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60690747" w14:textId="77777777" w:rsidTr="00FB3279">
        <w:trPr>
          <w:trHeight w:val="2353"/>
        </w:trPr>
        <w:tc>
          <w:tcPr>
            <w:tcW w:w="5387" w:type="dxa"/>
            <w:shd w:val="clear" w:color="auto" w:fill="auto"/>
          </w:tcPr>
          <w:p w14:paraId="60690744" w14:textId="77777777" w:rsidR="00D40650" w:rsidRPr="00A10E66" w:rsidRDefault="003B4D7F" w:rsidP="00DF44DF">
            <w:pPr>
              <w:pStyle w:val="TableContents"/>
              <w:rPr>
                <w:b/>
              </w:rPr>
            </w:pPr>
            <w:r>
              <w:rPr>
                <w:b/>
                <w:noProof/>
                <w:lang w:eastAsia="et-EE" w:bidi="ar-SA"/>
              </w:rPr>
              <w:drawing>
                <wp:anchor distT="0" distB="0" distL="114300" distR="114300" simplePos="0" relativeHeight="251658240" behindDoc="0" locked="0" layoutInCell="1" allowOverlap="1" wp14:anchorId="6069075B" wp14:editId="6069075C">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60690745" w14:textId="77777777" w:rsidR="00BC1A62" w:rsidRPr="00BC1A62" w:rsidRDefault="00BC1A62" w:rsidP="0076054B">
            <w:pPr>
              <w:pStyle w:val="AK"/>
              <w:jc w:val="right"/>
            </w:pPr>
          </w:p>
          <w:p w14:paraId="60690746" w14:textId="77777777" w:rsidR="00BC1A62" w:rsidRPr="00BC1A62" w:rsidRDefault="00BC1A62" w:rsidP="0076054B">
            <w:pPr>
              <w:jc w:val="right"/>
            </w:pPr>
          </w:p>
        </w:tc>
      </w:tr>
      <w:tr w:rsidR="0076054B" w:rsidRPr="001D4CFB" w14:paraId="6069074C" w14:textId="77777777" w:rsidTr="00FB3279">
        <w:trPr>
          <w:trHeight w:val="1531"/>
        </w:trPr>
        <w:tc>
          <w:tcPr>
            <w:tcW w:w="5387" w:type="dxa"/>
            <w:shd w:val="clear" w:color="auto" w:fill="auto"/>
          </w:tcPr>
          <w:p w14:paraId="60690748" w14:textId="77777777" w:rsidR="0076054B" w:rsidRDefault="00B358EA" w:rsidP="00110BCA">
            <w:pPr>
              <w:pStyle w:val="Liik"/>
            </w:pPr>
            <w:r>
              <w:t>Määrus</w:t>
            </w:r>
          </w:p>
          <w:p w14:paraId="60690749" w14:textId="77777777" w:rsidR="0076054B" w:rsidRPr="006B118C" w:rsidRDefault="0076054B" w:rsidP="007A4337">
            <w:pPr>
              <w:jc w:val="left"/>
            </w:pPr>
          </w:p>
          <w:p w14:paraId="6069074A" w14:textId="77777777" w:rsidR="0076054B" w:rsidRPr="006B118C" w:rsidRDefault="0076054B" w:rsidP="007A4337">
            <w:pPr>
              <w:jc w:val="left"/>
            </w:pPr>
          </w:p>
        </w:tc>
        <w:tc>
          <w:tcPr>
            <w:tcW w:w="3685" w:type="dxa"/>
            <w:shd w:val="clear" w:color="auto" w:fill="auto"/>
          </w:tcPr>
          <w:p w14:paraId="6069074B" w14:textId="08CD9FFA" w:rsidR="0076054B" w:rsidRPr="0076054B" w:rsidRDefault="00582E08" w:rsidP="00FB3279">
            <w:pPr>
              <w:pStyle w:val="Kuupev1"/>
              <w:rPr>
                <w:i/>
                <w:iCs/>
              </w:rPr>
            </w:pPr>
            <w:r>
              <w:fldChar w:fldCharType="begin"/>
            </w:r>
            <w:r w:rsidR="00E72078">
              <w:instrText xml:space="preserve"> delta_regDateTime  \* MERGEFORMAT</w:instrText>
            </w:r>
            <w:r>
              <w:fldChar w:fldCharType="separate"/>
            </w:r>
            <w:r w:rsidR="00E72078">
              <w:t>29.02.2024</w:t>
            </w:r>
            <w:r>
              <w:fldChar w:fldCharType="end"/>
            </w:r>
            <w:r w:rsidR="00FB3279">
              <w:t xml:space="preserve">  </w:t>
            </w:r>
            <w:r w:rsidR="001C1892">
              <w:t xml:space="preserve">nr </w:t>
            </w:r>
            <w:r>
              <w:fldChar w:fldCharType="begin"/>
            </w:r>
            <w:r w:rsidR="00E72078">
              <w:instrText xml:space="preserve"> delta_regNumber  \* MERGEFORMAT</w:instrText>
            </w:r>
            <w:r>
              <w:fldChar w:fldCharType="separate"/>
            </w:r>
            <w:r w:rsidR="00E72078">
              <w:t>8</w:t>
            </w:r>
            <w:r>
              <w:fldChar w:fldCharType="end"/>
            </w:r>
          </w:p>
        </w:tc>
      </w:tr>
      <w:tr w:rsidR="00566D45" w:rsidRPr="001D4CFB" w14:paraId="6069074F" w14:textId="77777777" w:rsidTr="00FB3279">
        <w:trPr>
          <w:trHeight w:val="624"/>
        </w:trPr>
        <w:tc>
          <w:tcPr>
            <w:tcW w:w="5387" w:type="dxa"/>
            <w:shd w:val="clear" w:color="auto" w:fill="auto"/>
          </w:tcPr>
          <w:p w14:paraId="6069074D" w14:textId="45CA20A5" w:rsidR="00566D45" w:rsidRDefault="00582E08" w:rsidP="00B358EA">
            <w:pPr>
              <w:pStyle w:val="Pealkiri10"/>
            </w:pPr>
            <w:r>
              <w:fldChar w:fldCharType="begin"/>
            </w:r>
            <w:r w:rsidR="00E72078">
              <w:instrText xml:space="preserve"> delta_docName  \* MERGEFORMAT</w:instrText>
            </w:r>
            <w:r>
              <w:fldChar w:fldCharType="separate"/>
            </w:r>
            <w:r w:rsidR="00E72078">
              <w:t>Ettevõtja digitaliseerimise teekaardi toetus</w:t>
            </w:r>
            <w:r>
              <w:fldChar w:fldCharType="end"/>
            </w:r>
          </w:p>
        </w:tc>
        <w:tc>
          <w:tcPr>
            <w:tcW w:w="3685" w:type="dxa"/>
            <w:shd w:val="clear" w:color="auto" w:fill="auto"/>
          </w:tcPr>
          <w:p w14:paraId="6069074E" w14:textId="77777777" w:rsidR="00566D45" w:rsidRDefault="00566D45" w:rsidP="00566D45"/>
        </w:tc>
      </w:tr>
    </w:tbl>
    <w:p w14:paraId="6DC4B2CA" w14:textId="77777777" w:rsidR="00582E08" w:rsidRPr="00FB5549" w:rsidRDefault="00493460" w:rsidP="00582E08">
      <w:pPr>
        <w:shd w:val="clear" w:color="auto" w:fill="FFFFFF" w:themeFill="background1"/>
        <w:spacing w:line="240" w:lineRule="auto"/>
        <w:rPr>
          <w:rFonts w:eastAsia="Times New Roman"/>
          <w:color w:val="202020"/>
          <w:lang w:eastAsia="et-EE"/>
        </w:rPr>
      </w:pPr>
      <w:r w:rsidRPr="00493460">
        <w:rPr>
          <w:rFonts w:cs="Mangal"/>
        </w:rPr>
        <w:t xml:space="preserve">Määrus kehtestatakse </w:t>
      </w:r>
      <w:r w:rsidR="00582E08" w:rsidRPr="00FB5549">
        <w:rPr>
          <w:rFonts w:eastAsia="Times New Roman"/>
          <w:lang w:eastAsia="et-EE"/>
        </w:rPr>
        <w:t xml:space="preserve">perioodi 2021–2027 Euroopa Liidu ühtekuuluvus- ja </w:t>
      </w:r>
      <w:proofErr w:type="spellStart"/>
      <w:r w:rsidR="00582E08" w:rsidRPr="00FB5549">
        <w:rPr>
          <w:rFonts w:eastAsia="Times New Roman"/>
          <w:lang w:eastAsia="et-EE"/>
        </w:rPr>
        <w:t>siseturvalisuspoliitika</w:t>
      </w:r>
      <w:proofErr w:type="spellEnd"/>
      <w:r w:rsidR="00582E08" w:rsidRPr="00FB5549">
        <w:rPr>
          <w:rFonts w:eastAsia="Times New Roman"/>
          <w:lang w:eastAsia="et-EE"/>
        </w:rPr>
        <w:t xml:space="preserve"> fondide rakendamise seaduse</w:t>
      </w:r>
      <w:r w:rsidR="00582E08" w:rsidRPr="00FB5549">
        <w:rPr>
          <w:rFonts w:eastAsia="Times New Roman"/>
          <w:color w:val="202020"/>
          <w:lang w:eastAsia="et-EE"/>
        </w:rPr>
        <w:t xml:space="preserve"> § 10 lõike 2 alusel.</w:t>
      </w:r>
    </w:p>
    <w:p w14:paraId="60690751" w14:textId="77777777" w:rsidR="0018705B" w:rsidRDefault="0018705B" w:rsidP="0018705B">
      <w:pPr>
        <w:pStyle w:val="Tekst"/>
      </w:pPr>
    </w:p>
    <w:p w14:paraId="28047147" w14:textId="77777777" w:rsidR="00582E08" w:rsidRPr="00FB5549" w:rsidRDefault="00582E08" w:rsidP="00582E08">
      <w:pPr>
        <w:shd w:val="clear" w:color="auto" w:fill="FFFFFF"/>
        <w:spacing w:line="240" w:lineRule="auto"/>
        <w:jc w:val="center"/>
        <w:outlineLvl w:val="1"/>
        <w:rPr>
          <w:rFonts w:eastAsia="Times New Roman"/>
          <w:b/>
          <w:bCs/>
          <w:color w:val="000000"/>
          <w:bdr w:val="none" w:sz="0" w:space="0" w:color="auto" w:frame="1"/>
          <w:lang w:eastAsia="et-EE"/>
        </w:rPr>
      </w:pPr>
      <w:r w:rsidRPr="00FB5549">
        <w:rPr>
          <w:rFonts w:eastAsia="Times New Roman"/>
          <w:b/>
          <w:bCs/>
          <w:color w:val="000000"/>
          <w:bdr w:val="none" w:sz="0" w:space="0" w:color="auto" w:frame="1"/>
          <w:lang w:eastAsia="et-EE"/>
        </w:rPr>
        <w:t>1. peatükk</w:t>
      </w:r>
    </w:p>
    <w:p w14:paraId="4D7A7979" w14:textId="77777777" w:rsidR="00582E08" w:rsidRPr="00FB5549" w:rsidRDefault="00582E08" w:rsidP="00582E08">
      <w:pPr>
        <w:shd w:val="clear" w:color="auto" w:fill="FFFFFF"/>
        <w:spacing w:line="240" w:lineRule="auto"/>
        <w:jc w:val="center"/>
        <w:outlineLvl w:val="1"/>
        <w:rPr>
          <w:rFonts w:eastAsia="Times New Roman"/>
          <w:b/>
          <w:bCs/>
          <w:color w:val="000000"/>
          <w:lang w:eastAsia="et-EE"/>
        </w:rPr>
      </w:pPr>
      <w:r w:rsidRPr="00FB5549">
        <w:rPr>
          <w:rFonts w:eastAsia="Times New Roman"/>
          <w:b/>
          <w:bCs/>
          <w:color w:val="000000"/>
          <w:lang w:eastAsia="et-EE"/>
        </w:rPr>
        <w:t>Üldsätted</w:t>
      </w:r>
      <w:bookmarkStart w:id="0" w:name="ptk1"/>
      <w:bookmarkEnd w:id="0"/>
    </w:p>
    <w:p w14:paraId="6E92F823" w14:textId="77777777" w:rsidR="00582E08" w:rsidRPr="00FB5549" w:rsidRDefault="00582E08" w:rsidP="00582E08">
      <w:pPr>
        <w:shd w:val="clear" w:color="auto" w:fill="FFFFFF"/>
        <w:spacing w:line="240" w:lineRule="auto"/>
        <w:jc w:val="center"/>
        <w:outlineLvl w:val="1"/>
        <w:rPr>
          <w:rFonts w:eastAsia="Times New Roman"/>
          <w:b/>
          <w:bCs/>
          <w:color w:val="000000"/>
          <w:lang w:eastAsia="et-EE"/>
        </w:rPr>
      </w:pPr>
    </w:p>
    <w:p w14:paraId="1746471C" w14:textId="77777777" w:rsidR="00582E08" w:rsidRPr="00FB5549" w:rsidRDefault="00582E08" w:rsidP="00582E08">
      <w:pPr>
        <w:shd w:val="clear" w:color="auto" w:fill="FFFFFF"/>
        <w:spacing w:line="240" w:lineRule="auto"/>
        <w:outlineLvl w:val="1"/>
        <w:rPr>
          <w:rFonts w:eastAsia="Times New Roman"/>
          <w:b/>
          <w:bCs/>
          <w:color w:val="000000"/>
          <w:lang w:eastAsia="et-EE"/>
        </w:rPr>
      </w:pPr>
      <w:r w:rsidRPr="00FB5549">
        <w:rPr>
          <w:rFonts w:eastAsia="Times New Roman"/>
          <w:b/>
          <w:bCs/>
          <w:color w:val="000000"/>
          <w:lang w:eastAsia="et-EE"/>
        </w:rPr>
        <w:t>§ 1. Reguleerimisala</w:t>
      </w:r>
    </w:p>
    <w:p w14:paraId="7E22C254" w14:textId="77777777" w:rsidR="00582E08" w:rsidRPr="00FB5549" w:rsidRDefault="00582E08" w:rsidP="00582E08">
      <w:pPr>
        <w:shd w:val="clear" w:color="auto" w:fill="FFFFFF"/>
        <w:spacing w:line="240" w:lineRule="auto"/>
        <w:outlineLvl w:val="2"/>
        <w:rPr>
          <w:rFonts w:eastAsia="Times New Roman"/>
          <w:b/>
          <w:bCs/>
          <w:color w:val="000000"/>
          <w:lang w:eastAsia="et-EE"/>
        </w:rPr>
      </w:pPr>
    </w:p>
    <w:p w14:paraId="16860375" w14:textId="77777777" w:rsidR="00582E08" w:rsidRPr="00FB5549" w:rsidRDefault="00582E08" w:rsidP="00582E08">
      <w:pPr>
        <w:shd w:val="clear" w:color="auto" w:fill="FFFFFF" w:themeFill="background1"/>
        <w:spacing w:line="240" w:lineRule="auto"/>
        <w:rPr>
          <w:rFonts w:eastAsia="Times New Roman"/>
          <w:color w:val="202020"/>
          <w:lang w:eastAsia="et-EE"/>
        </w:rPr>
      </w:pPr>
      <w:r w:rsidRPr="00FB5549">
        <w:rPr>
          <w:rFonts w:eastAsia="Times New Roman"/>
          <w:color w:val="202020"/>
          <w:lang w:eastAsia="et-EE"/>
        </w:rPr>
        <w:t>(1)</w:t>
      </w:r>
      <w:r>
        <w:rPr>
          <w:rFonts w:eastAsia="Times New Roman"/>
          <w:color w:val="202020"/>
          <w:lang w:eastAsia="et-EE"/>
        </w:rPr>
        <w:t> </w:t>
      </w:r>
      <w:r w:rsidRPr="00FB5549">
        <w:rPr>
          <w:rFonts w:eastAsia="Times New Roman"/>
          <w:color w:val="202020"/>
          <w:lang w:eastAsia="et-EE"/>
        </w:rPr>
        <w:t>Määrusega reguleeritakse</w:t>
      </w:r>
      <w:r>
        <w:rPr>
          <w:rFonts w:eastAsia="Times New Roman"/>
          <w:color w:val="202020"/>
          <w:lang w:eastAsia="et-EE"/>
        </w:rPr>
        <w:t xml:space="preserve"> perioodi </w:t>
      </w:r>
      <w:r w:rsidRPr="00FB5549">
        <w:rPr>
          <w:rFonts w:eastAsia="Times New Roman"/>
          <w:lang w:eastAsia="et-EE"/>
        </w:rPr>
        <w:t xml:space="preserve">2021–2027 Euroopa Liidu ühtekuuluvus- ja </w:t>
      </w:r>
      <w:proofErr w:type="spellStart"/>
      <w:r w:rsidRPr="00FB5549">
        <w:rPr>
          <w:rFonts w:eastAsia="Times New Roman"/>
          <w:lang w:eastAsia="et-EE"/>
        </w:rPr>
        <w:t>siseturvalisuspoliitika</w:t>
      </w:r>
      <w:proofErr w:type="spellEnd"/>
      <w:r w:rsidRPr="00FB5549">
        <w:rPr>
          <w:rFonts w:eastAsia="Times New Roman"/>
          <w:lang w:eastAsia="et-EE"/>
        </w:rPr>
        <w:t xml:space="preserve"> fondide rakendamise seaduse</w:t>
      </w:r>
      <w:r>
        <w:rPr>
          <w:rFonts w:eastAsia="Times New Roman"/>
          <w:lang w:eastAsia="et-EE"/>
        </w:rPr>
        <w:t xml:space="preserve"> (edaspidi</w:t>
      </w:r>
      <w:r>
        <w:rPr>
          <w:rFonts w:eastAsia="Times New Roman"/>
          <w:color w:val="202020"/>
          <w:lang w:eastAsia="et-EE"/>
        </w:rPr>
        <w:t xml:space="preserve"> </w:t>
      </w:r>
      <w:r w:rsidRPr="007E4219">
        <w:rPr>
          <w:rFonts w:eastAsia="Times New Roman"/>
          <w:i/>
          <w:iCs/>
          <w:color w:val="202020"/>
          <w:lang w:eastAsia="et-EE"/>
        </w:rPr>
        <w:t>ÜSS2021_2027</w:t>
      </w:r>
      <w:r>
        <w:rPr>
          <w:rFonts w:eastAsia="Times New Roman"/>
          <w:color w:val="202020"/>
          <w:lang w:eastAsia="et-EE"/>
        </w:rPr>
        <w:t>)</w:t>
      </w:r>
      <w:r w:rsidRPr="00FB5549">
        <w:rPr>
          <w:rFonts w:eastAsia="Times New Roman"/>
          <w:color w:val="202020"/>
          <w:lang w:eastAsia="et-EE"/>
        </w:rPr>
        <w:t xml:space="preserve"> § 1 lõike 1 punktis 1 nimetatud „Ühtekuuluvuspoliitika fondide rakenduskava 2021–2027” (edaspidi </w:t>
      </w:r>
      <w:r w:rsidRPr="00FB5549">
        <w:rPr>
          <w:rFonts w:eastAsia="Times New Roman"/>
          <w:i/>
          <w:iCs/>
          <w:color w:val="202020"/>
          <w:lang w:eastAsia="et-EE"/>
        </w:rPr>
        <w:t>rakenduskava</w:t>
      </w:r>
      <w:r w:rsidRPr="00FB5549">
        <w:rPr>
          <w:rFonts w:eastAsia="Times New Roman"/>
          <w:color w:val="202020"/>
          <w:lang w:eastAsia="et-EE"/>
        </w:rPr>
        <w:t xml:space="preserve">) meetme 21.1.2.2 „Digiriik” (edaspidi </w:t>
      </w:r>
      <w:r w:rsidRPr="00FB5549">
        <w:rPr>
          <w:rFonts w:eastAsia="Times New Roman"/>
          <w:i/>
          <w:iCs/>
          <w:color w:val="202020"/>
          <w:lang w:eastAsia="et-EE"/>
        </w:rPr>
        <w:t>meede</w:t>
      </w:r>
      <w:r w:rsidRPr="00FB5549">
        <w:rPr>
          <w:rFonts w:eastAsia="Times New Roman"/>
          <w:color w:val="202020"/>
          <w:lang w:eastAsia="et-EE"/>
        </w:rPr>
        <w:t xml:space="preserve">) sekkumise 21.1.2.21 </w:t>
      </w:r>
      <w:r w:rsidRPr="00FB5549">
        <w:t>„Digilahenduste ja uuenduste väljatöötamine ja kasutuselevõtt erasektoris“</w:t>
      </w:r>
      <w:r w:rsidRPr="00FB5549">
        <w:rPr>
          <w:rFonts w:eastAsia="Times New Roman"/>
          <w:color w:val="202020"/>
          <w:lang w:eastAsia="et-EE"/>
        </w:rPr>
        <w:t xml:space="preserve"> alategevuse „Ettevõtja digitaliseerimise teekaardi toetus“ elluviimiseks toetuse andmise ja kasutamise tingimusi ja korda. </w:t>
      </w:r>
    </w:p>
    <w:p w14:paraId="2E3F6B8F" w14:textId="77777777" w:rsidR="00582E08" w:rsidRPr="00FB5549" w:rsidRDefault="00582E08" w:rsidP="00582E08">
      <w:pPr>
        <w:autoSpaceDE w:val="0"/>
        <w:autoSpaceDN w:val="0"/>
        <w:adjustRightInd w:val="0"/>
        <w:spacing w:line="240" w:lineRule="auto"/>
        <w:rPr>
          <w:rFonts w:eastAsia="Times New Roman"/>
          <w:color w:val="202020"/>
          <w:lang w:eastAsia="et-EE"/>
        </w:rPr>
      </w:pPr>
    </w:p>
    <w:p w14:paraId="520E0E70" w14:textId="77777777" w:rsidR="00582E08" w:rsidRPr="00FA600B" w:rsidRDefault="00582E08" w:rsidP="00582E08">
      <w:pPr>
        <w:shd w:val="clear" w:color="auto" w:fill="FFFFFF" w:themeFill="background1"/>
        <w:spacing w:line="240" w:lineRule="auto"/>
        <w:rPr>
          <w:rStyle w:val="cf01"/>
          <w:rFonts w:ascii="Times New Roman" w:hAnsi="Times New Roman" w:cs="Times New Roman"/>
          <w:sz w:val="24"/>
          <w:szCs w:val="24"/>
        </w:rPr>
      </w:pPr>
      <w:r w:rsidRPr="00FA600B">
        <w:rPr>
          <w:rFonts w:eastAsia="Times New Roman"/>
          <w:color w:val="202020"/>
          <w:lang w:eastAsia="et-EE"/>
        </w:rPr>
        <w:t xml:space="preserve">(2) Määrust kohaldatakse tegevustele, </w:t>
      </w:r>
      <w:r w:rsidRPr="00FA600B">
        <w:rPr>
          <w:rStyle w:val="cf01"/>
          <w:rFonts w:ascii="Times New Roman" w:hAnsi="Times New Roman" w:cs="Times New Roman"/>
          <w:sz w:val="24"/>
          <w:szCs w:val="24"/>
        </w:rPr>
        <w:t>mis ei tekita Euroopa Parlamendi ja nõukogu määruse (EL) 2020/852, millega kehtestatakse kestlike investeeringute hõlbustamise raamistik ja muudetakse määrust (EL) 2019/2088 (ELT L 198, 22.06.2020, lk 13–43), artiklis 17 nimetatud olulist kahju.</w:t>
      </w:r>
    </w:p>
    <w:p w14:paraId="004CAF17" w14:textId="77777777" w:rsidR="00582E08" w:rsidRDefault="00582E08" w:rsidP="00582E08">
      <w:pPr>
        <w:shd w:val="clear" w:color="auto" w:fill="FFFFFF" w:themeFill="background1"/>
        <w:spacing w:line="240" w:lineRule="auto"/>
        <w:rPr>
          <w:rStyle w:val="cf01"/>
        </w:rPr>
      </w:pPr>
    </w:p>
    <w:p w14:paraId="18E5B503" w14:textId="77777777" w:rsidR="00582E08" w:rsidRPr="00FA600B" w:rsidRDefault="00582E08" w:rsidP="00582E08">
      <w:pPr>
        <w:autoSpaceDE w:val="0"/>
        <w:autoSpaceDN w:val="0"/>
        <w:adjustRightInd w:val="0"/>
        <w:spacing w:line="240" w:lineRule="auto"/>
        <w:rPr>
          <w:color w:val="202020"/>
          <w:shd w:val="clear" w:color="auto" w:fill="FFFFFF"/>
        </w:rPr>
      </w:pPr>
      <w:r w:rsidRPr="00FA600B">
        <w:rPr>
          <w:rStyle w:val="cf01"/>
          <w:rFonts w:ascii="Times New Roman" w:hAnsi="Times New Roman" w:cs="Times New Roman"/>
          <w:sz w:val="24"/>
          <w:szCs w:val="24"/>
        </w:rPr>
        <w:t xml:space="preserve">(3) Määruse alusel toetatavate projektide tegevused </w:t>
      </w:r>
      <w:r w:rsidRPr="00FA600B">
        <w:rPr>
          <w:rFonts w:eastAsia="Times New Roman"/>
          <w:color w:val="202020"/>
          <w:lang w:eastAsia="et-EE"/>
        </w:rPr>
        <w:t xml:space="preserve">arvestavad </w:t>
      </w:r>
      <w:r w:rsidRPr="00FA600B">
        <w:rPr>
          <w:color w:val="202020"/>
          <w:shd w:val="clear" w:color="auto" w:fill="FFFFFF"/>
        </w:rPr>
        <w:t xml:space="preserve">Euroopa Parlamendi ja nõukogu määruse (EL) 2021/1060, millega kehtestatakse </w:t>
      </w:r>
      <w:proofErr w:type="spellStart"/>
      <w:r w:rsidRPr="00FA600B">
        <w:rPr>
          <w:color w:val="202020"/>
          <w:shd w:val="clear" w:color="auto" w:fill="FFFFFF"/>
        </w:rPr>
        <w:t>ühissätted</w:t>
      </w:r>
      <w:proofErr w:type="spellEnd"/>
      <w:r w:rsidRPr="00FA600B">
        <w:rPr>
          <w:color w:val="202020"/>
          <w:shd w:val="clear" w:color="auto" w:fill="FFFFFF"/>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(ELT L 231, 30.06.2021, lk 159–706), artiklis 9 nimetatud horisontaalseid põhimõtteid.</w:t>
      </w:r>
    </w:p>
    <w:p w14:paraId="3F5DFBA6" w14:textId="77777777" w:rsidR="00582E08" w:rsidRDefault="00582E08" w:rsidP="00582E08">
      <w:pPr>
        <w:shd w:val="clear" w:color="auto" w:fill="FFFFFF" w:themeFill="background1"/>
        <w:spacing w:line="240" w:lineRule="auto"/>
        <w:rPr>
          <w:rFonts w:eastAsia="Times New Roman"/>
          <w:color w:val="202020"/>
          <w:lang w:eastAsia="et-EE"/>
        </w:rPr>
      </w:pPr>
    </w:p>
    <w:p w14:paraId="138BE30F" w14:textId="195B6244" w:rsidR="00582E08" w:rsidRPr="006B5B8B" w:rsidRDefault="00582E08" w:rsidP="00582E08">
      <w:pPr>
        <w:shd w:val="clear" w:color="auto" w:fill="FFFFFF" w:themeFill="background1"/>
        <w:spacing w:line="240" w:lineRule="auto"/>
        <w:rPr>
          <w:rFonts w:eastAsia="Times New Roman"/>
          <w:color w:val="202020"/>
          <w:lang w:eastAsia="et-EE"/>
        </w:rPr>
      </w:pPr>
      <w:r w:rsidRPr="006B5B8B">
        <w:rPr>
          <w:rFonts w:eastAsia="Times New Roman"/>
          <w:color w:val="202020"/>
          <w:lang w:eastAsia="et-EE"/>
        </w:rPr>
        <w:t>(4) </w:t>
      </w:r>
      <w:r w:rsidRPr="006B5B8B">
        <w:rPr>
          <w:rStyle w:val="ui-provider"/>
        </w:rPr>
        <w:t>Määrust ei kohaldata ettevõtjale, kelle põhitegevus vastab justiitsministri 28. detsembri 2005.</w:t>
      </w:r>
      <w:r w:rsidR="002E494F">
        <w:rPr>
          <w:rStyle w:val="ui-provider"/>
        </w:rPr>
        <w:t> </w:t>
      </w:r>
      <w:r w:rsidRPr="006B5B8B">
        <w:rPr>
          <w:rStyle w:val="ui-provider"/>
        </w:rPr>
        <w:t>a määruse nr 59 „Kohtule dokumentide esitamise kord“ lisas 16 „Eesti majanduse tegevusalade klassifikaator (EMTAK)“ koodile:</w:t>
      </w:r>
      <w:r w:rsidRPr="006B5B8B" w:rsidDel="006B5B8B">
        <w:rPr>
          <w:rFonts w:eastAsia="Times New Roman"/>
          <w:color w:val="202020"/>
          <w:lang w:eastAsia="et-EE"/>
        </w:rPr>
        <w:t xml:space="preserve"> </w:t>
      </w:r>
    </w:p>
    <w:p w14:paraId="789274A3" w14:textId="77777777" w:rsidR="00582E08" w:rsidRPr="00FB5549" w:rsidRDefault="00582E08" w:rsidP="00582E08">
      <w:pPr>
        <w:shd w:val="clear" w:color="auto" w:fill="FFFFFF"/>
        <w:spacing w:line="240" w:lineRule="auto"/>
        <w:rPr>
          <w:rFonts w:eastAsia="Times New Roman"/>
          <w:color w:val="202020"/>
          <w:lang w:eastAsia="et-EE"/>
        </w:rPr>
      </w:pPr>
      <w:bookmarkStart w:id="1" w:name="_Hlk146647637"/>
      <w:r w:rsidRPr="00FB5549">
        <w:rPr>
          <w:rFonts w:eastAsia="Times New Roman"/>
          <w:color w:val="202020"/>
          <w:lang w:eastAsia="et-EE"/>
        </w:rPr>
        <w:t>1) ajutise tööjõu rent (EMTAK jagu N 782);</w:t>
      </w:r>
    </w:p>
    <w:p w14:paraId="25918847"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2) finants- ja kindlustustegevus (EMTAK jagu K);</w:t>
      </w:r>
    </w:p>
    <w:p w14:paraId="5B25D765"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3) hasartmängude ja kihlvedude korraldamine (EMTAK jagu R 920);</w:t>
      </w:r>
    </w:p>
    <w:p w14:paraId="55C52218"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4) juriidilised toimingud ja arvepidamine (EMTAK jagu M 69);</w:t>
      </w:r>
    </w:p>
    <w:p w14:paraId="06B9DBD9"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5) kala, vähilaadsete ja limuste töötlemine ja säilitamine (EMTAK jagu C 102);</w:t>
      </w:r>
    </w:p>
    <w:p w14:paraId="2333C13E"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6) kinnisvaraalane tegevus (EMTAK jagu L);</w:t>
      </w:r>
    </w:p>
    <w:p w14:paraId="13891DD9"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lastRenderedPageBreak/>
        <w:t>7) peakontorite tegevus ja juhtimisalane nõustamine (EMTAK jagu M 70);</w:t>
      </w:r>
    </w:p>
    <w:p w14:paraId="0E4ADBC3"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8) põllumajandus, metsamajandus ja kalapüük (EMTAK jagu A);</w:t>
      </w:r>
    </w:p>
    <w:p w14:paraId="68DD77B8"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9) reklaamindus ja turu-uuringud (EMTAK jagu M 73);</w:t>
      </w:r>
    </w:p>
    <w:p w14:paraId="1346AA4F"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10) rentimine ja kasutusrent (EMTAK jagu N 77);</w:t>
      </w:r>
    </w:p>
    <w:p w14:paraId="190051B9"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11) tubakatoodete tootmine (EMTAK jagu C 120);</w:t>
      </w:r>
    </w:p>
    <w:bookmarkEnd w:id="1"/>
    <w:p w14:paraId="3C4BE273"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 xml:space="preserve">12) </w:t>
      </w:r>
      <w:r w:rsidRPr="00FB5549">
        <w:rPr>
          <w:color w:val="202020"/>
          <w:shd w:val="clear" w:color="auto" w:fill="FFFFFF"/>
        </w:rPr>
        <w:t>kivi- ja pruunsöe kaevandamine (EMTAK 2008 jagu B 05), nafta ja maagaasi tootmine ja tootmist abistavad tegevusalad (EMTAK 2008 jagu B 06 ja B 091) ning koksi ja puhastatud naftatoodete tootmine (EMTAK 2008 jagu C 19).</w:t>
      </w:r>
    </w:p>
    <w:p w14:paraId="463B311D" w14:textId="77777777" w:rsidR="00582E08" w:rsidRPr="00FB5549" w:rsidRDefault="00582E08" w:rsidP="00582E08">
      <w:pPr>
        <w:shd w:val="clear" w:color="auto" w:fill="FFFFFF"/>
        <w:spacing w:line="240" w:lineRule="auto"/>
        <w:rPr>
          <w:rFonts w:eastAsia="Times New Roman"/>
          <w:color w:val="202020"/>
          <w:lang w:eastAsia="et-EE"/>
        </w:rPr>
      </w:pPr>
    </w:p>
    <w:p w14:paraId="67D80F7B" w14:textId="77777777" w:rsidR="00582E08" w:rsidRPr="00FA600B" w:rsidRDefault="00582E08" w:rsidP="00582E08">
      <w:pPr>
        <w:spacing w:line="240" w:lineRule="auto"/>
        <w:rPr>
          <w:rStyle w:val="cf01"/>
          <w:rFonts w:ascii="Times New Roman" w:hAnsi="Times New Roman" w:cs="Times New Roman"/>
          <w:sz w:val="24"/>
          <w:szCs w:val="24"/>
        </w:rPr>
      </w:pPr>
      <w:r w:rsidRPr="00FA600B">
        <w:t xml:space="preserve">(5) </w:t>
      </w:r>
      <w:r w:rsidRPr="00FA600B">
        <w:rPr>
          <w:rStyle w:val="cf01"/>
          <w:rFonts w:ascii="Times New Roman" w:hAnsi="Times New Roman" w:cs="Times New Roman"/>
          <w:sz w:val="24"/>
          <w:szCs w:val="24"/>
        </w:rPr>
        <w:t>Määrust ei kohaldata Euroopa Parlamendi ja nõukogu määruse (EL) 2021/1058, mis käsitleb Euroopa Regionaalarengu Fondi ja Ühtekuuluvusfondi, artiklis 7 sätestatud juhtudel.</w:t>
      </w:r>
    </w:p>
    <w:p w14:paraId="66D6DBBD" w14:textId="77777777" w:rsidR="00582E08" w:rsidRDefault="00582E08" w:rsidP="00582E08">
      <w:pPr>
        <w:spacing w:line="240" w:lineRule="auto"/>
        <w:rPr>
          <w:rStyle w:val="cf01"/>
        </w:rPr>
      </w:pPr>
    </w:p>
    <w:p w14:paraId="5BB8DDBD" w14:textId="77777777" w:rsidR="00582E08" w:rsidRDefault="00582E08" w:rsidP="00582E08">
      <w:pPr>
        <w:spacing w:line="240" w:lineRule="auto"/>
        <w:rPr>
          <w:rFonts w:eastAsia="Times New Roman"/>
        </w:rPr>
      </w:pPr>
      <w:r w:rsidRPr="00FB5549">
        <w:t>(</w:t>
      </w:r>
      <w:r>
        <w:t>6</w:t>
      </w:r>
      <w:r w:rsidRPr="00FB5549">
        <w:t xml:space="preserve">) </w:t>
      </w:r>
      <w:r w:rsidRPr="00FB5549">
        <w:rPr>
          <w:rFonts w:eastAsia="Times New Roman"/>
        </w:rPr>
        <w:t>Määruse alusel toetuse taotlemise, määramise, kasutamise ja tagasinõudmisega seotud teavet ja dokumente esitatakse</w:t>
      </w:r>
      <w:r>
        <w:rPr>
          <w:rFonts w:eastAsia="Times New Roman"/>
        </w:rPr>
        <w:t xml:space="preserve"> ning taotlus- ja aruandevormid tehakse kättesaadavaks</w:t>
      </w:r>
      <w:r w:rsidRPr="00FB5549">
        <w:rPr>
          <w:rFonts w:eastAsia="Times New Roman"/>
        </w:rPr>
        <w:t xml:space="preserve"> </w:t>
      </w:r>
      <w:r w:rsidRPr="00FB5549">
        <w:t xml:space="preserve">ÜSS2021_2027 § 21 lõikes 3 </w:t>
      </w:r>
      <w:r>
        <w:t>sätestatud</w:t>
      </w:r>
      <w:r w:rsidRPr="00FB5549">
        <w:t xml:space="preserve"> e-toetuse keskkonna</w:t>
      </w:r>
      <w:r>
        <w:t>s.</w:t>
      </w:r>
      <w:r w:rsidRPr="00FB5549">
        <w:t xml:space="preserve"> </w:t>
      </w:r>
      <w:r w:rsidRPr="00FB5549">
        <w:rPr>
          <w:rFonts w:eastAsia="Times New Roman"/>
        </w:rPr>
        <w:t>Kui selles keskkonnas ei ole vastava dokumendiliigi esitamist ette nähtud, esitatakse digitaalselt allkirjastatud dokument elektrooniliselt.</w:t>
      </w:r>
    </w:p>
    <w:p w14:paraId="5E1F9412" w14:textId="77777777" w:rsidR="00582E08" w:rsidRDefault="00582E08" w:rsidP="00582E08">
      <w:pPr>
        <w:spacing w:line="240" w:lineRule="auto"/>
        <w:rPr>
          <w:rFonts w:eastAsia="Times New Roman"/>
        </w:rPr>
      </w:pPr>
    </w:p>
    <w:p w14:paraId="7C804C67" w14:textId="77777777" w:rsidR="00582E08" w:rsidRDefault="00582E08" w:rsidP="00582E08">
      <w:pPr>
        <w:spacing w:line="240" w:lineRule="auto"/>
        <w:rPr>
          <w:rFonts w:eastAsia="Times New Roman"/>
        </w:rPr>
      </w:pPr>
      <w:r>
        <w:rPr>
          <w:rFonts w:eastAsia="Times New Roman"/>
        </w:rPr>
        <w:t xml:space="preserve">(7) Toetuse taotlemisele, taotleja ja taotluse kohta esitatud nõuetele, taotluse menetlemisele, rahuldamisele ja rahuldamata jätmisele, taotluse rahuldamise otsuse muutmisele ja kehtetuks tunnistamisele, kulude abikõlblikkusele, toetuse maksmisele ja tagasinõudmisele, toetusest teavitamisele ja aruandlusele, toetuse saaja kohustuste osas ja kõiges muus määruses toodule kohaldatakse Vabariigi Valitsuse 12. mai 2022. a määrust nr 55 „Perioodi 2021–2027 Euroopa Liidu ühtekuuluvus- ja </w:t>
      </w:r>
      <w:proofErr w:type="spellStart"/>
      <w:r>
        <w:rPr>
          <w:rFonts w:eastAsia="Times New Roman"/>
        </w:rPr>
        <w:t>siseturvalisuspoliitika</w:t>
      </w:r>
      <w:proofErr w:type="spellEnd"/>
      <w:r>
        <w:rPr>
          <w:rFonts w:eastAsia="Times New Roman"/>
        </w:rPr>
        <w:t xml:space="preserve"> fondide rakenduskavade vahendite andmise ja kasutamise üldised tingimused“ (edaspidi </w:t>
      </w:r>
      <w:r w:rsidRPr="00911CD4">
        <w:rPr>
          <w:rFonts w:eastAsia="Times New Roman"/>
          <w:i/>
          <w:iCs/>
        </w:rPr>
        <w:t>ühendmäärus</w:t>
      </w:r>
      <w:r>
        <w:rPr>
          <w:rFonts w:eastAsia="Times New Roman"/>
        </w:rPr>
        <w:t>) käesolevas määruses sätestatud erisustega.</w:t>
      </w:r>
    </w:p>
    <w:p w14:paraId="610011C3" w14:textId="77777777" w:rsidR="00582E08" w:rsidRDefault="00582E08" w:rsidP="00582E08">
      <w:pPr>
        <w:shd w:val="clear" w:color="auto" w:fill="FFFFFF" w:themeFill="background1"/>
        <w:spacing w:line="240" w:lineRule="auto"/>
        <w:outlineLvl w:val="1"/>
      </w:pPr>
    </w:p>
    <w:p w14:paraId="5AB659E7" w14:textId="77777777" w:rsidR="00582E08" w:rsidRDefault="00582E08" w:rsidP="00582E08">
      <w:pPr>
        <w:shd w:val="clear" w:color="auto" w:fill="FFFFFF" w:themeFill="background1"/>
        <w:spacing w:line="240" w:lineRule="auto"/>
        <w:outlineLvl w:val="1"/>
        <w:rPr>
          <w:b/>
          <w:bCs/>
        </w:rPr>
      </w:pPr>
      <w:r w:rsidRPr="00911CD4">
        <w:rPr>
          <w:b/>
          <w:bCs/>
        </w:rPr>
        <w:t>§ 2. Toetuse andmise seos strateegiliste arengudokumentidega</w:t>
      </w:r>
    </w:p>
    <w:p w14:paraId="20A3DA9F" w14:textId="77777777" w:rsidR="00582E08" w:rsidRDefault="00582E08" w:rsidP="00582E08">
      <w:pPr>
        <w:shd w:val="clear" w:color="auto" w:fill="FFFFFF" w:themeFill="background1"/>
        <w:spacing w:line="240" w:lineRule="auto"/>
        <w:outlineLvl w:val="1"/>
        <w:rPr>
          <w:b/>
          <w:bCs/>
        </w:rPr>
      </w:pPr>
    </w:p>
    <w:p w14:paraId="4906C839" w14:textId="77777777" w:rsidR="00582E08" w:rsidRDefault="00582E08" w:rsidP="00582E08">
      <w:pPr>
        <w:autoSpaceDE w:val="0"/>
        <w:autoSpaceDN w:val="0"/>
        <w:adjustRightInd w:val="0"/>
        <w:spacing w:line="240" w:lineRule="auto"/>
        <w:rPr>
          <w:color w:val="202020"/>
          <w:shd w:val="clear" w:color="auto" w:fill="FFFFFF"/>
        </w:rPr>
      </w:pPr>
      <w:r w:rsidRPr="00FB5549">
        <w:rPr>
          <w:rFonts w:eastAsia="Times New Roman"/>
          <w:color w:val="202020"/>
          <w:lang w:eastAsia="et-EE"/>
        </w:rPr>
        <w:t>(</w:t>
      </w:r>
      <w:r>
        <w:rPr>
          <w:rFonts w:eastAsia="Times New Roman"/>
          <w:color w:val="202020"/>
          <w:lang w:eastAsia="et-EE"/>
        </w:rPr>
        <w:t>1</w:t>
      </w:r>
      <w:r w:rsidRPr="00FB5549">
        <w:rPr>
          <w:rFonts w:eastAsia="Times New Roman"/>
          <w:color w:val="202020"/>
          <w:lang w:eastAsia="et-EE"/>
        </w:rPr>
        <w:t>)</w:t>
      </w:r>
      <w:r>
        <w:rPr>
          <w:rFonts w:eastAsia="Times New Roman"/>
          <w:color w:val="202020"/>
          <w:lang w:eastAsia="et-EE"/>
        </w:rPr>
        <w:t> </w:t>
      </w:r>
      <w:r w:rsidRPr="00FB5549">
        <w:rPr>
          <w:rFonts w:eastAsia="Times New Roman"/>
          <w:lang w:eastAsia="et-EE"/>
        </w:rPr>
        <w:t>Määruse alusel toetatavate projektide tegevused aitavad kaasa</w:t>
      </w:r>
      <w:r>
        <w:rPr>
          <w:rFonts w:eastAsia="Times New Roman"/>
          <w:lang w:eastAsia="et-EE"/>
        </w:rPr>
        <w:t xml:space="preserve"> Riigikogu otsusega heaks kiidetud Eesti</w:t>
      </w:r>
      <w:r w:rsidRPr="00FB5549">
        <w:rPr>
          <w:rFonts w:eastAsia="Times New Roman"/>
          <w:color w:val="202020"/>
          <w:lang w:eastAsia="et-EE"/>
        </w:rPr>
        <w:t xml:space="preserve"> </w:t>
      </w:r>
      <w:r>
        <w:rPr>
          <w:rFonts w:eastAsia="Times New Roman"/>
          <w:color w:val="202020"/>
          <w:lang w:eastAsia="et-EE"/>
        </w:rPr>
        <w:t>r</w:t>
      </w:r>
      <w:r w:rsidRPr="00FB5549">
        <w:rPr>
          <w:rFonts w:eastAsia="Times New Roman"/>
          <w:color w:val="202020"/>
          <w:lang w:eastAsia="et-EE"/>
        </w:rPr>
        <w:t>iigi pikaajalise arengustrateegia „Eesti 2035“</w:t>
      </w:r>
      <w:r>
        <w:rPr>
          <w:rFonts w:eastAsia="Times New Roman"/>
          <w:color w:val="202020"/>
          <w:lang w:eastAsia="et-EE"/>
        </w:rPr>
        <w:t xml:space="preserve"> </w:t>
      </w:r>
      <w:r w:rsidRPr="00FB5549">
        <w:rPr>
          <w:rFonts w:eastAsia="Times New Roman"/>
          <w:color w:val="202020"/>
          <w:lang w:eastAsia="et-EE"/>
        </w:rPr>
        <w:t>(edaspidi</w:t>
      </w:r>
      <w:r>
        <w:rPr>
          <w:rFonts w:eastAsia="Times New Roman"/>
          <w:color w:val="202020"/>
          <w:lang w:eastAsia="et-EE"/>
        </w:rPr>
        <w:t xml:space="preserve"> </w:t>
      </w:r>
      <w:r w:rsidRPr="007A4F1C">
        <w:rPr>
          <w:rFonts w:eastAsia="Times New Roman"/>
          <w:i/>
          <w:iCs/>
          <w:color w:val="202020"/>
          <w:lang w:eastAsia="et-EE"/>
        </w:rPr>
        <w:t>„Eesti 2035“</w:t>
      </w:r>
      <w:r w:rsidRPr="00FB5549">
        <w:rPr>
          <w:rFonts w:eastAsia="Times New Roman"/>
          <w:color w:val="202020"/>
          <w:lang w:eastAsia="et-EE"/>
        </w:rPr>
        <w:t xml:space="preserve">) sihi „Eesti majandus on tugev, uuendusmeelne ja vastutustundlik“ ja selle alamsihi „Eesti majandus on uuendusmeelne ja </w:t>
      </w:r>
      <w:proofErr w:type="spellStart"/>
      <w:r w:rsidRPr="00FB5549">
        <w:rPr>
          <w:rFonts w:eastAsia="Times New Roman"/>
          <w:color w:val="202020"/>
          <w:lang w:eastAsia="et-EE"/>
        </w:rPr>
        <w:t>teadmistepõhine</w:t>
      </w:r>
      <w:proofErr w:type="spellEnd"/>
      <w:r w:rsidRPr="00FB5549">
        <w:rPr>
          <w:rFonts w:eastAsia="Times New Roman"/>
          <w:color w:val="202020"/>
          <w:lang w:eastAsia="et-EE"/>
        </w:rPr>
        <w:t>“ saavutamisele</w:t>
      </w:r>
      <w:r>
        <w:rPr>
          <w:rFonts w:eastAsia="Times New Roman"/>
          <w:color w:val="202020"/>
          <w:lang w:eastAsia="et-EE"/>
        </w:rPr>
        <w:t>.</w:t>
      </w:r>
      <w:r w:rsidRPr="00FB5549">
        <w:rPr>
          <w:rFonts w:eastAsia="Times New Roman"/>
          <w:color w:val="202020"/>
          <w:lang w:eastAsia="et-EE"/>
        </w:rPr>
        <w:t xml:space="preserve"> </w:t>
      </w:r>
    </w:p>
    <w:p w14:paraId="243C10F8" w14:textId="77777777" w:rsidR="00582E08" w:rsidRDefault="00582E08" w:rsidP="00582E08">
      <w:pPr>
        <w:autoSpaceDE w:val="0"/>
        <w:autoSpaceDN w:val="0"/>
        <w:adjustRightInd w:val="0"/>
        <w:spacing w:line="240" w:lineRule="auto"/>
        <w:rPr>
          <w:color w:val="202020"/>
          <w:shd w:val="clear" w:color="auto" w:fill="FFFFFF"/>
        </w:rPr>
      </w:pPr>
    </w:p>
    <w:p w14:paraId="2F63C0E7" w14:textId="77777777" w:rsidR="00582E08" w:rsidRPr="00FB5549" w:rsidRDefault="00582E08" w:rsidP="00582E08">
      <w:pPr>
        <w:shd w:val="clear" w:color="auto" w:fill="FFFFFF" w:themeFill="background1"/>
        <w:spacing w:line="240" w:lineRule="auto"/>
        <w:rPr>
          <w:rFonts w:eastAsia="Times New Roman"/>
          <w:color w:val="202020"/>
          <w:lang w:eastAsia="et-EE"/>
        </w:rPr>
      </w:pPr>
      <w:r>
        <w:rPr>
          <w:color w:val="202020"/>
          <w:shd w:val="clear" w:color="auto" w:fill="FFFFFF"/>
        </w:rPr>
        <w:t xml:space="preserve">(2) </w:t>
      </w:r>
      <w:r w:rsidRPr="00FB5549">
        <w:rPr>
          <w:rFonts w:eastAsia="Times New Roman"/>
          <w:color w:val="202020"/>
          <w:lang w:eastAsia="et-EE"/>
        </w:rPr>
        <w:t xml:space="preserve">Määrusega panustatakse riigi eelarvestrateegia tulemusvaldkonna „Infoühiskond“ ja riigieelarve seaduse § 20 lõike 4 alusel kinnitatud digiühiskonna programmi meetme „Digiriik“ tegevuste „Digiriigi arenguhüpped“ ja „Digiriigi alusbaasi kindlustamine“ tulemuste saavutamisse. </w:t>
      </w:r>
    </w:p>
    <w:p w14:paraId="20EC2A59" w14:textId="77777777" w:rsidR="00582E08" w:rsidRDefault="00582E08" w:rsidP="00582E08">
      <w:pPr>
        <w:shd w:val="clear" w:color="auto" w:fill="FFFFFF"/>
        <w:spacing w:line="240" w:lineRule="auto"/>
        <w:rPr>
          <w:rFonts w:eastAsia="Times New Roman"/>
          <w:b/>
          <w:bCs/>
          <w:bdr w:val="none" w:sz="0" w:space="0" w:color="auto" w:frame="1"/>
          <w:lang w:eastAsia="et-EE"/>
        </w:rPr>
      </w:pPr>
    </w:p>
    <w:p w14:paraId="1F21564D" w14:textId="77777777" w:rsidR="00582E08" w:rsidRPr="00FB5549" w:rsidRDefault="00582E08" w:rsidP="00582E08">
      <w:pPr>
        <w:shd w:val="clear" w:color="auto" w:fill="FFFFFF"/>
        <w:spacing w:line="240" w:lineRule="auto"/>
        <w:rPr>
          <w:rFonts w:eastAsia="Times New Roman"/>
          <w:b/>
          <w:bCs/>
          <w:bdr w:val="none" w:sz="0" w:space="0" w:color="auto" w:frame="1"/>
          <w:lang w:eastAsia="et-EE"/>
        </w:rPr>
      </w:pPr>
      <w:r w:rsidRPr="00FB5549">
        <w:rPr>
          <w:rFonts w:eastAsia="Times New Roman"/>
          <w:b/>
          <w:bCs/>
          <w:bdr w:val="none" w:sz="0" w:space="0" w:color="auto" w:frame="1"/>
          <w:lang w:eastAsia="et-EE"/>
        </w:rPr>
        <w:t xml:space="preserve">§ </w:t>
      </w:r>
      <w:r>
        <w:rPr>
          <w:rFonts w:eastAsia="Times New Roman"/>
          <w:b/>
          <w:bCs/>
          <w:bdr w:val="none" w:sz="0" w:space="0" w:color="auto" w:frame="1"/>
          <w:lang w:eastAsia="et-EE"/>
        </w:rPr>
        <w:t>3</w:t>
      </w:r>
      <w:r w:rsidRPr="00FB5549">
        <w:rPr>
          <w:rFonts w:eastAsia="Times New Roman"/>
          <w:b/>
          <w:bCs/>
          <w:bdr w:val="none" w:sz="0" w:space="0" w:color="auto" w:frame="1"/>
          <w:lang w:eastAsia="et-EE"/>
        </w:rPr>
        <w:t>. Riigiabi</w:t>
      </w:r>
    </w:p>
    <w:p w14:paraId="5CF883C4" w14:textId="77777777" w:rsidR="00582E08" w:rsidRPr="00FB5549" w:rsidRDefault="00582E08" w:rsidP="00582E08">
      <w:pPr>
        <w:shd w:val="clear" w:color="auto" w:fill="FFFFFF"/>
        <w:spacing w:line="240" w:lineRule="auto"/>
        <w:rPr>
          <w:rFonts w:eastAsia="Times New Roman"/>
          <w:b/>
          <w:bCs/>
          <w:bdr w:val="none" w:sz="0" w:space="0" w:color="auto" w:frame="1"/>
          <w:lang w:eastAsia="et-EE"/>
        </w:rPr>
      </w:pPr>
    </w:p>
    <w:p w14:paraId="44E3CE18" w14:textId="038ABACB" w:rsidR="00582E08" w:rsidRDefault="00582E08" w:rsidP="00582E08">
      <w:pPr>
        <w:shd w:val="clear" w:color="auto" w:fill="FFFFFF" w:themeFill="background1"/>
        <w:spacing w:line="240" w:lineRule="auto"/>
        <w:rPr>
          <w:rFonts w:eastAsia="Times New Roman"/>
          <w:color w:val="202020"/>
          <w:lang w:eastAsia="et-EE"/>
        </w:rPr>
      </w:pPr>
      <w:r w:rsidRPr="00041FA8">
        <w:rPr>
          <w:rFonts w:eastAsia="Times New Roman"/>
          <w:color w:val="202020"/>
          <w:lang w:eastAsia="et-EE"/>
        </w:rPr>
        <w:t xml:space="preserve">(1) Toetus on riigiabi konkurentsiseaduse § 30 lõike 1 tähenduses või vähese tähtsusega abi konkurentsiseaduse § 33 lõike 1 tähenduses. Toetuse andmisel vähese tähtsusega abina kohaldatakse Euroopa Komisjoni määruses (EL) nr </w:t>
      </w:r>
      <w:r>
        <w:rPr>
          <w:rFonts w:eastAsia="Times New Roman"/>
          <w:color w:val="202020"/>
          <w:lang w:eastAsia="et-EE"/>
        </w:rPr>
        <w:t>2023/2831</w:t>
      </w:r>
      <w:r w:rsidRPr="00041FA8">
        <w:rPr>
          <w:rFonts w:eastAsia="Times New Roman"/>
          <w:color w:val="202020"/>
          <w:lang w:eastAsia="et-EE"/>
        </w:rPr>
        <w:t>, milles käsitletakse Euroopa Liidu toimimise lepingu artiklite 107 ja 108 kohaldamist vähese tähtsusega abi suhtes (ELT L</w:t>
      </w:r>
      <w:r w:rsidR="00AA4B9D">
        <w:rPr>
          <w:rFonts w:eastAsia="Times New Roman"/>
          <w:color w:val="202020"/>
          <w:lang w:eastAsia="et-EE"/>
        </w:rPr>
        <w:t>,</w:t>
      </w:r>
      <w:r w:rsidRPr="00041FA8">
        <w:rPr>
          <w:rFonts w:eastAsia="Times New Roman"/>
          <w:color w:val="202020"/>
          <w:lang w:eastAsia="et-EE"/>
        </w:rPr>
        <w:t xml:space="preserve"> </w:t>
      </w:r>
      <w:r>
        <w:rPr>
          <w:rFonts w:eastAsia="Times New Roman"/>
          <w:color w:val="202020"/>
          <w:lang w:eastAsia="et-EE"/>
        </w:rPr>
        <w:t>2023/2831</w:t>
      </w:r>
      <w:r w:rsidR="00AA4B9D">
        <w:rPr>
          <w:rFonts w:eastAsia="Times New Roman"/>
          <w:color w:val="202020"/>
          <w:lang w:eastAsia="et-EE"/>
        </w:rPr>
        <w:t>,</w:t>
      </w:r>
      <w:r w:rsidRPr="00041FA8">
        <w:rPr>
          <w:rFonts w:eastAsia="Times New Roman"/>
          <w:color w:val="202020"/>
          <w:lang w:eastAsia="et-EE"/>
        </w:rPr>
        <w:t xml:space="preserve"> </w:t>
      </w:r>
      <w:r>
        <w:rPr>
          <w:rFonts w:eastAsia="Times New Roman"/>
          <w:color w:val="202020"/>
          <w:lang w:eastAsia="et-EE"/>
        </w:rPr>
        <w:t>15</w:t>
      </w:r>
      <w:r w:rsidRPr="00041FA8">
        <w:rPr>
          <w:rFonts w:eastAsia="Times New Roman"/>
          <w:color w:val="202020"/>
          <w:lang w:eastAsia="et-EE"/>
        </w:rPr>
        <w:t>.12.2013</w:t>
      </w:r>
      <w:r>
        <w:rPr>
          <w:rFonts w:eastAsia="Times New Roman"/>
          <w:color w:val="202020"/>
          <w:lang w:eastAsia="et-EE"/>
        </w:rPr>
        <w:t xml:space="preserve">, edaspidi </w:t>
      </w:r>
      <w:r w:rsidRPr="00041FA8">
        <w:rPr>
          <w:rFonts w:eastAsia="Times New Roman"/>
          <w:i/>
          <w:iCs/>
          <w:color w:val="202020"/>
          <w:lang w:eastAsia="et-EE"/>
        </w:rPr>
        <w:t>VTA määrus</w:t>
      </w:r>
      <w:r>
        <w:rPr>
          <w:rFonts w:eastAsia="Times New Roman"/>
          <w:color w:val="202020"/>
          <w:lang w:eastAsia="et-EE"/>
        </w:rPr>
        <w:t>) ja konkurentsiseaduse §-s 33 sätestatut. Toetuse andmisel Euroopa Komisjoni määruses (EL) nr 651/2014 ELi aluslepingu artiklite 107 ja 108 kohaldamise kohta, millega teatavat liiki abi tunnistatakse siseturuga kokkusobivaks (ELT L</w:t>
      </w:r>
      <w:r w:rsidR="00AA4B9D">
        <w:rPr>
          <w:rFonts w:eastAsia="Times New Roman"/>
          <w:color w:val="202020"/>
          <w:lang w:eastAsia="et-EE"/>
        </w:rPr>
        <w:t>,</w:t>
      </w:r>
      <w:r>
        <w:rPr>
          <w:rFonts w:eastAsia="Times New Roman"/>
          <w:color w:val="202020"/>
          <w:lang w:eastAsia="et-EE"/>
        </w:rPr>
        <w:t xml:space="preserve"> 187, 26.06.2014, lk 1–78,edaspidi </w:t>
      </w:r>
      <w:r w:rsidRPr="00041FA8">
        <w:rPr>
          <w:rFonts w:eastAsia="Times New Roman"/>
          <w:i/>
          <w:iCs/>
          <w:color w:val="202020"/>
          <w:lang w:eastAsia="et-EE"/>
        </w:rPr>
        <w:t>üldi</w:t>
      </w:r>
      <w:r>
        <w:rPr>
          <w:rFonts w:eastAsia="Times New Roman"/>
          <w:i/>
          <w:iCs/>
          <w:color w:val="202020"/>
          <w:lang w:eastAsia="et-EE"/>
        </w:rPr>
        <w:t>n</w:t>
      </w:r>
      <w:r w:rsidRPr="00041FA8">
        <w:rPr>
          <w:rFonts w:eastAsia="Times New Roman"/>
          <w:i/>
          <w:iCs/>
          <w:color w:val="202020"/>
          <w:lang w:eastAsia="et-EE"/>
        </w:rPr>
        <w:t>e grupierandi määrus</w:t>
      </w:r>
      <w:r>
        <w:rPr>
          <w:rFonts w:eastAsia="Times New Roman"/>
          <w:color w:val="202020"/>
          <w:lang w:eastAsia="et-EE"/>
        </w:rPr>
        <w:t>)</w:t>
      </w:r>
      <w:r w:rsidR="00207C5A">
        <w:rPr>
          <w:rFonts w:eastAsia="Times New Roman"/>
          <w:color w:val="202020"/>
          <w:lang w:eastAsia="et-EE"/>
        </w:rPr>
        <w:t>,</w:t>
      </w:r>
      <w:r>
        <w:rPr>
          <w:rFonts w:eastAsia="Times New Roman"/>
          <w:color w:val="202020"/>
          <w:lang w:eastAsia="et-EE"/>
        </w:rPr>
        <w:t xml:space="preserve"> sätestatud abina kohaldatakse üldise grupierandi määruses ja konkurentsiseaduse §-s 34² sätestatut. </w:t>
      </w:r>
    </w:p>
    <w:p w14:paraId="72664B07" w14:textId="77777777" w:rsidR="00582E08" w:rsidRPr="00FB5549" w:rsidRDefault="00582E08" w:rsidP="00582E08">
      <w:pPr>
        <w:shd w:val="clear" w:color="auto" w:fill="FFFFFF" w:themeFill="background1"/>
        <w:spacing w:line="240" w:lineRule="auto"/>
        <w:rPr>
          <w:rFonts w:eastAsia="Times New Roman"/>
          <w:color w:val="202020"/>
          <w:lang w:eastAsia="et-EE"/>
        </w:rPr>
      </w:pPr>
    </w:p>
    <w:p w14:paraId="5959435A" w14:textId="77777777" w:rsidR="00582E08" w:rsidRPr="00FB5549" w:rsidRDefault="00582E08" w:rsidP="00582E08">
      <w:pPr>
        <w:shd w:val="clear" w:color="auto" w:fill="FFFFFF" w:themeFill="background1"/>
        <w:spacing w:line="240" w:lineRule="auto"/>
        <w:rPr>
          <w:rFonts w:eastAsia="Times New Roman"/>
        </w:rPr>
      </w:pPr>
      <w:r w:rsidRPr="00FB5549">
        <w:rPr>
          <w:rFonts w:eastAsia="Times New Roman"/>
          <w:color w:val="202020"/>
          <w:lang w:eastAsia="et-EE"/>
        </w:rPr>
        <w:t xml:space="preserve">(2) </w:t>
      </w:r>
      <w:r w:rsidRPr="00FB5549">
        <w:rPr>
          <w:rFonts w:eastAsia="Arial"/>
          <w:color w:val="202020"/>
        </w:rPr>
        <w:t>Toetus</w:t>
      </w:r>
      <w:r>
        <w:rPr>
          <w:rFonts w:eastAsia="Arial"/>
          <w:color w:val="202020"/>
        </w:rPr>
        <w:t xml:space="preserve">t antakse järgmiselt: </w:t>
      </w:r>
    </w:p>
    <w:p w14:paraId="5079BE9E" w14:textId="77777777" w:rsidR="00582E08" w:rsidRPr="00FB5549" w:rsidRDefault="00582E08" w:rsidP="00582E08">
      <w:pPr>
        <w:shd w:val="clear" w:color="auto" w:fill="FFFFFF" w:themeFill="background1"/>
        <w:spacing w:line="240" w:lineRule="auto"/>
        <w:rPr>
          <w:rFonts w:eastAsia="Times New Roman"/>
          <w:color w:val="202020"/>
          <w:lang w:eastAsia="et-EE"/>
        </w:rPr>
      </w:pPr>
      <w:r w:rsidRPr="00FB5549">
        <w:rPr>
          <w:rFonts w:eastAsia="Times New Roman"/>
          <w:color w:val="202020"/>
          <w:lang w:eastAsia="et-EE"/>
        </w:rPr>
        <w:t xml:space="preserve">1) paragrahvi </w:t>
      </w:r>
      <w:r>
        <w:rPr>
          <w:rFonts w:eastAsia="Times New Roman"/>
          <w:color w:val="202020"/>
          <w:lang w:eastAsia="et-EE"/>
        </w:rPr>
        <w:t>7</w:t>
      </w:r>
      <w:r w:rsidRPr="00FB5549">
        <w:rPr>
          <w:rFonts w:eastAsia="Times New Roman"/>
          <w:color w:val="202020"/>
          <w:lang w:eastAsia="et-EE"/>
        </w:rPr>
        <w:t xml:space="preserve"> lõike </w:t>
      </w:r>
      <w:r>
        <w:rPr>
          <w:rFonts w:eastAsia="Times New Roman"/>
          <w:color w:val="202020"/>
          <w:lang w:eastAsia="et-EE"/>
        </w:rPr>
        <w:t>1</w:t>
      </w:r>
      <w:r w:rsidRPr="00FB5549">
        <w:rPr>
          <w:rFonts w:eastAsia="Times New Roman"/>
          <w:color w:val="202020"/>
          <w:lang w:eastAsia="et-EE"/>
        </w:rPr>
        <w:t xml:space="preserve"> punktis 1 nimetatud tegevuseks antav toetus on </w:t>
      </w:r>
      <w:bookmarkStart w:id="2" w:name="_Hlk146648241"/>
      <w:r w:rsidRPr="00FB5549">
        <w:rPr>
          <w:rFonts w:eastAsia="Times New Roman"/>
          <w:color w:val="202020"/>
          <w:lang w:eastAsia="et-EE"/>
        </w:rPr>
        <w:t xml:space="preserve">väikese ja keskmise </w:t>
      </w:r>
      <w:r w:rsidRPr="00FB5549">
        <w:rPr>
          <w:rFonts w:eastAsia="Times New Roman"/>
          <w:color w:val="202020"/>
          <w:lang w:eastAsia="et-EE"/>
        </w:rPr>
        <w:lastRenderedPageBreak/>
        <w:t xml:space="preserve">suurusega ettevõtjale (edaspidi </w:t>
      </w:r>
      <w:r w:rsidRPr="00041FA8">
        <w:rPr>
          <w:rFonts w:eastAsia="Times New Roman"/>
          <w:i/>
          <w:iCs/>
          <w:color w:val="202020"/>
          <w:lang w:eastAsia="et-EE"/>
        </w:rPr>
        <w:t>VKE</w:t>
      </w:r>
      <w:r w:rsidRPr="00FB5549">
        <w:rPr>
          <w:rFonts w:eastAsia="Times New Roman"/>
          <w:color w:val="202020"/>
          <w:lang w:eastAsia="et-EE"/>
        </w:rPr>
        <w:t xml:space="preserve">) nõustamiseks antav abi </w:t>
      </w:r>
      <w:r>
        <w:rPr>
          <w:rFonts w:eastAsia="Times New Roman"/>
          <w:color w:val="202020"/>
          <w:lang w:eastAsia="et-EE"/>
        </w:rPr>
        <w:t>üldise grupierandi määruse</w:t>
      </w:r>
      <w:r w:rsidRPr="00FB5549">
        <w:rPr>
          <w:rFonts w:eastAsia="Times New Roman"/>
          <w:color w:val="202020"/>
          <w:lang w:eastAsia="et-EE"/>
        </w:rPr>
        <w:t xml:space="preserve"> artikli 18 </w:t>
      </w:r>
      <w:r>
        <w:rPr>
          <w:rFonts w:eastAsia="Times New Roman"/>
          <w:color w:val="202020"/>
          <w:lang w:eastAsia="et-EE"/>
        </w:rPr>
        <w:t>tähenduses või vähese tähtsusega abi;</w:t>
      </w:r>
      <w:r w:rsidRPr="00FB5549">
        <w:rPr>
          <w:rFonts w:eastAsia="Times New Roman"/>
          <w:color w:val="202020"/>
          <w:lang w:eastAsia="et-EE"/>
        </w:rPr>
        <w:t xml:space="preserve"> </w:t>
      </w:r>
    </w:p>
    <w:bookmarkEnd w:id="2"/>
    <w:p w14:paraId="699294F4" w14:textId="77777777" w:rsidR="00582E08" w:rsidRDefault="00582E08" w:rsidP="00582E08">
      <w:pPr>
        <w:shd w:val="clear" w:color="auto" w:fill="FFFFFF" w:themeFill="background1"/>
        <w:spacing w:line="240" w:lineRule="auto"/>
        <w:rPr>
          <w:rFonts w:eastAsia="Times New Roman"/>
          <w:color w:val="202020"/>
          <w:lang w:eastAsia="et-EE"/>
        </w:rPr>
      </w:pPr>
      <w:r w:rsidRPr="00FB5549">
        <w:rPr>
          <w:rFonts w:eastAsia="Times New Roman"/>
          <w:color w:val="202020"/>
          <w:lang w:eastAsia="et-EE"/>
        </w:rPr>
        <w:t>2)</w:t>
      </w:r>
      <w:r>
        <w:rPr>
          <w:rFonts w:eastAsia="Times New Roman"/>
          <w:color w:val="202020"/>
          <w:lang w:eastAsia="et-EE"/>
        </w:rPr>
        <w:t> </w:t>
      </w:r>
      <w:r w:rsidRPr="00FB5549">
        <w:rPr>
          <w:rFonts w:eastAsia="Times New Roman"/>
          <w:color w:val="202020"/>
          <w:lang w:eastAsia="et-EE"/>
        </w:rPr>
        <w:t>paragrahv</w:t>
      </w:r>
      <w:r>
        <w:rPr>
          <w:rFonts w:eastAsia="Times New Roman"/>
          <w:color w:val="202020"/>
          <w:lang w:eastAsia="et-EE"/>
        </w:rPr>
        <w:t>i</w:t>
      </w:r>
      <w:r w:rsidRPr="00FB5549">
        <w:rPr>
          <w:rFonts w:eastAsia="Times New Roman"/>
          <w:color w:val="202020"/>
          <w:lang w:eastAsia="et-EE"/>
        </w:rPr>
        <w:t xml:space="preserve"> </w:t>
      </w:r>
      <w:r>
        <w:rPr>
          <w:rFonts w:eastAsia="Times New Roman"/>
          <w:color w:val="202020"/>
          <w:lang w:eastAsia="et-EE"/>
        </w:rPr>
        <w:t>7</w:t>
      </w:r>
      <w:r w:rsidRPr="00FB5549">
        <w:rPr>
          <w:rFonts w:eastAsia="Times New Roman"/>
          <w:color w:val="202020"/>
          <w:lang w:eastAsia="et-EE"/>
        </w:rPr>
        <w:t xml:space="preserve"> lõike </w:t>
      </w:r>
      <w:r>
        <w:rPr>
          <w:rFonts w:eastAsia="Times New Roman"/>
          <w:color w:val="202020"/>
          <w:lang w:eastAsia="et-EE"/>
        </w:rPr>
        <w:t>1</w:t>
      </w:r>
      <w:r w:rsidRPr="00FB5549">
        <w:rPr>
          <w:rFonts w:eastAsia="Times New Roman"/>
          <w:color w:val="202020"/>
          <w:lang w:eastAsia="et-EE"/>
        </w:rPr>
        <w:t xml:space="preserve"> punktis</w:t>
      </w:r>
      <w:r>
        <w:rPr>
          <w:rFonts w:eastAsia="Times New Roman"/>
          <w:color w:val="202020"/>
          <w:lang w:eastAsia="et-EE"/>
        </w:rPr>
        <w:t> </w:t>
      </w:r>
      <w:r w:rsidRPr="00FB5549">
        <w:rPr>
          <w:rFonts w:eastAsia="Times New Roman"/>
          <w:color w:val="202020"/>
          <w:lang w:eastAsia="et-EE"/>
        </w:rPr>
        <w:t>2 nimetatud tegevuseks antav toetus on protsessi- ja organisatsiooniinnovatsiooniks antav abi üldise grupierandi määruse artikli</w:t>
      </w:r>
      <w:r>
        <w:rPr>
          <w:rFonts w:eastAsia="Times New Roman"/>
          <w:color w:val="202020"/>
          <w:lang w:eastAsia="et-EE"/>
        </w:rPr>
        <w:t> </w:t>
      </w:r>
      <w:r w:rsidRPr="00FB5549">
        <w:rPr>
          <w:rFonts w:eastAsia="Times New Roman"/>
          <w:color w:val="202020"/>
          <w:lang w:eastAsia="et-EE"/>
        </w:rPr>
        <w:t xml:space="preserve">29 </w:t>
      </w:r>
      <w:r>
        <w:rPr>
          <w:rFonts w:eastAsia="Times New Roman"/>
          <w:color w:val="202020"/>
          <w:lang w:eastAsia="et-EE"/>
        </w:rPr>
        <w:t xml:space="preserve">tähenduses või vähese tähtsusega abi. </w:t>
      </w:r>
    </w:p>
    <w:p w14:paraId="37694183" w14:textId="77777777" w:rsidR="00582E08" w:rsidRDefault="00582E08" w:rsidP="00582E08">
      <w:pPr>
        <w:shd w:val="clear" w:color="auto" w:fill="FFFFFF" w:themeFill="background1"/>
        <w:spacing w:line="240" w:lineRule="auto"/>
        <w:rPr>
          <w:rFonts w:eastAsia="Times New Roman"/>
          <w:color w:val="202020"/>
          <w:lang w:eastAsia="et-EE"/>
        </w:rPr>
      </w:pPr>
    </w:p>
    <w:p w14:paraId="5C031581" w14:textId="77777777" w:rsidR="00582E08" w:rsidRPr="00FB5549" w:rsidRDefault="00582E08" w:rsidP="00582E08">
      <w:pPr>
        <w:shd w:val="clear" w:color="auto" w:fill="FFFFFF" w:themeFill="background1"/>
        <w:spacing w:line="240" w:lineRule="auto"/>
        <w:rPr>
          <w:rFonts w:eastAsia="Times New Roman"/>
          <w:color w:val="202020"/>
          <w:lang w:eastAsia="et-EE"/>
        </w:rPr>
      </w:pPr>
      <w:r>
        <w:rPr>
          <w:rFonts w:eastAsia="Times New Roman"/>
          <w:color w:val="202020"/>
          <w:lang w:eastAsia="et-EE"/>
        </w:rPr>
        <w:t xml:space="preserve">(3) Suurettevõtjale antakse toetust kooskõlas VTA määrusega. </w:t>
      </w:r>
    </w:p>
    <w:p w14:paraId="7D5CEAAC" w14:textId="77777777" w:rsidR="00582E08" w:rsidRPr="00FB5549" w:rsidRDefault="00582E08" w:rsidP="00582E08">
      <w:pPr>
        <w:shd w:val="clear" w:color="auto" w:fill="FFFFFF"/>
        <w:spacing w:line="240" w:lineRule="auto"/>
        <w:rPr>
          <w:rFonts w:eastAsia="Times New Roman"/>
          <w:color w:val="202020"/>
          <w:lang w:eastAsia="et-EE"/>
        </w:rPr>
      </w:pPr>
    </w:p>
    <w:p w14:paraId="70A3CF81" w14:textId="77777777" w:rsidR="00582E08" w:rsidRPr="00CC2C1C" w:rsidRDefault="00582E08" w:rsidP="00582E08">
      <w:pPr>
        <w:shd w:val="clear" w:color="auto" w:fill="FFFFFF"/>
        <w:spacing w:line="240" w:lineRule="auto"/>
        <w:rPr>
          <w:rFonts w:eastAsia="Times New Roman"/>
          <w:color w:val="202020"/>
          <w:lang w:eastAsia="et-EE"/>
        </w:rPr>
      </w:pPr>
      <w:r w:rsidRPr="00CC2C1C">
        <w:rPr>
          <w:rFonts w:eastAsia="Times New Roman"/>
          <w:color w:val="202020"/>
          <w:lang w:eastAsia="et-EE"/>
        </w:rPr>
        <w:t>(</w:t>
      </w:r>
      <w:r>
        <w:rPr>
          <w:rFonts w:eastAsia="Times New Roman"/>
          <w:color w:val="202020"/>
          <w:lang w:eastAsia="et-EE"/>
        </w:rPr>
        <w:t>4</w:t>
      </w:r>
      <w:r w:rsidRPr="00CC2C1C">
        <w:rPr>
          <w:rFonts w:eastAsia="Times New Roman"/>
          <w:color w:val="202020"/>
          <w:lang w:eastAsia="et-EE"/>
        </w:rPr>
        <w:t xml:space="preserve">) </w:t>
      </w:r>
      <w:r>
        <w:rPr>
          <w:rFonts w:eastAsia="Times New Roman"/>
          <w:color w:val="202020"/>
          <w:lang w:eastAsia="et-EE"/>
        </w:rPr>
        <w:t>Toetust</w:t>
      </w:r>
      <w:r w:rsidRPr="00CC2C1C">
        <w:rPr>
          <w:rFonts w:eastAsia="Times New Roman"/>
          <w:color w:val="202020"/>
          <w:lang w:eastAsia="et-EE"/>
        </w:rPr>
        <w:t xml:space="preserve"> ei </w:t>
      </w:r>
      <w:r>
        <w:rPr>
          <w:rFonts w:eastAsia="Times New Roman"/>
          <w:color w:val="202020"/>
          <w:lang w:eastAsia="et-EE"/>
        </w:rPr>
        <w:t>anta</w:t>
      </w:r>
      <w:r w:rsidRPr="00CC2C1C">
        <w:rPr>
          <w:rFonts w:eastAsia="Times New Roman"/>
          <w:color w:val="202020"/>
          <w:lang w:eastAsia="et-EE"/>
        </w:rPr>
        <w:t>:</w:t>
      </w:r>
    </w:p>
    <w:p w14:paraId="575C6DFD" w14:textId="77777777" w:rsidR="00582E08" w:rsidRPr="00A3389E" w:rsidRDefault="00582E08" w:rsidP="00582E08">
      <w:pPr>
        <w:shd w:val="clear" w:color="auto" w:fill="FFFFFF"/>
        <w:spacing w:line="240" w:lineRule="auto"/>
        <w:rPr>
          <w:rFonts w:eastAsia="Times New Roman"/>
          <w:color w:val="202020"/>
          <w:lang w:eastAsia="et-EE"/>
        </w:rPr>
      </w:pPr>
      <w:r w:rsidRPr="00A3389E">
        <w:rPr>
          <w:rFonts w:eastAsia="Times New Roman"/>
          <w:color w:val="202020"/>
          <w:lang w:eastAsia="et-EE"/>
        </w:rPr>
        <w:t>1) ettevõtjale, kellele Euroopa Komisjoni eelneva otsuse alusel, millega abi on tunnistatud ebaseaduslikuks ja siseturuga kokkusobimatuks, esitatud korraldus abi tagasimaksmiseks on täitmata;</w:t>
      </w:r>
    </w:p>
    <w:p w14:paraId="0FF472EE" w14:textId="153FF731" w:rsidR="00582E08" w:rsidRPr="00A3389E" w:rsidRDefault="00582E08" w:rsidP="00582E08">
      <w:pPr>
        <w:shd w:val="clear" w:color="auto" w:fill="FFFFFF"/>
        <w:spacing w:line="240" w:lineRule="auto"/>
        <w:rPr>
          <w:rFonts w:eastAsia="Times New Roman"/>
          <w:color w:val="202020"/>
          <w:lang w:eastAsia="et-EE"/>
        </w:rPr>
      </w:pPr>
      <w:r w:rsidRPr="00C869D9">
        <w:rPr>
          <w:rFonts w:eastAsia="Times New Roman"/>
          <w:color w:val="202020"/>
          <w:lang w:eastAsia="et-EE"/>
        </w:rPr>
        <w:t>2) VTA määruse</w:t>
      </w:r>
      <w:r w:rsidR="007A228B">
        <w:rPr>
          <w:rFonts w:eastAsia="Times New Roman"/>
          <w:color w:val="202020"/>
          <w:lang w:eastAsia="et-EE"/>
        </w:rPr>
        <w:t>ga kooskõlas</w:t>
      </w:r>
      <w:r w:rsidRPr="00C869D9">
        <w:rPr>
          <w:rFonts w:eastAsia="Times New Roman"/>
          <w:color w:val="202020"/>
          <w:lang w:eastAsia="et-EE"/>
        </w:rPr>
        <w:t xml:space="preserve"> abi taotlemisel VTA määruse artikli 1 lõikes 1 sätestatud juhtudel;</w:t>
      </w:r>
    </w:p>
    <w:p w14:paraId="2FE9DD25" w14:textId="51FAD57C" w:rsidR="00582E08" w:rsidRPr="00A3389E" w:rsidRDefault="00582E08" w:rsidP="00582E08">
      <w:pPr>
        <w:shd w:val="clear" w:color="auto" w:fill="FFFFFF"/>
        <w:spacing w:line="240" w:lineRule="auto"/>
        <w:rPr>
          <w:rFonts w:eastAsia="Times New Roman"/>
          <w:color w:val="202020"/>
          <w:lang w:eastAsia="et-EE"/>
        </w:rPr>
      </w:pPr>
      <w:r>
        <w:rPr>
          <w:rFonts w:eastAsia="Times New Roman"/>
          <w:color w:val="202020"/>
          <w:lang w:eastAsia="et-EE"/>
        </w:rPr>
        <w:t>3</w:t>
      </w:r>
      <w:r w:rsidRPr="00A3389E">
        <w:rPr>
          <w:rFonts w:eastAsia="Times New Roman"/>
          <w:color w:val="202020"/>
          <w:lang w:eastAsia="et-EE"/>
        </w:rPr>
        <w:t xml:space="preserve">) </w:t>
      </w:r>
      <w:r w:rsidRPr="009B3B40">
        <w:rPr>
          <w:rFonts w:eastAsia="Times New Roman"/>
          <w:color w:val="202020"/>
          <w:lang w:eastAsia="et-EE"/>
        </w:rPr>
        <w:t>üldise grupierandi määruse</w:t>
      </w:r>
      <w:r w:rsidR="007A228B">
        <w:rPr>
          <w:rFonts w:eastAsia="Times New Roman"/>
          <w:color w:val="202020"/>
          <w:lang w:eastAsia="et-EE"/>
        </w:rPr>
        <w:t>ga kooskõlas</w:t>
      </w:r>
      <w:r w:rsidRPr="009B3B40">
        <w:rPr>
          <w:rFonts w:eastAsia="Times New Roman"/>
          <w:color w:val="202020"/>
          <w:lang w:eastAsia="et-EE"/>
        </w:rPr>
        <w:t xml:space="preserve"> abi taotlemisel </w:t>
      </w:r>
      <w:r w:rsidRPr="00A3389E">
        <w:rPr>
          <w:rFonts w:eastAsia="Times New Roman"/>
          <w:color w:val="202020"/>
          <w:lang w:eastAsia="et-EE"/>
        </w:rPr>
        <w:t>üldise grupierandi määruse artikli 2 punkti 18 tähenduses raskustes olevale ettevõtjale;</w:t>
      </w:r>
    </w:p>
    <w:p w14:paraId="39D58F43" w14:textId="1EDCE937" w:rsidR="00582E08" w:rsidRPr="00A3389E" w:rsidRDefault="00582E08" w:rsidP="00582E08">
      <w:pPr>
        <w:shd w:val="clear" w:color="auto" w:fill="FFFFFF"/>
        <w:spacing w:line="240" w:lineRule="auto"/>
        <w:rPr>
          <w:rFonts w:eastAsia="Times New Roman"/>
          <w:color w:val="202020"/>
          <w:lang w:eastAsia="et-EE"/>
        </w:rPr>
      </w:pPr>
      <w:r>
        <w:rPr>
          <w:rFonts w:eastAsia="Times New Roman"/>
          <w:color w:val="202020"/>
          <w:lang w:eastAsia="et-EE"/>
        </w:rPr>
        <w:t>4</w:t>
      </w:r>
      <w:r w:rsidRPr="00A3389E">
        <w:rPr>
          <w:rFonts w:eastAsia="Times New Roman"/>
          <w:color w:val="202020"/>
          <w:lang w:eastAsia="et-EE"/>
        </w:rPr>
        <w:t xml:space="preserve">) </w:t>
      </w:r>
      <w:r w:rsidRPr="009B3B40">
        <w:rPr>
          <w:rFonts w:eastAsia="Times New Roman"/>
          <w:color w:val="202020"/>
          <w:lang w:eastAsia="et-EE"/>
        </w:rPr>
        <w:t>üldise grupierandi määruse</w:t>
      </w:r>
      <w:r w:rsidR="007A228B">
        <w:rPr>
          <w:rFonts w:eastAsia="Times New Roman"/>
          <w:color w:val="202020"/>
          <w:lang w:eastAsia="et-EE"/>
        </w:rPr>
        <w:t>ga</w:t>
      </w:r>
      <w:r w:rsidRPr="009B3B40">
        <w:rPr>
          <w:rFonts w:eastAsia="Times New Roman"/>
          <w:color w:val="202020"/>
          <w:lang w:eastAsia="et-EE"/>
        </w:rPr>
        <w:t xml:space="preserve"> </w:t>
      </w:r>
      <w:r w:rsidR="007A228B">
        <w:rPr>
          <w:rFonts w:eastAsia="Times New Roman"/>
          <w:color w:val="202020"/>
          <w:lang w:eastAsia="et-EE"/>
        </w:rPr>
        <w:t>kooskõlas</w:t>
      </w:r>
      <w:r w:rsidRPr="009B3B40">
        <w:rPr>
          <w:rFonts w:eastAsia="Times New Roman"/>
          <w:color w:val="202020"/>
          <w:lang w:eastAsia="et-EE"/>
        </w:rPr>
        <w:t xml:space="preserve"> abi taotlemisel </w:t>
      </w:r>
      <w:r w:rsidRPr="00A3389E">
        <w:rPr>
          <w:rFonts w:eastAsia="Times New Roman"/>
          <w:color w:val="202020"/>
          <w:lang w:eastAsia="et-EE"/>
        </w:rPr>
        <w:t>üldise grupierandi määruse artikli 1 lõigetes 2–</w:t>
      </w:r>
      <w:r>
        <w:rPr>
          <w:rFonts w:eastAsia="Times New Roman"/>
          <w:color w:val="202020"/>
          <w:lang w:eastAsia="et-EE"/>
        </w:rPr>
        <w:t>6</w:t>
      </w:r>
      <w:r w:rsidRPr="00A3389E">
        <w:rPr>
          <w:rFonts w:eastAsia="Times New Roman"/>
          <w:color w:val="202020"/>
          <w:lang w:eastAsia="et-EE"/>
        </w:rPr>
        <w:t xml:space="preserve"> ja artiklis 13 </w:t>
      </w:r>
      <w:r>
        <w:rPr>
          <w:rFonts w:eastAsia="Times New Roman"/>
          <w:color w:val="202020"/>
          <w:lang w:eastAsia="et-EE"/>
        </w:rPr>
        <w:t>sätestatud</w:t>
      </w:r>
      <w:r w:rsidRPr="00A3389E">
        <w:rPr>
          <w:rFonts w:eastAsia="Times New Roman"/>
          <w:color w:val="202020"/>
          <w:lang w:eastAsia="et-EE"/>
        </w:rPr>
        <w:t xml:space="preserve"> juhtudel.</w:t>
      </w:r>
    </w:p>
    <w:p w14:paraId="50E5C75E" w14:textId="77777777" w:rsidR="00582E08" w:rsidRDefault="00582E08" w:rsidP="00582E08">
      <w:pPr>
        <w:shd w:val="clear" w:color="auto" w:fill="FFFFFF"/>
        <w:spacing w:line="240" w:lineRule="auto"/>
        <w:rPr>
          <w:rFonts w:eastAsia="Times New Roman"/>
          <w:color w:val="202020"/>
          <w:lang w:eastAsia="et-EE"/>
        </w:rPr>
      </w:pPr>
    </w:p>
    <w:p w14:paraId="1A1E4CAC" w14:textId="77777777" w:rsidR="00582E08" w:rsidRPr="00FB5549" w:rsidRDefault="00582E08" w:rsidP="00582E08">
      <w:pPr>
        <w:shd w:val="clear" w:color="auto" w:fill="FFFFFF"/>
        <w:spacing w:line="240" w:lineRule="auto"/>
        <w:rPr>
          <w:rFonts w:eastAsia="Times New Roman"/>
        </w:rPr>
      </w:pPr>
      <w:r w:rsidRPr="00FB5549">
        <w:rPr>
          <w:rFonts w:eastAsia="Times New Roman"/>
          <w:color w:val="202020"/>
          <w:lang w:eastAsia="et-EE"/>
        </w:rPr>
        <w:t>(</w:t>
      </w:r>
      <w:r>
        <w:rPr>
          <w:rFonts w:eastAsia="Times New Roman"/>
          <w:color w:val="202020"/>
          <w:lang w:eastAsia="et-EE"/>
        </w:rPr>
        <w:t>5</w:t>
      </w:r>
      <w:r w:rsidRPr="00FB5549">
        <w:rPr>
          <w:rFonts w:eastAsia="Times New Roman"/>
          <w:color w:val="202020"/>
          <w:lang w:eastAsia="et-EE"/>
        </w:rPr>
        <w:t>)</w:t>
      </w:r>
      <w:r w:rsidRPr="00FB5549">
        <w:rPr>
          <w:rFonts w:eastAsia="Segoe UI"/>
          <w:color w:val="333333"/>
        </w:rPr>
        <w:t xml:space="preserve"> VTA määruse</w:t>
      </w:r>
      <w:r>
        <w:rPr>
          <w:rFonts w:eastAsia="Segoe UI"/>
          <w:color w:val="333333"/>
        </w:rPr>
        <w:t>ga kooskõlas</w:t>
      </w:r>
      <w:r w:rsidRPr="00FB5549">
        <w:rPr>
          <w:rFonts w:eastAsia="Segoe UI"/>
          <w:color w:val="333333"/>
        </w:rPr>
        <w:t xml:space="preserve"> antud vähese tähtsusega abi koos käesoleva määruse alusel taotletava vähese tähtsusega abiga</w:t>
      </w:r>
      <w:r>
        <w:rPr>
          <w:rFonts w:eastAsia="Segoe UI"/>
          <w:color w:val="333333"/>
        </w:rPr>
        <w:t xml:space="preserve"> ei tohi mistahes kolme aasta pikkuse ajavahemiku jooksul</w:t>
      </w:r>
      <w:r w:rsidRPr="00FB5549">
        <w:rPr>
          <w:rFonts w:eastAsia="Segoe UI"/>
          <w:color w:val="333333"/>
        </w:rPr>
        <w:t xml:space="preserve"> ületada </w:t>
      </w:r>
      <w:r>
        <w:rPr>
          <w:rFonts w:eastAsia="Segoe UI"/>
          <w:color w:val="333333"/>
        </w:rPr>
        <w:t xml:space="preserve">300 000 eurot. </w:t>
      </w:r>
    </w:p>
    <w:p w14:paraId="17702F10" w14:textId="77777777" w:rsidR="00582E08" w:rsidRPr="00FB5549" w:rsidRDefault="00582E08" w:rsidP="00582E08">
      <w:pPr>
        <w:shd w:val="clear" w:color="auto" w:fill="FFFFFF"/>
        <w:spacing w:line="240" w:lineRule="auto"/>
        <w:rPr>
          <w:rFonts w:eastAsia="Times New Roman"/>
          <w:color w:val="202020"/>
          <w:lang w:eastAsia="et-EE"/>
        </w:rPr>
      </w:pPr>
    </w:p>
    <w:p w14:paraId="45CA44B7" w14:textId="77777777" w:rsidR="00582E08"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w:t>
      </w:r>
      <w:r>
        <w:rPr>
          <w:rFonts w:eastAsia="Times New Roman"/>
          <w:color w:val="202020"/>
          <w:lang w:eastAsia="et-EE"/>
        </w:rPr>
        <w:t>6</w:t>
      </w:r>
      <w:r w:rsidRPr="00FB5549">
        <w:rPr>
          <w:rFonts w:eastAsia="Times New Roman"/>
          <w:color w:val="202020"/>
          <w:lang w:eastAsia="et-EE"/>
        </w:rPr>
        <w:t>)</w:t>
      </w:r>
      <w:r>
        <w:rPr>
          <w:rFonts w:eastAsia="Times New Roman"/>
          <w:color w:val="202020"/>
          <w:lang w:eastAsia="et-EE"/>
        </w:rPr>
        <w:t> </w:t>
      </w:r>
      <w:r w:rsidRPr="00FB5549">
        <w:rPr>
          <w:rFonts w:eastAsia="Times New Roman"/>
          <w:color w:val="202020"/>
          <w:lang w:eastAsia="et-EE"/>
        </w:rPr>
        <w:t>Vähese tähtsusega abi puhul võetakse toetuse andmisel arvesse VTA määruse artiklis</w:t>
      </w:r>
      <w:r>
        <w:rPr>
          <w:rFonts w:eastAsia="Times New Roman"/>
          <w:color w:val="202020"/>
          <w:lang w:eastAsia="et-EE"/>
        </w:rPr>
        <w:t> </w:t>
      </w:r>
      <w:r w:rsidRPr="00FB5549">
        <w:rPr>
          <w:rFonts w:eastAsia="Times New Roman"/>
          <w:color w:val="202020"/>
          <w:lang w:eastAsia="et-EE"/>
        </w:rPr>
        <w:t>5 sätestatud eesmärkideks antava vähese tähtsusega abi kumuleerimisreegleid. Vähese tähtsusega abi suuruse arvestamisel loetakse üheks ettevõtjaks sellised ettevõtjad, kes on VTA määruse artikli 2 lõike 2 kohaselt seotud.</w:t>
      </w:r>
    </w:p>
    <w:p w14:paraId="4F24CD55" w14:textId="77777777" w:rsidR="00582E08" w:rsidRPr="00C20FCB" w:rsidRDefault="00582E08" w:rsidP="00582E08">
      <w:pPr>
        <w:shd w:val="clear" w:color="auto" w:fill="FFFFFF"/>
        <w:spacing w:line="240" w:lineRule="auto"/>
        <w:rPr>
          <w:rFonts w:eastAsia="Times New Roman"/>
          <w:color w:val="000000" w:themeColor="text1"/>
          <w:bdr w:val="none" w:sz="0" w:space="0" w:color="auto" w:frame="1"/>
          <w:lang w:eastAsia="et-EE"/>
        </w:rPr>
      </w:pPr>
      <w:bookmarkStart w:id="3" w:name="para1lg7"/>
    </w:p>
    <w:p w14:paraId="51E60B39" w14:textId="77777777" w:rsidR="00582E08" w:rsidRPr="00FB5549" w:rsidRDefault="00582E08" w:rsidP="00582E08">
      <w:pPr>
        <w:shd w:val="clear" w:color="auto" w:fill="FFFFFF"/>
        <w:spacing w:line="240" w:lineRule="auto"/>
        <w:outlineLvl w:val="2"/>
        <w:rPr>
          <w:rFonts w:eastAsia="Times New Roman"/>
          <w:b/>
          <w:bCs/>
          <w:color w:val="000000"/>
          <w:lang w:eastAsia="et-EE"/>
        </w:rPr>
      </w:pPr>
      <w:r w:rsidRPr="00FB5549">
        <w:rPr>
          <w:rFonts w:eastAsia="Times New Roman"/>
          <w:b/>
          <w:bCs/>
          <w:color w:val="000000"/>
          <w:bdr w:val="none" w:sz="0" w:space="0" w:color="auto" w:frame="1"/>
          <w:lang w:eastAsia="et-EE"/>
        </w:rPr>
        <w:t xml:space="preserve">§ </w:t>
      </w:r>
      <w:r>
        <w:rPr>
          <w:rFonts w:eastAsia="Times New Roman"/>
          <w:b/>
          <w:bCs/>
          <w:color w:val="000000"/>
          <w:bdr w:val="none" w:sz="0" w:space="0" w:color="auto" w:frame="1"/>
          <w:lang w:eastAsia="et-EE"/>
        </w:rPr>
        <w:t>4</w:t>
      </w:r>
      <w:r w:rsidRPr="00FB5549">
        <w:rPr>
          <w:rFonts w:eastAsia="Times New Roman"/>
          <w:b/>
          <w:bCs/>
          <w:color w:val="000000"/>
          <w:bdr w:val="none" w:sz="0" w:space="0" w:color="auto" w:frame="1"/>
          <w:lang w:eastAsia="et-EE"/>
        </w:rPr>
        <w:t xml:space="preserve">. </w:t>
      </w:r>
      <w:r w:rsidRPr="00FB5549">
        <w:rPr>
          <w:rFonts w:eastAsia="Times New Roman"/>
          <w:b/>
          <w:bCs/>
          <w:color w:val="000000"/>
          <w:lang w:eastAsia="et-EE"/>
        </w:rPr>
        <w:t>Terminid</w:t>
      </w:r>
    </w:p>
    <w:p w14:paraId="7CFC9E8B" w14:textId="77777777" w:rsidR="00646400" w:rsidRDefault="00646400" w:rsidP="00646400">
      <w:pPr>
        <w:spacing w:line="240" w:lineRule="auto"/>
      </w:pPr>
    </w:p>
    <w:p w14:paraId="2075E5EC" w14:textId="54AA7A31" w:rsidR="00646400" w:rsidRPr="00FB5549" w:rsidRDefault="00646400" w:rsidP="00646400">
      <w:pPr>
        <w:spacing w:line="240" w:lineRule="auto"/>
      </w:pPr>
      <w:r w:rsidRPr="00FB5549">
        <w:t>(</w:t>
      </w:r>
      <w:r>
        <w:t>1</w:t>
      </w:r>
      <w:r w:rsidRPr="00FB5549">
        <w:t>)</w:t>
      </w:r>
      <w:r>
        <w:t> </w:t>
      </w:r>
      <w:r w:rsidRPr="00FB5549">
        <w:t xml:space="preserve">Automatiseerimine </w:t>
      </w:r>
      <w:r w:rsidRPr="00FB5549">
        <w:rPr>
          <w:rStyle w:val="ui-provider"/>
        </w:rPr>
        <w:t xml:space="preserve">on protsess, mille käigus rakendatakse tehnoloogiaid, mis võimaldavad tooteid ja teenuseid luua ning neid edastada vähese või olematu </w:t>
      </w:r>
      <w:proofErr w:type="spellStart"/>
      <w:r w:rsidRPr="00FB5549">
        <w:rPr>
          <w:rStyle w:val="ui-provider"/>
        </w:rPr>
        <w:t>inimsekkumisega</w:t>
      </w:r>
      <w:proofErr w:type="spellEnd"/>
      <w:r w:rsidRPr="00FB5549">
        <w:rPr>
          <w:rStyle w:val="ui-provider"/>
        </w:rPr>
        <w:t>.</w:t>
      </w:r>
    </w:p>
    <w:p w14:paraId="29FED32B" w14:textId="77777777" w:rsidR="00646400" w:rsidRDefault="00646400" w:rsidP="00646400">
      <w:pPr>
        <w:spacing w:line="240" w:lineRule="auto"/>
        <w:rPr>
          <w:rFonts w:eastAsia="Times New Roman"/>
          <w:color w:val="202020"/>
          <w:lang w:eastAsia="et-EE"/>
        </w:rPr>
      </w:pPr>
    </w:p>
    <w:p w14:paraId="6082983B" w14:textId="5ED69FD4" w:rsidR="00646400" w:rsidRPr="00FB5549" w:rsidRDefault="00646400" w:rsidP="00646400">
      <w:pPr>
        <w:spacing w:line="240" w:lineRule="auto"/>
        <w:rPr>
          <w:rFonts w:eastAsia="Times New Roman"/>
          <w:color w:val="202020"/>
          <w:lang w:eastAsia="et-EE"/>
        </w:rPr>
      </w:pPr>
      <w:r w:rsidRPr="00FB5549">
        <w:rPr>
          <w:rFonts w:eastAsia="Times New Roman"/>
          <w:color w:val="202020"/>
          <w:lang w:eastAsia="et-EE"/>
        </w:rPr>
        <w:t>(</w:t>
      </w:r>
      <w:r>
        <w:rPr>
          <w:rFonts w:eastAsia="Times New Roman"/>
          <w:color w:val="202020"/>
          <w:lang w:eastAsia="et-EE"/>
        </w:rPr>
        <w:t>2</w:t>
      </w:r>
      <w:r w:rsidRPr="00FB5549">
        <w:rPr>
          <w:rFonts w:eastAsia="Times New Roman"/>
          <w:color w:val="202020"/>
          <w:lang w:eastAsia="et-EE"/>
        </w:rPr>
        <w:t>) Digitaalse</w:t>
      </w:r>
      <w:r>
        <w:rPr>
          <w:rFonts w:eastAsia="Times New Roman"/>
          <w:color w:val="202020"/>
          <w:lang w:eastAsia="et-EE"/>
        </w:rPr>
        <w:t xml:space="preserve">d </w:t>
      </w:r>
      <w:r w:rsidRPr="00FB5549">
        <w:rPr>
          <w:rFonts w:eastAsia="Times New Roman"/>
          <w:color w:val="202020"/>
          <w:lang w:eastAsia="et-EE"/>
        </w:rPr>
        <w:t>tehnoloogia</w:t>
      </w:r>
      <w:r>
        <w:rPr>
          <w:rFonts w:eastAsia="Times New Roman"/>
          <w:color w:val="202020"/>
          <w:lang w:eastAsia="et-EE"/>
        </w:rPr>
        <w:t xml:space="preserve">d ja </w:t>
      </w:r>
      <w:proofErr w:type="spellStart"/>
      <w:r w:rsidRPr="000E1C29">
        <w:rPr>
          <w:rFonts w:eastAsia="Times New Roman"/>
          <w:color w:val="202020"/>
          <w:lang w:eastAsia="et-EE"/>
        </w:rPr>
        <w:t>küberfüüsilised</w:t>
      </w:r>
      <w:proofErr w:type="spellEnd"/>
      <w:r w:rsidRPr="000E1C29">
        <w:rPr>
          <w:rFonts w:eastAsia="Times New Roman"/>
          <w:color w:val="202020"/>
          <w:lang w:eastAsia="et-EE"/>
        </w:rPr>
        <w:t xml:space="preserve"> süsteemid</w:t>
      </w:r>
      <w:r>
        <w:rPr>
          <w:rFonts w:eastAsia="Times New Roman"/>
          <w:color w:val="202020"/>
          <w:lang w:eastAsia="et-EE"/>
        </w:rPr>
        <w:t xml:space="preserve"> (edaspidi </w:t>
      </w:r>
      <w:r w:rsidRPr="00690985">
        <w:rPr>
          <w:rFonts w:eastAsia="Times New Roman"/>
          <w:i/>
          <w:iCs/>
          <w:color w:val="202020"/>
          <w:lang w:eastAsia="et-EE"/>
        </w:rPr>
        <w:t>CP</w:t>
      </w:r>
      <w:r>
        <w:rPr>
          <w:rFonts w:eastAsia="Times New Roman"/>
          <w:i/>
          <w:iCs/>
          <w:color w:val="202020"/>
          <w:lang w:eastAsia="et-EE"/>
        </w:rPr>
        <w:t>S</w:t>
      </w:r>
      <w:r>
        <w:rPr>
          <w:rFonts w:eastAsia="Times New Roman"/>
          <w:color w:val="202020"/>
          <w:lang w:eastAsia="et-EE"/>
        </w:rPr>
        <w:t>) ning nende</w:t>
      </w:r>
      <w:r w:rsidRPr="00FB5549">
        <w:rPr>
          <w:rFonts w:eastAsia="Times New Roman"/>
          <w:color w:val="202020"/>
          <w:lang w:eastAsia="et-EE"/>
        </w:rPr>
        <w:t xml:space="preserve"> rakendused on:</w:t>
      </w:r>
    </w:p>
    <w:p w14:paraId="0D16F3D7" w14:textId="77777777" w:rsidR="00646400" w:rsidRPr="00FB5549" w:rsidRDefault="00646400" w:rsidP="00646400">
      <w:pPr>
        <w:spacing w:line="240" w:lineRule="auto"/>
        <w:rPr>
          <w:rFonts w:eastAsia="Times New Roman"/>
          <w:color w:val="202020"/>
          <w:lang w:eastAsia="et-EE"/>
        </w:rPr>
      </w:pPr>
      <w:r w:rsidRPr="00FB5549">
        <w:rPr>
          <w:rFonts w:eastAsia="Times New Roman"/>
          <w:color w:val="202020"/>
          <w:lang w:eastAsia="et-EE"/>
        </w:rPr>
        <w:t xml:space="preserve">1) </w:t>
      </w:r>
      <w:r>
        <w:rPr>
          <w:rFonts w:eastAsia="Times New Roman"/>
          <w:color w:val="202020"/>
          <w:lang w:eastAsia="et-EE"/>
        </w:rPr>
        <w:t>asjade internet</w:t>
      </w:r>
      <w:r w:rsidRPr="00FB5549">
        <w:rPr>
          <w:rFonts w:eastAsia="Times New Roman"/>
          <w:color w:val="202020"/>
          <w:lang w:eastAsia="et-EE"/>
        </w:rPr>
        <w:t>;</w:t>
      </w:r>
    </w:p>
    <w:p w14:paraId="449541DE" w14:textId="77777777" w:rsidR="00646400" w:rsidRDefault="00646400" w:rsidP="00646400">
      <w:pPr>
        <w:spacing w:line="240" w:lineRule="auto"/>
        <w:rPr>
          <w:rFonts w:eastAsia="Times New Roman"/>
          <w:color w:val="202020"/>
          <w:lang w:eastAsia="et-EE"/>
        </w:rPr>
      </w:pPr>
      <w:r w:rsidRPr="00FB5549">
        <w:rPr>
          <w:rFonts w:eastAsia="Times New Roman"/>
          <w:color w:val="202020"/>
          <w:lang w:eastAsia="et-EE"/>
        </w:rPr>
        <w:t xml:space="preserve">2) </w:t>
      </w:r>
      <w:r>
        <w:rPr>
          <w:rFonts w:eastAsia="Times New Roman"/>
          <w:color w:val="202020"/>
          <w:lang w:eastAsia="et-EE"/>
        </w:rPr>
        <w:t>kihtlisandustootmine;</w:t>
      </w:r>
    </w:p>
    <w:p w14:paraId="2D0CB56B" w14:textId="77777777" w:rsidR="00646400" w:rsidRDefault="00646400" w:rsidP="00646400">
      <w:pPr>
        <w:spacing w:line="240" w:lineRule="auto"/>
        <w:rPr>
          <w:rFonts w:eastAsia="Times New Roman"/>
          <w:color w:val="202020"/>
          <w:lang w:eastAsia="et-EE"/>
        </w:rPr>
      </w:pPr>
      <w:r>
        <w:rPr>
          <w:rFonts w:eastAsia="Times New Roman"/>
          <w:color w:val="202020"/>
          <w:lang w:eastAsia="et-EE"/>
        </w:rPr>
        <w:t>3) robootika;</w:t>
      </w:r>
    </w:p>
    <w:p w14:paraId="5B98A68E" w14:textId="77777777" w:rsidR="00646400" w:rsidRDefault="00646400" w:rsidP="00646400">
      <w:pPr>
        <w:spacing w:line="240" w:lineRule="auto"/>
        <w:rPr>
          <w:rFonts w:eastAsia="Times New Roman"/>
          <w:color w:val="202020"/>
          <w:lang w:eastAsia="et-EE"/>
        </w:rPr>
      </w:pPr>
      <w:r>
        <w:rPr>
          <w:rFonts w:eastAsia="Times New Roman"/>
          <w:color w:val="202020"/>
          <w:lang w:eastAsia="et-EE"/>
        </w:rPr>
        <w:t>4) suurandmed;</w:t>
      </w:r>
    </w:p>
    <w:p w14:paraId="0A3A89E1" w14:textId="77777777" w:rsidR="00646400" w:rsidRDefault="00646400" w:rsidP="00646400">
      <w:pPr>
        <w:spacing w:line="240" w:lineRule="auto"/>
        <w:rPr>
          <w:rFonts w:eastAsia="Times New Roman"/>
          <w:color w:val="202020"/>
          <w:lang w:eastAsia="et-EE"/>
        </w:rPr>
      </w:pPr>
      <w:r>
        <w:rPr>
          <w:rFonts w:eastAsia="Times New Roman"/>
          <w:color w:val="202020"/>
          <w:lang w:eastAsia="et-EE"/>
        </w:rPr>
        <w:t>5) integreeritud süsteemid;</w:t>
      </w:r>
    </w:p>
    <w:p w14:paraId="02C82C9F" w14:textId="77777777" w:rsidR="00646400" w:rsidRDefault="00646400" w:rsidP="00646400">
      <w:pPr>
        <w:spacing w:line="240" w:lineRule="auto"/>
        <w:rPr>
          <w:rFonts w:eastAsia="Times New Roman"/>
          <w:color w:val="202020"/>
          <w:lang w:eastAsia="et-EE"/>
        </w:rPr>
      </w:pPr>
      <w:r>
        <w:rPr>
          <w:rFonts w:eastAsia="Times New Roman"/>
          <w:color w:val="202020"/>
          <w:lang w:eastAsia="et-EE"/>
        </w:rPr>
        <w:t xml:space="preserve">6) </w:t>
      </w:r>
      <w:proofErr w:type="spellStart"/>
      <w:r>
        <w:rPr>
          <w:rFonts w:eastAsia="Times New Roman"/>
          <w:color w:val="202020"/>
          <w:lang w:eastAsia="et-EE"/>
        </w:rPr>
        <w:t>küberturvalisus</w:t>
      </w:r>
      <w:proofErr w:type="spellEnd"/>
      <w:r>
        <w:rPr>
          <w:rFonts w:eastAsia="Times New Roman"/>
          <w:color w:val="202020"/>
          <w:lang w:eastAsia="et-EE"/>
        </w:rPr>
        <w:t>;</w:t>
      </w:r>
    </w:p>
    <w:p w14:paraId="546485DC" w14:textId="77777777" w:rsidR="00646400" w:rsidRPr="00FB5549" w:rsidRDefault="00646400" w:rsidP="00646400">
      <w:pPr>
        <w:spacing w:line="240" w:lineRule="auto"/>
        <w:rPr>
          <w:rFonts w:eastAsia="Times New Roman"/>
          <w:color w:val="202020"/>
          <w:lang w:eastAsia="et-EE"/>
        </w:rPr>
      </w:pPr>
      <w:r>
        <w:rPr>
          <w:rFonts w:eastAsia="Times New Roman"/>
          <w:color w:val="202020"/>
          <w:lang w:eastAsia="et-EE"/>
        </w:rPr>
        <w:t>7</w:t>
      </w:r>
      <w:r w:rsidRPr="00FB5549">
        <w:rPr>
          <w:rFonts w:eastAsia="Times New Roman"/>
          <w:color w:val="202020"/>
          <w:lang w:eastAsia="et-EE"/>
        </w:rPr>
        <w:t>) pilvandmetöötlus ja kõrgjõudlusega andmetöötlus;</w:t>
      </w:r>
    </w:p>
    <w:p w14:paraId="2F70284F" w14:textId="77777777" w:rsidR="00646400" w:rsidRDefault="00646400" w:rsidP="00646400">
      <w:pPr>
        <w:spacing w:line="240" w:lineRule="auto"/>
        <w:rPr>
          <w:rFonts w:eastAsia="Times New Roman"/>
          <w:color w:val="202020"/>
          <w:lang w:eastAsia="et-EE"/>
        </w:rPr>
      </w:pPr>
      <w:r>
        <w:rPr>
          <w:rFonts w:eastAsia="Times New Roman"/>
          <w:color w:val="202020"/>
          <w:lang w:eastAsia="et-EE"/>
        </w:rPr>
        <w:t>8</w:t>
      </w:r>
      <w:r w:rsidRPr="00FB5549">
        <w:rPr>
          <w:rFonts w:eastAsia="Times New Roman"/>
          <w:color w:val="202020"/>
          <w:lang w:eastAsia="et-EE"/>
        </w:rPr>
        <w:t xml:space="preserve">) </w:t>
      </w:r>
      <w:r>
        <w:rPr>
          <w:rFonts w:eastAsia="Times New Roman"/>
          <w:color w:val="202020"/>
          <w:lang w:eastAsia="et-EE"/>
        </w:rPr>
        <w:t>simulatsioon ja digitaalsed kaksikud</w:t>
      </w:r>
      <w:r w:rsidRPr="00FB5549">
        <w:rPr>
          <w:rFonts w:eastAsia="Times New Roman"/>
          <w:color w:val="202020"/>
          <w:lang w:eastAsia="et-EE"/>
        </w:rPr>
        <w:t>;</w:t>
      </w:r>
    </w:p>
    <w:p w14:paraId="7CC731F1" w14:textId="77777777" w:rsidR="00646400" w:rsidRDefault="00646400" w:rsidP="00646400">
      <w:pPr>
        <w:spacing w:line="240" w:lineRule="auto"/>
        <w:rPr>
          <w:rFonts w:eastAsia="Times New Roman"/>
          <w:color w:val="202020"/>
          <w:lang w:eastAsia="et-EE"/>
        </w:rPr>
      </w:pPr>
      <w:r>
        <w:rPr>
          <w:rFonts w:eastAsia="Times New Roman"/>
          <w:color w:val="202020"/>
          <w:lang w:eastAsia="et-EE"/>
        </w:rPr>
        <w:t>9) tehisintellekt;</w:t>
      </w:r>
    </w:p>
    <w:p w14:paraId="00D3E331" w14:textId="77777777" w:rsidR="00646400" w:rsidRDefault="00646400" w:rsidP="00646400">
      <w:pPr>
        <w:spacing w:line="240" w:lineRule="auto"/>
        <w:rPr>
          <w:rFonts w:eastAsia="Times New Roman"/>
          <w:color w:val="202020"/>
          <w:lang w:eastAsia="et-EE"/>
        </w:rPr>
      </w:pPr>
      <w:r>
        <w:rPr>
          <w:rFonts w:eastAsia="Times New Roman"/>
          <w:color w:val="202020"/>
          <w:lang w:eastAsia="et-EE"/>
        </w:rPr>
        <w:t>10) virtuaalne ja liitreaalsus;</w:t>
      </w:r>
    </w:p>
    <w:p w14:paraId="5BBF6CFF" w14:textId="77777777" w:rsidR="00646400" w:rsidRDefault="00646400" w:rsidP="00646400">
      <w:pPr>
        <w:spacing w:line="240" w:lineRule="auto"/>
        <w:rPr>
          <w:rFonts w:eastAsia="Times New Roman"/>
          <w:color w:val="202020"/>
          <w:lang w:eastAsia="et-EE"/>
        </w:rPr>
      </w:pPr>
      <w:r>
        <w:rPr>
          <w:rFonts w:eastAsia="Times New Roman"/>
          <w:color w:val="202020"/>
          <w:lang w:eastAsia="et-EE"/>
        </w:rPr>
        <w:t xml:space="preserve">11) 5G. </w:t>
      </w:r>
    </w:p>
    <w:p w14:paraId="790486AC" w14:textId="77777777" w:rsidR="00646400" w:rsidRDefault="00646400" w:rsidP="00582E08">
      <w:pPr>
        <w:shd w:val="clear" w:color="auto" w:fill="FFFFFF"/>
        <w:spacing w:line="240" w:lineRule="auto"/>
        <w:rPr>
          <w:lang w:eastAsia="et-EE"/>
        </w:rPr>
      </w:pPr>
    </w:p>
    <w:p w14:paraId="01495F47" w14:textId="1601654A" w:rsidR="00582E08" w:rsidRPr="00FB5549" w:rsidRDefault="00646400" w:rsidP="00582E08">
      <w:pPr>
        <w:shd w:val="clear" w:color="auto" w:fill="FFFFFF"/>
        <w:spacing w:line="240" w:lineRule="auto"/>
        <w:rPr>
          <w:rFonts w:eastAsia="Times New Roman"/>
          <w:color w:val="202020"/>
          <w:lang w:eastAsia="et-EE"/>
        </w:rPr>
      </w:pPr>
      <w:r w:rsidRPr="00690985">
        <w:rPr>
          <w:lang w:eastAsia="et-EE"/>
        </w:rPr>
        <w:t>(</w:t>
      </w:r>
      <w:r>
        <w:rPr>
          <w:lang w:eastAsia="et-EE"/>
        </w:rPr>
        <w:t>3</w:t>
      </w:r>
      <w:r w:rsidRPr="00690985">
        <w:rPr>
          <w:lang w:eastAsia="et-EE"/>
        </w:rPr>
        <w:t>) C</w:t>
      </w:r>
      <w:r>
        <w:rPr>
          <w:lang w:eastAsia="et-EE"/>
        </w:rPr>
        <w:t xml:space="preserve">PS </w:t>
      </w:r>
      <w:r w:rsidRPr="00690985">
        <w:rPr>
          <w:color w:val="202122"/>
          <w:shd w:val="clear" w:color="auto" w:fill="FFFFFF"/>
        </w:rPr>
        <w:t>on mehhanism, mis seob läbi infotöötluse füüsilist maailma virtuaalse maailmaga</w:t>
      </w:r>
      <w:r>
        <w:rPr>
          <w:color w:val="202122"/>
          <w:shd w:val="clear" w:color="auto" w:fill="FFFFFF"/>
        </w:rPr>
        <w:t>.</w:t>
      </w:r>
    </w:p>
    <w:p w14:paraId="1A93D41F" w14:textId="77777777" w:rsidR="00646400" w:rsidRDefault="00646400" w:rsidP="00646400">
      <w:pPr>
        <w:spacing w:line="240" w:lineRule="auto"/>
        <w:rPr>
          <w:lang w:eastAsia="et-EE"/>
        </w:rPr>
      </w:pPr>
    </w:p>
    <w:p w14:paraId="1FAC0C28" w14:textId="423B9262" w:rsidR="00646400" w:rsidRPr="00041FA8" w:rsidRDefault="00646400" w:rsidP="00646400">
      <w:pPr>
        <w:spacing w:line="240" w:lineRule="auto"/>
        <w:rPr>
          <w:rFonts w:eastAsia="Times New Roman"/>
          <w:color w:val="202020"/>
          <w:lang w:eastAsia="et-EE"/>
        </w:rPr>
      </w:pPr>
      <w:r>
        <w:rPr>
          <w:lang w:eastAsia="et-EE"/>
        </w:rPr>
        <w:t xml:space="preserve">(4) </w:t>
      </w:r>
      <w:r w:rsidRPr="00041FA8">
        <w:rPr>
          <w:rFonts w:eastAsia="Times New Roman"/>
          <w:color w:val="202020"/>
          <w:lang w:eastAsia="et-EE"/>
        </w:rPr>
        <w:t>Digitaliseerimine on tegevus, millega võ</w:t>
      </w:r>
      <w:r>
        <w:rPr>
          <w:rFonts w:eastAsia="Times New Roman"/>
          <w:color w:val="202020"/>
          <w:lang w:eastAsia="et-EE"/>
        </w:rPr>
        <w:t>etakse</w:t>
      </w:r>
      <w:r w:rsidRPr="00041FA8">
        <w:rPr>
          <w:rFonts w:eastAsia="Times New Roman"/>
          <w:color w:val="202020"/>
          <w:lang w:eastAsia="et-EE"/>
        </w:rPr>
        <w:t xml:space="preserve"> kasutusele digi</w:t>
      </w:r>
      <w:r>
        <w:rPr>
          <w:rFonts w:eastAsia="Times New Roman"/>
          <w:color w:val="202020"/>
          <w:lang w:eastAsia="et-EE"/>
        </w:rPr>
        <w:t xml:space="preserve">taalne </w:t>
      </w:r>
      <w:r w:rsidRPr="00041FA8">
        <w:rPr>
          <w:rFonts w:eastAsia="Times New Roman"/>
          <w:color w:val="202020"/>
          <w:lang w:eastAsia="et-EE"/>
        </w:rPr>
        <w:t xml:space="preserve">tehnoloogia, </w:t>
      </w:r>
      <w:r>
        <w:rPr>
          <w:rFonts w:eastAsia="Times New Roman"/>
          <w:color w:val="202020"/>
          <w:lang w:eastAsia="et-EE"/>
        </w:rPr>
        <w:t xml:space="preserve">CPS, </w:t>
      </w:r>
      <w:r w:rsidRPr="00041FA8">
        <w:rPr>
          <w:rFonts w:eastAsia="Times New Roman"/>
          <w:color w:val="202020"/>
          <w:lang w:eastAsia="et-EE"/>
        </w:rPr>
        <w:t xml:space="preserve">automatiseeritud </w:t>
      </w:r>
      <w:r>
        <w:rPr>
          <w:rFonts w:eastAsia="Times New Roman"/>
          <w:color w:val="202020"/>
          <w:lang w:eastAsia="et-EE"/>
        </w:rPr>
        <w:t xml:space="preserve">lahendus </w:t>
      </w:r>
      <w:r w:rsidRPr="00041FA8">
        <w:rPr>
          <w:rFonts w:eastAsia="Times New Roman"/>
          <w:color w:val="202020"/>
          <w:lang w:eastAsia="et-EE"/>
        </w:rPr>
        <w:t>või tarkvaralahendus</w:t>
      </w:r>
      <w:r>
        <w:rPr>
          <w:rFonts w:eastAsia="Times New Roman"/>
          <w:color w:val="202020"/>
          <w:lang w:eastAsia="et-EE"/>
        </w:rPr>
        <w:t>.</w:t>
      </w:r>
    </w:p>
    <w:p w14:paraId="52D4D40A" w14:textId="77777777" w:rsidR="00646400" w:rsidRDefault="00646400" w:rsidP="000E536F">
      <w:pPr>
        <w:spacing w:line="240" w:lineRule="auto"/>
        <w:rPr>
          <w:rFonts w:eastAsia="Times New Roman"/>
          <w:color w:val="202020"/>
          <w:lang w:eastAsia="et-EE"/>
        </w:rPr>
      </w:pPr>
    </w:p>
    <w:p w14:paraId="09EAD2E3" w14:textId="493383C5" w:rsidR="000E536F" w:rsidRDefault="000E536F" w:rsidP="000E536F">
      <w:pPr>
        <w:spacing w:line="240" w:lineRule="auto"/>
        <w:rPr>
          <w:color w:val="202020"/>
          <w:shd w:val="clear" w:color="auto" w:fill="FFFFFF"/>
        </w:rPr>
      </w:pPr>
      <w:r w:rsidRPr="006B195A">
        <w:rPr>
          <w:rFonts w:eastAsia="Times New Roman"/>
          <w:color w:val="202020"/>
          <w:lang w:eastAsia="et-EE"/>
        </w:rPr>
        <w:t>(</w:t>
      </w:r>
      <w:r w:rsidR="00646400">
        <w:rPr>
          <w:rFonts w:eastAsia="Times New Roman"/>
          <w:color w:val="202020"/>
          <w:lang w:eastAsia="et-EE"/>
        </w:rPr>
        <w:t>5</w:t>
      </w:r>
      <w:r w:rsidRPr="006B195A">
        <w:rPr>
          <w:rFonts w:eastAsia="Times New Roman"/>
          <w:color w:val="202020"/>
          <w:lang w:eastAsia="et-EE"/>
        </w:rPr>
        <w:t xml:space="preserve">) Digitaliseerimise teekaart on ettevõtja kolmeaastase tegevuskavaga strateegiadokument, mis </w:t>
      </w:r>
      <w:r w:rsidRPr="00DB69E4">
        <w:rPr>
          <w:rFonts w:eastAsia="Times New Roman"/>
          <w:color w:val="202020"/>
          <w:lang w:eastAsia="et-EE"/>
        </w:rPr>
        <w:lastRenderedPageBreak/>
        <w:t xml:space="preserve">sisaldab hinnangut ettevõtja digitaliseerimise, automatiseerimise ning </w:t>
      </w:r>
      <w:proofErr w:type="spellStart"/>
      <w:r w:rsidRPr="00DB69E4">
        <w:rPr>
          <w:rFonts w:eastAsia="Times New Roman"/>
          <w:color w:val="202020"/>
          <w:lang w:eastAsia="et-EE"/>
        </w:rPr>
        <w:t>küberturvalisuse</w:t>
      </w:r>
      <w:proofErr w:type="spellEnd"/>
      <w:r w:rsidRPr="00DB69E4">
        <w:rPr>
          <w:rFonts w:eastAsia="Times New Roman"/>
          <w:color w:val="202020"/>
          <w:lang w:eastAsia="et-EE"/>
        </w:rPr>
        <w:t xml:space="preserve"> esmase taseme </w:t>
      </w:r>
      <w:r w:rsidR="006B195A" w:rsidRPr="00E802FD">
        <w:rPr>
          <w:rFonts w:eastAsia="Times New Roman"/>
          <w:color w:val="202020"/>
          <w:lang w:eastAsia="et-EE"/>
        </w:rPr>
        <w:t>põhimõtete</w:t>
      </w:r>
      <w:r w:rsidR="006B195A" w:rsidRPr="00DB69E4">
        <w:rPr>
          <w:rFonts w:eastAsia="Times New Roman"/>
          <w:color w:val="202020"/>
          <w:lang w:eastAsia="et-EE"/>
        </w:rPr>
        <w:t xml:space="preserve"> </w:t>
      </w:r>
      <w:r w:rsidRPr="00DB69E4">
        <w:rPr>
          <w:rFonts w:eastAsia="Times New Roman"/>
          <w:color w:val="202020"/>
          <w:lang w:eastAsia="et-EE"/>
        </w:rPr>
        <w:t xml:space="preserve">kohta ja nimetatud valdkondade kitsakohtade kõrvaldamiseks vajalike investeeringute ülevaadet, hinnangut investeeringute tasuvusele ning digitaliseerimise teekaardi elluviimise tulemusel tehtud muudatuste mõjule ettevõtja majandustulemustes. </w:t>
      </w:r>
      <w:proofErr w:type="spellStart"/>
      <w:r w:rsidRPr="00DB69E4">
        <w:rPr>
          <w:rFonts w:eastAsia="Times New Roman"/>
          <w:color w:val="202020"/>
          <w:lang w:eastAsia="et-EE"/>
        </w:rPr>
        <w:t>Küberturvalisuse</w:t>
      </w:r>
      <w:proofErr w:type="spellEnd"/>
      <w:r w:rsidRPr="00DB69E4">
        <w:rPr>
          <w:rFonts w:eastAsia="Times New Roman"/>
          <w:color w:val="202020"/>
          <w:lang w:eastAsia="et-EE"/>
        </w:rPr>
        <w:t xml:space="preserve"> esmase taseme põhimõtted avalikustatakse rakendusüksuse veebilehel</w:t>
      </w:r>
      <w:r w:rsidR="006B195A" w:rsidRPr="00DB69E4">
        <w:rPr>
          <w:color w:val="202020"/>
          <w:shd w:val="clear" w:color="auto" w:fill="FFFFFF"/>
        </w:rPr>
        <w:t xml:space="preserve"> </w:t>
      </w:r>
      <w:r w:rsidR="006B195A" w:rsidRPr="00E802FD">
        <w:rPr>
          <w:color w:val="202020"/>
          <w:shd w:val="clear" w:color="auto" w:fill="FFFFFF"/>
        </w:rPr>
        <w:t>hiljemalt taotluste vastuvõtmise alustamise päeval.</w:t>
      </w:r>
    </w:p>
    <w:p w14:paraId="5027492D" w14:textId="77777777" w:rsidR="008C3282" w:rsidRDefault="008C3282" w:rsidP="000E536F">
      <w:pPr>
        <w:spacing w:line="240" w:lineRule="auto"/>
        <w:rPr>
          <w:color w:val="202020"/>
          <w:shd w:val="clear" w:color="auto" w:fill="FFFFFF"/>
        </w:rPr>
      </w:pPr>
    </w:p>
    <w:p w14:paraId="23352CDF" w14:textId="40F54255" w:rsidR="008C3282" w:rsidRDefault="008C3282" w:rsidP="000E536F">
      <w:pPr>
        <w:spacing w:line="240" w:lineRule="auto"/>
        <w:rPr>
          <w:color w:val="202020"/>
          <w:shd w:val="clear" w:color="auto" w:fill="FFFFFF"/>
        </w:rPr>
      </w:pPr>
      <w:r>
        <w:rPr>
          <w:color w:val="202020"/>
          <w:shd w:val="clear" w:color="auto" w:fill="FFFFFF"/>
        </w:rPr>
        <w:t>(6) Ettevõtjaväline nõustaja on ettevõtjavälise teenuseosutaja töötaja või ettevõtjavälise teenuseosutaja</w:t>
      </w:r>
      <w:r w:rsidR="007E2D7F">
        <w:rPr>
          <w:color w:val="202020"/>
          <w:shd w:val="clear" w:color="auto" w:fill="FFFFFF"/>
        </w:rPr>
        <w:t xml:space="preserve"> kaudu </w:t>
      </w:r>
      <w:r>
        <w:rPr>
          <w:color w:val="202020"/>
          <w:shd w:val="clear" w:color="auto" w:fill="FFFFFF"/>
        </w:rPr>
        <w:t>toetatava tegevuse elluviimisel</w:t>
      </w:r>
      <w:r w:rsidR="007E2D7F">
        <w:rPr>
          <w:color w:val="202020"/>
          <w:shd w:val="clear" w:color="auto" w:fill="FFFFFF"/>
        </w:rPr>
        <w:t xml:space="preserve"> osalev füüsiline isik</w:t>
      </w:r>
      <w:r>
        <w:rPr>
          <w:color w:val="202020"/>
          <w:shd w:val="clear" w:color="auto" w:fill="FFFFFF"/>
        </w:rPr>
        <w:t>.</w:t>
      </w:r>
    </w:p>
    <w:p w14:paraId="59AC018B" w14:textId="77777777" w:rsidR="008C3282" w:rsidRDefault="008C3282" w:rsidP="000E536F">
      <w:pPr>
        <w:spacing w:line="240" w:lineRule="auto"/>
        <w:rPr>
          <w:color w:val="202020"/>
          <w:shd w:val="clear" w:color="auto" w:fill="FFFFFF"/>
        </w:rPr>
      </w:pPr>
    </w:p>
    <w:p w14:paraId="5C9D89AA" w14:textId="2980C3F7" w:rsidR="008C3282" w:rsidRDefault="008C3282" w:rsidP="000E536F">
      <w:pPr>
        <w:spacing w:line="240" w:lineRule="auto"/>
        <w:rPr>
          <w:color w:val="202020"/>
          <w:shd w:val="clear" w:color="auto" w:fill="FFFFFF"/>
        </w:rPr>
      </w:pPr>
      <w:r>
        <w:rPr>
          <w:color w:val="202020"/>
          <w:shd w:val="clear" w:color="auto" w:fill="FFFFFF"/>
        </w:rPr>
        <w:t>(7) Ettevõtjaväline teenuseosutaja on äriühing, kes osaleb toetatava tegevuse elluviimisel</w:t>
      </w:r>
      <w:r w:rsidR="00C64CD0">
        <w:rPr>
          <w:color w:val="202020"/>
          <w:shd w:val="clear" w:color="auto" w:fill="FFFFFF"/>
        </w:rPr>
        <w:t>. Paragrahvi 7 lõike 1 punktis 1 sätestatud tegevuse elluviimisel osalemisel koostab ta</w:t>
      </w:r>
      <w:r>
        <w:rPr>
          <w:color w:val="202020"/>
          <w:shd w:val="clear" w:color="auto" w:fill="FFFFFF"/>
        </w:rPr>
        <w:t xml:space="preserve"> digitaliseerimise teekaardi.</w:t>
      </w:r>
    </w:p>
    <w:p w14:paraId="42EC31C8" w14:textId="77777777" w:rsidR="00E61387" w:rsidRDefault="00E61387" w:rsidP="00582E08">
      <w:pPr>
        <w:spacing w:line="240" w:lineRule="auto"/>
        <w:rPr>
          <w:rFonts w:eastAsia="Times New Roman"/>
          <w:color w:val="202020"/>
          <w:lang w:eastAsia="et-EE"/>
        </w:rPr>
      </w:pPr>
    </w:p>
    <w:p w14:paraId="7B1DB8F2" w14:textId="67731B73" w:rsidR="00582E08" w:rsidRDefault="00582E08" w:rsidP="00582E08">
      <w:pPr>
        <w:spacing w:line="240" w:lineRule="auto"/>
      </w:pPr>
      <w:r w:rsidRPr="00FB5549">
        <w:rPr>
          <w:rFonts w:eastAsia="Times New Roman"/>
          <w:color w:val="202020"/>
          <w:lang w:eastAsia="et-EE"/>
        </w:rPr>
        <w:t>(</w:t>
      </w:r>
      <w:r w:rsidR="00A82F52">
        <w:rPr>
          <w:rFonts w:eastAsia="Times New Roman"/>
          <w:color w:val="202020"/>
          <w:lang w:eastAsia="et-EE"/>
        </w:rPr>
        <w:t>8</w:t>
      </w:r>
      <w:r w:rsidRPr="00FB5549">
        <w:rPr>
          <w:rFonts w:eastAsia="Times New Roman"/>
          <w:color w:val="202020"/>
          <w:lang w:eastAsia="et-EE"/>
        </w:rPr>
        <w:t>)</w:t>
      </w:r>
      <w:r>
        <w:rPr>
          <w:rFonts w:eastAsia="Times New Roman"/>
          <w:color w:val="202020"/>
          <w:lang w:eastAsia="et-EE"/>
        </w:rPr>
        <w:t> </w:t>
      </w:r>
      <w:proofErr w:type="spellStart"/>
      <w:r w:rsidRPr="00FB5549">
        <w:t>Küberturvalisus</w:t>
      </w:r>
      <w:proofErr w:type="spellEnd"/>
      <w:r>
        <w:t xml:space="preserve"> on olukord, kus </w:t>
      </w:r>
      <w:r w:rsidRPr="00FB5549">
        <w:t>tehnilis</w:t>
      </w:r>
      <w:r>
        <w:t>te</w:t>
      </w:r>
      <w:r w:rsidRPr="00FB5549">
        <w:t>, füüsilis</w:t>
      </w:r>
      <w:r>
        <w:t>te</w:t>
      </w:r>
      <w:r w:rsidRPr="00FB5549">
        <w:t xml:space="preserve"> ja organisat</w:t>
      </w:r>
      <w:r>
        <w:t xml:space="preserve">siooniliste </w:t>
      </w:r>
      <w:r w:rsidRPr="00FB5549">
        <w:t>turvameetme</w:t>
      </w:r>
      <w:r>
        <w:t xml:space="preserve">tega </w:t>
      </w:r>
      <w:r w:rsidRPr="00FB5549">
        <w:t>kaitsta</w:t>
      </w:r>
      <w:r>
        <w:t>kse</w:t>
      </w:r>
      <w:r w:rsidRPr="00FB5549">
        <w:t xml:space="preserve"> võrgu- ja infosüsteeme, nende kasutajaid ja teisi isikuid küberohtude eest.</w:t>
      </w:r>
    </w:p>
    <w:p w14:paraId="1740F452" w14:textId="77777777" w:rsidR="008C4283" w:rsidRDefault="008C4283" w:rsidP="00582E08">
      <w:pPr>
        <w:spacing w:line="240" w:lineRule="auto"/>
      </w:pPr>
    </w:p>
    <w:p w14:paraId="2D9BAF79" w14:textId="5F0BD068" w:rsidR="00582E08" w:rsidRDefault="00582E08" w:rsidP="00582E08">
      <w:pPr>
        <w:spacing w:line="240" w:lineRule="auto"/>
        <w:rPr>
          <w:rFonts w:eastAsia="Times New Roman"/>
          <w:color w:val="202020"/>
          <w:lang w:eastAsia="et-EE"/>
        </w:rPr>
      </w:pPr>
      <w:r w:rsidRPr="00FB5549">
        <w:rPr>
          <w:rFonts w:eastAsia="Times New Roman"/>
          <w:color w:val="202020"/>
          <w:lang w:eastAsia="et-EE"/>
        </w:rPr>
        <w:t>(</w:t>
      </w:r>
      <w:r w:rsidR="00DE0B94">
        <w:rPr>
          <w:rFonts w:eastAsia="Times New Roman"/>
          <w:color w:val="202020"/>
          <w:lang w:eastAsia="et-EE"/>
        </w:rPr>
        <w:t>9</w:t>
      </w:r>
      <w:r w:rsidRPr="0095725A">
        <w:rPr>
          <w:rFonts w:eastAsia="Times New Roman"/>
          <w:color w:val="202020"/>
          <w:lang w:eastAsia="et-EE"/>
        </w:rPr>
        <w:t xml:space="preserve">) Projektimeeskond on ettevõtja esindajatest ja ettevõtjavälistest nõustajatest koosnev töörühm, kes koostab digitaliseerimise teekaardi. </w:t>
      </w:r>
      <w:r w:rsidRPr="0095725A">
        <w:rPr>
          <w:color w:val="202020"/>
          <w:lang w:eastAsia="et-EE"/>
        </w:rPr>
        <w:t xml:space="preserve">Ettevõtjavälistel nõustajatel on teadmised ja kogemused </w:t>
      </w:r>
      <w:r w:rsidR="008C3282">
        <w:rPr>
          <w:color w:val="202020"/>
          <w:lang w:eastAsia="et-EE"/>
        </w:rPr>
        <w:t xml:space="preserve">toetust taotleva </w:t>
      </w:r>
      <w:r w:rsidRPr="0095725A">
        <w:rPr>
          <w:color w:val="202020"/>
          <w:lang w:eastAsia="et-EE"/>
        </w:rPr>
        <w:t>ettevõtja valdkonnast, valdkonna äriprotsessi</w:t>
      </w:r>
      <w:r w:rsidR="000209AA">
        <w:rPr>
          <w:color w:val="202020"/>
          <w:lang w:eastAsia="et-EE"/>
        </w:rPr>
        <w:t>d</w:t>
      </w:r>
      <w:r w:rsidRPr="0095725A">
        <w:rPr>
          <w:color w:val="202020"/>
          <w:lang w:eastAsia="et-EE"/>
        </w:rPr>
        <w:t>est ning valdkonna digitaliseerimise lahendustest.</w:t>
      </w:r>
    </w:p>
    <w:p w14:paraId="0250521D" w14:textId="77777777" w:rsidR="00DC21B2" w:rsidRDefault="00DC21B2" w:rsidP="00582E08">
      <w:pPr>
        <w:spacing w:line="240" w:lineRule="auto"/>
        <w:rPr>
          <w:rFonts w:eastAsia="Times New Roman"/>
          <w:color w:val="202020"/>
          <w:lang w:eastAsia="et-EE"/>
        </w:rPr>
      </w:pPr>
    </w:p>
    <w:p w14:paraId="5EB39E91" w14:textId="3AD9AE1C" w:rsidR="00582E08" w:rsidRDefault="00582E08" w:rsidP="00582E08">
      <w:pPr>
        <w:spacing w:line="240" w:lineRule="auto"/>
        <w:rPr>
          <w:rFonts w:eastAsia="Times New Roman"/>
          <w:color w:val="202020"/>
          <w:lang w:eastAsia="et-EE"/>
        </w:rPr>
      </w:pPr>
      <w:r>
        <w:rPr>
          <w:rFonts w:eastAsia="Times New Roman"/>
          <w:color w:val="202020"/>
          <w:lang w:eastAsia="et-EE"/>
        </w:rPr>
        <w:t>(</w:t>
      </w:r>
      <w:r w:rsidR="00A82F52">
        <w:rPr>
          <w:rFonts w:eastAsia="Times New Roman"/>
          <w:color w:val="202020"/>
          <w:lang w:eastAsia="et-EE"/>
        </w:rPr>
        <w:t>1</w:t>
      </w:r>
      <w:r w:rsidR="00DE0B94">
        <w:rPr>
          <w:rFonts w:eastAsia="Times New Roman"/>
          <w:color w:val="202020"/>
          <w:lang w:eastAsia="et-EE"/>
        </w:rPr>
        <w:t>0</w:t>
      </w:r>
      <w:r>
        <w:rPr>
          <w:rFonts w:eastAsia="Times New Roman"/>
          <w:color w:val="202020"/>
          <w:lang w:eastAsia="et-EE"/>
        </w:rPr>
        <w:t xml:space="preserve">) Suurettevõtja on </w:t>
      </w:r>
      <w:r w:rsidRPr="00DB5894">
        <w:rPr>
          <w:rFonts w:eastAsia="Times New Roman"/>
          <w:color w:val="202020"/>
          <w:lang w:eastAsia="et-EE"/>
        </w:rPr>
        <w:t>ettevõtja, kes ei vasta</w:t>
      </w:r>
      <w:r>
        <w:rPr>
          <w:rFonts w:eastAsia="Times New Roman"/>
          <w:lang w:eastAsia="et-EE"/>
        </w:rPr>
        <w:t xml:space="preserve"> üldise grupierandi määruse</w:t>
      </w:r>
      <w:r w:rsidRPr="00DB5894">
        <w:rPr>
          <w:rFonts w:eastAsia="Times New Roman"/>
          <w:color w:val="202020"/>
          <w:lang w:eastAsia="et-EE"/>
        </w:rPr>
        <w:t xml:space="preserve"> I lisa artiklis 2 sätestatule</w:t>
      </w:r>
      <w:r>
        <w:rPr>
          <w:rFonts w:eastAsia="Times New Roman"/>
          <w:color w:val="202020"/>
          <w:lang w:eastAsia="et-EE"/>
        </w:rPr>
        <w:t>.</w:t>
      </w:r>
    </w:p>
    <w:p w14:paraId="2BD6F918" w14:textId="77777777" w:rsidR="00582E08" w:rsidRDefault="00582E08" w:rsidP="00582E08">
      <w:pPr>
        <w:spacing w:line="240" w:lineRule="auto"/>
        <w:rPr>
          <w:rFonts w:eastAsia="Times New Roman"/>
          <w:color w:val="202020"/>
          <w:lang w:eastAsia="et-EE"/>
        </w:rPr>
      </w:pPr>
    </w:p>
    <w:p w14:paraId="711ECE14" w14:textId="31C2BD28" w:rsidR="00582E08" w:rsidRPr="00FB5549" w:rsidRDefault="00582E08" w:rsidP="00582E08">
      <w:pPr>
        <w:spacing w:line="240" w:lineRule="auto"/>
      </w:pPr>
      <w:r>
        <w:rPr>
          <w:rFonts w:eastAsia="Times New Roman"/>
          <w:color w:val="202020"/>
          <w:lang w:eastAsia="et-EE"/>
        </w:rPr>
        <w:t>(</w:t>
      </w:r>
      <w:r w:rsidR="00A82F52">
        <w:rPr>
          <w:rFonts w:eastAsia="Times New Roman"/>
          <w:color w:val="202020"/>
          <w:lang w:eastAsia="et-EE"/>
        </w:rPr>
        <w:t>1</w:t>
      </w:r>
      <w:r w:rsidR="00DE0B94">
        <w:rPr>
          <w:rFonts w:eastAsia="Times New Roman"/>
          <w:color w:val="202020"/>
          <w:lang w:eastAsia="et-EE"/>
        </w:rPr>
        <w:t>1</w:t>
      </w:r>
      <w:r>
        <w:rPr>
          <w:rFonts w:eastAsia="Times New Roman"/>
          <w:color w:val="202020"/>
          <w:lang w:eastAsia="et-EE"/>
        </w:rPr>
        <w:t xml:space="preserve">) VKE on ettevõtja, kes vastab üldise grupierandi määruse I lisa artiklis 2 sätestatule. </w:t>
      </w:r>
    </w:p>
    <w:p w14:paraId="45D4D698" w14:textId="77777777" w:rsidR="00582E08" w:rsidRDefault="00582E08" w:rsidP="00582E08">
      <w:pPr>
        <w:spacing w:line="240" w:lineRule="auto"/>
        <w:rPr>
          <w:rFonts w:eastAsia="Times New Roman"/>
          <w:b/>
          <w:bCs/>
          <w:color w:val="202020"/>
          <w:lang w:eastAsia="et-EE"/>
        </w:rPr>
      </w:pPr>
    </w:p>
    <w:p w14:paraId="11394C7B" w14:textId="77777777" w:rsidR="00582E08" w:rsidRDefault="00582E08" w:rsidP="00582E08">
      <w:pPr>
        <w:spacing w:line="240" w:lineRule="auto"/>
        <w:rPr>
          <w:rFonts w:eastAsia="Times New Roman"/>
          <w:b/>
          <w:bCs/>
          <w:color w:val="202020"/>
          <w:lang w:eastAsia="et-EE"/>
        </w:rPr>
      </w:pPr>
      <w:r w:rsidRPr="00FB5549">
        <w:rPr>
          <w:rFonts w:eastAsia="Times New Roman"/>
          <w:b/>
          <w:bCs/>
          <w:color w:val="202020"/>
          <w:lang w:eastAsia="et-EE"/>
        </w:rPr>
        <w:t xml:space="preserve">§ </w:t>
      </w:r>
      <w:r>
        <w:rPr>
          <w:rFonts w:eastAsia="Times New Roman"/>
          <w:b/>
          <w:bCs/>
          <w:color w:val="202020"/>
          <w:lang w:eastAsia="et-EE"/>
        </w:rPr>
        <w:t>5</w:t>
      </w:r>
      <w:r w:rsidRPr="00FB5549">
        <w:rPr>
          <w:rFonts w:eastAsia="Times New Roman"/>
          <w:b/>
          <w:bCs/>
          <w:color w:val="202020"/>
          <w:lang w:eastAsia="et-EE"/>
        </w:rPr>
        <w:t>. Toetuse andmise eesmärk</w:t>
      </w:r>
      <w:r>
        <w:rPr>
          <w:rFonts w:eastAsia="Times New Roman"/>
          <w:b/>
          <w:bCs/>
          <w:color w:val="202020"/>
          <w:lang w:eastAsia="et-EE"/>
        </w:rPr>
        <w:t xml:space="preserve"> ja väljundnäitajad</w:t>
      </w:r>
    </w:p>
    <w:p w14:paraId="5E37B431" w14:textId="77777777" w:rsidR="00582E08" w:rsidRPr="00FB5549" w:rsidRDefault="00582E08" w:rsidP="00582E08">
      <w:pPr>
        <w:spacing w:line="240" w:lineRule="auto"/>
        <w:rPr>
          <w:rFonts w:eastAsia="Times New Roman"/>
          <w:b/>
          <w:bCs/>
          <w:color w:val="202020"/>
          <w:lang w:eastAsia="et-EE"/>
        </w:rPr>
      </w:pPr>
    </w:p>
    <w:p w14:paraId="1A08ADC5" w14:textId="77777777" w:rsidR="00582E08" w:rsidRDefault="00582E08" w:rsidP="00582E08">
      <w:pPr>
        <w:spacing w:line="240" w:lineRule="auto"/>
        <w:rPr>
          <w:rFonts w:eastAsia="Times New Roman"/>
          <w:color w:val="202020"/>
          <w:lang w:eastAsia="et-EE"/>
        </w:rPr>
      </w:pPr>
      <w:r w:rsidRPr="00FB5549">
        <w:rPr>
          <w:rFonts w:eastAsia="Times New Roman"/>
          <w:color w:val="202020"/>
          <w:lang w:eastAsia="et-EE"/>
        </w:rPr>
        <w:t>(1)</w:t>
      </w:r>
      <w:r>
        <w:rPr>
          <w:rFonts w:eastAsia="Times New Roman"/>
          <w:color w:val="202020"/>
          <w:lang w:eastAsia="et-EE"/>
        </w:rPr>
        <w:t> </w:t>
      </w:r>
      <w:r w:rsidRPr="00FB5549">
        <w:rPr>
          <w:rFonts w:eastAsia="Times New Roman"/>
          <w:color w:val="202020"/>
          <w:lang w:eastAsia="et-EE"/>
        </w:rPr>
        <w:t xml:space="preserve">Toetuse eesmärk on suurendada </w:t>
      </w:r>
      <w:bookmarkStart w:id="4" w:name="_Hlk147158976"/>
      <w:r w:rsidRPr="00FB5549">
        <w:rPr>
          <w:rFonts w:eastAsia="Times New Roman"/>
          <w:color w:val="202020"/>
          <w:lang w:eastAsia="et-EE"/>
        </w:rPr>
        <w:t xml:space="preserve">ettevõtja teadlikkust </w:t>
      </w:r>
      <w:r>
        <w:rPr>
          <w:rFonts w:eastAsia="Times New Roman"/>
          <w:color w:val="202020"/>
          <w:lang w:eastAsia="et-EE"/>
        </w:rPr>
        <w:t xml:space="preserve">tema ettevõtte </w:t>
      </w:r>
      <w:r w:rsidRPr="00FB5549">
        <w:rPr>
          <w:rFonts w:eastAsia="Times New Roman"/>
          <w:color w:val="202020"/>
          <w:lang w:eastAsia="et-EE"/>
        </w:rPr>
        <w:t xml:space="preserve">digitaliseerituse ja automatiseerituse hetkeolukorrast ja </w:t>
      </w:r>
      <w:proofErr w:type="spellStart"/>
      <w:r w:rsidRPr="00FB5549">
        <w:t>küberturvalisuse</w:t>
      </w:r>
      <w:proofErr w:type="spellEnd"/>
      <w:r w:rsidRPr="00FB5549">
        <w:t xml:space="preserve"> </w:t>
      </w:r>
      <w:r>
        <w:t xml:space="preserve">esmasest </w:t>
      </w:r>
      <w:r w:rsidRPr="00FB5549">
        <w:t>tasemest</w:t>
      </w:r>
      <w:r w:rsidRPr="00FB5549">
        <w:rPr>
          <w:rFonts w:eastAsia="Times New Roman"/>
          <w:color w:val="202020"/>
          <w:lang w:eastAsia="et-EE"/>
        </w:rPr>
        <w:t xml:space="preserve"> ning </w:t>
      </w:r>
      <w:r>
        <w:rPr>
          <w:rFonts w:eastAsia="Times New Roman"/>
          <w:color w:val="202020"/>
          <w:lang w:eastAsia="et-EE"/>
        </w:rPr>
        <w:t xml:space="preserve">luua eeldusi digiriigi lahenduste kasutuselevõtuks, arendades protsesside tulemuslikkust ning </w:t>
      </w:r>
      <w:r w:rsidRPr="00FB5549">
        <w:rPr>
          <w:rFonts w:eastAsia="Times New Roman"/>
          <w:color w:val="202020"/>
          <w:lang w:eastAsia="et-EE"/>
        </w:rPr>
        <w:t>kasvat</w:t>
      </w:r>
      <w:r>
        <w:rPr>
          <w:rFonts w:eastAsia="Times New Roman"/>
          <w:color w:val="202020"/>
          <w:lang w:eastAsia="et-EE"/>
        </w:rPr>
        <w:t>ades</w:t>
      </w:r>
      <w:r w:rsidRPr="00FB5549">
        <w:rPr>
          <w:rFonts w:eastAsia="Times New Roman"/>
          <w:color w:val="202020"/>
          <w:lang w:eastAsia="et-EE"/>
        </w:rPr>
        <w:t xml:space="preserve"> seeläbi ettevõtja </w:t>
      </w:r>
      <w:r>
        <w:rPr>
          <w:rFonts w:eastAsia="Times New Roman"/>
          <w:color w:val="202020"/>
          <w:lang w:eastAsia="et-EE"/>
        </w:rPr>
        <w:t xml:space="preserve">konkurentsivõimet ja </w:t>
      </w:r>
      <w:r w:rsidRPr="00FB5549">
        <w:rPr>
          <w:rFonts w:eastAsia="Times New Roman"/>
          <w:color w:val="202020"/>
          <w:lang w:eastAsia="et-EE"/>
        </w:rPr>
        <w:t>võimekust suurendada digitaliseerimise</w:t>
      </w:r>
      <w:r>
        <w:rPr>
          <w:rFonts w:eastAsia="Times New Roman"/>
          <w:color w:val="202020"/>
          <w:lang w:eastAsia="et-EE"/>
        </w:rPr>
        <w:t>ga</w:t>
      </w:r>
      <w:r w:rsidRPr="00FB5549">
        <w:rPr>
          <w:rFonts w:eastAsia="Times New Roman"/>
          <w:color w:val="202020"/>
          <w:lang w:eastAsia="et-EE"/>
        </w:rPr>
        <w:t xml:space="preserve"> oma toodete ja teenuste lisandväärtust</w:t>
      </w:r>
      <w:r>
        <w:rPr>
          <w:rFonts w:eastAsia="Times New Roman"/>
          <w:color w:val="202020"/>
          <w:lang w:eastAsia="et-EE"/>
        </w:rPr>
        <w:t xml:space="preserve">. </w:t>
      </w:r>
      <w:bookmarkEnd w:id="3"/>
      <w:bookmarkEnd w:id="4"/>
    </w:p>
    <w:p w14:paraId="59FF1C9B" w14:textId="77777777" w:rsidR="00582E08" w:rsidRPr="00FB5549" w:rsidRDefault="00582E08" w:rsidP="00582E08">
      <w:pPr>
        <w:spacing w:line="240" w:lineRule="auto"/>
        <w:rPr>
          <w:rFonts w:eastAsia="Times New Roman"/>
          <w:color w:val="202020"/>
          <w:lang w:eastAsia="et-EE"/>
        </w:rPr>
      </w:pPr>
    </w:p>
    <w:p w14:paraId="2AF94F6F"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(2) Toetuse andmine panustab järgmiste väljundnäitajate saavutamisse:</w:t>
      </w:r>
    </w:p>
    <w:p w14:paraId="39692918"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1) toetatavad ettevõtjad;</w:t>
      </w:r>
    </w:p>
    <w:p w14:paraId="125A5A68"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 xml:space="preserve">2) toetustega toetatavad ettevõtjad; </w:t>
      </w:r>
    </w:p>
    <w:p w14:paraId="2F4B15B5"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 xml:space="preserve">3) uued või uuendatud digiteenused, -tooted ja -protsessid. </w:t>
      </w:r>
    </w:p>
    <w:p w14:paraId="6E8C96FE" w14:textId="77777777" w:rsidR="00582E08" w:rsidRPr="00FB5549" w:rsidRDefault="00582E08" w:rsidP="00582E08">
      <w:pPr>
        <w:autoSpaceDE w:val="0"/>
        <w:autoSpaceDN w:val="0"/>
        <w:adjustRightInd w:val="0"/>
        <w:spacing w:line="240" w:lineRule="auto"/>
        <w:rPr>
          <w:color w:val="202020"/>
          <w:shd w:val="clear" w:color="auto" w:fill="FFFFFF"/>
        </w:rPr>
      </w:pPr>
    </w:p>
    <w:p w14:paraId="2289911A"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w:t>
      </w:r>
      <w:r>
        <w:rPr>
          <w:rFonts w:eastAsia="Times New Roman"/>
          <w:color w:val="202020"/>
          <w:lang w:eastAsia="et-EE"/>
        </w:rPr>
        <w:t>3</w:t>
      </w:r>
      <w:r w:rsidRPr="00FB5549">
        <w:rPr>
          <w:rFonts w:eastAsia="Times New Roman"/>
          <w:color w:val="202020"/>
          <w:lang w:eastAsia="et-EE"/>
        </w:rPr>
        <w:t xml:space="preserve">) </w:t>
      </w:r>
      <w:r w:rsidRPr="00C52DCE">
        <w:rPr>
          <w:rFonts w:eastAsia="Times New Roman"/>
          <w:color w:val="202020"/>
          <w:lang w:eastAsia="et-EE"/>
        </w:rPr>
        <w:t>„</w:t>
      </w:r>
      <w:r w:rsidRPr="00FB5549">
        <w:rPr>
          <w:rFonts w:eastAsia="Times New Roman"/>
          <w:color w:val="202020"/>
          <w:lang w:eastAsia="et-EE"/>
        </w:rPr>
        <w:t>Eesti 2035</w:t>
      </w:r>
      <w:bookmarkStart w:id="5" w:name="_Hlk150882687"/>
      <w:r w:rsidRPr="00C52DCE">
        <w:rPr>
          <w:rFonts w:eastAsia="Times New Roman"/>
          <w:color w:val="202020"/>
          <w:lang w:eastAsia="et-EE"/>
        </w:rPr>
        <w:t>”</w:t>
      </w:r>
      <w:bookmarkEnd w:id="5"/>
      <w:r w:rsidRPr="00FB5549">
        <w:rPr>
          <w:rFonts w:eastAsia="Times New Roman"/>
          <w:color w:val="202020"/>
          <w:lang w:eastAsia="et-EE"/>
        </w:rPr>
        <w:t xml:space="preserve"> aluspõhimõtete hoidmist ja sihtide saavutamist tasakaalustatud regionaalset arengut, soolist võrdõiguslikkust, võrdseid võimalusi, ligipääsetavust ning keskkonna- ja kliimaeesmärke toetaval moel </w:t>
      </w:r>
      <w:r>
        <w:rPr>
          <w:rFonts w:eastAsia="Times New Roman"/>
          <w:color w:val="202020"/>
          <w:lang w:eastAsia="et-EE"/>
        </w:rPr>
        <w:t>hinnatakse</w:t>
      </w:r>
      <w:r w:rsidRPr="00FB5549">
        <w:rPr>
          <w:rFonts w:eastAsia="Times New Roman"/>
          <w:color w:val="202020"/>
          <w:lang w:eastAsia="et-EE"/>
        </w:rPr>
        <w:t xml:space="preserve"> toetuse andmisel järgmiste horisontaalsete näitajatega:</w:t>
      </w:r>
    </w:p>
    <w:p w14:paraId="12904B9E" w14:textId="77777777" w:rsidR="00582E08" w:rsidRPr="00FB5549" w:rsidRDefault="00582E08" w:rsidP="00582E08">
      <w:pPr>
        <w:shd w:val="clear" w:color="auto" w:fill="FFFFFF"/>
        <w:spacing w:line="240" w:lineRule="auto"/>
        <w:rPr>
          <w:rFonts w:eastAsia="Times New Roman"/>
          <w:color w:val="202020"/>
          <w:lang w:eastAsia="et-EE"/>
        </w:rPr>
      </w:pPr>
      <w:bookmarkStart w:id="6" w:name="_Hlk147169172"/>
      <w:r w:rsidRPr="00FB5549">
        <w:rPr>
          <w:rFonts w:eastAsia="Times New Roman"/>
          <w:color w:val="202020"/>
          <w:lang w:eastAsia="et-EE"/>
        </w:rPr>
        <w:t>1) väljaspool Harjumaad loodud sisemajanduse kogu</w:t>
      </w:r>
      <w:r>
        <w:rPr>
          <w:rFonts w:eastAsia="Times New Roman"/>
          <w:color w:val="202020"/>
          <w:lang w:eastAsia="et-EE"/>
        </w:rPr>
        <w:t>toodang</w:t>
      </w:r>
      <w:r w:rsidRPr="00FB5549">
        <w:rPr>
          <w:rFonts w:eastAsia="Times New Roman"/>
          <w:color w:val="202020"/>
          <w:lang w:eastAsia="et-EE"/>
        </w:rPr>
        <w:t xml:space="preserve"> </w:t>
      </w:r>
      <w:r w:rsidRPr="00FB5549">
        <w:rPr>
          <w:rFonts w:eastAsia="Times New Roman"/>
          <w:iCs/>
          <w:color w:val="202020"/>
          <w:lang w:eastAsia="et-EE"/>
        </w:rPr>
        <w:t>elaniku</w:t>
      </w:r>
      <w:r w:rsidRPr="00FB5549">
        <w:rPr>
          <w:rFonts w:eastAsia="Times New Roman"/>
          <w:color w:val="202020"/>
          <w:lang w:eastAsia="et-EE"/>
        </w:rPr>
        <w:t xml:space="preserve"> kohta Euroopa Liidu 27 </w:t>
      </w:r>
      <w:r>
        <w:rPr>
          <w:rFonts w:eastAsia="Times New Roman"/>
          <w:color w:val="202020"/>
          <w:lang w:eastAsia="et-EE"/>
        </w:rPr>
        <w:t xml:space="preserve">liikmesriigi </w:t>
      </w:r>
      <w:r w:rsidRPr="00FB5549">
        <w:rPr>
          <w:rFonts w:eastAsia="Times New Roman"/>
          <w:color w:val="202020"/>
          <w:lang w:eastAsia="et-EE"/>
        </w:rPr>
        <w:t>keskmisest;</w:t>
      </w:r>
    </w:p>
    <w:p w14:paraId="44B1B694"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2) kasvuhoonegaaside netoheide CO</w:t>
      </w:r>
      <w:r w:rsidRPr="00FB5549">
        <w:rPr>
          <w:rFonts w:eastAsia="Times New Roman"/>
          <w:color w:val="202020"/>
          <w:vertAlign w:val="subscript"/>
          <w:lang w:eastAsia="et-EE"/>
        </w:rPr>
        <w:t>2</w:t>
      </w:r>
      <w:r w:rsidRPr="00FB5549">
        <w:rPr>
          <w:rFonts w:eastAsia="Times New Roman"/>
          <w:color w:val="202020"/>
          <w:lang w:eastAsia="et-EE"/>
        </w:rPr>
        <w:t xml:space="preserve"> ekvivalenttonnides; </w:t>
      </w:r>
    </w:p>
    <w:p w14:paraId="70B61EDC"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 xml:space="preserve">3) soolise võrdõiguslikkuse indeks; </w:t>
      </w:r>
    </w:p>
    <w:p w14:paraId="15CAC89F"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 xml:space="preserve">4) hoolivuse ja koostöömeelsuse mõõdik; </w:t>
      </w:r>
    </w:p>
    <w:p w14:paraId="1F7F486A"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5) ligipääsetavuse näitaja.</w:t>
      </w:r>
    </w:p>
    <w:bookmarkEnd w:id="6"/>
    <w:p w14:paraId="7109DD60" w14:textId="77777777" w:rsidR="00582E08" w:rsidRPr="00FB5549" w:rsidRDefault="00582E08" w:rsidP="00582E08">
      <w:pPr>
        <w:shd w:val="clear" w:color="auto" w:fill="FFFFFF"/>
        <w:spacing w:line="240" w:lineRule="auto"/>
        <w:rPr>
          <w:rFonts w:eastAsia="Times New Roman"/>
          <w:color w:val="202020"/>
          <w:lang w:eastAsia="et-EE"/>
        </w:rPr>
      </w:pPr>
    </w:p>
    <w:p w14:paraId="227EA809" w14:textId="77777777" w:rsidR="00582E08" w:rsidRPr="00FB5549" w:rsidRDefault="00582E08" w:rsidP="00582E08">
      <w:pPr>
        <w:shd w:val="clear" w:color="auto" w:fill="FFFFFF"/>
        <w:spacing w:line="240" w:lineRule="auto"/>
        <w:outlineLvl w:val="2"/>
        <w:rPr>
          <w:rFonts w:eastAsia="Times New Roman"/>
          <w:b/>
          <w:bCs/>
          <w:color w:val="000000"/>
          <w:lang w:eastAsia="et-EE"/>
        </w:rPr>
      </w:pPr>
      <w:r w:rsidRPr="00FB5549">
        <w:rPr>
          <w:rFonts w:eastAsia="Times New Roman"/>
          <w:b/>
          <w:bCs/>
          <w:color w:val="000000"/>
          <w:bdr w:val="none" w:sz="0" w:space="0" w:color="auto" w:frame="1"/>
          <w:lang w:eastAsia="et-EE"/>
        </w:rPr>
        <w:t xml:space="preserve">§ </w:t>
      </w:r>
      <w:r>
        <w:rPr>
          <w:rFonts w:eastAsia="Times New Roman"/>
          <w:b/>
          <w:bCs/>
          <w:color w:val="000000"/>
          <w:bdr w:val="none" w:sz="0" w:space="0" w:color="auto" w:frame="1"/>
          <w:lang w:eastAsia="et-EE"/>
        </w:rPr>
        <w:t>6</w:t>
      </w:r>
      <w:r w:rsidRPr="00FB5549">
        <w:rPr>
          <w:rFonts w:eastAsia="Times New Roman"/>
          <w:b/>
          <w:bCs/>
          <w:color w:val="000000"/>
          <w:bdr w:val="none" w:sz="0" w:space="0" w:color="auto" w:frame="1"/>
          <w:lang w:eastAsia="et-EE"/>
        </w:rPr>
        <w:t xml:space="preserve">. </w:t>
      </w:r>
      <w:r w:rsidRPr="00FB5549">
        <w:rPr>
          <w:rFonts w:eastAsia="Times New Roman"/>
          <w:b/>
          <w:bCs/>
          <w:color w:val="000000"/>
          <w:lang w:eastAsia="et-EE"/>
        </w:rPr>
        <w:t>Rakendusasutus ja rakendusüksus</w:t>
      </w:r>
    </w:p>
    <w:p w14:paraId="700113FE" w14:textId="77777777" w:rsidR="00582E08" w:rsidRPr="00FB5549" w:rsidRDefault="00582E08" w:rsidP="00582E08">
      <w:pPr>
        <w:shd w:val="clear" w:color="auto" w:fill="FFFFFF"/>
        <w:spacing w:line="240" w:lineRule="auto"/>
        <w:rPr>
          <w:rFonts w:eastAsia="Times New Roman"/>
          <w:color w:val="0061AA"/>
          <w:bdr w:val="none" w:sz="0" w:space="0" w:color="auto" w:frame="1"/>
          <w:lang w:eastAsia="et-EE"/>
        </w:rPr>
      </w:pPr>
      <w:bookmarkStart w:id="7" w:name="para3lg1"/>
    </w:p>
    <w:bookmarkEnd w:id="7"/>
    <w:p w14:paraId="7468F659" w14:textId="77777777" w:rsidR="00582E08" w:rsidRPr="00FB5549" w:rsidRDefault="00582E08" w:rsidP="00582E08">
      <w:pPr>
        <w:shd w:val="clear" w:color="auto" w:fill="FFFFFF" w:themeFill="background1"/>
        <w:spacing w:line="240" w:lineRule="auto"/>
        <w:outlineLvl w:val="2"/>
        <w:rPr>
          <w:rFonts w:eastAsia="Times New Roman"/>
          <w:color w:val="000000"/>
          <w:lang w:eastAsia="et-EE"/>
        </w:rPr>
      </w:pPr>
      <w:r w:rsidRPr="00FB5549">
        <w:rPr>
          <w:rFonts w:eastAsia="Times New Roman"/>
          <w:color w:val="000000" w:themeColor="text1"/>
          <w:lang w:eastAsia="et-EE"/>
        </w:rPr>
        <w:t xml:space="preserve">(1) Rakendusasutus on Majandus- ja Kommunikatsiooniministeerium. </w:t>
      </w:r>
    </w:p>
    <w:p w14:paraId="79BFB6EE" w14:textId="77777777" w:rsidR="00582E08" w:rsidRPr="00FB5549" w:rsidRDefault="00582E08" w:rsidP="00582E08">
      <w:pPr>
        <w:shd w:val="clear" w:color="auto" w:fill="FFFFFF"/>
        <w:spacing w:line="240" w:lineRule="auto"/>
        <w:outlineLvl w:val="2"/>
        <w:rPr>
          <w:rFonts w:eastAsia="Times New Roman"/>
          <w:bCs/>
          <w:color w:val="000000"/>
          <w:lang w:eastAsia="et-EE"/>
        </w:rPr>
      </w:pPr>
    </w:p>
    <w:p w14:paraId="4AD9B961" w14:textId="77777777" w:rsidR="00582E08" w:rsidRPr="00FB5549" w:rsidRDefault="00582E08" w:rsidP="00582E08">
      <w:pPr>
        <w:shd w:val="clear" w:color="auto" w:fill="FFFFFF" w:themeFill="background1"/>
        <w:spacing w:line="240" w:lineRule="auto"/>
        <w:outlineLvl w:val="2"/>
        <w:rPr>
          <w:rFonts w:eastAsia="Times New Roman"/>
          <w:color w:val="000000"/>
          <w:lang w:eastAsia="et-EE"/>
        </w:rPr>
      </w:pPr>
      <w:r w:rsidRPr="00FB5549">
        <w:rPr>
          <w:rFonts w:eastAsia="Times New Roman"/>
          <w:color w:val="000000" w:themeColor="text1"/>
          <w:lang w:eastAsia="et-EE"/>
        </w:rPr>
        <w:t xml:space="preserve">(2) Rakendusüksus on Ettevõtluse ja Innovatsiooni Sihtasutus. </w:t>
      </w:r>
    </w:p>
    <w:p w14:paraId="1DA98DE4" w14:textId="77777777" w:rsidR="00582E08" w:rsidRPr="00FB5549" w:rsidRDefault="00582E08" w:rsidP="00582E08">
      <w:pPr>
        <w:shd w:val="clear" w:color="auto" w:fill="FFFFFF"/>
        <w:spacing w:line="240" w:lineRule="auto"/>
        <w:jc w:val="center"/>
        <w:outlineLvl w:val="1"/>
        <w:rPr>
          <w:rFonts w:eastAsia="Times New Roman"/>
          <w:b/>
          <w:bCs/>
          <w:color w:val="000000"/>
          <w:bdr w:val="none" w:sz="0" w:space="0" w:color="auto" w:frame="1"/>
          <w:lang w:eastAsia="et-EE"/>
        </w:rPr>
      </w:pPr>
    </w:p>
    <w:p w14:paraId="0CB51A87" w14:textId="77777777" w:rsidR="00582E08" w:rsidRPr="00FB5549" w:rsidRDefault="00582E08" w:rsidP="00582E08">
      <w:pPr>
        <w:shd w:val="clear" w:color="auto" w:fill="FFFFFF"/>
        <w:spacing w:line="240" w:lineRule="auto"/>
        <w:jc w:val="center"/>
        <w:outlineLvl w:val="1"/>
        <w:rPr>
          <w:rFonts w:eastAsia="Times New Roman"/>
          <w:b/>
          <w:bCs/>
          <w:color w:val="000000"/>
          <w:bdr w:val="none" w:sz="0" w:space="0" w:color="auto" w:frame="1"/>
          <w:lang w:eastAsia="et-EE"/>
        </w:rPr>
      </w:pPr>
      <w:r w:rsidRPr="00FB5549">
        <w:rPr>
          <w:rFonts w:eastAsia="Times New Roman"/>
          <w:b/>
          <w:bCs/>
          <w:color w:val="000000"/>
          <w:bdr w:val="none" w:sz="0" w:space="0" w:color="auto" w:frame="1"/>
          <w:lang w:eastAsia="et-EE"/>
        </w:rPr>
        <w:t>2. peatükk</w:t>
      </w:r>
    </w:p>
    <w:p w14:paraId="1AC77773" w14:textId="77777777" w:rsidR="00582E08" w:rsidRPr="00FB5549" w:rsidRDefault="00582E08" w:rsidP="00582E08">
      <w:pPr>
        <w:shd w:val="clear" w:color="auto" w:fill="FFFFFF"/>
        <w:spacing w:line="240" w:lineRule="auto"/>
        <w:jc w:val="center"/>
        <w:outlineLvl w:val="1"/>
        <w:rPr>
          <w:rFonts w:eastAsia="Times New Roman"/>
          <w:b/>
          <w:bCs/>
          <w:color w:val="000000"/>
          <w:lang w:eastAsia="et-EE"/>
        </w:rPr>
      </w:pPr>
      <w:r w:rsidRPr="00FB5549">
        <w:rPr>
          <w:rFonts w:eastAsia="Times New Roman"/>
          <w:b/>
          <w:bCs/>
          <w:color w:val="000000"/>
          <w:lang w:eastAsia="et-EE"/>
        </w:rPr>
        <w:t>Toetatavad tegevused, kulude abikõlblikkus ja toetuse määr</w:t>
      </w:r>
      <w:bookmarkStart w:id="8" w:name="ptk2"/>
      <w:bookmarkEnd w:id="8"/>
    </w:p>
    <w:p w14:paraId="713E3869" w14:textId="77777777" w:rsidR="00582E08" w:rsidRPr="00FB5549" w:rsidRDefault="00582E08" w:rsidP="00582E08">
      <w:pPr>
        <w:shd w:val="clear" w:color="auto" w:fill="FFFFFF"/>
        <w:spacing w:line="240" w:lineRule="auto"/>
        <w:outlineLvl w:val="2"/>
        <w:rPr>
          <w:rFonts w:eastAsia="Times New Roman"/>
          <w:b/>
          <w:bCs/>
          <w:color w:val="000000"/>
          <w:bdr w:val="none" w:sz="0" w:space="0" w:color="auto" w:frame="1"/>
          <w:lang w:eastAsia="et-EE"/>
        </w:rPr>
      </w:pPr>
    </w:p>
    <w:p w14:paraId="7B0718D7" w14:textId="77777777" w:rsidR="00582E08" w:rsidRPr="00FB5549" w:rsidRDefault="00582E08" w:rsidP="00582E08">
      <w:pPr>
        <w:shd w:val="clear" w:color="auto" w:fill="FFFFFF"/>
        <w:spacing w:line="240" w:lineRule="auto"/>
        <w:outlineLvl w:val="2"/>
        <w:rPr>
          <w:rFonts w:eastAsia="Times New Roman"/>
          <w:b/>
          <w:bCs/>
          <w:color w:val="000000"/>
          <w:lang w:eastAsia="et-EE"/>
        </w:rPr>
      </w:pPr>
      <w:r w:rsidRPr="00FB5549">
        <w:rPr>
          <w:rFonts w:eastAsia="Times New Roman"/>
          <w:b/>
          <w:bCs/>
          <w:color w:val="000000"/>
          <w:bdr w:val="none" w:sz="0" w:space="0" w:color="auto" w:frame="1"/>
          <w:lang w:eastAsia="et-EE"/>
        </w:rPr>
        <w:t xml:space="preserve">§ </w:t>
      </w:r>
      <w:r>
        <w:rPr>
          <w:rFonts w:eastAsia="Times New Roman"/>
          <w:b/>
          <w:bCs/>
          <w:color w:val="000000"/>
          <w:bdr w:val="none" w:sz="0" w:space="0" w:color="auto" w:frame="1"/>
          <w:lang w:eastAsia="et-EE"/>
        </w:rPr>
        <w:t>7</w:t>
      </w:r>
      <w:r w:rsidRPr="00FB5549">
        <w:rPr>
          <w:rFonts w:eastAsia="Times New Roman"/>
          <w:b/>
          <w:bCs/>
          <w:color w:val="000000"/>
          <w:bdr w:val="none" w:sz="0" w:space="0" w:color="auto" w:frame="1"/>
          <w:lang w:eastAsia="et-EE"/>
        </w:rPr>
        <w:t xml:space="preserve">. </w:t>
      </w:r>
      <w:r w:rsidRPr="00FB5549">
        <w:rPr>
          <w:rFonts w:eastAsia="Times New Roman"/>
          <w:b/>
          <w:bCs/>
          <w:color w:val="000000"/>
          <w:lang w:eastAsia="et-EE"/>
        </w:rPr>
        <w:t>Toetatavad tegevused</w:t>
      </w:r>
    </w:p>
    <w:p w14:paraId="5A50E451" w14:textId="77777777" w:rsidR="00582E08" w:rsidRPr="00FB5549" w:rsidRDefault="00582E08" w:rsidP="00582E08">
      <w:pPr>
        <w:shd w:val="clear" w:color="auto" w:fill="FFFFFF"/>
        <w:spacing w:line="240" w:lineRule="auto"/>
        <w:rPr>
          <w:rFonts w:eastAsia="Times New Roman"/>
          <w:color w:val="202020"/>
          <w:lang w:eastAsia="et-EE"/>
        </w:rPr>
      </w:pPr>
    </w:p>
    <w:p w14:paraId="6C53ED23"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 xml:space="preserve">(1) Toetust antakse projekti järgmistele tegevustele, mis panustavad §-s </w:t>
      </w:r>
      <w:r>
        <w:rPr>
          <w:rFonts w:eastAsia="Times New Roman"/>
          <w:color w:val="202020"/>
          <w:lang w:eastAsia="et-EE"/>
        </w:rPr>
        <w:t>5</w:t>
      </w:r>
      <w:r w:rsidRPr="00FB5549">
        <w:rPr>
          <w:rFonts w:eastAsia="Times New Roman"/>
          <w:color w:val="202020"/>
          <w:lang w:eastAsia="et-EE"/>
        </w:rPr>
        <w:t xml:space="preserve"> nimetatud eesmärgi ja väljundnäitajate saavutamisse: </w:t>
      </w:r>
    </w:p>
    <w:p w14:paraId="6ABD3F43" w14:textId="77777777" w:rsidR="00582E08" w:rsidRPr="00FB5549" w:rsidRDefault="00582E08" w:rsidP="00582E08">
      <w:pPr>
        <w:pStyle w:val="Normaallaadveeb"/>
        <w:shd w:val="clear" w:color="auto" w:fill="FFFFFF"/>
        <w:rPr>
          <w:color w:val="202020"/>
        </w:rPr>
      </w:pPr>
      <w:r w:rsidRPr="00FB5549">
        <w:rPr>
          <w:color w:val="202020"/>
        </w:rPr>
        <w:t>1) digitaliseerimise teekaardi koostamine;</w:t>
      </w:r>
    </w:p>
    <w:p w14:paraId="7930EEBD" w14:textId="433E6B75" w:rsidR="00582E08" w:rsidRPr="00FB5549" w:rsidRDefault="00582E08" w:rsidP="00582E08">
      <w:pPr>
        <w:pStyle w:val="Normaallaadveeb"/>
        <w:shd w:val="clear" w:color="auto" w:fill="FFFFFF"/>
        <w:rPr>
          <w:color w:val="202020"/>
        </w:rPr>
      </w:pPr>
      <w:r w:rsidRPr="00FB5549">
        <w:rPr>
          <w:color w:val="202020"/>
        </w:rPr>
        <w:t>2</w:t>
      </w:r>
      <w:r>
        <w:rPr>
          <w:color w:val="202020"/>
        </w:rPr>
        <w:t>)</w:t>
      </w:r>
      <w:r w:rsidR="00367EDA">
        <w:rPr>
          <w:color w:val="202020"/>
        </w:rPr>
        <w:t> </w:t>
      </w:r>
      <w:r w:rsidRPr="00FB5549">
        <w:rPr>
          <w:color w:val="202020"/>
        </w:rPr>
        <w:t xml:space="preserve">digitaliseerimise teekaardis </w:t>
      </w:r>
      <w:r>
        <w:rPr>
          <w:color w:val="202020"/>
        </w:rPr>
        <w:t>esitatud</w:t>
      </w:r>
      <w:r w:rsidRPr="00FB5549">
        <w:rPr>
          <w:color w:val="202020"/>
        </w:rPr>
        <w:t xml:space="preserve"> kitsaskohtade lahendamiseks ja arenguvõimaluste elluviimiseks vajalik nõustamisteenus ja arendustegevus.</w:t>
      </w:r>
    </w:p>
    <w:p w14:paraId="6543BD19" w14:textId="77777777" w:rsidR="00582E08" w:rsidRPr="00FB5549" w:rsidRDefault="00582E08" w:rsidP="00582E08">
      <w:pPr>
        <w:pStyle w:val="Normaallaadveeb"/>
        <w:shd w:val="clear" w:color="auto" w:fill="FFFFFF"/>
        <w:rPr>
          <w:color w:val="202020"/>
        </w:rPr>
      </w:pPr>
    </w:p>
    <w:p w14:paraId="72BA4C69" w14:textId="77777777" w:rsidR="00582E08" w:rsidRPr="00FB5549" w:rsidRDefault="00582E08" w:rsidP="00582E08">
      <w:pPr>
        <w:pStyle w:val="Normaallaadveeb"/>
        <w:shd w:val="clear" w:color="auto" w:fill="FFFFFF"/>
        <w:rPr>
          <w:color w:val="202020"/>
        </w:rPr>
      </w:pPr>
      <w:r w:rsidRPr="00FB5549">
        <w:rPr>
          <w:color w:val="202020"/>
        </w:rPr>
        <w:t xml:space="preserve">(2) </w:t>
      </w:r>
      <w:r>
        <w:rPr>
          <w:color w:val="202020"/>
        </w:rPr>
        <w:t>D</w:t>
      </w:r>
      <w:r w:rsidRPr="006B7BAF">
        <w:rPr>
          <w:color w:val="202020"/>
        </w:rPr>
        <w:t>igitaliseerimise teekaardis esitatakse</w:t>
      </w:r>
      <w:r w:rsidRPr="00FB5549">
        <w:rPr>
          <w:color w:val="202020"/>
        </w:rPr>
        <w:t>:</w:t>
      </w:r>
    </w:p>
    <w:p w14:paraId="70123A4C" w14:textId="77777777" w:rsidR="00582E08" w:rsidRPr="00FB5549" w:rsidRDefault="00582E08" w:rsidP="00582E08">
      <w:pPr>
        <w:pStyle w:val="Normaallaadveeb"/>
        <w:shd w:val="clear" w:color="auto" w:fill="FFFFFF"/>
        <w:rPr>
          <w:color w:val="202020"/>
        </w:rPr>
      </w:pPr>
      <w:r w:rsidRPr="00FB5549">
        <w:rPr>
          <w:color w:val="202020"/>
        </w:rPr>
        <w:t xml:space="preserve">1) ülevaade ettevõtja ärimudelist, tarneahelast </w:t>
      </w:r>
      <w:r>
        <w:rPr>
          <w:color w:val="202020"/>
        </w:rPr>
        <w:t>ja</w:t>
      </w:r>
      <w:r w:rsidRPr="00FB5549">
        <w:rPr>
          <w:color w:val="202020"/>
        </w:rPr>
        <w:t xml:space="preserve"> tootmise või teenuse osutamise protsessist;</w:t>
      </w:r>
    </w:p>
    <w:p w14:paraId="06537404" w14:textId="77777777" w:rsidR="00582E08" w:rsidRPr="00FB5549" w:rsidRDefault="00582E08" w:rsidP="00582E08">
      <w:pPr>
        <w:pStyle w:val="Normaallaadveeb"/>
        <w:shd w:val="clear" w:color="auto" w:fill="FFFFFF"/>
        <w:rPr>
          <w:color w:val="202020"/>
        </w:rPr>
      </w:pPr>
      <w:r w:rsidRPr="00FB5549">
        <w:rPr>
          <w:color w:val="202020"/>
        </w:rPr>
        <w:t xml:space="preserve">2) hinnang, milliseid </w:t>
      </w:r>
      <w:r>
        <w:rPr>
          <w:color w:val="202020"/>
        </w:rPr>
        <w:t xml:space="preserve">kitsaskohti </w:t>
      </w:r>
      <w:r w:rsidRPr="00FB5549">
        <w:rPr>
          <w:color w:val="202020"/>
        </w:rPr>
        <w:t>tarneahela</w:t>
      </w:r>
      <w:r>
        <w:rPr>
          <w:color w:val="202020"/>
        </w:rPr>
        <w:t>s</w:t>
      </w:r>
      <w:r w:rsidRPr="00FB5549">
        <w:rPr>
          <w:color w:val="202020"/>
        </w:rPr>
        <w:t xml:space="preserve"> </w:t>
      </w:r>
      <w:r>
        <w:rPr>
          <w:color w:val="202020"/>
        </w:rPr>
        <w:t>ja</w:t>
      </w:r>
      <w:r w:rsidRPr="00FB5549">
        <w:rPr>
          <w:color w:val="202020"/>
        </w:rPr>
        <w:t xml:space="preserve"> tootmise või teenuse osutamise protsessi</w:t>
      </w:r>
      <w:r>
        <w:rPr>
          <w:color w:val="202020"/>
        </w:rPr>
        <w:t>s</w:t>
      </w:r>
      <w:r w:rsidRPr="00FB5549">
        <w:rPr>
          <w:color w:val="202020"/>
        </w:rPr>
        <w:t xml:space="preserve"> saab lahendada </w:t>
      </w:r>
      <w:r>
        <w:rPr>
          <w:color w:val="202020"/>
        </w:rPr>
        <w:t xml:space="preserve">või milliseid </w:t>
      </w:r>
      <w:r w:rsidRPr="00FB5549">
        <w:rPr>
          <w:color w:val="202020"/>
        </w:rPr>
        <w:t xml:space="preserve">arenguvõimalusi </w:t>
      </w:r>
      <w:r>
        <w:rPr>
          <w:color w:val="202020"/>
        </w:rPr>
        <w:t xml:space="preserve">ellu viia </w:t>
      </w:r>
      <w:r w:rsidRPr="00FB5549">
        <w:rPr>
          <w:color w:val="202020"/>
        </w:rPr>
        <w:t>digitaliseerimise abil;</w:t>
      </w:r>
    </w:p>
    <w:p w14:paraId="4A96816A" w14:textId="1ECE0BE0" w:rsidR="00582E08" w:rsidRPr="00FB5549" w:rsidRDefault="00582E08" w:rsidP="00582E08">
      <w:pPr>
        <w:pStyle w:val="Normaallaadveeb"/>
        <w:shd w:val="clear" w:color="auto" w:fill="FFFFFF" w:themeFill="background1"/>
        <w:rPr>
          <w:color w:val="202020"/>
        </w:rPr>
      </w:pPr>
      <w:r w:rsidRPr="00FB5549">
        <w:rPr>
          <w:color w:val="202020"/>
        </w:rPr>
        <w:t>3) hinnang punktis 2 nimetatud valdkondade</w:t>
      </w:r>
      <w:r>
        <w:rPr>
          <w:color w:val="202020"/>
        </w:rPr>
        <w:t>s</w:t>
      </w:r>
      <w:r w:rsidRPr="00FB5549">
        <w:rPr>
          <w:color w:val="202020"/>
        </w:rPr>
        <w:t xml:space="preserve"> kitsaskohtade </w:t>
      </w:r>
      <w:r>
        <w:rPr>
          <w:color w:val="202020"/>
        </w:rPr>
        <w:t>kõrval</w:t>
      </w:r>
      <w:r w:rsidRPr="00FB5549">
        <w:rPr>
          <w:color w:val="202020"/>
        </w:rPr>
        <w:t>damise</w:t>
      </w:r>
      <w:r>
        <w:rPr>
          <w:color w:val="202020"/>
        </w:rPr>
        <w:t xml:space="preserve"> ja asjakohaste arenguvõimaluste kohta tähtsuse järjekorras</w:t>
      </w:r>
      <w:r w:rsidR="00FA600B">
        <w:rPr>
          <w:color w:val="202020"/>
        </w:rPr>
        <w:t>,</w:t>
      </w:r>
      <w:r>
        <w:rPr>
          <w:color w:val="202020"/>
        </w:rPr>
        <w:t xml:space="preserve"> </w:t>
      </w:r>
      <w:r w:rsidRPr="00FB5549">
        <w:rPr>
          <w:color w:val="202020"/>
        </w:rPr>
        <w:t>lahenduste maksumusele, tasuvusajale</w:t>
      </w:r>
      <w:r>
        <w:rPr>
          <w:color w:val="202020"/>
        </w:rPr>
        <w:t xml:space="preserve">, </w:t>
      </w:r>
      <w:proofErr w:type="spellStart"/>
      <w:r w:rsidRPr="00E7748C">
        <w:rPr>
          <w:color w:val="202020"/>
        </w:rPr>
        <w:t>küberturvalisuse</w:t>
      </w:r>
      <w:r>
        <w:rPr>
          <w:color w:val="202020"/>
        </w:rPr>
        <w:t>le</w:t>
      </w:r>
      <w:proofErr w:type="spellEnd"/>
      <w:r>
        <w:rPr>
          <w:color w:val="202020"/>
        </w:rPr>
        <w:t xml:space="preserve"> ning </w:t>
      </w:r>
      <w:r w:rsidRPr="00E7748C">
        <w:rPr>
          <w:color w:val="202020"/>
        </w:rPr>
        <w:t>mõjule ettevõtja ärimudelile ja majandustulemustele;</w:t>
      </w:r>
    </w:p>
    <w:p w14:paraId="0AEF8FAF" w14:textId="7C7C5E1E" w:rsidR="00582E08" w:rsidRDefault="00582E08" w:rsidP="00582E08">
      <w:pPr>
        <w:pStyle w:val="Normaallaadveeb"/>
        <w:shd w:val="clear" w:color="auto" w:fill="FFFFFF"/>
        <w:rPr>
          <w:color w:val="202020"/>
        </w:rPr>
      </w:pPr>
      <w:r w:rsidRPr="00FB5549">
        <w:rPr>
          <w:color w:val="202020"/>
        </w:rPr>
        <w:t xml:space="preserve">4) </w:t>
      </w:r>
      <w:r>
        <w:rPr>
          <w:color w:val="202020"/>
        </w:rPr>
        <w:t xml:space="preserve">punktis 2 nimetatud </w:t>
      </w:r>
      <w:r w:rsidR="00264998">
        <w:rPr>
          <w:color w:val="202020"/>
        </w:rPr>
        <w:t xml:space="preserve">kitsaskohtade </w:t>
      </w:r>
      <w:r>
        <w:rPr>
          <w:color w:val="202020"/>
        </w:rPr>
        <w:t xml:space="preserve">lahenduste ja arenguvõimaluste elluviimise </w:t>
      </w:r>
      <w:r w:rsidRPr="00FB5549">
        <w:rPr>
          <w:color w:val="202020"/>
        </w:rPr>
        <w:t>kolme aasta tegevuskava</w:t>
      </w:r>
      <w:r>
        <w:rPr>
          <w:color w:val="202020"/>
        </w:rPr>
        <w:t>, milles on kirjeldatud</w:t>
      </w:r>
      <w:r w:rsidRPr="00FB5549">
        <w:rPr>
          <w:color w:val="202020"/>
        </w:rPr>
        <w:t xml:space="preserve"> punktis </w:t>
      </w:r>
      <w:r>
        <w:rPr>
          <w:color w:val="202020"/>
        </w:rPr>
        <w:t>3</w:t>
      </w:r>
      <w:r w:rsidRPr="00FB5549">
        <w:rPr>
          <w:color w:val="202020"/>
        </w:rPr>
        <w:t xml:space="preserve"> </w:t>
      </w:r>
      <w:r>
        <w:rPr>
          <w:color w:val="202020"/>
        </w:rPr>
        <w:t>sätestatud asjaolusid;</w:t>
      </w:r>
    </w:p>
    <w:p w14:paraId="2367EDB0" w14:textId="77777777" w:rsidR="00582E08" w:rsidRPr="00FB5549" w:rsidRDefault="00582E08" w:rsidP="00582E08">
      <w:pPr>
        <w:pStyle w:val="Normaallaadveeb"/>
        <w:shd w:val="clear" w:color="auto" w:fill="FFFFFF"/>
        <w:rPr>
          <w:color w:val="202020"/>
        </w:rPr>
      </w:pPr>
      <w:r>
        <w:rPr>
          <w:color w:val="202020"/>
        </w:rPr>
        <w:t xml:space="preserve">5) kinnitus digitaliseerimise teekaardis toodud tegevuste ning investeeringute </w:t>
      </w:r>
      <w:r w:rsidRPr="00E7748C">
        <w:rPr>
          <w:color w:val="202020"/>
        </w:rPr>
        <w:t xml:space="preserve">vastavuse kohta </w:t>
      </w:r>
      <w:r w:rsidRPr="00E7748C">
        <w:rPr>
          <w:color w:val="202020"/>
          <w:shd w:val="clear" w:color="auto" w:fill="FFFFFF"/>
        </w:rPr>
        <w:t>põhimõttele „ei kahjusta oluliselt”</w:t>
      </w:r>
      <w:r>
        <w:rPr>
          <w:color w:val="202020"/>
        </w:rPr>
        <w:t>.</w:t>
      </w:r>
    </w:p>
    <w:p w14:paraId="65164CDB" w14:textId="77777777" w:rsidR="00582E08" w:rsidRPr="00FB5549" w:rsidRDefault="00582E08" w:rsidP="00582E08">
      <w:pPr>
        <w:pStyle w:val="Normaallaadveeb"/>
        <w:shd w:val="clear" w:color="auto" w:fill="FFFFFF" w:themeFill="background1"/>
        <w:rPr>
          <w:color w:val="202020"/>
        </w:rPr>
      </w:pPr>
    </w:p>
    <w:p w14:paraId="238F582F" w14:textId="77777777" w:rsidR="00582E08" w:rsidRPr="00FB5549" w:rsidRDefault="00582E08" w:rsidP="00582E08">
      <w:pPr>
        <w:pStyle w:val="Normaallaadveeb"/>
        <w:shd w:val="clear" w:color="auto" w:fill="FFFFFF" w:themeFill="background1"/>
        <w:rPr>
          <w:color w:val="202020"/>
        </w:rPr>
      </w:pPr>
      <w:r w:rsidRPr="00FB5549">
        <w:rPr>
          <w:color w:val="202020"/>
        </w:rPr>
        <w:t>(3) Lõike 1 punktis 2 nimetatud nõustamisteenus ja arendustegevus pea</w:t>
      </w:r>
      <w:r>
        <w:rPr>
          <w:color w:val="202020"/>
        </w:rPr>
        <w:t>vad</w:t>
      </w:r>
      <w:r w:rsidRPr="00FB5549">
        <w:rPr>
          <w:color w:val="202020"/>
        </w:rPr>
        <w:t xml:space="preserve"> vastama järgmistele nõuetele:</w:t>
      </w:r>
    </w:p>
    <w:p w14:paraId="4D36C8C2" w14:textId="35001BE4" w:rsidR="00582E08" w:rsidRPr="00FB5549" w:rsidRDefault="00582E08" w:rsidP="00582E08">
      <w:pPr>
        <w:pStyle w:val="Normaallaadveeb"/>
        <w:shd w:val="clear" w:color="auto" w:fill="FFFFFF" w:themeFill="background1"/>
        <w:rPr>
          <w:color w:val="202020"/>
        </w:rPr>
      </w:pPr>
      <w:r w:rsidRPr="00FB5549">
        <w:rPr>
          <w:color w:val="202020"/>
        </w:rPr>
        <w:t xml:space="preserve">1) </w:t>
      </w:r>
      <w:bookmarkStart w:id="9" w:name="_Hlk146988119"/>
      <w:r w:rsidRPr="00FB5549">
        <w:rPr>
          <w:color w:val="202020"/>
        </w:rPr>
        <w:t xml:space="preserve">on seotud digitaliseerimise teekaardil </w:t>
      </w:r>
      <w:r>
        <w:rPr>
          <w:color w:val="202020"/>
        </w:rPr>
        <w:t>esitatud</w:t>
      </w:r>
      <w:r w:rsidRPr="00FB5549">
        <w:rPr>
          <w:color w:val="202020"/>
        </w:rPr>
        <w:t xml:space="preserve"> kitsaskoht</w:t>
      </w:r>
      <w:r>
        <w:rPr>
          <w:color w:val="202020"/>
        </w:rPr>
        <w:t xml:space="preserve">adega ja aitavad neid </w:t>
      </w:r>
      <w:r w:rsidRPr="00FB5549">
        <w:rPr>
          <w:color w:val="202020"/>
        </w:rPr>
        <w:t>lahendada</w:t>
      </w:r>
      <w:r>
        <w:rPr>
          <w:color w:val="202020"/>
        </w:rPr>
        <w:t xml:space="preserve"> </w:t>
      </w:r>
      <w:r w:rsidRPr="00FB5549">
        <w:rPr>
          <w:color w:val="202020"/>
        </w:rPr>
        <w:t xml:space="preserve">või </w:t>
      </w:r>
      <w:r>
        <w:rPr>
          <w:color w:val="202020"/>
        </w:rPr>
        <w:t>toet</w:t>
      </w:r>
      <w:r w:rsidR="00355B96">
        <w:rPr>
          <w:color w:val="202020"/>
        </w:rPr>
        <w:t>a</w:t>
      </w:r>
      <w:r>
        <w:rPr>
          <w:color w:val="202020"/>
        </w:rPr>
        <w:t>vad teekaardil esitat</w:t>
      </w:r>
      <w:r w:rsidRPr="00FB5549">
        <w:rPr>
          <w:color w:val="202020"/>
        </w:rPr>
        <w:t>ud arenguvõimalus</w:t>
      </w:r>
      <w:r>
        <w:rPr>
          <w:color w:val="202020"/>
        </w:rPr>
        <w:t>te elluviimist</w:t>
      </w:r>
      <w:bookmarkEnd w:id="9"/>
      <w:r w:rsidRPr="00FB5549">
        <w:rPr>
          <w:color w:val="202020"/>
        </w:rPr>
        <w:t>;</w:t>
      </w:r>
    </w:p>
    <w:p w14:paraId="49C09178" w14:textId="0BB38514" w:rsidR="00582E08" w:rsidRPr="00FB5549" w:rsidRDefault="00582E08" w:rsidP="00582E08">
      <w:pPr>
        <w:pStyle w:val="Normaallaadveeb"/>
        <w:shd w:val="clear" w:color="auto" w:fill="FFFFFF" w:themeFill="background1"/>
        <w:rPr>
          <w:color w:val="202020"/>
        </w:rPr>
      </w:pPr>
      <w:r w:rsidRPr="00FB5549">
        <w:rPr>
          <w:color w:val="202020"/>
        </w:rPr>
        <w:t>2)</w:t>
      </w:r>
      <w:r>
        <w:rPr>
          <w:color w:val="202020"/>
        </w:rPr>
        <w:t> </w:t>
      </w:r>
      <w:r w:rsidRPr="00FB5549">
        <w:rPr>
          <w:color w:val="202020"/>
        </w:rPr>
        <w:t>nõusta</w:t>
      </w:r>
      <w:r>
        <w:rPr>
          <w:color w:val="202020"/>
        </w:rPr>
        <w:t>takse</w:t>
      </w:r>
      <w:r w:rsidRPr="00FB5549">
        <w:rPr>
          <w:color w:val="202020"/>
        </w:rPr>
        <w:t xml:space="preserve"> digitaliseerimise, automatiseerimise</w:t>
      </w:r>
      <w:r>
        <w:rPr>
          <w:color w:val="202020"/>
        </w:rPr>
        <w:t xml:space="preserve"> ja</w:t>
      </w:r>
      <w:r w:rsidRPr="00FB5549">
        <w:rPr>
          <w:color w:val="202020"/>
        </w:rPr>
        <w:t xml:space="preserve"> </w:t>
      </w:r>
      <w:proofErr w:type="spellStart"/>
      <w:r w:rsidRPr="00FB5549">
        <w:rPr>
          <w:color w:val="202020"/>
        </w:rPr>
        <w:t>küberturvalisuse</w:t>
      </w:r>
      <w:proofErr w:type="spellEnd"/>
      <w:r w:rsidRPr="00FB5549">
        <w:rPr>
          <w:color w:val="202020"/>
        </w:rPr>
        <w:t xml:space="preserve"> valdkon</w:t>
      </w:r>
      <w:r>
        <w:rPr>
          <w:color w:val="202020"/>
        </w:rPr>
        <w:t>n</w:t>
      </w:r>
      <w:r w:rsidRPr="00FB5549">
        <w:rPr>
          <w:color w:val="202020"/>
        </w:rPr>
        <w:t>as;</w:t>
      </w:r>
    </w:p>
    <w:p w14:paraId="7B997E02" w14:textId="77777777" w:rsidR="00582E08" w:rsidRDefault="00582E08" w:rsidP="00582E08">
      <w:pPr>
        <w:pStyle w:val="Normaallaadveeb"/>
        <w:shd w:val="clear" w:color="auto" w:fill="FFFFFF" w:themeFill="background1"/>
        <w:rPr>
          <w:color w:val="202020"/>
        </w:rPr>
      </w:pPr>
      <w:r w:rsidRPr="00FB5549">
        <w:rPr>
          <w:color w:val="202020"/>
        </w:rPr>
        <w:t>3)</w:t>
      </w:r>
      <w:r>
        <w:rPr>
          <w:color w:val="202020"/>
        </w:rPr>
        <w:t> </w:t>
      </w:r>
      <w:r w:rsidRPr="00FB5549">
        <w:rPr>
          <w:color w:val="202020"/>
        </w:rPr>
        <w:t xml:space="preserve">arendustegevus on seotud digitaliseerimise teekaardil </w:t>
      </w:r>
      <w:r>
        <w:rPr>
          <w:color w:val="202020"/>
        </w:rPr>
        <w:t>esitatud</w:t>
      </w:r>
      <w:r w:rsidRPr="00FB5549">
        <w:rPr>
          <w:color w:val="202020"/>
        </w:rPr>
        <w:t xml:space="preserve"> digitaliseerimise, automatiseerimise</w:t>
      </w:r>
      <w:r>
        <w:rPr>
          <w:color w:val="202020"/>
        </w:rPr>
        <w:t xml:space="preserve"> ja</w:t>
      </w:r>
      <w:r w:rsidRPr="00FB5549">
        <w:rPr>
          <w:color w:val="202020"/>
        </w:rPr>
        <w:t xml:space="preserve"> </w:t>
      </w:r>
      <w:proofErr w:type="spellStart"/>
      <w:r w:rsidRPr="00FB5549">
        <w:rPr>
          <w:color w:val="202020"/>
        </w:rPr>
        <w:t>küberturvalisuse</w:t>
      </w:r>
      <w:proofErr w:type="spellEnd"/>
      <w:r w:rsidRPr="00FB5549">
        <w:rPr>
          <w:color w:val="202020"/>
        </w:rPr>
        <w:t xml:space="preserve"> rakenduste</w:t>
      </w:r>
      <w:r>
        <w:rPr>
          <w:color w:val="202020"/>
        </w:rPr>
        <w:t>ga ning</w:t>
      </w:r>
      <w:r w:rsidRPr="00FB5549">
        <w:rPr>
          <w:color w:val="202020"/>
        </w:rPr>
        <w:t xml:space="preserve"> viiakse </w:t>
      </w:r>
      <w:r>
        <w:rPr>
          <w:color w:val="202020"/>
        </w:rPr>
        <w:t>ellu</w:t>
      </w:r>
      <w:r w:rsidRPr="00FB5549">
        <w:rPr>
          <w:color w:val="202020"/>
        </w:rPr>
        <w:t xml:space="preserve"> </w:t>
      </w:r>
      <w:r>
        <w:rPr>
          <w:color w:val="202020"/>
        </w:rPr>
        <w:t>nende</w:t>
      </w:r>
      <w:r w:rsidRPr="00FB5549">
        <w:rPr>
          <w:color w:val="202020"/>
        </w:rPr>
        <w:t xml:space="preserve"> juurutamiseks</w:t>
      </w:r>
      <w:r>
        <w:rPr>
          <w:color w:val="202020"/>
        </w:rPr>
        <w:t>;</w:t>
      </w:r>
    </w:p>
    <w:p w14:paraId="4A8415A0" w14:textId="77777777" w:rsidR="00582E08" w:rsidRPr="00FB5549" w:rsidRDefault="00582E08" w:rsidP="00582E08">
      <w:pPr>
        <w:pStyle w:val="Normaallaadveeb"/>
        <w:shd w:val="clear" w:color="auto" w:fill="FFFFFF" w:themeFill="background1"/>
        <w:rPr>
          <w:color w:val="202020"/>
        </w:rPr>
      </w:pPr>
      <w:r>
        <w:rPr>
          <w:color w:val="202020"/>
        </w:rPr>
        <w:t xml:space="preserve">4) </w:t>
      </w:r>
      <w:r w:rsidRPr="00FB5549">
        <w:rPr>
          <w:color w:val="202020"/>
        </w:rPr>
        <w:t xml:space="preserve">nõustamise </w:t>
      </w:r>
      <w:r>
        <w:rPr>
          <w:color w:val="202020"/>
        </w:rPr>
        <w:t>ja</w:t>
      </w:r>
      <w:r w:rsidRPr="00FB5549">
        <w:rPr>
          <w:color w:val="202020"/>
        </w:rPr>
        <w:t xml:space="preserve"> arendustegevuse protsess ja lõpptulemus </w:t>
      </w:r>
      <w:r>
        <w:rPr>
          <w:color w:val="202020"/>
        </w:rPr>
        <w:t xml:space="preserve">on </w:t>
      </w:r>
      <w:r w:rsidRPr="00FB5549">
        <w:rPr>
          <w:color w:val="202020"/>
        </w:rPr>
        <w:t>dokumenteerit</w:t>
      </w:r>
      <w:r>
        <w:rPr>
          <w:color w:val="202020"/>
        </w:rPr>
        <w:t>ud</w:t>
      </w:r>
      <w:r w:rsidRPr="00FB5549">
        <w:rPr>
          <w:color w:val="202020"/>
        </w:rPr>
        <w:t xml:space="preserve"> kirjalik</w:t>
      </w:r>
      <w:r>
        <w:rPr>
          <w:color w:val="202020"/>
        </w:rPr>
        <w:t>k</w:t>
      </w:r>
      <w:r w:rsidRPr="00FB5549">
        <w:rPr>
          <w:color w:val="202020"/>
        </w:rPr>
        <w:t>u taasesitamist võimaldavas vormis</w:t>
      </w:r>
      <w:r>
        <w:rPr>
          <w:color w:val="202020"/>
        </w:rPr>
        <w:t>.</w:t>
      </w:r>
    </w:p>
    <w:p w14:paraId="483E818D" w14:textId="77777777" w:rsidR="00582E08" w:rsidRDefault="00582E08" w:rsidP="00582E08">
      <w:pPr>
        <w:shd w:val="clear" w:color="auto" w:fill="FFFFFF" w:themeFill="background1"/>
        <w:spacing w:line="240" w:lineRule="auto"/>
        <w:outlineLvl w:val="1"/>
        <w:rPr>
          <w:color w:val="202020"/>
        </w:rPr>
      </w:pPr>
    </w:p>
    <w:p w14:paraId="20FCE3AE" w14:textId="77777777" w:rsidR="00582E08" w:rsidRDefault="00582E08" w:rsidP="00582E08">
      <w:pPr>
        <w:shd w:val="clear" w:color="auto" w:fill="FFFFFF" w:themeFill="background1"/>
        <w:spacing w:line="240" w:lineRule="auto"/>
        <w:outlineLvl w:val="1"/>
      </w:pPr>
      <w:r>
        <w:rPr>
          <w:color w:val="202020"/>
        </w:rPr>
        <w:t xml:space="preserve">(4) </w:t>
      </w:r>
      <w:r>
        <w:rPr>
          <w:rFonts w:eastAsia="Times New Roman"/>
        </w:rPr>
        <w:t>P</w:t>
      </w:r>
      <w:r w:rsidRPr="00E44AA3">
        <w:t>õhimõtte</w:t>
      </w:r>
      <w:r>
        <w:t>le</w:t>
      </w:r>
      <w:r w:rsidRPr="00E44AA3">
        <w:t xml:space="preserve"> „ei kahjusta oluliselt“</w:t>
      </w:r>
      <w:r>
        <w:t xml:space="preserve"> vastavuse kinnituse andmisel </w:t>
      </w:r>
      <w:r w:rsidRPr="00E44AA3">
        <w:t>lähtu</w:t>
      </w:r>
      <w:r>
        <w:t xml:space="preserve">takse </w:t>
      </w:r>
      <w:r w:rsidRPr="00E44AA3">
        <w:t>rakendusüksuse veebilehel avaldatud teabelehest, mis põhineb Euroopa Komisjoni teatisel 2021/C</w:t>
      </w:r>
      <w:r>
        <w:t> </w:t>
      </w:r>
      <w:r w:rsidRPr="00E44AA3">
        <w:t>58/01 „Tehnilised suunised põhimõtte „ei kahjusta oluliselt“ kohaldamise kohta taaste- ja vastupidavusrahastu puhul“ (ELT</w:t>
      </w:r>
      <w:r>
        <w:t> </w:t>
      </w:r>
      <w:r w:rsidRPr="00E44AA3">
        <w:t>C</w:t>
      </w:r>
      <w:r>
        <w:t> </w:t>
      </w:r>
      <w:r w:rsidRPr="00E44AA3">
        <w:t>58,</w:t>
      </w:r>
      <w:r>
        <w:t> </w:t>
      </w:r>
      <w:r w:rsidRPr="00E44AA3">
        <w:t>18.2.2021, lk 1– 30)</w:t>
      </w:r>
      <w:r>
        <w:t>.</w:t>
      </w:r>
    </w:p>
    <w:p w14:paraId="20B73B71" w14:textId="77777777" w:rsidR="00582E08" w:rsidRPr="00FB5549" w:rsidRDefault="00582E08" w:rsidP="00582E08">
      <w:pPr>
        <w:pStyle w:val="Normaallaadveeb"/>
        <w:shd w:val="clear" w:color="auto" w:fill="FFFFFF" w:themeFill="background1"/>
        <w:rPr>
          <w:color w:val="202020"/>
        </w:rPr>
      </w:pPr>
    </w:p>
    <w:p w14:paraId="30701E7E" w14:textId="77777777" w:rsidR="00582E08" w:rsidRPr="00FB5549" w:rsidRDefault="00582E08" w:rsidP="00582E08">
      <w:pPr>
        <w:shd w:val="clear" w:color="auto" w:fill="FFFFFF"/>
        <w:spacing w:line="240" w:lineRule="auto"/>
        <w:outlineLvl w:val="2"/>
        <w:rPr>
          <w:rFonts w:eastAsia="Times New Roman"/>
          <w:b/>
          <w:bCs/>
          <w:color w:val="000000"/>
          <w:lang w:eastAsia="et-EE"/>
        </w:rPr>
      </w:pPr>
      <w:r w:rsidRPr="00FB5549">
        <w:rPr>
          <w:rFonts w:eastAsia="Times New Roman"/>
          <w:b/>
          <w:bCs/>
          <w:color w:val="000000"/>
          <w:bdr w:val="none" w:sz="0" w:space="0" w:color="auto" w:frame="1"/>
          <w:lang w:eastAsia="et-EE"/>
        </w:rPr>
        <w:t xml:space="preserve">§ </w:t>
      </w:r>
      <w:r>
        <w:rPr>
          <w:rFonts w:eastAsia="Times New Roman"/>
          <w:b/>
          <w:bCs/>
          <w:color w:val="000000"/>
          <w:bdr w:val="none" w:sz="0" w:space="0" w:color="auto" w:frame="1"/>
          <w:lang w:eastAsia="et-EE"/>
        </w:rPr>
        <w:t>8</w:t>
      </w:r>
      <w:r w:rsidRPr="00FB5549">
        <w:rPr>
          <w:rFonts w:eastAsia="Times New Roman"/>
          <w:b/>
          <w:bCs/>
          <w:color w:val="000000"/>
          <w:bdr w:val="none" w:sz="0" w:space="0" w:color="auto" w:frame="1"/>
          <w:lang w:eastAsia="et-EE"/>
        </w:rPr>
        <w:t xml:space="preserve">. </w:t>
      </w:r>
      <w:r w:rsidRPr="00FB5549">
        <w:rPr>
          <w:rFonts w:eastAsia="Times New Roman"/>
          <w:b/>
          <w:bCs/>
          <w:color w:val="000000"/>
          <w:lang w:eastAsia="et-EE"/>
        </w:rPr>
        <w:t>Kulude abikõlblikkus</w:t>
      </w:r>
    </w:p>
    <w:p w14:paraId="584E8357" w14:textId="77777777" w:rsidR="00582E08" w:rsidRPr="009E3BB0" w:rsidRDefault="00582E08" w:rsidP="00582E08">
      <w:pPr>
        <w:shd w:val="clear" w:color="auto" w:fill="FFFFFF"/>
        <w:spacing w:line="240" w:lineRule="auto"/>
        <w:rPr>
          <w:rFonts w:eastAsia="Times New Roman"/>
          <w:color w:val="000000" w:themeColor="text1"/>
          <w:bdr w:val="none" w:sz="0" w:space="0" w:color="auto" w:frame="1"/>
          <w:lang w:eastAsia="et-EE"/>
        </w:rPr>
      </w:pPr>
      <w:bookmarkStart w:id="10" w:name="para8lg2"/>
    </w:p>
    <w:bookmarkEnd w:id="10"/>
    <w:p w14:paraId="571189F4" w14:textId="1BDEFA89" w:rsidR="00582E08" w:rsidRPr="00FB5549" w:rsidRDefault="00582E08" w:rsidP="00582E08">
      <w:pPr>
        <w:shd w:val="clear" w:color="auto" w:fill="FFFFFF"/>
        <w:spacing w:line="240" w:lineRule="auto"/>
        <w:rPr>
          <w:color w:val="202020"/>
          <w:shd w:val="clear" w:color="auto" w:fill="FFFFFF"/>
        </w:rPr>
      </w:pPr>
      <w:r w:rsidRPr="009E3BB0">
        <w:rPr>
          <w:rFonts w:eastAsia="Times New Roman"/>
          <w:color w:val="000000" w:themeColor="text1"/>
          <w:lang w:eastAsia="et-EE"/>
        </w:rPr>
        <w:t>(</w:t>
      </w:r>
      <w:r>
        <w:rPr>
          <w:rFonts w:eastAsia="Times New Roman"/>
          <w:color w:val="000000" w:themeColor="text1"/>
          <w:lang w:eastAsia="et-EE"/>
        </w:rPr>
        <w:t>1</w:t>
      </w:r>
      <w:r w:rsidRPr="009E3BB0">
        <w:rPr>
          <w:rFonts w:eastAsia="Times New Roman"/>
          <w:color w:val="000000" w:themeColor="text1"/>
          <w:lang w:eastAsia="et-EE"/>
        </w:rPr>
        <w:t>) </w:t>
      </w:r>
      <w:r w:rsidRPr="009E3BB0">
        <w:rPr>
          <w:color w:val="000000" w:themeColor="text1"/>
          <w:shd w:val="clear" w:color="auto" w:fill="FFFFFF"/>
        </w:rPr>
        <w:t>Abikõlblikud on ühendmääruse §</w:t>
      </w:r>
      <w:r>
        <w:rPr>
          <w:color w:val="000000" w:themeColor="text1"/>
          <w:shd w:val="clear" w:color="auto" w:fill="FFFFFF"/>
        </w:rPr>
        <w:t> </w:t>
      </w:r>
      <w:r w:rsidRPr="009E3BB0">
        <w:rPr>
          <w:color w:val="000000" w:themeColor="text1"/>
          <w:shd w:val="clear" w:color="auto" w:fill="FFFFFF"/>
        </w:rPr>
        <w:t>20 lõike</w:t>
      </w:r>
      <w:r>
        <w:rPr>
          <w:color w:val="000000" w:themeColor="text1"/>
          <w:shd w:val="clear" w:color="auto" w:fill="FFFFFF"/>
        </w:rPr>
        <w:t> </w:t>
      </w:r>
      <w:r w:rsidRPr="009E3BB0">
        <w:rPr>
          <w:color w:val="000000" w:themeColor="text1"/>
          <w:shd w:val="clear" w:color="auto" w:fill="FFFFFF"/>
        </w:rPr>
        <w:t>1 punkti</w:t>
      </w:r>
      <w:r>
        <w:rPr>
          <w:color w:val="000000" w:themeColor="text1"/>
          <w:shd w:val="clear" w:color="auto" w:fill="FFFFFF"/>
        </w:rPr>
        <w:t> </w:t>
      </w:r>
      <w:r w:rsidRPr="009E3BB0">
        <w:rPr>
          <w:color w:val="000000" w:themeColor="text1"/>
          <w:shd w:val="clear" w:color="auto" w:fill="FFFFFF"/>
        </w:rPr>
        <w:t xml:space="preserve">1 alusel kindlasummalise maksena tasutavad kulud, mis vastavad taotluse rahuldamise otsusele ning on vajalikud, et viia ellu </w:t>
      </w:r>
      <w:r w:rsidR="00471594">
        <w:rPr>
          <w:color w:val="000000" w:themeColor="text1"/>
          <w:shd w:val="clear" w:color="auto" w:fill="FFFFFF"/>
        </w:rPr>
        <w:t>toetatavad</w:t>
      </w:r>
      <w:r w:rsidRPr="00FB5549">
        <w:rPr>
          <w:color w:val="202020"/>
          <w:shd w:val="clear" w:color="auto" w:fill="FFFFFF"/>
        </w:rPr>
        <w:t xml:space="preserve"> tegevuse</w:t>
      </w:r>
      <w:r>
        <w:rPr>
          <w:color w:val="202020"/>
          <w:shd w:val="clear" w:color="auto" w:fill="FFFFFF"/>
        </w:rPr>
        <w:t>d</w:t>
      </w:r>
      <w:r w:rsidRPr="00FB5549">
        <w:rPr>
          <w:color w:val="202020"/>
          <w:shd w:val="clear" w:color="auto" w:fill="FFFFFF"/>
        </w:rPr>
        <w:t xml:space="preserve"> </w:t>
      </w:r>
      <w:r>
        <w:rPr>
          <w:color w:val="202020"/>
          <w:shd w:val="clear" w:color="auto" w:fill="FFFFFF"/>
        </w:rPr>
        <w:t>ja</w:t>
      </w:r>
      <w:r w:rsidRPr="00FB5549">
        <w:rPr>
          <w:color w:val="202020"/>
          <w:shd w:val="clear" w:color="auto" w:fill="FFFFFF"/>
        </w:rPr>
        <w:t xml:space="preserve"> saavuta</w:t>
      </w:r>
      <w:r>
        <w:rPr>
          <w:color w:val="202020"/>
          <w:shd w:val="clear" w:color="auto" w:fill="FFFFFF"/>
        </w:rPr>
        <w:t xml:space="preserve">da </w:t>
      </w:r>
      <w:r w:rsidRPr="00FB5549">
        <w:rPr>
          <w:color w:val="202020"/>
          <w:shd w:val="clear" w:color="auto" w:fill="FFFFFF"/>
        </w:rPr>
        <w:t>väljund</w:t>
      </w:r>
      <w:r>
        <w:rPr>
          <w:color w:val="202020"/>
          <w:shd w:val="clear" w:color="auto" w:fill="FFFFFF"/>
        </w:rPr>
        <w:t xml:space="preserve">näitajad. </w:t>
      </w:r>
    </w:p>
    <w:p w14:paraId="56E63E50" w14:textId="77777777" w:rsidR="00582E08" w:rsidRPr="00FB5549" w:rsidRDefault="00582E08" w:rsidP="00582E08">
      <w:pPr>
        <w:pStyle w:val="Normaallaadveeb"/>
        <w:shd w:val="clear" w:color="auto" w:fill="FFFFFF"/>
        <w:rPr>
          <w:color w:val="202020"/>
        </w:rPr>
      </w:pPr>
    </w:p>
    <w:p w14:paraId="59F179BF" w14:textId="6861FF05" w:rsidR="00582E08" w:rsidRPr="00FB5549" w:rsidRDefault="00582E08" w:rsidP="00582E08">
      <w:pPr>
        <w:pStyle w:val="Normaallaadveeb"/>
        <w:shd w:val="clear" w:color="auto" w:fill="FFFFFF" w:themeFill="background1"/>
        <w:rPr>
          <w:color w:val="202020"/>
        </w:rPr>
      </w:pPr>
      <w:r w:rsidRPr="00FB5549">
        <w:rPr>
          <w:color w:val="202020"/>
        </w:rPr>
        <w:t>(</w:t>
      </w:r>
      <w:r>
        <w:rPr>
          <w:color w:val="202020"/>
        </w:rPr>
        <w:t>2</w:t>
      </w:r>
      <w:r w:rsidRPr="00FB5549">
        <w:rPr>
          <w:color w:val="202020"/>
        </w:rPr>
        <w:t>)</w:t>
      </w:r>
      <w:r>
        <w:rPr>
          <w:color w:val="202020"/>
        </w:rPr>
        <w:t> </w:t>
      </w:r>
      <w:r w:rsidRPr="00FB5549">
        <w:rPr>
          <w:color w:val="202020"/>
        </w:rPr>
        <w:t xml:space="preserve">Abikõlblikud on § </w:t>
      </w:r>
      <w:r>
        <w:rPr>
          <w:color w:val="202020"/>
        </w:rPr>
        <w:t>7</w:t>
      </w:r>
      <w:r w:rsidRPr="00FB5549">
        <w:rPr>
          <w:color w:val="202020"/>
        </w:rPr>
        <w:t xml:space="preserve"> lõike 1 punktis 1 nimetatud tegevuse elluviimiseks </w:t>
      </w:r>
      <w:r>
        <w:rPr>
          <w:color w:val="202020"/>
        </w:rPr>
        <w:t xml:space="preserve">ettevõtjavälise </w:t>
      </w:r>
      <w:r w:rsidR="00566184">
        <w:rPr>
          <w:color w:val="202020"/>
        </w:rPr>
        <w:t>teenuseosutaja</w:t>
      </w:r>
      <w:r w:rsidRPr="00FB5549">
        <w:rPr>
          <w:color w:val="202020"/>
        </w:rPr>
        <w:t xml:space="preserve"> nõustamisteenuse kulud</w:t>
      </w:r>
      <w:r w:rsidRPr="00FB5549">
        <w:rPr>
          <w:rFonts w:eastAsia="Arial"/>
          <w:color w:val="202020"/>
        </w:rPr>
        <w:t>.</w:t>
      </w:r>
    </w:p>
    <w:p w14:paraId="1FD889CD" w14:textId="77777777" w:rsidR="00582E08" w:rsidRPr="00FB5549" w:rsidRDefault="00582E08" w:rsidP="00582E08">
      <w:pPr>
        <w:pStyle w:val="Normaallaadveeb"/>
        <w:shd w:val="clear" w:color="auto" w:fill="FFFFFF"/>
        <w:rPr>
          <w:color w:val="202020"/>
        </w:rPr>
      </w:pPr>
    </w:p>
    <w:p w14:paraId="512B4926" w14:textId="12814CC5" w:rsidR="00582E08" w:rsidRPr="00FB5549" w:rsidRDefault="00582E08" w:rsidP="00582E08">
      <w:pPr>
        <w:pStyle w:val="Normaallaadveeb"/>
        <w:shd w:val="clear" w:color="auto" w:fill="FFFFFF" w:themeFill="background1"/>
        <w:rPr>
          <w:color w:val="202020"/>
        </w:rPr>
      </w:pPr>
      <w:r w:rsidRPr="00FB5549">
        <w:rPr>
          <w:color w:val="202020"/>
        </w:rPr>
        <w:t>(</w:t>
      </w:r>
      <w:r>
        <w:rPr>
          <w:color w:val="202020"/>
        </w:rPr>
        <w:t>3</w:t>
      </w:r>
      <w:r w:rsidRPr="00FB5549">
        <w:rPr>
          <w:color w:val="202020"/>
        </w:rPr>
        <w:t>) Abikõlblikud on §</w:t>
      </w:r>
      <w:r>
        <w:rPr>
          <w:color w:val="202020"/>
        </w:rPr>
        <w:t> 7</w:t>
      </w:r>
      <w:r w:rsidRPr="00FB5549">
        <w:rPr>
          <w:color w:val="202020"/>
        </w:rPr>
        <w:t xml:space="preserve"> lõike 1 punktis 2 nimetatud tegevuse elluviimiseks </w:t>
      </w:r>
      <w:r>
        <w:rPr>
          <w:color w:val="202020"/>
        </w:rPr>
        <w:t xml:space="preserve">ettevõtjavälise </w:t>
      </w:r>
      <w:r w:rsidR="00566184">
        <w:rPr>
          <w:color w:val="202020"/>
        </w:rPr>
        <w:t>teenuseosutaja</w:t>
      </w:r>
      <w:r w:rsidRPr="00FB5549">
        <w:rPr>
          <w:color w:val="202020"/>
        </w:rPr>
        <w:t xml:space="preserve"> nõustamisteenuse kulud ning </w:t>
      </w:r>
      <w:bookmarkStart w:id="11" w:name="_Hlk146990840"/>
      <w:r w:rsidRPr="00FB5549">
        <w:rPr>
          <w:color w:val="202020"/>
        </w:rPr>
        <w:t>välistest allikatest turutingimustel ostetud teadmiste kulud</w:t>
      </w:r>
      <w:bookmarkEnd w:id="11"/>
      <w:r w:rsidRPr="00FB5549">
        <w:rPr>
          <w:rFonts w:eastAsia="Arial"/>
          <w:color w:val="202020"/>
        </w:rPr>
        <w:t>.</w:t>
      </w:r>
    </w:p>
    <w:p w14:paraId="04A2222E" w14:textId="77777777" w:rsidR="00582E08" w:rsidRPr="00FB5549" w:rsidRDefault="00582E08" w:rsidP="00582E08">
      <w:pPr>
        <w:pStyle w:val="Normaallaadveeb"/>
        <w:shd w:val="clear" w:color="auto" w:fill="FFFFFF"/>
        <w:rPr>
          <w:color w:val="202020"/>
        </w:rPr>
      </w:pPr>
    </w:p>
    <w:p w14:paraId="5B05FD5A" w14:textId="77777777" w:rsidR="00582E08" w:rsidRPr="00FB5549" w:rsidRDefault="00582E08" w:rsidP="00582E08">
      <w:pPr>
        <w:pStyle w:val="Normaallaadveeb"/>
        <w:shd w:val="clear" w:color="auto" w:fill="FFFFFF"/>
        <w:rPr>
          <w:color w:val="202020"/>
        </w:rPr>
      </w:pPr>
      <w:r w:rsidRPr="00FB5549">
        <w:rPr>
          <w:color w:val="202020"/>
        </w:rPr>
        <w:t>(</w:t>
      </w:r>
      <w:r>
        <w:rPr>
          <w:color w:val="202020"/>
        </w:rPr>
        <w:t>4)</w:t>
      </w:r>
      <w:r w:rsidRPr="00FB5549">
        <w:rPr>
          <w:color w:val="202020"/>
        </w:rPr>
        <w:t xml:space="preserve"> </w:t>
      </w:r>
      <w:r w:rsidRPr="00FB5549">
        <w:rPr>
          <w:color w:val="202020"/>
          <w:shd w:val="clear" w:color="auto" w:fill="FFFFFF"/>
        </w:rPr>
        <w:t xml:space="preserve">Abikõlbmatud on </w:t>
      </w:r>
      <w:bookmarkStart w:id="12" w:name="_Hlk146991056"/>
      <w:r>
        <w:rPr>
          <w:color w:val="202020"/>
          <w:shd w:val="clear" w:color="auto" w:fill="FFFFFF"/>
        </w:rPr>
        <w:t>järgmised</w:t>
      </w:r>
      <w:bookmarkEnd w:id="12"/>
      <w:r>
        <w:rPr>
          <w:color w:val="202020"/>
          <w:shd w:val="clear" w:color="auto" w:fill="FFFFFF"/>
        </w:rPr>
        <w:t xml:space="preserve"> kulud</w:t>
      </w:r>
      <w:r w:rsidRPr="00FB5549">
        <w:rPr>
          <w:color w:val="202020"/>
          <w:shd w:val="clear" w:color="auto" w:fill="FFFFFF"/>
        </w:rPr>
        <w:t>:</w:t>
      </w:r>
      <w:r w:rsidRPr="00FB5549">
        <w:rPr>
          <w:color w:val="202020"/>
        </w:rPr>
        <w:t xml:space="preserve"> </w:t>
      </w:r>
    </w:p>
    <w:p w14:paraId="0FD539D8" w14:textId="77777777" w:rsidR="00582E08" w:rsidRPr="00FB5549" w:rsidRDefault="00582E08" w:rsidP="00582E08">
      <w:pPr>
        <w:pStyle w:val="Normaallaadveeb"/>
        <w:shd w:val="clear" w:color="auto" w:fill="FFFFFF"/>
        <w:rPr>
          <w:color w:val="202020"/>
        </w:rPr>
      </w:pPr>
      <w:r w:rsidRPr="00FB5549">
        <w:rPr>
          <w:color w:val="202020"/>
        </w:rPr>
        <w:t>1) tehingute kulu, mis on tehtud isikute vahel, kes on tulumaksuseaduse §</w:t>
      </w:r>
      <w:r>
        <w:rPr>
          <w:color w:val="202020"/>
        </w:rPr>
        <w:t> </w:t>
      </w:r>
      <w:r w:rsidRPr="00FB5549">
        <w:rPr>
          <w:color w:val="202020"/>
        </w:rPr>
        <w:t>8 lõike 1 kohaselt seotud isikud;</w:t>
      </w:r>
    </w:p>
    <w:p w14:paraId="0218C646" w14:textId="77777777" w:rsidR="00582E08" w:rsidRPr="00FB5549" w:rsidRDefault="00582E08" w:rsidP="00582E08">
      <w:pPr>
        <w:pStyle w:val="Normaallaadveeb"/>
        <w:shd w:val="clear" w:color="auto" w:fill="FFFFFF"/>
        <w:rPr>
          <w:color w:val="202020"/>
        </w:rPr>
      </w:pPr>
      <w:r w:rsidRPr="00FB5549">
        <w:rPr>
          <w:color w:val="202020"/>
        </w:rPr>
        <w:lastRenderedPageBreak/>
        <w:t>2) käibemaks;</w:t>
      </w:r>
    </w:p>
    <w:p w14:paraId="0B7B24C1" w14:textId="77777777" w:rsidR="00582E08" w:rsidRPr="00FB5549" w:rsidRDefault="00582E08" w:rsidP="00582E08">
      <w:pPr>
        <w:pStyle w:val="Normaallaadveeb"/>
        <w:shd w:val="clear" w:color="auto" w:fill="FFFFFF"/>
        <w:rPr>
          <w:color w:val="202020"/>
        </w:rPr>
      </w:pPr>
      <w:r w:rsidRPr="00FB5549">
        <w:rPr>
          <w:color w:val="202020"/>
        </w:rPr>
        <w:t>3) tarkvaralitsentsi ost</w:t>
      </w:r>
      <w:r>
        <w:rPr>
          <w:color w:val="202020"/>
        </w:rPr>
        <w:t xml:space="preserve">mise </w:t>
      </w:r>
      <w:r w:rsidRPr="00FB5549">
        <w:rPr>
          <w:color w:val="202020"/>
        </w:rPr>
        <w:t>kulu;</w:t>
      </w:r>
    </w:p>
    <w:p w14:paraId="0E3DB1DF" w14:textId="77777777" w:rsidR="00582E08" w:rsidRPr="00FB5549" w:rsidRDefault="00582E08" w:rsidP="00582E08">
      <w:pPr>
        <w:pStyle w:val="Normaallaadveeb"/>
        <w:shd w:val="clear" w:color="auto" w:fill="FFFFFF"/>
        <w:rPr>
          <w:color w:val="202020"/>
        </w:rPr>
      </w:pPr>
      <w:r w:rsidRPr="00FB5549">
        <w:rPr>
          <w:color w:val="202020"/>
        </w:rPr>
        <w:t>4) kulu, mis on tehtud enne rakendusüksusele taotluse esitamist</w:t>
      </w:r>
      <w:r>
        <w:rPr>
          <w:color w:val="202020"/>
        </w:rPr>
        <w:t>.</w:t>
      </w:r>
    </w:p>
    <w:p w14:paraId="6FDD737E" w14:textId="77777777" w:rsidR="00582E08" w:rsidRPr="00FB5549" w:rsidRDefault="00582E08" w:rsidP="00582E08">
      <w:pPr>
        <w:shd w:val="clear" w:color="auto" w:fill="FFFFFF" w:themeFill="background1"/>
        <w:spacing w:line="240" w:lineRule="auto"/>
        <w:outlineLvl w:val="2"/>
        <w:rPr>
          <w:rFonts w:eastAsia="Times New Roman"/>
          <w:b/>
          <w:bCs/>
          <w:color w:val="000000"/>
          <w:bdr w:val="none" w:sz="0" w:space="0" w:color="auto" w:frame="1"/>
          <w:lang w:eastAsia="et-EE"/>
        </w:rPr>
      </w:pPr>
    </w:p>
    <w:p w14:paraId="1DA4A246" w14:textId="77777777" w:rsidR="00582E08" w:rsidRPr="00FB5549" w:rsidRDefault="00582E08" w:rsidP="00582E08">
      <w:pPr>
        <w:shd w:val="clear" w:color="auto" w:fill="FFFFFF" w:themeFill="background1"/>
        <w:spacing w:line="240" w:lineRule="auto"/>
        <w:outlineLvl w:val="2"/>
        <w:rPr>
          <w:rFonts w:eastAsia="Times New Roman"/>
          <w:b/>
          <w:bCs/>
          <w:color w:val="000000"/>
          <w:lang w:eastAsia="et-EE"/>
        </w:rPr>
      </w:pPr>
      <w:r w:rsidRPr="00FB5549">
        <w:rPr>
          <w:rFonts w:eastAsia="Times New Roman"/>
          <w:b/>
          <w:bCs/>
          <w:color w:val="000000"/>
          <w:bdr w:val="none" w:sz="0" w:space="0" w:color="auto" w:frame="1"/>
          <w:lang w:eastAsia="et-EE"/>
        </w:rPr>
        <w:t xml:space="preserve">§ </w:t>
      </w:r>
      <w:r>
        <w:rPr>
          <w:rFonts w:eastAsia="Times New Roman"/>
          <w:b/>
          <w:bCs/>
          <w:color w:val="000000"/>
          <w:bdr w:val="none" w:sz="0" w:space="0" w:color="auto" w:frame="1"/>
          <w:lang w:eastAsia="et-EE"/>
        </w:rPr>
        <w:t>9</w:t>
      </w:r>
      <w:r w:rsidRPr="00FB5549">
        <w:rPr>
          <w:rFonts w:eastAsia="Times New Roman"/>
          <w:b/>
          <w:bCs/>
          <w:color w:val="000000"/>
          <w:bdr w:val="none" w:sz="0" w:space="0" w:color="auto" w:frame="1"/>
          <w:lang w:eastAsia="et-EE"/>
        </w:rPr>
        <w:t>.</w:t>
      </w:r>
      <w:r w:rsidRPr="00FB5549">
        <w:rPr>
          <w:rFonts w:eastAsia="Times New Roman"/>
          <w:b/>
          <w:bCs/>
          <w:color w:val="0061AA"/>
          <w:bdr w:val="none" w:sz="0" w:space="0" w:color="auto" w:frame="1"/>
          <w:lang w:eastAsia="et-EE"/>
        </w:rPr>
        <w:t xml:space="preserve"> </w:t>
      </w:r>
      <w:r w:rsidRPr="00FB5549">
        <w:rPr>
          <w:rFonts w:eastAsia="Times New Roman"/>
          <w:b/>
          <w:bCs/>
          <w:color w:val="000000"/>
          <w:lang w:eastAsia="et-EE"/>
        </w:rPr>
        <w:t>Projekti abikõlblikkuse periood</w:t>
      </w:r>
    </w:p>
    <w:p w14:paraId="4FF20C1B" w14:textId="77777777" w:rsidR="00582E08" w:rsidRPr="00FB5549" w:rsidRDefault="00582E08" w:rsidP="00582E08">
      <w:pPr>
        <w:shd w:val="clear" w:color="auto" w:fill="FFFFFF"/>
        <w:spacing w:line="240" w:lineRule="auto"/>
        <w:rPr>
          <w:rFonts w:eastAsia="Times New Roman"/>
          <w:color w:val="0061AA"/>
          <w:bdr w:val="none" w:sz="0" w:space="0" w:color="auto" w:frame="1"/>
          <w:lang w:eastAsia="et-EE"/>
        </w:rPr>
      </w:pPr>
    </w:p>
    <w:p w14:paraId="13C735E3"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(1)</w:t>
      </w:r>
      <w:r>
        <w:rPr>
          <w:rFonts w:eastAsia="Times New Roman"/>
          <w:color w:val="202020"/>
          <w:lang w:eastAsia="et-EE"/>
        </w:rPr>
        <w:t> </w:t>
      </w:r>
      <w:r w:rsidRPr="00FB5549">
        <w:rPr>
          <w:rFonts w:eastAsia="Times New Roman"/>
          <w:color w:val="202020"/>
          <w:lang w:eastAsia="et-EE"/>
        </w:rPr>
        <w:t xml:space="preserve">Projekti abikõlblikkuse periood on taotluse rahuldamise otsuses määratud ajavahemik, </w:t>
      </w:r>
      <w:r w:rsidRPr="00FB5549">
        <w:rPr>
          <w:rStyle w:val="ui-provider"/>
        </w:rPr>
        <w:t xml:space="preserve">millal projekti tegevused algavad ja lõppevad ning projekti teostamiseks vajalikud kulud tekivad. </w:t>
      </w:r>
    </w:p>
    <w:p w14:paraId="5C6B0347" w14:textId="77777777" w:rsidR="00582E08" w:rsidRPr="00FB5549" w:rsidRDefault="00582E08" w:rsidP="00582E08">
      <w:pPr>
        <w:shd w:val="clear" w:color="auto" w:fill="FFFFFF"/>
        <w:spacing w:line="240" w:lineRule="auto"/>
        <w:rPr>
          <w:rFonts w:eastAsia="Times New Roman"/>
          <w:color w:val="202020"/>
          <w:lang w:eastAsia="et-EE"/>
        </w:rPr>
      </w:pPr>
    </w:p>
    <w:p w14:paraId="1069B561"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 xml:space="preserve">(2) Projekti abikõlblikkuse periood algab taotluse rakendusüksusele esitamise kuupäevast või taotluses märgitud ja taotluse rahuldamise otsuses sätestatud hilisemast kuupäevast ning lõppeb taotluse rahuldamise otsuses sätestatud kuupäeval, kuid mitte hiljem kui 31. </w:t>
      </w:r>
      <w:r>
        <w:rPr>
          <w:rFonts w:eastAsia="Times New Roman"/>
          <w:color w:val="202020"/>
          <w:lang w:eastAsia="et-EE"/>
        </w:rPr>
        <w:t>oktoobril</w:t>
      </w:r>
      <w:r w:rsidRPr="00FB5549">
        <w:rPr>
          <w:rFonts w:eastAsia="Times New Roman"/>
          <w:color w:val="202020"/>
          <w:lang w:eastAsia="et-EE"/>
        </w:rPr>
        <w:t xml:space="preserve"> 2029.</w:t>
      </w:r>
    </w:p>
    <w:p w14:paraId="42600402" w14:textId="77777777" w:rsidR="00582E08" w:rsidRPr="00FB5549" w:rsidRDefault="00582E08" w:rsidP="00582E08">
      <w:pPr>
        <w:shd w:val="clear" w:color="auto" w:fill="FFFFFF"/>
        <w:spacing w:line="240" w:lineRule="auto"/>
        <w:rPr>
          <w:rFonts w:eastAsia="Times New Roman"/>
          <w:color w:val="202020"/>
          <w:lang w:eastAsia="et-EE"/>
        </w:rPr>
      </w:pPr>
    </w:p>
    <w:p w14:paraId="78869C49"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(3)</w:t>
      </w:r>
      <w:r>
        <w:rPr>
          <w:rFonts w:eastAsia="Times New Roman"/>
          <w:color w:val="202020"/>
          <w:lang w:eastAsia="et-EE"/>
        </w:rPr>
        <w:t> </w:t>
      </w:r>
      <w:r w:rsidRPr="00FB5549">
        <w:rPr>
          <w:rFonts w:eastAsia="Times New Roman"/>
          <w:color w:val="202020"/>
          <w:lang w:eastAsia="et-EE"/>
        </w:rPr>
        <w:t xml:space="preserve">Taotleja ei tohi alustada projekti tegevusi ega võtta kohustusi </w:t>
      </w:r>
      <w:r>
        <w:rPr>
          <w:rFonts w:eastAsia="Times New Roman"/>
          <w:color w:val="202020"/>
          <w:lang w:eastAsia="et-EE"/>
        </w:rPr>
        <w:t xml:space="preserve">nende </w:t>
      </w:r>
      <w:r w:rsidRPr="00FB5549">
        <w:rPr>
          <w:rFonts w:eastAsia="Times New Roman"/>
          <w:color w:val="202020"/>
          <w:lang w:eastAsia="et-EE"/>
        </w:rPr>
        <w:t>elluviimiseks enne rakendusüksusele taotluse esitamist.</w:t>
      </w:r>
    </w:p>
    <w:p w14:paraId="5F269B5F" w14:textId="77777777" w:rsidR="00582E08" w:rsidRPr="00FB5549" w:rsidRDefault="00582E08" w:rsidP="00582E08">
      <w:pPr>
        <w:shd w:val="clear" w:color="auto" w:fill="FFFFFF"/>
        <w:spacing w:line="240" w:lineRule="auto"/>
        <w:rPr>
          <w:rFonts w:eastAsia="Times New Roman"/>
          <w:color w:val="202020"/>
          <w:lang w:eastAsia="et-EE"/>
        </w:rPr>
      </w:pPr>
    </w:p>
    <w:p w14:paraId="67237948" w14:textId="77777777"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(4) Projekti abikõlblikkuse perioodi kestus</w:t>
      </w:r>
      <w:r>
        <w:rPr>
          <w:rFonts w:eastAsia="Times New Roman"/>
          <w:color w:val="202020"/>
          <w:lang w:eastAsia="et-EE"/>
        </w:rPr>
        <w:t xml:space="preserve"> on:</w:t>
      </w:r>
    </w:p>
    <w:p w14:paraId="56F09CF7" w14:textId="6B191EE1" w:rsidR="00582E08" w:rsidRPr="00FB5549" w:rsidRDefault="00582E08" w:rsidP="00582E08">
      <w:pPr>
        <w:shd w:val="clear" w:color="auto" w:fill="FFFFFF" w:themeFill="background1"/>
        <w:spacing w:line="240" w:lineRule="auto"/>
        <w:rPr>
          <w:rFonts w:eastAsia="Times New Roman"/>
          <w:color w:val="202020"/>
          <w:lang w:eastAsia="et-EE"/>
        </w:rPr>
      </w:pPr>
      <w:r w:rsidRPr="00FB5549">
        <w:rPr>
          <w:rFonts w:eastAsia="Times New Roman"/>
          <w:color w:val="202020"/>
          <w:lang w:eastAsia="et-EE"/>
        </w:rPr>
        <w:t xml:space="preserve">1) paragrahvi </w:t>
      </w:r>
      <w:r>
        <w:rPr>
          <w:rFonts w:eastAsia="Times New Roman"/>
          <w:color w:val="202020"/>
          <w:lang w:eastAsia="et-EE"/>
        </w:rPr>
        <w:t>7</w:t>
      </w:r>
      <w:r w:rsidRPr="00FB5549">
        <w:rPr>
          <w:rFonts w:eastAsia="Times New Roman"/>
          <w:color w:val="202020"/>
          <w:lang w:eastAsia="et-EE"/>
        </w:rPr>
        <w:t xml:space="preserve"> lõi</w:t>
      </w:r>
      <w:r>
        <w:rPr>
          <w:rFonts w:eastAsia="Times New Roman"/>
          <w:color w:val="202020"/>
          <w:lang w:eastAsia="et-EE"/>
        </w:rPr>
        <w:t>k</w:t>
      </w:r>
      <w:r w:rsidRPr="00FB5549">
        <w:rPr>
          <w:rFonts w:eastAsia="Times New Roman"/>
          <w:color w:val="202020"/>
          <w:lang w:eastAsia="et-EE"/>
        </w:rPr>
        <w:t>e 1 punkt</w:t>
      </w:r>
      <w:r>
        <w:rPr>
          <w:rFonts w:eastAsia="Times New Roman"/>
          <w:color w:val="202020"/>
          <w:lang w:eastAsia="et-EE"/>
        </w:rPr>
        <w:t>is</w:t>
      </w:r>
      <w:r w:rsidRPr="00FB5549">
        <w:rPr>
          <w:rFonts w:eastAsia="Times New Roman"/>
          <w:color w:val="202020"/>
          <w:lang w:eastAsia="et-EE"/>
        </w:rPr>
        <w:t xml:space="preserve"> 1 </w:t>
      </w:r>
      <w:r>
        <w:rPr>
          <w:rFonts w:eastAsia="Times New Roman"/>
          <w:color w:val="202020"/>
          <w:lang w:eastAsia="et-EE"/>
        </w:rPr>
        <w:t xml:space="preserve">nimetatud </w:t>
      </w:r>
      <w:r w:rsidRPr="00FB5549">
        <w:rPr>
          <w:rFonts w:eastAsia="Times New Roman"/>
          <w:color w:val="202020"/>
          <w:lang w:eastAsia="et-EE"/>
        </w:rPr>
        <w:t xml:space="preserve">tegevusel </w:t>
      </w:r>
      <w:r>
        <w:rPr>
          <w:rFonts w:eastAsia="Times New Roman"/>
          <w:color w:val="202020"/>
          <w:lang w:eastAsia="et-EE"/>
        </w:rPr>
        <w:t>kuni</w:t>
      </w:r>
      <w:r w:rsidRPr="00FB5549">
        <w:rPr>
          <w:rFonts w:eastAsia="Times New Roman"/>
          <w:color w:val="202020"/>
          <w:lang w:eastAsia="et-EE"/>
        </w:rPr>
        <w:t xml:space="preserve"> </w:t>
      </w:r>
      <w:r>
        <w:rPr>
          <w:rFonts w:eastAsia="Times New Roman"/>
          <w:color w:val="202020"/>
          <w:lang w:eastAsia="et-EE"/>
        </w:rPr>
        <w:t>kuus</w:t>
      </w:r>
      <w:r w:rsidRPr="00FB5549">
        <w:rPr>
          <w:rFonts w:eastAsia="Times New Roman"/>
          <w:color w:val="202020"/>
          <w:lang w:eastAsia="et-EE"/>
        </w:rPr>
        <w:t xml:space="preserve"> kuud;</w:t>
      </w:r>
    </w:p>
    <w:p w14:paraId="67C29974" w14:textId="77777777" w:rsidR="00582E08" w:rsidRPr="00FB5549" w:rsidRDefault="00582E08" w:rsidP="00582E08">
      <w:pPr>
        <w:shd w:val="clear" w:color="auto" w:fill="FFFFFF"/>
        <w:spacing w:line="240" w:lineRule="auto"/>
        <w:rPr>
          <w:rFonts w:eastAsia="Times New Roman"/>
          <w:vanish/>
          <w:color w:val="202020"/>
          <w:lang w:eastAsia="et-EE"/>
          <w:specVanish/>
        </w:rPr>
      </w:pPr>
      <w:r w:rsidRPr="00FB5549">
        <w:rPr>
          <w:rFonts w:eastAsia="Times New Roman"/>
          <w:color w:val="202020"/>
          <w:lang w:eastAsia="et-EE"/>
        </w:rPr>
        <w:t xml:space="preserve">2) </w:t>
      </w:r>
    </w:p>
    <w:p w14:paraId="2F85DC4C" w14:textId="6E3A97FB" w:rsidR="00582E08" w:rsidRPr="00FB5549"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 xml:space="preserve">paragrahvi </w:t>
      </w:r>
      <w:r>
        <w:rPr>
          <w:rFonts w:eastAsia="Times New Roman"/>
          <w:color w:val="202020"/>
          <w:lang w:eastAsia="et-EE"/>
        </w:rPr>
        <w:t>7</w:t>
      </w:r>
      <w:r w:rsidRPr="00FB5549">
        <w:rPr>
          <w:rFonts w:eastAsia="Times New Roman"/>
          <w:color w:val="202020"/>
          <w:lang w:eastAsia="et-EE"/>
        </w:rPr>
        <w:t xml:space="preserve"> lõi</w:t>
      </w:r>
      <w:r>
        <w:rPr>
          <w:rFonts w:eastAsia="Times New Roman"/>
          <w:color w:val="202020"/>
          <w:lang w:eastAsia="et-EE"/>
        </w:rPr>
        <w:t>k</w:t>
      </w:r>
      <w:r w:rsidRPr="00FB5549">
        <w:rPr>
          <w:rFonts w:eastAsia="Times New Roman"/>
          <w:color w:val="202020"/>
          <w:lang w:eastAsia="et-EE"/>
        </w:rPr>
        <w:t>e 1 punkt</w:t>
      </w:r>
      <w:r>
        <w:rPr>
          <w:rFonts w:eastAsia="Times New Roman"/>
          <w:color w:val="202020"/>
          <w:lang w:eastAsia="et-EE"/>
        </w:rPr>
        <w:t>is</w:t>
      </w:r>
      <w:r w:rsidRPr="00FB5549">
        <w:rPr>
          <w:rFonts w:eastAsia="Times New Roman"/>
          <w:color w:val="202020"/>
          <w:lang w:eastAsia="et-EE"/>
        </w:rPr>
        <w:t xml:space="preserve"> 2 </w:t>
      </w:r>
      <w:r>
        <w:rPr>
          <w:rFonts w:eastAsia="Times New Roman"/>
          <w:color w:val="202020"/>
          <w:lang w:eastAsia="et-EE"/>
        </w:rPr>
        <w:t xml:space="preserve">nimetatud </w:t>
      </w:r>
      <w:r w:rsidRPr="00FB5549">
        <w:rPr>
          <w:rFonts w:eastAsia="Times New Roman"/>
          <w:color w:val="202020"/>
          <w:lang w:eastAsia="et-EE"/>
        </w:rPr>
        <w:t xml:space="preserve">tegevusel </w:t>
      </w:r>
      <w:r>
        <w:rPr>
          <w:rFonts w:eastAsia="Times New Roman"/>
          <w:color w:val="202020"/>
          <w:lang w:eastAsia="et-EE"/>
        </w:rPr>
        <w:t xml:space="preserve">kuni </w:t>
      </w:r>
      <w:r w:rsidR="005D217B">
        <w:rPr>
          <w:rFonts w:eastAsia="Times New Roman"/>
          <w:color w:val="202020"/>
          <w:lang w:eastAsia="et-EE"/>
        </w:rPr>
        <w:t>12</w:t>
      </w:r>
      <w:r w:rsidRPr="00FB5549">
        <w:rPr>
          <w:rFonts w:eastAsia="Times New Roman"/>
          <w:color w:val="202020"/>
          <w:lang w:eastAsia="et-EE"/>
        </w:rPr>
        <w:t xml:space="preserve"> kuud. </w:t>
      </w:r>
    </w:p>
    <w:p w14:paraId="3D610B54" w14:textId="77777777" w:rsidR="00582E08" w:rsidRPr="00FB5549" w:rsidRDefault="00582E08" w:rsidP="00582E08">
      <w:pPr>
        <w:shd w:val="clear" w:color="auto" w:fill="FFFFFF" w:themeFill="background1"/>
        <w:spacing w:line="240" w:lineRule="auto"/>
        <w:rPr>
          <w:rFonts w:eastAsia="Times New Roman"/>
          <w:color w:val="202020"/>
          <w:lang w:eastAsia="et-EE"/>
        </w:rPr>
      </w:pPr>
    </w:p>
    <w:p w14:paraId="4EFC6670" w14:textId="7D87CA72" w:rsidR="00582E08" w:rsidRPr="00A960AF" w:rsidRDefault="00582E08" w:rsidP="00582E08">
      <w:pPr>
        <w:shd w:val="clear" w:color="auto" w:fill="FFFFFF" w:themeFill="background1"/>
        <w:spacing w:line="240" w:lineRule="auto"/>
        <w:rPr>
          <w:rFonts w:eastAsia="Times New Roman"/>
        </w:rPr>
      </w:pPr>
      <w:r w:rsidRPr="00FB5549">
        <w:rPr>
          <w:rFonts w:eastAsia="Times New Roman"/>
          <w:color w:val="202020"/>
          <w:lang w:eastAsia="et-EE"/>
        </w:rPr>
        <w:t>(5)</w:t>
      </w:r>
      <w:r>
        <w:rPr>
          <w:rFonts w:eastAsia="Times New Roman"/>
          <w:color w:val="202020"/>
          <w:lang w:eastAsia="et-EE"/>
        </w:rPr>
        <w:t> </w:t>
      </w:r>
      <w:r w:rsidRPr="00FB5549">
        <w:rPr>
          <w:rFonts w:eastAsia="Times New Roman"/>
          <w:color w:val="202020"/>
          <w:lang w:eastAsia="et-EE"/>
        </w:rPr>
        <w:t xml:space="preserve">Toetuse saaja võib taotleda abikõlblikkuse perioodi pikendamist mõjuval põhjusel ja tingimusel, et saavutatav tulemus seondub </w:t>
      </w:r>
      <w:r>
        <w:rPr>
          <w:rFonts w:eastAsia="Times New Roman"/>
          <w:color w:val="202020"/>
          <w:lang w:eastAsia="et-EE"/>
        </w:rPr>
        <w:t>endise</w:t>
      </w:r>
      <w:r w:rsidRPr="00FB5549">
        <w:rPr>
          <w:rFonts w:eastAsia="Times New Roman"/>
          <w:color w:val="202020"/>
          <w:lang w:eastAsia="et-EE"/>
        </w:rPr>
        <w:t xml:space="preserve">lt meetme eesmärkidega ja projektiga ning projekti tegevused viiakse ellu hiljemalt </w:t>
      </w:r>
      <w:r w:rsidR="00D46465">
        <w:rPr>
          <w:rFonts w:eastAsia="Times New Roman"/>
          <w:color w:val="202020"/>
          <w:lang w:eastAsia="et-EE"/>
        </w:rPr>
        <w:t>31. oktoobril 2029</w:t>
      </w:r>
      <w:r w:rsidRPr="00FB5549">
        <w:rPr>
          <w:rFonts w:eastAsia="Times New Roman"/>
          <w:color w:val="202020"/>
          <w:lang w:eastAsia="et-EE"/>
        </w:rPr>
        <w:t xml:space="preserve">. </w:t>
      </w:r>
      <w:r w:rsidRPr="00FB5549">
        <w:rPr>
          <w:rFonts w:eastAsia="Times New Roman"/>
        </w:rPr>
        <w:t>Abikõlblikkuse perioodi pikendamist võib taotleda kuni projekti lõppemiseni.</w:t>
      </w:r>
      <w:r>
        <w:rPr>
          <w:rFonts w:eastAsia="Times New Roman"/>
        </w:rPr>
        <w:t xml:space="preserve"> </w:t>
      </w:r>
      <w:r w:rsidRPr="00FB5549">
        <w:rPr>
          <w:rFonts w:eastAsia="Times New Roman"/>
          <w:color w:val="202020"/>
          <w:lang w:eastAsia="et-EE"/>
        </w:rPr>
        <w:t>Pikendamise</w:t>
      </w:r>
      <w:r>
        <w:rPr>
          <w:rFonts w:eastAsia="Times New Roman"/>
          <w:color w:val="202020"/>
          <w:lang w:eastAsia="et-EE"/>
        </w:rPr>
        <w:t xml:space="preserve"> korra</w:t>
      </w:r>
      <w:r w:rsidRPr="00FB5549">
        <w:rPr>
          <w:rFonts w:eastAsia="Times New Roman"/>
          <w:color w:val="202020"/>
          <w:lang w:eastAsia="et-EE"/>
        </w:rPr>
        <w:t>l võib abikõlblikkuse periood</w:t>
      </w:r>
      <w:r>
        <w:rPr>
          <w:rFonts w:eastAsia="Times New Roman"/>
          <w:color w:val="202020"/>
          <w:lang w:eastAsia="et-EE"/>
        </w:rPr>
        <w:t xml:space="preserve"> kesta</w:t>
      </w:r>
      <w:r w:rsidRPr="00FB5549">
        <w:rPr>
          <w:rFonts w:eastAsia="Times New Roman"/>
          <w:color w:val="202020"/>
          <w:lang w:eastAsia="et-EE"/>
        </w:rPr>
        <w:t xml:space="preserve"> lõikes 4 sätestatud perioodi</w:t>
      </w:r>
      <w:r>
        <w:rPr>
          <w:rFonts w:eastAsia="Times New Roman"/>
          <w:color w:val="202020"/>
          <w:lang w:eastAsia="et-EE"/>
        </w:rPr>
        <w:t>st kuni kuus kuud kauem</w:t>
      </w:r>
      <w:r w:rsidRPr="00FB5549">
        <w:rPr>
          <w:rFonts w:eastAsia="Times New Roman"/>
          <w:color w:val="202020"/>
          <w:lang w:eastAsia="et-EE"/>
        </w:rPr>
        <w:t xml:space="preserve">. </w:t>
      </w:r>
    </w:p>
    <w:p w14:paraId="43F2B71F" w14:textId="77777777" w:rsidR="00582E08" w:rsidRPr="00FB5549" w:rsidRDefault="00582E08" w:rsidP="00582E08">
      <w:pPr>
        <w:shd w:val="clear" w:color="auto" w:fill="FFFFFF"/>
        <w:spacing w:line="240" w:lineRule="auto"/>
        <w:rPr>
          <w:rFonts w:eastAsia="Times New Roman"/>
          <w:color w:val="202020"/>
          <w:lang w:eastAsia="et-EE"/>
        </w:rPr>
      </w:pPr>
    </w:p>
    <w:p w14:paraId="5167F155" w14:textId="77777777" w:rsidR="00582E08" w:rsidRPr="00FB5549" w:rsidRDefault="00582E08" w:rsidP="00582E08">
      <w:pPr>
        <w:shd w:val="clear" w:color="auto" w:fill="FFFFFF" w:themeFill="background1"/>
        <w:spacing w:line="240" w:lineRule="auto"/>
        <w:rPr>
          <w:rFonts w:eastAsia="Times New Roman"/>
          <w:color w:val="202020"/>
          <w:lang w:eastAsia="et-EE"/>
        </w:rPr>
      </w:pPr>
      <w:r w:rsidRPr="00FB5549">
        <w:rPr>
          <w:rFonts w:eastAsia="Times New Roman"/>
          <w:color w:val="202020"/>
          <w:lang w:eastAsia="et-EE"/>
        </w:rPr>
        <w:t>(6) Projekt lõpeb, kui projekti väljund</w:t>
      </w:r>
      <w:r>
        <w:rPr>
          <w:rFonts w:eastAsia="Times New Roman"/>
          <w:color w:val="202020"/>
          <w:lang w:eastAsia="et-EE"/>
        </w:rPr>
        <w:t>näitaja</w:t>
      </w:r>
      <w:r w:rsidRPr="00FB5549">
        <w:rPr>
          <w:rFonts w:eastAsia="Times New Roman"/>
          <w:color w:val="202020"/>
          <w:lang w:eastAsia="et-EE"/>
        </w:rPr>
        <w:t xml:space="preserve">d ja tulemused </w:t>
      </w:r>
      <w:r>
        <w:rPr>
          <w:rFonts w:eastAsia="Times New Roman"/>
          <w:color w:val="202020"/>
          <w:lang w:eastAsia="et-EE"/>
        </w:rPr>
        <w:t xml:space="preserve">on </w:t>
      </w:r>
      <w:r w:rsidRPr="00FB5549">
        <w:rPr>
          <w:rFonts w:eastAsia="Times New Roman"/>
          <w:color w:val="202020"/>
          <w:lang w:eastAsia="et-EE"/>
        </w:rPr>
        <w:t>saavutatud ning rakendusüksus on lõpparuande kinnitanud ja</w:t>
      </w:r>
      <w:r>
        <w:rPr>
          <w:rFonts w:eastAsia="Times New Roman"/>
          <w:color w:val="202020"/>
          <w:lang w:eastAsia="et-EE"/>
        </w:rPr>
        <w:t xml:space="preserve"> toetuse maksnud. </w:t>
      </w:r>
    </w:p>
    <w:p w14:paraId="1BA23840" w14:textId="77777777" w:rsidR="00582E08" w:rsidRPr="00FB5549" w:rsidRDefault="00582E08" w:rsidP="00582E08">
      <w:pPr>
        <w:shd w:val="clear" w:color="auto" w:fill="FFFFFF"/>
        <w:spacing w:line="240" w:lineRule="auto"/>
        <w:outlineLvl w:val="2"/>
        <w:rPr>
          <w:rFonts w:eastAsia="Times New Roman"/>
          <w:b/>
          <w:bCs/>
          <w:color w:val="000000"/>
          <w:bdr w:val="none" w:sz="0" w:space="0" w:color="auto" w:frame="1"/>
          <w:lang w:eastAsia="et-EE"/>
        </w:rPr>
      </w:pPr>
    </w:p>
    <w:p w14:paraId="3954B815" w14:textId="77777777" w:rsidR="00582E08" w:rsidRPr="00FB5549" w:rsidRDefault="00582E08" w:rsidP="00582E08">
      <w:pPr>
        <w:shd w:val="clear" w:color="auto" w:fill="FFFFFF" w:themeFill="background1"/>
        <w:spacing w:line="240" w:lineRule="auto"/>
        <w:outlineLvl w:val="2"/>
        <w:rPr>
          <w:rFonts w:eastAsia="Times New Roman"/>
          <w:b/>
          <w:bCs/>
          <w:color w:val="000000"/>
          <w:lang w:eastAsia="et-EE"/>
        </w:rPr>
      </w:pPr>
      <w:r w:rsidRPr="00FB5549">
        <w:rPr>
          <w:rFonts w:eastAsia="Times New Roman"/>
          <w:b/>
          <w:bCs/>
          <w:color w:val="000000"/>
          <w:bdr w:val="none" w:sz="0" w:space="0" w:color="auto" w:frame="1"/>
          <w:lang w:eastAsia="et-EE"/>
        </w:rPr>
        <w:t xml:space="preserve">§ </w:t>
      </w:r>
      <w:r>
        <w:rPr>
          <w:rFonts w:eastAsia="Times New Roman"/>
          <w:b/>
          <w:bCs/>
          <w:color w:val="000000"/>
          <w:bdr w:val="none" w:sz="0" w:space="0" w:color="auto" w:frame="1"/>
          <w:lang w:eastAsia="et-EE"/>
        </w:rPr>
        <w:t>10</w:t>
      </w:r>
      <w:r w:rsidRPr="00FB5549">
        <w:rPr>
          <w:rFonts w:eastAsia="Times New Roman"/>
          <w:b/>
          <w:bCs/>
          <w:color w:val="000000"/>
          <w:bdr w:val="none" w:sz="0" w:space="0" w:color="auto" w:frame="1"/>
          <w:lang w:eastAsia="et-EE"/>
        </w:rPr>
        <w:t xml:space="preserve">. </w:t>
      </w:r>
      <w:r w:rsidRPr="00FB5549">
        <w:rPr>
          <w:rFonts w:eastAsia="Times New Roman"/>
          <w:b/>
          <w:bCs/>
          <w:color w:val="000000"/>
          <w:lang w:eastAsia="et-EE"/>
        </w:rPr>
        <w:t>Toetuse summa ja osakaal</w:t>
      </w:r>
    </w:p>
    <w:p w14:paraId="0226C663" w14:textId="77777777" w:rsidR="00582E08" w:rsidRPr="00FB5549" w:rsidRDefault="00582E08" w:rsidP="00582E08">
      <w:pPr>
        <w:shd w:val="clear" w:color="auto" w:fill="FFFFFF"/>
        <w:spacing w:line="240" w:lineRule="auto"/>
        <w:rPr>
          <w:rFonts w:eastAsia="Times New Roman"/>
          <w:color w:val="0061AA"/>
          <w:bdr w:val="none" w:sz="0" w:space="0" w:color="auto" w:frame="1"/>
          <w:lang w:eastAsia="et-EE"/>
        </w:rPr>
      </w:pPr>
      <w:bookmarkStart w:id="13" w:name="para10lg1"/>
    </w:p>
    <w:bookmarkEnd w:id="13"/>
    <w:p w14:paraId="249585C1" w14:textId="77777777" w:rsidR="00582E08" w:rsidRPr="00FB5549" w:rsidRDefault="00582E08" w:rsidP="00582E08">
      <w:pPr>
        <w:shd w:val="clear" w:color="auto" w:fill="FFFFFF" w:themeFill="background1"/>
        <w:spacing w:line="240" w:lineRule="auto"/>
        <w:rPr>
          <w:rFonts w:eastAsia="Times New Roman"/>
          <w:color w:val="202020"/>
          <w:lang w:eastAsia="et-EE"/>
        </w:rPr>
      </w:pPr>
      <w:r w:rsidRPr="00FB5549">
        <w:rPr>
          <w:rFonts w:eastAsia="Times New Roman"/>
          <w:color w:val="202020"/>
          <w:lang w:eastAsia="et-EE"/>
        </w:rPr>
        <w:t>(1) Toetuse maksim</w:t>
      </w:r>
      <w:r>
        <w:rPr>
          <w:rFonts w:eastAsia="Times New Roman"/>
          <w:color w:val="202020"/>
          <w:lang w:eastAsia="et-EE"/>
        </w:rPr>
        <w:t>um</w:t>
      </w:r>
      <w:r w:rsidRPr="00FB5549">
        <w:rPr>
          <w:rFonts w:eastAsia="Times New Roman"/>
          <w:color w:val="202020"/>
          <w:lang w:eastAsia="et-EE"/>
        </w:rPr>
        <w:t>summa ühe projekti kohta on:</w:t>
      </w:r>
    </w:p>
    <w:p w14:paraId="17390307" w14:textId="77777777" w:rsidR="00582E08" w:rsidRPr="00FB5549" w:rsidRDefault="00582E08" w:rsidP="00582E08">
      <w:pPr>
        <w:shd w:val="clear" w:color="auto" w:fill="FFFFFF" w:themeFill="background1"/>
        <w:spacing w:line="240" w:lineRule="auto"/>
        <w:rPr>
          <w:rFonts w:eastAsia="Times New Roman"/>
          <w:color w:val="202020"/>
          <w:lang w:eastAsia="et-EE"/>
        </w:rPr>
      </w:pPr>
      <w:r w:rsidRPr="00FB5549">
        <w:rPr>
          <w:rFonts w:eastAsia="Times New Roman"/>
          <w:color w:val="202020"/>
          <w:lang w:eastAsia="et-EE"/>
        </w:rPr>
        <w:t>1) paragrahv</w:t>
      </w:r>
      <w:r>
        <w:rPr>
          <w:rFonts w:eastAsia="Times New Roman"/>
          <w:color w:val="202020"/>
          <w:lang w:eastAsia="et-EE"/>
        </w:rPr>
        <w:t>i</w:t>
      </w:r>
      <w:r w:rsidRPr="00FB5549">
        <w:rPr>
          <w:rFonts w:eastAsia="Times New Roman"/>
          <w:color w:val="202020"/>
          <w:lang w:eastAsia="et-EE"/>
        </w:rPr>
        <w:t xml:space="preserve"> </w:t>
      </w:r>
      <w:r>
        <w:rPr>
          <w:rFonts w:eastAsia="Times New Roman"/>
          <w:color w:val="202020"/>
          <w:lang w:eastAsia="et-EE"/>
        </w:rPr>
        <w:t>7</w:t>
      </w:r>
      <w:r w:rsidRPr="00FB5549">
        <w:rPr>
          <w:rFonts w:eastAsia="Times New Roman"/>
          <w:color w:val="202020"/>
          <w:lang w:eastAsia="et-EE"/>
        </w:rPr>
        <w:t xml:space="preserve"> lõi</w:t>
      </w:r>
      <w:r>
        <w:rPr>
          <w:rFonts w:eastAsia="Times New Roman"/>
          <w:color w:val="202020"/>
          <w:lang w:eastAsia="et-EE"/>
        </w:rPr>
        <w:t>k</w:t>
      </w:r>
      <w:r w:rsidRPr="00FB5549">
        <w:rPr>
          <w:rFonts w:eastAsia="Times New Roman"/>
          <w:color w:val="202020"/>
          <w:lang w:eastAsia="et-EE"/>
        </w:rPr>
        <w:t>e 1 punkt</w:t>
      </w:r>
      <w:r>
        <w:rPr>
          <w:rFonts w:eastAsia="Times New Roman"/>
          <w:color w:val="202020"/>
          <w:lang w:eastAsia="et-EE"/>
        </w:rPr>
        <w:t>is</w:t>
      </w:r>
      <w:r w:rsidRPr="00FB5549">
        <w:rPr>
          <w:rFonts w:eastAsia="Times New Roman"/>
          <w:color w:val="202020"/>
          <w:lang w:eastAsia="et-EE"/>
        </w:rPr>
        <w:t xml:space="preserve"> 1 </w:t>
      </w:r>
      <w:r>
        <w:rPr>
          <w:rFonts w:eastAsia="Times New Roman"/>
          <w:color w:val="202020"/>
          <w:lang w:eastAsia="et-EE"/>
        </w:rPr>
        <w:t xml:space="preserve">nimetatud </w:t>
      </w:r>
      <w:r w:rsidRPr="00FB5549">
        <w:rPr>
          <w:rFonts w:eastAsia="Times New Roman"/>
          <w:color w:val="202020"/>
          <w:lang w:eastAsia="et-EE"/>
        </w:rPr>
        <w:t>tegevuse</w:t>
      </w:r>
      <w:r>
        <w:rPr>
          <w:rFonts w:eastAsia="Times New Roman"/>
          <w:color w:val="202020"/>
          <w:lang w:eastAsia="et-EE"/>
        </w:rPr>
        <w:t xml:space="preserve"> korral</w:t>
      </w:r>
      <w:r w:rsidRPr="00FB5549">
        <w:rPr>
          <w:rFonts w:eastAsia="Times New Roman"/>
          <w:color w:val="202020"/>
          <w:lang w:eastAsia="et-EE"/>
        </w:rPr>
        <w:t xml:space="preserve"> 10 000 eurot;</w:t>
      </w:r>
    </w:p>
    <w:p w14:paraId="0135D9B8" w14:textId="77777777" w:rsidR="00582E08" w:rsidRPr="00FB5549" w:rsidRDefault="00582E08" w:rsidP="00582E08">
      <w:pPr>
        <w:shd w:val="clear" w:color="auto" w:fill="FFFFFF" w:themeFill="background1"/>
        <w:spacing w:line="240" w:lineRule="auto"/>
        <w:rPr>
          <w:rFonts w:eastAsia="Times New Roman"/>
          <w:color w:val="202020"/>
          <w:lang w:eastAsia="et-EE"/>
        </w:rPr>
      </w:pPr>
      <w:r w:rsidRPr="00FB5549">
        <w:rPr>
          <w:rFonts w:eastAsia="Times New Roman"/>
          <w:color w:val="202020"/>
          <w:lang w:eastAsia="et-EE"/>
        </w:rPr>
        <w:t xml:space="preserve">2) paragrahvi </w:t>
      </w:r>
      <w:r>
        <w:rPr>
          <w:rFonts w:eastAsia="Times New Roman"/>
          <w:color w:val="202020"/>
          <w:lang w:eastAsia="et-EE"/>
        </w:rPr>
        <w:t>7</w:t>
      </w:r>
      <w:r w:rsidRPr="00FB5549">
        <w:rPr>
          <w:rFonts w:eastAsia="Times New Roman"/>
          <w:color w:val="202020"/>
          <w:lang w:eastAsia="et-EE"/>
        </w:rPr>
        <w:t xml:space="preserve"> lõi</w:t>
      </w:r>
      <w:r>
        <w:rPr>
          <w:rFonts w:eastAsia="Times New Roman"/>
          <w:color w:val="202020"/>
          <w:lang w:eastAsia="et-EE"/>
        </w:rPr>
        <w:t>k</w:t>
      </w:r>
      <w:r w:rsidRPr="00FB5549">
        <w:rPr>
          <w:rFonts w:eastAsia="Times New Roman"/>
          <w:color w:val="202020"/>
          <w:lang w:eastAsia="et-EE"/>
        </w:rPr>
        <w:t>e 1 punkt</w:t>
      </w:r>
      <w:r>
        <w:rPr>
          <w:rFonts w:eastAsia="Times New Roman"/>
          <w:color w:val="202020"/>
          <w:lang w:eastAsia="et-EE"/>
        </w:rPr>
        <w:t>is</w:t>
      </w:r>
      <w:r w:rsidRPr="00FB5549">
        <w:rPr>
          <w:rFonts w:eastAsia="Times New Roman"/>
          <w:color w:val="202020"/>
          <w:lang w:eastAsia="et-EE"/>
        </w:rPr>
        <w:t xml:space="preserve"> 2 </w:t>
      </w:r>
      <w:r>
        <w:rPr>
          <w:rFonts w:eastAsia="Times New Roman"/>
          <w:color w:val="202020"/>
          <w:lang w:eastAsia="et-EE"/>
        </w:rPr>
        <w:t xml:space="preserve">nimetatud </w:t>
      </w:r>
      <w:r w:rsidRPr="00FB5549">
        <w:rPr>
          <w:rFonts w:eastAsia="Times New Roman"/>
          <w:color w:val="202020"/>
          <w:lang w:eastAsia="et-EE"/>
        </w:rPr>
        <w:t>tegevuse</w:t>
      </w:r>
      <w:r>
        <w:rPr>
          <w:rFonts w:eastAsia="Times New Roman"/>
          <w:color w:val="202020"/>
          <w:lang w:eastAsia="et-EE"/>
        </w:rPr>
        <w:t xml:space="preserve"> korral</w:t>
      </w:r>
      <w:r w:rsidRPr="00FB5549">
        <w:rPr>
          <w:rFonts w:eastAsia="Times New Roman"/>
          <w:color w:val="202020"/>
          <w:lang w:eastAsia="et-EE"/>
        </w:rPr>
        <w:t xml:space="preserve"> 35 000 eurot.</w:t>
      </w:r>
    </w:p>
    <w:p w14:paraId="09EE27D6" w14:textId="77777777" w:rsidR="00582E08" w:rsidRPr="00FB5549" w:rsidRDefault="00582E08" w:rsidP="00582E08">
      <w:pPr>
        <w:shd w:val="clear" w:color="auto" w:fill="FFFFFF"/>
        <w:spacing w:line="240" w:lineRule="auto"/>
        <w:rPr>
          <w:rFonts w:eastAsia="Times New Roman"/>
          <w:color w:val="202020"/>
          <w:lang w:eastAsia="et-EE"/>
        </w:rPr>
      </w:pPr>
    </w:p>
    <w:p w14:paraId="107AF4DE" w14:textId="38F9D2F8" w:rsidR="00582E08" w:rsidRDefault="00582E08" w:rsidP="00582E08">
      <w:pPr>
        <w:shd w:val="clear" w:color="auto" w:fill="FFFFFF"/>
        <w:spacing w:line="240" w:lineRule="auto"/>
        <w:rPr>
          <w:rFonts w:eastAsia="Times New Roman"/>
          <w:color w:val="202020"/>
          <w:lang w:eastAsia="et-EE"/>
        </w:rPr>
      </w:pPr>
      <w:r w:rsidRPr="00FB5549">
        <w:rPr>
          <w:rFonts w:eastAsia="Times New Roman"/>
          <w:color w:val="202020"/>
          <w:lang w:eastAsia="et-EE"/>
        </w:rPr>
        <w:t xml:space="preserve">(2) </w:t>
      </w:r>
      <w:bookmarkStart w:id="14" w:name="_Hlk131610074"/>
      <w:r w:rsidRPr="00FB5549">
        <w:rPr>
          <w:rFonts w:eastAsia="Times New Roman"/>
          <w:color w:val="202020"/>
          <w:lang w:eastAsia="et-EE"/>
        </w:rPr>
        <w:t>Toetuse osakaal abikõlblikest kuludest on 50 protsenti</w:t>
      </w:r>
      <w:r w:rsidR="004B3DF0">
        <w:rPr>
          <w:rFonts w:eastAsia="Times New Roman"/>
          <w:color w:val="202020"/>
          <w:lang w:eastAsia="et-EE"/>
        </w:rPr>
        <w:t>.</w:t>
      </w:r>
      <w:bookmarkEnd w:id="14"/>
    </w:p>
    <w:p w14:paraId="60159D2D" w14:textId="77777777" w:rsidR="008F42B0" w:rsidRDefault="008F42B0" w:rsidP="00582E08">
      <w:pPr>
        <w:shd w:val="clear" w:color="auto" w:fill="FFFFFF"/>
        <w:spacing w:line="240" w:lineRule="auto"/>
        <w:rPr>
          <w:rFonts w:eastAsia="Times New Roman"/>
          <w:color w:val="202020"/>
          <w:lang w:eastAsia="et-EE"/>
        </w:rPr>
      </w:pPr>
    </w:p>
    <w:p w14:paraId="12436237" w14:textId="15914D29" w:rsidR="00582E08" w:rsidRDefault="006A681F" w:rsidP="00582E08">
      <w:pPr>
        <w:shd w:val="clear" w:color="auto" w:fill="FFFFFF"/>
        <w:spacing w:line="240" w:lineRule="auto"/>
        <w:rPr>
          <w:rFonts w:eastAsia="Times New Roman"/>
          <w:color w:val="202020"/>
          <w:lang w:eastAsia="et-EE"/>
        </w:rPr>
      </w:pPr>
      <w:r>
        <w:rPr>
          <w:rFonts w:eastAsia="Times New Roman"/>
          <w:color w:val="202020"/>
          <w:lang w:eastAsia="et-EE"/>
        </w:rPr>
        <w:t>(</w:t>
      </w:r>
      <w:r w:rsidR="004B3DF0">
        <w:rPr>
          <w:rFonts w:eastAsia="Times New Roman"/>
          <w:color w:val="202020"/>
          <w:lang w:eastAsia="et-EE"/>
        </w:rPr>
        <w:t>3</w:t>
      </w:r>
      <w:r w:rsidR="00582E08" w:rsidRPr="00FB5549">
        <w:rPr>
          <w:rFonts w:eastAsia="Times New Roman"/>
          <w:color w:val="202020"/>
          <w:lang w:eastAsia="et-EE"/>
        </w:rPr>
        <w:t>) VTA määruse</w:t>
      </w:r>
      <w:r w:rsidR="00582E08">
        <w:rPr>
          <w:rFonts w:eastAsia="Times New Roman"/>
          <w:color w:val="202020"/>
          <w:lang w:eastAsia="et-EE"/>
        </w:rPr>
        <w:t>ga kooskõlas</w:t>
      </w:r>
      <w:r w:rsidR="00582E08" w:rsidRPr="00FB5549">
        <w:rPr>
          <w:rFonts w:eastAsia="Times New Roman"/>
          <w:color w:val="202020"/>
          <w:lang w:eastAsia="et-EE"/>
        </w:rPr>
        <w:t xml:space="preserve"> toetust saava </w:t>
      </w:r>
      <w:r w:rsidR="00AB033F">
        <w:rPr>
          <w:rFonts w:eastAsia="Times New Roman"/>
          <w:color w:val="202020"/>
          <w:lang w:eastAsia="et-EE"/>
        </w:rPr>
        <w:t>ning</w:t>
      </w:r>
      <w:r w:rsidR="00582E08" w:rsidRPr="00FB5549">
        <w:rPr>
          <w:rFonts w:eastAsia="Times New Roman"/>
          <w:color w:val="202020"/>
          <w:lang w:eastAsia="et-EE"/>
        </w:rPr>
        <w:t xml:space="preserve"> välja</w:t>
      </w:r>
      <w:r w:rsidR="00582E08">
        <w:rPr>
          <w:rFonts w:eastAsia="Times New Roman"/>
          <w:color w:val="202020"/>
          <w:lang w:eastAsia="et-EE"/>
        </w:rPr>
        <w:t>s</w:t>
      </w:r>
      <w:r w:rsidR="00582E08" w:rsidRPr="00FB5549">
        <w:rPr>
          <w:rFonts w:eastAsia="Times New Roman"/>
          <w:color w:val="202020"/>
          <w:lang w:eastAsia="et-EE"/>
        </w:rPr>
        <w:t xml:space="preserve">pool Harjumaad </w:t>
      </w:r>
      <w:r w:rsidR="00AB033F">
        <w:rPr>
          <w:rFonts w:eastAsia="Times New Roman"/>
          <w:color w:val="202020"/>
          <w:lang w:eastAsia="et-EE"/>
        </w:rPr>
        <w:t>ja</w:t>
      </w:r>
      <w:r w:rsidR="00582E08" w:rsidRPr="00FB5549">
        <w:rPr>
          <w:rFonts w:eastAsia="Times New Roman"/>
          <w:color w:val="202020"/>
          <w:lang w:eastAsia="et-EE"/>
        </w:rPr>
        <w:t xml:space="preserve"> Tartu</w:t>
      </w:r>
      <w:r w:rsidR="00582E08">
        <w:rPr>
          <w:rFonts w:eastAsia="Times New Roman"/>
          <w:color w:val="202020"/>
          <w:lang w:eastAsia="et-EE"/>
        </w:rPr>
        <w:t xml:space="preserve"> linna</w:t>
      </w:r>
      <w:r w:rsidR="00582E08" w:rsidRPr="00FB5549">
        <w:rPr>
          <w:rFonts w:eastAsia="Times New Roman"/>
          <w:color w:val="202020"/>
          <w:lang w:eastAsia="et-EE"/>
        </w:rPr>
        <w:t xml:space="preserve"> registreeritud </w:t>
      </w:r>
      <w:r w:rsidR="00582E08">
        <w:rPr>
          <w:rFonts w:eastAsia="Times New Roman"/>
          <w:color w:val="202020"/>
          <w:lang w:eastAsia="et-EE"/>
        </w:rPr>
        <w:t>äriühingu</w:t>
      </w:r>
      <w:r w:rsidR="00582E08" w:rsidRPr="00FB5549">
        <w:rPr>
          <w:rFonts w:eastAsia="Times New Roman"/>
          <w:color w:val="202020"/>
          <w:lang w:eastAsia="et-EE"/>
        </w:rPr>
        <w:t xml:space="preserve"> toetuse osakaal abikõlblikest kuludest on 70 protsenti. </w:t>
      </w:r>
    </w:p>
    <w:p w14:paraId="3E1B9785" w14:textId="51E19E76" w:rsidR="00582E08" w:rsidRDefault="00582E08" w:rsidP="00582E08">
      <w:pPr>
        <w:rPr>
          <w:rFonts w:eastAsia="Times New Roman"/>
          <w:color w:val="202020"/>
          <w:lang w:eastAsia="et-EE"/>
        </w:rPr>
      </w:pPr>
    </w:p>
    <w:p w14:paraId="4390A45B" w14:textId="77777777" w:rsidR="00582E08" w:rsidRPr="00FB5549" w:rsidRDefault="00582E08" w:rsidP="00582E08">
      <w:pPr>
        <w:shd w:val="clear" w:color="auto" w:fill="FFFFFF"/>
        <w:spacing w:line="240" w:lineRule="auto"/>
        <w:jc w:val="center"/>
        <w:outlineLvl w:val="1"/>
        <w:rPr>
          <w:rFonts w:eastAsia="Times New Roman"/>
          <w:b/>
          <w:bCs/>
          <w:color w:val="000000"/>
          <w:bdr w:val="none" w:sz="0" w:space="0" w:color="auto" w:frame="1"/>
          <w:lang w:eastAsia="et-EE"/>
        </w:rPr>
      </w:pPr>
      <w:r w:rsidRPr="00FB5549">
        <w:rPr>
          <w:rFonts w:eastAsia="Times New Roman"/>
          <w:b/>
          <w:bCs/>
          <w:color w:val="000000"/>
          <w:bdr w:val="none" w:sz="0" w:space="0" w:color="auto" w:frame="1"/>
          <w:lang w:eastAsia="et-EE"/>
        </w:rPr>
        <w:t>3. peatükk</w:t>
      </w:r>
    </w:p>
    <w:p w14:paraId="1EFE0523" w14:textId="5F0E672B" w:rsidR="00582E08" w:rsidRPr="00FB5549" w:rsidRDefault="00582E08" w:rsidP="00582E08">
      <w:pPr>
        <w:shd w:val="clear" w:color="auto" w:fill="FFFFFF"/>
        <w:spacing w:line="240" w:lineRule="auto"/>
        <w:jc w:val="center"/>
        <w:outlineLvl w:val="1"/>
        <w:rPr>
          <w:rFonts w:eastAsia="Times New Roman"/>
          <w:b/>
          <w:bCs/>
          <w:color w:val="000000"/>
          <w:lang w:eastAsia="et-EE"/>
        </w:rPr>
      </w:pPr>
      <w:r w:rsidRPr="00FB5549">
        <w:rPr>
          <w:rFonts w:eastAsia="Times New Roman"/>
          <w:b/>
          <w:bCs/>
          <w:color w:val="000000"/>
          <w:lang w:eastAsia="et-EE"/>
        </w:rPr>
        <w:t>Nõuded</w:t>
      </w:r>
      <w:r>
        <w:rPr>
          <w:rFonts w:eastAsia="Times New Roman"/>
          <w:b/>
          <w:bCs/>
          <w:color w:val="000000"/>
          <w:lang w:eastAsia="et-EE"/>
        </w:rPr>
        <w:t xml:space="preserve"> </w:t>
      </w:r>
      <w:r w:rsidRPr="00FB5549">
        <w:rPr>
          <w:rFonts w:eastAsia="Times New Roman"/>
          <w:b/>
          <w:bCs/>
          <w:color w:val="000000"/>
          <w:lang w:eastAsia="et-EE"/>
        </w:rPr>
        <w:t xml:space="preserve">taotlejale </w:t>
      </w:r>
      <w:r>
        <w:rPr>
          <w:rFonts w:eastAsia="Times New Roman"/>
          <w:b/>
          <w:bCs/>
          <w:color w:val="000000"/>
          <w:lang w:eastAsia="et-EE"/>
        </w:rPr>
        <w:t>ning</w:t>
      </w:r>
      <w:r w:rsidRPr="00FB5549">
        <w:rPr>
          <w:rFonts w:eastAsia="Times New Roman"/>
          <w:b/>
          <w:bCs/>
          <w:color w:val="000000"/>
          <w:lang w:eastAsia="et-EE"/>
        </w:rPr>
        <w:t xml:space="preserve"> taotlusele</w:t>
      </w:r>
      <w:bookmarkStart w:id="15" w:name="ptk3"/>
      <w:bookmarkEnd w:id="15"/>
    </w:p>
    <w:p w14:paraId="1217CD89" w14:textId="77777777" w:rsidR="00582E08" w:rsidRPr="00FB5549" w:rsidRDefault="00582E08" w:rsidP="00582E08">
      <w:pPr>
        <w:shd w:val="clear" w:color="auto" w:fill="FFFFFF"/>
        <w:spacing w:line="240" w:lineRule="auto"/>
        <w:jc w:val="center"/>
        <w:outlineLvl w:val="1"/>
        <w:rPr>
          <w:rFonts w:eastAsia="Times New Roman"/>
          <w:b/>
          <w:bCs/>
          <w:color w:val="000000"/>
          <w:lang w:eastAsia="et-EE"/>
        </w:rPr>
      </w:pPr>
    </w:p>
    <w:p w14:paraId="3634AEA0" w14:textId="266D2A83" w:rsidR="00582E08" w:rsidRPr="00FB5549" w:rsidRDefault="00582E08" w:rsidP="00582E08">
      <w:pPr>
        <w:shd w:val="clear" w:color="auto" w:fill="FFFFFF" w:themeFill="background1"/>
        <w:spacing w:line="240" w:lineRule="auto"/>
        <w:outlineLvl w:val="2"/>
        <w:rPr>
          <w:rFonts w:eastAsia="Times New Roman"/>
          <w:b/>
          <w:bCs/>
          <w:color w:val="000000"/>
          <w:lang w:eastAsia="et-EE"/>
        </w:rPr>
      </w:pPr>
      <w:r w:rsidRPr="00FB5549">
        <w:rPr>
          <w:rFonts w:eastAsia="Times New Roman"/>
          <w:b/>
          <w:bCs/>
          <w:color w:val="000000"/>
          <w:bdr w:val="none" w:sz="0" w:space="0" w:color="auto" w:frame="1"/>
          <w:lang w:eastAsia="et-EE"/>
        </w:rPr>
        <w:t>§ 1</w:t>
      </w:r>
      <w:r>
        <w:rPr>
          <w:rFonts w:eastAsia="Times New Roman"/>
          <w:b/>
          <w:bCs/>
          <w:color w:val="000000"/>
          <w:bdr w:val="none" w:sz="0" w:space="0" w:color="auto" w:frame="1"/>
          <w:lang w:eastAsia="et-EE"/>
        </w:rPr>
        <w:t>1</w:t>
      </w:r>
      <w:r w:rsidRPr="00FB5549">
        <w:rPr>
          <w:rFonts w:eastAsia="Times New Roman"/>
          <w:b/>
          <w:bCs/>
          <w:color w:val="000000"/>
          <w:bdr w:val="none" w:sz="0" w:space="0" w:color="auto" w:frame="1"/>
          <w:lang w:eastAsia="et-EE"/>
        </w:rPr>
        <w:t xml:space="preserve">. </w:t>
      </w:r>
      <w:r w:rsidRPr="00FB5549">
        <w:rPr>
          <w:rFonts w:eastAsia="Times New Roman"/>
          <w:b/>
          <w:bCs/>
          <w:color w:val="000000"/>
          <w:lang w:eastAsia="et-EE"/>
        </w:rPr>
        <w:t xml:space="preserve">Nõuded taotlejale </w:t>
      </w:r>
    </w:p>
    <w:p w14:paraId="1E1C1043" w14:textId="77777777" w:rsidR="00582E08" w:rsidRPr="00FB5549" w:rsidRDefault="00582E08" w:rsidP="00582E08">
      <w:pPr>
        <w:shd w:val="clear" w:color="auto" w:fill="FFFFFF" w:themeFill="background1"/>
        <w:spacing w:line="240" w:lineRule="auto"/>
        <w:rPr>
          <w:rFonts w:eastAsia="Times New Roman"/>
          <w:color w:val="0061AA"/>
          <w:bdr w:val="none" w:sz="0" w:space="0" w:color="auto" w:frame="1"/>
          <w:lang w:eastAsia="et-EE"/>
        </w:rPr>
      </w:pPr>
    </w:p>
    <w:p w14:paraId="35A88F8A" w14:textId="4504B63C" w:rsidR="00582E08" w:rsidRPr="00FB5549" w:rsidRDefault="00582E08" w:rsidP="00582E08">
      <w:pPr>
        <w:spacing w:line="240" w:lineRule="auto"/>
        <w:rPr>
          <w:rFonts w:eastAsia="Times New Roman"/>
        </w:rPr>
      </w:pPr>
      <w:r w:rsidRPr="00FB5549">
        <w:rPr>
          <w:rFonts w:eastAsia="Arial"/>
          <w:color w:val="202020"/>
        </w:rPr>
        <w:t>Taotleja peab vastama järgmistele nõuetele:</w:t>
      </w:r>
    </w:p>
    <w:p w14:paraId="1E9779A0" w14:textId="77777777" w:rsidR="00582E08" w:rsidRPr="00FB5549" w:rsidRDefault="00582E08" w:rsidP="00582E08">
      <w:pPr>
        <w:shd w:val="clear" w:color="auto" w:fill="FFFFFF"/>
        <w:spacing w:line="240" w:lineRule="auto"/>
        <w:outlineLvl w:val="1"/>
        <w:rPr>
          <w:rFonts w:eastAsia="Times New Roman"/>
          <w:color w:val="000000"/>
          <w:bdr w:val="none" w:sz="0" w:space="0" w:color="auto" w:frame="1"/>
          <w:lang w:eastAsia="et-EE"/>
        </w:rPr>
      </w:pPr>
      <w:r w:rsidRPr="00FB5549">
        <w:rPr>
          <w:rFonts w:eastAsia="Times New Roman"/>
          <w:color w:val="000000"/>
          <w:bdr w:val="none" w:sz="0" w:space="0" w:color="auto" w:frame="1"/>
          <w:lang w:eastAsia="et-EE"/>
        </w:rPr>
        <w:t xml:space="preserve">1) on Eesti äriregistrisse kantud äriühing, kelle taotluse esitamisele </w:t>
      </w:r>
      <w:r>
        <w:rPr>
          <w:rFonts w:eastAsia="Times New Roman"/>
          <w:color w:val="000000"/>
          <w:bdr w:val="none" w:sz="0" w:space="0" w:color="auto" w:frame="1"/>
          <w:lang w:eastAsia="et-EE"/>
        </w:rPr>
        <w:t xml:space="preserve">vahetult </w:t>
      </w:r>
      <w:r w:rsidRPr="00FB5549">
        <w:rPr>
          <w:rFonts w:eastAsia="Times New Roman"/>
          <w:color w:val="000000"/>
          <w:bdr w:val="none" w:sz="0" w:space="0" w:color="auto" w:frame="1"/>
          <w:lang w:eastAsia="et-EE"/>
        </w:rPr>
        <w:t>eelne</w:t>
      </w:r>
      <w:r>
        <w:rPr>
          <w:rFonts w:eastAsia="Times New Roman"/>
          <w:color w:val="000000"/>
          <w:bdr w:val="none" w:sz="0" w:space="0" w:color="auto" w:frame="1"/>
          <w:lang w:eastAsia="et-EE"/>
        </w:rPr>
        <w:t>nud</w:t>
      </w:r>
      <w:r w:rsidRPr="00FB5549">
        <w:rPr>
          <w:rFonts w:eastAsia="Times New Roman"/>
          <w:color w:val="000000"/>
          <w:bdr w:val="none" w:sz="0" w:space="0" w:color="auto" w:frame="1"/>
          <w:lang w:eastAsia="et-EE"/>
        </w:rPr>
        <w:t xml:space="preserve"> kahe majandusaasta põhitegevuse keskmine müügitulu vastavalt äriregistrile esitatud majandusaasta aruandele on vähemalt 200</w:t>
      </w:r>
      <w:r>
        <w:rPr>
          <w:rFonts w:eastAsia="Times New Roman"/>
          <w:color w:val="000000"/>
          <w:bdr w:val="none" w:sz="0" w:space="0" w:color="auto" w:frame="1"/>
          <w:lang w:eastAsia="et-EE"/>
        </w:rPr>
        <w:t> </w:t>
      </w:r>
      <w:r w:rsidRPr="00FB5549">
        <w:rPr>
          <w:rFonts w:eastAsia="Times New Roman"/>
          <w:color w:val="000000"/>
          <w:bdr w:val="none" w:sz="0" w:space="0" w:color="auto" w:frame="1"/>
          <w:lang w:eastAsia="et-EE"/>
        </w:rPr>
        <w:t>000</w:t>
      </w:r>
      <w:r>
        <w:rPr>
          <w:rFonts w:eastAsia="Times New Roman"/>
          <w:color w:val="000000"/>
          <w:bdr w:val="none" w:sz="0" w:space="0" w:color="auto" w:frame="1"/>
          <w:lang w:eastAsia="et-EE"/>
        </w:rPr>
        <w:t> </w:t>
      </w:r>
      <w:r w:rsidRPr="00FB5549">
        <w:rPr>
          <w:rFonts w:eastAsia="Times New Roman"/>
          <w:color w:val="000000"/>
          <w:bdr w:val="none" w:sz="0" w:space="0" w:color="auto" w:frame="1"/>
          <w:lang w:eastAsia="et-EE"/>
        </w:rPr>
        <w:t>eurot;</w:t>
      </w:r>
    </w:p>
    <w:p w14:paraId="3421B675" w14:textId="60D0030C" w:rsidR="00582E08" w:rsidRDefault="00582E08" w:rsidP="00582E08">
      <w:pPr>
        <w:shd w:val="clear" w:color="auto" w:fill="FFFFFF"/>
        <w:spacing w:line="240" w:lineRule="auto"/>
        <w:outlineLvl w:val="1"/>
        <w:rPr>
          <w:rFonts w:eastAsia="Times New Roman"/>
          <w:color w:val="000000"/>
          <w:bdr w:val="none" w:sz="0" w:space="0" w:color="auto" w:frame="1"/>
          <w:lang w:eastAsia="et-EE"/>
        </w:rPr>
      </w:pPr>
      <w:r w:rsidRPr="00FB5549">
        <w:rPr>
          <w:rFonts w:eastAsia="Times New Roman"/>
          <w:color w:val="000000"/>
          <w:bdr w:val="none" w:sz="0" w:space="0" w:color="auto" w:frame="1"/>
          <w:lang w:eastAsia="et-EE"/>
        </w:rPr>
        <w:t>2)</w:t>
      </w:r>
      <w:bookmarkStart w:id="16" w:name="_Hlk152691529"/>
      <w:r>
        <w:rPr>
          <w:rFonts w:eastAsia="Times New Roman"/>
          <w:color w:val="000000"/>
          <w:bdr w:val="none" w:sz="0" w:space="0" w:color="auto" w:frame="1"/>
          <w:lang w:eastAsia="et-EE"/>
        </w:rPr>
        <w:t xml:space="preserve"> ei ole</w:t>
      </w:r>
      <w:r w:rsidRPr="00FB5549">
        <w:rPr>
          <w:rFonts w:eastAsia="Times New Roman"/>
          <w:color w:val="000000"/>
          <w:bdr w:val="none" w:sz="0" w:space="0" w:color="auto" w:frame="1"/>
          <w:lang w:eastAsia="et-EE"/>
        </w:rPr>
        <w:t xml:space="preserve"> </w:t>
      </w:r>
      <w:r>
        <w:rPr>
          <w:rFonts w:eastAsia="Times New Roman"/>
          <w:color w:val="000000"/>
          <w:bdr w:val="none" w:sz="0" w:space="0" w:color="auto" w:frame="1"/>
          <w:lang w:eastAsia="et-EE"/>
        </w:rPr>
        <w:t>§ </w:t>
      </w:r>
      <w:r>
        <w:rPr>
          <w:rFonts w:eastAsia="Times New Roman"/>
          <w:color w:val="000000" w:themeColor="text1"/>
          <w:lang w:eastAsia="et-EE"/>
        </w:rPr>
        <w:t>7</w:t>
      </w:r>
      <w:r w:rsidRPr="00FB5549">
        <w:rPr>
          <w:rFonts w:eastAsia="Times New Roman"/>
          <w:color w:val="000000" w:themeColor="text1"/>
          <w:lang w:eastAsia="et-EE"/>
        </w:rPr>
        <w:t xml:space="preserve"> lõi</w:t>
      </w:r>
      <w:r>
        <w:rPr>
          <w:rFonts w:eastAsia="Times New Roman"/>
          <w:color w:val="000000" w:themeColor="text1"/>
          <w:lang w:eastAsia="et-EE"/>
        </w:rPr>
        <w:t>k</w:t>
      </w:r>
      <w:r w:rsidRPr="00FB5549">
        <w:rPr>
          <w:rFonts w:eastAsia="Times New Roman"/>
          <w:color w:val="000000" w:themeColor="text1"/>
          <w:lang w:eastAsia="et-EE"/>
        </w:rPr>
        <w:t xml:space="preserve">e </w:t>
      </w:r>
      <w:r>
        <w:rPr>
          <w:rFonts w:eastAsia="Times New Roman"/>
          <w:color w:val="000000" w:themeColor="text1"/>
          <w:lang w:eastAsia="et-EE"/>
        </w:rPr>
        <w:t>1</w:t>
      </w:r>
      <w:r w:rsidRPr="00FB5549">
        <w:rPr>
          <w:rFonts w:eastAsia="Times New Roman"/>
          <w:color w:val="000000" w:themeColor="text1"/>
          <w:lang w:eastAsia="et-EE"/>
        </w:rPr>
        <w:t xml:space="preserve"> punkt</w:t>
      </w:r>
      <w:r>
        <w:rPr>
          <w:rFonts w:eastAsia="Times New Roman"/>
          <w:color w:val="000000" w:themeColor="text1"/>
          <w:lang w:eastAsia="et-EE"/>
        </w:rPr>
        <w:t>is</w:t>
      </w:r>
      <w:r w:rsidRPr="00FB5549">
        <w:rPr>
          <w:rFonts w:eastAsia="Times New Roman"/>
          <w:color w:val="000000" w:themeColor="text1"/>
          <w:lang w:eastAsia="et-EE"/>
        </w:rPr>
        <w:t xml:space="preserve"> 1 </w:t>
      </w:r>
      <w:r>
        <w:rPr>
          <w:rFonts w:eastAsia="Times New Roman"/>
          <w:color w:val="000000" w:themeColor="text1"/>
          <w:lang w:eastAsia="et-EE"/>
        </w:rPr>
        <w:t xml:space="preserve">sätestatud </w:t>
      </w:r>
      <w:r w:rsidRPr="00FB5549">
        <w:rPr>
          <w:rFonts w:eastAsia="Times New Roman"/>
          <w:color w:val="000000" w:themeColor="text1"/>
          <w:lang w:eastAsia="et-EE"/>
        </w:rPr>
        <w:t>tegevuse</w:t>
      </w:r>
      <w:r>
        <w:rPr>
          <w:rFonts w:eastAsia="Times New Roman"/>
          <w:color w:val="000000" w:themeColor="text1"/>
          <w:lang w:eastAsia="et-EE"/>
        </w:rPr>
        <w:t>ks</w:t>
      </w:r>
      <w:r w:rsidRPr="00FB5549">
        <w:rPr>
          <w:rFonts w:eastAsia="Times New Roman"/>
          <w:color w:val="000000" w:themeColor="text1"/>
          <w:lang w:eastAsia="et-EE"/>
        </w:rPr>
        <w:t xml:space="preserve"> </w:t>
      </w:r>
      <w:bookmarkEnd w:id="16"/>
      <w:r w:rsidRPr="00FB5549">
        <w:rPr>
          <w:rFonts w:eastAsia="Times New Roman"/>
          <w:color w:val="000000"/>
          <w:bdr w:val="none" w:sz="0" w:space="0" w:color="auto" w:frame="1"/>
          <w:lang w:eastAsia="et-EE"/>
        </w:rPr>
        <w:t>saanud toetust ettevõtlus- ja infotehnoloogiaministri 10. septembri 2018. a määruse nr 52 „Tööstuse digitaliseerimise ja automatiseerimise toetus“ või väliskaubandus- ja infotehnoloogiaministri 21. jaanuari 2021.</w:t>
      </w:r>
      <w:r>
        <w:rPr>
          <w:rFonts w:eastAsia="Times New Roman"/>
          <w:color w:val="000000"/>
          <w:bdr w:val="none" w:sz="0" w:space="0" w:color="auto" w:frame="1"/>
          <w:lang w:eastAsia="et-EE"/>
        </w:rPr>
        <w:t> </w:t>
      </w:r>
      <w:r w:rsidRPr="00FB5549">
        <w:rPr>
          <w:rFonts w:eastAsia="Times New Roman"/>
          <w:color w:val="000000"/>
          <w:bdr w:val="none" w:sz="0" w:space="0" w:color="auto" w:frame="1"/>
          <w:lang w:eastAsia="et-EE"/>
        </w:rPr>
        <w:t xml:space="preserve">a </w:t>
      </w:r>
      <w:r w:rsidRPr="00FB5549">
        <w:rPr>
          <w:rFonts w:eastAsia="Times New Roman"/>
          <w:color w:val="000000"/>
          <w:bdr w:val="none" w:sz="0" w:space="0" w:color="auto" w:frame="1"/>
          <w:lang w:eastAsia="et-EE"/>
        </w:rPr>
        <w:lastRenderedPageBreak/>
        <w:t>määruse nr 3 „Digitaliseerimise teekaardi toetamise tingimused ja kord“ alusel.</w:t>
      </w:r>
    </w:p>
    <w:p w14:paraId="0C617D59" w14:textId="77777777" w:rsidR="00582E08" w:rsidRDefault="00582E08" w:rsidP="00582E08">
      <w:pPr>
        <w:shd w:val="clear" w:color="auto" w:fill="FFFFFF"/>
        <w:spacing w:line="240" w:lineRule="auto"/>
        <w:outlineLvl w:val="1"/>
        <w:rPr>
          <w:rFonts w:eastAsia="Times New Roman"/>
          <w:color w:val="000000"/>
          <w:bdr w:val="none" w:sz="0" w:space="0" w:color="auto" w:frame="1"/>
          <w:lang w:eastAsia="et-EE"/>
        </w:rPr>
      </w:pPr>
    </w:p>
    <w:p w14:paraId="24F4F536" w14:textId="33CB333F" w:rsidR="00582E08" w:rsidRDefault="00582E08" w:rsidP="00AB2AA2">
      <w:pPr>
        <w:shd w:val="clear" w:color="auto" w:fill="FFFFFF"/>
        <w:spacing w:line="240" w:lineRule="auto"/>
        <w:outlineLvl w:val="1"/>
        <w:rPr>
          <w:rFonts w:eastAsia="Times New Roman"/>
          <w:b/>
          <w:bCs/>
          <w:color w:val="000000"/>
          <w:bdr w:val="none" w:sz="0" w:space="0" w:color="auto" w:frame="1"/>
          <w:lang w:eastAsia="et-EE"/>
        </w:rPr>
      </w:pPr>
      <w:r w:rsidRPr="00FB5549">
        <w:rPr>
          <w:rFonts w:eastAsia="Times New Roman"/>
          <w:b/>
          <w:bCs/>
          <w:color w:val="000000"/>
          <w:bdr w:val="none" w:sz="0" w:space="0" w:color="auto" w:frame="1"/>
          <w:lang w:eastAsia="et-EE"/>
        </w:rPr>
        <w:t>§ 12. Nõuded taotlusele</w:t>
      </w:r>
    </w:p>
    <w:p w14:paraId="646FD7C8" w14:textId="77777777" w:rsidR="00582E08" w:rsidRPr="00FB5549" w:rsidRDefault="00582E08" w:rsidP="00582E08">
      <w:pPr>
        <w:shd w:val="clear" w:color="auto" w:fill="FFFFFF" w:themeFill="background1"/>
        <w:spacing w:line="240" w:lineRule="auto"/>
        <w:outlineLvl w:val="1"/>
        <w:rPr>
          <w:rFonts w:eastAsia="Times New Roman"/>
          <w:b/>
          <w:bCs/>
          <w:color w:val="000000"/>
          <w:bdr w:val="none" w:sz="0" w:space="0" w:color="auto" w:frame="1"/>
          <w:lang w:eastAsia="et-EE"/>
        </w:rPr>
      </w:pPr>
    </w:p>
    <w:p w14:paraId="31B5F238" w14:textId="42AA7F4D" w:rsidR="00582E08" w:rsidRPr="00FB5549" w:rsidRDefault="00582E08" w:rsidP="00582E08">
      <w:pPr>
        <w:shd w:val="clear" w:color="auto" w:fill="FFFFFF" w:themeFill="background1"/>
        <w:spacing w:line="240" w:lineRule="auto"/>
        <w:outlineLvl w:val="1"/>
        <w:rPr>
          <w:rFonts w:eastAsia="Times New Roman"/>
          <w:color w:val="000000"/>
          <w:bdr w:val="none" w:sz="0" w:space="0" w:color="auto" w:frame="1"/>
          <w:lang w:eastAsia="et-EE"/>
        </w:rPr>
      </w:pPr>
      <w:r w:rsidRPr="00FB5549">
        <w:rPr>
          <w:rFonts w:eastAsia="Arial"/>
          <w:color w:val="202020"/>
        </w:rPr>
        <w:t>Taotlus peab vastama järgmistele nõuetele</w:t>
      </w:r>
      <w:r>
        <w:rPr>
          <w:rFonts w:eastAsia="Arial"/>
          <w:color w:val="202020"/>
        </w:rPr>
        <w:t xml:space="preserve"> ning</w:t>
      </w:r>
      <w:r w:rsidRPr="00FB5549">
        <w:rPr>
          <w:rFonts w:eastAsia="Arial"/>
          <w:color w:val="202020"/>
        </w:rPr>
        <w:t xml:space="preserve"> sisaldama järgmisi andmeid</w:t>
      </w:r>
      <w:r>
        <w:rPr>
          <w:rFonts w:eastAsia="Arial"/>
          <w:color w:val="202020"/>
        </w:rPr>
        <w:t xml:space="preserve">, </w:t>
      </w:r>
      <w:r w:rsidRPr="00FB5549">
        <w:rPr>
          <w:rFonts w:eastAsia="Arial"/>
          <w:color w:val="202020"/>
        </w:rPr>
        <w:t>kinnitusi</w:t>
      </w:r>
      <w:r w:rsidRPr="00FB5549">
        <w:rPr>
          <w:rFonts w:eastAsia="Times New Roman"/>
          <w:color w:val="000000"/>
          <w:bdr w:val="none" w:sz="0" w:space="0" w:color="auto" w:frame="1"/>
          <w:lang w:eastAsia="et-EE"/>
        </w:rPr>
        <w:t xml:space="preserve"> ja dokumente:</w:t>
      </w:r>
    </w:p>
    <w:p w14:paraId="2C1A0AAA" w14:textId="77777777" w:rsidR="00582E08" w:rsidRPr="00FB5549" w:rsidRDefault="00582E08" w:rsidP="00582E08">
      <w:pPr>
        <w:shd w:val="clear" w:color="auto" w:fill="FFFFFF"/>
        <w:spacing w:line="240" w:lineRule="auto"/>
        <w:outlineLvl w:val="1"/>
        <w:rPr>
          <w:rFonts w:eastAsia="Times New Roman"/>
          <w:color w:val="000000"/>
          <w:bdr w:val="none" w:sz="0" w:space="0" w:color="auto" w:frame="1"/>
          <w:lang w:eastAsia="et-EE"/>
        </w:rPr>
      </w:pPr>
      <w:r w:rsidRPr="00FB5549">
        <w:rPr>
          <w:rFonts w:eastAsia="Times New Roman"/>
          <w:color w:val="000000"/>
          <w:bdr w:val="none" w:sz="0" w:space="0" w:color="auto" w:frame="1"/>
          <w:lang w:eastAsia="et-EE"/>
        </w:rPr>
        <w:t>1) taotleja nimi ja registrikood;</w:t>
      </w:r>
    </w:p>
    <w:p w14:paraId="7E17D7B2" w14:textId="77777777" w:rsidR="00582E08" w:rsidRDefault="00582E08" w:rsidP="00582E08">
      <w:pPr>
        <w:shd w:val="clear" w:color="auto" w:fill="FFFFFF"/>
        <w:spacing w:line="240" w:lineRule="auto"/>
        <w:outlineLvl w:val="1"/>
        <w:rPr>
          <w:rFonts w:eastAsia="Times New Roman"/>
          <w:color w:val="000000"/>
          <w:bdr w:val="none" w:sz="0" w:space="0" w:color="auto" w:frame="1"/>
          <w:lang w:eastAsia="et-EE"/>
        </w:rPr>
      </w:pPr>
      <w:r w:rsidRPr="00FB5549">
        <w:rPr>
          <w:rFonts w:eastAsia="Times New Roman"/>
          <w:color w:val="000000"/>
          <w:bdr w:val="none" w:sz="0" w:space="0" w:color="auto" w:frame="1"/>
          <w:lang w:eastAsia="et-EE"/>
        </w:rPr>
        <w:t xml:space="preserve">2) </w:t>
      </w:r>
      <w:r>
        <w:rPr>
          <w:rFonts w:eastAsia="Times New Roman"/>
          <w:color w:val="000000"/>
          <w:bdr w:val="none" w:sz="0" w:space="0" w:color="auto" w:frame="1"/>
          <w:lang w:eastAsia="et-EE"/>
        </w:rPr>
        <w:t xml:space="preserve">toetust </w:t>
      </w:r>
      <w:r w:rsidRPr="00FB5549">
        <w:rPr>
          <w:rFonts w:eastAsia="Times New Roman"/>
          <w:color w:val="000000"/>
          <w:bdr w:val="none" w:sz="0" w:space="0" w:color="auto" w:frame="1"/>
          <w:lang w:eastAsia="et-EE"/>
        </w:rPr>
        <w:t>taotleva ettevõtja suurus;</w:t>
      </w:r>
    </w:p>
    <w:p w14:paraId="73BAD3DA" w14:textId="77777777" w:rsidR="00582E08" w:rsidRPr="00FB5549" w:rsidRDefault="00582E08" w:rsidP="00582E08">
      <w:pPr>
        <w:shd w:val="clear" w:color="auto" w:fill="FFFFFF"/>
        <w:spacing w:line="240" w:lineRule="auto"/>
        <w:outlineLvl w:val="1"/>
        <w:rPr>
          <w:rFonts w:eastAsia="Times New Roman"/>
          <w:color w:val="000000"/>
          <w:bdr w:val="none" w:sz="0" w:space="0" w:color="auto" w:frame="1"/>
          <w:lang w:eastAsia="et-EE"/>
        </w:rPr>
      </w:pPr>
      <w:r w:rsidRPr="00FB5549">
        <w:rPr>
          <w:rFonts w:eastAsia="Times New Roman"/>
          <w:color w:val="000000"/>
          <w:bdr w:val="none" w:sz="0" w:space="0" w:color="auto" w:frame="1"/>
          <w:lang w:eastAsia="et-EE"/>
        </w:rPr>
        <w:t>3) projekti algus- ja lõppkuupäev;</w:t>
      </w:r>
    </w:p>
    <w:p w14:paraId="615E4CB4" w14:textId="77777777" w:rsidR="00582E08" w:rsidRPr="00FB5549" w:rsidRDefault="00582E08" w:rsidP="00582E08">
      <w:pPr>
        <w:shd w:val="clear" w:color="auto" w:fill="FFFFFF"/>
        <w:spacing w:line="240" w:lineRule="auto"/>
        <w:outlineLvl w:val="1"/>
        <w:rPr>
          <w:rFonts w:eastAsia="Times New Roman"/>
          <w:color w:val="000000"/>
          <w:bdr w:val="none" w:sz="0" w:space="0" w:color="auto" w:frame="1"/>
          <w:lang w:eastAsia="et-EE"/>
        </w:rPr>
      </w:pPr>
      <w:r w:rsidRPr="00FB5549">
        <w:rPr>
          <w:rFonts w:eastAsia="Times New Roman"/>
          <w:color w:val="000000"/>
          <w:bdr w:val="none" w:sz="0" w:space="0" w:color="auto" w:frame="1"/>
          <w:lang w:eastAsia="et-EE"/>
        </w:rPr>
        <w:t>4) projektimeeskonna iga liikme elulookirjeldus ja ülesanded;</w:t>
      </w:r>
    </w:p>
    <w:p w14:paraId="79B16EA1" w14:textId="77777777" w:rsidR="00582E08" w:rsidRPr="00FB5549" w:rsidRDefault="00582E08" w:rsidP="00582E08">
      <w:pPr>
        <w:shd w:val="clear" w:color="auto" w:fill="FFFFFF"/>
        <w:spacing w:line="240" w:lineRule="auto"/>
        <w:outlineLvl w:val="1"/>
        <w:rPr>
          <w:rFonts w:eastAsia="Times New Roman"/>
          <w:color w:val="000000"/>
          <w:bdr w:val="none" w:sz="0" w:space="0" w:color="auto" w:frame="1"/>
          <w:lang w:eastAsia="et-EE"/>
        </w:rPr>
      </w:pPr>
      <w:r w:rsidRPr="00FB5549">
        <w:rPr>
          <w:rFonts w:eastAsia="Times New Roman"/>
          <w:color w:val="000000"/>
          <w:bdr w:val="none" w:sz="0" w:space="0" w:color="auto" w:frame="1"/>
          <w:lang w:eastAsia="et-EE"/>
        </w:rPr>
        <w:t>5) projekti elluviimise koht kohaliku omavalitsus</w:t>
      </w:r>
      <w:r>
        <w:rPr>
          <w:rFonts w:eastAsia="Times New Roman"/>
          <w:color w:val="000000"/>
          <w:bdr w:val="none" w:sz="0" w:space="0" w:color="auto" w:frame="1"/>
          <w:lang w:eastAsia="et-EE"/>
        </w:rPr>
        <w:t xml:space="preserve">e </w:t>
      </w:r>
      <w:r w:rsidRPr="00FB5549">
        <w:rPr>
          <w:rFonts w:eastAsia="Times New Roman"/>
          <w:color w:val="000000"/>
          <w:bdr w:val="none" w:sz="0" w:space="0" w:color="auto" w:frame="1"/>
          <w:lang w:eastAsia="et-EE"/>
        </w:rPr>
        <w:t>üksuse täpsusega;</w:t>
      </w:r>
    </w:p>
    <w:p w14:paraId="26EDFD24" w14:textId="77777777" w:rsidR="00582E08" w:rsidRPr="00FB5549" w:rsidRDefault="00582E08" w:rsidP="00582E08">
      <w:pPr>
        <w:shd w:val="clear" w:color="auto" w:fill="FFFFFF"/>
        <w:spacing w:line="240" w:lineRule="auto"/>
        <w:outlineLvl w:val="1"/>
        <w:rPr>
          <w:rFonts w:eastAsia="Times New Roman"/>
          <w:color w:val="000000"/>
          <w:bdr w:val="none" w:sz="0" w:space="0" w:color="auto" w:frame="1"/>
          <w:lang w:eastAsia="et-EE"/>
        </w:rPr>
      </w:pPr>
      <w:r w:rsidRPr="00FB5549">
        <w:rPr>
          <w:rFonts w:eastAsia="Times New Roman"/>
          <w:color w:val="000000"/>
          <w:bdr w:val="none" w:sz="0" w:space="0" w:color="auto" w:frame="1"/>
          <w:lang w:eastAsia="et-EE"/>
        </w:rPr>
        <w:t>6) teave taotleja vastavuse kohta §-s 1</w:t>
      </w:r>
      <w:r>
        <w:rPr>
          <w:rFonts w:eastAsia="Times New Roman"/>
          <w:color w:val="000000"/>
          <w:bdr w:val="none" w:sz="0" w:space="0" w:color="auto" w:frame="1"/>
          <w:lang w:eastAsia="et-EE"/>
        </w:rPr>
        <w:t>1</w:t>
      </w:r>
      <w:r w:rsidRPr="00FB5549">
        <w:rPr>
          <w:rFonts w:eastAsia="Times New Roman"/>
          <w:color w:val="000000"/>
          <w:bdr w:val="none" w:sz="0" w:space="0" w:color="auto" w:frame="1"/>
          <w:lang w:eastAsia="et-EE"/>
        </w:rPr>
        <w:t xml:space="preserve"> sätestatud nõuetele;</w:t>
      </w:r>
    </w:p>
    <w:p w14:paraId="1315223A" w14:textId="77777777" w:rsidR="00582E08" w:rsidRPr="00FB5549" w:rsidRDefault="00582E08" w:rsidP="00582E08">
      <w:pPr>
        <w:shd w:val="clear" w:color="auto" w:fill="FFFFFF"/>
        <w:spacing w:line="240" w:lineRule="auto"/>
        <w:outlineLvl w:val="1"/>
        <w:rPr>
          <w:rFonts w:eastAsia="Times New Roman"/>
          <w:color w:val="000000"/>
          <w:bdr w:val="none" w:sz="0" w:space="0" w:color="auto" w:frame="1"/>
          <w:lang w:eastAsia="et-EE"/>
        </w:rPr>
      </w:pPr>
      <w:r w:rsidRPr="0095725A">
        <w:rPr>
          <w:rFonts w:eastAsia="Times New Roman"/>
          <w:color w:val="000000"/>
          <w:bdr w:val="none" w:sz="0" w:space="0" w:color="auto" w:frame="1"/>
          <w:lang w:eastAsia="et-EE"/>
        </w:rPr>
        <w:t>7) projekti kirjeldus ja projekti eelarve koos kuludega;</w:t>
      </w:r>
    </w:p>
    <w:p w14:paraId="2CCEBDE0" w14:textId="27E6AD3B" w:rsidR="00582E08" w:rsidRPr="00FB5549" w:rsidRDefault="00582E08" w:rsidP="00582E08">
      <w:pPr>
        <w:shd w:val="clear" w:color="auto" w:fill="FFFFFF"/>
        <w:spacing w:line="240" w:lineRule="auto"/>
        <w:outlineLvl w:val="1"/>
        <w:rPr>
          <w:rFonts w:eastAsia="Times New Roman"/>
          <w:color w:val="000000"/>
          <w:bdr w:val="none" w:sz="0" w:space="0" w:color="auto" w:frame="1"/>
          <w:lang w:eastAsia="et-EE"/>
        </w:rPr>
      </w:pPr>
      <w:r w:rsidRPr="00FB5549">
        <w:rPr>
          <w:rFonts w:eastAsia="Times New Roman"/>
          <w:color w:val="000000"/>
          <w:bdr w:val="none" w:sz="0" w:space="0" w:color="auto" w:frame="1"/>
          <w:lang w:eastAsia="et-EE"/>
        </w:rPr>
        <w:t>8)</w:t>
      </w:r>
      <w:r>
        <w:rPr>
          <w:rFonts w:eastAsia="Times New Roman"/>
          <w:color w:val="000000"/>
          <w:bdr w:val="none" w:sz="0" w:space="0" w:color="auto" w:frame="1"/>
          <w:lang w:eastAsia="et-EE"/>
        </w:rPr>
        <w:t> </w:t>
      </w:r>
      <w:r w:rsidRPr="00FB5549">
        <w:rPr>
          <w:rFonts w:eastAsia="Times New Roman"/>
          <w:color w:val="000000"/>
          <w:bdr w:val="none" w:sz="0" w:space="0" w:color="auto" w:frame="1"/>
          <w:lang w:eastAsia="et-EE"/>
        </w:rPr>
        <w:t xml:space="preserve">paragrahvi </w:t>
      </w:r>
      <w:r>
        <w:rPr>
          <w:rFonts w:eastAsia="Times New Roman"/>
          <w:color w:val="000000"/>
          <w:bdr w:val="none" w:sz="0" w:space="0" w:color="auto" w:frame="1"/>
          <w:lang w:eastAsia="et-EE"/>
        </w:rPr>
        <w:t>7</w:t>
      </w:r>
      <w:r w:rsidRPr="00FB5549">
        <w:rPr>
          <w:rFonts w:eastAsia="Times New Roman"/>
          <w:color w:val="000000"/>
          <w:bdr w:val="none" w:sz="0" w:space="0" w:color="auto" w:frame="1"/>
          <w:lang w:eastAsia="et-EE"/>
        </w:rPr>
        <w:t xml:space="preserve"> lõi</w:t>
      </w:r>
      <w:r>
        <w:rPr>
          <w:rFonts w:eastAsia="Times New Roman"/>
          <w:color w:val="000000"/>
          <w:bdr w:val="none" w:sz="0" w:space="0" w:color="auto" w:frame="1"/>
          <w:lang w:eastAsia="et-EE"/>
        </w:rPr>
        <w:t>k</w:t>
      </w:r>
      <w:r w:rsidRPr="00FB5549">
        <w:rPr>
          <w:rFonts w:eastAsia="Times New Roman"/>
          <w:color w:val="000000"/>
          <w:bdr w:val="none" w:sz="0" w:space="0" w:color="auto" w:frame="1"/>
          <w:lang w:eastAsia="et-EE"/>
        </w:rPr>
        <w:t>e</w:t>
      </w:r>
      <w:r w:rsidR="004D5E9F">
        <w:rPr>
          <w:rFonts w:eastAsia="Times New Roman"/>
          <w:color w:val="000000"/>
          <w:bdr w:val="none" w:sz="0" w:space="0" w:color="auto" w:frame="1"/>
          <w:lang w:eastAsia="et-EE"/>
        </w:rPr>
        <w:t>s</w:t>
      </w:r>
      <w:r w:rsidRPr="00FB5549">
        <w:rPr>
          <w:rFonts w:eastAsia="Times New Roman"/>
          <w:color w:val="000000"/>
          <w:bdr w:val="none" w:sz="0" w:space="0" w:color="auto" w:frame="1"/>
          <w:lang w:eastAsia="et-EE"/>
        </w:rPr>
        <w:t xml:space="preserve"> 1 </w:t>
      </w:r>
      <w:r>
        <w:rPr>
          <w:rFonts w:eastAsia="Times New Roman"/>
          <w:color w:val="000000"/>
          <w:bdr w:val="none" w:sz="0" w:space="0" w:color="auto" w:frame="1"/>
          <w:lang w:eastAsia="et-EE"/>
        </w:rPr>
        <w:t xml:space="preserve">nimetatud </w:t>
      </w:r>
      <w:r w:rsidRPr="00FB5549">
        <w:rPr>
          <w:rFonts w:eastAsia="Times New Roman"/>
          <w:color w:val="000000"/>
          <w:bdr w:val="none" w:sz="0" w:space="0" w:color="auto" w:frame="1"/>
          <w:lang w:eastAsia="et-EE"/>
        </w:rPr>
        <w:t>tegevuse elluviimisel ettevõtjavälis</w:t>
      </w:r>
      <w:r>
        <w:rPr>
          <w:rFonts w:eastAsia="Times New Roman"/>
          <w:color w:val="000000"/>
          <w:bdr w:val="none" w:sz="0" w:space="0" w:color="auto" w:frame="1"/>
          <w:lang w:eastAsia="et-EE"/>
        </w:rPr>
        <w:t>e teenuseosutaja</w:t>
      </w:r>
      <w:r w:rsidR="00032ECE">
        <w:rPr>
          <w:rFonts w:eastAsia="Times New Roman"/>
          <w:color w:val="000000"/>
          <w:bdr w:val="none" w:sz="0" w:space="0" w:color="auto" w:frame="1"/>
          <w:lang w:eastAsia="et-EE"/>
        </w:rPr>
        <w:t xml:space="preserve"> mõistele vastavatelt äriühingutelt</w:t>
      </w:r>
      <w:r w:rsidRPr="00FB5549">
        <w:rPr>
          <w:rFonts w:eastAsia="Times New Roman"/>
          <w:color w:val="000000"/>
          <w:bdr w:val="none" w:sz="0" w:space="0" w:color="auto" w:frame="1"/>
          <w:lang w:eastAsia="et-EE"/>
        </w:rPr>
        <w:t xml:space="preserve"> </w:t>
      </w:r>
      <w:r w:rsidR="004D5E9F">
        <w:rPr>
          <w:rFonts w:eastAsia="Times New Roman"/>
          <w:color w:val="000000"/>
          <w:bdr w:val="none" w:sz="0" w:space="0" w:color="auto" w:frame="1"/>
          <w:lang w:eastAsia="et-EE"/>
        </w:rPr>
        <w:t xml:space="preserve">vähemalt üks </w:t>
      </w:r>
      <w:r w:rsidR="00036FB1">
        <w:rPr>
          <w:rFonts w:eastAsia="Times New Roman"/>
          <w:color w:val="000000"/>
          <w:bdr w:val="none" w:sz="0" w:space="0" w:color="auto" w:frame="1"/>
          <w:lang w:eastAsia="et-EE"/>
        </w:rPr>
        <w:t>hinnapakkumus</w:t>
      </w:r>
      <w:r w:rsidR="004D5E9F">
        <w:rPr>
          <w:rFonts w:eastAsia="Times New Roman"/>
          <w:color w:val="000000"/>
          <w:bdr w:val="none" w:sz="0" w:space="0" w:color="auto" w:frame="1"/>
          <w:lang w:eastAsia="et-EE"/>
        </w:rPr>
        <w:t xml:space="preserve">, kui teenuse maksumus käibemaksuta on väiksem kui 20 000 eurot; </w:t>
      </w:r>
    </w:p>
    <w:p w14:paraId="2CCFCBC8" w14:textId="7F0CA60D" w:rsidR="00582E08" w:rsidRPr="00A323CF" w:rsidRDefault="004D5E9F" w:rsidP="00582E08">
      <w:pPr>
        <w:shd w:val="clear" w:color="auto" w:fill="FFFFFF"/>
        <w:spacing w:line="240" w:lineRule="auto"/>
        <w:outlineLvl w:val="1"/>
        <w:rPr>
          <w:rFonts w:eastAsia="Times New Roman"/>
          <w:color w:val="000000"/>
          <w:bdr w:val="none" w:sz="0" w:space="0" w:color="auto" w:frame="1"/>
          <w:lang w:eastAsia="et-EE"/>
        </w:rPr>
      </w:pPr>
      <w:r>
        <w:rPr>
          <w:rFonts w:eastAsia="Times New Roman"/>
          <w:color w:val="000000"/>
          <w:bdr w:val="none" w:sz="0" w:space="0" w:color="auto" w:frame="1"/>
          <w:lang w:eastAsia="et-EE"/>
        </w:rPr>
        <w:t>9</w:t>
      </w:r>
      <w:r w:rsidR="00582E08" w:rsidRPr="00FB5549">
        <w:rPr>
          <w:rFonts w:eastAsia="Times New Roman"/>
          <w:color w:val="000000"/>
          <w:bdr w:val="none" w:sz="0" w:space="0" w:color="auto" w:frame="1"/>
          <w:lang w:eastAsia="et-EE"/>
        </w:rPr>
        <w:t xml:space="preserve">) paragrahvi </w:t>
      </w:r>
      <w:r w:rsidR="00582E08">
        <w:rPr>
          <w:rFonts w:eastAsia="Times New Roman"/>
          <w:color w:val="000000"/>
          <w:bdr w:val="none" w:sz="0" w:space="0" w:color="auto" w:frame="1"/>
          <w:lang w:eastAsia="et-EE"/>
        </w:rPr>
        <w:t>7</w:t>
      </w:r>
      <w:r w:rsidR="00582E08" w:rsidRPr="00FB5549">
        <w:rPr>
          <w:rFonts w:eastAsia="Times New Roman"/>
          <w:color w:val="000000"/>
          <w:bdr w:val="none" w:sz="0" w:space="0" w:color="auto" w:frame="1"/>
          <w:lang w:eastAsia="et-EE"/>
        </w:rPr>
        <w:t xml:space="preserve"> lõi</w:t>
      </w:r>
      <w:r w:rsidR="00582E08">
        <w:rPr>
          <w:rFonts w:eastAsia="Times New Roman"/>
          <w:color w:val="000000"/>
          <w:bdr w:val="none" w:sz="0" w:space="0" w:color="auto" w:frame="1"/>
          <w:lang w:eastAsia="et-EE"/>
        </w:rPr>
        <w:t>k</w:t>
      </w:r>
      <w:r w:rsidR="00582E08" w:rsidRPr="00FB5549">
        <w:rPr>
          <w:rFonts w:eastAsia="Times New Roman"/>
          <w:color w:val="000000"/>
          <w:bdr w:val="none" w:sz="0" w:space="0" w:color="auto" w:frame="1"/>
          <w:lang w:eastAsia="et-EE"/>
        </w:rPr>
        <w:t>e 1 punkt</w:t>
      </w:r>
      <w:r w:rsidR="00582E08">
        <w:rPr>
          <w:rFonts w:eastAsia="Times New Roman"/>
          <w:color w:val="000000"/>
          <w:bdr w:val="none" w:sz="0" w:space="0" w:color="auto" w:frame="1"/>
          <w:lang w:eastAsia="et-EE"/>
        </w:rPr>
        <w:t>is</w:t>
      </w:r>
      <w:r w:rsidR="00582E08" w:rsidRPr="00FB5549">
        <w:rPr>
          <w:rFonts w:eastAsia="Times New Roman"/>
          <w:color w:val="000000"/>
          <w:bdr w:val="none" w:sz="0" w:space="0" w:color="auto" w:frame="1"/>
          <w:lang w:eastAsia="et-EE"/>
        </w:rPr>
        <w:t xml:space="preserve"> 2 </w:t>
      </w:r>
      <w:r w:rsidR="00582E08">
        <w:rPr>
          <w:rFonts w:eastAsia="Times New Roman"/>
          <w:color w:val="000000"/>
          <w:bdr w:val="none" w:sz="0" w:space="0" w:color="auto" w:frame="1"/>
          <w:lang w:eastAsia="et-EE"/>
        </w:rPr>
        <w:t xml:space="preserve">nimetatud </w:t>
      </w:r>
      <w:r w:rsidR="00582E08" w:rsidRPr="00FB5549">
        <w:rPr>
          <w:rFonts w:eastAsia="Times New Roman"/>
          <w:color w:val="000000"/>
          <w:bdr w:val="none" w:sz="0" w:space="0" w:color="auto" w:frame="1"/>
          <w:lang w:eastAsia="et-EE"/>
        </w:rPr>
        <w:t>tegevuse tegevuskava ja eelarve</w:t>
      </w:r>
      <w:r w:rsidR="00582E08">
        <w:rPr>
          <w:rFonts w:eastAsia="Times New Roman"/>
          <w:color w:val="000000"/>
          <w:bdr w:val="none" w:sz="0" w:space="0" w:color="auto" w:frame="1"/>
          <w:lang w:eastAsia="et-EE"/>
        </w:rPr>
        <w:t xml:space="preserve"> kavand</w:t>
      </w:r>
      <w:r w:rsidR="00582E08" w:rsidRPr="00FB5549">
        <w:rPr>
          <w:rFonts w:eastAsia="Times New Roman"/>
          <w:color w:val="000000"/>
          <w:bdr w:val="none" w:sz="0" w:space="0" w:color="auto" w:frame="1"/>
          <w:lang w:eastAsia="et-EE"/>
        </w:rPr>
        <w:t xml:space="preserve"> </w:t>
      </w:r>
      <w:r w:rsidR="00582E08" w:rsidRPr="00A323CF">
        <w:rPr>
          <w:rFonts w:eastAsia="Times New Roman"/>
          <w:color w:val="000000"/>
          <w:bdr w:val="none" w:sz="0" w:space="0" w:color="auto" w:frame="1"/>
          <w:lang w:eastAsia="et-EE"/>
        </w:rPr>
        <w:t>rakendusüksuse vormil;</w:t>
      </w:r>
    </w:p>
    <w:p w14:paraId="3AC98283" w14:textId="681A2851" w:rsidR="00582E08" w:rsidRPr="00A14324" w:rsidRDefault="00582E08" w:rsidP="00582E08">
      <w:pPr>
        <w:shd w:val="clear" w:color="auto" w:fill="FFFFFF"/>
        <w:spacing w:line="240" w:lineRule="auto"/>
        <w:outlineLvl w:val="1"/>
      </w:pPr>
      <w:r w:rsidRPr="00A323CF">
        <w:rPr>
          <w:rFonts w:eastAsia="Times New Roman"/>
          <w:color w:val="000000"/>
          <w:bdr w:val="none" w:sz="0" w:space="0" w:color="auto" w:frame="1"/>
          <w:lang w:eastAsia="et-EE"/>
        </w:rPr>
        <w:t>1</w:t>
      </w:r>
      <w:r w:rsidR="00D014EB" w:rsidRPr="00A323CF">
        <w:rPr>
          <w:rFonts w:eastAsia="Times New Roman"/>
          <w:color w:val="000000"/>
          <w:bdr w:val="none" w:sz="0" w:space="0" w:color="auto" w:frame="1"/>
          <w:lang w:eastAsia="et-EE"/>
        </w:rPr>
        <w:t>0</w:t>
      </w:r>
      <w:r w:rsidRPr="00A323CF">
        <w:rPr>
          <w:rFonts w:eastAsia="Times New Roman"/>
          <w:color w:val="000000"/>
          <w:bdr w:val="none" w:sz="0" w:space="0" w:color="auto" w:frame="1"/>
          <w:lang w:eastAsia="et-EE"/>
        </w:rPr>
        <w:t>)</w:t>
      </w:r>
      <w:r w:rsidRPr="00A323CF">
        <w:rPr>
          <w:color w:val="000000"/>
          <w:bdr w:val="none" w:sz="0" w:space="0" w:color="auto" w:frame="1"/>
        </w:rPr>
        <w:t xml:space="preserve"> p</w:t>
      </w:r>
      <w:r w:rsidRPr="00A323CF">
        <w:t>unkti</w:t>
      </w:r>
      <w:r w:rsidR="004D5E9F" w:rsidRPr="00A323CF">
        <w:t>s</w:t>
      </w:r>
      <w:r w:rsidRPr="00A323CF">
        <w:t xml:space="preserve"> 8 nimetatud </w:t>
      </w:r>
      <w:r w:rsidR="00032ECE" w:rsidRPr="00A323CF">
        <w:t>äriühingutelt</w:t>
      </w:r>
      <w:r w:rsidRPr="00A323CF">
        <w:t xml:space="preserve"> vähemalt kaks võrreldavat hinnapakkumust, mille maksumus käibemaksuta on võrdne 20 000 euroga või sellest suurem;</w:t>
      </w:r>
    </w:p>
    <w:p w14:paraId="5FA0A0AC" w14:textId="5DD6D140" w:rsidR="00582E08" w:rsidRPr="007A0F55" w:rsidRDefault="00582E08" w:rsidP="00582E08">
      <w:pPr>
        <w:shd w:val="clear" w:color="auto" w:fill="FFFFFF"/>
        <w:spacing w:line="240" w:lineRule="auto"/>
        <w:outlineLvl w:val="1"/>
        <w:rPr>
          <w:rFonts w:eastAsia="Times New Roman"/>
          <w:color w:val="000000"/>
          <w:bdr w:val="none" w:sz="0" w:space="0" w:color="auto" w:frame="1"/>
          <w:lang w:eastAsia="et-EE"/>
        </w:rPr>
      </w:pPr>
      <w:r w:rsidRPr="007A0F55">
        <w:rPr>
          <w:rFonts w:eastAsia="Times New Roman"/>
          <w:color w:val="000000"/>
          <w:bdr w:val="none" w:sz="0" w:space="0" w:color="auto" w:frame="1"/>
          <w:lang w:eastAsia="et-EE"/>
        </w:rPr>
        <w:t>1</w:t>
      </w:r>
      <w:r w:rsidR="00D014EB">
        <w:rPr>
          <w:rFonts w:eastAsia="Times New Roman"/>
          <w:color w:val="000000"/>
          <w:bdr w:val="none" w:sz="0" w:space="0" w:color="auto" w:frame="1"/>
          <w:lang w:eastAsia="et-EE"/>
        </w:rPr>
        <w:t>1</w:t>
      </w:r>
      <w:r w:rsidRPr="007A0F55">
        <w:rPr>
          <w:rFonts w:eastAsia="Times New Roman"/>
          <w:color w:val="000000"/>
          <w:bdr w:val="none" w:sz="0" w:space="0" w:color="auto" w:frame="1"/>
          <w:lang w:eastAsia="et-EE"/>
        </w:rPr>
        <w:t xml:space="preserve">) </w:t>
      </w:r>
      <w:r w:rsidRPr="00FA600B">
        <w:rPr>
          <w:bdr w:val="none" w:sz="0" w:space="0" w:color="auto" w:frame="1"/>
          <w:lang w:eastAsia="et-EE"/>
        </w:rPr>
        <w:t xml:space="preserve">projektimeeskonna võimekust näitav </w:t>
      </w:r>
      <w:r w:rsidRPr="00FA600B">
        <w:rPr>
          <w:color w:val="000000"/>
          <w:bdr w:val="none" w:sz="0" w:space="0" w:color="auto" w:frame="1"/>
          <w:lang w:eastAsia="et-EE"/>
        </w:rPr>
        <w:t xml:space="preserve">teave iga ettevõtjavälise nõustaja ja iga arendustegevust teostava meeskonna liikme </w:t>
      </w:r>
      <w:r w:rsidRPr="00FA600B">
        <w:rPr>
          <w:bdr w:val="none" w:sz="0" w:space="0" w:color="auto" w:frame="1"/>
          <w:lang w:eastAsia="et-EE"/>
        </w:rPr>
        <w:t>projektile</w:t>
      </w:r>
      <w:r w:rsidR="00937E44">
        <w:rPr>
          <w:bdr w:val="none" w:sz="0" w:space="0" w:color="auto" w:frame="1"/>
          <w:lang w:eastAsia="et-EE"/>
        </w:rPr>
        <w:t xml:space="preserve"> vahetult</w:t>
      </w:r>
      <w:r w:rsidRPr="00FA600B">
        <w:rPr>
          <w:bdr w:val="none" w:sz="0" w:space="0" w:color="auto" w:frame="1"/>
          <w:lang w:eastAsia="et-EE"/>
        </w:rPr>
        <w:t xml:space="preserve"> </w:t>
      </w:r>
      <w:r w:rsidRPr="00FA600B">
        <w:rPr>
          <w:color w:val="000000"/>
          <w:bdr w:val="none" w:sz="0" w:space="0" w:color="auto" w:frame="1"/>
          <w:lang w:eastAsia="et-EE"/>
        </w:rPr>
        <w:t>eelnenud nelja</w:t>
      </w:r>
      <w:r w:rsidR="00937E44">
        <w:rPr>
          <w:color w:val="000000"/>
          <w:bdr w:val="none" w:sz="0" w:space="0" w:color="auto" w:frame="1"/>
          <w:lang w:eastAsia="et-EE"/>
        </w:rPr>
        <w:t>l</w:t>
      </w:r>
      <w:r w:rsidRPr="00FA600B">
        <w:rPr>
          <w:color w:val="000000"/>
          <w:bdr w:val="none" w:sz="0" w:space="0" w:color="auto" w:frame="1"/>
          <w:lang w:eastAsia="et-EE"/>
        </w:rPr>
        <w:t xml:space="preserve"> aasta</w:t>
      </w:r>
      <w:r w:rsidR="00937E44">
        <w:rPr>
          <w:color w:val="000000"/>
          <w:bdr w:val="none" w:sz="0" w:space="0" w:color="auto" w:frame="1"/>
          <w:lang w:eastAsia="et-EE"/>
        </w:rPr>
        <w:t>l</w:t>
      </w:r>
      <w:r w:rsidRPr="00FA600B">
        <w:rPr>
          <w:bdr w:val="none" w:sz="0" w:space="0" w:color="auto" w:frame="1"/>
          <w:lang w:eastAsia="et-EE"/>
        </w:rPr>
        <w:t xml:space="preserve"> </w:t>
      </w:r>
      <w:r w:rsidRPr="00FA600B">
        <w:rPr>
          <w:color w:val="000000"/>
          <w:bdr w:val="none" w:sz="0" w:space="0" w:color="auto" w:frame="1"/>
          <w:lang w:eastAsia="et-EE"/>
        </w:rPr>
        <w:t>vähemalt kolme</w:t>
      </w:r>
      <w:r w:rsidR="00937E44">
        <w:rPr>
          <w:color w:val="000000"/>
          <w:bdr w:val="none" w:sz="0" w:space="0" w:color="auto" w:frame="1"/>
          <w:lang w:eastAsia="et-EE"/>
        </w:rPr>
        <w:t xml:space="preserve"> teostatud</w:t>
      </w:r>
      <w:r w:rsidRPr="00FA600B">
        <w:rPr>
          <w:color w:val="000000"/>
          <w:bdr w:val="none" w:sz="0" w:space="0" w:color="auto" w:frame="1"/>
          <w:lang w:eastAsia="et-EE"/>
        </w:rPr>
        <w:t xml:space="preserve"> </w:t>
      </w:r>
      <w:r w:rsidRPr="00FA600B">
        <w:rPr>
          <w:bdr w:val="none" w:sz="0" w:space="0" w:color="auto" w:frame="1"/>
          <w:lang w:eastAsia="et-EE"/>
        </w:rPr>
        <w:t>töö</w:t>
      </w:r>
      <w:r w:rsidRPr="00FA600B">
        <w:rPr>
          <w:color w:val="000000"/>
          <w:bdr w:val="none" w:sz="0" w:space="0" w:color="auto" w:frame="1"/>
          <w:lang w:eastAsia="et-EE"/>
        </w:rPr>
        <w:t xml:space="preserve"> kohta</w:t>
      </w:r>
      <w:r w:rsidRPr="007A0F55">
        <w:rPr>
          <w:rFonts w:eastAsia="Times New Roman"/>
          <w:color w:val="000000"/>
          <w:bdr w:val="none" w:sz="0" w:space="0" w:color="auto" w:frame="1"/>
          <w:lang w:eastAsia="et-EE"/>
        </w:rPr>
        <w:t xml:space="preserve">; </w:t>
      </w:r>
    </w:p>
    <w:p w14:paraId="3040D275" w14:textId="15265C12" w:rsidR="00582E08" w:rsidRPr="00FB5549" w:rsidRDefault="00582E08" w:rsidP="00582E08">
      <w:pPr>
        <w:shd w:val="clear" w:color="auto" w:fill="FFFFFF"/>
        <w:spacing w:line="240" w:lineRule="auto"/>
        <w:outlineLvl w:val="1"/>
        <w:rPr>
          <w:rFonts w:eastAsia="Times New Roman"/>
          <w:color w:val="000000"/>
          <w:bdr w:val="none" w:sz="0" w:space="0" w:color="auto" w:frame="1"/>
          <w:lang w:eastAsia="et-EE"/>
        </w:rPr>
      </w:pPr>
      <w:r w:rsidRPr="00FB5549">
        <w:rPr>
          <w:rFonts w:eastAsia="Times New Roman"/>
          <w:color w:val="000000"/>
          <w:bdr w:val="none" w:sz="0" w:space="0" w:color="auto" w:frame="1"/>
          <w:lang w:eastAsia="et-EE"/>
        </w:rPr>
        <w:t>1</w:t>
      </w:r>
      <w:r w:rsidR="00D014EB">
        <w:rPr>
          <w:rFonts w:eastAsia="Times New Roman"/>
          <w:color w:val="000000"/>
          <w:bdr w:val="none" w:sz="0" w:space="0" w:color="auto" w:frame="1"/>
          <w:lang w:eastAsia="et-EE"/>
        </w:rPr>
        <w:t>2</w:t>
      </w:r>
      <w:r w:rsidRPr="00FB5549">
        <w:rPr>
          <w:rFonts w:eastAsia="Times New Roman"/>
          <w:color w:val="000000"/>
          <w:bdr w:val="none" w:sz="0" w:space="0" w:color="auto" w:frame="1"/>
          <w:lang w:eastAsia="et-EE"/>
        </w:rPr>
        <w:t>)</w:t>
      </w:r>
      <w:r>
        <w:rPr>
          <w:rFonts w:eastAsia="Times New Roman"/>
          <w:color w:val="000000"/>
          <w:bdr w:val="none" w:sz="0" w:space="0" w:color="auto" w:frame="1"/>
          <w:lang w:eastAsia="et-EE"/>
        </w:rPr>
        <w:t xml:space="preserve"> taotleja </w:t>
      </w:r>
      <w:r w:rsidRPr="00FB5549">
        <w:rPr>
          <w:rFonts w:eastAsia="Times New Roman"/>
          <w:color w:val="000000"/>
          <w:bdr w:val="none" w:sz="0" w:space="0" w:color="auto" w:frame="1"/>
          <w:lang w:eastAsia="et-EE"/>
        </w:rPr>
        <w:t>bilanss ja kasumiaruanne taotluse esitamisele</w:t>
      </w:r>
      <w:r>
        <w:rPr>
          <w:rFonts w:eastAsia="Times New Roman"/>
          <w:color w:val="000000"/>
          <w:bdr w:val="none" w:sz="0" w:space="0" w:color="auto" w:frame="1"/>
          <w:lang w:eastAsia="et-EE"/>
        </w:rPr>
        <w:t xml:space="preserve"> vahetult</w:t>
      </w:r>
      <w:r w:rsidRPr="00FB5549">
        <w:rPr>
          <w:rFonts w:eastAsia="Times New Roman"/>
          <w:color w:val="000000"/>
          <w:bdr w:val="none" w:sz="0" w:space="0" w:color="auto" w:frame="1"/>
          <w:lang w:eastAsia="et-EE"/>
        </w:rPr>
        <w:t xml:space="preserve"> eelne</w:t>
      </w:r>
      <w:r>
        <w:rPr>
          <w:rFonts w:eastAsia="Times New Roman"/>
          <w:color w:val="000000"/>
          <w:bdr w:val="none" w:sz="0" w:space="0" w:color="auto" w:frame="1"/>
          <w:lang w:eastAsia="et-EE"/>
        </w:rPr>
        <w:t>nud</w:t>
      </w:r>
      <w:r w:rsidRPr="00FB5549">
        <w:rPr>
          <w:rFonts w:eastAsia="Times New Roman"/>
          <w:color w:val="000000"/>
          <w:bdr w:val="none" w:sz="0" w:space="0" w:color="auto" w:frame="1"/>
          <w:lang w:eastAsia="et-EE"/>
        </w:rPr>
        <w:t xml:space="preserve"> kvartali seisuga;</w:t>
      </w:r>
    </w:p>
    <w:p w14:paraId="41D6A287" w14:textId="579085C7" w:rsidR="00582E08" w:rsidRPr="00527E14" w:rsidRDefault="00582E08" w:rsidP="00582E08">
      <w:pPr>
        <w:shd w:val="clear" w:color="auto" w:fill="FFFFFF" w:themeFill="background1"/>
        <w:spacing w:line="240" w:lineRule="auto"/>
        <w:outlineLvl w:val="1"/>
        <w:rPr>
          <w:rFonts w:eastAsia="Times New Roman"/>
          <w:color w:val="000000"/>
          <w:bdr w:val="none" w:sz="0" w:space="0" w:color="auto" w:frame="1"/>
          <w:lang w:eastAsia="et-EE"/>
        </w:rPr>
      </w:pPr>
      <w:r w:rsidRPr="00527E14">
        <w:rPr>
          <w:rFonts w:eastAsia="Times New Roman"/>
          <w:color w:val="000000"/>
          <w:bdr w:val="none" w:sz="0" w:space="0" w:color="auto" w:frame="1"/>
          <w:lang w:eastAsia="et-EE"/>
        </w:rPr>
        <w:t>1</w:t>
      </w:r>
      <w:r w:rsidR="00D014EB">
        <w:rPr>
          <w:rFonts w:eastAsia="Times New Roman"/>
          <w:color w:val="000000"/>
          <w:bdr w:val="none" w:sz="0" w:space="0" w:color="auto" w:frame="1"/>
          <w:lang w:eastAsia="et-EE"/>
        </w:rPr>
        <w:t>3</w:t>
      </w:r>
      <w:r w:rsidRPr="00527E14">
        <w:rPr>
          <w:rFonts w:eastAsia="Times New Roman"/>
          <w:color w:val="000000"/>
          <w:bdr w:val="none" w:sz="0" w:space="0" w:color="auto" w:frame="1"/>
          <w:lang w:eastAsia="et-EE"/>
        </w:rPr>
        <w:t xml:space="preserve">) kinnitus, et taotluses kirjeldatud </w:t>
      </w:r>
      <w:r w:rsidR="003F625A">
        <w:rPr>
          <w:rFonts w:eastAsia="Times New Roman"/>
          <w:color w:val="000000"/>
          <w:bdr w:val="none" w:sz="0" w:space="0" w:color="auto" w:frame="1"/>
          <w:lang w:eastAsia="et-EE"/>
        </w:rPr>
        <w:t>ettevõtjaväline teenuseosutaja ega ettevõtjaväline nõustaja</w:t>
      </w:r>
      <w:r w:rsidRPr="00527E14">
        <w:rPr>
          <w:rFonts w:eastAsia="Times New Roman"/>
          <w:color w:val="000000"/>
          <w:bdr w:val="none" w:sz="0" w:space="0" w:color="auto" w:frame="1"/>
          <w:lang w:eastAsia="et-EE"/>
        </w:rPr>
        <w:t xml:space="preserve"> ei ole taotleja volitatud esindaja;</w:t>
      </w:r>
    </w:p>
    <w:p w14:paraId="6225EE95" w14:textId="49273CE2" w:rsidR="00582E08" w:rsidRPr="00FA600B" w:rsidRDefault="00582E08" w:rsidP="00582E08">
      <w:pPr>
        <w:shd w:val="clear" w:color="auto" w:fill="FFFFFF" w:themeFill="background1"/>
        <w:spacing w:line="240" w:lineRule="auto"/>
        <w:outlineLvl w:val="1"/>
        <w:rPr>
          <w:rStyle w:val="cf01"/>
          <w:rFonts w:ascii="Times New Roman" w:eastAsia="Times New Roman" w:hAnsi="Times New Roman" w:cs="Times New Roman"/>
          <w:color w:val="000000"/>
          <w:sz w:val="24"/>
          <w:szCs w:val="24"/>
          <w:bdr w:val="none" w:sz="0" w:space="0" w:color="auto" w:frame="1"/>
          <w:lang w:eastAsia="et-EE"/>
        </w:rPr>
      </w:pPr>
      <w:r w:rsidRPr="00FA600B">
        <w:rPr>
          <w:rFonts w:eastAsia="Times New Roman"/>
          <w:color w:val="000000"/>
          <w:bdr w:val="none" w:sz="0" w:space="0" w:color="auto" w:frame="1"/>
          <w:lang w:eastAsia="et-EE"/>
        </w:rPr>
        <w:t>1</w:t>
      </w:r>
      <w:r w:rsidR="00D014EB">
        <w:rPr>
          <w:rFonts w:eastAsia="Times New Roman"/>
          <w:color w:val="000000"/>
          <w:bdr w:val="none" w:sz="0" w:space="0" w:color="auto" w:frame="1"/>
          <w:lang w:eastAsia="et-EE"/>
        </w:rPr>
        <w:t>4</w:t>
      </w:r>
      <w:r w:rsidRPr="00FA600B">
        <w:rPr>
          <w:rFonts w:eastAsia="Times New Roman"/>
          <w:color w:val="000000"/>
          <w:bdr w:val="none" w:sz="0" w:space="0" w:color="auto" w:frame="1"/>
          <w:lang w:eastAsia="et-EE"/>
        </w:rPr>
        <w:t xml:space="preserve">) </w:t>
      </w:r>
      <w:bookmarkStart w:id="17" w:name="_Hlk146998839"/>
      <w:r w:rsidRPr="00FA600B">
        <w:rPr>
          <w:rFonts w:eastAsia="Times New Roman"/>
          <w:color w:val="000000"/>
          <w:bdr w:val="none" w:sz="0" w:space="0" w:color="auto" w:frame="1"/>
          <w:lang w:eastAsia="et-EE"/>
        </w:rPr>
        <w:t xml:space="preserve">kinnitus, et tegevus, mille elluviimiseks toetust taotletakse, </w:t>
      </w:r>
      <w:r w:rsidRPr="00FA600B">
        <w:rPr>
          <w:rStyle w:val="cf01"/>
          <w:rFonts w:ascii="Times New Roman" w:hAnsi="Times New Roman" w:cs="Times New Roman"/>
          <w:sz w:val="24"/>
          <w:szCs w:val="24"/>
        </w:rPr>
        <w:t>on kooskõlas soolise võrdõiguslikkuse ja võrdse kohtlemise põhimõtetega</w:t>
      </w:r>
      <w:bookmarkEnd w:id="17"/>
      <w:r w:rsidRPr="00FA600B">
        <w:rPr>
          <w:rStyle w:val="cf01"/>
          <w:rFonts w:ascii="Times New Roman" w:hAnsi="Times New Roman" w:cs="Times New Roman"/>
          <w:sz w:val="24"/>
          <w:szCs w:val="24"/>
        </w:rPr>
        <w:t>;</w:t>
      </w:r>
    </w:p>
    <w:p w14:paraId="643EA64A" w14:textId="015794BB" w:rsidR="00582E08" w:rsidRDefault="00582E08" w:rsidP="00582E08">
      <w:pPr>
        <w:shd w:val="clear" w:color="auto" w:fill="FFFFFF"/>
        <w:spacing w:line="240" w:lineRule="auto"/>
        <w:outlineLvl w:val="1"/>
        <w:rPr>
          <w:color w:val="202020"/>
          <w:shd w:val="clear" w:color="auto" w:fill="FFFFFF"/>
        </w:rPr>
      </w:pPr>
      <w:r w:rsidRPr="00FA600B">
        <w:rPr>
          <w:rStyle w:val="cf01"/>
          <w:rFonts w:ascii="Times New Roman" w:hAnsi="Times New Roman" w:cs="Times New Roman"/>
          <w:sz w:val="24"/>
          <w:szCs w:val="24"/>
        </w:rPr>
        <w:t>1</w:t>
      </w:r>
      <w:r w:rsidR="00D014EB">
        <w:rPr>
          <w:rStyle w:val="cf01"/>
          <w:rFonts w:ascii="Times New Roman" w:hAnsi="Times New Roman" w:cs="Times New Roman"/>
          <w:sz w:val="24"/>
          <w:szCs w:val="24"/>
        </w:rPr>
        <w:t>5</w:t>
      </w:r>
      <w:r w:rsidRPr="00FA600B">
        <w:rPr>
          <w:rStyle w:val="cf01"/>
          <w:rFonts w:ascii="Times New Roman" w:hAnsi="Times New Roman" w:cs="Times New Roman"/>
          <w:sz w:val="24"/>
          <w:szCs w:val="24"/>
        </w:rPr>
        <w:t xml:space="preserve">) </w:t>
      </w:r>
      <w:r w:rsidRPr="00FA600B">
        <w:rPr>
          <w:color w:val="202020"/>
          <w:shd w:val="clear" w:color="auto" w:fill="FFFFFF"/>
        </w:rPr>
        <w:t>kinnitus projekti vastavuse kohta põhimõttele</w:t>
      </w:r>
      <w:r w:rsidRPr="00A3389E">
        <w:rPr>
          <w:color w:val="202020"/>
          <w:shd w:val="clear" w:color="auto" w:fill="FFFFFF"/>
        </w:rPr>
        <w:t xml:space="preserve"> „ei kahjusta oluliselt”</w:t>
      </w:r>
      <w:r>
        <w:rPr>
          <w:color w:val="202020"/>
          <w:shd w:val="clear" w:color="auto" w:fill="FFFFFF"/>
        </w:rPr>
        <w:t xml:space="preserve"> </w:t>
      </w:r>
      <w:r w:rsidRPr="00A3389E">
        <w:rPr>
          <w:color w:val="202020"/>
          <w:shd w:val="clear" w:color="auto" w:fill="FFFFFF"/>
        </w:rPr>
        <w:t>ja kinnitus, et</w:t>
      </w:r>
      <w:r>
        <w:rPr>
          <w:color w:val="202020"/>
          <w:shd w:val="clear" w:color="auto" w:fill="FFFFFF"/>
        </w:rPr>
        <w:t xml:space="preserve"> taotleja</w:t>
      </w:r>
      <w:r w:rsidRPr="00A3389E">
        <w:rPr>
          <w:color w:val="202020"/>
          <w:shd w:val="clear" w:color="auto" w:fill="FFFFFF"/>
        </w:rPr>
        <w:t xml:space="preserve"> on </w:t>
      </w:r>
      <w:r>
        <w:rPr>
          <w:color w:val="202020"/>
          <w:shd w:val="clear" w:color="auto" w:fill="FFFFFF"/>
        </w:rPr>
        <w:t>selle</w:t>
      </w:r>
      <w:r w:rsidRPr="00A3389E">
        <w:rPr>
          <w:color w:val="202020"/>
          <w:shd w:val="clear" w:color="auto" w:fill="FFFFFF"/>
        </w:rPr>
        <w:t xml:space="preserve"> põhimõtte rakend</w:t>
      </w:r>
      <w:r>
        <w:rPr>
          <w:color w:val="202020"/>
          <w:shd w:val="clear" w:color="auto" w:fill="FFFFFF"/>
        </w:rPr>
        <w:t>a</w:t>
      </w:r>
      <w:r w:rsidRPr="00A3389E">
        <w:rPr>
          <w:color w:val="202020"/>
          <w:shd w:val="clear" w:color="auto" w:fill="FFFFFF"/>
        </w:rPr>
        <w:t>misest teadlik</w:t>
      </w:r>
      <w:r>
        <w:rPr>
          <w:color w:val="202020"/>
          <w:shd w:val="clear" w:color="auto" w:fill="FFFFFF"/>
        </w:rPr>
        <w:t>;</w:t>
      </w:r>
    </w:p>
    <w:p w14:paraId="527E4EC1" w14:textId="2EA812F9" w:rsidR="00582E08" w:rsidRDefault="00582E08" w:rsidP="00582E08">
      <w:pPr>
        <w:shd w:val="clear" w:color="auto" w:fill="FFFFFF"/>
        <w:spacing w:line="240" w:lineRule="auto"/>
        <w:outlineLvl w:val="1"/>
        <w:rPr>
          <w:color w:val="202020"/>
          <w:shd w:val="clear" w:color="auto" w:fill="FFFFFF"/>
        </w:rPr>
      </w:pPr>
      <w:r>
        <w:rPr>
          <w:color w:val="202020"/>
          <w:shd w:val="clear" w:color="auto" w:fill="FFFFFF"/>
        </w:rPr>
        <w:t>1</w:t>
      </w:r>
      <w:r w:rsidR="00D014EB">
        <w:rPr>
          <w:color w:val="202020"/>
          <w:shd w:val="clear" w:color="auto" w:fill="FFFFFF"/>
        </w:rPr>
        <w:t>6</w:t>
      </w:r>
      <w:r>
        <w:rPr>
          <w:color w:val="202020"/>
          <w:shd w:val="clear" w:color="auto" w:fill="FFFFFF"/>
        </w:rPr>
        <w:t>) teave, kui taotleja on projektile või projekti tegevusele taotlenud toetust samal ajal kohaliku omavalitsuse üksuse, riigieelarvelistest, Euroopa Liidu või muu välisabi vahenditest.</w:t>
      </w:r>
    </w:p>
    <w:p w14:paraId="1D186C21" w14:textId="77777777" w:rsidR="00BE5AB8" w:rsidRDefault="00BE5AB8" w:rsidP="00582E08">
      <w:pPr>
        <w:shd w:val="clear" w:color="auto" w:fill="FFFFFF"/>
        <w:spacing w:line="240" w:lineRule="auto"/>
        <w:outlineLvl w:val="1"/>
        <w:rPr>
          <w:color w:val="202020"/>
          <w:shd w:val="clear" w:color="auto" w:fill="FFFFFF"/>
        </w:rPr>
      </w:pPr>
    </w:p>
    <w:p w14:paraId="52A03534" w14:textId="77777777" w:rsidR="00582E08" w:rsidRDefault="00582E08" w:rsidP="00582E08">
      <w:pPr>
        <w:shd w:val="clear" w:color="auto" w:fill="FFFFFF" w:themeFill="background1"/>
        <w:spacing w:line="240" w:lineRule="auto"/>
        <w:outlineLvl w:val="1"/>
        <w:rPr>
          <w:rStyle w:val="cf01"/>
        </w:rPr>
      </w:pPr>
    </w:p>
    <w:p w14:paraId="6725E5BA" w14:textId="77777777" w:rsidR="00582E08" w:rsidRPr="00FB5549" w:rsidRDefault="00582E08" w:rsidP="00582E08">
      <w:pPr>
        <w:shd w:val="clear" w:color="auto" w:fill="FFFFFF"/>
        <w:spacing w:line="240" w:lineRule="auto"/>
        <w:jc w:val="center"/>
        <w:rPr>
          <w:rFonts w:eastAsia="Times New Roman"/>
          <w:b/>
          <w:bCs/>
          <w:color w:val="202020"/>
          <w:lang w:eastAsia="et-EE"/>
        </w:rPr>
      </w:pPr>
      <w:r w:rsidRPr="00FB5549">
        <w:rPr>
          <w:rFonts w:eastAsia="Times New Roman"/>
          <w:b/>
          <w:bCs/>
          <w:color w:val="202020"/>
          <w:lang w:eastAsia="et-EE"/>
        </w:rPr>
        <w:t xml:space="preserve">4. peatükk </w:t>
      </w:r>
    </w:p>
    <w:p w14:paraId="33EB089B" w14:textId="77777777" w:rsidR="00582E08" w:rsidRPr="00FB5549" w:rsidRDefault="00582E08" w:rsidP="00582E08">
      <w:pPr>
        <w:shd w:val="clear" w:color="auto" w:fill="FFFFFF"/>
        <w:spacing w:line="240" w:lineRule="auto"/>
        <w:jc w:val="center"/>
        <w:rPr>
          <w:rFonts w:eastAsia="Times New Roman"/>
          <w:b/>
          <w:bCs/>
          <w:color w:val="202020"/>
          <w:lang w:eastAsia="et-EE"/>
        </w:rPr>
      </w:pPr>
      <w:r w:rsidRPr="00FB5549">
        <w:rPr>
          <w:rFonts w:eastAsia="Times New Roman"/>
          <w:b/>
          <w:bCs/>
          <w:color w:val="202020"/>
          <w:lang w:eastAsia="et-EE"/>
        </w:rPr>
        <w:t>Toetuse taotlemine</w:t>
      </w:r>
    </w:p>
    <w:p w14:paraId="5AB5FBB2" w14:textId="77777777" w:rsidR="00582E08" w:rsidRPr="00FB5549" w:rsidRDefault="00582E08" w:rsidP="00582E08">
      <w:pPr>
        <w:shd w:val="clear" w:color="auto" w:fill="FFFFFF"/>
        <w:spacing w:line="240" w:lineRule="auto"/>
        <w:jc w:val="center"/>
        <w:rPr>
          <w:rFonts w:eastAsia="Times New Roman"/>
          <w:b/>
          <w:bCs/>
          <w:color w:val="202020"/>
          <w:lang w:eastAsia="et-EE"/>
        </w:rPr>
      </w:pPr>
    </w:p>
    <w:p w14:paraId="1285D041" w14:textId="77777777" w:rsidR="00582E08" w:rsidRPr="009029BF" w:rsidRDefault="00582E08" w:rsidP="00582E08">
      <w:pPr>
        <w:pStyle w:val="Pealkiri3"/>
        <w:shd w:val="clear" w:color="auto" w:fill="FFFFFF"/>
        <w:spacing w:before="0"/>
        <w:rPr>
          <w:rFonts w:ascii="Times New Roman" w:hAnsi="Times New Roman" w:cs="Times New Roman"/>
          <w:b/>
          <w:bCs/>
          <w:color w:val="000000"/>
          <w:szCs w:val="24"/>
        </w:rPr>
      </w:pPr>
      <w:r w:rsidRPr="009029BF">
        <w:rPr>
          <w:rFonts w:ascii="Times New Roman" w:hAnsi="Times New Roman" w:cs="Times New Roman"/>
          <w:b/>
          <w:bCs/>
          <w:color w:val="202020"/>
          <w:szCs w:val="24"/>
        </w:rPr>
        <w:t xml:space="preserve">§ 13. </w:t>
      </w:r>
      <w:r w:rsidRPr="009029BF">
        <w:rPr>
          <w:rFonts w:ascii="Times New Roman" w:hAnsi="Times New Roman" w:cs="Times New Roman"/>
          <w:b/>
          <w:bCs/>
          <w:color w:val="000000"/>
          <w:szCs w:val="24"/>
        </w:rPr>
        <w:t>Toetuse taotlemine</w:t>
      </w:r>
    </w:p>
    <w:p w14:paraId="3293195E" w14:textId="77777777" w:rsidR="00582E08" w:rsidRPr="00FB5549" w:rsidRDefault="00582E08" w:rsidP="00582E08">
      <w:pPr>
        <w:shd w:val="clear" w:color="auto" w:fill="FFFFFF" w:themeFill="background1"/>
        <w:spacing w:line="240" w:lineRule="auto"/>
        <w:rPr>
          <w:rFonts w:eastAsia="Times New Roman"/>
          <w:b/>
          <w:bCs/>
          <w:color w:val="202020"/>
          <w:lang w:eastAsia="et-EE"/>
        </w:rPr>
      </w:pPr>
    </w:p>
    <w:p w14:paraId="5040F720" w14:textId="54CDFE00" w:rsidR="00582E08" w:rsidRPr="00FB5549" w:rsidRDefault="00582E08" w:rsidP="00582E08">
      <w:pPr>
        <w:shd w:val="clear" w:color="auto" w:fill="FFFFFF" w:themeFill="background1"/>
        <w:spacing w:line="240" w:lineRule="auto"/>
        <w:rPr>
          <w:rFonts w:eastAsia="Times New Roman"/>
          <w:color w:val="202020"/>
          <w:lang w:eastAsia="et-EE"/>
        </w:rPr>
      </w:pPr>
      <w:r w:rsidRPr="00FB5549">
        <w:rPr>
          <w:rFonts w:eastAsia="Times New Roman"/>
          <w:color w:val="202020"/>
          <w:lang w:eastAsia="et-EE"/>
        </w:rPr>
        <w:t>(1) Toetust taotletakse jooksvalt § 1 lõikes 1 nimetatud alategevuse rahastamise eelarve ammendumiseni või toetuse taotl</w:t>
      </w:r>
      <w:r>
        <w:rPr>
          <w:rFonts w:eastAsia="Times New Roman"/>
          <w:color w:val="202020"/>
          <w:lang w:eastAsia="et-EE"/>
        </w:rPr>
        <w:t>uste vastuvõtmise</w:t>
      </w:r>
      <w:r w:rsidRPr="00FB5549">
        <w:rPr>
          <w:rFonts w:eastAsia="Times New Roman"/>
          <w:color w:val="202020"/>
          <w:lang w:eastAsia="et-EE"/>
        </w:rPr>
        <w:t xml:space="preserve"> perioodi lõppemiseni. Taotluste vastuvõtmise alustamisest, lõpetamisest ja peatamisest ning toetuse rahastamise eelarvest annab rakendusüksus teada oma veebilehel.</w:t>
      </w:r>
    </w:p>
    <w:p w14:paraId="67556781" w14:textId="77777777" w:rsidR="00582E08" w:rsidRPr="00FB5549" w:rsidRDefault="00582E08" w:rsidP="00582E08">
      <w:pPr>
        <w:shd w:val="clear" w:color="auto" w:fill="FFFFFF"/>
        <w:spacing w:line="240" w:lineRule="auto"/>
        <w:rPr>
          <w:rFonts w:eastAsia="Times New Roman"/>
          <w:color w:val="202020"/>
          <w:lang w:eastAsia="et-EE"/>
        </w:rPr>
      </w:pPr>
    </w:p>
    <w:p w14:paraId="5270BABF" w14:textId="77777777" w:rsidR="00582E08" w:rsidRPr="00FB5549" w:rsidRDefault="00582E08" w:rsidP="00582E08">
      <w:pPr>
        <w:shd w:val="clear" w:color="auto" w:fill="FFFFFF" w:themeFill="background1"/>
        <w:spacing w:line="240" w:lineRule="auto"/>
        <w:rPr>
          <w:rFonts w:eastAsia="Times New Roman"/>
          <w:color w:val="202020"/>
          <w:lang w:eastAsia="et-EE"/>
        </w:rPr>
      </w:pPr>
      <w:r w:rsidRPr="00FB5549">
        <w:rPr>
          <w:rFonts w:eastAsia="Times New Roman"/>
          <w:color w:val="202020"/>
          <w:lang w:eastAsia="et-EE"/>
        </w:rPr>
        <w:t xml:space="preserve">(2) </w:t>
      </w:r>
      <w:r>
        <w:rPr>
          <w:rFonts w:eastAsia="Times New Roman"/>
          <w:color w:val="202020"/>
          <w:lang w:eastAsia="et-EE"/>
        </w:rPr>
        <w:t>Määruse alusel</w:t>
      </w:r>
      <w:r w:rsidRPr="00FB5549">
        <w:rPr>
          <w:rFonts w:eastAsia="Times New Roman"/>
          <w:color w:val="202020"/>
          <w:lang w:eastAsia="et-EE"/>
        </w:rPr>
        <w:t xml:space="preserve"> antakse samale </w:t>
      </w:r>
      <w:r>
        <w:rPr>
          <w:rFonts w:eastAsia="Times New Roman"/>
          <w:color w:val="202020"/>
          <w:lang w:eastAsia="et-EE"/>
        </w:rPr>
        <w:t>äriühingule</w:t>
      </w:r>
      <w:r w:rsidRPr="00FB5549">
        <w:rPr>
          <w:rFonts w:eastAsia="Times New Roman"/>
          <w:color w:val="202020"/>
          <w:lang w:eastAsia="et-EE"/>
        </w:rPr>
        <w:t xml:space="preserve"> toetust üks kord</w:t>
      </w:r>
      <w:r>
        <w:rPr>
          <w:rFonts w:eastAsia="Times New Roman"/>
          <w:color w:val="202020"/>
          <w:lang w:eastAsia="et-EE"/>
        </w:rPr>
        <w:t xml:space="preserve"> § 7 lõike 1 punktis 1 sätestatud tegevuseks ning üks kord § 7 lõike 1 punktis 2 sätestatud tegevuseks</w:t>
      </w:r>
      <w:r w:rsidRPr="00FB5549">
        <w:rPr>
          <w:rFonts w:eastAsia="Times New Roman"/>
          <w:color w:val="202020"/>
          <w:lang w:eastAsia="et-EE"/>
        </w:rPr>
        <w:t>.</w:t>
      </w:r>
    </w:p>
    <w:p w14:paraId="49B90708" w14:textId="77777777" w:rsidR="00582E08" w:rsidRPr="00FB5549" w:rsidRDefault="00582E08" w:rsidP="00582E08">
      <w:pPr>
        <w:shd w:val="clear" w:color="auto" w:fill="FFFFFF"/>
        <w:spacing w:line="240" w:lineRule="auto"/>
        <w:rPr>
          <w:rFonts w:eastAsia="Times New Roman"/>
          <w:color w:val="202020"/>
          <w:lang w:eastAsia="et-EE"/>
        </w:rPr>
      </w:pPr>
    </w:p>
    <w:p w14:paraId="5A4F88FC" w14:textId="0CC54799" w:rsidR="00582E08" w:rsidRPr="00FB5549" w:rsidRDefault="00582E08" w:rsidP="00582E08">
      <w:pPr>
        <w:shd w:val="clear" w:color="auto" w:fill="FFFFFF" w:themeFill="background1"/>
        <w:spacing w:line="240" w:lineRule="auto"/>
        <w:rPr>
          <w:rFonts w:eastAsia="Times New Roman"/>
          <w:color w:val="202020"/>
          <w:lang w:eastAsia="et-EE"/>
        </w:rPr>
      </w:pPr>
      <w:r w:rsidRPr="00FB5549">
        <w:rPr>
          <w:rFonts w:eastAsia="Times New Roman"/>
          <w:color w:val="202020"/>
          <w:lang w:eastAsia="et-EE"/>
        </w:rPr>
        <w:t>(3)</w:t>
      </w:r>
      <w:r>
        <w:rPr>
          <w:rFonts w:eastAsia="Times New Roman"/>
          <w:color w:val="202020"/>
          <w:lang w:eastAsia="et-EE"/>
        </w:rPr>
        <w:t> </w:t>
      </w:r>
      <w:r w:rsidRPr="00FB5549">
        <w:rPr>
          <w:rFonts w:eastAsia="Times New Roman"/>
          <w:color w:val="202020"/>
          <w:lang w:eastAsia="et-EE"/>
        </w:rPr>
        <w:t xml:space="preserve">Hetkest, mil menetluses olevate </w:t>
      </w:r>
      <w:r w:rsidRPr="00565AE6">
        <w:rPr>
          <w:rFonts w:eastAsia="Times New Roman"/>
          <w:color w:val="202020"/>
          <w:lang w:eastAsia="et-EE"/>
        </w:rPr>
        <w:t>taotluste</w:t>
      </w:r>
      <w:r w:rsidRPr="00132A15">
        <w:rPr>
          <w:rFonts w:eastAsia="Times New Roman"/>
          <w:color w:val="202020"/>
          <w:lang w:eastAsia="et-EE"/>
        </w:rPr>
        <w:t xml:space="preserve">, mille kohta ei ole tehtud rahuldamise või rahuldamata jätmise otsust, </w:t>
      </w:r>
      <w:r w:rsidRPr="00565AE6">
        <w:rPr>
          <w:rFonts w:eastAsia="Times New Roman"/>
          <w:color w:val="202020"/>
          <w:lang w:eastAsia="et-EE"/>
        </w:rPr>
        <w:t xml:space="preserve">taotletav toetuse summa </w:t>
      </w:r>
      <w:r w:rsidRPr="00132A15">
        <w:rPr>
          <w:rFonts w:eastAsia="Times New Roman"/>
          <w:color w:val="202020"/>
          <w:lang w:eastAsia="et-EE"/>
        </w:rPr>
        <w:t>võrdsustub</w:t>
      </w:r>
      <w:r w:rsidRPr="00FB5549">
        <w:rPr>
          <w:rFonts w:eastAsia="Times New Roman"/>
          <w:color w:val="202020"/>
          <w:lang w:eastAsia="et-EE"/>
        </w:rPr>
        <w:t xml:space="preserve"> t</w:t>
      </w:r>
      <w:r w:rsidR="00C673AB">
        <w:rPr>
          <w:rFonts w:eastAsia="Times New Roman"/>
          <w:color w:val="202020"/>
          <w:lang w:eastAsia="et-EE"/>
        </w:rPr>
        <w:t>aotluste</w:t>
      </w:r>
      <w:r w:rsidRPr="00FB5549">
        <w:rPr>
          <w:rFonts w:eastAsia="Times New Roman"/>
          <w:color w:val="202020"/>
          <w:lang w:eastAsia="et-EE"/>
        </w:rPr>
        <w:t xml:space="preserve"> rahastamise eelarve vaba jäägiga, peatab rakendusüksus taotluste vastuvõtmise </w:t>
      </w:r>
      <w:r w:rsidRPr="00FB5549">
        <w:rPr>
          <w:color w:val="202020"/>
          <w:shd w:val="clear" w:color="auto" w:fill="FFFFFF"/>
        </w:rPr>
        <w:t>ja</w:t>
      </w:r>
      <w:r w:rsidR="00C673AB">
        <w:rPr>
          <w:color w:val="202020"/>
          <w:shd w:val="clear" w:color="auto" w:fill="FFFFFF"/>
        </w:rPr>
        <w:t xml:space="preserve"> menetleb</w:t>
      </w:r>
      <w:r w:rsidRPr="00FB5549">
        <w:rPr>
          <w:color w:val="202020"/>
          <w:shd w:val="clear" w:color="auto" w:fill="FFFFFF"/>
        </w:rPr>
        <w:t xml:space="preserve"> menetluses olevaid taotlusi nende esitamise järjekorras.</w:t>
      </w:r>
      <w:r w:rsidR="008E0702">
        <w:rPr>
          <w:color w:val="202020"/>
          <w:shd w:val="clear" w:color="auto" w:fill="FFFFFF"/>
        </w:rPr>
        <w:t xml:space="preserve"> </w:t>
      </w:r>
      <w:r w:rsidR="008E0702" w:rsidRPr="008E0702">
        <w:rPr>
          <w:lang w:eastAsia="et-EE"/>
        </w:rPr>
        <w:t>Taotluste vastuvõtmist jätkatakse rahaliste vahendite vabanemisel.</w:t>
      </w:r>
    </w:p>
    <w:p w14:paraId="38470589" w14:textId="77777777" w:rsidR="00582E08" w:rsidRPr="00FB5549" w:rsidRDefault="00582E08" w:rsidP="00582E08">
      <w:pPr>
        <w:shd w:val="clear" w:color="auto" w:fill="FFFFFF" w:themeFill="background1"/>
        <w:spacing w:line="240" w:lineRule="auto"/>
        <w:rPr>
          <w:rFonts w:eastAsia="Times New Roman"/>
          <w:color w:val="202020"/>
          <w:lang w:eastAsia="et-EE"/>
        </w:rPr>
      </w:pPr>
    </w:p>
    <w:p w14:paraId="17AC3861" w14:textId="77777777" w:rsidR="00582E08" w:rsidRPr="00FB5549" w:rsidRDefault="00582E08" w:rsidP="00582E08">
      <w:pPr>
        <w:shd w:val="clear" w:color="auto" w:fill="FFFFFF"/>
        <w:spacing w:line="240" w:lineRule="auto"/>
        <w:jc w:val="center"/>
        <w:outlineLvl w:val="1"/>
        <w:rPr>
          <w:rFonts w:eastAsia="Times New Roman"/>
          <w:b/>
          <w:bCs/>
          <w:color w:val="000000"/>
          <w:bdr w:val="none" w:sz="0" w:space="0" w:color="auto" w:frame="1"/>
          <w:lang w:eastAsia="et-EE"/>
        </w:rPr>
      </w:pPr>
      <w:r w:rsidRPr="00FB5549">
        <w:rPr>
          <w:rFonts w:eastAsia="Times New Roman"/>
          <w:b/>
          <w:bCs/>
          <w:color w:val="000000"/>
          <w:bdr w:val="none" w:sz="0" w:space="0" w:color="auto" w:frame="1"/>
          <w:lang w:eastAsia="et-EE"/>
        </w:rPr>
        <w:lastRenderedPageBreak/>
        <w:t>5. peatükk</w:t>
      </w:r>
    </w:p>
    <w:p w14:paraId="44FBB263" w14:textId="77777777" w:rsidR="00582E08" w:rsidRPr="00FB5549" w:rsidRDefault="00582E08" w:rsidP="00582E08">
      <w:pPr>
        <w:shd w:val="clear" w:color="auto" w:fill="FFFFFF"/>
        <w:spacing w:line="240" w:lineRule="auto"/>
        <w:jc w:val="center"/>
        <w:outlineLvl w:val="1"/>
        <w:rPr>
          <w:rFonts w:eastAsia="Times New Roman"/>
          <w:b/>
          <w:bCs/>
          <w:color w:val="000000"/>
          <w:lang w:eastAsia="et-EE"/>
        </w:rPr>
      </w:pPr>
      <w:r w:rsidRPr="00FB5549">
        <w:rPr>
          <w:rFonts w:eastAsia="Times New Roman"/>
          <w:b/>
          <w:bCs/>
          <w:color w:val="000000"/>
          <w:lang w:eastAsia="et-EE"/>
        </w:rPr>
        <w:t>Taotluse menetlemine</w:t>
      </w:r>
      <w:bookmarkStart w:id="18" w:name="ptk4"/>
      <w:bookmarkEnd w:id="18"/>
    </w:p>
    <w:p w14:paraId="06F74EF1" w14:textId="77777777" w:rsidR="00582E08" w:rsidRPr="00FB5549" w:rsidRDefault="00582E08" w:rsidP="00582E08">
      <w:pPr>
        <w:shd w:val="clear" w:color="auto" w:fill="FFFFFF" w:themeFill="background1"/>
        <w:spacing w:line="240" w:lineRule="auto"/>
        <w:outlineLvl w:val="2"/>
        <w:rPr>
          <w:rFonts w:eastAsia="Times New Roman"/>
          <w:b/>
          <w:bCs/>
          <w:color w:val="000000"/>
          <w:lang w:eastAsia="et-EE"/>
        </w:rPr>
      </w:pPr>
      <w:r w:rsidRPr="00FB5549">
        <w:rPr>
          <w:rFonts w:eastAsia="Times New Roman"/>
          <w:b/>
          <w:bCs/>
          <w:color w:val="000000"/>
          <w:bdr w:val="none" w:sz="0" w:space="0" w:color="auto" w:frame="1"/>
          <w:lang w:eastAsia="et-EE"/>
        </w:rPr>
        <w:t>§ 14. </w:t>
      </w:r>
      <w:r w:rsidRPr="00FB5549">
        <w:rPr>
          <w:rFonts w:eastAsia="Times New Roman"/>
          <w:b/>
          <w:bCs/>
          <w:color w:val="000000"/>
          <w:lang w:eastAsia="et-EE"/>
        </w:rPr>
        <w:t>Taotluse menetlemine</w:t>
      </w:r>
    </w:p>
    <w:p w14:paraId="589C3842" w14:textId="77777777" w:rsidR="00582E08" w:rsidRPr="00FB5549" w:rsidRDefault="00582E08" w:rsidP="00582E08">
      <w:pPr>
        <w:shd w:val="clear" w:color="auto" w:fill="FFFFFF"/>
        <w:spacing w:line="240" w:lineRule="auto"/>
        <w:rPr>
          <w:rFonts w:eastAsia="Times New Roman"/>
          <w:color w:val="0061AA"/>
          <w:bdr w:val="none" w:sz="0" w:space="0" w:color="auto" w:frame="1"/>
          <w:lang w:eastAsia="et-EE"/>
        </w:rPr>
      </w:pPr>
    </w:p>
    <w:p w14:paraId="7C272B77" w14:textId="77777777" w:rsidR="00582E08" w:rsidRPr="00FB5549" w:rsidRDefault="00582E08" w:rsidP="00582E08">
      <w:pPr>
        <w:spacing w:line="240" w:lineRule="auto"/>
        <w:rPr>
          <w:color w:val="202020"/>
          <w:shd w:val="clear" w:color="auto" w:fill="FFFFFF"/>
        </w:rPr>
      </w:pPr>
      <w:r w:rsidRPr="00FB5549">
        <w:rPr>
          <w:color w:val="202020"/>
          <w:shd w:val="clear" w:color="auto" w:fill="FFFFFF"/>
        </w:rPr>
        <w:t xml:space="preserve">(1) Taotluse menetlemise tähtaeg on 20 tööpäeva alates taotluse esitamisest. </w:t>
      </w:r>
    </w:p>
    <w:p w14:paraId="05BB7F3A" w14:textId="77777777" w:rsidR="00582E08" w:rsidRDefault="00582E08" w:rsidP="00582E08">
      <w:pPr>
        <w:spacing w:line="240" w:lineRule="auto"/>
        <w:rPr>
          <w:color w:val="202020"/>
          <w:shd w:val="clear" w:color="auto" w:fill="FFFFFF"/>
        </w:rPr>
      </w:pPr>
    </w:p>
    <w:p w14:paraId="050C8574" w14:textId="0C86A873" w:rsidR="00582E08" w:rsidRDefault="00582E08" w:rsidP="00582E08">
      <w:pPr>
        <w:spacing w:line="240" w:lineRule="auto"/>
        <w:rPr>
          <w:color w:val="202020"/>
          <w:shd w:val="clear" w:color="auto" w:fill="FFFFFF"/>
        </w:rPr>
      </w:pPr>
      <w:r w:rsidRPr="00FB5549">
        <w:rPr>
          <w:color w:val="202020"/>
          <w:shd w:val="clear" w:color="auto" w:fill="FFFFFF"/>
        </w:rPr>
        <w:t xml:space="preserve">(2) Taotluse menetlemise aega võib ühendmääruse § 6 lõikes 2 nimetatud juhtudel pikendada </w:t>
      </w:r>
      <w:r>
        <w:rPr>
          <w:color w:val="202020"/>
          <w:shd w:val="clear" w:color="auto" w:fill="FFFFFF"/>
        </w:rPr>
        <w:t>kümne</w:t>
      </w:r>
      <w:r w:rsidRPr="00FB5549">
        <w:rPr>
          <w:color w:val="202020"/>
          <w:shd w:val="clear" w:color="auto" w:fill="FFFFFF"/>
        </w:rPr>
        <w:t xml:space="preserve"> tööpäeva võrra. </w:t>
      </w:r>
    </w:p>
    <w:p w14:paraId="4C685B27" w14:textId="77777777" w:rsidR="00582E08" w:rsidRDefault="00582E08" w:rsidP="00582E08">
      <w:pPr>
        <w:spacing w:line="240" w:lineRule="auto"/>
        <w:rPr>
          <w:color w:val="202020"/>
          <w:shd w:val="clear" w:color="auto" w:fill="FFFFFF"/>
        </w:rPr>
      </w:pPr>
    </w:p>
    <w:p w14:paraId="5A7DC0DB" w14:textId="77777777" w:rsidR="00582E08" w:rsidRPr="00FB5549" w:rsidRDefault="00582E08" w:rsidP="00582E08">
      <w:pPr>
        <w:spacing w:line="240" w:lineRule="auto"/>
        <w:rPr>
          <w:color w:val="202020"/>
        </w:rPr>
      </w:pPr>
      <w:r>
        <w:rPr>
          <w:color w:val="202020"/>
          <w:shd w:val="clear" w:color="auto" w:fill="FFFFFF"/>
        </w:rPr>
        <w:t>(3) Rakendusüksus teeb taotluse rahuldamata jätmise otsuse taotlust sisuliselt hindamata, kui taotleja ei ole lõikes 2 sätestatud tähtaja jooksul puudusi kõrvaldanud.</w:t>
      </w:r>
    </w:p>
    <w:p w14:paraId="255C7BA9" w14:textId="77777777" w:rsidR="00582E08" w:rsidRPr="00FB5549" w:rsidRDefault="00582E08" w:rsidP="00582E08">
      <w:pPr>
        <w:pStyle w:val="Normaallaadveeb"/>
        <w:shd w:val="clear" w:color="auto" w:fill="FFFFFF"/>
        <w:rPr>
          <w:color w:val="202020"/>
        </w:rPr>
      </w:pPr>
    </w:p>
    <w:p w14:paraId="6800BDA9" w14:textId="77777777" w:rsidR="00582E08" w:rsidRPr="00FB5549" w:rsidRDefault="00582E08" w:rsidP="00582E08">
      <w:pPr>
        <w:shd w:val="clear" w:color="auto" w:fill="FFFFFF" w:themeFill="background1"/>
        <w:spacing w:line="240" w:lineRule="auto"/>
        <w:rPr>
          <w:rFonts w:eastAsia="Times New Roman"/>
          <w:bdr w:val="none" w:sz="0" w:space="0" w:color="auto" w:frame="1"/>
          <w:lang w:eastAsia="et-EE"/>
        </w:rPr>
      </w:pPr>
      <w:r w:rsidRPr="00FB5549">
        <w:rPr>
          <w:b/>
          <w:bCs/>
        </w:rPr>
        <w:t>§ 15. Taotleja ja taotluse nõuetele vastav</w:t>
      </w:r>
      <w:r>
        <w:rPr>
          <w:b/>
          <w:bCs/>
        </w:rPr>
        <w:t>us</w:t>
      </w:r>
    </w:p>
    <w:p w14:paraId="7F78F03B" w14:textId="77777777" w:rsidR="00582E08" w:rsidRPr="00FB5549" w:rsidRDefault="00582E08" w:rsidP="00582E08">
      <w:pPr>
        <w:spacing w:line="240" w:lineRule="auto"/>
      </w:pPr>
    </w:p>
    <w:p w14:paraId="5DA50097" w14:textId="51FD30C6" w:rsidR="00582E08" w:rsidRPr="00FB5549" w:rsidRDefault="00582E08" w:rsidP="00582E08">
      <w:pPr>
        <w:spacing w:line="240" w:lineRule="auto"/>
      </w:pPr>
      <w:r w:rsidRPr="00FB5549">
        <w:t>Rakendusüksus</w:t>
      </w:r>
      <w:r>
        <w:t xml:space="preserve"> teeb taotluse rahuldamata jätmise otsuse taotlust sisuliselt hindamata, kui taotleja või taotlus ei </w:t>
      </w:r>
      <w:r w:rsidR="00E97366">
        <w:t xml:space="preserve">vasta </w:t>
      </w:r>
      <w:r>
        <w:t>määruses sätestatud nõuetele</w:t>
      </w:r>
      <w:r w:rsidR="00E97366">
        <w:t>.</w:t>
      </w:r>
      <w:r w:rsidRPr="00FB5549">
        <w:t xml:space="preserve"> </w:t>
      </w:r>
    </w:p>
    <w:p w14:paraId="1E14961F" w14:textId="77777777" w:rsidR="00582E08" w:rsidRPr="00FB5549" w:rsidRDefault="00582E08" w:rsidP="00582E08">
      <w:pPr>
        <w:spacing w:line="240" w:lineRule="auto"/>
        <w:rPr>
          <w:shd w:val="clear" w:color="auto" w:fill="FFFFFF"/>
        </w:rPr>
      </w:pPr>
    </w:p>
    <w:p w14:paraId="16CFE101" w14:textId="77777777" w:rsidR="00582E08" w:rsidRPr="00FB5549" w:rsidRDefault="00582E08" w:rsidP="00582E08">
      <w:pPr>
        <w:spacing w:line="240" w:lineRule="auto"/>
        <w:rPr>
          <w:b/>
          <w:bCs/>
          <w:color w:val="000000"/>
          <w:lang w:eastAsia="et-EE"/>
        </w:rPr>
      </w:pPr>
      <w:r w:rsidRPr="00FB5549">
        <w:rPr>
          <w:b/>
          <w:bCs/>
          <w:color w:val="000000" w:themeColor="text1"/>
          <w:lang w:eastAsia="et-EE"/>
        </w:rPr>
        <w:t xml:space="preserve">§ 16. Taotluse valikukriteeriumid ja -metoodika ning hindamise kord </w:t>
      </w:r>
    </w:p>
    <w:p w14:paraId="3FF7B09D" w14:textId="77777777" w:rsidR="00582E08" w:rsidRPr="00FB5549" w:rsidRDefault="00582E08" w:rsidP="00582E08">
      <w:pPr>
        <w:pStyle w:val="Normaallaadveeb"/>
        <w:shd w:val="clear" w:color="auto" w:fill="FFFFFF"/>
        <w:rPr>
          <w:color w:val="202020"/>
        </w:rPr>
      </w:pPr>
    </w:p>
    <w:p w14:paraId="1C3F5B4B" w14:textId="13808453" w:rsidR="00582E08" w:rsidRPr="00FB5549" w:rsidRDefault="00582E08" w:rsidP="00582E08">
      <w:pPr>
        <w:spacing w:line="240" w:lineRule="auto"/>
        <w:rPr>
          <w:color w:val="000000"/>
          <w:lang w:eastAsia="et-EE"/>
        </w:rPr>
      </w:pPr>
      <w:r w:rsidRPr="00E51A65">
        <w:rPr>
          <w:color w:val="000000" w:themeColor="text1"/>
          <w:lang w:eastAsia="et-EE"/>
        </w:rPr>
        <w:t xml:space="preserve">(1) Paragrahvi 7 lõike 1 punktis 1 nimetatud tegevuse elluviimiseks esitatud taotlusele antakse positiivne või negatiivne hinnang järgmiste valikukriteeriumite alusel, lähtuvalt kriteeriumi täitmisest: </w:t>
      </w:r>
    </w:p>
    <w:p w14:paraId="459E0112" w14:textId="77777777" w:rsidR="00582E08" w:rsidRPr="00FB5549" w:rsidRDefault="00582E08" w:rsidP="00582E08">
      <w:pPr>
        <w:spacing w:line="240" w:lineRule="auto"/>
        <w:rPr>
          <w:color w:val="000000"/>
          <w:lang w:eastAsia="et-EE"/>
        </w:rPr>
      </w:pPr>
      <w:r w:rsidRPr="00FB5549">
        <w:rPr>
          <w:color w:val="000000"/>
          <w:lang w:eastAsia="et-EE"/>
        </w:rPr>
        <w:t xml:space="preserve">1) </w:t>
      </w:r>
      <w:r w:rsidRPr="00FB5549">
        <w:t>projekti kooskõla valdkondlike arengukavadega, mõju rakenduskava erieesmärgi ja meetme eesmärkide saavutamisele</w:t>
      </w:r>
      <w:r w:rsidRPr="00FB5549">
        <w:rPr>
          <w:color w:val="000000"/>
          <w:lang w:eastAsia="et-EE"/>
        </w:rPr>
        <w:t>;</w:t>
      </w:r>
    </w:p>
    <w:p w14:paraId="599BEB8D" w14:textId="77777777" w:rsidR="00582E08" w:rsidRPr="00FB5549" w:rsidRDefault="00582E08" w:rsidP="00582E08">
      <w:pPr>
        <w:spacing w:line="240" w:lineRule="auto"/>
        <w:rPr>
          <w:color w:val="000000"/>
          <w:lang w:eastAsia="et-EE"/>
        </w:rPr>
      </w:pPr>
      <w:r w:rsidRPr="00FB5549">
        <w:rPr>
          <w:color w:val="000000"/>
          <w:lang w:eastAsia="et-EE"/>
        </w:rPr>
        <w:t>2) projekti põhjendatus;</w:t>
      </w:r>
    </w:p>
    <w:p w14:paraId="4DA85C29" w14:textId="77777777" w:rsidR="00582E08" w:rsidRPr="00FB5549" w:rsidRDefault="00582E08" w:rsidP="00582E08">
      <w:pPr>
        <w:spacing w:line="240" w:lineRule="auto"/>
        <w:rPr>
          <w:color w:val="000000"/>
          <w:lang w:eastAsia="et-EE"/>
        </w:rPr>
      </w:pPr>
      <w:r w:rsidRPr="00FB5549">
        <w:rPr>
          <w:color w:val="000000"/>
          <w:lang w:eastAsia="et-EE"/>
        </w:rPr>
        <w:t>3) projekti kuluefektiivsus;</w:t>
      </w:r>
    </w:p>
    <w:p w14:paraId="4EE465DD" w14:textId="55F5680E" w:rsidR="00582E08" w:rsidRPr="00FB5549" w:rsidRDefault="00582E08" w:rsidP="00582E08">
      <w:pPr>
        <w:spacing w:line="240" w:lineRule="auto"/>
        <w:rPr>
          <w:color w:val="000000"/>
          <w:lang w:eastAsia="et-EE"/>
        </w:rPr>
      </w:pPr>
      <w:r w:rsidRPr="00FB5549">
        <w:rPr>
          <w:color w:val="000000"/>
          <w:lang w:eastAsia="et-EE"/>
        </w:rPr>
        <w:t>4) t</w:t>
      </w:r>
      <w:r w:rsidR="00395EA2">
        <w:rPr>
          <w:color w:val="000000"/>
          <w:lang w:eastAsia="et-EE"/>
        </w:rPr>
        <w:t>aotleja</w:t>
      </w:r>
      <w:r w:rsidRPr="00FB5549">
        <w:rPr>
          <w:color w:val="000000"/>
          <w:lang w:eastAsia="et-EE"/>
        </w:rPr>
        <w:t xml:space="preserve"> suutlikkus projekt ellu viia;</w:t>
      </w:r>
    </w:p>
    <w:p w14:paraId="2B24A860" w14:textId="77777777" w:rsidR="00582E08" w:rsidRPr="00FB5549" w:rsidRDefault="00582E08" w:rsidP="00582E08">
      <w:pPr>
        <w:spacing w:line="240" w:lineRule="auto"/>
        <w:rPr>
          <w:color w:val="000000"/>
          <w:lang w:eastAsia="et-EE"/>
        </w:rPr>
      </w:pPr>
      <w:bookmarkStart w:id="19" w:name="_Hlk152928789"/>
      <w:r w:rsidRPr="00FB5549">
        <w:rPr>
          <w:color w:val="000000"/>
          <w:lang w:eastAsia="et-EE"/>
        </w:rPr>
        <w:t xml:space="preserve">5) </w:t>
      </w:r>
      <w:r w:rsidRPr="00FB5549">
        <w:rPr>
          <w:color w:val="202020"/>
          <w:shd w:val="clear" w:color="auto" w:fill="FFFFFF"/>
        </w:rPr>
        <w:t>projekti kooskõla</w:t>
      </w:r>
      <w:r>
        <w:rPr>
          <w:color w:val="202020"/>
          <w:shd w:val="clear" w:color="auto" w:fill="FFFFFF"/>
        </w:rPr>
        <w:t xml:space="preserve"> „</w:t>
      </w:r>
      <w:r w:rsidRPr="00FB5549">
        <w:rPr>
          <w:color w:val="202020"/>
          <w:shd w:val="clear" w:color="auto" w:fill="FFFFFF"/>
        </w:rPr>
        <w:t>Eesti</w:t>
      </w:r>
      <w:r>
        <w:rPr>
          <w:color w:val="202020"/>
          <w:shd w:val="clear" w:color="auto" w:fill="FFFFFF"/>
        </w:rPr>
        <w:t xml:space="preserve"> </w:t>
      </w:r>
      <w:r w:rsidRPr="00FB5549">
        <w:rPr>
          <w:color w:val="202020"/>
          <w:shd w:val="clear" w:color="auto" w:fill="FFFFFF"/>
        </w:rPr>
        <w:t>2035</w:t>
      </w:r>
      <w:r w:rsidRPr="00C52DCE">
        <w:rPr>
          <w:color w:val="202020"/>
          <w:shd w:val="clear" w:color="auto" w:fill="FFFFFF"/>
        </w:rPr>
        <w:t>”</w:t>
      </w:r>
      <w:r w:rsidRPr="00FB5549">
        <w:rPr>
          <w:color w:val="202020"/>
          <w:shd w:val="clear" w:color="auto" w:fill="FFFFFF"/>
        </w:rPr>
        <w:t xml:space="preserve"> aluspõhimõtete ja sihtidega.</w:t>
      </w:r>
      <w:r w:rsidRPr="00FB5549">
        <w:rPr>
          <w:color w:val="000000"/>
          <w:lang w:eastAsia="et-EE"/>
        </w:rPr>
        <w:t xml:space="preserve"> </w:t>
      </w:r>
    </w:p>
    <w:p w14:paraId="385C4397" w14:textId="77777777" w:rsidR="00582E08" w:rsidRPr="00FB5549" w:rsidRDefault="00582E08" w:rsidP="00582E08">
      <w:pPr>
        <w:pStyle w:val="Normaallaadveeb"/>
        <w:shd w:val="clear" w:color="auto" w:fill="FFFFFF"/>
        <w:rPr>
          <w:bdr w:val="none" w:sz="0" w:space="0" w:color="auto" w:frame="1"/>
        </w:rPr>
      </w:pPr>
      <w:bookmarkStart w:id="20" w:name="para16lg1"/>
      <w:bookmarkEnd w:id="19"/>
    </w:p>
    <w:p w14:paraId="4699D418" w14:textId="6538B627" w:rsidR="00582E08" w:rsidRPr="00FB5549" w:rsidRDefault="00582E08" w:rsidP="00582E08">
      <w:pPr>
        <w:pStyle w:val="Normaallaadveeb"/>
        <w:shd w:val="clear" w:color="auto" w:fill="FFFFFF"/>
        <w:rPr>
          <w:color w:val="202020"/>
        </w:rPr>
      </w:pPr>
      <w:r w:rsidRPr="00FB5549">
        <w:rPr>
          <w:bdr w:val="none" w:sz="0" w:space="0" w:color="auto" w:frame="1"/>
        </w:rPr>
        <w:t>(</w:t>
      </w:r>
      <w:r>
        <w:rPr>
          <w:bdr w:val="none" w:sz="0" w:space="0" w:color="auto" w:frame="1"/>
        </w:rPr>
        <w:t>2</w:t>
      </w:r>
      <w:r w:rsidRPr="00FB5549">
        <w:rPr>
          <w:bdr w:val="none" w:sz="0" w:space="0" w:color="auto" w:frame="1"/>
        </w:rPr>
        <w:t xml:space="preserve">) </w:t>
      </w:r>
      <w:r w:rsidRPr="00EA1432">
        <w:rPr>
          <w:bdr w:val="none" w:sz="0" w:space="0" w:color="auto" w:frame="1"/>
        </w:rPr>
        <w:t xml:space="preserve">Paragrahvi 7 lõike 1 punktis </w:t>
      </w:r>
      <w:r>
        <w:rPr>
          <w:bdr w:val="none" w:sz="0" w:space="0" w:color="auto" w:frame="1"/>
        </w:rPr>
        <w:t>2</w:t>
      </w:r>
      <w:r w:rsidRPr="00EA1432">
        <w:rPr>
          <w:bdr w:val="none" w:sz="0" w:space="0" w:color="auto" w:frame="1"/>
        </w:rPr>
        <w:t xml:space="preserve"> nimetatud tegevuse elluviimiseks esitatud</w:t>
      </w:r>
      <w:r>
        <w:rPr>
          <w:bdr w:val="none" w:sz="0" w:space="0" w:color="auto" w:frame="1"/>
        </w:rPr>
        <w:t xml:space="preserve"> taotlus</w:t>
      </w:r>
      <w:r w:rsidR="009B208A">
        <w:rPr>
          <w:bdr w:val="none" w:sz="0" w:space="0" w:color="auto" w:frame="1"/>
        </w:rPr>
        <w:t>t</w:t>
      </w:r>
      <w:r>
        <w:rPr>
          <w:bdr w:val="none" w:sz="0" w:space="0" w:color="auto" w:frame="1"/>
        </w:rPr>
        <w:t xml:space="preserve"> </w:t>
      </w:r>
      <w:r w:rsidRPr="00FB5549">
        <w:rPr>
          <w:color w:val="000000" w:themeColor="text1"/>
        </w:rPr>
        <w:t xml:space="preserve">hinnatakse </w:t>
      </w:r>
      <w:r>
        <w:rPr>
          <w:color w:val="000000" w:themeColor="text1"/>
        </w:rPr>
        <w:t xml:space="preserve">valikumetoodika, mille on rakendusüksus koostanud </w:t>
      </w:r>
      <w:r w:rsidRPr="00FB5549">
        <w:rPr>
          <w:color w:val="000000" w:themeColor="text1"/>
        </w:rPr>
        <w:t xml:space="preserve">järgmiste </w:t>
      </w:r>
      <w:bookmarkEnd w:id="20"/>
      <w:r w:rsidRPr="00FB5549">
        <w:rPr>
          <w:color w:val="202020"/>
        </w:rPr>
        <w:t>valikukriteeriumite alusel</w:t>
      </w:r>
      <w:r>
        <w:rPr>
          <w:color w:val="202020"/>
        </w:rPr>
        <w:t xml:space="preserve">, mille </w:t>
      </w:r>
      <w:r w:rsidRPr="00FB5549">
        <w:rPr>
          <w:color w:val="202020"/>
        </w:rPr>
        <w:t>osakaal koondhindest on järgmi</w:t>
      </w:r>
      <w:r>
        <w:rPr>
          <w:color w:val="202020"/>
        </w:rPr>
        <w:t>ne</w:t>
      </w:r>
      <w:r w:rsidRPr="00FB5549">
        <w:rPr>
          <w:color w:val="202020"/>
        </w:rPr>
        <w:t>:</w:t>
      </w:r>
      <w:r w:rsidRPr="00FB5549">
        <w:rPr>
          <w:color w:val="202020"/>
        </w:rPr>
        <w:br/>
        <w:t>1)</w:t>
      </w:r>
      <w:r w:rsidRPr="00FB5549">
        <w:rPr>
          <w:rStyle w:val="tyhik"/>
          <w:color w:val="202020"/>
          <w:bdr w:val="none" w:sz="0" w:space="0" w:color="auto" w:frame="1"/>
        </w:rPr>
        <w:t> </w:t>
      </w:r>
      <w:r w:rsidRPr="00FB5549">
        <w:t xml:space="preserve">projekti kooskõla valdkondlike arengukavadega, mõju rakenduskava erieesmärgi ja meetme eesmärkide saavutamisele </w:t>
      </w:r>
      <w:r w:rsidRPr="00FB5549">
        <w:rPr>
          <w:color w:val="202020"/>
        </w:rPr>
        <w:t xml:space="preserve">– koondhindest </w:t>
      </w:r>
      <w:r>
        <w:rPr>
          <w:color w:val="202020"/>
        </w:rPr>
        <w:t>3</w:t>
      </w:r>
      <w:r w:rsidRPr="00FB5549">
        <w:rPr>
          <w:color w:val="202020"/>
        </w:rPr>
        <w:t>0 protsenti;</w:t>
      </w:r>
    </w:p>
    <w:p w14:paraId="166A6733" w14:textId="77777777" w:rsidR="00582E08" w:rsidRPr="00FB5549" w:rsidRDefault="00582E08" w:rsidP="00582E08">
      <w:pPr>
        <w:pStyle w:val="Normaallaadveeb"/>
        <w:shd w:val="clear" w:color="auto" w:fill="FFFFFF"/>
        <w:rPr>
          <w:color w:val="202020"/>
        </w:rPr>
      </w:pPr>
      <w:r w:rsidRPr="00FB5549">
        <w:rPr>
          <w:color w:val="202020"/>
        </w:rPr>
        <w:t>2)</w:t>
      </w:r>
      <w:r w:rsidRPr="00FB5549">
        <w:rPr>
          <w:rStyle w:val="tyhik"/>
          <w:color w:val="202020"/>
          <w:bdr w:val="none" w:sz="0" w:space="0" w:color="auto" w:frame="1"/>
        </w:rPr>
        <w:t> </w:t>
      </w:r>
      <w:r w:rsidRPr="00FB5549">
        <w:rPr>
          <w:color w:val="202020"/>
        </w:rPr>
        <w:t>projekti põhjendatus – koondhindest 20 protsenti;</w:t>
      </w:r>
    </w:p>
    <w:p w14:paraId="0B05D823" w14:textId="7BE154B7" w:rsidR="00582E08" w:rsidRPr="00FB5549" w:rsidRDefault="00582E08" w:rsidP="00582E08">
      <w:pPr>
        <w:pStyle w:val="Normaallaadveeb"/>
        <w:shd w:val="clear" w:color="auto" w:fill="FFFFFF"/>
        <w:rPr>
          <w:color w:val="202020"/>
        </w:rPr>
      </w:pPr>
      <w:r w:rsidRPr="00FB5549">
        <w:rPr>
          <w:color w:val="202020"/>
        </w:rPr>
        <w:t>3)</w:t>
      </w:r>
      <w:r w:rsidRPr="00FB5549">
        <w:rPr>
          <w:rStyle w:val="tyhik"/>
          <w:color w:val="202020"/>
          <w:bdr w:val="none" w:sz="0" w:space="0" w:color="auto" w:frame="1"/>
        </w:rPr>
        <w:t> </w:t>
      </w:r>
      <w:r w:rsidRPr="00FB5549">
        <w:rPr>
          <w:color w:val="202020"/>
        </w:rPr>
        <w:t xml:space="preserve">projekti kuluefektiivsus – koondhindest </w:t>
      </w:r>
      <w:r w:rsidR="00395EA2">
        <w:rPr>
          <w:color w:val="202020"/>
        </w:rPr>
        <w:t>kümme</w:t>
      </w:r>
      <w:r w:rsidRPr="00FB5549">
        <w:rPr>
          <w:color w:val="202020"/>
        </w:rPr>
        <w:t> protsenti;</w:t>
      </w:r>
    </w:p>
    <w:p w14:paraId="7A416A90" w14:textId="77777777" w:rsidR="00582E08" w:rsidRPr="00FB5549" w:rsidRDefault="00582E08" w:rsidP="00582E08">
      <w:pPr>
        <w:pStyle w:val="Normaallaadveeb"/>
        <w:shd w:val="clear" w:color="auto" w:fill="FFFFFF"/>
        <w:rPr>
          <w:rStyle w:val="tyhik"/>
          <w:color w:val="202020"/>
          <w:bdr w:val="none" w:sz="0" w:space="0" w:color="auto" w:frame="1"/>
        </w:rPr>
      </w:pPr>
      <w:r w:rsidRPr="00FB5549">
        <w:rPr>
          <w:color w:val="202020"/>
        </w:rPr>
        <w:t>4)</w:t>
      </w:r>
      <w:r w:rsidRPr="00FB5549">
        <w:rPr>
          <w:rStyle w:val="tyhik"/>
          <w:color w:val="202020"/>
          <w:bdr w:val="none" w:sz="0" w:space="0" w:color="auto" w:frame="1"/>
        </w:rPr>
        <w:t xml:space="preserve"> toetuse taotleja suutlikkus projekti ellu viia </w:t>
      </w:r>
      <w:r w:rsidRPr="00FB5549">
        <w:rPr>
          <w:color w:val="202020"/>
        </w:rPr>
        <w:t xml:space="preserve">– koondhindest </w:t>
      </w:r>
      <w:r w:rsidRPr="00FB5549">
        <w:rPr>
          <w:rStyle w:val="tyhik"/>
          <w:color w:val="202020"/>
          <w:bdr w:val="none" w:sz="0" w:space="0" w:color="auto" w:frame="1"/>
        </w:rPr>
        <w:t>30</w:t>
      </w:r>
      <w:r w:rsidRPr="00FB5549">
        <w:rPr>
          <w:color w:val="202020"/>
        </w:rPr>
        <w:t> protsenti;</w:t>
      </w:r>
    </w:p>
    <w:p w14:paraId="3AA20AD4" w14:textId="0E7BDF61" w:rsidR="00582E08" w:rsidRPr="00FB5549" w:rsidRDefault="00582E08" w:rsidP="00582E08">
      <w:pPr>
        <w:pStyle w:val="Normaallaadveeb"/>
        <w:shd w:val="clear" w:color="auto" w:fill="FFFFFF"/>
        <w:rPr>
          <w:color w:val="202020"/>
        </w:rPr>
      </w:pPr>
      <w:r w:rsidRPr="00FB5549">
        <w:rPr>
          <w:color w:val="202020"/>
        </w:rPr>
        <w:t xml:space="preserve">5) projekti kooskõla Eesti </w:t>
      </w:r>
      <w:r w:rsidRPr="00C52DCE">
        <w:rPr>
          <w:color w:val="202020"/>
        </w:rPr>
        <w:t>„</w:t>
      </w:r>
      <w:r w:rsidRPr="00FB5549">
        <w:rPr>
          <w:color w:val="202020"/>
        </w:rPr>
        <w:t>2035</w:t>
      </w:r>
      <w:r w:rsidRPr="00C52DCE">
        <w:rPr>
          <w:color w:val="202020"/>
        </w:rPr>
        <w:t>”</w:t>
      </w:r>
      <w:r w:rsidRPr="00FB5549">
        <w:rPr>
          <w:color w:val="202020"/>
        </w:rPr>
        <w:t xml:space="preserve"> aluspõhimõtete ja sihtidega– koondhindest </w:t>
      </w:r>
      <w:r w:rsidR="00395EA2">
        <w:rPr>
          <w:color w:val="202020"/>
        </w:rPr>
        <w:t>kümme</w:t>
      </w:r>
      <w:r w:rsidRPr="00FB5549">
        <w:rPr>
          <w:color w:val="202020"/>
        </w:rPr>
        <w:t> protsenti.</w:t>
      </w:r>
    </w:p>
    <w:p w14:paraId="75862BDF" w14:textId="77777777" w:rsidR="00582E08" w:rsidRPr="00FB5549" w:rsidRDefault="00582E08" w:rsidP="00582E08">
      <w:pPr>
        <w:pStyle w:val="Normaallaadveeb"/>
        <w:shd w:val="clear" w:color="auto" w:fill="FFFFFF" w:themeFill="background1"/>
        <w:rPr>
          <w:color w:val="0061AA"/>
        </w:rPr>
      </w:pPr>
      <w:bookmarkStart w:id="21" w:name="para16lg4"/>
      <w:r w:rsidRPr="00FB5549">
        <w:rPr>
          <w:color w:val="0061AA"/>
        </w:rPr>
        <w:t> </w:t>
      </w:r>
    </w:p>
    <w:bookmarkEnd w:id="21"/>
    <w:p w14:paraId="374E0771" w14:textId="7804EC89" w:rsidR="00582E08" w:rsidRDefault="00582E08" w:rsidP="00582E08">
      <w:pPr>
        <w:pStyle w:val="Normaallaadveeb"/>
        <w:shd w:val="clear" w:color="auto" w:fill="FFFFFF" w:themeFill="background1"/>
        <w:rPr>
          <w:color w:val="202020"/>
        </w:rPr>
      </w:pPr>
      <w:r w:rsidRPr="00FB5549">
        <w:rPr>
          <w:color w:val="202020"/>
        </w:rPr>
        <w:t>(</w:t>
      </w:r>
      <w:r>
        <w:rPr>
          <w:color w:val="202020"/>
        </w:rPr>
        <w:t>3</w:t>
      </w:r>
      <w:r w:rsidRPr="00FB5549">
        <w:rPr>
          <w:color w:val="202020"/>
        </w:rPr>
        <w:t xml:space="preserve">) </w:t>
      </w:r>
      <w:r>
        <w:rPr>
          <w:color w:val="202020"/>
        </w:rPr>
        <w:t>Paragrahvi 7 lõike 1 punktis 2 nimetatud tegevuse elluviimiseks esitatud t</w:t>
      </w:r>
      <w:r w:rsidRPr="00FB5549">
        <w:rPr>
          <w:color w:val="202020"/>
        </w:rPr>
        <w:t>aotlus</w:t>
      </w:r>
      <w:r>
        <w:rPr>
          <w:color w:val="202020"/>
        </w:rPr>
        <w:t>e puhul</w:t>
      </w:r>
      <w:r w:rsidRPr="00FB5549">
        <w:rPr>
          <w:color w:val="202020"/>
        </w:rPr>
        <w:t xml:space="preserve"> hinnatakse </w:t>
      </w:r>
      <w:r>
        <w:rPr>
          <w:color w:val="202020"/>
        </w:rPr>
        <w:t xml:space="preserve">projekti </w:t>
      </w:r>
      <w:r w:rsidRPr="00FB5549">
        <w:rPr>
          <w:color w:val="202020"/>
        </w:rPr>
        <w:t>valikukriteeriumite lõikes skaalal 0–4 ning taotluse hindamisel antud koondhinne moodustub valikukriteeriumi</w:t>
      </w:r>
      <w:r w:rsidR="00395EA2">
        <w:rPr>
          <w:color w:val="202020"/>
        </w:rPr>
        <w:t>t</w:t>
      </w:r>
      <w:r w:rsidRPr="00FB5549">
        <w:rPr>
          <w:color w:val="202020"/>
        </w:rPr>
        <w:t>e hinnete kaalutud keskmisest.</w:t>
      </w:r>
    </w:p>
    <w:p w14:paraId="47805696" w14:textId="77777777" w:rsidR="00582E08" w:rsidRDefault="00582E08" w:rsidP="00582E08">
      <w:pPr>
        <w:pStyle w:val="Normaallaadveeb"/>
        <w:shd w:val="clear" w:color="auto" w:fill="FFFFFF" w:themeFill="background1"/>
        <w:rPr>
          <w:color w:val="202020"/>
        </w:rPr>
      </w:pPr>
    </w:p>
    <w:p w14:paraId="21869ED9" w14:textId="77777777" w:rsidR="00582E08" w:rsidRPr="006A68F9" w:rsidRDefault="00582E08" w:rsidP="00582E08">
      <w:pPr>
        <w:shd w:val="clear" w:color="auto" w:fill="FFFFFF"/>
        <w:spacing w:line="240" w:lineRule="auto"/>
        <w:rPr>
          <w:rFonts w:eastAsia="Times New Roman"/>
          <w:color w:val="202020"/>
          <w:lang w:eastAsia="et-EE"/>
        </w:rPr>
      </w:pPr>
      <w:r w:rsidRPr="006A68F9">
        <w:rPr>
          <w:shd w:val="clear" w:color="auto" w:fill="FFFFFF"/>
        </w:rPr>
        <w:t xml:space="preserve">(4) </w:t>
      </w:r>
      <w:r>
        <w:rPr>
          <w:shd w:val="clear" w:color="auto" w:fill="FFFFFF"/>
        </w:rPr>
        <w:t xml:space="preserve">Rakendusüksus kooskõlastab lõikes 2 sätestatud valikumetoodika enne selle avalikustamist rakendusasutusega. </w:t>
      </w:r>
    </w:p>
    <w:p w14:paraId="4488A2F4" w14:textId="77777777" w:rsidR="00582E08" w:rsidRDefault="00582E08" w:rsidP="00582E08">
      <w:pPr>
        <w:pStyle w:val="Normaallaadveeb"/>
        <w:shd w:val="clear" w:color="auto" w:fill="FFFFFF"/>
        <w:rPr>
          <w:rFonts w:eastAsiaTheme="minorHAnsi"/>
          <w:shd w:val="clear" w:color="auto" w:fill="FFFFFF"/>
          <w:lang w:eastAsia="en-US"/>
        </w:rPr>
      </w:pPr>
    </w:p>
    <w:p w14:paraId="48E0465A" w14:textId="77777777" w:rsidR="00582E08" w:rsidRDefault="00582E08" w:rsidP="00582E08">
      <w:pPr>
        <w:pStyle w:val="Normaallaadveeb"/>
        <w:shd w:val="clear" w:color="auto" w:fill="FFFFFF"/>
        <w:rPr>
          <w:color w:val="202020"/>
          <w:shd w:val="clear" w:color="auto" w:fill="FFFFFF"/>
        </w:rPr>
      </w:pPr>
      <w:r>
        <w:t xml:space="preserve">(5) </w:t>
      </w:r>
      <w:r w:rsidRPr="00FB5549">
        <w:t>Valikumetoodika avalikustatakse rakendusüksuse ja korraldusasutuse veebilehtedel</w:t>
      </w:r>
      <w:r w:rsidRPr="00FB5549">
        <w:rPr>
          <w:color w:val="202020"/>
          <w:shd w:val="clear" w:color="auto" w:fill="FFFFFF"/>
        </w:rPr>
        <w:t xml:space="preserve"> hiljemalt taotluste vastuvõtmise alguskuupäeval.</w:t>
      </w:r>
    </w:p>
    <w:p w14:paraId="7FE37F11" w14:textId="4F667F90" w:rsidR="00582E08" w:rsidRDefault="00582E08" w:rsidP="00582E08">
      <w:pPr>
        <w:pStyle w:val="Normaallaadveeb"/>
        <w:shd w:val="clear" w:color="auto" w:fill="FFFFFF"/>
        <w:rPr>
          <w:color w:val="202020"/>
        </w:rPr>
      </w:pPr>
    </w:p>
    <w:p w14:paraId="558EBC57" w14:textId="2A389772" w:rsidR="00582E08" w:rsidRPr="00FB5549" w:rsidRDefault="00582E08" w:rsidP="00582E08">
      <w:pPr>
        <w:pStyle w:val="VahedetaTimes12"/>
        <w:jc w:val="both"/>
      </w:pPr>
      <w:r w:rsidRPr="00FB5549">
        <w:t>(</w:t>
      </w:r>
      <w:r w:rsidR="00993153">
        <w:t>6</w:t>
      </w:r>
      <w:r w:rsidRPr="00FB5549">
        <w:t xml:space="preserve">) </w:t>
      </w:r>
      <w:r>
        <w:t xml:space="preserve">Taotluseid hindavad </w:t>
      </w:r>
      <w:r w:rsidRPr="00FB5549">
        <w:t>eksperdid peavad</w:t>
      </w:r>
      <w:r>
        <w:t xml:space="preserve"> täitma järgmised nõuded</w:t>
      </w:r>
      <w:r w:rsidRPr="00FB5549">
        <w:t xml:space="preserve">: </w:t>
      </w:r>
    </w:p>
    <w:p w14:paraId="5FDC3789" w14:textId="77777777" w:rsidR="00582E08" w:rsidRPr="00FB5549" w:rsidRDefault="00582E08" w:rsidP="00582E08">
      <w:pPr>
        <w:pStyle w:val="Normaallaadveeb"/>
        <w:tabs>
          <w:tab w:val="left" w:pos="426"/>
        </w:tabs>
      </w:pPr>
      <w:r w:rsidRPr="00FB5549">
        <w:t>1) vastama ÜSS2021_2027 § 11 lõikes 2 sätestatu</w:t>
      </w:r>
      <w:r>
        <w:t>le</w:t>
      </w:r>
      <w:r w:rsidRPr="00FB5549">
        <w:t>;</w:t>
      </w:r>
    </w:p>
    <w:p w14:paraId="1E4B6C1F" w14:textId="309C5649" w:rsidR="00582E08" w:rsidRDefault="00582E08" w:rsidP="00582E08">
      <w:pPr>
        <w:pStyle w:val="Normaallaadveeb"/>
        <w:tabs>
          <w:tab w:val="left" w:pos="426"/>
        </w:tabs>
        <w:rPr>
          <w:b/>
          <w:bCs/>
          <w:color w:val="000000" w:themeColor="text1"/>
        </w:rPr>
      </w:pPr>
      <w:r w:rsidRPr="00FB5549">
        <w:t xml:space="preserve">2) deklareerima oma erapooletust ja sõltumatust </w:t>
      </w:r>
      <w:r w:rsidRPr="00FB5549">
        <w:rPr>
          <w:color w:val="202020"/>
        </w:rPr>
        <w:t>hinnatavatest projektidest</w:t>
      </w:r>
      <w:r w:rsidR="00A821C4">
        <w:rPr>
          <w:color w:val="202020"/>
        </w:rPr>
        <w:t xml:space="preserve"> ja</w:t>
      </w:r>
      <w:r w:rsidRPr="00FB5549">
        <w:rPr>
          <w:color w:val="202020"/>
        </w:rPr>
        <w:t xml:space="preserve"> taotlejatest</w:t>
      </w:r>
      <w:r w:rsidRPr="00FB5549">
        <w:t xml:space="preserve"> ning isikliku seotuse esinemise korral ennast hindamisest taandama</w:t>
      </w:r>
      <w:r>
        <w:t>.</w:t>
      </w:r>
    </w:p>
    <w:p w14:paraId="4E7FA393" w14:textId="77777777" w:rsidR="00582E08" w:rsidRDefault="00582E08" w:rsidP="00582E08">
      <w:pPr>
        <w:pStyle w:val="pf0"/>
        <w:jc w:val="both"/>
        <w:rPr>
          <w:b/>
          <w:bCs/>
          <w:color w:val="000000" w:themeColor="text1"/>
        </w:rPr>
      </w:pPr>
      <w:r w:rsidRPr="00FB5549">
        <w:rPr>
          <w:b/>
          <w:bCs/>
          <w:color w:val="000000" w:themeColor="text1"/>
        </w:rPr>
        <w:lastRenderedPageBreak/>
        <w:t>§ 17. Taotluse rahuldamise ja taotluse rahuldamata jätmise</w:t>
      </w:r>
      <w:r>
        <w:rPr>
          <w:b/>
          <w:bCs/>
          <w:color w:val="000000" w:themeColor="text1"/>
        </w:rPr>
        <w:t xml:space="preserve"> ning osalise rahuldamise </w:t>
      </w:r>
      <w:r w:rsidRPr="00FB5549">
        <w:rPr>
          <w:b/>
          <w:bCs/>
          <w:color w:val="000000" w:themeColor="text1"/>
        </w:rPr>
        <w:t>tingimused ja kord</w:t>
      </w:r>
    </w:p>
    <w:p w14:paraId="11B30EBB" w14:textId="73F1CD03" w:rsidR="00582E08" w:rsidRDefault="00582E08" w:rsidP="00582E08">
      <w:pPr>
        <w:pStyle w:val="pf0"/>
        <w:jc w:val="both"/>
        <w:rPr>
          <w:color w:val="000000" w:themeColor="text1"/>
        </w:rPr>
      </w:pPr>
      <w:r w:rsidRPr="00FB5549">
        <w:rPr>
          <w:color w:val="000000" w:themeColor="text1"/>
        </w:rPr>
        <w:t xml:space="preserve">(1) </w:t>
      </w:r>
      <w:r>
        <w:rPr>
          <w:color w:val="000000" w:themeColor="text1"/>
        </w:rPr>
        <w:t xml:space="preserve">Taotlus rahuldatakse, kui taotleja ja taotlus </w:t>
      </w:r>
      <w:r w:rsidR="00895864">
        <w:rPr>
          <w:color w:val="000000" w:themeColor="text1"/>
        </w:rPr>
        <w:t>vastavad</w:t>
      </w:r>
      <w:r w:rsidR="000C0BFE">
        <w:rPr>
          <w:color w:val="000000" w:themeColor="text1"/>
        </w:rPr>
        <w:t xml:space="preserve"> </w:t>
      </w:r>
      <w:r>
        <w:rPr>
          <w:color w:val="000000" w:themeColor="text1"/>
        </w:rPr>
        <w:t xml:space="preserve">määruses sätestatud nõuetele ja taotlus kuulub lõigete 2 või 3 kohaselt rahuldamisele. </w:t>
      </w:r>
    </w:p>
    <w:p w14:paraId="1D48C49F" w14:textId="77777777" w:rsidR="00582E08" w:rsidRPr="00FB5549" w:rsidRDefault="00582E08" w:rsidP="00582E08">
      <w:pPr>
        <w:pStyle w:val="pf0"/>
        <w:jc w:val="both"/>
      </w:pPr>
      <w:r>
        <w:rPr>
          <w:color w:val="000000" w:themeColor="text1"/>
        </w:rPr>
        <w:t xml:space="preserve">(2) </w:t>
      </w:r>
      <w:r w:rsidRPr="00FB5549">
        <w:rPr>
          <w:color w:val="000000" w:themeColor="text1"/>
        </w:rPr>
        <w:t>P</w:t>
      </w:r>
      <w:r w:rsidRPr="00FB5549">
        <w:t xml:space="preserve">aragrahvi </w:t>
      </w:r>
      <w:r>
        <w:t>7</w:t>
      </w:r>
      <w:r w:rsidRPr="00FB5549">
        <w:t xml:space="preserve"> lõi</w:t>
      </w:r>
      <w:r>
        <w:t>k</w:t>
      </w:r>
      <w:r w:rsidRPr="00FB5549">
        <w:t xml:space="preserve">e 1 punktis 1 </w:t>
      </w:r>
      <w:r>
        <w:t xml:space="preserve">nimetatud </w:t>
      </w:r>
      <w:r w:rsidRPr="00FB5549">
        <w:t>tegevuse</w:t>
      </w:r>
      <w:r>
        <w:t>ks</w:t>
      </w:r>
      <w:r w:rsidRPr="00FB5549">
        <w:t xml:space="preserve"> toetuse taotlemisel</w:t>
      </w:r>
      <w:r>
        <w:t xml:space="preserve"> rahuldatakse</w:t>
      </w:r>
      <w:r w:rsidRPr="00FB5549">
        <w:t xml:space="preserve"> taotlus, mi</w:t>
      </w:r>
      <w:r>
        <w:t>llele</w:t>
      </w:r>
      <w:r w:rsidRPr="00FB5549">
        <w:t xml:space="preserve"> on </w:t>
      </w:r>
      <w:r>
        <w:t>antud</w:t>
      </w:r>
      <w:r w:rsidRPr="00FB5549">
        <w:t xml:space="preserve"> </w:t>
      </w:r>
      <w:r>
        <w:t xml:space="preserve">kõigi </w:t>
      </w:r>
      <w:r w:rsidRPr="00FB5549">
        <w:t>§ 16 lõike</w:t>
      </w:r>
      <w:r>
        <w:t>s</w:t>
      </w:r>
      <w:r w:rsidRPr="00FB5549">
        <w:t xml:space="preserve"> </w:t>
      </w:r>
      <w:r>
        <w:t>1</w:t>
      </w:r>
      <w:r>
        <w:rPr>
          <w:color w:val="000000" w:themeColor="text1"/>
        </w:rPr>
        <w:t xml:space="preserve"> </w:t>
      </w:r>
      <w:r w:rsidRPr="00FB5549">
        <w:t>sätestatud valikukriteeriumite alusel positiiv</w:t>
      </w:r>
      <w:r>
        <w:t>n</w:t>
      </w:r>
      <w:r w:rsidRPr="00FB5549">
        <w:t xml:space="preserve">e hinnang. </w:t>
      </w:r>
    </w:p>
    <w:p w14:paraId="0BABD371" w14:textId="77777777" w:rsidR="00582E08" w:rsidRPr="00FB5549" w:rsidRDefault="00582E08" w:rsidP="00582E08">
      <w:pPr>
        <w:pStyle w:val="Normaallaadveeb"/>
        <w:shd w:val="clear" w:color="auto" w:fill="FFFFFF" w:themeFill="background1"/>
        <w:rPr>
          <w:color w:val="202020"/>
        </w:rPr>
      </w:pPr>
      <w:r w:rsidRPr="00FB5549">
        <w:rPr>
          <w:color w:val="202020"/>
        </w:rPr>
        <w:t>(</w:t>
      </w:r>
      <w:r>
        <w:rPr>
          <w:color w:val="202020"/>
        </w:rPr>
        <w:t>3</w:t>
      </w:r>
      <w:r w:rsidRPr="00FB5549">
        <w:rPr>
          <w:color w:val="202020"/>
        </w:rPr>
        <w:t xml:space="preserve">) Paragrahvi </w:t>
      </w:r>
      <w:r>
        <w:rPr>
          <w:color w:val="202020"/>
        </w:rPr>
        <w:t>7</w:t>
      </w:r>
      <w:r w:rsidRPr="00FB5549">
        <w:rPr>
          <w:color w:val="202020"/>
        </w:rPr>
        <w:t xml:space="preserve"> lõi</w:t>
      </w:r>
      <w:r>
        <w:rPr>
          <w:color w:val="202020"/>
        </w:rPr>
        <w:t>k</w:t>
      </w:r>
      <w:r w:rsidRPr="00FB5549">
        <w:rPr>
          <w:color w:val="202020"/>
        </w:rPr>
        <w:t>e 1 punktis 2</w:t>
      </w:r>
      <w:r>
        <w:rPr>
          <w:color w:val="202020"/>
        </w:rPr>
        <w:t xml:space="preserve"> nimetatud </w:t>
      </w:r>
      <w:r w:rsidRPr="00FB5549">
        <w:rPr>
          <w:color w:val="202020"/>
        </w:rPr>
        <w:t>tegevus</w:t>
      </w:r>
      <w:r>
        <w:rPr>
          <w:color w:val="202020"/>
        </w:rPr>
        <w:t xml:space="preserve">eks </w:t>
      </w:r>
      <w:r w:rsidRPr="00FB5549">
        <w:rPr>
          <w:color w:val="202020"/>
        </w:rPr>
        <w:t xml:space="preserve">toetuse taotlemisel </w:t>
      </w:r>
      <w:r>
        <w:rPr>
          <w:color w:val="202020"/>
        </w:rPr>
        <w:t>rahuldatakse</w:t>
      </w:r>
      <w:r w:rsidRPr="00FB5549">
        <w:rPr>
          <w:color w:val="202020"/>
        </w:rPr>
        <w:t xml:space="preserve"> taotlus, mille puhul on täidetud järgmised nõuded: </w:t>
      </w:r>
    </w:p>
    <w:p w14:paraId="59DB5B0F" w14:textId="1CDA0D19" w:rsidR="00582E08" w:rsidRPr="00FB5549" w:rsidRDefault="00582E08" w:rsidP="00582E08">
      <w:pPr>
        <w:pStyle w:val="Normaallaadveeb"/>
        <w:shd w:val="clear" w:color="auto" w:fill="FFFFFF" w:themeFill="background1"/>
        <w:rPr>
          <w:color w:val="202020"/>
        </w:rPr>
      </w:pPr>
      <w:r w:rsidRPr="00FB5549">
        <w:rPr>
          <w:color w:val="202020"/>
        </w:rPr>
        <w:t>1)</w:t>
      </w:r>
      <w:r w:rsidRPr="00FB5549">
        <w:rPr>
          <w:rStyle w:val="tyhik"/>
          <w:color w:val="202020"/>
        </w:rPr>
        <w:t> </w:t>
      </w:r>
      <w:r w:rsidRPr="00FB5549">
        <w:rPr>
          <w:color w:val="202020"/>
        </w:rPr>
        <w:t>taotlus</w:t>
      </w:r>
      <w:r>
        <w:rPr>
          <w:color w:val="202020"/>
        </w:rPr>
        <w:t xml:space="preserve">e koondhinne </w:t>
      </w:r>
      <w:r w:rsidRPr="00FB5549">
        <w:rPr>
          <w:color w:val="202020"/>
        </w:rPr>
        <w:t xml:space="preserve">on § 16 lõikes </w:t>
      </w:r>
      <w:r>
        <w:rPr>
          <w:color w:val="202020"/>
        </w:rPr>
        <w:t>2</w:t>
      </w:r>
      <w:r w:rsidRPr="00FB5549">
        <w:rPr>
          <w:color w:val="202020"/>
        </w:rPr>
        <w:t xml:space="preserve"> </w:t>
      </w:r>
      <w:r>
        <w:rPr>
          <w:color w:val="202020"/>
        </w:rPr>
        <w:t>sätestatud</w:t>
      </w:r>
      <w:r w:rsidRPr="00FB5549">
        <w:rPr>
          <w:color w:val="202020"/>
        </w:rPr>
        <w:t xml:space="preserve"> valikukriteeriumite alusel vähemalt 2,50;</w:t>
      </w:r>
      <w:r w:rsidRPr="00FB5549">
        <w:br/>
      </w:r>
      <w:r w:rsidRPr="00FB5549">
        <w:rPr>
          <w:color w:val="202020"/>
        </w:rPr>
        <w:t>2)</w:t>
      </w:r>
      <w:r w:rsidRPr="00FB5549">
        <w:rPr>
          <w:rStyle w:val="tyhik"/>
          <w:color w:val="202020"/>
        </w:rPr>
        <w:t> </w:t>
      </w:r>
      <w:r w:rsidRPr="00FB5549">
        <w:rPr>
          <w:color w:val="202020"/>
        </w:rPr>
        <w:t>taotlus</w:t>
      </w:r>
      <w:r>
        <w:rPr>
          <w:color w:val="202020"/>
        </w:rPr>
        <w:t>t</w:t>
      </w:r>
      <w:r w:rsidRPr="00FB5549">
        <w:rPr>
          <w:color w:val="202020"/>
        </w:rPr>
        <w:t xml:space="preserve"> ei ole § 16 lõike</w:t>
      </w:r>
      <w:r>
        <w:rPr>
          <w:color w:val="202020"/>
        </w:rPr>
        <w:t>s</w:t>
      </w:r>
      <w:r w:rsidRPr="00FB5549">
        <w:rPr>
          <w:color w:val="202020"/>
        </w:rPr>
        <w:t xml:space="preserve"> </w:t>
      </w:r>
      <w:r>
        <w:rPr>
          <w:color w:val="202020"/>
        </w:rPr>
        <w:t>2</w:t>
      </w:r>
      <w:r w:rsidRPr="00FB5549">
        <w:rPr>
          <w:color w:val="202020"/>
        </w:rPr>
        <w:t xml:space="preserve"> sätestatud valikukriteerium</w:t>
      </w:r>
      <w:r>
        <w:rPr>
          <w:color w:val="202020"/>
        </w:rPr>
        <w:t>ite alusel</w:t>
      </w:r>
      <w:r w:rsidRPr="00FB5549">
        <w:rPr>
          <w:color w:val="202020"/>
        </w:rPr>
        <w:t xml:space="preserve"> hinnatud</w:t>
      </w:r>
      <w:r w:rsidR="009B208A">
        <w:rPr>
          <w:color w:val="202020"/>
        </w:rPr>
        <w:t xml:space="preserve"> kokku</w:t>
      </w:r>
      <w:r w:rsidRPr="00FB5549">
        <w:rPr>
          <w:color w:val="202020"/>
        </w:rPr>
        <w:t xml:space="preserve"> hindega alla 2,00.</w:t>
      </w:r>
    </w:p>
    <w:p w14:paraId="4F413374" w14:textId="77777777" w:rsidR="00582E08" w:rsidRPr="00FB5549" w:rsidRDefault="00582E08" w:rsidP="00582E08">
      <w:pPr>
        <w:pStyle w:val="Normaallaadveeb"/>
        <w:shd w:val="clear" w:color="auto" w:fill="FFFFFF" w:themeFill="background1"/>
        <w:rPr>
          <w:color w:val="202020"/>
        </w:rPr>
      </w:pPr>
    </w:p>
    <w:p w14:paraId="55014FDA" w14:textId="737B260B" w:rsidR="00DC34F6" w:rsidRDefault="00DC34F6" w:rsidP="00DC34F6">
      <w:r>
        <w:t>(4) Taotluse rahuldamise otsuses märgitakse:</w:t>
      </w:r>
    </w:p>
    <w:p w14:paraId="4CCC5C6D" w14:textId="5144FB0B" w:rsidR="00DC34F6" w:rsidRDefault="00DC34F6" w:rsidP="00DC34F6">
      <w:r>
        <w:t>1) projekti elluviimise tingimused;</w:t>
      </w:r>
    </w:p>
    <w:p w14:paraId="135FBD4A" w14:textId="67B71846" w:rsidR="00582E08" w:rsidRPr="00DC34F6" w:rsidRDefault="00582E08" w:rsidP="00DC34F6">
      <w:r w:rsidRPr="00DC34F6">
        <w:t>2) aruannete esitamise tähtajad ja kord.</w:t>
      </w:r>
    </w:p>
    <w:p w14:paraId="5AED72AF" w14:textId="22019D24" w:rsidR="00582E08" w:rsidRPr="00FB5549" w:rsidRDefault="00582E08" w:rsidP="00582E08">
      <w:pPr>
        <w:pStyle w:val="pf0"/>
        <w:spacing w:after="0" w:afterAutospacing="0"/>
        <w:jc w:val="both"/>
      </w:pPr>
      <w:r w:rsidRPr="00FB5549">
        <w:rPr>
          <w:color w:val="000000" w:themeColor="text1"/>
        </w:rPr>
        <w:t>(</w:t>
      </w:r>
      <w:r>
        <w:rPr>
          <w:color w:val="000000" w:themeColor="text1"/>
        </w:rPr>
        <w:t>5</w:t>
      </w:r>
      <w:r w:rsidRPr="00FB5549">
        <w:rPr>
          <w:color w:val="000000" w:themeColor="text1"/>
        </w:rPr>
        <w:t>) Taotlus jäetakse rahuldamata, kui</w:t>
      </w:r>
      <w:r w:rsidR="002447B0">
        <w:rPr>
          <w:color w:val="000000" w:themeColor="text1"/>
        </w:rPr>
        <w:t xml:space="preserve"> taotleja või taotlus ei vasta vähemalt ühele määruses sätestatud nõudele</w:t>
      </w:r>
      <w:r w:rsidRPr="00FB5549">
        <w:rPr>
          <w:color w:val="000000" w:themeColor="text1"/>
        </w:rPr>
        <w:t xml:space="preserve"> või kui taotluse rahastamise maht ületab taotluste rahastamise vaba jäägi j</w:t>
      </w:r>
      <w:r w:rsidRPr="00FB5549">
        <w:t xml:space="preserve">a </w:t>
      </w:r>
      <w:r>
        <w:t>taotlust</w:t>
      </w:r>
      <w:r w:rsidRPr="00FB5549">
        <w:t xml:space="preserve"> ei ole võimali</w:t>
      </w:r>
      <w:r>
        <w:t xml:space="preserve">k osaliselt </w:t>
      </w:r>
      <w:r w:rsidRPr="00FB5549">
        <w:t>rahuldada</w:t>
      </w:r>
      <w:r>
        <w:t>.</w:t>
      </w:r>
    </w:p>
    <w:p w14:paraId="62558342" w14:textId="776A1EEE" w:rsidR="00582E08" w:rsidRDefault="00582E08" w:rsidP="00582E08">
      <w:pPr>
        <w:rPr>
          <w:rFonts w:eastAsia="Times New Roman"/>
          <w:color w:val="202020"/>
          <w:lang w:eastAsia="et-EE"/>
        </w:rPr>
      </w:pPr>
    </w:p>
    <w:p w14:paraId="05995319" w14:textId="77777777" w:rsidR="00582E08" w:rsidRPr="00FB5549" w:rsidRDefault="00582E08" w:rsidP="00582E08">
      <w:pPr>
        <w:pStyle w:val="Loendilik"/>
        <w:numPr>
          <w:ilvl w:val="0"/>
          <w:numId w:val="2"/>
        </w:numPr>
        <w:spacing w:after="0" w:line="240" w:lineRule="auto"/>
        <w:jc w:val="center"/>
        <w:rPr>
          <w:rFonts w:ascii="Times New Roman" w:hAnsi="Times New Roman" w:cs="Times New Roman"/>
          <w:b/>
          <w:bCs/>
          <w:sz w:val="24"/>
          <w:szCs w:val="24"/>
        </w:rPr>
      </w:pPr>
      <w:r w:rsidRPr="00FB5549">
        <w:rPr>
          <w:rFonts w:ascii="Times New Roman" w:hAnsi="Times New Roman" w:cs="Times New Roman"/>
          <w:b/>
          <w:bCs/>
          <w:sz w:val="24"/>
          <w:szCs w:val="24"/>
        </w:rPr>
        <w:t>peatükk</w:t>
      </w:r>
      <w:r w:rsidRPr="00FB5549">
        <w:br/>
      </w:r>
      <w:r w:rsidRPr="00FB5549">
        <w:rPr>
          <w:rFonts w:ascii="Times New Roman" w:hAnsi="Times New Roman" w:cs="Times New Roman"/>
          <w:b/>
          <w:bCs/>
          <w:sz w:val="24"/>
          <w:szCs w:val="24"/>
        </w:rPr>
        <w:t xml:space="preserve">Taotluse rahuldamise otsuse muutmine ja kehtetuks tunnistamine </w:t>
      </w:r>
    </w:p>
    <w:p w14:paraId="66158A92" w14:textId="77777777" w:rsidR="00582E08" w:rsidRPr="00FB5549" w:rsidRDefault="00582E08" w:rsidP="00582E08">
      <w:pPr>
        <w:spacing w:line="240" w:lineRule="auto"/>
      </w:pPr>
    </w:p>
    <w:p w14:paraId="6371EE7C" w14:textId="77777777" w:rsidR="00582E08" w:rsidRPr="00FB5549" w:rsidRDefault="00582E08" w:rsidP="00582E08">
      <w:pPr>
        <w:spacing w:line="240" w:lineRule="auto"/>
        <w:rPr>
          <w:b/>
        </w:rPr>
      </w:pPr>
      <w:r w:rsidRPr="00FB5549">
        <w:rPr>
          <w:b/>
        </w:rPr>
        <w:t>§ 18. Taotluse rahuldamise otsuse muutmine</w:t>
      </w:r>
    </w:p>
    <w:p w14:paraId="24D6F705" w14:textId="77777777" w:rsidR="00582E08" w:rsidRPr="00FB5549" w:rsidRDefault="00582E08" w:rsidP="00582E08">
      <w:pPr>
        <w:spacing w:line="240" w:lineRule="auto"/>
      </w:pPr>
    </w:p>
    <w:p w14:paraId="65CF4AD6" w14:textId="4CF20057" w:rsidR="00582E08" w:rsidRDefault="00582E08" w:rsidP="00582E08">
      <w:pPr>
        <w:spacing w:line="240" w:lineRule="auto"/>
      </w:pPr>
      <w:r w:rsidRPr="00FB5549">
        <w:t>(</w:t>
      </w:r>
      <w:r>
        <w:t>1</w:t>
      </w:r>
      <w:r w:rsidRPr="00FB5549">
        <w:t xml:space="preserve">) </w:t>
      </w:r>
      <w:r w:rsidR="00BA6177">
        <w:t>Kui toetuse saaja soovib muuta taotluses esitatud projekti abikõlblikkuse perioodi, taotle</w:t>
      </w:r>
      <w:r w:rsidR="008D14F9">
        <w:t>takse</w:t>
      </w:r>
      <w:r w:rsidR="00BA6177">
        <w:t xml:space="preserve"> t</w:t>
      </w:r>
      <w:r w:rsidRPr="00FB5549">
        <w:t>aotluse rahuldamise otsus</w:t>
      </w:r>
      <w:r w:rsidR="00BA6177">
        <w:t>e muutmist.</w:t>
      </w:r>
      <w:r w:rsidRPr="00FB5549">
        <w:t xml:space="preserve"> </w:t>
      </w:r>
    </w:p>
    <w:p w14:paraId="5C76F3A5" w14:textId="77777777" w:rsidR="00582E08" w:rsidRDefault="00582E08" w:rsidP="00582E08">
      <w:pPr>
        <w:spacing w:line="240" w:lineRule="auto"/>
      </w:pPr>
    </w:p>
    <w:p w14:paraId="43C81852" w14:textId="45959FAE" w:rsidR="00582E08" w:rsidRDefault="00582E08" w:rsidP="00582E08">
      <w:pPr>
        <w:spacing w:line="240" w:lineRule="auto"/>
        <w:rPr>
          <w:rFonts w:eastAsia="Arial"/>
          <w:color w:val="202020"/>
        </w:rPr>
      </w:pPr>
      <w:r>
        <w:t xml:space="preserve">(2) </w:t>
      </w:r>
      <w:r w:rsidRPr="00FB5549">
        <w:t xml:space="preserve">Taotluse rahuldamise otsuse muutmise otsustab rakendusüksus 20 tööpäeva jooksul pärast </w:t>
      </w:r>
      <w:r w:rsidRPr="00FB5549">
        <w:rPr>
          <w:rFonts w:eastAsia="Arial"/>
          <w:color w:val="202020"/>
        </w:rPr>
        <w:t>sellekohase</w:t>
      </w:r>
      <w:r w:rsidRPr="00FB5549">
        <w:rPr>
          <w:rFonts w:eastAsia="Times New Roman"/>
        </w:rPr>
        <w:t xml:space="preserve"> </w:t>
      </w:r>
      <w:r>
        <w:rPr>
          <w:rFonts w:eastAsia="Times New Roman"/>
        </w:rPr>
        <w:t>taotluse</w:t>
      </w:r>
      <w:r w:rsidRPr="00FB5549">
        <w:t xml:space="preserve"> saamist.</w:t>
      </w:r>
      <w:r w:rsidR="00FC1D63">
        <w:t xml:space="preserve"> Toetuse saa</w:t>
      </w:r>
      <w:r w:rsidR="005D3A7E">
        <w:t>jale puuduste kõrvaldamiseks või lisateabe esitamiseks tähtaja andmisel otsustatakse otsuse muutmine 30 tööpäeva jooksul.</w:t>
      </w:r>
      <w:r w:rsidRPr="00FB5549">
        <w:rPr>
          <w:rFonts w:eastAsia="Arial"/>
          <w:color w:val="202020"/>
        </w:rPr>
        <w:t xml:space="preserve"> </w:t>
      </w:r>
    </w:p>
    <w:p w14:paraId="7B34BDC2" w14:textId="77777777" w:rsidR="00BD4EC6" w:rsidRDefault="00BD4EC6" w:rsidP="00582E08">
      <w:pPr>
        <w:spacing w:line="240" w:lineRule="auto"/>
        <w:rPr>
          <w:rFonts w:eastAsia="Arial"/>
          <w:color w:val="202020"/>
        </w:rPr>
      </w:pPr>
    </w:p>
    <w:p w14:paraId="6E59CE83" w14:textId="77777777" w:rsidR="00582E08" w:rsidRPr="00FB5549" w:rsidRDefault="00582E08" w:rsidP="00582E08">
      <w:pPr>
        <w:spacing w:line="240" w:lineRule="auto"/>
      </w:pPr>
      <w:r w:rsidRPr="00FB5549">
        <w:t>(</w:t>
      </w:r>
      <w:r>
        <w:t>3</w:t>
      </w:r>
      <w:r w:rsidRPr="00FB5549">
        <w:t>) Rakendusüksusel on õigus keelduda taotluse rahuldamise otsuse muutmisest, kui soovit</w:t>
      </w:r>
      <w:r>
        <w:t>ud</w:t>
      </w:r>
      <w:r w:rsidRPr="00FB5549">
        <w:t xml:space="preserve"> muudatus seab kahtluse alla projekti oodatavate tulemuste saavutamise või projekti tegevuste lõpetamise projekti abikõlblikkuse perioodil.</w:t>
      </w:r>
    </w:p>
    <w:p w14:paraId="065477CC" w14:textId="77777777" w:rsidR="00582E08" w:rsidRPr="00FB5549" w:rsidRDefault="00582E08" w:rsidP="00582E08">
      <w:pPr>
        <w:spacing w:line="240" w:lineRule="auto"/>
      </w:pPr>
    </w:p>
    <w:p w14:paraId="7184787D" w14:textId="77777777" w:rsidR="00582E08" w:rsidRDefault="00582E08" w:rsidP="00582E08">
      <w:pPr>
        <w:spacing w:line="240" w:lineRule="auto"/>
      </w:pPr>
      <w:r w:rsidRPr="00FB5549">
        <w:t>(</w:t>
      </w:r>
      <w:r>
        <w:t>4</w:t>
      </w:r>
      <w:r w:rsidRPr="00FB5549">
        <w:t>) Taotluse rahuldamise otsust võib muuta tagasiulatuvalt, kui see aitab</w:t>
      </w:r>
      <w:r>
        <w:t xml:space="preserve"> saavutada</w:t>
      </w:r>
      <w:r w:rsidRPr="00FB5549">
        <w:t xml:space="preserve"> projekti tulemus</w:t>
      </w:r>
      <w:r>
        <w:t xml:space="preserve">i, </w:t>
      </w:r>
      <w:r w:rsidRPr="00FB5549">
        <w:t xml:space="preserve">on põhjendatud </w:t>
      </w:r>
      <w:r>
        <w:t xml:space="preserve">ja </w:t>
      </w:r>
      <w:r w:rsidRPr="00FB5549">
        <w:t>kooskõlas riigiabi tingimustega.</w:t>
      </w:r>
    </w:p>
    <w:p w14:paraId="1BA29B6A" w14:textId="77777777" w:rsidR="009029BF" w:rsidRPr="00FB5549" w:rsidRDefault="009029BF" w:rsidP="00582E08">
      <w:pPr>
        <w:spacing w:line="240" w:lineRule="auto"/>
      </w:pPr>
    </w:p>
    <w:p w14:paraId="020F5A23" w14:textId="77777777" w:rsidR="00582E08" w:rsidRPr="009029BF" w:rsidRDefault="00582E08" w:rsidP="00582E08">
      <w:pPr>
        <w:pStyle w:val="Pealkiri3"/>
        <w:rPr>
          <w:rFonts w:ascii="Times New Roman" w:eastAsia="Arial" w:hAnsi="Times New Roman" w:cs="Times New Roman"/>
          <w:b/>
          <w:bCs/>
          <w:color w:val="000000" w:themeColor="text1"/>
          <w:szCs w:val="24"/>
        </w:rPr>
      </w:pPr>
      <w:r w:rsidRPr="009029BF">
        <w:rPr>
          <w:rFonts w:ascii="Times New Roman" w:eastAsia="Arial" w:hAnsi="Times New Roman" w:cs="Times New Roman"/>
          <w:b/>
          <w:bCs/>
          <w:color w:val="000000" w:themeColor="text1"/>
          <w:szCs w:val="24"/>
        </w:rPr>
        <w:t>§ 19.</w:t>
      </w:r>
      <w:r w:rsidRPr="009029BF">
        <w:rPr>
          <w:rFonts w:ascii="Times New Roman" w:eastAsia="Arial" w:hAnsi="Times New Roman" w:cs="Times New Roman"/>
          <w:b/>
          <w:bCs/>
          <w:color w:val="0061AA"/>
          <w:szCs w:val="24"/>
        </w:rPr>
        <w:t xml:space="preserve"> </w:t>
      </w:r>
      <w:r w:rsidRPr="009029BF">
        <w:rPr>
          <w:rFonts w:ascii="Times New Roman" w:eastAsia="Arial" w:hAnsi="Times New Roman" w:cs="Times New Roman"/>
          <w:b/>
          <w:bCs/>
          <w:color w:val="000000" w:themeColor="text1"/>
          <w:szCs w:val="24"/>
        </w:rPr>
        <w:t>Taotluse rahuldamise otsuse kehtetuks tunnistamine</w:t>
      </w:r>
    </w:p>
    <w:p w14:paraId="15FE7288" w14:textId="77777777" w:rsidR="009029BF" w:rsidRPr="009029BF" w:rsidRDefault="009029BF" w:rsidP="009029BF"/>
    <w:p w14:paraId="2201949C" w14:textId="77777777" w:rsidR="00582E08" w:rsidRPr="00FB5549" w:rsidRDefault="00582E08" w:rsidP="00582E08">
      <w:pPr>
        <w:spacing w:line="240" w:lineRule="auto"/>
        <w:rPr>
          <w:rFonts w:eastAsia="Arial"/>
          <w:color w:val="202020"/>
        </w:rPr>
      </w:pPr>
      <w:r w:rsidRPr="00FB5549">
        <w:rPr>
          <w:rFonts w:eastAsia="Arial"/>
          <w:color w:val="202020"/>
        </w:rPr>
        <w:t>Taotluse rahuldamise otsus tunnistatakse osaliselt või täielikult kehtetuks, kui:</w:t>
      </w:r>
    </w:p>
    <w:p w14:paraId="31AED860" w14:textId="77777777" w:rsidR="00582E08" w:rsidRPr="00FB5549" w:rsidRDefault="00582E08" w:rsidP="00582E08">
      <w:pPr>
        <w:spacing w:line="240" w:lineRule="auto"/>
        <w:rPr>
          <w:rFonts w:eastAsia="Arial"/>
          <w:color w:val="202020"/>
        </w:rPr>
      </w:pPr>
      <w:r w:rsidRPr="00FB5549">
        <w:rPr>
          <w:rFonts w:eastAsia="Arial"/>
          <w:color w:val="202020"/>
        </w:rPr>
        <w:t>1) toetuse saaja ei täida taotluse rahuldamise otsuses sätestatut või ei kasuta toetust ettenähtud tingimustel;</w:t>
      </w:r>
    </w:p>
    <w:p w14:paraId="1BAFB218" w14:textId="77777777" w:rsidR="00582E08" w:rsidRPr="00FB5549" w:rsidRDefault="00582E08" w:rsidP="00582E08">
      <w:pPr>
        <w:spacing w:line="240" w:lineRule="auto"/>
        <w:rPr>
          <w:rFonts w:eastAsia="Arial"/>
          <w:color w:val="202020"/>
        </w:rPr>
      </w:pPr>
      <w:r w:rsidRPr="00FB5549">
        <w:rPr>
          <w:rFonts w:eastAsia="Arial"/>
          <w:color w:val="202020"/>
        </w:rPr>
        <w:t>2) projekti tegevusi ei ole võimalik lõpetada 31. augusti</w:t>
      </w:r>
      <w:r>
        <w:rPr>
          <w:rFonts w:eastAsia="Arial"/>
          <w:color w:val="202020"/>
        </w:rPr>
        <w:t>l</w:t>
      </w:r>
      <w:r w:rsidRPr="00FB5549">
        <w:rPr>
          <w:rFonts w:eastAsia="Arial"/>
          <w:color w:val="202020"/>
        </w:rPr>
        <w:t xml:space="preserve"> 2029.</w:t>
      </w:r>
    </w:p>
    <w:p w14:paraId="3E5006AE" w14:textId="77777777" w:rsidR="00582E08" w:rsidRPr="00FB5549" w:rsidRDefault="00582E08" w:rsidP="00582E08">
      <w:pPr>
        <w:spacing w:line="240" w:lineRule="auto"/>
        <w:rPr>
          <w:b/>
          <w:bCs/>
        </w:rPr>
      </w:pPr>
    </w:p>
    <w:p w14:paraId="1F1D1163" w14:textId="77777777" w:rsidR="00582E08" w:rsidRPr="00FB5549" w:rsidRDefault="00582E08" w:rsidP="00582E08">
      <w:pPr>
        <w:spacing w:line="240" w:lineRule="auto"/>
        <w:jc w:val="center"/>
        <w:rPr>
          <w:b/>
        </w:rPr>
      </w:pPr>
      <w:r w:rsidRPr="00FB5549">
        <w:rPr>
          <w:b/>
        </w:rPr>
        <w:t>7. peatükk</w:t>
      </w:r>
    </w:p>
    <w:p w14:paraId="3930C414" w14:textId="77777777" w:rsidR="00582E08" w:rsidRPr="00FB5549" w:rsidRDefault="00582E08" w:rsidP="00582E08">
      <w:pPr>
        <w:spacing w:line="240" w:lineRule="auto"/>
        <w:jc w:val="center"/>
        <w:rPr>
          <w:b/>
        </w:rPr>
      </w:pPr>
      <w:r w:rsidRPr="00FB5549">
        <w:rPr>
          <w:b/>
        </w:rPr>
        <w:t>Aruannete esitamine</w:t>
      </w:r>
    </w:p>
    <w:p w14:paraId="1EDF0730" w14:textId="77777777" w:rsidR="00582E08" w:rsidRPr="00FB5549" w:rsidRDefault="00582E08" w:rsidP="00582E08">
      <w:pPr>
        <w:spacing w:line="240" w:lineRule="auto"/>
        <w:rPr>
          <w:b/>
        </w:rPr>
      </w:pPr>
    </w:p>
    <w:p w14:paraId="6D2380B2" w14:textId="77777777" w:rsidR="00582E08" w:rsidRPr="00FB5549" w:rsidRDefault="00582E08" w:rsidP="00582E08">
      <w:pPr>
        <w:spacing w:line="240" w:lineRule="auto"/>
        <w:rPr>
          <w:b/>
          <w:bCs/>
        </w:rPr>
      </w:pPr>
      <w:r w:rsidRPr="00FB5549">
        <w:rPr>
          <w:b/>
          <w:bCs/>
        </w:rPr>
        <w:t>§ 20. Aruannete esitamine</w:t>
      </w:r>
    </w:p>
    <w:p w14:paraId="060D18B7" w14:textId="77777777" w:rsidR="00582E08" w:rsidRPr="00FB5549" w:rsidRDefault="00582E08" w:rsidP="00582E08">
      <w:pPr>
        <w:spacing w:line="240" w:lineRule="auto"/>
      </w:pPr>
    </w:p>
    <w:p w14:paraId="3F79D542" w14:textId="77777777" w:rsidR="00582E08" w:rsidRPr="00FB5549" w:rsidRDefault="00582E08" w:rsidP="00582E08">
      <w:pPr>
        <w:spacing w:line="240" w:lineRule="auto"/>
      </w:pPr>
      <w:r w:rsidRPr="00FB5549">
        <w:t xml:space="preserve">(1) </w:t>
      </w:r>
      <w:r>
        <w:t xml:space="preserve">Projekti aruanne esitatakse </w:t>
      </w:r>
      <w:r w:rsidRPr="00FB5549">
        <w:rPr>
          <w:bCs/>
        </w:rPr>
        <w:t xml:space="preserve">rakendusüksuse </w:t>
      </w:r>
      <w:r>
        <w:rPr>
          <w:bCs/>
        </w:rPr>
        <w:t>veebilehel avaldatud</w:t>
      </w:r>
      <w:r w:rsidRPr="00FB5549">
        <w:rPr>
          <w:bCs/>
        </w:rPr>
        <w:t xml:space="preserve"> vormil</w:t>
      </w:r>
      <w:r>
        <w:rPr>
          <w:bCs/>
        </w:rPr>
        <w:t xml:space="preserve"> </w:t>
      </w:r>
      <w:r w:rsidRPr="00FB5549">
        <w:rPr>
          <w:bCs/>
        </w:rPr>
        <w:t xml:space="preserve">45 päeva </w:t>
      </w:r>
      <w:r w:rsidRPr="00E51A65">
        <w:rPr>
          <w:bCs/>
        </w:rPr>
        <w:t>jooksul</w:t>
      </w:r>
      <w:r w:rsidRPr="00FB5549">
        <w:rPr>
          <w:bCs/>
        </w:rPr>
        <w:t xml:space="preserve"> </w:t>
      </w:r>
      <w:r>
        <w:rPr>
          <w:bCs/>
        </w:rPr>
        <w:t>pärast</w:t>
      </w:r>
      <w:r w:rsidRPr="00FB5549">
        <w:rPr>
          <w:bCs/>
        </w:rPr>
        <w:t xml:space="preserve"> projekti abikõlblikkuse perioodi lõppu.</w:t>
      </w:r>
      <w:r w:rsidRPr="00FB5549">
        <w:t xml:space="preserve"> </w:t>
      </w:r>
    </w:p>
    <w:p w14:paraId="3FF72855" w14:textId="77777777" w:rsidR="00582E08" w:rsidRPr="00FB5549" w:rsidRDefault="00582E08" w:rsidP="00582E08">
      <w:pPr>
        <w:pStyle w:val="Normaallaadveeb"/>
        <w:shd w:val="clear" w:color="auto" w:fill="FFFFFF"/>
        <w:rPr>
          <w:color w:val="202020"/>
        </w:rPr>
      </w:pPr>
    </w:p>
    <w:p w14:paraId="07D3192D" w14:textId="77777777" w:rsidR="00582E08" w:rsidRPr="00FB5549" w:rsidRDefault="00582E08" w:rsidP="00582E08">
      <w:pPr>
        <w:pStyle w:val="Normaallaadveeb"/>
        <w:shd w:val="clear" w:color="auto" w:fill="FFFFFF"/>
        <w:rPr>
          <w:color w:val="202020"/>
        </w:rPr>
      </w:pPr>
      <w:r w:rsidRPr="00FB5549">
        <w:rPr>
          <w:color w:val="202020"/>
        </w:rPr>
        <w:t>(2) Projekti arua</w:t>
      </w:r>
      <w:r>
        <w:rPr>
          <w:color w:val="202020"/>
        </w:rPr>
        <w:t>nne sisaldab järgmist</w:t>
      </w:r>
      <w:r w:rsidRPr="00FB5549">
        <w:rPr>
          <w:color w:val="202020"/>
        </w:rPr>
        <w:t>:</w:t>
      </w:r>
    </w:p>
    <w:p w14:paraId="48799416" w14:textId="77777777" w:rsidR="00582E08" w:rsidRPr="00FB5549" w:rsidRDefault="00582E08" w:rsidP="00582E08">
      <w:pPr>
        <w:pStyle w:val="Normaallaadveeb"/>
        <w:shd w:val="clear" w:color="auto" w:fill="FFFFFF"/>
        <w:rPr>
          <w:color w:val="202020"/>
        </w:rPr>
      </w:pPr>
      <w:r w:rsidRPr="00FB5549">
        <w:rPr>
          <w:color w:val="202020"/>
        </w:rPr>
        <w:t xml:space="preserve">1) paragrahvi </w:t>
      </w:r>
      <w:r>
        <w:rPr>
          <w:color w:val="202020"/>
        </w:rPr>
        <w:t>7</w:t>
      </w:r>
      <w:r w:rsidRPr="00FB5549">
        <w:rPr>
          <w:color w:val="202020"/>
        </w:rPr>
        <w:t xml:space="preserve"> lõi</w:t>
      </w:r>
      <w:r>
        <w:rPr>
          <w:color w:val="202020"/>
        </w:rPr>
        <w:t>k</w:t>
      </w:r>
      <w:r w:rsidRPr="00FB5549">
        <w:rPr>
          <w:color w:val="202020"/>
        </w:rPr>
        <w:t xml:space="preserve">e 1 punktis 1 </w:t>
      </w:r>
      <w:r>
        <w:rPr>
          <w:color w:val="202020"/>
        </w:rPr>
        <w:t xml:space="preserve">nimetatud </w:t>
      </w:r>
      <w:r w:rsidRPr="00FB5549">
        <w:rPr>
          <w:color w:val="202020"/>
        </w:rPr>
        <w:t>tegevusele toetuse saamise</w:t>
      </w:r>
      <w:r>
        <w:rPr>
          <w:color w:val="202020"/>
        </w:rPr>
        <w:t>l</w:t>
      </w:r>
      <w:r w:rsidRPr="00FB5549">
        <w:rPr>
          <w:color w:val="202020"/>
        </w:rPr>
        <w:t xml:space="preserve"> projekti tulemusel valminud digitaliseerimise teekaart</w:t>
      </w:r>
      <w:bookmarkStart w:id="22" w:name="_Hlk44413487"/>
      <w:r>
        <w:rPr>
          <w:color w:val="202020"/>
        </w:rPr>
        <w:t>i</w:t>
      </w:r>
      <w:r w:rsidRPr="00FB5549">
        <w:rPr>
          <w:color w:val="202020"/>
        </w:rPr>
        <w:t>;</w:t>
      </w:r>
    </w:p>
    <w:p w14:paraId="7B32E76E" w14:textId="77777777" w:rsidR="00582E08" w:rsidRPr="00FB5549" w:rsidRDefault="00582E08" w:rsidP="00582E08">
      <w:pPr>
        <w:pStyle w:val="Normaallaadveeb"/>
        <w:shd w:val="clear" w:color="auto" w:fill="FFFFFF"/>
        <w:rPr>
          <w:color w:val="202020"/>
        </w:rPr>
      </w:pPr>
      <w:r w:rsidRPr="00FB5549">
        <w:rPr>
          <w:color w:val="202020"/>
        </w:rPr>
        <w:t xml:space="preserve">2) paragrahvi </w:t>
      </w:r>
      <w:r>
        <w:rPr>
          <w:color w:val="202020"/>
        </w:rPr>
        <w:t>7</w:t>
      </w:r>
      <w:r w:rsidRPr="00FB5549">
        <w:rPr>
          <w:color w:val="202020"/>
        </w:rPr>
        <w:t xml:space="preserve"> lõi</w:t>
      </w:r>
      <w:r>
        <w:rPr>
          <w:color w:val="202020"/>
        </w:rPr>
        <w:t>k</w:t>
      </w:r>
      <w:r w:rsidRPr="00FB5549">
        <w:rPr>
          <w:color w:val="202020"/>
        </w:rPr>
        <w:t>e 1 punkt</w:t>
      </w:r>
      <w:r>
        <w:rPr>
          <w:color w:val="202020"/>
        </w:rPr>
        <w:t>is</w:t>
      </w:r>
      <w:r w:rsidRPr="00FB5549">
        <w:rPr>
          <w:color w:val="202020"/>
        </w:rPr>
        <w:t xml:space="preserve"> 2 </w:t>
      </w:r>
      <w:r>
        <w:rPr>
          <w:color w:val="202020"/>
        </w:rPr>
        <w:t xml:space="preserve">nimetatud </w:t>
      </w:r>
      <w:r w:rsidRPr="00FB5549">
        <w:rPr>
          <w:color w:val="202020"/>
        </w:rPr>
        <w:t>tegevusele toetuse saamise</w:t>
      </w:r>
      <w:r>
        <w:rPr>
          <w:color w:val="202020"/>
        </w:rPr>
        <w:t>l</w:t>
      </w:r>
      <w:r w:rsidRPr="00FB5549">
        <w:rPr>
          <w:color w:val="202020"/>
        </w:rPr>
        <w:t xml:space="preserve"> nõustamisteenuse ja arendustegevuse kirjalik</w:t>
      </w:r>
      <w:r>
        <w:rPr>
          <w:color w:val="202020"/>
        </w:rPr>
        <w:t>ku</w:t>
      </w:r>
      <w:r w:rsidRPr="00FB5549">
        <w:rPr>
          <w:color w:val="202020"/>
        </w:rPr>
        <w:t xml:space="preserve"> aruanne</w:t>
      </w:r>
      <w:r>
        <w:rPr>
          <w:color w:val="202020"/>
        </w:rPr>
        <w:t>t</w:t>
      </w:r>
      <w:r w:rsidRPr="00FB5549">
        <w:rPr>
          <w:color w:val="202020"/>
        </w:rPr>
        <w:t>;</w:t>
      </w:r>
    </w:p>
    <w:p w14:paraId="6AE56630" w14:textId="77777777" w:rsidR="00582E08" w:rsidRPr="00FB5549" w:rsidRDefault="00582E08" w:rsidP="00582E08">
      <w:pPr>
        <w:pStyle w:val="Normaallaadveeb"/>
        <w:shd w:val="clear" w:color="auto" w:fill="FFFFFF"/>
        <w:rPr>
          <w:color w:val="202020"/>
        </w:rPr>
      </w:pPr>
      <w:r w:rsidRPr="00FB5549">
        <w:rPr>
          <w:color w:val="202020"/>
        </w:rPr>
        <w:t>3) teave</w:t>
      </w:r>
      <w:r>
        <w:rPr>
          <w:color w:val="202020"/>
        </w:rPr>
        <w:t>t</w:t>
      </w:r>
      <w:r w:rsidRPr="00FB5549">
        <w:rPr>
          <w:color w:val="202020"/>
        </w:rPr>
        <w:t xml:space="preserve"> projekti tulemuste saavutamise kohta</w:t>
      </w:r>
      <w:bookmarkEnd w:id="22"/>
      <w:r w:rsidRPr="00FB5549">
        <w:rPr>
          <w:color w:val="202020"/>
        </w:rPr>
        <w:t>;</w:t>
      </w:r>
    </w:p>
    <w:p w14:paraId="7D8E29C2" w14:textId="77777777" w:rsidR="00582E08" w:rsidRPr="00FB5549" w:rsidRDefault="00582E08" w:rsidP="00582E08">
      <w:pPr>
        <w:pStyle w:val="Normaallaadveeb"/>
        <w:shd w:val="clear" w:color="auto" w:fill="FFFFFF"/>
        <w:rPr>
          <w:color w:val="202020"/>
        </w:rPr>
      </w:pPr>
      <w:r w:rsidRPr="00FB5549">
        <w:rPr>
          <w:color w:val="202020"/>
        </w:rPr>
        <w:t>4) toetuse saaja hinnang</w:t>
      </w:r>
      <w:r>
        <w:rPr>
          <w:color w:val="202020"/>
        </w:rPr>
        <w:t>ut</w:t>
      </w:r>
      <w:r w:rsidRPr="00FB5549">
        <w:rPr>
          <w:color w:val="202020"/>
        </w:rPr>
        <w:t xml:space="preserve"> projekti tulemuslikkusele ja elluviimisele;</w:t>
      </w:r>
    </w:p>
    <w:p w14:paraId="51E4EE16" w14:textId="77777777" w:rsidR="00582E08" w:rsidRDefault="00582E08" w:rsidP="00582E08">
      <w:pPr>
        <w:pStyle w:val="Normaallaadveeb"/>
        <w:shd w:val="clear" w:color="auto" w:fill="FFFFFF"/>
      </w:pPr>
      <w:r w:rsidRPr="00FB5549">
        <w:rPr>
          <w:color w:val="202020"/>
        </w:rPr>
        <w:t>5) kirjeldus</w:t>
      </w:r>
      <w:r>
        <w:rPr>
          <w:color w:val="202020"/>
        </w:rPr>
        <w:t>t</w:t>
      </w:r>
      <w:bookmarkStart w:id="23" w:name="_Hlk147155795"/>
      <w:r w:rsidRPr="00FB5549">
        <w:rPr>
          <w:color w:val="202020"/>
        </w:rPr>
        <w:t xml:space="preserve"> </w:t>
      </w:r>
      <w:bookmarkStart w:id="24" w:name="_Hlk150882753"/>
      <w:r w:rsidRPr="00FB5549">
        <w:rPr>
          <w:color w:val="202020"/>
        </w:rPr>
        <w:t>„</w:t>
      </w:r>
      <w:bookmarkEnd w:id="24"/>
      <w:r w:rsidRPr="00FB5549">
        <w:rPr>
          <w:color w:val="202020"/>
        </w:rPr>
        <w:t>Eesti 2035“ aluspõhimõtetesse ja sihtidesse panustamise kohta</w:t>
      </w:r>
      <w:bookmarkEnd w:id="23"/>
      <w:r w:rsidRPr="00FB5549">
        <w:t>.</w:t>
      </w:r>
    </w:p>
    <w:p w14:paraId="568EB083" w14:textId="77777777" w:rsidR="00582E08" w:rsidRDefault="00582E08" w:rsidP="00582E08">
      <w:pPr>
        <w:pStyle w:val="Normaallaadveeb"/>
        <w:shd w:val="clear" w:color="auto" w:fill="FFFFFF"/>
        <w:rPr>
          <w:color w:val="202020"/>
        </w:rPr>
      </w:pPr>
    </w:p>
    <w:p w14:paraId="3B16685C" w14:textId="3CA3DED7" w:rsidR="00582E08" w:rsidRDefault="00582E08" w:rsidP="00582E08">
      <w:pPr>
        <w:pStyle w:val="Normaallaadveeb"/>
        <w:shd w:val="clear" w:color="auto" w:fill="FFFFFF"/>
      </w:pPr>
      <w:r w:rsidRPr="00FB5549">
        <w:rPr>
          <w:color w:val="202020"/>
        </w:rPr>
        <w:t>(</w:t>
      </w:r>
      <w:r>
        <w:rPr>
          <w:color w:val="202020"/>
        </w:rPr>
        <w:t>3</w:t>
      </w:r>
      <w:r w:rsidRPr="00FB5549">
        <w:rPr>
          <w:color w:val="202020"/>
        </w:rPr>
        <w:t>) Rakendusüksus kinnitab aruande 20 tööpäeva jooksul selle esitamisest arvates. Rakendusüksusel on õigus nõuda aruande täiendamist määratud tähtaja jooksul. K</w:t>
      </w:r>
      <w:r w:rsidRPr="00FB5549">
        <w:t xml:space="preserve">ui taotleja aruannet </w:t>
      </w:r>
      <w:r w:rsidR="00D062D0">
        <w:t xml:space="preserve">nõutud tähtajaks </w:t>
      </w:r>
      <w:r w:rsidRPr="00FB5549">
        <w:t xml:space="preserve">ei täienda, rakendusüksus aruannet ei kinnita ja </w:t>
      </w:r>
      <w:r>
        <w:t>toetust ei maksta.</w:t>
      </w:r>
    </w:p>
    <w:p w14:paraId="65AE51EF" w14:textId="77777777" w:rsidR="00582E08" w:rsidRDefault="00582E08" w:rsidP="00582E08">
      <w:pPr>
        <w:pStyle w:val="Normaallaadveeb"/>
        <w:shd w:val="clear" w:color="auto" w:fill="FFFFFF"/>
      </w:pPr>
    </w:p>
    <w:p w14:paraId="6B8A26B9" w14:textId="2D649CCC" w:rsidR="00582E08" w:rsidRDefault="00582E08" w:rsidP="00582E08">
      <w:pPr>
        <w:pStyle w:val="Normaallaadveeb"/>
        <w:shd w:val="clear" w:color="auto" w:fill="FFFFFF"/>
        <w:rPr>
          <w:color w:val="202020"/>
        </w:rPr>
      </w:pPr>
      <w:r w:rsidRPr="00FB5549">
        <w:t>(</w:t>
      </w:r>
      <w:r>
        <w:t>4</w:t>
      </w:r>
      <w:r w:rsidRPr="00FB5549">
        <w:t xml:space="preserve">) </w:t>
      </w:r>
      <w:r>
        <w:t xml:space="preserve">Toetuse saaja esitab kaks aastat pärast projekti elluviimist </w:t>
      </w:r>
      <w:proofErr w:type="spellStart"/>
      <w:r w:rsidRPr="00FB5549">
        <w:t>järelaruande</w:t>
      </w:r>
      <w:proofErr w:type="spellEnd"/>
      <w:r>
        <w:t>.</w:t>
      </w:r>
      <w:r w:rsidR="006A6CD8">
        <w:t xml:space="preserve"> </w:t>
      </w:r>
      <w:proofErr w:type="spellStart"/>
      <w:r w:rsidR="006A6CD8">
        <w:t>Järelaruanne</w:t>
      </w:r>
      <w:proofErr w:type="spellEnd"/>
      <w:r w:rsidR="006A6CD8">
        <w:t xml:space="preserve"> on ettevõtja enesehindamise küsimustik, kus ettevõtja annab hinnangu digi</w:t>
      </w:r>
      <w:r w:rsidR="006A62F0">
        <w:t xml:space="preserve">taliseerimise </w:t>
      </w:r>
      <w:r w:rsidR="006A6CD8">
        <w:t xml:space="preserve">teekaardi toodud kitsaskohtade ja arenguvõimalustele, teekaardiga seotud tegevuste elluviimisele ja nende mõjule ettevõttele ning teekaardis nimetatud investeeringutele. </w:t>
      </w:r>
      <w:proofErr w:type="spellStart"/>
      <w:r w:rsidR="006A6CD8">
        <w:t>Järelaruande</w:t>
      </w:r>
      <w:proofErr w:type="spellEnd"/>
      <w:r w:rsidR="006A6CD8">
        <w:t xml:space="preserve"> allkirjastab </w:t>
      </w:r>
      <w:r w:rsidR="00993153">
        <w:t xml:space="preserve">toetuse saaja juhatuse liige. </w:t>
      </w:r>
    </w:p>
    <w:p w14:paraId="2DFC6C70" w14:textId="77777777" w:rsidR="00582E08" w:rsidRDefault="00582E08" w:rsidP="00582E08">
      <w:pPr>
        <w:pStyle w:val="Normaallaadveeb"/>
        <w:shd w:val="clear" w:color="auto" w:fill="FFFFFF"/>
        <w:rPr>
          <w:color w:val="202020"/>
        </w:rPr>
      </w:pPr>
    </w:p>
    <w:p w14:paraId="47D8C773" w14:textId="77777777" w:rsidR="00582E08" w:rsidRPr="00FB5549" w:rsidRDefault="00582E08" w:rsidP="00582E08">
      <w:pPr>
        <w:pStyle w:val="Normaallaadveeb"/>
        <w:shd w:val="clear" w:color="auto" w:fill="FFFFFF"/>
      </w:pPr>
      <w:r w:rsidRPr="00FB5549">
        <w:rPr>
          <w:color w:val="202020"/>
        </w:rPr>
        <w:t xml:space="preserve">(5) </w:t>
      </w:r>
      <w:r w:rsidRPr="00FB5549">
        <w:t>Eksper</w:t>
      </w:r>
      <w:r>
        <w:t>di</w:t>
      </w:r>
      <w:r w:rsidRPr="00FB5549">
        <w:t xml:space="preserve"> kasutamise korral pikeneb aruande menetlemise tähtaeg ekspertiisi te</w:t>
      </w:r>
      <w:r>
        <w:t>ge</w:t>
      </w:r>
      <w:r w:rsidRPr="00FB5549">
        <w:t>miseks kuluva aja võrra. Eksperdi kasutamisest teavitab rakendusüksus taotlejat viivitamata.</w:t>
      </w:r>
    </w:p>
    <w:p w14:paraId="62685A8C" w14:textId="77777777" w:rsidR="00582E08" w:rsidRPr="00FB5549" w:rsidRDefault="00582E08" w:rsidP="00582E08">
      <w:pPr>
        <w:pStyle w:val="Normaallaadveeb"/>
        <w:shd w:val="clear" w:color="auto" w:fill="FFFFFF"/>
      </w:pPr>
    </w:p>
    <w:p w14:paraId="5866898B" w14:textId="77777777" w:rsidR="00582E08" w:rsidRPr="00FB5549" w:rsidRDefault="00582E08" w:rsidP="00582E08">
      <w:pPr>
        <w:spacing w:line="240" w:lineRule="auto"/>
        <w:jc w:val="center"/>
        <w:rPr>
          <w:b/>
        </w:rPr>
      </w:pPr>
      <w:r w:rsidRPr="00FB5549">
        <w:rPr>
          <w:b/>
        </w:rPr>
        <w:t>8. peatükk</w:t>
      </w:r>
      <w:r w:rsidRPr="00FB5549">
        <w:rPr>
          <w:b/>
        </w:rPr>
        <w:br/>
        <w:t xml:space="preserve">Toetuse maksmise tingimused </w:t>
      </w:r>
    </w:p>
    <w:p w14:paraId="70B78DC8" w14:textId="77777777" w:rsidR="00582E08" w:rsidRPr="00FB5549" w:rsidRDefault="00582E08" w:rsidP="00582E08">
      <w:pPr>
        <w:spacing w:line="240" w:lineRule="auto"/>
        <w:jc w:val="center"/>
        <w:rPr>
          <w:b/>
        </w:rPr>
      </w:pPr>
    </w:p>
    <w:p w14:paraId="4CC72E43" w14:textId="77777777" w:rsidR="00582E08" w:rsidRPr="00FB5549" w:rsidRDefault="00582E08" w:rsidP="00582E08">
      <w:pPr>
        <w:spacing w:line="240" w:lineRule="auto"/>
        <w:rPr>
          <w:b/>
          <w:bCs/>
          <w:color w:val="000000"/>
          <w:lang w:eastAsia="et-EE"/>
        </w:rPr>
      </w:pPr>
      <w:r w:rsidRPr="00FB5549">
        <w:rPr>
          <w:b/>
          <w:bCs/>
          <w:color w:val="000000"/>
          <w:lang w:eastAsia="et-EE"/>
        </w:rPr>
        <w:t>§ 21. Toetuse maksmise tingimused</w:t>
      </w:r>
    </w:p>
    <w:p w14:paraId="10469CE1" w14:textId="77777777" w:rsidR="00582E08" w:rsidRPr="00FB5549" w:rsidRDefault="00582E08" w:rsidP="00582E08">
      <w:pPr>
        <w:spacing w:line="240" w:lineRule="auto"/>
        <w:ind w:left="426" w:hanging="426"/>
      </w:pPr>
    </w:p>
    <w:p w14:paraId="7FFD23B9" w14:textId="77777777" w:rsidR="00582E08" w:rsidRPr="00FB5549" w:rsidRDefault="00582E08" w:rsidP="00582E08">
      <w:pPr>
        <w:spacing w:line="240" w:lineRule="auto"/>
        <w:rPr>
          <w:rFonts w:eastAsia="Times New Roman"/>
        </w:rPr>
      </w:pPr>
      <w:bookmarkStart w:id="25" w:name="para22lg1"/>
      <w:bookmarkEnd w:id="25"/>
      <w:r w:rsidRPr="00FB5549">
        <w:t xml:space="preserve">(1) </w:t>
      </w:r>
      <w:r w:rsidRPr="00FB5549">
        <w:rPr>
          <w:color w:val="000000"/>
        </w:rPr>
        <w:t xml:space="preserve">Toetust makstakse ühendmääruse § 28 lõike 2 kohaselt kindlasummalise maksena. </w:t>
      </w:r>
      <w:bookmarkStart w:id="26" w:name="_Hlk95735493"/>
      <w:r w:rsidRPr="00FB5549">
        <w:rPr>
          <w:rFonts w:eastAsia="Times New Roman"/>
          <w:color w:val="202020"/>
        </w:rPr>
        <w:t xml:space="preserve">Tulemuse osalise saavutamise korral </w:t>
      </w:r>
      <w:r>
        <w:rPr>
          <w:rFonts w:eastAsia="Times New Roman"/>
          <w:color w:val="202020"/>
        </w:rPr>
        <w:t>toetust ei maksta.</w:t>
      </w:r>
    </w:p>
    <w:p w14:paraId="2D50750E" w14:textId="77777777" w:rsidR="00582E08" w:rsidRPr="00FB5549" w:rsidRDefault="00582E08" w:rsidP="00582E08">
      <w:pPr>
        <w:spacing w:line="240" w:lineRule="auto"/>
        <w:rPr>
          <w:color w:val="000000"/>
        </w:rPr>
      </w:pPr>
    </w:p>
    <w:p w14:paraId="02A775E1" w14:textId="77777777" w:rsidR="00582E08" w:rsidRDefault="00582E08" w:rsidP="00582E08">
      <w:pPr>
        <w:spacing w:line="240" w:lineRule="auto"/>
        <w:rPr>
          <w:color w:val="000000"/>
        </w:rPr>
      </w:pPr>
      <w:r w:rsidRPr="00FB5549">
        <w:rPr>
          <w:color w:val="000000"/>
        </w:rPr>
        <w:t>(2) Toetuse maksmise eeldus</w:t>
      </w:r>
      <w:r>
        <w:rPr>
          <w:color w:val="000000"/>
        </w:rPr>
        <w:t xml:space="preserve"> on</w:t>
      </w:r>
      <w:r w:rsidRPr="00FB5549">
        <w:rPr>
          <w:color w:val="000000"/>
        </w:rPr>
        <w:t xml:space="preserve"> </w:t>
      </w:r>
      <w:r>
        <w:rPr>
          <w:color w:val="000000"/>
        </w:rPr>
        <w:t xml:space="preserve">projekti </w:t>
      </w:r>
      <w:r w:rsidRPr="00FB5549">
        <w:rPr>
          <w:color w:val="000000"/>
        </w:rPr>
        <w:t>aruande esitamine ja</w:t>
      </w:r>
      <w:r>
        <w:rPr>
          <w:color w:val="000000"/>
        </w:rPr>
        <w:t xml:space="preserve"> selle</w:t>
      </w:r>
      <w:r w:rsidRPr="00FB5549">
        <w:rPr>
          <w:color w:val="000000"/>
        </w:rPr>
        <w:t xml:space="preserve"> kinnitamine rakendusüksuse poolt</w:t>
      </w:r>
      <w:r>
        <w:rPr>
          <w:color w:val="000000"/>
        </w:rPr>
        <w:t>.</w:t>
      </w:r>
    </w:p>
    <w:p w14:paraId="6D61D968" w14:textId="77777777" w:rsidR="00582E08" w:rsidRPr="00FB5549" w:rsidRDefault="00582E08" w:rsidP="00582E08">
      <w:pPr>
        <w:spacing w:line="240" w:lineRule="auto"/>
        <w:rPr>
          <w:color w:val="000000"/>
        </w:rPr>
      </w:pPr>
    </w:p>
    <w:p w14:paraId="5DDE4C1D" w14:textId="77777777" w:rsidR="00582E08" w:rsidRPr="00FB5549" w:rsidRDefault="00582E08" w:rsidP="00582E08">
      <w:pPr>
        <w:spacing w:line="240" w:lineRule="auto"/>
        <w:rPr>
          <w:color w:val="000000"/>
        </w:rPr>
      </w:pPr>
      <w:r w:rsidRPr="00FB5549">
        <w:rPr>
          <w:color w:val="000000"/>
        </w:rPr>
        <w:t xml:space="preserve">(3) Toetuse </w:t>
      </w:r>
      <w:r>
        <w:rPr>
          <w:color w:val="000000"/>
        </w:rPr>
        <w:t>maksmise</w:t>
      </w:r>
      <w:r w:rsidRPr="00FB5549">
        <w:rPr>
          <w:color w:val="000000"/>
        </w:rPr>
        <w:t xml:space="preserve"> eelduseks on </w:t>
      </w:r>
      <w:r>
        <w:rPr>
          <w:color w:val="000000"/>
        </w:rPr>
        <w:t xml:space="preserve">tegevuste, mille elluviimiseks otsustati toetust anda, </w:t>
      </w:r>
      <w:r w:rsidRPr="00FB5549">
        <w:rPr>
          <w:color w:val="000000"/>
        </w:rPr>
        <w:t>täielik teostamine ja nende tõendamine rakendusüksusele:</w:t>
      </w:r>
    </w:p>
    <w:p w14:paraId="341AE381" w14:textId="1CB4A441" w:rsidR="00582E08" w:rsidRPr="00FB5549" w:rsidRDefault="00582E08" w:rsidP="00582E08">
      <w:pPr>
        <w:spacing w:line="240" w:lineRule="auto"/>
        <w:rPr>
          <w:color w:val="000000"/>
        </w:rPr>
      </w:pPr>
      <w:r w:rsidRPr="00FB5549">
        <w:rPr>
          <w:color w:val="000000"/>
        </w:rPr>
        <w:t xml:space="preserve">1) paragrahvi </w:t>
      </w:r>
      <w:r>
        <w:rPr>
          <w:color w:val="000000"/>
        </w:rPr>
        <w:t>7</w:t>
      </w:r>
      <w:r w:rsidRPr="00FB5549">
        <w:rPr>
          <w:color w:val="000000"/>
        </w:rPr>
        <w:t xml:space="preserve"> lõi</w:t>
      </w:r>
      <w:r>
        <w:rPr>
          <w:color w:val="000000"/>
        </w:rPr>
        <w:t>k</w:t>
      </w:r>
      <w:r w:rsidRPr="00FB5549">
        <w:rPr>
          <w:color w:val="000000"/>
        </w:rPr>
        <w:t>e 1 punktis 1 nimetatud</w:t>
      </w:r>
      <w:r>
        <w:rPr>
          <w:color w:val="000000"/>
        </w:rPr>
        <w:t xml:space="preserve"> </w:t>
      </w:r>
      <w:r w:rsidRPr="00FB5549">
        <w:rPr>
          <w:color w:val="000000"/>
        </w:rPr>
        <w:t>tegevus</w:t>
      </w:r>
      <w:r>
        <w:rPr>
          <w:color w:val="000000"/>
        </w:rPr>
        <w:t>e</w:t>
      </w:r>
      <w:r w:rsidRPr="00FB5549">
        <w:rPr>
          <w:color w:val="000000"/>
        </w:rPr>
        <w:t xml:space="preserve"> vastam</w:t>
      </w:r>
      <w:r>
        <w:rPr>
          <w:color w:val="000000"/>
        </w:rPr>
        <w:t>ine</w:t>
      </w:r>
      <w:r w:rsidRPr="00FB5549">
        <w:rPr>
          <w:color w:val="000000"/>
        </w:rPr>
        <w:t xml:space="preserve"> § </w:t>
      </w:r>
      <w:r>
        <w:rPr>
          <w:color w:val="000000"/>
        </w:rPr>
        <w:t>5</w:t>
      </w:r>
      <w:r w:rsidRPr="00FB5549">
        <w:rPr>
          <w:color w:val="000000"/>
        </w:rPr>
        <w:t xml:space="preserve"> lõikes 1 nimetatud eesmärgile ja</w:t>
      </w:r>
      <w:r>
        <w:rPr>
          <w:color w:val="000000"/>
        </w:rPr>
        <w:t xml:space="preserve"> digitaliseerimise teekaardi vastamine</w:t>
      </w:r>
      <w:r w:rsidRPr="00FB5549">
        <w:rPr>
          <w:color w:val="000000"/>
        </w:rPr>
        <w:t xml:space="preserve"> § </w:t>
      </w:r>
      <w:r>
        <w:rPr>
          <w:color w:val="000000"/>
        </w:rPr>
        <w:t>7</w:t>
      </w:r>
      <w:r w:rsidRPr="00FB5549">
        <w:rPr>
          <w:color w:val="000000"/>
        </w:rPr>
        <w:t xml:space="preserve"> lõikes 2 sätestatud nõuetele; </w:t>
      </w:r>
    </w:p>
    <w:p w14:paraId="0696A615" w14:textId="590E0696" w:rsidR="00582E08" w:rsidRPr="00FB5549" w:rsidRDefault="00582E08" w:rsidP="00582E08">
      <w:pPr>
        <w:tabs>
          <w:tab w:val="left" w:pos="7088"/>
        </w:tabs>
        <w:spacing w:line="240" w:lineRule="auto"/>
        <w:rPr>
          <w:color w:val="000000"/>
        </w:rPr>
      </w:pPr>
      <w:r w:rsidRPr="00FB5549">
        <w:rPr>
          <w:color w:val="000000" w:themeColor="text1"/>
        </w:rPr>
        <w:t xml:space="preserve">2) paragrahvi </w:t>
      </w:r>
      <w:r>
        <w:rPr>
          <w:color w:val="000000" w:themeColor="text1"/>
        </w:rPr>
        <w:t>7</w:t>
      </w:r>
      <w:r w:rsidRPr="00FB5549">
        <w:rPr>
          <w:color w:val="000000" w:themeColor="text1"/>
        </w:rPr>
        <w:t xml:space="preserve"> lõi</w:t>
      </w:r>
      <w:r>
        <w:rPr>
          <w:color w:val="000000" w:themeColor="text1"/>
        </w:rPr>
        <w:t>k</w:t>
      </w:r>
      <w:r w:rsidRPr="00FB5549">
        <w:rPr>
          <w:color w:val="000000" w:themeColor="text1"/>
        </w:rPr>
        <w:t>e 1 punktis 2 nimetatud tegevus</w:t>
      </w:r>
      <w:r>
        <w:rPr>
          <w:color w:val="000000" w:themeColor="text1"/>
        </w:rPr>
        <w:t>e</w:t>
      </w:r>
      <w:r w:rsidRPr="00FB5549">
        <w:rPr>
          <w:color w:val="000000" w:themeColor="text1"/>
        </w:rPr>
        <w:t xml:space="preserve"> vastam</w:t>
      </w:r>
      <w:r>
        <w:rPr>
          <w:color w:val="000000" w:themeColor="text1"/>
        </w:rPr>
        <w:t>ine</w:t>
      </w:r>
      <w:r w:rsidRPr="00FB5549">
        <w:rPr>
          <w:color w:val="000000" w:themeColor="text1"/>
        </w:rPr>
        <w:t xml:space="preserve"> </w:t>
      </w:r>
      <w:r w:rsidRPr="00FB5549">
        <w:rPr>
          <w:color w:val="000000"/>
        </w:rPr>
        <w:t xml:space="preserve">§ </w:t>
      </w:r>
      <w:r>
        <w:rPr>
          <w:color w:val="000000"/>
        </w:rPr>
        <w:t>5</w:t>
      </w:r>
      <w:r w:rsidRPr="00FB5549">
        <w:rPr>
          <w:color w:val="000000"/>
        </w:rPr>
        <w:t xml:space="preserve"> lõikes 1 nimetatud eesmärgile ja § </w:t>
      </w:r>
      <w:r>
        <w:rPr>
          <w:color w:val="000000"/>
        </w:rPr>
        <w:t>7</w:t>
      </w:r>
      <w:r w:rsidRPr="00FB5549">
        <w:rPr>
          <w:color w:val="000000"/>
        </w:rPr>
        <w:t xml:space="preserve"> lõikes 3 sätestatud nõuetele</w:t>
      </w:r>
      <w:r w:rsidRPr="00FB5549">
        <w:rPr>
          <w:color w:val="000000" w:themeColor="text1"/>
        </w:rPr>
        <w:t>.</w:t>
      </w:r>
    </w:p>
    <w:bookmarkEnd w:id="26"/>
    <w:p w14:paraId="5C6E1B6A" w14:textId="77777777" w:rsidR="00582E08" w:rsidRPr="00FB5549" w:rsidRDefault="00582E08" w:rsidP="00582E08">
      <w:pPr>
        <w:spacing w:line="240" w:lineRule="auto"/>
        <w:rPr>
          <w:rFonts w:cs="Mangal"/>
          <w:iCs/>
          <w:szCs w:val="21"/>
        </w:rPr>
      </w:pPr>
    </w:p>
    <w:p w14:paraId="071E9CA9" w14:textId="77777777" w:rsidR="00582E08" w:rsidRPr="00FB5549" w:rsidRDefault="00582E08" w:rsidP="00582E08">
      <w:pPr>
        <w:spacing w:line="240" w:lineRule="auto"/>
        <w:jc w:val="center"/>
        <w:rPr>
          <w:b/>
        </w:rPr>
      </w:pPr>
      <w:r w:rsidRPr="00FB5549">
        <w:rPr>
          <w:b/>
        </w:rPr>
        <w:t>9. peatükk</w:t>
      </w:r>
    </w:p>
    <w:p w14:paraId="3C6CA921" w14:textId="77ACE801" w:rsidR="00582E08" w:rsidRPr="00FB5549" w:rsidRDefault="00582E08" w:rsidP="00582E08">
      <w:pPr>
        <w:spacing w:line="240" w:lineRule="auto"/>
        <w:ind w:left="360"/>
        <w:jc w:val="center"/>
        <w:rPr>
          <w:b/>
          <w:color w:val="000000"/>
          <w:lang w:eastAsia="et-EE"/>
        </w:rPr>
      </w:pPr>
      <w:r w:rsidRPr="00FB5549">
        <w:rPr>
          <w:b/>
          <w:color w:val="000000"/>
          <w:lang w:eastAsia="et-EE"/>
        </w:rPr>
        <w:t>Toetuse saaja</w:t>
      </w:r>
      <w:r w:rsidR="004864A7">
        <w:rPr>
          <w:b/>
          <w:color w:val="000000"/>
          <w:lang w:eastAsia="et-EE"/>
        </w:rPr>
        <w:t xml:space="preserve"> õigused</w:t>
      </w:r>
      <w:r w:rsidRPr="00FB5549">
        <w:rPr>
          <w:b/>
          <w:color w:val="000000"/>
          <w:lang w:eastAsia="et-EE"/>
        </w:rPr>
        <w:t xml:space="preserve"> ja rakendusüksuse õigused ning kohustused</w:t>
      </w:r>
    </w:p>
    <w:p w14:paraId="2FA1377F" w14:textId="77777777" w:rsidR="00582E08" w:rsidRPr="00FB5549" w:rsidRDefault="00582E08" w:rsidP="00582E08">
      <w:pPr>
        <w:spacing w:line="240" w:lineRule="auto"/>
        <w:rPr>
          <w:b/>
          <w:color w:val="000000"/>
          <w:lang w:eastAsia="et-EE"/>
        </w:rPr>
      </w:pPr>
    </w:p>
    <w:p w14:paraId="56DADB2D" w14:textId="396853D9" w:rsidR="00582E08" w:rsidRPr="00FB5549" w:rsidRDefault="00582E08" w:rsidP="00582E08">
      <w:pPr>
        <w:spacing w:line="240" w:lineRule="auto"/>
        <w:rPr>
          <w:b/>
          <w:bCs/>
          <w:color w:val="000000"/>
          <w:lang w:eastAsia="et-EE"/>
        </w:rPr>
      </w:pPr>
      <w:r w:rsidRPr="00FB5549">
        <w:rPr>
          <w:b/>
          <w:bCs/>
          <w:color w:val="000000"/>
          <w:lang w:eastAsia="et-EE"/>
        </w:rPr>
        <w:t xml:space="preserve">§ 22. Toetuse saaja õigused </w:t>
      </w:r>
    </w:p>
    <w:p w14:paraId="25173799" w14:textId="77777777" w:rsidR="00582E08" w:rsidRPr="00FB5549" w:rsidRDefault="00582E08" w:rsidP="00582E08">
      <w:pPr>
        <w:spacing w:line="240" w:lineRule="auto"/>
        <w:rPr>
          <w:color w:val="000000"/>
          <w:lang w:eastAsia="et-EE"/>
        </w:rPr>
      </w:pPr>
    </w:p>
    <w:p w14:paraId="06BCB1CA" w14:textId="77777777" w:rsidR="00582E08" w:rsidRPr="00FB5549" w:rsidRDefault="00582E08" w:rsidP="00582E08">
      <w:pPr>
        <w:spacing w:line="240" w:lineRule="auto"/>
        <w:rPr>
          <w:color w:val="000000"/>
          <w:lang w:eastAsia="et-EE"/>
        </w:rPr>
      </w:pPr>
      <w:r w:rsidRPr="00FB5549">
        <w:rPr>
          <w:color w:val="000000"/>
          <w:lang w:eastAsia="et-EE"/>
        </w:rPr>
        <w:t>Toetuse saajal on õigus saada rakendusüksuselt informatsiooni ja selgitusi, mis on seotud määruses sätestatud nõuete ja toetuse saaja kohustustega.</w:t>
      </w:r>
    </w:p>
    <w:p w14:paraId="0FFD579F" w14:textId="77777777" w:rsidR="00582E08" w:rsidRDefault="00582E08" w:rsidP="00582E08">
      <w:pPr>
        <w:shd w:val="clear" w:color="auto" w:fill="FFFFFF"/>
        <w:spacing w:line="240" w:lineRule="auto"/>
        <w:outlineLvl w:val="1"/>
        <w:rPr>
          <w:rFonts w:eastAsia="Times New Roman"/>
          <w:color w:val="000000"/>
          <w:bdr w:val="none" w:sz="0" w:space="0" w:color="auto" w:frame="1"/>
          <w:lang w:eastAsia="et-EE"/>
        </w:rPr>
      </w:pPr>
    </w:p>
    <w:p w14:paraId="05171BF3" w14:textId="77777777" w:rsidR="00582E08" w:rsidRPr="00FB5549" w:rsidRDefault="00582E08" w:rsidP="00582E08">
      <w:pPr>
        <w:spacing w:line="240" w:lineRule="auto"/>
        <w:rPr>
          <w:b/>
          <w:color w:val="000000"/>
          <w:lang w:eastAsia="et-EE"/>
        </w:rPr>
      </w:pPr>
      <w:r w:rsidRPr="00FB5549">
        <w:rPr>
          <w:b/>
          <w:color w:val="000000"/>
          <w:lang w:eastAsia="et-EE"/>
        </w:rPr>
        <w:t>§ 23. Rakendusüksuse õigused ja kohustused</w:t>
      </w:r>
    </w:p>
    <w:p w14:paraId="6297DAB2" w14:textId="77777777" w:rsidR="00582E08" w:rsidRPr="00FB5549" w:rsidRDefault="00582E08" w:rsidP="00582E08">
      <w:pPr>
        <w:spacing w:line="240" w:lineRule="auto"/>
        <w:rPr>
          <w:b/>
          <w:color w:val="000000"/>
          <w:lang w:eastAsia="et-EE"/>
        </w:rPr>
      </w:pPr>
    </w:p>
    <w:p w14:paraId="76ADB8F3" w14:textId="77777777" w:rsidR="00582E08" w:rsidRPr="00FB5549" w:rsidRDefault="00582E08" w:rsidP="00582E08">
      <w:pPr>
        <w:spacing w:line="240" w:lineRule="auto"/>
        <w:rPr>
          <w:bCs/>
          <w:color w:val="000000"/>
          <w:lang w:eastAsia="et-EE"/>
        </w:rPr>
      </w:pPr>
      <w:r w:rsidRPr="00FB5549">
        <w:rPr>
          <w:bCs/>
          <w:color w:val="000000"/>
          <w:lang w:eastAsia="et-EE"/>
        </w:rPr>
        <w:t>(1) Rakendusüksusel on õigus:</w:t>
      </w:r>
    </w:p>
    <w:p w14:paraId="019D3DC3" w14:textId="77777777" w:rsidR="00582E08" w:rsidRPr="00FB5549" w:rsidRDefault="00582E08" w:rsidP="00582E08">
      <w:pPr>
        <w:spacing w:line="240" w:lineRule="auto"/>
        <w:rPr>
          <w:bCs/>
          <w:color w:val="000000"/>
          <w:lang w:eastAsia="et-EE"/>
        </w:rPr>
      </w:pPr>
      <w:r w:rsidRPr="00FB5549">
        <w:rPr>
          <w:bCs/>
          <w:color w:val="000000"/>
          <w:lang w:eastAsia="et-EE"/>
        </w:rPr>
        <w:lastRenderedPageBreak/>
        <w:t>1) te</w:t>
      </w:r>
      <w:r>
        <w:rPr>
          <w:bCs/>
          <w:color w:val="000000"/>
          <w:lang w:eastAsia="et-EE"/>
        </w:rPr>
        <w:t>h</w:t>
      </w:r>
      <w:r w:rsidRPr="00FB5549">
        <w:rPr>
          <w:bCs/>
          <w:color w:val="000000"/>
          <w:lang w:eastAsia="et-EE"/>
        </w:rPr>
        <w:t>a kuludokumentide auditit ja järelevalvetoiminguid;</w:t>
      </w:r>
    </w:p>
    <w:p w14:paraId="08572282" w14:textId="77777777" w:rsidR="00582E08" w:rsidRPr="00FB5549" w:rsidRDefault="00582E08" w:rsidP="00582E08">
      <w:pPr>
        <w:spacing w:line="240" w:lineRule="auto"/>
        <w:rPr>
          <w:bCs/>
          <w:color w:val="000000"/>
          <w:lang w:eastAsia="et-EE"/>
        </w:rPr>
      </w:pPr>
      <w:r w:rsidRPr="00FB5549">
        <w:rPr>
          <w:bCs/>
          <w:color w:val="000000"/>
          <w:lang w:eastAsia="et-EE"/>
        </w:rPr>
        <w:t xml:space="preserve">2) kontrollida toetuse </w:t>
      </w:r>
      <w:r>
        <w:rPr>
          <w:bCs/>
          <w:color w:val="000000"/>
          <w:lang w:eastAsia="et-EE"/>
        </w:rPr>
        <w:t>ja</w:t>
      </w:r>
      <w:r w:rsidRPr="00FB5549">
        <w:rPr>
          <w:bCs/>
          <w:color w:val="000000"/>
          <w:lang w:eastAsia="et-EE"/>
        </w:rPr>
        <w:t xml:space="preserve"> omafinantseeringu kasutamist;</w:t>
      </w:r>
    </w:p>
    <w:p w14:paraId="11D37F57" w14:textId="77777777" w:rsidR="00582E08" w:rsidRPr="00FB5549" w:rsidRDefault="00582E08" w:rsidP="00582E08">
      <w:pPr>
        <w:spacing w:line="240" w:lineRule="auto"/>
        <w:rPr>
          <w:bCs/>
          <w:color w:val="000000"/>
          <w:lang w:eastAsia="et-EE"/>
        </w:rPr>
      </w:pPr>
      <w:r w:rsidRPr="00FB5549">
        <w:rPr>
          <w:bCs/>
          <w:color w:val="000000"/>
          <w:lang w:eastAsia="et-EE"/>
        </w:rPr>
        <w:t xml:space="preserve">3) nõuda projekti kestuse, tegevuste, eesmärkide ja kulude kohta </w:t>
      </w:r>
      <w:r>
        <w:rPr>
          <w:bCs/>
          <w:color w:val="000000"/>
          <w:lang w:eastAsia="et-EE"/>
        </w:rPr>
        <w:t>lisa</w:t>
      </w:r>
      <w:r w:rsidRPr="00FB5549">
        <w:rPr>
          <w:bCs/>
          <w:color w:val="000000"/>
          <w:lang w:eastAsia="et-EE"/>
        </w:rPr>
        <w:t>andmete ja dokumentide esitamist;</w:t>
      </w:r>
    </w:p>
    <w:p w14:paraId="2C7B4E05" w14:textId="397DF05A" w:rsidR="00582E08" w:rsidRPr="00FB5549" w:rsidRDefault="00C12D6C" w:rsidP="00582E08">
      <w:pPr>
        <w:spacing w:line="240" w:lineRule="auto"/>
        <w:rPr>
          <w:bCs/>
          <w:color w:val="000000"/>
          <w:lang w:eastAsia="et-EE"/>
        </w:rPr>
      </w:pPr>
      <w:r>
        <w:rPr>
          <w:bCs/>
          <w:color w:val="000000"/>
          <w:lang w:eastAsia="et-EE"/>
        </w:rPr>
        <w:t>4</w:t>
      </w:r>
      <w:r w:rsidR="00582E08" w:rsidRPr="00FB5549">
        <w:rPr>
          <w:bCs/>
          <w:color w:val="000000"/>
          <w:lang w:eastAsia="et-EE"/>
        </w:rPr>
        <w:t>) peatada toetuse väljamaksmine ning nõuda toetuse osalist või täielikku tagastamist, kui toetuse saaja rikub määruses sätestatud tingimusi või kaldub muul viisil kõrvale taotluses või taotluse rahuldamise otsuses sätestatust;</w:t>
      </w:r>
    </w:p>
    <w:p w14:paraId="116CDC07" w14:textId="2F7A9080" w:rsidR="00582E08" w:rsidRPr="00FB5549" w:rsidRDefault="00C12D6C" w:rsidP="00582E08">
      <w:pPr>
        <w:spacing w:line="240" w:lineRule="auto"/>
        <w:rPr>
          <w:color w:val="000000" w:themeColor="text1"/>
          <w:lang w:eastAsia="et-EE"/>
        </w:rPr>
      </w:pPr>
      <w:r>
        <w:rPr>
          <w:color w:val="000000"/>
          <w:lang w:eastAsia="et-EE"/>
        </w:rPr>
        <w:t>5</w:t>
      </w:r>
      <w:r w:rsidR="00582E08" w:rsidRPr="00FB5549">
        <w:rPr>
          <w:color w:val="000000"/>
          <w:lang w:eastAsia="et-EE"/>
        </w:rPr>
        <w:t xml:space="preserve">) keelduda toetuse maksmisest, kui toetuse saaja majanduslik olukord on </w:t>
      </w:r>
      <w:r w:rsidR="00582E08">
        <w:rPr>
          <w:color w:val="000000"/>
          <w:lang w:eastAsia="et-EE"/>
        </w:rPr>
        <w:t>sedavõrd</w:t>
      </w:r>
      <w:r w:rsidR="00582E08" w:rsidRPr="00FB5549">
        <w:rPr>
          <w:color w:val="000000"/>
          <w:lang w:eastAsia="et-EE"/>
        </w:rPr>
        <w:t xml:space="preserve"> halvenenud, et </w:t>
      </w:r>
      <w:r w:rsidR="00582E08" w:rsidRPr="00A14324">
        <w:rPr>
          <w:color w:val="000000"/>
          <w:lang w:eastAsia="et-EE"/>
        </w:rPr>
        <w:t xml:space="preserve">projekti </w:t>
      </w:r>
      <w:r w:rsidR="00582E08" w:rsidRPr="007D7876">
        <w:rPr>
          <w:color w:val="000000"/>
          <w:lang w:eastAsia="et-EE"/>
        </w:rPr>
        <w:t>teostamine</w:t>
      </w:r>
      <w:r w:rsidR="00582E08" w:rsidRPr="00FB5549">
        <w:rPr>
          <w:color w:val="000000"/>
          <w:lang w:eastAsia="et-EE"/>
        </w:rPr>
        <w:t xml:space="preserve"> on ohustatud</w:t>
      </w:r>
      <w:r w:rsidR="00582E08">
        <w:rPr>
          <w:color w:val="000000"/>
          <w:lang w:eastAsia="et-EE"/>
        </w:rPr>
        <w:t>.</w:t>
      </w:r>
    </w:p>
    <w:p w14:paraId="1841B397" w14:textId="77777777" w:rsidR="00582E08" w:rsidRDefault="00582E08" w:rsidP="00582E08">
      <w:pPr>
        <w:spacing w:line="240" w:lineRule="auto"/>
        <w:rPr>
          <w:color w:val="000000"/>
          <w:lang w:eastAsia="et-EE"/>
        </w:rPr>
      </w:pPr>
    </w:p>
    <w:p w14:paraId="2B93606E" w14:textId="77777777" w:rsidR="00582E08" w:rsidRPr="00FB5549" w:rsidRDefault="00582E08" w:rsidP="00582E08">
      <w:pPr>
        <w:spacing w:line="240" w:lineRule="auto"/>
        <w:rPr>
          <w:color w:val="000000"/>
          <w:lang w:eastAsia="et-EE"/>
        </w:rPr>
      </w:pPr>
      <w:r w:rsidRPr="00FB5549">
        <w:rPr>
          <w:color w:val="000000"/>
          <w:lang w:eastAsia="et-EE"/>
        </w:rPr>
        <w:t xml:space="preserve">(2) Rakendusüksus </w:t>
      </w:r>
      <w:r>
        <w:rPr>
          <w:color w:val="000000"/>
          <w:lang w:eastAsia="et-EE"/>
        </w:rPr>
        <w:t>täidab</w:t>
      </w:r>
      <w:r w:rsidRPr="00FB5549">
        <w:rPr>
          <w:rFonts w:eastAsia="Arial"/>
          <w:color w:val="202020"/>
        </w:rPr>
        <w:t xml:space="preserve"> järgmisi kohustusi</w:t>
      </w:r>
      <w:r w:rsidRPr="00FB5549">
        <w:rPr>
          <w:color w:val="000000"/>
          <w:lang w:eastAsia="et-EE"/>
        </w:rPr>
        <w:t>:</w:t>
      </w:r>
    </w:p>
    <w:p w14:paraId="4FE714C2" w14:textId="77777777" w:rsidR="00582E08" w:rsidRPr="00FB5549" w:rsidRDefault="00582E08" w:rsidP="00582E08">
      <w:pPr>
        <w:spacing w:line="240" w:lineRule="auto"/>
        <w:rPr>
          <w:bCs/>
          <w:color w:val="000000"/>
          <w:lang w:eastAsia="et-EE"/>
        </w:rPr>
      </w:pPr>
      <w:r w:rsidRPr="00FB5549">
        <w:rPr>
          <w:bCs/>
          <w:color w:val="000000"/>
          <w:lang w:eastAsia="et-EE"/>
        </w:rPr>
        <w:t>1)</w:t>
      </w:r>
      <w:r>
        <w:rPr>
          <w:bCs/>
          <w:color w:val="000000"/>
          <w:lang w:eastAsia="et-EE"/>
        </w:rPr>
        <w:t> </w:t>
      </w:r>
      <w:r w:rsidRPr="00FB5549">
        <w:rPr>
          <w:bCs/>
          <w:color w:val="000000"/>
          <w:lang w:eastAsia="et-EE"/>
        </w:rPr>
        <w:t>te</w:t>
      </w:r>
      <w:r>
        <w:rPr>
          <w:bCs/>
          <w:color w:val="000000"/>
          <w:lang w:eastAsia="et-EE"/>
        </w:rPr>
        <w:t>eb</w:t>
      </w:r>
      <w:r w:rsidRPr="00FB5549">
        <w:rPr>
          <w:bCs/>
          <w:color w:val="000000"/>
          <w:lang w:eastAsia="et-EE"/>
        </w:rPr>
        <w:t xml:space="preserve"> taotlus- ja aruandevormid ning juhendmaterjalid taotlejale ja toetuse saajale </w:t>
      </w:r>
      <w:r w:rsidRPr="00FB5549">
        <w:t>rakendusüksuse veebilehel</w:t>
      </w:r>
      <w:r w:rsidRPr="00FB5549">
        <w:rPr>
          <w:bCs/>
          <w:color w:val="000000"/>
          <w:lang w:eastAsia="et-EE"/>
        </w:rPr>
        <w:t xml:space="preserve"> kättesaadavaks;</w:t>
      </w:r>
    </w:p>
    <w:p w14:paraId="6F14242D" w14:textId="77777777" w:rsidR="00582E08" w:rsidRPr="00FB5549" w:rsidRDefault="00582E08" w:rsidP="00582E08">
      <w:pPr>
        <w:spacing w:line="240" w:lineRule="auto"/>
        <w:rPr>
          <w:bCs/>
          <w:color w:val="000000"/>
          <w:lang w:eastAsia="et-EE"/>
        </w:rPr>
      </w:pPr>
      <w:r>
        <w:rPr>
          <w:bCs/>
          <w:color w:val="000000"/>
          <w:lang w:eastAsia="et-EE"/>
        </w:rPr>
        <w:t>2</w:t>
      </w:r>
      <w:r w:rsidRPr="00FB5549">
        <w:rPr>
          <w:bCs/>
          <w:color w:val="000000"/>
          <w:lang w:eastAsia="et-EE"/>
        </w:rPr>
        <w:t>)</w:t>
      </w:r>
      <w:r>
        <w:rPr>
          <w:bCs/>
          <w:color w:val="000000"/>
          <w:lang w:eastAsia="et-EE"/>
        </w:rPr>
        <w:t> </w:t>
      </w:r>
      <w:r w:rsidRPr="00FB5549">
        <w:rPr>
          <w:bCs/>
          <w:color w:val="000000"/>
          <w:lang w:eastAsia="et-EE"/>
        </w:rPr>
        <w:t>mitte avaldama taotluse menetlemise käigus saadud teavet ega dokumente välja arvatud punkti 2 kohaselt avaldamisele kuuluv teave;</w:t>
      </w:r>
    </w:p>
    <w:p w14:paraId="72BCBA0C" w14:textId="77777777" w:rsidR="00582E08" w:rsidRPr="00FB5549" w:rsidRDefault="00582E08" w:rsidP="00582E08">
      <w:pPr>
        <w:spacing w:line="240" w:lineRule="auto"/>
        <w:rPr>
          <w:bCs/>
          <w:color w:val="000000"/>
          <w:lang w:eastAsia="et-EE"/>
        </w:rPr>
      </w:pPr>
      <w:r>
        <w:rPr>
          <w:bCs/>
          <w:color w:val="000000"/>
          <w:lang w:eastAsia="et-EE"/>
        </w:rPr>
        <w:t>3</w:t>
      </w:r>
      <w:r w:rsidRPr="00FB5549">
        <w:rPr>
          <w:bCs/>
          <w:color w:val="000000"/>
          <w:lang w:eastAsia="et-EE"/>
        </w:rPr>
        <w:t>)</w:t>
      </w:r>
      <w:r>
        <w:rPr>
          <w:bCs/>
          <w:color w:val="000000"/>
          <w:lang w:eastAsia="et-EE"/>
        </w:rPr>
        <w:t> </w:t>
      </w:r>
      <w:r w:rsidRPr="00FB5549">
        <w:rPr>
          <w:bCs/>
          <w:color w:val="000000"/>
          <w:lang w:eastAsia="et-EE"/>
        </w:rPr>
        <w:t xml:space="preserve">säilitama riigiabi ja vähese tähtsusega abi andmisega seotud andmeid koos teabe ning vajalike lisadokumentidega kümme aastat </w:t>
      </w:r>
      <w:r>
        <w:rPr>
          <w:bCs/>
          <w:color w:val="000000"/>
          <w:lang w:eastAsia="et-EE"/>
        </w:rPr>
        <w:t xml:space="preserve">viimase </w:t>
      </w:r>
      <w:r w:rsidRPr="00FB5549">
        <w:rPr>
          <w:bCs/>
          <w:color w:val="000000"/>
          <w:lang w:eastAsia="et-EE"/>
        </w:rPr>
        <w:t>taotluse rahuldamise otsuse</w:t>
      </w:r>
      <w:r>
        <w:rPr>
          <w:bCs/>
          <w:color w:val="000000"/>
          <w:lang w:eastAsia="et-EE"/>
        </w:rPr>
        <w:t xml:space="preserve"> tegemise</w:t>
      </w:r>
      <w:r w:rsidRPr="00FB5549">
        <w:rPr>
          <w:bCs/>
          <w:color w:val="000000"/>
          <w:lang w:eastAsia="et-EE"/>
        </w:rPr>
        <w:t>st arvates</w:t>
      </w:r>
      <w:r>
        <w:rPr>
          <w:bCs/>
          <w:color w:val="000000"/>
          <w:lang w:eastAsia="et-EE"/>
        </w:rPr>
        <w:t>.</w:t>
      </w:r>
    </w:p>
    <w:p w14:paraId="4D3A472F" w14:textId="77777777" w:rsidR="00582E08" w:rsidRPr="00FB5549" w:rsidRDefault="00582E08" w:rsidP="00582E08">
      <w:pPr>
        <w:spacing w:line="240" w:lineRule="auto"/>
        <w:rPr>
          <w:bCs/>
          <w:color w:val="000000"/>
          <w:lang w:eastAsia="et-EE"/>
        </w:rPr>
      </w:pPr>
    </w:p>
    <w:p w14:paraId="4FC9B469" w14:textId="77777777" w:rsidR="00582E08" w:rsidRPr="00FB5549" w:rsidRDefault="00582E08" w:rsidP="00582E08">
      <w:pPr>
        <w:spacing w:line="240" w:lineRule="auto"/>
        <w:ind w:left="360"/>
        <w:jc w:val="center"/>
        <w:rPr>
          <w:b/>
          <w:color w:val="000000"/>
          <w:lang w:eastAsia="et-EE"/>
        </w:rPr>
      </w:pPr>
      <w:bookmarkStart w:id="27" w:name="_Hlk95735933"/>
      <w:r w:rsidRPr="00FB5549">
        <w:rPr>
          <w:b/>
          <w:color w:val="000000"/>
          <w:lang w:eastAsia="et-EE"/>
        </w:rPr>
        <w:t xml:space="preserve">10. peatükk </w:t>
      </w:r>
      <w:r w:rsidRPr="00FB5549">
        <w:rPr>
          <w:b/>
          <w:color w:val="000000"/>
          <w:lang w:eastAsia="et-EE"/>
        </w:rPr>
        <w:br/>
      </w:r>
      <w:bookmarkStart w:id="28" w:name="_Hlk102476652"/>
      <w:r w:rsidRPr="00FB5549">
        <w:rPr>
          <w:b/>
          <w:color w:val="000000"/>
          <w:lang w:eastAsia="et-EE"/>
        </w:rPr>
        <w:t>Finantskorrektsioonid ja vaided</w:t>
      </w:r>
      <w:bookmarkEnd w:id="28"/>
    </w:p>
    <w:p w14:paraId="081AEDED" w14:textId="77777777" w:rsidR="00582E08" w:rsidRPr="00FB5549" w:rsidRDefault="00582E08" w:rsidP="00582E08">
      <w:pPr>
        <w:spacing w:line="240" w:lineRule="auto"/>
        <w:contextualSpacing/>
        <w:rPr>
          <w:b/>
          <w:color w:val="000000"/>
          <w:lang w:eastAsia="et-EE"/>
        </w:rPr>
      </w:pPr>
      <w:bookmarkStart w:id="29" w:name="d7cccf07-28e4-4f2c-a092-2a8c0ae255ff"/>
      <w:bookmarkEnd w:id="27"/>
      <w:bookmarkEnd w:id="29"/>
    </w:p>
    <w:p w14:paraId="0C263F0B" w14:textId="77777777" w:rsidR="00582E08" w:rsidRPr="00FB5549" w:rsidRDefault="00582E08" w:rsidP="00582E08">
      <w:pPr>
        <w:keepNext/>
        <w:keepLines/>
        <w:spacing w:line="240" w:lineRule="auto"/>
        <w:ind w:left="720" w:hanging="720"/>
        <w:outlineLvl w:val="2"/>
        <w:rPr>
          <w:rFonts w:ascii="Cambria" w:eastAsia="Times New Roman" w:hAnsi="Cambria" w:cs="Mangal"/>
          <w:b/>
          <w:bCs/>
          <w:color w:val="243F60"/>
        </w:rPr>
      </w:pPr>
      <w:r w:rsidRPr="00FB5549">
        <w:rPr>
          <w:rFonts w:eastAsia="Times New Roman"/>
          <w:b/>
          <w:bCs/>
        </w:rPr>
        <w:t>§ 24. Finantskorrektsioonide tegemine ja toetuse tagastamine</w:t>
      </w:r>
    </w:p>
    <w:p w14:paraId="324D4756" w14:textId="77777777" w:rsidR="00582E08" w:rsidRPr="00FB5549" w:rsidRDefault="00582E08" w:rsidP="00582E08">
      <w:pPr>
        <w:spacing w:line="240" w:lineRule="auto"/>
      </w:pPr>
    </w:p>
    <w:p w14:paraId="59B68CE0" w14:textId="77777777" w:rsidR="00582E08" w:rsidRPr="00FB5549" w:rsidRDefault="00582E08" w:rsidP="00582E08">
      <w:pPr>
        <w:spacing w:line="240" w:lineRule="auto"/>
      </w:pPr>
      <w:bookmarkStart w:id="30" w:name="_Hlk95736199"/>
      <w:r w:rsidRPr="00FB5549">
        <w:t>(1) Finantskorrektsiooni otsus tehakse ja toetus tagastatakse vastavalt ÜSS</w:t>
      </w:r>
      <w:r w:rsidRPr="00FB5549">
        <w:rPr>
          <w:rFonts w:eastAsia="Times New Roman"/>
          <w:lang w:eastAsia="et-EE"/>
        </w:rPr>
        <w:t>2021_2027</w:t>
      </w:r>
      <w:r w:rsidRPr="00FB5549">
        <w:t xml:space="preserve"> §-des 28–30 ja ühendmääruse §-des 34–38 sätestatule. </w:t>
      </w:r>
    </w:p>
    <w:p w14:paraId="4B475706" w14:textId="77777777" w:rsidR="00582E08" w:rsidRPr="00FB5549" w:rsidRDefault="00582E08" w:rsidP="00582E08">
      <w:pPr>
        <w:spacing w:line="240" w:lineRule="auto"/>
      </w:pPr>
    </w:p>
    <w:p w14:paraId="0AE25F5E" w14:textId="77777777" w:rsidR="00582E08" w:rsidRPr="00FB5549" w:rsidRDefault="00582E08" w:rsidP="00582E08">
      <w:pPr>
        <w:spacing w:line="240" w:lineRule="auto"/>
      </w:pPr>
      <w:r w:rsidRPr="00FB5549">
        <w:t xml:space="preserve">(2) Ebaseadusliku, väärkasutatud või </w:t>
      </w:r>
      <w:proofErr w:type="spellStart"/>
      <w:r w:rsidRPr="00FB5549">
        <w:t>ühisturuga</w:t>
      </w:r>
      <w:proofErr w:type="spellEnd"/>
      <w:r w:rsidRPr="00FB5549">
        <w:t xml:space="preserve"> kokkusobimatu riigiabi ja vähese tähtsusega abi andmise korral võib toetuse tagasinõudmise otsuse teha kümne aasta jooksul pärast toetuse</w:t>
      </w:r>
      <w:r>
        <w:t xml:space="preserve"> </w:t>
      </w:r>
      <w:r w:rsidRPr="00FB5549">
        <w:t>saajale toetuse eraldamist</w:t>
      </w:r>
      <w:r>
        <w:t xml:space="preserve">. Toetuse </w:t>
      </w:r>
      <w:r w:rsidRPr="00FB5549">
        <w:t>tagasinõudmise</w:t>
      </w:r>
      <w:r>
        <w:t xml:space="preserve"> korra</w:t>
      </w:r>
      <w:r w:rsidRPr="00FB5549">
        <w:t xml:space="preserve">l järgitakse konkurentsiseaduse §-s 42 sätestatut. </w:t>
      </w:r>
    </w:p>
    <w:bookmarkEnd w:id="30"/>
    <w:p w14:paraId="297158FD" w14:textId="77777777" w:rsidR="00582E08" w:rsidRPr="00FB5549" w:rsidRDefault="00582E08" w:rsidP="00582E08">
      <w:pPr>
        <w:spacing w:line="240" w:lineRule="auto"/>
        <w:rPr>
          <w:b/>
          <w:bCs/>
          <w:color w:val="000000"/>
        </w:rPr>
      </w:pPr>
    </w:p>
    <w:p w14:paraId="7C6FB274" w14:textId="77777777" w:rsidR="00582E08" w:rsidRPr="00FB5549" w:rsidRDefault="00582E08" w:rsidP="00582E08">
      <w:pPr>
        <w:spacing w:line="240" w:lineRule="auto"/>
        <w:rPr>
          <w:b/>
          <w:bCs/>
          <w:color w:val="000000"/>
        </w:rPr>
      </w:pPr>
      <w:bookmarkStart w:id="31" w:name="_Hlk95736236"/>
      <w:r w:rsidRPr="00FB5549">
        <w:rPr>
          <w:b/>
          <w:bCs/>
          <w:color w:val="000000"/>
        </w:rPr>
        <w:t xml:space="preserve">§ 25. Vaide esitamine </w:t>
      </w:r>
    </w:p>
    <w:p w14:paraId="641E1675" w14:textId="77777777" w:rsidR="00582E08" w:rsidRPr="00FB5549" w:rsidRDefault="00582E08" w:rsidP="00582E08">
      <w:pPr>
        <w:spacing w:line="240" w:lineRule="auto"/>
        <w:rPr>
          <w:color w:val="000000"/>
        </w:rPr>
      </w:pPr>
    </w:p>
    <w:p w14:paraId="71506C54" w14:textId="77777777" w:rsidR="00582E08" w:rsidRPr="00D96508" w:rsidRDefault="00582E08" w:rsidP="00582E08">
      <w:pPr>
        <w:spacing w:line="240" w:lineRule="auto"/>
      </w:pPr>
      <w:r w:rsidRPr="00FB5549">
        <w:t>Rakendusüksuse toimingu või otsuse peale esitatakse enne halduskohtusse kaebuse esitamist vaie rakendusüksusele ÜSS2021_2027 § 31 kohaselt. Vaide lahendab haldusmenetluse seaduses sätestatud korras rakendusüksus.</w:t>
      </w:r>
      <w:bookmarkEnd w:id="31"/>
    </w:p>
    <w:p w14:paraId="60690752" w14:textId="1476AE2B" w:rsidR="00DF382E" w:rsidRDefault="00DF382E" w:rsidP="0018705B">
      <w:pPr>
        <w:pStyle w:val="Tekst"/>
      </w:pPr>
    </w:p>
    <w:p w14:paraId="60690753" w14:textId="77777777" w:rsidR="00FA1020" w:rsidRDefault="00FA1020" w:rsidP="00FA1020">
      <w:pPr>
        <w:pStyle w:val="allikirjastajanimi"/>
        <w:tabs>
          <w:tab w:val="left" w:pos="5387"/>
        </w:tabs>
        <w:spacing w:before="960"/>
      </w:pPr>
      <w:r>
        <w:t>(allkirjastatud digitaalselt)</w:t>
      </w:r>
    </w:p>
    <w:p w14:paraId="60690754" w14:textId="725AC14A" w:rsidR="00FA1020" w:rsidRDefault="00FA1020" w:rsidP="007A4337">
      <w:pPr>
        <w:tabs>
          <w:tab w:val="left" w:pos="5387"/>
        </w:tabs>
        <w:spacing w:line="240" w:lineRule="auto"/>
        <w:jc w:val="left"/>
        <w:rPr>
          <w:lang w:eastAsia="en-US" w:bidi="ar-SA"/>
        </w:rPr>
      </w:pPr>
      <w:r>
        <w:rPr>
          <w:lang w:eastAsia="en-US" w:bidi="ar-SA"/>
        </w:rPr>
        <w:fldChar w:fldCharType="begin"/>
      </w:r>
      <w:r w:rsidR="00E72078">
        <w:rPr>
          <w:lang w:eastAsia="en-US" w:bidi="ar-SA"/>
        </w:rPr>
        <w:instrText xml:space="preserve"> delta_signerName  \* MERGEFORMAT</w:instrText>
      </w:r>
      <w:r>
        <w:rPr>
          <w:lang w:eastAsia="en-US" w:bidi="ar-SA"/>
        </w:rPr>
        <w:fldChar w:fldCharType="separate"/>
      </w:r>
      <w:r w:rsidR="00E72078">
        <w:rPr>
          <w:lang w:eastAsia="en-US" w:bidi="ar-SA"/>
        </w:rPr>
        <w:t xml:space="preserve">Tiit </w:t>
      </w:r>
      <w:proofErr w:type="spellStart"/>
      <w:r w:rsidR="00E72078">
        <w:rPr>
          <w:lang w:eastAsia="en-US" w:bidi="ar-SA"/>
        </w:rPr>
        <w:t>Riisalo</w:t>
      </w:r>
      <w:proofErr w:type="spellEnd"/>
      <w:r>
        <w:rPr>
          <w:lang w:eastAsia="en-US" w:bidi="ar-SA"/>
        </w:rPr>
        <w:fldChar w:fldCharType="end"/>
      </w:r>
    </w:p>
    <w:p w14:paraId="60690755" w14:textId="4D161777" w:rsidR="00FA1020" w:rsidRDefault="00FA1020" w:rsidP="007A4337">
      <w:pPr>
        <w:tabs>
          <w:tab w:val="left" w:pos="5387"/>
        </w:tabs>
        <w:spacing w:line="240" w:lineRule="auto"/>
        <w:jc w:val="left"/>
        <w:rPr>
          <w:lang w:eastAsia="en-US" w:bidi="ar-SA"/>
        </w:rPr>
      </w:pPr>
      <w:r>
        <w:rPr>
          <w:lang w:eastAsia="en-US" w:bidi="ar-SA"/>
        </w:rPr>
        <w:fldChar w:fldCharType="begin"/>
      </w:r>
      <w:r w:rsidR="00E72078">
        <w:rPr>
          <w:lang w:eastAsia="en-US" w:bidi="ar-SA"/>
        </w:rPr>
        <w:instrText xml:space="preserve"> delta_signerJobTitle  \* MERGEFORMAT</w:instrText>
      </w:r>
      <w:r>
        <w:rPr>
          <w:lang w:eastAsia="en-US" w:bidi="ar-SA"/>
        </w:rPr>
        <w:fldChar w:fldCharType="separate"/>
      </w:r>
      <w:r w:rsidR="00E72078">
        <w:rPr>
          <w:lang w:eastAsia="en-US" w:bidi="ar-SA"/>
        </w:rPr>
        <w:t>majandus- ja infotehnoloogiaminister</w:t>
      </w:r>
      <w:r>
        <w:rPr>
          <w:lang w:eastAsia="en-US" w:bidi="ar-SA"/>
        </w:rPr>
        <w:fldChar w:fldCharType="end"/>
      </w:r>
    </w:p>
    <w:p w14:paraId="60690756" w14:textId="0975C041" w:rsidR="009C4A9A" w:rsidRDefault="009C4A9A" w:rsidP="007A4337">
      <w:pPr>
        <w:tabs>
          <w:tab w:val="left" w:pos="5387"/>
        </w:tabs>
        <w:spacing w:line="240" w:lineRule="auto"/>
        <w:jc w:val="left"/>
        <w:rPr>
          <w:lang w:eastAsia="en-US" w:bidi="ar-SA"/>
        </w:rPr>
      </w:pPr>
    </w:p>
    <w:p w14:paraId="60690758" w14:textId="77777777" w:rsidR="00257A47" w:rsidRDefault="00257A47" w:rsidP="00257A47">
      <w:pPr>
        <w:spacing w:line="240" w:lineRule="auto"/>
        <w:jc w:val="left"/>
        <w:rPr>
          <w:lang w:eastAsia="en-US" w:bidi="ar-SA"/>
        </w:rPr>
      </w:pPr>
      <w:r>
        <w:rPr>
          <w:lang w:eastAsia="en-US" w:bidi="ar-SA"/>
        </w:rPr>
        <w:t>(allkirjastatud digitaalselt)</w:t>
      </w:r>
    </w:p>
    <w:p w14:paraId="60690759" w14:textId="63BE7567" w:rsidR="00257A47" w:rsidRDefault="00121DE9" w:rsidP="00257A47">
      <w:pPr>
        <w:spacing w:after="360" w:line="240" w:lineRule="auto"/>
        <w:jc w:val="left"/>
        <w:rPr>
          <w:lang w:eastAsia="en-US" w:bidi="ar-SA"/>
        </w:rPr>
      </w:pPr>
      <w:r>
        <w:rPr>
          <w:lang w:eastAsia="en-US" w:bidi="ar-SA"/>
        </w:rPr>
        <w:t>Ahti Kuningas</w:t>
      </w:r>
      <w:r w:rsidR="00257A47">
        <w:rPr>
          <w:lang w:eastAsia="en-US" w:bidi="ar-SA"/>
        </w:rPr>
        <w:br/>
      </w:r>
      <w:r>
        <w:rPr>
          <w:lang w:eastAsia="en-US" w:bidi="ar-SA"/>
        </w:rPr>
        <w:t>kantsler</w:t>
      </w:r>
    </w:p>
    <w:p w14:paraId="6069075A" w14:textId="77777777" w:rsidR="00257A47" w:rsidRDefault="00257A47" w:rsidP="007A4337">
      <w:pPr>
        <w:tabs>
          <w:tab w:val="left" w:pos="5387"/>
        </w:tabs>
        <w:spacing w:line="240" w:lineRule="auto"/>
        <w:jc w:val="left"/>
        <w:rPr>
          <w:lang w:eastAsia="en-US" w:bidi="ar-SA"/>
        </w:rPr>
      </w:pPr>
    </w:p>
    <w:sectPr w:rsidR="00257A47" w:rsidSect="00AC6187">
      <w:headerReference w:type="defaul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075F" w14:textId="77777777" w:rsidR="00BD0540" w:rsidRDefault="00BD0540" w:rsidP="00DF44DF">
      <w:r>
        <w:separator/>
      </w:r>
    </w:p>
  </w:endnote>
  <w:endnote w:type="continuationSeparator" w:id="0">
    <w:p w14:paraId="60690760"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075D" w14:textId="77777777" w:rsidR="00BD0540" w:rsidRDefault="00BD0540" w:rsidP="00DF44DF">
      <w:r>
        <w:separator/>
      </w:r>
    </w:p>
  </w:footnote>
  <w:footnote w:type="continuationSeparator" w:id="0">
    <w:p w14:paraId="6069075E"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60690761" w14:textId="77777777" w:rsidR="00110BCA" w:rsidRDefault="001A69A5" w:rsidP="00110BCA">
        <w:pPr>
          <w:pStyle w:val="Jalus1"/>
          <w:jc w:val="center"/>
        </w:pPr>
        <w:r>
          <w:fldChar w:fldCharType="begin"/>
        </w:r>
        <w:r>
          <w:instrText xml:space="preserve"> PAGE </w:instrText>
        </w:r>
        <w:r>
          <w:fldChar w:fldCharType="separate"/>
        </w:r>
        <w:r w:rsidR="00E72078">
          <w:rPr>
            <w:noProof/>
          </w:rPr>
          <w:t>11</w:t>
        </w:r>
        <w:r>
          <w:rPr>
            <w:noProof/>
          </w:rPr>
          <w:fldChar w:fldCharType="end"/>
        </w:r>
      </w:p>
    </w:sdtContent>
  </w:sdt>
  <w:p w14:paraId="60690762"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C83"/>
    <w:multiLevelType w:val="hybridMultilevel"/>
    <w:tmpl w:val="7200F9AC"/>
    <w:lvl w:ilvl="0" w:tplc="E5548CD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0659C9"/>
    <w:multiLevelType w:val="hybridMultilevel"/>
    <w:tmpl w:val="05A60248"/>
    <w:lvl w:ilvl="0" w:tplc="1916E7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FE0E97"/>
    <w:multiLevelType w:val="hybridMultilevel"/>
    <w:tmpl w:val="E0BC0DA0"/>
    <w:lvl w:ilvl="0" w:tplc="34B8EAC6">
      <w:start w:val="1"/>
      <w:numFmt w:val="decimal"/>
      <w:lvlText w:val="%1."/>
      <w:lvlJc w:val="left"/>
      <w:pPr>
        <w:ind w:left="1360" w:hanging="360"/>
      </w:pPr>
    </w:lvl>
    <w:lvl w:ilvl="1" w:tplc="2B50271E">
      <w:start w:val="1"/>
      <w:numFmt w:val="decimal"/>
      <w:lvlText w:val="%2."/>
      <w:lvlJc w:val="left"/>
      <w:pPr>
        <w:ind w:left="1360" w:hanging="360"/>
      </w:pPr>
    </w:lvl>
    <w:lvl w:ilvl="2" w:tplc="041E5548">
      <w:start w:val="1"/>
      <w:numFmt w:val="decimal"/>
      <w:lvlText w:val="%3."/>
      <w:lvlJc w:val="left"/>
      <w:pPr>
        <w:ind w:left="1360" w:hanging="360"/>
      </w:pPr>
    </w:lvl>
    <w:lvl w:ilvl="3" w:tplc="3E7EC9E8">
      <w:start w:val="1"/>
      <w:numFmt w:val="decimal"/>
      <w:lvlText w:val="%4."/>
      <w:lvlJc w:val="left"/>
      <w:pPr>
        <w:ind w:left="1360" w:hanging="360"/>
      </w:pPr>
    </w:lvl>
    <w:lvl w:ilvl="4" w:tplc="63CE5A20">
      <w:start w:val="1"/>
      <w:numFmt w:val="decimal"/>
      <w:lvlText w:val="%5."/>
      <w:lvlJc w:val="left"/>
      <w:pPr>
        <w:ind w:left="1360" w:hanging="360"/>
      </w:pPr>
    </w:lvl>
    <w:lvl w:ilvl="5" w:tplc="D3306FE2">
      <w:start w:val="1"/>
      <w:numFmt w:val="decimal"/>
      <w:lvlText w:val="%6."/>
      <w:lvlJc w:val="left"/>
      <w:pPr>
        <w:ind w:left="1360" w:hanging="360"/>
      </w:pPr>
    </w:lvl>
    <w:lvl w:ilvl="6" w:tplc="BACE29C6">
      <w:start w:val="1"/>
      <w:numFmt w:val="decimal"/>
      <w:lvlText w:val="%7."/>
      <w:lvlJc w:val="left"/>
      <w:pPr>
        <w:ind w:left="1360" w:hanging="360"/>
      </w:pPr>
    </w:lvl>
    <w:lvl w:ilvl="7" w:tplc="03ECDABE">
      <w:start w:val="1"/>
      <w:numFmt w:val="decimal"/>
      <w:lvlText w:val="%8."/>
      <w:lvlJc w:val="left"/>
      <w:pPr>
        <w:ind w:left="1360" w:hanging="360"/>
      </w:pPr>
    </w:lvl>
    <w:lvl w:ilvl="8" w:tplc="2474DFA2">
      <w:start w:val="1"/>
      <w:numFmt w:val="decimal"/>
      <w:lvlText w:val="%9."/>
      <w:lvlJc w:val="left"/>
      <w:pPr>
        <w:ind w:left="1360" w:hanging="360"/>
      </w:pPr>
    </w:lvl>
  </w:abstractNum>
  <w:abstractNum w:abstractNumId="3" w15:restartNumberingAfterBreak="0">
    <w:nsid w:val="0F37740E"/>
    <w:multiLevelType w:val="hybridMultilevel"/>
    <w:tmpl w:val="205E2F16"/>
    <w:lvl w:ilvl="0" w:tplc="13D078F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3170B8A"/>
    <w:multiLevelType w:val="hybridMultilevel"/>
    <w:tmpl w:val="45A8A4A4"/>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A385434"/>
    <w:multiLevelType w:val="hybridMultilevel"/>
    <w:tmpl w:val="6CC08B9C"/>
    <w:lvl w:ilvl="0" w:tplc="782EFFC6">
      <w:start w:val="1"/>
      <w:numFmt w:val="decimal"/>
      <w:lvlText w:val="(%1)"/>
      <w:lvlJc w:val="left"/>
      <w:pPr>
        <w:ind w:left="360" w:hanging="360"/>
      </w:pPr>
    </w:lvl>
    <w:lvl w:ilvl="1" w:tplc="1474F798">
      <w:start w:val="1"/>
      <w:numFmt w:val="lowerLetter"/>
      <w:lvlText w:val="%2."/>
      <w:lvlJc w:val="left"/>
      <w:pPr>
        <w:ind w:left="1080" w:hanging="360"/>
      </w:pPr>
    </w:lvl>
    <w:lvl w:ilvl="2" w:tplc="2F44B19C">
      <w:start w:val="1"/>
      <w:numFmt w:val="lowerRoman"/>
      <w:lvlText w:val="%3."/>
      <w:lvlJc w:val="right"/>
      <w:pPr>
        <w:ind w:left="1800" w:hanging="180"/>
      </w:pPr>
    </w:lvl>
    <w:lvl w:ilvl="3" w:tplc="402AFAE2">
      <w:start w:val="1"/>
      <w:numFmt w:val="decimal"/>
      <w:lvlText w:val="%4."/>
      <w:lvlJc w:val="left"/>
      <w:pPr>
        <w:ind w:left="2520" w:hanging="360"/>
      </w:pPr>
    </w:lvl>
    <w:lvl w:ilvl="4" w:tplc="4BB6E764">
      <w:start w:val="1"/>
      <w:numFmt w:val="lowerLetter"/>
      <w:lvlText w:val="%5."/>
      <w:lvlJc w:val="left"/>
      <w:pPr>
        <w:ind w:left="3240" w:hanging="360"/>
      </w:pPr>
    </w:lvl>
    <w:lvl w:ilvl="5" w:tplc="74A6A3C0">
      <w:start w:val="1"/>
      <w:numFmt w:val="lowerRoman"/>
      <w:lvlText w:val="%6."/>
      <w:lvlJc w:val="right"/>
      <w:pPr>
        <w:ind w:left="3960" w:hanging="180"/>
      </w:pPr>
    </w:lvl>
    <w:lvl w:ilvl="6" w:tplc="9AF2B4EA">
      <w:start w:val="1"/>
      <w:numFmt w:val="decimal"/>
      <w:lvlText w:val="%7."/>
      <w:lvlJc w:val="left"/>
      <w:pPr>
        <w:ind w:left="4680" w:hanging="360"/>
      </w:pPr>
    </w:lvl>
    <w:lvl w:ilvl="7" w:tplc="194CDE68">
      <w:start w:val="1"/>
      <w:numFmt w:val="lowerLetter"/>
      <w:lvlText w:val="%8."/>
      <w:lvlJc w:val="left"/>
      <w:pPr>
        <w:ind w:left="5400" w:hanging="360"/>
      </w:pPr>
    </w:lvl>
    <w:lvl w:ilvl="8" w:tplc="E32EFA5A">
      <w:start w:val="1"/>
      <w:numFmt w:val="lowerRoman"/>
      <w:lvlText w:val="%9."/>
      <w:lvlJc w:val="right"/>
      <w:pPr>
        <w:ind w:left="6120" w:hanging="180"/>
      </w:pPr>
    </w:lvl>
  </w:abstractNum>
  <w:num w:numId="1" w16cid:durableId="1121920570">
    <w:abstractNumId w:val="5"/>
  </w:num>
  <w:num w:numId="2" w16cid:durableId="1205559708">
    <w:abstractNumId w:val="4"/>
  </w:num>
  <w:num w:numId="3" w16cid:durableId="696933023">
    <w:abstractNumId w:val="2"/>
  </w:num>
  <w:num w:numId="4" w16cid:durableId="1495797653">
    <w:abstractNumId w:val="1"/>
  </w:num>
  <w:num w:numId="5" w16cid:durableId="846679715">
    <w:abstractNumId w:val="3"/>
  </w:num>
  <w:num w:numId="6" w16cid:durableId="54024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036FA"/>
    <w:rsid w:val="00005988"/>
    <w:rsid w:val="000209AA"/>
    <w:rsid w:val="00021004"/>
    <w:rsid w:val="00032ECE"/>
    <w:rsid w:val="00036FB1"/>
    <w:rsid w:val="00041A53"/>
    <w:rsid w:val="00045D52"/>
    <w:rsid w:val="0004665A"/>
    <w:rsid w:val="00047B81"/>
    <w:rsid w:val="000577E4"/>
    <w:rsid w:val="00060947"/>
    <w:rsid w:val="00061FAC"/>
    <w:rsid w:val="00073127"/>
    <w:rsid w:val="00085602"/>
    <w:rsid w:val="000913FC"/>
    <w:rsid w:val="000B306E"/>
    <w:rsid w:val="000B60C5"/>
    <w:rsid w:val="000C0BFE"/>
    <w:rsid w:val="000C22CD"/>
    <w:rsid w:val="000D7208"/>
    <w:rsid w:val="000E4F8D"/>
    <w:rsid w:val="000E536F"/>
    <w:rsid w:val="00102922"/>
    <w:rsid w:val="00110BCA"/>
    <w:rsid w:val="00114F21"/>
    <w:rsid w:val="00121DE9"/>
    <w:rsid w:val="00124999"/>
    <w:rsid w:val="001359D1"/>
    <w:rsid w:val="0016296F"/>
    <w:rsid w:val="00164806"/>
    <w:rsid w:val="0016707C"/>
    <w:rsid w:val="00175CB3"/>
    <w:rsid w:val="00186444"/>
    <w:rsid w:val="0018705B"/>
    <w:rsid w:val="00194015"/>
    <w:rsid w:val="001A69A5"/>
    <w:rsid w:val="001A7D04"/>
    <w:rsid w:val="001B011C"/>
    <w:rsid w:val="001B44E2"/>
    <w:rsid w:val="001C119D"/>
    <w:rsid w:val="001C1892"/>
    <w:rsid w:val="001D4CFB"/>
    <w:rsid w:val="001E04E2"/>
    <w:rsid w:val="001F7664"/>
    <w:rsid w:val="002008A2"/>
    <w:rsid w:val="00207C5A"/>
    <w:rsid w:val="0022269C"/>
    <w:rsid w:val="00226352"/>
    <w:rsid w:val="002447B0"/>
    <w:rsid w:val="002503CF"/>
    <w:rsid w:val="00257A47"/>
    <w:rsid w:val="0026456A"/>
    <w:rsid w:val="00264998"/>
    <w:rsid w:val="002825F0"/>
    <w:rsid w:val="0028269D"/>
    <w:rsid w:val="002835BB"/>
    <w:rsid w:val="00293449"/>
    <w:rsid w:val="002A0418"/>
    <w:rsid w:val="002B2A22"/>
    <w:rsid w:val="002C4366"/>
    <w:rsid w:val="002C5696"/>
    <w:rsid w:val="002E494F"/>
    <w:rsid w:val="002E7A63"/>
    <w:rsid w:val="002F254F"/>
    <w:rsid w:val="002F4031"/>
    <w:rsid w:val="002F6722"/>
    <w:rsid w:val="002F79B7"/>
    <w:rsid w:val="0031189A"/>
    <w:rsid w:val="00326652"/>
    <w:rsid w:val="00344F16"/>
    <w:rsid w:val="00354059"/>
    <w:rsid w:val="00355B96"/>
    <w:rsid w:val="003642B9"/>
    <w:rsid w:val="00367EDA"/>
    <w:rsid w:val="00380237"/>
    <w:rsid w:val="00392A07"/>
    <w:rsid w:val="00394DCB"/>
    <w:rsid w:val="00395EA2"/>
    <w:rsid w:val="003979CE"/>
    <w:rsid w:val="003A4941"/>
    <w:rsid w:val="003B1191"/>
    <w:rsid w:val="003B2A9C"/>
    <w:rsid w:val="003B4D7F"/>
    <w:rsid w:val="003F625A"/>
    <w:rsid w:val="00413649"/>
    <w:rsid w:val="0041708A"/>
    <w:rsid w:val="00430B41"/>
    <w:rsid w:val="00435A13"/>
    <w:rsid w:val="0044084D"/>
    <w:rsid w:val="00441D78"/>
    <w:rsid w:val="004427F4"/>
    <w:rsid w:val="00450736"/>
    <w:rsid w:val="00471594"/>
    <w:rsid w:val="0047547D"/>
    <w:rsid w:val="004864A7"/>
    <w:rsid w:val="00493460"/>
    <w:rsid w:val="004A3512"/>
    <w:rsid w:val="004A5F06"/>
    <w:rsid w:val="004B3DF0"/>
    <w:rsid w:val="004C1391"/>
    <w:rsid w:val="004D5E9F"/>
    <w:rsid w:val="004F022F"/>
    <w:rsid w:val="0050252A"/>
    <w:rsid w:val="00505F9E"/>
    <w:rsid w:val="005217A1"/>
    <w:rsid w:val="005233A7"/>
    <w:rsid w:val="00541A5A"/>
    <w:rsid w:val="00546204"/>
    <w:rsid w:val="00551E24"/>
    <w:rsid w:val="00553870"/>
    <w:rsid w:val="00557534"/>
    <w:rsid w:val="00560A92"/>
    <w:rsid w:val="0056160C"/>
    <w:rsid w:val="00563EAE"/>
    <w:rsid w:val="00564569"/>
    <w:rsid w:val="00564835"/>
    <w:rsid w:val="00566184"/>
    <w:rsid w:val="00566D45"/>
    <w:rsid w:val="00572F92"/>
    <w:rsid w:val="005826BA"/>
    <w:rsid w:val="00582E08"/>
    <w:rsid w:val="00597628"/>
    <w:rsid w:val="005A1585"/>
    <w:rsid w:val="005B5CE1"/>
    <w:rsid w:val="005C1E55"/>
    <w:rsid w:val="005C78EF"/>
    <w:rsid w:val="005D217B"/>
    <w:rsid w:val="005D3A7E"/>
    <w:rsid w:val="005D513D"/>
    <w:rsid w:val="005E2D92"/>
    <w:rsid w:val="005E3AED"/>
    <w:rsid w:val="005E45BB"/>
    <w:rsid w:val="005F5CD8"/>
    <w:rsid w:val="00602834"/>
    <w:rsid w:val="006208AD"/>
    <w:rsid w:val="00623831"/>
    <w:rsid w:val="00646400"/>
    <w:rsid w:val="00652E61"/>
    <w:rsid w:val="00680609"/>
    <w:rsid w:val="00690985"/>
    <w:rsid w:val="00695891"/>
    <w:rsid w:val="006A62F0"/>
    <w:rsid w:val="006A681F"/>
    <w:rsid w:val="006A6CD8"/>
    <w:rsid w:val="006B195A"/>
    <w:rsid w:val="006B5F54"/>
    <w:rsid w:val="006C2CE4"/>
    <w:rsid w:val="006D319D"/>
    <w:rsid w:val="006D538C"/>
    <w:rsid w:val="006E16BD"/>
    <w:rsid w:val="006E4E0F"/>
    <w:rsid w:val="006E5E8B"/>
    <w:rsid w:val="006F3BB9"/>
    <w:rsid w:val="006F72D7"/>
    <w:rsid w:val="007056E1"/>
    <w:rsid w:val="00713327"/>
    <w:rsid w:val="00724FE2"/>
    <w:rsid w:val="00726980"/>
    <w:rsid w:val="0073664F"/>
    <w:rsid w:val="0075695A"/>
    <w:rsid w:val="0076054B"/>
    <w:rsid w:val="00793A3C"/>
    <w:rsid w:val="007A1DE8"/>
    <w:rsid w:val="007A228B"/>
    <w:rsid w:val="007A4337"/>
    <w:rsid w:val="007A5ED2"/>
    <w:rsid w:val="007A65A5"/>
    <w:rsid w:val="007B0F2C"/>
    <w:rsid w:val="007D54FC"/>
    <w:rsid w:val="007E2D7F"/>
    <w:rsid w:val="007E3A34"/>
    <w:rsid w:val="007E666B"/>
    <w:rsid w:val="007F4E17"/>
    <w:rsid w:val="007F55B0"/>
    <w:rsid w:val="007F5933"/>
    <w:rsid w:val="007F62A0"/>
    <w:rsid w:val="007F7EC9"/>
    <w:rsid w:val="00807DAA"/>
    <w:rsid w:val="0081788E"/>
    <w:rsid w:val="00835858"/>
    <w:rsid w:val="0084171C"/>
    <w:rsid w:val="0087180A"/>
    <w:rsid w:val="00883F12"/>
    <w:rsid w:val="008919F2"/>
    <w:rsid w:val="00895864"/>
    <w:rsid w:val="00896BAD"/>
    <w:rsid w:val="008C3282"/>
    <w:rsid w:val="008C4283"/>
    <w:rsid w:val="008C568B"/>
    <w:rsid w:val="008C5E64"/>
    <w:rsid w:val="008D14F9"/>
    <w:rsid w:val="008D1B89"/>
    <w:rsid w:val="008D4634"/>
    <w:rsid w:val="008D5E89"/>
    <w:rsid w:val="008E0702"/>
    <w:rsid w:val="008E0C31"/>
    <w:rsid w:val="008F0B50"/>
    <w:rsid w:val="008F14ED"/>
    <w:rsid w:val="008F42B0"/>
    <w:rsid w:val="00901E03"/>
    <w:rsid w:val="009029BF"/>
    <w:rsid w:val="00902B40"/>
    <w:rsid w:val="00914B2C"/>
    <w:rsid w:val="00914EC5"/>
    <w:rsid w:val="0091786B"/>
    <w:rsid w:val="00926BD5"/>
    <w:rsid w:val="00932CDE"/>
    <w:rsid w:val="009338CC"/>
    <w:rsid w:val="009370A4"/>
    <w:rsid w:val="00937E44"/>
    <w:rsid w:val="00941169"/>
    <w:rsid w:val="009449DF"/>
    <w:rsid w:val="009529E1"/>
    <w:rsid w:val="009709A8"/>
    <w:rsid w:val="00986BA8"/>
    <w:rsid w:val="00993153"/>
    <w:rsid w:val="00996E9F"/>
    <w:rsid w:val="009A278D"/>
    <w:rsid w:val="009B208A"/>
    <w:rsid w:val="009C4A9A"/>
    <w:rsid w:val="009D28FD"/>
    <w:rsid w:val="009E3AC1"/>
    <w:rsid w:val="009E7F4A"/>
    <w:rsid w:val="00A10E66"/>
    <w:rsid w:val="00A1244E"/>
    <w:rsid w:val="00A323CF"/>
    <w:rsid w:val="00A821C4"/>
    <w:rsid w:val="00A82F52"/>
    <w:rsid w:val="00A91761"/>
    <w:rsid w:val="00A93582"/>
    <w:rsid w:val="00AA4B9D"/>
    <w:rsid w:val="00AB033F"/>
    <w:rsid w:val="00AB0DC4"/>
    <w:rsid w:val="00AB2AA2"/>
    <w:rsid w:val="00AC6187"/>
    <w:rsid w:val="00AD23D5"/>
    <w:rsid w:val="00AD2EA7"/>
    <w:rsid w:val="00AD32C2"/>
    <w:rsid w:val="00AD374A"/>
    <w:rsid w:val="00B069AF"/>
    <w:rsid w:val="00B358EA"/>
    <w:rsid w:val="00B37FF4"/>
    <w:rsid w:val="00B53EA0"/>
    <w:rsid w:val="00B745BC"/>
    <w:rsid w:val="00B773F3"/>
    <w:rsid w:val="00B77940"/>
    <w:rsid w:val="00B84D0E"/>
    <w:rsid w:val="00BA16DC"/>
    <w:rsid w:val="00BA6177"/>
    <w:rsid w:val="00BB5995"/>
    <w:rsid w:val="00BC1A62"/>
    <w:rsid w:val="00BC3A17"/>
    <w:rsid w:val="00BD0540"/>
    <w:rsid w:val="00BD078E"/>
    <w:rsid w:val="00BD3CCF"/>
    <w:rsid w:val="00BD4EC6"/>
    <w:rsid w:val="00BE3AD6"/>
    <w:rsid w:val="00BE5AB8"/>
    <w:rsid w:val="00BF2866"/>
    <w:rsid w:val="00BF4D7C"/>
    <w:rsid w:val="00C10B8A"/>
    <w:rsid w:val="00C12D6C"/>
    <w:rsid w:val="00C16AF6"/>
    <w:rsid w:val="00C24F66"/>
    <w:rsid w:val="00C27B07"/>
    <w:rsid w:val="00C41FC5"/>
    <w:rsid w:val="00C42260"/>
    <w:rsid w:val="00C642A7"/>
    <w:rsid w:val="00C64CD0"/>
    <w:rsid w:val="00C660F6"/>
    <w:rsid w:val="00C673AB"/>
    <w:rsid w:val="00C83346"/>
    <w:rsid w:val="00C90E39"/>
    <w:rsid w:val="00C949B5"/>
    <w:rsid w:val="00CA583B"/>
    <w:rsid w:val="00CA5F0B"/>
    <w:rsid w:val="00CA7117"/>
    <w:rsid w:val="00CA759C"/>
    <w:rsid w:val="00CC5310"/>
    <w:rsid w:val="00CC5C6E"/>
    <w:rsid w:val="00CD62AB"/>
    <w:rsid w:val="00CF2B77"/>
    <w:rsid w:val="00CF4303"/>
    <w:rsid w:val="00D014EB"/>
    <w:rsid w:val="00D062D0"/>
    <w:rsid w:val="00D1043F"/>
    <w:rsid w:val="00D40650"/>
    <w:rsid w:val="00D459A5"/>
    <w:rsid w:val="00D46465"/>
    <w:rsid w:val="00D51BB5"/>
    <w:rsid w:val="00D559F8"/>
    <w:rsid w:val="00D626AA"/>
    <w:rsid w:val="00D6397F"/>
    <w:rsid w:val="00D67D59"/>
    <w:rsid w:val="00D8202D"/>
    <w:rsid w:val="00DA2468"/>
    <w:rsid w:val="00DB69E4"/>
    <w:rsid w:val="00DC21B2"/>
    <w:rsid w:val="00DC34F6"/>
    <w:rsid w:val="00DC39A8"/>
    <w:rsid w:val="00DE0B94"/>
    <w:rsid w:val="00DF382E"/>
    <w:rsid w:val="00DF44DF"/>
    <w:rsid w:val="00E023F6"/>
    <w:rsid w:val="00E03DBB"/>
    <w:rsid w:val="00E07501"/>
    <w:rsid w:val="00E2705C"/>
    <w:rsid w:val="00E42367"/>
    <w:rsid w:val="00E573D7"/>
    <w:rsid w:val="00E61387"/>
    <w:rsid w:val="00E72078"/>
    <w:rsid w:val="00E802FD"/>
    <w:rsid w:val="00E82BB6"/>
    <w:rsid w:val="00E97366"/>
    <w:rsid w:val="00EB294B"/>
    <w:rsid w:val="00EC27A7"/>
    <w:rsid w:val="00EE309D"/>
    <w:rsid w:val="00EE6153"/>
    <w:rsid w:val="00F13614"/>
    <w:rsid w:val="00F25A4E"/>
    <w:rsid w:val="00F50ECF"/>
    <w:rsid w:val="00F676D8"/>
    <w:rsid w:val="00F83478"/>
    <w:rsid w:val="00F90B64"/>
    <w:rsid w:val="00F954C0"/>
    <w:rsid w:val="00F9645B"/>
    <w:rsid w:val="00FA1020"/>
    <w:rsid w:val="00FA3F81"/>
    <w:rsid w:val="00FA600B"/>
    <w:rsid w:val="00FB0DE6"/>
    <w:rsid w:val="00FB3279"/>
    <w:rsid w:val="00FB49C5"/>
    <w:rsid w:val="00FB5065"/>
    <w:rsid w:val="00FC1D63"/>
    <w:rsid w:val="00FC288C"/>
    <w:rsid w:val="00FD295A"/>
    <w:rsid w:val="00FF7B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60690744"/>
  <w15:docId w15:val="{560EBEBB-9B30-4540-9DD1-50B4AB60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2">
    <w:name w:val="heading 2"/>
    <w:basedOn w:val="Normaallaad"/>
    <w:link w:val="Pealkiri2Mrk"/>
    <w:uiPriority w:val="9"/>
    <w:qFormat/>
    <w:rsid w:val="00582E08"/>
    <w:pPr>
      <w:widowControl/>
      <w:suppressAutoHyphens w:val="0"/>
      <w:spacing w:before="100" w:beforeAutospacing="1" w:after="100" w:afterAutospacing="1" w:line="240" w:lineRule="auto"/>
      <w:jc w:val="left"/>
      <w:outlineLvl w:val="1"/>
    </w:pPr>
    <w:rPr>
      <w:rFonts w:eastAsia="Times New Roman"/>
      <w:b/>
      <w:bCs/>
      <w:kern w:val="0"/>
      <w:sz w:val="36"/>
      <w:szCs w:val="36"/>
      <w:lang w:eastAsia="et-EE" w:bidi="ar-SA"/>
    </w:rPr>
  </w:style>
  <w:style w:type="paragraph" w:styleId="Pealkiri3">
    <w:name w:val="heading 3"/>
    <w:basedOn w:val="Normaallaad"/>
    <w:next w:val="Normaallaad"/>
    <w:link w:val="Pealkiri3Mrk"/>
    <w:uiPriority w:val="9"/>
    <w:unhideWhenUsed/>
    <w:qFormat/>
    <w:rsid w:val="00582E08"/>
    <w:pPr>
      <w:keepNext/>
      <w:keepLines/>
      <w:spacing w:before="40"/>
      <w:outlineLvl w:val="2"/>
    </w:pPr>
    <w:rPr>
      <w:rFonts w:asciiTheme="majorHAnsi" w:eastAsiaTheme="majorEastAsia" w:hAnsiTheme="majorHAnsi" w:cs="Mangal"/>
      <w:color w:val="243F60" w:themeColor="accent1" w:themeShade="7F"/>
      <w:szCs w:val="21"/>
    </w:rPr>
  </w:style>
  <w:style w:type="paragraph" w:styleId="Pealkiri4">
    <w:name w:val="heading 4"/>
    <w:basedOn w:val="Normaallaad"/>
    <w:next w:val="Normaallaad"/>
    <w:link w:val="Pealkiri4Mrk"/>
    <w:uiPriority w:val="9"/>
    <w:qFormat/>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semiHidden/>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semiHidden/>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uiPriority w:val="9"/>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customStyle="1" w:styleId="Pealkiri3Mrk">
    <w:name w:val="Pealkiri 3 Märk"/>
    <w:basedOn w:val="Liguvaikefont"/>
    <w:link w:val="Pealkiri3"/>
    <w:uiPriority w:val="9"/>
    <w:rsid w:val="00582E08"/>
    <w:rPr>
      <w:rFonts w:asciiTheme="majorHAnsi" w:eastAsiaTheme="majorEastAsia" w:hAnsiTheme="majorHAnsi" w:cs="Mangal"/>
      <w:color w:val="243F60" w:themeColor="accent1" w:themeShade="7F"/>
      <w:kern w:val="1"/>
      <w:sz w:val="24"/>
      <w:szCs w:val="21"/>
      <w:lang w:eastAsia="zh-CN" w:bidi="hi-IN"/>
    </w:rPr>
  </w:style>
  <w:style w:type="character" w:customStyle="1" w:styleId="Pealkiri2Mrk">
    <w:name w:val="Pealkiri 2 Märk"/>
    <w:basedOn w:val="Liguvaikefont"/>
    <w:link w:val="Pealkiri2"/>
    <w:uiPriority w:val="9"/>
    <w:rsid w:val="00582E08"/>
    <w:rPr>
      <w:b/>
      <w:bCs/>
      <w:sz w:val="36"/>
      <w:szCs w:val="36"/>
    </w:rPr>
  </w:style>
  <w:style w:type="character" w:customStyle="1" w:styleId="mm">
    <w:name w:val="mm"/>
    <w:basedOn w:val="Liguvaikefont"/>
    <w:rsid w:val="00582E08"/>
  </w:style>
  <w:style w:type="paragraph" w:customStyle="1" w:styleId="vv">
    <w:name w:val="vv"/>
    <w:basedOn w:val="Normaallaad"/>
    <w:rsid w:val="00582E08"/>
    <w:pPr>
      <w:widowControl/>
      <w:suppressAutoHyphens w:val="0"/>
      <w:spacing w:before="100" w:beforeAutospacing="1" w:after="100" w:afterAutospacing="1" w:line="240" w:lineRule="auto"/>
      <w:jc w:val="left"/>
    </w:pPr>
    <w:rPr>
      <w:rFonts w:eastAsia="Times New Roman"/>
      <w:kern w:val="0"/>
      <w:lang w:eastAsia="et-EE" w:bidi="ar-SA"/>
    </w:rPr>
  </w:style>
  <w:style w:type="paragraph" w:customStyle="1" w:styleId="toggle-laws-closed">
    <w:name w:val="toggle-laws-closed"/>
    <w:basedOn w:val="Normaallaad"/>
    <w:rsid w:val="00582E08"/>
    <w:pPr>
      <w:widowControl/>
      <w:suppressAutoHyphens w:val="0"/>
      <w:spacing w:before="100" w:beforeAutospacing="1" w:after="100" w:afterAutospacing="1" w:line="240" w:lineRule="auto"/>
      <w:jc w:val="left"/>
    </w:pPr>
    <w:rPr>
      <w:rFonts w:eastAsia="Times New Roman"/>
      <w:kern w:val="0"/>
      <w:lang w:eastAsia="et-EE" w:bidi="ar-SA"/>
    </w:rPr>
  </w:style>
  <w:style w:type="character" w:styleId="Tugev">
    <w:name w:val="Strong"/>
    <w:basedOn w:val="Liguvaikefont"/>
    <w:uiPriority w:val="22"/>
    <w:qFormat/>
    <w:rsid w:val="00582E08"/>
    <w:rPr>
      <w:b/>
      <w:bCs/>
    </w:rPr>
  </w:style>
  <w:style w:type="paragraph" w:styleId="Loendilik">
    <w:name w:val="List Paragraph"/>
    <w:basedOn w:val="Normaallaad"/>
    <w:uiPriority w:val="34"/>
    <w:qFormat/>
    <w:rsid w:val="00582E08"/>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character" w:styleId="Kommentaariviide">
    <w:name w:val="annotation reference"/>
    <w:basedOn w:val="Liguvaikefont"/>
    <w:uiPriority w:val="99"/>
    <w:semiHidden/>
    <w:unhideWhenUsed/>
    <w:rsid w:val="00582E08"/>
    <w:rPr>
      <w:sz w:val="16"/>
      <w:szCs w:val="16"/>
    </w:rPr>
  </w:style>
  <w:style w:type="paragraph" w:styleId="Kommentaaritekst">
    <w:name w:val="annotation text"/>
    <w:basedOn w:val="Normaallaad"/>
    <w:link w:val="KommentaaritekstMrk"/>
    <w:uiPriority w:val="99"/>
    <w:unhideWhenUsed/>
    <w:rsid w:val="00582E08"/>
    <w:pPr>
      <w:widowControl/>
      <w:suppressAutoHyphens w:val="0"/>
      <w:spacing w:after="160" w:line="240" w:lineRule="auto"/>
      <w:jc w:val="left"/>
    </w:pPr>
    <w:rPr>
      <w:rFonts w:asciiTheme="minorHAnsi" w:eastAsiaTheme="minorHAnsi" w:hAnsiTheme="minorHAnsi" w:cstheme="minorBidi"/>
      <w:kern w:val="0"/>
      <w:sz w:val="20"/>
      <w:szCs w:val="20"/>
      <w:lang w:eastAsia="en-US" w:bidi="ar-SA"/>
    </w:rPr>
  </w:style>
  <w:style w:type="character" w:customStyle="1" w:styleId="KommentaaritekstMrk">
    <w:name w:val="Kommentaari tekst Märk"/>
    <w:basedOn w:val="Liguvaikefont"/>
    <w:link w:val="Kommentaaritekst"/>
    <w:uiPriority w:val="99"/>
    <w:rsid w:val="00582E08"/>
    <w:rPr>
      <w:rFonts w:asciiTheme="minorHAnsi" w:eastAsiaTheme="minorHAnsi" w:hAnsiTheme="minorHAnsi" w:cstheme="minorBidi"/>
      <w:lang w:eastAsia="en-US"/>
    </w:rPr>
  </w:style>
  <w:style w:type="paragraph" w:styleId="Kommentaariteema">
    <w:name w:val="annotation subject"/>
    <w:basedOn w:val="Kommentaaritekst"/>
    <w:next w:val="Kommentaaritekst"/>
    <w:link w:val="KommentaariteemaMrk"/>
    <w:uiPriority w:val="99"/>
    <w:semiHidden/>
    <w:unhideWhenUsed/>
    <w:rsid w:val="00582E08"/>
    <w:rPr>
      <w:b/>
      <w:bCs/>
    </w:rPr>
  </w:style>
  <w:style w:type="character" w:customStyle="1" w:styleId="KommentaariteemaMrk">
    <w:name w:val="Kommentaari teema Märk"/>
    <w:basedOn w:val="KommentaaritekstMrk"/>
    <w:link w:val="Kommentaariteema"/>
    <w:uiPriority w:val="99"/>
    <w:semiHidden/>
    <w:rsid w:val="00582E08"/>
    <w:rPr>
      <w:rFonts w:asciiTheme="minorHAnsi" w:eastAsiaTheme="minorHAnsi" w:hAnsiTheme="minorHAnsi" w:cstheme="minorBidi"/>
      <w:b/>
      <w:bCs/>
      <w:lang w:eastAsia="en-US"/>
    </w:rPr>
  </w:style>
  <w:style w:type="character" w:customStyle="1" w:styleId="Lahendamatamainimine1">
    <w:name w:val="Lahendamata mainimine1"/>
    <w:basedOn w:val="Liguvaikefont"/>
    <w:uiPriority w:val="99"/>
    <w:semiHidden/>
    <w:unhideWhenUsed/>
    <w:rsid w:val="00582E08"/>
    <w:rPr>
      <w:color w:val="605E5C"/>
      <w:shd w:val="clear" w:color="auto" w:fill="E1DFDD"/>
    </w:rPr>
  </w:style>
  <w:style w:type="paragraph" w:styleId="Redaktsioon">
    <w:name w:val="Revision"/>
    <w:hidden/>
    <w:uiPriority w:val="99"/>
    <w:semiHidden/>
    <w:rsid w:val="00582E08"/>
    <w:rPr>
      <w:rFonts w:asciiTheme="minorHAnsi" w:eastAsiaTheme="minorHAnsi" w:hAnsiTheme="minorHAnsi" w:cstheme="minorBidi"/>
      <w:sz w:val="22"/>
      <w:szCs w:val="22"/>
      <w:lang w:eastAsia="en-US"/>
    </w:rPr>
  </w:style>
  <w:style w:type="character" w:styleId="Klastatudhperlink">
    <w:name w:val="FollowedHyperlink"/>
    <w:basedOn w:val="Liguvaikefont"/>
    <w:uiPriority w:val="99"/>
    <w:semiHidden/>
    <w:unhideWhenUsed/>
    <w:rsid w:val="00582E08"/>
    <w:rPr>
      <w:color w:val="800080" w:themeColor="followedHyperlink"/>
      <w:u w:val="single"/>
    </w:rPr>
  </w:style>
  <w:style w:type="character" w:customStyle="1" w:styleId="tyhik">
    <w:name w:val="tyhik"/>
    <w:basedOn w:val="Liguvaikefont"/>
    <w:rsid w:val="00582E08"/>
  </w:style>
  <w:style w:type="character" w:customStyle="1" w:styleId="ui-provider">
    <w:name w:val="ui-provider"/>
    <w:basedOn w:val="Liguvaikefont"/>
    <w:rsid w:val="00582E08"/>
  </w:style>
  <w:style w:type="character" w:customStyle="1" w:styleId="cf01">
    <w:name w:val="cf01"/>
    <w:basedOn w:val="Liguvaikefont"/>
    <w:rsid w:val="00582E08"/>
    <w:rPr>
      <w:rFonts w:ascii="Segoe UI" w:hAnsi="Segoe UI" w:cs="Segoe UI" w:hint="default"/>
      <w:sz w:val="18"/>
      <w:szCs w:val="18"/>
    </w:rPr>
  </w:style>
  <w:style w:type="paragraph" w:customStyle="1" w:styleId="pf0">
    <w:name w:val="pf0"/>
    <w:basedOn w:val="Normaallaad"/>
    <w:rsid w:val="00582E08"/>
    <w:pPr>
      <w:widowControl/>
      <w:suppressAutoHyphens w:val="0"/>
      <w:spacing w:before="100" w:beforeAutospacing="1" w:after="100" w:afterAutospacing="1" w:line="240" w:lineRule="auto"/>
      <w:jc w:val="left"/>
    </w:pPr>
    <w:rPr>
      <w:rFonts w:eastAsia="Times New Roman"/>
      <w:kern w:val="0"/>
      <w:lang w:eastAsia="et-EE" w:bidi="ar-SA"/>
    </w:rPr>
  </w:style>
  <w:style w:type="paragraph" w:customStyle="1" w:styleId="VahedetaTimes12">
    <w:name w:val="Vahedeta Times 12"/>
    <w:basedOn w:val="Vahedeta"/>
    <w:link w:val="VahedetaTimes12Mrk"/>
    <w:qFormat/>
    <w:rsid w:val="00582E08"/>
    <w:rPr>
      <w:rFonts w:ascii="Times New Roman" w:eastAsia="Calibri" w:hAnsi="Times New Roman" w:cs="Times New Roman"/>
      <w:sz w:val="24"/>
      <w:szCs w:val="24"/>
      <w:lang w:eastAsia="et-EE"/>
    </w:rPr>
  </w:style>
  <w:style w:type="character" w:customStyle="1" w:styleId="VahedetaTimes12Mrk">
    <w:name w:val="Vahedeta Times 12 Märk"/>
    <w:basedOn w:val="Liguvaikefont"/>
    <w:link w:val="VahedetaTimes12"/>
    <w:rsid w:val="00582E08"/>
    <w:rPr>
      <w:rFonts w:eastAsia="Calibri"/>
      <w:sz w:val="24"/>
      <w:szCs w:val="24"/>
    </w:rPr>
  </w:style>
  <w:style w:type="paragraph" w:styleId="Vahedeta">
    <w:name w:val="No Spacing"/>
    <w:uiPriority w:val="1"/>
    <w:qFormat/>
    <w:rsid w:val="00582E0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5095D1D-363D-46FA-A58D-C261F539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4265</Words>
  <Characters>24743</Characters>
  <Application>Microsoft Office Word</Application>
  <DocSecurity>0</DocSecurity>
  <Lines>206</Lines>
  <Paragraphs>57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2024-02-29T08:58:00Z</cp:lastPrinted>
  <dcterms:created xsi:type="dcterms:W3CDTF">2024-03-01T12:05:00Z</dcterms:created>
  <dcterms:modified xsi:type="dcterms:W3CDTF">2024-03-01T12:05:00Z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ies>
</file>