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sz w:val="24"/>
          <w:szCs w:val="24"/>
          <w:rtl w:val="0"/>
        </w:rPr>
        <w:t xml:space="preserve">AVALIKU ÜRITUSE KORRALDAMISE LOA TAOTLUS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sz w:val="24"/>
          <w:szCs w:val="24"/>
          <w:rtl w:val="0"/>
        </w:rPr>
        <w:t xml:space="preserve">Andmed avaliku ürituse korraldaja kohta</w:t>
      </w:r>
    </w:p>
    <w:tbl>
      <w:tblPr>
        <w:tblStyle w:val="Table1"/>
        <w:tblW w:w="935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1"/>
        <w:tblGridChange w:id="0">
          <w:tblGrid>
            <w:gridCol w:w="935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1. Nimi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Põlvamaa Omavalitsuste Liit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2. Registrikood või isikukood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b w:val="1"/>
                <w:bCs w:val="1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0"/>
                <w:sz w:val="24"/>
                <w:szCs w:val="24"/>
                <w:rtl w:val="0"/>
              </w:rPr>
              <w:t xml:space="preserve">80190931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3. Aadress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Kesk 15, Põlva, 63308 Põlva vald, Põlvamaa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4. Korraldaja esindaja nimi / vastutav isik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0"/>
                <w:szCs w:val="20"/>
                <w:rtl w:val="0"/>
              </w:rPr>
              <w:t xml:space="preserve">(füüsiline isik)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Tiina Ilves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Korraldaja esindaja kontaktandmed (mobiilinumber ja e-posti aadress),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mille kaudu on võimalik ürituse korraldajaga ühendust saada kogu ürituse korraldamise ja pidamise aja jooksul kuni ürituse korraldamise kohustuste nõuetekohase täitmiseni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55504737, aniit.ilves@gamil.com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a6a6a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sz w:val="24"/>
          <w:szCs w:val="24"/>
          <w:rtl w:val="0"/>
        </w:rPr>
        <w:t xml:space="preserve">Andmed avaliku ürituse kohta</w:t>
      </w:r>
    </w:p>
    <w:tbl>
      <w:tblPr>
        <w:tblStyle w:val="Table2"/>
        <w:tblW w:w="935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37"/>
        <w:gridCol w:w="2905.9999999999995"/>
        <w:gridCol w:w="3007.9999999999995"/>
        <w:tblGridChange w:id="0">
          <w:tblGrid>
            <w:gridCol w:w="3437"/>
            <w:gridCol w:w="2905.9999999999995"/>
            <w:gridCol w:w="3007.999999999999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6. Ürituse nimetus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Põlvamaa II noorte laulu- ja tantsupidu ja XXXII Lõuna-Eesti Memme-Taadi pidu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7. Ürituse laad (spordivõistlus, vabaõhukontsert, etendus, näitus, laat vms)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Laulu- ja tantsupidu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8. Ürituse sisu kirjeldus/iseloomustus: ürituse mõte, eesmärk ning aja- ja tegevuskava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Peo eesmärk on pakkuda lastele ja noortele koos laulmise, tantsimine kogemust. Peo repertuaari valikul peetakse silmas seda, et peol osalemine oleks jõukohane kõigile soovijaile. </w:t>
            </w:r>
          </w:p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Lõuna-Eesti memme-taadi pidu on kohalikul kultuurimaastikul kindlalt kanda kinnitanud. Seda näitab sündmuse järjepidevus ja populaarsus osalejate seas. Lõuna-Eesti väärikas vanuses kultuuriharrastajad alati ootavad seda sündmust ja osalevad meelsasti.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9. Toimumise koht (aadress, katastriüksuse number) ja liikumismarsruut (selle olemasolu korral)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Intsikurmu metsapark ja lauluväljak: Metsa tn 11, Põlva, 88103 Põlva maakond.</w:t>
            </w:r>
            <w:r w:rsidDel="00000000" w:rsidR="00000000" w:rsidRPr="00000000">
              <w:rPr>
                <w:smallCaps w:val="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62001:002:0029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10. Alguse ja lõpu kuupäev ning kellaaeg ning ettevalmistus- ja koristusaeg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Ürituse algus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.05.2026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16:00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Ürituse lõpp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24.05.2026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Ala kasutamise algus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21.05.2026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Ala kasutamise lõpp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24.05.2026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11. Eeldatav osalejate arv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Noorte laulu-ja tantsupeol kuni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 ja Memme-taadi peol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 inimest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12. Teave kasutatava helitehnika kasutamise kohta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Kasutatakse kõlareid mis teevad kuni 100db.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13. Teave küttekoldevälise tule (lõke vms), tuletööde (tõrvikud vms) ja F3- ja/või F4-kategooria pürotehnika kasutamise ja ohutusnõuete tagamise kohta. Küttekoldevälise tule- ja/või pürotehnika käitlemise koht märgitakse taotlusele lisataval asendiplaanil.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Ei kasutata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14. Turvalisust tagava turvaettevõtja nimi, registrikood, kontaktandmed ning teave turvaettevõtja autopatrullide olemasolu kohta, üritusel kasutatavad erivahendid, juhul, kui ürituse korraldamisel kaasatakse turvaettevõte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Ei kaasata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15. Liikluskorraldust tagava juriidilise või füüsilise isiku nimi ja kontaktandmed, juhul, kui ürituse korraldamisel see kaasatakse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Ei kaasata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16. Teave inventari (telkide, lava, tribüünide, aedade, piirete, atraktsioonide, müügi- ja teeninduspunktide, käimlate, mittestatsionaarsete valgusallikate ja heliseadmete jms) paigaldamise kohta koos loeteluga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Alal kasutatakse telke (osalejad, müüjad, meeskond), mittestatsionaarseid heliseadmeid. Püstitatakse ajutine lava. Tuuakse kohale käimlad.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17. Teave ürituse toimumise kohas reklaami eksponeerimise kohta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color w:val="a6a6a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18. Teave alkohoolsete jookide müügi või pakkumise kohta ning alkohoolse joogi etanoolisisaldus (kuni 6% mahust, kuni 22% mahust, üle 22% mahust)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Ainult 24.05.2026 Vaadiõlu 4.6 kraadise alkoholi sisaldusega.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19. Teave operatiivteenistuste (politsei, päästeteenistus, kiirabi) kaasamise kohta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Ei kaasata.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20. Teave liikluspiirangu alasse sissesõiduloa taotlemise kohta (nt veokid heli- ja lavatehnikaga)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color w:val="a6a6a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21. Taotluse esitaja äranägemisel muu oluline teave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Times New Roman" w:cs="Times New Roman" w:eastAsia="Times New Roman" w:hAnsi="Times New Roman"/>
                <w:smallCaps w:val="0"/>
                <w:color w:val="a6a6a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color w:val="a6a6a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Taotlusele lisatakse järgmised dokumendid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" w:cs="Times" w:eastAsia="Times" w:hAnsi="Times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märkige märkeruutu linnuke vastava lisa kohta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ea9999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asukohaplaan, milles on märgitud täpne ürituse toimumise koht ning küttekoldevälise tule ja/või pürotehnika käitlemise koht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liikluse ümberkorraldamiseks ja/või ühissõidukite ümbersuunamiseks liikluskorralduse ja ühissõidukite ümbersõiduskeem. Skeemil märgitakse paigaldatavad liikluskorraldusvahendid (liiklusmärgid, tähiskoonused vms), parkimisvõimalused, operatiivsõidukite ligipääsu teed, liikluskorralduse eest vastutav isik ja tema kontaktandmed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0"/>
        </w:rPr>
        <w:t xml:space="preserve">☐</w:t>
      </w:r>
      <w:r w:rsidDel="00000000" w:rsidR="00000000" w:rsidRPr="00000000">
        <w:rPr>
          <w:smallCaps w:val="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parkimisskeem, kui üritusega kaasneb vajadus täiendavate parkimiskohtade järele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ilutulestiku korraldamise loa taotlus vastavalt lõhkematerjaliseadusele, kui üritusel korraldatakse ilutulestik F3- ja/või F4-kategooria pürotehnilise tootega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sz w:val="24"/>
          <w:szCs w:val="24"/>
          <w:rtl w:val="0"/>
        </w:rPr>
        <w:t xml:space="preserve">Ürituse korraldaja kooskõlastab ürituse järgmiste ametiasutustega ning esitab need koos taotlusega vallavalitsusele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z w:val="24"/>
          <w:szCs w:val="24"/>
          <w:rtl w:val="0"/>
        </w:rPr>
        <w:t xml:space="preserve">märkige märkeruutu linnuke vastava lisa kohta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ea9999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Politsei- ja Piirivalveameti Lõuna prefektuuriga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ea9999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Päästeameti Lõuna päästekeskusega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Transpordiametiga, juhul kui liikluskorraldust muudetakse riigiteel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MTÜga Kagu Ühistranspordikeskus, juhul kui ürituse raames korraldatakse ümber ühissõidukite liiklus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Keskkonnaametiga, juhul kui üritus korraldatakse kaitsealuses pargis, parkmetsas, maastikukaitsealal või muul kaitse-eeskirjaga kaitse ala võetud alal, kui seda näeb ette kaitse-eeskiri või looduskaitseseadus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sõltuvalt ürituse iseloomust, laadist ja asukohast teiste asutustega, füüsiliste- ja/või juriidiliste isikutega ja/või organisatsioonidega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shd w:fill="ea9999" w:val="clear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Nõustun taotluse menetlemisega seotud dokumentide saatmisega elektroonilises vormis e-posti aadressile.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shd w:fill="ea9999" w:val="clear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Taotluse allkirjastamisega kinnitan esitatud andmete õigsust ning kinnitan, et olen teadlik avaliku ürituse korraldaja kohustusest täita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avalikus kohas käitumise üldnõudeid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, Põlva Vallavolikogu määrustes "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Avaliku ürituse korraldamise ja pidamise nõuded Põlva vallas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", "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Põlva valla heakorra eeskir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ff"/>
          <w:sz w:val="24"/>
          <w:szCs w:val="24"/>
          <w:u w:val="singl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" ja "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Põlva valla jäätmehoolduseeskiri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" sätestatud nõudeid.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Kui üritusega kaasneb välireklaamikandja paigaldamine, kohaldatakse reklaami eksponeerimisele Põlva Vallavolikogu 21.02.2024 määrust nr 1-2/2 "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smallCaps w:val="0"/>
            <w:color w:val="0000ff"/>
            <w:sz w:val="24"/>
            <w:szCs w:val="24"/>
            <w:u w:val="single"/>
            <w:rtl w:val="0"/>
          </w:rPr>
          <w:t xml:space="preserve">Välireklaami paigaldamise eeskiri ja reklaamimaksu kehtestamise kord Põlva vallas</w:t>
        </w:r>
      </w:hyperlink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".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34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2"/>
        <w:tblGridChange w:id="0">
          <w:tblGrid>
            <w:gridCol w:w="34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-108" w:firstLine="0"/>
              <w:rPr>
                <w:rFonts w:ascii="Times New Roman" w:cs="Times New Roman" w:eastAsia="Times New Roman" w:hAnsi="Times New Roman"/>
                <w:i w:val="1"/>
                <w:i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mallCaps w:val="0"/>
                <w:sz w:val="20"/>
                <w:szCs w:val="20"/>
                <w:rtl w:val="0"/>
              </w:rPr>
              <w:t xml:space="preserve">/ees- ja perekonnanimi/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-108" w:firstLine="0"/>
              <w:rPr>
                <w:rFonts w:ascii="Times New Roman" w:cs="Times New Roman" w:eastAsia="Times New Roman" w:hAnsi="Times New Roman"/>
                <w:i w:val="1"/>
                <w:i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Tiina Ilves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-108" w:firstLine="0"/>
              <w:rPr>
                <w:rFonts w:ascii="Times New Roman" w:cs="Times New Roman" w:eastAsia="Times New Roman" w:hAnsi="Times New Roman"/>
                <w:i w:val="1"/>
                <w:i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-108" w:firstLine="0"/>
              <w:rPr>
                <w:rFonts w:ascii="Times New Roman" w:cs="Times New Roman" w:eastAsia="Times New Roman" w:hAnsi="Times New Roman"/>
                <w:i w:val="1"/>
                <w:i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mallCaps w:val="0"/>
                <w:sz w:val="20"/>
                <w:szCs w:val="20"/>
                <w:rtl w:val="0"/>
              </w:rPr>
              <w:t xml:space="preserve">/kuupäev/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-108" w:firstLine="0"/>
              <w:rPr>
                <w:rFonts w:ascii="Times New Roman" w:cs="Times New Roman" w:eastAsia="Times New Roman" w:hAnsi="Times New Roman"/>
                <w:i w:val="1"/>
                <w:i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-108" w:firstLine="0"/>
              <w:rPr>
                <w:rFonts w:ascii="Times New Roman" w:cs="Times New Roman" w:eastAsia="Times New Roman" w:hAnsi="Times New Roman"/>
                <w:i w:val="1"/>
                <w:i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20.05.2026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-108" w:firstLine="0"/>
              <w:rPr>
                <w:rFonts w:ascii="Times New Roman" w:cs="Times New Roman" w:eastAsia="Times New Roman" w:hAnsi="Times New Roman"/>
                <w:i w:val="1"/>
                <w:iCs w:val="1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mallCaps w:val="0"/>
                <w:sz w:val="20"/>
                <w:szCs w:val="20"/>
                <w:rtl w:val="0"/>
              </w:rPr>
              <w:t xml:space="preserve">/allkiri / digiallkiri/</w:t>
            </w:r>
          </w:p>
        </w:tc>
      </w:tr>
    </w:tbl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both"/>
        <w:rPr>
          <w:rFonts w:ascii="Times New Roman" w:cs="Times New Roman" w:eastAsia="Times New Roman" w:hAnsi="Times New Roman"/>
          <w:i w:val="1"/>
          <w:iCs w:val="1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rPr>
          <w:rFonts w:ascii="Times New Roman" w:cs="Times New Roman" w:eastAsia="Times New Roman" w:hAnsi="Times New Roman"/>
          <w:i w:val="1"/>
          <w:iCs w:val="1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jc w:val="both"/>
        <w:rPr>
          <w:rFonts w:ascii="Times" w:cs="Times" w:eastAsia="Times" w:hAnsi="Times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mallCaps w:val="0"/>
          <w:color w:val="000000"/>
          <w:sz w:val="20"/>
          <w:szCs w:val="20"/>
          <w:rtl w:val="0"/>
        </w:rPr>
        <w:t xml:space="preserve">Taotlus 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0"/>
          <w:szCs w:val="20"/>
          <w:u w:val="single"/>
          <w:rtl w:val="0"/>
        </w:rPr>
        <w:t xml:space="preserve">koos lisadokumentidega ja kooskõlastustega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0"/>
          <w:szCs w:val="20"/>
          <w:rtl w:val="0"/>
        </w:rPr>
        <w:t xml:space="preserve"> esitada Põlva Vallavalitsusele kas digitaalselt allkirjastatuna </w:t>
        <w:br w:type="textWrapping"/>
        <w:t xml:space="preserve">e-posti aadressile </w:t>
      </w:r>
      <w:r w:rsidDel="00000000" w:rsidR="00000000" w:rsidRPr="00000000">
        <w:rPr>
          <w:rFonts w:ascii="Times" w:cs="Times" w:eastAsia="Times" w:hAnsi="Times"/>
          <w:smallCaps w:val="0"/>
          <w:color w:val="0000ff"/>
          <w:sz w:val="20"/>
          <w:szCs w:val="20"/>
          <w:rtl w:val="0"/>
        </w:rPr>
        <w:t xml:space="preserve">info@polva.ee </w:t>
      </w:r>
      <w:r w:rsidDel="00000000" w:rsidR="00000000" w:rsidRPr="00000000">
        <w:rPr>
          <w:rFonts w:ascii="Times" w:cs="Times" w:eastAsia="Times" w:hAnsi="Times"/>
          <w:smallCaps w:val="0"/>
          <w:color w:val="000000"/>
          <w:sz w:val="20"/>
          <w:szCs w:val="20"/>
          <w:rtl w:val="0"/>
        </w:rPr>
        <w:t xml:space="preserve">või paberkandjal allkirjastatuna aadressile Kesk 15, 63308 Põlva.</w:t>
      </w:r>
    </w:p>
    <w:sectPr>
      <w:pgSz w:h="16838" w:w="11906" w:orient="portrait"/>
      <w:pgMar w:bottom="568" w:top="709" w:left="1701" w:right="84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Time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Kommentaar: võib lisada taotlusele eraldi lehel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20" w:before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https://www.riigiteataja.ee/akt/427022024020&amp;leiaKehtiv" TargetMode="External"/><Relationship Id="rId10" Type="http://schemas.openxmlformats.org/officeDocument/2006/relationships/hyperlink" Target="https://www.riigiteataja.ee/akt/429032025032&amp;leiaKehtiv" TargetMode="External"/><Relationship Id="rId9" Type="http://schemas.openxmlformats.org/officeDocument/2006/relationships/hyperlink" Target="https://www.riigiteataja.ee/akt/423112022010&amp;leiaKehtiv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riigiteataja.ee/akt/114032023029&amp;leiaKehtiv#para55" TargetMode="External"/><Relationship Id="rId8" Type="http://schemas.openxmlformats.org/officeDocument/2006/relationships/hyperlink" Target="https://www.riigiteataja.ee/akt/419092018010&amp;leiaKeht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