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5BBF8" w14:textId="77777777" w:rsidR="005C2835" w:rsidRDefault="005C2835" w:rsidP="00AF6F30">
      <w:pPr>
        <w:ind w:left="2835" w:hanging="28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39C04" w14:textId="44143D4E" w:rsidR="005C2835" w:rsidRDefault="005C2835" w:rsidP="00AF6F30">
      <w:pPr>
        <w:ind w:left="2835" w:hanging="28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Lisa </w:t>
      </w:r>
      <w:r w:rsidR="00D96495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A01C994" w14:textId="7B361950" w:rsidR="00AF6F30" w:rsidRDefault="00ED6E0B" w:rsidP="00AF6F30">
      <w:pPr>
        <w:ind w:left="2835" w:hanging="28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C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89748187"/>
      <w:r w:rsidR="00D96495">
        <w:rPr>
          <w:rFonts w:ascii="Times New Roman" w:hAnsi="Times New Roman" w:cs="Times New Roman"/>
          <w:b/>
          <w:bCs/>
          <w:sz w:val="24"/>
          <w:szCs w:val="24"/>
        </w:rPr>
        <w:t>Raasiku</w:t>
      </w:r>
      <w:r w:rsidR="00976DEA" w:rsidRPr="00976DEA">
        <w:rPr>
          <w:rFonts w:ascii="Times New Roman" w:hAnsi="Times New Roman" w:cs="Times New Roman"/>
          <w:b/>
          <w:bCs/>
          <w:sz w:val="24"/>
          <w:szCs w:val="24"/>
        </w:rPr>
        <w:t xml:space="preserve"> alevik </w:t>
      </w:r>
      <w:r w:rsidR="00D96495">
        <w:rPr>
          <w:rFonts w:ascii="Times New Roman" w:hAnsi="Times New Roman" w:cs="Times New Roman"/>
          <w:b/>
          <w:bCs/>
          <w:sz w:val="24"/>
          <w:szCs w:val="24"/>
        </w:rPr>
        <w:t xml:space="preserve">Teemeistri tee </w:t>
      </w:r>
    </w:p>
    <w:p w14:paraId="34252D11" w14:textId="71CA2E80" w:rsidR="00ED6E0B" w:rsidRPr="00D010CA" w:rsidRDefault="00976DEA" w:rsidP="00AF6F30">
      <w:pPr>
        <w:ind w:left="2835" w:hanging="28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DEA">
        <w:rPr>
          <w:rFonts w:ascii="Times New Roman" w:hAnsi="Times New Roman" w:cs="Times New Roman"/>
          <w:b/>
          <w:bCs/>
          <w:sz w:val="24"/>
          <w:szCs w:val="24"/>
        </w:rPr>
        <w:t xml:space="preserve">kergliiklustee ja parkla </w:t>
      </w:r>
      <w:r w:rsidR="00D96495">
        <w:rPr>
          <w:rFonts w:ascii="Times New Roman" w:hAnsi="Times New Roman" w:cs="Times New Roman"/>
          <w:b/>
          <w:bCs/>
          <w:sz w:val="24"/>
          <w:szCs w:val="24"/>
        </w:rPr>
        <w:t xml:space="preserve">tänavavalgustuse </w:t>
      </w:r>
      <w:r w:rsidRPr="00976DEA">
        <w:rPr>
          <w:rFonts w:ascii="Times New Roman" w:hAnsi="Times New Roman" w:cs="Times New Roman"/>
          <w:b/>
          <w:bCs/>
          <w:sz w:val="24"/>
          <w:szCs w:val="24"/>
        </w:rPr>
        <w:t>projekteerimine</w:t>
      </w:r>
      <w:bookmarkEnd w:id="0"/>
      <w:r w:rsidR="00ED6E0B" w:rsidRPr="00D010CA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48345EBC" w14:textId="1D163A7B" w:rsidR="00ED6E0B" w:rsidRPr="00D010CA" w:rsidRDefault="00ED6E0B" w:rsidP="00D010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CA">
        <w:rPr>
          <w:rFonts w:ascii="Times New Roman" w:hAnsi="Times New Roman" w:cs="Times New Roman"/>
          <w:b/>
          <w:bCs/>
          <w:sz w:val="24"/>
          <w:szCs w:val="24"/>
        </w:rPr>
        <w:t>TEHNILINE KIRJELDUS</w:t>
      </w:r>
    </w:p>
    <w:p w14:paraId="1C232159" w14:textId="77777777" w:rsidR="00ED6E0B" w:rsidRPr="00D010CA" w:rsidRDefault="00ED6E0B" w:rsidP="00ED6E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10CA">
        <w:rPr>
          <w:rFonts w:ascii="Times New Roman" w:hAnsi="Times New Roman" w:cs="Times New Roman"/>
          <w:b/>
          <w:bCs/>
          <w:sz w:val="24"/>
          <w:szCs w:val="24"/>
        </w:rPr>
        <w:t xml:space="preserve">1. Projekti eesmärk: </w:t>
      </w:r>
    </w:p>
    <w:p w14:paraId="2E50CB8D" w14:textId="10117CB0" w:rsidR="00ED6E0B" w:rsidRPr="00ED5EA4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ED5EA4">
        <w:rPr>
          <w:rFonts w:ascii="Times New Roman" w:hAnsi="Times New Roman" w:cs="Times New Roman"/>
          <w:sz w:val="24"/>
          <w:szCs w:val="24"/>
        </w:rPr>
        <w:t>Käesoleva hanke üldine eesmärk on Raasiku valla elanike elukvaliteedi tõstmine, sh</w:t>
      </w:r>
      <w:r w:rsidR="005C7348" w:rsidRPr="00ED5EA4">
        <w:rPr>
          <w:rFonts w:ascii="Times New Roman" w:hAnsi="Times New Roman" w:cs="Times New Roman"/>
          <w:sz w:val="24"/>
          <w:szCs w:val="24"/>
        </w:rPr>
        <w:t xml:space="preserve"> </w:t>
      </w:r>
      <w:r w:rsidR="0034717F">
        <w:rPr>
          <w:rFonts w:ascii="Times New Roman" w:hAnsi="Times New Roman" w:cs="Times New Roman"/>
          <w:sz w:val="24"/>
          <w:szCs w:val="24"/>
        </w:rPr>
        <w:t>Raasiku</w:t>
      </w:r>
      <w:r w:rsidR="005C7348" w:rsidRPr="00ED5EA4">
        <w:rPr>
          <w:rFonts w:ascii="Times New Roman" w:hAnsi="Times New Roman" w:cs="Times New Roman"/>
          <w:sz w:val="24"/>
          <w:szCs w:val="24"/>
        </w:rPr>
        <w:t xml:space="preserve"> aleviku</w:t>
      </w:r>
      <w:r w:rsidRPr="00ED5EA4">
        <w:rPr>
          <w:rFonts w:ascii="Times New Roman" w:hAnsi="Times New Roman" w:cs="Times New Roman"/>
          <w:sz w:val="24"/>
          <w:szCs w:val="24"/>
        </w:rPr>
        <w:t xml:space="preserve"> keskuse liiklemisvõimaluste parendamine ning üldise ohutuse tagamine.</w:t>
      </w:r>
      <w:r w:rsidR="005C7348" w:rsidRPr="00ED5EA4">
        <w:rPr>
          <w:rFonts w:ascii="Times New Roman" w:hAnsi="Times New Roman" w:cs="Times New Roman"/>
          <w:sz w:val="24"/>
          <w:szCs w:val="24"/>
        </w:rPr>
        <w:t xml:space="preserve"> </w:t>
      </w:r>
      <w:r w:rsidRPr="00ED5EA4">
        <w:rPr>
          <w:rFonts w:ascii="Times New Roman" w:hAnsi="Times New Roman" w:cs="Times New Roman"/>
          <w:sz w:val="24"/>
          <w:szCs w:val="24"/>
        </w:rPr>
        <w:t>Hankija eesmärk on hanke tulemusena saada kõrgekvalitee</w:t>
      </w:r>
      <w:r w:rsidR="00D010CA" w:rsidRPr="00ED5EA4">
        <w:rPr>
          <w:rFonts w:ascii="Times New Roman" w:hAnsi="Times New Roman" w:cs="Times New Roman"/>
          <w:sz w:val="24"/>
          <w:szCs w:val="24"/>
        </w:rPr>
        <w:t>tne</w:t>
      </w:r>
      <w:r w:rsidRPr="00ED5EA4">
        <w:rPr>
          <w:rFonts w:ascii="Times New Roman" w:hAnsi="Times New Roman" w:cs="Times New Roman"/>
          <w:sz w:val="24"/>
          <w:szCs w:val="24"/>
        </w:rPr>
        <w:t>, käesolevale lähteülesandele ja Eesti Vabariigis kehtivale seadusandlusele ja projekteerimistingimustele vastav tee-ehitusprojekt</w:t>
      </w:r>
      <w:r w:rsidR="005C7348" w:rsidRPr="00ED5EA4">
        <w:rPr>
          <w:rFonts w:ascii="Times New Roman" w:hAnsi="Times New Roman" w:cs="Times New Roman"/>
          <w:sz w:val="24"/>
          <w:szCs w:val="24"/>
        </w:rPr>
        <w:t xml:space="preserve"> </w:t>
      </w:r>
      <w:r w:rsidRPr="00ED5EA4">
        <w:rPr>
          <w:rFonts w:ascii="Times New Roman" w:hAnsi="Times New Roman" w:cs="Times New Roman"/>
          <w:sz w:val="24"/>
          <w:szCs w:val="24"/>
        </w:rPr>
        <w:t>põhiprojekti staadiumis. Projekt peab olema sellise tehnilise taseme ja detailsusega, mis võimaldab ehitustööde töövõtjal määrata eeldatava ehitustööde maksumus</w:t>
      </w:r>
      <w:r w:rsidR="00E57C20">
        <w:rPr>
          <w:rFonts w:ascii="Times New Roman" w:hAnsi="Times New Roman" w:cs="Times New Roman"/>
          <w:sz w:val="24"/>
          <w:szCs w:val="24"/>
        </w:rPr>
        <w:t>.</w:t>
      </w:r>
    </w:p>
    <w:p w14:paraId="6C9DA561" w14:textId="77777777" w:rsidR="00ED6E0B" w:rsidRPr="00D010CA" w:rsidRDefault="00ED6E0B" w:rsidP="00ED6E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10CA">
        <w:rPr>
          <w:rFonts w:ascii="Times New Roman" w:hAnsi="Times New Roman" w:cs="Times New Roman"/>
          <w:b/>
          <w:bCs/>
          <w:sz w:val="24"/>
          <w:szCs w:val="24"/>
        </w:rPr>
        <w:t xml:space="preserve">2. Projekteeritava kergliiklustee asukoht: </w:t>
      </w:r>
    </w:p>
    <w:p w14:paraId="3B8DA5C4" w14:textId="4E45E77A" w:rsidR="00ED6E0B" w:rsidRPr="00BD55F2" w:rsidRDefault="0034717F" w:rsidP="0034717F">
      <w:pPr>
        <w:jc w:val="both"/>
        <w:rPr>
          <w:rFonts w:ascii="Times New Roman" w:hAnsi="Times New Roman" w:cs="Times New Roman"/>
          <w:sz w:val="24"/>
          <w:szCs w:val="24"/>
        </w:rPr>
      </w:pPr>
      <w:r w:rsidRPr="0034717F">
        <w:rPr>
          <w:rFonts w:ascii="Times New Roman" w:hAnsi="Times New Roman" w:cs="Times New Roman"/>
          <w:sz w:val="24"/>
          <w:szCs w:val="24"/>
        </w:rPr>
        <w:t xml:space="preserve">Projekteeritav kergliiklustee algab Raasiku alevik Tehase teele (11317 Raasiku Elektri tee(65101:001:0724) kinnistu)) rajatud jalgratta- ja jalgteest ning lõpeb Raasiku alevikus Teemeistritee 1 (65101:007:0101) erakinnistuga. </w:t>
      </w:r>
    </w:p>
    <w:p w14:paraId="42DF4E4C" w14:textId="7E0C8184" w:rsidR="00ED6E0B" w:rsidRPr="00692E6A" w:rsidRDefault="0034717F" w:rsidP="003471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Täpsemad projekteerimistingimused on sätestatud Raasiku Vallavalitsuse 22. juuli 2024. a korralduses nr 268 „</w:t>
      </w:r>
      <w:r w:rsidRPr="0034717F">
        <w:rPr>
          <w:rFonts w:ascii="Times New Roman" w:hAnsi="Times New Roman" w:cs="Times New Roman"/>
          <w:sz w:val="24"/>
          <w:szCs w:val="24"/>
        </w:rPr>
        <w:t>Projekteerimistingimuste määramine Raasiku vallas riigi tee 11318 Raasiku Meistripunkti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717F">
        <w:rPr>
          <w:rFonts w:ascii="Times New Roman" w:hAnsi="Times New Roman" w:cs="Times New Roman"/>
          <w:sz w:val="24"/>
          <w:szCs w:val="24"/>
        </w:rPr>
        <w:t>tee teekaitsevööndisse valgustatud jalgratta- ja jalgtee projekteerimiseks</w:t>
      </w:r>
      <w:r>
        <w:rPr>
          <w:rFonts w:ascii="Times New Roman" w:hAnsi="Times New Roman" w:cs="Times New Roman"/>
          <w:sz w:val="24"/>
          <w:szCs w:val="24"/>
        </w:rPr>
        <w:t>“ (Lisad 2-1 ja 2-2)</w:t>
      </w:r>
    </w:p>
    <w:p w14:paraId="1B0C0935" w14:textId="3FF89FFF" w:rsidR="00ED6E0B" w:rsidRPr="00295836" w:rsidRDefault="0034717F" w:rsidP="00D010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D6E0B" w:rsidRPr="00295836">
        <w:rPr>
          <w:rFonts w:ascii="Times New Roman" w:hAnsi="Times New Roman" w:cs="Times New Roman"/>
          <w:b/>
          <w:bCs/>
          <w:sz w:val="24"/>
          <w:szCs w:val="24"/>
        </w:rPr>
        <w:t>. Valgustatud jalgratta- ja jalgtee väljaehitamiseks tee-ehitusprojekti koostamine</w:t>
      </w:r>
    </w:p>
    <w:p w14:paraId="65C8800D" w14:textId="0827DE27" w:rsidR="00ED6E0B" w:rsidRPr="00720D66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720D66">
        <w:rPr>
          <w:rFonts w:ascii="Times New Roman" w:hAnsi="Times New Roman" w:cs="Times New Roman"/>
          <w:sz w:val="24"/>
          <w:szCs w:val="24"/>
        </w:rPr>
        <w:t>Eskiisi staadiumis koostada projekteeritava teelõigu</w:t>
      </w:r>
      <w:r w:rsidR="008D2275" w:rsidRPr="00720D66">
        <w:rPr>
          <w:rFonts w:ascii="Times New Roman" w:hAnsi="Times New Roman" w:cs="Times New Roman"/>
          <w:sz w:val="24"/>
          <w:szCs w:val="24"/>
        </w:rPr>
        <w:t xml:space="preserve"> ja parkla</w:t>
      </w:r>
      <w:r w:rsidRPr="00720D66">
        <w:rPr>
          <w:rFonts w:ascii="Times New Roman" w:hAnsi="Times New Roman" w:cs="Times New Roman"/>
          <w:sz w:val="24"/>
          <w:szCs w:val="24"/>
        </w:rPr>
        <w:t xml:space="preserve"> situatsiooniskeem ja asendiplaan. Eskiisi staadium on vajalik tee</w:t>
      </w:r>
      <w:r w:rsidR="008D2275" w:rsidRPr="00720D66">
        <w:rPr>
          <w:rFonts w:ascii="Times New Roman" w:hAnsi="Times New Roman" w:cs="Times New Roman"/>
          <w:sz w:val="24"/>
          <w:szCs w:val="24"/>
        </w:rPr>
        <w:t xml:space="preserve"> ja parkla</w:t>
      </w:r>
      <w:r w:rsidRPr="00720D66">
        <w:rPr>
          <w:rFonts w:ascii="Times New Roman" w:hAnsi="Times New Roman" w:cs="Times New Roman"/>
          <w:sz w:val="24"/>
          <w:szCs w:val="24"/>
        </w:rPr>
        <w:t xml:space="preserve"> trassi kindlaksmääramiseks ning tellijale ja maaomanikele</w:t>
      </w:r>
      <w:r w:rsidR="00E50CD9" w:rsidRPr="00720D66">
        <w:rPr>
          <w:rFonts w:ascii="Times New Roman" w:hAnsi="Times New Roman" w:cs="Times New Roman"/>
          <w:sz w:val="24"/>
          <w:szCs w:val="24"/>
        </w:rPr>
        <w:t xml:space="preserve"> </w:t>
      </w:r>
      <w:r w:rsidRPr="00720D66">
        <w:rPr>
          <w:rFonts w:ascii="Times New Roman" w:hAnsi="Times New Roman" w:cs="Times New Roman"/>
          <w:sz w:val="24"/>
          <w:szCs w:val="24"/>
        </w:rPr>
        <w:t>kooskõlastamiseks. Eskiis on vaja kooskõlastada ka Transpordiametis. Tellijale esitatava eskiisi asendiplaanil peavad olema kajastatud kinnistute katastritunnused ning soovitavalt positsiooninumbrid, mida projekteeritav tee läbib ning uute kinnistupiiride ettepanek.</w:t>
      </w:r>
      <w:r w:rsidR="00E50CD9" w:rsidRPr="00720D66">
        <w:rPr>
          <w:rFonts w:ascii="Times New Roman" w:hAnsi="Times New Roman" w:cs="Times New Roman"/>
          <w:sz w:val="24"/>
          <w:szCs w:val="24"/>
        </w:rPr>
        <w:t xml:space="preserve"> </w:t>
      </w:r>
      <w:r w:rsidRPr="00720D66">
        <w:rPr>
          <w:rFonts w:ascii="Times New Roman" w:hAnsi="Times New Roman" w:cs="Times New Roman"/>
          <w:sz w:val="24"/>
          <w:szCs w:val="24"/>
        </w:rPr>
        <w:t xml:space="preserve">Eskiisprojektile tuleb lisada Exceli-tabel, kuhu on kantud kinnistute positsiooninumber, katastritunnus, nimi ja võõrandatava kinnistuosa pind ruutmeetrites. Eskiisprojekt tuleb esitada </w:t>
      </w:r>
      <w:proofErr w:type="spellStart"/>
      <w:r w:rsidRPr="00720D6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20D66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720D66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720D66">
        <w:rPr>
          <w:rFonts w:ascii="Times New Roman" w:hAnsi="Times New Roman" w:cs="Times New Roman"/>
          <w:sz w:val="24"/>
          <w:szCs w:val="24"/>
        </w:rPr>
        <w:t xml:space="preserve"> kujul.</w:t>
      </w:r>
    </w:p>
    <w:p w14:paraId="57E56849" w14:textId="2D78D685" w:rsidR="00ED6E0B" w:rsidRPr="00316994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720D66">
        <w:rPr>
          <w:rFonts w:ascii="Times New Roman" w:hAnsi="Times New Roman" w:cs="Times New Roman"/>
          <w:sz w:val="24"/>
          <w:szCs w:val="24"/>
        </w:rPr>
        <w:t xml:space="preserve">Ehitusloa taotlemiseks on vaja </w:t>
      </w:r>
      <w:r w:rsidRPr="00316994">
        <w:rPr>
          <w:rFonts w:ascii="Times New Roman" w:hAnsi="Times New Roman" w:cs="Times New Roman"/>
          <w:sz w:val="24"/>
          <w:szCs w:val="24"/>
        </w:rPr>
        <w:t xml:space="preserve">esitada eelprojekt. Ehitusluba tuleb taotleda läbi </w:t>
      </w:r>
      <w:hyperlink r:id="rId6" w:history="1">
        <w:r w:rsidR="00E50CD9" w:rsidRPr="00316994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www.ehr.ee</w:t>
        </w:r>
      </w:hyperlink>
      <w:r w:rsidR="00E50CD9" w:rsidRPr="003169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E9223" w14:textId="779E5845" w:rsidR="00ED6E0B" w:rsidRPr="00316994" w:rsidRDefault="0034717F" w:rsidP="00D010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D6E0B" w:rsidRPr="00316994">
        <w:rPr>
          <w:rFonts w:ascii="Times New Roman" w:hAnsi="Times New Roman" w:cs="Times New Roman"/>
          <w:b/>
          <w:bCs/>
          <w:sz w:val="24"/>
          <w:szCs w:val="24"/>
        </w:rPr>
        <w:t>. Staadium ja tähtajad:</w:t>
      </w:r>
    </w:p>
    <w:p w14:paraId="7399057B" w14:textId="4A74F49F" w:rsidR="00ED6E0B" w:rsidRPr="00316994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316994">
        <w:rPr>
          <w:rFonts w:ascii="Times New Roman" w:hAnsi="Times New Roman" w:cs="Times New Roman"/>
          <w:sz w:val="24"/>
          <w:szCs w:val="24"/>
        </w:rPr>
        <w:t xml:space="preserve">- eskiisprojekt esitada hiljemalt </w:t>
      </w:r>
      <w:r w:rsidR="00CF51C8" w:rsidRPr="00316994">
        <w:rPr>
          <w:rFonts w:ascii="Times New Roman" w:hAnsi="Times New Roman" w:cs="Times New Roman"/>
          <w:sz w:val="24"/>
          <w:szCs w:val="24"/>
        </w:rPr>
        <w:t>14 päeva pärast</w:t>
      </w:r>
      <w:r w:rsidRPr="00316994">
        <w:rPr>
          <w:rFonts w:ascii="Times New Roman" w:hAnsi="Times New Roman" w:cs="Times New Roman"/>
          <w:sz w:val="24"/>
          <w:szCs w:val="24"/>
        </w:rPr>
        <w:t xml:space="preserve"> hankelepingu sõlmimist</w:t>
      </w:r>
    </w:p>
    <w:p w14:paraId="50742570" w14:textId="28499F46" w:rsidR="00ED6E0B" w:rsidRPr="00316994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316994">
        <w:rPr>
          <w:rFonts w:ascii="Times New Roman" w:hAnsi="Times New Roman" w:cs="Times New Roman"/>
          <w:sz w:val="24"/>
          <w:szCs w:val="24"/>
        </w:rPr>
        <w:t xml:space="preserve">- eelprojekt esitada hiljemalt </w:t>
      </w:r>
      <w:r w:rsidR="00D46398" w:rsidRPr="00316994">
        <w:rPr>
          <w:rFonts w:ascii="Times New Roman" w:hAnsi="Times New Roman" w:cs="Times New Roman"/>
          <w:sz w:val="24"/>
          <w:szCs w:val="24"/>
        </w:rPr>
        <w:t>1</w:t>
      </w:r>
      <w:r w:rsidRPr="00316994">
        <w:rPr>
          <w:rFonts w:ascii="Times New Roman" w:hAnsi="Times New Roman" w:cs="Times New Roman"/>
          <w:sz w:val="24"/>
          <w:szCs w:val="24"/>
        </w:rPr>
        <w:t xml:space="preserve"> kuud peale eskiisprojekti kooskõlastusi</w:t>
      </w:r>
    </w:p>
    <w:p w14:paraId="12CD06F1" w14:textId="04623520" w:rsidR="00ED6E0B" w:rsidRPr="005A4703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316994">
        <w:rPr>
          <w:rFonts w:ascii="Times New Roman" w:hAnsi="Times New Roman" w:cs="Times New Roman"/>
          <w:sz w:val="24"/>
          <w:szCs w:val="24"/>
        </w:rPr>
        <w:t xml:space="preserve">- põhiprojekt esitada hiljemalt </w:t>
      </w:r>
      <w:r w:rsidR="00D46398" w:rsidRPr="00316994">
        <w:rPr>
          <w:rFonts w:ascii="Times New Roman" w:hAnsi="Times New Roman" w:cs="Times New Roman"/>
          <w:sz w:val="24"/>
          <w:szCs w:val="24"/>
        </w:rPr>
        <w:t>1</w:t>
      </w:r>
      <w:r w:rsidRPr="00316994">
        <w:rPr>
          <w:rFonts w:ascii="Times New Roman" w:hAnsi="Times New Roman" w:cs="Times New Roman"/>
          <w:sz w:val="24"/>
          <w:szCs w:val="24"/>
        </w:rPr>
        <w:t xml:space="preserve"> kuud peale eelprojekti kooskõlastamist.</w:t>
      </w:r>
    </w:p>
    <w:p w14:paraId="3DC25278" w14:textId="1838B39E" w:rsidR="00ED6E0B" w:rsidRPr="00C0019C" w:rsidRDefault="0034717F" w:rsidP="00D010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D6E0B" w:rsidRPr="00C0019C">
        <w:rPr>
          <w:rFonts w:ascii="Times New Roman" w:hAnsi="Times New Roman" w:cs="Times New Roman"/>
          <w:b/>
          <w:bCs/>
          <w:sz w:val="24"/>
          <w:szCs w:val="24"/>
        </w:rPr>
        <w:t>. Kooskõlastamine</w:t>
      </w:r>
    </w:p>
    <w:p w14:paraId="27F4BA90" w14:textId="5FE4488F" w:rsidR="00ED6E0B" w:rsidRPr="00C0019C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.1. Trassi valiku skeem ja põhjendatud valikud JJT </w:t>
      </w:r>
      <w:r w:rsidR="000D7592" w:rsidRPr="00C0019C">
        <w:rPr>
          <w:rFonts w:ascii="Times New Roman" w:hAnsi="Times New Roman" w:cs="Times New Roman"/>
          <w:sz w:val="24"/>
          <w:szCs w:val="24"/>
        </w:rPr>
        <w:t xml:space="preserve">ning 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valgustuse asukohtadest </w:t>
      </w:r>
      <w:r w:rsidR="000D7592" w:rsidRPr="00C0019C">
        <w:rPr>
          <w:rFonts w:ascii="Times New Roman" w:hAnsi="Times New Roman" w:cs="Times New Roman"/>
          <w:sz w:val="24"/>
          <w:szCs w:val="24"/>
        </w:rPr>
        <w:t>ja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 nende rajamise vajadusest tuleb kooskõlastada Raasiku Vallavalitsusega. </w:t>
      </w:r>
    </w:p>
    <w:p w14:paraId="7816C6EB" w14:textId="1A7EB3AF" w:rsidR="00ED6E0B" w:rsidRPr="00C0019C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ED6E0B" w:rsidRPr="00C0019C">
        <w:rPr>
          <w:rFonts w:ascii="Times New Roman" w:hAnsi="Times New Roman" w:cs="Times New Roman"/>
          <w:sz w:val="24"/>
          <w:szCs w:val="24"/>
        </w:rPr>
        <w:t>.2. JJT</w:t>
      </w:r>
      <w:r w:rsidR="00C0019C" w:rsidRPr="00C0019C">
        <w:rPr>
          <w:rFonts w:ascii="Times New Roman" w:hAnsi="Times New Roman" w:cs="Times New Roman"/>
          <w:sz w:val="24"/>
          <w:szCs w:val="24"/>
        </w:rPr>
        <w:t xml:space="preserve"> 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ehitusprojektiga peab olema tagatud kinnistute piiripunktide tähiste säilimine ehitustööde käigus. Kui piiripunktide tähiste säilimine ei ole projektlahendusega tagatud, tuleb piiripunktide taastamine kooskõlastada maaomanikuga või tuleb muuta projektlahendust. </w:t>
      </w:r>
    </w:p>
    <w:p w14:paraId="0E83AE5A" w14:textId="26556DA0" w:rsidR="00ED6E0B" w:rsidRPr="00C0019C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.3. Tehniliselt vajaliku </w:t>
      </w:r>
      <w:proofErr w:type="spellStart"/>
      <w:r w:rsidR="00ED6E0B" w:rsidRPr="00C0019C">
        <w:rPr>
          <w:rFonts w:ascii="Times New Roman" w:hAnsi="Times New Roman" w:cs="Times New Roman"/>
          <w:sz w:val="24"/>
          <w:szCs w:val="24"/>
        </w:rPr>
        <w:t>teemaa</w:t>
      </w:r>
      <w:proofErr w:type="spellEnd"/>
      <w:r w:rsidR="00ED6E0B" w:rsidRPr="00C0019C">
        <w:rPr>
          <w:rFonts w:ascii="Times New Roman" w:hAnsi="Times New Roman" w:cs="Times New Roman"/>
          <w:sz w:val="24"/>
          <w:szCs w:val="24"/>
        </w:rPr>
        <w:t xml:space="preserve"> moodustamiseks ja ehitustööde tegemiseks vajaliku </w:t>
      </w:r>
      <w:proofErr w:type="spellStart"/>
      <w:r w:rsidR="00ED6E0B" w:rsidRPr="00C0019C">
        <w:rPr>
          <w:rFonts w:ascii="Times New Roman" w:hAnsi="Times New Roman" w:cs="Times New Roman"/>
          <w:sz w:val="24"/>
          <w:szCs w:val="24"/>
        </w:rPr>
        <w:t>teemaa</w:t>
      </w:r>
      <w:proofErr w:type="spellEnd"/>
      <w:r w:rsidR="00ED6E0B" w:rsidRPr="00C0019C">
        <w:rPr>
          <w:rFonts w:ascii="Times New Roman" w:hAnsi="Times New Roman" w:cs="Times New Roman"/>
          <w:sz w:val="24"/>
          <w:szCs w:val="24"/>
        </w:rPr>
        <w:t xml:space="preserve"> kasutusõiguse omandamise protsessi alustamiseks koostada sobivas mõõtkavas katastriüksuse jagamiskava, arvestades võimalikult ühtlase </w:t>
      </w:r>
      <w:proofErr w:type="spellStart"/>
      <w:r w:rsidR="00ED6E0B" w:rsidRPr="00C0019C">
        <w:rPr>
          <w:rFonts w:ascii="Times New Roman" w:hAnsi="Times New Roman" w:cs="Times New Roman"/>
          <w:sz w:val="24"/>
          <w:szCs w:val="24"/>
        </w:rPr>
        <w:t>teemaa</w:t>
      </w:r>
      <w:proofErr w:type="spellEnd"/>
      <w:r w:rsidR="00ED6E0B" w:rsidRPr="00C0019C">
        <w:rPr>
          <w:rFonts w:ascii="Times New Roman" w:hAnsi="Times New Roman" w:cs="Times New Roman"/>
          <w:sz w:val="24"/>
          <w:szCs w:val="24"/>
        </w:rPr>
        <w:t xml:space="preserve"> laiusega võimalikult pikas ulatuses. Jagamiskava peab ära näitama JJT ehituseks vajaliku </w:t>
      </w:r>
      <w:proofErr w:type="spellStart"/>
      <w:r w:rsidR="00ED6E0B" w:rsidRPr="00C0019C">
        <w:rPr>
          <w:rFonts w:ascii="Times New Roman" w:hAnsi="Times New Roman" w:cs="Times New Roman"/>
          <w:sz w:val="24"/>
          <w:szCs w:val="24"/>
        </w:rPr>
        <w:t>äralõike</w:t>
      </w:r>
      <w:proofErr w:type="spellEnd"/>
      <w:r w:rsidR="00ED6E0B" w:rsidRPr="00C0019C">
        <w:rPr>
          <w:rFonts w:ascii="Times New Roman" w:hAnsi="Times New Roman" w:cs="Times New Roman"/>
          <w:sz w:val="24"/>
          <w:szCs w:val="24"/>
        </w:rPr>
        <w:t xml:space="preserve"> kinnistutest. </w:t>
      </w:r>
    </w:p>
    <w:p w14:paraId="16ED5E8D" w14:textId="6B0301D3" w:rsidR="00ED6E0B" w:rsidRPr="00C0019C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D6E0B" w:rsidRPr="00C0019C">
        <w:rPr>
          <w:rFonts w:ascii="Times New Roman" w:hAnsi="Times New Roman" w:cs="Times New Roman"/>
          <w:sz w:val="24"/>
          <w:szCs w:val="24"/>
        </w:rPr>
        <w:t>.4. Tee</w:t>
      </w:r>
      <w:r w:rsidR="00C0019C" w:rsidRPr="00C0019C">
        <w:rPr>
          <w:rFonts w:ascii="Times New Roman" w:hAnsi="Times New Roman" w:cs="Times New Roman"/>
          <w:sz w:val="24"/>
          <w:szCs w:val="24"/>
        </w:rPr>
        <w:t xml:space="preserve"> 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ehitusprojekt </w:t>
      </w:r>
      <w:r w:rsidR="00C0019C" w:rsidRPr="00C0019C">
        <w:rPr>
          <w:rFonts w:ascii="Times New Roman" w:hAnsi="Times New Roman" w:cs="Times New Roman"/>
          <w:sz w:val="24"/>
          <w:szCs w:val="24"/>
        </w:rPr>
        <w:t>ning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 valgustuse põhiprojekt projekteerijal kooskõlastada Transpordiametiga</w:t>
      </w:r>
      <w:r w:rsidR="00FE3098" w:rsidRPr="00C0019C">
        <w:rPr>
          <w:rFonts w:ascii="Times New Roman" w:hAnsi="Times New Roman" w:cs="Times New Roman"/>
          <w:sz w:val="24"/>
          <w:szCs w:val="24"/>
        </w:rPr>
        <w:t xml:space="preserve"> </w:t>
      </w:r>
      <w:r w:rsidR="00ED6E0B" w:rsidRPr="00C0019C">
        <w:rPr>
          <w:rFonts w:ascii="Times New Roman" w:hAnsi="Times New Roman" w:cs="Times New Roman"/>
          <w:sz w:val="24"/>
          <w:szCs w:val="24"/>
        </w:rPr>
        <w:t xml:space="preserve">ja kõikide projektiga seotud kommunikatsioonide valdajatega ning vajadusel teiste projektiga seotud isikutega. </w:t>
      </w:r>
    </w:p>
    <w:p w14:paraId="2B5109C3" w14:textId="13D08AD3" w:rsidR="00ED6E0B" w:rsidRPr="00C0019C" w:rsidRDefault="0034717F" w:rsidP="00D010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D6E0B" w:rsidRPr="00C0019C">
        <w:rPr>
          <w:rFonts w:ascii="Times New Roman" w:hAnsi="Times New Roman" w:cs="Times New Roman"/>
          <w:b/>
          <w:bCs/>
          <w:sz w:val="24"/>
          <w:szCs w:val="24"/>
        </w:rPr>
        <w:t>. Vormistusnõuded</w:t>
      </w:r>
    </w:p>
    <w:p w14:paraId="5EF03CB4" w14:textId="0CBBBC36" w:rsidR="00ED6E0B" w:rsidRPr="00C0019C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D6E0B" w:rsidRPr="00C0019C">
        <w:rPr>
          <w:rFonts w:ascii="Times New Roman" w:hAnsi="Times New Roman" w:cs="Times New Roman"/>
          <w:sz w:val="24"/>
          <w:szCs w:val="24"/>
        </w:rPr>
        <w:t>.1.Hankijale antakse töö üle järgmistes etappides:</w:t>
      </w:r>
    </w:p>
    <w:p w14:paraId="4155AE71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0 etapp – Eskiisprojekt trassi määramiseks ja maaomanikelt kooskõlastuste saamiseks.</w:t>
      </w:r>
    </w:p>
    <w:p w14:paraId="0F11F1DB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I etapp – Eelprojekt, kooskõlastustega.</w:t>
      </w:r>
    </w:p>
    <w:p w14:paraId="58C0C0A2" w14:textId="7B4D4908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II etapp – Tee</w:t>
      </w:r>
      <w:r w:rsidR="00C0019C" w:rsidRPr="00C0019C">
        <w:rPr>
          <w:rFonts w:ascii="Times New Roman" w:hAnsi="Times New Roman" w:cs="Times New Roman"/>
          <w:sz w:val="24"/>
          <w:szCs w:val="24"/>
        </w:rPr>
        <w:t xml:space="preserve"> ja parkla </w:t>
      </w:r>
      <w:r w:rsidRPr="00C0019C">
        <w:rPr>
          <w:rFonts w:ascii="Times New Roman" w:hAnsi="Times New Roman" w:cs="Times New Roman"/>
          <w:sz w:val="24"/>
          <w:szCs w:val="24"/>
        </w:rPr>
        <w:t>ehitusprojekt, mis võimaldab JJT</w:t>
      </w:r>
      <w:r w:rsidR="00C0019C" w:rsidRPr="00C0019C">
        <w:rPr>
          <w:rFonts w:ascii="Times New Roman" w:hAnsi="Times New Roman" w:cs="Times New Roman"/>
          <w:sz w:val="24"/>
          <w:szCs w:val="24"/>
        </w:rPr>
        <w:t xml:space="preserve"> </w:t>
      </w:r>
      <w:r w:rsidRPr="00C0019C">
        <w:rPr>
          <w:rFonts w:ascii="Times New Roman" w:hAnsi="Times New Roman" w:cs="Times New Roman"/>
          <w:sz w:val="24"/>
          <w:szCs w:val="24"/>
        </w:rPr>
        <w:t>koos selle valgustusega vastavalt normidele ja nõuetele valmis ehitada.</w:t>
      </w:r>
    </w:p>
    <w:p w14:paraId="75AAE45C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Projekti mahus esitada seletuskiri, joonised, kooskõlastused, kasutamis- ja hooldamisjuhend.</w:t>
      </w:r>
    </w:p>
    <w:p w14:paraId="380791A3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Projekti koosseisus esitada lisaks:</w:t>
      </w:r>
    </w:p>
    <w:p w14:paraId="156AE991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asukoha skeem;</w:t>
      </w:r>
    </w:p>
    <w:p w14:paraId="418F20DD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asendiplaan;</w:t>
      </w:r>
    </w:p>
    <w:p w14:paraId="2AEC992D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teekatted;</w:t>
      </w:r>
    </w:p>
    <w:p w14:paraId="5DA16877" w14:textId="66DE4F32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vertikaalplaneerimine tööjoonisena;</w:t>
      </w:r>
    </w:p>
    <w:p w14:paraId="14319711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piki- ja ristprofiilid tööjoonisena;</w:t>
      </w:r>
    </w:p>
    <w:p w14:paraId="4D7D27FD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tööde mahud;</w:t>
      </w:r>
    </w:p>
    <w:p w14:paraId="5573F352" w14:textId="77777777" w:rsidR="00ED6E0B" w:rsidRPr="00C0019C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C0019C">
        <w:rPr>
          <w:rFonts w:ascii="Times New Roman" w:hAnsi="Times New Roman" w:cs="Times New Roman"/>
          <w:sz w:val="24"/>
          <w:szCs w:val="24"/>
        </w:rPr>
        <w:t>− liikluskorralduse skeem;</w:t>
      </w:r>
    </w:p>
    <w:p w14:paraId="5C4A6588" w14:textId="77777777" w:rsidR="00ED6E0B" w:rsidRPr="00567BCF" w:rsidRDefault="00ED6E0B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 w:rsidRPr="00567BCF">
        <w:rPr>
          <w:rFonts w:ascii="Times New Roman" w:hAnsi="Times New Roman" w:cs="Times New Roman"/>
          <w:sz w:val="24"/>
          <w:szCs w:val="24"/>
        </w:rPr>
        <w:t>− teemärkide spetsifikatsioon.</w:t>
      </w:r>
    </w:p>
    <w:p w14:paraId="63E2EE0C" w14:textId="64578C5F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D6E0B" w:rsidRPr="00567BCF">
        <w:rPr>
          <w:rFonts w:ascii="Times New Roman" w:hAnsi="Times New Roman" w:cs="Times New Roman"/>
          <w:sz w:val="24"/>
          <w:szCs w:val="24"/>
        </w:rPr>
        <w:t>.2. JJT</w:t>
      </w:r>
      <w:r w:rsidR="00567BCF" w:rsidRPr="00567BCF">
        <w:rPr>
          <w:rFonts w:ascii="Times New Roman" w:hAnsi="Times New Roman" w:cs="Times New Roman"/>
          <w:sz w:val="24"/>
          <w:szCs w:val="24"/>
        </w:rPr>
        <w:t xml:space="preserve"> 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ehitusprojekt, sealhulgas valgustuse põhiprojekt, tuleb vormistada eestikeelsena </w:t>
      </w:r>
      <w:r w:rsidR="003212FF" w:rsidRPr="00567BCF">
        <w:rPr>
          <w:rFonts w:ascii="Times New Roman" w:hAnsi="Times New Roman" w:cs="Times New Roman"/>
          <w:sz w:val="24"/>
          <w:szCs w:val="24"/>
        </w:rPr>
        <w:t>2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 eksemplaris paberkandjal ning </w:t>
      </w:r>
      <w:r w:rsidR="00040730" w:rsidRPr="00567BCF">
        <w:rPr>
          <w:rFonts w:ascii="Times New Roman" w:hAnsi="Times New Roman" w:cs="Times New Roman"/>
          <w:sz w:val="24"/>
          <w:szCs w:val="24"/>
        </w:rPr>
        <w:t>2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 eksemplaris CD-l. Vormistamisel kasutada järgmisi failiformaate: tekstifailid – *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 xml:space="preserve">, jooniste failid – 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>, koos kõikide projektis kasutatud referentsfailidega; tabelite failid – *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DC3778" w14:textId="5CD7841E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.3. Töömahtude loendid esitada JJT ja </w:t>
      </w:r>
      <w:r w:rsidR="00567BCF" w:rsidRPr="00567BCF">
        <w:rPr>
          <w:rFonts w:ascii="Times New Roman" w:hAnsi="Times New Roman" w:cs="Times New Roman"/>
          <w:sz w:val="24"/>
          <w:szCs w:val="24"/>
        </w:rPr>
        <w:t xml:space="preserve">parkla ning </w:t>
      </w:r>
      <w:r w:rsidR="00ED6E0B" w:rsidRPr="00567BCF">
        <w:rPr>
          <w:rFonts w:ascii="Times New Roman" w:hAnsi="Times New Roman" w:cs="Times New Roman"/>
          <w:sz w:val="24"/>
          <w:szCs w:val="24"/>
        </w:rPr>
        <w:t>valgustuse ehituse kohta igas eksemplaris ja CD-l *</w:t>
      </w:r>
      <w:proofErr w:type="spellStart"/>
      <w:r w:rsidR="00ED6E0B" w:rsidRPr="00567BCF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D6E0B" w:rsidRPr="00567BCF">
        <w:rPr>
          <w:rFonts w:ascii="Times New Roman" w:hAnsi="Times New Roman" w:cs="Times New Roman"/>
          <w:sz w:val="24"/>
          <w:szCs w:val="24"/>
        </w:rPr>
        <w:t xml:space="preserve"> tabelina. Valgustuse põhiprojekti koosseisus tuleb esitada kasutus- ja hooldusjuhend.</w:t>
      </w:r>
    </w:p>
    <w:p w14:paraId="5858C369" w14:textId="0494D948" w:rsidR="00ED6E0B" w:rsidRPr="0034717F" w:rsidRDefault="0034717F" w:rsidP="00D010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17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D6E0B" w:rsidRPr="0034717F">
        <w:rPr>
          <w:rFonts w:ascii="Times New Roman" w:hAnsi="Times New Roman" w:cs="Times New Roman"/>
          <w:b/>
          <w:bCs/>
          <w:sz w:val="24"/>
          <w:szCs w:val="24"/>
        </w:rPr>
        <w:t xml:space="preserve">. Projekti koostamisel juhinduda: </w:t>
      </w:r>
    </w:p>
    <w:p w14:paraId="2D761E98" w14:textId="50B40087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D6E0B" w:rsidRPr="00567BCF">
        <w:rPr>
          <w:rFonts w:ascii="Times New Roman" w:hAnsi="Times New Roman" w:cs="Times New Roman"/>
          <w:sz w:val="24"/>
          <w:szCs w:val="24"/>
        </w:rPr>
        <w:t>.</w:t>
      </w:r>
      <w:r w:rsidR="00370BA4" w:rsidRPr="00567BCF">
        <w:rPr>
          <w:rFonts w:ascii="Times New Roman" w:hAnsi="Times New Roman" w:cs="Times New Roman"/>
          <w:sz w:val="24"/>
          <w:szCs w:val="24"/>
        </w:rPr>
        <w:t>1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 kehtivatest seadustest, standarditest, normdokumentidest ja juhenditest, sealhulgas:</w:t>
      </w:r>
    </w:p>
    <w:p w14:paraId="08CCFBFF" w14:textId="1FFAB9BA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ED6E0B" w:rsidRPr="00567BCF">
        <w:rPr>
          <w:rFonts w:ascii="Times New Roman" w:hAnsi="Times New Roman" w:cs="Times New Roman"/>
          <w:sz w:val="24"/>
          <w:szCs w:val="24"/>
        </w:rPr>
        <w:t>.</w:t>
      </w:r>
      <w:r w:rsidR="00370BA4" w:rsidRPr="00567BCF">
        <w:rPr>
          <w:rFonts w:ascii="Times New Roman" w:hAnsi="Times New Roman" w:cs="Times New Roman"/>
          <w:sz w:val="24"/>
          <w:szCs w:val="24"/>
        </w:rPr>
        <w:t>1</w:t>
      </w:r>
      <w:r w:rsidR="00ED6E0B" w:rsidRPr="00567BCF">
        <w:rPr>
          <w:rFonts w:ascii="Times New Roman" w:hAnsi="Times New Roman" w:cs="Times New Roman"/>
          <w:sz w:val="24"/>
          <w:szCs w:val="24"/>
        </w:rPr>
        <w:t>.1 Ehitusseadustik ja selle alusel välja antud õigusaktid, sh Majandus ja taristuministri 05.08.2015 määrus nr 106 „Tee projekteerimise normid“;</w:t>
      </w:r>
    </w:p>
    <w:p w14:paraId="0DDCE719" w14:textId="3BA6CAB0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D6E0B" w:rsidRPr="00567BCF">
        <w:rPr>
          <w:rFonts w:ascii="Times New Roman" w:hAnsi="Times New Roman" w:cs="Times New Roman"/>
          <w:sz w:val="24"/>
          <w:szCs w:val="24"/>
        </w:rPr>
        <w:t>.1.2. Majandus ja taristuministri 06.07.2015 määrus nr 82 „Tee ehitusprojektile esitatavad nõuded“;</w:t>
      </w:r>
    </w:p>
    <w:p w14:paraId="6E9A724F" w14:textId="7927FC46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D6E0B" w:rsidRPr="00567BCF">
        <w:rPr>
          <w:rFonts w:ascii="Times New Roman" w:hAnsi="Times New Roman" w:cs="Times New Roman"/>
          <w:sz w:val="24"/>
          <w:szCs w:val="24"/>
        </w:rPr>
        <w:t>.1.3. Majandus ja taristuministri 10.08.2015 määrus nr 101 „Tee ehitamise kvaliteedinõuded“;</w:t>
      </w:r>
    </w:p>
    <w:p w14:paraId="54E556E0" w14:textId="7C80DA76" w:rsidR="00424551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24551" w:rsidRPr="00567BCF">
        <w:rPr>
          <w:rFonts w:ascii="Times New Roman" w:hAnsi="Times New Roman" w:cs="Times New Roman"/>
          <w:sz w:val="24"/>
          <w:szCs w:val="24"/>
        </w:rPr>
        <w:t>1.4. Ehitusseadustik (</w:t>
      </w:r>
      <w:proofErr w:type="spellStart"/>
      <w:r w:rsidR="00424551" w:rsidRPr="00567BCF">
        <w:rPr>
          <w:rFonts w:ascii="Times New Roman" w:hAnsi="Times New Roman" w:cs="Times New Roman"/>
          <w:sz w:val="24"/>
          <w:szCs w:val="24"/>
        </w:rPr>
        <w:t>EhS</w:t>
      </w:r>
      <w:proofErr w:type="spellEnd"/>
      <w:r w:rsidR="00313751" w:rsidRPr="00567BCF">
        <w:rPr>
          <w:rFonts w:ascii="Times New Roman" w:hAnsi="Times New Roman" w:cs="Times New Roman"/>
          <w:sz w:val="24"/>
          <w:szCs w:val="24"/>
        </w:rPr>
        <w:t>)</w:t>
      </w:r>
      <w:r w:rsidR="00424551" w:rsidRPr="00567BCF">
        <w:rPr>
          <w:rFonts w:ascii="Times New Roman" w:hAnsi="Times New Roman" w:cs="Times New Roman"/>
          <w:sz w:val="24"/>
          <w:szCs w:val="24"/>
        </w:rPr>
        <w:t xml:space="preserve"> §99 lg 3 </w:t>
      </w:r>
      <w:r w:rsidR="00313751" w:rsidRPr="00567BCF">
        <w:rPr>
          <w:rFonts w:ascii="Times New Roman" w:hAnsi="Times New Roman" w:cs="Times New Roman"/>
          <w:sz w:val="24"/>
          <w:szCs w:val="24"/>
        </w:rPr>
        <w:t>kohased nõuded riigiteede alustele ja neid teenindavate kinnisasjade kavandamisel.</w:t>
      </w:r>
    </w:p>
    <w:p w14:paraId="59F26A7B" w14:textId="0C7733D7" w:rsidR="00513957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D6E0B" w:rsidRPr="00567BCF">
        <w:rPr>
          <w:rFonts w:ascii="Times New Roman" w:hAnsi="Times New Roman" w:cs="Times New Roman"/>
          <w:sz w:val="24"/>
          <w:szCs w:val="24"/>
        </w:rPr>
        <w:t>.1.</w:t>
      </w:r>
      <w:r w:rsidR="00424551" w:rsidRPr="00567BCF">
        <w:rPr>
          <w:rFonts w:ascii="Times New Roman" w:hAnsi="Times New Roman" w:cs="Times New Roman"/>
          <w:sz w:val="24"/>
          <w:szCs w:val="24"/>
        </w:rPr>
        <w:t>5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. EVS 932:2017 </w:t>
      </w:r>
      <w:r w:rsidR="00513957" w:rsidRPr="00567BCF">
        <w:rPr>
          <w:rFonts w:ascii="Times New Roman" w:hAnsi="Times New Roman" w:cs="Times New Roman"/>
          <w:sz w:val="24"/>
          <w:szCs w:val="24"/>
        </w:rPr>
        <w:t>„Ehitusprojekt“</w:t>
      </w:r>
    </w:p>
    <w:p w14:paraId="7ABB6F6D" w14:textId="7C948FCC" w:rsidR="00ED6E0B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3957" w:rsidRPr="00567BCF">
        <w:rPr>
          <w:rFonts w:ascii="Times New Roman" w:hAnsi="Times New Roman" w:cs="Times New Roman"/>
          <w:sz w:val="24"/>
          <w:szCs w:val="24"/>
        </w:rPr>
        <w:t>.1.</w:t>
      </w:r>
      <w:r w:rsidR="00424551" w:rsidRPr="00567BCF">
        <w:rPr>
          <w:rFonts w:ascii="Times New Roman" w:hAnsi="Times New Roman" w:cs="Times New Roman"/>
          <w:sz w:val="24"/>
          <w:szCs w:val="24"/>
        </w:rPr>
        <w:t>6</w:t>
      </w:r>
      <w:r w:rsidR="00513957" w:rsidRPr="00567BCF">
        <w:rPr>
          <w:rFonts w:ascii="Times New Roman" w:hAnsi="Times New Roman" w:cs="Times New Roman"/>
          <w:sz w:val="24"/>
          <w:szCs w:val="24"/>
        </w:rPr>
        <w:t>.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 EVS 613</w:t>
      </w:r>
      <w:r w:rsidR="00513957" w:rsidRPr="00567BCF">
        <w:rPr>
          <w:rFonts w:ascii="Times New Roman" w:hAnsi="Times New Roman" w:cs="Times New Roman"/>
          <w:sz w:val="24"/>
          <w:szCs w:val="24"/>
        </w:rPr>
        <w:t>:2023</w:t>
      </w:r>
      <w:r w:rsidR="00ED6E0B" w:rsidRPr="00567BCF">
        <w:rPr>
          <w:rFonts w:ascii="Times New Roman" w:hAnsi="Times New Roman" w:cs="Times New Roman"/>
          <w:sz w:val="24"/>
          <w:szCs w:val="24"/>
        </w:rPr>
        <w:t xml:space="preserve"> ,,Liiklusmärgid ja nende kasutamine“</w:t>
      </w:r>
      <w:r w:rsidR="00513957" w:rsidRPr="00567BCF">
        <w:rPr>
          <w:rFonts w:ascii="Times New Roman" w:hAnsi="Times New Roman" w:cs="Times New Roman"/>
          <w:sz w:val="24"/>
          <w:szCs w:val="24"/>
        </w:rPr>
        <w:t>.</w:t>
      </w:r>
    </w:p>
    <w:p w14:paraId="5F53A015" w14:textId="20BEE096" w:rsidR="000D1FAF" w:rsidRPr="00567BCF" w:rsidRDefault="0034717F" w:rsidP="00D010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1FAF" w:rsidRPr="00567BCF">
        <w:rPr>
          <w:rFonts w:ascii="Times New Roman" w:hAnsi="Times New Roman" w:cs="Times New Roman"/>
          <w:sz w:val="24"/>
          <w:szCs w:val="24"/>
        </w:rPr>
        <w:t>.1.</w:t>
      </w:r>
      <w:r w:rsidR="00424551" w:rsidRPr="00567BCF">
        <w:rPr>
          <w:rFonts w:ascii="Times New Roman" w:hAnsi="Times New Roman" w:cs="Times New Roman"/>
          <w:sz w:val="24"/>
          <w:szCs w:val="24"/>
        </w:rPr>
        <w:t>7</w:t>
      </w:r>
      <w:r w:rsidR="00513957" w:rsidRPr="00567BCF">
        <w:rPr>
          <w:rFonts w:ascii="Times New Roman" w:hAnsi="Times New Roman" w:cs="Times New Roman"/>
          <w:sz w:val="24"/>
          <w:szCs w:val="24"/>
        </w:rPr>
        <w:t xml:space="preserve">. </w:t>
      </w:r>
      <w:r w:rsidR="000D1FAF" w:rsidRPr="00567BCF">
        <w:rPr>
          <w:rFonts w:ascii="Times New Roman" w:hAnsi="Times New Roman" w:cs="Times New Roman"/>
          <w:sz w:val="24"/>
          <w:szCs w:val="24"/>
        </w:rPr>
        <w:t>EVS 843:2016 „Linnatänavad“. „Tänavavalgustus”.</w:t>
      </w:r>
    </w:p>
    <w:p w14:paraId="51FC54B2" w14:textId="7593DED5" w:rsidR="00313751" w:rsidRPr="00567BCF" w:rsidRDefault="0034717F" w:rsidP="00F65CB6">
      <w:pPr>
        <w:pStyle w:val="Pealkiri2"/>
        <w:shd w:val="clear" w:color="auto" w:fill="FFFFFF"/>
        <w:spacing w:before="0" w:after="0"/>
        <w:jc w:val="both"/>
        <w:rPr>
          <w:b w:val="0"/>
          <w:bCs w:val="0"/>
          <w:sz w:val="24"/>
          <w:szCs w:val="24"/>
          <w:shd w:val="clear" w:color="auto" w:fill="FFFFFF"/>
        </w:rPr>
      </w:pPr>
      <w:r>
        <w:rPr>
          <w:b w:val="0"/>
          <w:bCs w:val="0"/>
          <w:sz w:val="24"/>
          <w:szCs w:val="24"/>
        </w:rPr>
        <w:t>7</w:t>
      </w:r>
      <w:r w:rsidR="00313751" w:rsidRPr="00567BCF">
        <w:rPr>
          <w:b w:val="0"/>
          <w:bCs w:val="0"/>
          <w:sz w:val="24"/>
          <w:szCs w:val="24"/>
        </w:rPr>
        <w:t xml:space="preserve">.1.8. </w:t>
      </w:r>
      <w:hyperlink r:id="rId7" w:history="1">
        <w:r w:rsidR="00313751" w:rsidRPr="00567BCF">
          <w:rPr>
            <w:rStyle w:val="Hperlink"/>
            <w:b w:val="0"/>
            <w:bCs w:val="0"/>
            <w:color w:val="auto"/>
            <w:sz w:val="24"/>
            <w:szCs w:val="24"/>
            <w:u w:val="none"/>
          </w:rPr>
          <w:t>CEN/TR 13201-1:2014/AC:2016</w:t>
        </w:r>
      </w:hyperlink>
      <w:r w:rsidR="00313751" w:rsidRPr="00567BCF">
        <w:rPr>
          <w:b w:val="0"/>
          <w:bCs w:val="0"/>
          <w:sz w:val="24"/>
          <w:szCs w:val="24"/>
        </w:rPr>
        <w:t xml:space="preserve"> </w:t>
      </w:r>
      <w:r w:rsidR="00313751" w:rsidRPr="00567BCF">
        <w:rPr>
          <w:b w:val="0"/>
          <w:bCs w:val="0"/>
          <w:sz w:val="24"/>
          <w:szCs w:val="24"/>
          <w:shd w:val="clear" w:color="auto" w:fill="FFFFFF"/>
        </w:rPr>
        <w:t>Teevalgustus. Osa 1: Valgustusklasside valiku</w:t>
      </w:r>
      <w:r w:rsidR="00F65CB6" w:rsidRPr="00567BCF">
        <w:rPr>
          <w:b w:val="0"/>
          <w:bCs w:val="0"/>
          <w:sz w:val="24"/>
          <w:szCs w:val="24"/>
          <w:shd w:val="clear" w:color="auto" w:fill="FFFFFF"/>
        </w:rPr>
        <w:t xml:space="preserve"> </w:t>
      </w:r>
      <w:r w:rsidR="00313751" w:rsidRPr="00567BCF">
        <w:rPr>
          <w:b w:val="0"/>
          <w:bCs w:val="0"/>
          <w:sz w:val="24"/>
          <w:szCs w:val="24"/>
          <w:shd w:val="clear" w:color="auto" w:fill="FFFFFF"/>
        </w:rPr>
        <w:t>juhised</w:t>
      </w:r>
    </w:p>
    <w:p w14:paraId="74D8E72F" w14:textId="77777777" w:rsidR="00F65CB6" w:rsidRPr="00567BCF" w:rsidRDefault="00F65CB6" w:rsidP="00F65C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67BCF">
        <w:rPr>
          <w:rFonts w:ascii="Times New Roman" w:hAnsi="Times New Roman" w:cs="Times New Roman"/>
          <w:sz w:val="24"/>
          <w:szCs w:val="24"/>
        </w:rPr>
        <w:t>EVS-EN 13201-2:2015 Teevalgustus. Osa 2: Teostusnõuded; Standard määrab teevalgustusklasside (M, C ja P) valgustustehnilised arvväärtused.</w:t>
      </w:r>
    </w:p>
    <w:p w14:paraId="0F6A4FE3" w14:textId="77777777" w:rsidR="00313751" w:rsidRPr="00567BCF" w:rsidRDefault="00313751" w:rsidP="00F65C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67BCF">
        <w:rPr>
          <w:rFonts w:ascii="Times New Roman" w:hAnsi="Times New Roman" w:cs="Times New Roman"/>
          <w:sz w:val="24"/>
          <w:szCs w:val="24"/>
        </w:rPr>
        <w:t>EVS-EN 13201-3:2015 Teevalgustus. Osa 3: Toimivuse arvutamine. Standard käsitleb teevalgustuse arvutusmetoodikat.</w:t>
      </w:r>
    </w:p>
    <w:p w14:paraId="7C87677E" w14:textId="77777777" w:rsidR="00313751" w:rsidRPr="00567BCF" w:rsidRDefault="00313751" w:rsidP="00F65C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67BCF">
        <w:rPr>
          <w:rFonts w:ascii="Times New Roman" w:hAnsi="Times New Roman" w:cs="Times New Roman"/>
          <w:sz w:val="24"/>
          <w:szCs w:val="24"/>
        </w:rPr>
        <w:t xml:space="preserve">EVS-EN 13201-4:2015 Teevalgustus. Osa 4: Valgustuse mõõtemeetodid. Standard käsitleb teevalgustuse mõõtemeetodeid.  </w:t>
      </w:r>
    </w:p>
    <w:p w14:paraId="719A372B" w14:textId="77777777" w:rsidR="00313751" w:rsidRPr="00567BCF" w:rsidRDefault="00313751" w:rsidP="00F65C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67BCF">
        <w:rPr>
          <w:rFonts w:ascii="Times New Roman" w:hAnsi="Times New Roman" w:cs="Times New Roman"/>
          <w:sz w:val="24"/>
          <w:szCs w:val="24"/>
        </w:rPr>
        <w:t>EVS-EN 13201-5:2015 Teevalgustus. Osa 5: Energiatõhususnäitajad. Standard käsitleb teevalgustuse energiatõhusust.</w:t>
      </w:r>
    </w:p>
    <w:p w14:paraId="5227DA20" w14:textId="77777777" w:rsidR="00E377BA" w:rsidRDefault="00E377BA" w:rsidP="00ED6E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AEAC8D" w14:textId="6DD0723D" w:rsidR="00ED6E0B" w:rsidRPr="006C0939" w:rsidRDefault="00ED6E0B" w:rsidP="00ED6E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0939">
        <w:rPr>
          <w:rFonts w:ascii="Times New Roman" w:hAnsi="Times New Roman" w:cs="Times New Roman"/>
          <w:b/>
          <w:bCs/>
          <w:sz w:val="24"/>
          <w:szCs w:val="24"/>
        </w:rPr>
        <w:t xml:space="preserve">Lisa </w:t>
      </w:r>
      <w:r w:rsidR="0034717F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Pr="006C093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0F34F40" w14:textId="6F24A724" w:rsidR="00CE4536" w:rsidRPr="006C0939" w:rsidRDefault="0034717F" w:rsidP="00ED6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Raasiku Vallavalitsuse 22.07.2024. a korraldus nr 268Lisa</w:t>
      </w:r>
    </w:p>
    <w:p w14:paraId="34B2E0DE" w14:textId="6E479F67" w:rsidR="00D03492" w:rsidRPr="0034717F" w:rsidRDefault="0034717F" w:rsidP="00ED6E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717F">
        <w:rPr>
          <w:rFonts w:ascii="Times New Roman" w:hAnsi="Times New Roman" w:cs="Times New Roman"/>
          <w:b/>
          <w:bCs/>
          <w:sz w:val="24"/>
          <w:szCs w:val="24"/>
        </w:rPr>
        <w:t xml:space="preserve">Lisa 2-2 </w:t>
      </w:r>
    </w:p>
    <w:p w14:paraId="42168C2A" w14:textId="151ACD1C" w:rsidR="0034717F" w:rsidRPr="00D010CA" w:rsidRDefault="0034717F" w:rsidP="00ED6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Transpordiameti 19.05.2023. a kiri nr 7.1-2/23/10493-2</w:t>
      </w:r>
    </w:p>
    <w:p w14:paraId="58843C1F" w14:textId="469E4752" w:rsidR="00D03492" w:rsidRDefault="00D03492" w:rsidP="00ED6E0B">
      <w:pPr>
        <w:rPr>
          <w:rFonts w:ascii="Times New Roman" w:hAnsi="Times New Roman" w:cs="Times New Roman"/>
          <w:sz w:val="24"/>
          <w:szCs w:val="24"/>
        </w:rPr>
      </w:pPr>
    </w:p>
    <w:p w14:paraId="3770F40A" w14:textId="77777777" w:rsidR="00316994" w:rsidRPr="00D010CA" w:rsidRDefault="00316994" w:rsidP="00ED6E0B">
      <w:pPr>
        <w:rPr>
          <w:rFonts w:ascii="Times New Roman" w:hAnsi="Times New Roman" w:cs="Times New Roman"/>
          <w:sz w:val="24"/>
          <w:szCs w:val="24"/>
        </w:rPr>
      </w:pPr>
    </w:p>
    <w:sectPr w:rsidR="00316994" w:rsidRPr="00D01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A15BB" w14:textId="77777777" w:rsidR="005C2835" w:rsidRDefault="005C2835" w:rsidP="005C2835">
      <w:pPr>
        <w:spacing w:after="0" w:line="240" w:lineRule="auto"/>
      </w:pPr>
      <w:r>
        <w:separator/>
      </w:r>
    </w:p>
  </w:endnote>
  <w:endnote w:type="continuationSeparator" w:id="0">
    <w:p w14:paraId="5BDE8546" w14:textId="77777777" w:rsidR="005C2835" w:rsidRDefault="005C2835" w:rsidP="005C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41749" w14:textId="77777777" w:rsidR="005C2835" w:rsidRDefault="005C2835" w:rsidP="005C2835">
      <w:pPr>
        <w:spacing w:after="0" w:line="240" w:lineRule="auto"/>
      </w:pPr>
      <w:r>
        <w:separator/>
      </w:r>
    </w:p>
  </w:footnote>
  <w:footnote w:type="continuationSeparator" w:id="0">
    <w:p w14:paraId="147AD679" w14:textId="77777777" w:rsidR="005C2835" w:rsidRDefault="005C2835" w:rsidP="005C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CC1B7" w14:textId="77777777" w:rsidR="005C2835" w:rsidRPr="005C2835" w:rsidRDefault="005C2835" w:rsidP="005C2835">
    <w:pPr>
      <w:pStyle w:val="Pis"/>
      <w:jc w:val="right"/>
      <w:rPr>
        <w:rFonts w:ascii="Times New Roman" w:hAnsi="Times New Roman" w:cs="Times New Roman"/>
        <w:b/>
        <w:bCs/>
        <w:sz w:val="24"/>
        <w:szCs w:val="24"/>
      </w:rPr>
    </w:pPr>
    <w:r w:rsidRPr="005C2835">
      <w:rPr>
        <w:rFonts w:ascii="Times New Roman" w:hAnsi="Times New Roman" w:cs="Times New Roman"/>
        <w:b/>
        <w:bCs/>
        <w:sz w:val="24"/>
        <w:szCs w:val="24"/>
      </w:rPr>
      <w:t>Riigihange: „Erinevate ehitusobjektide projekteerimine Raasiku Vallas“</w:t>
    </w:r>
  </w:p>
  <w:p w14:paraId="5F807AEC" w14:textId="77777777" w:rsidR="005C2835" w:rsidRPr="005C2835" w:rsidRDefault="005C2835" w:rsidP="005C2835">
    <w:pPr>
      <w:pStyle w:val="Pis"/>
      <w:jc w:val="right"/>
      <w:rPr>
        <w:rFonts w:ascii="Times New Roman" w:hAnsi="Times New Roman" w:cs="Times New Roman"/>
        <w:b/>
        <w:bCs/>
        <w:sz w:val="24"/>
        <w:szCs w:val="24"/>
      </w:rPr>
    </w:pPr>
    <w:r w:rsidRPr="005C2835">
      <w:rPr>
        <w:rFonts w:ascii="Times New Roman" w:hAnsi="Times New Roman" w:cs="Times New Roman"/>
        <w:b/>
        <w:bCs/>
        <w:sz w:val="24"/>
        <w:szCs w:val="24"/>
      </w:rPr>
      <w:t>Viitenumber: 291247</w:t>
    </w:r>
  </w:p>
  <w:p w14:paraId="479511B8" w14:textId="5EF889DF" w:rsidR="005C2835" w:rsidRPr="005C2835" w:rsidRDefault="005C2835" w:rsidP="005C2835">
    <w:pPr>
      <w:pStyle w:val="Pis"/>
      <w:jc w:val="right"/>
      <w:rPr>
        <w:rFonts w:ascii="Times New Roman" w:hAnsi="Times New Roman" w:cs="Times New Roman"/>
        <w:b/>
        <w:bCs/>
        <w:sz w:val="24"/>
        <w:szCs w:val="24"/>
      </w:rPr>
    </w:pPr>
    <w:r w:rsidRPr="005C2835">
      <w:rPr>
        <w:rFonts w:ascii="Times New Roman" w:hAnsi="Times New Roman" w:cs="Times New Roman"/>
        <w:b/>
        <w:bCs/>
        <w:sz w:val="24"/>
        <w:szCs w:val="24"/>
      </w:rPr>
      <w:t>Riigihanke alusdokument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0B"/>
    <w:rsid w:val="00040730"/>
    <w:rsid w:val="00046296"/>
    <w:rsid w:val="000B75AA"/>
    <w:rsid w:val="000D1FAF"/>
    <w:rsid w:val="000D7592"/>
    <w:rsid w:val="001166D3"/>
    <w:rsid w:val="001934A4"/>
    <w:rsid w:val="002234EF"/>
    <w:rsid w:val="00295836"/>
    <w:rsid w:val="002C620B"/>
    <w:rsid w:val="00313751"/>
    <w:rsid w:val="00316994"/>
    <w:rsid w:val="003212FF"/>
    <w:rsid w:val="003228BE"/>
    <w:rsid w:val="0034717F"/>
    <w:rsid w:val="00370BA4"/>
    <w:rsid w:val="003806B9"/>
    <w:rsid w:val="003A2B59"/>
    <w:rsid w:val="003B6C7E"/>
    <w:rsid w:val="0040072B"/>
    <w:rsid w:val="004118B9"/>
    <w:rsid w:val="00424551"/>
    <w:rsid w:val="0046511A"/>
    <w:rsid w:val="0048265B"/>
    <w:rsid w:val="004F4624"/>
    <w:rsid w:val="005059DA"/>
    <w:rsid w:val="00513957"/>
    <w:rsid w:val="005568C6"/>
    <w:rsid w:val="00567BCF"/>
    <w:rsid w:val="005A4703"/>
    <w:rsid w:val="005C2835"/>
    <w:rsid w:val="005C506B"/>
    <w:rsid w:val="005C7348"/>
    <w:rsid w:val="005E023C"/>
    <w:rsid w:val="005E3E04"/>
    <w:rsid w:val="006014DB"/>
    <w:rsid w:val="00692E6A"/>
    <w:rsid w:val="006C0939"/>
    <w:rsid w:val="006E0A82"/>
    <w:rsid w:val="006F6431"/>
    <w:rsid w:val="00720D66"/>
    <w:rsid w:val="00744C93"/>
    <w:rsid w:val="007D2FF7"/>
    <w:rsid w:val="00856722"/>
    <w:rsid w:val="008942B5"/>
    <w:rsid w:val="008944D9"/>
    <w:rsid w:val="008D2275"/>
    <w:rsid w:val="008F5FB3"/>
    <w:rsid w:val="0095461F"/>
    <w:rsid w:val="00964756"/>
    <w:rsid w:val="00976DEA"/>
    <w:rsid w:val="009913BC"/>
    <w:rsid w:val="009A5866"/>
    <w:rsid w:val="00A438FC"/>
    <w:rsid w:val="00A44F94"/>
    <w:rsid w:val="00A84D9D"/>
    <w:rsid w:val="00AF6F30"/>
    <w:rsid w:val="00B43075"/>
    <w:rsid w:val="00B45D54"/>
    <w:rsid w:val="00B728C2"/>
    <w:rsid w:val="00B95DCF"/>
    <w:rsid w:val="00BD13E5"/>
    <w:rsid w:val="00BD55F2"/>
    <w:rsid w:val="00BD5D9A"/>
    <w:rsid w:val="00C0019C"/>
    <w:rsid w:val="00C82C23"/>
    <w:rsid w:val="00C97728"/>
    <w:rsid w:val="00CA151C"/>
    <w:rsid w:val="00CA523E"/>
    <w:rsid w:val="00CB191F"/>
    <w:rsid w:val="00CE4536"/>
    <w:rsid w:val="00CE5A39"/>
    <w:rsid w:val="00CF51C8"/>
    <w:rsid w:val="00D010CA"/>
    <w:rsid w:val="00D03492"/>
    <w:rsid w:val="00D46398"/>
    <w:rsid w:val="00D96495"/>
    <w:rsid w:val="00DB0474"/>
    <w:rsid w:val="00DD7CD5"/>
    <w:rsid w:val="00DE73F0"/>
    <w:rsid w:val="00E01F68"/>
    <w:rsid w:val="00E10241"/>
    <w:rsid w:val="00E377BA"/>
    <w:rsid w:val="00E50CD9"/>
    <w:rsid w:val="00E57C20"/>
    <w:rsid w:val="00ED5EA4"/>
    <w:rsid w:val="00ED6E0B"/>
    <w:rsid w:val="00F65CB6"/>
    <w:rsid w:val="00F67500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0B3E"/>
  <w15:chartTrackingRefBased/>
  <w15:docId w15:val="{298C8E09-AF3D-4600-A0AE-874F355A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link w:val="Pealkiri2Mrk"/>
    <w:uiPriority w:val="9"/>
    <w:qFormat/>
    <w:rsid w:val="00313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166D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166D3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313751"/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5C2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2835"/>
  </w:style>
  <w:style w:type="paragraph" w:styleId="Jalus">
    <w:name w:val="footer"/>
    <w:basedOn w:val="Normaallaad"/>
    <w:link w:val="JalusMrk"/>
    <w:uiPriority w:val="99"/>
    <w:unhideWhenUsed/>
    <w:rsid w:val="005C2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2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2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evs.ee/et/cen-tr-13201-1-2014-ac-2016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hr.ee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6" ma:contentTypeDescription="Loo uus dokument" ma:contentTypeScope="" ma:versionID="6b03ffe4ade5c493a5d93d5a0c7e4d22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090edf375600841e9cacdb745ed38255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Failimuutm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ailimuutmine" ma:index="23" nillable="true" ma:displayName="Faili muutmine" ma:format="DateOnly" ma:internalName="Failimuutmin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  <Failimuutmine xmlns="e4df4f0e-d5de-4fe9-a42d-45427b8a2484" xsi:nil="true"/>
  </documentManagement>
</p:properties>
</file>

<file path=customXml/itemProps1.xml><?xml version="1.0" encoding="utf-8"?>
<ds:datastoreItem xmlns:ds="http://schemas.openxmlformats.org/officeDocument/2006/customXml" ds:itemID="{1EEF56B9-C3C4-45C4-8DFC-AD0CB99BDAE0}"/>
</file>

<file path=customXml/itemProps2.xml><?xml version="1.0" encoding="utf-8"?>
<ds:datastoreItem xmlns:ds="http://schemas.openxmlformats.org/officeDocument/2006/customXml" ds:itemID="{E07B7DB0-5D7B-403A-BB01-026F5806EA68}"/>
</file>

<file path=customXml/itemProps3.xml><?xml version="1.0" encoding="utf-8"?>
<ds:datastoreItem xmlns:ds="http://schemas.openxmlformats.org/officeDocument/2006/customXml" ds:itemID="{AAD528FF-6346-4441-BAAF-2B7135EE1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886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Täks</dc:creator>
  <cp:keywords/>
  <dc:description/>
  <cp:lastModifiedBy>Ingrid Ots-Vaik</cp:lastModifiedBy>
  <cp:revision>6</cp:revision>
  <dcterms:created xsi:type="dcterms:W3CDTF">2025-03-16T09:22:00Z</dcterms:created>
  <dcterms:modified xsi:type="dcterms:W3CDTF">2025-03-16T10:54:00Z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