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B302" w14:textId="77777777" w:rsidR="00A252B8" w:rsidRPr="00EE3824" w:rsidRDefault="004900A5" w:rsidP="00EE3824">
      <w:pPr>
        <w:outlineLvl w:val="0"/>
        <w:rPr>
          <w:rFonts w:cs="Arial"/>
          <w:noProof/>
        </w:rPr>
      </w:pPr>
      <w:r w:rsidRPr="00EE3824"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 wp14:anchorId="04596033" wp14:editId="73CC2D49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EE3824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7AF24287" wp14:editId="3AEF1C5F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7486" w:type="dxa"/>
        <w:tblInd w:w="2835" w:type="dxa"/>
        <w:tblLook w:val="0000" w:firstRow="0" w:lastRow="0" w:firstColumn="0" w:lastColumn="0" w:noHBand="0" w:noVBand="0"/>
      </w:tblPr>
      <w:tblGrid>
        <w:gridCol w:w="1560"/>
        <w:gridCol w:w="1957"/>
        <w:gridCol w:w="588"/>
        <w:gridCol w:w="439"/>
        <w:gridCol w:w="566"/>
        <w:gridCol w:w="1188"/>
        <w:gridCol w:w="1188"/>
      </w:tblGrid>
      <w:tr w:rsidR="00562726" w14:paraId="43E011F6" w14:textId="77777777" w:rsidTr="00CE278A">
        <w:trPr>
          <w:trHeight w:val="338"/>
        </w:trPr>
        <w:tc>
          <w:tcPr>
            <w:tcW w:w="1560" w:type="dxa"/>
            <w:vAlign w:val="center"/>
          </w:tcPr>
          <w:p w14:paraId="392E6191" w14:textId="77777777" w:rsidR="008260A6" w:rsidRDefault="008260A6" w:rsidP="008260A6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bookmarkStart w:id="0" w:name="_Hlk60063564"/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1CBAC" w14:textId="77777777" w:rsidR="008260A6" w:rsidRDefault="008260A6">
            <w:pPr>
              <w:rPr>
                <w:rFonts w:cs="Arial"/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9CF50B7" w14:textId="77777777" w:rsidR="008260A6" w:rsidRDefault="008260A6" w:rsidP="008260A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83E0B" w14:textId="77777777" w:rsidR="008260A6" w:rsidRDefault="008260A6">
            <w:pPr>
              <w:rPr>
                <w:rFonts w:cs="Arial"/>
                <w:szCs w:val="20"/>
              </w:rPr>
            </w:pPr>
          </w:p>
        </w:tc>
        <w:tc>
          <w:tcPr>
            <w:tcW w:w="566" w:type="dxa"/>
            <w:tcBorders>
              <w:left w:val="nil"/>
            </w:tcBorders>
            <w:shd w:val="clear" w:color="auto" w:fill="auto"/>
            <w:vAlign w:val="center"/>
          </w:tcPr>
          <w:p w14:paraId="7151035C" w14:textId="77777777" w:rsidR="008260A6" w:rsidRDefault="008260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nr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4BFAD8AE" w14:textId="77777777" w:rsidR="008260A6" w:rsidRDefault="008260A6">
            <w:pPr>
              <w:rPr>
                <w:rFonts w:cs="Arial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1577994" w14:textId="77777777" w:rsidR="008260A6" w:rsidRDefault="008260A6">
            <w:pPr>
              <w:rPr>
                <w:rFonts w:cs="Arial"/>
                <w:szCs w:val="20"/>
              </w:rPr>
            </w:pPr>
          </w:p>
        </w:tc>
      </w:tr>
      <w:tr w:rsidR="00562726" w14:paraId="3FA0A82D" w14:textId="77777777" w:rsidTr="00CE278A">
        <w:trPr>
          <w:trHeight w:val="277"/>
        </w:trPr>
        <w:tc>
          <w:tcPr>
            <w:tcW w:w="1560" w:type="dxa"/>
            <w:vAlign w:val="center"/>
          </w:tcPr>
          <w:p w14:paraId="061DD320" w14:textId="77777777" w:rsidR="008260A6" w:rsidRDefault="008260A6" w:rsidP="008260A6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Meie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9346A" w14:textId="7E03E14E" w:rsidR="008260A6" w:rsidRDefault="00173410" w:rsidP="008260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AB38FA">
              <w:rPr>
                <w:rFonts w:cs="Arial"/>
                <w:szCs w:val="20"/>
              </w:rPr>
              <w:t>9</w:t>
            </w:r>
            <w:r>
              <w:rPr>
                <w:rFonts w:cs="Arial"/>
                <w:szCs w:val="20"/>
              </w:rPr>
              <w:t xml:space="preserve">. </w:t>
            </w:r>
            <w:r w:rsidR="009A7B6E">
              <w:rPr>
                <w:rFonts w:cs="Arial"/>
                <w:szCs w:val="20"/>
              </w:rPr>
              <w:t xml:space="preserve">september 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A9C8C6A" w14:textId="77777777" w:rsidR="008260A6" w:rsidRDefault="008260A6" w:rsidP="008260A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3AA67" w14:textId="61D271CA" w:rsidR="008260A6" w:rsidRDefault="00173410" w:rsidP="008260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</w:p>
        </w:tc>
        <w:tc>
          <w:tcPr>
            <w:tcW w:w="566" w:type="dxa"/>
            <w:tcBorders>
              <w:left w:val="nil"/>
            </w:tcBorders>
            <w:shd w:val="clear" w:color="auto" w:fill="auto"/>
            <w:vAlign w:val="center"/>
          </w:tcPr>
          <w:p w14:paraId="576D20D6" w14:textId="77777777" w:rsidR="008260A6" w:rsidRDefault="008260A6" w:rsidP="008260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nr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18F7B" w14:textId="77777777" w:rsidR="008260A6" w:rsidRDefault="008260A6" w:rsidP="008260A6">
            <w:pPr>
              <w:rPr>
                <w:rFonts w:cs="Arial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B3A1E14" w14:textId="77777777" w:rsidR="008260A6" w:rsidRDefault="008260A6" w:rsidP="008260A6">
            <w:pPr>
              <w:rPr>
                <w:rFonts w:cs="Arial"/>
                <w:szCs w:val="20"/>
              </w:rPr>
            </w:pPr>
          </w:p>
        </w:tc>
      </w:tr>
      <w:bookmarkEnd w:id="0"/>
    </w:tbl>
    <w:p w14:paraId="4C12C1D4" w14:textId="77777777" w:rsidR="00A252B8" w:rsidRPr="00EE3824" w:rsidRDefault="00A252B8" w:rsidP="00EE3824">
      <w:pPr>
        <w:rPr>
          <w:rFonts w:cs="Arial"/>
          <w:szCs w:val="20"/>
        </w:rPr>
      </w:pPr>
    </w:p>
    <w:p w14:paraId="06A2BBB5" w14:textId="77777777" w:rsidR="00A252B8" w:rsidRPr="00EE3824" w:rsidRDefault="00A252B8" w:rsidP="00EE3824">
      <w:pPr>
        <w:rPr>
          <w:rFonts w:cs="Arial"/>
          <w:szCs w:val="20"/>
        </w:rPr>
      </w:pPr>
    </w:p>
    <w:tbl>
      <w:tblPr>
        <w:tblW w:w="2539" w:type="dxa"/>
        <w:tblInd w:w="65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</w:tblGrid>
      <w:tr w:rsidR="00173410" w:rsidRPr="00173410" w14:paraId="0D94DECD" w14:textId="77777777" w:rsidTr="00173410">
        <w:trPr>
          <w:trHeight w:val="535"/>
        </w:trPr>
        <w:tc>
          <w:tcPr>
            <w:tcW w:w="2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CE54" w14:textId="063F8CE0" w:rsidR="00173410" w:rsidRPr="00173410" w:rsidRDefault="00173410" w:rsidP="00173410">
            <w:pPr>
              <w:pStyle w:val="Alapealkiri"/>
              <w:rPr>
                <w:b w:val="0"/>
                <w:bCs/>
              </w:rPr>
            </w:pPr>
            <w:r w:rsidRPr="00173410">
              <w:rPr>
                <w:b w:val="0"/>
                <w:bCs/>
              </w:rPr>
              <w:t>Tsiviilasi 2-2</w:t>
            </w:r>
            <w:r w:rsidR="00B60D7A">
              <w:rPr>
                <w:b w:val="0"/>
                <w:bCs/>
              </w:rPr>
              <w:t>5-10814</w:t>
            </w:r>
          </w:p>
          <w:p w14:paraId="14975B43" w14:textId="616449E5" w:rsidR="00173410" w:rsidRPr="00173410" w:rsidRDefault="00173410" w:rsidP="00173410">
            <w:pPr>
              <w:pStyle w:val="Alapealkiri"/>
            </w:pPr>
          </w:p>
        </w:tc>
      </w:tr>
    </w:tbl>
    <w:p w14:paraId="23342090" w14:textId="1DDF4655" w:rsidR="00173410" w:rsidRPr="00173410" w:rsidRDefault="00173410" w:rsidP="00173410">
      <w:pPr>
        <w:pStyle w:val="Alapealkiri"/>
        <w:spacing w:after="0"/>
        <w:rPr>
          <w:b w:val="0"/>
          <w:bCs/>
        </w:rPr>
      </w:pPr>
      <w:r>
        <w:rPr>
          <w:b w:val="0"/>
          <w:bCs/>
        </w:rPr>
        <w:t>K</w:t>
      </w:r>
      <w:r w:rsidRPr="00173410">
        <w:rPr>
          <w:b w:val="0"/>
          <w:bCs/>
        </w:rPr>
        <w:t>onkurentsiamet</w:t>
      </w:r>
    </w:p>
    <w:p w14:paraId="21D1EFBC" w14:textId="77777777" w:rsidR="00173410" w:rsidRPr="00173410" w:rsidRDefault="00173410" w:rsidP="00173410">
      <w:pPr>
        <w:pStyle w:val="Alapealkiri"/>
        <w:rPr>
          <w:b w:val="0"/>
          <w:bCs/>
        </w:rPr>
      </w:pPr>
      <w:r w:rsidRPr="00173410">
        <w:rPr>
          <w:b w:val="0"/>
          <w:bCs/>
        </w:rPr>
        <w:t>Maksejõuetuse teenistus</w:t>
      </w:r>
    </w:p>
    <w:p w14:paraId="0DE6B459" w14:textId="77777777" w:rsidR="00173410" w:rsidRPr="00173410" w:rsidRDefault="00173410" w:rsidP="00173410">
      <w:pPr>
        <w:pStyle w:val="Alapealkiri"/>
        <w:rPr>
          <w:b w:val="0"/>
          <w:bCs/>
        </w:rPr>
      </w:pPr>
      <w:r w:rsidRPr="00173410">
        <w:rPr>
          <w:b w:val="0"/>
          <w:bCs/>
        </w:rPr>
        <w:t> </w:t>
      </w:r>
    </w:p>
    <w:p w14:paraId="5D73C80A" w14:textId="48681BE4" w:rsidR="00173410" w:rsidRPr="00173410" w:rsidRDefault="00173410" w:rsidP="00173410">
      <w:pPr>
        <w:pStyle w:val="Alapealkiri"/>
      </w:pPr>
      <w:r w:rsidRPr="00173410">
        <w:t>Ettepanek</w:t>
      </w:r>
    </w:p>
    <w:p w14:paraId="2331DCC8" w14:textId="75D6525D" w:rsidR="0030287B" w:rsidRPr="00471EFB" w:rsidRDefault="0030287B" w:rsidP="0030287B">
      <w:pPr>
        <w:pStyle w:val="Alapealkiri"/>
        <w:jc w:val="both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Harju Maakohtu menetluses on tsiviilasi 2-25-</w:t>
      </w:r>
      <w:r w:rsidR="009647FB">
        <w:rPr>
          <w:rFonts w:cs="Arial"/>
          <w:b w:val="0"/>
          <w:bCs/>
        </w:rPr>
        <w:t>10814</w:t>
      </w:r>
      <w:r>
        <w:rPr>
          <w:rFonts w:cs="Arial"/>
          <w:b w:val="0"/>
          <w:bCs/>
        </w:rPr>
        <w:t xml:space="preserve"> </w:t>
      </w:r>
      <w:r w:rsidR="009647FB">
        <w:rPr>
          <w:rFonts w:cs="Arial"/>
          <w:b w:val="0"/>
          <w:bCs/>
        </w:rPr>
        <w:t xml:space="preserve">osaühing BOGDAN </w:t>
      </w:r>
      <w:r w:rsidRPr="00471EFB">
        <w:rPr>
          <w:rFonts w:cs="Arial"/>
          <w:b w:val="0"/>
          <w:bCs/>
        </w:rPr>
        <w:t xml:space="preserve">(registrikood </w:t>
      </w:r>
      <w:r w:rsidR="009647FB" w:rsidRPr="009647FB">
        <w:rPr>
          <w:rFonts w:cs="Arial"/>
          <w:b w:val="0"/>
          <w:bCs/>
        </w:rPr>
        <w:t>10476695</w:t>
      </w:r>
      <w:r w:rsidRPr="00471EFB">
        <w:rPr>
          <w:rFonts w:cs="Arial"/>
          <w:b w:val="0"/>
          <w:bCs/>
        </w:rPr>
        <w:t xml:space="preserve">) pankrotiavaldus. </w:t>
      </w:r>
    </w:p>
    <w:p w14:paraId="4AEFB98D" w14:textId="77777777" w:rsidR="0030287B" w:rsidRPr="00471EFB" w:rsidRDefault="0030287B" w:rsidP="0030287B">
      <w:pPr>
        <w:pStyle w:val="Alapealkiri"/>
        <w:jc w:val="both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>PankrS § 30 lg 1 sätestab, et kui võlgnikul ei jätku vara pankrotimenetluse kulude katteks, määrab kohus menetluse raugemise vältimiseks pankrotimenetluse kulude katteks deposiidina selleks ettenähtud kontole makstava summa suuruse ja selle maksmise tähtaja. PankrS § 30 lg 5 sätestab, et kui PankrS § 30 lg 1 nimetatud deposiiti ei maksta, teeb kohus juriidilisest isikust võlgniku puhul maksejõuetuse teenistusele ettepaneku esitada avaldus pankrotimenetluse läbiviimiseks avaliku uurimisena ja annab avalduse esitamiseks mõistliku tähtaja. PankrS § 192</w:t>
      </w:r>
      <w:r w:rsidRPr="00471EFB">
        <w:rPr>
          <w:rFonts w:cs="Arial"/>
          <w:b w:val="0"/>
          <w:bCs/>
          <w:vertAlign w:val="superscript"/>
        </w:rPr>
        <w:t>11</w:t>
      </w:r>
      <w:r w:rsidRPr="00471EFB">
        <w:rPr>
          <w:rFonts w:cs="Arial"/>
          <w:b w:val="0"/>
          <w:bCs/>
        </w:rPr>
        <w:t> lg 1 kohaselt teeb kohus maksejõuetuse teenistusele vastavalt PankrS § 30 lg 5 või § 158 lg 5</w:t>
      </w:r>
      <w:r w:rsidRPr="00471EFB">
        <w:rPr>
          <w:rFonts w:cs="Arial"/>
          <w:b w:val="0"/>
          <w:bCs/>
          <w:vertAlign w:val="superscript"/>
        </w:rPr>
        <w:t>1</w:t>
      </w:r>
      <w:r w:rsidRPr="00471EFB">
        <w:rPr>
          <w:rFonts w:cs="Arial"/>
          <w:b w:val="0"/>
          <w:bCs/>
        </w:rPr>
        <w:t> sätestatule ettepaneku pankrotimenetluse läbiviimiseks avaliku uurimisena, kui juriidilisest isikust võlgnikul ei jätku pankrotimenetluse läbiviimiseks raha ja keegi ei ole tasunud § 30 või § 158 lg 6 kohaselt menetluskulude katteks deposiiti.</w:t>
      </w:r>
    </w:p>
    <w:p w14:paraId="69AE2858" w14:textId="07A3AF6F" w:rsidR="0030287B" w:rsidRPr="00471EFB" w:rsidRDefault="0030287B" w:rsidP="0030287B">
      <w:pPr>
        <w:pStyle w:val="Alapealkiri"/>
        <w:jc w:val="both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 xml:space="preserve">Kohus määras </w:t>
      </w:r>
      <w:r w:rsidR="00014CC8">
        <w:rPr>
          <w:rFonts w:cs="Arial"/>
          <w:b w:val="0"/>
          <w:bCs/>
        </w:rPr>
        <w:t>10</w:t>
      </w:r>
      <w:r w:rsidRPr="00471EFB">
        <w:rPr>
          <w:rFonts w:cs="Arial"/>
          <w:b w:val="0"/>
          <w:bCs/>
        </w:rPr>
        <w:t>.09.2025 määrusega pankrotimenetluse raugemise vältimiseks pankrotimenetluse kulude katteks kohtu deposiiti makstava summa suuruseks</w:t>
      </w:r>
      <w:r w:rsidR="00014CC8">
        <w:rPr>
          <w:rFonts w:cs="Arial"/>
          <w:b w:val="0"/>
          <w:bCs/>
        </w:rPr>
        <w:t xml:space="preserve"> 3</w:t>
      </w:r>
      <w:r w:rsidRPr="00471EFB">
        <w:rPr>
          <w:rFonts w:cs="Arial"/>
          <w:b w:val="0"/>
          <w:bCs/>
        </w:rPr>
        <w:t>000 eurot maksmise tähtpäevaga 1</w:t>
      </w:r>
      <w:r w:rsidR="00014CC8">
        <w:rPr>
          <w:rFonts w:cs="Arial"/>
          <w:b w:val="0"/>
          <w:bCs/>
        </w:rPr>
        <w:t>7</w:t>
      </w:r>
      <w:r w:rsidRPr="00471EFB">
        <w:rPr>
          <w:rFonts w:cs="Arial"/>
          <w:b w:val="0"/>
          <w:bCs/>
        </w:rPr>
        <w:t>.09.2025. Deposiiti tasutud ei ole. </w:t>
      </w:r>
    </w:p>
    <w:p w14:paraId="3BF2F557" w14:textId="5B782C57" w:rsidR="00173410" w:rsidRPr="0030287B" w:rsidRDefault="0030287B" w:rsidP="0030287B">
      <w:pPr>
        <w:pStyle w:val="Alapealkiri"/>
        <w:jc w:val="both"/>
        <w:rPr>
          <w:rFonts w:cs="Arial"/>
          <w:b w:val="0"/>
          <w:bCs/>
        </w:rPr>
      </w:pPr>
      <w:r w:rsidRPr="00471EFB">
        <w:rPr>
          <w:rFonts w:cs="Arial"/>
          <w:b w:val="0"/>
          <w:bCs/>
        </w:rPr>
        <w:t xml:space="preserve">Eeltoodust tulenevalt teeb kohus maksejõuetuse teenistusele ettepaneku kohtule avalduse esitamiseks pankrotimenetluse läbiviimiseks avaliku uurimisena. Avalduse esitamise tähtaeg on </w:t>
      </w:r>
      <w:r w:rsidR="00014CC8">
        <w:rPr>
          <w:rFonts w:cs="Arial"/>
          <w:b w:val="0"/>
          <w:bCs/>
        </w:rPr>
        <w:t>18</w:t>
      </w:r>
      <w:r w:rsidRPr="00471EFB">
        <w:rPr>
          <w:rFonts w:cs="Arial"/>
          <w:b w:val="0"/>
          <w:bCs/>
        </w:rPr>
        <w:t>. oktoober 2025. Põhjendatud vajaduse esinemisel on võimalik taotleda selle tähtaja pikendamist.</w:t>
      </w:r>
    </w:p>
    <w:p w14:paraId="72BADD40" w14:textId="77777777" w:rsidR="00173410" w:rsidRPr="00173410" w:rsidRDefault="00173410" w:rsidP="00173410">
      <w:pPr>
        <w:pStyle w:val="Alapealkiri"/>
        <w:rPr>
          <w:b w:val="0"/>
          <w:bCs/>
        </w:rPr>
      </w:pPr>
      <w:r w:rsidRPr="00173410">
        <w:rPr>
          <w:b w:val="0"/>
          <w:bCs/>
        </w:rPr>
        <w:t> </w:t>
      </w:r>
    </w:p>
    <w:p w14:paraId="05C6C781" w14:textId="77777777" w:rsidR="00173410" w:rsidRPr="00173410" w:rsidRDefault="00173410" w:rsidP="00173410">
      <w:pPr>
        <w:pStyle w:val="Alapealkiri"/>
        <w:rPr>
          <w:b w:val="0"/>
          <w:bCs/>
        </w:rPr>
      </w:pPr>
      <w:r w:rsidRPr="00173410">
        <w:rPr>
          <w:b w:val="0"/>
          <w:bCs/>
        </w:rPr>
        <w:t>Lugupidamisega</w:t>
      </w:r>
    </w:p>
    <w:p w14:paraId="35E05F07" w14:textId="77777777" w:rsidR="00173410" w:rsidRPr="00173410" w:rsidRDefault="00173410" w:rsidP="00173410">
      <w:pPr>
        <w:pStyle w:val="Alapealkiri"/>
        <w:rPr>
          <w:b w:val="0"/>
          <w:bCs/>
        </w:rPr>
      </w:pPr>
      <w:r w:rsidRPr="00173410">
        <w:rPr>
          <w:b w:val="0"/>
          <w:bCs/>
        </w:rPr>
        <w:t>(allkirjastatud digitaalselt)</w:t>
      </w:r>
    </w:p>
    <w:p w14:paraId="544EBE20" w14:textId="322BF7DE" w:rsidR="00173410" w:rsidRDefault="0030287B" w:rsidP="0030287B">
      <w:pPr>
        <w:pStyle w:val="Alapealkiri"/>
        <w:spacing w:after="0"/>
        <w:rPr>
          <w:b w:val="0"/>
          <w:bCs/>
        </w:rPr>
      </w:pPr>
      <w:r>
        <w:rPr>
          <w:b w:val="0"/>
          <w:bCs/>
        </w:rPr>
        <w:t xml:space="preserve">Kai Härmand </w:t>
      </w:r>
    </w:p>
    <w:p w14:paraId="771A57BC" w14:textId="2A8AE810" w:rsidR="0030287B" w:rsidRPr="0030287B" w:rsidRDefault="0030287B" w:rsidP="0030287B">
      <w:pPr>
        <w:rPr>
          <w:rFonts w:cs="Arial"/>
        </w:rPr>
      </w:pPr>
      <w:r w:rsidRPr="0030287B">
        <w:rPr>
          <w:rFonts w:cs="Arial"/>
        </w:rPr>
        <w:t xml:space="preserve">Kohtunik </w:t>
      </w:r>
    </w:p>
    <w:p w14:paraId="0C4CE590" w14:textId="77777777" w:rsidR="009C6417" w:rsidRPr="009C6417" w:rsidRDefault="009C6417" w:rsidP="009C6417"/>
    <w:p w14:paraId="41A2245A" w14:textId="77777777" w:rsidR="009C6417" w:rsidRDefault="009C6417" w:rsidP="009C6417"/>
    <w:sectPr w:rsidR="009C6417" w:rsidSect="0004544D">
      <w:headerReference w:type="default" r:id="rId11"/>
      <w:footerReference w:type="default" r:id="rId12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7776" w14:textId="77777777" w:rsidR="00173410" w:rsidRDefault="00173410" w:rsidP="00DA1915">
      <w:r>
        <w:separator/>
      </w:r>
    </w:p>
  </w:endnote>
  <w:endnote w:type="continuationSeparator" w:id="0">
    <w:p w14:paraId="1CCA373F" w14:textId="77777777" w:rsidR="00173410" w:rsidRDefault="0017341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7370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B356A3" wp14:editId="110F5F12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BEDD54" w14:textId="77777777" w:rsidR="00E349D5" w:rsidRPr="009C6417" w:rsidRDefault="00E349D5" w:rsidP="009C6417">
                          <w:pPr>
                            <w:pStyle w:val="Pealkiri1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Lubja 4, Tallinn, 1</w:t>
                          </w:r>
                          <w:r w:rsidR="008A49AC">
                            <w:rPr>
                              <w:rFonts w:cs="Arial"/>
                              <w:sz w:val="18"/>
                              <w:szCs w:val="18"/>
                            </w:rPr>
                            <w:t>0115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; registrikood: 74001728; telefon: 620 0100; faks: 620 0000; 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563DA44C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15D4EE13" w14:textId="77777777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356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15BEDD54" w14:textId="77777777" w:rsidR="00E349D5" w:rsidRPr="009C6417" w:rsidRDefault="00E349D5" w:rsidP="009C6417">
                    <w:pPr>
                      <w:pStyle w:val="Pealkiri1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Lubja 4, Tallinn, 1</w:t>
                    </w:r>
                    <w:r w:rsidR="008A49AC">
                      <w:rPr>
                        <w:rFonts w:cs="Arial"/>
                        <w:sz w:val="18"/>
                        <w:szCs w:val="18"/>
                      </w:rPr>
                      <w:t>0115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; registrikood: 74001728; telefon: 620 0100; faks: 620 0000; 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563DA44C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15D4EE13" w14:textId="77777777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6A83" w14:textId="77777777" w:rsidR="00173410" w:rsidRDefault="00173410" w:rsidP="00DA1915">
      <w:r>
        <w:separator/>
      </w:r>
    </w:p>
  </w:footnote>
  <w:footnote w:type="continuationSeparator" w:id="0">
    <w:p w14:paraId="162038D5" w14:textId="77777777" w:rsidR="00173410" w:rsidRDefault="0017341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0CBC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89E97" wp14:editId="1028F7B3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17667D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0"/>
    <w:rsid w:val="00014CC8"/>
    <w:rsid w:val="0004544D"/>
    <w:rsid w:val="000F3D1E"/>
    <w:rsid w:val="00173410"/>
    <w:rsid w:val="002719AB"/>
    <w:rsid w:val="002F71A3"/>
    <w:rsid w:val="0030287B"/>
    <w:rsid w:val="003C08C5"/>
    <w:rsid w:val="003D56C4"/>
    <w:rsid w:val="003F0460"/>
    <w:rsid w:val="003F6F57"/>
    <w:rsid w:val="004365BC"/>
    <w:rsid w:val="004900A5"/>
    <w:rsid w:val="00494C7C"/>
    <w:rsid w:val="004A1192"/>
    <w:rsid w:val="0051481A"/>
    <w:rsid w:val="00562726"/>
    <w:rsid w:val="006C5155"/>
    <w:rsid w:val="006F03E6"/>
    <w:rsid w:val="0071022B"/>
    <w:rsid w:val="00791DB2"/>
    <w:rsid w:val="008260A6"/>
    <w:rsid w:val="00873A81"/>
    <w:rsid w:val="008A49AC"/>
    <w:rsid w:val="008F0FC9"/>
    <w:rsid w:val="009647FB"/>
    <w:rsid w:val="009A7B6E"/>
    <w:rsid w:val="009C6417"/>
    <w:rsid w:val="00A05D8B"/>
    <w:rsid w:val="00A252B8"/>
    <w:rsid w:val="00A54FEF"/>
    <w:rsid w:val="00A87BC8"/>
    <w:rsid w:val="00A93C85"/>
    <w:rsid w:val="00AB38FA"/>
    <w:rsid w:val="00B1243C"/>
    <w:rsid w:val="00B310B5"/>
    <w:rsid w:val="00B47997"/>
    <w:rsid w:val="00B57933"/>
    <w:rsid w:val="00B60D7A"/>
    <w:rsid w:val="00C119CF"/>
    <w:rsid w:val="00C8651B"/>
    <w:rsid w:val="00CD3E78"/>
    <w:rsid w:val="00CE278A"/>
    <w:rsid w:val="00DA1915"/>
    <w:rsid w:val="00DF03A5"/>
    <w:rsid w:val="00E349D5"/>
    <w:rsid w:val="00E7252F"/>
    <w:rsid w:val="00EB0DA6"/>
    <w:rsid w:val="00ED24E6"/>
    <w:rsid w:val="00EE3824"/>
    <w:rsid w:val="00EE667C"/>
    <w:rsid w:val="00F14807"/>
    <w:rsid w:val="00FC186C"/>
    <w:rsid w:val="00FD2773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9F18B"/>
  <w15:chartTrackingRefBased/>
  <w15:docId w15:val="{6EE3AA8A-48A8-430F-9816-8B1B1ACC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9C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-%20Byroo%20-\Kai%20H&#228;rmand\Dokumendip&#245;hjad\Harju%20kohtu%20kirjap&#245;h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458A9B-0819-47CD-A748-A3255EB8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Harju kohtu kirjapõhi</Template>
  <TotalTime>1</TotalTime>
  <Pages>1</Pages>
  <Words>251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Melmariin Salumäe</dc:creator>
  <cp:keywords/>
  <dc:description/>
  <cp:lastModifiedBy>Kai Härmand - HMK</cp:lastModifiedBy>
  <cp:revision>4</cp:revision>
  <dcterms:created xsi:type="dcterms:W3CDTF">2025-09-18T07:12:00Z</dcterms:created>
  <dcterms:modified xsi:type="dcterms:W3CDTF">2025-09-19T12:09:00Z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2025-09-15T08:19:35Z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003b7f4e-0c1a-4a15-b79c-8c0512ba15ae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