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86EAF" w14:textId="5228E4F6" w:rsidR="00203C55" w:rsidRPr="00100DD8" w:rsidRDefault="00203C55" w:rsidP="00203C55">
      <w:pPr>
        <w:jc w:val="center"/>
        <w:rPr>
          <w:rFonts w:ascii="Times New Roman" w:hAnsi="Times New Roman" w:cs="Times New Roman"/>
          <w:b/>
          <w:bCs/>
          <w:sz w:val="24"/>
          <w:szCs w:val="24"/>
        </w:rPr>
      </w:pPr>
      <w:r w:rsidRPr="00100DD8">
        <w:rPr>
          <w:rFonts w:ascii="Times New Roman" w:hAnsi="Times New Roman" w:cs="Times New Roman"/>
          <w:b/>
          <w:bCs/>
          <w:sz w:val="24"/>
          <w:szCs w:val="24"/>
        </w:rPr>
        <w:br/>
        <w:t>Eesti Vabariigi põhiseaduse muutmise seaduse</w:t>
      </w:r>
      <w:r w:rsidR="00322AC8">
        <w:rPr>
          <w:rFonts w:ascii="Times New Roman" w:hAnsi="Times New Roman" w:cs="Times New Roman"/>
          <w:b/>
          <w:bCs/>
          <w:sz w:val="24"/>
          <w:szCs w:val="24"/>
        </w:rPr>
        <w:t xml:space="preserve"> eelnõu</w:t>
      </w:r>
      <w:r w:rsidRPr="00100DD8">
        <w:rPr>
          <w:rFonts w:ascii="Times New Roman" w:hAnsi="Times New Roman" w:cs="Times New Roman"/>
          <w:b/>
          <w:bCs/>
          <w:sz w:val="24"/>
          <w:szCs w:val="24"/>
        </w:rPr>
        <w:t xml:space="preserve"> </w:t>
      </w:r>
      <w:r w:rsidR="00322AC8">
        <w:rPr>
          <w:rFonts w:ascii="Times New Roman" w:hAnsi="Times New Roman" w:cs="Times New Roman"/>
          <w:b/>
          <w:bCs/>
          <w:sz w:val="24"/>
          <w:szCs w:val="24"/>
        </w:rPr>
        <w:t>s</w:t>
      </w:r>
      <w:r w:rsidR="00322AC8" w:rsidRPr="000101EC">
        <w:rPr>
          <w:rFonts w:ascii="Times New Roman" w:hAnsi="Times New Roman" w:cs="Times New Roman"/>
          <w:b/>
          <w:bCs/>
          <w:sz w:val="24"/>
          <w:szCs w:val="24"/>
        </w:rPr>
        <w:t>eletuskiri</w:t>
      </w:r>
      <w:r w:rsidRPr="00100DD8">
        <w:rPr>
          <w:rFonts w:ascii="Times New Roman" w:hAnsi="Times New Roman" w:cs="Times New Roman"/>
          <w:b/>
          <w:bCs/>
          <w:sz w:val="24"/>
          <w:szCs w:val="24"/>
        </w:rPr>
        <w:br/>
      </w:r>
    </w:p>
    <w:p w14:paraId="6F5AF481" w14:textId="77777777" w:rsidR="00203C55" w:rsidRPr="0090577F" w:rsidRDefault="00203C55" w:rsidP="00203C55">
      <w:pPr>
        <w:keepNext/>
        <w:spacing w:before="480" w:after="240"/>
        <w:jc w:val="both"/>
        <w:rPr>
          <w:rFonts w:ascii="Times New Roman" w:hAnsi="Times New Roman" w:cs="Times New Roman"/>
          <w:b/>
          <w:bCs/>
          <w:sz w:val="24"/>
          <w:szCs w:val="24"/>
          <w:shd w:val="clear" w:color="auto" w:fill="FFFFFF"/>
        </w:rPr>
      </w:pPr>
      <w:r w:rsidRPr="0090577F">
        <w:rPr>
          <w:rFonts w:ascii="Times New Roman" w:hAnsi="Times New Roman" w:cs="Times New Roman"/>
          <w:b/>
          <w:bCs/>
          <w:sz w:val="24"/>
          <w:szCs w:val="24"/>
          <w:shd w:val="clear" w:color="auto" w:fill="FFFFFF"/>
        </w:rPr>
        <w:t>1. Sissejuhatus ja seaduse eesmärk</w:t>
      </w:r>
    </w:p>
    <w:p w14:paraId="56266067" w14:textId="4C486396" w:rsidR="00015112" w:rsidRDefault="00015112" w:rsidP="00203C55">
      <w:pPr>
        <w:pStyle w:val="paragraph"/>
        <w:keepNext/>
        <w:shd w:val="clear" w:color="auto" w:fill="FFFFFF"/>
        <w:spacing w:before="240" w:beforeAutospacing="0" w:after="0" w:afterAutospacing="0"/>
        <w:jc w:val="both"/>
      </w:pPr>
      <w:r>
        <w:t>Põhiseaduslike väärtuste ja demokraatliku õigusruumi kait</w:t>
      </w:r>
      <w:r w:rsidR="00D26F07">
        <w:t>s</w:t>
      </w:r>
      <w:r>
        <w:t xml:space="preserve">miseks määratleme selgemalt, milliste riikide kodanikel ja Eestis püsivalt elavatel kodakondsuseta isikutel on õigus osaleda kohaliku omavalitsuse </w:t>
      </w:r>
      <w:r w:rsidR="00D26F07">
        <w:t xml:space="preserve">volikogu </w:t>
      </w:r>
      <w:r>
        <w:t>valimisel.</w:t>
      </w:r>
      <w:r w:rsidR="006628F8">
        <w:t xml:space="preserve"> Põhiseaduse muudatus annab hääleõiguse kohaliku omavalitsuse volikogu valimisel Eesti riigiga demokraatlikke väärtusi jagavatele ja kattuvaid julgeolekuhuve omavate riikide kodanikele ning Eestis elavatele kodakondsuseta isikutele, kellel ei ole ühegi teise riigiga lojaalsus- ega muid kohustusi.  </w:t>
      </w:r>
    </w:p>
    <w:p w14:paraId="0F62FD44" w14:textId="18068C8A" w:rsidR="00203C55" w:rsidRPr="0090577F" w:rsidRDefault="00203C55" w:rsidP="00203C55">
      <w:pPr>
        <w:pStyle w:val="paragraph"/>
        <w:keepNext/>
        <w:shd w:val="clear" w:color="auto" w:fill="FFFFFF"/>
        <w:spacing w:before="240" w:beforeAutospacing="0" w:after="0" w:afterAutospacing="0"/>
        <w:jc w:val="both"/>
      </w:pPr>
      <w:r w:rsidRPr="0090577F">
        <w:t>Eelnõu algatamise õiguslikuks aluseks on Eesti Vabariigi põhiseaduse § 161 lõige 1, mille kohaselt on õigus algatada põhiseaduse muutmist vähemalt viiendikul Riigikogu koosseisust. Põhiseaduse § 163 kohaselt saab põhiseadust muuta seadusega, mis on vastu võetud:</w:t>
      </w:r>
    </w:p>
    <w:p w14:paraId="639ACBAE" w14:textId="77777777" w:rsidR="00203C55" w:rsidRPr="0090577F" w:rsidRDefault="00203C55" w:rsidP="00203C55">
      <w:pPr>
        <w:pStyle w:val="paragraph"/>
        <w:shd w:val="clear" w:color="auto" w:fill="FFFFFF"/>
        <w:spacing w:before="0" w:beforeAutospacing="0" w:after="0" w:afterAutospacing="0"/>
        <w:jc w:val="both"/>
      </w:pPr>
      <w:r w:rsidRPr="0090577F">
        <w:t>1)</w:t>
      </w:r>
      <w:r w:rsidRPr="0090577F">
        <w:rPr>
          <w:rFonts w:eastAsiaTheme="majorEastAsia"/>
          <w:bdr w:val="none" w:sz="0" w:space="0" w:color="auto" w:frame="1"/>
        </w:rPr>
        <w:t> </w:t>
      </w:r>
      <w:r w:rsidRPr="0090577F">
        <w:t>rahvahääletusel;</w:t>
      </w:r>
    </w:p>
    <w:p w14:paraId="4484B1F8" w14:textId="77777777" w:rsidR="00203C55" w:rsidRPr="0090577F" w:rsidRDefault="00203C55" w:rsidP="00203C55">
      <w:pPr>
        <w:pStyle w:val="paragraph"/>
        <w:shd w:val="clear" w:color="auto" w:fill="FFFFFF"/>
        <w:spacing w:before="0" w:beforeAutospacing="0" w:after="0" w:afterAutospacing="0"/>
        <w:jc w:val="both"/>
      </w:pPr>
      <w:r w:rsidRPr="0090577F">
        <w:t>2)</w:t>
      </w:r>
      <w:r w:rsidRPr="0090577F">
        <w:rPr>
          <w:rFonts w:eastAsiaTheme="majorEastAsia"/>
          <w:bdr w:val="none" w:sz="0" w:space="0" w:color="auto" w:frame="1"/>
        </w:rPr>
        <w:t> </w:t>
      </w:r>
      <w:r w:rsidRPr="0090577F">
        <w:t>Riigikogu kahe järjestikuse koosseisu poolt;</w:t>
      </w:r>
    </w:p>
    <w:p w14:paraId="31AC562E" w14:textId="77777777" w:rsidR="00203C55" w:rsidRPr="0090577F" w:rsidRDefault="00203C55" w:rsidP="00203C55">
      <w:pPr>
        <w:pStyle w:val="paragraph"/>
        <w:shd w:val="clear" w:color="auto" w:fill="FFFFFF"/>
        <w:spacing w:before="0" w:beforeAutospacing="0" w:after="240" w:afterAutospacing="0"/>
        <w:jc w:val="both"/>
      </w:pPr>
      <w:r w:rsidRPr="0090577F">
        <w:t>3)</w:t>
      </w:r>
      <w:r w:rsidRPr="0090577F">
        <w:rPr>
          <w:rFonts w:eastAsiaTheme="majorEastAsia"/>
          <w:bdr w:val="none" w:sz="0" w:space="0" w:color="auto" w:frame="1"/>
        </w:rPr>
        <w:t> </w:t>
      </w:r>
      <w:r w:rsidRPr="0090577F">
        <w:t>Riigikogu poolt kiireloomulisena.</w:t>
      </w:r>
    </w:p>
    <w:p w14:paraId="3B72E972" w14:textId="77777777" w:rsidR="00203C55" w:rsidRPr="0090577F" w:rsidRDefault="00203C55" w:rsidP="00203C55">
      <w:pPr>
        <w:pStyle w:val="Normaallaadveeb"/>
        <w:shd w:val="clear" w:color="auto" w:fill="FFFFFF"/>
        <w:spacing w:before="240" w:beforeAutospacing="0" w:after="240" w:afterAutospacing="0"/>
        <w:jc w:val="both"/>
        <w:rPr>
          <w:bdr w:val="none" w:sz="0" w:space="0" w:color="auto" w:frame="1"/>
        </w:rPr>
      </w:pPr>
      <w:r w:rsidRPr="0090577F">
        <w:t>Põhiseaduse muutmise seaduse eelnõu arutatakse Riigikogus kolmel lugemisel, kusjuures esimese ja teise lugemise vahel on vähemalt kolm kuud ning teise ja kolmanda lugemise vahel vähemalt üks kuu. Põhiseaduse muutmise viis otsustatakse kolmandal lugemisel.</w:t>
      </w:r>
    </w:p>
    <w:p w14:paraId="42727FDF" w14:textId="77777777" w:rsidR="00203C55" w:rsidRPr="0090577F" w:rsidRDefault="00203C55" w:rsidP="00203C55">
      <w:pPr>
        <w:spacing w:before="240" w:after="240"/>
        <w:jc w:val="both"/>
        <w:rPr>
          <w:rFonts w:ascii="Times New Roman" w:hAnsi="Times New Roman" w:cs="Times New Roman"/>
          <w:sz w:val="24"/>
          <w:szCs w:val="24"/>
          <w:lang w:eastAsia="et-EE"/>
        </w:rPr>
      </w:pPr>
      <w:r w:rsidRPr="0090577F">
        <w:rPr>
          <w:rFonts w:ascii="Times New Roman" w:hAnsi="Times New Roman" w:cs="Times New Roman"/>
          <w:sz w:val="24"/>
          <w:szCs w:val="24"/>
          <w:lang w:eastAsia="et-EE"/>
        </w:rPr>
        <w:t>Vastavalt Riigikogu kodu- ja töökorra seaduse § 122 lõikele 3 märgib põhiseaduse muutmise seaduse eelnõu algataja seletuskirjas, millist põhiseaduse muutmise viisi ta kasutada soovib.</w:t>
      </w:r>
    </w:p>
    <w:p w14:paraId="3DA07676" w14:textId="000CAA4B" w:rsidR="00203C55" w:rsidRPr="0090577F" w:rsidRDefault="00203C55" w:rsidP="00203C55">
      <w:pPr>
        <w:spacing w:before="240" w:after="240"/>
        <w:jc w:val="both"/>
        <w:rPr>
          <w:rFonts w:ascii="Times New Roman" w:hAnsi="Times New Roman" w:cs="Times New Roman"/>
          <w:sz w:val="24"/>
          <w:szCs w:val="24"/>
        </w:rPr>
      </w:pPr>
      <w:r w:rsidRPr="0090577F">
        <w:rPr>
          <w:rFonts w:ascii="Times New Roman" w:hAnsi="Times New Roman" w:cs="Times New Roman"/>
          <w:sz w:val="24"/>
          <w:szCs w:val="24"/>
        </w:rPr>
        <w:t>Kõnesoleva eelnõu puhul on valitud aluseks põhiseaduse § 163 lg 1 p</w:t>
      </w:r>
      <w:r w:rsidR="00AA502B" w:rsidRPr="0090577F">
        <w:rPr>
          <w:rFonts w:ascii="Times New Roman" w:hAnsi="Times New Roman" w:cs="Times New Roman"/>
          <w:sz w:val="24"/>
          <w:szCs w:val="24"/>
        </w:rPr>
        <w:t xml:space="preserve"> 3 (põhiseaduse muutmine kiireloomulisena).</w:t>
      </w:r>
    </w:p>
    <w:p w14:paraId="7E90B79A" w14:textId="3093B218" w:rsidR="00AA502B" w:rsidRPr="0090577F" w:rsidRDefault="00203C55" w:rsidP="00AA502B">
      <w:pPr>
        <w:jc w:val="both"/>
        <w:rPr>
          <w:rFonts w:ascii="Times New Roman" w:hAnsi="Times New Roman" w:cs="Times New Roman"/>
          <w:sz w:val="24"/>
          <w:szCs w:val="24"/>
        </w:rPr>
      </w:pPr>
      <w:r w:rsidRPr="0090577F">
        <w:rPr>
          <w:rFonts w:ascii="Times New Roman" w:hAnsi="Times New Roman" w:cs="Times New Roman"/>
          <w:spacing w:val="-2"/>
          <w:sz w:val="24"/>
          <w:szCs w:val="24"/>
        </w:rPr>
        <w:t>Eelnõu eesmärk on kehtestada kodakondsustsensus ehk näha ette, et kohaliku omavalitsuse volikogu valimistel on hääleõiguslikud selle omavalitsuse maa-alal püsivalt elavad</w:t>
      </w:r>
      <w:r w:rsidR="00AA502B" w:rsidRPr="0090577F">
        <w:rPr>
          <w:rFonts w:ascii="Times New Roman" w:hAnsi="Times New Roman" w:cs="Times New Roman"/>
          <w:spacing w:val="-2"/>
          <w:sz w:val="24"/>
          <w:szCs w:val="24"/>
        </w:rPr>
        <w:t xml:space="preserve"> </w:t>
      </w:r>
      <w:r w:rsidR="00AA502B" w:rsidRPr="0090577F">
        <w:rPr>
          <w:rFonts w:ascii="Times New Roman" w:hAnsi="Times New Roman" w:cs="Times New Roman"/>
          <w:sz w:val="24"/>
          <w:szCs w:val="24"/>
        </w:rPr>
        <w:t>Eesti kodanikud,</w:t>
      </w:r>
      <w:r w:rsidR="00F446C0" w:rsidRPr="0090577F">
        <w:rPr>
          <w:rFonts w:ascii="Times New Roman" w:hAnsi="Times New Roman" w:cs="Times New Roman"/>
          <w:sz w:val="24"/>
          <w:szCs w:val="24"/>
        </w:rPr>
        <w:t xml:space="preserve"> </w:t>
      </w:r>
      <w:r w:rsidR="00F446C0" w:rsidRPr="00100DD8">
        <w:rPr>
          <w:rFonts w:ascii="Times New Roman" w:hAnsi="Times New Roman" w:cs="Times New Roman"/>
          <w:sz w:val="24"/>
          <w:szCs w:val="24"/>
        </w:rPr>
        <w:t>kodakondsuseta isikud,</w:t>
      </w:r>
      <w:r w:rsidR="00AA502B" w:rsidRPr="0090577F">
        <w:rPr>
          <w:rFonts w:ascii="Times New Roman" w:hAnsi="Times New Roman" w:cs="Times New Roman"/>
          <w:sz w:val="24"/>
          <w:szCs w:val="24"/>
        </w:rPr>
        <w:t xml:space="preserve"> Euroopa Liidu kodanikud</w:t>
      </w:r>
      <w:r w:rsidR="00F446C0" w:rsidRPr="0090577F">
        <w:rPr>
          <w:rFonts w:ascii="Times New Roman" w:hAnsi="Times New Roman" w:cs="Times New Roman"/>
          <w:sz w:val="24"/>
          <w:szCs w:val="24"/>
        </w:rPr>
        <w:t xml:space="preserve"> ja</w:t>
      </w:r>
      <w:r w:rsidR="00AA502B" w:rsidRPr="0090577F">
        <w:rPr>
          <w:rFonts w:ascii="Times New Roman" w:hAnsi="Times New Roman" w:cs="Times New Roman"/>
          <w:sz w:val="24"/>
          <w:szCs w:val="24"/>
        </w:rPr>
        <w:t xml:space="preserve"> Põhja-Atlandi Lepingu Organisatsiooni osalisriigi kodanikud</w:t>
      </w:r>
      <w:r w:rsidR="00F446C0" w:rsidRPr="0090577F">
        <w:rPr>
          <w:rFonts w:ascii="Times New Roman" w:hAnsi="Times New Roman" w:cs="Times New Roman"/>
          <w:color w:val="202020"/>
          <w:sz w:val="24"/>
          <w:szCs w:val="24"/>
          <w:shd w:val="clear" w:color="auto" w:fill="FFFFFF"/>
        </w:rPr>
        <w:t xml:space="preserve">, </w:t>
      </w:r>
      <w:r w:rsidR="00AA502B" w:rsidRPr="0090577F">
        <w:rPr>
          <w:rFonts w:ascii="Times New Roman" w:hAnsi="Times New Roman" w:cs="Times New Roman"/>
          <w:sz w:val="24"/>
          <w:szCs w:val="24"/>
        </w:rPr>
        <w:t>kes on vähemalt kuusteist aastat vanad.</w:t>
      </w:r>
    </w:p>
    <w:p w14:paraId="62BAB1B7" w14:textId="77777777" w:rsidR="00203C55" w:rsidRPr="0090577F" w:rsidRDefault="00203C55" w:rsidP="00203C55">
      <w:pPr>
        <w:keepNext/>
        <w:spacing w:before="480" w:after="240"/>
        <w:jc w:val="both"/>
        <w:rPr>
          <w:rFonts w:ascii="Times New Roman" w:hAnsi="Times New Roman" w:cs="Times New Roman"/>
          <w:b/>
          <w:bCs/>
          <w:sz w:val="24"/>
          <w:szCs w:val="24"/>
          <w:shd w:val="clear" w:color="auto" w:fill="FFFFFF"/>
        </w:rPr>
      </w:pPr>
      <w:r w:rsidRPr="0090577F">
        <w:rPr>
          <w:rFonts w:ascii="Times New Roman" w:hAnsi="Times New Roman" w:cs="Times New Roman"/>
          <w:b/>
          <w:bCs/>
          <w:sz w:val="24"/>
          <w:szCs w:val="24"/>
          <w:shd w:val="clear" w:color="auto" w:fill="FFFFFF"/>
        </w:rPr>
        <w:t>2. Eelnõu sisu ja võrdlev analüüs</w:t>
      </w:r>
    </w:p>
    <w:p w14:paraId="2F40AA66" w14:textId="77777777" w:rsidR="00203C55" w:rsidRPr="0090577F" w:rsidRDefault="00203C55" w:rsidP="00203C55">
      <w:pPr>
        <w:keepNext/>
        <w:spacing w:before="240" w:after="120"/>
        <w:jc w:val="both"/>
        <w:rPr>
          <w:rFonts w:ascii="Times New Roman" w:hAnsi="Times New Roman" w:cs="Times New Roman"/>
          <w:b/>
          <w:bCs/>
          <w:sz w:val="24"/>
          <w:szCs w:val="24"/>
        </w:rPr>
      </w:pPr>
      <w:r w:rsidRPr="0090577F">
        <w:rPr>
          <w:rFonts w:ascii="Times New Roman" w:hAnsi="Times New Roman" w:cs="Times New Roman"/>
          <w:b/>
          <w:bCs/>
          <w:sz w:val="24"/>
          <w:szCs w:val="24"/>
        </w:rPr>
        <w:t>Kehtiv rahvusvaheline raamistik ja riigisisene regulatsioon</w:t>
      </w:r>
    </w:p>
    <w:p w14:paraId="5ED5DAA1" w14:textId="2D240F39" w:rsidR="00203C55" w:rsidRPr="0090577F" w:rsidRDefault="00203C55" w:rsidP="00203C55">
      <w:pPr>
        <w:shd w:val="clear" w:color="auto" w:fill="FFFFFF"/>
        <w:spacing w:before="120" w:after="120"/>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 xml:space="preserve">Euroopa inimõiguste ja põhivabaduste kaitse konventsiooni (edaspidi </w:t>
      </w:r>
      <w:r w:rsidRPr="0090577F">
        <w:rPr>
          <w:rFonts w:ascii="Times New Roman" w:eastAsia="Times New Roman" w:hAnsi="Times New Roman" w:cs="Times New Roman"/>
          <w:i/>
          <w:iCs/>
          <w:sz w:val="24"/>
          <w:szCs w:val="24"/>
          <w:lang w:eastAsia="et-EE"/>
        </w:rPr>
        <w:t>konventsioon</w:t>
      </w:r>
      <w:r w:rsidRPr="0090577F">
        <w:rPr>
          <w:rFonts w:ascii="Times New Roman" w:eastAsia="Times New Roman" w:hAnsi="Times New Roman" w:cs="Times New Roman"/>
          <w:sz w:val="24"/>
          <w:szCs w:val="24"/>
          <w:lang w:eastAsia="et-EE"/>
        </w:rPr>
        <w:t>) protokolli nr 1 artikli 3 (õigus vabadele valimistele) kohaselt kohustuvad protokolliosalised mõistlike ajavahemike järel korraldama salajase hääletamisega vabu valimisi tingimustel, mis tagavad rahva vaba tahteavalduse seadusandja valimisel.</w:t>
      </w:r>
      <w:r w:rsidRPr="0090577F">
        <w:rPr>
          <w:rStyle w:val="Allmrkuseviide"/>
          <w:rFonts w:ascii="Times New Roman" w:eastAsia="Times New Roman" w:hAnsi="Times New Roman" w:cs="Times New Roman"/>
          <w:sz w:val="24"/>
          <w:szCs w:val="24"/>
          <w:lang w:eastAsia="et-EE"/>
        </w:rPr>
        <w:footnoteReference w:id="1"/>
      </w:r>
    </w:p>
    <w:p w14:paraId="4D312895" w14:textId="1AF1DAEF" w:rsidR="00203C55" w:rsidRPr="0090577F" w:rsidRDefault="00203C55" w:rsidP="00203C55">
      <w:pPr>
        <w:shd w:val="clear" w:color="auto" w:fill="FFFFFF"/>
        <w:spacing w:before="120" w:after="120"/>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lastRenderedPageBreak/>
        <w:t xml:space="preserve">Euroopa </w:t>
      </w:r>
      <w:r w:rsidR="00D33EEA">
        <w:rPr>
          <w:rFonts w:ascii="Times New Roman" w:eastAsia="Times New Roman" w:hAnsi="Times New Roman" w:cs="Times New Roman"/>
          <w:sz w:val="24"/>
          <w:szCs w:val="24"/>
          <w:lang w:eastAsia="et-EE"/>
        </w:rPr>
        <w:t>I</w:t>
      </w:r>
      <w:r w:rsidRPr="0090577F">
        <w:rPr>
          <w:rFonts w:ascii="Times New Roman" w:eastAsia="Times New Roman" w:hAnsi="Times New Roman" w:cs="Times New Roman"/>
          <w:sz w:val="24"/>
          <w:szCs w:val="24"/>
          <w:lang w:eastAsia="et-EE"/>
        </w:rPr>
        <w:t>nimõiguste Kohtu praktika</w:t>
      </w:r>
      <w:r w:rsidRPr="0090577F">
        <w:rPr>
          <w:rStyle w:val="Allmrkuseviide"/>
          <w:rFonts w:ascii="Times New Roman" w:eastAsia="Times New Roman" w:hAnsi="Times New Roman" w:cs="Times New Roman"/>
          <w:sz w:val="24"/>
          <w:szCs w:val="24"/>
          <w:lang w:eastAsia="et-EE"/>
        </w:rPr>
        <w:footnoteReference w:id="2"/>
      </w:r>
      <w:r w:rsidRPr="0090577F">
        <w:rPr>
          <w:rFonts w:ascii="Times New Roman" w:eastAsia="Times New Roman" w:hAnsi="Times New Roman" w:cs="Times New Roman"/>
          <w:sz w:val="24"/>
          <w:szCs w:val="24"/>
          <w:lang w:eastAsia="et-EE"/>
        </w:rPr>
        <w:t xml:space="preserve"> kohaselt on artikli 3 kohaldamisalas seadusandja valimised, seega kohaliku omavalitsuse (KOV) volikogu valimised ei kuulu selle artikli kohaldamisalasse.</w:t>
      </w:r>
    </w:p>
    <w:p w14:paraId="71EEAAA7" w14:textId="77777777" w:rsidR="00203C55" w:rsidRDefault="00203C55" w:rsidP="00203C55">
      <w:pPr>
        <w:spacing w:before="120" w:after="120"/>
        <w:jc w:val="both"/>
        <w:rPr>
          <w:rFonts w:ascii="Times New Roman" w:hAnsi="Times New Roman" w:cs="Times New Roman"/>
          <w:spacing w:val="-2"/>
          <w:sz w:val="24"/>
          <w:szCs w:val="24"/>
          <w:lang w:eastAsia="et-EE"/>
        </w:rPr>
      </w:pPr>
      <w:r w:rsidRPr="0090577F">
        <w:rPr>
          <w:rFonts w:ascii="Times New Roman" w:hAnsi="Times New Roman" w:cs="Times New Roman"/>
          <w:spacing w:val="-2"/>
          <w:sz w:val="24"/>
          <w:szCs w:val="24"/>
          <w:lang w:eastAsia="et-EE"/>
        </w:rPr>
        <w:t xml:space="preserve">Euroopa Nõukogu Veneetsia komisjoni koostatud </w:t>
      </w:r>
      <w:hyperlink r:id="rId8" w:history="1">
        <w:r w:rsidRPr="0090577F">
          <w:rPr>
            <w:rFonts w:ascii="Times New Roman" w:hAnsi="Times New Roman" w:cs="Times New Roman"/>
            <w:spacing w:val="-2"/>
            <w:sz w:val="24"/>
            <w:szCs w:val="24"/>
            <w:lang w:eastAsia="et-EE"/>
          </w:rPr>
          <w:t>valimiste hea tava</w:t>
        </w:r>
      </w:hyperlink>
      <w:r w:rsidRPr="0090577F">
        <w:rPr>
          <w:rStyle w:val="Allmrkuseviide"/>
          <w:rFonts w:ascii="Times New Roman" w:hAnsi="Times New Roman" w:cs="Times New Roman"/>
          <w:spacing w:val="-2"/>
          <w:sz w:val="24"/>
          <w:szCs w:val="24"/>
          <w:lang w:eastAsia="et-EE"/>
        </w:rPr>
        <w:footnoteReference w:id="3"/>
      </w:r>
      <w:r w:rsidRPr="0090577F">
        <w:rPr>
          <w:rFonts w:ascii="Times New Roman" w:hAnsi="Times New Roman" w:cs="Times New Roman"/>
          <w:spacing w:val="-2"/>
          <w:sz w:val="24"/>
          <w:szCs w:val="24"/>
          <w:lang w:eastAsia="et-EE"/>
        </w:rPr>
        <w:t xml:space="preserve"> (</w:t>
      </w:r>
      <w:r w:rsidRPr="0090577F">
        <w:rPr>
          <w:rFonts w:ascii="Times New Roman" w:hAnsi="Times New Roman" w:cs="Times New Roman"/>
          <w:i/>
          <w:iCs/>
          <w:spacing w:val="-2"/>
          <w:sz w:val="24"/>
          <w:szCs w:val="24"/>
          <w:lang w:eastAsia="et-EE"/>
        </w:rPr>
        <w:t xml:space="preserve">Code of </w:t>
      </w:r>
      <w:proofErr w:type="spellStart"/>
      <w:r w:rsidRPr="0090577F">
        <w:rPr>
          <w:rFonts w:ascii="Times New Roman" w:hAnsi="Times New Roman" w:cs="Times New Roman"/>
          <w:i/>
          <w:iCs/>
          <w:spacing w:val="-2"/>
          <w:sz w:val="24"/>
          <w:szCs w:val="24"/>
          <w:lang w:eastAsia="et-EE"/>
        </w:rPr>
        <w:t>good</w:t>
      </w:r>
      <w:proofErr w:type="spellEnd"/>
      <w:r w:rsidRPr="0090577F">
        <w:rPr>
          <w:rFonts w:ascii="Times New Roman" w:hAnsi="Times New Roman" w:cs="Times New Roman"/>
          <w:i/>
          <w:iCs/>
          <w:spacing w:val="-2"/>
          <w:sz w:val="24"/>
          <w:szCs w:val="24"/>
          <w:lang w:eastAsia="et-EE"/>
        </w:rPr>
        <w:t xml:space="preserve"> </w:t>
      </w:r>
      <w:proofErr w:type="spellStart"/>
      <w:r w:rsidRPr="0090577F">
        <w:rPr>
          <w:rFonts w:ascii="Times New Roman" w:hAnsi="Times New Roman" w:cs="Times New Roman"/>
          <w:i/>
          <w:iCs/>
          <w:spacing w:val="-2"/>
          <w:sz w:val="24"/>
          <w:szCs w:val="24"/>
          <w:lang w:eastAsia="et-EE"/>
        </w:rPr>
        <w:t>practice</w:t>
      </w:r>
      <w:proofErr w:type="spellEnd"/>
      <w:r w:rsidRPr="0090577F">
        <w:rPr>
          <w:rFonts w:ascii="Times New Roman" w:hAnsi="Times New Roman" w:cs="Times New Roman"/>
          <w:i/>
          <w:iCs/>
          <w:spacing w:val="-2"/>
          <w:sz w:val="24"/>
          <w:szCs w:val="24"/>
          <w:lang w:eastAsia="et-EE"/>
        </w:rPr>
        <w:t xml:space="preserve"> </w:t>
      </w:r>
      <w:r w:rsidRPr="0090577F">
        <w:rPr>
          <w:rFonts w:ascii="Times New Roman" w:hAnsi="Times New Roman" w:cs="Times New Roman"/>
          <w:i/>
          <w:iCs/>
          <w:spacing w:val="-3"/>
          <w:sz w:val="24"/>
          <w:szCs w:val="24"/>
          <w:lang w:eastAsia="et-EE"/>
        </w:rPr>
        <w:t xml:space="preserve">in </w:t>
      </w:r>
      <w:proofErr w:type="spellStart"/>
      <w:r w:rsidRPr="0090577F">
        <w:rPr>
          <w:rFonts w:ascii="Times New Roman" w:hAnsi="Times New Roman" w:cs="Times New Roman"/>
          <w:i/>
          <w:iCs/>
          <w:spacing w:val="-3"/>
          <w:sz w:val="24"/>
          <w:szCs w:val="24"/>
          <w:lang w:eastAsia="et-EE"/>
        </w:rPr>
        <w:t>electoral</w:t>
      </w:r>
      <w:proofErr w:type="spellEnd"/>
      <w:r w:rsidRPr="0090577F">
        <w:rPr>
          <w:rFonts w:ascii="Times New Roman" w:hAnsi="Times New Roman" w:cs="Times New Roman"/>
          <w:i/>
          <w:iCs/>
          <w:spacing w:val="-3"/>
          <w:sz w:val="24"/>
          <w:szCs w:val="24"/>
          <w:lang w:eastAsia="et-EE"/>
        </w:rPr>
        <w:t xml:space="preserve"> </w:t>
      </w:r>
      <w:proofErr w:type="spellStart"/>
      <w:r w:rsidRPr="0090577F">
        <w:rPr>
          <w:rFonts w:ascii="Times New Roman" w:hAnsi="Times New Roman" w:cs="Times New Roman"/>
          <w:i/>
          <w:iCs/>
          <w:spacing w:val="-3"/>
          <w:sz w:val="24"/>
          <w:szCs w:val="24"/>
          <w:lang w:eastAsia="et-EE"/>
        </w:rPr>
        <w:t>matters</w:t>
      </w:r>
      <w:proofErr w:type="spellEnd"/>
      <w:r w:rsidRPr="0090577F">
        <w:rPr>
          <w:rFonts w:ascii="Times New Roman" w:hAnsi="Times New Roman" w:cs="Times New Roman"/>
          <w:spacing w:val="-3"/>
          <w:sz w:val="24"/>
          <w:szCs w:val="24"/>
          <w:lang w:eastAsia="et-EE"/>
        </w:rPr>
        <w:t xml:space="preserve">) kohaselt on soovitatav lubada välismaalastel hääletada kohalikel valimistel pärast teatud ajavahemiku jooksul </w:t>
      </w:r>
      <w:proofErr w:type="spellStart"/>
      <w:r w:rsidRPr="0090577F">
        <w:rPr>
          <w:rFonts w:ascii="Times New Roman" w:hAnsi="Times New Roman" w:cs="Times New Roman"/>
          <w:spacing w:val="-3"/>
          <w:sz w:val="24"/>
          <w:szCs w:val="24"/>
          <w:lang w:eastAsia="et-EE"/>
        </w:rPr>
        <w:t>residentsusnõude</w:t>
      </w:r>
      <w:proofErr w:type="spellEnd"/>
      <w:r w:rsidRPr="0090577F">
        <w:rPr>
          <w:rFonts w:ascii="Times New Roman" w:hAnsi="Times New Roman" w:cs="Times New Roman"/>
          <w:spacing w:val="-3"/>
          <w:sz w:val="24"/>
          <w:szCs w:val="24"/>
          <w:lang w:eastAsia="et-EE"/>
        </w:rPr>
        <w:t xml:space="preserve"> täitmist (punkti 1.1 alapunkti b alapunkt ii). </w:t>
      </w:r>
      <w:r w:rsidRPr="0090577F">
        <w:rPr>
          <w:rFonts w:ascii="Times New Roman" w:hAnsi="Times New Roman" w:cs="Times New Roman"/>
          <w:sz w:val="24"/>
          <w:szCs w:val="24"/>
          <w:lang w:eastAsia="et-EE"/>
        </w:rPr>
        <w:t xml:space="preserve">Hea tava seletuskirja punkti 6 alapunktides a–c loetletakse ühtsed alused nii passiivse kui ka </w:t>
      </w:r>
      <w:r w:rsidRPr="0090577F">
        <w:rPr>
          <w:rFonts w:ascii="Times New Roman" w:hAnsi="Times New Roman" w:cs="Times New Roman"/>
          <w:spacing w:val="-2"/>
          <w:sz w:val="24"/>
          <w:szCs w:val="24"/>
          <w:lang w:eastAsia="et-EE"/>
        </w:rPr>
        <w:t xml:space="preserve">aktiivse valimisõiguse piiramiseks, mis on kooskõlas rahvusvaheliste standarditega. Enamasti </w:t>
      </w:r>
      <w:r w:rsidRPr="0090577F">
        <w:rPr>
          <w:rFonts w:ascii="Times New Roman" w:hAnsi="Times New Roman" w:cs="Times New Roman"/>
          <w:spacing w:val="-3"/>
          <w:sz w:val="24"/>
          <w:szCs w:val="24"/>
          <w:lang w:eastAsia="et-EE"/>
        </w:rPr>
        <w:t>on valimisõigus piiratud kahel alusel – nendeks on vanus ja kodakondsus. Tegemist on Euroopa</w:t>
      </w:r>
      <w:r w:rsidRPr="0090577F">
        <w:rPr>
          <w:rFonts w:ascii="Times New Roman" w:hAnsi="Times New Roman" w:cs="Times New Roman"/>
          <w:sz w:val="24"/>
          <w:szCs w:val="24"/>
          <w:lang w:eastAsia="et-EE"/>
        </w:rPr>
        <w:t xml:space="preserve"> </w:t>
      </w:r>
      <w:r w:rsidRPr="0090577F">
        <w:rPr>
          <w:rFonts w:ascii="Times New Roman" w:hAnsi="Times New Roman" w:cs="Times New Roman"/>
          <w:spacing w:val="-2"/>
          <w:sz w:val="24"/>
          <w:szCs w:val="24"/>
          <w:lang w:eastAsia="et-EE"/>
        </w:rPr>
        <w:t>Nõukogu riikidele soovitusliku dokumendiga.</w:t>
      </w:r>
    </w:p>
    <w:p w14:paraId="7905FABC" w14:textId="3A6421E6" w:rsidR="001E69E7" w:rsidRPr="0090577F" w:rsidRDefault="001E69E7" w:rsidP="00203C55">
      <w:pPr>
        <w:spacing w:before="120" w:after="120"/>
        <w:jc w:val="both"/>
        <w:rPr>
          <w:rFonts w:ascii="Times New Roman" w:hAnsi="Times New Roman" w:cs="Times New Roman"/>
          <w:spacing w:val="-2"/>
          <w:sz w:val="24"/>
          <w:szCs w:val="24"/>
          <w:lang w:eastAsia="et-EE"/>
        </w:rPr>
      </w:pPr>
      <w:r w:rsidRPr="00100DD8">
        <w:rPr>
          <w:rFonts w:ascii="Times New Roman" w:hAnsi="Times New Roman" w:cs="Times New Roman"/>
          <w:b/>
          <w:bCs/>
          <w:spacing w:val="-2"/>
          <w:sz w:val="24"/>
          <w:szCs w:val="24"/>
          <w:lang w:eastAsia="et-EE"/>
        </w:rPr>
        <w:t xml:space="preserve">Euroopa </w:t>
      </w:r>
      <w:r w:rsidR="00D33EEA">
        <w:rPr>
          <w:rFonts w:ascii="Times New Roman" w:hAnsi="Times New Roman" w:cs="Times New Roman"/>
          <w:b/>
          <w:bCs/>
          <w:spacing w:val="-2"/>
          <w:sz w:val="24"/>
          <w:szCs w:val="24"/>
          <w:lang w:eastAsia="et-EE"/>
        </w:rPr>
        <w:t>i</w:t>
      </w:r>
      <w:r w:rsidRPr="001E69E7">
        <w:rPr>
          <w:rFonts w:ascii="Times New Roman" w:hAnsi="Times New Roman" w:cs="Times New Roman"/>
          <w:b/>
          <w:bCs/>
          <w:spacing w:val="-2"/>
          <w:sz w:val="24"/>
          <w:szCs w:val="24"/>
          <w:lang w:eastAsia="et-EE"/>
        </w:rPr>
        <w:t>nimõiguste ja põhivabaduste kaitse konventsioon</w:t>
      </w:r>
      <w:r>
        <w:rPr>
          <w:rFonts w:ascii="Times New Roman" w:hAnsi="Times New Roman" w:cs="Times New Roman"/>
          <w:b/>
          <w:bCs/>
          <w:spacing w:val="-2"/>
          <w:sz w:val="24"/>
          <w:szCs w:val="24"/>
          <w:lang w:eastAsia="et-EE"/>
        </w:rPr>
        <w:t xml:space="preserve">i </w:t>
      </w:r>
      <w:r w:rsidR="00D33EEA">
        <w:rPr>
          <w:rFonts w:ascii="Times New Roman" w:hAnsi="Times New Roman" w:cs="Times New Roman"/>
          <w:b/>
          <w:bCs/>
          <w:spacing w:val="-2"/>
          <w:sz w:val="24"/>
          <w:szCs w:val="24"/>
          <w:lang w:eastAsia="et-EE"/>
        </w:rPr>
        <w:t>a</w:t>
      </w:r>
      <w:r>
        <w:rPr>
          <w:rFonts w:ascii="Times New Roman" w:hAnsi="Times New Roman" w:cs="Times New Roman"/>
          <w:b/>
          <w:bCs/>
          <w:spacing w:val="-2"/>
          <w:sz w:val="24"/>
          <w:szCs w:val="24"/>
          <w:lang w:eastAsia="et-EE"/>
        </w:rPr>
        <w:t xml:space="preserve">rtikkel 16 järgi ei kohaldu </w:t>
      </w:r>
      <w:r w:rsidR="00C0785E">
        <w:rPr>
          <w:rFonts w:ascii="Times New Roman" w:hAnsi="Times New Roman" w:cs="Times New Roman"/>
          <w:b/>
          <w:bCs/>
          <w:spacing w:val="-2"/>
          <w:sz w:val="24"/>
          <w:szCs w:val="24"/>
          <w:lang w:eastAsia="et-EE"/>
        </w:rPr>
        <w:t xml:space="preserve">konventsiooni </w:t>
      </w:r>
      <w:r w:rsidR="00D33EEA">
        <w:rPr>
          <w:rFonts w:ascii="Times New Roman" w:hAnsi="Times New Roman" w:cs="Times New Roman"/>
          <w:b/>
          <w:bCs/>
          <w:spacing w:val="-2"/>
          <w:sz w:val="24"/>
          <w:szCs w:val="24"/>
          <w:lang w:eastAsia="et-EE"/>
        </w:rPr>
        <w:t>a</w:t>
      </w:r>
      <w:r w:rsidR="00C0785E">
        <w:rPr>
          <w:rFonts w:ascii="Times New Roman" w:hAnsi="Times New Roman" w:cs="Times New Roman"/>
          <w:b/>
          <w:bCs/>
          <w:spacing w:val="-2"/>
          <w:sz w:val="24"/>
          <w:szCs w:val="24"/>
          <w:lang w:eastAsia="et-EE"/>
        </w:rPr>
        <w:t>rtiklis 14 sätestatud diskrimineerimise keeld</w:t>
      </w:r>
      <w:r>
        <w:rPr>
          <w:rFonts w:ascii="Times New Roman" w:hAnsi="Times New Roman" w:cs="Times New Roman"/>
          <w:b/>
          <w:bCs/>
          <w:spacing w:val="-2"/>
          <w:sz w:val="24"/>
          <w:szCs w:val="24"/>
          <w:lang w:eastAsia="et-EE"/>
        </w:rPr>
        <w:t xml:space="preserve"> välismaalaste </w:t>
      </w:r>
      <w:proofErr w:type="spellStart"/>
      <w:r>
        <w:rPr>
          <w:rFonts w:ascii="Times New Roman" w:hAnsi="Times New Roman" w:cs="Times New Roman"/>
          <w:b/>
          <w:bCs/>
          <w:spacing w:val="-2"/>
          <w:sz w:val="24"/>
          <w:szCs w:val="24"/>
          <w:lang w:eastAsia="et-EE"/>
        </w:rPr>
        <w:t>poliitlilise</w:t>
      </w:r>
      <w:proofErr w:type="spellEnd"/>
      <w:r>
        <w:rPr>
          <w:rFonts w:ascii="Times New Roman" w:hAnsi="Times New Roman" w:cs="Times New Roman"/>
          <w:b/>
          <w:bCs/>
          <w:spacing w:val="-2"/>
          <w:sz w:val="24"/>
          <w:szCs w:val="24"/>
          <w:lang w:eastAsia="et-EE"/>
        </w:rPr>
        <w:t xml:space="preserve"> tegevuse piir</w:t>
      </w:r>
      <w:r w:rsidR="00C0785E">
        <w:rPr>
          <w:rFonts w:ascii="Times New Roman" w:hAnsi="Times New Roman" w:cs="Times New Roman"/>
          <w:b/>
          <w:bCs/>
          <w:spacing w:val="-2"/>
          <w:sz w:val="24"/>
          <w:szCs w:val="24"/>
          <w:lang w:eastAsia="et-EE"/>
        </w:rPr>
        <w:t>a</w:t>
      </w:r>
      <w:r>
        <w:rPr>
          <w:rFonts w:ascii="Times New Roman" w:hAnsi="Times New Roman" w:cs="Times New Roman"/>
          <w:b/>
          <w:bCs/>
          <w:spacing w:val="-2"/>
          <w:sz w:val="24"/>
          <w:szCs w:val="24"/>
          <w:lang w:eastAsia="et-EE"/>
        </w:rPr>
        <w:t xml:space="preserve">ngutele </w:t>
      </w:r>
      <w:r w:rsidR="00C0785E">
        <w:rPr>
          <w:rFonts w:ascii="Times New Roman" w:hAnsi="Times New Roman" w:cs="Times New Roman"/>
          <w:b/>
          <w:bCs/>
          <w:spacing w:val="-2"/>
          <w:sz w:val="24"/>
          <w:szCs w:val="24"/>
          <w:lang w:eastAsia="et-EE"/>
        </w:rPr>
        <w:t>konventsiooni osali</w:t>
      </w:r>
      <w:r>
        <w:rPr>
          <w:rFonts w:ascii="Times New Roman" w:hAnsi="Times New Roman" w:cs="Times New Roman"/>
          <w:b/>
          <w:bCs/>
          <w:spacing w:val="-2"/>
          <w:sz w:val="24"/>
          <w:szCs w:val="24"/>
          <w:lang w:eastAsia="et-EE"/>
        </w:rPr>
        <w:t>sriikide</w:t>
      </w:r>
      <w:r w:rsidR="00C0785E">
        <w:rPr>
          <w:rFonts w:ascii="Times New Roman" w:hAnsi="Times New Roman" w:cs="Times New Roman"/>
          <w:b/>
          <w:bCs/>
          <w:spacing w:val="-2"/>
          <w:sz w:val="24"/>
          <w:szCs w:val="24"/>
          <w:lang w:eastAsia="et-EE"/>
        </w:rPr>
        <w:t>s, seega on v</w:t>
      </w:r>
      <w:r>
        <w:rPr>
          <w:rFonts w:ascii="Times New Roman" w:hAnsi="Times New Roman" w:cs="Times New Roman"/>
          <w:b/>
          <w:bCs/>
          <w:spacing w:val="-2"/>
          <w:sz w:val="24"/>
          <w:szCs w:val="24"/>
          <w:lang w:eastAsia="et-EE"/>
        </w:rPr>
        <w:t>älismaalaste poliitilise tegevuse regu</w:t>
      </w:r>
      <w:r w:rsidR="00C0785E">
        <w:rPr>
          <w:rFonts w:ascii="Times New Roman" w:hAnsi="Times New Roman" w:cs="Times New Roman"/>
          <w:b/>
          <w:bCs/>
          <w:spacing w:val="-2"/>
          <w:sz w:val="24"/>
          <w:szCs w:val="24"/>
          <w:lang w:eastAsia="et-EE"/>
        </w:rPr>
        <w:t>l</w:t>
      </w:r>
      <w:r>
        <w:rPr>
          <w:rFonts w:ascii="Times New Roman" w:hAnsi="Times New Roman" w:cs="Times New Roman"/>
          <w:b/>
          <w:bCs/>
          <w:spacing w:val="-2"/>
          <w:sz w:val="24"/>
          <w:szCs w:val="24"/>
          <w:lang w:eastAsia="et-EE"/>
        </w:rPr>
        <w:t>eerimine liikmesriigi suveräänse seadusandluse küsimus väljaspool konven</w:t>
      </w:r>
      <w:r w:rsidR="00C0785E">
        <w:rPr>
          <w:rFonts w:ascii="Times New Roman" w:hAnsi="Times New Roman" w:cs="Times New Roman"/>
          <w:b/>
          <w:bCs/>
          <w:spacing w:val="-2"/>
          <w:sz w:val="24"/>
          <w:szCs w:val="24"/>
          <w:lang w:eastAsia="et-EE"/>
        </w:rPr>
        <w:t>t</w:t>
      </w:r>
      <w:r>
        <w:rPr>
          <w:rFonts w:ascii="Times New Roman" w:hAnsi="Times New Roman" w:cs="Times New Roman"/>
          <w:b/>
          <w:bCs/>
          <w:spacing w:val="-2"/>
          <w:sz w:val="24"/>
          <w:szCs w:val="24"/>
          <w:lang w:eastAsia="et-EE"/>
        </w:rPr>
        <w:t>siooni kaitseala.</w:t>
      </w:r>
    </w:p>
    <w:p w14:paraId="6C15B04B" w14:textId="77777777" w:rsidR="00203C55" w:rsidRPr="0090577F" w:rsidRDefault="00203C55" w:rsidP="00203C55">
      <w:pPr>
        <w:spacing w:before="120" w:after="120"/>
        <w:jc w:val="both"/>
        <w:rPr>
          <w:rFonts w:ascii="Times New Roman" w:hAnsi="Times New Roman" w:cs="Times New Roman"/>
          <w:sz w:val="24"/>
          <w:szCs w:val="24"/>
          <w:lang w:eastAsia="et-EE"/>
        </w:rPr>
      </w:pPr>
      <w:r w:rsidRPr="0090577F">
        <w:rPr>
          <w:rFonts w:ascii="Times New Roman" w:hAnsi="Times New Roman" w:cs="Times New Roman"/>
          <w:sz w:val="24"/>
          <w:szCs w:val="24"/>
        </w:rPr>
        <w:t>Põhiseaduse § 156 lg 2 sätestab, et „kohaliku omavalitsuse volikogu valimistel on seaduses ettenähtud tingimustel hääleõiguslikud selle omavalitsuse maa-alal püsivalt elavad isikud, kes on vähemalt kuusteist aastat vanad.“ See tähendab, et seadusandjal on õigus ja kohustus näha ette hääletamisõiguse teostamise tingimused, sätestades need seaduses.</w:t>
      </w:r>
    </w:p>
    <w:p w14:paraId="17190F2E" w14:textId="77777777" w:rsidR="00203C55" w:rsidRPr="0090577F" w:rsidRDefault="00203C55" w:rsidP="00203C55">
      <w:pPr>
        <w:spacing w:before="120" w:after="120"/>
        <w:jc w:val="both"/>
        <w:rPr>
          <w:rFonts w:ascii="Times New Roman" w:hAnsi="Times New Roman" w:cs="Times New Roman"/>
          <w:sz w:val="24"/>
          <w:szCs w:val="24"/>
          <w:lang w:eastAsia="et-EE"/>
        </w:rPr>
      </w:pPr>
      <w:r w:rsidRPr="0090577F">
        <w:rPr>
          <w:rFonts w:ascii="Times New Roman" w:hAnsi="Times New Roman" w:cs="Times New Roman"/>
          <w:sz w:val="24"/>
          <w:szCs w:val="24"/>
        </w:rPr>
        <w:t>Põhiseaduse § 156 lg 2 näeb aktiivse valimisõiguse puhul selgesõnaliselt ette vanusetsensuse, milleks on vähemalt 16 aastat. Lisaks sätestab põhiseadus nn paiksustsensusena tingimuse, et hääleõiguse omamiseks peab olema tegemist kohaliku omavalitsuse maa-alal püsivalt elava isikuga. Erinevalt Riigikogu valimistest (põhiseaduse § 57) ei määratleta KOV volikogu valimistel hääleõiguslikku isikut kodakondsuse kriteeriumi alusel ehk ei sätestata kodakondsustsensust.</w:t>
      </w:r>
    </w:p>
    <w:p w14:paraId="37681AC6" w14:textId="77777777" w:rsidR="00203C55" w:rsidRPr="0090577F" w:rsidRDefault="00203C55" w:rsidP="00203C55">
      <w:pPr>
        <w:spacing w:before="120" w:after="240"/>
        <w:jc w:val="both"/>
        <w:rPr>
          <w:rFonts w:ascii="Times New Roman" w:hAnsi="Times New Roman" w:cs="Times New Roman"/>
          <w:sz w:val="24"/>
          <w:szCs w:val="24"/>
          <w:lang w:eastAsia="et-EE"/>
        </w:rPr>
      </w:pPr>
      <w:r w:rsidRPr="0090577F">
        <w:rPr>
          <w:rFonts w:ascii="Times New Roman" w:hAnsi="Times New Roman" w:cs="Times New Roman"/>
          <w:sz w:val="24"/>
          <w:szCs w:val="24"/>
        </w:rPr>
        <w:t>Kohaliku omavalitsuse volikogu valimise seaduses</w:t>
      </w:r>
      <w:r w:rsidRPr="0090577F">
        <w:rPr>
          <w:rStyle w:val="Allmrkuseviide"/>
          <w:rFonts w:ascii="Times New Roman" w:hAnsi="Times New Roman" w:cs="Times New Roman"/>
          <w:sz w:val="24"/>
          <w:szCs w:val="24"/>
        </w:rPr>
        <w:footnoteReference w:id="4"/>
      </w:r>
      <w:r w:rsidRPr="0090577F">
        <w:rPr>
          <w:rFonts w:ascii="Times New Roman" w:hAnsi="Times New Roman" w:cs="Times New Roman"/>
          <w:sz w:val="24"/>
          <w:szCs w:val="24"/>
        </w:rPr>
        <w:t xml:space="preserve"> (KOVVS) on alates selle </w:t>
      </w:r>
      <w:r w:rsidRPr="0090577F">
        <w:rPr>
          <w:rFonts w:ascii="Times New Roman" w:hAnsi="Times New Roman" w:cs="Times New Roman"/>
          <w:spacing w:val="-2"/>
          <w:sz w:val="24"/>
          <w:szCs w:val="24"/>
        </w:rPr>
        <w:t>taasiseseisvumise järgsest esmakordsest kehtestamisest 1993. aastal sisaldunud mittekodanike õigus hääletada. Täpsemalt on õigus hääletada välismaalasel, kes elab Eestis pikaajalise elaniku</w:t>
      </w:r>
      <w:r w:rsidRPr="0090577F">
        <w:rPr>
          <w:rFonts w:ascii="Times New Roman" w:hAnsi="Times New Roman" w:cs="Times New Roman"/>
          <w:sz w:val="24"/>
          <w:szCs w:val="24"/>
        </w:rPr>
        <w:t xml:space="preserve"> elamisloa või alalise elamisõiguse alusel (KOVVS § 5 lg 2 p 1).</w:t>
      </w:r>
    </w:p>
    <w:p w14:paraId="2FD7E736" w14:textId="2E754DDF" w:rsidR="00203C55" w:rsidRPr="0090577F" w:rsidRDefault="00203C55" w:rsidP="00203C55">
      <w:pPr>
        <w:spacing w:before="240" w:after="240"/>
        <w:jc w:val="both"/>
        <w:rPr>
          <w:rFonts w:ascii="Times New Roman" w:hAnsi="Times New Roman" w:cs="Times New Roman"/>
          <w:sz w:val="24"/>
          <w:szCs w:val="24"/>
        </w:rPr>
      </w:pPr>
      <w:r w:rsidRPr="0090577F">
        <w:rPr>
          <w:rFonts w:ascii="Times New Roman" w:hAnsi="Times New Roman" w:cs="Times New Roman"/>
          <w:sz w:val="24"/>
          <w:szCs w:val="24"/>
        </w:rPr>
        <w:t xml:space="preserve">Eelnõuga täiendatakse põhiseaduse § 156 lõiget 2 selgetel ning objektiivsetel kriteeriumitel </w:t>
      </w:r>
      <w:r w:rsidRPr="0090577F">
        <w:rPr>
          <w:rFonts w:ascii="Times New Roman" w:hAnsi="Times New Roman" w:cs="Times New Roman"/>
          <w:spacing w:val="-2"/>
          <w:sz w:val="24"/>
          <w:szCs w:val="24"/>
        </w:rPr>
        <w:t xml:space="preserve">põhineva loeteluga, </w:t>
      </w:r>
      <w:r w:rsidR="009954EB" w:rsidRPr="0090577F">
        <w:rPr>
          <w:rFonts w:ascii="Times New Roman" w:hAnsi="Times New Roman" w:cs="Times New Roman"/>
          <w:spacing w:val="-2"/>
          <w:sz w:val="24"/>
          <w:szCs w:val="24"/>
        </w:rPr>
        <w:t>kellel</w:t>
      </w:r>
      <w:r w:rsidRPr="0090577F">
        <w:rPr>
          <w:rFonts w:ascii="Times New Roman" w:hAnsi="Times New Roman" w:cs="Times New Roman"/>
          <w:spacing w:val="-2"/>
          <w:sz w:val="24"/>
          <w:szCs w:val="24"/>
        </w:rPr>
        <w:t xml:space="preserve"> on Eestis kohaliku omavalitsuse volikogu valimisel </w:t>
      </w:r>
      <w:r w:rsidRPr="0090577F">
        <w:rPr>
          <w:rFonts w:ascii="Times New Roman" w:hAnsi="Times New Roman" w:cs="Times New Roman"/>
          <w:sz w:val="24"/>
          <w:szCs w:val="24"/>
        </w:rPr>
        <w:t>hääleõigus. Seadusandja pädevuses on ka edaspidi määrata tingimusi hääleõiguse teostamiseks</w:t>
      </w:r>
      <w:r w:rsidR="009954EB" w:rsidRPr="0090577F">
        <w:rPr>
          <w:rFonts w:ascii="Times New Roman" w:hAnsi="Times New Roman" w:cs="Times New Roman"/>
          <w:sz w:val="24"/>
          <w:szCs w:val="24"/>
        </w:rPr>
        <w:t>.</w:t>
      </w:r>
    </w:p>
    <w:p w14:paraId="08CDCED3" w14:textId="77777777" w:rsidR="00203C55" w:rsidRPr="0090577F" w:rsidRDefault="00203C55" w:rsidP="00203C55">
      <w:pPr>
        <w:keepNext/>
        <w:spacing w:before="240" w:after="120"/>
        <w:jc w:val="both"/>
        <w:rPr>
          <w:rFonts w:ascii="Times New Roman" w:hAnsi="Times New Roman" w:cs="Times New Roman"/>
          <w:sz w:val="24"/>
          <w:szCs w:val="24"/>
        </w:rPr>
      </w:pPr>
      <w:r w:rsidRPr="0090577F">
        <w:rPr>
          <w:rFonts w:ascii="Times New Roman" w:hAnsi="Times New Roman" w:cs="Times New Roman"/>
          <w:sz w:val="24"/>
          <w:szCs w:val="24"/>
        </w:rPr>
        <w:t>Hääleõiguslikud isikud volikogu valimisel on:</w:t>
      </w:r>
    </w:p>
    <w:p w14:paraId="5A841DB6" w14:textId="77777777" w:rsidR="00203C55" w:rsidRPr="0090577F" w:rsidRDefault="00203C55" w:rsidP="00203C55">
      <w:pPr>
        <w:spacing w:before="120" w:after="120"/>
        <w:jc w:val="both"/>
        <w:rPr>
          <w:rFonts w:ascii="Times New Roman" w:hAnsi="Times New Roman" w:cs="Times New Roman"/>
          <w:sz w:val="24"/>
          <w:szCs w:val="24"/>
          <w:u w:val="single"/>
        </w:rPr>
      </w:pPr>
      <w:r w:rsidRPr="0090577F">
        <w:rPr>
          <w:rFonts w:ascii="Times New Roman" w:hAnsi="Times New Roman" w:cs="Times New Roman"/>
          <w:sz w:val="24"/>
          <w:szCs w:val="24"/>
        </w:rPr>
        <w:t>1. </w:t>
      </w:r>
      <w:r w:rsidRPr="0090577F">
        <w:rPr>
          <w:rFonts w:ascii="Times New Roman" w:hAnsi="Times New Roman" w:cs="Times New Roman"/>
          <w:sz w:val="24"/>
          <w:szCs w:val="24"/>
          <w:u w:val="single"/>
        </w:rPr>
        <w:t>Eesti kodanikud</w:t>
      </w:r>
    </w:p>
    <w:p w14:paraId="0CDFE688" w14:textId="25DE6240" w:rsidR="007D5983" w:rsidRPr="0090577F" w:rsidRDefault="007D5983" w:rsidP="00203C55">
      <w:pPr>
        <w:spacing w:before="120" w:after="120"/>
        <w:jc w:val="both"/>
        <w:rPr>
          <w:rFonts w:ascii="Times New Roman" w:hAnsi="Times New Roman" w:cs="Times New Roman"/>
          <w:sz w:val="24"/>
          <w:szCs w:val="24"/>
          <w:u w:val="single"/>
        </w:rPr>
      </w:pPr>
      <w:r w:rsidRPr="0090577F">
        <w:rPr>
          <w:rFonts w:ascii="Times New Roman" w:hAnsi="Times New Roman" w:cs="Times New Roman"/>
          <w:sz w:val="24"/>
          <w:szCs w:val="24"/>
        </w:rPr>
        <w:t>2.</w:t>
      </w:r>
      <w:r w:rsidRPr="0090577F">
        <w:rPr>
          <w:rFonts w:ascii="Times New Roman" w:hAnsi="Times New Roman" w:cs="Times New Roman"/>
          <w:sz w:val="24"/>
          <w:szCs w:val="24"/>
          <w:u w:val="single"/>
        </w:rPr>
        <w:t xml:space="preserve"> Kodakondsuseta isikud</w:t>
      </w:r>
    </w:p>
    <w:p w14:paraId="019B45DD" w14:textId="0B88323A" w:rsidR="00800993" w:rsidRPr="0090577F" w:rsidRDefault="00B54BD4" w:rsidP="00800993">
      <w:pPr>
        <w:spacing w:before="120" w:after="120"/>
        <w:jc w:val="both"/>
        <w:rPr>
          <w:rFonts w:ascii="Times New Roman" w:hAnsi="Times New Roman" w:cs="Times New Roman"/>
          <w:sz w:val="24"/>
          <w:szCs w:val="24"/>
        </w:rPr>
      </w:pPr>
      <w:r w:rsidRPr="0090577F">
        <w:rPr>
          <w:rFonts w:ascii="Times New Roman" w:hAnsi="Times New Roman" w:cs="Times New Roman"/>
          <w:sz w:val="24"/>
          <w:szCs w:val="24"/>
        </w:rPr>
        <w:t>Kodakondsuseta</w:t>
      </w:r>
      <w:r w:rsidR="00800993" w:rsidRPr="0090577F">
        <w:rPr>
          <w:rFonts w:ascii="Times New Roman" w:hAnsi="Times New Roman" w:cs="Times New Roman"/>
          <w:sz w:val="24"/>
          <w:szCs w:val="24"/>
        </w:rPr>
        <w:t xml:space="preserve"> ehk </w:t>
      </w:r>
      <w:r w:rsidRPr="0090577F">
        <w:rPr>
          <w:rFonts w:ascii="Times New Roman" w:hAnsi="Times New Roman" w:cs="Times New Roman"/>
          <w:sz w:val="24"/>
          <w:szCs w:val="24"/>
        </w:rPr>
        <w:t>määratlemata kodakondsusega isik</w:t>
      </w:r>
      <w:r w:rsidR="00800993" w:rsidRPr="0090577F">
        <w:rPr>
          <w:rFonts w:ascii="Times New Roman" w:hAnsi="Times New Roman" w:cs="Times New Roman"/>
          <w:sz w:val="24"/>
          <w:szCs w:val="24"/>
        </w:rPr>
        <w:t xml:space="preserve"> on isik, </w:t>
      </w:r>
      <w:r w:rsidRPr="0090577F">
        <w:rPr>
          <w:rFonts w:ascii="Times New Roman" w:hAnsi="Times New Roman" w:cs="Times New Roman"/>
          <w:sz w:val="24"/>
          <w:szCs w:val="24"/>
        </w:rPr>
        <w:t>kel</w:t>
      </w:r>
      <w:r w:rsidR="00800993" w:rsidRPr="0090577F">
        <w:rPr>
          <w:rFonts w:ascii="Times New Roman" w:hAnsi="Times New Roman" w:cs="Times New Roman"/>
          <w:sz w:val="24"/>
          <w:szCs w:val="24"/>
        </w:rPr>
        <w:t>lel ei ole ühegi riigi kodakondsust.</w:t>
      </w:r>
      <w:r w:rsidR="00843536">
        <w:rPr>
          <w:rFonts w:ascii="Times New Roman" w:hAnsi="Times New Roman" w:cs="Times New Roman"/>
          <w:sz w:val="24"/>
          <w:szCs w:val="24"/>
        </w:rPr>
        <w:t xml:space="preserve"> Määratlemata kodakondsusega isikutel puudub seos ühegi teise riigiga peale Eesti ning neil ei ole ühegi riigi ees lojaalsus- ega muid kohustusi. </w:t>
      </w:r>
      <w:r w:rsidR="00800993" w:rsidRPr="0090577F">
        <w:rPr>
          <w:rFonts w:ascii="Times New Roman" w:hAnsi="Times New Roman" w:cs="Times New Roman"/>
          <w:sz w:val="24"/>
          <w:szCs w:val="24"/>
        </w:rPr>
        <w:t>Statistikaameti andmetel elas 1. jaanuaril 2024 Eestis 62 216 määratlemata kodakondsusega isikut.</w:t>
      </w:r>
      <w:r w:rsidR="003B7500">
        <w:rPr>
          <w:rFonts w:ascii="Times New Roman" w:hAnsi="Times New Roman" w:cs="Times New Roman"/>
          <w:sz w:val="24"/>
          <w:szCs w:val="24"/>
        </w:rPr>
        <w:t xml:space="preserve"> </w:t>
      </w:r>
    </w:p>
    <w:p w14:paraId="1974BDA4" w14:textId="4C51ACCA" w:rsidR="00203C55" w:rsidRPr="0090577F" w:rsidRDefault="007D5983" w:rsidP="00203C55">
      <w:pPr>
        <w:keepNext/>
        <w:jc w:val="both"/>
        <w:rPr>
          <w:rFonts w:ascii="Times New Roman" w:hAnsi="Times New Roman" w:cs="Times New Roman"/>
          <w:sz w:val="24"/>
          <w:szCs w:val="24"/>
        </w:rPr>
      </w:pPr>
      <w:r w:rsidRPr="0090577F">
        <w:rPr>
          <w:rFonts w:ascii="Times New Roman" w:hAnsi="Times New Roman" w:cs="Times New Roman"/>
          <w:sz w:val="24"/>
          <w:szCs w:val="24"/>
        </w:rPr>
        <w:t>3</w:t>
      </w:r>
      <w:r w:rsidR="00203C55" w:rsidRPr="0090577F">
        <w:rPr>
          <w:rFonts w:ascii="Times New Roman" w:hAnsi="Times New Roman" w:cs="Times New Roman"/>
          <w:sz w:val="24"/>
          <w:szCs w:val="24"/>
        </w:rPr>
        <w:t>. </w:t>
      </w:r>
      <w:r w:rsidR="00203C55" w:rsidRPr="0090577F">
        <w:rPr>
          <w:rFonts w:ascii="Times New Roman" w:hAnsi="Times New Roman" w:cs="Times New Roman"/>
          <w:sz w:val="24"/>
          <w:szCs w:val="24"/>
          <w:u w:val="single"/>
        </w:rPr>
        <w:t>Euroopa Liidu kodanikud</w:t>
      </w:r>
    </w:p>
    <w:p w14:paraId="2E9BECFC" w14:textId="77777777" w:rsidR="00203C55" w:rsidRPr="0090577F" w:rsidRDefault="00203C55" w:rsidP="00203C55">
      <w:pPr>
        <w:spacing w:after="120"/>
        <w:ind w:left="227"/>
        <w:jc w:val="both"/>
        <w:rPr>
          <w:rFonts w:ascii="Times New Roman" w:hAnsi="Times New Roman" w:cs="Times New Roman"/>
          <w:noProof/>
          <w:sz w:val="24"/>
          <w:szCs w:val="24"/>
        </w:rPr>
      </w:pPr>
      <w:r w:rsidRPr="0090577F">
        <w:rPr>
          <w:rFonts w:ascii="Times New Roman" w:hAnsi="Times New Roman" w:cs="Times New Roman"/>
          <w:noProof/>
          <w:sz w:val="24"/>
          <w:szCs w:val="24"/>
        </w:rPr>
        <w:t xml:space="preserve">ELTL artikli 20 lõike 2 punktis b ja artikli 22 lõikes 1 ning Euroopa Liidu põhiõiguste harta artiklis 40 on sätestatud, et liidu kodanikel on õigus hääletada ja kandideerida elukohaliikmesriigi kohalikel valimistel selle riigi kodanikega võrdsetel tingimustel. ELTL artiklis 22 on sätestatud, et seda õigust kasutatakse vastavalt nõukogu poolt pärast konsulteerimist Euroopa Parlamendiga seadusandliku erimenetluse kohaselt vastuvõetud </w:t>
      </w:r>
      <w:r w:rsidRPr="0090577F">
        <w:rPr>
          <w:rFonts w:ascii="Times New Roman" w:hAnsi="Times New Roman" w:cs="Times New Roman"/>
          <w:noProof/>
          <w:spacing w:val="-2"/>
          <w:sz w:val="24"/>
          <w:szCs w:val="24"/>
        </w:rPr>
        <w:t>üksikasjalikule korrale.</w:t>
      </w:r>
      <w:r w:rsidRPr="0090577F">
        <w:rPr>
          <w:rFonts w:ascii="Times New Roman" w:hAnsi="Times New Roman" w:cs="Times New Roman"/>
          <w:noProof/>
          <w:spacing w:val="-2"/>
          <w:sz w:val="24"/>
          <w:szCs w:val="24"/>
          <w:vertAlign w:val="superscript"/>
        </w:rPr>
        <w:footnoteReference w:id="5"/>
      </w:r>
      <w:r w:rsidRPr="0090577F">
        <w:rPr>
          <w:rFonts w:ascii="Times New Roman" w:hAnsi="Times New Roman" w:cs="Times New Roman"/>
          <w:noProof/>
          <w:spacing w:val="-2"/>
          <w:sz w:val="24"/>
          <w:szCs w:val="24"/>
        </w:rPr>
        <w:t xml:space="preserve"> Sisuliselt on tegemist otse EL-i õigusest tuleneva isikute kategooriaga,</w:t>
      </w:r>
      <w:r w:rsidRPr="0090577F">
        <w:rPr>
          <w:rFonts w:ascii="Times New Roman" w:hAnsi="Times New Roman" w:cs="Times New Roman"/>
          <w:noProof/>
          <w:sz w:val="24"/>
          <w:szCs w:val="24"/>
        </w:rPr>
        <w:t xml:space="preserve"> kellel on hääleõigus võrdsetel tingimustel riigi kodanikega. Tervikluse huvides tuleb ka see isikute kategooria loetelusse lisada.</w:t>
      </w:r>
    </w:p>
    <w:p w14:paraId="0F150390" w14:textId="6F5E29E2" w:rsidR="00203C55" w:rsidRPr="0090577F" w:rsidRDefault="007D5983" w:rsidP="00203C55">
      <w:pPr>
        <w:keepNext/>
        <w:jc w:val="both"/>
        <w:rPr>
          <w:rFonts w:ascii="Times New Roman" w:hAnsi="Times New Roman" w:cs="Times New Roman"/>
          <w:sz w:val="24"/>
          <w:szCs w:val="24"/>
          <w:shd w:val="clear" w:color="auto" w:fill="FFFFFF"/>
        </w:rPr>
      </w:pPr>
      <w:r w:rsidRPr="0090577F">
        <w:rPr>
          <w:rFonts w:ascii="Times New Roman" w:hAnsi="Times New Roman" w:cs="Times New Roman"/>
          <w:sz w:val="24"/>
          <w:szCs w:val="24"/>
          <w:shd w:val="clear" w:color="auto" w:fill="FFFFFF"/>
        </w:rPr>
        <w:t>4</w:t>
      </w:r>
      <w:r w:rsidR="00203C55" w:rsidRPr="0090577F">
        <w:rPr>
          <w:rFonts w:ascii="Times New Roman" w:hAnsi="Times New Roman" w:cs="Times New Roman"/>
          <w:sz w:val="24"/>
          <w:szCs w:val="24"/>
          <w:shd w:val="clear" w:color="auto" w:fill="FFFFFF"/>
        </w:rPr>
        <w:t>. </w:t>
      </w:r>
      <w:r w:rsidR="00203C55" w:rsidRPr="0090577F">
        <w:rPr>
          <w:rFonts w:ascii="Times New Roman" w:hAnsi="Times New Roman" w:cs="Times New Roman"/>
          <w:sz w:val="24"/>
          <w:szCs w:val="24"/>
          <w:u w:val="single"/>
          <w:shd w:val="clear" w:color="auto" w:fill="FFFFFF"/>
        </w:rPr>
        <w:t>Põhja-Atlandi Lepingu Organisatsiooni osalisriigi kodanikud</w:t>
      </w:r>
    </w:p>
    <w:p w14:paraId="34366E00" w14:textId="60C311B1" w:rsidR="00203C55" w:rsidRPr="0090577F" w:rsidRDefault="00203C55" w:rsidP="00203C55">
      <w:pPr>
        <w:ind w:left="227"/>
        <w:jc w:val="both"/>
        <w:rPr>
          <w:rFonts w:ascii="Times New Roman" w:hAnsi="Times New Roman" w:cs="Times New Roman"/>
          <w:sz w:val="24"/>
          <w:szCs w:val="24"/>
          <w:shd w:val="clear" w:color="auto" w:fill="FFFFFF"/>
        </w:rPr>
      </w:pPr>
      <w:r w:rsidRPr="0090577F">
        <w:rPr>
          <w:rFonts w:ascii="Times New Roman" w:hAnsi="Times New Roman" w:cs="Times New Roman"/>
          <w:sz w:val="24"/>
          <w:szCs w:val="24"/>
          <w:shd w:val="clear" w:color="auto" w:fill="FFFFFF"/>
        </w:rPr>
        <w:t>Põhja-Atlandi Lepingu Organisatsioon (NATO ehk Põhja-Atlandi Liit) on 1949. aasta 4. aprillil allkirjastatud Põhja-Atlandi lepinguga loodud riikidevaheline sõjaline liit. NATO eesmärk on tagada oma liikmete vabadus ja julgeolek poliitiliste ja sõjaliste vahendite abil.</w:t>
      </w:r>
      <w:r w:rsidR="003B7500">
        <w:rPr>
          <w:rFonts w:ascii="Times New Roman" w:hAnsi="Times New Roman" w:cs="Times New Roman"/>
          <w:sz w:val="24"/>
          <w:szCs w:val="24"/>
          <w:shd w:val="clear" w:color="auto" w:fill="FFFFFF"/>
        </w:rPr>
        <w:t xml:space="preserve"> Seadusandja soov on võimaldada NATO riikide kodanikel kohaliku omavalitsuse valimisel hääletada, sest tegemist on Eesti julgeoleku ja suveräänsuse tagamise instrumendiga.</w:t>
      </w:r>
    </w:p>
    <w:p w14:paraId="2726C2CE" w14:textId="77777777" w:rsidR="00203C55" w:rsidRPr="0090577F" w:rsidRDefault="00203C55" w:rsidP="00203C55">
      <w:pPr>
        <w:keepNext/>
        <w:spacing w:before="60"/>
        <w:ind w:left="227"/>
        <w:jc w:val="both"/>
        <w:rPr>
          <w:rFonts w:ascii="Times New Roman" w:hAnsi="Times New Roman" w:cs="Times New Roman"/>
          <w:sz w:val="24"/>
          <w:szCs w:val="24"/>
          <w:shd w:val="clear" w:color="auto" w:fill="FFFFFF"/>
        </w:rPr>
      </w:pPr>
      <w:r w:rsidRPr="0090577F">
        <w:rPr>
          <w:rFonts w:ascii="Times New Roman" w:hAnsi="Times New Roman" w:cs="Times New Roman"/>
          <w:sz w:val="24"/>
          <w:szCs w:val="24"/>
          <w:shd w:val="clear" w:color="auto" w:fill="FFFFFF"/>
        </w:rPr>
        <w:t>Liitu kuuluvad järgmised riigid:</w:t>
      </w:r>
    </w:p>
    <w:p w14:paraId="150C1348"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12 asutajaliiget: Ameerika Ühendriigid, Belgia, Island, Itaalia, Kanada, Luksemburg, Madalmaad, Norra, Portugal, Prantsusmaa, Taani ja Ühendkuningriik;</w:t>
      </w:r>
    </w:p>
    <w:p w14:paraId="0B4C7EB6"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veebruarist 1952 Kreeka ja Türgi;</w:t>
      </w:r>
    </w:p>
    <w:p w14:paraId="10A5BF85"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 xml:space="preserve">alates maist 1955 Lääne-Saksamaa (pärast Saksamaa </w:t>
      </w:r>
      <w:proofErr w:type="spellStart"/>
      <w:r w:rsidRPr="0090577F">
        <w:rPr>
          <w:rFonts w:ascii="Times New Roman" w:eastAsia="Times New Roman" w:hAnsi="Times New Roman" w:cs="Times New Roman"/>
          <w:sz w:val="24"/>
          <w:szCs w:val="24"/>
          <w:lang w:eastAsia="et-EE"/>
        </w:rPr>
        <w:t>taasühendamist</w:t>
      </w:r>
      <w:proofErr w:type="spellEnd"/>
      <w:r w:rsidRPr="0090577F">
        <w:rPr>
          <w:rFonts w:ascii="Times New Roman" w:eastAsia="Times New Roman" w:hAnsi="Times New Roman" w:cs="Times New Roman"/>
          <w:sz w:val="24"/>
          <w:szCs w:val="24"/>
          <w:lang w:eastAsia="et-EE"/>
        </w:rPr>
        <w:t xml:space="preserve"> 1990. aastal sai riik tervikuna liikmeks);</w:t>
      </w:r>
    </w:p>
    <w:p w14:paraId="41B11C05"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maist 1982 Hispaania;</w:t>
      </w:r>
    </w:p>
    <w:p w14:paraId="428CC954"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märtsist 1999 Poola, Tšehhi Vabariik ja Ungari;</w:t>
      </w:r>
    </w:p>
    <w:p w14:paraId="2E14695E"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märtsist 2004 Bulgaaria, Eesti, Leedu, Läti, Rumeenia, Slovakkia ja Sloveenia;</w:t>
      </w:r>
    </w:p>
    <w:p w14:paraId="601B0A6C"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aprillist 2009 Albaania ja Horvaatia;</w:t>
      </w:r>
    </w:p>
    <w:p w14:paraId="086BB1D2"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juunist 2017 Montenegro;</w:t>
      </w:r>
    </w:p>
    <w:p w14:paraId="26917DF0"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märtsist 2020 Põhja-Makedoonia;</w:t>
      </w:r>
    </w:p>
    <w:p w14:paraId="36991FF4"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aprillist 2023 Soome;</w:t>
      </w:r>
    </w:p>
    <w:p w14:paraId="2B6B9D39" w14:textId="77777777" w:rsidR="00203C55" w:rsidRPr="0090577F" w:rsidRDefault="00203C55" w:rsidP="00203C55">
      <w:pPr>
        <w:numPr>
          <w:ilvl w:val="0"/>
          <w:numId w:val="1"/>
        </w:numPr>
        <w:shd w:val="clear" w:color="auto" w:fill="FFFFFF"/>
        <w:spacing w:after="24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märtsist 2024 Rootsi.</w:t>
      </w:r>
    </w:p>
    <w:p w14:paraId="564560AB" w14:textId="667A1129" w:rsidR="00BC1169" w:rsidRPr="0090577F" w:rsidRDefault="00BC1169" w:rsidP="00100DD8">
      <w:pPr>
        <w:shd w:val="clear" w:color="auto" w:fill="FFFFFF"/>
        <w:spacing w:after="24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Teise lausega lisatakse täiendavalt, et kodakondsuseta isikute ja hääleõiguslike välismaalaste valimisnimekirjadesse kandmise tingimused ja korra sätestab seadus. See võimaldab seadusandjal soovi korral sätestada veel lisatingimusi, milleks võib muuhulgas olla näiteks välismaalaste või kodakondsuseta isikute eraldi valimisnimekirja loomine.</w:t>
      </w:r>
    </w:p>
    <w:p w14:paraId="5A7B556B" w14:textId="77777777" w:rsidR="00203C55" w:rsidRPr="0090577F" w:rsidRDefault="00203C55" w:rsidP="00203C55">
      <w:pPr>
        <w:keepNext/>
        <w:spacing w:before="480" w:after="240"/>
        <w:jc w:val="both"/>
        <w:rPr>
          <w:rFonts w:ascii="Times New Roman" w:hAnsi="Times New Roman" w:cs="Times New Roman"/>
          <w:b/>
          <w:bCs/>
          <w:sz w:val="24"/>
          <w:szCs w:val="24"/>
          <w:shd w:val="clear" w:color="auto" w:fill="FFFFFF"/>
        </w:rPr>
      </w:pPr>
      <w:r w:rsidRPr="0090577F">
        <w:rPr>
          <w:rFonts w:ascii="Times New Roman" w:hAnsi="Times New Roman" w:cs="Times New Roman"/>
          <w:b/>
          <w:bCs/>
          <w:sz w:val="24"/>
          <w:szCs w:val="24"/>
          <w:shd w:val="clear" w:color="auto" w:fill="FFFFFF"/>
        </w:rPr>
        <w:t>3. Eelnõu terminoloogia</w:t>
      </w:r>
    </w:p>
    <w:p w14:paraId="4888CF2D" w14:textId="77777777" w:rsidR="00203C55" w:rsidRPr="0090577F" w:rsidRDefault="00203C55" w:rsidP="00203C55">
      <w:pPr>
        <w:pStyle w:val="Normaallaadveeb"/>
        <w:spacing w:before="240" w:beforeAutospacing="0" w:after="240" w:afterAutospacing="0"/>
        <w:jc w:val="both"/>
      </w:pPr>
      <w:r w:rsidRPr="0090577F">
        <w:t>Eelnõus ei ole kasutatud uusi, vähetuntud ega võõrkeelseid termineid.</w:t>
      </w:r>
    </w:p>
    <w:p w14:paraId="4380BB01" w14:textId="77777777" w:rsidR="00203C55" w:rsidRPr="0090577F" w:rsidRDefault="00203C55" w:rsidP="00203C55">
      <w:pPr>
        <w:keepNext/>
        <w:spacing w:before="480" w:after="240"/>
        <w:jc w:val="both"/>
        <w:rPr>
          <w:rFonts w:ascii="Times New Roman" w:hAnsi="Times New Roman" w:cs="Times New Roman"/>
          <w:b/>
          <w:bCs/>
          <w:sz w:val="24"/>
          <w:szCs w:val="24"/>
          <w:shd w:val="clear" w:color="auto" w:fill="FFFFFF"/>
        </w:rPr>
      </w:pPr>
      <w:r w:rsidRPr="0090577F">
        <w:rPr>
          <w:rFonts w:ascii="Times New Roman" w:hAnsi="Times New Roman" w:cs="Times New Roman"/>
          <w:b/>
          <w:bCs/>
          <w:sz w:val="24"/>
          <w:szCs w:val="24"/>
          <w:shd w:val="clear" w:color="auto" w:fill="FFFFFF"/>
        </w:rPr>
        <w:t>4. Eelnõu vastavus Euroopa Liidu õigusele</w:t>
      </w:r>
    </w:p>
    <w:p w14:paraId="3C92DE0B" w14:textId="77777777" w:rsidR="00203C55" w:rsidRPr="0090577F" w:rsidRDefault="00203C55" w:rsidP="00203C55">
      <w:pPr>
        <w:spacing w:before="240" w:after="240"/>
        <w:jc w:val="both"/>
        <w:rPr>
          <w:rFonts w:ascii="Times New Roman" w:hAnsi="Times New Roman" w:cs="Times New Roman"/>
          <w:sz w:val="24"/>
          <w:szCs w:val="24"/>
        </w:rPr>
      </w:pPr>
      <w:r w:rsidRPr="0090577F">
        <w:rPr>
          <w:rFonts w:ascii="Times New Roman" w:hAnsi="Times New Roman" w:cs="Times New Roman"/>
          <w:sz w:val="24"/>
          <w:szCs w:val="24"/>
        </w:rPr>
        <w:t>Eelnõu ei sisalda sätteid, mis oleksid vastuolus Euroopa Liidu õigusega.</w:t>
      </w:r>
    </w:p>
    <w:p w14:paraId="695D2D2D" w14:textId="77777777" w:rsidR="00203C55" w:rsidRPr="0090577F" w:rsidRDefault="00203C55" w:rsidP="00203C55">
      <w:pPr>
        <w:keepNext/>
        <w:spacing w:before="480" w:after="240"/>
        <w:jc w:val="both"/>
        <w:rPr>
          <w:rFonts w:ascii="Times New Roman" w:hAnsi="Times New Roman" w:cs="Times New Roman"/>
          <w:b/>
          <w:bCs/>
          <w:sz w:val="24"/>
          <w:szCs w:val="24"/>
          <w:shd w:val="clear" w:color="auto" w:fill="FFFFFF"/>
        </w:rPr>
      </w:pPr>
      <w:r w:rsidRPr="0090577F">
        <w:rPr>
          <w:rFonts w:ascii="Times New Roman" w:hAnsi="Times New Roman" w:cs="Times New Roman"/>
          <w:b/>
          <w:bCs/>
          <w:sz w:val="24"/>
          <w:szCs w:val="24"/>
          <w:shd w:val="clear" w:color="auto" w:fill="FFFFFF"/>
        </w:rPr>
        <w:t>5. Seaduse mõjud</w:t>
      </w:r>
    </w:p>
    <w:p w14:paraId="5EEBBEB8" w14:textId="30E1ACA5" w:rsidR="00203C55" w:rsidRPr="0090577F" w:rsidRDefault="009D26A4" w:rsidP="009D26A4">
      <w:pPr>
        <w:spacing w:before="240" w:after="240"/>
        <w:jc w:val="both"/>
        <w:rPr>
          <w:rFonts w:ascii="Times New Roman" w:hAnsi="Times New Roman" w:cs="Times New Roman"/>
          <w:spacing w:val="-2"/>
          <w:sz w:val="24"/>
          <w:szCs w:val="24"/>
        </w:rPr>
      </w:pPr>
      <w:r w:rsidRPr="0090577F">
        <w:rPr>
          <w:rFonts w:ascii="Times New Roman" w:eastAsia="Times New Roman" w:hAnsi="Times New Roman" w:cs="Times New Roman"/>
          <w:bCs/>
          <w:kern w:val="32"/>
          <w:sz w:val="24"/>
          <w:szCs w:val="24"/>
          <w:lang w:eastAsia="et-EE"/>
        </w:rPr>
        <w:t xml:space="preserve">Edaspidi on Eestis kohaliku omavalitsuse volikogu valimisel hääletamisõiguslikud kodakondsuseta isikud ja nende riikide kodanikud, kellega Eestil on juba siduvad ja ulatuslikud majanduslikud või </w:t>
      </w:r>
      <w:proofErr w:type="spellStart"/>
      <w:r w:rsidRPr="0090577F">
        <w:rPr>
          <w:rFonts w:ascii="Times New Roman" w:eastAsia="Times New Roman" w:hAnsi="Times New Roman" w:cs="Times New Roman"/>
          <w:bCs/>
          <w:kern w:val="32"/>
          <w:sz w:val="24"/>
          <w:szCs w:val="24"/>
          <w:lang w:eastAsia="et-EE"/>
        </w:rPr>
        <w:t>riigikaitselised</w:t>
      </w:r>
      <w:proofErr w:type="spellEnd"/>
      <w:r w:rsidRPr="0090577F">
        <w:rPr>
          <w:rFonts w:ascii="Times New Roman" w:eastAsia="Times New Roman" w:hAnsi="Times New Roman" w:cs="Times New Roman"/>
          <w:bCs/>
          <w:kern w:val="32"/>
          <w:sz w:val="24"/>
          <w:szCs w:val="24"/>
          <w:lang w:eastAsia="et-EE"/>
        </w:rPr>
        <w:t xml:space="preserve"> lepingud.</w:t>
      </w:r>
      <w:r w:rsidR="000405F7">
        <w:rPr>
          <w:rFonts w:ascii="Times New Roman" w:eastAsia="Times New Roman" w:hAnsi="Times New Roman" w:cs="Times New Roman"/>
          <w:bCs/>
          <w:kern w:val="32"/>
          <w:sz w:val="24"/>
          <w:szCs w:val="24"/>
          <w:lang w:eastAsia="et-EE"/>
        </w:rPr>
        <w:t xml:space="preserve"> Kodakondsustsensuse kehtestamisega väheneb kohaliku omavalitsuse valimisel hääleõiguslike elanike arv ligikaudu 72 000.</w:t>
      </w:r>
      <w:r w:rsidR="00EB6A63">
        <w:rPr>
          <w:rFonts w:ascii="Times New Roman" w:eastAsia="Times New Roman" w:hAnsi="Times New Roman" w:cs="Times New Roman"/>
          <w:bCs/>
          <w:kern w:val="32"/>
          <w:sz w:val="24"/>
          <w:szCs w:val="24"/>
          <w:lang w:eastAsia="et-EE"/>
        </w:rPr>
        <w:t xml:space="preserve"> </w:t>
      </w:r>
    </w:p>
    <w:p w14:paraId="150080B3" w14:textId="77777777" w:rsidR="00203C55" w:rsidRPr="0090577F" w:rsidRDefault="00203C55" w:rsidP="00203C55">
      <w:pPr>
        <w:keepNext/>
        <w:spacing w:before="480" w:after="240"/>
        <w:ind w:left="227" w:hanging="227"/>
        <w:jc w:val="both"/>
        <w:rPr>
          <w:rFonts w:ascii="Times New Roman" w:hAnsi="Times New Roman" w:cs="Times New Roman"/>
          <w:b/>
          <w:bCs/>
          <w:sz w:val="24"/>
          <w:szCs w:val="24"/>
          <w:shd w:val="clear" w:color="auto" w:fill="FFFFFF"/>
        </w:rPr>
      </w:pPr>
      <w:r w:rsidRPr="0090577F">
        <w:rPr>
          <w:rFonts w:ascii="Times New Roman" w:hAnsi="Times New Roman" w:cs="Times New Roman"/>
          <w:b/>
          <w:bCs/>
          <w:sz w:val="24"/>
          <w:szCs w:val="24"/>
          <w:shd w:val="clear" w:color="auto" w:fill="FFFFFF"/>
        </w:rPr>
        <w:t>6. Seaduse rakendamisega seotud riigi ja kohaliku omavalitsuse tegevused, eeldatavad kulud ja tulud</w:t>
      </w:r>
    </w:p>
    <w:p w14:paraId="4F55FD10" w14:textId="5BC9A918" w:rsidR="00203C55" w:rsidRPr="0090577F" w:rsidRDefault="00203C55" w:rsidP="00203C55">
      <w:pPr>
        <w:spacing w:before="240" w:after="240"/>
        <w:jc w:val="both"/>
        <w:rPr>
          <w:rFonts w:ascii="Times New Roman" w:hAnsi="Times New Roman" w:cs="Times New Roman"/>
          <w:sz w:val="24"/>
          <w:szCs w:val="24"/>
        </w:rPr>
      </w:pPr>
      <w:r w:rsidRPr="0090577F">
        <w:rPr>
          <w:rFonts w:ascii="Times New Roman" w:hAnsi="Times New Roman" w:cs="Times New Roman"/>
          <w:sz w:val="24"/>
          <w:szCs w:val="24"/>
        </w:rPr>
        <w:t xml:space="preserve">Seaduse rakendamisega ei kaasne täiendavaid kulusid ega tulusid. Valimiste korraldajatel tuleb </w:t>
      </w:r>
      <w:r w:rsidRPr="0090577F">
        <w:rPr>
          <w:rFonts w:ascii="Times New Roman" w:hAnsi="Times New Roman" w:cs="Times New Roman"/>
          <w:spacing w:val="-2"/>
          <w:sz w:val="24"/>
          <w:szCs w:val="24"/>
        </w:rPr>
        <w:t xml:space="preserve">valijate arvestuse pidamisel </w:t>
      </w:r>
      <w:r w:rsidR="009D26A4" w:rsidRPr="0090577F">
        <w:rPr>
          <w:rFonts w:ascii="Times New Roman" w:hAnsi="Times New Roman" w:cs="Times New Roman"/>
          <w:spacing w:val="-2"/>
          <w:sz w:val="24"/>
          <w:szCs w:val="24"/>
        </w:rPr>
        <w:t xml:space="preserve">kanda nimekirja Eesti kodanikud, kodakondsuseta isikud, Euroopa Liidu liikmesriigi ja </w:t>
      </w:r>
      <w:r w:rsidR="009D26A4" w:rsidRPr="00100DD8">
        <w:rPr>
          <w:rFonts w:ascii="Times New Roman" w:hAnsi="Times New Roman" w:cs="Times New Roman"/>
          <w:sz w:val="24"/>
          <w:szCs w:val="24"/>
        </w:rPr>
        <w:t>Põhja-Atlandi Lepingu Organisatsiooni osalisriigi kodanikud.</w:t>
      </w:r>
      <w:r w:rsidR="009D26A4" w:rsidRPr="0090577F">
        <w:rPr>
          <w:rFonts w:ascii="Times New Roman" w:hAnsi="Times New Roman" w:cs="Times New Roman"/>
          <w:spacing w:val="-2"/>
          <w:sz w:val="24"/>
          <w:szCs w:val="24"/>
        </w:rPr>
        <w:t xml:space="preserve"> </w:t>
      </w:r>
    </w:p>
    <w:p w14:paraId="30DA24D5" w14:textId="77777777" w:rsidR="00203C55" w:rsidRPr="0090577F" w:rsidRDefault="00203C55" w:rsidP="00203C55">
      <w:pPr>
        <w:keepNext/>
        <w:spacing w:before="480" w:after="240"/>
        <w:jc w:val="both"/>
        <w:rPr>
          <w:rFonts w:ascii="Times New Roman" w:hAnsi="Times New Roman" w:cs="Times New Roman"/>
          <w:b/>
          <w:bCs/>
          <w:sz w:val="24"/>
          <w:szCs w:val="24"/>
          <w:shd w:val="clear" w:color="auto" w:fill="FFFFFF"/>
        </w:rPr>
      </w:pPr>
      <w:r w:rsidRPr="0090577F">
        <w:rPr>
          <w:rFonts w:ascii="Times New Roman" w:hAnsi="Times New Roman" w:cs="Times New Roman"/>
          <w:b/>
          <w:bCs/>
          <w:sz w:val="24"/>
          <w:szCs w:val="24"/>
          <w:shd w:val="clear" w:color="auto" w:fill="FFFFFF"/>
        </w:rPr>
        <w:t>7. Seaduse jõustumine</w:t>
      </w:r>
    </w:p>
    <w:p w14:paraId="3BC3C6F0" w14:textId="77777777" w:rsidR="00203C55" w:rsidRPr="0090577F" w:rsidRDefault="00203C55" w:rsidP="00203C55">
      <w:pPr>
        <w:spacing w:before="240" w:after="240"/>
        <w:jc w:val="both"/>
        <w:rPr>
          <w:rFonts w:ascii="Times New Roman" w:hAnsi="Times New Roman" w:cs="Times New Roman"/>
          <w:sz w:val="24"/>
          <w:szCs w:val="24"/>
          <w:lang w:eastAsia="et-EE"/>
        </w:rPr>
      </w:pPr>
      <w:r w:rsidRPr="0090577F">
        <w:rPr>
          <w:rFonts w:ascii="Times New Roman" w:hAnsi="Times New Roman" w:cs="Times New Roman"/>
          <w:sz w:val="24"/>
          <w:szCs w:val="24"/>
          <w:lang w:eastAsia="et-EE"/>
        </w:rPr>
        <w:t>Põhiseaduse § 167 järgi jõustub põhiseaduse muutmise seadus selles sätestatud ajal, kuid mitte varem kui kolm kuud pärast väljakuulutamist.</w:t>
      </w:r>
    </w:p>
    <w:p w14:paraId="60B3AA92" w14:textId="77777777" w:rsidR="00203C55" w:rsidRPr="0090577F" w:rsidRDefault="00203C55" w:rsidP="00203C55">
      <w:pPr>
        <w:keepNext/>
        <w:spacing w:before="240"/>
        <w:jc w:val="both"/>
        <w:rPr>
          <w:rFonts w:ascii="Times New Roman" w:hAnsi="Times New Roman" w:cs="Times New Roman"/>
          <w:sz w:val="24"/>
          <w:szCs w:val="24"/>
          <w:lang w:eastAsia="et-EE"/>
        </w:rPr>
      </w:pPr>
      <w:r w:rsidRPr="0090577F">
        <w:rPr>
          <w:rFonts w:ascii="Times New Roman" w:hAnsi="Times New Roman" w:cs="Times New Roman"/>
          <w:sz w:val="24"/>
          <w:szCs w:val="24"/>
          <w:lang w:eastAsia="et-EE"/>
        </w:rPr>
        <w:t>Eelnõus ei nähta ette põhiseaduse §-s 167 sätestatust erinevat jõustumisaega.</w:t>
      </w:r>
    </w:p>
    <w:p w14:paraId="67A38485" w14:textId="77777777" w:rsidR="00203C55" w:rsidRPr="0090577F" w:rsidRDefault="00203C55" w:rsidP="00203C55">
      <w:pPr>
        <w:keepNext/>
        <w:pBdr>
          <w:bottom w:val="single" w:sz="4" w:space="1" w:color="auto"/>
        </w:pBdr>
        <w:shd w:val="clear" w:color="auto" w:fill="FFFFFF"/>
        <w:jc w:val="both"/>
        <w:rPr>
          <w:rFonts w:ascii="Times New Roman" w:hAnsi="Times New Roman" w:cs="Times New Roman"/>
          <w:sz w:val="24"/>
          <w:szCs w:val="24"/>
          <w:lang w:eastAsia="et-EE"/>
        </w:rPr>
      </w:pPr>
    </w:p>
    <w:p w14:paraId="071FC839" w14:textId="63CD74F1" w:rsidR="00203C55" w:rsidRPr="0090577F" w:rsidRDefault="00D26F07" w:rsidP="00203C55">
      <w:pPr>
        <w:keepNext/>
        <w:shd w:val="clear" w:color="auto" w:fill="FFFFFF"/>
        <w:jc w:val="both"/>
        <w:rPr>
          <w:rFonts w:ascii="Times New Roman" w:hAnsi="Times New Roman" w:cs="Times New Roman"/>
          <w:sz w:val="24"/>
          <w:szCs w:val="24"/>
          <w:lang w:eastAsia="et-EE"/>
        </w:rPr>
      </w:pPr>
      <w:r>
        <w:rPr>
          <w:rFonts w:ascii="Times New Roman" w:hAnsi="Times New Roman" w:cs="Times New Roman"/>
          <w:sz w:val="24"/>
          <w:szCs w:val="24"/>
          <w:lang w:eastAsia="et-EE"/>
        </w:rPr>
        <w:t>Tallinnas,</w:t>
      </w:r>
      <w:r w:rsidR="00203C55" w:rsidRPr="0090577F">
        <w:rPr>
          <w:rFonts w:ascii="Times New Roman" w:hAnsi="Times New Roman" w:cs="Times New Roman"/>
          <w:sz w:val="24"/>
          <w:szCs w:val="24"/>
          <w:lang w:eastAsia="et-EE"/>
        </w:rPr>
        <w:tab/>
      </w:r>
      <w:r w:rsidR="00203C55" w:rsidRPr="0090577F">
        <w:rPr>
          <w:rFonts w:ascii="Times New Roman" w:hAnsi="Times New Roman" w:cs="Times New Roman"/>
          <w:sz w:val="24"/>
          <w:szCs w:val="24"/>
          <w:lang w:eastAsia="et-EE"/>
        </w:rPr>
        <w:tab/>
      </w:r>
      <w:r w:rsidR="00A66FF2">
        <w:rPr>
          <w:rFonts w:ascii="Times New Roman" w:hAnsi="Times New Roman" w:cs="Times New Roman"/>
          <w:sz w:val="24"/>
          <w:szCs w:val="24"/>
          <w:lang w:eastAsia="et-EE"/>
        </w:rPr>
        <w:t>07.</w:t>
      </w:r>
      <w:r>
        <w:rPr>
          <w:rFonts w:ascii="Times New Roman" w:hAnsi="Times New Roman" w:cs="Times New Roman"/>
          <w:sz w:val="24"/>
          <w:szCs w:val="24"/>
        </w:rPr>
        <w:t xml:space="preserve">novembril </w:t>
      </w:r>
      <w:r w:rsidRPr="0090577F">
        <w:rPr>
          <w:rFonts w:ascii="Times New Roman" w:hAnsi="Times New Roman" w:cs="Times New Roman"/>
          <w:sz w:val="24"/>
          <w:szCs w:val="24"/>
        </w:rPr>
        <w:t>2024</w:t>
      </w:r>
      <w:r w:rsidR="001F1648">
        <w:rPr>
          <w:rFonts w:ascii="Times New Roman" w:hAnsi="Times New Roman" w:cs="Times New Roman"/>
          <w:sz w:val="24"/>
          <w:szCs w:val="24"/>
        </w:rPr>
        <w:t>.a.</w:t>
      </w:r>
    </w:p>
    <w:p w14:paraId="6950E761" w14:textId="77777777" w:rsidR="00203C55" w:rsidRPr="0090577F" w:rsidRDefault="00203C55" w:rsidP="00203C55">
      <w:pPr>
        <w:keepNext/>
        <w:shd w:val="clear" w:color="auto" w:fill="FFFFFF"/>
        <w:jc w:val="both"/>
        <w:rPr>
          <w:rFonts w:ascii="Times New Roman" w:hAnsi="Times New Roman" w:cs="Times New Roman"/>
          <w:sz w:val="24"/>
          <w:szCs w:val="24"/>
          <w:lang w:eastAsia="et-EE"/>
        </w:rPr>
      </w:pPr>
    </w:p>
    <w:p w14:paraId="5FC968AD" w14:textId="77777777" w:rsidR="00203C55" w:rsidRDefault="00203C55" w:rsidP="00203C55">
      <w:pPr>
        <w:keepNext/>
        <w:jc w:val="both"/>
        <w:rPr>
          <w:rFonts w:ascii="Times New Roman" w:hAnsi="Times New Roman" w:cs="Times New Roman"/>
          <w:sz w:val="24"/>
          <w:szCs w:val="24"/>
          <w:lang w:eastAsia="et-EE"/>
        </w:rPr>
      </w:pPr>
      <w:r w:rsidRPr="0090577F">
        <w:rPr>
          <w:rFonts w:ascii="Times New Roman" w:hAnsi="Times New Roman" w:cs="Times New Roman"/>
          <w:sz w:val="24"/>
          <w:szCs w:val="24"/>
          <w:lang w:eastAsia="et-EE"/>
        </w:rPr>
        <w:t>Algatajad:</w:t>
      </w:r>
    </w:p>
    <w:p w14:paraId="0046DF68" w14:textId="77777777" w:rsidR="00A66FF2" w:rsidRPr="00A66FF2" w:rsidRDefault="00A66FF2" w:rsidP="00A66FF2">
      <w:pPr>
        <w:keepNext/>
        <w:jc w:val="both"/>
        <w:rPr>
          <w:rFonts w:ascii="Times New Roman" w:hAnsi="Times New Roman" w:cs="Times New Roman"/>
          <w:sz w:val="24"/>
          <w:szCs w:val="24"/>
          <w:lang w:eastAsia="et-EE"/>
        </w:rPr>
      </w:pPr>
      <w:r w:rsidRPr="00A66FF2">
        <w:rPr>
          <w:rFonts w:ascii="Times New Roman" w:hAnsi="Times New Roman" w:cs="Times New Roman"/>
          <w:sz w:val="24"/>
          <w:szCs w:val="24"/>
          <w:lang w:eastAsia="et-EE"/>
        </w:rPr>
        <w:t xml:space="preserve">Allkirjastatud digitaalselt: Liina </w:t>
      </w:r>
      <w:proofErr w:type="spellStart"/>
      <w:r w:rsidRPr="00A66FF2">
        <w:rPr>
          <w:rFonts w:ascii="Times New Roman" w:hAnsi="Times New Roman" w:cs="Times New Roman"/>
          <w:sz w:val="24"/>
          <w:szCs w:val="24"/>
          <w:lang w:eastAsia="et-EE"/>
        </w:rPr>
        <w:t>Kersna</w:t>
      </w:r>
      <w:proofErr w:type="spellEnd"/>
      <w:r w:rsidRPr="00A66FF2">
        <w:rPr>
          <w:rFonts w:ascii="Times New Roman" w:hAnsi="Times New Roman" w:cs="Times New Roman"/>
          <w:sz w:val="24"/>
          <w:szCs w:val="24"/>
          <w:lang w:eastAsia="et-EE"/>
        </w:rPr>
        <w:t xml:space="preserve">, Timo </w:t>
      </w:r>
      <w:proofErr w:type="spellStart"/>
      <w:r w:rsidRPr="00A66FF2">
        <w:rPr>
          <w:rFonts w:ascii="Times New Roman" w:hAnsi="Times New Roman" w:cs="Times New Roman"/>
          <w:sz w:val="24"/>
          <w:szCs w:val="24"/>
          <w:lang w:eastAsia="et-EE"/>
        </w:rPr>
        <w:t>Suslov</w:t>
      </w:r>
      <w:proofErr w:type="spellEnd"/>
      <w:r w:rsidRPr="00A66FF2">
        <w:rPr>
          <w:rFonts w:ascii="Times New Roman" w:hAnsi="Times New Roman" w:cs="Times New Roman"/>
          <w:sz w:val="24"/>
          <w:szCs w:val="24"/>
          <w:lang w:eastAsia="et-EE"/>
        </w:rPr>
        <w:t xml:space="preserve">, Signe Kivi, Raimond Kaljulaid, Tarmo Tamm, Mati Raidma, Igor </w:t>
      </w:r>
      <w:proofErr w:type="spellStart"/>
      <w:r w:rsidRPr="00A66FF2">
        <w:rPr>
          <w:rFonts w:ascii="Times New Roman" w:hAnsi="Times New Roman" w:cs="Times New Roman"/>
          <w:sz w:val="24"/>
          <w:szCs w:val="24"/>
          <w:lang w:eastAsia="et-EE"/>
        </w:rPr>
        <w:t>Taro</w:t>
      </w:r>
      <w:proofErr w:type="spellEnd"/>
      <w:r w:rsidRPr="00A66FF2">
        <w:rPr>
          <w:rFonts w:ascii="Times New Roman" w:hAnsi="Times New Roman" w:cs="Times New Roman"/>
          <w:sz w:val="24"/>
          <w:szCs w:val="24"/>
          <w:lang w:eastAsia="et-EE"/>
        </w:rPr>
        <w:t xml:space="preserve">, Maria </w:t>
      </w:r>
      <w:proofErr w:type="spellStart"/>
      <w:r w:rsidRPr="00A66FF2">
        <w:rPr>
          <w:rFonts w:ascii="Times New Roman" w:hAnsi="Times New Roman" w:cs="Times New Roman"/>
          <w:sz w:val="24"/>
          <w:szCs w:val="24"/>
          <w:lang w:eastAsia="et-EE"/>
        </w:rPr>
        <w:t>Jufereva-Skuratovski</w:t>
      </w:r>
      <w:proofErr w:type="spellEnd"/>
      <w:r w:rsidRPr="00A66FF2">
        <w:rPr>
          <w:rFonts w:ascii="Times New Roman" w:hAnsi="Times New Roman" w:cs="Times New Roman"/>
          <w:sz w:val="24"/>
          <w:szCs w:val="24"/>
          <w:lang w:eastAsia="et-EE"/>
        </w:rPr>
        <w:t xml:space="preserve">, Hendrik Johannes </w:t>
      </w:r>
      <w:proofErr w:type="spellStart"/>
      <w:r w:rsidRPr="00A66FF2">
        <w:rPr>
          <w:rFonts w:ascii="Times New Roman" w:hAnsi="Times New Roman" w:cs="Times New Roman"/>
          <w:sz w:val="24"/>
          <w:szCs w:val="24"/>
          <w:lang w:eastAsia="et-EE"/>
        </w:rPr>
        <w:t>Terras</w:t>
      </w:r>
      <w:proofErr w:type="spellEnd"/>
      <w:r w:rsidRPr="00A66FF2">
        <w:rPr>
          <w:rFonts w:ascii="Times New Roman" w:hAnsi="Times New Roman" w:cs="Times New Roman"/>
          <w:sz w:val="24"/>
          <w:szCs w:val="24"/>
          <w:lang w:eastAsia="et-EE"/>
        </w:rPr>
        <w:t xml:space="preserve">, Kadri Tali, Peeter Tali, Madis Kallas, Tiit Maran, Andre Hanimägi, Priit Lomp, Jaak </w:t>
      </w:r>
      <w:proofErr w:type="spellStart"/>
      <w:r w:rsidRPr="00A66FF2">
        <w:rPr>
          <w:rFonts w:ascii="Times New Roman" w:hAnsi="Times New Roman" w:cs="Times New Roman"/>
          <w:sz w:val="24"/>
          <w:szCs w:val="24"/>
          <w:lang w:eastAsia="et-EE"/>
        </w:rPr>
        <w:t>Aab</w:t>
      </w:r>
      <w:proofErr w:type="spellEnd"/>
      <w:r w:rsidRPr="00A66FF2">
        <w:rPr>
          <w:rFonts w:ascii="Times New Roman" w:hAnsi="Times New Roman" w:cs="Times New Roman"/>
          <w:sz w:val="24"/>
          <w:szCs w:val="24"/>
          <w:lang w:eastAsia="et-EE"/>
        </w:rPr>
        <w:t xml:space="preserve">, Anti Allas, </w:t>
      </w:r>
      <w:proofErr w:type="spellStart"/>
      <w:r w:rsidRPr="00A66FF2">
        <w:rPr>
          <w:rFonts w:ascii="Times New Roman" w:hAnsi="Times New Roman" w:cs="Times New Roman"/>
          <w:sz w:val="24"/>
          <w:szCs w:val="24"/>
          <w:lang w:eastAsia="et-EE"/>
        </w:rPr>
        <w:t>Züleyxa</w:t>
      </w:r>
      <w:proofErr w:type="spellEnd"/>
      <w:r w:rsidRPr="00A66FF2">
        <w:rPr>
          <w:rFonts w:ascii="Times New Roman" w:hAnsi="Times New Roman" w:cs="Times New Roman"/>
          <w:sz w:val="24"/>
          <w:szCs w:val="24"/>
          <w:lang w:eastAsia="et-EE"/>
        </w:rPr>
        <w:t xml:space="preserve"> </w:t>
      </w:r>
      <w:proofErr w:type="spellStart"/>
      <w:r w:rsidRPr="00A66FF2">
        <w:rPr>
          <w:rFonts w:ascii="Times New Roman" w:hAnsi="Times New Roman" w:cs="Times New Roman"/>
          <w:sz w:val="24"/>
          <w:szCs w:val="24"/>
          <w:lang w:eastAsia="et-EE"/>
        </w:rPr>
        <w:t>Izmailova</w:t>
      </w:r>
      <w:proofErr w:type="spellEnd"/>
    </w:p>
    <w:p w14:paraId="456D46F1" w14:textId="0E2420D5" w:rsidR="009D64B1" w:rsidRPr="00203C55" w:rsidRDefault="00A66FF2" w:rsidP="00E47E29">
      <w:pPr>
        <w:keepNext/>
        <w:jc w:val="both"/>
        <w:rPr>
          <w:rFonts w:ascii="Times New Roman" w:hAnsi="Times New Roman" w:cs="Times New Roman"/>
          <w:sz w:val="24"/>
          <w:szCs w:val="24"/>
        </w:rPr>
      </w:pPr>
      <w:r w:rsidRPr="00A66FF2">
        <w:rPr>
          <w:rFonts w:ascii="Times New Roman" w:hAnsi="Times New Roman" w:cs="Times New Roman"/>
          <w:sz w:val="24"/>
          <w:szCs w:val="24"/>
          <w:lang w:eastAsia="et-EE"/>
        </w:rPr>
        <w:t>Allkirjastatud paberil: Eerik-</w:t>
      </w:r>
      <w:proofErr w:type="spellStart"/>
      <w:r w:rsidRPr="00A66FF2">
        <w:rPr>
          <w:rFonts w:ascii="Times New Roman" w:hAnsi="Times New Roman" w:cs="Times New Roman"/>
          <w:sz w:val="24"/>
          <w:szCs w:val="24"/>
          <w:lang w:eastAsia="et-EE"/>
        </w:rPr>
        <w:t>Niiles</w:t>
      </w:r>
      <w:proofErr w:type="spellEnd"/>
      <w:r w:rsidRPr="00A66FF2">
        <w:rPr>
          <w:rFonts w:ascii="Times New Roman" w:hAnsi="Times New Roman" w:cs="Times New Roman"/>
          <w:sz w:val="24"/>
          <w:szCs w:val="24"/>
          <w:lang w:eastAsia="et-EE"/>
        </w:rPr>
        <w:t xml:space="preserve"> Kross, Toomas Uibo, Marek Reinaas, Mario Kadastik, Õnne Pillak, Ando </w:t>
      </w:r>
      <w:proofErr w:type="spellStart"/>
      <w:r w:rsidRPr="00A66FF2">
        <w:rPr>
          <w:rFonts w:ascii="Times New Roman" w:hAnsi="Times New Roman" w:cs="Times New Roman"/>
          <w:sz w:val="24"/>
          <w:szCs w:val="24"/>
          <w:lang w:eastAsia="et-EE"/>
        </w:rPr>
        <w:t>Kiviberg</w:t>
      </w:r>
      <w:proofErr w:type="spellEnd"/>
      <w:r w:rsidRPr="00A66FF2">
        <w:rPr>
          <w:rFonts w:ascii="Times New Roman" w:hAnsi="Times New Roman" w:cs="Times New Roman"/>
          <w:sz w:val="24"/>
          <w:szCs w:val="24"/>
          <w:lang w:eastAsia="et-EE"/>
        </w:rPr>
        <w:t xml:space="preserve">, Madis </w:t>
      </w:r>
      <w:proofErr w:type="spellStart"/>
      <w:r w:rsidRPr="00A66FF2">
        <w:rPr>
          <w:rFonts w:ascii="Times New Roman" w:hAnsi="Times New Roman" w:cs="Times New Roman"/>
          <w:sz w:val="24"/>
          <w:szCs w:val="24"/>
          <w:lang w:eastAsia="et-EE"/>
        </w:rPr>
        <w:t>Timpson</w:t>
      </w:r>
      <w:proofErr w:type="spellEnd"/>
      <w:r w:rsidRPr="00A66FF2">
        <w:rPr>
          <w:rFonts w:ascii="Times New Roman" w:hAnsi="Times New Roman" w:cs="Times New Roman"/>
          <w:sz w:val="24"/>
          <w:szCs w:val="24"/>
          <w:lang w:eastAsia="et-EE"/>
        </w:rPr>
        <w:t xml:space="preserve">, Mart Võrklaev, Andrus Seeme, Juku-Kalle Raid, Eero Merilind, Aivar Sõerd, Maido </w:t>
      </w:r>
      <w:proofErr w:type="spellStart"/>
      <w:r w:rsidRPr="00A66FF2">
        <w:rPr>
          <w:rFonts w:ascii="Times New Roman" w:hAnsi="Times New Roman" w:cs="Times New Roman"/>
          <w:sz w:val="24"/>
          <w:szCs w:val="24"/>
          <w:lang w:eastAsia="et-EE"/>
        </w:rPr>
        <w:t>Ruusmann</w:t>
      </w:r>
      <w:proofErr w:type="spellEnd"/>
      <w:r w:rsidRPr="00A66FF2">
        <w:rPr>
          <w:rFonts w:ascii="Times New Roman" w:hAnsi="Times New Roman" w:cs="Times New Roman"/>
          <w:sz w:val="24"/>
          <w:szCs w:val="24"/>
          <w:lang w:eastAsia="et-EE"/>
        </w:rPr>
        <w:t xml:space="preserve">, Mait Klaassen, Katrin Kuusemäe, Kalle </w:t>
      </w:r>
      <w:proofErr w:type="spellStart"/>
      <w:r w:rsidRPr="00A66FF2">
        <w:rPr>
          <w:rFonts w:ascii="Times New Roman" w:hAnsi="Times New Roman" w:cs="Times New Roman"/>
          <w:sz w:val="24"/>
          <w:szCs w:val="24"/>
          <w:lang w:eastAsia="et-EE"/>
        </w:rPr>
        <w:t>Laanet</w:t>
      </w:r>
      <w:proofErr w:type="spellEnd"/>
      <w:r w:rsidRPr="00A66FF2">
        <w:rPr>
          <w:rFonts w:ascii="Times New Roman" w:hAnsi="Times New Roman" w:cs="Times New Roman"/>
          <w:sz w:val="24"/>
          <w:szCs w:val="24"/>
          <w:lang w:eastAsia="et-EE"/>
        </w:rPr>
        <w:t xml:space="preserve">, Kristina Šmigun-Vähi, Urmas Kruuse, Hanah Lahe, Jüri Jaanson, Andres Sutt, Valdo Randpere, Kristo Enn Vaga, Meelis Kiili, Marko Mihkelson, Urve Tiidus, Irja </w:t>
      </w:r>
      <w:proofErr w:type="spellStart"/>
      <w:r w:rsidRPr="00A66FF2">
        <w:rPr>
          <w:rFonts w:ascii="Times New Roman" w:hAnsi="Times New Roman" w:cs="Times New Roman"/>
          <w:sz w:val="24"/>
          <w:szCs w:val="24"/>
          <w:lang w:eastAsia="et-EE"/>
        </w:rPr>
        <w:t>Lutsar</w:t>
      </w:r>
      <w:proofErr w:type="spellEnd"/>
      <w:r w:rsidRPr="00A66FF2">
        <w:rPr>
          <w:rFonts w:ascii="Times New Roman" w:hAnsi="Times New Roman" w:cs="Times New Roman"/>
          <w:sz w:val="24"/>
          <w:szCs w:val="24"/>
          <w:lang w:eastAsia="et-EE"/>
        </w:rPr>
        <w:t xml:space="preserve">, Anti Haugas, Pipi-Liis </w:t>
      </w:r>
      <w:proofErr w:type="spellStart"/>
      <w:r w:rsidRPr="00A66FF2">
        <w:rPr>
          <w:rFonts w:ascii="Times New Roman" w:hAnsi="Times New Roman" w:cs="Times New Roman"/>
          <w:sz w:val="24"/>
          <w:szCs w:val="24"/>
          <w:lang w:eastAsia="et-EE"/>
        </w:rPr>
        <w:t>Siemann</w:t>
      </w:r>
      <w:proofErr w:type="spellEnd"/>
      <w:r w:rsidRPr="00A66FF2">
        <w:rPr>
          <w:rFonts w:ascii="Times New Roman" w:hAnsi="Times New Roman" w:cs="Times New Roman"/>
          <w:sz w:val="24"/>
          <w:szCs w:val="24"/>
          <w:lang w:eastAsia="et-EE"/>
        </w:rPr>
        <w:t xml:space="preserve">, Margit </w:t>
      </w:r>
      <w:proofErr w:type="spellStart"/>
      <w:r w:rsidRPr="00A66FF2">
        <w:rPr>
          <w:rFonts w:ascii="Times New Roman" w:hAnsi="Times New Roman" w:cs="Times New Roman"/>
          <w:sz w:val="24"/>
          <w:szCs w:val="24"/>
          <w:lang w:eastAsia="et-EE"/>
        </w:rPr>
        <w:t>Sutrop</w:t>
      </w:r>
      <w:proofErr w:type="spellEnd"/>
      <w:r w:rsidRPr="00A66FF2">
        <w:rPr>
          <w:rFonts w:ascii="Times New Roman" w:hAnsi="Times New Roman" w:cs="Times New Roman"/>
          <w:sz w:val="24"/>
          <w:szCs w:val="24"/>
          <w:lang w:eastAsia="et-EE"/>
        </w:rPr>
        <w:t xml:space="preserve">, Vilja Toomast, Enn </w:t>
      </w:r>
      <w:proofErr w:type="spellStart"/>
      <w:r w:rsidRPr="00A66FF2">
        <w:rPr>
          <w:rFonts w:ascii="Times New Roman" w:hAnsi="Times New Roman" w:cs="Times New Roman"/>
          <w:sz w:val="24"/>
          <w:szCs w:val="24"/>
          <w:lang w:eastAsia="et-EE"/>
        </w:rPr>
        <w:t>Eesmaa</w:t>
      </w:r>
      <w:proofErr w:type="spellEnd"/>
      <w:r w:rsidRPr="00A66FF2">
        <w:rPr>
          <w:rFonts w:ascii="Times New Roman" w:hAnsi="Times New Roman" w:cs="Times New Roman"/>
          <w:sz w:val="24"/>
          <w:szCs w:val="24"/>
          <w:lang w:eastAsia="et-EE"/>
        </w:rPr>
        <w:t xml:space="preserve">, Maris Lauri, Annely </w:t>
      </w:r>
      <w:proofErr w:type="spellStart"/>
      <w:r w:rsidRPr="00A66FF2">
        <w:rPr>
          <w:rFonts w:ascii="Times New Roman" w:hAnsi="Times New Roman" w:cs="Times New Roman"/>
          <w:sz w:val="24"/>
          <w:szCs w:val="24"/>
          <w:lang w:eastAsia="et-EE"/>
        </w:rPr>
        <w:t>Akkermann</w:t>
      </w:r>
      <w:proofErr w:type="spellEnd"/>
      <w:r w:rsidRPr="00A66FF2">
        <w:rPr>
          <w:rFonts w:ascii="Times New Roman" w:hAnsi="Times New Roman" w:cs="Times New Roman"/>
          <w:sz w:val="24"/>
          <w:szCs w:val="24"/>
          <w:lang w:eastAsia="et-EE"/>
        </w:rPr>
        <w:t xml:space="preserve">, Toomas Kivimägi, Mihkel Lees, Kalev </w:t>
      </w:r>
      <w:proofErr w:type="spellStart"/>
      <w:r w:rsidRPr="00A66FF2">
        <w:rPr>
          <w:rFonts w:ascii="Times New Roman" w:hAnsi="Times New Roman" w:cs="Times New Roman"/>
          <w:sz w:val="24"/>
          <w:szCs w:val="24"/>
          <w:lang w:eastAsia="et-EE"/>
        </w:rPr>
        <w:t>Stoicescu</w:t>
      </w:r>
      <w:proofErr w:type="spellEnd"/>
      <w:r w:rsidRPr="00A66FF2">
        <w:rPr>
          <w:rFonts w:ascii="Times New Roman" w:hAnsi="Times New Roman" w:cs="Times New Roman"/>
          <w:sz w:val="24"/>
          <w:szCs w:val="24"/>
          <w:lang w:eastAsia="et-EE"/>
        </w:rPr>
        <w:t xml:space="preserve">, Tanel </w:t>
      </w:r>
      <w:proofErr w:type="spellStart"/>
      <w:r w:rsidRPr="00A66FF2">
        <w:rPr>
          <w:rFonts w:ascii="Times New Roman" w:hAnsi="Times New Roman" w:cs="Times New Roman"/>
          <w:sz w:val="24"/>
          <w:szCs w:val="24"/>
          <w:lang w:eastAsia="et-EE"/>
        </w:rPr>
        <w:t>Tein</w:t>
      </w:r>
      <w:proofErr w:type="spellEnd"/>
      <w:r w:rsidRPr="00A66FF2">
        <w:rPr>
          <w:rFonts w:ascii="Times New Roman" w:hAnsi="Times New Roman" w:cs="Times New Roman"/>
          <w:sz w:val="24"/>
          <w:szCs w:val="24"/>
          <w:lang w:eastAsia="et-EE"/>
        </w:rPr>
        <w:t xml:space="preserve">, Alar Laneman, Lauri </w:t>
      </w:r>
      <w:proofErr w:type="spellStart"/>
      <w:r w:rsidRPr="00A66FF2">
        <w:rPr>
          <w:rFonts w:ascii="Times New Roman" w:hAnsi="Times New Roman" w:cs="Times New Roman"/>
          <w:sz w:val="24"/>
          <w:szCs w:val="24"/>
          <w:lang w:eastAsia="et-EE"/>
        </w:rPr>
        <w:t>Hussar</w:t>
      </w:r>
      <w:proofErr w:type="spellEnd"/>
      <w:r w:rsidRPr="00A66FF2">
        <w:rPr>
          <w:rFonts w:ascii="Times New Roman" w:hAnsi="Times New Roman" w:cs="Times New Roman"/>
          <w:sz w:val="24"/>
          <w:szCs w:val="24"/>
          <w:lang w:eastAsia="et-EE"/>
        </w:rPr>
        <w:t xml:space="preserve">, Luisa Rõivas, Ester Karuse, Leo </w:t>
      </w:r>
      <w:proofErr w:type="spellStart"/>
      <w:r w:rsidRPr="00A66FF2">
        <w:rPr>
          <w:rFonts w:ascii="Times New Roman" w:hAnsi="Times New Roman" w:cs="Times New Roman"/>
          <w:sz w:val="24"/>
          <w:szCs w:val="24"/>
          <w:lang w:eastAsia="et-EE"/>
        </w:rPr>
        <w:t>Kunnas</w:t>
      </w:r>
      <w:proofErr w:type="spellEnd"/>
    </w:p>
    <w:sectPr w:rsidR="009D64B1" w:rsidRPr="00203C55" w:rsidSect="00100DD8">
      <w:foot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7CEE2" w14:textId="77777777" w:rsidR="002C5660" w:rsidRDefault="002C5660" w:rsidP="00203C55">
      <w:pPr>
        <w:spacing w:after="0" w:line="240" w:lineRule="auto"/>
      </w:pPr>
      <w:r>
        <w:separator/>
      </w:r>
    </w:p>
  </w:endnote>
  <w:endnote w:type="continuationSeparator" w:id="0">
    <w:p w14:paraId="071E265D" w14:textId="77777777" w:rsidR="002C5660" w:rsidRDefault="002C5660" w:rsidP="0020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8758"/>
      <w:docPartObj>
        <w:docPartGallery w:val="Page Numbers (Bottom of Page)"/>
        <w:docPartUnique/>
      </w:docPartObj>
    </w:sdtPr>
    <w:sdtEndPr/>
    <w:sdtContent>
      <w:p w14:paraId="7F27DD73" w14:textId="2EB8BAA0" w:rsidR="00B261E1" w:rsidRDefault="00B261E1">
        <w:pPr>
          <w:pStyle w:val="Jalus"/>
          <w:jc w:val="center"/>
        </w:pPr>
        <w:r>
          <w:fldChar w:fldCharType="begin"/>
        </w:r>
        <w:r>
          <w:instrText>PAGE   \* MERGEFORMAT</w:instrText>
        </w:r>
        <w:r>
          <w:fldChar w:fldCharType="separate"/>
        </w:r>
        <w:r>
          <w:t>2</w:t>
        </w:r>
        <w:r>
          <w:fldChar w:fldCharType="end"/>
        </w:r>
      </w:p>
    </w:sdtContent>
  </w:sdt>
  <w:p w14:paraId="063B6B17" w14:textId="77777777" w:rsidR="00B261E1" w:rsidRDefault="00B261E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05E1A" w14:textId="77777777" w:rsidR="002C5660" w:rsidRDefault="002C5660" w:rsidP="00203C55">
      <w:pPr>
        <w:spacing w:after="0" w:line="240" w:lineRule="auto"/>
      </w:pPr>
      <w:r>
        <w:separator/>
      </w:r>
    </w:p>
  </w:footnote>
  <w:footnote w:type="continuationSeparator" w:id="0">
    <w:p w14:paraId="44750601" w14:textId="77777777" w:rsidR="002C5660" w:rsidRDefault="002C5660" w:rsidP="00203C55">
      <w:pPr>
        <w:spacing w:after="0" w:line="240" w:lineRule="auto"/>
      </w:pPr>
      <w:r>
        <w:continuationSeparator/>
      </w:r>
    </w:p>
  </w:footnote>
  <w:footnote w:id="1">
    <w:p w14:paraId="3A1875C3" w14:textId="77777777" w:rsidR="00203C55" w:rsidRPr="00100DD8" w:rsidRDefault="00203C55" w:rsidP="00203C55">
      <w:pPr>
        <w:pStyle w:val="Allmrkusetekst"/>
        <w:rPr>
          <w:rFonts w:ascii="Times New Roman" w:hAnsi="Times New Roman" w:cs="Times New Roman"/>
        </w:rPr>
      </w:pPr>
      <w:r w:rsidRPr="00100DD8">
        <w:rPr>
          <w:rStyle w:val="Allmrkuseviide"/>
          <w:rFonts w:ascii="Times New Roman" w:hAnsi="Times New Roman" w:cs="Times New Roman"/>
        </w:rPr>
        <w:footnoteRef/>
      </w:r>
      <w:r w:rsidRPr="00100DD8">
        <w:rPr>
          <w:rFonts w:ascii="Times New Roman" w:hAnsi="Times New Roman" w:cs="Times New Roman"/>
        </w:rPr>
        <w:t> </w:t>
      </w:r>
      <w:hyperlink r:id="rId1" w:history="1">
        <w:r w:rsidRPr="00100DD8">
          <w:rPr>
            <w:rStyle w:val="Hperlink"/>
            <w:rFonts w:ascii="Times New Roman" w:hAnsi="Times New Roman" w:cs="Times New Roman"/>
          </w:rPr>
          <w:t>https://www.riigiteataja.ee/akt/13320300</w:t>
        </w:r>
      </w:hyperlink>
    </w:p>
  </w:footnote>
  <w:footnote w:id="2">
    <w:p w14:paraId="576A99F9" w14:textId="77777777" w:rsidR="00203C55" w:rsidRPr="00100DD8" w:rsidRDefault="00203C55" w:rsidP="00203C55">
      <w:pPr>
        <w:pStyle w:val="Allmrkusetekst"/>
        <w:rPr>
          <w:rFonts w:ascii="Times New Roman" w:hAnsi="Times New Roman" w:cs="Times New Roman"/>
        </w:rPr>
      </w:pPr>
      <w:r w:rsidRPr="00100DD8">
        <w:rPr>
          <w:rStyle w:val="Allmrkuseviide"/>
          <w:rFonts w:ascii="Times New Roman" w:hAnsi="Times New Roman" w:cs="Times New Roman"/>
        </w:rPr>
        <w:footnoteRef/>
      </w:r>
      <w:r w:rsidRPr="00100DD8">
        <w:rPr>
          <w:rFonts w:ascii="Times New Roman" w:hAnsi="Times New Roman" w:cs="Times New Roman"/>
        </w:rPr>
        <w:t> </w:t>
      </w:r>
      <w:hyperlink r:id="rId2" w:history="1">
        <w:r w:rsidRPr="00100DD8">
          <w:rPr>
            <w:rStyle w:val="Hperlink"/>
            <w:rFonts w:ascii="Times New Roman" w:hAnsi="Times New Roman" w:cs="Times New Roman"/>
          </w:rPr>
          <w:t>https://ks.echr.coe.int/documents/d/echr-ks/guide_art_3_protocol_1_eng</w:t>
        </w:r>
      </w:hyperlink>
    </w:p>
  </w:footnote>
  <w:footnote w:id="3">
    <w:p w14:paraId="2FA1C105" w14:textId="77777777" w:rsidR="00203C55" w:rsidRPr="00100DD8" w:rsidRDefault="00203C55" w:rsidP="00203C55">
      <w:pPr>
        <w:pStyle w:val="Allmrkusetekst"/>
        <w:rPr>
          <w:rFonts w:ascii="Times New Roman" w:hAnsi="Times New Roman" w:cs="Times New Roman"/>
        </w:rPr>
      </w:pPr>
      <w:r w:rsidRPr="00100DD8">
        <w:rPr>
          <w:rStyle w:val="Allmrkuseviide"/>
          <w:rFonts w:ascii="Times New Roman" w:hAnsi="Times New Roman" w:cs="Times New Roman"/>
        </w:rPr>
        <w:footnoteRef/>
      </w:r>
      <w:r w:rsidRPr="00100DD8">
        <w:rPr>
          <w:rFonts w:ascii="Times New Roman" w:hAnsi="Times New Roman" w:cs="Times New Roman"/>
        </w:rPr>
        <w:t> </w:t>
      </w:r>
      <w:hyperlink r:id="rId3" w:history="1">
        <w:r w:rsidRPr="00100DD8">
          <w:rPr>
            <w:rStyle w:val="Hperlink"/>
            <w:rFonts w:ascii="Times New Roman" w:hAnsi="Times New Roman" w:cs="Times New Roman"/>
          </w:rPr>
          <w:t>https://www.venice.coe.int/webforms/documents/?pdf=CDL-AD(2002)023rev2-cor-e</w:t>
        </w:r>
      </w:hyperlink>
    </w:p>
  </w:footnote>
  <w:footnote w:id="4">
    <w:p w14:paraId="6B76B54E" w14:textId="77777777" w:rsidR="00203C55" w:rsidRPr="00A659D8" w:rsidRDefault="00203C55" w:rsidP="00203C55">
      <w:pPr>
        <w:pStyle w:val="Allmrkusetekst"/>
      </w:pPr>
      <w:r w:rsidRPr="00100DD8">
        <w:rPr>
          <w:rStyle w:val="Allmrkuseviide"/>
          <w:rFonts w:ascii="Times New Roman" w:hAnsi="Times New Roman" w:cs="Times New Roman"/>
        </w:rPr>
        <w:footnoteRef/>
      </w:r>
      <w:r w:rsidRPr="00100DD8">
        <w:rPr>
          <w:rFonts w:ascii="Times New Roman" w:hAnsi="Times New Roman" w:cs="Times New Roman"/>
        </w:rPr>
        <w:t xml:space="preserve"> Kättesaadav: </w:t>
      </w:r>
      <w:hyperlink r:id="rId4" w:history="1">
        <w:r w:rsidRPr="00100DD8">
          <w:rPr>
            <w:rFonts w:ascii="Times New Roman" w:hAnsi="Times New Roman" w:cs="Times New Roman"/>
          </w:rPr>
          <w:t>https://www.riigiteataja.ee/akt/28492</w:t>
        </w:r>
      </w:hyperlink>
    </w:p>
  </w:footnote>
  <w:footnote w:id="5">
    <w:p w14:paraId="44165F08" w14:textId="77777777" w:rsidR="00203C55" w:rsidRPr="00100DD8" w:rsidRDefault="00203C55" w:rsidP="00203C55">
      <w:pPr>
        <w:pStyle w:val="Allmrkusetekst"/>
        <w:rPr>
          <w:rFonts w:ascii="Times New Roman" w:hAnsi="Times New Roman" w:cs="Times New Roman"/>
        </w:rPr>
      </w:pPr>
      <w:r w:rsidRPr="00100DD8">
        <w:rPr>
          <w:rStyle w:val="Allmrkuseviide"/>
          <w:rFonts w:ascii="Times New Roman" w:hAnsi="Times New Roman" w:cs="Times New Roman"/>
        </w:rPr>
        <w:footnoteRef/>
      </w:r>
      <w:r w:rsidRPr="00100DD8">
        <w:rPr>
          <w:rFonts w:ascii="Times New Roman" w:hAnsi="Times New Roman" w:cs="Times New Roman"/>
        </w:rPr>
        <w:t xml:space="preserve"> Nõukogu direktiiv 94/80/EÜ, </w:t>
      </w:r>
      <w:hyperlink r:id="rId5" w:history="1">
        <w:r w:rsidRPr="00100DD8">
          <w:rPr>
            <w:rStyle w:val="Hperlink"/>
            <w:rFonts w:ascii="Times New Roman" w:hAnsi="Times New Roman" w:cs="Times New Roman"/>
          </w:rPr>
          <w:t xml:space="preserve">https://eur-lex.europa.eu/legal </w:t>
        </w:r>
        <w:proofErr w:type="spellStart"/>
        <w:r w:rsidRPr="00100DD8">
          <w:rPr>
            <w:rStyle w:val="Hperlink"/>
            <w:rFonts w:ascii="Times New Roman" w:hAnsi="Times New Roman" w:cs="Times New Roman"/>
          </w:rPr>
          <w:t>content</w:t>
        </w:r>
        <w:proofErr w:type="spellEnd"/>
        <w:r w:rsidRPr="00100DD8">
          <w:rPr>
            <w:rStyle w:val="Hperlink"/>
            <w:rFonts w:ascii="Times New Roman" w:hAnsi="Times New Roman" w:cs="Times New Roman"/>
          </w:rPr>
          <w:t>/ET/TXT/HTML/?</w:t>
        </w:r>
        <w:proofErr w:type="spellStart"/>
        <w:r w:rsidRPr="00100DD8">
          <w:rPr>
            <w:rStyle w:val="Hperlink"/>
            <w:rFonts w:ascii="Times New Roman" w:hAnsi="Times New Roman" w:cs="Times New Roman"/>
          </w:rPr>
          <w:t>uri</w:t>
        </w:r>
        <w:proofErr w:type="spellEnd"/>
        <w:r w:rsidRPr="00100DD8">
          <w:rPr>
            <w:rStyle w:val="Hperlink"/>
            <w:rFonts w:ascii="Times New Roman" w:hAnsi="Times New Roman" w:cs="Times New Roman"/>
          </w:rPr>
          <w:t>=CELEX:31994L0080&amp;from=ET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F38CA"/>
    <w:multiLevelType w:val="multilevel"/>
    <w:tmpl w:val="C7AA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C79BB"/>
    <w:multiLevelType w:val="multilevel"/>
    <w:tmpl w:val="98CE7F5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581"/>
        </w:tabs>
        <w:ind w:left="1581" w:hanging="360"/>
      </w:pPr>
      <w:rPr>
        <w:rFonts w:ascii="Symbol" w:hAnsi="Symbol" w:hint="default"/>
        <w:sz w:val="20"/>
      </w:rPr>
    </w:lvl>
    <w:lvl w:ilvl="2">
      <w:start w:val="1"/>
      <w:numFmt w:val="bullet"/>
      <w:lvlText w:val=""/>
      <w:lvlJc w:val="left"/>
      <w:pPr>
        <w:tabs>
          <w:tab w:val="num" w:pos="2301"/>
        </w:tabs>
        <w:ind w:left="2301" w:hanging="360"/>
      </w:pPr>
      <w:rPr>
        <w:rFonts w:ascii="Symbol" w:hAnsi="Symbol" w:hint="default"/>
        <w:sz w:val="20"/>
      </w:rPr>
    </w:lvl>
    <w:lvl w:ilvl="3">
      <w:start w:val="1"/>
      <w:numFmt w:val="bullet"/>
      <w:lvlText w:val=""/>
      <w:lvlJc w:val="left"/>
      <w:pPr>
        <w:tabs>
          <w:tab w:val="num" w:pos="3021"/>
        </w:tabs>
        <w:ind w:left="3021" w:hanging="360"/>
      </w:pPr>
      <w:rPr>
        <w:rFonts w:ascii="Symbol" w:hAnsi="Symbol" w:hint="default"/>
        <w:sz w:val="20"/>
      </w:rPr>
    </w:lvl>
    <w:lvl w:ilvl="4">
      <w:start w:val="1"/>
      <w:numFmt w:val="bullet"/>
      <w:lvlText w:val=""/>
      <w:lvlJc w:val="left"/>
      <w:pPr>
        <w:tabs>
          <w:tab w:val="num" w:pos="3741"/>
        </w:tabs>
        <w:ind w:left="3741" w:hanging="360"/>
      </w:pPr>
      <w:rPr>
        <w:rFonts w:ascii="Symbol" w:hAnsi="Symbol" w:hint="default"/>
        <w:sz w:val="20"/>
      </w:rPr>
    </w:lvl>
    <w:lvl w:ilvl="5">
      <w:start w:val="1"/>
      <w:numFmt w:val="bullet"/>
      <w:lvlText w:val=""/>
      <w:lvlJc w:val="left"/>
      <w:pPr>
        <w:tabs>
          <w:tab w:val="num" w:pos="4461"/>
        </w:tabs>
        <w:ind w:left="4461" w:hanging="360"/>
      </w:pPr>
      <w:rPr>
        <w:rFonts w:ascii="Symbol" w:hAnsi="Symbol" w:hint="default"/>
        <w:sz w:val="20"/>
      </w:rPr>
    </w:lvl>
    <w:lvl w:ilvl="6">
      <w:start w:val="1"/>
      <w:numFmt w:val="bullet"/>
      <w:lvlText w:val=""/>
      <w:lvlJc w:val="left"/>
      <w:pPr>
        <w:tabs>
          <w:tab w:val="num" w:pos="5181"/>
        </w:tabs>
        <w:ind w:left="5181" w:hanging="360"/>
      </w:pPr>
      <w:rPr>
        <w:rFonts w:ascii="Symbol" w:hAnsi="Symbol" w:hint="default"/>
        <w:sz w:val="20"/>
      </w:rPr>
    </w:lvl>
    <w:lvl w:ilvl="7">
      <w:start w:val="1"/>
      <w:numFmt w:val="bullet"/>
      <w:lvlText w:val=""/>
      <w:lvlJc w:val="left"/>
      <w:pPr>
        <w:tabs>
          <w:tab w:val="num" w:pos="5901"/>
        </w:tabs>
        <w:ind w:left="5901" w:hanging="360"/>
      </w:pPr>
      <w:rPr>
        <w:rFonts w:ascii="Symbol" w:hAnsi="Symbol" w:hint="default"/>
        <w:sz w:val="20"/>
      </w:rPr>
    </w:lvl>
    <w:lvl w:ilvl="8">
      <w:start w:val="1"/>
      <w:numFmt w:val="bullet"/>
      <w:lvlText w:val=""/>
      <w:lvlJc w:val="left"/>
      <w:pPr>
        <w:tabs>
          <w:tab w:val="num" w:pos="6621"/>
        </w:tabs>
        <w:ind w:left="6621" w:hanging="360"/>
      </w:pPr>
      <w:rPr>
        <w:rFonts w:ascii="Symbol" w:hAnsi="Symbol" w:hint="default"/>
        <w:sz w:val="20"/>
      </w:rPr>
    </w:lvl>
  </w:abstractNum>
  <w:num w:numId="1" w16cid:durableId="1317882316">
    <w:abstractNumId w:val="1"/>
  </w:num>
  <w:num w:numId="2" w16cid:durableId="81313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65"/>
    <w:rsid w:val="00015112"/>
    <w:rsid w:val="000405F7"/>
    <w:rsid w:val="000770DE"/>
    <w:rsid w:val="00087BAB"/>
    <w:rsid w:val="00091B54"/>
    <w:rsid w:val="000C71FF"/>
    <w:rsid w:val="000E0900"/>
    <w:rsid w:val="00100DD8"/>
    <w:rsid w:val="00102C9B"/>
    <w:rsid w:val="0011227B"/>
    <w:rsid w:val="001A61D2"/>
    <w:rsid w:val="001D505A"/>
    <w:rsid w:val="001E69E7"/>
    <w:rsid w:val="001F1648"/>
    <w:rsid w:val="00203C55"/>
    <w:rsid w:val="002425CD"/>
    <w:rsid w:val="00266499"/>
    <w:rsid w:val="002A3BCD"/>
    <w:rsid w:val="002B5FEA"/>
    <w:rsid w:val="002C5660"/>
    <w:rsid w:val="002F6065"/>
    <w:rsid w:val="00322AC8"/>
    <w:rsid w:val="00327477"/>
    <w:rsid w:val="0034230D"/>
    <w:rsid w:val="00364AC7"/>
    <w:rsid w:val="00390FDB"/>
    <w:rsid w:val="003B7500"/>
    <w:rsid w:val="004052B4"/>
    <w:rsid w:val="004254C2"/>
    <w:rsid w:val="00432ACD"/>
    <w:rsid w:val="004E398C"/>
    <w:rsid w:val="005853E8"/>
    <w:rsid w:val="00592B3D"/>
    <w:rsid w:val="0060504A"/>
    <w:rsid w:val="006114B0"/>
    <w:rsid w:val="00646E76"/>
    <w:rsid w:val="006628F8"/>
    <w:rsid w:val="006A4626"/>
    <w:rsid w:val="006D30FD"/>
    <w:rsid w:val="00772C61"/>
    <w:rsid w:val="007D01DF"/>
    <w:rsid w:val="007D5983"/>
    <w:rsid w:val="00800993"/>
    <w:rsid w:val="0080751D"/>
    <w:rsid w:val="00807CF8"/>
    <w:rsid w:val="0082530B"/>
    <w:rsid w:val="00843536"/>
    <w:rsid w:val="00845F64"/>
    <w:rsid w:val="008F3783"/>
    <w:rsid w:val="0090577F"/>
    <w:rsid w:val="00911560"/>
    <w:rsid w:val="00994620"/>
    <w:rsid w:val="009954EB"/>
    <w:rsid w:val="009D26A4"/>
    <w:rsid w:val="009D64B1"/>
    <w:rsid w:val="00A66FF2"/>
    <w:rsid w:val="00AA502B"/>
    <w:rsid w:val="00B054F5"/>
    <w:rsid w:val="00B261E1"/>
    <w:rsid w:val="00B44E6A"/>
    <w:rsid w:val="00B54BD4"/>
    <w:rsid w:val="00B6275B"/>
    <w:rsid w:val="00B71CD2"/>
    <w:rsid w:val="00BC1169"/>
    <w:rsid w:val="00BC682E"/>
    <w:rsid w:val="00C0785E"/>
    <w:rsid w:val="00C32DBB"/>
    <w:rsid w:val="00CC2EA3"/>
    <w:rsid w:val="00CE270C"/>
    <w:rsid w:val="00D116B9"/>
    <w:rsid w:val="00D26F07"/>
    <w:rsid w:val="00D33EEA"/>
    <w:rsid w:val="00DC66B4"/>
    <w:rsid w:val="00E47E29"/>
    <w:rsid w:val="00E82446"/>
    <w:rsid w:val="00EB6A63"/>
    <w:rsid w:val="00F01B2E"/>
    <w:rsid w:val="00F446C0"/>
    <w:rsid w:val="00FB00D2"/>
    <w:rsid w:val="00FC4C50"/>
    <w:rsid w:val="00FE255E"/>
    <w:rsid w:val="00FE7D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B2AD"/>
  <w15:chartTrackingRefBased/>
  <w15:docId w15:val="{6EE8D3CC-4EB6-421A-8092-308226F5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F6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F6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F606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F606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F606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F606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F606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F606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F606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F606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F606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F606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F606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F606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F606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F606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F606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F606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F6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F606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F606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F606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F6065"/>
    <w:pPr>
      <w:spacing w:before="160"/>
      <w:jc w:val="center"/>
    </w:pPr>
    <w:rPr>
      <w:i/>
      <w:iCs/>
      <w:color w:val="404040" w:themeColor="text1" w:themeTint="BF"/>
    </w:rPr>
  </w:style>
  <w:style w:type="character" w:customStyle="1" w:styleId="TsitaatMrk">
    <w:name w:val="Tsitaat Märk"/>
    <w:basedOn w:val="Liguvaikefont"/>
    <w:link w:val="Tsitaat"/>
    <w:uiPriority w:val="29"/>
    <w:rsid w:val="002F6065"/>
    <w:rPr>
      <w:i/>
      <w:iCs/>
      <w:color w:val="404040" w:themeColor="text1" w:themeTint="BF"/>
    </w:rPr>
  </w:style>
  <w:style w:type="paragraph" w:styleId="Loendilik">
    <w:name w:val="List Paragraph"/>
    <w:basedOn w:val="Normaallaad"/>
    <w:uiPriority w:val="34"/>
    <w:qFormat/>
    <w:rsid w:val="002F6065"/>
    <w:pPr>
      <w:ind w:left="720"/>
      <w:contextualSpacing/>
    </w:pPr>
  </w:style>
  <w:style w:type="character" w:styleId="Selgeltmrgatavrhutus">
    <w:name w:val="Intense Emphasis"/>
    <w:basedOn w:val="Liguvaikefont"/>
    <w:uiPriority w:val="21"/>
    <w:qFormat/>
    <w:rsid w:val="002F6065"/>
    <w:rPr>
      <w:i/>
      <w:iCs/>
      <w:color w:val="0F4761" w:themeColor="accent1" w:themeShade="BF"/>
    </w:rPr>
  </w:style>
  <w:style w:type="paragraph" w:styleId="Selgeltmrgatavtsitaat">
    <w:name w:val="Intense Quote"/>
    <w:basedOn w:val="Normaallaad"/>
    <w:next w:val="Normaallaad"/>
    <w:link w:val="SelgeltmrgatavtsitaatMrk"/>
    <w:uiPriority w:val="30"/>
    <w:qFormat/>
    <w:rsid w:val="002F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F6065"/>
    <w:rPr>
      <w:i/>
      <w:iCs/>
      <w:color w:val="0F4761" w:themeColor="accent1" w:themeShade="BF"/>
    </w:rPr>
  </w:style>
  <w:style w:type="character" w:styleId="Selgeltmrgatavviide">
    <w:name w:val="Intense Reference"/>
    <w:basedOn w:val="Liguvaikefont"/>
    <w:uiPriority w:val="32"/>
    <w:qFormat/>
    <w:rsid w:val="002F6065"/>
    <w:rPr>
      <w:b/>
      <w:bCs/>
      <w:smallCaps/>
      <w:color w:val="0F4761" w:themeColor="accent1" w:themeShade="BF"/>
      <w:spacing w:val="5"/>
    </w:rPr>
  </w:style>
  <w:style w:type="paragraph" w:styleId="Normaallaadveeb">
    <w:name w:val="Normal (Web)"/>
    <w:basedOn w:val="Normaallaad"/>
    <w:uiPriority w:val="99"/>
    <w:semiHidden/>
    <w:rsid w:val="00203C55"/>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Hperlink">
    <w:name w:val="Hyperlink"/>
    <w:basedOn w:val="Liguvaikefont"/>
    <w:uiPriority w:val="99"/>
    <w:semiHidden/>
    <w:rsid w:val="00203C55"/>
    <w:rPr>
      <w:color w:val="467886" w:themeColor="hyperlink"/>
      <w:u w:val="single"/>
    </w:rPr>
  </w:style>
  <w:style w:type="character" w:customStyle="1" w:styleId="AllmrkusetekstMrk">
    <w:name w:val="Allmärkuse tekst Märk"/>
    <w:aliases w:val="Allmärkuse tekst Märk Märk1 Märk,Märk Märk Märk Märk Märk,Märk Märk1 Märk Märk,Märk Märk Märk1 Märk,Märk Märk2 Märk,Märk Märk Märk Märk1,Märk Märk1 Märk1,Märk Märk Märk2,Märk Märk3"/>
    <w:basedOn w:val="Liguvaikefont"/>
    <w:link w:val="Allmrkusetekst"/>
    <w:uiPriority w:val="99"/>
    <w:semiHidden/>
    <w:locked/>
    <w:rsid w:val="00203C55"/>
    <w:rPr>
      <w:kern w:val="0"/>
      <w:sz w:val="20"/>
      <w:szCs w:val="20"/>
      <w14:ligatures w14:val="none"/>
    </w:rPr>
  </w:style>
  <w:style w:type="paragraph" w:styleId="Allmrkusetekst">
    <w:name w:val="footnote text"/>
    <w:aliases w:val="Allmärkuse tekst Märk Märk1,Märk Märk Märk Märk,Märk Märk1 Märk,Märk Märk Märk1,Märk Märk2,Märk Märk Märk,Märk Märk1,Märk Märk,Märk"/>
    <w:basedOn w:val="Normaallaad"/>
    <w:link w:val="AllmrkusetekstMrk"/>
    <w:uiPriority w:val="99"/>
    <w:semiHidden/>
    <w:unhideWhenUsed/>
    <w:qFormat/>
    <w:rsid w:val="00203C55"/>
    <w:pPr>
      <w:spacing w:after="0" w:line="240" w:lineRule="auto"/>
    </w:pPr>
    <w:rPr>
      <w:kern w:val="0"/>
      <w:sz w:val="20"/>
      <w:szCs w:val="20"/>
      <w14:ligatures w14:val="none"/>
    </w:rPr>
  </w:style>
  <w:style w:type="character" w:customStyle="1" w:styleId="AllmrkusetekstMrk1">
    <w:name w:val="Allmärkuse tekst Märk1"/>
    <w:basedOn w:val="Liguvaikefont"/>
    <w:uiPriority w:val="99"/>
    <w:semiHidden/>
    <w:rsid w:val="00203C55"/>
    <w:rPr>
      <w:sz w:val="20"/>
      <w:szCs w:val="20"/>
    </w:rPr>
  </w:style>
  <w:style w:type="paragraph" w:customStyle="1" w:styleId="paragraph">
    <w:name w:val="paragraph"/>
    <w:basedOn w:val="Normaallaad"/>
    <w:uiPriority w:val="99"/>
    <w:semiHidden/>
    <w:rsid w:val="00203C55"/>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Allmrkuseviide">
    <w:name w:val="footnote reference"/>
    <w:basedOn w:val="Liguvaikefont"/>
    <w:uiPriority w:val="99"/>
    <w:semiHidden/>
    <w:unhideWhenUsed/>
    <w:qFormat/>
    <w:rsid w:val="00203C55"/>
    <w:rPr>
      <w:vertAlign w:val="superscript"/>
    </w:rPr>
  </w:style>
  <w:style w:type="paragraph" w:styleId="Pis">
    <w:name w:val="header"/>
    <w:basedOn w:val="Normaallaad"/>
    <w:link w:val="PisMrk"/>
    <w:uiPriority w:val="99"/>
    <w:unhideWhenUsed/>
    <w:rsid w:val="00B261E1"/>
    <w:pPr>
      <w:tabs>
        <w:tab w:val="center" w:pos="4536"/>
        <w:tab w:val="right" w:pos="9072"/>
      </w:tabs>
      <w:spacing w:after="0" w:line="240" w:lineRule="auto"/>
    </w:pPr>
  </w:style>
  <w:style w:type="character" w:customStyle="1" w:styleId="PisMrk">
    <w:name w:val="Päis Märk"/>
    <w:basedOn w:val="Liguvaikefont"/>
    <w:link w:val="Pis"/>
    <w:uiPriority w:val="99"/>
    <w:rsid w:val="00B261E1"/>
  </w:style>
  <w:style w:type="paragraph" w:styleId="Jalus">
    <w:name w:val="footer"/>
    <w:basedOn w:val="Normaallaad"/>
    <w:link w:val="JalusMrk"/>
    <w:uiPriority w:val="99"/>
    <w:unhideWhenUsed/>
    <w:rsid w:val="00B261E1"/>
    <w:pPr>
      <w:tabs>
        <w:tab w:val="center" w:pos="4536"/>
        <w:tab w:val="right" w:pos="9072"/>
      </w:tabs>
      <w:spacing w:after="0" w:line="240" w:lineRule="auto"/>
    </w:pPr>
  </w:style>
  <w:style w:type="character" w:customStyle="1" w:styleId="JalusMrk">
    <w:name w:val="Jalus Märk"/>
    <w:basedOn w:val="Liguvaikefont"/>
    <w:link w:val="Jalus"/>
    <w:uiPriority w:val="99"/>
    <w:rsid w:val="00B261E1"/>
  </w:style>
  <w:style w:type="character" w:styleId="Kommentaariviide">
    <w:name w:val="annotation reference"/>
    <w:basedOn w:val="Liguvaikefont"/>
    <w:uiPriority w:val="99"/>
    <w:semiHidden/>
    <w:unhideWhenUsed/>
    <w:rsid w:val="00994620"/>
    <w:rPr>
      <w:sz w:val="16"/>
      <w:szCs w:val="16"/>
    </w:rPr>
  </w:style>
  <w:style w:type="paragraph" w:styleId="Kommentaaritekst">
    <w:name w:val="annotation text"/>
    <w:basedOn w:val="Normaallaad"/>
    <w:link w:val="KommentaaritekstMrk"/>
    <w:uiPriority w:val="99"/>
    <w:unhideWhenUsed/>
    <w:rsid w:val="00994620"/>
    <w:pPr>
      <w:spacing w:line="240" w:lineRule="auto"/>
    </w:pPr>
    <w:rPr>
      <w:sz w:val="20"/>
      <w:szCs w:val="20"/>
    </w:rPr>
  </w:style>
  <w:style w:type="character" w:customStyle="1" w:styleId="KommentaaritekstMrk">
    <w:name w:val="Kommentaari tekst Märk"/>
    <w:basedOn w:val="Liguvaikefont"/>
    <w:link w:val="Kommentaaritekst"/>
    <w:uiPriority w:val="99"/>
    <w:rsid w:val="00994620"/>
    <w:rPr>
      <w:sz w:val="20"/>
      <w:szCs w:val="20"/>
    </w:rPr>
  </w:style>
  <w:style w:type="paragraph" w:styleId="Kommentaariteema">
    <w:name w:val="annotation subject"/>
    <w:basedOn w:val="Kommentaaritekst"/>
    <w:next w:val="Kommentaaritekst"/>
    <w:link w:val="KommentaariteemaMrk"/>
    <w:uiPriority w:val="99"/>
    <w:semiHidden/>
    <w:unhideWhenUsed/>
    <w:rsid w:val="00994620"/>
    <w:rPr>
      <w:b/>
      <w:bCs/>
    </w:rPr>
  </w:style>
  <w:style w:type="character" w:customStyle="1" w:styleId="KommentaariteemaMrk">
    <w:name w:val="Kommentaari teema Märk"/>
    <w:basedOn w:val="KommentaaritekstMrk"/>
    <w:link w:val="Kommentaariteema"/>
    <w:uiPriority w:val="99"/>
    <w:semiHidden/>
    <w:rsid w:val="00994620"/>
    <w:rPr>
      <w:b/>
      <w:bCs/>
      <w:sz w:val="20"/>
      <w:szCs w:val="20"/>
    </w:rPr>
  </w:style>
  <w:style w:type="paragraph" w:styleId="Redaktsioon">
    <w:name w:val="Revision"/>
    <w:hidden/>
    <w:uiPriority w:val="99"/>
    <w:semiHidden/>
    <w:rsid w:val="009954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167073">
      <w:bodyDiv w:val="1"/>
      <w:marLeft w:val="0"/>
      <w:marRight w:val="0"/>
      <w:marTop w:val="0"/>
      <w:marBottom w:val="0"/>
      <w:divBdr>
        <w:top w:val="none" w:sz="0" w:space="0" w:color="auto"/>
        <w:left w:val="none" w:sz="0" w:space="0" w:color="auto"/>
        <w:bottom w:val="none" w:sz="0" w:space="0" w:color="auto"/>
        <w:right w:val="none" w:sz="0" w:space="0" w:color="auto"/>
      </w:divBdr>
    </w:div>
    <w:div w:id="1002010319">
      <w:bodyDiv w:val="1"/>
      <w:marLeft w:val="0"/>
      <w:marRight w:val="0"/>
      <w:marTop w:val="0"/>
      <w:marBottom w:val="0"/>
      <w:divBdr>
        <w:top w:val="none" w:sz="0" w:space="0" w:color="auto"/>
        <w:left w:val="none" w:sz="0" w:space="0" w:color="auto"/>
        <w:bottom w:val="none" w:sz="0" w:space="0" w:color="auto"/>
        <w:right w:val="none" w:sz="0" w:space="0" w:color="auto"/>
      </w:divBdr>
    </w:div>
    <w:div w:id="1757827940">
      <w:bodyDiv w:val="1"/>
      <w:marLeft w:val="0"/>
      <w:marRight w:val="0"/>
      <w:marTop w:val="0"/>
      <w:marBottom w:val="0"/>
      <w:divBdr>
        <w:top w:val="none" w:sz="0" w:space="0" w:color="auto"/>
        <w:left w:val="none" w:sz="0" w:space="0" w:color="auto"/>
        <w:bottom w:val="none" w:sz="0" w:space="0" w:color="auto"/>
        <w:right w:val="none" w:sz="0" w:space="0" w:color="auto"/>
      </w:divBdr>
    </w:div>
    <w:div w:id="1911887184">
      <w:bodyDiv w:val="1"/>
      <w:marLeft w:val="0"/>
      <w:marRight w:val="0"/>
      <w:marTop w:val="0"/>
      <w:marBottom w:val="0"/>
      <w:divBdr>
        <w:top w:val="none" w:sz="0" w:space="0" w:color="auto"/>
        <w:left w:val="none" w:sz="0" w:space="0" w:color="auto"/>
        <w:bottom w:val="none" w:sz="0" w:space="0" w:color="auto"/>
        <w:right w:val="none" w:sz="0" w:space="0" w:color="auto"/>
      </w:divBdr>
    </w:div>
    <w:div w:id="1933202929">
      <w:bodyDiv w:val="1"/>
      <w:marLeft w:val="0"/>
      <w:marRight w:val="0"/>
      <w:marTop w:val="0"/>
      <w:marBottom w:val="0"/>
      <w:divBdr>
        <w:top w:val="none" w:sz="0" w:space="0" w:color="auto"/>
        <w:left w:val="none" w:sz="0" w:space="0" w:color="auto"/>
        <w:bottom w:val="none" w:sz="0" w:space="0" w:color="auto"/>
        <w:right w:val="none" w:sz="0" w:space="0" w:color="auto"/>
      </w:divBdr>
    </w:div>
    <w:div w:id="19790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ice.coe.int/webforms/documents/?pdf=CDL-AD(2002)023rev2-c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venice.coe.int/webforms/documents/?pdf=CDL-AD(2002)023rev2-cor-e" TargetMode="External"/><Relationship Id="rId2" Type="http://schemas.openxmlformats.org/officeDocument/2006/relationships/hyperlink" Target="https://ks.echr.coe.int/documents/d/echr-ks/guide_art_3_protocol_1_eng" TargetMode="External"/><Relationship Id="rId1" Type="http://schemas.openxmlformats.org/officeDocument/2006/relationships/hyperlink" Target="https://www.riigiteataja.ee/akt/13320300" TargetMode="External"/><Relationship Id="rId5" Type="http://schemas.openxmlformats.org/officeDocument/2006/relationships/hyperlink" Target="https://eur-lex.europa.eu/legal%20content/ET/TXT/HTML/?uri=CELEX:31994L0080&amp;from=ET" TargetMode="External"/><Relationship Id="rId4" Type="http://schemas.openxmlformats.org/officeDocument/2006/relationships/hyperlink" Target="https://www.riigiteataja.ee/akt/2849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FD55-74F3-4B76-83FF-F02EFA82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1442</Words>
  <Characters>8367</Characters>
  <Application>Microsoft Office Word</Application>
  <DocSecurity>0</DocSecurity>
  <Lines>69</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Riigikogu</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 Enneveer</dc:creator>
  <cp:keywords/>
  <dc:description/>
  <cp:lastModifiedBy>Raina Liiv</cp:lastModifiedBy>
  <cp:revision>4</cp:revision>
  <cp:lastPrinted>2024-11-06T14:51:00Z</cp:lastPrinted>
  <dcterms:created xsi:type="dcterms:W3CDTF">2024-11-07T08:20:00Z</dcterms:created>
  <dcterms:modified xsi:type="dcterms:W3CDTF">2024-11-07T08:26:00Z</dcterms:modified>
</cp:coreProperties>
</file>