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FB88" w14:textId="1A22709A" w:rsidR="00681964" w:rsidRPr="00302631" w:rsidRDefault="00681964" w:rsidP="00681964">
      <w:pPr>
        <w:pStyle w:val="Pis"/>
        <w:jc w:val="both"/>
      </w:pPr>
      <w:r>
        <w:rPr>
          <w:noProof/>
        </w:rPr>
        <w:drawing>
          <wp:anchor distT="0" distB="0" distL="114300" distR="0" simplePos="0" relativeHeight="251659264" behindDoc="1" locked="1" layoutInCell="1" allowOverlap="0" wp14:anchorId="22F2EA87" wp14:editId="129FDE5E">
            <wp:simplePos x="0" y="0"/>
            <wp:positionH relativeFrom="page">
              <wp:posOffset>2266950</wp:posOffset>
            </wp:positionH>
            <wp:positionV relativeFrom="margin">
              <wp:posOffset>-648970</wp:posOffset>
            </wp:positionV>
            <wp:extent cx="3382010" cy="966470"/>
            <wp:effectExtent l="0" t="0" r="8890" b="0"/>
            <wp:wrapNone/>
            <wp:docPr id="102985387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6787" t="8699" r="6949"/>
                    <a:stretch>
                      <a:fillRect/>
                    </a:stretch>
                  </pic:blipFill>
                  <pic:spPr bwMode="auto">
                    <a:xfrm>
                      <a:off x="0" y="0"/>
                      <a:ext cx="3382010" cy="9664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29078783"/>
    </w:p>
    <w:p w14:paraId="388D7CFA" w14:textId="77777777" w:rsidR="00681964" w:rsidRPr="00302631" w:rsidRDefault="00681964" w:rsidP="00681964">
      <w:pPr>
        <w:jc w:val="right"/>
      </w:pPr>
    </w:p>
    <w:p w14:paraId="2700643B" w14:textId="77777777" w:rsidR="00681964" w:rsidRPr="009C3DFC" w:rsidRDefault="00681964" w:rsidP="00681964">
      <w:pPr>
        <w:jc w:val="right"/>
      </w:pPr>
    </w:p>
    <w:tbl>
      <w:tblPr>
        <w:tblStyle w:val="Kontuurtabel"/>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3"/>
      </w:tblGrid>
      <w:tr w:rsidR="00681964" w:rsidRPr="00681964" w14:paraId="30F43F03" w14:textId="77777777" w:rsidTr="00FA5BAA">
        <w:tc>
          <w:tcPr>
            <w:tcW w:w="4322" w:type="dxa"/>
          </w:tcPr>
          <w:p w14:paraId="5511E401" w14:textId="26180F1F" w:rsidR="00681964" w:rsidRPr="00681964" w:rsidRDefault="00681964" w:rsidP="00FA5BAA">
            <w:pPr>
              <w:jc w:val="both"/>
              <w:rPr>
                <w:sz w:val="24"/>
                <w:szCs w:val="24"/>
              </w:rPr>
            </w:pPr>
            <w:r w:rsidRPr="00681964">
              <w:rPr>
                <w:sz w:val="24"/>
                <w:szCs w:val="24"/>
              </w:rPr>
              <w:t>Transpordiamet</w:t>
            </w:r>
          </w:p>
          <w:p w14:paraId="2A64D986" w14:textId="0408D748" w:rsidR="00681964" w:rsidRPr="00681964" w:rsidRDefault="00681964" w:rsidP="00FA5BAA">
            <w:pPr>
              <w:jc w:val="both"/>
              <w:rPr>
                <w:sz w:val="24"/>
                <w:szCs w:val="24"/>
              </w:rPr>
            </w:pPr>
          </w:p>
        </w:tc>
        <w:tc>
          <w:tcPr>
            <w:tcW w:w="4323" w:type="dxa"/>
          </w:tcPr>
          <w:p w14:paraId="79F9B761" w14:textId="77777777" w:rsidR="00681964" w:rsidRPr="00681964" w:rsidRDefault="00681964" w:rsidP="00FA5BAA">
            <w:pPr>
              <w:jc w:val="both"/>
              <w:rPr>
                <w:sz w:val="24"/>
                <w:szCs w:val="24"/>
              </w:rPr>
            </w:pPr>
          </w:p>
          <w:p w14:paraId="7BFCEBF0" w14:textId="77777777" w:rsidR="00681964" w:rsidRPr="00681964" w:rsidRDefault="00681964" w:rsidP="00FA5BAA">
            <w:pPr>
              <w:rPr>
                <w:sz w:val="24"/>
                <w:szCs w:val="24"/>
              </w:rPr>
            </w:pPr>
          </w:p>
        </w:tc>
      </w:tr>
    </w:tbl>
    <w:p w14:paraId="2522346D" w14:textId="77777777" w:rsidR="00681964" w:rsidRPr="00302631" w:rsidRDefault="00681964" w:rsidP="00681964">
      <w:pPr>
        <w:jc w:val="both"/>
        <w:rPr>
          <w:b/>
          <w:bCs/>
        </w:rPr>
      </w:pPr>
      <w:bookmarkStart w:id="1" w:name="_Hlk118382099"/>
      <w:bookmarkStart w:id="2" w:name="_Hlk119504981"/>
      <w:bookmarkStart w:id="3" w:name="_Hlk129076255"/>
    </w:p>
    <w:p w14:paraId="7C21B62D" w14:textId="690EB1C9" w:rsidR="00681964" w:rsidRPr="00302631" w:rsidRDefault="00681964" w:rsidP="00681964">
      <w:pPr>
        <w:ind w:left="5040" w:firstLine="720"/>
      </w:pPr>
      <w:r w:rsidRPr="00302631">
        <w:t>Meie:</w:t>
      </w:r>
      <w:r w:rsidRPr="00302631">
        <w:tab/>
      </w:r>
      <w:r>
        <w:t>15.06.2026</w:t>
      </w:r>
      <w:r w:rsidRPr="00302631">
        <w:t xml:space="preserve"> nr </w:t>
      </w:r>
      <w:r w:rsidR="0017161D">
        <w:t>7-4/1987</w:t>
      </w:r>
    </w:p>
    <w:p w14:paraId="3456E76A" w14:textId="77777777" w:rsidR="00681964" w:rsidRPr="00302631" w:rsidRDefault="00681964" w:rsidP="00681964">
      <w:pPr>
        <w:jc w:val="both"/>
        <w:rPr>
          <w:b/>
          <w:bCs/>
        </w:rPr>
      </w:pPr>
    </w:p>
    <w:bookmarkEnd w:id="1"/>
    <w:bookmarkEnd w:id="2"/>
    <w:p w14:paraId="04F8AC25" w14:textId="553C283E" w:rsidR="00681964" w:rsidRDefault="00681964" w:rsidP="00681964">
      <w:pPr>
        <w:jc w:val="both"/>
        <w:rPr>
          <w:b/>
          <w:bCs/>
        </w:rPr>
      </w:pPr>
      <w:r>
        <w:rPr>
          <w:b/>
          <w:bCs/>
        </w:rPr>
        <w:t>Nõuete taotlemine ristumiskoha projekti koostamiseks</w:t>
      </w:r>
    </w:p>
    <w:p w14:paraId="52F0CABA" w14:textId="77777777" w:rsidR="00681964" w:rsidRPr="000F6DED" w:rsidRDefault="00681964" w:rsidP="00681964">
      <w:pPr>
        <w:jc w:val="both"/>
        <w:rPr>
          <w:b/>
          <w:bCs/>
        </w:rPr>
      </w:pPr>
    </w:p>
    <w:p w14:paraId="7A9E1FC0" w14:textId="77777777" w:rsidR="00681964" w:rsidRPr="00302631" w:rsidRDefault="00681964" w:rsidP="00681964">
      <w:pPr>
        <w:jc w:val="both"/>
      </w:pPr>
    </w:p>
    <w:p w14:paraId="19E4C8C2" w14:textId="77777777" w:rsidR="00681964" w:rsidRDefault="00681964" w:rsidP="00681964">
      <w:pPr>
        <w:jc w:val="both"/>
      </w:pPr>
      <w:r>
        <w:t xml:space="preserve">Kuusalu Vallavalitsuse 11.09.2025 korraldusega nr 251 kehtestati </w:t>
      </w:r>
      <w:proofErr w:type="spellStart"/>
      <w:r>
        <w:t>Kiiu</w:t>
      </w:r>
      <w:proofErr w:type="spellEnd"/>
      <w:r>
        <w:t xml:space="preserve"> aleviku </w:t>
      </w:r>
      <w:proofErr w:type="spellStart"/>
      <w:r>
        <w:t>Kiiu-Valkla</w:t>
      </w:r>
      <w:proofErr w:type="spellEnd"/>
      <w:r>
        <w:t xml:space="preserve"> reoveepuhasti kinnistu ja selle lähiala detailplaneering (avalikustatud planeeringute andmekogus https://planeeringud.ee/plank-web/#/planning/detail/30115856), mille seletuskirja p 6.6 kohaselt on juurdepääs planeeringualale 11260 Jõelähtme-</w:t>
      </w:r>
      <w:proofErr w:type="spellStart"/>
      <w:r>
        <w:t>Kemba</w:t>
      </w:r>
      <w:proofErr w:type="spellEnd"/>
      <w:r>
        <w:t xml:space="preserve"> teelt alguse saava Biopuhasti tee kaudu. Planeeritud on 11260  Jõelähtme-</w:t>
      </w:r>
      <w:proofErr w:type="spellStart"/>
      <w:r>
        <w:t>Kemba</w:t>
      </w:r>
      <w:proofErr w:type="spellEnd"/>
      <w:r>
        <w:t xml:space="preserve">  tee  ja  Biopuhasti  tee  ristumiskoha  rekonstrueerimine. Biopuhasti teele on planeeritud asfaltkattega uus sõidutee, laiusega vähemalt 5,5 m. Tee laius ja katendi tüüp tuleb täpsustada projekteerimisel, et oleks tagatud raskeveokite ja suuregabariitsete sõidukite liiklemiseks vajalikud nõuded.</w:t>
      </w:r>
    </w:p>
    <w:p w14:paraId="1BE8D5AF" w14:textId="77777777" w:rsidR="00681964" w:rsidRDefault="00681964" w:rsidP="00681964">
      <w:pPr>
        <w:jc w:val="both"/>
      </w:pPr>
    </w:p>
    <w:p w14:paraId="78F68148" w14:textId="77777777" w:rsidR="00681964" w:rsidRDefault="00681964" w:rsidP="00681964">
      <w:pPr>
        <w:jc w:val="both"/>
      </w:pPr>
      <w:r>
        <w:t xml:space="preserve">Detailplaneeringu koostamise käigus kooskõlastas Transpordiamet detailplaneeringu (Transpordiameti 03.06.2025 kiri nr  7.2-2/25/7858-2). Nimetatud kooskõlastuses juhiti mh tähelepanu sellele, et kõik riigitee kaitsevööndis kavandatud ehitusloa kohustusega tööde projektid tuleb esitada Transpordiametile nõusoleku saamiseks. Ristumiskoha puhul tuleb taotleda </w:t>
      </w:r>
      <w:proofErr w:type="spellStart"/>
      <w:r>
        <w:t>EhS</w:t>
      </w:r>
      <w:proofErr w:type="spellEnd"/>
      <w:r>
        <w:t xml:space="preserve"> § 99 lg 3 alusel Transpordiametilt nõuded ristumiskoha projekti koostamiseks. </w:t>
      </w:r>
    </w:p>
    <w:p w14:paraId="79265DC1" w14:textId="77777777" w:rsidR="00681964" w:rsidRDefault="00681964" w:rsidP="00681964">
      <w:pPr>
        <w:jc w:val="both"/>
      </w:pPr>
    </w:p>
    <w:p w14:paraId="1F351551" w14:textId="23CA99F3" w:rsidR="00681964" w:rsidRDefault="00681964" w:rsidP="00681964">
      <w:pPr>
        <w:jc w:val="both"/>
      </w:pPr>
      <w:r>
        <w:t>Eeltoodust lähtuvalt ja võttes aluseks ehitusseadustiku § 99 lg 3 taotleb Kuusalu Vallavalitsus Transpordiametilt nõuded eelnimetatud ristumiskoha projekti koostamiseks.</w:t>
      </w:r>
    </w:p>
    <w:p w14:paraId="527F94F9" w14:textId="77777777" w:rsidR="00681964" w:rsidRPr="00302631" w:rsidRDefault="00681964" w:rsidP="00681964">
      <w:pPr>
        <w:jc w:val="both"/>
      </w:pPr>
    </w:p>
    <w:p w14:paraId="0382F86A" w14:textId="77777777" w:rsidR="00681964" w:rsidRPr="00302631" w:rsidRDefault="00681964" w:rsidP="00681964">
      <w:pPr>
        <w:jc w:val="both"/>
      </w:pPr>
    </w:p>
    <w:p w14:paraId="5280B9D2" w14:textId="77777777" w:rsidR="00681964" w:rsidRPr="00302631" w:rsidRDefault="00681964" w:rsidP="00681964">
      <w:pPr>
        <w:jc w:val="both"/>
      </w:pPr>
      <w:r w:rsidRPr="00302631">
        <w:t>Lugupidamisega</w:t>
      </w:r>
    </w:p>
    <w:p w14:paraId="2F6599C9" w14:textId="77777777" w:rsidR="00681964" w:rsidRPr="00302631" w:rsidRDefault="00681964" w:rsidP="00681964">
      <w:pPr>
        <w:pStyle w:val="Taandegakehatekst"/>
        <w:jc w:val="both"/>
        <w:rPr>
          <w:sz w:val="24"/>
          <w:szCs w:val="24"/>
        </w:rPr>
      </w:pPr>
    </w:p>
    <w:p w14:paraId="67C98E75" w14:textId="77777777" w:rsidR="00681964" w:rsidRPr="00302631" w:rsidRDefault="00681964" w:rsidP="00681964">
      <w:pPr>
        <w:pStyle w:val="Taandegakehatekst"/>
        <w:jc w:val="both"/>
        <w:rPr>
          <w:sz w:val="24"/>
          <w:szCs w:val="24"/>
        </w:rPr>
      </w:pPr>
    </w:p>
    <w:p w14:paraId="3A6B018F" w14:textId="77777777" w:rsidR="00681964" w:rsidRPr="00302631" w:rsidRDefault="00681964" w:rsidP="00681964">
      <w:pPr>
        <w:pStyle w:val="Taandegakehatekst"/>
        <w:ind w:left="0" w:firstLine="0"/>
        <w:jc w:val="both"/>
        <w:rPr>
          <w:sz w:val="24"/>
          <w:szCs w:val="24"/>
        </w:rPr>
      </w:pPr>
      <w:r w:rsidRPr="00302631">
        <w:rPr>
          <w:sz w:val="24"/>
          <w:szCs w:val="24"/>
        </w:rPr>
        <w:t>(allkirjastatud digitaalselt)</w:t>
      </w:r>
    </w:p>
    <w:p w14:paraId="3627A9BC" w14:textId="77777777" w:rsidR="00681964" w:rsidRPr="00302631" w:rsidRDefault="00681964" w:rsidP="00681964">
      <w:pPr>
        <w:pStyle w:val="Taandegakehatekst"/>
        <w:ind w:left="0" w:firstLine="0"/>
        <w:jc w:val="both"/>
        <w:rPr>
          <w:sz w:val="24"/>
          <w:szCs w:val="24"/>
        </w:rPr>
      </w:pPr>
      <w:r w:rsidRPr="00302631">
        <w:rPr>
          <w:sz w:val="24"/>
          <w:szCs w:val="24"/>
        </w:rPr>
        <w:t>Terje Kraanvelt</w:t>
      </w:r>
    </w:p>
    <w:p w14:paraId="2AA76285" w14:textId="77777777" w:rsidR="00681964" w:rsidRPr="00302631" w:rsidRDefault="00681964" w:rsidP="00681964">
      <w:pPr>
        <w:pStyle w:val="Taandegakehatekst"/>
        <w:ind w:left="0" w:firstLine="0"/>
        <w:jc w:val="both"/>
        <w:rPr>
          <w:sz w:val="24"/>
          <w:szCs w:val="24"/>
        </w:rPr>
      </w:pPr>
      <w:r w:rsidRPr="00302631">
        <w:rPr>
          <w:sz w:val="24"/>
          <w:szCs w:val="24"/>
        </w:rPr>
        <w:t>vallavanem</w:t>
      </w:r>
    </w:p>
    <w:p w14:paraId="727B5E42" w14:textId="77777777" w:rsidR="00681964" w:rsidRPr="00302631" w:rsidRDefault="00681964" w:rsidP="00681964">
      <w:pPr>
        <w:pStyle w:val="Taandegakehatekst"/>
        <w:ind w:left="0" w:firstLine="0"/>
        <w:jc w:val="both"/>
        <w:rPr>
          <w:sz w:val="24"/>
          <w:szCs w:val="24"/>
        </w:rPr>
      </w:pPr>
    </w:p>
    <w:p w14:paraId="01DBF0EF" w14:textId="77777777" w:rsidR="00681964" w:rsidRDefault="00681964" w:rsidP="00681964">
      <w:pPr>
        <w:pStyle w:val="Taandegakehatekst"/>
        <w:ind w:left="0" w:firstLine="0"/>
        <w:jc w:val="both"/>
        <w:rPr>
          <w:sz w:val="24"/>
          <w:szCs w:val="24"/>
        </w:rPr>
      </w:pPr>
    </w:p>
    <w:p w14:paraId="6DB6A41D" w14:textId="77777777" w:rsidR="00681964" w:rsidRDefault="00681964" w:rsidP="00681964">
      <w:pPr>
        <w:pStyle w:val="Taandegakehatekst"/>
        <w:ind w:left="0" w:firstLine="0"/>
        <w:jc w:val="both"/>
        <w:rPr>
          <w:sz w:val="24"/>
          <w:szCs w:val="24"/>
        </w:rPr>
      </w:pPr>
    </w:p>
    <w:p w14:paraId="12C2DB96" w14:textId="77777777" w:rsidR="00681964" w:rsidRDefault="00681964" w:rsidP="00681964">
      <w:pPr>
        <w:pStyle w:val="Taandegakehatekst"/>
        <w:ind w:left="0" w:firstLine="0"/>
        <w:jc w:val="both"/>
        <w:rPr>
          <w:sz w:val="24"/>
          <w:szCs w:val="24"/>
        </w:rPr>
      </w:pPr>
    </w:p>
    <w:bookmarkEnd w:id="0"/>
    <w:bookmarkEnd w:id="3"/>
    <w:p w14:paraId="586EB506" w14:textId="77777777" w:rsidR="00681964" w:rsidRDefault="00681964" w:rsidP="00681964">
      <w:pPr>
        <w:pStyle w:val="Taandegakehatekst"/>
        <w:ind w:left="0" w:firstLine="0"/>
        <w:jc w:val="both"/>
        <w:rPr>
          <w:color w:val="000000"/>
          <w:sz w:val="24"/>
          <w:szCs w:val="24"/>
        </w:rPr>
      </w:pPr>
    </w:p>
    <w:p w14:paraId="2A23957A" w14:textId="77777777" w:rsidR="00681964" w:rsidRDefault="00681964" w:rsidP="00681964">
      <w:pPr>
        <w:pStyle w:val="Taandegakehatekst"/>
        <w:ind w:left="0" w:firstLine="0"/>
        <w:jc w:val="both"/>
        <w:rPr>
          <w:color w:val="000000"/>
          <w:sz w:val="24"/>
          <w:szCs w:val="24"/>
        </w:rPr>
      </w:pPr>
    </w:p>
    <w:p w14:paraId="1EE495B2" w14:textId="6A157315" w:rsidR="00681964" w:rsidRDefault="00681964" w:rsidP="00681964">
      <w:pPr>
        <w:pStyle w:val="Taandegakehatekst"/>
        <w:ind w:left="0" w:firstLine="0"/>
        <w:jc w:val="both"/>
        <w:rPr>
          <w:color w:val="000000"/>
          <w:sz w:val="24"/>
          <w:szCs w:val="24"/>
        </w:rPr>
      </w:pPr>
      <w:r>
        <w:rPr>
          <w:color w:val="000000"/>
          <w:sz w:val="24"/>
          <w:szCs w:val="24"/>
        </w:rPr>
        <w:t>Ahti Randmere, 5481 0124</w:t>
      </w:r>
    </w:p>
    <w:p w14:paraId="40B156CC" w14:textId="4F80500D" w:rsidR="00681964" w:rsidRDefault="00681964" w:rsidP="00681964">
      <w:pPr>
        <w:pStyle w:val="Taandegakehatekst"/>
        <w:ind w:left="0" w:firstLine="0"/>
        <w:jc w:val="both"/>
        <w:rPr>
          <w:color w:val="000000"/>
          <w:sz w:val="24"/>
          <w:szCs w:val="24"/>
        </w:rPr>
      </w:pPr>
      <w:r>
        <w:rPr>
          <w:color w:val="000000"/>
          <w:sz w:val="24"/>
          <w:szCs w:val="24"/>
        </w:rPr>
        <w:t>ahti.randmere@kuusalu.ee</w:t>
      </w:r>
    </w:p>
    <w:sectPr w:rsidR="00681964" w:rsidSect="00681964">
      <w:headerReference w:type="even" r:id="rId5"/>
      <w:headerReference w:type="first" r:id="rId6"/>
      <w:footerReference w:type="first" r:id="rId7"/>
      <w:pgSz w:w="11906" w:h="16838" w:code="9"/>
      <w:pgMar w:top="993" w:right="849" w:bottom="1134" w:left="1701" w:header="426"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ook w:val="01E0" w:firstRow="1" w:lastRow="1" w:firstColumn="1" w:lastColumn="1" w:noHBand="0" w:noVBand="0"/>
    </w:tblPr>
    <w:tblGrid>
      <w:gridCol w:w="2906"/>
      <w:gridCol w:w="2906"/>
      <w:gridCol w:w="3368"/>
    </w:tblGrid>
    <w:tr w:rsidR="00681964" w14:paraId="070D455C" w14:textId="77777777" w:rsidTr="003A7CA4">
      <w:tc>
        <w:tcPr>
          <w:tcW w:w="2906" w:type="dxa"/>
          <w:tcBorders>
            <w:top w:val="single" w:sz="4" w:space="0" w:color="auto"/>
          </w:tcBorders>
        </w:tcPr>
        <w:p w14:paraId="7CE1941B" w14:textId="77777777" w:rsidR="00681964" w:rsidRPr="00C01475" w:rsidRDefault="00681964" w:rsidP="0010539D">
          <w:pPr>
            <w:pStyle w:val="Jalus"/>
            <w:ind w:right="-289"/>
            <w:rPr>
              <w:sz w:val="20"/>
              <w:szCs w:val="20"/>
            </w:rPr>
          </w:pPr>
          <w:r w:rsidRPr="00833CF3">
            <w:rPr>
              <w:sz w:val="20"/>
              <w:szCs w:val="20"/>
            </w:rPr>
            <w:t xml:space="preserve">Mõisa tee 17 </w:t>
          </w:r>
          <w:proofErr w:type="spellStart"/>
          <w:r w:rsidRPr="00833CF3">
            <w:rPr>
              <w:sz w:val="20"/>
              <w:szCs w:val="20"/>
            </w:rPr>
            <w:t>Kiiu</w:t>
          </w:r>
          <w:proofErr w:type="spellEnd"/>
          <w:r w:rsidRPr="00833CF3">
            <w:rPr>
              <w:sz w:val="20"/>
              <w:szCs w:val="20"/>
            </w:rPr>
            <w:t xml:space="preserve"> alevik</w:t>
          </w:r>
        </w:p>
      </w:tc>
      <w:tc>
        <w:tcPr>
          <w:tcW w:w="2906" w:type="dxa"/>
          <w:tcBorders>
            <w:top w:val="single" w:sz="4" w:space="0" w:color="auto"/>
          </w:tcBorders>
        </w:tcPr>
        <w:p w14:paraId="74FBC020" w14:textId="77777777" w:rsidR="00681964" w:rsidRPr="00C01475" w:rsidRDefault="00681964" w:rsidP="0010539D">
          <w:pPr>
            <w:pStyle w:val="Jalus"/>
            <w:rPr>
              <w:sz w:val="20"/>
              <w:szCs w:val="20"/>
            </w:rPr>
          </w:pPr>
          <w:r w:rsidRPr="00833CF3">
            <w:rPr>
              <w:sz w:val="20"/>
              <w:szCs w:val="20"/>
            </w:rPr>
            <w:t>telefon +372</w:t>
          </w:r>
          <w:r>
            <w:rPr>
              <w:sz w:val="20"/>
              <w:szCs w:val="20"/>
            </w:rPr>
            <w:t> </w:t>
          </w:r>
          <w:r w:rsidRPr="00833CF3">
            <w:rPr>
              <w:sz w:val="20"/>
              <w:szCs w:val="20"/>
            </w:rPr>
            <w:t>606</w:t>
          </w:r>
          <w:r>
            <w:rPr>
              <w:sz w:val="20"/>
              <w:szCs w:val="20"/>
            </w:rPr>
            <w:t xml:space="preserve"> </w:t>
          </w:r>
          <w:r w:rsidRPr="00833CF3">
            <w:rPr>
              <w:sz w:val="20"/>
              <w:szCs w:val="20"/>
            </w:rPr>
            <w:t>6370</w:t>
          </w:r>
        </w:p>
      </w:tc>
      <w:tc>
        <w:tcPr>
          <w:tcW w:w="3368" w:type="dxa"/>
          <w:tcBorders>
            <w:top w:val="single" w:sz="4" w:space="0" w:color="auto"/>
          </w:tcBorders>
        </w:tcPr>
        <w:p w14:paraId="79067040" w14:textId="77777777" w:rsidR="00681964" w:rsidRPr="00C01475" w:rsidRDefault="00681964" w:rsidP="0010539D">
          <w:pPr>
            <w:pStyle w:val="Jalus"/>
            <w:rPr>
              <w:sz w:val="20"/>
              <w:szCs w:val="20"/>
            </w:rPr>
          </w:pPr>
          <w:r>
            <w:rPr>
              <w:sz w:val="20"/>
              <w:szCs w:val="20"/>
            </w:rPr>
            <w:t xml:space="preserve">            a</w:t>
          </w:r>
          <w:r w:rsidRPr="00833CF3">
            <w:rPr>
              <w:sz w:val="20"/>
              <w:szCs w:val="20"/>
            </w:rPr>
            <w:t>rvelduskonto</w:t>
          </w:r>
          <w:r>
            <w:rPr>
              <w:sz w:val="20"/>
              <w:szCs w:val="20"/>
            </w:rPr>
            <w:t>:</w:t>
          </w:r>
        </w:p>
      </w:tc>
    </w:tr>
    <w:tr w:rsidR="00681964" w14:paraId="1A71AC3B" w14:textId="77777777" w:rsidTr="003A7CA4">
      <w:tc>
        <w:tcPr>
          <w:tcW w:w="2906" w:type="dxa"/>
        </w:tcPr>
        <w:p w14:paraId="232A8283" w14:textId="77777777" w:rsidR="00681964" w:rsidRPr="00C01475" w:rsidRDefault="00681964" w:rsidP="0010539D">
          <w:pPr>
            <w:pStyle w:val="Jalus"/>
            <w:rPr>
              <w:sz w:val="20"/>
              <w:szCs w:val="20"/>
            </w:rPr>
          </w:pPr>
          <w:r w:rsidRPr="00833CF3">
            <w:rPr>
              <w:sz w:val="20"/>
              <w:szCs w:val="20"/>
            </w:rPr>
            <w:t>74604 Harju</w:t>
          </w:r>
          <w:r>
            <w:rPr>
              <w:sz w:val="20"/>
              <w:szCs w:val="20"/>
            </w:rPr>
            <w:t xml:space="preserve"> maakond</w:t>
          </w:r>
        </w:p>
        <w:p w14:paraId="30DD95E3" w14:textId="77777777" w:rsidR="00681964" w:rsidRPr="00C01475" w:rsidRDefault="00681964" w:rsidP="0010539D">
          <w:pPr>
            <w:pStyle w:val="Jalus"/>
            <w:rPr>
              <w:sz w:val="20"/>
              <w:szCs w:val="20"/>
            </w:rPr>
          </w:pPr>
          <w:proofErr w:type="spellStart"/>
          <w:r w:rsidRPr="00833CF3">
            <w:rPr>
              <w:sz w:val="20"/>
              <w:szCs w:val="20"/>
            </w:rPr>
            <w:t>Reg</w:t>
          </w:r>
          <w:proofErr w:type="spellEnd"/>
          <w:r w:rsidRPr="00833CF3">
            <w:rPr>
              <w:sz w:val="20"/>
              <w:szCs w:val="20"/>
            </w:rPr>
            <w:t xml:space="preserve"> kood 75033496</w:t>
          </w:r>
        </w:p>
      </w:tc>
      <w:tc>
        <w:tcPr>
          <w:tcW w:w="2906" w:type="dxa"/>
        </w:tcPr>
        <w:p w14:paraId="3FCBE514" w14:textId="77777777" w:rsidR="00681964" w:rsidRPr="00EB401B" w:rsidRDefault="00681964" w:rsidP="0010539D">
          <w:pPr>
            <w:pStyle w:val="Jalus"/>
            <w:rPr>
              <w:sz w:val="20"/>
              <w:szCs w:val="20"/>
            </w:rPr>
          </w:pPr>
          <w:r w:rsidRPr="00833CF3">
            <w:rPr>
              <w:sz w:val="20"/>
              <w:szCs w:val="20"/>
            </w:rPr>
            <w:t xml:space="preserve">e-post </w:t>
          </w:r>
          <w:r w:rsidRPr="00EB401B">
            <w:rPr>
              <w:sz w:val="20"/>
              <w:szCs w:val="20"/>
            </w:rPr>
            <w:t>vallavalitsus@kuusalu.ee</w:t>
          </w:r>
        </w:p>
        <w:p w14:paraId="0C201246" w14:textId="77777777" w:rsidR="00681964" w:rsidRPr="00C01475" w:rsidRDefault="00681964" w:rsidP="0010539D">
          <w:pPr>
            <w:pStyle w:val="Jalus"/>
            <w:rPr>
              <w:sz w:val="20"/>
              <w:szCs w:val="20"/>
            </w:rPr>
          </w:pPr>
          <w:r w:rsidRPr="00EB401B">
            <w:rPr>
              <w:sz w:val="20"/>
              <w:szCs w:val="20"/>
            </w:rPr>
            <w:t>veeb http://www.kuusalu.ee</w:t>
          </w:r>
        </w:p>
      </w:tc>
      <w:tc>
        <w:tcPr>
          <w:tcW w:w="3368" w:type="dxa"/>
        </w:tcPr>
        <w:p w14:paraId="4569D162" w14:textId="77777777" w:rsidR="00681964" w:rsidRPr="00C01475" w:rsidRDefault="00681964" w:rsidP="0010539D">
          <w:pPr>
            <w:pStyle w:val="Jalus"/>
            <w:rPr>
              <w:sz w:val="20"/>
              <w:szCs w:val="20"/>
            </w:rPr>
          </w:pPr>
          <w:r>
            <w:rPr>
              <w:sz w:val="20"/>
              <w:szCs w:val="20"/>
            </w:rPr>
            <w:t xml:space="preserve">            </w:t>
          </w:r>
          <w:r w:rsidRPr="00833CF3">
            <w:rPr>
              <w:sz w:val="20"/>
              <w:szCs w:val="20"/>
            </w:rPr>
            <w:t>EE742200001120050586</w:t>
          </w:r>
        </w:p>
        <w:p w14:paraId="07928129" w14:textId="77777777" w:rsidR="00681964" w:rsidRPr="00C01475" w:rsidRDefault="00681964" w:rsidP="0010539D">
          <w:pPr>
            <w:pStyle w:val="Jalus"/>
            <w:rPr>
              <w:sz w:val="20"/>
              <w:szCs w:val="20"/>
            </w:rPr>
          </w:pPr>
          <w:r>
            <w:rPr>
              <w:sz w:val="20"/>
              <w:szCs w:val="20"/>
            </w:rPr>
            <w:t xml:space="preserve">            </w:t>
          </w:r>
          <w:r w:rsidRPr="00833CF3">
            <w:rPr>
              <w:sz w:val="20"/>
              <w:szCs w:val="20"/>
            </w:rPr>
            <w:t>Swedbank</w:t>
          </w:r>
        </w:p>
      </w:tc>
    </w:tr>
  </w:tbl>
  <w:p w14:paraId="15E91EF7" w14:textId="77777777" w:rsidR="00681964" w:rsidRDefault="00681964" w:rsidP="0010539D">
    <w:pPr>
      <w:pStyle w:val="Jalus"/>
      <w:ind w:firstLine="72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92EF" w14:textId="77777777" w:rsidR="00681964" w:rsidRPr="00EB401B" w:rsidRDefault="00681964">
    <w:pPr>
      <w:pStyle w:val="Pis"/>
      <w:rPr>
        <w:b/>
        <w:sz w:val="16"/>
        <w:szCs w:val="16"/>
      </w:rPr>
    </w:pPr>
    <w:r>
      <w:rPr>
        <w:b/>
        <w:sz w:val="16"/>
        <w:szCs w:val="16"/>
      </w:rPr>
      <w:tab/>
      <w:t xml:space="preserve">                                       </w:t>
    </w:r>
    <w:r>
      <w:rPr>
        <w:b/>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AD40" w14:textId="77777777" w:rsidR="00681964" w:rsidRDefault="00681964">
    <w:pPr>
      <w:pStyle w:val="Pis"/>
    </w:pPr>
  </w:p>
  <w:p w14:paraId="1C43309E" w14:textId="77777777" w:rsidR="00681964" w:rsidRDefault="00681964">
    <w:pPr>
      <w:pStyle w:val="Pis"/>
    </w:pPr>
  </w:p>
  <w:p w14:paraId="58ACD1FF" w14:textId="77777777" w:rsidR="00681964" w:rsidRDefault="00681964">
    <w:pPr>
      <w:pStyle w:val="Pis"/>
    </w:pPr>
  </w:p>
  <w:p w14:paraId="7901111B" w14:textId="77777777" w:rsidR="00681964" w:rsidRDefault="00681964">
    <w:pPr>
      <w:pStyle w:val="Pis"/>
    </w:pPr>
  </w:p>
  <w:p w14:paraId="38FA211C" w14:textId="77777777" w:rsidR="00681964" w:rsidRDefault="00681964">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64"/>
    <w:rsid w:val="0017161D"/>
    <w:rsid w:val="00681964"/>
    <w:rsid w:val="006D47B3"/>
    <w:rsid w:val="009E0616"/>
    <w:rsid w:val="00CA5F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60C8"/>
  <w15:chartTrackingRefBased/>
  <w15:docId w15:val="{724BC614-1818-432E-929C-D06C9CA1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81964"/>
    <w:pPr>
      <w:spacing w:after="0" w:line="240" w:lineRule="auto"/>
    </w:pPr>
    <w:rPr>
      <w:rFonts w:ascii="Times New Roman" w:eastAsia="Times New Roman" w:hAnsi="Times New Roman" w:cs="Times New Roman"/>
      <w:kern w:val="0"/>
      <w14:ligatures w14:val="none"/>
    </w:rPr>
  </w:style>
  <w:style w:type="paragraph" w:styleId="Pealkiri1">
    <w:name w:val="heading 1"/>
    <w:basedOn w:val="Normaallaad"/>
    <w:next w:val="Normaallaad"/>
    <w:link w:val="Pealkiri1Mrk"/>
    <w:uiPriority w:val="9"/>
    <w:qFormat/>
    <w:rsid w:val="006819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6819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6819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68196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68196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68196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68196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68196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68196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8196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8196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8196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8196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8196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8196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8196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8196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8196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8196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68196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819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68196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8196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TsitaatMrk">
    <w:name w:val="Tsitaat Märk"/>
    <w:basedOn w:val="Liguvaikefont"/>
    <w:link w:val="Tsitaat"/>
    <w:uiPriority w:val="29"/>
    <w:rsid w:val="00681964"/>
    <w:rPr>
      <w:i/>
      <w:iCs/>
      <w:color w:val="404040" w:themeColor="text1" w:themeTint="BF"/>
    </w:rPr>
  </w:style>
  <w:style w:type="paragraph" w:styleId="Loendilik">
    <w:name w:val="List Paragraph"/>
    <w:basedOn w:val="Normaallaad"/>
    <w:uiPriority w:val="34"/>
    <w:qFormat/>
    <w:rsid w:val="00681964"/>
    <w:pPr>
      <w:spacing w:after="160" w:line="278" w:lineRule="auto"/>
      <w:ind w:left="720"/>
      <w:contextualSpacing/>
    </w:pPr>
    <w:rPr>
      <w:rFonts w:asciiTheme="minorHAnsi" w:eastAsiaTheme="minorHAnsi" w:hAnsiTheme="minorHAnsi" w:cstheme="minorBidi"/>
      <w:kern w:val="2"/>
      <w14:ligatures w14:val="standardContextual"/>
    </w:rPr>
  </w:style>
  <w:style w:type="character" w:styleId="Selgeltmrgatavrhutus">
    <w:name w:val="Intense Emphasis"/>
    <w:basedOn w:val="Liguvaikefont"/>
    <w:uiPriority w:val="21"/>
    <w:qFormat/>
    <w:rsid w:val="00681964"/>
    <w:rPr>
      <w:i/>
      <w:iCs/>
      <w:color w:val="0F4761" w:themeColor="accent1" w:themeShade="BF"/>
    </w:rPr>
  </w:style>
  <w:style w:type="paragraph" w:styleId="Selgeltmrgatavtsitaat">
    <w:name w:val="Intense Quote"/>
    <w:basedOn w:val="Normaallaad"/>
    <w:next w:val="Normaallaad"/>
    <w:link w:val="SelgeltmrgatavtsitaatMrk"/>
    <w:uiPriority w:val="30"/>
    <w:qFormat/>
    <w:rsid w:val="006819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681964"/>
    <w:rPr>
      <w:i/>
      <w:iCs/>
      <w:color w:val="0F4761" w:themeColor="accent1" w:themeShade="BF"/>
    </w:rPr>
  </w:style>
  <w:style w:type="character" w:styleId="Selgeltmrgatavviide">
    <w:name w:val="Intense Reference"/>
    <w:basedOn w:val="Liguvaikefont"/>
    <w:uiPriority w:val="32"/>
    <w:qFormat/>
    <w:rsid w:val="00681964"/>
    <w:rPr>
      <w:b/>
      <w:bCs/>
      <w:smallCaps/>
      <w:color w:val="0F4761" w:themeColor="accent1" w:themeShade="BF"/>
      <w:spacing w:val="5"/>
    </w:rPr>
  </w:style>
  <w:style w:type="paragraph" w:styleId="Pis">
    <w:name w:val="header"/>
    <w:basedOn w:val="Normaallaad"/>
    <w:link w:val="PisMrk"/>
    <w:uiPriority w:val="99"/>
    <w:rsid w:val="00681964"/>
    <w:pPr>
      <w:tabs>
        <w:tab w:val="center" w:pos="4536"/>
        <w:tab w:val="right" w:pos="9072"/>
      </w:tabs>
    </w:pPr>
  </w:style>
  <w:style w:type="character" w:customStyle="1" w:styleId="PisMrk">
    <w:name w:val="Päis Märk"/>
    <w:basedOn w:val="Liguvaikefont"/>
    <w:link w:val="Pis"/>
    <w:uiPriority w:val="99"/>
    <w:rsid w:val="00681964"/>
    <w:rPr>
      <w:rFonts w:ascii="Times New Roman" w:eastAsia="Times New Roman" w:hAnsi="Times New Roman" w:cs="Times New Roman"/>
      <w:kern w:val="0"/>
      <w14:ligatures w14:val="none"/>
    </w:rPr>
  </w:style>
  <w:style w:type="paragraph" w:styleId="Jalus">
    <w:name w:val="footer"/>
    <w:basedOn w:val="Normaallaad"/>
    <w:link w:val="JalusMrk"/>
    <w:uiPriority w:val="99"/>
    <w:rsid w:val="00681964"/>
    <w:pPr>
      <w:tabs>
        <w:tab w:val="center" w:pos="4536"/>
        <w:tab w:val="right" w:pos="9072"/>
      </w:tabs>
    </w:pPr>
  </w:style>
  <w:style w:type="character" w:customStyle="1" w:styleId="JalusMrk">
    <w:name w:val="Jalus Märk"/>
    <w:basedOn w:val="Liguvaikefont"/>
    <w:link w:val="Jalus"/>
    <w:uiPriority w:val="99"/>
    <w:rsid w:val="00681964"/>
    <w:rPr>
      <w:rFonts w:ascii="Times New Roman" w:eastAsia="Times New Roman" w:hAnsi="Times New Roman" w:cs="Times New Roman"/>
      <w:kern w:val="0"/>
      <w14:ligatures w14:val="none"/>
    </w:rPr>
  </w:style>
  <w:style w:type="table" w:styleId="Kontuurtabel">
    <w:name w:val="Table Grid"/>
    <w:basedOn w:val="Normaaltabel"/>
    <w:uiPriority w:val="99"/>
    <w:rsid w:val="00681964"/>
    <w:pPr>
      <w:spacing w:after="0" w:line="240" w:lineRule="auto"/>
    </w:pPr>
    <w:rPr>
      <w:rFonts w:ascii="Times New Roman" w:eastAsia="Times New Roman" w:hAnsi="Times New Roman" w:cs="Times New Roman"/>
      <w:kern w:val="0"/>
      <w:sz w:val="20"/>
      <w:szCs w:val="20"/>
      <w:lang w:eastAsia="et-E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681964"/>
    <w:rPr>
      <w:rFonts w:cs="Times New Roman"/>
      <w:color w:val="0000FF"/>
      <w:u w:val="single"/>
    </w:rPr>
  </w:style>
  <w:style w:type="paragraph" w:styleId="Taandegakehatekst">
    <w:name w:val="Body Text Indent"/>
    <w:basedOn w:val="Normaallaad"/>
    <w:link w:val="TaandegakehatekstMrk"/>
    <w:uiPriority w:val="99"/>
    <w:rsid w:val="00681964"/>
    <w:pPr>
      <w:ind w:left="567" w:hanging="567"/>
    </w:pPr>
    <w:rPr>
      <w:sz w:val="20"/>
      <w:szCs w:val="20"/>
      <w:lang w:eastAsia="et-EE"/>
    </w:rPr>
  </w:style>
  <w:style w:type="character" w:customStyle="1" w:styleId="TaandegakehatekstMrk">
    <w:name w:val="Taandega kehatekst Märk"/>
    <w:basedOn w:val="Liguvaikefont"/>
    <w:link w:val="Taandegakehatekst"/>
    <w:uiPriority w:val="99"/>
    <w:rsid w:val="00681964"/>
    <w:rPr>
      <w:rFonts w:ascii="Times New Roman" w:eastAsia="Times New Roman" w:hAnsi="Times New Roman" w:cs="Times New Roman"/>
      <w:kern w:val="0"/>
      <w:sz w:val="20"/>
      <w:szCs w:val="2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1339</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Ahti Randmere</dc:creator>
  <cp:keywords/>
  <dc:description/>
  <cp:lastModifiedBy>Ahti Randmere</cp:lastModifiedBy>
  <cp:revision>2</cp:revision>
  <dcterms:created xsi:type="dcterms:W3CDTF">2026-06-15T05:49:00Z</dcterms:created>
  <dcterms:modified xsi:type="dcterms:W3CDTF">2026-06-15T05:55:00Z</dcterms:modified>
</cp:coreProperties>
</file>