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916A" w14:textId="77777777" w:rsidR="005C2A22" w:rsidRDefault="005C2A22" w:rsidP="001A6EB1">
      <w:pPr>
        <w:rPr>
          <w:rFonts w:eastAsia="Times New Roman"/>
        </w:rPr>
      </w:pPr>
    </w:p>
    <w:p w14:paraId="0DE75440" w14:textId="77777777" w:rsidR="005C2A22" w:rsidRDefault="005C2A22" w:rsidP="001A6EB1">
      <w:pPr>
        <w:rPr>
          <w:rFonts w:eastAsia="Times New Roman"/>
        </w:rPr>
      </w:pPr>
    </w:p>
    <w:p w14:paraId="20E846FC" w14:textId="77777777" w:rsidR="005C2A22" w:rsidRDefault="001A6EB1" w:rsidP="001A6EB1">
      <w:pPr>
        <w:rPr>
          <w:rFonts w:eastAsia="Times New Roman"/>
        </w:rPr>
      </w:pPr>
      <w:r>
        <w:rPr>
          <w:rFonts w:eastAsia="Times New Roman"/>
        </w:rPr>
        <w:t xml:space="preserve">Teie </w:t>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t>08.01.2026</w:t>
      </w:r>
      <w:r>
        <w:rPr>
          <w:rFonts w:eastAsia="Times New Roman"/>
        </w:rPr>
        <w:br/>
        <w:t xml:space="preserve">Meie </w:t>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r>
      <w:r w:rsidR="002F142E">
        <w:rPr>
          <w:rFonts w:eastAsia="Times New Roman"/>
        </w:rPr>
        <w:tab/>
        <w:t>26.01.2026</w:t>
      </w:r>
      <w:r>
        <w:rPr>
          <w:rFonts w:eastAsia="Times New Roman"/>
        </w:rPr>
        <w:br/>
      </w:r>
      <w:r>
        <w:rPr>
          <w:rFonts w:eastAsia="Times New Roman"/>
        </w:rPr>
        <w:br/>
      </w:r>
      <w:r>
        <w:rPr>
          <w:rFonts w:eastAsia="Times New Roman"/>
        </w:rPr>
        <w:br/>
      </w:r>
    </w:p>
    <w:p w14:paraId="0A8C35A4" w14:textId="77777777" w:rsidR="005C2A22" w:rsidRDefault="005C2A22" w:rsidP="001A6EB1">
      <w:pPr>
        <w:rPr>
          <w:rFonts w:eastAsia="Times New Roman"/>
        </w:rPr>
      </w:pPr>
    </w:p>
    <w:p w14:paraId="3AA02F9F" w14:textId="09F802B3" w:rsidR="001A6EB1" w:rsidRDefault="001A6EB1" w:rsidP="001A6EB1">
      <w:pPr>
        <w:rPr>
          <w:rFonts w:eastAsia="Times New Roman"/>
        </w:rPr>
      </w:pPr>
      <w:r>
        <w:rPr>
          <w:rFonts w:eastAsia="Times New Roman"/>
        </w:rPr>
        <w:t>Vastus arvamuse avaldamiseks Töötervishoiu ja tööohutuse seaduse muutmise seaduse eelnõule</w:t>
      </w:r>
      <w:r>
        <w:rPr>
          <w:rFonts w:eastAsia="Times New Roman"/>
        </w:rPr>
        <w:br/>
        <w:t>Käesolevaga esitame Eesti Töötervishoiuarstide Seltsi (ETTAS) arvamuse.</w:t>
      </w:r>
      <w:r>
        <w:rPr>
          <w:rFonts w:eastAsia="Times New Roman"/>
        </w:rPr>
        <w:br/>
      </w:r>
      <w:r>
        <w:rPr>
          <w:rFonts w:eastAsia="Times New Roman"/>
        </w:rPr>
        <w:br/>
        <w:t xml:space="preserve">ETTAS hinnangul on väga tervitatav töötervishoiuteenusega seotud dokumentide digitaliseerimise protsess, mille eesmärk on mh vähendada töötervishoiuteenuse osutamisel administratiivset koormust. Kuna riigi poolset arendust tervisekontrolli otsuste digitaliseerimiseks on oodatud kaua, on </w:t>
      </w:r>
      <w:r>
        <w:rPr>
          <w:rFonts w:eastAsia="Times New Roman"/>
        </w:rPr>
        <w:br/>
        <w:t>mitmed töötervishoiuteenuse osutajad ise arendanud enda infosüsteemis töötava lahenduse info digitaalseks vahetamiseks tööandjatega.</w:t>
      </w:r>
      <w:r>
        <w:rPr>
          <w:rFonts w:eastAsia="Times New Roman"/>
        </w:rPr>
        <w:br/>
        <w:t xml:space="preserve">ETTAS on sügavalt mures seaduse muutmise eelnõus välja toodud määruse jõustumise tähtaja osas. Riiklikke digitaalseid lahendusi välja töötav TEHIK on teinud protsessi väljunddokumendi ehk tervisekontrolli otsuse tutvustamise </w:t>
      </w:r>
      <w:proofErr w:type="spellStart"/>
      <w:r>
        <w:rPr>
          <w:rFonts w:eastAsia="Times New Roman"/>
        </w:rPr>
        <w:t>ETTASele</w:t>
      </w:r>
      <w:proofErr w:type="spellEnd"/>
      <w:r>
        <w:rPr>
          <w:rFonts w:eastAsia="Times New Roman"/>
        </w:rPr>
        <w:t xml:space="preserve"> alles 13.jaanuaril 2026 ,  esitletud digitaalses lahenduses puuduvad tervisekontrolli otsuseks vajalikud funktsionaalsused, mistõttu ei pea ETTAS reaalseks, et digitaalsete lahenduste väljatöötamine ja integreerimine tervisehoiuteenuse osutajate infosüsteemidesse on teostatav 01.juuliks 2026. </w:t>
      </w:r>
      <w:r>
        <w:rPr>
          <w:rFonts w:eastAsia="Times New Roman"/>
        </w:rPr>
        <w:br/>
      </w:r>
      <w:r>
        <w:rPr>
          <w:rFonts w:eastAsia="Times New Roman"/>
        </w:rPr>
        <w:br/>
        <w:t xml:space="preserve">ETTAS ei nõustu eelnõuga muudetavate rakendusaktide kavandis esitatud Sotsiaalministri määruse “Tervishoiuteenuse osutamise dokumenteerimise tingimused ja kord” muudatusega. </w:t>
      </w:r>
      <w:r>
        <w:rPr>
          <w:rFonts w:eastAsia="Times New Roman"/>
        </w:rPr>
        <w:br/>
        <w:t xml:space="preserve">ETTAS leiab, et </w:t>
      </w:r>
      <w:proofErr w:type="spellStart"/>
      <w:r>
        <w:rPr>
          <w:rFonts w:eastAsia="Times New Roman"/>
        </w:rPr>
        <w:t>selmet</w:t>
      </w:r>
      <w:proofErr w:type="spellEnd"/>
      <w:r>
        <w:rPr>
          <w:rFonts w:eastAsia="Times New Roman"/>
        </w:rPr>
        <w:t xml:space="preserve"> lisada määruse 3.peatüki 15.jao pealkirja “ja tervisekontrolli otsus”, peab tervisekontrolli otsus olema välja toodud eraldi jaona. </w:t>
      </w:r>
      <w:r>
        <w:rPr>
          <w:rFonts w:eastAsia="Times New Roman"/>
        </w:rPr>
        <w:br/>
        <w:t>Eelnõus liidetakse 15. jaos tervisetõendid ja tervisekontrolli otsused ühtsetel alustel dokumendiks, kus tervisekontrolli otsuseks nimet</w:t>
      </w:r>
      <w:r>
        <w:rPr>
          <w:rFonts w:eastAsia="Times New Roman"/>
        </w:rPr>
        <w:t>a</w:t>
      </w:r>
      <w:r>
        <w:rPr>
          <w:rFonts w:eastAsia="Times New Roman"/>
        </w:rPr>
        <w:t xml:space="preserve">takse tervisetõendit, mis on tehtud töötajate tervisekontrolli raames. </w:t>
      </w:r>
      <w:r>
        <w:rPr>
          <w:rFonts w:eastAsia="Times New Roman"/>
        </w:rPr>
        <w:br/>
      </w:r>
      <w:r>
        <w:rPr>
          <w:rFonts w:eastAsia="Times New Roman"/>
        </w:rPr>
        <w:br/>
        <w:t>ETTAS on kategooriliselt selle vastu, kuna tervisekontrolli otsus ei ole võrdsustatav ega käsitletav järjekordse tõendina, see on juriidilise ja finantsilise mõjuga haldusdokument, mis ei sätesta inimese seisundit vastu staatilisi kriteeriume  vaid arve</w:t>
      </w:r>
      <w:r>
        <w:rPr>
          <w:rFonts w:eastAsia="Times New Roman"/>
        </w:rPr>
        <w:t>st</w:t>
      </w:r>
      <w:r>
        <w:rPr>
          <w:rFonts w:eastAsia="Times New Roman"/>
        </w:rPr>
        <w:t>ab konkreetse töökeskkonna mõju konkreetse isiku terviseseisundile.</w:t>
      </w:r>
      <w:r>
        <w:rPr>
          <w:rFonts w:eastAsia="Times New Roman"/>
        </w:rPr>
        <w:br/>
        <w:t xml:space="preserve">Kehtivas õigusaktis on mitmed tervisetõendit puudutavad sätted, mida ei saa sellisel kujul kohaldada tervisekontrolli otsusele. Kuna tervisekontrolli otsuse tegemisel võetakse arvesse konkreetses töökeskkonnas  töötava inimese individuaalset terviseseisundit, ei ole olemas konkreetseid sätestatud kriteeriume ja absoluutseid või suhtelisi vastunäidustusi, mis on tervisetõendi väljastamise aluseks (nagu on nt mootorsõidukijuhi tervisetõendi väljastamisel). </w:t>
      </w:r>
      <w:r>
        <w:rPr>
          <w:rFonts w:eastAsia="Times New Roman"/>
        </w:rPr>
        <w:br/>
        <w:t>ETTAS hinnangul on vajalik luua eraldi jagu Tervisekontrolli otsusele ning selles välja tuua tingimused tervisekontrolli otsuse osas, sarnaselt teistele määruses loetletud dokumentide vormidele.</w:t>
      </w:r>
      <w:r>
        <w:rPr>
          <w:rFonts w:eastAsia="Times New Roman"/>
        </w:rPr>
        <w:br/>
      </w:r>
    </w:p>
    <w:p w14:paraId="4D69D286" w14:textId="5C6811F3" w:rsidR="001A6EB1" w:rsidRDefault="001A6EB1" w:rsidP="001A6EB1">
      <w:pPr>
        <w:rPr>
          <w:rFonts w:eastAsia="Times New Roman"/>
        </w:rPr>
      </w:pPr>
      <w:r>
        <w:rPr>
          <w:rFonts w:eastAsia="Times New Roman"/>
        </w:rPr>
        <w:t>Digitaalne tervisedeklaratsioon on kehtiv 30 päeva. Kutsehaiguste ja tööst põhjustatud haiguste ekspertiisi raames on vajalik enamasti pikalt tagasiulatuvate andmete analüüs. Täna on ebaselge, kas andmetega on nähtav nö viimane täidetud tervisedeklaratsioon (mis kehtib kuu aega), kui</w:t>
      </w:r>
      <w:r>
        <w:rPr>
          <w:rFonts w:eastAsia="Times New Roman"/>
        </w:rPr>
        <w:t>das</w:t>
      </w:r>
      <w:r>
        <w:rPr>
          <w:rFonts w:eastAsia="Times New Roman"/>
        </w:rPr>
        <w:t xml:space="preserve"> on võima</w:t>
      </w:r>
      <w:r>
        <w:rPr>
          <w:rFonts w:eastAsia="Times New Roman"/>
        </w:rPr>
        <w:t>l</w:t>
      </w:r>
      <w:r>
        <w:rPr>
          <w:rFonts w:eastAsia="Times New Roman"/>
        </w:rPr>
        <w:t xml:space="preserve">ik tagasiulatuvalt näha varasemate tervisedeklaratsioonide andmeid? Töötaja enda poolt esitatud terviseseisundit hindav info on ekspertiisi teostamisel olulise tähtsusega. </w:t>
      </w:r>
      <w:r>
        <w:rPr>
          <w:rFonts w:eastAsia="Times New Roman"/>
        </w:rPr>
        <w:br/>
        <w:t>Kui tervisedekla</w:t>
      </w:r>
      <w:r w:rsidR="005C2A22">
        <w:rPr>
          <w:rFonts w:eastAsia="Times New Roman"/>
        </w:rPr>
        <w:t>r</w:t>
      </w:r>
      <w:r>
        <w:rPr>
          <w:rFonts w:eastAsia="Times New Roman"/>
        </w:rPr>
        <w:t>a</w:t>
      </w:r>
      <w:r w:rsidR="005C2A22">
        <w:rPr>
          <w:rFonts w:eastAsia="Times New Roman"/>
        </w:rPr>
        <w:t>t</w:t>
      </w:r>
      <w:r>
        <w:rPr>
          <w:rFonts w:eastAsia="Times New Roman"/>
        </w:rPr>
        <w:t>sioon on täidetud paberkandjal, siis kas infosüsteemis olemas kusagil olemas</w:t>
      </w:r>
      <w:r>
        <w:rPr>
          <w:rFonts w:eastAsia="Times New Roman"/>
        </w:rPr>
        <w:br/>
        <w:t>märge, et täidetud on paberil deklaratsioon - nt autojuhtide tervisetõendi väljastamisel on see koht</w:t>
      </w:r>
      <w:r>
        <w:rPr>
          <w:rFonts w:eastAsia="Times New Roman"/>
        </w:rPr>
        <w:br/>
        <w:t>olemas? Kuidas on reguleeritud pärast 01.07.2026 täidetud paberdeklaratsiooni säilitamine TTO juures?</w:t>
      </w:r>
      <w:r>
        <w:rPr>
          <w:rFonts w:eastAsia="Times New Roman"/>
        </w:rPr>
        <w:br/>
      </w:r>
      <w:r>
        <w:rPr>
          <w:rFonts w:eastAsia="Times New Roman"/>
        </w:rPr>
        <w:lastRenderedPageBreak/>
        <w:t>Sotsiaalministri 18. septembri 2008. a määrus nr 56 „Tervishoiuteenuse osutamise</w:t>
      </w:r>
      <w:r>
        <w:rPr>
          <w:rFonts w:eastAsia="Times New Roman"/>
        </w:rPr>
        <w:br/>
        <w:t>dokumenteerimise tingimused ja kord“ Lisa 34 (muudetud sõnastuses)</w:t>
      </w:r>
      <w:r>
        <w:rPr>
          <w:rFonts w:eastAsia="Times New Roman"/>
        </w:rPr>
        <w:br/>
        <w:t xml:space="preserve">ei ole lisana esitatud dokumendil aru saada, kas  „jah“ vastuste puhul on kohustus/võimalus täita täpsustus ? Näiteks kas sul esineb tervisehäireid, mida sa seostad oma tööülesannete täitmise või töökeskkonnaga? </w:t>
      </w:r>
      <w:r>
        <w:rPr>
          <w:rFonts w:eastAsia="Times New Roman"/>
        </w:rPr>
        <w:br/>
      </w:r>
      <w:r>
        <w:rPr>
          <w:rFonts w:eastAsia="Times New Roman"/>
        </w:rPr>
        <w:br/>
      </w:r>
      <w:r>
        <w:rPr>
          <w:rFonts w:eastAsia="Times New Roman"/>
        </w:rPr>
        <w:br/>
      </w:r>
      <w:r>
        <w:rPr>
          <w:rFonts w:eastAsia="Times New Roman"/>
        </w:rPr>
        <w:br/>
        <w:t>Lugupidamisega</w:t>
      </w:r>
      <w:r>
        <w:rPr>
          <w:rFonts w:eastAsia="Times New Roman"/>
        </w:rPr>
        <w:br/>
      </w:r>
      <w:r>
        <w:rPr>
          <w:rFonts w:eastAsia="Times New Roman"/>
        </w:rPr>
        <w:br/>
        <w:t>Jaanika Sass</w:t>
      </w:r>
      <w:r>
        <w:rPr>
          <w:rFonts w:eastAsia="Times New Roman"/>
        </w:rPr>
        <w:br/>
        <w:t> /allkirjastatud digitaalselt/</w:t>
      </w:r>
      <w:r>
        <w:rPr>
          <w:rFonts w:eastAsia="Times New Roman"/>
        </w:rPr>
        <w:br/>
        <w:t>Eesti Töötervishoiuarstide Seltsi esimees</w:t>
      </w:r>
      <w:r>
        <w:rPr>
          <w:rFonts w:eastAsia="Times New Roman"/>
        </w:rPr>
        <w:br/>
      </w:r>
      <w:hyperlink r:id="rId4" w:history="1">
        <w:r>
          <w:rPr>
            <w:rStyle w:val="Hyperlink"/>
            <w:rFonts w:eastAsia="Times New Roman"/>
          </w:rPr>
          <w:t>Ettas.info@gmail.com</w:t>
        </w:r>
      </w:hyperlink>
    </w:p>
    <w:p w14:paraId="142A443A" w14:textId="77777777" w:rsidR="003F667F" w:rsidRPr="001A6EB1" w:rsidRDefault="003F667F" w:rsidP="001A6EB1"/>
    <w:sectPr w:rsidR="003F667F" w:rsidRPr="001A6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B1"/>
    <w:rsid w:val="001A6EB1"/>
    <w:rsid w:val="002F142E"/>
    <w:rsid w:val="003F667F"/>
    <w:rsid w:val="005C2A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FBCB"/>
  <w15:chartTrackingRefBased/>
  <w15:docId w15:val="{62B1D1A4-E084-4EDC-B000-DAC5CF4F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EB1"/>
    <w:pPr>
      <w:spacing w:after="0" w:line="240" w:lineRule="auto"/>
    </w:pPr>
    <w:rPr>
      <w:rFonts w:ascii="Calibri" w:hAnsi="Calibri" w:cs="Calibri"/>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6E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ttas.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587</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Jaanika Sass - PERH</dc:creator>
  <cp:keywords/>
  <dc:description/>
  <cp:lastModifiedBy>Jaanika Sass - PERH</cp:lastModifiedBy>
  <cp:revision>1</cp:revision>
  <dcterms:created xsi:type="dcterms:W3CDTF">2026-01-26T14:55:00Z</dcterms:created>
  <dcterms:modified xsi:type="dcterms:W3CDTF">2026-01-26T15:39:00Z</dcterms:modified>
</cp:coreProperties>
</file>