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D90D" w14:textId="77777777" w:rsidR="00496B43" w:rsidRDefault="00496B43" w:rsidP="00496B4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Sotsiaalministri …. 2026 määruse nr … </w:t>
      </w:r>
    </w:p>
    <w:p w14:paraId="08D47356" w14:textId="77777777" w:rsidR="00496B43" w:rsidRDefault="00496B43" w:rsidP="00496B4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„Ministri määruste muutmine“</w:t>
      </w:r>
    </w:p>
    <w:p w14:paraId="595952C7" w14:textId="3DD0E1D7" w:rsidR="00496B43" w:rsidRDefault="00496B43" w:rsidP="00496B4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r w:rsidR="007F7B59">
        <w:rPr>
          <w:rFonts w:ascii="Arial" w:hAnsi="Arial" w:cs="Arial"/>
        </w:rPr>
        <w:t>5</w:t>
      </w:r>
    </w:p>
    <w:p w14:paraId="07EEF535" w14:textId="77777777" w:rsidR="00496B43" w:rsidRDefault="00496B43" w:rsidP="00817FE2">
      <w:pPr>
        <w:spacing w:after="0"/>
        <w:jc w:val="right"/>
        <w:rPr>
          <w:rFonts w:ascii="Arial" w:hAnsi="Arial" w:cs="Arial"/>
        </w:rPr>
      </w:pPr>
    </w:p>
    <w:p w14:paraId="7C4A2C45" w14:textId="77777777" w:rsidR="00496B43" w:rsidRDefault="00496B43" w:rsidP="00817FE2">
      <w:pPr>
        <w:spacing w:after="0"/>
        <w:jc w:val="right"/>
        <w:rPr>
          <w:rFonts w:ascii="Arial" w:hAnsi="Arial" w:cs="Arial"/>
        </w:rPr>
      </w:pPr>
    </w:p>
    <w:p w14:paraId="3FEF5B53" w14:textId="2603D68A" w:rsidR="005925C2" w:rsidRDefault="00A71D76" w:rsidP="00817FE2">
      <w:pPr>
        <w:spacing w:after="0"/>
        <w:jc w:val="right"/>
        <w:rPr>
          <w:rFonts w:ascii="Arial" w:hAnsi="Arial" w:cs="Arial"/>
        </w:rPr>
      </w:pPr>
      <w:r w:rsidRPr="00575D46">
        <w:rPr>
          <w:rFonts w:ascii="Arial" w:hAnsi="Arial" w:cs="Arial"/>
        </w:rPr>
        <w:t xml:space="preserve">Sotsiaalministri 19. jaanuari 2007. a määruse nr 9 </w:t>
      </w:r>
    </w:p>
    <w:p w14:paraId="2A29A5F1" w14:textId="5DF5F61B" w:rsidR="00575D46" w:rsidRPr="00817FE2" w:rsidRDefault="00A71D76" w:rsidP="00817FE2">
      <w:pPr>
        <w:spacing w:after="0"/>
        <w:jc w:val="right"/>
        <w:rPr>
          <w:rFonts w:ascii="Arial" w:hAnsi="Arial" w:cs="Arial"/>
          <w:b/>
          <w:bCs/>
        </w:rPr>
      </w:pPr>
      <w:r w:rsidRPr="00575D46">
        <w:rPr>
          <w:rFonts w:ascii="Arial" w:hAnsi="Arial" w:cs="Arial"/>
        </w:rPr>
        <w:t>„</w:t>
      </w:r>
      <w:r w:rsidR="00817FE2" w:rsidRPr="00817FE2">
        <w:rPr>
          <w:rFonts w:ascii="Arial" w:hAnsi="Arial" w:cs="Arial"/>
        </w:rPr>
        <w:t>Tervisekassa poolt tasu maksmise kohustuse ülevõtmise kord</w:t>
      </w:r>
      <w:r w:rsidR="00817FE2">
        <w:rPr>
          <w:rFonts w:ascii="Arial" w:hAnsi="Arial" w:cs="Arial"/>
          <w:b/>
          <w:bCs/>
        </w:rPr>
        <w:t>“</w:t>
      </w:r>
    </w:p>
    <w:p w14:paraId="306A2BAC" w14:textId="77777777" w:rsidR="00575D46" w:rsidRDefault="00A71D76" w:rsidP="00575D46">
      <w:pPr>
        <w:spacing w:after="0"/>
        <w:jc w:val="right"/>
        <w:rPr>
          <w:rFonts w:ascii="Arial" w:hAnsi="Arial" w:cs="Arial"/>
        </w:rPr>
      </w:pPr>
      <w:r w:rsidRPr="00575D46">
        <w:rPr>
          <w:rFonts w:ascii="Arial" w:hAnsi="Arial" w:cs="Arial"/>
        </w:rPr>
        <w:t xml:space="preserve"> Lisa 62</w:t>
      </w:r>
    </w:p>
    <w:p w14:paraId="057688EB" w14:textId="77777777" w:rsidR="00575D46" w:rsidRDefault="00575D46" w:rsidP="00575D46">
      <w:pPr>
        <w:spacing w:after="0"/>
        <w:jc w:val="right"/>
        <w:rPr>
          <w:rFonts w:ascii="Arial" w:hAnsi="Arial" w:cs="Arial"/>
        </w:rPr>
      </w:pPr>
    </w:p>
    <w:p w14:paraId="6D9CCC42" w14:textId="77777777" w:rsidR="00496B43" w:rsidRPr="00575D46" w:rsidRDefault="00496B43" w:rsidP="00575D46">
      <w:pPr>
        <w:spacing w:after="0"/>
        <w:jc w:val="right"/>
        <w:rPr>
          <w:rFonts w:ascii="Arial" w:hAnsi="Arial" w:cs="Arial"/>
        </w:rPr>
      </w:pPr>
    </w:p>
    <w:p w14:paraId="6F2A28D8" w14:textId="3F6DCF12" w:rsidR="00817FE2" w:rsidRDefault="00A71D76" w:rsidP="00817FE2">
      <w:pPr>
        <w:spacing w:after="0"/>
        <w:jc w:val="center"/>
        <w:rPr>
          <w:rFonts w:ascii="Arial" w:hAnsi="Arial" w:cs="Arial"/>
          <w:b/>
          <w:bCs/>
        </w:rPr>
      </w:pPr>
      <w:r w:rsidRPr="00817FE2">
        <w:rPr>
          <w:rFonts w:ascii="Arial" w:hAnsi="Arial" w:cs="Arial"/>
          <w:b/>
          <w:bCs/>
        </w:rPr>
        <w:t>Endoproteesimise raviteekonnas (kood 4505A) sisalduvad tervishoiuteenuse osutamisega seotud kulud</w:t>
      </w:r>
    </w:p>
    <w:p w14:paraId="0C1B5A5E" w14:textId="77777777" w:rsidR="00817FE2" w:rsidRPr="00817FE2" w:rsidRDefault="00817FE2" w:rsidP="00817FE2">
      <w:pPr>
        <w:spacing w:after="0"/>
        <w:jc w:val="center"/>
        <w:rPr>
          <w:rFonts w:ascii="Arial" w:hAnsi="Arial" w:cs="Arial"/>
          <w:b/>
          <w:bCs/>
        </w:rPr>
      </w:pPr>
    </w:p>
    <w:p w14:paraId="447993A1" w14:textId="77777777" w:rsidR="00817FE2" w:rsidRDefault="00A71D76" w:rsidP="00817FE2">
      <w:pPr>
        <w:spacing w:after="0"/>
        <w:jc w:val="both"/>
        <w:rPr>
          <w:rFonts w:ascii="Arial" w:hAnsi="Arial" w:cs="Arial"/>
        </w:rPr>
      </w:pPr>
      <w:r w:rsidRPr="00575D46">
        <w:rPr>
          <w:rFonts w:ascii="Arial" w:hAnsi="Arial" w:cs="Arial"/>
        </w:rPr>
        <w:t xml:space="preserve">Koodiga 4505A tähistatud tervishoiuteenuses sisalduvad Tervisekassa tervishoiuteenuste loetelus (TTL) nimetatud selliste tervishoiuteenuste osutamisega seotud kulud, mille kohta esitatud raviarvetel on alljärgnevad tunnused. </w:t>
      </w:r>
    </w:p>
    <w:p w14:paraId="24667ECC" w14:textId="77777777" w:rsidR="00817FE2" w:rsidRDefault="00817FE2" w:rsidP="00575D46">
      <w:pPr>
        <w:spacing w:after="0"/>
        <w:rPr>
          <w:rFonts w:ascii="Arial" w:hAnsi="Arial" w:cs="Arial"/>
        </w:rPr>
      </w:pPr>
    </w:p>
    <w:p w14:paraId="2913BA18" w14:textId="77777777" w:rsidR="00817FE2" w:rsidRPr="00817FE2" w:rsidRDefault="00A71D76" w:rsidP="00575D46">
      <w:pPr>
        <w:spacing w:after="0"/>
        <w:rPr>
          <w:rFonts w:ascii="Arial" w:hAnsi="Arial" w:cs="Arial"/>
          <w:b/>
          <w:bCs/>
        </w:rPr>
      </w:pPr>
      <w:r w:rsidRPr="00817FE2">
        <w:rPr>
          <w:rFonts w:ascii="Arial" w:hAnsi="Arial" w:cs="Arial"/>
          <w:b/>
          <w:bCs/>
        </w:rPr>
        <w:t xml:space="preserve">Indekssündmus </w:t>
      </w:r>
    </w:p>
    <w:p w14:paraId="76BD004B" w14:textId="77777777" w:rsidR="00817FE2" w:rsidRDefault="00817FE2" w:rsidP="00575D46">
      <w:pPr>
        <w:spacing w:after="0"/>
        <w:rPr>
          <w:rFonts w:ascii="Arial" w:hAnsi="Arial" w:cs="Arial"/>
        </w:rPr>
      </w:pPr>
    </w:p>
    <w:p w14:paraId="77E60CC7" w14:textId="4F853251" w:rsidR="00817FE2" w:rsidRDefault="00A71D76" w:rsidP="00817FE2">
      <w:pPr>
        <w:pStyle w:val="Loendilik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17FE2">
        <w:rPr>
          <w:rFonts w:ascii="Arial" w:hAnsi="Arial" w:cs="Arial"/>
          <w:b/>
          <w:bCs/>
        </w:rPr>
        <w:t>Plaaniline, erakorraline või vältimatu esmane puusa või põlve</w:t>
      </w:r>
      <w:r w:rsidRPr="00817FE2">
        <w:rPr>
          <w:rFonts w:ascii="Arial" w:hAnsi="Arial" w:cs="Arial"/>
        </w:rPr>
        <w:t xml:space="preserve"> endoproteesimise operatsioon </w:t>
      </w:r>
      <w:r w:rsidRPr="00817FE2">
        <w:rPr>
          <w:rFonts w:ascii="Arial" w:hAnsi="Arial" w:cs="Arial"/>
          <w:b/>
          <w:bCs/>
        </w:rPr>
        <w:t>ravikindlustatud isikul</w:t>
      </w:r>
      <w:r w:rsidRPr="00817FE2">
        <w:rPr>
          <w:rFonts w:ascii="Arial" w:hAnsi="Arial" w:cs="Arial"/>
        </w:rPr>
        <w:t xml:space="preserve"> (kindlustatud kogu raviteekonna vältel) - TTL koodid </w:t>
      </w:r>
      <w:r w:rsidRPr="00817FE2">
        <w:rPr>
          <w:rFonts w:ascii="Arial" w:hAnsi="Arial" w:cs="Arial"/>
          <w:b/>
          <w:bCs/>
        </w:rPr>
        <w:t>0N2139</w:t>
      </w:r>
      <w:r w:rsidRPr="00817FE2">
        <w:rPr>
          <w:rFonts w:ascii="Arial" w:hAnsi="Arial" w:cs="Arial"/>
        </w:rPr>
        <w:t xml:space="preserve"> (Puusaliigese tsementeeritava endoproteesi paigaldamine), </w:t>
      </w:r>
      <w:r w:rsidRPr="00817FE2">
        <w:rPr>
          <w:rFonts w:ascii="Arial" w:hAnsi="Arial" w:cs="Arial"/>
          <w:b/>
          <w:bCs/>
        </w:rPr>
        <w:t>0N2140</w:t>
      </w:r>
      <w:r w:rsidRPr="00817FE2">
        <w:rPr>
          <w:rFonts w:ascii="Arial" w:hAnsi="Arial" w:cs="Arial"/>
        </w:rPr>
        <w:t xml:space="preserve"> (Puusaliigese ilma tsemendita proteesi paigaldamine), </w:t>
      </w:r>
      <w:r w:rsidRPr="00817FE2">
        <w:rPr>
          <w:rFonts w:ascii="Arial" w:hAnsi="Arial" w:cs="Arial"/>
          <w:b/>
          <w:bCs/>
        </w:rPr>
        <w:t>0N2141</w:t>
      </w:r>
      <w:r w:rsidRPr="00817FE2">
        <w:rPr>
          <w:rFonts w:ascii="Arial" w:hAnsi="Arial" w:cs="Arial"/>
        </w:rPr>
        <w:t xml:space="preserve"> (Põlveliigese endoproteesi paigaldamine) või </w:t>
      </w:r>
      <w:r w:rsidRPr="00817FE2">
        <w:rPr>
          <w:rFonts w:ascii="Arial" w:hAnsi="Arial" w:cs="Arial"/>
          <w:b/>
          <w:bCs/>
        </w:rPr>
        <w:t>0N2144</w:t>
      </w:r>
      <w:r w:rsidRPr="00817FE2">
        <w:rPr>
          <w:rFonts w:ascii="Arial" w:hAnsi="Arial" w:cs="Arial"/>
        </w:rPr>
        <w:t xml:space="preserve"> (Poolproteesi paigaldamine suurele liigesele); RHK-10 </w:t>
      </w:r>
      <w:r w:rsidRPr="00817FE2">
        <w:rPr>
          <w:rFonts w:ascii="Arial" w:hAnsi="Arial" w:cs="Arial"/>
          <w:b/>
          <w:bCs/>
        </w:rPr>
        <w:t>põhidiagnoosikoodid ‘M’, ‘T’, ‘S’, ‘C’ või ‘Z’ peatükist</w:t>
      </w:r>
      <w:r w:rsidRPr="00817FE2">
        <w:rPr>
          <w:rFonts w:ascii="Arial" w:hAnsi="Arial" w:cs="Arial"/>
        </w:rPr>
        <w:t xml:space="preserve">. Juhul kui indeksarvel on mitu eelnimetatud operatsiooni, siis raviteekonda ei alga. </w:t>
      </w:r>
    </w:p>
    <w:p w14:paraId="42B6E81F" w14:textId="77777777" w:rsidR="00817FE2" w:rsidRPr="00817FE2" w:rsidRDefault="00817FE2" w:rsidP="00817FE2">
      <w:pPr>
        <w:pStyle w:val="Loendilik"/>
        <w:spacing w:after="0"/>
        <w:rPr>
          <w:rFonts w:ascii="Arial" w:hAnsi="Arial" w:cs="Arial"/>
        </w:rPr>
      </w:pPr>
    </w:p>
    <w:p w14:paraId="77436A83" w14:textId="77777777" w:rsidR="00817FE2" w:rsidRPr="00817FE2" w:rsidRDefault="00A71D76" w:rsidP="00817FE2">
      <w:pPr>
        <w:spacing w:after="0"/>
        <w:rPr>
          <w:rFonts w:ascii="Arial" w:hAnsi="Arial" w:cs="Arial"/>
          <w:b/>
          <w:bCs/>
        </w:rPr>
      </w:pPr>
      <w:r w:rsidRPr="00817FE2">
        <w:rPr>
          <w:rFonts w:ascii="Arial" w:hAnsi="Arial" w:cs="Arial"/>
          <w:b/>
          <w:bCs/>
        </w:rPr>
        <w:t xml:space="preserve">Raviteekonna algus </w:t>
      </w:r>
    </w:p>
    <w:p w14:paraId="4A8F71C6" w14:textId="77777777" w:rsidR="00817FE2" w:rsidRDefault="00817FE2" w:rsidP="00817FE2">
      <w:pPr>
        <w:spacing w:after="0"/>
        <w:ind w:left="360"/>
        <w:rPr>
          <w:rFonts w:ascii="Arial" w:hAnsi="Arial" w:cs="Arial"/>
        </w:rPr>
      </w:pPr>
    </w:p>
    <w:p w14:paraId="6C42AA91" w14:textId="6E8BA03E" w:rsidR="00ED2939" w:rsidRDefault="6D103C12" w:rsidP="00CB6768">
      <w:pPr>
        <w:pStyle w:val="Loendilik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D2939">
        <w:rPr>
          <w:rFonts w:ascii="Arial" w:hAnsi="Arial" w:cs="Arial"/>
        </w:rPr>
        <w:t xml:space="preserve">Raviteekond algab </w:t>
      </w:r>
      <w:r w:rsidRPr="00ED2939">
        <w:rPr>
          <w:rFonts w:ascii="Arial" w:hAnsi="Arial" w:cs="Arial"/>
          <w:b/>
          <w:bCs/>
        </w:rPr>
        <w:t>kuni 180 päeva enne indekssündmust</w:t>
      </w:r>
      <w:r w:rsidR="00171519">
        <w:rPr>
          <w:rStyle w:val="Allmrkuseviide"/>
          <w:rFonts w:ascii="Arial" w:hAnsi="Arial" w:cs="Arial"/>
          <w:b/>
          <w:bCs/>
        </w:rPr>
        <w:footnoteReference w:id="1"/>
      </w:r>
      <w:r w:rsidR="306C62B7" w:rsidRPr="00ED2939">
        <w:rPr>
          <w:rFonts w:ascii="Arial" w:hAnsi="Arial" w:cs="Arial"/>
          <w:b/>
          <w:bCs/>
        </w:rPr>
        <w:t>,</w:t>
      </w:r>
      <w:r w:rsidRPr="00ED2939">
        <w:rPr>
          <w:rFonts w:ascii="Arial" w:hAnsi="Arial" w:cs="Arial"/>
        </w:rPr>
        <w:t xml:space="preserve"> kuid mitte varem, kui eelmisest liigese endoproteesimisest on möödunud 365 päeva. Juhul, kui eelmisest raviteekonnast on möödunud vähem kui 365 päeva, siis algab uus raviteekond endoproteesimisega (sõlt</w:t>
      </w:r>
      <w:r w:rsidRPr="005B2211">
        <w:rPr>
          <w:rFonts w:ascii="Arial" w:eastAsia="Arial" w:hAnsi="Arial" w:cs="Arial"/>
        </w:rPr>
        <w:t>umata endoproteesitavast liigesest ja kehapoolest) ning eelmine teekond lõpeb</w:t>
      </w:r>
      <w:r w:rsidRPr="005B2211">
        <w:rPr>
          <w:rFonts w:ascii="Arial" w:eastAsia="Arial" w:hAnsi="Arial" w:cs="Arial"/>
          <w:i/>
          <w:iCs/>
        </w:rPr>
        <w:t>.</w:t>
      </w:r>
    </w:p>
    <w:p w14:paraId="2ED98AA0" w14:textId="77777777" w:rsidR="00ED2939" w:rsidRPr="00ED2939" w:rsidRDefault="00ED2939" w:rsidP="00ED2939">
      <w:pPr>
        <w:pStyle w:val="Loendilik"/>
        <w:spacing w:after="0"/>
        <w:rPr>
          <w:rFonts w:ascii="Arial" w:hAnsi="Arial" w:cs="Arial"/>
        </w:rPr>
      </w:pPr>
    </w:p>
    <w:p w14:paraId="1E8D722B" w14:textId="77777777" w:rsidR="00ED2939" w:rsidRPr="00ED2939" w:rsidRDefault="00A71D76" w:rsidP="00ED2939">
      <w:pPr>
        <w:spacing w:after="0"/>
        <w:rPr>
          <w:rFonts w:ascii="Arial" w:hAnsi="Arial" w:cs="Arial"/>
          <w:b/>
          <w:bCs/>
        </w:rPr>
      </w:pPr>
      <w:r w:rsidRPr="00ED2939">
        <w:rPr>
          <w:rFonts w:ascii="Arial" w:hAnsi="Arial" w:cs="Arial"/>
          <w:b/>
          <w:bCs/>
        </w:rPr>
        <w:t xml:space="preserve">Raviteekonna sisu </w:t>
      </w:r>
    </w:p>
    <w:p w14:paraId="3981973D" w14:textId="77777777" w:rsidR="00ED2939" w:rsidRDefault="00ED2939" w:rsidP="00ED2939">
      <w:pPr>
        <w:spacing w:after="0"/>
        <w:rPr>
          <w:rFonts w:ascii="Arial" w:hAnsi="Arial" w:cs="Arial"/>
        </w:rPr>
      </w:pPr>
    </w:p>
    <w:p w14:paraId="3AB1C0F7" w14:textId="77777777" w:rsidR="00CB6768" w:rsidRDefault="00A71D76" w:rsidP="001474BF">
      <w:pPr>
        <w:spacing w:after="0"/>
        <w:ind w:firstLine="567"/>
        <w:jc w:val="both"/>
        <w:rPr>
          <w:rFonts w:ascii="Arial" w:hAnsi="Arial" w:cs="Arial"/>
        </w:rPr>
      </w:pPr>
      <w:r w:rsidRPr="00ED2939">
        <w:rPr>
          <w:rFonts w:ascii="Arial" w:hAnsi="Arial" w:cs="Arial"/>
        </w:rPr>
        <w:t xml:space="preserve">3. Kõik ravi etapid: </w:t>
      </w:r>
    </w:p>
    <w:p w14:paraId="701C2136" w14:textId="77777777" w:rsidR="00CB6768" w:rsidRDefault="00A71D76" w:rsidP="001474BF">
      <w:pPr>
        <w:spacing w:after="0"/>
        <w:ind w:left="1134"/>
        <w:jc w:val="both"/>
        <w:rPr>
          <w:rFonts w:ascii="Arial" w:hAnsi="Arial" w:cs="Arial"/>
        </w:rPr>
      </w:pPr>
      <w:r w:rsidRPr="00ED2939">
        <w:rPr>
          <w:rFonts w:ascii="Arial" w:hAnsi="Arial" w:cs="Arial"/>
        </w:rPr>
        <w:t xml:space="preserve">1. indeksravi – raviarvel operatsiooni koodid 0N2139, 0N2140, 0N2141 või 0N2144 ning põhidiagnoos RHK-10 peatükist M, T, S, C, või Z algusega. </w:t>
      </w:r>
    </w:p>
    <w:p w14:paraId="7D8184B9" w14:textId="77777777" w:rsidR="00CB6768" w:rsidRDefault="00A71D76" w:rsidP="001474BF">
      <w:pPr>
        <w:spacing w:after="0"/>
        <w:ind w:left="1134"/>
        <w:jc w:val="both"/>
        <w:rPr>
          <w:rFonts w:ascii="Arial" w:hAnsi="Arial" w:cs="Arial"/>
        </w:rPr>
      </w:pPr>
      <w:r w:rsidRPr="00ED2939">
        <w:rPr>
          <w:rFonts w:ascii="Arial" w:hAnsi="Arial" w:cs="Arial"/>
        </w:rPr>
        <w:t>2. järelravi - esmase järelravi põhieriala ehk konto (71301401);</w:t>
      </w:r>
    </w:p>
    <w:p w14:paraId="10A70729" w14:textId="77777777" w:rsidR="00CB6768" w:rsidRDefault="00A71D76" w:rsidP="001474BF">
      <w:pPr>
        <w:spacing w:after="0"/>
        <w:ind w:left="1134"/>
        <w:jc w:val="both"/>
        <w:rPr>
          <w:rFonts w:ascii="Arial" w:hAnsi="Arial" w:cs="Arial"/>
        </w:rPr>
      </w:pPr>
      <w:r w:rsidRPr="00ED2939">
        <w:rPr>
          <w:rFonts w:ascii="Arial" w:hAnsi="Arial" w:cs="Arial"/>
        </w:rPr>
        <w:t xml:space="preserve">3. statsionaarne taastusravi - teenuse tüüp on statsionaarne taastusravi (15); </w:t>
      </w:r>
    </w:p>
    <w:p w14:paraId="5927E71F" w14:textId="77777777" w:rsidR="00CB6768" w:rsidRDefault="00A71D76" w:rsidP="001474BF">
      <w:pPr>
        <w:spacing w:after="0"/>
        <w:ind w:left="1134"/>
        <w:jc w:val="both"/>
        <w:rPr>
          <w:rFonts w:ascii="Arial" w:hAnsi="Arial" w:cs="Arial"/>
        </w:rPr>
      </w:pPr>
      <w:r w:rsidRPr="00ED2939">
        <w:rPr>
          <w:rFonts w:ascii="Arial" w:hAnsi="Arial" w:cs="Arial"/>
        </w:rPr>
        <w:t xml:space="preserve">4. ambulatoorne taastusravi - teenuse tüüp on ambulatoorne taastusravi (16); </w:t>
      </w:r>
    </w:p>
    <w:p w14:paraId="5B9A9149" w14:textId="77777777" w:rsidR="00CB6768" w:rsidRDefault="00A71D76" w:rsidP="001474BF">
      <w:pPr>
        <w:spacing w:after="0"/>
        <w:ind w:left="1134"/>
        <w:jc w:val="both"/>
        <w:rPr>
          <w:rFonts w:ascii="Arial" w:hAnsi="Arial" w:cs="Arial"/>
        </w:rPr>
      </w:pPr>
      <w:r w:rsidRPr="00ED2939">
        <w:rPr>
          <w:rFonts w:ascii="Arial" w:hAnsi="Arial" w:cs="Arial"/>
        </w:rPr>
        <w:t xml:space="preserve">5. statsionaarne õendusabi - teenuse tüüp on iseseisev statsionaarne õendusabi (18); </w:t>
      </w:r>
    </w:p>
    <w:p w14:paraId="3299DC4D" w14:textId="77777777" w:rsidR="00CB6768" w:rsidRDefault="00A71D76" w:rsidP="001474BF">
      <w:pPr>
        <w:spacing w:after="0"/>
        <w:ind w:left="1134"/>
        <w:jc w:val="both"/>
        <w:rPr>
          <w:rFonts w:ascii="Arial" w:hAnsi="Arial" w:cs="Arial"/>
        </w:rPr>
      </w:pPr>
      <w:r w:rsidRPr="00ED2939">
        <w:rPr>
          <w:rFonts w:ascii="Arial" w:hAnsi="Arial" w:cs="Arial"/>
        </w:rPr>
        <w:t xml:space="preserve">6. ambulatoorne õendusabi - teenuse tüüp on koduõendus (20); </w:t>
      </w:r>
    </w:p>
    <w:p w14:paraId="08C866AB" w14:textId="77777777" w:rsidR="00CB6768" w:rsidRDefault="00A71D76" w:rsidP="001474BF">
      <w:pPr>
        <w:spacing w:after="0"/>
        <w:ind w:left="1134"/>
        <w:jc w:val="both"/>
        <w:rPr>
          <w:rFonts w:ascii="Arial" w:hAnsi="Arial" w:cs="Arial"/>
        </w:rPr>
      </w:pPr>
      <w:r w:rsidRPr="00ED2939">
        <w:rPr>
          <w:rFonts w:ascii="Arial" w:hAnsi="Arial" w:cs="Arial"/>
        </w:rPr>
        <w:t xml:space="preserve">7. üldarstiabi – üldarstiabi fondide kontod (71200008, 71200023, 71200024, 71200031, 71200046, 71200047) </w:t>
      </w:r>
    </w:p>
    <w:p w14:paraId="39E568D1" w14:textId="0E49684F" w:rsidR="00CB6768" w:rsidRDefault="00A71D76" w:rsidP="001474BF">
      <w:pPr>
        <w:spacing w:after="0"/>
        <w:ind w:left="1134"/>
        <w:jc w:val="both"/>
        <w:rPr>
          <w:rFonts w:ascii="Arial" w:hAnsi="Arial" w:cs="Arial"/>
        </w:rPr>
      </w:pPr>
      <w:r w:rsidRPr="00ED2939">
        <w:rPr>
          <w:rFonts w:ascii="Arial" w:hAnsi="Arial" w:cs="Arial"/>
        </w:rPr>
        <w:lastRenderedPageBreak/>
        <w:t>8. muu aktiivravi – ambulatoorne, päevaravi/päevakirurgia ja statsionaarne ravi, mis on tasutud eriarstiabi kontolt</w:t>
      </w:r>
      <w:r w:rsidR="001474BF">
        <w:rPr>
          <w:rStyle w:val="Allmrkuseviide"/>
          <w:rFonts w:ascii="Arial" w:hAnsi="Arial" w:cs="Arial"/>
        </w:rPr>
        <w:footnoteReference w:id="2"/>
      </w:r>
      <w:r w:rsidRPr="00ED2939">
        <w:rPr>
          <w:rFonts w:ascii="Arial" w:hAnsi="Arial" w:cs="Arial"/>
        </w:rPr>
        <w:t xml:space="preserve"> </w:t>
      </w:r>
    </w:p>
    <w:p w14:paraId="35046E22" w14:textId="77777777" w:rsidR="00171519" w:rsidRDefault="00171519" w:rsidP="00ED2939">
      <w:pPr>
        <w:spacing w:after="0"/>
        <w:rPr>
          <w:rFonts w:ascii="Arial" w:hAnsi="Arial" w:cs="Arial"/>
        </w:rPr>
      </w:pPr>
    </w:p>
    <w:p w14:paraId="218BE3D4" w14:textId="1BD3395E" w:rsidR="001474BF" w:rsidRPr="00CA0560" w:rsidRDefault="00A71D76" w:rsidP="00CA0560">
      <w:pPr>
        <w:pStyle w:val="Loendilik"/>
        <w:numPr>
          <w:ilvl w:val="0"/>
          <w:numId w:val="2"/>
        </w:numPr>
        <w:tabs>
          <w:tab w:val="left" w:pos="993"/>
        </w:tabs>
        <w:spacing w:after="0"/>
        <w:ind w:hanging="11"/>
        <w:jc w:val="both"/>
        <w:rPr>
          <w:rFonts w:ascii="Arial" w:hAnsi="Arial" w:cs="Arial"/>
        </w:rPr>
      </w:pPr>
      <w:r w:rsidRPr="077AF2EE">
        <w:rPr>
          <w:rFonts w:ascii="Arial" w:hAnsi="Arial" w:cs="Arial"/>
        </w:rPr>
        <w:t xml:space="preserve">Ravietappide raviarved (vastavalt põhidiagnoosile), mis on seotud proteesimisega – vt allolevaid nimekirju “Diagnoosid enne operatsiooni” ja “diagnoosid pärast operatsiooni”. Raviteekonna raviarve ei tohi olla avatud enne teekonna algust ega suletud pärast teekonna lõppu. </w:t>
      </w:r>
    </w:p>
    <w:p w14:paraId="75CCFABE" w14:textId="77777777" w:rsidR="001474BF" w:rsidRDefault="001474BF" w:rsidP="001474BF">
      <w:pPr>
        <w:pStyle w:val="Loendilik"/>
        <w:spacing w:after="0"/>
        <w:rPr>
          <w:rFonts w:ascii="Arial" w:hAnsi="Arial" w:cs="Arial"/>
        </w:rPr>
      </w:pPr>
    </w:p>
    <w:p w14:paraId="2A92F95F" w14:textId="77777777" w:rsidR="00CA0560" w:rsidRDefault="00CA0560" w:rsidP="001474BF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71D76" w:rsidRPr="001474BF">
        <w:rPr>
          <w:rFonts w:ascii="Arial" w:hAnsi="Arial" w:cs="Arial"/>
        </w:rPr>
        <w:t xml:space="preserve">iagnoosid enne operatsiooni: </w:t>
      </w:r>
    </w:p>
    <w:p w14:paraId="167AA4BD" w14:textId="77777777" w:rsidR="00CA0560" w:rsidRDefault="00CA0560" w:rsidP="001474BF">
      <w:pPr>
        <w:spacing w:after="0"/>
        <w:ind w:left="360"/>
        <w:rPr>
          <w:rFonts w:ascii="Arial" w:hAnsi="Arial" w:cs="Arial"/>
        </w:rPr>
      </w:pPr>
    </w:p>
    <w:p w14:paraId="2C35884F" w14:textId="6FEEDD82" w:rsidR="00A936CA" w:rsidRPr="00A936CA" w:rsidRDefault="00A71D76" w:rsidP="00A67ACA">
      <w:pPr>
        <w:pStyle w:val="Loendilik"/>
        <w:numPr>
          <w:ilvl w:val="0"/>
          <w:numId w:val="5"/>
        </w:numPr>
        <w:spacing w:after="0"/>
        <w:ind w:left="851"/>
        <w:rPr>
          <w:rFonts w:ascii="Arial" w:hAnsi="Arial" w:cs="Arial"/>
        </w:rPr>
      </w:pPr>
      <w:r w:rsidRPr="00A936CA">
        <w:rPr>
          <w:rFonts w:ascii="Arial" w:hAnsi="Arial" w:cs="Arial"/>
        </w:rPr>
        <w:t xml:space="preserve">Seotud endoproteesimise eelse raviga </w:t>
      </w:r>
    </w:p>
    <w:p w14:paraId="30A6C4DF" w14:textId="3D408AB6" w:rsidR="00A936CA" w:rsidRPr="00A936CA" w:rsidRDefault="00A71D76" w:rsidP="00A67ACA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A936CA">
        <w:rPr>
          <w:rFonts w:ascii="Arial" w:hAnsi="Arial" w:cs="Arial"/>
        </w:rPr>
        <w:t xml:space="preserve">Jaotisest M00-M99 </w:t>
      </w:r>
    </w:p>
    <w:p w14:paraId="4C67C8D2" w14:textId="370DFBB5" w:rsidR="00A936CA" w:rsidRPr="00A936CA" w:rsidRDefault="6D103C12" w:rsidP="514B2F1D">
      <w:pPr>
        <w:pStyle w:val="Loendilik"/>
        <w:numPr>
          <w:ilvl w:val="1"/>
          <w:numId w:val="5"/>
        </w:numPr>
        <w:spacing w:after="0"/>
        <w:rPr>
          <w:rFonts w:ascii="Arial" w:hAnsi="Arial" w:cs="Arial"/>
          <w:lang w:val="en-US"/>
        </w:rPr>
      </w:pPr>
      <w:r w:rsidRPr="514B2F1D">
        <w:rPr>
          <w:rFonts w:ascii="Arial" w:hAnsi="Arial" w:cs="Arial"/>
          <w:lang w:val="en-US"/>
        </w:rPr>
        <w:t>Jaotisest Z01, Z03, Z47, Z48, Z51</w:t>
      </w:r>
      <w:r w:rsidR="756E67D5" w:rsidRPr="514B2F1D">
        <w:rPr>
          <w:rFonts w:ascii="Arial" w:hAnsi="Arial" w:cs="Arial"/>
          <w:lang w:val="en-US"/>
        </w:rPr>
        <w:t>*</w:t>
      </w:r>
      <w:r w:rsidRPr="514B2F1D">
        <w:rPr>
          <w:rFonts w:ascii="Arial" w:hAnsi="Arial" w:cs="Arial"/>
          <w:lang w:val="en-US"/>
        </w:rPr>
        <w:t xml:space="preserve">, Z53, Z71, Z76 </w:t>
      </w:r>
    </w:p>
    <w:p w14:paraId="60C3C972" w14:textId="4E34400A" w:rsidR="00A936CA" w:rsidRPr="00A936CA" w:rsidRDefault="00A71D76" w:rsidP="00A67ACA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A936CA">
        <w:rPr>
          <w:rFonts w:ascii="Arial" w:hAnsi="Arial" w:cs="Arial"/>
        </w:rPr>
        <w:t xml:space="preserve">JaotisestT84 </w:t>
      </w:r>
    </w:p>
    <w:p w14:paraId="64FDF738" w14:textId="085C7C18" w:rsidR="00A936CA" w:rsidRPr="00A936CA" w:rsidRDefault="00A71D76" w:rsidP="00A67ACA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A936CA">
        <w:rPr>
          <w:rFonts w:ascii="Arial" w:hAnsi="Arial" w:cs="Arial"/>
        </w:rPr>
        <w:t>Jaotisest S72</w:t>
      </w:r>
    </w:p>
    <w:p w14:paraId="651467BF" w14:textId="3DECC663" w:rsidR="00A936CA" w:rsidRPr="00A936CA" w:rsidRDefault="00A71D76" w:rsidP="00A67ACA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A936CA">
        <w:rPr>
          <w:rFonts w:ascii="Arial" w:hAnsi="Arial" w:cs="Arial"/>
        </w:rPr>
        <w:t xml:space="preserve">Jaotisest C40 </w:t>
      </w:r>
    </w:p>
    <w:p w14:paraId="6B092A40" w14:textId="5D3ACCA3" w:rsidR="00A936CA" w:rsidRPr="00A936CA" w:rsidRDefault="00A71D76" w:rsidP="00A67ACA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A936CA">
        <w:rPr>
          <w:rFonts w:ascii="Arial" w:hAnsi="Arial" w:cs="Arial"/>
        </w:rPr>
        <w:t>Jaotisest Q65</w:t>
      </w:r>
    </w:p>
    <w:p w14:paraId="44922868" w14:textId="00BB4A52" w:rsidR="00A936CA" w:rsidRPr="00A936CA" w:rsidRDefault="00A71D76" w:rsidP="00A67ACA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A936CA">
        <w:rPr>
          <w:rFonts w:ascii="Arial" w:hAnsi="Arial" w:cs="Arial"/>
        </w:rPr>
        <w:t xml:space="preserve">Jaotisest T93 </w:t>
      </w:r>
    </w:p>
    <w:p w14:paraId="432E0115" w14:textId="29F7E3CB" w:rsidR="00A936CA" w:rsidRPr="00F634B2" w:rsidRDefault="00A71D76" w:rsidP="00A67ACA">
      <w:pPr>
        <w:pStyle w:val="Loendilik"/>
        <w:numPr>
          <w:ilvl w:val="0"/>
          <w:numId w:val="5"/>
        </w:numPr>
        <w:spacing w:after="0"/>
        <w:ind w:left="851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Seotud kaasuvate haigustega, mis on operatsioonile eelnevalt vaja kontrolli alla saada, raviga </w:t>
      </w:r>
    </w:p>
    <w:p w14:paraId="41E9B8B1" w14:textId="0CB32D04" w:rsidR="00A936CA" w:rsidRPr="00F634B2" w:rsidRDefault="00A71D76" w:rsidP="00602F36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Jaotisest A46 </w:t>
      </w:r>
    </w:p>
    <w:p w14:paraId="02942DD6" w14:textId="4E6D05DB" w:rsidR="00A936CA" w:rsidRPr="00F634B2" w:rsidRDefault="00A71D76" w:rsidP="00602F36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Jaotisest E10-E14 </w:t>
      </w:r>
    </w:p>
    <w:p w14:paraId="6680A8AB" w14:textId="1A0F3805" w:rsidR="00A936CA" w:rsidRPr="00F634B2" w:rsidRDefault="00A71D76" w:rsidP="00602F36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Jaotisest I10-I15 </w:t>
      </w:r>
    </w:p>
    <w:p w14:paraId="1FFE86D0" w14:textId="57B09522" w:rsidR="00A936CA" w:rsidRPr="00F634B2" w:rsidRDefault="00A71D76" w:rsidP="00602F36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Jaotisest I20-I25, I26-I28 </w:t>
      </w:r>
    </w:p>
    <w:p w14:paraId="581A1D7E" w14:textId="77777777" w:rsidR="00602F36" w:rsidRDefault="00A71D76" w:rsidP="00602F36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Jaotisest I48-I50 </w:t>
      </w:r>
    </w:p>
    <w:p w14:paraId="7EB21044" w14:textId="438D7EBD" w:rsidR="00A936CA" w:rsidRPr="00F634B2" w:rsidRDefault="00A71D76" w:rsidP="00602F36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Jaotisest J40-J47 </w:t>
      </w:r>
    </w:p>
    <w:p w14:paraId="7C3064D4" w14:textId="77777777" w:rsidR="00A67ACA" w:rsidRDefault="00A71D76" w:rsidP="00602F36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Jaotisest N13-N19 </w:t>
      </w:r>
    </w:p>
    <w:p w14:paraId="29C035D2" w14:textId="77777777" w:rsidR="00602F36" w:rsidRDefault="00602F36" w:rsidP="00A67ACA">
      <w:pPr>
        <w:spacing w:after="0"/>
        <w:ind w:left="491"/>
        <w:rPr>
          <w:rFonts w:ascii="Arial" w:hAnsi="Arial" w:cs="Arial"/>
        </w:rPr>
      </w:pPr>
    </w:p>
    <w:p w14:paraId="44855726" w14:textId="77777777" w:rsidR="00602F36" w:rsidRDefault="00A71D76" w:rsidP="00A67ACA">
      <w:pPr>
        <w:spacing w:after="0"/>
        <w:ind w:left="491"/>
        <w:rPr>
          <w:rFonts w:ascii="Arial" w:hAnsi="Arial" w:cs="Arial"/>
        </w:rPr>
      </w:pPr>
      <w:r w:rsidRPr="00A67ACA">
        <w:rPr>
          <w:rFonts w:ascii="Arial" w:hAnsi="Arial" w:cs="Arial"/>
        </w:rPr>
        <w:t>Diagnoosid pärast operatsiooni:</w:t>
      </w:r>
    </w:p>
    <w:p w14:paraId="44227401" w14:textId="4DDD795A" w:rsidR="00A936CA" w:rsidRPr="00A67ACA" w:rsidRDefault="00A71D76" w:rsidP="00A67ACA">
      <w:pPr>
        <w:spacing w:after="0"/>
        <w:ind w:left="491"/>
        <w:rPr>
          <w:rFonts w:ascii="Arial" w:hAnsi="Arial" w:cs="Arial"/>
        </w:rPr>
      </w:pPr>
      <w:r w:rsidRPr="00A67ACA">
        <w:rPr>
          <w:rFonts w:ascii="Arial" w:hAnsi="Arial" w:cs="Arial"/>
        </w:rPr>
        <w:t xml:space="preserve"> </w:t>
      </w:r>
    </w:p>
    <w:p w14:paraId="59A9779A" w14:textId="3414A4BD" w:rsidR="00A936CA" w:rsidRPr="00F634B2" w:rsidRDefault="00A71D76" w:rsidP="00A67ACA">
      <w:pPr>
        <w:pStyle w:val="Loendilik"/>
        <w:numPr>
          <w:ilvl w:val="0"/>
          <w:numId w:val="5"/>
        </w:numPr>
        <w:spacing w:after="0"/>
        <w:ind w:left="851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Seotud endoproteesimise jätkuraviga </w:t>
      </w:r>
    </w:p>
    <w:p w14:paraId="19CAE79F" w14:textId="3225FD40" w:rsidR="00A936CA" w:rsidRPr="00F634B2" w:rsidRDefault="00A71D76" w:rsidP="00602F36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Jaotisest M00-M99, v-a M24 ja M96 </w:t>
      </w:r>
    </w:p>
    <w:p w14:paraId="4DE56A4A" w14:textId="6CAD5F95" w:rsidR="00A936CA" w:rsidRPr="00F634B2" w:rsidRDefault="6D103C12" w:rsidP="514B2F1D">
      <w:pPr>
        <w:pStyle w:val="Loendilik"/>
        <w:numPr>
          <w:ilvl w:val="1"/>
          <w:numId w:val="5"/>
        </w:numPr>
        <w:spacing w:after="0"/>
        <w:rPr>
          <w:rFonts w:ascii="Arial" w:hAnsi="Arial" w:cs="Arial"/>
          <w:lang w:val="en-US"/>
        </w:rPr>
      </w:pPr>
      <w:r w:rsidRPr="514B2F1D">
        <w:rPr>
          <w:rFonts w:ascii="Arial" w:hAnsi="Arial" w:cs="Arial"/>
          <w:lang w:val="en-US"/>
        </w:rPr>
        <w:t>Jaotisest Z00-Z03, Z09, Z47, Z48, Z51</w:t>
      </w:r>
      <w:r w:rsidR="37AFE95C" w:rsidRPr="514B2F1D">
        <w:rPr>
          <w:rFonts w:ascii="Arial" w:hAnsi="Arial" w:cs="Arial"/>
          <w:lang w:val="en-US"/>
        </w:rPr>
        <w:t>*</w:t>
      </w:r>
      <w:r w:rsidRPr="514B2F1D">
        <w:rPr>
          <w:rFonts w:ascii="Arial" w:hAnsi="Arial" w:cs="Arial"/>
          <w:lang w:val="en-US"/>
        </w:rPr>
        <w:t xml:space="preserve">, Z71, Z76, Z96, Z98 </w:t>
      </w:r>
    </w:p>
    <w:p w14:paraId="61A0A5FA" w14:textId="5EB7B5C1" w:rsidR="00A936CA" w:rsidRPr="00F634B2" w:rsidRDefault="00A71D76" w:rsidP="00602F36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Jaotisest R10, R52 </w:t>
      </w:r>
    </w:p>
    <w:p w14:paraId="32DA767C" w14:textId="5BC9C1FB" w:rsidR="00A936CA" w:rsidRPr="00F634B2" w:rsidRDefault="00A71D76" w:rsidP="00602F36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Jaotisest C40 </w:t>
      </w:r>
    </w:p>
    <w:p w14:paraId="21D3D2BD" w14:textId="0FEAEB5B" w:rsidR="00A936CA" w:rsidRPr="00F634B2" w:rsidRDefault="00A71D76" w:rsidP="00602F36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Jaotisest Q65 </w:t>
      </w:r>
    </w:p>
    <w:p w14:paraId="555E9E19" w14:textId="1B20C37A" w:rsidR="00A936CA" w:rsidRPr="00F634B2" w:rsidRDefault="00A71D76" w:rsidP="00602F36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Jaotisest T93 </w:t>
      </w:r>
    </w:p>
    <w:p w14:paraId="296444AB" w14:textId="16C3AAC8" w:rsidR="00A936CA" w:rsidRPr="00F634B2" w:rsidRDefault="00A71D76" w:rsidP="00A67ACA">
      <w:pPr>
        <w:pStyle w:val="Loendilik"/>
        <w:numPr>
          <w:ilvl w:val="0"/>
          <w:numId w:val="5"/>
        </w:numPr>
        <w:spacing w:after="0"/>
        <w:ind w:left="851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Välditavad tüsistused </w:t>
      </w:r>
    </w:p>
    <w:p w14:paraId="6E209E48" w14:textId="39C2B37D" w:rsidR="00A936CA" w:rsidRPr="00F634B2" w:rsidRDefault="00A71D76" w:rsidP="00086C39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1 aasta pärast operatsiooni: </w:t>
      </w:r>
    </w:p>
    <w:p w14:paraId="65E96E9A" w14:textId="28B4A9F1" w:rsidR="00A936CA" w:rsidRPr="00A67ACA" w:rsidRDefault="00A71D76" w:rsidP="00086C39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A67ACA">
        <w:rPr>
          <w:rFonts w:ascii="Arial" w:hAnsi="Arial" w:cs="Arial"/>
        </w:rPr>
        <w:t xml:space="preserve">Jaotisest T84 </w:t>
      </w:r>
    </w:p>
    <w:p w14:paraId="3C5E7F9A" w14:textId="3E731596" w:rsidR="00A936CA" w:rsidRPr="00F634B2" w:rsidRDefault="00A71D76" w:rsidP="00086C39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3 kuud pärast operatsiooni (lisanduvad eelnevatele): </w:t>
      </w:r>
    </w:p>
    <w:p w14:paraId="358ED562" w14:textId="320765B0" w:rsidR="00A936CA" w:rsidRPr="00A67ACA" w:rsidRDefault="00A71D76" w:rsidP="00086C39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A67ACA">
        <w:rPr>
          <w:rFonts w:ascii="Arial" w:hAnsi="Arial" w:cs="Arial"/>
        </w:rPr>
        <w:t xml:space="preserve">Jaotisest M24 </w:t>
      </w:r>
    </w:p>
    <w:p w14:paraId="76DD7715" w14:textId="5481D257" w:rsidR="00A936CA" w:rsidRPr="00F634B2" w:rsidRDefault="00A71D76" w:rsidP="00086C39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30 päeva pärast operatsiooni (lisanduvad eelnevatele): </w:t>
      </w:r>
    </w:p>
    <w:p w14:paraId="6F5D4A21" w14:textId="74888148" w:rsidR="00A936CA" w:rsidRPr="00A67ACA" w:rsidRDefault="00A71D76" w:rsidP="00086C39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A67ACA">
        <w:rPr>
          <w:rFonts w:ascii="Arial" w:hAnsi="Arial" w:cs="Arial"/>
        </w:rPr>
        <w:t xml:space="preserve">Jaotisest M96 </w:t>
      </w:r>
    </w:p>
    <w:p w14:paraId="1DD3EB3E" w14:textId="72B539FB" w:rsidR="00A936CA" w:rsidRPr="00A67ACA" w:rsidRDefault="00A71D76" w:rsidP="00086C39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A67ACA">
        <w:rPr>
          <w:rFonts w:ascii="Arial" w:hAnsi="Arial" w:cs="Arial"/>
        </w:rPr>
        <w:lastRenderedPageBreak/>
        <w:t xml:space="preserve">Jaotisest T81 </w:t>
      </w:r>
    </w:p>
    <w:p w14:paraId="6A58BDE7" w14:textId="1F9EEF23" w:rsidR="00A936CA" w:rsidRPr="00A67ACA" w:rsidRDefault="00A71D76" w:rsidP="00086C39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A67ACA">
        <w:rPr>
          <w:rFonts w:ascii="Arial" w:hAnsi="Arial" w:cs="Arial"/>
        </w:rPr>
        <w:t xml:space="preserve">Jaotisest S72 </w:t>
      </w:r>
    </w:p>
    <w:p w14:paraId="11273789" w14:textId="1F7D24B2" w:rsidR="00A936CA" w:rsidRPr="00A67ACA" w:rsidRDefault="00A71D76" w:rsidP="00086C39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A67ACA">
        <w:rPr>
          <w:rFonts w:ascii="Arial" w:hAnsi="Arial" w:cs="Arial"/>
        </w:rPr>
        <w:t xml:space="preserve">Jaotisest I26 </w:t>
      </w:r>
    </w:p>
    <w:p w14:paraId="58E58558" w14:textId="5F4497C8" w:rsidR="00A936CA" w:rsidRPr="00A67ACA" w:rsidRDefault="00A71D76" w:rsidP="00086C39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A67ACA">
        <w:rPr>
          <w:rFonts w:ascii="Arial" w:hAnsi="Arial" w:cs="Arial"/>
        </w:rPr>
        <w:t xml:space="preserve">Jaotisest L23, L72, L89 </w:t>
      </w:r>
    </w:p>
    <w:p w14:paraId="4B26EB54" w14:textId="2AE8BC91" w:rsidR="00A936CA" w:rsidRPr="00A67ACA" w:rsidRDefault="00A71D76" w:rsidP="00086C39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A67ACA">
        <w:rPr>
          <w:rFonts w:ascii="Arial" w:hAnsi="Arial" w:cs="Arial"/>
        </w:rPr>
        <w:t xml:space="preserve">Jaotisest I80-I82 </w:t>
      </w:r>
    </w:p>
    <w:p w14:paraId="4C33A5A9" w14:textId="32867C6F" w:rsidR="00A936CA" w:rsidRPr="00A67ACA" w:rsidRDefault="00A71D76" w:rsidP="00086C39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A67ACA">
        <w:rPr>
          <w:rFonts w:ascii="Arial" w:hAnsi="Arial" w:cs="Arial"/>
        </w:rPr>
        <w:t xml:space="preserve">Jaotisest N10-N16, N28, N30, N39 </w:t>
      </w:r>
    </w:p>
    <w:p w14:paraId="348C639F" w14:textId="70531473" w:rsidR="00A936CA" w:rsidRPr="00A67ACA" w:rsidRDefault="00A71D76" w:rsidP="00086C39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A67ACA">
        <w:rPr>
          <w:rFonts w:ascii="Arial" w:hAnsi="Arial" w:cs="Arial"/>
        </w:rPr>
        <w:t xml:space="preserve">Jaotisest A40,A41 </w:t>
      </w:r>
    </w:p>
    <w:p w14:paraId="2E66EEC1" w14:textId="7B1A9A3A" w:rsidR="00A936CA" w:rsidRPr="00A67ACA" w:rsidRDefault="00A71D76" w:rsidP="00086C39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A67ACA">
        <w:rPr>
          <w:rFonts w:ascii="Arial" w:hAnsi="Arial" w:cs="Arial"/>
        </w:rPr>
        <w:t xml:space="preserve">Jaotisest J69, J13, J15-J18 </w:t>
      </w:r>
    </w:p>
    <w:p w14:paraId="1E208CD6" w14:textId="77777777" w:rsidR="00F634B2" w:rsidRPr="00A67ACA" w:rsidRDefault="00A71D76" w:rsidP="00086C39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A67ACA">
        <w:rPr>
          <w:rFonts w:ascii="Arial" w:hAnsi="Arial" w:cs="Arial"/>
        </w:rPr>
        <w:t xml:space="preserve">Jaotisest R04 </w:t>
      </w:r>
    </w:p>
    <w:p w14:paraId="2AEF13A4" w14:textId="661A0679" w:rsidR="00A936CA" w:rsidRPr="00A67ACA" w:rsidRDefault="00A71D76" w:rsidP="00086C39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A67ACA">
        <w:rPr>
          <w:rFonts w:ascii="Arial" w:hAnsi="Arial" w:cs="Arial"/>
        </w:rPr>
        <w:t xml:space="preserve">Jaotisest D62, D64 </w:t>
      </w:r>
    </w:p>
    <w:p w14:paraId="692D63B7" w14:textId="3C4D330F" w:rsidR="00A936CA" w:rsidRPr="00A67ACA" w:rsidRDefault="00A71D76" w:rsidP="00086C39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A67ACA">
        <w:rPr>
          <w:rFonts w:ascii="Arial" w:hAnsi="Arial" w:cs="Arial"/>
        </w:rPr>
        <w:t xml:space="preserve">Jaotisest K22, K25-K27, K56, K62, K92 </w:t>
      </w:r>
    </w:p>
    <w:p w14:paraId="687BF194" w14:textId="3E8E3489" w:rsidR="00A936CA" w:rsidRPr="00314E54" w:rsidRDefault="00A71D76" w:rsidP="00314E54">
      <w:pPr>
        <w:pStyle w:val="Loendilik"/>
        <w:numPr>
          <w:ilvl w:val="0"/>
          <w:numId w:val="5"/>
        </w:numPr>
        <w:spacing w:after="0"/>
        <w:rPr>
          <w:rFonts w:ascii="Arial" w:hAnsi="Arial" w:cs="Arial"/>
        </w:rPr>
      </w:pPr>
      <w:r w:rsidRPr="00314E54">
        <w:rPr>
          <w:rFonts w:ascii="Arial" w:hAnsi="Arial" w:cs="Arial"/>
        </w:rPr>
        <w:t xml:space="preserve">Kaasuvate haiguste ägenemine: </w:t>
      </w:r>
    </w:p>
    <w:p w14:paraId="04E53BCF" w14:textId="17107BF0" w:rsidR="00A936CA" w:rsidRPr="005925C2" w:rsidRDefault="00A71D76" w:rsidP="005925C2">
      <w:pPr>
        <w:pStyle w:val="Loendilik"/>
        <w:numPr>
          <w:ilvl w:val="1"/>
          <w:numId w:val="5"/>
        </w:numPr>
        <w:spacing w:after="0"/>
        <w:rPr>
          <w:rFonts w:ascii="Arial" w:hAnsi="Arial" w:cs="Arial"/>
        </w:rPr>
      </w:pPr>
      <w:r w:rsidRPr="005925C2">
        <w:rPr>
          <w:rFonts w:ascii="Arial" w:hAnsi="Arial" w:cs="Arial"/>
        </w:rPr>
        <w:t xml:space="preserve">30 päeva pärast operatsiooni: </w:t>
      </w:r>
    </w:p>
    <w:p w14:paraId="7E8DC24F" w14:textId="7CB99CE3" w:rsidR="00A936CA" w:rsidRPr="00314E54" w:rsidRDefault="00A71D76" w:rsidP="00314E54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314E54">
        <w:rPr>
          <w:rFonts w:ascii="Arial" w:hAnsi="Arial" w:cs="Arial"/>
        </w:rPr>
        <w:t xml:space="preserve">Jaotisest E10-E14 </w:t>
      </w:r>
    </w:p>
    <w:p w14:paraId="123BDA01" w14:textId="4F7BB8FB" w:rsidR="00A936CA" w:rsidRPr="00314E54" w:rsidRDefault="00A71D76" w:rsidP="00314E54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314E54">
        <w:rPr>
          <w:rFonts w:ascii="Arial" w:hAnsi="Arial" w:cs="Arial"/>
        </w:rPr>
        <w:t xml:space="preserve">Jaotisest I10-I15 </w:t>
      </w:r>
    </w:p>
    <w:p w14:paraId="644D1903" w14:textId="071FBBEC" w:rsidR="00A936CA" w:rsidRPr="00F634B2" w:rsidRDefault="00A71D76" w:rsidP="00314E54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F634B2">
        <w:rPr>
          <w:rFonts w:ascii="Arial" w:hAnsi="Arial" w:cs="Arial"/>
        </w:rPr>
        <w:t xml:space="preserve">Jaotisest I20-I25, I27-I28 </w:t>
      </w:r>
    </w:p>
    <w:p w14:paraId="3C954A43" w14:textId="54B3A2BF" w:rsidR="00A936CA" w:rsidRPr="005925C2" w:rsidRDefault="00A71D76" w:rsidP="005925C2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5925C2">
        <w:rPr>
          <w:rFonts w:ascii="Arial" w:hAnsi="Arial" w:cs="Arial"/>
        </w:rPr>
        <w:t xml:space="preserve">Jaotisest A46 </w:t>
      </w:r>
    </w:p>
    <w:p w14:paraId="54FEFC70" w14:textId="6AD2EE47" w:rsidR="00A936CA" w:rsidRPr="005925C2" w:rsidRDefault="00A71D76" w:rsidP="005925C2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5925C2">
        <w:rPr>
          <w:rFonts w:ascii="Arial" w:hAnsi="Arial" w:cs="Arial"/>
        </w:rPr>
        <w:t xml:space="preserve">Jaotisest N17-N19 </w:t>
      </w:r>
    </w:p>
    <w:p w14:paraId="5B02C4C8" w14:textId="467D99F1" w:rsidR="00A936CA" w:rsidRPr="005925C2" w:rsidRDefault="00A71D76" w:rsidP="005925C2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5925C2">
        <w:rPr>
          <w:rFonts w:ascii="Arial" w:hAnsi="Arial" w:cs="Arial"/>
        </w:rPr>
        <w:t xml:space="preserve">Jaotisest J40-J47 </w:t>
      </w:r>
    </w:p>
    <w:p w14:paraId="14CA98FF" w14:textId="2AD8F218" w:rsidR="00A936CA" w:rsidRPr="005925C2" w:rsidRDefault="00A71D76" w:rsidP="005925C2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005925C2">
        <w:rPr>
          <w:rFonts w:ascii="Arial" w:hAnsi="Arial" w:cs="Arial"/>
        </w:rPr>
        <w:t xml:space="preserve">Jaotisest D50, D51, D63 </w:t>
      </w:r>
    </w:p>
    <w:p w14:paraId="3C306CFD" w14:textId="0DCE4311" w:rsidR="00A936CA" w:rsidRPr="005925C2" w:rsidRDefault="6D103C12" w:rsidP="005925C2">
      <w:pPr>
        <w:pStyle w:val="Loendilik"/>
        <w:numPr>
          <w:ilvl w:val="2"/>
          <w:numId w:val="5"/>
        </w:numPr>
        <w:spacing w:after="0"/>
        <w:rPr>
          <w:rFonts w:ascii="Arial" w:hAnsi="Arial" w:cs="Arial"/>
        </w:rPr>
      </w:pPr>
      <w:r w:rsidRPr="514B2F1D">
        <w:rPr>
          <w:rFonts w:ascii="Arial" w:hAnsi="Arial" w:cs="Arial"/>
        </w:rPr>
        <w:t xml:space="preserve">Jaotisest I48-I50 </w:t>
      </w:r>
    </w:p>
    <w:p w14:paraId="277EB134" w14:textId="41A5B842" w:rsidR="514B2F1D" w:rsidRDefault="514B2F1D" w:rsidP="00CE7064">
      <w:pPr>
        <w:spacing w:after="0"/>
        <w:ind w:left="360"/>
        <w:rPr>
          <w:rFonts w:ascii="Arial" w:hAnsi="Arial" w:cs="Arial"/>
        </w:rPr>
      </w:pPr>
    </w:p>
    <w:p w14:paraId="44864155" w14:textId="23BCFEDA" w:rsidR="63194A40" w:rsidRPr="00CE7064" w:rsidRDefault="63194A40" w:rsidP="00CE7064">
      <w:pPr>
        <w:shd w:val="clear" w:color="auto" w:fill="FFFFFF" w:themeFill="background1"/>
        <w:spacing w:after="0"/>
        <w:rPr>
          <w:rFonts w:ascii="Arial" w:eastAsia="Aptos" w:hAnsi="Arial" w:cs="Arial"/>
          <w:color w:val="000000" w:themeColor="text1"/>
        </w:rPr>
      </w:pPr>
      <w:r w:rsidRPr="00CE7064">
        <w:rPr>
          <w:rFonts w:ascii="Arial" w:eastAsia="Aptos" w:hAnsi="Arial" w:cs="Arial"/>
          <w:color w:val="000000" w:themeColor="text1"/>
        </w:rPr>
        <w:t>*</w:t>
      </w:r>
      <w:r w:rsidR="4558BE09" w:rsidRPr="00CE7064">
        <w:rPr>
          <w:rFonts w:ascii="Arial" w:eastAsia="Aptos" w:hAnsi="Arial" w:cs="Arial"/>
          <w:color w:val="000000" w:themeColor="text1"/>
        </w:rPr>
        <w:t>Z51 põhidiagnoosiga arved kuuluvad raviteekonda ainult juhul, kui arvele on kaasuvaks diagnoosiks märgitud C40.</w:t>
      </w:r>
    </w:p>
    <w:p w14:paraId="115B2CD9" w14:textId="7C7B0A95" w:rsidR="514B2F1D" w:rsidRPr="00CE7064" w:rsidRDefault="514B2F1D">
      <w:pPr>
        <w:rPr>
          <w:rFonts w:ascii="Arial" w:hAnsi="Arial" w:cs="Arial"/>
        </w:rPr>
      </w:pPr>
    </w:p>
    <w:p w14:paraId="2B5E2821" w14:textId="43A3407F" w:rsidR="6C5CA1B6" w:rsidRPr="003A784C" w:rsidRDefault="6C5CA1B6" w:rsidP="59EA4CA3">
      <w:pPr>
        <w:pStyle w:val="Loendilik"/>
        <w:numPr>
          <w:ilvl w:val="0"/>
          <w:numId w:val="2"/>
        </w:numPr>
        <w:tabs>
          <w:tab w:val="left" w:pos="993"/>
        </w:tabs>
        <w:spacing w:after="0"/>
        <w:ind w:hanging="11"/>
        <w:jc w:val="both"/>
        <w:rPr>
          <w:rFonts w:ascii="Arial" w:hAnsi="Arial" w:cs="Arial"/>
          <w:iCs/>
        </w:rPr>
      </w:pPr>
      <w:r w:rsidRPr="003A784C">
        <w:rPr>
          <w:rFonts w:ascii="Arial" w:hAnsi="Arial" w:cs="Arial"/>
          <w:iCs/>
        </w:rPr>
        <w:t>Põlve endoproteesimise raviteekonnast välistatakse</w:t>
      </w:r>
      <w:r w:rsidR="4AF15A4F" w:rsidRPr="003A784C">
        <w:rPr>
          <w:rFonts w:ascii="Arial" w:hAnsi="Arial" w:cs="Arial"/>
          <w:iCs/>
        </w:rPr>
        <w:t xml:space="preserve"> teise liigese ja vastasliigese operatsioonidega seotud kulud. </w:t>
      </w:r>
      <w:r w:rsidR="5B748DAA" w:rsidRPr="003A784C">
        <w:rPr>
          <w:rFonts w:ascii="Arial" w:hAnsi="Arial" w:cs="Arial"/>
          <w:iCs/>
        </w:rPr>
        <w:t xml:space="preserve"> Põlve endoproteesimise raviteekonnast välistatakse </w:t>
      </w:r>
      <w:r w:rsidRPr="003A784C">
        <w:rPr>
          <w:rFonts w:ascii="Arial" w:hAnsi="Arial" w:cs="Arial"/>
          <w:iCs/>
        </w:rPr>
        <w:t>puusaoperatsoonide arved</w:t>
      </w:r>
      <w:r w:rsidR="617FBAB3" w:rsidRPr="003A784C">
        <w:rPr>
          <w:rFonts w:ascii="Arial" w:hAnsi="Arial" w:cs="Arial"/>
          <w:iCs/>
        </w:rPr>
        <w:t xml:space="preserve"> (</w:t>
      </w:r>
      <w:r w:rsidR="50BB2DFB" w:rsidRPr="003A784C">
        <w:rPr>
          <w:rFonts w:ascii="Arial" w:hAnsi="Arial" w:cs="Arial"/>
          <w:iCs/>
        </w:rPr>
        <w:t xml:space="preserve">kui </w:t>
      </w:r>
      <w:r w:rsidR="29B2A7B9" w:rsidRPr="003A784C">
        <w:rPr>
          <w:rFonts w:ascii="Arial" w:hAnsi="Arial" w:cs="Arial"/>
          <w:iCs/>
        </w:rPr>
        <w:t>ravi</w:t>
      </w:r>
      <w:r w:rsidR="617FBAB3" w:rsidRPr="003A784C">
        <w:rPr>
          <w:rFonts w:ascii="Arial" w:hAnsi="Arial" w:cs="Arial"/>
          <w:iCs/>
        </w:rPr>
        <w:t xml:space="preserve">arvele </w:t>
      </w:r>
      <w:r w:rsidR="46649BC2" w:rsidRPr="003A784C">
        <w:rPr>
          <w:rFonts w:ascii="Arial" w:hAnsi="Arial" w:cs="Arial"/>
          <w:iCs/>
        </w:rPr>
        <w:t xml:space="preserve">on </w:t>
      </w:r>
      <w:r w:rsidR="617FBAB3" w:rsidRPr="003A784C">
        <w:rPr>
          <w:rFonts w:ascii="Arial" w:hAnsi="Arial" w:cs="Arial"/>
          <w:iCs/>
        </w:rPr>
        <w:t>märgitud NCSP kood algusega N</w:t>
      </w:r>
      <w:r w:rsidR="63FED8E2" w:rsidRPr="003A784C">
        <w:rPr>
          <w:rFonts w:ascii="Arial" w:hAnsi="Arial" w:cs="Arial"/>
          <w:iCs/>
        </w:rPr>
        <w:t>F)</w:t>
      </w:r>
      <w:r w:rsidRPr="003A784C">
        <w:rPr>
          <w:rFonts w:ascii="Arial" w:hAnsi="Arial" w:cs="Arial"/>
          <w:iCs/>
        </w:rPr>
        <w:t>, puusa endoproteesimise raviteekonnast välista</w:t>
      </w:r>
      <w:r w:rsidR="271E494F" w:rsidRPr="003A784C">
        <w:rPr>
          <w:rFonts w:ascii="Arial" w:hAnsi="Arial" w:cs="Arial"/>
          <w:iCs/>
        </w:rPr>
        <w:t>takse</w:t>
      </w:r>
      <w:r w:rsidR="2FFFEEC4" w:rsidRPr="003A784C">
        <w:rPr>
          <w:rFonts w:ascii="Arial" w:hAnsi="Arial" w:cs="Arial"/>
          <w:iCs/>
        </w:rPr>
        <w:t xml:space="preserve"> </w:t>
      </w:r>
      <w:r w:rsidRPr="003A784C">
        <w:rPr>
          <w:rFonts w:ascii="Arial" w:hAnsi="Arial" w:cs="Arial"/>
          <w:iCs/>
        </w:rPr>
        <w:t>põlveoperatsioonide arved</w:t>
      </w:r>
      <w:r w:rsidR="4F643D4C" w:rsidRPr="003A784C">
        <w:rPr>
          <w:rFonts w:ascii="Arial" w:hAnsi="Arial" w:cs="Arial"/>
          <w:iCs/>
        </w:rPr>
        <w:t xml:space="preserve"> (</w:t>
      </w:r>
      <w:r w:rsidR="229841F4" w:rsidRPr="003A784C">
        <w:rPr>
          <w:rFonts w:ascii="Arial" w:hAnsi="Arial" w:cs="Arial"/>
          <w:iCs/>
        </w:rPr>
        <w:t xml:space="preserve">kui </w:t>
      </w:r>
      <w:r w:rsidR="5704C7B8" w:rsidRPr="003A784C">
        <w:rPr>
          <w:rFonts w:ascii="Arial" w:hAnsi="Arial" w:cs="Arial"/>
          <w:iCs/>
        </w:rPr>
        <w:t>ravi</w:t>
      </w:r>
      <w:r w:rsidR="4F643D4C" w:rsidRPr="003A784C">
        <w:rPr>
          <w:rFonts w:ascii="Arial" w:hAnsi="Arial" w:cs="Arial"/>
          <w:iCs/>
        </w:rPr>
        <w:t xml:space="preserve">arvele </w:t>
      </w:r>
      <w:r w:rsidR="738D1A4E" w:rsidRPr="003A784C">
        <w:rPr>
          <w:rFonts w:ascii="Arial" w:hAnsi="Arial" w:cs="Arial"/>
          <w:iCs/>
        </w:rPr>
        <w:t xml:space="preserve">on </w:t>
      </w:r>
      <w:r w:rsidR="4F643D4C" w:rsidRPr="003A784C">
        <w:rPr>
          <w:rFonts w:ascii="Arial" w:hAnsi="Arial" w:cs="Arial"/>
          <w:iCs/>
        </w:rPr>
        <w:t>märgitud</w:t>
      </w:r>
      <w:r w:rsidR="39C42C9C" w:rsidRPr="003A784C">
        <w:rPr>
          <w:rFonts w:ascii="Arial" w:hAnsi="Arial" w:cs="Arial"/>
          <w:iCs/>
        </w:rPr>
        <w:t xml:space="preserve"> NCSP kood algusega NG)</w:t>
      </w:r>
      <w:r w:rsidRPr="003A784C">
        <w:rPr>
          <w:rFonts w:ascii="Arial" w:hAnsi="Arial" w:cs="Arial"/>
          <w:iCs/>
        </w:rPr>
        <w:t>, vasakpoolse liigese endoproteesimise raviteekonnast välistatakse parempoolse liigese operatsioonide arved</w:t>
      </w:r>
      <w:r w:rsidR="79C41BF7" w:rsidRPr="003A784C">
        <w:rPr>
          <w:rFonts w:ascii="Arial" w:hAnsi="Arial" w:cs="Arial"/>
          <w:iCs/>
        </w:rPr>
        <w:t xml:space="preserve"> (kui </w:t>
      </w:r>
      <w:r w:rsidR="7DC2335C" w:rsidRPr="003A784C">
        <w:rPr>
          <w:rFonts w:ascii="Arial" w:hAnsi="Arial" w:cs="Arial"/>
          <w:iCs/>
        </w:rPr>
        <w:t>ravi</w:t>
      </w:r>
      <w:r w:rsidR="79C41BF7" w:rsidRPr="003A784C">
        <w:rPr>
          <w:rFonts w:ascii="Arial" w:hAnsi="Arial" w:cs="Arial"/>
          <w:iCs/>
        </w:rPr>
        <w:t>arvele</w:t>
      </w:r>
      <w:r w:rsidR="05C6708B" w:rsidRPr="003A784C">
        <w:rPr>
          <w:rFonts w:ascii="Arial" w:hAnsi="Arial" w:cs="Arial"/>
          <w:iCs/>
        </w:rPr>
        <w:t xml:space="preserve"> on märgitud NCSP kood ZXA00)</w:t>
      </w:r>
      <w:r w:rsidRPr="003A784C">
        <w:rPr>
          <w:rFonts w:ascii="Arial" w:hAnsi="Arial" w:cs="Arial"/>
          <w:iCs/>
        </w:rPr>
        <w:t xml:space="preserve"> ja vastupidi</w:t>
      </w:r>
      <w:r w:rsidR="1F6F89F2" w:rsidRPr="003A784C">
        <w:rPr>
          <w:rFonts w:ascii="Arial" w:hAnsi="Arial" w:cs="Arial"/>
          <w:iCs/>
        </w:rPr>
        <w:t xml:space="preserve"> (kui raviarvele on märgitud NCSP kood ZXA05).</w:t>
      </w:r>
      <w:r w:rsidR="629B799F" w:rsidRPr="003A784C">
        <w:rPr>
          <w:rFonts w:ascii="Arial" w:hAnsi="Arial" w:cs="Arial"/>
          <w:iCs/>
        </w:rPr>
        <w:t xml:space="preserve"> Indeks</w:t>
      </w:r>
      <w:r w:rsidR="69FB220C" w:rsidRPr="003A784C">
        <w:rPr>
          <w:rFonts w:ascii="Arial" w:hAnsi="Arial" w:cs="Arial"/>
          <w:iCs/>
        </w:rPr>
        <w:t xml:space="preserve">ravi </w:t>
      </w:r>
      <w:r w:rsidR="629B799F" w:rsidRPr="003A784C">
        <w:rPr>
          <w:rFonts w:ascii="Arial" w:hAnsi="Arial" w:cs="Arial"/>
          <w:iCs/>
        </w:rPr>
        <w:t>arvet käesoleva punkti alusel ei välistata.</w:t>
      </w:r>
    </w:p>
    <w:p w14:paraId="2B419A34" w14:textId="24CD69EB" w:rsidR="077AF2EE" w:rsidRDefault="077AF2EE"/>
    <w:p w14:paraId="0E208228" w14:textId="7C1D2117" w:rsidR="514B2F1D" w:rsidRDefault="514B2F1D" w:rsidP="514B2F1D">
      <w:pPr>
        <w:spacing w:after="0"/>
        <w:ind w:left="360"/>
        <w:rPr>
          <w:rFonts w:ascii="Arial" w:hAnsi="Arial" w:cs="Arial"/>
        </w:rPr>
      </w:pPr>
    </w:p>
    <w:p w14:paraId="19B50CCA" w14:textId="77777777" w:rsidR="00A936CA" w:rsidRDefault="00A936CA" w:rsidP="001474BF">
      <w:pPr>
        <w:spacing w:after="0"/>
        <w:ind w:left="360"/>
        <w:rPr>
          <w:rFonts w:ascii="Arial" w:hAnsi="Arial" w:cs="Arial"/>
        </w:rPr>
      </w:pPr>
    </w:p>
    <w:p w14:paraId="592AFD7B" w14:textId="28D1F51C" w:rsidR="00A936CA" w:rsidRPr="005925C2" w:rsidRDefault="00A71D76" w:rsidP="001474BF">
      <w:pPr>
        <w:spacing w:after="0"/>
        <w:ind w:left="360"/>
        <w:rPr>
          <w:rFonts w:ascii="Arial" w:hAnsi="Arial" w:cs="Arial"/>
          <w:b/>
          <w:bCs/>
        </w:rPr>
      </w:pPr>
      <w:r w:rsidRPr="005925C2">
        <w:rPr>
          <w:rFonts w:ascii="Arial" w:hAnsi="Arial" w:cs="Arial"/>
          <w:b/>
          <w:bCs/>
        </w:rPr>
        <w:t xml:space="preserve">Raviteekonna lõpp </w:t>
      </w:r>
    </w:p>
    <w:p w14:paraId="1F07D8B6" w14:textId="77777777" w:rsidR="00A936CA" w:rsidRDefault="00A936CA" w:rsidP="001474BF">
      <w:pPr>
        <w:spacing w:after="0"/>
        <w:ind w:left="360"/>
        <w:rPr>
          <w:rFonts w:ascii="Arial" w:hAnsi="Arial" w:cs="Arial"/>
        </w:rPr>
      </w:pPr>
    </w:p>
    <w:p w14:paraId="6567B4A0" w14:textId="039ECA2F" w:rsidR="00997BF6" w:rsidRPr="001474BF" w:rsidRDefault="00A71D76" w:rsidP="00A936CA">
      <w:pPr>
        <w:spacing w:after="0"/>
        <w:ind w:left="360"/>
        <w:jc w:val="both"/>
        <w:rPr>
          <w:rFonts w:ascii="Arial" w:hAnsi="Arial" w:cs="Arial"/>
        </w:rPr>
      </w:pPr>
      <w:r w:rsidRPr="077AF2EE">
        <w:rPr>
          <w:rFonts w:ascii="Arial" w:hAnsi="Arial" w:cs="Arial"/>
        </w:rPr>
        <w:t xml:space="preserve">Raviteekond </w:t>
      </w:r>
      <w:r w:rsidRPr="077AF2EE">
        <w:rPr>
          <w:rFonts w:ascii="Arial" w:hAnsi="Arial" w:cs="Arial"/>
          <w:b/>
          <w:bCs/>
        </w:rPr>
        <w:t>kestab indekssündmusest 365 päeva</w:t>
      </w:r>
      <w:r w:rsidRPr="077AF2EE">
        <w:rPr>
          <w:rFonts w:ascii="Arial" w:hAnsi="Arial" w:cs="Arial"/>
        </w:rPr>
        <w:t xml:space="preserve"> möödumiseni või </w:t>
      </w:r>
      <w:r w:rsidRPr="003A784C">
        <w:rPr>
          <w:rFonts w:ascii="Arial" w:hAnsi="Arial" w:cs="Arial"/>
          <w:b/>
          <w:bCs/>
        </w:rPr>
        <w:t>k</w:t>
      </w:r>
      <w:r w:rsidRPr="077AF2EE">
        <w:rPr>
          <w:rFonts w:ascii="Arial" w:hAnsi="Arial" w:cs="Arial"/>
          <w:b/>
          <w:bCs/>
        </w:rPr>
        <w:t>uni järgmise indekssündmuseni</w:t>
      </w:r>
      <w:r w:rsidRPr="077AF2EE">
        <w:rPr>
          <w:rFonts w:ascii="Arial" w:hAnsi="Arial" w:cs="Arial"/>
        </w:rPr>
        <w:t xml:space="preserve"> kui see toimub enne 365 päeva (koodid 0N2139, 0N2140, 0N2141 või 0N2144 ja põhidiagnoos peatükist M, T, S, C, või Z algusega).</w:t>
      </w:r>
    </w:p>
    <w:sectPr w:rsidR="00997BF6" w:rsidRPr="0014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149D" w14:textId="77777777" w:rsidR="00171519" w:rsidRDefault="00171519" w:rsidP="00171519">
      <w:pPr>
        <w:spacing w:after="0" w:line="240" w:lineRule="auto"/>
      </w:pPr>
      <w:r>
        <w:separator/>
      </w:r>
    </w:p>
  </w:endnote>
  <w:endnote w:type="continuationSeparator" w:id="0">
    <w:p w14:paraId="15E32CF6" w14:textId="77777777" w:rsidR="00171519" w:rsidRDefault="00171519" w:rsidP="0017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1FFF" w14:textId="77777777" w:rsidR="00171519" w:rsidRDefault="00171519" w:rsidP="00171519">
      <w:pPr>
        <w:spacing w:after="0" w:line="240" w:lineRule="auto"/>
      </w:pPr>
      <w:r>
        <w:separator/>
      </w:r>
    </w:p>
  </w:footnote>
  <w:footnote w:type="continuationSeparator" w:id="0">
    <w:p w14:paraId="36ED24F2" w14:textId="77777777" w:rsidR="00171519" w:rsidRDefault="00171519" w:rsidP="00171519">
      <w:pPr>
        <w:spacing w:after="0" w:line="240" w:lineRule="auto"/>
      </w:pPr>
      <w:r>
        <w:continuationSeparator/>
      </w:r>
    </w:p>
  </w:footnote>
  <w:footnote w:id="1">
    <w:p w14:paraId="0E6AAEAB" w14:textId="37635FF5" w:rsidR="00171519" w:rsidRDefault="00171519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ED2939">
        <w:rPr>
          <w:rFonts w:ascii="Arial" w:hAnsi="Arial" w:cs="Arial"/>
        </w:rPr>
        <w:t>Raviteekond algab 180 päeva enne endoproteesimist, kuna sellel ajal on ortopeediaõe esimene vastuvõtt, millal algab aktiivsem operatsiooniks ettevalmistus</w:t>
      </w:r>
    </w:p>
  </w:footnote>
  <w:footnote w:id="2">
    <w:p w14:paraId="31335194" w14:textId="21157CDC" w:rsidR="001474BF" w:rsidRDefault="001474BF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ED2939">
        <w:rPr>
          <w:rFonts w:ascii="Arial" w:hAnsi="Arial" w:cs="Arial"/>
        </w:rPr>
        <w:t>Eriarstiabi kontod: 71300101, 71300102, 71300103, 71300104, 71300105, 71300106, 71300107, 71300109, 71300112, 71300201, 71300301, 71300401, 71300402, 71300501, 71300504, 71300601, 71300703, 71300705, 71300706, 71300801, 71300901, 71301001, 71301101, 71301201, 71301301, 71301302, 71301303, 71301304, 71301305, 71301306, 71301307, 71301308, 71301309, 71301401, 71301501, 71301801, 71301904, 71301905, 71301906, 71301907, 71301908, 71301909, 71301910, 71301911, 71301912, 71301913, 71301914, 71301915, 71301916, 71301917, 71301918, 71301919, 71301920, 71400001, 71500001, 71500002, 71500003, 71500014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127"/>
    <w:multiLevelType w:val="hybridMultilevel"/>
    <w:tmpl w:val="57FCCFD6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2712BE"/>
    <w:multiLevelType w:val="hybridMultilevel"/>
    <w:tmpl w:val="D340D85A"/>
    <w:lvl w:ilvl="0" w:tplc="7ECE3466">
      <w:numFmt w:val="bullet"/>
      <w:lvlText w:val=""/>
      <w:lvlJc w:val="left"/>
      <w:pPr>
        <w:ind w:left="3672" w:hanging="360"/>
      </w:pPr>
      <w:rPr>
        <w:rFonts w:ascii="Symbol" w:eastAsiaTheme="minorHAnsi" w:hAnsi="Symbol" w:cs="Arial" w:hint="default"/>
      </w:rPr>
    </w:lvl>
    <w:lvl w:ilvl="1" w:tplc="71DC9654">
      <w:numFmt w:val="bullet"/>
      <w:lvlText w:val=""/>
      <w:lvlJc w:val="left"/>
      <w:pPr>
        <w:ind w:left="4392" w:hanging="360"/>
      </w:pPr>
      <w:rPr>
        <w:rFonts w:ascii="Symbol" w:eastAsiaTheme="minorHAnsi" w:hAnsi="Symbol" w:cstheme="minorBidi" w:hint="default"/>
      </w:rPr>
    </w:lvl>
    <w:lvl w:ilvl="2" w:tplc="042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99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</w:abstractNum>
  <w:abstractNum w:abstractNumId="2" w15:restartNumberingAfterBreak="0">
    <w:nsid w:val="2A966EE7"/>
    <w:multiLevelType w:val="hybridMultilevel"/>
    <w:tmpl w:val="A95839FC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E5931"/>
    <w:multiLevelType w:val="hybridMultilevel"/>
    <w:tmpl w:val="DE5C0D92"/>
    <w:lvl w:ilvl="0" w:tplc="7ECE3466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73C87"/>
    <w:multiLevelType w:val="hybridMultilevel"/>
    <w:tmpl w:val="F40274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350981">
    <w:abstractNumId w:val="4"/>
  </w:num>
  <w:num w:numId="2" w16cid:durableId="554003641">
    <w:abstractNumId w:val="2"/>
  </w:num>
  <w:num w:numId="3" w16cid:durableId="345715027">
    <w:abstractNumId w:val="0"/>
  </w:num>
  <w:num w:numId="4" w16cid:durableId="1712342912">
    <w:abstractNumId w:val="1"/>
  </w:num>
  <w:num w:numId="5" w16cid:durableId="1148013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98"/>
    <w:rsid w:val="00007160"/>
    <w:rsid w:val="00086C39"/>
    <w:rsid w:val="000C6A03"/>
    <w:rsid w:val="001474BF"/>
    <w:rsid w:val="00171519"/>
    <w:rsid w:val="001A7F37"/>
    <w:rsid w:val="00314E54"/>
    <w:rsid w:val="00357DA6"/>
    <w:rsid w:val="003654E6"/>
    <w:rsid w:val="003775E8"/>
    <w:rsid w:val="003A784C"/>
    <w:rsid w:val="00496B43"/>
    <w:rsid w:val="00575D46"/>
    <w:rsid w:val="005925C2"/>
    <w:rsid w:val="005B2211"/>
    <w:rsid w:val="00602F36"/>
    <w:rsid w:val="00674EB2"/>
    <w:rsid w:val="006E1398"/>
    <w:rsid w:val="007C25FC"/>
    <w:rsid w:val="007E5FDA"/>
    <w:rsid w:val="007F7B59"/>
    <w:rsid w:val="00817FE2"/>
    <w:rsid w:val="00886B98"/>
    <w:rsid w:val="009366C8"/>
    <w:rsid w:val="00997BF6"/>
    <w:rsid w:val="00A67ACA"/>
    <w:rsid w:val="00A71D76"/>
    <w:rsid w:val="00A936CA"/>
    <w:rsid w:val="00C12DA7"/>
    <w:rsid w:val="00C22798"/>
    <w:rsid w:val="00C82D46"/>
    <w:rsid w:val="00CA0560"/>
    <w:rsid w:val="00CB6768"/>
    <w:rsid w:val="00CE7064"/>
    <w:rsid w:val="00D53CC7"/>
    <w:rsid w:val="00ED2939"/>
    <w:rsid w:val="00F634B2"/>
    <w:rsid w:val="02E7473E"/>
    <w:rsid w:val="05C6708B"/>
    <w:rsid w:val="077AF2EE"/>
    <w:rsid w:val="0BD420EC"/>
    <w:rsid w:val="0E378DA3"/>
    <w:rsid w:val="100126EB"/>
    <w:rsid w:val="144B11D3"/>
    <w:rsid w:val="14F352AE"/>
    <w:rsid w:val="1A1C4DED"/>
    <w:rsid w:val="1F6F89F2"/>
    <w:rsid w:val="21BE1EA9"/>
    <w:rsid w:val="229841F4"/>
    <w:rsid w:val="271E494F"/>
    <w:rsid w:val="29B2A7B9"/>
    <w:rsid w:val="2C42DFCA"/>
    <w:rsid w:val="2FFFEEC4"/>
    <w:rsid w:val="306C62B7"/>
    <w:rsid w:val="34F69BC6"/>
    <w:rsid w:val="37AFE95C"/>
    <w:rsid w:val="39C42C9C"/>
    <w:rsid w:val="4063D84B"/>
    <w:rsid w:val="4558BE09"/>
    <w:rsid w:val="4586FE9B"/>
    <w:rsid w:val="45C155A7"/>
    <w:rsid w:val="46649BC2"/>
    <w:rsid w:val="46B228DD"/>
    <w:rsid w:val="4AF15A4F"/>
    <w:rsid w:val="4B7AA3A5"/>
    <w:rsid w:val="4F643D4C"/>
    <w:rsid w:val="50BB2DFB"/>
    <w:rsid w:val="514B2F1D"/>
    <w:rsid w:val="530F430E"/>
    <w:rsid w:val="5335B07D"/>
    <w:rsid w:val="552F7177"/>
    <w:rsid w:val="5704C7B8"/>
    <w:rsid w:val="59EA4CA3"/>
    <w:rsid w:val="5B748DAA"/>
    <w:rsid w:val="5ED05687"/>
    <w:rsid w:val="617FBAB3"/>
    <w:rsid w:val="629B799F"/>
    <w:rsid w:val="63194A40"/>
    <w:rsid w:val="63FED8E2"/>
    <w:rsid w:val="68DFA328"/>
    <w:rsid w:val="69FB220C"/>
    <w:rsid w:val="6C5CA1B6"/>
    <w:rsid w:val="6D103C12"/>
    <w:rsid w:val="738D1A4E"/>
    <w:rsid w:val="756E67D5"/>
    <w:rsid w:val="759A94C2"/>
    <w:rsid w:val="79C41BF7"/>
    <w:rsid w:val="7DC2335C"/>
    <w:rsid w:val="7E60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51B1"/>
  <w15:chartTrackingRefBased/>
  <w15:docId w15:val="{E632C21D-6D20-42A7-A1EA-EF7CCA09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86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86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86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86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86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86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86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86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86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86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86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86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86B98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86B98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86B9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86B9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86B9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86B9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86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86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86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86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86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86B9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86B9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86B98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86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86B98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86B98"/>
    <w:rPr>
      <w:b/>
      <w:bCs/>
      <w:smallCaps/>
      <w:color w:val="2F5496" w:themeColor="accent1" w:themeShade="BF"/>
      <w:spacing w:val="5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71519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71519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171519"/>
    <w:rPr>
      <w:vertAlign w:val="superscript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Redaktsioon">
    <w:name w:val="Revision"/>
    <w:hidden/>
    <w:uiPriority w:val="99"/>
    <w:semiHidden/>
    <w:rsid w:val="007C25FC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semiHidden/>
    <w:unhideWhenUsed/>
    <w:rsid w:val="007C2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7C25FC"/>
  </w:style>
  <w:style w:type="paragraph" w:styleId="Jalus">
    <w:name w:val="footer"/>
    <w:basedOn w:val="Normaallaad"/>
    <w:link w:val="JalusMrk"/>
    <w:uiPriority w:val="99"/>
    <w:semiHidden/>
    <w:unhideWhenUsed/>
    <w:rsid w:val="007C2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7C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DCA591B6A0C40A89A12FA092306CE" ma:contentTypeVersion="6" ma:contentTypeDescription="Loo uus dokument" ma:contentTypeScope="" ma:versionID="20f65ebf0f7fc2696eba8e2fc3224d0f">
  <xsd:schema xmlns:xsd="http://www.w3.org/2001/XMLSchema" xmlns:xs="http://www.w3.org/2001/XMLSchema" xmlns:p="http://schemas.microsoft.com/office/2006/metadata/properties" xmlns:ns2="ed1117d2-5fbc-45b8-89b7-8a266ac21c57" xmlns:ns3="e7bf95d9-f1f5-4b1c-adc1-ce49dd4ee1c2" targetNamespace="http://schemas.microsoft.com/office/2006/metadata/properties" ma:root="true" ma:fieldsID="757a56f1fe8814819e927a8b9ce2a2fe" ns2:_="" ns3:_="">
    <xsd:import namespace="ed1117d2-5fbc-45b8-89b7-8a266ac21c57"/>
    <xsd:import namespace="e7bf95d9-f1f5-4b1c-adc1-ce49dd4e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17d2-5fbc-45b8-89b7-8a266ac21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95d9-f1f5-4b1c-adc1-ce49dd4ee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64497-32BA-4105-A7A3-34A70D81B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BF59D-AB01-43EE-BEF4-C3191FD6A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A8A8A-ABC8-45E8-9203-4F28D9FB4455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purl.org/dc/dcmitype/"/>
    <ds:schemaRef ds:uri="e7bf95d9-f1f5-4b1c-adc1-ce49dd4ee1c2"/>
    <ds:schemaRef ds:uri="ed1117d2-5fbc-45b8-89b7-8a266ac21c57"/>
  </ds:schemaRefs>
</ds:datastoreItem>
</file>

<file path=customXml/itemProps4.xml><?xml version="1.0" encoding="utf-8"?>
<ds:datastoreItem xmlns:ds="http://schemas.openxmlformats.org/officeDocument/2006/customXml" ds:itemID="{40AF186A-F87A-4066-A19C-9496CA342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117d2-5fbc-45b8-89b7-8a266ac21c57"/>
    <ds:schemaRef ds:uri="e7bf95d9-f1f5-4b1c-adc1-ce49dd4ee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Merje Metsoja</dc:creator>
  <cp:keywords/>
  <dc:description/>
  <cp:lastModifiedBy>Piret Eelmets - SOM</cp:lastModifiedBy>
  <cp:revision>4</cp:revision>
  <dcterms:created xsi:type="dcterms:W3CDTF">2026-02-23T07:12:00Z</dcterms:created>
  <dcterms:modified xsi:type="dcterms:W3CDTF">2026-02-23T08:16:00Z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0x01010029BDCA591B6A0C40A89A12FA092306CE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2026-02-23T07:12:21Z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fd702337-6033-4ccb-bf3c-a0e9296e5900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