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2613A" w14:textId="6BFD5731" w:rsidR="007E4DDC" w:rsidRPr="00BD1CA8" w:rsidRDefault="007E4DDC" w:rsidP="007E4DDC">
      <w:pPr>
        <w:pStyle w:val="eelnupealkiri"/>
        <w:spacing w:before="0" w:after="0"/>
        <w:rPr>
          <w:szCs w:val="32"/>
        </w:rPr>
      </w:pPr>
      <w:r w:rsidRPr="00F41372">
        <w:rPr>
          <w:szCs w:val="32"/>
        </w:rPr>
        <w:t xml:space="preserve">Seletuskiri </w:t>
      </w:r>
      <w:r>
        <w:rPr>
          <w:szCs w:val="32"/>
        </w:rPr>
        <w:t>erakonnaseaduse</w:t>
      </w:r>
      <w:r w:rsidR="0080520B">
        <w:rPr>
          <w:szCs w:val="32"/>
        </w:rPr>
        <w:t xml:space="preserve"> </w:t>
      </w:r>
      <w:r w:rsidRPr="00CA4804">
        <w:rPr>
          <w:szCs w:val="32"/>
        </w:rPr>
        <w:t>muutmise seadus</w:t>
      </w:r>
      <w:r w:rsidR="00FD7F2D">
        <w:rPr>
          <w:szCs w:val="32"/>
        </w:rPr>
        <w:t>e (</w:t>
      </w:r>
      <w:r w:rsidR="00FD7F2D" w:rsidRPr="00FD7F2D">
        <w:t xml:space="preserve"> </w:t>
      </w:r>
      <w:r w:rsidR="00FD7F2D" w:rsidRPr="00FD7F2D">
        <w:rPr>
          <w:szCs w:val="32"/>
        </w:rPr>
        <w:t>oligarhi</w:t>
      </w:r>
      <w:r w:rsidR="002072E1">
        <w:rPr>
          <w:szCs w:val="32"/>
        </w:rPr>
        <w:t>a</w:t>
      </w:r>
      <w:r w:rsidR="00FD7F2D" w:rsidRPr="00FD7F2D">
        <w:rPr>
          <w:szCs w:val="32"/>
        </w:rPr>
        <w:t xml:space="preserve"> mõjuvõimu vähendamiseks poliitikas</w:t>
      </w:r>
      <w:r w:rsidR="00FD7F2D">
        <w:rPr>
          <w:szCs w:val="32"/>
        </w:rPr>
        <w:t>)</w:t>
      </w:r>
      <w:r>
        <w:rPr>
          <w:szCs w:val="32"/>
        </w:rPr>
        <w:t xml:space="preserve"> </w:t>
      </w:r>
      <w:r w:rsidRPr="00F41372">
        <w:rPr>
          <w:szCs w:val="32"/>
        </w:rPr>
        <w:t>eelnõu juurde</w:t>
      </w:r>
    </w:p>
    <w:p w14:paraId="6E68B22D" w14:textId="77777777" w:rsidR="007E4DDC" w:rsidRPr="00BC2990" w:rsidRDefault="007E4DDC" w:rsidP="007E4DDC">
      <w:pPr>
        <w:jc w:val="center"/>
        <w:rPr>
          <w:rFonts w:ascii="Times New Roman" w:hAnsi="Times New Roman"/>
          <w:b/>
          <w:sz w:val="24"/>
          <w:szCs w:val="24"/>
        </w:rPr>
      </w:pPr>
    </w:p>
    <w:p w14:paraId="41886CD2" w14:textId="77777777" w:rsidR="007E4DDC" w:rsidRDefault="007E4DDC" w:rsidP="007E4DDC">
      <w:pPr>
        <w:spacing w:after="0"/>
        <w:rPr>
          <w:rFonts w:ascii="Times New Roman" w:hAnsi="Times New Roman"/>
          <w:b/>
          <w:sz w:val="24"/>
          <w:szCs w:val="24"/>
        </w:rPr>
      </w:pPr>
    </w:p>
    <w:p w14:paraId="29C39386" w14:textId="77777777" w:rsidR="007E4DDC" w:rsidRDefault="007E4DDC" w:rsidP="007E4DDC">
      <w:pPr>
        <w:spacing w:after="0"/>
        <w:rPr>
          <w:rFonts w:ascii="Times New Roman" w:hAnsi="Times New Roman"/>
          <w:b/>
          <w:sz w:val="24"/>
          <w:szCs w:val="24"/>
        </w:rPr>
      </w:pPr>
      <w:r w:rsidRPr="00BC2990">
        <w:rPr>
          <w:rFonts w:ascii="Times New Roman" w:hAnsi="Times New Roman"/>
          <w:b/>
          <w:sz w:val="24"/>
          <w:szCs w:val="24"/>
        </w:rPr>
        <w:t>1. Sissejuhatus</w:t>
      </w:r>
    </w:p>
    <w:p w14:paraId="4EFF5059" w14:textId="77777777" w:rsidR="007E4DDC" w:rsidRPr="00D70BBD" w:rsidRDefault="007E4DDC" w:rsidP="007E4DDC">
      <w:pPr>
        <w:spacing w:after="0"/>
        <w:rPr>
          <w:rFonts w:ascii="Times New Roman" w:hAnsi="Times New Roman"/>
          <w:i/>
          <w:iCs/>
          <w:color w:val="000000"/>
          <w:sz w:val="24"/>
          <w:szCs w:val="24"/>
        </w:rPr>
      </w:pPr>
    </w:p>
    <w:p w14:paraId="1673FCDC" w14:textId="59C4D180" w:rsidR="002D675C" w:rsidRDefault="002D675C" w:rsidP="002D675C">
      <w:pPr>
        <w:spacing w:after="0" w:line="240" w:lineRule="auto"/>
        <w:jc w:val="both"/>
        <w:rPr>
          <w:rFonts w:ascii="Times New Roman" w:hAnsi="Times New Roman"/>
          <w:color w:val="000000"/>
          <w:sz w:val="24"/>
          <w:szCs w:val="24"/>
        </w:rPr>
      </w:pPr>
      <w:r w:rsidRPr="002D675C">
        <w:rPr>
          <w:rFonts w:ascii="Times New Roman" w:hAnsi="Times New Roman"/>
          <w:color w:val="000000"/>
          <w:sz w:val="24"/>
          <w:szCs w:val="24"/>
        </w:rPr>
        <w:t>Eelnõu eesmärk on tugevdada Eesti</w:t>
      </w:r>
      <w:r w:rsidR="001C5367">
        <w:rPr>
          <w:rFonts w:ascii="Times New Roman" w:hAnsi="Times New Roman"/>
          <w:color w:val="000000"/>
          <w:sz w:val="24"/>
          <w:szCs w:val="24"/>
        </w:rPr>
        <w:t xml:space="preserve">s </w:t>
      </w:r>
      <w:r w:rsidRPr="002D675C">
        <w:rPr>
          <w:rFonts w:ascii="Times New Roman" w:hAnsi="Times New Roman"/>
          <w:color w:val="000000"/>
          <w:sz w:val="24"/>
          <w:szCs w:val="24"/>
        </w:rPr>
        <w:t>demokraatia toimimist, vähendades ühe</w:t>
      </w:r>
      <w:r>
        <w:rPr>
          <w:rFonts w:ascii="Times New Roman" w:hAnsi="Times New Roman"/>
          <w:color w:val="000000"/>
          <w:sz w:val="24"/>
          <w:szCs w:val="24"/>
        </w:rPr>
        <w:t xml:space="preserve"> konkreetse</w:t>
      </w:r>
      <w:r w:rsidRPr="002D675C">
        <w:rPr>
          <w:rFonts w:ascii="Times New Roman" w:hAnsi="Times New Roman"/>
          <w:color w:val="000000"/>
          <w:sz w:val="24"/>
          <w:szCs w:val="24"/>
        </w:rPr>
        <w:t xml:space="preserve"> isiku või huvirühma liigset mõju erakondadele ja </w:t>
      </w:r>
      <w:r w:rsidR="00672797">
        <w:rPr>
          <w:rFonts w:ascii="Times New Roman" w:hAnsi="Times New Roman"/>
          <w:color w:val="000000"/>
          <w:sz w:val="24"/>
          <w:szCs w:val="24"/>
        </w:rPr>
        <w:t xml:space="preserve">nende poolt tehtavatele </w:t>
      </w:r>
      <w:r w:rsidRPr="002D675C">
        <w:rPr>
          <w:rFonts w:ascii="Times New Roman" w:hAnsi="Times New Roman"/>
          <w:color w:val="000000"/>
          <w:sz w:val="24"/>
          <w:szCs w:val="24"/>
        </w:rPr>
        <w:t>poliitilistele otsustele.</w:t>
      </w:r>
    </w:p>
    <w:p w14:paraId="2FCD0D53" w14:textId="77777777" w:rsidR="002D675C" w:rsidRPr="002D675C" w:rsidRDefault="002D675C" w:rsidP="002D675C">
      <w:pPr>
        <w:spacing w:after="0" w:line="240" w:lineRule="auto"/>
        <w:jc w:val="both"/>
        <w:rPr>
          <w:rFonts w:ascii="Times New Roman" w:hAnsi="Times New Roman"/>
          <w:color w:val="000000"/>
          <w:sz w:val="24"/>
          <w:szCs w:val="24"/>
        </w:rPr>
      </w:pPr>
    </w:p>
    <w:p w14:paraId="47BB05E1" w14:textId="64363E60" w:rsidR="00DD1ADD" w:rsidRPr="002D675C" w:rsidRDefault="002D675C" w:rsidP="002D675C">
      <w:pPr>
        <w:spacing w:after="0" w:line="240" w:lineRule="auto"/>
        <w:jc w:val="both"/>
        <w:rPr>
          <w:rFonts w:ascii="Times New Roman" w:hAnsi="Times New Roman"/>
          <w:color w:val="000000"/>
          <w:sz w:val="24"/>
          <w:szCs w:val="24"/>
        </w:rPr>
      </w:pPr>
      <w:r>
        <w:rPr>
          <w:rFonts w:ascii="Times New Roman" w:hAnsi="Times New Roman"/>
          <w:color w:val="000000"/>
          <w:sz w:val="24"/>
          <w:szCs w:val="24"/>
        </w:rPr>
        <w:t>Eelnõuga tehakse järgmised muudatused</w:t>
      </w:r>
      <w:r w:rsidRPr="002D675C">
        <w:rPr>
          <w:rFonts w:ascii="Times New Roman" w:hAnsi="Times New Roman"/>
          <w:color w:val="000000"/>
          <w:sz w:val="24"/>
          <w:szCs w:val="24"/>
        </w:rPr>
        <w:t>:</w:t>
      </w:r>
    </w:p>
    <w:p w14:paraId="0A6B3C20" w14:textId="02DC9F29" w:rsidR="002D675C" w:rsidRPr="002D675C" w:rsidRDefault="002D675C" w:rsidP="002D675C">
      <w:pPr>
        <w:spacing w:after="0" w:line="240" w:lineRule="auto"/>
        <w:jc w:val="both"/>
        <w:rPr>
          <w:rFonts w:ascii="Times New Roman" w:hAnsi="Times New Roman"/>
          <w:color w:val="000000"/>
          <w:sz w:val="24"/>
          <w:szCs w:val="24"/>
        </w:rPr>
      </w:pPr>
      <w:r w:rsidRPr="002D675C">
        <w:rPr>
          <w:rFonts w:ascii="Times New Roman" w:hAnsi="Times New Roman"/>
          <w:color w:val="000000"/>
          <w:sz w:val="24"/>
          <w:szCs w:val="24"/>
        </w:rPr>
        <w:t>- füüsilise isiku annetuse</w:t>
      </w:r>
      <w:r>
        <w:rPr>
          <w:rFonts w:ascii="Times New Roman" w:hAnsi="Times New Roman"/>
          <w:color w:val="000000"/>
          <w:sz w:val="24"/>
          <w:szCs w:val="24"/>
        </w:rPr>
        <w:t>le seatakse</w:t>
      </w:r>
      <w:r w:rsidRPr="002D675C">
        <w:rPr>
          <w:rFonts w:ascii="Times New Roman" w:hAnsi="Times New Roman"/>
          <w:color w:val="000000"/>
          <w:sz w:val="24"/>
          <w:szCs w:val="24"/>
        </w:rPr>
        <w:t xml:space="preserve"> ülempiir</w:t>
      </w:r>
      <w:r w:rsidR="00EE35A3">
        <w:rPr>
          <w:rFonts w:ascii="Times New Roman" w:hAnsi="Times New Roman"/>
          <w:color w:val="000000"/>
          <w:sz w:val="24"/>
          <w:szCs w:val="24"/>
        </w:rPr>
        <w:t xml:space="preserve"> </w:t>
      </w:r>
      <w:r w:rsidRPr="002D675C">
        <w:rPr>
          <w:rFonts w:ascii="Times New Roman" w:hAnsi="Times New Roman"/>
          <w:color w:val="000000"/>
          <w:sz w:val="24"/>
          <w:szCs w:val="24"/>
        </w:rPr>
        <w:t>100 000 eurot</w:t>
      </w:r>
      <w:r w:rsidR="00EE35A3">
        <w:rPr>
          <w:rFonts w:ascii="Times New Roman" w:hAnsi="Times New Roman"/>
          <w:color w:val="000000"/>
          <w:sz w:val="24"/>
          <w:szCs w:val="24"/>
        </w:rPr>
        <w:t xml:space="preserve"> ühes kalendriaastas</w:t>
      </w:r>
      <w:r w:rsidRPr="002D675C">
        <w:rPr>
          <w:rFonts w:ascii="Times New Roman" w:hAnsi="Times New Roman"/>
          <w:color w:val="000000"/>
          <w:sz w:val="24"/>
          <w:szCs w:val="24"/>
        </w:rPr>
        <w:t>;</w:t>
      </w:r>
    </w:p>
    <w:p w14:paraId="4EEE404F" w14:textId="1D0D056F" w:rsidR="002D675C" w:rsidRDefault="002D675C" w:rsidP="002D675C">
      <w:pPr>
        <w:spacing w:after="0" w:line="240" w:lineRule="auto"/>
        <w:jc w:val="both"/>
        <w:rPr>
          <w:rFonts w:ascii="Times New Roman" w:hAnsi="Times New Roman"/>
          <w:color w:val="000000"/>
          <w:sz w:val="24"/>
          <w:szCs w:val="24"/>
        </w:rPr>
      </w:pPr>
      <w:r w:rsidRPr="002D675C">
        <w:rPr>
          <w:rFonts w:ascii="Times New Roman" w:hAnsi="Times New Roman"/>
          <w:color w:val="000000"/>
          <w:sz w:val="24"/>
          <w:szCs w:val="24"/>
        </w:rPr>
        <w:t xml:space="preserve">- </w:t>
      </w:r>
      <w:r w:rsidR="00CB79E5">
        <w:rPr>
          <w:rFonts w:ascii="Times New Roman" w:hAnsi="Times New Roman"/>
          <w:color w:val="000000"/>
          <w:sz w:val="24"/>
          <w:szCs w:val="24"/>
        </w:rPr>
        <w:t xml:space="preserve">erakonna põhikirjas kehtestatud </w:t>
      </w:r>
      <w:r w:rsidRPr="002D675C">
        <w:rPr>
          <w:rFonts w:ascii="Times New Roman" w:hAnsi="Times New Roman"/>
          <w:color w:val="000000"/>
          <w:sz w:val="24"/>
          <w:szCs w:val="24"/>
        </w:rPr>
        <w:t>liikmemaksust suuremad summad loetakse annetuseks ja kuuluvad sa</w:t>
      </w:r>
      <w:r>
        <w:rPr>
          <w:rFonts w:ascii="Times New Roman" w:hAnsi="Times New Roman"/>
          <w:color w:val="000000"/>
          <w:sz w:val="24"/>
          <w:szCs w:val="24"/>
        </w:rPr>
        <w:t>muti annetustele seatud</w:t>
      </w:r>
      <w:r w:rsidRPr="002D675C">
        <w:rPr>
          <w:rFonts w:ascii="Times New Roman" w:hAnsi="Times New Roman"/>
          <w:color w:val="000000"/>
          <w:sz w:val="24"/>
          <w:szCs w:val="24"/>
        </w:rPr>
        <w:t xml:space="preserve"> </w:t>
      </w:r>
      <w:r>
        <w:rPr>
          <w:rFonts w:ascii="Times New Roman" w:hAnsi="Times New Roman"/>
          <w:color w:val="000000"/>
          <w:sz w:val="24"/>
          <w:szCs w:val="24"/>
        </w:rPr>
        <w:t>ülem</w:t>
      </w:r>
      <w:r w:rsidRPr="002D675C">
        <w:rPr>
          <w:rFonts w:ascii="Times New Roman" w:hAnsi="Times New Roman"/>
          <w:color w:val="000000"/>
          <w:sz w:val="24"/>
          <w:szCs w:val="24"/>
        </w:rPr>
        <w:t>piiri alla;</w:t>
      </w:r>
    </w:p>
    <w:p w14:paraId="1FA87813" w14:textId="6E711279" w:rsidR="0055672C" w:rsidRPr="002D675C" w:rsidRDefault="0055672C" w:rsidP="002D675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  valimiskampaania kuludele kehtestatakse ülempiir 1 000 000 eurot</w:t>
      </w:r>
      <w:r w:rsidR="00EE35A3">
        <w:rPr>
          <w:rFonts w:ascii="Times New Roman" w:hAnsi="Times New Roman"/>
          <w:color w:val="000000"/>
          <w:sz w:val="24"/>
          <w:szCs w:val="24"/>
        </w:rPr>
        <w:t>;</w:t>
      </w:r>
    </w:p>
    <w:p w14:paraId="252608BE" w14:textId="3A4CF99B" w:rsidR="002D675C" w:rsidRDefault="002D675C" w:rsidP="002D675C">
      <w:pPr>
        <w:spacing w:after="0" w:line="240" w:lineRule="auto"/>
        <w:jc w:val="both"/>
        <w:rPr>
          <w:rFonts w:ascii="Times New Roman" w:hAnsi="Times New Roman"/>
          <w:color w:val="000000"/>
          <w:sz w:val="24"/>
          <w:szCs w:val="24"/>
        </w:rPr>
      </w:pPr>
      <w:r w:rsidRPr="002D675C">
        <w:rPr>
          <w:rFonts w:ascii="Times New Roman" w:hAnsi="Times New Roman"/>
          <w:color w:val="000000"/>
          <w:sz w:val="24"/>
          <w:szCs w:val="24"/>
        </w:rPr>
        <w:t xml:space="preserve">- </w:t>
      </w:r>
      <w:r w:rsidR="00EE35A3">
        <w:rPr>
          <w:rFonts w:ascii="Times New Roman" w:hAnsi="Times New Roman"/>
          <w:color w:val="000000"/>
          <w:sz w:val="24"/>
          <w:szCs w:val="24"/>
        </w:rPr>
        <w:t xml:space="preserve">füüsilistel ja </w:t>
      </w:r>
      <w:r w:rsidRPr="002D675C">
        <w:rPr>
          <w:rFonts w:ascii="Times New Roman" w:hAnsi="Times New Roman"/>
          <w:color w:val="000000"/>
          <w:sz w:val="24"/>
          <w:szCs w:val="24"/>
        </w:rPr>
        <w:t>juriidiliste</w:t>
      </w:r>
      <w:r w:rsidR="00EE35A3">
        <w:rPr>
          <w:rFonts w:ascii="Times New Roman" w:hAnsi="Times New Roman"/>
          <w:color w:val="000000"/>
          <w:sz w:val="24"/>
          <w:szCs w:val="24"/>
        </w:rPr>
        <w:t>l</w:t>
      </w:r>
      <w:r w:rsidRPr="002D675C">
        <w:rPr>
          <w:rFonts w:ascii="Times New Roman" w:hAnsi="Times New Roman"/>
          <w:color w:val="000000"/>
          <w:sz w:val="24"/>
          <w:szCs w:val="24"/>
        </w:rPr>
        <w:t xml:space="preserve"> isikute</w:t>
      </w:r>
      <w:r w:rsidR="0055672C">
        <w:rPr>
          <w:rFonts w:ascii="Times New Roman" w:hAnsi="Times New Roman"/>
          <w:color w:val="000000"/>
          <w:sz w:val="24"/>
          <w:szCs w:val="24"/>
        </w:rPr>
        <w:t>l tekib</w:t>
      </w:r>
      <w:r w:rsidRPr="002D675C">
        <w:rPr>
          <w:rFonts w:ascii="Times New Roman" w:hAnsi="Times New Roman"/>
          <w:color w:val="000000"/>
          <w:sz w:val="24"/>
          <w:szCs w:val="24"/>
        </w:rPr>
        <w:t xml:space="preserve"> kohustuse avaldada poliitilisi eelistusi käsitlevate uuringute rahastajad ja </w:t>
      </w:r>
      <w:r w:rsidR="0055672C">
        <w:rPr>
          <w:rFonts w:ascii="Times New Roman" w:hAnsi="Times New Roman"/>
          <w:color w:val="000000"/>
          <w:sz w:val="24"/>
          <w:szCs w:val="24"/>
        </w:rPr>
        <w:t xml:space="preserve">uuringute </w:t>
      </w:r>
      <w:r w:rsidRPr="002D675C">
        <w:rPr>
          <w:rFonts w:ascii="Times New Roman" w:hAnsi="Times New Roman"/>
          <w:color w:val="000000"/>
          <w:sz w:val="24"/>
          <w:szCs w:val="24"/>
        </w:rPr>
        <w:t>sisu, kui nende maksumus ületab 10 000 eurot aastas.</w:t>
      </w:r>
    </w:p>
    <w:p w14:paraId="15A50397" w14:textId="77777777" w:rsidR="002D675C" w:rsidRPr="002D675C" w:rsidRDefault="002D675C" w:rsidP="002D675C">
      <w:pPr>
        <w:spacing w:after="0" w:line="240" w:lineRule="auto"/>
        <w:jc w:val="both"/>
        <w:rPr>
          <w:rFonts w:ascii="Times New Roman" w:hAnsi="Times New Roman"/>
          <w:color w:val="000000"/>
          <w:sz w:val="24"/>
          <w:szCs w:val="24"/>
        </w:rPr>
      </w:pPr>
    </w:p>
    <w:p w14:paraId="69FC7904" w14:textId="17964333" w:rsidR="00952C4A" w:rsidRDefault="002D675C" w:rsidP="0004602F">
      <w:pPr>
        <w:spacing w:after="0" w:line="240" w:lineRule="auto"/>
        <w:jc w:val="both"/>
        <w:rPr>
          <w:rFonts w:ascii="Times New Roman" w:hAnsi="Times New Roman"/>
          <w:color w:val="000000"/>
          <w:sz w:val="24"/>
          <w:szCs w:val="24"/>
        </w:rPr>
      </w:pPr>
      <w:r w:rsidRPr="002D675C">
        <w:rPr>
          <w:rFonts w:ascii="Times New Roman" w:hAnsi="Times New Roman"/>
          <w:color w:val="000000"/>
          <w:sz w:val="24"/>
          <w:szCs w:val="24"/>
        </w:rPr>
        <w:t>Eelnõu loob selgemad ja läbipaistvamad piirid erakondade rahastamisele, et vältida olukordi, kus erakond</w:t>
      </w:r>
      <w:r w:rsidR="00EE35A3">
        <w:rPr>
          <w:rFonts w:ascii="Times New Roman" w:hAnsi="Times New Roman"/>
          <w:color w:val="000000"/>
          <w:sz w:val="24"/>
          <w:szCs w:val="24"/>
        </w:rPr>
        <w:t xml:space="preserve"> sõltub </w:t>
      </w:r>
      <w:r w:rsidRPr="002D675C">
        <w:rPr>
          <w:rFonts w:ascii="Times New Roman" w:hAnsi="Times New Roman"/>
          <w:color w:val="000000"/>
          <w:sz w:val="24"/>
          <w:szCs w:val="24"/>
        </w:rPr>
        <w:t>rahali</w:t>
      </w:r>
      <w:r w:rsidR="00EE35A3">
        <w:rPr>
          <w:rFonts w:ascii="Times New Roman" w:hAnsi="Times New Roman"/>
          <w:color w:val="000000"/>
          <w:sz w:val="24"/>
          <w:szCs w:val="24"/>
        </w:rPr>
        <w:t>selt</w:t>
      </w:r>
      <w:r w:rsidRPr="002D675C">
        <w:rPr>
          <w:rFonts w:ascii="Times New Roman" w:hAnsi="Times New Roman"/>
          <w:color w:val="000000"/>
          <w:sz w:val="24"/>
          <w:szCs w:val="24"/>
        </w:rPr>
        <w:t xml:space="preserve"> üksikutest annetajatest või varjatud huvirühmadest</w:t>
      </w:r>
      <w:r w:rsidR="00EE35A3">
        <w:rPr>
          <w:rFonts w:ascii="Times New Roman" w:hAnsi="Times New Roman"/>
          <w:color w:val="000000"/>
          <w:sz w:val="24"/>
          <w:szCs w:val="24"/>
        </w:rPr>
        <w:t xml:space="preserve">, kes </w:t>
      </w:r>
      <w:r w:rsidRPr="002D675C">
        <w:rPr>
          <w:rFonts w:ascii="Times New Roman" w:hAnsi="Times New Roman"/>
          <w:color w:val="000000"/>
          <w:sz w:val="24"/>
          <w:szCs w:val="24"/>
        </w:rPr>
        <w:t>või</w:t>
      </w:r>
      <w:r w:rsidR="00EE35A3">
        <w:rPr>
          <w:rFonts w:ascii="Times New Roman" w:hAnsi="Times New Roman"/>
          <w:color w:val="000000"/>
          <w:sz w:val="24"/>
          <w:szCs w:val="24"/>
        </w:rPr>
        <w:t>vad</w:t>
      </w:r>
      <w:r w:rsidRPr="002D675C">
        <w:rPr>
          <w:rFonts w:ascii="Times New Roman" w:hAnsi="Times New Roman"/>
          <w:color w:val="000000"/>
          <w:sz w:val="24"/>
          <w:szCs w:val="24"/>
        </w:rPr>
        <w:t xml:space="preserve"> </w:t>
      </w:r>
      <w:r w:rsidR="00EE35A3">
        <w:rPr>
          <w:rFonts w:ascii="Times New Roman" w:hAnsi="Times New Roman"/>
          <w:color w:val="000000"/>
          <w:sz w:val="24"/>
          <w:szCs w:val="24"/>
        </w:rPr>
        <w:t xml:space="preserve">otseselt </w:t>
      </w:r>
      <w:r w:rsidRPr="002D675C">
        <w:rPr>
          <w:rFonts w:ascii="Times New Roman" w:hAnsi="Times New Roman"/>
          <w:color w:val="000000"/>
          <w:sz w:val="24"/>
          <w:szCs w:val="24"/>
        </w:rPr>
        <w:t>mõjutada poliitiliste otsuste sisu või suunda.</w:t>
      </w:r>
    </w:p>
    <w:p w14:paraId="79DAE3A3" w14:textId="77777777" w:rsidR="00CA34C7" w:rsidRDefault="00CA34C7" w:rsidP="0004602F">
      <w:pPr>
        <w:spacing w:after="0" w:line="240" w:lineRule="auto"/>
        <w:jc w:val="both"/>
        <w:rPr>
          <w:rFonts w:ascii="Times New Roman" w:hAnsi="Times New Roman"/>
          <w:color w:val="000000"/>
          <w:sz w:val="24"/>
          <w:szCs w:val="24"/>
        </w:rPr>
      </w:pPr>
    </w:p>
    <w:p w14:paraId="04ED9A01" w14:textId="77777777" w:rsidR="00CA34C7" w:rsidRDefault="00CA34C7" w:rsidP="00CA34C7">
      <w:pPr>
        <w:spacing w:after="0" w:line="240" w:lineRule="auto"/>
        <w:jc w:val="both"/>
        <w:rPr>
          <w:rFonts w:ascii="Times New Roman" w:hAnsi="Times New Roman"/>
          <w:color w:val="000000"/>
          <w:sz w:val="24"/>
          <w:szCs w:val="24"/>
        </w:rPr>
      </w:pPr>
      <w:r w:rsidRPr="00672797">
        <w:rPr>
          <w:rFonts w:ascii="Times New Roman" w:hAnsi="Times New Roman"/>
          <w:color w:val="000000"/>
          <w:sz w:val="24"/>
          <w:szCs w:val="24"/>
        </w:rPr>
        <w:t>Demokraatia eeldab, et poliitiline võim ja esindatus lähtuksid kodanike võrdsetest võimalustest</w:t>
      </w:r>
      <w:r w:rsidRPr="00CA34C7">
        <w:rPr>
          <w:rFonts w:ascii="Times New Roman" w:hAnsi="Times New Roman"/>
          <w:color w:val="000000"/>
          <w:sz w:val="24"/>
          <w:szCs w:val="24"/>
        </w:rPr>
        <w:t xml:space="preserve"> avalikus arutelus ja otsuste tegemisel. Kui erakond sõltub rahaliselt vähestest annetajatest, tekib risk, et poliitiline protsess allub ebaproportsionaalselt nende isikute huvidele.</w:t>
      </w:r>
    </w:p>
    <w:p w14:paraId="0C708B83" w14:textId="77777777" w:rsidR="00CA34C7" w:rsidRPr="00CA34C7" w:rsidRDefault="00CA34C7" w:rsidP="00CA34C7">
      <w:pPr>
        <w:spacing w:after="0" w:line="240" w:lineRule="auto"/>
        <w:jc w:val="both"/>
        <w:rPr>
          <w:rFonts w:ascii="Times New Roman" w:hAnsi="Times New Roman"/>
          <w:color w:val="000000"/>
          <w:sz w:val="24"/>
          <w:szCs w:val="24"/>
        </w:rPr>
      </w:pPr>
    </w:p>
    <w:p w14:paraId="2A39CB2B" w14:textId="77777777" w:rsidR="00CA34C7" w:rsidRDefault="00CA34C7" w:rsidP="00CA34C7">
      <w:pPr>
        <w:spacing w:after="0" w:line="240" w:lineRule="auto"/>
        <w:jc w:val="both"/>
        <w:rPr>
          <w:rFonts w:ascii="Times New Roman" w:hAnsi="Times New Roman"/>
          <w:color w:val="000000"/>
          <w:sz w:val="24"/>
          <w:szCs w:val="24"/>
        </w:rPr>
      </w:pPr>
      <w:r w:rsidRPr="00CA34C7">
        <w:rPr>
          <w:rFonts w:ascii="Times New Roman" w:hAnsi="Times New Roman"/>
          <w:color w:val="000000"/>
          <w:sz w:val="24"/>
          <w:szCs w:val="24"/>
        </w:rPr>
        <w:t>Selline olukord kahjustab poliitilist pluralismi, usaldust erakondade vastu ja võrdset valimisvõimalust.</w:t>
      </w:r>
    </w:p>
    <w:p w14:paraId="6454423E" w14:textId="77777777" w:rsidR="00CA34C7" w:rsidRDefault="00CA34C7" w:rsidP="00CA34C7">
      <w:pPr>
        <w:spacing w:after="0" w:line="240" w:lineRule="auto"/>
        <w:jc w:val="both"/>
        <w:rPr>
          <w:rFonts w:ascii="Times New Roman" w:hAnsi="Times New Roman"/>
          <w:color w:val="000000"/>
          <w:sz w:val="24"/>
          <w:szCs w:val="24"/>
        </w:rPr>
      </w:pPr>
    </w:p>
    <w:p w14:paraId="49145CF9" w14:textId="2B75E162" w:rsidR="00CA34C7" w:rsidRPr="00CA34C7" w:rsidRDefault="00CA34C7" w:rsidP="00CA34C7">
      <w:pPr>
        <w:spacing w:after="0" w:line="240" w:lineRule="auto"/>
        <w:jc w:val="both"/>
        <w:rPr>
          <w:rFonts w:ascii="Times New Roman" w:hAnsi="Times New Roman"/>
          <w:color w:val="000000"/>
          <w:sz w:val="24"/>
          <w:szCs w:val="24"/>
        </w:rPr>
      </w:pPr>
      <w:r w:rsidRPr="00CA34C7">
        <w:rPr>
          <w:rFonts w:ascii="Times New Roman" w:hAnsi="Times New Roman"/>
          <w:color w:val="000000"/>
          <w:sz w:val="24"/>
          <w:szCs w:val="24"/>
        </w:rPr>
        <w:t>Rahaliselt sõltuv erakond võib:</w:t>
      </w:r>
    </w:p>
    <w:p w14:paraId="2D3FA7E8" w14:textId="77777777" w:rsidR="00CA34C7" w:rsidRPr="00CA34C7" w:rsidRDefault="00CA34C7" w:rsidP="00CA34C7">
      <w:pPr>
        <w:spacing w:after="0" w:line="240" w:lineRule="auto"/>
        <w:jc w:val="both"/>
        <w:rPr>
          <w:rFonts w:ascii="Times New Roman" w:hAnsi="Times New Roman"/>
          <w:color w:val="000000"/>
          <w:sz w:val="24"/>
          <w:szCs w:val="24"/>
        </w:rPr>
      </w:pPr>
      <w:r w:rsidRPr="00CA34C7">
        <w:rPr>
          <w:rFonts w:ascii="Times New Roman" w:hAnsi="Times New Roman"/>
          <w:color w:val="000000"/>
          <w:sz w:val="24"/>
          <w:szCs w:val="24"/>
        </w:rPr>
        <w:t>•</w:t>
      </w:r>
      <w:r w:rsidRPr="00CA34C7">
        <w:rPr>
          <w:rFonts w:ascii="Times New Roman" w:hAnsi="Times New Roman"/>
          <w:color w:val="000000"/>
          <w:sz w:val="24"/>
          <w:szCs w:val="24"/>
        </w:rPr>
        <w:tab/>
        <w:t>kujundada poliitikat annetaja majanduslike huvide järgi;</w:t>
      </w:r>
    </w:p>
    <w:p w14:paraId="7E1934E3" w14:textId="77777777" w:rsidR="00CA34C7" w:rsidRPr="00CA34C7" w:rsidRDefault="00CA34C7" w:rsidP="00CA34C7">
      <w:pPr>
        <w:spacing w:after="0" w:line="240" w:lineRule="auto"/>
        <w:jc w:val="both"/>
        <w:rPr>
          <w:rFonts w:ascii="Times New Roman" w:hAnsi="Times New Roman"/>
          <w:color w:val="000000"/>
          <w:sz w:val="24"/>
          <w:szCs w:val="24"/>
        </w:rPr>
      </w:pPr>
      <w:r w:rsidRPr="00CA34C7">
        <w:rPr>
          <w:rFonts w:ascii="Times New Roman" w:hAnsi="Times New Roman"/>
          <w:color w:val="000000"/>
          <w:sz w:val="24"/>
          <w:szCs w:val="24"/>
        </w:rPr>
        <w:t>•</w:t>
      </w:r>
      <w:r w:rsidRPr="00CA34C7">
        <w:rPr>
          <w:rFonts w:ascii="Times New Roman" w:hAnsi="Times New Roman"/>
          <w:color w:val="000000"/>
          <w:sz w:val="24"/>
          <w:szCs w:val="24"/>
        </w:rPr>
        <w:tab/>
        <w:t>vähendada oma liikmete rolli ja liikmeskonna kaasatust;</w:t>
      </w:r>
    </w:p>
    <w:p w14:paraId="280EDEDA" w14:textId="77777777" w:rsidR="00CA34C7" w:rsidRPr="00CA34C7" w:rsidRDefault="00CA34C7" w:rsidP="00CA34C7">
      <w:pPr>
        <w:spacing w:after="0" w:line="240" w:lineRule="auto"/>
        <w:jc w:val="both"/>
        <w:rPr>
          <w:rFonts w:ascii="Times New Roman" w:hAnsi="Times New Roman"/>
          <w:color w:val="000000"/>
          <w:sz w:val="24"/>
          <w:szCs w:val="24"/>
        </w:rPr>
      </w:pPr>
      <w:r w:rsidRPr="00CA34C7">
        <w:rPr>
          <w:rFonts w:ascii="Times New Roman" w:hAnsi="Times New Roman"/>
          <w:color w:val="000000"/>
          <w:sz w:val="24"/>
          <w:szCs w:val="24"/>
        </w:rPr>
        <w:t>•</w:t>
      </w:r>
      <w:r w:rsidRPr="00CA34C7">
        <w:rPr>
          <w:rFonts w:ascii="Times New Roman" w:hAnsi="Times New Roman"/>
          <w:color w:val="000000"/>
          <w:sz w:val="24"/>
          <w:szCs w:val="24"/>
        </w:rPr>
        <w:tab/>
        <w:t>tekitada korruptsiooniriski ja huvide konflikte;</w:t>
      </w:r>
    </w:p>
    <w:p w14:paraId="5D882ABC" w14:textId="77777777" w:rsidR="00CA34C7" w:rsidRPr="00CA34C7" w:rsidRDefault="00CA34C7" w:rsidP="00CA34C7">
      <w:pPr>
        <w:spacing w:after="0" w:line="240" w:lineRule="auto"/>
        <w:jc w:val="both"/>
        <w:rPr>
          <w:rFonts w:ascii="Times New Roman" w:hAnsi="Times New Roman"/>
          <w:color w:val="000000"/>
          <w:sz w:val="24"/>
          <w:szCs w:val="24"/>
        </w:rPr>
      </w:pPr>
      <w:r w:rsidRPr="00CA34C7">
        <w:rPr>
          <w:rFonts w:ascii="Times New Roman" w:hAnsi="Times New Roman"/>
          <w:color w:val="000000"/>
          <w:sz w:val="24"/>
          <w:szCs w:val="24"/>
        </w:rPr>
        <w:t>•</w:t>
      </w:r>
      <w:r w:rsidRPr="00CA34C7">
        <w:rPr>
          <w:rFonts w:ascii="Times New Roman" w:hAnsi="Times New Roman"/>
          <w:color w:val="000000"/>
          <w:sz w:val="24"/>
          <w:szCs w:val="24"/>
        </w:rPr>
        <w:tab/>
        <w:t>kahjustada kodanike usaldust valimiste ja demokraatlike institutsioonide vastu.</w:t>
      </w:r>
    </w:p>
    <w:p w14:paraId="77E91EB7" w14:textId="77777777" w:rsidR="00CA34C7" w:rsidRDefault="00CA34C7" w:rsidP="00CA34C7">
      <w:pPr>
        <w:spacing w:after="0" w:line="240" w:lineRule="auto"/>
        <w:jc w:val="both"/>
        <w:rPr>
          <w:rFonts w:ascii="Times New Roman" w:hAnsi="Times New Roman"/>
          <w:color w:val="000000"/>
          <w:sz w:val="24"/>
          <w:szCs w:val="24"/>
        </w:rPr>
      </w:pPr>
    </w:p>
    <w:p w14:paraId="4BDC4A75" w14:textId="0F7E35F8" w:rsidR="00CA34C7" w:rsidRDefault="00CA34C7" w:rsidP="00CA34C7">
      <w:pPr>
        <w:spacing w:after="0" w:line="240" w:lineRule="auto"/>
        <w:jc w:val="both"/>
        <w:rPr>
          <w:rFonts w:ascii="Times New Roman" w:hAnsi="Times New Roman"/>
          <w:color w:val="000000"/>
          <w:sz w:val="24"/>
          <w:szCs w:val="24"/>
        </w:rPr>
      </w:pPr>
      <w:r w:rsidRPr="00CA34C7">
        <w:rPr>
          <w:rFonts w:ascii="Times New Roman" w:hAnsi="Times New Roman"/>
          <w:color w:val="000000"/>
          <w:sz w:val="24"/>
          <w:szCs w:val="24"/>
        </w:rPr>
        <w:t>Sellised riskid on nähtavad mitmes Euroopa riigis, kus erakondade rahastamise läbipaistmatus on viinud poliitilise korruptsiooni, huvide konflikti või avaliku võimu kaaperdamiseni majanduslike gruppide poolt.</w:t>
      </w:r>
    </w:p>
    <w:p w14:paraId="1CEA2B4A" w14:textId="77777777" w:rsidR="00CA34C7" w:rsidRPr="00CA34C7" w:rsidRDefault="00CA34C7" w:rsidP="00CA34C7">
      <w:pPr>
        <w:spacing w:after="0" w:line="240" w:lineRule="auto"/>
        <w:jc w:val="both"/>
        <w:rPr>
          <w:rFonts w:ascii="Times New Roman" w:hAnsi="Times New Roman"/>
          <w:color w:val="000000"/>
          <w:sz w:val="24"/>
          <w:szCs w:val="24"/>
        </w:rPr>
      </w:pPr>
    </w:p>
    <w:p w14:paraId="5D215460" w14:textId="77777777" w:rsidR="00CA34C7" w:rsidRDefault="00CA34C7" w:rsidP="00CA34C7">
      <w:pPr>
        <w:spacing w:after="0" w:line="240" w:lineRule="auto"/>
        <w:jc w:val="both"/>
        <w:rPr>
          <w:rFonts w:ascii="Times New Roman" w:hAnsi="Times New Roman"/>
          <w:color w:val="000000"/>
          <w:sz w:val="24"/>
          <w:szCs w:val="24"/>
        </w:rPr>
      </w:pPr>
      <w:r w:rsidRPr="00CA34C7">
        <w:rPr>
          <w:rFonts w:ascii="Times New Roman" w:hAnsi="Times New Roman"/>
          <w:color w:val="000000"/>
          <w:sz w:val="24"/>
          <w:szCs w:val="24"/>
        </w:rPr>
        <w:t>Eestis on erakondade rahastamise süsteem üldjoontes hästi toimiv, kuid suuremahulised üksikannetused on tekitanud perioodiliselt küsimusi poliitilise mõju ulatuse kohta.</w:t>
      </w:r>
    </w:p>
    <w:p w14:paraId="2974B0A2" w14:textId="77777777" w:rsidR="00CA34C7" w:rsidRPr="00CA34C7" w:rsidRDefault="00CA34C7" w:rsidP="00CA34C7">
      <w:pPr>
        <w:spacing w:after="0" w:line="240" w:lineRule="auto"/>
        <w:jc w:val="both"/>
        <w:rPr>
          <w:rFonts w:ascii="Times New Roman" w:hAnsi="Times New Roman"/>
          <w:color w:val="000000"/>
          <w:sz w:val="24"/>
          <w:szCs w:val="24"/>
        </w:rPr>
      </w:pPr>
    </w:p>
    <w:p w14:paraId="62AED9F7" w14:textId="753CDEEB" w:rsidR="00CA34C7" w:rsidRDefault="002D23ED" w:rsidP="00CA34C7">
      <w:pPr>
        <w:spacing w:after="0" w:line="240" w:lineRule="auto"/>
        <w:jc w:val="both"/>
        <w:rPr>
          <w:rFonts w:ascii="Times New Roman" w:hAnsi="Times New Roman"/>
          <w:color w:val="000000"/>
          <w:sz w:val="24"/>
          <w:szCs w:val="24"/>
        </w:rPr>
      </w:pPr>
      <w:r w:rsidRPr="002D23ED">
        <w:rPr>
          <w:rFonts w:ascii="Times New Roman" w:hAnsi="Times New Roman"/>
          <w:color w:val="000000"/>
          <w:sz w:val="24"/>
          <w:szCs w:val="24"/>
        </w:rPr>
        <w:t>Ehkki Eesti seadusandlus ei sea piiri rahalise annetuse ülemmäärale (see on vaid sularaha annetuste puhul), siis osad riigid on seda siiski teinud</w:t>
      </w:r>
      <w:r>
        <w:rPr>
          <w:rFonts w:ascii="Times New Roman" w:hAnsi="Times New Roman"/>
          <w:color w:val="000000"/>
          <w:sz w:val="24"/>
          <w:szCs w:val="24"/>
        </w:rPr>
        <w:t xml:space="preserve">. </w:t>
      </w:r>
      <w:r w:rsidR="00CA34C7" w:rsidRPr="00CA34C7">
        <w:rPr>
          <w:rFonts w:ascii="Times New Roman" w:hAnsi="Times New Roman"/>
          <w:color w:val="000000"/>
          <w:sz w:val="24"/>
          <w:szCs w:val="24"/>
        </w:rPr>
        <w:t>Soome</w:t>
      </w:r>
      <w:r>
        <w:rPr>
          <w:rFonts w:ascii="Times New Roman" w:hAnsi="Times New Roman"/>
          <w:color w:val="000000"/>
          <w:sz w:val="24"/>
          <w:szCs w:val="24"/>
        </w:rPr>
        <w:t xml:space="preserve"> </w:t>
      </w:r>
      <w:r w:rsidRPr="002D23ED">
        <w:rPr>
          <w:rFonts w:ascii="Times New Roman" w:hAnsi="Times New Roman"/>
          <w:color w:val="000000"/>
          <w:sz w:val="24"/>
          <w:szCs w:val="24"/>
        </w:rPr>
        <w:t>ühe annetaja ülempiiriks on 30 000 eurot aastas</w:t>
      </w:r>
      <w:r w:rsidR="00CA34C7" w:rsidRPr="00CA34C7">
        <w:rPr>
          <w:rFonts w:ascii="Times New Roman" w:hAnsi="Times New Roman"/>
          <w:color w:val="000000"/>
          <w:sz w:val="24"/>
          <w:szCs w:val="24"/>
        </w:rPr>
        <w:t>, Iirimaa</w:t>
      </w:r>
      <w:r>
        <w:rPr>
          <w:rFonts w:ascii="Times New Roman" w:hAnsi="Times New Roman"/>
          <w:color w:val="000000"/>
          <w:sz w:val="24"/>
          <w:szCs w:val="24"/>
        </w:rPr>
        <w:t>l</w:t>
      </w:r>
      <w:r w:rsidR="00CA34C7" w:rsidRPr="00CA34C7">
        <w:rPr>
          <w:rFonts w:ascii="Times New Roman" w:hAnsi="Times New Roman"/>
          <w:color w:val="000000"/>
          <w:sz w:val="24"/>
          <w:szCs w:val="24"/>
        </w:rPr>
        <w:t xml:space="preserve"> 6 350 eurot, Leedu</w:t>
      </w:r>
      <w:r>
        <w:rPr>
          <w:rFonts w:ascii="Times New Roman" w:hAnsi="Times New Roman"/>
          <w:color w:val="000000"/>
          <w:sz w:val="24"/>
          <w:szCs w:val="24"/>
        </w:rPr>
        <w:t>s</w:t>
      </w:r>
      <w:r w:rsidR="00CA34C7" w:rsidRPr="00CA34C7">
        <w:rPr>
          <w:rFonts w:ascii="Times New Roman" w:hAnsi="Times New Roman"/>
          <w:color w:val="000000"/>
          <w:sz w:val="24"/>
          <w:szCs w:val="24"/>
        </w:rPr>
        <w:t xml:space="preserve"> umbes 10 000 </w:t>
      </w:r>
      <w:r w:rsidR="0060345F">
        <w:rPr>
          <w:rFonts w:ascii="Times New Roman" w:hAnsi="Times New Roman"/>
          <w:color w:val="000000"/>
          <w:sz w:val="24"/>
          <w:szCs w:val="24"/>
        </w:rPr>
        <w:t>eurot</w:t>
      </w:r>
      <w:r w:rsidR="00CA34C7" w:rsidRPr="00CA34C7">
        <w:rPr>
          <w:rFonts w:ascii="Times New Roman" w:hAnsi="Times New Roman"/>
          <w:color w:val="000000"/>
          <w:sz w:val="24"/>
          <w:szCs w:val="24"/>
        </w:rPr>
        <w:t xml:space="preserve"> (10× keskmine palk), Portugal</w:t>
      </w:r>
      <w:r>
        <w:rPr>
          <w:rFonts w:ascii="Times New Roman" w:hAnsi="Times New Roman"/>
          <w:color w:val="000000"/>
          <w:sz w:val="24"/>
          <w:szCs w:val="24"/>
        </w:rPr>
        <w:t>is</w:t>
      </w:r>
      <w:r w:rsidR="00CA34C7" w:rsidRPr="00CA34C7">
        <w:rPr>
          <w:rFonts w:ascii="Times New Roman" w:hAnsi="Times New Roman"/>
          <w:color w:val="000000"/>
          <w:sz w:val="24"/>
          <w:szCs w:val="24"/>
        </w:rPr>
        <w:t xml:space="preserve"> 12 000 euro</w:t>
      </w:r>
      <w:r>
        <w:rPr>
          <w:rFonts w:ascii="Times New Roman" w:hAnsi="Times New Roman"/>
          <w:color w:val="000000"/>
          <w:sz w:val="24"/>
          <w:szCs w:val="24"/>
        </w:rPr>
        <w:t>t.</w:t>
      </w:r>
    </w:p>
    <w:p w14:paraId="289A31D0" w14:textId="77777777" w:rsidR="00672797" w:rsidRPr="00CA34C7" w:rsidRDefault="00672797" w:rsidP="00CA34C7">
      <w:pPr>
        <w:spacing w:after="0" w:line="240" w:lineRule="auto"/>
        <w:jc w:val="both"/>
        <w:rPr>
          <w:rFonts w:ascii="Times New Roman" w:hAnsi="Times New Roman"/>
          <w:color w:val="000000"/>
          <w:sz w:val="24"/>
          <w:szCs w:val="24"/>
        </w:rPr>
      </w:pPr>
    </w:p>
    <w:p w14:paraId="68ECB291" w14:textId="15D5D21F" w:rsidR="00CA34C7" w:rsidRPr="00CA34C7" w:rsidRDefault="00CA34C7" w:rsidP="00CA34C7">
      <w:pPr>
        <w:spacing w:after="0" w:line="240" w:lineRule="auto"/>
        <w:jc w:val="both"/>
        <w:rPr>
          <w:rFonts w:ascii="Times New Roman" w:hAnsi="Times New Roman"/>
          <w:color w:val="000000"/>
          <w:sz w:val="24"/>
          <w:szCs w:val="24"/>
        </w:rPr>
      </w:pPr>
      <w:r w:rsidRPr="00CA34C7">
        <w:rPr>
          <w:rFonts w:ascii="Times New Roman" w:hAnsi="Times New Roman"/>
          <w:color w:val="000000"/>
          <w:sz w:val="24"/>
          <w:szCs w:val="24"/>
        </w:rPr>
        <w:t>Nendes riikides peetakse annetuste ülempiiri oluliseks demokraatia kaitsemeetmeks</w:t>
      </w:r>
      <w:r w:rsidR="002072E1">
        <w:rPr>
          <w:rFonts w:ascii="Times New Roman" w:hAnsi="Times New Roman"/>
          <w:color w:val="000000"/>
          <w:sz w:val="24"/>
          <w:szCs w:val="24"/>
        </w:rPr>
        <w:t xml:space="preserve"> - </w:t>
      </w:r>
      <w:r w:rsidRPr="00CA34C7">
        <w:rPr>
          <w:rFonts w:ascii="Times New Roman" w:hAnsi="Times New Roman"/>
          <w:color w:val="000000"/>
          <w:sz w:val="24"/>
          <w:szCs w:val="24"/>
        </w:rPr>
        <w:t xml:space="preserve"> see vähendab ühe inimese või grupi mõju erakonnale ning toetab võrdsemat osalust poliitilises elus.</w:t>
      </w:r>
    </w:p>
    <w:p w14:paraId="267F6F6A" w14:textId="77777777" w:rsidR="00CA34C7" w:rsidRPr="002D675C" w:rsidRDefault="00CA34C7" w:rsidP="0004602F">
      <w:pPr>
        <w:spacing w:after="0" w:line="240" w:lineRule="auto"/>
        <w:jc w:val="both"/>
        <w:rPr>
          <w:rFonts w:ascii="Times New Roman" w:hAnsi="Times New Roman"/>
          <w:color w:val="000000"/>
          <w:sz w:val="24"/>
          <w:szCs w:val="24"/>
        </w:rPr>
      </w:pPr>
    </w:p>
    <w:p w14:paraId="400C3166" w14:textId="77777777" w:rsidR="00CA34C7" w:rsidRDefault="00CA34C7" w:rsidP="00CA34C7">
      <w:pPr>
        <w:spacing w:after="0" w:line="240" w:lineRule="auto"/>
        <w:jc w:val="both"/>
        <w:rPr>
          <w:rFonts w:ascii="Times New Roman" w:hAnsi="Times New Roman"/>
          <w:color w:val="000000"/>
          <w:sz w:val="24"/>
          <w:szCs w:val="24"/>
        </w:rPr>
      </w:pPr>
      <w:r w:rsidRPr="00CA34C7">
        <w:rPr>
          <w:rFonts w:ascii="Times New Roman" w:hAnsi="Times New Roman"/>
          <w:color w:val="000000"/>
          <w:sz w:val="24"/>
          <w:szCs w:val="24"/>
        </w:rPr>
        <w:lastRenderedPageBreak/>
        <w:t xml:space="preserve">Uuringute tellimine toetab erakondade poliitilist tegevust, annab võimaluse mõista elanike vajadusi ja probleeme. Uuringu tulemuste avaldamist saab kasutada avaliku arvamuse mõjutamiseks ning uuringu tulemuste järgi on võimalik kujundada poolt või vastu kampaaniaid. Seega võib uuringutel olla oluline mõju erakondade tegevusele ja valimistulemustele. Hetkel on reguleerimata uuringu tellimine juriidilise või füüsilise isiku poolt erakonna kasuks, millel võib olla oluline mõju inimeste valimiskäitumisele. </w:t>
      </w:r>
    </w:p>
    <w:p w14:paraId="67255A7A" w14:textId="77777777" w:rsidR="00CA34C7" w:rsidRPr="00CA34C7" w:rsidRDefault="00CA34C7" w:rsidP="00CA34C7">
      <w:pPr>
        <w:spacing w:after="0" w:line="240" w:lineRule="auto"/>
        <w:jc w:val="both"/>
        <w:rPr>
          <w:rFonts w:ascii="Times New Roman" w:hAnsi="Times New Roman"/>
          <w:color w:val="000000"/>
          <w:sz w:val="24"/>
          <w:szCs w:val="24"/>
        </w:rPr>
      </w:pPr>
    </w:p>
    <w:p w14:paraId="78FC5013" w14:textId="2ECFDE36" w:rsidR="00D77686" w:rsidRDefault="00CA34C7" w:rsidP="00CA34C7">
      <w:pPr>
        <w:spacing w:after="0" w:line="240" w:lineRule="auto"/>
        <w:jc w:val="both"/>
        <w:rPr>
          <w:rFonts w:ascii="Times New Roman" w:hAnsi="Times New Roman"/>
          <w:color w:val="000000"/>
          <w:sz w:val="24"/>
          <w:szCs w:val="24"/>
        </w:rPr>
      </w:pPr>
      <w:r w:rsidRPr="00CA34C7">
        <w:rPr>
          <w:rFonts w:ascii="Times New Roman" w:hAnsi="Times New Roman"/>
          <w:color w:val="000000"/>
          <w:sz w:val="24"/>
          <w:szCs w:val="24"/>
        </w:rPr>
        <w:t>Selline varjatud rahastamine moonutab ausat poliitilist konkurentsi ja võib anda erakondadele või kandidaatidele ebaõiglase eelise valimistel. Läbipaistvus kaitseb nii avalikkuse õigust teada, kes mõjutab poliitilist diskursust, kui ka erakondade usaldusväärsust.</w:t>
      </w:r>
    </w:p>
    <w:p w14:paraId="4C78A071" w14:textId="77777777" w:rsidR="00CA34C7" w:rsidRDefault="00CA34C7" w:rsidP="0004602F">
      <w:pPr>
        <w:spacing w:after="0" w:line="240" w:lineRule="auto"/>
        <w:jc w:val="both"/>
        <w:rPr>
          <w:rFonts w:ascii="Times New Roman" w:hAnsi="Times New Roman"/>
          <w:color w:val="000000"/>
          <w:sz w:val="24"/>
          <w:szCs w:val="24"/>
        </w:rPr>
      </w:pPr>
    </w:p>
    <w:p w14:paraId="40D44FBA" w14:textId="1F0CE34C" w:rsidR="00D77686" w:rsidRPr="007472DC" w:rsidRDefault="00D77686" w:rsidP="0004602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Eelnõu seadusena vastuvõtmiseks on vajalik poolthäälteenamus. </w:t>
      </w:r>
    </w:p>
    <w:p w14:paraId="0CB258D9" w14:textId="77777777" w:rsidR="007E4DDC" w:rsidRDefault="007E4DDC" w:rsidP="007E4DDC">
      <w:pPr>
        <w:spacing w:after="0"/>
        <w:rPr>
          <w:rFonts w:ascii="Times New Roman" w:hAnsi="Times New Roman"/>
          <w:b/>
          <w:sz w:val="24"/>
          <w:szCs w:val="24"/>
        </w:rPr>
      </w:pPr>
    </w:p>
    <w:p w14:paraId="31073135" w14:textId="77777777" w:rsidR="007E4DDC" w:rsidRDefault="007E4DDC" w:rsidP="007E4DDC">
      <w:pPr>
        <w:spacing w:after="0"/>
        <w:rPr>
          <w:rFonts w:ascii="Times New Roman" w:hAnsi="Times New Roman"/>
          <w:b/>
          <w:sz w:val="24"/>
          <w:szCs w:val="24"/>
        </w:rPr>
      </w:pPr>
      <w:r w:rsidRPr="00BC2990">
        <w:rPr>
          <w:rFonts w:ascii="Times New Roman" w:hAnsi="Times New Roman"/>
          <w:b/>
          <w:sz w:val="24"/>
          <w:szCs w:val="24"/>
        </w:rPr>
        <w:t>2. Seaduse eesmärk</w:t>
      </w:r>
    </w:p>
    <w:p w14:paraId="7BF796D1" w14:textId="77777777" w:rsidR="007E4DDC" w:rsidRDefault="007E4DDC" w:rsidP="007E4DDC">
      <w:pPr>
        <w:spacing w:after="0"/>
        <w:rPr>
          <w:rFonts w:ascii="Times New Roman" w:hAnsi="Times New Roman"/>
          <w:b/>
          <w:sz w:val="24"/>
          <w:szCs w:val="24"/>
        </w:rPr>
      </w:pPr>
    </w:p>
    <w:p w14:paraId="6DBC5904" w14:textId="45994610" w:rsidR="00594058" w:rsidRDefault="007E4DDC" w:rsidP="0004602F">
      <w:pPr>
        <w:spacing w:after="0" w:line="240" w:lineRule="auto"/>
        <w:jc w:val="both"/>
        <w:rPr>
          <w:rFonts w:ascii="Times New Roman" w:hAnsi="Times New Roman"/>
          <w:bCs/>
          <w:sz w:val="24"/>
          <w:szCs w:val="24"/>
        </w:rPr>
      </w:pPr>
      <w:r w:rsidRPr="00FB255F">
        <w:rPr>
          <w:rFonts w:ascii="Times New Roman" w:hAnsi="Times New Roman"/>
          <w:bCs/>
          <w:sz w:val="24"/>
          <w:szCs w:val="24"/>
        </w:rPr>
        <w:t>Käesoleva eelnõu eesmärk</w:t>
      </w:r>
      <w:r>
        <w:rPr>
          <w:rFonts w:ascii="Times New Roman" w:hAnsi="Times New Roman"/>
          <w:bCs/>
          <w:sz w:val="24"/>
          <w:szCs w:val="24"/>
        </w:rPr>
        <w:t xml:space="preserve"> on</w:t>
      </w:r>
      <w:r w:rsidR="003D6945">
        <w:rPr>
          <w:rFonts w:ascii="Times New Roman" w:hAnsi="Times New Roman"/>
          <w:bCs/>
          <w:sz w:val="24"/>
          <w:szCs w:val="24"/>
        </w:rPr>
        <w:t xml:space="preserve"> </w:t>
      </w:r>
      <w:r w:rsidR="00952C4A">
        <w:rPr>
          <w:rFonts w:ascii="Times New Roman" w:hAnsi="Times New Roman"/>
          <w:bCs/>
          <w:sz w:val="24"/>
          <w:szCs w:val="24"/>
        </w:rPr>
        <w:t>suurendada demokraatliku poliitika usaldusväärsust</w:t>
      </w:r>
      <w:r w:rsidR="00CA34C7">
        <w:rPr>
          <w:rFonts w:ascii="Times New Roman" w:hAnsi="Times New Roman"/>
          <w:bCs/>
          <w:sz w:val="24"/>
          <w:szCs w:val="24"/>
        </w:rPr>
        <w:t>.</w:t>
      </w:r>
    </w:p>
    <w:p w14:paraId="3FDDA077" w14:textId="77777777" w:rsidR="0060345F" w:rsidRDefault="0060345F" w:rsidP="0004602F">
      <w:pPr>
        <w:spacing w:after="0" w:line="240" w:lineRule="auto"/>
        <w:jc w:val="both"/>
        <w:rPr>
          <w:rFonts w:ascii="Times New Roman" w:hAnsi="Times New Roman"/>
          <w:bCs/>
          <w:sz w:val="24"/>
          <w:szCs w:val="24"/>
        </w:rPr>
      </w:pPr>
    </w:p>
    <w:p w14:paraId="40413EE9" w14:textId="1A609660" w:rsidR="007E4DDC" w:rsidRDefault="007E4DDC" w:rsidP="00952C4A">
      <w:pPr>
        <w:spacing w:after="0" w:line="240" w:lineRule="auto"/>
        <w:jc w:val="both"/>
        <w:rPr>
          <w:rFonts w:ascii="Times New Roman" w:hAnsi="Times New Roman"/>
          <w:b/>
          <w:sz w:val="24"/>
          <w:szCs w:val="24"/>
        </w:rPr>
      </w:pPr>
      <w:r w:rsidRPr="00BC2990">
        <w:rPr>
          <w:rFonts w:ascii="Times New Roman" w:hAnsi="Times New Roman"/>
          <w:b/>
          <w:sz w:val="24"/>
          <w:szCs w:val="24"/>
        </w:rPr>
        <w:t>3. Eelnõu sisu ja võrdlev analüüs</w:t>
      </w:r>
    </w:p>
    <w:p w14:paraId="0BD1407C" w14:textId="28CA6BCE" w:rsidR="007E4DDC" w:rsidRDefault="007E4DDC" w:rsidP="007E4DDC">
      <w:pPr>
        <w:spacing w:after="0" w:line="240" w:lineRule="auto"/>
        <w:jc w:val="both"/>
        <w:rPr>
          <w:rFonts w:ascii="Times New Roman" w:hAnsi="Times New Roman"/>
          <w:bCs/>
          <w:sz w:val="24"/>
          <w:szCs w:val="24"/>
        </w:rPr>
      </w:pPr>
    </w:p>
    <w:p w14:paraId="75A37962" w14:textId="43B4745A" w:rsidR="0080520B" w:rsidRPr="00672797" w:rsidRDefault="007E4DDC" w:rsidP="00B42A78">
      <w:pPr>
        <w:spacing w:after="0" w:line="240" w:lineRule="auto"/>
        <w:jc w:val="both"/>
        <w:rPr>
          <w:rFonts w:ascii="Times New Roman" w:hAnsi="Times New Roman"/>
          <w:bCs/>
          <w:sz w:val="24"/>
          <w:szCs w:val="24"/>
        </w:rPr>
      </w:pPr>
      <w:bookmarkStart w:id="0" w:name="_Hlk62223731"/>
      <w:r w:rsidRPr="00672797">
        <w:rPr>
          <w:rFonts w:ascii="Times New Roman" w:hAnsi="Times New Roman"/>
          <w:b/>
          <w:sz w:val="24"/>
          <w:szCs w:val="24"/>
        </w:rPr>
        <w:t>Eelnõu § 1 punktiga 1</w:t>
      </w:r>
      <w:r w:rsidRPr="00672797">
        <w:rPr>
          <w:rFonts w:ascii="Times New Roman" w:hAnsi="Times New Roman"/>
          <w:bCs/>
          <w:sz w:val="24"/>
          <w:szCs w:val="24"/>
        </w:rPr>
        <w:t xml:space="preserve"> </w:t>
      </w:r>
      <w:bookmarkStart w:id="1" w:name="_Hlk213238547"/>
      <w:bookmarkEnd w:id="0"/>
      <w:r w:rsidR="00672797" w:rsidRPr="00672797">
        <w:rPr>
          <w:rFonts w:ascii="Times New Roman" w:hAnsi="Times New Roman"/>
          <w:bCs/>
          <w:sz w:val="24"/>
          <w:szCs w:val="24"/>
        </w:rPr>
        <w:t>sätestatakse füüsilise isiku</w:t>
      </w:r>
      <w:r w:rsidR="00B42A78">
        <w:rPr>
          <w:rFonts w:ascii="Times New Roman" w:hAnsi="Times New Roman"/>
          <w:bCs/>
          <w:sz w:val="24"/>
          <w:szCs w:val="24"/>
        </w:rPr>
        <w:t xml:space="preserve"> poolt tehtava</w:t>
      </w:r>
      <w:r w:rsidR="00672797" w:rsidRPr="00672797">
        <w:rPr>
          <w:rFonts w:ascii="Times New Roman" w:hAnsi="Times New Roman"/>
          <w:bCs/>
          <w:sz w:val="24"/>
          <w:szCs w:val="24"/>
        </w:rPr>
        <w:t xml:space="preserve"> annetuse ülempiir, milleks on 100 000 eurot ühes kalendriaasta</w:t>
      </w:r>
      <w:r w:rsidR="00B42A78">
        <w:rPr>
          <w:rFonts w:ascii="Times New Roman" w:hAnsi="Times New Roman"/>
          <w:bCs/>
          <w:sz w:val="24"/>
          <w:szCs w:val="24"/>
        </w:rPr>
        <w:t>s ehk e</w:t>
      </w:r>
      <w:r w:rsidR="00B42A78" w:rsidRPr="00B42A78">
        <w:rPr>
          <w:rFonts w:ascii="Times New Roman" w:hAnsi="Times New Roman"/>
          <w:bCs/>
          <w:sz w:val="24"/>
          <w:szCs w:val="24"/>
        </w:rPr>
        <w:t>rakonnal on lubatud majandusaasta jooksul füüsiliselt isikult vastu võtta annetusi kuni 100 000 eurot aastas. Erakonna põhikirjas kehtestatud liikmemaksust suurem summa loetakse</w:t>
      </w:r>
      <w:r w:rsidR="00B42A78">
        <w:rPr>
          <w:rFonts w:ascii="Times New Roman" w:hAnsi="Times New Roman"/>
          <w:bCs/>
          <w:sz w:val="24"/>
          <w:szCs w:val="24"/>
        </w:rPr>
        <w:t xml:space="preserve"> </w:t>
      </w:r>
      <w:r w:rsidR="00B42A78" w:rsidRPr="00B42A78">
        <w:rPr>
          <w:rFonts w:ascii="Times New Roman" w:hAnsi="Times New Roman"/>
          <w:bCs/>
          <w:sz w:val="24"/>
          <w:szCs w:val="24"/>
        </w:rPr>
        <w:t>annetuseks ning sellele kohaldatakse</w:t>
      </w:r>
      <w:r w:rsidR="00B42A78">
        <w:rPr>
          <w:rFonts w:ascii="Times New Roman" w:hAnsi="Times New Roman"/>
          <w:bCs/>
          <w:sz w:val="24"/>
          <w:szCs w:val="24"/>
        </w:rPr>
        <w:t xml:space="preserve"> samuti annetuse </w:t>
      </w:r>
      <w:r w:rsidR="00B42A78" w:rsidRPr="00B42A78">
        <w:rPr>
          <w:rFonts w:ascii="Times New Roman" w:hAnsi="Times New Roman"/>
          <w:bCs/>
          <w:sz w:val="24"/>
          <w:szCs w:val="24"/>
        </w:rPr>
        <w:t>ülempiiri.</w:t>
      </w:r>
      <w:r w:rsidR="00B42A78">
        <w:rPr>
          <w:rFonts w:ascii="Times New Roman" w:hAnsi="Times New Roman"/>
          <w:bCs/>
          <w:sz w:val="24"/>
          <w:szCs w:val="24"/>
        </w:rPr>
        <w:t xml:space="preserve"> </w:t>
      </w:r>
      <w:r w:rsidR="00B42A78" w:rsidRPr="00B42A78">
        <w:rPr>
          <w:rFonts w:ascii="Times New Roman" w:hAnsi="Times New Roman"/>
          <w:bCs/>
          <w:sz w:val="24"/>
          <w:szCs w:val="24"/>
        </w:rPr>
        <w:t>Annetus, mis ül</w:t>
      </w:r>
      <w:r w:rsidR="00B42A78">
        <w:rPr>
          <w:rFonts w:ascii="Times New Roman" w:hAnsi="Times New Roman"/>
          <w:bCs/>
          <w:sz w:val="24"/>
          <w:szCs w:val="24"/>
        </w:rPr>
        <w:t xml:space="preserve">etab seaduses sätestatud </w:t>
      </w:r>
      <w:r w:rsidR="00B42A78" w:rsidRPr="00B42A78">
        <w:rPr>
          <w:rFonts w:ascii="Times New Roman" w:hAnsi="Times New Roman"/>
          <w:bCs/>
          <w:sz w:val="24"/>
          <w:szCs w:val="24"/>
        </w:rPr>
        <w:t xml:space="preserve">ülempiiri, </w:t>
      </w:r>
      <w:r w:rsidR="00B42A78">
        <w:rPr>
          <w:rFonts w:ascii="Times New Roman" w:hAnsi="Times New Roman"/>
          <w:bCs/>
          <w:sz w:val="24"/>
          <w:szCs w:val="24"/>
        </w:rPr>
        <w:t>loetakse</w:t>
      </w:r>
      <w:r w:rsidR="00B42A78" w:rsidRPr="00B42A78">
        <w:rPr>
          <w:rFonts w:ascii="Times New Roman" w:hAnsi="Times New Roman"/>
          <w:bCs/>
          <w:sz w:val="24"/>
          <w:szCs w:val="24"/>
        </w:rPr>
        <w:t xml:space="preserve"> keelatud annetus</w:t>
      </w:r>
      <w:r w:rsidR="00B42A78">
        <w:rPr>
          <w:rFonts w:ascii="Times New Roman" w:hAnsi="Times New Roman"/>
          <w:bCs/>
          <w:sz w:val="24"/>
          <w:szCs w:val="24"/>
        </w:rPr>
        <w:t xml:space="preserve">eks ja see tuleb tagastada riigieelarvesse. Annetuse ülempiiri </w:t>
      </w:r>
      <w:r w:rsidR="00B42A78" w:rsidRPr="00B42A78">
        <w:rPr>
          <w:rFonts w:ascii="Times New Roman" w:hAnsi="Times New Roman"/>
          <w:bCs/>
          <w:sz w:val="24"/>
          <w:szCs w:val="24"/>
        </w:rPr>
        <w:t>kohaldamisel arvestatakse annetuste kogusummat, sõltumata annetuse tegemise viisist või vormist.</w:t>
      </w:r>
    </w:p>
    <w:bookmarkEnd w:id="1"/>
    <w:p w14:paraId="7421A783" w14:textId="57871653" w:rsidR="00672797" w:rsidRPr="00672797" w:rsidRDefault="00672797" w:rsidP="00B449DC">
      <w:pPr>
        <w:pStyle w:val="muutmisksk"/>
        <w:rPr>
          <w:b/>
        </w:rPr>
      </w:pPr>
      <w:r w:rsidRPr="00672797">
        <w:rPr>
          <w:b/>
        </w:rPr>
        <w:t>Eelnõu § 1 punktiga 2</w:t>
      </w:r>
      <w:r w:rsidR="00911150" w:rsidRPr="00911150">
        <w:rPr>
          <w:b/>
        </w:rPr>
        <w:t xml:space="preserve"> </w:t>
      </w:r>
      <w:r w:rsidR="00911150" w:rsidRPr="00911150">
        <w:rPr>
          <w:bCs/>
        </w:rPr>
        <w:t>kohaselt tunnistatakse kehtetuks EKS § 12</w:t>
      </w:r>
      <w:r w:rsidR="00911150">
        <w:rPr>
          <w:bCs/>
          <w:vertAlign w:val="superscript"/>
        </w:rPr>
        <w:t>4</w:t>
      </w:r>
      <w:r w:rsidR="00911150" w:rsidRPr="00911150">
        <w:rPr>
          <w:bCs/>
        </w:rPr>
        <w:t xml:space="preserve"> lõige 1, mille kohaselt erakond tagastatakse keelatud annetus üldjuhul viivitamata selle teinud isikule. EKS § 12</w:t>
      </w:r>
      <w:r w:rsidR="00B42A78">
        <w:rPr>
          <w:bCs/>
          <w:vertAlign w:val="superscript"/>
        </w:rPr>
        <w:t>4</w:t>
      </w:r>
      <w:r w:rsidR="00911150" w:rsidRPr="00911150">
        <w:rPr>
          <w:bCs/>
        </w:rPr>
        <w:t xml:space="preserve"> sätestab keelatud annetuse vastuvõtmise tagajärje. Keelatud annetus tuleb tagastada viivitamatult selle teinud isikule ja kui tagastamine ei ole võimalik, siis kanda see riigieelarvesse. Kehtiv regulatsioon võimaldab erakonnal kasutada tasuta ja ilma lisakuludeta (intress, viivis) ebaseaduslikke vahendeid, mis alles pärast komisjoni ettekirjutust tuleb tagastada annetuse teinud isikule. Selline kord ei motiveeri annetajaid ega erakondi keelatud annetuse tegemisest ja vastuvõtmisest loobuma, sest võimalikud tagajärjed on liiga leebed. Erakondade ebaseaduslik rahastamine on keelatud ning keelatud annetuse tegija ei saa eeldada, et kui tema annetusest teada saadakse, siis talle raha lihtsalt tagastatakse. Ka Riigikohus on oma 10.11.2016.a.  tehtud kohtuotsuses nr 3-3-1-50-16 viidanud, et keelatud annetuse riigieelarvesse kandmine oleks karistuslik meede. Eelnõus tehtud muudatuste kohaselt tuleb keelatud annetuse igal juhul kanda viivitamatult riigieelarvesse.</w:t>
      </w:r>
    </w:p>
    <w:p w14:paraId="50890BE9" w14:textId="1F8C64CF" w:rsidR="00672797" w:rsidRPr="00672797" w:rsidRDefault="00672797" w:rsidP="00672797">
      <w:pPr>
        <w:pStyle w:val="muutmisksk"/>
        <w:rPr>
          <w:b/>
        </w:rPr>
      </w:pPr>
      <w:bookmarkStart w:id="2" w:name="_Hlk213238370"/>
      <w:r w:rsidRPr="00672797">
        <w:rPr>
          <w:b/>
        </w:rPr>
        <w:t>Eelnõu § 1 punkti</w:t>
      </w:r>
      <w:r w:rsidR="00911150">
        <w:rPr>
          <w:b/>
        </w:rPr>
        <w:t xml:space="preserve"> </w:t>
      </w:r>
      <w:r w:rsidRPr="00672797">
        <w:rPr>
          <w:b/>
        </w:rPr>
        <w:t>3</w:t>
      </w:r>
      <w:bookmarkEnd w:id="2"/>
      <w:r w:rsidR="00911150" w:rsidRPr="00911150">
        <w:t xml:space="preserve"> </w:t>
      </w:r>
      <w:r w:rsidR="00911150" w:rsidRPr="00911150">
        <w:rPr>
          <w:bCs/>
        </w:rPr>
        <w:t>muudatuse kohaselt  on erakond kohustatud kandma rahalise keelatud annetuse viivitamata riigieelarvesse.</w:t>
      </w:r>
    </w:p>
    <w:p w14:paraId="51DC02BC" w14:textId="1A60A453" w:rsidR="00672797" w:rsidRPr="00672797" w:rsidRDefault="00672797" w:rsidP="00672797">
      <w:pPr>
        <w:pStyle w:val="muutmisksk"/>
        <w:rPr>
          <w:b/>
        </w:rPr>
      </w:pPr>
      <w:bookmarkStart w:id="3" w:name="_Hlk213238386"/>
      <w:r w:rsidRPr="00672797">
        <w:rPr>
          <w:b/>
        </w:rPr>
        <w:t>Eelnõu § 1 punktiga 4</w:t>
      </w:r>
      <w:r w:rsidR="00911150" w:rsidRPr="00911150">
        <w:t xml:space="preserve"> </w:t>
      </w:r>
      <w:r w:rsidR="00911150" w:rsidRPr="00911150">
        <w:rPr>
          <w:bCs/>
        </w:rPr>
        <w:t>sätestatakse valimiskampaania kuludeks ülempiir, milleks on 100</w:t>
      </w:r>
      <w:r w:rsidR="00B42A78">
        <w:rPr>
          <w:bCs/>
        </w:rPr>
        <w:t>0</w:t>
      </w:r>
      <w:r w:rsidR="00911150" w:rsidRPr="00911150">
        <w:rPr>
          <w:bCs/>
        </w:rPr>
        <w:t xml:space="preserve"> 000 eurot</w:t>
      </w:r>
      <w:r w:rsidR="00B42A78">
        <w:rPr>
          <w:bCs/>
        </w:rPr>
        <w:t xml:space="preserve">. </w:t>
      </w:r>
    </w:p>
    <w:bookmarkEnd w:id="3"/>
    <w:p w14:paraId="0A18F039" w14:textId="2B8B5593" w:rsidR="002E7062" w:rsidRPr="002E7062" w:rsidRDefault="00672797" w:rsidP="002E7062">
      <w:pPr>
        <w:pStyle w:val="muutmisksk"/>
        <w:rPr>
          <w:bCs/>
        </w:rPr>
      </w:pPr>
      <w:r w:rsidRPr="00672797">
        <w:rPr>
          <w:b/>
        </w:rPr>
        <w:t xml:space="preserve">Eelnõu § 1 punktiga </w:t>
      </w:r>
      <w:r w:rsidR="00911150">
        <w:rPr>
          <w:b/>
        </w:rPr>
        <w:t xml:space="preserve">5 </w:t>
      </w:r>
      <w:r w:rsidR="00911150" w:rsidRPr="00911150">
        <w:rPr>
          <w:bCs/>
        </w:rPr>
        <w:t xml:space="preserve">sätestatakse muudatus, mille kohaselt füüsilised või juriidilised isikud, kes </w:t>
      </w:r>
      <w:r w:rsidR="00911150">
        <w:rPr>
          <w:bCs/>
        </w:rPr>
        <w:t xml:space="preserve">kalendriaasta jooksul </w:t>
      </w:r>
      <w:bookmarkStart w:id="4" w:name="_Hlk213240872"/>
      <w:r w:rsidR="00911150" w:rsidRPr="00911150">
        <w:rPr>
          <w:bCs/>
        </w:rPr>
        <w:t xml:space="preserve">tellivad või </w:t>
      </w:r>
      <w:r w:rsidR="00911150">
        <w:rPr>
          <w:bCs/>
        </w:rPr>
        <w:t xml:space="preserve">viivad </w:t>
      </w:r>
      <w:r w:rsidR="00911150" w:rsidRPr="00911150">
        <w:rPr>
          <w:bCs/>
        </w:rPr>
        <w:t xml:space="preserve">omal algatusel </w:t>
      </w:r>
      <w:bookmarkEnd w:id="4"/>
      <w:r w:rsidR="00911150">
        <w:rPr>
          <w:bCs/>
        </w:rPr>
        <w:t xml:space="preserve">läbi uuringuid, </w:t>
      </w:r>
      <w:r w:rsidR="00911150" w:rsidRPr="00911150">
        <w:rPr>
          <w:bCs/>
        </w:rPr>
        <w:t>milles  küsi</w:t>
      </w:r>
      <w:r w:rsidR="00911150">
        <w:rPr>
          <w:bCs/>
        </w:rPr>
        <w:t>takse</w:t>
      </w:r>
      <w:r w:rsidR="00911150" w:rsidRPr="00911150">
        <w:rPr>
          <w:bCs/>
        </w:rPr>
        <w:t xml:space="preserve"> inimeste poliitilisi eelistus</w:t>
      </w:r>
      <w:r w:rsidR="00911150">
        <w:rPr>
          <w:bCs/>
        </w:rPr>
        <w:t>i</w:t>
      </w:r>
      <w:r w:rsidR="00911150" w:rsidRPr="00911150">
        <w:rPr>
          <w:bCs/>
        </w:rPr>
        <w:t>, peavad avaldama uuringu rahastaja ning uuringu sisu</w:t>
      </w:r>
      <w:r w:rsidR="00911150">
        <w:rPr>
          <w:bCs/>
        </w:rPr>
        <w:t xml:space="preserve"> juhul, kui nende eest tasutakse </w:t>
      </w:r>
      <w:r w:rsidR="00DF3E73">
        <w:rPr>
          <w:bCs/>
        </w:rPr>
        <w:t xml:space="preserve">üle </w:t>
      </w:r>
      <w:r w:rsidR="00911150">
        <w:rPr>
          <w:bCs/>
        </w:rPr>
        <w:t>10 000 euro</w:t>
      </w:r>
      <w:r w:rsidR="00B42A78">
        <w:rPr>
          <w:bCs/>
        </w:rPr>
        <w:t xml:space="preserve"> ühes kalendriaastas.</w:t>
      </w:r>
      <w:r w:rsidR="002072E1">
        <w:rPr>
          <w:bCs/>
        </w:rPr>
        <w:t xml:space="preserve"> </w:t>
      </w:r>
      <w:r w:rsidR="002E7062" w:rsidRPr="002E7062">
        <w:rPr>
          <w:bCs/>
        </w:rPr>
        <w:t xml:space="preserve">Uuringu rahastaja ja sisu </w:t>
      </w:r>
      <w:r w:rsidR="002E7062" w:rsidRPr="002E7062">
        <w:rPr>
          <w:bCs/>
        </w:rPr>
        <w:lastRenderedPageBreak/>
        <w:t>avalikustatakse Erakondade Rahastamise Järelevalve Komisjoni veebilehel kolme kuu jooksul uuringu tellimisest või selle tulemuste avaldamisest.</w:t>
      </w:r>
      <w:r w:rsidR="002E7062">
        <w:rPr>
          <w:bCs/>
        </w:rPr>
        <w:t xml:space="preserve"> </w:t>
      </w:r>
      <w:r w:rsidR="002E7062" w:rsidRPr="002E7062">
        <w:rPr>
          <w:bCs/>
        </w:rPr>
        <w:t>Avalikustamata jäetud uuringu rahastamine loetakse keelatud annetuseks erakonnale.</w:t>
      </w:r>
    </w:p>
    <w:p w14:paraId="0D2DA06F" w14:textId="77777777" w:rsidR="007E4DDC" w:rsidRPr="00BC2990" w:rsidRDefault="007E4DDC" w:rsidP="0004602F">
      <w:pPr>
        <w:spacing w:after="0"/>
        <w:rPr>
          <w:rFonts w:ascii="Times New Roman" w:hAnsi="Times New Roman"/>
          <w:b/>
          <w:sz w:val="24"/>
          <w:szCs w:val="24"/>
        </w:rPr>
      </w:pPr>
    </w:p>
    <w:p w14:paraId="2A708A08" w14:textId="77777777" w:rsidR="007E4DDC" w:rsidRPr="00BC2990" w:rsidRDefault="007E4DDC" w:rsidP="0004602F">
      <w:pPr>
        <w:spacing w:after="0"/>
        <w:rPr>
          <w:rFonts w:ascii="Times New Roman" w:hAnsi="Times New Roman"/>
          <w:b/>
          <w:sz w:val="24"/>
          <w:szCs w:val="24"/>
        </w:rPr>
      </w:pPr>
      <w:r w:rsidRPr="00BC2990">
        <w:rPr>
          <w:rFonts w:ascii="Times New Roman" w:hAnsi="Times New Roman"/>
          <w:b/>
          <w:sz w:val="24"/>
          <w:szCs w:val="24"/>
        </w:rPr>
        <w:t>4. Eelnõu terminoloogia</w:t>
      </w:r>
    </w:p>
    <w:p w14:paraId="3A5D9D17" w14:textId="77777777" w:rsidR="00B46EBF" w:rsidRDefault="00B46EBF" w:rsidP="0004602F">
      <w:pPr>
        <w:spacing w:after="0"/>
        <w:jc w:val="both"/>
        <w:rPr>
          <w:rFonts w:ascii="Times New Roman" w:hAnsi="Times New Roman"/>
          <w:sz w:val="24"/>
          <w:szCs w:val="24"/>
        </w:rPr>
      </w:pPr>
    </w:p>
    <w:p w14:paraId="3A6C283A" w14:textId="12A8E1CD" w:rsidR="007E4DDC" w:rsidRDefault="0053135F" w:rsidP="0004602F">
      <w:pPr>
        <w:spacing w:after="0"/>
        <w:jc w:val="both"/>
        <w:rPr>
          <w:rFonts w:ascii="Times New Roman" w:hAnsi="Times New Roman"/>
          <w:sz w:val="24"/>
          <w:szCs w:val="24"/>
        </w:rPr>
      </w:pPr>
      <w:r>
        <w:rPr>
          <w:rFonts w:ascii="Times New Roman" w:hAnsi="Times New Roman"/>
          <w:sz w:val="24"/>
          <w:szCs w:val="24"/>
        </w:rPr>
        <w:t>Eelnõus ei kasutata uusi mõisteid.</w:t>
      </w:r>
    </w:p>
    <w:p w14:paraId="6250124F" w14:textId="77777777" w:rsidR="007E4DDC" w:rsidRDefault="007E4DDC" w:rsidP="0004602F">
      <w:pPr>
        <w:spacing w:after="0"/>
        <w:jc w:val="both"/>
        <w:rPr>
          <w:rFonts w:ascii="Times New Roman" w:hAnsi="Times New Roman"/>
          <w:sz w:val="24"/>
          <w:szCs w:val="24"/>
        </w:rPr>
      </w:pPr>
    </w:p>
    <w:p w14:paraId="34DB475A" w14:textId="77777777" w:rsidR="007E4DDC" w:rsidRPr="00BC2990" w:rsidRDefault="007E4DDC" w:rsidP="0004602F">
      <w:pPr>
        <w:spacing w:after="0"/>
        <w:jc w:val="both"/>
        <w:rPr>
          <w:rFonts w:ascii="Times New Roman" w:hAnsi="Times New Roman"/>
          <w:b/>
          <w:sz w:val="24"/>
          <w:szCs w:val="24"/>
        </w:rPr>
      </w:pPr>
      <w:r w:rsidRPr="00BC2990">
        <w:rPr>
          <w:rFonts w:ascii="Times New Roman" w:hAnsi="Times New Roman"/>
          <w:b/>
          <w:sz w:val="24"/>
          <w:szCs w:val="24"/>
        </w:rPr>
        <w:t>5. Eelnõu vastavus Euroopa Liidu õigusega</w:t>
      </w:r>
    </w:p>
    <w:p w14:paraId="5B4D1BB0" w14:textId="77777777" w:rsidR="007E4DDC" w:rsidRPr="00BC2990" w:rsidRDefault="007E4DDC" w:rsidP="0004602F">
      <w:pPr>
        <w:spacing w:after="0"/>
        <w:jc w:val="both"/>
        <w:rPr>
          <w:rFonts w:ascii="Times New Roman" w:hAnsi="Times New Roman"/>
          <w:sz w:val="24"/>
          <w:szCs w:val="24"/>
        </w:rPr>
      </w:pPr>
    </w:p>
    <w:p w14:paraId="382C2088" w14:textId="5BCF9808" w:rsidR="007E4DDC" w:rsidRPr="00BC2990" w:rsidRDefault="007E4DDC" w:rsidP="0004602F">
      <w:pPr>
        <w:spacing w:after="0"/>
        <w:jc w:val="both"/>
        <w:rPr>
          <w:rFonts w:ascii="Times New Roman" w:hAnsi="Times New Roman"/>
          <w:sz w:val="24"/>
          <w:szCs w:val="24"/>
        </w:rPr>
      </w:pPr>
      <w:r w:rsidRPr="003F4666">
        <w:rPr>
          <w:rFonts w:ascii="Times New Roman" w:hAnsi="Times New Roman"/>
          <w:sz w:val="24"/>
          <w:szCs w:val="24"/>
        </w:rPr>
        <w:t>Eelnõu on kooskõlas Euroopa Liidu õigusega.</w:t>
      </w:r>
    </w:p>
    <w:p w14:paraId="0FE8C2F9" w14:textId="77777777" w:rsidR="007E4DDC" w:rsidRPr="00BC2990" w:rsidRDefault="007E4DDC" w:rsidP="0004602F">
      <w:pPr>
        <w:spacing w:after="0"/>
        <w:jc w:val="both"/>
        <w:rPr>
          <w:rFonts w:ascii="Times New Roman" w:hAnsi="Times New Roman"/>
          <w:b/>
          <w:sz w:val="24"/>
          <w:szCs w:val="24"/>
        </w:rPr>
      </w:pPr>
    </w:p>
    <w:p w14:paraId="6F8C7B75" w14:textId="28A9F40B" w:rsidR="007E4DDC" w:rsidRDefault="007E4DDC" w:rsidP="0004602F">
      <w:pPr>
        <w:spacing w:after="0"/>
        <w:jc w:val="both"/>
        <w:rPr>
          <w:rFonts w:ascii="Times New Roman" w:hAnsi="Times New Roman"/>
          <w:b/>
          <w:sz w:val="24"/>
          <w:szCs w:val="24"/>
        </w:rPr>
      </w:pPr>
      <w:r w:rsidRPr="00BC2990">
        <w:rPr>
          <w:rFonts w:ascii="Times New Roman" w:hAnsi="Times New Roman"/>
          <w:b/>
          <w:sz w:val="24"/>
          <w:szCs w:val="24"/>
        </w:rPr>
        <w:t>6. Seaduse mõjud</w:t>
      </w:r>
    </w:p>
    <w:p w14:paraId="1B04190C" w14:textId="4FB60195" w:rsidR="00952C4A" w:rsidRDefault="00952C4A" w:rsidP="0004602F">
      <w:pPr>
        <w:spacing w:after="0"/>
        <w:jc w:val="both"/>
        <w:rPr>
          <w:rFonts w:ascii="Times New Roman" w:hAnsi="Times New Roman"/>
          <w:b/>
          <w:sz w:val="24"/>
          <w:szCs w:val="24"/>
        </w:rPr>
      </w:pPr>
    </w:p>
    <w:p w14:paraId="1E8A0B50" w14:textId="1D2715B2" w:rsidR="007D40B5" w:rsidRPr="00CA34C7" w:rsidRDefault="007D40B5" w:rsidP="00B42A78">
      <w:pPr>
        <w:spacing w:after="0" w:line="240" w:lineRule="auto"/>
        <w:jc w:val="both"/>
        <w:rPr>
          <w:rFonts w:ascii="Times New Roman" w:hAnsi="Times New Roman"/>
          <w:sz w:val="24"/>
          <w:szCs w:val="24"/>
        </w:rPr>
      </w:pPr>
      <w:r>
        <w:rPr>
          <w:rFonts w:ascii="Times New Roman" w:hAnsi="Times New Roman"/>
          <w:sz w:val="24"/>
          <w:szCs w:val="24"/>
        </w:rPr>
        <w:t xml:space="preserve">Eelnõu seaduseks saamisel </w:t>
      </w:r>
      <w:r w:rsidR="00CA34C7" w:rsidRPr="00CA34C7">
        <w:rPr>
          <w:rFonts w:ascii="Times New Roman" w:hAnsi="Times New Roman"/>
          <w:sz w:val="24"/>
          <w:szCs w:val="24"/>
        </w:rPr>
        <w:t>tugevdab erakondade rahalist sõltumatust, läbipaistvust ja ausat poliitilist konkurentsi</w:t>
      </w:r>
      <w:r w:rsidR="00EE35A3">
        <w:rPr>
          <w:rFonts w:ascii="Times New Roman" w:hAnsi="Times New Roman"/>
          <w:sz w:val="24"/>
          <w:szCs w:val="24"/>
        </w:rPr>
        <w:t xml:space="preserve">, millel </w:t>
      </w:r>
      <w:r w:rsidR="00CA34C7" w:rsidRPr="00CA34C7">
        <w:rPr>
          <w:rFonts w:ascii="Times New Roman" w:hAnsi="Times New Roman"/>
          <w:sz w:val="24"/>
          <w:szCs w:val="24"/>
        </w:rPr>
        <w:t xml:space="preserve">on </w:t>
      </w:r>
      <w:r>
        <w:rPr>
          <w:rFonts w:ascii="Times New Roman" w:hAnsi="Times New Roman"/>
          <w:sz w:val="24"/>
          <w:szCs w:val="24"/>
        </w:rPr>
        <w:t xml:space="preserve">järgmised </w:t>
      </w:r>
      <w:r w:rsidR="00CA34C7" w:rsidRPr="00CA34C7">
        <w:rPr>
          <w:rFonts w:ascii="Times New Roman" w:hAnsi="Times New Roman"/>
          <w:sz w:val="24"/>
          <w:szCs w:val="24"/>
        </w:rPr>
        <w:t>positiiv</w:t>
      </w:r>
      <w:r>
        <w:rPr>
          <w:rFonts w:ascii="Times New Roman" w:hAnsi="Times New Roman"/>
          <w:sz w:val="24"/>
          <w:szCs w:val="24"/>
        </w:rPr>
        <w:t>sed</w:t>
      </w:r>
      <w:r w:rsidR="00CA34C7" w:rsidRPr="00CA34C7">
        <w:rPr>
          <w:rFonts w:ascii="Times New Roman" w:hAnsi="Times New Roman"/>
          <w:sz w:val="24"/>
          <w:szCs w:val="24"/>
        </w:rPr>
        <w:t xml:space="preserve"> mõju</w:t>
      </w:r>
      <w:r>
        <w:rPr>
          <w:rFonts w:ascii="Times New Roman" w:hAnsi="Times New Roman"/>
          <w:sz w:val="24"/>
          <w:szCs w:val="24"/>
        </w:rPr>
        <w:t>d</w:t>
      </w:r>
      <w:r w:rsidR="00CA34C7" w:rsidRPr="00CA34C7">
        <w:rPr>
          <w:rFonts w:ascii="Times New Roman" w:hAnsi="Times New Roman"/>
          <w:sz w:val="24"/>
          <w:szCs w:val="24"/>
        </w:rPr>
        <w:t>:</w:t>
      </w:r>
    </w:p>
    <w:p w14:paraId="4685377D" w14:textId="77777777" w:rsidR="00CA34C7" w:rsidRPr="00CA34C7" w:rsidRDefault="00CA34C7" w:rsidP="00B42A78">
      <w:pPr>
        <w:spacing w:after="0" w:line="240" w:lineRule="auto"/>
        <w:jc w:val="both"/>
        <w:rPr>
          <w:rFonts w:ascii="Times New Roman" w:hAnsi="Times New Roman"/>
          <w:sz w:val="24"/>
          <w:szCs w:val="24"/>
        </w:rPr>
      </w:pPr>
      <w:r w:rsidRPr="00CA34C7">
        <w:rPr>
          <w:rFonts w:ascii="Times New Roman" w:hAnsi="Times New Roman"/>
          <w:sz w:val="24"/>
          <w:szCs w:val="24"/>
        </w:rPr>
        <w:t>- väheneb korruptsioonioht ja poliitiline mõjutamine raha kaudu;</w:t>
      </w:r>
    </w:p>
    <w:p w14:paraId="7FAE9C02" w14:textId="77777777" w:rsidR="00CA34C7" w:rsidRPr="00CA34C7" w:rsidRDefault="00CA34C7" w:rsidP="00B42A78">
      <w:pPr>
        <w:spacing w:after="0" w:line="240" w:lineRule="auto"/>
        <w:jc w:val="both"/>
        <w:rPr>
          <w:rFonts w:ascii="Times New Roman" w:hAnsi="Times New Roman"/>
          <w:sz w:val="24"/>
          <w:szCs w:val="24"/>
        </w:rPr>
      </w:pPr>
      <w:r w:rsidRPr="00CA34C7">
        <w:rPr>
          <w:rFonts w:ascii="Times New Roman" w:hAnsi="Times New Roman"/>
          <w:sz w:val="24"/>
          <w:szCs w:val="24"/>
        </w:rPr>
        <w:t>- suureneb valijate usaldus erakondade vastu;</w:t>
      </w:r>
    </w:p>
    <w:p w14:paraId="68A4049E" w14:textId="77777777" w:rsidR="00CA34C7" w:rsidRPr="00CA34C7" w:rsidRDefault="00CA34C7" w:rsidP="00B42A78">
      <w:pPr>
        <w:spacing w:after="0" w:line="240" w:lineRule="auto"/>
        <w:jc w:val="both"/>
        <w:rPr>
          <w:rFonts w:ascii="Times New Roman" w:hAnsi="Times New Roman"/>
          <w:sz w:val="24"/>
          <w:szCs w:val="24"/>
        </w:rPr>
      </w:pPr>
      <w:r w:rsidRPr="00CA34C7">
        <w:rPr>
          <w:rFonts w:ascii="Times New Roman" w:hAnsi="Times New Roman"/>
          <w:sz w:val="24"/>
          <w:szCs w:val="24"/>
        </w:rPr>
        <w:t>- tagatakse võrdsemad võimalused väiksematele ja uutele erakondadele;</w:t>
      </w:r>
    </w:p>
    <w:p w14:paraId="7B692FC3" w14:textId="77520008" w:rsidR="007E4DDC" w:rsidRDefault="00CA34C7" w:rsidP="00B42A78">
      <w:pPr>
        <w:spacing w:after="0" w:line="240" w:lineRule="auto"/>
        <w:jc w:val="both"/>
        <w:rPr>
          <w:rFonts w:ascii="Times New Roman" w:hAnsi="Times New Roman"/>
          <w:sz w:val="24"/>
          <w:szCs w:val="24"/>
        </w:rPr>
      </w:pPr>
      <w:r w:rsidRPr="00CA34C7">
        <w:rPr>
          <w:rFonts w:ascii="Times New Roman" w:hAnsi="Times New Roman"/>
          <w:sz w:val="24"/>
          <w:szCs w:val="24"/>
        </w:rPr>
        <w:t>- toetatakse demokraatia põhialust – poliitikat ei tohi osta rahaga.</w:t>
      </w:r>
    </w:p>
    <w:p w14:paraId="70FD80A7" w14:textId="483D800D" w:rsidR="0092374C" w:rsidRDefault="0092374C" w:rsidP="00672797">
      <w:pPr>
        <w:spacing w:after="0" w:line="240" w:lineRule="auto"/>
        <w:jc w:val="both"/>
        <w:rPr>
          <w:rFonts w:ascii="Times New Roman" w:hAnsi="Times New Roman"/>
          <w:sz w:val="24"/>
          <w:szCs w:val="24"/>
        </w:rPr>
      </w:pPr>
    </w:p>
    <w:p w14:paraId="7A665673" w14:textId="44FB68CC" w:rsidR="0092374C" w:rsidRDefault="0092374C" w:rsidP="00672797">
      <w:pPr>
        <w:spacing w:after="0" w:line="240" w:lineRule="auto"/>
        <w:jc w:val="both"/>
        <w:rPr>
          <w:rFonts w:ascii="Times New Roman" w:hAnsi="Times New Roman"/>
          <w:b/>
          <w:sz w:val="24"/>
          <w:szCs w:val="24"/>
        </w:rPr>
      </w:pPr>
      <w:r>
        <w:rPr>
          <w:rFonts w:ascii="Times New Roman" w:hAnsi="Times New Roman"/>
          <w:sz w:val="24"/>
          <w:szCs w:val="24"/>
        </w:rPr>
        <w:t xml:space="preserve">Muudatuste toel muutub Eesti poliitika ausamaks ja läbipaistvamaks, mis suurendab kodanike usaldust Eesti poliitilise süsteemi suhtes. See omakorda panustab Eesti põhiseadusliku korra tagamisse. </w:t>
      </w:r>
    </w:p>
    <w:p w14:paraId="0D5A3A36" w14:textId="77777777" w:rsidR="007E4DDC" w:rsidRPr="00BC2990" w:rsidRDefault="007E4DDC" w:rsidP="0004602F">
      <w:pPr>
        <w:spacing w:after="0"/>
        <w:jc w:val="both"/>
        <w:rPr>
          <w:rFonts w:ascii="Times New Roman" w:hAnsi="Times New Roman"/>
          <w:b/>
          <w:sz w:val="24"/>
          <w:szCs w:val="24"/>
        </w:rPr>
      </w:pPr>
    </w:p>
    <w:p w14:paraId="5977F285" w14:textId="00F8DA79" w:rsidR="007E4DDC" w:rsidRDefault="007E4DDC" w:rsidP="0004602F">
      <w:pPr>
        <w:suppressAutoHyphens/>
        <w:spacing w:after="0" w:line="240" w:lineRule="auto"/>
        <w:jc w:val="both"/>
        <w:rPr>
          <w:rFonts w:ascii="Times New Roman" w:hAnsi="Times New Roman"/>
          <w:b/>
          <w:bCs/>
          <w:color w:val="000000"/>
          <w:sz w:val="24"/>
          <w:szCs w:val="24"/>
          <w:lang w:eastAsia="ar-SA"/>
        </w:rPr>
      </w:pPr>
      <w:r w:rsidRPr="00317C1E">
        <w:rPr>
          <w:rFonts w:ascii="Times New Roman" w:hAnsi="Times New Roman"/>
          <w:b/>
          <w:bCs/>
          <w:color w:val="000000"/>
          <w:sz w:val="24"/>
          <w:szCs w:val="24"/>
          <w:lang w:eastAsia="ar-SA"/>
        </w:rPr>
        <w:t xml:space="preserve">7. Seaduse rakendamisega seotud eeldatavad kulud </w:t>
      </w:r>
    </w:p>
    <w:p w14:paraId="32BE2973" w14:textId="0714835A" w:rsidR="007E4DDC" w:rsidRDefault="007E4DDC" w:rsidP="0004602F">
      <w:pPr>
        <w:suppressAutoHyphens/>
        <w:spacing w:after="0" w:line="240" w:lineRule="auto"/>
        <w:jc w:val="both"/>
        <w:rPr>
          <w:rFonts w:ascii="Times New Roman" w:hAnsi="Times New Roman"/>
          <w:b/>
          <w:bCs/>
          <w:color w:val="000000"/>
          <w:sz w:val="24"/>
          <w:szCs w:val="24"/>
          <w:lang w:eastAsia="ar-SA"/>
        </w:rPr>
      </w:pPr>
    </w:p>
    <w:p w14:paraId="768C1A94" w14:textId="2F007E0E" w:rsidR="0092374C" w:rsidRPr="00B83C26" w:rsidRDefault="0092374C" w:rsidP="0004602F">
      <w:pPr>
        <w:suppressAutoHyphens/>
        <w:spacing w:after="0" w:line="240" w:lineRule="auto"/>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 xml:space="preserve">Seaduse rakendamisega ei kaasne täiendavaid kulusid riigieelarvele. Eelnõuga nähakse ette kohustus kanda keelatud annetus alati riigieelarvesse.  </w:t>
      </w:r>
    </w:p>
    <w:p w14:paraId="0EDE4B3B" w14:textId="77777777" w:rsidR="0092374C" w:rsidRPr="00F420A6" w:rsidRDefault="0092374C" w:rsidP="0004602F">
      <w:pPr>
        <w:suppressAutoHyphens/>
        <w:spacing w:after="0" w:line="240" w:lineRule="auto"/>
        <w:jc w:val="both"/>
        <w:rPr>
          <w:rFonts w:ascii="Times New Roman" w:hAnsi="Times New Roman"/>
          <w:bCs/>
          <w:color w:val="000000"/>
          <w:sz w:val="24"/>
          <w:szCs w:val="24"/>
          <w:lang w:eastAsia="ar-SA"/>
        </w:rPr>
      </w:pPr>
    </w:p>
    <w:p w14:paraId="4448E70F" w14:textId="77777777" w:rsidR="007E4DDC" w:rsidRPr="00F420A6" w:rsidRDefault="007E4DDC" w:rsidP="0004602F">
      <w:pPr>
        <w:suppressAutoHyphens/>
        <w:spacing w:after="0" w:line="240" w:lineRule="auto"/>
        <w:jc w:val="both"/>
        <w:rPr>
          <w:rFonts w:ascii="Times New Roman" w:hAnsi="Times New Roman"/>
          <w:color w:val="000000"/>
          <w:sz w:val="24"/>
          <w:szCs w:val="24"/>
          <w:lang w:eastAsia="ar-SA"/>
        </w:rPr>
      </w:pPr>
      <w:r w:rsidRPr="00F420A6">
        <w:rPr>
          <w:rFonts w:ascii="Times New Roman" w:hAnsi="Times New Roman"/>
          <w:b/>
          <w:bCs/>
          <w:color w:val="000000"/>
          <w:sz w:val="24"/>
          <w:szCs w:val="24"/>
          <w:lang w:eastAsia="ar-SA"/>
        </w:rPr>
        <w:t xml:space="preserve">8. Rakendusaktid </w:t>
      </w:r>
    </w:p>
    <w:p w14:paraId="78400376" w14:textId="1F6DD16B" w:rsidR="007E4DDC" w:rsidRDefault="007E4DDC" w:rsidP="0004602F">
      <w:pPr>
        <w:spacing w:after="0"/>
        <w:jc w:val="both"/>
        <w:rPr>
          <w:rFonts w:ascii="Times New Roman" w:hAnsi="Times New Roman"/>
          <w:b/>
          <w:sz w:val="24"/>
          <w:szCs w:val="24"/>
        </w:rPr>
      </w:pPr>
    </w:p>
    <w:p w14:paraId="5307BDCD" w14:textId="50C78F31" w:rsidR="0053135F" w:rsidRPr="0053135F" w:rsidRDefault="0053135F" w:rsidP="0004602F">
      <w:pPr>
        <w:spacing w:after="0"/>
        <w:jc w:val="both"/>
        <w:rPr>
          <w:rFonts w:ascii="Times New Roman" w:hAnsi="Times New Roman"/>
          <w:sz w:val="24"/>
          <w:szCs w:val="24"/>
        </w:rPr>
      </w:pPr>
      <w:r>
        <w:rPr>
          <w:rFonts w:ascii="Times New Roman" w:hAnsi="Times New Roman"/>
          <w:sz w:val="24"/>
          <w:szCs w:val="24"/>
        </w:rPr>
        <w:t>Eelnõu seadusena rakendamine ei eelda uusi rakendusakte.</w:t>
      </w:r>
    </w:p>
    <w:p w14:paraId="204F5B49" w14:textId="77777777" w:rsidR="0053135F" w:rsidRPr="00BC2990" w:rsidRDefault="0053135F" w:rsidP="0004602F">
      <w:pPr>
        <w:spacing w:after="0"/>
        <w:jc w:val="both"/>
        <w:rPr>
          <w:rFonts w:ascii="Times New Roman" w:hAnsi="Times New Roman"/>
          <w:b/>
          <w:sz w:val="24"/>
          <w:szCs w:val="24"/>
        </w:rPr>
      </w:pPr>
    </w:p>
    <w:p w14:paraId="4AD1CBC4" w14:textId="270F9A50" w:rsidR="007E4DDC" w:rsidRDefault="007E4DDC" w:rsidP="0004602F">
      <w:pPr>
        <w:spacing w:after="0"/>
        <w:jc w:val="both"/>
        <w:rPr>
          <w:rFonts w:ascii="Times New Roman" w:hAnsi="Times New Roman"/>
          <w:b/>
          <w:sz w:val="24"/>
          <w:szCs w:val="24"/>
        </w:rPr>
      </w:pPr>
      <w:r w:rsidRPr="00BC2990">
        <w:rPr>
          <w:rFonts w:ascii="Times New Roman" w:hAnsi="Times New Roman"/>
          <w:b/>
          <w:sz w:val="24"/>
          <w:szCs w:val="24"/>
        </w:rPr>
        <w:t>9. Seaduse jõustumine</w:t>
      </w:r>
    </w:p>
    <w:p w14:paraId="1C9FB4E6" w14:textId="35EB9A1F" w:rsidR="007E4DDC" w:rsidRDefault="007E4DDC" w:rsidP="0004602F">
      <w:pPr>
        <w:spacing w:after="0"/>
        <w:jc w:val="both"/>
        <w:rPr>
          <w:rFonts w:ascii="Times New Roman" w:hAnsi="Times New Roman"/>
          <w:b/>
          <w:sz w:val="24"/>
          <w:szCs w:val="24"/>
        </w:rPr>
      </w:pPr>
    </w:p>
    <w:p w14:paraId="2A846471" w14:textId="2F58912F" w:rsidR="007E4DDC" w:rsidRPr="007E4DDC" w:rsidRDefault="00CA34C7" w:rsidP="0004602F">
      <w:pPr>
        <w:spacing w:after="0"/>
        <w:jc w:val="both"/>
        <w:rPr>
          <w:rFonts w:ascii="Times New Roman" w:hAnsi="Times New Roman"/>
          <w:bCs/>
          <w:sz w:val="24"/>
          <w:szCs w:val="24"/>
        </w:rPr>
      </w:pPr>
      <w:r w:rsidRPr="00CA34C7">
        <w:rPr>
          <w:rFonts w:ascii="Times New Roman" w:hAnsi="Times New Roman"/>
          <w:bCs/>
          <w:sz w:val="24"/>
          <w:szCs w:val="24"/>
        </w:rPr>
        <w:t>Seadus jõustub 1. jaanuaril 2026.</w:t>
      </w:r>
    </w:p>
    <w:p w14:paraId="6D82E874" w14:textId="77777777" w:rsidR="007E4DDC" w:rsidRDefault="007E4DDC" w:rsidP="007E4DDC"/>
    <w:p w14:paraId="30C86367" w14:textId="77777777" w:rsidR="007E4DDC" w:rsidRDefault="007E4DDC" w:rsidP="007E4DDC"/>
    <w:p w14:paraId="129A4162" w14:textId="77777777" w:rsidR="007E4DDC" w:rsidRPr="00E27056" w:rsidRDefault="007E4DDC" w:rsidP="007E4DDC">
      <w:pPr>
        <w:suppressAutoHyphens/>
        <w:spacing w:after="0" w:line="240" w:lineRule="auto"/>
        <w:jc w:val="both"/>
        <w:rPr>
          <w:rFonts w:ascii="Times New Roman" w:hAnsi="Times New Roman"/>
          <w:iCs/>
          <w:color w:val="000000"/>
          <w:sz w:val="24"/>
          <w:szCs w:val="24"/>
          <w:lang w:eastAsia="ar-SA"/>
        </w:rPr>
      </w:pPr>
      <w:r w:rsidRPr="00E27056">
        <w:rPr>
          <w:rFonts w:ascii="Times New Roman" w:hAnsi="Times New Roman"/>
          <w:iCs/>
          <w:color w:val="000000"/>
          <w:sz w:val="24"/>
          <w:szCs w:val="24"/>
          <w:lang w:eastAsia="ar-SA"/>
        </w:rPr>
        <w:t>________________________________________________________________________</w:t>
      </w:r>
    </w:p>
    <w:p w14:paraId="5F16003C" w14:textId="77777777" w:rsidR="00B42A78" w:rsidRPr="00B42A78" w:rsidRDefault="007E4DDC" w:rsidP="00B42A78">
      <w:pPr>
        <w:spacing w:after="0" w:line="240" w:lineRule="auto"/>
        <w:rPr>
          <w:rFonts w:ascii="Times New Roman" w:hAnsi="Times New Roman"/>
          <w:sz w:val="24"/>
          <w:szCs w:val="24"/>
        </w:rPr>
      </w:pPr>
      <w:r>
        <w:rPr>
          <w:rFonts w:ascii="Times New Roman" w:hAnsi="Times New Roman"/>
          <w:sz w:val="24"/>
          <w:szCs w:val="24"/>
        </w:rPr>
        <w:t xml:space="preserve"> </w:t>
      </w:r>
      <w:r w:rsidR="00B42A78" w:rsidRPr="00B42A78">
        <w:rPr>
          <w:rFonts w:ascii="Times New Roman" w:hAnsi="Times New Roman"/>
          <w:sz w:val="24"/>
          <w:szCs w:val="24"/>
        </w:rPr>
        <w:t>Algatavad Sotsiaaldemokraatliku Erakonna fraktsioon, Jaak Aab, Ester Karuse, Tanel Kiik, Andre Hanimägi,  Züleyxa Izmailova                                                                 05.11.2025. a.</w:t>
      </w:r>
    </w:p>
    <w:p w14:paraId="6A13E2A6" w14:textId="77777777" w:rsidR="00B42A78" w:rsidRPr="00B42A78" w:rsidRDefault="00B42A78" w:rsidP="00B42A78">
      <w:pPr>
        <w:spacing w:after="0" w:line="240" w:lineRule="auto"/>
        <w:rPr>
          <w:rFonts w:ascii="Times New Roman" w:hAnsi="Times New Roman"/>
          <w:sz w:val="24"/>
          <w:szCs w:val="24"/>
        </w:rPr>
      </w:pPr>
    </w:p>
    <w:p w14:paraId="17EAE6E1" w14:textId="77777777" w:rsidR="00B42A78" w:rsidRPr="00B42A78" w:rsidRDefault="00B42A78" w:rsidP="00B42A78">
      <w:pPr>
        <w:spacing w:after="0" w:line="240" w:lineRule="auto"/>
        <w:rPr>
          <w:rFonts w:ascii="Times New Roman" w:hAnsi="Times New Roman"/>
          <w:sz w:val="24"/>
          <w:szCs w:val="24"/>
        </w:rPr>
      </w:pPr>
    </w:p>
    <w:p w14:paraId="29A800C9" w14:textId="77777777" w:rsidR="00B42A78" w:rsidRPr="00B42A78" w:rsidRDefault="00B42A78" w:rsidP="00B42A78">
      <w:pPr>
        <w:spacing w:after="0" w:line="240" w:lineRule="auto"/>
        <w:rPr>
          <w:rFonts w:ascii="Times New Roman" w:hAnsi="Times New Roman"/>
          <w:sz w:val="24"/>
          <w:szCs w:val="24"/>
        </w:rPr>
      </w:pPr>
    </w:p>
    <w:p w14:paraId="2D32D798" w14:textId="69DD2085" w:rsidR="00B42A78" w:rsidRDefault="00B42A78" w:rsidP="00B42A78">
      <w:pPr>
        <w:spacing w:after="0" w:line="240" w:lineRule="auto"/>
        <w:rPr>
          <w:rFonts w:ascii="Times New Roman" w:hAnsi="Times New Roman"/>
          <w:sz w:val="24"/>
          <w:szCs w:val="24"/>
        </w:rPr>
      </w:pPr>
    </w:p>
    <w:p w14:paraId="1CD2FBC2" w14:textId="77777777" w:rsidR="002072E1" w:rsidRDefault="002072E1" w:rsidP="00B42A78">
      <w:pPr>
        <w:spacing w:after="0" w:line="240" w:lineRule="auto"/>
        <w:rPr>
          <w:rFonts w:ascii="Times New Roman" w:hAnsi="Times New Roman"/>
          <w:sz w:val="24"/>
          <w:szCs w:val="24"/>
        </w:rPr>
      </w:pPr>
    </w:p>
    <w:p w14:paraId="5A0FFE17" w14:textId="77777777" w:rsidR="002072E1" w:rsidRPr="00B42A78" w:rsidRDefault="002072E1" w:rsidP="00B42A78">
      <w:pPr>
        <w:spacing w:after="0" w:line="240" w:lineRule="auto"/>
        <w:rPr>
          <w:rFonts w:ascii="Times New Roman" w:hAnsi="Times New Roman"/>
          <w:sz w:val="24"/>
          <w:szCs w:val="24"/>
        </w:rPr>
      </w:pPr>
    </w:p>
    <w:p w14:paraId="12859B04" w14:textId="77777777" w:rsidR="00B42A78" w:rsidRPr="00B42A78" w:rsidRDefault="00B42A78" w:rsidP="00B42A78">
      <w:pPr>
        <w:spacing w:after="0" w:line="240" w:lineRule="auto"/>
        <w:rPr>
          <w:rFonts w:ascii="Times New Roman" w:hAnsi="Times New Roman"/>
          <w:sz w:val="24"/>
          <w:szCs w:val="24"/>
        </w:rPr>
      </w:pPr>
    </w:p>
    <w:p w14:paraId="2A98B628" w14:textId="77777777" w:rsidR="00B42A78" w:rsidRPr="00B42A78" w:rsidRDefault="00B42A78" w:rsidP="00B42A78">
      <w:pPr>
        <w:spacing w:after="0" w:line="240" w:lineRule="auto"/>
        <w:rPr>
          <w:rFonts w:ascii="Times New Roman" w:hAnsi="Times New Roman"/>
          <w:sz w:val="24"/>
          <w:szCs w:val="24"/>
        </w:rPr>
      </w:pPr>
      <w:r w:rsidRPr="00B42A78">
        <w:rPr>
          <w:rFonts w:ascii="Times New Roman" w:hAnsi="Times New Roman"/>
          <w:sz w:val="24"/>
          <w:szCs w:val="24"/>
        </w:rPr>
        <w:t xml:space="preserve">Lauri Läänemets                                                                             </w:t>
      </w:r>
    </w:p>
    <w:p w14:paraId="3F90DDDE" w14:textId="77777777" w:rsidR="00B42A78" w:rsidRPr="00B42A78" w:rsidRDefault="00B42A78" w:rsidP="00B42A78">
      <w:pPr>
        <w:spacing w:after="0" w:line="240" w:lineRule="auto"/>
        <w:rPr>
          <w:rFonts w:ascii="Times New Roman" w:hAnsi="Times New Roman"/>
          <w:sz w:val="24"/>
          <w:szCs w:val="24"/>
        </w:rPr>
      </w:pPr>
      <w:r w:rsidRPr="00B42A78">
        <w:rPr>
          <w:rFonts w:ascii="Times New Roman" w:hAnsi="Times New Roman"/>
          <w:sz w:val="24"/>
          <w:szCs w:val="24"/>
        </w:rPr>
        <w:t xml:space="preserve">Sotsiaaldemokraatliku Erakonna fraktsiooni esimees        </w:t>
      </w:r>
    </w:p>
    <w:p w14:paraId="339C7679" w14:textId="77777777" w:rsidR="00B42A78" w:rsidRPr="00B42A78" w:rsidRDefault="00B42A78" w:rsidP="00B42A78">
      <w:pPr>
        <w:spacing w:after="0" w:line="240" w:lineRule="auto"/>
        <w:rPr>
          <w:rFonts w:ascii="Times New Roman" w:hAnsi="Times New Roman"/>
          <w:sz w:val="24"/>
          <w:szCs w:val="24"/>
        </w:rPr>
      </w:pPr>
    </w:p>
    <w:p w14:paraId="1479DE38" w14:textId="77777777" w:rsidR="00B42A78" w:rsidRPr="00B42A78" w:rsidRDefault="00B42A78" w:rsidP="00B42A78">
      <w:pPr>
        <w:spacing w:after="0" w:line="240" w:lineRule="auto"/>
        <w:rPr>
          <w:rFonts w:ascii="Times New Roman" w:hAnsi="Times New Roman"/>
          <w:sz w:val="24"/>
          <w:szCs w:val="24"/>
        </w:rPr>
      </w:pPr>
    </w:p>
    <w:p w14:paraId="224ED127" w14:textId="77777777" w:rsidR="00B42A78" w:rsidRPr="00B42A78" w:rsidRDefault="00B42A78" w:rsidP="00B42A78">
      <w:pPr>
        <w:spacing w:after="0" w:line="240" w:lineRule="auto"/>
        <w:rPr>
          <w:rFonts w:ascii="Times New Roman" w:hAnsi="Times New Roman"/>
          <w:sz w:val="24"/>
          <w:szCs w:val="24"/>
        </w:rPr>
      </w:pPr>
      <w:r w:rsidRPr="00B42A78">
        <w:rPr>
          <w:rFonts w:ascii="Times New Roman" w:hAnsi="Times New Roman"/>
          <w:sz w:val="24"/>
          <w:szCs w:val="24"/>
        </w:rPr>
        <w:t xml:space="preserve">                                                                                                           (allkirjastatud digitaalselt)</w:t>
      </w:r>
    </w:p>
    <w:p w14:paraId="44BA9198" w14:textId="77777777" w:rsidR="00B42A78" w:rsidRPr="00B42A78" w:rsidRDefault="00B42A78" w:rsidP="00B42A78">
      <w:pPr>
        <w:spacing w:after="0" w:line="240" w:lineRule="auto"/>
        <w:rPr>
          <w:rFonts w:ascii="Times New Roman" w:hAnsi="Times New Roman"/>
          <w:sz w:val="24"/>
          <w:szCs w:val="24"/>
        </w:rPr>
      </w:pPr>
      <w:r w:rsidRPr="00B42A78">
        <w:rPr>
          <w:rFonts w:ascii="Times New Roman" w:hAnsi="Times New Roman"/>
          <w:sz w:val="24"/>
          <w:szCs w:val="24"/>
        </w:rPr>
        <w:t xml:space="preserve"> Jaak Aab                                                                                                 Ester Karuse</w:t>
      </w:r>
    </w:p>
    <w:p w14:paraId="4470588C" w14:textId="77777777" w:rsidR="00B42A78" w:rsidRPr="00B42A78" w:rsidRDefault="00B42A78" w:rsidP="00B42A78">
      <w:pPr>
        <w:spacing w:after="0" w:line="240" w:lineRule="auto"/>
        <w:rPr>
          <w:rFonts w:ascii="Times New Roman" w:hAnsi="Times New Roman"/>
          <w:sz w:val="24"/>
          <w:szCs w:val="24"/>
        </w:rPr>
      </w:pPr>
      <w:r w:rsidRPr="00B42A78">
        <w:rPr>
          <w:rFonts w:ascii="Times New Roman" w:hAnsi="Times New Roman"/>
          <w:sz w:val="24"/>
          <w:szCs w:val="24"/>
        </w:rPr>
        <w:t>Riigikogu liige                                                                                         Riigikogu liige</w:t>
      </w:r>
    </w:p>
    <w:p w14:paraId="2501D504" w14:textId="77777777" w:rsidR="00B42A78" w:rsidRPr="00B42A78" w:rsidRDefault="00B42A78" w:rsidP="00B42A78">
      <w:pPr>
        <w:spacing w:after="0" w:line="240" w:lineRule="auto"/>
        <w:rPr>
          <w:rFonts w:ascii="Times New Roman" w:hAnsi="Times New Roman"/>
          <w:sz w:val="24"/>
          <w:szCs w:val="24"/>
        </w:rPr>
      </w:pPr>
    </w:p>
    <w:p w14:paraId="5255D258" w14:textId="77777777" w:rsidR="00B42A78" w:rsidRDefault="00B42A78" w:rsidP="00B42A78">
      <w:pPr>
        <w:spacing w:after="0" w:line="240" w:lineRule="auto"/>
        <w:rPr>
          <w:rFonts w:ascii="Times New Roman" w:hAnsi="Times New Roman"/>
          <w:sz w:val="24"/>
          <w:szCs w:val="24"/>
        </w:rPr>
      </w:pPr>
    </w:p>
    <w:p w14:paraId="7951232E" w14:textId="77777777" w:rsidR="00B42A78" w:rsidRPr="00B42A78" w:rsidRDefault="00B42A78" w:rsidP="00B42A78">
      <w:pPr>
        <w:spacing w:after="0" w:line="240" w:lineRule="auto"/>
        <w:rPr>
          <w:rFonts w:ascii="Times New Roman" w:hAnsi="Times New Roman"/>
          <w:sz w:val="24"/>
          <w:szCs w:val="24"/>
        </w:rPr>
      </w:pPr>
    </w:p>
    <w:p w14:paraId="41735648" w14:textId="77777777" w:rsidR="00B42A78" w:rsidRPr="00B42A78" w:rsidRDefault="00B42A78" w:rsidP="00B42A78">
      <w:pPr>
        <w:spacing w:after="0" w:line="240" w:lineRule="auto"/>
        <w:rPr>
          <w:rFonts w:ascii="Times New Roman" w:hAnsi="Times New Roman"/>
          <w:sz w:val="24"/>
          <w:szCs w:val="24"/>
        </w:rPr>
      </w:pPr>
      <w:r w:rsidRPr="00B42A78">
        <w:rPr>
          <w:rFonts w:ascii="Times New Roman" w:hAnsi="Times New Roman"/>
          <w:sz w:val="24"/>
          <w:szCs w:val="24"/>
        </w:rPr>
        <w:t>Andre Hanimägi                                                                                      Tanel Kiik</w:t>
      </w:r>
    </w:p>
    <w:p w14:paraId="00C1D99C" w14:textId="77777777" w:rsidR="00B42A78" w:rsidRPr="00B42A78" w:rsidRDefault="00B42A78" w:rsidP="00B42A78">
      <w:pPr>
        <w:spacing w:after="0" w:line="240" w:lineRule="auto"/>
        <w:rPr>
          <w:rFonts w:ascii="Times New Roman" w:hAnsi="Times New Roman"/>
          <w:sz w:val="24"/>
          <w:szCs w:val="24"/>
        </w:rPr>
      </w:pPr>
      <w:r w:rsidRPr="00B42A78">
        <w:rPr>
          <w:rFonts w:ascii="Times New Roman" w:hAnsi="Times New Roman"/>
          <w:sz w:val="24"/>
          <w:szCs w:val="24"/>
        </w:rPr>
        <w:t>Riigikogu liige                                                                                         Riigikogu liige</w:t>
      </w:r>
    </w:p>
    <w:p w14:paraId="27C5D3CB" w14:textId="77777777" w:rsidR="00B42A78" w:rsidRPr="00B42A78" w:rsidRDefault="00B42A78" w:rsidP="00B42A78">
      <w:pPr>
        <w:spacing w:after="0" w:line="240" w:lineRule="auto"/>
        <w:rPr>
          <w:rFonts w:ascii="Times New Roman" w:hAnsi="Times New Roman"/>
          <w:sz w:val="24"/>
          <w:szCs w:val="24"/>
        </w:rPr>
      </w:pPr>
    </w:p>
    <w:p w14:paraId="6B5AED55" w14:textId="77777777" w:rsidR="00B42A78" w:rsidRDefault="00B42A78" w:rsidP="00B42A78">
      <w:pPr>
        <w:spacing w:after="0" w:line="240" w:lineRule="auto"/>
        <w:rPr>
          <w:rFonts w:ascii="Times New Roman" w:hAnsi="Times New Roman"/>
          <w:sz w:val="24"/>
          <w:szCs w:val="24"/>
        </w:rPr>
      </w:pPr>
    </w:p>
    <w:p w14:paraId="4B28920C" w14:textId="77777777" w:rsidR="002E7062" w:rsidRPr="00B42A78" w:rsidRDefault="002E7062" w:rsidP="00B42A78">
      <w:pPr>
        <w:spacing w:after="0" w:line="240" w:lineRule="auto"/>
        <w:rPr>
          <w:rFonts w:ascii="Times New Roman" w:hAnsi="Times New Roman"/>
          <w:sz w:val="24"/>
          <w:szCs w:val="24"/>
        </w:rPr>
      </w:pPr>
    </w:p>
    <w:p w14:paraId="1A4FD260" w14:textId="77777777" w:rsidR="00B42A78" w:rsidRPr="00B42A78" w:rsidRDefault="00B42A78" w:rsidP="00B42A78">
      <w:pPr>
        <w:spacing w:after="0" w:line="240" w:lineRule="auto"/>
        <w:rPr>
          <w:rFonts w:ascii="Times New Roman" w:hAnsi="Times New Roman"/>
          <w:sz w:val="24"/>
          <w:szCs w:val="24"/>
        </w:rPr>
      </w:pPr>
    </w:p>
    <w:p w14:paraId="03466BBE" w14:textId="77777777" w:rsidR="00B42A78" w:rsidRPr="00B42A78" w:rsidRDefault="00B42A78" w:rsidP="00B42A78">
      <w:pPr>
        <w:spacing w:after="0" w:line="240" w:lineRule="auto"/>
        <w:rPr>
          <w:rFonts w:ascii="Times New Roman" w:hAnsi="Times New Roman"/>
          <w:sz w:val="24"/>
          <w:szCs w:val="24"/>
        </w:rPr>
      </w:pPr>
      <w:r w:rsidRPr="00B42A78">
        <w:rPr>
          <w:rFonts w:ascii="Times New Roman" w:hAnsi="Times New Roman"/>
          <w:sz w:val="24"/>
          <w:szCs w:val="24"/>
        </w:rPr>
        <w:t xml:space="preserve">Züleyxa Izmailova     </w:t>
      </w:r>
    </w:p>
    <w:p w14:paraId="69563AB9" w14:textId="3FA01AB6" w:rsidR="00C7415E" w:rsidRDefault="00B42A78" w:rsidP="00B42A78">
      <w:pPr>
        <w:spacing w:after="0" w:line="240" w:lineRule="auto"/>
        <w:rPr>
          <w:rFonts w:ascii="Times New Roman" w:hAnsi="Times New Roman"/>
          <w:sz w:val="24"/>
          <w:szCs w:val="24"/>
        </w:rPr>
      </w:pPr>
      <w:r w:rsidRPr="00B42A78">
        <w:rPr>
          <w:rFonts w:ascii="Times New Roman" w:hAnsi="Times New Roman"/>
          <w:sz w:val="24"/>
          <w:szCs w:val="24"/>
        </w:rPr>
        <w:t>Riigikogu liige</w:t>
      </w:r>
    </w:p>
    <w:p w14:paraId="2DB3188B" w14:textId="77777777" w:rsidR="00C7415E" w:rsidRPr="00C7415E" w:rsidRDefault="00C7415E" w:rsidP="00C7415E">
      <w:pPr>
        <w:spacing w:after="0" w:line="240" w:lineRule="auto"/>
        <w:rPr>
          <w:rFonts w:ascii="Times New Roman" w:hAnsi="Times New Roman"/>
          <w:sz w:val="24"/>
          <w:szCs w:val="24"/>
        </w:rPr>
      </w:pPr>
    </w:p>
    <w:p w14:paraId="2C17BAED" w14:textId="77777777" w:rsidR="00C7415E" w:rsidRDefault="00C7415E" w:rsidP="00C7415E">
      <w:pPr>
        <w:pStyle w:val="Vahedeta"/>
        <w:rPr>
          <w:rFonts w:ascii="Times New Roman" w:eastAsia="Times New Roman" w:hAnsi="Times New Roman" w:cs="Times New Roman"/>
          <w:sz w:val="28"/>
          <w:szCs w:val="28"/>
        </w:rPr>
      </w:pPr>
    </w:p>
    <w:p w14:paraId="256AE945" w14:textId="457B0E39" w:rsidR="00C7415E" w:rsidRDefault="00C7415E" w:rsidP="00C7415E">
      <w:pPr>
        <w:pStyle w:val="Vahedeta"/>
        <w:rPr>
          <w:rFonts w:ascii="Times New Roman" w:eastAsia="Times New Roman" w:hAnsi="Times New Roman" w:cs="Times New Roman"/>
          <w:sz w:val="28"/>
          <w:szCs w:val="28"/>
        </w:rPr>
      </w:pPr>
    </w:p>
    <w:p w14:paraId="6A31C4F0" w14:textId="3988CF8E" w:rsidR="00C7415E" w:rsidRPr="00C7415E" w:rsidRDefault="00C7415E" w:rsidP="00C7415E">
      <w:pPr>
        <w:pStyle w:val="Normal1"/>
        <w:spacing w:before="120" w:after="240" w:line="240" w:lineRule="auto"/>
        <w:rPr>
          <w:rFonts w:ascii="Times New Roman" w:hAnsi="Times New Roman" w:cs="Times New Roman"/>
          <w:sz w:val="24"/>
          <w:szCs w:val="24"/>
        </w:rPr>
      </w:pPr>
    </w:p>
    <w:sectPr w:rsidR="00C7415E" w:rsidRPr="00C741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BFEB8" w14:textId="77777777" w:rsidR="00695A00" w:rsidRDefault="00695A00" w:rsidP="008D452B">
      <w:pPr>
        <w:spacing w:after="0" w:line="240" w:lineRule="auto"/>
      </w:pPr>
      <w:r>
        <w:separator/>
      </w:r>
    </w:p>
  </w:endnote>
  <w:endnote w:type="continuationSeparator" w:id="0">
    <w:p w14:paraId="3480AB17" w14:textId="77777777" w:rsidR="00695A00" w:rsidRDefault="00695A00" w:rsidP="008D4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92F27" w14:textId="77777777" w:rsidR="00695A00" w:rsidRDefault="00695A00" w:rsidP="008D452B">
      <w:pPr>
        <w:spacing w:after="0" w:line="240" w:lineRule="auto"/>
      </w:pPr>
      <w:r>
        <w:separator/>
      </w:r>
    </w:p>
  </w:footnote>
  <w:footnote w:type="continuationSeparator" w:id="0">
    <w:p w14:paraId="4F723754" w14:textId="77777777" w:rsidR="00695A00" w:rsidRDefault="00695A00" w:rsidP="008D45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DDC"/>
    <w:rsid w:val="000052B8"/>
    <w:rsid w:val="00006B01"/>
    <w:rsid w:val="0004602F"/>
    <w:rsid w:val="001736F1"/>
    <w:rsid w:val="001A6D31"/>
    <w:rsid w:val="001C5367"/>
    <w:rsid w:val="001C70B2"/>
    <w:rsid w:val="001C72B4"/>
    <w:rsid w:val="001D1777"/>
    <w:rsid w:val="001E65B0"/>
    <w:rsid w:val="002072E1"/>
    <w:rsid w:val="002C0B0D"/>
    <w:rsid w:val="002D23ED"/>
    <w:rsid w:val="002D675C"/>
    <w:rsid w:val="002E7062"/>
    <w:rsid w:val="00306280"/>
    <w:rsid w:val="00312205"/>
    <w:rsid w:val="003C68EA"/>
    <w:rsid w:val="003D2885"/>
    <w:rsid w:val="003D6945"/>
    <w:rsid w:val="004672F4"/>
    <w:rsid w:val="004E659C"/>
    <w:rsid w:val="0053135F"/>
    <w:rsid w:val="0055672C"/>
    <w:rsid w:val="00594058"/>
    <w:rsid w:val="005B040F"/>
    <w:rsid w:val="0060345F"/>
    <w:rsid w:val="00672797"/>
    <w:rsid w:val="00695A00"/>
    <w:rsid w:val="007472DC"/>
    <w:rsid w:val="007A775F"/>
    <w:rsid w:val="007C1B27"/>
    <w:rsid w:val="007D40B5"/>
    <w:rsid w:val="007D44B4"/>
    <w:rsid w:val="007E4DDC"/>
    <w:rsid w:val="0080520B"/>
    <w:rsid w:val="008D05C5"/>
    <w:rsid w:val="008D452B"/>
    <w:rsid w:val="00911150"/>
    <w:rsid w:val="0092374C"/>
    <w:rsid w:val="009407B9"/>
    <w:rsid w:val="00952C4A"/>
    <w:rsid w:val="00961761"/>
    <w:rsid w:val="00966A46"/>
    <w:rsid w:val="00982B7F"/>
    <w:rsid w:val="009C239D"/>
    <w:rsid w:val="00A4550C"/>
    <w:rsid w:val="00A84860"/>
    <w:rsid w:val="00A904F0"/>
    <w:rsid w:val="00AA29EC"/>
    <w:rsid w:val="00AE1FAB"/>
    <w:rsid w:val="00AF2B96"/>
    <w:rsid w:val="00B02A93"/>
    <w:rsid w:val="00B42A78"/>
    <w:rsid w:val="00B449DC"/>
    <w:rsid w:val="00B46EBF"/>
    <w:rsid w:val="00B83C26"/>
    <w:rsid w:val="00BC35AF"/>
    <w:rsid w:val="00C454BC"/>
    <w:rsid w:val="00C7415E"/>
    <w:rsid w:val="00CA0F53"/>
    <w:rsid w:val="00CA34C7"/>
    <w:rsid w:val="00CB2AA2"/>
    <w:rsid w:val="00CB40CB"/>
    <w:rsid w:val="00CB79E5"/>
    <w:rsid w:val="00CC3724"/>
    <w:rsid w:val="00CF3A65"/>
    <w:rsid w:val="00D70BBD"/>
    <w:rsid w:val="00D77686"/>
    <w:rsid w:val="00DB1FAC"/>
    <w:rsid w:val="00DD1ADD"/>
    <w:rsid w:val="00DE381F"/>
    <w:rsid w:val="00DF3E73"/>
    <w:rsid w:val="00E16344"/>
    <w:rsid w:val="00E207E0"/>
    <w:rsid w:val="00E47B0A"/>
    <w:rsid w:val="00EA6F29"/>
    <w:rsid w:val="00EE35A3"/>
    <w:rsid w:val="00F269C5"/>
    <w:rsid w:val="00F70983"/>
    <w:rsid w:val="00FB3ACA"/>
    <w:rsid w:val="00FD4F59"/>
    <w:rsid w:val="00FD7F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EF7BD"/>
  <w15:chartTrackingRefBased/>
  <w15:docId w15:val="{37D5FFC2-7852-4F6E-BCD9-57B7620E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E4DDC"/>
    <w:rPr>
      <w:rFonts w:eastAsia="Times New Roman"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elnupealkiri">
    <w:name w:val="eelnõu pealkiri"/>
    <w:basedOn w:val="Normaallaad"/>
    <w:qFormat/>
    <w:rsid w:val="007E4DDC"/>
    <w:pPr>
      <w:widowControl w:val="0"/>
      <w:autoSpaceDN w:val="0"/>
      <w:adjustRightInd w:val="0"/>
      <w:spacing w:before="120" w:after="480" w:line="240" w:lineRule="auto"/>
      <w:jc w:val="center"/>
    </w:pPr>
    <w:rPr>
      <w:rFonts w:ascii="Times New Roman" w:hAnsi="Times New Roman"/>
      <w:b/>
      <w:sz w:val="32"/>
      <w:szCs w:val="24"/>
      <w:lang w:eastAsia="et-EE"/>
    </w:rPr>
  </w:style>
  <w:style w:type="paragraph" w:customStyle="1" w:styleId="muutmisksk">
    <w:name w:val="muutmiskäsk"/>
    <w:basedOn w:val="Normaallaad"/>
    <w:qFormat/>
    <w:rsid w:val="007E4DDC"/>
    <w:pPr>
      <w:widowControl w:val="0"/>
      <w:autoSpaceDN w:val="0"/>
      <w:adjustRightInd w:val="0"/>
      <w:spacing w:before="240" w:after="0" w:line="240" w:lineRule="auto"/>
      <w:jc w:val="both"/>
    </w:pPr>
    <w:rPr>
      <w:rFonts w:ascii="Times New Roman" w:hAnsi="Times New Roman"/>
      <w:sz w:val="24"/>
      <w:szCs w:val="24"/>
      <w:lang w:eastAsia="et-EE"/>
    </w:rPr>
  </w:style>
  <w:style w:type="paragraph" w:styleId="Jutumullitekst">
    <w:name w:val="Balloon Text"/>
    <w:basedOn w:val="Normaallaad"/>
    <w:link w:val="JutumullitekstMrk"/>
    <w:uiPriority w:val="99"/>
    <w:semiHidden/>
    <w:unhideWhenUsed/>
    <w:rsid w:val="007E4DD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E4DDC"/>
    <w:rPr>
      <w:rFonts w:ascii="Segoe UI" w:eastAsia="Times New Roman" w:hAnsi="Segoe UI" w:cs="Segoe UI"/>
      <w:sz w:val="18"/>
      <w:szCs w:val="18"/>
    </w:rPr>
  </w:style>
  <w:style w:type="character" w:styleId="Kommentaariviide">
    <w:name w:val="annotation reference"/>
    <w:basedOn w:val="Liguvaikefont"/>
    <w:uiPriority w:val="99"/>
    <w:semiHidden/>
    <w:unhideWhenUsed/>
    <w:rsid w:val="001D1777"/>
    <w:rPr>
      <w:sz w:val="16"/>
      <w:szCs w:val="16"/>
    </w:rPr>
  </w:style>
  <w:style w:type="paragraph" w:styleId="Kommentaaritekst">
    <w:name w:val="annotation text"/>
    <w:basedOn w:val="Normaallaad"/>
    <w:link w:val="KommentaaritekstMrk"/>
    <w:uiPriority w:val="99"/>
    <w:semiHidden/>
    <w:unhideWhenUsed/>
    <w:rsid w:val="001D177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1D1777"/>
    <w:rPr>
      <w:rFonts w:eastAsia="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1D1777"/>
    <w:rPr>
      <w:b/>
      <w:bCs/>
    </w:rPr>
  </w:style>
  <w:style w:type="character" w:customStyle="1" w:styleId="KommentaariteemaMrk">
    <w:name w:val="Kommentaari teema Märk"/>
    <w:basedOn w:val="KommentaaritekstMrk"/>
    <w:link w:val="Kommentaariteema"/>
    <w:uiPriority w:val="99"/>
    <w:semiHidden/>
    <w:rsid w:val="001D1777"/>
    <w:rPr>
      <w:rFonts w:eastAsia="Times New Roman" w:cs="Times New Roman"/>
      <w:b/>
      <w:bCs/>
      <w:sz w:val="20"/>
      <w:szCs w:val="20"/>
    </w:rPr>
  </w:style>
  <w:style w:type="character" w:customStyle="1" w:styleId="fontstyle01">
    <w:name w:val="fontstyle01"/>
    <w:basedOn w:val="Liguvaikefont"/>
    <w:rsid w:val="001C72B4"/>
    <w:rPr>
      <w:rFonts w:ascii="Times New Roman" w:hAnsi="Times New Roman" w:cs="Times New Roman" w:hint="default"/>
      <w:b w:val="0"/>
      <w:bCs w:val="0"/>
      <w:i w:val="0"/>
      <w:iCs w:val="0"/>
      <w:color w:val="000000"/>
      <w:sz w:val="24"/>
      <w:szCs w:val="24"/>
    </w:rPr>
  </w:style>
  <w:style w:type="paragraph" w:styleId="Vahedeta">
    <w:name w:val="No Spacing"/>
    <w:uiPriority w:val="1"/>
    <w:qFormat/>
    <w:rsid w:val="00C7415E"/>
    <w:pPr>
      <w:spacing w:after="0" w:line="240" w:lineRule="auto"/>
    </w:pPr>
  </w:style>
  <w:style w:type="paragraph" w:customStyle="1" w:styleId="Normal1">
    <w:name w:val="Normal1"/>
    <w:rsid w:val="00C7415E"/>
    <w:pPr>
      <w:spacing w:after="0" w:line="276" w:lineRule="auto"/>
    </w:pPr>
    <w:rPr>
      <w:rFonts w:ascii="Arial" w:eastAsia="Arial" w:hAnsi="Arial" w:cs="Arial"/>
      <w:color w:val="000000"/>
      <w:szCs w:val="20"/>
      <w:lang w:eastAsia="et-EE"/>
    </w:rPr>
  </w:style>
  <w:style w:type="paragraph" w:styleId="Allmrkusetekst">
    <w:name w:val="footnote text"/>
    <w:basedOn w:val="Normaallaad"/>
    <w:link w:val="AllmrkusetekstMrk"/>
    <w:uiPriority w:val="99"/>
    <w:semiHidden/>
    <w:unhideWhenUsed/>
    <w:rsid w:val="008D452B"/>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8D452B"/>
    <w:rPr>
      <w:rFonts w:eastAsia="Times New Roman" w:cs="Times New Roman"/>
      <w:sz w:val="20"/>
      <w:szCs w:val="20"/>
    </w:rPr>
  </w:style>
  <w:style w:type="character" w:styleId="Allmrkuseviide">
    <w:name w:val="footnote reference"/>
    <w:basedOn w:val="Liguvaikefont"/>
    <w:uiPriority w:val="99"/>
    <w:semiHidden/>
    <w:unhideWhenUsed/>
    <w:rsid w:val="008D452B"/>
    <w:rPr>
      <w:vertAlign w:val="superscript"/>
    </w:rPr>
  </w:style>
  <w:style w:type="character" w:styleId="Hperlink">
    <w:name w:val="Hyperlink"/>
    <w:basedOn w:val="Liguvaikefont"/>
    <w:uiPriority w:val="99"/>
    <w:unhideWhenUsed/>
    <w:rsid w:val="008D45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1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1537F-8D36-4536-818B-208193CAF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1229</Words>
  <Characters>7133</Characters>
  <Application>Microsoft Office Word</Application>
  <DocSecurity>0</DocSecurity>
  <Lines>59</Lines>
  <Paragraphs>16</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Viivika Sirelpu</dc:creator>
  <cp:keywords/>
  <dc:description/>
  <cp:lastModifiedBy>Raina Liiv</cp:lastModifiedBy>
  <cp:revision>2</cp:revision>
  <cp:lastPrinted>2025-11-05T11:55:00Z</cp:lastPrinted>
  <dcterms:created xsi:type="dcterms:W3CDTF">2025-11-05T13:31:00Z</dcterms:created>
  <dcterms:modified xsi:type="dcterms:W3CDTF">2025-11-05T13:31:00Z</dcterms:modified>
</cp:coreProperties>
</file>