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1B32" w14:textId="77777777" w:rsidR="00B25CFA" w:rsidRDefault="00B25CFA" w:rsidP="006D38D6">
      <w:pPr>
        <w:spacing w:line="276" w:lineRule="auto"/>
        <w:jc w:val="right"/>
        <w:rPr>
          <w:color w:val="000000" w:themeColor="text1"/>
        </w:rPr>
      </w:pPr>
    </w:p>
    <w:p w14:paraId="1A1DE0C7" w14:textId="77167965" w:rsidR="003F2BD5" w:rsidRDefault="003F2BD5" w:rsidP="006D38D6">
      <w:pPr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EELNÕU</w:t>
      </w:r>
    </w:p>
    <w:p w14:paraId="0744DF2E" w14:textId="77777777" w:rsidR="003F2BD5" w:rsidRDefault="003F2BD5" w:rsidP="006D38D6">
      <w:pPr>
        <w:spacing w:line="276" w:lineRule="auto"/>
        <w:rPr>
          <w:color w:val="FF0000"/>
        </w:rPr>
      </w:pPr>
    </w:p>
    <w:p w14:paraId="2268C6C6" w14:textId="77777777" w:rsidR="009B19E8" w:rsidRDefault="009B19E8" w:rsidP="006D38D6">
      <w:pPr>
        <w:spacing w:line="276" w:lineRule="auto"/>
        <w:rPr>
          <w:color w:val="FF0000"/>
        </w:rPr>
      </w:pPr>
    </w:p>
    <w:p w14:paraId="7832939E" w14:textId="77777777" w:rsidR="003F2BD5" w:rsidRDefault="003F2BD5" w:rsidP="006D38D6">
      <w:pPr>
        <w:shd w:val="clear" w:color="auto" w:fill="FFFFFF"/>
        <w:spacing w:after="240"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Töötervishoiu ja tööohutuse seaduse ning ravikindlustuse seaduse muutmise</w:t>
      </w:r>
      <w:r>
        <w:rPr>
          <w:b/>
          <w:bCs/>
          <w:sz w:val="28"/>
          <w:szCs w:val="28"/>
        </w:rPr>
        <w:t xml:space="preserve"> seadus</w:t>
      </w:r>
    </w:p>
    <w:p w14:paraId="4755FF2C" w14:textId="77777777" w:rsidR="003F2BD5" w:rsidRPr="003F2BD5" w:rsidRDefault="003F2BD5" w:rsidP="006D38D6">
      <w:pPr>
        <w:shd w:val="clear" w:color="auto" w:fill="FFFFFF"/>
        <w:spacing w:after="240" w:line="276" w:lineRule="auto"/>
        <w:jc w:val="center"/>
        <w:outlineLvl w:val="0"/>
        <w:rPr>
          <w:b/>
          <w:bCs/>
          <w:color w:val="FF0000"/>
          <w:kern w:val="36"/>
        </w:rPr>
      </w:pPr>
    </w:p>
    <w:p w14:paraId="5C7F5B47" w14:textId="77777777" w:rsidR="009B19E8" w:rsidRDefault="009B19E8" w:rsidP="006D38D6">
      <w:pPr>
        <w:spacing w:line="276" w:lineRule="auto"/>
        <w:jc w:val="both"/>
        <w:rPr>
          <w:b/>
          <w:bCs/>
          <w:color w:val="000000" w:themeColor="text1"/>
        </w:rPr>
      </w:pPr>
    </w:p>
    <w:p w14:paraId="492B0EAE" w14:textId="289E5068" w:rsidR="003F2BD5" w:rsidRDefault="003F2BD5" w:rsidP="006D38D6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§ 1. Töötervishoiu ja tööohutuse </w:t>
      </w:r>
      <w:r>
        <w:rPr>
          <w:b/>
          <w:bCs/>
          <w:color w:val="000000" w:themeColor="text1"/>
          <w:kern w:val="36"/>
        </w:rPr>
        <w:t>seaduse muutmine</w:t>
      </w:r>
    </w:p>
    <w:p w14:paraId="13DEFEEF" w14:textId="77777777" w:rsidR="003F2BD5" w:rsidRDefault="003F2BD5" w:rsidP="006D38D6">
      <w:pPr>
        <w:spacing w:line="276" w:lineRule="auto"/>
        <w:jc w:val="both"/>
        <w:rPr>
          <w:b/>
          <w:bCs/>
          <w:color w:val="000000" w:themeColor="text1"/>
        </w:rPr>
      </w:pPr>
    </w:p>
    <w:p w14:paraId="6CE6C281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  <w:r w:rsidRPr="006D38D6">
        <w:rPr>
          <w:color w:val="000000" w:themeColor="text1"/>
          <w:kern w:val="36"/>
        </w:rPr>
        <w:t>1) Töötervishoiu ja tööohutuse seaduse paragrahv 12</w:t>
      </w:r>
      <w:r w:rsidRPr="006D38D6">
        <w:rPr>
          <w:color w:val="000000" w:themeColor="text1"/>
          <w:kern w:val="36"/>
          <w:vertAlign w:val="superscript"/>
        </w:rPr>
        <w:t>2</w:t>
      </w:r>
      <w:r w:rsidRPr="006D38D6">
        <w:rPr>
          <w:color w:val="000000" w:themeColor="text1"/>
          <w:kern w:val="36"/>
        </w:rPr>
        <w:t xml:space="preserve"> lõige 1 muudetakse ja sõnastatakse järgnevalt: </w:t>
      </w:r>
    </w:p>
    <w:p w14:paraId="6BC0CB18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</w:p>
    <w:p w14:paraId="5E3C37DA" w14:textId="1C9BF105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  <w:r w:rsidRPr="006D38D6">
        <w:rPr>
          <w:color w:val="000000" w:themeColor="text1"/>
          <w:kern w:val="36"/>
        </w:rPr>
        <w:t>„</w:t>
      </w:r>
      <w:r w:rsidRPr="006D38D6">
        <w:rPr>
          <w:color w:val="202020"/>
          <w:shd w:val="clear" w:color="auto" w:fill="FFFFFF"/>
        </w:rPr>
        <w:t xml:space="preserve">(1) Tööandja maksab töötajale hüvitist haiguse, vigastuse või karantiini korral teise kuni </w:t>
      </w:r>
      <w:r w:rsidR="009C027A">
        <w:rPr>
          <w:color w:val="202020"/>
          <w:shd w:val="clear" w:color="auto" w:fill="FFFFFF"/>
        </w:rPr>
        <w:t>neljanda</w:t>
      </w:r>
      <w:r w:rsidRPr="006D38D6">
        <w:rPr>
          <w:color w:val="202020"/>
          <w:shd w:val="clear" w:color="auto" w:fill="FFFFFF"/>
        </w:rPr>
        <w:t xml:space="preserve"> kalendripäeva eest </w:t>
      </w:r>
      <w:r w:rsidR="00C13B66">
        <w:rPr>
          <w:color w:val="202020"/>
          <w:shd w:val="clear" w:color="auto" w:fill="FFFFFF"/>
        </w:rPr>
        <w:t>80</w:t>
      </w:r>
      <w:r w:rsidR="004B4381" w:rsidRPr="006D38D6">
        <w:rPr>
          <w:color w:val="202020"/>
          <w:shd w:val="clear" w:color="auto" w:fill="FFFFFF"/>
        </w:rPr>
        <w:t xml:space="preserve"> protsenti</w:t>
      </w:r>
      <w:r w:rsidRPr="006D38D6">
        <w:rPr>
          <w:color w:val="202020"/>
          <w:shd w:val="clear" w:color="auto" w:fill="FFFFFF"/>
        </w:rPr>
        <w:t xml:space="preserve"> töölepingu seaduse § 29 lõikes 8 sätestatud korras arvutatud töötaja keskmisest töötasust (edaspidi </w:t>
      </w:r>
      <w:r w:rsidRPr="006D38D6">
        <w:rPr>
          <w:i/>
          <w:iCs/>
          <w:color w:val="202020"/>
          <w:bdr w:val="none" w:sz="0" w:space="0" w:color="auto" w:frame="1"/>
          <w:shd w:val="clear" w:color="auto" w:fill="FFFFFF"/>
        </w:rPr>
        <w:t>haigushüvitis</w:t>
      </w:r>
      <w:r w:rsidRPr="006D38D6">
        <w:rPr>
          <w:color w:val="202020"/>
          <w:shd w:val="clear" w:color="auto" w:fill="FFFFFF"/>
        </w:rPr>
        <w:t>).“</w:t>
      </w:r>
    </w:p>
    <w:p w14:paraId="473781D5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  <w:r w:rsidRPr="006D38D6">
        <w:rPr>
          <w:color w:val="000000" w:themeColor="text1"/>
          <w:kern w:val="36"/>
        </w:rPr>
        <w:t xml:space="preserve"> </w:t>
      </w:r>
    </w:p>
    <w:p w14:paraId="377CA7D7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  <w:r w:rsidRPr="006D38D6">
        <w:rPr>
          <w:color w:val="000000" w:themeColor="text1"/>
          <w:kern w:val="36"/>
        </w:rPr>
        <w:t>2) Töötervishoiu ja tööohutuse seaduse paragrahv 12</w:t>
      </w:r>
      <w:r w:rsidRPr="006D38D6">
        <w:rPr>
          <w:color w:val="000000" w:themeColor="text1"/>
          <w:kern w:val="36"/>
          <w:vertAlign w:val="superscript"/>
        </w:rPr>
        <w:t>2</w:t>
      </w:r>
      <w:r w:rsidRPr="006D38D6">
        <w:rPr>
          <w:color w:val="000000" w:themeColor="text1"/>
          <w:kern w:val="36"/>
        </w:rPr>
        <w:t xml:space="preserve"> lõige 3 muudetakse ja sõnastatakse järgnevalt: </w:t>
      </w:r>
    </w:p>
    <w:p w14:paraId="443FA651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</w:p>
    <w:p w14:paraId="58DC48A4" w14:textId="77777777" w:rsidR="003F2BD5" w:rsidRPr="006D38D6" w:rsidRDefault="003F2BD5" w:rsidP="006D38D6">
      <w:pPr>
        <w:spacing w:line="276" w:lineRule="auto"/>
        <w:jc w:val="both"/>
        <w:rPr>
          <w:color w:val="202020"/>
          <w:shd w:val="clear" w:color="auto" w:fill="FFFFFF"/>
        </w:rPr>
      </w:pPr>
      <w:r w:rsidRPr="006D38D6">
        <w:rPr>
          <w:color w:val="202020"/>
          <w:shd w:val="clear" w:color="auto" w:fill="FFFFFF"/>
        </w:rPr>
        <w:t xml:space="preserve">„(3) Tööandja maksab haigushüvitist haiguslehel märgitud töö- või teenistuskohustuste täitmisest vabastuse teisest kalendripäevast alates.“ </w:t>
      </w:r>
    </w:p>
    <w:p w14:paraId="15DBA5E7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</w:p>
    <w:p w14:paraId="72E4DCD4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</w:rPr>
      </w:pPr>
    </w:p>
    <w:p w14:paraId="50F8AB4C" w14:textId="0E59A699" w:rsidR="003F2BD5" w:rsidRPr="006D38D6" w:rsidRDefault="003F2BD5" w:rsidP="006D38D6">
      <w:pPr>
        <w:spacing w:line="276" w:lineRule="auto"/>
        <w:jc w:val="both"/>
        <w:rPr>
          <w:b/>
          <w:bCs/>
          <w:color w:val="000000" w:themeColor="text1"/>
        </w:rPr>
      </w:pPr>
      <w:r w:rsidRPr="006D38D6">
        <w:rPr>
          <w:b/>
          <w:bCs/>
          <w:color w:val="000000" w:themeColor="text1"/>
        </w:rPr>
        <w:t xml:space="preserve">§ 2. Ravikindlustuse seaduse muutmine </w:t>
      </w:r>
    </w:p>
    <w:p w14:paraId="2058F069" w14:textId="0F0BA1CC" w:rsidR="00972B3F" w:rsidRPr="006D38D6" w:rsidRDefault="00972B3F" w:rsidP="006D38D6">
      <w:pPr>
        <w:spacing w:line="276" w:lineRule="auto"/>
        <w:jc w:val="both"/>
        <w:rPr>
          <w:b/>
          <w:bCs/>
          <w:color w:val="000000" w:themeColor="text1"/>
        </w:rPr>
      </w:pPr>
    </w:p>
    <w:p w14:paraId="7B807A03" w14:textId="25923EF8" w:rsidR="00972B3F" w:rsidRPr="006D38D6" w:rsidRDefault="00972B3F" w:rsidP="006D38D6">
      <w:pPr>
        <w:pStyle w:val="Loendilik"/>
        <w:numPr>
          <w:ilvl w:val="0"/>
          <w:numId w:val="1"/>
        </w:numPr>
        <w:spacing w:line="276" w:lineRule="auto"/>
        <w:jc w:val="both"/>
        <w:rPr>
          <w:color w:val="000000" w:themeColor="text1"/>
          <w:kern w:val="36"/>
        </w:rPr>
      </w:pPr>
      <w:r w:rsidRPr="006D38D6">
        <w:rPr>
          <w:color w:val="000000" w:themeColor="text1"/>
          <w:kern w:val="36"/>
        </w:rPr>
        <w:t xml:space="preserve">Ravikindlustuse seaduse </w:t>
      </w:r>
      <w:r w:rsidRPr="006D38D6">
        <w:rPr>
          <w:color w:val="000000" w:themeColor="text1"/>
        </w:rPr>
        <w:t>paragrahv</w:t>
      </w:r>
      <w:r w:rsidRPr="006D38D6">
        <w:rPr>
          <w:color w:val="000000" w:themeColor="text1"/>
          <w:kern w:val="36"/>
        </w:rPr>
        <w:t xml:space="preserve"> 54 lõike 1 punkt 1 muudetakse ja sõnastatakse järgnevalt:</w:t>
      </w:r>
    </w:p>
    <w:p w14:paraId="0AD5B723" w14:textId="483A06C6" w:rsidR="00972B3F" w:rsidRPr="006D38D6" w:rsidRDefault="00972B3F" w:rsidP="006D38D6">
      <w:pPr>
        <w:pStyle w:val="Loendilik"/>
        <w:spacing w:line="276" w:lineRule="auto"/>
        <w:ind w:left="0"/>
        <w:jc w:val="both"/>
        <w:rPr>
          <w:color w:val="000000" w:themeColor="text1"/>
          <w:kern w:val="36"/>
        </w:rPr>
      </w:pPr>
      <w:r w:rsidRPr="006D38D6">
        <w:rPr>
          <w:color w:val="000000" w:themeColor="text1"/>
          <w:kern w:val="36"/>
        </w:rPr>
        <w:br/>
      </w:r>
      <w:bookmarkStart w:id="0" w:name="para54lg1p1"/>
      <w:r w:rsidRPr="006D38D6">
        <w:rPr>
          <w:color w:val="000000" w:themeColor="text1"/>
          <w:kern w:val="36"/>
        </w:rPr>
        <w:t> </w:t>
      </w:r>
      <w:bookmarkEnd w:id="0"/>
      <w:r w:rsidRPr="006D38D6">
        <w:rPr>
          <w:color w:val="000000" w:themeColor="text1"/>
          <w:kern w:val="36"/>
        </w:rPr>
        <w:t>„1) </w:t>
      </w:r>
      <w:r w:rsidR="00C13B66">
        <w:rPr>
          <w:color w:val="000000" w:themeColor="text1"/>
          <w:kern w:val="36"/>
        </w:rPr>
        <w:t>80</w:t>
      </w:r>
      <w:r w:rsidRPr="006D38D6">
        <w:rPr>
          <w:color w:val="000000" w:themeColor="text1"/>
          <w:kern w:val="36"/>
        </w:rPr>
        <w:t xml:space="preserve"> protsenti statsionaarse ja ambulatoorse tervishoiuteenuse osutamise ning terviseseisundile mittevastavast tööst keeldumise, ajutiselt teenistuskohustuste täitmisest vabastamise ja karantiini korral;“</w:t>
      </w:r>
    </w:p>
    <w:p w14:paraId="6ED06D3B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</w:rPr>
      </w:pPr>
    </w:p>
    <w:p w14:paraId="4CFB5C7B" w14:textId="6ED0AB17" w:rsidR="003F2BD5" w:rsidRPr="006D38D6" w:rsidRDefault="003F2BD5" w:rsidP="006D38D6">
      <w:pPr>
        <w:pStyle w:val="Loendilik"/>
        <w:numPr>
          <w:ilvl w:val="0"/>
          <w:numId w:val="1"/>
        </w:numPr>
        <w:spacing w:line="276" w:lineRule="auto"/>
        <w:jc w:val="both"/>
        <w:rPr>
          <w:color w:val="000000" w:themeColor="text1"/>
          <w:kern w:val="36"/>
        </w:rPr>
      </w:pPr>
      <w:r w:rsidRPr="006D38D6">
        <w:rPr>
          <w:color w:val="000000" w:themeColor="text1"/>
          <w:kern w:val="36"/>
        </w:rPr>
        <w:t xml:space="preserve">Ravikindlustuse seaduse </w:t>
      </w:r>
      <w:r w:rsidRPr="006D38D6">
        <w:rPr>
          <w:color w:val="000000" w:themeColor="text1"/>
        </w:rPr>
        <w:t xml:space="preserve">paragrahv 56 </w:t>
      </w:r>
      <w:r w:rsidR="00B56EAF">
        <w:rPr>
          <w:color w:val="000000" w:themeColor="text1"/>
        </w:rPr>
        <w:t>lõige</w:t>
      </w:r>
      <w:r w:rsidRPr="006D38D6">
        <w:rPr>
          <w:color w:val="000000" w:themeColor="text1"/>
        </w:rPr>
        <w:t xml:space="preserve"> 1 </w:t>
      </w:r>
      <w:r w:rsidRPr="006D38D6">
        <w:rPr>
          <w:color w:val="000000" w:themeColor="text1"/>
          <w:kern w:val="36"/>
        </w:rPr>
        <w:t xml:space="preserve">muudetakse ja sõnastatakse järgnevalt: </w:t>
      </w:r>
    </w:p>
    <w:p w14:paraId="6217B1D3" w14:textId="77777777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</w:p>
    <w:p w14:paraId="420DCF02" w14:textId="01B425B0" w:rsidR="003F2BD5" w:rsidRPr="006D38D6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  <w:r w:rsidRPr="006D38D6">
        <w:rPr>
          <w:color w:val="000000" w:themeColor="text1"/>
          <w:kern w:val="36"/>
        </w:rPr>
        <w:t>„</w:t>
      </w:r>
      <w:bookmarkStart w:id="1" w:name="para56lg1"/>
      <w:r w:rsidRPr="006D38D6">
        <w:rPr>
          <w:color w:val="0061AA"/>
          <w:bdr w:val="none" w:sz="0" w:space="0" w:color="auto" w:frame="1"/>
          <w:shd w:val="clear" w:color="auto" w:fill="FFFFFF"/>
        </w:rPr>
        <w:t> </w:t>
      </w:r>
      <w:bookmarkEnd w:id="1"/>
      <w:r w:rsidRPr="006D38D6">
        <w:rPr>
          <w:color w:val="202020"/>
          <w:shd w:val="clear" w:color="auto" w:fill="FFFFFF"/>
        </w:rPr>
        <w:t xml:space="preserve">(1) Õigus saada haigushüvitist tekib töövõimetuslehel märgitud töö- või teenistuskohustuste täitmisest vabastuse </w:t>
      </w:r>
      <w:r w:rsidR="00B25CFA">
        <w:rPr>
          <w:color w:val="202020"/>
          <w:shd w:val="clear" w:color="auto" w:fill="FFFFFF"/>
        </w:rPr>
        <w:t>neljand</w:t>
      </w:r>
      <w:r w:rsidR="00F91142">
        <w:rPr>
          <w:color w:val="202020"/>
          <w:shd w:val="clear" w:color="auto" w:fill="FFFFFF"/>
        </w:rPr>
        <w:t>ast</w:t>
      </w:r>
      <w:r w:rsidRPr="006D38D6">
        <w:rPr>
          <w:color w:val="202020"/>
          <w:shd w:val="clear" w:color="auto" w:fill="FFFFFF"/>
        </w:rPr>
        <w:t xml:space="preserve"> päevast alates, kui käesolevas seaduses ei ole sätestatud teisiti.“ </w:t>
      </w:r>
    </w:p>
    <w:p w14:paraId="26CB5406" w14:textId="77777777" w:rsidR="003F2BD5" w:rsidRPr="006439BB" w:rsidRDefault="003F2BD5" w:rsidP="006D38D6">
      <w:pPr>
        <w:spacing w:line="276" w:lineRule="auto"/>
        <w:jc w:val="both"/>
        <w:rPr>
          <w:color w:val="000000" w:themeColor="text1"/>
          <w:kern w:val="36"/>
        </w:rPr>
      </w:pPr>
    </w:p>
    <w:p w14:paraId="347250D0" w14:textId="77777777" w:rsidR="003F2BD5" w:rsidRDefault="003F2BD5" w:rsidP="006D38D6">
      <w:pPr>
        <w:spacing w:line="276" w:lineRule="auto"/>
        <w:jc w:val="both"/>
        <w:rPr>
          <w:b/>
          <w:bCs/>
          <w:color w:val="000000" w:themeColor="text1"/>
        </w:rPr>
      </w:pPr>
    </w:p>
    <w:p w14:paraId="2093146E" w14:textId="77777777" w:rsidR="003F2BD5" w:rsidRPr="00701D1E" w:rsidRDefault="003F2BD5" w:rsidP="006D38D6">
      <w:pPr>
        <w:spacing w:line="276" w:lineRule="auto"/>
        <w:jc w:val="both"/>
        <w:rPr>
          <w:b/>
          <w:bCs/>
          <w:color w:val="000000" w:themeColor="text1"/>
          <w:kern w:val="36"/>
        </w:rPr>
      </w:pPr>
      <w:r w:rsidRPr="00701D1E">
        <w:rPr>
          <w:b/>
          <w:bCs/>
          <w:color w:val="000000" w:themeColor="text1"/>
        </w:rPr>
        <w:t xml:space="preserve">§ 3. </w:t>
      </w:r>
      <w:r w:rsidRPr="00701D1E">
        <w:rPr>
          <w:b/>
          <w:bCs/>
          <w:color w:val="000000" w:themeColor="text1"/>
          <w:kern w:val="36"/>
        </w:rPr>
        <w:t>Seaduse jõustumine</w:t>
      </w:r>
    </w:p>
    <w:p w14:paraId="458383C5" w14:textId="77777777" w:rsidR="003F2BD5" w:rsidRPr="00701D1E" w:rsidRDefault="003F2BD5" w:rsidP="006D38D6">
      <w:pPr>
        <w:spacing w:line="276" w:lineRule="auto"/>
        <w:jc w:val="both"/>
        <w:rPr>
          <w:b/>
          <w:bCs/>
          <w:color w:val="000000" w:themeColor="text1"/>
        </w:rPr>
      </w:pPr>
    </w:p>
    <w:p w14:paraId="6163052A" w14:textId="4D7664B0" w:rsidR="003F2BD5" w:rsidRDefault="003F2BD5" w:rsidP="006D38D6">
      <w:pPr>
        <w:spacing w:line="276" w:lineRule="auto"/>
        <w:rPr>
          <w:bCs/>
          <w:color w:val="000000" w:themeColor="text1"/>
        </w:rPr>
      </w:pPr>
      <w:r w:rsidRPr="007C4C87">
        <w:rPr>
          <w:bCs/>
          <w:color w:val="000000" w:themeColor="text1"/>
        </w:rPr>
        <w:t>Seadus jõustub 202</w:t>
      </w:r>
      <w:r w:rsidR="00F91142" w:rsidRPr="007C4C87">
        <w:rPr>
          <w:bCs/>
          <w:color w:val="000000" w:themeColor="text1"/>
        </w:rPr>
        <w:t>5</w:t>
      </w:r>
      <w:r w:rsidRPr="007C4C87">
        <w:rPr>
          <w:bCs/>
          <w:color w:val="000000" w:themeColor="text1"/>
        </w:rPr>
        <w:t xml:space="preserve">. aasta 1. </w:t>
      </w:r>
      <w:r w:rsidR="00BE4190" w:rsidRPr="007C4C87">
        <w:rPr>
          <w:bCs/>
          <w:color w:val="000000" w:themeColor="text1"/>
        </w:rPr>
        <w:t>juulil</w:t>
      </w:r>
      <w:r w:rsidR="00701D1E" w:rsidRPr="007C4C87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</w:p>
    <w:p w14:paraId="2ECA0BFA" w14:textId="77777777" w:rsidR="003F2BD5" w:rsidRDefault="003F2BD5" w:rsidP="006D38D6">
      <w:pPr>
        <w:spacing w:line="276" w:lineRule="auto"/>
        <w:rPr>
          <w:color w:val="FF0000"/>
        </w:rPr>
      </w:pPr>
    </w:p>
    <w:p w14:paraId="0F0F0394" w14:textId="3CDA0754" w:rsidR="003F2BD5" w:rsidRDefault="003F2BD5" w:rsidP="006D38D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Lauri </w:t>
      </w:r>
      <w:proofErr w:type="spellStart"/>
      <w:r>
        <w:rPr>
          <w:color w:val="000000" w:themeColor="text1"/>
        </w:rPr>
        <w:t>Hussar</w:t>
      </w:r>
      <w:proofErr w:type="spellEnd"/>
    </w:p>
    <w:p w14:paraId="4E090D4C" w14:textId="77777777" w:rsidR="003F2BD5" w:rsidRDefault="003F2BD5" w:rsidP="006D38D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Riigikogu esimees</w:t>
      </w:r>
    </w:p>
    <w:p w14:paraId="4C4FEFDB" w14:textId="77777777" w:rsidR="003F2BD5" w:rsidRDefault="003F2BD5" w:rsidP="006D38D6">
      <w:pPr>
        <w:spacing w:line="276" w:lineRule="auto"/>
        <w:rPr>
          <w:color w:val="000000" w:themeColor="text1"/>
        </w:rPr>
      </w:pPr>
    </w:p>
    <w:p w14:paraId="31B176D5" w14:textId="233DFF39" w:rsidR="003F2BD5" w:rsidRDefault="003F2BD5" w:rsidP="006D38D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Tallinn,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202</w:t>
      </w:r>
      <w:r w:rsidR="00F91142">
        <w:rPr>
          <w:color w:val="000000" w:themeColor="text1"/>
        </w:rPr>
        <w:t>4</w:t>
      </w:r>
    </w:p>
    <w:p w14:paraId="00288DCB" w14:textId="77777777" w:rsidR="003F2BD5" w:rsidRDefault="003F2BD5" w:rsidP="006D38D6">
      <w:pPr>
        <w:spacing w:line="276" w:lineRule="auto"/>
        <w:rPr>
          <w:color w:val="000000" w:themeColor="text1"/>
        </w:rPr>
      </w:pPr>
    </w:p>
    <w:p w14:paraId="7E6286BD" w14:textId="77777777" w:rsidR="009B19E8" w:rsidRDefault="009B19E8" w:rsidP="006D38D6">
      <w:pPr>
        <w:spacing w:line="276" w:lineRule="auto"/>
        <w:rPr>
          <w:color w:val="000000" w:themeColor="text1"/>
        </w:rPr>
      </w:pPr>
    </w:p>
    <w:p w14:paraId="2ED45201" w14:textId="77777777" w:rsidR="003F2BD5" w:rsidRDefault="003F2BD5" w:rsidP="006D38D6">
      <w:pPr>
        <w:pBdr>
          <w:bottom w:val="single" w:sz="4" w:space="1" w:color="auto"/>
        </w:pBdr>
        <w:spacing w:line="276" w:lineRule="auto"/>
        <w:rPr>
          <w:color w:val="000000" w:themeColor="text1"/>
        </w:rPr>
      </w:pPr>
    </w:p>
    <w:p w14:paraId="225ABF1E" w14:textId="621491FD" w:rsidR="003F2BD5" w:rsidRDefault="003F2BD5" w:rsidP="006D38D6">
      <w:pPr>
        <w:spacing w:line="276" w:lineRule="auto"/>
        <w:rPr>
          <w:color w:val="000000" w:themeColor="text1"/>
        </w:rPr>
      </w:pPr>
      <w:r w:rsidRPr="007C4C87">
        <w:rPr>
          <w:color w:val="000000" w:themeColor="text1"/>
        </w:rPr>
        <w:t xml:space="preserve">Algatab Eesti </w:t>
      </w:r>
      <w:bookmarkStart w:id="2" w:name="_Hlk62118428"/>
      <w:r w:rsidRPr="007C4C87">
        <w:rPr>
          <w:color w:val="000000" w:themeColor="text1"/>
        </w:rPr>
        <w:t xml:space="preserve">Keskerakonna fraktsioon                                                          </w:t>
      </w:r>
      <w:r w:rsidR="007C4C87">
        <w:rPr>
          <w:color w:val="000000" w:themeColor="text1"/>
        </w:rPr>
        <w:t xml:space="preserve">september </w:t>
      </w:r>
      <w:r w:rsidRPr="007C4C87">
        <w:rPr>
          <w:color w:val="000000" w:themeColor="text1"/>
        </w:rPr>
        <w:t>202</w:t>
      </w:r>
      <w:r w:rsidR="00F91142" w:rsidRPr="007C4C87">
        <w:rPr>
          <w:color w:val="000000" w:themeColor="text1"/>
        </w:rPr>
        <w:t>4</w:t>
      </w:r>
    </w:p>
    <w:bookmarkEnd w:id="2"/>
    <w:p w14:paraId="0E62A018" w14:textId="77777777" w:rsidR="003F2BD5" w:rsidRDefault="003F2BD5" w:rsidP="006D38D6">
      <w:pPr>
        <w:spacing w:line="276" w:lineRule="auto"/>
        <w:rPr>
          <w:color w:val="FF0000"/>
        </w:rPr>
      </w:pPr>
    </w:p>
    <w:p w14:paraId="78A4630D" w14:textId="2E64FE56" w:rsidR="003F2BD5" w:rsidRDefault="003F2BD5" w:rsidP="006D38D6">
      <w:pPr>
        <w:spacing w:line="276" w:lineRule="auto"/>
        <w:rPr>
          <w:color w:val="FF0000"/>
        </w:rPr>
      </w:pPr>
    </w:p>
    <w:p w14:paraId="737DEB40" w14:textId="77777777" w:rsidR="00CD3D40" w:rsidRDefault="00CD3D40" w:rsidP="006D38D6">
      <w:pPr>
        <w:spacing w:line="276" w:lineRule="auto"/>
        <w:rPr>
          <w:color w:val="FF0000"/>
        </w:rPr>
      </w:pPr>
    </w:p>
    <w:p w14:paraId="5578DB9D" w14:textId="57EA01AC" w:rsidR="003F2BD5" w:rsidRDefault="00F91142" w:rsidP="006D38D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Lauri </w:t>
      </w:r>
      <w:proofErr w:type="spellStart"/>
      <w:r>
        <w:rPr>
          <w:color w:val="000000" w:themeColor="text1"/>
        </w:rPr>
        <w:t>Laats</w:t>
      </w:r>
      <w:proofErr w:type="spellEnd"/>
    </w:p>
    <w:p w14:paraId="64D52D9A" w14:textId="18A88818" w:rsidR="00F012EA" w:rsidRDefault="003F2BD5" w:rsidP="006D0C00">
      <w:pPr>
        <w:spacing w:line="276" w:lineRule="auto"/>
      </w:pPr>
      <w:r>
        <w:rPr>
          <w:color w:val="000000" w:themeColor="text1"/>
        </w:rPr>
        <w:t>Eesti Keskerakonna fraktsiooni esimees</w:t>
      </w:r>
    </w:p>
    <w:sectPr w:rsidR="00F0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674A" w14:textId="77777777" w:rsidR="00B77239" w:rsidRDefault="00B77239" w:rsidP="003F2BD5">
      <w:r>
        <w:separator/>
      </w:r>
    </w:p>
  </w:endnote>
  <w:endnote w:type="continuationSeparator" w:id="0">
    <w:p w14:paraId="13B56E34" w14:textId="77777777" w:rsidR="00B77239" w:rsidRDefault="00B77239" w:rsidP="003F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9F559" w14:textId="77777777" w:rsidR="00B77239" w:rsidRDefault="00B77239" w:rsidP="003F2BD5">
      <w:r>
        <w:separator/>
      </w:r>
    </w:p>
  </w:footnote>
  <w:footnote w:type="continuationSeparator" w:id="0">
    <w:p w14:paraId="06F3518F" w14:textId="77777777" w:rsidR="00B77239" w:rsidRDefault="00B77239" w:rsidP="003F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426F2"/>
    <w:multiLevelType w:val="hybridMultilevel"/>
    <w:tmpl w:val="A34E8F50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48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30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D5"/>
    <w:rsid w:val="000148C8"/>
    <w:rsid w:val="0001785F"/>
    <w:rsid w:val="000223B2"/>
    <w:rsid w:val="000357E7"/>
    <w:rsid w:val="00093F13"/>
    <w:rsid w:val="000C7055"/>
    <w:rsid w:val="001E7F94"/>
    <w:rsid w:val="002713EB"/>
    <w:rsid w:val="00272D99"/>
    <w:rsid w:val="002F1845"/>
    <w:rsid w:val="003957EE"/>
    <w:rsid w:val="003C598D"/>
    <w:rsid w:val="003F2BD5"/>
    <w:rsid w:val="00401381"/>
    <w:rsid w:val="004B4381"/>
    <w:rsid w:val="005C1B4C"/>
    <w:rsid w:val="006439BB"/>
    <w:rsid w:val="006D0C00"/>
    <w:rsid w:val="006D38D6"/>
    <w:rsid w:val="006E660D"/>
    <w:rsid w:val="00701D1E"/>
    <w:rsid w:val="00704AFA"/>
    <w:rsid w:val="007B031D"/>
    <w:rsid w:val="007C4C87"/>
    <w:rsid w:val="007F33F8"/>
    <w:rsid w:val="0086236E"/>
    <w:rsid w:val="00972B3F"/>
    <w:rsid w:val="009B19E8"/>
    <w:rsid w:val="009C027A"/>
    <w:rsid w:val="00A164B7"/>
    <w:rsid w:val="00A211F7"/>
    <w:rsid w:val="00AE5146"/>
    <w:rsid w:val="00B25CFA"/>
    <w:rsid w:val="00B56EAF"/>
    <w:rsid w:val="00B77239"/>
    <w:rsid w:val="00BE4190"/>
    <w:rsid w:val="00C13B66"/>
    <w:rsid w:val="00C50348"/>
    <w:rsid w:val="00C815C9"/>
    <w:rsid w:val="00CC4F90"/>
    <w:rsid w:val="00CD3D40"/>
    <w:rsid w:val="00D00E0E"/>
    <w:rsid w:val="00D20EE5"/>
    <w:rsid w:val="00D408B4"/>
    <w:rsid w:val="00E910C3"/>
    <w:rsid w:val="00EC0F6C"/>
    <w:rsid w:val="00F012EA"/>
    <w:rsid w:val="00F044EF"/>
    <w:rsid w:val="00F5492D"/>
    <w:rsid w:val="00F7284D"/>
    <w:rsid w:val="00F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A64D"/>
  <w15:chartTrackingRefBased/>
  <w15:docId w15:val="{E10A2E18-DB4C-43BC-A45D-D11451C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ealkiri3">
    <w:name w:val="heading 3"/>
    <w:basedOn w:val="Normaallaad"/>
    <w:link w:val="Pealkiri3Mrk"/>
    <w:uiPriority w:val="9"/>
    <w:qFormat/>
    <w:rsid w:val="00972B3F"/>
    <w:pPr>
      <w:spacing w:before="100" w:beforeAutospacing="1" w:after="100" w:afterAutospacing="1"/>
      <w:outlineLvl w:val="2"/>
    </w:pPr>
    <w:rPr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F2BD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F2BD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oendilik">
    <w:name w:val="List Paragraph"/>
    <w:basedOn w:val="Normaallaad"/>
    <w:uiPriority w:val="34"/>
    <w:qFormat/>
    <w:rsid w:val="003F2BD5"/>
    <w:pPr>
      <w:ind w:left="720"/>
      <w:contextualSpacing/>
    </w:pPr>
  </w:style>
  <w:style w:type="character" w:styleId="Allmrkuseviide">
    <w:name w:val="footnote reference"/>
    <w:basedOn w:val="Liguvaikefont"/>
    <w:uiPriority w:val="99"/>
    <w:semiHidden/>
    <w:unhideWhenUsed/>
    <w:rsid w:val="003F2BD5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972B3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972B3F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972B3F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2024-09-19T12:24:00Z</cp:lastPrinted>
  <dcterms:created xsi:type="dcterms:W3CDTF">2024-09-23T12:55:00Z</dcterms:created>
  <dcterms:modified xsi:type="dcterms:W3CDTF">2024-09-23T12:59:00Z</dcterms:modified>
</cp:coreProperties>
</file>