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0A0CA77F" w14:textId="77777777" w:rsidTr="00FB3279">
        <w:trPr>
          <w:trHeight w:val="2353"/>
        </w:trPr>
        <w:tc>
          <w:tcPr>
            <w:tcW w:w="5387" w:type="dxa"/>
            <w:shd w:val="clear" w:color="auto" w:fill="auto"/>
          </w:tcPr>
          <w:p w14:paraId="0A0CA77C"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0A0CA793" wp14:editId="0A0CA79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A0CA77D" w14:textId="77777777" w:rsidR="00BC1A62" w:rsidRPr="00BC1A62" w:rsidRDefault="00BC1A62" w:rsidP="0076054B">
            <w:pPr>
              <w:pStyle w:val="AK"/>
              <w:jc w:val="right"/>
            </w:pPr>
          </w:p>
          <w:p w14:paraId="0A0CA77E" w14:textId="77777777" w:rsidR="00BC1A62" w:rsidRPr="00BC1A62" w:rsidRDefault="00BC1A62" w:rsidP="0076054B">
            <w:pPr>
              <w:jc w:val="right"/>
            </w:pPr>
          </w:p>
        </w:tc>
      </w:tr>
      <w:tr w:rsidR="0076054B" w:rsidRPr="001D4CFB" w14:paraId="0A0CA784" w14:textId="77777777" w:rsidTr="00FB3279">
        <w:trPr>
          <w:trHeight w:val="1531"/>
        </w:trPr>
        <w:tc>
          <w:tcPr>
            <w:tcW w:w="5387" w:type="dxa"/>
            <w:shd w:val="clear" w:color="auto" w:fill="auto"/>
          </w:tcPr>
          <w:p w14:paraId="0A0CA780" w14:textId="77777777" w:rsidR="0076054B" w:rsidRDefault="00B358EA" w:rsidP="00110BCA">
            <w:pPr>
              <w:pStyle w:val="Liik"/>
            </w:pPr>
            <w:r>
              <w:t>Määrus</w:t>
            </w:r>
          </w:p>
          <w:p w14:paraId="0A0CA781" w14:textId="77777777" w:rsidR="0076054B" w:rsidRPr="006B118C" w:rsidRDefault="0076054B" w:rsidP="007A4337">
            <w:pPr>
              <w:jc w:val="left"/>
            </w:pPr>
          </w:p>
          <w:p w14:paraId="0A0CA782" w14:textId="77777777" w:rsidR="0076054B" w:rsidRPr="006B118C" w:rsidRDefault="0076054B" w:rsidP="007A4337">
            <w:pPr>
              <w:jc w:val="left"/>
            </w:pPr>
          </w:p>
        </w:tc>
        <w:tc>
          <w:tcPr>
            <w:tcW w:w="3685" w:type="dxa"/>
            <w:shd w:val="clear" w:color="auto" w:fill="auto"/>
          </w:tcPr>
          <w:p w14:paraId="0A0CA783" w14:textId="4A9DAB51" w:rsidR="0076054B" w:rsidRPr="0076054B" w:rsidRDefault="002A02DA" w:rsidP="00FB3279">
            <w:pPr>
              <w:pStyle w:val="Kuupev1"/>
              <w:rPr>
                <w:i/>
                <w:iCs/>
              </w:rPr>
            </w:pPr>
            <w:r>
              <w:fldChar w:fldCharType="begin"/>
            </w:r>
            <w:r w:rsidR="00FA7072">
              <w:instrText xml:space="preserve"> delta_regDateTime  \* MERGEFORMAT</w:instrText>
            </w:r>
            <w:r>
              <w:fldChar w:fldCharType="separate"/>
            </w:r>
            <w:r w:rsidR="00FA7072">
              <w:t>14.11.2022</w:t>
            </w:r>
            <w:r>
              <w:fldChar w:fldCharType="end"/>
            </w:r>
            <w:r w:rsidR="00FB3279">
              <w:t xml:space="preserve">  </w:t>
            </w:r>
            <w:r w:rsidR="001C1892">
              <w:t xml:space="preserve">nr </w:t>
            </w:r>
            <w:r>
              <w:fldChar w:fldCharType="begin"/>
            </w:r>
            <w:r w:rsidR="00FA7072">
              <w:instrText xml:space="preserve"> delta_regNumber  \* MERGEFORMAT</w:instrText>
            </w:r>
            <w:r>
              <w:fldChar w:fldCharType="separate"/>
            </w:r>
            <w:r w:rsidR="00FA7072">
              <w:t>91</w:t>
            </w:r>
            <w:r>
              <w:fldChar w:fldCharType="end"/>
            </w:r>
          </w:p>
        </w:tc>
      </w:tr>
      <w:tr w:rsidR="00566D45" w:rsidRPr="001D4CFB" w14:paraId="0A0CA787" w14:textId="77777777" w:rsidTr="00FB3279">
        <w:trPr>
          <w:trHeight w:val="624"/>
        </w:trPr>
        <w:tc>
          <w:tcPr>
            <w:tcW w:w="5387" w:type="dxa"/>
            <w:shd w:val="clear" w:color="auto" w:fill="auto"/>
          </w:tcPr>
          <w:p w14:paraId="0A0CA785" w14:textId="3C8C39D0" w:rsidR="00566D45" w:rsidRDefault="002A02DA" w:rsidP="00B358EA">
            <w:pPr>
              <w:pStyle w:val="Pealkiri10"/>
            </w:pPr>
            <w:r>
              <w:fldChar w:fldCharType="begin"/>
            </w:r>
            <w:r w:rsidR="00FA7072">
              <w:instrText xml:space="preserve"> delta_docName  \* MERGEFORMAT</w:instrText>
            </w:r>
            <w:r>
              <w:fldChar w:fldCharType="separate"/>
            </w:r>
            <w:r w:rsidR="00FA7072">
              <w:t>Taastekava tootmisettevõtja ärimudeli muutmise toetuse tingimused ja taotlemise kord</w:t>
            </w:r>
            <w:r>
              <w:fldChar w:fldCharType="end"/>
            </w:r>
          </w:p>
        </w:tc>
        <w:tc>
          <w:tcPr>
            <w:tcW w:w="3685" w:type="dxa"/>
            <w:shd w:val="clear" w:color="auto" w:fill="auto"/>
          </w:tcPr>
          <w:p w14:paraId="0A0CA786" w14:textId="77777777" w:rsidR="00566D45" w:rsidRDefault="00566D45" w:rsidP="00566D45"/>
        </w:tc>
      </w:tr>
    </w:tbl>
    <w:p w14:paraId="0A0CA788" w14:textId="41CD4D7F" w:rsidR="00493460" w:rsidRDefault="00493460" w:rsidP="00493460">
      <w:pPr>
        <w:widowControl/>
        <w:suppressAutoHyphens w:val="0"/>
        <w:spacing w:line="240" w:lineRule="auto"/>
      </w:pPr>
      <w:r w:rsidRPr="00493460">
        <w:rPr>
          <w:rFonts w:cs="Mangal"/>
        </w:rPr>
        <w:t>Määrus kehtestatakse</w:t>
      </w:r>
      <w:r w:rsidR="002A02DA">
        <w:rPr>
          <w:rFonts w:cs="Mangal"/>
        </w:rPr>
        <w:t xml:space="preserve"> </w:t>
      </w:r>
      <w:r w:rsidR="002A02DA">
        <w:t>välissuhtlemisseaduse § 8 lõike 4 ja Vabariigi Valitsuse 29. novembri 2021. a määruse nr 108 „Taaste- ja vastupidavuskava elluviimise korraldus ja toetuse andmise üldtingimused“ § 8 lõike 1 alusel.</w:t>
      </w:r>
    </w:p>
    <w:p w14:paraId="0A0CA789" w14:textId="77777777" w:rsidR="0018705B" w:rsidRDefault="0018705B" w:rsidP="0018705B">
      <w:pPr>
        <w:pStyle w:val="Tekst"/>
      </w:pPr>
    </w:p>
    <w:p w14:paraId="43F6B492" w14:textId="77777777" w:rsidR="002A02DA" w:rsidRPr="003D7DE6" w:rsidRDefault="002A02DA" w:rsidP="002A02DA">
      <w:pPr>
        <w:spacing w:line="240" w:lineRule="auto"/>
        <w:jc w:val="center"/>
        <w:rPr>
          <w:b/>
          <w:bCs/>
        </w:rPr>
      </w:pPr>
      <w:r w:rsidRPr="003D7DE6">
        <w:rPr>
          <w:b/>
          <w:bCs/>
        </w:rPr>
        <w:t xml:space="preserve">1. peatükk </w:t>
      </w:r>
      <w:r w:rsidRPr="003D7DE6">
        <w:rPr>
          <w:b/>
          <w:bCs/>
        </w:rPr>
        <w:br/>
        <w:t>Üldsätted</w:t>
      </w:r>
    </w:p>
    <w:p w14:paraId="6A7A2565" w14:textId="77777777" w:rsidR="002A02DA" w:rsidRPr="003D7DE6" w:rsidRDefault="002A02DA" w:rsidP="002A02DA">
      <w:pPr>
        <w:spacing w:line="240" w:lineRule="auto"/>
        <w:jc w:val="center"/>
        <w:rPr>
          <w:rFonts w:eastAsia="Times New Roman"/>
        </w:rPr>
      </w:pPr>
    </w:p>
    <w:p w14:paraId="6AF98428" w14:textId="77777777" w:rsidR="002A02DA" w:rsidRPr="003D7DE6" w:rsidRDefault="002A02DA" w:rsidP="002A02DA">
      <w:pPr>
        <w:spacing w:line="240" w:lineRule="auto"/>
        <w:rPr>
          <w:rFonts w:eastAsia="Times New Roman"/>
          <w:b/>
          <w:bCs/>
        </w:rPr>
      </w:pPr>
      <w:r w:rsidRPr="003D7DE6">
        <w:rPr>
          <w:rFonts w:eastAsia="Times New Roman"/>
          <w:b/>
          <w:bCs/>
        </w:rPr>
        <w:t>§ 1. Üldsätted</w:t>
      </w:r>
    </w:p>
    <w:p w14:paraId="014FE507" w14:textId="77777777" w:rsidR="002A02DA" w:rsidRPr="003D7DE6" w:rsidRDefault="002A02DA" w:rsidP="002A02DA">
      <w:pPr>
        <w:spacing w:line="240" w:lineRule="auto"/>
        <w:rPr>
          <w:rFonts w:eastAsia="Times New Roman"/>
          <w:b/>
          <w:bCs/>
        </w:rPr>
      </w:pPr>
    </w:p>
    <w:p w14:paraId="7111DFA2" w14:textId="77777777" w:rsidR="002A02DA" w:rsidRPr="003D7DE6" w:rsidRDefault="002A02DA" w:rsidP="002A02DA">
      <w:pPr>
        <w:spacing w:line="240" w:lineRule="auto"/>
        <w:rPr>
          <w:rFonts w:eastAsia="Times New Roman"/>
        </w:rPr>
      </w:pPr>
      <w:r w:rsidRPr="003D7DE6">
        <w:rPr>
          <w:rFonts w:eastAsia="Times New Roman"/>
        </w:rPr>
        <w:t xml:space="preserve">(1) Määrus on suunatud Euroopa Parlamendi ja nõukogu määruse (EL) 2021/241, millega luuakse </w:t>
      </w:r>
      <w:r>
        <w:rPr>
          <w:rFonts w:eastAsia="Times New Roman"/>
        </w:rPr>
        <w:t xml:space="preserve">Eesti </w:t>
      </w:r>
      <w:r w:rsidRPr="003D7DE6">
        <w:rPr>
          <w:rFonts w:eastAsia="Times New Roman"/>
        </w:rPr>
        <w:t>taaste- ja vastupidavusrahastu (ELT L 57, 18.2.2021, lk 17–75), artikli 18 lõikes 1 nimetatud</w:t>
      </w:r>
      <w:r>
        <w:rPr>
          <w:rFonts w:eastAsia="Times New Roman"/>
        </w:rPr>
        <w:t xml:space="preserve"> Eesti</w:t>
      </w:r>
      <w:r w:rsidRPr="003D7DE6">
        <w:rPr>
          <w:rFonts w:eastAsia="Times New Roman"/>
        </w:rPr>
        <w:t xml:space="preserve"> taaste- ja vastupidavuskava </w:t>
      </w:r>
      <w:r>
        <w:rPr>
          <w:rFonts w:eastAsia="Times New Roman"/>
        </w:rPr>
        <w:t>(edaspidi</w:t>
      </w:r>
      <w:r w:rsidRPr="00004EC9">
        <w:rPr>
          <w:rFonts w:eastAsia="Times New Roman"/>
        </w:rPr>
        <w:t xml:space="preserve"> </w:t>
      </w:r>
      <w:r w:rsidRPr="00E25ADD">
        <w:rPr>
          <w:rFonts w:eastAsia="Times New Roman"/>
          <w:i/>
          <w:iCs/>
        </w:rPr>
        <w:t>taaste- ja vastupidavuskava</w:t>
      </w:r>
      <w:r>
        <w:rPr>
          <w:rFonts w:eastAsia="Times New Roman"/>
        </w:rPr>
        <w:t xml:space="preserve">) </w:t>
      </w:r>
      <w:r w:rsidRPr="003D7DE6">
        <w:rPr>
          <w:rFonts w:eastAsia="Times New Roman"/>
        </w:rPr>
        <w:t>kohase tootmisettevõtjate ärimudeli muut</w:t>
      </w:r>
      <w:r>
        <w:rPr>
          <w:rFonts w:eastAsia="Times New Roman"/>
        </w:rPr>
        <w:t>mi</w:t>
      </w:r>
      <w:r w:rsidRPr="003D7DE6">
        <w:rPr>
          <w:rFonts w:eastAsia="Times New Roman"/>
        </w:rPr>
        <w:t>se investeeringu elluviimise</w:t>
      </w:r>
      <w:r>
        <w:rPr>
          <w:rFonts w:eastAsia="Times New Roman"/>
        </w:rPr>
        <w:t>le</w:t>
      </w:r>
      <w:r w:rsidRPr="003D7DE6">
        <w:rPr>
          <w:rFonts w:eastAsia="Times New Roman"/>
        </w:rPr>
        <w:t>.</w:t>
      </w:r>
    </w:p>
    <w:p w14:paraId="55BD3C7E" w14:textId="77777777" w:rsidR="002A02DA" w:rsidRPr="003D7DE6" w:rsidRDefault="002A02DA" w:rsidP="002A02DA">
      <w:pPr>
        <w:spacing w:line="240" w:lineRule="auto"/>
        <w:rPr>
          <w:rFonts w:eastAsia="Times New Roman"/>
        </w:rPr>
      </w:pPr>
    </w:p>
    <w:p w14:paraId="57C68FB4" w14:textId="77777777" w:rsidR="002A02DA" w:rsidRDefault="002A02DA" w:rsidP="002A02DA">
      <w:pPr>
        <w:spacing w:line="240" w:lineRule="auto"/>
        <w:rPr>
          <w:rFonts w:eastAsia="Times New Roman"/>
          <w:color w:val="000000" w:themeColor="text1"/>
        </w:rPr>
      </w:pPr>
      <w:r w:rsidRPr="003D7DE6">
        <w:rPr>
          <w:rFonts w:eastAsia="Times New Roman"/>
          <w:color w:val="000000" w:themeColor="text1"/>
        </w:rPr>
        <w:t>(2) Määruse alusel taotletakse toetust ning esitatakse toetuse kasutamisega seotud teavet, kuludokumente ja aruandeid Vabariigi Valitsuse 31. juuli 2014. a määruses nr 121 „Struktuuritoetuse registri pidamise põhimäärus” nimetatud struktuuritoetuse registri e-toetuse keskkonnas</w:t>
      </w:r>
      <w:r>
        <w:rPr>
          <w:rFonts w:eastAsia="Times New Roman"/>
          <w:color w:val="000000" w:themeColor="text1"/>
        </w:rPr>
        <w:t xml:space="preserve"> (edaspidi </w:t>
      </w:r>
      <w:r w:rsidRPr="005D72BA">
        <w:rPr>
          <w:rFonts w:eastAsia="Times New Roman"/>
          <w:i/>
          <w:iCs/>
          <w:color w:val="000000" w:themeColor="text1"/>
        </w:rPr>
        <w:t>e-toetuse keskkond</w:t>
      </w:r>
      <w:r>
        <w:rPr>
          <w:rFonts w:eastAsia="Times New Roman"/>
          <w:color w:val="000000" w:themeColor="text1"/>
        </w:rPr>
        <w:t>)</w:t>
      </w:r>
      <w:r w:rsidRPr="003D7DE6">
        <w:rPr>
          <w:rFonts w:eastAsia="Times New Roman"/>
          <w:color w:val="000000" w:themeColor="text1"/>
        </w:rPr>
        <w:t>. Kui e-toetuse keskkonnas ei ole vastava dokumendiliigi esitamist ette nähtud, esitatakse dokument elektroonselt taotleja</w:t>
      </w:r>
      <w:r>
        <w:rPr>
          <w:rFonts w:eastAsia="Times New Roman"/>
          <w:color w:val="000000" w:themeColor="text1"/>
        </w:rPr>
        <w:t xml:space="preserve"> või toetuse saaja</w:t>
      </w:r>
      <w:r w:rsidRPr="003D7DE6">
        <w:rPr>
          <w:rFonts w:eastAsia="Times New Roman"/>
          <w:color w:val="000000" w:themeColor="text1"/>
        </w:rPr>
        <w:t xml:space="preserve"> esindusõigusliku isiku poolt digitaalselt allkirjastatuna.</w:t>
      </w:r>
    </w:p>
    <w:p w14:paraId="7783D5BD" w14:textId="77777777" w:rsidR="002A02DA" w:rsidRDefault="002A02DA" w:rsidP="002A02DA">
      <w:pPr>
        <w:spacing w:line="240" w:lineRule="auto"/>
        <w:rPr>
          <w:rFonts w:eastAsia="Times New Roman"/>
          <w:color w:val="000000" w:themeColor="text1"/>
        </w:rPr>
      </w:pPr>
    </w:p>
    <w:p w14:paraId="17AB9C56" w14:textId="77777777" w:rsidR="002A02DA" w:rsidRPr="003D7DE6" w:rsidRDefault="002A02DA" w:rsidP="002A02DA">
      <w:pPr>
        <w:spacing w:line="240" w:lineRule="auto"/>
        <w:rPr>
          <w:rFonts w:eastAsia="Times New Roman"/>
          <w:color w:val="000000" w:themeColor="text1"/>
        </w:rPr>
      </w:pPr>
      <w:r>
        <w:rPr>
          <w:rFonts w:eastAsia="Times New Roman"/>
          <w:color w:val="000000" w:themeColor="text1"/>
        </w:rPr>
        <w:t>(3) Määruse alusel toetuse taotlemisele, taotluse rahuldamisele, toetuse maksmisele, tagasinõudmisele, toetusest teavitamisele ja aruandlusele kohaldatakse</w:t>
      </w:r>
      <w:r w:rsidRPr="002363D9">
        <w:rPr>
          <w:rFonts w:eastAsia="Times New Roman"/>
          <w:color w:val="000000" w:themeColor="text1"/>
        </w:rPr>
        <w:t xml:space="preserve"> Vabariigi Valitsuse 29.</w:t>
      </w:r>
      <w:r>
        <w:t> </w:t>
      </w:r>
      <w:r w:rsidRPr="002363D9">
        <w:rPr>
          <w:rFonts w:eastAsia="Times New Roman"/>
          <w:color w:val="000000" w:themeColor="text1"/>
        </w:rPr>
        <w:t>novembri 2021. a määrus</w:t>
      </w:r>
      <w:r>
        <w:rPr>
          <w:rFonts w:eastAsia="Times New Roman"/>
          <w:color w:val="000000" w:themeColor="text1"/>
        </w:rPr>
        <w:t>t</w:t>
      </w:r>
      <w:r w:rsidRPr="002363D9">
        <w:rPr>
          <w:rFonts w:eastAsia="Times New Roman"/>
          <w:color w:val="000000" w:themeColor="text1"/>
        </w:rPr>
        <w:t xml:space="preserve"> nr 108 „Taaste- ja vastupidavuskava elluviimise korraldus ja toetuse andmise üldtingimused“ (edaspidi </w:t>
      </w:r>
      <w:r w:rsidRPr="002363D9" w:rsidDel="005474B8">
        <w:rPr>
          <w:rFonts w:eastAsia="Times New Roman"/>
          <w:i/>
          <w:iCs/>
          <w:color w:val="000000" w:themeColor="text1"/>
        </w:rPr>
        <w:t>taaste- ja vastupidavuskava määrus</w:t>
      </w:r>
      <w:r w:rsidRPr="002363D9">
        <w:rPr>
          <w:rFonts w:eastAsia="Times New Roman"/>
          <w:color w:val="000000" w:themeColor="text1"/>
        </w:rPr>
        <w:t>)</w:t>
      </w:r>
      <w:r>
        <w:rPr>
          <w:rFonts w:eastAsia="Times New Roman"/>
          <w:color w:val="000000" w:themeColor="text1"/>
        </w:rPr>
        <w:t>.</w:t>
      </w:r>
    </w:p>
    <w:p w14:paraId="2D995FA4" w14:textId="77777777" w:rsidR="002A02DA" w:rsidRPr="003D7DE6" w:rsidRDefault="002A02DA" w:rsidP="002A02DA">
      <w:pPr>
        <w:spacing w:line="240" w:lineRule="auto"/>
        <w:rPr>
          <w:rFonts w:eastAsia="Times New Roman"/>
        </w:rPr>
      </w:pPr>
    </w:p>
    <w:p w14:paraId="6FF6EC98" w14:textId="77777777" w:rsidR="002A02DA" w:rsidRPr="003D7DE6" w:rsidRDefault="002A02DA" w:rsidP="002A02DA">
      <w:pPr>
        <w:spacing w:line="240" w:lineRule="auto"/>
        <w:rPr>
          <w:rFonts w:eastAsia="Times New Roman"/>
          <w:b/>
          <w:bCs/>
          <w:color w:val="000000" w:themeColor="text1"/>
        </w:rPr>
      </w:pPr>
      <w:r w:rsidRPr="003D7DE6">
        <w:rPr>
          <w:rFonts w:eastAsia="Times New Roman"/>
          <w:b/>
          <w:bCs/>
          <w:color w:val="000000" w:themeColor="text1"/>
        </w:rPr>
        <w:t>§ 2. Riigiabi</w:t>
      </w:r>
    </w:p>
    <w:p w14:paraId="6EDF7123" w14:textId="77777777" w:rsidR="002A02DA" w:rsidRPr="003D7DE6" w:rsidRDefault="002A02DA" w:rsidP="002A02DA">
      <w:pPr>
        <w:spacing w:line="240" w:lineRule="auto"/>
      </w:pPr>
    </w:p>
    <w:p w14:paraId="0D04378A" w14:textId="77777777" w:rsidR="002A02DA" w:rsidRPr="003D7DE6" w:rsidRDefault="002A02DA" w:rsidP="002A02DA">
      <w:pPr>
        <w:pStyle w:val="Normaallaadveeb"/>
        <w:spacing w:line="240" w:lineRule="auto"/>
        <w:rPr>
          <w:rFonts w:eastAsia="Times New Roman" w:cs="Times New Roman"/>
          <w:szCs w:val="24"/>
          <w:lang w:eastAsia="et-EE"/>
        </w:rPr>
      </w:pPr>
      <w:r w:rsidRPr="55831C0C">
        <w:rPr>
          <w:rFonts w:eastAsia="Times New Roman" w:cs="Times New Roman"/>
          <w:lang w:eastAsia="et-EE"/>
        </w:rPr>
        <w:t>(1) Määruse alusel antav toetus on riigiabi konkurentsiseaduse § 30 lõike 1 tähenduses või vähese tähtsusega abi konkurentsiseaduse § 33 lõike 1 tähenduses ning toetuse andmisel lähtutakse järgmistest riigiabi või vähese tähtsusega abi reguleerivatest õigusaktidest:</w:t>
      </w:r>
      <w:r>
        <w:br/>
      </w:r>
      <w:r w:rsidRPr="55831C0C">
        <w:rPr>
          <w:rFonts w:eastAsia="Times New Roman" w:cs="Times New Roman"/>
          <w:lang w:eastAsia="et-EE"/>
        </w:rPr>
        <w:t>1) paragrahvi 7 lõike</w:t>
      </w:r>
      <w:r>
        <w:rPr>
          <w:rFonts w:eastAsia="Times New Roman" w:cs="Times New Roman"/>
          <w:lang w:eastAsia="et-EE"/>
        </w:rPr>
        <w:t>s</w:t>
      </w:r>
      <w:r w:rsidRPr="55831C0C">
        <w:rPr>
          <w:rFonts w:eastAsia="Times New Roman" w:cs="Times New Roman"/>
          <w:lang w:eastAsia="et-EE"/>
        </w:rPr>
        <w:t xml:space="preserve"> </w:t>
      </w:r>
      <w:r>
        <w:rPr>
          <w:rFonts w:eastAsia="Times New Roman" w:cs="Times New Roman"/>
          <w:lang w:eastAsia="et-EE"/>
        </w:rPr>
        <w:t>3</w:t>
      </w:r>
      <w:r w:rsidRPr="55831C0C">
        <w:rPr>
          <w:rFonts w:eastAsia="Times New Roman" w:cs="Times New Roman"/>
          <w:lang w:eastAsia="et-EE"/>
        </w:rPr>
        <w:t xml:space="preserve"> nimetatud tegevussuuna ja lõike 5 punktis 3 nimetatud tegevuse toetamiseks antav toetus on väikese ja keskmise suurusega ettevõtjatele nõustamiseks antav abi Euroopa Komisjoni määruse (EL) nr 651/2014 ELi aluslepingu artiklite 107 ja 108 kohaldamise </w:t>
      </w:r>
      <w:r w:rsidRPr="55831C0C">
        <w:rPr>
          <w:rFonts w:eastAsia="Times New Roman" w:cs="Times New Roman"/>
          <w:lang w:eastAsia="et-EE"/>
        </w:rPr>
        <w:lastRenderedPageBreak/>
        <w:t>kohta, millega teatavat liiki abi tunnistatakse siseturuga kokkusobivaks (ELT L 187, 26.06.2014, lk 1–78, edaspidi </w:t>
      </w:r>
      <w:r w:rsidRPr="55831C0C">
        <w:rPr>
          <w:rFonts w:eastAsia="Times New Roman" w:cs="Times New Roman"/>
          <w:i/>
          <w:iCs/>
          <w:lang w:eastAsia="et-EE"/>
        </w:rPr>
        <w:t>üldine grupierandi määrus</w:t>
      </w:r>
      <w:r w:rsidRPr="55831C0C">
        <w:rPr>
          <w:rFonts w:eastAsia="Times New Roman" w:cs="Times New Roman"/>
          <w:lang w:eastAsia="et-EE"/>
        </w:rPr>
        <w:t>) artikli 18 tähenduses ning sellele kohaldatakse nimetatud määruses ja konkurentsiseaduse §-s 34</w:t>
      </w:r>
      <w:r w:rsidRPr="55831C0C">
        <w:rPr>
          <w:rFonts w:eastAsia="Times New Roman" w:cs="Times New Roman"/>
          <w:vertAlign w:val="superscript"/>
          <w:lang w:eastAsia="et-EE"/>
        </w:rPr>
        <w:t>2</w:t>
      </w:r>
      <w:r w:rsidRPr="55831C0C">
        <w:rPr>
          <w:rFonts w:eastAsia="Times New Roman" w:cs="Times New Roman"/>
          <w:lang w:eastAsia="et-EE"/>
        </w:rPr>
        <w:t> sätestatut või vähese tähtsusega abi Euroopa Komisjoni määruse (EL) nr 1407/2013, milles käsitletakse Euroopa Liidu toimimise lepingu artiklite 107 ja 108 kohaldamist vähese tähtsusega abi suhtes (ELT L 352, 24.12.2013, lk 1–8, edaspidi </w:t>
      </w:r>
      <w:r w:rsidRPr="55831C0C">
        <w:rPr>
          <w:rFonts w:eastAsia="Times New Roman" w:cs="Times New Roman"/>
          <w:i/>
          <w:iCs/>
          <w:lang w:eastAsia="et-EE"/>
        </w:rPr>
        <w:t>vähese tähtsusega abi määrus</w:t>
      </w:r>
      <w:r w:rsidRPr="55831C0C">
        <w:rPr>
          <w:rFonts w:eastAsia="Times New Roman" w:cs="Times New Roman"/>
          <w:lang w:eastAsia="et-EE"/>
        </w:rPr>
        <w:t>) tähenduses ning sellele kohaldatakse vähese tähtsusega abi määruses ja konkurentsiseaduse §-s 33 sätestatut;</w:t>
      </w:r>
    </w:p>
    <w:p w14:paraId="75D36B4B"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 xml:space="preserve">2) </w:t>
      </w:r>
      <w:r>
        <w:rPr>
          <w:rFonts w:eastAsia="Times New Roman"/>
          <w:lang w:eastAsia="et-EE"/>
        </w:rPr>
        <w:t>paragrahvi</w:t>
      </w:r>
      <w:r w:rsidRPr="003D7DE6">
        <w:rPr>
          <w:rFonts w:eastAsia="Times New Roman"/>
          <w:kern w:val="0"/>
          <w:lang w:eastAsia="en-US" w:bidi="ar-SA"/>
        </w:rPr>
        <w:t xml:space="preserve"> </w:t>
      </w:r>
      <w:r>
        <w:rPr>
          <w:rFonts w:eastAsia="Times New Roman"/>
          <w:kern w:val="0"/>
          <w:lang w:eastAsia="en-US" w:bidi="ar-SA"/>
        </w:rPr>
        <w:t>7</w:t>
      </w:r>
      <w:r w:rsidRPr="003D7DE6">
        <w:rPr>
          <w:rFonts w:eastAsia="Times New Roman"/>
          <w:kern w:val="0"/>
          <w:lang w:eastAsia="en-US" w:bidi="ar-SA"/>
        </w:rPr>
        <w:t xml:space="preserve"> lõike </w:t>
      </w:r>
      <w:r>
        <w:rPr>
          <w:rFonts w:eastAsia="Times New Roman"/>
          <w:kern w:val="0"/>
          <w:lang w:eastAsia="en-US" w:bidi="ar-SA"/>
        </w:rPr>
        <w:t>5</w:t>
      </w:r>
      <w:r w:rsidRPr="003D7DE6">
        <w:rPr>
          <w:rFonts w:eastAsia="Times New Roman"/>
          <w:kern w:val="0"/>
          <w:lang w:eastAsia="en-US" w:bidi="ar-SA"/>
        </w:rPr>
        <w:t xml:space="preserve"> punktis 1 nimetatud tegevuseks antav toetus on</w:t>
      </w:r>
      <w:r>
        <w:rPr>
          <w:rFonts w:eastAsia="Times New Roman"/>
          <w:kern w:val="0"/>
          <w:lang w:eastAsia="en-US" w:bidi="ar-SA"/>
        </w:rPr>
        <w:t xml:space="preserve"> </w:t>
      </w:r>
      <w:r w:rsidRPr="00D91311">
        <w:rPr>
          <w:rFonts w:eastAsia="Times New Roman"/>
          <w:kern w:val="0"/>
          <w:lang w:eastAsia="en-US" w:bidi="ar-SA"/>
        </w:rPr>
        <w:t>teadus- ja arendustegevuse</w:t>
      </w:r>
      <w:r w:rsidRPr="003D7DE6">
        <w:rPr>
          <w:rFonts w:eastAsia="Times New Roman"/>
          <w:kern w:val="0"/>
          <w:lang w:eastAsia="en-US" w:bidi="ar-SA"/>
        </w:rPr>
        <w:t xml:space="preserve"> projektidele tootearenduseks antav abi üldise grupierandi määruse </w:t>
      </w:r>
      <w:r w:rsidRPr="00D91311">
        <w:rPr>
          <w:rFonts w:eastAsia="Times New Roman"/>
          <w:kern w:val="0"/>
          <w:lang w:eastAsia="en-US" w:bidi="ar-SA"/>
        </w:rPr>
        <w:t>artikli 25</w:t>
      </w:r>
      <w:r w:rsidRPr="003D7DE6">
        <w:rPr>
          <w:rFonts w:eastAsia="Times New Roman"/>
          <w:kern w:val="0"/>
          <w:lang w:eastAsia="en-US" w:bidi="ar-SA"/>
        </w:rPr>
        <w:t xml:space="preserve"> </w:t>
      </w:r>
      <w:r>
        <w:rPr>
          <w:rFonts w:eastAsia="Times New Roman"/>
          <w:kern w:val="0"/>
          <w:lang w:eastAsia="en-US" w:bidi="ar-SA"/>
        </w:rPr>
        <w:t>tähenduses</w:t>
      </w:r>
      <w:r w:rsidRPr="003D7DE6">
        <w:rPr>
          <w:rFonts w:eastAsia="Times New Roman"/>
          <w:kern w:val="0"/>
          <w:lang w:eastAsia="en-US" w:bidi="ar-SA"/>
        </w:rPr>
        <w:t xml:space="preserve"> ning sellele kohaldatakse nimetatud määruses ja konkurentsiseaduse §-s 34</w:t>
      </w:r>
      <w:r w:rsidRPr="003D7DE6">
        <w:rPr>
          <w:rFonts w:eastAsia="Times New Roman"/>
          <w:kern w:val="0"/>
          <w:vertAlign w:val="superscript"/>
          <w:lang w:eastAsia="en-US" w:bidi="ar-SA"/>
        </w:rPr>
        <w:t>2</w:t>
      </w:r>
      <w:r w:rsidRPr="003D7DE6">
        <w:rPr>
          <w:rFonts w:eastAsia="Times New Roman"/>
          <w:kern w:val="0"/>
          <w:lang w:eastAsia="en-US" w:bidi="ar-SA"/>
        </w:rPr>
        <w:t xml:space="preserve"> sätestatut </w:t>
      </w:r>
      <w:r w:rsidRPr="00D91311">
        <w:rPr>
          <w:rFonts w:eastAsia="Times New Roman"/>
          <w:kern w:val="0"/>
          <w:lang w:eastAsia="en-US" w:bidi="ar-SA"/>
        </w:rPr>
        <w:t>või vähese tähtsusega abi</w:t>
      </w:r>
      <w:r w:rsidRPr="003D7DE6">
        <w:rPr>
          <w:rFonts w:eastAsia="Times New Roman"/>
          <w:kern w:val="0"/>
          <w:lang w:eastAsia="en-US" w:bidi="ar-SA"/>
        </w:rPr>
        <w:t xml:space="preserve"> ning sellele kohaldatakse vähese tähtsusega abi määruses ja konkurentsiseaduse §-s 33 sätestatut; </w:t>
      </w:r>
    </w:p>
    <w:p w14:paraId="4AC804FF"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3)</w:t>
      </w:r>
      <w:r>
        <w:rPr>
          <w:rFonts w:eastAsia="Times New Roman"/>
          <w:kern w:val="0"/>
          <w:lang w:eastAsia="en-US" w:bidi="ar-SA"/>
        </w:rPr>
        <w:t xml:space="preserve"> </w:t>
      </w:r>
      <w:r>
        <w:rPr>
          <w:rFonts w:eastAsia="Times New Roman"/>
          <w:lang w:eastAsia="et-EE"/>
        </w:rPr>
        <w:t>paragrahvi</w:t>
      </w:r>
      <w:r w:rsidRPr="003D7DE6">
        <w:rPr>
          <w:rFonts w:eastAsia="Times New Roman"/>
          <w:kern w:val="0"/>
          <w:lang w:eastAsia="en-US" w:bidi="ar-SA"/>
        </w:rPr>
        <w:t xml:space="preserve"> </w:t>
      </w:r>
      <w:r>
        <w:rPr>
          <w:rFonts w:eastAsia="Times New Roman"/>
          <w:kern w:val="0"/>
          <w:lang w:eastAsia="en-US" w:bidi="ar-SA"/>
        </w:rPr>
        <w:t>7</w:t>
      </w:r>
      <w:r w:rsidRPr="003D7DE6">
        <w:rPr>
          <w:rFonts w:eastAsia="Times New Roman"/>
          <w:kern w:val="0"/>
          <w:lang w:eastAsia="en-US" w:bidi="ar-SA"/>
        </w:rPr>
        <w:t xml:space="preserve"> lõike </w:t>
      </w:r>
      <w:r>
        <w:rPr>
          <w:rFonts w:eastAsia="Times New Roman"/>
          <w:kern w:val="0"/>
          <w:lang w:eastAsia="en-US" w:bidi="ar-SA"/>
        </w:rPr>
        <w:t>5</w:t>
      </w:r>
      <w:r w:rsidRPr="003D7DE6">
        <w:rPr>
          <w:rFonts w:eastAsia="Times New Roman"/>
          <w:kern w:val="0"/>
          <w:lang w:eastAsia="en-US" w:bidi="ar-SA"/>
        </w:rPr>
        <w:t xml:space="preserve"> punktis 2 nimetatud tegevuseks väikese ja keskmise suurusega ettevõtjale antav toetus on</w:t>
      </w:r>
      <w:r>
        <w:rPr>
          <w:rFonts w:eastAsia="Times New Roman"/>
          <w:kern w:val="0"/>
          <w:lang w:eastAsia="en-US" w:bidi="ar-SA"/>
        </w:rPr>
        <w:t xml:space="preserve"> </w:t>
      </w:r>
      <w:r w:rsidRPr="00D91311">
        <w:rPr>
          <w:rFonts w:eastAsia="Times New Roman"/>
          <w:kern w:val="0"/>
          <w:lang w:eastAsia="en-US" w:bidi="ar-SA"/>
        </w:rPr>
        <w:t>protsessi- ja organisatsiooniinnovatsiooniks antav abi</w:t>
      </w:r>
      <w:r w:rsidRPr="003D7DE6">
        <w:rPr>
          <w:rFonts w:eastAsia="Times New Roman"/>
          <w:kern w:val="0"/>
          <w:lang w:eastAsia="en-US" w:bidi="ar-SA"/>
        </w:rPr>
        <w:t xml:space="preserve"> üldise grupierandi määruse </w:t>
      </w:r>
      <w:r w:rsidRPr="00D91311">
        <w:rPr>
          <w:rFonts w:eastAsia="Times New Roman"/>
          <w:kern w:val="0"/>
          <w:lang w:eastAsia="en-US" w:bidi="ar-SA"/>
        </w:rPr>
        <w:t>artikli 29</w:t>
      </w:r>
      <w:r w:rsidRPr="003D7DE6">
        <w:rPr>
          <w:rFonts w:eastAsia="Times New Roman"/>
          <w:kern w:val="0"/>
          <w:lang w:eastAsia="en-US" w:bidi="ar-SA"/>
        </w:rPr>
        <w:t xml:space="preserve"> </w:t>
      </w:r>
      <w:r>
        <w:rPr>
          <w:rFonts w:eastAsia="Times New Roman"/>
          <w:kern w:val="0"/>
          <w:lang w:eastAsia="en-US" w:bidi="ar-SA"/>
        </w:rPr>
        <w:t>tähenduses</w:t>
      </w:r>
      <w:r w:rsidRPr="003D7DE6">
        <w:rPr>
          <w:rFonts w:eastAsia="Times New Roman"/>
          <w:kern w:val="0"/>
          <w:lang w:eastAsia="en-US" w:bidi="ar-SA"/>
        </w:rPr>
        <w:t xml:space="preserve"> ning sellele kohaldatakse nimetatud määruses ja konkurentsiseaduse §-s 34</w:t>
      </w:r>
      <w:r w:rsidRPr="003D7DE6">
        <w:rPr>
          <w:rFonts w:eastAsia="Times New Roman"/>
          <w:kern w:val="0"/>
          <w:vertAlign w:val="superscript"/>
          <w:lang w:eastAsia="en-US" w:bidi="ar-SA"/>
        </w:rPr>
        <w:t>2</w:t>
      </w:r>
      <w:r w:rsidRPr="003D7DE6">
        <w:rPr>
          <w:rFonts w:eastAsia="Times New Roman"/>
          <w:kern w:val="0"/>
          <w:lang w:eastAsia="en-US" w:bidi="ar-SA"/>
        </w:rPr>
        <w:t xml:space="preserve"> sätestatut ja suurettevõtjale antav toetus on </w:t>
      </w:r>
      <w:r w:rsidRPr="00D91311">
        <w:rPr>
          <w:rFonts w:eastAsia="Times New Roman"/>
          <w:kern w:val="0"/>
          <w:lang w:eastAsia="en-US" w:bidi="ar-SA"/>
        </w:rPr>
        <w:t>vähese tähtsusega abi</w:t>
      </w:r>
      <w:r w:rsidRPr="003D7DE6">
        <w:rPr>
          <w:rFonts w:eastAsia="Times New Roman"/>
          <w:kern w:val="0"/>
          <w:lang w:eastAsia="en-US" w:bidi="ar-SA"/>
        </w:rPr>
        <w:t xml:space="preserve"> ning sellele kohaldatakse vähese tähtsusega abi määruses ja konkurentsiseaduse §-s 33 sätestatut;</w:t>
      </w:r>
    </w:p>
    <w:p w14:paraId="76748213"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4)</w:t>
      </w:r>
      <w:r>
        <w:rPr>
          <w:rFonts w:eastAsia="Times New Roman"/>
          <w:kern w:val="0"/>
          <w:lang w:eastAsia="en-US" w:bidi="ar-SA"/>
        </w:rPr>
        <w:t xml:space="preserve"> </w:t>
      </w:r>
      <w:r>
        <w:rPr>
          <w:rFonts w:eastAsia="Times New Roman"/>
          <w:lang w:eastAsia="et-EE"/>
        </w:rPr>
        <w:t>paragrahvi</w:t>
      </w:r>
      <w:r w:rsidRPr="003D7DE6">
        <w:rPr>
          <w:rFonts w:eastAsia="Times New Roman"/>
          <w:kern w:val="0"/>
          <w:lang w:eastAsia="en-US" w:bidi="ar-SA"/>
        </w:rPr>
        <w:t xml:space="preserve"> </w:t>
      </w:r>
      <w:r>
        <w:rPr>
          <w:rFonts w:eastAsia="Times New Roman"/>
          <w:kern w:val="0"/>
          <w:lang w:eastAsia="en-US" w:bidi="ar-SA"/>
        </w:rPr>
        <w:t>7</w:t>
      </w:r>
      <w:r w:rsidRPr="003D7DE6">
        <w:rPr>
          <w:rFonts w:eastAsia="Times New Roman"/>
          <w:kern w:val="0"/>
          <w:lang w:eastAsia="en-US" w:bidi="ar-SA"/>
        </w:rPr>
        <w:t xml:space="preserve"> lõike </w:t>
      </w:r>
      <w:r>
        <w:rPr>
          <w:rFonts w:eastAsia="Times New Roman"/>
          <w:kern w:val="0"/>
          <w:lang w:eastAsia="en-US" w:bidi="ar-SA"/>
        </w:rPr>
        <w:t xml:space="preserve">5 </w:t>
      </w:r>
      <w:r w:rsidRPr="003D7DE6">
        <w:rPr>
          <w:rFonts w:eastAsia="Times New Roman"/>
          <w:kern w:val="0"/>
          <w:lang w:eastAsia="en-US" w:bidi="ar-SA"/>
        </w:rPr>
        <w:t>punktis 4 nimetatud tegevuse</w:t>
      </w:r>
      <w:r>
        <w:rPr>
          <w:rFonts w:eastAsia="Times New Roman"/>
          <w:kern w:val="0"/>
          <w:lang w:eastAsia="en-US" w:bidi="ar-SA"/>
        </w:rPr>
        <w:t>ks</w:t>
      </w:r>
      <w:r w:rsidRPr="003D7DE6">
        <w:rPr>
          <w:rFonts w:eastAsia="Times New Roman"/>
          <w:kern w:val="0"/>
          <w:lang w:eastAsia="en-US" w:bidi="ar-SA"/>
        </w:rPr>
        <w:t xml:space="preserve"> antav toetus on </w:t>
      </w:r>
      <w:r w:rsidRPr="00D91311">
        <w:rPr>
          <w:rFonts w:eastAsia="Times New Roman"/>
          <w:kern w:val="0"/>
          <w:lang w:eastAsia="en-US" w:bidi="ar-SA"/>
        </w:rPr>
        <w:t>koolitusabi</w:t>
      </w:r>
      <w:r w:rsidRPr="003D7DE6">
        <w:rPr>
          <w:rFonts w:eastAsia="Times New Roman"/>
          <w:kern w:val="0"/>
          <w:lang w:eastAsia="en-US" w:bidi="ar-SA"/>
        </w:rPr>
        <w:t xml:space="preserve"> üldise grupierandi määruse </w:t>
      </w:r>
      <w:r w:rsidRPr="00D91311">
        <w:rPr>
          <w:rFonts w:eastAsia="Times New Roman"/>
          <w:kern w:val="0"/>
          <w:lang w:eastAsia="en-US" w:bidi="ar-SA"/>
        </w:rPr>
        <w:t>artikli 31</w:t>
      </w:r>
      <w:r w:rsidRPr="003D7DE6">
        <w:rPr>
          <w:rFonts w:eastAsia="Times New Roman"/>
          <w:kern w:val="0"/>
          <w:lang w:eastAsia="en-US" w:bidi="ar-SA"/>
        </w:rPr>
        <w:t xml:space="preserve"> </w:t>
      </w:r>
      <w:r>
        <w:rPr>
          <w:rFonts w:eastAsia="Times New Roman"/>
          <w:kern w:val="0"/>
          <w:lang w:eastAsia="en-US" w:bidi="ar-SA"/>
        </w:rPr>
        <w:t>tähenduses</w:t>
      </w:r>
      <w:r w:rsidRPr="003D7DE6">
        <w:rPr>
          <w:rFonts w:eastAsia="Times New Roman"/>
          <w:kern w:val="0"/>
          <w:lang w:eastAsia="en-US" w:bidi="ar-SA"/>
        </w:rPr>
        <w:t xml:space="preserve"> ning sellele kohaldatakse nimetatud määruses ja konkurentsiseaduse §-s 34</w:t>
      </w:r>
      <w:r w:rsidRPr="003D7DE6">
        <w:rPr>
          <w:rFonts w:eastAsia="Times New Roman"/>
          <w:kern w:val="0"/>
          <w:vertAlign w:val="superscript"/>
          <w:lang w:eastAsia="en-US" w:bidi="ar-SA"/>
        </w:rPr>
        <w:t>2</w:t>
      </w:r>
      <w:r w:rsidRPr="003D7DE6">
        <w:rPr>
          <w:rFonts w:eastAsia="Times New Roman"/>
          <w:kern w:val="0"/>
          <w:lang w:eastAsia="en-US" w:bidi="ar-SA"/>
        </w:rPr>
        <w:t xml:space="preserve"> sätestatut </w:t>
      </w:r>
      <w:r w:rsidRPr="00D91311">
        <w:rPr>
          <w:rFonts w:eastAsia="Times New Roman"/>
          <w:kern w:val="0"/>
          <w:lang w:eastAsia="en-US" w:bidi="ar-SA"/>
        </w:rPr>
        <w:t>või vähese tähtsusega abi</w:t>
      </w:r>
      <w:r w:rsidRPr="003D7DE6">
        <w:rPr>
          <w:rFonts w:eastAsia="Times New Roman"/>
          <w:kern w:val="0"/>
          <w:lang w:eastAsia="en-US" w:bidi="ar-SA"/>
        </w:rPr>
        <w:t xml:space="preserve"> ning sellele kohaldatakse vähese tähtsusega abi määruses ja konkurentsiseaduse §-s 33 sätestatut;</w:t>
      </w:r>
    </w:p>
    <w:p w14:paraId="6EAF1221"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5) </w:t>
      </w:r>
      <w:r>
        <w:rPr>
          <w:rFonts w:eastAsia="Times New Roman"/>
          <w:lang w:eastAsia="et-EE"/>
        </w:rPr>
        <w:t>paragrahvi</w:t>
      </w:r>
      <w:r w:rsidRPr="003D7DE6">
        <w:rPr>
          <w:rFonts w:eastAsia="Times New Roman"/>
          <w:kern w:val="0"/>
          <w:lang w:eastAsia="en-US" w:bidi="ar-SA"/>
        </w:rPr>
        <w:t xml:space="preserve"> </w:t>
      </w:r>
      <w:r>
        <w:rPr>
          <w:rFonts w:eastAsia="Times New Roman"/>
          <w:kern w:val="0"/>
          <w:lang w:eastAsia="en-US" w:bidi="ar-SA"/>
        </w:rPr>
        <w:t>7</w:t>
      </w:r>
      <w:r w:rsidRPr="003D7DE6">
        <w:rPr>
          <w:rFonts w:eastAsia="Times New Roman"/>
          <w:kern w:val="0"/>
          <w:lang w:eastAsia="en-US" w:bidi="ar-SA"/>
        </w:rPr>
        <w:t xml:space="preserve"> lõike </w:t>
      </w:r>
      <w:r>
        <w:rPr>
          <w:rFonts w:eastAsia="Times New Roman"/>
          <w:kern w:val="0"/>
          <w:lang w:eastAsia="en-US" w:bidi="ar-SA"/>
        </w:rPr>
        <w:t>5</w:t>
      </w:r>
      <w:r w:rsidRPr="003D7DE6">
        <w:rPr>
          <w:rFonts w:eastAsia="Times New Roman"/>
          <w:kern w:val="0"/>
          <w:lang w:eastAsia="en-US" w:bidi="ar-SA"/>
        </w:rPr>
        <w:t xml:space="preserve"> punktis 5 nimetatud tegevuseks antav toetus on </w:t>
      </w:r>
      <w:r w:rsidRPr="00D91311">
        <w:rPr>
          <w:rFonts w:eastAsia="Times New Roman"/>
          <w:kern w:val="0"/>
          <w:lang w:eastAsia="en-US" w:bidi="ar-SA"/>
        </w:rPr>
        <w:t>väikese ja keskmise suurusega ettevõtjatele antav innovatsiooniabi üldise</w:t>
      </w:r>
      <w:r w:rsidRPr="003D7DE6">
        <w:rPr>
          <w:rFonts w:eastAsia="Times New Roman"/>
          <w:kern w:val="0"/>
          <w:lang w:eastAsia="en-US" w:bidi="ar-SA"/>
        </w:rPr>
        <w:t xml:space="preserve"> grupierandi määruse </w:t>
      </w:r>
      <w:r w:rsidRPr="00D91311">
        <w:rPr>
          <w:rFonts w:eastAsia="Times New Roman"/>
          <w:kern w:val="0"/>
          <w:lang w:eastAsia="en-US" w:bidi="ar-SA"/>
        </w:rPr>
        <w:t>artikli 28</w:t>
      </w:r>
      <w:r w:rsidRPr="003D7DE6">
        <w:rPr>
          <w:rFonts w:eastAsia="Times New Roman"/>
          <w:kern w:val="0"/>
          <w:lang w:eastAsia="en-US" w:bidi="ar-SA"/>
        </w:rPr>
        <w:t xml:space="preserve"> </w:t>
      </w:r>
      <w:r>
        <w:rPr>
          <w:rFonts w:eastAsia="Times New Roman"/>
          <w:kern w:val="0"/>
          <w:lang w:eastAsia="en-US" w:bidi="ar-SA"/>
        </w:rPr>
        <w:t>tähenduses</w:t>
      </w:r>
      <w:r w:rsidRPr="003D7DE6">
        <w:rPr>
          <w:rFonts w:eastAsia="Times New Roman"/>
          <w:kern w:val="0"/>
          <w:lang w:eastAsia="en-US" w:bidi="ar-SA"/>
        </w:rPr>
        <w:t xml:space="preserve"> ning sellele kohaldatakse nimetatud määruses ja konkurentsiseaduse §-s 34</w:t>
      </w:r>
      <w:r w:rsidRPr="003D7DE6">
        <w:rPr>
          <w:rFonts w:eastAsia="Times New Roman"/>
          <w:kern w:val="0"/>
          <w:vertAlign w:val="superscript"/>
          <w:lang w:eastAsia="en-US" w:bidi="ar-SA"/>
        </w:rPr>
        <w:t>2</w:t>
      </w:r>
      <w:r w:rsidRPr="003D7DE6">
        <w:rPr>
          <w:rFonts w:eastAsia="Times New Roman"/>
          <w:kern w:val="0"/>
          <w:lang w:eastAsia="en-US" w:bidi="ar-SA"/>
        </w:rPr>
        <w:t xml:space="preserve"> sätestatut </w:t>
      </w:r>
      <w:r w:rsidRPr="00D91311">
        <w:rPr>
          <w:rFonts w:eastAsia="Times New Roman"/>
          <w:kern w:val="0"/>
          <w:lang w:eastAsia="en-US" w:bidi="ar-SA"/>
        </w:rPr>
        <w:t>või vähese tähtsusega abi</w:t>
      </w:r>
      <w:r w:rsidRPr="003D7DE6">
        <w:rPr>
          <w:rFonts w:eastAsia="Times New Roman"/>
          <w:kern w:val="0"/>
          <w:lang w:eastAsia="en-US" w:bidi="ar-SA"/>
        </w:rPr>
        <w:t xml:space="preserve"> ning sellele kohaldatakse vähese tähtsusega abi määruses ja konkurentsiseaduse §-s 33 sätestatut.</w:t>
      </w:r>
    </w:p>
    <w:p w14:paraId="4D576650" w14:textId="77777777" w:rsidR="002A02DA" w:rsidRPr="003D7DE6" w:rsidRDefault="002A02DA" w:rsidP="002A02DA">
      <w:pPr>
        <w:spacing w:line="240" w:lineRule="auto"/>
        <w:rPr>
          <w:rFonts w:eastAsia="Times New Roman"/>
          <w:kern w:val="0"/>
          <w:lang w:eastAsia="en-US" w:bidi="ar-SA"/>
        </w:rPr>
      </w:pPr>
    </w:p>
    <w:p w14:paraId="2CFCDB50"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 xml:space="preserve">(2) Määruse alusel ei anta abi: </w:t>
      </w:r>
    </w:p>
    <w:p w14:paraId="7B765424"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1) ettevõtjale, kellele Euroopa Komisjoni eelneva otsuse alusel, millega abi on tunnistatud ebaseaduslikuks ja siseturuga kokkusobimatuks, esitatud korraldus abi tagasimaksmiseks on täitmata;</w:t>
      </w:r>
      <w:r w:rsidRPr="003D7DE6">
        <w:rPr>
          <w:rFonts w:eastAsia="Times New Roman"/>
          <w:kern w:val="0"/>
          <w:lang w:eastAsia="en-US" w:bidi="ar-SA"/>
        </w:rPr>
        <w:br/>
        <w:t>2) vähese tähtsusega abi saajale vähese tähtsusega abi määruse artikli 1 lõikes 1 kehtestatud juhtudel;</w:t>
      </w:r>
      <w:r w:rsidRPr="003D7DE6">
        <w:rPr>
          <w:rFonts w:eastAsia="Times New Roman"/>
          <w:kern w:val="0"/>
          <w:lang w:eastAsia="en-US" w:bidi="ar-SA"/>
        </w:rPr>
        <w:br/>
        <w:t xml:space="preserve">3) üldise grupierandi määruse alusel </w:t>
      </w:r>
      <w:r>
        <w:rPr>
          <w:rFonts w:eastAsia="Times New Roman"/>
          <w:kern w:val="0"/>
          <w:lang w:eastAsia="en-US" w:bidi="ar-SA"/>
        </w:rPr>
        <w:t xml:space="preserve">abi </w:t>
      </w:r>
      <w:r w:rsidRPr="003D7DE6">
        <w:rPr>
          <w:rFonts w:eastAsia="Times New Roman"/>
          <w:kern w:val="0"/>
          <w:lang w:eastAsia="en-US" w:bidi="ar-SA"/>
        </w:rPr>
        <w:t>saajale üldise grupierandi määruse artikli 1 lõigetes 2–5 kehtestatud juhtudel</w:t>
      </w:r>
      <w:r>
        <w:rPr>
          <w:rFonts w:eastAsia="Times New Roman"/>
          <w:kern w:val="0"/>
          <w:lang w:eastAsia="en-US" w:bidi="ar-SA"/>
        </w:rPr>
        <w:t>.</w:t>
      </w:r>
    </w:p>
    <w:p w14:paraId="0586DF3E" w14:textId="77777777" w:rsidR="002A02DA" w:rsidRPr="003D7DE6" w:rsidRDefault="002A02DA" w:rsidP="002A02DA">
      <w:pPr>
        <w:spacing w:line="240" w:lineRule="auto"/>
        <w:rPr>
          <w:rFonts w:eastAsia="Times New Roman"/>
          <w:kern w:val="0"/>
          <w:lang w:eastAsia="en-US" w:bidi="ar-SA"/>
        </w:rPr>
      </w:pPr>
    </w:p>
    <w:p w14:paraId="222F123C" w14:textId="77777777" w:rsidR="002A02DA" w:rsidRPr="003D7DE6" w:rsidRDefault="002A02DA" w:rsidP="002A02DA">
      <w:pPr>
        <w:spacing w:line="240" w:lineRule="auto"/>
        <w:rPr>
          <w:rFonts w:eastAsia="Times New Roman"/>
          <w:b/>
          <w:bCs/>
        </w:rPr>
      </w:pPr>
      <w:r w:rsidRPr="003D7DE6">
        <w:rPr>
          <w:rFonts w:eastAsia="Times New Roman"/>
          <w:b/>
          <w:bCs/>
        </w:rPr>
        <w:t>§ 3. Toetuse andmise eesmärk ja oodatav tulemus</w:t>
      </w:r>
    </w:p>
    <w:p w14:paraId="02DB50EE" w14:textId="77777777" w:rsidR="002A02DA" w:rsidRPr="003D7DE6" w:rsidRDefault="002A02DA" w:rsidP="002A02DA">
      <w:pPr>
        <w:spacing w:line="240" w:lineRule="auto"/>
        <w:rPr>
          <w:rFonts w:eastAsia="Times New Roman"/>
          <w:b/>
          <w:bCs/>
        </w:rPr>
      </w:pPr>
    </w:p>
    <w:p w14:paraId="32BC78BA" w14:textId="77777777" w:rsidR="002A02DA" w:rsidRPr="003D7DE6" w:rsidRDefault="002A02DA" w:rsidP="002A02DA">
      <w:pPr>
        <w:spacing w:line="240" w:lineRule="auto"/>
        <w:rPr>
          <w:rFonts w:eastAsia="Times New Roman"/>
        </w:rPr>
      </w:pPr>
      <w:r w:rsidRPr="003D7DE6">
        <w:rPr>
          <w:rFonts w:eastAsia="Times New Roman"/>
        </w:rPr>
        <w:t xml:space="preserve">(1) </w:t>
      </w:r>
      <w:bookmarkStart w:id="0" w:name="_Hlk87035013"/>
      <w:r w:rsidRPr="003D7DE6">
        <w:rPr>
          <w:rFonts w:eastAsia="Times New Roman"/>
        </w:rPr>
        <w:t>Toetuse andmise eesmär</w:t>
      </w:r>
      <w:r>
        <w:rPr>
          <w:rFonts w:eastAsia="Times New Roman"/>
        </w:rPr>
        <w:t>k</w:t>
      </w:r>
      <w:r w:rsidRPr="003D7DE6">
        <w:rPr>
          <w:rFonts w:eastAsia="Times New Roman"/>
        </w:rPr>
        <w:t xml:space="preserve"> on kohaliku tootmise toimepidevuse tagamine ja</w:t>
      </w:r>
      <w:r>
        <w:rPr>
          <w:rFonts w:eastAsia="Times New Roman"/>
        </w:rPr>
        <w:t xml:space="preserve"> ettevõtja</w:t>
      </w:r>
      <w:r w:rsidRPr="003D7DE6">
        <w:rPr>
          <w:rFonts w:eastAsia="Times New Roman"/>
        </w:rPr>
        <w:t xml:space="preserve"> ärimudelit muutvate arendusprotsesside elluviimine</w:t>
      </w:r>
      <w:r>
        <w:rPr>
          <w:rFonts w:eastAsia="Times New Roman"/>
        </w:rPr>
        <w:t xml:space="preserve"> viisil</w:t>
      </w:r>
      <w:r w:rsidRPr="003D7DE6">
        <w:rPr>
          <w:rFonts w:eastAsia="Times New Roman"/>
        </w:rPr>
        <w:t>, et tooted vastaksid keskkonna ja kliimaneutraalsuse eesmärkidele ja oleksid</w:t>
      </w:r>
      <w:r>
        <w:rPr>
          <w:rFonts w:eastAsia="Times New Roman"/>
        </w:rPr>
        <w:t xml:space="preserve"> </w:t>
      </w:r>
      <w:r w:rsidRPr="003D7DE6">
        <w:rPr>
          <w:rFonts w:eastAsia="Times New Roman"/>
        </w:rPr>
        <w:t>konkurentsivõimelised</w:t>
      </w:r>
      <w:r>
        <w:rPr>
          <w:rFonts w:eastAsia="Times New Roman"/>
        </w:rPr>
        <w:t xml:space="preserve">, olles vastavuses </w:t>
      </w:r>
      <w:r w:rsidRPr="00E25ADD">
        <w:rPr>
          <w:rFonts w:eastAsia="Times New Roman"/>
        </w:rPr>
        <w:t>riigisiseste ja Euroopa Liidu regulatsioonidega.</w:t>
      </w:r>
      <w:r w:rsidRPr="003D7DE6">
        <w:rPr>
          <w:rFonts w:eastAsia="Times New Roman"/>
        </w:rPr>
        <w:t xml:space="preserve"> </w:t>
      </w:r>
      <w:bookmarkEnd w:id="0"/>
    </w:p>
    <w:p w14:paraId="03704F3E" w14:textId="77777777" w:rsidR="002A02DA" w:rsidRPr="003D7DE6" w:rsidRDefault="002A02DA" w:rsidP="002A02DA">
      <w:pPr>
        <w:spacing w:line="240" w:lineRule="auto"/>
        <w:rPr>
          <w:rFonts w:eastAsia="Times New Roman"/>
        </w:rPr>
      </w:pPr>
      <w:bookmarkStart w:id="1" w:name="_Hlk87036495"/>
    </w:p>
    <w:p w14:paraId="069CB593" w14:textId="77777777" w:rsidR="002A02DA" w:rsidRDefault="002A02DA" w:rsidP="002A02DA">
      <w:pPr>
        <w:spacing w:line="240" w:lineRule="auto"/>
        <w:rPr>
          <w:rFonts w:eastAsia="Times New Roman"/>
        </w:rPr>
      </w:pPr>
      <w:r w:rsidRPr="00412310">
        <w:rPr>
          <w:rFonts w:eastAsia="Times New Roman"/>
        </w:rPr>
        <w:t>(2) Toetuse andmise tulemuseks on taaste- ja vastupidavuskavas kokkulepitust tulenevalt vähemalt</w:t>
      </w:r>
      <w:r>
        <w:rPr>
          <w:rFonts w:eastAsia="Times New Roman"/>
        </w:rPr>
        <w:t xml:space="preserve"> </w:t>
      </w:r>
      <w:r w:rsidRPr="00412310">
        <w:rPr>
          <w:rFonts w:eastAsia="Times New Roman"/>
        </w:rPr>
        <w:t xml:space="preserve">70 projekti toetamine. </w:t>
      </w:r>
    </w:p>
    <w:p w14:paraId="44EE76C8" w14:textId="77777777" w:rsidR="002A02DA" w:rsidRDefault="002A02DA" w:rsidP="002A02DA">
      <w:pPr>
        <w:spacing w:line="240" w:lineRule="auto"/>
        <w:rPr>
          <w:rFonts w:eastAsia="Times New Roman"/>
        </w:rPr>
      </w:pPr>
    </w:p>
    <w:p w14:paraId="0B4FC135" w14:textId="77777777" w:rsidR="002A02DA" w:rsidRPr="003D7DE6" w:rsidRDefault="002A02DA" w:rsidP="002A02DA">
      <w:pPr>
        <w:spacing w:line="240" w:lineRule="auto"/>
        <w:rPr>
          <w:rFonts w:eastAsia="Times New Roman"/>
        </w:rPr>
      </w:pPr>
      <w:r>
        <w:rPr>
          <w:rFonts w:eastAsia="Times New Roman"/>
        </w:rPr>
        <w:t xml:space="preserve">(3) </w:t>
      </w:r>
      <w:r w:rsidRPr="55831C0C">
        <w:rPr>
          <w:rFonts w:eastAsia="Times New Roman"/>
        </w:rPr>
        <w:t>Toetuse andmisega panustatakse järgmiste väljundnäitajate saavutamisse:</w:t>
      </w:r>
    </w:p>
    <w:p w14:paraId="0DB3CCF9" w14:textId="77777777" w:rsidR="002A02DA" w:rsidRPr="003D7DE6" w:rsidRDefault="002A02DA" w:rsidP="002A02DA">
      <w:pPr>
        <w:spacing w:line="240" w:lineRule="auto"/>
        <w:rPr>
          <w:rFonts w:eastAsia="Times New Roman"/>
          <w:i/>
          <w:iCs/>
        </w:rPr>
      </w:pPr>
      <w:r w:rsidRPr="003D7DE6">
        <w:rPr>
          <w:rFonts w:eastAsia="Times New Roman"/>
        </w:rPr>
        <w:t>1) ettevõtjate ärimudeli ringsuse ja rohevõimekuse kaardistamine</w:t>
      </w:r>
      <w:r w:rsidRPr="003D7DE6">
        <w:rPr>
          <w:rFonts w:eastAsia="Times New Roman"/>
          <w:i/>
          <w:iCs/>
        </w:rPr>
        <w:t>;</w:t>
      </w:r>
    </w:p>
    <w:p w14:paraId="45CB2135" w14:textId="77777777" w:rsidR="002A02DA" w:rsidRPr="003D7DE6" w:rsidRDefault="002A02DA" w:rsidP="002A02DA">
      <w:pPr>
        <w:spacing w:line="240" w:lineRule="auto"/>
        <w:rPr>
          <w:rFonts w:eastAsia="Times New Roman"/>
        </w:rPr>
      </w:pPr>
      <w:r w:rsidRPr="003D7DE6">
        <w:rPr>
          <w:rFonts w:eastAsia="Times New Roman"/>
        </w:rPr>
        <w:t>2) ärimudelit muutva arendustegevuse elluviimine.</w:t>
      </w:r>
    </w:p>
    <w:bookmarkEnd w:id="1"/>
    <w:p w14:paraId="1CC5C34D" w14:textId="77777777" w:rsidR="002A02DA" w:rsidRPr="003D7DE6" w:rsidRDefault="002A02DA" w:rsidP="002A02DA">
      <w:pPr>
        <w:spacing w:line="240" w:lineRule="auto"/>
        <w:rPr>
          <w:rFonts w:eastAsia="Times New Roman"/>
        </w:rPr>
      </w:pPr>
    </w:p>
    <w:p w14:paraId="69E21AAA" w14:textId="77777777" w:rsidR="002A02DA" w:rsidRPr="003D7DE6" w:rsidRDefault="002A02DA" w:rsidP="002A02DA">
      <w:pPr>
        <w:spacing w:line="240" w:lineRule="auto"/>
        <w:rPr>
          <w:rFonts w:eastAsia="Times New Roman"/>
        </w:rPr>
      </w:pPr>
      <w:bookmarkStart w:id="2" w:name="_Hlk116557398"/>
      <w:r w:rsidRPr="55831C0C">
        <w:rPr>
          <w:rFonts w:eastAsia="Times New Roman"/>
        </w:rPr>
        <w:t>(</w:t>
      </w:r>
      <w:r>
        <w:rPr>
          <w:rFonts w:eastAsia="Times New Roman"/>
        </w:rPr>
        <w:t>4</w:t>
      </w:r>
      <w:r w:rsidRPr="55831C0C">
        <w:rPr>
          <w:rFonts w:eastAsia="Times New Roman"/>
        </w:rPr>
        <w:t>) Tulemusnäitaja</w:t>
      </w:r>
      <w:r>
        <w:rPr>
          <w:rFonts w:eastAsia="Times New Roman"/>
        </w:rPr>
        <w:t xml:space="preserve"> on </w:t>
      </w:r>
      <w:r>
        <w:rPr>
          <w:rFonts w:eastAsia="Times New Roman"/>
          <w:lang w:eastAsia="et-EE"/>
        </w:rPr>
        <w:t>t</w:t>
      </w:r>
      <w:r w:rsidRPr="00E41815">
        <w:rPr>
          <w:rFonts w:eastAsia="Times New Roman"/>
          <w:lang w:eastAsia="et-EE"/>
        </w:rPr>
        <w:t>oetatava</w:t>
      </w:r>
      <w:r>
        <w:rPr>
          <w:rFonts w:eastAsia="Times New Roman"/>
          <w:lang w:eastAsia="et-EE"/>
        </w:rPr>
        <w:t>te</w:t>
      </w:r>
      <w:r w:rsidRPr="00E41815">
        <w:rPr>
          <w:rFonts w:eastAsia="Times New Roman"/>
          <w:lang w:eastAsia="et-EE"/>
        </w:rPr>
        <w:t xml:space="preserve"> ettev</w:t>
      </w:r>
      <w:r>
        <w:rPr>
          <w:rFonts w:eastAsia="Times New Roman"/>
          <w:lang w:eastAsia="et-EE"/>
        </w:rPr>
        <w:t>õ</w:t>
      </w:r>
      <w:r w:rsidRPr="00E41815">
        <w:rPr>
          <w:rFonts w:eastAsia="Times New Roman"/>
          <w:lang w:eastAsia="et-EE"/>
        </w:rPr>
        <w:t>te</w:t>
      </w:r>
      <w:r>
        <w:rPr>
          <w:rFonts w:eastAsia="Times New Roman"/>
          <w:lang w:eastAsia="et-EE"/>
        </w:rPr>
        <w:t xml:space="preserve">te arv. </w:t>
      </w:r>
    </w:p>
    <w:bookmarkEnd w:id="2"/>
    <w:p w14:paraId="2225E6B8" w14:textId="77777777" w:rsidR="002A02DA" w:rsidRPr="003D7DE6" w:rsidRDefault="002A02DA" w:rsidP="002A02DA">
      <w:pPr>
        <w:spacing w:line="240" w:lineRule="auto"/>
      </w:pPr>
    </w:p>
    <w:p w14:paraId="2310D718" w14:textId="77777777" w:rsidR="002A02DA" w:rsidRPr="003D7DE6" w:rsidRDefault="002A02DA" w:rsidP="002A02DA">
      <w:pPr>
        <w:spacing w:line="240" w:lineRule="auto"/>
        <w:rPr>
          <w:rFonts w:eastAsia="Times New Roman"/>
          <w:b/>
          <w:bCs/>
        </w:rPr>
      </w:pPr>
      <w:r w:rsidRPr="003D7DE6">
        <w:rPr>
          <w:rFonts w:eastAsia="Times New Roman"/>
          <w:b/>
          <w:bCs/>
        </w:rPr>
        <w:lastRenderedPageBreak/>
        <w:t>§ 4. Terminid</w:t>
      </w:r>
    </w:p>
    <w:p w14:paraId="58187AAD" w14:textId="77777777" w:rsidR="002A02DA" w:rsidRPr="003D7DE6" w:rsidRDefault="002A02DA" w:rsidP="002A02DA">
      <w:pPr>
        <w:spacing w:line="240" w:lineRule="auto"/>
        <w:rPr>
          <w:rFonts w:eastAsia="Times New Roman"/>
          <w:b/>
          <w:bCs/>
        </w:rPr>
      </w:pPr>
    </w:p>
    <w:p w14:paraId="3E271936" w14:textId="77777777" w:rsidR="002A02DA" w:rsidRPr="003D7DE6" w:rsidRDefault="002A02DA" w:rsidP="002A02DA">
      <w:pPr>
        <w:spacing w:line="240" w:lineRule="auto"/>
        <w:rPr>
          <w:rFonts w:eastAsia="Times New Roman"/>
          <w:kern w:val="0"/>
          <w:lang w:eastAsia="en-US" w:bidi="ar-SA"/>
        </w:rPr>
      </w:pPr>
      <w:r w:rsidRPr="003D7DE6">
        <w:rPr>
          <w:rFonts w:eastAsia="Times New Roman"/>
          <w:kern w:val="0"/>
          <w:lang w:eastAsia="en-US" w:bidi="ar-SA"/>
        </w:rPr>
        <w:t>Määruses kasutatakse termineid järgmises tähenduses:</w:t>
      </w:r>
    </w:p>
    <w:p w14:paraId="7CFF08B3" w14:textId="77777777" w:rsidR="002A02DA" w:rsidRPr="00D91311" w:rsidRDefault="002A02DA" w:rsidP="002A02DA">
      <w:pPr>
        <w:spacing w:line="240" w:lineRule="auto"/>
        <w:rPr>
          <w:rFonts w:eastAsia="Times New Roman"/>
        </w:rPr>
      </w:pPr>
      <w:r>
        <w:rPr>
          <w:rFonts w:eastAsia="Times New Roman"/>
        </w:rPr>
        <w:t xml:space="preserve">1) </w:t>
      </w:r>
      <w:r w:rsidRPr="00D91311">
        <w:rPr>
          <w:rFonts w:eastAsia="Times New Roman"/>
        </w:rPr>
        <w:t xml:space="preserve">„ei kahjusta oluliselt“ põhimõte on põhimõte, mille kohaselt ei tekitata Euroopa Parlamendi ja nõukogu määruse (EL) 2020/852, millega kehtestatakse kestlike investeeringute hõlbustamise raamistik ja muudetakse määrust (EL) 2019/2088 (ELT L 198, 22.06.2020, lk 13–43), artiklis 17 nimetatud olulist kahju ühelegi artiklis 9 sätestatud keskkonnaeesmärgile; </w:t>
      </w:r>
    </w:p>
    <w:p w14:paraId="5EFDC44B" w14:textId="77777777" w:rsidR="002A02DA" w:rsidRPr="00D91311" w:rsidRDefault="002A02DA" w:rsidP="002A02DA">
      <w:pPr>
        <w:spacing w:line="240" w:lineRule="auto"/>
        <w:rPr>
          <w:rFonts w:eastAsia="Times New Roman"/>
        </w:rPr>
      </w:pPr>
      <w:r>
        <w:rPr>
          <w:rFonts w:eastAsia="Times New Roman"/>
        </w:rPr>
        <w:t xml:space="preserve">2) </w:t>
      </w:r>
      <w:r w:rsidRPr="00D91311">
        <w:rPr>
          <w:rFonts w:eastAsia="Times New Roman"/>
        </w:rPr>
        <w:t>keskmise suurusega ettevõtja on ettevõtja, kes vastab üldise grupierandi määruse lisa I artikli 2 punktis 1 sätestatud kriteeriumitele;</w:t>
      </w:r>
    </w:p>
    <w:p w14:paraId="48606875" w14:textId="77777777" w:rsidR="002A02DA" w:rsidRPr="00D91311" w:rsidRDefault="002A02DA" w:rsidP="002A02DA">
      <w:pPr>
        <w:spacing w:line="240" w:lineRule="auto"/>
        <w:rPr>
          <w:rFonts w:eastAsia="Times New Roman"/>
        </w:rPr>
      </w:pPr>
      <w:r>
        <w:rPr>
          <w:rFonts w:eastAsia="Times New Roman"/>
        </w:rPr>
        <w:t xml:space="preserve">3) </w:t>
      </w:r>
      <w:r w:rsidRPr="00D91311">
        <w:rPr>
          <w:rFonts w:eastAsia="Times New Roman"/>
        </w:rPr>
        <w:t>kestlik areng on sotsiaal-, keskkonna- ja majandusvaldkonna kooskõlaline arendamine eesmärgiga kaotada vaesus, kaitsta keskkonda ja tõsta inimeste heaolu</w:t>
      </w:r>
      <w:r>
        <w:rPr>
          <w:rFonts w:eastAsia="Times New Roman"/>
        </w:rPr>
        <w:t xml:space="preserve"> </w:t>
      </w:r>
      <w:r w:rsidRPr="00D91311">
        <w:rPr>
          <w:rFonts w:eastAsia="Times New Roman"/>
        </w:rPr>
        <w:t>pikaajaliselt jätkusuutliku ühiskondliku toimemudeli kaudu;</w:t>
      </w:r>
    </w:p>
    <w:p w14:paraId="359429F8" w14:textId="77777777" w:rsidR="002A02DA" w:rsidRPr="00D91311" w:rsidRDefault="002A02DA" w:rsidP="002A02DA">
      <w:pPr>
        <w:spacing w:line="240" w:lineRule="auto"/>
        <w:rPr>
          <w:rFonts w:eastAsia="Times New Roman"/>
        </w:rPr>
      </w:pPr>
      <w:r>
        <w:rPr>
          <w:rFonts w:eastAsia="Times New Roman"/>
        </w:rPr>
        <w:t xml:space="preserve">4) </w:t>
      </w:r>
      <w:r w:rsidRPr="00D91311">
        <w:rPr>
          <w:rFonts w:eastAsia="Times New Roman"/>
        </w:rPr>
        <w:t>ringmajandus on tootmis- ja tarbimismudel, mille puhul tooteid jagatakse, laenatakse, kasutatakse korduvalt, parandatakse, uuendatakse ja olemasolevaid materjale võetakse ringlusse võimalikult kaua</w:t>
      </w:r>
      <w:r>
        <w:rPr>
          <w:rFonts w:eastAsia="Times New Roman"/>
        </w:rPr>
        <w:t>;</w:t>
      </w:r>
    </w:p>
    <w:p w14:paraId="101AE44A" w14:textId="77777777" w:rsidR="002A02DA" w:rsidRPr="00D91311" w:rsidRDefault="002A02DA" w:rsidP="002A02DA">
      <w:pPr>
        <w:spacing w:line="240" w:lineRule="auto"/>
        <w:rPr>
          <w:rFonts w:eastAsia="Times New Roman"/>
        </w:rPr>
      </w:pPr>
      <w:r>
        <w:rPr>
          <w:rFonts w:eastAsia="Times New Roman"/>
        </w:rPr>
        <w:t xml:space="preserve">5) </w:t>
      </w:r>
      <w:r w:rsidRPr="00D91311">
        <w:rPr>
          <w:rFonts w:eastAsia="Times New Roman"/>
        </w:rPr>
        <w:t>roheaudit on protsess, mille raames kaardistatakse ettevõtja rohevõimekus, ärimudeli ringsus ja koostatakse teekaart;</w:t>
      </w:r>
    </w:p>
    <w:p w14:paraId="72B4B283" w14:textId="77777777" w:rsidR="002A02DA" w:rsidRPr="00D91311" w:rsidRDefault="002A02DA" w:rsidP="002A02DA">
      <w:pPr>
        <w:spacing w:line="240" w:lineRule="auto"/>
        <w:rPr>
          <w:rFonts w:eastAsia="Times New Roman"/>
        </w:rPr>
      </w:pPr>
      <w:r>
        <w:rPr>
          <w:rFonts w:eastAsia="Times New Roman"/>
        </w:rPr>
        <w:t xml:space="preserve">6) </w:t>
      </w:r>
      <w:r w:rsidRPr="00D91311">
        <w:rPr>
          <w:rFonts w:eastAsia="Times New Roman"/>
        </w:rPr>
        <w:t xml:space="preserve">roheauditi läbiviija on ekspert või ekspertide grupp, kes omab põhjalikke teadmisi ja kogemusi keskkonna- ja kliimavaldkonnas, ringmajandusest, keskkonnajuhtimissüsteemide- ja strateegiate rakendamisest, </w:t>
      </w:r>
      <w:r w:rsidRPr="007970C0">
        <w:rPr>
          <w:rFonts w:eastAsia="Times New Roman"/>
        </w:rPr>
        <w:t xml:space="preserve">toote ja </w:t>
      </w:r>
      <w:r w:rsidRPr="001C3E8D">
        <w:rPr>
          <w:rFonts w:eastAsia="Times New Roman"/>
        </w:rPr>
        <w:t>teenuse olelusringi</w:t>
      </w:r>
      <w:r w:rsidRPr="00D91311">
        <w:rPr>
          <w:rFonts w:eastAsia="Times New Roman"/>
        </w:rPr>
        <w:t xml:space="preserve"> kestlikust kujundamisest või keskkonnamõju hindamisest ning eksperdil on lisaks eelnevale kogemus rohearenduste elluviimises tootmisettevõttes</w:t>
      </w:r>
      <w:r>
        <w:rPr>
          <w:rFonts w:eastAsia="Times New Roman"/>
        </w:rPr>
        <w:t>;</w:t>
      </w:r>
      <w:r w:rsidRPr="00D91311">
        <w:rPr>
          <w:rFonts w:eastAsia="Times New Roman"/>
        </w:rPr>
        <w:t xml:space="preserve"> </w:t>
      </w:r>
    </w:p>
    <w:p w14:paraId="19313E4F" w14:textId="77777777" w:rsidR="002A02DA" w:rsidRPr="00D91311" w:rsidRDefault="002A02DA" w:rsidP="002A02DA">
      <w:pPr>
        <w:spacing w:line="240" w:lineRule="auto"/>
        <w:rPr>
          <w:rFonts w:eastAsia="Times New Roman"/>
        </w:rPr>
      </w:pPr>
      <w:r>
        <w:rPr>
          <w:rFonts w:eastAsia="Times New Roman"/>
        </w:rPr>
        <w:t xml:space="preserve">7) </w:t>
      </w:r>
      <w:r w:rsidRPr="00D91311">
        <w:rPr>
          <w:rFonts w:eastAsia="Times New Roman"/>
        </w:rPr>
        <w:t>rohevõimekus on ettevõtja küpsuse tase ja pädevus keskkonna- ja kliimamõjudega tegelemisel, mis sõltub omaniku</w:t>
      </w:r>
      <w:r>
        <w:rPr>
          <w:rFonts w:eastAsia="Times New Roman"/>
        </w:rPr>
        <w:t xml:space="preserve"> </w:t>
      </w:r>
      <w:r w:rsidRPr="00D91311">
        <w:rPr>
          <w:rFonts w:eastAsia="Times New Roman"/>
        </w:rPr>
        <w:t>tahtest, juhtimissüsteemist, meeskonna teadlikkusest, rohetemaatika sidususe ulatusest äristrateegiaga ning planeeritud rohearendustegevuste ellukutsumisest;</w:t>
      </w:r>
    </w:p>
    <w:p w14:paraId="113013C6" w14:textId="77777777" w:rsidR="002A02DA" w:rsidRPr="00D91311" w:rsidRDefault="002A02DA" w:rsidP="002A02DA">
      <w:pPr>
        <w:spacing w:line="240" w:lineRule="auto"/>
        <w:rPr>
          <w:rFonts w:eastAsia="Times New Roman"/>
        </w:rPr>
      </w:pPr>
      <w:r>
        <w:rPr>
          <w:rFonts w:eastAsia="Times New Roman"/>
        </w:rPr>
        <w:t xml:space="preserve">8) </w:t>
      </w:r>
      <w:r w:rsidRPr="00D91311">
        <w:rPr>
          <w:rFonts w:eastAsia="Times New Roman"/>
        </w:rPr>
        <w:t>suurettevõtja on ettevõtja, kes ei vasta üldise grupierandi määruse lisas I väikese ja keskmise suurusega ettevõtjale sätestatud kriteeriumitele;</w:t>
      </w:r>
    </w:p>
    <w:p w14:paraId="7C7359CF" w14:textId="77777777" w:rsidR="002A02DA" w:rsidRPr="00D91311" w:rsidRDefault="002A02DA" w:rsidP="002A02DA">
      <w:pPr>
        <w:spacing w:line="240" w:lineRule="auto"/>
        <w:rPr>
          <w:rFonts w:eastAsia="Times New Roman"/>
        </w:rPr>
      </w:pPr>
      <w:r>
        <w:rPr>
          <w:rFonts w:eastAsia="Times New Roman"/>
        </w:rPr>
        <w:t xml:space="preserve">9) </w:t>
      </w:r>
      <w:r w:rsidRPr="00D91311">
        <w:rPr>
          <w:rFonts w:eastAsia="Times New Roman"/>
        </w:rPr>
        <w:t>teekaart on strateegiline dokument, millega antakse hinnang organisatsiooni rohevõimekusele ja äri</w:t>
      </w:r>
      <w:r>
        <w:rPr>
          <w:rFonts w:eastAsia="Times New Roman"/>
        </w:rPr>
        <w:t xml:space="preserve">mudeli </w:t>
      </w:r>
      <w:r w:rsidRPr="00D91311">
        <w:rPr>
          <w:rFonts w:eastAsia="Times New Roman"/>
        </w:rPr>
        <w:t>ringsusele kogu tarneahela lõikes, mõtestatakse lahti ettevõtja realistlik kasvupotentsiaal ja äritegevuse kestlikumad alternatiivid koos ettepanekutega võimalikeks arendustegevusteks ning luuakse nägemus olulisimatest kestlikku arengut toetavatest arenduseesmärkidest järgnevaks kaheks aastaks;</w:t>
      </w:r>
    </w:p>
    <w:p w14:paraId="704953F4" w14:textId="77777777" w:rsidR="002A02DA" w:rsidRPr="00D91311" w:rsidRDefault="002A02DA" w:rsidP="002A02DA">
      <w:pPr>
        <w:spacing w:line="240" w:lineRule="auto"/>
        <w:rPr>
          <w:rFonts w:eastAsia="Times New Roman"/>
        </w:rPr>
      </w:pPr>
      <w:r>
        <w:rPr>
          <w:rFonts w:eastAsia="Times New Roman"/>
        </w:rPr>
        <w:t>10) tulemusnäitaja on taastekavas kokku lepitud ühine näitaja, millesse toetuse andmisega panustatakse;</w:t>
      </w:r>
    </w:p>
    <w:p w14:paraId="4826BE49" w14:textId="77777777" w:rsidR="002A02DA" w:rsidRPr="00D91311" w:rsidRDefault="002A02DA" w:rsidP="002A02DA">
      <w:pPr>
        <w:spacing w:line="240" w:lineRule="auto"/>
        <w:rPr>
          <w:rFonts w:eastAsia="Times New Roman"/>
        </w:rPr>
      </w:pPr>
      <w:r>
        <w:rPr>
          <w:rFonts w:eastAsia="Times New Roman"/>
        </w:rPr>
        <w:t xml:space="preserve">11) </w:t>
      </w:r>
      <w:r w:rsidRPr="00D91311">
        <w:rPr>
          <w:rFonts w:eastAsia="Times New Roman"/>
        </w:rPr>
        <w:t xml:space="preserve">väikeettevõtja on ettevõtja, kes vastab üldise grupierandi määruse lisa I artikli 2 punktides 2 ja 3 sätestatud kriteeriumitele; </w:t>
      </w:r>
    </w:p>
    <w:p w14:paraId="115EE019" w14:textId="77777777" w:rsidR="002A02DA" w:rsidRDefault="002A02DA" w:rsidP="002A02DA">
      <w:pPr>
        <w:spacing w:line="240" w:lineRule="auto"/>
        <w:rPr>
          <w:rFonts w:eastAsia="Times New Roman"/>
        </w:rPr>
      </w:pPr>
      <w:r>
        <w:rPr>
          <w:rFonts w:eastAsia="Times New Roman"/>
        </w:rPr>
        <w:t xml:space="preserve">12) </w:t>
      </w:r>
      <w:r w:rsidRPr="00D91311">
        <w:rPr>
          <w:rFonts w:eastAsia="Times New Roman"/>
        </w:rPr>
        <w:t>ärimudeli ringsus on toote või teenuse olelusringi etappidele tuginev analüüs, mis selgitab välja, mil määral on ringmajanduse põhimõtted juurutatud ettevõtja põhitegevusalasse ning kui perspektiivikas on nende toote- või teenusearendamise rakendamine tulevikus</w:t>
      </w:r>
      <w:r>
        <w:rPr>
          <w:rFonts w:eastAsia="Times New Roman"/>
        </w:rPr>
        <w:t>.</w:t>
      </w:r>
    </w:p>
    <w:p w14:paraId="7FC7CFEF" w14:textId="77777777" w:rsidR="002A02DA" w:rsidRPr="003D7DE6" w:rsidRDefault="002A02DA" w:rsidP="002A02DA">
      <w:pPr>
        <w:spacing w:line="240" w:lineRule="auto"/>
        <w:ind w:left="360"/>
        <w:rPr>
          <w:rFonts w:eastAsia="Times New Roman"/>
          <w:lang w:eastAsia="et-EE"/>
        </w:rPr>
      </w:pPr>
    </w:p>
    <w:p w14:paraId="2F80EE26" w14:textId="77777777" w:rsidR="002A02DA" w:rsidRPr="003D7DE6" w:rsidRDefault="002A02DA" w:rsidP="002A02DA">
      <w:pPr>
        <w:spacing w:line="240" w:lineRule="auto"/>
        <w:rPr>
          <w:rFonts w:eastAsia="Times New Roman"/>
          <w:b/>
          <w:bCs/>
        </w:rPr>
      </w:pPr>
      <w:r w:rsidRPr="003D7DE6">
        <w:rPr>
          <w:rFonts w:eastAsia="Times New Roman"/>
          <w:b/>
          <w:bCs/>
        </w:rPr>
        <w:t>§ 5. Vahendusasutus</w:t>
      </w:r>
    </w:p>
    <w:p w14:paraId="003CF80F" w14:textId="77777777" w:rsidR="002A02DA" w:rsidRPr="003D7DE6" w:rsidRDefault="002A02DA" w:rsidP="002A02DA">
      <w:pPr>
        <w:spacing w:line="240" w:lineRule="auto"/>
        <w:outlineLvl w:val="2"/>
        <w:rPr>
          <w:rFonts w:eastAsia="Times New Roman"/>
        </w:rPr>
      </w:pPr>
    </w:p>
    <w:p w14:paraId="3E04F92B" w14:textId="77777777" w:rsidR="002A02DA" w:rsidRPr="003D7DE6" w:rsidRDefault="002A02DA" w:rsidP="002A02DA">
      <w:pPr>
        <w:spacing w:line="240" w:lineRule="auto"/>
      </w:pPr>
      <w:r w:rsidRPr="003D7DE6">
        <w:t xml:space="preserve">Toetuse vahendusasutus on Ettevõtluse ja Innovatsiooni Sihtasutus (edaspidi </w:t>
      </w:r>
      <w:r w:rsidRPr="003D7DE6">
        <w:rPr>
          <w:i/>
          <w:iCs/>
        </w:rPr>
        <w:t>vahendusasutus</w:t>
      </w:r>
      <w:r w:rsidRPr="003D7DE6">
        <w:t xml:space="preserve">). </w:t>
      </w:r>
    </w:p>
    <w:p w14:paraId="5FD7B66B" w14:textId="77777777" w:rsidR="002A02DA" w:rsidRPr="003D7DE6" w:rsidRDefault="002A02DA" w:rsidP="002A02DA">
      <w:pPr>
        <w:spacing w:line="240" w:lineRule="auto"/>
        <w:rPr>
          <w:rFonts w:eastAsia="Times New Roman"/>
        </w:rPr>
      </w:pPr>
    </w:p>
    <w:p w14:paraId="717E2041" w14:textId="77777777" w:rsidR="002A02DA" w:rsidRPr="003D7DE6" w:rsidRDefault="002A02DA" w:rsidP="002A02DA">
      <w:pPr>
        <w:spacing w:line="240" w:lineRule="auto"/>
        <w:rPr>
          <w:rFonts w:eastAsia="Times New Roman"/>
          <w:b/>
          <w:bCs/>
        </w:rPr>
      </w:pPr>
      <w:r w:rsidRPr="003D7DE6">
        <w:rPr>
          <w:rFonts w:eastAsia="Times New Roman"/>
          <w:b/>
        </w:rPr>
        <w:t xml:space="preserve">§ </w:t>
      </w:r>
      <w:r w:rsidRPr="003D7DE6">
        <w:rPr>
          <w:rFonts w:eastAsia="Times New Roman"/>
          <w:b/>
          <w:bCs/>
        </w:rPr>
        <w:t>6</w:t>
      </w:r>
      <w:r w:rsidRPr="003D7DE6">
        <w:rPr>
          <w:rFonts w:eastAsia="Times New Roman"/>
          <w:b/>
        </w:rPr>
        <w:t>. Vaide esitamine</w:t>
      </w:r>
    </w:p>
    <w:p w14:paraId="0EA84159" w14:textId="77777777" w:rsidR="002A02DA" w:rsidRPr="003D7DE6" w:rsidRDefault="002A02DA" w:rsidP="002A02DA">
      <w:pPr>
        <w:spacing w:line="240" w:lineRule="auto"/>
        <w:rPr>
          <w:rFonts w:eastAsia="Times New Roman"/>
        </w:rPr>
      </w:pPr>
    </w:p>
    <w:p w14:paraId="67DF9DD0" w14:textId="77777777" w:rsidR="002A02DA" w:rsidRPr="003D7DE6" w:rsidRDefault="002A02DA" w:rsidP="002A02DA">
      <w:pPr>
        <w:spacing w:line="240" w:lineRule="auto"/>
      </w:pPr>
      <w:r w:rsidRPr="003D7DE6">
        <w:t xml:space="preserve">(1) Vahendusasutuse toimingu või otsuse peale võib </w:t>
      </w:r>
      <w:r w:rsidRPr="003D7DE6">
        <w:rPr>
          <w:rFonts w:eastAsia="Arial"/>
          <w:color w:val="202020"/>
        </w:rPr>
        <w:t xml:space="preserve">enne halduskohtusse kaebuse esitamist </w:t>
      </w:r>
      <w:r w:rsidRPr="003D7DE6">
        <w:t>esitada vaide haldusmenetluse seaduses sätestatud korras</w:t>
      </w:r>
      <w:r w:rsidRPr="003D7DE6">
        <w:rPr>
          <w:rFonts w:eastAsia="Times New Roman"/>
          <w:color w:val="202020"/>
        </w:rPr>
        <w:t>.</w:t>
      </w:r>
      <w:r>
        <w:rPr>
          <w:rFonts w:eastAsia="Times New Roman"/>
        </w:rPr>
        <w:t xml:space="preserve"> </w:t>
      </w:r>
    </w:p>
    <w:p w14:paraId="08B63465" w14:textId="77777777" w:rsidR="002A02DA" w:rsidRPr="003D7DE6" w:rsidRDefault="002A02DA" w:rsidP="002A02DA">
      <w:pPr>
        <w:spacing w:line="240" w:lineRule="auto"/>
      </w:pPr>
    </w:p>
    <w:p w14:paraId="5104B585" w14:textId="77777777" w:rsidR="002A02DA" w:rsidRPr="003D7DE6" w:rsidRDefault="002A02DA" w:rsidP="002A02DA">
      <w:pPr>
        <w:spacing w:line="240" w:lineRule="auto"/>
        <w:rPr>
          <w:rFonts w:eastAsia="Times New Roman"/>
        </w:rPr>
      </w:pPr>
      <w:r w:rsidRPr="003D7DE6">
        <w:t>(2) Vaide lahendab vahendusasutus</w:t>
      </w:r>
      <w:r w:rsidRPr="003D7DE6">
        <w:rPr>
          <w:rFonts w:eastAsia="Times New Roman"/>
          <w:color w:val="202020"/>
        </w:rPr>
        <w:t>.</w:t>
      </w:r>
      <w:r w:rsidRPr="003D7DE6">
        <w:rPr>
          <w:rFonts w:eastAsia="Times New Roman"/>
        </w:rPr>
        <w:t xml:space="preserve"> </w:t>
      </w:r>
    </w:p>
    <w:p w14:paraId="3CB49D50" w14:textId="77777777" w:rsidR="002A02DA" w:rsidRPr="003D7DE6" w:rsidRDefault="002A02DA" w:rsidP="002A02DA">
      <w:pPr>
        <w:spacing w:line="240" w:lineRule="auto"/>
      </w:pPr>
    </w:p>
    <w:p w14:paraId="7803D269" w14:textId="77777777" w:rsidR="002A02DA" w:rsidRPr="003D7DE6" w:rsidRDefault="002A02DA" w:rsidP="002A02DA">
      <w:pPr>
        <w:spacing w:line="240" w:lineRule="auto"/>
      </w:pPr>
      <w:r w:rsidRPr="003D7DE6">
        <w:t>(3) Vaidemenetlusega seotud teave, dokumendid ja vaideotsus toimetatakse vaide esitajale</w:t>
      </w:r>
      <w:r>
        <w:t xml:space="preserve"> </w:t>
      </w:r>
      <w:r w:rsidRPr="003D7DE6">
        <w:t xml:space="preserve">kätte </w:t>
      </w:r>
      <w:r w:rsidRPr="003D7DE6">
        <w:lastRenderedPageBreak/>
        <w:t>elektrooniliselt.</w:t>
      </w:r>
    </w:p>
    <w:p w14:paraId="45AC09DE" w14:textId="77777777" w:rsidR="002A02DA" w:rsidRPr="003D7DE6" w:rsidRDefault="002A02DA" w:rsidP="002A02DA">
      <w:pPr>
        <w:spacing w:line="240" w:lineRule="auto"/>
        <w:rPr>
          <w:rFonts w:eastAsia="Times New Roman"/>
        </w:rPr>
      </w:pPr>
    </w:p>
    <w:p w14:paraId="74037013" w14:textId="77777777" w:rsidR="002A02DA" w:rsidRPr="003D7DE6" w:rsidRDefault="002A02DA" w:rsidP="002A02DA">
      <w:pPr>
        <w:spacing w:line="240" w:lineRule="auto"/>
        <w:jc w:val="center"/>
        <w:rPr>
          <w:rFonts w:eastAsia="Times New Roman"/>
          <w:b/>
          <w:bCs/>
        </w:rPr>
      </w:pPr>
      <w:r w:rsidRPr="003D7DE6">
        <w:rPr>
          <w:rFonts w:eastAsia="Times New Roman"/>
          <w:b/>
          <w:bCs/>
        </w:rPr>
        <w:t xml:space="preserve">2. peatükk </w:t>
      </w:r>
    </w:p>
    <w:p w14:paraId="42EF6E5B" w14:textId="77777777" w:rsidR="002A02DA" w:rsidRPr="003D7DE6" w:rsidRDefault="002A02DA" w:rsidP="002A02DA">
      <w:pPr>
        <w:spacing w:line="240" w:lineRule="auto"/>
        <w:jc w:val="center"/>
      </w:pPr>
      <w:r w:rsidRPr="003D7DE6">
        <w:rPr>
          <w:rFonts w:eastAsia="Times New Roman"/>
          <w:b/>
          <w:bCs/>
        </w:rPr>
        <w:t>Toetatavad tegevused, kulud ja toetuse osakaal</w:t>
      </w:r>
    </w:p>
    <w:p w14:paraId="766970CC" w14:textId="77777777" w:rsidR="002A02DA" w:rsidRPr="003D7DE6" w:rsidRDefault="002A02DA" w:rsidP="002A02DA">
      <w:pPr>
        <w:spacing w:line="240" w:lineRule="auto"/>
        <w:rPr>
          <w:rFonts w:eastAsia="Times New Roman"/>
          <w:b/>
          <w:bCs/>
        </w:rPr>
      </w:pPr>
      <w:bookmarkStart w:id="3" w:name="_Hlk96790566"/>
    </w:p>
    <w:p w14:paraId="461936D9" w14:textId="77777777" w:rsidR="002A02DA" w:rsidRPr="003D7DE6" w:rsidRDefault="002A02DA" w:rsidP="002A02DA">
      <w:pPr>
        <w:spacing w:line="240" w:lineRule="auto"/>
        <w:rPr>
          <w:rFonts w:eastAsia="Times New Roman"/>
          <w:b/>
          <w:bCs/>
        </w:rPr>
      </w:pPr>
      <w:r w:rsidRPr="003D7DE6">
        <w:rPr>
          <w:rFonts w:eastAsia="Times New Roman"/>
          <w:b/>
          <w:bCs/>
        </w:rPr>
        <w:t>§ 7. Toetatavad tegevused</w:t>
      </w:r>
    </w:p>
    <w:p w14:paraId="5059FCAC" w14:textId="77777777" w:rsidR="002A02DA" w:rsidRPr="003D7DE6" w:rsidRDefault="002A02DA" w:rsidP="002A02DA">
      <w:pPr>
        <w:spacing w:line="240" w:lineRule="auto"/>
        <w:rPr>
          <w:rFonts w:eastAsia="Times New Roman"/>
        </w:rPr>
      </w:pPr>
    </w:p>
    <w:p w14:paraId="273F2428" w14:textId="77777777" w:rsidR="002A02DA" w:rsidRPr="003D7DE6" w:rsidRDefault="002A02DA" w:rsidP="002A02DA">
      <w:pPr>
        <w:spacing w:line="240" w:lineRule="auto"/>
        <w:rPr>
          <w:rFonts w:eastAsia="Times New Roman"/>
        </w:rPr>
      </w:pPr>
      <w:r w:rsidRPr="55831C0C">
        <w:rPr>
          <w:rFonts w:eastAsia="Times New Roman"/>
        </w:rPr>
        <w:t>(1) Toetust antakse projektile, mille elluviimine panustab § 3 lõikes 1 sätestatud eesmärgi</w:t>
      </w:r>
      <w:r>
        <w:rPr>
          <w:rFonts w:eastAsia="Times New Roman"/>
        </w:rPr>
        <w:t xml:space="preserve"> </w:t>
      </w:r>
      <w:r w:rsidRPr="55831C0C">
        <w:rPr>
          <w:rFonts w:eastAsia="Times New Roman"/>
        </w:rPr>
        <w:t>ning lõigetes 2 ja 3 nimetatud tulemus</w:t>
      </w:r>
      <w:r>
        <w:rPr>
          <w:rFonts w:eastAsia="Times New Roman"/>
        </w:rPr>
        <w:t>te ja väljundnäitajate</w:t>
      </w:r>
      <w:r w:rsidRPr="55831C0C">
        <w:rPr>
          <w:rFonts w:eastAsia="Times New Roman"/>
        </w:rPr>
        <w:t xml:space="preserve"> saavutamisse.</w:t>
      </w:r>
    </w:p>
    <w:p w14:paraId="3C5AEBEC" w14:textId="77777777" w:rsidR="002A02DA" w:rsidRPr="003D7DE6" w:rsidRDefault="002A02DA" w:rsidP="002A02DA">
      <w:pPr>
        <w:spacing w:line="240" w:lineRule="auto"/>
        <w:rPr>
          <w:rFonts w:eastAsia="Times New Roman"/>
        </w:rPr>
      </w:pPr>
    </w:p>
    <w:p w14:paraId="07198AF7" w14:textId="77777777" w:rsidR="002A02DA" w:rsidRPr="003D7DE6" w:rsidRDefault="002A02DA" w:rsidP="002A02DA">
      <w:pPr>
        <w:spacing w:line="240" w:lineRule="auto"/>
        <w:rPr>
          <w:rFonts w:eastAsia="Times New Roman"/>
        </w:rPr>
      </w:pPr>
      <w:r w:rsidRPr="003D7DE6">
        <w:rPr>
          <w:rFonts w:eastAsia="Times New Roman"/>
        </w:rPr>
        <w:t>(2) M</w:t>
      </w:r>
      <w:r>
        <w:rPr>
          <w:rFonts w:eastAsia="Times New Roman"/>
        </w:rPr>
        <w:t>ääruse alusel</w:t>
      </w:r>
      <w:r w:rsidRPr="003D7DE6">
        <w:rPr>
          <w:rFonts w:eastAsia="Times New Roman"/>
        </w:rPr>
        <w:t xml:space="preserve"> toetatakse kahte tegevussuunda:</w:t>
      </w:r>
    </w:p>
    <w:p w14:paraId="79F4CB1E" w14:textId="77777777" w:rsidR="002A02DA" w:rsidRPr="003D7DE6" w:rsidRDefault="002A02DA" w:rsidP="002A02DA">
      <w:pPr>
        <w:spacing w:line="240" w:lineRule="auto"/>
        <w:rPr>
          <w:rFonts w:eastAsia="Times New Roman"/>
        </w:rPr>
      </w:pPr>
      <w:r w:rsidRPr="003D7DE6">
        <w:rPr>
          <w:rFonts w:eastAsia="Times New Roman"/>
        </w:rPr>
        <w:t xml:space="preserve">1) roheauditi läbiviimine (edaspidi ka </w:t>
      </w:r>
      <w:r w:rsidRPr="003D7DE6">
        <w:rPr>
          <w:rFonts w:eastAsia="Times New Roman"/>
          <w:i/>
          <w:iCs/>
        </w:rPr>
        <w:t xml:space="preserve">I </w:t>
      </w:r>
      <w:r w:rsidRPr="003D7DE6">
        <w:rPr>
          <w:rFonts w:eastAsia="Times New Roman"/>
          <w:i/>
        </w:rPr>
        <w:t>tegevussuund</w:t>
      </w:r>
      <w:r w:rsidRPr="003D7DE6">
        <w:rPr>
          <w:rFonts w:eastAsia="Times New Roman"/>
        </w:rPr>
        <w:t xml:space="preserve">); </w:t>
      </w:r>
    </w:p>
    <w:p w14:paraId="3F21303D" w14:textId="77777777" w:rsidR="002A02DA" w:rsidRPr="003D7DE6" w:rsidRDefault="002A02DA" w:rsidP="002A02DA">
      <w:pPr>
        <w:spacing w:line="240" w:lineRule="auto"/>
      </w:pPr>
      <w:r w:rsidRPr="003D7DE6">
        <w:rPr>
          <w:rFonts w:eastAsia="Times New Roman"/>
        </w:rPr>
        <w:t>2) teekaardist tuleneva prioriteetse arengueesmärgi elluviimine ja ärimudeli muut</w:t>
      </w:r>
      <w:r>
        <w:rPr>
          <w:rFonts w:eastAsia="Times New Roman"/>
        </w:rPr>
        <w:t>mis</w:t>
      </w:r>
      <w:r w:rsidRPr="003D7DE6">
        <w:rPr>
          <w:rFonts w:eastAsia="Times New Roman"/>
        </w:rPr>
        <w:t xml:space="preserve">e rakendamine (edaspidi ka </w:t>
      </w:r>
      <w:r w:rsidRPr="003D7DE6">
        <w:rPr>
          <w:rFonts w:eastAsia="Times New Roman"/>
          <w:i/>
          <w:iCs/>
        </w:rPr>
        <w:t xml:space="preserve">II </w:t>
      </w:r>
      <w:r w:rsidRPr="003D7DE6">
        <w:rPr>
          <w:rFonts w:eastAsia="Times New Roman"/>
          <w:i/>
        </w:rPr>
        <w:t>tegevussuund</w:t>
      </w:r>
      <w:r w:rsidRPr="003D7DE6">
        <w:rPr>
          <w:rFonts w:eastAsia="Times New Roman"/>
        </w:rPr>
        <w:t>).</w:t>
      </w:r>
    </w:p>
    <w:p w14:paraId="77447530" w14:textId="77777777" w:rsidR="002A02DA" w:rsidRPr="003D7DE6" w:rsidRDefault="002A02DA" w:rsidP="002A02DA">
      <w:pPr>
        <w:spacing w:line="240" w:lineRule="auto"/>
        <w:rPr>
          <w:rFonts w:eastAsia="Times New Roman"/>
        </w:rPr>
      </w:pPr>
    </w:p>
    <w:p w14:paraId="1850BB42" w14:textId="77777777" w:rsidR="002A02DA" w:rsidRDefault="002A02DA" w:rsidP="002A02DA">
      <w:pPr>
        <w:spacing w:line="240" w:lineRule="auto"/>
        <w:rPr>
          <w:rFonts w:eastAsia="Times New Roman"/>
          <w:color w:val="202020"/>
        </w:rPr>
      </w:pPr>
      <w:r w:rsidRPr="003D7DE6">
        <w:rPr>
          <w:rFonts w:eastAsia="Times New Roman"/>
          <w:color w:val="202020"/>
          <w:shd w:val="clear" w:color="auto" w:fill="FFFFFF"/>
        </w:rPr>
        <w:t xml:space="preserve">(3) </w:t>
      </w:r>
      <w:r>
        <w:rPr>
          <w:rFonts w:eastAsia="Times New Roman"/>
          <w:color w:val="202020"/>
          <w:shd w:val="clear" w:color="auto" w:fill="FFFFFF"/>
        </w:rPr>
        <w:t>I</w:t>
      </w:r>
      <w:r w:rsidRPr="003D7DE6">
        <w:rPr>
          <w:rFonts w:eastAsia="Times New Roman"/>
          <w:color w:val="202020"/>
          <w:shd w:val="clear" w:color="auto" w:fill="FFFFFF"/>
        </w:rPr>
        <w:t xml:space="preserve"> tegevus</w:t>
      </w:r>
      <w:r>
        <w:rPr>
          <w:rFonts w:eastAsia="Times New Roman"/>
          <w:color w:val="202020"/>
          <w:shd w:val="clear" w:color="auto" w:fill="FFFFFF"/>
        </w:rPr>
        <w:t>suuna</w:t>
      </w:r>
      <w:r w:rsidRPr="003D7DE6">
        <w:rPr>
          <w:rFonts w:eastAsia="Times New Roman"/>
          <w:color w:val="202020"/>
          <w:shd w:val="clear" w:color="auto" w:fill="FFFFFF"/>
        </w:rPr>
        <w:t xml:space="preserve"> raames toetatakse ettevõtja rohevõimekuse ja ärimudeli ringsuse kaardistamist ning </w:t>
      </w:r>
      <w:r w:rsidRPr="00D91311">
        <w:rPr>
          <w:rFonts w:eastAsia="Times New Roman"/>
          <w:color w:val="202020"/>
        </w:rPr>
        <w:t>roheauditi läbiviija</w:t>
      </w:r>
      <w:r w:rsidRPr="003D7DE6">
        <w:rPr>
          <w:rFonts w:eastAsia="Times New Roman"/>
          <w:color w:val="202020"/>
        </w:rPr>
        <w:t xml:space="preserve"> pool</w:t>
      </w:r>
      <w:r>
        <w:rPr>
          <w:rFonts w:eastAsia="Times New Roman"/>
          <w:color w:val="202020"/>
        </w:rPr>
        <w:t>t</w:t>
      </w:r>
      <w:r w:rsidRPr="003D7DE6">
        <w:rPr>
          <w:rFonts w:eastAsia="Times New Roman"/>
          <w:color w:val="202020"/>
        </w:rPr>
        <w:t xml:space="preserve"> teekaardi koostamist. </w:t>
      </w:r>
    </w:p>
    <w:p w14:paraId="6C2CA086" w14:textId="77777777" w:rsidR="002A02DA" w:rsidRPr="003D7DE6" w:rsidRDefault="002A02DA" w:rsidP="002A02DA">
      <w:pPr>
        <w:spacing w:line="240" w:lineRule="auto"/>
        <w:rPr>
          <w:rFonts w:eastAsia="Times New Roman"/>
          <w:color w:val="202020"/>
          <w:shd w:val="clear" w:color="auto" w:fill="FFFFFF"/>
        </w:rPr>
      </w:pPr>
    </w:p>
    <w:p w14:paraId="071734D0"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4</w:t>
      </w:r>
      <w:r w:rsidRPr="003D7DE6">
        <w:rPr>
          <w:rFonts w:eastAsia="Times New Roman"/>
        </w:rPr>
        <w:t xml:space="preserve">) </w:t>
      </w:r>
      <w:r w:rsidRPr="00967BC2">
        <w:rPr>
          <w:rFonts w:eastAsia="Times New Roman"/>
        </w:rPr>
        <w:t>Toetust võib taotleda I ja II tegevussuunale eraldiseisvalt.</w:t>
      </w:r>
    </w:p>
    <w:p w14:paraId="2051B40E" w14:textId="77777777" w:rsidR="002A02DA" w:rsidRPr="003D7DE6" w:rsidRDefault="002A02DA" w:rsidP="002A02DA">
      <w:pPr>
        <w:spacing w:line="240" w:lineRule="auto"/>
        <w:rPr>
          <w:rFonts w:eastAsia="Times New Roman"/>
        </w:rPr>
      </w:pPr>
    </w:p>
    <w:p w14:paraId="7975422B" w14:textId="77777777" w:rsidR="002A02DA" w:rsidRPr="003D7DE6" w:rsidRDefault="002A02DA" w:rsidP="002A02DA">
      <w:pPr>
        <w:spacing w:line="240" w:lineRule="auto"/>
        <w:rPr>
          <w:rFonts w:eastAsia="Times New Roman"/>
          <w:color w:val="202020"/>
          <w:shd w:val="clear" w:color="auto" w:fill="FFFFFF"/>
        </w:rPr>
      </w:pPr>
      <w:r w:rsidRPr="00FC10B0">
        <w:rPr>
          <w:rFonts w:eastAsia="Times New Roman"/>
          <w:color w:val="202020"/>
          <w:shd w:val="clear" w:color="auto" w:fill="FFFFFF"/>
        </w:rPr>
        <w:t>(5)</w:t>
      </w:r>
      <w:r w:rsidRPr="003D7DE6">
        <w:rPr>
          <w:rFonts w:eastAsia="Times New Roman"/>
          <w:color w:val="202020"/>
          <w:shd w:val="clear" w:color="auto" w:fill="FFFFFF"/>
        </w:rPr>
        <w:t xml:space="preserve"> </w:t>
      </w:r>
      <w:r>
        <w:rPr>
          <w:rFonts w:eastAsia="Times New Roman"/>
          <w:color w:val="202020"/>
          <w:shd w:val="clear" w:color="auto" w:fill="FFFFFF"/>
        </w:rPr>
        <w:t>II</w:t>
      </w:r>
      <w:r w:rsidRPr="003D7DE6">
        <w:rPr>
          <w:rFonts w:eastAsia="Times New Roman"/>
          <w:color w:val="202020"/>
          <w:shd w:val="clear" w:color="auto" w:fill="FFFFFF"/>
        </w:rPr>
        <w:t xml:space="preserve"> tegevus</w:t>
      </w:r>
      <w:r>
        <w:rPr>
          <w:rFonts w:eastAsia="Times New Roman"/>
          <w:color w:val="202020"/>
          <w:shd w:val="clear" w:color="auto" w:fill="FFFFFF"/>
        </w:rPr>
        <w:t>suuna</w:t>
      </w:r>
      <w:r w:rsidRPr="003D7DE6">
        <w:rPr>
          <w:rFonts w:eastAsia="Times New Roman"/>
          <w:color w:val="202020"/>
          <w:shd w:val="clear" w:color="auto" w:fill="FFFFFF"/>
        </w:rPr>
        <w:t xml:space="preserve"> raames toetatakse </w:t>
      </w:r>
      <w:r>
        <w:rPr>
          <w:rFonts w:eastAsia="Times New Roman"/>
          <w:color w:val="202020"/>
          <w:shd w:val="clear" w:color="auto" w:fill="FFFFFF"/>
        </w:rPr>
        <w:t xml:space="preserve">järgmiste </w:t>
      </w:r>
      <w:r w:rsidRPr="003D7DE6">
        <w:rPr>
          <w:rFonts w:eastAsia="Times New Roman"/>
          <w:color w:val="202020"/>
          <w:shd w:val="clear" w:color="auto" w:fill="FFFFFF"/>
        </w:rPr>
        <w:t>arendustegevuste läbiviimist:</w:t>
      </w:r>
    </w:p>
    <w:p w14:paraId="22785798"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1) toote- ja teenuse arendamine;</w:t>
      </w:r>
    </w:p>
    <w:p w14:paraId="7DC53250"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2) organisatsiooni ja protsesside arendamine;</w:t>
      </w:r>
      <w:r>
        <w:rPr>
          <w:rFonts w:eastAsia="Times New Roman"/>
          <w:color w:val="202020"/>
          <w:shd w:val="clear" w:color="auto" w:fill="FFFFFF"/>
        </w:rPr>
        <w:t xml:space="preserve"> </w:t>
      </w:r>
    </w:p>
    <w:p w14:paraId="11282DF0"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3) nõustamisteenuse ostmine punktides 1 ja 2 nimetatud tegevuste elluviimiseks;</w:t>
      </w:r>
    </w:p>
    <w:p w14:paraId="4D7701DD"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4) ettevõtja juhtkonna ja töötajate koolitamine kestliku arengu, ringmajanduse</w:t>
      </w:r>
      <w:r>
        <w:rPr>
          <w:rFonts w:eastAsia="Times New Roman"/>
          <w:color w:val="202020"/>
          <w:shd w:val="clear" w:color="auto" w:fill="FFFFFF"/>
        </w:rPr>
        <w:t xml:space="preserve"> j</w:t>
      </w:r>
      <w:r w:rsidRPr="003D7DE6">
        <w:rPr>
          <w:rFonts w:eastAsia="Times New Roman"/>
          <w:color w:val="202020"/>
          <w:shd w:val="clear" w:color="auto" w:fill="FFFFFF"/>
        </w:rPr>
        <w:t>a kliimamõju ning selle vähendamise põhimõtete juurutamiseks;</w:t>
      </w:r>
    </w:p>
    <w:p w14:paraId="698F6588"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5) ärimudeli muutmisest tuleneva paten</w:t>
      </w:r>
      <w:r>
        <w:rPr>
          <w:rFonts w:eastAsia="Times New Roman"/>
          <w:color w:val="202020"/>
          <w:shd w:val="clear" w:color="auto" w:fill="FFFFFF"/>
        </w:rPr>
        <w:t>di</w:t>
      </w:r>
      <w:r w:rsidRPr="003D7DE6">
        <w:rPr>
          <w:rFonts w:eastAsia="Times New Roman"/>
          <w:color w:val="202020"/>
          <w:shd w:val="clear" w:color="auto" w:fill="FFFFFF"/>
        </w:rPr>
        <w:t xml:space="preserve"> ja muu immateriaalse vara omandamine, valideerimine ja kaitsmine.</w:t>
      </w:r>
    </w:p>
    <w:p w14:paraId="3D3701FA" w14:textId="77777777" w:rsidR="002A02DA" w:rsidRPr="003D7DE6" w:rsidRDefault="002A02DA" w:rsidP="002A02DA">
      <w:pPr>
        <w:spacing w:line="240" w:lineRule="auto"/>
        <w:rPr>
          <w:rFonts w:eastAsia="Times New Roman"/>
        </w:rPr>
      </w:pPr>
    </w:p>
    <w:p w14:paraId="0253990F" w14:textId="77777777" w:rsidR="002A02DA" w:rsidRPr="003D7DE6" w:rsidRDefault="002A02DA" w:rsidP="002A02DA">
      <w:pPr>
        <w:rPr>
          <w:rFonts w:eastAsia="Times New Roman"/>
          <w:kern w:val="0"/>
          <w:lang w:eastAsia="en-US" w:bidi="ar-SA"/>
        </w:rPr>
      </w:pPr>
      <w:r w:rsidRPr="573F6F49">
        <w:rPr>
          <w:rFonts w:eastAsia="Times New Roman"/>
        </w:rPr>
        <w:t>(</w:t>
      </w:r>
      <w:r>
        <w:rPr>
          <w:rFonts w:eastAsia="Times New Roman"/>
        </w:rPr>
        <w:t>6</w:t>
      </w:r>
      <w:r w:rsidRPr="573F6F49">
        <w:rPr>
          <w:rFonts w:eastAsia="Times New Roman"/>
        </w:rPr>
        <w:t>) Kui lõikes 2 toodud tegevussuunad hõlmavad ettevõtja tasandil kasvuhoonegaaside jalajälje hindamist, järgi</w:t>
      </w:r>
      <w:r>
        <w:rPr>
          <w:rFonts w:eastAsia="Times New Roman"/>
        </w:rPr>
        <w:t>takse</w:t>
      </w:r>
      <w:r w:rsidRPr="573F6F49">
        <w:rPr>
          <w:rFonts w:eastAsia="Times New Roman"/>
        </w:rPr>
        <w:t xml:space="preserve"> rahvusvahelist kasvuhoonegaaside Greenhouse Gas Protocol standardit </w:t>
      </w:r>
      <w:r>
        <w:rPr>
          <w:rFonts w:eastAsia="Times New Roman"/>
        </w:rPr>
        <w:t xml:space="preserve">või sellega samaväärseid nõudeid </w:t>
      </w:r>
      <w:r w:rsidRPr="573F6F49">
        <w:rPr>
          <w:rFonts w:eastAsia="Times New Roman"/>
        </w:rPr>
        <w:t xml:space="preserve">ning hinnang peab olema kooskõlas Keskkonnaministeeriumi </w:t>
      </w:r>
      <w:r>
        <w:rPr>
          <w:rFonts w:eastAsia="Times New Roman"/>
        </w:rPr>
        <w:t xml:space="preserve">välja töötatud </w:t>
      </w:r>
      <w:r w:rsidRPr="573F6F49">
        <w:rPr>
          <w:rFonts w:eastAsia="Times New Roman"/>
        </w:rPr>
        <w:t xml:space="preserve">mudeliga. </w:t>
      </w:r>
    </w:p>
    <w:p w14:paraId="5C2381A1" w14:textId="77777777" w:rsidR="002A02DA" w:rsidRPr="003D7DE6" w:rsidRDefault="002A02DA" w:rsidP="002A02DA">
      <w:pPr>
        <w:spacing w:line="240" w:lineRule="auto"/>
        <w:rPr>
          <w:rFonts w:eastAsia="Times New Roman"/>
        </w:rPr>
      </w:pPr>
    </w:p>
    <w:bookmarkEnd w:id="3"/>
    <w:p w14:paraId="5930EBA2" w14:textId="77777777" w:rsidR="002A02DA" w:rsidRPr="003D7DE6" w:rsidRDefault="002A02DA" w:rsidP="002A02DA">
      <w:pPr>
        <w:rPr>
          <w:rFonts w:eastAsia="Times New Roman"/>
        </w:rPr>
      </w:pPr>
      <w:r w:rsidRPr="003D7DE6">
        <w:rPr>
          <w:rFonts w:eastAsia="Times New Roman"/>
        </w:rPr>
        <w:t>(</w:t>
      </w:r>
      <w:r>
        <w:rPr>
          <w:rFonts w:eastAsia="Times New Roman"/>
        </w:rPr>
        <w:t>7</w:t>
      </w:r>
      <w:r w:rsidRPr="003D7DE6">
        <w:rPr>
          <w:rFonts w:eastAsia="Times New Roman"/>
        </w:rPr>
        <w:t>) Toetust ei anta:</w:t>
      </w:r>
    </w:p>
    <w:p w14:paraId="44CC9725" w14:textId="77777777" w:rsidR="002A02DA" w:rsidRPr="003D7DE6" w:rsidRDefault="002A02DA" w:rsidP="002A02DA">
      <w:pPr>
        <w:spacing w:line="240" w:lineRule="auto"/>
        <w:rPr>
          <w:rFonts w:eastAsia="Times New Roman"/>
        </w:rPr>
      </w:pPr>
      <w:r w:rsidRPr="003D7DE6">
        <w:rPr>
          <w:rFonts w:eastAsia="Times New Roman"/>
        </w:rPr>
        <w:t>1) projektile, mis on juba ellu viidud, mille elluviimist on alustatud või mille osas on võetud kohustusi tegevuste elluviimiseks;</w:t>
      </w:r>
    </w:p>
    <w:p w14:paraId="77CF327E" w14:textId="77777777" w:rsidR="002A02DA" w:rsidRPr="003D7DE6" w:rsidRDefault="002A02DA" w:rsidP="002A02DA">
      <w:pPr>
        <w:spacing w:line="240" w:lineRule="auto"/>
        <w:rPr>
          <w:rFonts w:eastAsia="Times New Roman"/>
        </w:rPr>
      </w:pPr>
      <w:r>
        <w:rPr>
          <w:rFonts w:eastAsia="Times New Roman"/>
        </w:rPr>
        <w:t>2</w:t>
      </w:r>
      <w:r w:rsidRPr="003D7DE6">
        <w:rPr>
          <w:rFonts w:eastAsia="Times New Roman"/>
        </w:rPr>
        <w:t xml:space="preserve">) fossiilkütustega seotud tegevusele, sealhulgas allkasutus tootmisahela järgmistes etappides, välja arvatud elektri- või soojusenergia tootmise ning maagaasi ülekande- ja jaotustaristuga seotud projektid, mis vastavad </w:t>
      </w:r>
      <w:r w:rsidRPr="00CE3D9A">
        <w:rPr>
          <w:rFonts w:eastAsia="Times New Roman"/>
        </w:rPr>
        <w:t xml:space="preserve">Euroopa Komisjoni teatise 2021/C 58/01 „Tehnilised suunised põhimõtte „ei kahjusta oluliselt” kohaldamise kohta taaste- ja vastupidavusrahastu puhul” (ELT C 58, 18.2.2021, lk 1–30) </w:t>
      </w:r>
      <w:r w:rsidRPr="003D7DE6">
        <w:rPr>
          <w:rFonts w:eastAsia="Times New Roman"/>
        </w:rPr>
        <w:t>III lisas sätestatud tingimustele;</w:t>
      </w:r>
    </w:p>
    <w:p w14:paraId="62D0F39F" w14:textId="77777777" w:rsidR="002A02DA" w:rsidRPr="003D7DE6" w:rsidRDefault="002A02DA" w:rsidP="002A02DA">
      <w:pPr>
        <w:spacing w:line="240" w:lineRule="auto"/>
        <w:rPr>
          <w:rFonts w:eastAsia="Times New Roman"/>
        </w:rPr>
      </w:pPr>
      <w:r>
        <w:rPr>
          <w:rFonts w:eastAsia="Times New Roman"/>
        </w:rPr>
        <w:t>3</w:t>
      </w:r>
      <w:r w:rsidRPr="003D7DE6">
        <w:rPr>
          <w:rFonts w:eastAsia="Times New Roman"/>
        </w:rPr>
        <w:t xml:space="preserve">) Euroopa Liidu heitkogustega kauplemise süsteemi raames toimuvale tegevusele, mille prognoositav kasvuhoonegaaside heide ei ole asjaomasest võrdlusalusest madalam; </w:t>
      </w:r>
    </w:p>
    <w:p w14:paraId="051F11AD" w14:textId="77777777" w:rsidR="002A02DA" w:rsidRPr="003D7DE6" w:rsidRDefault="002A02DA" w:rsidP="002A02DA">
      <w:pPr>
        <w:spacing w:line="240" w:lineRule="auto"/>
        <w:rPr>
          <w:rFonts w:eastAsia="Times New Roman"/>
        </w:rPr>
      </w:pPr>
      <w:r>
        <w:rPr>
          <w:rFonts w:eastAsia="Times New Roman"/>
        </w:rPr>
        <w:t>4</w:t>
      </w:r>
      <w:r w:rsidRPr="003D7DE6">
        <w:rPr>
          <w:rFonts w:eastAsia="Times New Roman"/>
        </w:rPr>
        <w:t xml:space="preserve">) prügilatega seotud tegevustele; </w:t>
      </w:r>
    </w:p>
    <w:p w14:paraId="13F5D771" w14:textId="77777777" w:rsidR="002A02DA" w:rsidRPr="003D7DE6" w:rsidRDefault="002A02DA" w:rsidP="002A02DA">
      <w:pPr>
        <w:spacing w:line="240" w:lineRule="auto"/>
        <w:rPr>
          <w:rFonts w:eastAsia="Times New Roman"/>
        </w:rPr>
      </w:pPr>
      <w:r>
        <w:rPr>
          <w:rFonts w:eastAsia="Times New Roman"/>
        </w:rPr>
        <w:t>5</w:t>
      </w:r>
      <w:r w:rsidRPr="003D7DE6">
        <w:rPr>
          <w:rFonts w:eastAsia="Times New Roman"/>
        </w:rPr>
        <w:t>) jäätmepõletustehastega seotud tegevustele, välja arvatud juhul, kui tegevused toimuvad üksnes ringlusse</w:t>
      </w:r>
      <w:r>
        <w:rPr>
          <w:rFonts w:eastAsia="Times New Roman"/>
        </w:rPr>
        <w:t xml:space="preserve"> </w:t>
      </w:r>
      <w:r w:rsidRPr="003D7DE6">
        <w:rPr>
          <w:rFonts w:eastAsia="Times New Roman"/>
        </w:rPr>
        <w:t>võetamatute ohtlike jäätmete töötlemisega tegelevates jaamades või olemasolevates jaamades ning tegevuste eesmärk on suurendada energiatõhusust, koguda heitgaase ladustamiseks või kasutamiseks või taaskasutada põletustuhas leiduvaid materjale, tingimusel et need tegevused ei suurenda</w:t>
      </w:r>
      <w:r>
        <w:rPr>
          <w:rFonts w:eastAsia="Times New Roman"/>
        </w:rPr>
        <w:t xml:space="preserve"> </w:t>
      </w:r>
      <w:r w:rsidRPr="003D7DE6">
        <w:rPr>
          <w:rFonts w:eastAsia="Times New Roman"/>
        </w:rPr>
        <w:t xml:space="preserve">jäätmetöötlusvõimsust ega pikenda nende kasutusiga; </w:t>
      </w:r>
    </w:p>
    <w:p w14:paraId="5956C95D" w14:textId="77777777" w:rsidR="002A02DA" w:rsidRPr="003D7DE6" w:rsidRDefault="002A02DA" w:rsidP="002A02DA">
      <w:pPr>
        <w:spacing w:line="240" w:lineRule="auto"/>
        <w:rPr>
          <w:rFonts w:eastAsia="Times New Roman"/>
        </w:rPr>
      </w:pPr>
      <w:r>
        <w:rPr>
          <w:rFonts w:eastAsia="Times New Roman"/>
        </w:rPr>
        <w:t>6</w:t>
      </w:r>
      <w:r w:rsidRPr="003D7DE6">
        <w:rPr>
          <w:rFonts w:eastAsia="Times New Roman"/>
        </w:rPr>
        <w:t xml:space="preserve">) jäätmete mehhaanilis-bioloogilise töötlemise jaamadega seotud tegevustele, välja arvatud juhul, kui tegevused toimuvad olemasolevates mehhaanilis-bioloogilise töötlemise jaamades ning </w:t>
      </w:r>
      <w:r w:rsidRPr="003D7DE6">
        <w:rPr>
          <w:rFonts w:eastAsia="Times New Roman"/>
        </w:rPr>
        <w:lastRenderedPageBreak/>
        <w:t xml:space="preserve">tegevuse eesmärk on suurendada energiatõhusust või moderniseerida eraldatud jäätmete ringlussevõttu biojäätmete kompostimiseks või biojäätmete anaeroobseks lagundamiseks, tingimusel, et need tegevused ei suurenda jaama jäätmetöötlusvõimsust ega pikenda kasutusiga; </w:t>
      </w:r>
    </w:p>
    <w:p w14:paraId="7177E147" w14:textId="77777777" w:rsidR="002A02DA" w:rsidRPr="003D7DE6" w:rsidRDefault="002A02DA" w:rsidP="002A02DA">
      <w:pPr>
        <w:spacing w:line="240" w:lineRule="auto"/>
        <w:rPr>
          <w:rFonts w:eastAsia="Times New Roman"/>
        </w:rPr>
      </w:pPr>
      <w:r>
        <w:rPr>
          <w:rFonts w:eastAsia="Times New Roman"/>
        </w:rPr>
        <w:t>7</w:t>
      </w:r>
      <w:r w:rsidRPr="003D7DE6">
        <w:rPr>
          <w:rFonts w:eastAsia="Times New Roman"/>
        </w:rPr>
        <w:t>) tegevusele, mille puhul jäätmete pikaajaline kõrvaldamine võib kahjustada keskkonda.</w:t>
      </w:r>
    </w:p>
    <w:p w14:paraId="1F0A6199" w14:textId="77777777" w:rsidR="002A02DA" w:rsidRPr="003D7DE6" w:rsidRDefault="002A02DA" w:rsidP="002A02DA">
      <w:pPr>
        <w:rPr>
          <w:rFonts w:eastAsia="Times New Roman"/>
        </w:rPr>
      </w:pPr>
    </w:p>
    <w:p w14:paraId="6C4EE759" w14:textId="77777777" w:rsidR="002A02DA" w:rsidRPr="003D7DE6" w:rsidRDefault="002A02DA" w:rsidP="002A02DA">
      <w:pPr>
        <w:spacing w:line="240" w:lineRule="auto"/>
        <w:rPr>
          <w:rFonts w:eastAsia="Times New Roman"/>
          <w:b/>
          <w:bCs/>
        </w:rPr>
      </w:pPr>
      <w:r w:rsidRPr="003D7DE6">
        <w:rPr>
          <w:rFonts w:eastAsia="Times New Roman"/>
          <w:b/>
          <w:bCs/>
        </w:rPr>
        <w:t>§ 8. Toetatavad kulud</w:t>
      </w:r>
    </w:p>
    <w:p w14:paraId="2A0E2716" w14:textId="77777777" w:rsidR="002A02DA" w:rsidRPr="003D7DE6" w:rsidRDefault="002A02DA" w:rsidP="002A02DA">
      <w:pPr>
        <w:spacing w:line="240" w:lineRule="auto"/>
        <w:rPr>
          <w:rFonts w:eastAsia="Times New Roman"/>
        </w:rPr>
      </w:pPr>
    </w:p>
    <w:p w14:paraId="7BFE443D" w14:textId="77777777" w:rsidR="002A02DA" w:rsidRPr="003D7DE6" w:rsidRDefault="002A02DA" w:rsidP="002A02DA">
      <w:pPr>
        <w:spacing w:line="240" w:lineRule="auto"/>
        <w:rPr>
          <w:rFonts w:eastAsia="Times New Roman"/>
        </w:rPr>
      </w:pPr>
      <w:r w:rsidRPr="003D7DE6">
        <w:rPr>
          <w:rFonts w:eastAsia="Times New Roman"/>
        </w:rPr>
        <w:t xml:space="preserve">(1) Toetatavaks kuluks on taotluse rahuldamise otsusega kinnitatud </w:t>
      </w:r>
      <w:r>
        <w:rPr>
          <w:rFonts w:eastAsia="Times New Roman"/>
        </w:rPr>
        <w:t xml:space="preserve">toetatavate </w:t>
      </w:r>
      <w:r w:rsidRPr="003D7DE6">
        <w:rPr>
          <w:rFonts w:eastAsia="Times New Roman"/>
        </w:rPr>
        <w:t>tegevuste elluviimiseks tehtud kulud.</w:t>
      </w:r>
    </w:p>
    <w:p w14:paraId="648CE2C7" w14:textId="77777777" w:rsidR="002A02DA" w:rsidRPr="003D7DE6" w:rsidRDefault="002A02DA" w:rsidP="002A02DA">
      <w:pPr>
        <w:spacing w:line="240" w:lineRule="auto"/>
        <w:rPr>
          <w:rFonts w:eastAsia="Times New Roman"/>
        </w:rPr>
      </w:pPr>
    </w:p>
    <w:p w14:paraId="0BE4C7A2" w14:textId="77777777" w:rsidR="002A02DA" w:rsidRPr="003D7DE6" w:rsidRDefault="002A02DA" w:rsidP="002A02DA">
      <w:pPr>
        <w:spacing w:line="240" w:lineRule="auto"/>
        <w:rPr>
          <w:rFonts w:eastAsia="Times New Roman"/>
        </w:rPr>
      </w:pPr>
      <w:r w:rsidRPr="003D7DE6">
        <w:rPr>
          <w:rFonts w:eastAsia="Times New Roman"/>
          <w:color w:val="202020"/>
          <w:shd w:val="clear" w:color="auto" w:fill="FFFFFF"/>
        </w:rPr>
        <w:t xml:space="preserve">(2) </w:t>
      </w:r>
      <w:r>
        <w:rPr>
          <w:rFonts w:eastAsia="Times New Roman"/>
          <w:color w:val="202020"/>
          <w:shd w:val="clear" w:color="auto" w:fill="FFFFFF"/>
        </w:rPr>
        <w:t>Paragrahvi</w:t>
      </w:r>
      <w:r w:rsidRPr="003D7DE6">
        <w:rPr>
          <w:rFonts w:eastAsia="Times New Roman"/>
          <w:color w:val="202020"/>
          <w:shd w:val="clear" w:color="auto" w:fill="FFFFFF"/>
        </w:rPr>
        <w:t xml:space="preserve"> </w:t>
      </w:r>
      <w:r>
        <w:rPr>
          <w:rFonts w:eastAsia="Times New Roman"/>
          <w:color w:val="202020"/>
          <w:shd w:val="clear" w:color="auto" w:fill="FFFFFF"/>
        </w:rPr>
        <w:t>7</w:t>
      </w:r>
      <w:r w:rsidRPr="003D7DE6">
        <w:rPr>
          <w:rFonts w:eastAsia="Times New Roman"/>
          <w:color w:val="202020"/>
          <w:shd w:val="clear" w:color="auto" w:fill="FFFFFF"/>
        </w:rPr>
        <w:t xml:space="preserve"> lõike</w:t>
      </w:r>
      <w:r>
        <w:rPr>
          <w:rFonts w:eastAsia="Times New Roman"/>
          <w:color w:val="202020"/>
          <w:shd w:val="clear" w:color="auto" w:fill="FFFFFF"/>
        </w:rPr>
        <w:t>s 3 nimetatud</w:t>
      </w:r>
      <w:r w:rsidRPr="003D7DE6">
        <w:rPr>
          <w:rFonts w:eastAsia="Times New Roman"/>
          <w:color w:val="202020"/>
          <w:shd w:val="clear" w:color="auto" w:fill="FFFFFF"/>
        </w:rPr>
        <w:t xml:space="preserve"> tegevus</w:t>
      </w:r>
      <w:r>
        <w:rPr>
          <w:rFonts w:eastAsia="Times New Roman"/>
          <w:color w:val="202020"/>
          <w:shd w:val="clear" w:color="auto" w:fill="FFFFFF"/>
        </w:rPr>
        <w:t>suuna</w:t>
      </w:r>
      <w:r w:rsidRPr="003D7DE6">
        <w:rPr>
          <w:rFonts w:eastAsia="Times New Roman"/>
          <w:color w:val="202020"/>
          <w:shd w:val="clear" w:color="auto" w:fill="FFFFFF"/>
        </w:rPr>
        <w:t xml:space="preserve"> elluviimise</w:t>
      </w:r>
      <w:r>
        <w:rPr>
          <w:rFonts w:eastAsia="Times New Roman"/>
          <w:color w:val="202020"/>
          <w:shd w:val="clear" w:color="auto" w:fill="FFFFFF"/>
        </w:rPr>
        <w:t>l</w:t>
      </w:r>
      <w:r w:rsidRPr="003D7DE6">
        <w:rPr>
          <w:rFonts w:eastAsia="Times New Roman"/>
          <w:color w:val="202020"/>
          <w:shd w:val="clear" w:color="auto" w:fill="FFFFFF"/>
        </w:rPr>
        <w:t xml:space="preserve"> on toetatavaks kuluks roheauditi ostmise kulud.</w:t>
      </w:r>
    </w:p>
    <w:p w14:paraId="62CB556F" w14:textId="77777777" w:rsidR="002A02DA" w:rsidRPr="003D7DE6" w:rsidRDefault="002A02DA" w:rsidP="002A02DA">
      <w:pPr>
        <w:spacing w:line="240" w:lineRule="auto"/>
        <w:rPr>
          <w:rFonts w:eastAsia="Times New Roman"/>
          <w:color w:val="202020"/>
          <w:shd w:val="clear" w:color="auto" w:fill="FFFFFF"/>
        </w:rPr>
      </w:pPr>
    </w:p>
    <w:p w14:paraId="2D997D62" w14:textId="77777777" w:rsidR="002A02DA" w:rsidRPr="003D7DE6" w:rsidRDefault="002A02DA" w:rsidP="002A02DA">
      <w:pPr>
        <w:spacing w:line="240" w:lineRule="auto"/>
        <w:rPr>
          <w:rFonts w:eastAsia="Times New Roman"/>
        </w:rPr>
      </w:pPr>
      <w:r w:rsidRPr="003D7DE6">
        <w:rPr>
          <w:rFonts w:eastAsia="Times New Roman"/>
        </w:rPr>
        <w:t xml:space="preserve">(3) </w:t>
      </w:r>
      <w:r>
        <w:rPr>
          <w:rFonts w:eastAsia="Times New Roman"/>
          <w:color w:val="202020"/>
          <w:shd w:val="clear" w:color="auto" w:fill="FFFFFF"/>
        </w:rPr>
        <w:t>Paragrahvi</w:t>
      </w:r>
      <w:r w:rsidRPr="003D7DE6">
        <w:rPr>
          <w:rFonts w:eastAsia="Times New Roman"/>
          <w:color w:val="202020"/>
          <w:shd w:val="clear" w:color="auto" w:fill="FFFFFF"/>
        </w:rPr>
        <w:t xml:space="preserve"> </w:t>
      </w:r>
      <w:r>
        <w:rPr>
          <w:rFonts w:eastAsia="Times New Roman"/>
          <w:color w:val="202020"/>
          <w:shd w:val="clear" w:color="auto" w:fill="FFFFFF"/>
        </w:rPr>
        <w:t>7</w:t>
      </w:r>
      <w:r w:rsidRPr="003D7DE6">
        <w:rPr>
          <w:rFonts w:eastAsia="Times New Roman"/>
          <w:color w:val="202020"/>
          <w:shd w:val="clear" w:color="auto" w:fill="FFFFFF"/>
        </w:rPr>
        <w:t xml:space="preserve"> lõike </w:t>
      </w:r>
      <w:r>
        <w:rPr>
          <w:rFonts w:eastAsia="Times New Roman"/>
          <w:color w:val="202020"/>
          <w:shd w:val="clear" w:color="auto" w:fill="FFFFFF"/>
        </w:rPr>
        <w:t>5</w:t>
      </w:r>
      <w:r w:rsidRPr="003D7DE6">
        <w:rPr>
          <w:rFonts w:eastAsia="Times New Roman"/>
          <w:color w:val="202020"/>
          <w:shd w:val="clear" w:color="auto" w:fill="FFFFFF"/>
        </w:rPr>
        <w:t xml:space="preserve"> punkti</w:t>
      </w:r>
      <w:r>
        <w:rPr>
          <w:rFonts w:eastAsia="Times New Roman"/>
          <w:color w:val="202020"/>
          <w:shd w:val="clear" w:color="auto" w:fill="FFFFFF"/>
        </w:rPr>
        <w:t>de</w:t>
      </w:r>
      <w:r w:rsidRPr="003D7DE6">
        <w:rPr>
          <w:rFonts w:eastAsia="Times New Roman"/>
          <w:color w:val="202020"/>
          <w:shd w:val="clear" w:color="auto" w:fill="FFFFFF"/>
        </w:rPr>
        <w:t>s 1 ja 2 nimetatud tegevuse elluviimise</w:t>
      </w:r>
      <w:r>
        <w:rPr>
          <w:rFonts w:eastAsia="Times New Roman"/>
          <w:color w:val="202020"/>
          <w:shd w:val="clear" w:color="auto" w:fill="FFFFFF"/>
        </w:rPr>
        <w:t>l</w:t>
      </w:r>
      <w:r w:rsidRPr="003D7DE6">
        <w:rPr>
          <w:rFonts w:eastAsia="Times New Roman"/>
          <w:color w:val="202020"/>
          <w:shd w:val="clear" w:color="auto" w:fill="FFFFFF"/>
        </w:rPr>
        <w:t xml:space="preserve"> </w:t>
      </w:r>
      <w:r w:rsidRPr="003D7DE6">
        <w:rPr>
          <w:rFonts w:eastAsia="Times New Roman"/>
        </w:rPr>
        <w:t>on toetatava</w:t>
      </w:r>
      <w:r>
        <w:rPr>
          <w:rFonts w:eastAsia="Times New Roman"/>
        </w:rPr>
        <w:t>d</w:t>
      </w:r>
      <w:r w:rsidRPr="003D7DE6">
        <w:rPr>
          <w:rFonts w:eastAsia="Times New Roman"/>
        </w:rPr>
        <w:t xml:space="preserve"> järgmised kulud:</w:t>
      </w:r>
    </w:p>
    <w:p w14:paraId="746BEE51" w14:textId="77777777" w:rsidR="002A02DA" w:rsidRPr="003D7DE6" w:rsidRDefault="002A02DA" w:rsidP="002A02DA">
      <w:pPr>
        <w:spacing w:line="240" w:lineRule="auto"/>
        <w:rPr>
          <w:rFonts w:eastAsia="Times New Roman"/>
        </w:rPr>
      </w:pPr>
      <w:r w:rsidRPr="003D7DE6">
        <w:rPr>
          <w:rFonts w:eastAsia="Times New Roman"/>
        </w:rPr>
        <w:t xml:space="preserve">1) projektimeeskonna liikmete töötasu ja sellega seotud seadusest tulenevad maksud ja maksed, võlaõigusliku lepingu alusel makstav tasu, mida maksustatakse sarnaselt töötasuga ning tasult makstavad riiklikud maksud; </w:t>
      </w:r>
    </w:p>
    <w:p w14:paraId="6BA291D5" w14:textId="77777777" w:rsidR="002A02DA" w:rsidRPr="003D7DE6" w:rsidRDefault="002A02DA" w:rsidP="002A02DA">
      <w:pPr>
        <w:spacing w:line="240" w:lineRule="auto"/>
        <w:rPr>
          <w:rFonts w:eastAsia="Times New Roman"/>
        </w:rPr>
      </w:pPr>
      <w:r w:rsidRPr="003D7DE6">
        <w:rPr>
          <w:rFonts w:eastAsia="Times New Roman"/>
        </w:rPr>
        <w:t>2) uute või kasutatud masinate ja seadmete ostmise kulud ja rendilepingu või liisingulepingu</w:t>
      </w:r>
      <w:r>
        <w:rPr>
          <w:rFonts w:eastAsia="Times New Roman"/>
        </w:rPr>
        <w:t xml:space="preserve"> </w:t>
      </w:r>
      <w:r w:rsidRPr="003D7DE6">
        <w:rPr>
          <w:rFonts w:eastAsia="Times New Roman"/>
        </w:rPr>
        <w:t>alusel kasutamise kulud vastavalt masinate ja seadmete tegelikule kasutamise määrale projekti raames;</w:t>
      </w:r>
    </w:p>
    <w:p w14:paraId="56C194AF" w14:textId="77777777" w:rsidR="002A02DA" w:rsidRPr="003D7DE6" w:rsidRDefault="002A02DA" w:rsidP="002A02DA">
      <w:pPr>
        <w:spacing w:line="240" w:lineRule="auto"/>
        <w:rPr>
          <w:rFonts w:eastAsia="Times New Roman"/>
        </w:rPr>
      </w:pPr>
      <w:r w:rsidRPr="003D7DE6">
        <w:rPr>
          <w:rFonts w:eastAsia="Times New Roman"/>
        </w:rPr>
        <w:t xml:space="preserve">3) kulu materjalidele ja tarvikutele, </w:t>
      </w:r>
      <w:r>
        <w:rPr>
          <w:rFonts w:eastAsia="Times New Roman"/>
        </w:rPr>
        <w:t>mis</w:t>
      </w:r>
      <w:r w:rsidRPr="003D7DE6">
        <w:rPr>
          <w:rFonts w:eastAsia="Times New Roman"/>
        </w:rPr>
        <w:t xml:space="preserve"> on eristatav ja projektile eraldatud;</w:t>
      </w:r>
    </w:p>
    <w:p w14:paraId="5B71E499" w14:textId="77777777" w:rsidR="002A02DA" w:rsidRPr="003D7DE6" w:rsidRDefault="002A02DA" w:rsidP="002A02DA">
      <w:pPr>
        <w:spacing w:line="240" w:lineRule="auto"/>
        <w:rPr>
          <w:rFonts w:eastAsia="Times New Roman"/>
        </w:rPr>
      </w:pPr>
      <w:r w:rsidRPr="55831C0C">
        <w:rPr>
          <w:rFonts w:eastAsia="Times New Roman"/>
        </w:rPr>
        <w:t xml:space="preserve">4) kulu ostetud uuringule, analüüsile, tehnilisele teadmisele, sertifitseerimisteenusele, andmetele ligipääsule, litsentseeritud patendile, arenduseks otseselt vajalikule tarkvaralitsentsile ning </w:t>
      </w:r>
      <w:r w:rsidRPr="009057D0">
        <w:rPr>
          <w:rFonts w:eastAsia="Times New Roman"/>
        </w:rPr>
        <w:t xml:space="preserve">kulud arendusprojekti elluviimisega otseselt seotud nõustamisteenusele, ekspertiisi tasu, ja muu samaväärse teenuse kulu. </w:t>
      </w:r>
    </w:p>
    <w:p w14:paraId="3B5BB86B" w14:textId="77777777" w:rsidR="002A02DA" w:rsidRPr="003D7DE6" w:rsidRDefault="002A02DA" w:rsidP="002A02DA">
      <w:pPr>
        <w:spacing w:line="240" w:lineRule="auto"/>
        <w:rPr>
          <w:rFonts w:eastAsia="Times New Roman"/>
        </w:rPr>
      </w:pPr>
    </w:p>
    <w:p w14:paraId="48BEBDDB" w14:textId="77777777" w:rsidR="002A02DA" w:rsidRPr="003D7DE6" w:rsidRDefault="002A02DA" w:rsidP="002A02DA">
      <w:pPr>
        <w:spacing w:line="240" w:lineRule="auto"/>
        <w:rPr>
          <w:rFonts w:eastAsia="Times New Roman"/>
        </w:rPr>
      </w:pPr>
      <w:r w:rsidRPr="003D7DE6">
        <w:rPr>
          <w:rFonts w:eastAsia="Times New Roman"/>
          <w:color w:val="202020"/>
          <w:shd w:val="clear" w:color="auto" w:fill="FFFFFF"/>
        </w:rPr>
        <w:t xml:space="preserve">(4) </w:t>
      </w:r>
      <w:r>
        <w:rPr>
          <w:rFonts w:eastAsia="Times New Roman"/>
          <w:color w:val="202020"/>
          <w:shd w:val="clear" w:color="auto" w:fill="FFFFFF"/>
        </w:rPr>
        <w:t>Paragrahvi</w:t>
      </w:r>
      <w:r w:rsidRPr="003D7DE6">
        <w:rPr>
          <w:rFonts w:eastAsia="Times New Roman"/>
          <w:color w:val="202020"/>
          <w:shd w:val="clear" w:color="auto" w:fill="FFFFFF"/>
        </w:rPr>
        <w:t xml:space="preserve"> </w:t>
      </w:r>
      <w:r>
        <w:rPr>
          <w:rFonts w:eastAsia="Times New Roman"/>
          <w:color w:val="202020"/>
          <w:shd w:val="clear" w:color="auto" w:fill="FFFFFF"/>
        </w:rPr>
        <w:t>7</w:t>
      </w:r>
      <w:r w:rsidRPr="003D7DE6">
        <w:rPr>
          <w:rFonts w:eastAsia="Times New Roman"/>
          <w:color w:val="202020"/>
          <w:shd w:val="clear" w:color="auto" w:fill="FFFFFF"/>
        </w:rPr>
        <w:t xml:space="preserve"> lõike </w:t>
      </w:r>
      <w:r>
        <w:rPr>
          <w:rFonts w:eastAsia="Times New Roman"/>
          <w:color w:val="202020"/>
          <w:shd w:val="clear" w:color="auto" w:fill="FFFFFF"/>
        </w:rPr>
        <w:t>5</w:t>
      </w:r>
      <w:r w:rsidRPr="003D7DE6">
        <w:rPr>
          <w:rFonts w:eastAsia="Times New Roman"/>
          <w:color w:val="202020"/>
          <w:shd w:val="clear" w:color="auto" w:fill="FFFFFF"/>
        </w:rPr>
        <w:t xml:space="preserve"> punktis 3 nimetatud tegevuse elluviimise</w:t>
      </w:r>
      <w:r>
        <w:rPr>
          <w:rFonts w:eastAsia="Times New Roman"/>
          <w:color w:val="202020"/>
          <w:shd w:val="clear" w:color="auto" w:fill="FFFFFF"/>
        </w:rPr>
        <w:t>l</w:t>
      </w:r>
      <w:r w:rsidRPr="003D7DE6">
        <w:rPr>
          <w:rFonts w:eastAsia="Times New Roman"/>
          <w:color w:val="202020"/>
          <w:shd w:val="clear" w:color="auto" w:fill="FFFFFF"/>
        </w:rPr>
        <w:t xml:space="preserve"> on toetatav nõustamisteenuse ostmise kulu.</w:t>
      </w:r>
    </w:p>
    <w:p w14:paraId="5886645B" w14:textId="77777777" w:rsidR="002A02DA" w:rsidRPr="003D7DE6" w:rsidRDefault="002A02DA" w:rsidP="002A02DA">
      <w:pPr>
        <w:spacing w:line="240" w:lineRule="auto"/>
        <w:rPr>
          <w:rFonts w:eastAsia="Times New Roman"/>
          <w:color w:val="202020"/>
          <w:shd w:val="clear" w:color="auto" w:fill="FFFFFF"/>
        </w:rPr>
      </w:pPr>
    </w:p>
    <w:p w14:paraId="36C4E32E" w14:textId="77777777" w:rsidR="002A02DA" w:rsidRPr="003D7DE6" w:rsidRDefault="002A02DA" w:rsidP="002A02DA">
      <w:pPr>
        <w:spacing w:line="240" w:lineRule="auto"/>
        <w:rPr>
          <w:rFonts w:eastAsia="Times New Roman"/>
        </w:rPr>
      </w:pPr>
      <w:r w:rsidRPr="003D7DE6">
        <w:rPr>
          <w:rFonts w:eastAsia="Times New Roman"/>
          <w:color w:val="202020"/>
          <w:shd w:val="clear" w:color="auto" w:fill="FFFFFF"/>
        </w:rPr>
        <w:t xml:space="preserve">(5) </w:t>
      </w:r>
      <w:r>
        <w:rPr>
          <w:rFonts w:eastAsia="Times New Roman"/>
          <w:color w:val="202020"/>
          <w:shd w:val="clear" w:color="auto" w:fill="FFFFFF"/>
        </w:rPr>
        <w:t>Paragrahvi</w:t>
      </w:r>
      <w:r w:rsidRPr="003D7DE6">
        <w:rPr>
          <w:rFonts w:eastAsia="Times New Roman"/>
          <w:color w:val="202020"/>
          <w:shd w:val="clear" w:color="auto" w:fill="FFFFFF"/>
        </w:rPr>
        <w:t xml:space="preserve"> </w:t>
      </w:r>
      <w:r>
        <w:rPr>
          <w:rFonts w:eastAsia="Times New Roman"/>
          <w:color w:val="202020"/>
          <w:shd w:val="clear" w:color="auto" w:fill="FFFFFF"/>
        </w:rPr>
        <w:t>7</w:t>
      </w:r>
      <w:r w:rsidRPr="003D7DE6">
        <w:rPr>
          <w:rFonts w:eastAsia="Times New Roman"/>
          <w:color w:val="202020"/>
          <w:shd w:val="clear" w:color="auto" w:fill="FFFFFF"/>
        </w:rPr>
        <w:t xml:space="preserve"> lõike </w:t>
      </w:r>
      <w:r>
        <w:rPr>
          <w:rFonts w:eastAsia="Times New Roman"/>
          <w:color w:val="202020"/>
          <w:shd w:val="clear" w:color="auto" w:fill="FFFFFF"/>
        </w:rPr>
        <w:t>5</w:t>
      </w:r>
      <w:r w:rsidRPr="003D7DE6">
        <w:rPr>
          <w:rFonts w:eastAsia="Times New Roman"/>
          <w:color w:val="202020"/>
          <w:shd w:val="clear" w:color="auto" w:fill="FFFFFF"/>
        </w:rPr>
        <w:t xml:space="preserve"> punktis 4 nimetatud tegevuse elluviimise</w:t>
      </w:r>
      <w:r>
        <w:rPr>
          <w:rFonts w:eastAsia="Times New Roman"/>
          <w:color w:val="202020"/>
          <w:shd w:val="clear" w:color="auto" w:fill="FFFFFF"/>
        </w:rPr>
        <w:t>l</w:t>
      </w:r>
      <w:r w:rsidRPr="003D7DE6">
        <w:rPr>
          <w:rFonts w:eastAsia="Times New Roman"/>
          <w:color w:val="202020"/>
          <w:shd w:val="clear" w:color="auto" w:fill="FFFFFF"/>
        </w:rPr>
        <w:t xml:space="preserve"> on toetatav:</w:t>
      </w:r>
    </w:p>
    <w:p w14:paraId="3A4C39AC"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1) koolituse läbiviija tasu;</w:t>
      </w:r>
    </w:p>
    <w:p w14:paraId="194D4CC9"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2) koolitaja ja koolitatava personali otseselt koolitusprojektiga seotud lähetuse transpordikulu ja majutuskulu.</w:t>
      </w:r>
    </w:p>
    <w:p w14:paraId="45877191" w14:textId="77777777" w:rsidR="002A02DA" w:rsidRPr="003D7DE6" w:rsidRDefault="002A02DA" w:rsidP="002A02DA">
      <w:pPr>
        <w:spacing w:line="240" w:lineRule="auto"/>
        <w:rPr>
          <w:rFonts w:eastAsia="Times New Roman"/>
        </w:rPr>
      </w:pPr>
    </w:p>
    <w:p w14:paraId="781CAA81" w14:textId="77777777" w:rsidR="002A02DA" w:rsidRPr="003D7DE6" w:rsidRDefault="002A02DA" w:rsidP="002A02DA">
      <w:pPr>
        <w:spacing w:line="240" w:lineRule="auto"/>
        <w:rPr>
          <w:rFonts w:eastAsia="Times New Roman"/>
        </w:rPr>
      </w:pPr>
      <w:r w:rsidRPr="003D7DE6">
        <w:rPr>
          <w:rFonts w:eastAsia="Times New Roman"/>
          <w:color w:val="202020"/>
          <w:shd w:val="clear" w:color="auto" w:fill="FFFFFF"/>
        </w:rPr>
        <w:t xml:space="preserve">(6) </w:t>
      </w:r>
      <w:r>
        <w:rPr>
          <w:rFonts w:eastAsia="Times New Roman"/>
          <w:color w:val="202020"/>
          <w:shd w:val="clear" w:color="auto" w:fill="FFFFFF"/>
        </w:rPr>
        <w:t>Paragrahvi</w:t>
      </w:r>
      <w:r w:rsidRPr="003D7DE6">
        <w:rPr>
          <w:rFonts w:eastAsia="Times New Roman"/>
          <w:color w:val="202020"/>
          <w:shd w:val="clear" w:color="auto" w:fill="FFFFFF"/>
        </w:rPr>
        <w:t xml:space="preserve"> </w:t>
      </w:r>
      <w:r>
        <w:rPr>
          <w:rFonts w:eastAsia="Times New Roman"/>
          <w:color w:val="202020"/>
          <w:shd w:val="clear" w:color="auto" w:fill="FFFFFF"/>
        </w:rPr>
        <w:t>7</w:t>
      </w:r>
      <w:r w:rsidRPr="003D7DE6">
        <w:rPr>
          <w:rFonts w:eastAsia="Times New Roman"/>
          <w:color w:val="202020"/>
          <w:shd w:val="clear" w:color="auto" w:fill="FFFFFF"/>
        </w:rPr>
        <w:t xml:space="preserve"> lõike </w:t>
      </w:r>
      <w:r>
        <w:rPr>
          <w:rFonts w:eastAsia="Times New Roman"/>
          <w:color w:val="202020"/>
          <w:shd w:val="clear" w:color="auto" w:fill="FFFFFF"/>
        </w:rPr>
        <w:t xml:space="preserve">5 </w:t>
      </w:r>
      <w:r w:rsidRPr="003D7DE6">
        <w:rPr>
          <w:rFonts w:eastAsia="Times New Roman"/>
          <w:color w:val="202020"/>
          <w:shd w:val="clear" w:color="auto" w:fill="FFFFFF"/>
        </w:rPr>
        <w:t>punktis 5 nimetatud tegevuse elluviimiseks on toetatav ärimudeli muutmisest tulenev paten</w:t>
      </w:r>
      <w:r>
        <w:rPr>
          <w:rFonts w:eastAsia="Times New Roman"/>
          <w:color w:val="202020"/>
          <w:shd w:val="clear" w:color="auto" w:fill="FFFFFF"/>
        </w:rPr>
        <w:t>di</w:t>
      </w:r>
      <w:r w:rsidRPr="003D7DE6">
        <w:rPr>
          <w:rFonts w:eastAsia="Times New Roman"/>
          <w:color w:val="202020"/>
          <w:shd w:val="clear" w:color="auto" w:fill="FFFFFF"/>
        </w:rPr>
        <w:t xml:space="preserve"> ja muu immateriaalse vara omandamise, valideerimise ja kaitsmise kulu.</w:t>
      </w:r>
    </w:p>
    <w:p w14:paraId="7EC6071A" w14:textId="77777777" w:rsidR="002A02DA" w:rsidRPr="003D7DE6" w:rsidRDefault="002A02DA" w:rsidP="002A02DA">
      <w:pPr>
        <w:spacing w:line="240" w:lineRule="auto"/>
        <w:rPr>
          <w:rFonts w:eastAsia="Times New Roman"/>
        </w:rPr>
      </w:pPr>
    </w:p>
    <w:p w14:paraId="0E0B748C" w14:textId="77777777" w:rsidR="002A02DA" w:rsidRPr="003D7DE6" w:rsidRDefault="002A02DA" w:rsidP="002A02DA">
      <w:pPr>
        <w:spacing w:line="240" w:lineRule="auto"/>
        <w:rPr>
          <w:rFonts w:eastAsia="Times New Roman"/>
        </w:rPr>
      </w:pPr>
      <w:r w:rsidRPr="003D7DE6">
        <w:rPr>
          <w:rFonts w:eastAsia="Times New Roman"/>
        </w:rPr>
        <w:t>(7)</w:t>
      </w:r>
      <w:r w:rsidRPr="003D7DE6" w:rsidDel="00DF43F7">
        <w:rPr>
          <w:rFonts w:eastAsia="Times New Roman"/>
        </w:rPr>
        <w:t xml:space="preserve"> </w:t>
      </w:r>
      <w:r w:rsidRPr="003D7DE6">
        <w:rPr>
          <w:rFonts w:eastAsia="Times New Roman"/>
        </w:rPr>
        <w:t>Toetatavate kulude hulka ei arvata tehinguid isikute vahel, kes on tulumaksuseaduse § 8 lõikes 1 sätestatud seotud isikud, välja arvatud personalikulud, mis on projekti elluviimise seisukohast vajalikud.</w:t>
      </w:r>
    </w:p>
    <w:p w14:paraId="6882DB53" w14:textId="77777777" w:rsidR="002A02DA" w:rsidRPr="003D7DE6" w:rsidRDefault="002A02DA" w:rsidP="002A02DA">
      <w:pPr>
        <w:spacing w:line="240" w:lineRule="auto"/>
        <w:rPr>
          <w:rFonts w:eastAsia="Times New Roman"/>
          <w:color w:val="202020"/>
          <w:shd w:val="clear" w:color="auto" w:fill="FFFFFF"/>
        </w:rPr>
      </w:pPr>
    </w:p>
    <w:p w14:paraId="7F24EF64" w14:textId="77777777" w:rsidR="002A02DA" w:rsidRPr="003D7DE6" w:rsidRDefault="002A02DA" w:rsidP="002A02DA">
      <w:pPr>
        <w:spacing w:line="240" w:lineRule="auto"/>
        <w:rPr>
          <w:rFonts w:eastAsia="Times New Roman"/>
        </w:rPr>
      </w:pPr>
      <w:r w:rsidRPr="003D7DE6">
        <w:rPr>
          <w:rFonts w:eastAsia="Times New Roman"/>
        </w:rPr>
        <w:t>(8) Ei toetata järgmiseid kulusid:</w:t>
      </w:r>
    </w:p>
    <w:p w14:paraId="4700D347" w14:textId="77777777" w:rsidR="002A02DA" w:rsidRPr="003D7DE6" w:rsidRDefault="002A02DA" w:rsidP="002A02DA">
      <w:pPr>
        <w:spacing w:line="240" w:lineRule="auto"/>
        <w:rPr>
          <w:rFonts w:eastAsia="Times New Roman"/>
        </w:rPr>
      </w:pPr>
      <w:r w:rsidRPr="003D7DE6">
        <w:rPr>
          <w:rFonts w:eastAsia="Times New Roman"/>
        </w:rPr>
        <w:t>1) kinnisasja soetamise kulu;</w:t>
      </w:r>
    </w:p>
    <w:p w14:paraId="05B61FB1" w14:textId="77777777" w:rsidR="002A02DA" w:rsidRPr="003D7DE6" w:rsidRDefault="002A02DA" w:rsidP="002A02DA">
      <w:pPr>
        <w:spacing w:line="240" w:lineRule="auto"/>
        <w:rPr>
          <w:rFonts w:eastAsia="Times New Roman"/>
        </w:rPr>
      </w:pPr>
      <w:r w:rsidRPr="003D7DE6">
        <w:rPr>
          <w:rFonts w:eastAsia="Times New Roman"/>
        </w:rPr>
        <w:t>2) pangagarantii;</w:t>
      </w:r>
    </w:p>
    <w:p w14:paraId="36EA750F" w14:textId="77777777" w:rsidR="002A02DA" w:rsidRPr="003D7DE6" w:rsidRDefault="002A02DA" w:rsidP="002A02DA">
      <w:pPr>
        <w:spacing w:line="240" w:lineRule="auto"/>
        <w:rPr>
          <w:rFonts w:eastAsia="Times New Roman"/>
        </w:rPr>
      </w:pPr>
      <w:r w:rsidRPr="003D7DE6">
        <w:rPr>
          <w:rFonts w:eastAsia="Times New Roman"/>
        </w:rPr>
        <w:t>3) finants- ja pangakulu;</w:t>
      </w:r>
    </w:p>
    <w:p w14:paraId="5B999D49" w14:textId="77777777" w:rsidR="002A02DA" w:rsidRPr="003D7DE6" w:rsidRDefault="002A02DA" w:rsidP="002A02DA">
      <w:pPr>
        <w:spacing w:line="240" w:lineRule="auto"/>
        <w:rPr>
          <w:rFonts w:eastAsia="Times New Roman"/>
        </w:rPr>
      </w:pPr>
      <w:r w:rsidRPr="003D7DE6">
        <w:rPr>
          <w:rFonts w:eastAsia="Times New Roman"/>
        </w:rPr>
        <w:t>4) riigilõiv;</w:t>
      </w:r>
    </w:p>
    <w:p w14:paraId="2F33D562" w14:textId="77777777" w:rsidR="002A02DA" w:rsidRPr="003D7DE6" w:rsidRDefault="002A02DA" w:rsidP="002A02DA">
      <w:pPr>
        <w:spacing w:line="240" w:lineRule="auto"/>
        <w:rPr>
          <w:rFonts w:eastAsia="Times New Roman"/>
        </w:rPr>
      </w:pPr>
      <w:r w:rsidRPr="003D7DE6">
        <w:rPr>
          <w:rFonts w:eastAsia="Times New Roman"/>
        </w:rPr>
        <w:t>5) kindlustusmakse;</w:t>
      </w:r>
    </w:p>
    <w:p w14:paraId="728DDE99" w14:textId="77777777" w:rsidR="002A02DA" w:rsidRPr="003D7DE6" w:rsidRDefault="002A02DA" w:rsidP="002A02DA">
      <w:pPr>
        <w:spacing w:line="240" w:lineRule="auto"/>
        <w:rPr>
          <w:rFonts w:eastAsia="Times New Roman"/>
        </w:rPr>
      </w:pPr>
      <w:r w:rsidRPr="003D7DE6">
        <w:rPr>
          <w:rFonts w:eastAsia="Times New Roman"/>
        </w:rPr>
        <w:t>6) puhkusetasu ja haigushüvitis;</w:t>
      </w:r>
    </w:p>
    <w:p w14:paraId="47A19728" w14:textId="77777777" w:rsidR="002A02DA" w:rsidRPr="003D7DE6" w:rsidRDefault="002A02DA" w:rsidP="002A02DA">
      <w:pPr>
        <w:spacing w:line="240" w:lineRule="auto"/>
        <w:rPr>
          <w:rFonts w:eastAsia="Times New Roman"/>
        </w:rPr>
      </w:pPr>
      <w:r w:rsidRPr="003D7DE6">
        <w:rPr>
          <w:rFonts w:eastAsia="Times New Roman"/>
        </w:rPr>
        <w:t>7) isikliku sõiduauto kasutamise ja kütusega seotud kulu;</w:t>
      </w:r>
    </w:p>
    <w:p w14:paraId="1D30B1E0" w14:textId="77777777" w:rsidR="002A02DA" w:rsidRPr="003D7DE6" w:rsidRDefault="002A02DA" w:rsidP="002A02DA">
      <w:pPr>
        <w:spacing w:line="240" w:lineRule="auto"/>
        <w:rPr>
          <w:rFonts w:eastAsia="Times New Roman"/>
        </w:rPr>
      </w:pPr>
      <w:r w:rsidRPr="003D7DE6">
        <w:rPr>
          <w:rFonts w:eastAsia="Times New Roman"/>
        </w:rPr>
        <w:t>8) käibemaks;</w:t>
      </w:r>
    </w:p>
    <w:p w14:paraId="702497C4" w14:textId="77777777" w:rsidR="002A02DA" w:rsidRPr="003D7DE6" w:rsidRDefault="002A02DA" w:rsidP="002A02DA">
      <w:pPr>
        <w:spacing w:line="240" w:lineRule="auto"/>
        <w:rPr>
          <w:rFonts w:eastAsia="Times New Roman"/>
        </w:rPr>
      </w:pPr>
      <w:r w:rsidRPr="003D7DE6">
        <w:rPr>
          <w:rFonts w:eastAsia="Times New Roman"/>
        </w:rPr>
        <w:t>9) sularahas tasutud kulu;</w:t>
      </w:r>
    </w:p>
    <w:p w14:paraId="46DF3FA6" w14:textId="77777777" w:rsidR="002A02DA" w:rsidRPr="003D7DE6" w:rsidRDefault="002A02DA" w:rsidP="002A02DA">
      <w:pPr>
        <w:spacing w:line="240" w:lineRule="auto"/>
        <w:rPr>
          <w:rFonts w:eastAsia="Times New Roman"/>
        </w:rPr>
      </w:pPr>
      <w:r w:rsidRPr="003D7DE6">
        <w:rPr>
          <w:rFonts w:eastAsia="Times New Roman"/>
        </w:rPr>
        <w:lastRenderedPageBreak/>
        <w:t>10)</w:t>
      </w:r>
      <w:r>
        <w:rPr>
          <w:rFonts w:eastAsia="Times New Roman"/>
        </w:rPr>
        <w:t xml:space="preserve"> </w:t>
      </w:r>
      <w:r w:rsidRPr="003D7DE6">
        <w:rPr>
          <w:rFonts w:eastAsia="Times New Roman"/>
        </w:rPr>
        <w:t>muu kulu, mis ei ole seotud toetatavate tegevustega või on projekti elluviimise seisukohast põhjendamatu ja ebaoluline.</w:t>
      </w:r>
    </w:p>
    <w:p w14:paraId="227D07C9" w14:textId="77777777" w:rsidR="002A02DA" w:rsidRDefault="002A02DA" w:rsidP="002A02DA">
      <w:pPr>
        <w:widowControl/>
        <w:suppressAutoHyphens w:val="0"/>
        <w:spacing w:line="240" w:lineRule="auto"/>
        <w:jc w:val="left"/>
        <w:rPr>
          <w:rFonts w:eastAsia="Times New Roman"/>
        </w:rPr>
      </w:pPr>
    </w:p>
    <w:p w14:paraId="0C1404C0" w14:textId="1F9E99BF" w:rsidR="002A02DA" w:rsidRPr="002A02DA" w:rsidRDefault="002A02DA" w:rsidP="002A02DA">
      <w:pPr>
        <w:widowControl/>
        <w:suppressAutoHyphens w:val="0"/>
        <w:spacing w:line="240" w:lineRule="auto"/>
        <w:jc w:val="left"/>
        <w:rPr>
          <w:rFonts w:eastAsia="Times New Roman"/>
        </w:rPr>
      </w:pPr>
      <w:r w:rsidRPr="003D7DE6">
        <w:rPr>
          <w:rFonts w:eastAsia="Times New Roman"/>
          <w:b/>
          <w:bCs/>
        </w:rPr>
        <w:t>§ 9. Projekti abikõlblikkuse periood</w:t>
      </w:r>
    </w:p>
    <w:p w14:paraId="7706F7B6" w14:textId="77777777" w:rsidR="002A02DA" w:rsidRPr="003D7DE6" w:rsidRDefault="002A02DA" w:rsidP="002A02DA">
      <w:pPr>
        <w:spacing w:line="240" w:lineRule="auto"/>
        <w:rPr>
          <w:rFonts w:eastAsia="Times New Roman"/>
          <w:shd w:val="clear" w:color="auto" w:fill="FFFFFF"/>
        </w:rPr>
      </w:pPr>
      <w:bookmarkStart w:id="4" w:name="_Hlk80043206"/>
    </w:p>
    <w:p w14:paraId="615A09A3" w14:textId="77777777" w:rsidR="002A02DA" w:rsidRPr="003D7DE6" w:rsidRDefault="002A02DA" w:rsidP="002A02DA">
      <w:pPr>
        <w:spacing w:line="240" w:lineRule="auto"/>
        <w:rPr>
          <w:rFonts w:eastAsia="Times New Roman"/>
          <w:shd w:val="clear" w:color="auto" w:fill="FFFFFF"/>
        </w:rPr>
      </w:pPr>
      <w:r w:rsidRPr="003D7DE6">
        <w:rPr>
          <w:rFonts w:eastAsia="Times New Roman"/>
          <w:shd w:val="clear" w:color="auto" w:fill="FFFFFF"/>
        </w:rPr>
        <w:t>(</w:t>
      </w:r>
      <w:r>
        <w:rPr>
          <w:rFonts w:eastAsia="Times New Roman"/>
          <w:shd w:val="clear" w:color="auto" w:fill="FFFFFF"/>
        </w:rPr>
        <w:t>1</w:t>
      </w:r>
      <w:r w:rsidRPr="003D7DE6">
        <w:rPr>
          <w:rFonts w:eastAsia="Times New Roman"/>
          <w:shd w:val="clear" w:color="auto" w:fill="FFFFFF"/>
        </w:rPr>
        <w:t xml:space="preserve">) Projekti abikõlblikkuse periood algab taotluse </w:t>
      </w:r>
      <w:r>
        <w:rPr>
          <w:rFonts w:eastAsia="Times New Roman"/>
          <w:shd w:val="clear" w:color="auto" w:fill="FFFFFF"/>
        </w:rPr>
        <w:t>esitamise kuupäevast</w:t>
      </w:r>
      <w:r w:rsidRPr="003D7DE6">
        <w:rPr>
          <w:rFonts w:eastAsia="Times New Roman"/>
          <w:shd w:val="clear" w:color="auto" w:fill="FFFFFF"/>
        </w:rPr>
        <w:t xml:space="preserve"> või taotluses märgitud ja taotluse rahuldamise otsuses määratud hilisemast kuupäevast.</w:t>
      </w:r>
    </w:p>
    <w:p w14:paraId="56308A41" w14:textId="77777777" w:rsidR="002A02DA" w:rsidRPr="003D7DE6" w:rsidRDefault="002A02DA" w:rsidP="002A02DA">
      <w:pPr>
        <w:spacing w:line="240" w:lineRule="auto"/>
        <w:rPr>
          <w:rFonts w:eastAsia="Times New Roman"/>
          <w:shd w:val="clear" w:color="auto" w:fill="FFFFFF"/>
        </w:rPr>
      </w:pPr>
    </w:p>
    <w:p w14:paraId="1F34C9DD"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w:t>
      </w:r>
      <w:r>
        <w:rPr>
          <w:rFonts w:eastAsia="Times New Roman"/>
          <w:color w:val="202020"/>
          <w:shd w:val="clear" w:color="auto" w:fill="FFFFFF"/>
        </w:rPr>
        <w:t>2</w:t>
      </w:r>
      <w:r w:rsidRPr="003D7DE6">
        <w:rPr>
          <w:rFonts w:eastAsia="Times New Roman"/>
          <w:color w:val="202020"/>
          <w:shd w:val="clear" w:color="auto" w:fill="FFFFFF"/>
        </w:rPr>
        <w:t>)</w:t>
      </w:r>
      <w:r w:rsidRPr="003D7DE6">
        <w:rPr>
          <w:rFonts w:eastAsia="Times New Roman"/>
          <w:shd w:val="clear" w:color="auto" w:fill="FFFFFF"/>
        </w:rPr>
        <w:t xml:space="preserve"> Projekti abikõlblikkuse periood on I tegevussuuna projekti elluviimise</w:t>
      </w:r>
      <w:r>
        <w:rPr>
          <w:rFonts w:eastAsia="Times New Roman"/>
          <w:shd w:val="clear" w:color="auto" w:fill="FFFFFF"/>
        </w:rPr>
        <w:t>l</w:t>
      </w:r>
      <w:r w:rsidRPr="003D7DE6">
        <w:rPr>
          <w:rFonts w:eastAsia="Times New Roman"/>
          <w:shd w:val="clear" w:color="auto" w:fill="FFFFFF"/>
        </w:rPr>
        <w:t xml:space="preserve"> kuni kuus kuud ja II tegevussuuna projekti elluviimise</w:t>
      </w:r>
      <w:r>
        <w:rPr>
          <w:rFonts w:eastAsia="Times New Roman"/>
          <w:shd w:val="clear" w:color="auto" w:fill="FFFFFF"/>
        </w:rPr>
        <w:t>l</w:t>
      </w:r>
      <w:r w:rsidRPr="003D7DE6">
        <w:rPr>
          <w:rFonts w:eastAsia="Times New Roman"/>
          <w:shd w:val="clear" w:color="auto" w:fill="FFFFFF"/>
        </w:rPr>
        <w:t xml:space="preserve"> kuni 18 kuud.</w:t>
      </w:r>
      <w:r>
        <w:rPr>
          <w:rFonts w:eastAsia="Times New Roman"/>
          <w:shd w:val="clear" w:color="auto" w:fill="FFFFFF"/>
        </w:rPr>
        <w:t xml:space="preserve"> </w:t>
      </w:r>
    </w:p>
    <w:bookmarkEnd w:id="4"/>
    <w:p w14:paraId="4730EC7D" w14:textId="77777777" w:rsidR="002A02DA" w:rsidRPr="003D7DE6" w:rsidRDefault="002A02DA" w:rsidP="002A02DA">
      <w:pPr>
        <w:spacing w:line="240" w:lineRule="auto"/>
        <w:rPr>
          <w:rFonts w:eastAsia="Times New Roman"/>
          <w:shd w:val="clear" w:color="auto" w:fill="FFFFFF"/>
        </w:rPr>
      </w:pPr>
    </w:p>
    <w:p w14:paraId="3AED6302"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shd w:val="clear" w:color="auto" w:fill="FFFFFF"/>
        </w:rPr>
        <w:t>(</w:t>
      </w:r>
      <w:r>
        <w:rPr>
          <w:rFonts w:eastAsia="Times New Roman"/>
          <w:shd w:val="clear" w:color="auto" w:fill="FFFFFF"/>
        </w:rPr>
        <w:t>3</w:t>
      </w:r>
      <w:r w:rsidRPr="003D7DE6">
        <w:rPr>
          <w:rFonts w:eastAsia="Times New Roman"/>
          <w:shd w:val="clear" w:color="auto" w:fill="FFFFFF"/>
        </w:rPr>
        <w:t xml:space="preserve">) </w:t>
      </w:r>
      <w:r w:rsidRPr="003D7DE6">
        <w:rPr>
          <w:rFonts w:eastAsia="Times New Roman"/>
          <w:color w:val="202020"/>
          <w:shd w:val="clear" w:color="auto" w:fill="FFFFFF"/>
        </w:rPr>
        <w:t>Taotleja ei tohi alustada projektiga seotud tegevusi ega võtta kohustusi nimetatud tegevuste elluviimiseks enne taotluse esitamist vahendusasutusele.</w:t>
      </w:r>
    </w:p>
    <w:p w14:paraId="3FFC1746" w14:textId="77777777" w:rsidR="002A02DA" w:rsidRPr="003D7DE6" w:rsidRDefault="002A02DA" w:rsidP="002A02DA">
      <w:pPr>
        <w:spacing w:line="240" w:lineRule="auto"/>
        <w:rPr>
          <w:rFonts w:eastAsia="Times New Roman"/>
          <w:color w:val="202020"/>
          <w:shd w:val="clear" w:color="auto" w:fill="FFFFFF"/>
        </w:rPr>
      </w:pPr>
    </w:p>
    <w:p w14:paraId="4515A036"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w:t>
      </w:r>
      <w:r>
        <w:rPr>
          <w:rFonts w:eastAsia="Times New Roman"/>
          <w:color w:val="202020"/>
          <w:shd w:val="clear" w:color="auto" w:fill="FFFFFF"/>
        </w:rPr>
        <w:t>4</w:t>
      </w:r>
      <w:r w:rsidRPr="003D7DE6">
        <w:rPr>
          <w:rFonts w:eastAsia="Times New Roman"/>
          <w:color w:val="202020"/>
          <w:shd w:val="clear" w:color="auto" w:fill="FFFFFF"/>
        </w:rPr>
        <w:t>) Projekti abikõlblikkuse periood lõpeb taotluse rahuldamise otsuses märgitud kuupäeval, kuid I tegevussuuna projekti puhul mitte hiljem kui 31. detsembril 2024</w:t>
      </w:r>
      <w:r>
        <w:rPr>
          <w:rFonts w:eastAsia="Times New Roman"/>
          <w:color w:val="202020"/>
          <w:shd w:val="clear" w:color="auto" w:fill="FFFFFF"/>
        </w:rPr>
        <w:t>. a</w:t>
      </w:r>
      <w:r w:rsidRPr="003D7DE6">
        <w:rPr>
          <w:rFonts w:eastAsia="Times New Roman"/>
          <w:color w:val="202020"/>
          <w:shd w:val="clear" w:color="auto" w:fill="FFFFFF"/>
        </w:rPr>
        <w:t xml:space="preserve"> ja II tegevussuuna projekti puhul mitte hiljem kui 31. detsembril 2025. a.</w:t>
      </w:r>
    </w:p>
    <w:p w14:paraId="69B011E7" w14:textId="77777777" w:rsidR="002A02DA" w:rsidRPr="003D7DE6" w:rsidRDefault="002A02DA" w:rsidP="002A02DA">
      <w:pPr>
        <w:spacing w:line="240" w:lineRule="auto"/>
        <w:rPr>
          <w:rFonts w:eastAsia="Times New Roman"/>
          <w:color w:val="202020"/>
          <w:shd w:val="clear" w:color="auto" w:fill="FFFFFF"/>
        </w:rPr>
      </w:pPr>
    </w:p>
    <w:p w14:paraId="22ABC667" w14:textId="77777777" w:rsidR="002A02DA" w:rsidRPr="003D7DE6" w:rsidRDefault="002A02DA" w:rsidP="002A02DA">
      <w:pPr>
        <w:spacing w:line="240" w:lineRule="auto"/>
        <w:rPr>
          <w:rFonts w:eastAsia="Times New Roman"/>
        </w:rPr>
      </w:pPr>
      <w:r w:rsidRPr="003D7DE6">
        <w:rPr>
          <w:rFonts w:eastAsia="Times New Roman"/>
          <w:shd w:val="clear" w:color="auto" w:fill="FFFFFF"/>
        </w:rPr>
        <w:t>(</w:t>
      </w:r>
      <w:r>
        <w:rPr>
          <w:rFonts w:eastAsia="Times New Roman"/>
          <w:shd w:val="clear" w:color="auto" w:fill="FFFFFF"/>
        </w:rPr>
        <w:t>5</w:t>
      </w:r>
      <w:r w:rsidRPr="003D7DE6">
        <w:rPr>
          <w:rFonts w:eastAsia="Times New Roman"/>
          <w:shd w:val="clear" w:color="auto" w:fill="FFFFFF"/>
        </w:rPr>
        <w:t xml:space="preserve">) Projekt loetakse lõppenuks pärast lõpparuande kinnitamist vahendusasutuse poolt ja lõppsaajale lõppmakse </w:t>
      </w:r>
      <w:r w:rsidRPr="003D7DE6">
        <w:rPr>
          <w:rFonts w:eastAsia="Times New Roman"/>
        </w:rPr>
        <w:t>tegemist.</w:t>
      </w:r>
    </w:p>
    <w:p w14:paraId="32E71E15" w14:textId="77777777" w:rsidR="002A02DA" w:rsidRPr="003D7DE6" w:rsidRDefault="002A02DA" w:rsidP="002A02DA">
      <w:pPr>
        <w:spacing w:line="240" w:lineRule="auto"/>
        <w:rPr>
          <w:rFonts w:eastAsia="Times New Roman"/>
        </w:rPr>
      </w:pPr>
    </w:p>
    <w:p w14:paraId="6779DC1A" w14:textId="77777777" w:rsidR="002A02DA" w:rsidRPr="003D7DE6" w:rsidRDefault="002A02DA" w:rsidP="002A02DA">
      <w:pPr>
        <w:spacing w:line="240" w:lineRule="auto"/>
        <w:rPr>
          <w:rFonts w:eastAsia="Times New Roman"/>
        </w:rPr>
      </w:pPr>
      <w:r w:rsidRPr="55831C0C">
        <w:rPr>
          <w:rFonts w:eastAsia="Times New Roman"/>
        </w:rPr>
        <w:t>(</w:t>
      </w:r>
      <w:r>
        <w:rPr>
          <w:rFonts w:eastAsia="Times New Roman"/>
        </w:rPr>
        <w:t>6</w:t>
      </w:r>
      <w:r w:rsidRPr="55831C0C">
        <w:rPr>
          <w:rFonts w:eastAsia="Times New Roman"/>
        </w:rPr>
        <w:t xml:space="preserve">) Projekti rakendamise käigus tekkinud takistuste või muude ettenägematute asjaolude korral võib lõppsaaja taotleda vahendusasutuselt projekti abikõlblikkuse perioodi pikendamist mõistliku aja võrra tingimusel, et saavutatav tulemus seondub jätkuvalt toetuse eesmärkidega ja projekti tegevused viiakse ellu hiljemalt </w:t>
      </w:r>
      <w:r>
        <w:rPr>
          <w:rFonts w:eastAsia="Times New Roman"/>
        </w:rPr>
        <w:t>lõikes 5 sätestatud tähtaegadeks.</w:t>
      </w:r>
      <w:r>
        <w:t xml:space="preserve"> </w:t>
      </w:r>
      <w:r w:rsidRPr="002B2769">
        <w:rPr>
          <w:rFonts w:eastAsia="Times New Roman"/>
        </w:rPr>
        <w:t xml:space="preserve">Pikendamisel võib abikõlblikkuse periood ületada lõikes </w:t>
      </w:r>
      <w:r>
        <w:rPr>
          <w:rFonts w:eastAsia="Times New Roman"/>
        </w:rPr>
        <w:t>2 s</w:t>
      </w:r>
      <w:r w:rsidRPr="002B2769">
        <w:rPr>
          <w:rFonts w:eastAsia="Times New Roman"/>
        </w:rPr>
        <w:t>ätestatud abikõlblikkuse perioodi kestust.</w:t>
      </w:r>
    </w:p>
    <w:p w14:paraId="48FDAE6E" w14:textId="77777777" w:rsidR="002A02DA" w:rsidRPr="003D7DE6" w:rsidRDefault="002A02DA" w:rsidP="002A02DA">
      <w:pPr>
        <w:spacing w:line="240" w:lineRule="auto"/>
        <w:rPr>
          <w:rFonts w:eastAsia="Times New Roman"/>
        </w:rPr>
      </w:pPr>
    </w:p>
    <w:p w14:paraId="47199BC2" w14:textId="77777777" w:rsidR="002A02DA" w:rsidRPr="003D7DE6" w:rsidRDefault="002A02DA" w:rsidP="002A02DA">
      <w:pPr>
        <w:spacing w:line="240" w:lineRule="auto"/>
        <w:rPr>
          <w:rFonts w:eastAsia="Times New Roman"/>
          <w:b/>
          <w:bCs/>
        </w:rPr>
      </w:pPr>
      <w:r w:rsidRPr="55831C0C">
        <w:rPr>
          <w:rFonts w:eastAsia="Times New Roman"/>
          <w:b/>
          <w:bCs/>
        </w:rPr>
        <w:t>§ 10. Toetuse maksimaalne summa, osakaal ja tingimused</w:t>
      </w:r>
    </w:p>
    <w:p w14:paraId="3C794D99" w14:textId="77777777" w:rsidR="002A02DA" w:rsidRPr="003D7DE6" w:rsidRDefault="002A02DA" w:rsidP="002A02DA">
      <w:pPr>
        <w:spacing w:line="240" w:lineRule="auto"/>
        <w:rPr>
          <w:rFonts w:eastAsia="Times New Roman"/>
        </w:rPr>
      </w:pPr>
    </w:p>
    <w:p w14:paraId="14A2C48C" w14:textId="77777777" w:rsidR="002A02DA" w:rsidRPr="003D7DE6" w:rsidRDefault="002A02DA" w:rsidP="002A02DA">
      <w:pPr>
        <w:spacing w:line="240" w:lineRule="auto"/>
        <w:rPr>
          <w:rFonts w:eastAsia="Times New Roman"/>
        </w:rPr>
      </w:pPr>
      <w:r w:rsidRPr="003D7DE6">
        <w:rPr>
          <w:rFonts w:eastAsia="Times New Roman"/>
        </w:rPr>
        <w:t>(1) I tegevussuuna toetuse maksimaalne summa on 10 000 eurot.</w:t>
      </w:r>
    </w:p>
    <w:p w14:paraId="435AD9CB" w14:textId="77777777" w:rsidR="002A02DA" w:rsidRPr="003D7DE6" w:rsidRDefault="002A02DA" w:rsidP="002A02DA">
      <w:pPr>
        <w:spacing w:line="240" w:lineRule="auto"/>
        <w:rPr>
          <w:rFonts w:eastAsia="Times New Roman"/>
        </w:rPr>
      </w:pPr>
    </w:p>
    <w:p w14:paraId="0F621DA9" w14:textId="77777777" w:rsidR="002A02DA" w:rsidRPr="003D7DE6" w:rsidRDefault="002A02DA" w:rsidP="002A02DA">
      <w:pPr>
        <w:spacing w:line="240" w:lineRule="auto"/>
        <w:rPr>
          <w:rFonts w:eastAsia="Times New Roman"/>
        </w:rPr>
      </w:pPr>
      <w:r w:rsidRPr="003D7DE6">
        <w:rPr>
          <w:rFonts w:eastAsia="Times New Roman"/>
        </w:rPr>
        <w:t>(2) II tegevussuuna toetuse maksimaalne</w:t>
      </w:r>
      <w:r>
        <w:rPr>
          <w:rFonts w:eastAsia="Times New Roman"/>
        </w:rPr>
        <w:t xml:space="preserve"> </w:t>
      </w:r>
      <w:r w:rsidRPr="003D7DE6">
        <w:rPr>
          <w:rFonts w:eastAsia="Times New Roman"/>
        </w:rPr>
        <w:t>summa on 200 000 eurot.</w:t>
      </w:r>
    </w:p>
    <w:p w14:paraId="421898DD" w14:textId="77777777" w:rsidR="002A02DA" w:rsidRPr="003D7DE6" w:rsidRDefault="002A02DA" w:rsidP="002A02DA">
      <w:pPr>
        <w:spacing w:line="240" w:lineRule="auto"/>
        <w:rPr>
          <w:rFonts w:eastAsia="Times New Roman"/>
        </w:rPr>
      </w:pPr>
    </w:p>
    <w:p w14:paraId="44AD202A" w14:textId="77777777" w:rsidR="002A02DA" w:rsidRPr="00AD2323" w:rsidRDefault="002A02DA" w:rsidP="002A02DA">
      <w:pPr>
        <w:spacing w:line="240" w:lineRule="auto"/>
        <w:rPr>
          <w:rFonts w:eastAsia="Times New Roman"/>
        </w:rPr>
      </w:pPr>
      <w:r w:rsidRPr="00AD2323">
        <w:rPr>
          <w:rFonts w:eastAsia="Times New Roman"/>
        </w:rPr>
        <w:t>(3) Toetuse maksimaalne osakaal projekti toetatavatest kuludest on 50 protsenti. Kui taotletav toetus on vähese tähtsusega abi ning</w:t>
      </w:r>
      <w:r>
        <w:rPr>
          <w:rFonts w:eastAsia="Times New Roman"/>
        </w:rPr>
        <w:t xml:space="preserve"> projekt viiakse ellu</w:t>
      </w:r>
      <w:r w:rsidRPr="00AD2323">
        <w:rPr>
          <w:rFonts w:eastAsia="Times New Roman"/>
        </w:rPr>
        <w:t xml:space="preserve"> väljaspool Harjumaad või Tartu linna, on toetuse maksimaalne osakaal toetavatest kuludest 70 protsenti. </w:t>
      </w:r>
    </w:p>
    <w:p w14:paraId="40B7C8D8" w14:textId="77777777" w:rsidR="002A02DA" w:rsidRPr="009057D0" w:rsidRDefault="002A02DA" w:rsidP="002A02DA">
      <w:pPr>
        <w:spacing w:line="240" w:lineRule="auto"/>
        <w:rPr>
          <w:rFonts w:eastAsia="Times New Roman"/>
          <w:highlight w:val="yellow"/>
        </w:rPr>
      </w:pPr>
    </w:p>
    <w:p w14:paraId="65A0DB49" w14:textId="77777777" w:rsidR="002A02DA" w:rsidRDefault="002A02DA" w:rsidP="002A02DA">
      <w:pPr>
        <w:spacing w:line="240" w:lineRule="auto"/>
        <w:rPr>
          <w:rFonts w:eastAsia="Times New Roman"/>
        </w:rPr>
      </w:pPr>
      <w:r w:rsidRPr="00AD2323">
        <w:rPr>
          <w:rFonts w:eastAsia="Times New Roman"/>
        </w:rPr>
        <w:t>(4) Üldise grupierandi määruse artikli 25 alusel tootearenduseks antava abi puhul on toetuse maksimaalne osakaal suurettevõtjate puhul 25 protsenti, keskmise suurusega ettevõtja puhul 35 protsenti ja väikeettevõtja puhul 45 protsenti toetatavatest kuludest.</w:t>
      </w:r>
    </w:p>
    <w:p w14:paraId="67097109" w14:textId="77777777" w:rsidR="002A02DA" w:rsidRPr="003D7DE6" w:rsidRDefault="002A02DA" w:rsidP="002A02DA">
      <w:pPr>
        <w:spacing w:line="240" w:lineRule="auto"/>
        <w:rPr>
          <w:rFonts w:eastAsia="Times New Roman"/>
        </w:rPr>
      </w:pPr>
    </w:p>
    <w:p w14:paraId="70424739"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5</w:t>
      </w:r>
      <w:r w:rsidRPr="003D7DE6">
        <w:rPr>
          <w:rFonts w:eastAsia="Times New Roman"/>
        </w:rPr>
        <w:t xml:space="preserve">) Taotleja projektile või projekti üksikule tegevusele samal ajal mitmest meetmest või muust riigieelarvelisest, </w:t>
      </w:r>
      <w:r>
        <w:rPr>
          <w:rFonts w:eastAsia="Times New Roman"/>
        </w:rPr>
        <w:t xml:space="preserve">kohaliku omavalitsuse üksuse, </w:t>
      </w:r>
      <w:r w:rsidRPr="003D7DE6">
        <w:rPr>
          <w:rFonts w:eastAsia="Times New Roman"/>
        </w:rPr>
        <w:t>Euroopa Liidu või välisabi vahendist toetuse taotlemise korral peab taotleja esitama taotluses sellekohase teabe.</w:t>
      </w:r>
    </w:p>
    <w:p w14:paraId="39B3578F" w14:textId="77777777" w:rsidR="002A02DA" w:rsidRPr="003D7DE6" w:rsidRDefault="002A02DA" w:rsidP="002A02DA">
      <w:pPr>
        <w:spacing w:line="240" w:lineRule="auto"/>
        <w:rPr>
          <w:rFonts w:eastAsia="Times New Roman"/>
        </w:rPr>
      </w:pPr>
      <w:r w:rsidRPr="003D7DE6">
        <w:rPr>
          <w:rFonts w:eastAsia="Times New Roman"/>
        </w:rPr>
        <w:t xml:space="preserve"> </w:t>
      </w:r>
    </w:p>
    <w:p w14:paraId="3032DA8C" w14:textId="77777777" w:rsidR="002A02DA" w:rsidRDefault="002A02DA" w:rsidP="002A02DA">
      <w:pPr>
        <w:spacing w:after="160" w:line="240" w:lineRule="auto"/>
        <w:rPr>
          <w:rFonts w:eastAsia="Times New Roman"/>
          <w:color w:val="000000" w:themeColor="text1"/>
        </w:rPr>
      </w:pPr>
      <w:r w:rsidRPr="003D7DE6">
        <w:rPr>
          <w:rFonts w:eastAsia="Times New Roman"/>
        </w:rPr>
        <w:t>(</w:t>
      </w:r>
      <w:r>
        <w:rPr>
          <w:rFonts w:eastAsia="Times New Roman"/>
        </w:rPr>
        <w:t>6</w:t>
      </w:r>
      <w:r w:rsidRPr="003D7DE6">
        <w:rPr>
          <w:rFonts w:eastAsia="Times New Roman"/>
        </w:rPr>
        <w:t xml:space="preserve">) </w:t>
      </w:r>
      <w:r w:rsidRPr="003D7DE6">
        <w:rPr>
          <w:rFonts w:eastAsia="Times New Roman"/>
          <w:color w:val="000000" w:themeColor="text1"/>
        </w:rPr>
        <w:t>Projektile antav toetuse summa ja toetuse osakaal abikõlblikest kuludest sätestatakse taotluse rahuldamise otsuses.</w:t>
      </w:r>
    </w:p>
    <w:p w14:paraId="29F6FF48"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7</w:t>
      </w:r>
      <w:r w:rsidRPr="003D7DE6">
        <w:rPr>
          <w:rFonts w:eastAsia="Times New Roman"/>
        </w:rPr>
        <w:t>) Vähese tähtsusega abi summa arvutamisel lähtutakse vähese tähtsusega abi määruse artikli 2 lõikes 2 ning artikli 5 lõikes 1 sätestatud regulatsioonist.</w:t>
      </w:r>
    </w:p>
    <w:p w14:paraId="03AC3F82" w14:textId="77777777" w:rsidR="002A02DA" w:rsidRPr="003D7DE6" w:rsidRDefault="002A02DA" w:rsidP="002A02DA">
      <w:pPr>
        <w:spacing w:after="160" w:line="240" w:lineRule="auto"/>
        <w:rPr>
          <w:rFonts w:eastAsia="Times New Roman"/>
        </w:rPr>
      </w:pPr>
    </w:p>
    <w:p w14:paraId="020D033F" w14:textId="77777777" w:rsidR="002A02DA" w:rsidRPr="003D7DE6" w:rsidRDefault="002A02DA" w:rsidP="002A02DA">
      <w:pPr>
        <w:spacing w:line="240" w:lineRule="auto"/>
        <w:rPr>
          <w:rFonts w:eastAsia="Times New Roman"/>
        </w:rPr>
      </w:pPr>
    </w:p>
    <w:p w14:paraId="48423106" w14:textId="77777777" w:rsidR="002A02DA" w:rsidRPr="003D7DE6" w:rsidRDefault="002A02DA" w:rsidP="002A02DA">
      <w:pPr>
        <w:spacing w:line="240" w:lineRule="auto"/>
        <w:jc w:val="center"/>
        <w:rPr>
          <w:rFonts w:eastAsia="Times New Roman"/>
          <w:b/>
          <w:bCs/>
        </w:rPr>
      </w:pPr>
      <w:r w:rsidRPr="003D7DE6">
        <w:rPr>
          <w:rFonts w:eastAsia="Times New Roman"/>
          <w:b/>
          <w:bCs/>
        </w:rPr>
        <w:lastRenderedPageBreak/>
        <w:t>3. peatükk</w:t>
      </w:r>
    </w:p>
    <w:p w14:paraId="2E5F824F" w14:textId="77777777" w:rsidR="002A02DA" w:rsidRPr="003D7DE6" w:rsidRDefault="002A02DA" w:rsidP="002A02DA">
      <w:pPr>
        <w:spacing w:line="240" w:lineRule="auto"/>
        <w:jc w:val="center"/>
        <w:rPr>
          <w:rFonts w:eastAsia="Times New Roman"/>
          <w:b/>
          <w:bCs/>
        </w:rPr>
      </w:pPr>
      <w:r w:rsidRPr="003D7DE6">
        <w:rPr>
          <w:rFonts w:eastAsia="Times New Roman"/>
          <w:b/>
          <w:bCs/>
        </w:rPr>
        <w:t>Nõuded taotlejale ja taotlusele</w:t>
      </w:r>
    </w:p>
    <w:p w14:paraId="2116D3FD" w14:textId="77777777" w:rsidR="002A02DA" w:rsidRPr="003D7DE6" w:rsidRDefault="002A02DA" w:rsidP="002A02DA">
      <w:pPr>
        <w:spacing w:line="240" w:lineRule="auto"/>
        <w:jc w:val="center"/>
        <w:rPr>
          <w:rFonts w:eastAsia="Times New Roman"/>
        </w:rPr>
      </w:pPr>
    </w:p>
    <w:p w14:paraId="03CF48BC" w14:textId="77777777" w:rsidR="002A02DA" w:rsidRPr="003D7DE6" w:rsidRDefault="002A02DA" w:rsidP="002A02DA">
      <w:pPr>
        <w:spacing w:line="240" w:lineRule="auto"/>
        <w:rPr>
          <w:rFonts w:eastAsia="Times New Roman"/>
          <w:b/>
          <w:bCs/>
        </w:rPr>
      </w:pPr>
      <w:r w:rsidRPr="003D7DE6">
        <w:rPr>
          <w:rFonts w:eastAsia="Times New Roman"/>
          <w:b/>
          <w:bCs/>
        </w:rPr>
        <w:t xml:space="preserve">§ 11. Nõuded taotlejale </w:t>
      </w:r>
    </w:p>
    <w:p w14:paraId="42261423" w14:textId="77777777" w:rsidR="002A02DA" w:rsidRPr="003D7DE6" w:rsidRDefault="002A02DA" w:rsidP="002A02DA">
      <w:pPr>
        <w:spacing w:line="240" w:lineRule="auto"/>
        <w:rPr>
          <w:rFonts w:eastAsia="Times New Roman"/>
        </w:rPr>
      </w:pPr>
    </w:p>
    <w:p w14:paraId="49DF5343" w14:textId="77777777" w:rsidR="002A02DA" w:rsidRPr="003D7DE6" w:rsidRDefault="002A02DA" w:rsidP="002A02DA">
      <w:pPr>
        <w:spacing w:line="240" w:lineRule="auto"/>
        <w:rPr>
          <w:rFonts w:eastAsia="Times New Roman"/>
        </w:rPr>
      </w:pPr>
      <w:r w:rsidRPr="0003744C">
        <w:rPr>
          <w:rFonts w:eastAsia="Times New Roman"/>
        </w:rPr>
        <w:t>(1) Toetust võib taotleda Eestis registreeritud äriühing, kelle põhitegevusala vastab justiitsministri 28. detsembri 2005. aasta määruse nr 59 „Kohtule dokumentide esitamise kord” lisas 16 „Eesti majanduse tegevusalade klassifikaator (EMTAK)” sätestatud jaole B – mäetööstus või C – töötlev tööstus, välja arvatud kivi- ja pruunsöe kaevandamine (jagu B, alajagu 05), nafta ja maagaasi tootmine ja tootmist abistavad tegevusalad (jagu B, alajagu 06 ja 091) ning tubakatoodete tootmine (jagu C, alajagu 12).</w:t>
      </w:r>
    </w:p>
    <w:p w14:paraId="178A154C" w14:textId="77777777" w:rsidR="002A02DA" w:rsidRPr="003D7DE6" w:rsidRDefault="002A02DA" w:rsidP="002A02DA">
      <w:pPr>
        <w:spacing w:line="240" w:lineRule="auto"/>
        <w:rPr>
          <w:rFonts w:eastAsia="Times New Roman"/>
        </w:rPr>
      </w:pPr>
    </w:p>
    <w:p w14:paraId="275FC3ED"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 xml:space="preserve">(2) </w:t>
      </w:r>
      <w:r w:rsidRPr="003D7DE6">
        <w:rPr>
          <w:rFonts w:eastAsia="Times New Roman"/>
        </w:rPr>
        <w:t xml:space="preserve">Taotleja peab vastama </w:t>
      </w:r>
      <w:r>
        <w:rPr>
          <w:rFonts w:eastAsia="Times New Roman"/>
        </w:rPr>
        <w:t>järgmistele nõuetele</w:t>
      </w:r>
      <w:r w:rsidRPr="003D7DE6">
        <w:rPr>
          <w:rFonts w:eastAsia="Times New Roman"/>
        </w:rPr>
        <w:t xml:space="preserve">: </w:t>
      </w:r>
    </w:p>
    <w:p w14:paraId="1FEC213C" w14:textId="77777777" w:rsidR="002A02DA" w:rsidRPr="003D7DE6" w:rsidRDefault="002A02DA" w:rsidP="002A02DA">
      <w:pPr>
        <w:spacing w:line="240" w:lineRule="auto"/>
        <w:rPr>
          <w:rFonts w:eastAsia="Times New Roman"/>
          <w:color w:val="202020"/>
          <w:shd w:val="clear" w:color="auto" w:fill="FFFFFF"/>
        </w:rPr>
      </w:pPr>
      <w:bookmarkStart w:id="5" w:name="para12lg2p3"/>
      <w:r w:rsidRPr="003D7DE6">
        <w:rPr>
          <w:rFonts w:eastAsia="Times New Roman"/>
          <w:color w:val="202020"/>
          <w:shd w:val="clear" w:color="auto" w:fill="FFFFFF"/>
        </w:rPr>
        <w:t xml:space="preserve">1) üldise grupierandi määruse alusel toetuse taotlemisel ei ole taotleja raskustes ettevõtja üldise grupierandi määruse artikli 2 punkti 18 </w:t>
      </w:r>
      <w:r>
        <w:rPr>
          <w:rFonts w:eastAsia="Times New Roman"/>
          <w:color w:val="202020"/>
          <w:shd w:val="clear" w:color="auto" w:fill="FFFFFF"/>
        </w:rPr>
        <w:t>tähenduses</w:t>
      </w:r>
      <w:r w:rsidRPr="003D7DE6">
        <w:rPr>
          <w:rFonts w:eastAsia="Times New Roman"/>
          <w:color w:val="202020"/>
          <w:shd w:val="clear" w:color="auto" w:fill="FFFFFF"/>
        </w:rPr>
        <w:t>;</w:t>
      </w:r>
    </w:p>
    <w:bookmarkEnd w:id="5"/>
    <w:p w14:paraId="40C3AEDF" w14:textId="77777777" w:rsidR="002A02DA" w:rsidRPr="003D7DE6" w:rsidRDefault="002A02DA" w:rsidP="002A02DA">
      <w:pPr>
        <w:spacing w:line="240" w:lineRule="auto"/>
        <w:rPr>
          <w:rFonts w:eastAsia="Times New Roman"/>
          <w:color w:val="202020"/>
          <w:shd w:val="clear" w:color="auto" w:fill="FFFFFF"/>
        </w:rPr>
      </w:pPr>
      <w:r w:rsidRPr="003D7DE6">
        <w:rPr>
          <w:rFonts w:eastAsia="Times New Roman"/>
          <w:color w:val="202020"/>
          <w:shd w:val="clear" w:color="auto" w:fill="FFFFFF"/>
        </w:rPr>
        <w:t>2) vähese tähtsusega abi määruse kohaselt taotlejale antud vähese tähtsusega abi koos määruse alusel taotletava vähese tähtsusega abiga ja käesolevas paragrahvis nimetamata Euroopa Komisjoni määruste kohaselt antud vähese tähtsusega abiga ei tohi</w:t>
      </w:r>
      <w:r w:rsidRPr="003D7DE6">
        <w:rPr>
          <w:rFonts w:eastAsia="Times New Roman"/>
          <w:color w:val="202020"/>
        </w:rPr>
        <w:t xml:space="preserve"> käesoleva ja kahe eelneva majandusaasta </w:t>
      </w:r>
      <w:r w:rsidRPr="003D7DE6">
        <w:rPr>
          <w:rFonts w:eastAsia="Times New Roman"/>
          <w:color w:val="202020"/>
          <w:shd w:val="clear" w:color="auto" w:fill="FFFFFF"/>
        </w:rPr>
        <w:t>jooksul ületada 200 000 eurot;</w:t>
      </w:r>
    </w:p>
    <w:p w14:paraId="2E188411" w14:textId="77777777" w:rsidR="002A02DA" w:rsidRPr="003D7DE6" w:rsidRDefault="002A02DA" w:rsidP="002A02DA">
      <w:pPr>
        <w:spacing w:line="240" w:lineRule="auto"/>
        <w:rPr>
          <w:rFonts w:eastAsia="Times New Roman"/>
        </w:rPr>
      </w:pPr>
      <w:r w:rsidRPr="003D7DE6">
        <w:rPr>
          <w:rFonts w:eastAsia="Times New Roman"/>
          <w:bdr w:val="none" w:sz="0" w:space="0" w:color="auto" w:frame="1"/>
          <w:shd w:val="clear" w:color="auto" w:fill="FFFFFF"/>
        </w:rPr>
        <w:t>3</w:t>
      </w:r>
      <w:r w:rsidRPr="003D7DE6">
        <w:rPr>
          <w:rFonts w:eastAsia="Times New Roman"/>
          <w:shd w:val="clear" w:color="auto" w:fill="FFFFFF"/>
        </w:rPr>
        <w:t>)</w:t>
      </w:r>
      <w:r>
        <w:rPr>
          <w:rFonts w:eastAsia="Times New Roman"/>
          <w:shd w:val="clear" w:color="auto" w:fill="FFFFFF"/>
        </w:rPr>
        <w:t xml:space="preserve"> </w:t>
      </w:r>
      <w:r w:rsidRPr="003D7DE6">
        <w:rPr>
          <w:rFonts w:eastAsia="Times New Roman"/>
          <w:shd w:val="clear" w:color="auto" w:fill="FFFFFF"/>
        </w:rPr>
        <w:t xml:space="preserve">kui taotleja on saanud vähese tähtsusega abi Euroopa Komisjoni määruse (EL) nr 360/2012 Euroopa Liidu toimimise lepingu artiklite 107 ja 108 kohaldamise kohta üldist majandushuvi </w:t>
      </w:r>
      <w:r w:rsidRPr="003D7DE6">
        <w:rPr>
          <w:rFonts w:eastAsia="Times New Roman"/>
          <w:color w:val="202020"/>
          <w:shd w:val="clear" w:color="auto" w:fill="FFFFFF"/>
        </w:rPr>
        <w:t xml:space="preserve">pakkuvaid teenuseid osutavatele ettevõtjatele antava vähese tähtsusega abi suhtes (ELT L 114, 26.04.2012, lk 8‒13) </w:t>
      </w:r>
      <w:r>
        <w:rPr>
          <w:rFonts w:eastAsia="Times New Roman"/>
          <w:color w:val="202020"/>
          <w:shd w:val="clear" w:color="auto" w:fill="FFFFFF"/>
        </w:rPr>
        <w:t>tähenduses</w:t>
      </w:r>
      <w:r w:rsidRPr="003D7DE6">
        <w:rPr>
          <w:rFonts w:eastAsia="Times New Roman"/>
          <w:color w:val="202020"/>
          <w:shd w:val="clear" w:color="auto" w:fill="FFFFFF"/>
        </w:rPr>
        <w:t>, ei tohi talle käesoleva ja kahe eelneva majandusaasta jooksul komisjoni määruse nr 360/2012 ja vähese tähtsusega abi määruse alusel antud vähese tähtsusega abi koos määruse alusel taotletava vähese tähtsusega abiga ületada 500 000 eurot;</w:t>
      </w:r>
    </w:p>
    <w:p w14:paraId="7D8F5EF5" w14:textId="77777777" w:rsidR="002A02DA" w:rsidRDefault="002A02DA" w:rsidP="002A02DA">
      <w:pPr>
        <w:spacing w:line="240" w:lineRule="auto"/>
        <w:rPr>
          <w:rFonts w:eastAsia="Times New Roman"/>
          <w:color w:val="202020"/>
          <w:shd w:val="clear" w:color="auto" w:fill="FFFFFF"/>
        </w:rPr>
      </w:pPr>
      <w:r w:rsidRPr="003D7DE6">
        <w:rPr>
          <w:rFonts w:eastAsia="Times New Roman"/>
          <w:color w:val="202020"/>
        </w:rPr>
        <w:t xml:space="preserve">4) taotleja on taotluse esitamise hetkeks täitnud nõuetekohaselt maksukorralduse seaduses sätestatud maksudeklaratsioonide </w:t>
      </w:r>
      <w:r>
        <w:rPr>
          <w:rFonts w:eastAsia="Times New Roman"/>
          <w:color w:val="202020"/>
        </w:rPr>
        <w:t>ja</w:t>
      </w:r>
      <w:r w:rsidRPr="003D7DE6">
        <w:rPr>
          <w:rFonts w:eastAsia="Times New Roman"/>
          <w:color w:val="202020"/>
        </w:rPr>
        <w:t xml:space="preserve"> majandusaasta aruannete esitamise kohustuse</w:t>
      </w:r>
      <w:r w:rsidRPr="003D7DE6">
        <w:rPr>
          <w:rFonts w:eastAsia="Times New Roman"/>
          <w:color w:val="202020"/>
          <w:shd w:val="clear" w:color="auto" w:fill="FFFFFF"/>
        </w:rPr>
        <w:t>.</w:t>
      </w:r>
    </w:p>
    <w:p w14:paraId="003AD498" w14:textId="77777777" w:rsidR="002A02DA" w:rsidRDefault="002A02DA" w:rsidP="002A02DA">
      <w:pPr>
        <w:spacing w:line="240" w:lineRule="auto"/>
        <w:rPr>
          <w:rFonts w:eastAsia="Times New Roman"/>
          <w:color w:val="202020"/>
          <w:shd w:val="clear" w:color="auto" w:fill="FFFFFF"/>
        </w:rPr>
      </w:pPr>
    </w:p>
    <w:p w14:paraId="6BFA7ACC" w14:textId="77777777" w:rsidR="002A02DA" w:rsidRPr="003D7DE6" w:rsidRDefault="002A02DA" w:rsidP="002A02DA">
      <w:pPr>
        <w:spacing w:line="240" w:lineRule="auto"/>
        <w:rPr>
          <w:rFonts w:eastAsia="Times New Roman"/>
        </w:rPr>
      </w:pPr>
    </w:p>
    <w:p w14:paraId="0345CB11" w14:textId="77777777" w:rsidR="002A02DA" w:rsidRPr="003D7DE6" w:rsidRDefault="002A02DA" w:rsidP="002A02DA">
      <w:pPr>
        <w:spacing w:line="240" w:lineRule="auto"/>
        <w:rPr>
          <w:rFonts w:eastAsia="Times New Roman"/>
          <w:b/>
          <w:bCs/>
        </w:rPr>
      </w:pPr>
      <w:r w:rsidRPr="55831C0C">
        <w:rPr>
          <w:rFonts w:eastAsia="Times New Roman"/>
          <w:b/>
          <w:bCs/>
        </w:rPr>
        <w:t xml:space="preserve">§ 12. Nõuded taotlusele </w:t>
      </w:r>
    </w:p>
    <w:p w14:paraId="278BFCB5" w14:textId="77777777" w:rsidR="002A02DA" w:rsidRPr="003D7DE6" w:rsidRDefault="002A02DA" w:rsidP="002A02DA">
      <w:pPr>
        <w:spacing w:line="240" w:lineRule="auto"/>
        <w:rPr>
          <w:rFonts w:eastAsia="Times New Roman"/>
        </w:rPr>
      </w:pPr>
    </w:p>
    <w:p w14:paraId="406A61B4" w14:textId="77777777" w:rsidR="002A02DA" w:rsidRPr="003D7DE6" w:rsidRDefault="002A02DA" w:rsidP="002A02DA">
      <w:pPr>
        <w:spacing w:line="240" w:lineRule="auto"/>
        <w:rPr>
          <w:rFonts w:eastAsia="Times New Roman"/>
        </w:rPr>
      </w:pPr>
      <w:r w:rsidRPr="003D7DE6">
        <w:rPr>
          <w:rFonts w:eastAsia="Times New Roman"/>
        </w:rPr>
        <w:t>(1) Taotlus peab sisaldama järgmist teavet ulatuses, mis võimaldab hinnata taotleja ja taotluse nõuetele vastavust:</w:t>
      </w:r>
      <w:r>
        <w:rPr>
          <w:rFonts w:eastAsia="Times New Roman"/>
        </w:rPr>
        <w:t xml:space="preserve"> </w:t>
      </w:r>
    </w:p>
    <w:p w14:paraId="4C331ED7" w14:textId="77777777" w:rsidR="002A02DA" w:rsidRPr="003D7DE6" w:rsidRDefault="002A02DA" w:rsidP="002A02DA">
      <w:pPr>
        <w:spacing w:line="240" w:lineRule="auto"/>
        <w:rPr>
          <w:rFonts w:eastAsia="Times New Roman"/>
        </w:rPr>
      </w:pPr>
      <w:r w:rsidRPr="003D7DE6">
        <w:rPr>
          <w:rFonts w:eastAsia="Times New Roman"/>
        </w:rPr>
        <w:t>1) taotleja nimi ja registrikood;</w:t>
      </w:r>
      <w:r>
        <w:rPr>
          <w:rFonts w:eastAsia="Times New Roman"/>
        </w:rPr>
        <w:t xml:space="preserve"> </w:t>
      </w:r>
    </w:p>
    <w:p w14:paraId="6032FFE3" w14:textId="77777777" w:rsidR="002A02DA" w:rsidRPr="003D7DE6" w:rsidRDefault="002A02DA" w:rsidP="002A02DA">
      <w:pPr>
        <w:spacing w:line="240" w:lineRule="auto"/>
        <w:rPr>
          <w:rFonts w:eastAsia="Times New Roman"/>
        </w:rPr>
      </w:pPr>
      <w:r w:rsidRPr="003D7DE6">
        <w:rPr>
          <w:rFonts w:eastAsia="Times New Roman"/>
        </w:rPr>
        <w:t>2) projekti nimi, planeeritava tegevuse algus- ja lõppkuupäev, eesmärgid, oodatavad tulemused ja toetuse vajaduse põhjendus;</w:t>
      </w:r>
    </w:p>
    <w:p w14:paraId="1F8F82E1" w14:textId="77777777" w:rsidR="002A02DA" w:rsidRPr="003D7DE6" w:rsidRDefault="002A02DA" w:rsidP="002A02DA">
      <w:pPr>
        <w:spacing w:line="240" w:lineRule="auto"/>
        <w:rPr>
          <w:rFonts w:eastAsia="Times New Roman"/>
        </w:rPr>
      </w:pPr>
      <w:r w:rsidRPr="003D7DE6">
        <w:rPr>
          <w:rFonts w:eastAsia="Times New Roman"/>
        </w:rPr>
        <w:t xml:space="preserve">3) projekti </w:t>
      </w:r>
      <w:r>
        <w:rPr>
          <w:rFonts w:eastAsia="Times New Roman"/>
        </w:rPr>
        <w:t>elluviimise</w:t>
      </w:r>
      <w:r w:rsidRPr="003D7DE6">
        <w:rPr>
          <w:rFonts w:eastAsia="Times New Roman"/>
        </w:rPr>
        <w:t xml:space="preserve"> koht;</w:t>
      </w:r>
    </w:p>
    <w:p w14:paraId="5F9CBC4A" w14:textId="77777777" w:rsidR="002A02DA" w:rsidRPr="003D7DE6" w:rsidRDefault="002A02DA" w:rsidP="002A02DA">
      <w:pPr>
        <w:spacing w:line="240" w:lineRule="auto"/>
        <w:rPr>
          <w:rFonts w:eastAsia="Times New Roman"/>
        </w:rPr>
      </w:pPr>
      <w:r w:rsidRPr="003D7DE6">
        <w:rPr>
          <w:rFonts w:eastAsia="Times New Roman"/>
        </w:rPr>
        <w:t xml:space="preserve">4) taotletava toetuse </w:t>
      </w:r>
      <w:r>
        <w:rPr>
          <w:rFonts w:eastAsia="Times New Roman"/>
        </w:rPr>
        <w:t>ja</w:t>
      </w:r>
      <w:r w:rsidRPr="003D7DE6">
        <w:rPr>
          <w:rFonts w:eastAsia="Times New Roman"/>
        </w:rPr>
        <w:t xml:space="preserve"> omafinantseeringu summa; </w:t>
      </w:r>
    </w:p>
    <w:p w14:paraId="1AF058D3" w14:textId="77777777" w:rsidR="002A02DA" w:rsidRPr="003D7DE6" w:rsidRDefault="002A02DA" w:rsidP="002A02DA">
      <w:pPr>
        <w:spacing w:line="240" w:lineRule="auto"/>
        <w:rPr>
          <w:rFonts w:eastAsia="Times New Roman"/>
        </w:rPr>
      </w:pPr>
      <w:r w:rsidRPr="003D7DE6">
        <w:rPr>
          <w:rFonts w:eastAsia="Times New Roman"/>
        </w:rPr>
        <w:t xml:space="preserve">5) kinnitus nõuetekohase omafinantseeringu olemasolu kohta ja selgitus selle kujunemisest; </w:t>
      </w:r>
    </w:p>
    <w:p w14:paraId="118C4663" w14:textId="77777777" w:rsidR="002A02DA" w:rsidRPr="003D7DE6" w:rsidRDefault="002A02DA" w:rsidP="002A02DA">
      <w:pPr>
        <w:spacing w:line="240" w:lineRule="auto"/>
        <w:rPr>
          <w:rFonts w:eastAsia="Times New Roman"/>
        </w:rPr>
      </w:pPr>
      <w:r w:rsidRPr="003D7DE6">
        <w:rPr>
          <w:rFonts w:eastAsia="Times New Roman"/>
        </w:rPr>
        <w:t>6) projektis kavandatud tulemus- ja väljundnäitajad;</w:t>
      </w:r>
    </w:p>
    <w:p w14:paraId="4D74EC20" w14:textId="77777777" w:rsidR="002A02DA" w:rsidRPr="003D7DE6" w:rsidRDefault="002A02DA" w:rsidP="002A02DA">
      <w:pPr>
        <w:spacing w:line="240" w:lineRule="auto"/>
        <w:rPr>
          <w:rFonts w:eastAsia="Times New Roman"/>
        </w:rPr>
      </w:pPr>
      <w:r w:rsidRPr="003D7DE6">
        <w:rPr>
          <w:rFonts w:eastAsia="Times New Roman"/>
        </w:rPr>
        <w:t>7) projektimeeskonna kompetentside kirjeldus ning vastutusvaldkonnad projektis;</w:t>
      </w:r>
      <w:r>
        <w:rPr>
          <w:rFonts w:eastAsia="Times New Roman"/>
        </w:rPr>
        <w:t xml:space="preserve"> </w:t>
      </w:r>
    </w:p>
    <w:p w14:paraId="19936F41" w14:textId="77777777" w:rsidR="002A02DA" w:rsidRDefault="002A02DA" w:rsidP="002A02DA">
      <w:pPr>
        <w:spacing w:line="240" w:lineRule="auto"/>
        <w:rPr>
          <w:rFonts w:eastAsia="Times New Roman"/>
        </w:rPr>
      </w:pPr>
      <w:r>
        <w:rPr>
          <w:rFonts w:eastAsia="Times New Roman"/>
        </w:rPr>
        <w:t xml:space="preserve">8) </w:t>
      </w:r>
      <w:r w:rsidRPr="003D7DE6">
        <w:rPr>
          <w:rFonts w:eastAsia="Times New Roman"/>
        </w:rPr>
        <w:t>projektimeeskonna liikmete ja ettevõtjavälise nõustaja elulookirjeldused</w:t>
      </w:r>
      <w:r>
        <w:rPr>
          <w:rFonts w:eastAsia="Times New Roman"/>
        </w:rPr>
        <w:t>;</w:t>
      </w:r>
    </w:p>
    <w:p w14:paraId="481FCC1B" w14:textId="77777777" w:rsidR="002A02DA" w:rsidRDefault="002A02DA" w:rsidP="002A02DA">
      <w:pPr>
        <w:spacing w:line="240" w:lineRule="auto"/>
        <w:rPr>
          <w:rFonts w:eastAsia="Times New Roman"/>
        </w:rPr>
      </w:pPr>
      <w:r>
        <w:rPr>
          <w:rFonts w:eastAsia="Times New Roman"/>
        </w:rPr>
        <w:t xml:space="preserve">9) </w:t>
      </w:r>
      <w:r w:rsidRPr="003D7DE6">
        <w:rPr>
          <w:rFonts w:eastAsia="Times New Roman"/>
        </w:rPr>
        <w:t>taotleja ja kontserni liikmete skeem vahendusasutuse vormil, kui taotleja kuulub kontserni ja andmed ei ole avalikult kättesaadavad;</w:t>
      </w:r>
    </w:p>
    <w:p w14:paraId="06E60A31" w14:textId="77777777" w:rsidR="002A02DA" w:rsidRPr="003D7DE6" w:rsidRDefault="002A02DA" w:rsidP="002A02DA">
      <w:pPr>
        <w:spacing w:line="240" w:lineRule="auto"/>
        <w:rPr>
          <w:rFonts w:eastAsia="Times New Roman"/>
        </w:rPr>
      </w:pPr>
      <w:r>
        <w:rPr>
          <w:rFonts w:eastAsia="Times New Roman"/>
        </w:rPr>
        <w:t>10</w:t>
      </w:r>
      <w:r w:rsidRPr="003D7DE6">
        <w:rPr>
          <w:rFonts w:eastAsia="Times New Roman"/>
        </w:rPr>
        <w:t>) teave taotleja vastavuse kohta §-s 1</w:t>
      </w:r>
      <w:r>
        <w:rPr>
          <w:rFonts w:eastAsia="Times New Roman"/>
        </w:rPr>
        <w:t>1</w:t>
      </w:r>
      <w:r w:rsidRPr="003D7DE6">
        <w:rPr>
          <w:rFonts w:eastAsia="Times New Roman"/>
        </w:rPr>
        <w:t xml:space="preserve"> sätestatud nõuetele;</w:t>
      </w:r>
      <w:r>
        <w:rPr>
          <w:rFonts w:eastAsia="Times New Roman"/>
        </w:rPr>
        <w:t xml:space="preserve"> </w:t>
      </w:r>
    </w:p>
    <w:p w14:paraId="4221C03C" w14:textId="77777777" w:rsidR="002A02DA" w:rsidRPr="003D7DE6" w:rsidRDefault="002A02DA" w:rsidP="002A02DA">
      <w:pPr>
        <w:spacing w:line="240" w:lineRule="auto"/>
        <w:rPr>
          <w:rFonts w:eastAsia="Times New Roman"/>
        </w:rPr>
      </w:pPr>
      <w:r>
        <w:rPr>
          <w:rFonts w:eastAsia="Times New Roman"/>
        </w:rPr>
        <w:t>11</w:t>
      </w:r>
      <w:r w:rsidRPr="003D7DE6">
        <w:rPr>
          <w:rFonts w:eastAsia="Times New Roman"/>
        </w:rPr>
        <w:t>) teave taotleja suuruse kohta, millest on näha kas taotleja on väikeettevõtja, keskmise suurusega ettevõtja või suurettevõtja;</w:t>
      </w:r>
    </w:p>
    <w:p w14:paraId="23D88DBF" w14:textId="77777777" w:rsidR="002A02DA" w:rsidRPr="003D7DE6" w:rsidRDefault="002A02DA" w:rsidP="002A02DA">
      <w:pPr>
        <w:spacing w:line="240" w:lineRule="auto"/>
        <w:rPr>
          <w:rFonts w:eastAsia="Times New Roman"/>
        </w:rPr>
      </w:pPr>
      <w:r w:rsidRPr="003D7DE6">
        <w:rPr>
          <w:rFonts w:eastAsia="Times New Roman"/>
        </w:rPr>
        <w:t>1</w:t>
      </w:r>
      <w:r>
        <w:rPr>
          <w:rFonts w:eastAsia="Times New Roman"/>
        </w:rPr>
        <w:t>2</w:t>
      </w:r>
      <w:r w:rsidRPr="003D7DE6">
        <w:rPr>
          <w:rFonts w:eastAsia="Times New Roman"/>
        </w:rPr>
        <w:t>)</w:t>
      </w:r>
      <w:r>
        <w:rPr>
          <w:rFonts w:eastAsia="Times New Roman"/>
        </w:rPr>
        <w:t xml:space="preserve"> </w:t>
      </w:r>
      <w:r w:rsidRPr="003D7DE6">
        <w:rPr>
          <w:rFonts w:eastAsia="Times New Roman"/>
        </w:rPr>
        <w:t>projekti eelarve vahendusasutuse kehtestatud vormil ja selle põhjendus;</w:t>
      </w:r>
    </w:p>
    <w:p w14:paraId="45C2AAF5" w14:textId="77777777" w:rsidR="002A02DA" w:rsidRPr="003D7DE6" w:rsidRDefault="002A02DA" w:rsidP="002A02DA">
      <w:pPr>
        <w:spacing w:line="240" w:lineRule="auto"/>
        <w:rPr>
          <w:rFonts w:eastAsia="Times New Roman"/>
        </w:rPr>
      </w:pPr>
      <w:r>
        <w:rPr>
          <w:rFonts w:eastAsia="Times New Roman"/>
        </w:rPr>
        <w:t>13</w:t>
      </w:r>
      <w:r w:rsidRPr="003D7DE6">
        <w:rPr>
          <w:rFonts w:eastAsia="Times New Roman"/>
        </w:rPr>
        <w:t>) taotluse esitamisele eelneva kvartali kasumiaruanne ja bilanss;</w:t>
      </w:r>
      <w:r>
        <w:rPr>
          <w:rFonts w:eastAsia="Times New Roman"/>
        </w:rPr>
        <w:t xml:space="preserve"> </w:t>
      </w:r>
    </w:p>
    <w:p w14:paraId="58255949" w14:textId="77777777" w:rsidR="002A02DA" w:rsidRPr="003D7DE6" w:rsidRDefault="002A02DA" w:rsidP="002A02DA">
      <w:pPr>
        <w:spacing w:line="240" w:lineRule="auto"/>
        <w:rPr>
          <w:rFonts w:eastAsia="Times New Roman"/>
          <w:highlight w:val="yellow"/>
        </w:rPr>
      </w:pPr>
      <w:r>
        <w:rPr>
          <w:rFonts w:eastAsia="Times New Roman"/>
        </w:rPr>
        <w:t xml:space="preserve">14) </w:t>
      </w:r>
      <w:r w:rsidRPr="003D7DE6">
        <w:rPr>
          <w:rFonts w:eastAsia="Times New Roman"/>
        </w:rPr>
        <w:t>volikiri, kui taotleja esindusõiguslik isik tegutseb volituse alusel;</w:t>
      </w:r>
    </w:p>
    <w:p w14:paraId="2BDF2F05" w14:textId="77777777" w:rsidR="002A02DA" w:rsidRPr="003D7DE6" w:rsidRDefault="002A02DA" w:rsidP="002A02DA">
      <w:pPr>
        <w:spacing w:line="240" w:lineRule="auto"/>
        <w:rPr>
          <w:rFonts w:eastAsia="Times New Roman"/>
        </w:rPr>
      </w:pPr>
      <w:r w:rsidRPr="003D7DE6">
        <w:rPr>
          <w:rFonts w:eastAsia="Times New Roman"/>
        </w:rPr>
        <w:t>1</w:t>
      </w:r>
      <w:r>
        <w:rPr>
          <w:rFonts w:eastAsia="Times New Roman"/>
        </w:rPr>
        <w:t>5</w:t>
      </w:r>
      <w:r w:rsidRPr="003D7DE6">
        <w:rPr>
          <w:rFonts w:eastAsia="Times New Roman"/>
        </w:rPr>
        <w:t>) kinnitus esitatud andmete õigsuse kohta;</w:t>
      </w:r>
    </w:p>
    <w:p w14:paraId="2C1BA311" w14:textId="77777777" w:rsidR="002A02DA" w:rsidRPr="003D7DE6" w:rsidRDefault="002A02DA" w:rsidP="002A02DA">
      <w:pPr>
        <w:spacing w:line="240" w:lineRule="auto"/>
        <w:rPr>
          <w:rFonts w:eastAsia="Times New Roman"/>
        </w:rPr>
      </w:pPr>
      <w:r w:rsidRPr="003D7DE6">
        <w:rPr>
          <w:rFonts w:eastAsia="Times New Roman"/>
        </w:rPr>
        <w:t>1</w:t>
      </w:r>
      <w:r>
        <w:rPr>
          <w:rFonts w:eastAsia="Times New Roman"/>
        </w:rPr>
        <w:t>6</w:t>
      </w:r>
      <w:r w:rsidRPr="003D7DE6">
        <w:rPr>
          <w:rFonts w:eastAsia="Times New Roman"/>
        </w:rPr>
        <w:t xml:space="preserve">) kinnitus, et taotleja on teadlik, et taotluse rahuldamise otsus võidakse osaliselt või täielikult </w:t>
      </w:r>
      <w:r w:rsidRPr="003D7DE6">
        <w:rPr>
          <w:rFonts w:eastAsia="Times New Roman"/>
        </w:rPr>
        <w:lastRenderedPageBreak/>
        <w:t>kehtetuks tunnistada, kui esinevad taotluse rahuldamise otsuse kehtetuks tunnistamise alused;</w:t>
      </w:r>
    </w:p>
    <w:p w14:paraId="3B4B8B42" w14:textId="77777777" w:rsidR="002A02DA" w:rsidRDefault="002A02DA" w:rsidP="002A02DA">
      <w:pPr>
        <w:spacing w:line="240" w:lineRule="auto"/>
        <w:rPr>
          <w:rFonts w:eastAsia="Times New Roman"/>
        </w:rPr>
      </w:pPr>
      <w:r w:rsidRPr="003D7DE6">
        <w:rPr>
          <w:rFonts w:eastAsia="Times New Roman"/>
        </w:rPr>
        <w:t>1</w:t>
      </w:r>
      <w:r>
        <w:rPr>
          <w:rFonts w:eastAsia="Times New Roman"/>
        </w:rPr>
        <w:t>7</w:t>
      </w:r>
      <w:r w:rsidRPr="003D7DE6">
        <w:rPr>
          <w:rFonts w:eastAsia="Times New Roman"/>
        </w:rPr>
        <w:t>) kinnitus, et taotleja on teadlik, et taotluse rahuldamise otsuses toodud toetuse summa avalikustataks</w:t>
      </w:r>
      <w:r>
        <w:rPr>
          <w:rFonts w:eastAsia="Times New Roman"/>
        </w:rPr>
        <w:t xml:space="preserve">e. </w:t>
      </w:r>
    </w:p>
    <w:p w14:paraId="5C2A32C6" w14:textId="77777777" w:rsidR="002A02DA" w:rsidRPr="003D7DE6" w:rsidRDefault="002A02DA" w:rsidP="002A02DA">
      <w:pPr>
        <w:spacing w:line="240" w:lineRule="auto"/>
        <w:rPr>
          <w:rFonts w:eastAsia="Times New Roman"/>
        </w:rPr>
      </w:pPr>
    </w:p>
    <w:p w14:paraId="59EAC0ED" w14:textId="77777777" w:rsidR="002A02DA" w:rsidRDefault="002A02DA" w:rsidP="002A02DA">
      <w:pPr>
        <w:spacing w:line="240" w:lineRule="auto"/>
        <w:rPr>
          <w:rFonts w:eastAsia="Times New Roman"/>
        </w:rPr>
      </w:pPr>
      <w:r>
        <w:rPr>
          <w:rFonts w:eastAsia="Times New Roman"/>
        </w:rPr>
        <w:t xml:space="preserve">(2) Taotlus, mis on suunatud I tegevussuuna elluviimisele, peab lisaks lõikes 1 sätestatud teabele sisaldama roheauditi </w:t>
      </w:r>
      <w:r w:rsidRPr="00D91311">
        <w:rPr>
          <w:rFonts w:eastAsia="Times New Roman"/>
        </w:rPr>
        <w:t>läbiviija kinnit</w:t>
      </w:r>
      <w:r>
        <w:rPr>
          <w:rFonts w:eastAsia="Times New Roman"/>
        </w:rPr>
        <w:t>ust</w:t>
      </w:r>
      <w:r w:rsidRPr="00D91311">
        <w:rPr>
          <w:rFonts w:eastAsia="Times New Roman"/>
        </w:rPr>
        <w:t xml:space="preserve">, et </w:t>
      </w:r>
      <w:r>
        <w:rPr>
          <w:rFonts w:eastAsia="Times New Roman"/>
        </w:rPr>
        <w:t>ta ei</w:t>
      </w:r>
      <w:r w:rsidRPr="00D91311">
        <w:rPr>
          <w:rFonts w:eastAsia="Times New Roman"/>
        </w:rPr>
        <w:t xml:space="preserve"> ole seotud analüüsitava ettevõtja, selle omaniku ega juhtkonnaga määral, mis tekitaks kahtlusi roheauditi läbiviija sõltumatuses ja erapooletuses.</w:t>
      </w:r>
    </w:p>
    <w:p w14:paraId="1DF82CA0" w14:textId="77777777" w:rsidR="002A02DA" w:rsidRDefault="002A02DA" w:rsidP="002A02DA">
      <w:pPr>
        <w:spacing w:line="240" w:lineRule="auto"/>
        <w:rPr>
          <w:rFonts w:eastAsia="Times New Roman"/>
        </w:rPr>
      </w:pPr>
    </w:p>
    <w:p w14:paraId="54D4B883" w14:textId="77777777" w:rsidR="002A02DA" w:rsidRPr="003D7DE6" w:rsidRDefault="002A02DA" w:rsidP="002A02DA">
      <w:pPr>
        <w:spacing w:line="240" w:lineRule="auto"/>
        <w:rPr>
          <w:rFonts w:eastAsia="Times New Roman"/>
          <w:color w:val="FF0000"/>
        </w:rPr>
      </w:pPr>
      <w:r w:rsidRPr="003D7DE6">
        <w:rPr>
          <w:rFonts w:eastAsia="Times New Roman"/>
        </w:rPr>
        <w:t>(</w:t>
      </w:r>
      <w:r>
        <w:rPr>
          <w:rFonts w:eastAsia="Times New Roman"/>
        </w:rPr>
        <w:t>3</w:t>
      </w:r>
      <w:r w:rsidRPr="003D7DE6">
        <w:rPr>
          <w:rFonts w:eastAsia="Times New Roman"/>
        </w:rPr>
        <w:t>) Taotlus, mis on suunatud</w:t>
      </w:r>
      <w:r>
        <w:rPr>
          <w:rFonts w:eastAsia="Times New Roman"/>
        </w:rPr>
        <w:t xml:space="preserve"> II </w:t>
      </w:r>
      <w:r w:rsidRPr="003D7DE6">
        <w:rPr>
          <w:rFonts w:eastAsia="Times New Roman"/>
        </w:rPr>
        <w:t>tegevus</w:t>
      </w:r>
      <w:r>
        <w:rPr>
          <w:rFonts w:eastAsia="Times New Roman"/>
        </w:rPr>
        <w:t>suuna</w:t>
      </w:r>
      <w:r w:rsidRPr="003D7DE6">
        <w:rPr>
          <w:rFonts w:eastAsia="Times New Roman"/>
        </w:rPr>
        <w:t xml:space="preserve"> elluviimisele, peab lisaks lõikes 1 sätestatud teabele sisaldama järgmisi andmeid ja dokumente:</w:t>
      </w:r>
    </w:p>
    <w:p w14:paraId="7FB750E1" w14:textId="77777777" w:rsidR="002A02DA" w:rsidRPr="003D7DE6" w:rsidRDefault="002A02DA" w:rsidP="002A02DA">
      <w:pPr>
        <w:spacing w:line="240" w:lineRule="auto"/>
        <w:rPr>
          <w:rFonts w:eastAsia="Times New Roman"/>
          <w:color w:val="000000" w:themeColor="text1"/>
        </w:rPr>
      </w:pPr>
      <w:r w:rsidRPr="003D7DE6">
        <w:rPr>
          <w:rFonts w:eastAsia="Times New Roman"/>
          <w:color w:val="000000" w:themeColor="text1"/>
        </w:rPr>
        <w:t>1) arendustegevuse projektiplaan vahendusasutuse kehtestatud vormil;</w:t>
      </w:r>
      <w:r>
        <w:rPr>
          <w:rFonts w:eastAsia="Times New Roman"/>
          <w:color w:val="000000" w:themeColor="text1"/>
        </w:rPr>
        <w:t xml:space="preserve"> </w:t>
      </w:r>
    </w:p>
    <w:p w14:paraId="36A6B908" w14:textId="77777777" w:rsidR="002A02DA" w:rsidRPr="003D7DE6" w:rsidRDefault="002A02DA" w:rsidP="002A02DA">
      <w:pPr>
        <w:spacing w:line="240" w:lineRule="auto"/>
        <w:rPr>
          <w:rFonts w:eastAsia="Times New Roman"/>
          <w:color w:val="000000" w:themeColor="text1"/>
        </w:rPr>
      </w:pPr>
      <w:r w:rsidRPr="003D7DE6">
        <w:rPr>
          <w:rFonts w:eastAsia="Times New Roman"/>
          <w:color w:val="000000" w:themeColor="text1"/>
        </w:rPr>
        <w:t xml:space="preserve">2) teekaart, mis vastab </w:t>
      </w:r>
      <w:r w:rsidRPr="00C731F2">
        <w:rPr>
          <w:rFonts w:eastAsia="Times New Roman"/>
          <w:color w:val="000000" w:themeColor="text1"/>
        </w:rPr>
        <w:t>lõikes 5 sätestatud</w:t>
      </w:r>
      <w:r w:rsidRPr="003D7DE6">
        <w:rPr>
          <w:rFonts w:eastAsia="Times New Roman"/>
          <w:color w:val="000000" w:themeColor="text1"/>
        </w:rPr>
        <w:t xml:space="preserve"> nõuetele;</w:t>
      </w:r>
    </w:p>
    <w:p w14:paraId="351533F6" w14:textId="77777777" w:rsidR="002A02DA" w:rsidRPr="003D7DE6" w:rsidRDefault="002A02DA" w:rsidP="002A02DA">
      <w:pPr>
        <w:spacing w:line="240" w:lineRule="auto"/>
        <w:rPr>
          <w:rStyle w:val="normaltextrun"/>
          <w:color w:val="000000"/>
          <w:shd w:val="clear" w:color="auto" w:fill="FFFFFF"/>
        </w:rPr>
      </w:pPr>
      <w:r w:rsidRPr="003D7DE6">
        <w:rPr>
          <w:rFonts w:eastAsia="Times New Roman"/>
          <w:color w:val="000000" w:themeColor="text1"/>
        </w:rPr>
        <w:t xml:space="preserve">3) </w:t>
      </w:r>
      <w:r w:rsidRPr="003D7DE6">
        <w:rPr>
          <w:rStyle w:val="normaltextrun"/>
          <w:color w:val="000000"/>
          <w:shd w:val="clear" w:color="auto" w:fill="FFFFFF"/>
        </w:rPr>
        <w:t>ettevõtja majandusnäitajate prognoos vahendusasutuse kehtestatud vormil;</w:t>
      </w:r>
    </w:p>
    <w:p w14:paraId="097725DC" w14:textId="77777777" w:rsidR="002A02DA" w:rsidRPr="003D7DE6" w:rsidRDefault="002A02DA" w:rsidP="002A02DA">
      <w:pPr>
        <w:spacing w:line="240" w:lineRule="auto"/>
        <w:rPr>
          <w:rFonts w:eastAsia="Times New Roman"/>
        </w:rPr>
      </w:pPr>
      <w:r w:rsidRPr="003D7DE6">
        <w:rPr>
          <w:rStyle w:val="normaltextrun"/>
          <w:color w:val="000000"/>
          <w:shd w:val="clear" w:color="auto" w:fill="FFFFFF"/>
        </w:rPr>
        <w:t xml:space="preserve">4) </w:t>
      </w:r>
      <w:r w:rsidRPr="003D7DE6">
        <w:rPr>
          <w:rFonts w:eastAsia="Times New Roman"/>
        </w:rPr>
        <w:t>riigihankekohustuslasest taotleja puhul hankeplaan vahendusasutuse kehtestatud vormil;</w:t>
      </w:r>
    </w:p>
    <w:p w14:paraId="3AF412F5" w14:textId="77777777" w:rsidR="002A02DA" w:rsidRPr="003D7DE6" w:rsidRDefault="002A02DA" w:rsidP="002A02DA">
      <w:pPr>
        <w:spacing w:line="240" w:lineRule="auto"/>
        <w:rPr>
          <w:rFonts w:eastAsia="Times New Roman"/>
          <w:color w:val="000000" w:themeColor="text1"/>
        </w:rPr>
      </w:pPr>
      <w:r w:rsidRPr="003D7DE6">
        <w:rPr>
          <w:rFonts w:eastAsia="Times New Roman"/>
        </w:rPr>
        <w:t>5) hindamise aruanne ja kinnitus projekti vastavuse kohta „ei kahjusta oluliselt“ põhimõttele.</w:t>
      </w:r>
    </w:p>
    <w:p w14:paraId="40881706" w14:textId="77777777" w:rsidR="002A02DA" w:rsidRDefault="002A02DA" w:rsidP="002A02DA">
      <w:pPr>
        <w:spacing w:line="240" w:lineRule="auto"/>
        <w:rPr>
          <w:rFonts w:eastAsia="Times New Roman"/>
        </w:rPr>
      </w:pPr>
    </w:p>
    <w:p w14:paraId="3FE808BD"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4</w:t>
      </w:r>
      <w:r w:rsidRPr="003D7DE6">
        <w:rPr>
          <w:rFonts w:eastAsia="Times New Roman"/>
        </w:rPr>
        <w:t xml:space="preserve">) Lõike </w:t>
      </w:r>
      <w:r>
        <w:rPr>
          <w:rFonts w:eastAsia="Times New Roman"/>
        </w:rPr>
        <w:t>3</w:t>
      </w:r>
      <w:r w:rsidRPr="003D7DE6">
        <w:rPr>
          <w:rFonts w:eastAsia="Times New Roman"/>
        </w:rPr>
        <w:t xml:space="preserve"> punktis </w:t>
      </w:r>
      <w:r>
        <w:rPr>
          <w:rFonts w:eastAsia="Times New Roman"/>
        </w:rPr>
        <w:t>5</w:t>
      </w:r>
      <w:r w:rsidRPr="003D7DE6">
        <w:rPr>
          <w:rFonts w:eastAsia="Times New Roman"/>
        </w:rPr>
        <w:t xml:space="preserve"> nimetatud „ei kahjusta oluliselt“ põhimõttele vastavuse hindamisel lähtu</w:t>
      </w:r>
      <w:r>
        <w:rPr>
          <w:rFonts w:eastAsia="Times New Roman"/>
        </w:rPr>
        <w:t>takse</w:t>
      </w:r>
      <w:r w:rsidRPr="003D7DE6">
        <w:rPr>
          <w:rFonts w:eastAsia="Times New Roman"/>
        </w:rPr>
        <w:t xml:space="preserve"> Euroopa Komisjoni teatisest 2021/C 58/01 </w:t>
      </w:r>
      <w:bookmarkStart w:id="6" w:name="_Hlk104274197"/>
      <w:r w:rsidRPr="003D7DE6">
        <w:rPr>
          <w:rFonts w:eastAsia="Times New Roman"/>
        </w:rPr>
        <w:t>ja vahendusasutuse juhendist hindamise läbiviimise ja vormi kohta, mis avaldatakse taotlusvooru avamisel vahendusasutuse kodulehel.</w:t>
      </w:r>
    </w:p>
    <w:bookmarkEnd w:id="6"/>
    <w:p w14:paraId="43A4000B" w14:textId="77777777" w:rsidR="002A02DA" w:rsidRPr="003D7DE6" w:rsidRDefault="002A02DA" w:rsidP="002A02DA">
      <w:pPr>
        <w:spacing w:line="240" w:lineRule="auto"/>
        <w:rPr>
          <w:rFonts w:eastAsia="Times New Roman"/>
        </w:rPr>
      </w:pPr>
    </w:p>
    <w:p w14:paraId="05A2877B" w14:textId="77777777" w:rsidR="002A02DA" w:rsidRPr="00C731F2" w:rsidRDefault="002A02DA" w:rsidP="002A02DA">
      <w:pPr>
        <w:spacing w:line="240" w:lineRule="auto"/>
        <w:rPr>
          <w:rFonts w:eastAsia="Times New Roman"/>
        </w:rPr>
      </w:pPr>
      <w:r w:rsidRPr="00C731F2">
        <w:rPr>
          <w:rFonts w:eastAsia="Times New Roman"/>
        </w:rPr>
        <w:t>(</w:t>
      </w:r>
      <w:r>
        <w:rPr>
          <w:rFonts w:eastAsia="Times New Roman"/>
        </w:rPr>
        <w:t>5</w:t>
      </w:r>
      <w:r w:rsidRPr="00C731F2">
        <w:rPr>
          <w:rFonts w:eastAsia="Times New Roman"/>
        </w:rPr>
        <w:t>) Teekaart peab sisaldama:</w:t>
      </w:r>
    </w:p>
    <w:p w14:paraId="47343939" w14:textId="77777777" w:rsidR="002A02DA" w:rsidRPr="00C731F2" w:rsidRDefault="002A02DA" w:rsidP="002A02DA">
      <w:pPr>
        <w:spacing w:line="240" w:lineRule="auto"/>
        <w:rPr>
          <w:rFonts w:eastAsia="Times New Roman"/>
        </w:rPr>
      </w:pPr>
      <w:r w:rsidRPr="00C731F2">
        <w:rPr>
          <w:rFonts w:eastAsia="Times New Roman"/>
        </w:rPr>
        <w:t>1) organisatsiooni rohevõimekuse kaardistust</w:t>
      </w:r>
      <w:r>
        <w:rPr>
          <w:rFonts w:eastAsia="Times New Roman"/>
        </w:rPr>
        <w:t xml:space="preserve">, mis koosneb </w:t>
      </w:r>
      <w:r w:rsidRPr="00C731F2">
        <w:rPr>
          <w:rFonts w:eastAsia="Times New Roman"/>
        </w:rPr>
        <w:t>äristrateegia, juhtimissüsteem</w:t>
      </w:r>
      <w:r>
        <w:rPr>
          <w:rFonts w:eastAsia="Times New Roman"/>
        </w:rPr>
        <w:t>i</w:t>
      </w:r>
      <w:r w:rsidRPr="00C731F2">
        <w:rPr>
          <w:rFonts w:eastAsia="Times New Roman"/>
        </w:rPr>
        <w:t>, tootearenduse ja -disainijuhtimise praktika</w:t>
      </w:r>
      <w:r>
        <w:rPr>
          <w:rFonts w:eastAsia="Times New Roman"/>
        </w:rPr>
        <w:t xml:space="preserve">te ja </w:t>
      </w:r>
      <w:r w:rsidRPr="00C731F2">
        <w:rPr>
          <w:rFonts w:eastAsia="Times New Roman"/>
        </w:rPr>
        <w:t>muud</w:t>
      </w:r>
      <w:r>
        <w:rPr>
          <w:rFonts w:eastAsia="Times New Roman"/>
        </w:rPr>
        <w:t>e ringmajanduse põhimõtete edukaks integreerimiseks vajaminevate aspektide kirjeldusest ning</w:t>
      </w:r>
      <w:r w:rsidRPr="00C731F2">
        <w:rPr>
          <w:rFonts w:eastAsia="Times New Roman"/>
        </w:rPr>
        <w:t xml:space="preserve"> ettepanekuid </w:t>
      </w:r>
      <w:r>
        <w:rPr>
          <w:rFonts w:eastAsia="Times New Roman"/>
        </w:rPr>
        <w:t>rohe</w:t>
      </w:r>
      <w:r w:rsidRPr="00C731F2">
        <w:rPr>
          <w:rFonts w:eastAsia="Times New Roman"/>
        </w:rPr>
        <w:t>võimekuse tõstmiseks;</w:t>
      </w:r>
    </w:p>
    <w:p w14:paraId="39841ABF" w14:textId="77777777" w:rsidR="002A02DA" w:rsidRPr="00C731F2" w:rsidRDefault="002A02DA" w:rsidP="002A02DA">
      <w:pPr>
        <w:spacing w:line="240" w:lineRule="auto"/>
        <w:rPr>
          <w:rFonts w:eastAsia="Times New Roman"/>
        </w:rPr>
      </w:pPr>
      <w:r w:rsidRPr="00C731F2">
        <w:rPr>
          <w:rFonts w:eastAsia="Times New Roman"/>
        </w:rPr>
        <w:t>2) äri</w:t>
      </w:r>
      <w:r>
        <w:rPr>
          <w:rFonts w:eastAsia="Times New Roman"/>
        </w:rPr>
        <w:t xml:space="preserve">mudeli </w:t>
      </w:r>
      <w:r w:rsidRPr="00C731F2">
        <w:rPr>
          <w:rFonts w:eastAsia="Times New Roman"/>
        </w:rPr>
        <w:t>ringsuse</w:t>
      </w:r>
      <w:r>
        <w:rPr>
          <w:rFonts w:eastAsia="Times New Roman"/>
        </w:rPr>
        <w:t xml:space="preserve">, </w:t>
      </w:r>
      <w:r w:rsidRPr="00C731F2">
        <w:rPr>
          <w:rFonts w:eastAsia="Times New Roman"/>
        </w:rPr>
        <w:t xml:space="preserve">selle kasvupotentsiaali </w:t>
      </w:r>
      <w:r>
        <w:rPr>
          <w:rFonts w:eastAsia="Times New Roman"/>
        </w:rPr>
        <w:t>ning</w:t>
      </w:r>
      <w:r w:rsidRPr="00C731F2">
        <w:rPr>
          <w:rFonts w:eastAsia="Times New Roman"/>
        </w:rPr>
        <w:t xml:space="preserve"> äritegevuse kestlikumate alternatiivide analüüsi koos ettepanekutega kliimaneutraalsust hoogustavate praktikate kasutuselevõtuks ja üleminekuks madala süsinikuga majandusele;</w:t>
      </w:r>
    </w:p>
    <w:p w14:paraId="1C02DF77" w14:textId="77777777" w:rsidR="002A02DA" w:rsidRPr="00C731F2" w:rsidRDefault="002A02DA" w:rsidP="002A02DA">
      <w:pPr>
        <w:spacing w:line="240" w:lineRule="auto"/>
        <w:rPr>
          <w:rFonts w:eastAsia="Times New Roman"/>
        </w:rPr>
      </w:pPr>
      <w:r w:rsidRPr="0003744C">
        <w:rPr>
          <w:rFonts w:eastAsia="Times New Roman"/>
        </w:rPr>
        <w:t>3) hinnangut punktides 1 ja 2 välja pakutud kestlikku arengut toetavate arendustegevuste prioriteetsusele, mis on piisava täpsusastmega sisendiks edasiste arendustegevuste planeerimiseks ja hinnastamiseks;</w:t>
      </w:r>
    </w:p>
    <w:p w14:paraId="3543960C" w14:textId="77777777" w:rsidR="002A02DA" w:rsidRPr="00C731F2" w:rsidRDefault="002A02DA" w:rsidP="002A02DA">
      <w:pPr>
        <w:spacing w:line="240" w:lineRule="auto"/>
        <w:rPr>
          <w:rFonts w:eastAsia="Times New Roman"/>
        </w:rPr>
      </w:pPr>
      <w:r w:rsidRPr="00C731F2">
        <w:rPr>
          <w:rFonts w:eastAsia="Times New Roman"/>
        </w:rPr>
        <w:t>4)</w:t>
      </w:r>
      <w:r>
        <w:rPr>
          <w:rFonts w:eastAsia="Times New Roman"/>
        </w:rPr>
        <w:t xml:space="preserve"> </w:t>
      </w:r>
      <w:r w:rsidRPr="00C731F2">
        <w:rPr>
          <w:rFonts w:eastAsia="Times New Roman"/>
        </w:rPr>
        <w:t>arendustegevuste kestust, järjestatust ja kahe aasta tegevuskava.</w:t>
      </w:r>
    </w:p>
    <w:p w14:paraId="7CE01E93" w14:textId="77777777" w:rsidR="002A02DA" w:rsidRDefault="002A02DA" w:rsidP="002A02DA">
      <w:pPr>
        <w:spacing w:line="240" w:lineRule="auto"/>
        <w:rPr>
          <w:rFonts w:eastAsia="Times New Roman"/>
        </w:rPr>
      </w:pPr>
    </w:p>
    <w:p w14:paraId="3D01F3E6"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6</w:t>
      </w:r>
      <w:r w:rsidRPr="003D7DE6">
        <w:rPr>
          <w:rFonts w:eastAsia="Times New Roman"/>
        </w:rPr>
        <w:t>)</w:t>
      </w:r>
      <w:r>
        <w:rPr>
          <w:rFonts w:eastAsia="Times New Roman"/>
        </w:rPr>
        <w:t xml:space="preserve"> I </w:t>
      </w:r>
      <w:r w:rsidRPr="003D7DE6">
        <w:rPr>
          <w:rFonts w:eastAsia="Times New Roman"/>
        </w:rPr>
        <w:t>tegevus</w:t>
      </w:r>
      <w:r>
        <w:rPr>
          <w:rFonts w:eastAsia="Times New Roman"/>
        </w:rPr>
        <w:t>suuna</w:t>
      </w:r>
      <w:r w:rsidRPr="003D7DE6">
        <w:rPr>
          <w:rFonts w:eastAsia="Times New Roman"/>
        </w:rPr>
        <w:t xml:space="preserve">le toetuse taotlemisel </w:t>
      </w:r>
      <w:r>
        <w:rPr>
          <w:rFonts w:eastAsia="Times New Roman"/>
        </w:rPr>
        <w:t>esitatakse</w:t>
      </w:r>
      <w:r w:rsidRPr="003D7DE6">
        <w:rPr>
          <w:rFonts w:eastAsia="Times New Roman"/>
        </w:rPr>
        <w:t xml:space="preserve"> roheauditi </w:t>
      </w:r>
      <w:r>
        <w:rPr>
          <w:rFonts w:eastAsia="Times New Roman"/>
        </w:rPr>
        <w:t xml:space="preserve">läbiviimise </w:t>
      </w:r>
      <w:r w:rsidRPr="003D7DE6">
        <w:rPr>
          <w:rFonts w:eastAsia="Times New Roman"/>
        </w:rPr>
        <w:t>kohta vähemalt kaks võrreldavat hinnapakkumist</w:t>
      </w:r>
      <w:r>
        <w:rPr>
          <w:rFonts w:eastAsia="Times New Roman"/>
        </w:rPr>
        <w:t xml:space="preserve">, mille koostanud pakkujad ei ole tulumaksuseaduse § 8 lõikes 1 tähenduses seotud isikud. </w:t>
      </w:r>
      <w:r w:rsidRPr="003D7DE6">
        <w:rPr>
          <w:rFonts w:eastAsia="Times New Roman"/>
        </w:rPr>
        <w:t>Kui kahte hinnapakkumist ei ole võimalik esitada või kui ei valita odavaimat pakkum</w:t>
      </w:r>
      <w:r>
        <w:rPr>
          <w:rFonts w:eastAsia="Times New Roman"/>
        </w:rPr>
        <w:t>i</w:t>
      </w:r>
      <w:r w:rsidRPr="003D7DE6">
        <w:rPr>
          <w:rFonts w:eastAsia="Times New Roman"/>
        </w:rPr>
        <w:t>st, esitatakse sellekohane põhjendus.</w:t>
      </w:r>
    </w:p>
    <w:p w14:paraId="0EF69A32" w14:textId="77777777" w:rsidR="002A02DA" w:rsidRPr="003D7DE6" w:rsidRDefault="002A02DA" w:rsidP="002A02DA">
      <w:pPr>
        <w:spacing w:line="240" w:lineRule="auto"/>
        <w:rPr>
          <w:color w:val="242424"/>
        </w:rPr>
      </w:pPr>
    </w:p>
    <w:p w14:paraId="25862943" w14:textId="77777777" w:rsidR="002A02DA" w:rsidRPr="003D7DE6" w:rsidRDefault="002A02DA" w:rsidP="002A02DA">
      <w:pPr>
        <w:spacing w:line="240" w:lineRule="auto"/>
        <w:jc w:val="center"/>
        <w:rPr>
          <w:rFonts w:eastAsia="Times New Roman"/>
          <w:b/>
          <w:bCs/>
        </w:rPr>
      </w:pPr>
      <w:r w:rsidRPr="003D7DE6">
        <w:rPr>
          <w:rFonts w:eastAsia="Times New Roman"/>
          <w:b/>
          <w:bCs/>
        </w:rPr>
        <w:t>4. peatükk</w:t>
      </w:r>
    </w:p>
    <w:p w14:paraId="26E9B28D" w14:textId="77777777" w:rsidR="002A02DA" w:rsidRPr="003D7DE6" w:rsidRDefault="002A02DA" w:rsidP="002A02DA">
      <w:pPr>
        <w:spacing w:line="240" w:lineRule="auto"/>
        <w:jc w:val="center"/>
        <w:rPr>
          <w:rFonts w:eastAsia="Times New Roman"/>
          <w:b/>
          <w:bCs/>
        </w:rPr>
      </w:pPr>
      <w:r w:rsidRPr="003D7DE6">
        <w:rPr>
          <w:rFonts w:eastAsia="Times New Roman"/>
          <w:b/>
          <w:bCs/>
        </w:rPr>
        <w:t>Toetuse taotlemine ja taotluse menetlemine</w:t>
      </w:r>
    </w:p>
    <w:p w14:paraId="6E73A270" w14:textId="77777777" w:rsidR="002A02DA" w:rsidRPr="003D7DE6" w:rsidRDefault="002A02DA" w:rsidP="002A02DA">
      <w:pPr>
        <w:spacing w:line="240" w:lineRule="auto"/>
        <w:jc w:val="center"/>
        <w:rPr>
          <w:rFonts w:eastAsia="Times New Roman"/>
        </w:rPr>
      </w:pPr>
    </w:p>
    <w:p w14:paraId="652B8D02" w14:textId="77777777" w:rsidR="002A02DA" w:rsidRPr="003D7DE6" w:rsidRDefault="002A02DA" w:rsidP="002A02DA">
      <w:pPr>
        <w:spacing w:line="240" w:lineRule="auto"/>
        <w:rPr>
          <w:rFonts w:eastAsia="Times New Roman"/>
          <w:b/>
          <w:bCs/>
        </w:rPr>
      </w:pPr>
      <w:r w:rsidRPr="003D7DE6">
        <w:rPr>
          <w:rFonts w:eastAsia="Times New Roman"/>
          <w:b/>
          <w:bCs/>
        </w:rPr>
        <w:t>§ 13. Toetuse taotlemine</w:t>
      </w:r>
    </w:p>
    <w:p w14:paraId="52CD7C56" w14:textId="77777777" w:rsidR="002A02DA" w:rsidRPr="003D7DE6" w:rsidRDefault="002A02DA" w:rsidP="002A02DA">
      <w:pPr>
        <w:spacing w:line="240" w:lineRule="auto"/>
        <w:rPr>
          <w:rFonts w:eastAsia="Times New Roman"/>
        </w:rPr>
      </w:pPr>
    </w:p>
    <w:p w14:paraId="3027DDB0" w14:textId="77777777" w:rsidR="002A02DA" w:rsidRDefault="002A02DA" w:rsidP="002A02DA">
      <w:pPr>
        <w:spacing w:line="240" w:lineRule="auto"/>
        <w:rPr>
          <w:color w:val="202020"/>
        </w:rPr>
      </w:pPr>
      <w:r w:rsidRPr="003D7DE6">
        <w:rPr>
          <w:rFonts w:eastAsia="Times New Roman"/>
        </w:rPr>
        <w:t xml:space="preserve">(1) </w:t>
      </w:r>
      <w:r w:rsidRPr="003D7DE6">
        <w:rPr>
          <w:color w:val="202020"/>
        </w:rPr>
        <w:t xml:space="preserve">Toetust taotletakse jooksvalt. </w:t>
      </w:r>
    </w:p>
    <w:p w14:paraId="047078BD" w14:textId="77777777" w:rsidR="002A02DA" w:rsidRDefault="002A02DA" w:rsidP="002A02DA">
      <w:pPr>
        <w:spacing w:line="240" w:lineRule="auto"/>
        <w:rPr>
          <w:rFonts w:eastAsia="Times New Roman"/>
        </w:rPr>
      </w:pPr>
    </w:p>
    <w:p w14:paraId="69D4AF4B" w14:textId="77777777" w:rsidR="002A02DA" w:rsidRPr="003D7DE6" w:rsidRDefault="002A02DA" w:rsidP="002A02DA">
      <w:pPr>
        <w:spacing w:line="240" w:lineRule="auto"/>
        <w:rPr>
          <w:rFonts w:eastAsia="Times New Roman"/>
        </w:rPr>
      </w:pPr>
      <w:r>
        <w:rPr>
          <w:rFonts w:eastAsia="Times New Roman"/>
        </w:rPr>
        <w:t xml:space="preserve">(2) </w:t>
      </w:r>
      <w:r w:rsidRPr="00F968F9">
        <w:rPr>
          <w:rFonts w:eastAsia="Times New Roman"/>
        </w:rPr>
        <w:t>Vahendusasutus kehtestab enne taotluste vastuvõtu alustamist toetuse rahastamise eelarve</w:t>
      </w:r>
      <w:r>
        <w:rPr>
          <w:rFonts w:eastAsia="Times New Roman"/>
        </w:rPr>
        <w:t>,</w:t>
      </w:r>
      <w:r w:rsidRPr="00F968F9">
        <w:rPr>
          <w:rFonts w:eastAsia="Times New Roman"/>
        </w:rPr>
        <w:t xml:space="preserve"> kooskõlastades selle eelnevalt Majandus- ja Kommunikatsiooniministeeriumiga</w:t>
      </w:r>
      <w:r>
        <w:rPr>
          <w:rFonts w:eastAsia="Times New Roman"/>
        </w:rPr>
        <w:t>.</w:t>
      </w:r>
    </w:p>
    <w:p w14:paraId="1F55B8C6" w14:textId="77777777" w:rsidR="002A02DA" w:rsidRPr="003D7DE6" w:rsidRDefault="002A02DA" w:rsidP="002A02DA">
      <w:pPr>
        <w:spacing w:line="240" w:lineRule="auto"/>
        <w:rPr>
          <w:rFonts w:eastAsia="Times New Roman"/>
        </w:rPr>
      </w:pPr>
    </w:p>
    <w:p w14:paraId="369E4651" w14:textId="77777777" w:rsidR="002A02DA" w:rsidRPr="003D7DE6" w:rsidRDefault="002A02DA" w:rsidP="002A02DA">
      <w:pPr>
        <w:pStyle w:val="Normaallaadveeb"/>
        <w:shd w:val="clear" w:color="auto" w:fill="FFFFFF" w:themeFill="background1"/>
        <w:spacing w:line="240" w:lineRule="auto"/>
        <w:rPr>
          <w:rFonts w:eastAsia="Times New Roman" w:cs="Times New Roman"/>
        </w:rPr>
      </w:pPr>
      <w:r w:rsidRPr="573F6F49">
        <w:rPr>
          <w:rFonts w:eastAsia="Times New Roman" w:cs="Times New Roman"/>
        </w:rPr>
        <w:t>(</w:t>
      </w:r>
      <w:r>
        <w:rPr>
          <w:rFonts w:eastAsia="Times New Roman" w:cs="Times New Roman"/>
        </w:rPr>
        <w:t>3</w:t>
      </w:r>
      <w:r w:rsidRPr="573F6F49">
        <w:rPr>
          <w:rFonts w:eastAsia="Times New Roman" w:cs="Times New Roman"/>
        </w:rPr>
        <w:t xml:space="preserve">) Taotluste vastuvõtu </w:t>
      </w:r>
      <w:r w:rsidRPr="573F6F49">
        <w:rPr>
          <w:rFonts w:cs="Times New Roman"/>
          <w:color w:val="202020"/>
        </w:rPr>
        <w:t xml:space="preserve">alustamisest, lõpetamisest ja peatamisest ning toetuse rahastamise eelarvest annab vahendusasutus teada </w:t>
      </w:r>
      <w:r w:rsidRPr="573F6F49">
        <w:rPr>
          <w:rFonts w:eastAsia="Times New Roman" w:cs="Times New Roman"/>
        </w:rPr>
        <w:t>oma veebilehel.</w:t>
      </w:r>
    </w:p>
    <w:p w14:paraId="70FC68B7" w14:textId="77777777" w:rsidR="002A02DA" w:rsidRPr="003D7DE6" w:rsidRDefault="002A02DA" w:rsidP="002A02DA">
      <w:pPr>
        <w:spacing w:line="240" w:lineRule="auto"/>
        <w:rPr>
          <w:rFonts w:eastAsia="Times New Roman"/>
        </w:rPr>
      </w:pPr>
    </w:p>
    <w:p w14:paraId="1E4A25C6" w14:textId="77777777" w:rsidR="002A02DA" w:rsidRDefault="002A02DA" w:rsidP="002A02DA">
      <w:pPr>
        <w:spacing w:line="240" w:lineRule="auto"/>
        <w:rPr>
          <w:rFonts w:eastAsia="Times New Roman"/>
        </w:rPr>
      </w:pPr>
      <w:r w:rsidRPr="001D5DFB">
        <w:rPr>
          <w:rFonts w:eastAsia="Times New Roman"/>
        </w:rPr>
        <w:t>(</w:t>
      </w:r>
      <w:r>
        <w:rPr>
          <w:rFonts w:eastAsia="Times New Roman"/>
        </w:rPr>
        <w:t>4</w:t>
      </w:r>
      <w:r w:rsidRPr="001D5DFB">
        <w:rPr>
          <w:rFonts w:eastAsia="Times New Roman"/>
        </w:rPr>
        <w:t xml:space="preserve">) Hetkest, mil menetluses olevate taotlustega, mille suhtes ei ole veel rahuldamise või </w:t>
      </w:r>
      <w:r w:rsidRPr="001D5DFB">
        <w:rPr>
          <w:rFonts w:eastAsia="Times New Roman"/>
        </w:rPr>
        <w:lastRenderedPageBreak/>
        <w:t xml:space="preserve">rahuldamata jätmise otsust tehtud, taotletav toetuse summa võrdsustub toetuste rahastamise eelarve vaba jäägiga, peatab </w:t>
      </w:r>
      <w:r>
        <w:rPr>
          <w:rFonts w:eastAsia="Times New Roman"/>
        </w:rPr>
        <w:t>vahendusasutus</w:t>
      </w:r>
      <w:r w:rsidRPr="001D5DFB">
        <w:rPr>
          <w:rFonts w:eastAsia="Times New Roman"/>
        </w:rPr>
        <w:t xml:space="preserve"> taotluste vastuvõtmise ja menetluses olevaid taotlusi menetletakse nende esitamise järjekorras.</w:t>
      </w:r>
    </w:p>
    <w:p w14:paraId="1D97E8FC" w14:textId="77777777" w:rsidR="002A02DA" w:rsidRPr="003D7DE6" w:rsidRDefault="002A02DA" w:rsidP="002A02DA">
      <w:pPr>
        <w:spacing w:line="240" w:lineRule="auto"/>
        <w:rPr>
          <w:rFonts w:eastAsia="Times New Roman"/>
        </w:rPr>
      </w:pPr>
    </w:p>
    <w:p w14:paraId="67D1CD08" w14:textId="77777777" w:rsidR="002A02DA" w:rsidRPr="003D7DE6" w:rsidRDefault="002A02DA" w:rsidP="002A02DA">
      <w:pPr>
        <w:spacing w:line="240" w:lineRule="auto"/>
        <w:rPr>
          <w:rFonts w:eastAsia="Times New Roman"/>
          <w:b/>
          <w:bCs/>
        </w:rPr>
      </w:pPr>
      <w:r w:rsidRPr="003D7DE6">
        <w:rPr>
          <w:rFonts w:eastAsia="Times New Roman"/>
          <w:b/>
          <w:bCs/>
        </w:rPr>
        <w:t>§ 14. Taotluse menetlemine</w:t>
      </w:r>
    </w:p>
    <w:p w14:paraId="76B3A2AA" w14:textId="77777777" w:rsidR="002A02DA" w:rsidRPr="003D7DE6" w:rsidRDefault="002A02DA" w:rsidP="002A02DA">
      <w:pPr>
        <w:spacing w:line="240" w:lineRule="auto"/>
        <w:rPr>
          <w:rFonts w:eastAsia="Times New Roman"/>
        </w:rPr>
      </w:pPr>
    </w:p>
    <w:p w14:paraId="64745023" w14:textId="77777777" w:rsidR="002A02DA" w:rsidRPr="003D7DE6" w:rsidRDefault="002A02DA" w:rsidP="002A02DA">
      <w:pPr>
        <w:spacing w:line="240" w:lineRule="auto"/>
        <w:rPr>
          <w:rFonts w:eastAsia="Times New Roman"/>
        </w:rPr>
      </w:pPr>
      <w:r w:rsidRPr="003D7DE6">
        <w:rPr>
          <w:rFonts w:eastAsia="Times New Roman"/>
        </w:rPr>
        <w:t xml:space="preserve">(1) I tegevussuuna taotluse </w:t>
      </w:r>
      <w:r>
        <w:rPr>
          <w:rFonts w:eastAsia="Times New Roman"/>
        </w:rPr>
        <w:t>m</w:t>
      </w:r>
      <w:r w:rsidRPr="003D7DE6">
        <w:rPr>
          <w:rFonts w:eastAsia="Times New Roman"/>
        </w:rPr>
        <w:t>enetlemise tähtaeg on 20 tööpäeva ja II tegevussuuna taotluse</w:t>
      </w:r>
      <w:r>
        <w:rPr>
          <w:rFonts w:eastAsia="Times New Roman"/>
        </w:rPr>
        <w:t xml:space="preserve"> menetlemise tähtaeg on</w:t>
      </w:r>
      <w:r w:rsidRPr="003D7DE6">
        <w:rPr>
          <w:rFonts w:eastAsia="Times New Roman"/>
        </w:rPr>
        <w:t xml:space="preserve"> 30 tööpäeva taotluse esitamisest </w:t>
      </w:r>
      <w:r>
        <w:rPr>
          <w:rFonts w:eastAsia="Times New Roman"/>
        </w:rPr>
        <w:t>arvates</w:t>
      </w:r>
      <w:r w:rsidRPr="003D7DE6">
        <w:rPr>
          <w:rFonts w:eastAsia="Times New Roman"/>
        </w:rPr>
        <w:t xml:space="preserve">. Kui </w:t>
      </w:r>
      <w:r>
        <w:rPr>
          <w:rFonts w:eastAsia="Times New Roman"/>
        </w:rPr>
        <w:t xml:space="preserve">vahendusasutus avastab </w:t>
      </w:r>
      <w:r w:rsidRPr="003D7DE6">
        <w:rPr>
          <w:rFonts w:eastAsia="Times New Roman"/>
        </w:rPr>
        <w:t xml:space="preserve">taotluses puudusi, </w:t>
      </w:r>
      <w:r>
        <w:rPr>
          <w:rFonts w:eastAsia="Times New Roman"/>
        </w:rPr>
        <w:t xml:space="preserve">teatab </w:t>
      </w:r>
      <w:r w:rsidRPr="003D7DE6">
        <w:rPr>
          <w:rFonts w:eastAsia="Times New Roman"/>
        </w:rPr>
        <w:t xml:space="preserve">sellest viivitamata taotlejale ja </w:t>
      </w:r>
      <w:r>
        <w:rPr>
          <w:rFonts w:eastAsia="Times New Roman"/>
        </w:rPr>
        <w:t>annab</w:t>
      </w:r>
      <w:r w:rsidRPr="003D7DE6">
        <w:rPr>
          <w:rFonts w:eastAsia="Times New Roman"/>
        </w:rPr>
        <w:t xml:space="preserve"> puuduste kõrvaldamiseks kuni küm</w:t>
      </w:r>
      <w:r>
        <w:rPr>
          <w:rFonts w:eastAsia="Times New Roman"/>
        </w:rPr>
        <w:t>n</w:t>
      </w:r>
      <w:r w:rsidRPr="003D7DE6">
        <w:rPr>
          <w:rFonts w:eastAsia="Times New Roman"/>
        </w:rPr>
        <w:t>e tööpäeva</w:t>
      </w:r>
      <w:r>
        <w:rPr>
          <w:rFonts w:eastAsia="Times New Roman"/>
        </w:rPr>
        <w:t xml:space="preserve"> pikkuse tähtaja</w:t>
      </w:r>
      <w:r w:rsidRPr="003D7DE6">
        <w:rPr>
          <w:rFonts w:eastAsia="Times New Roman"/>
        </w:rPr>
        <w:t>, mille võrra pikeneb taotluse menetlemise tähtaeg.</w:t>
      </w:r>
    </w:p>
    <w:p w14:paraId="5D333CA2" w14:textId="77777777" w:rsidR="002A02DA" w:rsidRPr="003D7DE6" w:rsidRDefault="002A02DA" w:rsidP="002A02DA">
      <w:pPr>
        <w:spacing w:line="240" w:lineRule="auto"/>
        <w:rPr>
          <w:rFonts w:eastAsia="Times New Roman"/>
        </w:rPr>
      </w:pPr>
    </w:p>
    <w:p w14:paraId="11A9FE9A" w14:textId="77777777" w:rsidR="002A02DA" w:rsidRPr="003D7DE6" w:rsidRDefault="002A02DA" w:rsidP="002A02DA">
      <w:pPr>
        <w:spacing w:line="240" w:lineRule="auto"/>
        <w:rPr>
          <w:rFonts w:eastAsia="Times New Roman"/>
        </w:rPr>
      </w:pPr>
      <w:r w:rsidRPr="003D7DE6">
        <w:rPr>
          <w:rFonts w:eastAsia="Times New Roman"/>
        </w:rPr>
        <w:t xml:space="preserve">(2) Vahendusasutus võib taotluse menetlemisel nõuda määratud tähtpäevaks taotlejalt selgitust ja lisateavet taotluses esitatud andmete kohta ning taotluse täiendamist või muutmist, </w:t>
      </w:r>
      <w:r w:rsidRPr="003D7DE6">
        <w:rPr>
          <w:rFonts w:eastAsia="Times New Roman"/>
          <w:shd w:val="clear" w:color="auto" w:fill="FFFFFF"/>
        </w:rPr>
        <w:t>kui ta leiab, et taotlus ei ole piisavalt selge, näidates, milline asjaolu vajab selgitamist, täiendamist või lisateavet.</w:t>
      </w:r>
    </w:p>
    <w:p w14:paraId="41991510" w14:textId="77777777" w:rsidR="002A02DA" w:rsidRPr="003D7DE6" w:rsidRDefault="002A02DA" w:rsidP="002A02DA">
      <w:pPr>
        <w:spacing w:line="240" w:lineRule="auto"/>
        <w:rPr>
          <w:rFonts w:eastAsia="Times New Roman"/>
        </w:rPr>
      </w:pPr>
    </w:p>
    <w:p w14:paraId="28C9ECB7" w14:textId="77777777" w:rsidR="002A02DA" w:rsidRPr="003D7DE6" w:rsidRDefault="002A02DA" w:rsidP="002A02DA">
      <w:pPr>
        <w:spacing w:line="240" w:lineRule="auto"/>
        <w:rPr>
          <w:rFonts w:eastAsia="Times New Roman"/>
        </w:rPr>
      </w:pPr>
      <w:r w:rsidRPr="003D7DE6">
        <w:rPr>
          <w:rFonts w:eastAsia="Times New Roman"/>
        </w:rPr>
        <w:t>(3) Ekspertide kasutamise korral pikeneb taotluse menetlemise tähtaeg ekspertiisi teostamiseks kuluva aja võrra. Eksperdi kasutamisest teavitab vahendusasutus taotlejat viivitamata.</w:t>
      </w:r>
    </w:p>
    <w:p w14:paraId="658B0384" w14:textId="77777777" w:rsidR="002A02DA" w:rsidRPr="003D7DE6" w:rsidRDefault="002A02DA" w:rsidP="002A02DA">
      <w:pPr>
        <w:spacing w:line="240" w:lineRule="auto"/>
        <w:rPr>
          <w:rFonts w:eastAsia="Times New Roman"/>
        </w:rPr>
      </w:pPr>
    </w:p>
    <w:p w14:paraId="2112D365" w14:textId="77777777" w:rsidR="002A02DA" w:rsidRPr="003D7DE6" w:rsidRDefault="002A02DA" w:rsidP="002A02DA">
      <w:pPr>
        <w:spacing w:line="240" w:lineRule="auto"/>
        <w:rPr>
          <w:rFonts w:eastAsia="Times New Roman"/>
          <w:b/>
          <w:bCs/>
        </w:rPr>
      </w:pPr>
      <w:r w:rsidRPr="003D7DE6">
        <w:rPr>
          <w:rFonts w:eastAsia="Times New Roman"/>
          <w:b/>
          <w:bCs/>
        </w:rPr>
        <w:t>§ 15. Taotleja ja taotluse nõuetele vastavaks tunnistamine</w:t>
      </w:r>
    </w:p>
    <w:p w14:paraId="6A448781" w14:textId="77777777" w:rsidR="002A02DA" w:rsidRPr="003D7DE6" w:rsidRDefault="002A02DA" w:rsidP="002A02DA">
      <w:pPr>
        <w:spacing w:line="240" w:lineRule="auto"/>
        <w:rPr>
          <w:rFonts w:eastAsia="Times New Roman"/>
        </w:rPr>
      </w:pPr>
    </w:p>
    <w:p w14:paraId="620F5A72" w14:textId="77777777" w:rsidR="002A02DA" w:rsidRPr="003D7DE6" w:rsidRDefault="002A02DA" w:rsidP="002A02DA">
      <w:pPr>
        <w:spacing w:line="240" w:lineRule="auto"/>
        <w:rPr>
          <w:rFonts w:eastAsia="Times New Roman"/>
        </w:rPr>
      </w:pPr>
      <w:r w:rsidRPr="003D7DE6">
        <w:rPr>
          <w:rFonts w:eastAsia="Times New Roman"/>
        </w:rPr>
        <w:t>(1) Menetlusse võetud taotluse ja taotleja nõuetele vastavust hindab vahendusasutus.</w:t>
      </w:r>
    </w:p>
    <w:p w14:paraId="020DA78D" w14:textId="77777777" w:rsidR="002A02DA" w:rsidRPr="003D7DE6" w:rsidRDefault="002A02DA" w:rsidP="002A02DA">
      <w:pPr>
        <w:spacing w:line="240" w:lineRule="auto"/>
        <w:rPr>
          <w:rFonts w:eastAsia="Times New Roman"/>
        </w:rPr>
      </w:pPr>
    </w:p>
    <w:p w14:paraId="60E1816C" w14:textId="77777777" w:rsidR="002A02DA" w:rsidRPr="003D7DE6" w:rsidRDefault="002A02DA" w:rsidP="002A02DA">
      <w:pPr>
        <w:spacing w:line="240" w:lineRule="auto"/>
        <w:rPr>
          <w:rFonts w:eastAsia="Times New Roman"/>
        </w:rPr>
      </w:pPr>
      <w:r w:rsidRPr="003D7DE6">
        <w:rPr>
          <w:rFonts w:eastAsia="Times New Roman"/>
        </w:rPr>
        <w:t>(2) Vahendusasutus tunnistab taotleja nõuetele vastavaks, kui taotleja vastab §-s 11 esitatud nõuetele.</w:t>
      </w:r>
    </w:p>
    <w:p w14:paraId="462EE4BA" w14:textId="77777777" w:rsidR="002A02DA" w:rsidRPr="003D7DE6" w:rsidRDefault="002A02DA" w:rsidP="002A02DA">
      <w:pPr>
        <w:spacing w:line="240" w:lineRule="auto"/>
        <w:rPr>
          <w:rFonts w:eastAsia="Times New Roman"/>
        </w:rPr>
      </w:pPr>
    </w:p>
    <w:p w14:paraId="100991E9" w14:textId="77777777" w:rsidR="002A02DA" w:rsidRPr="003D7DE6" w:rsidRDefault="002A02DA" w:rsidP="002A02DA">
      <w:pPr>
        <w:spacing w:line="240" w:lineRule="auto"/>
        <w:rPr>
          <w:rFonts w:eastAsia="Times New Roman"/>
        </w:rPr>
      </w:pPr>
      <w:r w:rsidRPr="003D7DE6">
        <w:rPr>
          <w:rFonts w:eastAsia="Times New Roman"/>
        </w:rPr>
        <w:t>(3) Taotlus tunnistatakse nõuetele vastavaks, kui on täidetud kõik §-s 12 taotlusele esitatud nõuded.</w:t>
      </w:r>
    </w:p>
    <w:p w14:paraId="5A2F3F0E" w14:textId="77777777" w:rsidR="002A02DA" w:rsidRPr="003D7DE6" w:rsidRDefault="002A02DA" w:rsidP="002A02DA">
      <w:pPr>
        <w:spacing w:line="240" w:lineRule="auto"/>
        <w:rPr>
          <w:rFonts w:eastAsia="Times New Roman"/>
        </w:rPr>
      </w:pPr>
    </w:p>
    <w:p w14:paraId="6192EAC1" w14:textId="77777777" w:rsidR="002A02DA" w:rsidRPr="003D7DE6" w:rsidRDefault="002A02DA" w:rsidP="002A02DA">
      <w:pPr>
        <w:spacing w:line="240" w:lineRule="auto"/>
        <w:rPr>
          <w:rFonts w:eastAsia="Times New Roman"/>
        </w:rPr>
      </w:pPr>
      <w:r w:rsidRPr="003D7DE6">
        <w:rPr>
          <w:rFonts w:eastAsia="Times New Roman"/>
        </w:rPr>
        <w:t>(4) Taotlust ei tunnistata nõuetele vastavaks, kui esineb vähemalt üks järgmistest asjaoludest:</w:t>
      </w:r>
      <w:r w:rsidRPr="003D7DE6">
        <w:br/>
      </w:r>
      <w:r w:rsidRPr="003D7DE6">
        <w:rPr>
          <w:rFonts w:eastAsia="Times New Roman"/>
        </w:rPr>
        <w:t>1) taotlus ei vasta määruses taotlusele esitatavatele nõuetele ning taotleja ei ole puudust määratud tähtaja jooksul kõrvaldanud;</w:t>
      </w:r>
    </w:p>
    <w:p w14:paraId="5C44D2D1" w14:textId="77777777" w:rsidR="002A02DA" w:rsidRDefault="002A02DA" w:rsidP="002A02DA">
      <w:pPr>
        <w:spacing w:line="240" w:lineRule="auto"/>
        <w:rPr>
          <w:rFonts w:eastAsia="Times New Roman"/>
        </w:rPr>
      </w:pPr>
      <w:r w:rsidRPr="003D7DE6">
        <w:rPr>
          <w:rFonts w:eastAsia="Times New Roman"/>
        </w:rPr>
        <w:t>2) taotluses on esitatud andmeid, mis on mittetäielikud või pole õiged;</w:t>
      </w:r>
    </w:p>
    <w:p w14:paraId="57587A8F" w14:textId="77777777" w:rsidR="002A02DA" w:rsidRPr="003D7DE6" w:rsidRDefault="002A02DA" w:rsidP="002A02DA">
      <w:pPr>
        <w:spacing w:line="240" w:lineRule="auto"/>
        <w:rPr>
          <w:rFonts w:eastAsia="Times New Roman"/>
        </w:rPr>
      </w:pPr>
      <w:r>
        <w:rPr>
          <w:rFonts w:eastAsia="Times New Roman"/>
        </w:rPr>
        <w:t>3) taotleja ei ole § 14 lõikes 2 nimetatud tähtaja jooksul andnud vahendusasutuse küsitud selgitusi ja lisateavet.</w:t>
      </w:r>
    </w:p>
    <w:p w14:paraId="7862A998" w14:textId="77777777" w:rsidR="002A02DA" w:rsidRPr="003D7DE6" w:rsidRDefault="002A02DA" w:rsidP="002A02DA">
      <w:pPr>
        <w:spacing w:line="240" w:lineRule="auto"/>
        <w:rPr>
          <w:rFonts w:eastAsia="Times New Roman"/>
        </w:rPr>
      </w:pPr>
    </w:p>
    <w:p w14:paraId="7C1130C3" w14:textId="77777777" w:rsidR="002A02DA" w:rsidRPr="003D7DE6" w:rsidRDefault="002A02DA" w:rsidP="002A02DA">
      <w:pPr>
        <w:spacing w:line="240" w:lineRule="auto"/>
        <w:rPr>
          <w:rFonts w:eastAsia="Times New Roman"/>
        </w:rPr>
      </w:pPr>
      <w:r w:rsidRPr="55831C0C">
        <w:rPr>
          <w:rFonts w:eastAsia="Times New Roman"/>
        </w:rPr>
        <w:t>(5) Taotleja või taotluse nõuetele mittevastavaks tunnistamisel teeb vahendusasutus taotluse rahuldamata jätmise otsuse. II tegevussuuna taotluse kohta tehakse rahulda</w:t>
      </w:r>
      <w:r>
        <w:rPr>
          <w:rFonts w:eastAsia="Times New Roman"/>
        </w:rPr>
        <w:t>mata</w:t>
      </w:r>
      <w:r w:rsidRPr="55831C0C">
        <w:rPr>
          <w:rFonts w:eastAsia="Times New Roman"/>
        </w:rPr>
        <w:t xml:space="preserve"> jätmise otsus taotlust § 17 kohaselt hindamata.</w:t>
      </w:r>
    </w:p>
    <w:p w14:paraId="3A88B57B" w14:textId="77777777" w:rsidR="002A02DA" w:rsidRPr="003D7DE6" w:rsidRDefault="002A02DA" w:rsidP="002A02DA">
      <w:pPr>
        <w:spacing w:line="240" w:lineRule="auto"/>
        <w:rPr>
          <w:rFonts w:eastAsia="Times New Roman"/>
        </w:rPr>
      </w:pPr>
    </w:p>
    <w:p w14:paraId="29A70747" w14:textId="77777777" w:rsidR="002A02DA" w:rsidRPr="003D7DE6" w:rsidRDefault="002A02DA" w:rsidP="002A02DA">
      <w:pPr>
        <w:spacing w:line="240" w:lineRule="auto"/>
        <w:rPr>
          <w:rFonts w:eastAsia="Times New Roman"/>
          <w:b/>
          <w:bCs/>
        </w:rPr>
      </w:pPr>
      <w:r w:rsidRPr="003D7DE6">
        <w:rPr>
          <w:rFonts w:eastAsia="Times New Roman"/>
          <w:b/>
          <w:bCs/>
        </w:rPr>
        <w:t xml:space="preserve">§ 16. </w:t>
      </w:r>
      <w:r>
        <w:rPr>
          <w:rFonts w:eastAsia="Times New Roman"/>
          <w:b/>
          <w:bCs/>
        </w:rPr>
        <w:t>II tegevussuuna taotluste h</w:t>
      </w:r>
      <w:r w:rsidRPr="003D7DE6">
        <w:rPr>
          <w:rFonts w:eastAsia="Times New Roman"/>
          <w:b/>
          <w:bCs/>
        </w:rPr>
        <w:t>indamiskomisjoni moodustamine</w:t>
      </w:r>
    </w:p>
    <w:p w14:paraId="07CEEF3C" w14:textId="77777777" w:rsidR="002A02DA" w:rsidRPr="003D7DE6" w:rsidRDefault="002A02DA" w:rsidP="002A02DA">
      <w:pPr>
        <w:spacing w:line="240" w:lineRule="auto"/>
        <w:rPr>
          <w:rFonts w:eastAsia="Times New Roman"/>
        </w:rPr>
      </w:pPr>
    </w:p>
    <w:p w14:paraId="28BC8C5E"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1</w:t>
      </w:r>
      <w:r w:rsidRPr="003D7DE6">
        <w:rPr>
          <w:rFonts w:eastAsia="Times New Roman"/>
        </w:rPr>
        <w:t xml:space="preserve">) II tegevussuuna taotluste hindamiseks moodustab vahendusasutus hindamiskomisjoni, mille koosseis kooskõlastatakse </w:t>
      </w:r>
      <w:r>
        <w:rPr>
          <w:rFonts w:eastAsia="Times New Roman"/>
        </w:rPr>
        <w:t>Majandus- ja Kommunikatsiooni</w:t>
      </w:r>
      <w:r w:rsidRPr="003D7DE6">
        <w:rPr>
          <w:rFonts w:eastAsia="Times New Roman"/>
        </w:rPr>
        <w:t xml:space="preserve">ministeeriumiga ja avalikustatakse vahendusasutuse veebilehel </w:t>
      </w:r>
      <w:r w:rsidRPr="003D7DE6">
        <w:rPr>
          <w:rFonts w:eastAsia="Times New Roman"/>
          <w:color w:val="202020"/>
        </w:rPr>
        <w:t>hiljemalt taotluste vastuvõtmise alustamise päeval.</w:t>
      </w:r>
    </w:p>
    <w:p w14:paraId="6461B522" w14:textId="77777777" w:rsidR="002A02DA" w:rsidRPr="003D7DE6" w:rsidRDefault="002A02DA" w:rsidP="002A02DA">
      <w:pPr>
        <w:spacing w:line="240" w:lineRule="auto"/>
        <w:rPr>
          <w:rFonts w:eastAsia="Times New Roman"/>
        </w:rPr>
      </w:pPr>
    </w:p>
    <w:p w14:paraId="136EC208"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2</w:t>
      </w:r>
      <w:r w:rsidRPr="003D7DE6">
        <w:rPr>
          <w:rFonts w:eastAsia="Times New Roman"/>
        </w:rPr>
        <w:t>) Hindamiskomisjoni liikmed peavad olema sõltumatud ja erapooletud hinnatavatest</w:t>
      </w:r>
      <w:r>
        <w:rPr>
          <w:rFonts w:eastAsia="Times New Roman"/>
        </w:rPr>
        <w:t xml:space="preserve"> </w:t>
      </w:r>
      <w:r w:rsidRPr="003D7DE6">
        <w:rPr>
          <w:rFonts w:eastAsia="Times New Roman"/>
        </w:rPr>
        <w:t xml:space="preserve">projektidest ja taotlejatest. </w:t>
      </w:r>
    </w:p>
    <w:p w14:paraId="1B1656DE" w14:textId="77777777" w:rsidR="002A02DA" w:rsidRPr="003D7DE6" w:rsidRDefault="002A02DA" w:rsidP="002A02DA">
      <w:pPr>
        <w:spacing w:line="240" w:lineRule="auto"/>
        <w:rPr>
          <w:rFonts w:eastAsia="Times New Roman"/>
        </w:rPr>
      </w:pPr>
    </w:p>
    <w:p w14:paraId="430F51B3"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3</w:t>
      </w:r>
      <w:r w:rsidRPr="003D7DE6">
        <w:rPr>
          <w:rFonts w:eastAsia="Times New Roman"/>
        </w:rPr>
        <w:t xml:space="preserve">) II tegevussuuna taotluste hindamisel kaasab vahendusasutus hindamisprotsessi vajadusel </w:t>
      </w:r>
      <w:r>
        <w:rPr>
          <w:rFonts w:eastAsia="Times New Roman"/>
        </w:rPr>
        <w:t>lisa</w:t>
      </w:r>
      <w:r w:rsidRPr="003D7DE6">
        <w:rPr>
          <w:rFonts w:eastAsia="Times New Roman"/>
        </w:rPr>
        <w:t>eksperte.</w:t>
      </w:r>
    </w:p>
    <w:p w14:paraId="3DBE0BB5" w14:textId="77777777" w:rsidR="002A02DA" w:rsidRPr="003D7DE6" w:rsidRDefault="002A02DA" w:rsidP="002A02DA">
      <w:pPr>
        <w:spacing w:line="240" w:lineRule="auto"/>
        <w:rPr>
          <w:rFonts w:eastAsia="Times New Roman"/>
        </w:rPr>
      </w:pPr>
    </w:p>
    <w:p w14:paraId="3ED3E3C3" w14:textId="77777777" w:rsidR="002A02DA" w:rsidRPr="003D7DE6" w:rsidRDefault="002A02DA" w:rsidP="002A02DA">
      <w:pPr>
        <w:spacing w:line="240" w:lineRule="auto"/>
        <w:rPr>
          <w:rFonts w:eastAsia="Times New Roman"/>
          <w:b/>
          <w:bCs/>
        </w:rPr>
      </w:pPr>
      <w:r w:rsidRPr="003D7DE6">
        <w:rPr>
          <w:rFonts w:eastAsia="Times New Roman"/>
          <w:b/>
          <w:bCs/>
        </w:rPr>
        <w:t xml:space="preserve">§ 17. </w:t>
      </w:r>
      <w:r>
        <w:rPr>
          <w:rFonts w:eastAsia="Times New Roman"/>
          <w:b/>
          <w:bCs/>
        </w:rPr>
        <w:t xml:space="preserve">II tegevussuuna projektide </w:t>
      </w:r>
      <w:r w:rsidRPr="003D7DE6">
        <w:rPr>
          <w:rFonts w:eastAsia="Times New Roman"/>
          <w:b/>
          <w:bCs/>
        </w:rPr>
        <w:t>hindamine, hindamiskriteeriumid ja kord</w:t>
      </w:r>
    </w:p>
    <w:p w14:paraId="61D594D7" w14:textId="77777777" w:rsidR="002A02DA" w:rsidRPr="003D7DE6" w:rsidRDefault="002A02DA" w:rsidP="002A02DA">
      <w:pPr>
        <w:spacing w:line="240" w:lineRule="auto"/>
        <w:rPr>
          <w:rFonts w:eastAsia="Times New Roman"/>
        </w:rPr>
      </w:pPr>
    </w:p>
    <w:p w14:paraId="59BBF69D" w14:textId="77777777" w:rsidR="002A02DA" w:rsidRPr="003D7DE6" w:rsidRDefault="002A02DA" w:rsidP="002A02DA">
      <w:pPr>
        <w:spacing w:line="240" w:lineRule="auto"/>
        <w:rPr>
          <w:rFonts w:eastAsia="Times New Roman"/>
        </w:rPr>
      </w:pPr>
      <w:r w:rsidRPr="003D7DE6">
        <w:rPr>
          <w:rFonts w:eastAsia="Times New Roman"/>
        </w:rPr>
        <w:lastRenderedPageBreak/>
        <w:t xml:space="preserve">(1) II tegevussuuna </w:t>
      </w:r>
      <w:r>
        <w:rPr>
          <w:rFonts w:eastAsia="Times New Roman"/>
        </w:rPr>
        <w:t>projekte</w:t>
      </w:r>
      <w:r w:rsidRPr="003D7DE6">
        <w:rPr>
          <w:rFonts w:eastAsia="Times New Roman"/>
        </w:rPr>
        <w:t xml:space="preserve"> hinnatakse järgmiste hindamiskriteeriumide alusel:</w:t>
      </w:r>
    </w:p>
    <w:p w14:paraId="1AF0BE34" w14:textId="77777777" w:rsidR="002A02DA" w:rsidRPr="003D7DE6" w:rsidRDefault="002A02DA" w:rsidP="002A02DA">
      <w:pPr>
        <w:spacing w:line="240" w:lineRule="auto"/>
        <w:rPr>
          <w:rFonts w:eastAsia="Times New Roman"/>
        </w:rPr>
      </w:pPr>
      <w:r w:rsidRPr="003D7DE6">
        <w:rPr>
          <w:rFonts w:eastAsia="Times New Roman"/>
        </w:rPr>
        <w:t>1) hindamiskriteerium 1 – projekti mõju meetme eesmärgile ja teekaardis toodud tegevusplaani saavutamisele, mille raames hinnatakse teekaardi alusel ettevõtja tegevustes ja ärimudelis tehtavate muudatuste ulatust ja keerukust, tegevuste eeldatavat mõju ettevõtja ärimudeli muutumisele ning rohevõimekuse suurendamisele</w:t>
      </w:r>
      <w:r>
        <w:rPr>
          <w:rFonts w:eastAsia="Times New Roman"/>
        </w:rPr>
        <w:t xml:space="preserve"> – </w:t>
      </w:r>
      <w:r w:rsidRPr="003D7DE6">
        <w:rPr>
          <w:rFonts w:eastAsia="Times New Roman"/>
        </w:rPr>
        <w:t>40</w:t>
      </w:r>
      <w:r>
        <w:rPr>
          <w:rFonts w:eastAsia="Times New Roman"/>
        </w:rPr>
        <w:t xml:space="preserve"> protsenti </w:t>
      </w:r>
      <w:r w:rsidRPr="003D7DE6">
        <w:rPr>
          <w:rFonts w:eastAsia="Times New Roman"/>
        </w:rPr>
        <w:t>koondhindest;</w:t>
      </w:r>
      <w:bookmarkStart w:id="7" w:name="para13lg8p2"/>
    </w:p>
    <w:bookmarkEnd w:id="7"/>
    <w:p w14:paraId="20BD8A37" w14:textId="77777777" w:rsidR="002A02DA" w:rsidRPr="00147A7C" w:rsidRDefault="002A02DA" w:rsidP="002A02DA">
      <w:pPr>
        <w:spacing w:line="240" w:lineRule="auto"/>
        <w:rPr>
          <w:rFonts w:eastAsia="Times New Roman"/>
        </w:rPr>
      </w:pPr>
      <w:r w:rsidRPr="00147A7C">
        <w:rPr>
          <w:rFonts w:eastAsia="Times New Roman"/>
        </w:rPr>
        <w:t>2) hindamiskriteerium 2 – projekti tegevuste mõju kasvuhoonegaaside heite ja ressursikulu vähenemisele</w:t>
      </w:r>
      <w:r>
        <w:rPr>
          <w:rFonts w:eastAsia="Times New Roman"/>
        </w:rPr>
        <w:t xml:space="preserve"> </w:t>
      </w:r>
      <w:r w:rsidRPr="00147A7C">
        <w:rPr>
          <w:rFonts w:eastAsia="Times New Roman"/>
        </w:rPr>
        <w:t>– 20 protsenti koondhindest;</w:t>
      </w:r>
    </w:p>
    <w:p w14:paraId="226C11BC" w14:textId="77777777" w:rsidR="002A02DA" w:rsidRPr="003D7DE6" w:rsidRDefault="002A02DA" w:rsidP="002A02DA">
      <w:pPr>
        <w:spacing w:line="240" w:lineRule="auto"/>
        <w:rPr>
          <w:rFonts w:eastAsia="Times New Roman"/>
        </w:rPr>
      </w:pPr>
      <w:r w:rsidRPr="00147A7C">
        <w:rPr>
          <w:rFonts w:eastAsia="Times New Roman"/>
        </w:rPr>
        <w:t>3) hindamiskriteerium 3 – projekti kvaliteet,</w:t>
      </w:r>
      <w:r w:rsidRPr="003D7DE6">
        <w:rPr>
          <w:rFonts w:eastAsia="Times New Roman"/>
        </w:rPr>
        <w:t xml:space="preserve"> mille raames hinnatakse projekti realistlikkust, selgust ja tulemuste mõõdetavust</w:t>
      </w:r>
      <w:r>
        <w:rPr>
          <w:rFonts w:eastAsia="Times New Roman"/>
        </w:rPr>
        <w:t xml:space="preserve"> – </w:t>
      </w:r>
      <w:r w:rsidRPr="003D7DE6">
        <w:rPr>
          <w:rFonts w:eastAsia="Times New Roman"/>
        </w:rPr>
        <w:t>20</w:t>
      </w:r>
      <w:r>
        <w:rPr>
          <w:rFonts w:eastAsia="Times New Roman"/>
        </w:rPr>
        <w:t xml:space="preserve"> protsenti</w:t>
      </w:r>
      <w:r w:rsidRPr="003D7DE6">
        <w:rPr>
          <w:rFonts w:eastAsia="Times New Roman"/>
        </w:rPr>
        <w:t xml:space="preserve"> koondhindest;</w:t>
      </w:r>
    </w:p>
    <w:p w14:paraId="26F12427" w14:textId="77777777" w:rsidR="002A02DA" w:rsidRPr="003D7DE6" w:rsidRDefault="002A02DA" w:rsidP="002A02DA">
      <w:pPr>
        <w:spacing w:line="240" w:lineRule="auto"/>
        <w:rPr>
          <w:rFonts w:eastAsia="Times New Roman"/>
        </w:rPr>
      </w:pPr>
      <w:r w:rsidRPr="003D7DE6">
        <w:rPr>
          <w:rFonts w:eastAsia="Times New Roman"/>
        </w:rPr>
        <w:t>4) hindamiskriteerium 4 – taotleja võimekus projekti ellu viia, mille raames hinnatakse taotleja rohe- ja finantsvõimekust ning riskide juhtimise oskust</w:t>
      </w:r>
      <w:r>
        <w:rPr>
          <w:rFonts w:eastAsia="Times New Roman"/>
        </w:rPr>
        <w:t xml:space="preserve"> – </w:t>
      </w:r>
      <w:r w:rsidRPr="003D7DE6">
        <w:rPr>
          <w:rFonts w:eastAsia="Times New Roman"/>
        </w:rPr>
        <w:t>20</w:t>
      </w:r>
      <w:r>
        <w:rPr>
          <w:rFonts w:eastAsia="Times New Roman"/>
        </w:rPr>
        <w:t xml:space="preserve"> protsenti</w:t>
      </w:r>
      <w:r w:rsidRPr="003D7DE6">
        <w:rPr>
          <w:rFonts w:eastAsia="Times New Roman"/>
        </w:rPr>
        <w:t xml:space="preserve"> koondhindest.</w:t>
      </w:r>
    </w:p>
    <w:p w14:paraId="0C04B141" w14:textId="77777777" w:rsidR="002A02DA" w:rsidRPr="003D7DE6" w:rsidRDefault="002A02DA" w:rsidP="002A02DA">
      <w:pPr>
        <w:spacing w:line="240" w:lineRule="auto"/>
        <w:rPr>
          <w:rFonts w:eastAsia="Times New Roman"/>
        </w:rPr>
      </w:pPr>
    </w:p>
    <w:p w14:paraId="2B10D039" w14:textId="77777777" w:rsidR="002A02DA" w:rsidRPr="003D7DE6" w:rsidRDefault="002A02DA" w:rsidP="002A02DA">
      <w:pPr>
        <w:spacing w:line="240" w:lineRule="auto"/>
        <w:rPr>
          <w:rFonts w:eastAsia="Times New Roman"/>
        </w:rPr>
      </w:pPr>
      <w:r w:rsidRPr="003D7DE6">
        <w:rPr>
          <w:rFonts w:eastAsia="Times New Roman"/>
        </w:rPr>
        <w:t xml:space="preserve">(2) Hindamiskriteeriume hinnatakse skaalal </w:t>
      </w:r>
      <w:r>
        <w:rPr>
          <w:rFonts w:eastAsia="Times New Roman"/>
        </w:rPr>
        <w:t>null kuni neli</w:t>
      </w:r>
      <w:r w:rsidRPr="003D7DE6">
        <w:rPr>
          <w:rFonts w:eastAsia="Times New Roman"/>
        </w:rPr>
        <w:t xml:space="preserve">, millest kõrgeim hinne on </w:t>
      </w:r>
      <w:r>
        <w:rPr>
          <w:rFonts w:eastAsia="Times New Roman"/>
        </w:rPr>
        <w:t>neli</w:t>
      </w:r>
      <w:r w:rsidRPr="003D7DE6">
        <w:rPr>
          <w:rFonts w:eastAsia="Times New Roman"/>
        </w:rPr>
        <w:t xml:space="preserve"> ja madalaim </w:t>
      </w:r>
      <w:r>
        <w:rPr>
          <w:rFonts w:eastAsia="Times New Roman"/>
        </w:rPr>
        <w:t>null</w:t>
      </w:r>
      <w:r w:rsidRPr="003D7DE6">
        <w:rPr>
          <w:rFonts w:eastAsia="Times New Roman"/>
        </w:rPr>
        <w:t xml:space="preserve">. </w:t>
      </w:r>
      <w:r>
        <w:rPr>
          <w:rFonts w:eastAsia="Times New Roman"/>
        </w:rPr>
        <w:t>K</w:t>
      </w:r>
      <w:r w:rsidRPr="003D7DE6">
        <w:rPr>
          <w:rFonts w:eastAsia="Times New Roman"/>
          <w:color w:val="202020"/>
          <w:shd w:val="clear" w:color="auto" w:fill="FFFFFF"/>
        </w:rPr>
        <w:t>oondhinne kujuneb hindamiskomisjoni antud hinnete kaalutud keskmisest.</w:t>
      </w:r>
    </w:p>
    <w:p w14:paraId="3F10EABB" w14:textId="77777777" w:rsidR="002A02DA" w:rsidRPr="003D7DE6" w:rsidRDefault="002A02DA" w:rsidP="002A02DA">
      <w:pPr>
        <w:spacing w:line="240" w:lineRule="auto"/>
        <w:rPr>
          <w:rFonts w:eastAsia="Times New Roman"/>
        </w:rPr>
      </w:pPr>
    </w:p>
    <w:p w14:paraId="0709E17A" w14:textId="77777777" w:rsidR="002A02DA" w:rsidRPr="003D7DE6" w:rsidRDefault="002A02DA" w:rsidP="002A02DA">
      <w:pPr>
        <w:spacing w:line="240" w:lineRule="auto"/>
        <w:rPr>
          <w:rFonts w:eastAsia="Times New Roman"/>
        </w:rPr>
      </w:pPr>
      <w:r w:rsidRPr="003D7DE6">
        <w:rPr>
          <w:rFonts w:eastAsia="Times New Roman"/>
        </w:rPr>
        <w:t xml:space="preserve">(3) </w:t>
      </w:r>
      <w:r w:rsidRPr="00147A7C">
        <w:rPr>
          <w:rFonts w:eastAsia="Times New Roman"/>
        </w:rPr>
        <w:t>Vahendusasutus kehtestab taotluste hindamise juhendi kooskõlastatult Majandus- ja Kommunikatsiooniministeeriumiga ning avaldab selle hiljemalt taotluste vastuvõtmise alustamise päeval oma veebilehel.</w:t>
      </w:r>
    </w:p>
    <w:p w14:paraId="211BBB1F" w14:textId="77777777" w:rsidR="002A02DA" w:rsidRPr="003D7DE6" w:rsidRDefault="002A02DA" w:rsidP="002A02DA">
      <w:pPr>
        <w:spacing w:line="240" w:lineRule="auto"/>
        <w:rPr>
          <w:rFonts w:eastAsia="Times New Roman"/>
        </w:rPr>
      </w:pPr>
    </w:p>
    <w:p w14:paraId="3FE657C6" w14:textId="77777777" w:rsidR="002A02DA" w:rsidRPr="003D7DE6" w:rsidRDefault="002A02DA" w:rsidP="002A02DA">
      <w:pPr>
        <w:pStyle w:val="Pealkiri3"/>
        <w:shd w:val="clear" w:color="auto" w:fill="FFFFFF" w:themeFill="background1"/>
        <w:spacing w:before="0" w:line="240" w:lineRule="auto"/>
        <w:rPr>
          <w:rFonts w:ascii="Times New Roman" w:eastAsia="Times New Roman" w:hAnsi="Times New Roman" w:cs="Times New Roman"/>
          <w:b/>
          <w:bCs/>
          <w:color w:val="auto"/>
          <w:szCs w:val="24"/>
        </w:rPr>
      </w:pPr>
      <w:r w:rsidRPr="003D7DE6">
        <w:rPr>
          <w:rFonts w:ascii="Times New Roman" w:eastAsia="Times New Roman" w:hAnsi="Times New Roman" w:cs="Times New Roman"/>
          <w:b/>
          <w:bCs/>
          <w:color w:val="auto"/>
          <w:szCs w:val="24"/>
        </w:rPr>
        <w:t>§ 18. Taotluse rahuldamine</w:t>
      </w:r>
    </w:p>
    <w:p w14:paraId="02C213A9" w14:textId="77777777" w:rsidR="002A02DA" w:rsidRPr="003D7DE6" w:rsidRDefault="002A02DA" w:rsidP="002A02DA">
      <w:pPr>
        <w:spacing w:line="240" w:lineRule="auto"/>
        <w:rPr>
          <w:rFonts w:eastAsia="Times New Roman"/>
        </w:rPr>
      </w:pPr>
    </w:p>
    <w:p w14:paraId="6A78EDDE" w14:textId="77777777" w:rsidR="002A02DA" w:rsidRPr="003D7DE6" w:rsidRDefault="002A02DA" w:rsidP="002A02DA">
      <w:pPr>
        <w:spacing w:line="240" w:lineRule="auto"/>
        <w:rPr>
          <w:rFonts w:eastAsia="Times New Roman"/>
        </w:rPr>
      </w:pPr>
      <w:r w:rsidRPr="003D7DE6">
        <w:rPr>
          <w:rFonts w:eastAsia="Times New Roman"/>
        </w:rPr>
        <w:t>(1) Taotluse rahuldamise kohta teeb vahendusasutus taotluse rahuldamise otsuse. Taotlus võidakse rahuldada täielikult, osaliselt või kõrvaltingimusega.</w:t>
      </w:r>
    </w:p>
    <w:p w14:paraId="3C4A55B0" w14:textId="77777777" w:rsidR="002A02DA" w:rsidRPr="003D7DE6" w:rsidRDefault="002A02DA" w:rsidP="002A02DA">
      <w:pPr>
        <w:spacing w:line="240" w:lineRule="auto"/>
        <w:rPr>
          <w:rFonts w:eastAsia="Times New Roman"/>
        </w:rPr>
      </w:pPr>
    </w:p>
    <w:p w14:paraId="0AC60AF8" w14:textId="77777777" w:rsidR="002A02DA" w:rsidRPr="003D7DE6" w:rsidRDefault="002A02DA" w:rsidP="002A02DA">
      <w:pPr>
        <w:spacing w:line="240" w:lineRule="auto"/>
        <w:rPr>
          <w:rFonts w:eastAsia="Times New Roman"/>
        </w:rPr>
      </w:pPr>
      <w:r w:rsidRPr="003D7DE6">
        <w:rPr>
          <w:rFonts w:eastAsia="Times New Roman"/>
        </w:rPr>
        <w:t xml:space="preserve">(2) </w:t>
      </w:r>
      <w:r>
        <w:rPr>
          <w:rFonts w:eastAsia="Times New Roman"/>
        </w:rPr>
        <w:t xml:space="preserve">Taotlus rahuldatakse järgmiste asjaolude esinemisel: </w:t>
      </w:r>
    </w:p>
    <w:p w14:paraId="6A9F9140" w14:textId="77777777" w:rsidR="002A02DA" w:rsidRPr="003D7DE6" w:rsidRDefault="002A02DA" w:rsidP="002A02DA">
      <w:pPr>
        <w:spacing w:line="240" w:lineRule="auto"/>
        <w:rPr>
          <w:rFonts w:eastAsia="Times New Roman"/>
        </w:rPr>
      </w:pPr>
      <w:r w:rsidRPr="4405DCAE">
        <w:rPr>
          <w:rFonts w:eastAsia="Times New Roman"/>
        </w:rPr>
        <w:t>1) I tegevussuuna puhul panustab</w:t>
      </w:r>
      <w:r>
        <w:rPr>
          <w:rFonts w:eastAsia="Times New Roman"/>
        </w:rPr>
        <w:t xml:space="preserve"> projekt</w:t>
      </w:r>
      <w:r w:rsidRPr="4405DCAE">
        <w:rPr>
          <w:rFonts w:eastAsia="Times New Roman"/>
        </w:rPr>
        <w:t xml:space="preserve"> §</w:t>
      </w:r>
      <w:r>
        <w:rPr>
          <w:rFonts w:eastAsia="Times New Roman"/>
        </w:rPr>
        <w:t>-s</w:t>
      </w:r>
      <w:r w:rsidRPr="4405DCAE">
        <w:rPr>
          <w:rFonts w:eastAsia="Times New Roman"/>
        </w:rPr>
        <w:t xml:space="preserve"> 3 nimetatud eesmärgi ning tulemus- ja väljundnäitajate saavutamisse;</w:t>
      </w:r>
    </w:p>
    <w:p w14:paraId="06943732" w14:textId="77777777" w:rsidR="002A02DA" w:rsidRPr="003D7DE6" w:rsidRDefault="002A02DA" w:rsidP="002A02DA">
      <w:pPr>
        <w:spacing w:line="240" w:lineRule="auto"/>
        <w:rPr>
          <w:rFonts w:eastAsia="Times New Roman"/>
        </w:rPr>
      </w:pPr>
      <w:r w:rsidRPr="003D7DE6">
        <w:rPr>
          <w:rFonts w:eastAsia="Times New Roman"/>
        </w:rPr>
        <w:t xml:space="preserve">2) II tegevussuuna puhul on </w:t>
      </w:r>
      <w:r>
        <w:rPr>
          <w:rFonts w:eastAsia="Times New Roman"/>
        </w:rPr>
        <w:t>projekt</w:t>
      </w:r>
      <w:r w:rsidRPr="003D7DE6">
        <w:rPr>
          <w:rFonts w:eastAsia="Times New Roman"/>
        </w:rPr>
        <w:t xml:space="preserve"> </w:t>
      </w:r>
      <w:r>
        <w:rPr>
          <w:rFonts w:eastAsia="Times New Roman"/>
        </w:rPr>
        <w:t>§</w:t>
      </w:r>
      <w:r w:rsidRPr="003D7DE6">
        <w:rPr>
          <w:rFonts w:eastAsia="Times New Roman"/>
        </w:rPr>
        <w:t xml:space="preserve"> 1</w:t>
      </w:r>
      <w:r>
        <w:rPr>
          <w:rFonts w:eastAsia="Times New Roman"/>
        </w:rPr>
        <w:t>7</w:t>
      </w:r>
      <w:r w:rsidRPr="003D7DE6">
        <w:rPr>
          <w:rFonts w:eastAsia="Times New Roman"/>
        </w:rPr>
        <w:t xml:space="preserve"> lõikes </w:t>
      </w:r>
      <w:r>
        <w:rPr>
          <w:rFonts w:eastAsia="Times New Roman"/>
        </w:rPr>
        <w:t>1</w:t>
      </w:r>
      <w:r w:rsidRPr="003D7DE6">
        <w:rPr>
          <w:rFonts w:eastAsia="Times New Roman"/>
        </w:rPr>
        <w:t xml:space="preserve"> sätestatud hindamiskriteeriumite alusel saanud koondhindeks vähemalt 2,5, ei ole üheski hindamiskriteeriumis saanud hindeks vähem kui 2,0 ning ei ületa </w:t>
      </w:r>
      <w:r>
        <w:rPr>
          <w:rFonts w:eastAsia="Times New Roman"/>
        </w:rPr>
        <w:t>toetuse rahastamise</w:t>
      </w:r>
      <w:r w:rsidRPr="003D7DE6">
        <w:rPr>
          <w:rFonts w:eastAsia="Times New Roman"/>
        </w:rPr>
        <w:t xml:space="preserve"> eelarvet.</w:t>
      </w:r>
    </w:p>
    <w:p w14:paraId="7F161EB3"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p>
    <w:p w14:paraId="0EA4B94F"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r w:rsidRPr="003D7DE6">
        <w:rPr>
          <w:rFonts w:eastAsia="Times New Roman"/>
        </w:rPr>
        <w:t>(3) Lõikes 1 nimetatud otsuses</w:t>
      </w:r>
      <w:r>
        <w:rPr>
          <w:rFonts w:eastAsia="Times New Roman"/>
        </w:rPr>
        <w:t xml:space="preserve"> märgitakse</w:t>
      </w:r>
      <w:r w:rsidRPr="003D7DE6">
        <w:rPr>
          <w:rFonts w:eastAsia="Times New Roman"/>
        </w:rPr>
        <w:t>:</w:t>
      </w:r>
      <w:r w:rsidRPr="003D7DE6">
        <w:br/>
      </w:r>
      <w:r w:rsidRPr="003D7DE6">
        <w:rPr>
          <w:rFonts w:eastAsia="Times New Roman"/>
        </w:rPr>
        <w:t>1) otsuse tegemise kuupäev;</w:t>
      </w:r>
    </w:p>
    <w:p w14:paraId="6065BDF9"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r w:rsidRPr="003D7DE6">
        <w:rPr>
          <w:rFonts w:eastAsia="Times New Roman"/>
        </w:rPr>
        <w:t>2) lõppsaaja nimi, aadress ja registrikood;</w:t>
      </w:r>
      <w:r w:rsidRPr="003D7DE6">
        <w:br/>
      </w:r>
      <w:r w:rsidRPr="003D7DE6">
        <w:rPr>
          <w:rFonts w:eastAsia="Times New Roman"/>
        </w:rPr>
        <w:t>3) projekti nimetus ja number;</w:t>
      </w:r>
      <w:r w:rsidRPr="003D7DE6">
        <w:br/>
      </w:r>
      <w:r w:rsidRPr="003D7DE6">
        <w:rPr>
          <w:rFonts w:eastAsia="Times New Roman"/>
        </w:rPr>
        <w:t>4) projekti kogumaksumus ja toetatavate kulude kogumaksumus;</w:t>
      </w:r>
      <w:r w:rsidRPr="003D7DE6">
        <w:br/>
      </w:r>
      <w:r w:rsidRPr="003D7DE6">
        <w:rPr>
          <w:rFonts w:eastAsia="Times New Roman"/>
        </w:rPr>
        <w:t>5) toetuse summa;</w:t>
      </w:r>
      <w:r w:rsidRPr="003D7DE6">
        <w:br/>
      </w:r>
      <w:r w:rsidRPr="003D7DE6">
        <w:rPr>
          <w:rFonts w:eastAsia="Times New Roman"/>
        </w:rPr>
        <w:t>6) teave riigiabi või vähese tähtsusega abi kohta;</w:t>
      </w:r>
    </w:p>
    <w:p w14:paraId="3A35F517"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r w:rsidRPr="003D7DE6">
        <w:rPr>
          <w:rFonts w:eastAsia="Times New Roman"/>
        </w:rPr>
        <w:t>7) projekti tulemus- ja väljundnäitajad;</w:t>
      </w:r>
      <w:r w:rsidRPr="003D7DE6">
        <w:br/>
      </w:r>
      <w:r w:rsidRPr="003D7DE6">
        <w:rPr>
          <w:rFonts w:eastAsia="Times New Roman"/>
        </w:rPr>
        <w:t>8) projekti eesmärk;</w:t>
      </w:r>
      <w:r>
        <w:rPr>
          <w:rFonts w:eastAsia="Times New Roman"/>
        </w:rPr>
        <w:t xml:space="preserve"> </w:t>
      </w:r>
    </w:p>
    <w:p w14:paraId="430841F5" w14:textId="77777777" w:rsidR="002A02DA" w:rsidRPr="003D7DE6" w:rsidRDefault="002A02DA" w:rsidP="002A02DA">
      <w:pPr>
        <w:shd w:val="clear" w:color="auto" w:fill="FFFFFF"/>
        <w:spacing w:line="240" w:lineRule="auto"/>
        <w:rPr>
          <w:rFonts w:eastAsia="Times New Roman"/>
        </w:rPr>
      </w:pPr>
      <w:r w:rsidRPr="003D7DE6">
        <w:rPr>
          <w:rFonts w:eastAsia="Times New Roman"/>
        </w:rPr>
        <w:t>9) projekti abikõlblikkuse periood;</w:t>
      </w:r>
    </w:p>
    <w:p w14:paraId="2ED71C3C" w14:textId="77777777" w:rsidR="002A02DA" w:rsidRPr="003D7DE6" w:rsidRDefault="002A02DA" w:rsidP="002A02DA">
      <w:pPr>
        <w:shd w:val="clear" w:color="auto" w:fill="FFFFFF"/>
        <w:spacing w:line="240" w:lineRule="auto"/>
        <w:rPr>
          <w:rFonts w:eastAsia="Times New Roman"/>
        </w:rPr>
      </w:pPr>
      <w:r w:rsidRPr="003D7DE6">
        <w:rPr>
          <w:rFonts w:eastAsia="Times New Roman"/>
        </w:rPr>
        <w:t>10) lõppsaaja kohustused;</w:t>
      </w:r>
    </w:p>
    <w:p w14:paraId="0D630789" w14:textId="77777777" w:rsidR="002A02DA" w:rsidRPr="003D7DE6" w:rsidRDefault="002A02DA" w:rsidP="002A02DA">
      <w:pPr>
        <w:shd w:val="clear" w:color="auto" w:fill="FFFFFF"/>
        <w:spacing w:line="240" w:lineRule="auto"/>
        <w:rPr>
          <w:rFonts w:eastAsia="Times New Roman"/>
        </w:rPr>
      </w:pPr>
      <w:r w:rsidRPr="003D7DE6">
        <w:rPr>
          <w:rFonts w:eastAsia="Times New Roman"/>
        </w:rPr>
        <w:t>11) toetuse maksmise aluseks olevate dokumentide, teabe ja aruannete esitamise kord;</w:t>
      </w:r>
    </w:p>
    <w:p w14:paraId="2B24CF2A" w14:textId="77777777" w:rsidR="002A02DA" w:rsidRPr="003D7DE6" w:rsidRDefault="002A02DA" w:rsidP="002A02DA">
      <w:pPr>
        <w:shd w:val="clear" w:color="auto" w:fill="FFFFFF"/>
        <w:spacing w:line="240" w:lineRule="auto"/>
        <w:rPr>
          <w:rFonts w:eastAsia="Times New Roman"/>
        </w:rPr>
      </w:pPr>
      <w:r w:rsidRPr="003D7DE6">
        <w:rPr>
          <w:rFonts w:eastAsia="Times New Roman"/>
        </w:rPr>
        <w:t>12) toetuse maksmise peatamise ja finantskorrektsiooni alused ning taotluse rahuldamise otsuse kehtetuks tunnistamise alused;</w:t>
      </w:r>
    </w:p>
    <w:p w14:paraId="3E2C412B" w14:textId="77777777" w:rsidR="002A02DA" w:rsidRPr="003D7DE6" w:rsidRDefault="002A02DA" w:rsidP="002A02DA">
      <w:pPr>
        <w:shd w:val="clear" w:color="auto" w:fill="FFFFFF"/>
        <w:spacing w:line="240" w:lineRule="auto"/>
        <w:rPr>
          <w:rFonts w:eastAsia="Times New Roman"/>
        </w:rPr>
      </w:pPr>
      <w:r w:rsidRPr="003D7DE6">
        <w:rPr>
          <w:rFonts w:eastAsia="Times New Roman"/>
        </w:rPr>
        <w:t>13) viide otsuse vaidlustamise koha, tähtaja ja korra kohta;</w:t>
      </w:r>
    </w:p>
    <w:p w14:paraId="42CCF054" w14:textId="77777777" w:rsidR="002A02DA" w:rsidRPr="003D7DE6" w:rsidRDefault="002A02DA" w:rsidP="002A02DA">
      <w:pPr>
        <w:shd w:val="clear" w:color="auto" w:fill="FFFFFF"/>
        <w:spacing w:line="240" w:lineRule="auto"/>
        <w:rPr>
          <w:rFonts w:eastAsia="Times New Roman"/>
        </w:rPr>
      </w:pPr>
      <w:r w:rsidRPr="003D7DE6">
        <w:rPr>
          <w:rFonts w:eastAsia="Times New Roman"/>
        </w:rPr>
        <w:t>14) otsuse tegija andmed;</w:t>
      </w:r>
    </w:p>
    <w:p w14:paraId="4B2C9AF6" w14:textId="77777777" w:rsidR="002A02DA" w:rsidRPr="003D7DE6" w:rsidRDefault="002A02DA" w:rsidP="002A02DA">
      <w:pPr>
        <w:shd w:val="clear" w:color="auto" w:fill="FFFFFF"/>
        <w:spacing w:line="240" w:lineRule="auto"/>
        <w:rPr>
          <w:rFonts w:eastAsia="Times New Roman"/>
        </w:rPr>
      </w:pPr>
      <w:r w:rsidRPr="003D7DE6">
        <w:rPr>
          <w:rFonts w:eastAsia="Times New Roman"/>
        </w:rPr>
        <w:t>15) toetuse andmisega kaasnevad kõrvaltingimused, kui tegemist on taotluse kõrvaltingimusega rahuldamise otsusega;</w:t>
      </w:r>
    </w:p>
    <w:p w14:paraId="09419E0C" w14:textId="77777777" w:rsidR="002A02DA" w:rsidRPr="003D7DE6" w:rsidRDefault="002A02DA" w:rsidP="002A02DA">
      <w:pPr>
        <w:shd w:val="clear" w:color="auto" w:fill="FFFFFF" w:themeFill="background1"/>
        <w:spacing w:line="240" w:lineRule="auto"/>
        <w:rPr>
          <w:rFonts w:eastAsia="Times New Roman"/>
        </w:rPr>
      </w:pPr>
      <w:r w:rsidRPr="003D7DE6">
        <w:rPr>
          <w:rFonts w:eastAsia="Times New Roman"/>
        </w:rPr>
        <w:t>16) toetuse maksmise tingimused.</w:t>
      </w:r>
    </w:p>
    <w:p w14:paraId="3558DB32" w14:textId="77777777" w:rsidR="002A02DA" w:rsidRDefault="002A02DA" w:rsidP="002A02DA">
      <w:pPr>
        <w:widowControl/>
        <w:suppressAutoHyphens w:val="0"/>
        <w:spacing w:line="240" w:lineRule="auto"/>
        <w:jc w:val="left"/>
        <w:rPr>
          <w:rFonts w:eastAsia="Times New Roman"/>
        </w:rPr>
      </w:pPr>
      <w:r>
        <w:rPr>
          <w:rFonts w:eastAsia="Times New Roman"/>
        </w:rPr>
        <w:br w:type="page"/>
      </w:r>
    </w:p>
    <w:p w14:paraId="2CDDE6C8" w14:textId="77777777" w:rsidR="002A02DA" w:rsidRPr="003D7DE6" w:rsidRDefault="002A02DA" w:rsidP="002A02DA">
      <w:pPr>
        <w:shd w:val="clear" w:color="auto" w:fill="FFFFFF" w:themeFill="background1"/>
        <w:spacing w:line="240" w:lineRule="auto"/>
        <w:rPr>
          <w:rFonts w:eastAsia="Times New Roman"/>
          <w:b/>
          <w:bCs/>
        </w:rPr>
      </w:pPr>
      <w:r w:rsidRPr="003D7DE6">
        <w:rPr>
          <w:rFonts w:eastAsia="Times New Roman"/>
          <w:b/>
          <w:bCs/>
        </w:rPr>
        <w:lastRenderedPageBreak/>
        <w:t>§ 19. Taotluse rahuldamata jätmise tingimused ja kord</w:t>
      </w:r>
    </w:p>
    <w:p w14:paraId="57EB436C"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p>
    <w:p w14:paraId="77866BFC" w14:textId="77777777" w:rsidR="002A02DA" w:rsidRPr="003D7DE6" w:rsidRDefault="002A02DA" w:rsidP="002A02DA">
      <w:pPr>
        <w:pStyle w:val="Pealkiri1"/>
        <w:spacing w:before="0" w:line="240" w:lineRule="auto"/>
        <w:rPr>
          <w:rFonts w:ascii="Times New Roman" w:eastAsia="Times New Roman" w:hAnsi="Times New Roman" w:cs="Times New Roman"/>
          <w:b w:val="0"/>
          <w:bCs w:val="0"/>
          <w:color w:val="auto"/>
          <w:sz w:val="24"/>
          <w:szCs w:val="24"/>
        </w:rPr>
      </w:pPr>
      <w:r w:rsidRPr="003D7DE6">
        <w:rPr>
          <w:rFonts w:ascii="Times New Roman" w:eastAsia="Times New Roman" w:hAnsi="Times New Roman" w:cs="Times New Roman"/>
          <w:b w:val="0"/>
          <w:bCs w:val="0"/>
          <w:color w:val="auto"/>
          <w:sz w:val="24"/>
          <w:szCs w:val="24"/>
        </w:rPr>
        <w:t>(1) Taotlus jäetakse rahuldamata juhul, kui:</w:t>
      </w:r>
    </w:p>
    <w:p w14:paraId="7AE99602" w14:textId="77777777" w:rsidR="002A02DA" w:rsidRPr="003D7DE6" w:rsidRDefault="002A02DA" w:rsidP="002A02DA">
      <w:pPr>
        <w:spacing w:line="240" w:lineRule="auto"/>
        <w:rPr>
          <w:rFonts w:eastAsia="Times New Roman"/>
        </w:rPr>
      </w:pPr>
      <w:r w:rsidRPr="003D7DE6">
        <w:rPr>
          <w:rFonts w:eastAsia="Times New Roman"/>
        </w:rPr>
        <w:t xml:space="preserve">1) taotleja või taotlus ei vasta </w:t>
      </w:r>
      <w:r>
        <w:rPr>
          <w:rFonts w:eastAsia="Times New Roman"/>
        </w:rPr>
        <w:t xml:space="preserve">käesolevas määruses </w:t>
      </w:r>
      <w:r w:rsidRPr="003D7DE6">
        <w:rPr>
          <w:rFonts w:eastAsia="Times New Roman"/>
        </w:rPr>
        <w:t>nimetatud nõudele;</w:t>
      </w:r>
    </w:p>
    <w:p w14:paraId="6E2CC77B" w14:textId="77777777" w:rsidR="002A02DA" w:rsidRPr="003D7DE6" w:rsidRDefault="002A02DA" w:rsidP="002A02DA">
      <w:pPr>
        <w:spacing w:line="240" w:lineRule="auto"/>
        <w:rPr>
          <w:rFonts w:eastAsia="Times New Roman"/>
        </w:rPr>
      </w:pPr>
      <w:r w:rsidRPr="003D7DE6">
        <w:rPr>
          <w:rStyle w:val="normaltextrun"/>
        </w:rPr>
        <w:t>2) taotleja mõjutab õigusvastasel viisil taotluse menetlemist;</w:t>
      </w:r>
      <w:r w:rsidRPr="003D7DE6">
        <w:rPr>
          <w:rStyle w:val="eop"/>
        </w:rPr>
        <w:t> </w:t>
      </w:r>
      <w:r w:rsidRPr="003D7DE6">
        <w:br/>
      </w:r>
      <w:r w:rsidRPr="003D7DE6">
        <w:rPr>
          <w:rFonts w:eastAsia="Times New Roman"/>
        </w:rPr>
        <w:t>3) hindamistulemuse põhjal ei ületata lävendit või ei vastata sellele;</w:t>
      </w:r>
    </w:p>
    <w:p w14:paraId="46EDA428" w14:textId="77777777" w:rsidR="002A02DA" w:rsidRPr="003D7DE6" w:rsidRDefault="002A02DA" w:rsidP="002A02DA">
      <w:pPr>
        <w:spacing w:line="240" w:lineRule="auto"/>
        <w:rPr>
          <w:rFonts w:eastAsia="Times New Roman"/>
        </w:rPr>
      </w:pPr>
      <w:r w:rsidRPr="003D7DE6">
        <w:rPr>
          <w:rFonts w:eastAsia="Times New Roman"/>
        </w:rPr>
        <w:t>4) taotluste rahastamise eelarve mahu tõttu ei ole võimalik projekti toetada;</w:t>
      </w:r>
    </w:p>
    <w:p w14:paraId="25BF70B8" w14:textId="77777777" w:rsidR="002A02DA" w:rsidRPr="003D7DE6" w:rsidRDefault="002A02DA" w:rsidP="002A02DA">
      <w:pPr>
        <w:spacing w:line="240" w:lineRule="auto"/>
        <w:rPr>
          <w:rFonts w:eastAsia="Times New Roman"/>
        </w:rPr>
      </w:pPr>
      <w:r w:rsidRPr="003D7DE6">
        <w:rPr>
          <w:rFonts w:eastAsia="Times New Roman"/>
        </w:rPr>
        <w:t xml:space="preserve">5) taotleja ei ole nõus </w:t>
      </w:r>
      <w:r>
        <w:rPr>
          <w:rFonts w:eastAsia="Times New Roman"/>
        </w:rPr>
        <w:t xml:space="preserve">§ 20 </w:t>
      </w:r>
      <w:r w:rsidRPr="003D7DE6">
        <w:rPr>
          <w:rFonts w:eastAsia="Times New Roman"/>
        </w:rPr>
        <w:t xml:space="preserve">lõike </w:t>
      </w:r>
      <w:r>
        <w:rPr>
          <w:rFonts w:eastAsia="Times New Roman"/>
        </w:rPr>
        <w:t>2</w:t>
      </w:r>
      <w:r w:rsidRPr="003D7DE6">
        <w:rPr>
          <w:rFonts w:eastAsia="Times New Roman"/>
        </w:rPr>
        <w:t xml:space="preserve"> </w:t>
      </w:r>
      <w:r>
        <w:rPr>
          <w:rFonts w:eastAsia="Times New Roman"/>
        </w:rPr>
        <w:t xml:space="preserve">kohaselt tehtud </w:t>
      </w:r>
      <w:r w:rsidRPr="003D7DE6">
        <w:rPr>
          <w:rFonts w:eastAsia="Times New Roman"/>
        </w:rPr>
        <w:t>taotluse osalise rahuldamise ettepanekuga toetuse vähendamise või projektis kavandatud toetatavate tegevuste muutmise kohta;</w:t>
      </w:r>
    </w:p>
    <w:p w14:paraId="3C5402AF" w14:textId="77777777" w:rsidR="002A02DA" w:rsidRPr="003D7DE6" w:rsidRDefault="002A02DA" w:rsidP="002A02DA">
      <w:pPr>
        <w:spacing w:line="240" w:lineRule="auto"/>
        <w:rPr>
          <w:rFonts w:eastAsia="Times New Roman"/>
        </w:rPr>
      </w:pPr>
      <w:r w:rsidRPr="003D7DE6">
        <w:rPr>
          <w:rFonts w:eastAsia="Times New Roman"/>
        </w:rPr>
        <w:t>6) taotleja ei ole</w:t>
      </w:r>
      <w:r>
        <w:rPr>
          <w:rFonts w:eastAsia="Times New Roman"/>
        </w:rPr>
        <w:t xml:space="preserve"> nõus</w:t>
      </w:r>
      <w:r w:rsidRPr="003D7DE6">
        <w:rPr>
          <w:rFonts w:eastAsia="Times New Roman"/>
        </w:rPr>
        <w:t xml:space="preserve"> </w:t>
      </w:r>
      <w:r>
        <w:rPr>
          <w:rFonts w:eastAsia="Times New Roman"/>
        </w:rPr>
        <w:t xml:space="preserve">§ 20 </w:t>
      </w:r>
      <w:r w:rsidRPr="003D7DE6">
        <w:rPr>
          <w:rFonts w:eastAsia="Times New Roman"/>
        </w:rPr>
        <w:t>lõike</w:t>
      </w:r>
      <w:r>
        <w:rPr>
          <w:rFonts w:eastAsia="Times New Roman"/>
        </w:rPr>
        <w:t xml:space="preserve"> 4</w:t>
      </w:r>
      <w:r w:rsidRPr="003D7DE6">
        <w:rPr>
          <w:rFonts w:eastAsia="Times New Roman"/>
        </w:rPr>
        <w:t xml:space="preserve"> </w:t>
      </w:r>
      <w:r>
        <w:rPr>
          <w:rFonts w:eastAsia="Times New Roman"/>
        </w:rPr>
        <w:t>alusel</w:t>
      </w:r>
      <w:r w:rsidRPr="003D7DE6">
        <w:rPr>
          <w:rFonts w:eastAsia="Times New Roman"/>
        </w:rPr>
        <w:t xml:space="preserve"> kõrvaltingimuse seadmisega</w:t>
      </w:r>
      <w:r>
        <w:rPr>
          <w:rFonts w:eastAsia="Times New Roman"/>
        </w:rPr>
        <w:t>;</w:t>
      </w:r>
      <w:r w:rsidRPr="003D7DE6">
        <w:rPr>
          <w:rFonts w:eastAsia="Times New Roman"/>
        </w:rPr>
        <w:t xml:space="preserve"> </w:t>
      </w:r>
    </w:p>
    <w:p w14:paraId="7DF7C41E" w14:textId="77777777" w:rsidR="002A02DA" w:rsidRPr="003D7DE6" w:rsidRDefault="002A02DA" w:rsidP="002A02DA">
      <w:pPr>
        <w:spacing w:line="240" w:lineRule="auto"/>
        <w:rPr>
          <w:rFonts w:eastAsia="Times New Roman"/>
        </w:rPr>
      </w:pPr>
      <w:r w:rsidRPr="003D7DE6">
        <w:rPr>
          <w:rStyle w:val="normaltextrun"/>
        </w:rPr>
        <w:t>7) taotluses on esitatud valeandmeid või esineb asjaolu, mille tõttu taotlejat või taotlust ei oleks saanud nõuetele vastavaks tunnistada või ei saa taotlust rahuldada;</w:t>
      </w:r>
      <w:r w:rsidRPr="003D7DE6">
        <w:rPr>
          <w:rStyle w:val="eop"/>
        </w:rPr>
        <w:t> </w:t>
      </w:r>
      <w:r w:rsidRPr="003D7DE6">
        <w:br/>
      </w:r>
      <w:r w:rsidRPr="003D7DE6">
        <w:rPr>
          <w:rStyle w:val="normaltextrun"/>
        </w:rPr>
        <w:t xml:space="preserve">8) taotlus ei vasta „ei kahjusta oluliselt“ </w:t>
      </w:r>
      <w:r>
        <w:rPr>
          <w:rStyle w:val="normaltextrun"/>
        </w:rPr>
        <w:t>põhimõttele</w:t>
      </w:r>
      <w:r w:rsidRPr="003D7DE6">
        <w:rPr>
          <w:rStyle w:val="normaltextrun"/>
        </w:rPr>
        <w:t>.</w:t>
      </w:r>
      <w:r w:rsidRPr="003D7DE6">
        <w:rPr>
          <w:rStyle w:val="eop"/>
        </w:rPr>
        <w:t> </w:t>
      </w:r>
    </w:p>
    <w:p w14:paraId="252BBD38" w14:textId="77777777" w:rsidR="002A02DA" w:rsidRPr="003D7DE6" w:rsidRDefault="002A02DA" w:rsidP="002A02DA">
      <w:pPr>
        <w:spacing w:line="240" w:lineRule="auto"/>
        <w:rPr>
          <w:rFonts w:eastAsia="Times New Roman"/>
        </w:rPr>
      </w:pPr>
    </w:p>
    <w:p w14:paraId="1A06CCD0" w14:textId="77777777" w:rsidR="002A02DA" w:rsidRPr="003D7DE6" w:rsidRDefault="002A02DA" w:rsidP="002A02DA">
      <w:pPr>
        <w:spacing w:line="240" w:lineRule="auto"/>
        <w:rPr>
          <w:rFonts w:eastAsia="Times New Roman"/>
        </w:rPr>
      </w:pPr>
      <w:r w:rsidRPr="003D7DE6">
        <w:rPr>
          <w:rFonts w:eastAsia="Times New Roman"/>
        </w:rPr>
        <w:t>(2) Taotluse rahuldamata jätmise otsuses</w:t>
      </w:r>
      <w:r>
        <w:rPr>
          <w:rFonts w:eastAsia="Times New Roman"/>
        </w:rPr>
        <w:t xml:space="preserve"> </w:t>
      </w:r>
      <w:r w:rsidRPr="003D7DE6">
        <w:rPr>
          <w:rFonts w:eastAsia="Times New Roman"/>
        </w:rPr>
        <w:t>märgitakse:</w:t>
      </w:r>
    </w:p>
    <w:p w14:paraId="11EBF546" w14:textId="77777777" w:rsidR="002A02DA" w:rsidRPr="003D7DE6" w:rsidRDefault="002A02DA" w:rsidP="002A02DA">
      <w:pPr>
        <w:spacing w:line="240" w:lineRule="auto"/>
        <w:rPr>
          <w:rFonts w:eastAsia="Times New Roman"/>
        </w:rPr>
      </w:pPr>
      <w:r w:rsidRPr="003D7DE6">
        <w:rPr>
          <w:rFonts w:eastAsia="Times New Roman"/>
        </w:rPr>
        <w:t>1) otsuse tegemise kuupäev;</w:t>
      </w:r>
    </w:p>
    <w:p w14:paraId="242D2A44" w14:textId="77777777" w:rsidR="002A02DA" w:rsidRPr="003D7DE6" w:rsidRDefault="002A02DA" w:rsidP="002A02DA">
      <w:pPr>
        <w:spacing w:line="240" w:lineRule="auto"/>
        <w:rPr>
          <w:rFonts w:eastAsia="Times New Roman"/>
        </w:rPr>
      </w:pPr>
      <w:r w:rsidRPr="003D7DE6">
        <w:rPr>
          <w:rFonts w:eastAsia="Times New Roman"/>
        </w:rPr>
        <w:t>2) taotleja nimi, aadress ja isiku- või registrikood;</w:t>
      </w:r>
    </w:p>
    <w:p w14:paraId="73BB3024" w14:textId="77777777" w:rsidR="002A02DA" w:rsidRPr="003D7DE6" w:rsidRDefault="002A02DA" w:rsidP="002A02DA">
      <w:pPr>
        <w:spacing w:line="240" w:lineRule="auto"/>
        <w:rPr>
          <w:rFonts w:eastAsia="Times New Roman"/>
        </w:rPr>
      </w:pPr>
      <w:r w:rsidRPr="003D7DE6">
        <w:rPr>
          <w:rFonts w:eastAsia="Times New Roman"/>
        </w:rPr>
        <w:t>3) projekti nimetus;</w:t>
      </w:r>
    </w:p>
    <w:p w14:paraId="6F32D32E" w14:textId="77777777" w:rsidR="002A02DA" w:rsidRPr="003D7DE6" w:rsidRDefault="002A02DA" w:rsidP="002A02DA">
      <w:pPr>
        <w:spacing w:line="240" w:lineRule="auto"/>
        <w:rPr>
          <w:rFonts w:eastAsia="Times New Roman"/>
        </w:rPr>
      </w:pPr>
      <w:r w:rsidRPr="003D7DE6">
        <w:rPr>
          <w:rFonts w:eastAsia="Times New Roman"/>
        </w:rPr>
        <w:t>4) otsuse põhjendus;</w:t>
      </w:r>
    </w:p>
    <w:p w14:paraId="0BDC8087" w14:textId="77777777" w:rsidR="002A02DA" w:rsidRPr="003D7DE6" w:rsidRDefault="002A02DA" w:rsidP="002A02DA">
      <w:pPr>
        <w:spacing w:line="240" w:lineRule="auto"/>
        <w:rPr>
          <w:rFonts w:eastAsia="Times New Roman"/>
        </w:rPr>
      </w:pPr>
      <w:r w:rsidRPr="003D7DE6">
        <w:rPr>
          <w:rFonts w:eastAsia="Times New Roman"/>
        </w:rPr>
        <w:t>5) viide otsuse vaidlustamise koha, tähtaja ja korra kohta;</w:t>
      </w:r>
    </w:p>
    <w:p w14:paraId="253B756A" w14:textId="77777777" w:rsidR="002A02DA" w:rsidRPr="003D7DE6" w:rsidRDefault="002A02DA" w:rsidP="002A02DA">
      <w:pPr>
        <w:spacing w:line="240" w:lineRule="auto"/>
        <w:rPr>
          <w:rFonts w:eastAsia="Times New Roman"/>
        </w:rPr>
      </w:pPr>
      <w:r w:rsidRPr="003D7DE6">
        <w:rPr>
          <w:rFonts w:eastAsia="Times New Roman"/>
        </w:rPr>
        <w:t>6) muu vajalik teave.</w:t>
      </w:r>
    </w:p>
    <w:p w14:paraId="75142A16"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p>
    <w:p w14:paraId="219F923E" w14:textId="77777777" w:rsidR="002A02DA" w:rsidRPr="003D7DE6" w:rsidRDefault="002A02DA" w:rsidP="002A02DA">
      <w:pPr>
        <w:shd w:val="clear" w:color="auto" w:fill="FFFFFF" w:themeFill="background1"/>
        <w:spacing w:line="240" w:lineRule="auto"/>
        <w:rPr>
          <w:rFonts w:eastAsia="Times New Roman"/>
          <w:b/>
          <w:bCs/>
        </w:rPr>
      </w:pPr>
      <w:r w:rsidRPr="003D7DE6">
        <w:rPr>
          <w:rFonts w:eastAsia="Times New Roman"/>
          <w:b/>
          <w:bCs/>
        </w:rPr>
        <w:t>§ 20. Taotluse osaline või kõrvaltingimusega rahuldamine</w:t>
      </w:r>
    </w:p>
    <w:p w14:paraId="01BA1EEE" w14:textId="77777777" w:rsidR="002A02DA" w:rsidRPr="003D7DE6" w:rsidRDefault="002A02DA" w:rsidP="002A02DA">
      <w:pPr>
        <w:widowControl/>
        <w:shd w:val="clear" w:color="auto" w:fill="FFFFFF" w:themeFill="background1"/>
        <w:suppressAutoHyphens w:val="0"/>
        <w:spacing w:line="240" w:lineRule="auto"/>
        <w:jc w:val="left"/>
        <w:rPr>
          <w:rFonts w:eastAsia="Times New Roman"/>
        </w:rPr>
      </w:pPr>
    </w:p>
    <w:p w14:paraId="5C415219" w14:textId="77777777" w:rsidR="002A02DA" w:rsidRPr="003D7DE6" w:rsidRDefault="002A02DA" w:rsidP="002A02DA">
      <w:pPr>
        <w:spacing w:line="240" w:lineRule="auto"/>
        <w:rPr>
          <w:rFonts w:eastAsiaTheme="majorEastAsia"/>
        </w:rPr>
      </w:pPr>
      <w:r w:rsidRPr="003D7DE6">
        <w:rPr>
          <w:rFonts w:eastAsiaTheme="majorEastAsia"/>
        </w:rPr>
        <w:t xml:space="preserve">(1) Taotluse võib rahuldada osaliselt, kui taotluse täielik rahuldamine ei ole võimalik taotluste rahastamise eelarve mahu tõttu või kui see ei ole põhjendatud, arvestades taotletud toetuse summat, projekti tegevusi ja nendega saavutatavaid tulemusi või kui taotleja vähese tähtsusega abi vaba jääk ei võimalda soovitud mahus toetust anda. </w:t>
      </w:r>
    </w:p>
    <w:p w14:paraId="50F7676B" w14:textId="77777777" w:rsidR="002A02DA" w:rsidRPr="003D7DE6" w:rsidRDefault="002A02DA" w:rsidP="002A02DA">
      <w:pPr>
        <w:spacing w:line="240" w:lineRule="auto"/>
        <w:rPr>
          <w:rFonts w:eastAsiaTheme="majorEastAsia"/>
        </w:rPr>
      </w:pPr>
    </w:p>
    <w:p w14:paraId="3E4758A6" w14:textId="77777777" w:rsidR="002A02DA" w:rsidRPr="003D7DE6" w:rsidRDefault="002A02DA" w:rsidP="002A02DA">
      <w:pPr>
        <w:spacing w:line="240" w:lineRule="auto"/>
        <w:rPr>
          <w:rFonts w:eastAsia="Times New Roman"/>
        </w:rPr>
      </w:pPr>
      <w:r w:rsidRPr="003D7DE6">
        <w:rPr>
          <w:rFonts w:eastAsiaTheme="majorEastAsia"/>
        </w:rPr>
        <w:t xml:space="preserve">(2) Vahendusasutus teeb enne taotluse osalist rahuldamist </w:t>
      </w:r>
      <w:r>
        <w:rPr>
          <w:rFonts w:eastAsiaTheme="majorEastAsia"/>
        </w:rPr>
        <w:t xml:space="preserve">taotlejale taotluse </w:t>
      </w:r>
      <w:r w:rsidRPr="003D7DE6">
        <w:rPr>
          <w:rFonts w:eastAsiaTheme="majorEastAsia"/>
        </w:rPr>
        <w:t xml:space="preserve">osalise rahuldamise ettepaneku, mis sisaldab </w:t>
      </w:r>
      <w:r w:rsidRPr="003D7DE6">
        <w:rPr>
          <w:rFonts w:eastAsia="Times New Roman"/>
        </w:rPr>
        <w:t>ettepanekut taotletud toetuse vähendamiseks või projektis kavandatud toetatavate tegevuste muutmiseks.</w:t>
      </w:r>
    </w:p>
    <w:p w14:paraId="5220BDE8" w14:textId="77777777" w:rsidR="002A02DA" w:rsidRPr="003D7DE6" w:rsidRDefault="002A02DA" w:rsidP="002A02DA">
      <w:pPr>
        <w:spacing w:line="240" w:lineRule="auto"/>
      </w:pPr>
    </w:p>
    <w:p w14:paraId="4D2252CF" w14:textId="77777777" w:rsidR="002A02DA" w:rsidRPr="003D7DE6" w:rsidRDefault="002A02DA" w:rsidP="002A02DA">
      <w:pPr>
        <w:spacing w:line="240" w:lineRule="auto"/>
      </w:pPr>
      <w:r w:rsidRPr="003D7DE6">
        <w:t xml:space="preserve">(3) Taotluse osaline rahuldamine on lubatud üksnes põhjendatud juhul ja tingimusel, et projekti eesmärk on saavutatav ka osalise toetusega ning taotleja on nõus vahendusasutuse ettepanekuga taotletud toetuse summa vähendamiseks või projektis kavandatud tegevuse muutmiseks. </w:t>
      </w:r>
    </w:p>
    <w:p w14:paraId="38CFADC2" w14:textId="77777777" w:rsidR="002A02DA" w:rsidRPr="003D7DE6" w:rsidRDefault="002A02DA" w:rsidP="002A02DA">
      <w:pPr>
        <w:spacing w:line="240" w:lineRule="auto"/>
      </w:pPr>
    </w:p>
    <w:p w14:paraId="1249CE29" w14:textId="77777777" w:rsidR="002A02DA" w:rsidRPr="003D7DE6" w:rsidRDefault="002A02DA" w:rsidP="002A02DA">
      <w:pPr>
        <w:spacing w:line="240" w:lineRule="auto"/>
        <w:rPr>
          <w:rFonts w:eastAsia="Times New Roman"/>
          <w:color w:val="202020"/>
        </w:rPr>
      </w:pPr>
      <w:r w:rsidRPr="003D7DE6">
        <w:t xml:space="preserve">(4) Taotluse rahuldamise otsuse võib teha haldusmenetluse seaduse § 53 tähenduses kõrvaltingimusega, kui kõrvaltingimuse seadmine on mõistlik ja põhjendatud ning taotleja on kõrvaltingimuse seadmisega nõus. </w:t>
      </w:r>
      <w:r w:rsidRPr="003D7DE6">
        <w:rPr>
          <w:rFonts w:eastAsia="Times New Roman"/>
        </w:rPr>
        <w:t xml:space="preserve">Kõrvaltingimuse nõuetekohasel täitmisel </w:t>
      </w:r>
      <w:r w:rsidRPr="003D7DE6">
        <w:rPr>
          <w:rFonts w:eastAsia="Times New Roman"/>
          <w:color w:val="202020"/>
        </w:rPr>
        <w:t>lisatakse sellekohane teave taotluse rahuldamise otsuse juurde.</w:t>
      </w:r>
    </w:p>
    <w:p w14:paraId="3476B6D7" w14:textId="77777777" w:rsidR="002A02DA" w:rsidRPr="003D7DE6" w:rsidRDefault="002A02DA" w:rsidP="002A02DA">
      <w:pPr>
        <w:spacing w:line="240" w:lineRule="auto"/>
        <w:rPr>
          <w:rFonts w:eastAsia="Times New Roman"/>
          <w:color w:val="202020"/>
        </w:rPr>
      </w:pPr>
    </w:p>
    <w:p w14:paraId="49511592" w14:textId="77777777" w:rsidR="002A02DA" w:rsidRPr="003D7DE6" w:rsidRDefault="002A02DA" w:rsidP="002A02DA">
      <w:pPr>
        <w:spacing w:line="240" w:lineRule="auto"/>
        <w:rPr>
          <w:rFonts w:eastAsia="Times New Roman"/>
          <w:color w:val="202020"/>
        </w:rPr>
      </w:pPr>
      <w:r w:rsidRPr="003D7DE6">
        <w:rPr>
          <w:rFonts w:eastAsia="Times New Roman"/>
          <w:color w:val="202020"/>
        </w:rPr>
        <w:t xml:space="preserve">(5) Taotluse </w:t>
      </w:r>
      <w:r>
        <w:rPr>
          <w:rFonts w:eastAsia="Times New Roman"/>
          <w:color w:val="202020"/>
        </w:rPr>
        <w:t>kõrvaltingimusega</w:t>
      </w:r>
      <w:r w:rsidRPr="003D7DE6">
        <w:rPr>
          <w:rFonts w:eastAsia="Times New Roman"/>
          <w:color w:val="202020"/>
        </w:rPr>
        <w:t xml:space="preserve"> rahuldamise otsuse põhjal ei teki lõppsaajal õigust toetuse maksetele. Õigus toetusega seotud maksetele tekib lõppsaajal siis, kui vahendusasutus on tuvastanud lõppsaaja esitatud teabe põhjal või avalikust infosüsteemist, registrist või andmeallikast saadud teabe põhjal kõrvaltingimuse saabumise või täitmise.</w:t>
      </w:r>
    </w:p>
    <w:p w14:paraId="46B5561C" w14:textId="77777777" w:rsidR="002A02DA" w:rsidRPr="003D7DE6" w:rsidRDefault="002A02DA" w:rsidP="002A02DA">
      <w:pPr>
        <w:spacing w:line="240" w:lineRule="auto"/>
        <w:rPr>
          <w:rFonts w:eastAsia="Times New Roman"/>
        </w:rPr>
      </w:pPr>
    </w:p>
    <w:p w14:paraId="35B5425F" w14:textId="77777777" w:rsidR="002A02DA" w:rsidRPr="003D7DE6" w:rsidRDefault="002A02DA" w:rsidP="002A02DA">
      <w:pPr>
        <w:spacing w:line="240" w:lineRule="auto"/>
        <w:rPr>
          <w:rFonts w:eastAsia="Times New Roman"/>
          <w:b/>
          <w:bCs/>
        </w:rPr>
      </w:pPr>
      <w:r w:rsidRPr="003D7DE6">
        <w:rPr>
          <w:rFonts w:eastAsia="Times New Roman"/>
          <w:b/>
          <w:bCs/>
        </w:rPr>
        <w:t>§ 21. Taotluse rahuldamise otsuse muutmine ja kehtetuks tunnistamine</w:t>
      </w:r>
    </w:p>
    <w:p w14:paraId="05BFF3F5" w14:textId="77777777" w:rsidR="002A02DA" w:rsidRPr="003D7DE6" w:rsidRDefault="002A02DA" w:rsidP="002A02DA">
      <w:pPr>
        <w:spacing w:line="240" w:lineRule="auto"/>
        <w:rPr>
          <w:rFonts w:eastAsia="Times New Roman"/>
        </w:rPr>
      </w:pPr>
    </w:p>
    <w:p w14:paraId="2FFEAF62" w14:textId="77777777" w:rsidR="002A02DA" w:rsidRPr="003D7DE6" w:rsidRDefault="002A02DA" w:rsidP="002A02DA">
      <w:pPr>
        <w:spacing w:line="240" w:lineRule="auto"/>
        <w:rPr>
          <w:rFonts w:eastAsia="Arial"/>
          <w:color w:val="202020"/>
        </w:rPr>
      </w:pPr>
      <w:r w:rsidRPr="003D7DE6">
        <w:rPr>
          <w:rFonts w:eastAsia="Times New Roman"/>
        </w:rPr>
        <w:t>(1) Taotluse rahuldamise otsust muudetakse vahendusasutuse algatusel või lõppsaaja esindusõigusliku isiku digiallkirjastatud taotluse alusel,</w:t>
      </w:r>
      <w:r w:rsidRPr="003D7DE6">
        <w:t xml:space="preserve"> </w:t>
      </w:r>
      <w:r w:rsidRPr="003D7DE6">
        <w:rPr>
          <w:rFonts w:eastAsia="Times New Roman"/>
        </w:rPr>
        <w:t>kui taotluse rahuldamise otsuses nimetatud projekti eesmärk ja väljund- ja tulemusnäitajad ei muutu.</w:t>
      </w:r>
      <w:r w:rsidRPr="003D7DE6">
        <w:rPr>
          <w:rFonts w:eastAsia="Arial"/>
          <w:color w:val="202020"/>
        </w:rPr>
        <w:t xml:space="preserve"> </w:t>
      </w:r>
    </w:p>
    <w:p w14:paraId="589B10FA" w14:textId="77777777" w:rsidR="002A02DA" w:rsidRPr="003D7DE6" w:rsidRDefault="002A02DA" w:rsidP="002A02DA">
      <w:pPr>
        <w:spacing w:line="240" w:lineRule="auto"/>
        <w:rPr>
          <w:rFonts w:eastAsia="Times New Roman"/>
        </w:rPr>
      </w:pPr>
    </w:p>
    <w:p w14:paraId="4FE72082" w14:textId="77777777" w:rsidR="002A02DA" w:rsidRDefault="002A02DA" w:rsidP="002A02DA">
      <w:pPr>
        <w:spacing w:line="240" w:lineRule="auto"/>
        <w:rPr>
          <w:rFonts w:eastAsia="Times New Roman"/>
        </w:rPr>
      </w:pPr>
      <w:r w:rsidRPr="003D7DE6">
        <w:rPr>
          <w:rFonts w:eastAsia="Times New Roman"/>
        </w:rPr>
        <w:t xml:space="preserve">(2) </w:t>
      </w:r>
      <w:r>
        <w:rPr>
          <w:rFonts w:eastAsia="Times New Roman"/>
        </w:rPr>
        <w:t>Lõppsaaja võib teha projektis muudatusi vaid vahendusasutuse vormistatud taotluse rahuldamise otsuse muutmise otsuse alusel</w:t>
      </w:r>
      <w:r w:rsidRPr="003D7DE6">
        <w:rPr>
          <w:rFonts w:eastAsia="Times New Roman"/>
        </w:rPr>
        <w:t>, kui muudetakse:</w:t>
      </w:r>
    </w:p>
    <w:p w14:paraId="70D70553" w14:textId="77777777" w:rsidR="002A02DA" w:rsidRPr="003D7DE6" w:rsidRDefault="002A02DA" w:rsidP="002A02DA">
      <w:pPr>
        <w:spacing w:line="240" w:lineRule="auto"/>
        <w:rPr>
          <w:rFonts w:eastAsia="Times New Roman"/>
        </w:rPr>
      </w:pPr>
      <w:r w:rsidRPr="003D7DE6">
        <w:rPr>
          <w:rFonts w:eastAsia="Times New Roman"/>
        </w:rPr>
        <w:t>1) toetatavat tegevust või selle ulatust või jäetakse tegevus ära või lisatakse täiendav tegevus;</w:t>
      </w:r>
    </w:p>
    <w:p w14:paraId="03F422CA" w14:textId="77777777" w:rsidR="002A02DA" w:rsidRPr="003D7DE6" w:rsidRDefault="002A02DA" w:rsidP="002A02DA">
      <w:pPr>
        <w:spacing w:line="240" w:lineRule="auto"/>
        <w:rPr>
          <w:rFonts w:eastAsia="Times New Roman"/>
        </w:rPr>
      </w:pPr>
      <w:r w:rsidRPr="003D7DE6">
        <w:rPr>
          <w:rFonts w:eastAsia="Times New Roman"/>
        </w:rPr>
        <w:t>2) toetuse summat või toetuse osakaalu toetatavatest kuludest;</w:t>
      </w:r>
    </w:p>
    <w:p w14:paraId="47E74692" w14:textId="77777777" w:rsidR="002A02DA" w:rsidRPr="003D7DE6" w:rsidRDefault="002A02DA" w:rsidP="002A02DA">
      <w:pPr>
        <w:spacing w:line="240" w:lineRule="auto"/>
        <w:rPr>
          <w:rFonts w:eastAsia="Times New Roman"/>
        </w:rPr>
      </w:pPr>
      <w:r w:rsidRPr="003D7DE6">
        <w:rPr>
          <w:rFonts w:eastAsia="Times New Roman"/>
        </w:rPr>
        <w:t>3) projekti abikõlblikkuse perioodi;</w:t>
      </w:r>
    </w:p>
    <w:p w14:paraId="0E8B28CE" w14:textId="77777777" w:rsidR="002A02DA" w:rsidRPr="003D7DE6" w:rsidRDefault="002A02DA" w:rsidP="002A02DA">
      <w:pPr>
        <w:spacing w:line="240" w:lineRule="auto"/>
        <w:rPr>
          <w:rFonts w:eastAsia="Times New Roman"/>
        </w:rPr>
      </w:pPr>
      <w:r w:rsidRPr="003D7DE6">
        <w:rPr>
          <w:rFonts w:eastAsia="Times New Roman"/>
        </w:rPr>
        <w:t>4) toetuse jaotust riigiabi liikide lõikes.</w:t>
      </w:r>
    </w:p>
    <w:p w14:paraId="0BA9318B" w14:textId="77777777" w:rsidR="002A02DA" w:rsidRPr="003D7DE6" w:rsidRDefault="002A02DA" w:rsidP="002A02DA">
      <w:pPr>
        <w:spacing w:line="240" w:lineRule="auto"/>
        <w:rPr>
          <w:rFonts w:eastAsia="Times New Roman"/>
        </w:rPr>
      </w:pPr>
    </w:p>
    <w:p w14:paraId="74DE58A4" w14:textId="77777777" w:rsidR="002A02DA" w:rsidRPr="003D7DE6" w:rsidRDefault="002A02DA" w:rsidP="002A02DA">
      <w:pPr>
        <w:spacing w:line="240" w:lineRule="auto"/>
        <w:rPr>
          <w:rFonts w:eastAsia="Times New Roman"/>
        </w:rPr>
      </w:pPr>
      <w:r w:rsidRPr="003D7DE6">
        <w:rPr>
          <w:rFonts w:eastAsia="Times New Roman"/>
        </w:rPr>
        <w:t xml:space="preserve">(3) </w:t>
      </w:r>
      <w:r w:rsidRPr="003D7DE6">
        <w:rPr>
          <w:color w:val="202020"/>
          <w:shd w:val="clear" w:color="auto" w:fill="FFFFFF"/>
        </w:rPr>
        <w:t xml:space="preserve">Kui see on kooskõlas üldise grupierandi määruse tingimustega ning projekti tulemus- ja väljundnäitajad ei muutu, võib lõppsaaja teha projektis </w:t>
      </w:r>
      <w:r w:rsidRPr="003D7DE6">
        <w:rPr>
          <w:rFonts w:eastAsia="Times New Roman"/>
          <w:color w:val="202020"/>
        </w:rPr>
        <w:t xml:space="preserve">lõikes 2 nimetamata </w:t>
      </w:r>
      <w:r w:rsidRPr="003D7DE6">
        <w:rPr>
          <w:color w:val="202020"/>
          <w:shd w:val="clear" w:color="auto" w:fill="FFFFFF"/>
        </w:rPr>
        <w:t>muudatusi, kooskõlastades muudatuse eelnevalt vahendusasutusega kirjalikku taasesitamist võimaldavas vormis.</w:t>
      </w:r>
      <w:r w:rsidRPr="003D7DE6">
        <w:rPr>
          <w:rFonts w:eastAsia="Times New Roman"/>
        </w:rPr>
        <w:t xml:space="preserve"> </w:t>
      </w:r>
    </w:p>
    <w:p w14:paraId="10FB7FCC" w14:textId="77777777" w:rsidR="002A02DA" w:rsidRPr="003D7DE6" w:rsidRDefault="002A02DA" w:rsidP="002A02DA">
      <w:pPr>
        <w:spacing w:line="240" w:lineRule="auto"/>
        <w:rPr>
          <w:color w:val="202020"/>
          <w:shd w:val="clear" w:color="auto" w:fill="FFFFFF"/>
        </w:rPr>
      </w:pPr>
    </w:p>
    <w:p w14:paraId="1B625E19" w14:textId="77777777" w:rsidR="002A02DA" w:rsidRPr="003D7DE6" w:rsidRDefault="002A02DA" w:rsidP="002A02DA">
      <w:pPr>
        <w:spacing w:line="240" w:lineRule="auto"/>
        <w:rPr>
          <w:rFonts w:eastAsia="Times New Roman"/>
        </w:rPr>
      </w:pPr>
      <w:r w:rsidRPr="003D7DE6">
        <w:rPr>
          <w:rFonts w:eastAsia="Times New Roman"/>
        </w:rPr>
        <w:t>(4) Vahendusasutusel on õigus keelduda taotluse rahuldamise otsuse muutmisest, kui muudatus seab kahtluse alla §-s 3 sätestatud oodatavate tulemuste saavutamise või projekti tegevuste lõpetamise abikõlblikkuse perioodil.</w:t>
      </w:r>
    </w:p>
    <w:p w14:paraId="27C0A645" w14:textId="77777777" w:rsidR="002A02DA" w:rsidRPr="003D7DE6" w:rsidRDefault="002A02DA" w:rsidP="002A02DA">
      <w:pPr>
        <w:spacing w:line="240" w:lineRule="auto"/>
      </w:pPr>
    </w:p>
    <w:p w14:paraId="24B77FF5" w14:textId="77777777" w:rsidR="002A02DA" w:rsidRPr="003D7DE6" w:rsidRDefault="002A02DA" w:rsidP="002A02DA">
      <w:pPr>
        <w:spacing w:line="240" w:lineRule="auto"/>
        <w:rPr>
          <w:rFonts w:eastAsia="Times New Roman"/>
        </w:rPr>
      </w:pPr>
      <w:r w:rsidRPr="003D7DE6">
        <w:rPr>
          <w:rFonts w:eastAsia="Times New Roman"/>
        </w:rPr>
        <w:t>(5) Taotluse rahuldamise otsust võib muuta tagasiulatuvalt, kui see aitab projekti tulemust saavutada ja muudatus on põhjendatud.</w:t>
      </w:r>
    </w:p>
    <w:p w14:paraId="2EB49A25" w14:textId="77777777" w:rsidR="002A02DA" w:rsidRPr="003D7DE6" w:rsidRDefault="002A02DA" w:rsidP="002A02DA">
      <w:pPr>
        <w:spacing w:line="240" w:lineRule="auto"/>
      </w:pPr>
    </w:p>
    <w:p w14:paraId="618A437F" w14:textId="77777777" w:rsidR="002A02DA" w:rsidRPr="003D7DE6" w:rsidRDefault="002A02DA" w:rsidP="002A02DA">
      <w:pPr>
        <w:spacing w:line="240" w:lineRule="auto"/>
        <w:rPr>
          <w:rFonts w:eastAsia="Times New Roman"/>
        </w:rPr>
      </w:pPr>
      <w:r w:rsidRPr="003D7DE6">
        <w:rPr>
          <w:rFonts w:eastAsia="Times New Roman"/>
        </w:rPr>
        <w:t>(6) Taotluse rahuldamise otsuse muutmise otsustab vahendusasutus 20 tööpäeva jooksul vastavasisulise taotluse saamisest alates.</w:t>
      </w:r>
    </w:p>
    <w:p w14:paraId="104C58F9" w14:textId="77777777" w:rsidR="002A02DA" w:rsidRPr="003D7DE6" w:rsidRDefault="002A02DA" w:rsidP="002A02DA">
      <w:pPr>
        <w:spacing w:line="240" w:lineRule="auto"/>
        <w:rPr>
          <w:rFonts w:eastAsia="Times New Roman"/>
        </w:rPr>
      </w:pPr>
    </w:p>
    <w:p w14:paraId="5BFE0945" w14:textId="77777777" w:rsidR="002A02DA" w:rsidRPr="003D7DE6" w:rsidRDefault="002A02DA" w:rsidP="002A02DA">
      <w:pPr>
        <w:spacing w:line="240" w:lineRule="auto"/>
        <w:rPr>
          <w:rFonts w:eastAsia="Times New Roman"/>
        </w:rPr>
      </w:pPr>
      <w:r w:rsidRPr="003D7DE6">
        <w:rPr>
          <w:rFonts w:eastAsia="Times New Roman"/>
        </w:rPr>
        <w:t>(7)</w:t>
      </w:r>
      <w:r>
        <w:rPr>
          <w:rFonts w:eastAsia="Times New Roman"/>
        </w:rPr>
        <w:t xml:space="preserve"> </w:t>
      </w:r>
      <w:r w:rsidRPr="003D7DE6">
        <w:rPr>
          <w:rFonts w:eastAsia="Times New Roman"/>
        </w:rPr>
        <w:t>Taotluse rahuldamise otsus tunnistatakse täielikult või osaliselt kehtetuks järgmistel juhtudel:</w:t>
      </w:r>
      <w:r w:rsidRPr="003D7DE6">
        <w:rPr>
          <w:rFonts w:eastAsia="Times New Roman"/>
        </w:rPr>
        <w:br/>
        <w:t>1) ilmneb asjaolu, mille korral taotlust ei oleks rahuldatud või taotlus oleks rahuldatud osaliselt;</w:t>
      </w:r>
      <w:r w:rsidRPr="003D7DE6">
        <w:rPr>
          <w:rFonts w:eastAsia="Times New Roman"/>
        </w:rPr>
        <w:br/>
        <w:t>2) taotlemisel või projekti elluviimisel on teadlikult esitatud ebaõiget või mittetäielikku teavet või teave on jäetud teadlikult esitamata;</w:t>
      </w:r>
    </w:p>
    <w:p w14:paraId="3BB67A7A" w14:textId="77777777" w:rsidR="002A02DA" w:rsidRPr="003D7DE6" w:rsidRDefault="002A02DA" w:rsidP="002A02DA">
      <w:pPr>
        <w:spacing w:line="240" w:lineRule="auto"/>
        <w:rPr>
          <w:rFonts w:eastAsia="Times New Roman"/>
        </w:rPr>
      </w:pPr>
      <w:r w:rsidRPr="003D7DE6">
        <w:rPr>
          <w:rFonts w:eastAsia="Times New Roman"/>
        </w:rPr>
        <w:t xml:space="preserve">3) kõrvaltingimusega taotluse rahuldamise otsuse korral kõrvaltingimus ei saabu või kõrvaltingimust ei </w:t>
      </w:r>
      <w:r>
        <w:rPr>
          <w:rFonts w:eastAsia="Times New Roman"/>
        </w:rPr>
        <w:t>täideta</w:t>
      </w:r>
      <w:r w:rsidRPr="003D7DE6">
        <w:rPr>
          <w:rFonts w:eastAsia="Times New Roman"/>
        </w:rPr>
        <w:t>;</w:t>
      </w:r>
    </w:p>
    <w:p w14:paraId="62856F10" w14:textId="77777777" w:rsidR="002A02DA" w:rsidRPr="003D7DE6" w:rsidRDefault="002A02DA" w:rsidP="002A02DA">
      <w:pPr>
        <w:spacing w:line="240" w:lineRule="auto"/>
        <w:rPr>
          <w:rFonts w:eastAsia="Times New Roman"/>
        </w:rPr>
      </w:pPr>
      <w:r w:rsidRPr="003D7DE6">
        <w:rPr>
          <w:rFonts w:eastAsia="Times New Roman"/>
        </w:rPr>
        <w:t>4) lõppsaaja avaldust taotluse rahuldamise otsuse muutmiseks ei rahuldata ja lõppsaajal ei ole toetuse kasutamist ettenähtud tingimustel võimalik jätkata;</w:t>
      </w:r>
    </w:p>
    <w:p w14:paraId="3402A35D" w14:textId="77777777" w:rsidR="002A02DA" w:rsidRPr="003D7DE6" w:rsidRDefault="002A02DA" w:rsidP="002A02DA">
      <w:pPr>
        <w:spacing w:line="240" w:lineRule="auto"/>
        <w:rPr>
          <w:rFonts w:eastAsia="Times New Roman"/>
        </w:rPr>
      </w:pPr>
      <w:r w:rsidRPr="003D7DE6">
        <w:rPr>
          <w:rFonts w:eastAsia="Times New Roman"/>
        </w:rPr>
        <w:t>5) lõppsaaja esitab avalduse toetuse kasutamisest loobumise kohta.</w:t>
      </w:r>
    </w:p>
    <w:p w14:paraId="6441E580" w14:textId="77777777" w:rsidR="002A02DA" w:rsidRPr="003D7DE6" w:rsidRDefault="002A02DA" w:rsidP="002A02DA">
      <w:pPr>
        <w:spacing w:line="240" w:lineRule="auto"/>
        <w:rPr>
          <w:rFonts w:eastAsia="Times New Roman"/>
        </w:rPr>
      </w:pPr>
    </w:p>
    <w:p w14:paraId="4F0E3A9D" w14:textId="77777777" w:rsidR="002A02DA" w:rsidRPr="003D7DE6" w:rsidRDefault="002A02DA" w:rsidP="002A02DA">
      <w:pPr>
        <w:spacing w:line="240" w:lineRule="auto"/>
        <w:rPr>
          <w:rFonts w:eastAsia="Times New Roman"/>
          <w:color w:val="000000" w:themeColor="text1"/>
        </w:rPr>
      </w:pPr>
      <w:r w:rsidRPr="003D7DE6">
        <w:rPr>
          <w:rFonts w:eastAsia="Times New Roman"/>
          <w:color w:val="000000" w:themeColor="text1"/>
        </w:rPr>
        <w:t xml:space="preserve">(8) Taotluse rahuldamise otsuse </w:t>
      </w:r>
      <w:r w:rsidRPr="003D7DE6">
        <w:rPr>
          <w:rFonts w:eastAsia="Times New Roman"/>
        </w:rPr>
        <w:t>täielikult või osaliselt</w:t>
      </w:r>
      <w:r w:rsidRPr="003D7DE6">
        <w:rPr>
          <w:rFonts w:eastAsia="Times New Roman"/>
          <w:color w:val="000000" w:themeColor="text1"/>
        </w:rPr>
        <w:t xml:space="preserve"> kehtetuks tunnistamise otsuses märgitakse tagastamisele kuuluv toetuse summa.</w:t>
      </w:r>
    </w:p>
    <w:p w14:paraId="6FEB6E13" w14:textId="77777777" w:rsidR="002A02DA" w:rsidRPr="003D7DE6" w:rsidRDefault="002A02DA" w:rsidP="002A02DA">
      <w:pPr>
        <w:rPr>
          <w:color w:val="000000" w:themeColor="text1"/>
        </w:rPr>
      </w:pPr>
    </w:p>
    <w:p w14:paraId="35EAD553" w14:textId="77777777" w:rsidR="002A02DA" w:rsidRPr="003D7DE6" w:rsidRDefault="002A02DA" w:rsidP="002A02DA">
      <w:pPr>
        <w:spacing w:after="160" w:line="259" w:lineRule="auto"/>
        <w:rPr>
          <w:rFonts w:eastAsia="Times New Roman"/>
          <w:b/>
          <w:bCs/>
        </w:rPr>
      </w:pPr>
      <w:r w:rsidRPr="003D7DE6">
        <w:rPr>
          <w:rFonts w:eastAsia="Times New Roman"/>
          <w:b/>
          <w:bCs/>
        </w:rPr>
        <w:t>§ 22. Otsuse kättetoimetamine</w:t>
      </w:r>
    </w:p>
    <w:p w14:paraId="0D06A5E6" w14:textId="77777777" w:rsidR="002A02DA" w:rsidRPr="003D7DE6" w:rsidRDefault="002A02DA" w:rsidP="002A02DA">
      <w:pPr>
        <w:spacing w:line="240" w:lineRule="auto"/>
        <w:rPr>
          <w:rFonts w:eastAsia="Times New Roman"/>
        </w:rPr>
      </w:pPr>
      <w:r w:rsidRPr="003D7DE6">
        <w:rPr>
          <w:rFonts w:eastAsia="Times New Roman"/>
        </w:rPr>
        <w:t>Paragrahvides 18–2</w:t>
      </w:r>
      <w:r>
        <w:rPr>
          <w:rFonts w:eastAsia="Times New Roman"/>
        </w:rPr>
        <w:t>1</w:t>
      </w:r>
      <w:r w:rsidRPr="003D7DE6">
        <w:rPr>
          <w:rFonts w:eastAsia="Times New Roman"/>
        </w:rPr>
        <w:t xml:space="preserve"> nimetatud otsus saadetakse taotlejale kolme tööpäeva jooksul otsuse allkirjastamisest arvates haldusmenetluse seaduse §-des 25</w:t>
      </w:r>
      <w:r>
        <w:rPr>
          <w:rFonts w:eastAsia="Times New Roman"/>
        </w:rPr>
        <w:t>—</w:t>
      </w:r>
      <w:r w:rsidRPr="003D7DE6">
        <w:rPr>
          <w:rFonts w:eastAsia="Times New Roman"/>
        </w:rPr>
        <w:t xml:space="preserve">28 sätestatud viisil. </w:t>
      </w:r>
    </w:p>
    <w:p w14:paraId="53172CBD" w14:textId="77777777" w:rsidR="002A02DA" w:rsidRPr="003D7DE6" w:rsidRDefault="002A02DA" w:rsidP="002A02DA">
      <w:pPr>
        <w:spacing w:line="240" w:lineRule="auto"/>
        <w:jc w:val="center"/>
        <w:rPr>
          <w:rFonts w:eastAsia="Times New Roman"/>
          <w:b/>
          <w:bCs/>
        </w:rPr>
      </w:pPr>
    </w:p>
    <w:p w14:paraId="3B1C33BD" w14:textId="77777777" w:rsidR="002A02DA" w:rsidRPr="003D7DE6" w:rsidRDefault="002A02DA" w:rsidP="002A02DA">
      <w:pPr>
        <w:spacing w:line="240" w:lineRule="auto"/>
        <w:jc w:val="center"/>
        <w:rPr>
          <w:rFonts w:eastAsia="Times New Roman"/>
          <w:b/>
          <w:bCs/>
        </w:rPr>
      </w:pPr>
      <w:r w:rsidRPr="003D7DE6">
        <w:rPr>
          <w:rFonts w:eastAsia="Times New Roman"/>
          <w:b/>
          <w:bCs/>
        </w:rPr>
        <w:t>5. peatükk</w:t>
      </w:r>
    </w:p>
    <w:p w14:paraId="43F9B4C6" w14:textId="77777777" w:rsidR="002A02DA" w:rsidRPr="003D7DE6" w:rsidRDefault="002A02DA" w:rsidP="002A02DA">
      <w:pPr>
        <w:spacing w:line="240" w:lineRule="auto"/>
        <w:jc w:val="center"/>
      </w:pPr>
      <w:r w:rsidRPr="003D7DE6">
        <w:rPr>
          <w:rFonts w:eastAsia="Times New Roman"/>
          <w:b/>
          <w:bCs/>
        </w:rPr>
        <w:t>Aruannete esitamine,</w:t>
      </w:r>
      <w:r>
        <w:rPr>
          <w:rFonts w:eastAsia="Times New Roman"/>
          <w:b/>
          <w:bCs/>
        </w:rPr>
        <w:t xml:space="preserve"> </w:t>
      </w:r>
      <w:r w:rsidRPr="003D7DE6">
        <w:rPr>
          <w:rFonts w:eastAsia="Times New Roman"/>
          <w:b/>
          <w:bCs/>
        </w:rPr>
        <w:t>toetuse maksmise tingimused ning toetuse tagasinõudmine ja tagasimaksmine</w:t>
      </w:r>
    </w:p>
    <w:p w14:paraId="5D98E4F9" w14:textId="77777777" w:rsidR="002A02DA" w:rsidRPr="003D7DE6" w:rsidRDefault="002A02DA" w:rsidP="002A02DA">
      <w:pPr>
        <w:spacing w:line="240" w:lineRule="auto"/>
        <w:rPr>
          <w:rFonts w:eastAsia="Times New Roman"/>
          <w:b/>
          <w:bCs/>
        </w:rPr>
      </w:pPr>
    </w:p>
    <w:p w14:paraId="4D950484" w14:textId="77777777" w:rsidR="002A02DA" w:rsidRPr="003D7DE6" w:rsidRDefault="002A02DA" w:rsidP="002A02DA">
      <w:pPr>
        <w:spacing w:line="240" w:lineRule="auto"/>
        <w:rPr>
          <w:rFonts w:eastAsia="Times New Roman"/>
          <w:b/>
          <w:bCs/>
        </w:rPr>
      </w:pPr>
      <w:r w:rsidRPr="003D7DE6">
        <w:rPr>
          <w:rFonts w:eastAsia="Times New Roman"/>
          <w:b/>
          <w:bCs/>
        </w:rPr>
        <w:t>§ 23. Toetuse kasutamisega seotud aruannete esitamine</w:t>
      </w:r>
    </w:p>
    <w:p w14:paraId="68DB108C" w14:textId="77777777" w:rsidR="002A02DA" w:rsidRPr="003D7DE6" w:rsidRDefault="002A02DA" w:rsidP="002A02DA">
      <w:pPr>
        <w:spacing w:line="240" w:lineRule="auto"/>
        <w:rPr>
          <w:rFonts w:eastAsia="Times New Roman"/>
        </w:rPr>
      </w:pPr>
    </w:p>
    <w:p w14:paraId="3716A779" w14:textId="77777777" w:rsidR="002A02DA" w:rsidRPr="003D7DE6" w:rsidRDefault="002A02DA" w:rsidP="002A02DA">
      <w:pPr>
        <w:spacing w:line="240" w:lineRule="auto"/>
        <w:rPr>
          <w:rFonts w:eastAsia="Times New Roman"/>
        </w:rPr>
      </w:pPr>
      <w:r w:rsidRPr="003D7DE6">
        <w:rPr>
          <w:rFonts w:eastAsia="Times New Roman"/>
        </w:rPr>
        <w:t xml:space="preserve">(1) </w:t>
      </w:r>
      <w:bookmarkStart w:id="8" w:name="_Hlk79595550"/>
      <w:r w:rsidRPr="003D7DE6">
        <w:rPr>
          <w:rFonts w:eastAsia="Times New Roman"/>
        </w:rPr>
        <w:t xml:space="preserve">Lõppsaaja esitab vahendusasutusele </w:t>
      </w:r>
      <w:r>
        <w:rPr>
          <w:rFonts w:eastAsia="Times New Roman"/>
        </w:rPr>
        <w:t xml:space="preserve">I tegevussuuna projektide puhul lõpparuande ning II tegevussunna </w:t>
      </w:r>
      <w:r w:rsidRPr="003D7DE6">
        <w:rPr>
          <w:rFonts w:eastAsia="Times New Roman"/>
        </w:rPr>
        <w:t>projekti</w:t>
      </w:r>
      <w:r>
        <w:rPr>
          <w:rFonts w:eastAsia="Times New Roman"/>
        </w:rPr>
        <w:t>de puhul</w:t>
      </w:r>
      <w:r w:rsidRPr="003D7DE6">
        <w:rPr>
          <w:rFonts w:eastAsia="Times New Roman"/>
        </w:rPr>
        <w:t xml:space="preserve"> vahe- ja lõpparuande taotluse rahuldamise otsuses märgitud tähtaegadel</w:t>
      </w:r>
      <w:bookmarkEnd w:id="8"/>
      <w:r w:rsidRPr="003D7DE6">
        <w:rPr>
          <w:rFonts w:eastAsia="Times New Roman"/>
        </w:rPr>
        <w:t>.</w:t>
      </w:r>
    </w:p>
    <w:p w14:paraId="7B2393E9" w14:textId="77777777" w:rsidR="002A02DA" w:rsidRPr="003D7DE6" w:rsidRDefault="002A02DA" w:rsidP="002A02DA">
      <w:pPr>
        <w:spacing w:line="240" w:lineRule="auto"/>
        <w:rPr>
          <w:rFonts w:eastAsia="Times New Roman"/>
        </w:rPr>
      </w:pPr>
    </w:p>
    <w:p w14:paraId="1EEE5260"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2</w:t>
      </w:r>
      <w:r w:rsidRPr="003D7DE6">
        <w:rPr>
          <w:rFonts w:eastAsia="Times New Roman"/>
        </w:rPr>
        <w:t>) II tegevussuuna projektide aruandlusperioodi pikkus on neli kuni kuus kuud.</w:t>
      </w:r>
    </w:p>
    <w:p w14:paraId="37DAE2C0" w14:textId="77777777" w:rsidR="002A02DA" w:rsidRPr="003D7DE6" w:rsidRDefault="002A02DA" w:rsidP="002A02DA">
      <w:pPr>
        <w:spacing w:line="240" w:lineRule="auto"/>
        <w:rPr>
          <w:rFonts w:eastAsia="Times New Roman"/>
        </w:rPr>
      </w:pPr>
    </w:p>
    <w:p w14:paraId="6339AA3A"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3</w:t>
      </w:r>
      <w:r w:rsidRPr="003D7DE6">
        <w:rPr>
          <w:rFonts w:eastAsia="Times New Roman"/>
        </w:rPr>
        <w:t>) Lõppsaaja</w:t>
      </w:r>
      <w:bookmarkStart w:id="9" w:name="_Hlk79595523"/>
      <w:r w:rsidRPr="003D7DE6">
        <w:rPr>
          <w:rFonts w:eastAsia="Times New Roman"/>
        </w:rPr>
        <w:t xml:space="preserve"> esitab projekti lõpparuande koos viimase maksetaotlusega 45 päeva jooksul pärast projekti abikõlblikkuse perioodi lõppu. </w:t>
      </w:r>
      <w:bookmarkEnd w:id="9"/>
    </w:p>
    <w:p w14:paraId="3644620A" w14:textId="77777777" w:rsidR="002A02DA" w:rsidRPr="003D7DE6" w:rsidRDefault="002A02DA" w:rsidP="002A02DA">
      <w:pPr>
        <w:spacing w:line="240" w:lineRule="auto"/>
        <w:rPr>
          <w:rFonts w:eastAsia="Times New Roman"/>
        </w:rPr>
      </w:pPr>
    </w:p>
    <w:p w14:paraId="7871F3D8"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4</w:t>
      </w:r>
      <w:r w:rsidRPr="003D7DE6">
        <w:rPr>
          <w:rFonts w:eastAsia="Times New Roman"/>
        </w:rPr>
        <w:t xml:space="preserve">) Vahendusasutus kinnitab vahe- ja lõpparuande või lükkab </w:t>
      </w:r>
      <w:r>
        <w:rPr>
          <w:rFonts w:eastAsia="Times New Roman"/>
        </w:rPr>
        <w:t xml:space="preserve">selle </w:t>
      </w:r>
      <w:r w:rsidRPr="003D7DE6">
        <w:rPr>
          <w:rFonts w:eastAsia="Times New Roman"/>
        </w:rPr>
        <w:t>tagasi 30 tööpäeva jooksul selle vahendusasutuses registreerimisest.</w:t>
      </w:r>
    </w:p>
    <w:p w14:paraId="46A499FB" w14:textId="77777777" w:rsidR="002A02DA" w:rsidRPr="003D7DE6" w:rsidRDefault="002A02DA" w:rsidP="002A02DA">
      <w:pPr>
        <w:spacing w:line="240" w:lineRule="auto"/>
        <w:rPr>
          <w:rFonts w:eastAsia="Times New Roman"/>
        </w:rPr>
      </w:pPr>
    </w:p>
    <w:p w14:paraId="33B41D68"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5</w:t>
      </w:r>
      <w:r w:rsidRPr="003D7DE6">
        <w:rPr>
          <w:rFonts w:eastAsia="Times New Roman"/>
        </w:rPr>
        <w:t xml:space="preserve">) Vahe- või lõpparuande tulemuste saavutamise hindamiseks on vahendusasutusel õigus kaasata </w:t>
      </w:r>
      <w:r>
        <w:rPr>
          <w:rFonts w:eastAsia="Times New Roman"/>
        </w:rPr>
        <w:t xml:space="preserve">väliseid </w:t>
      </w:r>
      <w:r w:rsidRPr="003D7DE6">
        <w:rPr>
          <w:rFonts w:eastAsia="Times New Roman"/>
        </w:rPr>
        <w:t xml:space="preserve">eksperte. Ekspertide kasutamise korral pikeneb aruande menetlemise tähtaeg ekspertiisi teostamiseks kuluva aja võrra. </w:t>
      </w:r>
    </w:p>
    <w:p w14:paraId="1FD8F5DA" w14:textId="77777777" w:rsidR="002A02DA" w:rsidRPr="003D7DE6" w:rsidRDefault="002A02DA" w:rsidP="002A02DA">
      <w:pPr>
        <w:spacing w:line="240" w:lineRule="auto"/>
        <w:rPr>
          <w:rFonts w:eastAsia="Times New Roman"/>
        </w:rPr>
      </w:pPr>
    </w:p>
    <w:p w14:paraId="615C6238"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6</w:t>
      </w:r>
      <w:r w:rsidRPr="003D7DE6">
        <w:rPr>
          <w:rFonts w:eastAsia="Times New Roman"/>
        </w:rPr>
        <w:t xml:space="preserve">) </w:t>
      </w:r>
      <w:r>
        <w:rPr>
          <w:rFonts w:eastAsia="Times New Roman"/>
        </w:rPr>
        <w:t>Vahe- ja lõppa</w:t>
      </w:r>
      <w:r w:rsidRPr="003D7DE6">
        <w:rPr>
          <w:rFonts w:eastAsia="Times New Roman"/>
        </w:rPr>
        <w:t>ruandes kajastatakse lisaks taaste- ja vastupidavuskava määruse § 14 lõikes 3 sätestatule vähemalt järgmine teave:</w:t>
      </w:r>
    </w:p>
    <w:p w14:paraId="3030D6C3" w14:textId="77777777" w:rsidR="002A02DA" w:rsidRPr="003D7DE6" w:rsidRDefault="002A02DA" w:rsidP="002A02DA">
      <w:pPr>
        <w:spacing w:line="240" w:lineRule="auto"/>
        <w:rPr>
          <w:rFonts w:eastAsia="Times New Roman"/>
        </w:rPr>
      </w:pPr>
      <w:r w:rsidRPr="003D7DE6">
        <w:rPr>
          <w:rFonts w:eastAsia="Times New Roman"/>
        </w:rPr>
        <w:t>1) taotluse rahuldamise otsuses märgitud projekti nimi, projekti number ja lõppsaaja nimi;</w:t>
      </w:r>
      <w:r w:rsidRPr="003D7DE6">
        <w:br/>
      </w:r>
      <w:r w:rsidRPr="003D7DE6">
        <w:rPr>
          <w:rFonts w:eastAsia="Times New Roman"/>
        </w:rPr>
        <w:t xml:space="preserve">2) projekti kavandatud tulemuse saavutamiseks tehtud tegevused, saavutatud väljund- ja tulemusnäitajad, põhjendus planeeritud ja tegeliku tegevuse ning tulemuse erinevuse kohta. </w:t>
      </w:r>
    </w:p>
    <w:p w14:paraId="5CABB734" w14:textId="77777777" w:rsidR="002A02DA" w:rsidRPr="003D7DE6" w:rsidRDefault="002A02DA" w:rsidP="002A02DA">
      <w:pPr>
        <w:spacing w:line="240" w:lineRule="auto"/>
        <w:rPr>
          <w:rFonts w:eastAsia="Times New Roman"/>
        </w:rPr>
      </w:pPr>
      <w:r>
        <w:rPr>
          <w:rFonts w:eastAsia="Times New Roman"/>
        </w:rPr>
        <w:t xml:space="preserve"> </w:t>
      </w:r>
    </w:p>
    <w:p w14:paraId="42A020DB" w14:textId="77777777" w:rsidR="002A02DA" w:rsidRPr="003D7DE6" w:rsidRDefault="002A02DA" w:rsidP="002A02DA">
      <w:pPr>
        <w:spacing w:line="240" w:lineRule="auto"/>
        <w:rPr>
          <w:rFonts w:eastAsia="Times New Roman"/>
          <w:b/>
          <w:bCs/>
        </w:rPr>
      </w:pPr>
      <w:r w:rsidRPr="003D7DE6">
        <w:rPr>
          <w:rFonts w:eastAsia="Times New Roman"/>
          <w:b/>
          <w:bCs/>
        </w:rPr>
        <w:t xml:space="preserve">§ 24. Toetuse maksmise tingimused </w:t>
      </w:r>
    </w:p>
    <w:p w14:paraId="141938AB" w14:textId="77777777" w:rsidR="002A02DA" w:rsidRPr="003D7DE6" w:rsidRDefault="002A02DA" w:rsidP="002A02DA">
      <w:pPr>
        <w:spacing w:line="240" w:lineRule="auto"/>
        <w:rPr>
          <w:rFonts w:eastAsia="Times New Roman"/>
        </w:rPr>
      </w:pPr>
    </w:p>
    <w:p w14:paraId="269FBA0F" w14:textId="77777777" w:rsidR="002A02DA" w:rsidRDefault="002A02DA" w:rsidP="002A02DA">
      <w:pPr>
        <w:spacing w:line="240" w:lineRule="auto"/>
        <w:rPr>
          <w:rFonts w:eastAsia="Times New Roman"/>
        </w:rPr>
      </w:pPr>
      <w:r w:rsidRPr="55831C0C">
        <w:rPr>
          <w:rFonts w:eastAsia="Times New Roman"/>
        </w:rPr>
        <w:t>(1) Lõppsaaja esitab maksetaotluse koos vahe- või lõpparuandega taotluse rahuldamise otsuses sätestatud tähtaegadel.</w:t>
      </w:r>
      <w:r>
        <w:rPr>
          <w:rFonts w:eastAsia="Times New Roman"/>
        </w:rPr>
        <w:t xml:space="preserve"> </w:t>
      </w:r>
    </w:p>
    <w:p w14:paraId="58B1A54B" w14:textId="77777777" w:rsidR="002A02DA" w:rsidRDefault="002A02DA" w:rsidP="002A02DA">
      <w:pPr>
        <w:spacing w:line="240" w:lineRule="auto"/>
        <w:rPr>
          <w:rFonts w:eastAsia="Times New Roman"/>
        </w:rPr>
      </w:pPr>
    </w:p>
    <w:p w14:paraId="321F11E7"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2</w:t>
      </w:r>
      <w:r w:rsidRPr="003D7DE6">
        <w:rPr>
          <w:rFonts w:eastAsia="Times New Roman"/>
        </w:rPr>
        <w:t>) Toetus</w:t>
      </w:r>
      <w:r>
        <w:rPr>
          <w:rFonts w:eastAsia="Times New Roman"/>
        </w:rPr>
        <w:t>t</w:t>
      </w:r>
      <w:r w:rsidRPr="003D7DE6">
        <w:rPr>
          <w:rFonts w:eastAsia="Times New Roman"/>
        </w:rPr>
        <w:t xml:space="preserve"> maks</w:t>
      </w:r>
      <w:r>
        <w:rPr>
          <w:rFonts w:eastAsia="Times New Roman"/>
        </w:rPr>
        <w:t>takse</w:t>
      </w:r>
      <w:r w:rsidRPr="003D7DE6">
        <w:rPr>
          <w:rFonts w:eastAsia="Times New Roman"/>
        </w:rPr>
        <w:t xml:space="preserve"> tekkinud ja tasutud kulude alusel vastavalt taaste- ja vastupidavuskava määruse § 9 lõike 3 punktis 1 sätestatud tingimustele.</w:t>
      </w:r>
    </w:p>
    <w:p w14:paraId="6CFE94B8" w14:textId="77777777" w:rsidR="002A02DA" w:rsidRPr="003D7DE6" w:rsidRDefault="002A02DA" w:rsidP="002A02DA">
      <w:pPr>
        <w:spacing w:line="240" w:lineRule="auto"/>
        <w:rPr>
          <w:rFonts w:eastAsia="Times New Roman"/>
        </w:rPr>
      </w:pPr>
    </w:p>
    <w:p w14:paraId="7D9C53D2"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3</w:t>
      </w:r>
      <w:r w:rsidRPr="003D7DE6">
        <w:rPr>
          <w:rFonts w:eastAsia="Times New Roman"/>
        </w:rPr>
        <w:t>) Kuludokumendi toetatav</w:t>
      </w:r>
      <w:r>
        <w:rPr>
          <w:rFonts w:eastAsia="Times New Roman"/>
        </w:rPr>
        <w:t>a kulu</w:t>
      </w:r>
      <w:r w:rsidRPr="003D7DE6">
        <w:rPr>
          <w:rFonts w:eastAsia="Times New Roman"/>
        </w:rPr>
        <w:t xml:space="preserve"> summa peab olema vähemalt 50 eurot.</w:t>
      </w:r>
    </w:p>
    <w:p w14:paraId="71489E97" w14:textId="77777777" w:rsidR="002A02DA" w:rsidRPr="003D7DE6" w:rsidRDefault="002A02DA" w:rsidP="002A02DA">
      <w:pPr>
        <w:spacing w:line="240" w:lineRule="auto"/>
        <w:rPr>
          <w:rFonts w:eastAsia="Times New Roman"/>
        </w:rPr>
      </w:pPr>
    </w:p>
    <w:p w14:paraId="09F8F813"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4</w:t>
      </w:r>
      <w:r w:rsidRPr="003D7DE6">
        <w:rPr>
          <w:rFonts w:eastAsia="Times New Roman"/>
        </w:rPr>
        <w:t>) Tekkinud ja tasutud kulude alusel toetuse makse tegemise eelduseks on:</w:t>
      </w:r>
    </w:p>
    <w:p w14:paraId="2F51B610" w14:textId="77777777" w:rsidR="002A02DA" w:rsidRPr="003D7DE6" w:rsidRDefault="002A02DA" w:rsidP="002A02DA">
      <w:pPr>
        <w:spacing w:line="240" w:lineRule="auto"/>
        <w:rPr>
          <w:rFonts w:eastAsia="Times New Roman"/>
        </w:rPr>
      </w:pPr>
      <w:r w:rsidRPr="003D7DE6">
        <w:rPr>
          <w:rFonts w:eastAsia="Times New Roman"/>
        </w:rPr>
        <w:t>1) kulude aluseks oleva töö teostamine, kauba kättesaamine või teenuse osutamine ja kulude tasumine;</w:t>
      </w:r>
    </w:p>
    <w:p w14:paraId="6CC25063" w14:textId="77777777" w:rsidR="002A02DA" w:rsidRPr="003D7DE6" w:rsidRDefault="002A02DA" w:rsidP="002A02DA">
      <w:pPr>
        <w:spacing w:line="240" w:lineRule="auto"/>
        <w:rPr>
          <w:rFonts w:eastAsia="Times New Roman"/>
        </w:rPr>
      </w:pPr>
      <w:r w:rsidRPr="003D7DE6">
        <w:rPr>
          <w:rFonts w:eastAsia="Times New Roman"/>
        </w:rPr>
        <w:t xml:space="preserve">2) projekti tegevusest tingitud kulude tekkimist ja asjakohasust ning kulude tasumist tõendava dokumendi või selle koopia esitamine vahendusasutusele vahendusasutuse nõutavas ulatuses. </w:t>
      </w:r>
    </w:p>
    <w:p w14:paraId="7592D83A" w14:textId="77777777" w:rsidR="002A02DA" w:rsidRPr="003D7DE6" w:rsidRDefault="002A02DA" w:rsidP="002A02DA">
      <w:pPr>
        <w:spacing w:line="240" w:lineRule="auto"/>
        <w:rPr>
          <w:rFonts w:eastAsia="Times New Roman"/>
        </w:rPr>
      </w:pPr>
    </w:p>
    <w:p w14:paraId="1D7E296D"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5</w:t>
      </w:r>
      <w:r w:rsidRPr="003D7DE6">
        <w:rPr>
          <w:rFonts w:eastAsia="Times New Roman"/>
        </w:rPr>
        <w:t>) Vahendusasutus menetleb maksetaotlust kuni 30 tööpäeva selle esitamisest alates.</w:t>
      </w:r>
    </w:p>
    <w:p w14:paraId="0C07F3EC" w14:textId="77777777" w:rsidR="002A02DA" w:rsidRPr="003D7DE6" w:rsidRDefault="002A02DA" w:rsidP="002A02DA">
      <w:pPr>
        <w:spacing w:line="240" w:lineRule="auto"/>
        <w:rPr>
          <w:rFonts w:eastAsia="Times New Roman"/>
        </w:rPr>
      </w:pPr>
    </w:p>
    <w:p w14:paraId="2825567D" w14:textId="77777777" w:rsidR="002A02DA" w:rsidRDefault="002A02DA" w:rsidP="002A02DA">
      <w:pPr>
        <w:spacing w:line="240" w:lineRule="auto"/>
        <w:rPr>
          <w:rFonts w:eastAsia="Times New Roman"/>
        </w:rPr>
      </w:pPr>
      <w:r w:rsidRPr="003D7DE6">
        <w:rPr>
          <w:rFonts w:eastAsia="Times New Roman"/>
        </w:rPr>
        <w:t>(</w:t>
      </w:r>
      <w:r>
        <w:rPr>
          <w:rFonts w:eastAsia="Times New Roman"/>
        </w:rPr>
        <w:t>6</w:t>
      </w:r>
      <w:r w:rsidRPr="003D7DE6">
        <w:rPr>
          <w:rFonts w:eastAsia="Times New Roman"/>
        </w:rPr>
        <w:t>) Toetust makstakse vastavalt taotluse rahuldamise otsuses nimetatud toetuse osakaalule toetatavatest kuludest ja mitte suuremas mahus, kui on määratud toetuse piirsumma.</w:t>
      </w:r>
    </w:p>
    <w:p w14:paraId="3B73C444" w14:textId="77777777" w:rsidR="002A02DA" w:rsidRPr="003D7DE6" w:rsidRDefault="002A02DA" w:rsidP="002A02DA">
      <w:pPr>
        <w:spacing w:line="240" w:lineRule="auto"/>
        <w:rPr>
          <w:rFonts w:eastAsia="Times New Roman"/>
        </w:rPr>
      </w:pPr>
      <w:r w:rsidRPr="003D7DE6">
        <w:rPr>
          <w:rFonts w:eastAsia="Times New Roman"/>
        </w:rPr>
        <w:t xml:space="preserve"> </w:t>
      </w:r>
    </w:p>
    <w:p w14:paraId="633D29C9"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7</w:t>
      </w:r>
      <w:r w:rsidRPr="003D7DE6">
        <w:rPr>
          <w:rFonts w:eastAsia="Times New Roman"/>
        </w:rPr>
        <w:t>) Vahendusasutus võib teha toetuse maksmisest osalise või täieliku keeldumise otsuse juhul, kui:</w:t>
      </w:r>
      <w:r w:rsidRPr="003D7DE6">
        <w:br/>
      </w:r>
      <w:r w:rsidRPr="003D7DE6">
        <w:rPr>
          <w:rFonts w:eastAsia="Times New Roman"/>
        </w:rPr>
        <w:t>1) esitatud maksetaotlus, kulu- või maksedokument ei vasta nõuetele;</w:t>
      </w:r>
    </w:p>
    <w:p w14:paraId="3C78EFFE" w14:textId="77777777" w:rsidR="002A02DA" w:rsidRPr="003D7DE6" w:rsidRDefault="002A02DA" w:rsidP="002A02DA">
      <w:pPr>
        <w:spacing w:line="240" w:lineRule="auto"/>
        <w:rPr>
          <w:rFonts w:eastAsia="Times New Roman"/>
        </w:rPr>
      </w:pPr>
      <w:r w:rsidRPr="003D7DE6">
        <w:rPr>
          <w:rFonts w:eastAsia="Times New Roman"/>
        </w:rPr>
        <w:t>2) esitatud kuludokument ei vasta toetuse taotluse eelarves esitatud projekti tegevusele ja eesmärgile.</w:t>
      </w:r>
    </w:p>
    <w:p w14:paraId="069BB34D" w14:textId="77777777" w:rsidR="002A02DA" w:rsidRPr="003D7DE6" w:rsidRDefault="002A02DA" w:rsidP="002A02DA">
      <w:pPr>
        <w:spacing w:line="240" w:lineRule="auto"/>
        <w:rPr>
          <w:rFonts w:eastAsia="Times New Roman"/>
        </w:rPr>
      </w:pPr>
    </w:p>
    <w:p w14:paraId="1E3A4427" w14:textId="77777777" w:rsidR="002A02DA" w:rsidRPr="003D7DE6" w:rsidRDefault="002A02DA" w:rsidP="002A02DA">
      <w:pPr>
        <w:spacing w:line="240" w:lineRule="auto"/>
        <w:rPr>
          <w:rFonts w:eastAsia="Times New Roman"/>
        </w:rPr>
      </w:pPr>
      <w:r w:rsidRPr="003D7DE6">
        <w:rPr>
          <w:rFonts w:eastAsia="Times New Roman"/>
        </w:rPr>
        <w:t>(</w:t>
      </w:r>
      <w:r>
        <w:rPr>
          <w:rFonts w:eastAsia="Times New Roman"/>
        </w:rPr>
        <w:t>8</w:t>
      </w:r>
      <w:r w:rsidRPr="003D7DE6">
        <w:rPr>
          <w:rFonts w:eastAsia="Times New Roman"/>
        </w:rPr>
        <w:t>) Lõppmakse tehakse pärast projekti tegevuste elluviimist, toetatavate kulude kontrollimist ja tasumise tõendamist ning lõpparuande kinnitamist.</w:t>
      </w:r>
    </w:p>
    <w:p w14:paraId="3C5541F8" w14:textId="77777777" w:rsidR="002A02DA" w:rsidRPr="003D7DE6" w:rsidRDefault="002A02DA" w:rsidP="002A02DA">
      <w:pPr>
        <w:spacing w:line="240" w:lineRule="auto"/>
        <w:rPr>
          <w:rFonts w:eastAsia="Times New Roman"/>
        </w:rPr>
      </w:pPr>
    </w:p>
    <w:p w14:paraId="2DD08A9B" w14:textId="77777777" w:rsidR="002A02DA" w:rsidRPr="003D7DE6" w:rsidRDefault="002A02DA" w:rsidP="002A02DA">
      <w:pPr>
        <w:spacing w:line="240" w:lineRule="auto"/>
        <w:rPr>
          <w:rFonts w:eastAsia="Times New Roman"/>
          <w:b/>
          <w:bCs/>
        </w:rPr>
      </w:pPr>
      <w:r w:rsidRPr="003D7DE6">
        <w:rPr>
          <w:rFonts w:eastAsia="Times New Roman"/>
          <w:b/>
          <w:bCs/>
        </w:rPr>
        <w:t>§ 25. Toetuse tagasinõudmine ja tagasimaksmine</w:t>
      </w:r>
    </w:p>
    <w:p w14:paraId="34622909" w14:textId="77777777" w:rsidR="002A02DA" w:rsidRPr="003D7DE6" w:rsidRDefault="002A02DA" w:rsidP="002A02DA">
      <w:pPr>
        <w:spacing w:line="240" w:lineRule="auto"/>
      </w:pPr>
    </w:p>
    <w:p w14:paraId="34CD181C" w14:textId="77777777" w:rsidR="002A02DA" w:rsidRDefault="002A02DA" w:rsidP="002A02DA">
      <w:pPr>
        <w:spacing w:line="240" w:lineRule="auto"/>
        <w:rPr>
          <w:rFonts w:eastAsia="Times New Roman"/>
        </w:rPr>
      </w:pPr>
      <w:r w:rsidRPr="003D7DE6">
        <w:t>(1)</w:t>
      </w:r>
      <w:r>
        <w:t xml:space="preserve"> </w:t>
      </w:r>
      <w:r w:rsidRPr="003D7DE6">
        <w:t xml:space="preserve">Vahendusasutus nõuab projektile eraldatud toetuse tagasi proportsionaalselt rikkumise ulatusega </w:t>
      </w:r>
      <w:r w:rsidRPr="003D7DE6">
        <w:rPr>
          <w:rFonts w:eastAsia="Times New Roman"/>
        </w:rPr>
        <w:t>kui projekti tegevusi ei ole võimalik lõpetada 31. detsembri</w:t>
      </w:r>
      <w:r>
        <w:rPr>
          <w:rFonts w:eastAsia="Times New Roman"/>
        </w:rPr>
        <w:t>ks</w:t>
      </w:r>
      <w:r w:rsidRPr="003D7DE6">
        <w:rPr>
          <w:rFonts w:eastAsia="Times New Roman"/>
        </w:rPr>
        <w:t xml:space="preserve"> 2025. a.</w:t>
      </w:r>
    </w:p>
    <w:p w14:paraId="3B22BBD8" w14:textId="77777777" w:rsidR="002A02DA" w:rsidRDefault="002A02DA" w:rsidP="002A02DA">
      <w:pPr>
        <w:widowControl/>
        <w:suppressAutoHyphens w:val="0"/>
        <w:spacing w:line="240" w:lineRule="auto"/>
        <w:jc w:val="left"/>
        <w:rPr>
          <w:rFonts w:eastAsia="Times New Roman"/>
        </w:rPr>
      </w:pPr>
      <w:r>
        <w:rPr>
          <w:rFonts w:eastAsia="Times New Roman"/>
        </w:rPr>
        <w:br w:type="page"/>
      </w:r>
    </w:p>
    <w:p w14:paraId="3E8D26DC" w14:textId="77777777" w:rsidR="002A02DA" w:rsidRPr="003D7DE6" w:rsidRDefault="002A02DA" w:rsidP="002A02DA">
      <w:pPr>
        <w:spacing w:line="240" w:lineRule="auto"/>
        <w:jc w:val="center"/>
        <w:rPr>
          <w:rFonts w:eastAsia="Times New Roman"/>
          <w:b/>
          <w:bCs/>
        </w:rPr>
      </w:pPr>
      <w:r w:rsidRPr="003D7DE6">
        <w:rPr>
          <w:rFonts w:eastAsia="Times New Roman"/>
          <w:b/>
          <w:bCs/>
        </w:rPr>
        <w:lastRenderedPageBreak/>
        <w:t>6. peatükk</w:t>
      </w:r>
    </w:p>
    <w:p w14:paraId="48189426" w14:textId="77777777" w:rsidR="002A02DA" w:rsidRPr="003D7DE6" w:rsidRDefault="002A02DA" w:rsidP="002A02DA">
      <w:pPr>
        <w:spacing w:line="240" w:lineRule="auto"/>
        <w:jc w:val="center"/>
        <w:rPr>
          <w:rFonts w:eastAsia="Times New Roman"/>
          <w:b/>
          <w:bCs/>
        </w:rPr>
      </w:pPr>
      <w:r w:rsidRPr="003D7DE6">
        <w:rPr>
          <w:rFonts w:eastAsia="Times New Roman"/>
          <w:b/>
          <w:bCs/>
        </w:rPr>
        <w:t>Lõppsaaja kohustused ning vahendusasutuse õigused ja kohustused</w:t>
      </w:r>
      <w:r w:rsidRPr="003D7DE6">
        <w:br/>
      </w:r>
    </w:p>
    <w:p w14:paraId="71F8418E" w14:textId="77777777" w:rsidR="002A02DA" w:rsidRPr="003D7DE6" w:rsidRDefault="002A02DA" w:rsidP="002A02DA">
      <w:pPr>
        <w:spacing w:line="240" w:lineRule="auto"/>
        <w:rPr>
          <w:rFonts w:eastAsia="Times New Roman"/>
          <w:b/>
          <w:bCs/>
        </w:rPr>
      </w:pPr>
    </w:p>
    <w:p w14:paraId="5BF7D6ED" w14:textId="77777777" w:rsidR="002A02DA" w:rsidRPr="003D7DE6" w:rsidRDefault="002A02DA" w:rsidP="002A02DA">
      <w:pPr>
        <w:spacing w:line="240" w:lineRule="auto"/>
        <w:rPr>
          <w:rFonts w:eastAsia="Times New Roman"/>
          <w:b/>
          <w:bCs/>
        </w:rPr>
      </w:pPr>
      <w:r w:rsidRPr="003D7DE6">
        <w:rPr>
          <w:rFonts w:eastAsia="Times New Roman"/>
          <w:b/>
          <w:bCs/>
        </w:rPr>
        <w:t>§ 26. Lõppsaaja kohustused</w:t>
      </w:r>
    </w:p>
    <w:p w14:paraId="4DFD2321" w14:textId="77777777" w:rsidR="002A02DA" w:rsidRPr="003D7DE6" w:rsidRDefault="002A02DA" w:rsidP="002A02DA">
      <w:pPr>
        <w:spacing w:line="240" w:lineRule="auto"/>
        <w:rPr>
          <w:rFonts w:eastAsia="Times New Roman"/>
          <w:b/>
          <w:bCs/>
        </w:rPr>
      </w:pPr>
    </w:p>
    <w:p w14:paraId="03398B73" w14:textId="77777777" w:rsidR="002A02DA" w:rsidRPr="003D7DE6" w:rsidRDefault="002A02DA" w:rsidP="002A02DA">
      <w:pPr>
        <w:spacing w:line="240" w:lineRule="auto"/>
        <w:rPr>
          <w:rFonts w:eastAsia="Times New Roman"/>
        </w:rPr>
      </w:pPr>
      <w:r w:rsidRPr="003D7DE6">
        <w:rPr>
          <w:rFonts w:eastAsia="Times New Roman"/>
        </w:rPr>
        <w:t xml:space="preserve"> Lõppsaaja kohustub: </w:t>
      </w:r>
    </w:p>
    <w:p w14:paraId="51A761D0" w14:textId="77777777" w:rsidR="002A02DA" w:rsidRPr="003D7DE6" w:rsidRDefault="002A02DA" w:rsidP="002A02DA">
      <w:pPr>
        <w:spacing w:line="240" w:lineRule="auto"/>
        <w:rPr>
          <w:rFonts w:eastAsia="Times New Roman"/>
        </w:rPr>
      </w:pPr>
      <w:r w:rsidRPr="003D7DE6">
        <w:rPr>
          <w:rFonts w:eastAsia="Times New Roman"/>
        </w:rPr>
        <w:t>1) tagama toetuse rahuldamise otsuses ette nähtud omafinantseeringu;</w:t>
      </w:r>
    </w:p>
    <w:p w14:paraId="1D605AC2" w14:textId="77777777" w:rsidR="002A02DA" w:rsidRPr="003D7DE6" w:rsidRDefault="002A02DA" w:rsidP="002A02DA">
      <w:pPr>
        <w:spacing w:line="240" w:lineRule="auto"/>
        <w:rPr>
          <w:rFonts w:eastAsia="Times New Roman"/>
        </w:rPr>
      </w:pPr>
      <w:r w:rsidRPr="003D7DE6">
        <w:rPr>
          <w:rFonts w:eastAsia="Times New Roman"/>
        </w:rPr>
        <w:t>2) kasutama toetust vastavuses taotluse rahuldamise otsusega;</w:t>
      </w:r>
      <w:bookmarkStart w:id="10" w:name="para19lg1p3"/>
    </w:p>
    <w:bookmarkEnd w:id="10"/>
    <w:p w14:paraId="14868811" w14:textId="77777777" w:rsidR="002A02DA" w:rsidRPr="003D7DE6" w:rsidRDefault="002A02DA" w:rsidP="002A02DA">
      <w:pPr>
        <w:spacing w:line="240" w:lineRule="auto"/>
        <w:rPr>
          <w:rFonts w:eastAsia="Times New Roman"/>
        </w:rPr>
      </w:pPr>
      <w:r w:rsidRPr="003D7DE6">
        <w:rPr>
          <w:rFonts w:eastAsia="Times New Roman"/>
        </w:rPr>
        <w:t>3) saavutama projekti tulemus- ja väljundnäitajad taotluse rahuldamise otsuses sätestatud tähtpäevaks;</w:t>
      </w:r>
      <w:bookmarkStart w:id="11" w:name="para19lg1p4"/>
    </w:p>
    <w:bookmarkEnd w:id="11"/>
    <w:p w14:paraId="081EA183" w14:textId="77777777" w:rsidR="002A02DA" w:rsidRPr="003D7DE6" w:rsidRDefault="002A02DA" w:rsidP="002A02DA">
      <w:pPr>
        <w:spacing w:line="240" w:lineRule="auto"/>
        <w:rPr>
          <w:rFonts w:eastAsia="Times New Roman"/>
        </w:rPr>
      </w:pPr>
      <w:r w:rsidRPr="003D7DE6">
        <w:rPr>
          <w:rFonts w:eastAsia="Times New Roman"/>
        </w:rPr>
        <w:t>4) tagastama toetuse vahendusasutuse toetuse tagasinõudmise otsuse alusel;</w:t>
      </w:r>
    </w:p>
    <w:p w14:paraId="1A26CDF2" w14:textId="77777777" w:rsidR="002A02DA" w:rsidRPr="003D7DE6" w:rsidRDefault="002A02DA" w:rsidP="002A02DA">
      <w:pPr>
        <w:spacing w:line="240" w:lineRule="auto"/>
        <w:rPr>
          <w:rFonts w:eastAsia="Times New Roman"/>
        </w:rPr>
      </w:pPr>
      <w:r w:rsidRPr="003D7DE6">
        <w:rPr>
          <w:rFonts w:eastAsia="Times New Roman"/>
        </w:rPr>
        <w:t>5) esitama vahendusasutuse poolt ette nähtud vormis, viisil ja tähtaja jooksul nõutud informatsiooni;</w:t>
      </w:r>
    </w:p>
    <w:p w14:paraId="5DB78EF6" w14:textId="77777777" w:rsidR="002A02DA" w:rsidRPr="003D7DE6" w:rsidRDefault="002A02DA" w:rsidP="002A02DA">
      <w:pPr>
        <w:spacing w:line="240" w:lineRule="auto"/>
        <w:rPr>
          <w:rFonts w:eastAsia="Times New Roman"/>
        </w:rPr>
      </w:pPr>
      <w:r w:rsidRPr="003D7DE6">
        <w:rPr>
          <w:rFonts w:eastAsia="Times New Roman"/>
        </w:rPr>
        <w:t>6) </w:t>
      </w:r>
      <w:r>
        <w:rPr>
          <w:rFonts w:eastAsia="Times New Roman"/>
        </w:rPr>
        <w:t>pidama</w:t>
      </w:r>
      <w:r w:rsidRPr="003D7DE6">
        <w:rPr>
          <w:rFonts w:eastAsia="Times New Roman"/>
        </w:rPr>
        <w:t xml:space="preserve"> eraldi raamatupidamisarvestust toetuse ning omafinantseeringu kasutamise kohta</w:t>
      </w:r>
      <w:r>
        <w:rPr>
          <w:rFonts w:eastAsia="Times New Roman"/>
        </w:rPr>
        <w:t xml:space="preserve"> ning tagama, et tema</w:t>
      </w:r>
      <w:r w:rsidRPr="003D7DE6">
        <w:rPr>
          <w:rFonts w:eastAsia="Times New Roman"/>
        </w:rPr>
        <w:t xml:space="preserve"> raamatupidamises on toetatava projekti kulud ja neid kajastavad kulu- ja maksedokumendid muudest kuludest ning kulu- ja maksedokumentidest selgelt eristatavad;</w:t>
      </w:r>
      <w:bookmarkStart w:id="12" w:name="para19lg1p8"/>
    </w:p>
    <w:bookmarkEnd w:id="12"/>
    <w:p w14:paraId="65F4493C" w14:textId="77777777" w:rsidR="002A02DA" w:rsidRPr="003D7DE6" w:rsidRDefault="002A02DA" w:rsidP="002A02DA">
      <w:pPr>
        <w:spacing w:line="240" w:lineRule="auto"/>
        <w:rPr>
          <w:rFonts w:eastAsia="Times New Roman"/>
        </w:rPr>
      </w:pPr>
      <w:r w:rsidRPr="003D7DE6">
        <w:rPr>
          <w:rFonts w:eastAsia="Times New Roman"/>
        </w:rPr>
        <w:t>7) </w:t>
      </w:r>
      <w:r>
        <w:rPr>
          <w:rFonts w:eastAsia="Times New Roman"/>
        </w:rPr>
        <w:t>kandma</w:t>
      </w:r>
      <w:r w:rsidRPr="003D7DE6">
        <w:rPr>
          <w:rFonts w:eastAsia="Times New Roman"/>
        </w:rPr>
        <w:t xml:space="preserve"> kõik kulud, mis tulenevad projekti kallinemisest võrreldes taotluse rahuldamise otsuses kajastatud summaga;</w:t>
      </w:r>
    </w:p>
    <w:p w14:paraId="67AA62C7" w14:textId="77777777" w:rsidR="002A02DA" w:rsidRPr="003D7DE6" w:rsidRDefault="002A02DA" w:rsidP="002A02DA">
      <w:pPr>
        <w:spacing w:line="240" w:lineRule="auto"/>
        <w:rPr>
          <w:rFonts w:eastAsia="Times New Roman"/>
        </w:rPr>
      </w:pPr>
      <w:r w:rsidRPr="003D7DE6">
        <w:rPr>
          <w:rFonts w:eastAsia="Times New Roman"/>
        </w:rPr>
        <w:t>8) võimaldama vahendusasutusel</w:t>
      </w:r>
      <w:r w:rsidRPr="00F40DDD">
        <w:rPr>
          <w:rFonts w:eastAsia="Times New Roman"/>
          <w:color w:val="000000" w:themeColor="text1"/>
          <w:lang w:eastAsia="et-EE"/>
        </w:rPr>
        <w:t xml:space="preserve"> </w:t>
      </w:r>
      <w:r w:rsidRPr="00235DF6">
        <w:rPr>
          <w:rFonts w:eastAsia="Times New Roman"/>
          <w:color w:val="000000" w:themeColor="text1"/>
          <w:lang w:eastAsia="et-EE"/>
        </w:rPr>
        <w:t>ja taaste</w:t>
      </w:r>
      <w:r>
        <w:rPr>
          <w:rFonts w:eastAsia="Times New Roman"/>
          <w:color w:val="000000" w:themeColor="text1"/>
          <w:lang w:eastAsia="et-EE"/>
        </w:rPr>
        <w:t>- ja vastupidavus</w:t>
      </w:r>
      <w:r w:rsidRPr="00235DF6">
        <w:rPr>
          <w:rFonts w:eastAsia="Times New Roman"/>
          <w:color w:val="000000" w:themeColor="text1"/>
          <w:lang w:eastAsia="et-EE"/>
        </w:rPr>
        <w:t xml:space="preserve">kava määruses sätestatud auditeerival asutusel </w:t>
      </w:r>
      <w:r w:rsidRPr="003D7DE6">
        <w:rPr>
          <w:rFonts w:eastAsia="Times New Roman"/>
        </w:rPr>
        <w:t xml:space="preserve">teha kohapealset kontrolli toetuse ning omafinantseeringu kasutamist kajastavate kulu- ja maksedokumentide, soetatud seadmete ja materjalide ning tehtud tööde osas, sealhulgas võimaldama kontrollijal juurdepääsu kõikidesse ruumidesse ja territooriumidele, mida </w:t>
      </w:r>
      <w:r>
        <w:rPr>
          <w:rFonts w:eastAsia="Times New Roman"/>
        </w:rPr>
        <w:t>ta</w:t>
      </w:r>
      <w:r w:rsidRPr="003D7DE6">
        <w:rPr>
          <w:rFonts w:eastAsia="Times New Roman"/>
        </w:rPr>
        <w:t xml:space="preserve"> omab, rendib või mistahes muul moel kasutab;</w:t>
      </w:r>
      <w:bookmarkStart w:id="13" w:name="para19lg1p10"/>
    </w:p>
    <w:bookmarkEnd w:id="13"/>
    <w:p w14:paraId="0E9C6049" w14:textId="77777777" w:rsidR="002A02DA" w:rsidRPr="003D7DE6" w:rsidRDefault="002A02DA" w:rsidP="002A02DA">
      <w:pPr>
        <w:spacing w:line="240" w:lineRule="auto"/>
        <w:rPr>
          <w:rFonts w:eastAsia="Times New Roman"/>
        </w:rPr>
      </w:pPr>
      <w:r w:rsidRPr="003D7DE6">
        <w:rPr>
          <w:rFonts w:eastAsia="Times New Roman"/>
        </w:rPr>
        <w:t>9) </w:t>
      </w:r>
      <w:r>
        <w:rPr>
          <w:rFonts w:eastAsia="Times New Roman"/>
        </w:rPr>
        <w:t>maksma</w:t>
      </w:r>
      <w:r w:rsidRPr="003D7DE6">
        <w:rPr>
          <w:rFonts w:eastAsia="Times New Roman"/>
        </w:rPr>
        <w:t xml:space="preserve"> kõik projekti raames tehtud kulud välja </w:t>
      </w:r>
      <w:r>
        <w:rPr>
          <w:rFonts w:eastAsia="Times New Roman"/>
        </w:rPr>
        <w:t>talle</w:t>
      </w:r>
      <w:r w:rsidRPr="003D7DE6">
        <w:rPr>
          <w:rFonts w:eastAsia="Times New Roman"/>
        </w:rPr>
        <w:t xml:space="preserve"> kuuluvalt pangakontolt;</w:t>
      </w:r>
    </w:p>
    <w:p w14:paraId="20268AE4" w14:textId="77777777" w:rsidR="002A02DA" w:rsidRPr="003D7DE6" w:rsidRDefault="002A02DA" w:rsidP="002A02DA">
      <w:pPr>
        <w:spacing w:line="240" w:lineRule="auto"/>
        <w:rPr>
          <w:rFonts w:eastAsia="Times New Roman"/>
        </w:rPr>
      </w:pPr>
      <w:r w:rsidRPr="003D7DE6">
        <w:rPr>
          <w:rFonts w:eastAsia="Times New Roman"/>
        </w:rPr>
        <w:t xml:space="preserve">10) andma </w:t>
      </w:r>
      <w:r>
        <w:rPr>
          <w:rFonts w:eastAsia="Times New Roman"/>
        </w:rPr>
        <w:t xml:space="preserve">punktis 8 nimetatud </w:t>
      </w:r>
      <w:r w:rsidRPr="003D7DE6">
        <w:rPr>
          <w:rFonts w:eastAsia="Times New Roman"/>
        </w:rPr>
        <w:t>kontrollija käsutusse kõik soovitud andmed ja dokumendid viie tööpäeva jooksul vastava teate saamisest arvates;</w:t>
      </w:r>
    </w:p>
    <w:p w14:paraId="01AB136A" w14:textId="77777777" w:rsidR="002A02DA" w:rsidRPr="003D7DE6" w:rsidRDefault="002A02DA" w:rsidP="002A02DA">
      <w:pPr>
        <w:spacing w:line="240" w:lineRule="auto"/>
        <w:rPr>
          <w:rFonts w:eastAsia="Times New Roman"/>
        </w:rPr>
      </w:pPr>
      <w:r w:rsidRPr="003D7DE6">
        <w:rPr>
          <w:rFonts w:eastAsia="Times New Roman"/>
        </w:rPr>
        <w:t>11) osutama kontrolli, auditi ja järelevalve kiireks läbiviimiseks igakülgset abi;</w:t>
      </w:r>
    </w:p>
    <w:p w14:paraId="1B148108" w14:textId="77777777" w:rsidR="002A02DA" w:rsidRPr="003D7DE6" w:rsidRDefault="002A02DA" w:rsidP="002A02DA">
      <w:pPr>
        <w:spacing w:line="240" w:lineRule="auto"/>
        <w:rPr>
          <w:rFonts w:eastAsia="Times New Roman"/>
          <w:lang w:eastAsia="et-EE"/>
        </w:rPr>
      </w:pPr>
      <w:r w:rsidRPr="003D7DE6">
        <w:rPr>
          <w:rFonts w:eastAsia="Times New Roman"/>
        </w:rPr>
        <w:t>12)</w:t>
      </w:r>
      <w:r>
        <w:rPr>
          <w:rFonts w:eastAsia="Times New Roman"/>
        </w:rPr>
        <w:t xml:space="preserve"> </w:t>
      </w:r>
      <w:r w:rsidRPr="003D7DE6">
        <w:rPr>
          <w:rFonts w:eastAsia="Times New Roman"/>
          <w:lang w:eastAsia="et-EE"/>
        </w:rPr>
        <w:t>teavitama avalikkust</w:t>
      </w:r>
      <w:r w:rsidRPr="003D7DE6">
        <w:rPr>
          <w:rFonts w:eastAsia="Times New Roman"/>
        </w:rPr>
        <w:t xml:space="preserve"> </w:t>
      </w:r>
      <w:r w:rsidRPr="003D7DE6">
        <w:rPr>
          <w:rFonts w:eastAsia="Times New Roman"/>
          <w:lang w:eastAsia="et-EE"/>
        </w:rPr>
        <w:t xml:space="preserve">toetuse päritolust alates toetuse saamisest, viidates kõnes või tekstis, et projekti on </w:t>
      </w:r>
      <w:r w:rsidRPr="003D7DE6">
        <w:rPr>
          <w:rFonts w:eastAsia="Times New Roman"/>
        </w:rPr>
        <w:t>rahastanud Euroopa Liit taasterahastu NextGenerationEU vahenditest ning</w:t>
      </w:r>
      <w:r w:rsidRPr="003D7DE6">
        <w:rPr>
          <w:rFonts w:eastAsia="Times New Roman"/>
          <w:lang w:eastAsia="et-EE"/>
        </w:rPr>
        <w:t xml:space="preserve"> kasutades objektide ja avalikkusele suunatud esemete ja dokumentide märgistamisel Euroopa Liidu embleemi</w:t>
      </w:r>
      <w:r w:rsidRPr="003D7DE6">
        <w:rPr>
          <w:rFonts w:eastAsia="Times New Roman"/>
        </w:rPr>
        <w:t xml:space="preserve"> koos märkega „Rahastanud Euroopa Liit – NextGenerationEU“;</w:t>
      </w:r>
    </w:p>
    <w:p w14:paraId="7CA6DA3C" w14:textId="77777777" w:rsidR="002A02DA" w:rsidRPr="003D7DE6" w:rsidRDefault="002A02DA" w:rsidP="002A02DA">
      <w:pPr>
        <w:spacing w:line="240" w:lineRule="auto"/>
        <w:rPr>
          <w:rFonts w:eastAsia="Times New Roman"/>
        </w:rPr>
      </w:pPr>
      <w:r w:rsidRPr="55831C0C">
        <w:rPr>
          <w:rFonts w:eastAsia="Times New Roman"/>
        </w:rPr>
        <w:t>13) säilitama taotluse, toetuse ja projekti teostamisega seonduvat dokumentatsiooni ja materjale pärast lõppmakse tegemist kolm aastat kui toetuse summa on väiksem kui 60 tuhat eurot ja viis aastat kui toetuse summa on 60 tuhat eurot või sellest suurem;</w:t>
      </w:r>
    </w:p>
    <w:p w14:paraId="280F27D5" w14:textId="77777777" w:rsidR="002A02DA" w:rsidRPr="003D7DE6" w:rsidRDefault="002A02DA" w:rsidP="002A02DA">
      <w:pPr>
        <w:spacing w:line="240" w:lineRule="auto"/>
        <w:rPr>
          <w:rFonts w:eastAsia="Times New Roman"/>
        </w:rPr>
      </w:pPr>
      <w:r w:rsidRPr="003D7DE6">
        <w:rPr>
          <w:rFonts w:eastAsia="Times New Roman"/>
        </w:rPr>
        <w:t>14) informeerima viivitamata kirjalikult vahendusasutust kõigist toetuse taotlemisel esitatud andmetes toimunud muudatustest või asjaoludest, mis mõjutavad või võivad mõjutada lõppsaaja kohustuste täitmist, sealhulgas aadressi või volitatud esindajate muutumisest, ettevõtja ümberkujundamisest, pankroti väljakuulutamisest või likvideerija määramisest ja tegevuse lõpetamisest, seda ka juhul, kui eelnimetatud muudatused on registreeritud avalikus registris või avalikustatud massiteabevahendite kaudu;</w:t>
      </w:r>
    </w:p>
    <w:p w14:paraId="6877EFEB" w14:textId="77777777" w:rsidR="002A02DA" w:rsidRPr="003D7DE6" w:rsidRDefault="002A02DA" w:rsidP="002A02DA">
      <w:pPr>
        <w:spacing w:line="240" w:lineRule="auto"/>
        <w:rPr>
          <w:rFonts w:eastAsia="Times New Roman"/>
        </w:rPr>
      </w:pPr>
      <w:r w:rsidRPr="003D7DE6">
        <w:rPr>
          <w:rFonts w:eastAsia="Times New Roman"/>
        </w:rPr>
        <w:t>15) viivitamata kirjalikult teavitama vahendusasutust asjaoludest, mis vältimatult või suure tõenäosusega takistavad projekti ette nähtud tulemuste saavutamist ning seavad kahtluse alla;</w:t>
      </w:r>
      <w:bookmarkStart w:id="14" w:name="para19lg1p20"/>
    </w:p>
    <w:bookmarkEnd w:id="14"/>
    <w:p w14:paraId="5C3BE688" w14:textId="77777777" w:rsidR="002A02DA" w:rsidRDefault="002A02DA" w:rsidP="002A02DA">
      <w:pPr>
        <w:spacing w:line="240" w:lineRule="auto"/>
        <w:rPr>
          <w:rFonts w:eastAsia="Times New Roman"/>
        </w:rPr>
      </w:pPr>
      <w:r w:rsidRPr="003D7DE6">
        <w:rPr>
          <w:rFonts w:eastAsia="Times New Roman"/>
        </w:rPr>
        <w:t xml:space="preserve">16) </w:t>
      </w:r>
      <w:r>
        <w:rPr>
          <w:rFonts w:eastAsia="Times New Roman"/>
        </w:rPr>
        <w:t xml:space="preserve">kui lõppsaaja on hankija riigihangete seaduse tähenduses, </w:t>
      </w:r>
      <w:r w:rsidRPr="003D7DE6">
        <w:rPr>
          <w:rFonts w:eastAsia="Times New Roman"/>
        </w:rPr>
        <w:t xml:space="preserve">järgima </w:t>
      </w:r>
      <w:r>
        <w:rPr>
          <w:rFonts w:eastAsia="Times New Roman"/>
        </w:rPr>
        <w:t>riigi</w:t>
      </w:r>
      <w:r w:rsidRPr="003D7DE6">
        <w:rPr>
          <w:rFonts w:eastAsia="Times New Roman"/>
        </w:rPr>
        <w:t xml:space="preserve">hangete läbiviimisel riigihangete seaduses kehtestatud nõudeid; </w:t>
      </w:r>
    </w:p>
    <w:p w14:paraId="0107D949" w14:textId="77777777" w:rsidR="002A02DA" w:rsidRPr="003D7DE6" w:rsidRDefault="002A02DA" w:rsidP="002A02DA">
      <w:pPr>
        <w:spacing w:line="240" w:lineRule="auto"/>
        <w:rPr>
          <w:rFonts w:eastAsia="Times New Roman"/>
        </w:rPr>
      </w:pPr>
      <w:r>
        <w:rPr>
          <w:rFonts w:eastAsia="Times New Roman"/>
        </w:rPr>
        <w:t>17) r</w:t>
      </w:r>
      <w:r w:rsidRPr="00C878CC">
        <w:rPr>
          <w:rFonts w:eastAsia="Times New Roman"/>
        </w:rPr>
        <w:t>iigihanke korral peab lõppsaaja seadma riigihanke alusdokumentides tingimuseks, et pakkuja esitab hankelepingu täitmisel oma omanike ja tegelike kasusaajate nimed ja registrikoodid, iga oma alltöövõtja nime ja registrikoodi ja omanike andmed, ning alltöövõtulepingu nimetuse, kuupäeva, numbri ja summa</w:t>
      </w:r>
      <w:r>
        <w:rPr>
          <w:rFonts w:eastAsia="Times New Roman"/>
        </w:rPr>
        <w:t>;</w:t>
      </w:r>
    </w:p>
    <w:p w14:paraId="25276BE3" w14:textId="77777777" w:rsidR="002A02DA" w:rsidRPr="003D7DE6" w:rsidRDefault="002A02DA" w:rsidP="002A02DA">
      <w:pPr>
        <w:spacing w:line="240" w:lineRule="auto"/>
        <w:rPr>
          <w:rFonts w:eastAsia="Times New Roman"/>
        </w:rPr>
      </w:pPr>
      <w:r w:rsidRPr="003D7DE6">
        <w:rPr>
          <w:rFonts w:eastAsia="Times New Roman"/>
        </w:rPr>
        <w:t>1</w:t>
      </w:r>
      <w:r>
        <w:rPr>
          <w:rFonts w:eastAsia="Times New Roman"/>
        </w:rPr>
        <w:t>8</w:t>
      </w:r>
      <w:r w:rsidRPr="003D7DE6">
        <w:rPr>
          <w:rFonts w:eastAsia="Times New Roman"/>
        </w:rPr>
        <w:t>) kui lõppsaaja ei ole hankija riigihangete seaduse tähenduses ja teenuse või asja maksumus on ilma käibemaksuta võrdne 20 000 euroga või sellest suurem, esitama vähemalt kaks võrreldavat hinnapakkumist üksteisest sõltumatult pakkujalt ja pakkumise lähteülesande</w:t>
      </w:r>
      <w:r>
        <w:rPr>
          <w:rFonts w:eastAsia="Times New Roman"/>
        </w:rPr>
        <w:t xml:space="preserve"> ning</w:t>
      </w:r>
      <w:r w:rsidRPr="003D7DE6">
        <w:rPr>
          <w:rFonts w:eastAsia="Times New Roman"/>
        </w:rPr>
        <w:t xml:space="preserve"> kui sõltumatuid </w:t>
      </w:r>
      <w:r w:rsidRPr="003D7DE6">
        <w:rPr>
          <w:rFonts w:eastAsia="Times New Roman"/>
        </w:rPr>
        <w:lastRenderedPageBreak/>
        <w:t>hinnapakkumisi ei esitata või kui odavaimat pakkumist ei valita, lisa</w:t>
      </w:r>
      <w:r>
        <w:rPr>
          <w:rFonts w:eastAsia="Times New Roman"/>
        </w:rPr>
        <w:t>takse</w:t>
      </w:r>
      <w:r w:rsidRPr="003D7DE6">
        <w:rPr>
          <w:rFonts w:eastAsia="Times New Roman"/>
        </w:rPr>
        <w:t xml:space="preserve"> sellekohane põhjendus.</w:t>
      </w:r>
    </w:p>
    <w:p w14:paraId="746296F0" w14:textId="77777777" w:rsidR="002A02DA" w:rsidRPr="003D7DE6" w:rsidRDefault="002A02DA" w:rsidP="002A02DA">
      <w:pPr>
        <w:spacing w:line="240" w:lineRule="auto"/>
        <w:rPr>
          <w:rFonts w:eastAsia="Times New Roman"/>
        </w:rPr>
      </w:pPr>
    </w:p>
    <w:p w14:paraId="054578BA" w14:textId="77777777" w:rsidR="002A02DA" w:rsidRPr="003D7DE6" w:rsidRDefault="002A02DA" w:rsidP="002A02DA">
      <w:pPr>
        <w:spacing w:line="240" w:lineRule="auto"/>
        <w:rPr>
          <w:rFonts w:eastAsia="Times New Roman"/>
          <w:b/>
          <w:bCs/>
        </w:rPr>
      </w:pPr>
      <w:r w:rsidRPr="003D7DE6">
        <w:rPr>
          <w:rFonts w:eastAsia="Times New Roman"/>
          <w:b/>
          <w:bCs/>
        </w:rPr>
        <w:t>§ 27. Vahendusasutuse õigused ja kohustused</w:t>
      </w:r>
    </w:p>
    <w:p w14:paraId="55353948" w14:textId="77777777" w:rsidR="002A02DA" w:rsidRPr="003D7DE6" w:rsidRDefault="002A02DA" w:rsidP="002A02DA">
      <w:pPr>
        <w:spacing w:line="240" w:lineRule="auto"/>
        <w:rPr>
          <w:rFonts w:eastAsia="Times New Roman"/>
        </w:rPr>
      </w:pPr>
    </w:p>
    <w:p w14:paraId="75E36475" w14:textId="77777777" w:rsidR="002A02DA" w:rsidRPr="003D7DE6" w:rsidRDefault="002A02DA" w:rsidP="002A02DA">
      <w:pPr>
        <w:spacing w:line="240" w:lineRule="auto"/>
        <w:rPr>
          <w:rFonts w:eastAsia="Times New Roman"/>
        </w:rPr>
      </w:pPr>
      <w:r w:rsidRPr="003D7DE6">
        <w:rPr>
          <w:rFonts w:eastAsia="Times New Roman"/>
        </w:rPr>
        <w:t>(1) Vahendusasutus on kohustatud täitma lisaks taaste- ja vastupidavuskava määruse § 4 lõikes 7 sätestatule järgmist:</w:t>
      </w:r>
    </w:p>
    <w:p w14:paraId="2F91CC86" w14:textId="77777777" w:rsidR="002A02DA" w:rsidRPr="003D7DE6" w:rsidRDefault="002A02DA" w:rsidP="002A02DA">
      <w:pPr>
        <w:spacing w:line="240" w:lineRule="auto"/>
        <w:rPr>
          <w:rFonts w:eastAsia="Times New Roman"/>
        </w:rPr>
      </w:pPr>
      <w:r w:rsidRPr="003D7DE6">
        <w:rPr>
          <w:rFonts w:eastAsia="Times New Roman"/>
        </w:rPr>
        <w:t>1</w:t>
      </w:r>
      <w:r w:rsidRPr="003D7DE6" w:rsidDel="00DD31EB">
        <w:rPr>
          <w:rFonts w:eastAsia="Times New Roman"/>
        </w:rPr>
        <w:t>)</w:t>
      </w:r>
      <w:r w:rsidRPr="003D7DE6">
        <w:rPr>
          <w:rFonts w:eastAsia="Times New Roman"/>
        </w:rPr>
        <w:t xml:space="preserve"> </w:t>
      </w:r>
      <w:r>
        <w:rPr>
          <w:rFonts w:eastAsia="Times New Roman"/>
        </w:rPr>
        <w:t xml:space="preserve">kandma </w:t>
      </w:r>
      <w:r w:rsidRPr="003D7DE6">
        <w:rPr>
          <w:rFonts w:eastAsia="Times New Roman"/>
        </w:rPr>
        <w:t xml:space="preserve">riigiabi ja vähese tähtsusega abi riigiabi </w:t>
      </w:r>
      <w:r>
        <w:rPr>
          <w:rFonts w:eastAsia="Times New Roman"/>
        </w:rPr>
        <w:t xml:space="preserve">ja vähese tähtsusega abi </w:t>
      </w:r>
      <w:r w:rsidRPr="003D7DE6">
        <w:rPr>
          <w:rFonts w:eastAsia="Times New Roman"/>
        </w:rPr>
        <w:t>registrisse;</w:t>
      </w:r>
    </w:p>
    <w:p w14:paraId="075FF970" w14:textId="77777777" w:rsidR="002A02DA" w:rsidRPr="003D7DE6" w:rsidRDefault="002A02DA" w:rsidP="002A02DA">
      <w:pPr>
        <w:spacing w:line="240" w:lineRule="auto"/>
        <w:rPr>
          <w:rFonts w:eastAsia="Times New Roman"/>
        </w:rPr>
      </w:pPr>
      <w:r w:rsidRPr="003D7DE6">
        <w:rPr>
          <w:rFonts w:eastAsia="Times New Roman"/>
        </w:rPr>
        <w:t xml:space="preserve">2) </w:t>
      </w:r>
      <w:r>
        <w:rPr>
          <w:rFonts w:eastAsia="Times New Roman"/>
        </w:rPr>
        <w:t>kontrollima</w:t>
      </w:r>
      <w:r w:rsidRPr="003D7DE6">
        <w:rPr>
          <w:rFonts w:eastAsia="Times New Roman"/>
        </w:rPr>
        <w:t xml:space="preserve"> projekti elluviimis</w:t>
      </w:r>
      <w:r>
        <w:rPr>
          <w:rFonts w:eastAsia="Times New Roman"/>
        </w:rPr>
        <w:t>t</w:t>
      </w:r>
      <w:r w:rsidRPr="003D7DE6">
        <w:rPr>
          <w:rFonts w:eastAsia="Times New Roman"/>
        </w:rPr>
        <w:t>;</w:t>
      </w:r>
    </w:p>
    <w:p w14:paraId="07F0FF7A" w14:textId="77777777" w:rsidR="002A02DA" w:rsidRPr="003D7DE6" w:rsidRDefault="002A02DA" w:rsidP="002A02DA">
      <w:pPr>
        <w:spacing w:line="240" w:lineRule="auto"/>
        <w:rPr>
          <w:rFonts w:eastAsia="Times New Roman"/>
        </w:rPr>
      </w:pPr>
      <w:r w:rsidRPr="003D7DE6">
        <w:rPr>
          <w:rFonts w:eastAsia="Times New Roman"/>
        </w:rPr>
        <w:t>3) kontrollima toetuse ja omafinantseeringu kasutamist;</w:t>
      </w:r>
    </w:p>
    <w:p w14:paraId="4385B13B" w14:textId="77777777" w:rsidR="002A02DA" w:rsidRPr="003D7DE6" w:rsidRDefault="002A02DA" w:rsidP="002A02DA">
      <w:pPr>
        <w:spacing w:line="240" w:lineRule="auto"/>
        <w:rPr>
          <w:rFonts w:eastAsia="Times New Roman"/>
        </w:rPr>
      </w:pPr>
      <w:r w:rsidRPr="573F6F49">
        <w:rPr>
          <w:rFonts w:eastAsia="Times New Roman"/>
        </w:rPr>
        <w:t>4) koostama ja avalikustama toetuse andmise ülevaateid ja aruandeid;</w:t>
      </w:r>
    </w:p>
    <w:p w14:paraId="7AECE9F7" w14:textId="77777777" w:rsidR="002A02DA" w:rsidRDefault="002A02DA" w:rsidP="002A02DA">
      <w:pPr>
        <w:spacing w:line="240" w:lineRule="auto"/>
        <w:rPr>
          <w:rFonts w:eastAsia="Times New Roman"/>
        </w:rPr>
      </w:pPr>
      <w:r>
        <w:rPr>
          <w:rFonts w:eastAsia="Times New Roman"/>
        </w:rPr>
        <w:t>5</w:t>
      </w:r>
      <w:r w:rsidRPr="003D7DE6">
        <w:rPr>
          <w:rFonts w:eastAsia="Times New Roman"/>
        </w:rPr>
        <w:t>) säilitama toetuse andmisega seotud dokumente kümme aastat viimase taotluse rahuldamise otsusest arvates</w:t>
      </w:r>
      <w:r>
        <w:rPr>
          <w:rFonts w:eastAsia="Times New Roman"/>
        </w:rPr>
        <w:t>;</w:t>
      </w:r>
    </w:p>
    <w:p w14:paraId="6DD89825" w14:textId="77777777" w:rsidR="002A02DA" w:rsidRPr="0014580B" w:rsidRDefault="002A02DA" w:rsidP="002A02DA">
      <w:pPr>
        <w:spacing w:line="240" w:lineRule="auto"/>
        <w:rPr>
          <w:rFonts w:eastAsia="Times New Roman"/>
        </w:rPr>
      </w:pPr>
      <w:r>
        <w:rPr>
          <w:rFonts w:eastAsia="Times New Roman"/>
        </w:rPr>
        <w:t>6</w:t>
      </w:r>
      <w:r w:rsidRPr="0014580B">
        <w:rPr>
          <w:rFonts w:eastAsia="Times New Roman"/>
        </w:rPr>
        <w:t>)</w:t>
      </w:r>
      <w:r w:rsidRPr="0014580B">
        <w:rPr>
          <w:color w:val="202020"/>
          <w:shd w:val="clear" w:color="auto" w:fill="FFFFFF"/>
        </w:rPr>
        <w:t xml:space="preserve"> täitma </w:t>
      </w:r>
      <w:r w:rsidRPr="0014580B" w:rsidDel="005474B8">
        <w:rPr>
          <w:rFonts w:eastAsia="Times New Roman"/>
        </w:rPr>
        <w:t>taaste- ja vastupidavuskava määrus</w:t>
      </w:r>
      <w:r w:rsidRPr="0014580B">
        <w:rPr>
          <w:rFonts w:eastAsia="Times New Roman"/>
        </w:rPr>
        <w:t xml:space="preserve">e </w:t>
      </w:r>
      <w:r>
        <w:rPr>
          <w:rFonts w:eastAsia="Times New Roman"/>
        </w:rPr>
        <w:t>§ 14 lõigetes 4 ja 5 sätestatud aruandluskohustust</w:t>
      </w:r>
      <w:r w:rsidRPr="0014580B">
        <w:rPr>
          <w:rFonts w:eastAsia="Times New Roman"/>
        </w:rPr>
        <w:t>.</w:t>
      </w:r>
    </w:p>
    <w:p w14:paraId="2951C78B" w14:textId="77777777" w:rsidR="002A02DA" w:rsidRPr="003D7DE6" w:rsidRDefault="002A02DA" w:rsidP="002A02DA">
      <w:pPr>
        <w:spacing w:line="240" w:lineRule="auto"/>
        <w:rPr>
          <w:rFonts w:eastAsia="Times New Roman"/>
        </w:rPr>
      </w:pPr>
    </w:p>
    <w:p w14:paraId="4160DBF7" w14:textId="77777777" w:rsidR="002A02DA" w:rsidRPr="003D7DE6" w:rsidRDefault="002A02DA" w:rsidP="002A02DA">
      <w:pPr>
        <w:spacing w:line="240" w:lineRule="auto"/>
        <w:rPr>
          <w:rFonts w:eastAsia="Times New Roman"/>
        </w:rPr>
      </w:pPr>
      <w:r w:rsidRPr="003D7DE6">
        <w:rPr>
          <w:rFonts w:eastAsia="Times New Roman"/>
        </w:rPr>
        <w:t>(2) Vahendusasutusel on õigus:</w:t>
      </w:r>
    </w:p>
    <w:p w14:paraId="3BE35C9C" w14:textId="77777777" w:rsidR="002A02DA" w:rsidRPr="003D7DE6" w:rsidRDefault="002A02DA" w:rsidP="002A02DA">
      <w:pPr>
        <w:spacing w:line="240" w:lineRule="auto"/>
        <w:rPr>
          <w:rFonts w:eastAsia="Times New Roman"/>
        </w:rPr>
      </w:pPr>
      <w:r w:rsidRPr="003D7DE6">
        <w:rPr>
          <w:rFonts w:eastAsia="Times New Roman"/>
        </w:rPr>
        <w:t>1) vähendada proportsionaalselt väljamakstava toetuse suurust lõppsaaja omafinantseeringu vähenemisel alla taotluse rahuldamise otsuses sätestatud määra;</w:t>
      </w:r>
    </w:p>
    <w:p w14:paraId="0A0CA78A" w14:textId="6C638AB6" w:rsidR="00DF382E" w:rsidRPr="002A02DA" w:rsidRDefault="002A02DA" w:rsidP="002A02DA">
      <w:pPr>
        <w:spacing w:line="240" w:lineRule="auto"/>
        <w:rPr>
          <w:rFonts w:eastAsia="Times New Roman"/>
        </w:rPr>
      </w:pPr>
      <w:r w:rsidRPr="003D7DE6">
        <w:rPr>
          <w:rFonts w:eastAsia="Times New Roman"/>
        </w:rPr>
        <w:t>2) keelduda toetuse väljamaksmisest, kui lõppsaaja majanduslik olukord on selliselt halvenenud, et toetuse kasutamine või projekti elluviimine on ohustatud või kui lõppsaaja rikub</w:t>
      </w:r>
      <w:r w:rsidRPr="003D7DE6" w:rsidDel="000652BC">
        <w:rPr>
          <w:rFonts w:eastAsia="Times New Roman"/>
        </w:rPr>
        <w:t xml:space="preserve"> </w:t>
      </w:r>
      <w:r w:rsidRPr="003D7DE6">
        <w:rPr>
          <w:rFonts w:eastAsia="Times New Roman"/>
        </w:rPr>
        <w:t>määruse või taaste- ja vastupidavuskava määruse ja selle alusel antud õigusaktides sätestatud tingimusi.</w:t>
      </w:r>
    </w:p>
    <w:p w14:paraId="0A0CA78B" w14:textId="77777777" w:rsidR="00FA1020" w:rsidRDefault="00FA1020" w:rsidP="00FA1020">
      <w:pPr>
        <w:pStyle w:val="allikirjastajanimi"/>
        <w:tabs>
          <w:tab w:val="left" w:pos="5387"/>
        </w:tabs>
        <w:spacing w:before="960"/>
      </w:pPr>
      <w:r>
        <w:t>(allkirjastatud digitaalselt)</w:t>
      </w:r>
    </w:p>
    <w:p w14:paraId="0A0CA78C" w14:textId="197EB92C" w:rsidR="00FA1020" w:rsidRDefault="00FA1020" w:rsidP="007A4337">
      <w:pPr>
        <w:tabs>
          <w:tab w:val="left" w:pos="5387"/>
        </w:tabs>
        <w:spacing w:line="240" w:lineRule="auto"/>
        <w:jc w:val="left"/>
        <w:rPr>
          <w:lang w:eastAsia="en-US" w:bidi="ar-SA"/>
        </w:rPr>
      </w:pPr>
      <w:r>
        <w:rPr>
          <w:lang w:eastAsia="en-US" w:bidi="ar-SA"/>
        </w:rPr>
        <w:fldChar w:fldCharType="begin"/>
      </w:r>
      <w:r w:rsidR="00FA7072">
        <w:rPr>
          <w:lang w:eastAsia="en-US" w:bidi="ar-SA"/>
        </w:rPr>
        <w:instrText xml:space="preserve"> delta_signerName  \* MERGEFORMAT</w:instrText>
      </w:r>
      <w:r>
        <w:rPr>
          <w:lang w:eastAsia="en-US" w:bidi="ar-SA"/>
        </w:rPr>
        <w:fldChar w:fldCharType="separate"/>
      </w:r>
      <w:r w:rsidR="00FA7072">
        <w:rPr>
          <w:lang w:eastAsia="en-US" w:bidi="ar-SA"/>
        </w:rPr>
        <w:t>Kristjan Järvan</w:t>
      </w:r>
      <w:r>
        <w:rPr>
          <w:lang w:eastAsia="en-US" w:bidi="ar-SA"/>
        </w:rPr>
        <w:fldChar w:fldCharType="end"/>
      </w:r>
    </w:p>
    <w:p w14:paraId="0A0CA78D" w14:textId="688D9E14" w:rsidR="00FA1020" w:rsidRDefault="00FA1020" w:rsidP="007A4337">
      <w:pPr>
        <w:tabs>
          <w:tab w:val="left" w:pos="5387"/>
        </w:tabs>
        <w:spacing w:line="240" w:lineRule="auto"/>
        <w:jc w:val="left"/>
        <w:rPr>
          <w:lang w:eastAsia="en-US" w:bidi="ar-SA"/>
        </w:rPr>
      </w:pPr>
      <w:r>
        <w:rPr>
          <w:lang w:eastAsia="en-US" w:bidi="ar-SA"/>
        </w:rPr>
        <w:fldChar w:fldCharType="begin"/>
      </w:r>
      <w:r w:rsidR="00FA7072">
        <w:rPr>
          <w:lang w:eastAsia="en-US" w:bidi="ar-SA"/>
        </w:rPr>
        <w:instrText xml:space="preserve"> delta_signerJobTitle  \* MERGEFORMAT</w:instrText>
      </w:r>
      <w:r>
        <w:rPr>
          <w:lang w:eastAsia="en-US" w:bidi="ar-SA"/>
        </w:rPr>
        <w:fldChar w:fldCharType="separate"/>
      </w:r>
      <w:r w:rsidR="00FA7072">
        <w:rPr>
          <w:lang w:eastAsia="en-US" w:bidi="ar-SA"/>
        </w:rPr>
        <w:t>ettevõtlus- ja infotehnoloogiaminister</w:t>
      </w:r>
      <w:r>
        <w:rPr>
          <w:lang w:eastAsia="en-US" w:bidi="ar-SA"/>
        </w:rPr>
        <w:fldChar w:fldCharType="end"/>
      </w:r>
    </w:p>
    <w:p w14:paraId="0A0CA78E" w14:textId="77777777" w:rsidR="009C4A9A" w:rsidRDefault="009C4A9A" w:rsidP="007A4337">
      <w:pPr>
        <w:tabs>
          <w:tab w:val="left" w:pos="5387"/>
        </w:tabs>
        <w:spacing w:line="240" w:lineRule="auto"/>
        <w:jc w:val="left"/>
        <w:rPr>
          <w:lang w:eastAsia="en-US" w:bidi="ar-SA"/>
        </w:rPr>
      </w:pPr>
    </w:p>
    <w:p w14:paraId="0A0CA78F" w14:textId="268F582B" w:rsidR="00257A47" w:rsidRDefault="00257A47" w:rsidP="00257A47">
      <w:pPr>
        <w:spacing w:line="240" w:lineRule="auto"/>
        <w:jc w:val="left"/>
        <w:rPr>
          <w:kern w:val="2"/>
          <w:lang w:eastAsia="en-US" w:bidi="ar-SA"/>
        </w:rPr>
      </w:pPr>
    </w:p>
    <w:p w14:paraId="0A0CA790" w14:textId="77777777" w:rsidR="00257A47" w:rsidRDefault="00257A47" w:rsidP="00257A47">
      <w:pPr>
        <w:spacing w:line="240" w:lineRule="auto"/>
        <w:jc w:val="left"/>
        <w:rPr>
          <w:lang w:eastAsia="en-US" w:bidi="ar-SA"/>
        </w:rPr>
      </w:pPr>
      <w:r>
        <w:rPr>
          <w:lang w:eastAsia="en-US" w:bidi="ar-SA"/>
        </w:rPr>
        <w:t>(allkirjastatud digitaalselt)</w:t>
      </w:r>
    </w:p>
    <w:p w14:paraId="0A0CA791" w14:textId="757C2CCB" w:rsidR="00257A47" w:rsidRDefault="00257A47" w:rsidP="00257A47">
      <w:pPr>
        <w:spacing w:after="360" w:line="240" w:lineRule="auto"/>
        <w:jc w:val="left"/>
        <w:rPr>
          <w:lang w:eastAsia="en-US" w:bidi="ar-SA"/>
        </w:rPr>
      </w:pPr>
      <w:r>
        <w:rPr>
          <w:lang w:eastAsia="en-US" w:bidi="ar-SA"/>
        </w:rPr>
        <w:fldChar w:fldCharType="begin"/>
      </w:r>
      <w:r w:rsidR="00FA7072">
        <w:rPr>
          <w:lang w:eastAsia="en-US" w:bidi="ar-SA"/>
        </w:rPr>
        <w:instrText xml:space="preserve"> delta_secondsignerName  \* MERGEFORMAT</w:instrText>
      </w:r>
      <w:r>
        <w:rPr>
          <w:lang w:eastAsia="en-US" w:bidi="ar-SA"/>
        </w:rPr>
        <w:fldChar w:fldCharType="separate"/>
      </w:r>
      <w:r w:rsidR="00FA7072">
        <w:rPr>
          <w:lang w:eastAsia="en-US" w:bidi="ar-SA"/>
        </w:rPr>
        <w:t>Ahti Kuningas</w:t>
      </w:r>
      <w:r>
        <w:rPr>
          <w:lang w:eastAsia="en-US" w:bidi="ar-SA"/>
        </w:rPr>
        <w:fldChar w:fldCharType="end"/>
      </w:r>
      <w:r>
        <w:rPr>
          <w:lang w:eastAsia="en-US" w:bidi="ar-SA"/>
        </w:rPr>
        <w:br/>
      </w:r>
      <w:r>
        <w:rPr>
          <w:lang w:eastAsia="en-US" w:bidi="ar-SA"/>
        </w:rPr>
        <w:fldChar w:fldCharType="begin"/>
      </w:r>
      <w:r w:rsidR="00FA7072">
        <w:rPr>
          <w:lang w:eastAsia="en-US" w:bidi="ar-SA"/>
        </w:rPr>
        <w:instrText xml:space="preserve"> delta_secondsignerJobTitle  \* MERGEFORMAT</w:instrText>
      </w:r>
      <w:r>
        <w:rPr>
          <w:lang w:eastAsia="en-US" w:bidi="ar-SA"/>
        </w:rPr>
        <w:fldChar w:fldCharType="separate"/>
      </w:r>
      <w:r w:rsidR="00FA7072">
        <w:rPr>
          <w:lang w:eastAsia="en-US" w:bidi="ar-SA"/>
        </w:rPr>
        <w:t>kantsler</w:t>
      </w:r>
      <w:r>
        <w:rPr>
          <w:lang w:eastAsia="en-US" w:bidi="ar-SA"/>
        </w:rPr>
        <w:fldChar w:fldCharType="end"/>
      </w:r>
      <w:r w:rsidR="00FA7072">
        <w:rPr>
          <w:lang w:eastAsia="en-US" w:bidi="ar-SA"/>
        </w:rPr>
        <w:t xml:space="preserve"> </w:t>
      </w:r>
    </w:p>
    <w:p w14:paraId="0A0CA792"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A797" w14:textId="77777777" w:rsidR="00BD0540" w:rsidRDefault="00BD0540" w:rsidP="00DF44DF">
      <w:r>
        <w:separator/>
      </w:r>
    </w:p>
  </w:endnote>
  <w:endnote w:type="continuationSeparator" w:id="0">
    <w:p w14:paraId="0A0CA798"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A795" w14:textId="77777777" w:rsidR="00BD0540" w:rsidRDefault="00BD0540" w:rsidP="00DF44DF">
      <w:r>
        <w:separator/>
      </w:r>
    </w:p>
  </w:footnote>
  <w:footnote w:type="continuationSeparator" w:id="0">
    <w:p w14:paraId="0A0CA796"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0A0CA799" w14:textId="77777777" w:rsidR="00110BCA" w:rsidRDefault="001A69A5" w:rsidP="00110BCA">
        <w:pPr>
          <w:pStyle w:val="Jalus1"/>
          <w:jc w:val="center"/>
        </w:pPr>
        <w:r>
          <w:fldChar w:fldCharType="begin"/>
        </w:r>
        <w:r>
          <w:instrText xml:space="preserve"> PAGE </w:instrText>
        </w:r>
        <w:r>
          <w:fldChar w:fldCharType="separate"/>
        </w:r>
        <w:r w:rsidR="00FA7072">
          <w:rPr>
            <w:noProof/>
          </w:rPr>
          <w:t>15</w:t>
        </w:r>
        <w:r>
          <w:rPr>
            <w:noProof/>
          </w:rPr>
          <w:fldChar w:fldCharType="end"/>
        </w:r>
      </w:p>
    </w:sdtContent>
  </w:sdt>
  <w:p w14:paraId="0A0CA79A"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50B"/>
    <w:multiLevelType w:val="hybridMultilevel"/>
    <w:tmpl w:val="082AAE7A"/>
    <w:lvl w:ilvl="0" w:tplc="91C47D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CB3575"/>
    <w:multiLevelType w:val="hybridMultilevel"/>
    <w:tmpl w:val="E7DA5CF4"/>
    <w:lvl w:ilvl="0" w:tplc="A6F467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7E61A5"/>
    <w:multiLevelType w:val="hybridMultilevel"/>
    <w:tmpl w:val="F4CAB1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865BE5"/>
    <w:multiLevelType w:val="hybridMultilevel"/>
    <w:tmpl w:val="54080F2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385263A8"/>
    <w:multiLevelType w:val="multilevel"/>
    <w:tmpl w:val="C62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5540F"/>
    <w:multiLevelType w:val="hybridMultilevel"/>
    <w:tmpl w:val="F4CAB1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F62521"/>
    <w:multiLevelType w:val="hybridMultilevel"/>
    <w:tmpl w:val="9D16DC20"/>
    <w:lvl w:ilvl="0" w:tplc="DCE27AEE">
      <w:start w:val="1"/>
      <w:numFmt w:val="decimal"/>
      <w:lvlText w:val="(%1)"/>
      <w:lvlJc w:val="left"/>
      <w:pPr>
        <w:ind w:left="756"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577D4C"/>
    <w:multiLevelType w:val="hybridMultilevel"/>
    <w:tmpl w:val="13562B40"/>
    <w:lvl w:ilvl="0" w:tplc="FAF8AA2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73AD09D0"/>
    <w:multiLevelType w:val="hybridMultilevel"/>
    <w:tmpl w:val="78444198"/>
    <w:lvl w:ilvl="0" w:tplc="C42433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6E20966"/>
    <w:multiLevelType w:val="hybridMultilevel"/>
    <w:tmpl w:val="D83AD436"/>
    <w:lvl w:ilvl="0" w:tplc="87AC69A2">
      <w:start w:val="1"/>
      <w:numFmt w:val="decimal"/>
      <w:lvlText w:val="%1."/>
      <w:lvlJc w:val="left"/>
      <w:pPr>
        <w:ind w:left="720" w:hanging="360"/>
      </w:pPr>
      <w:rPr>
        <w:rFonts w:eastAsia="Times New Roman" w:hint="default"/>
        <w:b/>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9B55CD"/>
    <w:multiLevelType w:val="multilevel"/>
    <w:tmpl w:val="AAD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3A3637"/>
    <w:multiLevelType w:val="hybridMultilevel"/>
    <w:tmpl w:val="321A8020"/>
    <w:lvl w:ilvl="0" w:tplc="F8B25EF4">
      <w:start w:val="4"/>
      <w:numFmt w:val="decimal"/>
      <w:lvlText w:val="%1)"/>
      <w:lvlJc w:val="left"/>
      <w:pPr>
        <w:ind w:left="720" w:hanging="360"/>
      </w:pPr>
      <w:rPr>
        <w:rFonts w:eastAsia="Times New Roman"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5"/>
  </w:num>
  <w:num w:numId="5">
    <w:abstractNumId w:val="4"/>
  </w:num>
  <w:num w:numId="6">
    <w:abstractNumId w:val="1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8"/>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4665A"/>
    <w:rsid w:val="00060947"/>
    <w:rsid w:val="00073127"/>
    <w:rsid w:val="000913FC"/>
    <w:rsid w:val="000E4F8D"/>
    <w:rsid w:val="00110BCA"/>
    <w:rsid w:val="00124999"/>
    <w:rsid w:val="0018705B"/>
    <w:rsid w:val="001A69A5"/>
    <w:rsid w:val="001A7D04"/>
    <w:rsid w:val="001C1892"/>
    <w:rsid w:val="001D4CFB"/>
    <w:rsid w:val="002008A2"/>
    <w:rsid w:val="0022269C"/>
    <w:rsid w:val="00257A47"/>
    <w:rsid w:val="0026456A"/>
    <w:rsid w:val="002835BB"/>
    <w:rsid w:val="00293449"/>
    <w:rsid w:val="002A02DA"/>
    <w:rsid w:val="002D3CCF"/>
    <w:rsid w:val="002F254F"/>
    <w:rsid w:val="00354059"/>
    <w:rsid w:val="003642B9"/>
    <w:rsid w:val="00392A07"/>
    <w:rsid w:val="00394DCB"/>
    <w:rsid w:val="003B2A9C"/>
    <w:rsid w:val="003B4D7F"/>
    <w:rsid w:val="0041708A"/>
    <w:rsid w:val="00435A13"/>
    <w:rsid w:val="0044084D"/>
    <w:rsid w:val="0047547D"/>
    <w:rsid w:val="00493460"/>
    <w:rsid w:val="004A3512"/>
    <w:rsid w:val="004C1391"/>
    <w:rsid w:val="0050252A"/>
    <w:rsid w:val="00505F9E"/>
    <w:rsid w:val="00546204"/>
    <w:rsid w:val="00551E24"/>
    <w:rsid w:val="00553870"/>
    <w:rsid w:val="00557534"/>
    <w:rsid w:val="00560A92"/>
    <w:rsid w:val="0056160C"/>
    <w:rsid w:val="00564569"/>
    <w:rsid w:val="00566D45"/>
    <w:rsid w:val="005B5CE1"/>
    <w:rsid w:val="005E3AED"/>
    <w:rsid w:val="005E45BB"/>
    <w:rsid w:val="00602834"/>
    <w:rsid w:val="00680609"/>
    <w:rsid w:val="006E16BD"/>
    <w:rsid w:val="006F3BB9"/>
    <w:rsid w:val="006F72D7"/>
    <w:rsid w:val="007056E1"/>
    <w:rsid w:val="00713327"/>
    <w:rsid w:val="0075695A"/>
    <w:rsid w:val="0076054B"/>
    <w:rsid w:val="00793A3C"/>
    <w:rsid w:val="007A1DE8"/>
    <w:rsid w:val="007A4337"/>
    <w:rsid w:val="007D54FC"/>
    <w:rsid w:val="007E3A34"/>
    <w:rsid w:val="007E666B"/>
    <w:rsid w:val="007F55B0"/>
    <w:rsid w:val="00835858"/>
    <w:rsid w:val="008919F2"/>
    <w:rsid w:val="008D4634"/>
    <w:rsid w:val="008E0C31"/>
    <w:rsid w:val="008F0B50"/>
    <w:rsid w:val="00914B2C"/>
    <w:rsid w:val="0091786B"/>
    <w:rsid w:val="00932CDE"/>
    <w:rsid w:val="009370A4"/>
    <w:rsid w:val="009709A8"/>
    <w:rsid w:val="00986BA8"/>
    <w:rsid w:val="00996E9F"/>
    <w:rsid w:val="009C4A9A"/>
    <w:rsid w:val="009E2361"/>
    <w:rsid w:val="009E7F4A"/>
    <w:rsid w:val="00A10E66"/>
    <w:rsid w:val="00A1244E"/>
    <w:rsid w:val="00A22C33"/>
    <w:rsid w:val="00AC6187"/>
    <w:rsid w:val="00AD2EA7"/>
    <w:rsid w:val="00AD32C2"/>
    <w:rsid w:val="00B358EA"/>
    <w:rsid w:val="00BA16DC"/>
    <w:rsid w:val="00BC1A62"/>
    <w:rsid w:val="00BD0540"/>
    <w:rsid w:val="00BD078E"/>
    <w:rsid w:val="00BD3CCF"/>
    <w:rsid w:val="00BF4D7C"/>
    <w:rsid w:val="00C24F66"/>
    <w:rsid w:val="00C27B07"/>
    <w:rsid w:val="00C41FC5"/>
    <w:rsid w:val="00C83346"/>
    <w:rsid w:val="00C90E39"/>
    <w:rsid w:val="00CA583B"/>
    <w:rsid w:val="00CA5F0B"/>
    <w:rsid w:val="00CF2B77"/>
    <w:rsid w:val="00CF4303"/>
    <w:rsid w:val="00D40650"/>
    <w:rsid w:val="00D559F8"/>
    <w:rsid w:val="00D67D59"/>
    <w:rsid w:val="00D8202D"/>
    <w:rsid w:val="00DF382E"/>
    <w:rsid w:val="00DF44DF"/>
    <w:rsid w:val="00E023F6"/>
    <w:rsid w:val="00E03DBB"/>
    <w:rsid w:val="00F25A4E"/>
    <w:rsid w:val="00F9645B"/>
    <w:rsid w:val="00FA1020"/>
    <w:rsid w:val="00FA7072"/>
    <w:rsid w:val="00FB3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A0CA77C"/>
  <w15:docId w15:val="{AD273231-21B1-4812-AE8E-972F9CE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3">
    <w:name w:val="heading 3"/>
    <w:basedOn w:val="Normaallaad"/>
    <w:next w:val="Normaallaad"/>
    <w:link w:val="Pealkiri3Mrk"/>
    <w:uiPriority w:val="9"/>
    <w:semiHidden/>
    <w:unhideWhenUsed/>
    <w:qFormat/>
    <w:rsid w:val="002A02DA"/>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semiHidden/>
    <w:rsid w:val="002A02DA"/>
    <w:rPr>
      <w:rFonts w:asciiTheme="majorHAnsi" w:eastAsiaTheme="majorEastAsia" w:hAnsiTheme="majorHAnsi" w:cs="Mangal"/>
      <w:color w:val="243F60" w:themeColor="accent1" w:themeShade="7F"/>
      <w:kern w:val="1"/>
      <w:sz w:val="24"/>
      <w:szCs w:val="21"/>
      <w:lang w:eastAsia="zh-CN" w:bidi="hi-IN"/>
    </w:rPr>
  </w:style>
  <w:style w:type="paragraph" w:styleId="Loendilik">
    <w:name w:val="List Paragraph"/>
    <w:basedOn w:val="Normaallaad"/>
    <w:uiPriority w:val="34"/>
    <w:qFormat/>
    <w:rsid w:val="002A02DA"/>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styleId="Kommentaaritekst">
    <w:name w:val="annotation text"/>
    <w:basedOn w:val="Normaallaad"/>
    <w:link w:val="KommentaaritekstMrk"/>
    <w:uiPriority w:val="99"/>
    <w:unhideWhenUsed/>
    <w:rsid w:val="002A02DA"/>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2A02DA"/>
    <w:rPr>
      <w:rFonts w:asciiTheme="minorHAnsi" w:eastAsiaTheme="minorHAnsi" w:hAnsiTheme="minorHAnsi" w:cstheme="minorBidi"/>
      <w:lang w:eastAsia="en-US"/>
    </w:rPr>
  </w:style>
  <w:style w:type="character" w:styleId="Kommentaariviide">
    <w:name w:val="annotation reference"/>
    <w:basedOn w:val="Liguvaikefont"/>
    <w:uiPriority w:val="99"/>
    <w:semiHidden/>
    <w:unhideWhenUsed/>
    <w:rsid w:val="002A02DA"/>
    <w:rPr>
      <w:sz w:val="16"/>
      <w:szCs w:val="16"/>
    </w:rPr>
  </w:style>
  <w:style w:type="paragraph" w:styleId="Kommentaariteema">
    <w:name w:val="annotation subject"/>
    <w:basedOn w:val="Kommentaaritekst"/>
    <w:next w:val="Kommentaaritekst"/>
    <w:link w:val="KommentaariteemaMrk"/>
    <w:uiPriority w:val="99"/>
    <w:semiHidden/>
    <w:unhideWhenUsed/>
    <w:rsid w:val="002A02DA"/>
    <w:pPr>
      <w:widowControl w:val="0"/>
      <w:suppressAutoHyphens/>
      <w:spacing w:after="0"/>
      <w:jc w:val="both"/>
    </w:pPr>
    <w:rPr>
      <w:rFonts w:ascii="Times New Roman" w:eastAsia="SimSun" w:hAnsi="Times New Roma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2A02DA"/>
    <w:rPr>
      <w:rFonts w:asciiTheme="minorHAnsi" w:eastAsia="SimSun" w:hAnsiTheme="minorHAnsi" w:cs="Mangal"/>
      <w:b/>
      <w:bCs/>
      <w:kern w:val="1"/>
      <w:szCs w:val="18"/>
      <w:lang w:eastAsia="zh-CN" w:bidi="hi-IN"/>
    </w:rPr>
  </w:style>
  <w:style w:type="character" w:styleId="Allmrkuseviide">
    <w:name w:val="footnote reference"/>
    <w:basedOn w:val="Liguvaikefont"/>
    <w:uiPriority w:val="99"/>
    <w:semiHidden/>
    <w:unhideWhenUsed/>
    <w:rsid w:val="002A02DA"/>
    <w:rPr>
      <w:vertAlign w:val="superscript"/>
    </w:rPr>
  </w:style>
  <w:style w:type="character" w:customStyle="1" w:styleId="mm">
    <w:name w:val="mm"/>
    <w:basedOn w:val="Liguvaikefont"/>
    <w:rsid w:val="002A02DA"/>
  </w:style>
  <w:style w:type="character" w:customStyle="1" w:styleId="tyhik">
    <w:name w:val="tyhik"/>
    <w:basedOn w:val="Liguvaikefont"/>
    <w:rsid w:val="002A02DA"/>
  </w:style>
  <w:style w:type="character" w:styleId="Tugev">
    <w:name w:val="Strong"/>
    <w:basedOn w:val="Liguvaikefont"/>
    <w:uiPriority w:val="22"/>
    <w:qFormat/>
    <w:rsid w:val="002A02DA"/>
    <w:rPr>
      <w:b/>
      <w:bCs/>
    </w:rPr>
  </w:style>
  <w:style w:type="paragraph" w:styleId="Vahedeta">
    <w:name w:val="No Spacing"/>
    <w:uiPriority w:val="1"/>
    <w:qFormat/>
    <w:rsid w:val="002A02DA"/>
    <w:rPr>
      <w:rFonts w:asciiTheme="minorHAnsi" w:hAnsiTheme="minorHAnsi"/>
      <w:sz w:val="22"/>
      <w:szCs w:val="22"/>
      <w:lang w:eastAsia="en-US"/>
    </w:rPr>
  </w:style>
  <w:style w:type="paragraph" w:customStyle="1" w:styleId="paragraph">
    <w:name w:val="paragraph"/>
    <w:basedOn w:val="Normaallaad"/>
    <w:rsid w:val="002A02DA"/>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normaltextrun">
    <w:name w:val="normaltextrun"/>
    <w:basedOn w:val="Liguvaikefont"/>
    <w:rsid w:val="002A02DA"/>
  </w:style>
  <w:style w:type="character" w:customStyle="1" w:styleId="eop">
    <w:name w:val="eop"/>
    <w:basedOn w:val="Liguvaikefont"/>
    <w:rsid w:val="002A02DA"/>
  </w:style>
  <w:style w:type="character" w:customStyle="1" w:styleId="scxw180824539">
    <w:name w:val="scxw180824539"/>
    <w:basedOn w:val="Liguvaikefont"/>
    <w:rsid w:val="002A02DA"/>
  </w:style>
  <w:style w:type="character" w:customStyle="1" w:styleId="Lahendamatamainimine1">
    <w:name w:val="Lahendamata mainimine1"/>
    <w:basedOn w:val="Liguvaikefont"/>
    <w:uiPriority w:val="99"/>
    <w:unhideWhenUsed/>
    <w:rsid w:val="002A02DA"/>
    <w:rPr>
      <w:color w:val="605E5C"/>
      <w:shd w:val="clear" w:color="auto" w:fill="E1DFDD"/>
    </w:rPr>
  </w:style>
  <w:style w:type="character" w:customStyle="1" w:styleId="Mainimine1">
    <w:name w:val="Mainimine1"/>
    <w:basedOn w:val="Liguvaikefont"/>
    <w:uiPriority w:val="99"/>
    <w:unhideWhenUsed/>
    <w:rsid w:val="002A02DA"/>
    <w:rPr>
      <w:color w:val="2B579A"/>
      <w:shd w:val="clear" w:color="auto" w:fill="E1DFDD"/>
    </w:rPr>
  </w:style>
  <w:style w:type="paragraph" w:styleId="Redaktsioon">
    <w:name w:val="Revision"/>
    <w:hidden/>
    <w:uiPriority w:val="99"/>
    <w:semiHidden/>
    <w:rsid w:val="002A02DA"/>
    <w:rPr>
      <w:rFonts w:eastAsia="SimSun" w:cs="Mangal"/>
      <w:kern w:val="1"/>
      <w:sz w:val="24"/>
      <w:szCs w:val="21"/>
      <w:lang w:eastAsia="zh-CN" w:bidi="hi-IN"/>
    </w:rPr>
  </w:style>
  <w:style w:type="character" w:styleId="Klastatudhperlink">
    <w:name w:val="FollowedHyperlink"/>
    <w:basedOn w:val="Liguvaikefont"/>
    <w:uiPriority w:val="99"/>
    <w:semiHidden/>
    <w:unhideWhenUsed/>
    <w:rsid w:val="002A02DA"/>
    <w:rPr>
      <w:color w:val="800080" w:themeColor="followedHyperlink"/>
      <w:u w:val="single"/>
    </w:rPr>
  </w:style>
  <w:style w:type="paragraph" w:styleId="Allmrkusetekst">
    <w:name w:val="footnote text"/>
    <w:basedOn w:val="Normaallaad"/>
    <w:link w:val="AllmrkusetekstMrk"/>
    <w:uiPriority w:val="99"/>
    <w:semiHidden/>
    <w:unhideWhenUsed/>
    <w:rsid w:val="002A02DA"/>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2A02DA"/>
    <w:rPr>
      <w:rFonts w:eastAsia="SimSun" w:cs="Mangal"/>
      <w:kern w:val="1"/>
      <w:szCs w:val="18"/>
      <w:lang w:eastAsia="zh-CN" w:bidi="hi-IN"/>
    </w:rPr>
  </w:style>
  <w:style w:type="character" w:customStyle="1" w:styleId="LigeMrk">
    <w:name w:val="Lõige Märk"/>
    <w:basedOn w:val="Liguvaikefont"/>
    <w:link w:val="Lige"/>
    <w:locked/>
    <w:rsid w:val="002A02DA"/>
    <w:rPr>
      <w:rFonts w:ascii="Calibri" w:eastAsiaTheme="minorHAnsi" w:hAnsi="Calibri" w:cs="Calibri"/>
      <w:color w:val="000000" w:themeColor="text1"/>
      <w:sz w:val="24"/>
      <w:szCs w:val="24"/>
    </w:rPr>
  </w:style>
  <w:style w:type="paragraph" w:customStyle="1" w:styleId="Lige">
    <w:name w:val="Lõige"/>
    <w:basedOn w:val="Loendilik"/>
    <w:link w:val="LigeMrk"/>
    <w:qFormat/>
    <w:rsid w:val="002A02DA"/>
    <w:pPr>
      <w:tabs>
        <w:tab w:val="left" w:pos="397"/>
      </w:tabs>
      <w:spacing w:before="200" w:after="0" w:line="240" w:lineRule="auto"/>
      <w:ind w:left="0"/>
      <w:contextualSpacing w:val="0"/>
    </w:pPr>
    <w:rPr>
      <w:rFonts w:ascii="Calibri" w:hAnsi="Calibri" w:cs="Calibri"/>
      <w:color w:val="000000" w:themeColor="text1"/>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BF31E1-5982-4010-B166-8D00917B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6167</Words>
  <Characters>35769</Characters>
  <Application>Microsoft Office Word</Application>
  <DocSecurity>0</DocSecurity>
  <Lines>298</Lines>
  <Paragraphs>83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Maie Antsov</cp:lastModifiedBy>
  <cp:revision>2</cp:revision>
  <cp:lastPrinted>2014-04-02T13:57:00Z</cp:lastPrinted>
  <dcterms:created xsi:type="dcterms:W3CDTF">2022-11-15T12:54:00Z</dcterms:created>
  <dcterms:modified xsi:type="dcterms:W3CDTF">2022-11-15T12:54:00Z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