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48CE9F00" w:rsidR="00BF71A0" w:rsidRPr="00770139" w:rsidRDefault="00CD2833" w:rsidP="0E2D1AA3">
      <w:pPr>
        <w:jc w:val="center"/>
        <w:rPr>
          <w:rFonts w:ascii="Arial" w:hAnsi="Arial" w:cs="Arial"/>
          <w:b/>
          <w:bCs/>
        </w:rPr>
      </w:pPr>
      <w:r w:rsidRPr="0E2D1AA3">
        <w:rPr>
          <w:rFonts w:ascii="Arial" w:hAnsi="Arial" w:cs="Arial"/>
          <w:b/>
          <w:bCs/>
        </w:rPr>
        <w:t xml:space="preserve">Sotsiaalministri </w:t>
      </w:r>
      <w:r w:rsidR="00AD72B6" w:rsidRPr="0E2D1AA3">
        <w:rPr>
          <w:rFonts w:ascii="Arial" w:hAnsi="Arial" w:cs="Arial"/>
          <w:b/>
          <w:bCs/>
        </w:rPr>
        <w:t xml:space="preserve">määruse </w:t>
      </w:r>
      <w:r w:rsidR="00FE79AA" w:rsidRPr="0E2D1AA3">
        <w:rPr>
          <w:rFonts w:ascii="Arial" w:hAnsi="Arial" w:cs="Arial"/>
          <w:b/>
          <w:bCs/>
        </w:rPr>
        <w:t>„</w:t>
      </w:r>
      <w:r w:rsidR="7C7353B8" w:rsidRPr="0E2D1AA3">
        <w:rPr>
          <w:rFonts w:ascii="Arial" w:hAnsi="Arial" w:cs="Arial"/>
          <w:b/>
          <w:bCs/>
        </w:rPr>
        <w:t xml:space="preserve">Tervisevaldkonna seaduste muutmisega seotud valdkonna eest vastutava </w:t>
      </w:r>
      <w:r w:rsidRPr="0E2D1AA3">
        <w:rPr>
          <w:rFonts w:ascii="Arial" w:hAnsi="Arial" w:cs="Arial"/>
          <w:b/>
          <w:bCs/>
        </w:rPr>
        <w:t>ministri määruste muutmine</w:t>
      </w:r>
      <w:r w:rsidR="00FE79AA" w:rsidRPr="0E2D1AA3">
        <w:rPr>
          <w:rFonts w:ascii="Arial" w:hAnsi="Arial" w:cs="Arial"/>
          <w:b/>
          <w:bCs/>
        </w:rPr>
        <w:t>“</w:t>
      </w:r>
      <w:r w:rsidR="00C6433F" w:rsidRPr="0E2D1AA3">
        <w:rPr>
          <w:rFonts w:ascii="Arial" w:hAnsi="Arial" w:cs="Arial"/>
          <w:b/>
          <w:bCs/>
        </w:rPr>
        <w:t xml:space="preserve"> </w:t>
      </w:r>
      <w:r w:rsidR="00BF71A0" w:rsidRPr="0E2D1AA3">
        <w:rPr>
          <w:rFonts w:ascii="Arial" w:hAnsi="Arial" w:cs="Arial"/>
          <w:b/>
          <w:bCs/>
        </w:rPr>
        <w:t xml:space="preserve">eelnõu </w:t>
      </w:r>
      <w:r w:rsidR="002B7E38" w:rsidRPr="0E2D1AA3">
        <w:rPr>
          <w:rFonts w:ascii="Arial" w:hAnsi="Arial" w:cs="Arial"/>
          <w:b/>
          <w:bCs/>
        </w:rPr>
        <w:t>seletuskiri</w:t>
      </w:r>
    </w:p>
    <w:p w14:paraId="3B7CCD84" w14:textId="05905783" w:rsidR="00BF71A0" w:rsidRPr="00E70FA0" w:rsidRDefault="00BF71A0" w:rsidP="0024120C">
      <w:pPr>
        <w:tabs>
          <w:tab w:val="left" w:pos="3240"/>
        </w:tabs>
        <w:jc w:val="both"/>
        <w:rPr>
          <w:rFonts w:ascii="Arial" w:hAnsi="Arial" w:cs="Arial"/>
          <w:b/>
          <w:sz w:val="22"/>
          <w:szCs w:val="22"/>
          <w:lang w:eastAsia="et-EE"/>
        </w:rPr>
      </w:pPr>
    </w:p>
    <w:p w14:paraId="3DE504B0" w14:textId="77777777" w:rsidR="00030329" w:rsidRPr="00E70FA0" w:rsidRDefault="00030329" w:rsidP="00FE2EB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A13D90" w:rsidRDefault="002B7E38" w:rsidP="00A248DC">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A248DC">
      <w:pPr>
        <w:jc w:val="both"/>
        <w:rPr>
          <w:rFonts w:ascii="Arial" w:hAnsi="Arial" w:cs="Arial"/>
          <w:bCs/>
          <w:sz w:val="22"/>
          <w:szCs w:val="22"/>
          <w:lang w:eastAsia="et-EE"/>
        </w:rPr>
      </w:pPr>
    </w:p>
    <w:p w14:paraId="79AEADA5" w14:textId="77777777" w:rsidR="002B7E38" w:rsidRPr="00A13D90" w:rsidRDefault="002B7E38" w:rsidP="00A248DC">
      <w:pPr>
        <w:jc w:val="both"/>
        <w:rPr>
          <w:rFonts w:ascii="Arial" w:hAnsi="Arial" w:cs="Arial"/>
          <w:sz w:val="22"/>
          <w:szCs w:val="22"/>
          <w:lang w:eastAsia="et-EE"/>
        </w:rPr>
      </w:pPr>
      <w:r w:rsidRPr="00A13D90">
        <w:rPr>
          <w:rFonts w:ascii="Arial" w:hAnsi="Arial" w:cs="Arial"/>
          <w:b/>
          <w:bCs/>
          <w:sz w:val="22"/>
          <w:szCs w:val="22"/>
        </w:rPr>
        <w:t>1.1. Sisukokkuvõte</w:t>
      </w:r>
    </w:p>
    <w:p w14:paraId="3D489D69" w14:textId="77777777" w:rsidR="00FB305B" w:rsidRPr="00A13D90" w:rsidRDefault="00FB305B" w:rsidP="00A248DC">
      <w:pPr>
        <w:pStyle w:val="Kommentaaritekst"/>
        <w:jc w:val="both"/>
        <w:rPr>
          <w:rFonts w:ascii="Arial" w:hAnsi="Arial" w:cs="Arial"/>
          <w:sz w:val="22"/>
          <w:szCs w:val="22"/>
        </w:rPr>
      </w:pPr>
    </w:p>
    <w:p w14:paraId="25CB9266" w14:textId="77777777" w:rsidR="00962F45" w:rsidRPr="00A13D90" w:rsidRDefault="00962F45" w:rsidP="00A248DC">
      <w:pPr>
        <w:pStyle w:val="Kommentaaritekst"/>
        <w:jc w:val="both"/>
        <w:rPr>
          <w:rFonts w:ascii="Arial" w:hAnsi="Arial" w:cs="Arial"/>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157B316D" w14:textId="5730B9CC" w:rsidR="00CD2833" w:rsidRPr="0038623E" w:rsidRDefault="00E642A6" w:rsidP="00516C7D">
      <w:pPr>
        <w:jc w:val="both"/>
        <w:rPr>
          <w:rFonts w:ascii="Arial" w:hAnsi="Arial" w:cs="Arial"/>
          <w:color w:val="000000" w:themeColor="text1"/>
          <w:sz w:val="22"/>
          <w:szCs w:val="22"/>
        </w:rPr>
      </w:pPr>
      <w:r w:rsidRPr="7D0D8115">
        <w:rPr>
          <w:rFonts w:ascii="Arial" w:hAnsi="Arial" w:cs="Arial"/>
          <w:sz w:val="22"/>
          <w:szCs w:val="22"/>
          <w:lang w:eastAsia="et-EE"/>
        </w:rPr>
        <w:t>Määrus kehtestatakse</w:t>
      </w:r>
      <w:r w:rsidR="254CE01C" w:rsidRPr="7D0D8115">
        <w:rPr>
          <w:rFonts w:ascii="Arial" w:hAnsi="Arial" w:cs="Arial"/>
          <w:sz w:val="22"/>
          <w:szCs w:val="22"/>
          <w:lang w:eastAsia="et-EE"/>
        </w:rPr>
        <w:t xml:space="preserve"> </w:t>
      </w:r>
      <w:hyperlink r:id="rId17" w:anchor=":~:text=6)%20V%C3%A4hi%20s%C3%B5eluuringute%20registri%20asutab%20ja%20selle%20p%C3%B5him%C3%A4%C3%A4ruse%20kehtestab%20valdkonna%20eest%20vastutav%20minister%20m%C3%A4%C3%A4rusega.">
        <w:r w:rsidR="283B42AA" w:rsidRPr="7D0D8115">
          <w:rPr>
            <w:rStyle w:val="Hperlink"/>
            <w:rFonts w:ascii="Arial" w:hAnsi="Arial" w:cs="Arial"/>
            <w:sz w:val="22"/>
            <w:szCs w:val="22"/>
            <w:lang w:eastAsia="et-EE"/>
          </w:rPr>
          <w:t>rahvatervishoiu seaduse § 25 lõike 6,</w:t>
        </w:r>
      </w:hyperlink>
      <w:r w:rsidR="283B42AA" w:rsidRPr="7D0D8115">
        <w:rPr>
          <w:rFonts w:ascii="Arial" w:hAnsi="Arial" w:cs="Arial"/>
          <w:sz w:val="22"/>
          <w:szCs w:val="22"/>
          <w:lang w:eastAsia="et-EE"/>
        </w:rPr>
        <w:t xml:space="preserve"> </w:t>
      </w:r>
      <w:hyperlink r:id="rId18">
        <w:r w:rsidR="254CE01C" w:rsidRPr="7D0D8115">
          <w:rPr>
            <w:rStyle w:val="Hperlink"/>
            <w:rFonts w:ascii="Arial" w:eastAsia="Arial" w:hAnsi="Arial" w:cs="Arial"/>
            <w:sz w:val="22"/>
            <w:szCs w:val="22"/>
          </w:rPr>
          <w:t>tervisekassa seaduse</w:t>
        </w:r>
      </w:hyperlink>
      <w:r w:rsidR="254CE01C" w:rsidRPr="7D0D8115">
        <w:rPr>
          <w:rFonts w:ascii="Arial" w:eastAsia="Arial" w:hAnsi="Arial" w:cs="Arial"/>
          <w:color w:val="000000" w:themeColor="text1"/>
          <w:sz w:val="22"/>
          <w:szCs w:val="22"/>
        </w:rPr>
        <w:t xml:space="preserve"> § 46</w:t>
      </w:r>
      <w:r w:rsidR="254CE01C" w:rsidRPr="7D0D8115">
        <w:rPr>
          <w:rFonts w:ascii="Arial" w:eastAsia="Arial" w:hAnsi="Arial" w:cs="Arial"/>
          <w:color w:val="000000" w:themeColor="text1"/>
          <w:sz w:val="22"/>
          <w:szCs w:val="22"/>
          <w:vertAlign w:val="superscript"/>
        </w:rPr>
        <w:t>5</w:t>
      </w:r>
      <w:r w:rsidR="254CE01C" w:rsidRPr="005224A1">
        <w:rPr>
          <w:rFonts w:ascii="Arial" w:eastAsia="Arial" w:hAnsi="Arial" w:cs="Arial"/>
          <w:color w:val="000000" w:themeColor="text1"/>
          <w:sz w:val="22"/>
          <w:szCs w:val="22"/>
        </w:rPr>
        <w:t xml:space="preserve"> </w:t>
      </w:r>
      <w:r w:rsidR="254CE01C" w:rsidRPr="7D0D8115">
        <w:rPr>
          <w:rFonts w:ascii="Arial" w:eastAsia="Arial" w:hAnsi="Arial" w:cs="Arial"/>
          <w:color w:val="000000" w:themeColor="text1"/>
          <w:sz w:val="22"/>
          <w:szCs w:val="22"/>
        </w:rPr>
        <w:t>lõike</w:t>
      </w:r>
      <w:r w:rsidR="00D872C3">
        <w:rPr>
          <w:rFonts w:ascii="Arial" w:eastAsia="Arial" w:hAnsi="Arial" w:cs="Arial"/>
          <w:color w:val="000000" w:themeColor="text1"/>
          <w:sz w:val="22"/>
          <w:szCs w:val="22"/>
        </w:rPr>
        <w:t> </w:t>
      </w:r>
      <w:r w:rsidR="254CE01C" w:rsidRPr="7D0D8115">
        <w:rPr>
          <w:rFonts w:ascii="Arial" w:eastAsia="Arial" w:hAnsi="Arial" w:cs="Arial"/>
          <w:color w:val="000000" w:themeColor="text1"/>
          <w:sz w:val="22"/>
          <w:szCs w:val="22"/>
        </w:rPr>
        <w:t>1</w:t>
      </w:r>
      <w:r w:rsidR="67F52297" w:rsidRPr="7D0D8115">
        <w:rPr>
          <w:rFonts w:ascii="Arial" w:eastAsia="Arial" w:hAnsi="Arial" w:cs="Arial"/>
          <w:color w:val="000000" w:themeColor="text1"/>
          <w:sz w:val="22"/>
          <w:szCs w:val="22"/>
        </w:rPr>
        <w:t xml:space="preserve"> ning</w:t>
      </w:r>
      <w:r w:rsidRPr="7D0D8115">
        <w:rPr>
          <w:rFonts w:ascii="Arial" w:hAnsi="Arial" w:cs="Arial"/>
          <w:sz w:val="22"/>
          <w:szCs w:val="22"/>
          <w:lang w:eastAsia="et-EE"/>
        </w:rPr>
        <w:t xml:space="preserve"> </w:t>
      </w:r>
      <w:hyperlink r:id="rId19" w:anchor="para4b3lg5">
        <w:r w:rsidRPr="7D0D8115">
          <w:rPr>
            <w:rStyle w:val="Hperlink"/>
            <w:rFonts w:ascii="Arial" w:hAnsi="Arial" w:cs="Arial"/>
            <w:sz w:val="22"/>
            <w:szCs w:val="22"/>
            <w:lang w:eastAsia="et-EE"/>
          </w:rPr>
          <w:t>tervishoiuteenuste korraldamise seaduse</w:t>
        </w:r>
      </w:hyperlink>
      <w:r w:rsidRPr="7D0D8115">
        <w:rPr>
          <w:rFonts w:ascii="Arial" w:hAnsi="Arial" w:cs="Arial"/>
          <w:sz w:val="22"/>
          <w:szCs w:val="22"/>
          <w:lang w:eastAsia="et-EE"/>
        </w:rPr>
        <w:t xml:space="preserve"> § 4</w:t>
      </w:r>
      <w:r w:rsidRPr="7D0D8115">
        <w:rPr>
          <w:rFonts w:ascii="Arial" w:hAnsi="Arial" w:cs="Arial"/>
          <w:sz w:val="22"/>
          <w:szCs w:val="22"/>
          <w:vertAlign w:val="superscript"/>
          <w:lang w:eastAsia="et-EE"/>
        </w:rPr>
        <w:t>3</w:t>
      </w:r>
      <w:r w:rsidRPr="7D0D8115">
        <w:rPr>
          <w:rFonts w:ascii="Arial" w:hAnsi="Arial" w:cs="Arial"/>
          <w:sz w:val="22"/>
          <w:szCs w:val="22"/>
          <w:lang w:eastAsia="et-EE"/>
        </w:rPr>
        <w:t xml:space="preserve"> lõike 5, § 6</w:t>
      </w:r>
      <w:r w:rsidRPr="7D0D8115">
        <w:rPr>
          <w:rFonts w:ascii="Arial" w:hAnsi="Arial" w:cs="Arial"/>
          <w:sz w:val="22"/>
          <w:szCs w:val="22"/>
          <w:vertAlign w:val="superscript"/>
          <w:lang w:eastAsia="et-EE"/>
        </w:rPr>
        <w:t>1</w:t>
      </w:r>
      <w:r w:rsidRPr="7D0D8115">
        <w:rPr>
          <w:rFonts w:ascii="Arial" w:hAnsi="Arial" w:cs="Arial"/>
          <w:sz w:val="22"/>
          <w:szCs w:val="22"/>
          <w:lang w:eastAsia="et-EE"/>
        </w:rPr>
        <w:t xml:space="preserve"> lõike 3, § 59</w:t>
      </w:r>
      <w:r w:rsidRPr="7D0D8115">
        <w:rPr>
          <w:rFonts w:ascii="Arial" w:hAnsi="Arial" w:cs="Arial"/>
          <w:sz w:val="22"/>
          <w:szCs w:val="22"/>
          <w:vertAlign w:val="superscript"/>
          <w:lang w:eastAsia="et-EE"/>
        </w:rPr>
        <w:t>2</w:t>
      </w:r>
      <w:r w:rsidRPr="00D872C3">
        <w:rPr>
          <w:rFonts w:ascii="Arial" w:hAnsi="Arial" w:cs="Arial"/>
          <w:sz w:val="22"/>
          <w:szCs w:val="22"/>
          <w:lang w:eastAsia="et-EE"/>
        </w:rPr>
        <w:t xml:space="preserve"> </w:t>
      </w:r>
      <w:r w:rsidRPr="7D0D8115">
        <w:rPr>
          <w:rFonts w:ascii="Arial" w:hAnsi="Arial" w:cs="Arial"/>
          <w:sz w:val="22"/>
          <w:szCs w:val="22"/>
          <w:lang w:eastAsia="et-EE"/>
        </w:rPr>
        <w:t>lõike 2 ja § 59</w:t>
      </w:r>
      <w:r w:rsidRPr="7D0D8115">
        <w:rPr>
          <w:rFonts w:ascii="Arial" w:hAnsi="Arial" w:cs="Arial"/>
          <w:sz w:val="22"/>
          <w:szCs w:val="22"/>
          <w:vertAlign w:val="superscript"/>
          <w:lang w:eastAsia="et-EE"/>
        </w:rPr>
        <w:t>3</w:t>
      </w:r>
      <w:r w:rsidRPr="7D0D8115">
        <w:rPr>
          <w:rFonts w:ascii="Arial" w:hAnsi="Arial" w:cs="Arial"/>
          <w:sz w:val="22"/>
          <w:szCs w:val="22"/>
          <w:lang w:eastAsia="et-EE"/>
        </w:rPr>
        <w:t xml:space="preserve"> lõike 2</w:t>
      </w:r>
      <w:r w:rsidRPr="7D0D8115">
        <w:rPr>
          <w:rFonts w:ascii="Arial" w:hAnsi="Arial" w:cs="Arial"/>
          <w:sz w:val="22"/>
          <w:szCs w:val="22"/>
          <w:vertAlign w:val="superscript"/>
          <w:lang w:eastAsia="et-EE"/>
        </w:rPr>
        <w:t>2</w:t>
      </w:r>
      <w:r w:rsidRPr="7D0D8115">
        <w:rPr>
          <w:rFonts w:ascii="Arial" w:hAnsi="Arial" w:cs="Arial"/>
          <w:sz w:val="22"/>
          <w:szCs w:val="22"/>
          <w:lang w:eastAsia="et-EE"/>
        </w:rPr>
        <w:t xml:space="preserve"> alusel.</w:t>
      </w:r>
    </w:p>
    <w:p w14:paraId="00EB683E" w14:textId="77777777" w:rsidR="00E86A0D" w:rsidRDefault="00E86A0D" w:rsidP="00A248DC">
      <w:pPr>
        <w:pStyle w:val="Kommentaaritekst"/>
        <w:jc w:val="both"/>
        <w:rPr>
          <w:rFonts w:ascii="Arial" w:hAnsi="Arial" w:cs="Arial"/>
          <w:sz w:val="22"/>
          <w:szCs w:val="22"/>
        </w:rPr>
      </w:pPr>
    </w:p>
    <w:p w14:paraId="23F80727" w14:textId="262BD60D" w:rsidR="00CD2833" w:rsidRDefault="39E81762" w:rsidP="00A248DC">
      <w:pPr>
        <w:pStyle w:val="Kommentaaritekst"/>
        <w:jc w:val="both"/>
        <w:rPr>
          <w:rFonts w:ascii="Arial" w:hAnsi="Arial" w:cs="Arial"/>
          <w:sz w:val="22"/>
          <w:szCs w:val="22"/>
        </w:rPr>
      </w:pPr>
      <w:r w:rsidRPr="0E2D1AA3">
        <w:rPr>
          <w:rFonts w:ascii="Arial" w:hAnsi="Arial" w:cs="Arial"/>
          <w:sz w:val="22"/>
          <w:szCs w:val="22"/>
        </w:rPr>
        <w:t xml:space="preserve">Eelnõuga automatiseeritakse Tervisekassa tagasinõuete esitamiseks vajalike andmete edastamine, et vähendada käsitsi menetlemist, parandada andmete täielikkust </w:t>
      </w:r>
      <w:r w:rsidR="00AE68E4" w:rsidRPr="0E2D1AA3">
        <w:rPr>
          <w:rFonts w:ascii="Arial" w:hAnsi="Arial" w:cs="Arial"/>
          <w:sz w:val="22"/>
          <w:szCs w:val="22"/>
        </w:rPr>
        <w:t>ja</w:t>
      </w:r>
      <w:r w:rsidRPr="0E2D1AA3">
        <w:rPr>
          <w:rFonts w:ascii="Arial" w:hAnsi="Arial" w:cs="Arial"/>
          <w:sz w:val="22"/>
          <w:szCs w:val="22"/>
        </w:rPr>
        <w:t xml:space="preserve"> kiirendada menetlusprotsesse, tagades jõustunud kohtulahendite ühtse laekumise X-tee kaudu. Samuti täpsustatakse kehtivat regulatsiooni, et suurendada õigusselgust vähi sõeluuringutega seotud tervishoiuteenuste rahastamisel </w:t>
      </w:r>
      <w:r w:rsidR="00187BA2" w:rsidRPr="0E2D1AA3">
        <w:rPr>
          <w:rFonts w:ascii="Arial" w:hAnsi="Arial" w:cs="Arial"/>
          <w:sz w:val="22"/>
          <w:szCs w:val="22"/>
        </w:rPr>
        <w:t>ja</w:t>
      </w:r>
      <w:r w:rsidRPr="0E2D1AA3">
        <w:rPr>
          <w:rFonts w:ascii="Arial" w:hAnsi="Arial" w:cs="Arial"/>
          <w:sz w:val="22"/>
          <w:szCs w:val="22"/>
        </w:rPr>
        <w:t xml:space="preserve"> laiendada tervise infosüsteemi</w:t>
      </w:r>
      <w:r w:rsidR="00B92376" w:rsidRPr="0E2D1AA3">
        <w:rPr>
          <w:rFonts w:ascii="Arial" w:hAnsi="Arial" w:cs="Arial"/>
          <w:sz w:val="22"/>
          <w:szCs w:val="22"/>
        </w:rPr>
        <w:t>le</w:t>
      </w:r>
      <w:r w:rsidRPr="0E2D1AA3">
        <w:rPr>
          <w:rFonts w:ascii="Arial" w:hAnsi="Arial" w:cs="Arial"/>
          <w:sz w:val="22"/>
          <w:szCs w:val="22"/>
        </w:rPr>
        <w:t xml:space="preserve"> juurdepääsu geeninõustajatele geneetilise nõustamise kvaliteetseks osutamiseks, piiritledes samal ajal nende andmetöötluspädevuse. Lisaks tehakse </w:t>
      </w:r>
      <w:r w:rsidR="00665200" w:rsidRPr="0E2D1AA3">
        <w:rPr>
          <w:rFonts w:ascii="Arial" w:hAnsi="Arial" w:cs="Arial"/>
          <w:sz w:val="22"/>
          <w:szCs w:val="22"/>
        </w:rPr>
        <w:t xml:space="preserve">valdkonna eest vastutava ministri </w:t>
      </w:r>
      <w:r w:rsidR="00566881" w:rsidRPr="0E2D1AA3">
        <w:rPr>
          <w:rFonts w:ascii="Arial" w:hAnsi="Arial" w:cs="Arial"/>
          <w:sz w:val="22"/>
          <w:szCs w:val="22"/>
        </w:rPr>
        <w:t xml:space="preserve">määrustes </w:t>
      </w:r>
      <w:r w:rsidRPr="0E2D1AA3">
        <w:rPr>
          <w:rFonts w:ascii="Arial" w:hAnsi="Arial" w:cs="Arial"/>
          <w:sz w:val="22"/>
          <w:szCs w:val="22"/>
        </w:rPr>
        <w:t>tehnilisi ja täpsustavaid muudatusi ning luuakse õiguslik alus rinnavähi polügeense riski põhise sõeluuringu rakendamiseks ja vähi sõeluuringute registri andmekogumise täpsustamiseks.</w:t>
      </w:r>
    </w:p>
    <w:p w14:paraId="34763537" w14:textId="77777777" w:rsidR="00C56AE4" w:rsidRDefault="00C56AE4" w:rsidP="000B5041">
      <w:pPr>
        <w:jc w:val="both"/>
        <w:rPr>
          <w:rFonts w:ascii="Arial" w:eastAsia="Arial" w:hAnsi="Arial" w:cs="Arial"/>
          <w:sz w:val="22"/>
          <w:szCs w:val="22"/>
        </w:rPr>
      </w:pPr>
    </w:p>
    <w:p w14:paraId="5EDF116A" w14:textId="5E3F3DDF" w:rsidR="00815AA3" w:rsidRDefault="41356511" w:rsidP="03FF9236">
      <w:pPr>
        <w:jc w:val="both"/>
        <w:rPr>
          <w:rFonts w:ascii="Arial" w:eastAsia="Arial" w:hAnsi="Arial" w:cs="Arial"/>
          <w:sz w:val="22"/>
          <w:szCs w:val="22"/>
          <w:lang w:eastAsia="et-EE"/>
        </w:rPr>
      </w:pPr>
      <w:r w:rsidRPr="03FF9236">
        <w:rPr>
          <w:rFonts w:ascii="Arial" w:eastAsia="Arial" w:hAnsi="Arial" w:cs="Arial"/>
          <w:sz w:val="22"/>
          <w:szCs w:val="22"/>
        </w:rPr>
        <w:t xml:space="preserve">1. </w:t>
      </w:r>
      <w:r w:rsidR="00C46B12" w:rsidRPr="03FF9236">
        <w:rPr>
          <w:rFonts w:ascii="Arial" w:hAnsi="Arial" w:cs="Arial"/>
          <w:sz w:val="22"/>
          <w:szCs w:val="22"/>
          <w:lang w:eastAsia="et-EE"/>
        </w:rPr>
        <w:t xml:space="preserve">Eelnõu §-ga 1 </w:t>
      </w:r>
      <w:r w:rsidR="4582FC45" w:rsidRPr="03FF9236">
        <w:rPr>
          <w:rFonts w:ascii="Arial" w:hAnsi="Arial" w:cs="Arial"/>
          <w:sz w:val="22"/>
          <w:szCs w:val="22"/>
          <w:lang w:eastAsia="et-EE"/>
        </w:rPr>
        <w:t xml:space="preserve">täpsustatakse sotsiaalministri 9. juuli 2025. a määruse nr 27 „Ravikindlustusega hõlmamata isikule osutatavate tervishoiuteenuste loetelu“ § 2 punkti 10 sõnastust, lisades enne sõna „sõeluuringus“ sõna „vähi“. Muudatuse eesmärk on selgitada, et ravikindlustusega hõlmamata isikute eest tasutakse Tervisekassa eelarvest üksnes vähi sõeluuringutega seotud tervishoiuteenuste eest. </w:t>
      </w:r>
    </w:p>
    <w:p w14:paraId="72EB8FDB" w14:textId="10DB39CA" w:rsidR="00473EA1" w:rsidRDefault="1F84E759" w:rsidP="03FF9236">
      <w:pPr>
        <w:jc w:val="both"/>
        <w:rPr>
          <w:rFonts w:ascii="Arial" w:hAnsi="Arial" w:cs="Arial"/>
          <w:sz w:val="22"/>
          <w:szCs w:val="22"/>
          <w:lang w:eastAsia="et-EE"/>
        </w:rPr>
      </w:pPr>
      <w:r w:rsidRPr="03FF9236">
        <w:rPr>
          <w:rFonts w:ascii="Arial" w:hAnsi="Arial" w:cs="Arial"/>
          <w:sz w:val="22"/>
          <w:szCs w:val="22"/>
          <w:lang w:eastAsia="et-EE"/>
        </w:rPr>
        <w:t>2.</w:t>
      </w:r>
      <w:r w:rsidR="000A23CA">
        <w:t xml:space="preserve"> </w:t>
      </w:r>
      <w:r w:rsidR="00311466" w:rsidRPr="03FF9236">
        <w:rPr>
          <w:rFonts w:ascii="Arial" w:hAnsi="Arial" w:cs="Arial"/>
          <w:sz w:val="22"/>
          <w:szCs w:val="22"/>
          <w:lang w:eastAsia="et-EE"/>
        </w:rPr>
        <w:t xml:space="preserve">Eelnõu §-ga 2 </w:t>
      </w:r>
      <w:r w:rsidR="653429BE" w:rsidRPr="03FF9236">
        <w:rPr>
          <w:rFonts w:ascii="Arial" w:hAnsi="Arial" w:cs="Arial"/>
          <w:sz w:val="22"/>
          <w:szCs w:val="22"/>
          <w:lang w:eastAsia="et-EE"/>
        </w:rPr>
        <w:t xml:space="preserve">tehakse muudatused sotsiaalministri 17. septembri 2008. a määruses nr 53 „Tervise infosüsteemi andmekoosseisud ja nende esitamise tingimused“, mille eesmärk on määruse regulatsiooni täpsustamine ja selgem struktureerimine. Muudatused on tehnilist ja täpsustavat laadi ega too kaasa sisulisi muudatusi andmete esitamise või töötlemise korras. </w:t>
      </w:r>
    </w:p>
    <w:p w14:paraId="567566AC" w14:textId="51AE7BA6" w:rsidR="00473EA1" w:rsidRDefault="1F84E759" w:rsidP="03FF9236">
      <w:pPr>
        <w:jc w:val="both"/>
        <w:rPr>
          <w:rFonts w:ascii="Arial" w:hAnsi="Arial" w:cs="Arial"/>
          <w:sz w:val="22"/>
          <w:szCs w:val="22"/>
          <w:lang w:eastAsia="et-EE"/>
        </w:rPr>
      </w:pPr>
      <w:r w:rsidRPr="03FF9236">
        <w:rPr>
          <w:rFonts w:ascii="Arial" w:hAnsi="Arial" w:cs="Arial"/>
          <w:sz w:val="22"/>
          <w:szCs w:val="22"/>
          <w:lang w:eastAsia="et-EE"/>
        </w:rPr>
        <w:t>3.</w:t>
      </w:r>
      <w:r w:rsidR="008B2145" w:rsidRPr="03FF9236">
        <w:rPr>
          <w:rFonts w:ascii="Arial" w:hAnsi="Arial" w:cs="Arial"/>
          <w:sz w:val="22"/>
          <w:szCs w:val="22"/>
          <w:lang w:eastAsia="et-EE"/>
        </w:rPr>
        <w:t xml:space="preserve"> </w:t>
      </w:r>
      <w:r w:rsidR="00311466" w:rsidRPr="03FF9236">
        <w:rPr>
          <w:rFonts w:ascii="Arial" w:hAnsi="Arial" w:cs="Arial"/>
          <w:sz w:val="22"/>
          <w:szCs w:val="22"/>
          <w:lang w:eastAsia="et-EE"/>
        </w:rPr>
        <w:t xml:space="preserve">Eelnõu §-ga 3 </w:t>
      </w:r>
      <w:r w:rsidR="4561FECA" w:rsidRPr="03FF9236">
        <w:rPr>
          <w:rFonts w:ascii="Arial" w:hAnsi="Arial" w:cs="Arial"/>
          <w:sz w:val="22"/>
          <w:szCs w:val="22"/>
          <w:lang w:eastAsia="et-EE"/>
        </w:rPr>
        <w:t>muudetakse tervise- ja tööministri 6. märtsi 2019. a määrust nr 14 „Tervisekassa andmekogu pidamise põhimäärus“</w:t>
      </w:r>
      <w:r w:rsidR="4561FECA" w:rsidRPr="03FF9236">
        <w:rPr>
          <w:rFonts w:ascii="Arial" w:eastAsia="Arial" w:hAnsi="Arial" w:cs="Arial"/>
          <w:sz w:val="22"/>
          <w:szCs w:val="22"/>
        </w:rPr>
        <w:t xml:space="preserve"> eesmärgiga automatiseerida tagasinõuete esitamiseks vajaminevate andmete andmepäringud. Ka praegu on Tervisekassal muudatuse keskmeks olevatele andmetele üksikpäringute või -edastuste kaudu ligipääs, kuna kohtud ja prokuratuur edastavad jõustunud lahendeid elektrooniliselt (e-posti teel või DVK kaudu) Tervisekassale ning Tervisekassa töötaja otsib käsitsi tervisekahjustusi saanud kannatanud isiku raviarvete, töövõimetuslehtede ja retseptide olemasolu. Nagu juba eespool viidatud, ei esita mitte kõik kohtud ja prokuratuurid andmeid, mistõttu on Tervisekassal ainult osalised andmed. Automatiseeritud andmetöötluse eesmärk on vähendada menetlusprotsessis inimfaktorit ja kiirendada seeläbi menetlusi. Automatiseerimise tulemusena jõuavad tervisekahjuga seotud jõustunud lahendid X-tee kaudu Tervisekassasse. Automatiseeritud menetluse kaudu kasvab eeldatavalt saadetavate lahendite ja esitatavate tagasinõuete hulk, sest Tervisekassa saab kõikide asjasse puutuvate lahendite andmed ning tagasinõudmisele kuuluvate ravikindlustushüvitiste kulude summade kindlaks tegemine lihtsustub. Muudatus tagab Tervisekassa eelarve efektiivse ja otstarbeka kasutamise ning pikemas perspektiivis ravikindlustusraha kokkuhoiu, mille abil on võimalik suurendada teiste teenuste mahtu ja parandada kvaliteeti.</w:t>
      </w:r>
      <w:r w:rsidR="4561FECA" w:rsidRPr="03FF9236">
        <w:rPr>
          <w:rFonts w:ascii="Arial" w:hAnsi="Arial" w:cs="Arial"/>
          <w:sz w:val="22"/>
          <w:szCs w:val="22"/>
          <w:lang w:eastAsia="et-EE"/>
        </w:rPr>
        <w:t xml:space="preserve"> </w:t>
      </w:r>
    </w:p>
    <w:p w14:paraId="3BA79666" w14:textId="1462EE9B" w:rsidR="00473EA1" w:rsidRDefault="1F84E759" w:rsidP="03FF9236">
      <w:pPr>
        <w:jc w:val="both"/>
        <w:rPr>
          <w:rFonts w:ascii="Arial" w:hAnsi="Arial" w:cs="Arial"/>
          <w:sz w:val="22"/>
          <w:szCs w:val="22"/>
          <w:lang w:eastAsia="et-EE"/>
        </w:rPr>
      </w:pPr>
      <w:r w:rsidRPr="03FF9236">
        <w:rPr>
          <w:rFonts w:ascii="Arial" w:hAnsi="Arial" w:cs="Arial"/>
          <w:sz w:val="22"/>
          <w:szCs w:val="22"/>
          <w:lang w:eastAsia="et-EE"/>
        </w:rPr>
        <w:t>4.</w:t>
      </w:r>
      <w:r w:rsidR="00013654">
        <w:t xml:space="preserve"> </w:t>
      </w:r>
      <w:r w:rsidR="00013654" w:rsidRPr="03FF9236">
        <w:rPr>
          <w:rFonts w:ascii="Arial" w:hAnsi="Arial" w:cs="Arial"/>
          <w:sz w:val="22"/>
          <w:szCs w:val="22"/>
          <w:lang w:eastAsia="et-EE"/>
        </w:rPr>
        <w:t xml:space="preserve">Eelnõu §-ga 4 </w:t>
      </w:r>
      <w:r w:rsidR="204AD19F" w:rsidRPr="03FF9236">
        <w:rPr>
          <w:rFonts w:ascii="Arial" w:hAnsi="Arial" w:cs="Arial"/>
          <w:sz w:val="22"/>
          <w:szCs w:val="22"/>
          <w:lang w:eastAsia="et-EE"/>
        </w:rPr>
        <w:t xml:space="preserve"> muudetakse tervise- ja tööministri 15. märtsi 2019. a määrust nr 27 „Tervishoiuteenuse osutamisel osalevad isikud ja tervise infosüsteemile juurdepääsu ulatus“, laiendades tervise infosüsteemile juurdepääsu õigusega isikute ringi geeninõustajaga. Muudatuste eesmärk on võimaldada geeninõustajatele ligipääs tervise infosüsteemis olevatele patsiendi isiku- ja eriliiki isikuandmetele, et toetada geneetilise nõustamise teenuse osutamist ja visiidieelset ettevalmistust. Samas täpsustatakse, et geeninõustajal ei ole õigust </w:t>
      </w:r>
      <w:r w:rsidR="204AD19F" w:rsidRPr="03FF9236">
        <w:rPr>
          <w:rFonts w:ascii="Arial" w:hAnsi="Arial" w:cs="Arial"/>
          <w:sz w:val="22"/>
          <w:szCs w:val="22"/>
          <w:lang w:eastAsia="et-EE"/>
        </w:rPr>
        <w:lastRenderedPageBreak/>
        <w:t>töödelda tervise infosüsteemi edastatavaid dokumente, mis on loetletud määruse § 3 lõikes 2. Muudatused loovad selge õigusliku aluse geeninõustajate rollile tervishoius, tagades ühtlasi andmetöötluse piiritlemise ja isikuandmete kaitse.</w:t>
      </w:r>
    </w:p>
    <w:p w14:paraId="2EE80028" w14:textId="51CC3DBE" w:rsidR="00F376C0" w:rsidRPr="00A13D90" w:rsidRDefault="484A7648" w:rsidP="000B5041">
      <w:pPr>
        <w:jc w:val="both"/>
        <w:rPr>
          <w:rFonts w:ascii="Arial" w:eastAsia="Arial" w:hAnsi="Arial" w:cs="Arial"/>
          <w:sz w:val="22"/>
          <w:szCs w:val="22"/>
          <w:lang w:eastAsia="et-EE"/>
        </w:rPr>
      </w:pPr>
      <w:r w:rsidRPr="0E2D1AA3">
        <w:rPr>
          <w:rFonts w:ascii="Arial" w:eastAsia="Arial" w:hAnsi="Arial" w:cs="Arial"/>
          <w:sz w:val="22"/>
          <w:szCs w:val="22"/>
          <w:lang w:eastAsia="et-EE"/>
        </w:rPr>
        <w:t>5.</w:t>
      </w:r>
      <w:r w:rsidR="04E9DC64" w:rsidRPr="0E2D1AA3">
        <w:rPr>
          <w:rFonts w:ascii="Arial" w:eastAsia="Arial" w:hAnsi="Arial" w:cs="Arial"/>
          <w:sz w:val="22"/>
          <w:szCs w:val="22"/>
          <w:lang w:eastAsia="et-EE"/>
        </w:rPr>
        <w:t xml:space="preserve"> </w:t>
      </w:r>
      <w:r w:rsidR="3147055C" w:rsidRPr="0E2D1AA3">
        <w:rPr>
          <w:rFonts w:ascii="Arial" w:eastAsia="Arial" w:hAnsi="Arial" w:cs="Arial"/>
          <w:sz w:val="22"/>
          <w:szCs w:val="22"/>
        </w:rPr>
        <w:t>Eelnõu §-ga 5 muudetakse sotsiaalministri 21. augusti 2025. a määrust nr 34 „Vähi sõeluuringute registri põhimäärus“, et luua õiguslik alus rinnavähi polügeense riski põhise sõeluuringu rakendamiseks ning täpsustada vähi sõeluuringute registri (VSR) andmekogumist ja sihtrühma määratlemist.</w:t>
      </w:r>
    </w:p>
    <w:p w14:paraId="02E2EF1B" w14:textId="2F994A5B" w:rsidR="00962F45" w:rsidRPr="00A13D90" w:rsidRDefault="00962F45" w:rsidP="0E2D1AA3">
      <w:pPr>
        <w:pStyle w:val="Kommentaaritekst"/>
        <w:jc w:val="both"/>
        <w:rPr>
          <w:rFonts w:ascii="Arial" w:hAnsi="Arial" w:cs="Arial"/>
          <w:b/>
          <w:bCs/>
          <w:sz w:val="22"/>
          <w:szCs w:val="22"/>
        </w:rPr>
        <w:sectPr w:rsidR="00962F45" w:rsidRPr="00A13D90" w:rsidSect="00A8180C">
          <w:type w:val="continuous"/>
          <w:pgSz w:w="11907" w:h="16840" w:code="9"/>
          <w:pgMar w:top="1134" w:right="1134" w:bottom="1134" w:left="1701" w:header="709" w:footer="709" w:gutter="0"/>
          <w:cols w:space="708"/>
          <w:formProt w:val="0"/>
          <w:titlePg/>
          <w:docGrid w:linePitch="360"/>
        </w:sectPr>
      </w:pPr>
    </w:p>
    <w:p w14:paraId="56FB9475" w14:textId="77777777" w:rsidR="00962F45" w:rsidRPr="00A13D90" w:rsidRDefault="00962F45" w:rsidP="00A248DC">
      <w:pPr>
        <w:pStyle w:val="Kommentaaritekst"/>
        <w:jc w:val="both"/>
        <w:rPr>
          <w:rFonts w:ascii="Arial" w:hAnsi="Arial" w:cs="Arial"/>
          <w:sz w:val="22"/>
          <w:szCs w:val="22"/>
        </w:rPr>
      </w:pPr>
    </w:p>
    <w:p w14:paraId="0C7B2872" w14:textId="77777777" w:rsidR="002B7E38" w:rsidRPr="00A13D90" w:rsidRDefault="002B7E38" w:rsidP="00A248DC">
      <w:pPr>
        <w:jc w:val="both"/>
        <w:rPr>
          <w:rFonts w:ascii="Arial" w:hAnsi="Arial" w:cs="Arial"/>
          <w:b/>
          <w:bCs/>
          <w:sz w:val="22"/>
          <w:szCs w:val="22"/>
        </w:rPr>
      </w:pPr>
      <w:r w:rsidRPr="00A13D90">
        <w:rPr>
          <w:rFonts w:ascii="Arial" w:hAnsi="Arial" w:cs="Arial"/>
          <w:b/>
          <w:bCs/>
          <w:sz w:val="22"/>
          <w:szCs w:val="22"/>
        </w:rPr>
        <w:t>1.2. Eelnõu ettevalmistaja</w:t>
      </w:r>
    </w:p>
    <w:p w14:paraId="6BCB6305" w14:textId="77777777" w:rsidR="00FB305B" w:rsidRPr="00A13D90" w:rsidRDefault="00FB305B" w:rsidP="00A248DC">
      <w:pPr>
        <w:jc w:val="both"/>
        <w:rPr>
          <w:rFonts w:ascii="Arial" w:hAnsi="Arial" w:cs="Arial"/>
          <w:bCs/>
          <w:sz w:val="22"/>
          <w:szCs w:val="22"/>
        </w:rPr>
      </w:pPr>
    </w:p>
    <w:p w14:paraId="74A2AD33" w14:textId="77777777" w:rsidR="00962F45" w:rsidRPr="00A13D90" w:rsidRDefault="00962F45" w:rsidP="00A248DC">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502ECE57" w14:textId="5C786A99" w:rsidR="00CD2833" w:rsidRPr="0038623E" w:rsidRDefault="00CD2833" w:rsidP="4CAC5E86">
      <w:pPr>
        <w:pStyle w:val="paragraph"/>
        <w:spacing w:beforeAutospacing="0" w:afterAutospacing="0"/>
        <w:jc w:val="both"/>
        <w:textAlignment w:val="baseline"/>
        <w:rPr>
          <w:rFonts w:ascii="Arial" w:hAnsi="Arial" w:cs="Arial"/>
          <w:sz w:val="22"/>
          <w:szCs w:val="22"/>
        </w:rPr>
      </w:pPr>
      <w:r w:rsidRPr="4CAC5E86">
        <w:rPr>
          <w:rStyle w:val="normaltextrun"/>
          <w:rFonts w:ascii="Arial" w:hAnsi="Arial" w:cs="Arial"/>
          <w:sz w:val="22"/>
          <w:szCs w:val="22"/>
        </w:rPr>
        <w:t>Eelnõu ja seletuskirja on koostanud Sotsiaalministeeriumi arendusosakonna nõunik Raili Sillart (</w:t>
      </w:r>
      <w:hyperlink r:id="rId20" w:history="1">
        <w:r w:rsidR="00F34348" w:rsidRPr="4CAC5E86">
          <w:rPr>
            <w:rStyle w:val="Hperlink"/>
            <w:rFonts w:ascii="Arial" w:hAnsi="Arial" w:cs="Arial"/>
            <w:sz w:val="22"/>
            <w:szCs w:val="22"/>
          </w:rPr>
          <w:t>raili.sillart@sm.ee)</w:t>
        </w:r>
      </w:hyperlink>
      <w:r w:rsidR="00FD7E89">
        <w:t>,</w:t>
      </w:r>
      <w:r w:rsidR="000F71F8" w:rsidRPr="4CAC5E86">
        <w:rPr>
          <w:rStyle w:val="normaltextrun"/>
          <w:rFonts w:ascii="Arial" w:hAnsi="Arial" w:cs="Arial"/>
          <w:sz w:val="22"/>
          <w:szCs w:val="22"/>
        </w:rPr>
        <w:t xml:space="preserve"> Tervise ja Heaolu Infosüsteemide Keskuse</w:t>
      </w:r>
      <w:r w:rsidR="00A81D27" w:rsidRPr="4CAC5E86">
        <w:rPr>
          <w:rStyle w:val="normaltextrun"/>
          <w:rFonts w:ascii="Arial" w:hAnsi="Arial" w:cs="Arial"/>
          <w:sz w:val="22"/>
          <w:szCs w:val="22"/>
        </w:rPr>
        <w:t xml:space="preserve"> jurist Laine Mokrik</w:t>
      </w:r>
      <w:r w:rsidR="009664D2" w:rsidRPr="4CAC5E86">
        <w:rPr>
          <w:rStyle w:val="normaltextrun"/>
          <w:rFonts w:ascii="Arial" w:hAnsi="Arial" w:cs="Arial"/>
          <w:sz w:val="22"/>
          <w:szCs w:val="22"/>
        </w:rPr>
        <w:t xml:space="preserve"> (</w:t>
      </w:r>
      <w:hyperlink r:id="rId21">
        <w:r w:rsidR="009664D2" w:rsidRPr="4CAC5E86">
          <w:rPr>
            <w:rStyle w:val="Hperlink"/>
            <w:rFonts w:ascii="Arial" w:hAnsi="Arial" w:cs="Arial"/>
            <w:sz w:val="22"/>
            <w:szCs w:val="22"/>
          </w:rPr>
          <w:t>laine.mmokrik@tehik.ee</w:t>
        </w:r>
      </w:hyperlink>
      <w:r w:rsidR="009664D2" w:rsidRPr="4CAC5E86">
        <w:rPr>
          <w:rStyle w:val="normaltextrun"/>
          <w:rFonts w:ascii="Arial" w:hAnsi="Arial" w:cs="Arial"/>
          <w:sz w:val="22"/>
          <w:szCs w:val="22"/>
        </w:rPr>
        <w:t>)</w:t>
      </w:r>
      <w:r w:rsidR="55C8D252" w:rsidRPr="4CAC5E86">
        <w:rPr>
          <w:rStyle w:val="normaltextrun"/>
          <w:rFonts w:ascii="Arial" w:hAnsi="Arial" w:cs="Arial"/>
          <w:sz w:val="22"/>
          <w:szCs w:val="22"/>
        </w:rPr>
        <w:t>,</w:t>
      </w:r>
      <w:r w:rsidR="00D46417" w:rsidRPr="4CAC5E86">
        <w:rPr>
          <w:rFonts w:ascii="Arial" w:hAnsi="Arial" w:cs="Arial"/>
          <w:sz w:val="22"/>
          <w:szCs w:val="22"/>
          <w:lang w:eastAsia="en-US"/>
        </w:rPr>
        <w:t xml:space="preserve"> </w:t>
      </w:r>
      <w:r w:rsidR="00D46417" w:rsidRPr="4CAC5E86">
        <w:rPr>
          <w:rFonts w:ascii="Arial" w:hAnsi="Arial" w:cs="Arial"/>
          <w:sz w:val="22"/>
          <w:szCs w:val="22"/>
        </w:rPr>
        <w:t xml:space="preserve">Tervisekassa </w:t>
      </w:r>
      <w:r w:rsidR="008B4E12" w:rsidRPr="4CAC5E86">
        <w:rPr>
          <w:rFonts w:ascii="Arial" w:hAnsi="Arial" w:cs="Arial"/>
          <w:sz w:val="22"/>
          <w:szCs w:val="22"/>
        </w:rPr>
        <w:t>e-t</w:t>
      </w:r>
      <w:r w:rsidR="00D46417" w:rsidRPr="4CAC5E86">
        <w:rPr>
          <w:rFonts w:ascii="Arial" w:hAnsi="Arial" w:cs="Arial"/>
          <w:sz w:val="22"/>
          <w:szCs w:val="22"/>
        </w:rPr>
        <w:t>ervise portfelli järelevalve teenusejuht Jelena Kont (</w:t>
      </w:r>
      <w:hyperlink r:id="rId22">
        <w:r w:rsidR="00D46417" w:rsidRPr="4CAC5E86">
          <w:rPr>
            <w:rStyle w:val="Hperlink"/>
            <w:rFonts w:ascii="Arial" w:hAnsi="Arial" w:cs="Arial"/>
            <w:sz w:val="22"/>
            <w:szCs w:val="22"/>
          </w:rPr>
          <w:t>jelena.kont@tervisekassa.ee</w:t>
        </w:r>
      </w:hyperlink>
      <w:r w:rsidR="00D46417" w:rsidRPr="4CAC5E86">
        <w:rPr>
          <w:rFonts w:ascii="Arial" w:hAnsi="Arial" w:cs="Arial"/>
          <w:sz w:val="22"/>
          <w:szCs w:val="22"/>
        </w:rPr>
        <w:t>) ja partnersuhtluse portfelli jurist Aigi Veber (</w:t>
      </w:r>
      <w:hyperlink r:id="rId23">
        <w:r w:rsidR="00D46417" w:rsidRPr="4CAC5E86">
          <w:rPr>
            <w:rStyle w:val="Hperlink"/>
            <w:rFonts w:ascii="Arial" w:hAnsi="Arial" w:cs="Arial"/>
            <w:sz w:val="22"/>
            <w:szCs w:val="22"/>
          </w:rPr>
          <w:t>aigi.veber@tervisekassa.ee</w:t>
        </w:r>
      </w:hyperlink>
      <w:r w:rsidR="00D46417" w:rsidRPr="4CAC5E86">
        <w:rPr>
          <w:rFonts w:ascii="Arial" w:hAnsi="Arial" w:cs="Arial"/>
          <w:sz w:val="22"/>
          <w:szCs w:val="22"/>
        </w:rPr>
        <w:t>)</w:t>
      </w:r>
      <w:r w:rsidRPr="4CAC5E86">
        <w:rPr>
          <w:rStyle w:val="normaltextrun"/>
          <w:rFonts w:ascii="Arial" w:hAnsi="Arial" w:cs="Arial"/>
          <w:sz w:val="22"/>
          <w:szCs w:val="22"/>
        </w:rPr>
        <w:t>.</w:t>
      </w:r>
    </w:p>
    <w:p w14:paraId="2EAEB4A7" w14:textId="66AB7544" w:rsidR="00CD2833" w:rsidRPr="0038623E" w:rsidRDefault="00CD2833" w:rsidP="00CD2833">
      <w:pPr>
        <w:pStyle w:val="paragraph"/>
        <w:spacing w:beforeAutospacing="0" w:afterAutospacing="0"/>
        <w:jc w:val="both"/>
        <w:textAlignment w:val="baseline"/>
        <w:rPr>
          <w:rFonts w:ascii="Arial" w:hAnsi="Arial" w:cs="Arial"/>
          <w:sz w:val="22"/>
          <w:szCs w:val="22"/>
        </w:rPr>
      </w:pPr>
    </w:p>
    <w:p w14:paraId="6D69E079" w14:textId="6FE76C50" w:rsidR="00CD2833" w:rsidRPr="0038623E" w:rsidRDefault="189E0741" w:rsidP="0E2D1AA3">
      <w:pPr>
        <w:pStyle w:val="paragraph"/>
        <w:spacing w:beforeAutospacing="0" w:afterAutospacing="0"/>
        <w:jc w:val="both"/>
        <w:textAlignment w:val="baseline"/>
      </w:pPr>
      <w:r w:rsidRPr="0E2D1AA3">
        <w:rPr>
          <w:rStyle w:val="normaltextrun"/>
          <w:rFonts w:ascii="Arial" w:hAnsi="Arial" w:cs="Arial"/>
          <w:sz w:val="22"/>
          <w:szCs w:val="22"/>
        </w:rPr>
        <w:t xml:space="preserve">Eelnõu juriidilise ekspertiisi on teinud ja eelnõu koostamises </w:t>
      </w:r>
      <w:r w:rsidR="72D9012C" w:rsidRPr="0E2D1AA3">
        <w:rPr>
          <w:rStyle w:val="normaltextrun"/>
          <w:rFonts w:ascii="Arial" w:hAnsi="Arial" w:cs="Arial"/>
          <w:sz w:val="22"/>
          <w:szCs w:val="22"/>
        </w:rPr>
        <w:t>õigus</w:t>
      </w:r>
      <w:r w:rsidRPr="0E2D1AA3">
        <w:rPr>
          <w:rStyle w:val="normaltextrun"/>
          <w:rFonts w:ascii="Arial" w:hAnsi="Arial" w:cs="Arial"/>
          <w:sz w:val="22"/>
          <w:szCs w:val="22"/>
        </w:rPr>
        <w:t xml:space="preserve">eksperdina </w:t>
      </w:r>
      <w:r w:rsidR="00D939A2" w:rsidRPr="0E2D1AA3">
        <w:rPr>
          <w:rStyle w:val="normaltextrun"/>
          <w:rFonts w:ascii="Arial" w:hAnsi="Arial" w:cs="Arial"/>
          <w:sz w:val="22"/>
          <w:szCs w:val="22"/>
        </w:rPr>
        <w:t xml:space="preserve">osalenud </w:t>
      </w:r>
      <w:r w:rsidRPr="0E2D1AA3">
        <w:rPr>
          <w:rStyle w:val="normaltextrun"/>
          <w:rFonts w:ascii="Arial" w:hAnsi="Arial" w:cs="Arial"/>
          <w:sz w:val="22"/>
          <w:szCs w:val="22"/>
        </w:rPr>
        <w:t>Nele Nisu</w:t>
      </w:r>
      <w:r w:rsidR="2ECC8B62" w:rsidRPr="0E2D1AA3">
        <w:rPr>
          <w:rStyle w:val="normaltextrun"/>
          <w:rFonts w:ascii="Arial" w:hAnsi="Arial" w:cs="Arial"/>
          <w:sz w:val="22"/>
          <w:szCs w:val="22"/>
        </w:rPr>
        <w:t xml:space="preserve"> </w:t>
      </w:r>
      <w:r w:rsidR="671CE690" w:rsidRPr="0E2D1AA3">
        <w:rPr>
          <w:rStyle w:val="normaltextrun"/>
          <w:rFonts w:ascii="Arial" w:hAnsi="Arial" w:cs="Arial"/>
          <w:sz w:val="22"/>
          <w:szCs w:val="22"/>
        </w:rPr>
        <w:t>ning</w:t>
      </w:r>
      <w:r w:rsidR="2ECC8B62" w:rsidRPr="0E2D1AA3">
        <w:rPr>
          <w:rFonts w:ascii="Arial" w:eastAsia="Arial" w:hAnsi="Arial" w:cs="Arial"/>
          <w:color w:val="000000" w:themeColor="text1"/>
          <w:sz w:val="22"/>
          <w:szCs w:val="22"/>
        </w:rPr>
        <w:t xml:space="preserve"> </w:t>
      </w:r>
      <w:r w:rsidR="06CDB3C3" w:rsidRPr="0E2D1AA3">
        <w:rPr>
          <w:rFonts w:ascii="Arial" w:eastAsia="Arial" w:hAnsi="Arial" w:cs="Arial"/>
          <w:color w:val="000000" w:themeColor="text1"/>
          <w:sz w:val="22"/>
          <w:szCs w:val="22"/>
        </w:rPr>
        <w:t xml:space="preserve">Sotsiaalministeeriumi </w:t>
      </w:r>
      <w:r w:rsidR="2ECC8B62" w:rsidRPr="0E2D1AA3">
        <w:rPr>
          <w:rFonts w:ascii="Arial" w:eastAsia="Arial" w:hAnsi="Arial" w:cs="Arial"/>
          <w:color w:val="000000" w:themeColor="text1"/>
          <w:sz w:val="22"/>
          <w:szCs w:val="22"/>
        </w:rPr>
        <w:t>õigusosakonna nõunik Kristella Kukk (</w:t>
      </w:r>
      <w:hyperlink r:id="rId24">
        <w:r w:rsidR="2ECC8B62" w:rsidRPr="0E2D1AA3">
          <w:rPr>
            <w:rStyle w:val="Hperlink"/>
            <w:rFonts w:ascii="Arial" w:eastAsia="Arial" w:hAnsi="Arial" w:cs="Arial"/>
            <w:sz w:val="22"/>
            <w:szCs w:val="22"/>
          </w:rPr>
          <w:t>kristella.kukk@sm.ee</w:t>
        </w:r>
      </w:hyperlink>
      <w:r w:rsidR="2ECC8B62" w:rsidRPr="0E2D1AA3">
        <w:rPr>
          <w:rFonts w:ascii="Arial" w:eastAsia="Arial" w:hAnsi="Arial" w:cs="Arial"/>
          <w:color w:val="000000" w:themeColor="text1"/>
          <w:sz w:val="22"/>
          <w:szCs w:val="22"/>
        </w:rPr>
        <w:t>).</w:t>
      </w:r>
    </w:p>
    <w:p w14:paraId="7F55245C" w14:textId="24BD0CA4" w:rsidR="00CD2833" w:rsidRPr="0038623E" w:rsidRDefault="6A1AE50D" w:rsidP="0E2D1AA3">
      <w:pPr>
        <w:pStyle w:val="paragraph"/>
        <w:spacing w:beforeAutospacing="0" w:afterAutospacing="0"/>
        <w:jc w:val="both"/>
        <w:textAlignment w:val="baseline"/>
        <w:rPr>
          <w:rFonts w:ascii="Arial" w:hAnsi="Arial" w:cs="Arial"/>
          <w:sz w:val="22"/>
          <w:szCs w:val="22"/>
        </w:rPr>
      </w:pPr>
      <w:r w:rsidRPr="0E2D1AA3">
        <w:rPr>
          <w:rStyle w:val="normaltextrun"/>
          <w:rFonts w:ascii="Arial" w:hAnsi="Arial" w:cs="Arial"/>
          <w:sz w:val="22"/>
          <w:szCs w:val="22"/>
        </w:rPr>
        <w:t xml:space="preserve">Eelnõu ja seletuskirja ettevalmistamisse on </w:t>
      </w:r>
      <w:r w:rsidR="00CB71BD" w:rsidRPr="0E2D1AA3">
        <w:rPr>
          <w:rStyle w:val="normaltextrun"/>
          <w:rFonts w:ascii="Arial" w:hAnsi="Arial" w:cs="Arial"/>
          <w:sz w:val="22"/>
          <w:szCs w:val="22"/>
        </w:rPr>
        <w:t xml:space="preserve">olnud </w:t>
      </w:r>
      <w:r w:rsidRPr="0E2D1AA3">
        <w:rPr>
          <w:rStyle w:val="normaltextrun"/>
          <w:rFonts w:ascii="Arial" w:hAnsi="Arial" w:cs="Arial"/>
          <w:sz w:val="22"/>
          <w:szCs w:val="22"/>
        </w:rPr>
        <w:t xml:space="preserve">kaasatud Tervise Arengu Instituut, Tervisekassa </w:t>
      </w:r>
      <w:r w:rsidR="7A6886E6" w:rsidRPr="0E2D1AA3">
        <w:rPr>
          <w:rStyle w:val="normaltextrun"/>
          <w:rFonts w:ascii="Arial" w:hAnsi="Arial" w:cs="Arial"/>
          <w:sz w:val="22"/>
          <w:szCs w:val="22"/>
        </w:rPr>
        <w:t>ning</w:t>
      </w:r>
      <w:r w:rsidRPr="0E2D1AA3">
        <w:rPr>
          <w:rStyle w:val="normaltextrun"/>
          <w:rFonts w:ascii="Arial" w:hAnsi="Arial" w:cs="Arial"/>
          <w:sz w:val="22"/>
          <w:szCs w:val="22"/>
        </w:rPr>
        <w:t xml:space="preserve"> Tervise ja Heaolu Infosüsteemide Keskus.</w:t>
      </w:r>
    </w:p>
    <w:p w14:paraId="0060D862" w14:textId="62B4CDC6" w:rsidR="00CD2833" w:rsidRPr="0038623E" w:rsidRDefault="00CD2833" w:rsidP="00CD2833">
      <w:pPr>
        <w:pStyle w:val="paragraph"/>
        <w:spacing w:beforeAutospacing="0" w:afterAutospacing="0"/>
        <w:jc w:val="both"/>
        <w:textAlignment w:val="baseline"/>
        <w:rPr>
          <w:rFonts w:ascii="Arial" w:hAnsi="Arial" w:cs="Arial"/>
          <w:sz w:val="22"/>
          <w:szCs w:val="22"/>
        </w:rPr>
      </w:pPr>
    </w:p>
    <w:p w14:paraId="1FDB7D6F" w14:textId="22E3C435" w:rsidR="00FB305B" w:rsidRPr="0038623E" w:rsidRDefault="00CD2833" w:rsidP="00420670">
      <w:pPr>
        <w:pStyle w:val="paragraph"/>
        <w:spacing w:beforeAutospacing="0" w:afterAutospacing="0"/>
        <w:jc w:val="both"/>
        <w:textAlignment w:val="baseline"/>
        <w:rPr>
          <w:rFonts w:ascii="Arial" w:hAnsi="Arial" w:cs="Arial"/>
          <w:bCs/>
          <w:sz w:val="22"/>
          <w:szCs w:val="22"/>
        </w:rPr>
      </w:pPr>
      <w:r w:rsidRPr="0038623E">
        <w:rPr>
          <w:rStyle w:val="normaltextrun"/>
          <w:rFonts w:ascii="Arial" w:hAnsi="Arial" w:cs="Arial"/>
          <w:sz w:val="22"/>
          <w:szCs w:val="22"/>
        </w:rPr>
        <w:t>Eelnõu on keeletoimetanud Rahandusministeeriumi ühisosakonna dokumendihaldustalituse keeletoimetaja Virge Tammaru (</w:t>
      </w:r>
      <w:hyperlink r:id="rId25">
        <w:r w:rsidRPr="1C18AAF8">
          <w:rPr>
            <w:rStyle w:val="normaltextrun"/>
            <w:rFonts w:ascii="Arial" w:hAnsi="Arial" w:cs="Arial"/>
            <w:sz w:val="22"/>
            <w:szCs w:val="22"/>
          </w:rPr>
          <w:t>virge.tammaru@fin.ee</w:t>
        </w:r>
      </w:hyperlink>
      <w:r w:rsidRPr="0038623E">
        <w:rPr>
          <w:rStyle w:val="normaltextrun"/>
          <w:rFonts w:ascii="Arial" w:hAnsi="Arial" w:cs="Arial"/>
          <w:sz w:val="22"/>
          <w:szCs w:val="22"/>
        </w:rPr>
        <w:t>).</w:t>
      </w:r>
    </w:p>
    <w:p w14:paraId="4267C133" w14:textId="77777777" w:rsidR="004576DB" w:rsidRPr="00A13D90" w:rsidRDefault="004576DB" w:rsidP="00A248DC">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A13D90" w:rsidRDefault="004576DB" w:rsidP="00A248DC">
      <w:pPr>
        <w:jc w:val="both"/>
        <w:rPr>
          <w:rFonts w:ascii="Arial" w:hAnsi="Arial" w:cs="Arial"/>
          <w:bCs/>
          <w:sz w:val="22"/>
          <w:szCs w:val="22"/>
        </w:rPr>
      </w:pPr>
    </w:p>
    <w:p w14:paraId="35E6F155" w14:textId="77777777" w:rsidR="002B7E38" w:rsidRPr="00A13D90" w:rsidRDefault="002B7E38" w:rsidP="00A248DC">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77C52417" w14:textId="77777777" w:rsidR="002B7E38" w:rsidRPr="00A13D90" w:rsidRDefault="002B7E38" w:rsidP="00A248DC">
      <w:pPr>
        <w:pStyle w:val="Kommentaaritekst"/>
        <w:jc w:val="both"/>
        <w:rPr>
          <w:rStyle w:val="Tugev"/>
          <w:rFonts w:ascii="Arial" w:hAnsi="Arial" w:cs="Arial"/>
          <w:b w:val="0"/>
          <w:noProof/>
          <w:color w:val="000000" w:themeColor="text1"/>
          <w:sz w:val="22"/>
          <w:szCs w:val="22"/>
        </w:rPr>
      </w:pPr>
    </w:p>
    <w:p w14:paraId="61067ADE" w14:textId="77777777" w:rsidR="004576DB" w:rsidRPr="00A13D90" w:rsidRDefault="004576DB" w:rsidP="00A248DC">
      <w:pPr>
        <w:pStyle w:val="Kommentaaritekst"/>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28387BDC" w14:textId="77777777" w:rsidR="00505494" w:rsidRPr="00505494" w:rsidRDefault="00505494" w:rsidP="00505494">
      <w:pPr>
        <w:pStyle w:val="Kommentaaritekst"/>
        <w:jc w:val="both"/>
        <w:rPr>
          <w:rFonts w:ascii="Arial" w:hAnsi="Arial" w:cs="Arial"/>
          <w:bCs/>
          <w:noProof/>
          <w:color w:val="000000" w:themeColor="text1"/>
          <w:sz w:val="22"/>
          <w:szCs w:val="22"/>
          <w:bdr w:val="none" w:sz="0" w:space="0" w:color="auto" w:frame="1"/>
        </w:rPr>
      </w:pPr>
      <w:r w:rsidRPr="6D105FAC">
        <w:rPr>
          <w:rFonts w:ascii="Arial" w:hAnsi="Arial" w:cs="Arial"/>
          <w:noProof/>
          <w:color w:val="000000" w:themeColor="text1"/>
          <w:sz w:val="22"/>
          <w:szCs w:val="22"/>
          <w:bdr w:val="none" w:sz="0" w:space="0" w:color="auto" w:frame="1"/>
        </w:rPr>
        <w:t>Eelnõuga muudetakse järgmisi määrusi:</w:t>
      </w:r>
    </w:p>
    <w:p w14:paraId="7E021C0D" w14:textId="6F6CA230" w:rsidR="6319C8D2" w:rsidRDefault="0B491B00" w:rsidP="00ED1094">
      <w:pPr>
        <w:pStyle w:val="Kommentaaritekst"/>
        <w:numPr>
          <w:ilvl w:val="0"/>
          <w:numId w:val="4"/>
        </w:numPr>
        <w:ind w:left="360"/>
        <w:jc w:val="both"/>
        <w:rPr>
          <w:rFonts w:ascii="Arial" w:hAnsi="Arial" w:cs="Arial"/>
          <w:noProof/>
          <w:color w:val="000000" w:themeColor="text1"/>
          <w:sz w:val="22"/>
          <w:szCs w:val="22"/>
        </w:rPr>
      </w:pPr>
      <w:hyperlink r:id="rId26">
        <w:r w:rsidRPr="03FF9236">
          <w:rPr>
            <w:rStyle w:val="Hperlink"/>
            <w:rFonts w:ascii="Arial" w:hAnsi="Arial" w:cs="Arial"/>
            <w:noProof/>
            <w:sz w:val="22"/>
            <w:szCs w:val="22"/>
          </w:rPr>
          <w:t>sotsiaalministri 9. juuli 2025. a määrus nr 27 „Ravikindlustusega hõlmamata isikule osutatavate tervishoiuteenuste loetelu“</w:t>
        </w:r>
      </w:hyperlink>
      <w:r w:rsidRPr="03FF9236">
        <w:rPr>
          <w:rFonts w:ascii="Arial" w:hAnsi="Arial" w:cs="Arial"/>
          <w:noProof/>
          <w:color w:val="000000" w:themeColor="text1"/>
          <w:sz w:val="22"/>
          <w:szCs w:val="22"/>
        </w:rPr>
        <w:t>;</w:t>
      </w:r>
    </w:p>
    <w:p w14:paraId="4D27082C" w14:textId="44075C19" w:rsidR="6319C8D2" w:rsidRDefault="0B491B00" w:rsidP="00ED1094">
      <w:pPr>
        <w:pStyle w:val="Kommentaaritekst"/>
        <w:numPr>
          <w:ilvl w:val="0"/>
          <w:numId w:val="4"/>
        </w:numPr>
        <w:ind w:left="360"/>
        <w:jc w:val="both"/>
        <w:rPr>
          <w:rFonts w:ascii="Arial" w:hAnsi="Arial" w:cs="Arial"/>
          <w:noProof/>
          <w:color w:val="000000" w:themeColor="text1"/>
          <w:sz w:val="22"/>
          <w:szCs w:val="22"/>
        </w:rPr>
      </w:pPr>
      <w:hyperlink r:id="rId27">
        <w:r w:rsidRPr="03FF9236">
          <w:rPr>
            <w:rStyle w:val="Hperlink"/>
            <w:rFonts w:ascii="Arial" w:hAnsi="Arial" w:cs="Arial"/>
            <w:noProof/>
            <w:sz w:val="22"/>
            <w:szCs w:val="22"/>
          </w:rPr>
          <w:t>sotsiaalministri 17. septembri 2008. a määrus nr 53 „Tervise infosüsteemi andmekoosseisud ja nende esitamise tingimused“</w:t>
        </w:r>
      </w:hyperlink>
      <w:r w:rsidRPr="03FF9236">
        <w:rPr>
          <w:rFonts w:ascii="Arial" w:hAnsi="Arial" w:cs="Arial"/>
          <w:noProof/>
          <w:color w:val="000000" w:themeColor="text1"/>
          <w:sz w:val="22"/>
          <w:szCs w:val="22"/>
        </w:rPr>
        <w:t>;</w:t>
      </w:r>
    </w:p>
    <w:p w14:paraId="58886B51" w14:textId="3D6B6D7E" w:rsidR="6319C8D2" w:rsidRDefault="6319C8D2" w:rsidP="00ED1094">
      <w:pPr>
        <w:pStyle w:val="Kommentaaritekst"/>
        <w:numPr>
          <w:ilvl w:val="0"/>
          <w:numId w:val="4"/>
        </w:numPr>
        <w:ind w:left="360"/>
        <w:jc w:val="both"/>
        <w:rPr>
          <w:rFonts w:ascii="Arial" w:hAnsi="Arial" w:cs="Arial"/>
          <w:noProof/>
          <w:color w:val="000000" w:themeColor="text1"/>
          <w:sz w:val="22"/>
          <w:szCs w:val="22"/>
        </w:rPr>
      </w:pPr>
      <w:r w:rsidRPr="03FF9236">
        <w:rPr>
          <w:rFonts w:ascii="Arial" w:hAnsi="Arial" w:cs="Arial"/>
          <w:noProof/>
          <w:color w:val="000000" w:themeColor="text1"/>
          <w:sz w:val="22"/>
          <w:szCs w:val="22"/>
        </w:rPr>
        <w:t>t</w:t>
      </w:r>
      <w:hyperlink r:id="rId28">
        <w:r w:rsidRPr="03FF9236">
          <w:rPr>
            <w:rStyle w:val="Hperlink"/>
            <w:rFonts w:ascii="Arial" w:hAnsi="Arial" w:cs="Arial"/>
            <w:noProof/>
            <w:sz w:val="22"/>
            <w:szCs w:val="22"/>
          </w:rPr>
          <w:t>ervise- ja tööministri 6. märtsi 2019. a määrus nr 14 „Tervisekassa andmekogu pidamise põhimäärus</w:t>
        </w:r>
        <w:r w:rsidR="00CF784A" w:rsidRPr="03FF9236">
          <w:rPr>
            <w:rStyle w:val="Hperlink"/>
            <w:rFonts w:ascii="Arial" w:hAnsi="Arial" w:cs="Arial"/>
            <w:noProof/>
            <w:sz w:val="22"/>
            <w:szCs w:val="22"/>
          </w:rPr>
          <w:t>“</w:t>
        </w:r>
      </w:hyperlink>
      <w:r w:rsidRPr="03FF9236">
        <w:rPr>
          <w:rFonts w:ascii="Arial" w:hAnsi="Arial" w:cs="Arial"/>
          <w:noProof/>
          <w:color w:val="000000" w:themeColor="text1"/>
          <w:sz w:val="22"/>
          <w:szCs w:val="22"/>
        </w:rPr>
        <w:t>;</w:t>
      </w:r>
    </w:p>
    <w:p w14:paraId="515BE8C6" w14:textId="51D0A032" w:rsidR="00505494" w:rsidRPr="00505494" w:rsidRDefault="00505494" w:rsidP="0E2D1AA3">
      <w:pPr>
        <w:pStyle w:val="Kommentaaritekst"/>
        <w:numPr>
          <w:ilvl w:val="0"/>
          <w:numId w:val="4"/>
        </w:numPr>
        <w:ind w:left="360"/>
        <w:jc w:val="both"/>
        <w:rPr>
          <w:rFonts w:ascii="Arial" w:hAnsi="Arial" w:cs="Arial"/>
          <w:noProof/>
          <w:color w:val="000000" w:themeColor="text1"/>
          <w:sz w:val="22"/>
          <w:szCs w:val="22"/>
          <w:bdr w:val="none" w:sz="0" w:space="0" w:color="auto" w:frame="1"/>
        </w:rPr>
      </w:pPr>
      <w:hyperlink r:id="rId29" w:history="1">
        <w:r w:rsidRPr="0E2D1AA3">
          <w:rPr>
            <w:rStyle w:val="Hperlink"/>
            <w:rFonts w:ascii="Arial" w:hAnsi="Arial" w:cs="Arial"/>
            <w:noProof/>
            <w:sz w:val="22"/>
            <w:szCs w:val="22"/>
            <w:bdr w:val="none" w:sz="0" w:space="0" w:color="auto" w:frame="1"/>
          </w:rPr>
          <w:t>tervise- ja tööministri 15. märtsi 2019. a määrus nr 27 „Tervishoiuteenuse osutamisel osalevad isikud ja tervise infosüsteemile juurdepääsu ulatus“</w:t>
        </w:r>
      </w:hyperlink>
      <w:r w:rsidRPr="0E2D1AA3">
        <w:rPr>
          <w:rFonts w:ascii="Arial" w:hAnsi="Arial" w:cs="Arial"/>
          <w:noProof/>
          <w:color w:val="000000" w:themeColor="text1"/>
          <w:sz w:val="22"/>
          <w:szCs w:val="22"/>
          <w:bdr w:val="none" w:sz="0" w:space="0" w:color="auto" w:frame="1"/>
        </w:rPr>
        <w:t>;</w:t>
      </w:r>
    </w:p>
    <w:p w14:paraId="1D83C7F7" w14:textId="372AA806" w:rsidR="00505494" w:rsidRPr="00505494" w:rsidRDefault="00505494" w:rsidP="0E2D1AA3">
      <w:pPr>
        <w:pStyle w:val="Kommentaaritekst"/>
        <w:numPr>
          <w:ilvl w:val="0"/>
          <w:numId w:val="4"/>
        </w:numPr>
        <w:ind w:left="360"/>
        <w:jc w:val="both"/>
        <w:rPr>
          <w:rFonts w:ascii="Arial" w:hAnsi="Arial" w:cs="Arial"/>
          <w:noProof/>
          <w:color w:val="000000" w:themeColor="text1"/>
          <w:sz w:val="22"/>
          <w:szCs w:val="22"/>
          <w:bdr w:val="none" w:sz="0" w:space="0" w:color="auto" w:frame="1"/>
        </w:rPr>
      </w:pPr>
      <w:hyperlink r:id="rId30" w:history="1">
        <w:r w:rsidRPr="0E2D1AA3">
          <w:rPr>
            <w:rStyle w:val="Hperlink"/>
            <w:rFonts w:ascii="Arial" w:hAnsi="Arial" w:cs="Arial"/>
            <w:noProof/>
            <w:sz w:val="22"/>
            <w:szCs w:val="22"/>
            <w:bdr w:val="none" w:sz="0" w:space="0" w:color="auto" w:frame="1"/>
          </w:rPr>
          <w:t>sotsiaalministri 21. augusti 2025. a määrus nr 34 „Vähi sõeluuringute registri põhimäärus</w:t>
        </w:r>
      </w:hyperlink>
      <w:r w:rsidRPr="0E2D1AA3">
        <w:rPr>
          <w:rFonts w:ascii="Arial" w:hAnsi="Arial" w:cs="Arial"/>
          <w:noProof/>
          <w:color w:val="000000" w:themeColor="text1"/>
          <w:sz w:val="22"/>
          <w:szCs w:val="22"/>
          <w:bdr w:val="none" w:sz="0" w:space="0" w:color="auto" w:frame="1"/>
        </w:rPr>
        <w:t>“.</w:t>
      </w:r>
    </w:p>
    <w:p w14:paraId="7E615AF8" w14:textId="3B2F0DC7" w:rsidR="00FE24B9" w:rsidRPr="00A13D90" w:rsidRDefault="00FE24B9" w:rsidP="00A248DC">
      <w:pPr>
        <w:tabs>
          <w:tab w:val="left" w:pos="426"/>
        </w:tabs>
        <w:jc w:val="both"/>
        <w:rPr>
          <w:rFonts w:ascii="Arial" w:hAnsi="Arial" w:cs="Arial"/>
          <w:sz w:val="22"/>
          <w:szCs w:val="22"/>
        </w:rPr>
      </w:pPr>
    </w:p>
    <w:p w14:paraId="5C038834" w14:textId="6D272C2F" w:rsidR="000F28D0" w:rsidRDefault="00403CE0" w:rsidP="00A248DC">
      <w:pPr>
        <w:tabs>
          <w:tab w:val="left" w:pos="426"/>
        </w:tabs>
        <w:jc w:val="both"/>
        <w:rPr>
          <w:rFonts w:ascii="Arial" w:hAnsi="Arial" w:cs="Arial"/>
          <w:sz w:val="22"/>
          <w:szCs w:val="22"/>
        </w:rPr>
      </w:pPr>
      <w:r w:rsidRPr="0E2D1AA3">
        <w:rPr>
          <w:rFonts w:ascii="Arial" w:hAnsi="Arial" w:cs="Arial"/>
          <w:sz w:val="22"/>
          <w:szCs w:val="22"/>
        </w:rPr>
        <w:t>Eelnõu on seotud isikuandmete töötlemisega isikuandmete kaitse üldmääruse tähenduses, eelkõige tagasinõuete esitamisega seotud uue tehnoloogilise lahenduse kasutuselevõtu</w:t>
      </w:r>
      <w:r w:rsidR="00566FDD" w:rsidRPr="0E2D1AA3">
        <w:rPr>
          <w:rFonts w:ascii="Arial" w:hAnsi="Arial" w:cs="Arial"/>
          <w:sz w:val="22"/>
          <w:szCs w:val="22"/>
        </w:rPr>
        <w:t>ga</w:t>
      </w:r>
      <w:r w:rsidRPr="0E2D1AA3">
        <w:rPr>
          <w:rFonts w:ascii="Arial" w:hAnsi="Arial" w:cs="Arial"/>
          <w:sz w:val="22"/>
          <w:szCs w:val="22"/>
        </w:rPr>
        <w:t>, selle kohta on koostatud täpsem mõjuanalüüs, mille sisu lühikokkuvõt</w:t>
      </w:r>
      <w:r w:rsidR="004125DF" w:rsidRPr="0E2D1AA3">
        <w:rPr>
          <w:rFonts w:ascii="Arial" w:hAnsi="Arial" w:cs="Arial"/>
          <w:sz w:val="22"/>
          <w:szCs w:val="22"/>
        </w:rPr>
        <w:t>e</w:t>
      </w:r>
      <w:r w:rsidRPr="0E2D1AA3">
        <w:rPr>
          <w:rFonts w:ascii="Arial" w:hAnsi="Arial" w:cs="Arial"/>
          <w:sz w:val="22"/>
          <w:szCs w:val="22"/>
        </w:rPr>
        <w:t xml:space="preserve"> on </w:t>
      </w:r>
      <w:r w:rsidR="006E5327" w:rsidRPr="0E2D1AA3">
        <w:rPr>
          <w:rFonts w:ascii="Arial" w:hAnsi="Arial" w:cs="Arial"/>
          <w:sz w:val="22"/>
          <w:szCs w:val="22"/>
        </w:rPr>
        <w:t>esitatud</w:t>
      </w:r>
      <w:r w:rsidRPr="0E2D1AA3">
        <w:rPr>
          <w:rFonts w:ascii="Arial" w:hAnsi="Arial" w:cs="Arial"/>
          <w:sz w:val="22"/>
          <w:szCs w:val="22"/>
        </w:rPr>
        <w:t xml:space="preserve"> seletuskirja </w:t>
      </w:r>
      <w:r w:rsidR="000658D2" w:rsidRPr="0E2D1AA3">
        <w:rPr>
          <w:rFonts w:ascii="Arial" w:hAnsi="Arial" w:cs="Arial"/>
          <w:sz w:val="22"/>
          <w:szCs w:val="22"/>
        </w:rPr>
        <w:t xml:space="preserve">punktis </w:t>
      </w:r>
      <w:r w:rsidRPr="0E2D1AA3">
        <w:rPr>
          <w:rFonts w:ascii="Arial" w:hAnsi="Arial" w:cs="Arial"/>
          <w:sz w:val="22"/>
          <w:szCs w:val="22"/>
        </w:rPr>
        <w:t>4.1.</w:t>
      </w:r>
    </w:p>
    <w:p w14:paraId="77EBC7FD" w14:textId="4C4BF1E8" w:rsidR="00FE24B9" w:rsidRPr="00A13D90" w:rsidRDefault="00FE24B9" w:rsidP="00A248DC">
      <w:pPr>
        <w:tabs>
          <w:tab w:val="left" w:pos="426"/>
        </w:tabs>
        <w:jc w:val="both"/>
        <w:rPr>
          <w:rFonts w:ascii="Arial" w:hAnsi="Arial" w:cs="Arial"/>
          <w:sz w:val="22"/>
          <w:szCs w:val="22"/>
        </w:rPr>
      </w:pPr>
    </w:p>
    <w:p w14:paraId="0249A4B6" w14:textId="04EEE467" w:rsidR="0000075D" w:rsidRPr="00A13D90" w:rsidRDefault="00970941" w:rsidP="00A248DC">
      <w:pPr>
        <w:jc w:val="both"/>
        <w:rPr>
          <w:rFonts w:ascii="Arial" w:hAnsi="Arial" w:cs="Arial"/>
          <w:sz w:val="22"/>
          <w:szCs w:val="22"/>
        </w:rPr>
      </w:pPr>
      <w:sdt>
        <w:sdtPr>
          <w:rPr>
            <w:rFonts w:ascii="Arial" w:hAnsi="Arial" w:cs="Arial"/>
            <w:sz w:val="22"/>
            <w:szCs w:val="22"/>
          </w:rPr>
          <w:id w:val="211466634"/>
          <w:placeholder>
            <w:docPart w:val="7BFE8731F21D43BBB6A1C6C1CDDEE2C9"/>
          </w:placeholder>
          <w:dropDownList>
            <w:listItem w:displayText="Vali mõju halduskoormusele." w:value="Vali mõju halduskoormusele."/>
            <w:listItem w:displayText="Eelnõu mõjutab halduskoormust. Täpsem kirjeldus halduskoormuse muutustest on esitatud seletuskirja punktis 4.2." w:value="Eelnõu mõjutab halduskoormust. Täpsem kirjeldus halduskoormuse muutustest on esitatud seletuskirja punktis 4.2."/>
            <w:listItem w:displayText="Eelnõuga ei kaasne vahetut mõju halduskoormusele. " w:value="Eelnõuga ei kaasne vahetut mõju halduskoormusele. "/>
            <w:listItem w:displayText="Määrus mõjutab halduskoormust. Täpsem kirjeldus halduskoormuse muutustest on esitatud seletuskirja punktis 4.2." w:value="Määrus mõjutab halduskoormust. Täpsem kirjeldus halduskoormuse muutustest on esitatud seletuskirja punktis 4.2."/>
            <w:listItem w:displayText="Määrusega ei kaasne vahetut mõju halduskoormusele." w:value="Määrusega ei kaasne vahetut mõju halduskoormusele."/>
          </w:dropDownList>
        </w:sdtPr>
        <w:sdtEndPr/>
        <w:sdtContent>
          <w:r w:rsidR="00CD2833" w:rsidRPr="22F4B7D3">
            <w:rPr>
              <w:rFonts w:ascii="Arial" w:hAnsi="Arial" w:cs="Arial"/>
              <w:sz w:val="22"/>
              <w:szCs w:val="22"/>
            </w:rPr>
            <w:t>Määrus mõjutab halduskoormust. Täpsem kirjeldus halduskoormuse muutustest on esitatud seletuskirja punktis 4.2.</w:t>
          </w:r>
        </w:sdtContent>
      </w:sdt>
    </w:p>
    <w:p w14:paraId="3BD28840" w14:textId="77777777" w:rsidR="00FE24B9" w:rsidRPr="00A13D90" w:rsidRDefault="00FE24B9" w:rsidP="00A248DC">
      <w:pPr>
        <w:tabs>
          <w:tab w:val="left" w:pos="426"/>
        </w:tabs>
        <w:jc w:val="both"/>
        <w:rPr>
          <w:rFonts w:ascii="Arial" w:hAnsi="Arial" w:cs="Arial"/>
          <w:sz w:val="22"/>
          <w:szCs w:val="22"/>
        </w:rPr>
      </w:pPr>
    </w:p>
    <w:p w14:paraId="3F099828"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6E1F1AB5" w14:textId="77777777" w:rsidR="00FE2EBD" w:rsidRPr="00A13D90" w:rsidRDefault="00FE2EBD" w:rsidP="00A248DC">
      <w:pPr>
        <w:jc w:val="both"/>
        <w:rPr>
          <w:rFonts w:ascii="Arial" w:hAnsi="Arial" w:cs="Arial"/>
          <w:bCs/>
          <w:sz w:val="22"/>
          <w:szCs w:val="22"/>
          <w:lang w:eastAsia="et-EE"/>
        </w:rPr>
      </w:pPr>
    </w:p>
    <w:p w14:paraId="3A508C56"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AA632DE" w14:textId="6C578E8C" w:rsidR="005C4BDF" w:rsidRPr="0038623E" w:rsidRDefault="005C4BDF" w:rsidP="00CD2833">
      <w:pPr>
        <w:pStyle w:val="paragraph"/>
        <w:spacing w:beforeAutospacing="0" w:afterAutospacing="0"/>
        <w:jc w:val="both"/>
        <w:textAlignment w:val="baseline"/>
        <w:rPr>
          <w:rFonts w:ascii="Arial" w:hAnsi="Arial" w:cs="Arial"/>
          <w:bCs/>
          <w:sz w:val="22"/>
          <w:szCs w:val="22"/>
        </w:rPr>
      </w:pPr>
      <w:r w:rsidRPr="0038623E">
        <w:rPr>
          <w:rFonts w:ascii="Arial" w:hAnsi="Arial" w:cs="Arial"/>
          <w:bCs/>
          <w:sz w:val="22"/>
          <w:szCs w:val="22"/>
        </w:rPr>
        <w:t xml:space="preserve">Eelnõu koosneb </w:t>
      </w:r>
      <w:r w:rsidR="0E54D46B" w:rsidRPr="7D0D8115">
        <w:rPr>
          <w:rFonts w:ascii="Arial" w:hAnsi="Arial" w:cs="Arial"/>
          <w:sz w:val="22"/>
          <w:szCs w:val="22"/>
        </w:rPr>
        <w:t>kuue</w:t>
      </w:r>
      <w:r w:rsidRPr="7D0D8115">
        <w:rPr>
          <w:rFonts w:ascii="Arial" w:hAnsi="Arial" w:cs="Arial"/>
          <w:sz w:val="22"/>
          <w:szCs w:val="22"/>
        </w:rPr>
        <w:t>st</w:t>
      </w:r>
      <w:r w:rsidRPr="0038623E">
        <w:rPr>
          <w:rFonts w:ascii="Arial" w:hAnsi="Arial" w:cs="Arial"/>
          <w:bCs/>
          <w:sz w:val="22"/>
          <w:szCs w:val="22"/>
        </w:rPr>
        <w:t xml:space="preserve"> paragrahvist. </w:t>
      </w:r>
    </w:p>
    <w:p w14:paraId="15CE8E75" w14:textId="535FCC37" w:rsidR="07A715C3" w:rsidRDefault="07A715C3" w:rsidP="07A715C3">
      <w:pPr>
        <w:pStyle w:val="paragraph"/>
        <w:spacing w:beforeAutospacing="0" w:afterAutospacing="0"/>
        <w:jc w:val="both"/>
        <w:rPr>
          <w:rFonts w:ascii="Arial" w:hAnsi="Arial" w:cs="Arial"/>
          <w:sz w:val="22"/>
          <w:szCs w:val="22"/>
        </w:rPr>
      </w:pPr>
    </w:p>
    <w:p w14:paraId="00659B66" w14:textId="07176484" w:rsidR="005B1960" w:rsidRDefault="000C3D7C" w:rsidP="03FF9236">
      <w:pPr>
        <w:pStyle w:val="paragraph"/>
        <w:spacing w:beforeAutospacing="0" w:afterAutospacing="0"/>
        <w:jc w:val="both"/>
        <w:textAlignment w:val="baseline"/>
        <w:rPr>
          <w:rFonts w:ascii="Arial" w:hAnsi="Arial" w:cs="Arial"/>
          <w:sz w:val="22"/>
          <w:szCs w:val="22"/>
        </w:rPr>
      </w:pPr>
      <w:r w:rsidRPr="03FF9236">
        <w:rPr>
          <w:rStyle w:val="normaltextrun"/>
          <w:rFonts w:ascii="Arial" w:hAnsi="Arial" w:cs="Arial"/>
          <w:b/>
          <w:bCs/>
          <w:sz w:val="22"/>
          <w:szCs w:val="22"/>
        </w:rPr>
        <w:t xml:space="preserve">Eelnõu </w:t>
      </w:r>
      <w:r w:rsidR="18F8EAF7" w:rsidRPr="03FF9236">
        <w:rPr>
          <w:rStyle w:val="normaltextrun"/>
          <w:rFonts w:ascii="Arial" w:hAnsi="Arial" w:cs="Arial"/>
          <w:b/>
          <w:bCs/>
          <w:sz w:val="22"/>
          <w:szCs w:val="22"/>
        </w:rPr>
        <w:t>§-</w:t>
      </w:r>
      <w:r w:rsidRPr="03FF9236">
        <w:rPr>
          <w:rStyle w:val="normaltextrun"/>
          <w:rFonts w:ascii="Arial" w:hAnsi="Arial" w:cs="Arial"/>
          <w:b/>
          <w:bCs/>
          <w:sz w:val="22"/>
          <w:szCs w:val="22"/>
        </w:rPr>
        <w:t>ga 1</w:t>
      </w:r>
      <w:r w:rsidR="143750E7" w:rsidRPr="03FF9236">
        <w:rPr>
          <w:rStyle w:val="normaltextrun"/>
          <w:rFonts w:ascii="Arial" w:hAnsi="Arial" w:cs="Arial"/>
          <w:b/>
          <w:bCs/>
          <w:sz w:val="22"/>
          <w:szCs w:val="22"/>
        </w:rPr>
        <w:t xml:space="preserve"> </w:t>
      </w:r>
      <w:r w:rsidR="5FFAA2B9" w:rsidRPr="03FF9236">
        <w:rPr>
          <w:rFonts w:ascii="Arial" w:hAnsi="Arial" w:cs="Arial"/>
          <w:sz w:val="22"/>
          <w:szCs w:val="22"/>
        </w:rPr>
        <w:t xml:space="preserve">täiendatakse </w:t>
      </w:r>
      <w:hyperlink r:id="rId31">
        <w:r w:rsidR="5FFAA2B9" w:rsidRPr="03FF9236">
          <w:rPr>
            <w:rStyle w:val="Hperlink"/>
            <w:rFonts w:ascii="Arial" w:hAnsi="Arial" w:cs="Arial"/>
            <w:sz w:val="22"/>
            <w:szCs w:val="22"/>
          </w:rPr>
          <w:t>sotsiaalministri 9. juuli 2025. a määruse nr 27 „Ravikindlustusega hõlmamata isikule osutatavate tervishoiuteenuste loetelu“</w:t>
        </w:r>
      </w:hyperlink>
      <w:r w:rsidR="5FFAA2B9" w:rsidRPr="03FF9236">
        <w:rPr>
          <w:rFonts w:ascii="Arial" w:hAnsi="Arial" w:cs="Arial"/>
          <w:sz w:val="22"/>
          <w:szCs w:val="22"/>
        </w:rPr>
        <w:t xml:space="preserve"> § 2 punkti 10 täpsustusega, et sõeluuringute puhul peetakse silmas vähi sõeluuringuid.</w:t>
      </w:r>
    </w:p>
    <w:p w14:paraId="118ADCE2" w14:textId="591EB90E" w:rsidR="005B1960" w:rsidRDefault="005B1960" w:rsidP="03FF9236">
      <w:pPr>
        <w:pStyle w:val="paragraph"/>
        <w:spacing w:beforeAutospacing="0" w:afterAutospacing="0"/>
        <w:jc w:val="both"/>
        <w:textAlignment w:val="baseline"/>
        <w:rPr>
          <w:rFonts w:ascii="Arial" w:hAnsi="Arial" w:cs="Arial"/>
          <w:sz w:val="22"/>
          <w:szCs w:val="22"/>
        </w:rPr>
      </w:pPr>
    </w:p>
    <w:p w14:paraId="707AFD9E" w14:textId="0C8F99D5" w:rsidR="005B1960" w:rsidRDefault="5FFAA2B9" w:rsidP="03FF9236">
      <w:pPr>
        <w:pStyle w:val="paragraph"/>
        <w:spacing w:beforeAutospacing="0" w:afterAutospacing="0"/>
        <w:jc w:val="both"/>
        <w:textAlignment w:val="baseline"/>
        <w:rPr>
          <w:rFonts w:ascii="Arial" w:hAnsi="Arial" w:cs="Arial"/>
          <w:sz w:val="22"/>
          <w:szCs w:val="22"/>
          <w:highlight w:val="yellow"/>
        </w:rPr>
      </w:pPr>
      <w:r w:rsidRPr="03FF9236">
        <w:rPr>
          <w:rFonts w:ascii="Arial" w:hAnsi="Arial" w:cs="Arial"/>
          <w:sz w:val="22"/>
          <w:szCs w:val="22"/>
        </w:rPr>
        <w:t>Muudatusega täpsustatakse sõeluuringuid, mille puhul ravikindlustusega hõlmamata isiku eest tasutakse tervishoiuteenuse osutajale Tervisekassa eelarvest.</w:t>
      </w:r>
    </w:p>
    <w:p w14:paraId="53332204" w14:textId="77777777" w:rsidR="005B1960" w:rsidRDefault="005B1960" w:rsidP="03FF9236">
      <w:pPr>
        <w:pStyle w:val="paragraph"/>
        <w:spacing w:beforeAutospacing="0" w:afterAutospacing="0"/>
        <w:jc w:val="both"/>
        <w:textAlignment w:val="baseline"/>
        <w:rPr>
          <w:rStyle w:val="normaltextrun"/>
          <w:rFonts w:ascii="Arial" w:hAnsi="Arial" w:cs="Arial"/>
          <w:sz w:val="22"/>
          <w:szCs w:val="22"/>
        </w:rPr>
      </w:pPr>
    </w:p>
    <w:p w14:paraId="638EC4C0" w14:textId="66FE08D5" w:rsidR="005B1960" w:rsidRDefault="5FFAA2B9" w:rsidP="03FF9236">
      <w:pPr>
        <w:pStyle w:val="paragraph"/>
        <w:spacing w:beforeAutospacing="0" w:afterAutospacing="0"/>
        <w:jc w:val="both"/>
        <w:textAlignment w:val="baseline"/>
        <w:rPr>
          <w:rStyle w:val="normaltextrun"/>
          <w:rFonts w:ascii="Arial" w:hAnsi="Arial" w:cs="Arial"/>
          <w:sz w:val="22"/>
          <w:szCs w:val="22"/>
        </w:rPr>
      </w:pPr>
      <w:r w:rsidRPr="03FF9236">
        <w:rPr>
          <w:rStyle w:val="normaltextrun"/>
          <w:rFonts w:ascii="Arial" w:hAnsi="Arial" w:cs="Arial"/>
          <w:sz w:val="22"/>
          <w:szCs w:val="22"/>
        </w:rPr>
        <w:lastRenderedPageBreak/>
        <w:t xml:space="preserve">Muudatuse eesmärk on selgitada, et ravikindlustusega hõlmamata isikute eest tasutakse Tervisekassa eelarvest üksnes vähi sõeluuringutega seotud tervishoiuteenuste eest. Muudatusel on täpsustav iseloom, teenuste rahastamise senist korraldust ega ulatust ei muudeta. </w:t>
      </w:r>
    </w:p>
    <w:p w14:paraId="5346AAB8" w14:textId="13E0CBA5" w:rsidR="005B1960" w:rsidRDefault="005B1960" w:rsidP="03FF9236">
      <w:pPr>
        <w:jc w:val="both"/>
        <w:textAlignment w:val="baseline"/>
        <w:rPr>
          <w:rFonts w:ascii="Arial" w:hAnsi="Arial" w:cs="Arial"/>
          <w:b/>
          <w:bCs/>
          <w:sz w:val="22"/>
          <w:szCs w:val="22"/>
        </w:rPr>
      </w:pPr>
    </w:p>
    <w:p w14:paraId="212F9CA7" w14:textId="2132E9C9" w:rsidR="005B1960" w:rsidRDefault="2D25BDBB" w:rsidP="03FF9236">
      <w:pPr>
        <w:jc w:val="both"/>
        <w:textAlignment w:val="baseline"/>
        <w:rPr>
          <w:rStyle w:val="eop"/>
          <w:rFonts w:ascii="Arial" w:hAnsi="Arial" w:cs="Arial"/>
          <w:color w:val="000000" w:themeColor="text1"/>
          <w:sz w:val="22"/>
          <w:szCs w:val="22"/>
        </w:rPr>
      </w:pPr>
      <w:r w:rsidRPr="03FF9236">
        <w:rPr>
          <w:rFonts w:ascii="Arial" w:hAnsi="Arial" w:cs="Arial"/>
          <w:b/>
          <w:bCs/>
          <w:sz w:val="22"/>
          <w:szCs w:val="22"/>
        </w:rPr>
        <w:t>Eelnõu §-ga 2</w:t>
      </w:r>
      <w:r w:rsidRPr="03FF9236">
        <w:rPr>
          <w:rFonts w:ascii="Arial" w:hAnsi="Arial" w:cs="Arial"/>
          <w:sz w:val="22"/>
          <w:szCs w:val="22"/>
        </w:rPr>
        <w:t xml:space="preserve"> </w:t>
      </w:r>
      <w:r w:rsidRPr="03FF9236">
        <w:rPr>
          <w:rStyle w:val="normaltextrun"/>
          <w:rFonts w:ascii="Arial" w:hAnsi="Arial" w:cs="Arial"/>
          <w:color w:val="000000" w:themeColor="text1"/>
          <w:sz w:val="22"/>
          <w:szCs w:val="22"/>
        </w:rPr>
        <w:t>tehakse</w:t>
      </w:r>
      <w:r w:rsidRPr="03FF9236">
        <w:rPr>
          <w:rFonts w:ascii="Arial" w:hAnsi="Arial" w:cs="Arial"/>
          <w:sz w:val="22"/>
          <w:szCs w:val="22"/>
        </w:rPr>
        <w:t xml:space="preserve"> muudatused </w:t>
      </w:r>
      <w:hyperlink r:id="rId32">
        <w:r w:rsidRPr="03FF9236">
          <w:rPr>
            <w:rStyle w:val="normaltextrun"/>
            <w:rFonts w:ascii="Arial" w:hAnsi="Arial" w:cs="Arial"/>
            <w:color w:val="0000FF"/>
            <w:sz w:val="22"/>
            <w:szCs w:val="22"/>
            <w:u w:val="single"/>
          </w:rPr>
          <w:t>sotsiaalministri 17. septembri 2008. a määruses nr 53 „Tervise infosüsteemi andmekoosseisud ja nende esitamise tingimused“</w:t>
        </w:r>
      </w:hyperlink>
      <w:r>
        <w:t>.</w:t>
      </w:r>
    </w:p>
    <w:p w14:paraId="571C47F6" w14:textId="21809F2C" w:rsidR="005B1960" w:rsidRDefault="005B1960" w:rsidP="03FF9236">
      <w:pPr>
        <w:pStyle w:val="paragraph"/>
        <w:spacing w:beforeAutospacing="0" w:afterAutospacing="0"/>
        <w:jc w:val="both"/>
        <w:textAlignment w:val="baseline"/>
        <w:rPr>
          <w:rFonts w:ascii="Arial" w:hAnsi="Arial" w:cs="Arial"/>
          <w:sz w:val="22"/>
          <w:szCs w:val="22"/>
        </w:rPr>
      </w:pPr>
    </w:p>
    <w:p w14:paraId="0593D541" w14:textId="66EE6478" w:rsidR="005B1960" w:rsidRDefault="2D25BDBB" w:rsidP="03FF9236">
      <w:pPr>
        <w:pStyle w:val="paragraph"/>
        <w:spacing w:beforeAutospacing="0" w:afterAutospacing="0"/>
        <w:jc w:val="both"/>
        <w:textAlignment w:val="baseline"/>
        <w:rPr>
          <w:rFonts w:ascii="Arial" w:hAnsi="Arial" w:cs="Arial"/>
          <w:sz w:val="22"/>
          <w:szCs w:val="22"/>
        </w:rPr>
      </w:pPr>
      <w:r w:rsidRPr="03FF9236">
        <w:rPr>
          <w:rFonts w:ascii="Arial" w:hAnsi="Arial" w:cs="Arial"/>
          <w:b/>
          <w:bCs/>
          <w:sz w:val="22"/>
          <w:szCs w:val="22"/>
        </w:rPr>
        <w:t xml:space="preserve">Eelnõu § 2 punktiga 1 </w:t>
      </w:r>
      <w:r w:rsidRPr="03FF9236">
        <w:rPr>
          <w:rFonts w:ascii="Arial" w:hAnsi="Arial" w:cs="Arial"/>
          <w:sz w:val="22"/>
          <w:szCs w:val="22"/>
        </w:rPr>
        <w:t>täiendatakse määrust selliselt, et lisaks dokumentidele võivad andmeesitajad esitada ka andmestikke. Muudatusega luuakse eeldus sündmuspõhisele koosvõimelisele andmevahetusele üleminekuks. Muudatused rakendusaktide tasandil ja teenustes tehakse järk-järgult ja paindlikult.</w:t>
      </w:r>
    </w:p>
    <w:p w14:paraId="68329A38" w14:textId="197DEAB0" w:rsidR="005B1960" w:rsidRDefault="2D25BDBB" w:rsidP="03FF9236">
      <w:pPr>
        <w:pStyle w:val="paragraph"/>
        <w:spacing w:beforeAutospacing="0" w:afterAutospacing="0"/>
        <w:jc w:val="both"/>
        <w:textAlignment w:val="baseline"/>
        <w:rPr>
          <w:rFonts w:ascii="Arial" w:hAnsi="Arial" w:cs="Arial"/>
          <w:sz w:val="22"/>
          <w:szCs w:val="22"/>
        </w:rPr>
      </w:pPr>
      <w:r w:rsidRPr="03FF9236">
        <w:rPr>
          <w:rFonts w:ascii="Arial" w:hAnsi="Arial" w:cs="Arial"/>
          <w:sz w:val="22"/>
          <w:szCs w:val="22"/>
        </w:rPr>
        <w:t xml:space="preserve"> </w:t>
      </w:r>
    </w:p>
    <w:p w14:paraId="094C72AF" w14:textId="10A23119" w:rsidR="005B1960" w:rsidRDefault="2D25BDBB" w:rsidP="03FF9236">
      <w:pPr>
        <w:pStyle w:val="paragraph"/>
        <w:spacing w:beforeAutospacing="0" w:afterAutospacing="0"/>
        <w:jc w:val="both"/>
        <w:textAlignment w:val="baseline"/>
        <w:rPr>
          <w:rFonts w:ascii="Arial" w:hAnsi="Arial" w:cs="Arial"/>
          <w:sz w:val="22"/>
          <w:szCs w:val="22"/>
        </w:rPr>
      </w:pPr>
      <w:r w:rsidRPr="03FF9236">
        <w:rPr>
          <w:rFonts w:ascii="Arial" w:hAnsi="Arial" w:cs="Arial"/>
          <w:sz w:val="22"/>
          <w:szCs w:val="22"/>
        </w:rPr>
        <w:t xml:space="preserve">Praktikas on esimeste teenuste andmestikepõhisele dokumenteerimisele üleviimisega juba alustatud. Sellisteks näideteks on patsiendi üldandmete teenus ning ka peatselt käivituv geneetilisel andmestikul pakutav polügeense riski arvutus. Muudatus loob parema selguse ja läbipaistvuse tervise infosüsteemi andmetöötluse ja kasutatavate andmevahetusstandardite puhul. Tegemist on pigem sõnastusliku täpsustusega, et tagada ühtne tõlgendus ja praktika – andmevahetus võib tähendada nii andmeid kui tervikdokumente ja olgugi, et neid võiks tõlgendada ka ühe mõiste all, otsustati õigusselguse tagamiseks sätestada seaduses selgelt mõlemad juhud, rõhutades andmepõhisuse suunda. Muudatus on kooskõlas seadusemuudatusega (Riigikogu menetluses, </w:t>
      </w:r>
      <w:hyperlink r:id="rId33">
        <w:r w:rsidRPr="03FF9236">
          <w:rPr>
            <w:rStyle w:val="Hperlink"/>
            <w:rFonts w:ascii="Arial" w:hAnsi="Arial" w:cs="Arial"/>
            <w:sz w:val="22"/>
            <w:szCs w:val="22"/>
          </w:rPr>
          <w:t>749 SE)</w:t>
        </w:r>
      </w:hyperlink>
      <w:r w:rsidRPr="03FF9236">
        <w:rPr>
          <w:rFonts w:ascii="Arial" w:hAnsi="Arial" w:cs="Arial"/>
          <w:sz w:val="22"/>
          <w:szCs w:val="22"/>
        </w:rPr>
        <w:t>.</w:t>
      </w:r>
    </w:p>
    <w:p w14:paraId="58827804" w14:textId="77777777" w:rsidR="005B1960" w:rsidRDefault="005B1960" w:rsidP="03FF9236">
      <w:pPr>
        <w:pStyle w:val="paragraph"/>
        <w:spacing w:beforeAutospacing="0" w:afterAutospacing="0"/>
        <w:jc w:val="both"/>
        <w:textAlignment w:val="baseline"/>
        <w:rPr>
          <w:rFonts w:ascii="Arial" w:hAnsi="Arial" w:cs="Arial"/>
          <w:b/>
          <w:bCs/>
          <w:sz w:val="22"/>
          <w:szCs w:val="22"/>
        </w:rPr>
      </w:pPr>
    </w:p>
    <w:p w14:paraId="55890F21" w14:textId="3A509094" w:rsidR="005B1960" w:rsidRDefault="2D25BDBB" w:rsidP="03FF9236">
      <w:pPr>
        <w:pStyle w:val="paragraph"/>
        <w:spacing w:beforeAutospacing="0" w:afterAutospacing="0"/>
        <w:jc w:val="both"/>
        <w:textAlignment w:val="baseline"/>
        <w:rPr>
          <w:rStyle w:val="eop"/>
          <w:rFonts w:ascii="Arial" w:hAnsi="Arial" w:cs="Arial"/>
          <w:color w:val="000000" w:themeColor="text1"/>
          <w:sz w:val="22"/>
          <w:szCs w:val="22"/>
        </w:rPr>
      </w:pPr>
      <w:r w:rsidRPr="03FF9236">
        <w:rPr>
          <w:rFonts w:ascii="Arial" w:hAnsi="Arial" w:cs="Arial"/>
          <w:b/>
          <w:bCs/>
          <w:sz w:val="22"/>
          <w:szCs w:val="22"/>
        </w:rPr>
        <w:t xml:space="preserve">Eelnõu § 2 punktiga 2 </w:t>
      </w:r>
      <w:r w:rsidRPr="03FF9236">
        <w:rPr>
          <w:rStyle w:val="normaltextrun"/>
          <w:rFonts w:ascii="Arial" w:hAnsi="Arial" w:cs="Arial"/>
          <w:color w:val="000000" w:themeColor="text1"/>
          <w:sz w:val="22"/>
          <w:szCs w:val="22"/>
        </w:rPr>
        <w:t>muudetakse määruse § 2 pealkirja, et see võimaldaks reguleerida nii dokumente kui andmestikke. Seega ei eristata siin enam dokumente kui selliseid, vaid sätestatakse andmekoosseisud, olgu siis dokumendina või andmestikuna.</w:t>
      </w:r>
    </w:p>
    <w:p w14:paraId="3F8066FC" w14:textId="571B99B0" w:rsidR="005B1960" w:rsidRDefault="005B1960" w:rsidP="03FF9236">
      <w:pPr>
        <w:pStyle w:val="paragraph"/>
        <w:spacing w:beforeAutospacing="0" w:afterAutospacing="0"/>
        <w:jc w:val="both"/>
        <w:textAlignment w:val="baseline"/>
        <w:rPr>
          <w:rStyle w:val="eop"/>
          <w:rFonts w:ascii="Arial" w:hAnsi="Arial" w:cs="Arial"/>
          <w:color w:val="000000" w:themeColor="text1"/>
          <w:sz w:val="22"/>
          <w:szCs w:val="22"/>
        </w:rPr>
      </w:pPr>
    </w:p>
    <w:p w14:paraId="0B4F9A13" w14:textId="19232ACC" w:rsidR="005B1960" w:rsidRDefault="2D25BDBB" w:rsidP="03FF9236">
      <w:pPr>
        <w:pStyle w:val="paragraph"/>
        <w:spacing w:beforeAutospacing="0" w:afterAutospacing="0"/>
        <w:jc w:val="both"/>
        <w:textAlignment w:val="baseline"/>
        <w:rPr>
          <w:rStyle w:val="normaltextrun"/>
          <w:rFonts w:ascii="Arial" w:hAnsi="Arial" w:cs="Arial"/>
          <w:b/>
          <w:bCs/>
          <w:sz w:val="22"/>
          <w:szCs w:val="22"/>
        </w:rPr>
      </w:pPr>
      <w:r w:rsidRPr="03FF9236">
        <w:rPr>
          <w:rStyle w:val="normaltextrun"/>
          <w:rFonts w:ascii="Arial" w:hAnsi="Arial" w:cs="Arial"/>
          <w:sz w:val="22"/>
          <w:szCs w:val="22"/>
        </w:rPr>
        <w:t>Muudatuse eesmärk on määruse regulatsiooni täpsustamine ja selgem struktureerimine. Muudatused on täpsustavat laadi ega too kaasa sisulisi muudatusi andmete esitamise või töötlemise korras.</w:t>
      </w:r>
    </w:p>
    <w:p w14:paraId="7C837D04" w14:textId="64578B20" w:rsidR="005B1960" w:rsidRDefault="2D25BDBB" w:rsidP="03FF9236">
      <w:pPr>
        <w:pStyle w:val="paragraph"/>
        <w:spacing w:beforeAutospacing="0" w:afterAutospacing="0"/>
        <w:jc w:val="both"/>
        <w:textAlignment w:val="baseline"/>
        <w:rPr>
          <w:rStyle w:val="normaltextrun"/>
          <w:rFonts w:ascii="Arial" w:hAnsi="Arial" w:cs="Arial"/>
          <w:b/>
          <w:bCs/>
          <w:sz w:val="22"/>
          <w:szCs w:val="22"/>
        </w:rPr>
      </w:pPr>
      <w:r w:rsidRPr="03FF9236">
        <w:rPr>
          <w:rStyle w:val="normaltextrun"/>
          <w:rFonts w:ascii="Arial" w:hAnsi="Arial" w:cs="Arial"/>
          <w:b/>
          <w:bCs/>
          <w:sz w:val="22"/>
          <w:szCs w:val="22"/>
        </w:rPr>
        <w:t xml:space="preserve"> </w:t>
      </w:r>
    </w:p>
    <w:p w14:paraId="1E8DFAB6" w14:textId="6386E70C" w:rsidR="005B1960" w:rsidRDefault="05036EA5" w:rsidP="03FF9236">
      <w:pPr>
        <w:pStyle w:val="paragraph"/>
        <w:spacing w:beforeAutospacing="0" w:afterAutospacing="0"/>
        <w:jc w:val="both"/>
        <w:textAlignment w:val="baseline"/>
        <w:rPr>
          <w:rStyle w:val="normaltextrun"/>
          <w:rFonts w:ascii="Arial" w:hAnsi="Arial" w:cs="Arial"/>
          <w:sz w:val="22"/>
          <w:szCs w:val="22"/>
        </w:rPr>
      </w:pPr>
      <w:r w:rsidRPr="03FF9236">
        <w:rPr>
          <w:rStyle w:val="normaltextrun"/>
          <w:rFonts w:ascii="Arial" w:hAnsi="Arial" w:cs="Arial"/>
          <w:b/>
          <w:bCs/>
          <w:sz w:val="22"/>
          <w:szCs w:val="22"/>
        </w:rPr>
        <w:t>Eelnõu §-ga 3</w:t>
      </w:r>
      <w:r w:rsidRPr="03FF9236">
        <w:rPr>
          <w:rStyle w:val="normaltextrun"/>
          <w:rFonts w:ascii="Arial" w:hAnsi="Arial" w:cs="Arial"/>
          <w:sz w:val="22"/>
          <w:szCs w:val="22"/>
        </w:rPr>
        <w:t xml:space="preserve"> </w:t>
      </w:r>
      <w:r w:rsidR="143750E7" w:rsidRPr="03FF9236">
        <w:rPr>
          <w:rStyle w:val="normaltextrun"/>
          <w:rFonts w:ascii="Arial" w:hAnsi="Arial" w:cs="Arial"/>
          <w:sz w:val="22"/>
          <w:szCs w:val="22"/>
        </w:rPr>
        <w:t xml:space="preserve">muudetakse </w:t>
      </w:r>
      <w:hyperlink r:id="rId34">
        <w:r w:rsidR="57B22C59" w:rsidRPr="03FF9236">
          <w:rPr>
            <w:rStyle w:val="Hperlink"/>
            <w:rFonts w:ascii="Arial" w:hAnsi="Arial" w:cs="Arial"/>
            <w:sz w:val="22"/>
            <w:szCs w:val="22"/>
          </w:rPr>
          <w:t>t</w:t>
        </w:r>
        <w:r w:rsidR="143750E7" w:rsidRPr="03FF9236">
          <w:rPr>
            <w:rStyle w:val="Hperlink"/>
            <w:rFonts w:ascii="Arial" w:hAnsi="Arial" w:cs="Arial"/>
            <w:sz w:val="22"/>
            <w:szCs w:val="22"/>
          </w:rPr>
          <w:t>ervise- ja tööministri 6. märtsi 2019. a määrus</w:t>
        </w:r>
        <w:r w:rsidR="15B68E0D" w:rsidRPr="03FF9236">
          <w:rPr>
            <w:rStyle w:val="Hperlink"/>
            <w:rFonts w:ascii="Arial" w:hAnsi="Arial" w:cs="Arial"/>
            <w:sz w:val="22"/>
            <w:szCs w:val="22"/>
          </w:rPr>
          <w:t>es</w:t>
        </w:r>
        <w:r w:rsidR="143750E7" w:rsidRPr="03FF9236">
          <w:rPr>
            <w:rStyle w:val="Hperlink"/>
            <w:rFonts w:ascii="Arial" w:hAnsi="Arial" w:cs="Arial"/>
            <w:sz w:val="22"/>
            <w:szCs w:val="22"/>
          </w:rPr>
          <w:t xml:space="preserve"> nr 14 „Tervisekassa andmekogu pidamise põhimäärus</w:t>
        </w:r>
        <w:r w:rsidR="00FF0BDD" w:rsidRPr="03FF9236">
          <w:rPr>
            <w:rStyle w:val="Hperlink"/>
            <w:rFonts w:ascii="Arial" w:hAnsi="Arial" w:cs="Arial"/>
            <w:sz w:val="22"/>
            <w:szCs w:val="22"/>
          </w:rPr>
          <w:t>“</w:t>
        </w:r>
      </w:hyperlink>
      <w:r w:rsidR="20ED71FA" w:rsidRPr="03FF9236">
        <w:rPr>
          <w:rStyle w:val="normaltextrun"/>
          <w:rFonts w:ascii="Arial" w:hAnsi="Arial" w:cs="Arial"/>
          <w:sz w:val="22"/>
          <w:szCs w:val="22"/>
        </w:rPr>
        <w:t xml:space="preserve"> </w:t>
      </w:r>
      <w:r w:rsidR="00DD4EF6" w:rsidRPr="03FF9236">
        <w:rPr>
          <w:rStyle w:val="normaltextrun"/>
          <w:rFonts w:ascii="Arial" w:hAnsi="Arial" w:cs="Arial"/>
          <w:sz w:val="22"/>
          <w:szCs w:val="22"/>
        </w:rPr>
        <w:t>säte</w:t>
      </w:r>
      <w:r w:rsidR="00B40739" w:rsidRPr="03FF9236">
        <w:rPr>
          <w:rStyle w:val="normaltextrun"/>
          <w:rFonts w:ascii="Arial" w:hAnsi="Arial" w:cs="Arial"/>
          <w:sz w:val="22"/>
          <w:szCs w:val="22"/>
        </w:rPr>
        <w:t>s</w:t>
      </w:r>
      <w:r w:rsidR="00446686" w:rsidRPr="03FF9236">
        <w:rPr>
          <w:rStyle w:val="normaltextrun"/>
          <w:rFonts w:ascii="Arial" w:hAnsi="Arial" w:cs="Arial"/>
          <w:sz w:val="22"/>
          <w:szCs w:val="22"/>
        </w:rPr>
        <w:t xml:space="preserve">tatud </w:t>
      </w:r>
      <w:r w:rsidR="20ED71FA" w:rsidRPr="03FF9236">
        <w:rPr>
          <w:rStyle w:val="normaltextrun"/>
          <w:rFonts w:ascii="Arial" w:hAnsi="Arial" w:cs="Arial"/>
          <w:sz w:val="22"/>
          <w:szCs w:val="22"/>
        </w:rPr>
        <w:t xml:space="preserve">andmekoosseise, et võimaldada automatiseeritud töötlust ning </w:t>
      </w:r>
      <w:r w:rsidR="00B40739" w:rsidRPr="03FF9236">
        <w:rPr>
          <w:rStyle w:val="normaltextrun"/>
          <w:rFonts w:ascii="Arial" w:hAnsi="Arial" w:cs="Arial"/>
          <w:sz w:val="22"/>
          <w:szCs w:val="22"/>
        </w:rPr>
        <w:t>suurendada</w:t>
      </w:r>
      <w:r w:rsidR="20ED71FA" w:rsidRPr="03FF9236">
        <w:rPr>
          <w:rStyle w:val="normaltextrun"/>
          <w:rFonts w:ascii="Arial" w:hAnsi="Arial" w:cs="Arial"/>
          <w:sz w:val="22"/>
          <w:szCs w:val="22"/>
        </w:rPr>
        <w:t xml:space="preserve"> selgete normidega andmetöötluse läbipaistvust ja õigusselgust.</w:t>
      </w:r>
      <w:r w:rsidR="143750E7" w:rsidRPr="03FF9236">
        <w:rPr>
          <w:rStyle w:val="normaltextrun"/>
          <w:rFonts w:ascii="Arial" w:hAnsi="Arial" w:cs="Arial"/>
          <w:sz w:val="22"/>
          <w:szCs w:val="22"/>
        </w:rPr>
        <w:t xml:space="preserve"> </w:t>
      </w:r>
      <w:r w:rsidR="002C41CE" w:rsidRPr="03FF9236">
        <w:rPr>
          <w:rStyle w:val="normaltextrun"/>
          <w:rFonts w:ascii="Arial" w:hAnsi="Arial" w:cs="Arial"/>
          <w:sz w:val="22"/>
          <w:szCs w:val="22"/>
        </w:rPr>
        <w:t>Andmekogu koosseisu lisatakse Tervisekassa tagasinõuete esitamiseks vajaminev isiku tervisekahjuga seotud andmestik ning reguleeritakse andmete edastamist. Muudatused vähendavad Tervisekassa</w:t>
      </w:r>
      <w:r w:rsidR="00064834" w:rsidRPr="03FF9236">
        <w:rPr>
          <w:rStyle w:val="normaltextrun"/>
          <w:rFonts w:ascii="Arial" w:hAnsi="Arial" w:cs="Arial"/>
          <w:sz w:val="22"/>
          <w:szCs w:val="22"/>
        </w:rPr>
        <w:t>,</w:t>
      </w:r>
      <w:r w:rsidR="002C41CE" w:rsidRPr="03FF9236">
        <w:rPr>
          <w:rStyle w:val="normaltextrun"/>
          <w:rFonts w:ascii="Arial" w:hAnsi="Arial" w:cs="Arial"/>
          <w:sz w:val="22"/>
          <w:szCs w:val="22"/>
        </w:rPr>
        <w:t xml:space="preserve"> kohtute ja prokuratuuride koormust – andmeid on võimalik edastada turvaliselt X-tee </w:t>
      </w:r>
      <w:r w:rsidR="00064834" w:rsidRPr="03FF9236">
        <w:rPr>
          <w:rStyle w:val="normaltextrun"/>
          <w:rFonts w:ascii="Arial" w:hAnsi="Arial" w:cs="Arial"/>
          <w:sz w:val="22"/>
          <w:szCs w:val="22"/>
        </w:rPr>
        <w:t xml:space="preserve">kaudu </w:t>
      </w:r>
      <w:r w:rsidR="002C41CE" w:rsidRPr="03FF9236">
        <w:rPr>
          <w:rStyle w:val="normaltextrun"/>
          <w:rFonts w:ascii="Arial" w:hAnsi="Arial" w:cs="Arial"/>
          <w:sz w:val="22"/>
          <w:szCs w:val="22"/>
        </w:rPr>
        <w:t>ja Tervisekassa töötajad ei pea käsitsi jõustunud lahendeid otsima ning kohtud ja prokuratuurid ei pea lahendeid e-kirjade või dokumendivahetuskeskuse (DVK) kaudu edastama. Muudatused aitavad Tervisekassal täita talle seadusega pandud kohustusi, et tagada eelarve efektiivne ja otstarbekas kasutamine. Tervisekassa on enda andmekogus välja arendamas uusi võimekusi seoses ravikindlustuse seaduse (RaKS) § 26 lõikes 1 nimetatud tagasinõude</w:t>
      </w:r>
      <w:r w:rsidR="002B5106" w:rsidRPr="03FF9236">
        <w:rPr>
          <w:rStyle w:val="normaltextrun"/>
          <w:rFonts w:ascii="Arial" w:hAnsi="Arial" w:cs="Arial"/>
          <w:sz w:val="22"/>
          <w:szCs w:val="22"/>
        </w:rPr>
        <w:t>õiguse</w:t>
      </w:r>
      <w:r w:rsidR="002C41CE" w:rsidRPr="03FF9236">
        <w:rPr>
          <w:rStyle w:val="normaltextrun"/>
          <w:rFonts w:ascii="Arial" w:hAnsi="Arial" w:cs="Arial"/>
          <w:sz w:val="22"/>
          <w:szCs w:val="22"/>
        </w:rPr>
        <w:t xml:space="preserve"> rakendamisega. </w:t>
      </w:r>
      <w:r w:rsidR="004D251B" w:rsidRPr="03FF9236">
        <w:rPr>
          <w:rStyle w:val="normaltextrun"/>
          <w:rFonts w:ascii="Arial" w:hAnsi="Arial" w:cs="Arial"/>
          <w:sz w:val="22"/>
          <w:szCs w:val="22"/>
        </w:rPr>
        <w:t>Nimeta</w:t>
      </w:r>
      <w:r w:rsidR="002C41CE" w:rsidRPr="03FF9236">
        <w:rPr>
          <w:rStyle w:val="normaltextrun"/>
          <w:rFonts w:ascii="Arial" w:hAnsi="Arial" w:cs="Arial"/>
          <w:sz w:val="22"/>
          <w:szCs w:val="22"/>
        </w:rPr>
        <w:t xml:space="preserve">tud sätte kohaselt on Tervisekassal tagasinõudeõigus isiku suhtes, kes vastutab kindlustusjuhtumi toimumise eest, mille tõttu sai kindlustatud isik ravikindlustushüvitisi. Seega on Tervisekassal tagasinõudeõigus olukorras, kus isikule on tekitatud kehavigastusi vm juhtumite korral, kus tervisekahju tekitamise eest vastutab kolmas isik. See omakorda tähendab, et Tervisekassa eelarvest kaetakse kulud, mille </w:t>
      </w:r>
      <w:r w:rsidR="00A94159" w:rsidRPr="03FF9236">
        <w:rPr>
          <w:rStyle w:val="normaltextrun"/>
          <w:rFonts w:ascii="Arial" w:hAnsi="Arial" w:cs="Arial"/>
          <w:sz w:val="22"/>
          <w:szCs w:val="22"/>
        </w:rPr>
        <w:t>puhul</w:t>
      </w:r>
      <w:r w:rsidR="002C41CE" w:rsidRPr="03FF9236">
        <w:rPr>
          <w:rStyle w:val="normaltextrun"/>
          <w:rFonts w:ascii="Arial" w:hAnsi="Arial" w:cs="Arial"/>
          <w:sz w:val="22"/>
          <w:szCs w:val="22"/>
        </w:rPr>
        <w:t xml:space="preserve"> on Tervisekassal tagasinõudeõigus tervisekahju põhjustajale. Tagasinõude summa arvutamisel lähtutakse kannatanule võimaldatud tervishoiuteenuste hüvitiste, väljastatud töövõimetuslehtede alusel makstud ajutise töövõimetuse hüvitis</w:t>
      </w:r>
      <w:r w:rsidR="00953911" w:rsidRPr="03FF9236">
        <w:rPr>
          <w:rStyle w:val="normaltextrun"/>
          <w:rFonts w:ascii="Arial" w:hAnsi="Arial" w:cs="Arial"/>
          <w:sz w:val="22"/>
          <w:szCs w:val="22"/>
        </w:rPr>
        <w:t>e</w:t>
      </w:r>
      <w:r w:rsidR="002C41CE" w:rsidRPr="03FF9236">
        <w:rPr>
          <w:rStyle w:val="normaltextrun"/>
          <w:rFonts w:ascii="Arial" w:hAnsi="Arial" w:cs="Arial"/>
          <w:sz w:val="22"/>
          <w:szCs w:val="22"/>
        </w:rPr>
        <w:t xml:space="preserve"> ja soodusretseptide alusel võimaldatud ravimihüvitiste summadest.</w:t>
      </w:r>
    </w:p>
    <w:p w14:paraId="3FEF7DF9" w14:textId="44478C76" w:rsidR="07A715C3" w:rsidRDefault="07A715C3" w:rsidP="07A715C3">
      <w:pPr>
        <w:pStyle w:val="paragraph"/>
        <w:spacing w:beforeAutospacing="0" w:afterAutospacing="0"/>
        <w:jc w:val="both"/>
        <w:rPr>
          <w:rStyle w:val="normaltextrun"/>
          <w:rFonts w:ascii="Arial" w:hAnsi="Arial" w:cs="Arial"/>
          <w:sz w:val="22"/>
          <w:szCs w:val="22"/>
        </w:rPr>
      </w:pPr>
    </w:p>
    <w:p w14:paraId="636A6D63" w14:textId="7E86F57B" w:rsidR="00BC7810" w:rsidRPr="0038623E" w:rsidRDefault="00934A86" w:rsidP="0E2D1AA3">
      <w:pPr>
        <w:pStyle w:val="paragraph"/>
        <w:spacing w:beforeAutospacing="0" w:afterAutospacing="0"/>
        <w:jc w:val="both"/>
        <w:textAlignment w:val="baseline"/>
        <w:rPr>
          <w:rStyle w:val="normaltextrun"/>
          <w:rFonts w:ascii="Arial" w:hAnsi="Arial" w:cs="Arial"/>
          <w:sz w:val="22"/>
          <w:szCs w:val="22"/>
        </w:rPr>
      </w:pPr>
      <w:r w:rsidRPr="0E2D1AA3">
        <w:rPr>
          <w:rStyle w:val="normaltextrun"/>
          <w:rFonts w:ascii="Arial" w:hAnsi="Arial" w:cs="Arial"/>
          <w:sz w:val="22"/>
          <w:szCs w:val="22"/>
        </w:rPr>
        <w:t>Praegu</w:t>
      </w:r>
      <w:r w:rsidR="002C41CE" w:rsidRPr="0E2D1AA3">
        <w:rPr>
          <w:rStyle w:val="normaltextrun"/>
          <w:rFonts w:ascii="Arial" w:hAnsi="Arial" w:cs="Arial"/>
          <w:sz w:val="22"/>
          <w:szCs w:val="22"/>
        </w:rPr>
        <w:t xml:space="preserve"> esitavad kohtud ja prokuratuurid Tervisekassale andmeid jõustunud lahendite kohta</w:t>
      </w:r>
      <w:r w:rsidR="323DDB4D" w:rsidRPr="0E2D1AA3">
        <w:rPr>
          <w:rStyle w:val="normaltextrun"/>
          <w:rFonts w:ascii="Arial" w:hAnsi="Arial" w:cs="Arial"/>
          <w:sz w:val="22"/>
          <w:szCs w:val="22"/>
        </w:rPr>
        <w:t xml:space="preserve"> erinevaid kanaleid pidi ning see eeldab nii </w:t>
      </w:r>
      <w:r w:rsidR="00D906C4" w:rsidRPr="0E2D1AA3">
        <w:rPr>
          <w:rStyle w:val="normaltextrun"/>
          <w:rFonts w:ascii="Arial" w:hAnsi="Arial" w:cs="Arial"/>
          <w:sz w:val="22"/>
          <w:szCs w:val="22"/>
        </w:rPr>
        <w:t xml:space="preserve">andmete </w:t>
      </w:r>
      <w:r w:rsidR="323DDB4D" w:rsidRPr="0E2D1AA3">
        <w:rPr>
          <w:rStyle w:val="normaltextrun"/>
          <w:rFonts w:ascii="Arial" w:hAnsi="Arial" w:cs="Arial"/>
          <w:sz w:val="22"/>
          <w:szCs w:val="22"/>
        </w:rPr>
        <w:t xml:space="preserve">edastamisel kui </w:t>
      </w:r>
      <w:r w:rsidR="00D906C4" w:rsidRPr="0E2D1AA3">
        <w:rPr>
          <w:rStyle w:val="normaltextrun"/>
          <w:rFonts w:ascii="Arial" w:hAnsi="Arial" w:cs="Arial"/>
          <w:sz w:val="22"/>
          <w:szCs w:val="22"/>
        </w:rPr>
        <w:t>ka</w:t>
      </w:r>
      <w:r w:rsidR="323DDB4D" w:rsidRPr="0E2D1AA3">
        <w:rPr>
          <w:rStyle w:val="normaltextrun"/>
          <w:rFonts w:ascii="Arial" w:hAnsi="Arial" w:cs="Arial"/>
          <w:sz w:val="22"/>
          <w:szCs w:val="22"/>
        </w:rPr>
        <w:t xml:space="preserve"> saamisel mõlema osapoole käsitööd</w:t>
      </w:r>
      <w:r w:rsidR="002C41CE" w:rsidRPr="0E2D1AA3">
        <w:rPr>
          <w:rStyle w:val="normaltextrun"/>
          <w:rFonts w:ascii="Arial" w:hAnsi="Arial" w:cs="Arial"/>
          <w:sz w:val="22"/>
          <w:szCs w:val="22"/>
        </w:rPr>
        <w:t xml:space="preserve">. </w:t>
      </w:r>
      <w:r w:rsidR="6F93CAF5" w:rsidRPr="0E2D1AA3">
        <w:rPr>
          <w:rStyle w:val="normaltextrun"/>
          <w:rFonts w:ascii="Arial" w:hAnsi="Arial" w:cs="Arial"/>
          <w:sz w:val="22"/>
          <w:szCs w:val="22"/>
        </w:rPr>
        <w:t xml:space="preserve">Lisaks </w:t>
      </w:r>
      <w:r w:rsidR="002C41CE" w:rsidRPr="0E2D1AA3">
        <w:rPr>
          <w:rStyle w:val="normaltextrun"/>
          <w:rFonts w:ascii="Arial" w:hAnsi="Arial" w:cs="Arial"/>
          <w:sz w:val="22"/>
          <w:szCs w:val="22"/>
        </w:rPr>
        <w:t xml:space="preserve">ei </w:t>
      </w:r>
      <w:r w:rsidR="6F93CAF5" w:rsidRPr="0E2D1AA3">
        <w:rPr>
          <w:rStyle w:val="normaltextrun"/>
          <w:rFonts w:ascii="Arial" w:hAnsi="Arial" w:cs="Arial"/>
          <w:sz w:val="22"/>
          <w:szCs w:val="22"/>
        </w:rPr>
        <w:t xml:space="preserve">ole </w:t>
      </w:r>
      <w:r w:rsidR="473FD95F" w:rsidRPr="0E2D1AA3">
        <w:rPr>
          <w:rStyle w:val="normaltextrun"/>
          <w:rFonts w:ascii="Arial" w:hAnsi="Arial" w:cs="Arial"/>
          <w:sz w:val="22"/>
          <w:szCs w:val="22"/>
        </w:rPr>
        <w:t xml:space="preserve">teabe esitamine tagatud kõigi poolt </w:t>
      </w:r>
      <w:r w:rsidR="6C3D690A" w:rsidRPr="0E2D1AA3">
        <w:rPr>
          <w:rStyle w:val="normaltextrun"/>
          <w:rFonts w:ascii="Arial" w:hAnsi="Arial" w:cs="Arial"/>
          <w:sz w:val="22"/>
          <w:szCs w:val="22"/>
        </w:rPr>
        <w:t>(</w:t>
      </w:r>
      <w:r w:rsidR="002C41CE" w:rsidRPr="0E2D1AA3">
        <w:rPr>
          <w:rStyle w:val="normaltextrun"/>
          <w:rFonts w:ascii="Arial" w:hAnsi="Arial" w:cs="Arial"/>
          <w:sz w:val="22"/>
          <w:szCs w:val="22"/>
        </w:rPr>
        <w:t>kohtud ja prokuratuur</w:t>
      </w:r>
      <w:r w:rsidR="157033DC" w:rsidRPr="0E2D1AA3">
        <w:rPr>
          <w:rStyle w:val="normaltextrun"/>
          <w:rFonts w:ascii="Arial" w:hAnsi="Arial" w:cs="Arial"/>
          <w:sz w:val="22"/>
          <w:szCs w:val="22"/>
        </w:rPr>
        <w:t>)</w:t>
      </w:r>
      <w:r w:rsidR="002C41CE" w:rsidRPr="0E2D1AA3">
        <w:rPr>
          <w:rStyle w:val="normaltextrun"/>
          <w:rFonts w:ascii="Arial" w:hAnsi="Arial" w:cs="Arial"/>
          <w:sz w:val="22"/>
          <w:szCs w:val="22"/>
        </w:rPr>
        <w:t xml:space="preserve">, mistõttu on Tervisekassa andmed puudulikud. Lisaks otsivad ka Tervisekassa töötajad käsitsi </w:t>
      </w:r>
      <w:r w:rsidR="002C41CE" w:rsidRPr="0E2D1AA3">
        <w:rPr>
          <w:rStyle w:val="normaltextrun"/>
          <w:rFonts w:ascii="Arial" w:hAnsi="Arial" w:cs="Arial"/>
          <w:sz w:val="22"/>
          <w:szCs w:val="22"/>
        </w:rPr>
        <w:lastRenderedPageBreak/>
        <w:t>kohtuotsuste infot Riigi Teatajast, mille alusel küsitakse teabenõudega kohtutelt kohtumenetluse kohta teavet. Hinnanguliselt on Tervisekassal puudulike andmete tõttu aastatel 2018</w:t>
      </w:r>
      <w:r w:rsidR="007F7277" w:rsidRPr="0E2D1AA3">
        <w:rPr>
          <w:rStyle w:val="normaltextrun"/>
          <w:rFonts w:ascii="Arial" w:hAnsi="Arial" w:cs="Arial"/>
          <w:sz w:val="22"/>
          <w:szCs w:val="22"/>
        </w:rPr>
        <w:t>–</w:t>
      </w:r>
      <w:r w:rsidR="002C41CE" w:rsidRPr="0E2D1AA3">
        <w:rPr>
          <w:rStyle w:val="normaltextrun"/>
          <w:rFonts w:ascii="Arial" w:hAnsi="Arial" w:cs="Arial"/>
          <w:sz w:val="22"/>
          <w:szCs w:val="22"/>
        </w:rPr>
        <w:t>2022 tagasinõuded esitamata ligikaudu 1 miljoni euro eest.</w:t>
      </w:r>
      <w:r w:rsidR="29F9BA81" w:rsidRPr="0E2D1AA3">
        <w:rPr>
          <w:rStyle w:val="normaltextrun"/>
          <w:rFonts w:ascii="Arial" w:hAnsi="Arial" w:cs="Arial"/>
          <w:sz w:val="22"/>
          <w:szCs w:val="22"/>
        </w:rPr>
        <w:t xml:space="preserve"> Seetõttu tuleks andmevahetus standardiseerida ja digiteerida, vähendades käsitööd ja teabe otsimist.</w:t>
      </w:r>
      <w:r w:rsidR="70A96A7D" w:rsidRPr="0E2D1AA3">
        <w:rPr>
          <w:rStyle w:val="normaltextrun"/>
          <w:rFonts w:ascii="Arial" w:hAnsi="Arial" w:cs="Arial"/>
          <w:sz w:val="22"/>
          <w:szCs w:val="22"/>
        </w:rPr>
        <w:t xml:space="preserve"> Seda toetab ka avaliku teabe seadus (AvTS), mis eeldab, et </w:t>
      </w:r>
      <w:r w:rsidR="03C68D03" w:rsidRPr="0E2D1AA3">
        <w:rPr>
          <w:rStyle w:val="normaltextrun"/>
          <w:rFonts w:ascii="Arial" w:hAnsi="Arial" w:cs="Arial"/>
          <w:sz w:val="22"/>
          <w:szCs w:val="22"/>
        </w:rPr>
        <w:t xml:space="preserve">kui andmed on </w:t>
      </w:r>
      <w:r w:rsidR="3651B5F0" w:rsidRPr="0E2D1AA3">
        <w:rPr>
          <w:rStyle w:val="normaltextrun"/>
          <w:rFonts w:ascii="Arial" w:hAnsi="Arial" w:cs="Arial"/>
          <w:sz w:val="22"/>
          <w:szCs w:val="22"/>
        </w:rPr>
        <w:t>riigi</w:t>
      </w:r>
      <w:r w:rsidR="67E2741D" w:rsidRPr="0E2D1AA3">
        <w:rPr>
          <w:rStyle w:val="normaltextrun"/>
          <w:rFonts w:ascii="Arial" w:hAnsi="Arial" w:cs="Arial"/>
          <w:sz w:val="22"/>
          <w:szCs w:val="22"/>
        </w:rPr>
        <w:t xml:space="preserve"> infosüsteemi kuuluvas andmekogus </w:t>
      </w:r>
      <w:r w:rsidR="3651B5F0" w:rsidRPr="0E2D1AA3">
        <w:rPr>
          <w:rStyle w:val="normaltextrun"/>
          <w:rFonts w:ascii="Arial" w:hAnsi="Arial" w:cs="Arial"/>
          <w:sz w:val="22"/>
          <w:szCs w:val="22"/>
        </w:rPr>
        <w:t xml:space="preserve">olemas, </w:t>
      </w:r>
      <w:r w:rsidR="03C68D03" w:rsidRPr="0E2D1AA3">
        <w:rPr>
          <w:rStyle w:val="normaltextrun"/>
          <w:rFonts w:ascii="Arial" w:hAnsi="Arial" w:cs="Arial"/>
          <w:sz w:val="22"/>
          <w:szCs w:val="22"/>
        </w:rPr>
        <w:t>tuleks aluseks võtta need (AvTS § 43</w:t>
      </w:r>
      <w:r w:rsidR="03C68D03" w:rsidRPr="0E2D1AA3">
        <w:rPr>
          <w:rStyle w:val="normaltextrun"/>
          <w:rFonts w:ascii="Arial" w:hAnsi="Arial" w:cs="Arial"/>
          <w:sz w:val="22"/>
          <w:szCs w:val="22"/>
          <w:vertAlign w:val="superscript"/>
        </w:rPr>
        <w:t>6</w:t>
      </w:r>
      <w:r w:rsidR="03C68D03" w:rsidRPr="0E2D1AA3">
        <w:rPr>
          <w:rStyle w:val="normaltextrun"/>
          <w:rFonts w:ascii="Arial" w:hAnsi="Arial" w:cs="Arial"/>
          <w:sz w:val="22"/>
          <w:szCs w:val="22"/>
        </w:rPr>
        <w:t xml:space="preserve"> lg 2).</w:t>
      </w:r>
    </w:p>
    <w:p w14:paraId="5DA433FF" w14:textId="19AE62C6" w:rsidR="03FF9236" w:rsidRDefault="03FF9236" w:rsidP="03FF9236">
      <w:pPr>
        <w:jc w:val="both"/>
        <w:rPr>
          <w:rStyle w:val="normaltextrun"/>
          <w:rFonts w:ascii="Arial" w:hAnsi="Arial" w:cs="Arial"/>
          <w:sz w:val="22"/>
          <w:szCs w:val="22"/>
        </w:rPr>
      </w:pPr>
    </w:p>
    <w:p w14:paraId="68C393D2" w14:textId="4B45DB2B" w:rsidR="006E34DF" w:rsidRDefault="006E34DF" w:rsidP="006E34DF">
      <w:pPr>
        <w:jc w:val="both"/>
        <w:rPr>
          <w:rFonts w:ascii="Arial" w:hAnsi="Arial" w:cs="Arial"/>
          <w:sz w:val="22"/>
          <w:szCs w:val="22"/>
          <w:lang w:eastAsia="et-EE"/>
        </w:rPr>
      </w:pPr>
      <w:r w:rsidRPr="03FF9236">
        <w:rPr>
          <w:rFonts w:ascii="Arial" w:hAnsi="Arial" w:cs="Arial"/>
          <w:b/>
          <w:bCs/>
          <w:sz w:val="22"/>
          <w:szCs w:val="22"/>
          <w:lang w:eastAsia="et-EE"/>
        </w:rPr>
        <w:t xml:space="preserve">Eelnõu § </w:t>
      </w:r>
      <w:r w:rsidR="12538C0B" w:rsidRPr="03FF9236">
        <w:rPr>
          <w:rFonts w:ascii="Arial" w:hAnsi="Arial" w:cs="Arial"/>
          <w:b/>
          <w:bCs/>
          <w:sz w:val="22"/>
          <w:szCs w:val="22"/>
          <w:lang w:eastAsia="et-EE"/>
        </w:rPr>
        <w:t>3</w:t>
      </w:r>
      <w:r w:rsidRPr="03FF9236">
        <w:rPr>
          <w:rFonts w:ascii="Arial" w:hAnsi="Arial" w:cs="Arial"/>
          <w:b/>
          <w:bCs/>
          <w:sz w:val="22"/>
          <w:szCs w:val="22"/>
          <w:lang w:eastAsia="et-EE"/>
        </w:rPr>
        <w:t xml:space="preserve"> punktiga 1</w:t>
      </w:r>
      <w:r w:rsidRPr="03FF9236">
        <w:rPr>
          <w:rFonts w:ascii="Arial" w:hAnsi="Arial" w:cs="Arial"/>
          <w:sz w:val="22"/>
          <w:szCs w:val="22"/>
          <w:lang w:eastAsia="et-EE"/>
        </w:rPr>
        <w:t xml:space="preserve"> täiendatakse määruse § 7 lõikega 8</w:t>
      </w:r>
      <w:r w:rsidRPr="03FF9236">
        <w:rPr>
          <w:rFonts w:ascii="Arial" w:hAnsi="Arial" w:cs="Arial"/>
          <w:sz w:val="22"/>
          <w:szCs w:val="22"/>
          <w:vertAlign w:val="superscript"/>
          <w:lang w:eastAsia="et-EE"/>
        </w:rPr>
        <w:t>4</w:t>
      </w:r>
      <w:r w:rsidRPr="03FF9236">
        <w:rPr>
          <w:rFonts w:ascii="Arial" w:hAnsi="Arial" w:cs="Arial"/>
          <w:sz w:val="22"/>
          <w:szCs w:val="22"/>
          <w:lang w:eastAsia="et-EE"/>
        </w:rPr>
        <w:t xml:space="preserve"> isiku tervisekahjuga seotud andmetega</w:t>
      </w:r>
      <w:r w:rsidR="4E76E170" w:rsidRPr="03FF9236">
        <w:rPr>
          <w:rFonts w:ascii="Arial" w:hAnsi="Arial" w:cs="Arial"/>
          <w:sz w:val="22"/>
          <w:szCs w:val="22"/>
          <w:lang w:eastAsia="et-EE"/>
        </w:rPr>
        <w:t>, sest</w:t>
      </w:r>
      <w:r w:rsidR="623B1298" w:rsidRPr="03FF9236">
        <w:rPr>
          <w:rFonts w:ascii="Arial" w:hAnsi="Arial" w:cs="Arial"/>
          <w:sz w:val="22"/>
          <w:szCs w:val="22"/>
          <w:lang w:eastAsia="et-EE"/>
        </w:rPr>
        <w:t xml:space="preserve"> </w:t>
      </w:r>
      <w:r w:rsidR="6E2C1675" w:rsidRPr="03FF9236">
        <w:rPr>
          <w:rFonts w:ascii="Arial" w:hAnsi="Arial" w:cs="Arial"/>
          <w:sz w:val="22"/>
          <w:szCs w:val="22"/>
          <w:lang w:eastAsia="et-EE"/>
        </w:rPr>
        <w:t>k</w:t>
      </w:r>
      <w:r w:rsidR="69867B6E" w:rsidRPr="03FF9236">
        <w:rPr>
          <w:rFonts w:ascii="Arial" w:hAnsi="Arial" w:cs="Arial"/>
          <w:sz w:val="22"/>
          <w:szCs w:val="22"/>
        </w:rPr>
        <w:t>ahju tekitanud isikult teenuste ja hüvitiste eest tasumiseks kulunud summad nõuab Tervisekassa sisse RaKS § 26 ja TerKS §</w:t>
      </w:r>
      <w:r w:rsidR="00557E80" w:rsidRPr="03FF9236">
        <w:rPr>
          <w:rFonts w:ascii="Arial" w:hAnsi="Arial" w:cs="Arial"/>
          <w:sz w:val="22"/>
          <w:szCs w:val="22"/>
        </w:rPr>
        <w:t> </w:t>
      </w:r>
      <w:r w:rsidR="69867B6E" w:rsidRPr="03FF9236">
        <w:rPr>
          <w:rFonts w:ascii="Arial" w:hAnsi="Arial" w:cs="Arial"/>
          <w:sz w:val="22"/>
          <w:szCs w:val="22"/>
        </w:rPr>
        <w:t>4 lõigete 1–3</w:t>
      </w:r>
      <w:r w:rsidR="69867B6E" w:rsidRPr="03FF9236">
        <w:rPr>
          <w:rFonts w:ascii="Arial" w:hAnsi="Arial" w:cs="Arial"/>
          <w:sz w:val="22"/>
          <w:szCs w:val="22"/>
          <w:vertAlign w:val="superscript"/>
        </w:rPr>
        <w:t>1</w:t>
      </w:r>
      <w:r w:rsidR="69867B6E" w:rsidRPr="03FF9236">
        <w:rPr>
          <w:rFonts w:ascii="Arial" w:hAnsi="Arial" w:cs="Arial"/>
          <w:sz w:val="22"/>
          <w:szCs w:val="22"/>
        </w:rPr>
        <w:t xml:space="preserve"> kohaselt. Õigusselguse tagamiseks täiendatakse muudatusega Tervisekassa andmekogu koosseisu tagasinõudeõiguse realiseerimiseks vajalike andmetega. </w:t>
      </w:r>
      <w:r w:rsidR="69867B6E" w:rsidRPr="03FF9236">
        <w:rPr>
          <w:rFonts w:ascii="Arial" w:hAnsi="Arial" w:cs="Arial"/>
          <w:sz w:val="22"/>
          <w:szCs w:val="22"/>
          <w:lang w:eastAsia="et-EE"/>
        </w:rPr>
        <w:t xml:space="preserve">Muudatus on kooskõlas tervisekassa seaduse muudatusega (Riigikogu menetluses, </w:t>
      </w:r>
      <w:hyperlink r:id="rId35">
        <w:r w:rsidR="69867B6E" w:rsidRPr="03FF9236">
          <w:rPr>
            <w:rStyle w:val="Hperlink"/>
            <w:rFonts w:ascii="Arial" w:hAnsi="Arial" w:cs="Arial"/>
            <w:sz w:val="22"/>
            <w:szCs w:val="22"/>
            <w:lang w:eastAsia="et-EE"/>
          </w:rPr>
          <w:t>749 SE)</w:t>
        </w:r>
      </w:hyperlink>
      <w:r w:rsidR="69867B6E" w:rsidRPr="03FF9236">
        <w:rPr>
          <w:rFonts w:ascii="Arial" w:hAnsi="Arial" w:cs="Arial"/>
          <w:sz w:val="22"/>
          <w:szCs w:val="22"/>
          <w:lang w:eastAsia="et-EE"/>
        </w:rPr>
        <w:t>.</w:t>
      </w:r>
    </w:p>
    <w:p w14:paraId="320AD407" w14:textId="77777777" w:rsidR="006E34DF" w:rsidRDefault="006E34DF" w:rsidP="006E34DF">
      <w:pPr>
        <w:jc w:val="both"/>
        <w:rPr>
          <w:rFonts w:ascii="Arial" w:hAnsi="Arial" w:cs="Arial"/>
          <w:sz w:val="22"/>
          <w:szCs w:val="22"/>
          <w:lang w:eastAsia="et-EE"/>
        </w:rPr>
      </w:pPr>
    </w:p>
    <w:p w14:paraId="6474EA3B" w14:textId="4C5A4052" w:rsidR="006E34DF" w:rsidRPr="005F5DB8" w:rsidRDefault="006E34DF" w:rsidP="006E34DF">
      <w:pPr>
        <w:jc w:val="both"/>
        <w:rPr>
          <w:rFonts w:ascii="Arial" w:eastAsia="Arial" w:hAnsi="Arial" w:cs="Arial"/>
          <w:sz w:val="22"/>
          <w:szCs w:val="22"/>
        </w:rPr>
      </w:pPr>
      <w:r w:rsidRPr="0E2D1AA3">
        <w:rPr>
          <w:rFonts w:ascii="Arial" w:hAnsi="Arial" w:cs="Arial"/>
          <w:sz w:val="22"/>
          <w:szCs w:val="22"/>
          <w:lang w:eastAsia="et-EE"/>
        </w:rPr>
        <w:t>Punktides 1</w:t>
      </w:r>
      <w:r w:rsidR="006470CC" w:rsidRPr="0E2D1AA3">
        <w:rPr>
          <w:rFonts w:ascii="Arial" w:hAnsi="Arial" w:cs="Arial"/>
          <w:sz w:val="22"/>
          <w:szCs w:val="22"/>
          <w:lang w:eastAsia="et-EE"/>
        </w:rPr>
        <w:t>–4</w:t>
      </w:r>
      <w:r w:rsidRPr="0E2D1AA3">
        <w:rPr>
          <w:rFonts w:ascii="Arial" w:hAnsi="Arial" w:cs="Arial"/>
          <w:sz w:val="22"/>
          <w:szCs w:val="22"/>
          <w:lang w:eastAsia="et-EE"/>
        </w:rPr>
        <w:t xml:space="preserve"> nimetatud andmed on olulised menetluse liigitamise ja seeläbi tagasinõude alusandmestiku vaatest. Lahendi liigina võib olla nii kohtuotsus kui ka -määrus või prokuratuuri määrus. Liiki on vaja tagasinõude asjaolude hindamiseks ja põhjendamiseks. Lahendi teinud asutus</w:t>
      </w:r>
      <w:r w:rsidR="00B04F35" w:rsidRPr="0E2D1AA3">
        <w:rPr>
          <w:rFonts w:ascii="Arial" w:hAnsi="Arial" w:cs="Arial"/>
          <w:sz w:val="22"/>
          <w:szCs w:val="22"/>
          <w:lang w:eastAsia="et-EE"/>
        </w:rPr>
        <w:t>e</w:t>
      </w:r>
      <w:r w:rsidRPr="0E2D1AA3">
        <w:rPr>
          <w:rFonts w:ascii="Arial" w:hAnsi="Arial" w:cs="Arial"/>
          <w:sz w:val="22"/>
          <w:szCs w:val="22"/>
          <w:lang w:eastAsia="et-EE"/>
        </w:rPr>
        <w:t xml:space="preserve"> ja lahendi tegija andmed on samuti olulised ja vajalikud tagasinõude koostamisel ja vajaduse</w:t>
      </w:r>
      <w:r w:rsidR="00C16919" w:rsidRPr="0E2D1AA3">
        <w:rPr>
          <w:rFonts w:ascii="Arial" w:hAnsi="Arial" w:cs="Arial"/>
          <w:sz w:val="22"/>
          <w:szCs w:val="22"/>
          <w:lang w:eastAsia="et-EE"/>
        </w:rPr>
        <w:t xml:space="preserve"> korra</w:t>
      </w:r>
      <w:r w:rsidRPr="0E2D1AA3">
        <w:rPr>
          <w:rFonts w:ascii="Arial" w:hAnsi="Arial" w:cs="Arial"/>
          <w:sz w:val="22"/>
          <w:szCs w:val="22"/>
          <w:lang w:eastAsia="et-EE"/>
        </w:rPr>
        <w:t xml:space="preserve">l ka asjaolude täpsustamiseks, kui lahendist endast kõik vajaminevad asjaolud ei selgu. </w:t>
      </w:r>
      <w:r w:rsidR="40C1C7D6" w:rsidRPr="0E2D1AA3">
        <w:rPr>
          <w:rFonts w:ascii="Arial" w:hAnsi="Arial" w:cs="Arial"/>
          <w:sz w:val="22"/>
          <w:szCs w:val="22"/>
          <w:lang w:eastAsia="et-EE"/>
        </w:rPr>
        <w:t>See vähendab ka eksimusi, võimaldades kahtluse korral alusandmeid kontrollida.</w:t>
      </w:r>
      <w:r w:rsidRPr="0E2D1AA3">
        <w:rPr>
          <w:rFonts w:ascii="Arial" w:hAnsi="Arial" w:cs="Arial"/>
          <w:sz w:val="22"/>
          <w:szCs w:val="22"/>
          <w:lang w:eastAsia="et-EE"/>
        </w:rPr>
        <w:t xml:space="preserve"> Samuti erineb jõustumiskuupäev lahendi kuupäevast, ent tagasinõude menetlemiseks on olulised mõlemad.</w:t>
      </w:r>
      <w:r w:rsidR="6EFA61A8" w:rsidRPr="0E2D1AA3">
        <w:rPr>
          <w:rFonts w:ascii="Arial" w:hAnsi="Arial" w:cs="Arial"/>
          <w:sz w:val="22"/>
          <w:szCs w:val="22"/>
          <w:lang w:eastAsia="et-EE"/>
        </w:rPr>
        <w:t xml:space="preserve"> </w:t>
      </w:r>
      <w:r w:rsidR="47E4A1F6" w:rsidRPr="0E2D1AA3">
        <w:rPr>
          <w:rFonts w:ascii="Arial" w:eastAsia="Arial" w:hAnsi="Arial" w:cs="Arial"/>
          <w:sz w:val="22"/>
          <w:szCs w:val="22"/>
        </w:rPr>
        <w:t xml:space="preserve">Lahendi kuupäev on kriminaalmenetluses tehtud lahendi (kohtuotsus, -määrus või prokuratuuri määrus) kuupäev, mis on oluline tõend tagasinõuete esitamisel. Jõustumise kuupäev erineb lahendi kuupäevast ning mõjutab Tervisekassa tagasinõude esitamist (nt võib olla põhjuseks, miks tagasinõue esitatakse mitu aastat hiljem peale teo toimepanemist ja lahendi kuupäeva) ja </w:t>
      </w:r>
      <w:r w:rsidR="00C42BEC" w:rsidRPr="0E2D1AA3">
        <w:rPr>
          <w:rFonts w:ascii="Arial" w:eastAsia="Arial" w:hAnsi="Arial" w:cs="Arial"/>
          <w:sz w:val="22"/>
          <w:szCs w:val="22"/>
        </w:rPr>
        <w:t xml:space="preserve">võib </w:t>
      </w:r>
      <w:r w:rsidR="47E4A1F6" w:rsidRPr="0E2D1AA3">
        <w:rPr>
          <w:rFonts w:ascii="Arial" w:eastAsia="Arial" w:hAnsi="Arial" w:cs="Arial"/>
          <w:sz w:val="22"/>
          <w:szCs w:val="22"/>
        </w:rPr>
        <w:t>mõjutada aegumise kohaldamist.</w:t>
      </w:r>
    </w:p>
    <w:p w14:paraId="744AC387" w14:textId="77777777" w:rsidR="006E34DF" w:rsidRPr="005F5DB8" w:rsidRDefault="006E34DF" w:rsidP="006E34DF">
      <w:pPr>
        <w:jc w:val="both"/>
        <w:rPr>
          <w:rFonts w:ascii="Arial" w:hAnsi="Arial" w:cs="Arial"/>
          <w:sz w:val="22"/>
          <w:szCs w:val="22"/>
          <w:lang w:eastAsia="et-EE"/>
        </w:rPr>
      </w:pPr>
    </w:p>
    <w:p w14:paraId="2457007B" w14:textId="24F52FCE" w:rsidR="006E34DF" w:rsidRPr="005F5DB8" w:rsidRDefault="006E34DF" w:rsidP="07A715C3">
      <w:pPr>
        <w:jc w:val="both"/>
        <w:rPr>
          <w:rFonts w:ascii="Arial" w:hAnsi="Arial" w:cs="Arial"/>
          <w:sz w:val="22"/>
          <w:szCs w:val="22"/>
          <w:lang w:eastAsia="et-EE"/>
        </w:rPr>
      </w:pPr>
      <w:r w:rsidRPr="0E2D1AA3">
        <w:rPr>
          <w:rFonts w:ascii="Arial" w:hAnsi="Arial" w:cs="Arial"/>
          <w:sz w:val="22"/>
          <w:szCs w:val="22"/>
          <w:lang w:eastAsia="et-EE"/>
        </w:rPr>
        <w:t xml:space="preserve">Punktis 5 </w:t>
      </w:r>
      <w:r w:rsidR="00EC1181" w:rsidRPr="0E2D1AA3">
        <w:rPr>
          <w:rFonts w:ascii="Arial" w:hAnsi="Arial" w:cs="Arial"/>
          <w:sz w:val="22"/>
          <w:szCs w:val="22"/>
          <w:lang w:eastAsia="et-EE"/>
        </w:rPr>
        <w:t>loetletud</w:t>
      </w:r>
      <w:r w:rsidRPr="0E2D1AA3">
        <w:rPr>
          <w:rFonts w:ascii="Arial" w:hAnsi="Arial" w:cs="Arial"/>
          <w:sz w:val="22"/>
          <w:szCs w:val="22"/>
          <w:lang w:eastAsia="et-EE"/>
        </w:rPr>
        <w:t xml:space="preserve"> andme</w:t>
      </w:r>
      <w:r w:rsidR="00F5698C" w:rsidRPr="0E2D1AA3">
        <w:rPr>
          <w:rFonts w:ascii="Arial" w:hAnsi="Arial" w:cs="Arial"/>
          <w:sz w:val="22"/>
          <w:szCs w:val="22"/>
          <w:lang w:eastAsia="et-EE"/>
        </w:rPr>
        <w:t>te</w:t>
      </w:r>
      <w:r w:rsidRPr="0E2D1AA3">
        <w:rPr>
          <w:rFonts w:ascii="Arial" w:hAnsi="Arial" w:cs="Arial"/>
          <w:sz w:val="22"/>
          <w:szCs w:val="22"/>
          <w:lang w:eastAsia="et-EE"/>
        </w:rPr>
        <w:t xml:space="preserve"> </w:t>
      </w:r>
      <w:r w:rsidR="0039256E" w:rsidRPr="0E2D1AA3">
        <w:rPr>
          <w:rFonts w:ascii="Arial" w:hAnsi="Arial" w:cs="Arial"/>
          <w:sz w:val="22"/>
          <w:szCs w:val="22"/>
          <w:lang w:eastAsia="et-EE"/>
        </w:rPr>
        <w:t>(</w:t>
      </w:r>
      <w:r w:rsidRPr="0E2D1AA3">
        <w:rPr>
          <w:rFonts w:ascii="Arial" w:eastAsia="Arial" w:hAnsi="Arial" w:cs="Arial"/>
          <w:color w:val="202020"/>
          <w:sz w:val="22"/>
          <w:szCs w:val="22"/>
        </w:rPr>
        <w:t>süüdistuspunkt ja süüteosündmuste kvalifikatsioon ning toimumise algus</w:t>
      </w:r>
      <w:r w:rsidR="008B5CF7" w:rsidRPr="0E2D1AA3">
        <w:rPr>
          <w:rFonts w:ascii="Arial" w:eastAsia="Arial" w:hAnsi="Arial" w:cs="Arial"/>
          <w:color w:val="202020"/>
          <w:sz w:val="22"/>
          <w:szCs w:val="22"/>
        </w:rPr>
        <w:t>-</w:t>
      </w:r>
      <w:r w:rsidRPr="0E2D1AA3">
        <w:rPr>
          <w:rFonts w:ascii="Arial" w:eastAsia="Arial" w:hAnsi="Arial" w:cs="Arial"/>
          <w:color w:val="202020"/>
          <w:sz w:val="22"/>
          <w:szCs w:val="22"/>
        </w:rPr>
        <w:t xml:space="preserve"> ja lõppkuupäev</w:t>
      </w:r>
      <w:r w:rsidR="00843EBF" w:rsidRPr="0E2D1AA3">
        <w:rPr>
          <w:rFonts w:ascii="Arial" w:eastAsia="Arial" w:hAnsi="Arial" w:cs="Arial"/>
          <w:color w:val="202020"/>
          <w:sz w:val="22"/>
          <w:szCs w:val="22"/>
        </w:rPr>
        <w:t>)</w:t>
      </w:r>
      <w:r w:rsidRPr="0E2D1AA3">
        <w:rPr>
          <w:rFonts w:ascii="Arial" w:eastAsia="Arial" w:hAnsi="Arial" w:cs="Arial"/>
          <w:color w:val="202020"/>
          <w:sz w:val="22"/>
          <w:szCs w:val="22"/>
        </w:rPr>
        <w:t xml:space="preserve"> põhjal on võimalik hinnata, milles isikut süüdistatakse ning kas sellest tuleneb põhjuslik seos kahju kannatanud isiku tervisekahjudega või tervisekahju on tekkinud muul põhjusel, mis</w:t>
      </w:r>
      <w:r w:rsidR="001422AF" w:rsidRPr="0E2D1AA3">
        <w:rPr>
          <w:rFonts w:ascii="Arial" w:eastAsia="Arial" w:hAnsi="Arial" w:cs="Arial"/>
          <w:color w:val="202020"/>
          <w:sz w:val="22"/>
          <w:szCs w:val="22"/>
        </w:rPr>
        <w:t>tõttu</w:t>
      </w:r>
      <w:r w:rsidRPr="0E2D1AA3">
        <w:rPr>
          <w:rFonts w:ascii="Arial" w:eastAsia="Arial" w:hAnsi="Arial" w:cs="Arial"/>
          <w:color w:val="202020"/>
          <w:sz w:val="22"/>
          <w:szCs w:val="22"/>
        </w:rPr>
        <w:t xml:space="preserve"> ei saa </w:t>
      </w:r>
      <w:r w:rsidR="009464B6" w:rsidRPr="0E2D1AA3">
        <w:rPr>
          <w:rFonts w:ascii="Arial" w:eastAsia="Arial" w:hAnsi="Arial" w:cs="Arial"/>
          <w:color w:val="202020"/>
          <w:sz w:val="22"/>
          <w:szCs w:val="22"/>
        </w:rPr>
        <w:t xml:space="preserve">menetluses </w:t>
      </w:r>
      <w:r w:rsidRPr="0E2D1AA3">
        <w:rPr>
          <w:rFonts w:ascii="Arial" w:eastAsia="Arial" w:hAnsi="Arial" w:cs="Arial"/>
          <w:color w:val="202020"/>
          <w:sz w:val="22"/>
          <w:szCs w:val="22"/>
        </w:rPr>
        <w:t>se</w:t>
      </w:r>
      <w:r w:rsidR="44D15D52" w:rsidRPr="0E2D1AA3">
        <w:rPr>
          <w:rFonts w:ascii="Arial" w:eastAsia="Arial" w:hAnsi="Arial" w:cs="Arial"/>
          <w:color w:val="202020"/>
          <w:sz w:val="22"/>
          <w:szCs w:val="22"/>
        </w:rPr>
        <w:t>lles</w:t>
      </w:r>
      <w:r w:rsidRPr="0E2D1AA3">
        <w:rPr>
          <w:rFonts w:ascii="Arial" w:eastAsia="Arial" w:hAnsi="Arial" w:cs="Arial"/>
          <w:color w:val="202020"/>
          <w:sz w:val="22"/>
          <w:szCs w:val="22"/>
        </w:rPr>
        <w:t xml:space="preserve"> osas tagasinõuet esitada (puudub põhjuslik seos). Tervisekassa raviarvete ja retseptide kontrollimine algab sündmuse alguskuupäevast, kuid iga arve/teenuse puhul on vaja teada, millal miski toimus. Seetõttu on vajalikud sündmuste toimumise alguse- ja lõppkuupäevad.</w:t>
      </w:r>
    </w:p>
    <w:p w14:paraId="5A391E4E" w14:textId="77777777" w:rsidR="008A256F" w:rsidRDefault="008A256F" w:rsidP="006E34DF">
      <w:pPr>
        <w:jc w:val="both"/>
        <w:rPr>
          <w:rFonts w:ascii="Arial" w:eastAsia="Arial" w:hAnsi="Arial" w:cs="Arial"/>
          <w:color w:val="202020"/>
          <w:sz w:val="22"/>
          <w:szCs w:val="22"/>
        </w:rPr>
      </w:pPr>
    </w:p>
    <w:p w14:paraId="733C1A09" w14:textId="7270592B" w:rsidR="006E34DF" w:rsidRPr="005F5DB8" w:rsidRDefault="38849C00" w:rsidP="006E34DF">
      <w:pPr>
        <w:jc w:val="both"/>
        <w:rPr>
          <w:rFonts w:ascii="Arial" w:hAnsi="Arial" w:cs="Arial"/>
          <w:sz w:val="22"/>
          <w:szCs w:val="22"/>
          <w:lang w:eastAsia="et-EE"/>
        </w:rPr>
      </w:pPr>
      <w:r w:rsidRPr="0E2D1AA3">
        <w:rPr>
          <w:rFonts w:ascii="Arial" w:eastAsia="Arial" w:hAnsi="Arial" w:cs="Arial"/>
          <w:color w:val="202020"/>
          <w:sz w:val="22"/>
          <w:szCs w:val="22"/>
        </w:rPr>
        <w:t xml:space="preserve">Punktis 6 on </w:t>
      </w:r>
      <w:r w:rsidR="008A256F" w:rsidRPr="0E2D1AA3">
        <w:rPr>
          <w:rFonts w:ascii="Arial" w:eastAsia="Arial" w:hAnsi="Arial" w:cs="Arial"/>
          <w:color w:val="202020"/>
          <w:sz w:val="22"/>
          <w:szCs w:val="22"/>
        </w:rPr>
        <w:t xml:space="preserve">nimetatud </w:t>
      </w:r>
      <w:r w:rsidR="1363FEE8" w:rsidRPr="0E2D1AA3">
        <w:rPr>
          <w:rFonts w:ascii="Arial" w:eastAsia="Arial" w:hAnsi="Arial" w:cs="Arial"/>
          <w:color w:val="202020"/>
          <w:sz w:val="22"/>
          <w:szCs w:val="22"/>
        </w:rPr>
        <w:t>i</w:t>
      </w:r>
      <w:r w:rsidR="006E34DF" w:rsidRPr="0E2D1AA3">
        <w:rPr>
          <w:rFonts w:ascii="Arial" w:hAnsi="Arial" w:cs="Arial"/>
          <w:sz w:val="22"/>
          <w:szCs w:val="22"/>
          <w:lang w:eastAsia="et-EE"/>
        </w:rPr>
        <w:t xml:space="preserve">siku osalus või roll </w:t>
      </w:r>
      <w:r w:rsidR="007D5BC5" w:rsidRPr="0E2D1AA3">
        <w:rPr>
          <w:rFonts w:ascii="Arial" w:hAnsi="Arial" w:cs="Arial"/>
          <w:sz w:val="22"/>
          <w:szCs w:val="22"/>
          <w:lang w:eastAsia="et-EE"/>
        </w:rPr>
        <w:t>menetluses</w:t>
      </w:r>
      <w:r w:rsidR="006E34DF" w:rsidRPr="0E2D1AA3">
        <w:rPr>
          <w:rFonts w:ascii="Arial" w:hAnsi="Arial" w:cs="Arial"/>
          <w:sz w:val="22"/>
          <w:szCs w:val="22"/>
          <w:lang w:eastAsia="et-EE"/>
        </w:rPr>
        <w:t xml:space="preserve"> </w:t>
      </w:r>
      <w:r w:rsidR="00D30BF3" w:rsidRPr="0E2D1AA3">
        <w:rPr>
          <w:rFonts w:ascii="Arial" w:hAnsi="Arial" w:cs="Arial"/>
          <w:sz w:val="22"/>
          <w:szCs w:val="22"/>
          <w:lang w:eastAsia="et-EE"/>
        </w:rPr>
        <w:t>(</w:t>
      </w:r>
      <w:r w:rsidR="006E34DF" w:rsidRPr="0E2D1AA3">
        <w:rPr>
          <w:rFonts w:ascii="Arial" w:hAnsi="Arial" w:cs="Arial"/>
          <w:sz w:val="22"/>
          <w:szCs w:val="22"/>
          <w:lang w:eastAsia="et-EE"/>
        </w:rPr>
        <w:t>kannatanu või süüdistatav</w:t>
      </w:r>
      <w:r w:rsidR="00D30BF3" w:rsidRPr="0E2D1AA3">
        <w:rPr>
          <w:rFonts w:ascii="Arial" w:hAnsi="Arial" w:cs="Arial"/>
          <w:sz w:val="22"/>
          <w:szCs w:val="22"/>
          <w:lang w:eastAsia="et-EE"/>
        </w:rPr>
        <w:t>),</w:t>
      </w:r>
      <w:r w:rsidR="006E34DF" w:rsidRPr="0E2D1AA3">
        <w:rPr>
          <w:rFonts w:ascii="Arial" w:hAnsi="Arial" w:cs="Arial"/>
          <w:sz w:val="22"/>
          <w:szCs w:val="22"/>
          <w:lang w:eastAsia="et-EE"/>
        </w:rPr>
        <w:t xml:space="preserve"> </w:t>
      </w:r>
      <w:r w:rsidR="7B984E73" w:rsidRPr="0E2D1AA3">
        <w:rPr>
          <w:rFonts w:ascii="Arial" w:hAnsi="Arial" w:cs="Arial"/>
          <w:sz w:val="22"/>
          <w:szCs w:val="22"/>
          <w:lang w:eastAsia="et-EE"/>
        </w:rPr>
        <w:t xml:space="preserve">mis </w:t>
      </w:r>
      <w:r w:rsidR="006E34DF" w:rsidRPr="0E2D1AA3">
        <w:rPr>
          <w:rFonts w:ascii="Arial" w:hAnsi="Arial" w:cs="Arial"/>
          <w:sz w:val="22"/>
          <w:szCs w:val="22"/>
          <w:lang w:eastAsia="et-EE"/>
        </w:rPr>
        <w:t xml:space="preserve">on vajalik kannatanu ravikulude hindamiseks ja süüdistatavale tagasinõude esitamiseks, et oleks teada, kellele tagasinõue esitada. </w:t>
      </w:r>
    </w:p>
    <w:p w14:paraId="63BFBF2F" w14:textId="77777777" w:rsidR="006E34DF" w:rsidRDefault="006E34DF" w:rsidP="006E34DF">
      <w:pPr>
        <w:jc w:val="both"/>
        <w:rPr>
          <w:rFonts w:ascii="Arial" w:hAnsi="Arial" w:cs="Arial"/>
          <w:sz w:val="22"/>
          <w:szCs w:val="22"/>
          <w:lang w:eastAsia="et-EE"/>
        </w:rPr>
      </w:pPr>
    </w:p>
    <w:p w14:paraId="47D1ADAE" w14:textId="11C77849" w:rsidR="006E34DF" w:rsidRPr="0060057A" w:rsidRDefault="722E9610" w:rsidP="006E34DF">
      <w:pPr>
        <w:jc w:val="both"/>
        <w:rPr>
          <w:rFonts w:ascii="Arial" w:hAnsi="Arial" w:cs="Arial"/>
          <w:sz w:val="22"/>
          <w:szCs w:val="22"/>
          <w:lang w:eastAsia="et-EE"/>
        </w:rPr>
      </w:pPr>
      <w:r w:rsidRPr="0E2D1AA3">
        <w:rPr>
          <w:rFonts w:ascii="Arial" w:hAnsi="Arial" w:cs="Arial"/>
          <w:sz w:val="22"/>
          <w:szCs w:val="22"/>
          <w:lang w:eastAsia="et-EE"/>
        </w:rPr>
        <w:t>Pu</w:t>
      </w:r>
      <w:r w:rsidR="3179875B" w:rsidRPr="0E2D1AA3">
        <w:rPr>
          <w:rFonts w:ascii="Arial" w:hAnsi="Arial" w:cs="Arial"/>
          <w:sz w:val="22"/>
          <w:szCs w:val="22"/>
          <w:lang w:eastAsia="et-EE"/>
        </w:rPr>
        <w:t>nktide</w:t>
      </w:r>
      <w:r w:rsidRPr="0E2D1AA3">
        <w:rPr>
          <w:rFonts w:ascii="Arial" w:hAnsi="Arial" w:cs="Arial"/>
          <w:sz w:val="22"/>
          <w:szCs w:val="22"/>
          <w:lang w:eastAsia="et-EE"/>
        </w:rPr>
        <w:t xml:space="preserve">s 7 ja 8 on </w:t>
      </w:r>
      <w:r w:rsidR="00734E42" w:rsidRPr="0E2D1AA3">
        <w:rPr>
          <w:rFonts w:ascii="Arial" w:hAnsi="Arial" w:cs="Arial"/>
          <w:sz w:val="22"/>
          <w:szCs w:val="22"/>
          <w:lang w:eastAsia="et-EE"/>
        </w:rPr>
        <w:t>nimetatud</w:t>
      </w:r>
      <w:r w:rsidRPr="0E2D1AA3">
        <w:rPr>
          <w:rFonts w:ascii="Arial" w:hAnsi="Arial" w:cs="Arial"/>
          <w:sz w:val="22"/>
          <w:szCs w:val="22"/>
          <w:lang w:eastAsia="et-EE"/>
        </w:rPr>
        <w:t xml:space="preserve"> </w:t>
      </w:r>
      <w:r w:rsidR="6F6E0932" w:rsidRPr="0E2D1AA3">
        <w:rPr>
          <w:rFonts w:ascii="Arial" w:hAnsi="Arial" w:cs="Arial"/>
          <w:sz w:val="22"/>
          <w:szCs w:val="22"/>
          <w:lang w:eastAsia="et-EE"/>
        </w:rPr>
        <w:t>k</w:t>
      </w:r>
      <w:r w:rsidR="006E34DF" w:rsidRPr="0E2D1AA3">
        <w:rPr>
          <w:rFonts w:ascii="Arial" w:hAnsi="Arial" w:cs="Arial"/>
          <w:sz w:val="22"/>
          <w:szCs w:val="22"/>
          <w:lang w:eastAsia="et-EE"/>
        </w:rPr>
        <w:t>aristus ja lahendi tekst</w:t>
      </w:r>
      <w:r w:rsidR="4C1116E2" w:rsidRPr="0E2D1AA3">
        <w:rPr>
          <w:rFonts w:ascii="Arial" w:hAnsi="Arial" w:cs="Arial"/>
          <w:sz w:val="22"/>
          <w:szCs w:val="22"/>
          <w:lang w:eastAsia="et-EE"/>
        </w:rPr>
        <w:t>.</w:t>
      </w:r>
      <w:r w:rsidR="00652F21" w:rsidRPr="0E2D1AA3">
        <w:rPr>
          <w:rFonts w:ascii="Arial" w:hAnsi="Arial" w:cs="Arial"/>
          <w:sz w:val="22"/>
          <w:szCs w:val="22"/>
          <w:lang w:eastAsia="et-EE"/>
        </w:rPr>
        <w:t xml:space="preserve"> </w:t>
      </w:r>
      <w:r w:rsidR="32C222E8" w:rsidRPr="0E2D1AA3">
        <w:rPr>
          <w:rFonts w:ascii="Arial" w:hAnsi="Arial" w:cs="Arial"/>
          <w:sz w:val="22"/>
          <w:szCs w:val="22"/>
          <w:lang w:eastAsia="et-EE"/>
        </w:rPr>
        <w:t>Nende</w:t>
      </w:r>
      <w:r w:rsidR="006E34DF" w:rsidRPr="0E2D1AA3">
        <w:rPr>
          <w:rFonts w:ascii="Arial" w:hAnsi="Arial" w:cs="Arial"/>
          <w:sz w:val="22"/>
          <w:szCs w:val="22"/>
          <w:lang w:eastAsia="et-EE"/>
        </w:rPr>
        <w:t xml:space="preserve"> abil on võimalik asjaolusid kontrollida </w:t>
      </w:r>
      <w:r w:rsidR="002B196B" w:rsidRPr="0E2D1AA3">
        <w:rPr>
          <w:rFonts w:ascii="Arial" w:hAnsi="Arial" w:cs="Arial"/>
          <w:sz w:val="22"/>
          <w:szCs w:val="22"/>
          <w:lang w:eastAsia="et-EE"/>
        </w:rPr>
        <w:t>ja</w:t>
      </w:r>
      <w:r w:rsidR="006E34DF" w:rsidRPr="0E2D1AA3">
        <w:rPr>
          <w:rFonts w:ascii="Arial" w:hAnsi="Arial" w:cs="Arial"/>
          <w:sz w:val="22"/>
          <w:szCs w:val="22"/>
          <w:lang w:eastAsia="et-EE"/>
        </w:rPr>
        <w:t xml:space="preserve"> vajaduse</w:t>
      </w:r>
      <w:r w:rsidR="002B196B" w:rsidRPr="0E2D1AA3">
        <w:rPr>
          <w:rFonts w:ascii="Arial" w:hAnsi="Arial" w:cs="Arial"/>
          <w:sz w:val="22"/>
          <w:szCs w:val="22"/>
          <w:lang w:eastAsia="et-EE"/>
        </w:rPr>
        <w:t xml:space="preserve"> korra</w:t>
      </w:r>
      <w:r w:rsidR="006E34DF" w:rsidRPr="0E2D1AA3">
        <w:rPr>
          <w:rFonts w:ascii="Arial" w:hAnsi="Arial" w:cs="Arial"/>
          <w:sz w:val="22"/>
          <w:szCs w:val="22"/>
          <w:lang w:eastAsia="et-EE"/>
        </w:rPr>
        <w:t xml:space="preserve">l täpsustada. </w:t>
      </w:r>
    </w:p>
    <w:p w14:paraId="094A8ED2" w14:textId="4BC6E25A" w:rsidR="07A715C3" w:rsidRDefault="07A715C3" w:rsidP="07A715C3">
      <w:pPr>
        <w:jc w:val="both"/>
        <w:rPr>
          <w:rFonts w:ascii="Arial" w:hAnsi="Arial" w:cs="Arial"/>
          <w:sz w:val="22"/>
          <w:szCs w:val="22"/>
          <w:lang w:eastAsia="et-EE"/>
        </w:rPr>
      </w:pPr>
    </w:p>
    <w:p w14:paraId="5200C59A" w14:textId="358510FA" w:rsidR="006E34DF" w:rsidRPr="005A68B4" w:rsidRDefault="006E34DF" w:rsidP="006E34DF">
      <w:pPr>
        <w:jc w:val="both"/>
        <w:rPr>
          <w:rFonts w:ascii="Arial" w:hAnsi="Arial" w:cs="Arial"/>
          <w:sz w:val="22"/>
          <w:szCs w:val="22"/>
          <w:lang w:eastAsia="et-EE"/>
        </w:rPr>
      </w:pPr>
      <w:r w:rsidRPr="0E2D1AA3">
        <w:rPr>
          <w:rFonts w:ascii="Arial" w:eastAsia="Arial" w:hAnsi="Arial" w:cs="Arial"/>
          <w:sz w:val="22"/>
          <w:szCs w:val="22"/>
        </w:rPr>
        <w:t>Eelnõus esitatud andmeväljad on vajalikud, et automatiseerida andmete saamist ja vähendada menetleja käsitsi tehtavat tööd.</w:t>
      </w:r>
      <w:r w:rsidR="5093BBBC" w:rsidRPr="0E2D1AA3">
        <w:rPr>
          <w:rFonts w:ascii="Arial" w:eastAsia="Arial" w:hAnsi="Arial" w:cs="Arial"/>
          <w:sz w:val="22"/>
          <w:szCs w:val="22"/>
        </w:rPr>
        <w:t xml:space="preserve"> Andmestike säilitamise </w:t>
      </w:r>
      <w:r w:rsidR="000F6FF0" w:rsidRPr="0E2D1AA3">
        <w:rPr>
          <w:rFonts w:ascii="Arial" w:eastAsia="Arial" w:hAnsi="Arial" w:cs="Arial"/>
          <w:sz w:val="22"/>
          <w:szCs w:val="22"/>
        </w:rPr>
        <w:t>kohta</w:t>
      </w:r>
      <w:r w:rsidR="5093BBBC" w:rsidRPr="0E2D1AA3">
        <w:rPr>
          <w:rFonts w:ascii="Arial" w:eastAsia="Arial" w:hAnsi="Arial" w:cs="Arial"/>
          <w:sz w:val="22"/>
          <w:szCs w:val="22"/>
        </w:rPr>
        <w:t xml:space="preserve"> vt § 1 </w:t>
      </w:r>
      <w:r w:rsidR="000F6FF0" w:rsidRPr="0E2D1AA3">
        <w:rPr>
          <w:rFonts w:ascii="Arial" w:eastAsia="Arial" w:hAnsi="Arial" w:cs="Arial"/>
          <w:sz w:val="22"/>
          <w:szCs w:val="22"/>
        </w:rPr>
        <w:t>punkti</w:t>
      </w:r>
      <w:r w:rsidR="5093BBBC" w:rsidRPr="0E2D1AA3">
        <w:rPr>
          <w:rFonts w:ascii="Arial" w:eastAsia="Arial" w:hAnsi="Arial" w:cs="Arial"/>
          <w:sz w:val="22"/>
          <w:szCs w:val="22"/>
        </w:rPr>
        <w:t xml:space="preserve"> 3 selgitust.</w:t>
      </w:r>
      <w:r w:rsidR="2B731BD5" w:rsidRPr="0E2D1AA3">
        <w:rPr>
          <w:rFonts w:ascii="Arial" w:eastAsia="Arial" w:hAnsi="Arial" w:cs="Arial"/>
          <w:sz w:val="22"/>
          <w:szCs w:val="22"/>
        </w:rPr>
        <w:t xml:space="preserve"> </w:t>
      </w:r>
      <w:r w:rsidR="2B731BD5" w:rsidRPr="0E2D1AA3">
        <w:rPr>
          <w:rFonts w:ascii="Arial" w:hAnsi="Arial" w:cs="Arial"/>
          <w:sz w:val="22"/>
          <w:szCs w:val="22"/>
          <w:lang w:eastAsia="et-EE"/>
        </w:rPr>
        <w:t xml:space="preserve">Muudatus on kooskõlas seadusemuudatusega (Riigikogu menetluses, </w:t>
      </w:r>
      <w:hyperlink r:id="rId36">
        <w:r w:rsidR="2B731BD5" w:rsidRPr="0E2D1AA3">
          <w:rPr>
            <w:rStyle w:val="Hperlink"/>
            <w:rFonts w:ascii="Arial" w:hAnsi="Arial" w:cs="Arial"/>
            <w:sz w:val="22"/>
            <w:szCs w:val="22"/>
            <w:lang w:eastAsia="et-EE"/>
          </w:rPr>
          <w:t>749 SE)</w:t>
        </w:r>
      </w:hyperlink>
      <w:r w:rsidR="2B731BD5" w:rsidRPr="0E2D1AA3">
        <w:rPr>
          <w:rFonts w:ascii="Arial" w:hAnsi="Arial" w:cs="Arial"/>
          <w:sz w:val="22"/>
          <w:szCs w:val="22"/>
          <w:lang w:eastAsia="et-EE"/>
        </w:rPr>
        <w:t>.</w:t>
      </w:r>
    </w:p>
    <w:p w14:paraId="0BDC5E65" w14:textId="79AAFB7C" w:rsidR="00BC7810" w:rsidRPr="0038623E" w:rsidRDefault="00BC7810" w:rsidP="6D105FAC">
      <w:pPr>
        <w:pStyle w:val="paragraph"/>
        <w:spacing w:beforeAutospacing="0" w:afterAutospacing="0"/>
        <w:jc w:val="both"/>
        <w:textAlignment w:val="baseline"/>
        <w:rPr>
          <w:rStyle w:val="normaltextrun"/>
          <w:rFonts w:ascii="Arial" w:hAnsi="Arial" w:cs="Arial"/>
          <w:sz w:val="22"/>
          <w:szCs w:val="22"/>
        </w:rPr>
      </w:pPr>
    </w:p>
    <w:p w14:paraId="393A3CD0" w14:textId="4DDA9B37" w:rsidR="0060057A" w:rsidRDefault="0060057A" w:rsidP="7D0D8115">
      <w:pPr>
        <w:jc w:val="both"/>
        <w:rPr>
          <w:rFonts w:ascii="Arial" w:hAnsi="Arial" w:cs="Arial"/>
          <w:color w:val="000000" w:themeColor="text1"/>
          <w:sz w:val="22"/>
          <w:szCs w:val="22"/>
        </w:rPr>
      </w:pPr>
      <w:r w:rsidRPr="03FF9236">
        <w:rPr>
          <w:rFonts w:ascii="Arial" w:hAnsi="Arial" w:cs="Arial"/>
          <w:b/>
          <w:bCs/>
          <w:sz w:val="22"/>
          <w:szCs w:val="22"/>
          <w:lang w:eastAsia="et-EE"/>
        </w:rPr>
        <w:t>Eelnõu §</w:t>
      </w:r>
      <w:r w:rsidR="0087591D" w:rsidRPr="03FF9236">
        <w:rPr>
          <w:rFonts w:ascii="Arial" w:hAnsi="Arial" w:cs="Arial"/>
          <w:b/>
          <w:bCs/>
          <w:sz w:val="22"/>
          <w:szCs w:val="22"/>
          <w:lang w:eastAsia="et-EE"/>
        </w:rPr>
        <w:t xml:space="preserve"> </w:t>
      </w:r>
      <w:r w:rsidR="7D55396B" w:rsidRPr="03FF9236">
        <w:rPr>
          <w:rFonts w:ascii="Arial" w:hAnsi="Arial" w:cs="Arial"/>
          <w:b/>
          <w:bCs/>
          <w:sz w:val="22"/>
          <w:szCs w:val="22"/>
          <w:lang w:eastAsia="et-EE"/>
        </w:rPr>
        <w:t>3</w:t>
      </w:r>
      <w:r w:rsidRPr="03FF9236">
        <w:rPr>
          <w:rFonts w:ascii="Arial" w:hAnsi="Arial" w:cs="Arial"/>
          <w:b/>
          <w:bCs/>
          <w:sz w:val="22"/>
          <w:szCs w:val="22"/>
          <w:lang w:eastAsia="et-EE"/>
        </w:rPr>
        <w:t xml:space="preserve"> punktiga 2</w:t>
      </w:r>
      <w:r w:rsidRPr="03FF9236">
        <w:rPr>
          <w:rFonts w:ascii="Arial" w:hAnsi="Arial" w:cs="Arial"/>
          <w:sz w:val="22"/>
          <w:szCs w:val="22"/>
          <w:lang w:eastAsia="et-EE"/>
        </w:rPr>
        <w:t xml:space="preserve"> täiendatakse määruse § 8 lõikega 8</w:t>
      </w:r>
      <w:r w:rsidRPr="03FF9236">
        <w:rPr>
          <w:rFonts w:ascii="Arial" w:hAnsi="Arial" w:cs="Arial"/>
          <w:sz w:val="22"/>
          <w:szCs w:val="22"/>
          <w:vertAlign w:val="superscript"/>
          <w:lang w:eastAsia="et-EE"/>
        </w:rPr>
        <w:t>5</w:t>
      </w:r>
      <w:r w:rsidR="00D16FE3" w:rsidRPr="03FF9236">
        <w:rPr>
          <w:rFonts w:ascii="Arial" w:hAnsi="Arial" w:cs="Arial"/>
          <w:sz w:val="22"/>
          <w:szCs w:val="22"/>
          <w:lang w:eastAsia="et-EE"/>
        </w:rPr>
        <w:t>, milles</w:t>
      </w:r>
      <w:r w:rsidRPr="03FF9236">
        <w:rPr>
          <w:rFonts w:ascii="Arial" w:hAnsi="Arial" w:cs="Arial"/>
          <w:sz w:val="22"/>
          <w:szCs w:val="22"/>
          <w:lang w:eastAsia="et-EE"/>
        </w:rPr>
        <w:t xml:space="preserve"> sätesta</w:t>
      </w:r>
      <w:r w:rsidR="00D16FE3" w:rsidRPr="03FF9236">
        <w:rPr>
          <w:rFonts w:ascii="Arial" w:hAnsi="Arial" w:cs="Arial"/>
          <w:sz w:val="22"/>
          <w:szCs w:val="22"/>
          <w:lang w:eastAsia="et-EE"/>
        </w:rPr>
        <w:t>takse</w:t>
      </w:r>
      <w:r w:rsidRPr="03FF9236">
        <w:rPr>
          <w:rFonts w:ascii="Arial" w:hAnsi="Arial" w:cs="Arial"/>
          <w:sz w:val="22"/>
          <w:szCs w:val="22"/>
          <w:lang w:eastAsia="et-EE"/>
        </w:rPr>
        <w:t>, et määruse § 7 lõikes 8</w:t>
      </w:r>
      <w:r w:rsidRPr="03FF9236">
        <w:rPr>
          <w:rFonts w:ascii="Arial" w:hAnsi="Arial" w:cs="Arial"/>
          <w:sz w:val="22"/>
          <w:szCs w:val="22"/>
          <w:vertAlign w:val="superscript"/>
          <w:lang w:eastAsia="et-EE"/>
        </w:rPr>
        <w:t>4</w:t>
      </w:r>
      <w:r w:rsidRPr="03FF9236">
        <w:rPr>
          <w:rFonts w:ascii="Arial" w:hAnsi="Arial" w:cs="Arial"/>
          <w:sz w:val="22"/>
          <w:szCs w:val="22"/>
          <w:lang w:eastAsia="et-EE"/>
        </w:rPr>
        <w:t xml:space="preserve"> nimetatud andmed edastab Tervisekassa andmekogule </w:t>
      </w:r>
      <w:r w:rsidR="006C4311" w:rsidRPr="03FF9236">
        <w:rPr>
          <w:rFonts w:ascii="Arial" w:hAnsi="Arial" w:cs="Arial"/>
          <w:sz w:val="22"/>
          <w:szCs w:val="22"/>
          <w:lang w:eastAsia="et-EE"/>
        </w:rPr>
        <w:t>e</w:t>
      </w:r>
      <w:r w:rsidRPr="03FF9236">
        <w:rPr>
          <w:rFonts w:ascii="Arial" w:hAnsi="Arial" w:cs="Arial"/>
          <w:sz w:val="22"/>
          <w:szCs w:val="22"/>
          <w:lang w:eastAsia="et-EE"/>
        </w:rPr>
        <w:t>-toimik</w:t>
      </w:r>
      <w:r w:rsidR="00DD6B0E" w:rsidRPr="03FF9236">
        <w:rPr>
          <w:rFonts w:ascii="Arial" w:hAnsi="Arial" w:cs="Arial"/>
          <w:sz w:val="22"/>
          <w:szCs w:val="22"/>
          <w:lang w:eastAsia="et-EE"/>
        </w:rPr>
        <w:t>u süsteem</w:t>
      </w:r>
      <w:r w:rsidR="005F0CD7" w:rsidRPr="03FF9236">
        <w:rPr>
          <w:rFonts w:ascii="Arial" w:hAnsi="Arial" w:cs="Arial"/>
          <w:sz w:val="22"/>
          <w:szCs w:val="22"/>
          <w:lang w:eastAsia="et-EE"/>
        </w:rPr>
        <w:t>i kriminaalmenetluse liides</w:t>
      </w:r>
      <w:r w:rsidRPr="03FF9236">
        <w:rPr>
          <w:rFonts w:ascii="Arial" w:hAnsi="Arial" w:cs="Arial"/>
          <w:sz w:val="22"/>
          <w:szCs w:val="22"/>
          <w:lang w:eastAsia="et-EE"/>
        </w:rPr>
        <w:t>.</w:t>
      </w:r>
      <w:r w:rsidR="739DC72D" w:rsidRPr="03FF9236">
        <w:rPr>
          <w:rFonts w:ascii="Arial" w:hAnsi="Arial" w:cs="Arial"/>
          <w:sz w:val="22"/>
          <w:szCs w:val="22"/>
          <w:lang w:eastAsia="et-EE"/>
        </w:rPr>
        <w:t xml:space="preserve"> Vabariigi Valitsuse </w:t>
      </w:r>
      <w:r w:rsidR="0073549C" w:rsidRPr="03FF9236">
        <w:rPr>
          <w:rFonts w:ascii="Arial" w:eastAsia="Arial" w:hAnsi="Arial" w:cs="Arial"/>
          <w:color w:val="202020"/>
          <w:sz w:val="21"/>
          <w:szCs w:val="21"/>
        </w:rPr>
        <w:t>3. juuli</w:t>
      </w:r>
      <w:r w:rsidR="00F87568" w:rsidRPr="03FF9236">
        <w:rPr>
          <w:rFonts w:ascii="Arial" w:eastAsia="Arial" w:hAnsi="Arial" w:cs="Arial"/>
          <w:color w:val="202020"/>
          <w:sz w:val="21"/>
          <w:szCs w:val="21"/>
        </w:rPr>
        <w:t xml:space="preserve"> </w:t>
      </w:r>
      <w:r w:rsidR="739DC72D" w:rsidRPr="03FF9236">
        <w:rPr>
          <w:rFonts w:ascii="Arial" w:eastAsia="Arial" w:hAnsi="Arial" w:cs="Arial"/>
          <w:color w:val="202020"/>
          <w:sz w:val="21"/>
          <w:szCs w:val="21"/>
        </w:rPr>
        <w:t>2008. a määrus nr 111</w:t>
      </w:r>
      <w:r w:rsidR="739DC72D" w:rsidRPr="03FF9236">
        <w:rPr>
          <w:rFonts w:ascii="Arial" w:eastAsia="Arial" w:hAnsi="Arial" w:cs="Arial"/>
          <w:sz w:val="22"/>
          <w:szCs w:val="22"/>
        </w:rPr>
        <w:t xml:space="preserve"> </w:t>
      </w:r>
      <w:r w:rsidR="00F87568" w:rsidRPr="03FF9236">
        <w:rPr>
          <w:rFonts w:ascii="Arial" w:eastAsia="Arial" w:hAnsi="Arial" w:cs="Arial"/>
          <w:sz w:val="22"/>
          <w:szCs w:val="22"/>
        </w:rPr>
        <w:t>„</w:t>
      </w:r>
      <w:hyperlink r:id="rId37">
        <w:r w:rsidR="739DC72D" w:rsidRPr="03FF9236">
          <w:rPr>
            <w:rStyle w:val="Hperlink"/>
            <w:rFonts w:ascii="Arial" w:hAnsi="Arial" w:cs="Arial"/>
            <w:sz w:val="22"/>
            <w:szCs w:val="22"/>
          </w:rPr>
          <w:t>E-toimiku süsteemi asutamine ja e-toimiku süsteemi pidamise põhimäärus</w:t>
        </w:r>
        <w:r w:rsidR="00F87568" w:rsidRPr="03FF9236">
          <w:rPr>
            <w:rStyle w:val="Hperlink"/>
            <w:rFonts w:ascii="Arial" w:hAnsi="Arial" w:cs="Arial"/>
            <w:sz w:val="22"/>
            <w:szCs w:val="22"/>
          </w:rPr>
          <w:t>“</w:t>
        </w:r>
      </w:hyperlink>
      <w:r w:rsidR="05B735D4" w:rsidRPr="03FF9236">
        <w:rPr>
          <w:rFonts w:ascii="Arial" w:hAnsi="Arial" w:cs="Arial"/>
          <w:color w:val="000000" w:themeColor="text1"/>
          <w:sz w:val="22"/>
          <w:szCs w:val="22"/>
        </w:rPr>
        <w:t xml:space="preserve"> eristab e-toimiku süstee</w:t>
      </w:r>
      <w:r w:rsidR="067C9C30" w:rsidRPr="03FF9236">
        <w:rPr>
          <w:rFonts w:ascii="Arial" w:hAnsi="Arial" w:cs="Arial"/>
          <w:color w:val="000000" w:themeColor="text1"/>
          <w:sz w:val="22"/>
          <w:szCs w:val="22"/>
        </w:rPr>
        <w:t xml:space="preserve">mil erinevaid liideseid (määruse § 3 lg 3). Käesoleval juhul vajatakse andmeid konkreetse liidese kontekstis. Andmekogudevaheline </w:t>
      </w:r>
      <w:r w:rsidR="2D64E3B8" w:rsidRPr="03FF9236">
        <w:rPr>
          <w:rFonts w:ascii="Arial" w:hAnsi="Arial" w:cs="Arial"/>
          <w:color w:val="000000" w:themeColor="text1"/>
          <w:sz w:val="22"/>
          <w:szCs w:val="22"/>
        </w:rPr>
        <w:t>andmevahetus võimaldab vähendada töökoormust ning täita Tervisekassal oma seadusest tulenevaid ülesandeid tõhusamalt.</w:t>
      </w:r>
      <w:r w:rsidR="3407172E" w:rsidRPr="03FF9236">
        <w:rPr>
          <w:rFonts w:ascii="Arial" w:hAnsi="Arial" w:cs="Arial"/>
          <w:color w:val="000000" w:themeColor="text1"/>
          <w:sz w:val="22"/>
          <w:szCs w:val="22"/>
        </w:rPr>
        <w:t xml:space="preserve"> Kõiki saadud andmeid andmekogus ei säilitata (vt järgmist muudatust).</w:t>
      </w:r>
    </w:p>
    <w:p w14:paraId="42634EE7" w14:textId="0FC34BEC" w:rsidR="0060057A" w:rsidRDefault="0060057A" w:rsidP="0060057A">
      <w:pPr>
        <w:jc w:val="both"/>
        <w:rPr>
          <w:rFonts w:ascii="Arial" w:hAnsi="Arial" w:cs="Arial"/>
          <w:sz w:val="22"/>
          <w:szCs w:val="22"/>
          <w:lang w:eastAsia="et-EE"/>
        </w:rPr>
      </w:pPr>
    </w:p>
    <w:p w14:paraId="55A67A2A" w14:textId="1F8D7132" w:rsidR="00BC7810" w:rsidRPr="0038623E" w:rsidRDefault="0060057A" w:rsidP="0087591D">
      <w:pPr>
        <w:jc w:val="both"/>
        <w:rPr>
          <w:rFonts w:ascii="Arial" w:hAnsi="Arial" w:cs="Arial"/>
          <w:sz w:val="22"/>
          <w:szCs w:val="22"/>
          <w:lang w:eastAsia="et-EE"/>
        </w:rPr>
      </w:pPr>
      <w:r w:rsidRPr="03FF9236">
        <w:rPr>
          <w:rFonts w:ascii="Arial" w:hAnsi="Arial" w:cs="Arial"/>
          <w:b/>
          <w:bCs/>
          <w:sz w:val="22"/>
          <w:szCs w:val="22"/>
          <w:lang w:eastAsia="et-EE"/>
        </w:rPr>
        <w:t>Eelnõu §</w:t>
      </w:r>
      <w:r w:rsidR="0087591D" w:rsidRPr="03FF9236">
        <w:rPr>
          <w:rFonts w:ascii="Arial" w:hAnsi="Arial" w:cs="Arial"/>
          <w:b/>
          <w:bCs/>
          <w:sz w:val="22"/>
          <w:szCs w:val="22"/>
          <w:lang w:eastAsia="et-EE"/>
        </w:rPr>
        <w:t xml:space="preserve"> </w:t>
      </w:r>
      <w:r w:rsidR="18C11763" w:rsidRPr="03FF9236">
        <w:rPr>
          <w:rFonts w:ascii="Arial" w:hAnsi="Arial" w:cs="Arial"/>
          <w:b/>
          <w:bCs/>
          <w:sz w:val="22"/>
          <w:szCs w:val="22"/>
          <w:lang w:eastAsia="et-EE"/>
        </w:rPr>
        <w:t>3</w:t>
      </w:r>
      <w:r w:rsidR="002F48B1" w:rsidRPr="03FF9236">
        <w:rPr>
          <w:rFonts w:ascii="Arial" w:hAnsi="Arial" w:cs="Arial"/>
          <w:b/>
          <w:bCs/>
          <w:sz w:val="22"/>
          <w:szCs w:val="22"/>
          <w:lang w:eastAsia="et-EE"/>
        </w:rPr>
        <w:t xml:space="preserve"> </w:t>
      </w:r>
      <w:r w:rsidRPr="03FF9236">
        <w:rPr>
          <w:rFonts w:ascii="Arial" w:hAnsi="Arial" w:cs="Arial"/>
          <w:b/>
          <w:bCs/>
          <w:sz w:val="22"/>
          <w:szCs w:val="22"/>
          <w:lang w:eastAsia="et-EE"/>
        </w:rPr>
        <w:t xml:space="preserve">punktiga 3 </w:t>
      </w:r>
      <w:r w:rsidRPr="03FF9236">
        <w:rPr>
          <w:rFonts w:ascii="Arial" w:hAnsi="Arial" w:cs="Arial"/>
          <w:sz w:val="22"/>
          <w:szCs w:val="22"/>
          <w:lang w:eastAsia="et-EE"/>
        </w:rPr>
        <w:t xml:space="preserve">muudetakse määruse </w:t>
      </w:r>
      <w:r w:rsidR="00D9091A" w:rsidRPr="03FF9236">
        <w:rPr>
          <w:rFonts w:ascii="Arial" w:hAnsi="Arial" w:cs="Arial"/>
          <w:sz w:val="22"/>
          <w:szCs w:val="22"/>
          <w:lang w:eastAsia="et-EE"/>
        </w:rPr>
        <w:t xml:space="preserve">§ </w:t>
      </w:r>
      <w:r w:rsidRPr="03FF9236">
        <w:rPr>
          <w:rFonts w:ascii="Arial" w:hAnsi="Arial" w:cs="Arial"/>
          <w:sz w:val="22"/>
          <w:szCs w:val="22"/>
          <w:lang w:eastAsia="et-EE"/>
        </w:rPr>
        <w:t>12 lõiget 5 ja sätesta</w:t>
      </w:r>
      <w:r w:rsidR="001661E7" w:rsidRPr="03FF9236">
        <w:rPr>
          <w:rFonts w:ascii="Arial" w:hAnsi="Arial" w:cs="Arial"/>
          <w:sz w:val="22"/>
          <w:szCs w:val="22"/>
          <w:lang w:eastAsia="et-EE"/>
        </w:rPr>
        <w:t>ta</w:t>
      </w:r>
      <w:r w:rsidRPr="03FF9236">
        <w:rPr>
          <w:rFonts w:ascii="Arial" w:hAnsi="Arial" w:cs="Arial"/>
          <w:sz w:val="22"/>
          <w:szCs w:val="22"/>
          <w:lang w:eastAsia="et-EE"/>
        </w:rPr>
        <w:t>ks</w:t>
      </w:r>
      <w:r w:rsidR="002515AC" w:rsidRPr="03FF9236">
        <w:rPr>
          <w:rFonts w:ascii="Arial" w:hAnsi="Arial" w:cs="Arial"/>
          <w:sz w:val="22"/>
          <w:szCs w:val="22"/>
          <w:lang w:eastAsia="et-EE"/>
        </w:rPr>
        <w:t>e</w:t>
      </w:r>
      <w:r w:rsidRPr="03FF9236">
        <w:rPr>
          <w:rFonts w:ascii="Arial" w:hAnsi="Arial" w:cs="Arial"/>
          <w:sz w:val="22"/>
          <w:szCs w:val="22"/>
          <w:lang w:eastAsia="et-EE"/>
        </w:rPr>
        <w:t xml:space="preserve">, et </w:t>
      </w:r>
      <w:r w:rsidR="002515AC" w:rsidRPr="03FF9236">
        <w:rPr>
          <w:rFonts w:ascii="Arial" w:hAnsi="Arial" w:cs="Arial"/>
          <w:sz w:val="22"/>
          <w:szCs w:val="22"/>
          <w:lang w:eastAsia="et-EE"/>
        </w:rPr>
        <w:t>7-</w:t>
      </w:r>
      <w:r w:rsidRPr="03FF9236">
        <w:rPr>
          <w:rFonts w:ascii="Arial" w:hAnsi="Arial" w:cs="Arial"/>
          <w:sz w:val="22"/>
          <w:szCs w:val="22"/>
          <w:lang w:eastAsia="et-EE"/>
        </w:rPr>
        <w:t xml:space="preserve">aastane säilitustähtaeg kehtib ka </w:t>
      </w:r>
      <w:r w:rsidR="1A8D2560" w:rsidRPr="03FF9236">
        <w:rPr>
          <w:rFonts w:ascii="Arial" w:hAnsi="Arial" w:cs="Arial"/>
          <w:sz w:val="22"/>
          <w:szCs w:val="22"/>
          <w:lang w:eastAsia="et-EE"/>
        </w:rPr>
        <w:t>nimetatud</w:t>
      </w:r>
      <w:r w:rsidRPr="03FF9236">
        <w:rPr>
          <w:rFonts w:ascii="Arial" w:hAnsi="Arial" w:cs="Arial"/>
          <w:sz w:val="22"/>
          <w:szCs w:val="22"/>
          <w:lang w:eastAsia="et-EE"/>
        </w:rPr>
        <w:t xml:space="preserve"> andmestike </w:t>
      </w:r>
      <w:r w:rsidR="005E62F2" w:rsidRPr="03FF9236">
        <w:rPr>
          <w:rFonts w:ascii="Arial" w:hAnsi="Arial" w:cs="Arial"/>
          <w:sz w:val="22"/>
          <w:szCs w:val="22"/>
          <w:lang w:eastAsia="et-EE"/>
        </w:rPr>
        <w:t>puhul</w:t>
      </w:r>
      <w:r w:rsidRPr="03FF9236">
        <w:rPr>
          <w:rFonts w:ascii="Arial" w:hAnsi="Arial" w:cs="Arial"/>
          <w:sz w:val="22"/>
          <w:szCs w:val="22"/>
          <w:lang w:eastAsia="et-EE"/>
        </w:rPr>
        <w:t xml:space="preserve">. Nõudeavaldust </w:t>
      </w:r>
      <w:r w:rsidRPr="03FF9236">
        <w:rPr>
          <w:rFonts w:ascii="Arial" w:eastAsia="Arial" w:hAnsi="Arial" w:cs="Arial"/>
          <w:sz w:val="22"/>
          <w:szCs w:val="22"/>
        </w:rPr>
        <w:t xml:space="preserve">kui raamatupidamise </w:t>
      </w:r>
      <w:r w:rsidR="00C95078" w:rsidRPr="03FF9236">
        <w:rPr>
          <w:rFonts w:ascii="Arial" w:eastAsia="Arial" w:hAnsi="Arial" w:cs="Arial"/>
          <w:sz w:val="22"/>
          <w:szCs w:val="22"/>
        </w:rPr>
        <w:lastRenderedPageBreak/>
        <w:t>tähenduses</w:t>
      </w:r>
      <w:r w:rsidRPr="03FF9236">
        <w:rPr>
          <w:rFonts w:ascii="Arial" w:eastAsia="Arial" w:hAnsi="Arial" w:cs="Arial"/>
          <w:sz w:val="22"/>
          <w:szCs w:val="22"/>
        </w:rPr>
        <w:t xml:space="preserve"> rahalist algdokumenti säilitatakse ka raamatupidamise seaduse kohaselt seitse aastat.</w:t>
      </w:r>
      <w:r w:rsidRPr="03FF9236">
        <w:rPr>
          <w:rFonts w:ascii="Arial" w:hAnsi="Arial" w:cs="Arial"/>
          <w:sz w:val="22"/>
          <w:szCs w:val="22"/>
          <w:lang w:eastAsia="et-EE"/>
        </w:rPr>
        <w:t xml:space="preserve"> Jääb kehtima põhimõte, et kui Tervisekassa tagasinõuet ei esita, kustutatakse</w:t>
      </w:r>
      <w:r w:rsidR="00D43DD9" w:rsidRPr="03FF9236">
        <w:rPr>
          <w:rFonts w:ascii="Arial" w:hAnsi="Arial" w:cs="Arial"/>
          <w:sz w:val="22"/>
          <w:szCs w:val="22"/>
          <w:lang w:eastAsia="et-EE"/>
        </w:rPr>
        <w:t xml:space="preserve"> andmed</w:t>
      </w:r>
      <w:r w:rsidRPr="03FF9236">
        <w:rPr>
          <w:rFonts w:ascii="Arial" w:hAnsi="Arial" w:cs="Arial"/>
          <w:sz w:val="22"/>
          <w:szCs w:val="22"/>
          <w:lang w:eastAsia="et-EE"/>
        </w:rPr>
        <w:t>.</w:t>
      </w:r>
      <w:r w:rsidR="269B3C85" w:rsidRPr="03FF9236">
        <w:rPr>
          <w:rFonts w:ascii="Arial" w:hAnsi="Arial" w:cs="Arial"/>
          <w:sz w:val="22"/>
          <w:szCs w:val="22"/>
          <w:lang w:eastAsia="et-EE"/>
        </w:rPr>
        <w:t xml:space="preserve"> Muudatus on kooskõlas </w:t>
      </w:r>
      <w:r w:rsidR="0EC0EBFF" w:rsidRPr="03FF9236">
        <w:rPr>
          <w:rFonts w:ascii="Arial" w:hAnsi="Arial" w:cs="Arial"/>
          <w:sz w:val="22"/>
          <w:szCs w:val="22"/>
          <w:lang w:eastAsia="et-EE"/>
        </w:rPr>
        <w:t>s</w:t>
      </w:r>
      <w:r w:rsidR="269B3C85" w:rsidRPr="03FF9236">
        <w:rPr>
          <w:rFonts w:ascii="Arial" w:hAnsi="Arial" w:cs="Arial"/>
          <w:sz w:val="22"/>
          <w:szCs w:val="22"/>
          <w:lang w:eastAsia="et-EE"/>
        </w:rPr>
        <w:t xml:space="preserve">eaduse muudatusega (Riigikogu menetluses, </w:t>
      </w:r>
      <w:hyperlink r:id="rId38">
        <w:r w:rsidR="269B3C85" w:rsidRPr="03FF9236">
          <w:rPr>
            <w:rStyle w:val="Hperlink"/>
            <w:rFonts w:ascii="Arial" w:hAnsi="Arial" w:cs="Arial"/>
            <w:sz w:val="22"/>
            <w:szCs w:val="22"/>
            <w:lang w:eastAsia="et-EE"/>
          </w:rPr>
          <w:t>749 SE)</w:t>
        </w:r>
      </w:hyperlink>
      <w:r w:rsidR="269B3C85" w:rsidRPr="03FF9236">
        <w:rPr>
          <w:rFonts w:ascii="Arial" w:hAnsi="Arial" w:cs="Arial"/>
          <w:sz w:val="22"/>
          <w:szCs w:val="22"/>
          <w:lang w:eastAsia="et-EE"/>
        </w:rPr>
        <w:t>.</w:t>
      </w:r>
    </w:p>
    <w:p w14:paraId="7E4D8B70" w14:textId="29B5DBB3" w:rsidR="00BC7810" w:rsidRPr="0038623E" w:rsidRDefault="00BC7810" w:rsidP="6D105FAC">
      <w:pPr>
        <w:pStyle w:val="paragraph"/>
        <w:spacing w:beforeAutospacing="0" w:afterAutospacing="0"/>
        <w:jc w:val="both"/>
        <w:textAlignment w:val="baseline"/>
        <w:rPr>
          <w:rFonts w:ascii="Arial" w:hAnsi="Arial" w:cs="Arial"/>
          <w:sz w:val="22"/>
          <w:szCs w:val="22"/>
        </w:rPr>
      </w:pPr>
    </w:p>
    <w:p w14:paraId="42C67FE6" w14:textId="37D92DAC" w:rsidR="00252A4D" w:rsidRPr="0038623E" w:rsidRDefault="03FF9236" w:rsidP="03FF9236">
      <w:pPr>
        <w:pStyle w:val="paragraph"/>
        <w:spacing w:beforeAutospacing="0" w:afterAutospacing="0"/>
        <w:jc w:val="both"/>
        <w:textAlignment w:val="baseline"/>
        <w:rPr>
          <w:rStyle w:val="eop"/>
          <w:rFonts w:ascii="Arial" w:hAnsi="Arial" w:cs="Arial"/>
          <w:color w:val="000000" w:themeColor="text1"/>
          <w:sz w:val="22"/>
          <w:szCs w:val="22"/>
        </w:rPr>
      </w:pPr>
      <w:r w:rsidRPr="03FF9236">
        <w:rPr>
          <w:rStyle w:val="normaltextrun"/>
          <w:rFonts w:ascii="Arial" w:hAnsi="Arial" w:cs="Arial"/>
          <w:b/>
          <w:bCs/>
          <w:sz w:val="22"/>
          <w:szCs w:val="22"/>
        </w:rPr>
        <w:t xml:space="preserve">Eelnõu §-ga 4 </w:t>
      </w:r>
      <w:r w:rsidRPr="03FF9236">
        <w:rPr>
          <w:rStyle w:val="normaltextrun"/>
          <w:rFonts w:ascii="Arial" w:hAnsi="Arial" w:cs="Arial"/>
          <w:color w:val="000000" w:themeColor="text1"/>
          <w:sz w:val="22"/>
          <w:szCs w:val="22"/>
        </w:rPr>
        <w:t>tehakse</w:t>
      </w:r>
      <w:r w:rsidRPr="03FF9236">
        <w:rPr>
          <w:rFonts w:ascii="Arial" w:hAnsi="Arial" w:cs="Arial"/>
          <w:sz w:val="22"/>
          <w:szCs w:val="22"/>
        </w:rPr>
        <w:t xml:space="preserve"> muudatused </w:t>
      </w:r>
      <w:hyperlink r:id="rId39">
        <w:r w:rsidRPr="03FF9236">
          <w:rPr>
            <w:rStyle w:val="normaltextrun"/>
            <w:rFonts w:ascii="Arial" w:hAnsi="Arial" w:cs="Arial"/>
            <w:color w:val="0000FF"/>
            <w:sz w:val="22"/>
            <w:szCs w:val="22"/>
            <w:u w:val="single"/>
          </w:rPr>
          <w:t>tervise- ja tööministri 15. märtsi 2019. a määruses nr 27 „Tervishoiuteenuse osutamisel osalevad isikud ja tervise infosüsteemile juurdepääsu ulatus“</w:t>
        </w:r>
      </w:hyperlink>
      <w:r w:rsidRPr="03FF9236">
        <w:rPr>
          <w:rStyle w:val="normaltextrun"/>
          <w:rFonts w:ascii="Arial" w:hAnsi="Arial" w:cs="Arial"/>
          <w:color w:val="000000" w:themeColor="text1"/>
          <w:sz w:val="22"/>
          <w:szCs w:val="22"/>
        </w:rPr>
        <w:t>.</w:t>
      </w:r>
    </w:p>
    <w:p w14:paraId="258693BC" w14:textId="6B0BD029" w:rsidR="07A715C3" w:rsidRDefault="07A715C3" w:rsidP="07A715C3">
      <w:pPr>
        <w:pStyle w:val="paragraph"/>
        <w:spacing w:beforeAutospacing="0" w:afterAutospacing="0"/>
        <w:jc w:val="both"/>
        <w:rPr>
          <w:rStyle w:val="eop"/>
          <w:rFonts w:ascii="Arial" w:hAnsi="Arial" w:cs="Arial"/>
          <w:color w:val="000000" w:themeColor="text1"/>
          <w:sz w:val="22"/>
          <w:szCs w:val="22"/>
        </w:rPr>
      </w:pPr>
    </w:p>
    <w:p w14:paraId="76905502" w14:textId="2F5ABA8D" w:rsidR="00252A4D" w:rsidRPr="0038623E" w:rsidRDefault="004C0608" w:rsidP="03FF9236">
      <w:pPr>
        <w:pStyle w:val="paragraph"/>
        <w:spacing w:beforeAutospacing="0" w:afterAutospacing="0"/>
        <w:jc w:val="both"/>
        <w:textAlignment w:val="baseline"/>
        <w:rPr>
          <w:rFonts w:ascii="Arial" w:hAnsi="Arial" w:cs="Arial"/>
          <w:sz w:val="22"/>
          <w:szCs w:val="22"/>
        </w:rPr>
      </w:pPr>
      <w:r w:rsidRPr="03FF9236">
        <w:rPr>
          <w:rFonts w:ascii="Arial" w:hAnsi="Arial" w:cs="Arial"/>
          <w:b/>
          <w:bCs/>
          <w:sz w:val="22"/>
          <w:szCs w:val="22"/>
        </w:rPr>
        <w:t xml:space="preserve">Eelnõu § </w:t>
      </w:r>
      <w:r w:rsidR="03A6AC18" w:rsidRPr="03FF9236">
        <w:rPr>
          <w:rFonts w:ascii="Arial" w:hAnsi="Arial" w:cs="Arial"/>
          <w:b/>
          <w:bCs/>
          <w:sz w:val="22"/>
          <w:szCs w:val="22"/>
        </w:rPr>
        <w:t>4</w:t>
      </w:r>
      <w:r w:rsidRPr="03FF9236">
        <w:rPr>
          <w:rFonts w:ascii="Arial" w:hAnsi="Arial" w:cs="Arial"/>
          <w:b/>
          <w:bCs/>
          <w:sz w:val="22"/>
          <w:szCs w:val="22"/>
        </w:rPr>
        <w:t xml:space="preserve"> punktiga 1 </w:t>
      </w:r>
      <w:r w:rsidRPr="03FF9236">
        <w:rPr>
          <w:rStyle w:val="normaltextrun"/>
          <w:rFonts w:ascii="Arial" w:hAnsi="Arial" w:cs="Arial"/>
          <w:color w:val="000000" w:themeColor="text1"/>
          <w:sz w:val="22"/>
          <w:szCs w:val="22"/>
        </w:rPr>
        <w:t xml:space="preserve">täiendatakse </w:t>
      </w:r>
      <w:r w:rsidR="006C2C4E" w:rsidRPr="03FF9236">
        <w:rPr>
          <w:rStyle w:val="normaltextrun"/>
          <w:rFonts w:ascii="Arial" w:hAnsi="Arial" w:cs="Arial"/>
          <w:color w:val="000000" w:themeColor="text1"/>
          <w:sz w:val="22"/>
          <w:szCs w:val="22"/>
        </w:rPr>
        <w:t xml:space="preserve">määruse </w:t>
      </w:r>
      <w:r w:rsidR="00C4060C" w:rsidRPr="03FF9236">
        <w:rPr>
          <w:rStyle w:val="normaltextrun"/>
          <w:rFonts w:ascii="Arial" w:hAnsi="Arial" w:cs="Arial"/>
          <w:color w:val="000000" w:themeColor="text1"/>
          <w:sz w:val="22"/>
          <w:szCs w:val="22"/>
        </w:rPr>
        <w:t>§</w:t>
      </w:r>
      <w:r w:rsidR="00252A4D" w:rsidRPr="03FF9236">
        <w:rPr>
          <w:rStyle w:val="normaltextrun"/>
          <w:rFonts w:ascii="Arial" w:hAnsi="Arial" w:cs="Arial"/>
          <w:color w:val="000000" w:themeColor="text1"/>
          <w:sz w:val="22"/>
          <w:szCs w:val="22"/>
        </w:rPr>
        <w:t xml:space="preserve"> 2 lõiget 2 punktiga 10</w:t>
      </w:r>
      <w:r w:rsidR="00C4060C" w:rsidRPr="03FF9236">
        <w:rPr>
          <w:rStyle w:val="normaltextrun"/>
          <w:rFonts w:ascii="Arial" w:hAnsi="Arial" w:cs="Arial"/>
          <w:color w:val="000000" w:themeColor="text1"/>
          <w:sz w:val="22"/>
          <w:szCs w:val="22"/>
        </w:rPr>
        <w:t>,</w:t>
      </w:r>
      <w:r w:rsidR="00252A4D" w:rsidRPr="03FF9236">
        <w:rPr>
          <w:rStyle w:val="normaltextrun"/>
          <w:rFonts w:ascii="Arial" w:hAnsi="Arial" w:cs="Arial"/>
          <w:color w:val="000000" w:themeColor="text1"/>
          <w:sz w:val="22"/>
          <w:szCs w:val="22"/>
        </w:rPr>
        <w:t xml:space="preserve"> </w:t>
      </w:r>
      <w:r w:rsidRPr="03FF9236">
        <w:rPr>
          <w:rStyle w:val="normaltextrun"/>
          <w:rFonts w:ascii="Arial" w:hAnsi="Arial" w:cs="Arial"/>
          <w:color w:val="000000" w:themeColor="text1"/>
          <w:sz w:val="22"/>
          <w:szCs w:val="22"/>
        </w:rPr>
        <w:t>andes tervise infosüsteemi</w:t>
      </w:r>
      <w:r w:rsidR="00C1189D" w:rsidRPr="03FF9236">
        <w:rPr>
          <w:rStyle w:val="normaltextrun"/>
          <w:rFonts w:ascii="Arial" w:hAnsi="Arial" w:cs="Arial"/>
          <w:color w:val="000000" w:themeColor="text1"/>
          <w:sz w:val="22"/>
          <w:szCs w:val="22"/>
        </w:rPr>
        <w:t>le</w:t>
      </w:r>
      <w:r w:rsidR="00C94210" w:rsidRPr="03FF9236">
        <w:rPr>
          <w:rStyle w:val="normaltextrun"/>
          <w:rFonts w:ascii="Arial" w:hAnsi="Arial" w:cs="Arial"/>
          <w:color w:val="000000" w:themeColor="text1"/>
          <w:sz w:val="22"/>
          <w:szCs w:val="22"/>
        </w:rPr>
        <w:t xml:space="preserve"> juurdepääsu</w:t>
      </w:r>
      <w:r w:rsidR="00C1189D" w:rsidRPr="03FF9236">
        <w:rPr>
          <w:rStyle w:val="normaltextrun"/>
          <w:rFonts w:ascii="Arial" w:hAnsi="Arial" w:cs="Arial"/>
          <w:color w:val="000000" w:themeColor="text1"/>
          <w:sz w:val="22"/>
          <w:szCs w:val="22"/>
        </w:rPr>
        <w:t xml:space="preserve"> </w:t>
      </w:r>
      <w:r w:rsidR="00C94210" w:rsidRPr="03FF9236">
        <w:rPr>
          <w:rStyle w:val="normaltextrun"/>
          <w:rFonts w:ascii="Arial" w:hAnsi="Arial" w:cs="Arial"/>
          <w:color w:val="000000" w:themeColor="text1"/>
          <w:sz w:val="22"/>
          <w:szCs w:val="22"/>
        </w:rPr>
        <w:t>õiguse ge</w:t>
      </w:r>
      <w:r w:rsidR="00252A4D" w:rsidRPr="03FF9236">
        <w:rPr>
          <w:rStyle w:val="normaltextrun"/>
          <w:rFonts w:ascii="Arial" w:hAnsi="Arial" w:cs="Arial"/>
          <w:color w:val="000000" w:themeColor="text1"/>
          <w:sz w:val="22"/>
          <w:szCs w:val="22"/>
        </w:rPr>
        <w:t>eninõustaja</w:t>
      </w:r>
      <w:r w:rsidR="00C94210" w:rsidRPr="03FF9236">
        <w:rPr>
          <w:rStyle w:val="normaltextrun"/>
          <w:rFonts w:ascii="Arial" w:hAnsi="Arial" w:cs="Arial"/>
          <w:color w:val="000000" w:themeColor="text1"/>
          <w:sz w:val="22"/>
          <w:szCs w:val="22"/>
        </w:rPr>
        <w:t xml:space="preserve">le. </w:t>
      </w:r>
      <w:r w:rsidR="4062C3C9" w:rsidRPr="03FF9236">
        <w:rPr>
          <w:rStyle w:val="normaltextrun"/>
          <w:rFonts w:ascii="Arial" w:hAnsi="Arial" w:cs="Arial"/>
          <w:color w:val="000000" w:themeColor="text1"/>
          <w:sz w:val="22"/>
          <w:szCs w:val="22"/>
        </w:rPr>
        <w:t xml:space="preserve">Geeninõustaja lisatakse loetellu tagamaks geeninõustajatele ligipääs tervise infosüsteemis olevatele isikuandmetele, et pakkuda nõustamist või visiidieelset ettevalmistust. Geneetiline nõustamine aitab inimestel mõista, kuidas geneetika mõjutab tervist, </w:t>
      </w:r>
      <w:r w:rsidR="00A47EAA" w:rsidRPr="03FF9236">
        <w:rPr>
          <w:rStyle w:val="normaltextrun"/>
          <w:rFonts w:ascii="Arial" w:hAnsi="Arial" w:cs="Arial"/>
          <w:color w:val="000000" w:themeColor="text1"/>
          <w:sz w:val="22"/>
          <w:szCs w:val="22"/>
        </w:rPr>
        <w:t xml:space="preserve">geeninõustaja </w:t>
      </w:r>
      <w:r w:rsidR="4062C3C9" w:rsidRPr="03FF9236">
        <w:rPr>
          <w:rStyle w:val="normaltextrun"/>
          <w:rFonts w:ascii="Arial" w:hAnsi="Arial" w:cs="Arial"/>
          <w:color w:val="000000" w:themeColor="text1"/>
          <w:sz w:val="22"/>
          <w:szCs w:val="22"/>
        </w:rPr>
        <w:t>juhendab neid geneetiliste testide ja riskipõhiste valikutega seotud otsustusprotsessides ning pakub emotsionaalset ja psühholoogilist tuge kogu selle teekonna vältel.</w:t>
      </w:r>
      <w:r w:rsidR="76E285A5" w:rsidRPr="03FF9236">
        <w:rPr>
          <w:rFonts w:ascii="Arial" w:hAnsi="Arial" w:cs="Arial"/>
          <w:sz w:val="22"/>
          <w:szCs w:val="22"/>
        </w:rPr>
        <w:t xml:space="preserve"> Muudatused loovad selge õigusliku aluse geeninõustajate rollile tervishoius, tagades ühtlasi andmetöötluse piiritlemise ja isikuandmete kaitse.</w:t>
      </w:r>
    </w:p>
    <w:p w14:paraId="209E7CE6" w14:textId="77777777" w:rsidR="00C94210" w:rsidRPr="0038623E" w:rsidRDefault="00252A4D" w:rsidP="00C94210">
      <w:pPr>
        <w:pStyle w:val="paragraph"/>
        <w:spacing w:beforeAutospacing="0" w:afterAutospacing="0"/>
        <w:jc w:val="both"/>
        <w:textAlignment w:val="baseline"/>
        <w:rPr>
          <w:rFonts w:ascii="Arial" w:hAnsi="Arial" w:cs="Arial"/>
          <w:sz w:val="22"/>
          <w:szCs w:val="22"/>
        </w:rPr>
      </w:pPr>
      <w:r w:rsidRPr="0038623E">
        <w:rPr>
          <w:rStyle w:val="eop"/>
          <w:rFonts w:ascii="Arial" w:hAnsi="Arial" w:cs="Arial"/>
          <w:color w:val="000000"/>
          <w:sz w:val="22"/>
          <w:szCs w:val="22"/>
        </w:rPr>
        <w:t> </w:t>
      </w:r>
    </w:p>
    <w:p w14:paraId="09622998" w14:textId="6C0B3ECB" w:rsidR="00252A4D" w:rsidRPr="0038623E" w:rsidRDefault="00C94210" w:rsidP="03FF9236">
      <w:pPr>
        <w:pStyle w:val="paragraph"/>
        <w:spacing w:beforeAutospacing="0" w:afterAutospacing="0"/>
        <w:jc w:val="both"/>
        <w:textAlignment w:val="baseline"/>
        <w:rPr>
          <w:rStyle w:val="normaltextrun"/>
          <w:rFonts w:ascii="Arial" w:hAnsi="Arial" w:cs="Arial"/>
          <w:color w:val="000000" w:themeColor="text1"/>
          <w:sz w:val="22"/>
          <w:szCs w:val="22"/>
        </w:rPr>
      </w:pPr>
      <w:r w:rsidRPr="03FF9236">
        <w:rPr>
          <w:rFonts w:ascii="Arial" w:hAnsi="Arial" w:cs="Arial"/>
          <w:b/>
          <w:bCs/>
          <w:sz w:val="22"/>
          <w:szCs w:val="22"/>
        </w:rPr>
        <w:t xml:space="preserve">Eelnõu § </w:t>
      </w:r>
      <w:r w:rsidR="1D278C24" w:rsidRPr="03FF9236">
        <w:rPr>
          <w:rFonts w:ascii="Arial" w:hAnsi="Arial" w:cs="Arial"/>
          <w:b/>
          <w:bCs/>
          <w:sz w:val="22"/>
          <w:szCs w:val="22"/>
        </w:rPr>
        <w:t>4</w:t>
      </w:r>
      <w:r w:rsidRPr="03FF9236">
        <w:rPr>
          <w:rFonts w:ascii="Arial" w:hAnsi="Arial" w:cs="Arial"/>
          <w:b/>
          <w:bCs/>
          <w:sz w:val="22"/>
          <w:szCs w:val="22"/>
        </w:rPr>
        <w:t xml:space="preserve"> punktiga 2 </w:t>
      </w:r>
      <w:r w:rsidRPr="03FF9236">
        <w:rPr>
          <w:rStyle w:val="normaltextrun"/>
          <w:rFonts w:ascii="Arial" w:hAnsi="Arial" w:cs="Arial"/>
          <w:color w:val="000000" w:themeColor="text1"/>
          <w:sz w:val="22"/>
          <w:szCs w:val="22"/>
        </w:rPr>
        <w:t xml:space="preserve">täiendatakse </w:t>
      </w:r>
      <w:r w:rsidR="0098632C" w:rsidRPr="03FF9236">
        <w:rPr>
          <w:rStyle w:val="normaltextrun"/>
          <w:rFonts w:ascii="Arial" w:hAnsi="Arial" w:cs="Arial"/>
          <w:color w:val="000000" w:themeColor="text1"/>
          <w:sz w:val="22"/>
          <w:szCs w:val="22"/>
        </w:rPr>
        <w:t xml:space="preserve">määruse </w:t>
      </w:r>
      <w:r w:rsidR="004A0914" w:rsidRPr="03FF9236">
        <w:rPr>
          <w:rStyle w:val="normaltextrun"/>
          <w:rFonts w:ascii="Arial" w:hAnsi="Arial" w:cs="Arial"/>
          <w:color w:val="000000" w:themeColor="text1"/>
          <w:sz w:val="22"/>
          <w:szCs w:val="22"/>
        </w:rPr>
        <w:t>§</w:t>
      </w:r>
      <w:r w:rsidR="00252A4D" w:rsidRPr="03FF9236">
        <w:rPr>
          <w:rStyle w:val="normaltextrun"/>
          <w:rFonts w:ascii="Arial" w:hAnsi="Arial" w:cs="Arial"/>
          <w:color w:val="000000" w:themeColor="text1"/>
          <w:sz w:val="22"/>
          <w:szCs w:val="22"/>
        </w:rPr>
        <w:t xml:space="preserve"> 3 lõiget 1 pärast tekstiosa „punktides 2–6“ tekstiosaga „ja 10</w:t>
      </w:r>
      <w:r w:rsidRPr="03FF9236">
        <w:rPr>
          <w:rStyle w:val="normaltextrun"/>
          <w:rFonts w:ascii="Arial" w:hAnsi="Arial" w:cs="Arial"/>
          <w:color w:val="000000" w:themeColor="text1"/>
          <w:sz w:val="22"/>
          <w:szCs w:val="22"/>
        </w:rPr>
        <w:t>“. Muudatusega</w:t>
      </w:r>
      <w:r w:rsidR="23A496A3" w:rsidRPr="03FF9236">
        <w:rPr>
          <w:rStyle w:val="normaltextrun"/>
          <w:rFonts w:ascii="Arial" w:hAnsi="Arial" w:cs="Arial"/>
          <w:color w:val="000000" w:themeColor="text1"/>
          <w:sz w:val="22"/>
          <w:szCs w:val="22"/>
        </w:rPr>
        <w:t xml:space="preserve"> </w:t>
      </w:r>
      <w:r w:rsidR="4C536BDB" w:rsidRPr="03FF9236">
        <w:rPr>
          <w:rStyle w:val="normaltextrun"/>
          <w:rFonts w:ascii="Arial" w:hAnsi="Arial" w:cs="Arial"/>
          <w:color w:val="000000" w:themeColor="text1"/>
          <w:sz w:val="22"/>
          <w:szCs w:val="22"/>
        </w:rPr>
        <w:t>võimaldatakse geeninõustajal juurdepääs tervise infosüsteemis olevatele patsiendi isikuandmetele, sealhulgas eriliiki isikuandmetele.</w:t>
      </w:r>
    </w:p>
    <w:p w14:paraId="76E591DC" w14:textId="3B91726E" w:rsidR="00252A4D" w:rsidRPr="0038623E" w:rsidRDefault="00252A4D" w:rsidP="0A8A0CE8">
      <w:pPr>
        <w:pStyle w:val="paragraph"/>
        <w:spacing w:beforeAutospacing="0" w:afterAutospacing="0"/>
        <w:jc w:val="both"/>
        <w:textAlignment w:val="baseline"/>
        <w:rPr>
          <w:rStyle w:val="normaltextrun"/>
          <w:rFonts w:ascii="Arial" w:hAnsi="Arial" w:cs="Arial"/>
          <w:color w:val="000000" w:themeColor="text1"/>
          <w:sz w:val="22"/>
          <w:szCs w:val="22"/>
        </w:rPr>
      </w:pPr>
    </w:p>
    <w:p w14:paraId="5E214F00" w14:textId="7037E288" w:rsidR="00BC7810" w:rsidRPr="00E178A4" w:rsidRDefault="00C94210" w:rsidP="03FF9236">
      <w:pPr>
        <w:pStyle w:val="paragraph"/>
        <w:spacing w:beforeAutospacing="0" w:afterAutospacing="0"/>
        <w:jc w:val="both"/>
        <w:textAlignment w:val="baseline"/>
        <w:rPr>
          <w:rFonts w:ascii="Arial" w:hAnsi="Arial" w:cs="Arial"/>
          <w:sz w:val="22"/>
          <w:szCs w:val="22"/>
        </w:rPr>
      </w:pPr>
      <w:r w:rsidRPr="1C18AAF8">
        <w:rPr>
          <w:rFonts w:ascii="Arial" w:hAnsi="Arial" w:cs="Arial"/>
          <w:b/>
          <w:bCs/>
          <w:sz w:val="22"/>
          <w:szCs w:val="22"/>
        </w:rPr>
        <w:t xml:space="preserve">Eelnõu § </w:t>
      </w:r>
      <w:r w:rsidR="33E06BD3" w:rsidRPr="1C18AAF8">
        <w:rPr>
          <w:rFonts w:ascii="Arial" w:hAnsi="Arial" w:cs="Arial"/>
          <w:b/>
          <w:bCs/>
          <w:sz w:val="22"/>
          <w:szCs w:val="22"/>
        </w:rPr>
        <w:t>4</w:t>
      </w:r>
      <w:r w:rsidRPr="1C18AAF8">
        <w:rPr>
          <w:rFonts w:ascii="Arial" w:hAnsi="Arial" w:cs="Arial"/>
          <w:b/>
          <w:bCs/>
          <w:sz w:val="22"/>
          <w:szCs w:val="22"/>
        </w:rPr>
        <w:t xml:space="preserve"> punktiga 3 </w:t>
      </w:r>
      <w:r w:rsidRPr="1C18AAF8">
        <w:rPr>
          <w:rStyle w:val="normaltextrun"/>
          <w:rFonts w:ascii="Arial" w:hAnsi="Arial" w:cs="Arial"/>
          <w:color w:val="000000" w:themeColor="text1"/>
          <w:sz w:val="22"/>
          <w:szCs w:val="22"/>
        </w:rPr>
        <w:t xml:space="preserve">täiendatakse </w:t>
      </w:r>
      <w:r w:rsidR="0098632C">
        <w:rPr>
          <w:rStyle w:val="normaltextrun"/>
          <w:rFonts w:ascii="Arial" w:hAnsi="Arial" w:cs="Arial"/>
          <w:color w:val="000000" w:themeColor="text1"/>
          <w:sz w:val="22"/>
          <w:szCs w:val="22"/>
        </w:rPr>
        <w:t xml:space="preserve">määruse </w:t>
      </w:r>
      <w:r w:rsidR="00FE6B96">
        <w:rPr>
          <w:rStyle w:val="normaltextrun"/>
          <w:rFonts w:ascii="Arial" w:hAnsi="Arial" w:cs="Arial"/>
          <w:color w:val="000000" w:themeColor="text1"/>
          <w:sz w:val="22"/>
          <w:szCs w:val="22"/>
        </w:rPr>
        <w:t>§</w:t>
      </w:r>
      <w:r w:rsidR="00252A4D" w:rsidRPr="1C18AAF8">
        <w:rPr>
          <w:rStyle w:val="normaltextrun"/>
          <w:rFonts w:ascii="Arial" w:hAnsi="Arial" w:cs="Arial"/>
          <w:color w:val="000000" w:themeColor="text1"/>
          <w:sz w:val="22"/>
          <w:szCs w:val="22"/>
        </w:rPr>
        <w:t xml:space="preserve"> 3 lõiget 2 pärast tekstiosa </w:t>
      </w:r>
      <w:r w:rsidR="007B0EE7">
        <w:rPr>
          <w:rStyle w:val="normaltextrun"/>
          <w:rFonts w:ascii="Arial" w:hAnsi="Arial" w:cs="Arial"/>
          <w:color w:val="000000" w:themeColor="text1"/>
          <w:sz w:val="22"/>
          <w:szCs w:val="22"/>
        </w:rPr>
        <w:t>„</w:t>
      </w:r>
      <w:r w:rsidR="00252A4D" w:rsidRPr="1C18AAF8">
        <w:rPr>
          <w:rStyle w:val="normaltextrun"/>
          <w:rFonts w:ascii="Arial" w:hAnsi="Arial" w:cs="Arial"/>
          <w:color w:val="000000" w:themeColor="text1"/>
          <w:sz w:val="22"/>
          <w:szCs w:val="22"/>
        </w:rPr>
        <w:t>punktides 2–6</w:t>
      </w:r>
      <w:r w:rsidR="00A22591">
        <w:rPr>
          <w:rStyle w:val="normaltextrun"/>
          <w:rFonts w:ascii="Arial" w:hAnsi="Arial" w:cs="Arial"/>
          <w:color w:val="000000" w:themeColor="text1"/>
          <w:sz w:val="22"/>
          <w:szCs w:val="22"/>
        </w:rPr>
        <w:t>“</w:t>
      </w:r>
      <w:r w:rsidR="00252A4D" w:rsidRPr="1C18AAF8">
        <w:rPr>
          <w:rStyle w:val="normaltextrun"/>
          <w:rFonts w:ascii="Arial" w:hAnsi="Arial" w:cs="Arial"/>
          <w:color w:val="000000" w:themeColor="text1"/>
          <w:sz w:val="22"/>
          <w:szCs w:val="22"/>
        </w:rPr>
        <w:t xml:space="preserve"> tekstiosaga </w:t>
      </w:r>
      <w:r w:rsidR="00944F2A">
        <w:rPr>
          <w:rStyle w:val="normaltextrun"/>
          <w:rFonts w:ascii="Arial" w:hAnsi="Arial" w:cs="Arial"/>
          <w:color w:val="000000" w:themeColor="text1"/>
          <w:sz w:val="22"/>
          <w:szCs w:val="22"/>
        </w:rPr>
        <w:t>„</w:t>
      </w:r>
      <w:r w:rsidR="00252A4D" w:rsidRPr="1C18AAF8">
        <w:rPr>
          <w:rStyle w:val="normaltextrun"/>
          <w:rFonts w:ascii="Arial" w:hAnsi="Arial" w:cs="Arial"/>
          <w:color w:val="000000" w:themeColor="text1"/>
          <w:sz w:val="22"/>
          <w:szCs w:val="22"/>
        </w:rPr>
        <w:t>ja 10</w:t>
      </w:r>
      <w:r w:rsidR="00944F2A">
        <w:rPr>
          <w:rStyle w:val="normaltextrun"/>
          <w:rFonts w:ascii="Arial" w:hAnsi="Arial" w:cs="Arial"/>
          <w:color w:val="000000" w:themeColor="text1"/>
          <w:sz w:val="22"/>
          <w:szCs w:val="22"/>
        </w:rPr>
        <w:t>“</w:t>
      </w:r>
      <w:r w:rsidR="00252A4D" w:rsidRPr="1C18AAF8">
        <w:rPr>
          <w:rStyle w:val="normaltextrun"/>
          <w:rFonts w:ascii="Arial" w:hAnsi="Arial" w:cs="Arial"/>
          <w:color w:val="000000" w:themeColor="text1"/>
          <w:sz w:val="22"/>
          <w:szCs w:val="22"/>
        </w:rPr>
        <w:t>.</w:t>
      </w:r>
      <w:r w:rsidR="006D2405">
        <w:rPr>
          <w:rStyle w:val="eop"/>
          <w:rFonts w:ascii="Arial" w:hAnsi="Arial" w:cs="Arial"/>
          <w:color w:val="000000" w:themeColor="text1"/>
          <w:sz w:val="22"/>
          <w:szCs w:val="22"/>
        </w:rPr>
        <w:t xml:space="preserve"> </w:t>
      </w:r>
      <w:r w:rsidR="004923D5" w:rsidRPr="1C18AAF8">
        <w:rPr>
          <w:rStyle w:val="eop"/>
          <w:rFonts w:ascii="Arial" w:hAnsi="Arial" w:cs="Arial"/>
          <w:color w:val="000000" w:themeColor="text1"/>
          <w:sz w:val="22"/>
          <w:szCs w:val="22"/>
        </w:rPr>
        <w:t>Muudatusega</w:t>
      </w:r>
      <w:r w:rsidR="539D4A95" w:rsidRPr="1C18AAF8">
        <w:rPr>
          <w:rStyle w:val="eop"/>
          <w:rFonts w:ascii="Arial" w:hAnsi="Arial" w:cs="Arial"/>
          <w:color w:val="000000" w:themeColor="text1"/>
          <w:sz w:val="22"/>
          <w:szCs w:val="22"/>
        </w:rPr>
        <w:t xml:space="preserve"> sätestatakse, et geeninõustajal</w:t>
      </w:r>
      <w:r w:rsidR="004923D5" w:rsidRPr="1C18AAF8">
        <w:rPr>
          <w:rStyle w:val="eop"/>
          <w:rFonts w:ascii="Arial" w:hAnsi="Arial" w:cs="Arial"/>
          <w:color w:val="000000" w:themeColor="text1"/>
          <w:sz w:val="22"/>
          <w:szCs w:val="22"/>
        </w:rPr>
        <w:t xml:space="preserve"> </w:t>
      </w:r>
      <w:r w:rsidR="25D586E7" w:rsidRPr="1C18AAF8">
        <w:rPr>
          <w:rStyle w:val="eop"/>
          <w:rFonts w:ascii="Arial" w:hAnsi="Arial" w:cs="Arial"/>
          <w:color w:val="000000" w:themeColor="text1"/>
          <w:sz w:val="22"/>
          <w:szCs w:val="22"/>
        </w:rPr>
        <w:t>puudub õigus töödelda tervise infosüsteemi edastatavaid dokumente</w:t>
      </w:r>
      <w:r w:rsidR="352004E6" w:rsidRPr="1C18AAF8">
        <w:rPr>
          <w:rStyle w:val="eop"/>
          <w:rFonts w:ascii="Arial" w:hAnsi="Arial" w:cs="Arial"/>
          <w:color w:val="000000" w:themeColor="text1"/>
          <w:sz w:val="22"/>
          <w:szCs w:val="22"/>
        </w:rPr>
        <w:t xml:space="preserve">, mis on </w:t>
      </w:r>
      <w:r w:rsidR="352004E6" w:rsidRPr="00022895">
        <w:rPr>
          <w:rStyle w:val="eop"/>
          <w:rFonts w:ascii="Arial" w:hAnsi="Arial" w:cs="Arial"/>
          <w:color w:val="000000" w:themeColor="text1"/>
          <w:sz w:val="22"/>
          <w:szCs w:val="22"/>
        </w:rPr>
        <w:t xml:space="preserve">nimetatud </w:t>
      </w:r>
      <w:r w:rsidR="00D165C8">
        <w:rPr>
          <w:rStyle w:val="eop"/>
          <w:rFonts w:ascii="Arial" w:hAnsi="Arial" w:cs="Arial"/>
          <w:color w:val="000000" w:themeColor="text1"/>
          <w:sz w:val="22"/>
          <w:szCs w:val="22"/>
        </w:rPr>
        <w:t>määruse</w:t>
      </w:r>
      <w:r w:rsidR="352004E6" w:rsidRPr="00022895">
        <w:rPr>
          <w:rStyle w:val="eop"/>
          <w:rFonts w:ascii="Arial" w:hAnsi="Arial" w:cs="Arial"/>
          <w:color w:val="000000" w:themeColor="text1"/>
          <w:sz w:val="22"/>
          <w:szCs w:val="22"/>
        </w:rPr>
        <w:t xml:space="preserve"> </w:t>
      </w:r>
      <w:r w:rsidR="009A7567">
        <w:rPr>
          <w:rStyle w:val="eop"/>
          <w:rFonts w:ascii="Arial" w:hAnsi="Arial" w:cs="Arial"/>
          <w:color w:val="000000" w:themeColor="text1"/>
          <w:sz w:val="22"/>
          <w:szCs w:val="22"/>
        </w:rPr>
        <w:t>§</w:t>
      </w:r>
      <w:r w:rsidR="006975A0">
        <w:rPr>
          <w:rStyle w:val="eop"/>
          <w:rFonts w:ascii="Arial" w:hAnsi="Arial" w:cs="Arial"/>
          <w:color w:val="000000" w:themeColor="text1"/>
          <w:sz w:val="22"/>
          <w:szCs w:val="22"/>
        </w:rPr>
        <w:t xml:space="preserve"> 3 </w:t>
      </w:r>
      <w:r w:rsidR="352004E6" w:rsidRPr="00022895">
        <w:rPr>
          <w:rStyle w:val="eop"/>
          <w:rFonts w:ascii="Arial" w:hAnsi="Arial" w:cs="Arial"/>
          <w:color w:val="000000" w:themeColor="text1"/>
          <w:sz w:val="22"/>
          <w:szCs w:val="22"/>
        </w:rPr>
        <w:t>lõikes</w:t>
      </w:r>
      <w:r w:rsidR="006975A0">
        <w:rPr>
          <w:rStyle w:val="eop"/>
          <w:rFonts w:ascii="Arial" w:hAnsi="Arial" w:cs="Arial"/>
          <w:color w:val="000000" w:themeColor="text1"/>
          <w:sz w:val="22"/>
          <w:szCs w:val="22"/>
        </w:rPr>
        <w:t> 2</w:t>
      </w:r>
      <w:r w:rsidR="352004E6" w:rsidRPr="1C18AAF8">
        <w:rPr>
          <w:rStyle w:val="eop"/>
          <w:rFonts w:ascii="Arial" w:hAnsi="Arial" w:cs="Arial"/>
          <w:color w:val="000000" w:themeColor="text1"/>
          <w:sz w:val="22"/>
          <w:szCs w:val="22"/>
        </w:rPr>
        <w:t>.</w:t>
      </w:r>
      <w:r w:rsidR="005029A8" w:rsidRPr="1C18AAF8">
        <w:rPr>
          <w:rFonts w:ascii="Arial" w:hAnsi="Arial" w:cs="Arial"/>
          <w:sz w:val="22"/>
          <w:szCs w:val="22"/>
        </w:rPr>
        <w:t xml:space="preserve"> </w:t>
      </w:r>
      <w:r w:rsidR="13269637" w:rsidRPr="1C18AAF8">
        <w:rPr>
          <w:rFonts w:ascii="Arial" w:hAnsi="Arial" w:cs="Arial"/>
          <w:sz w:val="22"/>
          <w:szCs w:val="22"/>
        </w:rPr>
        <w:t xml:space="preserve">Nii ei ole </w:t>
      </w:r>
      <w:r w:rsidR="005029A8" w:rsidRPr="1C18AAF8">
        <w:rPr>
          <w:rFonts w:ascii="Arial" w:hAnsi="Arial" w:cs="Arial"/>
          <w:sz w:val="22"/>
          <w:szCs w:val="22"/>
        </w:rPr>
        <w:t xml:space="preserve">geeninõustajal õigust töödelda tervise infosüsteemi edastatavaid dokumente, mis on </w:t>
      </w:r>
      <w:r w:rsidR="00022895" w:rsidRPr="1C18AAF8">
        <w:rPr>
          <w:rFonts w:ascii="Arial" w:hAnsi="Arial" w:cs="Arial"/>
          <w:sz w:val="22"/>
          <w:szCs w:val="22"/>
        </w:rPr>
        <w:t xml:space="preserve">loetletud </w:t>
      </w:r>
      <w:r w:rsidR="005029A8" w:rsidRPr="1C18AAF8">
        <w:rPr>
          <w:rFonts w:ascii="Arial" w:hAnsi="Arial" w:cs="Arial"/>
          <w:sz w:val="22"/>
          <w:szCs w:val="22"/>
        </w:rPr>
        <w:t xml:space="preserve">määruse § 3 lõikes 2. </w:t>
      </w:r>
      <w:r w:rsidR="01D4553A" w:rsidRPr="1C18AAF8">
        <w:rPr>
          <w:rFonts w:ascii="Arial" w:hAnsi="Arial" w:cs="Arial"/>
          <w:sz w:val="22"/>
          <w:szCs w:val="22"/>
        </w:rPr>
        <w:t xml:space="preserve">Geeninõustaja paigutub sarnaste </w:t>
      </w:r>
      <w:r w:rsidR="00B957F6">
        <w:rPr>
          <w:rFonts w:ascii="Arial" w:hAnsi="Arial" w:cs="Arial"/>
          <w:sz w:val="22"/>
          <w:szCs w:val="22"/>
        </w:rPr>
        <w:t>tervishoiuteenuse osutamise</w:t>
      </w:r>
      <w:r w:rsidR="00E82644">
        <w:rPr>
          <w:rFonts w:ascii="Arial" w:hAnsi="Arial" w:cs="Arial"/>
          <w:sz w:val="22"/>
          <w:szCs w:val="22"/>
        </w:rPr>
        <w:t xml:space="preserve">l </w:t>
      </w:r>
      <w:r w:rsidR="01D4553A" w:rsidRPr="1C18AAF8">
        <w:rPr>
          <w:rFonts w:ascii="Arial" w:hAnsi="Arial" w:cs="Arial"/>
          <w:sz w:val="22"/>
          <w:szCs w:val="22"/>
        </w:rPr>
        <w:t>osale</w:t>
      </w:r>
      <w:r w:rsidR="00E82644">
        <w:rPr>
          <w:rFonts w:ascii="Arial" w:hAnsi="Arial" w:cs="Arial"/>
          <w:sz w:val="22"/>
          <w:szCs w:val="22"/>
        </w:rPr>
        <w:t>vate isikute</w:t>
      </w:r>
      <w:r w:rsidR="01D4553A" w:rsidRPr="1C18AAF8">
        <w:rPr>
          <w:rFonts w:ascii="Arial" w:hAnsi="Arial" w:cs="Arial"/>
          <w:sz w:val="22"/>
          <w:szCs w:val="22"/>
        </w:rPr>
        <w:t xml:space="preserve"> kategooriasse, kelle puhul on oluline </w:t>
      </w:r>
      <w:r w:rsidR="00DA7787">
        <w:rPr>
          <w:rFonts w:ascii="Arial" w:hAnsi="Arial" w:cs="Arial"/>
          <w:sz w:val="22"/>
          <w:szCs w:val="22"/>
        </w:rPr>
        <w:t>töö</w:t>
      </w:r>
      <w:r w:rsidR="01D4553A" w:rsidRPr="1C18AAF8">
        <w:rPr>
          <w:rFonts w:ascii="Arial" w:hAnsi="Arial" w:cs="Arial"/>
          <w:sz w:val="22"/>
          <w:szCs w:val="22"/>
        </w:rPr>
        <w:t xml:space="preserve"> tervisevaldkonna erialaspetsialisti</w:t>
      </w:r>
      <w:r w:rsidR="00B957F6">
        <w:rPr>
          <w:rFonts w:ascii="Arial" w:hAnsi="Arial" w:cs="Arial"/>
          <w:sz w:val="22"/>
          <w:szCs w:val="22"/>
        </w:rPr>
        <w:t>na.</w:t>
      </w:r>
      <w:r w:rsidR="01D4553A" w:rsidRPr="0009406D">
        <w:rPr>
          <w:rFonts w:ascii="Arial" w:hAnsi="Arial" w:cs="Arial"/>
          <w:sz w:val="22"/>
          <w:szCs w:val="22"/>
        </w:rPr>
        <w:t xml:space="preserve"> </w:t>
      </w:r>
      <w:r w:rsidR="11386687" w:rsidRPr="00E178A4">
        <w:rPr>
          <w:rFonts w:ascii="Arial" w:hAnsi="Arial" w:cs="Arial"/>
          <w:sz w:val="22"/>
          <w:szCs w:val="22"/>
        </w:rPr>
        <w:t>Geeninõustajat käsitatakse tervishoiuteenuse osutamisel osaleva isikuna,</w:t>
      </w:r>
      <w:r w:rsidR="11386687" w:rsidRPr="00E178A4">
        <w:rPr>
          <w:rFonts w:ascii="Arial" w:hAnsi="Arial" w:cs="Arial"/>
          <w:color w:val="FF0000"/>
          <w:sz w:val="22"/>
          <w:szCs w:val="22"/>
        </w:rPr>
        <w:t xml:space="preserve"> </w:t>
      </w:r>
      <w:r w:rsidR="11386687" w:rsidRPr="00E178A4">
        <w:rPr>
          <w:rFonts w:ascii="Arial" w:hAnsi="Arial" w:cs="Arial"/>
          <w:sz w:val="22"/>
          <w:szCs w:val="22"/>
        </w:rPr>
        <w:t>kes tegutseb tulenevalt tema kutse- või erialasest pädevusest spetsialisti või tehnikuna</w:t>
      </w:r>
      <w:r w:rsidR="00FC2099">
        <w:rPr>
          <w:rFonts w:ascii="Arial" w:hAnsi="Arial" w:cs="Arial"/>
          <w:sz w:val="22"/>
          <w:szCs w:val="22"/>
        </w:rPr>
        <w:t>.</w:t>
      </w:r>
      <w:r w:rsidR="005029A8" w:rsidRPr="00E178A4">
        <w:rPr>
          <w:rStyle w:val="Allmrkuseviide"/>
          <w:rFonts w:ascii="Arial" w:hAnsi="Arial" w:cs="Arial"/>
          <w:sz w:val="22"/>
          <w:szCs w:val="22"/>
        </w:rPr>
        <w:footnoteReference w:id="1"/>
      </w:r>
      <w:r w:rsidR="75E34E50" w:rsidRPr="00E178A4">
        <w:rPr>
          <w:rFonts w:ascii="Arial" w:hAnsi="Arial" w:cs="Arial"/>
          <w:sz w:val="22"/>
          <w:szCs w:val="22"/>
        </w:rPr>
        <w:t xml:space="preserve"> Geeninõustaja teenus on lisatud tervishoiuteenuste loetellu ambulatoorse raviteenusena koos eriarsti vastuvõtuga või iseseisva teenusena ning geneetilise nõustamise teenus lisatakse tervishoiuteenuste loetellu statsionaarsel ravil olevatele patsientidele.</w:t>
      </w:r>
      <w:r w:rsidR="3AF1D463" w:rsidRPr="00E178A4">
        <w:rPr>
          <w:rFonts w:ascii="Arial" w:hAnsi="Arial" w:cs="Arial"/>
          <w:sz w:val="22"/>
          <w:szCs w:val="22"/>
        </w:rPr>
        <w:t xml:space="preserve"> Geeninõustamisega seonduvaid aspekte on laiemalt analüüsitud inimg</w:t>
      </w:r>
      <w:r w:rsidR="45048817" w:rsidRPr="00E178A4">
        <w:rPr>
          <w:rFonts w:ascii="Arial" w:hAnsi="Arial" w:cs="Arial"/>
          <w:sz w:val="22"/>
          <w:szCs w:val="22"/>
        </w:rPr>
        <w:t xml:space="preserve">eeniuuringute seaduse eelnõu seletuskirjas (Riigikogu menetluses, </w:t>
      </w:r>
      <w:hyperlink r:id="rId40">
        <w:r w:rsidR="45048817" w:rsidRPr="03FF9236">
          <w:rPr>
            <w:rStyle w:val="Hperlink"/>
            <w:rFonts w:ascii="Arial" w:hAnsi="Arial" w:cs="Arial"/>
            <w:sz w:val="22"/>
            <w:szCs w:val="22"/>
          </w:rPr>
          <w:t>749 SE)</w:t>
        </w:r>
      </w:hyperlink>
      <w:r w:rsidR="00E178A4">
        <w:rPr>
          <w:rFonts w:ascii="Arial" w:hAnsi="Arial" w:cs="Arial"/>
          <w:sz w:val="22"/>
          <w:szCs w:val="22"/>
        </w:rPr>
        <w:t>.</w:t>
      </w:r>
    </w:p>
    <w:p w14:paraId="694BAD27" w14:textId="77777777" w:rsidR="000C3D7C" w:rsidRPr="0038623E" w:rsidRDefault="000C3D7C" w:rsidP="00CD2833">
      <w:pPr>
        <w:pStyle w:val="paragraph"/>
        <w:spacing w:beforeAutospacing="0" w:afterAutospacing="0"/>
        <w:jc w:val="both"/>
        <w:textAlignment w:val="baseline"/>
        <w:rPr>
          <w:rFonts w:ascii="Arial" w:hAnsi="Arial" w:cs="Arial"/>
          <w:bCs/>
          <w:sz w:val="22"/>
          <w:szCs w:val="22"/>
        </w:rPr>
      </w:pPr>
    </w:p>
    <w:p w14:paraId="360BEB5B" w14:textId="20CDC5F9" w:rsidR="0046239B" w:rsidRPr="0038623E" w:rsidRDefault="6A1AE50D" w:rsidP="03FF9236">
      <w:pPr>
        <w:pStyle w:val="paragraph"/>
        <w:spacing w:beforeAutospacing="0" w:afterAutospacing="0"/>
        <w:jc w:val="both"/>
        <w:textAlignment w:val="baseline"/>
        <w:rPr>
          <w:rStyle w:val="eop"/>
          <w:rFonts w:ascii="Arial" w:hAnsi="Arial" w:cs="Arial"/>
          <w:color w:val="000000" w:themeColor="text1"/>
          <w:sz w:val="22"/>
          <w:szCs w:val="22"/>
        </w:rPr>
      </w:pPr>
      <w:r w:rsidRPr="03FF9236">
        <w:rPr>
          <w:rStyle w:val="normaltextrun"/>
          <w:rFonts w:ascii="Arial" w:hAnsi="Arial" w:cs="Arial"/>
          <w:b/>
          <w:bCs/>
          <w:sz w:val="22"/>
          <w:szCs w:val="22"/>
        </w:rPr>
        <w:t xml:space="preserve">Eelnõu </w:t>
      </w:r>
      <w:r w:rsidR="00642EF2" w:rsidRPr="03FF9236">
        <w:rPr>
          <w:rStyle w:val="normaltextrun"/>
          <w:rFonts w:ascii="Arial" w:hAnsi="Arial" w:cs="Arial"/>
          <w:b/>
          <w:bCs/>
          <w:sz w:val="22"/>
          <w:szCs w:val="22"/>
        </w:rPr>
        <w:t>§-ga</w:t>
      </w:r>
      <w:r w:rsidRPr="03FF9236">
        <w:rPr>
          <w:rStyle w:val="normaltextrun"/>
          <w:rFonts w:ascii="Arial" w:hAnsi="Arial" w:cs="Arial"/>
          <w:b/>
          <w:bCs/>
          <w:sz w:val="22"/>
          <w:szCs w:val="22"/>
        </w:rPr>
        <w:t xml:space="preserve"> </w:t>
      </w:r>
      <w:r w:rsidR="5493339E" w:rsidRPr="03FF9236">
        <w:rPr>
          <w:rStyle w:val="normaltextrun"/>
          <w:rFonts w:ascii="Arial" w:hAnsi="Arial" w:cs="Arial"/>
          <w:b/>
          <w:bCs/>
          <w:sz w:val="22"/>
          <w:szCs w:val="22"/>
        </w:rPr>
        <w:t>5</w:t>
      </w:r>
      <w:r w:rsidRPr="03FF9236">
        <w:rPr>
          <w:rStyle w:val="normaltextrun"/>
          <w:rFonts w:ascii="Arial" w:hAnsi="Arial" w:cs="Arial"/>
          <w:b/>
          <w:bCs/>
          <w:sz w:val="22"/>
          <w:szCs w:val="22"/>
        </w:rPr>
        <w:t xml:space="preserve"> </w:t>
      </w:r>
      <w:r w:rsidRPr="03FF9236">
        <w:rPr>
          <w:rStyle w:val="normaltextrun"/>
          <w:rFonts w:ascii="Arial" w:hAnsi="Arial" w:cs="Arial"/>
          <w:sz w:val="22"/>
          <w:szCs w:val="22"/>
        </w:rPr>
        <w:t xml:space="preserve">muudetakse </w:t>
      </w:r>
      <w:hyperlink r:id="rId41">
        <w:r w:rsidR="00C03734" w:rsidRPr="03FF9236">
          <w:rPr>
            <w:rStyle w:val="Hperlink"/>
            <w:rFonts w:ascii="Arial" w:hAnsi="Arial" w:cs="Arial"/>
            <w:sz w:val="22"/>
            <w:szCs w:val="22"/>
          </w:rPr>
          <w:t>s</w:t>
        </w:r>
        <w:r w:rsidR="48EA08A0" w:rsidRPr="03FF9236">
          <w:rPr>
            <w:rStyle w:val="Hperlink"/>
            <w:rFonts w:ascii="Arial" w:hAnsi="Arial" w:cs="Arial"/>
            <w:sz w:val="22"/>
            <w:szCs w:val="22"/>
          </w:rPr>
          <w:t>otsiaalministri 21. augusti 2025. a määrust nr 34 „Vähi sõeluuringute registri põhimäärus</w:t>
        </w:r>
      </w:hyperlink>
      <w:r w:rsidR="48EA08A0" w:rsidRPr="03FF9236">
        <w:rPr>
          <w:rStyle w:val="normaltextrun"/>
          <w:rFonts w:ascii="Arial" w:hAnsi="Arial" w:cs="Arial"/>
          <w:sz w:val="22"/>
          <w:szCs w:val="22"/>
        </w:rPr>
        <w:t xml:space="preserve">“ </w:t>
      </w:r>
      <w:r w:rsidRPr="03FF9236">
        <w:rPr>
          <w:rStyle w:val="normaltextrun"/>
          <w:rFonts w:ascii="Arial" w:hAnsi="Arial" w:cs="Arial"/>
          <w:sz w:val="22"/>
          <w:szCs w:val="22"/>
        </w:rPr>
        <w:t xml:space="preserve">(edaspidi </w:t>
      </w:r>
      <w:r w:rsidR="18F549F8" w:rsidRPr="03FF9236">
        <w:rPr>
          <w:rStyle w:val="normaltextrun"/>
          <w:rFonts w:ascii="Arial" w:hAnsi="Arial" w:cs="Arial"/>
          <w:sz w:val="22"/>
          <w:szCs w:val="22"/>
        </w:rPr>
        <w:t>VSR</w:t>
      </w:r>
      <w:r w:rsidRPr="03FF9236">
        <w:rPr>
          <w:rStyle w:val="normaltextrun"/>
          <w:rFonts w:ascii="Arial" w:hAnsi="Arial" w:cs="Arial"/>
          <w:sz w:val="22"/>
          <w:szCs w:val="22"/>
        </w:rPr>
        <w:t>)</w:t>
      </w:r>
      <w:r w:rsidR="00C2512B" w:rsidRPr="03FF9236">
        <w:rPr>
          <w:rStyle w:val="normaltextrun"/>
          <w:rFonts w:ascii="Arial" w:hAnsi="Arial" w:cs="Arial"/>
          <w:sz w:val="22"/>
          <w:szCs w:val="22"/>
        </w:rPr>
        <w:t>.</w:t>
      </w:r>
    </w:p>
    <w:p w14:paraId="0250C007" w14:textId="1CBFA5F1" w:rsidR="0046239B" w:rsidRPr="0038623E" w:rsidRDefault="0046239B" w:rsidP="0046239B">
      <w:pPr>
        <w:pStyle w:val="paragraph"/>
        <w:spacing w:beforeAutospacing="0" w:afterAutospacing="0"/>
        <w:jc w:val="both"/>
        <w:textAlignment w:val="baseline"/>
        <w:rPr>
          <w:rFonts w:ascii="Arial" w:hAnsi="Arial" w:cs="Arial"/>
          <w:sz w:val="22"/>
          <w:szCs w:val="22"/>
        </w:rPr>
      </w:pPr>
    </w:p>
    <w:p w14:paraId="2D269EB4" w14:textId="409C3889" w:rsidR="006F1FCE" w:rsidRPr="0038623E" w:rsidRDefault="0015724F" w:rsidP="0E2D1AA3">
      <w:pPr>
        <w:pStyle w:val="paragraph"/>
        <w:spacing w:beforeAutospacing="0" w:afterAutospacing="0"/>
        <w:jc w:val="both"/>
        <w:textAlignment w:val="baseline"/>
        <w:rPr>
          <w:rStyle w:val="normaltextrun"/>
          <w:rFonts w:ascii="Arial" w:hAnsi="Arial" w:cs="Arial"/>
          <w:color w:val="000000"/>
          <w:sz w:val="22"/>
          <w:szCs w:val="22"/>
        </w:rPr>
      </w:pPr>
      <w:bookmarkStart w:id="0" w:name="_Hlk213760270"/>
      <w:r w:rsidRPr="0E2D1AA3">
        <w:rPr>
          <w:rStyle w:val="normaltextrun"/>
          <w:rFonts w:ascii="Arial" w:hAnsi="Arial" w:cs="Arial"/>
          <w:b/>
          <w:bCs/>
          <w:sz w:val="22"/>
          <w:szCs w:val="22"/>
        </w:rPr>
        <w:t xml:space="preserve">Eelnõu </w:t>
      </w:r>
      <w:r w:rsidR="00A75C7F" w:rsidRPr="0E2D1AA3">
        <w:rPr>
          <w:rStyle w:val="normaltextrun"/>
          <w:rFonts w:ascii="Arial" w:hAnsi="Arial" w:cs="Arial"/>
          <w:b/>
          <w:bCs/>
          <w:sz w:val="22"/>
          <w:szCs w:val="22"/>
        </w:rPr>
        <w:t>§</w:t>
      </w:r>
      <w:r w:rsidRPr="0E2D1AA3">
        <w:rPr>
          <w:rStyle w:val="normaltextrun"/>
          <w:rFonts w:ascii="Arial" w:hAnsi="Arial" w:cs="Arial"/>
          <w:b/>
          <w:bCs/>
          <w:sz w:val="22"/>
          <w:szCs w:val="22"/>
        </w:rPr>
        <w:t xml:space="preserve"> </w:t>
      </w:r>
      <w:r w:rsidR="001B4E53" w:rsidRPr="0E2D1AA3">
        <w:rPr>
          <w:rStyle w:val="normaltextrun"/>
          <w:rFonts w:ascii="Arial" w:hAnsi="Arial" w:cs="Arial"/>
          <w:b/>
          <w:bCs/>
          <w:sz w:val="22"/>
          <w:szCs w:val="22"/>
        </w:rPr>
        <w:t>5</w:t>
      </w:r>
      <w:r w:rsidRPr="0E2D1AA3">
        <w:rPr>
          <w:rStyle w:val="normaltextrun"/>
          <w:rFonts w:ascii="Arial" w:hAnsi="Arial" w:cs="Arial"/>
          <w:b/>
          <w:bCs/>
          <w:sz w:val="22"/>
          <w:szCs w:val="22"/>
        </w:rPr>
        <w:t xml:space="preserve"> punktiga </w:t>
      </w:r>
      <w:bookmarkEnd w:id="0"/>
      <w:r w:rsidRPr="0E2D1AA3">
        <w:rPr>
          <w:rStyle w:val="normaltextrun"/>
          <w:rFonts w:ascii="Arial" w:hAnsi="Arial" w:cs="Arial"/>
          <w:b/>
          <w:bCs/>
          <w:sz w:val="22"/>
          <w:szCs w:val="22"/>
        </w:rPr>
        <w:t xml:space="preserve">1 </w:t>
      </w:r>
      <w:r w:rsidRPr="0E2D1AA3">
        <w:rPr>
          <w:rStyle w:val="normaltextrun"/>
          <w:rFonts w:ascii="Arial" w:hAnsi="Arial" w:cs="Arial"/>
          <w:color w:val="000000" w:themeColor="text1"/>
          <w:sz w:val="22"/>
          <w:szCs w:val="22"/>
        </w:rPr>
        <w:t xml:space="preserve">täiendatakse </w:t>
      </w:r>
      <w:r w:rsidR="00A75C7F" w:rsidRPr="0E2D1AA3">
        <w:rPr>
          <w:rStyle w:val="normaltextrun"/>
          <w:rFonts w:ascii="Arial" w:hAnsi="Arial" w:cs="Arial"/>
          <w:color w:val="000000" w:themeColor="text1"/>
          <w:sz w:val="22"/>
          <w:szCs w:val="22"/>
        </w:rPr>
        <w:t>määruse §</w:t>
      </w:r>
      <w:r w:rsidR="0046239B" w:rsidRPr="0E2D1AA3">
        <w:rPr>
          <w:rStyle w:val="normaltextrun"/>
          <w:rFonts w:ascii="Arial" w:hAnsi="Arial" w:cs="Arial"/>
          <w:color w:val="000000" w:themeColor="text1"/>
          <w:sz w:val="22"/>
          <w:szCs w:val="22"/>
        </w:rPr>
        <w:t xml:space="preserve"> 7 lõiget 2 punktiga 4</w:t>
      </w:r>
      <w:r w:rsidR="00503813" w:rsidRPr="0E2D1AA3">
        <w:rPr>
          <w:rStyle w:val="normaltextrun"/>
          <w:rFonts w:ascii="Arial" w:hAnsi="Arial" w:cs="Arial"/>
          <w:color w:val="000000" w:themeColor="text1"/>
          <w:sz w:val="22"/>
          <w:szCs w:val="22"/>
        </w:rPr>
        <w:t>, milles</w:t>
      </w:r>
      <w:r w:rsidR="0046239B" w:rsidRPr="0E2D1AA3">
        <w:rPr>
          <w:rStyle w:val="normaltextrun"/>
          <w:rFonts w:ascii="Arial" w:hAnsi="Arial" w:cs="Arial"/>
          <w:color w:val="000000" w:themeColor="text1"/>
          <w:sz w:val="22"/>
          <w:szCs w:val="22"/>
        </w:rPr>
        <w:t xml:space="preserve"> </w:t>
      </w:r>
      <w:r w:rsidR="1A14005A" w:rsidRPr="0E2D1AA3">
        <w:rPr>
          <w:rStyle w:val="eop"/>
          <w:rFonts w:ascii="Arial" w:hAnsi="Arial" w:cs="Arial"/>
          <w:color w:val="000000" w:themeColor="text1"/>
          <w:sz w:val="22"/>
          <w:szCs w:val="22"/>
        </w:rPr>
        <w:t xml:space="preserve">tuuakse </w:t>
      </w:r>
      <w:r w:rsidR="0029701B" w:rsidRPr="0E2D1AA3">
        <w:rPr>
          <w:rStyle w:val="eop"/>
          <w:rFonts w:ascii="Arial" w:hAnsi="Arial" w:cs="Arial"/>
          <w:color w:val="000000" w:themeColor="text1"/>
          <w:sz w:val="22"/>
          <w:szCs w:val="22"/>
        </w:rPr>
        <w:t xml:space="preserve">välja </w:t>
      </w:r>
      <w:r w:rsidR="1A14005A" w:rsidRPr="0E2D1AA3">
        <w:rPr>
          <w:rStyle w:val="eop"/>
          <w:rFonts w:ascii="Arial" w:hAnsi="Arial" w:cs="Arial"/>
          <w:color w:val="000000" w:themeColor="text1"/>
          <w:sz w:val="22"/>
          <w:szCs w:val="22"/>
        </w:rPr>
        <w:t xml:space="preserve">täiendavad välistused, </w:t>
      </w:r>
      <w:r w:rsidR="00750A61" w:rsidRPr="0E2D1AA3">
        <w:rPr>
          <w:rStyle w:val="eop"/>
          <w:rFonts w:ascii="Arial" w:hAnsi="Arial" w:cs="Arial"/>
          <w:color w:val="000000" w:themeColor="text1"/>
          <w:sz w:val="22"/>
          <w:szCs w:val="22"/>
        </w:rPr>
        <w:t>millisel</w:t>
      </w:r>
      <w:r w:rsidR="1A14005A" w:rsidRPr="0E2D1AA3">
        <w:rPr>
          <w:rStyle w:val="eop"/>
          <w:rFonts w:ascii="Arial" w:hAnsi="Arial" w:cs="Arial"/>
          <w:color w:val="000000" w:themeColor="text1"/>
          <w:sz w:val="22"/>
          <w:szCs w:val="22"/>
        </w:rPr>
        <w:t xml:space="preserve"> juhul ei ole mõtet isikut sõeluuringule kutsuda. Nii jäetakse </w:t>
      </w:r>
      <w:r w:rsidR="0046239B" w:rsidRPr="0E2D1AA3">
        <w:rPr>
          <w:rStyle w:val="normaltextrun"/>
          <w:rFonts w:ascii="Arial" w:hAnsi="Arial" w:cs="Arial"/>
          <w:color w:val="000000" w:themeColor="text1"/>
          <w:sz w:val="22"/>
          <w:szCs w:val="22"/>
        </w:rPr>
        <w:t xml:space="preserve">rinnavähi polügeense riski põhisest sõeluuringust </w:t>
      </w:r>
      <w:r w:rsidR="00580047" w:rsidRPr="0E2D1AA3">
        <w:rPr>
          <w:rStyle w:val="normaltextrun"/>
          <w:rFonts w:ascii="Arial" w:hAnsi="Arial" w:cs="Arial"/>
          <w:color w:val="000000" w:themeColor="text1"/>
          <w:sz w:val="22"/>
          <w:szCs w:val="22"/>
        </w:rPr>
        <w:t>välja isikud</w:t>
      </w:r>
      <w:r w:rsidR="0046239B" w:rsidRPr="0E2D1AA3">
        <w:rPr>
          <w:rStyle w:val="normaltextrun"/>
          <w:rFonts w:ascii="Arial" w:hAnsi="Arial" w:cs="Arial"/>
          <w:color w:val="000000" w:themeColor="text1"/>
          <w:sz w:val="22"/>
          <w:szCs w:val="22"/>
        </w:rPr>
        <w:t>, kellel on eelneva 60 kuu jooksul diagnoositud vastava paikme pahaloomuline kasvaja</w:t>
      </w:r>
      <w:r w:rsidR="287CA258" w:rsidRPr="0E2D1AA3">
        <w:rPr>
          <w:rStyle w:val="normaltextrun"/>
          <w:rFonts w:ascii="Arial" w:hAnsi="Arial" w:cs="Arial"/>
          <w:color w:val="000000" w:themeColor="text1"/>
          <w:sz w:val="22"/>
          <w:szCs w:val="22"/>
        </w:rPr>
        <w:t xml:space="preserve"> või</w:t>
      </w:r>
      <w:r w:rsidR="0046239B" w:rsidRPr="0E2D1AA3">
        <w:rPr>
          <w:rStyle w:val="normaltextrun"/>
          <w:rFonts w:ascii="Arial" w:hAnsi="Arial" w:cs="Arial"/>
          <w:color w:val="000000" w:themeColor="text1"/>
          <w:sz w:val="22"/>
          <w:szCs w:val="22"/>
        </w:rPr>
        <w:t xml:space="preserve"> kellel on elu jooksul teostatud kahepoolne mastektoomia</w:t>
      </w:r>
      <w:r w:rsidR="71DFFA7D" w:rsidRPr="0E2D1AA3">
        <w:rPr>
          <w:rStyle w:val="normaltextrun"/>
          <w:rFonts w:ascii="Arial" w:hAnsi="Arial" w:cs="Arial"/>
          <w:color w:val="000000" w:themeColor="text1"/>
          <w:sz w:val="22"/>
          <w:szCs w:val="22"/>
        </w:rPr>
        <w:t>, samuti</w:t>
      </w:r>
      <w:r w:rsidR="006F1FCE" w:rsidRPr="0E2D1AA3">
        <w:rPr>
          <w:rStyle w:val="normaltextrun"/>
          <w:rFonts w:ascii="Arial" w:hAnsi="Arial" w:cs="Arial"/>
          <w:color w:val="000000" w:themeColor="text1"/>
          <w:sz w:val="22"/>
          <w:szCs w:val="22"/>
        </w:rPr>
        <w:t xml:space="preserve"> need</w:t>
      </w:r>
      <w:r w:rsidR="006A2E4C" w:rsidRPr="0E2D1AA3">
        <w:rPr>
          <w:rStyle w:val="normaltextrun"/>
          <w:rFonts w:ascii="Arial" w:hAnsi="Arial" w:cs="Arial"/>
          <w:color w:val="000000" w:themeColor="text1"/>
          <w:sz w:val="22"/>
          <w:szCs w:val="22"/>
        </w:rPr>
        <w:t>,</w:t>
      </w:r>
      <w:r w:rsidR="006F1FCE" w:rsidRPr="0E2D1AA3">
        <w:rPr>
          <w:rStyle w:val="normaltextrun"/>
          <w:rFonts w:ascii="Arial" w:hAnsi="Arial" w:cs="Arial"/>
          <w:color w:val="000000" w:themeColor="text1"/>
          <w:sz w:val="22"/>
          <w:szCs w:val="22"/>
        </w:rPr>
        <w:t xml:space="preserve"> kellel on rinnavähi geneetiline risk </w:t>
      </w:r>
      <w:r w:rsidR="00D2026C" w:rsidRPr="0E2D1AA3">
        <w:rPr>
          <w:rStyle w:val="normaltextrun"/>
          <w:rFonts w:ascii="Arial" w:hAnsi="Arial" w:cs="Arial"/>
          <w:color w:val="000000" w:themeColor="text1"/>
          <w:sz w:val="22"/>
          <w:szCs w:val="22"/>
        </w:rPr>
        <w:t xml:space="preserve">juba </w:t>
      </w:r>
      <w:r w:rsidR="006F1FCE" w:rsidRPr="0E2D1AA3">
        <w:rPr>
          <w:rStyle w:val="normaltextrun"/>
          <w:rFonts w:ascii="Arial" w:hAnsi="Arial" w:cs="Arial"/>
          <w:color w:val="000000" w:themeColor="text1"/>
          <w:sz w:val="22"/>
          <w:szCs w:val="22"/>
        </w:rPr>
        <w:t>arvutatud.</w:t>
      </w:r>
    </w:p>
    <w:p w14:paraId="04185B2D" w14:textId="77777777" w:rsidR="00A75C7F" w:rsidRDefault="00A75C7F" w:rsidP="0057157E">
      <w:pPr>
        <w:pStyle w:val="paragraph"/>
        <w:spacing w:beforeAutospacing="0" w:afterAutospacing="0"/>
        <w:jc w:val="both"/>
        <w:textAlignment w:val="baseline"/>
        <w:rPr>
          <w:rStyle w:val="normaltextrun"/>
          <w:rFonts w:ascii="Arial" w:hAnsi="Arial" w:cs="Arial"/>
          <w:color w:val="000000" w:themeColor="text1"/>
          <w:sz w:val="22"/>
          <w:szCs w:val="22"/>
        </w:rPr>
      </w:pPr>
    </w:p>
    <w:p w14:paraId="3DA332A3" w14:textId="5A9322D2" w:rsidR="006F1FCE" w:rsidRPr="0038623E" w:rsidRDefault="006F1FCE" w:rsidP="4CAC5E86">
      <w:pPr>
        <w:pStyle w:val="paragraph"/>
        <w:spacing w:beforeAutospacing="0" w:afterAutospacing="0"/>
        <w:jc w:val="both"/>
        <w:textAlignment w:val="baseline"/>
        <w:rPr>
          <w:rStyle w:val="normaltextrun"/>
          <w:rFonts w:ascii="Arial" w:hAnsi="Arial" w:cs="Arial"/>
          <w:color w:val="000000"/>
          <w:sz w:val="22"/>
          <w:szCs w:val="22"/>
        </w:rPr>
      </w:pPr>
      <w:r w:rsidRPr="4CAC5E86">
        <w:rPr>
          <w:rStyle w:val="normaltextrun"/>
          <w:rFonts w:ascii="Arial" w:hAnsi="Arial" w:cs="Arial"/>
          <w:color w:val="000000" w:themeColor="text1"/>
          <w:sz w:val="22"/>
          <w:szCs w:val="22"/>
        </w:rPr>
        <w:t>Andmeid elu jooksul teostatud kahepoolse mastektoomia kohta hakkab VSR koguma Tervisekassalt NCSP</w:t>
      </w:r>
      <w:r w:rsidRPr="00970941">
        <w:rPr>
          <w:rStyle w:val="normaltextrun"/>
          <w:rFonts w:ascii="Arial" w:hAnsi="Arial" w:cs="Arial"/>
          <w:color w:val="000000" w:themeColor="text1"/>
          <w:sz w:val="22"/>
          <w:szCs w:val="22"/>
          <w:vertAlign w:val="superscript"/>
        </w:rPr>
        <w:t>1</w:t>
      </w:r>
      <w:r w:rsidRPr="4CAC5E86">
        <w:rPr>
          <w:rStyle w:val="normaltextrun"/>
          <w:rFonts w:ascii="Arial" w:hAnsi="Arial" w:cs="Arial"/>
          <w:color w:val="000000" w:themeColor="text1"/>
          <w:sz w:val="22"/>
          <w:szCs w:val="22"/>
        </w:rPr>
        <w:t xml:space="preserve"> koodide alusel. </w:t>
      </w:r>
    </w:p>
    <w:p w14:paraId="48B6BBFB" w14:textId="08C1D83F" w:rsidR="07A715C3" w:rsidRDefault="07A715C3" w:rsidP="00CD4DF7">
      <w:pPr>
        <w:pStyle w:val="paragraph"/>
        <w:spacing w:beforeAutospacing="0" w:afterAutospacing="0"/>
        <w:jc w:val="both"/>
        <w:rPr>
          <w:rStyle w:val="normaltextrun"/>
          <w:rFonts w:ascii="Arial" w:hAnsi="Arial" w:cs="Arial"/>
          <w:color w:val="000000" w:themeColor="text1"/>
          <w:sz w:val="22"/>
          <w:szCs w:val="22"/>
        </w:rPr>
      </w:pPr>
    </w:p>
    <w:p w14:paraId="10B52F19" w14:textId="14DD950B" w:rsidR="0046239B" w:rsidRPr="0038623E" w:rsidRDefault="006F1FCE" w:rsidP="0E2D1AA3">
      <w:pPr>
        <w:pStyle w:val="paragraph"/>
        <w:spacing w:beforeAutospacing="0" w:afterAutospacing="0"/>
        <w:jc w:val="both"/>
        <w:textAlignment w:val="baseline"/>
        <w:rPr>
          <w:rFonts w:ascii="Arial" w:hAnsi="Arial" w:cs="Arial"/>
          <w:sz w:val="22"/>
          <w:szCs w:val="22"/>
        </w:rPr>
      </w:pPr>
      <w:r w:rsidRPr="0E2D1AA3">
        <w:rPr>
          <w:rStyle w:val="normaltextrun"/>
          <w:rFonts w:ascii="Arial" w:hAnsi="Arial" w:cs="Arial"/>
          <w:color w:val="000000" w:themeColor="text1"/>
          <w:sz w:val="22"/>
          <w:szCs w:val="22"/>
        </w:rPr>
        <w:t xml:space="preserve">Kahepoolse mastektoomia andmete kogumine ja naiste rinnavähi sõeluuringust välistamine on lisatud juba ka rinnavähi tegevusjuhendisse </w:t>
      </w:r>
      <w:r w:rsidR="00B11F8E" w:rsidRPr="0E2D1AA3">
        <w:rPr>
          <w:rStyle w:val="normaltextrun"/>
          <w:rFonts w:ascii="Arial" w:hAnsi="Arial" w:cs="Arial"/>
          <w:color w:val="000000" w:themeColor="text1"/>
          <w:sz w:val="22"/>
          <w:szCs w:val="22"/>
        </w:rPr>
        <w:t>„</w:t>
      </w:r>
      <w:r w:rsidRPr="0E2D1AA3">
        <w:rPr>
          <w:rStyle w:val="normaltextrun"/>
          <w:rFonts w:ascii="Arial" w:hAnsi="Arial" w:cs="Arial"/>
          <w:color w:val="000000" w:themeColor="text1"/>
          <w:sz w:val="22"/>
          <w:szCs w:val="22"/>
        </w:rPr>
        <w:t xml:space="preserve">Kahekordse mastektoomia välistus rakendub VSR põhimääruse vastava muudatuse jõustumisel“. </w:t>
      </w:r>
      <w:r w:rsidR="47C292AC" w:rsidRPr="0E2D1AA3">
        <w:rPr>
          <w:rFonts w:ascii="Arial" w:hAnsi="Arial" w:cs="Arial"/>
          <w:sz w:val="22"/>
          <w:szCs w:val="22"/>
        </w:rPr>
        <w:t>Teenuse eesmärk on välja sõeluda need 40-aastased naised, kelle kümne aasta risk haigestuda rinnavähki on võrdne keskmise 50-aastase naise vastava riski</w:t>
      </w:r>
      <w:r w:rsidR="00A13F20" w:rsidRPr="0E2D1AA3">
        <w:rPr>
          <w:rFonts w:ascii="Arial" w:hAnsi="Arial" w:cs="Arial"/>
          <w:sz w:val="22"/>
          <w:szCs w:val="22"/>
        </w:rPr>
        <w:t>ga või on sellest suurem.</w:t>
      </w:r>
      <w:r w:rsidR="47C292AC" w:rsidRPr="0E2D1AA3">
        <w:rPr>
          <w:rFonts w:ascii="Arial" w:hAnsi="Arial" w:cs="Arial"/>
          <w:sz w:val="22"/>
          <w:szCs w:val="22"/>
        </w:rPr>
        <w:t xml:space="preserve"> Väljasõelutud naised hõlmatakse riikliku rinnavähi sõeluuringu sihtrühma ja neil on võimalik minna rinnavähi kontrolli juba alates </w:t>
      </w:r>
      <w:r w:rsidR="00B40AF3" w:rsidRPr="0E2D1AA3">
        <w:rPr>
          <w:rFonts w:ascii="Arial" w:hAnsi="Arial" w:cs="Arial"/>
          <w:sz w:val="22"/>
          <w:szCs w:val="22"/>
        </w:rPr>
        <w:t>40. </w:t>
      </w:r>
      <w:r w:rsidR="47C292AC" w:rsidRPr="0E2D1AA3">
        <w:rPr>
          <w:rFonts w:ascii="Arial" w:hAnsi="Arial" w:cs="Arial"/>
          <w:sz w:val="22"/>
          <w:szCs w:val="22"/>
        </w:rPr>
        <w:t>eluaastast.</w:t>
      </w:r>
    </w:p>
    <w:p w14:paraId="7F2626D8" w14:textId="6C98AD31" w:rsidR="0046239B" w:rsidRPr="0038623E" w:rsidRDefault="0046239B" w:rsidP="07A715C3">
      <w:pPr>
        <w:pStyle w:val="paragraph"/>
        <w:spacing w:beforeAutospacing="0" w:afterAutospacing="0"/>
        <w:jc w:val="both"/>
        <w:textAlignment w:val="baseline"/>
        <w:rPr>
          <w:rFonts w:ascii="Arial" w:hAnsi="Arial" w:cs="Arial"/>
          <w:sz w:val="22"/>
          <w:szCs w:val="22"/>
        </w:rPr>
      </w:pPr>
    </w:p>
    <w:p w14:paraId="6A000630" w14:textId="7D47C76D" w:rsidR="0046239B" w:rsidRPr="0038623E" w:rsidRDefault="47C292AC" w:rsidP="0E2D1AA3">
      <w:pPr>
        <w:pStyle w:val="paragraph"/>
        <w:spacing w:beforeAutospacing="0" w:afterAutospacing="0"/>
        <w:jc w:val="both"/>
        <w:textAlignment w:val="baseline"/>
        <w:rPr>
          <w:rStyle w:val="eop"/>
          <w:rFonts w:ascii="Arial" w:hAnsi="Arial" w:cs="Arial"/>
          <w:sz w:val="22"/>
          <w:szCs w:val="22"/>
        </w:rPr>
      </w:pPr>
      <w:r w:rsidRPr="0E2D1AA3">
        <w:rPr>
          <w:rStyle w:val="eop"/>
          <w:rFonts w:ascii="Arial" w:hAnsi="Arial" w:cs="Arial"/>
          <w:sz w:val="22"/>
          <w:szCs w:val="22"/>
        </w:rPr>
        <w:lastRenderedPageBreak/>
        <w:t xml:space="preserve">Muudatustega täpsustatakse rinnavähi polügeense riski põhise sõeluuringu sihtrühma, välistades sellest isikud, kellel on hiljuti diagnoositud rinnavähk, kellele on tehtud kahepoolne mastektoomia või kellel on rinnavähi geneetiline risk juba arvutatud. Samuti luuakse alus </w:t>
      </w:r>
      <w:r w:rsidR="00284E25" w:rsidRPr="0E2D1AA3">
        <w:rPr>
          <w:rStyle w:val="eop"/>
          <w:rFonts w:ascii="Arial" w:hAnsi="Arial" w:cs="Arial"/>
          <w:sz w:val="22"/>
          <w:szCs w:val="22"/>
        </w:rPr>
        <w:t xml:space="preserve">Tervisekassalt </w:t>
      </w:r>
      <w:r w:rsidRPr="0E2D1AA3">
        <w:rPr>
          <w:rStyle w:val="eop"/>
          <w:rFonts w:ascii="Arial" w:hAnsi="Arial" w:cs="Arial"/>
          <w:sz w:val="22"/>
          <w:szCs w:val="22"/>
        </w:rPr>
        <w:t xml:space="preserve">kahepoolse mastektoomia andmete kogumiseks </w:t>
      </w:r>
      <w:r w:rsidR="00284E25" w:rsidRPr="0E2D1AA3">
        <w:rPr>
          <w:rStyle w:val="eop"/>
          <w:rFonts w:ascii="Arial" w:hAnsi="Arial" w:cs="Arial"/>
          <w:sz w:val="22"/>
          <w:szCs w:val="22"/>
        </w:rPr>
        <w:t>ja</w:t>
      </w:r>
      <w:r w:rsidRPr="0E2D1AA3">
        <w:rPr>
          <w:rStyle w:val="eop"/>
          <w:rFonts w:ascii="Arial" w:hAnsi="Arial" w:cs="Arial"/>
          <w:sz w:val="22"/>
          <w:szCs w:val="22"/>
        </w:rPr>
        <w:t xml:space="preserve"> vastavaks andmevahetuseks.</w:t>
      </w:r>
    </w:p>
    <w:p w14:paraId="29F22323" w14:textId="3270465E" w:rsidR="0046239B" w:rsidRPr="0038623E" w:rsidRDefault="0046239B" w:rsidP="006F1FCE">
      <w:pPr>
        <w:pStyle w:val="paragraph"/>
        <w:spacing w:beforeAutospacing="0" w:afterAutospacing="0"/>
        <w:jc w:val="both"/>
        <w:textAlignment w:val="baseline"/>
        <w:rPr>
          <w:rStyle w:val="normaltextrun"/>
          <w:rFonts w:ascii="Arial" w:hAnsi="Arial" w:cs="Arial"/>
          <w:color w:val="000000" w:themeColor="text1"/>
          <w:sz w:val="22"/>
          <w:szCs w:val="22"/>
        </w:rPr>
      </w:pPr>
    </w:p>
    <w:p w14:paraId="2D75BC94" w14:textId="48C29EA7" w:rsidR="00D30E72" w:rsidRDefault="00DF727E" w:rsidP="4CAC5E86">
      <w:pPr>
        <w:pStyle w:val="paragraph"/>
        <w:spacing w:beforeAutospacing="0" w:afterAutospacing="0"/>
        <w:jc w:val="both"/>
        <w:textAlignment w:val="baseline"/>
        <w:rPr>
          <w:rStyle w:val="eop"/>
          <w:rFonts w:ascii="Arial" w:hAnsi="Arial" w:cs="Arial"/>
          <w:color w:val="FF0000"/>
          <w:sz w:val="22"/>
          <w:szCs w:val="22"/>
        </w:rPr>
      </w:pPr>
      <w:r w:rsidRPr="4CAC5E86">
        <w:rPr>
          <w:rFonts w:ascii="Arial" w:hAnsi="Arial" w:cs="Arial"/>
          <w:b/>
          <w:bCs/>
          <w:color w:val="000000" w:themeColor="text1"/>
          <w:sz w:val="22"/>
          <w:szCs w:val="22"/>
        </w:rPr>
        <w:t xml:space="preserve">Eelnõu </w:t>
      </w:r>
      <w:r w:rsidR="000A4029" w:rsidRPr="4CAC5E86">
        <w:rPr>
          <w:rFonts w:ascii="Arial" w:hAnsi="Arial" w:cs="Arial"/>
          <w:b/>
          <w:bCs/>
          <w:color w:val="000000" w:themeColor="text1"/>
          <w:sz w:val="22"/>
          <w:szCs w:val="22"/>
        </w:rPr>
        <w:t>§</w:t>
      </w:r>
      <w:r w:rsidRPr="4CAC5E86">
        <w:rPr>
          <w:rFonts w:ascii="Arial" w:hAnsi="Arial" w:cs="Arial"/>
          <w:b/>
          <w:bCs/>
          <w:color w:val="000000" w:themeColor="text1"/>
          <w:sz w:val="22"/>
          <w:szCs w:val="22"/>
        </w:rPr>
        <w:t xml:space="preserve"> </w:t>
      </w:r>
      <w:r w:rsidR="001B4E53" w:rsidRPr="4CAC5E86">
        <w:rPr>
          <w:rFonts w:ascii="Arial" w:hAnsi="Arial" w:cs="Arial"/>
          <w:b/>
          <w:bCs/>
          <w:color w:val="000000" w:themeColor="text1"/>
          <w:sz w:val="22"/>
          <w:szCs w:val="22"/>
        </w:rPr>
        <w:t>5</w:t>
      </w:r>
      <w:r w:rsidRPr="4CAC5E86">
        <w:rPr>
          <w:rFonts w:ascii="Arial" w:hAnsi="Arial" w:cs="Arial"/>
          <w:b/>
          <w:bCs/>
          <w:color w:val="000000" w:themeColor="text1"/>
          <w:sz w:val="22"/>
          <w:szCs w:val="22"/>
        </w:rPr>
        <w:t xml:space="preserve"> punktiga 2 </w:t>
      </w:r>
      <w:r w:rsidRPr="4CAC5E86">
        <w:rPr>
          <w:rStyle w:val="normaltextrun"/>
          <w:rFonts w:ascii="Arial" w:hAnsi="Arial" w:cs="Arial"/>
          <w:color w:val="000000" w:themeColor="text1"/>
          <w:sz w:val="22"/>
          <w:szCs w:val="22"/>
        </w:rPr>
        <w:t xml:space="preserve">täiendatakse </w:t>
      </w:r>
      <w:r w:rsidR="000A4029" w:rsidRPr="4CAC5E86">
        <w:rPr>
          <w:rStyle w:val="normaltextrun"/>
          <w:rFonts w:ascii="Arial" w:hAnsi="Arial" w:cs="Arial"/>
          <w:color w:val="000000" w:themeColor="text1"/>
          <w:sz w:val="22"/>
          <w:szCs w:val="22"/>
        </w:rPr>
        <w:t>määruse §</w:t>
      </w:r>
      <w:r w:rsidR="0046239B" w:rsidRPr="4CAC5E86">
        <w:rPr>
          <w:rStyle w:val="normaltextrun"/>
          <w:rFonts w:ascii="Arial" w:hAnsi="Arial" w:cs="Arial"/>
          <w:color w:val="000000" w:themeColor="text1"/>
          <w:sz w:val="22"/>
          <w:szCs w:val="22"/>
        </w:rPr>
        <w:t xml:space="preserve"> 7 lõikega 2</w:t>
      </w:r>
      <w:r w:rsidR="0046239B" w:rsidRPr="4CAC5E86">
        <w:rPr>
          <w:rStyle w:val="normaltextrun"/>
          <w:rFonts w:ascii="Arial" w:hAnsi="Arial" w:cs="Arial"/>
          <w:color w:val="000000" w:themeColor="text1"/>
          <w:sz w:val="22"/>
          <w:szCs w:val="22"/>
          <w:vertAlign w:val="superscript"/>
        </w:rPr>
        <w:t>1</w:t>
      </w:r>
      <w:r w:rsidR="5E827DF4" w:rsidRPr="4CAC5E86">
        <w:rPr>
          <w:rStyle w:val="normaltextrun"/>
          <w:rFonts w:ascii="Arial" w:hAnsi="Arial" w:cs="Arial"/>
          <w:color w:val="000000" w:themeColor="text1"/>
          <w:sz w:val="22"/>
          <w:szCs w:val="22"/>
        </w:rPr>
        <w:t>,</w:t>
      </w:r>
      <w:r w:rsidR="6B2A7B2F" w:rsidRPr="4CAC5E86">
        <w:rPr>
          <w:rStyle w:val="eop"/>
          <w:rFonts w:ascii="Arial" w:hAnsi="Arial" w:cs="Arial"/>
          <w:color w:val="000000" w:themeColor="text1"/>
          <w:sz w:val="22"/>
          <w:szCs w:val="22"/>
        </w:rPr>
        <w:t xml:space="preserve"> et selgitada välja </w:t>
      </w:r>
      <w:r w:rsidR="48EA08A0" w:rsidRPr="4CAC5E86">
        <w:rPr>
          <w:rStyle w:val="normaltextrun"/>
          <w:rFonts w:ascii="Arial" w:hAnsi="Arial" w:cs="Arial"/>
          <w:color w:val="000000" w:themeColor="text1"/>
          <w:sz w:val="22"/>
          <w:szCs w:val="22"/>
        </w:rPr>
        <w:t>sõeluuringu sihtrühma kuuluv</w:t>
      </w:r>
      <w:r w:rsidR="4AF4D52C" w:rsidRPr="4CAC5E86">
        <w:rPr>
          <w:rStyle w:val="normaltextrun"/>
          <w:rFonts w:ascii="Arial" w:hAnsi="Arial" w:cs="Arial"/>
          <w:color w:val="000000" w:themeColor="text1"/>
          <w:sz w:val="22"/>
          <w:szCs w:val="22"/>
        </w:rPr>
        <w:t>ad</w:t>
      </w:r>
      <w:r w:rsidR="48EA08A0" w:rsidRPr="4CAC5E86">
        <w:rPr>
          <w:rStyle w:val="normaltextrun"/>
          <w:rFonts w:ascii="Arial" w:hAnsi="Arial" w:cs="Arial"/>
          <w:color w:val="000000" w:themeColor="text1"/>
          <w:sz w:val="22"/>
          <w:szCs w:val="22"/>
        </w:rPr>
        <w:t xml:space="preserve"> isikud</w:t>
      </w:r>
      <w:r w:rsidR="0EC90275" w:rsidRPr="4CAC5E86">
        <w:rPr>
          <w:rStyle w:val="normaltextrun"/>
          <w:rFonts w:ascii="Arial" w:hAnsi="Arial" w:cs="Arial"/>
          <w:color w:val="000000" w:themeColor="text1"/>
          <w:sz w:val="22"/>
          <w:szCs w:val="22"/>
        </w:rPr>
        <w:t xml:space="preserve"> Muudatusega kaasatakse väljaselgitatud sõeluuringu sihtrühma kuuluvate isikute täpsustamiseks tervise infosüsteemi esitatud andmete alusel rinnavähi sõeluuringusse isikud, kellel rinnavähi polügeense riski põhise sõeluuringu käigus on tuvastatud mõõdukalt kõrgenenud </w:t>
      </w:r>
      <w:r w:rsidR="001721F5" w:rsidRPr="4CAC5E86">
        <w:rPr>
          <w:rStyle w:val="normaltextrun"/>
          <w:rFonts w:ascii="Arial" w:hAnsi="Arial" w:cs="Arial"/>
          <w:color w:val="000000" w:themeColor="text1"/>
          <w:sz w:val="22"/>
          <w:szCs w:val="22"/>
        </w:rPr>
        <w:t xml:space="preserve">või kõrge </w:t>
      </w:r>
      <w:r w:rsidR="0EC90275" w:rsidRPr="4CAC5E86">
        <w:rPr>
          <w:rStyle w:val="normaltextrun"/>
          <w:rFonts w:ascii="Arial" w:hAnsi="Arial" w:cs="Arial"/>
          <w:color w:val="000000" w:themeColor="text1"/>
          <w:sz w:val="22"/>
          <w:szCs w:val="22"/>
        </w:rPr>
        <w:t>polügeenne riskiskoor.</w:t>
      </w:r>
    </w:p>
    <w:p w14:paraId="36869AB2" w14:textId="70FF8AC5" w:rsidR="0046239B" w:rsidRPr="0038623E" w:rsidRDefault="32255D5C" w:rsidP="0E2D1AA3">
      <w:pPr>
        <w:pStyle w:val="paragraph"/>
        <w:spacing w:beforeAutospacing="0" w:afterAutospacing="0"/>
        <w:jc w:val="both"/>
        <w:textAlignment w:val="baseline"/>
        <w:rPr>
          <w:rStyle w:val="eop"/>
          <w:rFonts w:ascii="Arial" w:hAnsi="Arial" w:cs="Arial"/>
          <w:sz w:val="22"/>
          <w:szCs w:val="22"/>
        </w:rPr>
      </w:pPr>
      <w:r w:rsidRPr="0E2D1AA3">
        <w:rPr>
          <w:rStyle w:val="eop"/>
          <w:rFonts w:ascii="Arial" w:hAnsi="Arial" w:cs="Arial"/>
          <w:sz w:val="22"/>
          <w:szCs w:val="22"/>
        </w:rPr>
        <w:t xml:space="preserve">Eelnõuga nähakse ette, et rinnavähi sõeluuringu sihtrühma täpsustamisel kasutatakse tervise infosüsteemi andmeid ning sõeluuringusse </w:t>
      </w:r>
      <w:r w:rsidR="00E21EFD" w:rsidRPr="0E2D1AA3">
        <w:rPr>
          <w:rStyle w:val="eop"/>
          <w:rFonts w:ascii="Arial" w:hAnsi="Arial" w:cs="Arial"/>
          <w:sz w:val="22"/>
          <w:szCs w:val="22"/>
        </w:rPr>
        <w:t xml:space="preserve">kaasatakse </w:t>
      </w:r>
      <w:r w:rsidRPr="0E2D1AA3">
        <w:rPr>
          <w:rStyle w:val="eop"/>
          <w:rFonts w:ascii="Arial" w:hAnsi="Arial" w:cs="Arial"/>
          <w:sz w:val="22"/>
          <w:szCs w:val="22"/>
        </w:rPr>
        <w:t>isikud, kellel on polügeense riski põhise hindamise tulemuse</w:t>
      </w:r>
      <w:r w:rsidR="00292525" w:rsidRPr="0E2D1AA3">
        <w:rPr>
          <w:rStyle w:val="eop"/>
          <w:rFonts w:ascii="Arial" w:hAnsi="Arial" w:cs="Arial"/>
          <w:sz w:val="22"/>
          <w:szCs w:val="22"/>
        </w:rPr>
        <w:t>na</w:t>
      </w:r>
      <w:r w:rsidRPr="0E2D1AA3">
        <w:rPr>
          <w:rStyle w:val="eop"/>
          <w:rFonts w:ascii="Arial" w:hAnsi="Arial" w:cs="Arial"/>
          <w:sz w:val="22"/>
          <w:szCs w:val="22"/>
        </w:rPr>
        <w:t xml:space="preserve"> tuvastatud mõõdukalt kõrgenenud või kõrge rinnavähi risk. Sellega täiendatakse ka tervise infosüsteemist VSR-ile edastatavate andmete aluseid ja koosseisu, lisades rinnavähi polügeense riskiskoori tulemuse ja selle selgituse.</w:t>
      </w:r>
    </w:p>
    <w:p w14:paraId="393E5693" w14:textId="303EFC48" w:rsidR="0046239B" w:rsidRPr="0038623E" w:rsidRDefault="0046239B" w:rsidP="0046239B">
      <w:pPr>
        <w:pStyle w:val="paragraph"/>
        <w:spacing w:beforeAutospacing="0" w:afterAutospacing="0"/>
        <w:jc w:val="both"/>
        <w:textAlignment w:val="baseline"/>
        <w:rPr>
          <w:rStyle w:val="eop"/>
          <w:rFonts w:ascii="Arial" w:hAnsi="Arial" w:cs="Arial"/>
          <w:color w:val="000000" w:themeColor="text1"/>
          <w:sz w:val="22"/>
          <w:szCs w:val="22"/>
        </w:rPr>
      </w:pPr>
    </w:p>
    <w:p w14:paraId="2CEB0D10" w14:textId="66526D38" w:rsidR="00231383" w:rsidRPr="0038623E" w:rsidRDefault="00DF727E" w:rsidP="0E2D1AA3">
      <w:pPr>
        <w:pStyle w:val="paragraph"/>
        <w:spacing w:beforeAutospacing="0" w:afterAutospacing="0"/>
        <w:jc w:val="both"/>
        <w:textAlignment w:val="baseline"/>
        <w:rPr>
          <w:rFonts w:ascii="Arial" w:hAnsi="Arial" w:cs="Arial"/>
          <w:color w:val="000000"/>
          <w:sz w:val="22"/>
          <w:szCs w:val="22"/>
        </w:rPr>
      </w:pPr>
      <w:r w:rsidRPr="0E2D1AA3">
        <w:rPr>
          <w:rStyle w:val="normaltextrun"/>
          <w:rFonts w:ascii="Arial" w:hAnsi="Arial" w:cs="Arial"/>
          <w:b/>
          <w:bCs/>
          <w:sz w:val="22"/>
          <w:szCs w:val="22"/>
        </w:rPr>
        <w:t xml:space="preserve">Eelnõu </w:t>
      </w:r>
      <w:r w:rsidR="005D30BD" w:rsidRPr="0E2D1AA3">
        <w:rPr>
          <w:rStyle w:val="normaltextrun"/>
          <w:rFonts w:ascii="Arial" w:hAnsi="Arial" w:cs="Arial"/>
          <w:b/>
          <w:bCs/>
          <w:sz w:val="22"/>
          <w:szCs w:val="22"/>
        </w:rPr>
        <w:t>§</w:t>
      </w:r>
      <w:r w:rsidRPr="0E2D1AA3">
        <w:rPr>
          <w:rStyle w:val="normaltextrun"/>
          <w:rFonts w:ascii="Arial" w:hAnsi="Arial" w:cs="Arial"/>
          <w:b/>
          <w:bCs/>
          <w:sz w:val="22"/>
          <w:szCs w:val="22"/>
        </w:rPr>
        <w:t xml:space="preserve"> </w:t>
      </w:r>
      <w:r w:rsidR="001B4E53" w:rsidRPr="0E2D1AA3">
        <w:rPr>
          <w:rStyle w:val="normaltextrun"/>
          <w:rFonts w:ascii="Arial" w:hAnsi="Arial" w:cs="Arial"/>
          <w:b/>
          <w:bCs/>
          <w:sz w:val="22"/>
          <w:szCs w:val="22"/>
        </w:rPr>
        <w:t>5</w:t>
      </w:r>
      <w:r w:rsidRPr="0E2D1AA3">
        <w:rPr>
          <w:rStyle w:val="normaltextrun"/>
          <w:rFonts w:ascii="Arial" w:hAnsi="Arial" w:cs="Arial"/>
          <w:b/>
          <w:bCs/>
          <w:sz w:val="22"/>
          <w:szCs w:val="22"/>
        </w:rPr>
        <w:t xml:space="preserve"> punktiga 3 </w:t>
      </w:r>
      <w:r w:rsidRPr="0E2D1AA3">
        <w:rPr>
          <w:rStyle w:val="normaltextrun"/>
          <w:rFonts w:ascii="Arial" w:hAnsi="Arial" w:cs="Arial"/>
          <w:color w:val="000000" w:themeColor="text1"/>
          <w:sz w:val="22"/>
          <w:szCs w:val="22"/>
        </w:rPr>
        <w:t xml:space="preserve">täiendatakse </w:t>
      </w:r>
      <w:r w:rsidR="005D30BD" w:rsidRPr="0E2D1AA3">
        <w:rPr>
          <w:rStyle w:val="normaltextrun"/>
          <w:rFonts w:ascii="Arial" w:hAnsi="Arial" w:cs="Arial"/>
          <w:color w:val="000000" w:themeColor="text1"/>
          <w:sz w:val="22"/>
          <w:szCs w:val="22"/>
        </w:rPr>
        <w:t>määruse §</w:t>
      </w:r>
      <w:r w:rsidR="0046239B" w:rsidRPr="0E2D1AA3">
        <w:rPr>
          <w:rStyle w:val="normaltextrun"/>
          <w:rFonts w:ascii="Arial" w:hAnsi="Arial" w:cs="Arial"/>
          <w:color w:val="000000" w:themeColor="text1"/>
          <w:sz w:val="22"/>
          <w:szCs w:val="22"/>
        </w:rPr>
        <w:t xml:space="preserve"> 7 lõiget 3 pärast tekstiosa „lõikes 2“ tekstiosaga „ja 2</w:t>
      </w:r>
      <w:r w:rsidR="0046239B" w:rsidRPr="0E2D1AA3">
        <w:rPr>
          <w:rStyle w:val="normaltextrun"/>
          <w:rFonts w:ascii="Arial" w:hAnsi="Arial" w:cs="Arial"/>
          <w:color w:val="000000" w:themeColor="text1"/>
          <w:sz w:val="22"/>
          <w:szCs w:val="22"/>
          <w:vertAlign w:val="superscript"/>
        </w:rPr>
        <w:t>1</w:t>
      </w:r>
      <w:r w:rsidR="00FB64DE" w:rsidRPr="0E2D1AA3">
        <w:rPr>
          <w:rStyle w:val="normaltextrun"/>
          <w:rFonts w:ascii="Arial" w:hAnsi="Arial" w:cs="Arial"/>
          <w:color w:val="000000" w:themeColor="text1"/>
          <w:sz w:val="22"/>
          <w:szCs w:val="22"/>
        </w:rPr>
        <w:t>“. Sellega</w:t>
      </w:r>
      <w:r w:rsidR="00231383" w:rsidRPr="0E2D1AA3">
        <w:rPr>
          <w:rFonts w:ascii="Arial" w:hAnsi="Arial" w:cs="Arial"/>
          <w:color w:val="000000" w:themeColor="text1"/>
          <w:sz w:val="22"/>
          <w:szCs w:val="22"/>
        </w:rPr>
        <w:t xml:space="preserve"> täiendatakse tervise infosüsteemi poolt VSR</w:t>
      </w:r>
      <w:r w:rsidR="5508B54E" w:rsidRPr="0E2D1AA3">
        <w:rPr>
          <w:rFonts w:ascii="Arial" w:hAnsi="Arial" w:cs="Arial"/>
          <w:color w:val="000000" w:themeColor="text1"/>
          <w:sz w:val="22"/>
          <w:szCs w:val="22"/>
        </w:rPr>
        <w:t>-</w:t>
      </w:r>
      <w:r w:rsidR="00231383" w:rsidRPr="0E2D1AA3">
        <w:rPr>
          <w:rFonts w:ascii="Arial" w:hAnsi="Arial" w:cs="Arial"/>
          <w:color w:val="000000" w:themeColor="text1"/>
          <w:sz w:val="22"/>
          <w:szCs w:val="22"/>
        </w:rPr>
        <w:t>ile edastatavate andmete aluseid</w:t>
      </w:r>
      <w:r w:rsidR="00C429BC" w:rsidRPr="0E2D1AA3">
        <w:rPr>
          <w:rFonts w:ascii="Arial" w:hAnsi="Arial" w:cs="Arial"/>
          <w:color w:val="000000" w:themeColor="text1"/>
          <w:sz w:val="22"/>
          <w:szCs w:val="22"/>
        </w:rPr>
        <w:t>,</w:t>
      </w:r>
      <w:r w:rsidR="00231383" w:rsidRPr="0E2D1AA3">
        <w:rPr>
          <w:rFonts w:ascii="Arial" w:hAnsi="Arial" w:cs="Arial"/>
          <w:color w:val="000000" w:themeColor="text1"/>
          <w:sz w:val="22"/>
          <w:szCs w:val="22"/>
        </w:rPr>
        <w:t xml:space="preserve"> lisades ka sihtrühma kuuluvate isikute täpsustamiseks sama paragrahvi lõikes 2</w:t>
      </w:r>
      <w:r w:rsidR="00231383" w:rsidRPr="0E2D1AA3">
        <w:rPr>
          <w:rFonts w:ascii="Arial" w:hAnsi="Arial" w:cs="Arial"/>
          <w:color w:val="000000" w:themeColor="text1"/>
          <w:sz w:val="22"/>
          <w:szCs w:val="22"/>
          <w:vertAlign w:val="superscript"/>
        </w:rPr>
        <w:t>1</w:t>
      </w:r>
      <w:r w:rsidR="00231383" w:rsidRPr="0E2D1AA3">
        <w:rPr>
          <w:rFonts w:ascii="Arial" w:hAnsi="Arial" w:cs="Arial"/>
          <w:color w:val="000000" w:themeColor="text1"/>
          <w:sz w:val="22"/>
          <w:szCs w:val="22"/>
        </w:rPr>
        <w:t xml:space="preserve"> nimetatud aluse.</w:t>
      </w:r>
    </w:p>
    <w:p w14:paraId="434FD973" w14:textId="6ECF5F93" w:rsidR="0046239B" w:rsidRPr="0038623E" w:rsidRDefault="0046239B" w:rsidP="0046239B">
      <w:pPr>
        <w:pStyle w:val="paragraph"/>
        <w:spacing w:beforeAutospacing="0" w:afterAutospacing="0"/>
        <w:jc w:val="both"/>
        <w:textAlignment w:val="baseline"/>
        <w:rPr>
          <w:rFonts w:ascii="Arial" w:hAnsi="Arial" w:cs="Arial"/>
          <w:sz w:val="22"/>
          <w:szCs w:val="22"/>
        </w:rPr>
      </w:pPr>
    </w:p>
    <w:p w14:paraId="1E7D52C7" w14:textId="54B0C783" w:rsidR="0046239B" w:rsidRPr="0038623E" w:rsidRDefault="00DF727E" w:rsidP="0E2D1AA3">
      <w:pPr>
        <w:pStyle w:val="paragraph"/>
        <w:spacing w:beforeAutospacing="0" w:afterAutospacing="0"/>
        <w:jc w:val="both"/>
        <w:textAlignment w:val="baseline"/>
        <w:rPr>
          <w:rStyle w:val="normaltextrun"/>
          <w:rFonts w:ascii="Arial" w:hAnsi="Arial" w:cs="Arial"/>
          <w:color w:val="000000" w:themeColor="text1"/>
          <w:sz w:val="22"/>
          <w:szCs w:val="22"/>
        </w:rPr>
      </w:pPr>
      <w:r w:rsidRPr="0E2D1AA3">
        <w:rPr>
          <w:rStyle w:val="normaltextrun"/>
          <w:rFonts w:ascii="Arial" w:hAnsi="Arial" w:cs="Arial"/>
          <w:b/>
          <w:bCs/>
          <w:sz w:val="22"/>
          <w:szCs w:val="22"/>
        </w:rPr>
        <w:t xml:space="preserve">Eelnõu </w:t>
      </w:r>
      <w:r w:rsidR="00C429BC" w:rsidRPr="0E2D1AA3">
        <w:rPr>
          <w:rStyle w:val="normaltextrun"/>
          <w:rFonts w:ascii="Arial" w:hAnsi="Arial" w:cs="Arial"/>
          <w:b/>
          <w:bCs/>
          <w:sz w:val="22"/>
          <w:szCs w:val="22"/>
        </w:rPr>
        <w:t>§</w:t>
      </w:r>
      <w:r w:rsidRPr="0E2D1AA3">
        <w:rPr>
          <w:rStyle w:val="normaltextrun"/>
          <w:rFonts w:ascii="Arial" w:hAnsi="Arial" w:cs="Arial"/>
          <w:b/>
          <w:bCs/>
          <w:sz w:val="22"/>
          <w:szCs w:val="22"/>
        </w:rPr>
        <w:t xml:space="preserve"> </w:t>
      </w:r>
      <w:r w:rsidR="001B4E53" w:rsidRPr="0E2D1AA3">
        <w:rPr>
          <w:rStyle w:val="normaltextrun"/>
          <w:rFonts w:ascii="Arial" w:hAnsi="Arial" w:cs="Arial"/>
          <w:b/>
          <w:bCs/>
          <w:sz w:val="22"/>
          <w:szCs w:val="22"/>
        </w:rPr>
        <w:t>5</w:t>
      </w:r>
      <w:r w:rsidRPr="0E2D1AA3">
        <w:rPr>
          <w:rStyle w:val="normaltextrun"/>
          <w:rFonts w:ascii="Arial" w:hAnsi="Arial" w:cs="Arial"/>
          <w:b/>
          <w:bCs/>
          <w:sz w:val="22"/>
          <w:szCs w:val="22"/>
        </w:rPr>
        <w:t xml:space="preserve"> punktiga 4 </w:t>
      </w:r>
      <w:r w:rsidRPr="0E2D1AA3">
        <w:rPr>
          <w:rStyle w:val="normaltextrun"/>
          <w:rFonts w:ascii="Arial" w:hAnsi="Arial" w:cs="Arial"/>
          <w:color w:val="000000" w:themeColor="text1"/>
          <w:sz w:val="22"/>
          <w:szCs w:val="22"/>
        </w:rPr>
        <w:t xml:space="preserve">täiendatakse </w:t>
      </w:r>
      <w:r w:rsidR="00A51E05" w:rsidRPr="0E2D1AA3">
        <w:rPr>
          <w:rStyle w:val="normaltextrun"/>
          <w:rFonts w:ascii="Arial" w:hAnsi="Arial" w:cs="Arial"/>
          <w:color w:val="000000" w:themeColor="text1"/>
          <w:sz w:val="22"/>
          <w:szCs w:val="22"/>
        </w:rPr>
        <w:t>määruse §</w:t>
      </w:r>
      <w:r w:rsidR="0046239B" w:rsidRPr="0E2D1AA3">
        <w:rPr>
          <w:rStyle w:val="normaltextrun"/>
          <w:rFonts w:ascii="Arial" w:hAnsi="Arial" w:cs="Arial"/>
          <w:color w:val="000000" w:themeColor="text1"/>
          <w:sz w:val="22"/>
          <w:szCs w:val="22"/>
        </w:rPr>
        <w:t xml:space="preserve"> 7 lõiget 3 punktiga 8</w:t>
      </w:r>
      <w:r w:rsidR="2AF10CBA" w:rsidRPr="0E2D1AA3">
        <w:rPr>
          <w:rStyle w:val="normaltextrun"/>
          <w:rFonts w:ascii="Arial" w:hAnsi="Arial" w:cs="Arial"/>
          <w:color w:val="000000" w:themeColor="text1"/>
          <w:sz w:val="22"/>
          <w:szCs w:val="22"/>
        </w:rPr>
        <w:t xml:space="preserve">, et </w:t>
      </w:r>
      <w:r w:rsidR="507E76B2" w:rsidRPr="0E2D1AA3">
        <w:rPr>
          <w:rStyle w:val="eop"/>
          <w:rFonts w:ascii="Arial" w:hAnsi="Arial" w:cs="Arial"/>
          <w:color w:val="000000" w:themeColor="text1"/>
          <w:sz w:val="22"/>
          <w:szCs w:val="22"/>
        </w:rPr>
        <w:t>lisada VSR-i ka</w:t>
      </w:r>
      <w:r w:rsidR="48EA08A0" w:rsidRPr="0E2D1AA3">
        <w:rPr>
          <w:rStyle w:val="eop"/>
          <w:rFonts w:ascii="Arial" w:hAnsi="Arial" w:cs="Arial"/>
          <w:color w:val="000000" w:themeColor="text1"/>
          <w:sz w:val="22"/>
          <w:szCs w:val="22"/>
        </w:rPr>
        <w:t xml:space="preserve"> </w:t>
      </w:r>
      <w:r w:rsidR="48EA08A0" w:rsidRPr="0E2D1AA3">
        <w:rPr>
          <w:rStyle w:val="normaltextrun"/>
          <w:rFonts w:ascii="Arial" w:hAnsi="Arial" w:cs="Arial"/>
          <w:color w:val="000000" w:themeColor="text1"/>
          <w:sz w:val="22"/>
          <w:szCs w:val="22"/>
        </w:rPr>
        <w:t>rinnavähi polügeense riskiskoori tulemus ja selle tulemuse selgitus.</w:t>
      </w:r>
    </w:p>
    <w:p w14:paraId="6ED3CE4C" w14:textId="77777777" w:rsidR="009149DD" w:rsidRDefault="009149DD" w:rsidP="0E2D1AA3">
      <w:pPr>
        <w:pStyle w:val="paragraph"/>
        <w:spacing w:beforeAutospacing="0" w:afterAutospacing="0"/>
        <w:jc w:val="both"/>
        <w:rPr>
          <w:rStyle w:val="normaltextrun"/>
          <w:rFonts w:ascii="Arial" w:hAnsi="Arial" w:cs="Arial"/>
          <w:color w:val="000000" w:themeColor="text1"/>
          <w:sz w:val="22"/>
          <w:szCs w:val="22"/>
        </w:rPr>
      </w:pPr>
    </w:p>
    <w:p w14:paraId="4FBB19EB" w14:textId="31D45941" w:rsidR="1A4352AA" w:rsidRPr="005C4D33" w:rsidRDefault="7AA234D1" w:rsidP="0E2D1AA3">
      <w:pPr>
        <w:pStyle w:val="paragraph"/>
        <w:spacing w:beforeAutospacing="0" w:afterAutospacing="0"/>
        <w:jc w:val="both"/>
        <w:rPr>
          <w:rFonts w:ascii="Arial" w:hAnsi="Arial" w:cs="Arial"/>
          <w:sz w:val="22"/>
          <w:szCs w:val="22"/>
        </w:rPr>
      </w:pPr>
      <w:r w:rsidRPr="0E2D1AA3">
        <w:rPr>
          <w:rStyle w:val="normaltextrun"/>
          <w:rFonts w:ascii="Arial" w:hAnsi="Arial" w:cs="Arial"/>
          <w:color w:val="000000" w:themeColor="text1"/>
          <w:sz w:val="22"/>
          <w:szCs w:val="22"/>
        </w:rPr>
        <w:t xml:space="preserve">Muudatusega </w:t>
      </w:r>
      <w:r w:rsidRPr="0E2D1AA3">
        <w:rPr>
          <w:rStyle w:val="normaltextrun"/>
          <w:rFonts w:ascii="Arial" w:hAnsi="Arial" w:cs="Arial"/>
          <w:sz w:val="22"/>
          <w:szCs w:val="22"/>
        </w:rPr>
        <w:t xml:space="preserve">lisatakse tervise infosüsteemi poolt </w:t>
      </w:r>
      <w:r w:rsidR="008D1B62" w:rsidRPr="0E2D1AA3">
        <w:rPr>
          <w:rStyle w:val="normaltextrun"/>
          <w:rFonts w:ascii="Arial" w:hAnsi="Arial" w:cs="Arial"/>
          <w:sz w:val="22"/>
          <w:szCs w:val="22"/>
        </w:rPr>
        <w:t>VSR</w:t>
      </w:r>
      <w:r w:rsidR="00AD1BEE" w:rsidRPr="0E2D1AA3">
        <w:rPr>
          <w:rStyle w:val="normaltextrun"/>
          <w:rFonts w:ascii="Arial" w:hAnsi="Arial" w:cs="Arial"/>
          <w:sz w:val="22"/>
          <w:szCs w:val="22"/>
        </w:rPr>
        <w:t>-i</w:t>
      </w:r>
      <w:r w:rsidR="008D1B62" w:rsidRPr="0E2D1AA3">
        <w:rPr>
          <w:rStyle w:val="normaltextrun"/>
          <w:rFonts w:ascii="Arial" w:hAnsi="Arial" w:cs="Arial"/>
          <w:sz w:val="22"/>
          <w:szCs w:val="22"/>
        </w:rPr>
        <w:t>le</w:t>
      </w:r>
      <w:r w:rsidRPr="0E2D1AA3">
        <w:rPr>
          <w:rStyle w:val="normaltextrun"/>
          <w:rFonts w:ascii="Arial" w:hAnsi="Arial" w:cs="Arial"/>
          <w:sz w:val="22"/>
          <w:szCs w:val="22"/>
        </w:rPr>
        <w:t xml:space="preserve"> edastatavate andmete hulka rinnavähi polügeense riskiskoori tulemus ja selle tulemuse selgitus.</w:t>
      </w:r>
      <w:r w:rsidR="2E642A53" w:rsidRPr="0E2D1AA3">
        <w:rPr>
          <w:rFonts w:ascii="Arial" w:hAnsi="Arial" w:cs="Arial"/>
          <w:color w:val="FF0000"/>
          <w:sz w:val="22"/>
          <w:szCs w:val="22"/>
        </w:rPr>
        <w:t xml:space="preserve"> </w:t>
      </w:r>
      <w:r w:rsidR="1A4352AA" w:rsidRPr="0E2D1AA3">
        <w:rPr>
          <w:rFonts w:ascii="Arial" w:hAnsi="Arial" w:cs="Arial"/>
          <w:sz w:val="22"/>
          <w:szCs w:val="22"/>
        </w:rPr>
        <w:t>Teenus on üles ehitatud sõeluuringuna, kus riskifaktorite (nt vanus ja eelnevad diagnoosid) alusel moodustatakse sihtrühm, kes kutsutakse teenust saama. Rinnavähi polügeense riskiskoori arvutamise teenus</w:t>
      </w:r>
      <w:r w:rsidR="00784C8D" w:rsidRPr="0E2D1AA3">
        <w:rPr>
          <w:rFonts w:ascii="Arial" w:hAnsi="Arial" w:cs="Arial"/>
          <w:sz w:val="22"/>
          <w:szCs w:val="22"/>
        </w:rPr>
        <w:t>t saama</w:t>
      </w:r>
      <w:r w:rsidR="1A4352AA" w:rsidRPr="0E2D1AA3">
        <w:rPr>
          <w:rFonts w:ascii="Arial" w:hAnsi="Arial" w:cs="Arial"/>
          <w:sz w:val="22"/>
          <w:szCs w:val="22"/>
        </w:rPr>
        <w:t xml:space="preserve"> kutsutakse kõik 40-aastased Eestis elavad naised, kellele pakutakse geenitesti tegemise võimalust. See test hõlmab rinnavähi polügeense riskiskoori arvutamiseks tehtavat laborianalüüsi ja inimese vajaduspõhist nõustamist. Rinnavähi polügeenne riskiskoor arvutatakse geenidoonoritel </w:t>
      </w:r>
      <w:r w:rsidR="00784C8D" w:rsidRPr="0E2D1AA3">
        <w:rPr>
          <w:rFonts w:ascii="Arial" w:hAnsi="Arial" w:cs="Arial"/>
          <w:sz w:val="22"/>
          <w:szCs w:val="22"/>
        </w:rPr>
        <w:t>g</w:t>
      </w:r>
      <w:r w:rsidR="1A4352AA" w:rsidRPr="0E2D1AA3">
        <w:rPr>
          <w:rFonts w:ascii="Arial" w:hAnsi="Arial" w:cs="Arial"/>
          <w:sz w:val="22"/>
          <w:szCs w:val="22"/>
        </w:rPr>
        <w:t>eenivaramu andmete baasil, teistel tehakse samalaadne analüüs Tartu Ülikooli Kliinikumi geneetika ja personaalmeditsiini kliinikus.</w:t>
      </w:r>
    </w:p>
    <w:p w14:paraId="5F80FA68" w14:textId="7070E787" w:rsidR="0046239B" w:rsidRPr="0038623E" w:rsidRDefault="0046239B" w:rsidP="0046239B">
      <w:pPr>
        <w:pStyle w:val="paragraph"/>
        <w:spacing w:beforeAutospacing="0" w:afterAutospacing="0"/>
        <w:jc w:val="both"/>
        <w:textAlignment w:val="baseline"/>
        <w:rPr>
          <w:rFonts w:ascii="Arial" w:hAnsi="Arial" w:cs="Arial"/>
          <w:sz w:val="22"/>
          <w:szCs w:val="22"/>
        </w:rPr>
      </w:pPr>
    </w:p>
    <w:p w14:paraId="08E4C880" w14:textId="0AF9813F" w:rsidR="00187DF0" w:rsidRPr="0038623E" w:rsidRDefault="00DF727E" w:rsidP="0E2D1AA3">
      <w:pPr>
        <w:pStyle w:val="paragraph"/>
        <w:spacing w:beforeAutospacing="0" w:afterAutospacing="0"/>
        <w:jc w:val="both"/>
        <w:textAlignment w:val="baseline"/>
        <w:rPr>
          <w:rFonts w:ascii="Arial" w:hAnsi="Arial" w:cs="Arial"/>
          <w:color w:val="000000"/>
          <w:sz w:val="22"/>
          <w:szCs w:val="22"/>
        </w:rPr>
      </w:pPr>
      <w:r w:rsidRPr="0E2D1AA3">
        <w:rPr>
          <w:rStyle w:val="normaltextrun"/>
          <w:rFonts w:ascii="Arial" w:hAnsi="Arial" w:cs="Arial"/>
          <w:b/>
          <w:bCs/>
          <w:sz w:val="22"/>
          <w:szCs w:val="22"/>
        </w:rPr>
        <w:t xml:space="preserve">Eelnõu </w:t>
      </w:r>
      <w:r w:rsidR="00784C8D" w:rsidRPr="0E2D1AA3">
        <w:rPr>
          <w:rStyle w:val="normaltextrun"/>
          <w:rFonts w:ascii="Arial" w:hAnsi="Arial" w:cs="Arial"/>
          <w:b/>
          <w:bCs/>
          <w:sz w:val="22"/>
          <w:szCs w:val="22"/>
        </w:rPr>
        <w:t>§</w:t>
      </w:r>
      <w:r w:rsidRPr="0E2D1AA3">
        <w:rPr>
          <w:rStyle w:val="normaltextrun"/>
          <w:rFonts w:ascii="Arial" w:hAnsi="Arial" w:cs="Arial"/>
          <w:b/>
          <w:bCs/>
          <w:sz w:val="22"/>
          <w:szCs w:val="22"/>
        </w:rPr>
        <w:t xml:space="preserve"> </w:t>
      </w:r>
      <w:r w:rsidR="001B4E53" w:rsidRPr="0E2D1AA3">
        <w:rPr>
          <w:rStyle w:val="normaltextrun"/>
          <w:rFonts w:ascii="Arial" w:hAnsi="Arial" w:cs="Arial"/>
          <w:b/>
          <w:bCs/>
          <w:sz w:val="22"/>
          <w:szCs w:val="22"/>
        </w:rPr>
        <w:t>5</w:t>
      </w:r>
      <w:r w:rsidRPr="0E2D1AA3">
        <w:rPr>
          <w:rStyle w:val="normaltextrun"/>
          <w:rFonts w:ascii="Arial" w:hAnsi="Arial" w:cs="Arial"/>
          <w:b/>
          <w:bCs/>
          <w:sz w:val="22"/>
          <w:szCs w:val="22"/>
        </w:rPr>
        <w:t xml:space="preserve"> punktiga 5 </w:t>
      </w:r>
      <w:r w:rsidRPr="0E2D1AA3">
        <w:rPr>
          <w:rStyle w:val="normaltextrun"/>
          <w:rFonts w:ascii="Arial" w:hAnsi="Arial" w:cs="Arial"/>
          <w:color w:val="000000" w:themeColor="text1"/>
          <w:sz w:val="22"/>
          <w:szCs w:val="22"/>
        </w:rPr>
        <w:t xml:space="preserve">täiendatakse </w:t>
      </w:r>
      <w:r w:rsidR="002F4C09" w:rsidRPr="0E2D1AA3">
        <w:rPr>
          <w:rStyle w:val="normaltextrun"/>
          <w:rFonts w:ascii="Arial" w:hAnsi="Arial" w:cs="Arial"/>
          <w:color w:val="000000" w:themeColor="text1"/>
          <w:sz w:val="22"/>
          <w:szCs w:val="22"/>
        </w:rPr>
        <w:t>määruse §</w:t>
      </w:r>
      <w:r w:rsidR="0046239B" w:rsidRPr="0E2D1AA3">
        <w:rPr>
          <w:rStyle w:val="normaltextrun"/>
          <w:rFonts w:ascii="Arial" w:hAnsi="Arial" w:cs="Arial"/>
          <w:color w:val="000000" w:themeColor="text1"/>
          <w:sz w:val="22"/>
          <w:szCs w:val="22"/>
        </w:rPr>
        <w:t xml:space="preserve"> 12 lõiget 3 punktiga 4</w:t>
      </w:r>
      <w:r w:rsidR="0046239B" w:rsidRPr="0E2D1AA3">
        <w:rPr>
          <w:rStyle w:val="normaltextrun"/>
          <w:rFonts w:ascii="Arial" w:hAnsi="Arial" w:cs="Arial"/>
          <w:color w:val="000000" w:themeColor="text1"/>
          <w:sz w:val="22"/>
          <w:szCs w:val="22"/>
          <w:vertAlign w:val="superscript"/>
        </w:rPr>
        <w:t>1</w:t>
      </w:r>
      <w:r w:rsidR="7044F4E2" w:rsidRPr="0E2D1AA3">
        <w:rPr>
          <w:rStyle w:val="normaltextrun"/>
          <w:rFonts w:ascii="Arial" w:hAnsi="Arial" w:cs="Arial"/>
          <w:color w:val="000000" w:themeColor="text1"/>
          <w:sz w:val="22"/>
          <w:szCs w:val="22"/>
        </w:rPr>
        <w:t xml:space="preserve">, </w:t>
      </w:r>
      <w:r w:rsidR="78D19063" w:rsidRPr="0E2D1AA3">
        <w:rPr>
          <w:rStyle w:val="eop"/>
          <w:rFonts w:ascii="Arial" w:hAnsi="Arial" w:cs="Arial"/>
          <w:color w:val="000000" w:themeColor="text1"/>
          <w:sz w:val="22"/>
          <w:szCs w:val="22"/>
        </w:rPr>
        <w:t>et lisada VSR-i</w:t>
      </w:r>
      <w:r w:rsidR="0046239B" w:rsidRPr="0E2D1AA3">
        <w:rPr>
          <w:rStyle w:val="eop"/>
          <w:rFonts w:ascii="Arial" w:hAnsi="Arial" w:cs="Arial"/>
          <w:color w:val="000000" w:themeColor="text1"/>
          <w:sz w:val="22"/>
          <w:szCs w:val="22"/>
        </w:rPr>
        <w:t xml:space="preserve"> </w:t>
      </w:r>
      <w:r w:rsidR="0046239B" w:rsidRPr="0E2D1AA3">
        <w:rPr>
          <w:rStyle w:val="normaltextrun"/>
          <w:rFonts w:ascii="Arial" w:hAnsi="Arial" w:cs="Arial"/>
          <w:color w:val="000000" w:themeColor="text1"/>
          <w:sz w:val="22"/>
          <w:szCs w:val="22"/>
        </w:rPr>
        <w:t>kutsumise põhjus (mõõdukalt kõrgenenud geneetiline risk)</w:t>
      </w:r>
      <w:r w:rsidR="3C6965C1" w:rsidRPr="0E2D1AA3">
        <w:rPr>
          <w:rStyle w:val="normaltextrun"/>
          <w:rFonts w:ascii="Arial" w:hAnsi="Arial" w:cs="Arial"/>
          <w:color w:val="000000" w:themeColor="text1"/>
          <w:sz w:val="22"/>
          <w:szCs w:val="22"/>
        </w:rPr>
        <w:t>.</w:t>
      </w:r>
      <w:r w:rsidR="002F4C09" w:rsidRPr="0E2D1AA3">
        <w:rPr>
          <w:rStyle w:val="eop"/>
          <w:rFonts w:ascii="Arial" w:hAnsi="Arial" w:cs="Arial"/>
          <w:color w:val="000000" w:themeColor="text1"/>
          <w:sz w:val="22"/>
          <w:szCs w:val="22"/>
        </w:rPr>
        <w:t xml:space="preserve"> </w:t>
      </w:r>
      <w:r w:rsidR="00D2781C" w:rsidRPr="0E2D1AA3">
        <w:rPr>
          <w:rFonts w:ascii="Arial" w:hAnsi="Arial" w:cs="Arial"/>
          <w:color w:val="000000" w:themeColor="text1"/>
          <w:sz w:val="22"/>
          <w:szCs w:val="22"/>
        </w:rPr>
        <w:t>T</w:t>
      </w:r>
      <w:r w:rsidR="00187DF0" w:rsidRPr="0E2D1AA3">
        <w:rPr>
          <w:rFonts w:ascii="Arial" w:hAnsi="Arial" w:cs="Arial"/>
          <w:color w:val="000000" w:themeColor="text1"/>
          <w:sz w:val="22"/>
          <w:szCs w:val="22"/>
        </w:rPr>
        <w:t xml:space="preserve">ervise infosüsteemi andmete põhjal moodustuvate andmetena </w:t>
      </w:r>
      <w:r w:rsidR="00EE0D86" w:rsidRPr="0E2D1AA3">
        <w:rPr>
          <w:rFonts w:ascii="Arial" w:hAnsi="Arial" w:cs="Arial"/>
          <w:color w:val="000000" w:themeColor="text1"/>
          <w:sz w:val="22"/>
          <w:szCs w:val="22"/>
        </w:rPr>
        <w:t xml:space="preserve">lisandub </w:t>
      </w:r>
      <w:r w:rsidR="00187DF0" w:rsidRPr="0E2D1AA3">
        <w:rPr>
          <w:rFonts w:ascii="Arial" w:hAnsi="Arial" w:cs="Arial"/>
          <w:color w:val="000000" w:themeColor="text1"/>
          <w:sz w:val="22"/>
          <w:szCs w:val="22"/>
        </w:rPr>
        <w:t>kutsumise põhjusena mõõdukalt kõrgenenud geneetilise risk.</w:t>
      </w:r>
    </w:p>
    <w:p w14:paraId="3CB12264" w14:textId="77777777" w:rsidR="00EE0D86" w:rsidRDefault="00EE0D86" w:rsidP="0E2D1AA3">
      <w:pPr>
        <w:pStyle w:val="paragraph"/>
        <w:spacing w:beforeAutospacing="0" w:afterAutospacing="0"/>
        <w:jc w:val="both"/>
        <w:textAlignment w:val="baseline"/>
        <w:rPr>
          <w:rStyle w:val="eop"/>
          <w:rFonts w:ascii="Arial" w:hAnsi="Arial" w:cs="Arial"/>
          <w:sz w:val="22"/>
          <w:szCs w:val="22"/>
        </w:rPr>
      </w:pPr>
    </w:p>
    <w:p w14:paraId="520C3692" w14:textId="4D812DD3" w:rsidR="00CD2833" w:rsidRDefault="00F9616D" w:rsidP="0E2D1AA3">
      <w:pPr>
        <w:pStyle w:val="paragraph"/>
        <w:spacing w:beforeAutospacing="0" w:afterAutospacing="0"/>
        <w:jc w:val="both"/>
        <w:textAlignment w:val="baseline"/>
        <w:rPr>
          <w:rStyle w:val="eop"/>
          <w:rFonts w:ascii="Arial" w:hAnsi="Arial" w:cs="Arial"/>
          <w:sz w:val="22"/>
          <w:szCs w:val="22"/>
        </w:rPr>
      </w:pPr>
      <w:r w:rsidRPr="0E2D1AA3">
        <w:rPr>
          <w:rStyle w:val="eop"/>
          <w:rFonts w:ascii="Arial" w:hAnsi="Arial" w:cs="Arial"/>
          <w:sz w:val="22"/>
          <w:szCs w:val="22"/>
        </w:rPr>
        <w:t>Muudatuste eesmärk on võimaldada varasemat ja riskipõhisemat rinnavähi sõeluuringut, hõlmates juba 40-aastased naised, kelle haigestumisrisk on võrreldav keskmisel 50-aastasel naisel</w:t>
      </w:r>
      <w:r w:rsidR="00D9253C" w:rsidRPr="0E2D1AA3">
        <w:rPr>
          <w:rStyle w:val="eop"/>
          <w:rFonts w:ascii="Arial" w:hAnsi="Arial" w:cs="Arial"/>
          <w:sz w:val="22"/>
          <w:szCs w:val="22"/>
        </w:rPr>
        <w:t xml:space="preserve"> avalduva riskiga</w:t>
      </w:r>
      <w:r w:rsidR="00DE7BB6" w:rsidRPr="0E2D1AA3">
        <w:rPr>
          <w:rStyle w:val="eop"/>
          <w:rFonts w:ascii="Arial" w:hAnsi="Arial" w:cs="Arial"/>
          <w:sz w:val="22"/>
          <w:szCs w:val="22"/>
        </w:rPr>
        <w:t xml:space="preserve"> või on sellest suurem</w:t>
      </w:r>
      <w:r w:rsidRPr="0E2D1AA3">
        <w:rPr>
          <w:rStyle w:val="eop"/>
          <w:rFonts w:ascii="Arial" w:hAnsi="Arial" w:cs="Arial"/>
          <w:sz w:val="22"/>
          <w:szCs w:val="22"/>
        </w:rPr>
        <w:t>, ning seeläbi parandada rinnavähi varajast avastamist.</w:t>
      </w:r>
    </w:p>
    <w:p w14:paraId="7F39283A" w14:textId="77777777" w:rsidR="00F9616D" w:rsidRPr="0038623E" w:rsidRDefault="00F9616D" w:rsidP="00F9616D">
      <w:pPr>
        <w:pStyle w:val="paragraph"/>
        <w:spacing w:beforeAutospacing="0" w:afterAutospacing="0"/>
        <w:jc w:val="both"/>
        <w:textAlignment w:val="baseline"/>
        <w:rPr>
          <w:rFonts w:ascii="Arial" w:hAnsi="Arial" w:cs="Arial"/>
          <w:sz w:val="22"/>
          <w:szCs w:val="22"/>
        </w:rPr>
      </w:pPr>
    </w:p>
    <w:p w14:paraId="39966AF0" w14:textId="516EB357" w:rsidR="00CD2833" w:rsidRPr="0038623E" w:rsidRDefault="6A1AE50D" w:rsidP="0E2D1AA3">
      <w:pPr>
        <w:pStyle w:val="paragraph"/>
        <w:spacing w:beforeAutospacing="0" w:afterAutospacing="0"/>
        <w:jc w:val="both"/>
        <w:textAlignment w:val="baseline"/>
        <w:rPr>
          <w:rFonts w:ascii="Arial" w:hAnsi="Arial" w:cs="Arial"/>
          <w:sz w:val="22"/>
          <w:szCs w:val="22"/>
        </w:rPr>
      </w:pPr>
      <w:r w:rsidRPr="0E2D1AA3">
        <w:rPr>
          <w:rStyle w:val="normaltextrun"/>
          <w:rFonts w:ascii="Arial" w:hAnsi="Arial" w:cs="Arial"/>
          <w:b/>
          <w:bCs/>
          <w:sz w:val="22"/>
          <w:szCs w:val="22"/>
        </w:rPr>
        <w:t xml:space="preserve">Eelnõu </w:t>
      </w:r>
      <w:r w:rsidR="0052174A" w:rsidRPr="0E2D1AA3">
        <w:rPr>
          <w:rStyle w:val="normaltextrun"/>
          <w:rFonts w:ascii="Arial" w:hAnsi="Arial" w:cs="Arial"/>
          <w:b/>
          <w:bCs/>
          <w:sz w:val="22"/>
          <w:szCs w:val="22"/>
        </w:rPr>
        <w:t>§-ga</w:t>
      </w:r>
      <w:r w:rsidRPr="0E2D1AA3">
        <w:rPr>
          <w:rStyle w:val="normaltextrun"/>
          <w:rFonts w:ascii="Arial" w:hAnsi="Arial" w:cs="Arial"/>
          <w:b/>
          <w:bCs/>
          <w:sz w:val="22"/>
          <w:szCs w:val="22"/>
        </w:rPr>
        <w:t xml:space="preserve"> </w:t>
      </w:r>
      <w:r w:rsidR="5493339E" w:rsidRPr="0E2D1AA3">
        <w:rPr>
          <w:rStyle w:val="normaltextrun"/>
          <w:rFonts w:ascii="Arial" w:hAnsi="Arial" w:cs="Arial"/>
          <w:b/>
          <w:bCs/>
          <w:sz w:val="22"/>
          <w:szCs w:val="22"/>
        </w:rPr>
        <w:t>6</w:t>
      </w:r>
      <w:r w:rsidRPr="0E2D1AA3">
        <w:rPr>
          <w:rStyle w:val="normaltextrun"/>
          <w:rFonts w:ascii="Arial" w:hAnsi="Arial" w:cs="Arial"/>
          <w:sz w:val="22"/>
          <w:szCs w:val="22"/>
        </w:rPr>
        <w:t xml:space="preserve"> nähakse ette määruse jõustumine, mis on kavandatud </w:t>
      </w:r>
      <w:r w:rsidR="7CCA26E9" w:rsidRPr="0E2D1AA3">
        <w:rPr>
          <w:rStyle w:val="normaltextrun"/>
          <w:rFonts w:ascii="Arial" w:hAnsi="Arial" w:cs="Arial"/>
          <w:sz w:val="22"/>
          <w:szCs w:val="22"/>
        </w:rPr>
        <w:t>1</w:t>
      </w:r>
      <w:r w:rsidRPr="0E2D1AA3">
        <w:rPr>
          <w:rStyle w:val="normaltextrun"/>
          <w:rFonts w:ascii="Arial" w:hAnsi="Arial" w:cs="Arial"/>
          <w:sz w:val="22"/>
          <w:szCs w:val="22"/>
        </w:rPr>
        <w:t>.</w:t>
      </w:r>
      <w:r w:rsidR="006555CC" w:rsidRPr="0E2D1AA3">
        <w:rPr>
          <w:rStyle w:val="normaltextrun"/>
          <w:rFonts w:ascii="Arial" w:hAnsi="Arial" w:cs="Arial"/>
          <w:sz w:val="22"/>
          <w:szCs w:val="22"/>
        </w:rPr>
        <w:t xml:space="preserve"> </w:t>
      </w:r>
      <w:r w:rsidR="1187917A" w:rsidRPr="0E2D1AA3">
        <w:rPr>
          <w:rStyle w:val="normaltextrun"/>
          <w:rFonts w:ascii="Arial" w:hAnsi="Arial" w:cs="Arial"/>
          <w:sz w:val="22"/>
          <w:szCs w:val="22"/>
        </w:rPr>
        <w:t>aprilli</w:t>
      </w:r>
      <w:r w:rsidR="5B57BCAA" w:rsidRPr="0E2D1AA3">
        <w:rPr>
          <w:rStyle w:val="normaltextrun"/>
          <w:rFonts w:ascii="Arial" w:hAnsi="Arial" w:cs="Arial"/>
          <w:sz w:val="22"/>
          <w:szCs w:val="22"/>
        </w:rPr>
        <w:t>l</w:t>
      </w:r>
      <w:r w:rsidRPr="0E2D1AA3">
        <w:rPr>
          <w:rStyle w:val="normaltextrun"/>
          <w:rFonts w:ascii="Arial" w:hAnsi="Arial" w:cs="Arial"/>
          <w:sz w:val="22"/>
          <w:szCs w:val="22"/>
        </w:rPr>
        <w:t xml:space="preserve"> 2026.</w:t>
      </w:r>
      <w:r w:rsidR="006555CC" w:rsidRPr="0E2D1AA3">
        <w:rPr>
          <w:rStyle w:val="normaltextrun"/>
          <w:rFonts w:ascii="Arial" w:hAnsi="Arial" w:cs="Arial"/>
          <w:sz w:val="22"/>
          <w:szCs w:val="22"/>
        </w:rPr>
        <w:t xml:space="preserve"> </w:t>
      </w:r>
      <w:r w:rsidRPr="0E2D1AA3">
        <w:rPr>
          <w:rStyle w:val="normaltextrun"/>
          <w:rFonts w:ascii="Arial" w:hAnsi="Arial" w:cs="Arial"/>
          <w:sz w:val="22"/>
          <w:szCs w:val="22"/>
        </w:rPr>
        <w:t>a.</w:t>
      </w:r>
    </w:p>
    <w:p w14:paraId="7B03016F" w14:textId="5B95E94B" w:rsidR="004576DB" w:rsidRPr="00A13D90" w:rsidRDefault="004576DB" w:rsidP="0E2D1AA3">
      <w:pPr>
        <w:jc w:val="both"/>
        <w:rPr>
          <w:rStyle w:val="eop"/>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3D5AFE2E" w14:textId="77777777" w:rsidR="004576DB" w:rsidRPr="00A13D90" w:rsidRDefault="004576DB" w:rsidP="00A248DC">
      <w:pPr>
        <w:jc w:val="both"/>
        <w:rPr>
          <w:rFonts w:ascii="Arial" w:hAnsi="Arial" w:cs="Arial"/>
          <w:bCs/>
          <w:sz w:val="22"/>
          <w:szCs w:val="22"/>
          <w:lang w:eastAsia="et-EE"/>
        </w:rPr>
      </w:pPr>
    </w:p>
    <w:p w14:paraId="66D5F21E" w14:textId="77777777" w:rsidR="00885C83"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A248DC">
      <w:pPr>
        <w:jc w:val="both"/>
        <w:rPr>
          <w:rFonts w:ascii="Arial" w:hAnsi="Arial" w:cs="Arial"/>
          <w:sz w:val="22"/>
          <w:szCs w:val="22"/>
          <w:lang w:eastAsia="et-EE"/>
        </w:rPr>
      </w:pPr>
    </w:p>
    <w:p w14:paraId="43C3777A"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273CC09" w14:textId="52F5582C" w:rsidR="004576DB" w:rsidRPr="00A13D90" w:rsidRDefault="00CD2833" w:rsidP="00A248DC">
      <w:pPr>
        <w:jc w:val="both"/>
        <w:rPr>
          <w:rFonts w:ascii="Arial" w:eastAsia="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r w:rsidRPr="03FF9236">
        <w:rPr>
          <w:rFonts w:ascii="Arial" w:hAnsi="Arial" w:cs="Arial"/>
          <w:sz w:val="22"/>
          <w:szCs w:val="22"/>
        </w:rPr>
        <w:t>Eelnõu ei ole otseselt seotud Euroopa Liidu õigusega.</w:t>
      </w:r>
      <w:r w:rsidR="4A1AF526" w:rsidRPr="03FF9236">
        <w:rPr>
          <w:rFonts w:ascii="Arial" w:eastAsia="Arial" w:hAnsi="Arial" w:cs="Arial"/>
          <w:sz w:val="22"/>
          <w:szCs w:val="22"/>
        </w:rPr>
        <w:t xml:space="preserve"> Eelnõu on kooskõlas Euroopa Liidu õigusega. Euroopa Liidu toimimise lepingu artikli 168 kohaselt tuleb tagada rahva tervise kõrgetasemeline kaitse kogu liidu poliitika ja meetmete määratlemisel ning rakendamisel. Eelnõu toetab Euroopa Liidu toimimise lepingu viidatud artiklis sätestatud ülesande täitmist liikmesriigi tasandil. Eelnõu on kooskõlas IKÜM</w:t>
      </w:r>
      <w:hyperlink r:id="rId42" w:anchor="_ftn1">
        <w:r w:rsidR="4A1AF526" w:rsidRPr="03FF9236">
          <w:rPr>
            <w:rStyle w:val="Hperlink"/>
            <w:rFonts w:ascii="Arial" w:eastAsia="Arial" w:hAnsi="Arial" w:cs="Arial"/>
            <w:sz w:val="22"/>
            <w:szCs w:val="22"/>
            <w:vertAlign w:val="superscript"/>
          </w:rPr>
          <w:t>[1]</w:t>
        </w:r>
      </w:hyperlink>
      <w:r w:rsidR="4A1AF526" w:rsidRPr="03FF9236">
        <w:rPr>
          <w:rFonts w:ascii="Arial" w:eastAsia="Arial" w:hAnsi="Arial" w:cs="Arial"/>
          <w:sz w:val="22"/>
          <w:szCs w:val="22"/>
        </w:rPr>
        <w:t xml:space="preserve">-i ja terviseandmeruumi määruse </w:t>
      </w:r>
      <w:r w:rsidR="006D3997" w:rsidRPr="03FF9236">
        <w:rPr>
          <w:rFonts w:ascii="Arial" w:eastAsia="Arial" w:hAnsi="Arial" w:cs="Arial"/>
          <w:sz w:val="22"/>
          <w:szCs w:val="22"/>
        </w:rPr>
        <w:t>–</w:t>
      </w:r>
      <w:r w:rsidR="4A1AF526" w:rsidRPr="03FF9236">
        <w:rPr>
          <w:rFonts w:ascii="Arial" w:eastAsia="Arial" w:hAnsi="Arial" w:cs="Arial"/>
          <w:sz w:val="22"/>
          <w:szCs w:val="22"/>
        </w:rPr>
        <w:t xml:space="preserve"> EHDS-i põhimõtetega.</w:t>
      </w:r>
    </w:p>
    <w:p w14:paraId="0F676C8F" w14:textId="77777777" w:rsidR="004576DB" w:rsidRPr="00A13D90" w:rsidRDefault="004576DB" w:rsidP="00A248DC">
      <w:pPr>
        <w:jc w:val="both"/>
        <w:rPr>
          <w:rFonts w:ascii="Arial" w:hAnsi="Arial" w:cs="Arial"/>
          <w:sz w:val="22"/>
          <w:szCs w:val="22"/>
        </w:rPr>
      </w:pPr>
    </w:p>
    <w:p w14:paraId="0DBC6406"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4</w:t>
      </w:r>
      <w:r w:rsidR="0004635E" w:rsidRPr="00A13D90">
        <w:rPr>
          <w:rFonts w:ascii="Arial" w:hAnsi="Arial" w:cs="Arial"/>
          <w:b/>
          <w:bCs/>
          <w:sz w:val="22"/>
          <w:szCs w:val="22"/>
          <w:lang w:eastAsia="et-EE"/>
        </w:rPr>
        <w:t xml:space="preserve">. </w:t>
      </w:r>
      <w:r w:rsidR="004B5C9B"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mõjud</w:t>
      </w:r>
    </w:p>
    <w:p w14:paraId="0F55E4E4" w14:textId="77777777" w:rsidR="00FE2EBD" w:rsidRPr="00A13D90" w:rsidRDefault="00FE2EBD" w:rsidP="00A248DC">
      <w:pPr>
        <w:jc w:val="both"/>
        <w:rPr>
          <w:rFonts w:ascii="Arial" w:hAnsi="Arial" w:cs="Arial"/>
          <w:sz w:val="22"/>
          <w:szCs w:val="22"/>
          <w:lang w:eastAsia="et-EE"/>
        </w:rPr>
      </w:pPr>
    </w:p>
    <w:p w14:paraId="6D3AC6D5"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3C8C1758" w14:textId="77777777" w:rsidR="00915A93" w:rsidRDefault="00915A93" w:rsidP="00A77BDE">
      <w:pPr>
        <w:jc w:val="both"/>
        <w:rPr>
          <w:rFonts w:ascii="Arial" w:hAnsi="Arial" w:cs="Arial"/>
          <w:b/>
          <w:bCs/>
          <w:sz w:val="22"/>
          <w:szCs w:val="22"/>
          <w:lang w:eastAsia="et-EE"/>
        </w:rPr>
      </w:pPr>
      <w:r w:rsidRPr="002D3EFA">
        <w:rPr>
          <w:rFonts w:ascii="Arial" w:hAnsi="Arial" w:cs="Arial"/>
          <w:b/>
          <w:bCs/>
          <w:sz w:val="22"/>
          <w:szCs w:val="22"/>
          <w:lang w:eastAsia="et-EE"/>
        </w:rPr>
        <w:t>4.1. Sotsiaalne mõju</w:t>
      </w:r>
    </w:p>
    <w:p w14:paraId="72ADB6D3" w14:textId="0ED84BC2" w:rsidR="00915A93" w:rsidRDefault="00915A93" w:rsidP="00A77BDE">
      <w:pPr>
        <w:tabs>
          <w:tab w:val="left" w:pos="4860"/>
        </w:tabs>
        <w:jc w:val="both"/>
        <w:rPr>
          <w:rFonts w:ascii="Arial" w:hAnsi="Arial" w:cs="Arial"/>
          <w:sz w:val="22"/>
          <w:szCs w:val="22"/>
        </w:rPr>
        <w:sectPr w:rsidR="00915A93" w:rsidSect="00915A93">
          <w:headerReference w:type="first" r:id="rId43"/>
          <w:footerReference w:type="first" r:id="rId44"/>
          <w:type w:val="continuous"/>
          <w:pgSz w:w="11907" w:h="16840" w:code="9"/>
          <w:pgMar w:top="851" w:right="737" w:bottom="851" w:left="1701" w:header="709" w:footer="709" w:gutter="0"/>
          <w:cols w:space="708"/>
          <w:titlePg/>
          <w:docGrid w:linePitch="360"/>
        </w:sectPr>
      </w:pPr>
    </w:p>
    <w:p w14:paraId="77BD9A05" w14:textId="77777777" w:rsidR="00A77BDE" w:rsidRDefault="00A77BDE" w:rsidP="00A77BDE">
      <w:pPr>
        <w:jc w:val="both"/>
        <w:rPr>
          <w:rFonts w:ascii="Arial" w:hAnsi="Arial" w:cs="Arial"/>
          <w:sz w:val="22"/>
          <w:szCs w:val="22"/>
        </w:rPr>
      </w:pPr>
    </w:p>
    <w:p w14:paraId="69B94D03" w14:textId="5DDD3C0B" w:rsidR="00915A93" w:rsidRPr="00E514EE" w:rsidRDefault="00915A93" w:rsidP="00511E9E">
      <w:pPr>
        <w:jc w:val="both"/>
        <w:rPr>
          <w:rFonts w:ascii="Arial" w:eastAsia="Arial" w:hAnsi="Arial" w:cs="Arial"/>
          <w:sz w:val="22"/>
          <w:szCs w:val="22"/>
        </w:rPr>
      </w:pPr>
      <w:r w:rsidRPr="0E2D1AA3">
        <w:rPr>
          <w:rFonts w:ascii="Arial" w:hAnsi="Arial" w:cs="Arial"/>
          <w:sz w:val="22"/>
          <w:szCs w:val="22"/>
        </w:rPr>
        <w:t xml:space="preserve">Eelnõu § 1 </w:t>
      </w:r>
      <w:r w:rsidR="007562CE" w:rsidRPr="0E2D1AA3">
        <w:rPr>
          <w:rFonts w:ascii="Arial" w:hAnsi="Arial" w:cs="Arial"/>
          <w:sz w:val="22"/>
          <w:szCs w:val="22"/>
        </w:rPr>
        <w:t>m</w:t>
      </w:r>
      <w:r w:rsidRPr="0E2D1AA3">
        <w:rPr>
          <w:rFonts w:ascii="Arial" w:hAnsi="Arial" w:cs="Arial"/>
          <w:sz w:val="22"/>
          <w:szCs w:val="22"/>
        </w:rPr>
        <w:t>uudatuse raames arendatud X-tee teenused võimaldavad automatiseeritud töötlustoimingute abil tõhusamat järelevalvet Tervisekassa eelarve sihtotstarbelise ja tõhusa kasutamise üle. Automatiseeritud andmete edastus võimaldab senisest oluliselt efektiivsemalt edastada teavet kriminaalmenetlus</w:t>
      </w:r>
      <w:r w:rsidR="39676BB0" w:rsidRPr="0E2D1AA3">
        <w:rPr>
          <w:rFonts w:ascii="Arial" w:hAnsi="Arial" w:cs="Arial"/>
          <w:sz w:val="22"/>
          <w:szCs w:val="22"/>
        </w:rPr>
        <w:t>es</w:t>
      </w:r>
      <w:r w:rsidRPr="0E2D1AA3">
        <w:rPr>
          <w:rFonts w:ascii="Arial" w:hAnsi="Arial" w:cs="Arial"/>
          <w:sz w:val="22"/>
          <w:szCs w:val="22"/>
        </w:rPr>
        <w:t xml:space="preserve"> </w:t>
      </w:r>
      <w:r w:rsidR="3A2D48E3" w:rsidRPr="0E2D1AA3">
        <w:rPr>
          <w:rFonts w:ascii="Arial" w:hAnsi="Arial" w:cs="Arial"/>
          <w:sz w:val="22"/>
          <w:szCs w:val="22"/>
        </w:rPr>
        <w:t>teatud andmete</w:t>
      </w:r>
      <w:r w:rsidRPr="0E2D1AA3">
        <w:rPr>
          <w:rFonts w:ascii="Arial" w:hAnsi="Arial" w:cs="Arial"/>
          <w:sz w:val="22"/>
          <w:szCs w:val="22"/>
        </w:rPr>
        <w:t xml:space="preserve"> kohta, mis omakorda võimaldab seaduses ette</w:t>
      </w:r>
      <w:r w:rsidR="00BD794A" w:rsidRPr="0E2D1AA3">
        <w:rPr>
          <w:rFonts w:ascii="Arial" w:hAnsi="Arial" w:cs="Arial"/>
          <w:sz w:val="22"/>
          <w:szCs w:val="22"/>
        </w:rPr>
        <w:t xml:space="preserve"> </w:t>
      </w:r>
      <w:r w:rsidRPr="0E2D1AA3">
        <w:rPr>
          <w:rFonts w:ascii="Arial" w:hAnsi="Arial" w:cs="Arial"/>
          <w:sz w:val="22"/>
          <w:szCs w:val="22"/>
        </w:rPr>
        <w:t>nähtud tagasinõude esitamise õiguse tõhusamat rakendamist.</w:t>
      </w:r>
      <w:r w:rsidRPr="0E2D1AA3">
        <w:rPr>
          <w:rFonts w:ascii="Arial" w:hAnsi="Arial" w:cs="Arial"/>
          <w:sz w:val="22"/>
          <w:szCs w:val="22"/>
          <w:lang w:eastAsia="et-EE"/>
        </w:rPr>
        <w:t xml:space="preserve"> Seega tagatakse muudatustega automatiseeritud toimingute kaasabil tõhusam kontroll raviraha kasutamise ja tagasinõuete esitamise üle. Raviraha kasutamise parem kontroll aga võimaldab pikemas perspektiivis ravikindlustusraha kokkuhoiu, mille abil on võimalik </w:t>
      </w:r>
      <w:r w:rsidR="00E514EE" w:rsidRPr="0E2D1AA3">
        <w:rPr>
          <w:rFonts w:ascii="Arial" w:hAnsi="Arial" w:cs="Arial"/>
          <w:sz w:val="22"/>
          <w:szCs w:val="22"/>
          <w:lang w:eastAsia="et-EE"/>
        </w:rPr>
        <w:t>suurendada</w:t>
      </w:r>
      <w:r w:rsidRPr="0E2D1AA3">
        <w:rPr>
          <w:rFonts w:ascii="Arial" w:hAnsi="Arial" w:cs="Arial"/>
          <w:sz w:val="22"/>
          <w:szCs w:val="22"/>
          <w:lang w:eastAsia="et-EE"/>
        </w:rPr>
        <w:t xml:space="preserve"> teiste isikutele pakutavate teenuste mahtu ja </w:t>
      </w:r>
      <w:r w:rsidR="00E514EE" w:rsidRPr="0E2D1AA3">
        <w:rPr>
          <w:rFonts w:ascii="Arial" w:hAnsi="Arial" w:cs="Arial"/>
          <w:sz w:val="22"/>
          <w:szCs w:val="22"/>
          <w:lang w:eastAsia="et-EE"/>
        </w:rPr>
        <w:t xml:space="preserve">parandada </w:t>
      </w:r>
      <w:r w:rsidRPr="0E2D1AA3">
        <w:rPr>
          <w:rFonts w:ascii="Arial" w:hAnsi="Arial" w:cs="Arial"/>
          <w:sz w:val="22"/>
          <w:szCs w:val="22"/>
          <w:lang w:eastAsia="et-EE"/>
        </w:rPr>
        <w:t>kvaliteeti.</w:t>
      </w:r>
      <w:r w:rsidR="2C89E40A" w:rsidRPr="0E2D1AA3">
        <w:rPr>
          <w:rFonts w:ascii="Arial" w:eastAsia="Arial" w:hAnsi="Arial" w:cs="Arial"/>
          <w:sz w:val="22"/>
          <w:szCs w:val="22"/>
        </w:rPr>
        <w:t xml:space="preserve"> Eelnõul on eelduslikult positiivne majanduslik mõju riigieelarvele ja ravikindlustussüsteemile.</w:t>
      </w:r>
    </w:p>
    <w:p w14:paraId="0BDE28B4" w14:textId="77777777" w:rsidR="00A77BDE" w:rsidRDefault="00A77BDE" w:rsidP="00A77BDE">
      <w:pPr>
        <w:jc w:val="both"/>
        <w:rPr>
          <w:rFonts w:ascii="Arial" w:eastAsia="Arial" w:hAnsi="Arial" w:cs="Arial"/>
          <w:sz w:val="22"/>
          <w:szCs w:val="22"/>
        </w:rPr>
      </w:pPr>
    </w:p>
    <w:p w14:paraId="0D4BA375" w14:textId="402FFBDD" w:rsidR="00915A93" w:rsidRDefault="2C89E40A" w:rsidP="00511E9E">
      <w:pPr>
        <w:jc w:val="both"/>
        <w:rPr>
          <w:rFonts w:ascii="Arial" w:eastAsia="Arial" w:hAnsi="Arial" w:cs="Arial"/>
          <w:sz w:val="22"/>
          <w:szCs w:val="22"/>
        </w:rPr>
      </w:pPr>
      <w:r w:rsidRPr="1C18AAF8">
        <w:rPr>
          <w:rFonts w:ascii="Arial" w:eastAsia="Arial" w:hAnsi="Arial" w:cs="Arial"/>
          <w:sz w:val="22"/>
          <w:szCs w:val="22"/>
        </w:rPr>
        <w:t>Automatiseeritud tagasinõuete menetlemine võimaldab Tervisekassal tõhusamalt sisse nõuda kulud, mis on tekkinud kolmanda isiku süül põhjustatud tervisekahju tõttu.</w:t>
      </w:r>
    </w:p>
    <w:p w14:paraId="6AAE4C1D" w14:textId="77777777" w:rsidR="00A77BDE" w:rsidRDefault="00A77BDE" w:rsidP="00A77BDE">
      <w:pPr>
        <w:jc w:val="both"/>
        <w:rPr>
          <w:rFonts w:ascii="Arial" w:eastAsia="Arial" w:hAnsi="Arial" w:cs="Arial"/>
          <w:sz w:val="22"/>
          <w:szCs w:val="22"/>
        </w:rPr>
      </w:pPr>
    </w:p>
    <w:p w14:paraId="3F9BC36D" w14:textId="4B49D647" w:rsidR="00915A93" w:rsidRDefault="3C546A66" w:rsidP="00511E9E">
      <w:pPr>
        <w:jc w:val="both"/>
        <w:rPr>
          <w:rFonts w:ascii="Arial" w:eastAsia="Arial" w:hAnsi="Arial" w:cs="Arial"/>
          <w:sz w:val="22"/>
          <w:szCs w:val="22"/>
        </w:rPr>
      </w:pPr>
      <w:r w:rsidRPr="0E2D1AA3">
        <w:rPr>
          <w:rFonts w:ascii="Arial" w:eastAsia="Arial" w:hAnsi="Arial" w:cs="Arial"/>
          <w:sz w:val="22"/>
          <w:szCs w:val="22"/>
        </w:rPr>
        <w:t>Eelnõul on üldiselt positiivne sotsiaalne mõju. Automatiseeritud andmevahetus ja tagasinõuete tõhusam rakendamine võimaldab Tervisekassal kasutada ravikindlustusraha sihipärasemalt, mis pikemas vaates toetab tervishoiuteenuste kättesaadavust ja kvaliteeti kogu elanikkonnale.</w:t>
      </w:r>
    </w:p>
    <w:p w14:paraId="03C01D30" w14:textId="77777777" w:rsidR="00A77BDE" w:rsidRDefault="00A77BDE" w:rsidP="00A77BDE">
      <w:pPr>
        <w:jc w:val="both"/>
        <w:rPr>
          <w:rFonts w:ascii="Arial" w:eastAsia="Arial" w:hAnsi="Arial" w:cs="Arial"/>
          <w:sz w:val="22"/>
          <w:szCs w:val="22"/>
        </w:rPr>
      </w:pPr>
    </w:p>
    <w:p w14:paraId="6A69FECD" w14:textId="7C164FB9" w:rsidR="00915A93" w:rsidRDefault="3C546A66" w:rsidP="00511E9E">
      <w:pPr>
        <w:jc w:val="both"/>
        <w:rPr>
          <w:rFonts w:ascii="Arial" w:eastAsia="Arial" w:hAnsi="Arial" w:cs="Arial"/>
          <w:sz w:val="22"/>
          <w:szCs w:val="22"/>
        </w:rPr>
      </w:pPr>
      <w:r w:rsidRPr="0E2D1AA3">
        <w:rPr>
          <w:rFonts w:ascii="Arial" w:eastAsia="Arial" w:hAnsi="Arial" w:cs="Arial"/>
          <w:sz w:val="22"/>
          <w:szCs w:val="22"/>
        </w:rPr>
        <w:t>Oluline positiivne mõju avaldub ennetuses, eelkõige rinnavähi polügeense riski põhise sõeluuringu rakendamise kaudu. Riskipõhine lähenemine võimaldab kaasata sõeluuringusse nooremaid (alates 40. eluaastast) naisi, kelle haigestumisrisk on keskmisest kõrgem. See toetab haiguse varasemat avastamist, vähendab raskete haigusjuhtude osakaalu ning parandab elukvaliteeti ja elumust.</w:t>
      </w:r>
    </w:p>
    <w:p w14:paraId="74C47BFA" w14:textId="77777777" w:rsidR="00A77BDE" w:rsidRDefault="00A77BDE" w:rsidP="00A77BDE">
      <w:pPr>
        <w:jc w:val="both"/>
        <w:rPr>
          <w:rFonts w:ascii="Arial" w:eastAsia="Arial" w:hAnsi="Arial" w:cs="Arial"/>
          <w:sz w:val="22"/>
          <w:szCs w:val="22"/>
        </w:rPr>
      </w:pPr>
    </w:p>
    <w:p w14:paraId="0CCAE01F" w14:textId="41CC9FD8" w:rsidR="00915A93" w:rsidRDefault="3C546A66" w:rsidP="00511E9E">
      <w:pPr>
        <w:jc w:val="both"/>
        <w:rPr>
          <w:rFonts w:ascii="Arial" w:eastAsia="Arial" w:hAnsi="Arial" w:cs="Arial"/>
          <w:sz w:val="22"/>
          <w:szCs w:val="22"/>
        </w:rPr>
      </w:pPr>
      <w:r w:rsidRPr="0E2D1AA3">
        <w:rPr>
          <w:rFonts w:ascii="Arial" w:eastAsia="Arial" w:hAnsi="Arial" w:cs="Arial"/>
          <w:sz w:val="22"/>
          <w:szCs w:val="22"/>
        </w:rPr>
        <w:t>Demograafilises vaates võib pikaajaline mõju avalduda tööealise elanikkonna tervena elatud aastate kasvus ning vähenenud tervisekaos</w:t>
      </w:r>
      <w:r w:rsidR="006E2EEC" w:rsidRPr="0E2D1AA3">
        <w:rPr>
          <w:rFonts w:ascii="Arial" w:eastAsia="Arial" w:hAnsi="Arial" w:cs="Arial"/>
          <w:sz w:val="22"/>
          <w:szCs w:val="22"/>
        </w:rPr>
        <w:t>t</w:t>
      </w:r>
      <w:r w:rsidRPr="0E2D1AA3">
        <w:rPr>
          <w:rFonts w:ascii="Arial" w:eastAsia="Arial" w:hAnsi="Arial" w:cs="Arial"/>
          <w:sz w:val="22"/>
          <w:szCs w:val="22"/>
        </w:rPr>
        <w:t xml:space="preserve"> tingitud sotsiaalsetes kuludes.</w:t>
      </w:r>
    </w:p>
    <w:p w14:paraId="6DF0B110" w14:textId="77777777" w:rsidR="00A77BDE" w:rsidRDefault="00A77BDE" w:rsidP="00A77BDE">
      <w:pPr>
        <w:jc w:val="both"/>
        <w:rPr>
          <w:rFonts w:ascii="Arial" w:eastAsia="Arial" w:hAnsi="Arial" w:cs="Arial"/>
          <w:sz w:val="22"/>
          <w:szCs w:val="22"/>
        </w:rPr>
      </w:pPr>
    </w:p>
    <w:p w14:paraId="4172B680" w14:textId="13CAFDE9" w:rsidR="00915A93" w:rsidRPr="00A77BDE" w:rsidRDefault="28655ABD" w:rsidP="00511E9E">
      <w:pPr>
        <w:jc w:val="both"/>
        <w:rPr>
          <w:rFonts w:ascii="Arial" w:eastAsia="Arial" w:hAnsi="Arial" w:cs="Arial"/>
          <w:sz w:val="22"/>
          <w:szCs w:val="22"/>
        </w:rPr>
      </w:pPr>
      <w:r w:rsidRPr="0E2D1AA3">
        <w:rPr>
          <w:rFonts w:ascii="Arial" w:eastAsia="Arial" w:hAnsi="Arial" w:cs="Arial"/>
          <w:sz w:val="22"/>
          <w:szCs w:val="22"/>
        </w:rPr>
        <w:t xml:space="preserve">Eelnõul </w:t>
      </w:r>
      <w:r w:rsidR="00A77BDE" w:rsidRPr="0E2D1AA3">
        <w:rPr>
          <w:rFonts w:ascii="Arial" w:eastAsia="Arial" w:hAnsi="Arial" w:cs="Arial"/>
          <w:sz w:val="22"/>
          <w:szCs w:val="22"/>
        </w:rPr>
        <w:t xml:space="preserve">puudub </w:t>
      </w:r>
      <w:r w:rsidRPr="0E2D1AA3">
        <w:rPr>
          <w:rFonts w:ascii="Arial" w:eastAsia="Arial" w:hAnsi="Arial" w:cs="Arial"/>
          <w:sz w:val="22"/>
          <w:szCs w:val="22"/>
        </w:rPr>
        <w:t>otsene mõju</w:t>
      </w:r>
      <w:r w:rsidRPr="0E2D1AA3">
        <w:rPr>
          <w:rFonts w:ascii="Arial" w:eastAsia="Arial" w:hAnsi="Arial" w:cs="Arial"/>
          <w:b/>
          <w:bCs/>
          <w:sz w:val="22"/>
          <w:szCs w:val="22"/>
        </w:rPr>
        <w:t xml:space="preserve"> </w:t>
      </w:r>
      <w:r w:rsidR="3EC647EC" w:rsidRPr="0E2D1AA3">
        <w:rPr>
          <w:rFonts w:ascii="Arial" w:eastAsia="Arial" w:hAnsi="Arial" w:cs="Arial"/>
          <w:sz w:val="22"/>
          <w:szCs w:val="22"/>
        </w:rPr>
        <w:t xml:space="preserve">elu- ja looduskeskkonnale ning </w:t>
      </w:r>
      <w:r w:rsidRPr="0E2D1AA3">
        <w:rPr>
          <w:rFonts w:ascii="Arial" w:eastAsia="Arial" w:hAnsi="Arial" w:cs="Arial"/>
          <w:sz w:val="22"/>
          <w:szCs w:val="22"/>
        </w:rPr>
        <w:t>riigi julgeolekule ja välissuhetele</w:t>
      </w:r>
      <w:r w:rsidR="00A77BDE" w:rsidRPr="0E2D1AA3">
        <w:rPr>
          <w:rFonts w:ascii="Arial" w:eastAsia="Arial" w:hAnsi="Arial" w:cs="Arial"/>
          <w:sz w:val="22"/>
          <w:szCs w:val="22"/>
        </w:rPr>
        <w:t>.</w:t>
      </w:r>
    </w:p>
    <w:p w14:paraId="4A9C22A8" w14:textId="77777777" w:rsidR="00A77BDE" w:rsidRDefault="00A77BDE" w:rsidP="00A77BDE">
      <w:pPr>
        <w:jc w:val="both"/>
        <w:rPr>
          <w:rFonts w:ascii="Arial" w:eastAsia="Arial" w:hAnsi="Arial" w:cs="Arial"/>
          <w:sz w:val="22"/>
          <w:szCs w:val="22"/>
        </w:rPr>
      </w:pPr>
    </w:p>
    <w:p w14:paraId="504EB785" w14:textId="190AB3B0" w:rsidR="00915A93" w:rsidRDefault="28655ABD" w:rsidP="00511E9E">
      <w:pPr>
        <w:jc w:val="both"/>
        <w:rPr>
          <w:rFonts w:ascii="Arial" w:eastAsia="Arial" w:hAnsi="Arial" w:cs="Arial"/>
          <w:sz w:val="22"/>
          <w:szCs w:val="22"/>
        </w:rPr>
      </w:pPr>
      <w:r w:rsidRPr="1C18AAF8">
        <w:rPr>
          <w:rFonts w:ascii="Arial" w:eastAsia="Arial" w:hAnsi="Arial" w:cs="Arial"/>
          <w:sz w:val="22"/>
          <w:szCs w:val="22"/>
        </w:rPr>
        <w:t>Kaudselt toetab eelnõu riigi toimimisvõimekust ja usaldusväärsust, tugevdades avaliku sektori andmevahetuse turvalisust (X-tee kasutamine) ning vähendades sõltuvust e-kirjapõhisest või käsitsi andmevahetusest. See on kooskõlas riigi laiemate digiriigi ja küberturvalisuse eesmärkidega</w:t>
      </w:r>
      <w:r w:rsidR="24DE1ABD" w:rsidRPr="1C18AAF8">
        <w:rPr>
          <w:rFonts w:ascii="Arial" w:eastAsia="Arial" w:hAnsi="Arial" w:cs="Arial"/>
          <w:sz w:val="22"/>
          <w:szCs w:val="22"/>
        </w:rPr>
        <w:t xml:space="preserve">. </w:t>
      </w:r>
    </w:p>
    <w:p w14:paraId="07C3C4B6" w14:textId="77777777" w:rsidR="00A77BDE" w:rsidRDefault="00A77BDE" w:rsidP="00A77BDE">
      <w:pPr>
        <w:jc w:val="both"/>
        <w:rPr>
          <w:rFonts w:ascii="Arial" w:eastAsia="Arial" w:hAnsi="Arial" w:cs="Arial"/>
          <w:sz w:val="22"/>
          <w:szCs w:val="22"/>
        </w:rPr>
      </w:pPr>
    </w:p>
    <w:p w14:paraId="29CA7B13" w14:textId="162A7942" w:rsidR="00915A93" w:rsidRDefault="24DE1ABD" w:rsidP="00511E9E">
      <w:pPr>
        <w:jc w:val="both"/>
        <w:rPr>
          <w:rFonts w:ascii="Arial" w:eastAsia="Arial" w:hAnsi="Arial" w:cs="Arial"/>
          <w:sz w:val="22"/>
          <w:szCs w:val="22"/>
        </w:rPr>
      </w:pPr>
      <w:r w:rsidRPr="0E2D1AA3">
        <w:rPr>
          <w:rFonts w:ascii="Arial" w:eastAsia="Arial" w:hAnsi="Arial" w:cs="Arial"/>
          <w:sz w:val="22"/>
          <w:szCs w:val="22"/>
        </w:rPr>
        <w:t xml:space="preserve">Eelnõu toetab </w:t>
      </w:r>
      <w:r w:rsidR="000538F0" w:rsidRPr="0E2D1AA3">
        <w:rPr>
          <w:rFonts w:ascii="Arial" w:eastAsia="Arial" w:hAnsi="Arial" w:cs="Arial"/>
          <w:sz w:val="22"/>
          <w:szCs w:val="22"/>
        </w:rPr>
        <w:t xml:space="preserve">kaudselt </w:t>
      </w:r>
      <w:r w:rsidRPr="0E2D1AA3">
        <w:rPr>
          <w:rFonts w:ascii="Arial" w:eastAsia="Arial" w:hAnsi="Arial" w:cs="Arial"/>
          <w:sz w:val="22"/>
          <w:szCs w:val="22"/>
        </w:rPr>
        <w:t>ühtlasemat regionaalset arengut</w:t>
      </w:r>
      <w:r w:rsidR="000538F0" w:rsidRPr="0E2D1AA3">
        <w:rPr>
          <w:rFonts w:ascii="Arial" w:eastAsia="Arial" w:hAnsi="Arial" w:cs="Arial"/>
          <w:sz w:val="22"/>
          <w:szCs w:val="22"/>
        </w:rPr>
        <w:t>.</w:t>
      </w:r>
      <w:r w:rsidRPr="0E2D1AA3">
        <w:rPr>
          <w:rFonts w:ascii="Arial" w:eastAsia="Arial" w:hAnsi="Arial" w:cs="Arial"/>
          <w:sz w:val="22"/>
          <w:szCs w:val="22"/>
        </w:rPr>
        <w:t xml:space="preserve"> Digitaalsed ja automatiseeritud lahendused tagavad, et andmete kättesaadavus ja menetluste kvaliteet ei sõltu asutuse asukohast ega piirkondlikest erisustest. Samuti võimaldab riskipõhine sõeluuring jõuda sihtrühmadeni sõltumata elukohast, parandades varajase avastamise võimalusi ka väljaspool suuremaid keskusi.</w:t>
      </w:r>
    </w:p>
    <w:p w14:paraId="45A3C83D" w14:textId="77777777" w:rsidR="00A77BDE" w:rsidRDefault="00A77BDE" w:rsidP="00A77BDE">
      <w:pPr>
        <w:tabs>
          <w:tab w:val="left" w:pos="4860"/>
        </w:tabs>
        <w:jc w:val="both"/>
        <w:rPr>
          <w:rFonts w:ascii="Arial" w:hAnsi="Arial" w:cs="Arial"/>
          <w:b/>
          <w:bCs/>
          <w:sz w:val="22"/>
          <w:szCs w:val="22"/>
          <w:lang w:eastAsia="et-EE"/>
        </w:rPr>
      </w:pPr>
    </w:p>
    <w:p w14:paraId="57E04AE3" w14:textId="1C536058" w:rsidR="00915A93" w:rsidRPr="008C533B" w:rsidRDefault="00915A93" w:rsidP="00A77BDE">
      <w:pPr>
        <w:tabs>
          <w:tab w:val="left" w:pos="4860"/>
        </w:tabs>
        <w:jc w:val="both"/>
        <w:rPr>
          <w:rFonts w:ascii="Arial" w:hAnsi="Arial" w:cs="Arial"/>
          <w:b/>
          <w:bCs/>
          <w:sz w:val="22"/>
          <w:szCs w:val="22"/>
          <w:lang w:eastAsia="et-EE"/>
        </w:rPr>
      </w:pPr>
      <w:r w:rsidRPr="008C533B">
        <w:rPr>
          <w:rFonts w:ascii="Arial" w:hAnsi="Arial" w:cs="Arial"/>
          <w:b/>
          <w:bCs/>
          <w:sz w:val="22"/>
          <w:szCs w:val="22"/>
          <w:lang w:eastAsia="et-EE"/>
        </w:rPr>
        <w:t>4.2. Mõju riigivalitsemisele</w:t>
      </w:r>
    </w:p>
    <w:p w14:paraId="52A5CF24" w14:textId="77777777" w:rsidR="00915A93" w:rsidRPr="008C533B" w:rsidRDefault="00915A93" w:rsidP="00A77BDE">
      <w:pPr>
        <w:tabs>
          <w:tab w:val="left" w:pos="4860"/>
        </w:tabs>
        <w:jc w:val="both"/>
        <w:rPr>
          <w:rFonts w:ascii="Arial" w:hAnsi="Arial" w:cs="Arial"/>
          <w:sz w:val="22"/>
          <w:szCs w:val="22"/>
          <w:lang w:eastAsia="et-EE"/>
        </w:rPr>
      </w:pPr>
    </w:p>
    <w:p w14:paraId="738325C2" w14:textId="64133396" w:rsidR="002F682D" w:rsidRPr="00A13D90" w:rsidRDefault="007562CE" w:rsidP="00A77BDE">
      <w:pPr>
        <w:jc w:val="both"/>
        <w:rPr>
          <w:rFonts w:ascii="Arial" w:hAnsi="Arial" w:cs="Arial"/>
          <w:sz w:val="22"/>
          <w:szCs w:val="22"/>
        </w:rPr>
      </w:pPr>
      <w:r w:rsidRPr="0E2D1AA3">
        <w:rPr>
          <w:rFonts w:ascii="Arial" w:hAnsi="Arial" w:cs="Arial"/>
          <w:sz w:val="22"/>
          <w:szCs w:val="22"/>
          <w:lang w:eastAsia="et-EE"/>
        </w:rPr>
        <w:t>Eelnõu §</w:t>
      </w:r>
      <w:r w:rsidR="00C47725" w:rsidRPr="0E2D1AA3">
        <w:rPr>
          <w:rFonts w:ascii="Arial" w:hAnsi="Arial" w:cs="Arial"/>
          <w:sz w:val="22"/>
          <w:szCs w:val="22"/>
          <w:lang w:eastAsia="et-EE"/>
        </w:rPr>
        <w:t>-ga</w:t>
      </w:r>
      <w:r w:rsidRPr="0E2D1AA3">
        <w:rPr>
          <w:rFonts w:ascii="Arial" w:hAnsi="Arial" w:cs="Arial"/>
          <w:sz w:val="22"/>
          <w:szCs w:val="22"/>
          <w:lang w:eastAsia="et-EE"/>
        </w:rPr>
        <w:t xml:space="preserve"> 1 </w:t>
      </w:r>
      <w:r w:rsidR="00C47725" w:rsidRPr="0E2D1AA3">
        <w:rPr>
          <w:rFonts w:ascii="Arial" w:hAnsi="Arial" w:cs="Arial"/>
          <w:sz w:val="22"/>
          <w:szCs w:val="22"/>
          <w:lang w:eastAsia="et-EE"/>
        </w:rPr>
        <w:t xml:space="preserve">tehtav muudatus </w:t>
      </w:r>
      <w:r w:rsidRPr="0E2D1AA3">
        <w:rPr>
          <w:rFonts w:ascii="Arial" w:hAnsi="Arial" w:cs="Arial"/>
          <w:sz w:val="22"/>
          <w:szCs w:val="22"/>
          <w:lang w:eastAsia="et-EE"/>
        </w:rPr>
        <w:t xml:space="preserve">vähendab </w:t>
      </w:r>
      <w:r w:rsidR="19CEB41B" w:rsidRPr="0E2D1AA3">
        <w:rPr>
          <w:rFonts w:ascii="Arial" w:hAnsi="Arial" w:cs="Arial"/>
          <w:sz w:val="22"/>
          <w:szCs w:val="22"/>
          <w:lang w:eastAsia="et-EE"/>
        </w:rPr>
        <w:t>töökoormust</w:t>
      </w:r>
      <w:r w:rsidR="003A2D36" w:rsidRPr="0E2D1AA3">
        <w:rPr>
          <w:rFonts w:ascii="Arial" w:hAnsi="Arial" w:cs="Arial"/>
          <w:sz w:val="22"/>
          <w:szCs w:val="22"/>
          <w:lang w:eastAsia="et-EE"/>
        </w:rPr>
        <w:t>,</w:t>
      </w:r>
      <w:r w:rsidR="00915A93" w:rsidRPr="0E2D1AA3">
        <w:rPr>
          <w:rFonts w:ascii="Arial" w:hAnsi="Arial" w:cs="Arial"/>
          <w:sz w:val="22"/>
          <w:szCs w:val="22"/>
          <w:lang w:eastAsia="et-EE"/>
        </w:rPr>
        <w:t xml:space="preserve"> sest vajaminevate andmete vahetus hakkab toimuma X-tee kaudu ning seega väheneb ühele menetlusele kuluv menetluskoormus ja -aeg, kuna seni on menetluste läbiviimine eeldanud käsitsi andmete otsimist ja edastamist. Edaspidi on </w:t>
      </w:r>
      <w:r w:rsidR="77C87099" w:rsidRPr="0E2D1AA3">
        <w:rPr>
          <w:rFonts w:ascii="Arial" w:hAnsi="Arial" w:cs="Arial"/>
          <w:sz w:val="22"/>
          <w:szCs w:val="22"/>
          <w:lang w:eastAsia="et-EE"/>
        </w:rPr>
        <w:t xml:space="preserve">Tervisekassa </w:t>
      </w:r>
      <w:r w:rsidR="00915A93" w:rsidRPr="0E2D1AA3">
        <w:rPr>
          <w:rFonts w:ascii="Arial" w:hAnsi="Arial" w:cs="Arial"/>
          <w:sz w:val="22"/>
          <w:szCs w:val="22"/>
          <w:lang w:eastAsia="et-EE"/>
        </w:rPr>
        <w:t xml:space="preserve">menetlus efektiivsem ja kiirem. </w:t>
      </w:r>
      <w:r w:rsidR="00915A93" w:rsidRPr="0E2D1AA3">
        <w:rPr>
          <w:rFonts w:ascii="Arial" w:eastAsia="Arial" w:hAnsi="Arial" w:cs="Arial"/>
          <w:sz w:val="22"/>
          <w:szCs w:val="22"/>
        </w:rPr>
        <w:t xml:space="preserve">Tagasinõuete esitamise kaudu on hinnanguliselt võimalik Tervisekassa eelarvesse aastas tagasi tuua ligikaudu veerand miljonit eurot. </w:t>
      </w:r>
      <w:r w:rsidR="00915A93" w:rsidRPr="0E2D1AA3">
        <w:rPr>
          <w:rFonts w:ascii="Arial" w:hAnsi="Arial" w:cs="Arial"/>
          <w:sz w:val="22"/>
          <w:szCs w:val="22"/>
        </w:rPr>
        <w:t xml:space="preserve">Praegu toimub tagasinõuete esitamise aluseks olevate kriminaalmenetluste kontroll käsitsi Riigi Teataja kaudu </w:t>
      </w:r>
      <w:r w:rsidR="00406AA2" w:rsidRPr="0E2D1AA3">
        <w:rPr>
          <w:rFonts w:ascii="Arial" w:hAnsi="Arial" w:cs="Arial"/>
          <w:sz w:val="22"/>
          <w:szCs w:val="22"/>
        </w:rPr>
        <w:t>ning</w:t>
      </w:r>
      <w:r w:rsidR="00915A93" w:rsidRPr="0E2D1AA3">
        <w:rPr>
          <w:rFonts w:ascii="Arial" w:hAnsi="Arial" w:cs="Arial"/>
          <w:sz w:val="22"/>
          <w:szCs w:val="22"/>
        </w:rPr>
        <w:t xml:space="preserve"> osad kohtud ja prokuratuurid esitavaid neid e-posti teel või DVK kaudu. Automatiseeritud andmetöötluse kasutuselevõtuga suureneks tagasinõuete hulk (tuvastatakse rohkem) </w:t>
      </w:r>
      <w:r w:rsidR="000C1D2F" w:rsidRPr="0E2D1AA3">
        <w:rPr>
          <w:rFonts w:ascii="Arial" w:hAnsi="Arial" w:cs="Arial"/>
          <w:sz w:val="22"/>
          <w:szCs w:val="22"/>
        </w:rPr>
        <w:t>ja</w:t>
      </w:r>
      <w:r w:rsidR="00915A93" w:rsidRPr="0E2D1AA3">
        <w:rPr>
          <w:rFonts w:ascii="Arial" w:hAnsi="Arial" w:cs="Arial"/>
          <w:sz w:val="22"/>
          <w:szCs w:val="22"/>
        </w:rPr>
        <w:t xml:space="preserve"> menetlus kiireneks. Samuti on automatiseeritud andmetöötluse korral kokkuhoid inimtöötundide arvelt, kuivõrd </w:t>
      </w:r>
      <w:r w:rsidR="007A4F39" w:rsidRPr="0E2D1AA3">
        <w:rPr>
          <w:rFonts w:ascii="Arial" w:hAnsi="Arial" w:cs="Arial"/>
          <w:sz w:val="22"/>
          <w:szCs w:val="22"/>
        </w:rPr>
        <w:t>olemasolev</w:t>
      </w:r>
      <w:r w:rsidR="00915A93" w:rsidRPr="0E2D1AA3">
        <w:rPr>
          <w:rFonts w:ascii="Arial" w:hAnsi="Arial" w:cs="Arial"/>
          <w:sz w:val="22"/>
          <w:szCs w:val="22"/>
        </w:rPr>
        <w:t xml:space="preserve"> lahendus eeldab käsitsi kriminaalmenetluste andmete edastamist</w:t>
      </w:r>
      <w:r w:rsidR="00522DD5" w:rsidRPr="0E2D1AA3">
        <w:rPr>
          <w:rFonts w:ascii="Arial" w:hAnsi="Arial" w:cs="Arial"/>
          <w:sz w:val="22"/>
          <w:szCs w:val="22"/>
        </w:rPr>
        <w:t xml:space="preserve"> ja</w:t>
      </w:r>
      <w:r w:rsidR="00915A93" w:rsidRPr="0E2D1AA3">
        <w:rPr>
          <w:rFonts w:ascii="Arial" w:hAnsi="Arial" w:cs="Arial"/>
          <w:sz w:val="22"/>
          <w:szCs w:val="22"/>
        </w:rPr>
        <w:t xml:space="preserve"> üksikpäringute tegemist kohtutele </w:t>
      </w:r>
      <w:r w:rsidR="00522DD5" w:rsidRPr="0E2D1AA3">
        <w:rPr>
          <w:rFonts w:ascii="Arial" w:hAnsi="Arial" w:cs="Arial"/>
          <w:sz w:val="22"/>
          <w:szCs w:val="22"/>
        </w:rPr>
        <w:t>ning</w:t>
      </w:r>
      <w:r w:rsidR="00915A93" w:rsidRPr="0E2D1AA3">
        <w:rPr>
          <w:rFonts w:ascii="Arial" w:hAnsi="Arial" w:cs="Arial"/>
          <w:sz w:val="22"/>
          <w:szCs w:val="22"/>
        </w:rPr>
        <w:t xml:space="preserve"> lisaks otsib Tervisekassa töötaja käsitsi tervisekahjustusi saanud kannatanud isiku raviarvete, </w:t>
      </w:r>
      <w:r w:rsidR="00915A93" w:rsidRPr="0E2D1AA3">
        <w:rPr>
          <w:rFonts w:ascii="Arial" w:hAnsi="Arial" w:cs="Arial"/>
          <w:sz w:val="22"/>
          <w:szCs w:val="22"/>
        </w:rPr>
        <w:lastRenderedPageBreak/>
        <w:t>töövõimetuslehtede ja retseptide olemasolu. Muudatusega automatiseeritakse kirjeldatud andmetöötlused.</w:t>
      </w:r>
    </w:p>
    <w:p w14:paraId="041D7829" w14:textId="37382DF2" w:rsidR="002F682D" w:rsidRPr="00A13D90" w:rsidRDefault="002F682D" w:rsidP="00A77BDE">
      <w:pPr>
        <w:jc w:val="both"/>
        <w:rPr>
          <w:rFonts w:ascii="Arial" w:hAnsi="Arial" w:cs="Arial"/>
          <w:sz w:val="22"/>
          <w:szCs w:val="22"/>
        </w:rPr>
      </w:pPr>
    </w:p>
    <w:p w14:paraId="598AFB3A" w14:textId="3D68B752" w:rsidR="00212534" w:rsidRPr="00A13D90" w:rsidRDefault="00212534" w:rsidP="00A248DC">
      <w:pPr>
        <w:jc w:val="both"/>
        <w:rPr>
          <w:rFonts w:ascii="Arial" w:hAnsi="Arial" w:cs="Arial"/>
          <w:b/>
          <w:bCs/>
          <w:sz w:val="22"/>
          <w:szCs w:val="22"/>
        </w:rPr>
      </w:pPr>
      <w:r w:rsidRPr="00A13D90">
        <w:rPr>
          <w:rFonts w:ascii="Arial" w:hAnsi="Arial" w:cs="Arial"/>
          <w:b/>
          <w:bCs/>
          <w:sz w:val="22"/>
          <w:szCs w:val="22"/>
        </w:rPr>
        <w:t>4.1. Andmekaitsealane mõjuhinnang</w:t>
      </w:r>
    </w:p>
    <w:p w14:paraId="43D4D0B0" w14:textId="77777777" w:rsidR="00212534" w:rsidRPr="00C83305" w:rsidRDefault="00212534" w:rsidP="00A248DC">
      <w:pPr>
        <w:jc w:val="both"/>
        <w:rPr>
          <w:rFonts w:ascii="Arial" w:hAnsi="Arial" w:cs="Arial"/>
          <w:sz w:val="22"/>
          <w:szCs w:val="22"/>
        </w:rPr>
      </w:pPr>
    </w:p>
    <w:p w14:paraId="690EFED0" w14:textId="5ECBB70F" w:rsidR="54563A9B" w:rsidRPr="00C83305" w:rsidRDefault="54563A9B" w:rsidP="7D0D8115">
      <w:pPr>
        <w:jc w:val="both"/>
        <w:rPr>
          <w:rFonts w:ascii="Arial" w:hAnsi="Arial" w:cs="Arial"/>
          <w:color w:val="000000" w:themeColor="text1"/>
          <w:sz w:val="22"/>
          <w:szCs w:val="22"/>
        </w:rPr>
      </w:pPr>
      <w:r w:rsidRPr="0E2D1AA3">
        <w:rPr>
          <w:rFonts w:ascii="Arial" w:hAnsi="Arial" w:cs="Arial"/>
          <w:color w:val="000000" w:themeColor="text1"/>
          <w:sz w:val="22"/>
          <w:szCs w:val="22"/>
        </w:rPr>
        <w:t>Kõikide kavandatud muudatuste juures on kaalutud IKÜM</w:t>
      </w:r>
      <w:r w:rsidR="00C83305" w:rsidRPr="0E2D1AA3">
        <w:rPr>
          <w:rFonts w:ascii="Arial" w:hAnsi="Arial" w:cs="Arial"/>
          <w:color w:val="000000" w:themeColor="text1"/>
          <w:sz w:val="22"/>
          <w:szCs w:val="22"/>
        </w:rPr>
        <w:t>-i</w:t>
      </w:r>
      <w:r w:rsidRPr="0E2D1AA3">
        <w:rPr>
          <w:rFonts w:ascii="Arial" w:hAnsi="Arial" w:cs="Arial"/>
          <w:color w:val="000000" w:themeColor="text1"/>
          <w:sz w:val="22"/>
          <w:szCs w:val="22"/>
        </w:rPr>
        <w:t xml:space="preserve"> põhimõtteid </w:t>
      </w:r>
      <w:r w:rsidR="00C83305" w:rsidRPr="0E2D1AA3">
        <w:rPr>
          <w:rFonts w:ascii="Arial" w:hAnsi="Arial" w:cs="Arial"/>
          <w:color w:val="000000" w:themeColor="text1"/>
          <w:sz w:val="22"/>
          <w:szCs w:val="22"/>
        </w:rPr>
        <w:t>–</w:t>
      </w:r>
      <w:r w:rsidRPr="0E2D1AA3">
        <w:rPr>
          <w:rFonts w:ascii="Arial" w:hAnsi="Arial" w:cs="Arial"/>
          <w:color w:val="000000" w:themeColor="text1"/>
          <w:sz w:val="22"/>
          <w:szCs w:val="22"/>
        </w:rPr>
        <w:t xml:space="preserve"> nii andmetöötluse minimaalsuse (IKÜM art 5 lg 1 c), eesmärgipärasuse (IKÜM art 5 lg 1 p b), õigsuse (IKÜM art 5 lg 1 p d), usaldusväärsuse ja konfidentsiaalsuse (IKÜM art 5 lg 1 p f) ning säilitamise (IKÜM art 5 lg 1 p e) piiranguid.</w:t>
      </w:r>
    </w:p>
    <w:p w14:paraId="39D67A79" w14:textId="141F74F7" w:rsidR="07A715C3" w:rsidRPr="00C83305" w:rsidRDefault="07A715C3" w:rsidP="7D0D8115">
      <w:pPr>
        <w:jc w:val="both"/>
        <w:rPr>
          <w:rFonts w:ascii="Arial" w:hAnsi="Arial" w:cs="Arial"/>
          <w:sz w:val="22"/>
          <w:szCs w:val="22"/>
        </w:rPr>
      </w:pPr>
    </w:p>
    <w:p w14:paraId="734999FA" w14:textId="0063FF7D" w:rsidR="0017201A" w:rsidRDefault="00C44CB3" w:rsidP="03FF9236">
      <w:pPr>
        <w:jc w:val="both"/>
        <w:rPr>
          <w:rFonts w:ascii="Arial" w:hAnsi="Arial" w:cs="Arial"/>
          <w:sz w:val="22"/>
          <w:szCs w:val="22"/>
        </w:rPr>
      </w:pPr>
      <w:r w:rsidRPr="03FF9236">
        <w:rPr>
          <w:rFonts w:ascii="Arial" w:hAnsi="Arial" w:cs="Arial"/>
          <w:b/>
          <w:bCs/>
          <w:sz w:val="22"/>
          <w:szCs w:val="22"/>
          <w:lang w:eastAsia="et-EE"/>
        </w:rPr>
        <w:t>Eelnõu §</w:t>
      </w:r>
      <w:r w:rsidR="001A27DF" w:rsidRPr="03FF9236">
        <w:rPr>
          <w:rFonts w:ascii="Arial" w:hAnsi="Arial" w:cs="Arial"/>
          <w:b/>
          <w:bCs/>
          <w:sz w:val="22"/>
          <w:szCs w:val="22"/>
          <w:lang w:eastAsia="et-EE"/>
        </w:rPr>
        <w:t>-ga</w:t>
      </w:r>
      <w:r w:rsidRPr="03FF9236">
        <w:rPr>
          <w:rFonts w:ascii="Arial" w:hAnsi="Arial" w:cs="Arial"/>
          <w:b/>
          <w:bCs/>
          <w:sz w:val="22"/>
          <w:szCs w:val="22"/>
          <w:lang w:eastAsia="et-EE"/>
        </w:rPr>
        <w:t xml:space="preserve"> 1</w:t>
      </w:r>
      <w:r w:rsidR="0017201A" w:rsidRPr="03FF9236">
        <w:rPr>
          <w:rFonts w:ascii="Arial" w:hAnsi="Arial" w:cs="Arial"/>
          <w:sz w:val="22"/>
          <w:szCs w:val="22"/>
          <w:lang w:eastAsia="et-EE"/>
        </w:rPr>
        <w:t xml:space="preserve"> </w:t>
      </w:r>
      <w:r w:rsidR="222FE353" w:rsidRPr="03FF9236">
        <w:rPr>
          <w:rFonts w:ascii="Arial" w:hAnsi="Arial" w:cs="Arial"/>
          <w:sz w:val="22"/>
          <w:szCs w:val="22"/>
        </w:rPr>
        <w:t xml:space="preserve">tehtav muudatus ei too kaasa uute isikuandmete kogumist ega täiendavat isikuandmete töötlemist, vaid täpsustab nende tervishoiuteenuste liiki, mille eest tasutakse ravikindlustusega hõlmamata isikute puhul Tervisekassa eelarvest. Isikuandmete töötlemine ei muutu, vaid see toimub samadel alustel ja samas mahus nagu seni, üksnes selgema õigusliku piiritlusega. </w:t>
      </w:r>
    </w:p>
    <w:p w14:paraId="214C94E7" w14:textId="03615736" w:rsidR="0017201A" w:rsidRDefault="0017201A" w:rsidP="03FF9236">
      <w:pPr>
        <w:jc w:val="both"/>
        <w:rPr>
          <w:rFonts w:ascii="Arial" w:hAnsi="Arial" w:cs="Arial"/>
          <w:sz w:val="22"/>
          <w:szCs w:val="22"/>
          <w:lang w:eastAsia="et-EE"/>
        </w:rPr>
      </w:pPr>
    </w:p>
    <w:p w14:paraId="23E30799" w14:textId="5C5A18AB" w:rsidR="00D96399" w:rsidRDefault="001A27DF" w:rsidP="03FF9236">
      <w:pPr>
        <w:jc w:val="both"/>
        <w:rPr>
          <w:rFonts w:ascii="Arial" w:hAnsi="Arial" w:cs="Arial"/>
          <w:sz w:val="22"/>
          <w:szCs w:val="22"/>
        </w:rPr>
      </w:pPr>
      <w:r w:rsidRPr="03FF9236">
        <w:rPr>
          <w:rFonts w:ascii="Arial" w:hAnsi="Arial" w:cs="Arial"/>
          <w:b/>
          <w:bCs/>
          <w:sz w:val="22"/>
          <w:szCs w:val="22"/>
        </w:rPr>
        <w:t>Eelnõu §-ga 2</w:t>
      </w:r>
      <w:r w:rsidR="009731F4" w:rsidRPr="03FF9236">
        <w:rPr>
          <w:rFonts w:ascii="Arial" w:hAnsi="Arial" w:cs="Arial"/>
          <w:b/>
          <w:bCs/>
          <w:sz w:val="22"/>
          <w:szCs w:val="22"/>
        </w:rPr>
        <w:t xml:space="preserve"> </w:t>
      </w:r>
      <w:r w:rsidR="31864E3D" w:rsidRPr="03FF9236">
        <w:rPr>
          <w:rFonts w:ascii="Arial" w:hAnsi="Arial" w:cs="Arial"/>
          <w:sz w:val="22"/>
          <w:szCs w:val="22"/>
        </w:rPr>
        <w:t xml:space="preserve">tehtavad muudatused on tehnilist ja täpsustavat laadi ning ei laienda isikuandmete töötlemise ulatust, lisariske isikuandmete konfidentsiaalsusele, terviklusele ega kättesaadavusele ei kaasne. Andmekaitseriskide tase on madal. Isikuandmete töötlemisel kohaldatakse jätkuvalt kehtivaid tehnilisi ja organisatsioonilisi turvameetmeid, sealhulgas juurdepääsupiiranguid, logimist ja järelevalvet. Täiendavate kaitsemeetmete rakendamine ei ole vajalik. Ka siin võib pidada mõju väheseks. </w:t>
      </w:r>
    </w:p>
    <w:p w14:paraId="2FA44456" w14:textId="10009D2E" w:rsidR="00D96399" w:rsidRDefault="00D96399" w:rsidP="03FF9236">
      <w:pPr>
        <w:jc w:val="both"/>
        <w:rPr>
          <w:rFonts w:ascii="Arial" w:hAnsi="Arial" w:cs="Arial"/>
          <w:sz w:val="22"/>
          <w:szCs w:val="22"/>
        </w:rPr>
      </w:pPr>
    </w:p>
    <w:p w14:paraId="31D4DEBC" w14:textId="1F7DD85E" w:rsidR="00460E8D" w:rsidRDefault="00D96399" w:rsidP="03FF9236">
      <w:pPr>
        <w:jc w:val="both"/>
        <w:rPr>
          <w:rFonts w:ascii="Arial" w:hAnsi="Arial" w:cs="Arial"/>
          <w:sz w:val="22"/>
          <w:szCs w:val="22"/>
          <w:lang w:eastAsia="et-EE"/>
        </w:rPr>
      </w:pPr>
      <w:r w:rsidRPr="03FF9236">
        <w:rPr>
          <w:rFonts w:ascii="Arial" w:hAnsi="Arial" w:cs="Arial"/>
          <w:b/>
          <w:bCs/>
          <w:sz w:val="22"/>
          <w:szCs w:val="22"/>
        </w:rPr>
        <w:t>Eelnõu §-ga</w:t>
      </w:r>
      <w:r w:rsidR="00460E8D" w:rsidRPr="03FF9236">
        <w:rPr>
          <w:rFonts w:ascii="Arial" w:hAnsi="Arial" w:cs="Arial"/>
          <w:b/>
          <w:bCs/>
          <w:sz w:val="22"/>
          <w:szCs w:val="22"/>
        </w:rPr>
        <w:t xml:space="preserve"> 3</w:t>
      </w:r>
      <w:r w:rsidR="0095231D" w:rsidRPr="03FF9236">
        <w:rPr>
          <w:rFonts w:ascii="Arial" w:hAnsi="Arial" w:cs="Arial"/>
          <w:b/>
          <w:bCs/>
          <w:sz w:val="22"/>
          <w:szCs w:val="22"/>
        </w:rPr>
        <w:t xml:space="preserve"> </w:t>
      </w:r>
      <w:r w:rsidR="3302E035" w:rsidRPr="03FF9236">
        <w:rPr>
          <w:rFonts w:ascii="Arial" w:hAnsi="Arial" w:cs="Arial"/>
          <w:sz w:val="22"/>
          <w:szCs w:val="22"/>
          <w:lang w:eastAsia="et-EE"/>
        </w:rPr>
        <w:t>tehtav muudatus tagab, et andmetöötlus on läbipaistev ja õigusselge, saavutades eesmärgi täitmise minimaalse vajalikuga, standardiseerides ja reguleerides menetlusprotsesside efektiivsemaks muutmisel vajaliku andmevahetuse. Olemasolevate menetluste ja arvutuste tõhustamise eesmärgil luuakse selleks ka tehnilised võimekused Tervisekassa andmekogu juurde. Tehniliselt hakkavad andmed liikuma Tervisekassa andmekogusse, mistõttu tuleb täpsustada Tervisekassa andmekogu andmekoosseisu, tagades seeläbi õigusselguse. Andmekoosseisud on minimaalselt vajalikud ning kui menetlus langeb ära ja tagasinõuet ei ole võimalik esitada, siis neid andmeid ei säilitata.</w:t>
      </w:r>
    </w:p>
    <w:p w14:paraId="023053A2" w14:textId="77777777" w:rsidR="00460E8D" w:rsidRDefault="00460E8D" w:rsidP="03FF9236">
      <w:pPr>
        <w:jc w:val="both"/>
        <w:rPr>
          <w:rFonts w:ascii="Arial" w:hAnsi="Arial" w:cs="Arial"/>
          <w:b/>
          <w:bCs/>
          <w:sz w:val="22"/>
          <w:szCs w:val="22"/>
        </w:rPr>
      </w:pPr>
    </w:p>
    <w:p w14:paraId="5F159F9A" w14:textId="73D0F4D8" w:rsidR="00460E8D" w:rsidRDefault="3302E035" w:rsidP="03FF9236">
      <w:pPr>
        <w:tabs>
          <w:tab w:val="left" w:pos="4860"/>
        </w:tabs>
        <w:jc w:val="both"/>
        <w:rPr>
          <w:rFonts w:ascii="Arial" w:hAnsi="Arial" w:cs="Arial"/>
          <w:sz w:val="22"/>
          <w:szCs w:val="22"/>
          <w:lang w:eastAsia="et-EE"/>
        </w:rPr>
      </w:pPr>
      <w:r w:rsidRPr="03FF9236">
        <w:rPr>
          <w:rFonts w:ascii="Arial" w:hAnsi="Arial" w:cs="Arial"/>
          <w:sz w:val="22"/>
          <w:szCs w:val="22"/>
        </w:rPr>
        <w:t>Tagasinõuete esitamisega seotud automatiseeritud andmetöötluse rakendamiseks on valminud uus automatiseeritud tehniline lahendus ning selle rakendamiseks on tehtud analüüs ja koostatud asjakohane mõjuhinnang. Andmesubjekti seisukohalt muutub andmevahetus turvalisemaks, kuna andmevahetuse tehnilise lahendusena võetakse kasutusele X-tee lahendus, mitte ei vahetata andmeid enam üksikpäringute kaudu meili teel. See võimaldab tulevikus kuvada andmetöötlust ka andmejälgijas.</w:t>
      </w:r>
    </w:p>
    <w:p w14:paraId="5A30EF3F" w14:textId="77777777" w:rsidR="00460E8D" w:rsidRDefault="00460E8D" w:rsidP="03FF9236">
      <w:pPr>
        <w:jc w:val="both"/>
        <w:rPr>
          <w:rFonts w:ascii="Arial" w:hAnsi="Arial" w:cs="Arial"/>
          <w:sz w:val="22"/>
          <w:szCs w:val="22"/>
        </w:rPr>
      </w:pPr>
    </w:p>
    <w:p w14:paraId="4DD776CD" w14:textId="3B1DF3AA" w:rsidR="00460E8D" w:rsidRDefault="3302E035" w:rsidP="03FF9236">
      <w:pPr>
        <w:jc w:val="both"/>
        <w:rPr>
          <w:rFonts w:ascii="Arial" w:hAnsi="Arial" w:cs="Arial"/>
          <w:sz w:val="22"/>
          <w:szCs w:val="22"/>
        </w:rPr>
      </w:pPr>
      <w:r w:rsidRPr="03FF9236">
        <w:rPr>
          <w:rStyle w:val="Tugev"/>
          <w:rFonts w:ascii="Arial" w:hAnsi="Arial" w:cs="Arial"/>
          <w:b w:val="0"/>
          <w:bCs w:val="0"/>
          <w:noProof/>
          <w:color w:val="000000" w:themeColor="text1"/>
          <w:sz w:val="22"/>
          <w:szCs w:val="22"/>
        </w:rPr>
        <w:t>Mõlema muudatuse puhul rakenduvad andmetöötlusele kõik seni Tervisekassas kohalduvad tingimused (juurdepääsude haldus, andmekogu auditeerimine vastavalt turvaklassile jms). Tervisekassa rakendab organisatsioonilisi, füüsilisi ja infotehnoloogilisi turvameetmeid, mis on kooskõlas Eesti infoturbestandardiga (E-ITS). Kuna andmed liiguvad turvaliste andmevahetuskanalite kaudu, võib andmekaitsealast mõju pidada väheseks ning võimalike riskide ohtu väikeseks.</w:t>
      </w:r>
      <w:r>
        <w:t xml:space="preserve"> </w:t>
      </w:r>
      <w:r w:rsidRPr="03FF9236">
        <w:rPr>
          <w:rStyle w:val="Tugev"/>
          <w:rFonts w:ascii="Arial" w:hAnsi="Arial" w:cs="Arial"/>
          <w:b w:val="0"/>
          <w:bCs w:val="0"/>
          <w:noProof/>
          <w:color w:val="000000" w:themeColor="text1"/>
          <w:sz w:val="22"/>
          <w:szCs w:val="22"/>
        </w:rPr>
        <w:t>Riskide vähendamiseks on Tervisekassa poolt vajaduse korral rakendatud asjakohased turvameetmed.</w:t>
      </w:r>
      <w:r w:rsidRPr="03FF9236">
        <w:rPr>
          <w:rFonts w:ascii="Arial" w:hAnsi="Arial" w:cs="Arial"/>
          <w:sz w:val="22"/>
          <w:szCs w:val="22"/>
        </w:rPr>
        <w:t xml:space="preserve"> </w:t>
      </w:r>
    </w:p>
    <w:p w14:paraId="3B1C1FD7" w14:textId="07F598DA" w:rsidR="00460E8D" w:rsidRDefault="00460E8D" w:rsidP="03FF9236">
      <w:pPr>
        <w:jc w:val="both"/>
        <w:rPr>
          <w:rFonts w:ascii="Arial" w:hAnsi="Arial" w:cs="Arial"/>
          <w:b/>
          <w:bCs/>
          <w:sz w:val="22"/>
          <w:szCs w:val="22"/>
        </w:rPr>
      </w:pPr>
    </w:p>
    <w:p w14:paraId="148A0AB7" w14:textId="1F3B7969" w:rsidR="00460E8D" w:rsidRDefault="00460E8D" w:rsidP="03FF9236">
      <w:pPr>
        <w:jc w:val="both"/>
        <w:rPr>
          <w:rFonts w:ascii="Arial" w:hAnsi="Arial" w:cs="Arial"/>
          <w:sz w:val="22"/>
          <w:szCs w:val="22"/>
        </w:rPr>
      </w:pPr>
      <w:r w:rsidRPr="03FF9236">
        <w:rPr>
          <w:rFonts w:ascii="Arial" w:hAnsi="Arial" w:cs="Arial"/>
          <w:b/>
          <w:bCs/>
          <w:sz w:val="22"/>
          <w:szCs w:val="22"/>
        </w:rPr>
        <w:t>Eelnõu §-ga 4</w:t>
      </w:r>
      <w:r w:rsidR="0058157D" w:rsidRPr="03FF9236">
        <w:rPr>
          <w:rFonts w:ascii="Arial" w:hAnsi="Arial" w:cs="Arial"/>
          <w:b/>
          <w:bCs/>
          <w:sz w:val="22"/>
          <w:szCs w:val="22"/>
        </w:rPr>
        <w:t xml:space="preserve"> </w:t>
      </w:r>
      <w:r w:rsidR="71D5C1EE" w:rsidRPr="03FF9236">
        <w:rPr>
          <w:rFonts w:ascii="Arial" w:hAnsi="Arial" w:cs="Arial"/>
          <w:sz w:val="22"/>
          <w:szCs w:val="22"/>
        </w:rPr>
        <w:t>laiendatakse tervise infosüsteemile juurdepääsu õigusega isikute ringi, andes geeninõustajale õiguse tutvuda tervise infosüsteemis olevate patsiendi andmetega geneetilise nõustamise ja visiidieelse ettevalmistuse eesmärgil. Muudatusega ei looda uut andmekogu ega uut andmevahetuskanalit, vaid määratletakse täpsemalt, millistel tingimustel ja millises ulatuses võib geeninõustaja tervise infosüsteemis olemasolevaid andmeid kasutada. Samas sätestatakse selgesõnaliselt andmete töötlemise piirangud. Tegemist on sarnase olulise spetsialistiga, nagu on määruses ka varem sätestatud. Seetõttu töötlemise põhimõtted ei erine.</w:t>
      </w:r>
    </w:p>
    <w:p w14:paraId="1F0FD4C9" w14:textId="45CFA5FF" w:rsidR="00460E8D" w:rsidRDefault="00460E8D" w:rsidP="03FF9236">
      <w:pPr>
        <w:jc w:val="both"/>
        <w:rPr>
          <w:rFonts w:ascii="Arial" w:hAnsi="Arial" w:cs="Arial"/>
          <w:sz w:val="22"/>
          <w:szCs w:val="22"/>
        </w:rPr>
      </w:pPr>
    </w:p>
    <w:p w14:paraId="4B667E34" w14:textId="1BCE2756" w:rsidR="00460E8D" w:rsidRDefault="71D5C1EE" w:rsidP="03FF9236">
      <w:pPr>
        <w:jc w:val="both"/>
        <w:rPr>
          <w:rFonts w:ascii="Arial" w:hAnsi="Arial" w:cs="Arial"/>
          <w:sz w:val="22"/>
          <w:szCs w:val="22"/>
          <w:lang w:eastAsia="et-EE"/>
        </w:rPr>
      </w:pPr>
      <w:r w:rsidRPr="03FF9236">
        <w:rPr>
          <w:rFonts w:ascii="Arial" w:hAnsi="Arial" w:cs="Arial"/>
          <w:sz w:val="22"/>
          <w:szCs w:val="22"/>
        </w:rPr>
        <w:lastRenderedPageBreak/>
        <w:t xml:space="preserve">Muudatus tagab seaduslikkuse, õigluse ja läbipaistvuse põhimõtte (artikli 5 lõike 1 punkt a) parema täitmise, andmetöötlus on selgem kõikidele osapooltele, sealhulgas andmesubjektidele. Eelnõu § 3 muudatus on andmekaitse seisukohast põhjendatud ja proportsionaalne. See ei suurenda põhjendamatult isikuandmete töötlemise mahtu ega ulatust, vaid loob selge ja piiratud õigusliku raamistiku geeninõustajate ligipääsule tervise infosüsteemile. Personaalmeditsiini üha suureneva rakendamisega kaasneb ka geeninõustaja roll. Seetõttu tuleb nimetatud spetsialisti tegevus terviseandmete töötlemisel selgelt sätestada. Geeninõustaja roll on sätestatud juba seaduses. Muudatus on kooskõlas seadusemuudatusega (Riigikogu menetluses, </w:t>
      </w:r>
      <w:hyperlink r:id="rId45">
        <w:r w:rsidRPr="03FF9236">
          <w:rPr>
            <w:rStyle w:val="Hperlink"/>
            <w:rFonts w:ascii="Arial" w:hAnsi="Arial" w:cs="Arial"/>
            <w:sz w:val="22"/>
            <w:szCs w:val="22"/>
            <w:lang w:eastAsia="et-EE"/>
          </w:rPr>
          <w:t>749 SE)</w:t>
        </w:r>
      </w:hyperlink>
      <w:r w:rsidRPr="03FF9236">
        <w:rPr>
          <w:rFonts w:ascii="Arial" w:hAnsi="Arial" w:cs="Arial"/>
          <w:sz w:val="22"/>
          <w:szCs w:val="22"/>
          <w:lang w:eastAsia="et-EE"/>
        </w:rPr>
        <w:t>.</w:t>
      </w:r>
    </w:p>
    <w:p w14:paraId="50794386" w14:textId="02C25363" w:rsidR="00460E8D" w:rsidRDefault="00460E8D" w:rsidP="03FF9236">
      <w:pPr>
        <w:jc w:val="both"/>
        <w:rPr>
          <w:rFonts w:ascii="Arial" w:hAnsi="Arial" w:cs="Arial"/>
          <w:sz w:val="22"/>
          <w:szCs w:val="22"/>
          <w:lang w:eastAsia="et-EE"/>
        </w:rPr>
      </w:pPr>
    </w:p>
    <w:p w14:paraId="74DDEC34" w14:textId="5EBAFDD7" w:rsidR="00460E8D" w:rsidRDefault="71D5C1EE" w:rsidP="03FF9236">
      <w:pPr>
        <w:jc w:val="both"/>
        <w:rPr>
          <w:rFonts w:ascii="Arial" w:eastAsia="Arial" w:hAnsi="Arial" w:cs="Arial"/>
          <w:color w:val="202020"/>
          <w:sz w:val="22"/>
          <w:szCs w:val="22"/>
        </w:rPr>
      </w:pPr>
      <w:r w:rsidRPr="03FF9236">
        <w:rPr>
          <w:rFonts w:ascii="Arial" w:eastAsia="Arial" w:hAnsi="Arial" w:cs="Arial"/>
          <w:color w:val="202020"/>
          <w:sz w:val="22"/>
          <w:szCs w:val="22"/>
        </w:rPr>
        <w:t xml:space="preserve">Riigi infosüsteemi kuuluvate andmekogude puhul tuleb lähtuda küberturvalisuse seaduses sätestatud nõuetest, sealhulgas </w:t>
      </w:r>
      <w:hyperlink r:id="rId46">
        <w:r w:rsidRPr="03FF9236">
          <w:rPr>
            <w:rStyle w:val="Hperlink"/>
            <w:rFonts w:ascii="Arial" w:eastAsia="Arial" w:hAnsi="Arial" w:cs="Arial"/>
            <w:color w:val="0563C1"/>
            <w:sz w:val="22"/>
            <w:szCs w:val="22"/>
          </w:rPr>
          <w:t>võrgu- ja infosüsteemide küberturvalisuse nõuetest</w:t>
        </w:r>
      </w:hyperlink>
      <w:r w:rsidRPr="03FF9236">
        <w:rPr>
          <w:rFonts w:ascii="Arial" w:eastAsia="Arial" w:hAnsi="Arial" w:cs="Arial"/>
          <w:color w:val="000000" w:themeColor="text1"/>
          <w:sz w:val="22"/>
          <w:szCs w:val="22"/>
        </w:rPr>
        <w:t xml:space="preserve"> (E-ITS ja selle alammoodul </w:t>
      </w:r>
      <w:hyperlink r:id="rId47">
        <w:r w:rsidRPr="03FF9236">
          <w:rPr>
            <w:rStyle w:val="Hperlink"/>
            <w:rFonts w:ascii="Arial" w:eastAsia="Arial" w:hAnsi="Arial" w:cs="Arial"/>
            <w:color w:val="0563C1"/>
            <w:sz w:val="22"/>
            <w:szCs w:val="22"/>
          </w:rPr>
          <w:t>CON2 – isikuandmete kaitse)</w:t>
        </w:r>
      </w:hyperlink>
      <w:r w:rsidRPr="03FF9236">
        <w:rPr>
          <w:rFonts w:ascii="Arial" w:eastAsia="Arial" w:hAnsi="Arial" w:cs="Arial"/>
          <w:color w:val="000000" w:themeColor="text1"/>
          <w:sz w:val="22"/>
          <w:szCs w:val="22"/>
        </w:rPr>
        <w:t xml:space="preserve">. </w:t>
      </w:r>
      <w:r w:rsidRPr="03FF9236">
        <w:rPr>
          <w:rFonts w:ascii="Arial" w:eastAsia="Arial" w:hAnsi="Arial" w:cs="Arial"/>
          <w:color w:val="202020"/>
          <w:sz w:val="22"/>
          <w:szCs w:val="22"/>
        </w:rPr>
        <w:t>Riskide hindamisel lähtutakse riski realiseerumise tõenäosusest ja realiseerumise mõjust. Kuna tegemist on kontrollitud keskkonnaga ning töötlus toimub juba loodud riigi infosüsteemile kuuluvas andmekogus, ei kaasne praegusel juhul eelnõus käsitletud töötlemise lisandumisel lisariske. Nii tervise infosüsteemi vastutav töötleja kui ka tervishoiuteenuse osutaja kui vastutav töötleja (kasutades tervise infosüsteemi andmeid oma töös) peavad tagama, et nende tegevus on andmekaitse nõudeid sisaldavate õigusaktidega kooskõlas ning tegema enda poolt kõik võimaliku, et rikkumisi ennetada ja nende kordumine ära hoida (nt koolitused, auditid jms).</w:t>
      </w:r>
    </w:p>
    <w:p w14:paraId="12A8E157" w14:textId="40C3FAE1" w:rsidR="00460E8D" w:rsidRDefault="00460E8D" w:rsidP="03FF9236">
      <w:pPr>
        <w:jc w:val="both"/>
        <w:rPr>
          <w:rFonts w:ascii="Arial" w:hAnsi="Arial" w:cs="Arial"/>
          <w:b/>
          <w:bCs/>
          <w:sz w:val="22"/>
          <w:szCs w:val="22"/>
        </w:rPr>
      </w:pPr>
    </w:p>
    <w:p w14:paraId="6E252D2B" w14:textId="16FF1928" w:rsidR="00460E8D" w:rsidRDefault="00460E8D" w:rsidP="03FF9236">
      <w:pPr>
        <w:jc w:val="both"/>
        <w:rPr>
          <w:rFonts w:ascii="Arial" w:hAnsi="Arial" w:cs="Arial"/>
          <w:sz w:val="22"/>
          <w:szCs w:val="22"/>
        </w:rPr>
      </w:pPr>
    </w:p>
    <w:p w14:paraId="1EBF6973" w14:textId="4EDD42C7" w:rsidR="00CD2833" w:rsidRPr="00CD2833" w:rsidRDefault="00460E8D" w:rsidP="00CD2833">
      <w:pPr>
        <w:jc w:val="both"/>
        <w:rPr>
          <w:rFonts w:ascii="Arial" w:hAnsi="Arial" w:cs="Arial"/>
          <w:sz w:val="22"/>
          <w:szCs w:val="22"/>
          <w:lang w:eastAsia="et-EE"/>
        </w:rPr>
      </w:pPr>
      <w:r w:rsidRPr="03FF9236">
        <w:rPr>
          <w:rFonts w:ascii="Arial" w:hAnsi="Arial" w:cs="Arial"/>
          <w:b/>
          <w:bCs/>
          <w:sz w:val="22"/>
          <w:szCs w:val="22"/>
        </w:rPr>
        <w:t>Eelnõu §-ga 5</w:t>
      </w:r>
      <w:r w:rsidR="002D5603" w:rsidRPr="03FF9236">
        <w:rPr>
          <w:rFonts w:ascii="Arial" w:hAnsi="Arial" w:cs="Arial"/>
          <w:sz w:val="22"/>
          <w:szCs w:val="22"/>
        </w:rPr>
        <w:t xml:space="preserve"> hõlmatud isikuandmete töötlemise eesmärk on võimaldada riskipõhist rinnavähi sõeluuringut, täpsustada sõeluuringu sihtrühma ning tagada varasem ja tõhusam rinnavähi avastamine.</w:t>
      </w:r>
      <w:r w:rsidR="00A650E6" w:rsidRPr="03FF9236">
        <w:rPr>
          <w:rFonts w:ascii="Arial" w:hAnsi="Arial" w:cs="Arial"/>
          <w:sz w:val="22"/>
          <w:szCs w:val="22"/>
        </w:rPr>
        <w:t xml:space="preserve"> Tegemist on isikuandmete kaitse üldmääruse tähenduses eriliiki isikuandmetega, </w:t>
      </w:r>
      <w:r w:rsidR="00A42A3B" w:rsidRPr="03FF9236">
        <w:rPr>
          <w:rFonts w:ascii="Arial" w:hAnsi="Arial" w:cs="Arial"/>
          <w:sz w:val="22"/>
          <w:szCs w:val="22"/>
        </w:rPr>
        <w:t>sealhulgas</w:t>
      </w:r>
      <w:r w:rsidR="00A650E6" w:rsidRPr="03FF9236">
        <w:rPr>
          <w:rFonts w:ascii="Arial" w:hAnsi="Arial" w:cs="Arial"/>
          <w:sz w:val="22"/>
          <w:szCs w:val="22"/>
        </w:rPr>
        <w:t xml:space="preserve"> geneetiliste andmetega</w:t>
      </w:r>
      <w:r w:rsidR="00853628" w:rsidRPr="03FF9236">
        <w:rPr>
          <w:rFonts w:ascii="Arial" w:hAnsi="Arial" w:cs="Arial"/>
          <w:sz w:val="22"/>
          <w:szCs w:val="22"/>
        </w:rPr>
        <w:t>. Isikuandmete töötlemise õiguslik alus tuleneb isikuandmete kaitse üldmääruse artikli 6 lõike 1 punktidest c ja e ning artikli 9 lõike 2 punktidest h ja i. Andmete töötlemine on vajalik tervishoiuteenuste korraldamiseks, ennetustegevuseks ja rahva</w:t>
      </w:r>
      <w:r w:rsidR="00841C59" w:rsidRPr="03FF9236">
        <w:rPr>
          <w:rFonts w:ascii="Arial" w:hAnsi="Arial" w:cs="Arial"/>
          <w:sz w:val="22"/>
          <w:szCs w:val="22"/>
        </w:rPr>
        <w:t xml:space="preserve"> </w:t>
      </w:r>
      <w:r w:rsidR="00853628" w:rsidRPr="03FF9236">
        <w:rPr>
          <w:rFonts w:ascii="Arial" w:hAnsi="Arial" w:cs="Arial"/>
          <w:sz w:val="22"/>
          <w:szCs w:val="22"/>
        </w:rPr>
        <w:t>tervise kaitseks ning toimub seadusest ja määrusest tulenevate ülesannete täitmiseks.</w:t>
      </w:r>
      <w:r w:rsidR="544239A2" w:rsidRPr="03FF9236">
        <w:rPr>
          <w:rFonts w:ascii="Arial" w:hAnsi="Arial" w:cs="Arial"/>
          <w:sz w:val="22"/>
          <w:szCs w:val="22"/>
        </w:rPr>
        <w:t xml:space="preserve"> </w:t>
      </w:r>
      <w:r w:rsidR="07A715C3" w:rsidRPr="03FF9236">
        <w:rPr>
          <w:rFonts w:ascii="Arial" w:hAnsi="Arial" w:cs="Arial"/>
          <w:sz w:val="22"/>
          <w:szCs w:val="22"/>
          <w:lang w:eastAsia="et-EE"/>
        </w:rPr>
        <w:t>Muudatus on kooskõlas</w:t>
      </w:r>
      <w:r w:rsidR="1E60953B" w:rsidRPr="03FF9236">
        <w:rPr>
          <w:rFonts w:ascii="Arial" w:hAnsi="Arial" w:cs="Arial"/>
          <w:sz w:val="22"/>
          <w:szCs w:val="22"/>
          <w:lang w:eastAsia="et-EE"/>
        </w:rPr>
        <w:t xml:space="preserve"> </w:t>
      </w:r>
      <w:r w:rsidR="07A715C3" w:rsidRPr="03FF9236">
        <w:rPr>
          <w:rFonts w:ascii="Arial" w:hAnsi="Arial" w:cs="Arial"/>
          <w:sz w:val="22"/>
          <w:szCs w:val="22"/>
          <w:lang w:eastAsia="et-EE"/>
        </w:rPr>
        <w:t xml:space="preserve">seadusemuudatusega (Riigikogu menetluses, </w:t>
      </w:r>
      <w:hyperlink r:id="rId48">
        <w:r w:rsidR="07A715C3" w:rsidRPr="03FF9236">
          <w:rPr>
            <w:rStyle w:val="Hperlink"/>
            <w:rFonts w:ascii="Arial" w:hAnsi="Arial" w:cs="Arial"/>
            <w:sz w:val="22"/>
            <w:szCs w:val="22"/>
            <w:lang w:eastAsia="et-EE"/>
          </w:rPr>
          <w:t>749 SE)</w:t>
        </w:r>
      </w:hyperlink>
      <w:r w:rsidR="07A715C3" w:rsidRPr="03FF9236">
        <w:rPr>
          <w:rFonts w:ascii="Arial" w:hAnsi="Arial" w:cs="Arial"/>
          <w:sz w:val="22"/>
          <w:szCs w:val="22"/>
          <w:lang w:eastAsia="et-EE"/>
        </w:rPr>
        <w:t>.</w:t>
      </w:r>
    </w:p>
    <w:p w14:paraId="5AF38F18" w14:textId="2DCDDDD1" w:rsidR="0044270A" w:rsidRDefault="0044270A" w:rsidP="1C18AAF8">
      <w:pPr>
        <w:jc w:val="both"/>
      </w:pPr>
    </w:p>
    <w:p w14:paraId="4A8391D6" w14:textId="6C505E5A" w:rsidR="006A431F" w:rsidRPr="006A431F" w:rsidRDefault="36C294A2" w:rsidP="1C18AAF8">
      <w:pPr>
        <w:jc w:val="both"/>
        <w:rPr>
          <w:rFonts w:ascii="Arial" w:hAnsi="Arial" w:cs="Arial"/>
          <w:sz w:val="22"/>
          <w:szCs w:val="22"/>
        </w:rPr>
      </w:pPr>
      <w:r w:rsidRPr="0E2D1AA3">
        <w:rPr>
          <w:rFonts w:ascii="Arial" w:hAnsi="Arial" w:cs="Arial"/>
          <w:sz w:val="22"/>
          <w:szCs w:val="22"/>
        </w:rPr>
        <w:t xml:space="preserve">Kuigi </w:t>
      </w:r>
      <w:r w:rsidR="47EDB8BF" w:rsidRPr="0E2D1AA3">
        <w:rPr>
          <w:rFonts w:ascii="Arial" w:hAnsi="Arial" w:cs="Arial"/>
          <w:sz w:val="22"/>
          <w:szCs w:val="22"/>
        </w:rPr>
        <w:t>m</w:t>
      </w:r>
      <w:r w:rsidR="006A431F" w:rsidRPr="0E2D1AA3">
        <w:rPr>
          <w:rFonts w:ascii="Arial" w:hAnsi="Arial" w:cs="Arial"/>
          <w:sz w:val="22"/>
          <w:szCs w:val="22"/>
        </w:rPr>
        <w:t>uudatus</w:t>
      </w:r>
      <w:r w:rsidR="4DB5E700" w:rsidRPr="0E2D1AA3">
        <w:rPr>
          <w:rFonts w:ascii="Arial" w:hAnsi="Arial" w:cs="Arial"/>
          <w:sz w:val="22"/>
          <w:szCs w:val="22"/>
        </w:rPr>
        <w:t>ed</w:t>
      </w:r>
      <w:r w:rsidR="006A431F" w:rsidRPr="0E2D1AA3">
        <w:rPr>
          <w:rFonts w:ascii="Arial" w:hAnsi="Arial" w:cs="Arial"/>
          <w:sz w:val="22"/>
          <w:szCs w:val="22"/>
        </w:rPr>
        <w:t xml:space="preserve"> </w:t>
      </w:r>
      <w:r w:rsidR="30C02625" w:rsidRPr="0E2D1AA3">
        <w:rPr>
          <w:rFonts w:ascii="Arial" w:hAnsi="Arial" w:cs="Arial"/>
          <w:sz w:val="22"/>
          <w:szCs w:val="22"/>
        </w:rPr>
        <w:t xml:space="preserve">on seotud </w:t>
      </w:r>
      <w:r w:rsidR="006A431F" w:rsidRPr="0E2D1AA3">
        <w:rPr>
          <w:rFonts w:ascii="Arial" w:hAnsi="Arial" w:cs="Arial"/>
          <w:sz w:val="22"/>
          <w:szCs w:val="22"/>
        </w:rPr>
        <w:t xml:space="preserve">teatud </w:t>
      </w:r>
      <w:r w:rsidR="30C02625" w:rsidRPr="0E2D1AA3">
        <w:rPr>
          <w:rFonts w:ascii="Arial" w:hAnsi="Arial" w:cs="Arial"/>
          <w:sz w:val="22"/>
          <w:szCs w:val="22"/>
        </w:rPr>
        <w:t>andmekategooriate lisamisega, on need vajalikud selleks, et teenuseid pakkuda. Ennetus ja tervisealaste riskide vähendamine on ülioluline just varajase avastamise</w:t>
      </w:r>
      <w:r w:rsidR="00304FD9" w:rsidRPr="0E2D1AA3">
        <w:rPr>
          <w:rFonts w:ascii="Arial" w:hAnsi="Arial" w:cs="Arial"/>
          <w:sz w:val="22"/>
          <w:szCs w:val="22"/>
        </w:rPr>
        <w:t xml:space="preserve"> puhul</w:t>
      </w:r>
      <w:r w:rsidR="30C02625" w:rsidRPr="0E2D1AA3">
        <w:rPr>
          <w:rFonts w:ascii="Arial" w:hAnsi="Arial" w:cs="Arial"/>
          <w:sz w:val="22"/>
          <w:szCs w:val="22"/>
        </w:rPr>
        <w:t>. Just</w:t>
      </w:r>
      <w:r w:rsidR="006A431F" w:rsidRPr="0E2D1AA3">
        <w:rPr>
          <w:rFonts w:ascii="Arial" w:hAnsi="Arial" w:cs="Arial"/>
          <w:sz w:val="22"/>
          <w:szCs w:val="22"/>
        </w:rPr>
        <w:t xml:space="preserve"> geneetilise riski hindamise tulemuse</w:t>
      </w:r>
      <w:r w:rsidR="00304FD9" w:rsidRPr="0E2D1AA3">
        <w:rPr>
          <w:rFonts w:ascii="Arial" w:hAnsi="Arial" w:cs="Arial"/>
          <w:sz w:val="22"/>
          <w:szCs w:val="22"/>
        </w:rPr>
        <w:t>na</w:t>
      </w:r>
      <w:r w:rsidR="006A431F" w:rsidRPr="0E2D1AA3">
        <w:rPr>
          <w:rFonts w:ascii="Arial" w:hAnsi="Arial" w:cs="Arial"/>
          <w:sz w:val="22"/>
          <w:szCs w:val="22"/>
        </w:rPr>
        <w:t xml:space="preserve"> saadud info kasutamine sõeluuringu sihtrühma määramisel</w:t>
      </w:r>
      <w:r w:rsidR="6A34598D" w:rsidRPr="0E2D1AA3">
        <w:rPr>
          <w:rFonts w:ascii="Arial" w:hAnsi="Arial" w:cs="Arial"/>
          <w:sz w:val="22"/>
          <w:szCs w:val="22"/>
        </w:rPr>
        <w:t xml:space="preserve"> on parim tasakaal võimalike riskide ja piiratud avalike vahendite kasutamisel.</w:t>
      </w:r>
      <w:r w:rsidR="006A431F" w:rsidRPr="0E2D1AA3">
        <w:rPr>
          <w:rFonts w:ascii="Arial" w:hAnsi="Arial" w:cs="Arial"/>
          <w:sz w:val="22"/>
          <w:szCs w:val="22"/>
        </w:rPr>
        <w:t xml:space="preserve"> </w:t>
      </w:r>
      <w:r w:rsidR="6CBC9AAD" w:rsidRPr="0E2D1AA3">
        <w:rPr>
          <w:rFonts w:ascii="Arial" w:hAnsi="Arial" w:cs="Arial"/>
          <w:sz w:val="22"/>
          <w:szCs w:val="22"/>
        </w:rPr>
        <w:t>A</w:t>
      </w:r>
      <w:r w:rsidR="006A431F" w:rsidRPr="0E2D1AA3">
        <w:rPr>
          <w:rFonts w:ascii="Arial" w:hAnsi="Arial" w:cs="Arial"/>
          <w:sz w:val="22"/>
          <w:szCs w:val="22"/>
        </w:rPr>
        <w:t>ndmete</w:t>
      </w:r>
      <w:r w:rsidR="031A5A33" w:rsidRPr="0E2D1AA3">
        <w:rPr>
          <w:rFonts w:ascii="Arial" w:hAnsi="Arial" w:cs="Arial"/>
          <w:sz w:val="22"/>
          <w:szCs w:val="22"/>
        </w:rPr>
        <w:t xml:space="preserve"> </w:t>
      </w:r>
      <w:r w:rsidR="006A431F" w:rsidRPr="0E2D1AA3">
        <w:rPr>
          <w:rFonts w:ascii="Arial" w:hAnsi="Arial" w:cs="Arial"/>
          <w:sz w:val="22"/>
          <w:szCs w:val="22"/>
        </w:rPr>
        <w:t xml:space="preserve">kasutamine </w:t>
      </w:r>
      <w:r w:rsidR="00A07E66" w:rsidRPr="0E2D1AA3">
        <w:rPr>
          <w:rFonts w:ascii="Arial" w:hAnsi="Arial" w:cs="Arial"/>
          <w:sz w:val="22"/>
          <w:szCs w:val="22"/>
        </w:rPr>
        <w:t xml:space="preserve">on </w:t>
      </w:r>
      <w:r w:rsidR="006A431F" w:rsidRPr="0E2D1AA3">
        <w:rPr>
          <w:rFonts w:ascii="Arial" w:hAnsi="Arial" w:cs="Arial"/>
          <w:sz w:val="22"/>
          <w:szCs w:val="22"/>
        </w:rPr>
        <w:t>selgelt piiritletud, eesmärgipärane ja seotud otseselt andmesubjekti tervise kaitsega. Andmesubjektide õigused, sealhulgas õigus teabele, juurdepääsule ja andmete kaitsele, jäävad kehtima muutumatul kujul.</w:t>
      </w:r>
      <w:r w:rsidR="7C2D7FC0" w:rsidRPr="0E2D1AA3">
        <w:rPr>
          <w:rFonts w:ascii="Arial" w:hAnsi="Arial" w:cs="Arial"/>
          <w:sz w:val="22"/>
          <w:szCs w:val="22"/>
        </w:rPr>
        <w:t xml:space="preserve"> Nii VSR-i pidaja kui ka tervise infosüsteemi pidaja rakendavad juba </w:t>
      </w:r>
      <w:r w:rsidR="002A3331" w:rsidRPr="0E2D1AA3">
        <w:rPr>
          <w:rFonts w:ascii="Arial" w:hAnsi="Arial" w:cs="Arial"/>
          <w:sz w:val="22"/>
          <w:szCs w:val="22"/>
        </w:rPr>
        <w:t xml:space="preserve">praegu </w:t>
      </w:r>
      <w:r w:rsidR="7C2D7FC0" w:rsidRPr="0E2D1AA3">
        <w:rPr>
          <w:rFonts w:ascii="Arial" w:hAnsi="Arial" w:cs="Arial"/>
          <w:sz w:val="22"/>
          <w:szCs w:val="22"/>
        </w:rPr>
        <w:t>turvalisi kanaleid info vahetamiseks. Samuti on mõlemad infosüsteemid allutatud küberturvalisuse seaduse alusel auditeerimisele. Seetõttu rakendavad andmekogude pidajad va</w:t>
      </w:r>
      <w:r w:rsidR="4D251104" w:rsidRPr="0E2D1AA3">
        <w:rPr>
          <w:rFonts w:ascii="Arial" w:hAnsi="Arial" w:cs="Arial"/>
          <w:sz w:val="22"/>
          <w:szCs w:val="22"/>
        </w:rPr>
        <w:t>jalikke turvameetmeid, et tagada tõrgeteta andmevahetus ja hoida andmed konfidentsiaalsena</w:t>
      </w:r>
      <w:r w:rsidR="336DA0C0" w:rsidRPr="0E2D1AA3">
        <w:rPr>
          <w:rFonts w:ascii="Arial" w:hAnsi="Arial" w:cs="Arial"/>
          <w:sz w:val="22"/>
          <w:szCs w:val="22"/>
        </w:rPr>
        <w:t xml:space="preserve"> (KüTS § 3 lg 4 p 1).</w:t>
      </w:r>
    </w:p>
    <w:p w14:paraId="0C544981" w14:textId="2E752ADB" w:rsidR="07A715C3" w:rsidRDefault="07A715C3" w:rsidP="07A715C3">
      <w:pPr>
        <w:rPr>
          <w:rFonts w:ascii="Arial" w:hAnsi="Arial" w:cs="Arial"/>
          <w:sz w:val="22"/>
          <w:szCs w:val="22"/>
        </w:rPr>
      </w:pPr>
    </w:p>
    <w:p w14:paraId="347EA6AB" w14:textId="6CA144A7" w:rsidR="006A431F" w:rsidRDefault="006A431F" w:rsidP="7D0D8115">
      <w:pPr>
        <w:jc w:val="both"/>
        <w:rPr>
          <w:rFonts w:ascii="Arial" w:hAnsi="Arial" w:cs="Arial"/>
          <w:sz w:val="22"/>
          <w:szCs w:val="22"/>
        </w:rPr>
      </w:pPr>
      <w:r w:rsidRPr="0E2D1AA3">
        <w:rPr>
          <w:rFonts w:ascii="Arial" w:hAnsi="Arial" w:cs="Arial"/>
          <w:sz w:val="22"/>
          <w:szCs w:val="22"/>
        </w:rPr>
        <w:t xml:space="preserve">Geneetiliste ja muude terviseandmete töötlemise tõttu on andmekaitserisk oma olemuselt mõõdukas. Peamised riskid on seotud andmete võimaliku väärkasutuse või loata juurdepääsuga. Riskide esinemise tõenäosus on siiski </w:t>
      </w:r>
      <w:r w:rsidR="00A87199" w:rsidRPr="0E2D1AA3">
        <w:rPr>
          <w:rFonts w:ascii="Arial" w:hAnsi="Arial" w:cs="Arial"/>
          <w:sz w:val="22"/>
          <w:szCs w:val="22"/>
        </w:rPr>
        <w:t>väike</w:t>
      </w:r>
      <w:r w:rsidRPr="0E2D1AA3">
        <w:rPr>
          <w:rFonts w:ascii="Arial" w:hAnsi="Arial" w:cs="Arial"/>
          <w:sz w:val="22"/>
          <w:szCs w:val="22"/>
        </w:rPr>
        <w:t xml:space="preserve">, kuna andmete töötlemine toimub kontrollitud riiklikes infosüsteemides </w:t>
      </w:r>
      <w:r w:rsidR="00A87199" w:rsidRPr="0E2D1AA3">
        <w:rPr>
          <w:rFonts w:ascii="Arial" w:hAnsi="Arial" w:cs="Arial"/>
          <w:sz w:val="22"/>
          <w:szCs w:val="22"/>
        </w:rPr>
        <w:t>ja</w:t>
      </w:r>
      <w:r w:rsidRPr="0E2D1AA3">
        <w:rPr>
          <w:rFonts w:ascii="Arial" w:hAnsi="Arial" w:cs="Arial"/>
          <w:sz w:val="22"/>
          <w:szCs w:val="22"/>
        </w:rPr>
        <w:t xml:space="preserve"> üksnes määratletud eesmärgil.</w:t>
      </w:r>
    </w:p>
    <w:p w14:paraId="41B26C6D" w14:textId="77777777" w:rsidR="004549F5" w:rsidRPr="006A431F" w:rsidRDefault="004549F5" w:rsidP="7D0D8115">
      <w:pPr>
        <w:jc w:val="both"/>
        <w:rPr>
          <w:rFonts w:ascii="Arial" w:hAnsi="Arial" w:cs="Arial"/>
          <w:sz w:val="22"/>
          <w:szCs w:val="22"/>
        </w:rPr>
      </w:pPr>
    </w:p>
    <w:p w14:paraId="79CCC57C" w14:textId="57F6D0A9" w:rsidR="006A431F" w:rsidRPr="006A431F" w:rsidRDefault="006A431F" w:rsidP="00A53408">
      <w:pPr>
        <w:jc w:val="both"/>
        <w:rPr>
          <w:rFonts w:ascii="Arial" w:hAnsi="Arial" w:cs="Arial"/>
          <w:sz w:val="22"/>
          <w:szCs w:val="22"/>
        </w:rPr>
      </w:pPr>
      <w:r w:rsidRPr="006A431F">
        <w:rPr>
          <w:rFonts w:ascii="Arial" w:hAnsi="Arial" w:cs="Arial"/>
          <w:sz w:val="22"/>
          <w:szCs w:val="22"/>
        </w:rPr>
        <w:t>Isikuandmete kaitseks rakendatakse kehtivaid tehnilisi ja organisatsioonilisi meetmeid, sealhulgas:</w:t>
      </w:r>
    </w:p>
    <w:p w14:paraId="3FC11E4F" w14:textId="33C32598" w:rsidR="006A431F" w:rsidRPr="006A431F" w:rsidRDefault="006A431F" w:rsidP="00A53408">
      <w:pPr>
        <w:numPr>
          <w:ilvl w:val="0"/>
          <w:numId w:val="15"/>
        </w:numPr>
        <w:ind w:left="360"/>
        <w:jc w:val="both"/>
        <w:rPr>
          <w:rFonts w:ascii="Arial" w:hAnsi="Arial" w:cs="Arial"/>
          <w:sz w:val="22"/>
          <w:szCs w:val="22"/>
        </w:rPr>
      </w:pPr>
      <w:r w:rsidRPr="0E2D1AA3">
        <w:rPr>
          <w:rFonts w:ascii="Arial" w:hAnsi="Arial" w:cs="Arial"/>
          <w:sz w:val="22"/>
          <w:szCs w:val="22"/>
        </w:rPr>
        <w:t>rollipõhised juurdepääsuõigus</w:t>
      </w:r>
      <w:r w:rsidR="00A43DA2" w:rsidRPr="0E2D1AA3">
        <w:rPr>
          <w:rFonts w:ascii="Arial" w:hAnsi="Arial" w:cs="Arial"/>
          <w:sz w:val="22"/>
          <w:szCs w:val="22"/>
        </w:rPr>
        <w:t>ed</w:t>
      </w:r>
      <w:r w:rsidRPr="0E2D1AA3">
        <w:rPr>
          <w:rFonts w:ascii="Arial" w:hAnsi="Arial" w:cs="Arial"/>
          <w:sz w:val="22"/>
          <w:szCs w:val="22"/>
        </w:rPr>
        <w:t>;</w:t>
      </w:r>
    </w:p>
    <w:p w14:paraId="6EB484B4" w14:textId="6401F095" w:rsidR="006A431F" w:rsidRPr="006A431F" w:rsidRDefault="006A431F" w:rsidP="00A53408">
      <w:pPr>
        <w:numPr>
          <w:ilvl w:val="0"/>
          <w:numId w:val="15"/>
        </w:numPr>
        <w:ind w:left="360"/>
        <w:jc w:val="both"/>
        <w:rPr>
          <w:rFonts w:ascii="Arial" w:hAnsi="Arial" w:cs="Arial"/>
          <w:sz w:val="22"/>
          <w:szCs w:val="22"/>
        </w:rPr>
      </w:pPr>
      <w:r w:rsidRPr="0E2D1AA3">
        <w:rPr>
          <w:rFonts w:ascii="Arial" w:hAnsi="Arial" w:cs="Arial"/>
          <w:sz w:val="22"/>
          <w:szCs w:val="22"/>
        </w:rPr>
        <w:t>andmete logimi</w:t>
      </w:r>
      <w:r w:rsidR="00A53408" w:rsidRPr="0E2D1AA3">
        <w:rPr>
          <w:rFonts w:ascii="Arial" w:hAnsi="Arial" w:cs="Arial"/>
          <w:sz w:val="22"/>
          <w:szCs w:val="22"/>
        </w:rPr>
        <w:t>ne</w:t>
      </w:r>
      <w:r w:rsidRPr="0E2D1AA3">
        <w:rPr>
          <w:rFonts w:ascii="Arial" w:hAnsi="Arial" w:cs="Arial"/>
          <w:sz w:val="22"/>
          <w:szCs w:val="22"/>
        </w:rPr>
        <w:t xml:space="preserve"> ja järelevalve;</w:t>
      </w:r>
    </w:p>
    <w:p w14:paraId="1E53DC96" w14:textId="382CE646" w:rsidR="006A431F" w:rsidRPr="006A431F" w:rsidRDefault="006A431F" w:rsidP="00A53408">
      <w:pPr>
        <w:numPr>
          <w:ilvl w:val="0"/>
          <w:numId w:val="15"/>
        </w:numPr>
        <w:ind w:left="360"/>
        <w:jc w:val="both"/>
        <w:rPr>
          <w:rFonts w:ascii="Arial" w:hAnsi="Arial" w:cs="Arial"/>
          <w:sz w:val="22"/>
          <w:szCs w:val="22"/>
        </w:rPr>
      </w:pPr>
      <w:r w:rsidRPr="0E2D1AA3">
        <w:rPr>
          <w:rFonts w:ascii="Arial" w:hAnsi="Arial" w:cs="Arial"/>
          <w:sz w:val="22"/>
          <w:szCs w:val="22"/>
        </w:rPr>
        <w:t>turvalis</w:t>
      </w:r>
      <w:r w:rsidR="00A53408" w:rsidRPr="0E2D1AA3">
        <w:rPr>
          <w:rFonts w:ascii="Arial" w:hAnsi="Arial" w:cs="Arial"/>
          <w:sz w:val="22"/>
          <w:szCs w:val="22"/>
        </w:rPr>
        <w:t>ed</w:t>
      </w:r>
      <w:r w:rsidRPr="0E2D1AA3">
        <w:rPr>
          <w:rFonts w:ascii="Arial" w:hAnsi="Arial" w:cs="Arial"/>
          <w:sz w:val="22"/>
          <w:szCs w:val="22"/>
        </w:rPr>
        <w:t xml:space="preserve"> andmevahetuskanal</w:t>
      </w:r>
      <w:r w:rsidR="618CBA1D" w:rsidRPr="0E2D1AA3">
        <w:rPr>
          <w:rFonts w:ascii="Arial" w:hAnsi="Arial" w:cs="Arial"/>
          <w:sz w:val="22"/>
          <w:szCs w:val="22"/>
        </w:rPr>
        <w:t>id</w:t>
      </w:r>
      <w:r w:rsidRPr="0E2D1AA3">
        <w:rPr>
          <w:rFonts w:ascii="Arial" w:hAnsi="Arial" w:cs="Arial"/>
          <w:sz w:val="22"/>
          <w:szCs w:val="22"/>
        </w:rPr>
        <w:t xml:space="preserve"> (nt X-tee);</w:t>
      </w:r>
    </w:p>
    <w:p w14:paraId="12422F40" w14:textId="2AE78728" w:rsidR="006A431F" w:rsidRPr="006A431F" w:rsidRDefault="006A431F" w:rsidP="00A53408">
      <w:pPr>
        <w:numPr>
          <w:ilvl w:val="0"/>
          <w:numId w:val="15"/>
        </w:numPr>
        <w:ind w:left="360"/>
        <w:jc w:val="both"/>
        <w:rPr>
          <w:rFonts w:ascii="Arial" w:hAnsi="Arial" w:cs="Arial"/>
          <w:sz w:val="22"/>
          <w:szCs w:val="22"/>
        </w:rPr>
      </w:pPr>
      <w:r w:rsidRPr="0E2D1AA3">
        <w:rPr>
          <w:rFonts w:ascii="Arial" w:hAnsi="Arial" w:cs="Arial"/>
          <w:sz w:val="22"/>
          <w:szCs w:val="22"/>
        </w:rPr>
        <w:t>andmete töötlemi</w:t>
      </w:r>
      <w:r w:rsidR="00A53408" w:rsidRPr="0E2D1AA3">
        <w:rPr>
          <w:rFonts w:ascii="Arial" w:hAnsi="Arial" w:cs="Arial"/>
          <w:sz w:val="22"/>
          <w:szCs w:val="22"/>
        </w:rPr>
        <w:t>ne</w:t>
      </w:r>
      <w:r w:rsidRPr="0E2D1AA3">
        <w:rPr>
          <w:rFonts w:ascii="Arial" w:hAnsi="Arial" w:cs="Arial"/>
          <w:sz w:val="22"/>
          <w:szCs w:val="22"/>
        </w:rPr>
        <w:t xml:space="preserve"> minimaalsuse põhimõttel.</w:t>
      </w:r>
    </w:p>
    <w:p w14:paraId="101B6C0A" w14:textId="77777777" w:rsidR="006A431F" w:rsidRPr="006A431F" w:rsidRDefault="006A431F" w:rsidP="006A431F">
      <w:pPr>
        <w:jc w:val="both"/>
        <w:rPr>
          <w:rFonts w:ascii="Arial" w:hAnsi="Arial" w:cs="Arial"/>
          <w:sz w:val="22"/>
          <w:szCs w:val="22"/>
        </w:rPr>
      </w:pPr>
      <w:r w:rsidRPr="006A431F">
        <w:rPr>
          <w:rFonts w:ascii="Arial" w:hAnsi="Arial" w:cs="Arial"/>
          <w:sz w:val="22"/>
          <w:szCs w:val="22"/>
        </w:rPr>
        <w:t>Täiendavaid erakorralisi kaitsemeetmeid ei ole vaja rakendada.</w:t>
      </w:r>
    </w:p>
    <w:p w14:paraId="1413A3C7" w14:textId="61E88AA6" w:rsidR="07A715C3" w:rsidRDefault="07A715C3" w:rsidP="07A715C3">
      <w:pPr>
        <w:jc w:val="both"/>
        <w:rPr>
          <w:rFonts w:ascii="Arial" w:hAnsi="Arial" w:cs="Arial"/>
          <w:sz w:val="22"/>
          <w:szCs w:val="22"/>
        </w:rPr>
      </w:pPr>
    </w:p>
    <w:p w14:paraId="71B96FAE" w14:textId="2AF77805" w:rsidR="00CD2833" w:rsidRPr="00CD2833" w:rsidRDefault="005364DF" w:rsidP="00CD2833">
      <w:pPr>
        <w:jc w:val="both"/>
        <w:rPr>
          <w:rFonts w:ascii="Arial" w:hAnsi="Arial" w:cs="Arial"/>
          <w:sz w:val="22"/>
          <w:szCs w:val="22"/>
        </w:rPr>
      </w:pPr>
      <w:r w:rsidRPr="0E2D1AA3">
        <w:rPr>
          <w:rFonts w:ascii="Arial" w:hAnsi="Arial" w:cs="Arial"/>
          <w:sz w:val="22"/>
          <w:szCs w:val="22"/>
        </w:rPr>
        <w:lastRenderedPageBreak/>
        <w:t>M</w:t>
      </w:r>
      <w:r w:rsidR="006A431F" w:rsidRPr="0E2D1AA3">
        <w:rPr>
          <w:rFonts w:ascii="Arial" w:hAnsi="Arial" w:cs="Arial"/>
          <w:sz w:val="22"/>
          <w:szCs w:val="22"/>
        </w:rPr>
        <w:t>uudatused on andmekaitse seisukohast põhjendatud ja proportsionaalsed, arvestades nende eesmärki parandada rinnavähi varajast avastamist ja rahva</w:t>
      </w:r>
      <w:r w:rsidR="00F65273" w:rsidRPr="0E2D1AA3">
        <w:rPr>
          <w:rFonts w:ascii="Arial" w:hAnsi="Arial" w:cs="Arial"/>
          <w:sz w:val="22"/>
          <w:szCs w:val="22"/>
        </w:rPr>
        <w:t xml:space="preserve"> </w:t>
      </w:r>
      <w:r w:rsidR="006A431F" w:rsidRPr="0E2D1AA3">
        <w:rPr>
          <w:rFonts w:ascii="Arial" w:hAnsi="Arial" w:cs="Arial"/>
          <w:sz w:val="22"/>
          <w:szCs w:val="22"/>
        </w:rPr>
        <w:t>tervise kaitset. Kuigi töödeldakse eriliiki ja geneetilisi isikuandmeid, on riskid kontrollitud ning olemasolevate turvameetmetega</w:t>
      </w:r>
      <w:r w:rsidR="00F65273" w:rsidRPr="0E2D1AA3">
        <w:rPr>
          <w:rFonts w:ascii="Arial" w:hAnsi="Arial" w:cs="Arial"/>
          <w:sz w:val="22"/>
          <w:szCs w:val="22"/>
        </w:rPr>
        <w:t xml:space="preserve"> maandatud</w:t>
      </w:r>
      <w:r w:rsidRPr="0E2D1AA3">
        <w:rPr>
          <w:rFonts w:ascii="Arial" w:hAnsi="Arial" w:cs="Arial"/>
          <w:sz w:val="22"/>
          <w:szCs w:val="22"/>
        </w:rPr>
        <w:t xml:space="preserve">. </w:t>
      </w:r>
      <w:r w:rsidR="00CD2833" w:rsidRPr="0E2D1AA3">
        <w:rPr>
          <w:rFonts w:ascii="Arial" w:hAnsi="Arial" w:cs="Arial"/>
          <w:sz w:val="22"/>
          <w:szCs w:val="22"/>
        </w:rPr>
        <w:t>Andmete töötlemisele kohalduvad kõik infosüsteemile sätestatud turvanõuded, mistõttu on ohud olemasolevate meetmetega maandatud. Ohtude analüüsi</w:t>
      </w:r>
      <w:r w:rsidR="00F65273" w:rsidRPr="0E2D1AA3">
        <w:rPr>
          <w:rFonts w:ascii="Arial" w:hAnsi="Arial" w:cs="Arial"/>
          <w:sz w:val="22"/>
          <w:szCs w:val="22"/>
        </w:rPr>
        <w:t>mise</w:t>
      </w:r>
      <w:r w:rsidR="00CD2833" w:rsidRPr="0E2D1AA3">
        <w:rPr>
          <w:rFonts w:ascii="Arial" w:hAnsi="Arial" w:cs="Arial"/>
          <w:sz w:val="22"/>
          <w:szCs w:val="22"/>
        </w:rPr>
        <w:t>l lähtutakse olukorrast, kus infosüsteem on turvatud analoogselt teiste meditsiinis kasutusel olevate andmekogudega.</w:t>
      </w:r>
    </w:p>
    <w:p w14:paraId="35CF6743" w14:textId="3C2AA074" w:rsidR="07A715C3" w:rsidRDefault="07A715C3" w:rsidP="07A715C3">
      <w:pPr>
        <w:jc w:val="both"/>
        <w:rPr>
          <w:rFonts w:ascii="Arial" w:hAnsi="Arial" w:cs="Arial"/>
          <w:sz w:val="22"/>
          <w:szCs w:val="22"/>
        </w:rPr>
      </w:pPr>
    </w:p>
    <w:p w14:paraId="0AC71731" w14:textId="01928B51" w:rsidR="525EF79C" w:rsidRDefault="525EF79C" w:rsidP="7D0D8115">
      <w:pPr>
        <w:jc w:val="both"/>
        <w:rPr>
          <w:rFonts w:ascii="Arial" w:eastAsia="Arial" w:hAnsi="Arial" w:cs="Arial"/>
          <w:color w:val="000000" w:themeColor="text1"/>
          <w:sz w:val="22"/>
          <w:szCs w:val="22"/>
        </w:rPr>
      </w:pPr>
      <w:r w:rsidRPr="7D0D8115">
        <w:rPr>
          <w:rFonts w:ascii="Arial" w:eastAsia="Arial" w:hAnsi="Arial" w:cs="Arial"/>
          <w:color w:val="000000" w:themeColor="text1"/>
          <w:sz w:val="22"/>
          <w:szCs w:val="22"/>
        </w:rPr>
        <w:t>Kokkuvõttes reguleeritakse andmetöötlust selgelt ja läbipaistvalt, et isikule oleks andmetöötlus ettenähtav ja andmete edastamise õiguslikud alused olemas.</w:t>
      </w:r>
    </w:p>
    <w:p w14:paraId="1D78C940" w14:textId="37FFA2C3" w:rsidR="00E104B7" w:rsidRPr="00A13D90" w:rsidRDefault="00E104B7" w:rsidP="0E2D1AA3">
      <w:pPr>
        <w:jc w:val="both"/>
        <w:rPr>
          <w:rFonts w:ascii="Arial" w:hAnsi="Arial" w:cs="Arial"/>
          <w:sz w:val="22"/>
          <w:szCs w:val="22"/>
        </w:rPr>
      </w:pPr>
    </w:p>
    <w:p w14:paraId="67B5D1ED" w14:textId="0DEC1EF1" w:rsidR="00095CC4" w:rsidRPr="00A13D90" w:rsidRDefault="00095CC4" w:rsidP="00A248DC">
      <w:pPr>
        <w:jc w:val="both"/>
        <w:rPr>
          <w:rFonts w:ascii="Arial" w:hAnsi="Arial" w:cs="Arial"/>
          <w:b/>
          <w:bCs/>
          <w:sz w:val="22"/>
          <w:szCs w:val="22"/>
        </w:rPr>
      </w:pPr>
      <w:r w:rsidRPr="00A13D90">
        <w:rPr>
          <w:rFonts w:ascii="Arial" w:hAnsi="Arial" w:cs="Arial"/>
          <w:b/>
          <w:bCs/>
          <w:sz w:val="22"/>
          <w:szCs w:val="22"/>
        </w:rPr>
        <w:t xml:space="preserve">4.2. Mõju </w:t>
      </w:r>
      <w:r w:rsidR="00DDD650" w:rsidRPr="1C18AAF8">
        <w:rPr>
          <w:rFonts w:ascii="Arial" w:hAnsi="Arial" w:cs="Arial"/>
          <w:b/>
          <w:bCs/>
          <w:sz w:val="22"/>
          <w:szCs w:val="22"/>
        </w:rPr>
        <w:t xml:space="preserve">töö- või </w:t>
      </w:r>
      <w:r w:rsidRPr="00A13D90">
        <w:rPr>
          <w:rFonts w:ascii="Arial" w:hAnsi="Arial" w:cs="Arial"/>
          <w:b/>
          <w:bCs/>
          <w:sz w:val="22"/>
          <w:szCs w:val="22"/>
        </w:rPr>
        <w:t>halduskoormusele</w:t>
      </w:r>
    </w:p>
    <w:p w14:paraId="454355A7" w14:textId="77777777" w:rsidR="00095CC4" w:rsidRDefault="00095CC4" w:rsidP="00A248DC">
      <w:pPr>
        <w:jc w:val="both"/>
        <w:rPr>
          <w:rFonts w:ascii="Arial" w:hAnsi="Arial" w:cs="Arial"/>
          <w:sz w:val="22"/>
          <w:szCs w:val="22"/>
        </w:rPr>
      </w:pPr>
    </w:p>
    <w:p w14:paraId="2D7A2B8C" w14:textId="0FB0FABA" w:rsidR="00B3153F" w:rsidRDefault="00B3153F" w:rsidP="00A248DC">
      <w:pPr>
        <w:jc w:val="both"/>
        <w:rPr>
          <w:rFonts w:ascii="Arial" w:hAnsi="Arial" w:cs="Arial"/>
          <w:sz w:val="22"/>
          <w:szCs w:val="22"/>
        </w:rPr>
      </w:pPr>
      <w:r w:rsidRPr="00B3153F">
        <w:rPr>
          <w:rFonts w:ascii="Arial" w:hAnsi="Arial" w:cs="Arial"/>
          <w:sz w:val="22"/>
          <w:szCs w:val="22"/>
        </w:rPr>
        <w:t>Määruse muudatustega lahendatakse mitu praktilist vajadust tervishoiu ja ravikindlustuse korraldamisel, parandades andmete kättesaadavust, täpsustades õiguslikke aluseid ning võimaldades senisest tõhusamaid ja õiglasemaid menetlusi. Muudatuste koondmõju on halduskoormuse vähenemine</w:t>
      </w:r>
      <w:r w:rsidRPr="7D0D8115">
        <w:rPr>
          <w:rFonts w:ascii="Arial" w:hAnsi="Arial" w:cs="Arial"/>
          <w:sz w:val="22"/>
          <w:szCs w:val="22"/>
        </w:rPr>
        <w:t>.</w:t>
      </w:r>
    </w:p>
    <w:p w14:paraId="7746CF30" w14:textId="77777777" w:rsidR="00B3153F" w:rsidRPr="00E55AF5" w:rsidRDefault="00B3153F" w:rsidP="00A248DC">
      <w:pPr>
        <w:jc w:val="both"/>
        <w:rPr>
          <w:rFonts w:ascii="Arial" w:hAnsi="Arial" w:cs="Arial"/>
          <w:sz w:val="22"/>
          <w:szCs w:val="22"/>
        </w:rPr>
      </w:pPr>
    </w:p>
    <w:p w14:paraId="4BDC346E" w14:textId="60B33DB0" w:rsidR="00095CC4" w:rsidRPr="00E55AF5" w:rsidRDefault="00095CC4" w:rsidP="03FF9236">
      <w:pPr>
        <w:jc w:val="both"/>
        <w:rPr>
          <w:rFonts w:ascii="Arial" w:hAnsi="Arial" w:cs="Arial"/>
          <w:b/>
          <w:bCs/>
          <w:sz w:val="22"/>
          <w:szCs w:val="22"/>
        </w:rPr>
      </w:pPr>
      <w:r w:rsidRPr="03FF9236">
        <w:rPr>
          <w:rFonts w:ascii="Arial" w:hAnsi="Arial" w:cs="Arial"/>
          <w:b/>
          <w:bCs/>
          <w:sz w:val="22"/>
          <w:szCs w:val="22"/>
        </w:rPr>
        <w:t>Kavandatav muudatus 1</w:t>
      </w:r>
      <w:r w:rsidR="00017B22" w:rsidRPr="03FF9236">
        <w:rPr>
          <w:rFonts w:ascii="Arial" w:hAnsi="Arial" w:cs="Arial"/>
          <w:b/>
          <w:bCs/>
          <w:sz w:val="22"/>
          <w:szCs w:val="22"/>
        </w:rPr>
        <w:t>.</w:t>
      </w:r>
      <w:r w:rsidR="7FD7B301" w:rsidRPr="03FF9236">
        <w:rPr>
          <w:rFonts w:ascii="Arial" w:hAnsi="Arial" w:cs="Arial"/>
          <w:b/>
          <w:bCs/>
          <w:sz w:val="22"/>
          <w:szCs w:val="22"/>
        </w:rPr>
        <w:t xml:space="preserve"> Vähi sõeluuringute täpsustamine ravikindlustuseta isikute puhul</w:t>
      </w:r>
    </w:p>
    <w:p w14:paraId="1938946B" w14:textId="77777777" w:rsidR="00095CC4" w:rsidRPr="00E55AF5" w:rsidRDefault="00095CC4" w:rsidP="03FF9236">
      <w:pPr>
        <w:jc w:val="both"/>
        <w:rPr>
          <w:rFonts w:ascii="Arial" w:hAnsi="Arial" w:cs="Arial"/>
          <w:sz w:val="22"/>
          <w:szCs w:val="22"/>
        </w:rPr>
      </w:pPr>
    </w:p>
    <w:p w14:paraId="5DEC50CB" w14:textId="08FF337C" w:rsidR="00095CC4" w:rsidRPr="00E55AF5" w:rsidRDefault="7FD7B301" w:rsidP="03FF9236">
      <w:pPr>
        <w:jc w:val="both"/>
        <w:rPr>
          <w:rFonts w:ascii="Arial" w:hAnsi="Arial" w:cs="Arial"/>
          <w:sz w:val="22"/>
          <w:szCs w:val="22"/>
        </w:rPr>
      </w:pPr>
      <w:r w:rsidRPr="03FF9236">
        <w:rPr>
          <w:rFonts w:ascii="Arial" w:hAnsi="Arial" w:cs="Arial"/>
          <w:sz w:val="22"/>
          <w:szCs w:val="22"/>
        </w:rPr>
        <w:t>Selgitatakse, et Tervisekassa tasub ravikindlustuseta isikute eest üksnes vähi sõeluuringutega seotud teenuste eest.</w:t>
      </w:r>
    </w:p>
    <w:p w14:paraId="71CED1C1" w14:textId="77777777" w:rsidR="00095CC4" w:rsidRPr="00E55AF5" w:rsidRDefault="00095CC4" w:rsidP="03FF9236">
      <w:pPr>
        <w:jc w:val="both"/>
        <w:rPr>
          <w:rFonts w:ascii="Arial" w:hAnsi="Arial" w:cs="Arial"/>
          <w:sz w:val="22"/>
          <w:szCs w:val="22"/>
        </w:rPr>
      </w:pPr>
    </w:p>
    <w:p w14:paraId="580187F1" w14:textId="33307053" w:rsidR="00095CC4" w:rsidRPr="00E55AF5" w:rsidRDefault="7FD7B301" w:rsidP="03FF9236">
      <w:pPr>
        <w:jc w:val="both"/>
        <w:rPr>
          <w:rFonts w:ascii="Arial" w:hAnsi="Arial" w:cs="Arial"/>
          <w:sz w:val="22"/>
          <w:szCs w:val="22"/>
        </w:rPr>
      </w:pPr>
      <w:r w:rsidRPr="03FF9236">
        <w:rPr>
          <w:rFonts w:ascii="Arial" w:hAnsi="Arial" w:cs="Arial"/>
          <w:sz w:val="22"/>
          <w:szCs w:val="22"/>
        </w:rPr>
        <w:t>Mõju töökoormusele: koormus ei muutu, kuna tegemist on täpsustava muudatusega, mis aitab vältida tõlgendusvaidlusi ja ekslikke väljamakseid.</w:t>
      </w:r>
    </w:p>
    <w:p w14:paraId="1862B9AE" w14:textId="0AC17360" w:rsidR="00095CC4" w:rsidRPr="00E55AF5" w:rsidRDefault="00095CC4" w:rsidP="03FF9236">
      <w:pPr>
        <w:jc w:val="both"/>
        <w:rPr>
          <w:rFonts w:ascii="Arial" w:hAnsi="Arial" w:cs="Arial"/>
          <w:b/>
          <w:bCs/>
          <w:sz w:val="22"/>
          <w:szCs w:val="22"/>
        </w:rPr>
      </w:pPr>
    </w:p>
    <w:p w14:paraId="6F2EB355" w14:textId="3188D011" w:rsidR="0022215C" w:rsidRDefault="00095CC4" w:rsidP="03FF9236">
      <w:pPr>
        <w:jc w:val="both"/>
        <w:rPr>
          <w:rFonts w:ascii="Arial" w:hAnsi="Arial" w:cs="Arial"/>
          <w:b/>
          <w:bCs/>
          <w:sz w:val="22"/>
          <w:szCs w:val="22"/>
        </w:rPr>
      </w:pPr>
      <w:r w:rsidRPr="03FF9236">
        <w:rPr>
          <w:rFonts w:ascii="Arial" w:hAnsi="Arial" w:cs="Arial"/>
          <w:b/>
          <w:bCs/>
          <w:sz w:val="22"/>
          <w:szCs w:val="22"/>
        </w:rPr>
        <w:t>Kavandatav muudatus 2</w:t>
      </w:r>
      <w:r w:rsidR="00FE07DF" w:rsidRPr="03FF9236">
        <w:rPr>
          <w:rFonts w:ascii="Arial" w:hAnsi="Arial" w:cs="Arial"/>
          <w:b/>
          <w:bCs/>
          <w:sz w:val="22"/>
          <w:szCs w:val="22"/>
        </w:rPr>
        <w:t>.</w:t>
      </w:r>
      <w:r w:rsidR="006A0384" w:rsidRPr="03FF9236">
        <w:rPr>
          <w:rFonts w:ascii="Arial" w:hAnsi="Arial" w:cs="Arial"/>
          <w:sz w:val="22"/>
          <w:szCs w:val="22"/>
        </w:rPr>
        <w:t xml:space="preserve"> </w:t>
      </w:r>
      <w:r w:rsidR="35A8CCB5" w:rsidRPr="03FF9236">
        <w:rPr>
          <w:rFonts w:ascii="Arial" w:hAnsi="Arial" w:cs="Arial"/>
          <w:b/>
          <w:bCs/>
          <w:sz w:val="22"/>
          <w:szCs w:val="22"/>
        </w:rPr>
        <w:t>Tervise infosüsteemi põhimääruse tehnilised täpsustused</w:t>
      </w:r>
    </w:p>
    <w:p w14:paraId="7224D889" w14:textId="77777777" w:rsidR="0022215C" w:rsidRDefault="0022215C" w:rsidP="03FF9236">
      <w:pPr>
        <w:jc w:val="both"/>
        <w:rPr>
          <w:rFonts w:ascii="Arial" w:hAnsi="Arial" w:cs="Arial"/>
          <w:sz w:val="22"/>
          <w:szCs w:val="22"/>
        </w:rPr>
      </w:pPr>
    </w:p>
    <w:p w14:paraId="19E0B998" w14:textId="64ACD5C4" w:rsidR="0022215C" w:rsidRDefault="35A8CCB5" w:rsidP="03FF9236">
      <w:pPr>
        <w:jc w:val="both"/>
        <w:rPr>
          <w:rFonts w:ascii="Arial" w:hAnsi="Arial" w:cs="Arial"/>
          <w:sz w:val="22"/>
          <w:szCs w:val="22"/>
        </w:rPr>
      </w:pPr>
      <w:r w:rsidRPr="03FF9236">
        <w:rPr>
          <w:rFonts w:ascii="Arial" w:hAnsi="Arial" w:cs="Arial"/>
          <w:sz w:val="22"/>
          <w:szCs w:val="22"/>
        </w:rPr>
        <w:t>Määruse sõnastust ja struktuuri täpsustatakse, et see oleks selgem ja üheselt mõistetav.</w:t>
      </w:r>
    </w:p>
    <w:p w14:paraId="5EFF2B60" w14:textId="77777777" w:rsidR="0022215C" w:rsidRDefault="0022215C" w:rsidP="03FF9236">
      <w:pPr>
        <w:jc w:val="both"/>
        <w:rPr>
          <w:rFonts w:ascii="Arial" w:hAnsi="Arial" w:cs="Arial"/>
          <w:sz w:val="22"/>
          <w:szCs w:val="22"/>
        </w:rPr>
      </w:pPr>
    </w:p>
    <w:p w14:paraId="766A7298" w14:textId="0D0F8556" w:rsidR="0022215C" w:rsidRDefault="35A8CCB5" w:rsidP="03FF9236">
      <w:pPr>
        <w:jc w:val="both"/>
        <w:rPr>
          <w:rFonts w:ascii="Arial" w:hAnsi="Arial" w:cs="Arial"/>
          <w:sz w:val="22"/>
          <w:szCs w:val="22"/>
        </w:rPr>
      </w:pPr>
      <w:r w:rsidRPr="03FF9236">
        <w:rPr>
          <w:rFonts w:ascii="Arial" w:hAnsi="Arial" w:cs="Arial"/>
          <w:sz w:val="22"/>
          <w:szCs w:val="22"/>
        </w:rPr>
        <w:t>Mõju töö- või halduskoormusele: otsene mõju puudub, kuna muudatused on tehnilist laadi ega muuda andmete esitamise korda.</w:t>
      </w:r>
      <w:r w:rsidRPr="03FF9236">
        <w:rPr>
          <w:rFonts w:ascii="Arial" w:hAnsi="Arial" w:cs="Arial"/>
          <w:b/>
          <w:bCs/>
          <w:sz w:val="22"/>
          <w:szCs w:val="22"/>
        </w:rPr>
        <w:t xml:space="preserve"> </w:t>
      </w:r>
    </w:p>
    <w:p w14:paraId="1F322FC8" w14:textId="109B2AA9" w:rsidR="0022215C" w:rsidRDefault="0022215C" w:rsidP="03FF9236">
      <w:pPr>
        <w:jc w:val="both"/>
        <w:rPr>
          <w:rFonts w:ascii="Arial" w:hAnsi="Arial" w:cs="Arial"/>
          <w:b/>
          <w:bCs/>
          <w:sz w:val="22"/>
          <w:szCs w:val="22"/>
        </w:rPr>
      </w:pPr>
    </w:p>
    <w:p w14:paraId="381FDC0D" w14:textId="4E4F157F" w:rsidR="0022215C" w:rsidRDefault="0022215C" w:rsidP="03FF9236">
      <w:pPr>
        <w:jc w:val="both"/>
        <w:rPr>
          <w:rFonts w:ascii="Arial" w:hAnsi="Arial" w:cs="Arial"/>
          <w:sz w:val="22"/>
          <w:szCs w:val="22"/>
        </w:rPr>
      </w:pPr>
      <w:r w:rsidRPr="03FF9236">
        <w:rPr>
          <w:rFonts w:ascii="Arial" w:hAnsi="Arial" w:cs="Arial"/>
          <w:b/>
          <w:bCs/>
          <w:sz w:val="22"/>
          <w:szCs w:val="22"/>
        </w:rPr>
        <w:t xml:space="preserve">Kavandatav muudatus </w:t>
      </w:r>
      <w:r w:rsidR="006A0384" w:rsidRPr="03FF9236">
        <w:rPr>
          <w:rFonts w:ascii="Arial" w:hAnsi="Arial" w:cs="Arial"/>
          <w:b/>
          <w:bCs/>
          <w:sz w:val="22"/>
          <w:szCs w:val="22"/>
        </w:rPr>
        <w:t>3</w:t>
      </w:r>
      <w:r w:rsidR="00FE07DF" w:rsidRPr="03FF9236">
        <w:rPr>
          <w:rFonts w:ascii="Arial" w:hAnsi="Arial" w:cs="Arial"/>
          <w:b/>
          <w:bCs/>
          <w:sz w:val="22"/>
          <w:szCs w:val="22"/>
        </w:rPr>
        <w:t>.</w:t>
      </w:r>
      <w:r w:rsidR="006A0384" w:rsidRPr="03FF9236">
        <w:rPr>
          <w:rFonts w:ascii="Arial" w:hAnsi="Arial" w:cs="Arial"/>
          <w:b/>
          <w:bCs/>
          <w:sz w:val="22"/>
          <w:szCs w:val="22"/>
        </w:rPr>
        <w:t xml:space="preserve"> </w:t>
      </w:r>
      <w:r w:rsidR="6BAA5FD4" w:rsidRPr="03FF9236">
        <w:rPr>
          <w:rFonts w:ascii="Arial" w:hAnsi="Arial" w:cs="Arial"/>
          <w:b/>
          <w:bCs/>
          <w:sz w:val="22"/>
          <w:szCs w:val="22"/>
        </w:rPr>
        <w:t>Automatiseeritud andmetöötlus ja tagasinõuded</w:t>
      </w:r>
    </w:p>
    <w:p w14:paraId="19AAB223" w14:textId="77777777" w:rsidR="0022215C" w:rsidRDefault="0022215C" w:rsidP="03FF9236">
      <w:pPr>
        <w:jc w:val="both"/>
        <w:rPr>
          <w:rFonts w:ascii="Arial" w:hAnsi="Arial" w:cs="Arial"/>
          <w:sz w:val="22"/>
          <w:szCs w:val="22"/>
        </w:rPr>
      </w:pPr>
    </w:p>
    <w:p w14:paraId="71962FC8" w14:textId="7A9B9090" w:rsidR="0022215C" w:rsidRDefault="6BAA5FD4" w:rsidP="03FF9236">
      <w:pPr>
        <w:jc w:val="both"/>
        <w:rPr>
          <w:rFonts w:ascii="Arial" w:hAnsi="Arial" w:cs="Arial"/>
          <w:sz w:val="22"/>
          <w:szCs w:val="22"/>
        </w:rPr>
      </w:pPr>
      <w:r w:rsidRPr="03FF9236">
        <w:rPr>
          <w:rFonts w:ascii="Arial" w:hAnsi="Arial" w:cs="Arial"/>
          <w:sz w:val="22"/>
          <w:szCs w:val="22"/>
        </w:rPr>
        <w:t>Kohtute ja prokuratuuri jõustunud lahendite edastamine Tervisekassale automatiseeritakse X-tee kaudu. See asendab senise käsitsi andmete kogumise ja töötlemise, vähendab inimlikke eksimusi ning kiirendab menetlusi. Tervisekassa saab edaspidi täielikumad ja ühtlasemad andmed, mis lihtsustab ravikulude tagasinõuete esitamise otsustamist ja suurendab põhjendatud tagasinõuete hulka.</w:t>
      </w:r>
    </w:p>
    <w:p w14:paraId="0C2BE832" w14:textId="77777777" w:rsidR="0022215C" w:rsidRDefault="0022215C" w:rsidP="03FF9236">
      <w:pPr>
        <w:jc w:val="both"/>
        <w:rPr>
          <w:rFonts w:ascii="Arial" w:hAnsi="Arial" w:cs="Arial"/>
          <w:sz w:val="22"/>
          <w:szCs w:val="22"/>
        </w:rPr>
      </w:pPr>
    </w:p>
    <w:p w14:paraId="6872177A" w14:textId="2CA7FE72" w:rsidR="0022215C" w:rsidRDefault="6BAA5FD4" w:rsidP="03FF9236">
      <w:pPr>
        <w:jc w:val="both"/>
        <w:rPr>
          <w:rFonts w:ascii="Arial" w:hAnsi="Arial" w:cs="Arial"/>
          <w:sz w:val="22"/>
          <w:szCs w:val="22"/>
        </w:rPr>
      </w:pPr>
      <w:r w:rsidRPr="03FF9236">
        <w:rPr>
          <w:rFonts w:ascii="Arial" w:hAnsi="Arial" w:cs="Arial"/>
          <w:sz w:val="22"/>
          <w:szCs w:val="22"/>
        </w:rPr>
        <w:t>Mõju töökoormusele: koormus väheneb, kuna kaob vajadus üksikpäringute ja käsitsi kontrolli järele. Uusi kohustusi ei lisandu.</w:t>
      </w:r>
      <w:r w:rsidRPr="03FF9236">
        <w:rPr>
          <w:rFonts w:ascii="Arial" w:hAnsi="Arial" w:cs="Arial"/>
          <w:b/>
          <w:bCs/>
          <w:sz w:val="22"/>
          <w:szCs w:val="22"/>
        </w:rPr>
        <w:t xml:space="preserve"> </w:t>
      </w:r>
    </w:p>
    <w:p w14:paraId="6DDA9BC6" w14:textId="18CDC073" w:rsidR="0022215C" w:rsidRDefault="0022215C" w:rsidP="03FF9236">
      <w:pPr>
        <w:jc w:val="both"/>
        <w:rPr>
          <w:rFonts w:ascii="Arial" w:hAnsi="Arial" w:cs="Arial"/>
          <w:b/>
          <w:bCs/>
          <w:sz w:val="22"/>
          <w:szCs w:val="22"/>
        </w:rPr>
      </w:pPr>
    </w:p>
    <w:p w14:paraId="0278DE47" w14:textId="369276F1" w:rsidR="0022215C" w:rsidRDefault="0022215C" w:rsidP="03FF9236">
      <w:pPr>
        <w:jc w:val="both"/>
        <w:rPr>
          <w:rFonts w:ascii="Arial" w:hAnsi="Arial" w:cs="Arial"/>
          <w:b/>
          <w:bCs/>
          <w:sz w:val="22"/>
          <w:szCs w:val="22"/>
        </w:rPr>
      </w:pPr>
      <w:r w:rsidRPr="03FF9236">
        <w:rPr>
          <w:rFonts w:ascii="Arial" w:hAnsi="Arial" w:cs="Arial"/>
          <w:b/>
          <w:bCs/>
          <w:sz w:val="22"/>
          <w:szCs w:val="22"/>
        </w:rPr>
        <w:t xml:space="preserve">Kavandatav muudatus </w:t>
      </w:r>
      <w:r w:rsidR="006A0384" w:rsidRPr="03FF9236">
        <w:rPr>
          <w:rFonts w:ascii="Arial" w:hAnsi="Arial" w:cs="Arial"/>
          <w:b/>
          <w:bCs/>
          <w:sz w:val="22"/>
          <w:szCs w:val="22"/>
        </w:rPr>
        <w:t>4</w:t>
      </w:r>
      <w:r w:rsidR="008D61A6" w:rsidRPr="03FF9236">
        <w:rPr>
          <w:rFonts w:ascii="Arial" w:hAnsi="Arial" w:cs="Arial"/>
          <w:b/>
          <w:bCs/>
          <w:sz w:val="22"/>
          <w:szCs w:val="22"/>
        </w:rPr>
        <w:t>.</w:t>
      </w:r>
      <w:r w:rsidR="003D7AE0" w:rsidRPr="03FF9236">
        <w:rPr>
          <w:rFonts w:ascii="Arial" w:hAnsi="Arial" w:cs="Arial"/>
          <w:b/>
          <w:bCs/>
          <w:sz w:val="22"/>
          <w:szCs w:val="22"/>
        </w:rPr>
        <w:t xml:space="preserve"> </w:t>
      </w:r>
      <w:r w:rsidR="29FB15C8" w:rsidRPr="03FF9236">
        <w:rPr>
          <w:rFonts w:ascii="Arial" w:hAnsi="Arial" w:cs="Arial"/>
          <w:b/>
          <w:bCs/>
          <w:sz w:val="22"/>
          <w:szCs w:val="22"/>
        </w:rPr>
        <w:t>Geeninõustajate ligipääs tervise infosüsteemile</w:t>
      </w:r>
    </w:p>
    <w:p w14:paraId="1FFB6C51" w14:textId="77777777" w:rsidR="0022215C" w:rsidRDefault="0022215C" w:rsidP="03FF9236">
      <w:pPr>
        <w:jc w:val="both"/>
        <w:rPr>
          <w:rFonts w:ascii="Arial" w:hAnsi="Arial" w:cs="Arial"/>
          <w:sz w:val="22"/>
          <w:szCs w:val="22"/>
        </w:rPr>
      </w:pPr>
    </w:p>
    <w:p w14:paraId="21E453F1" w14:textId="12ACEB01" w:rsidR="0022215C" w:rsidRDefault="29FB15C8" w:rsidP="03FF9236">
      <w:pPr>
        <w:jc w:val="both"/>
        <w:rPr>
          <w:rFonts w:ascii="Arial" w:hAnsi="Arial" w:cs="Arial"/>
          <w:sz w:val="22"/>
          <w:szCs w:val="22"/>
        </w:rPr>
      </w:pPr>
      <w:r w:rsidRPr="03FF9236">
        <w:rPr>
          <w:rFonts w:ascii="Arial" w:hAnsi="Arial" w:cs="Arial"/>
          <w:sz w:val="22"/>
          <w:szCs w:val="22"/>
        </w:rPr>
        <w:t>Geeninõustajatele antakse piiratud ligipääs tervise infosüsteemis olevatele andmetele, et nad saaksid paremini nõustamist ette valmistada ja nõustada. Samal ajal sätestatakse selged piirangud dokumentidele, millele neil ligipääs puudub.</w:t>
      </w:r>
    </w:p>
    <w:p w14:paraId="3C7C8DDC" w14:textId="77777777" w:rsidR="0022215C" w:rsidRDefault="0022215C" w:rsidP="03FF9236">
      <w:pPr>
        <w:jc w:val="both"/>
        <w:rPr>
          <w:rFonts w:ascii="Arial" w:hAnsi="Arial" w:cs="Arial"/>
          <w:sz w:val="22"/>
          <w:szCs w:val="22"/>
        </w:rPr>
      </w:pPr>
    </w:p>
    <w:p w14:paraId="6C5C51C0" w14:textId="73865952" w:rsidR="0022215C" w:rsidRDefault="29FB15C8" w:rsidP="03FF9236">
      <w:pPr>
        <w:jc w:val="both"/>
        <w:rPr>
          <w:rFonts w:ascii="Arial" w:hAnsi="Arial" w:cs="Arial"/>
          <w:sz w:val="22"/>
          <w:szCs w:val="22"/>
        </w:rPr>
      </w:pPr>
      <w:r w:rsidRPr="03FF9236">
        <w:rPr>
          <w:rFonts w:ascii="Arial" w:hAnsi="Arial" w:cs="Arial"/>
          <w:sz w:val="22"/>
          <w:szCs w:val="22"/>
        </w:rPr>
        <w:t>Mõju halduskoormusele: koormus ei kasva. Vastupidi, väheneb vajadus edastada andmeid muude kanalite kaudu ning paraneb töökorraldus tervishoius.</w:t>
      </w:r>
      <w:r w:rsidRPr="03FF9236">
        <w:rPr>
          <w:rFonts w:ascii="Arial" w:hAnsi="Arial" w:cs="Arial"/>
          <w:b/>
          <w:bCs/>
          <w:sz w:val="22"/>
          <w:szCs w:val="22"/>
        </w:rPr>
        <w:t xml:space="preserve"> </w:t>
      </w:r>
    </w:p>
    <w:p w14:paraId="7409947E" w14:textId="116E1FDA" w:rsidR="0022215C" w:rsidRDefault="0022215C" w:rsidP="03FF9236">
      <w:pPr>
        <w:jc w:val="both"/>
        <w:rPr>
          <w:rFonts w:ascii="Arial" w:hAnsi="Arial" w:cs="Arial"/>
          <w:b/>
          <w:bCs/>
          <w:sz w:val="22"/>
          <w:szCs w:val="22"/>
        </w:rPr>
      </w:pPr>
    </w:p>
    <w:p w14:paraId="5918DEE6" w14:textId="1B57AF52" w:rsidR="00ED42F5" w:rsidRPr="00ED42F5" w:rsidRDefault="0022215C" w:rsidP="00ED42F5">
      <w:pPr>
        <w:jc w:val="both"/>
        <w:rPr>
          <w:rFonts w:ascii="Arial" w:hAnsi="Arial" w:cs="Arial"/>
          <w:b/>
          <w:bCs/>
          <w:sz w:val="22"/>
          <w:szCs w:val="22"/>
        </w:rPr>
      </w:pPr>
      <w:r w:rsidRPr="0E2D1AA3">
        <w:rPr>
          <w:rFonts w:ascii="Arial" w:hAnsi="Arial" w:cs="Arial"/>
          <w:b/>
          <w:bCs/>
          <w:sz w:val="22"/>
          <w:szCs w:val="22"/>
        </w:rPr>
        <w:t xml:space="preserve">Kavandatav muudatus </w:t>
      </w:r>
      <w:r w:rsidR="006A0384" w:rsidRPr="0E2D1AA3">
        <w:rPr>
          <w:rFonts w:ascii="Arial" w:hAnsi="Arial" w:cs="Arial"/>
          <w:b/>
          <w:bCs/>
          <w:sz w:val="22"/>
          <w:szCs w:val="22"/>
        </w:rPr>
        <w:t>5</w:t>
      </w:r>
      <w:r w:rsidR="008D61A6" w:rsidRPr="0E2D1AA3">
        <w:rPr>
          <w:rFonts w:ascii="Arial" w:hAnsi="Arial" w:cs="Arial"/>
          <w:b/>
          <w:bCs/>
          <w:sz w:val="22"/>
          <w:szCs w:val="22"/>
        </w:rPr>
        <w:t>.</w:t>
      </w:r>
      <w:r w:rsidR="003D7AE0" w:rsidRPr="0E2D1AA3">
        <w:rPr>
          <w:rFonts w:ascii="Arial" w:hAnsi="Arial" w:cs="Arial"/>
          <w:b/>
          <w:bCs/>
          <w:sz w:val="22"/>
          <w:szCs w:val="22"/>
        </w:rPr>
        <w:t xml:space="preserve"> </w:t>
      </w:r>
      <w:r w:rsidR="00ED42F5" w:rsidRPr="0E2D1AA3">
        <w:rPr>
          <w:rFonts w:ascii="Arial" w:hAnsi="Arial" w:cs="Arial"/>
          <w:b/>
          <w:bCs/>
          <w:sz w:val="22"/>
          <w:szCs w:val="22"/>
        </w:rPr>
        <w:t>Rinnavähi polügeense riski põhine sõeluuring ja VSR-i muudatused</w:t>
      </w:r>
    </w:p>
    <w:p w14:paraId="103A5A98" w14:textId="77777777" w:rsidR="00D1220F" w:rsidRDefault="00D1220F" w:rsidP="00ED42F5">
      <w:pPr>
        <w:jc w:val="both"/>
        <w:rPr>
          <w:rFonts w:ascii="Arial" w:hAnsi="Arial" w:cs="Arial"/>
          <w:sz w:val="22"/>
          <w:szCs w:val="22"/>
        </w:rPr>
      </w:pPr>
    </w:p>
    <w:p w14:paraId="2A2C0196" w14:textId="0F0C9001" w:rsidR="00ED42F5" w:rsidRPr="00ED42F5" w:rsidRDefault="00ED42F5" w:rsidP="00ED42F5">
      <w:pPr>
        <w:jc w:val="both"/>
        <w:rPr>
          <w:rFonts w:ascii="Arial" w:hAnsi="Arial" w:cs="Arial"/>
          <w:sz w:val="22"/>
          <w:szCs w:val="22"/>
        </w:rPr>
      </w:pPr>
      <w:r w:rsidRPr="0E2D1AA3">
        <w:rPr>
          <w:rFonts w:ascii="Arial" w:hAnsi="Arial" w:cs="Arial"/>
          <w:sz w:val="22"/>
          <w:szCs w:val="22"/>
        </w:rPr>
        <w:lastRenderedPageBreak/>
        <w:t xml:space="preserve">Luuakse õiguslik alus riskipõhiseks rinnavähi sõeluuringuks, mis võimaldab kaasata sõeluuringusse varem need 40-aastased naised, kelle haigestumisrisk on kõrgem. Täpsustatakse sihtrühma välistusi ning VSR-i ja tervise infosüsteemi vahetatavate andmete hulka </w:t>
      </w:r>
      <w:r w:rsidR="000B234A" w:rsidRPr="0E2D1AA3">
        <w:rPr>
          <w:rFonts w:ascii="Arial" w:hAnsi="Arial" w:cs="Arial"/>
          <w:sz w:val="22"/>
          <w:szCs w:val="22"/>
        </w:rPr>
        <w:t xml:space="preserve">lisatakse </w:t>
      </w:r>
      <w:r w:rsidRPr="0E2D1AA3">
        <w:rPr>
          <w:rFonts w:ascii="Arial" w:hAnsi="Arial" w:cs="Arial"/>
          <w:sz w:val="22"/>
          <w:szCs w:val="22"/>
        </w:rPr>
        <w:t>vajalikud riskiskoori andmed ja kutsumise põhjused.</w:t>
      </w:r>
    </w:p>
    <w:p w14:paraId="1CA3F98C" w14:textId="77777777" w:rsidR="00D1220F" w:rsidRDefault="00D1220F" w:rsidP="00ED42F5">
      <w:pPr>
        <w:jc w:val="both"/>
        <w:rPr>
          <w:rFonts w:ascii="Arial" w:hAnsi="Arial" w:cs="Arial"/>
          <w:sz w:val="22"/>
          <w:szCs w:val="22"/>
        </w:rPr>
      </w:pPr>
    </w:p>
    <w:p w14:paraId="4C2F8B65" w14:textId="0973056E" w:rsidR="0022215C" w:rsidRDefault="00ED42F5" w:rsidP="00ED42F5">
      <w:pPr>
        <w:jc w:val="both"/>
        <w:rPr>
          <w:rFonts w:ascii="Arial" w:hAnsi="Arial" w:cs="Arial"/>
          <w:sz w:val="22"/>
          <w:szCs w:val="22"/>
        </w:rPr>
      </w:pPr>
      <w:r w:rsidRPr="0E2D1AA3">
        <w:rPr>
          <w:rFonts w:ascii="Arial" w:hAnsi="Arial" w:cs="Arial"/>
          <w:sz w:val="22"/>
          <w:szCs w:val="22"/>
        </w:rPr>
        <w:t xml:space="preserve">Mõju </w:t>
      </w:r>
      <w:r w:rsidR="7F997682" w:rsidRPr="0E2D1AA3">
        <w:rPr>
          <w:rFonts w:ascii="Arial" w:hAnsi="Arial" w:cs="Arial"/>
          <w:sz w:val="22"/>
          <w:szCs w:val="22"/>
        </w:rPr>
        <w:t xml:space="preserve">töö- või </w:t>
      </w:r>
      <w:r w:rsidRPr="0E2D1AA3">
        <w:rPr>
          <w:rFonts w:ascii="Arial" w:hAnsi="Arial" w:cs="Arial"/>
          <w:sz w:val="22"/>
          <w:szCs w:val="22"/>
        </w:rPr>
        <w:t>halduskoormusele: koormus tervishoiuteenuse osutajatele ja riigile oluliselt ei kasva, kuna kasutatakse olemasolevaid andmeid ja infosüsteeme. Mõned manuaalsed valikud ja topeltkontrollid kaovad, mis vähendab koormust.</w:t>
      </w:r>
    </w:p>
    <w:p w14:paraId="23373DAD" w14:textId="77777777" w:rsidR="006C5182" w:rsidRDefault="006C5182" w:rsidP="00ED42F5">
      <w:pPr>
        <w:jc w:val="both"/>
        <w:rPr>
          <w:rFonts w:ascii="Arial" w:hAnsi="Arial" w:cs="Arial"/>
          <w:sz w:val="22"/>
          <w:szCs w:val="22"/>
        </w:rPr>
      </w:pPr>
    </w:p>
    <w:p w14:paraId="283A64F1" w14:textId="432896F1" w:rsidR="006C5182" w:rsidRPr="00970941" w:rsidRDefault="006C5182" w:rsidP="00ED42F5">
      <w:pPr>
        <w:jc w:val="both"/>
        <w:rPr>
          <w:rFonts w:ascii="Arial" w:hAnsi="Arial" w:cs="Arial"/>
          <w:sz w:val="22"/>
          <w:szCs w:val="22"/>
        </w:rPr>
      </w:pPr>
      <w:r w:rsidRPr="0E2D1AA3">
        <w:rPr>
          <w:rFonts w:ascii="Arial" w:hAnsi="Arial" w:cs="Arial"/>
          <w:sz w:val="22"/>
          <w:szCs w:val="22"/>
        </w:rPr>
        <w:t xml:space="preserve">Eelnõuga tehtavad muudatused </w:t>
      </w:r>
      <w:r w:rsidR="002B73CB" w:rsidRPr="0E2D1AA3">
        <w:rPr>
          <w:rFonts w:ascii="Arial" w:hAnsi="Arial" w:cs="Arial"/>
          <w:sz w:val="22"/>
          <w:szCs w:val="22"/>
        </w:rPr>
        <w:t xml:space="preserve">suurendavad </w:t>
      </w:r>
      <w:r w:rsidRPr="0E2D1AA3">
        <w:rPr>
          <w:rFonts w:ascii="Arial" w:hAnsi="Arial" w:cs="Arial"/>
          <w:sz w:val="22"/>
          <w:szCs w:val="22"/>
        </w:rPr>
        <w:t xml:space="preserve">menetluste kiirust ja </w:t>
      </w:r>
      <w:r w:rsidR="008E66D2" w:rsidRPr="0E2D1AA3">
        <w:rPr>
          <w:rFonts w:ascii="Arial" w:hAnsi="Arial" w:cs="Arial"/>
          <w:sz w:val="22"/>
          <w:szCs w:val="22"/>
        </w:rPr>
        <w:t xml:space="preserve">parandavad </w:t>
      </w:r>
      <w:r w:rsidRPr="0E2D1AA3">
        <w:rPr>
          <w:rFonts w:ascii="Arial" w:hAnsi="Arial" w:cs="Arial"/>
          <w:sz w:val="22"/>
          <w:szCs w:val="22"/>
        </w:rPr>
        <w:t>kvaliteeti, vähendavad halduskoormust ning toetavad Tervisekassa eelarve tõhusamat kasutamist, võimaldades suunata säästetud vahendeid tervishoiuteenuste arendamisse.</w:t>
      </w:r>
    </w:p>
    <w:p w14:paraId="3ED6572C" w14:textId="77777777" w:rsidR="004576DB" w:rsidRPr="00E55AF5" w:rsidRDefault="004576DB" w:rsidP="00A248DC">
      <w:pPr>
        <w:tabs>
          <w:tab w:val="left" w:pos="4860"/>
        </w:tabs>
        <w:jc w:val="both"/>
        <w:rPr>
          <w:rFonts w:ascii="Arial" w:hAnsi="Arial" w:cs="Arial"/>
          <w:sz w:val="22"/>
          <w:szCs w:val="22"/>
        </w:rPr>
      </w:pPr>
    </w:p>
    <w:p w14:paraId="3FDB0508" w14:textId="77777777" w:rsidR="00D329F7" w:rsidRPr="00A13D90" w:rsidRDefault="00F72AB5" w:rsidP="00A248DC">
      <w:pPr>
        <w:jc w:val="both"/>
        <w:rPr>
          <w:rFonts w:ascii="Arial" w:hAnsi="Arial" w:cs="Arial"/>
          <w:sz w:val="22"/>
          <w:szCs w:val="22"/>
        </w:rPr>
      </w:pPr>
      <w:r w:rsidRPr="00A13D90">
        <w:rPr>
          <w:rFonts w:ascii="Arial" w:hAnsi="Arial" w:cs="Arial"/>
          <w:b/>
          <w:sz w:val="22"/>
          <w:szCs w:val="22"/>
          <w:lang w:eastAsia="et-EE"/>
        </w:rPr>
        <w:t>5</w:t>
      </w:r>
      <w:r w:rsidR="0004635E" w:rsidRPr="00A13D90">
        <w:rPr>
          <w:rFonts w:ascii="Arial" w:hAnsi="Arial" w:cs="Arial"/>
          <w:b/>
          <w:sz w:val="22"/>
          <w:szCs w:val="22"/>
          <w:lang w:eastAsia="et-EE"/>
        </w:rPr>
        <w:t xml:space="preserve">. </w:t>
      </w:r>
      <w:r w:rsidR="006C7E38" w:rsidRPr="00A13D90">
        <w:rPr>
          <w:rFonts w:ascii="Arial" w:hAnsi="Arial" w:cs="Arial"/>
          <w:b/>
          <w:sz w:val="22"/>
          <w:szCs w:val="22"/>
          <w:lang w:eastAsia="et-EE"/>
        </w:rPr>
        <w:t xml:space="preserve">Määruse </w:t>
      </w:r>
      <w:r w:rsidR="009C67F1" w:rsidRPr="00A13D90">
        <w:rPr>
          <w:rFonts w:ascii="Arial" w:hAnsi="Arial" w:cs="Arial"/>
          <w:b/>
          <w:sz w:val="22"/>
          <w:szCs w:val="22"/>
        </w:rPr>
        <w:t>rakendamisega seotud tegevused, vajalikud kulud ja määruse rakendamise eeldatavad tulud</w:t>
      </w:r>
    </w:p>
    <w:p w14:paraId="505CD9C6" w14:textId="77777777" w:rsidR="00D329F7" w:rsidRPr="00A13D90" w:rsidRDefault="00D329F7" w:rsidP="00A248DC">
      <w:pPr>
        <w:tabs>
          <w:tab w:val="left" w:pos="4860"/>
        </w:tabs>
        <w:jc w:val="both"/>
        <w:rPr>
          <w:rFonts w:ascii="Arial" w:hAnsi="Arial" w:cs="Arial"/>
          <w:sz w:val="22"/>
          <w:szCs w:val="22"/>
        </w:rPr>
      </w:pPr>
    </w:p>
    <w:p w14:paraId="151B60EA"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60BA6482" w14:textId="75051F39" w:rsidR="00DB1854" w:rsidRPr="00DB1854" w:rsidRDefault="5375E8B2" w:rsidP="1C18AAF8">
      <w:pPr>
        <w:tabs>
          <w:tab w:val="left" w:pos="4860"/>
        </w:tabs>
        <w:jc w:val="both"/>
        <w:rPr>
          <w:rFonts w:ascii="Arial" w:hAnsi="Arial" w:cs="Arial"/>
          <w:sz w:val="22"/>
          <w:szCs w:val="22"/>
        </w:rPr>
      </w:pPr>
      <w:r w:rsidRPr="0E2D1AA3">
        <w:rPr>
          <w:rFonts w:ascii="Arial" w:hAnsi="Arial" w:cs="Arial"/>
          <w:sz w:val="22"/>
          <w:szCs w:val="22"/>
        </w:rPr>
        <w:t>Kuigi eelnõu omab ulatuslikku positiivset mõju inimeste ja rahvastiku tervisele tervikuna, on nende mõjude kvantifitseerimine keeruline ning pole võimalik detailse täpsusega välja tuua, kui palju tervena elatud eluaastaid ja raha eelnõu jõustumise tõttu säästetakse.</w:t>
      </w:r>
    </w:p>
    <w:p w14:paraId="281F2D6E" w14:textId="77777777" w:rsidR="00D1220F" w:rsidRDefault="00D1220F" w:rsidP="00DB1854">
      <w:pPr>
        <w:tabs>
          <w:tab w:val="left" w:pos="4860"/>
        </w:tabs>
        <w:jc w:val="both"/>
        <w:rPr>
          <w:rFonts w:ascii="Arial" w:hAnsi="Arial" w:cs="Arial"/>
          <w:sz w:val="22"/>
          <w:szCs w:val="22"/>
        </w:rPr>
      </w:pPr>
    </w:p>
    <w:p w14:paraId="6C09DF71" w14:textId="603977EE" w:rsidR="00DB1854" w:rsidRPr="00DB1854" w:rsidRDefault="00DB1854" w:rsidP="00DB1854">
      <w:pPr>
        <w:tabs>
          <w:tab w:val="left" w:pos="4860"/>
        </w:tabs>
        <w:jc w:val="both"/>
        <w:rPr>
          <w:rFonts w:ascii="Arial" w:hAnsi="Arial" w:cs="Arial"/>
          <w:sz w:val="22"/>
          <w:szCs w:val="22"/>
        </w:rPr>
      </w:pPr>
      <w:r w:rsidRPr="00DB1854">
        <w:rPr>
          <w:rFonts w:ascii="Arial" w:hAnsi="Arial" w:cs="Arial"/>
          <w:sz w:val="22"/>
          <w:szCs w:val="22"/>
        </w:rPr>
        <w:t>Tervisekassa põhimääruses tehtavate muudatuste rakendamiseks on vaja IT-arendusi. Tagasinõuete esitamise realiseerimiseks peavad IT-arendusi tegema nii Tervisekassa kui ka Registrite ja Infosüsteemide Keskus (RIK). RIK on arenduskuludeks hinnanud ligikaudu 15</w:t>
      </w:r>
      <w:r w:rsidR="00604334">
        <w:rPr>
          <w:rFonts w:ascii="Arial" w:hAnsi="Arial" w:cs="Arial"/>
          <w:sz w:val="22"/>
          <w:szCs w:val="22"/>
        </w:rPr>
        <w:t> </w:t>
      </w:r>
      <w:r w:rsidRPr="00DB1854">
        <w:rPr>
          <w:rFonts w:ascii="Arial" w:hAnsi="Arial" w:cs="Arial"/>
          <w:sz w:val="22"/>
          <w:szCs w:val="22"/>
        </w:rPr>
        <w:t>000</w:t>
      </w:r>
      <w:r w:rsidR="00604334">
        <w:rPr>
          <w:rFonts w:ascii="Arial" w:hAnsi="Arial" w:cs="Arial"/>
          <w:sz w:val="22"/>
          <w:szCs w:val="22"/>
        </w:rPr>
        <w:t> </w:t>
      </w:r>
      <w:r w:rsidRPr="00DB1854">
        <w:rPr>
          <w:rFonts w:ascii="Arial" w:hAnsi="Arial" w:cs="Arial"/>
          <w:sz w:val="22"/>
          <w:szCs w:val="22"/>
        </w:rPr>
        <w:t>eurot, Tervisekassa kuluks on teenuse väljaarendamise kulu, mis on ligikaudu 4000</w:t>
      </w:r>
      <w:r w:rsidR="006D05CF">
        <w:rPr>
          <w:rFonts w:ascii="Arial" w:hAnsi="Arial" w:cs="Arial"/>
          <w:sz w:val="22"/>
          <w:szCs w:val="22"/>
        </w:rPr>
        <w:t> </w:t>
      </w:r>
      <w:r w:rsidRPr="00DB1854">
        <w:rPr>
          <w:rFonts w:ascii="Arial" w:hAnsi="Arial" w:cs="Arial"/>
          <w:sz w:val="22"/>
          <w:szCs w:val="22"/>
        </w:rPr>
        <w:t>eurot. Asjaosalised katavad tekkivad kulud ise. Riigieelarvele täiendavat kulu ei teki.</w:t>
      </w:r>
    </w:p>
    <w:p w14:paraId="79F22C69" w14:textId="77777777" w:rsidR="00D1220F" w:rsidRDefault="00D1220F" w:rsidP="1C18AAF8">
      <w:pPr>
        <w:tabs>
          <w:tab w:val="left" w:pos="4860"/>
        </w:tabs>
        <w:jc w:val="both"/>
        <w:rPr>
          <w:rFonts w:ascii="Arial" w:hAnsi="Arial" w:cs="Arial"/>
          <w:sz w:val="22"/>
          <w:szCs w:val="22"/>
        </w:rPr>
      </w:pPr>
    </w:p>
    <w:p w14:paraId="416CD555" w14:textId="2A0B1074" w:rsidR="00C64CC1" w:rsidRDefault="00CD2833" w:rsidP="1C18AAF8">
      <w:pPr>
        <w:tabs>
          <w:tab w:val="left" w:pos="4860"/>
        </w:tabs>
        <w:jc w:val="both"/>
        <w:rPr>
          <w:rFonts w:ascii="Arial" w:eastAsia="Arial" w:hAnsi="Arial" w:cs="Arial"/>
          <w:sz w:val="22"/>
          <w:szCs w:val="22"/>
        </w:rPr>
      </w:pPr>
      <w:r w:rsidRPr="0E2D1AA3">
        <w:rPr>
          <w:rFonts w:ascii="Arial" w:hAnsi="Arial" w:cs="Arial"/>
          <w:sz w:val="22"/>
          <w:szCs w:val="22"/>
        </w:rPr>
        <w:t>Määruse rakendamisega on seotud IT arenduskulu seoses</w:t>
      </w:r>
      <w:r w:rsidR="58D5EFD8" w:rsidRPr="0E2D1AA3">
        <w:rPr>
          <w:rFonts w:ascii="Arial" w:hAnsi="Arial" w:cs="Arial"/>
          <w:sz w:val="22"/>
          <w:szCs w:val="22"/>
        </w:rPr>
        <w:t xml:space="preserve"> rinnavähi polügeense riskiskoori arvutusteenuseks</w:t>
      </w:r>
      <w:r w:rsidR="007C3426" w:rsidRPr="0E2D1AA3">
        <w:rPr>
          <w:rFonts w:ascii="Arial" w:hAnsi="Arial" w:cs="Arial"/>
          <w:sz w:val="22"/>
          <w:szCs w:val="22"/>
        </w:rPr>
        <w:t xml:space="preserve"> </w:t>
      </w:r>
      <w:r w:rsidR="053D5D36" w:rsidRPr="0E2D1AA3">
        <w:rPr>
          <w:rFonts w:ascii="Arial" w:hAnsi="Arial" w:cs="Arial"/>
          <w:sz w:val="22"/>
          <w:szCs w:val="22"/>
        </w:rPr>
        <w:t>tehtud</w:t>
      </w:r>
      <w:r w:rsidRPr="0E2D1AA3">
        <w:rPr>
          <w:rFonts w:ascii="Arial" w:hAnsi="Arial" w:cs="Arial"/>
          <w:sz w:val="22"/>
          <w:szCs w:val="22"/>
        </w:rPr>
        <w:t xml:space="preserve"> vajalike arendustöödega. Eeldatav kulu selleks o</w:t>
      </w:r>
      <w:r w:rsidR="53722B9B" w:rsidRPr="0E2D1AA3">
        <w:rPr>
          <w:rFonts w:ascii="Arial" w:hAnsi="Arial" w:cs="Arial"/>
          <w:sz w:val="22"/>
          <w:szCs w:val="22"/>
        </w:rPr>
        <w:t>li</w:t>
      </w:r>
      <w:r w:rsidRPr="0E2D1AA3">
        <w:rPr>
          <w:rFonts w:ascii="Arial" w:hAnsi="Arial" w:cs="Arial"/>
          <w:sz w:val="22"/>
          <w:szCs w:val="22"/>
        </w:rPr>
        <w:t xml:space="preserve"> planeeritud</w:t>
      </w:r>
      <w:r w:rsidR="428BB947" w:rsidRPr="0E2D1AA3">
        <w:rPr>
          <w:rFonts w:ascii="Arial" w:hAnsi="Arial" w:cs="Arial"/>
          <w:sz w:val="22"/>
          <w:szCs w:val="22"/>
        </w:rPr>
        <w:t xml:space="preserve"> Tervisekassa eelarvest</w:t>
      </w:r>
      <w:r w:rsidR="00C64CC1" w:rsidRPr="0E2D1AA3">
        <w:rPr>
          <w:rFonts w:ascii="Arial" w:hAnsi="Arial" w:cs="Arial"/>
          <w:sz w:val="22"/>
          <w:szCs w:val="22"/>
        </w:rPr>
        <w:t>.</w:t>
      </w:r>
      <w:r w:rsidR="53925AC3" w:rsidRPr="0E2D1AA3">
        <w:rPr>
          <w:rFonts w:ascii="Arial" w:hAnsi="Arial" w:cs="Arial"/>
          <w:sz w:val="22"/>
          <w:szCs w:val="22"/>
        </w:rPr>
        <w:t xml:space="preserve"> </w:t>
      </w:r>
      <w:r w:rsidR="53925AC3" w:rsidRPr="0E2D1AA3">
        <w:rPr>
          <w:rFonts w:ascii="Arial" w:eastAsia="Arial" w:hAnsi="Arial" w:cs="Arial"/>
          <w:sz w:val="22"/>
          <w:szCs w:val="22"/>
        </w:rPr>
        <w:t>Geneetiliste andmete kliinilisse kasutusse võtmise ja ka riigi poolt personaalmeditsiinis täiendavate teenuste pakkumise kulud kaetakse Tervisekassa eelarvest. Tervisekassa rakendatava rinnavähi polügeense riskiskoori teenusega seotud kulud kaetakse 2026. aastal rakendatava teenusega seonduvalt Tervisekassa olemasolevast eelarvest (kõikide kulude aluseks on mahuprognoos, et teenust saab umbes 5000 naist aastas, kellest umbes 30% on geenidoonorid</w:t>
      </w:r>
      <w:r w:rsidR="008910B9" w:rsidRPr="0E2D1AA3">
        <w:rPr>
          <w:rFonts w:ascii="Arial" w:eastAsia="Arial" w:hAnsi="Arial" w:cs="Arial"/>
          <w:sz w:val="22"/>
          <w:szCs w:val="22"/>
        </w:rPr>
        <w:t>)</w:t>
      </w:r>
      <w:r w:rsidR="53925AC3" w:rsidRPr="0E2D1AA3">
        <w:rPr>
          <w:rFonts w:ascii="Arial" w:eastAsia="Arial" w:hAnsi="Arial" w:cs="Arial"/>
          <w:sz w:val="22"/>
          <w:szCs w:val="22"/>
        </w:rPr>
        <w:t>.</w:t>
      </w:r>
    </w:p>
    <w:p w14:paraId="16AD8BFD" w14:textId="08EB2D54" w:rsidR="00C64CC1" w:rsidRDefault="00C64CC1" w:rsidP="1C18AAF8">
      <w:pPr>
        <w:tabs>
          <w:tab w:val="left" w:pos="4860"/>
        </w:tabs>
        <w:jc w:val="both"/>
        <w:rPr>
          <w:rFonts w:ascii="Arial" w:eastAsia="Arial" w:hAnsi="Arial" w:cs="Arial"/>
          <w:sz w:val="22"/>
          <w:szCs w:val="22"/>
        </w:rPr>
      </w:pPr>
    </w:p>
    <w:p w14:paraId="5A436C30" w14:textId="4CB880D0" w:rsidR="00C64CC1" w:rsidRDefault="53925AC3" w:rsidP="1C18AAF8">
      <w:pPr>
        <w:tabs>
          <w:tab w:val="left" w:pos="4860"/>
        </w:tabs>
        <w:jc w:val="both"/>
        <w:rPr>
          <w:rFonts w:ascii="Arial" w:eastAsia="Arial" w:hAnsi="Arial" w:cs="Arial"/>
          <w:sz w:val="22"/>
          <w:szCs w:val="22"/>
        </w:rPr>
      </w:pPr>
      <w:r w:rsidRPr="1C18AAF8">
        <w:rPr>
          <w:rFonts w:ascii="Arial" w:eastAsia="Arial" w:hAnsi="Arial" w:cs="Arial"/>
          <w:sz w:val="22"/>
          <w:szCs w:val="22"/>
        </w:rPr>
        <w:t>Personaalmeditsiinis esimese pakutava teenuse rakendamine toob kaasa kulud, mis kaetakse Tervisekassa eelarvest:</w:t>
      </w:r>
    </w:p>
    <w:p w14:paraId="741546A8" w14:textId="3DD1185E" w:rsidR="00C64CC1" w:rsidRDefault="53925AC3" w:rsidP="1C18AAF8">
      <w:pPr>
        <w:pStyle w:val="Loendilik"/>
        <w:numPr>
          <w:ilvl w:val="0"/>
          <w:numId w:val="16"/>
        </w:numPr>
        <w:ind w:left="360"/>
        <w:rPr>
          <w:rFonts w:eastAsia="Arial" w:cs="Arial"/>
        </w:rPr>
      </w:pPr>
      <w:r w:rsidRPr="1C18AAF8">
        <w:rPr>
          <w:rFonts w:eastAsia="Arial" w:cs="Arial"/>
        </w:rPr>
        <w:t xml:space="preserve">Ühekordsed </w:t>
      </w:r>
      <w:proofErr w:type="spellStart"/>
      <w:r w:rsidRPr="1C18AAF8">
        <w:rPr>
          <w:rFonts w:eastAsia="Arial" w:cs="Arial"/>
        </w:rPr>
        <w:t>TIS-i</w:t>
      </w:r>
      <w:proofErr w:type="spellEnd"/>
      <w:r w:rsidRPr="1C18AAF8">
        <w:rPr>
          <w:rFonts w:eastAsia="Arial" w:cs="Arial"/>
        </w:rPr>
        <w:t xml:space="preserve"> taristu arenduskulud 150 000 eurot</w:t>
      </w:r>
      <w:r w:rsidR="00170E24">
        <w:rPr>
          <w:rFonts w:eastAsia="Arial" w:cs="Arial"/>
        </w:rPr>
        <w:t>.</w:t>
      </w:r>
    </w:p>
    <w:p w14:paraId="496310C1" w14:textId="6A324925" w:rsidR="00C64CC1" w:rsidRDefault="53925AC3" w:rsidP="1C18AAF8">
      <w:pPr>
        <w:pStyle w:val="Loendilik"/>
        <w:numPr>
          <w:ilvl w:val="0"/>
          <w:numId w:val="16"/>
        </w:numPr>
        <w:ind w:left="360"/>
        <w:rPr>
          <w:rFonts w:eastAsia="Arial" w:cs="Arial"/>
        </w:rPr>
      </w:pPr>
      <w:proofErr w:type="spellStart"/>
      <w:r w:rsidRPr="1C18AAF8">
        <w:rPr>
          <w:rFonts w:eastAsia="Arial" w:cs="Arial"/>
        </w:rPr>
        <w:t>TEHIKu</w:t>
      </w:r>
      <w:proofErr w:type="spellEnd"/>
      <w:r w:rsidRPr="1C18AAF8">
        <w:rPr>
          <w:rFonts w:eastAsia="Arial" w:cs="Arial"/>
        </w:rPr>
        <w:t xml:space="preserve"> teenusetaseme (SLA) tagamise kulud </w:t>
      </w:r>
      <w:r w:rsidRPr="1C18AAF8">
        <w:rPr>
          <w:rFonts w:eastAsia="Arial" w:cs="Arial"/>
          <w:i/>
          <w:iCs/>
        </w:rPr>
        <w:t>ca</w:t>
      </w:r>
      <w:r w:rsidRPr="1C18AAF8">
        <w:rPr>
          <w:rFonts w:eastAsia="Arial" w:cs="Arial"/>
        </w:rPr>
        <w:t xml:space="preserve"> 280 000 eurot aastas.</w:t>
      </w:r>
    </w:p>
    <w:p w14:paraId="1B206E70" w14:textId="69331158" w:rsidR="00C64CC1" w:rsidRDefault="53925AC3" w:rsidP="1C18AAF8">
      <w:pPr>
        <w:pStyle w:val="Loendilik"/>
        <w:numPr>
          <w:ilvl w:val="0"/>
          <w:numId w:val="16"/>
        </w:numPr>
        <w:ind w:left="360"/>
        <w:rPr>
          <w:rFonts w:eastAsia="Arial" w:cs="Arial"/>
        </w:rPr>
      </w:pPr>
      <w:r w:rsidRPr="1C18AAF8">
        <w:rPr>
          <w:rFonts w:eastAsia="Arial" w:cs="Arial"/>
        </w:rPr>
        <w:t xml:space="preserve">Tervisekassa poolt geenivaramuga sõlmitava lepingu kohaselt on ühekordsed arenduskulud 112 000 eurot. Alates 2026. aastast on püsikulud </w:t>
      </w:r>
      <w:r w:rsidRPr="1C18AAF8">
        <w:rPr>
          <w:rFonts w:eastAsia="Arial" w:cs="Arial"/>
          <w:i/>
          <w:iCs/>
        </w:rPr>
        <w:t xml:space="preserve">ca </w:t>
      </w:r>
      <w:r w:rsidRPr="1C18AAF8">
        <w:rPr>
          <w:rFonts w:eastAsia="Arial" w:cs="Arial"/>
        </w:rPr>
        <w:t>50 000 eurot aastas.</w:t>
      </w:r>
    </w:p>
    <w:p w14:paraId="49033272" w14:textId="77777777" w:rsidR="002E0573" w:rsidRDefault="002E0573" w:rsidP="00A248DC">
      <w:pPr>
        <w:tabs>
          <w:tab w:val="left" w:pos="4860"/>
        </w:tabs>
        <w:jc w:val="both"/>
        <w:rPr>
          <w:rFonts w:ascii="Arial" w:eastAsia="Arial" w:hAnsi="Arial" w:cs="Arial"/>
          <w:sz w:val="22"/>
          <w:szCs w:val="22"/>
        </w:rPr>
      </w:pPr>
    </w:p>
    <w:p w14:paraId="5C6D7035" w14:textId="4B1A3F82" w:rsidR="00C64CC1" w:rsidRDefault="53925AC3" w:rsidP="00A248DC">
      <w:pPr>
        <w:tabs>
          <w:tab w:val="left" w:pos="4860"/>
        </w:tabs>
        <w:jc w:val="both"/>
        <w:rPr>
          <w:rFonts w:ascii="Arial" w:eastAsia="Arial" w:hAnsi="Arial" w:cs="Arial"/>
          <w:sz w:val="22"/>
          <w:szCs w:val="22"/>
        </w:rPr>
      </w:pPr>
      <w:r w:rsidRPr="1C18AAF8">
        <w:rPr>
          <w:rFonts w:ascii="Arial" w:eastAsia="Arial" w:hAnsi="Arial" w:cs="Arial"/>
          <w:sz w:val="22"/>
          <w:szCs w:val="22"/>
        </w:rPr>
        <w:t xml:space="preserve">Tervishoiuteenuste loetelu alusel rinnavähi polügeenset riskiskoori sisaldava tervishoiuteenuse osutamise eest tasub Tervisekassa </w:t>
      </w:r>
      <w:r w:rsidRPr="1C18AAF8">
        <w:rPr>
          <w:rFonts w:ascii="Arial" w:eastAsia="Arial" w:hAnsi="Arial" w:cs="Arial"/>
          <w:i/>
          <w:iCs/>
          <w:sz w:val="22"/>
          <w:szCs w:val="22"/>
        </w:rPr>
        <w:t>ca</w:t>
      </w:r>
      <w:r w:rsidRPr="1C18AAF8">
        <w:rPr>
          <w:rFonts w:ascii="Arial" w:eastAsia="Arial" w:hAnsi="Arial" w:cs="Arial"/>
          <w:sz w:val="22"/>
          <w:szCs w:val="22"/>
        </w:rPr>
        <w:t xml:space="preserve"> 780 000 eurot aastas. Need teenused hõlmavad polügeense riskiskoori arvutamist koos </w:t>
      </w:r>
      <w:proofErr w:type="spellStart"/>
      <w:r w:rsidRPr="1C18AAF8">
        <w:rPr>
          <w:rFonts w:ascii="Arial" w:eastAsia="Arial" w:hAnsi="Arial" w:cs="Arial"/>
          <w:sz w:val="22"/>
          <w:szCs w:val="22"/>
        </w:rPr>
        <w:t>genotüpiseerimisega</w:t>
      </w:r>
      <w:proofErr w:type="spellEnd"/>
      <w:r w:rsidRPr="1C18AAF8">
        <w:rPr>
          <w:rFonts w:ascii="Arial" w:eastAsia="Arial" w:hAnsi="Arial" w:cs="Arial"/>
          <w:sz w:val="22"/>
          <w:szCs w:val="22"/>
        </w:rPr>
        <w:t xml:space="preserve"> või olemasolevatelt geeniandmetelt ja ämmaemanda 60-minutilist geneetilise testi järgset nõustamist, mida pakutakse inimestele vajaduspõhiselt (st kui naine ei soovi nõustamist, siis seda talle ei pakuta</w:t>
      </w:r>
    </w:p>
    <w:p w14:paraId="7EDB2D95" w14:textId="0480080E"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A13D90" w:rsidRDefault="004576DB" w:rsidP="00A248DC">
      <w:pPr>
        <w:tabs>
          <w:tab w:val="left" w:pos="4860"/>
        </w:tabs>
        <w:jc w:val="both"/>
        <w:rPr>
          <w:rFonts w:ascii="Arial" w:hAnsi="Arial" w:cs="Arial"/>
          <w:sz w:val="22"/>
          <w:szCs w:val="22"/>
        </w:rPr>
      </w:pPr>
    </w:p>
    <w:p w14:paraId="2FD3A8F0"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A248DC">
      <w:pPr>
        <w:jc w:val="both"/>
        <w:rPr>
          <w:rFonts w:ascii="Arial" w:hAnsi="Arial" w:cs="Arial"/>
          <w:sz w:val="22"/>
          <w:szCs w:val="22"/>
          <w:lang w:eastAsia="et-EE"/>
        </w:rPr>
      </w:pPr>
    </w:p>
    <w:p w14:paraId="62CA55EE"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074F6EAB" w14:textId="200375D3" w:rsidR="00FE2EBD" w:rsidRPr="00A13D90" w:rsidRDefault="6A1AE50D" w:rsidP="1AABC415">
      <w:pPr>
        <w:jc w:val="both"/>
        <w:rPr>
          <w:rFonts w:ascii="Arial" w:hAnsi="Arial" w:cs="Arial"/>
          <w:sz w:val="22"/>
          <w:szCs w:val="22"/>
          <w:lang w:eastAsia="et-EE"/>
        </w:rPr>
      </w:pPr>
      <w:r w:rsidRPr="1AABC415">
        <w:rPr>
          <w:rFonts w:ascii="Arial" w:hAnsi="Arial" w:cs="Arial"/>
          <w:sz w:val="22"/>
          <w:szCs w:val="22"/>
          <w:lang w:eastAsia="et-EE"/>
        </w:rPr>
        <w:t>Määruse jõustumine on ette nähtud 1.</w:t>
      </w:r>
      <w:r w:rsidR="007C3426">
        <w:rPr>
          <w:rFonts w:ascii="Arial" w:hAnsi="Arial" w:cs="Arial"/>
          <w:sz w:val="22"/>
          <w:szCs w:val="22"/>
          <w:lang w:eastAsia="et-EE"/>
        </w:rPr>
        <w:t xml:space="preserve"> </w:t>
      </w:r>
      <w:r w:rsidR="0F5588C3" w:rsidRPr="1AABC415">
        <w:rPr>
          <w:rFonts w:ascii="Arial" w:hAnsi="Arial" w:cs="Arial"/>
          <w:sz w:val="22"/>
          <w:szCs w:val="22"/>
          <w:lang w:eastAsia="et-EE"/>
        </w:rPr>
        <w:t>aprillil</w:t>
      </w:r>
      <w:r w:rsidRPr="1AABC415">
        <w:rPr>
          <w:rFonts w:ascii="Arial" w:hAnsi="Arial" w:cs="Arial"/>
          <w:sz w:val="22"/>
          <w:szCs w:val="22"/>
          <w:lang w:eastAsia="et-EE"/>
        </w:rPr>
        <w:t xml:space="preserve"> 2026.</w:t>
      </w:r>
      <w:r w:rsidR="007C3426">
        <w:rPr>
          <w:rFonts w:ascii="Arial" w:hAnsi="Arial" w:cs="Arial"/>
          <w:sz w:val="22"/>
          <w:szCs w:val="22"/>
          <w:lang w:eastAsia="et-EE"/>
        </w:rPr>
        <w:t xml:space="preserve"> </w:t>
      </w:r>
      <w:r w:rsidRPr="1AABC415">
        <w:rPr>
          <w:rFonts w:ascii="Arial" w:hAnsi="Arial" w:cs="Arial"/>
          <w:sz w:val="22"/>
          <w:szCs w:val="22"/>
          <w:lang w:eastAsia="et-EE"/>
        </w:rPr>
        <w:t>a</w:t>
      </w:r>
      <w:r w:rsidR="2355E9FE" w:rsidRPr="1AABC415">
        <w:rPr>
          <w:rFonts w:ascii="Arial" w:eastAsia="Arial" w:hAnsi="Arial" w:cs="Arial"/>
          <w:color w:val="000000" w:themeColor="text1"/>
          <w:sz w:val="22"/>
          <w:szCs w:val="22"/>
        </w:rPr>
        <w:t xml:space="preserve"> samaaegselt </w:t>
      </w:r>
      <w:proofErr w:type="spellStart"/>
      <w:r w:rsidR="2355E9FE" w:rsidRPr="1AABC415">
        <w:rPr>
          <w:rFonts w:ascii="Arial" w:eastAsia="Arial" w:hAnsi="Arial" w:cs="Arial"/>
          <w:color w:val="000000" w:themeColor="text1"/>
          <w:sz w:val="22"/>
          <w:szCs w:val="22"/>
        </w:rPr>
        <w:t>inimgeeniuuringute</w:t>
      </w:r>
      <w:proofErr w:type="spellEnd"/>
      <w:r w:rsidR="36CBA7ED" w:rsidRPr="1AABC415">
        <w:rPr>
          <w:rStyle w:val="Allmrkuseviide"/>
          <w:rFonts w:ascii="Arial" w:eastAsia="Arial" w:hAnsi="Arial" w:cs="Arial"/>
          <w:color w:val="000000" w:themeColor="text1"/>
          <w:sz w:val="22"/>
          <w:szCs w:val="22"/>
        </w:rPr>
        <w:footnoteReference w:id="2"/>
      </w:r>
      <w:r w:rsidR="36CBA7ED" w:rsidRPr="1C18AAF8">
        <w:t>￼</w:t>
      </w:r>
      <w:r w:rsidR="2355E9FE" w:rsidRPr="1C18AAF8">
        <w:rPr>
          <w:rFonts w:ascii="Arial" w:eastAsia="Arial" w:hAnsi="Arial" w:cs="Arial"/>
          <w:color w:val="000000" w:themeColor="text1"/>
          <w:sz w:val="22"/>
          <w:szCs w:val="22"/>
        </w:rPr>
        <w:t>.</w:t>
      </w:r>
    </w:p>
    <w:p w14:paraId="0D555C7B"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A248DC">
      <w:pPr>
        <w:jc w:val="both"/>
        <w:rPr>
          <w:rFonts w:ascii="Arial" w:hAnsi="Arial" w:cs="Arial"/>
          <w:sz w:val="22"/>
          <w:szCs w:val="22"/>
          <w:lang w:eastAsia="et-EE"/>
        </w:rPr>
      </w:pPr>
    </w:p>
    <w:p w14:paraId="38988773"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A248DC">
      <w:pPr>
        <w:jc w:val="both"/>
        <w:rPr>
          <w:rFonts w:ascii="Arial" w:hAnsi="Arial" w:cs="Arial"/>
          <w:sz w:val="22"/>
          <w:szCs w:val="22"/>
          <w:lang w:eastAsia="et-EE"/>
        </w:rPr>
      </w:pPr>
    </w:p>
    <w:p w14:paraId="3185F49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15DDAF1D" w14:textId="40B42E2C" w:rsidR="004576DB" w:rsidRPr="00E70FA0" w:rsidRDefault="00CD2833" w:rsidP="00A248DC">
      <w:pPr>
        <w:jc w:val="both"/>
        <w:rPr>
          <w:rFonts w:ascii="Arial" w:hAnsi="Arial" w:cs="Arial"/>
          <w:sz w:val="22"/>
          <w:szCs w:val="22"/>
        </w:rPr>
        <w:sectPr w:rsidR="004576DB" w:rsidRPr="00E70FA0" w:rsidSect="00A8180C">
          <w:type w:val="continuous"/>
          <w:pgSz w:w="11907" w:h="16840" w:code="9"/>
          <w:pgMar w:top="1134" w:right="1134" w:bottom="1134" w:left="1701" w:header="709" w:footer="709" w:gutter="0"/>
          <w:cols w:space="708"/>
          <w:formProt w:val="0"/>
          <w:titlePg/>
          <w:docGrid w:linePitch="360"/>
        </w:sectPr>
      </w:pPr>
      <w:r w:rsidRPr="03FF9236">
        <w:rPr>
          <w:rFonts w:ascii="Arial" w:hAnsi="Arial" w:cs="Arial"/>
          <w:sz w:val="22"/>
          <w:szCs w:val="22"/>
        </w:rPr>
        <w:t>Eelnõu saadetakse kooskõlastamiseks ministeeriumitele ning arvamuse avaldamiseks Andmekaitse Inspektsioonile,</w:t>
      </w:r>
      <w:r w:rsidR="33147A6E" w:rsidRPr="03FF9236">
        <w:rPr>
          <w:rFonts w:ascii="Arial" w:hAnsi="Arial" w:cs="Arial"/>
          <w:sz w:val="22"/>
          <w:szCs w:val="22"/>
        </w:rPr>
        <w:t xml:space="preserve"> </w:t>
      </w:r>
      <w:r w:rsidRPr="03FF9236">
        <w:rPr>
          <w:rFonts w:ascii="Arial" w:hAnsi="Arial" w:cs="Arial"/>
          <w:sz w:val="22"/>
          <w:szCs w:val="22"/>
        </w:rPr>
        <w:t>Riigi Infosüsteemi Ametile, Tervise Arengu Instituudile,</w:t>
      </w:r>
      <w:r w:rsidR="2B4FA876" w:rsidRPr="03FF9236">
        <w:rPr>
          <w:rFonts w:ascii="Arial" w:hAnsi="Arial" w:cs="Arial"/>
          <w:sz w:val="22"/>
          <w:szCs w:val="22"/>
        </w:rPr>
        <w:t xml:space="preserve"> </w:t>
      </w:r>
      <w:r w:rsidRPr="03FF9236">
        <w:rPr>
          <w:rFonts w:ascii="Arial" w:hAnsi="Arial" w:cs="Arial"/>
          <w:sz w:val="22"/>
          <w:szCs w:val="22"/>
        </w:rPr>
        <w:t>Tervisekassale</w:t>
      </w:r>
      <w:r w:rsidR="00B74FC4" w:rsidRPr="03FF9236">
        <w:rPr>
          <w:rFonts w:ascii="Arial" w:hAnsi="Arial" w:cs="Arial"/>
          <w:sz w:val="22"/>
          <w:szCs w:val="22"/>
        </w:rPr>
        <w:t>,</w:t>
      </w:r>
      <w:r w:rsidRPr="03FF9236">
        <w:rPr>
          <w:rFonts w:ascii="Arial" w:hAnsi="Arial" w:cs="Arial"/>
          <w:sz w:val="22"/>
          <w:szCs w:val="22"/>
        </w:rPr>
        <w:t xml:space="preserve"> Tervise ja Heaolu Infosüsteemide Keskusele</w:t>
      </w:r>
      <w:r w:rsidR="00F01DC5" w:rsidRPr="03FF9236">
        <w:rPr>
          <w:rFonts w:ascii="Arial" w:hAnsi="Arial" w:cs="Arial"/>
          <w:sz w:val="22"/>
          <w:szCs w:val="22"/>
        </w:rPr>
        <w:t>,</w:t>
      </w:r>
      <w:r w:rsidRPr="03FF9236">
        <w:rPr>
          <w:rFonts w:ascii="Arial" w:hAnsi="Arial" w:cs="Arial"/>
          <w:sz w:val="22"/>
          <w:szCs w:val="22"/>
        </w:rPr>
        <w:t xml:space="preserve"> Eesti Arstide Liidule</w:t>
      </w:r>
      <w:r w:rsidR="00AC5FF2" w:rsidRPr="03FF9236">
        <w:rPr>
          <w:rFonts w:ascii="Arial" w:hAnsi="Arial" w:cs="Arial"/>
          <w:sz w:val="22"/>
          <w:szCs w:val="22"/>
        </w:rPr>
        <w:t xml:space="preserve"> </w:t>
      </w:r>
      <w:r w:rsidR="00F01DC5" w:rsidRPr="03FF9236">
        <w:rPr>
          <w:rFonts w:ascii="Arial" w:hAnsi="Arial" w:cs="Arial"/>
          <w:sz w:val="22"/>
          <w:szCs w:val="22"/>
        </w:rPr>
        <w:t>ja</w:t>
      </w:r>
      <w:r w:rsidR="00AC5FF2" w:rsidRPr="03FF9236">
        <w:rPr>
          <w:rFonts w:ascii="Arial" w:hAnsi="Arial" w:cs="Arial"/>
          <w:sz w:val="22"/>
          <w:szCs w:val="22"/>
        </w:rPr>
        <w:t xml:space="preserve"> kohtutele</w:t>
      </w:r>
      <w:r w:rsidRPr="03FF9236">
        <w:rPr>
          <w:rFonts w:ascii="Arial" w:hAnsi="Arial" w:cs="Arial"/>
          <w:sz w:val="22"/>
          <w:szCs w:val="22"/>
        </w:rPr>
        <w:t>.</w:t>
      </w:r>
    </w:p>
    <w:p w14:paraId="103F13D4" w14:textId="77777777" w:rsidR="002E0BF7" w:rsidRDefault="002E0BF7" w:rsidP="00131007">
      <w:pPr>
        <w:jc w:val="both"/>
        <w:rPr>
          <w:rFonts w:ascii="Arial" w:hAnsi="Arial" w:cs="Arial"/>
          <w:sz w:val="22"/>
          <w:szCs w:val="22"/>
        </w:rPr>
      </w:pPr>
    </w:p>
    <w:p w14:paraId="75D2C83A" w14:textId="77777777" w:rsidR="00AC1FF6" w:rsidRPr="00E70FA0" w:rsidRDefault="00AC1FF6" w:rsidP="00131007">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C32" w14:textId="77777777" w:rsidR="00763454" w:rsidRDefault="00763454">
      <w:r>
        <w:separator/>
      </w:r>
    </w:p>
  </w:endnote>
  <w:endnote w:type="continuationSeparator" w:id="0">
    <w:p w14:paraId="13FBBAB0" w14:textId="77777777" w:rsidR="00763454" w:rsidRDefault="0076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00915A93" w14:paraId="6E915755" w14:textId="77777777" w:rsidTr="00A405B8">
      <w:trPr>
        <w:trHeight w:val="300"/>
      </w:trPr>
      <w:tc>
        <w:tcPr>
          <w:tcW w:w="3155" w:type="dxa"/>
        </w:tcPr>
        <w:p w14:paraId="67824172" w14:textId="77777777" w:rsidR="00915A93" w:rsidRDefault="00915A93" w:rsidP="00A405B8">
          <w:pPr>
            <w:pStyle w:val="Pis"/>
            <w:ind w:left="-115"/>
          </w:pPr>
        </w:p>
      </w:tc>
      <w:tc>
        <w:tcPr>
          <w:tcW w:w="3155" w:type="dxa"/>
        </w:tcPr>
        <w:p w14:paraId="0B15B0F9" w14:textId="77777777" w:rsidR="00915A93" w:rsidRDefault="00915A93" w:rsidP="00A405B8">
          <w:pPr>
            <w:pStyle w:val="Pis"/>
            <w:jc w:val="center"/>
          </w:pPr>
        </w:p>
      </w:tc>
      <w:tc>
        <w:tcPr>
          <w:tcW w:w="3155" w:type="dxa"/>
        </w:tcPr>
        <w:p w14:paraId="5A32EBEA" w14:textId="77777777" w:rsidR="00915A93" w:rsidRDefault="00915A93" w:rsidP="00A405B8">
          <w:pPr>
            <w:pStyle w:val="Pis"/>
            <w:ind w:right="-115"/>
            <w:jc w:val="right"/>
          </w:pPr>
        </w:p>
      </w:tc>
    </w:tr>
  </w:tbl>
  <w:p w14:paraId="58D04439" w14:textId="77777777" w:rsidR="00915A93" w:rsidRDefault="00915A93" w:rsidP="00A405B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EBE10" w14:textId="77777777" w:rsidR="00763454" w:rsidRDefault="00763454">
      <w:r>
        <w:separator/>
      </w:r>
    </w:p>
  </w:footnote>
  <w:footnote w:type="continuationSeparator" w:id="0">
    <w:p w14:paraId="53FC15E2" w14:textId="77777777" w:rsidR="00763454" w:rsidRDefault="00763454">
      <w:r>
        <w:continuationSeparator/>
      </w:r>
    </w:p>
  </w:footnote>
  <w:footnote w:id="1">
    <w:p w14:paraId="73BDAE32" w14:textId="306F004B" w:rsidR="1C18AAF8" w:rsidRDefault="1C18AAF8" w:rsidP="00970941">
      <w:pPr>
        <w:pStyle w:val="Allmrkusetekst"/>
      </w:pPr>
      <w:r w:rsidRPr="1C18AAF8">
        <w:rPr>
          <w:rStyle w:val="Allmrkuseviide"/>
        </w:rPr>
        <w:footnoteRef/>
      </w:r>
      <w:r>
        <w:t xml:space="preserve"> TTKS § 43 lg 1 p 3.</w:t>
      </w:r>
    </w:p>
  </w:footnote>
  <w:footnote w:id="2">
    <w:p w14:paraId="5FFE11BE" w14:textId="0B16A1AA" w:rsidR="1AABC415" w:rsidRDefault="1AABC415" w:rsidP="00970941">
      <w:pPr>
        <w:pStyle w:val="Allmrkusetekst"/>
      </w:pPr>
      <w:r w:rsidRPr="1AABC415">
        <w:rPr>
          <w:rStyle w:val="Allmrkuseviide"/>
        </w:rPr>
        <w:footnoteRef/>
      </w:r>
      <w:r w:rsidRPr="1AABC415">
        <w:rPr>
          <w:color w:val="000000" w:themeColor="text1"/>
        </w:rPr>
        <w:t xml:space="preserve"> </w:t>
      </w:r>
      <w:r w:rsidR="00B87AF4">
        <w:rPr>
          <w:color w:val="000000" w:themeColor="text1"/>
        </w:rPr>
        <w:t xml:space="preserve">Praegu </w:t>
      </w:r>
      <w:r w:rsidRPr="1AABC415">
        <w:rPr>
          <w:color w:val="000000" w:themeColor="text1"/>
        </w:rPr>
        <w:t>Riigikogu menetluses</w:t>
      </w:r>
      <w:r w:rsidR="00B74FC4">
        <w:rPr>
          <w:color w:val="000000" w:themeColor="text1"/>
        </w:rPr>
        <w:t>.</w:t>
      </w:r>
      <w:r w:rsidRPr="1AABC415">
        <w:rPr>
          <w:color w:val="000000" w:themeColor="text1"/>
        </w:rPr>
        <w:t xml:space="preserve"> </w:t>
      </w:r>
      <w:hyperlink r:id="rId1" w:history="1">
        <w:proofErr w:type="spellStart"/>
        <w:r w:rsidRPr="1AABC415">
          <w:rPr>
            <w:rStyle w:val="Hperlink"/>
          </w:rPr>
          <w:t>Inimgeeniuuringute</w:t>
        </w:r>
        <w:proofErr w:type="spellEnd"/>
        <w:r w:rsidRPr="1AABC415">
          <w:rPr>
            <w:rStyle w:val="Hperlink"/>
          </w:rPr>
          <w:t xml:space="preserve"> seaduse eelnõu - Riigikogu SE 749.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00915A93" w14:paraId="1C2404B1" w14:textId="77777777" w:rsidTr="00A405B8">
      <w:trPr>
        <w:trHeight w:val="300"/>
      </w:trPr>
      <w:tc>
        <w:tcPr>
          <w:tcW w:w="3155" w:type="dxa"/>
        </w:tcPr>
        <w:p w14:paraId="639A0677" w14:textId="77777777" w:rsidR="00915A93" w:rsidRDefault="00915A93" w:rsidP="00A405B8">
          <w:pPr>
            <w:pStyle w:val="Pis"/>
            <w:ind w:left="-115"/>
          </w:pPr>
        </w:p>
      </w:tc>
      <w:tc>
        <w:tcPr>
          <w:tcW w:w="3155" w:type="dxa"/>
        </w:tcPr>
        <w:p w14:paraId="26F6F546" w14:textId="77777777" w:rsidR="00915A93" w:rsidRDefault="00915A93" w:rsidP="00A405B8">
          <w:pPr>
            <w:pStyle w:val="Pis"/>
            <w:jc w:val="center"/>
          </w:pPr>
        </w:p>
      </w:tc>
      <w:tc>
        <w:tcPr>
          <w:tcW w:w="3155" w:type="dxa"/>
        </w:tcPr>
        <w:p w14:paraId="6B2C4370" w14:textId="77777777" w:rsidR="00915A93" w:rsidRDefault="00915A93" w:rsidP="00A405B8">
          <w:pPr>
            <w:pStyle w:val="Pis"/>
            <w:ind w:right="-115"/>
            <w:jc w:val="right"/>
          </w:pPr>
        </w:p>
      </w:tc>
    </w:tr>
  </w:tbl>
  <w:p w14:paraId="2CD4CE72" w14:textId="77777777" w:rsidR="00915A93" w:rsidRDefault="00915A93" w:rsidP="00A405B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0740"/>
    <w:multiLevelType w:val="multilevel"/>
    <w:tmpl w:val="A4EA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F2A4B"/>
    <w:multiLevelType w:val="hybridMultilevel"/>
    <w:tmpl w:val="BC8847C4"/>
    <w:lvl w:ilvl="0" w:tplc="BBF400CA">
      <w:start w:val="1"/>
      <w:numFmt w:val="decimal"/>
      <w:lvlText w:val="%1."/>
      <w:lvlJc w:val="left"/>
      <w:pPr>
        <w:ind w:left="720" w:hanging="360"/>
      </w:pPr>
    </w:lvl>
    <w:lvl w:ilvl="1" w:tplc="A3A6810E">
      <w:start w:val="1"/>
      <w:numFmt w:val="lowerLetter"/>
      <w:lvlText w:val="%2."/>
      <w:lvlJc w:val="left"/>
      <w:pPr>
        <w:ind w:left="1440" w:hanging="360"/>
      </w:pPr>
    </w:lvl>
    <w:lvl w:ilvl="2" w:tplc="8144831A">
      <w:start w:val="1"/>
      <w:numFmt w:val="lowerRoman"/>
      <w:lvlText w:val="%3."/>
      <w:lvlJc w:val="right"/>
      <w:pPr>
        <w:ind w:left="2160" w:hanging="180"/>
      </w:pPr>
    </w:lvl>
    <w:lvl w:ilvl="3" w:tplc="F3BE69BE">
      <w:start w:val="1"/>
      <w:numFmt w:val="decimal"/>
      <w:lvlText w:val="%4."/>
      <w:lvlJc w:val="left"/>
      <w:pPr>
        <w:ind w:left="2880" w:hanging="360"/>
      </w:pPr>
    </w:lvl>
    <w:lvl w:ilvl="4" w:tplc="270EBCC8">
      <w:start w:val="1"/>
      <w:numFmt w:val="lowerLetter"/>
      <w:lvlText w:val="%5."/>
      <w:lvlJc w:val="left"/>
      <w:pPr>
        <w:ind w:left="3600" w:hanging="360"/>
      </w:pPr>
    </w:lvl>
    <w:lvl w:ilvl="5" w:tplc="FB34C6AE">
      <w:start w:val="1"/>
      <w:numFmt w:val="lowerRoman"/>
      <w:lvlText w:val="%6."/>
      <w:lvlJc w:val="right"/>
      <w:pPr>
        <w:ind w:left="4320" w:hanging="180"/>
      </w:pPr>
    </w:lvl>
    <w:lvl w:ilvl="6" w:tplc="7B202116">
      <w:start w:val="1"/>
      <w:numFmt w:val="decimal"/>
      <w:lvlText w:val="%7."/>
      <w:lvlJc w:val="left"/>
      <w:pPr>
        <w:ind w:left="5040" w:hanging="360"/>
      </w:pPr>
    </w:lvl>
    <w:lvl w:ilvl="7" w:tplc="C7A8EEA2">
      <w:start w:val="1"/>
      <w:numFmt w:val="lowerLetter"/>
      <w:lvlText w:val="%8."/>
      <w:lvlJc w:val="left"/>
      <w:pPr>
        <w:ind w:left="5760" w:hanging="360"/>
      </w:pPr>
    </w:lvl>
    <w:lvl w:ilvl="8" w:tplc="5BD80824">
      <w:start w:val="1"/>
      <w:numFmt w:val="lowerRoman"/>
      <w:lvlText w:val="%9."/>
      <w:lvlJc w:val="right"/>
      <w:pPr>
        <w:ind w:left="6480" w:hanging="180"/>
      </w:pPr>
    </w:lvl>
  </w:abstractNum>
  <w:abstractNum w:abstractNumId="2"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1604851"/>
    <w:multiLevelType w:val="multilevel"/>
    <w:tmpl w:val="3F56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FD1349"/>
    <w:multiLevelType w:val="multilevel"/>
    <w:tmpl w:val="1ED41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C4E8F"/>
    <w:multiLevelType w:val="multilevel"/>
    <w:tmpl w:val="F5069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DA708E"/>
    <w:multiLevelType w:val="multilevel"/>
    <w:tmpl w:val="A10E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646ED"/>
    <w:multiLevelType w:val="multilevel"/>
    <w:tmpl w:val="8BF22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BF5CBE"/>
    <w:multiLevelType w:val="multilevel"/>
    <w:tmpl w:val="5B369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CA0006"/>
    <w:multiLevelType w:val="multilevel"/>
    <w:tmpl w:val="29006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5315B0"/>
    <w:multiLevelType w:val="hybridMultilevel"/>
    <w:tmpl w:val="FFFFFFFF"/>
    <w:lvl w:ilvl="0" w:tplc="7C900A3E">
      <w:start w:val="1"/>
      <w:numFmt w:val="decimal"/>
      <w:lvlText w:val="%1)"/>
      <w:lvlJc w:val="left"/>
      <w:pPr>
        <w:ind w:left="720" w:hanging="360"/>
      </w:pPr>
    </w:lvl>
    <w:lvl w:ilvl="1" w:tplc="471C7966">
      <w:start w:val="1"/>
      <w:numFmt w:val="lowerLetter"/>
      <w:lvlText w:val="%2."/>
      <w:lvlJc w:val="left"/>
      <w:pPr>
        <w:ind w:left="1440" w:hanging="360"/>
      </w:pPr>
    </w:lvl>
    <w:lvl w:ilvl="2" w:tplc="CB6450AA">
      <w:start w:val="1"/>
      <w:numFmt w:val="lowerRoman"/>
      <w:lvlText w:val="%3."/>
      <w:lvlJc w:val="right"/>
      <w:pPr>
        <w:ind w:left="2160" w:hanging="180"/>
      </w:pPr>
    </w:lvl>
    <w:lvl w:ilvl="3" w:tplc="204674FA">
      <w:start w:val="1"/>
      <w:numFmt w:val="decimal"/>
      <w:lvlText w:val="%4."/>
      <w:lvlJc w:val="left"/>
      <w:pPr>
        <w:ind w:left="2880" w:hanging="360"/>
      </w:pPr>
    </w:lvl>
    <w:lvl w:ilvl="4" w:tplc="38A80196">
      <w:start w:val="1"/>
      <w:numFmt w:val="lowerLetter"/>
      <w:lvlText w:val="%5."/>
      <w:lvlJc w:val="left"/>
      <w:pPr>
        <w:ind w:left="3600" w:hanging="360"/>
      </w:pPr>
    </w:lvl>
    <w:lvl w:ilvl="5" w:tplc="0E86A8FA">
      <w:start w:val="1"/>
      <w:numFmt w:val="lowerRoman"/>
      <w:lvlText w:val="%6."/>
      <w:lvlJc w:val="right"/>
      <w:pPr>
        <w:ind w:left="4320" w:hanging="180"/>
      </w:pPr>
    </w:lvl>
    <w:lvl w:ilvl="6" w:tplc="08F2AC6A">
      <w:start w:val="1"/>
      <w:numFmt w:val="decimal"/>
      <w:lvlText w:val="%7."/>
      <w:lvlJc w:val="left"/>
      <w:pPr>
        <w:ind w:left="5040" w:hanging="360"/>
      </w:pPr>
    </w:lvl>
    <w:lvl w:ilvl="7" w:tplc="01B61CBC">
      <w:start w:val="1"/>
      <w:numFmt w:val="lowerLetter"/>
      <w:lvlText w:val="%8."/>
      <w:lvlJc w:val="left"/>
      <w:pPr>
        <w:ind w:left="5760" w:hanging="360"/>
      </w:pPr>
    </w:lvl>
    <w:lvl w:ilvl="8" w:tplc="E06E9F4A">
      <w:start w:val="1"/>
      <w:numFmt w:val="lowerRoman"/>
      <w:lvlText w:val="%9."/>
      <w:lvlJc w:val="right"/>
      <w:pPr>
        <w:ind w:left="6480" w:hanging="180"/>
      </w:pPr>
    </w:lvl>
  </w:abstractNum>
  <w:abstractNum w:abstractNumId="13" w15:restartNumberingAfterBreak="0">
    <w:nsid w:val="6E7B3FDC"/>
    <w:multiLevelType w:val="multilevel"/>
    <w:tmpl w:val="52388A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777AC5"/>
    <w:multiLevelType w:val="multilevel"/>
    <w:tmpl w:val="3CC26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C04C3C"/>
    <w:multiLevelType w:val="multilevel"/>
    <w:tmpl w:val="AB8A5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868105">
    <w:abstractNumId w:val="9"/>
  </w:num>
  <w:num w:numId="2" w16cid:durableId="1487432027">
    <w:abstractNumId w:val="6"/>
  </w:num>
  <w:num w:numId="3" w16cid:durableId="205068543">
    <w:abstractNumId w:val="2"/>
  </w:num>
  <w:num w:numId="4" w16cid:durableId="518472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872307">
    <w:abstractNumId w:val="0"/>
  </w:num>
  <w:num w:numId="6" w16cid:durableId="1233664270">
    <w:abstractNumId w:val="8"/>
  </w:num>
  <w:num w:numId="7" w16cid:durableId="502431354">
    <w:abstractNumId w:val="15"/>
  </w:num>
  <w:num w:numId="8" w16cid:durableId="521164303">
    <w:abstractNumId w:val="13"/>
  </w:num>
  <w:num w:numId="9" w16cid:durableId="1697807109">
    <w:abstractNumId w:val="11"/>
  </w:num>
  <w:num w:numId="10" w16cid:durableId="1002975198">
    <w:abstractNumId w:val="3"/>
  </w:num>
  <w:num w:numId="11" w16cid:durableId="1168515595">
    <w:abstractNumId w:val="4"/>
  </w:num>
  <w:num w:numId="12" w16cid:durableId="1081558506">
    <w:abstractNumId w:val="5"/>
  </w:num>
  <w:num w:numId="13" w16cid:durableId="857231705">
    <w:abstractNumId w:val="10"/>
  </w:num>
  <w:num w:numId="14" w16cid:durableId="672876254">
    <w:abstractNumId w:val="14"/>
  </w:num>
  <w:num w:numId="15" w16cid:durableId="1632981489">
    <w:abstractNumId w:val="7"/>
  </w:num>
  <w:num w:numId="16" w16cid:durableId="118987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525"/>
    <w:rsid w:val="00007CC4"/>
    <w:rsid w:val="00011C5F"/>
    <w:rsid w:val="00013654"/>
    <w:rsid w:val="0001467F"/>
    <w:rsid w:val="00017B22"/>
    <w:rsid w:val="000203ED"/>
    <w:rsid w:val="00020E99"/>
    <w:rsid w:val="000222AF"/>
    <w:rsid w:val="00022895"/>
    <w:rsid w:val="00025BFE"/>
    <w:rsid w:val="00030329"/>
    <w:rsid w:val="000340DE"/>
    <w:rsid w:val="00034371"/>
    <w:rsid w:val="00036B73"/>
    <w:rsid w:val="00040875"/>
    <w:rsid w:val="000440A0"/>
    <w:rsid w:val="0004635E"/>
    <w:rsid w:val="00047950"/>
    <w:rsid w:val="00050049"/>
    <w:rsid w:val="000511D2"/>
    <w:rsid w:val="00051685"/>
    <w:rsid w:val="000532DD"/>
    <w:rsid w:val="000538F0"/>
    <w:rsid w:val="00057ADB"/>
    <w:rsid w:val="00061B69"/>
    <w:rsid w:val="00063E6A"/>
    <w:rsid w:val="00063EC4"/>
    <w:rsid w:val="00064834"/>
    <w:rsid w:val="00065529"/>
    <w:rsid w:val="000658AA"/>
    <w:rsid w:val="000658D2"/>
    <w:rsid w:val="00065E7A"/>
    <w:rsid w:val="0007088D"/>
    <w:rsid w:val="00074ABB"/>
    <w:rsid w:val="00077DE0"/>
    <w:rsid w:val="00090C49"/>
    <w:rsid w:val="0009406D"/>
    <w:rsid w:val="00095CC4"/>
    <w:rsid w:val="000A23CA"/>
    <w:rsid w:val="000A2580"/>
    <w:rsid w:val="000A4029"/>
    <w:rsid w:val="000A7BE6"/>
    <w:rsid w:val="000A7D38"/>
    <w:rsid w:val="000B234A"/>
    <w:rsid w:val="000B5041"/>
    <w:rsid w:val="000B7206"/>
    <w:rsid w:val="000B77E1"/>
    <w:rsid w:val="000C022D"/>
    <w:rsid w:val="000C0449"/>
    <w:rsid w:val="000C0A47"/>
    <w:rsid w:val="000C1223"/>
    <w:rsid w:val="000C1D2F"/>
    <w:rsid w:val="000C2161"/>
    <w:rsid w:val="000C2F6B"/>
    <w:rsid w:val="000C3D7C"/>
    <w:rsid w:val="000C483C"/>
    <w:rsid w:val="000C62A2"/>
    <w:rsid w:val="000C6AAB"/>
    <w:rsid w:val="000D45D5"/>
    <w:rsid w:val="000E24EB"/>
    <w:rsid w:val="000E59FF"/>
    <w:rsid w:val="000F28D0"/>
    <w:rsid w:val="000F47ED"/>
    <w:rsid w:val="000F6FF0"/>
    <w:rsid w:val="000F71F8"/>
    <w:rsid w:val="001007AC"/>
    <w:rsid w:val="00106CEE"/>
    <w:rsid w:val="00107546"/>
    <w:rsid w:val="00107C3F"/>
    <w:rsid w:val="0011257B"/>
    <w:rsid w:val="00112613"/>
    <w:rsid w:val="001144D2"/>
    <w:rsid w:val="001162EB"/>
    <w:rsid w:val="00120B6F"/>
    <w:rsid w:val="00126C0E"/>
    <w:rsid w:val="001307C4"/>
    <w:rsid w:val="00131007"/>
    <w:rsid w:val="0013253E"/>
    <w:rsid w:val="00132D2C"/>
    <w:rsid w:val="001372D6"/>
    <w:rsid w:val="00137B9B"/>
    <w:rsid w:val="00142242"/>
    <w:rsid w:val="001422AF"/>
    <w:rsid w:val="0015162B"/>
    <w:rsid w:val="001563F5"/>
    <w:rsid w:val="0015724F"/>
    <w:rsid w:val="00160D8D"/>
    <w:rsid w:val="00165006"/>
    <w:rsid w:val="00165FE0"/>
    <w:rsid w:val="001661E7"/>
    <w:rsid w:val="00167BC7"/>
    <w:rsid w:val="00167D54"/>
    <w:rsid w:val="00170274"/>
    <w:rsid w:val="00170E24"/>
    <w:rsid w:val="0017201A"/>
    <w:rsid w:val="001721F5"/>
    <w:rsid w:val="00173E6D"/>
    <w:rsid w:val="00182549"/>
    <w:rsid w:val="00182AF1"/>
    <w:rsid w:val="00185AAF"/>
    <w:rsid w:val="00187BA2"/>
    <w:rsid w:val="00187DF0"/>
    <w:rsid w:val="001A27DF"/>
    <w:rsid w:val="001A4A37"/>
    <w:rsid w:val="001A77FB"/>
    <w:rsid w:val="001B06F1"/>
    <w:rsid w:val="001B07C4"/>
    <w:rsid w:val="001B46C4"/>
    <w:rsid w:val="001B4E53"/>
    <w:rsid w:val="001B6081"/>
    <w:rsid w:val="001B60C8"/>
    <w:rsid w:val="001B6D86"/>
    <w:rsid w:val="001C0527"/>
    <w:rsid w:val="001C4E08"/>
    <w:rsid w:val="001C64CF"/>
    <w:rsid w:val="001D4751"/>
    <w:rsid w:val="001D6001"/>
    <w:rsid w:val="001D7E5A"/>
    <w:rsid w:val="001E1518"/>
    <w:rsid w:val="001E53AF"/>
    <w:rsid w:val="001F3C81"/>
    <w:rsid w:val="001F43F3"/>
    <w:rsid w:val="001F44FE"/>
    <w:rsid w:val="001F6C86"/>
    <w:rsid w:val="00203096"/>
    <w:rsid w:val="0020592E"/>
    <w:rsid w:val="00210351"/>
    <w:rsid w:val="00211CDC"/>
    <w:rsid w:val="00212534"/>
    <w:rsid w:val="00220857"/>
    <w:rsid w:val="0022215C"/>
    <w:rsid w:val="002241BD"/>
    <w:rsid w:val="00226742"/>
    <w:rsid w:val="0023120C"/>
    <w:rsid w:val="00231383"/>
    <w:rsid w:val="002330B6"/>
    <w:rsid w:val="00236832"/>
    <w:rsid w:val="002369B4"/>
    <w:rsid w:val="0024120C"/>
    <w:rsid w:val="00241D5E"/>
    <w:rsid w:val="0024300D"/>
    <w:rsid w:val="00243E04"/>
    <w:rsid w:val="002452DD"/>
    <w:rsid w:val="00245A45"/>
    <w:rsid w:val="00246FAB"/>
    <w:rsid w:val="002515AC"/>
    <w:rsid w:val="00251FAC"/>
    <w:rsid w:val="00252A4D"/>
    <w:rsid w:val="00254E85"/>
    <w:rsid w:val="0025757E"/>
    <w:rsid w:val="00271393"/>
    <w:rsid w:val="0027613F"/>
    <w:rsid w:val="00277089"/>
    <w:rsid w:val="00277721"/>
    <w:rsid w:val="00281385"/>
    <w:rsid w:val="00283DB7"/>
    <w:rsid w:val="00284E25"/>
    <w:rsid w:val="00285C0D"/>
    <w:rsid w:val="00286048"/>
    <w:rsid w:val="002909EE"/>
    <w:rsid w:val="00292525"/>
    <w:rsid w:val="00293B00"/>
    <w:rsid w:val="00295F57"/>
    <w:rsid w:val="0029701B"/>
    <w:rsid w:val="00297399"/>
    <w:rsid w:val="002A3331"/>
    <w:rsid w:val="002A387F"/>
    <w:rsid w:val="002B196B"/>
    <w:rsid w:val="002B30D1"/>
    <w:rsid w:val="002B3727"/>
    <w:rsid w:val="002B3D0E"/>
    <w:rsid w:val="002B5106"/>
    <w:rsid w:val="002B73CB"/>
    <w:rsid w:val="002B7E38"/>
    <w:rsid w:val="002C41CE"/>
    <w:rsid w:val="002C5440"/>
    <w:rsid w:val="002C637A"/>
    <w:rsid w:val="002D49F4"/>
    <w:rsid w:val="002D5603"/>
    <w:rsid w:val="002D7897"/>
    <w:rsid w:val="002E0559"/>
    <w:rsid w:val="002E0573"/>
    <w:rsid w:val="002E0BF7"/>
    <w:rsid w:val="002E5566"/>
    <w:rsid w:val="002E709E"/>
    <w:rsid w:val="002F48B1"/>
    <w:rsid w:val="002F4C09"/>
    <w:rsid w:val="002F5B3A"/>
    <w:rsid w:val="002F682D"/>
    <w:rsid w:val="00302E02"/>
    <w:rsid w:val="00304FD9"/>
    <w:rsid w:val="0030543A"/>
    <w:rsid w:val="00307931"/>
    <w:rsid w:val="0031037D"/>
    <w:rsid w:val="00311466"/>
    <w:rsid w:val="00314DF2"/>
    <w:rsid w:val="00315963"/>
    <w:rsid w:val="00320A3F"/>
    <w:rsid w:val="00322358"/>
    <w:rsid w:val="00323F60"/>
    <w:rsid w:val="00326914"/>
    <w:rsid w:val="00332D57"/>
    <w:rsid w:val="00335600"/>
    <w:rsid w:val="00337F47"/>
    <w:rsid w:val="00341AA8"/>
    <w:rsid w:val="00344CF1"/>
    <w:rsid w:val="00350A1A"/>
    <w:rsid w:val="00353F36"/>
    <w:rsid w:val="00354F5F"/>
    <w:rsid w:val="00356EE9"/>
    <w:rsid w:val="003612E2"/>
    <w:rsid w:val="00361E42"/>
    <w:rsid w:val="0036452F"/>
    <w:rsid w:val="00364EE0"/>
    <w:rsid w:val="0036543C"/>
    <w:rsid w:val="00365D1E"/>
    <w:rsid w:val="00366438"/>
    <w:rsid w:val="00372275"/>
    <w:rsid w:val="00375FE2"/>
    <w:rsid w:val="0038043C"/>
    <w:rsid w:val="003832D0"/>
    <w:rsid w:val="00383411"/>
    <w:rsid w:val="0038623E"/>
    <w:rsid w:val="00391303"/>
    <w:rsid w:val="0039256E"/>
    <w:rsid w:val="00392B57"/>
    <w:rsid w:val="0039691C"/>
    <w:rsid w:val="003A2D36"/>
    <w:rsid w:val="003A5CFD"/>
    <w:rsid w:val="003A5FB1"/>
    <w:rsid w:val="003B0791"/>
    <w:rsid w:val="003B6A7B"/>
    <w:rsid w:val="003C026E"/>
    <w:rsid w:val="003C0354"/>
    <w:rsid w:val="003C6056"/>
    <w:rsid w:val="003C74B8"/>
    <w:rsid w:val="003D3E19"/>
    <w:rsid w:val="003D7AE0"/>
    <w:rsid w:val="003E3BEF"/>
    <w:rsid w:val="003E5123"/>
    <w:rsid w:val="003E53EF"/>
    <w:rsid w:val="003F181C"/>
    <w:rsid w:val="003F32A9"/>
    <w:rsid w:val="00400B69"/>
    <w:rsid w:val="00401A6E"/>
    <w:rsid w:val="00403CE0"/>
    <w:rsid w:val="00405DEE"/>
    <w:rsid w:val="00406AA2"/>
    <w:rsid w:val="004125DF"/>
    <w:rsid w:val="00415B19"/>
    <w:rsid w:val="00420670"/>
    <w:rsid w:val="0042324F"/>
    <w:rsid w:val="00423E1E"/>
    <w:rsid w:val="00427C43"/>
    <w:rsid w:val="0044239F"/>
    <w:rsid w:val="0044270A"/>
    <w:rsid w:val="00446686"/>
    <w:rsid w:val="004549F5"/>
    <w:rsid w:val="004573F5"/>
    <w:rsid w:val="004576DB"/>
    <w:rsid w:val="00457BA1"/>
    <w:rsid w:val="00460E8D"/>
    <w:rsid w:val="0046239B"/>
    <w:rsid w:val="0046659E"/>
    <w:rsid w:val="004716E8"/>
    <w:rsid w:val="00471DAD"/>
    <w:rsid w:val="00473EA1"/>
    <w:rsid w:val="00481B38"/>
    <w:rsid w:val="00490C8C"/>
    <w:rsid w:val="004923D5"/>
    <w:rsid w:val="00493C6B"/>
    <w:rsid w:val="00493CF9"/>
    <w:rsid w:val="004948B0"/>
    <w:rsid w:val="0049527E"/>
    <w:rsid w:val="00495D69"/>
    <w:rsid w:val="004A0914"/>
    <w:rsid w:val="004A1E12"/>
    <w:rsid w:val="004A650F"/>
    <w:rsid w:val="004B2411"/>
    <w:rsid w:val="004B5C9B"/>
    <w:rsid w:val="004B7BB8"/>
    <w:rsid w:val="004B7E97"/>
    <w:rsid w:val="004C0608"/>
    <w:rsid w:val="004C1AD6"/>
    <w:rsid w:val="004D251B"/>
    <w:rsid w:val="004D4073"/>
    <w:rsid w:val="004E0DEA"/>
    <w:rsid w:val="004E6F23"/>
    <w:rsid w:val="004F2B4C"/>
    <w:rsid w:val="004F3100"/>
    <w:rsid w:val="004F33D3"/>
    <w:rsid w:val="004F4ACF"/>
    <w:rsid w:val="005029A8"/>
    <w:rsid w:val="00503813"/>
    <w:rsid w:val="00505494"/>
    <w:rsid w:val="0051066C"/>
    <w:rsid w:val="00510C82"/>
    <w:rsid w:val="005111AE"/>
    <w:rsid w:val="00511E9E"/>
    <w:rsid w:val="00513CBE"/>
    <w:rsid w:val="00513EB9"/>
    <w:rsid w:val="00515D46"/>
    <w:rsid w:val="00516C7D"/>
    <w:rsid w:val="00517D41"/>
    <w:rsid w:val="0052174A"/>
    <w:rsid w:val="005217F0"/>
    <w:rsid w:val="0052236C"/>
    <w:rsid w:val="005224A1"/>
    <w:rsid w:val="00522DD5"/>
    <w:rsid w:val="00523C5F"/>
    <w:rsid w:val="00527BAE"/>
    <w:rsid w:val="00527D01"/>
    <w:rsid w:val="005364DF"/>
    <w:rsid w:val="005446DB"/>
    <w:rsid w:val="00545847"/>
    <w:rsid w:val="00550BF6"/>
    <w:rsid w:val="00553FB0"/>
    <w:rsid w:val="00556706"/>
    <w:rsid w:val="00557E80"/>
    <w:rsid w:val="00560172"/>
    <w:rsid w:val="00560193"/>
    <w:rsid w:val="00561BE9"/>
    <w:rsid w:val="00565428"/>
    <w:rsid w:val="00566881"/>
    <w:rsid w:val="00566FDD"/>
    <w:rsid w:val="0057157E"/>
    <w:rsid w:val="005761B6"/>
    <w:rsid w:val="00576FAB"/>
    <w:rsid w:val="00580047"/>
    <w:rsid w:val="0058157D"/>
    <w:rsid w:val="00583703"/>
    <w:rsid w:val="005875AA"/>
    <w:rsid w:val="005904AB"/>
    <w:rsid w:val="00595E72"/>
    <w:rsid w:val="005A0E01"/>
    <w:rsid w:val="005A15C7"/>
    <w:rsid w:val="005A53D7"/>
    <w:rsid w:val="005B1960"/>
    <w:rsid w:val="005C15B7"/>
    <w:rsid w:val="005C1D32"/>
    <w:rsid w:val="005C1E2B"/>
    <w:rsid w:val="005C3015"/>
    <w:rsid w:val="005C3345"/>
    <w:rsid w:val="005C4BDF"/>
    <w:rsid w:val="005C4D33"/>
    <w:rsid w:val="005C6456"/>
    <w:rsid w:val="005C6BBE"/>
    <w:rsid w:val="005D1A7A"/>
    <w:rsid w:val="005D30BD"/>
    <w:rsid w:val="005D6A81"/>
    <w:rsid w:val="005E3198"/>
    <w:rsid w:val="005E45A0"/>
    <w:rsid w:val="005E62F2"/>
    <w:rsid w:val="005E7036"/>
    <w:rsid w:val="005F0CD7"/>
    <w:rsid w:val="005F0D6A"/>
    <w:rsid w:val="0060057A"/>
    <w:rsid w:val="006010C0"/>
    <w:rsid w:val="00602D44"/>
    <w:rsid w:val="00604334"/>
    <w:rsid w:val="00606356"/>
    <w:rsid w:val="00610DB0"/>
    <w:rsid w:val="00612525"/>
    <w:rsid w:val="00612F91"/>
    <w:rsid w:val="00613781"/>
    <w:rsid w:val="00620039"/>
    <w:rsid w:val="00625265"/>
    <w:rsid w:val="006276B1"/>
    <w:rsid w:val="00630C69"/>
    <w:rsid w:val="00636392"/>
    <w:rsid w:val="00640807"/>
    <w:rsid w:val="006409AD"/>
    <w:rsid w:val="006425E0"/>
    <w:rsid w:val="00642EF2"/>
    <w:rsid w:val="006447C8"/>
    <w:rsid w:val="00645BB3"/>
    <w:rsid w:val="006470CC"/>
    <w:rsid w:val="00647426"/>
    <w:rsid w:val="006507C7"/>
    <w:rsid w:val="00651926"/>
    <w:rsid w:val="0065213D"/>
    <w:rsid w:val="00652CD1"/>
    <w:rsid w:val="00652E5C"/>
    <w:rsid w:val="00652F21"/>
    <w:rsid w:val="00654031"/>
    <w:rsid w:val="006555CC"/>
    <w:rsid w:val="00665200"/>
    <w:rsid w:val="00665375"/>
    <w:rsid w:val="00665D5F"/>
    <w:rsid w:val="006669DF"/>
    <w:rsid w:val="00680499"/>
    <w:rsid w:val="006810D4"/>
    <w:rsid w:val="00681304"/>
    <w:rsid w:val="00684797"/>
    <w:rsid w:val="00685E13"/>
    <w:rsid w:val="00687D81"/>
    <w:rsid w:val="00693403"/>
    <w:rsid w:val="00695CAA"/>
    <w:rsid w:val="00696315"/>
    <w:rsid w:val="006975A0"/>
    <w:rsid w:val="006A0384"/>
    <w:rsid w:val="006A2E4C"/>
    <w:rsid w:val="006A3A7B"/>
    <w:rsid w:val="006A431F"/>
    <w:rsid w:val="006A4B7C"/>
    <w:rsid w:val="006A7EB6"/>
    <w:rsid w:val="006B168C"/>
    <w:rsid w:val="006B174C"/>
    <w:rsid w:val="006B6671"/>
    <w:rsid w:val="006B7467"/>
    <w:rsid w:val="006C247C"/>
    <w:rsid w:val="006C2C4E"/>
    <w:rsid w:val="006C4311"/>
    <w:rsid w:val="006C5182"/>
    <w:rsid w:val="006C7E38"/>
    <w:rsid w:val="006D05CF"/>
    <w:rsid w:val="006D2405"/>
    <w:rsid w:val="006D3997"/>
    <w:rsid w:val="006D3D77"/>
    <w:rsid w:val="006D46F9"/>
    <w:rsid w:val="006D7848"/>
    <w:rsid w:val="006E0CFD"/>
    <w:rsid w:val="006E2EEC"/>
    <w:rsid w:val="006E34DF"/>
    <w:rsid w:val="006E36DC"/>
    <w:rsid w:val="006E5327"/>
    <w:rsid w:val="006E6884"/>
    <w:rsid w:val="006F1FCE"/>
    <w:rsid w:val="006F399A"/>
    <w:rsid w:val="006F4550"/>
    <w:rsid w:val="007011E0"/>
    <w:rsid w:val="00707D00"/>
    <w:rsid w:val="00710316"/>
    <w:rsid w:val="007136D8"/>
    <w:rsid w:val="007158E6"/>
    <w:rsid w:val="007162D9"/>
    <w:rsid w:val="00721B21"/>
    <w:rsid w:val="00723B09"/>
    <w:rsid w:val="007240F3"/>
    <w:rsid w:val="00726CBD"/>
    <w:rsid w:val="00731877"/>
    <w:rsid w:val="00732112"/>
    <w:rsid w:val="00734E42"/>
    <w:rsid w:val="0073549C"/>
    <w:rsid w:val="0074250A"/>
    <w:rsid w:val="00742FE1"/>
    <w:rsid w:val="007473D8"/>
    <w:rsid w:val="00750A61"/>
    <w:rsid w:val="00752ED9"/>
    <w:rsid w:val="00752FCB"/>
    <w:rsid w:val="00755764"/>
    <w:rsid w:val="00755E93"/>
    <w:rsid w:val="007562CE"/>
    <w:rsid w:val="00761962"/>
    <w:rsid w:val="007629F7"/>
    <w:rsid w:val="00763454"/>
    <w:rsid w:val="00770139"/>
    <w:rsid w:val="00772160"/>
    <w:rsid w:val="007721FA"/>
    <w:rsid w:val="0077504F"/>
    <w:rsid w:val="00775AFA"/>
    <w:rsid w:val="00776696"/>
    <w:rsid w:val="0078129E"/>
    <w:rsid w:val="007827A6"/>
    <w:rsid w:val="00784C8D"/>
    <w:rsid w:val="00794141"/>
    <w:rsid w:val="007953F2"/>
    <w:rsid w:val="00796AB3"/>
    <w:rsid w:val="007A3343"/>
    <w:rsid w:val="007A396F"/>
    <w:rsid w:val="007A4F39"/>
    <w:rsid w:val="007B0EE7"/>
    <w:rsid w:val="007B1FCB"/>
    <w:rsid w:val="007B3E9A"/>
    <w:rsid w:val="007B5929"/>
    <w:rsid w:val="007C1909"/>
    <w:rsid w:val="007C3426"/>
    <w:rsid w:val="007C39C6"/>
    <w:rsid w:val="007D0B22"/>
    <w:rsid w:val="007D263D"/>
    <w:rsid w:val="007D26CC"/>
    <w:rsid w:val="007D594B"/>
    <w:rsid w:val="007D5BC5"/>
    <w:rsid w:val="007E04CE"/>
    <w:rsid w:val="007E14FB"/>
    <w:rsid w:val="007E1B22"/>
    <w:rsid w:val="007E3D93"/>
    <w:rsid w:val="007F0795"/>
    <w:rsid w:val="007F359C"/>
    <w:rsid w:val="007F7277"/>
    <w:rsid w:val="008041A7"/>
    <w:rsid w:val="008053C8"/>
    <w:rsid w:val="0080641D"/>
    <w:rsid w:val="0081221C"/>
    <w:rsid w:val="00815AA3"/>
    <w:rsid w:val="0082294F"/>
    <w:rsid w:val="00822A17"/>
    <w:rsid w:val="008235CF"/>
    <w:rsid w:val="008242B1"/>
    <w:rsid w:val="0082442C"/>
    <w:rsid w:val="00825CF6"/>
    <w:rsid w:val="00831107"/>
    <w:rsid w:val="00834371"/>
    <w:rsid w:val="00836299"/>
    <w:rsid w:val="008373C2"/>
    <w:rsid w:val="00841C59"/>
    <w:rsid w:val="0084260C"/>
    <w:rsid w:val="00842D7E"/>
    <w:rsid w:val="00843EBF"/>
    <w:rsid w:val="008463DB"/>
    <w:rsid w:val="00853628"/>
    <w:rsid w:val="0085659C"/>
    <w:rsid w:val="00861127"/>
    <w:rsid w:val="0087446F"/>
    <w:rsid w:val="008758DF"/>
    <w:rsid w:val="0087591D"/>
    <w:rsid w:val="00880526"/>
    <w:rsid w:val="0088239D"/>
    <w:rsid w:val="008832D1"/>
    <w:rsid w:val="00885C83"/>
    <w:rsid w:val="00886995"/>
    <w:rsid w:val="00887585"/>
    <w:rsid w:val="008879AE"/>
    <w:rsid w:val="008910B9"/>
    <w:rsid w:val="00891689"/>
    <w:rsid w:val="00893969"/>
    <w:rsid w:val="0089427F"/>
    <w:rsid w:val="008959C9"/>
    <w:rsid w:val="00896DCB"/>
    <w:rsid w:val="008A167B"/>
    <w:rsid w:val="008A256F"/>
    <w:rsid w:val="008A2CC9"/>
    <w:rsid w:val="008A628D"/>
    <w:rsid w:val="008A787F"/>
    <w:rsid w:val="008B2145"/>
    <w:rsid w:val="008B344C"/>
    <w:rsid w:val="008B4E12"/>
    <w:rsid w:val="008B5CF7"/>
    <w:rsid w:val="008B63ED"/>
    <w:rsid w:val="008B7286"/>
    <w:rsid w:val="008C09A4"/>
    <w:rsid w:val="008C0D4A"/>
    <w:rsid w:val="008C22CE"/>
    <w:rsid w:val="008C57F6"/>
    <w:rsid w:val="008D0458"/>
    <w:rsid w:val="008D1939"/>
    <w:rsid w:val="008D1B62"/>
    <w:rsid w:val="008D61A6"/>
    <w:rsid w:val="008E66D2"/>
    <w:rsid w:val="008F08FE"/>
    <w:rsid w:val="008F2FBD"/>
    <w:rsid w:val="008F4974"/>
    <w:rsid w:val="008F4FB6"/>
    <w:rsid w:val="008F7BD7"/>
    <w:rsid w:val="00903B0B"/>
    <w:rsid w:val="009106BA"/>
    <w:rsid w:val="00913EAD"/>
    <w:rsid w:val="009149DD"/>
    <w:rsid w:val="00915A93"/>
    <w:rsid w:val="00917ABF"/>
    <w:rsid w:val="0092129B"/>
    <w:rsid w:val="00922A76"/>
    <w:rsid w:val="00925088"/>
    <w:rsid w:val="00925CDB"/>
    <w:rsid w:val="00925D1C"/>
    <w:rsid w:val="009265C6"/>
    <w:rsid w:val="009271E1"/>
    <w:rsid w:val="00927710"/>
    <w:rsid w:val="00930519"/>
    <w:rsid w:val="00932562"/>
    <w:rsid w:val="00934A86"/>
    <w:rsid w:val="00936165"/>
    <w:rsid w:val="0094086C"/>
    <w:rsid w:val="009408BB"/>
    <w:rsid w:val="009424E9"/>
    <w:rsid w:val="00943913"/>
    <w:rsid w:val="00944524"/>
    <w:rsid w:val="00944F2A"/>
    <w:rsid w:val="009464B6"/>
    <w:rsid w:val="0095231D"/>
    <w:rsid w:val="00952CF5"/>
    <w:rsid w:val="00953911"/>
    <w:rsid w:val="00954B69"/>
    <w:rsid w:val="00955972"/>
    <w:rsid w:val="00956146"/>
    <w:rsid w:val="009570A4"/>
    <w:rsid w:val="00957463"/>
    <w:rsid w:val="009618BB"/>
    <w:rsid w:val="009627DB"/>
    <w:rsid w:val="00962F45"/>
    <w:rsid w:val="00964755"/>
    <w:rsid w:val="00965E11"/>
    <w:rsid w:val="009664D2"/>
    <w:rsid w:val="00970941"/>
    <w:rsid w:val="009731F4"/>
    <w:rsid w:val="009737A8"/>
    <w:rsid w:val="00975EB3"/>
    <w:rsid w:val="00983DFA"/>
    <w:rsid w:val="0098632C"/>
    <w:rsid w:val="00990EEA"/>
    <w:rsid w:val="009974B5"/>
    <w:rsid w:val="009A171E"/>
    <w:rsid w:val="009A283C"/>
    <w:rsid w:val="009A674E"/>
    <w:rsid w:val="009A7567"/>
    <w:rsid w:val="009A7CF2"/>
    <w:rsid w:val="009B0CC1"/>
    <w:rsid w:val="009B26B0"/>
    <w:rsid w:val="009B2AF9"/>
    <w:rsid w:val="009B3CAC"/>
    <w:rsid w:val="009B426B"/>
    <w:rsid w:val="009C045D"/>
    <w:rsid w:val="009C2D56"/>
    <w:rsid w:val="009C67F1"/>
    <w:rsid w:val="009D11E9"/>
    <w:rsid w:val="009D45B1"/>
    <w:rsid w:val="009D46D5"/>
    <w:rsid w:val="009D6F79"/>
    <w:rsid w:val="009E0AAB"/>
    <w:rsid w:val="009E31D7"/>
    <w:rsid w:val="009E3529"/>
    <w:rsid w:val="009E395E"/>
    <w:rsid w:val="009E7DE7"/>
    <w:rsid w:val="009F40A7"/>
    <w:rsid w:val="00A02700"/>
    <w:rsid w:val="00A02813"/>
    <w:rsid w:val="00A02A6D"/>
    <w:rsid w:val="00A07289"/>
    <w:rsid w:val="00A07E66"/>
    <w:rsid w:val="00A104B8"/>
    <w:rsid w:val="00A13D90"/>
    <w:rsid w:val="00A13F20"/>
    <w:rsid w:val="00A17C89"/>
    <w:rsid w:val="00A22591"/>
    <w:rsid w:val="00A23716"/>
    <w:rsid w:val="00A245EB"/>
    <w:rsid w:val="00A248DC"/>
    <w:rsid w:val="00A24EA2"/>
    <w:rsid w:val="00A30125"/>
    <w:rsid w:val="00A30719"/>
    <w:rsid w:val="00A3336D"/>
    <w:rsid w:val="00A36933"/>
    <w:rsid w:val="00A42A3B"/>
    <w:rsid w:val="00A43DA2"/>
    <w:rsid w:val="00A44814"/>
    <w:rsid w:val="00A44CF5"/>
    <w:rsid w:val="00A47EAA"/>
    <w:rsid w:val="00A5083D"/>
    <w:rsid w:val="00A51E05"/>
    <w:rsid w:val="00A53408"/>
    <w:rsid w:val="00A538E6"/>
    <w:rsid w:val="00A542F0"/>
    <w:rsid w:val="00A56C1E"/>
    <w:rsid w:val="00A56DBE"/>
    <w:rsid w:val="00A650E6"/>
    <w:rsid w:val="00A657F5"/>
    <w:rsid w:val="00A72D62"/>
    <w:rsid w:val="00A73327"/>
    <w:rsid w:val="00A75C7F"/>
    <w:rsid w:val="00A7724C"/>
    <w:rsid w:val="00A77BDE"/>
    <w:rsid w:val="00A80686"/>
    <w:rsid w:val="00A80A2F"/>
    <w:rsid w:val="00A8180C"/>
    <w:rsid w:val="00A81D27"/>
    <w:rsid w:val="00A83D58"/>
    <w:rsid w:val="00A85ECD"/>
    <w:rsid w:val="00A863A4"/>
    <w:rsid w:val="00A87199"/>
    <w:rsid w:val="00A900D8"/>
    <w:rsid w:val="00A90F2D"/>
    <w:rsid w:val="00A94159"/>
    <w:rsid w:val="00A957A9"/>
    <w:rsid w:val="00A962F4"/>
    <w:rsid w:val="00A969FB"/>
    <w:rsid w:val="00AA2A82"/>
    <w:rsid w:val="00AA3252"/>
    <w:rsid w:val="00AA3482"/>
    <w:rsid w:val="00AA35FA"/>
    <w:rsid w:val="00AA36E5"/>
    <w:rsid w:val="00AA6C5E"/>
    <w:rsid w:val="00AA7836"/>
    <w:rsid w:val="00AB7732"/>
    <w:rsid w:val="00AC1FF6"/>
    <w:rsid w:val="00AC318F"/>
    <w:rsid w:val="00AC546D"/>
    <w:rsid w:val="00AC5FF2"/>
    <w:rsid w:val="00AD1BEE"/>
    <w:rsid w:val="00AD72B6"/>
    <w:rsid w:val="00AE58BB"/>
    <w:rsid w:val="00AE63D9"/>
    <w:rsid w:val="00AE68E4"/>
    <w:rsid w:val="00AF0BED"/>
    <w:rsid w:val="00AF386C"/>
    <w:rsid w:val="00AF4205"/>
    <w:rsid w:val="00B04583"/>
    <w:rsid w:val="00B04F35"/>
    <w:rsid w:val="00B07A18"/>
    <w:rsid w:val="00B11F8E"/>
    <w:rsid w:val="00B1235A"/>
    <w:rsid w:val="00B2572C"/>
    <w:rsid w:val="00B3153F"/>
    <w:rsid w:val="00B34993"/>
    <w:rsid w:val="00B35EC7"/>
    <w:rsid w:val="00B37B34"/>
    <w:rsid w:val="00B40739"/>
    <w:rsid w:val="00B40AF3"/>
    <w:rsid w:val="00B45FF4"/>
    <w:rsid w:val="00B51555"/>
    <w:rsid w:val="00B527F6"/>
    <w:rsid w:val="00B52B03"/>
    <w:rsid w:val="00B53C41"/>
    <w:rsid w:val="00B60B6D"/>
    <w:rsid w:val="00B642D2"/>
    <w:rsid w:val="00B667AB"/>
    <w:rsid w:val="00B67AAB"/>
    <w:rsid w:val="00B72C5E"/>
    <w:rsid w:val="00B7487B"/>
    <w:rsid w:val="00B74D33"/>
    <w:rsid w:val="00B74FC4"/>
    <w:rsid w:val="00B81804"/>
    <w:rsid w:val="00B8435E"/>
    <w:rsid w:val="00B8770F"/>
    <w:rsid w:val="00B87AF4"/>
    <w:rsid w:val="00B92376"/>
    <w:rsid w:val="00B93A01"/>
    <w:rsid w:val="00B95006"/>
    <w:rsid w:val="00B957F6"/>
    <w:rsid w:val="00BA069C"/>
    <w:rsid w:val="00BA2A74"/>
    <w:rsid w:val="00BA4A3F"/>
    <w:rsid w:val="00BA6650"/>
    <w:rsid w:val="00BA67A6"/>
    <w:rsid w:val="00BA7CA8"/>
    <w:rsid w:val="00BB4B0A"/>
    <w:rsid w:val="00BC1B53"/>
    <w:rsid w:val="00BC3F33"/>
    <w:rsid w:val="00BC52F3"/>
    <w:rsid w:val="00BC5ED6"/>
    <w:rsid w:val="00BC7810"/>
    <w:rsid w:val="00BD0314"/>
    <w:rsid w:val="00BD126F"/>
    <w:rsid w:val="00BD5F2B"/>
    <w:rsid w:val="00BD794A"/>
    <w:rsid w:val="00BE6264"/>
    <w:rsid w:val="00BE6C5B"/>
    <w:rsid w:val="00BF2D15"/>
    <w:rsid w:val="00BF4A9F"/>
    <w:rsid w:val="00BF71A0"/>
    <w:rsid w:val="00C03734"/>
    <w:rsid w:val="00C1189D"/>
    <w:rsid w:val="00C16919"/>
    <w:rsid w:val="00C202FC"/>
    <w:rsid w:val="00C23627"/>
    <w:rsid w:val="00C23BA1"/>
    <w:rsid w:val="00C2512B"/>
    <w:rsid w:val="00C3142B"/>
    <w:rsid w:val="00C323F1"/>
    <w:rsid w:val="00C3390D"/>
    <w:rsid w:val="00C40511"/>
    <w:rsid w:val="00C4060C"/>
    <w:rsid w:val="00C429BC"/>
    <w:rsid w:val="00C42BEC"/>
    <w:rsid w:val="00C436D3"/>
    <w:rsid w:val="00C44CB3"/>
    <w:rsid w:val="00C45242"/>
    <w:rsid w:val="00C45AC2"/>
    <w:rsid w:val="00C462EA"/>
    <w:rsid w:val="00C4642C"/>
    <w:rsid w:val="00C46B12"/>
    <w:rsid w:val="00C47725"/>
    <w:rsid w:val="00C521C3"/>
    <w:rsid w:val="00C54D0A"/>
    <w:rsid w:val="00C550A8"/>
    <w:rsid w:val="00C56AE4"/>
    <w:rsid w:val="00C56E68"/>
    <w:rsid w:val="00C61EA6"/>
    <w:rsid w:val="00C6433F"/>
    <w:rsid w:val="00C64CC1"/>
    <w:rsid w:val="00C6579E"/>
    <w:rsid w:val="00C67291"/>
    <w:rsid w:val="00C701E6"/>
    <w:rsid w:val="00C722D4"/>
    <w:rsid w:val="00C8130D"/>
    <w:rsid w:val="00C825A5"/>
    <w:rsid w:val="00C831F1"/>
    <w:rsid w:val="00C8323E"/>
    <w:rsid w:val="00C83305"/>
    <w:rsid w:val="00C83E13"/>
    <w:rsid w:val="00C86428"/>
    <w:rsid w:val="00C937E7"/>
    <w:rsid w:val="00C94210"/>
    <w:rsid w:val="00C95078"/>
    <w:rsid w:val="00C95FB5"/>
    <w:rsid w:val="00CA139E"/>
    <w:rsid w:val="00CA27C9"/>
    <w:rsid w:val="00CA5D18"/>
    <w:rsid w:val="00CA6E90"/>
    <w:rsid w:val="00CB1C10"/>
    <w:rsid w:val="00CB2CCF"/>
    <w:rsid w:val="00CB4062"/>
    <w:rsid w:val="00CB5FCE"/>
    <w:rsid w:val="00CB71BD"/>
    <w:rsid w:val="00CC1DBF"/>
    <w:rsid w:val="00CC6D44"/>
    <w:rsid w:val="00CD0179"/>
    <w:rsid w:val="00CD2833"/>
    <w:rsid w:val="00CD33FA"/>
    <w:rsid w:val="00CD4DF7"/>
    <w:rsid w:val="00CE437D"/>
    <w:rsid w:val="00CF0038"/>
    <w:rsid w:val="00CF208E"/>
    <w:rsid w:val="00CF213B"/>
    <w:rsid w:val="00CF257F"/>
    <w:rsid w:val="00CF4738"/>
    <w:rsid w:val="00CF784A"/>
    <w:rsid w:val="00D0048D"/>
    <w:rsid w:val="00D004CE"/>
    <w:rsid w:val="00D00C3F"/>
    <w:rsid w:val="00D02B4E"/>
    <w:rsid w:val="00D02D1B"/>
    <w:rsid w:val="00D0440E"/>
    <w:rsid w:val="00D04624"/>
    <w:rsid w:val="00D050A6"/>
    <w:rsid w:val="00D0517E"/>
    <w:rsid w:val="00D07337"/>
    <w:rsid w:val="00D07535"/>
    <w:rsid w:val="00D107F2"/>
    <w:rsid w:val="00D10CDA"/>
    <w:rsid w:val="00D11A60"/>
    <w:rsid w:val="00D1220F"/>
    <w:rsid w:val="00D165C8"/>
    <w:rsid w:val="00D16FE3"/>
    <w:rsid w:val="00D2026C"/>
    <w:rsid w:val="00D21CD6"/>
    <w:rsid w:val="00D27750"/>
    <w:rsid w:val="00D2781C"/>
    <w:rsid w:val="00D30BF3"/>
    <w:rsid w:val="00D30E72"/>
    <w:rsid w:val="00D318D6"/>
    <w:rsid w:val="00D328E6"/>
    <w:rsid w:val="00D329F7"/>
    <w:rsid w:val="00D42647"/>
    <w:rsid w:val="00D43DD9"/>
    <w:rsid w:val="00D46417"/>
    <w:rsid w:val="00D60AAE"/>
    <w:rsid w:val="00D66FAC"/>
    <w:rsid w:val="00D722C1"/>
    <w:rsid w:val="00D75297"/>
    <w:rsid w:val="00D844AE"/>
    <w:rsid w:val="00D872C3"/>
    <w:rsid w:val="00D906C4"/>
    <w:rsid w:val="00D9091A"/>
    <w:rsid w:val="00D91479"/>
    <w:rsid w:val="00D917BE"/>
    <w:rsid w:val="00D9253C"/>
    <w:rsid w:val="00D939A2"/>
    <w:rsid w:val="00D96399"/>
    <w:rsid w:val="00DA1581"/>
    <w:rsid w:val="00DA7787"/>
    <w:rsid w:val="00DA77E5"/>
    <w:rsid w:val="00DB1854"/>
    <w:rsid w:val="00DB4CED"/>
    <w:rsid w:val="00DB6AED"/>
    <w:rsid w:val="00DB76EA"/>
    <w:rsid w:val="00DD1169"/>
    <w:rsid w:val="00DD312E"/>
    <w:rsid w:val="00DD4EF6"/>
    <w:rsid w:val="00DD4FF8"/>
    <w:rsid w:val="00DD5BF9"/>
    <w:rsid w:val="00DD5EAE"/>
    <w:rsid w:val="00DD6B0E"/>
    <w:rsid w:val="00DD7827"/>
    <w:rsid w:val="00DDD650"/>
    <w:rsid w:val="00DE7BB6"/>
    <w:rsid w:val="00DF4264"/>
    <w:rsid w:val="00DF4A7D"/>
    <w:rsid w:val="00DF727E"/>
    <w:rsid w:val="00E00EFF"/>
    <w:rsid w:val="00E01034"/>
    <w:rsid w:val="00E01725"/>
    <w:rsid w:val="00E02BEC"/>
    <w:rsid w:val="00E035AB"/>
    <w:rsid w:val="00E038D2"/>
    <w:rsid w:val="00E104B7"/>
    <w:rsid w:val="00E13A45"/>
    <w:rsid w:val="00E178A4"/>
    <w:rsid w:val="00E20E54"/>
    <w:rsid w:val="00E21EFD"/>
    <w:rsid w:val="00E224AF"/>
    <w:rsid w:val="00E22725"/>
    <w:rsid w:val="00E27765"/>
    <w:rsid w:val="00E300DF"/>
    <w:rsid w:val="00E35BB6"/>
    <w:rsid w:val="00E36ECD"/>
    <w:rsid w:val="00E375D4"/>
    <w:rsid w:val="00E4287B"/>
    <w:rsid w:val="00E431ED"/>
    <w:rsid w:val="00E43FA5"/>
    <w:rsid w:val="00E44C48"/>
    <w:rsid w:val="00E467AB"/>
    <w:rsid w:val="00E514EE"/>
    <w:rsid w:val="00E52EC9"/>
    <w:rsid w:val="00E55AF5"/>
    <w:rsid w:val="00E61DF8"/>
    <w:rsid w:val="00E642A6"/>
    <w:rsid w:val="00E66CF5"/>
    <w:rsid w:val="00E70FA0"/>
    <w:rsid w:val="00E71BA0"/>
    <w:rsid w:val="00E73F27"/>
    <w:rsid w:val="00E7547C"/>
    <w:rsid w:val="00E75E33"/>
    <w:rsid w:val="00E77193"/>
    <w:rsid w:val="00E80980"/>
    <w:rsid w:val="00E8191A"/>
    <w:rsid w:val="00E81E5C"/>
    <w:rsid w:val="00E82644"/>
    <w:rsid w:val="00E86A0D"/>
    <w:rsid w:val="00EA201A"/>
    <w:rsid w:val="00EA25B4"/>
    <w:rsid w:val="00EA69E0"/>
    <w:rsid w:val="00EA6F9F"/>
    <w:rsid w:val="00EB07B0"/>
    <w:rsid w:val="00EB3A3E"/>
    <w:rsid w:val="00EB765D"/>
    <w:rsid w:val="00EB767C"/>
    <w:rsid w:val="00EB7FCF"/>
    <w:rsid w:val="00EC1181"/>
    <w:rsid w:val="00EC1EB0"/>
    <w:rsid w:val="00EC1EB1"/>
    <w:rsid w:val="00EC4CF0"/>
    <w:rsid w:val="00EC6DA3"/>
    <w:rsid w:val="00EC7489"/>
    <w:rsid w:val="00ED1094"/>
    <w:rsid w:val="00ED279A"/>
    <w:rsid w:val="00ED42F5"/>
    <w:rsid w:val="00ED4883"/>
    <w:rsid w:val="00ED684C"/>
    <w:rsid w:val="00EE0D86"/>
    <w:rsid w:val="00EE21B5"/>
    <w:rsid w:val="00EE263D"/>
    <w:rsid w:val="00EF2BA2"/>
    <w:rsid w:val="00EF687C"/>
    <w:rsid w:val="00F01166"/>
    <w:rsid w:val="00F01DC5"/>
    <w:rsid w:val="00F020D2"/>
    <w:rsid w:val="00F02F4E"/>
    <w:rsid w:val="00F030E3"/>
    <w:rsid w:val="00F031EE"/>
    <w:rsid w:val="00F05555"/>
    <w:rsid w:val="00F17955"/>
    <w:rsid w:val="00F208EC"/>
    <w:rsid w:val="00F21BDE"/>
    <w:rsid w:val="00F2230C"/>
    <w:rsid w:val="00F26FF4"/>
    <w:rsid w:val="00F34348"/>
    <w:rsid w:val="00F3514D"/>
    <w:rsid w:val="00F376C0"/>
    <w:rsid w:val="00F40D5A"/>
    <w:rsid w:val="00F41B1A"/>
    <w:rsid w:val="00F4376B"/>
    <w:rsid w:val="00F43BB4"/>
    <w:rsid w:val="00F4400B"/>
    <w:rsid w:val="00F475EF"/>
    <w:rsid w:val="00F51C54"/>
    <w:rsid w:val="00F5698C"/>
    <w:rsid w:val="00F57409"/>
    <w:rsid w:val="00F606D3"/>
    <w:rsid w:val="00F60C68"/>
    <w:rsid w:val="00F61DD4"/>
    <w:rsid w:val="00F61FCF"/>
    <w:rsid w:val="00F63ED7"/>
    <w:rsid w:val="00F65273"/>
    <w:rsid w:val="00F661B5"/>
    <w:rsid w:val="00F66A47"/>
    <w:rsid w:val="00F6705A"/>
    <w:rsid w:val="00F70E67"/>
    <w:rsid w:val="00F72AB5"/>
    <w:rsid w:val="00F73224"/>
    <w:rsid w:val="00F76964"/>
    <w:rsid w:val="00F80513"/>
    <w:rsid w:val="00F81EA2"/>
    <w:rsid w:val="00F81F97"/>
    <w:rsid w:val="00F82615"/>
    <w:rsid w:val="00F83BFA"/>
    <w:rsid w:val="00F87568"/>
    <w:rsid w:val="00F92E6A"/>
    <w:rsid w:val="00F9616D"/>
    <w:rsid w:val="00F96C20"/>
    <w:rsid w:val="00FA0DF5"/>
    <w:rsid w:val="00FA16C9"/>
    <w:rsid w:val="00FA2388"/>
    <w:rsid w:val="00FA2497"/>
    <w:rsid w:val="00FB305B"/>
    <w:rsid w:val="00FB64DE"/>
    <w:rsid w:val="00FB76F7"/>
    <w:rsid w:val="00FC0C75"/>
    <w:rsid w:val="00FC1454"/>
    <w:rsid w:val="00FC2099"/>
    <w:rsid w:val="00FC64B2"/>
    <w:rsid w:val="00FC6530"/>
    <w:rsid w:val="00FD17B6"/>
    <w:rsid w:val="00FD1BA2"/>
    <w:rsid w:val="00FD2FDD"/>
    <w:rsid w:val="00FD4EC0"/>
    <w:rsid w:val="00FD6BC6"/>
    <w:rsid w:val="00FD78DE"/>
    <w:rsid w:val="00FD7E89"/>
    <w:rsid w:val="00FE07DF"/>
    <w:rsid w:val="00FE1E6A"/>
    <w:rsid w:val="00FE24B9"/>
    <w:rsid w:val="00FE2EBD"/>
    <w:rsid w:val="00FE331B"/>
    <w:rsid w:val="00FE49F7"/>
    <w:rsid w:val="00FE6B96"/>
    <w:rsid w:val="00FE79AA"/>
    <w:rsid w:val="00FF0BDD"/>
    <w:rsid w:val="00FF66DD"/>
    <w:rsid w:val="01D08DDC"/>
    <w:rsid w:val="01D4553A"/>
    <w:rsid w:val="01FBE35D"/>
    <w:rsid w:val="02A543CA"/>
    <w:rsid w:val="03120F51"/>
    <w:rsid w:val="031A5A33"/>
    <w:rsid w:val="03204A94"/>
    <w:rsid w:val="03A6AC18"/>
    <w:rsid w:val="03C68D03"/>
    <w:rsid w:val="03D30564"/>
    <w:rsid w:val="03FF9236"/>
    <w:rsid w:val="04E9DC64"/>
    <w:rsid w:val="05036EA5"/>
    <w:rsid w:val="050E2B45"/>
    <w:rsid w:val="053D5D36"/>
    <w:rsid w:val="05B735D4"/>
    <w:rsid w:val="05DEA463"/>
    <w:rsid w:val="062ED25A"/>
    <w:rsid w:val="06336FE8"/>
    <w:rsid w:val="067C9C30"/>
    <w:rsid w:val="06CDB3C3"/>
    <w:rsid w:val="071EC721"/>
    <w:rsid w:val="07A715C3"/>
    <w:rsid w:val="07C7700B"/>
    <w:rsid w:val="0800377E"/>
    <w:rsid w:val="08803FAA"/>
    <w:rsid w:val="08A7B635"/>
    <w:rsid w:val="08C5F720"/>
    <w:rsid w:val="08DDA1E9"/>
    <w:rsid w:val="092660BD"/>
    <w:rsid w:val="092AC605"/>
    <w:rsid w:val="0991B016"/>
    <w:rsid w:val="0A02D22C"/>
    <w:rsid w:val="0A3AAD52"/>
    <w:rsid w:val="0A7B21A5"/>
    <w:rsid w:val="0A8A0CE8"/>
    <w:rsid w:val="0AF304DD"/>
    <w:rsid w:val="0B491B00"/>
    <w:rsid w:val="0B598E35"/>
    <w:rsid w:val="0B72580F"/>
    <w:rsid w:val="0BD0CA37"/>
    <w:rsid w:val="0CE7CE70"/>
    <w:rsid w:val="0D54141D"/>
    <w:rsid w:val="0D8B1791"/>
    <w:rsid w:val="0E2C621C"/>
    <w:rsid w:val="0E2D1AA3"/>
    <w:rsid w:val="0E4C6452"/>
    <w:rsid w:val="0E54D46B"/>
    <w:rsid w:val="0E74F041"/>
    <w:rsid w:val="0EA4C775"/>
    <w:rsid w:val="0EB3EBD6"/>
    <w:rsid w:val="0EC0EBFF"/>
    <w:rsid w:val="0EC90275"/>
    <w:rsid w:val="0EC9AB84"/>
    <w:rsid w:val="0F352EEC"/>
    <w:rsid w:val="0F5588C3"/>
    <w:rsid w:val="0F8BE3C2"/>
    <w:rsid w:val="0F955CA2"/>
    <w:rsid w:val="0FE6A13D"/>
    <w:rsid w:val="102CB7CB"/>
    <w:rsid w:val="11386687"/>
    <w:rsid w:val="1187917A"/>
    <w:rsid w:val="11E3C21B"/>
    <w:rsid w:val="1201BF9B"/>
    <w:rsid w:val="12538C0B"/>
    <w:rsid w:val="12C57A9B"/>
    <w:rsid w:val="12ECFCD9"/>
    <w:rsid w:val="13269637"/>
    <w:rsid w:val="134BD69A"/>
    <w:rsid w:val="1363FEE8"/>
    <w:rsid w:val="137B0DE4"/>
    <w:rsid w:val="14319DDB"/>
    <w:rsid w:val="143750E7"/>
    <w:rsid w:val="14AA0A51"/>
    <w:rsid w:val="14DA0E9F"/>
    <w:rsid w:val="14F6A61B"/>
    <w:rsid w:val="150FF41C"/>
    <w:rsid w:val="153ADEE7"/>
    <w:rsid w:val="154C9E4E"/>
    <w:rsid w:val="15560FAF"/>
    <w:rsid w:val="157033DC"/>
    <w:rsid w:val="157AA2CF"/>
    <w:rsid w:val="15B2D1A3"/>
    <w:rsid w:val="15B68E0D"/>
    <w:rsid w:val="1691A6E2"/>
    <w:rsid w:val="16B4A98B"/>
    <w:rsid w:val="16C5501E"/>
    <w:rsid w:val="189E0741"/>
    <w:rsid w:val="18C11763"/>
    <w:rsid w:val="18F549F8"/>
    <w:rsid w:val="18F8EAF7"/>
    <w:rsid w:val="194430F7"/>
    <w:rsid w:val="19BA99C8"/>
    <w:rsid w:val="19CEB41B"/>
    <w:rsid w:val="19F26461"/>
    <w:rsid w:val="1A14005A"/>
    <w:rsid w:val="1A3088F7"/>
    <w:rsid w:val="1A4352AA"/>
    <w:rsid w:val="1A65EB3A"/>
    <w:rsid w:val="1A8D2560"/>
    <w:rsid w:val="1AABC415"/>
    <w:rsid w:val="1AE9555C"/>
    <w:rsid w:val="1B0A1865"/>
    <w:rsid w:val="1B41A43A"/>
    <w:rsid w:val="1BB38474"/>
    <w:rsid w:val="1C18AAF8"/>
    <w:rsid w:val="1C47BBBE"/>
    <w:rsid w:val="1C4D27E3"/>
    <w:rsid w:val="1C819888"/>
    <w:rsid w:val="1D278C24"/>
    <w:rsid w:val="1D95EEA7"/>
    <w:rsid w:val="1DA5FE99"/>
    <w:rsid w:val="1DC12847"/>
    <w:rsid w:val="1DEFCC50"/>
    <w:rsid w:val="1DF2DA17"/>
    <w:rsid w:val="1E0F4AB6"/>
    <w:rsid w:val="1E1E6FA6"/>
    <w:rsid w:val="1E3342E9"/>
    <w:rsid w:val="1E60953B"/>
    <w:rsid w:val="1EAA7133"/>
    <w:rsid w:val="1EDC9022"/>
    <w:rsid w:val="1F612F1C"/>
    <w:rsid w:val="1F84E759"/>
    <w:rsid w:val="1F8F6BC3"/>
    <w:rsid w:val="1FBA9CE2"/>
    <w:rsid w:val="1FCF43F4"/>
    <w:rsid w:val="201109E4"/>
    <w:rsid w:val="2027DA39"/>
    <w:rsid w:val="204AD19F"/>
    <w:rsid w:val="2060241B"/>
    <w:rsid w:val="20AB6ABA"/>
    <w:rsid w:val="20D7B2F4"/>
    <w:rsid w:val="20DE0C63"/>
    <w:rsid w:val="20ED71FA"/>
    <w:rsid w:val="215085FB"/>
    <w:rsid w:val="216AD67F"/>
    <w:rsid w:val="222FE353"/>
    <w:rsid w:val="2238451F"/>
    <w:rsid w:val="2267957B"/>
    <w:rsid w:val="22909A6B"/>
    <w:rsid w:val="22B388EC"/>
    <w:rsid w:val="22F4B7D3"/>
    <w:rsid w:val="2355E9FE"/>
    <w:rsid w:val="2389227B"/>
    <w:rsid w:val="23960B6C"/>
    <w:rsid w:val="23A496A3"/>
    <w:rsid w:val="23EB0928"/>
    <w:rsid w:val="24D11AD9"/>
    <w:rsid w:val="24DE1ABD"/>
    <w:rsid w:val="24F3C584"/>
    <w:rsid w:val="2503707D"/>
    <w:rsid w:val="250729BE"/>
    <w:rsid w:val="254AC16F"/>
    <w:rsid w:val="254CE01C"/>
    <w:rsid w:val="2596197B"/>
    <w:rsid w:val="25D586E7"/>
    <w:rsid w:val="269B3C85"/>
    <w:rsid w:val="270EAF2B"/>
    <w:rsid w:val="281E729C"/>
    <w:rsid w:val="283B42AA"/>
    <w:rsid w:val="285CBC69"/>
    <w:rsid w:val="28655ABD"/>
    <w:rsid w:val="287CA258"/>
    <w:rsid w:val="29139BFE"/>
    <w:rsid w:val="29C19BD5"/>
    <w:rsid w:val="29DD1314"/>
    <w:rsid w:val="29F9BA81"/>
    <w:rsid w:val="29FB15C8"/>
    <w:rsid w:val="2A27B7B4"/>
    <w:rsid w:val="2AB6BCFB"/>
    <w:rsid w:val="2AF10CBA"/>
    <w:rsid w:val="2B3356E9"/>
    <w:rsid w:val="2B3E1A61"/>
    <w:rsid w:val="2B3E536A"/>
    <w:rsid w:val="2B4FA876"/>
    <w:rsid w:val="2B731BD5"/>
    <w:rsid w:val="2BBC94A5"/>
    <w:rsid w:val="2BC6DF10"/>
    <w:rsid w:val="2C106703"/>
    <w:rsid w:val="2C89E40A"/>
    <w:rsid w:val="2D197730"/>
    <w:rsid w:val="2D25BDBB"/>
    <w:rsid w:val="2D31CF7F"/>
    <w:rsid w:val="2D64E3B8"/>
    <w:rsid w:val="2DB0C790"/>
    <w:rsid w:val="2DD6DA34"/>
    <w:rsid w:val="2DDF45E1"/>
    <w:rsid w:val="2E642A53"/>
    <w:rsid w:val="2E66D5BD"/>
    <w:rsid w:val="2EA8085D"/>
    <w:rsid w:val="2EB8AE67"/>
    <w:rsid w:val="2ECC8B62"/>
    <w:rsid w:val="2F799617"/>
    <w:rsid w:val="2F8F1390"/>
    <w:rsid w:val="30A12D22"/>
    <w:rsid w:val="30A3EA1D"/>
    <w:rsid w:val="30C02625"/>
    <w:rsid w:val="3147055C"/>
    <w:rsid w:val="3179875B"/>
    <w:rsid w:val="31864E3D"/>
    <w:rsid w:val="31DFDF47"/>
    <w:rsid w:val="31ECD3EF"/>
    <w:rsid w:val="31F6B592"/>
    <w:rsid w:val="32255D5C"/>
    <w:rsid w:val="323A9722"/>
    <w:rsid w:val="323DDB4D"/>
    <w:rsid w:val="3269D664"/>
    <w:rsid w:val="3273F17D"/>
    <w:rsid w:val="32BE89FB"/>
    <w:rsid w:val="32C222E8"/>
    <w:rsid w:val="3302E035"/>
    <w:rsid w:val="330A3342"/>
    <w:rsid w:val="33147A6E"/>
    <w:rsid w:val="336DA0C0"/>
    <w:rsid w:val="337C4157"/>
    <w:rsid w:val="33E06BD3"/>
    <w:rsid w:val="3407172E"/>
    <w:rsid w:val="352004E6"/>
    <w:rsid w:val="353FFC55"/>
    <w:rsid w:val="357C1721"/>
    <w:rsid w:val="35A8CCB5"/>
    <w:rsid w:val="35BC1ECB"/>
    <w:rsid w:val="35E5A352"/>
    <w:rsid w:val="35FF37CC"/>
    <w:rsid w:val="362836FE"/>
    <w:rsid w:val="3633377B"/>
    <w:rsid w:val="3651B5F0"/>
    <w:rsid w:val="36B86370"/>
    <w:rsid w:val="36BF29F2"/>
    <w:rsid w:val="36C294A2"/>
    <w:rsid w:val="36CBA7ED"/>
    <w:rsid w:val="36D2D27F"/>
    <w:rsid w:val="37236921"/>
    <w:rsid w:val="3745C113"/>
    <w:rsid w:val="37666F1B"/>
    <w:rsid w:val="385811FF"/>
    <w:rsid w:val="386B3689"/>
    <w:rsid w:val="38849C00"/>
    <w:rsid w:val="38AAC2C9"/>
    <w:rsid w:val="38EC3476"/>
    <w:rsid w:val="39676BB0"/>
    <w:rsid w:val="39E81762"/>
    <w:rsid w:val="3A2D48E3"/>
    <w:rsid w:val="3A4B7BBB"/>
    <w:rsid w:val="3AF1D463"/>
    <w:rsid w:val="3C546A66"/>
    <w:rsid w:val="3C6965C1"/>
    <w:rsid w:val="3C72DCD2"/>
    <w:rsid w:val="3D6E6E88"/>
    <w:rsid w:val="3DF3F3AA"/>
    <w:rsid w:val="3E5154BF"/>
    <w:rsid w:val="3E56395B"/>
    <w:rsid w:val="3E7246EF"/>
    <w:rsid w:val="3E7C90C5"/>
    <w:rsid w:val="3EC647EC"/>
    <w:rsid w:val="3ED8D9DF"/>
    <w:rsid w:val="3EFED194"/>
    <w:rsid w:val="3F445467"/>
    <w:rsid w:val="3FAD46D9"/>
    <w:rsid w:val="3FCC08C2"/>
    <w:rsid w:val="4023C1E5"/>
    <w:rsid w:val="402843C2"/>
    <w:rsid w:val="402FD094"/>
    <w:rsid w:val="4062C3C9"/>
    <w:rsid w:val="40C1C7D6"/>
    <w:rsid w:val="4123E0A9"/>
    <w:rsid w:val="41356511"/>
    <w:rsid w:val="4246B36B"/>
    <w:rsid w:val="428BB947"/>
    <w:rsid w:val="437CCE02"/>
    <w:rsid w:val="43A20FDB"/>
    <w:rsid w:val="43C9D559"/>
    <w:rsid w:val="44D15D52"/>
    <w:rsid w:val="45048817"/>
    <w:rsid w:val="4561FECA"/>
    <w:rsid w:val="4582FC45"/>
    <w:rsid w:val="45D3FDE0"/>
    <w:rsid w:val="46B05889"/>
    <w:rsid w:val="46E44D44"/>
    <w:rsid w:val="473FD95F"/>
    <w:rsid w:val="478ADE54"/>
    <w:rsid w:val="47C292AC"/>
    <w:rsid w:val="47E4A1F6"/>
    <w:rsid w:val="47EDB8BF"/>
    <w:rsid w:val="484A7648"/>
    <w:rsid w:val="48EA08A0"/>
    <w:rsid w:val="4928915C"/>
    <w:rsid w:val="493E8788"/>
    <w:rsid w:val="4997C0EE"/>
    <w:rsid w:val="49D6A9EC"/>
    <w:rsid w:val="4A116EB1"/>
    <w:rsid w:val="4A1AF526"/>
    <w:rsid w:val="4A370F4E"/>
    <w:rsid w:val="4A6D9CC4"/>
    <w:rsid w:val="4ABC2AD9"/>
    <w:rsid w:val="4AE37668"/>
    <w:rsid w:val="4AF4D52C"/>
    <w:rsid w:val="4C1116E2"/>
    <w:rsid w:val="4C3DC619"/>
    <w:rsid w:val="4C4ED7CE"/>
    <w:rsid w:val="4C536BDB"/>
    <w:rsid w:val="4CAC5E86"/>
    <w:rsid w:val="4D1C6AD8"/>
    <w:rsid w:val="4D251104"/>
    <w:rsid w:val="4DB5E700"/>
    <w:rsid w:val="4E4D2C40"/>
    <w:rsid w:val="4E512F9C"/>
    <w:rsid w:val="4E76E170"/>
    <w:rsid w:val="4ED84EAD"/>
    <w:rsid w:val="50095D1C"/>
    <w:rsid w:val="503A8B38"/>
    <w:rsid w:val="507E76B2"/>
    <w:rsid w:val="5093BBBC"/>
    <w:rsid w:val="5187B30E"/>
    <w:rsid w:val="5191B14C"/>
    <w:rsid w:val="51BCA8AC"/>
    <w:rsid w:val="523BEEF8"/>
    <w:rsid w:val="5258955D"/>
    <w:rsid w:val="525EF79C"/>
    <w:rsid w:val="52B9EA5E"/>
    <w:rsid w:val="532197C0"/>
    <w:rsid w:val="5349470E"/>
    <w:rsid w:val="53722B9B"/>
    <w:rsid w:val="5375E8B2"/>
    <w:rsid w:val="537C8E86"/>
    <w:rsid w:val="5387D82A"/>
    <w:rsid w:val="53925AC3"/>
    <w:rsid w:val="539D4A95"/>
    <w:rsid w:val="53E4D231"/>
    <w:rsid w:val="544239A2"/>
    <w:rsid w:val="54563A9B"/>
    <w:rsid w:val="5493339E"/>
    <w:rsid w:val="54A2AF24"/>
    <w:rsid w:val="5508B54E"/>
    <w:rsid w:val="55AD332B"/>
    <w:rsid w:val="55C8D252"/>
    <w:rsid w:val="56065951"/>
    <w:rsid w:val="56751816"/>
    <w:rsid w:val="567627DD"/>
    <w:rsid w:val="56D57521"/>
    <w:rsid w:val="579AC71C"/>
    <w:rsid w:val="57B22C59"/>
    <w:rsid w:val="57FF1780"/>
    <w:rsid w:val="58082391"/>
    <w:rsid w:val="58A6EE29"/>
    <w:rsid w:val="58B13CBE"/>
    <w:rsid w:val="58BAB6C3"/>
    <w:rsid w:val="58D5EFD8"/>
    <w:rsid w:val="5966007D"/>
    <w:rsid w:val="59AA7CC7"/>
    <w:rsid w:val="59C0FD88"/>
    <w:rsid w:val="5A8D8EFC"/>
    <w:rsid w:val="5A9571E3"/>
    <w:rsid w:val="5B5271F1"/>
    <w:rsid w:val="5B57BCAA"/>
    <w:rsid w:val="5B92312B"/>
    <w:rsid w:val="5BAB1C01"/>
    <w:rsid w:val="5D0A606C"/>
    <w:rsid w:val="5D9F6D3B"/>
    <w:rsid w:val="5E274066"/>
    <w:rsid w:val="5E58E3AF"/>
    <w:rsid w:val="5E5E99EE"/>
    <w:rsid w:val="5E827DF4"/>
    <w:rsid w:val="5EB18AF2"/>
    <w:rsid w:val="5F12A0E7"/>
    <w:rsid w:val="5FBB1A93"/>
    <w:rsid w:val="5FFAA2B9"/>
    <w:rsid w:val="6030FFBC"/>
    <w:rsid w:val="60617685"/>
    <w:rsid w:val="6088259E"/>
    <w:rsid w:val="60898147"/>
    <w:rsid w:val="60DED1B7"/>
    <w:rsid w:val="618CBA1D"/>
    <w:rsid w:val="623B1298"/>
    <w:rsid w:val="62464750"/>
    <w:rsid w:val="62A1A27F"/>
    <w:rsid w:val="6319C8D2"/>
    <w:rsid w:val="63624C98"/>
    <w:rsid w:val="6397FA3E"/>
    <w:rsid w:val="63E555FE"/>
    <w:rsid w:val="647BA200"/>
    <w:rsid w:val="64DCF8B2"/>
    <w:rsid w:val="64F3BBC3"/>
    <w:rsid w:val="653429BE"/>
    <w:rsid w:val="65F6BC0C"/>
    <w:rsid w:val="66953C24"/>
    <w:rsid w:val="66D10AF0"/>
    <w:rsid w:val="670AD9DC"/>
    <w:rsid w:val="671CE690"/>
    <w:rsid w:val="67E2741D"/>
    <w:rsid w:val="67F52297"/>
    <w:rsid w:val="686CB94B"/>
    <w:rsid w:val="68FB2D51"/>
    <w:rsid w:val="69867B6E"/>
    <w:rsid w:val="6988D067"/>
    <w:rsid w:val="69D59632"/>
    <w:rsid w:val="69EE32EE"/>
    <w:rsid w:val="6A1AE50D"/>
    <w:rsid w:val="6A34598D"/>
    <w:rsid w:val="6AC625B3"/>
    <w:rsid w:val="6AE8CDCA"/>
    <w:rsid w:val="6B22E90A"/>
    <w:rsid w:val="6B2A7B2F"/>
    <w:rsid w:val="6B37CBD6"/>
    <w:rsid w:val="6B3BEA74"/>
    <w:rsid w:val="6BAA5FD4"/>
    <w:rsid w:val="6C2B3FC5"/>
    <w:rsid w:val="6C3D690A"/>
    <w:rsid w:val="6C761A44"/>
    <w:rsid w:val="6C7A8CD5"/>
    <w:rsid w:val="6CBC9AAD"/>
    <w:rsid w:val="6D050560"/>
    <w:rsid w:val="6D0AD07F"/>
    <w:rsid w:val="6D105FAC"/>
    <w:rsid w:val="6E2C1675"/>
    <w:rsid w:val="6EC150DE"/>
    <w:rsid w:val="6EFA61A8"/>
    <w:rsid w:val="6F047735"/>
    <w:rsid w:val="6F6E0932"/>
    <w:rsid w:val="6F93CAF5"/>
    <w:rsid w:val="7044F4E2"/>
    <w:rsid w:val="704F7043"/>
    <w:rsid w:val="7081360F"/>
    <w:rsid w:val="70A96A7D"/>
    <w:rsid w:val="70AD84F4"/>
    <w:rsid w:val="70B82844"/>
    <w:rsid w:val="71149C53"/>
    <w:rsid w:val="7177C493"/>
    <w:rsid w:val="71A9E569"/>
    <w:rsid w:val="71BC59B7"/>
    <w:rsid w:val="71D5C1EE"/>
    <w:rsid w:val="71DFFA7D"/>
    <w:rsid w:val="72003423"/>
    <w:rsid w:val="720E8443"/>
    <w:rsid w:val="722E9610"/>
    <w:rsid w:val="7251E33A"/>
    <w:rsid w:val="72D9012C"/>
    <w:rsid w:val="735CF45B"/>
    <w:rsid w:val="739DC72D"/>
    <w:rsid w:val="73ACC9F8"/>
    <w:rsid w:val="73B33A28"/>
    <w:rsid w:val="73C15A5D"/>
    <w:rsid w:val="73CD0319"/>
    <w:rsid w:val="75B57983"/>
    <w:rsid w:val="75B59AF4"/>
    <w:rsid w:val="75E34E50"/>
    <w:rsid w:val="766759C9"/>
    <w:rsid w:val="768DA016"/>
    <w:rsid w:val="76BE68B5"/>
    <w:rsid w:val="76E285A5"/>
    <w:rsid w:val="770A13A6"/>
    <w:rsid w:val="779B2ADF"/>
    <w:rsid w:val="77C87099"/>
    <w:rsid w:val="782294B4"/>
    <w:rsid w:val="7836C7AF"/>
    <w:rsid w:val="78A8ADBD"/>
    <w:rsid w:val="78D19063"/>
    <w:rsid w:val="78D66CE8"/>
    <w:rsid w:val="78E6BC18"/>
    <w:rsid w:val="78E7CC61"/>
    <w:rsid w:val="79D6997E"/>
    <w:rsid w:val="79E08DDB"/>
    <w:rsid w:val="7A2010CF"/>
    <w:rsid w:val="7A25134F"/>
    <w:rsid w:val="7A6886E6"/>
    <w:rsid w:val="7AA234D1"/>
    <w:rsid w:val="7AEE7131"/>
    <w:rsid w:val="7B984E73"/>
    <w:rsid w:val="7C1A2C7D"/>
    <w:rsid w:val="7C2D7FC0"/>
    <w:rsid w:val="7C6A56B7"/>
    <w:rsid w:val="7C7353B8"/>
    <w:rsid w:val="7C8FEC78"/>
    <w:rsid w:val="7CCA26E9"/>
    <w:rsid w:val="7D0D8115"/>
    <w:rsid w:val="7D55396B"/>
    <w:rsid w:val="7DDE1389"/>
    <w:rsid w:val="7DEBF3E8"/>
    <w:rsid w:val="7E193FE1"/>
    <w:rsid w:val="7E663A90"/>
    <w:rsid w:val="7EA72369"/>
    <w:rsid w:val="7F0C7F12"/>
    <w:rsid w:val="7F8A847D"/>
    <w:rsid w:val="7F997682"/>
    <w:rsid w:val="7FD7B30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17AEA70D-8E68-451F-AACD-BBEF56A0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link w:val="JalusMrk"/>
    <w:uiPriority w:val="99"/>
    <w:rsid w:val="1AABC415"/>
    <w:pPr>
      <w:tabs>
        <w:tab w:val="center" w:pos="4536"/>
        <w:tab w:val="right" w:pos="9072"/>
      </w:tabs>
    </w:pPr>
  </w:style>
  <w:style w:type="character" w:styleId="Lehekljenumber">
    <w:name w:val="page number"/>
    <w:uiPriority w:val="1"/>
    <w:rsid w:val="1AABC415"/>
  </w:style>
  <w:style w:type="paragraph" w:styleId="Normaallaadveeb">
    <w:name w:val="Normal (Web)"/>
    <w:uiPriority w:val="99"/>
    <w:rsid w:val="1AABC415"/>
    <w:pPr>
      <w:spacing w:beforeAutospacing="1" w:afterAutospacing="1"/>
    </w:pPr>
    <w:rPr>
      <w:color w:val="000000" w:themeColor="text1"/>
    </w:rPr>
  </w:style>
  <w:style w:type="character" w:styleId="Hperlink">
    <w:name w:val="Hyperlink"/>
    <w:rsid w:val="00FD1BA2"/>
    <w:rPr>
      <w:color w:val="003471"/>
      <w:u w:val="single"/>
    </w:rPr>
  </w:style>
  <w:style w:type="paragraph" w:styleId="Kehatekst3">
    <w:name w:val="Body Text 3"/>
    <w:uiPriority w:val="1"/>
    <w:rsid w:val="1AABC415"/>
    <w:pPr>
      <w:spacing w:beforeAutospacing="1" w:afterAutospacing="1"/>
    </w:pPr>
    <w:rPr>
      <w:color w:val="000000" w:themeColor="text1"/>
    </w:rPr>
  </w:style>
  <w:style w:type="paragraph" w:styleId="Kehatekst2">
    <w:name w:val="Body Text 2"/>
    <w:uiPriority w:val="1"/>
    <w:rsid w:val="1AABC415"/>
    <w:pPr>
      <w:spacing w:beforeAutospacing="1" w:afterAutospacing="1"/>
    </w:pPr>
    <w:rPr>
      <w:color w:val="000000" w:themeColor="text1"/>
    </w:rPr>
  </w:style>
  <w:style w:type="paragraph" w:styleId="Pealkiri">
    <w:name w:val="Title"/>
    <w:uiPriority w:val="1"/>
    <w:qFormat/>
    <w:rsid w:val="1AABC415"/>
    <w:pPr>
      <w:spacing w:line="360" w:lineRule="auto"/>
      <w:jc w:val="center"/>
    </w:pPr>
    <w:rPr>
      <w:rFonts w:ascii="Arial" w:hAnsi="Arial" w:cs="Arial"/>
      <w:b/>
      <w:bCs/>
      <w:sz w:val="22"/>
      <w:szCs w:val="22"/>
    </w:rPr>
  </w:style>
  <w:style w:type="character" w:styleId="Kommentaariviide">
    <w:name w:val="annotation reference"/>
    <w:semiHidden/>
    <w:rsid w:val="00C3390D"/>
    <w:rPr>
      <w:sz w:val="16"/>
      <w:szCs w:val="16"/>
    </w:rPr>
  </w:style>
  <w:style w:type="paragraph" w:styleId="Kommentaaritekst">
    <w:name w:val="annotation text"/>
    <w:link w:val="KommentaaritekstMrk"/>
    <w:uiPriority w:val="1"/>
    <w:semiHidden/>
    <w:rsid w:val="1AABC415"/>
  </w:style>
  <w:style w:type="paragraph" w:styleId="Kommentaariteema">
    <w:name w:val="annotation subject"/>
    <w:basedOn w:val="Kommentaaritekst"/>
    <w:next w:val="Kommentaaritekst"/>
    <w:semiHidden/>
    <w:rsid w:val="00C3390D"/>
    <w:rPr>
      <w:b/>
      <w:bCs/>
    </w:rPr>
  </w:style>
  <w:style w:type="paragraph" w:styleId="Jutumullitekst">
    <w:name w:val="Balloon Text"/>
    <w:uiPriority w:val="1"/>
    <w:semiHidden/>
    <w:rsid w:val="1AABC415"/>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link w:val="PisMrk"/>
    <w:uiPriority w:val="99"/>
    <w:rsid w:val="1AABC415"/>
    <w:pPr>
      <w:tabs>
        <w:tab w:val="center" w:pos="4536"/>
        <w:tab w:val="right" w:pos="9072"/>
      </w:tabs>
    </w:pPr>
  </w:style>
  <w:style w:type="character" w:customStyle="1" w:styleId="PisMrk">
    <w:name w:val="Päis Märk"/>
    <w:link w:val="Pis"/>
    <w:uiPriority w:val="99"/>
    <w:rsid w:val="1AABC415"/>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link w:val="Kommentaaritekst"/>
    <w:uiPriority w:val="1"/>
    <w:semiHidden/>
    <w:rsid w:val="1AABC415"/>
    <w:rPr>
      <w:lang w:eastAsia="en-US"/>
    </w:rPr>
  </w:style>
  <w:style w:type="character" w:styleId="Kohatitetekst">
    <w:name w:val="Placeholder Text"/>
    <w:uiPriority w:val="99"/>
    <w:semiHidden/>
    <w:rsid w:val="1AABC415"/>
    <w:rPr>
      <w:color w:val="808080" w:themeColor="background1" w:themeShade="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uiPriority w:val="1"/>
    <w:rsid w:val="1AABC415"/>
    <w:rPr>
      <w:color w:val="954F72"/>
      <w:u w:val="single"/>
    </w:rPr>
  </w:style>
  <w:style w:type="character" w:styleId="Lahendamatamainimine">
    <w:name w:val="Unresolved Mention"/>
    <w:uiPriority w:val="99"/>
    <w:semiHidden/>
    <w:unhideWhenUsed/>
    <w:rsid w:val="1AABC415"/>
    <w:rPr>
      <w:color w:val="605E5C"/>
    </w:rPr>
  </w:style>
  <w:style w:type="paragraph" w:styleId="Loendilik">
    <w:name w:val="List Paragraph"/>
    <w:uiPriority w:val="34"/>
    <w:qFormat/>
    <w:rsid w:val="1AABC415"/>
    <w:pPr>
      <w:ind w:left="720"/>
      <w:contextualSpacing/>
      <w:jc w:val="both"/>
    </w:pPr>
    <w:rPr>
      <w:rFonts w:ascii="Arial" w:hAnsi="Arial"/>
      <w:sz w:val="22"/>
      <w:szCs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uiPriority w:val="1"/>
    <w:rsid w:val="1AABC415"/>
    <w:rPr>
      <w:rFonts w:ascii="Arial" w:hAnsi="Arial"/>
      <w:sz w:val="22"/>
      <w:szCs w:val="22"/>
    </w:rPr>
  </w:style>
  <w:style w:type="character" w:customStyle="1" w:styleId="JalusMrk">
    <w:name w:val="Jalus Märk"/>
    <w:link w:val="Jalus"/>
    <w:uiPriority w:val="99"/>
    <w:rsid w:val="1AABC415"/>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customStyle="1" w:styleId="paragraph">
    <w:name w:val="paragraph"/>
    <w:uiPriority w:val="1"/>
    <w:rsid w:val="1AABC415"/>
    <w:pPr>
      <w:spacing w:beforeAutospacing="1" w:afterAutospacing="1"/>
    </w:pPr>
  </w:style>
  <w:style w:type="character" w:customStyle="1" w:styleId="normaltextrun">
    <w:name w:val="normaltextrun"/>
    <w:uiPriority w:val="1"/>
    <w:rsid w:val="1AABC415"/>
  </w:style>
  <w:style w:type="character" w:customStyle="1" w:styleId="eop">
    <w:name w:val="eop"/>
    <w:uiPriority w:val="1"/>
    <w:rsid w:val="1AABC415"/>
  </w:style>
  <w:style w:type="character" w:customStyle="1" w:styleId="superscript">
    <w:name w:val="superscript"/>
    <w:uiPriority w:val="1"/>
    <w:rsid w:val="1AABC415"/>
  </w:style>
  <w:style w:type="paragraph" w:styleId="Allmrkusetekst">
    <w:name w:val="footnote text"/>
    <w:uiPriority w:val="99"/>
    <w:semiHidden/>
    <w:unhideWhenUsed/>
    <w:rsid w:val="1AABC415"/>
  </w:style>
  <w:style w:type="character" w:styleId="Allmrkuseviide">
    <w:name w:val="footnote reference"/>
    <w:uiPriority w:val="99"/>
    <w:semiHidden/>
    <w:unhideWhenUsed/>
    <w:rsid w:val="1AABC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371736431">
      <w:bodyDiv w:val="1"/>
      <w:marLeft w:val="0"/>
      <w:marRight w:val="0"/>
      <w:marTop w:val="0"/>
      <w:marBottom w:val="0"/>
      <w:divBdr>
        <w:top w:val="none" w:sz="0" w:space="0" w:color="auto"/>
        <w:left w:val="none" w:sz="0" w:space="0" w:color="auto"/>
        <w:bottom w:val="none" w:sz="0" w:space="0" w:color="auto"/>
        <w:right w:val="none" w:sz="0" w:space="0" w:color="auto"/>
      </w:divBdr>
      <w:divsChild>
        <w:div w:id="912399505">
          <w:marLeft w:val="0"/>
          <w:marRight w:val="0"/>
          <w:marTop w:val="0"/>
          <w:marBottom w:val="0"/>
          <w:divBdr>
            <w:top w:val="none" w:sz="0" w:space="0" w:color="auto"/>
            <w:left w:val="none" w:sz="0" w:space="0" w:color="auto"/>
            <w:bottom w:val="none" w:sz="0" w:space="0" w:color="auto"/>
            <w:right w:val="none" w:sz="0" w:space="0" w:color="auto"/>
          </w:divBdr>
        </w:div>
        <w:div w:id="1976905606">
          <w:marLeft w:val="0"/>
          <w:marRight w:val="0"/>
          <w:marTop w:val="0"/>
          <w:marBottom w:val="0"/>
          <w:divBdr>
            <w:top w:val="none" w:sz="0" w:space="0" w:color="auto"/>
            <w:left w:val="none" w:sz="0" w:space="0" w:color="auto"/>
            <w:bottom w:val="none" w:sz="0" w:space="0" w:color="auto"/>
            <w:right w:val="none" w:sz="0" w:space="0" w:color="auto"/>
          </w:divBdr>
        </w:div>
        <w:div w:id="549415705">
          <w:marLeft w:val="0"/>
          <w:marRight w:val="0"/>
          <w:marTop w:val="0"/>
          <w:marBottom w:val="0"/>
          <w:divBdr>
            <w:top w:val="none" w:sz="0" w:space="0" w:color="auto"/>
            <w:left w:val="none" w:sz="0" w:space="0" w:color="auto"/>
            <w:bottom w:val="none" w:sz="0" w:space="0" w:color="auto"/>
            <w:right w:val="none" w:sz="0" w:space="0" w:color="auto"/>
          </w:divBdr>
        </w:div>
        <w:div w:id="1010331890">
          <w:marLeft w:val="0"/>
          <w:marRight w:val="0"/>
          <w:marTop w:val="0"/>
          <w:marBottom w:val="0"/>
          <w:divBdr>
            <w:top w:val="none" w:sz="0" w:space="0" w:color="auto"/>
            <w:left w:val="none" w:sz="0" w:space="0" w:color="auto"/>
            <w:bottom w:val="none" w:sz="0" w:space="0" w:color="auto"/>
            <w:right w:val="none" w:sz="0" w:space="0" w:color="auto"/>
          </w:divBdr>
        </w:div>
        <w:div w:id="500388868">
          <w:marLeft w:val="0"/>
          <w:marRight w:val="0"/>
          <w:marTop w:val="0"/>
          <w:marBottom w:val="0"/>
          <w:divBdr>
            <w:top w:val="none" w:sz="0" w:space="0" w:color="auto"/>
            <w:left w:val="none" w:sz="0" w:space="0" w:color="auto"/>
            <w:bottom w:val="none" w:sz="0" w:space="0" w:color="auto"/>
            <w:right w:val="none" w:sz="0" w:space="0" w:color="auto"/>
          </w:divBdr>
        </w:div>
        <w:div w:id="1087313768">
          <w:marLeft w:val="0"/>
          <w:marRight w:val="0"/>
          <w:marTop w:val="0"/>
          <w:marBottom w:val="0"/>
          <w:divBdr>
            <w:top w:val="none" w:sz="0" w:space="0" w:color="auto"/>
            <w:left w:val="none" w:sz="0" w:space="0" w:color="auto"/>
            <w:bottom w:val="none" w:sz="0" w:space="0" w:color="auto"/>
            <w:right w:val="none" w:sz="0" w:space="0" w:color="auto"/>
          </w:divBdr>
        </w:div>
        <w:div w:id="75983908">
          <w:marLeft w:val="0"/>
          <w:marRight w:val="0"/>
          <w:marTop w:val="0"/>
          <w:marBottom w:val="0"/>
          <w:divBdr>
            <w:top w:val="none" w:sz="0" w:space="0" w:color="auto"/>
            <w:left w:val="none" w:sz="0" w:space="0" w:color="auto"/>
            <w:bottom w:val="none" w:sz="0" w:space="0" w:color="auto"/>
            <w:right w:val="none" w:sz="0" w:space="0" w:color="auto"/>
          </w:divBdr>
        </w:div>
        <w:div w:id="1978804110">
          <w:marLeft w:val="0"/>
          <w:marRight w:val="0"/>
          <w:marTop w:val="0"/>
          <w:marBottom w:val="0"/>
          <w:divBdr>
            <w:top w:val="none" w:sz="0" w:space="0" w:color="auto"/>
            <w:left w:val="none" w:sz="0" w:space="0" w:color="auto"/>
            <w:bottom w:val="none" w:sz="0" w:space="0" w:color="auto"/>
            <w:right w:val="none" w:sz="0" w:space="0" w:color="auto"/>
          </w:divBdr>
        </w:div>
      </w:divsChild>
    </w:div>
    <w:div w:id="514149435">
      <w:bodyDiv w:val="1"/>
      <w:marLeft w:val="0"/>
      <w:marRight w:val="0"/>
      <w:marTop w:val="0"/>
      <w:marBottom w:val="0"/>
      <w:divBdr>
        <w:top w:val="none" w:sz="0" w:space="0" w:color="auto"/>
        <w:left w:val="none" w:sz="0" w:space="0" w:color="auto"/>
        <w:bottom w:val="none" w:sz="0" w:space="0" w:color="auto"/>
        <w:right w:val="none" w:sz="0" w:space="0" w:color="auto"/>
      </w:divBdr>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874468304">
      <w:bodyDiv w:val="1"/>
      <w:marLeft w:val="0"/>
      <w:marRight w:val="0"/>
      <w:marTop w:val="0"/>
      <w:marBottom w:val="0"/>
      <w:divBdr>
        <w:top w:val="none" w:sz="0" w:space="0" w:color="auto"/>
        <w:left w:val="none" w:sz="0" w:space="0" w:color="auto"/>
        <w:bottom w:val="none" w:sz="0" w:space="0" w:color="auto"/>
        <w:right w:val="none" w:sz="0" w:space="0" w:color="auto"/>
      </w:divBdr>
      <w:divsChild>
        <w:div w:id="407505845">
          <w:marLeft w:val="0"/>
          <w:marRight w:val="0"/>
          <w:marTop w:val="0"/>
          <w:marBottom w:val="0"/>
          <w:divBdr>
            <w:top w:val="none" w:sz="0" w:space="0" w:color="auto"/>
            <w:left w:val="none" w:sz="0" w:space="0" w:color="auto"/>
            <w:bottom w:val="none" w:sz="0" w:space="0" w:color="auto"/>
            <w:right w:val="none" w:sz="0" w:space="0" w:color="auto"/>
          </w:divBdr>
        </w:div>
        <w:div w:id="981077358">
          <w:marLeft w:val="0"/>
          <w:marRight w:val="0"/>
          <w:marTop w:val="0"/>
          <w:marBottom w:val="0"/>
          <w:divBdr>
            <w:top w:val="none" w:sz="0" w:space="0" w:color="auto"/>
            <w:left w:val="none" w:sz="0" w:space="0" w:color="auto"/>
            <w:bottom w:val="none" w:sz="0" w:space="0" w:color="auto"/>
            <w:right w:val="none" w:sz="0" w:space="0" w:color="auto"/>
          </w:divBdr>
        </w:div>
        <w:div w:id="881751142">
          <w:marLeft w:val="0"/>
          <w:marRight w:val="0"/>
          <w:marTop w:val="0"/>
          <w:marBottom w:val="0"/>
          <w:divBdr>
            <w:top w:val="none" w:sz="0" w:space="0" w:color="auto"/>
            <w:left w:val="none" w:sz="0" w:space="0" w:color="auto"/>
            <w:bottom w:val="none" w:sz="0" w:space="0" w:color="auto"/>
            <w:right w:val="none" w:sz="0" w:space="0" w:color="auto"/>
          </w:divBdr>
        </w:div>
        <w:div w:id="103884579">
          <w:marLeft w:val="0"/>
          <w:marRight w:val="0"/>
          <w:marTop w:val="0"/>
          <w:marBottom w:val="0"/>
          <w:divBdr>
            <w:top w:val="none" w:sz="0" w:space="0" w:color="auto"/>
            <w:left w:val="none" w:sz="0" w:space="0" w:color="auto"/>
            <w:bottom w:val="none" w:sz="0" w:space="0" w:color="auto"/>
            <w:right w:val="none" w:sz="0" w:space="0" w:color="auto"/>
          </w:divBdr>
        </w:div>
        <w:div w:id="204408828">
          <w:marLeft w:val="0"/>
          <w:marRight w:val="0"/>
          <w:marTop w:val="0"/>
          <w:marBottom w:val="0"/>
          <w:divBdr>
            <w:top w:val="none" w:sz="0" w:space="0" w:color="auto"/>
            <w:left w:val="none" w:sz="0" w:space="0" w:color="auto"/>
            <w:bottom w:val="none" w:sz="0" w:space="0" w:color="auto"/>
            <w:right w:val="none" w:sz="0" w:space="0" w:color="auto"/>
          </w:divBdr>
        </w:div>
        <w:div w:id="1326981810">
          <w:marLeft w:val="0"/>
          <w:marRight w:val="0"/>
          <w:marTop w:val="0"/>
          <w:marBottom w:val="0"/>
          <w:divBdr>
            <w:top w:val="none" w:sz="0" w:space="0" w:color="auto"/>
            <w:left w:val="none" w:sz="0" w:space="0" w:color="auto"/>
            <w:bottom w:val="none" w:sz="0" w:space="0" w:color="auto"/>
            <w:right w:val="none" w:sz="0" w:space="0" w:color="auto"/>
          </w:divBdr>
        </w:div>
        <w:div w:id="675032405">
          <w:marLeft w:val="0"/>
          <w:marRight w:val="0"/>
          <w:marTop w:val="0"/>
          <w:marBottom w:val="0"/>
          <w:divBdr>
            <w:top w:val="none" w:sz="0" w:space="0" w:color="auto"/>
            <w:left w:val="none" w:sz="0" w:space="0" w:color="auto"/>
            <w:bottom w:val="none" w:sz="0" w:space="0" w:color="auto"/>
            <w:right w:val="none" w:sz="0" w:space="0" w:color="auto"/>
          </w:divBdr>
        </w:div>
        <w:div w:id="492719083">
          <w:marLeft w:val="0"/>
          <w:marRight w:val="0"/>
          <w:marTop w:val="0"/>
          <w:marBottom w:val="0"/>
          <w:divBdr>
            <w:top w:val="none" w:sz="0" w:space="0" w:color="auto"/>
            <w:left w:val="none" w:sz="0" w:space="0" w:color="auto"/>
            <w:bottom w:val="none" w:sz="0" w:space="0" w:color="auto"/>
            <w:right w:val="none" w:sz="0" w:space="0" w:color="auto"/>
          </w:divBdr>
        </w:div>
        <w:div w:id="598101085">
          <w:marLeft w:val="0"/>
          <w:marRight w:val="0"/>
          <w:marTop w:val="0"/>
          <w:marBottom w:val="0"/>
          <w:divBdr>
            <w:top w:val="none" w:sz="0" w:space="0" w:color="auto"/>
            <w:left w:val="none" w:sz="0" w:space="0" w:color="auto"/>
            <w:bottom w:val="none" w:sz="0" w:space="0" w:color="auto"/>
            <w:right w:val="none" w:sz="0" w:space="0" w:color="auto"/>
          </w:divBdr>
        </w:div>
        <w:div w:id="1020662656">
          <w:marLeft w:val="0"/>
          <w:marRight w:val="0"/>
          <w:marTop w:val="0"/>
          <w:marBottom w:val="0"/>
          <w:divBdr>
            <w:top w:val="none" w:sz="0" w:space="0" w:color="auto"/>
            <w:left w:val="none" w:sz="0" w:space="0" w:color="auto"/>
            <w:bottom w:val="none" w:sz="0" w:space="0" w:color="auto"/>
            <w:right w:val="none" w:sz="0" w:space="0" w:color="auto"/>
          </w:divBdr>
        </w:div>
        <w:div w:id="802113294">
          <w:marLeft w:val="0"/>
          <w:marRight w:val="0"/>
          <w:marTop w:val="0"/>
          <w:marBottom w:val="0"/>
          <w:divBdr>
            <w:top w:val="none" w:sz="0" w:space="0" w:color="auto"/>
            <w:left w:val="none" w:sz="0" w:space="0" w:color="auto"/>
            <w:bottom w:val="none" w:sz="0" w:space="0" w:color="auto"/>
            <w:right w:val="none" w:sz="0" w:space="0" w:color="auto"/>
          </w:divBdr>
        </w:div>
        <w:div w:id="1995181536">
          <w:marLeft w:val="0"/>
          <w:marRight w:val="0"/>
          <w:marTop w:val="0"/>
          <w:marBottom w:val="0"/>
          <w:divBdr>
            <w:top w:val="none" w:sz="0" w:space="0" w:color="auto"/>
            <w:left w:val="none" w:sz="0" w:space="0" w:color="auto"/>
            <w:bottom w:val="none" w:sz="0" w:space="0" w:color="auto"/>
            <w:right w:val="none" w:sz="0" w:space="0" w:color="auto"/>
          </w:divBdr>
        </w:div>
        <w:div w:id="1558396114">
          <w:marLeft w:val="0"/>
          <w:marRight w:val="0"/>
          <w:marTop w:val="0"/>
          <w:marBottom w:val="0"/>
          <w:divBdr>
            <w:top w:val="none" w:sz="0" w:space="0" w:color="auto"/>
            <w:left w:val="none" w:sz="0" w:space="0" w:color="auto"/>
            <w:bottom w:val="none" w:sz="0" w:space="0" w:color="auto"/>
            <w:right w:val="none" w:sz="0" w:space="0" w:color="auto"/>
          </w:divBdr>
        </w:div>
        <w:div w:id="1548223865">
          <w:marLeft w:val="0"/>
          <w:marRight w:val="0"/>
          <w:marTop w:val="0"/>
          <w:marBottom w:val="0"/>
          <w:divBdr>
            <w:top w:val="none" w:sz="0" w:space="0" w:color="auto"/>
            <w:left w:val="none" w:sz="0" w:space="0" w:color="auto"/>
            <w:bottom w:val="none" w:sz="0" w:space="0" w:color="auto"/>
            <w:right w:val="none" w:sz="0" w:space="0" w:color="auto"/>
          </w:divBdr>
        </w:div>
        <w:div w:id="212932952">
          <w:marLeft w:val="0"/>
          <w:marRight w:val="0"/>
          <w:marTop w:val="0"/>
          <w:marBottom w:val="0"/>
          <w:divBdr>
            <w:top w:val="none" w:sz="0" w:space="0" w:color="auto"/>
            <w:left w:val="none" w:sz="0" w:space="0" w:color="auto"/>
            <w:bottom w:val="none" w:sz="0" w:space="0" w:color="auto"/>
            <w:right w:val="none" w:sz="0" w:space="0" w:color="auto"/>
          </w:divBdr>
        </w:div>
        <w:div w:id="1619802197">
          <w:marLeft w:val="0"/>
          <w:marRight w:val="0"/>
          <w:marTop w:val="0"/>
          <w:marBottom w:val="0"/>
          <w:divBdr>
            <w:top w:val="none" w:sz="0" w:space="0" w:color="auto"/>
            <w:left w:val="none" w:sz="0" w:space="0" w:color="auto"/>
            <w:bottom w:val="none" w:sz="0" w:space="0" w:color="auto"/>
            <w:right w:val="none" w:sz="0" w:space="0" w:color="auto"/>
          </w:divBdr>
        </w:div>
        <w:div w:id="1039083863">
          <w:marLeft w:val="0"/>
          <w:marRight w:val="0"/>
          <w:marTop w:val="0"/>
          <w:marBottom w:val="0"/>
          <w:divBdr>
            <w:top w:val="none" w:sz="0" w:space="0" w:color="auto"/>
            <w:left w:val="none" w:sz="0" w:space="0" w:color="auto"/>
            <w:bottom w:val="none" w:sz="0" w:space="0" w:color="auto"/>
            <w:right w:val="none" w:sz="0" w:space="0" w:color="auto"/>
          </w:divBdr>
        </w:div>
        <w:div w:id="1987003924">
          <w:marLeft w:val="0"/>
          <w:marRight w:val="0"/>
          <w:marTop w:val="0"/>
          <w:marBottom w:val="0"/>
          <w:divBdr>
            <w:top w:val="none" w:sz="0" w:space="0" w:color="auto"/>
            <w:left w:val="none" w:sz="0" w:space="0" w:color="auto"/>
            <w:bottom w:val="none" w:sz="0" w:space="0" w:color="auto"/>
            <w:right w:val="none" w:sz="0" w:space="0" w:color="auto"/>
          </w:divBdr>
        </w:div>
        <w:div w:id="2006742616">
          <w:marLeft w:val="0"/>
          <w:marRight w:val="0"/>
          <w:marTop w:val="0"/>
          <w:marBottom w:val="0"/>
          <w:divBdr>
            <w:top w:val="none" w:sz="0" w:space="0" w:color="auto"/>
            <w:left w:val="none" w:sz="0" w:space="0" w:color="auto"/>
            <w:bottom w:val="none" w:sz="0" w:space="0" w:color="auto"/>
            <w:right w:val="none" w:sz="0" w:space="0" w:color="auto"/>
          </w:divBdr>
        </w:div>
        <w:div w:id="1223835937">
          <w:marLeft w:val="0"/>
          <w:marRight w:val="0"/>
          <w:marTop w:val="0"/>
          <w:marBottom w:val="0"/>
          <w:divBdr>
            <w:top w:val="none" w:sz="0" w:space="0" w:color="auto"/>
            <w:left w:val="none" w:sz="0" w:space="0" w:color="auto"/>
            <w:bottom w:val="none" w:sz="0" w:space="0" w:color="auto"/>
            <w:right w:val="none" w:sz="0" w:space="0" w:color="auto"/>
          </w:divBdr>
        </w:div>
        <w:div w:id="664476000">
          <w:marLeft w:val="0"/>
          <w:marRight w:val="0"/>
          <w:marTop w:val="0"/>
          <w:marBottom w:val="0"/>
          <w:divBdr>
            <w:top w:val="none" w:sz="0" w:space="0" w:color="auto"/>
            <w:left w:val="none" w:sz="0" w:space="0" w:color="auto"/>
            <w:bottom w:val="none" w:sz="0" w:space="0" w:color="auto"/>
            <w:right w:val="none" w:sz="0" w:space="0" w:color="auto"/>
          </w:divBdr>
        </w:div>
        <w:div w:id="2083672026">
          <w:marLeft w:val="0"/>
          <w:marRight w:val="0"/>
          <w:marTop w:val="0"/>
          <w:marBottom w:val="0"/>
          <w:divBdr>
            <w:top w:val="none" w:sz="0" w:space="0" w:color="auto"/>
            <w:left w:val="none" w:sz="0" w:space="0" w:color="auto"/>
            <w:bottom w:val="none" w:sz="0" w:space="0" w:color="auto"/>
            <w:right w:val="none" w:sz="0" w:space="0" w:color="auto"/>
          </w:divBdr>
        </w:div>
        <w:div w:id="1800106217">
          <w:marLeft w:val="0"/>
          <w:marRight w:val="0"/>
          <w:marTop w:val="0"/>
          <w:marBottom w:val="0"/>
          <w:divBdr>
            <w:top w:val="none" w:sz="0" w:space="0" w:color="auto"/>
            <w:left w:val="none" w:sz="0" w:space="0" w:color="auto"/>
            <w:bottom w:val="none" w:sz="0" w:space="0" w:color="auto"/>
            <w:right w:val="none" w:sz="0" w:space="0" w:color="auto"/>
          </w:divBdr>
        </w:div>
        <w:div w:id="1078480323">
          <w:marLeft w:val="0"/>
          <w:marRight w:val="0"/>
          <w:marTop w:val="0"/>
          <w:marBottom w:val="0"/>
          <w:divBdr>
            <w:top w:val="none" w:sz="0" w:space="0" w:color="auto"/>
            <w:left w:val="none" w:sz="0" w:space="0" w:color="auto"/>
            <w:bottom w:val="none" w:sz="0" w:space="0" w:color="auto"/>
            <w:right w:val="none" w:sz="0" w:space="0" w:color="auto"/>
          </w:divBdr>
        </w:div>
        <w:div w:id="1187862700">
          <w:marLeft w:val="0"/>
          <w:marRight w:val="0"/>
          <w:marTop w:val="0"/>
          <w:marBottom w:val="0"/>
          <w:divBdr>
            <w:top w:val="none" w:sz="0" w:space="0" w:color="auto"/>
            <w:left w:val="none" w:sz="0" w:space="0" w:color="auto"/>
            <w:bottom w:val="none" w:sz="0" w:space="0" w:color="auto"/>
            <w:right w:val="none" w:sz="0" w:space="0" w:color="auto"/>
          </w:divBdr>
        </w:div>
        <w:div w:id="1516994343">
          <w:marLeft w:val="0"/>
          <w:marRight w:val="0"/>
          <w:marTop w:val="0"/>
          <w:marBottom w:val="0"/>
          <w:divBdr>
            <w:top w:val="none" w:sz="0" w:space="0" w:color="auto"/>
            <w:left w:val="none" w:sz="0" w:space="0" w:color="auto"/>
            <w:bottom w:val="none" w:sz="0" w:space="0" w:color="auto"/>
            <w:right w:val="none" w:sz="0" w:space="0" w:color="auto"/>
          </w:divBdr>
        </w:div>
        <w:div w:id="410011437">
          <w:marLeft w:val="0"/>
          <w:marRight w:val="0"/>
          <w:marTop w:val="0"/>
          <w:marBottom w:val="0"/>
          <w:divBdr>
            <w:top w:val="none" w:sz="0" w:space="0" w:color="auto"/>
            <w:left w:val="none" w:sz="0" w:space="0" w:color="auto"/>
            <w:bottom w:val="none" w:sz="0" w:space="0" w:color="auto"/>
            <w:right w:val="none" w:sz="0" w:space="0" w:color="auto"/>
          </w:divBdr>
        </w:div>
        <w:div w:id="880168309">
          <w:marLeft w:val="0"/>
          <w:marRight w:val="0"/>
          <w:marTop w:val="0"/>
          <w:marBottom w:val="0"/>
          <w:divBdr>
            <w:top w:val="none" w:sz="0" w:space="0" w:color="auto"/>
            <w:left w:val="none" w:sz="0" w:space="0" w:color="auto"/>
            <w:bottom w:val="none" w:sz="0" w:space="0" w:color="auto"/>
            <w:right w:val="none" w:sz="0" w:space="0" w:color="auto"/>
          </w:divBdr>
        </w:div>
        <w:div w:id="817648854">
          <w:marLeft w:val="0"/>
          <w:marRight w:val="0"/>
          <w:marTop w:val="0"/>
          <w:marBottom w:val="0"/>
          <w:divBdr>
            <w:top w:val="none" w:sz="0" w:space="0" w:color="auto"/>
            <w:left w:val="none" w:sz="0" w:space="0" w:color="auto"/>
            <w:bottom w:val="none" w:sz="0" w:space="0" w:color="auto"/>
            <w:right w:val="none" w:sz="0" w:space="0" w:color="auto"/>
          </w:divBdr>
        </w:div>
        <w:div w:id="927545280">
          <w:marLeft w:val="0"/>
          <w:marRight w:val="0"/>
          <w:marTop w:val="0"/>
          <w:marBottom w:val="0"/>
          <w:divBdr>
            <w:top w:val="none" w:sz="0" w:space="0" w:color="auto"/>
            <w:left w:val="none" w:sz="0" w:space="0" w:color="auto"/>
            <w:bottom w:val="none" w:sz="0" w:space="0" w:color="auto"/>
            <w:right w:val="none" w:sz="0" w:space="0" w:color="auto"/>
          </w:divBdr>
        </w:div>
        <w:div w:id="1489318955">
          <w:marLeft w:val="0"/>
          <w:marRight w:val="0"/>
          <w:marTop w:val="0"/>
          <w:marBottom w:val="0"/>
          <w:divBdr>
            <w:top w:val="none" w:sz="0" w:space="0" w:color="auto"/>
            <w:left w:val="none" w:sz="0" w:space="0" w:color="auto"/>
            <w:bottom w:val="none" w:sz="0" w:space="0" w:color="auto"/>
            <w:right w:val="none" w:sz="0" w:space="0" w:color="auto"/>
          </w:divBdr>
        </w:div>
        <w:div w:id="1646229981">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218014348">
      <w:bodyDiv w:val="1"/>
      <w:marLeft w:val="0"/>
      <w:marRight w:val="0"/>
      <w:marTop w:val="0"/>
      <w:marBottom w:val="0"/>
      <w:divBdr>
        <w:top w:val="none" w:sz="0" w:space="0" w:color="auto"/>
        <w:left w:val="none" w:sz="0" w:space="0" w:color="auto"/>
        <w:bottom w:val="none" w:sz="0" w:space="0" w:color="auto"/>
        <w:right w:val="none" w:sz="0" w:space="0" w:color="auto"/>
      </w:divBdr>
      <w:divsChild>
        <w:div w:id="126163722">
          <w:marLeft w:val="0"/>
          <w:marRight w:val="0"/>
          <w:marTop w:val="0"/>
          <w:marBottom w:val="0"/>
          <w:divBdr>
            <w:top w:val="none" w:sz="0" w:space="0" w:color="auto"/>
            <w:left w:val="none" w:sz="0" w:space="0" w:color="auto"/>
            <w:bottom w:val="none" w:sz="0" w:space="0" w:color="auto"/>
            <w:right w:val="none" w:sz="0" w:space="0" w:color="auto"/>
          </w:divBdr>
          <w:divsChild>
            <w:div w:id="910892315">
              <w:marLeft w:val="0"/>
              <w:marRight w:val="0"/>
              <w:marTop w:val="0"/>
              <w:marBottom w:val="0"/>
              <w:divBdr>
                <w:top w:val="none" w:sz="0" w:space="0" w:color="auto"/>
                <w:left w:val="none" w:sz="0" w:space="0" w:color="auto"/>
                <w:bottom w:val="none" w:sz="0" w:space="0" w:color="auto"/>
                <w:right w:val="none" w:sz="0" w:space="0" w:color="auto"/>
              </w:divBdr>
            </w:div>
            <w:div w:id="510219656">
              <w:marLeft w:val="0"/>
              <w:marRight w:val="0"/>
              <w:marTop w:val="0"/>
              <w:marBottom w:val="0"/>
              <w:divBdr>
                <w:top w:val="none" w:sz="0" w:space="0" w:color="auto"/>
                <w:left w:val="none" w:sz="0" w:space="0" w:color="auto"/>
                <w:bottom w:val="none" w:sz="0" w:space="0" w:color="auto"/>
                <w:right w:val="none" w:sz="0" w:space="0" w:color="auto"/>
              </w:divBdr>
            </w:div>
            <w:div w:id="2004772611">
              <w:marLeft w:val="0"/>
              <w:marRight w:val="0"/>
              <w:marTop w:val="0"/>
              <w:marBottom w:val="0"/>
              <w:divBdr>
                <w:top w:val="none" w:sz="0" w:space="0" w:color="auto"/>
                <w:left w:val="none" w:sz="0" w:space="0" w:color="auto"/>
                <w:bottom w:val="none" w:sz="0" w:space="0" w:color="auto"/>
                <w:right w:val="none" w:sz="0" w:space="0" w:color="auto"/>
              </w:divBdr>
            </w:div>
            <w:div w:id="153227314">
              <w:marLeft w:val="0"/>
              <w:marRight w:val="0"/>
              <w:marTop w:val="0"/>
              <w:marBottom w:val="0"/>
              <w:divBdr>
                <w:top w:val="none" w:sz="0" w:space="0" w:color="auto"/>
                <w:left w:val="none" w:sz="0" w:space="0" w:color="auto"/>
                <w:bottom w:val="none" w:sz="0" w:space="0" w:color="auto"/>
                <w:right w:val="none" w:sz="0" w:space="0" w:color="auto"/>
              </w:divBdr>
            </w:div>
            <w:div w:id="1486895893">
              <w:marLeft w:val="0"/>
              <w:marRight w:val="0"/>
              <w:marTop w:val="0"/>
              <w:marBottom w:val="0"/>
              <w:divBdr>
                <w:top w:val="none" w:sz="0" w:space="0" w:color="auto"/>
                <w:left w:val="none" w:sz="0" w:space="0" w:color="auto"/>
                <w:bottom w:val="none" w:sz="0" w:space="0" w:color="auto"/>
                <w:right w:val="none" w:sz="0" w:space="0" w:color="auto"/>
              </w:divBdr>
            </w:div>
            <w:div w:id="703136187">
              <w:marLeft w:val="0"/>
              <w:marRight w:val="0"/>
              <w:marTop w:val="0"/>
              <w:marBottom w:val="0"/>
              <w:divBdr>
                <w:top w:val="none" w:sz="0" w:space="0" w:color="auto"/>
                <w:left w:val="none" w:sz="0" w:space="0" w:color="auto"/>
                <w:bottom w:val="none" w:sz="0" w:space="0" w:color="auto"/>
                <w:right w:val="none" w:sz="0" w:space="0" w:color="auto"/>
              </w:divBdr>
            </w:div>
            <w:div w:id="2106921315">
              <w:marLeft w:val="0"/>
              <w:marRight w:val="0"/>
              <w:marTop w:val="0"/>
              <w:marBottom w:val="0"/>
              <w:divBdr>
                <w:top w:val="none" w:sz="0" w:space="0" w:color="auto"/>
                <w:left w:val="none" w:sz="0" w:space="0" w:color="auto"/>
                <w:bottom w:val="none" w:sz="0" w:space="0" w:color="auto"/>
                <w:right w:val="none" w:sz="0" w:space="0" w:color="auto"/>
              </w:divBdr>
            </w:div>
          </w:divsChild>
        </w:div>
        <w:div w:id="1496145305">
          <w:marLeft w:val="0"/>
          <w:marRight w:val="0"/>
          <w:marTop w:val="0"/>
          <w:marBottom w:val="0"/>
          <w:divBdr>
            <w:top w:val="none" w:sz="0" w:space="0" w:color="auto"/>
            <w:left w:val="none" w:sz="0" w:space="0" w:color="auto"/>
            <w:bottom w:val="none" w:sz="0" w:space="0" w:color="auto"/>
            <w:right w:val="none" w:sz="0" w:space="0" w:color="auto"/>
          </w:divBdr>
        </w:div>
        <w:div w:id="1720588965">
          <w:marLeft w:val="0"/>
          <w:marRight w:val="0"/>
          <w:marTop w:val="0"/>
          <w:marBottom w:val="0"/>
          <w:divBdr>
            <w:top w:val="none" w:sz="0" w:space="0" w:color="auto"/>
            <w:left w:val="none" w:sz="0" w:space="0" w:color="auto"/>
            <w:bottom w:val="none" w:sz="0" w:space="0" w:color="auto"/>
            <w:right w:val="none" w:sz="0" w:space="0" w:color="auto"/>
          </w:divBdr>
        </w:div>
      </w:divsChild>
    </w:div>
    <w:div w:id="1427001514">
      <w:bodyDiv w:val="1"/>
      <w:marLeft w:val="0"/>
      <w:marRight w:val="0"/>
      <w:marTop w:val="0"/>
      <w:marBottom w:val="0"/>
      <w:divBdr>
        <w:top w:val="none" w:sz="0" w:space="0" w:color="auto"/>
        <w:left w:val="none" w:sz="0" w:space="0" w:color="auto"/>
        <w:bottom w:val="none" w:sz="0" w:space="0" w:color="auto"/>
        <w:right w:val="none" w:sz="0" w:space="0" w:color="auto"/>
      </w:divBdr>
      <w:divsChild>
        <w:div w:id="2006473949">
          <w:marLeft w:val="0"/>
          <w:marRight w:val="0"/>
          <w:marTop w:val="0"/>
          <w:marBottom w:val="0"/>
          <w:divBdr>
            <w:top w:val="none" w:sz="0" w:space="0" w:color="auto"/>
            <w:left w:val="none" w:sz="0" w:space="0" w:color="auto"/>
            <w:bottom w:val="none" w:sz="0" w:space="0" w:color="auto"/>
            <w:right w:val="none" w:sz="0" w:space="0" w:color="auto"/>
          </w:divBdr>
        </w:div>
        <w:div w:id="841698560">
          <w:marLeft w:val="0"/>
          <w:marRight w:val="0"/>
          <w:marTop w:val="0"/>
          <w:marBottom w:val="0"/>
          <w:divBdr>
            <w:top w:val="none" w:sz="0" w:space="0" w:color="auto"/>
            <w:left w:val="none" w:sz="0" w:space="0" w:color="auto"/>
            <w:bottom w:val="none" w:sz="0" w:space="0" w:color="auto"/>
            <w:right w:val="none" w:sz="0" w:space="0" w:color="auto"/>
          </w:divBdr>
        </w:div>
        <w:div w:id="313028425">
          <w:marLeft w:val="0"/>
          <w:marRight w:val="0"/>
          <w:marTop w:val="0"/>
          <w:marBottom w:val="0"/>
          <w:divBdr>
            <w:top w:val="none" w:sz="0" w:space="0" w:color="auto"/>
            <w:left w:val="none" w:sz="0" w:space="0" w:color="auto"/>
            <w:bottom w:val="none" w:sz="0" w:space="0" w:color="auto"/>
            <w:right w:val="none" w:sz="0" w:space="0" w:color="auto"/>
          </w:divBdr>
        </w:div>
        <w:div w:id="1895005454">
          <w:marLeft w:val="0"/>
          <w:marRight w:val="0"/>
          <w:marTop w:val="0"/>
          <w:marBottom w:val="0"/>
          <w:divBdr>
            <w:top w:val="none" w:sz="0" w:space="0" w:color="auto"/>
            <w:left w:val="none" w:sz="0" w:space="0" w:color="auto"/>
            <w:bottom w:val="none" w:sz="0" w:space="0" w:color="auto"/>
            <w:right w:val="none" w:sz="0" w:space="0" w:color="auto"/>
          </w:divBdr>
        </w:div>
        <w:div w:id="700010280">
          <w:marLeft w:val="0"/>
          <w:marRight w:val="0"/>
          <w:marTop w:val="0"/>
          <w:marBottom w:val="0"/>
          <w:divBdr>
            <w:top w:val="none" w:sz="0" w:space="0" w:color="auto"/>
            <w:left w:val="none" w:sz="0" w:space="0" w:color="auto"/>
            <w:bottom w:val="none" w:sz="0" w:space="0" w:color="auto"/>
            <w:right w:val="none" w:sz="0" w:space="0" w:color="auto"/>
          </w:divBdr>
        </w:div>
      </w:divsChild>
    </w:div>
    <w:div w:id="1514152325">
      <w:bodyDiv w:val="1"/>
      <w:marLeft w:val="0"/>
      <w:marRight w:val="0"/>
      <w:marTop w:val="0"/>
      <w:marBottom w:val="0"/>
      <w:divBdr>
        <w:top w:val="none" w:sz="0" w:space="0" w:color="auto"/>
        <w:left w:val="none" w:sz="0" w:space="0" w:color="auto"/>
        <w:bottom w:val="none" w:sz="0" w:space="0" w:color="auto"/>
        <w:right w:val="none" w:sz="0" w:space="0" w:color="auto"/>
      </w:divBdr>
      <w:divsChild>
        <w:div w:id="387270580">
          <w:marLeft w:val="0"/>
          <w:marRight w:val="0"/>
          <w:marTop w:val="0"/>
          <w:marBottom w:val="0"/>
          <w:divBdr>
            <w:top w:val="none" w:sz="0" w:space="0" w:color="auto"/>
            <w:left w:val="none" w:sz="0" w:space="0" w:color="auto"/>
            <w:bottom w:val="none" w:sz="0" w:space="0" w:color="auto"/>
            <w:right w:val="none" w:sz="0" w:space="0" w:color="auto"/>
          </w:divBdr>
        </w:div>
        <w:div w:id="1897081661">
          <w:marLeft w:val="0"/>
          <w:marRight w:val="0"/>
          <w:marTop w:val="0"/>
          <w:marBottom w:val="0"/>
          <w:divBdr>
            <w:top w:val="none" w:sz="0" w:space="0" w:color="auto"/>
            <w:left w:val="none" w:sz="0" w:space="0" w:color="auto"/>
            <w:bottom w:val="none" w:sz="0" w:space="0" w:color="auto"/>
            <w:right w:val="none" w:sz="0" w:space="0" w:color="auto"/>
          </w:divBdr>
        </w:div>
        <w:div w:id="1221861886">
          <w:marLeft w:val="0"/>
          <w:marRight w:val="0"/>
          <w:marTop w:val="0"/>
          <w:marBottom w:val="0"/>
          <w:divBdr>
            <w:top w:val="none" w:sz="0" w:space="0" w:color="auto"/>
            <w:left w:val="none" w:sz="0" w:space="0" w:color="auto"/>
            <w:bottom w:val="none" w:sz="0" w:space="0" w:color="auto"/>
            <w:right w:val="none" w:sz="0" w:space="0" w:color="auto"/>
          </w:divBdr>
        </w:div>
        <w:div w:id="705301467">
          <w:marLeft w:val="0"/>
          <w:marRight w:val="0"/>
          <w:marTop w:val="0"/>
          <w:marBottom w:val="0"/>
          <w:divBdr>
            <w:top w:val="none" w:sz="0" w:space="0" w:color="auto"/>
            <w:left w:val="none" w:sz="0" w:space="0" w:color="auto"/>
            <w:bottom w:val="none" w:sz="0" w:space="0" w:color="auto"/>
            <w:right w:val="none" w:sz="0" w:space="0" w:color="auto"/>
          </w:divBdr>
        </w:div>
        <w:div w:id="1823736588">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71351636">
      <w:bodyDiv w:val="1"/>
      <w:marLeft w:val="0"/>
      <w:marRight w:val="0"/>
      <w:marTop w:val="0"/>
      <w:marBottom w:val="0"/>
      <w:divBdr>
        <w:top w:val="none" w:sz="0" w:space="0" w:color="auto"/>
        <w:left w:val="none" w:sz="0" w:space="0" w:color="auto"/>
        <w:bottom w:val="none" w:sz="0" w:space="0" w:color="auto"/>
        <w:right w:val="none" w:sz="0" w:space="0" w:color="auto"/>
      </w:divBdr>
      <w:divsChild>
        <w:div w:id="1156921836">
          <w:marLeft w:val="0"/>
          <w:marRight w:val="0"/>
          <w:marTop w:val="0"/>
          <w:marBottom w:val="0"/>
          <w:divBdr>
            <w:top w:val="none" w:sz="0" w:space="0" w:color="auto"/>
            <w:left w:val="none" w:sz="0" w:space="0" w:color="auto"/>
            <w:bottom w:val="none" w:sz="0" w:space="0" w:color="auto"/>
            <w:right w:val="none" w:sz="0" w:space="0" w:color="auto"/>
          </w:divBdr>
        </w:div>
        <w:div w:id="743986283">
          <w:marLeft w:val="0"/>
          <w:marRight w:val="0"/>
          <w:marTop w:val="0"/>
          <w:marBottom w:val="0"/>
          <w:divBdr>
            <w:top w:val="none" w:sz="0" w:space="0" w:color="auto"/>
            <w:left w:val="none" w:sz="0" w:space="0" w:color="auto"/>
            <w:bottom w:val="none" w:sz="0" w:space="0" w:color="auto"/>
            <w:right w:val="none" w:sz="0" w:space="0" w:color="auto"/>
          </w:divBdr>
        </w:div>
        <w:div w:id="1641300733">
          <w:marLeft w:val="0"/>
          <w:marRight w:val="0"/>
          <w:marTop w:val="0"/>
          <w:marBottom w:val="0"/>
          <w:divBdr>
            <w:top w:val="none" w:sz="0" w:space="0" w:color="auto"/>
            <w:left w:val="none" w:sz="0" w:space="0" w:color="auto"/>
            <w:bottom w:val="none" w:sz="0" w:space="0" w:color="auto"/>
            <w:right w:val="none" w:sz="0" w:space="0" w:color="auto"/>
          </w:divBdr>
        </w:div>
        <w:div w:id="97723953">
          <w:marLeft w:val="0"/>
          <w:marRight w:val="0"/>
          <w:marTop w:val="0"/>
          <w:marBottom w:val="0"/>
          <w:divBdr>
            <w:top w:val="none" w:sz="0" w:space="0" w:color="auto"/>
            <w:left w:val="none" w:sz="0" w:space="0" w:color="auto"/>
            <w:bottom w:val="none" w:sz="0" w:space="0" w:color="auto"/>
            <w:right w:val="none" w:sz="0" w:space="0" w:color="auto"/>
          </w:divBdr>
        </w:div>
        <w:div w:id="639043096">
          <w:marLeft w:val="0"/>
          <w:marRight w:val="0"/>
          <w:marTop w:val="0"/>
          <w:marBottom w:val="0"/>
          <w:divBdr>
            <w:top w:val="none" w:sz="0" w:space="0" w:color="auto"/>
            <w:left w:val="none" w:sz="0" w:space="0" w:color="auto"/>
            <w:bottom w:val="none" w:sz="0" w:space="0" w:color="auto"/>
            <w:right w:val="none" w:sz="0" w:space="0" w:color="auto"/>
          </w:divBdr>
        </w:div>
        <w:div w:id="2069918455">
          <w:marLeft w:val="0"/>
          <w:marRight w:val="0"/>
          <w:marTop w:val="0"/>
          <w:marBottom w:val="0"/>
          <w:divBdr>
            <w:top w:val="none" w:sz="0" w:space="0" w:color="auto"/>
            <w:left w:val="none" w:sz="0" w:space="0" w:color="auto"/>
            <w:bottom w:val="none" w:sz="0" w:space="0" w:color="auto"/>
            <w:right w:val="none" w:sz="0" w:space="0" w:color="auto"/>
          </w:divBdr>
        </w:div>
        <w:div w:id="172839790">
          <w:marLeft w:val="0"/>
          <w:marRight w:val="0"/>
          <w:marTop w:val="0"/>
          <w:marBottom w:val="0"/>
          <w:divBdr>
            <w:top w:val="none" w:sz="0" w:space="0" w:color="auto"/>
            <w:left w:val="none" w:sz="0" w:space="0" w:color="auto"/>
            <w:bottom w:val="none" w:sz="0" w:space="0" w:color="auto"/>
            <w:right w:val="none" w:sz="0" w:space="0" w:color="auto"/>
          </w:divBdr>
        </w:div>
        <w:div w:id="1453982329">
          <w:marLeft w:val="0"/>
          <w:marRight w:val="0"/>
          <w:marTop w:val="0"/>
          <w:marBottom w:val="0"/>
          <w:divBdr>
            <w:top w:val="none" w:sz="0" w:space="0" w:color="auto"/>
            <w:left w:val="none" w:sz="0" w:space="0" w:color="auto"/>
            <w:bottom w:val="none" w:sz="0" w:space="0" w:color="auto"/>
            <w:right w:val="none" w:sz="0" w:space="0" w:color="auto"/>
          </w:divBdr>
        </w:div>
        <w:div w:id="1875920388">
          <w:marLeft w:val="0"/>
          <w:marRight w:val="0"/>
          <w:marTop w:val="0"/>
          <w:marBottom w:val="0"/>
          <w:divBdr>
            <w:top w:val="none" w:sz="0" w:space="0" w:color="auto"/>
            <w:left w:val="none" w:sz="0" w:space="0" w:color="auto"/>
            <w:bottom w:val="none" w:sz="0" w:space="0" w:color="auto"/>
            <w:right w:val="none" w:sz="0" w:space="0" w:color="auto"/>
          </w:divBdr>
        </w:div>
        <w:div w:id="895430799">
          <w:marLeft w:val="0"/>
          <w:marRight w:val="0"/>
          <w:marTop w:val="0"/>
          <w:marBottom w:val="0"/>
          <w:divBdr>
            <w:top w:val="none" w:sz="0" w:space="0" w:color="auto"/>
            <w:left w:val="none" w:sz="0" w:space="0" w:color="auto"/>
            <w:bottom w:val="none" w:sz="0" w:space="0" w:color="auto"/>
            <w:right w:val="none" w:sz="0" w:space="0" w:color="auto"/>
          </w:divBdr>
        </w:div>
        <w:div w:id="1238978142">
          <w:marLeft w:val="0"/>
          <w:marRight w:val="0"/>
          <w:marTop w:val="0"/>
          <w:marBottom w:val="0"/>
          <w:divBdr>
            <w:top w:val="none" w:sz="0" w:space="0" w:color="auto"/>
            <w:left w:val="none" w:sz="0" w:space="0" w:color="auto"/>
            <w:bottom w:val="none" w:sz="0" w:space="0" w:color="auto"/>
            <w:right w:val="none" w:sz="0" w:space="0" w:color="auto"/>
          </w:divBdr>
        </w:div>
        <w:div w:id="2105833042">
          <w:marLeft w:val="0"/>
          <w:marRight w:val="0"/>
          <w:marTop w:val="0"/>
          <w:marBottom w:val="0"/>
          <w:divBdr>
            <w:top w:val="none" w:sz="0" w:space="0" w:color="auto"/>
            <w:left w:val="none" w:sz="0" w:space="0" w:color="auto"/>
            <w:bottom w:val="none" w:sz="0" w:space="0" w:color="auto"/>
            <w:right w:val="none" w:sz="0" w:space="0" w:color="auto"/>
          </w:divBdr>
        </w:div>
        <w:div w:id="1572696818">
          <w:marLeft w:val="0"/>
          <w:marRight w:val="0"/>
          <w:marTop w:val="0"/>
          <w:marBottom w:val="0"/>
          <w:divBdr>
            <w:top w:val="none" w:sz="0" w:space="0" w:color="auto"/>
            <w:left w:val="none" w:sz="0" w:space="0" w:color="auto"/>
            <w:bottom w:val="none" w:sz="0" w:space="0" w:color="auto"/>
            <w:right w:val="none" w:sz="0" w:space="0" w:color="auto"/>
          </w:divBdr>
        </w:div>
        <w:div w:id="857042913">
          <w:marLeft w:val="0"/>
          <w:marRight w:val="0"/>
          <w:marTop w:val="0"/>
          <w:marBottom w:val="0"/>
          <w:divBdr>
            <w:top w:val="none" w:sz="0" w:space="0" w:color="auto"/>
            <w:left w:val="none" w:sz="0" w:space="0" w:color="auto"/>
            <w:bottom w:val="none" w:sz="0" w:space="0" w:color="auto"/>
            <w:right w:val="none" w:sz="0" w:space="0" w:color="auto"/>
          </w:divBdr>
        </w:div>
        <w:div w:id="1166751948">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riigiteataja.ee/akt/112122024030?leiaKehtiv" TargetMode="External"/><Relationship Id="rId26" Type="http://schemas.openxmlformats.org/officeDocument/2006/relationships/hyperlink" Target="https://www.riigiteataja.ee/akt/111072025017" TargetMode="External"/><Relationship Id="rId39" Type="http://schemas.openxmlformats.org/officeDocument/2006/relationships/hyperlink" Target="https://www.riigiteataja.ee/akt/104102024020" TargetMode="External"/><Relationship Id="rId21" Type="http://schemas.openxmlformats.org/officeDocument/2006/relationships/hyperlink" Target="mailto:laine.mmokrik@tehik.ee" TargetMode="External"/><Relationship Id="rId34" Type="http://schemas.openxmlformats.org/officeDocument/2006/relationships/hyperlink" Target="https://www.riigiteataja.ee/akt/118032025005" TargetMode="External"/><Relationship Id="rId42" Type="http://schemas.openxmlformats.org/officeDocument/2006/relationships/hyperlink" Target="https://euc-word-edit.officeapps.live.com/we/wordeditorframe.aspx?ui=et&amp;rs=et-EE&amp;wopisrc=https%3A%2F%2Feegovg01.sharepoint.com%2Fsites%2FJAGAMINE_SOM%2FProjektid%2F1170%2F_vti_bin%2Fwopi.ashx%2Ffiles%2F24bee9ad86b540729003decab56ed919&amp;wdenableroaming=1&amp;mscc=1&amp;hid=056EF3A1-4085-0000-B048-32D38C134D0E.0&amp;uih=sharepointcom&amp;wdlcid=et&amp;jsapi=1&amp;jsapiver=v2&amp;corrid=fecae035-e520-e5b6-1685-e36d34bf13a9&amp;usid=fecae035-e520-e5b6-1685-e36d34bf13a9&amp;newsession=1&amp;sftc=1&amp;uihit=docaspx&amp;muv=1&amp;ats=PairwiseBroker&amp;cac=1&amp;sams=1&amp;mtf=1&amp;sfp=1&amp;sdp=1&amp;hch=1&amp;hwfh=1&amp;dchat=1&amp;sc=%7B%22pmo%22%3A%22https%3A%2F%2Feegovg01.sharepoint.com%22%2C%22pmshare%22%3Atrue%7D&amp;ctp=LeastProtected&amp;rct=Normal&amp;wdorigin=ItemsView&amp;wdhostclicktime=1770142269419&amp;afdflight=79&amp;csiro=1&amp;instantedit=1&amp;wopicomplete=1&amp;wdredirectionreason=Unified_SingleFlush" TargetMode="External"/><Relationship Id="rId47" Type="http://schemas.openxmlformats.org/officeDocument/2006/relationships/hyperlink" Target="https://eits.ria.ee/et/versioon/2023/eits-poohidokumendid/etalonturbe-kataloog/con-kontseptsioonid-ja-metoodikad/con2-isikuandmete-kaitse"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riigiteataja.ee/akt/104102024020" TargetMode="External"/><Relationship Id="rId11" Type="http://schemas.openxmlformats.org/officeDocument/2006/relationships/header" Target="header1.xml"/><Relationship Id="rId24" Type="http://schemas.openxmlformats.org/officeDocument/2006/relationships/hyperlink" Target="mailto:kristella.kukk@sm.ee" TargetMode="External"/><Relationship Id="rId32" Type="http://schemas.openxmlformats.org/officeDocument/2006/relationships/hyperlink" Target="https://www.riigiteataja.ee/akt/110042025004" TargetMode="External"/><Relationship Id="rId37" Type="http://schemas.openxmlformats.org/officeDocument/2006/relationships/hyperlink" Target="https://www.riigiteataja.ee/akt/129122024012?leiaKehtiv" TargetMode="External"/><Relationship Id="rId40" Type="http://schemas.openxmlformats.org/officeDocument/2006/relationships/hyperlink" Target="https://www.riigikogu.ee/tegevus/eelnoud/eelnou/18ffea88-8a90-464f-b220-905cb3e1c4f0/inimgeeniuuringute-seadus/" TargetMode="External"/><Relationship Id="rId45" Type="http://schemas.openxmlformats.org/officeDocument/2006/relationships/hyperlink" Target="https://www.riigikogu.ee/tegevus/eelnoud/eelnou/18ffea88-8a90-464f-b220-905cb3e1c4f0/inimgeeniuuringute-seadu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igi.veber@tervisekassa.ee" TargetMode="External"/><Relationship Id="rId28" Type="http://schemas.openxmlformats.org/officeDocument/2006/relationships/hyperlink" Target="https://www.riigiteataja.ee/akt/118032025005" TargetMode="External"/><Relationship Id="rId36" Type="http://schemas.openxmlformats.org/officeDocument/2006/relationships/hyperlink" Target="https://www.riigikogu.ee/tegevus/eelnoud/eelnou/18ffea88-8a90-464f-b220-905cb3e1c4f0/inimgeeniuuringute-seadu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iigiteataja.ee/akt/102012025078" TargetMode="External"/><Relationship Id="rId31" Type="http://schemas.openxmlformats.org/officeDocument/2006/relationships/hyperlink" Target="https://www.riigiteataja.ee/akt/111072025017"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elena.kont@tervisekassa.ee" TargetMode="External"/><Relationship Id="rId27" Type="http://schemas.openxmlformats.org/officeDocument/2006/relationships/hyperlink" Target="https://www.riigiteataja.ee/akt/110042025004" TargetMode="External"/><Relationship Id="rId30" Type="http://schemas.openxmlformats.org/officeDocument/2006/relationships/hyperlink" Target="https://www.riigiteataja.ee/akt/122082025008" TargetMode="External"/><Relationship Id="rId35" Type="http://schemas.openxmlformats.org/officeDocument/2006/relationships/hyperlink" Target="https://www.riigikogu.ee/tegevus/eelnoud/eelnou/18ffea88-8a90-464f-b220-905cb3e1c4f0/inimgeeniuuringute-seadus/" TargetMode="External"/><Relationship Id="rId43" Type="http://schemas.openxmlformats.org/officeDocument/2006/relationships/header" Target="header4.xml"/><Relationship Id="rId48" Type="http://schemas.openxmlformats.org/officeDocument/2006/relationships/hyperlink" Target="https://www.riigikogu.ee/tegevus/eelnoud/eelnou/18ffea88-8a90-464f-b220-905cb3e1c4f0/inimgeeniuuringute-seadu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riigiteataja.ee/akt/102012025003" TargetMode="External"/><Relationship Id="rId25" Type="http://schemas.openxmlformats.org/officeDocument/2006/relationships/hyperlink" Target="mailto:virge.tammaru@fin.ee" TargetMode="External"/><Relationship Id="rId33" Type="http://schemas.openxmlformats.org/officeDocument/2006/relationships/hyperlink" Target="https://www.riigikogu.ee/tegevus/eelnoud/eelnou/18ffea88-8a90-464f-b220-905cb3e1c4f0/inimgeeniuuringute-seadus/" TargetMode="External"/><Relationship Id="rId38" Type="http://schemas.openxmlformats.org/officeDocument/2006/relationships/hyperlink" Target="https://www.riigikogu.ee/tegevus/eelnoud/eelnou/18ffea88-8a90-464f-b220-905cb3e1c4f0/inimgeeniuuringute-seadus/" TargetMode="External"/><Relationship Id="rId46" Type="http://schemas.openxmlformats.org/officeDocument/2006/relationships/hyperlink" Target="https://www.riigiteataja.ee/akt/119062024012" TargetMode="External"/><Relationship Id="rId20" Type="http://schemas.openxmlformats.org/officeDocument/2006/relationships/hyperlink" Target="mailto:" TargetMode="External"/><Relationship Id="rId41" Type="http://schemas.openxmlformats.org/officeDocument/2006/relationships/hyperlink" Target="https://www.riigiteataja.ee/akt/122082025008"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18ffea88-8a90-464f-b220-905cb3e1c4f0/inimgeeniuuringute-sead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FE8731F21D43BBB6A1C6C1CDDEE2C9"/>
        <w:category>
          <w:name w:val="Üldine"/>
          <w:gallery w:val="placeholder"/>
        </w:category>
        <w:types>
          <w:type w:val="bbPlcHdr"/>
        </w:types>
        <w:behaviors>
          <w:behavior w:val="content"/>
        </w:behaviors>
        <w:guid w:val="{44F5BC13-1FD7-42C9-B8C6-A3E9C80D84F1}"/>
      </w:docPartPr>
      <w:docPartBody>
        <w:p w:rsidR="00FF0B32" w:rsidRDefault="00236832">
          <w:pPr>
            <w:pStyle w:val="7BFE8731F21D43BBB6A1C6C1CDDEE2C9"/>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8704C"/>
    <w:rsid w:val="000A6222"/>
    <w:rsid w:val="000C72FA"/>
    <w:rsid w:val="001007AC"/>
    <w:rsid w:val="00112613"/>
    <w:rsid w:val="001700E0"/>
    <w:rsid w:val="001D4751"/>
    <w:rsid w:val="00236832"/>
    <w:rsid w:val="002369B4"/>
    <w:rsid w:val="00256B63"/>
    <w:rsid w:val="00283DB7"/>
    <w:rsid w:val="002D154A"/>
    <w:rsid w:val="00314DF2"/>
    <w:rsid w:val="003832D0"/>
    <w:rsid w:val="003B1707"/>
    <w:rsid w:val="003B77D2"/>
    <w:rsid w:val="003C4DF8"/>
    <w:rsid w:val="00427C43"/>
    <w:rsid w:val="00481B38"/>
    <w:rsid w:val="004948B0"/>
    <w:rsid w:val="004F2B4C"/>
    <w:rsid w:val="00507F91"/>
    <w:rsid w:val="005D1A7A"/>
    <w:rsid w:val="00652E5C"/>
    <w:rsid w:val="00707D00"/>
    <w:rsid w:val="00707E25"/>
    <w:rsid w:val="007953F2"/>
    <w:rsid w:val="008041A7"/>
    <w:rsid w:val="008127D0"/>
    <w:rsid w:val="008741E3"/>
    <w:rsid w:val="00886995"/>
    <w:rsid w:val="008F2FBD"/>
    <w:rsid w:val="00952CF5"/>
    <w:rsid w:val="00983DFA"/>
    <w:rsid w:val="009B2AF9"/>
    <w:rsid w:val="009B3CAC"/>
    <w:rsid w:val="009C18DA"/>
    <w:rsid w:val="009D1DAB"/>
    <w:rsid w:val="009D46D5"/>
    <w:rsid w:val="00A30719"/>
    <w:rsid w:val="00C109BE"/>
    <w:rsid w:val="00C40511"/>
    <w:rsid w:val="00C61C5D"/>
    <w:rsid w:val="00C9088A"/>
    <w:rsid w:val="00C97AF1"/>
    <w:rsid w:val="00CE2F05"/>
    <w:rsid w:val="00CE437D"/>
    <w:rsid w:val="00D00C3F"/>
    <w:rsid w:val="00E70079"/>
    <w:rsid w:val="00EA47F2"/>
    <w:rsid w:val="00ED5CE3"/>
    <w:rsid w:val="00FA2749"/>
    <w:rsid w:val="00FF0B3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7BFE8731F21D43BBB6A1C6C1CDDEE2C9">
    <w:name w:val="7BFE8731F21D43BBB6A1C6C1CDDEE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e63cb-5871-44e6-8e75-e1500c7756f7">
      <Terms xmlns="http://schemas.microsoft.com/office/infopath/2007/PartnerControls"/>
    </lcf76f155ced4ddcb4097134ff3c332f>
    <TaxCatchAll xmlns="2d11df42-a036-40cf-95f7-4e940c8b62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9BA7BEB144524D86450569173C7CF2" ma:contentTypeVersion="9" ma:contentTypeDescription="Loo uus dokument" ma:contentTypeScope="" ma:versionID="9633d1eaaaa7d2557cff0ace003a49cf">
  <xsd:schema xmlns:xsd="http://www.w3.org/2001/XMLSchema" xmlns:xs="http://www.w3.org/2001/XMLSchema" xmlns:p="http://schemas.microsoft.com/office/2006/metadata/properties" xmlns:ns2="58be63cb-5871-44e6-8e75-e1500c7756f7" xmlns:ns3="2d11df42-a036-40cf-95f7-4e940c8b62b5" targetNamespace="http://schemas.microsoft.com/office/2006/metadata/properties" ma:root="true" ma:fieldsID="fd4b1f140b93108c2156b87a3522258f" ns2:_="" ns3:_="">
    <xsd:import namespace="58be63cb-5871-44e6-8e75-e1500c7756f7"/>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e63cb-5871-44e6-8e75-e1500c77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2.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58be63cb-5871-44e6-8e75-e1500c7756f7"/>
    <ds:schemaRef ds:uri="2d11df42-a036-40cf-95f7-4e940c8b62b5"/>
  </ds:schemaRefs>
</ds:datastoreItem>
</file>

<file path=customXml/itemProps3.xml><?xml version="1.0" encoding="utf-8"?>
<ds:datastoreItem xmlns:ds="http://schemas.openxmlformats.org/officeDocument/2006/customXml" ds:itemID="{99B58B86-48B3-4735-BC0C-05FBA562D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e63cb-5871-44e6-8e75-e1500c7756f7"/>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71CFE-8DAD-4C63-845D-6035CAF8A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1</TotalTime>
  <Pages>12</Pages>
  <Words>4645</Words>
  <Characters>38663</Characters>
  <Application>Microsoft Office Word</Application>
  <DocSecurity>0</DocSecurity>
  <Lines>322</Lines>
  <Paragraphs>86</Paragraphs>
  <ScaleCrop>false</ScaleCrop>
  <Company>Sotsiaalministeerium</Company>
  <LinksUpToDate>false</LinksUpToDate>
  <CharactersWithSpaces>43222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Raili Sillart - SOM</cp:lastModifiedBy>
  <cp:revision>528</cp:revision>
  <cp:lastPrinted>2006-02-10T13:01:00Z</cp:lastPrinted>
  <dcterms:created xsi:type="dcterms:W3CDTF">2026-02-11T12:50:00Z</dcterms:created>
  <dcterms:modified xsi:type="dcterms:W3CDTF">2026-02-16T07:13:00Z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0x010100ED9BA7BEB144524D86450569173C7CF2</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