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6DAEA" w14:textId="72BB201F" w:rsidR="004000E7" w:rsidRPr="008A2305" w:rsidRDefault="002B17BC" w:rsidP="0046421C">
      <w:pPr>
        <w:spacing w:after="0" w:line="240" w:lineRule="auto"/>
        <w:jc w:val="center"/>
        <w:rPr>
          <w:rFonts w:ascii="Times New Roman" w:hAnsi="Times New Roman" w:cs="Times New Roman"/>
          <w:b/>
          <w:color w:val="000000" w:themeColor="text1"/>
          <w:sz w:val="32"/>
          <w:szCs w:val="32"/>
        </w:rPr>
      </w:pPr>
      <w:r w:rsidRPr="008A2305">
        <w:rPr>
          <w:rFonts w:ascii="Times New Roman" w:hAnsi="Times New Roman" w:cs="Times New Roman"/>
          <w:b/>
          <w:color w:val="000000" w:themeColor="text1"/>
          <w:sz w:val="32"/>
          <w:szCs w:val="32"/>
        </w:rPr>
        <w:t xml:space="preserve">Seletuskiri </w:t>
      </w:r>
    </w:p>
    <w:p w14:paraId="70C7E196" w14:textId="3C07A883" w:rsidR="003D5CED" w:rsidRPr="008A2305" w:rsidRDefault="003D5CED" w:rsidP="0046421C">
      <w:pPr>
        <w:spacing w:after="0" w:line="240" w:lineRule="auto"/>
        <w:jc w:val="center"/>
        <w:rPr>
          <w:rFonts w:ascii="Times New Roman" w:hAnsi="Times New Roman" w:cs="Times New Roman"/>
          <w:b/>
          <w:sz w:val="32"/>
          <w:szCs w:val="32"/>
        </w:rPr>
      </w:pPr>
      <w:r w:rsidRPr="008A2305">
        <w:rPr>
          <w:rFonts w:ascii="Times New Roman" w:hAnsi="Times New Roman" w:cs="Times New Roman"/>
          <w:b/>
          <w:bCs/>
          <w:kern w:val="36"/>
          <w:sz w:val="32"/>
          <w:szCs w:val="32"/>
          <w:lang w:eastAsia="et-EE"/>
        </w:rPr>
        <w:t>Eesti Panga seaduse muutmise seadus</w:t>
      </w:r>
      <w:r w:rsidR="009F4F15" w:rsidRPr="008A2305">
        <w:rPr>
          <w:rFonts w:ascii="Times New Roman" w:hAnsi="Times New Roman" w:cs="Times New Roman"/>
          <w:b/>
          <w:bCs/>
          <w:kern w:val="36"/>
          <w:sz w:val="32"/>
          <w:szCs w:val="32"/>
          <w:lang w:eastAsia="et-EE"/>
        </w:rPr>
        <w:t>e</w:t>
      </w:r>
    </w:p>
    <w:p w14:paraId="124296DD" w14:textId="3CCEC84D" w:rsidR="002B17BC" w:rsidRPr="006D0413" w:rsidRDefault="00B7532C" w:rsidP="006D0413">
      <w:pPr>
        <w:shd w:val="clear" w:color="auto" w:fill="FFFFFF"/>
        <w:spacing w:after="0" w:line="240" w:lineRule="auto"/>
        <w:jc w:val="center"/>
        <w:outlineLvl w:val="0"/>
        <w:rPr>
          <w:rFonts w:ascii="Times New Roman" w:hAnsi="Times New Roman" w:cs="Times New Roman"/>
          <w:b/>
          <w:color w:val="000000" w:themeColor="text1"/>
          <w:sz w:val="32"/>
          <w:szCs w:val="32"/>
        </w:rPr>
      </w:pPr>
      <w:r w:rsidRPr="008A2305">
        <w:rPr>
          <w:rFonts w:ascii="Times New Roman" w:hAnsi="Times New Roman" w:cs="Times New Roman"/>
          <w:b/>
          <w:color w:val="000000" w:themeColor="text1"/>
          <w:sz w:val="32"/>
          <w:szCs w:val="32"/>
        </w:rPr>
        <w:t>eelnõu</w:t>
      </w:r>
      <w:r w:rsidR="00E4075C" w:rsidRPr="008A2305">
        <w:rPr>
          <w:rFonts w:ascii="Times New Roman" w:hAnsi="Times New Roman" w:cs="Times New Roman"/>
          <w:b/>
          <w:color w:val="000000" w:themeColor="text1"/>
          <w:sz w:val="32"/>
          <w:szCs w:val="32"/>
        </w:rPr>
        <w:t xml:space="preserve"> </w:t>
      </w:r>
      <w:r w:rsidR="002B17BC" w:rsidRPr="008A2305">
        <w:rPr>
          <w:rFonts w:ascii="Times New Roman" w:hAnsi="Times New Roman" w:cs="Times New Roman"/>
          <w:b/>
          <w:color w:val="000000" w:themeColor="text1"/>
          <w:sz w:val="32"/>
          <w:szCs w:val="32"/>
        </w:rPr>
        <w:t>juurde</w:t>
      </w:r>
    </w:p>
    <w:p w14:paraId="714E3DC2" w14:textId="5EB5FCD2" w:rsidR="00F373DA" w:rsidRPr="00F373DA" w:rsidRDefault="00F373DA" w:rsidP="00F373DA">
      <w:pPr>
        <w:spacing w:before="240" w:after="240" w:line="240" w:lineRule="auto"/>
        <w:outlineLvl w:val="0"/>
        <w:rPr>
          <w:rFonts w:ascii="Times New Roman" w:eastAsia="Times New Roman" w:hAnsi="Times New Roman" w:cs="Times New Roman"/>
          <w:b/>
          <w:sz w:val="24"/>
          <w:szCs w:val="24"/>
        </w:rPr>
      </w:pPr>
      <w:bookmarkStart w:id="0" w:name="_Toc371689921"/>
      <w:bookmarkStart w:id="1" w:name="_Toc373857785"/>
      <w:r>
        <w:rPr>
          <w:rFonts w:ascii="Times New Roman" w:eastAsia="Times New Roman" w:hAnsi="Times New Roman" w:cs="Times New Roman"/>
          <w:b/>
          <w:sz w:val="24"/>
          <w:szCs w:val="24"/>
        </w:rPr>
        <w:t xml:space="preserve">1. </w:t>
      </w:r>
      <w:r w:rsidR="002B17BC" w:rsidRPr="00F373DA">
        <w:rPr>
          <w:rFonts w:ascii="Times New Roman" w:eastAsia="Times New Roman" w:hAnsi="Times New Roman" w:cs="Times New Roman"/>
          <w:b/>
          <w:sz w:val="24"/>
          <w:szCs w:val="24"/>
        </w:rPr>
        <w:t>Sissejuhatus</w:t>
      </w:r>
      <w:bookmarkStart w:id="2" w:name="_Toc371689924"/>
      <w:bookmarkStart w:id="3" w:name="_Toc373857788"/>
      <w:bookmarkEnd w:id="0"/>
      <w:bookmarkEnd w:id="1"/>
    </w:p>
    <w:p w14:paraId="4EAD1F10" w14:textId="77777777" w:rsidR="00B27858" w:rsidRDefault="00F373DA" w:rsidP="00F373DA">
      <w:pPr>
        <w:spacing w:before="240" w:after="240" w:line="240" w:lineRule="auto"/>
        <w:outlineLvl w:val="0"/>
        <w:rPr>
          <w:rFonts w:ascii="Times New Roman" w:hAnsi="Times New Roman"/>
          <w:sz w:val="24"/>
        </w:rPr>
      </w:pPr>
      <w:r w:rsidRPr="00F373DA">
        <w:rPr>
          <w:rFonts w:ascii="Times New Roman" w:eastAsiaTheme="majorEastAsia" w:hAnsi="Times New Roman" w:cs="Times New Roman"/>
          <w:sz w:val="24"/>
          <w:szCs w:val="24"/>
        </w:rPr>
        <w:t xml:space="preserve">Eelnõuga lisatakse Eesti Panga seadusesse </w:t>
      </w:r>
      <w:r w:rsidRPr="00F373DA">
        <w:rPr>
          <w:rFonts w:ascii="Times New Roman" w:hAnsi="Times New Roman"/>
          <w:sz w:val="24"/>
        </w:rPr>
        <w:t xml:space="preserve">regulatsioon huvide konflikti vältimise ja taustakontrolli teostamise kohta ning kaasajastatakse mitmeid olemasolevaid sätteid. </w:t>
      </w:r>
    </w:p>
    <w:p w14:paraId="6A920A10" w14:textId="71D8A363" w:rsidR="00B27858" w:rsidRDefault="00B27858" w:rsidP="00B27858">
      <w:pPr>
        <w:spacing w:before="240" w:after="240" w:line="240" w:lineRule="auto"/>
        <w:outlineLvl w:val="0"/>
        <w:rPr>
          <w:rFonts w:ascii="Times New Roman" w:hAnsi="Times New Roman"/>
          <w:sz w:val="24"/>
        </w:rPr>
      </w:pPr>
      <w:r w:rsidRPr="00B27858">
        <w:rPr>
          <w:rFonts w:ascii="Times New Roman" w:hAnsi="Times New Roman"/>
          <w:sz w:val="24"/>
        </w:rPr>
        <w:t>Eelnõu l</w:t>
      </w:r>
      <w:r w:rsidR="007F2F7B">
        <w:rPr>
          <w:rFonts w:ascii="Times New Roman" w:hAnsi="Times New Roman"/>
          <w:sz w:val="24"/>
        </w:rPr>
        <w:t>oob</w:t>
      </w:r>
      <w:r w:rsidRPr="00B27858">
        <w:rPr>
          <w:rFonts w:ascii="Times New Roman" w:hAnsi="Times New Roman"/>
          <w:sz w:val="24"/>
        </w:rPr>
        <w:t xml:space="preserve"> õiguslik</w:t>
      </w:r>
      <w:r w:rsidR="007F2F7B">
        <w:rPr>
          <w:rFonts w:ascii="Times New Roman" w:hAnsi="Times New Roman"/>
          <w:sz w:val="24"/>
        </w:rPr>
        <w:t>u</w:t>
      </w:r>
      <w:r w:rsidRPr="00B27858">
        <w:rPr>
          <w:rFonts w:ascii="Times New Roman" w:hAnsi="Times New Roman"/>
          <w:sz w:val="24"/>
        </w:rPr>
        <w:t xml:space="preserve"> alus</w:t>
      </w:r>
      <w:r w:rsidR="007F2F7B">
        <w:rPr>
          <w:rFonts w:ascii="Times New Roman" w:hAnsi="Times New Roman"/>
          <w:sz w:val="24"/>
        </w:rPr>
        <w:t>e</w:t>
      </w:r>
      <w:r w:rsidRPr="00B27858">
        <w:rPr>
          <w:rFonts w:ascii="Times New Roman" w:hAnsi="Times New Roman"/>
          <w:sz w:val="24"/>
        </w:rPr>
        <w:t xml:space="preserve"> Euroopa Keskpanga suunise (EL) 2021/2253 (EKP/2021/49) rakendamiseks osas, mis puudutab huvide konflikti vältimist ja ametijärgse tegevuse piiranguid. Selleks nähakse ette võimalus piirata turutundlikule teabele regulaarset juurdepääsu omavate töötajate finantstehinguid ning kohaldada pärast teenistus- või töösuhte lõppemist ooteaega.</w:t>
      </w:r>
      <w:r>
        <w:rPr>
          <w:rFonts w:ascii="Times New Roman" w:hAnsi="Times New Roman"/>
          <w:sz w:val="24"/>
        </w:rPr>
        <w:t xml:space="preserve"> </w:t>
      </w:r>
      <w:r w:rsidRPr="00B27858">
        <w:rPr>
          <w:rFonts w:ascii="Times New Roman" w:hAnsi="Times New Roman"/>
          <w:sz w:val="24"/>
        </w:rPr>
        <w:t>Lisaks sätestatakse õiguslik alus taustakontrolli tegemiseks ametikohtadel, millega kaasneb kõrgendatud usaldusnõue. Samuti kaasajastatakse Eesti Panga seaduse mitmeid sätteid, täpsustatakse pädevusjaotust ning ajakohastatakse Eesti Panga kapitali ja reservide regulatsiooni.</w:t>
      </w:r>
      <w:r>
        <w:rPr>
          <w:rFonts w:ascii="Times New Roman" w:hAnsi="Times New Roman"/>
          <w:sz w:val="24"/>
        </w:rPr>
        <w:t xml:space="preserve"> </w:t>
      </w:r>
      <w:r w:rsidRPr="00B27858">
        <w:rPr>
          <w:rFonts w:ascii="Times New Roman" w:hAnsi="Times New Roman"/>
          <w:sz w:val="24"/>
        </w:rPr>
        <w:t>Muudatus</w:t>
      </w:r>
      <w:r>
        <w:rPr>
          <w:rFonts w:ascii="Times New Roman" w:hAnsi="Times New Roman"/>
          <w:sz w:val="24"/>
        </w:rPr>
        <w:t>ed</w:t>
      </w:r>
      <w:r w:rsidRPr="00B27858">
        <w:rPr>
          <w:rFonts w:ascii="Times New Roman" w:hAnsi="Times New Roman"/>
          <w:sz w:val="24"/>
        </w:rPr>
        <w:t xml:space="preserve"> avald</w:t>
      </w:r>
      <w:r>
        <w:rPr>
          <w:rFonts w:ascii="Times New Roman" w:hAnsi="Times New Roman"/>
          <w:sz w:val="24"/>
        </w:rPr>
        <w:t>avad</w:t>
      </w:r>
      <w:r w:rsidRPr="00B27858">
        <w:rPr>
          <w:rFonts w:ascii="Times New Roman" w:hAnsi="Times New Roman"/>
          <w:sz w:val="24"/>
        </w:rPr>
        <w:t xml:space="preserve"> mõju eelkõige Eesti Panga töötajatele ja juhatuse liikmetele, ke</w:t>
      </w:r>
      <w:r>
        <w:rPr>
          <w:rFonts w:ascii="Times New Roman" w:hAnsi="Times New Roman"/>
          <w:sz w:val="24"/>
        </w:rPr>
        <w:t>s</w:t>
      </w:r>
      <w:r w:rsidRPr="00B27858">
        <w:rPr>
          <w:rFonts w:ascii="Times New Roman" w:hAnsi="Times New Roman"/>
          <w:sz w:val="24"/>
        </w:rPr>
        <w:t xml:space="preserve"> on seotud turutundliku teabe või kõrgendatud usaldusnõudega ametikohtadega.</w:t>
      </w:r>
      <w:r>
        <w:rPr>
          <w:rFonts w:ascii="Times New Roman" w:hAnsi="Times New Roman"/>
          <w:sz w:val="24"/>
        </w:rPr>
        <w:t xml:space="preserve"> </w:t>
      </w:r>
      <w:r w:rsidRPr="00B27858">
        <w:rPr>
          <w:rFonts w:ascii="Times New Roman" w:hAnsi="Times New Roman"/>
          <w:sz w:val="24"/>
        </w:rPr>
        <w:t>Eelnõu aitab tugevdada Eesti Panga institutsionaalset sõltumatust</w:t>
      </w:r>
      <w:r>
        <w:rPr>
          <w:rFonts w:ascii="Times New Roman" w:hAnsi="Times New Roman"/>
          <w:sz w:val="24"/>
        </w:rPr>
        <w:t xml:space="preserve"> ja</w:t>
      </w:r>
      <w:r w:rsidRPr="00B27858">
        <w:rPr>
          <w:rFonts w:ascii="Times New Roman" w:hAnsi="Times New Roman"/>
          <w:sz w:val="24"/>
        </w:rPr>
        <w:t xml:space="preserve"> suurendada avalikku usaldust keskpanga tegevuse vastu.</w:t>
      </w:r>
    </w:p>
    <w:p w14:paraId="76D94D0C" w14:textId="628D8772" w:rsidR="00F373DA" w:rsidRPr="00F373DA" w:rsidRDefault="00F373DA" w:rsidP="00F373DA">
      <w:pPr>
        <w:spacing w:before="240" w:after="240" w:line="240" w:lineRule="auto"/>
        <w:outlineLvl w:val="0"/>
        <w:rPr>
          <w:rFonts w:ascii="Times New Roman" w:eastAsia="Times New Roman" w:hAnsi="Times New Roman" w:cs="Times New Roman"/>
          <w:b/>
          <w:sz w:val="24"/>
          <w:szCs w:val="24"/>
        </w:rPr>
      </w:pPr>
      <w:r w:rsidRPr="00F373DA">
        <w:rPr>
          <w:rFonts w:ascii="Times New Roman" w:hAnsi="Times New Roman"/>
          <w:bCs/>
          <w:sz w:val="24"/>
        </w:rPr>
        <w:t>Eelnõu algatab Riigikogu rahanduskomisjon.</w:t>
      </w:r>
    </w:p>
    <w:p w14:paraId="1710062C" w14:textId="613A0F1E" w:rsidR="00B27858" w:rsidRDefault="00B27858" w:rsidP="00F373DA">
      <w:pPr>
        <w:keepLines/>
        <w:spacing w:before="240" w:after="240" w:line="240" w:lineRule="auto"/>
        <w:outlineLvl w:val="1"/>
        <w:rPr>
          <w:rFonts w:ascii="Times New Roman" w:eastAsia="Times New Roman" w:hAnsi="Times New Roman" w:cs="Times New Roman"/>
          <w:sz w:val="24"/>
          <w:szCs w:val="24"/>
        </w:rPr>
      </w:pPr>
      <w:r w:rsidRPr="00B27858">
        <w:rPr>
          <w:rFonts w:ascii="Times New Roman" w:eastAsia="Times New Roman" w:hAnsi="Times New Roman" w:cs="Times New Roman"/>
          <w:sz w:val="24"/>
          <w:szCs w:val="24"/>
        </w:rPr>
        <w:t xml:space="preserve">Eelnõuga muudetakse Eesti Panga seaduse redaktsiooni Riigi Teataja avaldamismärkega </w:t>
      </w:r>
      <w:r w:rsidR="00170B30" w:rsidRPr="00170B30">
        <w:rPr>
          <w:rFonts w:ascii="Times New Roman" w:eastAsia="Times New Roman" w:hAnsi="Times New Roman" w:cs="Times New Roman"/>
          <w:sz w:val="24"/>
          <w:szCs w:val="24"/>
        </w:rPr>
        <w:t>RT I, 30.06.2026, 13</w:t>
      </w:r>
      <w:r w:rsidR="00170B30">
        <w:rPr>
          <w:rFonts w:ascii="Times New Roman" w:eastAsia="Times New Roman" w:hAnsi="Times New Roman" w:cs="Times New Roman"/>
          <w:sz w:val="24"/>
          <w:szCs w:val="24"/>
        </w:rPr>
        <w:t>.</w:t>
      </w:r>
    </w:p>
    <w:p w14:paraId="096DB8E7" w14:textId="11A929A7" w:rsidR="00F373DA" w:rsidRPr="008A2305" w:rsidRDefault="00F373DA" w:rsidP="00F373DA">
      <w:pPr>
        <w:keepLines/>
        <w:spacing w:before="240" w:after="240" w:line="240" w:lineRule="auto"/>
        <w:outlineLvl w:val="1"/>
        <w:rPr>
          <w:rFonts w:ascii="Times New Roman" w:eastAsiaTheme="majorEastAsia" w:hAnsi="Times New Roman" w:cs="Times New Roman"/>
          <w:sz w:val="24"/>
          <w:szCs w:val="24"/>
        </w:rPr>
      </w:pPr>
      <w:r>
        <w:rPr>
          <w:rFonts w:ascii="Times New Roman" w:eastAsia="Times New Roman" w:hAnsi="Times New Roman" w:cs="Times New Roman"/>
          <w:sz w:val="24"/>
          <w:szCs w:val="24"/>
        </w:rPr>
        <w:t>E</w:t>
      </w:r>
      <w:r w:rsidRPr="008A2305">
        <w:rPr>
          <w:rFonts w:ascii="Times New Roman" w:eastAsia="Times New Roman" w:hAnsi="Times New Roman" w:cs="Times New Roman"/>
          <w:sz w:val="24"/>
          <w:szCs w:val="24"/>
        </w:rPr>
        <w:t xml:space="preserve">elnõu vajab vastuvõtmiseks </w:t>
      </w:r>
      <w:r w:rsidRPr="008A2305">
        <w:rPr>
          <w:rFonts w:ascii="Times New Roman" w:hAnsi="Times New Roman" w:cs="Times New Roman"/>
          <w:sz w:val="24"/>
          <w:szCs w:val="24"/>
        </w:rPr>
        <w:t>Riigikogu koosseisu häälteenamust</w:t>
      </w:r>
      <w:r w:rsidR="008F2D01">
        <w:rPr>
          <w:rFonts w:ascii="Times New Roman" w:hAnsi="Times New Roman" w:cs="Times New Roman"/>
          <w:sz w:val="24"/>
          <w:szCs w:val="24"/>
        </w:rPr>
        <w:t>. Eelnõuga</w:t>
      </w:r>
      <w:r w:rsidR="00B27858">
        <w:rPr>
          <w:rFonts w:ascii="Times New Roman" w:hAnsi="Times New Roman" w:cs="Times New Roman"/>
          <w:sz w:val="24"/>
          <w:szCs w:val="24"/>
        </w:rPr>
        <w:t xml:space="preserve"> </w:t>
      </w:r>
      <w:r w:rsidR="00B27858" w:rsidRPr="00B27858">
        <w:rPr>
          <w:rFonts w:ascii="Times New Roman" w:hAnsi="Times New Roman" w:cs="Times New Roman"/>
          <w:sz w:val="24"/>
          <w:szCs w:val="24"/>
        </w:rPr>
        <w:t>muudetakse Eesti Panga seadust, mille vastuvõtmine ja muutmine toimub põhiseaduse § 104 lõike 2 punkti 12 kohaselt Riigikogu koosseisu häälteenamusega</w:t>
      </w:r>
      <w:r w:rsidRPr="008A2305">
        <w:rPr>
          <w:rFonts w:ascii="Times New Roman" w:eastAsia="Times New Roman" w:hAnsi="Times New Roman" w:cs="Times New Roman"/>
          <w:sz w:val="24"/>
          <w:szCs w:val="24"/>
        </w:rPr>
        <w:t>.</w:t>
      </w:r>
    </w:p>
    <w:p w14:paraId="27242053" w14:textId="31B21C1D" w:rsidR="002B17BC" w:rsidRPr="008A2305" w:rsidRDefault="00453CEB" w:rsidP="006D0413">
      <w:pPr>
        <w:spacing w:after="0" w:line="240" w:lineRule="auto"/>
        <w:contextualSpacing/>
        <w:rPr>
          <w:rFonts w:ascii="Times New Roman" w:eastAsia="Times New Roman" w:hAnsi="Times New Roman" w:cs="Times New Roman"/>
          <w:b/>
          <w:sz w:val="24"/>
          <w:szCs w:val="24"/>
        </w:rPr>
      </w:pPr>
      <w:bookmarkStart w:id="4" w:name="_Toc371689926"/>
      <w:bookmarkStart w:id="5" w:name="_Toc373857790"/>
      <w:bookmarkEnd w:id="2"/>
      <w:bookmarkEnd w:id="3"/>
      <w:r w:rsidRPr="008A2305">
        <w:rPr>
          <w:rFonts w:ascii="Times New Roman" w:eastAsia="Times New Roman" w:hAnsi="Times New Roman" w:cs="Times New Roman"/>
          <w:b/>
          <w:sz w:val="24"/>
          <w:szCs w:val="24"/>
        </w:rPr>
        <w:t xml:space="preserve">2. </w:t>
      </w:r>
      <w:r w:rsidR="00C04422">
        <w:rPr>
          <w:rFonts w:ascii="Times New Roman" w:eastAsia="Times New Roman" w:hAnsi="Times New Roman" w:cs="Times New Roman"/>
          <w:b/>
          <w:sz w:val="24"/>
          <w:szCs w:val="24"/>
        </w:rPr>
        <w:t>Seaduse</w:t>
      </w:r>
      <w:r w:rsidR="002B17BC" w:rsidRPr="008A2305">
        <w:rPr>
          <w:rFonts w:ascii="Times New Roman" w:eastAsia="Times New Roman" w:hAnsi="Times New Roman" w:cs="Times New Roman"/>
          <w:b/>
          <w:sz w:val="24"/>
          <w:szCs w:val="24"/>
        </w:rPr>
        <w:t xml:space="preserve"> eesmärk</w:t>
      </w:r>
      <w:bookmarkEnd w:id="4"/>
      <w:bookmarkEnd w:id="5"/>
    </w:p>
    <w:p w14:paraId="654D9576" w14:textId="4CAF9581" w:rsidR="00F83AFA" w:rsidRPr="008A2305" w:rsidRDefault="00F83AFA" w:rsidP="006D0413">
      <w:pPr>
        <w:spacing w:before="240" w:after="0" w:line="240" w:lineRule="auto"/>
        <w:rPr>
          <w:rFonts w:ascii="Times New Roman" w:eastAsia="Times New Roman" w:hAnsi="Times New Roman" w:cs="Times New Roman"/>
          <w:sz w:val="24"/>
          <w:szCs w:val="24"/>
        </w:rPr>
      </w:pPr>
      <w:r w:rsidRPr="008A2305">
        <w:rPr>
          <w:rFonts w:ascii="Times New Roman" w:eastAsia="Times New Roman" w:hAnsi="Times New Roman" w:cs="Times New Roman"/>
          <w:sz w:val="24"/>
          <w:szCs w:val="24"/>
        </w:rPr>
        <w:t xml:space="preserve">Eelnõu esmane eesmärk on sätestada huvide konflikti vältimise reeglid Eesti Pangas. Euroopa Keskpank võttis </w:t>
      </w:r>
      <w:r w:rsidR="00865DD5" w:rsidRPr="00865DD5">
        <w:rPr>
          <w:rFonts w:ascii="Times New Roman" w:eastAsia="Times New Roman" w:hAnsi="Times New Roman" w:cs="Times New Roman"/>
          <w:sz w:val="24"/>
          <w:szCs w:val="24"/>
        </w:rPr>
        <w:t>2021. aasta 2. novembri</w:t>
      </w:r>
      <w:r w:rsidR="00865DD5">
        <w:rPr>
          <w:rFonts w:ascii="Times New Roman" w:eastAsia="Times New Roman" w:hAnsi="Times New Roman" w:cs="Times New Roman"/>
          <w:sz w:val="24"/>
          <w:szCs w:val="24"/>
        </w:rPr>
        <w:t>l</w:t>
      </w:r>
      <w:r w:rsidR="00865DD5" w:rsidRPr="00865DD5">
        <w:rPr>
          <w:rFonts w:ascii="Times New Roman" w:eastAsia="Times New Roman" w:hAnsi="Times New Roman" w:cs="Times New Roman"/>
          <w:sz w:val="24"/>
          <w:szCs w:val="24"/>
        </w:rPr>
        <w:t xml:space="preserve"> </w:t>
      </w:r>
      <w:r w:rsidRPr="008A2305">
        <w:rPr>
          <w:rFonts w:ascii="Times New Roman" w:eastAsia="Times New Roman" w:hAnsi="Times New Roman" w:cs="Times New Roman"/>
          <w:sz w:val="24"/>
          <w:szCs w:val="24"/>
        </w:rPr>
        <w:t>vastu suunise, millega kehtestatakse eurosüsteemi eetikaraamistiku põhimõtted (EKP/2021/49). Euroopa Keskpanga suunis on euroala keskpankadele täitmiseks kohustuslik. Suunis sätestab, et turutundlikule teabele juurdepääsu omavatel keskpanga töötajatel tuleks keelata finantstehingud teatud ettevõtete (rahaloomeasutused, eelkõige krediidiasutused) omakapitali ja võlainstrumentidega. Kuna Eesti õigus ei võimalda tööandjal ühepoolselt keelata töötajate finantstehingute tegemist, tuleb sellise piirangu rakendamiseks muuta Eesti Panga seadust.</w:t>
      </w:r>
    </w:p>
    <w:p w14:paraId="20521522" w14:textId="44483138" w:rsidR="004000E7" w:rsidRDefault="00F83AFA" w:rsidP="006D0413">
      <w:pPr>
        <w:spacing w:before="240" w:after="0" w:line="240" w:lineRule="auto"/>
        <w:rPr>
          <w:rFonts w:ascii="Times New Roman" w:eastAsia="Times New Roman" w:hAnsi="Times New Roman" w:cs="Times New Roman"/>
          <w:sz w:val="24"/>
          <w:szCs w:val="24"/>
        </w:rPr>
      </w:pPr>
      <w:r w:rsidRPr="008A2305">
        <w:rPr>
          <w:rFonts w:ascii="Times New Roman" w:eastAsia="Times New Roman" w:hAnsi="Times New Roman" w:cs="Times New Roman"/>
          <w:sz w:val="24"/>
          <w:szCs w:val="24"/>
        </w:rPr>
        <w:t>Muud muudatused täpsustavad ja ajakohastavad praegu kehtiva seaduse sätteid ja viivad need kooskõlla tegeliku töökorraldusega.</w:t>
      </w:r>
      <w:r w:rsidR="00B6186C" w:rsidRPr="008A2305">
        <w:rPr>
          <w:rFonts w:ascii="Times New Roman" w:eastAsia="Times New Roman" w:hAnsi="Times New Roman" w:cs="Times New Roman"/>
          <w:sz w:val="24"/>
          <w:szCs w:val="24"/>
        </w:rPr>
        <w:t xml:space="preserve"> </w:t>
      </w:r>
    </w:p>
    <w:p w14:paraId="64475AB7" w14:textId="76FE406D" w:rsidR="00C04422" w:rsidRDefault="00C04422" w:rsidP="00C04422">
      <w:pPr>
        <w:spacing w:before="240" w:after="0" w:line="240" w:lineRule="auto"/>
        <w:rPr>
          <w:rFonts w:ascii="Times New Roman" w:hAnsi="Times New Roman" w:cs="Times New Roman"/>
          <w:sz w:val="24"/>
          <w:szCs w:val="24"/>
        </w:rPr>
      </w:pPr>
      <w:r w:rsidRPr="00C04422">
        <w:rPr>
          <w:rFonts w:ascii="Times New Roman" w:hAnsi="Times New Roman" w:cs="Times New Roman"/>
          <w:sz w:val="24"/>
          <w:szCs w:val="24"/>
        </w:rPr>
        <w:t>Kehtiv Eesti Panga seadus ei sisalda huvide konflikti vältimise, ametijärgse tegevuse piirangute ega taustakontrolli terviklikku regulatsiooni. Samuti puudub kehtivas seaduses eriregulatsioon taustakontrolli tegemiseks ametikohtadel, millega kaasneb kõrgendatud usaldusnõue.</w:t>
      </w:r>
      <w:r w:rsidRPr="00C04422">
        <w:t xml:space="preserve"> </w:t>
      </w:r>
      <w:r w:rsidRPr="00C04422">
        <w:rPr>
          <w:rFonts w:ascii="Times New Roman" w:hAnsi="Times New Roman" w:cs="Times New Roman"/>
          <w:sz w:val="24"/>
          <w:szCs w:val="24"/>
        </w:rPr>
        <w:t>Eelnõus valitud lahendus võimaldab üheaegselt täita Euroopa Keskpanga eetikaraamistikust tulenevad nõuded ning ajakohastada Eesti Panga organisatsiooni ja juhtimist käsitlevat regulatsiooni. Sätestatud reeglid tagavad õigusselguse, võrdsed tingimused kõigile asjaomastele isikutele ning piisava õigusliku aluse nende meetmete kohaldamiseks.</w:t>
      </w:r>
    </w:p>
    <w:p w14:paraId="1E95BABA" w14:textId="6B89849E" w:rsidR="002B17BC" w:rsidRPr="008A2305" w:rsidRDefault="00453CEB" w:rsidP="006D0413">
      <w:pPr>
        <w:spacing w:before="240" w:after="0" w:line="240" w:lineRule="auto"/>
        <w:rPr>
          <w:rFonts w:ascii="Times New Roman" w:eastAsia="Times New Roman" w:hAnsi="Times New Roman" w:cs="Times New Roman"/>
          <w:b/>
          <w:sz w:val="24"/>
          <w:szCs w:val="24"/>
        </w:rPr>
      </w:pPr>
      <w:bookmarkStart w:id="6" w:name="_Toc371689927"/>
      <w:bookmarkStart w:id="7" w:name="_Toc373857791"/>
      <w:r w:rsidRPr="008A2305">
        <w:rPr>
          <w:rFonts w:ascii="Times New Roman" w:eastAsia="Times New Roman" w:hAnsi="Times New Roman" w:cs="Times New Roman"/>
          <w:b/>
          <w:sz w:val="24"/>
          <w:szCs w:val="24"/>
        </w:rPr>
        <w:lastRenderedPageBreak/>
        <w:t xml:space="preserve">3. </w:t>
      </w:r>
      <w:r w:rsidR="002B17BC" w:rsidRPr="008A2305">
        <w:rPr>
          <w:rFonts w:ascii="Times New Roman" w:eastAsia="Times New Roman" w:hAnsi="Times New Roman" w:cs="Times New Roman"/>
          <w:b/>
          <w:sz w:val="24"/>
          <w:szCs w:val="24"/>
        </w:rPr>
        <w:t>Eelnõu sisu ja võrdlev analüüs</w:t>
      </w:r>
      <w:bookmarkEnd w:id="6"/>
      <w:bookmarkEnd w:id="7"/>
      <w:r w:rsidR="002B17BC" w:rsidRPr="008A2305">
        <w:rPr>
          <w:rFonts w:ascii="Times New Roman" w:eastAsia="Times New Roman" w:hAnsi="Times New Roman" w:cs="Times New Roman"/>
          <w:b/>
          <w:sz w:val="24"/>
          <w:szCs w:val="24"/>
        </w:rPr>
        <w:t xml:space="preserve"> </w:t>
      </w:r>
    </w:p>
    <w:p w14:paraId="2AC0D13A" w14:textId="235A5F6C" w:rsidR="00354A8A" w:rsidRDefault="00354A8A" w:rsidP="006D0413">
      <w:pPr>
        <w:spacing w:before="240" w:after="0" w:line="240" w:lineRule="auto"/>
        <w:rPr>
          <w:rFonts w:ascii="Times New Roman" w:hAnsi="Times New Roman"/>
          <w:sz w:val="24"/>
        </w:rPr>
      </w:pPr>
      <w:r w:rsidRPr="00354A8A">
        <w:rPr>
          <w:rFonts w:ascii="Times New Roman" w:hAnsi="Times New Roman"/>
          <w:sz w:val="24"/>
        </w:rPr>
        <w:t>Eelnõu</w:t>
      </w:r>
      <w:r w:rsidR="00B93305">
        <w:rPr>
          <w:rFonts w:ascii="Times New Roman" w:hAnsi="Times New Roman"/>
          <w:sz w:val="24"/>
        </w:rPr>
        <w:t>s sisalduvad</w:t>
      </w:r>
      <w:r w:rsidRPr="00354A8A">
        <w:rPr>
          <w:rFonts w:ascii="Times New Roman" w:hAnsi="Times New Roman"/>
          <w:sz w:val="24"/>
        </w:rPr>
        <w:t xml:space="preserve"> muudatused </w:t>
      </w:r>
      <w:r w:rsidR="00B93305">
        <w:rPr>
          <w:rFonts w:ascii="Times New Roman" w:hAnsi="Times New Roman"/>
          <w:sz w:val="24"/>
        </w:rPr>
        <w:t>saab</w:t>
      </w:r>
      <w:r w:rsidRPr="00354A8A">
        <w:rPr>
          <w:rFonts w:ascii="Times New Roman" w:hAnsi="Times New Roman"/>
          <w:sz w:val="24"/>
        </w:rPr>
        <w:t xml:space="preserve"> </w:t>
      </w:r>
      <w:r>
        <w:rPr>
          <w:rFonts w:ascii="Times New Roman" w:hAnsi="Times New Roman"/>
          <w:sz w:val="24"/>
        </w:rPr>
        <w:t xml:space="preserve">oma </w:t>
      </w:r>
      <w:r w:rsidRPr="00354A8A">
        <w:rPr>
          <w:rFonts w:ascii="Times New Roman" w:hAnsi="Times New Roman"/>
          <w:sz w:val="24"/>
        </w:rPr>
        <w:t xml:space="preserve">sisult jagada nelja rühma. Esimese rühma moodustavad huvide konflikti vältimist, ametijärgse tegevuse piiranguid ja taustakontrolli käsitlevad muudatused. Teise rühma moodustavad Eesti Panga juhtimis- ja pädevusnorme puudutavad muudatused. Kolmanda rühma moodustavad Eesti Panga kapitali, reservide ja aruandluse regulatsiooni ajakohastavad muudatused. Neljanda rühma moodustavad keeleliselt, terminoloogiliselt ja süsteemselt seadust ajakohastavad muudatused. Eelnõuga muudetavad normid puudutavad valdavalt Eesti Panga sisemist korraldust, juhtimist ning töötajatele kohalduvaid nõudeid, </w:t>
      </w:r>
      <w:r>
        <w:rPr>
          <w:rFonts w:ascii="Times New Roman" w:hAnsi="Times New Roman"/>
          <w:sz w:val="24"/>
        </w:rPr>
        <w:t>see</w:t>
      </w:r>
      <w:r w:rsidRPr="00354A8A">
        <w:rPr>
          <w:rFonts w:ascii="Times New Roman" w:hAnsi="Times New Roman"/>
          <w:sz w:val="24"/>
        </w:rPr>
        <w:t>tõttu puudub vajadus muuta teiste seaduste regulatsioon</w:t>
      </w:r>
      <w:r>
        <w:rPr>
          <w:rFonts w:ascii="Times New Roman" w:hAnsi="Times New Roman"/>
          <w:sz w:val="24"/>
        </w:rPr>
        <w:t>e</w:t>
      </w:r>
      <w:r w:rsidRPr="00354A8A">
        <w:rPr>
          <w:rFonts w:ascii="Times New Roman" w:hAnsi="Times New Roman"/>
          <w:sz w:val="24"/>
        </w:rPr>
        <w:t xml:space="preserve"> või neis sisalduvaid viiteid Eesti Panga seadusele.</w:t>
      </w:r>
    </w:p>
    <w:p w14:paraId="7BC66186" w14:textId="1238DE9C" w:rsidR="00097645" w:rsidRPr="008A2305" w:rsidRDefault="0046421C" w:rsidP="006D0413">
      <w:pPr>
        <w:spacing w:before="240" w:after="0" w:line="240" w:lineRule="auto"/>
        <w:rPr>
          <w:rFonts w:ascii="Times New Roman" w:hAnsi="Times New Roman"/>
          <w:sz w:val="24"/>
        </w:rPr>
      </w:pPr>
      <w:r w:rsidRPr="008A2305">
        <w:rPr>
          <w:rFonts w:ascii="Times New Roman" w:hAnsi="Times New Roman"/>
          <w:sz w:val="24"/>
        </w:rPr>
        <w:t xml:space="preserve">Eelnõu koosneb </w:t>
      </w:r>
      <w:r w:rsidR="00097645" w:rsidRPr="008A2305">
        <w:rPr>
          <w:rFonts w:ascii="Times New Roman" w:hAnsi="Times New Roman"/>
          <w:sz w:val="24"/>
        </w:rPr>
        <w:t xml:space="preserve">kahekümne </w:t>
      </w:r>
      <w:r w:rsidR="00A71FB1">
        <w:rPr>
          <w:rFonts w:ascii="Times New Roman" w:hAnsi="Times New Roman"/>
          <w:sz w:val="24"/>
        </w:rPr>
        <w:t>kolmest</w:t>
      </w:r>
      <w:r w:rsidRPr="008A2305">
        <w:rPr>
          <w:rFonts w:ascii="Times New Roman" w:hAnsi="Times New Roman"/>
          <w:sz w:val="24"/>
        </w:rPr>
        <w:t xml:space="preserve"> punktist</w:t>
      </w:r>
      <w:r w:rsidR="00304AD5" w:rsidRPr="008A2305">
        <w:rPr>
          <w:rFonts w:ascii="Times New Roman" w:hAnsi="Times New Roman"/>
          <w:sz w:val="24"/>
        </w:rPr>
        <w:t>.</w:t>
      </w:r>
      <w:r w:rsidR="00354A8A" w:rsidRPr="00354A8A">
        <w:t xml:space="preserve"> </w:t>
      </w:r>
    </w:p>
    <w:p w14:paraId="63ECCCAE" w14:textId="3BE180BB" w:rsidR="00494ABD" w:rsidRPr="008A2305" w:rsidRDefault="0068421E" w:rsidP="006D0413">
      <w:pPr>
        <w:spacing w:before="240" w:after="0" w:line="240" w:lineRule="auto"/>
        <w:rPr>
          <w:rFonts w:ascii="Times New Roman" w:hAnsi="Times New Roman" w:cs="Times New Roman"/>
          <w:bCs/>
          <w:kern w:val="36"/>
          <w:sz w:val="24"/>
          <w:szCs w:val="24"/>
          <w:lang w:eastAsia="et-EE"/>
        </w:rPr>
      </w:pPr>
      <w:r w:rsidRPr="00BD2ED0">
        <w:rPr>
          <w:rFonts w:ascii="Times New Roman" w:hAnsi="Times New Roman" w:cs="Times New Roman"/>
          <w:b/>
          <w:kern w:val="36"/>
          <w:sz w:val="24"/>
          <w:szCs w:val="24"/>
          <w:lang w:eastAsia="et-EE"/>
        </w:rPr>
        <w:t xml:space="preserve">Eelnõu </w:t>
      </w:r>
      <w:r w:rsidR="00700769" w:rsidRPr="00BD2ED0">
        <w:rPr>
          <w:rFonts w:ascii="Times New Roman" w:hAnsi="Times New Roman" w:cs="Times New Roman"/>
          <w:b/>
          <w:kern w:val="36"/>
          <w:sz w:val="24"/>
          <w:szCs w:val="24"/>
          <w:lang w:eastAsia="et-EE"/>
        </w:rPr>
        <w:t>punktiga 1</w:t>
      </w:r>
      <w:r w:rsidR="00700769" w:rsidRPr="008A2305">
        <w:rPr>
          <w:rFonts w:ascii="Times New Roman" w:hAnsi="Times New Roman" w:cs="Times New Roman"/>
          <w:bCs/>
          <w:kern w:val="36"/>
          <w:sz w:val="24"/>
          <w:szCs w:val="24"/>
          <w:lang w:eastAsia="et-EE"/>
        </w:rPr>
        <w:t xml:space="preserve"> </w:t>
      </w:r>
      <w:r w:rsidR="00494ABD" w:rsidRPr="008A2305">
        <w:rPr>
          <w:rFonts w:ascii="Times New Roman" w:hAnsi="Times New Roman" w:cs="Times New Roman"/>
          <w:bCs/>
          <w:kern w:val="36"/>
          <w:sz w:val="24"/>
          <w:szCs w:val="24"/>
          <w:lang w:eastAsia="et-EE"/>
        </w:rPr>
        <w:t xml:space="preserve">muudetakse </w:t>
      </w:r>
      <w:r w:rsidR="000A4A4F" w:rsidRPr="000A4A4F">
        <w:rPr>
          <w:rFonts w:ascii="Times New Roman" w:hAnsi="Times New Roman" w:cs="Times New Roman"/>
          <w:bCs/>
          <w:kern w:val="36"/>
          <w:sz w:val="24"/>
          <w:szCs w:val="24"/>
          <w:lang w:eastAsia="et-EE"/>
        </w:rPr>
        <w:t xml:space="preserve">Eesti Panga </w:t>
      </w:r>
      <w:r w:rsidR="000A4A4F">
        <w:rPr>
          <w:rFonts w:ascii="Times New Roman" w:hAnsi="Times New Roman" w:cs="Times New Roman"/>
          <w:bCs/>
          <w:kern w:val="36"/>
          <w:sz w:val="24"/>
          <w:szCs w:val="24"/>
          <w:lang w:eastAsia="et-EE"/>
        </w:rPr>
        <w:t xml:space="preserve">seaduses </w:t>
      </w:r>
      <w:r w:rsidR="002B0A5B">
        <w:rPr>
          <w:rFonts w:ascii="Times New Roman" w:hAnsi="Times New Roman" w:cs="Times New Roman"/>
          <w:bCs/>
          <w:kern w:val="36"/>
          <w:sz w:val="24"/>
          <w:szCs w:val="24"/>
          <w:lang w:eastAsia="et-EE"/>
        </w:rPr>
        <w:t xml:space="preserve">läbivalt </w:t>
      </w:r>
      <w:r w:rsidR="00494ABD" w:rsidRPr="008A2305">
        <w:rPr>
          <w:rFonts w:ascii="Times New Roman" w:hAnsi="Times New Roman" w:cs="Times New Roman"/>
          <w:bCs/>
          <w:kern w:val="36"/>
          <w:sz w:val="24"/>
          <w:szCs w:val="24"/>
          <w:lang w:eastAsia="et-EE"/>
        </w:rPr>
        <w:t xml:space="preserve">Eesti Panga nõukogu kirjapilti. Eesti Panga nõukogu kirjutatakse hetkel Eesti Panga seaduses läbivalt suurte algustähtedega. See ei ole kooskõlas tänapäeva keelereeglitega, </w:t>
      </w:r>
      <w:r w:rsidR="00A5665E" w:rsidRPr="008A2305">
        <w:rPr>
          <w:rFonts w:ascii="Times New Roman" w:hAnsi="Times New Roman" w:cs="Times New Roman"/>
          <w:bCs/>
          <w:kern w:val="36"/>
          <w:sz w:val="24"/>
          <w:szCs w:val="24"/>
          <w:lang w:eastAsia="et-EE"/>
        </w:rPr>
        <w:t xml:space="preserve">mille kohaselt on </w:t>
      </w:r>
      <w:r w:rsidR="00494ABD" w:rsidRPr="008A2305">
        <w:rPr>
          <w:rFonts w:ascii="Times New Roman" w:hAnsi="Times New Roman" w:cs="Times New Roman"/>
          <w:bCs/>
          <w:kern w:val="36"/>
          <w:sz w:val="24"/>
          <w:szCs w:val="24"/>
          <w:lang w:eastAsia="et-EE"/>
        </w:rPr>
        <w:t xml:space="preserve">õige </w:t>
      </w:r>
      <w:r w:rsidR="00A5665E" w:rsidRPr="008A2305">
        <w:rPr>
          <w:rFonts w:ascii="Times New Roman" w:hAnsi="Times New Roman" w:cs="Times New Roman"/>
          <w:bCs/>
          <w:kern w:val="36"/>
          <w:sz w:val="24"/>
          <w:szCs w:val="24"/>
          <w:lang w:eastAsia="et-EE"/>
        </w:rPr>
        <w:t xml:space="preserve">kirjaviis </w:t>
      </w:r>
      <w:r w:rsidR="00494ABD" w:rsidRPr="008A2305">
        <w:rPr>
          <w:rFonts w:ascii="Times New Roman" w:hAnsi="Times New Roman" w:cs="Times New Roman"/>
          <w:bCs/>
          <w:kern w:val="36"/>
          <w:sz w:val="24"/>
          <w:szCs w:val="24"/>
          <w:lang w:eastAsia="et-EE"/>
        </w:rPr>
        <w:t>Eesti Panga nõukogu</w:t>
      </w:r>
      <w:r w:rsidR="00A5665E" w:rsidRPr="008A2305">
        <w:rPr>
          <w:rFonts w:ascii="Times New Roman" w:hAnsi="Times New Roman" w:cs="Times New Roman"/>
          <w:bCs/>
          <w:kern w:val="36"/>
          <w:sz w:val="24"/>
          <w:szCs w:val="24"/>
          <w:lang w:eastAsia="et-EE"/>
        </w:rPr>
        <w:t xml:space="preserve">. </w:t>
      </w:r>
      <w:r w:rsidR="00494ABD" w:rsidRPr="008A2305">
        <w:rPr>
          <w:rFonts w:ascii="Times New Roman" w:hAnsi="Times New Roman" w:cs="Times New Roman"/>
          <w:bCs/>
          <w:kern w:val="36"/>
          <w:sz w:val="24"/>
          <w:szCs w:val="24"/>
          <w:lang w:eastAsia="et-EE"/>
        </w:rPr>
        <w:t>Ka põhiseaduses kasutatakse mõistet „Eesti Panga nõukogu“.</w:t>
      </w:r>
    </w:p>
    <w:p w14:paraId="294A4B0B" w14:textId="09B9A75D" w:rsidR="00304AD5" w:rsidRPr="008A2305" w:rsidRDefault="00494ABD" w:rsidP="006D0413">
      <w:pPr>
        <w:spacing w:before="240" w:after="0" w:line="240" w:lineRule="auto"/>
        <w:rPr>
          <w:rFonts w:ascii="Times New Roman" w:hAnsi="Times New Roman" w:cs="Times New Roman"/>
          <w:bCs/>
          <w:kern w:val="36"/>
          <w:sz w:val="24"/>
          <w:szCs w:val="24"/>
          <w:lang w:eastAsia="et-EE"/>
        </w:rPr>
      </w:pPr>
      <w:r w:rsidRPr="00BD2ED0">
        <w:rPr>
          <w:rFonts w:ascii="Times New Roman" w:hAnsi="Times New Roman" w:cs="Times New Roman"/>
          <w:b/>
          <w:kern w:val="36"/>
          <w:sz w:val="24"/>
          <w:szCs w:val="24"/>
          <w:lang w:eastAsia="et-EE"/>
        </w:rPr>
        <w:t>Punktiga 2</w:t>
      </w:r>
      <w:r w:rsidRPr="008A2305">
        <w:rPr>
          <w:rFonts w:ascii="Times New Roman" w:hAnsi="Times New Roman" w:cs="Times New Roman"/>
          <w:bCs/>
          <w:kern w:val="36"/>
          <w:sz w:val="24"/>
          <w:szCs w:val="24"/>
          <w:lang w:eastAsia="et-EE"/>
        </w:rPr>
        <w:t xml:space="preserve"> </w:t>
      </w:r>
      <w:r w:rsidR="00304AD5" w:rsidRPr="008A2305">
        <w:rPr>
          <w:rFonts w:ascii="Times New Roman" w:hAnsi="Times New Roman" w:cs="Times New Roman"/>
          <w:bCs/>
          <w:kern w:val="36"/>
          <w:sz w:val="24"/>
          <w:szCs w:val="24"/>
          <w:lang w:eastAsia="et-EE"/>
        </w:rPr>
        <w:t>täiendatakse</w:t>
      </w:r>
      <w:r w:rsidR="00700769" w:rsidRPr="008A2305">
        <w:rPr>
          <w:rFonts w:ascii="Times New Roman" w:hAnsi="Times New Roman" w:cs="Times New Roman"/>
          <w:bCs/>
          <w:kern w:val="36"/>
          <w:sz w:val="24"/>
          <w:szCs w:val="24"/>
          <w:lang w:eastAsia="et-EE"/>
        </w:rPr>
        <w:t xml:space="preserve"> </w:t>
      </w:r>
      <w:r w:rsidR="00813739" w:rsidRPr="000A4A4F">
        <w:rPr>
          <w:rFonts w:ascii="Times New Roman" w:hAnsi="Times New Roman" w:cs="Times New Roman"/>
          <w:bCs/>
          <w:kern w:val="36"/>
          <w:sz w:val="24"/>
          <w:szCs w:val="24"/>
          <w:lang w:eastAsia="et-EE"/>
        </w:rPr>
        <w:t xml:space="preserve">seaduse </w:t>
      </w:r>
      <w:r w:rsidR="00813739" w:rsidRPr="000A4A4F">
        <w:rPr>
          <w:rFonts w:ascii="Times New Roman" w:hAnsi="Times New Roman" w:cs="Times New Roman"/>
          <w:bCs/>
          <w:kern w:val="36"/>
          <w:sz w:val="24"/>
          <w:szCs w:val="24"/>
          <w:u w:val="single"/>
          <w:lang w:eastAsia="et-EE"/>
        </w:rPr>
        <w:t xml:space="preserve">paragrahvi </w:t>
      </w:r>
      <w:r w:rsidR="00304AD5" w:rsidRPr="000A4A4F">
        <w:rPr>
          <w:rFonts w:ascii="Times New Roman" w:hAnsi="Times New Roman" w:cs="Times New Roman"/>
          <w:bCs/>
          <w:kern w:val="36"/>
          <w:sz w:val="24"/>
          <w:szCs w:val="24"/>
          <w:u w:val="single"/>
          <w:lang w:eastAsia="et-EE"/>
        </w:rPr>
        <w:t>1 lõiget 2</w:t>
      </w:r>
      <w:r w:rsidR="00304AD5" w:rsidRPr="008A2305">
        <w:rPr>
          <w:rFonts w:ascii="Times New Roman" w:hAnsi="Times New Roman" w:cs="Times New Roman"/>
          <w:bCs/>
          <w:kern w:val="36"/>
          <w:sz w:val="24"/>
          <w:szCs w:val="24"/>
          <w:lang w:eastAsia="et-EE"/>
        </w:rPr>
        <w:t>, tuues üheselt välja, et Eesti Pank on avalik-õiguslik juriidiline isik. Tsiviilseadustiku üldosa seadus jagab juriidilised isikud kas eraõiguslikeks või avalik-õiguslikeks. Avalik-õiguslik juriidiline isik on riik, kohaliku omavalitsuse üksus ja muu juriidiline isik, mis on loodud avalikes huvides ja selle juriidilise isiku kohta käiva seaduse alusel. Eesti Pank on loodud avalikes huvides ja seaduse alusel.</w:t>
      </w:r>
    </w:p>
    <w:p w14:paraId="5AC15BB6" w14:textId="7E628263" w:rsidR="00494ABD" w:rsidRPr="008A2305" w:rsidRDefault="00304AD5" w:rsidP="006D0413">
      <w:pPr>
        <w:spacing w:before="240" w:after="0" w:line="240" w:lineRule="auto"/>
        <w:rPr>
          <w:rFonts w:ascii="Times New Roman" w:hAnsi="Times New Roman" w:cs="Times New Roman"/>
          <w:bCs/>
          <w:kern w:val="36"/>
          <w:sz w:val="24"/>
          <w:szCs w:val="24"/>
          <w:lang w:eastAsia="et-EE"/>
        </w:rPr>
      </w:pPr>
      <w:r w:rsidRPr="00BD2ED0">
        <w:rPr>
          <w:rFonts w:ascii="Times New Roman" w:hAnsi="Times New Roman" w:cs="Times New Roman"/>
          <w:b/>
          <w:kern w:val="36"/>
          <w:sz w:val="24"/>
          <w:szCs w:val="24"/>
          <w:lang w:eastAsia="et-EE"/>
        </w:rPr>
        <w:t xml:space="preserve">Punktiga </w:t>
      </w:r>
      <w:r w:rsidR="00494ABD" w:rsidRPr="00BD2ED0">
        <w:rPr>
          <w:rFonts w:ascii="Times New Roman" w:hAnsi="Times New Roman" w:cs="Times New Roman"/>
          <w:b/>
          <w:kern w:val="36"/>
          <w:sz w:val="24"/>
          <w:szCs w:val="24"/>
          <w:lang w:eastAsia="et-EE"/>
        </w:rPr>
        <w:t>3</w:t>
      </w:r>
      <w:r w:rsidRPr="008A2305">
        <w:rPr>
          <w:rFonts w:ascii="Times New Roman" w:hAnsi="Times New Roman" w:cs="Times New Roman"/>
          <w:bCs/>
          <w:kern w:val="36"/>
          <w:sz w:val="24"/>
          <w:szCs w:val="24"/>
          <w:lang w:eastAsia="et-EE"/>
        </w:rPr>
        <w:t xml:space="preserve"> tunnistatakse kehtetuks </w:t>
      </w:r>
      <w:r w:rsidR="000A4A4F" w:rsidRPr="000A4A4F">
        <w:rPr>
          <w:rFonts w:ascii="Times New Roman" w:hAnsi="Times New Roman" w:cs="Times New Roman"/>
          <w:bCs/>
          <w:kern w:val="36"/>
          <w:sz w:val="24"/>
          <w:szCs w:val="24"/>
          <w:u w:val="single"/>
          <w:lang w:eastAsia="et-EE"/>
        </w:rPr>
        <w:t xml:space="preserve">seaduse </w:t>
      </w:r>
      <w:r w:rsidRPr="000A4A4F">
        <w:rPr>
          <w:rFonts w:ascii="Times New Roman" w:hAnsi="Times New Roman" w:cs="Times New Roman"/>
          <w:bCs/>
          <w:kern w:val="36"/>
          <w:sz w:val="24"/>
          <w:szCs w:val="24"/>
          <w:u w:val="single"/>
          <w:lang w:eastAsia="et-EE"/>
        </w:rPr>
        <w:t>§ 1 l</w:t>
      </w:r>
      <w:r w:rsidR="00865DD5">
        <w:rPr>
          <w:rFonts w:ascii="Times New Roman" w:hAnsi="Times New Roman" w:cs="Times New Roman"/>
          <w:bCs/>
          <w:kern w:val="36"/>
          <w:sz w:val="24"/>
          <w:szCs w:val="24"/>
          <w:u w:val="single"/>
          <w:lang w:eastAsia="et-EE"/>
        </w:rPr>
        <w:t>õige</w:t>
      </w:r>
      <w:r w:rsidRPr="000A4A4F">
        <w:rPr>
          <w:rFonts w:ascii="Times New Roman" w:hAnsi="Times New Roman" w:cs="Times New Roman"/>
          <w:bCs/>
          <w:kern w:val="36"/>
          <w:sz w:val="24"/>
          <w:szCs w:val="24"/>
          <w:u w:val="single"/>
          <w:lang w:eastAsia="et-EE"/>
        </w:rPr>
        <w:t xml:space="preserve"> 5</w:t>
      </w:r>
      <w:r w:rsidRPr="008A2305">
        <w:rPr>
          <w:rFonts w:ascii="Times New Roman" w:hAnsi="Times New Roman" w:cs="Times New Roman"/>
          <w:bCs/>
          <w:kern w:val="36"/>
          <w:sz w:val="24"/>
          <w:szCs w:val="24"/>
          <w:lang w:eastAsia="et-EE"/>
        </w:rPr>
        <w:t xml:space="preserve">, </w:t>
      </w:r>
      <w:r w:rsidR="00A5665E" w:rsidRPr="008A2305">
        <w:rPr>
          <w:rFonts w:ascii="Times New Roman" w:hAnsi="Times New Roman" w:cs="Times New Roman"/>
          <w:bCs/>
          <w:kern w:val="36"/>
          <w:sz w:val="24"/>
          <w:szCs w:val="24"/>
          <w:lang w:eastAsia="et-EE"/>
        </w:rPr>
        <w:t>mis</w:t>
      </w:r>
      <w:r w:rsidRPr="008A2305">
        <w:rPr>
          <w:rFonts w:ascii="Times New Roman" w:hAnsi="Times New Roman" w:cs="Times New Roman"/>
          <w:bCs/>
          <w:kern w:val="36"/>
          <w:sz w:val="24"/>
          <w:szCs w:val="24"/>
          <w:lang w:eastAsia="et-EE"/>
        </w:rPr>
        <w:t xml:space="preserve"> kordab nõukogu ja presidendi pädevust reguleerivate sätete juures toodud õigusaktide andmise õigust.</w:t>
      </w:r>
    </w:p>
    <w:p w14:paraId="121F3FE0" w14:textId="0C91CE93" w:rsidR="004000E7" w:rsidRPr="008A2305" w:rsidRDefault="00494ABD" w:rsidP="006D0413">
      <w:pPr>
        <w:spacing w:before="240" w:after="0" w:line="240" w:lineRule="auto"/>
        <w:rPr>
          <w:rFonts w:ascii="Times New Roman" w:hAnsi="Times New Roman" w:cs="Times New Roman"/>
          <w:bCs/>
          <w:kern w:val="36"/>
          <w:sz w:val="24"/>
          <w:szCs w:val="24"/>
          <w:lang w:eastAsia="et-EE"/>
        </w:rPr>
      </w:pPr>
      <w:r w:rsidRPr="00BD2ED0">
        <w:rPr>
          <w:rFonts w:ascii="Times New Roman" w:hAnsi="Times New Roman" w:cs="Times New Roman"/>
          <w:b/>
          <w:kern w:val="36"/>
          <w:sz w:val="24"/>
          <w:szCs w:val="24"/>
          <w:lang w:eastAsia="et-EE"/>
        </w:rPr>
        <w:t xml:space="preserve">Punktiga </w:t>
      </w:r>
      <w:r w:rsidR="00C5176C" w:rsidRPr="00BD2ED0">
        <w:rPr>
          <w:rFonts w:ascii="Times New Roman" w:hAnsi="Times New Roman" w:cs="Times New Roman"/>
          <w:b/>
          <w:kern w:val="36"/>
          <w:sz w:val="24"/>
          <w:szCs w:val="24"/>
          <w:lang w:eastAsia="et-EE"/>
        </w:rPr>
        <w:t>4</w:t>
      </w:r>
      <w:r w:rsidRPr="008A2305">
        <w:rPr>
          <w:rFonts w:ascii="Times New Roman" w:hAnsi="Times New Roman" w:cs="Times New Roman"/>
          <w:bCs/>
          <w:kern w:val="36"/>
          <w:sz w:val="24"/>
          <w:szCs w:val="24"/>
          <w:lang w:eastAsia="et-EE"/>
        </w:rPr>
        <w:t xml:space="preserve"> muudetakse </w:t>
      </w:r>
      <w:r w:rsidR="000A4A4F" w:rsidRPr="000A4A4F">
        <w:rPr>
          <w:rFonts w:ascii="Times New Roman" w:hAnsi="Times New Roman" w:cs="Times New Roman"/>
          <w:bCs/>
          <w:kern w:val="36"/>
          <w:sz w:val="24"/>
          <w:szCs w:val="24"/>
          <w:u w:val="single"/>
          <w:lang w:eastAsia="et-EE"/>
        </w:rPr>
        <w:t xml:space="preserve">seaduse </w:t>
      </w:r>
      <w:r w:rsidRPr="000A4A4F">
        <w:rPr>
          <w:rFonts w:ascii="Times New Roman" w:hAnsi="Times New Roman" w:cs="Times New Roman"/>
          <w:bCs/>
          <w:kern w:val="36"/>
          <w:sz w:val="24"/>
          <w:szCs w:val="24"/>
          <w:u w:val="single"/>
          <w:lang w:eastAsia="et-EE"/>
        </w:rPr>
        <w:t>§ 2 l</w:t>
      </w:r>
      <w:r w:rsidR="00865DD5">
        <w:rPr>
          <w:rFonts w:ascii="Times New Roman" w:hAnsi="Times New Roman" w:cs="Times New Roman"/>
          <w:bCs/>
          <w:kern w:val="36"/>
          <w:sz w:val="24"/>
          <w:szCs w:val="24"/>
          <w:u w:val="single"/>
          <w:lang w:eastAsia="et-EE"/>
        </w:rPr>
        <w:t>õige</w:t>
      </w:r>
      <w:r w:rsidRPr="000A4A4F">
        <w:rPr>
          <w:rFonts w:ascii="Times New Roman" w:hAnsi="Times New Roman" w:cs="Times New Roman"/>
          <w:bCs/>
          <w:kern w:val="36"/>
          <w:sz w:val="24"/>
          <w:szCs w:val="24"/>
          <w:u w:val="single"/>
          <w:lang w:eastAsia="et-EE"/>
        </w:rPr>
        <w:t xml:space="preserve"> 2 p</w:t>
      </w:r>
      <w:r w:rsidR="00865DD5">
        <w:rPr>
          <w:rFonts w:ascii="Times New Roman" w:hAnsi="Times New Roman" w:cs="Times New Roman"/>
          <w:bCs/>
          <w:kern w:val="36"/>
          <w:sz w:val="24"/>
          <w:szCs w:val="24"/>
          <w:u w:val="single"/>
          <w:lang w:eastAsia="et-EE"/>
        </w:rPr>
        <w:t>unkt</w:t>
      </w:r>
      <w:r w:rsidRPr="000A4A4F">
        <w:rPr>
          <w:rFonts w:ascii="Times New Roman" w:hAnsi="Times New Roman" w:cs="Times New Roman"/>
          <w:bCs/>
          <w:kern w:val="36"/>
          <w:sz w:val="24"/>
          <w:szCs w:val="24"/>
          <w:u w:val="single"/>
          <w:lang w:eastAsia="et-EE"/>
        </w:rPr>
        <w:t xml:space="preserve"> 7</w:t>
      </w:r>
      <w:r w:rsidRPr="008A2305">
        <w:rPr>
          <w:rFonts w:ascii="Times New Roman" w:hAnsi="Times New Roman" w:cs="Times New Roman"/>
          <w:bCs/>
          <w:kern w:val="36"/>
          <w:sz w:val="24"/>
          <w:szCs w:val="24"/>
          <w:lang w:eastAsia="et-EE"/>
        </w:rPr>
        <w:t xml:space="preserve"> selliselt, et statistika kogumine</w:t>
      </w:r>
      <w:r w:rsidR="00A5665E" w:rsidRPr="008A2305">
        <w:rPr>
          <w:rFonts w:ascii="Times New Roman" w:hAnsi="Times New Roman" w:cs="Times New Roman"/>
          <w:bCs/>
          <w:kern w:val="36"/>
          <w:sz w:val="24"/>
          <w:szCs w:val="24"/>
          <w:lang w:eastAsia="et-EE"/>
        </w:rPr>
        <w:t xml:space="preserve"> ja avaldamine </w:t>
      </w:r>
      <w:r w:rsidRPr="008A2305">
        <w:rPr>
          <w:rFonts w:ascii="Times New Roman" w:hAnsi="Times New Roman" w:cs="Times New Roman"/>
          <w:bCs/>
          <w:kern w:val="36"/>
          <w:sz w:val="24"/>
          <w:szCs w:val="24"/>
          <w:lang w:eastAsia="et-EE"/>
        </w:rPr>
        <w:t xml:space="preserve">on asendatud </w:t>
      </w:r>
      <w:r w:rsidR="00C5176C">
        <w:rPr>
          <w:rFonts w:ascii="Times New Roman" w:hAnsi="Times New Roman" w:cs="Times New Roman"/>
          <w:bCs/>
          <w:kern w:val="36"/>
          <w:sz w:val="24"/>
          <w:szCs w:val="24"/>
          <w:lang w:eastAsia="et-EE"/>
        </w:rPr>
        <w:t xml:space="preserve">kaasajastatud mõistega </w:t>
      </w:r>
      <w:r w:rsidRPr="008A2305">
        <w:rPr>
          <w:rFonts w:ascii="Times New Roman" w:hAnsi="Times New Roman" w:cs="Times New Roman"/>
          <w:bCs/>
          <w:kern w:val="36"/>
          <w:sz w:val="24"/>
          <w:szCs w:val="24"/>
          <w:lang w:eastAsia="et-EE"/>
        </w:rPr>
        <w:t>statistika tegemi</w:t>
      </w:r>
      <w:r w:rsidR="00C5176C">
        <w:rPr>
          <w:rFonts w:ascii="Times New Roman" w:hAnsi="Times New Roman" w:cs="Times New Roman"/>
          <w:bCs/>
          <w:kern w:val="36"/>
          <w:sz w:val="24"/>
          <w:szCs w:val="24"/>
          <w:lang w:eastAsia="et-EE"/>
        </w:rPr>
        <w:t>ne</w:t>
      </w:r>
      <w:r w:rsidR="00A5665E" w:rsidRPr="008A2305">
        <w:rPr>
          <w:rFonts w:ascii="Times New Roman" w:hAnsi="Times New Roman" w:cs="Times New Roman"/>
          <w:bCs/>
          <w:kern w:val="36"/>
          <w:sz w:val="24"/>
          <w:szCs w:val="24"/>
          <w:lang w:eastAsia="et-EE"/>
        </w:rPr>
        <w:t xml:space="preserve">. Riikliku statistika seaduse kohaselt on statistika lõpptulemus ehk statistika tegemise väljund. Statistika tegemine hõlmab endas kõiki toiminguid, mis on seotud statistika jaoks andmete kogumise, nende statistilise töötlemise, analüüsi, levitamise ja säilitamisega ning nimetatud tegevuste arendamisega. </w:t>
      </w:r>
    </w:p>
    <w:p w14:paraId="73088EFB" w14:textId="6A79FDE2" w:rsidR="00494ABD" w:rsidRPr="008A2305" w:rsidRDefault="00494ABD" w:rsidP="006D0413">
      <w:pPr>
        <w:spacing w:before="240" w:after="0" w:line="240" w:lineRule="auto"/>
        <w:rPr>
          <w:rFonts w:ascii="Times New Roman" w:hAnsi="Times New Roman" w:cs="Times New Roman"/>
          <w:sz w:val="24"/>
          <w:szCs w:val="24"/>
        </w:rPr>
      </w:pPr>
      <w:r w:rsidRPr="00BD2ED0">
        <w:rPr>
          <w:rFonts w:ascii="Times New Roman" w:hAnsi="Times New Roman" w:cs="Times New Roman"/>
          <w:b/>
          <w:bCs/>
          <w:sz w:val="24"/>
          <w:szCs w:val="24"/>
        </w:rPr>
        <w:t xml:space="preserve">Punktiga </w:t>
      </w:r>
      <w:r w:rsidR="00646FEC" w:rsidRPr="00BD2ED0">
        <w:rPr>
          <w:rFonts w:ascii="Times New Roman" w:hAnsi="Times New Roman" w:cs="Times New Roman"/>
          <w:b/>
          <w:bCs/>
          <w:sz w:val="24"/>
          <w:szCs w:val="24"/>
        </w:rPr>
        <w:t>5</w:t>
      </w:r>
      <w:r w:rsidRPr="008A2305">
        <w:rPr>
          <w:rFonts w:ascii="Times New Roman" w:hAnsi="Times New Roman" w:cs="Times New Roman"/>
          <w:sz w:val="24"/>
          <w:szCs w:val="24"/>
        </w:rPr>
        <w:t xml:space="preserve"> täiendatakse </w:t>
      </w:r>
      <w:r w:rsidR="00865DD5" w:rsidRPr="00865DD5">
        <w:rPr>
          <w:rFonts w:ascii="Times New Roman" w:hAnsi="Times New Roman" w:cs="Times New Roman"/>
          <w:sz w:val="24"/>
          <w:szCs w:val="24"/>
          <w:u w:val="single"/>
        </w:rPr>
        <w:t xml:space="preserve">seaduse </w:t>
      </w:r>
      <w:r w:rsidRPr="00865DD5">
        <w:rPr>
          <w:rFonts w:ascii="Times New Roman" w:hAnsi="Times New Roman" w:cs="Times New Roman"/>
          <w:sz w:val="24"/>
          <w:szCs w:val="24"/>
          <w:u w:val="single"/>
        </w:rPr>
        <w:t>§ 7 l</w:t>
      </w:r>
      <w:r w:rsidR="00865DD5" w:rsidRPr="00865DD5">
        <w:rPr>
          <w:rFonts w:ascii="Times New Roman" w:hAnsi="Times New Roman" w:cs="Times New Roman"/>
          <w:sz w:val="24"/>
          <w:szCs w:val="24"/>
          <w:u w:val="single"/>
        </w:rPr>
        <w:t>õiget</w:t>
      </w:r>
      <w:r w:rsidRPr="00865DD5">
        <w:rPr>
          <w:rFonts w:ascii="Times New Roman" w:hAnsi="Times New Roman" w:cs="Times New Roman"/>
          <w:sz w:val="24"/>
          <w:szCs w:val="24"/>
          <w:u w:val="single"/>
        </w:rPr>
        <w:t xml:space="preserve"> 3</w:t>
      </w:r>
      <w:r w:rsidRPr="008A2305">
        <w:rPr>
          <w:rFonts w:ascii="Times New Roman" w:hAnsi="Times New Roman" w:cs="Times New Roman"/>
          <w:sz w:val="24"/>
          <w:szCs w:val="24"/>
        </w:rPr>
        <w:t xml:space="preserve"> Eesti Panga nõukogu esimehe õigusega sõlmida Eesti Panga juhatuse liikmetega juhatuse liikme lepingud.</w:t>
      </w:r>
      <w:r w:rsidRPr="008A2305">
        <w:t xml:space="preserve"> </w:t>
      </w:r>
      <w:r w:rsidRPr="008A2305">
        <w:rPr>
          <w:rFonts w:ascii="Times New Roman" w:hAnsi="Times New Roman" w:cs="Times New Roman"/>
          <w:sz w:val="24"/>
          <w:szCs w:val="24"/>
        </w:rPr>
        <w:t>Eesti Panga seadus sätestab presidendi ainupädevuse Eesti Panga esindamisel (§ 11 l</w:t>
      </w:r>
      <w:r w:rsidR="002B0A5B">
        <w:rPr>
          <w:rFonts w:ascii="Times New Roman" w:hAnsi="Times New Roman" w:cs="Times New Roman"/>
          <w:sz w:val="24"/>
          <w:szCs w:val="24"/>
        </w:rPr>
        <w:t>õige</w:t>
      </w:r>
      <w:r w:rsidRPr="008A2305">
        <w:rPr>
          <w:rFonts w:ascii="Times New Roman" w:hAnsi="Times New Roman" w:cs="Times New Roman"/>
          <w:sz w:val="24"/>
          <w:szCs w:val="24"/>
        </w:rPr>
        <w:t xml:space="preserve"> 1 p</w:t>
      </w:r>
      <w:r w:rsidR="002B0A5B">
        <w:rPr>
          <w:rFonts w:ascii="Times New Roman" w:hAnsi="Times New Roman" w:cs="Times New Roman"/>
          <w:sz w:val="24"/>
          <w:szCs w:val="24"/>
        </w:rPr>
        <w:t>unkt</w:t>
      </w:r>
      <w:r w:rsidRPr="008A2305">
        <w:rPr>
          <w:rFonts w:ascii="Times New Roman" w:hAnsi="Times New Roman" w:cs="Times New Roman"/>
          <w:sz w:val="24"/>
          <w:szCs w:val="24"/>
        </w:rPr>
        <w:t xml:space="preserve"> 4), korruptsioonivastane seadus ei luba aga tehingute tegemist iseendaga. Teiste juhatuse liikmetega saaks lepingu sõlmida president, kuid ühtse lähenemise huvides antakse nõukogu esimehele selgesõnaline pädevus esindada Eesti Panka </w:t>
      </w:r>
      <w:r w:rsidR="0091409E" w:rsidRPr="008A2305">
        <w:rPr>
          <w:rFonts w:ascii="Times New Roman" w:hAnsi="Times New Roman" w:cs="Times New Roman"/>
          <w:sz w:val="24"/>
          <w:szCs w:val="24"/>
        </w:rPr>
        <w:t xml:space="preserve">kõigi </w:t>
      </w:r>
      <w:r w:rsidRPr="008A2305">
        <w:rPr>
          <w:rFonts w:ascii="Times New Roman" w:hAnsi="Times New Roman" w:cs="Times New Roman"/>
          <w:sz w:val="24"/>
          <w:szCs w:val="24"/>
        </w:rPr>
        <w:t>Eesti Panga juhatuse liikmetega lepingu sõlmimisel.</w:t>
      </w:r>
      <w:r w:rsidR="00937FA6" w:rsidRPr="008A2305">
        <w:rPr>
          <w:rFonts w:ascii="Times New Roman" w:hAnsi="Times New Roman" w:cs="Times New Roman"/>
          <w:sz w:val="24"/>
          <w:szCs w:val="24"/>
        </w:rPr>
        <w:t xml:space="preserve"> On tavapärane, et juhatuse liikme lepingute tingimused määrab nõukogu ning nende lepingute sõlmimise õigus on antud nõukogu esimehele.</w:t>
      </w:r>
    </w:p>
    <w:p w14:paraId="093863CA" w14:textId="0E65C76F" w:rsidR="00391C48" w:rsidRPr="008A2305" w:rsidRDefault="00494ABD" w:rsidP="006D0413">
      <w:pPr>
        <w:spacing w:before="240" w:after="0" w:line="240" w:lineRule="auto"/>
        <w:rPr>
          <w:rFonts w:ascii="Times New Roman" w:hAnsi="Times New Roman" w:cs="Times New Roman"/>
          <w:sz w:val="24"/>
          <w:szCs w:val="24"/>
        </w:rPr>
      </w:pPr>
      <w:r w:rsidRPr="00BD2ED0">
        <w:rPr>
          <w:rFonts w:ascii="Times New Roman" w:hAnsi="Times New Roman" w:cs="Times New Roman"/>
          <w:b/>
          <w:bCs/>
          <w:sz w:val="24"/>
          <w:szCs w:val="24"/>
        </w:rPr>
        <w:t>Punkti</w:t>
      </w:r>
      <w:r w:rsidR="00391C48" w:rsidRPr="00BD2ED0">
        <w:rPr>
          <w:rFonts w:ascii="Times New Roman" w:hAnsi="Times New Roman" w:cs="Times New Roman"/>
          <w:b/>
          <w:bCs/>
          <w:sz w:val="24"/>
          <w:szCs w:val="24"/>
        </w:rPr>
        <w:t xml:space="preserve">ga </w:t>
      </w:r>
      <w:r w:rsidR="00646FEC" w:rsidRPr="00BD2ED0">
        <w:rPr>
          <w:rFonts w:ascii="Times New Roman" w:hAnsi="Times New Roman" w:cs="Times New Roman"/>
          <w:b/>
          <w:bCs/>
          <w:sz w:val="24"/>
          <w:szCs w:val="24"/>
        </w:rPr>
        <w:t>6</w:t>
      </w:r>
      <w:r w:rsidR="00391C48" w:rsidRPr="008A2305">
        <w:rPr>
          <w:rFonts w:ascii="Times New Roman" w:hAnsi="Times New Roman" w:cs="Times New Roman"/>
          <w:sz w:val="24"/>
          <w:szCs w:val="24"/>
        </w:rPr>
        <w:t xml:space="preserve"> muudetakse </w:t>
      </w:r>
      <w:r w:rsidR="000A4A4F" w:rsidRPr="000A4A4F">
        <w:rPr>
          <w:rFonts w:ascii="Times New Roman" w:hAnsi="Times New Roman" w:cs="Times New Roman"/>
          <w:sz w:val="24"/>
          <w:szCs w:val="24"/>
          <w:u w:val="single"/>
        </w:rPr>
        <w:t xml:space="preserve">seaduse </w:t>
      </w:r>
      <w:r w:rsidR="00212894" w:rsidRPr="000A4A4F">
        <w:rPr>
          <w:rFonts w:ascii="Times New Roman" w:hAnsi="Times New Roman" w:cs="Times New Roman"/>
          <w:sz w:val="24"/>
          <w:szCs w:val="24"/>
          <w:u w:val="single"/>
        </w:rPr>
        <w:t>§ 9 lõi</w:t>
      </w:r>
      <w:r w:rsidR="00391C48" w:rsidRPr="000A4A4F">
        <w:rPr>
          <w:rFonts w:ascii="Times New Roman" w:hAnsi="Times New Roman" w:cs="Times New Roman"/>
          <w:sz w:val="24"/>
          <w:szCs w:val="24"/>
          <w:u w:val="single"/>
        </w:rPr>
        <w:t xml:space="preserve">ke </w:t>
      </w:r>
      <w:r w:rsidR="00212894" w:rsidRPr="000A4A4F">
        <w:rPr>
          <w:rFonts w:ascii="Times New Roman" w:hAnsi="Times New Roman" w:cs="Times New Roman"/>
          <w:sz w:val="24"/>
          <w:szCs w:val="24"/>
          <w:u w:val="single"/>
        </w:rPr>
        <w:t>2</w:t>
      </w:r>
      <w:r w:rsidR="00391C48" w:rsidRPr="000A4A4F">
        <w:rPr>
          <w:rFonts w:ascii="Times New Roman" w:hAnsi="Times New Roman" w:cs="Times New Roman"/>
          <w:sz w:val="24"/>
          <w:szCs w:val="24"/>
          <w:u w:val="single"/>
        </w:rPr>
        <w:t xml:space="preserve"> </w:t>
      </w:r>
      <w:r w:rsidR="00212894" w:rsidRPr="000A4A4F">
        <w:rPr>
          <w:rFonts w:ascii="Times New Roman" w:hAnsi="Times New Roman" w:cs="Times New Roman"/>
          <w:sz w:val="24"/>
          <w:szCs w:val="24"/>
          <w:u w:val="single"/>
        </w:rPr>
        <w:t xml:space="preserve">punkti </w:t>
      </w:r>
      <w:r w:rsidRPr="000A4A4F">
        <w:rPr>
          <w:rFonts w:ascii="Times New Roman" w:hAnsi="Times New Roman" w:cs="Times New Roman"/>
          <w:sz w:val="24"/>
          <w:szCs w:val="24"/>
          <w:u w:val="single"/>
        </w:rPr>
        <w:t>4</w:t>
      </w:r>
      <w:r w:rsidR="00391C48" w:rsidRPr="008A2305">
        <w:rPr>
          <w:rFonts w:ascii="Times New Roman" w:hAnsi="Times New Roman" w:cs="Times New Roman"/>
          <w:sz w:val="24"/>
          <w:szCs w:val="24"/>
        </w:rPr>
        <w:t>, kuhu</w:t>
      </w:r>
      <w:r w:rsidRPr="008A2305">
        <w:rPr>
          <w:rFonts w:ascii="Times New Roman" w:hAnsi="Times New Roman" w:cs="Times New Roman"/>
          <w:sz w:val="24"/>
          <w:szCs w:val="24"/>
        </w:rPr>
        <w:t xml:space="preserve"> </w:t>
      </w:r>
      <w:r w:rsidR="00212894" w:rsidRPr="008A2305">
        <w:rPr>
          <w:rFonts w:ascii="Times New Roman" w:hAnsi="Times New Roman" w:cs="Times New Roman"/>
          <w:sz w:val="24"/>
          <w:szCs w:val="24"/>
        </w:rPr>
        <w:t>lisatakse</w:t>
      </w:r>
      <w:r w:rsidR="00391C48" w:rsidRPr="008A2305">
        <w:rPr>
          <w:rFonts w:ascii="Times New Roman" w:hAnsi="Times New Roman" w:cs="Times New Roman"/>
          <w:sz w:val="24"/>
          <w:szCs w:val="24"/>
        </w:rPr>
        <w:t xml:space="preserve"> nõukogu pädevusena</w:t>
      </w:r>
      <w:r w:rsidR="00212894" w:rsidRPr="008A2305">
        <w:rPr>
          <w:rFonts w:ascii="Times New Roman" w:hAnsi="Times New Roman" w:cs="Times New Roman"/>
          <w:sz w:val="24"/>
          <w:szCs w:val="24"/>
        </w:rPr>
        <w:t xml:space="preserve"> eelarvenõukogu tegevuse sõltumatu välise hindaja nimetamine ja tagasikutsumine</w:t>
      </w:r>
      <w:r w:rsidR="00391C48" w:rsidRPr="008A2305">
        <w:rPr>
          <w:rFonts w:ascii="Times New Roman" w:hAnsi="Times New Roman" w:cs="Times New Roman"/>
          <w:sz w:val="24"/>
          <w:szCs w:val="24"/>
        </w:rPr>
        <w:t xml:space="preserve">. </w:t>
      </w:r>
      <w:r w:rsidR="0067704E" w:rsidRPr="008A2305">
        <w:rPr>
          <w:rFonts w:ascii="Times New Roman" w:hAnsi="Times New Roman" w:cs="Times New Roman"/>
          <w:sz w:val="24"/>
          <w:szCs w:val="24"/>
        </w:rPr>
        <w:t>2025.</w:t>
      </w:r>
      <w:r w:rsidR="0067704E">
        <w:rPr>
          <w:rFonts w:ascii="Times New Roman" w:hAnsi="Times New Roman" w:cs="Times New Roman"/>
          <w:sz w:val="24"/>
          <w:szCs w:val="24"/>
        </w:rPr>
        <w:t xml:space="preserve"> </w:t>
      </w:r>
      <w:r w:rsidR="0067704E" w:rsidRPr="008A2305">
        <w:rPr>
          <w:rFonts w:ascii="Times New Roman" w:hAnsi="Times New Roman" w:cs="Times New Roman"/>
          <w:sz w:val="24"/>
          <w:szCs w:val="24"/>
        </w:rPr>
        <w:t>a</w:t>
      </w:r>
      <w:r w:rsidR="0067704E">
        <w:rPr>
          <w:rFonts w:ascii="Times New Roman" w:hAnsi="Times New Roman" w:cs="Times New Roman"/>
          <w:sz w:val="24"/>
          <w:szCs w:val="24"/>
        </w:rPr>
        <w:t>asta</w:t>
      </w:r>
      <w:r w:rsidR="0067704E" w:rsidRPr="008A2305">
        <w:rPr>
          <w:rFonts w:ascii="Times New Roman" w:hAnsi="Times New Roman" w:cs="Times New Roman"/>
          <w:sz w:val="24"/>
          <w:szCs w:val="24"/>
        </w:rPr>
        <w:t xml:space="preserve"> </w:t>
      </w:r>
      <w:r w:rsidR="00212894" w:rsidRPr="008A2305">
        <w:rPr>
          <w:rFonts w:ascii="Times New Roman" w:hAnsi="Times New Roman" w:cs="Times New Roman"/>
          <w:sz w:val="24"/>
          <w:szCs w:val="24"/>
        </w:rPr>
        <w:t>29.</w:t>
      </w:r>
      <w:r w:rsidR="0067704E">
        <w:rPr>
          <w:rFonts w:ascii="Times New Roman" w:hAnsi="Times New Roman" w:cs="Times New Roman"/>
          <w:sz w:val="24"/>
          <w:szCs w:val="24"/>
        </w:rPr>
        <w:t xml:space="preserve"> detsembril</w:t>
      </w:r>
      <w:r w:rsidR="00391C48" w:rsidRPr="008A2305">
        <w:rPr>
          <w:rFonts w:ascii="Times New Roman" w:hAnsi="Times New Roman" w:cs="Times New Roman"/>
          <w:sz w:val="24"/>
          <w:szCs w:val="24"/>
        </w:rPr>
        <w:t xml:space="preserve"> </w:t>
      </w:r>
      <w:r w:rsidR="00212894" w:rsidRPr="008A2305">
        <w:rPr>
          <w:rFonts w:ascii="Times New Roman" w:hAnsi="Times New Roman" w:cs="Times New Roman"/>
          <w:sz w:val="24"/>
          <w:szCs w:val="24"/>
        </w:rPr>
        <w:t>jõustus riigieelarve seaduse § 4 täiendav lõige 5, mille kohaselt hindab eelarvenõukogu tegevust Eesti Panga nõukogu nimetatud sõltumatu väline hindaja</w:t>
      </w:r>
      <w:r w:rsidR="00391C48" w:rsidRPr="008A2305">
        <w:rPr>
          <w:rFonts w:ascii="Times New Roman" w:hAnsi="Times New Roman" w:cs="Times New Roman"/>
          <w:sz w:val="24"/>
          <w:szCs w:val="24"/>
        </w:rPr>
        <w:t>. E</w:t>
      </w:r>
      <w:r w:rsidRPr="008A2305">
        <w:rPr>
          <w:rFonts w:ascii="Times New Roman" w:hAnsi="Times New Roman" w:cs="Times New Roman"/>
          <w:sz w:val="24"/>
          <w:szCs w:val="24"/>
        </w:rPr>
        <w:t>elarvenõukogu põhikirja</w:t>
      </w:r>
      <w:r w:rsidR="00212894" w:rsidRPr="008A2305">
        <w:rPr>
          <w:rFonts w:ascii="Times New Roman" w:hAnsi="Times New Roman" w:cs="Times New Roman"/>
          <w:sz w:val="24"/>
          <w:szCs w:val="24"/>
        </w:rPr>
        <w:t xml:space="preserve"> </w:t>
      </w:r>
      <w:r w:rsidRPr="008A2305">
        <w:rPr>
          <w:rFonts w:ascii="Times New Roman" w:hAnsi="Times New Roman" w:cs="Times New Roman"/>
          <w:sz w:val="24"/>
          <w:szCs w:val="24"/>
        </w:rPr>
        <w:t>§ 24 l</w:t>
      </w:r>
      <w:r w:rsidR="000658E5">
        <w:rPr>
          <w:rFonts w:ascii="Times New Roman" w:hAnsi="Times New Roman" w:cs="Times New Roman"/>
          <w:sz w:val="24"/>
          <w:szCs w:val="24"/>
        </w:rPr>
        <w:t>õike</w:t>
      </w:r>
      <w:r w:rsidRPr="008A2305">
        <w:rPr>
          <w:rFonts w:ascii="Times New Roman" w:hAnsi="Times New Roman" w:cs="Times New Roman"/>
          <w:sz w:val="24"/>
          <w:szCs w:val="24"/>
        </w:rPr>
        <w:t xml:space="preserve"> 3 kohaselt nimetab eelarvenõukogu sõltumatu välise hindaja Eesti Panga presidendi ettepanekul Eesti Panga </w:t>
      </w:r>
      <w:r w:rsidR="0091409E" w:rsidRPr="008A2305">
        <w:rPr>
          <w:rFonts w:ascii="Times New Roman" w:hAnsi="Times New Roman" w:cs="Times New Roman"/>
          <w:sz w:val="24"/>
          <w:szCs w:val="24"/>
        </w:rPr>
        <w:t>n</w:t>
      </w:r>
      <w:r w:rsidRPr="008A2305">
        <w:rPr>
          <w:rFonts w:ascii="Times New Roman" w:hAnsi="Times New Roman" w:cs="Times New Roman"/>
          <w:sz w:val="24"/>
          <w:szCs w:val="24"/>
        </w:rPr>
        <w:t>õukogu. Eesti Panga president võib Eesti Panga nõukogult taotleda sõltumatu välise hindaja asendamist, kui sõltumatu väline hindaja ei ole võimeline oma ülesandeid nõuetekohaselt täitma või on tekkinud põhjendatud kahtlus tema sõltumatuses</w:t>
      </w:r>
      <w:r w:rsidR="00391C48" w:rsidRPr="008A2305">
        <w:rPr>
          <w:rFonts w:ascii="Times New Roman" w:hAnsi="Times New Roman" w:cs="Times New Roman"/>
          <w:sz w:val="24"/>
          <w:szCs w:val="24"/>
        </w:rPr>
        <w:t>.</w:t>
      </w:r>
    </w:p>
    <w:p w14:paraId="72CFA1C3" w14:textId="20518C74" w:rsidR="00244A6F" w:rsidRPr="008A2305" w:rsidRDefault="00391C48" w:rsidP="006D0413">
      <w:pPr>
        <w:spacing w:before="240" w:after="0" w:line="240" w:lineRule="auto"/>
        <w:rPr>
          <w:rFonts w:ascii="Times New Roman" w:hAnsi="Times New Roman" w:cs="Times New Roman"/>
          <w:sz w:val="24"/>
          <w:szCs w:val="24"/>
        </w:rPr>
      </w:pPr>
      <w:r w:rsidRPr="00BD2ED0">
        <w:rPr>
          <w:rFonts w:ascii="Times New Roman" w:hAnsi="Times New Roman" w:cs="Times New Roman"/>
          <w:b/>
          <w:bCs/>
          <w:sz w:val="24"/>
          <w:szCs w:val="24"/>
        </w:rPr>
        <w:lastRenderedPageBreak/>
        <w:t xml:space="preserve">Punktiga </w:t>
      </w:r>
      <w:r w:rsidR="00646FEC" w:rsidRPr="00BD2ED0">
        <w:rPr>
          <w:rFonts w:ascii="Times New Roman" w:hAnsi="Times New Roman" w:cs="Times New Roman"/>
          <w:b/>
          <w:bCs/>
          <w:sz w:val="24"/>
          <w:szCs w:val="24"/>
        </w:rPr>
        <w:t>7</w:t>
      </w:r>
      <w:r w:rsidRPr="008A2305">
        <w:rPr>
          <w:rFonts w:ascii="Times New Roman" w:hAnsi="Times New Roman" w:cs="Times New Roman"/>
          <w:sz w:val="24"/>
          <w:szCs w:val="24"/>
        </w:rPr>
        <w:t xml:space="preserve"> muudetakse </w:t>
      </w:r>
      <w:r w:rsidR="000A4A4F" w:rsidRPr="000A4A4F">
        <w:rPr>
          <w:rFonts w:ascii="Times New Roman" w:hAnsi="Times New Roman" w:cs="Times New Roman"/>
          <w:sz w:val="24"/>
          <w:szCs w:val="24"/>
          <w:u w:val="single"/>
        </w:rPr>
        <w:t xml:space="preserve">seaduse </w:t>
      </w:r>
      <w:r w:rsidRPr="000A4A4F">
        <w:rPr>
          <w:rFonts w:ascii="Times New Roman" w:hAnsi="Times New Roman" w:cs="Times New Roman"/>
          <w:sz w:val="24"/>
          <w:szCs w:val="24"/>
          <w:u w:val="single"/>
        </w:rPr>
        <w:t xml:space="preserve">§ 9 lõike 2 </w:t>
      </w:r>
      <w:r w:rsidRPr="00A71FB1">
        <w:rPr>
          <w:rFonts w:ascii="Times New Roman" w:hAnsi="Times New Roman" w:cs="Times New Roman"/>
          <w:sz w:val="24"/>
          <w:szCs w:val="24"/>
          <w:u w:val="single"/>
        </w:rPr>
        <w:t>punkt</w:t>
      </w:r>
      <w:r w:rsidR="00A71FB1" w:rsidRPr="00A71FB1">
        <w:rPr>
          <w:rFonts w:ascii="Times New Roman" w:hAnsi="Times New Roman" w:cs="Times New Roman"/>
          <w:sz w:val="24"/>
          <w:szCs w:val="24"/>
          <w:u w:val="single"/>
        </w:rPr>
        <w:t>e</w:t>
      </w:r>
      <w:r w:rsidR="00494ABD" w:rsidRPr="00A71FB1">
        <w:rPr>
          <w:rFonts w:ascii="Times New Roman" w:hAnsi="Times New Roman" w:cs="Times New Roman"/>
          <w:sz w:val="24"/>
          <w:szCs w:val="24"/>
          <w:u w:val="single"/>
        </w:rPr>
        <w:t xml:space="preserve"> 7</w:t>
      </w:r>
      <w:r w:rsidR="00646FEC" w:rsidRPr="00A71FB1">
        <w:rPr>
          <w:rFonts w:ascii="Times New Roman" w:hAnsi="Times New Roman" w:cs="Times New Roman"/>
          <w:sz w:val="24"/>
          <w:szCs w:val="24"/>
          <w:u w:val="single"/>
        </w:rPr>
        <w:t xml:space="preserve"> </w:t>
      </w:r>
      <w:r w:rsidR="00A71FB1" w:rsidRPr="00A71FB1">
        <w:rPr>
          <w:rFonts w:ascii="Times New Roman" w:hAnsi="Times New Roman" w:cs="Times New Roman"/>
          <w:sz w:val="24"/>
          <w:szCs w:val="24"/>
          <w:u w:val="single"/>
        </w:rPr>
        <w:t>ja 7</w:t>
      </w:r>
      <w:r w:rsidR="00A71FB1" w:rsidRPr="00A71FB1">
        <w:rPr>
          <w:rFonts w:ascii="Times New Roman" w:hAnsi="Times New Roman" w:cs="Times New Roman"/>
          <w:sz w:val="24"/>
          <w:szCs w:val="24"/>
          <w:u w:val="single"/>
          <w:vertAlign w:val="superscript"/>
        </w:rPr>
        <w:t>1</w:t>
      </w:r>
      <w:r w:rsidR="00A71FB1" w:rsidRPr="00A71FB1">
        <w:rPr>
          <w:rFonts w:ascii="Times New Roman" w:hAnsi="Times New Roman" w:cs="Times New Roman"/>
          <w:sz w:val="24"/>
          <w:szCs w:val="24"/>
        </w:rPr>
        <w:t>.</w:t>
      </w:r>
      <w:r w:rsidR="00A71FB1" w:rsidRPr="00A71FB1">
        <w:rPr>
          <w:rFonts w:ascii="Times New Roman" w:hAnsi="Times New Roman" w:cs="Times New Roman"/>
          <w:sz w:val="24"/>
          <w:szCs w:val="24"/>
          <w:vertAlign w:val="superscript"/>
        </w:rPr>
        <w:t xml:space="preserve"> </w:t>
      </w:r>
      <w:r w:rsidR="00A71FB1">
        <w:rPr>
          <w:rFonts w:ascii="Times New Roman" w:hAnsi="Times New Roman" w:cs="Times New Roman"/>
          <w:sz w:val="24"/>
          <w:szCs w:val="24"/>
        </w:rPr>
        <w:t>S</w:t>
      </w:r>
      <w:r w:rsidR="00A71FB1" w:rsidRPr="00A71FB1">
        <w:rPr>
          <w:rFonts w:ascii="Times New Roman" w:hAnsi="Times New Roman" w:cs="Times New Roman"/>
          <w:sz w:val="24"/>
          <w:szCs w:val="24"/>
        </w:rPr>
        <w:t>eaduse § 9 lõike 2 punkt</w:t>
      </w:r>
      <w:r w:rsidR="00A71FB1">
        <w:rPr>
          <w:rFonts w:ascii="Times New Roman" w:hAnsi="Times New Roman" w:cs="Times New Roman"/>
          <w:sz w:val="24"/>
          <w:szCs w:val="24"/>
        </w:rPr>
        <w:t>iga</w:t>
      </w:r>
      <w:r w:rsidR="00A71FB1" w:rsidRPr="00A71FB1">
        <w:rPr>
          <w:rFonts w:ascii="Times New Roman" w:hAnsi="Times New Roman" w:cs="Times New Roman"/>
          <w:sz w:val="24"/>
          <w:szCs w:val="24"/>
        </w:rPr>
        <w:t xml:space="preserve"> 7 </w:t>
      </w:r>
      <w:r w:rsidR="00646FEC">
        <w:rPr>
          <w:rFonts w:ascii="Times New Roman" w:hAnsi="Times New Roman" w:cs="Times New Roman"/>
          <w:sz w:val="24"/>
          <w:szCs w:val="24"/>
        </w:rPr>
        <w:t>antakse nõukogule ka siseaudiitori tagasikutsumise õigus. On tavapärane, et isikuid nimetav ja tagasi kutsuv organ on sama. Vastasel juhul võib nimetamise õiguse andmine kaotada oma mõtte. Nõukogu saab siseaudiitori tagasi kutsuda töölepinguseaduses sätestatud töölepingu ülesütlemise alustel.</w:t>
      </w:r>
      <w:r w:rsidR="00A71FB1">
        <w:rPr>
          <w:rFonts w:ascii="Times New Roman" w:hAnsi="Times New Roman" w:cs="Times New Roman"/>
          <w:sz w:val="24"/>
          <w:szCs w:val="24"/>
        </w:rPr>
        <w:t xml:space="preserve"> </w:t>
      </w:r>
      <w:r w:rsidR="00A71FB1" w:rsidRPr="00A71FB1">
        <w:rPr>
          <w:rFonts w:ascii="Times New Roman" w:hAnsi="Times New Roman" w:cs="Times New Roman"/>
          <w:sz w:val="24"/>
          <w:szCs w:val="24"/>
        </w:rPr>
        <w:t>S</w:t>
      </w:r>
      <w:r w:rsidR="000A4A4F" w:rsidRPr="00A71FB1">
        <w:rPr>
          <w:rFonts w:ascii="Times New Roman" w:hAnsi="Times New Roman" w:cs="Times New Roman"/>
          <w:sz w:val="24"/>
          <w:szCs w:val="24"/>
        </w:rPr>
        <w:t xml:space="preserve">eaduse </w:t>
      </w:r>
      <w:r w:rsidR="00244A6F" w:rsidRPr="00A71FB1">
        <w:rPr>
          <w:rFonts w:ascii="Times New Roman" w:hAnsi="Times New Roman" w:cs="Times New Roman"/>
          <w:sz w:val="24"/>
          <w:szCs w:val="24"/>
        </w:rPr>
        <w:t xml:space="preserve">§ 9 lõike 2 </w:t>
      </w:r>
      <w:r w:rsidR="00212894" w:rsidRPr="00A71FB1">
        <w:rPr>
          <w:rFonts w:ascii="Times New Roman" w:hAnsi="Times New Roman" w:cs="Times New Roman"/>
          <w:sz w:val="24"/>
          <w:szCs w:val="24"/>
        </w:rPr>
        <w:t>punkti</w:t>
      </w:r>
      <w:r w:rsidR="00244A6F" w:rsidRPr="008A2305">
        <w:rPr>
          <w:rFonts w:ascii="Times New Roman" w:hAnsi="Times New Roman" w:cs="Times New Roman"/>
          <w:sz w:val="24"/>
          <w:szCs w:val="24"/>
        </w:rPr>
        <w:t xml:space="preserve"> </w:t>
      </w:r>
      <w:r w:rsidR="00AA1DE8" w:rsidRPr="00AA1DE8">
        <w:rPr>
          <w:rFonts w:ascii="Times New Roman" w:hAnsi="Times New Roman" w:cs="Times New Roman"/>
          <w:sz w:val="24"/>
          <w:szCs w:val="24"/>
        </w:rPr>
        <w:t>7</w:t>
      </w:r>
      <w:r w:rsidR="00AA1DE8" w:rsidRPr="00AA1DE8">
        <w:rPr>
          <w:rFonts w:ascii="Times New Roman" w:hAnsi="Times New Roman" w:cs="Times New Roman"/>
          <w:sz w:val="24"/>
          <w:szCs w:val="24"/>
          <w:vertAlign w:val="superscript"/>
        </w:rPr>
        <w:t>1</w:t>
      </w:r>
      <w:r w:rsidR="00AA1DE8">
        <w:rPr>
          <w:rFonts w:ascii="Times New Roman" w:hAnsi="Times New Roman" w:cs="Times New Roman"/>
          <w:sz w:val="24"/>
          <w:szCs w:val="24"/>
        </w:rPr>
        <w:t xml:space="preserve"> </w:t>
      </w:r>
      <w:r w:rsidR="00212894" w:rsidRPr="008A2305">
        <w:rPr>
          <w:rFonts w:ascii="Times New Roman" w:hAnsi="Times New Roman" w:cs="Times New Roman"/>
          <w:sz w:val="24"/>
          <w:szCs w:val="24"/>
        </w:rPr>
        <w:t xml:space="preserve">muutmise vajadus tuleneb viite muutumisest seoses </w:t>
      </w:r>
      <w:r w:rsidR="002B0A5B">
        <w:rPr>
          <w:rFonts w:ascii="Times New Roman" w:hAnsi="Times New Roman" w:cs="Times New Roman"/>
          <w:sz w:val="24"/>
          <w:szCs w:val="24"/>
        </w:rPr>
        <w:t xml:space="preserve">seaduse </w:t>
      </w:r>
      <w:r w:rsidR="00212894" w:rsidRPr="008A2305">
        <w:rPr>
          <w:rFonts w:ascii="Times New Roman" w:hAnsi="Times New Roman" w:cs="Times New Roman"/>
          <w:sz w:val="24"/>
          <w:szCs w:val="24"/>
        </w:rPr>
        <w:t>§ 31 muutmisega</w:t>
      </w:r>
      <w:r w:rsidR="00244A6F" w:rsidRPr="008A2305">
        <w:rPr>
          <w:rFonts w:ascii="Times New Roman" w:hAnsi="Times New Roman" w:cs="Times New Roman"/>
          <w:sz w:val="24"/>
          <w:szCs w:val="24"/>
        </w:rPr>
        <w:t>.</w:t>
      </w:r>
    </w:p>
    <w:p w14:paraId="5E70AB88" w14:textId="593F2D3E" w:rsidR="00244A6F" w:rsidRPr="008A2305" w:rsidRDefault="00244A6F" w:rsidP="006D0413">
      <w:pPr>
        <w:spacing w:before="240" w:after="0" w:line="240" w:lineRule="auto"/>
        <w:rPr>
          <w:rFonts w:ascii="Times New Roman" w:hAnsi="Times New Roman" w:cs="Times New Roman"/>
          <w:sz w:val="24"/>
          <w:szCs w:val="24"/>
        </w:rPr>
      </w:pPr>
      <w:r w:rsidRPr="00BD2ED0">
        <w:rPr>
          <w:rFonts w:ascii="Times New Roman" w:hAnsi="Times New Roman" w:cs="Times New Roman"/>
          <w:b/>
          <w:bCs/>
          <w:sz w:val="24"/>
          <w:szCs w:val="24"/>
        </w:rPr>
        <w:t xml:space="preserve">Punktiga </w:t>
      </w:r>
      <w:r w:rsidR="00A71FB1">
        <w:rPr>
          <w:rFonts w:ascii="Times New Roman" w:hAnsi="Times New Roman" w:cs="Times New Roman"/>
          <w:b/>
          <w:bCs/>
          <w:sz w:val="24"/>
          <w:szCs w:val="24"/>
        </w:rPr>
        <w:t>8</w:t>
      </w:r>
      <w:r w:rsidRPr="008A2305">
        <w:rPr>
          <w:rFonts w:ascii="Times New Roman" w:hAnsi="Times New Roman" w:cs="Times New Roman"/>
          <w:sz w:val="24"/>
          <w:szCs w:val="24"/>
        </w:rPr>
        <w:t xml:space="preserve"> </w:t>
      </w:r>
      <w:r w:rsidR="00483E11">
        <w:rPr>
          <w:rFonts w:ascii="Times New Roman" w:hAnsi="Times New Roman" w:cs="Times New Roman"/>
          <w:sz w:val="24"/>
          <w:szCs w:val="24"/>
        </w:rPr>
        <w:t>muudetakse</w:t>
      </w:r>
      <w:r w:rsidRPr="008A2305">
        <w:rPr>
          <w:rFonts w:ascii="Times New Roman" w:hAnsi="Times New Roman" w:cs="Times New Roman"/>
          <w:sz w:val="24"/>
          <w:szCs w:val="24"/>
        </w:rPr>
        <w:t xml:space="preserve"> </w:t>
      </w:r>
      <w:r w:rsidR="000A4A4F" w:rsidRPr="000A4A4F">
        <w:rPr>
          <w:rFonts w:ascii="Times New Roman" w:hAnsi="Times New Roman" w:cs="Times New Roman"/>
          <w:sz w:val="24"/>
          <w:szCs w:val="24"/>
          <w:u w:val="single"/>
        </w:rPr>
        <w:t xml:space="preserve">seaduse </w:t>
      </w:r>
      <w:r w:rsidRPr="000A4A4F">
        <w:rPr>
          <w:rFonts w:ascii="Times New Roman" w:hAnsi="Times New Roman" w:cs="Times New Roman"/>
          <w:sz w:val="24"/>
          <w:szCs w:val="24"/>
          <w:u w:val="single"/>
        </w:rPr>
        <w:t xml:space="preserve">§ 9 lõike 2 </w:t>
      </w:r>
      <w:r w:rsidR="00212894" w:rsidRPr="000A4A4F">
        <w:rPr>
          <w:rFonts w:ascii="Times New Roman" w:hAnsi="Times New Roman" w:cs="Times New Roman"/>
          <w:sz w:val="24"/>
          <w:szCs w:val="24"/>
          <w:u w:val="single"/>
        </w:rPr>
        <w:t>punkt</w:t>
      </w:r>
      <w:r w:rsidR="00B57A86" w:rsidRPr="000A4A4F">
        <w:rPr>
          <w:rFonts w:ascii="Times New Roman" w:hAnsi="Times New Roman" w:cs="Times New Roman"/>
          <w:sz w:val="24"/>
          <w:szCs w:val="24"/>
          <w:u w:val="single"/>
        </w:rPr>
        <w:t>i</w:t>
      </w:r>
      <w:r w:rsidR="00212894" w:rsidRPr="000A4A4F">
        <w:rPr>
          <w:rFonts w:ascii="Times New Roman" w:hAnsi="Times New Roman" w:cs="Times New Roman"/>
          <w:sz w:val="24"/>
          <w:szCs w:val="24"/>
          <w:u w:val="single"/>
        </w:rPr>
        <w:t xml:space="preserve"> </w:t>
      </w:r>
      <w:r w:rsidR="006524E6" w:rsidRPr="000A4A4F">
        <w:rPr>
          <w:rFonts w:ascii="Times New Roman" w:hAnsi="Times New Roman" w:cs="Times New Roman"/>
          <w:sz w:val="24"/>
          <w:szCs w:val="24"/>
          <w:u w:val="single"/>
        </w:rPr>
        <w:t>11</w:t>
      </w:r>
      <w:r w:rsidR="006524E6" w:rsidRPr="008A2305">
        <w:rPr>
          <w:rFonts w:ascii="Times New Roman" w:hAnsi="Times New Roman" w:cs="Times New Roman"/>
          <w:sz w:val="24"/>
          <w:szCs w:val="24"/>
        </w:rPr>
        <w:t xml:space="preserve">, kuna </w:t>
      </w:r>
      <w:r w:rsidR="00494ABD" w:rsidRPr="008A2305">
        <w:rPr>
          <w:rFonts w:ascii="Times New Roman" w:hAnsi="Times New Roman" w:cs="Times New Roman"/>
          <w:sz w:val="24"/>
          <w:szCs w:val="24"/>
        </w:rPr>
        <w:t>säte ei vasta keskpanga ja Riigikogu operatiivse suhtluse vajadustele</w:t>
      </w:r>
      <w:r w:rsidRPr="008A2305">
        <w:rPr>
          <w:rFonts w:ascii="Times New Roman" w:hAnsi="Times New Roman" w:cs="Times New Roman"/>
          <w:sz w:val="24"/>
          <w:szCs w:val="24"/>
        </w:rPr>
        <w:t>.</w:t>
      </w:r>
      <w:r w:rsidR="00646FEC">
        <w:rPr>
          <w:rFonts w:ascii="Times New Roman" w:hAnsi="Times New Roman" w:cs="Times New Roman"/>
          <w:sz w:val="24"/>
          <w:szCs w:val="24"/>
        </w:rPr>
        <w:t xml:space="preserve"> </w:t>
      </w:r>
      <w:r w:rsidR="00483E11">
        <w:rPr>
          <w:rFonts w:ascii="Times New Roman" w:hAnsi="Times New Roman" w:cs="Times New Roman"/>
          <w:sz w:val="24"/>
          <w:szCs w:val="24"/>
        </w:rPr>
        <w:t xml:space="preserve">Riigikogu erinevad komisjonid pöörduvad sageli Eesti Panga poole erinevate eelnõude kohta arvamuse saamiseks. Kuna tähtajad on sageli lühikesed, ei ole töökorralduslikult otstarbekas, et Eesti Panga vastused Riigikogu pöördumistele nõukogu heakskiidu peaksid saama. Nõukogu ainupädevusse jääb Eesti Panga enda initsiatiivil Riigikogule esitatavate ettepanekute läbivaatamine ja heakskiitmine, kuid Riigikogu pöördumistele vastamine enam nõukogu heakskiitu ei vaja. </w:t>
      </w:r>
      <w:r w:rsidR="00646FEC" w:rsidRPr="00646FEC">
        <w:rPr>
          <w:rFonts w:ascii="Times New Roman" w:hAnsi="Times New Roman" w:cs="Times New Roman"/>
          <w:sz w:val="24"/>
          <w:szCs w:val="24"/>
        </w:rPr>
        <w:t>Muudatus aitab kaasa Eesti Panga töö tõhusamale korraldamisele, vähendab menetluslikku koormust ning võimaldab tagada kiirema ja paindlikuma infovahetuse Riigikoguga, kahjustamata seejuures nõukogu seadusest tulenevat pädevust või õigusi.</w:t>
      </w:r>
    </w:p>
    <w:p w14:paraId="0D26BA5F" w14:textId="6117F634" w:rsidR="00494ABD" w:rsidRPr="008A2305" w:rsidRDefault="00244A6F" w:rsidP="006D0413">
      <w:pPr>
        <w:spacing w:before="240" w:after="0" w:line="240" w:lineRule="auto"/>
        <w:rPr>
          <w:rFonts w:ascii="Times New Roman" w:hAnsi="Times New Roman" w:cs="Times New Roman"/>
          <w:sz w:val="24"/>
          <w:szCs w:val="24"/>
        </w:rPr>
      </w:pPr>
      <w:r w:rsidRPr="00BD2ED0">
        <w:rPr>
          <w:rFonts w:ascii="Times New Roman" w:hAnsi="Times New Roman" w:cs="Times New Roman"/>
          <w:b/>
          <w:bCs/>
          <w:sz w:val="24"/>
          <w:szCs w:val="24"/>
        </w:rPr>
        <w:t xml:space="preserve">Punktiga </w:t>
      </w:r>
      <w:r w:rsidR="00A71FB1">
        <w:rPr>
          <w:rFonts w:ascii="Times New Roman" w:hAnsi="Times New Roman" w:cs="Times New Roman"/>
          <w:b/>
          <w:bCs/>
          <w:sz w:val="24"/>
          <w:szCs w:val="24"/>
        </w:rPr>
        <w:t>9</w:t>
      </w:r>
      <w:r w:rsidRPr="008A2305">
        <w:rPr>
          <w:rFonts w:ascii="Times New Roman" w:hAnsi="Times New Roman" w:cs="Times New Roman"/>
          <w:sz w:val="24"/>
          <w:szCs w:val="24"/>
        </w:rPr>
        <w:t xml:space="preserve"> lisatakse </w:t>
      </w:r>
      <w:r w:rsidR="000A4A4F" w:rsidRPr="000A4A4F">
        <w:rPr>
          <w:rFonts w:ascii="Times New Roman" w:hAnsi="Times New Roman" w:cs="Times New Roman"/>
          <w:sz w:val="24"/>
          <w:szCs w:val="24"/>
          <w:u w:val="single"/>
        </w:rPr>
        <w:t xml:space="preserve">seaduse </w:t>
      </w:r>
      <w:r w:rsidRPr="000A4A4F">
        <w:rPr>
          <w:rFonts w:ascii="Times New Roman" w:hAnsi="Times New Roman" w:cs="Times New Roman"/>
          <w:sz w:val="24"/>
          <w:szCs w:val="24"/>
          <w:u w:val="single"/>
        </w:rPr>
        <w:t>§ 9 lõike</w:t>
      </w:r>
      <w:r w:rsidR="007309F3" w:rsidRPr="000A4A4F">
        <w:rPr>
          <w:rFonts w:ascii="Times New Roman" w:hAnsi="Times New Roman" w:cs="Times New Roman"/>
          <w:sz w:val="24"/>
          <w:szCs w:val="24"/>
          <w:u w:val="single"/>
        </w:rPr>
        <w:t>le</w:t>
      </w:r>
      <w:r w:rsidR="006524E6" w:rsidRPr="000A4A4F">
        <w:rPr>
          <w:rFonts w:ascii="Times New Roman" w:hAnsi="Times New Roman" w:cs="Times New Roman"/>
          <w:sz w:val="24"/>
          <w:szCs w:val="24"/>
          <w:u w:val="single"/>
        </w:rPr>
        <w:t xml:space="preserve"> 2</w:t>
      </w:r>
      <w:r w:rsidR="007309F3" w:rsidRPr="000A4A4F">
        <w:rPr>
          <w:rFonts w:ascii="Times New Roman" w:hAnsi="Times New Roman" w:cs="Times New Roman"/>
          <w:sz w:val="24"/>
          <w:szCs w:val="24"/>
          <w:u w:val="single"/>
        </w:rPr>
        <w:t xml:space="preserve"> </w:t>
      </w:r>
      <w:r w:rsidR="006524E6" w:rsidRPr="000A4A4F">
        <w:rPr>
          <w:rFonts w:ascii="Times New Roman" w:hAnsi="Times New Roman" w:cs="Times New Roman"/>
          <w:sz w:val="24"/>
          <w:szCs w:val="24"/>
          <w:u w:val="single"/>
        </w:rPr>
        <w:t>uus punkt 12</w:t>
      </w:r>
      <w:r w:rsidR="006524E6" w:rsidRPr="008A2305">
        <w:rPr>
          <w:rFonts w:ascii="Times New Roman" w:hAnsi="Times New Roman" w:cs="Times New Roman"/>
          <w:sz w:val="24"/>
          <w:szCs w:val="24"/>
        </w:rPr>
        <w:t xml:space="preserve">, millega </w:t>
      </w:r>
      <w:r w:rsidR="007309F3" w:rsidRPr="008A2305">
        <w:rPr>
          <w:rFonts w:ascii="Times New Roman" w:hAnsi="Times New Roman" w:cs="Times New Roman"/>
          <w:sz w:val="24"/>
          <w:szCs w:val="24"/>
        </w:rPr>
        <w:t>täiendatakse</w:t>
      </w:r>
      <w:r w:rsidR="00494ABD" w:rsidRPr="008A2305">
        <w:rPr>
          <w:rFonts w:ascii="Times New Roman" w:hAnsi="Times New Roman" w:cs="Times New Roman"/>
          <w:sz w:val="24"/>
          <w:szCs w:val="24"/>
        </w:rPr>
        <w:t xml:space="preserve"> </w:t>
      </w:r>
      <w:r w:rsidR="006524E6" w:rsidRPr="008A2305">
        <w:rPr>
          <w:rFonts w:ascii="Times New Roman" w:hAnsi="Times New Roman" w:cs="Times New Roman"/>
          <w:sz w:val="24"/>
          <w:szCs w:val="24"/>
        </w:rPr>
        <w:t xml:space="preserve">Eesti Panga </w:t>
      </w:r>
      <w:r w:rsidR="00494ABD" w:rsidRPr="008A2305">
        <w:rPr>
          <w:rFonts w:ascii="Times New Roman" w:hAnsi="Times New Roman" w:cs="Times New Roman"/>
          <w:sz w:val="24"/>
          <w:szCs w:val="24"/>
        </w:rPr>
        <w:t>nõukogu pädevus</w:t>
      </w:r>
      <w:r w:rsidR="007309F3" w:rsidRPr="008A2305">
        <w:rPr>
          <w:rFonts w:ascii="Times New Roman" w:hAnsi="Times New Roman" w:cs="Times New Roman"/>
          <w:sz w:val="24"/>
          <w:szCs w:val="24"/>
        </w:rPr>
        <w:t>t</w:t>
      </w:r>
      <w:r w:rsidR="006524E6" w:rsidRPr="008A2305">
        <w:rPr>
          <w:rFonts w:ascii="Times New Roman" w:hAnsi="Times New Roman" w:cs="Times New Roman"/>
          <w:sz w:val="24"/>
          <w:szCs w:val="24"/>
        </w:rPr>
        <w:t xml:space="preserve"> </w:t>
      </w:r>
      <w:r w:rsidR="00646FEC">
        <w:rPr>
          <w:rFonts w:ascii="Times New Roman" w:hAnsi="Times New Roman" w:cs="Times New Roman"/>
          <w:sz w:val="24"/>
          <w:szCs w:val="24"/>
        </w:rPr>
        <w:t xml:space="preserve">Eesti Panga </w:t>
      </w:r>
      <w:r w:rsidR="00646FEC" w:rsidRPr="00646FEC">
        <w:rPr>
          <w:rFonts w:ascii="Times New Roman" w:hAnsi="Times New Roman" w:cs="Times New Roman"/>
          <w:sz w:val="24"/>
          <w:szCs w:val="24"/>
        </w:rPr>
        <w:t>juhatuse liikmetega sõlmitavate juhatuse liikme lepingute tingimuste heaks kiitmi</w:t>
      </w:r>
      <w:r w:rsidR="008E4EBF">
        <w:rPr>
          <w:rFonts w:ascii="Times New Roman" w:hAnsi="Times New Roman" w:cs="Times New Roman"/>
          <w:sz w:val="24"/>
          <w:szCs w:val="24"/>
        </w:rPr>
        <w:t>sega.</w:t>
      </w:r>
      <w:r w:rsidR="007309F3" w:rsidRPr="008A2305">
        <w:rPr>
          <w:rFonts w:ascii="Times New Roman" w:hAnsi="Times New Roman" w:cs="Times New Roman"/>
          <w:sz w:val="24"/>
          <w:szCs w:val="24"/>
        </w:rPr>
        <w:t xml:space="preserve"> N</w:t>
      </w:r>
      <w:r w:rsidR="006524E6" w:rsidRPr="008A2305">
        <w:rPr>
          <w:rFonts w:ascii="Times New Roman" w:hAnsi="Times New Roman" w:cs="Times New Roman"/>
          <w:sz w:val="24"/>
          <w:szCs w:val="24"/>
        </w:rPr>
        <w:t xml:space="preserve">õukogu ülesannete hulgas on küll Vabariigi </w:t>
      </w:r>
      <w:r w:rsidR="002B2526">
        <w:rPr>
          <w:rFonts w:ascii="Times New Roman" w:hAnsi="Times New Roman" w:cs="Times New Roman"/>
          <w:sz w:val="24"/>
          <w:szCs w:val="24"/>
        </w:rPr>
        <w:t>P</w:t>
      </w:r>
      <w:r w:rsidR="006524E6" w:rsidRPr="008A2305">
        <w:rPr>
          <w:rFonts w:ascii="Times New Roman" w:hAnsi="Times New Roman" w:cs="Times New Roman"/>
          <w:sz w:val="24"/>
          <w:szCs w:val="24"/>
        </w:rPr>
        <w:t xml:space="preserve">residendile Eesti Panga presidendi ametisse nimetamiseks ettepaneku tegemine ja Eesti Panga asepresidentide ametisse nimetamine, </w:t>
      </w:r>
      <w:r w:rsidR="007309F3" w:rsidRPr="008A2305">
        <w:rPr>
          <w:rFonts w:ascii="Times New Roman" w:hAnsi="Times New Roman" w:cs="Times New Roman"/>
          <w:sz w:val="24"/>
          <w:szCs w:val="24"/>
        </w:rPr>
        <w:t xml:space="preserve">kuid kehtiv </w:t>
      </w:r>
      <w:r w:rsidR="006524E6" w:rsidRPr="008A2305">
        <w:rPr>
          <w:rFonts w:ascii="Times New Roman" w:hAnsi="Times New Roman" w:cs="Times New Roman"/>
          <w:sz w:val="24"/>
          <w:szCs w:val="24"/>
        </w:rPr>
        <w:t xml:space="preserve">seadus ei sätesta sealjuures </w:t>
      </w:r>
      <w:r w:rsidR="009E2C8F" w:rsidRPr="008A2305">
        <w:rPr>
          <w:rFonts w:ascii="Times New Roman" w:hAnsi="Times New Roman" w:cs="Times New Roman"/>
          <w:sz w:val="24"/>
          <w:szCs w:val="24"/>
        </w:rPr>
        <w:t xml:space="preserve">selgesõnaliselt </w:t>
      </w:r>
      <w:r w:rsidR="006524E6" w:rsidRPr="008A2305">
        <w:rPr>
          <w:rFonts w:ascii="Times New Roman" w:hAnsi="Times New Roman" w:cs="Times New Roman"/>
          <w:sz w:val="24"/>
          <w:szCs w:val="24"/>
        </w:rPr>
        <w:t xml:space="preserve">nõukogu õigust nende isikute </w:t>
      </w:r>
      <w:r w:rsidR="008E4EBF">
        <w:rPr>
          <w:rFonts w:ascii="Times New Roman" w:hAnsi="Times New Roman" w:cs="Times New Roman"/>
          <w:sz w:val="24"/>
          <w:szCs w:val="24"/>
        </w:rPr>
        <w:t xml:space="preserve">töötingimuste </w:t>
      </w:r>
      <w:r w:rsidR="006524E6" w:rsidRPr="008A2305">
        <w:rPr>
          <w:rFonts w:ascii="Times New Roman" w:hAnsi="Times New Roman" w:cs="Times New Roman"/>
          <w:sz w:val="24"/>
          <w:szCs w:val="24"/>
        </w:rPr>
        <w:t>määramiseks</w:t>
      </w:r>
      <w:r w:rsidR="007309F3" w:rsidRPr="008A2305">
        <w:rPr>
          <w:rFonts w:ascii="Times New Roman" w:hAnsi="Times New Roman" w:cs="Times New Roman"/>
          <w:sz w:val="24"/>
          <w:szCs w:val="24"/>
        </w:rPr>
        <w:t xml:space="preserve">. Õigusselguse huvides tuleb see pädevus seaduses sätestada. </w:t>
      </w:r>
    </w:p>
    <w:p w14:paraId="1A8D941D" w14:textId="78DB23E7" w:rsidR="00D325EC" w:rsidRPr="008A2305" w:rsidRDefault="006524E6" w:rsidP="006D0413">
      <w:pPr>
        <w:spacing w:before="240" w:after="0" w:line="240" w:lineRule="auto"/>
        <w:rPr>
          <w:rFonts w:ascii="Times New Roman" w:hAnsi="Times New Roman" w:cs="Times New Roman"/>
          <w:sz w:val="24"/>
          <w:szCs w:val="24"/>
        </w:rPr>
      </w:pPr>
      <w:r w:rsidRPr="00BD2ED0">
        <w:rPr>
          <w:rFonts w:ascii="Times New Roman" w:hAnsi="Times New Roman" w:cs="Times New Roman"/>
          <w:b/>
          <w:bCs/>
          <w:sz w:val="24"/>
          <w:szCs w:val="24"/>
        </w:rPr>
        <w:t>Punktiga 1</w:t>
      </w:r>
      <w:r w:rsidR="00A71FB1">
        <w:rPr>
          <w:rFonts w:ascii="Times New Roman" w:hAnsi="Times New Roman" w:cs="Times New Roman"/>
          <w:b/>
          <w:bCs/>
          <w:sz w:val="24"/>
          <w:szCs w:val="24"/>
        </w:rPr>
        <w:t>0</w:t>
      </w:r>
      <w:r w:rsidRPr="008A2305">
        <w:rPr>
          <w:rFonts w:ascii="Times New Roman" w:hAnsi="Times New Roman" w:cs="Times New Roman"/>
          <w:sz w:val="24"/>
          <w:szCs w:val="24"/>
        </w:rPr>
        <w:t xml:space="preserve"> muudetakse </w:t>
      </w:r>
      <w:r w:rsidR="000A4A4F" w:rsidRPr="000A4A4F">
        <w:rPr>
          <w:rFonts w:ascii="Times New Roman" w:hAnsi="Times New Roman" w:cs="Times New Roman"/>
          <w:sz w:val="24"/>
          <w:szCs w:val="24"/>
          <w:u w:val="single"/>
        </w:rPr>
        <w:t xml:space="preserve">seaduse </w:t>
      </w:r>
      <w:r w:rsidRPr="000A4A4F">
        <w:rPr>
          <w:rFonts w:ascii="Times New Roman" w:hAnsi="Times New Roman" w:cs="Times New Roman"/>
          <w:sz w:val="24"/>
          <w:szCs w:val="24"/>
          <w:u w:val="single"/>
        </w:rPr>
        <w:t>§ 10</w:t>
      </w:r>
      <w:r w:rsidR="009E2C8F" w:rsidRPr="000A4A4F">
        <w:rPr>
          <w:rFonts w:ascii="Times New Roman" w:hAnsi="Times New Roman" w:cs="Times New Roman"/>
          <w:sz w:val="24"/>
          <w:szCs w:val="24"/>
          <w:u w:val="single"/>
        </w:rPr>
        <w:t xml:space="preserve"> lõiget 2</w:t>
      </w:r>
      <w:r w:rsidR="009E2C8F" w:rsidRPr="000A4A4F">
        <w:rPr>
          <w:rFonts w:ascii="Times New Roman" w:hAnsi="Times New Roman" w:cs="Times New Roman"/>
          <w:sz w:val="24"/>
          <w:szCs w:val="24"/>
          <w:u w:val="single"/>
          <w:vertAlign w:val="superscript"/>
        </w:rPr>
        <w:t>1</w:t>
      </w:r>
      <w:r w:rsidR="009E2C8F" w:rsidRPr="008A2305">
        <w:rPr>
          <w:rFonts w:ascii="Times New Roman" w:hAnsi="Times New Roman" w:cs="Times New Roman"/>
          <w:sz w:val="24"/>
          <w:szCs w:val="24"/>
        </w:rPr>
        <w:t xml:space="preserve"> ning täiendatakse seda </w:t>
      </w:r>
      <w:r w:rsidR="00AB3CD5" w:rsidRPr="008A2305">
        <w:rPr>
          <w:rFonts w:ascii="Times New Roman" w:hAnsi="Times New Roman" w:cs="Times New Roman"/>
          <w:sz w:val="24"/>
          <w:szCs w:val="24"/>
        </w:rPr>
        <w:t xml:space="preserve">asepresidentide ametiaja piiranguga (maksimaalselt kaks järjestikust ametiaega). Ametiaja piirang kehtib </w:t>
      </w:r>
      <w:r w:rsidR="009E2C8F" w:rsidRPr="008A2305">
        <w:rPr>
          <w:rFonts w:ascii="Times New Roman" w:hAnsi="Times New Roman" w:cs="Times New Roman"/>
          <w:sz w:val="24"/>
          <w:szCs w:val="24"/>
        </w:rPr>
        <w:t xml:space="preserve">hetkel </w:t>
      </w:r>
      <w:r w:rsidR="00AB3CD5" w:rsidRPr="008A2305">
        <w:rPr>
          <w:rFonts w:ascii="Times New Roman" w:hAnsi="Times New Roman" w:cs="Times New Roman"/>
          <w:sz w:val="24"/>
          <w:szCs w:val="24"/>
        </w:rPr>
        <w:t>Eesti Panga presidendile</w:t>
      </w:r>
      <w:r w:rsidR="009E2C8F" w:rsidRPr="008A2305">
        <w:rPr>
          <w:rFonts w:ascii="Times New Roman" w:hAnsi="Times New Roman" w:cs="Times New Roman"/>
          <w:sz w:val="24"/>
          <w:szCs w:val="24"/>
        </w:rPr>
        <w:t>. Avaliku teenistuse seaduses on sätestatud kahe järjestikuse ametiaja piirang riigi julgeoleku volitatud esindaja juhile ja Konkurentsiameti peadirektorile ning Riigikogu menetluses on seaduseelnõu, milles nähakse ette maksimaalselt kahekordne ametiaeg riigisekretärile, ministeeriumi kantslerile, asekantslerile, Riigikantselei direktorile ja valitsusasutuse juhile.</w:t>
      </w:r>
      <w:r w:rsidR="00D325EC" w:rsidRPr="008A2305">
        <w:rPr>
          <w:rFonts w:ascii="Times New Roman" w:hAnsi="Times New Roman" w:cs="Times New Roman"/>
          <w:sz w:val="24"/>
          <w:szCs w:val="24"/>
        </w:rPr>
        <w:t xml:space="preserve"> A</w:t>
      </w:r>
      <w:r w:rsidR="00AB3CD5" w:rsidRPr="008A2305">
        <w:rPr>
          <w:rFonts w:ascii="Times New Roman" w:hAnsi="Times New Roman" w:cs="Times New Roman"/>
          <w:sz w:val="24"/>
          <w:szCs w:val="24"/>
        </w:rPr>
        <w:t>metiaja piirangut kavandatakse ka Finantsinspektsiooni juhatuse liikmetele</w:t>
      </w:r>
      <w:r w:rsidR="00D325EC" w:rsidRPr="008A2305">
        <w:rPr>
          <w:rFonts w:ascii="Times New Roman" w:hAnsi="Times New Roman" w:cs="Times New Roman"/>
          <w:sz w:val="24"/>
          <w:szCs w:val="24"/>
        </w:rPr>
        <w:t>. S</w:t>
      </w:r>
      <w:r w:rsidR="00AB3CD5" w:rsidRPr="008A2305">
        <w:rPr>
          <w:rFonts w:ascii="Times New Roman" w:hAnsi="Times New Roman" w:cs="Times New Roman"/>
          <w:sz w:val="24"/>
          <w:szCs w:val="24"/>
        </w:rPr>
        <w:t>eega o</w:t>
      </w:r>
      <w:r w:rsidR="00D325EC" w:rsidRPr="008A2305">
        <w:rPr>
          <w:rFonts w:ascii="Times New Roman" w:hAnsi="Times New Roman" w:cs="Times New Roman"/>
          <w:sz w:val="24"/>
          <w:szCs w:val="24"/>
        </w:rPr>
        <w:t>n</w:t>
      </w:r>
      <w:r w:rsidR="00AB3CD5" w:rsidRPr="008A2305">
        <w:rPr>
          <w:rFonts w:ascii="Times New Roman" w:hAnsi="Times New Roman" w:cs="Times New Roman"/>
          <w:sz w:val="24"/>
          <w:szCs w:val="24"/>
        </w:rPr>
        <w:t xml:space="preserve"> asjakohane asepresidentide vahetuvuse huvides seada piirang ka Eesti Panga asepresiden</w:t>
      </w:r>
      <w:r w:rsidR="0097734D">
        <w:rPr>
          <w:rFonts w:ascii="Times New Roman" w:hAnsi="Times New Roman" w:cs="Times New Roman"/>
          <w:sz w:val="24"/>
          <w:szCs w:val="24"/>
        </w:rPr>
        <w:t>d</w:t>
      </w:r>
      <w:r w:rsidR="00AB3CD5" w:rsidRPr="008A2305">
        <w:rPr>
          <w:rFonts w:ascii="Times New Roman" w:hAnsi="Times New Roman" w:cs="Times New Roman"/>
          <w:sz w:val="24"/>
          <w:szCs w:val="24"/>
        </w:rPr>
        <w:t>i ametiajale.</w:t>
      </w:r>
      <w:r w:rsidR="00D325EC" w:rsidRPr="008A2305">
        <w:rPr>
          <w:rFonts w:ascii="Times New Roman" w:hAnsi="Times New Roman" w:cs="Times New Roman"/>
          <w:sz w:val="24"/>
          <w:szCs w:val="24"/>
        </w:rPr>
        <w:t xml:space="preserve"> </w:t>
      </w:r>
      <w:r w:rsidR="0098460E" w:rsidRPr="00C5176C">
        <w:rPr>
          <w:rFonts w:ascii="Times New Roman" w:hAnsi="Times New Roman" w:cs="Times New Roman"/>
          <w:sz w:val="24"/>
          <w:szCs w:val="24"/>
        </w:rPr>
        <w:t>Ametiaja piirang hakkab kehtima seaduse jõustumisel ehk seaduse jõustumisel esimest ametiaega ametis olev asepresident saab peale ametiaja lõppemist kandideerida asepresidendiks veel maksimaalselt üheks ametiajaks.</w:t>
      </w:r>
    </w:p>
    <w:p w14:paraId="4C352F38" w14:textId="05C519F3" w:rsidR="00494ABD" w:rsidRPr="008A2305" w:rsidRDefault="0098460E" w:rsidP="006D0413">
      <w:pPr>
        <w:spacing w:before="240" w:after="0" w:line="240" w:lineRule="auto"/>
        <w:rPr>
          <w:rFonts w:ascii="Times New Roman" w:hAnsi="Times New Roman" w:cs="Times New Roman"/>
          <w:sz w:val="24"/>
          <w:szCs w:val="24"/>
        </w:rPr>
      </w:pPr>
      <w:r w:rsidRPr="00BD2ED0">
        <w:rPr>
          <w:rFonts w:ascii="Times New Roman" w:hAnsi="Times New Roman" w:cs="Times New Roman"/>
          <w:b/>
          <w:bCs/>
          <w:sz w:val="24"/>
          <w:szCs w:val="24"/>
        </w:rPr>
        <w:t>Punktiga 1</w:t>
      </w:r>
      <w:r w:rsidR="00A71FB1">
        <w:rPr>
          <w:rFonts w:ascii="Times New Roman" w:hAnsi="Times New Roman" w:cs="Times New Roman"/>
          <w:b/>
          <w:bCs/>
          <w:sz w:val="24"/>
          <w:szCs w:val="24"/>
        </w:rPr>
        <w:t>1</w:t>
      </w:r>
      <w:r w:rsidRPr="008A2305">
        <w:rPr>
          <w:rFonts w:ascii="Times New Roman" w:hAnsi="Times New Roman" w:cs="Times New Roman"/>
          <w:sz w:val="24"/>
          <w:szCs w:val="24"/>
        </w:rPr>
        <w:t xml:space="preserve"> muudetakse </w:t>
      </w:r>
      <w:r w:rsidR="000A4A4F" w:rsidRPr="000A4A4F">
        <w:rPr>
          <w:rFonts w:ascii="Times New Roman" w:hAnsi="Times New Roman" w:cs="Times New Roman"/>
          <w:sz w:val="24"/>
          <w:szCs w:val="24"/>
          <w:u w:val="single"/>
        </w:rPr>
        <w:t xml:space="preserve">seaduse </w:t>
      </w:r>
      <w:r w:rsidRPr="000A4A4F">
        <w:rPr>
          <w:rFonts w:ascii="Times New Roman" w:hAnsi="Times New Roman" w:cs="Times New Roman"/>
          <w:sz w:val="24"/>
          <w:szCs w:val="24"/>
          <w:u w:val="single"/>
        </w:rPr>
        <w:t>§ 10 lõiget 4</w:t>
      </w:r>
      <w:r w:rsidRPr="008A2305">
        <w:rPr>
          <w:rFonts w:ascii="Times New Roman" w:hAnsi="Times New Roman" w:cs="Times New Roman"/>
          <w:sz w:val="24"/>
          <w:szCs w:val="24"/>
        </w:rPr>
        <w:t xml:space="preserve"> ning </w:t>
      </w:r>
      <w:r w:rsidR="00A035EE" w:rsidRPr="008A2305">
        <w:rPr>
          <w:rFonts w:ascii="Times New Roman" w:hAnsi="Times New Roman" w:cs="Times New Roman"/>
          <w:sz w:val="24"/>
          <w:szCs w:val="24"/>
        </w:rPr>
        <w:t xml:space="preserve">täpsustatakse presidendi asendamise korda. Praegu on reguleeritud presidendi asendamine seoses tema äraolekuga. </w:t>
      </w:r>
      <w:r w:rsidR="00AB3CD5" w:rsidRPr="008A2305">
        <w:rPr>
          <w:rFonts w:ascii="Times New Roman" w:hAnsi="Times New Roman" w:cs="Times New Roman"/>
          <w:sz w:val="24"/>
          <w:szCs w:val="24"/>
        </w:rPr>
        <w:t>Äraoleku mõiste ei ole</w:t>
      </w:r>
      <w:r w:rsidR="00AF7117" w:rsidRPr="008A2305">
        <w:rPr>
          <w:rFonts w:ascii="Times New Roman" w:hAnsi="Times New Roman" w:cs="Times New Roman"/>
          <w:sz w:val="24"/>
          <w:szCs w:val="24"/>
        </w:rPr>
        <w:t xml:space="preserve"> hetkel</w:t>
      </w:r>
      <w:r w:rsidR="00AB3CD5" w:rsidRPr="008A2305">
        <w:rPr>
          <w:rFonts w:ascii="Times New Roman" w:hAnsi="Times New Roman" w:cs="Times New Roman"/>
          <w:sz w:val="24"/>
          <w:szCs w:val="24"/>
        </w:rPr>
        <w:t xml:space="preserve"> sisustatud ning tekitab küsimusi, kas tegu on ajutise</w:t>
      </w:r>
      <w:r w:rsidR="00A035EE" w:rsidRPr="008A2305">
        <w:rPr>
          <w:rFonts w:ascii="Times New Roman" w:hAnsi="Times New Roman" w:cs="Times New Roman"/>
          <w:sz w:val="24"/>
          <w:szCs w:val="24"/>
        </w:rPr>
        <w:t xml:space="preserve"> (puhkus)</w:t>
      </w:r>
      <w:r w:rsidR="00AB3CD5" w:rsidRPr="008A2305">
        <w:rPr>
          <w:rFonts w:ascii="Times New Roman" w:hAnsi="Times New Roman" w:cs="Times New Roman"/>
          <w:sz w:val="24"/>
          <w:szCs w:val="24"/>
        </w:rPr>
        <w:t xml:space="preserve"> või püsiva</w:t>
      </w:r>
      <w:r w:rsidR="00A035EE" w:rsidRPr="008A2305">
        <w:rPr>
          <w:rFonts w:ascii="Times New Roman" w:hAnsi="Times New Roman" w:cs="Times New Roman"/>
          <w:sz w:val="24"/>
          <w:szCs w:val="24"/>
        </w:rPr>
        <w:t xml:space="preserve"> (surm, teovõimetus, tagasikutsumine, tagasiastumine) </w:t>
      </w:r>
      <w:r w:rsidR="00AB3CD5" w:rsidRPr="008A2305">
        <w:rPr>
          <w:rFonts w:ascii="Times New Roman" w:hAnsi="Times New Roman" w:cs="Times New Roman"/>
          <w:sz w:val="24"/>
          <w:szCs w:val="24"/>
        </w:rPr>
        <w:t>puudumisega.</w:t>
      </w:r>
      <w:r w:rsidR="00A035EE" w:rsidRPr="008A2305">
        <w:rPr>
          <w:rFonts w:ascii="Times New Roman" w:hAnsi="Times New Roman" w:cs="Times New Roman"/>
          <w:sz w:val="24"/>
          <w:szCs w:val="24"/>
        </w:rPr>
        <w:t xml:space="preserve"> </w:t>
      </w:r>
      <w:r w:rsidR="00AB3CD5" w:rsidRPr="008A2305">
        <w:rPr>
          <w:rFonts w:ascii="Times New Roman" w:hAnsi="Times New Roman" w:cs="Times New Roman"/>
          <w:sz w:val="24"/>
          <w:szCs w:val="24"/>
        </w:rPr>
        <w:t xml:space="preserve">Õigusselguse huvides on </w:t>
      </w:r>
      <w:r w:rsidR="007C157B">
        <w:rPr>
          <w:rFonts w:ascii="Times New Roman" w:hAnsi="Times New Roman" w:cs="Times New Roman"/>
          <w:sz w:val="24"/>
          <w:szCs w:val="24"/>
        </w:rPr>
        <w:t xml:space="preserve">vajalik </w:t>
      </w:r>
      <w:r w:rsidR="00AB3CD5" w:rsidRPr="008A2305">
        <w:rPr>
          <w:rFonts w:ascii="Times New Roman" w:hAnsi="Times New Roman" w:cs="Times New Roman"/>
          <w:sz w:val="24"/>
          <w:szCs w:val="24"/>
        </w:rPr>
        <w:t>sätestada asenduskord, mis võimaldaks selgelt ja vaidlusteta organisatsiooni töö jätkumise ka siis</w:t>
      </w:r>
      <w:r w:rsidR="0097734D">
        <w:rPr>
          <w:rFonts w:ascii="Times New Roman" w:hAnsi="Times New Roman" w:cs="Times New Roman"/>
          <w:sz w:val="24"/>
          <w:szCs w:val="24"/>
        </w:rPr>
        <w:t>,</w:t>
      </w:r>
      <w:r w:rsidR="00AB3CD5" w:rsidRPr="008A2305">
        <w:rPr>
          <w:rFonts w:ascii="Times New Roman" w:hAnsi="Times New Roman" w:cs="Times New Roman"/>
          <w:sz w:val="24"/>
          <w:szCs w:val="24"/>
        </w:rPr>
        <w:t xml:space="preserve"> kui asendatava isiku volitused on lõppenud muul alusel</w:t>
      </w:r>
      <w:r w:rsidR="0091409E" w:rsidRPr="008A2305">
        <w:rPr>
          <w:rFonts w:ascii="Times New Roman" w:hAnsi="Times New Roman" w:cs="Times New Roman"/>
          <w:sz w:val="24"/>
          <w:szCs w:val="24"/>
        </w:rPr>
        <w:t>,</w:t>
      </w:r>
      <w:r w:rsidR="00AB3CD5" w:rsidRPr="008A2305">
        <w:rPr>
          <w:rFonts w:ascii="Times New Roman" w:hAnsi="Times New Roman" w:cs="Times New Roman"/>
          <w:sz w:val="24"/>
          <w:szCs w:val="24"/>
        </w:rPr>
        <w:t xml:space="preserve"> kui tema volituste tähtaja lõppemine. Eesti Panga toimimise jätkuvus presidendi volituste tähtaja ehk ametiaja lõppemisel on reguleeritud </w:t>
      </w:r>
      <w:r w:rsidR="002B0A5B" w:rsidRPr="002B0A5B">
        <w:rPr>
          <w:rFonts w:ascii="Times New Roman" w:hAnsi="Times New Roman" w:cs="Times New Roman"/>
          <w:sz w:val="24"/>
          <w:szCs w:val="24"/>
        </w:rPr>
        <w:t xml:space="preserve">seaduse </w:t>
      </w:r>
      <w:r w:rsidR="00AB3CD5" w:rsidRPr="008A2305">
        <w:rPr>
          <w:rFonts w:ascii="Times New Roman" w:hAnsi="Times New Roman" w:cs="Times New Roman"/>
          <w:sz w:val="24"/>
          <w:szCs w:val="24"/>
        </w:rPr>
        <w:t>§ 11</w:t>
      </w:r>
      <w:r w:rsidR="00AB3CD5" w:rsidRPr="008A2305">
        <w:rPr>
          <w:rFonts w:ascii="Times New Roman" w:hAnsi="Times New Roman" w:cs="Times New Roman"/>
          <w:sz w:val="24"/>
          <w:szCs w:val="24"/>
          <w:vertAlign w:val="superscript"/>
        </w:rPr>
        <w:t>3</w:t>
      </w:r>
      <w:r w:rsidR="00AB3CD5" w:rsidRPr="008A2305">
        <w:rPr>
          <w:rFonts w:ascii="Times New Roman" w:hAnsi="Times New Roman" w:cs="Times New Roman"/>
          <w:sz w:val="24"/>
          <w:szCs w:val="24"/>
        </w:rPr>
        <w:t xml:space="preserve"> lõikes 1</w:t>
      </w:r>
      <w:r w:rsidR="00AF7117" w:rsidRPr="008A2305">
        <w:rPr>
          <w:rFonts w:ascii="Times New Roman" w:hAnsi="Times New Roman" w:cs="Times New Roman"/>
          <w:sz w:val="24"/>
          <w:szCs w:val="24"/>
        </w:rPr>
        <w:t xml:space="preserve"> (k</w:t>
      </w:r>
      <w:r w:rsidR="00AB3CD5" w:rsidRPr="008A2305">
        <w:rPr>
          <w:rFonts w:ascii="Times New Roman" w:hAnsi="Times New Roman" w:cs="Times New Roman"/>
          <w:sz w:val="24"/>
          <w:szCs w:val="24"/>
        </w:rPr>
        <w:t>ui presidendi volituste tähtaja lõppemise ajaks ei ole ametisse nimetatud uut presidenti, pikenevad ametisoleva isiku volitused kuni vastava ametisse nimetamise otsuse jõustumiseni</w:t>
      </w:r>
      <w:r w:rsidR="00AF7117" w:rsidRPr="008A2305">
        <w:rPr>
          <w:rFonts w:ascii="Times New Roman" w:hAnsi="Times New Roman" w:cs="Times New Roman"/>
          <w:sz w:val="24"/>
          <w:szCs w:val="24"/>
        </w:rPr>
        <w:t>)</w:t>
      </w:r>
      <w:r w:rsidR="00AB3CD5" w:rsidRPr="008A2305">
        <w:rPr>
          <w:rFonts w:ascii="Times New Roman" w:hAnsi="Times New Roman" w:cs="Times New Roman"/>
          <w:sz w:val="24"/>
          <w:szCs w:val="24"/>
        </w:rPr>
        <w:t>.</w:t>
      </w:r>
    </w:p>
    <w:p w14:paraId="2B39033F" w14:textId="1532DC02" w:rsidR="001F6C2F" w:rsidRPr="008A2305" w:rsidRDefault="00AF7117" w:rsidP="006D0413">
      <w:pPr>
        <w:spacing w:before="240" w:after="0" w:line="240" w:lineRule="auto"/>
        <w:rPr>
          <w:rFonts w:ascii="Times New Roman" w:hAnsi="Times New Roman" w:cs="Times New Roman"/>
          <w:sz w:val="24"/>
          <w:szCs w:val="24"/>
        </w:rPr>
      </w:pPr>
      <w:r w:rsidRPr="00BD2ED0">
        <w:rPr>
          <w:rFonts w:ascii="Times New Roman" w:hAnsi="Times New Roman" w:cs="Times New Roman"/>
          <w:b/>
          <w:bCs/>
          <w:sz w:val="24"/>
          <w:szCs w:val="24"/>
        </w:rPr>
        <w:t>Punktiga 1</w:t>
      </w:r>
      <w:r w:rsidR="00A71FB1">
        <w:rPr>
          <w:rFonts w:ascii="Times New Roman" w:hAnsi="Times New Roman" w:cs="Times New Roman"/>
          <w:b/>
          <w:bCs/>
          <w:sz w:val="24"/>
          <w:szCs w:val="24"/>
        </w:rPr>
        <w:t>2</w:t>
      </w:r>
      <w:r w:rsidR="001F6C2F" w:rsidRPr="008A2305">
        <w:rPr>
          <w:rFonts w:ascii="Times New Roman" w:hAnsi="Times New Roman" w:cs="Times New Roman"/>
          <w:sz w:val="24"/>
          <w:szCs w:val="24"/>
        </w:rPr>
        <w:t xml:space="preserve"> muudetakse</w:t>
      </w:r>
      <w:r w:rsidRPr="008A2305">
        <w:rPr>
          <w:rFonts w:ascii="Times New Roman" w:hAnsi="Times New Roman" w:cs="Times New Roman"/>
          <w:sz w:val="24"/>
          <w:szCs w:val="24"/>
        </w:rPr>
        <w:t xml:space="preserve"> </w:t>
      </w:r>
      <w:r w:rsidR="000A4A4F" w:rsidRPr="000A4A4F">
        <w:rPr>
          <w:rFonts w:ascii="Times New Roman" w:hAnsi="Times New Roman" w:cs="Times New Roman"/>
          <w:sz w:val="24"/>
          <w:szCs w:val="24"/>
          <w:u w:val="single"/>
        </w:rPr>
        <w:t xml:space="preserve">seaduse </w:t>
      </w:r>
      <w:r w:rsidRPr="000A4A4F">
        <w:rPr>
          <w:rFonts w:ascii="Times New Roman" w:hAnsi="Times New Roman" w:cs="Times New Roman"/>
          <w:sz w:val="24"/>
          <w:szCs w:val="24"/>
          <w:u w:val="single"/>
        </w:rPr>
        <w:t>§ 11</w:t>
      </w:r>
      <w:r w:rsidR="001F6C2F" w:rsidRPr="000A4A4F">
        <w:rPr>
          <w:rFonts w:ascii="Times New Roman" w:hAnsi="Times New Roman" w:cs="Times New Roman"/>
          <w:sz w:val="24"/>
          <w:szCs w:val="24"/>
          <w:u w:val="single"/>
        </w:rPr>
        <w:t xml:space="preserve"> lõi</w:t>
      </w:r>
      <w:r w:rsidR="002B2526" w:rsidRPr="000A4A4F">
        <w:rPr>
          <w:rFonts w:ascii="Times New Roman" w:hAnsi="Times New Roman" w:cs="Times New Roman"/>
          <w:sz w:val="24"/>
          <w:szCs w:val="24"/>
          <w:u w:val="single"/>
        </w:rPr>
        <w:t>k</w:t>
      </w:r>
      <w:r w:rsidR="001F6C2F" w:rsidRPr="000A4A4F">
        <w:rPr>
          <w:rFonts w:ascii="Times New Roman" w:hAnsi="Times New Roman" w:cs="Times New Roman"/>
          <w:sz w:val="24"/>
          <w:szCs w:val="24"/>
          <w:u w:val="single"/>
        </w:rPr>
        <w:t>e 1 punkt 1</w:t>
      </w:r>
      <w:r w:rsidRPr="008A2305">
        <w:rPr>
          <w:rFonts w:ascii="Times New Roman" w:hAnsi="Times New Roman" w:cs="Times New Roman"/>
          <w:sz w:val="24"/>
          <w:szCs w:val="24"/>
        </w:rPr>
        <w:t xml:space="preserve">, </w:t>
      </w:r>
      <w:r w:rsidR="001F6C2F" w:rsidRPr="008A2305">
        <w:rPr>
          <w:rFonts w:ascii="Times New Roman" w:hAnsi="Times New Roman" w:cs="Times New Roman"/>
          <w:sz w:val="24"/>
          <w:szCs w:val="24"/>
        </w:rPr>
        <w:t xml:space="preserve">kust </w:t>
      </w:r>
      <w:r w:rsidRPr="008A2305">
        <w:rPr>
          <w:rFonts w:ascii="Times New Roman" w:hAnsi="Times New Roman" w:cs="Times New Roman"/>
          <w:sz w:val="24"/>
          <w:szCs w:val="24"/>
        </w:rPr>
        <w:t>on eemaldatud presidendi ainupädevusena Eesti Panga tegevuse üldjuhtimine</w:t>
      </w:r>
      <w:r w:rsidR="001F6C2F" w:rsidRPr="008A2305">
        <w:rPr>
          <w:rFonts w:ascii="Times New Roman" w:hAnsi="Times New Roman" w:cs="Times New Roman"/>
          <w:sz w:val="24"/>
          <w:szCs w:val="24"/>
        </w:rPr>
        <w:t xml:space="preserve">. Muudatuse eesmärgiks on selgus Eesti Panga juhtimises. Kehtiv seadus sätestab Eesti Panga presidendi ainupädevusena Eesti Panga </w:t>
      </w:r>
      <w:r w:rsidR="001F6C2F" w:rsidRPr="008A2305">
        <w:rPr>
          <w:rFonts w:ascii="Times New Roman" w:hAnsi="Times New Roman" w:cs="Times New Roman"/>
          <w:sz w:val="24"/>
          <w:szCs w:val="24"/>
        </w:rPr>
        <w:lastRenderedPageBreak/>
        <w:t xml:space="preserve">tegevuse üldjuhtimise, kuid </w:t>
      </w:r>
      <w:r w:rsidR="002B0A5B" w:rsidRPr="002B0A5B">
        <w:rPr>
          <w:rFonts w:ascii="Times New Roman" w:hAnsi="Times New Roman" w:cs="Times New Roman"/>
          <w:sz w:val="24"/>
          <w:szCs w:val="24"/>
        </w:rPr>
        <w:t xml:space="preserve">seaduse </w:t>
      </w:r>
      <w:r w:rsidR="001F6C2F" w:rsidRPr="008A2305">
        <w:rPr>
          <w:rFonts w:ascii="Times New Roman" w:hAnsi="Times New Roman" w:cs="Times New Roman"/>
          <w:sz w:val="24"/>
          <w:szCs w:val="24"/>
        </w:rPr>
        <w:t>§13 l</w:t>
      </w:r>
      <w:r w:rsidR="002B0A5B">
        <w:rPr>
          <w:rFonts w:ascii="Times New Roman" w:hAnsi="Times New Roman" w:cs="Times New Roman"/>
          <w:sz w:val="24"/>
          <w:szCs w:val="24"/>
        </w:rPr>
        <w:t>õige</w:t>
      </w:r>
      <w:r w:rsidR="001F6C2F" w:rsidRPr="008A2305">
        <w:rPr>
          <w:rFonts w:ascii="Times New Roman" w:hAnsi="Times New Roman" w:cs="Times New Roman"/>
          <w:sz w:val="24"/>
          <w:szCs w:val="24"/>
        </w:rPr>
        <w:t xml:space="preserve"> 1 sätestab, et Eesti Panga tegevust juhib Eesti Panga juhatus ning l</w:t>
      </w:r>
      <w:r w:rsidR="002B2526">
        <w:rPr>
          <w:rFonts w:ascii="Times New Roman" w:hAnsi="Times New Roman" w:cs="Times New Roman"/>
          <w:sz w:val="24"/>
          <w:szCs w:val="24"/>
        </w:rPr>
        <w:t>õi</w:t>
      </w:r>
      <w:r w:rsidR="001F6C2F" w:rsidRPr="008A2305">
        <w:rPr>
          <w:rFonts w:ascii="Times New Roman" w:hAnsi="Times New Roman" w:cs="Times New Roman"/>
          <w:sz w:val="24"/>
          <w:szCs w:val="24"/>
        </w:rPr>
        <w:t>g</w:t>
      </w:r>
      <w:r w:rsidR="002B2526">
        <w:rPr>
          <w:rFonts w:ascii="Times New Roman" w:hAnsi="Times New Roman" w:cs="Times New Roman"/>
          <w:sz w:val="24"/>
          <w:szCs w:val="24"/>
        </w:rPr>
        <w:t>e</w:t>
      </w:r>
      <w:r w:rsidR="001F6C2F" w:rsidRPr="008A2305">
        <w:rPr>
          <w:rFonts w:ascii="Times New Roman" w:hAnsi="Times New Roman" w:cs="Times New Roman"/>
          <w:sz w:val="24"/>
          <w:szCs w:val="24"/>
        </w:rPr>
        <w:t xml:space="preserve"> 1</w:t>
      </w:r>
      <w:r w:rsidR="001F6C2F" w:rsidRPr="008A2305">
        <w:rPr>
          <w:rFonts w:ascii="Times New Roman" w:hAnsi="Times New Roman" w:cs="Times New Roman"/>
          <w:sz w:val="24"/>
          <w:szCs w:val="24"/>
          <w:vertAlign w:val="superscript"/>
        </w:rPr>
        <w:t>1</w:t>
      </w:r>
      <w:r w:rsidR="001F6C2F" w:rsidRPr="008A2305">
        <w:rPr>
          <w:rFonts w:ascii="Times New Roman" w:hAnsi="Times New Roman" w:cs="Times New Roman"/>
          <w:sz w:val="24"/>
          <w:szCs w:val="24"/>
        </w:rPr>
        <w:t xml:space="preserve"> määratleb juhatuse ülesannetena Eesti Panga töö kavandamise ja korraldamise. </w:t>
      </w:r>
      <w:r w:rsidRPr="008A2305">
        <w:rPr>
          <w:rFonts w:ascii="Times New Roman" w:hAnsi="Times New Roman" w:cs="Times New Roman"/>
          <w:sz w:val="24"/>
          <w:szCs w:val="24"/>
        </w:rPr>
        <w:t>Üheselt ei ole selge üldjuhtimise ja juhtimise vahetegu ehk juhatuse ja presidendi pädevus.</w:t>
      </w:r>
      <w:r w:rsidR="0091409E" w:rsidRPr="008A2305">
        <w:t xml:space="preserve"> </w:t>
      </w:r>
      <w:r w:rsidR="0091409E" w:rsidRPr="008A2305">
        <w:rPr>
          <w:rFonts w:ascii="Times New Roman" w:hAnsi="Times New Roman" w:cs="Times New Roman"/>
          <w:sz w:val="24"/>
          <w:szCs w:val="24"/>
        </w:rPr>
        <w:t xml:space="preserve">Muudatus asetab Eesti Panga juhtimise ja töö korraldamise selgelt Eesti Panga juhatusele. </w:t>
      </w:r>
      <w:r w:rsidR="00CB1B39" w:rsidRPr="008A2305">
        <w:rPr>
          <w:rFonts w:ascii="Times New Roman" w:hAnsi="Times New Roman" w:cs="Times New Roman"/>
          <w:sz w:val="24"/>
          <w:szCs w:val="24"/>
        </w:rPr>
        <w:t>Lisaks on p</w:t>
      </w:r>
      <w:r w:rsidRPr="008A2305">
        <w:rPr>
          <w:rFonts w:ascii="Times New Roman" w:hAnsi="Times New Roman" w:cs="Times New Roman"/>
          <w:sz w:val="24"/>
          <w:szCs w:val="24"/>
        </w:rPr>
        <w:t>unktis 1 eemaldatud panganduspoliitika kujundamine, kuna see mõiste on määratlemata ja pärineb ajast, mil Eesti Panga ülesanne oli riikliku raha- ja panganduspoliitika teostamine.</w:t>
      </w:r>
      <w:r w:rsidR="00CB1B39" w:rsidRPr="008A2305">
        <w:rPr>
          <w:rFonts w:ascii="Times New Roman" w:hAnsi="Times New Roman" w:cs="Times New Roman"/>
          <w:sz w:val="24"/>
          <w:szCs w:val="24"/>
        </w:rPr>
        <w:t xml:space="preserve"> </w:t>
      </w:r>
    </w:p>
    <w:p w14:paraId="1C764470" w14:textId="32001A60" w:rsidR="001F6C2F" w:rsidRPr="008A2305" w:rsidRDefault="001F6C2F" w:rsidP="006D0413">
      <w:pPr>
        <w:spacing w:before="240" w:after="0" w:line="240" w:lineRule="auto"/>
        <w:rPr>
          <w:rFonts w:ascii="Times New Roman" w:hAnsi="Times New Roman" w:cs="Times New Roman"/>
          <w:sz w:val="24"/>
          <w:szCs w:val="24"/>
        </w:rPr>
      </w:pPr>
      <w:r w:rsidRPr="00BD2ED0">
        <w:rPr>
          <w:rFonts w:ascii="Times New Roman" w:hAnsi="Times New Roman" w:cs="Times New Roman"/>
          <w:b/>
          <w:bCs/>
          <w:sz w:val="24"/>
          <w:szCs w:val="24"/>
        </w:rPr>
        <w:t>Punktiga 1</w:t>
      </w:r>
      <w:r w:rsidR="00A71FB1">
        <w:rPr>
          <w:rFonts w:ascii="Times New Roman" w:hAnsi="Times New Roman" w:cs="Times New Roman"/>
          <w:b/>
          <w:bCs/>
          <w:sz w:val="24"/>
          <w:szCs w:val="24"/>
        </w:rPr>
        <w:t>3</w:t>
      </w:r>
      <w:r w:rsidRPr="008A2305">
        <w:rPr>
          <w:rFonts w:ascii="Times New Roman" w:hAnsi="Times New Roman" w:cs="Times New Roman"/>
          <w:sz w:val="24"/>
          <w:szCs w:val="24"/>
        </w:rPr>
        <w:t xml:space="preserve"> muudetakse </w:t>
      </w:r>
      <w:r w:rsidR="000A4A4F" w:rsidRPr="000A4A4F">
        <w:rPr>
          <w:rFonts w:ascii="Times New Roman" w:hAnsi="Times New Roman" w:cs="Times New Roman"/>
          <w:sz w:val="24"/>
          <w:szCs w:val="24"/>
          <w:u w:val="single"/>
        </w:rPr>
        <w:t xml:space="preserve">seaduse </w:t>
      </w:r>
      <w:r w:rsidRPr="000A4A4F">
        <w:rPr>
          <w:rFonts w:ascii="Times New Roman" w:hAnsi="Times New Roman" w:cs="Times New Roman"/>
          <w:sz w:val="24"/>
          <w:szCs w:val="24"/>
          <w:u w:val="single"/>
        </w:rPr>
        <w:t>§ 11 lõi</w:t>
      </w:r>
      <w:r w:rsidR="002B2526" w:rsidRPr="000A4A4F">
        <w:rPr>
          <w:rFonts w:ascii="Times New Roman" w:hAnsi="Times New Roman" w:cs="Times New Roman"/>
          <w:sz w:val="24"/>
          <w:szCs w:val="24"/>
          <w:u w:val="single"/>
        </w:rPr>
        <w:t>k</w:t>
      </w:r>
      <w:r w:rsidRPr="000A4A4F">
        <w:rPr>
          <w:rFonts w:ascii="Times New Roman" w:hAnsi="Times New Roman" w:cs="Times New Roman"/>
          <w:sz w:val="24"/>
          <w:szCs w:val="24"/>
          <w:u w:val="single"/>
        </w:rPr>
        <w:t>e</w:t>
      </w:r>
      <w:r w:rsidR="00CB1B39" w:rsidRPr="000A4A4F">
        <w:rPr>
          <w:rFonts w:ascii="Times New Roman" w:hAnsi="Times New Roman" w:cs="Times New Roman"/>
          <w:sz w:val="24"/>
          <w:szCs w:val="24"/>
          <w:u w:val="single"/>
        </w:rPr>
        <w:t xml:space="preserve"> 1 punkt 6</w:t>
      </w:r>
      <w:r w:rsidRPr="008A2305">
        <w:rPr>
          <w:rFonts w:ascii="Times New Roman" w:hAnsi="Times New Roman" w:cs="Times New Roman"/>
          <w:sz w:val="24"/>
          <w:szCs w:val="24"/>
        </w:rPr>
        <w:t>, kuhu</w:t>
      </w:r>
      <w:r w:rsidR="00AF7117" w:rsidRPr="008A2305">
        <w:rPr>
          <w:rFonts w:ascii="Times New Roman" w:hAnsi="Times New Roman" w:cs="Times New Roman"/>
          <w:sz w:val="24"/>
          <w:szCs w:val="24"/>
        </w:rPr>
        <w:t xml:space="preserve"> </w:t>
      </w:r>
      <w:r w:rsidR="00CB1B39" w:rsidRPr="008A2305">
        <w:rPr>
          <w:rFonts w:ascii="Times New Roman" w:hAnsi="Times New Roman" w:cs="Times New Roman"/>
          <w:sz w:val="24"/>
          <w:szCs w:val="24"/>
        </w:rPr>
        <w:t xml:space="preserve">on </w:t>
      </w:r>
      <w:r w:rsidRPr="008A2305">
        <w:rPr>
          <w:rFonts w:ascii="Times New Roman" w:hAnsi="Times New Roman" w:cs="Times New Roman"/>
          <w:sz w:val="24"/>
          <w:szCs w:val="24"/>
        </w:rPr>
        <w:t xml:space="preserve">presidendi pädevusena </w:t>
      </w:r>
      <w:r w:rsidR="00AF7117" w:rsidRPr="008A2305">
        <w:rPr>
          <w:rFonts w:ascii="Times New Roman" w:hAnsi="Times New Roman" w:cs="Times New Roman"/>
          <w:sz w:val="24"/>
          <w:szCs w:val="24"/>
        </w:rPr>
        <w:t>lisatud ettepaneku tegemine eelarvenõukogu tegevuse sõltumatu välise hindaja nimetamiseks ja tagasikutsumiseks</w:t>
      </w:r>
      <w:r w:rsidR="00CB1B39" w:rsidRPr="008A2305">
        <w:rPr>
          <w:rFonts w:ascii="Times New Roman" w:hAnsi="Times New Roman" w:cs="Times New Roman"/>
          <w:sz w:val="24"/>
          <w:szCs w:val="24"/>
        </w:rPr>
        <w:t xml:space="preserve"> (tuleneb </w:t>
      </w:r>
      <w:r w:rsidR="002B0A5B">
        <w:rPr>
          <w:rFonts w:ascii="Times New Roman" w:hAnsi="Times New Roman" w:cs="Times New Roman"/>
          <w:sz w:val="24"/>
          <w:szCs w:val="24"/>
        </w:rPr>
        <w:t xml:space="preserve">seaduse </w:t>
      </w:r>
      <w:r w:rsidR="00CB1B39" w:rsidRPr="008A2305">
        <w:rPr>
          <w:rFonts w:ascii="Times New Roman" w:hAnsi="Times New Roman" w:cs="Times New Roman"/>
          <w:sz w:val="24"/>
          <w:szCs w:val="24"/>
        </w:rPr>
        <w:t>§ 9 l</w:t>
      </w:r>
      <w:r w:rsidR="002B0A5B">
        <w:rPr>
          <w:rFonts w:ascii="Times New Roman" w:hAnsi="Times New Roman" w:cs="Times New Roman"/>
          <w:sz w:val="24"/>
          <w:szCs w:val="24"/>
        </w:rPr>
        <w:t>õike</w:t>
      </w:r>
      <w:r w:rsidR="00CB1B39" w:rsidRPr="008A2305">
        <w:rPr>
          <w:rFonts w:ascii="Times New Roman" w:hAnsi="Times New Roman" w:cs="Times New Roman"/>
          <w:sz w:val="24"/>
          <w:szCs w:val="24"/>
        </w:rPr>
        <w:t xml:space="preserve"> 2 punkti 4 muutmisest).</w:t>
      </w:r>
    </w:p>
    <w:p w14:paraId="59006852" w14:textId="375015C7" w:rsidR="00494ABD" w:rsidRPr="008A2305" w:rsidRDefault="001F6C2F" w:rsidP="006D0413">
      <w:pPr>
        <w:spacing w:before="240" w:after="0" w:line="240" w:lineRule="auto"/>
        <w:rPr>
          <w:rFonts w:ascii="Times New Roman" w:hAnsi="Times New Roman" w:cs="Times New Roman"/>
          <w:sz w:val="24"/>
          <w:szCs w:val="24"/>
        </w:rPr>
      </w:pPr>
      <w:r w:rsidRPr="00BD2ED0">
        <w:rPr>
          <w:rFonts w:ascii="Times New Roman" w:hAnsi="Times New Roman" w:cs="Times New Roman"/>
          <w:b/>
          <w:bCs/>
          <w:sz w:val="24"/>
          <w:szCs w:val="24"/>
        </w:rPr>
        <w:t>Punktiga 1</w:t>
      </w:r>
      <w:r w:rsidR="00A71FB1">
        <w:rPr>
          <w:rFonts w:ascii="Times New Roman" w:hAnsi="Times New Roman" w:cs="Times New Roman"/>
          <w:b/>
          <w:bCs/>
          <w:sz w:val="24"/>
          <w:szCs w:val="24"/>
        </w:rPr>
        <w:t>4</w:t>
      </w:r>
      <w:r w:rsidRPr="008A2305">
        <w:rPr>
          <w:rFonts w:ascii="Times New Roman" w:hAnsi="Times New Roman" w:cs="Times New Roman"/>
          <w:sz w:val="24"/>
          <w:szCs w:val="24"/>
        </w:rPr>
        <w:t xml:space="preserve"> muudetakse </w:t>
      </w:r>
      <w:r w:rsidR="000A4A4F" w:rsidRPr="000A4A4F">
        <w:rPr>
          <w:rFonts w:ascii="Times New Roman" w:hAnsi="Times New Roman" w:cs="Times New Roman"/>
          <w:sz w:val="24"/>
          <w:szCs w:val="24"/>
          <w:u w:val="single"/>
        </w:rPr>
        <w:t xml:space="preserve">seaduse </w:t>
      </w:r>
      <w:r w:rsidRPr="000A4A4F">
        <w:rPr>
          <w:rFonts w:ascii="Times New Roman" w:hAnsi="Times New Roman" w:cs="Times New Roman"/>
          <w:sz w:val="24"/>
          <w:szCs w:val="24"/>
          <w:u w:val="single"/>
        </w:rPr>
        <w:t>§ 11</w:t>
      </w:r>
      <w:r w:rsidR="00CB1B39" w:rsidRPr="000A4A4F">
        <w:rPr>
          <w:rFonts w:ascii="Times New Roman" w:hAnsi="Times New Roman" w:cs="Times New Roman"/>
          <w:sz w:val="24"/>
          <w:szCs w:val="24"/>
          <w:u w:val="single"/>
        </w:rPr>
        <w:t xml:space="preserve"> </w:t>
      </w:r>
      <w:r w:rsidR="00FF3C3E" w:rsidRPr="000A4A4F">
        <w:rPr>
          <w:rFonts w:ascii="Times New Roman" w:hAnsi="Times New Roman" w:cs="Times New Roman"/>
          <w:sz w:val="24"/>
          <w:szCs w:val="24"/>
          <w:u w:val="single"/>
        </w:rPr>
        <w:t>l</w:t>
      </w:r>
      <w:r w:rsidR="00CB1B39" w:rsidRPr="000A4A4F">
        <w:rPr>
          <w:rFonts w:ascii="Times New Roman" w:hAnsi="Times New Roman" w:cs="Times New Roman"/>
          <w:sz w:val="24"/>
          <w:szCs w:val="24"/>
          <w:u w:val="single"/>
        </w:rPr>
        <w:t xml:space="preserve">õike </w:t>
      </w:r>
      <w:r w:rsidR="00AF7117" w:rsidRPr="000A4A4F">
        <w:rPr>
          <w:rFonts w:ascii="Times New Roman" w:hAnsi="Times New Roman" w:cs="Times New Roman"/>
          <w:sz w:val="24"/>
          <w:szCs w:val="24"/>
          <w:u w:val="single"/>
        </w:rPr>
        <w:t>5</w:t>
      </w:r>
      <w:r w:rsidR="00AF7117" w:rsidRPr="008A2305">
        <w:rPr>
          <w:rFonts w:ascii="Times New Roman" w:hAnsi="Times New Roman" w:cs="Times New Roman"/>
          <w:sz w:val="24"/>
          <w:szCs w:val="24"/>
        </w:rPr>
        <w:t xml:space="preserve"> </w:t>
      </w:r>
      <w:r w:rsidR="00CB1B39" w:rsidRPr="008A2305">
        <w:rPr>
          <w:rFonts w:ascii="Times New Roman" w:hAnsi="Times New Roman" w:cs="Times New Roman"/>
          <w:sz w:val="24"/>
          <w:szCs w:val="24"/>
        </w:rPr>
        <w:t>sõnastust</w:t>
      </w:r>
      <w:r w:rsidR="00FF3C3E" w:rsidRPr="008A2305">
        <w:rPr>
          <w:rFonts w:ascii="Times New Roman" w:hAnsi="Times New Roman" w:cs="Times New Roman"/>
          <w:sz w:val="24"/>
          <w:szCs w:val="24"/>
        </w:rPr>
        <w:t xml:space="preserve">, lisades </w:t>
      </w:r>
      <w:r w:rsidR="00CB1B39" w:rsidRPr="008A2305">
        <w:rPr>
          <w:rFonts w:ascii="Times New Roman" w:hAnsi="Times New Roman" w:cs="Times New Roman"/>
          <w:sz w:val="24"/>
          <w:szCs w:val="24"/>
        </w:rPr>
        <w:t>Eesti Panga p</w:t>
      </w:r>
      <w:r w:rsidR="00AF7117" w:rsidRPr="008A2305">
        <w:rPr>
          <w:rFonts w:ascii="Times New Roman" w:hAnsi="Times New Roman" w:cs="Times New Roman"/>
          <w:sz w:val="24"/>
          <w:szCs w:val="24"/>
        </w:rPr>
        <w:t xml:space="preserve">residendi õigusaktina </w:t>
      </w:r>
      <w:r w:rsidR="00FF3C3E" w:rsidRPr="008A2305">
        <w:rPr>
          <w:rFonts w:ascii="Times New Roman" w:hAnsi="Times New Roman" w:cs="Times New Roman"/>
          <w:sz w:val="24"/>
          <w:szCs w:val="24"/>
        </w:rPr>
        <w:t>ka</w:t>
      </w:r>
      <w:r w:rsidR="00AF7117" w:rsidRPr="008A2305">
        <w:rPr>
          <w:rFonts w:ascii="Times New Roman" w:hAnsi="Times New Roman" w:cs="Times New Roman"/>
          <w:sz w:val="24"/>
          <w:szCs w:val="24"/>
        </w:rPr>
        <w:t xml:space="preserve"> korraldus</w:t>
      </w:r>
      <w:r w:rsidR="00FF3C3E" w:rsidRPr="008A2305">
        <w:rPr>
          <w:rFonts w:ascii="Times New Roman" w:hAnsi="Times New Roman" w:cs="Times New Roman"/>
          <w:sz w:val="24"/>
          <w:szCs w:val="24"/>
        </w:rPr>
        <w:t>e</w:t>
      </w:r>
      <w:r w:rsidR="00AF7117" w:rsidRPr="008A2305">
        <w:rPr>
          <w:rFonts w:ascii="Times New Roman" w:hAnsi="Times New Roman" w:cs="Times New Roman"/>
          <w:sz w:val="24"/>
          <w:szCs w:val="24"/>
        </w:rPr>
        <w:t>, mis on organisatsioonist välja suunatud üksikakt</w:t>
      </w:r>
      <w:r w:rsidR="00FF3C3E" w:rsidRPr="008A2305">
        <w:rPr>
          <w:rFonts w:ascii="Times New Roman" w:hAnsi="Times New Roman" w:cs="Times New Roman"/>
          <w:sz w:val="24"/>
          <w:szCs w:val="24"/>
        </w:rPr>
        <w:t xml:space="preserve">. </w:t>
      </w:r>
      <w:r w:rsidR="00AF7117" w:rsidRPr="008A2305">
        <w:rPr>
          <w:rFonts w:ascii="Times New Roman" w:hAnsi="Times New Roman" w:cs="Times New Roman"/>
          <w:sz w:val="24"/>
          <w:szCs w:val="24"/>
        </w:rPr>
        <w:t xml:space="preserve">Korraldusega saaks kinnitada näiteks elutähtsa teenuse osutajate nimekirju. Lisaks on </w:t>
      </w:r>
      <w:r w:rsidR="00FF3C3E" w:rsidRPr="008A2305">
        <w:rPr>
          <w:rFonts w:ascii="Times New Roman" w:hAnsi="Times New Roman" w:cs="Times New Roman"/>
          <w:sz w:val="24"/>
          <w:szCs w:val="24"/>
        </w:rPr>
        <w:t xml:space="preserve">lõiget </w:t>
      </w:r>
      <w:r w:rsidR="00AF7117" w:rsidRPr="008A2305">
        <w:rPr>
          <w:rFonts w:ascii="Times New Roman" w:hAnsi="Times New Roman" w:cs="Times New Roman"/>
          <w:sz w:val="24"/>
          <w:szCs w:val="24"/>
        </w:rPr>
        <w:t>täiendatud</w:t>
      </w:r>
      <w:r w:rsidR="00FF3C3E" w:rsidRPr="008A2305">
        <w:rPr>
          <w:rFonts w:ascii="Times New Roman" w:hAnsi="Times New Roman" w:cs="Times New Roman"/>
          <w:sz w:val="24"/>
          <w:szCs w:val="24"/>
        </w:rPr>
        <w:t xml:space="preserve"> selliselt</w:t>
      </w:r>
      <w:r w:rsidR="00AF7117" w:rsidRPr="008A2305">
        <w:rPr>
          <w:rFonts w:ascii="Times New Roman" w:hAnsi="Times New Roman" w:cs="Times New Roman"/>
          <w:sz w:val="24"/>
          <w:szCs w:val="24"/>
        </w:rPr>
        <w:t xml:space="preserve">, et määruse andmisel konsulteerib </w:t>
      </w:r>
      <w:r w:rsidR="00B13076" w:rsidRPr="008A2305">
        <w:rPr>
          <w:rFonts w:ascii="Times New Roman" w:hAnsi="Times New Roman" w:cs="Times New Roman"/>
          <w:sz w:val="24"/>
          <w:szCs w:val="24"/>
        </w:rPr>
        <w:t xml:space="preserve">Eesti Panga </w:t>
      </w:r>
      <w:r w:rsidR="00AF7117" w:rsidRPr="008A2305">
        <w:rPr>
          <w:rFonts w:ascii="Times New Roman" w:hAnsi="Times New Roman" w:cs="Times New Roman"/>
          <w:sz w:val="24"/>
          <w:szCs w:val="24"/>
        </w:rPr>
        <w:t xml:space="preserve">president juhatusega. Selle </w:t>
      </w:r>
      <w:r w:rsidR="00B13076" w:rsidRPr="008A2305">
        <w:rPr>
          <w:rFonts w:ascii="Times New Roman" w:hAnsi="Times New Roman" w:cs="Times New Roman"/>
          <w:sz w:val="24"/>
          <w:szCs w:val="24"/>
        </w:rPr>
        <w:t>muudatuse</w:t>
      </w:r>
      <w:r w:rsidR="00AF7117" w:rsidRPr="008A2305">
        <w:rPr>
          <w:rFonts w:ascii="Times New Roman" w:hAnsi="Times New Roman" w:cs="Times New Roman"/>
          <w:sz w:val="24"/>
          <w:szCs w:val="24"/>
        </w:rPr>
        <w:t xml:space="preserve"> eesmärk on juhatuse suurem kaasamine</w:t>
      </w:r>
      <w:r w:rsidR="00FF3C3E" w:rsidRPr="008A2305">
        <w:rPr>
          <w:rFonts w:ascii="Times New Roman" w:hAnsi="Times New Roman" w:cs="Times New Roman"/>
          <w:sz w:val="24"/>
          <w:szCs w:val="24"/>
        </w:rPr>
        <w:t xml:space="preserve"> Eesti Panga ülesannete täitmisele</w:t>
      </w:r>
      <w:r w:rsidR="00CB1B39" w:rsidRPr="008A2305">
        <w:rPr>
          <w:rFonts w:ascii="Times New Roman" w:hAnsi="Times New Roman" w:cs="Times New Roman"/>
          <w:sz w:val="24"/>
          <w:szCs w:val="24"/>
        </w:rPr>
        <w:t>, mida toetab t</w:t>
      </w:r>
      <w:r w:rsidR="00AF7117" w:rsidRPr="008A2305">
        <w:rPr>
          <w:rFonts w:ascii="Times New Roman" w:hAnsi="Times New Roman" w:cs="Times New Roman"/>
          <w:sz w:val="24"/>
          <w:szCs w:val="24"/>
        </w:rPr>
        <w:t>änane praktika.</w:t>
      </w:r>
    </w:p>
    <w:p w14:paraId="1D977D60" w14:textId="07032875" w:rsidR="00940D2C" w:rsidRDefault="00940D2C" w:rsidP="006D0413">
      <w:pPr>
        <w:spacing w:before="240" w:after="0" w:line="240" w:lineRule="auto"/>
        <w:rPr>
          <w:rFonts w:ascii="Times New Roman" w:hAnsi="Times New Roman" w:cs="Times New Roman"/>
          <w:sz w:val="24"/>
          <w:szCs w:val="24"/>
        </w:rPr>
      </w:pPr>
      <w:r w:rsidRPr="00BD2ED0">
        <w:rPr>
          <w:rFonts w:ascii="Times New Roman" w:hAnsi="Times New Roman" w:cs="Times New Roman"/>
          <w:b/>
          <w:bCs/>
          <w:sz w:val="24"/>
          <w:szCs w:val="24"/>
        </w:rPr>
        <w:t>Punktiga 1</w:t>
      </w:r>
      <w:r w:rsidR="00A71FB1">
        <w:rPr>
          <w:rFonts w:ascii="Times New Roman" w:hAnsi="Times New Roman" w:cs="Times New Roman"/>
          <w:b/>
          <w:bCs/>
          <w:sz w:val="24"/>
          <w:szCs w:val="24"/>
        </w:rPr>
        <w:t>5</w:t>
      </w:r>
      <w:r>
        <w:rPr>
          <w:rFonts w:ascii="Times New Roman" w:hAnsi="Times New Roman" w:cs="Times New Roman"/>
          <w:sz w:val="24"/>
          <w:szCs w:val="24"/>
        </w:rPr>
        <w:t xml:space="preserve"> muudetakse </w:t>
      </w:r>
      <w:r w:rsidR="000A4A4F" w:rsidRPr="000A4A4F">
        <w:rPr>
          <w:rFonts w:ascii="Times New Roman" w:hAnsi="Times New Roman" w:cs="Times New Roman"/>
          <w:sz w:val="24"/>
          <w:szCs w:val="24"/>
          <w:u w:val="single"/>
        </w:rPr>
        <w:t xml:space="preserve">seaduse </w:t>
      </w:r>
      <w:r w:rsidRPr="000A4A4F">
        <w:rPr>
          <w:rFonts w:ascii="Times New Roman" w:hAnsi="Times New Roman" w:cs="Times New Roman"/>
          <w:sz w:val="24"/>
          <w:szCs w:val="24"/>
          <w:u w:val="single"/>
        </w:rPr>
        <w:t>§ 13</w:t>
      </w:r>
      <w:r>
        <w:rPr>
          <w:rFonts w:ascii="Times New Roman" w:hAnsi="Times New Roman" w:cs="Times New Roman"/>
          <w:sz w:val="24"/>
          <w:szCs w:val="24"/>
        </w:rPr>
        <w:t xml:space="preserve"> pealkir</w:t>
      </w:r>
      <w:r w:rsidR="000A4A4F">
        <w:rPr>
          <w:rFonts w:ascii="Times New Roman" w:hAnsi="Times New Roman" w:cs="Times New Roman"/>
          <w:sz w:val="24"/>
          <w:szCs w:val="24"/>
        </w:rPr>
        <w:t>i</w:t>
      </w:r>
      <w:r>
        <w:rPr>
          <w:rFonts w:ascii="Times New Roman" w:hAnsi="Times New Roman" w:cs="Times New Roman"/>
          <w:sz w:val="24"/>
          <w:szCs w:val="24"/>
        </w:rPr>
        <w:t>.</w:t>
      </w:r>
    </w:p>
    <w:p w14:paraId="0006B7EF" w14:textId="22D224C0" w:rsidR="004000E7" w:rsidRPr="008A2305" w:rsidRDefault="00CB1B39" w:rsidP="006D0413">
      <w:pPr>
        <w:spacing w:before="240" w:after="0" w:line="240" w:lineRule="auto"/>
        <w:rPr>
          <w:rFonts w:ascii="Times New Roman" w:hAnsi="Times New Roman" w:cs="Times New Roman"/>
          <w:sz w:val="24"/>
          <w:szCs w:val="24"/>
        </w:rPr>
      </w:pPr>
      <w:r w:rsidRPr="00BD2ED0">
        <w:rPr>
          <w:rFonts w:ascii="Times New Roman" w:hAnsi="Times New Roman" w:cs="Times New Roman"/>
          <w:b/>
          <w:bCs/>
          <w:sz w:val="24"/>
          <w:szCs w:val="24"/>
        </w:rPr>
        <w:t>Punktiga 1</w:t>
      </w:r>
      <w:r w:rsidR="00A71FB1">
        <w:rPr>
          <w:rFonts w:ascii="Times New Roman" w:hAnsi="Times New Roman" w:cs="Times New Roman"/>
          <w:b/>
          <w:bCs/>
          <w:sz w:val="24"/>
          <w:szCs w:val="24"/>
        </w:rPr>
        <w:t>6</w:t>
      </w:r>
      <w:r w:rsidRPr="008A2305">
        <w:rPr>
          <w:rFonts w:ascii="Times New Roman" w:hAnsi="Times New Roman" w:cs="Times New Roman"/>
          <w:sz w:val="24"/>
          <w:szCs w:val="24"/>
        </w:rPr>
        <w:t xml:space="preserve"> täiendatakse </w:t>
      </w:r>
      <w:r w:rsidR="002B0A5B" w:rsidRPr="002B0A5B">
        <w:rPr>
          <w:rFonts w:ascii="Times New Roman" w:hAnsi="Times New Roman" w:cs="Times New Roman"/>
          <w:sz w:val="24"/>
          <w:szCs w:val="24"/>
          <w:u w:val="single"/>
        </w:rPr>
        <w:t xml:space="preserve">seaduse </w:t>
      </w:r>
      <w:r w:rsidRPr="002B0A5B">
        <w:rPr>
          <w:rFonts w:ascii="Times New Roman" w:hAnsi="Times New Roman" w:cs="Times New Roman"/>
          <w:sz w:val="24"/>
          <w:szCs w:val="24"/>
          <w:u w:val="single"/>
        </w:rPr>
        <w:t>§</w:t>
      </w:r>
      <w:r w:rsidR="0083411C" w:rsidRPr="002B0A5B">
        <w:rPr>
          <w:rFonts w:ascii="Times New Roman" w:hAnsi="Times New Roman" w:cs="Times New Roman"/>
          <w:sz w:val="24"/>
          <w:szCs w:val="24"/>
          <w:u w:val="single"/>
        </w:rPr>
        <w:t xml:space="preserve"> </w:t>
      </w:r>
      <w:r w:rsidRPr="002B0A5B">
        <w:rPr>
          <w:rFonts w:ascii="Times New Roman" w:hAnsi="Times New Roman" w:cs="Times New Roman"/>
          <w:sz w:val="24"/>
          <w:szCs w:val="24"/>
          <w:u w:val="single"/>
        </w:rPr>
        <w:t>13 lõikega 3</w:t>
      </w:r>
      <w:r w:rsidRPr="008A2305">
        <w:rPr>
          <w:rFonts w:ascii="Times New Roman" w:hAnsi="Times New Roman" w:cs="Times New Roman"/>
          <w:sz w:val="24"/>
          <w:szCs w:val="24"/>
        </w:rPr>
        <w:t xml:space="preserve">, mis laiendab huvide konflikti ja töötamise piirangute sätted ka </w:t>
      </w:r>
      <w:r w:rsidR="0083411C" w:rsidRPr="008A2305">
        <w:rPr>
          <w:rFonts w:ascii="Times New Roman" w:hAnsi="Times New Roman" w:cs="Times New Roman"/>
          <w:sz w:val="24"/>
          <w:szCs w:val="24"/>
        </w:rPr>
        <w:t xml:space="preserve">Eesti Panga </w:t>
      </w:r>
      <w:r w:rsidRPr="008A2305">
        <w:rPr>
          <w:rFonts w:ascii="Times New Roman" w:hAnsi="Times New Roman" w:cs="Times New Roman"/>
          <w:sz w:val="24"/>
          <w:szCs w:val="24"/>
        </w:rPr>
        <w:t>juhatuse liikmetele</w:t>
      </w:r>
      <w:r w:rsidR="0083411C" w:rsidRPr="008A2305">
        <w:rPr>
          <w:rFonts w:ascii="Times New Roman" w:hAnsi="Times New Roman" w:cs="Times New Roman"/>
          <w:sz w:val="24"/>
          <w:szCs w:val="24"/>
        </w:rPr>
        <w:t xml:space="preserve"> ja on kooskõlas ning seotud eelnõuga seadusesse lisatavate uute paragrahvidega 31</w:t>
      </w:r>
      <w:r w:rsidR="0083411C" w:rsidRPr="008A2305">
        <w:rPr>
          <w:rFonts w:ascii="Times New Roman" w:hAnsi="Times New Roman" w:cs="Times New Roman"/>
          <w:sz w:val="24"/>
          <w:szCs w:val="24"/>
          <w:vertAlign w:val="superscript"/>
        </w:rPr>
        <w:t>1</w:t>
      </w:r>
      <w:r w:rsidR="00ED7D2C" w:rsidRPr="008A2305">
        <w:rPr>
          <w:rFonts w:ascii="Times New Roman" w:hAnsi="Times New Roman" w:cs="Times New Roman"/>
          <w:sz w:val="24"/>
          <w:szCs w:val="24"/>
        </w:rPr>
        <w:t xml:space="preserve"> ja </w:t>
      </w:r>
      <w:r w:rsidR="0083411C" w:rsidRPr="008A2305">
        <w:rPr>
          <w:rFonts w:ascii="Times New Roman" w:hAnsi="Times New Roman" w:cs="Times New Roman"/>
          <w:sz w:val="24"/>
          <w:szCs w:val="24"/>
        </w:rPr>
        <w:t>31</w:t>
      </w:r>
      <w:r w:rsidR="00991028" w:rsidRPr="008A2305">
        <w:rPr>
          <w:rFonts w:ascii="Times New Roman" w:hAnsi="Times New Roman" w:cs="Times New Roman"/>
          <w:sz w:val="24"/>
          <w:szCs w:val="24"/>
          <w:vertAlign w:val="superscript"/>
        </w:rPr>
        <w:t>2</w:t>
      </w:r>
      <w:r w:rsidR="0083411C" w:rsidRPr="008A2305">
        <w:rPr>
          <w:rFonts w:ascii="Times New Roman" w:hAnsi="Times New Roman" w:cs="Times New Roman"/>
          <w:sz w:val="24"/>
          <w:szCs w:val="24"/>
        </w:rPr>
        <w:t>.</w:t>
      </w:r>
    </w:p>
    <w:p w14:paraId="70A59604" w14:textId="7B7D5B68" w:rsidR="00174FB6" w:rsidRPr="008A2305" w:rsidRDefault="0083411C" w:rsidP="006D0413">
      <w:pPr>
        <w:spacing w:before="240" w:after="0" w:line="240" w:lineRule="auto"/>
        <w:rPr>
          <w:rFonts w:ascii="Times New Roman" w:hAnsi="Times New Roman" w:cs="Times New Roman"/>
          <w:sz w:val="24"/>
          <w:szCs w:val="24"/>
        </w:rPr>
      </w:pPr>
      <w:r w:rsidRPr="00BD2ED0">
        <w:rPr>
          <w:rFonts w:ascii="Times New Roman" w:hAnsi="Times New Roman" w:cs="Times New Roman"/>
          <w:b/>
          <w:bCs/>
          <w:sz w:val="24"/>
          <w:szCs w:val="24"/>
        </w:rPr>
        <w:t>Punktiga 1</w:t>
      </w:r>
      <w:r w:rsidR="00A71FB1">
        <w:rPr>
          <w:rFonts w:ascii="Times New Roman" w:hAnsi="Times New Roman" w:cs="Times New Roman"/>
          <w:b/>
          <w:bCs/>
          <w:sz w:val="24"/>
          <w:szCs w:val="24"/>
        </w:rPr>
        <w:t>7</w:t>
      </w:r>
      <w:r w:rsidR="00174FB6" w:rsidRPr="008A2305">
        <w:rPr>
          <w:rFonts w:ascii="Times New Roman" w:hAnsi="Times New Roman" w:cs="Times New Roman"/>
          <w:sz w:val="24"/>
          <w:szCs w:val="24"/>
        </w:rPr>
        <w:t xml:space="preserve"> sõnastatakse </w:t>
      </w:r>
      <w:r w:rsidR="00ED7D2C" w:rsidRPr="008A2305">
        <w:rPr>
          <w:rFonts w:ascii="Times New Roman" w:hAnsi="Times New Roman" w:cs="Times New Roman"/>
          <w:sz w:val="24"/>
          <w:szCs w:val="24"/>
        </w:rPr>
        <w:t>ümber</w:t>
      </w:r>
      <w:r w:rsidR="00174FB6" w:rsidRPr="008A2305">
        <w:rPr>
          <w:rFonts w:ascii="Times New Roman" w:hAnsi="Times New Roman" w:cs="Times New Roman"/>
          <w:sz w:val="24"/>
          <w:szCs w:val="24"/>
        </w:rPr>
        <w:t xml:space="preserve"> </w:t>
      </w:r>
      <w:r w:rsidR="000A4A4F" w:rsidRPr="000A4A4F">
        <w:rPr>
          <w:rFonts w:ascii="Times New Roman" w:hAnsi="Times New Roman" w:cs="Times New Roman"/>
          <w:sz w:val="24"/>
          <w:szCs w:val="24"/>
          <w:u w:val="single"/>
        </w:rPr>
        <w:t xml:space="preserve">seaduse </w:t>
      </w:r>
      <w:r w:rsidR="00174FB6" w:rsidRPr="000A4A4F">
        <w:rPr>
          <w:rFonts w:ascii="Times New Roman" w:hAnsi="Times New Roman" w:cs="Times New Roman"/>
          <w:sz w:val="24"/>
          <w:szCs w:val="24"/>
          <w:u w:val="single"/>
        </w:rPr>
        <w:t>§ 25</w:t>
      </w:r>
      <w:r w:rsidR="00174FB6" w:rsidRPr="008A2305">
        <w:rPr>
          <w:rFonts w:ascii="Times New Roman" w:hAnsi="Times New Roman" w:cs="Times New Roman"/>
          <w:sz w:val="24"/>
          <w:szCs w:val="24"/>
        </w:rPr>
        <w:t xml:space="preserve">, mis sätestab Eesti Panga kapitalide ja </w:t>
      </w:r>
      <w:r w:rsidR="00B13076" w:rsidRPr="008A2305">
        <w:rPr>
          <w:rFonts w:ascii="Times New Roman" w:hAnsi="Times New Roman" w:cs="Times New Roman"/>
          <w:sz w:val="24"/>
          <w:szCs w:val="24"/>
        </w:rPr>
        <w:t>fondide, edaspidi Eesti Panga kapitali ja reservide regulatsiooni.</w:t>
      </w:r>
      <w:r w:rsidR="00174FB6" w:rsidRPr="008A2305">
        <w:rPr>
          <w:rFonts w:ascii="Times New Roman" w:hAnsi="Times New Roman" w:cs="Times New Roman"/>
          <w:sz w:val="24"/>
          <w:szCs w:val="24"/>
        </w:rPr>
        <w:t xml:space="preserve"> Paragrahvi muutmise eesmärk on lihtsustada ja kaasajastada Eesti Panga omakapitali struktuuri ning viia see kooskõlla tänapäevaste finantsaruandluse põhimõtete ja eurosüsteemi tavapraktikaga. Omakapitali struktuur muutub kahetasandiliseks – kapital ja reservid. Põhikapital suurendatakse 400 miljoni euroni ning reservkapitali mõistet eraldi enam ei kasutata – seadus lähtub üksnes kapitali ja reservide mõistetest. 2016. aastal otsustas Riigikogu suurendada Eesti Panga reservkapitali kuni 300 miljoni euroni. </w:t>
      </w:r>
      <w:r w:rsidR="00ED7D2C" w:rsidRPr="008A2305">
        <w:rPr>
          <w:rFonts w:ascii="Times New Roman" w:hAnsi="Times New Roman" w:cs="Times New Roman"/>
          <w:sz w:val="24"/>
          <w:szCs w:val="24"/>
        </w:rPr>
        <w:t xml:space="preserve">Muudatusettepanekus pakutud põhikapitali suurus 400 miljonit eurot on tänase põhikapitali (vastavalt seadusele 100 miljonit eurot) ja reservkapitali summa. </w:t>
      </w:r>
      <w:r w:rsidR="00940D2C">
        <w:rPr>
          <w:rFonts w:ascii="Times New Roman" w:hAnsi="Times New Roman" w:cs="Times New Roman"/>
          <w:sz w:val="24"/>
          <w:szCs w:val="24"/>
        </w:rPr>
        <w:t>Seadusesse lisatakse rakendussäte, mis sätestab, et p</w:t>
      </w:r>
      <w:r w:rsidR="00ED7D2C" w:rsidRPr="008A2305">
        <w:rPr>
          <w:rFonts w:ascii="Times New Roman" w:hAnsi="Times New Roman" w:cs="Times New Roman"/>
          <w:sz w:val="24"/>
          <w:szCs w:val="24"/>
        </w:rPr>
        <w:t xml:space="preserve">õhikapitali suurendatakse </w:t>
      </w:r>
      <w:r w:rsidR="00584538">
        <w:rPr>
          <w:rFonts w:ascii="Times New Roman" w:hAnsi="Times New Roman" w:cs="Times New Roman"/>
          <w:sz w:val="24"/>
          <w:szCs w:val="24"/>
        </w:rPr>
        <w:t xml:space="preserve">Eesti Panga </w:t>
      </w:r>
      <w:r w:rsidR="00ED7D2C" w:rsidRPr="008A2305">
        <w:rPr>
          <w:rFonts w:ascii="Times New Roman" w:hAnsi="Times New Roman" w:cs="Times New Roman"/>
          <w:sz w:val="24"/>
          <w:szCs w:val="24"/>
        </w:rPr>
        <w:t>olemasoleva</w:t>
      </w:r>
      <w:r w:rsidR="00940D2C">
        <w:rPr>
          <w:rFonts w:ascii="Times New Roman" w:hAnsi="Times New Roman" w:cs="Times New Roman"/>
          <w:sz w:val="24"/>
          <w:szCs w:val="24"/>
        </w:rPr>
        <w:t xml:space="preserve"> omakapitali (reservkapital ning sihtkapitalid ja -fondid) </w:t>
      </w:r>
      <w:r w:rsidR="00ED7D2C" w:rsidRPr="008A2305">
        <w:rPr>
          <w:rFonts w:ascii="Times New Roman" w:hAnsi="Times New Roman" w:cs="Times New Roman"/>
          <w:sz w:val="24"/>
          <w:szCs w:val="24"/>
        </w:rPr>
        <w:t xml:space="preserve">arvelt. </w:t>
      </w:r>
      <w:r w:rsidR="0067704E">
        <w:rPr>
          <w:rFonts w:ascii="Times New Roman" w:hAnsi="Times New Roman" w:cs="Times New Roman"/>
          <w:sz w:val="24"/>
          <w:szCs w:val="24"/>
        </w:rPr>
        <w:t xml:space="preserve">2026. aasta </w:t>
      </w:r>
      <w:r w:rsidR="00584538">
        <w:rPr>
          <w:rFonts w:ascii="Times New Roman" w:hAnsi="Times New Roman" w:cs="Times New Roman"/>
          <w:sz w:val="24"/>
          <w:szCs w:val="24"/>
        </w:rPr>
        <w:t>31.</w:t>
      </w:r>
      <w:r w:rsidR="0067704E">
        <w:rPr>
          <w:rFonts w:ascii="Times New Roman" w:hAnsi="Times New Roman" w:cs="Times New Roman"/>
          <w:sz w:val="24"/>
          <w:szCs w:val="24"/>
        </w:rPr>
        <w:t xml:space="preserve"> märtsi</w:t>
      </w:r>
      <w:r w:rsidR="00584538">
        <w:rPr>
          <w:rFonts w:ascii="Times New Roman" w:hAnsi="Times New Roman" w:cs="Times New Roman"/>
          <w:sz w:val="24"/>
          <w:szCs w:val="24"/>
        </w:rPr>
        <w:t xml:space="preserve"> seisuga on Eesti Panga reservkapitali suuruseks 247,5 miljonit eurot ning sihtkapitalides ja -fondides (erireserv) on 214</w:t>
      </w:r>
      <w:r w:rsidR="002F0FAD">
        <w:rPr>
          <w:rFonts w:ascii="Times New Roman" w:hAnsi="Times New Roman" w:cs="Times New Roman"/>
          <w:sz w:val="24"/>
          <w:szCs w:val="24"/>
        </w:rPr>
        <w:t>,3</w:t>
      </w:r>
      <w:r w:rsidR="00584538">
        <w:rPr>
          <w:rFonts w:ascii="Times New Roman" w:hAnsi="Times New Roman" w:cs="Times New Roman"/>
          <w:sz w:val="24"/>
          <w:szCs w:val="24"/>
        </w:rPr>
        <w:t xml:space="preserve"> miljonit eurot. Nende vahendite arvelt suurendatakse põhikapitali 300 miljoni euro võrra ning üle jääv 161,</w:t>
      </w:r>
      <w:r w:rsidR="002F0FAD">
        <w:rPr>
          <w:rFonts w:ascii="Times New Roman" w:hAnsi="Times New Roman" w:cs="Times New Roman"/>
          <w:sz w:val="24"/>
          <w:szCs w:val="24"/>
        </w:rPr>
        <w:t>9</w:t>
      </w:r>
      <w:r w:rsidR="00584538">
        <w:rPr>
          <w:rFonts w:ascii="Times New Roman" w:hAnsi="Times New Roman" w:cs="Times New Roman"/>
          <w:sz w:val="24"/>
          <w:szCs w:val="24"/>
        </w:rPr>
        <w:t xml:space="preserve"> miljonit arvatakse reservi. </w:t>
      </w:r>
      <w:r w:rsidR="00174FB6" w:rsidRPr="008A2305">
        <w:rPr>
          <w:rFonts w:ascii="Times New Roman" w:hAnsi="Times New Roman" w:cs="Times New Roman"/>
          <w:sz w:val="24"/>
          <w:szCs w:val="24"/>
        </w:rPr>
        <w:t>Reservidele seaduslikku ülempiiri ei kehtestata, et võimaldada Eesti Pangale koguda riskidega proportsionaalseid puhvreid. Sihtotstarbeliste reservide loomise ja kasutamise tingimused määratakse Eesti Panga põhikirjas.</w:t>
      </w:r>
    </w:p>
    <w:p w14:paraId="345ED896" w14:textId="1A11A081" w:rsidR="00174FB6" w:rsidRPr="008A2305" w:rsidRDefault="00174FB6" w:rsidP="006D0413">
      <w:pPr>
        <w:spacing w:before="240" w:after="0" w:line="240" w:lineRule="auto"/>
        <w:rPr>
          <w:rFonts w:ascii="Times New Roman" w:hAnsi="Times New Roman" w:cs="Times New Roman"/>
          <w:sz w:val="24"/>
          <w:szCs w:val="24"/>
        </w:rPr>
      </w:pPr>
      <w:r w:rsidRPr="00BD2ED0">
        <w:rPr>
          <w:rFonts w:ascii="Times New Roman" w:hAnsi="Times New Roman" w:cs="Times New Roman"/>
          <w:b/>
          <w:bCs/>
          <w:sz w:val="24"/>
          <w:szCs w:val="24"/>
        </w:rPr>
        <w:t>Punktiga 1</w:t>
      </w:r>
      <w:r w:rsidR="00A71FB1">
        <w:rPr>
          <w:rFonts w:ascii="Times New Roman" w:hAnsi="Times New Roman" w:cs="Times New Roman"/>
          <w:b/>
          <w:bCs/>
          <w:sz w:val="24"/>
          <w:szCs w:val="24"/>
        </w:rPr>
        <w:t>8</w:t>
      </w:r>
      <w:r w:rsidRPr="008A2305">
        <w:rPr>
          <w:rFonts w:ascii="Times New Roman" w:hAnsi="Times New Roman" w:cs="Times New Roman"/>
          <w:sz w:val="24"/>
          <w:szCs w:val="24"/>
        </w:rPr>
        <w:t xml:space="preserve"> tunnistatakse kehtetuks </w:t>
      </w:r>
      <w:r w:rsidR="000A4A4F" w:rsidRPr="000A4A4F">
        <w:rPr>
          <w:rFonts w:ascii="Times New Roman" w:hAnsi="Times New Roman" w:cs="Times New Roman"/>
          <w:sz w:val="24"/>
          <w:szCs w:val="24"/>
          <w:u w:val="single"/>
        </w:rPr>
        <w:t xml:space="preserve">seaduse </w:t>
      </w:r>
      <w:r w:rsidRPr="000A4A4F">
        <w:rPr>
          <w:rFonts w:ascii="Times New Roman" w:hAnsi="Times New Roman" w:cs="Times New Roman"/>
          <w:sz w:val="24"/>
          <w:szCs w:val="24"/>
          <w:u w:val="single"/>
        </w:rPr>
        <w:t>§ 27</w:t>
      </w:r>
      <w:r w:rsidRPr="008A2305">
        <w:rPr>
          <w:rFonts w:ascii="Times New Roman" w:hAnsi="Times New Roman" w:cs="Times New Roman"/>
          <w:sz w:val="24"/>
          <w:szCs w:val="24"/>
        </w:rPr>
        <w:t xml:space="preserve"> - Eesti Panga reservkapital, sihtkapitalid ja -fondid, </w:t>
      </w:r>
      <w:r w:rsidR="00305176" w:rsidRPr="008A2305">
        <w:rPr>
          <w:rFonts w:ascii="Times New Roman" w:hAnsi="Times New Roman" w:cs="Times New Roman"/>
          <w:sz w:val="24"/>
          <w:szCs w:val="24"/>
        </w:rPr>
        <w:t xml:space="preserve">mis </w:t>
      </w:r>
      <w:r w:rsidRPr="008A2305">
        <w:rPr>
          <w:rFonts w:ascii="Times New Roman" w:hAnsi="Times New Roman" w:cs="Times New Roman"/>
          <w:sz w:val="24"/>
          <w:szCs w:val="24"/>
        </w:rPr>
        <w:t xml:space="preserve">tuleneb </w:t>
      </w:r>
      <w:r w:rsidR="002B0A5B">
        <w:rPr>
          <w:rFonts w:ascii="Times New Roman" w:hAnsi="Times New Roman" w:cs="Times New Roman"/>
          <w:sz w:val="24"/>
          <w:szCs w:val="24"/>
        </w:rPr>
        <w:t xml:space="preserve">seaduse </w:t>
      </w:r>
      <w:r w:rsidRPr="008A2305">
        <w:rPr>
          <w:rFonts w:ascii="Times New Roman" w:hAnsi="Times New Roman" w:cs="Times New Roman"/>
          <w:sz w:val="24"/>
          <w:szCs w:val="24"/>
        </w:rPr>
        <w:t>§ 25 sõnastuse muudatuste</w:t>
      </w:r>
      <w:r w:rsidR="0092077F">
        <w:rPr>
          <w:rFonts w:ascii="Times New Roman" w:hAnsi="Times New Roman" w:cs="Times New Roman"/>
          <w:sz w:val="24"/>
          <w:szCs w:val="24"/>
        </w:rPr>
        <w:t>st</w:t>
      </w:r>
      <w:r w:rsidRPr="008A2305">
        <w:rPr>
          <w:rFonts w:ascii="Times New Roman" w:hAnsi="Times New Roman" w:cs="Times New Roman"/>
          <w:sz w:val="24"/>
          <w:szCs w:val="24"/>
        </w:rPr>
        <w:t>.</w:t>
      </w:r>
      <w:r w:rsidR="00D969E1" w:rsidRPr="008A2305">
        <w:t xml:space="preserve"> </w:t>
      </w:r>
      <w:r w:rsidR="00D969E1" w:rsidRPr="008A2305">
        <w:rPr>
          <w:rFonts w:ascii="Times New Roman" w:hAnsi="Times New Roman" w:cs="Times New Roman"/>
          <w:sz w:val="24"/>
          <w:szCs w:val="24"/>
        </w:rPr>
        <w:t>Seadusest jäetakse välja sihtkapitalid, sihtfondid ja erireserv kui oma sisult ebaselged ning ajalooliselt kujunenud</w:t>
      </w:r>
      <w:r w:rsidR="00915F1A" w:rsidRPr="008A2305">
        <w:rPr>
          <w:rFonts w:ascii="Times New Roman" w:hAnsi="Times New Roman" w:cs="Times New Roman"/>
          <w:sz w:val="24"/>
          <w:szCs w:val="24"/>
        </w:rPr>
        <w:t xml:space="preserve">, kuid tänapäeval mitte kasutatavad </w:t>
      </w:r>
      <w:r w:rsidR="00D969E1" w:rsidRPr="008A2305">
        <w:rPr>
          <w:rFonts w:ascii="Times New Roman" w:hAnsi="Times New Roman" w:cs="Times New Roman"/>
          <w:sz w:val="24"/>
          <w:szCs w:val="24"/>
        </w:rPr>
        <w:t>kategooriad.</w:t>
      </w:r>
    </w:p>
    <w:p w14:paraId="5F4C1169" w14:textId="54385F4F" w:rsidR="00D969E1" w:rsidRPr="008A2305" w:rsidRDefault="00174FB6" w:rsidP="006D0413">
      <w:pPr>
        <w:spacing w:before="240" w:after="0" w:line="240" w:lineRule="auto"/>
        <w:rPr>
          <w:rFonts w:ascii="Times New Roman" w:hAnsi="Times New Roman" w:cs="Times New Roman"/>
          <w:sz w:val="24"/>
          <w:szCs w:val="24"/>
        </w:rPr>
      </w:pPr>
      <w:r w:rsidRPr="00BD2ED0">
        <w:rPr>
          <w:rFonts w:ascii="Times New Roman" w:hAnsi="Times New Roman" w:cs="Times New Roman"/>
          <w:b/>
          <w:bCs/>
          <w:sz w:val="24"/>
          <w:szCs w:val="24"/>
        </w:rPr>
        <w:t xml:space="preserve">Punktiga </w:t>
      </w:r>
      <w:r w:rsidR="00A71FB1">
        <w:rPr>
          <w:rFonts w:ascii="Times New Roman" w:hAnsi="Times New Roman" w:cs="Times New Roman"/>
          <w:b/>
          <w:bCs/>
          <w:sz w:val="24"/>
          <w:szCs w:val="24"/>
        </w:rPr>
        <w:t>19</w:t>
      </w:r>
      <w:r w:rsidR="00D969E1" w:rsidRPr="008A2305">
        <w:rPr>
          <w:rFonts w:ascii="Times New Roman" w:hAnsi="Times New Roman" w:cs="Times New Roman"/>
          <w:sz w:val="24"/>
          <w:szCs w:val="24"/>
        </w:rPr>
        <w:t xml:space="preserve"> sõnastatakse uuesti </w:t>
      </w:r>
      <w:r w:rsidR="000A4A4F" w:rsidRPr="000A4A4F">
        <w:rPr>
          <w:rFonts w:ascii="Times New Roman" w:hAnsi="Times New Roman" w:cs="Times New Roman"/>
          <w:sz w:val="24"/>
          <w:szCs w:val="24"/>
          <w:u w:val="single"/>
        </w:rPr>
        <w:t xml:space="preserve">seaduse </w:t>
      </w:r>
      <w:r w:rsidR="00D969E1" w:rsidRPr="000A4A4F">
        <w:rPr>
          <w:rFonts w:ascii="Times New Roman" w:hAnsi="Times New Roman" w:cs="Times New Roman"/>
          <w:sz w:val="24"/>
          <w:szCs w:val="24"/>
          <w:u w:val="single"/>
        </w:rPr>
        <w:t>§ 30</w:t>
      </w:r>
      <w:r w:rsidR="00D969E1" w:rsidRPr="008A2305">
        <w:rPr>
          <w:rFonts w:ascii="Times New Roman" w:hAnsi="Times New Roman" w:cs="Times New Roman"/>
          <w:sz w:val="24"/>
          <w:szCs w:val="24"/>
        </w:rPr>
        <w:t>, mis sätestab Eesti Panga tulude ja kulude regulatsiooni. Koos kapitali ja reservide struktuuri muudatusega täpsustatakse kasumi jaotamise järjekorda</w:t>
      </w:r>
      <w:r w:rsidR="00915F1A" w:rsidRPr="008A2305">
        <w:rPr>
          <w:rFonts w:ascii="Times New Roman" w:hAnsi="Times New Roman" w:cs="Times New Roman"/>
          <w:sz w:val="24"/>
          <w:szCs w:val="24"/>
        </w:rPr>
        <w:t xml:space="preserve"> selliselt</w:t>
      </w:r>
      <w:r w:rsidR="00D969E1" w:rsidRPr="008A2305">
        <w:rPr>
          <w:rFonts w:ascii="Times New Roman" w:hAnsi="Times New Roman" w:cs="Times New Roman"/>
          <w:sz w:val="24"/>
          <w:szCs w:val="24"/>
        </w:rPr>
        <w:t xml:space="preserve">, et esmalt kaetakse varasemad katmata kahjumid ning seejärel tehakse vajalikud eraldised reservide suurendamiseks. Sätestatakse, et põhikapitali </w:t>
      </w:r>
      <w:r w:rsidR="00D969E1" w:rsidRPr="008A2305">
        <w:rPr>
          <w:rFonts w:ascii="Times New Roman" w:hAnsi="Times New Roman" w:cs="Times New Roman"/>
          <w:sz w:val="24"/>
          <w:szCs w:val="24"/>
        </w:rPr>
        <w:lastRenderedPageBreak/>
        <w:t>kasutamiseks kahjumi katmiseks ei ole enam Riigikogu luba tarvis. Riigikogu loa küsimine sellises olukorras oleks sisutühi, kuna juhul kui võimaliku kahjumi korral on reservid juba ära kasutatud, on raamatupidamislikult kahjumi katmiseks põhikapitali kasutamine niikuinii vältimatu.</w:t>
      </w:r>
    </w:p>
    <w:p w14:paraId="0B0D2538" w14:textId="3C6E2901" w:rsidR="006421ED" w:rsidRPr="008A2305" w:rsidRDefault="00D969E1" w:rsidP="006D0413">
      <w:pPr>
        <w:spacing w:before="240" w:after="0" w:line="240" w:lineRule="auto"/>
        <w:rPr>
          <w:rFonts w:ascii="Times New Roman" w:hAnsi="Times New Roman" w:cs="Times New Roman"/>
          <w:sz w:val="24"/>
          <w:szCs w:val="24"/>
        </w:rPr>
      </w:pPr>
      <w:r w:rsidRPr="00BD2ED0">
        <w:rPr>
          <w:rFonts w:ascii="Times New Roman" w:hAnsi="Times New Roman" w:cs="Times New Roman"/>
          <w:b/>
          <w:bCs/>
          <w:sz w:val="24"/>
          <w:szCs w:val="24"/>
        </w:rPr>
        <w:t>Punktiga 2</w:t>
      </w:r>
      <w:r w:rsidR="00A71FB1">
        <w:rPr>
          <w:rFonts w:ascii="Times New Roman" w:hAnsi="Times New Roman" w:cs="Times New Roman"/>
          <w:b/>
          <w:bCs/>
          <w:sz w:val="24"/>
          <w:szCs w:val="24"/>
        </w:rPr>
        <w:t>0</w:t>
      </w:r>
      <w:r w:rsidRPr="008A2305">
        <w:rPr>
          <w:rFonts w:ascii="Times New Roman" w:hAnsi="Times New Roman" w:cs="Times New Roman"/>
          <w:sz w:val="24"/>
          <w:szCs w:val="24"/>
        </w:rPr>
        <w:t xml:space="preserve"> </w:t>
      </w:r>
      <w:r w:rsidR="006421ED" w:rsidRPr="008A2305">
        <w:rPr>
          <w:rFonts w:ascii="Times New Roman" w:hAnsi="Times New Roman" w:cs="Times New Roman"/>
          <w:sz w:val="24"/>
          <w:szCs w:val="24"/>
        </w:rPr>
        <w:t xml:space="preserve">muudetakse ja sõnastatakse uuesti </w:t>
      </w:r>
      <w:r w:rsidR="000A4A4F" w:rsidRPr="000A4A4F">
        <w:rPr>
          <w:rFonts w:ascii="Times New Roman" w:hAnsi="Times New Roman" w:cs="Times New Roman"/>
          <w:sz w:val="24"/>
          <w:szCs w:val="24"/>
          <w:u w:val="single"/>
        </w:rPr>
        <w:t xml:space="preserve">seaduse </w:t>
      </w:r>
      <w:r w:rsidR="006421ED" w:rsidRPr="000A4A4F">
        <w:rPr>
          <w:rFonts w:ascii="Times New Roman" w:hAnsi="Times New Roman" w:cs="Times New Roman"/>
          <w:sz w:val="24"/>
          <w:szCs w:val="24"/>
          <w:u w:val="single"/>
        </w:rPr>
        <w:t>§ 31</w:t>
      </w:r>
      <w:r w:rsidR="006421ED" w:rsidRPr="008A2305">
        <w:rPr>
          <w:rFonts w:ascii="Times New Roman" w:hAnsi="Times New Roman" w:cs="Times New Roman"/>
          <w:sz w:val="24"/>
          <w:szCs w:val="24"/>
        </w:rPr>
        <w:t xml:space="preserve">, mis käsitleb Eesti Panga tegevuse kontrollimist ja aastaaruannet. </w:t>
      </w:r>
      <w:r w:rsidR="00915F1A" w:rsidRPr="008A2305">
        <w:rPr>
          <w:rFonts w:ascii="Times New Roman" w:hAnsi="Times New Roman" w:cs="Times New Roman"/>
          <w:sz w:val="24"/>
          <w:szCs w:val="24"/>
        </w:rPr>
        <w:t>L</w:t>
      </w:r>
      <w:r w:rsidR="006421ED" w:rsidRPr="008A2305">
        <w:rPr>
          <w:rFonts w:ascii="Times New Roman" w:hAnsi="Times New Roman" w:cs="Times New Roman"/>
          <w:sz w:val="24"/>
          <w:szCs w:val="24"/>
        </w:rPr>
        <w:t xml:space="preserve">isatud </w:t>
      </w:r>
      <w:r w:rsidR="00915F1A" w:rsidRPr="008A2305">
        <w:rPr>
          <w:rFonts w:ascii="Times New Roman" w:hAnsi="Times New Roman" w:cs="Times New Roman"/>
          <w:sz w:val="24"/>
          <w:szCs w:val="24"/>
        </w:rPr>
        <w:t>on uus lõige</w:t>
      </w:r>
      <w:r w:rsidR="006421ED" w:rsidRPr="008A2305">
        <w:rPr>
          <w:rFonts w:ascii="Times New Roman" w:hAnsi="Times New Roman" w:cs="Times New Roman"/>
          <w:sz w:val="24"/>
          <w:szCs w:val="24"/>
        </w:rPr>
        <w:t xml:space="preserve"> 1, milles tuuakse välja, millistest osadest koosneb Eesti Panga aastaaruanne. Muudetud on lõikeid 2 ja </w:t>
      </w:r>
      <w:r w:rsidR="00AF4B13">
        <w:rPr>
          <w:rFonts w:ascii="Times New Roman" w:hAnsi="Times New Roman" w:cs="Times New Roman"/>
          <w:sz w:val="24"/>
          <w:szCs w:val="24"/>
        </w:rPr>
        <w:t>4</w:t>
      </w:r>
      <w:r w:rsidR="006421ED" w:rsidRPr="008A2305">
        <w:rPr>
          <w:rFonts w:ascii="Times New Roman" w:hAnsi="Times New Roman" w:cs="Times New Roman"/>
          <w:sz w:val="24"/>
          <w:szCs w:val="24"/>
        </w:rPr>
        <w:t xml:space="preserve">, milles on täpsustatud, et sõltumatu audiitor kinnitab raamatupidamise aastaaruande (mitte aastaaruande) ning Eesti Panga raamatupidamise aastaaruanne (mitte aastaaruanne) koostatakse vastavalt Euroopa Keskpanga reeglitele. </w:t>
      </w:r>
      <w:r w:rsidR="00AF4B13">
        <w:rPr>
          <w:rFonts w:ascii="Times New Roman" w:hAnsi="Times New Roman" w:cs="Times New Roman"/>
          <w:sz w:val="24"/>
          <w:szCs w:val="24"/>
        </w:rPr>
        <w:t>Kehtiva seaduse lõikest neli (eelnõu lõige 6)</w:t>
      </w:r>
      <w:r w:rsidR="006421ED" w:rsidRPr="008A2305">
        <w:rPr>
          <w:rFonts w:ascii="Times New Roman" w:hAnsi="Times New Roman" w:cs="Times New Roman"/>
          <w:sz w:val="24"/>
          <w:szCs w:val="24"/>
        </w:rPr>
        <w:t xml:space="preserve"> kustutatakse viide Eesti Panga Aastaraamatule, kuna Eesti Pank </w:t>
      </w:r>
      <w:r w:rsidR="00FB03C5" w:rsidRPr="008A2305">
        <w:rPr>
          <w:rFonts w:ascii="Times New Roman" w:hAnsi="Times New Roman" w:cs="Times New Roman"/>
          <w:sz w:val="24"/>
          <w:szCs w:val="24"/>
        </w:rPr>
        <w:t xml:space="preserve">sellist üllitist välja </w:t>
      </w:r>
      <w:r w:rsidR="006421ED" w:rsidRPr="008A2305">
        <w:rPr>
          <w:rFonts w:ascii="Times New Roman" w:hAnsi="Times New Roman" w:cs="Times New Roman"/>
          <w:sz w:val="24"/>
          <w:szCs w:val="24"/>
        </w:rPr>
        <w:t>ei anna.</w:t>
      </w:r>
    </w:p>
    <w:p w14:paraId="414250A0" w14:textId="397FB9D9" w:rsidR="00263DB0" w:rsidRPr="008A2305" w:rsidRDefault="006421ED" w:rsidP="006D0413">
      <w:pPr>
        <w:spacing w:before="240" w:after="0" w:line="240" w:lineRule="auto"/>
        <w:rPr>
          <w:rFonts w:ascii="Times New Roman" w:hAnsi="Times New Roman" w:cs="Times New Roman"/>
          <w:sz w:val="24"/>
          <w:szCs w:val="24"/>
        </w:rPr>
      </w:pPr>
      <w:r w:rsidRPr="00BD2ED0">
        <w:rPr>
          <w:rFonts w:ascii="Times New Roman" w:hAnsi="Times New Roman" w:cs="Times New Roman"/>
          <w:b/>
          <w:bCs/>
          <w:sz w:val="24"/>
          <w:szCs w:val="24"/>
        </w:rPr>
        <w:t>Punktiga 2</w:t>
      </w:r>
      <w:r w:rsidR="00A71FB1">
        <w:rPr>
          <w:rFonts w:ascii="Times New Roman" w:hAnsi="Times New Roman" w:cs="Times New Roman"/>
          <w:b/>
          <w:bCs/>
          <w:sz w:val="24"/>
          <w:szCs w:val="24"/>
        </w:rPr>
        <w:t>1</w:t>
      </w:r>
      <w:r w:rsidRPr="008A2305">
        <w:rPr>
          <w:rFonts w:ascii="Times New Roman" w:hAnsi="Times New Roman" w:cs="Times New Roman"/>
          <w:sz w:val="24"/>
          <w:szCs w:val="24"/>
        </w:rPr>
        <w:t xml:space="preserve"> täiendatakse seadust uue peatükiga 5</w:t>
      </w:r>
      <w:r w:rsidRPr="008A2305">
        <w:rPr>
          <w:rFonts w:ascii="Times New Roman" w:hAnsi="Times New Roman" w:cs="Times New Roman"/>
          <w:sz w:val="24"/>
          <w:szCs w:val="24"/>
          <w:vertAlign w:val="superscript"/>
        </w:rPr>
        <w:t>1</w:t>
      </w:r>
      <w:r w:rsidR="00865DD5">
        <w:rPr>
          <w:rFonts w:ascii="Times New Roman" w:hAnsi="Times New Roman" w:cs="Times New Roman"/>
          <w:sz w:val="24"/>
          <w:szCs w:val="24"/>
        </w:rPr>
        <w:t xml:space="preserve"> (§ </w:t>
      </w:r>
      <w:r w:rsidR="00865DD5" w:rsidRPr="00865DD5">
        <w:rPr>
          <w:rFonts w:ascii="Times New Roman" w:hAnsi="Times New Roman" w:cs="Times New Roman"/>
          <w:sz w:val="24"/>
          <w:szCs w:val="24"/>
        </w:rPr>
        <w:t>31</w:t>
      </w:r>
      <w:r w:rsidR="00865DD5" w:rsidRPr="00865DD5">
        <w:rPr>
          <w:rFonts w:ascii="Times New Roman" w:hAnsi="Times New Roman" w:cs="Times New Roman"/>
          <w:sz w:val="24"/>
          <w:szCs w:val="24"/>
          <w:vertAlign w:val="superscript"/>
        </w:rPr>
        <w:t>1</w:t>
      </w:r>
      <w:r w:rsidR="00865DD5" w:rsidRPr="00865DD5">
        <w:rPr>
          <w:rFonts w:ascii="Times New Roman" w:hAnsi="Times New Roman" w:cs="Times New Roman"/>
          <w:sz w:val="24"/>
          <w:szCs w:val="24"/>
        </w:rPr>
        <w:t>–</w:t>
      </w:r>
      <w:r w:rsidR="00865DD5">
        <w:rPr>
          <w:rFonts w:ascii="Times New Roman" w:hAnsi="Times New Roman" w:cs="Times New Roman"/>
          <w:sz w:val="24"/>
          <w:szCs w:val="24"/>
        </w:rPr>
        <w:t xml:space="preserve">§ </w:t>
      </w:r>
      <w:r w:rsidR="00865DD5" w:rsidRPr="00865DD5">
        <w:rPr>
          <w:rFonts w:ascii="Times New Roman" w:hAnsi="Times New Roman" w:cs="Times New Roman"/>
          <w:sz w:val="24"/>
          <w:szCs w:val="24"/>
        </w:rPr>
        <w:t>31</w:t>
      </w:r>
      <w:r w:rsidR="00865DD5" w:rsidRPr="00865DD5">
        <w:rPr>
          <w:rFonts w:ascii="Times New Roman" w:hAnsi="Times New Roman" w:cs="Times New Roman"/>
          <w:sz w:val="24"/>
          <w:szCs w:val="24"/>
          <w:vertAlign w:val="superscript"/>
        </w:rPr>
        <w:t>3</w:t>
      </w:r>
      <w:r w:rsidR="00865DD5" w:rsidRPr="00865DD5">
        <w:rPr>
          <w:rFonts w:ascii="Times New Roman" w:hAnsi="Times New Roman" w:cs="Times New Roman"/>
          <w:sz w:val="24"/>
          <w:szCs w:val="24"/>
        </w:rPr>
        <w:t>)</w:t>
      </w:r>
      <w:r w:rsidRPr="008A2305">
        <w:rPr>
          <w:rFonts w:ascii="Times New Roman" w:hAnsi="Times New Roman" w:cs="Times New Roman"/>
          <w:sz w:val="24"/>
          <w:szCs w:val="24"/>
        </w:rPr>
        <w:t xml:space="preserve">, mis reguleerib huvide konflikti ja taustakontrolli. </w:t>
      </w:r>
    </w:p>
    <w:p w14:paraId="163FF1CF" w14:textId="2E05DF16" w:rsidR="00263DB0" w:rsidRPr="008A2305" w:rsidRDefault="00263DB0" w:rsidP="006D0413">
      <w:pPr>
        <w:spacing w:before="240" w:after="0" w:line="240" w:lineRule="auto"/>
        <w:rPr>
          <w:rFonts w:ascii="Times New Roman" w:hAnsi="Times New Roman" w:cs="Times New Roman"/>
          <w:sz w:val="24"/>
          <w:szCs w:val="24"/>
        </w:rPr>
      </w:pPr>
      <w:r w:rsidRPr="00BD2ED0">
        <w:rPr>
          <w:rFonts w:ascii="Times New Roman" w:hAnsi="Times New Roman" w:cs="Times New Roman"/>
          <w:sz w:val="24"/>
          <w:szCs w:val="24"/>
          <w:u w:val="single"/>
        </w:rPr>
        <w:t>Paragrahv 31</w:t>
      </w:r>
      <w:r w:rsidR="00022623">
        <w:rPr>
          <w:rFonts w:ascii="Times New Roman" w:hAnsi="Times New Roman" w:cs="Times New Roman"/>
          <w:sz w:val="24"/>
          <w:szCs w:val="24"/>
          <w:u w:val="single"/>
          <w:vertAlign w:val="superscript"/>
        </w:rPr>
        <w:t>1</w:t>
      </w:r>
      <w:r w:rsidRPr="008A2305">
        <w:rPr>
          <w:rFonts w:ascii="Times New Roman" w:hAnsi="Times New Roman" w:cs="Times New Roman"/>
          <w:sz w:val="24"/>
          <w:szCs w:val="24"/>
        </w:rPr>
        <w:t xml:space="preserve"> eesmärk on tugevdada Eesti Panga töötajate sõltumatust, usaldusväärsust ja eetilist käitumist, vältides olukordi, kus töötaja isiklikud huvid võivad mõjutada või näida mõjutavat tema tööalaseid otsuseid.</w:t>
      </w:r>
    </w:p>
    <w:p w14:paraId="138B3249" w14:textId="69E8756F" w:rsidR="00263DB0" w:rsidRPr="008A2305" w:rsidRDefault="00263DB0" w:rsidP="006D0413">
      <w:pPr>
        <w:spacing w:before="240" w:after="0" w:line="240" w:lineRule="auto"/>
        <w:rPr>
          <w:rFonts w:ascii="Times New Roman" w:hAnsi="Times New Roman" w:cs="Times New Roman"/>
          <w:sz w:val="24"/>
          <w:szCs w:val="24"/>
        </w:rPr>
      </w:pPr>
      <w:r w:rsidRPr="00BD2ED0">
        <w:rPr>
          <w:rFonts w:ascii="Times New Roman" w:hAnsi="Times New Roman" w:cs="Times New Roman"/>
          <w:sz w:val="24"/>
          <w:szCs w:val="24"/>
          <w:u w:val="single"/>
        </w:rPr>
        <w:t>Lõige 1</w:t>
      </w:r>
      <w:r w:rsidRPr="008A2305">
        <w:rPr>
          <w:rFonts w:ascii="Times New Roman" w:hAnsi="Times New Roman" w:cs="Times New Roman"/>
          <w:sz w:val="24"/>
          <w:szCs w:val="24"/>
        </w:rPr>
        <w:t xml:space="preserve"> sätestab töötajale üldise kohustuse vältida huvide konflikti. See on alusnorm, mis kehtib kõigile töötajatele sõltumata ametikohast või tööülesannetest. Normi eesmärk on tagada, et Eesti Panga töötajad tegutsevad alati erapooletult ning avalikes huvides, mitte isiklikest huvidest lähtudes. </w:t>
      </w:r>
    </w:p>
    <w:p w14:paraId="3CE479A8" w14:textId="5A3239A3" w:rsidR="00263DB0" w:rsidRPr="008A2305" w:rsidRDefault="00263DB0" w:rsidP="006D0413">
      <w:pPr>
        <w:spacing w:before="240" w:after="0" w:line="240" w:lineRule="auto"/>
        <w:rPr>
          <w:rFonts w:ascii="Times New Roman" w:hAnsi="Times New Roman" w:cs="Times New Roman"/>
          <w:sz w:val="24"/>
          <w:szCs w:val="24"/>
        </w:rPr>
      </w:pPr>
      <w:r w:rsidRPr="00BD2ED0">
        <w:rPr>
          <w:rFonts w:ascii="Times New Roman" w:hAnsi="Times New Roman" w:cs="Times New Roman"/>
          <w:sz w:val="24"/>
          <w:szCs w:val="24"/>
          <w:u w:val="single"/>
        </w:rPr>
        <w:t>Lõikega 2</w:t>
      </w:r>
      <w:r w:rsidRPr="008A2305">
        <w:rPr>
          <w:rFonts w:ascii="Times New Roman" w:hAnsi="Times New Roman" w:cs="Times New Roman"/>
          <w:b/>
          <w:bCs/>
          <w:sz w:val="24"/>
          <w:szCs w:val="24"/>
        </w:rPr>
        <w:t xml:space="preserve"> </w:t>
      </w:r>
      <w:r w:rsidRPr="008A2305">
        <w:rPr>
          <w:rFonts w:ascii="Times New Roman" w:hAnsi="Times New Roman" w:cs="Times New Roman"/>
          <w:sz w:val="24"/>
          <w:szCs w:val="24"/>
        </w:rPr>
        <w:t xml:space="preserve">defineeritakse huvide konflikt kui olukord, </w:t>
      </w:r>
      <w:r w:rsidR="006475CD" w:rsidRPr="006475CD">
        <w:rPr>
          <w:rFonts w:ascii="Times New Roman" w:hAnsi="Times New Roman" w:cs="Times New Roman"/>
          <w:sz w:val="24"/>
          <w:szCs w:val="24"/>
        </w:rPr>
        <w:t>kus töötaja tööalast tegevust mõjutab või võib mõjutada tema enda huvi või isiku huvi, kes on temaga seotud isik korruptsioonivastase seaduse tähenduses</w:t>
      </w:r>
      <w:r w:rsidRPr="008A2305">
        <w:rPr>
          <w:rFonts w:ascii="Times New Roman" w:hAnsi="Times New Roman" w:cs="Times New Roman"/>
          <w:sz w:val="24"/>
          <w:szCs w:val="24"/>
        </w:rPr>
        <w:t xml:space="preserve">. </w:t>
      </w:r>
    </w:p>
    <w:p w14:paraId="55D8365C" w14:textId="622D7A99" w:rsidR="00263DB0" w:rsidRPr="008A2305" w:rsidRDefault="00263DB0" w:rsidP="006D0413">
      <w:pPr>
        <w:spacing w:before="240" w:after="0" w:line="240" w:lineRule="auto"/>
        <w:rPr>
          <w:rFonts w:ascii="Times New Roman" w:hAnsi="Times New Roman" w:cs="Times New Roman"/>
          <w:sz w:val="24"/>
          <w:szCs w:val="24"/>
        </w:rPr>
      </w:pPr>
      <w:r w:rsidRPr="00BD2ED0">
        <w:rPr>
          <w:rFonts w:ascii="Times New Roman" w:hAnsi="Times New Roman" w:cs="Times New Roman"/>
          <w:sz w:val="24"/>
          <w:szCs w:val="24"/>
          <w:u w:val="single"/>
        </w:rPr>
        <w:t>Lõige 3</w:t>
      </w:r>
      <w:r w:rsidRPr="008A2305">
        <w:rPr>
          <w:rFonts w:ascii="Times New Roman" w:hAnsi="Times New Roman" w:cs="Times New Roman"/>
          <w:sz w:val="24"/>
          <w:szCs w:val="24"/>
        </w:rPr>
        <w:t xml:space="preserve"> sätestab töötajatele, kellel on tööülesannete täitmisel regulaarne juurdepääs turutundlikule teabele Euroopa Keskpanga suunise (EL) 2021/2253 tähenduses, keelu teha tehinguid samas suunises nimetatud reguleeritud üksuse emiteeritud omakapitali- ja võlainstrumentidega, nendega seotud tuletisinstrumentidega ning sellise investeerimisfondi osakute või aktsiatega, mille investeerimispoliitika eesmärgid on suunatud üksnes reguleeritud üksustele. </w:t>
      </w:r>
      <w:r w:rsidR="006475CD" w:rsidRPr="006475CD">
        <w:rPr>
          <w:rFonts w:ascii="Times New Roman" w:hAnsi="Times New Roman" w:cs="Times New Roman"/>
          <w:sz w:val="24"/>
          <w:szCs w:val="24"/>
        </w:rPr>
        <w:t>Piirangu eesmärk on vältida siseteabe või muu turutundliku teabe võimalikku väärkasutust ning tugevdada usaldust Eesti Panga tegevuse sõltumatuse ja usaldusväärsuse vastu</w:t>
      </w:r>
      <w:r w:rsidR="006475CD">
        <w:rPr>
          <w:rFonts w:ascii="Times New Roman" w:hAnsi="Times New Roman" w:cs="Times New Roman"/>
          <w:sz w:val="24"/>
          <w:szCs w:val="24"/>
        </w:rPr>
        <w:t xml:space="preserve">. </w:t>
      </w:r>
      <w:r w:rsidRPr="008A2305">
        <w:rPr>
          <w:rFonts w:ascii="Times New Roman" w:hAnsi="Times New Roman" w:cs="Times New Roman"/>
          <w:sz w:val="24"/>
          <w:szCs w:val="24"/>
        </w:rPr>
        <w:t>Nõue keelata selliste tehingute tegemine tuleneb Euroopa Keskpanga suunisest (EL) 2021/2253, kus reguleeritud üksused on määratletud järgmiselt:</w:t>
      </w:r>
    </w:p>
    <w:p w14:paraId="1A16E96D" w14:textId="77BF96DD" w:rsidR="00263DB0" w:rsidRPr="008A2305" w:rsidRDefault="00263DB0" w:rsidP="002B0A5B">
      <w:pPr>
        <w:spacing w:after="0" w:line="240" w:lineRule="auto"/>
        <w:rPr>
          <w:rFonts w:ascii="Times New Roman" w:hAnsi="Times New Roman" w:cs="Times New Roman"/>
          <w:sz w:val="24"/>
          <w:szCs w:val="24"/>
        </w:rPr>
      </w:pPr>
      <w:r w:rsidRPr="008A2305">
        <w:rPr>
          <w:rFonts w:ascii="Times New Roman" w:hAnsi="Times New Roman" w:cs="Times New Roman"/>
          <w:sz w:val="24"/>
          <w:szCs w:val="24"/>
        </w:rPr>
        <w:t xml:space="preserve">a) Euroopa Keskpanga määruse (EL) 2021/379 (EKP/2021/2) (6) artikli 2 punkti 1 alapunktis b määratletud rahaloomeasutus, välja arvatud rahaturufondid; </w:t>
      </w:r>
    </w:p>
    <w:p w14:paraId="3E112470" w14:textId="35B6DF85" w:rsidR="00263DB0" w:rsidRPr="008A2305" w:rsidRDefault="00263DB0" w:rsidP="002B0A5B">
      <w:pPr>
        <w:spacing w:after="0" w:line="240" w:lineRule="auto"/>
        <w:rPr>
          <w:rFonts w:ascii="Times New Roman" w:hAnsi="Times New Roman" w:cs="Times New Roman"/>
          <w:sz w:val="24"/>
          <w:szCs w:val="24"/>
        </w:rPr>
      </w:pPr>
      <w:r w:rsidRPr="008A2305">
        <w:rPr>
          <w:rFonts w:ascii="Times New Roman" w:hAnsi="Times New Roman" w:cs="Times New Roman"/>
          <w:sz w:val="24"/>
          <w:szCs w:val="24"/>
        </w:rPr>
        <w:t xml:space="preserve">b) määruse (EL) 2021/379 (EKP/2021/2) artikli 2 punktis 4 määratletud mitterahaloomeasutusest krediidiasutus; </w:t>
      </w:r>
    </w:p>
    <w:p w14:paraId="151C6D61" w14:textId="15272EAA" w:rsidR="00263DB0" w:rsidRPr="008A2305" w:rsidRDefault="00263DB0" w:rsidP="002B0A5B">
      <w:pPr>
        <w:spacing w:after="0" w:line="240" w:lineRule="auto"/>
        <w:rPr>
          <w:rFonts w:ascii="Times New Roman" w:hAnsi="Times New Roman" w:cs="Times New Roman"/>
          <w:sz w:val="24"/>
          <w:szCs w:val="24"/>
        </w:rPr>
      </w:pPr>
      <w:r w:rsidRPr="008A2305">
        <w:rPr>
          <w:rFonts w:ascii="Times New Roman" w:hAnsi="Times New Roman" w:cs="Times New Roman"/>
          <w:sz w:val="24"/>
          <w:szCs w:val="24"/>
        </w:rPr>
        <w:t xml:space="preserve">c) Euroopa Parlamendi ja nõukogu määruse (EL) nr 909/2014 artikli 2 lõike 1 punktis 10 määratletud väärtpaberiarveldussüsteem, Euroopa Parlamendi ja nõukogu määruse (EL) nr 648/2012 artikli 2 punktis 1 määratletud keskne vastaspool, määruse (EL) nr 909/2014 artikli 2 lõike 1 punktis 1 määratletud väärtpaberite keskdepositooriumi korraldaja, Euroopa Keskpanga määruse (EL) nr 795/2014 (EKP/2014/28) artikli 2 punktis 1 määratletud maksesüsteemi korraldaja, eurosüsteemi järelevaatamispoliitika raamistiku või EKP muudetud jaemaksesüsteemide ajakohastatud järelevaatamisraamistikuga hõlmatud muu maksesüsteemi või kaardimaksesüsteemi korraldaja (edaspidi ühiselt nimetatud „reguleeritud finantsturutaristud“); </w:t>
      </w:r>
    </w:p>
    <w:p w14:paraId="56FA1D2A" w14:textId="15CC54FE" w:rsidR="00026920" w:rsidRPr="008A2305" w:rsidRDefault="00263DB0" w:rsidP="002B0A5B">
      <w:pPr>
        <w:spacing w:after="0" w:line="240" w:lineRule="auto"/>
        <w:rPr>
          <w:rFonts w:ascii="Times New Roman" w:hAnsi="Times New Roman" w:cs="Times New Roman"/>
          <w:sz w:val="24"/>
          <w:szCs w:val="24"/>
        </w:rPr>
      </w:pPr>
      <w:r w:rsidRPr="008A2305">
        <w:rPr>
          <w:rFonts w:ascii="Times New Roman" w:hAnsi="Times New Roman" w:cs="Times New Roman"/>
          <w:sz w:val="24"/>
          <w:szCs w:val="24"/>
        </w:rPr>
        <w:lastRenderedPageBreak/>
        <w:t xml:space="preserve">d) eurosüsteemi järelevaatamispoliitika raamistiku kohaselt eurosüsteemi otsese järelevaatamise alla kuuluva finantsturutaristu kriitilise teenuse osutaja. </w:t>
      </w:r>
    </w:p>
    <w:p w14:paraId="76CC6199" w14:textId="1FD6FE80" w:rsidR="006475CD" w:rsidRDefault="00263DB0" w:rsidP="006D0413">
      <w:pPr>
        <w:spacing w:before="240" w:after="0" w:line="240" w:lineRule="auto"/>
        <w:rPr>
          <w:rFonts w:ascii="Times New Roman" w:hAnsi="Times New Roman" w:cs="Times New Roman"/>
          <w:sz w:val="24"/>
          <w:szCs w:val="24"/>
        </w:rPr>
      </w:pPr>
      <w:r w:rsidRPr="008A2305">
        <w:rPr>
          <w:rFonts w:ascii="Times New Roman" w:hAnsi="Times New Roman" w:cs="Times New Roman"/>
          <w:sz w:val="24"/>
          <w:szCs w:val="24"/>
        </w:rPr>
        <w:t>Euroopa Keskpank edastab kord kuus keskpankadele nimekirja reguleeritud üksustest.</w:t>
      </w:r>
    </w:p>
    <w:p w14:paraId="7B09E5AF" w14:textId="7DDBAF35" w:rsidR="00263DB0" w:rsidRPr="008A2305" w:rsidRDefault="006475CD" w:rsidP="006D0413">
      <w:pPr>
        <w:spacing w:before="240" w:after="0" w:line="240" w:lineRule="auto"/>
        <w:rPr>
          <w:rFonts w:ascii="Times New Roman" w:hAnsi="Times New Roman" w:cs="Times New Roman"/>
          <w:sz w:val="24"/>
          <w:szCs w:val="24"/>
        </w:rPr>
      </w:pPr>
      <w:r w:rsidRPr="006475CD">
        <w:rPr>
          <w:rFonts w:ascii="Times New Roman" w:hAnsi="Times New Roman" w:cs="Times New Roman"/>
          <w:sz w:val="24"/>
          <w:szCs w:val="24"/>
        </w:rPr>
        <w:t>Lõikes sätestatakse ka erand juhtudeks, kus töötaja finantsvarade valitsemine on kirjaliku varahalduse lepingu alusel antud sõltumatule kolmandale isikule ning töötaja ei saa portfelli valitsemisse sekkuda. Sellisel juhul on huvide konflikti ja turutundliku teabe väärkasutuse risk oluliselt väiksem, mistõttu ei ole tehingukeelu kohaldamine vajalik samas ulatuses.</w:t>
      </w:r>
    </w:p>
    <w:p w14:paraId="5580BF00" w14:textId="6AA56DD5" w:rsidR="00026920" w:rsidRPr="008A2305" w:rsidRDefault="00026920" w:rsidP="006D0413">
      <w:pPr>
        <w:spacing w:before="240" w:after="0" w:line="240" w:lineRule="auto"/>
        <w:rPr>
          <w:rFonts w:ascii="Times New Roman" w:hAnsi="Times New Roman" w:cs="Times New Roman"/>
          <w:sz w:val="24"/>
          <w:szCs w:val="24"/>
        </w:rPr>
      </w:pPr>
      <w:r w:rsidRPr="000A4A4F">
        <w:rPr>
          <w:rFonts w:ascii="Times New Roman" w:hAnsi="Times New Roman" w:cs="Times New Roman"/>
          <w:sz w:val="24"/>
          <w:szCs w:val="24"/>
          <w:u w:val="single"/>
        </w:rPr>
        <w:t>Lõige 4</w:t>
      </w:r>
      <w:r w:rsidRPr="008A2305">
        <w:rPr>
          <w:rFonts w:ascii="Times New Roman" w:hAnsi="Times New Roman" w:cs="Times New Roman"/>
          <w:sz w:val="24"/>
          <w:szCs w:val="24"/>
        </w:rPr>
        <w:t xml:space="preserve"> </w:t>
      </w:r>
      <w:r w:rsidR="006475CD">
        <w:rPr>
          <w:rFonts w:ascii="Times New Roman" w:hAnsi="Times New Roman" w:cs="Times New Roman"/>
          <w:sz w:val="24"/>
          <w:szCs w:val="24"/>
        </w:rPr>
        <w:t>annab</w:t>
      </w:r>
      <w:r w:rsidR="006475CD" w:rsidRPr="006475CD">
        <w:rPr>
          <w:rFonts w:ascii="Times New Roman" w:hAnsi="Times New Roman" w:cs="Times New Roman"/>
          <w:sz w:val="24"/>
          <w:szCs w:val="24"/>
        </w:rPr>
        <w:t xml:space="preserve"> Eesti Pangale õigus</w:t>
      </w:r>
      <w:r w:rsidR="006475CD">
        <w:rPr>
          <w:rFonts w:ascii="Times New Roman" w:hAnsi="Times New Roman" w:cs="Times New Roman"/>
          <w:sz w:val="24"/>
          <w:szCs w:val="24"/>
        </w:rPr>
        <w:t>e</w:t>
      </w:r>
      <w:r w:rsidR="006475CD" w:rsidRPr="006475CD">
        <w:rPr>
          <w:rFonts w:ascii="Times New Roman" w:hAnsi="Times New Roman" w:cs="Times New Roman"/>
          <w:sz w:val="24"/>
          <w:szCs w:val="24"/>
        </w:rPr>
        <w:t xml:space="preserve"> kehtestada nimekiri ametikohtadest, mille tööülesannete täitmisel on töötajal regulaarne juurdepääs turutundlikule teabele Euroopa Keskpanga suunise (EL) 2021/2253 tähenduses. Sätte eesmärk on tagada selgus, millistele ametikohtadele lõikes 3 sätestatud piirangud kohalduvad. Samuti võimaldab see arvestada Eesti Panga organisatsioonilist ülesehitust ja töökorraldust ning vajaduse korral ajakohastada vastavat nimekirja paindlikult, ilma et selleks oleks vaja seadust muuta</w:t>
      </w:r>
      <w:r w:rsidRPr="008A2305">
        <w:rPr>
          <w:rFonts w:ascii="Times New Roman" w:hAnsi="Times New Roman" w:cs="Times New Roman"/>
          <w:sz w:val="24"/>
          <w:szCs w:val="24"/>
        </w:rPr>
        <w:t xml:space="preserve">. Tehingute tegemise keeld kehtib </w:t>
      </w:r>
      <w:r w:rsidR="006475CD">
        <w:rPr>
          <w:rFonts w:ascii="Times New Roman" w:hAnsi="Times New Roman" w:cs="Times New Roman"/>
          <w:sz w:val="24"/>
          <w:szCs w:val="24"/>
        </w:rPr>
        <w:t xml:space="preserve">vaid töötajatele, kes töötavad </w:t>
      </w:r>
      <w:r w:rsidRPr="008A2305">
        <w:rPr>
          <w:rFonts w:ascii="Times New Roman" w:hAnsi="Times New Roman" w:cs="Times New Roman"/>
          <w:sz w:val="24"/>
          <w:szCs w:val="24"/>
        </w:rPr>
        <w:t>nendel</w:t>
      </w:r>
      <w:r w:rsidR="006475CD">
        <w:rPr>
          <w:rFonts w:ascii="Times New Roman" w:hAnsi="Times New Roman" w:cs="Times New Roman"/>
          <w:sz w:val="24"/>
          <w:szCs w:val="24"/>
        </w:rPr>
        <w:t xml:space="preserve"> ametikohtadel. Hetkel on Eesti Pangas selliseid ametikohti 77.</w:t>
      </w:r>
      <w:r w:rsidRPr="008A2305">
        <w:rPr>
          <w:rFonts w:ascii="Times New Roman" w:hAnsi="Times New Roman" w:cs="Times New Roman"/>
          <w:sz w:val="24"/>
          <w:szCs w:val="24"/>
        </w:rPr>
        <w:t xml:space="preserve"> </w:t>
      </w:r>
    </w:p>
    <w:p w14:paraId="69CEC876" w14:textId="47A8A0F9" w:rsidR="00086F5B" w:rsidRPr="008A2305" w:rsidRDefault="007E09B7" w:rsidP="006D0413">
      <w:pPr>
        <w:spacing w:before="240" w:after="0" w:line="240" w:lineRule="auto"/>
        <w:rPr>
          <w:rFonts w:ascii="Times New Roman" w:hAnsi="Times New Roman" w:cs="Times New Roman"/>
          <w:sz w:val="24"/>
          <w:szCs w:val="24"/>
        </w:rPr>
      </w:pPr>
      <w:r w:rsidRPr="000A4A4F">
        <w:rPr>
          <w:rFonts w:ascii="Times New Roman" w:hAnsi="Times New Roman" w:cs="Times New Roman"/>
          <w:sz w:val="24"/>
          <w:szCs w:val="24"/>
          <w:u w:val="single"/>
        </w:rPr>
        <w:t>Lõikes 5</w:t>
      </w:r>
      <w:r w:rsidRPr="007E09B7">
        <w:rPr>
          <w:rFonts w:ascii="Times New Roman" w:hAnsi="Times New Roman" w:cs="Times New Roman"/>
          <w:sz w:val="24"/>
          <w:szCs w:val="24"/>
        </w:rPr>
        <w:t xml:space="preserve"> sätestatakse Eesti Pangale volitus kehtestada huvide konflikti vältimiseks töötajatele finantstehingute tegemisel täiendavaid piiranguid. Nendeks võivad olla eelneva loa nõue, eelneva aruandluse nõue, tagantjärele aruandluse nõue ning keeluperiood, mille jooksul on töötajal finantstehingute tegemine keelatud. Selliste meetmete eesmärk on võimaldada proportsionaalset ja riskipõhist järelevalvet töötajate finantstehingute üle, võttes arvesse erinevate ametikohtade ja tööülesannetega seotud riske. </w:t>
      </w:r>
      <w:r w:rsidR="00321F70">
        <w:rPr>
          <w:rFonts w:ascii="Times New Roman" w:hAnsi="Times New Roman" w:cs="Times New Roman"/>
          <w:sz w:val="24"/>
          <w:szCs w:val="24"/>
        </w:rPr>
        <w:t xml:space="preserve">Hetkel on </w:t>
      </w:r>
      <w:r w:rsidR="00026920" w:rsidRPr="008A2305">
        <w:rPr>
          <w:rFonts w:ascii="Times New Roman" w:hAnsi="Times New Roman" w:cs="Times New Roman"/>
          <w:sz w:val="24"/>
          <w:szCs w:val="24"/>
        </w:rPr>
        <w:t>Eesti Pank</w:t>
      </w:r>
      <w:r w:rsidR="003B660E" w:rsidRPr="008A2305">
        <w:rPr>
          <w:rFonts w:ascii="Times New Roman" w:hAnsi="Times New Roman" w:cs="Times New Roman"/>
          <w:sz w:val="24"/>
          <w:szCs w:val="24"/>
        </w:rPr>
        <w:t xml:space="preserve"> ametialase käitumise juhendiga kehtestanud</w:t>
      </w:r>
      <w:r w:rsidR="00026920" w:rsidRPr="008A2305">
        <w:rPr>
          <w:rFonts w:ascii="Times New Roman" w:hAnsi="Times New Roman" w:cs="Times New Roman"/>
          <w:sz w:val="24"/>
          <w:szCs w:val="24"/>
        </w:rPr>
        <w:t xml:space="preserve"> </w:t>
      </w:r>
      <w:r w:rsidR="003B660E" w:rsidRPr="008A2305">
        <w:rPr>
          <w:rFonts w:ascii="Times New Roman" w:hAnsi="Times New Roman" w:cs="Times New Roman"/>
          <w:sz w:val="24"/>
          <w:szCs w:val="24"/>
        </w:rPr>
        <w:t>teatud tehingutest teavitamise nõude.</w:t>
      </w:r>
    </w:p>
    <w:p w14:paraId="24F877F9" w14:textId="77777777" w:rsidR="006D0413" w:rsidRDefault="006B2527" w:rsidP="006D0413">
      <w:pPr>
        <w:spacing w:before="240" w:after="0" w:line="240" w:lineRule="auto"/>
        <w:rPr>
          <w:rFonts w:ascii="Times New Roman" w:hAnsi="Times New Roman" w:cs="Times New Roman"/>
          <w:sz w:val="24"/>
          <w:szCs w:val="24"/>
        </w:rPr>
      </w:pPr>
      <w:r w:rsidRPr="000A4A4F">
        <w:rPr>
          <w:rFonts w:ascii="Times New Roman" w:hAnsi="Times New Roman" w:cs="Times New Roman"/>
          <w:sz w:val="24"/>
          <w:szCs w:val="24"/>
          <w:u w:val="single"/>
        </w:rPr>
        <w:t>Lõikes 6</w:t>
      </w:r>
      <w:r w:rsidRPr="006B2527">
        <w:rPr>
          <w:rFonts w:ascii="Times New Roman" w:hAnsi="Times New Roman" w:cs="Times New Roman"/>
          <w:sz w:val="24"/>
          <w:szCs w:val="24"/>
        </w:rPr>
        <w:t xml:space="preserve"> reguleeritakse olukorda, kus lõike 4 alusel määratletud ametikohal töötav töötaja või sellele ametikohale kandideeriv isik omab finantsinstrumente, mis võivad põhjustada huvide konflikti. Sellisel juhul peab isik Eesti Panka viivitamata teavitama ning rakendama Eesti Panga kehtestatud meetmeid huvide konflikti vältimiseks. Sätte eesmärk on tagada, et võimalikud riskid oleksid Eesti Pangale aegsasti teada ja nende maandamiseks saaks võtta sobivaid meetmeid.</w:t>
      </w:r>
    </w:p>
    <w:p w14:paraId="478EE5EB" w14:textId="7347CFB6" w:rsidR="00086F5B" w:rsidRPr="008A2305" w:rsidRDefault="006B2527" w:rsidP="006D0413">
      <w:pPr>
        <w:spacing w:before="240" w:after="0" w:line="240" w:lineRule="auto"/>
        <w:rPr>
          <w:rFonts w:ascii="Times New Roman" w:hAnsi="Times New Roman" w:cs="Times New Roman"/>
          <w:sz w:val="24"/>
          <w:szCs w:val="24"/>
        </w:rPr>
      </w:pPr>
      <w:r w:rsidRPr="006B2527">
        <w:rPr>
          <w:rFonts w:ascii="Times New Roman" w:hAnsi="Times New Roman" w:cs="Times New Roman"/>
          <w:sz w:val="24"/>
          <w:szCs w:val="24"/>
        </w:rPr>
        <w:t xml:space="preserve">Lõikes on ühtlasi ette nähtud, et kui huvide konflikti ei ole võimalik vältida leebemate meetmetega, on Eesti Pangal õigus nõuda finantsinstrumentide võõrandamist mõistliku aja jooksul. See tagab, et kõige suurema riskiga olukordades on võimalik huvide konflikt tõhusalt kõrvaldada. Võõrandamise nõue on käsitatav </w:t>
      </w:r>
      <w:r w:rsidRPr="00567527">
        <w:rPr>
          <w:rFonts w:ascii="Times New Roman" w:hAnsi="Times New Roman" w:cs="Times New Roman"/>
          <w:i/>
          <w:iCs/>
          <w:sz w:val="24"/>
          <w:szCs w:val="24"/>
        </w:rPr>
        <w:t>ultima ratio</w:t>
      </w:r>
      <w:r w:rsidRPr="006B2527">
        <w:rPr>
          <w:rFonts w:ascii="Times New Roman" w:hAnsi="Times New Roman" w:cs="Times New Roman"/>
          <w:sz w:val="24"/>
          <w:szCs w:val="24"/>
        </w:rPr>
        <w:t xml:space="preserve"> meetmena, mida rakendatakse üksnes juhul, kui muud lahendused ei ole piisavad.</w:t>
      </w:r>
      <w:r>
        <w:rPr>
          <w:rFonts w:ascii="Times New Roman" w:hAnsi="Times New Roman" w:cs="Times New Roman"/>
          <w:sz w:val="24"/>
          <w:szCs w:val="24"/>
        </w:rPr>
        <w:t xml:space="preserve"> </w:t>
      </w:r>
      <w:r w:rsidR="00086F5B" w:rsidRPr="008A2305">
        <w:rPr>
          <w:rFonts w:ascii="Times New Roman" w:hAnsi="Times New Roman" w:cs="Times New Roman"/>
          <w:sz w:val="24"/>
          <w:szCs w:val="24"/>
        </w:rPr>
        <w:t xml:space="preserve">Kuivõrd lõikes 3 sätestatud kauplemiskeeld ja lõikes 6 sätestatud võõrandamiskohustus riivavad Eesti Panga töötajate põhiõigust vabale eneseteostusele, on riivete vastavust põhiseadusele analüüsitud seletuskirja </w:t>
      </w:r>
      <w:r w:rsidR="00086F5B" w:rsidRPr="006B2527">
        <w:rPr>
          <w:rFonts w:ascii="Times New Roman" w:hAnsi="Times New Roman" w:cs="Times New Roman"/>
          <w:sz w:val="24"/>
          <w:szCs w:val="24"/>
        </w:rPr>
        <w:t>6. peatükis</w:t>
      </w:r>
      <w:r w:rsidR="00086F5B" w:rsidRPr="008A2305">
        <w:rPr>
          <w:rFonts w:ascii="Times New Roman" w:hAnsi="Times New Roman" w:cs="Times New Roman"/>
          <w:sz w:val="24"/>
          <w:szCs w:val="24"/>
        </w:rPr>
        <w:t>.</w:t>
      </w:r>
    </w:p>
    <w:p w14:paraId="6FBA0B76" w14:textId="66F954D8" w:rsidR="00C22A0B" w:rsidRPr="008A2305" w:rsidRDefault="001506B4" w:rsidP="006D0413">
      <w:pPr>
        <w:spacing w:before="240" w:after="0" w:line="240" w:lineRule="auto"/>
        <w:rPr>
          <w:rFonts w:ascii="Times New Roman" w:hAnsi="Times New Roman" w:cs="Times New Roman"/>
          <w:sz w:val="24"/>
          <w:szCs w:val="24"/>
        </w:rPr>
      </w:pPr>
      <w:r w:rsidRPr="000A4A4F">
        <w:rPr>
          <w:rFonts w:ascii="Times New Roman" w:hAnsi="Times New Roman" w:cs="Times New Roman"/>
          <w:sz w:val="24"/>
          <w:szCs w:val="24"/>
          <w:u w:val="single"/>
        </w:rPr>
        <w:t>Lõikes 7</w:t>
      </w:r>
      <w:r w:rsidRPr="001506B4">
        <w:rPr>
          <w:rFonts w:ascii="Times New Roman" w:hAnsi="Times New Roman" w:cs="Times New Roman"/>
          <w:b/>
          <w:bCs/>
          <w:sz w:val="24"/>
          <w:szCs w:val="24"/>
        </w:rPr>
        <w:t xml:space="preserve"> </w:t>
      </w:r>
      <w:r w:rsidRPr="001506B4">
        <w:rPr>
          <w:rFonts w:ascii="Times New Roman" w:hAnsi="Times New Roman" w:cs="Times New Roman"/>
          <w:sz w:val="24"/>
          <w:szCs w:val="24"/>
        </w:rPr>
        <w:t>antakse Eesti Pangale volitus kehtestada täpsemad nõuded käesoleva paragrahvi rakendamiseks, sealhulgas huvide konflikti ennetamise, teatamiskohustuse ja aruandluse korra, tähtaja ning vormi kohta. Sätte eesmärk on võimaldada kujundada praktiline ja üksikasjalik rakendusraamistik, mis arvestab Eesti Panga tegevuse eripära ning võimaldab paindlikult täpsustada menetluslikke küsimusi asutusesisese regulatsiooni tasandil. See aitab tagada normi</w:t>
      </w:r>
      <w:r w:rsidR="00C8019C">
        <w:rPr>
          <w:rFonts w:ascii="Times New Roman" w:hAnsi="Times New Roman" w:cs="Times New Roman"/>
          <w:sz w:val="24"/>
          <w:szCs w:val="24"/>
        </w:rPr>
        <w:t>de</w:t>
      </w:r>
      <w:r w:rsidRPr="001506B4">
        <w:rPr>
          <w:rFonts w:ascii="Times New Roman" w:hAnsi="Times New Roman" w:cs="Times New Roman"/>
          <w:sz w:val="24"/>
          <w:szCs w:val="24"/>
        </w:rPr>
        <w:t xml:space="preserve"> ühetaolise ja tõhusa kohaldamise.</w:t>
      </w:r>
    </w:p>
    <w:p w14:paraId="0F806336" w14:textId="4419C964" w:rsidR="006D0413" w:rsidRDefault="00C22A0B" w:rsidP="006D0413">
      <w:pPr>
        <w:spacing w:before="240" w:after="0" w:line="240" w:lineRule="auto"/>
        <w:rPr>
          <w:rFonts w:ascii="Times New Roman" w:hAnsi="Times New Roman" w:cs="Times New Roman"/>
          <w:sz w:val="24"/>
          <w:szCs w:val="24"/>
        </w:rPr>
      </w:pPr>
      <w:r w:rsidRPr="000A4A4F">
        <w:rPr>
          <w:rFonts w:ascii="Times New Roman" w:hAnsi="Times New Roman" w:cs="Times New Roman"/>
          <w:sz w:val="24"/>
          <w:szCs w:val="24"/>
          <w:u w:val="single"/>
        </w:rPr>
        <w:t>Paragrahv 31</w:t>
      </w:r>
      <w:r w:rsidR="00BD2ED0" w:rsidRPr="000A4A4F">
        <w:rPr>
          <w:rFonts w:ascii="Times New Roman" w:hAnsi="Times New Roman" w:cs="Times New Roman"/>
          <w:sz w:val="24"/>
          <w:szCs w:val="24"/>
          <w:u w:val="single"/>
          <w:vertAlign w:val="superscript"/>
        </w:rPr>
        <w:t>2</w:t>
      </w:r>
      <w:r w:rsidRPr="008A2305">
        <w:rPr>
          <w:rFonts w:ascii="Times New Roman" w:hAnsi="Times New Roman" w:cs="Times New Roman"/>
          <w:sz w:val="24"/>
          <w:szCs w:val="24"/>
        </w:rPr>
        <w:t xml:space="preserve"> eesmärk on vähendada huvide konflikti riske olukorras, kus Eesti Panga töötaja lahkub ametist ja asub tööle või hakkab nõustama isikuid, kelle tegevus võib olla seotud Eesti Panga või Euroopa Keskpanga järelevalve, otsuste või turutundliku teabega. Säte tugevdab </w:t>
      </w:r>
      <w:r w:rsidRPr="008A2305">
        <w:rPr>
          <w:rFonts w:ascii="Times New Roman" w:hAnsi="Times New Roman" w:cs="Times New Roman"/>
          <w:sz w:val="24"/>
          <w:szCs w:val="24"/>
        </w:rPr>
        <w:lastRenderedPageBreak/>
        <w:t>Eesti Panga sõltumatust, usaldusväärsust ja eetilist raamistikku ning tagab kooskõla Euroopa Keskpanga kehtestatud nõuetega.</w:t>
      </w:r>
    </w:p>
    <w:p w14:paraId="33CE3CE2" w14:textId="5E4C7056" w:rsidR="001D2516" w:rsidRPr="001D2516" w:rsidRDefault="001D2516" w:rsidP="006D0413">
      <w:pPr>
        <w:spacing w:before="240" w:after="0" w:line="240" w:lineRule="auto"/>
        <w:rPr>
          <w:rFonts w:ascii="Times New Roman" w:hAnsi="Times New Roman" w:cs="Times New Roman"/>
          <w:sz w:val="24"/>
          <w:szCs w:val="24"/>
        </w:rPr>
      </w:pPr>
      <w:r w:rsidRPr="00B57A86">
        <w:rPr>
          <w:rFonts w:ascii="Times New Roman" w:hAnsi="Times New Roman" w:cs="Times New Roman"/>
          <w:sz w:val="24"/>
          <w:szCs w:val="24"/>
        </w:rPr>
        <w:t>Nõue kohaldada ooteaega Eesti Panga töötajatele tuleneb </w:t>
      </w:r>
      <w:hyperlink r:id="rId8" w:tooltip="https://eur-lex.europa.eu/legal-content/ET/TXT/HTML/?uri=CELEX:32021O2253" w:history="1">
        <w:r w:rsidRPr="00B57A86">
          <w:rPr>
            <w:rStyle w:val="Hperlink"/>
            <w:rFonts w:ascii="Times New Roman" w:hAnsi="Times New Roman" w:cs="Times New Roman"/>
            <w:color w:val="auto"/>
            <w:sz w:val="24"/>
            <w:szCs w:val="24"/>
          </w:rPr>
          <w:t>Euroopa Keskpanga suunisest (EL) 2021/2253, 2. november 2021, millega kehtestatakse eurosüsteemi eetikaraamistiku põhimõtted (EKP/2021/49),</w:t>
        </w:r>
      </w:hyperlink>
      <w:r w:rsidR="00901AB9">
        <w:rPr>
          <w:rFonts w:ascii="Times New Roman" w:hAnsi="Times New Roman" w:cs="Times New Roman"/>
          <w:sz w:val="24"/>
          <w:szCs w:val="24"/>
        </w:rPr>
        <w:t xml:space="preserve"> </w:t>
      </w:r>
      <w:r w:rsidRPr="00B57A86">
        <w:rPr>
          <w:rFonts w:ascii="Times New Roman" w:hAnsi="Times New Roman" w:cs="Times New Roman"/>
          <w:sz w:val="24"/>
          <w:szCs w:val="24"/>
        </w:rPr>
        <w:t xml:space="preserve">artiklist 6.3, mis sätestab, et Eurosüsteemi keskpangad loovad mehhanismi, et hinnata ja vältida võimalikke huvide konflikte, mis tulenevad nende töötajate ja organite liikmete töösuhtele järgnevast ametialasest tegevusest, sealhulgas nägema ette asjakohase teatamiskohustuse ja vaheperioodi (ooteaeg). Selles suunises ei ole välja toodud ooteaja pikkust ega ka seda, millistele töötajatele seda kohaldada. Selle on jätnud Euroopa Keskpank keskpankade otsustada. Praegu kohaldab Eesti Pank töötajatele ooteaega kokkulepetega, mis on töölepingu lisadeks, st Eesti Pank ei saa ooteaja nõuet ühepoolselt kehtestada. Küll on aga ooteaja tingimused reguleeritud juhatuse poolt kinnitatud ametialase käitumise juhendiga. Seal nähakse ooteaja maksimaalseks pikkuseks </w:t>
      </w:r>
      <w:r w:rsidR="0027144B" w:rsidRPr="00B57A86">
        <w:rPr>
          <w:rFonts w:ascii="Times New Roman" w:hAnsi="Times New Roman" w:cs="Times New Roman"/>
          <w:sz w:val="24"/>
          <w:szCs w:val="24"/>
        </w:rPr>
        <w:t xml:space="preserve">ette </w:t>
      </w:r>
      <w:r w:rsidRPr="00B57A86">
        <w:rPr>
          <w:rFonts w:ascii="Times New Roman" w:hAnsi="Times New Roman" w:cs="Times New Roman"/>
          <w:sz w:val="24"/>
          <w:szCs w:val="24"/>
        </w:rPr>
        <w:t xml:space="preserve">12 kuud ning hüvitiseks 80% viimasest töötasust. Nendele tingimustele tuginedes sõlmitakse töötajaga kokkulepe. Maksimaalse </w:t>
      </w:r>
      <w:r w:rsidR="0027144B" w:rsidRPr="00B57A86">
        <w:rPr>
          <w:rFonts w:ascii="Times New Roman" w:hAnsi="Times New Roman" w:cs="Times New Roman"/>
          <w:sz w:val="24"/>
          <w:szCs w:val="24"/>
        </w:rPr>
        <w:t xml:space="preserve">ooteaja </w:t>
      </w:r>
      <w:r w:rsidRPr="00B57A86">
        <w:rPr>
          <w:rFonts w:ascii="Times New Roman" w:hAnsi="Times New Roman" w:cs="Times New Roman"/>
          <w:sz w:val="24"/>
          <w:szCs w:val="24"/>
        </w:rPr>
        <w:t xml:space="preserve">pikkuse määramisel ametialase käitumise juhendis ja ka eelnõus on </w:t>
      </w:r>
      <w:r w:rsidR="0027144B" w:rsidRPr="00B57A86">
        <w:rPr>
          <w:rFonts w:ascii="Times New Roman" w:hAnsi="Times New Roman" w:cs="Times New Roman"/>
          <w:sz w:val="24"/>
          <w:szCs w:val="24"/>
        </w:rPr>
        <w:t>E</w:t>
      </w:r>
      <w:r w:rsidRPr="00B57A86">
        <w:rPr>
          <w:rFonts w:ascii="Times New Roman" w:hAnsi="Times New Roman" w:cs="Times New Roman"/>
          <w:sz w:val="24"/>
          <w:szCs w:val="24"/>
        </w:rPr>
        <w:t>esti Pank lähtunud</w:t>
      </w:r>
      <w:r w:rsidR="0067704E">
        <w:rPr>
          <w:rFonts w:ascii="Times New Roman" w:hAnsi="Times New Roman" w:cs="Times New Roman"/>
          <w:sz w:val="24"/>
          <w:szCs w:val="24"/>
        </w:rPr>
        <w:t xml:space="preserve"> </w:t>
      </w:r>
      <w:hyperlink r:id="rId9" w:tooltip="https://eur-lex.europa.eu/legal-content/ET/TXT/HTML/?uri=CELEX:52020XB1106(01)" w:history="1">
        <w:r w:rsidRPr="00B57A86">
          <w:rPr>
            <w:rStyle w:val="Hperlink"/>
            <w:rFonts w:ascii="Times New Roman" w:hAnsi="Times New Roman" w:cs="Times New Roman"/>
            <w:color w:val="auto"/>
            <w:sz w:val="24"/>
            <w:szCs w:val="24"/>
          </w:rPr>
          <w:t>Euroopa Keskpanga oma töötajatele</w:t>
        </w:r>
      </w:hyperlink>
      <w:r w:rsidR="0067704E">
        <w:rPr>
          <w:rFonts w:ascii="Times New Roman" w:hAnsi="Times New Roman" w:cs="Times New Roman"/>
          <w:sz w:val="24"/>
          <w:szCs w:val="24"/>
        </w:rPr>
        <w:t xml:space="preserve"> </w:t>
      </w:r>
      <w:r w:rsidRPr="001D2516">
        <w:rPr>
          <w:rFonts w:ascii="Times New Roman" w:hAnsi="Times New Roman" w:cs="Times New Roman"/>
          <w:sz w:val="24"/>
          <w:szCs w:val="24"/>
        </w:rPr>
        <w:t xml:space="preserve">kehtestatud ooteaegadest (punkt 0.2.8.3), aga ka sellest, et </w:t>
      </w:r>
      <w:r w:rsidR="0067704E" w:rsidRPr="0067704E">
        <w:rPr>
          <w:rFonts w:ascii="Times New Roman" w:hAnsi="Times New Roman" w:cs="Times New Roman"/>
          <w:sz w:val="24"/>
          <w:szCs w:val="24"/>
        </w:rPr>
        <w:t xml:space="preserve">Euroopa Keskpanga </w:t>
      </w:r>
      <w:r w:rsidRPr="001D2516">
        <w:rPr>
          <w:rFonts w:ascii="Times New Roman" w:hAnsi="Times New Roman" w:cs="Times New Roman"/>
          <w:sz w:val="24"/>
          <w:szCs w:val="24"/>
        </w:rPr>
        <w:t xml:space="preserve">nõukogu või järelevalvenõukogu liikme asendaja võib olla töötaja, millisel juhul tuleb talle kohaldada </w:t>
      </w:r>
      <w:r w:rsidR="0067704E" w:rsidRPr="0067704E">
        <w:rPr>
          <w:rFonts w:ascii="Times New Roman" w:hAnsi="Times New Roman" w:cs="Times New Roman"/>
          <w:sz w:val="24"/>
          <w:szCs w:val="24"/>
        </w:rPr>
        <w:t>Euroopa Keskpanga</w:t>
      </w:r>
      <w:r w:rsidRPr="001D2516">
        <w:rPr>
          <w:rFonts w:ascii="Times New Roman" w:hAnsi="Times New Roman" w:cs="Times New Roman"/>
          <w:sz w:val="24"/>
          <w:szCs w:val="24"/>
        </w:rPr>
        <w:t xml:space="preserve"> kõrgetasemeliste töötajate ametijuhendist tulenevaid piiranguid (vt järg</w:t>
      </w:r>
      <w:r w:rsidR="0027144B">
        <w:rPr>
          <w:rFonts w:ascii="Times New Roman" w:hAnsi="Times New Roman" w:cs="Times New Roman"/>
          <w:sz w:val="24"/>
          <w:szCs w:val="24"/>
        </w:rPr>
        <w:t>m</w:t>
      </w:r>
      <w:r w:rsidRPr="001D2516">
        <w:rPr>
          <w:rFonts w:ascii="Times New Roman" w:hAnsi="Times New Roman" w:cs="Times New Roman"/>
          <w:sz w:val="24"/>
          <w:szCs w:val="24"/>
        </w:rPr>
        <w:t>ine lõik). Ooteaja kokkulepe on hetkel sõlmitud 9 töötajaga, kellega on kokku lepitud kolme kuu pikkune ooteaeg. Eesti Panga seaduse muudatuste vastuvõtmisel ei planeerita ooteaja kohaldamise olulist suurendamist.</w:t>
      </w:r>
    </w:p>
    <w:p w14:paraId="2A42A6CA" w14:textId="35F663BD" w:rsidR="00C22A0B" w:rsidRPr="008A2305" w:rsidRDefault="001D2516" w:rsidP="006D0413">
      <w:pPr>
        <w:spacing w:before="240" w:after="0" w:line="240" w:lineRule="auto"/>
        <w:rPr>
          <w:rFonts w:ascii="Times New Roman" w:hAnsi="Times New Roman" w:cs="Times New Roman"/>
          <w:sz w:val="24"/>
          <w:szCs w:val="24"/>
        </w:rPr>
      </w:pPr>
      <w:r w:rsidRPr="00B57A86">
        <w:rPr>
          <w:rFonts w:ascii="Times New Roman" w:hAnsi="Times New Roman" w:cs="Times New Roman"/>
          <w:sz w:val="24"/>
          <w:szCs w:val="24"/>
        </w:rPr>
        <w:t>Juhatuse liikmetele tuleneb ooteaja nõue</w:t>
      </w:r>
      <w:hyperlink r:id="rId10" w:tooltip="https://eur-lex.europa.eu/legal-content/ET/TXT/PDF/?uri=CELEX:52022XB1216(01)" w:history="1">
        <w:r w:rsidR="0067704E" w:rsidRPr="0067704E">
          <w:t xml:space="preserve"> </w:t>
        </w:r>
        <w:r w:rsidR="0067704E" w:rsidRPr="0067704E">
          <w:rPr>
            <w:rStyle w:val="Hperlink"/>
            <w:rFonts w:ascii="Times New Roman" w:hAnsi="Times New Roman" w:cs="Times New Roman"/>
            <w:color w:val="auto"/>
            <w:sz w:val="24"/>
            <w:szCs w:val="24"/>
          </w:rPr>
          <w:t>Euroopa Keskpanga</w:t>
        </w:r>
        <w:r w:rsidRPr="00B57A86">
          <w:rPr>
            <w:rStyle w:val="Hperlink"/>
            <w:rFonts w:ascii="Times New Roman" w:hAnsi="Times New Roman" w:cs="Times New Roman"/>
            <w:color w:val="auto"/>
            <w:sz w:val="24"/>
            <w:szCs w:val="24"/>
          </w:rPr>
          <w:t xml:space="preserve"> kõrgetasemeliste töötajate ametijuhendist (2022/C 478/03)</w:t>
        </w:r>
      </w:hyperlink>
      <w:r w:rsidRPr="00B57A86">
        <w:rPr>
          <w:rFonts w:ascii="Times New Roman" w:hAnsi="Times New Roman" w:cs="Times New Roman"/>
          <w:sz w:val="24"/>
          <w:szCs w:val="24"/>
        </w:rPr>
        <w:t xml:space="preserve">. </w:t>
      </w:r>
      <w:r w:rsidRPr="001D2516">
        <w:rPr>
          <w:rFonts w:ascii="Times New Roman" w:hAnsi="Times New Roman" w:cs="Times New Roman"/>
          <w:sz w:val="24"/>
          <w:szCs w:val="24"/>
        </w:rPr>
        <w:t xml:space="preserve">Selle juhendi rakendamisalasse kuuluvad </w:t>
      </w:r>
      <w:r w:rsidR="0067704E" w:rsidRPr="0067704E">
        <w:rPr>
          <w:rFonts w:ascii="Times New Roman" w:hAnsi="Times New Roman" w:cs="Times New Roman"/>
          <w:sz w:val="24"/>
          <w:szCs w:val="24"/>
        </w:rPr>
        <w:t xml:space="preserve">Euroopa Keskpanga </w:t>
      </w:r>
      <w:r w:rsidRPr="001D2516">
        <w:rPr>
          <w:rFonts w:ascii="Times New Roman" w:hAnsi="Times New Roman" w:cs="Times New Roman"/>
          <w:sz w:val="24"/>
          <w:szCs w:val="24"/>
        </w:rPr>
        <w:t xml:space="preserve">nõukogu ja järelevalvenõukogu liikmed ning nende asendajad. </w:t>
      </w:r>
      <w:r w:rsidR="0027144B">
        <w:rPr>
          <w:rFonts w:ascii="Times New Roman" w:hAnsi="Times New Roman" w:cs="Times New Roman"/>
          <w:sz w:val="24"/>
          <w:szCs w:val="24"/>
        </w:rPr>
        <w:t>J</w:t>
      </w:r>
      <w:r w:rsidRPr="001D2516">
        <w:rPr>
          <w:rFonts w:ascii="Times New Roman" w:hAnsi="Times New Roman" w:cs="Times New Roman"/>
          <w:sz w:val="24"/>
          <w:szCs w:val="24"/>
        </w:rPr>
        <w:t xml:space="preserve">uhendi artikkel 17 sätestab neile </w:t>
      </w:r>
      <w:r w:rsidR="0027144B">
        <w:rPr>
          <w:rFonts w:ascii="Times New Roman" w:hAnsi="Times New Roman" w:cs="Times New Roman"/>
          <w:sz w:val="24"/>
          <w:szCs w:val="24"/>
        </w:rPr>
        <w:t xml:space="preserve">kohalduvad </w:t>
      </w:r>
      <w:r w:rsidRPr="001D2516">
        <w:rPr>
          <w:rFonts w:ascii="Times New Roman" w:hAnsi="Times New Roman" w:cs="Times New Roman"/>
          <w:sz w:val="24"/>
          <w:szCs w:val="24"/>
        </w:rPr>
        <w:t>reeglid pärast ametiaja lõppu. Seal on loetletud mitmeid valdkondi, kuhu liikmed ei tohi enne teatud aja möödumist tööle minna</w:t>
      </w:r>
      <w:r w:rsidR="0027144B">
        <w:rPr>
          <w:rFonts w:ascii="Times New Roman" w:hAnsi="Times New Roman" w:cs="Times New Roman"/>
          <w:sz w:val="24"/>
          <w:szCs w:val="24"/>
        </w:rPr>
        <w:t>. P</w:t>
      </w:r>
      <w:r w:rsidRPr="001D2516">
        <w:rPr>
          <w:rFonts w:ascii="Times New Roman" w:hAnsi="Times New Roman" w:cs="Times New Roman"/>
          <w:sz w:val="24"/>
          <w:szCs w:val="24"/>
        </w:rPr>
        <w:t>ikim ooteaeg on üks aasta olulise või vähemolulise krediidiasutuse puhul (17.1.a)), mida võib erandjuhtudel pikendada kahe aastani (17.3.b)). Asendusliikmete puhul on need piirangud vastavalt 6 ja 12 kuud. Juhatuse liikmetele on piirangud rakendatud läbi Eesti Panga nõukogu kinnitatud juhatuse tasustamise aluste ning juhatuse liikme lepingute. Seal on sätestatud, et ooteaeg on reeglina 12 kuud, erandjuhul võib seda pikendada 24 kuuni.</w:t>
      </w:r>
    </w:p>
    <w:p w14:paraId="5C5DBEAD" w14:textId="1F4AE112" w:rsidR="00C22A0B" w:rsidRPr="008A2305" w:rsidRDefault="00C22A0B" w:rsidP="006D0413">
      <w:pPr>
        <w:spacing w:before="240" w:after="0" w:line="240" w:lineRule="auto"/>
        <w:rPr>
          <w:rFonts w:ascii="Times New Roman" w:hAnsi="Times New Roman" w:cs="Times New Roman"/>
          <w:sz w:val="24"/>
          <w:szCs w:val="24"/>
        </w:rPr>
      </w:pPr>
      <w:r w:rsidRPr="000A4A4F">
        <w:rPr>
          <w:rFonts w:ascii="Times New Roman" w:hAnsi="Times New Roman" w:cs="Times New Roman"/>
          <w:sz w:val="24"/>
          <w:szCs w:val="24"/>
          <w:u w:val="single"/>
        </w:rPr>
        <w:t>Lõige 1</w:t>
      </w:r>
      <w:r w:rsidRPr="008A2305">
        <w:rPr>
          <w:rFonts w:ascii="Times New Roman" w:hAnsi="Times New Roman" w:cs="Times New Roman"/>
          <w:sz w:val="24"/>
          <w:szCs w:val="24"/>
        </w:rPr>
        <w:t xml:space="preserve"> kehtestab kuni 12</w:t>
      </w:r>
      <w:r w:rsidRPr="008A2305">
        <w:rPr>
          <w:rFonts w:ascii="Times New Roman" w:hAnsi="Times New Roman" w:cs="Times New Roman"/>
          <w:sz w:val="24"/>
          <w:szCs w:val="24"/>
        </w:rPr>
        <w:noBreakHyphen/>
        <w:t xml:space="preserve">kuulise ooteaja töötajatele, kellel oli tööülesannete täitmisel regulaarne juurdepääs turutundlikule teabele </w:t>
      </w:r>
      <w:r w:rsidR="0067704E" w:rsidRPr="0067704E">
        <w:rPr>
          <w:rFonts w:ascii="Times New Roman" w:hAnsi="Times New Roman" w:cs="Times New Roman"/>
          <w:sz w:val="24"/>
          <w:szCs w:val="24"/>
        </w:rPr>
        <w:t>Euroopa Keskpanga</w:t>
      </w:r>
      <w:r w:rsidRPr="008A2305">
        <w:rPr>
          <w:rFonts w:ascii="Times New Roman" w:hAnsi="Times New Roman" w:cs="Times New Roman"/>
          <w:sz w:val="24"/>
          <w:szCs w:val="24"/>
        </w:rPr>
        <w:t xml:space="preserve"> suunise (EL) 2021/2253 tähenduses. Ooteaja jooksul on töötajal keelatud:</w:t>
      </w:r>
    </w:p>
    <w:p w14:paraId="1368D65B" w14:textId="77777777" w:rsidR="00C22A0B" w:rsidRPr="008A2305" w:rsidRDefault="00C22A0B" w:rsidP="00C22A0B">
      <w:pPr>
        <w:numPr>
          <w:ilvl w:val="0"/>
          <w:numId w:val="7"/>
        </w:numPr>
        <w:spacing w:after="0" w:line="240" w:lineRule="auto"/>
        <w:rPr>
          <w:rFonts w:ascii="Times New Roman" w:hAnsi="Times New Roman" w:cs="Times New Roman"/>
          <w:sz w:val="24"/>
          <w:szCs w:val="24"/>
        </w:rPr>
      </w:pPr>
      <w:r w:rsidRPr="008A2305">
        <w:rPr>
          <w:rFonts w:ascii="Times New Roman" w:hAnsi="Times New Roman" w:cs="Times New Roman"/>
          <w:sz w:val="24"/>
          <w:szCs w:val="24"/>
        </w:rPr>
        <w:t>asuda tööle,</w:t>
      </w:r>
    </w:p>
    <w:p w14:paraId="37F41CED" w14:textId="77777777" w:rsidR="00C22A0B" w:rsidRPr="008A2305" w:rsidRDefault="00C22A0B" w:rsidP="00C22A0B">
      <w:pPr>
        <w:numPr>
          <w:ilvl w:val="0"/>
          <w:numId w:val="7"/>
        </w:numPr>
        <w:spacing w:after="0" w:line="240" w:lineRule="auto"/>
        <w:rPr>
          <w:rFonts w:ascii="Times New Roman" w:hAnsi="Times New Roman" w:cs="Times New Roman"/>
          <w:sz w:val="24"/>
          <w:szCs w:val="24"/>
        </w:rPr>
      </w:pPr>
      <w:r w:rsidRPr="008A2305">
        <w:rPr>
          <w:rFonts w:ascii="Times New Roman" w:hAnsi="Times New Roman" w:cs="Times New Roman"/>
          <w:sz w:val="24"/>
          <w:szCs w:val="24"/>
        </w:rPr>
        <w:t>nõustada,</w:t>
      </w:r>
    </w:p>
    <w:p w14:paraId="2B068EF5" w14:textId="77777777" w:rsidR="00C22A0B" w:rsidRPr="008A2305" w:rsidRDefault="00C22A0B" w:rsidP="00C22A0B">
      <w:pPr>
        <w:numPr>
          <w:ilvl w:val="0"/>
          <w:numId w:val="7"/>
        </w:numPr>
        <w:spacing w:after="0" w:line="240" w:lineRule="auto"/>
        <w:rPr>
          <w:rFonts w:ascii="Times New Roman" w:hAnsi="Times New Roman" w:cs="Times New Roman"/>
          <w:sz w:val="24"/>
          <w:szCs w:val="24"/>
        </w:rPr>
      </w:pPr>
      <w:r w:rsidRPr="008A2305">
        <w:rPr>
          <w:rFonts w:ascii="Times New Roman" w:hAnsi="Times New Roman" w:cs="Times New Roman"/>
          <w:sz w:val="24"/>
          <w:szCs w:val="24"/>
        </w:rPr>
        <w:t>või luua töö</w:t>
      </w:r>
      <w:r w:rsidRPr="008A2305">
        <w:rPr>
          <w:rFonts w:ascii="Times New Roman" w:hAnsi="Times New Roman" w:cs="Times New Roman"/>
          <w:sz w:val="24"/>
          <w:szCs w:val="24"/>
        </w:rPr>
        <w:noBreakHyphen/>
        <w:t xml:space="preserve"> või käsundilaadne suhe</w:t>
      </w:r>
    </w:p>
    <w:p w14:paraId="35A72532" w14:textId="53BE62EE" w:rsidR="00C22A0B" w:rsidRPr="008A2305" w:rsidRDefault="00C22A0B" w:rsidP="00C22A0B">
      <w:pPr>
        <w:spacing w:after="0" w:line="240" w:lineRule="auto"/>
        <w:rPr>
          <w:rFonts w:ascii="Times New Roman" w:hAnsi="Times New Roman" w:cs="Times New Roman"/>
          <w:sz w:val="24"/>
          <w:szCs w:val="24"/>
        </w:rPr>
      </w:pPr>
      <w:r w:rsidRPr="008A2305">
        <w:rPr>
          <w:rFonts w:ascii="Times New Roman" w:hAnsi="Times New Roman" w:cs="Times New Roman"/>
          <w:sz w:val="24"/>
          <w:szCs w:val="24"/>
        </w:rPr>
        <w:t xml:space="preserve">isikutega, kes kuuluvad </w:t>
      </w:r>
      <w:r w:rsidR="0067704E" w:rsidRPr="0067704E">
        <w:rPr>
          <w:rFonts w:ascii="Times New Roman" w:hAnsi="Times New Roman" w:cs="Times New Roman"/>
          <w:sz w:val="24"/>
          <w:szCs w:val="24"/>
        </w:rPr>
        <w:t>Euroopa Keskpanga</w:t>
      </w:r>
      <w:r w:rsidRPr="008A2305">
        <w:rPr>
          <w:rFonts w:ascii="Times New Roman" w:hAnsi="Times New Roman" w:cs="Times New Roman"/>
          <w:sz w:val="24"/>
          <w:szCs w:val="24"/>
        </w:rPr>
        <w:t xml:space="preserve"> vahetu järelevalve alla või kelle puhul võib tekkida huvide konflikt.</w:t>
      </w:r>
    </w:p>
    <w:p w14:paraId="684AC0FC" w14:textId="6A7C6143" w:rsidR="00C22A0B" w:rsidRPr="008A2305" w:rsidRDefault="00C22A0B" w:rsidP="006D0413">
      <w:pPr>
        <w:spacing w:before="240" w:after="0" w:line="240" w:lineRule="auto"/>
        <w:rPr>
          <w:rFonts w:ascii="Times New Roman" w:hAnsi="Times New Roman" w:cs="Times New Roman"/>
          <w:sz w:val="24"/>
          <w:szCs w:val="24"/>
        </w:rPr>
      </w:pPr>
      <w:r w:rsidRPr="008A2305">
        <w:rPr>
          <w:rFonts w:ascii="Times New Roman" w:hAnsi="Times New Roman" w:cs="Times New Roman"/>
          <w:sz w:val="24"/>
          <w:szCs w:val="24"/>
        </w:rPr>
        <w:t>Säte välistab olukorra, kus töötaja võiks kasutada või näida kasutavat Eesti Pangas omandatud turutundlikku teavet uue tööandja huvides.</w:t>
      </w:r>
    </w:p>
    <w:p w14:paraId="704EBB93" w14:textId="37B478C1" w:rsidR="00C22A0B" w:rsidRPr="008A2305" w:rsidRDefault="00C22A0B" w:rsidP="006D0413">
      <w:pPr>
        <w:tabs>
          <w:tab w:val="num" w:pos="720"/>
        </w:tabs>
        <w:spacing w:before="240" w:after="0" w:line="240" w:lineRule="auto"/>
        <w:rPr>
          <w:rFonts w:ascii="Times New Roman" w:hAnsi="Times New Roman" w:cs="Times New Roman"/>
          <w:sz w:val="24"/>
          <w:szCs w:val="24"/>
        </w:rPr>
      </w:pPr>
      <w:r w:rsidRPr="000A4A4F">
        <w:rPr>
          <w:rFonts w:ascii="Times New Roman" w:hAnsi="Times New Roman" w:cs="Times New Roman"/>
          <w:sz w:val="24"/>
          <w:szCs w:val="24"/>
          <w:u w:val="single"/>
        </w:rPr>
        <w:t>Lõige 2</w:t>
      </w:r>
      <w:r w:rsidRPr="008A2305">
        <w:rPr>
          <w:rFonts w:ascii="Times New Roman" w:hAnsi="Times New Roman" w:cs="Times New Roman"/>
          <w:sz w:val="24"/>
          <w:szCs w:val="24"/>
        </w:rPr>
        <w:t xml:space="preserve"> täpsustab, et ooteajal ei või töötaja olla olulise osalusega aktsionär või osanik, juhtimisorgani liige, prokurist või muu esindusõigust omav isik, audiitor, siseauditi või -kontrolli juht või revisjonikomisjoni esimees sama isiku juures, kelle suhtes kehtib lõike 1 piirang. See välistab olukorra, kus töötaja ei asu küll formaalselt tööle, kuid omab olulist mõju </w:t>
      </w:r>
      <w:r w:rsidRPr="008A2305">
        <w:rPr>
          <w:rFonts w:ascii="Times New Roman" w:hAnsi="Times New Roman" w:cs="Times New Roman"/>
          <w:sz w:val="24"/>
          <w:szCs w:val="24"/>
        </w:rPr>
        <w:lastRenderedPageBreak/>
        <w:t>või kontrolli, mis võib tekitada huvide konflikti või jätta mulje siseteabe võimalikust kasutamisest.</w:t>
      </w:r>
    </w:p>
    <w:p w14:paraId="785F18B9" w14:textId="64B2AC84" w:rsidR="00C22A0B" w:rsidRPr="008A2305" w:rsidRDefault="00C22A0B" w:rsidP="006D0413">
      <w:pPr>
        <w:tabs>
          <w:tab w:val="num" w:pos="720"/>
        </w:tabs>
        <w:spacing w:before="240" w:after="0" w:line="240" w:lineRule="auto"/>
        <w:rPr>
          <w:rFonts w:ascii="Times New Roman" w:hAnsi="Times New Roman" w:cs="Times New Roman"/>
          <w:sz w:val="24"/>
          <w:szCs w:val="24"/>
        </w:rPr>
      </w:pPr>
      <w:r w:rsidRPr="000A4A4F">
        <w:rPr>
          <w:rFonts w:ascii="Times New Roman" w:hAnsi="Times New Roman" w:cs="Times New Roman"/>
          <w:sz w:val="24"/>
          <w:szCs w:val="24"/>
          <w:u w:val="single"/>
        </w:rPr>
        <w:t>Lõige 3</w:t>
      </w:r>
      <w:r w:rsidRPr="008A2305">
        <w:rPr>
          <w:rFonts w:ascii="Times New Roman" w:hAnsi="Times New Roman" w:cs="Times New Roman"/>
          <w:sz w:val="24"/>
          <w:szCs w:val="24"/>
        </w:rPr>
        <w:t xml:space="preserve"> sätestab, et Eesti Panga juhatuse liikme ooteaeg on vähemalt 12 kuud ning nõukogu võib seda pikendada kuni 24 kuuni. Lisaks kohaldatakse juhatuse liikmetele </w:t>
      </w:r>
      <w:r w:rsidR="0067704E" w:rsidRPr="0067704E">
        <w:rPr>
          <w:rFonts w:ascii="Times New Roman" w:hAnsi="Times New Roman" w:cs="Times New Roman"/>
          <w:sz w:val="24"/>
          <w:szCs w:val="24"/>
        </w:rPr>
        <w:t xml:space="preserve">Euroopa Keskpanga </w:t>
      </w:r>
      <w:r w:rsidRPr="008A2305">
        <w:rPr>
          <w:rFonts w:ascii="Times New Roman" w:hAnsi="Times New Roman" w:cs="Times New Roman"/>
          <w:sz w:val="24"/>
          <w:szCs w:val="24"/>
        </w:rPr>
        <w:t>kehtestatud töötamise ja ametijärgse tegevuse piiranguid. See tagab, et Eesti Panga juhatuse liikmete tegevus vastab eurosüsteemi kõrgeimatele sõltumatuse ja läbipaistvuse standarditele.</w:t>
      </w:r>
    </w:p>
    <w:p w14:paraId="77FB0654" w14:textId="0D761280" w:rsidR="00C22A0B" w:rsidRPr="008A2305" w:rsidRDefault="005C0650" w:rsidP="006D0413">
      <w:pPr>
        <w:tabs>
          <w:tab w:val="num" w:pos="720"/>
        </w:tabs>
        <w:spacing w:before="240" w:after="0" w:line="240" w:lineRule="auto"/>
        <w:rPr>
          <w:rFonts w:ascii="Times New Roman" w:hAnsi="Times New Roman" w:cs="Times New Roman"/>
          <w:sz w:val="24"/>
          <w:szCs w:val="24"/>
        </w:rPr>
      </w:pPr>
      <w:r w:rsidRPr="000A4A4F">
        <w:rPr>
          <w:rFonts w:ascii="Times New Roman" w:hAnsi="Times New Roman" w:cs="Times New Roman"/>
          <w:sz w:val="24"/>
          <w:szCs w:val="24"/>
          <w:u w:val="single"/>
        </w:rPr>
        <w:t>Lõikega 4</w:t>
      </w:r>
      <w:r w:rsidRPr="002B0A5B">
        <w:rPr>
          <w:rFonts w:ascii="Times New Roman" w:hAnsi="Times New Roman" w:cs="Times New Roman"/>
          <w:sz w:val="24"/>
          <w:szCs w:val="24"/>
        </w:rPr>
        <w:t xml:space="preserve"> </w:t>
      </w:r>
      <w:r w:rsidRPr="008A2305">
        <w:rPr>
          <w:rFonts w:ascii="Times New Roman" w:hAnsi="Times New Roman" w:cs="Times New Roman"/>
          <w:sz w:val="24"/>
          <w:szCs w:val="24"/>
        </w:rPr>
        <w:t>sätestatakse, mis hetkest algab ooteaeg.</w:t>
      </w:r>
    </w:p>
    <w:p w14:paraId="071468C5" w14:textId="3CA3C2E8" w:rsidR="005C0650" w:rsidRPr="008A2305" w:rsidRDefault="005C0650" w:rsidP="006D0413">
      <w:pPr>
        <w:tabs>
          <w:tab w:val="num" w:pos="720"/>
        </w:tabs>
        <w:spacing w:before="240" w:after="0" w:line="240" w:lineRule="auto"/>
        <w:rPr>
          <w:rFonts w:ascii="Times New Roman" w:hAnsi="Times New Roman" w:cs="Times New Roman"/>
          <w:sz w:val="24"/>
          <w:szCs w:val="24"/>
        </w:rPr>
      </w:pPr>
      <w:r w:rsidRPr="000A4A4F">
        <w:rPr>
          <w:rFonts w:ascii="Times New Roman" w:hAnsi="Times New Roman" w:cs="Times New Roman"/>
          <w:sz w:val="24"/>
          <w:szCs w:val="24"/>
          <w:u w:val="single"/>
        </w:rPr>
        <w:t>Lõige 5</w:t>
      </w:r>
      <w:r w:rsidRPr="008A2305">
        <w:rPr>
          <w:rFonts w:ascii="Times New Roman" w:hAnsi="Times New Roman" w:cs="Times New Roman"/>
          <w:sz w:val="24"/>
          <w:szCs w:val="24"/>
        </w:rPr>
        <w:t xml:space="preserve"> sätestab olukorrad, kus ooteaja võib töötaja suhtes kohaldamata jätta.</w:t>
      </w:r>
    </w:p>
    <w:p w14:paraId="2DFFD6A4" w14:textId="74ED3F60" w:rsidR="005C0650" w:rsidRPr="008A2305" w:rsidRDefault="005C0650" w:rsidP="006D0413">
      <w:pPr>
        <w:tabs>
          <w:tab w:val="num" w:pos="720"/>
        </w:tabs>
        <w:spacing w:before="240" w:after="0" w:line="240" w:lineRule="auto"/>
        <w:rPr>
          <w:rFonts w:ascii="Times New Roman" w:hAnsi="Times New Roman" w:cs="Times New Roman"/>
          <w:bCs/>
          <w:sz w:val="24"/>
          <w:szCs w:val="24"/>
        </w:rPr>
      </w:pPr>
      <w:r w:rsidRPr="000A4A4F">
        <w:rPr>
          <w:rFonts w:ascii="Times New Roman" w:hAnsi="Times New Roman" w:cs="Times New Roman"/>
          <w:sz w:val="24"/>
          <w:szCs w:val="24"/>
          <w:u w:val="single"/>
        </w:rPr>
        <w:t>Lõige 6</w:t>
      </w:r>
      <w:r w:rsidRPr="00A71FB1">
        <w:rPr>
          <w:rFonts w:ascii="Times New Roman" w:hAnsi="Times New Roman" w:cs="Times New Roman"/>
          <w:sz w:val="24"/>
          <w:szCs w:val="24"/>
        </w:rPr>
        <w:t xml:space="preserve"> </w:t>
      </w:r>
      <w:r w:rsidRPr="008A2305">
        <w:rPr>
          <w:rFonts w:ascii="Times New Roman" w:hAnsi="Times New Roman" w:cs="Times New Roman"/>
          <w:sz w:val="24"/>
          <w:szCs w:val="24"/>
        </w:rPr>
        <w:t>sätestab kohustuse maksta ooteajal olevale töötajale hüvitist ning õiguse o</w:t>
      </w:r>
      <w:r w:rsidRPr="008A2305">
        <w:rPr>
          <w:rFonts w:ascii="Times New Roman" w:hAnsi="Times New Roman" w:cs="Times New Roman"/>
          <w:bCs/>
          <w:sz w:val="24"/>
          <w:szCs w:val="24"/>
        </w:rPr>
        <w:t>oteaja järgimise nõude rikkumise korral nõuda tagasi nii tasutud ooteaja hüvitis kui ka rikkumise tagajärjel Eesti Pangal tekkinud kahju. Lisaks on võimalik leppida kokku leppetrahvis ooteaja nõuete rikkumise eest.</w:t>
      </w:r>
    </w:p>
    <w:p w14:paraId="1E2E5CBC" w14:textId="0483832E" w:rsidR="005C0650" w:rsidRPr="008A2305" w:rsidRDefault="005C0650" w:rsidP="006D0413">
      <w:pPr>
        <w:tabs>
          <w:tab w:val="num" w:pos="720"/>
        </w:tabs>
        <w:spacing w:before="240" w:after="0" w:line="240" w:lineRule="auto"/>
        <w:rPr>
          <w:rFonts w:ascii="Times New Roman" w:hAnsi="Times New Roman" w:cs="Times New Roman"/>
          <w:sz w:val="24"/>
          <w:szCs w:val="24"/>
        </w:rPr>
      </w:pPr>
      <w:r w:rsidRPr="000A4A4F">
        <w:rPr>
          <w:rFonts w:ascii="Times New Roman" w:hAnsi="Times New Roman" w:cs="Times New Roman"/>
          <w:sz w:val="24"/>
          <w:szCs w:val="24"/>
          <w:u w:val="single"/>
        </w:rPr>
        <w:t>Lõige 7</w:t>
      </w:r>
      <w:r w:rsidRPr="008A2305">
        <w:rPr>
          <w:rFonts w:ascii="Times New Roman" w:hAnsi="Times New Roman" w:cs="Times New Roman"/>
          <w:b/>
          <w:bCs/>
          <w:sz w:val="24"/>
          <w:szCs w:val="24"/>
        </w:rPr>
        <w:t xml:space="preserve"> </w:t>
      </w:r>
      <w:r w:rsidRPr="008A2305">
        <w:rPr>
          <w:rFonts w:ascii="Times New Roman" w:hAnsi="Times New Roman" w:cs="Times New Roman"/>
          <w:sz w:val="24"/>
          <w:szCs w:val="24"/>
        </w:rPr>
        <w:t xml:space="preserve">annab Eesti Pangale õiguse kehtestada täpsemad ooteaja kohaldamise tingimused, sh </w:t>
      </w:r>
      <w:r w:rsidRPr="008A2305">
        <w:rPr>
          <w:rFonts w:ascii="Times New Roman" w:hAnsi="Times New Roman" w:cs="Times New Roman"/>
          <w:bCs/>
          <w:sz w:val="24"/>
          <w:szCs w:val="24"/>
        </w:rPr>
        <w:t>ametikohad, kus ooteaega kohaldatakse, ooteaja pikkuse, ooteaja järgimise eest makstava hüvitise summa ja hüvitise välja maksmise korra.</w:t>
      </w:r>
    </w:p>
    <w:p w14:paraId="0506C6FC" w14:textId="69089018" w:rsidR="00643770" w:rsidRPr="008A2305" w:rsidRDefault="00643770" w:rsidP="006D0413">
      <w:pPr>
        <w:spacing w:before="240" w:after="0" w:line="240" w:lineRule="auto"/>
        <w:rPr>
          <w:rFonts w:ascii="Times New Roman" w:hAnsi="Times New Roman" w:cs="Times New Roman"/>
          <w:sz w:val="24"/>
          <w:szCs w:val="24"/>
        </w:rPr>
      </w:pPr>
      <w:r w:rsidRPr="000A4A4F">
        <w:rPr>
          <w:rFonts w:ascii="Times New Roman" w:hAnsi="Times New Roman" w:cs="Times New Roman"/>
          <w:sz w:val="24"/>
          <w:szCs w:val="24"/>
          <w:u w:val="single"/>
        </w:rPr>
        <w:t>Paragrahviga 31</w:t>
      </w:r>
      <w:r w:rsidRPr="000A4A4F">
        <w:rPr>
          <w:rFonts w:ascii="Times New Roman" w:hAnsi="Times New Roman" w:cs="Times New Roman"/>
          <w:sz w:val="24"/>
          <w:szCs w:val="24"/>
          <w:u w:val="single"/>
          <w:vertAlign w:val="superscript"/>
        </w:rPr>
        <w:t>3</w:t>
      </w:r>
      <w:r w:rsidRPr="00643770">
        <w:rPr>
          <w:rFonts w:ascii="Times New Roman" w:hAnsi="Times New Roman" w:cs="Times New Roman"/>
          <w:sz w:val="24"/>
          <w:szCs w:val="24"/>
        </w:rPr>
        <w:t xml:space="preserve"> sätestatakse Eesti Panga tööle kandideeriva või Eesti Pangas töötava isiku taustakontrolli õiguslik alus, kontrolli eesmärk, kontrolli ulatus, Kaitsepolitseiameti ja Eesti Panga ülesanded ning isikuandmete töötlemise ja säilitamise põhimõtted. Sätte eesmärk on tagada, et ametikohal, millega kaasneb ligipääs konfidentsiaalsetele andmetele, kokkupuude suurte materiaalsete väärtustega või võimalus mõjutada Eesti Panga finantsotsuseid, töötaksid üksnes usaldusväärsed ja ametikohale sobivad isikud.</w:t>
      </w:r>
    </w:p>
    <w:p w14:paraId="700C5489" w14:textId="77777777" w:rsidR="00643770" w:rsidRPr="008A2305" w:rsidRDefault="00643770" w:rsidP="006D0413">
      <w:pPr>
        <w:spacing w:before="240" w:after="0" w:line="240" w:lineRule="auto"/>
        <w:rPr>
          <w:rFonts w:ascii="Times New Roman" w:hAnsi="Times New Roman" w:cs="Times New Roman"/>
          <w:sz w:val="24"/>
          <w:szCs w:val="24"/>
        </w:rPr>
      </w:pPr>
      <w:r w:rsidRPr="00643770">
        <w:rPr>
          <w:rFonts w:ascii="Times New Roman" w:hAnsi="Times New Roman" w:cs="Times New Roman"/>
          <w:sz w:val="24"/>
          <w:szCs w:val="24"/>
        </w:rPr>
        <w:t>Eesti Panga ülesannetest ja institutsionaalsest rollist tulenevalt on põhjendatud kõrgendatud usaldusnõue nende ametikohtade suhtes, mille puhul võib isiku sobimatus ohustada Eesti Panga sõltumatust, finantsstabiilsust, vara kaitset või konfidentsiaalse teabe turvalisust. Kuna Eesti Pank näeb sellise kontrolli tegijana ette Kaitsepolitseiameti, on vajalik sätestada selleks seaduslik alus, sealhulgas kontrolli ese, eesmärk ja isikuandmete töötlemise raamistik.</w:t>
      </w:r>
    </w:p>
    <w:p w14:paraId="1A3F5900" w14:textId="101A26E4" w:rsidR="00643770" w:rsidRPr="008A2305" w:rsidRDefault="00643770" w:rsidP="006D0413">
      <w:pPr>
        <w:spacing w:before="240" w:after="0" w:line="240" w:lineRule="auto"/>
        <w:rPr>
          <w:rFonts w:ascii="Times New Roman" w:hAnsi="Times New Roman" w:cs="Times New Roman"/>
          <w:sz w:val="24"/>
          <w:szCs w:val="24"/>
        </w:rPr>
      </w:pPr>
      <w:r w:rsidRPr="000A4A4F">
        <w:rPr>
          <w:rFonts w:ascii="Times New Roman" w:hAnsi="Times New Roman" w:cs="Times New Roman"/>
          <w:sz w:val="24"/>
          <w:szCs w:val="24"/>
          <w:u w:val="single"/>
        </w:rPr>
        <w:t>Lõikega 1</w:t>
      </w:r>
      <w:r w:rsidRPr="00643770">
        <w:rPr>
          <w:rFonts w:ascii="Times New Roman" w:hAnsi="Times New Roman" w:cs="Times New Roman"/>
          <w:sz w:val="24"/>
          <w:szCs w:val="24"/>
        </w:rPr>
        <w:t xml:space="preserve"> sätestatakse taustakontrolli eesmärk, kontrollitavate isikute ring ning ametikohad, mille suhtes kontrolli tehakse. Kontrolli eesmärk on hinnata Eesti Panka tööle kandideeriva või Eesti Pangas töötava isiku sobivust ametikohale. Kontrollitavaks on isik, kes kandideerib ametikohale või töötab ametikohal, kus on ligipääs konfidentsiaalsetele andmetele, kokkupuude suurte materiaalsete väärtustega või võimalus mõjutada Eesti Panga finantsotsuseid.</w:t>
      </w:r>
      <w:r w:rsidRPr="008A2305">
        <w:rPr>
          <w:rFonts w:ascii="Times New Roman" w:hAnsi="Times New Roman" w:cs="Times New Roman"/>
          <w:sz w:val="24"/>
          <w:szCs w:val="24"/>
        </w:rPr>
        <w:t xml:space="preserve"> </w:t>
      </w:r>
      <w:r w:rsidRPr="00643770">
        <w:rPr>
          <w:rFonts w:ascii="Times New Roman" w:hAnsi="Times New Roman" w:cs="Times New Roman"/>
          <w:sz w:val="24"/>
          <w:szCs w:val="24"/>
        </w:rPr>
        <w:t>Sättega määratletakse kontrolli kohaldamisala riskipõhiselt. Taustakontrolli ei tehta kõigi Eesti Panga töötajate suhtes, vaid üksnes selliste ametikohtade puhul, kus ametiülesannete laad õigustab kõrgendatud usaldusväärsuse kontrolli. Täpsema ametikohtade loetelu kinnitab Eesti Pank. Sellega tagatakse paindlikkus, et arvestada Eesti Panga sisemist töökorraldust ja ametikohtade tegelikku riskitaset, ilma et seaduses tuleks ammendavalt loetleda kõik kontrollitavad ametikohad.</w:t>
      </w:r>
    </w:p>
    <w:p w14:paraId="23897E49" w14:textId="2DFA4105" w:rsidR="00643770" w:rsidRPr="00643770" w:rsidRDefault="00091B8A" w:rsidP="006D0413">
      <w:pPr>
        <w:spacing w:before="240" w:after="0" w:line="240" w:lineRule="auto"/>
        <w:rPr>
          <w:rFonts w:ascii="Times New Roman" w:hAnsi="Times New Roman" w:cs="Times New Roman"/>
          <w:sz w:val="24"/>
          <w:szCs w:val="24"/>
        </w:rPr>
      </w:pPr>
      <w:r w:rsidRPr="000A4A4F">
        <w:rPr>
          <w:rFonts w:ascii="Times New Roman" w:hAnsi="Times New Roman" w:cs="Times New Roman"/>
          <w:sz w:val="24"/>
          <w:szCs w:val="24"/>
          <w:u w:val="single"/>
        </w:rPr>
        <w:t>Lõikes 2</w:t>
      </w:r>
      <w:r w:rsidRPr="00091B8A">
        <w:rPr>
          <w:rFonts w:ascii="Times New Roman" w:hAnsi="Times New Roman" w:cs="Times New Roman"/>
          <w:b/>
          <w:bCs/>
          <w:sz w:val="24"/>
          <w:szCs w:val="24"/>
        </w:rPr>
        <w:t xml:space="preserve"> </w:t>
      </w:r>
      <w:r w:rsidRPr="00091B8A">
        <w:rPr>
          <w:rFonts w:ascii="Times New Roman" w:hAnsi="Times New Roman" w:cs="Times New Roman"/>
          <w:sz w:val="24"/>
          <w:szCs w:val="24"/>
        </w:rPr>
        <w:t>nähakse ette, et taustakontrolli tegemise eelduseks on kontrollitava eelnev kirjalik nõusolek. Nõusoleku nõue tagab, et isikuandmete töötlemine nii intensiivses ulatuses toimub kontrollitava teadmisel ja kirjalikult väljendatud tahte alusel. Sellega tagatakse isiku põhiõiguste parem kaitse ning õigusselgus kontrolli alustamise eeltingimuste osas.</w:t>
      </w:r>
    </w:p>
    <w:p w14:paraId="01DEA4AC" w14:textId="4B44062D" w:rsidR="000D594C" w:rsidRDefault="00091B8A" w:rsidP="006D0413">
      <w:pPr>
        <w:spacing w:before="240" w:after="0" w:line="240" w:lineRule="auto"/>
        <w:rPr>
          <w:rFonts w:ascii="Times New Roman" w:hAnsi="Times New Roman" w:cs="Times New Roman"/>
          <w:sz w:val="24"/>
          <w:szCs w:val="24"/>
        </w:rPr>
      </w:pPr>
      <w:r w:rsidRPr="000A4A4F">
        <w:rPr>
          <w:rFonts w:ascii="Times New Roman" w:hAnsi="Times New Roman" w:cs="Times New Roman"/>
          <w:sz w:val="24"/>
          <w:szCs w:val="24"/>
          <w:u w:val="single"/>
        </w:rPr>
        <w:lastRenderedPageBreak/>
        <w:t>Lõikes 3</w:t>
      </w:r>
      <w:r w:rsidRPr="00091B8A">
        <w:rPr>
          <w:rFonts w:ascii="Times New Roman" w:hAnsi="Times New Roman" w:cs="Times New Roman"/>
          <w:b/>
          <w:bCs/>
          <w:sz w:val="24"/>
          <w:szCs w:val="24"/>
        </w:rPr>
        <w:t xml:space="preserve"> </w:t>
      </w:r>
      <w:r w:rsidRPr="00091B8A">
        <w:rPr>
          <w:rFonts w:ascii="Times New Roman" w:hAnsi="Times New Roman" w:cs="Times New Roman"/>
          <w:sz w:val="24"/>
          <w:szCs w:val="24"/>
        </w:rPr>
        <w:t>reguleeritakse olukorda, kus kontrollitav keeldub nõusoleku andmisest või võtab selle tagasi. Sellisel juhul ei või isikut võtta tööle ega jätta ametikohale, millel töötamise eelduseks on taustakontrolli läbimine. Sätte eesmärk on tagada, et kõrgendatud riskiga ametikohtadel töötaksid üksnes isikud, kelle suhtes on võimalik seaduses ette nähtud sobivuskontroll läbi viia. Samas nähakse ette, et enne töösuhte lõpetamist peab Eesti Pank hindama võimalust pakkuda kontrollitavale muud sobivat ametikohta, mille puhul taustakontroll ei ole nõutav. See aitab tagada meetme proportsionaalsuse ning töötaja huvide arvestamise</w:t>
      </w:r>
      <w:r w:rsidR="000D594C" w:rsidRPr="000D594C">
        <w:rPr>
          <w:rFonts w:ascii="Times New Roman" w:hAnsi="Times New Roman" w:cs="Times New Roman"/>
          <w:sz w:val="24"/>
          <w:szCs w:val="24"/>
        </w:rPr>
        <w:t>.</w:t>
      </w:r>
    </w:p>
    <w:p w14:paraId="278A0F3A" w14:textId="49B8EEA3" w:rsidR="00091B8A" w:rsidRPr="000D594C" w:rsidRDefault="00091B8A" w:rsidP="006D0413">
      <w:pPr>
        <w:spacing w:before="240" w:after="0" w:line="240" w:lineRule="auto"/>
        <w:rPr>
          <w:rFonts w:ascii="Times New Roman" w:hAnsi="Times New Roman" w:cs="Times New Roman"/>
          <w:sz w:val="24"/>
          <w:szCs w:val="24"/>
        </w:rPr>
      </w:pPr>
      <w:r w:rsidRPr="000A4A4F">
        <w:rPr>
          <w:rFonts w:ascii="Times New Roman" w:hAnsi="Times New Roman" w:cs="Times New Roman"/>
          <w:sz w:val="24"/>
          <w:szCs w:val="24"/>
          <w:u w:val="single"/>
        </w:rPr>
        <w:t>Lõikes 4</w:t>
      </w:r>
      <w:r w:rsidRPr="00091B8A">
        <w:rPr>
          <w:rFonts w:ascii="Times New Roman" w:hAnsi="Times New Roman" w:cs="Times New Roman"/>
          <w:sz w:val="24"/>
          <w:szCs w:val="24"/>
        </w:rPr>
        <w:t xml:space="preserve"> sätestatakse, et taustakontrolli tulemus võib olla aluseks tööle võtmisest keeldumiseks, teisele ametikohale üleviimiseks või töösuhte lõpetamiseks, kui kontrolli käigus ilmnenud asjaolud näitavad, et isik ei ole asjaomasele ametikohale sobiv. Sätte eesmärk on anda taustakontrollile praktiline õiguslik tähendus ning võimaldada Eesti Pangal võtta tarvitusele vajalikud personalialased meetmed olukorras, kus kontrolli tulemused viitavad julgeoleku-, usaldusväärsuse- või muule sobivusriskile.</w:t>
      </w:r>
    </w:p>
    <w:p w14:paraId="714462AF" w14:textId="77777777" w:rsidR="00091B8A" w:rsidRDefault="00091B8A" w:rsidP="006D0413">
      <w:pPr>
        <w:spacing w:before="240" w:after="0" w:line="240" w:lineRule="auto"/>
        <w:rPr>
          <w:rFonts w:ascii="Times New Roman" w:hAnsi="Times New Roman" w:cs="Times New Roman"/>
          <w:sz w:val="24"/>
          <w:szCs w:val="24"/>
        </w:rPr>
      </w:pPr>
      <w:r w:rsidRPr="000A4A4F">
        <w:rPr>
          <w:rFonts w:ascii="Times New Roman" w:hAnsi="Times New Roman" w:cs="Times New Roman"/>
          <w:sz w:val="24"/>
          <w:szCs w:val="24"/>
          <w:u w:val="single"/>
        </w:rPr>
        <w:t>Lõikes 5</w:t>
      </w:r>
      <w:r w:rsidRPr="00091B8A">
        <w:rPr>
          <w:rFonts w:ascii="Times New Roman" w:hAnsi="Times New Roman" w:cs="Times New Roman"/>
          <w:sz w:val="24"/>
          <w:szCs w:val="24"/>
        </w:rPr>
        <w:t xml:space="preserve"> loetletakse andmekategooriad, mida Kaitsepolitseiamet võib taustakontrolli tegemiseks töödelda. Sätte eesmärk on määratleda selgelt kontrolli sisuline ulatus ning anda andmetöötlusele konkreetne seaduslik alus. Andmete töötlemisel tuleb arvestada ametikoha riskitaset ning järgida vajalikkuse ja minimaalsuse põhimõtet, mis tähendab, et koguda ja töödelda võib ainult selliseid andmeid, mis on kontrolli eesmärgi saavutamiseks põhjendatult vajalikud. Loetelu hõlmab muu hulgas isiku tuvastamiseks vajalikke andmeid, karistusandmeid, töö- ja hariduskäiku, seotust organisatsioonidega, majanduslikku tegevust, vara puudutavaid andmeid ning muid julgeolekuasutuste seaduse alusel kogutud andmeid. Selline regulatsioon võimaldab viia läbi piisavalt põhjaliku kontrolli, et hinnata isiku sobivust kõrgendatud riskiga ametikohale.</w:t>
      </w:r>
    </w:p>
    <w:p w14:paraId="20A24061" w14:textId="67646425" w:rsidR="00091B8A" w:rsidRDefault="00091B8A" w:rsidP="006D0413">
      <w:pPr>
        <w:spacing w:before="240" w:after="0" w:line="240" w:lineRule="auto"/>
        <w:rPr>
          <w:rFonts w:ascii="Times New Roman" w:hAnsi="Times New Roman" w:cs="Times New Roman"/>
          <w:sz w:val="24"/>
          <w:szCs w:val="24"/>
        </w:rPr>
      </w:pPr>
      <w:r w:rsidRPr="000A4A4F">
        <w:rPr>
          <w:rFonts w:ascii="Times New Roman" w:hAnsi="Times New Roman" w:cs="Times New Roman"/>
          <w:sz w:val="24"/>
          <w:szCs w:val="24"/>
          <w:u w:val="single"/>
        </w:rPr>
        <w:t>Lõikes 6</w:t>
      </w:r>
      <w:r w:rsidRPr="00091B8A">
        <w:rPr>
          <w:rFonts w:ascii="Times New Roman" w:hAnsi="Times New Roman" w:cs="Times New Roman"/>
          <w:sz w:val="24"/>
          <w:szCs w:val="24"/>
        </w:rPr>
        <w:t xml:space="preserve"> nähakse ette taustakontrolli korduv tegemine töölepingu kehtivuse ajal iga viie aasta järel või juhul, kui tekib põhjendatud kahtlus asjaolude esinemise kohta, mis välistaksid isiku ametikohale sobivuse. Sätte eesmärk on tagada, et kontroll ei oleks üksnes tööle asumise eelne meede, vaid et ka töösuhte kestel oleks võimalik hinnata, kas isik vastab jätkuvalt ametikohale esitatavatele usaldusväärsuse nõuetele. Samuti nähakse ette Kaitsepolitseiameti kohustus teavitada Eesti Panka viivitamata asjaoludest, mis võivad mõjutada kontrollitava sobivust. See võimaldab Eesti Pangal vajaduse korral kiiresti reageerida.</w:t>
      </w:r>
    </w:p>
    <w:p w14:paraId="6D42B5E2" w14:textId="6FE915FC" w:rsidR="00091B8A" w:rsidRDefault="00091B8A" w:rsidP="006D0413">
      <w:pPr>
        <w:spacing w:before="240" w:after="0" w:line="240" w:lineRule="auto"/>
        <w:rPr>
          <w:rFonts w:ascii="Times New Roman" w:hAnsi="Times New Roman" w:cs="Times New Roman"/>
          <w:sz w:val="24"/>
          <w:szCs w:val="24"/>
        </w:rPr>
      </w:pPr>
      <w:r w:rsidRPr="000A4A4F">
        <w:rPr>
          <w:rFonts w:ascii="Times New Roman" w:hAnsi="Times New Roman" w:cs="Times New Roman"/>
          <w:sz w:val="24"/>
          <w:szCs w:val="24"/>
          <w:u w:val="single"/>
        </w:rPr>
        <w:t>Lõikes 7</w:t>
      </w:r>
      <w:r w:rsidRPr="00091B8A">
        <w:rPr>
          <w:rFonts w:ascii="Times New Roman" w:hAnsi="Times New Roman" w:cs="Times New Roman"/>
          <w:sz w:val="24"/>
          <w:szCs w:val="24"/>
        </w:rPr>
        <w:t xml:space="preserve"> sätestatakse Eesti Panga kohustus teavitada Kaitsepolitseiametit viivitamata sellest, kui kontrollitav ei tööta enam lõikes 1 nimetatud ametikohal. Sätte eesmärk on tagada, et taustakontrolliga seotud andmetöötlus ja järelkontrolli kohustus oleks seotud üksnes nende isikutega, kelle ametikohast tulenevalt on see vajalik. See toetab andmete eesmärgipärast töötlemist ning aitab vältida põhjendamatut andmetöötlust olukorras, kus selleks enam alust ei ole.</w:t>
      </w:r>
    </w:p>
    <w:p w14:paraId="0833EDA0" w14:textId="739F5A07" w:rsidR="00091B8A" w:rsidRDefault="00091B8A" w:rsidP="006D0413">
      <w:pPr>
        <w:spacing w:before="240" w:after="0" w:line="240" w:lineRule="auto"/>
        <w:rPr>
          <w:rFonts w:ascii="Times New Roman" w:hAnsi="Times New Roman" w:cs="Times New Roman"/>
          <w:sz w:val="24"/>
          <w:szCs w:val="24"/>
        </w:rPr>
      </w:pPr>
      <w:r w:rsidRPr="000A4A4F">
        <w:rPr>
          <w:rFonts w:ascii="Times New Roman" w:hAnsi="Times New Roman" w:cs="Times New Roman"/>
          <w:sz w:val="24"/>
          <w:szCs w:val="24"/>
          <w:u w:val="single"/>
        </w:rPr>
        <w:t>Lõikes 8</w:t>
      </w:r>
      <w:r w:rsidRPr="00091B8A">
        <w:rPr>
          <w:rFonts w:ascii="Times New Roman" w:hAnsi="Times New Roman" w:cs="Times New Roman"/>
          <w:sz w:val="24"/>
          <w:szCs w:val="24"/>
        </w:rPr>
        <w:t xml:space="preserve"> reguleeritakse taustakontrolli algatamise menetluslikke küsimusi. Kontrollitav peab esitama Eesti Pangale isikuandmete ankeedi Eesti Panga kehtestatud vormil ning kirjaliku nõusoleku kontrolli tegemiseks. Eesti Pank edastab need dokumendid Kaitsepolitseiametile. Lisaks nähakse ette kontrollitava kohustus esitada Kaitsepolitseiameti nõudmisel täpsustavaid või lisaandmeid ja dokumente, mis on kontrolli tegemiseks vajalikud. Sätte eesmärk on tagada kontrolli läbiviimiseks piisava ja korrastatud lähteinfo olemasolu ning menetluse sujuvus.</w:t>
      </w:r>
    </w:p>
    <w:p w14:paraId="5DE6B17E" w14:textId="47BF011E" w:rsidR="00091B8A" w:rsidRDefault="00091B8A" w:rsidP="006D0413">
      <w:pPr>
        <w:spacing w:before="240" w:after="0" w:line="240" w:lineRule="auto"/>
        <w:rPr>
          <w:rFonts w:ascii="Times New Roman" w:hAnsi="Times New Roman" w:cs="Times New Roman"/>
          <w:sz w:val="24"/>
          <w:szCs w:val="24"/>
        </w:rPr>
      </w:pPr>
      <w:r w:rsidRPr="000A4A4F">
        <w:rPr>
          <w:rFonts w:ascii="Times New Roman" w:hAnsi="Times New Roman" w:cs="Times New Roman"/>
          <w:sz w:val="24"/>
          <w:szCs w:val="24"/>
          <w:u w:val="single"/>
        </w:rPr>
        <w:t>Lõikes 9</w:t>
      </w:r>
      <w:r w:rsidRPr="00091B8A">
        <w:rPr>
          <w:rFonts w:ascii="Times New Roman" w:hAnsi="Times New Roman" w:cs="Times New Roman"/>
          <w:sz w:val="24"/>
          <w:szCs w:val="24"/>
        </w:rPr>
        <w:t xml:space="preserve"> sätestatakse tähtaeg, mille jooksul Kaitsepolitseiamet peab Eesti Panka teavitama esmakordse kontrolli tulemustest. Üldreeglina tuleb seda teha kirjalikult 15 päeva jooksul pärast dokumentide kättesaamist, kuid vajaduse korral võib tähtaega pikendada kuni 45 </w:t>
      </w:r>
      <w:r w:rsidRPr="00091B8A">
        <w:rPr>
          <w:rFonts w:ascii="Times New Roman" w:hAnsi="Times New Roman" w:cs="Times New Roman"/>
          <w:sz w:val="24"/>
          <w:szCs w:val="24"/>
        </w:rPr>
        <w:lastRenderedPageBreak/>
        <w:t>päevani. Sätte eesmärk on tagada menetluse mõistlik kiirus ja õigusselgus nii Eesti Pangale kui ka kontrollitavale, jättes samas võimaluse pikemaks tähtajaks keerukamate juhtumite korral.</w:t>
      </w:r>
    </w:p>
    <w:p w14:paraId="3FAE32D1" w14:textId="2B0DB1E0" w:rsidR="00091B8A" w:rsidRDefault="00091B8A" w:rsidP="006D0413">
      <w:pPr>
        <w:spacing w:before="240" w:after="0" w:line="240" w:lineRule="auto"/>
        <w:rPr>
          <w:rFonts w:ascii="Times New Roman" w:hAnsi="Times New Roman" w:cs="Times New Roman"/>
          <w:sz w:val="24"/>
          <w:szCs w:val="24"/>
        </w:rPr>
      </w:pPr>
      <w:r w:rsidRPr="000A4A4F">
        <w:rPr>
          <w:rFonts w:ascii="Times New Roman" w:hAnsi="Times New Roman" w:cs="Times New Roman"/>
          <w:sz w:val="24"/>
          <w:szCs w:val="24"/>
          <w:u w:val="single"/>
        </w:rPr>
        <w:t>Lõikes 10</w:t>
      </w:r>
      <w:r w:rsidRPr="00091B8A">
        <w:rPr>
          <w:rFonts w:ascii="Times New Roman" w:hAnsi="Times New Roman" w:cs="Times New Roman"/>
          <w:sz w:val="24"/>
          <w:szCs w:val="24"/>
        </w:rPr>
        <w:t xml:space="preserve"> sätestatakse, et taustakontrolli tegemisel ja isikuandmete töötlemisel, sealhulgas andmesubjekti õiguste piirangute kohaldamisel, lähtutakse julgeolekuasutuste seaduses sätestatust, arvestades käesolevas seaduses sätestatud erisusi. Sätte eesmärk on siduda taustakontrolli menetlus kehtiva julgeolekuasutuste õigusraamistikuga ning vältida dubleeriva regulatsiooni loomist. Samuti tagab see, et andmetöötlus toimub julgeolekuasutuste tegevusele kohaldatavate reeglite alusel, säilitades ühtse ja süsteemse lähenemise.</w:t>
      </w:r>
    </w:p>
    <w:p w14:paraId="761240AB" w14:textId="18FC597F" w:rsidR="00091B8A" w:rsidRDefault="00091B8A" w:rsidP="006D0413">
      <w:pPr>
        <w:spacing w:before="240" w:after="0" w:line="240" w:lineRule="auto"/>
        <w:rPr>
          <w:rFonts w:ascii="Times New Roman" w:hAnsi="Times New Roman" w:cs="Times New Roman"/>
          <w:sz w:val="24"/>
          <w:szCs w:val="24"/>
        </w:rPr>
      </w:pPr>
      <w:r w:rsidRPr="000A4A4F">
        <w:rPr>
          <w:rFonts w:ascii="Times New Roman" w:hAnsi="Times New Roman" w:cs="Times New Roman"/>
          <w:sz w:val="24"/>
          <w:szCs w:val="24"/>
          <w:u w:val="single"/>
        </w:rPr>
        <w:t>Lõikes 11</w:t>
      </w:r>
      <w:r w:rsidRPr="00091B8A">
        <w:rPr>
          <w:rFonts w:ascii="Times New Roman" w:hAnsi="Times New Roman" w:cs="Times New Roman"/>
          <w:sz w:val="24"/>
          <w:szCs w:val="24"/>
        </w:rPr>
        <w:t xml:space="preserve"> sätestatakse taustakontrolli läbiviimiseks kogutud isikuandmete säilitamise tähtaeg. Andmeid säilitatakse viis aastat pärast kontrolli läbiviimist või pärast lõikes 1 nimetatud ametikohal töötamise lõppemist, seejärel andmed kustutatakse. Sätte eesmärk on tagada, et isikuandmeid ei säilitataks kauem, kui see on vajalik kontrolli eesmärkide saavutamiseks, ning et andmete säilitamine oleks ajaliselt piiritletud. Sellega toetatakse andmekaitse põhimõtteid, eeskätt säilitamise piirangu põhimõtet.</w:t>
      </w:r>
    </w:p>
    <w:p w14:paraId="74827326" w14:textId="2F8F925B" w:rsidR="00F00F1D" w:rsidRDefault="006421ED" w:rsidP="006D0413">
      <w:pPr>
        <w:spacing w:before="240" w:after="0" w:line="240" w:lineRule="auto"/>
        <w:rPr>
          <w:rFonts w:ascii="Times New Roman" w:hAnsi="Times New Roman" w:cs="Times New Roman"/>
          <w:sz w:val="24"/>
          <w:szCs w:val="24"/>
        </w:rPr>
      </w:pPr>
      <w:r w:rsidRPr="000A4A4F">
        <w:rPr>
          <w:rFonts w:ascii="Times New Roman" w:hAnsi="Times New Roman" w:cs="Times New Roman"/>
          <w:b/>
          <w:bCs/>
          <w:sz w:val="24"/>
          <w:szCs w:val="24"/>
        </w:rPr>
        <w:t>Punktiga 2</w:t>
      </w:r>
      <w:r w:rsidR="00A71FB1">
        <w:rPr>
          <w:rFonts w:ascii="Times New Roman" w:hAnsi="Times New Roman" w:cs="Times New Roman"/>
          <w:b/>
          <w:bCs/>
          <w:sz w:val="24"/>
          <w:szCs w:val="24"/>
        </w:rPr>
        <w:t>2</w:t>
      </w:r>
      <w:r w:rsidRPr="008A2305">
        <w:rPr>
          <w:rFonts w:ascii="Times New Roman" w:hAnsi="Times New Roman" w:cs="Times New Roman"/>
          <w:sz w:val="24"/>
          <w:szCs w:val="24"/>
        </w:rPr>
        <w:t xml:space="preserve"> </w:t>
      </w:r>
      <w:r w:rsidR="00F00F1D" w:rsidRPr="008A2305">
        <w:rPr>
          <w:rFonts w:ascii="Times New Roman" w:hAnsi="Times New Roman" w:cs="Times New Roman"/>
          <w:sz w:val="24"/>
          <w:szCs w:val="24"/>
        </w:rPr>
        <w:t xml:space="preserve">tunnistatakse kehtetuks </w:t>
      </w:r>
      <w:r w:rsidR="00022623" w:rsidRPr="00022623">
        <w:rPr>
          <w:rFonts w:ascii="Times New Roman" w:hAnsi="Times New Roman" w:cs="Times New Roman"/>
          <w:sz w:val="24"/>
          <w:szCs w:val="24"/>
          <w:u w:val="single"/>
        </w:rPr>
        <w:t xml:space="preserve">seaduse </w:t>
      </w:r>
      <w:r w:rsidR="00F00F1D" w:rsidRPr="00022623">
        <w:rPr>
          <w:rFonts w:ascii="Times New Roman" w:hAnsi="Times New Roman" w:cs="Times New Roman"/>
          <w:sz w:val="24"/>
          <w:szCs w:val="24"/>
          <w:u w:val="single"/>
        </w:rPr>
        <w:t>§ 35 lõige 3</w:t>
      </w:r>
      <w:r w:rsidR="00F00F1D" w:rsidRPr="008A2305">
        <w:rPr>
          <w:rFonts w:ascii="Times New Roman" w:hAnsi="Times New Roman" w:cs="Times New Roman"/>
          <w:sz w:val="24"/>
          <w:szCs w:val="24"/>
        </w:rPr>
        <w:t>, kuna töölepinguliste suhete puhul enam distsiplinaarkaristust kohaldada ei saa, samuti ei ole ametisaladuse avaldamine karistatav kriminaalkorras.</w:t>
      </w:r>
    </w:p>
    <w:p w14:paraId="3C27982C" w14:textId="230561E8" w:rsidR="008526DA" w:rsidRDefault="008526DA" w:rsidP="006D0413">
      <w:pPr>
        <w:spacing w:before="240" w:after="0" w:line="240" w:lineRule="auto"/>
        <w:rPr>
          <w:rFonts w:ascii="Times New Roman" w:hAnsi="Times New Roman" w:cs="Times New Roman"/>
          <w:sz w:val="24"/>
          <w:szCs w:val="24"/>
        </w:rPr>
      </w:pPr>
      <w:r w:rsidRPr="000A4A4F">
        <w:rPr>
          <w:rFonts w:ascii="Times New Roman" w:hAnsi="Times New Roman" w:cs="Times New Roman"/>
          <w:b/>
          <w:bCs/>
          <w:sz w:val="24"/>
          <w:szCs w:val="24"/>
        </w:rPr>
        <w:t>Punktiga 2</w:t>
      </w:r>
      <w:r w:rsidR="00A71FB1">
        <w:rPr>
          <w:rFonts w:ascii="Times New Roman" w:hAnsi="Times New Roman" w:cs="Times New Roman"/>
          <w:b/>
          <w:bCs/>
          <w:sz w:val="24"/>
          <w:szCs w:val="24"/>
        </w:rPr>
        <w:t>3</w:t>
      </w:r>
      <w:r>
        <w:rPr>
          <w:rFonts w:ascii="Times New Roman" w:hAnsi="Times New Roman" w:cs="Times New Roman"/>
          <w:sz w:val="24"/>
          <w:szCs w:val="24"/>
        </w:rPr>
        <w:t xml:space="preserve"> lisatakse eelnõule rakendussätted</w:t>
      </w:r>
      <w:r w:rsidR="00865DD5">
        <w:rPr>
          <w:rFonts w:ascii="Times New Roman" w:hAnsi="Times New Roman" w:cs="Times New Roman"/>
          <w:sz w:val="24"/>
          <w:szCs w:val="24"/>
        </w:rPr>
        <w:t xml:space="preserve"> (lõiked 1–3)</w:t>
      </w:r>
      <w:r>
        <w:rPr>
          <w:rFonts w:ascii="Times New Roman" w:hAnsi="Times New Roman" w:cs="Times New Roman"/>
          <w:sz w:val="24"/>
          <w:szCs w:val="24"/>
        </w:rPr>
        <w:t>.</w:t>
      </w:r>
    </w:p>
    <w:p w14:paraId="40738EC3" w14:textId="25CFF41E" w:rsidR="008526DA" w:rsidRDefault="008526DA" w:rsidP="006D0413">
      <w:pPr>
        <w:spacing w:before="240" w:after="0" w:line="240" w:lineRule="auto"/>
        <w:rPr>
          <w:rFonts w:ascii="Times New Roman" w:hAnsi="Times New Roman" w:cs="Times New Roman"/>
          <w:sz w:val="24"/>
          <w:szCs w:val="24"/>
        </w:rPr>
      </w:pPr>
      <w:r w:rsidRPr="000A4A4F">
        <w:rPr>
          <w:rFonts w:ascii="Times New Roman" w:hAnsi="Times New Roman" w:cs="Times New Roman"/>
          <w:sz w:val="24"/>
          <w:szCs w:val="24"/>
          <w:u w:val="single"/>
        </w:rPr>
        <w:t>Lõikes 1</w:t>
      </w:r>
      <w:r w:rsidRPr="008526DA">
        <w:rPr>
          <w:rFonts w:ascii="Times New Roman" w:hAnsi="Times New Roman" w:cs="Times New Roman"/>
          <w:sz w:val="24"/>
          <w:szCs w:val="24"/>
        </w:rPr>
        <w:t xml:space="preserve"> sätestatakse Eesti Panga omakapitali ümberjaotamise kord </w:t>
      </w:r>
      <w:r w:rsidR="00DE3039">
        <w:rPr>
          <w:rFonts w:ascii="Times New Roman" w:hAnsi="Times New Roman" w:cs="Times New Roman"/>
          <w:sz w:val="24"/>
          <w:szCs w:val="24"/>
        </w:rPr>
        <w:t xml:space="preserve">seaduse </w:t>
      </w:r>
      <w:r w:rsidRPr="008526DA">
        <w:rPr>
          <w:rFonts w:ascii="Times New Roman" w:hAnsi="Times New Roman" w:cs="Times New Roman"/>
          <w:sz w:val="24"/>
          <w:szCs w:val="24"/>
        </w:rPr>
        <w:t>käesoleva redaktsiooni jõustumise ajal olemas oleva omakapitali ulatuses. Sätte eesmärk on viia Eesti Panga senine omakapitali koosseis kooskõlla käesoleva seaduse §-s 25 sätestatud uue omakapitali struktuuriga. Selleks nähakse ette, et esmalt suurendatakse põhikapitali seaduses ettenähtud tasemeni ning seejärel kantakse põhikapitali suurendamisest üle</w:t>
      </w:r>
      <w:r w:rsidR="00DE3039">
        <w:rPr>
          <w:rFonts w:ascii="Times New Roman" w:hAnsi="Times New Roman" w:cs="Times New Roman"/>
          <w:sz w:val="24"/>
          <w:szCs w:val="24"/>
        </w:rPr>
        <w:t xml:space="preserve"> </w:t>
      </w:r>
      <w:r w:rsidRPr="008526DA">
        <w:rPr>
          <w:rFonts w:ascii="Times New Roman" w:hAnsi="Times New Roman" w:cs="Times New Roman"/>
          <w:sz w:val="24"/>
          <w:szCs w:val="24"/>
        </w:rPr>
        <w:t>jääv omakapital reservi. Tegemist on tehnilise üleminekusättega, mille eesmärk on tagada uue omakapitali regulatsiooni sujuv rakendamine ilma vajaduseta kujundada omakapitali ümber etapiviisiliselt või võtta vastu täiendavaid üksikotsuseid.</w:t>
      </w:r>
      <w:r w:rsidR="000F6F55">
        <w:rPr>
          <w:rFonts w:ascii="Times New Roman" w:hAnsi="Times New Roman" w:cs="Times New Roman"/>
          <w:sz w:val="24"/>
          <w:szCs w:val="24"/>
        </w:rPr>
        <w:t xml:space="preserve"> </w:t>
      </w:r>
      <w:r w:rsidR="0067704E" w:rsidRPr="000F6F55">
        <w:rPr>
          <w:rFonts w:ascii="Times New Roman" w:hAnsi="Times New Roman" w:cs="Times New Roman"/>
          <w:sz w:val="24"/>
          <w:szCs w:val="24"/>
        </w:rPr>
        <w:t>2026.</w:t>
      </w:r>
      <w:r w:rsidR="0067704E">
        <w:rPr>
          <w:rFonts w:ascii="Times New Roman" w:hAnsi="Times New Roman" w:cs="Times New Roman"/>
          <w:sz w:val="24"/>
          <w:szCs w:val="24"/>
        </w:rPr>
        <w:t xml:space="preserve"> </w:t>
      </w:r>
      <w:r w:rsidR="0067704E" w:rsidRPr="000F6F55">
        <w:rPr>
          <w:rFonts w:ascii="Times New Roman" w:hAnsi="Times New Roman" w:cs="Times New Roman"/>
          <w:sz w:val="24"/>
          <w:szCs w:val="24"/>
        </w:rPr>
        <w:t>a</w:t>
      </w:r>
      <w:r w:rsidR="0067704E">
        <w:rPr>
          <w:rFonts w:ascii="Times New Roman" w:hAnsi="Times New Roman" w:cs="Times New Roman"/>
          <w:sz w:val="24"/>
          <w:szCs w:val="24"/>
        </w:rPr>
        <w:t>asta</w:t>
      </w:r>
      <w:r w:rsidR="0067704E" w:rsidRPr="000F6F55">
        <w:rPr>
          <w:rFonts w:ascii="Times New Roman" w:hAnsi="Times New Roman" w:cs="Times New Roman"/>
          <w:sz w:val="24"/>
          <w:szCs w:val="24"/>
        </w:rPr>
        <w:t xml:space="preserve"> </w:t>
      </w:r>
      <w:r w:rsidR="000F6F55" w:rsidRPr="000F6F55">
        <w:rPr>
          <w:rFonts w:ascii="Times New Roman" w:hAnsi="Times New Roman" w:cs="Times New Roman"/>
          <w:sz w:val="24"/>
          <w:szCs w:val="24"/>
        </w:rPr>
        <w:t>31.</w:t>
      </w:r>
      <w:r w:rsidR="0067704E">
        <w:rPr>
          <w:rFonts w:ascii="Times New Roman" w:hAnsi="Times New Roman" w:cs="Times New Roman"/>
          <w:sz w:val="24"/>
          <w:szCs w:val="24"/>
        </w:rPr>
        <w:t xml:space="preserve"> märtsi</w:t>
      </w:r>
      <w:r w:rsidR="000F6F55" w:rsidRPr="000F6F55">
        <w:rPr>
          <w:rFonts w:ascii="Times New Roman" w:hAnsi="Times New Roman" w:cs="Times New Roman"/>
          <w:sz w:val="24"/>
          <w:szCs w:val="24"/>
        </w:rPr>
        <w:t xml:space="preserve"> seisuga on Eesti Panga reservkapitali suuruseks 247,5 miljonit eurot ning sihtkapitalides ja -fondides (erireserv) on 214</w:t>
      </w:r>
      <w:r w:rsidR="004B7F1E">
        <w:rPr>
          <w:rFonts w:ascii="Times New Roman" w:hAnsi="Times New Roman" w:cs="Times New Roman"/>
          <w:sz w:val="24"/>
          <w:szCs w:val="24"/>
        </w:rPr>
        <w:t>,3</w:t>
      </w:r>
      <w:r w:rsidR="000F6F55" w:rsidRPr="000F6F55">
        <w:rPr>
          <w:rFonts w:ascii="Times New Roman" w:hAnsi="Times New Roman" w:cs="Times New Roman"/>
          <w:sz w:val="24"/>
          <w:szCs w:val="24"/>
        </w:rPr>
        <w:t xml:space="preserve"> miljonit eurot. Nende vahendite arvelt suurendatakse põhikapitali 300 miljoni euro võrra ning üle jääv 161,</w:t>
      </w:r>
      <w:r w:rsidR="004B7F1E">
        <w:rPr>
          <w:rFonts w:ascii="Times New Roman" w:hAnsi="Times New Roman" w:cs="Times New Roman"/>
          <w:sz w:val="24"/>
          <w:szCs w:val="24"/>
        </w:rPr>
        <w:t>9</w:t>
      </w:r>
      <w:r w:rsidR="000F6F55" w:rsidRPr="000F6F55">
        <w:rPr>
          <w:rFonts w:ascii="Times New Roman" w:hAnsi="Times New Roman" w:cs="Times New Roman"/>
          <w:sz w:val="24"/>
          <w:szCs w:val="24"/>
        </w:rPr>
        <w:t xml:space="preserve"> miljonit arvatakse reservi.</w:t>
      </w:r>
    </w:p>
    <w:p w14:paraId="3362DA48" w14:textId="50190C81" w:rsidR="008526DA" w:rsidRDefault="008526DA" w:rsidP="006D0413">
      <w:pPr>
        <w:spacing w:before="240" w:after="0" w:line="240" w:lineRule="auto"/>
        <w:rPr>
          <w:rFonts w:ascii="Times New Roman" w:hAnsi="Times New Roman" w:cs="Times New Roman"/>
          <w:sz w:val="24"/>
          <w:szCs w:val="24"/>
        </w:rPr>
      </w:pPr>
      <w:r w:rsidRPr="000A4A4F">
        <w:rPr>
          <w:rFonts w:ascii="Times New Roman" w:hAnsi="Times New Roman" w:cs="Times New Roman"/>
          <w:sz w:val="24"/>
          <w:szCs w:val="24"/>
          <w:u w:val="single"/>
        </w:rPr>
        <w:t>Lõikes 2</w:t>
      </w:r>
      <w:r w:rsidRPr="008526DA">
        <w:rPr>
          <w:rFonts w:ascii="Times New Roman" w:hAnsi="Times New Roman" w:cs="Times New Roman"/>
          <w:sz w:val="24"/>
          <w:szCs w:val="24"/>
        </w:rPr>
        <w:t xml:space="preserve"> reguleeritakse nende töötajate olukorda, kes käesoleva redaktsiooni jõustumise ajal töötavad </w:t>
      </w:r>
      <w:r w:rsidR="002B0A5B">
        <w:rPr>
          <w:rFonts w:ascii="Times New Roman" w:hAnsi="Times New Roman" w:cs="Times New Roman"/>
          <w:sz w:val="24"/>
          <w:szCs w:val="24"/>
        </w:rPr>
        <w:t xml:space="preserve">seaduse </w:t>
      </w:r>
      <w:r w:rsidRPr="008526DA">
        <w:rPr>
          <w:rFonts w:ascii="Times New Roman" w:hAnsi="Times New Roman" w:cs="Times New Roman"/>
          <w:sz w:val="24"/>
          <w:szCs w:val="24"/>
        </w:rPr>
        <w:t>§ 31</w:t>
      </w:r>
      <w:r w:rsidRPr="008526DA">
        <w:rPr>
          <w:rFonts w:ascii="Times New Roman" w:hAnsi="Times New Roman" w:cs="Times New Roman"/>
          <w:sz w:val="24"/>
          <w:szCs w:val="24"/>
          <w:vertAlign w:val="superscript"/>
        </w:rPr>
        <w:t>1</w:t>
      </w:r>
      <w:r w:rsidRPr="008526DA">
        <w:rPr>
          <w:rFonts w:ascii="Times New Roman" w:hAnsi="Times New Roman" w:cs="Times New Roman"/>
          <w:sz w:val="24"/>
          <w:szCs w:val="24"/>
        </w:rPr>
        <w:t xml:space="preserve"> lõike 4 kohaselt määratud ametikohal ning omavad finantsinstrumente, mis võivad põhjustada huvide konflikti. Sätte eesmärk on tagada uue huvide konflikti vältimise regulatsiooni rakendamine ka nende töötajate suhtes, kes juba töötavad kõrgendatud riskiga ametikohal seaduse jõustumise hetkel. Töötajale pannakse kohustus teavitada Eesti Panka sellistest finantsinstrumentidest viivitamata, kuid hiljemalt ühe kuu jooksul seaduse jõustumisest arvates.</w:t>
      </w:r>
      <w:r>
        <w:rPr>
          <w:rFonts w:ascii="Times New Roman" w:hAnsi="Times New Roman" w:cs="Times New Roman"/>
          <w:sz w:val="24"/>
          <w:szCs w:val="24"/>
        </w:rPr>
        <w:t xml:space="preserve"> </w:t>
      </w:r>
      <w:r w:rsidRPr="008526DA">
        <w:rPr>
          <w:rFonts w:ascii="Times New Roman" w:hAnsi="Times New Roman" w:cs="Times New Roman"/>
          <w:sz w:val="24"/>
          <w:szCs w:val="24"/>
        </w:rPr>
        <w:t>Samas näeb säte ette töötaja jaoks olulise üleminekulise kaitsemehhanismi. Kui huvide konflikti ei ole võimalik vältida leebemate meetmetega, võib Eesti Pank küll nõuda finantsinstrumentide võõrandamist, kuid mitte enne ühe aasta möödumist seaduse jõustumisest. Sellega antakse töötajale mõistlik aeg oma varaliste otsuste ümberkorraldamiseks ja välditakse ebaproportsionaalselt koormavat kohest sekkumist juba olemasolevatesse investeeringutesse. Säte tasakaalustab seega ühelt poolt huvide konflikti ennetamise eesmärki ning teiselt poolt töötajate õiguspärast ootust ja vara kasutamise vabadust.</w:t>
      </w:r>
    </w:p>
    <w:p w14:paraId="1D41216E" w14:textId="6C4594A2" w:rsidR="008526DA" w:rsidRPr="008A2305" w:rsidRDefault="008526DA" w:rsidP="006D0413">
      <w:pPr>
        <w:spacing w:before="240" w:after="0" w:line="240" w:lineRule="auto"/>
        <w:rPr>
          <w:rFonts w:ascii="Times New Roman" w:hAnsi="Times New Roman" w:cs="Times New Roman"/>
          <w:sz w:val="24"/>
          <w:szCs w:val="24"/>
        </w:rPr>
      </w:pPr>
      <w:r w:rsidRPr="000A4A4F">
        <w:rPr>
          <w:rFonts w:ascii="Times New Roman" w:hAnsi="Times New Roman" w:cs="Times New Roman"/>
          <w:sz w:val="24"/>
          <w:szCs w:val="24"/>
          <w:u w:val="single"/>
        </w:rPr>
        <w:t>Lõikes 3</w:t>
      </w:r>
      <w:r w:rsidRPr="008526DA">
        <w:rPr>
          <w:rFonts w:ascii="Times New Roman" w:hAnsi="Times New Roman" w:cs="Times New Roman"/>
          <w:sz w:val="24"/>
          <w:szCs w:val="24"/>
        </w:rPr>
        <w:t xml:space="preserve"> nähakse ette üleminekukord </w:t>
      </w:r>
      <w:r w:rsidR="002B0A5B">
        <w:rPr>
          <w:rFonts w:ascii="Times New Roman" w:hAnsi="Times New Roman" w:cs="Times New Roman"/>
          <w:sz w:val="24"/>
          <w:szCs w:val="24"/>
        </w:rPr>
        <w:t xml:space="preserve">seaduse </w:t>
      </w:r>
      <w:r w:rsidRPr="008526DA">
        <w:rPr>
          <w:rFonts w:ascii="Times New Roman" w:hAnsi="Times New Roman" w:cs="Times New Roman"/>
          <w:sz w:val="24"/>
          <w:szCs w:val="24"/>
        </w:rPr>
        <w:t>§ 31</w:t>
      </w:r>
      <w:r w:rsidRPr="008526DA">
        <w:rPr>
          <w:rFonts w:ascii="Times New Roman" w:hAnsi="Times New Roman" w:cs="Times New Roman"/>
          <w:sz w:val="24"/>
          <w:szCs w:val="24"/>
          <w:vertAlign w:val="superscript"/>
        </w:rPr>
        <w:t>3</w:t>
      </w:r>
      <w:r w:rsidRPr="008526DA">
        <w:rPr>
          <w:rFonts w:ascii="Times New Roman" w:hAnsi="Times New Roman" w:cs="Times New Roman"/>
          <w:sz w:val="24"/>
          <w:szCs w:val="24"/>
        </w:rPr>
        <w:t xml:space="preserve"> lõike 1 kohaselt määratud ametikohal juba töötavate isikute suhtes taustakontrolli tegemiseks. Sätte kohaselt võib nende töötajate suhtes taustakontrolli teha mitte varem kui ühe aasta möödumisel käesoleva redaktsiooni jõustumisest. </w:t>
      </w:r>
      <w:r w:rsidRPr="008526DA">
        <w:rPr>
          <w:rFonts w:ascii="Times New Roman" w:hAnsi="Times New Roman" w:cs="Times New Roman"/>
          <w:sz w:val="24"/>
          <w:szCs w:val="24"/>
        </w:rPr>
        <w:lastRenderedPageBreak/>
        <w:t>Selle eesmärk on anda nii Eesti Pangale kui ka asjaomastele töötajatele piisav aeg valmistuda uue kontrollimehhanismi rakendamiseks ning vältida olukorda, kus uus kohustus rakenduks olemasolevatele töötajatele ootamatult ja vahetult.</w:t>
      </w:r>
      <w:r w:rsidR="00B354AC">
        <w:rPr>
          <w:rFonts w:ascii="Times New Roman" w:hAnsi="Times New Roman" w:cs="Times New Roman"/>
          <w:sz w:val="24"/>
          <w:szCs w:val="24"/>
        </w:rPr>
        <w:t xml:space="preserve"> </w:t>
      </w:r>
      <w:r w:rsidRPr="008526DA">
        <w:rPr>
          <w:rFonts w:ascii="Times New Roman" w:hAnsi="Times New Roman" w:cs="Times New Roman"/>
          <w:sz w:val="24"/>
          <w:szCs w:val="24"/>
        </w:rPr>
        <w:t>Lisaks sätestatakse Eesti Panga kohustus teavitada töötajat kirjalikult taustakontrolli kohustusest, selle eesmärgist, ulatusest ning nõusoleku andmisest keeldumise või selle tagasivõtmise võimalikest tagajärgedest. See aitab tagada töötaja teadlikkuse ja õigusselguse uue regulatsiooni rakendamisel. Samuti nähakse ette, et enne töölepingu lõpetamist nõusoleku andmisest keeldumise või selle tagasivõtmise tõttu peab Eesti Pank võimaluse korral pakkuma töötajale muud sobivat ametikohta, millel taustakontroll ei ole nõutav. Nii tagatakse regulatsiooni proportsionaalne rakendamine ka nende töötajate suhtes, kes olid ametikohal juba enne uue redaktsiooni jõustumist.</w:t>
      </w:r>
    </w:p>
    <w:p w14:paraId="41F00BFF" w14:textId="26A20E75" w:rsidR="002B17BC" w:rsidRPr="00A90746" w:rsidRDefault="00453CEB" w:rsidP="006D0413">
      <w:pPr>
        <w:spacing w:before="240" w:after="0" w:line="240" w:lineRule="auto"/>
        <w:outlineLvl w:val="0"/>
        <w:rPr>
          <w:rFonts w:ascii="Times New Roman" w:eastAsia="Times New Roman" w:hAnsi="Times New Roman" w:cs="Times New Roman"/>
          <w:b/>
          <w:sz w:val="24"/>
          <w:szCs w:val="24"/>
        </w:rPr>
      </w:pPr>
      <w:r w:rsidRPr="00A90746">
        <w:rPr>
          <w:rFonts w:ascii="Times New Roman" w:eastAsia="Times New Roman" w:hAnsi="Times New Roman" w:cs="Times New Roman"/>
          <w:b/>
          <w:sz w:val="24"/>
          <w:szCs w:val="24"/>
        </w:rPr>
        <w:t>4</w:t>
      </w:r>
      <w:r w:rsidR="002B17BC" w:rsidRPr="00A90746">
        <w:rPr>
          <w:rFonts w:ascii="Times New Roman" w:eastAsia="Times New Roman" w:hAnsi="Times New Roman" w:cs="Times New Roman"/>
          <w:b/>
          <w:sz w:val="24"/>
          <w:szCs w:val="24"/>
        </w:rPr>
        <w:t xml:space="preserve">. </w:t>
      </w:r>
      <w:bookmarkStart w:id="8" w:name="_Toc371689943"/>
      <w:bookmarkStart w:id="9" w:name="_Toc373857945"/>
      <w:r w:rsidR="002B17BC" w:rsidRPr="00A90746">
        <w:rPr>
          <w:rFonts w:ascii="Times New Roman" w:eastAsia="Times New Roman" w:hAnsi="Times New Roman" w:cs="Times New Roman"/>
          <w:b/>
          <w:sz w:val="24"/>
          <w:szCs w:val="24"/>
        </w:rPr>
        <w:t>Eelnõu terminoloogia</w:t>
      </w:r>
      <w:bookmarkEnd w:id="8"/>
      <w:bookmarkEnd w:id="9"/>
      <w:r w:rsidR="002B17BC" w:rsidRPr="00A90746">
        <w:rPr>
          <w:rFonts w:ascii="Times New Roman" w:eastAsia="Times New Roman" w:hAnsi="Times New Roman" w:cs="Times New Roman"/>
          <w:b/>
          <w:sz w:val="24"/>
          <w:szCs w:val="24"/>
        </w:rPr>
        <w:t xml:space="preserve"> </w:t>
      </w:r>
    </w:p>
    <w:p w14:paraId="3109170B" w14:textId="64C00268" w:rsidR="002B17BC" w:rsidRPr="008A2305" w:rsidRDefault="002B17BC" w:rsidP="00F373DA">
      <w:pPr>
        <w:spacing w:before="240" w:after="0" w:line="240" w:lineRule="auto"/>
        <w:rPr>
          <w:rFonts w:ascii="Times New Roman" w:eastAsia="Calibri" w:hAnsi="Times New Roman" w:cs="Times New Roman"/>
          <w:sz w:val="24"/>
          <w:szCs w:val="24"/>
        </w:rPr>
      </w:pPr>
      <w:r w:rsidRPr="00DA00C7">
        <w:rPr>
          <w:rFonts w:ascii="Times New Roman" w:eastAsia="Times New Roman" w:hAnsi="Times New Roman" w:cs="Times New Roman"/>
          <w:sz w:val="24"/>
          <w:szCs w:val="24"/>
        </w:rPr>
        <w:t>Eelnõuga ei võeta kasutusele uusi termineid.</w:t>
      </w:r>
      <w:r w:rsidRPr="00DA00C7">
        <w:rPr>
          <w:rFonts w:ascii="Times New Roman" w:eastAsia="Calibri" w:hAnsi="Times New Roman" w:cs="Times New Roman"/>
          <w:sz w:val="24"/>
          <w:szCs w:val="24"/>
        </w:rPr>
        <w:t xml:space="preserve"> </w:t>
      </w:r>
      <w:r w:rsidR="00AE1F92" w:rsidRPr="00AE1F92">
        <w:rPr>
          <w:rFonts w:ascii="Times New Roman" w:eastAsia="Calibri" w:hAnsi="Times New Roman" w:cs="Times New Roman"/>
          <w:sz w:val="24"/>
          <w:szCs w:val="24"/>
        </w:rPr>
        <w:t xml:space="preserve">Kasutatavad mõisted tuginevad kehtivas </w:t>
      </w:r>
      <w:r w:rsidR="00AE1F92">
        <w:rPr>
          <w:rFonts w:ascii="Times New Roman" w:eastAsia="Calibri" w:hAnsi="Times New Roman" w:cs="Times New Roman"/>
          <w:sz w:val="24"/>
          <w:szCs w:val="24"/>
        </w:rPr>
        <w:t xml:space="preserve">riigisiseses </w:t>
      </w:r>
      <w:r w:rsidR="00AE1F92" w:rsidRPr="00AE1F92">
        <w:rPr>
          <w:rFonts w:ascii="Times New Roman" w:eastAsia="Calibri" w:hAnsi="Times New Roman" w:cs="Times New Roman"/>
          <w:sz w:val="24"/>
          <w:szCs w:val="24"/>
        </w:rPr>
        <w:t>õiguses, Euroopa Liidu õiguses või valdkonnas väljakujunenud terminoloogiale.</w:t>
      </w:r>
    </w:p>
    <w:p w14:paraId="44C5DFEE" w14:textId="443FC577" w:rsidR="002B17BC" w:rsidRPr="008A2305" w:rsidRDefault="00453CEB" w:rsidP="006D0413">
      <w:pPr>
        <w:spacing w:before="240" w:after="0" w:line="240" w:lineRule="auto"/>
        <w:outlineLvl w:val="0"/>
        <w:rPr>
          <w:rFonts w:ascii="Times New Roman" w:eastAsia="Times New Roman" w:hAnsi="Times New Roman" w:cs="Times New Roman"/>
          <w:b/>
          <w:sz w:val="24"/>
          <w:szCs w:val="24"/>
        </w:rPr>
      </w:pPr>
      <w:bookmarkStart w:id="10" w:name="_Toc371689944"/>
      <w:bookmarkStart w:id="11" w:name="_Toc373857946"/>
      <w:r w:rsidRPr="008A2305">
        <w:rPr>
          <w:rFonts w:ascii="Times New Roman" w:eastAsia="Times New Roman" w:hAnsi="Times New Roman" w:cs="Times New Roman"/>
          <w:b/>
          <w:sz w:val="24"/>
          <w:szCs w:val="24"/>
        </w:rPr>
        <w:t>5</w:t>
      </w:r>
      <w:r w:rsidR="002B17BC" w:rsidRPr="008A2305">
        <w:rPr>
          <w:rFonts w:ascii="Times New Roman" w:eastAsia="Times New Roman" w:hAnsi="Times New Roman" w:cs="Times New Roman"/>
          <w:b/>
          <w:sz w:val="24"/>
          <w:szCs w:val="24"/>
        </w:rPr>
        <w:t>. Eelnõu vastavus Euroopa Liidu õigusele</w:t>
      </w:r>
      <w:bookmarkEnd w:id="10"/>
      <w:bookmarkEnd w:id="11"/>
      <w:r w:rsidR="002B17BC" w:rsidRPr="008A2305">
        <w:rPr>
          <w:rFonts w:ascii="Times New Roman" w:eastAsia="Times New Roman" w:hAnsi="Times New Roman" w:cs="Times New Roman"/>
          <w:b/>
          <w:sz w:val="24"/>
          <w:szCs w:val="24"/>
        </w:rPr>
        <w:t xml:space="preserve"> </w:t>
      </w:r>
    </w:p>
    <w:p w14:paraId="1A8C1D93" w14:textId="6B3AD4AA" w:rsidR="008D08EC" w:rsidRPr="008A2305" w:rsidRDefault="008D08EC" w:rsidP="00F373DA">
      <w:pPr>
        <w:spacing w:before="240" w:after="0" w:line="240" w:lineRule="auto"/>
        <w:rPr>
          <w:rFonts w:ascii="Times New Roman" w:eastAsia="Times New Roman" w:hAnsi="Times New Roman" w:cs="Times New Roman"/>
          <w:sz w:val="24"/>
          <w:szCs w:val="24"/>
        </w:rPr>
      </w:pPr>
      <w:r w:rsidRPr="008A2305">
        <w:rPr>
          <w:rFonts w:ascii="Times New Roman" w:eastAsia="Times New Roman" w:hAnsi="Times New Roman" w:cs="Times New Roman"/>
          <w:sz w:val="24"/>
          <w:szCs w:val="24"/>
        </w:rPr>
        <w:t xml:space="preserve">Eelnõuga sätestatakse huvide konflikti reeglid, mis võimaldavad Eesti Pangal rakendada Euroopa Keskpanga </w:t>
      </w:r>
      <w:r w:rsidR="00865DD5" w:rsidRPr="00865DD5">
        <w:rPr>
          <w:rFonts w:ascii="Times New Roman" w:eastAsia="Times New Roman" w:hAnsi="Times New Roman" w:cs="Times New Roman"/>
          <w:sz w:val="24"/>
          <w:szCs w:val="24"/>
        </w:rPr>
        <w:t xml:space="preserve">2021. aasta 2. novembri </w:t>
      </w:r>
      <w:r w:rsidRPr="008A2305">
        <w:rPr>
          <w:rFonts w:ascii="Times New Roman" w:eastAsia="Times New Roman" w:hAnsi="Times New Roman" w:cs="Times New Roman"/>
          <w:sz w:val="24"/>
          <w:szCs w:val="24"/>
        </w:rPr>
        <w:t>suunist, millega kehtestatakse eurosüsteemi eetikaraamistiku põhimõtted (EKP/2021/49).</w:t>
      </w:r>
    </w:p>
    <w:p w14:paraId="1827E770" w14:textId="13210C8B" w:rsidR="009F4F15" w:rsidRPr="008A2305" w:rsidRDefault="009F4F15" w:rsidP="006D0413">
      <w:pPr>
        <w:spacing w:before="240" w:after="0" w:line="240" w:lineRule="auto"/>
        <w:rPr>
          <w:rFonts w:ascii="Times New Roman" w:eastAsia="Times New Roman" w:hAnsi="Times New Roman" w:cs="Times New Roman"/>
          <w:sz w:val="24"/>
          <w:szCs w:val="24"/>
        </w:rPr>
      </w:pPr>
      <w:r w:rsidRPr="008A2305">
        <w:rPr>
          <w:rFonts w:ascii="Times New Roman" w:eastAsia="Times New Roman" w:hAnsi="Times New Roman" w:cs="Times New Roman"/>
          <w:sz w:val="24"/>
          <w:szCs w:val="24"/>
        </w:rPr>
        <w:t xml:space="preserve">Euroopa Liidu liikmesriikide ametiasutused on aga kohustatud konsulteerima Euroopa Keskpangaga iga </w:t>
      </w:r>
      <w:r w:rsidR="00453CEB" w:rsidRPr="008A2305">
        <w:rPr>
          <w:rFonts w:ascii="Times New Roman" w:eastAsia="Times New Roman" w:hAnsi="Times New Roman" w:cs="Times New Roman"/>
          <w:sz w:val="24"/>
          <w:szCs w:val="24"/>
        </w:rPr>
        <w:t xml:space="preserve">Euroopa Keskpanga </w:t>
      </w:r>
      <w:r w:rsidRPr="008A2305">
        <w:rPr>
          <w:rFonts w:ascii="Times New Roman" w:eastAsia="Times New Roman" w:hAnsi="Times New Roman" w:cs="Times New Roman"/>
          <w:sz w:val="24"/>
          <w:szCs w:val="24"/>
        </w:rPr>
        <w:t>pädevusvaldkonda kuuluva õigusakti eelnõu puhul (Euroopa Liidu toimimise lepingu art</w:t>
      </w:r>
      <w:r w:rsidR="005F489A">
        <w:rPr>
          <w:rFonts w:ascii="Times New Roman" w:eastAsia="Times New Roman" w:hAnsi="Times New Roman" w:cs="Times New Roman"/>
          <w:sz w:val="24"/>
          <w:szCs w:val="24"/>
        </w:rPr>
        <w:t>ikkel</w:t>
      </w:r>
      <w:r w:rsidRPr="008A2305">
        <w:rPr>
          <w:rFonts w:ascii="Times New Roman" w:eastAsia="Times New Roman" w:hAnsi="Times New Roman" w:cs="Times New Roman"/>
          <w:sz w:val="24"/>
          <w:szCs w:val="24"/>
        </w:rPr>
        <w:t xml:space="preserve"> 127 l</w:t>
      </w:r>
      <w:r w:rsidR="005F489A">
        <w:rPr>
          <w:rFonts w:ascii="Times New Roman" w:eastAsia="Times New Roman" w:hAnsi="Times New Roman" w:cs="Times New Roman"/>
          <w:sz w:val="24"/>
          <w:szCs w:val="24"/>
        </w:rPr>
        <w:t>õige</w:t>
      </w:r>
      <w:r w:rsidRPr="008A2305">
        <w:rPr>
          <w:rFonts w:ascii="Times New Roman" w:eastAsia="Times New Roman" w:hAnsi="Times New Roman" w:cs="Times New Roman"/>
          <w:sz w:val="24"/>
          <w:szCs w:val="24"/>
        </w:rPr>
        <w:t xml:space="preserve"> 4).</w:t>
      </w:r>
    </w:p>
    <w:p w14:paraId="1CDC733D" w14:textId="09874A50" w:rsidR="009F4F15" w:rsidRPr="008A2305" w:rsidRDefault="009F4F15" w:rsidP="006D0413">
      <w:pPr>
        <w:spacing w:before="240" w:after="0" w:line="240" w:lineRule="auto"/>
        <w:rPr>
          <w:rFonts w:ascii="Times New Roman" w:eastAsia="Times New Roman" w:hAnsi="Times New Roman" w:cs="Times New Roman"/>
          <w:sz w:val="24"/>
          <w:szCs w:val="24"/>
        </w:rPr>
      </w:pPr>
      <w:r w:rsidRPr="008A2305">
        <w:rPr>
          <w:rFonts w:ascii="Times New Roman" w:eastAsia="Times New Roman" w:hAnsi="Times New Roman" w:cs="Times New Roman"/>
          <w:sz w:val="24"/>
          <w:szCs w:val="24"/>
        </w:rPr>
        <w:t xml:space="preserve">Euroopa Liidu Nõukogu </w:t>
      </w:r>
      <w:r w:rsidR="00865DD5" w:rsidRPr="008A2305">
        <w:rPr>
          <w:rFonts w:ascii="Times New Roman" w:eastAsia="Times New Roman" w:hAnsi="Times New Roman" w:cs="Times New Roman"/>
          <w:sz w:val="24"/>
          <w:szCs w:val="24"/>
        </w:rPr>
        <w:t>1998</w:t>
      </w:r>
      <w:r w:rsidR="00865DD5">
        <w:rPr>
          <w:rFonts w:ascii="Times New Roman" w:eastAsia="Times New Roman" w:hAnsi="Times New Roman" w:cs="Times New Roman"/>
          <w:sz w:val="24"/>
          <w:szCs w:val="24"/>
        </w:rPr>
        <w:t xml:space="preserve">. aasta </w:t>
      </w:r>
      <w:r w:rsidRPr="008A2305">
        <w:rPr>
          <w:rFonts w:ascii="Times New Roman" w:eastAsia="Times New Roman" w:hAnsi="Times New Roman" w:cs="Times New Roman"/>
          <w:sz w:val="24"/>
          <w:szCs w:val="24"/>
        </w:rPr>
        <w:t>29.</w:t>
      </w:r>
      <w:r w:rsidR="00865DD5">
        <w:rPr>
          <w:rFonts w:ascii="Times New Roman" w:eastAsia="Times New Roman" w:hAnsi="Times New Roman" w:cs="Times New Roman"/>
          <w:sz w:val="24"/>
          <w:szCs w:val="24"/>
        </w:rPr>
        <w:t xml:space="preserve"> juuni</w:t>
      </w:r>
      <w:r w:rsidRPr="008A2305">
        <w:rPr>
          <w:rFonts w:ascii="Times New Roman" w:eastAsia="Times New Roman" w:hAnsi="Times New Roman" w:cs="Times New Roman"/>
          <w:sz w:val="24"/>
          <w:szCs w:val="24"/>
        </w:rPr>
        <w:t xml:space="preserve"> otsuse nr (riikide ametiasutuste konsulteerimise kohta </w:t>
      </w:r>
      <w:r w:rsidR="0046421C" w:rsidRPr="008A2305">
        <w:rPr>
          <w:rFonts w:ascii="Times New Roman" w:eastAsia="Times New Roman" w:hAnsi="Times New Roman" w:cs="Times New Roman"/>
          <w:sz w:val="24"/>
          <w:szCs w:val="24"/>
        </w:rPr>
        <w:t>Euroopa Keskpanga</w:t>
      </w:r>
      <w:r w:rsidRPr="008A2305">
        <w:rPr>
          <w:rFonts w:ascii="Times New Roman" w:eastAsia="Times New Roman" w:hAnsi="Times New Roman" w:cs="Times New Roman"/>
          <w:sz w:val="24"/>
          <w:szCs w:val="24"/>
        </w:rPr>
        <w:t xml:space="preserve">ga seoses õigusaktide eelnõudega) artikli 2 lõike 1 kohaselt konsulteerivad riikide ametiasutused </w:t>
      </w:r>
      <w:r w:rsidR="0046421C" w:rsidRPr="008A2305">
        <w:rPr>
          <w:rFonts w:ascii="Times New Roman" w:eastAsia="Times New Roman" w:hAnsi="Times New Roman" w:cs="Times New Roman"/>
          <w:sz w:val="24"/>
          <w:szCs w:val="24"/>
        </w:rPr>
        <w:t>Euroopa Keskpanga</w:t>
      </w:r>
      <w:r w:rsidRPr="008A2305">
        <w:rPr>
          <w:rFonts w:ascii="Times New Roman" w:eastAsia="Times New Roman" w:hAnsi="Times New Roman" w:cs="Times New Roman"/>
          <w:sz w:val="24"/>
          <w:szCs w:val="24"/>
        </w:rPr>
        <w:t xml:space="preserve">ga iga selle pädevusvaldkonda kuuluva õigusakti eelnõu puhul, sealhulgas järgmisi küsimusi reguleerivate õigusaktide eelnõude puhul: </w:t>
      </w:r>
    </w:p>
    <w:p w14:paraId="503DBD5B" w14:textId="77777777" w:rsidR="009F4F15" w:rsidRPr="008A2305" w:rsidRDefault="009F4F15" w:rsidP="008D44C0">
      <w:pPr>
        <w:spacing w:after="0" w:line="240" w:lineRule="auto"/>
        <w:rPr>
          <w:rFonts w:ascii="Times New Roman" w:eastAsia="Times New Roman" w:hAnsi="Times New Roman" w:cs="Times New Roman"/>
          <w:sz w:val="24"/>
          <w:szCs w:val="24"/>
        </w:rPr>
      </w:pPr>
      <w:r w:rsidRPr="008A2305">
        <w:rPr>
          <w:rFonts w:ascii="Times New Roman" w:eastAsia="Times New Roman" w:hAnsi="Times New Roman" w:cs="Times New Roman"/>
          <w:sz w:val="24"/>
          <w:szCs w:val="24"/>
        </w:rPr>
        <w:t xml:space="preserve">1) valuutaküsimused; </w:t>
      </w:r>
    </w:p>
    <w:p w14:paraId="6B962FDC" w14:textId="77777777" w:rsidR="009F4F15" w:rsidRPr="008A2305" w:rsidRDefault="009F4F15" w:rsidP="008D44C0">
      <w:pPr>
        <w:spacing w:after="0" w:line="240" w:lineRule="auto"/>
        <w:rPr>
          <w:rFonts w:ascii="Times New Roman" w:eastAsia="Times New Roman" w:hAnsi="Times New Roman" w:cs="Times New Roman"/>
          <w:sz w:val="24"/>
          <w:szCs w:val="24"/>
        </w:rPr>
      </w:pPr>
      <w:r w:rsidRPr="008A2305">
        <w:rPr>
          <w:rFonts w:ascii="Times New Roman" w:eastAsia="Times New Roman" w:hAnsi="Times New Roman" w:cs="Times New Roman"/>
          <w:sz w:val="24"/>
          <w:szCs w:val="24"/>
        </w:rPr>
        <w:t xml:space="preserve">2) maksevahendid; </w:t>
      </w:r>
    </w:p>
    <w:p w14:paraId="7BB70906" w14:textId="77777777" w:rsidR="009F4F15" w:rsidRPr="008A2305" w:rsidRDefault="009F4F15" w:rsidP="008D44C0">
      <w:pPr>
        <w:spacing w:after="0" w:line="240" w:lineRule="auto"/>
        <w:rPr>
          <w:rFonts w:ascii="Times New Roman" w:eastAsia="Times New Roman" w:hAnsi="Times New Roman" w:cs="Times New Roman"/>
          <w:sz w:val="24"/>
          <w:szCs w:val="24"/>
        </w:rPr>
      </w:pPr>
      <w:r w:rsidRPr="008A2305">
        <w:rPr>
          <w:rFonts w:ascii="Times New Roman" w:eastAsia="Times New Roman" w:hAnsi="Times New Roman" w:cs="Times New Roman"/>
          <w:sz w:val="24"/>
          <w:szCs w:val="24"/>
        </w:rPr>
        <w:t xml:space="preserve">3) riikide keskpangad; </w:t>
      </w:r>
    </w:p>
    <w:p w14:paraId="37E21FFE" w14:textId="77777777" w:rsidR="009F4F15" w:rsidRPr="008A2305" w:rsidRDefault="009F4F15" w:rsidP="008D44C0">
      <w:pPr>
        <w:spacing w:after="0" w:line="240" w:lineRule="auto"/>
        <w:rPr>
          <w:rFonts w:ascii="Times New Roman" w:eastAsia="Times New Roman" w:hAnsi="Times New Roman" w:cs="Times New Roman"/>
          <w:sz w:val="24"/>
          <w:szCs w:val="24"/>
        </w:rPr>
      </w:pPr>
      <w:r w:rsidRPr="008A2305">
        <w:rPr>
          <w:rFonts w:ascii="Times New Roman" w:eastAsia="Times New Roman" w:hAnsi="Times New Roman" w:cs="Times New Roman"/>
          <w:sz w:val="24"/>
          <w:szCs w:val="24"/>
        </w:rPr>
        <w:t xml:space="preserve">4) raha-, finants-, pangandus-, maksesüsteemide ja maksebilansi statistika kogumine, koostamine ja levitamine; </w:t>
      </w:r>
    </w:p>
    <w:p w14:paraId="78F23401" w14:textId="77777777" w:rsidR="009F4F15" w:rsidRPr="008A2305" w:rsidRDefault="009F4F15" w:rsidP="008D44C0">
      <w:pPr>
        <w:spacing w:after="0" w:line="240" w:lineRule="auto"/>
        <w:rPr>
          <w:rFonts w:ascii="Times New Roman" w:eastAsia="Times New Roman" w:hAnsi="Times New Roman" w:cs="Times New Roman"/>
          <w:sz w:val="24"/>
          <w:szCs w:val="24"/>
        </w:rPr>
      </w:pPr>
      <w:r w:rsidRPr="008A2305">
        <w:rPr>
          <w:rFonts w:ascii="Times New Roman" w:eastAsia="Times New Roman" w:hAnsi="Times New Roman" w:cs="Times New Roman"/>
          <w:sz w:val="24"/>
          <w:szCs w:val="24"/>
        </w:rPr>
        <w:t xml:space="preserve">5) makse- ja arveldussüsteemid; </w:t>
      </w:r>
    </w:p>
    <w:p w14:paraId="7EC1F74E" w14:textId="77777777" w:rsidR="009F4F15" w:rsidRPr="008A2305" w:rsidRDefault="009F4F15" w:rsidP="008D44C0">
      <w:pPr>
        <w:spacing w:after="0" w:line="240" w:lineRule="auto"/>
        <w:rPr>
          <w:rFonts w:ascii="Times New Roman" w:eastAsia="Times New Roman" w:hAnsi="Times New Roman" w:cs="Times New Roman"/>
          <w:sz w:val="24"/>
          <w:szCs w:val="24"/>
        </w:rPr>
      </w:pPr>
      <w:r w:rsidRPr="008A2305">
        <w:rPr>
          <w:rFonts w:ascii="Times New Roman" w:eastAsia="Times New Roman" w:hAnsi="Times New Roman" w:cs="Times New Roman"/>
          <w:sz w:val="24"/>
          <w:szCs w:val="24"/>
        </w:rPr>
        <w:t>6) finantsinstitutsioonidele kohaldatavad reeglid, kuivõrd need mõjutavad oluliselt finantsinstitutsioonide ja turgude stabiilsust.</w:t>
      </w:r>
    </w:p>
    <w:p w14:paraId="00246552" w14:textId="3E565D89" w:rsidR="0046421C" w:rsidRPr="008A2305" w:rsidRDefault="00453CEB" w:rsidP="006D0413">
      <w:pPr>
        <w:spacing w:before="240" w:after="0" w:line="240" w:lineRule="auto"/>
        <w:rPr>
          <w:rFonts w:ascii="Times New Roman" w:eastAsia="Times New Roman" w:hAnsi="Times New Roman" w:cs="Times New Roman"/>
          <w:sz w:val="24"/>
          <w:szCs w:val="24"/>
        </w:rPr>
      </w:pPr>
      <w:r w:rsidRPr="008A2305">
        <w:rPr>
          <w:rFonts w:ascii="Times New Roman" w:eastAsia="Times New Roman" w:hAnsi="Times New Roman" w:cs="Times New Roman"/>
          <w:sz w:val="24"/>
          <w:szCs w:val="24"/>
        </w:rPr>
        <w:t xml:space="preserve">Nõukogu otsuse 98/415/EÜ preambuli lõike 3 kohaselt ei ole artiklis 2 toodud valdkondade loetelu ammendav. </w:t>
      </w:r>
    </w:p>
    <w:p w14:paraId="4E82423D" w14:textId="4926A920" w:rsidR="00F373DA" w:rsidRPr="00F373DA" w:rsidRDefault="009F4F15" w:rsidP="00F373DA">
      <w:pPr>
        <w:spacing w:before="240" w:after="0" w:line="240" w:lineRule="auto"/>
        <w:rPr>
          <w:rFonts w:ascii="Times New Roman" w:eastAsia="Times New Roman" w:hAnsi="Times New Roman" w:cs="Times New Roman"/>
          <w:sz w:val="24"/>
          <w:szCs w:val="24"/>
        </w:rPr>
      </w:pPr>
      <w:r w:rsidRPr="008A2305">
        <w:rPr>
          <w:rFonts w:ascii="Times New Roman" w:eastAsia="Times New Roman" w:hAnsi="Times New Roman" w:cs="Times New Roman"/>
          <w:sz w:val="24"/>
          <w:szCs w:val="24"/>
        </w:rPr>
        <w:t xml:space="preserve">Riikide keskpanku puudutavate õigusaktide eelnõude puhul kuuluvad </w:t>
      </w:r>
      <w:r w:rsidR="0046421C" w:rsidRPr="008A2305">
        <w:rPr>
          <w:rFonts w:ascii="Times New Roman" w:eastAsia="Times New Roman" w:hAnsi="Times New Roman" w:cs="Times New Roman"/>
          <w:sz w:val="24"/>
          <w:szCs w:val="24"/>
        </w:rPr>
        <w:t>Euroopa Keskpanga</w:t>
      </w:r>
      <w:r w:rsidRPr="008A2305">
        <w:rPr>
          <w:rFonts w:ascii="Times New Roman" w:eastAsia="Times New Roman" w:hAnsi="Times New Roman" w:cs="Times New Roman"/>
          <w:sz w:val="24"/>
          <w:szCs w:val="24"/>
        </w:rPr>
        <w:t xml:space="preserve"> pädevusvaldkonda eelkõige küsimused, mis käsitlevad õigusnorme, mis mõjutavad riikide keskpankade või nende juhtorganite liikmete staatust, eriti nende sõltumatuse erinevaid aspekte. </w:t>
      </w:r>
    </w:p>
    <w:p w14:paraId="6F8901D8" w14:textId="77777777" w:rsidR="007B7533" w:rsidRDefault="007B7533" w:rsidP="006D0413">
      <w:pPr>
        <w:spacing w:before="240" w:after="0" w:line="240" w:lineRule="auto"/>
        <w:outlineLvl w:val="0"/>
        <w:rPr>
          <w:rFonts w:ascii="Times New Roman" w:eastAsia="Times New Roman" w:hAnsi="Times New Roman" w:cs="Times New Roman"/>
          <w:b/>
          <w:bCs/>
          <w:sz w:val="24"/>
          <w:szCs w:val="24"/>
        </w:rPr>
      </w:pPr>
    </w:p>
    <w:p w14:paraId="2BFEBD2A" w14:textId="77777777" w:rsidR="007B7533" w:rsidRDefault="007B7533" w:rsidP="006D0413">
      <w:pPr>
        <w:spacing w:before="240" w:after="0" w:line="240" w:lineRule="auto"/>
        <w:outlineLvl w:val="0"/>
        <w:rPr>
          <w:rFonts w:ascii="Times New Roman" w:eastAsia="Times New Roman" w:hAnsi="Times New Roman" w:cs="Times New Roman"/>
          <w:b/>
          <w:bCs/>
          <w:sz w:val="24"/>
          <w:szCs w:val="24"/>
        </w:rPr>
      </w:pPr>
    </w:p>
    <w:p w14:paraId="653A0758" w14:textId="77777777" w:rsidR="007B7533" w:rsidRDefault="007B7533" w:rsidP="006D0413">
      <w:pPr>
        <w:spacing w:before="240" w:after="0" w:line="240" w:lineRule="auto"/>
        <w:outlineLvl w:val="0"/>
        <w:rPr>
          <w:rFonts w:ascii="Times New Roman" w:eastAsia="Times New Roman" w:hAnsi="Times New Roman" w:cs="Times New Roman"/>
          <w:b/>
          <w:bCs/>
          <w:sz w:val="24"/>
          <w:szCs w:val="24"/>
        </w:rPr>
      </w:pPr>
    </w:p>
    <w:p w14:paraId="6BEB9491" w14:textId="66ABBB36" w:rsidR="008A2305" w:rsidRPr="008A2305" w:rsidRDefault="008A2305" w:rsidP="006D0413">
      <w:pPr>
        <w:spacing w:before="240" w:after="0" w:line="240" w:lineRule="auto"/>
        <w:outlineLvl w:val="0"/>
        <w:rPr>
          <w:rFonts w:ascii="Times New Roman" w:eastAsia="Times New Roman" w:hAnsi="Times New Roman" w:cs="Times New Roman"/>
          <w:b/>
          <w:bCs/>
          <w:sz w:val="24"/>
          <w:szCs w:val="24"/>
        </w:rPr>
      </w:pPr>
      <w:r w:rsidRPr="008A2305">
        <w:rPr>
          <w:rFonts w:ascii="Times New Roman" w:eastAsia="Times New Roman" w:hAnsi="Times New Roman" w:cs="Times New Roman"/>
          <w:b/>
          <w:bCs/>
          <w:sz w:val="24"/>
          <w:szCs w:val="24"/>
        </w:rPr>
        <w:lastRenderedPageBreak/>
        <w:t xml:space="preserve">6. Eelnõu vastavus Eesti Vabariigi Põhiseadusele </w:t>
      </w:r>
    </w:p>
    <w:p w14:paraId="2EB53CC0" w14:textId="77777777" w:rsidR="008A2305" w:rsidRPr="008A2305" w:rsidRDefault="008A2305" w:rsidP="006D0413">
      <w:pPr>
        <w:spacing w:before="240" w:after="0" w:line="240" w:lineRule="auto"/>
        <w:outlineLvl w:val="0"/>
        <w:rPr>
          <w:rFonts w:ascii="Times New Roman" w:eastAsia="Times New Roman" w:hAnsi="Times New Roman" w:cs="Times New Roman"/>
          <w:b/>
          <w:bCs/>
          <w:sz w:val="24"/>
          <w:szCs w:val="24"/>
        </w:rPr>
      </w:pPr>
      <w:r w:rsidRPr="008A2305">
        <w:rPr>
          <w:rFonts w:ascii="Times New Roman" w:eastAsia="Times New Roman" w:hAnsi="Times New Roman" w:cs="Times New Roman"/>
          <w:b/>
          <w:bCs/>
          <w:sz w:val="24"/>
          <w:szCs w:val="24"/>
        </w:rPr>
        <w:t xml:space="preserve">6.1. Põhiõiguse esemeline kaitseala </w:t>
      </w:r>
    </w:p>
    <w:p w14:paraId="04C3E54B" w14:textId="4DD1C0AB" w:rsidR="008A2305" w:rsidRPr="008A2305" w:rsidRDefault="008A2305" w:rsidP="006D0413">
      <w:pPr>
        <w:spacing w:before="240" w:after="0" w:line="240" w:lineRule="auto"/>
        <w:outlineLvl w:val="0"/>
        <w:rPr>
          <w:rFonts w:ascii="Times New Roman" w:eastAsia="Times New Roman" w:hAnsi="Times New Roman" w:cs="Times New Roman"/>
          <w:sz w:val="24"/>
          <w:szCs w:val="24"/>
        </w:rPr>
      </w:pPr>
      <w:r w:rsidRPr="008A2305">
        <w:rPr>
          <w:rFonts w:ascii="Times New Roman" w:eastAsia="Times New Roman" w:hAnsi="Times New Roman" w:cs="Times New Roman"/>
          <w:sz w:val="24"/>
          <w:szCs w:val="24"/>
        </w:rPr>
        <w:t xml:space="preserve">Euroopa Keskpanga </w:t>
      </w:r>
      <w:r w:rsidR="00022623" w:rsidRPr="008A2305">
        <w:rPr>
          <w:rFonts w:ascii="Times New Roman" w:eastAsia="Times New Roman" w:hAnsi="Times New Roman" w:cs="Times New Roman"/>
          <w:sz w:val="24"/>
          <w:szCs w:val="24"/>
        </w:rPr>
        <w:t>2021.</w:t>
      </w:r>
      <w:r w:rsidR="00022623">
        <w:rPr>
          <w:rFonts w:ascii="Times New Roman" w:eastAsia="Times New Roman" w:hAnsi="Times New Roman" w:cs="Times New Roman"/>
          <w:sz w:val="24"/>
          <w:szCs w:val="24"/>
        </w:rPr>
        <w:t xml:space="preserve"> </w:t>
      </w:r>
      <w:r w:rsidR="00022623" w:rsidRPr="008A2305">
        <w:rPr>
          <w:rFonts w:ascii="Times New Roman" w:eastAsia="Times New Roman" w:hAnsi="Times New Roman" w:cs="Times New Roman"/>
          <w:sz w:val="24"/>
          <w:szCs w:val="24"/>
        </w:rPr>
        <w:t>a</w:t>
      </w:r>
      <w:r w:rsidR="00022623">
        <w:rPr>
          <w:rFonts w:ascii="Times New Roman" w:eastAsia="Times New Roman" w:hAnsi="Times New Roman" w:cs="Times New Roman"/>
          <w:sz w:val="24"/>
          <w:szCs w:val="24"/>
        </w:rPr>
        <w:t>asta</w:t>
      </w:r>
      <w:r w:rsidR="00022623" w:rsidRPr="008A2305">
        <w:rPr>
          <w:rFonts w:ascii="Times New Roman" w:eastAsia="Times New Roman" w:hAnsi="Times New Roman" w:cs="Times New Roman"/>
          <w:sz w:val="24"/>
          <w:szCs w:val="24"/>
        </w:rPr>
        <w:t xml:space="preserve"> </w:t>
      </w:r>
      <w:r w:rsidRPr="008A2305">
        <w:rPr>
          <w:rFonts w:ascii="Times New Roman" w:eastAsia="Times New Roman" w:hAnsi="Times New Roman" w:cs="Times New Roman"/>
          <w:sz w:val="24"/>
          <w:szCs w:val="24"/>
        </w:rPr>
        <w:t>2.</w:t>
      </w:r>
      <w:r w:rsidR="00022623">
        <w:rPr>
          <w:rFonts w:ascii="Times New Roman" w:eastAsia="Times New Roman" w:hAnsi="Times New Roman" w:cs="Times New Roman"/>
          <w:sz w:val="24"/>
          <w:szCs w:val="24"/>
        </w:rPr>
        <w:t xml:space="preserve"> novembri</w:t>
      </w:r>
      <w:r w:rsidRPr="008A2305">
        <w:rPr>
          <w:rFonts w:ascii="Times New Roman" w:eastAsia="Times New Roman" w:hAnsi="Times New Roman" w:cs="Times New Roman"/>
          <w:sz w:val="24"/>
          <w:szCs w:val="24"/>
        </w:rPr>
        <w:t xml:space="preserve"> suunis, millega kehtestatakse eurosüsteemi eetikaraamistiku põhimõtted (EKP/2021/49, kohustab keskpanku kehtestama piirangud isiklike finantstehingute tegemisele ning reeglid huvide konflikti vältimiseks, sh ooteaja nõude. Suunis on keskpankadele täitmiseks kohustuslik. Eesti Vabariigi põhiseaduse (edaspidi ka </w:t>
      </w:r>
      <w:r w:rsidRPr="008A2305">
        <w:rPr>
          <w:rFonts w:ascii="Times New Roman" w:eastAsia="Times New Roman" w:hAnsi="Times New Roman" w:cs="Times New Roman"/>
          <w:i/>
          <w:iCs/>
          <w:sz w:val="24"/>
          <w:szCs w:val="24"/>
        </w:rPr>
        <w:t>PS</w:t>
      </w:r>
      <w:r w:rsidRPr="008A2305">
        <w:rPr>
          <w:rFonts w:ascii="Times New Roman" w:eastAsia="Times New Roman" w:hAnsi="Times New Roman" w:cs="Times New Roman"/>
          <w:sz w:val="24"/>
          <w:szCs w:val="24"/>
        </w:rPr>
        <w:t xml:space="preserve">) kontekstis riivavad eelnimetatud piirangud Eesti Panga töötajate ja juhatuse liikmete vaba tegevusala, elukutse ja töökoha valikuvabaduse (PS § 29), ettevõtlusvabaduse (PS § 31) ja omandivabaduse (PS § 32) kaitseala. </w:t>
      </w:r>
      <w:r w:rsidR="001C78D0">
        <w:rPr>
          <w:rFonts w:ascii="Times New Roman" w:eastAsia="Times New Roman" w:hAnsi="Times New Roman" w:cs="Times New Roman"/>
          <w:sz w:val="24"/>
          <w:szCs w:val="24"/>
        </w:rPr>
        <w:t xml:space="preserve">Taustakontrolli läbiviimine riivab </w:t>
      </w:r>
      <w:r w:rsidR="00BE29AE">
        <w:rPr>
          <w:rFonts w:ascii="Times New Roman" w:eastAsia="Times New Roman" w:hAnsi="Times New Roman" w:cs="Times New Roman"/>
          <w:sz w:val="24"/>
          <w:szCs w:val="24"/>
        </w:rPr>
        <w:t xml:space="preserve">töötaja </w:t>
      </w:r>
      <w:r w:rsidR="001C78D0" w:rsidRPr="008A2305">
        <w:rPr>
          <w:rFonts w:ascii="Times New Roman" w:eastAsia="Times New Roman" w:hAnsi="Times New Roman" w:cs="Times New Roman"/>
          <w:sz w:val="24"/>
          <w:szCs w:val="24"/>
        </w:rPr>
        <w:t>õigus</w:t>
      </w:r>
      <w:r w:rsidR="00BE29AE">
        <w:rPr>
          <w:rFonts w:ascii="Times New Roman" w:eastAsia="Times New Roman" w:hAnsi="Times New Roman" w:cs="Times New Roman"/>
          <w:sz w:val="24"/>
          <w:szCs w:val="24"/>
        </w:rPr>
        <w:t>t</w:t>
      </w:r>
      <w:r w:rsidR="001C78D0" w:rsidRPr="008A2305">
        <w:rPr>
          <w:rFonts w:ascii="Times New Roman" w:eastAsia="Times New Roman" w:hAnsi="Times New Roman" w:cs="Times New Roman"/>
          <w:sz w:val="24"/>
          <w:szCs w:val="24"/>
        </w:rPr>
        <w:t xml:space="preserve"> perekonna- ja eraelu puutumatusele</w:t>
      </w:r>
      <w:r w:rsidR="001C78D0">
        <w:rPr>
          <w:rFonts w:ascii="Times New Roman" w:eastAsia="Times New Roman" w:hAnsi="Times New Roman" w:cs="Times New Roman"/>
          <w:sz w:val="24"/>
          <w:szCs w:val="24"/>
        </w:rPr>
        <w:t xml:space="preserve"> (PS § 26)</w:t>
      </w:r>
      <w:r w:rsidR="001C78D0" w:rsidRPr="008A2305">
        <w:rPr>
          <w:rFonts w:ascii="Times New Roman" w:eastAsia="Times New Roman" w:hAnsi="Times New Roman" w:cs="Times New Roman"/>
          <w:sz w:val="24"/>
          <w:szCs w:val="24"/>
        </w:rPr>
        <w:t>.</w:t>
      </w:r>
      <w:r w:rsidR="00DE3039">
        <w:rPr>
          <w:rFonts w:ascii="Times New Roman" w:eastAsia="Times New Roman" w:hAnsi="Times New Roman" w:cs="Times New Roman"/>
          <w:sz w:val="24"/>
          <w:szCs w:val="24"/>
        </w:rPr>
        <w:t xml:space="preserve"> </w:t>
      </w:r>
      <w:r w:rsidRPr="008A2305">
        <w:rPr>
          <w:rFonts w:ascii="Times New Roman" w:eastAsia="Times New Roman" w:hAnsi="Times New Roman" w:cs="Times New Roman"/>
          <w:sz w:val="24"/>
          <w:szCs w:val="24"/>
        </w:rPr>
        <w:t>Järgnevalt avatakse riivete sisu täpsemalt ning analüüsitakse riivete kooskõla põhiseadusega.</w:t>
      </w:r>
    </w:p>
    <w:p w14:paraId="3BEFAA22" w14:textId="1699F7FF" w:rsidR="008A2305" w:rsidRPr="008A2305" w:rsidRDefault="008A2305" w:rsidP="006D0413">
      <w:pPr>
        <w:spacing w:before="240" w:after="0" w:line="240" w:lineRule="auto"/>
        <w:outlineLvl w:val="0"/>
        <w:rPr>
          <w:rFonts w:ascii="Times New Roman" w:eastAsia="Times New Roman" w:hAnsi="Times New Roman" w:cs="Times New Roman"/>
          <w:b/>
          <w:bCs/>
          <w:sz w:val="24"/>
          <w:szCs w:val="24"/>
        </w:rPr>
      </w:pPr>
      <w:r w:rsidRPr="008A2305">
        <w:rPr>
          <w:rFonts w:ascii="Times New Roman" w:eastAsia="Times New Roman" w:hAnsi="Times New Roman" w:cs="Times New Roman"/>
          <w:b/>
          <w:bCs/>
          <w:sz w:val="24"/>
          <w:szCs w:val="24"/>
        </w:rPr>
        <w:t xml:space="preserve">6.1.1. Õigus tegeleda ettevõtlusega ehk ettevõtlusvabadus </w:t>
      </w:r>
    </w:p>
    <w:p w14:paraId="0C62C4C1" w14:textId="7681608D" w:rsidR="008A2305" w:rsidRPr="008A2305" w:rsidRDefault="008A2305" w:rsidP="006D0413">
      <w:pPr>
        <w:spacing w:before="240" w:after="0" w:line="240" w:lineRule="auto"/>
        <w:outlineLvl w:val="0"/>
        <w:rPr>
          <w:rFonts w:ascii="Times New Roman" w:eastAsia="Times New Roman" w:hAnsi="Times New Roman" w:cs="Times New Roman"/>
          <w:sz w:val="24"/>
          <w:szCs w:val="24"/>
        </w:rPr>
      </w:pPr>
      <w:r w:rsidRPr="008A2305">
        <w:rPr>
          <w:rFonts w:ascii="Times New Roman" w:eastAsia="Times New Roman" w:hAnsi="Times New Roman" w:cs="Times New Roman"/>
          <w:sz w:val="24"/>
          <w:szCs w:val="24"/>
        </w:rPr>
        <w:t>PS § 31 kohaselt on Eesti kodanikel õigus tegelda ettevõtlusega ning kuuluda tulundusühingutesse ja -liitudesse. Tulenevalt PS § 9 lõikest 2, laieneb ettevõtlusvabadus ka juriidilistele isikutele.</w:t>
      </w:r>
      <w:r w:rsidRPr="008A2305">
        <w:rPr>
          <w:rFonts w:ascii="Times New Roman" w:eastAsia="Times New Roman" w:hAnsi="Times New Roman" w:cs="Times New Roman"/>
          <w:sz w:val="24"/>
          <w:szCs w:val="24"/>
          <w:vertAlign w:val="superscript"/>
        </w:rPr>
        <w:footnoteReference w:id="1"/>
      </w:r>
      <w:r w:rsidRPr="008A2305">
        <w:rPr>
          <w:rFonts w:ascii="Times New Roman" w:eastAsia="Times New Roman" w:hAnsi="Times New Roman" w:cs="Times New Roman"/>
          <w:sz w:val="24"/>
          <w:szCs w:val="24"/>
        </w:rPr>
        <w:t xml:space="preserve"> Ettevõtlusvabadusel on kaks külge: õigus nõuda avalikult võimult sekkumisest hoidumist, teisalt õigus nõuda positiivsete (ettevõtlust edendavate) meetmete võtmist. </w:t>
      </w:r>
    </w:p>
    <w:p w14:paraId="4422E592" w14:textId="5C847FF3" w:rsidR="008A2305" w:rsidRPr="008A2305" w:rsidRDefault="008A2305" w:rsidP="006D0413">
      <w:pPr>
        <w:spacing w:before="240" w:after="0" w:line="240" w:lineRule="auto"/>
        <w:outlineLvl w:val="0"/>
        <w:rPr>
          <w:rFonts w:ascii="Times New Roman" w:eastAsia="Times New Roman" w:hAnsi="Times New Roman" w:cs="Times New Roman"/>
          <w:sz w:val="24"/>
          <w:szCs w:val="24"/>
        </w:rPr>
      </w:pPr>
      <w:r w:rsidRPr="008A2305">
        <w:rPr>
          <w:rFonts w:ascii="Times New Roman" w:eastAsia="Times New Roman" w:hAnsi="Times New Roman" w:cs="Times New Roman"/>
          <w:sz w:val="24"/>
          <w:szCs w:val="24"/>
        </w:rPr>
        <w:t>Ettevõtluse põhieesmärgiks on tulu teenimine.</w:t>
      </w:r>
      <w:r w:rsidRPr="008A2305">
        <w:rPr>
          <w:rFonts w:ascii="Times New Roman" w:eastAsia="Times New Roman" w:hAnsi="Times New Roman" w:cs="Times New Roman"/>
          <w:sz w:val="24"/>
          <w:szCs w:val="24"/>
          <w:vertAlign w:val="superscript"/>
        </w:rPr>
        <w:footnoteReference w:id="2"/>
      </w:r>
      <w:r w:rsidRPr="008A2305">
        <w:rPr>
          <w:rFonts w:ascii="Times New Roman" w:eastAsia="Times New Roman" w:hAnsi="Times New Roman" w:cs="Times New Roman"/>
          <w:sz w:val="24"/>
          <w:szCs w:val="24"/>
        </w:rPr>
        <w:t xml:space="preserve"> Üks paljudest ettevõtluse väljendusvormidest on investeerimine, mille käigus paigutatakse likviidsed vahendid börsil kaubeldavatesse väärtpaberitesse (aktsiad, osad, võlakirjad jms </w:t>
      </w:r>
      <w:r w:rsidR="0097734D">
        <w:rPr>
          <w:rFonts w:ascii="Times New Roman" w:eastAsia="Times New Roman" w:hAnsi="Times New Roman" w:cs="Times New Roman"/>
          <w:sz w:val="24"/>
          <w:szCs w:val="24"/>
        </w:rPr>
        <w:t>v</w:t>
      </w:r>
      <w:r w:rsidR="0097734D" w:rsidRPr="0097734D">
        <w:rPr>
          <w:rFonts w:ascii="Times New Roman" w:eastAsia="Times New Roman" w:hAnsi="Times New Roman" w:cs="Times New Roman"/>
          <w:sz w:val="24"/>
          <w:szCs w:val="24"/>
        </w:rPr>
        <w:t>äärtpaberituru seadus</w:t>
      </w:r>
      <w:r w:rsidR="0097734D">
        <w:rPr>
          <w:rFonts w:ascii="Times New Roman" w:eastAsia="Times New Roman" w:hAnsi="Times New Roman" w:cs="Times New Roman"/>
          <w:sz w:val="24"/>
          <w:szCs w:val="24"/>
        </w:rPr>
        <w:t>e</w:t>
      </w:r>
      <w:r w:rsidR="0097734D" w:rsidRPr="0097734D">
        <w:rPr>
          <w:rFonts w:ascii="Times New Roman" w:eastAsia="Times New Roman" w:hAnsi="Times New Roman" w:cs="Times New Roman"/>
          <w:sz w:val="24"/>
          <w:szCs w:val="24"/>
        </w:rPr>
        <w:t xml:space="preserve"> </w:t>
      </w:r>
      <w:r w:rsidRPr="008A2305">
        <w:rPr>
          <w:rFonts w:ascii="Times New Roman" w:eastAsia="Times New Roman" w:hAnsi="Times New Roman" w:cs="Times New Roman"/>
          <w:sz w:val="24"/>
          <w:szCs w:val="24"/>
        </w:rPr>
        <w:t>§ 2 lõike 1 tähenduses), et teenida nende  pealt kasumit (väljendub dividendides). Investeerimise viise on erinevaid, alates pensioni</w:t>
      </w:r>
      <w:r w:rsidR="00DE3039">
        <w:rPr>
          <w:rFonts w:ascii="Times New Roman" w:eastAsia="Times New Roman" w:hAnsi="Times New Roman" w:cs="Times New Roman"/>
          <w:sz w:val="24"/>
          <w:szCs w:val="24"/>
        </w:rPr>
        <w:t>fondide</w:t>
      </w:r>
      <w:r w:rsidRPr="008A2305">
        <w:rPr>
          <w:rFonts w:ascii="Times New Roman" w:eastAsia="Times New Roman" w:hAnsi="Times New Roman" w:cs="Times New Roman"/>
          <w:sz w:val="24"/>
          <w:szCs w:val="24"/>
        </w:rPr>
        <w:t>st kuni virtuaalvääringuteni. Eraisikuna investeerimiseks võib avada investeerimiskonto, asutada juriidilise keha või teha seda läbi tavalise või spetsiifiliselt investeerimiseks avatud panga- või investeerimisplatvormi konto. Praktikas alustavad füüsilised isikud investeerimist väikeste summadega tavaliselt pangakontolt ning portfelli suurenedes asutatakse juriidiline keha, millele väärtpaberid võõrandatakse. Sellise juriidilise keha ja võõrandamise eesmärk on lükata edasi tulumaksukohustust, kuna väljamakstud dividendilt arvutatakse maha tulumaks.</w:t>
      </w:r>
      <w:r w:rsidRPr="008A2305">
        <w:rPr>
          <w:rFonts w:ascii="Times New Roman" w:eastAsia="Times New Roman" w:hAnsi="Times New Roman" w:cs="Times New Roman"/>
          <w:sz w:val="24"/>
          <w:szCs w:val="24"/>
          <w:vertAlign w:val="superscript"/>
        </w:rPr>
        <w:footnoteReference w:id="3"/>
      </w:r>
      <w:r w:rsidRPr="008A2305">
        <w:rPr>
          <w:rFonts w:ascii="Times New Roman" w:eastAsia="Times New Roman" w:hAnsi="Times New Roman" w:cs="Times New Roman"/>
          <w:sz w:val="24"/>
          <w:szCs w:val="24"/>
        </w:rPr>
        <w:t xml:space="preserve"> Investeerides ettevõtte alt, tuleb tulumaksu tasuda alles dividendide väljavõtmisel.</w:t>
      </w:r>
      <w:r w:rsidRPr="008A2305">
        <w:rPr>
          <w:rFonts w:ascii="Times New Roman" w:eastAsia="Times New Roman" w:hAnsi="Times New Roman" w:cs="Times New Roman"/>
          <w:sz w:val="24"/>
          <w:szCs w:val="24"/>
          <w:vertAlign w:val="superscript"/>
        </w:rPr>
        <w:footnoteReference w:id="4"/>
      </w:r>
    </w:p>
    <w:p w14:paraId="3584FB0A" w14:textId="18E19EC9" w:rsidR="008A2305" w:rsidRDefault="008A2305" w:rsidP="006D0413">
      <w:pPr>
        <w:spacing w:before="240" w:after="0" w:line="240" w:lineRule="auto"/>
        <w:outlineLvl w:val="0"/>
        <w:rPr>
          <w:rFonts w:ascii="Times New Roman" w:eastAsia="Times New Roman" w:hAnsi="Times New Roman" w:cs="Times New Roman"/>
          <w:sz w:val="24"/>
          <w:szCs w:val="24"/>
        </w:rPr>
      </w:pPr>
      <w:r w:rsidRPr="008A2305">
        <w:rPr>
          <w:rFonts w:ascii="Times New Roman" w:eastAsia="Times New Roman" w:hAnsi="Times New Roman" w:cs="Times New Roman"/>
          <w:sz w:val="24"/>
          <w:szCs w:val="24"/>
        </w:rPr>
        <w:t>Eelnõuga piiratakse Eesti Panga töötajate ja juhatuse liikmete õigust teha tehinguid Euroopa Keskpanga suunises (EL) 2021/2253 nimetatud reguleeritud üksuse emiteeritud omakapitali- ja võlainstrumentidega, nendega seotud tuletisinstrumentidega ning sellise investeerimisfondi osakute või aktsiatega, mille investeerimispoliitika eesmärgid on suunatud üksnes reguleeritud üksustele ning kohustatakse nad taolised finantsinstrumendid võõrandama. Piirangute eesmärk on ennetada huvide konflikti ning sellise olukorra tekkimist, kus Eesti Pangas töötav isik, kes puutub kokku turutundliku teabega, seaks oma erahuvid kõrgemale oma tööandja huvidest, või kasutaks töö käigus omandatud teavet ära oma investeerimisportfelli seisu parandamiseks. Tegemist on sisuliselt investeerimiskeeluga teatavatesse finantsinstrumentidesse. Piiranguga taotletakse Eesti Pangas töötavate isikute objektiivsust ja iseseisvust oma tööülesannete täitmisel.</w:t>
      </w:r>
    </w:p>
    <w:p w14:paraId="71298636" w14:textId="0BD49C6B" w:rsidR="008A2305" w:rsidRDefault="008A2305" w:rsidP="006D0413">
      <w:pPr>
        <w:spacing w:before="240" w:after="0" w:line="240" w:lineRule="auto"/>
        <w:outlineLvl w:val="0"/>
        <w:rPr>
          <w:rFonts w:ascii="Times New Roman" w:eastAsia="Times New Roman" w:hAnsi="Times New Roman" w:cs="Times New Roman"/>
          <w:sz w:val="24"/>
          <w:szCs w:val="24"/>
        </w:rPr>
      </w:pPr>
      <w:r w:rsidRPr="008A2305">
        <w:rPr>
          <w:rFonts w:ascii="Times New Roman" w:eastAsia="Times New Roman" w:hAnsi="Times New Roman" w:cs="Times New Roman"/>
          <w:sz w:val="24"/>
          <w:szCs w:val="24"/>
        </w:rPr>
        <w:lastRenderedPageBreak/>
        <w:t xml:space="preserve">Eelnõuga antakse Eesti Pangale õigus kehtestada finantstehingute tegemisel täiendavaid piiranguid eelneva loa nõude, eelneva või tagantjärele aruandluse nõude või keeluperioodina, mille jooksul on finantstehingute tegemine keelatud. Ka nende piirangute eesmärk on huvide konflikti vältimine. </w:t>
      </w:r>
    </w:p>
    <w:p w14:paraId="610EB688" w14:textId="77777777" w:rsidR="008A2305" w:rsidRPr="008A2305" w:rsidRDefault="008A2305" w:rsidP="006D0413">
      <w:pPr>
        <w:spacing w:before="240" w:after="0" w:line="240" w:lineRule="auto"/>
        <w:outlineLvl w:val="0"/>
        <w:rPr>
          <w:rFonts w:ascii="Times New Roman" w:eastAsia="Times New Roman" w:hAnsi="Times New Roman" w:cs="Times New Roman"/>
          <w:sz w:val="24"/>
          <w:szCs w:val="24"/>
        </w:rPr>
      </w:pPr>
      <w:r w:rsidRPr="008A2305">
        <w:rPr>
          <w:rFonts w:ascii="Times New Roman" w:eastAsia="Times New Roman" w:hAnsi="Times New Roman" w:cs="Times New Roman"/>
          <w:sz w:val="24"/>
          <w:szCs w:val="24"/>
        </w:rPr>
        <w:t>Investeerimiskeeld ja piirangud omavad puudet ka omandivabadusega (vt seletuskirja punkt 6.1.2.).</w:t>
      </w:r>
    </w:p>
    <w:p w14:paraId="440E66EF" w14:textId="4A33BEC8" w:rsidR="008A2305" w:rsidRPr="008A2305" w:rsidRDefault="008A2305" w:rsidP="006D0413">
      <w:pPr>
        <w:spacing w:before="240" w:after="0" w:line="240" w:lineRule="auto"/>
        <w:outlineLvl w:val="0"/>
        <w:rPr>
          <w:rFonts w:ascii="Times New Roman" w:eastAsia="Times New Roman" w:hAnsi="Times New Roman" w:cs="Times New Roman"/>
          <w:b/>
          <w:bCs/>
          <w:sz w:val="24"/>
          <w:szCs w:val="24"/>
        </w:rPr>
      </w:pPr>
      <w:r w:rsidRPr="008A2305">
        <w:rPr>
          <w:rFonts w:ascii="Times New Roman" w:eastAsia="Times New Roman" w:hAnsi="Times New Roman" w:cs="Times New Roman"/>
          <w:b/>
          <w:bCs/>
          <w:sz w:val="24"/>
          <w:szCs w:val="24"/>
        </w:rPr>
        <w:t xml:space="preserve">6.1.2. Omandipõhiõigus </w:t>
      </w:r>
    </w:p>
    <w:p w14:paraId="678DFDB1" w14:textId="20F3CD60" w:rsidR="00267E5E" w:rsidRPr="008A2305" w:rsidRDefault="008A2305" w:rsidP="006D0413">
      <w:pPr>
        <w:spacing w:before="240" w:after="0" w:line="240" w:lineRule="auto"/>
        <w:outlineLvl w:val="0"/>
        <w:rPr>
          <w:rFonts w:ascii="Times New Roman" w:eastAsia="Times New Roman" w:hAnsi="Times New Roman" w:cs="Times New Roman"/>
          <w:sz w:val="24"/>
          <w:szCs w:val="24"/>
        </w:rPr>
      </w:pPr>
      <w:r w:rsidRPr="008A2305">
        <w:rPr>
          <w:rFonts w:ascii="Times New Roman" w:eastAsia="Times New Roman" w:hAnsi="Times New Roman" w:cs="Times New Roman"/>
          <w:sz w:val="24"/>
          <w:szCs w:val="24"/>
        </w:rPr>
        <w:t>PS § 32 lõike 1 kohaselt on igaühe omand puutumatu ja võrdselt kaitstud. Lõikega 2 on sätestatud õigus enda omandit vabalt vallata, kasutada ja käsutada ning kitsendused peavad olema sätestatud seadusega. Omandipõhiõigusega antakse isikutele vabadus on elu iseseisvalt korraldada ning sellega on kaetud nii kinnis- ja vallasasjad, õigused, nõuded aga ka õigusviljad (näiteks intress) ja raha.</w:t>
      </w:r>
    </w:p>
    <w:p w14:paraId="3B905A71" w14:textId="77777777" w:rsidR="00267E5E" w:rsidRDefault="008A2305" w:rsidP="006D0413">
      <w:pPr>
        <w:spacing w:before="240" w:after="0" w:line="240" w:lineRule="auto"/>
        <w:outlineLvl w:val="0"/>
        <w:rPr>
          <w:rFonts w:ascii="Times New Roman" w:eastAsia="Times New Roman" w:hAnsi="Times New Roman" w:cs="Times New Roman"/>
          <w:sz w:val="24"/>
          <w:szCs w:val="24"/>
        </w:rPr>
      </w:pPr>
      <w:r w:rsidRPr="008A2305">
        <w:rPr>
          <w:rFonts w:ascii="Times New Roman" w:eastAsia="Times New Roman" w:hAnsi="Times New Roman" w:cs="Times New Roman"/>
          <w:sz w:val="24"/>
          <w:szCs w:val="24"/>
        </w:rPr>
        <w:t>Eelnõu kontekstis kaitseb omandipõhiõigus finantsinstrumente, mida Eesti Panga töötaja või juhatuse liige omab. Eelnõu kohaselt võib Eesti Pank nõuda töölevõtmist taotlevalt isikult ja töötajalt selliste finantsinstrumentide võõrandamist, mis võivad põhjustada huvide konflikti, mõistliku aja jooksul.</w:t>
      </w:r>
    </w:p>
    <w:p w14:paraId="78F61D26" w14:textId="432E43DA" w:rsidR="008A2305" w:rsidRPr="008A2305" w:rsidRDefault="008A2305" w:rsidP="006D0413">
      <w:pPr>
        <w:spacing w:before="240" w:after="0" w:line="240" w:lineRule="auto"/>
        <w:outlineLvl w:val="0"/>
        <w:rPr>
          <w:rFonts w:ascii="Times New Roman" w:eastAsia="Times New Roman" w:hAnsi="Times New Roman" w:cs="Times New Roman"/>
          <w:sz w:val="24"/>
          <w:szCs w:val="24"/>
        </w:rPr>
      </w:pPr>
      <w:r w:rsidRPr="008A2305">
        <w:rPr>
          <w:rFonts w:ascii="Times New Roman" w:eastAsia="Times New Roman" w:hAnsi="Times New Roman" w:cs="Times New Roman"/>
          <w:sz w:val="24"/>
          <w:szCs w:val="24"/>
        </w:rPr>
        <w:t xml:space="preserve">Kohustusega võõrandada teatavad finantsinstrumendid riivatakse selliste Eesti Pangas töötavate isikute omandiõigust, kes omavad selliseid finantsinstrumente, mis võivad põhjustada huvide konflikti. </w:t>
      </w:r>
    </w:p>
    <w:p w14:paraId="0448EBBD" w14:textId="77777777" w:rsidR="008A2305" w:rsidRPr="008A2305" w:rsidRDefault="008A2305" w:rsidP="006D0413">
      <w:pPr>
        <w:spacing w:before="240" w:after="0" w:line="240" w:lineRule="auto"/>
        <w:outlineLvl w:val="0"/>
        <w:rPr>
          <w:rFonts w:ascii="Times New Roman" w:eastAsia="Times New Roman" w:hAnsi="Times New Roman" w:cs="Times New Roman"/>
          <w:b/>
          <w:bCs/>
          <w:sz w:val="24"/>
          <w:szCs w:val="24"/>
        </w:rPr>
      </w:pPr>
      <w:r w:rsidRPr="008A2305">
        <w:rPr>
          <w:rFonts w:ascii="Times New Roman" w:eastAsia="Times New Roman" w:hAnsi="Times New Roman" w:cs="Times New Roman"/>
          <w:b/>
          <w:bCs/>
          <w:sz w:val="24"/>
          <w:szCs w:val="24"/>
        </w:rPr>
        <w:t xml:space="preserve">6.1.3. Õigus valida tegevusala, elukutset ja töökohta </w:t>
      </w:r>
    </w:p>
    <w:p w14:paraId="19600D16" w14:textId="07F62F75" w:rsidR="008A2305" w:rsidRDefault="008A2305" w:rsidP="006D0413">
      <w:pPr>
        <w:spacing w:before="240" w:after="0" w:line="240" w:lineRule="auto"/>
        <w:outlineLvl w:val="0"/>
        <w:rPr>
          <w:rFonts w:ascii="Times New Roman" w:eastAsia="Times New Roman" w:hAnsi="Times New Roman" w:cs="Times New Roman"/>
          <w:sz w:val="24"/>
          <w:szCs w:val="24"/>
        </w:rPr>
      </w:pPr>
      <w:r w:rsidRPr="008A2305">
        <w:rPr>
          <w:rFonts w:ascii="Times New Roman" w:eastAsia="Times New Roman" w:hAnsi="Times New Roman" w:cs="Times New Roman"/>
          <w:sz w:val="24"/>
          <w:szCs w:val="24"/>
        </w:rPr>
        <w:t>PS § 29 lõike 1 kohaselt on Eesti kodanikul õigus valida tegevusala, elukutset ja töökohta, kuid seadusega võib sätestada selle õiguse kasutamise korra ja tingimused. Vastav õigus kaitseb igasugust tegevust, millega inimene teenib endale igapäevast elatist. Samuti on isikul endal õigus otsustada, millisel määral ta soovib olla majanduslikult aktiivne, millises valdkonnas ja viisil. Tegevusala, elukutse ja töökoha valikuvabadusega kaitstakse isikut riigi põhjendamatu sekkumise eest ning kohustatakse riiki tegutsema, et tagada sell</w:t>
      </w:r>
      <w:r w:rsidR="00B0700B">
        <w:rPr>
          <w:rFonts w:ascii="Times New Roman" w:eastAsia="Times New Roman" w:hAnsi="Times New Roman" w:cs="Times New Roman"/>
          <w:sz w:val="24"/>
          <w:szCs w:val="24"/>
        </w:rPr>
        <w:t>ise</w:t>
      </w:r>
      <w:r w:rsidRPr="008A2305">
        <w:rPr>
          <w:rFonts w:ascii="Times New Roman" w:eastAsia="Times New Roman" w:hAnsi="Times New Roman" w:cs="Times New Roman"/>
          <w:sz w:val="24"/>
          <w:szCs w:val="24"/>
        </w:rPr>
        <w:t xml:space="preserve"> vabaduse olemasolu. Riigil on üldjuhul keelatud sekkuda isiku positiivse (milline tegevusala, elukutse või töökoht valida) ja negatiivse (töötu olemine, väiksem koormus jms) valiku tegemisse.</w:t>
      </w:r>
    </w:p>
    <w:p w14:paraId="14E2BD44" w14:textId="77777777" w:rsidR="008A2305" w:rsidRDefault="008A2305" w:rsidP="006D0413">
      <w:pPr>
        <w:spacing w:before="240" w:after="0" w:line="240" w:lineRule="auto"/>
        <w:outlineLvl w:val="0"/>
        <w:rPr>
          <w:rFonts w:ascii="Times New Roman" w:eastAsia="Times New Roman" w:hAnsi="Times New Roman" w:cs="Times New Roman"/>
          <w:sz w:val="24"/>
          <w:szCs w:val="24"/>
        </w:rPr>
      </w:pPr>
      <w:r w:rsidRPr="008A2305">
        <w:rPr>
          <w:rFonts w:ascii="Times New Roman" w:eastAsia="Times New Roman" w:hAnsi="Times New Roman" w:cs="Times New Roman"/>
          <w:sz w:val="24"/>
          <w:szCs w:val="24"/>
        </w:rPr>
        <w:t xml:space="preserve">Eelnõuga antakse Eesti Pangale õigus kohaldada ooteaega oma töötajate ja juhatuse liikmete suhtes. Selle eelduseks on, et töötaja uueks tööandjaks on Euroopa Keskpanga vahetu järelevalve subjekt või muu isik, millega seoses töötajal on või näib olevat huvide konflikt. Ooteaja rakendamisel tuleb võtta arvesse töötaja ametikohta ja tööülesandeid nii Eesti Pangas kui ka uue tööandja juures ning muid asjaolusid. Ooteaega ei või kohaldada töötaja suhtes, kellel puudus regulaarne juurdepääs turutundlikule teabele. </w:t>
      </w:r>
    </w:p>
    <w:p w14:paraId="59839CFD" w14:textId="77777777" w:rsidR="008A2305" w:rsidRPr="008A2305" w:rsidRDefault="008A2305" w:rsidP="006D0413">
      <w:pPr>
        <w:spacing w:before="240" w:after="0" w:line="240" w:lineRule="auto"/>
        <w:outlineLvl w:val="0"/>
        <w:rPr>
          <w:rFonts w:ascii="Times New Roman" w:eastAsia="Times New Roman" w:hAnsi="Times New Roman" w:cs="Times New Roman"/>
          <w:sz w:val="24"/>
          <w:szCs w:val="24"/>
        </w:rPr>
      </w:pPr>
      <w:r w:rsidRPr="008A2305">
        <w:rPr>
          <w:rFonts w:ascii="Times New Roman" w:eastAsia="Times New Roman" w:hAnsi="Times New Roman" w:cs="Times New Roman"/>
          <w:sz w:val="24"/>
          <w:szCs w:val="24"/>
        </w:rPr>
        <w:t xml:space="preserve">Ooteaja pikkus on maksimaalselt 12 kuud, juhatuse liikmete puhul võib see erandjuhtudel olla kuni 24 kuud. Ooteaja rakendamise eest peab töötajale ja juhatuse liikmele maksma hüvitist. </w:t>
      </w:r>
    </w:p>
    <w:p w14:paraId="05866788" w14:textId="77777777" w:rsidR="00267E5E" w:rsidRDefault="008A2305" w:rsidP="008A2305">
      <w:pPr>
        <w:spacing w:after="0" w:line="240" w:lineRule="auto"/>
        <w:outlineLvl w:val="0"/>
        <w:rPr>
          <w:rFonts w:ascii="Times New Roman" w:eastAsia="Times New Roman" w:hAnsi="Times New Roman" w:cs="Times New Roman"/>
          <w:sz w:val="24"/>
          <w:szCs w:val="24"/>
        </w:rPr>
      </w:pPr>
      <w:r w:rsidRPr="008A2305">
        <w:rPr>
          <w:rFonts w:ascii="Times New Roman" w:eastAsia="Times New Roman" w:hAnsi="Times New Roman" w:cs="Times New Roman"/>
          <w:sz w:val="24"/>
          <w:szCs w:val="24"/>
        </w:rPr>
        <w:t>Seega riivatakse ooteaja kohaldamisega Eesti Panga töötajate ja juhatuse liikmete õigust vabalt valida oma järgmine töökoht, kui Eesti Panga hinnangul tekib vahetu edasiliikumisega huvide konflikt.</w:t>
      </w:r>
    </w:p>
    <w:p w14:paraId="79CF284A" w14:textId="7E38970D" w:rsidR="007B7533" w:rsidRPr="007B7533" w:rsidRDefault="00522E14" w:rsidP="006D0413">
      <w:pPr>
        <w:spacing w:before="240"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Ka t</w:t>
      </w:r>
      <w:r w:rsidRPr="008A2305">
        <w:rPr>
          <w:rFonts w:ascii="Times New Roman" w:eastAsia="Times New Roman" w:hAnsi="Times New Roman" w:cs="Times New Roman"/>
          <w:sz w:val="24"/>
          <w:szCs w:val="24"/>
        </w:rPr>
        <w:t xml:space="preserve">austakontroll võib mõjutada PS §-s 29 kaitstud õigust valida tegevusala, elukutset ja töökohta, sest kontrolli tulemus võib olla aluseks tööle võtmisest keeldumiseks, teisele ametikohale nimetamiseks või töösuhte lõpetamiseks. Kuna taustakontrolli kohaldatakse üksnes selliste ametikohtade puhul, millega kaasneb ligipääs konfidentsiaalsetele andmetele, </w:t>
      </w:r>
      <w:r w:rsidRPr="008A2305">
        <w:rPr>
          <w:rFonts w:ascii="Times New Roman" w:eastAsia="Times New Roman" w:hAnsi="Times New Roman" w:cs="Times New Roman"/>
          <w:sz w:val="24"/>
          <w:szCs w:val="24"/>
        </w:rPr>
        <w:lastRenderedPageBreak/>
        <w:t>kokkupuude suurte materiaalsete väärtustega või võimalus mõjutada Eesti Panga finantsotsuseid, on riive seotud kõrgendatud usaldusnõudega ametikohtadega.</w:t>
      </w:r>
    </w:p>
    <w:p w14:paraId="5CB4A2EB" w14:textId="4C8DDFCA" w:rsidR="008A2305" w:rsidRPr="006D0413" w:rsidRDefault="008A2305" w:rsidP="006D0413">
      <w:pPr>
        <w:spacing w:before="240" w:after="0" w:line="240" w:lineRule="auto"/>
        <w:outlineLvl w:val="0"/>
        <w:rPr>
          <w:rFonts w:ascii="Times New Roman" w:eastAsia="Times New Roman" w:hAnsi="Times New Roman" w:cs="Times New Roman"/>
          <w:sz w:val="24"/>
          <w:szCs w:val="24"/>
        </w:rPr>
      </w:pPr>
      <w:r w:rsidRPr="008A2305">
        <w:rPr>
          <w:rFonts w:ascii="Times New Roman" w:eastAsia="Times New Roman" w:hAnsi="Times New Roman" w:cs="Times New Roman"/>
          <w:b/>
          <w:bCs/>
          <w:sz w:val="24"/>
          <w:szCs w:val="24"/>
        </w:rPr>
        <w:t>6.1.4. Õigus eraelu puutumatusele</w:t>
      </w:r>
    </w:p>
    <w:p w14:paraId="18DB0849" w14:textId="77777777" w:rsidR="008A2305" w:rsidRDefault="008A2305" w:rsidP="006D0413">
      <w:pPr>
        <w:spacing w:before="240" w:after="0" w:line="240" w:lineRule="auto"/>
        <w:outlineLvl w:val="0"/>
        <w:rPr>
          <w:rFonts w:ascii="Times New Roman" w:eastAsia="Times New Roman" w:hAnsi="Times New Roman" w:cs="Times New Roman"/>
          <w:sz w:val="24"/>
          <w:szCs w:val="24"/>
        </w:rPr>
      </w:pPr>
      <w:r w:rsidRPr="008A2305">
        <w:rPr>
          <w:rFonts w:ascii="Times New Roman" w:eastAsia="Times New Roman" w:hAnsi="Times New Roman" w:cs="Times New Roman"/>
          <w:sz w:val="24"/>
          <w:szCs w:val="24"/>
        </w:rPr>
        <w:t>PS § 26 kohaselt on igaühel õigus perekonna- ja eraelu puutumatusele. Eraelu puutumatuse kaitse hõlmab ka isikuandmete kogumist, säilitamist, kasutamist ja muul viisil töötlemist. Taustakontrolli regulatsioon riivab seda põhiõigust, kuna Kaitsepolitseiamet võib töödelda kontrollitava kohta ulatuslikult andmeid, sealhulgas andmeid perekondlike sidemete, karistuste, võimalike sõltuvushäirete, vara, majandustegevuse, välisriigis viibimise ning usaldusväärsuse ja kõlbeliste omaduste kohta.</w:t>
      </w:r>
    </w:p>
    <w:p w14:paraId="3F619254" w14:textId="77777777" w:rsidR="008A2305" w:rsidRPr="008A2305" w:rsidRDefault="008A2305" w:rsidP="006D0413">
      <w:pPr>
        <w:spacing w:before="240" w:after="0" w:line="240" w:lineRule="auto"/>
        <w:outlineLvl w:val="0"/>
        <w:rPr>
          <w:rFonts w:ascii="Times New Roman" w:eastAsia="Times New Roman" w:hAnsi="Times New Roman" w:cs="Times New Roman"/>
          <w:b/>
          <w:bCs/>
          <w:sz w:val="24"/>
          <w:szCs w:val="24"/>
        </w:rPr>
      </w:pPr>
      <w:r w:rsidRPr="008A2305">
        <w:rPr>
          <w:rFonts w:ascii="Times New Roman" w:eastAsia="Times New Roman" w:hAnsi="Times New Roman" w:cs="Times New Roman"/>
          <w:b/>
          <w:bCs/>
          <w:sz w:val="24"/>
          <w:szCs w:val="24"/>
        </w:rPr>
        <w:t xml:space="preserve">6.2. Riive põhiseaduslik õigustamine </w:t>
      </w:r>
    </w:p>
    <w:p w14:paraId="7474C5B1" w14:textId="77777777" w:rsidR="008A2305" w:rsidRDefault="008A2305" w:rsidP="006D0413">
      <w:pPr>
        <w:spacing w:before="240" w:after="0" w:line="240" w:lineRule="auto"/>
        <w:outlineLvl w:val="0"/>
        <w:rPr>
          <w:rFonts w:ascii="Times New Roman" w:eastAsia="Times New Roman" w:hAnsi="Times New Roman" w:cs="Times New Roman"/>
          <w:sz w:val="24"/>
          <w:szCs w:val="24"/>
        </w:rPr>
      </w:pPr>
      <w:r w:rsidRPr="008A2305">
        <w:rPr>
          <w:rFonts w:ascii="Times New Roman" w:eastAsia="Times New Roman" w:hAnsi="Times New Roman" w:cs="Times New Roman"/>
          <w:sz w:val="24"/>
          <w:szCs w:val="24"/>
        </w:rPr>
        <w:t>Riivest tulenevad piirangud peavad olema demokraatlikus ühiskonnas vajalikud ega tohi moonutada piiratavate õiguste ja vabaduste olemust (PS § 11). Põhiõigust riivav õigusakt ei riku põhiõigust, kui see on põhiseaduspärane ehk formaalselt ja materiaalselt põhiseadusega kooskõlas. Selleks, et välja selgitada, kas tegemist on põhiõiguse riivega või põhiõiguse rikkumisega, analüüsitakse, kas põhiõiguse riive on formaalselt ja materiaalselt põhiseaduspärane.</w:t>
      </w:r>
    </w:p>
    <w:p w14:paraId="3ED11C73" w14:textId="0ADEBA9D" w:rsidR="008A2305" w:rsidRPr="008A2305" w:rsidRDefault="008A2305" w:rsidP="006D0413">
      <w:pPr>
        <w:spacing w:before="240" w:after="0" w:line="240" w:lineRule="auto"/>
        <w:outlineLvl w:val="0"/>
        <w:rPr>
          <w:rFonts w:ascii="Times New Roman" w:eastAsia="Times New Roman" w:hAnsi="Times New Roman" w:cs="Times New Roman"/>
          <w:sz w:val="24"/>
          <w:szCs w:val="24"/>
        </w:rPr>
      </w:pPr>
      <w:r w:rsidRPr="008A2305">
        <w:rPr>
          <w:rFonts w:ascii="Times New Roman" w:eastAsia="Times New Roman" w:hAnsi="Times New Roman" w:cs="Times New Roman"/>
          <w:sz w:val="24"/>
          <w:szCs w:val="24"/>
        </w:rPr>
        <w:t>Kõik põhiõigused, mida eelnõuga piiratakse, on lihtsa seadusreservatsiooniga põhiõigused, mida saab piirata mistahes eesmärgil tingimusel, et see ei ole vastuolus põhiõigusega. Eelnõus sätestatud piirangute eesmärk on ennetada ja leevendada huvide konflikti tekkimist Eesti Panga töötajate</w:t>
      </w:r>
      <w:r w:rsidR="00B0700B">
        <w:rPr>
          <w:rFonts w:ascii="Times New Roman" w:eastAsia="Times New Roman" w:hAnsi="Times New Roman" w:cs="Times New Roman"/>
          <w:sz w:val="24"/>
          <w:szCs w:val="24"/>
        </w:rPr>
        <w:t>l</w:t>
      </w:r>
      <w:r w:rsidRPr="008A2305">
        <w:rPr>
          <w:rFonts w:ascii="Times New Roman" w:eastAsia="Times New Roman" w:hAnsi="Times New Roman" w:cs="Times New Roman"/>
          <w:sz w:val="24"/>
          <w:szCs w:val="24"/>
        </w:rPr>
        <w:t xml:space="preserve"> ja juhatuse liikmete</w:t>
      </w:r>
      <w:r w:rsidR="00B0700B">
        <w:rPr>
          <w:rFonts w:ascii="Times New Roman" w:eastAsia="Times New Roman" w:hAnsi="Times New Roman" w:cs="Times New Roman"/>
          <w:sz w:val="24"/>
          <w:szCs w:val="24"/>
        </w:rPr>
        <w:t>l</w:t>
      </w:r>
      <w:r w:rsidRPr="008A2305">
        <w:rPr>
          <w:rFonts w:ascii="Times New Roman" w:eastAsia="Times New Roman" w:hAnsi="Times New Roman" w:cs="Times New Roman"/>
          <w:sz w:val="24"/>
          <w:szCs w:val="24"/>
        </w:rPr>
        <w:t xml:space="preserve">, kes puutuvad regulaarselt kokku turutundliku teabega. </w:t>
      </w:r>
    </w:p>
    <w:p w14:paraId="02C36AD1" w14:textId="77777777" w:rsidR="008A2305" w:rsidRPr="008A2305" w:rsidRDefault="008A2305" w:rsidP="006D0413">
      <w:pPr>
        <w:spacing w:before="240" w:after="0" w:line="240" w:lineRule="auto"/>
        <w:outlineLvl w:val="0"/>
        <w:rPr>
          <w:rFonts w:ascii="Times New Roman" w:eastAsia="Times New Roman" w:hAnsi="Times New Roman" w:cs="Times New Roman"/>
          <w:b/>
          <w:bCs/>
          <w:sz w:val="24"/>
          <w:szCs w:val="24"/>
        </w:rPr>
      </w:pPr>
      <w:r w:rsidRPr="008A2305">
        <w:rPr>
          <w:rFonts w:ascii="Times New Roman" w:eastAsia="Times New Roman" w:hAnsi="Times New Roman" w:cs="Times New Roman"/>
          <w:b/>
          <w:bCs/>
          <w:sz w:val="24"/>
          <w:szCs w:val="24"/>
        </w:rPr>
        <w:t xml:space="preserve">6.3. Riive formaalne põhiseaduspärasus </w:t>
      </w:r>
    </w:p>
    <w:p w14:paraId="0AE13C94" w14:textId="58393BB2" w:rsidR="008A2305" w:rsidRPr="008A2305" w:rsidRDefault="008A2305" w:rsidP="006D0413">
      <w:pPr>
        <w:spacing w:before="240" w:after="0" w:line="240" w:lineRule="auto"/>
        <w:outlineLvl w:val="0"/>
        <w:rPr>
          <w:rFonts w:ascii="Times New Roman" w:eastAsia="Times New Roman" w:hAnsi="Times New Roman" w:cs="Times New Roman"/>
          <w:sz w:val="24"/>
          <w:szCs w:val="24"/>
        </w:rPr>
      </w:pPr>
      <w:r w:rsidRPr="008A2305">
        <w:rPr>
          <w:rFonts w:ascii="Times New Roman" w:eastAsia="Times New Roman" w:hAnsi="Times New Roman" w:cs="Times New Roman"/>
          <w:sz w:val="24"/>
          <w:szCs w:val="24"/>
        </w:rPr>
        <w:t>Formaalse põhiseaduspärasuse kohaselt peab põhiõigusi piirav õigusakt vastama pädevus- menetlus ja vorminõuetele ning määratl</w:t>
      </w:r>
      <w:r w:rsidR="00B0700B">
        <w:rPr>
          <w:rFonts w:ascii="Times New Roman" w:eastAsia="Times New Roman" w:hAnsi="Times New Roman" w:cs="Times New Roman"/>
          <w:sz w:val="24"/>
          <w:szCs w:val="24"/>
        </w:rPr>
        <w:t>et</w:t>
      </w:r>
      <w:r w:rsidRPr="008A2305">
        <w:rPr>
          <w:rFonts w:ascii="Times New Roman" w:eastAsia="Times New Roman" w:hAnsi="Times New Roman" w:cs="Times New Roman"/>
          <w:sz w:val="24"/>
          <w:szCs w:val="24"/>
        </w:rPr>
        <w:t>use ja seadusreservatsiooni põhimõtetele. Õigusaktid peaksid olema sõnastatud piisavalt selgelt ja arusaadavalt, et isikul oleks võimalik piisava tõenäosusega ette näha, milline õiguslik tagajärg kaasneb teatud tegevuse või tegevusetusega. Põhiõigusi võib riivata, kui selle põhjus tuleneb avalikust huvist, vajadusest kaitsta teiste isikute õigusi ja vabadusi, olema kaalukas ja enesestmõistetavalt õiguspärane.</w:t>
      </w:r>
      <w:r w:rsidRPr="008A2305">
        <w:rPr>
          <w:rFonts w:ascii="Times New Roman" w:eastAsia="Times New Roman" w:hAnsi="Times New Roman" w:cs="Times New Roman"/>
          <w:sz w:val="24"/>
          <w:szCs w:val="24"/>
          <w:vertAlign w:val="superscript"/>
        </w:rPr>
        <w:footnoteReference w:id="5"/>
      </w:r>
      <w:r w:rsidRPr="008A2305">
        <w:rPr>
          <w:rFonts w:ascii="Times New Roman" w:eastAsia="Times New Roman" w:hAnsi="Times New Roman" w:cs="Times New Roman"/>
          <w:sz w:val="24"/>
          <w:szCs w:val="24"/>
        </w:rPr>
        <w:t xml:space="preserve"> </w:t>
      </w:r>
    </w:p>
    <w:p w14:paraId="3A8E693E" w14:textId="2C04C7DC" w:rsidR="008A2305" w:rsidRPr="008A2305" w:rsidRDefault="008A2305" w:rsidP="006D0413">
      <w:pPr>
        <w:spacing w:before="240" w:after="0" w:line="240" w:lineRule="auto"/>
        <w:outlineLvl w:val="0"/>
        <w:rPr>
          <w:rFonts w:ascii="Times New Roman" w:eastAsia="Times New Roman" w:hAnsi="Times New Roman" w:cs="Times New Roman"/>
          <w:b/>
          <w:bCs/>
          <w:sz w:val="24"/>
          <w:szCs w:val="24"/>
        </w:rPr>
      </w:pPr>
      <w:r w:rsidRPr="008A2305">
        <w:rPr>
          <w:rFonts w:ascii="Times New Roman" w:eastAsia="Times New Roman" w:hAnsi="Times New Roman" w:cs="Times New Roman"/>
          <w:b/>
          <w:bCs/>
          <w:sz w:val="24"/>
          <w:szCs w:val="24"/>
        </w:rPr>
        <w:t xml:space="preserve">6.4. Riive materiaalne põhiseaduspärasus </w:t>
      </w:r>
    </w:p>
    <w:p w14:paraId="2DC25E41" w14:textId="77777777" w:rsidR="008A2305" w:rsidRPr="008A2305" w:rsidRDefault="008A2305" w:rsidP="006D0413">
      <w:pPr>
        <w:spacing w:before="240" w:after="0" w:line="240" w:lineRule="auto"/>
        <w:outlineLvl w:val="0"/>
        <w:rPr>
          <w:rFonts w:ascii="Times New Roman" w:eastAsia="Times New Roman" w:hAnsi="Times New Roman" w:cs="Times New Roman"/>
          <w:sz w:val="24"/>
          <w:szCs w:val="24"/>
        </w:rPr>
      </w:pPr>
      <w:r w:rsidRPr="008A2305">
        <w:rPr>
          <w:rFonts w:ascii="Times New Roman" w:eastAsia="Times New Roman" w:hAnsi="Times New Roman" w:cs="Times New Roman"/>
          <w:sz w:val="24"/>
          <w:szCs w:val="24"/>
        </w:rPr>
        <w:t xml:space="preserve">Riive materiaalse õiguspärasuse eeldused on seaduse legitiimne eesmärk ning PS § 11 teisest lausest tuleneva proportsionaalsuse põhimõtte järgimine: sobivus, vajalikkus ja mõõdukus. </w:t>
      </w:r>
    </w:p>
    <w:p w14:paraId="787E1550" w14:textId="77777777" w:rsidR="008A2305" w:rsidRPr="008A2305" w:rsidRDefault="008A2305" w:rsidP="006D0413">
      <w:pPr>
        <w:spacing w:before="240" w:after="0" w:line="240" w:lineRule="auto"/>
        <w:outlineLvl w:val="0"/>
        <w:rPr>
          <w:rFonts w:ascii="Times New Roman" w:eastAsia="Times New Roman" w:hAnsi="Times New Roman" w:cs="Times New Roman"/>
          <w:b/>
          <w:bCs/>
          <w:sz w:val="24"/>
          <w:szCs w:val="24"/>
        </w:rPr>
      </w:pPr>
      <w:r w:rsidRPr="008A2305">
        <w:rPr>
          <w:rFonts w:ascii="Times New Roman" w:eastAsia="Times New Roman" w:hAnsi="Times New Roman" w:cs="Times New Roman"/>
          <w:b/>
          <w:bCs/>
          <w:sz w:val="24"/>
          <w:szCs w:val="24"/>
        </w:rPr>
        <w:t xml:space="preserve">6.4.1. Legitiimne eesmärk </w:t>
      </w:r>
    </w:p>
    <w:p w14:paraId="05635B01" w14:textId="33391654" w:rsidR="008A2305" w:rsidRPr="008A2305" w:rsidRDefault="008A2305" w:rsidP="006D0413">
      <w:pPr>
        <w:spacing w:before="240" w:after="0" w:line="240" w:lineRule="auto"/>
        <w:outlineLvl w:val="0"/>
        <w:rPr>
          <w:rFonts w:ascii="Times New Roman" w:eastAsia="Times New Roman" w:hAnsi="Times New Roman" w:cs="Times New Roman"/>
          <w:sz w:val="24"/>
          <w:szCs w:val="24"/>
        </w:rPr>
      </w:pPr>
      <w:r w:rsidRPr="008A2305">
        <w:rPr>
          <w:rFonts w:ascii="Times New Roman" w:eastAsia="Times New Roman" w:hAnsi="Times New Roman" w:cs="Times New Roman"/>
          <w:sz w:val="24"/>
          <w:szCs w:val="24"/>
        </w:rPr>
        <w:t>Riive proportsionaalsuse hindamisel tuleb kaaluda ühelt poolt põhiõigusse sekkumise ulatust ja intensiivsust, teiselt poolt aga eesmärgi tähtsust. Piirangud ei tohi kahjustada seadusega kaitstud huvi või õigust rohkem, kui see on normi legitiimse eesmärgiga põhjendatav. Kasutatud vahendid peavad olema proportsionaalsed soovitud eesmärgiga. Põhiõiguse riive on proportsionaalne, kui see on eesmärgi saavutamiseks sobiv, vajalik ja mõõdukas. Hinnata tuleb selle eesmärgi kaalukust, mille saavutamise vahendiks riive on</w:t>
      </w:r>
      <w:r w:rsidR="003B3242">
        <w:rPr>
          <w:rFonts w:ascii="Times New Roman" w:eastAsia="Times New Roman" w:hAnsi="Times New Roman" w:cs="Times New Roman"/>
          <w:sz w:val="24"/>
          <w:szCs w:val="24"/>
        </w:rPr>
        <w:t>.</w:t>
      </w:r>
      <w:r w:rsidRPr="008A2305">
        <w:rPr>
          <w:rFonts w:ascii="Times New Roman" w:eastAsia="Times New Roman" w:hAnsi="Times New Roman" w:cs="Times New Roman"/>
          <w:sz w:val="24"/>
          <w:szCs w:val="24"/>
        </w:rPr>
        <w:t xml:space="preserve"> </w:t>
      </w:r>
    </w:p>
    <w:p w14:paraId="33CF9F1F" w14:textId="77777777" w:rsidR="007B7533" w:rsidRDefault="007B7533" w:rsidP="006D0413">
      <w:pPr>
        <w:spacing w:before="240" w:after="0" w:line="240" w:lineRule="auto"/>
        <w:outlineLvl w:val="0"/>
        <w:rPr>
          <w:rFonts w:ascii="Times New Roman" w:eastAsia="Times New Roman" w:hAnsi="Times New Roman" w:cs="Times New Roman"/>
          <w:b/>
          <w:bCs/>
          <w:sz w:val="24"/>
          <w:szCs w:val="24"/>
        </w:rPr>
      </w:pPr>
    </w:p>
    <w:p w14:paraId="513C71E8" w14:textId="5C07D6FD" w:rsidR="008A2305" w:rsidRPr="008A2305" w:rsidRDefault="008A2305" w:rsidP="006D0413">
      <w:pPr>
        <w:spacing w:before="240" w:after="0" w:line="240" w:lineRule="auto"/>
        <w:outlineLvl w:val="0"/>
        <w:rPr>
          <w:rFonts w:ascii="Times New Roman" w:eastAsia="Times New Roman" w:hAnsi="Times New Roman" w:cs="Times New Roman"/>
          <w:b/>
          <w:bCs/>
          <w:sz w:val="24"/>
          <w:szCs w:val="24"/>
        </w:rPr>
      </w:pPr>
      <w:r w:rsidRPr="008A2305">
        <w:rPr>
          <w:rFonts w:ascii="Times New Roman" w:eastAsia="Times New Roman" w:hAnsi="Times New Roman" w:cs="Times New Roman"/>
          <w:b/>
          <w:bCs/>
          <w:sz w:val="24"/>
          <w:szCs w:val="24"/>
        </w:rPr>
        <w:lastRenderedPageBreak/>
        <w:t xml:space="preserve">6.4.2. Sobivus </w:t>
      </w:r>
    </w:p>
    <w:p w14:paraId="44406F99" w14:textId="77777777" w:rsidR="008A2305" w:rsidRPr="008A2305" w:rsidRDefault="008A2305" w:rsidP="006D0413">
      <w:pPr>
        <w:spacing w:before="240" w:after="0" w:line="240" w:lineRule="auto"/>
        <w:outlineLvl w:val="0"/>
        <w:rPr>
          <w:rFonts w:ascii="Times New Roman" w:eastAsia="Times New Roman" w:hAnsi="Times New Roman" w:cs="Times New Roman"/>
          <w:sz w:val="24"/>
          <w:szCs w:val="24"/>
        </w:rPr>
      </w:pPr>
      <w:r w:rsidRPr="008A2305">
        <w:rPr>
          <w:rFonts w:ascii="Times New Roman" w:eastAsia="Times New Roman" w:hAnsi="Times New Roman" w:cs="Times New Roman"/>
          <w:sz w:val="24"/>
          <w:szCs w:val="24"/>
        </w:rPr>
        <w:t>Sobiv on abinõu, mis soodustab eesmärgi saavutamist. Sobivuse seisukohalt on vaieldamatult ebaproportsionaalne abinõu, mis ühelgi juhul ei soodusta riive eesmärgi saavutamist.</w:t>
      </w:r>
    </w:p>
    <w:p w14:paraId="7A8045A1" w14:textId="691A0FAD" w:rsidR="00267E5E" w:rsidRDefault="008A2305" w:rsidP="006D0413">
      <w:pPr>
        <w:spacing w:before="240" w:after="0" w:line="240" w:lineRule="auto"/>
        <w:outlineLvl w:val="0"/>
        <w:rPr>
          <w:rFonts w:ascii="Times New Roman" w:eastAsia="Times New Roman" w:hAnsi="Times New Roman" w:cs="Times New Roman"/>
          <w:sz w:val="24"/>
          <w:szCs w:val="24"/>
        </w:rPr>
      </w:pPr>
      <w:r w:rsidRPr="008A2305">
        <w:rPr>
          <w:rFonts w:ascii="Times New Roman" w:eastAsia="Times New Roman" w:hAnsi="Times New Roman" w:cs="Times New Roman"/>
          <w:sz w:val="24"/>
          <w:szCs w:val="24"/>
        </w:rPr>
        <w:t>Eelnõus sätestatud piirangud on sobivad, sest need ei ole absoluutsed ning eelnõuga sätestatavad keelde või kohustusi võib kohaldada vaid väga konkreetsetes tingimustes.</w:t>
      </w:r>
    </w:p>
    <w:p w14:paraId="3CE4A523" w14:textId="77777777" w:rsidR="00267E5E" w:rsidRDefault="00267E5E" w:rsidP="006D0413">
      <w:pPr>
        <w:spacing w:before="240" w:after="0" w:line="240" w:lineRule="auto"/>
        <w:outlineLvl w:val="0"/>
        <w:rPr>
          <w:rFonts w:ascii="Times New Roman" w:eastAsia="Times New Roman" w:hAnsi="Times New Roman" w:cs="Times New Roman"/>
          <w:sz w:val="24"/>
          <w:szCs w:val="24"/>
        </w:rPr>
      </w:pPr>
      <w:r w:rsidRPr="008A2305">
        <w:rPr>
          <w:rFonts w:ascii="Times New Roman" w:eastAsia="Times New Roman" w:hAnsi="Times New Roman" w:cs="Times New Roman"/>
          <w:sz w:val="24"/>
          <w:szCs w:val="24"/>
        </w:rPr>
        <w:t>Taustakontroll on sobiv abinõu, sest see võimaldab tuvastada asjaolusid, mis võivad seada ohtu Eesti Panga julgeoleku, sõltumatuse, finantsstabiilsuse või konfidentsiaalse teabe kaitse, ning seega soodustab otseselt eesmärgi saavutamist.</w:t>
      </w:r>
    </w:p>
    <w:p w14:paraId="73EED2FD" w14:textId="70068CAC" w:rsidR="008A2305" w:rsidRPr="008A2305" w:rsidRDefault="008A2305" w:rsidP="006D0413">
      <w:pPr>
        <w:spacing w:before="240" w:after="0" w:line="240" w:lineRule="auto"/>
        <w:outlineLvl w:val="0"/>
        <w:rPr>
          <w:rFonts w:ascii="Times New Roman" w:eastAsia="Times New Roman" w:hAnsi="Times New Roman" w:cs="Times New Roman"/>
          <w:sz w:val="24"/>
          <w:szCs w:val="24"/>
        </w:rPr>
      </w:pPr>
      <w:r w:rsidRPr="008A2305">
        <w:rPr>
          <w:rFonts w:ascii="Times New Roman" w:eastAsia="Times New Roman" w:hAnsi="Times New Roman" w:cs="Times New Roman"/>
          <w:sz w:val="24"/>
          <w:szCs w:val="24"/>
        </w:rPr>
        <w:t xml:space="preserve">Järgnevalt tuuakse välja iga piirangu kohaldamise tingimused: </w:t>
      </w:r>
    </w:p>
    <w:p w14:paraId="2C211FBC" w14:textId="77777777" w:rsidR="008A2305" w:rsidRPr="008A2305" w:rsidRDefault="008A2305" w:rsidP="008A2305">
      <w:pPr>
        <w:spacing w:after="0" w:line="240" w:lineRule="auto"/>
        <w:outlineLvl w:val="0"/>
        <w:rPr>
          <w:rFonts w:ascii="Times New Roman" w:eastAsia="Times New Roman" w:hAnsi="Times New Roman" w:cs="Times New Roman"/>
          <w:sz w:val="24"/>
          <w:szCs w:val="24"/>
        </w:rPr>
      </w:pPr>
      <w:r w:rsidRPr="008A2305">
        <w:rPr>
          <w:rFonts w:ascii="Times New Roman" w:eastAsia="Times New Roman" w:hAnsi="Times New Roman" w:cs="Times New Roman"/>
          <w:sz w:val="24"/>
          <w:szCs w:val="24"/>
        </w:rPr>
        <w:t>1) teatavate finantsinstrumentide omandamise keeld– turutundliku teabega regulaarselt kokkupuutuvatel töötajatel on keelatud teha tehinguid Euroopa Keskpanga suunises (EL) 2021/2253 nimetatud reguleeritud üksuse emiteeritud omakapitali- ja võlainstrumentidega, nendega seotud tuletisinstrumentidega ning sellise investeerimisfondi osakute või aktsiatega, mille investeerimispoliitika eesmärgid on suunatud üksnes reguleeritud üksustele;</w:t>
      </w:r>
    </w:p>
    <w:p w14:paraId="0DCB3176" w14:textId="77777777" w:rsidR="008A2305" w:rsidRPr="008A2305" w:rsidRDefault="008A2305" w:rsidP="008A2305">
      <w:pPr>
        <w:spacing w:after="0" w:line="240" w:lineRule="auto"/>
        <w:outlineLvl w:val="0"/>
        <w:rPr>
          <w:rFonts w:ascii="Times New Roman" w:eastAsia="Times New Roman" w:hAnsi="Times New Roman" w:cs="Times New Roman"/>
          <w:sz w:val="24"/>
          <w:szCs w:val="24"/>
        </w:rPr>
      </w:pPr>
      <w:r w:rsidRPr="008A2305">
        <w:rPr>
          <w:rFonts w:ascii="Times New Roman" w:eastAsia="Times New Roman" w:hAnsi="Times New Roman" w:cs="Times New Roman"/>
          <w:sz w:val="24"/>
          <w:szCs w:val="24"/>
        </w:rPr>
        <w:t xml:space="preserve">2) teatavate finantsinstrumentide võõrandamise kohustus– </w:t>
      </w:r>
      <w:bookmarkStart w:id="12" w:name="_Hlk226031600"/>
      <w:r w:rsidRPr="008A2305">
        <w:rPr>
          <w:rFonts w:ascii="Times New Roman" w:eastAsia="Times New Roman" w:hAnsi="Times New Roman" w:cs="Times New Roman"/>
          <w:sz w:val="24"/>
          <w:szCs w:val="24"/>
        </w:rPr>
        <w:t>Euroopa Keskpanga suunises (EL) 2021/2253 nimetatud reguleeritud üksuse emiteeritud omakapitali- ja võlainstrumendid, nendega seotud tuletisinstrumendid ning sellise investeerimisfondi osakud või aktsiad, mille investeerimispoliitika eesmärgid on suunatud üksnes reguleeritud üksustele</w:t>
      </w:r>
      <w:bookmarkEnd w:id="12"/>
      <w:r w:rsidRPr="008A2305">
        <w:rPr>
          <w:rFonts w:ascii="Times New Roman" w:eastAsia="Times New Roman" w:hAnsi="Times New Roman" w:cs="Times New Roman"/>
          <w:sz w:val="24"/>
          <w:szCs w:val="24"/>
        </w:rPr>
        <w:t>;</w:t>
      </w:r>
    </w:p>
    <w:p w14:paraId="140E8A12" w14:textId="77777777" w:rsidR="00267E5E" w:rsidRDefault="008A2305" w:rsidP="008A2305">
      <w:pPr>
        <w:spacing w:after="0" w:line="240" w:lineRule="auto"/>
        <w:outlineLvl w:val="0"/>
        <w:rPr>
          <w:rFonts w:ascii="Times New Roman" w:eastAsia="Times New Roman" w:hAnsi="Times New Roman" w:cs="Times New Roman"/>
          <w:sz w:val="24"/>
          <w:szCs w:val="24"/>
        </w:rPr>
      </w:pPr>
      <w:r w:rsidRPr="008A2305">
        <w:rPr>
          <w:rFonts w:ascii="Times New Roman" w:eastAsia="Times New Roman" w:hAnsi="Times New Roman" w:cs="Times New Roman"/>
          <w:sz w:val="24"/>
          <w:szCs w:val="24"/>
        </w:rPr>
        <w:t xml:space="preserve">3) ooteaja rakendamine– </w:t>
      </w:r>
      <w:bookmarkStart w:id="13" w:name="_Hlk226033584"/>
      <w:r w:rsidRPr="008A2305">
        <w:rPr>
          <w:rFonts w:ascii="Times New Roman" w:eastAsia="Times New Roman" w:hAnsi="Times New Roman" w:cs="Times New Roman"/>
          <w:sz w:val="24"/>
          <w:szCs w:val="24"/>
        </w:rPr>
        <w:t xml:space="preserve">Eesti Panga töötaja või juhatuse liige ei või pärast töö- või ametisuhte lõppemist asuda tööle </w:t>
      </w:r>
      <w:bookmarkStart w:id="14" w:name="_Hlk226031461"/>
      <w:r w:rsidRPr="008A2305">
        <w:rPr>
          <w:rFonts w:ascii="Times New Roman" w:eastAsia="Times New Roman" w:hAnsi="Times New Roman" w:cs="Times New Roman"/>
          <w:sz w:val="24"/>
          <w:szCs w:val="24"/>
        </w:rPr>
        <w:t>Euroopa Keskpanga vahetu järelevalve alla kuuluva krediidiasutusse või muusse isikusse, kui töötajal on või näib olevat huvide konflikt ning Eesti Pank on talle soovitanud vastavat ametikohta mitte vastu võtta</w:t>
      </w:r>
      <w:bookmarkEnd w:id="13"/>
      <w:bookmarkEnd w:id="14"/>
      <w:r w:rsidR="00267E5E">
        <w:rPr>
          <w:rFonts w:ascii="Times New Roman" w:eastAsia="Times New Roman" w:hAnsi="Times New Roman" w:cs="Times New Roman"/>
          <w:sz w:val="24"/>
          <w:szCs w:val="24"/>
        </w:rPr>
        <w:t>;</w:t>
      </w:r>
    </w:p>
    <w:p w14:paraId="47353E41" w14:textId="4D38B898" w:rsidR="008A2305" w:rsidRPr="008A2305" w:rsidRDefault="00267E5E" w:rsidP="008A2305">
      <w:pPr>
        <w:spacing w:after="0" w:line="240" w:lineRule="auto"/>
        <w:outlineLvl w:val="0"/>
        <w:rPr>
          <w:rFonts w:ascii="Times New Roman" w:eastAsia="Times New Roman" w:hAnsi="Times New Roman" w:cs="Times New Roman"/>
          <w:sz w:val="24"/>
          <w:szCs w:val="24"/>
        </w:rPr>
      </w:pPr>
      <w:r w:rsidRPr="008A2305">
        <w:rPr>
          <w:rFonts w:ascii="Times New Roman" w:eastAsia="Times New Roman" w:hAnsi="Times New Roman" w:cs="Times New Roman"/>
          <w:sz w:val="24"/>
          <w:szCs w:val="24"/>
        </w:rPr>
        <w:t>4) taustakontrolli tegemine – Kaitsepolitseiamet võib kontrollida üksnes sellise isiku tausta, kes kandideerib ametikohale või töötab ametikohal, kus on ligipääs konfidentsiaalsetele andmetele, kokkupuude suurte materiaalsete väärtustega või võimalus mõjutada Eesti Panga finantsotsuseid; kontrolli tegemisel tohib töödelda üksnes seaduses nimetatud andmeid ning nende töötlemisel tuleb arvestada ametikoha riskitaset ja kontrolli eesmärki;</w:t>
      </w:r>
      <w:r w:rsidR="008A2305" w:rsidRPr="008A2305">
        <w:rPr>
          <w:rFonts w:ascii="Times New Roman" w:eastAsia="Times New Roman" w:hAnsi="Times New Roman" w:cs="Times New Roman"/>
          <w:sz w:val="24"/>
          <w:szCs w:val="24"/>
        </w:rPr>
        <w:t>.</w:t>
      </w:r>
    </w:p>
    <w:p w14:paraId="593E5352" w14:textId="56E8DAC1" w:rsidR="00522E14" w:rsidRDefault="008A2305" w:rsidP="006D0413">
      <w:pPr>
        <w:spacing w:before="240" w:after="0" w:line="240" w:lineRule="auto"/>
        <w:outlineLvl w:val="0"/>
        <w:rPr>
          <w:rFonts w:ascii="Times New Roman" w:eastAsia="Times New Roman" w:hAnsi="Times New Roman" w:cs="Times New Roman"/>
          <w:sz w:val="24"/>
          <w:szCs w:val="24"/>
        </w:rPr>
      </w:pPr>
      <w:r w:rsidRPr="008A2305">
        <w:rPr>
          <w:rFonts w:ascii="Times New Roman" w:eastAsia="Times New Roman" w:hAnsi="Times New Roman" w:cs="Times New Roman"/>
          <w:sz w:val="24"/>
          <w:szCs w:val="24"/>
        </w:rPr>
        <w:t xml:space="preserve">Eelnõu koostajate hinnangul on piirangud sobilikud. Kõik eelnõus sätestatud piirangud taotlevad Eesti Pangas töötavate isikute huvide konflikti olukorra vältimist ning objektiivsuse säilitamist. </w:t>
      </w:r>
    </w:p>
    <w:p w14:paraId="1BB2A406" w14:textId="399FC9FD" w:rsidR="00007154" w:rsidRPr="00007154" w:rsidRDefault="00007154" w:rsidP="006D0413">
      <w:pPr>
        <w:spacing w:before="240" w:after="0" w:line="240" w:lineRule="auto"/>
        <w:outlineLvl w:val="0"/>
        <w:rPr>
          <w:rFonts w:ascii="Times New Roman" w:eastAsia="Times New Roman" w:hAnsi="Times New Roman" w:cs="Times New Roman"/>
          <w:sz w:val="24"/>
          <w:szCs w:val="24"/>
        </w:rPr>
      </w:pPr>
      <w:r w:rsidRPr="00007154">
        <w:rPr>
          <w:rFonts w:ascii="Times New Roman" w:eastAsia="Times New Roman" w:hAnsi="Times New Roman" w:cs="Times New Roman"/>
          <w:sz w:val="24"/>
          <w:szCs w:val="24"/>
        </w:rPr>
        <w:t>Taustakontroll on sobiv abinõu, sest see võimaldab tuvastada asjaolusid, mis võivad seada ohtu Eesti Panga julgeoleku, sõltumatuse, finantsstabiilsuse või konfidentsiaalse teabe kaitse, ning seega soodustab otseselt eesmärgi saavutamist</w:t>
      </w:r>
      <w:r>
        <w:rPr>
          <w:rFonts w:ascii="Times New Roman" w:eastAsia="Times New Roman" w:hAnsi="Times New Roman" w:cs="Times New Roman"/>
          <w:sz w:val="24"/>
          <w:szCs w:val="24"/>
        </w:rPr>
        <w:t>.</w:t>
      </w:r>
    </w:p>
    <w:p w14:paraId="26D3C7F9" w14:textId="77777777" w:rsidR="008A2305" w:rsidRPr="008A2305" w:rsidRDefault="008A2305" w:rsidP="006D0413">
      <w:pPr>
        <w:spacing w:before="240" w:after="0" w:line="240" w:lineRule="auto"/>
        <w:outlineLvl w:val="0"/>
        <w:rPr>
          <w:rFonts w:ascii="Times New Roman" w:eastAsia="Times New Roman" w:hAnsi="Times New Roman" w:cs="Times New Roman"/>
          <w:b/>
          <w:bCs/>
          <w:sz w:val="24"/>
          <w:szCs w:val="24"/>
        </w:rPr>
      </w:pPr>
      <w:r w:rsidRPr="008A2305">
        <w:rPr>
          <w:rFonts w:ascii="Times New Roman" w:eastAsia="Times New Roman" w:hAnsi="Times New Roman" w:cs="Times New Roman"/>
          <w:b/>
          <w:bCs/>
          <w:sz w:val="24"/>
          <w:szCs w:val="24"/>
        </w:rPr>
        <w:t xml:space="preserve">6.4.3. Vajalikkus </w:t>
      </w:r>
    </w:p>
    <w:p w14:paraId="3C5B4651" w14:textId="77777777" w:rsidR="008A2305" w:rsidRDefault="008A2305" w:rsidP="006D0413">
      <w:pPr>
        <w:spacing w:before="240" w:after="0" w:line="240" w:lineRule="auto"/>
        <w:outlineLvl w:val="0"/>
        <w:rPr>
          <w:rFonts w:ascii="Times New Roman" w:eastAsia="Times New Roman" w:hAnsi="Times New Roman" w:cs="Times New Roman"/>
          <w:sz w:val="24"/>
          <w:szCs w:val="24"/>
        </w:rPr>
      </w:pPr>
      <w:r w:rsidRPr="008A2305">
        <w:rPr>
          <w:rFonts w:ascii="Times New Roman" w:eastAsia="Times New Roman" w:hAnsi="Times New Roman" w:cs="Times New Roman"/>
          <w:sz w:val="24"/>
          <w:szCs w:val="24"/>
        </w:rPr>
        <w:t>Abinõu on vajalik üksnes juhul, kui eesmärki pole võimalik saavutada mõnda teist, põhiõigusi vähem piiravat meedet kasutades. Põhiõiguse riive vajalikkuse hindamisel tuleb juhul, kui on võimalik valida õiguspäraste eesmärkide saavutamiseks mitme sobiva meetme vahel, langetada valik kõige vähem koormava meetme kasuks. Eesmärgi olulisus peaks olema riive raskusastmega vastavuses (tasakaalus) ja meetme rakendamisega kaasnev koormus ei tohiks olla seatud eesmärke arvestades ülemäära suur.</w:t>
      </w:r>
    </w:p>
    <w:p w14:paraId="2AD70CF1" w14:textId="464F9BA5" w:rsidR="008A2305" w:rsidRDefault="008A2305" w:rsidP="006D0413">
      <w:pPr>
        <w:spacing w:before="240" w:after="0" w:line="240" w:lineRule="auto"/>
        <w:outlineLvl w:val="0"/>
        <w:rPr>
          <w:rFonts w:ascii="Times New Roman" w:eastAsia="Times New Roman" w:hAnsi="Times New Roman" w:cs="Times New Roman"/>
          <w:sz w:val="24"/>
          <w:szCs w:val="24"/>
        </w:rPr>
      </w:pPr>
      <w:r w:rsidRPr="008A2305">
        <w:rPr>
          <w:rFonts w:ascii="Times New Roman" w:eastAsia="Times New Roman" w:hAnsi="Times New Roman" w:cs="Times New Roman"/>
          <w:sz w:val="24"/>
          <w:szCs w:val="24"/>
        </w:rPr>
        <w:t xml:space="preserve">Eesti Panga töötajate ja juhatuse liikmete põhiõiguste </w:t>
      </w:r>
      <w:r w:rsidR="003B3242" w:rsidRPr="008A2305">
        <w:rPr>
          <w:rFonts w:ascii="Times New Roman" w:eastAsia="Times New Roman" w:hAnsi="Times New Roman" w:cs="Times New Roman"/>
          <w:sz w:val="24"/>
          <w:szCs w:val="24"/>
        </w:rPr>
        <w:t xml:space="preserve">eelnõus käsitletud </w:t>
      </w:r>
      <w:r w:rsidRPr="008A2305">
        <w:rPr>
          <w:rFonts w:ascii="Times New Roman" w:eastAsia="Times New Roman" w:hAnsi="Times New Roman" w:cs="Times New Roman"/>
          <w:sz w:val="24"/>
          <w:szCs w:val="24"/>
        </w:rPr>
        <w:t>riive on vajalik nende huvide konflikti ennetamiseks ja maandamiseks. Piirangutega taotletakse, et Eesti Pangas töötavad inimesed oleksid oma otsustes võimalikult objektiivse</w:t>
      </w:r>
      <w:r w:rsidR="00CD2243">
        <w:rPr>
          <w:rFonts w:ascii="Times New Roman" w:eastAsia="Times New Roman" w:hAnsi="Times New Roman" w:cs="Times New Roman"/>
          <w:sz w:val="24"/>
          <w:szCs w:val="24"/>
        </w:rPr>
        <w:t>d</w:t>
      </w:r>
      <w:r w:rsidRPr="008A2305">
        <w:rPr>
          <w:rFonts w:ascii="Times New Roman" w:eastAsia="Times New Roman" w:hAnsi="Times New Roman" w:cs="Times New Roman"/>
          <w:sz w:val="24"/>
          <w:szCs w:val="24"/>
        </w:rPr>
        <w:t xml:space="preserve"> ning neil ei oleks võimalik lähtuda otsuste tegemisel enda või oma lähedaste isikute isiklikest huvidest. </w:t>
      </w:r>
    </w:p>
    <w:p w14:paraId="5F5149ED" w14:textId="3F1841BA" w:rsidR="007B7533" w:rsidRDefault="00007154" w:rsidP="006D0413">
      <w:pPr>
        <w:spacing w:before="240" w:after="0" w:line="240" w:lineRule="auto"/>
        <w:outlineLvl w:val="0"/>
        <w:rPr>
          <w:rFonts w:ascii="Times New Roman" w:eastAsia="Times New Roman" w:hAnsi="Times New Roman" w:cs="Times New Roman"/>
          <w:b/>
          <w:bCs/>
          <w:sz w:val="24"/>
          <w:szCs w:val="24"/>
        </w:rPr>
      </w:pPr>
      <w:r w:rsidRPr="00007154">
        <w:rPr>
          <w:rFonts w:ascii="Times New Roman" w:eastAsia="Times New Roman" w:hAnsi="Times New Roman" w:cs="Times New Roman"/>
          <w:sz w:val="24"/>
          <w:szCs w:val="24"/>
        </w:rPr>
        <w:lastRenderedPageBreak/>
        <w:t>Ka taustakontrolli tegemine on vajalik, sest sama eesmärki ei ole võimalik sama tõhusalt saavutada üksnes tavapärase värbamisprotsessi, vestluste või kontrollitava enda esitatud andmete alusel. Kõrgendatud usaldusnõudega ametikohtade puhul on põhjendatud kasutada julgeolekuasutuse tehtavat kontrolli, kui seaduses on piisavalt täpselt määratud kontrolli eesmärk, ulatus ja töödeldavate andmete ring</w:t>
      </w:r>
      <w:r w:rsidR="008A2305" w:rsidRPr="008A2305">
        <w:rPr>
          <w:rFonts w:ascii="Times New Roman" w:eastAsia="Times New Roman" w:hAnsi="Times New Roman" w:cs="Times New Roman"/>
          <w:sz w:val="24"/>
          <w:szCs w:val="24"/>
        </w:rPr>
        <w:t>.</w:t>
      </w:r>
    </w:p>
    <w:p w14:paraId="0B4E2985" w14:textId="4392519A" w:rsidR="008A2305" w:rsidRPr="008A2305" w:rsidRDefault="008A2305" w:rsidP="006D0413">
      <w:pPr>
        <w:spacing w:before="240" w:after="0" w:line="240" w:lineRule="auto"/>
        <w:outlineLvl w:val="0"/>
        <w:rPr>
          <w:rFonts w:ascii="Times New Roman" w:eastAsia="Times New Roman" w:hAnsi="Times New Roman" w:cs="Times New Roman"/>
          <w:b/>
          <w:bCs/>
          <w:sz w:val="24"/>
          <w:szCs w:val="24"/>
        </w:rPr>
      </w:pPr>
      <w:r w:rsidRPr="008A2305">
        <w:rPr>
          <w:rFonts w:ascii="Times New Roman" w:eastAsia="Times New Roman" w:hAnsi="Times New Roman" w:cs="Times New Roman"/>
          <w:b/>
          <w:bCs/>
          <w:sz w:val="24"/>
          <w:szCs w:val="24"/>
        </w:rPr>
        <w:t xml:space="preserve">6.4.4. Mõõdukus </w:t>
      </w:r>
    </w:p>
    <w:p w14:paraId="78445A4A" w14:textId="77777777" w:rsidR="008A2305" w:rsidRDefault="008A2305" w:rsidP="006D0413">
      <w:pPr>
        <w:spacing w:before="240" w:after="0" w:line="240" w:lineRule="auto"/>
        <w:outlineLvl w:val="0"/>
        <w:rPr>
          <w:rFonts w:ascii="Times New Roman" w:eastAsia="Times New Roman" w:hAnsi="Times New Roman" w:cs="Times New Roman"/>
          <w:sz w:val="24"/>
          <w:szCs w:val="24"/>
        </w:rPr>
      </w:pPr>
      <w:r w:rsidRPr="008A2305">
        <w:rPr>
          <w:rFonts w:ascii="Times New Roman" w:eastAsia="Times New Roman" w:hAnsi="Times New Roman" w:cs="Times New Roman"/>
          <w:sz w:val="24"/>
          <w:szCs w:val="24"/>
        </w:rPr>
        <w:t>Abinõu on mõõdukas siis, kui sellega taotletav eesmärk kaalub üles põhiõiguse riive. Mida intensiivsem on põhiõiguse riive, seda kaalukamad peavad olema seda õigustavad põhjused. Seetõttu tuleb esmalt kujundada seisukoht riive intensiivsuse osas.</w:t>
      </w:r>
    </w:p>
    <w:p w14:paraId="51EEC79D" w14:textId="77777777" w:rsidR="00267E5E" w:rsidRDefault="008A2305" w:rsidP="006D0413">
      <w:pPr>
        <w:spacing w:before="240" w:after="0" w:line="240" w:lineRule="auto"/>
        <w:outlineLvl w:val="0"/>
        <w:rPr>
          <w:rFonts w:ascii="Times New Roman" w:eastAsia="Times New Roman" w:hAnsi="Times New Roman" w:cs="Times New Roman"/>
          <w:sz w:val="24"/>
          <w:szCs w:val="24"/>
        </w:rPr>
      </w:pPr>
      <w:r w:rsidRPr="008A2305">
        <w:rPr>
          <w:rFonts w:ascii="Times New Roman" w:eastAsia="Times New Roman" w:hAnsi="Times New Roman" w:cs="Times New Roman"/>
          <w:sz w:val="24"/>
          <w:szCs w:val="24"/>
        </w:rPr>
        <w:t>Investeerimiskeeld hõlmab vaid Euroopa Keskpanga suunises (EL) 2021/2253 nimetatud reguleeritud üksuse emiteeritud omakapitali- ja võlainstrumente, nendega seotud tuletisinstrumente ning sellise investeerimisfondi osakuid või aktsiaid, mille investeerimispoliitika eesmärgid on suunatud üksnes reguleeritud üksustele. Juhul, kui Eesti Panka tööle kandideerival isikul, töötajal või juhatuse liikmel on oma investeerimisportfellis taolisi finantsinstrumente, võib Eesti Pank nõuda nende võõrandamist, kui nende omamine võib põhjustada huvide konflikti. Eelnõu kohaselt tuleb taolisi instrumente omavale isikule anda mõistlik aeg nende võõrandamiseks. Mõistliku ajaperioodi tingimusega leevendatakse omandi- ja ettevõtlusvabaduse riivet, et isikul oleks võimalik mõelda läbi oma senine ja edasine investeerimisstrateegia, kõige ratsionaalsem hetk võõrandamiseks ning finantsinstrumentide jaotus portfellis. Investeerimiskeeld ei ole absoluutne, vaid hõlmab vaid väga spetsiifilisi finantsinstrumente. Samuti ei puuduta investeerimiskeeld kõiki Eesti Panga töötajaid, vaid ainult neid, kes töötavad ametikohtadel, kus on regulaarne juurdepääs turutundlikule teabele.</w:t>
      </w:r>
    </w:p>
    <w:p w14:paraId="0C8E6E66" w14:textId="55B77D27" w:rsidR="008A2305" w:rsidRPr="008A2305" w:rsidRDefault="008A2305" w:rsidP="006D0413">
      <w:pPr>
        <w:spacing w:before="240" w:after="0" w:line="240" w:lineRule="auto"/>
        <w:outlineLvl w:val="0"/>
        <w:rPr>
          <w:rFonts w:ascii="Times New Roman" w:eastAsia="Times New Roman" w:hAnsi="Times New Roman" w:cs="Times New Roman"/>
          <w:sz w:val="24"/>
          <w:szCs w:val="24"/>
        </w:rPr>
      </w:pPr>
      <w:r w:rsidRPr="008A2305">
        <w:rPr>
          <w:rFonts w:ascii="Times New Roman" w:eastAsia="Times New Roman" w:hAnsi="Times New Roman" w:cs="Times New Roman"/>
          <w:sz w:val="24"/>
          <w:szCs w:val="24"/>
        </w:rPr>
        <w:t xml:space="preserve">Ooteaja kontseptsioon on Eesti õiguses sisustatud </w:t>
      </w:r>
      <w:r w:rsidR="0067704E">
        <w:rPr>
          <w:rFonts w:ascii="Times New Roman" w:eastAsia="Times New Roman" w:hAnsi="Times New Roman" w:cs="Times New Roman"/>
          <w:sz w:val="24"/>
          <w:szCs w:val="24"/>
        </w:rPr>
        <w:t>t</w:t>
      </w:r>
      <w:r w:rsidR="0067704E" w:rsidRPr="0067704E">
        <w:rPr>
          <w:rFonts w:ascii="Times New Roman" w:eastAsia="Times New Roman" w:hAnsi="Times New Roman" w:cs="Times New Roman"/>
          <w:sz w:val="24"/>
          <w:szCs w:val="24"/>
        </w:rPr>
        <w:t>öölepingu seadus</w:t>
      </w:r>
      <w:r w:rsidR="0067704E">
        <w:rPr>
          <w:rFonts w:ascii="Times New Roman" w:eastAsia="Times New Roman" w:hAnsi="Times New Roman" w:cs="Times New Roman"/>
          <w:sz w:val="24"/>
          <w:szCs w:val="24"/>
        </w:rPr>
        <w:t xml:space="preserve">e </w:t>
      </w:r>
      <w:r w:rsidRPr="008A2305">
        <w:rPr>
          <w:rFonts w:ascii="Times New Roman" w:eastAsia="Times New Roman" w:hAnsi="Times New Roman" w:cs="Times New Roman"/>
          <w:sz w:val="24"/>
          <w:szCs w:val="24"/>
        </w:rPr>
        <w:t>§-s 23. Eesti Pangas on ooteaja kohaldamise kokkuleppeid sõlmitud juba praegu teatud ametipositsioonidel töötavate isikutega (</w:t>
      </w:r>
      <w:r w:rsidR="007E39FB">
        <w:rPr>
          <w:rFonts w:ascii="Times New Roman" w:eastAsia="Times New Roman" w:hAnsi="Times New Roman" w:cs="Times New Roman"/>
          <w:sz w:val="24"/>
          <w:szCs w:val="24"/>
        </w:rPr>
        <w:t>9</w:t>
      </w:r>
      <w:r w:rsidRPr="008A2305">
        <w:rPr>
          <w:rFonts w:ascii="Times New Roman" w:eastAsia="Times New Roman" w:hAnsi="Times New Roman" w:cs="Times New Roman"/>
          <w:sz w:val="24"/>
          <w:szCs w:val="24"/>
        </w:rPr>
        <w:t xml:space="preserve"> töötaja ja 3 juhatuse liikmega). Seega ei võeta eelnõuga kasutusele uut süsteemi, vaid võimaldatakse kokkuleppe asemel ooteaega kohaldada seaduse alusel. Nagu ka investeerimiskeeld, ei ole ooteaja rakendamise kohustus absoluutne, sest järgida tuleb ooteaja kohaldamise välistusi. Eesti Pangal on diskretsioon otsustada, kas ooteaja rakendamine on vajalik. Seega on ooteaja rakendamise tingimused väga spetsiifilised ning seda ei saa kohaldada kõikide Eesti Panga töötajate suhtes automaatselt. </w:t>
      </w:r>
    </w:p>
    <w:p w14:paraId="33EE785A" w14:textId="549F434A" w:rsidR="008A2305" w:rsidRPr="008A2305" w:rsidRDefault="008A2305" w:rsidP="006D0413">
      <w:pPr>
        <w:spacing w:before="240" w:after="0" w:line="240" w:lineRule="auto"/>
        <w:outlineLvl w:val="0"/>
        <w:rPr>
          <w:rFonts w:ascii="Times New Roman" w:eastAsia="Times New Roman" w:hAnsi="Times New Roman" w:cs="Times New Roman"/>
          <w:sz w:val="24"/>
          <w:szCs w:val="24"/>
        </w:rPr>
      </w:pPr>
      <w:r w:rsidRPr="008A2305">
        <w:rPr>
          <w:rFonts w:ascii="Times New Roman" w:eastAsia="Times New Roman" w:hAnsi="Times New Roman" w:cs="Times New Roman"/>
          <w:sz w:val="24"/>
          <w:szCs w:val="24"/>
        </w:rPr>
        <w:t xml:space="preserve">Kokkuvõttes on Eesti Panga töötajate ja juhatuse liikmete põhiõiguste riive põhiseaduspärane, sest </w:t>
      </w:r>
      <w:r w:rsidR="003B3242">
        <w:rPr>
          <w:rFonts w:ascii="Times New Roman" w:eastAsia="Times New Roman" w:hAnsi="Times New Roman" w:cs="Times New Roman"/>
          <w:sz w:val="24"/>
          <w:szCs w:val="24"/>
        </w:rPr>
        <w:t>selle</w:t>
      </w:r>
      <w:r w:rsidRPr="008A2305">
        <w:rPr>
          <w:rFonts w:ascii="Times New Roman" w:eastAsia="Times New Roman" w:hAnsi="Times New Roman" w:cs="Times New Roman"/>
          <w:sz w:val="24"/>
          <w:szCs w:val="24"/>
        </w:rPr>
        <w:t xml:space="preserve"> eesmärgiks on erapooletuse säilitamine ning huvide konflikti vältimine. Põhiõiguste riive võib põhjustada puudutatud isikutele teatud ebamugavusi ning vajadusi muutunud oludega ümber kohaneda, kuid piirangute kohaldamiseks </w:t>
      </w:r>
      <w:r w:rsidR="004D6B81">
        <w:rPr>
          <w:rFonts w:ascii="Times New Roman" w:eastAsia="Times New Roman" w:hAnsi="Times New Roman" w:cs="Times New Roman"/>
          <w:sz w:val="24"/>
          <w:szCs w:val="24"/>
        </w:rPr>
        <w:t>on</w:t>
      </w:r>
      <w:r w:rsidRPr="008A2305">
        <w:rPr>
          <w:rFonts w:ascii="Times New Roman" w:eastAsia="Times New Roman" w:hAnsi="Times New Roman" w:cs="Times New Roman"/>
          <w:sz w:val="24"/>
          <w:szCs w:val="24"/>
        </w:rPr>
        <w:t xml:space="preserve"> väga spetsiifilised eeltingimused.</w:t>
      </w:r>
    </w:p>
    <w:p w14:paraId="70DAF485" w14:textId="2C71D6D5" w:rsidR="008A2305" w:rsidRDefault="00007154" w:rsidP="006D0413">
      <w:pPr>
        <w:spacing w:before="240"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Ka taustakontrolliga seonduv põhiõiguste riive on põhiseaduspärane, kuna t</w:t>
      </w:r>
      <w:r w:rsidR="008A2305" w:rsidRPr="008A2305">
        <w:rPr>
          <w:rFonts w:ascii="Times New Roman" w:eastAsia="Times New Roman" w:hAnsi="Times New Roman" w:cs="Times New Roman"/>
          <w:sz w:val="24"/>
          <w:szCs w:val="24"/>
        </w:rPr>
        <w:t>austakontrolli ei kohaldata kõigi Eesti Panga töötajate suhtes, vaid üksnes nende ametikohtade puhul, millega kaasneb ligipääs konfidentsiaalsetele andmetele, kokkupuude suurte materiaalsete väärtustega või võimalus mõjutada Eesti Panga finantsotsuseid. Seega on kontrolli kohaldamisala piiritletud riskipõhiselt. Lisaks on seaduses sätestatud kontrolli eesmärk, kontrollitavate isikute ring, töödeldavate andmete liigid, kontrolli tegemise kord, Kaitsepolitseiameti ja Eesti Panga teavitamiskohustused ning andmete säilitamise tähtaeg. Need tagatised vähendavad riive intensiivsust ja suurendavad õigusselgust.</w:t>
      </w:r>
    </w:p>
    <w:p w14:paraId="658F5C77" w14:textId="77777777" w:rsidR="00350E47" w:rsidRPr="00350E47" w:rsidRDefault="00350E47" w:rsidP="006D0413">
      <w:pPr>
        <w:spacing w:before="240" w:after="0" w:line="240" w:lineRule="auto"/>
        <w:rPr>
          <w:rFonts w:ascii="Times New Roman" w:hAnsi="Times New Roman"/>
          <w:b/>
          <w:bCs/>
          <w:sz w:val="24"/>
        </w:rPr>
      </w:pPr>
      <w:r w:rsidRPr="00350E47">
        <w:rPr>
          <w:rFonts w:ascii="Times New Roman" w:hAnsi="Times New Roman"/>
          <w:b/>
          <w:bCs/>
          <w:sz w:val="24"/>
        </w:rPr>
        <w:t>7. Seaduse mõjud</w:t>
      </w:r>
    </w:p>
    <w:p w14:paraId="7ABB284C" w14:textId="77777777" w:rsidR="00AE1F92" w:rsidRPr="00AE1F92" w:rsidRDefault="00AE1F92" w:rsidP="00AE1F92">
      <w:pPr>
        <w:spacing w:before="240" w:after="0" w:line="240" w:lineRule="auto"/>
        <w:rPr>
          <w:rFonts w:ascii="Times New Roman" w:hAnsi="Times New Roman"/>
          <w:sz w:val="24"/>
        </w:rPr>
      </w:pPr>
      <w:r w:rsidRPr="00AE1F92">
        <w:rPr>
          <w:rFonts w:ascii="Times New Roman" w:hAnsi="Times New Roman"/>
          <w:sz w:val="24"/>
        </w:rPr>
        <w:t xml:space="preserve">Eelnõuga kaasnevad peamiselt mõjud Eesti Panga organisatsioonile, töötajatele ja juhatuse liikmetele. Mõju avaldub eelkõige huvide konflikti vältimise meetmete, ametijärgse tegevuse </w:t>
      </w:r>
      <w:r w:rsidRPr="00AE1F92">
        <w:rPr>
          <w:rFonts w:ascii="Times New Roman" w:hAnsi="Times New Roman"/>
          <w:sz w:val="24"/>
        </w:rPr>
        <w:lastRenderedPageBreak/>
        <w:t>piirangute ja taustakontrolli regulatsiooni kehtestamise kaudu. Laiemale avalikkusele ega ettevõtjatele ei kaasne eelnõust vahetuid uusi kohustusi.</w:t>
      </w:r>
    </w:p>
    <w:p w14:paraId="3DF4B8D4" w14:textId="384E28D6" w:rsidR="00350E47" w:rsidRPr="00350E47" w:rsidRDefault="00350E47" w:rsidP="006D0413">
      <w:pPr>
        <w:spacing w:before="240" w:after="0" w:line="240" w:lineRule="auto"/>
        <w:rPr>
          <w:rFonts w:ascii="Times New Roman" w:hAnsi="Times New Roman"/>
          <w:sz w:val="24"/>
        </w:rPr>
      </w:pPr>
      <w:r w:rsidRPr="00350E47">
        <w:rPr>
          <w:rFonts w:ascii="Times New Roman" w:hAnsi="Times New Roman"/>
          <w:sz w:val="24"/>
        </w:rPr>
        <w:t>Järgnevalt hinnatakse mõjusid, mida eelnõu avaldab Eesti Panga töötajate</w:t>
      </w:r>
      <w:r w:rsidR="004D6B81">
        <w:rPr>
          <w:rFonts w:ascii="Times New Roman" w:hAnsi="Times New Roman"/>
          <w:sz w:val="24"/>
        </w:rPr>
        <w:t>le</w:t>
      </w:r>
      <w:r w:rsidRPr="00350E47">
        <w:rPr>
          <w:rFonts w:ascii="Times New Roman" w:hAnsi="Times New Roman"/>
          <w:sz w:val="24"/>
        </w:rPr>
        <w:t xml:space="preserve"> ja juhatuse liikmetele seoses neile kehtestatavate piirangutega.</w:t>
      </w:r>
    </w:p>
    <w:p w14:paraId="558545AB" w14:textId="2F22968D" w:rsidR="00350E47" w:rsidRPr="00350E47" w:rsidRDefault="00350E47" w:rsidP="006D0413">
      <w:pPr>
        <w:spacing w:before="240" w:after="0" w:line="240" w:lineRule="auto"/>
        <w:rPr>
          <w:rFonts w:ascii="Times New Roman" w:hAnsi="Times New Roman"/>
          <w:sz w:val="24"/>
        </w:rPr>
      </w:pPr>
      <w:r w:rsidRPr="00350E47">
        <w:rPr>
          <w:rFonts w:ascii="Times New Roman" w:hAnsi="Times New Roman"/>
          <w:b/>
          <w:bCs/>
          <w:sz w:val="24"/>
        </w:rPr>
        <w:t xml:space="preserve">Sihtrühm: </w:t>
      </w:r>
      <w:r w:rsidRPr="00350E47">
        <w:rPr>
          <w:rFonts w:ascii="Times New Roman" w:hAnsi="Times New Roman"/>
          <w:sz w:val="24"/>
        </w:rPr>
        <w:t xml:space="preserve">Eesti Pangas oli </w:t>
      </w:r>
      <w:r w:rsidR="0067704E" w:rsidRPr="00350E47">
        <w:rPr>
          <w:rFonts w:ascii="Times New Roman" w:hAnsi="Times New Roman"/>
          <w:sz w:val="24"/>
        </w:rPr>
        <w:t>2025</w:t>
      </w:r>
      <w:r w:rsidR="0067704E">
        <w:rPr>
          <w:rFonts w:ascii="Times New Roman" w:hAnsi="Times New Roman"/>
          <w:sz w:val="24"/>
        </w:rPr>
        <w:t xml:space="preserve">. aasta </w:t>
      </w:r>
      <w:r w:rsidR="0067704E" w:rsidRPr="00350E47">
        <w:rPr>
          <w:rFonts w:ascii="Times New Roman" w:hAnsi="Times New Roman"/>
          <w:sz w:val="24"/>
        </w:rPr>
        <w:t>31. detsemb</w:t>
      </w:r>
      <w:r w:rsidR="0067704E">
        <w:rPr>
          <w:rFonts w:ascii="Times New Roman" w:hAnsi="Times New Roman"/>
          <w:sz w:val="24"/>
        </w:rPr>
        <w:t xml:space="preserve">ri </w:t>
      </w:r>
      <w:r w:rsidRPr="00350E47">
        <w:rPr>
          <w:rFonts w:ascii="Times New Roman" w:hAnsi="Times New Roman"/>
          <w:sz w:val="24"/>
        </w:rPr>
        <w:t>seisuga 245 töötajat ja 3 juhatuse liiget. Tehingute tegemise keeld</w:t>
      </w:r>
      <w:r w:rsidR="0048575C">
        <w:rPr>
          <w:rFonts w:ascii="Times New Roman" w:hAnsi="Times New Roman"/>
          <w:sz w:val="24"/>
        </w:rPr>
        <w:t>, taustakontroll</w:t>
      </w:r>
      <w:r w:rsidRPr="00350E47">
        <w:rPr>
          <w:rFonts w:ascii="Times New Roman" w:hAnsi="Times New Roman"/>
          <w:sz w:val="24"/>
        </w:rPr>
        <w:t xml:space="preserve"> ning ooteaeg ei kohaldu kõigile Eesti Panga töötajatele, vaid on seotud turutundlikule teabele regulaarse juurdepääsuga ning huvide konflikti võimalikkusega. Turutundlikule teabele omab praeguse seisuga regulaarset juurdepääsu 77 töötajat ning ooteaja kohaldamiseks on sõlmitud kokkulepped </w:t>
      </w:r>
      <w:r w:rsidR="0084761C">
        <w:rPr>
          <w:rFonts w:ascii="Times New Roman" w:hAnsi="Times New Roman"/>
          <w:sz w:val="24"/>
        </w:rPr>
        <w:t>9</w:t>
      </w:r>
      <w:r w:rsidRPr="00350E47">
        <w:rPr>
          <w:rFonts w:ascii="Times New Roman" w:hAnsi="Times New Roman"/>
          <w:sz w:val="24"/>
        </w:rPr>
        <w:t xml:space="preserve"> töötajaga ja kolme juhatuse liikmega. Eesti Pan</w:t>
      </w:r>
      <w:r w:rsidR="00116493">
        <w:rPr>
          <w:rFonts w:ascii="Times New Roman" w:hAnsi="Times New Roman"/>
          <w:sz w:val="24"/>
        </w:rPr>
        <w:t>k</w:t>
      </w:r>
      <w:r w:rsidRPr="00350E47">
        <w:rPr>
          <w:rFonts w:ascii="Times New Roman" w:hAnsi="Times New Roman"/>
          <w:sz w:val="24"/>
        </w:rPr>
        <w:t xml:space="preserve"> ei näe hetkel, et nende isikute ring oluliselt suureneks.</w:t>
      </w:r>
    </w:p>
    <w:p w14:paraId="331A6C84" w14:textId="054D7B3E" w:rsidR="00350E47" w:rsidRPr="00350E47" w:rsidRDefault="00350E47" w:rsidP="006D0413">
      <w:pPr>
        <w:spacing w:before="240" w:after="0" w:line="240" w:lineRule="auto"/>
        <w:rPr>
          <w:rFonts w:ascii="Times New Roman" w:hAnsi="Times New Roman"/>
          <w:sz w:val="24"/>
        </w:rPr>
      </w:pPr>
      <w:r w:rsidRPr="00350E47">
        <w:rPr>
          <w:rFonts w:ascii="Times New Roman" w:hAnsi="Times New Roman"/>
          <w:b/>
          <w:bCs/>
          <w:sz w:val="24"/>
        </w:rPr>
        <w:t xml:space="preserve">Mõju ulatus: </w:t>
      </w:r>
      <w:r w:rsidRPr="00350E47">
        <w:rPr>
          <w:rFonts w:ascii="Times New Roman" w:hAnsi="Times New Roman"/>
          <w:sz w:val="24"/>
        </w:rPr>
        <w:t xml:space="preserve">suur. Muudatustega keelatakse turutundlikule teabele regulaarset juurdepääsu omavatel Eesti Panga töötajatel ja juhatuse liikmetel </w:t>
      </w:r>
      <w:r w:rsidRPr="00350E47">
        <w:rPr>
          <w:rFonts w:ascii="Times New Roman" w:hAnsi="Times New Roman"/>
          <w:bCs/>
          <w:sz w:val="24"/>
        </w:rPr>
        <w:t xml:space="preserve">teha tehinguid Euroopa Keskpanga suunises (EL) 2021/2253 nimetatud reguleeritud üksuse emiteeritud omakapitali- ja võlainstrumentidega, nendega seotud tuletisinstrumentidega ning sellise investeerimisfondi osakute või aktsiatega, mille investeerimispoliitika eesmärgid on suunatud üksnes reguleeritud üksustele ning </w:t>
      </w:r>
      <w:r w:rsidRPr="00350E47">
        <w:rPr>
          <w:rFonts w:ascii="Times New Roman" w:hAnsi="Times New Roman"/>
          <w:sz w:val="24"/>
        </w:rPr>
        <w:t xml:space="preserve">teatud juhtudel ka asuda tööle </w:t>
      </w:r>
      <w:r w:rsidRPr="00350E47">
        <w:rPr>
          <w:rFonts w:ascii="Times New Roman" w:hAnsi="Times New Roman"/>
          <w:bCs/>
          <w:sz w:val="24"/>
        </w:rPr>
        <w:t xml:space="preserve">Euroopa Keskpanga vahetu järelevalve alla kuuluva krediidiasutusse või muusse isikusse, kui töötajal on või näib olevat huvide konflikt ning Eesti Pank on talle soovitanud vastavat ametikohta mitte vastu võtta, </w:t>
      </w:r>
      <w:r w:rsidRPr="00350E47">
        <w:rPr>
          <w:rFonts w:ascii="Times New Roman" w:hAnsi="Times New Roman"/>
          <w:sz w:val="24"/>
        </w:rPr>
        <w:t xml:space="preserve">peale töö- või ametisuhte lõppemist Eesti Pangas. Piirangute eesmärk on ennetada huvide konflikti tekkimise olukorda, kus Eesti Panga töötaja või juhatuse liige saaks oma töö käigus omandatud teadmisi ja oskusi ära kasutada isiklikeks huvideks või </w:t>
      </w:r>
      <w:r w:rsidR="004D6B81">
        <w:rPr>
          <w:rFonts w:ascii="Times New Roman" w:hAnsi="Times New Roman"/>
          <w:sz w:val="24"/>
        </w:rPr>
        <w:t xml:space="preserve">mis võiks </w:t>
      </w:r>
      <w:r w:rsidRPr="00350E47">
        <w:rPr>
          <w:rFonts w:ascii="Times New Roman" w:hAnsi="Times New Roman"/>
          <w:sz w:val="24"/>
        </w:rPr>
        <w:t xml:space="preserve">kallutada otsuseid, mida ta teeb Eesti Panga ülesandeid täites. </w:t>
      </w:r>
    </w:p>
    <w:p w14:paraId="7EF9F95E" w14:textId="27D85F14" w:rsidR="00350E47" w:rsidRPr="00350E47" w:rsidRDefault="00350E47" w:rsidP="006D0413">
      <w:pPr>
        <w:spacing w:before="240" w:after="0" w:line="240" w:lineRule="auto"/>
        <w:rPr>
          <w:rFonts w:ascii="Times New Roman" w:hAnsi="Times New Roman"/>
          <w:sz w:val="24"/>
        </w:rPr>
      </w:pPr>
      <w:r w:rsidRPr="00350E47">
        <w:rPr>
          <w:rFonts w:ascii="Times New Roman" w:hAnsi="Times New Roman"/>
          <w:bCs/>
          <w:sz w:val="24"/>
        </w:rPr>
        <w:t>Eesti Panga töötajad on kohustatud võõrandama Euroopa Keskpanga suunises (EL) 2021/2253 nimetatud reguleeritud üksuse emiteeritud omakapitali- ja võlainstrumendid, nendega seotud tuletisinstrumendid ning sellise investeerimisfondi osakud või aktsiad, mille investeerimispoliitika eesmärgid on suunatud üksnes reguleeritud üksustele.</w:t>
      </w:r>
      <w:r w:rsidRPr="00350E47">
        <w:rPr>
          <w:rFonts w:ascii="Times New Roman" w:hAnsi="Times New Roman"/>
          <w:sz w:val="24"/>
        </w:rPr>
        <w:t xml:space="preserve"> Võõrandamise kohustusega piiratakse Eesti Panga töötajate ja juhatuse liikmete ettevõtlus- ja omandivabadust, sest Eesti Pangas töötamise ajal kehtivad neile vastavate finantsinstrumentide omandamise piirangud. Piirangud ei kehti töötaja suhtes, kes on andnud oma isiklike finantsvarade juhtimise sõltumatule kolmandale isikule kirjaliku varahalduse lepingu alusel, kui on täidetud Eesti Panga kehtestatud tingimused ja tagatised, sealhulgas tingimus, et töötaja ei saa sekkuda portfelli valitsemisse ühelgi viisil. Juba olemasolevate instrumentide kohustuslik võõrandamine sunnib investeerimisega tegelevaid töötajaid ja juhatuse liikmeid mõtlema ümber oma investeerimisstrateegiad, dividendiallikad jms asjaolud. Samuti ei ole välistatud, et töötaja või juhatuse liige peab varem omandatud instrumendid müüma maha odavamalt, kui ta on algselt prognoosinud, ning nende tagasiostu hind on selleks ajaks, kui töötaja või juhatuse liige Eesti Pangast lahkub, oluliselt tõusnud. </w:t>
      </w:r>
    </w:p>
    <w:p w14:paraId="011AB8C1" w14:textId="3839BBF1" w:rsidR="00350E47" w:rsidRDefault="00350E47" w:rsidP="006D0413">
      <w:pPr>
        <w:spacing w:before="240" w:after="0" w:line="240" w:lineRule="auto"/>
        <w:rPr>
          <w:rFonts w:ascii="Times New Roman" w:hAnsi="Times New Roman"/>
          <w:sz w:val="24"/>
        </w:rPr>
      </w:pPr>
      <w:r w:rsidRPr="00350E47">
        <w:rPr>
          <w:rFonts w:ascii="Times New Roman" w:hAnsi="Times New Roman"/>
          <w:bCs/>
          <w:sz w:val="24"/>
        </w:rPr>
        <w:t xml:space="preserve">Eesti Panga töötaja või juhatuse liige ei või pärast töö- või ametisuhte lõppemist asuda tööle Euroopa Keskpanga vahetu järelevalve alla kuuluva krediidiasutusse või muusse isikusse, kui töötajal on või näib olevat huvide konflikt ning Eesti Pank on talle soovitanud vastavat ametikohta mitte vastu võtta. Ooteaja eesmärk on vältida olukorda, kus töötaja kasutab Eesti Pangas saadud siseteavet uue tööandja huvides või jätab mulje, et ta võiks seda teha. See kaitseb nii Eesti Panga kui ka finantsturu usaldusväärsust. </w:t>
      </w:r>
      <w:r w:rsidRPr="00350E47">
        <w:rPr>
          <w:rFonts w:ascii="Times New Roman" w:hAnsi="Times New Roman"/>
          <w:sz w:val="24"/>
        </w:rPr>
        <w:t xml:space="preserve">Kuigi ooteaja eest peab töötajale või juhatuse liikmele maksma hüvitist, takistab ooteaja rakendamine töötaja või juhatuse liikme </w:t>
      </w:r>
      <w:r w:rsidR="004D6B81">
        <w:rPr>
          <w:rFonts w:ascii="Times New Roman" w:hAnsi="Times New Roman"/>
          <w:sz w:val="24"/>
        </w:rPr>
        <w:t>asumist</w:t>
      </w:r>
      <w:r w:rsidRPr="00350E47">
        <w:rPr>
          <w:rFonts w:ascii="Times New Roman" w:hAnsi="Times New Roman"/>
          <w:sz w:val="24"/>
        </w:rPr>
        <w:t xml:space="preserve"> uuele töökohale, kus tasu oleks näiteks kõrgem võrreldes hüvitisega. Samuti võib ooteaja kohaldamine jätta töötaja või juhatuse liikme karjäärikulgu märkimisväärselt pika tühimiku või </w:t>
      </w:r>
      <w:r w:rsidRPr="00350E47">
        <w:rPr>
          <w:rFonts w:ascii="Times New Roman" w:hAnsi="Times New Roman"/>
          <w:sz w:val="24"/>
        </w:rPr>
        <w:lastRenderedPageBreak/>
        <w:t xml:space="preserve">mõjutada tema teadmisi ja oskusi </w:t>
      </w:r>
      <w:r w:rsidR="004D6B81">
        <w:rPr>
          <w:rFonts w:ascii="Times New Roman" w:hAnsi="Times New Roman"/>
          <w:sz w:val="24"/>
        </w:rPr>
        <w:t xml:space="preserve">tegutsemiseks </w:t>
      </w:r>
      <w:r w:rsidRPr="00350E47">
        <w:rPr>
          <w:rFonts w:ascii="Times New Roman" w:hAnsi="Times New Roman"/>
          <w:sz w:val="24"/>
        </w:rPr>
        <w:t xml:space="preserve">finantssektoris. Eesti Pank on hetkel sõlminud ooteaja kohaldamise kokkulepped </w:t>
      </w:r>
      <w:r w:rsidR="0084761C">
        <w:rPr>
          <w:rFonts w:ascii="Times New Roman" w:hAnsi="Times New Roman"/>
          <w:sz w:val="24"/>
        </w:rPr>
        <w:t>9</w:t>
      </w:r>
      <w:r w:rsidRPr="00350E47">
        <w:rPr>
          <w:rFonts w:ascii="Times New Roman" w:hAnsi="Times New Roman"/>
          <w:sz w:val="24"/>
        </w:rPr>
        <w:t xml:space="preserve"> töötaja ja 3 juhatuse liikmega. </w:t>
      </w:r>
    </w:p>
    <w:p w14:paraId="3331D35A" w14:textId="77777777" w:rsidR="0048575C" w:rsidRDefault="0048575C" w:rsidP="006D0413">
      <w:pPr>
        <w:spacing w:before="240" w:after="0" w:line="240" w:lineRule="auto"/>
        <w:rPr>
          <w:rFonts w:ascii="Times New Roman" w:hAnsi="Times New Roman"/>
          <w:sz w:val="24"/>
        </w:rPr>
      </w:pPr>
      <w:r w:rsidRPr="0048575C">
        <w:rPr>
          <w:rFonts w:ascii="Times New Roman" w:hAnsi="Times New Roman"/>
          <w:sz w:val="24"/>
        </w:rPr>
        <w:t>Taustakontrolliga seotud muudatused mõjutavad neid Eesti Panga töötajaid ja tööle kandideerijaid, kes asuvad või kandideerivad ametikohale, millega kaasneb ligipääs konfidentsiaalsetele andmetele, kokkupuude suurte materiaalsete väärtustega või võimalus mõjutada Eesti Panga finantsotsuseid. Nende isikute suhtes teostab Kaitsepolitseiamet taustakontrolli ning kontrolli käigus töödeldakse isikuandmeid, sealhulgas andmeid isiku töö- ja hariduskäigu, karistuste, perekondlike sidemete, majandustegevuse, vara ning muude sobivuse hindamiseks vajalike asjaolude kohta. Lisaks toimub kontroll töölepingu kehtivuse ajal järjepidevalt.</w:t>
      </w:r>
    </w:p>
    <w:p w14:paraId="1985E82F" w14:textId="77777777" w:rsidR="0048575C" w:rsidRPr="0048575C" w:rsidRDefault="0048575C" w:rsidP="006D0413">
      <w:pPr>
        <w:spacing w:before="240" w:after="0" w:line="240" w:lineRule="auto"/>
        <w:rPr>
          <w:rFonts w:ascii="Times New Roman" w:hAnsi="Times New Roman"/>
          <w:sz w:val="24"/>
        </w:rPr>
      </w:pPr>
      <w:r w:rsidRPr="0048575C">
        <w:rPr>
          <w:rFonts w:ascii="Times New Roman" w:hAnsi="Times New Roman"/>
          <w:sz w:val="24"/>
        </w:rPr>
        <w:t>Taustakontrolli mõju seisneb selles, et kontrollitav peab esitama ulatuslikke isikuandmeid ning arvestama võimalusega, et kontrolli tulemus võib olla aluseks tööle võtmisest keeldumiseks, teisele ametikohale nimetamiseks või töösuhte lõpetamiseks. Seetõttu on mõju kontrollitava jaoks intensiivne. Samas on mõju piiratud üksnes kõrgendatud riskiga ametikohtadega ning selle eesmärk on tagada Eesti Panga julgeolek, sõltumatus, finantsstabiilsus ja konfidentsiaalse teabe kaitse.</w:t>
      </w:r>
    </w:p>
    <w:p w14:paraId="0694CEB2" w14:textId="0B624B73" w:rsidR="00350E47" w:rsidRPr="00350E47" w:rsidRDefault="00350E47" w:rsidP="006D0413">
      <w:pPr>
        <w:spacing w:before="240" w:after="0" w:line="240" w:lineRule="auto"/>
        <w:rPr>
          <w:rFonts w:ascii="Times New Roman" w:hAnsi="Times New Roman"/>
          <w:sz w:val="24"/>
        </w:rPr>
      </w:pPr>
      <w:r w:rsidRPr="00350E47">
        <w:rPr>
          <w:rFonts w:ascii="Times New Roman" w:hAnsi="Times New Roman"/>
          <w:b/>
          <w:bCs/>
          <w:sz w:val="24"/>
        </w:rPr>
        <w:t xml:space="preserve">Mõju avaldumise sagedus: </w:t>
      </w:r>
      <w:r w:rsidRPr="00350E47">
        <w:rPr>
          <w:rFonts w:ascii="Times New Roman" w:hAnsi="Times New Roman"/>
          <w:sz w:val="24"/>
        </w:rPr>
        <w:t>keskmine. Muudatustega seotud piirangud on mõju avaldamise sageduse perspektiivist kahte liiki: muudatused, mis avaldavad mõju ebaregulaarselt, ning muudatused, millega seotud piirangutest kinnipidamist peavad Eesti Panga töötajaid ja juhatuse liikmed järgima regulaarselt. Ebaregulaarseks piiranguks on ooteaja rakendamine. Regulaarsed piirangud on investeerimisega seotud piirangud</w:t>
      </w:r>
      <w:r w:rsidR="0048575C" w:rsidRPr="00350E47">
        <w:rPr>
          <w:rFonts w:ascii="Times New Roman" w:hAnsi="Times New Roman"/>
          <w:sz w:val="24"/>
        </w:rPr>
        <w:t>, sest Eesti Panga töötajad ja juhatuse liikmed peavad pidevalt kontrollima, et nende isiklik investeerimisportfell ei sisalda keelatud aktsiaid, osakuid jms väärtpabereid</w:t>
      </w:r>
      <w:r w:rsidRPr="00350E47">
        <w:rPr>
          <w:rFonts w:ascii="Times New Roman" w:hAnsi="Times New Roman"/>
          <w:sz w:val="24"/>
        </w:rPr>
        <w:t xml:space="preserve">. </w:t>
      </w:r>
      <w:r w:rsidR="0048575C" w:rsidRPr="0048575C">
        <w:rPr>
          <w:rFonts w:ascii="Times New Roman" w:hAnsi="Times New Roman"/>
          <w:sz w:val="24"/>
        </w:rPr>
        <w:t>Taustakontrolli mõju on samuti regulaarne nende isikute puhul, kes töötavad kõrgendatud riskiga ametikohal, kuna lisaks esmakordsele kontrollile toimub andmete kontrollimine ka töölepingu kehtivuse aja</w:t>
      </w:r>
      <w:r w:rsidR="002E4A2E">
        <w:rPr>
          <w:rFonts w:ascii="Times New Roman" w:hAnsi="Times New Roman"/>
          <w:sz w:val="24"/>
        </w:rPr>
        <w:t>l.</w:t>
      </w:r>
      <w:r w:rsidR="0048575C" w:rsidRPr="0048575C">
        <w:rPr>
          <w:rFonts w:ascii="Times New Roman" w:hAnsi="Times New Roman"/>
          <w:sz w:val="24"/>
        </w:rPr>
        <w:t xml:space="preserve"> </w:t>
      </w:r>
      <w:r w:rsidRPr="00350E47">
        <w:rPr>
          <w:rFonts w:ascii="Times New Roman" w:hAnsi="Times New Roman"/>
          <w:sz w:val="24"/>
        </w:rPr>
        <w:t xml:space="preserve">Tulenevalt regulaarsest mõjust sihtrühmale, hinnatakse mõju avaldumise sagedus keskmiseks. </w:t>
      </w:r>
    </w:p>
    <w:p w14:paraId="2685CC3E" w14:textId="4A7D3E0F" w:rsidR="00051704" w:rsidRPr="006D0413" w:rsidRDefault="00350E47" w:rsidP="00350E47">
      <w:pPr>
        <w:spacing w:after="0" w:line="240" w:lineRule="auto"/>
        <w:rPr>
          <w:rFonts w:ascii="Times New Roman" w:hAnsi="Times New Roman"/>
          <w:sz w:val="24"/>
        </w:rPr>
      </w:pPr>
      <w:r w:rsidRPr="00350E47">
        <w:rPr>
          <w:rFonts w:ascii="Times New Roman" w:hAnsi="Times New Roman"/>
          <w:sz w:val="24"/>
        </w:rPr>
        <w:t xml:space="preserve">Ooteaja rakendamisega seotud muudatused on ebaregulaarsed seetõttu, et selle kohaldamine on Eesti Panga otsus ning mitte iga töötaja suhtes ei pea seda rakendama. </w:t>
      </w:r>
    </w:p>
    <w:p w14:paraId="5705DB62" w14:textId="39C4080D" w:rsidR="00051704" w:rsidRPr="00350E47" w:rsidRDefault="00350E47" w:rsidP="006D0413">
      <w:pPr>
        <w:spacing w:before="240" w:after="0" w:line="240" w:lineRule="auto"/>
        <w:rPr>
          <w:rFonts w:ascii="Times New Roman" w:hAnsi="Times New Roman"/>
          <w:sz w:val="24"/>
        </w:rPr>
      </w:pPr>
      <w:r w:rsidRPr="00350E47">
        <w:rPr>
          <w:rFonts w:ascii="Times New Roman" w:hAnsi="Times New Roman"/>
          <w:b/>
          <w:bCs/>
          <w:sz w:val="24"/>
        </w:rPr>
        <w:t>Ebasoovitavate mõjude kaasnemise risk:</w:t>
      </w:r>
      <w:r w:rsidRPr="00350E47">
        <w:rPr>
          <w:rFonts w:ascii="Times New Roman" w:hAnsi="Times New Roman"/>
          <w:sz w:val="24"/>
        </w:rPr>
        <w:t xml:space="preserve"> suur. Eelnõuga kitsendatakse Eesti Panga töötajate ja juhatuse liikmete õigust valida elukutset, tegevusala ja töökohta (ooteaja rakendamine) ja ettevõtlus- ja omandivabadust (investeerimispiirang</w:t>
      </w:r>
      <w:r w:rsidR="004D6B81">
        <w:rPr>
          <w:rFonts w:ascii="Times New Roman" w:hAnsi="Times New Roman"/>
          <w:sz w:val="24"/>
        </w:rPr>
        <w:t>)</w:t>
      </w:r>
      <w:r w:rsidRPr="00350E47">
        <w:rPr>
          <w:rFonts w:ascii="Times New Roman" w:hAnsi="Times New Roman"/>
          <w:sz w:val="24"/>
        </w:rPr>
        <w:t>.</w:t>
      </w:r>
    </w:p>
    <w:p w14:paraId="1973EDEB" w14:textId="2EC12F81" w:rsidR="00051704" w:rsidRDefault="00350E47" w:rsidP="006D0413">
      <w:pPr>
        <w:spacing w:before="240" w:after="0" w:line="240" w:lineRule="auto"/>
        <w:rPr>
          <w:rFonts w:ascii="Times New Roman" w:hAnsi="Times New Roman"/>
          <w:sz w:val="24"/>
        </w:rPr>
      </w:pPr>
      <w:r w:rsidRPr="00350E47">
        <w:rPr>
          <w:rFonts w:ascii="Times New Roman" w:hAnsi="Times New Roman"/>
          <w:sz w:val="24"/>
        </w:rPr>
        <w:t>Ooteaja rakendamisega töötaja või juhatuse liikme suhtes piiratakse töötamise võimalusi</w:t>
      </w:r>
      <w:r w:rsidR="004D6B81">
        <w:rPr>
          <w:rFonts w:ascii="Times New Roman" w:hAnsi="Times New Roman"/>
          <w:sz w:val="24"/>
        </w:rPr>
        <w:t xml:space="preserve"> ametikohtadel</w:t>
      </w:r>
      <w:r w:rsidRPr="00350E47">
        <w:rPr>
          <w:rFonts w:ascii="Times New Roman" w:hAnsi="Times New Roman"/>
          <w:sz w:val="24"/>
        </w:rPr>
        <w:t>, ku</w:t>
      </w:r>
      <w:r w:rsidR="004D6B81">
        <w:rPr>
          <w:rFonts w:ascii="Times New Roman" w:hAnsi="Times New Roman"/>
          <w:sz w:val="24"/>
        </w:rPr>
        <w:t>hu</w:t>
      </w:r>
      <w:r w:rsidRPr="00350E47">
        <w:rPr>
          <w:rFonts w:ascii="Times New Roman" w:hAnsi="Times New Roman"/>
          <w:sz w:val="24"/>
        </w:rPr>
        <w:t xml:space="preserve"> töötajal või juhatuse liikmel oleks pärast töö- või ametisuhte lõppemist Eesti Pangaga võimalik edasi suunduda. Kuigi ooteaja rakendamise eest on töötajal või juhatuse liikmel õigus saada hüvitist, mõjutab see tema edasisi karjäärivalikuid, sest selleks ajaks, kui ooteaeg läbi saab, võib pakutavate töökohtade arv olla turul vähenenud või töötaja või juhatuse liige peab </w:t>
      </w:r>
      <w:r w:rsidR="004D6B81">
        <w:rPr>
          <w:rFonts w:ascii="Times New Roman" w:hAnsi="Times New Roman"/>
          <w:sz w:val="24"/>
        </w:rPr>
        <w:t xml:space="preserve">tegema </w:t>
      </w:r>
      <w:r w:rsidRPr="00350E47">
        <w:rPr>
          <w:rFonts w:ascii="Times New Roman" w:hAnsi="Times New Roman"/>
          <w:sz w:val="24"/>
        </w:rPr>
        <w:t>vali</w:t>
      </w:r>
      <w:r w:rsidR="004D6B81">
        <w:rPr>
          <w:rFonts w:ascii="Times New Roman" w:hAnsi="Times New Roman"/>
          <w:sz w:val="24"/>
        </w:rPr>
        <w:t>ku</w:t>
      </w:r>
      <w:r w:rsidRPr="00350E47">
        <w:rPr>
          <w:rFonts w:ascii="Times New Roman" w:hAnsi="Times New Roman"/>
          <w:sz w:val="24"/>
        </w:rPr>
        <w:t xml:space="preserve"> töökoha kasuks, mille tingimused, asukoht või palganumber </w:t>
      </w:r>
      <w:r w:rsidR="00354567">
        <w:rPr>
          <w:rFonts w:ascii="Times New Roman" w:hAnsi="Times New Roman"/>
          <w:sz w:val="24"/>
        </w:rPr>
        <w:t>pole sellised,</w:t>
      </w:r>
      <w:r w:rsidRPr="00350E47">
        <w:rPr>
          <w:rFonts w:ascii="Times New Roman" w:hAnsi="Times New Roman"/>
          <w:sz w:val="24"/>
        </w:rPr>
        <w:t xml:space="preserve"> mis tal oleks olnud võimalik saada juhul, kui tema suhtes ei oleks ooteaega rakendatud. Samuti tekib töötaja või juhatuse liikme karjääris </w:t>
      </w:r>
      <w:r w:rsidR="00354567">
        <w:rPr>
          <w:rFonts w:ascii="Times New Roman" w:hAnsi="Times New Roman"/>
          <w:sz w:val="24"/>
        </w:rPr>
        <w:t xml:space="preserve">ooteaja tõttu </w:t>
      </w:r>
      <w:r w:rsidRPr="00350E47">
        <w:rPr>
          <w:rFonts w:ascii="Times New Roman" w:hAnsi="Times New Roman"/>
          <w:sz w:val="24"/>
        </w:rPr>
        <w:t xml:space="preserve">paus, mis võib mõjutada tema teadmisi ja oskusi ning vähendada tema atraktiivsust uutele tööandjatele. Limiteeritud võimalused uuele töökohale kandideerimisel võivad viia ka olukorrani, kus töötaja või juhatuse liige peab oma karjääri ümber mõtestama, omandama uue eriala või läbima koolitusi, et alustada tööd sektoris, </w:t>
      </w:r>
      <w:r w:rsidR="00354567">
        <w:rPr>
          <w:rFonts w:ascii="Times New Roman" w:hAnsi="Times New Roman"/>
          <w:sz w:val="24"/>
        </w:rPr>
        <w:t xml:space="preserve">kus see ei ole </w:t>
      </w:r>
      <w:r w:rsidRPr="00350E47">
        <w:rPr>
          <w:rFonts w:ascii="Times New Roman" w:hAnsi="Times New Roman"/>
          <w:sz w:val="24"/>
        </w:rPr>
        <w:t>ooteaja tingimuste kohaselt</w:t>
      </w:r>
      <w:r w:rsidR="00354567">
        <w:rPr>
          <w:rFonts w:ascii="Times New Roman" w:hAnsi="Times New Roman"/>
          <w:sz w:val="24"/>
        </w:rPr>
        <w:t xml:space="preserve"> välistatud</w:t>
      </w:r>
      <w:r w:rsidRPr="00350E47">
        <w:rPr>
          <w:rFonts w:ascii="Times New Roman" w:hAnsi="Times New Roman"/>
          <w:sz w:val="24"/>
        </w:rPr>
        <w:t xml:space="preserve">. Ooteaja rakendamine sõltub Eesti Panga diskretsioonist ning töötaja juurdepääsust turutundlikule teabele. </w:t>
      </w:r>
    </w:p>
    <w:p w14:paraId="731EE45F" w14:textId="13E5F9BF" w:rsidR="00051704" w:rsidRPr="00350E47" w:rsidRDefault="00051704" w:rsidP="006D0413">
      <w:pPr>
        <w:spacing w:before="240" w:after="0" w:line="240" w:lineRule="auto"/>
        <w:rPr>
          <w:rFonts w:ascii="Times New Roman" w:hAnsi="Times New Roman"/>
          <w:sz w:val="24"/>
        </w:rPr>
      </w:pPr>
      <w:r w:rsidRPr="00051704">
        <w:rPr>
          <w:rFonts w:ascii="Times New Roman" w:hAnsi="Times New Roman"/>
          <w:sz w:val="24"/>
        </w:rPr>
        <w:lastRenderedPageBreak/>
        <w:t>Taustakontrolliga seotud ebasoovitavate mõjude risk seisneb eelkõige kontrollitava eraelu ulatuslikus riives ja selles, et kontrolli tulemus võib mõjutada tema töötamise võimalusi Eesti Pangas. Kontrollitav peab esitama põhjalikke isikuandmeid ning taluma enda kohta andmete kogumist ja kontrollimist ka pärast tööle asumist. Samuti võib kontrolli käigus ilmsiks tulnud asjaolu olla aluseks tööle võtmisest keeldumiseks, teisele ametikohale nimetamiseks või töösuhte lõpetamiseks. See võib kontrollitava jaoks kaasa tuua ebakindluse, mainekahju riski või vajaduse muuta oma karjääriplaane.</w:t>
      </w:r>
    </w:p>
    <w:p w14:paraId="4071C512" w14:textId="6DF6108E" w:rsidR="00350E47" w:rsidRDefault="00350E47" w:rsidP="006D0413">
      <w:pPr>
        <w:spacing w:before="240" w:after="0" w:line="240" w:lineRule="auto"/>
        <w:rPr>
          <w:rFonts w:ascii="Times New Roman" w:hAnsi="Times New Roman"/>
          <w:sz w:val="24"/>
        </w:rPr>
      </w:pPr>
      <w:r w:rsidRPr="00350E47">
        <w:rPr>
          <w:rFonts w:ascii="Times New Roman" w:hAnsi="Times New Roman"/>
          <w:sz w:val="24"/>
        </w:rPr>
        <w:t>E</w:t>
      </w:r>
      <w:r w:rsidR="006D0413">
        <w:rPr>
          <w:rFonts w:ascii="Times New Roman" w:hAnsi="Times New Roman"/>
          <w:sz w:val="24"/>
        </w:rPr>
        <w:t>e</w:t>
      </w:r>
      <w:r w:rsidRPr="00350E47">
        <w:rPr>
          <w:rFonts w:ascii="Times New Roman" w:hAnsi="Times New Roman"/>
          <w:sz w:val="24"/>
        </w:rPr>
        <w:t xml:space="preserve">sti Panga seisukohast ei avalda ooteaja nõude sätestamine olulist täiendavat mõju organisatsiooni eelarvele, kuna juba täna kohaldatakse </w:t>
      </w:r>
      <w:r w:rsidR="0084761C">
        <w:rPr>
          <w:rFonts w:ascii="Times New Roman" w:hAnsi="Times New Roman"/>
          <w:sz w:val="24"/>
        </w:rPr>
        <w:t>9</w:t>
      </w:r>
      <w:r w:rsidRPr="00350E47">
        <w:rPr>
          <w:rFonts w:ascii="Times New Roman" w:hAnsi="Times New Roman"/>
          <w:sz w:val="24"/>
        </w:rPr>
        <w:t xml:space="preserve"> töötajale ja 3 juhatuse liikmele ooteaja nõuet. Eesti Pank ei plaani ooteajaga isikute ringi oluliselt suurendada. </w:t>
      </w:r>
    </w:p>
    <w:p w14:paraId="67A20ACB" w14:textId="6BD119D5" w:rsidR="00350E47" w:rsidRPr="00350E47" w:rsidRDefault="00350E47" w:rsidP="006D0413">
      <w:pPr>
        <w:spacing w:before="240" w:after="0" w:line="240" w:lineRule="auto"/>
        <w:rPr>
          <w:rFonts w:ascii="Times New Roman" w:hAnsi="Times New Roman"/>
          <w:sz w:val="24"/>
        </w:rPr>
      </w:pPr>
      <w:r w:rsidRPr="00350E47">
        <w:rPr>
          <w:rFonts w:ascii="Times New Roman" w:hAnsi="Times New Roman"/>
          <w:sz w:val="24"/>
        </w:rPr>
        <w:t xml:space="preserve">Investeerimispiirangud mõjutavad enim neid töötajaid ja juhatuse liikmeid, kes omavad oma investeerimisportfellides eelnõuga keelatud väärtpabereid. Investeerimisportfelli võib töötaja või juhatuse liige omada era- või juriidilise isikuna. Piirangaga </w:t>
      </w:r>
      <w:r w:rsidR="002E4A2E">
        <w:rPr>
          <w:rFonts w:ascii="Times New Roman" w:hAnsi="Times New Roman"/>
          <w:sz w:val="24"/>
        </w:rPr>
        <w:t xml:space="preserve">võib </w:t>
      </w:r>
      <w:r w:rsidRPr="00350E47">
        <w:rPr>
          <w:rFonts w:ascii="Times New Roman" w:hAnsi="Times New Roman"/>
          <w:sz w:val="24"/>
        </w:rPr>
        <w:t>kaas</w:t>
      </w:r>
      <w:r w:rsidR="002E4A2E">
        <w:rPr>
          <w:rFonts w:ascii="Times New Roman" w:hAnsi="Times New Roman"/>
          <w:sz w:val="24"/>
        </w:rPr>
        <w:t>neda</w:t>
      </w:r>
      <w:r w:rsidRPr="00350E47">
        <w:rPr>
          <w:rFonts w:ascii="Times New Roman" w:hAnsi="Times New Roman"/>
          <w:sz w:val="24"/>
        </w:rPr>
        <w:t xml:space="preserve"> kohustus taolised finantsinstrumendid võõrandada. </w:t>
      </w:r>
    </w:p>
    <w:p w14:paraId="5FF6A626" w14:textId="77777777" w:rsidR="00350E47" w:rsidRDefault="00350E47" w:rsidP="006D0413">
      <w:pPr>
        <w:spacing w:before="240" w:after="0" w:line="240" w:lineRule="auto"/>
        <w:rPr>
          <w:rFonts w:ascii="Times New Roman" w:hAnsi="Times New Roman"/>
          <w:sz w:val="24"/>
        </w:rPr>
      </w:pPr>
      <w:r w:rsidRPr="00350E47">
        <w:rPr>
          <w:rFonts w:ascii="Times New Roman" w:hAnsi="Times New Roman"/>
          <w:sz w:val="24"/>
        </w:rPr>
        <w:t xml:space="preserve">Finantsinstrumentide võõrandamise kohustus riivab Eesti Panga töötajate ja juhatuse liikmete ettevõtlus- ja omandivabadust, sest võimalusi, kuhu isik saab investeerida ning seeläbi investeeringute pealt tulu teenida, piiratakse. Veel enam, kuigi Eesti Pank peab andma töötajale või juhatuse liikmele mõistliku aja väärtpaberite võõrandamiseks, võib olukord finantsturul olla isiku suhtes väärtpaberite võõrandamise hetkel kahjulik. See võib viia olukorrani, et töötaja peab olemasolevad väärtpaberid müüma kahjumiga või jääb ilma kasumist, mida ta lootis väärtpabereid algselt omandades teenida. </w:t>
      </w:r>
    </w:p>
    <w:p w14:paraId="12539B49" w14:textId="751FB959" w:rsidR="00051704" w:rsidRDefault="00350E47" w:rsidP="006D0413">
      <w:pPr>
        <w:spacing w:before="240" w:after="0" w:line="240" w:lineRule="auto"/>
        <w:rPr>
          <w:rFonts w:ascii="Times New Roman" w:hAnsi="Times New Roman"/>
          <w:sz w:val="24"/>
        </w:rPr>
      </w:pPr>
      <w:r w:rsidRPr="00350E47">
        <w:rPr>
          <w:rFonts w:ascii="Times New Roman" w:hAnsi="Times New Roman"/>
          <w:b/>
          <w:bCs/>
          <w:sz w:val="24"/>
        </w:rPr>
        <w:t xml:space="preserve">Mõju olulisus: </w:t>
      </w:r>
      <w:r w:rsidRPr="00350E47">
        <w:rPr>
          <w:rFonts w:ascii="Times New Roman" w:hAnsi="Times New Roman"/>
          <w:sz w:val="24"/>
        </w:rPr>
        <w:t xml:space="preserve">keskmine. Muudatused mõjutavad Eesti Panga töötajaid, kellele on regulaarne juurdepääs turutundlikule teabele (hetkel on neid 77), sest nendega piiratakse töötajate ja juhatuse liikmete õigust suunduda ükskõik millise järgmise tööandja juurde peale töö- või ametisuhte lõppemist Eesti Pangas ning investeerimist vabalt valitud finantsinstrumentidesse. Suurimat mõju nendest muudatustest avaldavad töötajatele ja juhatuse liikmetele investeerimispiirang ning ooteaja rakendamine. Ooteaja rakendamisel on isikul õigus saada hüvitist. Samas võib töötaja või juhatuse liige jääda ooteaja rakendamise tõttu ilma mõnest potentsiaalsest tööpakkumisest, sest uus tööandja ei ole nõus või võimeline ootama, kuni isiku ooteaeg lõpeb, või leppima muutunud tööturu olukorra tõttu töökohaga, mis ei vasta tema ootustele (näiteks halvemad töötingimused, väiksem palganumber vms asjaolud). Lisaks võib esineda ka olukord, kus töötaja või juhatuse liige, kes soovib ooteaja jooksul jätkata töö tegemist mistahes sektoris, mis ei ole finantssektor ja seega ooteaja tingimustega kaetud, </w:t>
      </w:r>
      <w:r w:rsidR="00354567">
        <w:rPr>
          <w:rFonts w:ascii="Times New Roman" w:hAnsi="Times New Roman"/>
          <w:sz w:val="24"/>
        </w:rPr>
        <w:t xml:space="preserve">peab </w:t>
      </w:r>
      <w:r w:rsidRPr="00350E47">
        <w:rPr>
          <w:rFonts w:ascii="Times New Roman" w:hAnsi="Times New Roman"/>
          <w:sz w:val="24"/>
        </w:rPr>
        <w:t xml:space="preserve">omandama uues sektoris töö leidmiseks vajalikud oskused ja teadmised. Juhul, kui töötaja või juhatuse liige ei soovi ooteaja jooksul mõnes uues sektoris tööle asuda ning otsustab ooteaja lõpuni olla tööturul mitte hõivatud, võib ooteaja rakendamine mõjutada tema teadmisi ja oskusi, mis on vajalikud finantssektoris töötamiseks. </w:t>
      </w:r>
    </w:p>
    <w:p w14:paraId="7C83D7F1" w14:textId="19165899" w:rsidR="004000E7" w:rsidRPr="006D0413" w:rsidRDefault="00051704" w:rsidP="006D0413">
      <w:pPr>
        <w:spacing w:before="240" w:after="0" w:line="240" w:lineRule="auto"/>
        <w:rPr>
          <w:rFonts w:ascii="Times New Roman" w:eastAsiaTheme="minorHAnsi" w:hAnsi="Times New Roman"/>
          <w:sz w:val="24"/>
          <w:szCs w:val="22"/>
        </w:rPr>
      </w:pPr>
      <w:r w:rsidRPr="00051704">
        <w:rPr>
          <w:rFonts w:ascii="Times New Roman" w:hAnsi="Times New Roman"/>
          <w:sz w:val="24"/>
        </w:rPr>
        <w:t>Taustakontrolli mõju olulisus on keskmine kuni suur nende isikute puhul, kelle suhtes kontrolli kohaldatakse. Mõju on intensiivne, kuna kontroll hõlmab ulatuslikku isikuandmete töötlemist ning kontrolli tulemus võib mõjutada isiku tööle asumist või töötamise jätkamist Eesti Pangas. Samas on mõju piiratud üksnes nende ametikohtadega, mille puhul on kõrgendatud usaldusnõue objektiivselt põhjendatud. Seetõttu ei avaldu taustakontrolli mõju kogu Eesti Panga personalile, vaid kitsamale sihtrühmale.</w:t>
      </w:r>
    </w:p>
    <w:p w14:paraId="74B393D5" w14:textId="77777777" w:rsidR="007B7533" w:rsidRDefault="007B7533" w:rsidP="006D0413">
      <w:pPr>
        <w:spacing w:before="240" w:after="0" w:line="240" w:lineRule="auto"/>
        <w:outlineLvl w:val="0"/>
        <w:rPr>
          <w:rFonts w:ascii="Times New Roman" w:eastAsia="Times New Roman" w:hAnsi="Times New Roman" w:cs="Times New Roman"/>
          <w:b/>
          <w:sz w:val="24"/>
          <w:szCs w:val="24"/>
        </w:rPr>
      </w:pPr>
      <w:bookmarkStart w:id="15" w:name="_Toc371689951"/>
      <w:bookmarkStart w:id="16" w:name="_Toc373857953"/>
    </w:p>
    <w:p w14:paraId="6B8FB6D6" w14:textId="209E51C4" w:rsidR="00B60C84" w:rsidRPr="006D0413" w:rsidRDefault="00670260" w:rsidP="006D0413">
      <w:pPr>
        <w:spacing w:before="240" w:after="0" w:line="240" w:lineRule="auto"/>
        <w:outlineLvl w:val="0"/>
        <w:rPr>
          <w:rFonts w:ascii="Times New Roman" w:eastAsia="Times New Roman" w:hAnsi="Times New Roman" w:cs="Times New Roman"/>
          <w:b/>
          <w:sz w:val="24"/>
          <w:szCs w:val="24"/>
        </w:rPr>
      </w:pPr>
      <w:r w:rsidRPr="008A2305">
        <w:rPr>
          <w:rFonts w:ascii="Times New Roman" w:eastAsia="Times New Roman" w:hAnsi="Times New Roman" w:cs="Times New Roman"/>
          <w:b/>
          <w:sz w:val="24"/>
          <w:szCs w:val="24"/>
        </w:rPr>
        <w:lastRenderedPageBreak/>
        <w:t>8</w:t>
      </w:r>
      <w:r w:rsidR="002B17BC" w:rsidRPr="008A2305">
        <w:rPr>
          <w:rFonts w:ascii="Times New Roman" w:eastAsia="Times New Roman" w:hAnsi="Times New Roman" w:cs="Times New Roman"/>
          <w:b/>
          <w:sz w:val="24"/>
          <w:szCs w:val="24"/>
        </w:rPr>
        <w:t>. Seaduse rakendamisega seotud riigi ja kohaliku omavalitsuse tegevused, eeldatavad kulud ja tulud</w:t>
      </w:r>
      <w:bookmarkEnd w:id="15"/>
      <w:bookmarkEnd w:id="16"/>
    </w:p>
    <w:p w14:paraId="4A54416D" w14:textId="6DF62C99" w:rsidR="004000E7" w:rsidRPr="008A2305" w:rsidRDefault="00943936" w:rsidP="006D0413">
      <w:pPr>
        <w:spacing w:before="240" w:after="0" w:line="240" w:lineRule="auto"/>
        <w:outlineLvl w:val="0"/>
        <w:rPr>
          <w:rFonts w:ascii="Times New Roman" w:eastAsia="Times New Roman" w:hAnsi="Times New Roman" w:cs="Times New Roman"/>
          <w:sz w:val="24"/>
          <w:szCs w:val="24"/>
        </w:rPr>
      </w:pPr>
      <w:r w:rsidRPr="008A2305">
        <w:rPr>
          <w:rFonts w:ascii="Times New Roman" w:eastAsia="Times New Roman" w:hAnsi="Times New Roman" w:cs="Times New Roman"/>
          <w:sz w:val="24"/>
          <w:szCs w:val="24"/>
        </w:rPr>
        <w:t xml:space="preserve">Seaduse rakendamisega </w:t>
      </w:r>
      <w:r w:rsidR="00C629D0" w:rsidRPr="008A2305">
        <w:rPr>
          <w:rFonts w:ascii="Times New Roman" w:eastAsia="Times New Roman" w:hAnsi="Times New Roman" w:cs="Times New Roman"/>
          <w:sz w:val="24"/>
          <w:szCs w:val="24"/>
        </w:rPr>
        <w:t>ei kaasne täiendavaid kulusid riigi ja kohaliku omavalitsuse tegevustele.</w:t>
      </w:r>
      <w:r w:rsidR="00AE1F92" w:rsidRPr="00AE1F92">
        <w:t xml:space="preserve"> </w:t>
      </w:r>
      <w:r w:rsidR="00AE1F92" w:rsidRPr="00AE1F92">
        <w:rPr>
          <w:rFonts w:ascii="Times New Roman" w:eastAsia="Times New Roman" w:hAnsi="Times New Roman" w:cs="Times New Roman"/>
          <w:sz w:val="24"/>
          <w:szCs w:val="24"/>
        </w:rPr>
        <w:t xml:space="preserve">Seaduse rakendamine eeldab Eesti Panga sisemiste õigusaktide ja töökorralduslike menetluste ajakohastamist. </w:t>
      </w:r>
    </w:p>
    <w:p w14:paraId="04E75753" w14:textId="4F5AF2E0" w:rsidR="002B17BC" w:rsidRPr="008A2305" w:rsidRDefault="00E64029" w:rsidP="006D0413">
      <w:pPr>
        <w:spacing w:before="240" w:after="0" w:line="240" w:lineRule="auto"/>
        <w:outlineLvl w:val="0"/>
        <w:rPr>
          <w:rFonts w:ascii="Times New Roman" w:eastAsia="Times New Roman" w:hAnsi="Times New Roman" w:cs="Times New Roman"/>
          <w:b/>
          <w:sz w:val="24"/>
          <w:szCs w:val="24"/>
        </w:rPr>
      </w:pPr>
      <w:r w:rsidRPr="008A2305">
        <w:rPr>
          <w:rFonts w:ascii="Times New Roman" w:eastAsia="Times New Roman" w:hAnsi="Times New Roman" w:cs="Times New Roman"/>
          <w:b/>
          <w:sz w:val="24"/>
          <w:szCs w:val="24"/>
        </w:rPr>
        <w:t>9</w:t>
      </w:r>
      <w:r w:rsidR="002B17BC" w:rsidRPr="008A2305">
        <w:rPr>
          <w:rFonts w:ascii="Times New Roman" w:eastAsia="Times New Roman" w:hAnsi="Times New Roman" w:cs="Times New Roman"/>
          <w:b/>
          <w:sz w:val="24"/>
          <w:szCs w:val="24"/>
        </w:rPr>
        <w:t xml:space="preserve">. Rakendusaktid </w:t>
      </w:r>
    </w:p>
    <w:p w14:paraId="5D16FE9E" w14:textId="4B581754" w:rsidR="006D0413" w:rsidRDefault="002B17BC" w:rsidP="00F373DA">
      <w:pPr>
        <w:spacing w:before="240" w:after="0" w:line="240" w:lineRule="auto"/>
        <w:rPr>
          <w:rFonts w:ascii="Times New Roman" w:eastAsia="Calibri" w:hAnsi="Times New Roman" w:cs="Times New Roman"/>
          <w:sz w:val="24"/>
          <w:szCs w:val="24"/>
        </w:rPr>
      </w:pPr>
      <w:r w:rsidRPr="008A2305">
        <w:rPr>
          <w:rFonts w:ascii="Times New Roman" w:eastAsia="Calibri" w:hAnsi="Times New Roman" w:cs="Times New Roman"/>
          <w:sz w:val="24"/>
          <w:szCs w:val="24"/>
        </w:rPr>
        <w:t>Seaduse vastuvõtmise</w:t>
      </w:r>
      <w:r w:rsidR="00E64029" w:rsidRPr="008A2305">
        <w:rPr>
          <w:rFonts w:ascii="Times New Roman" w:eastAsia="Calibri" w:hAnsi="Times New Roman" w:cs="Times New Roman"/>
          <w:sz w:val="24"/>
          <w:szCs w:val="24"/>
        </w:rPr>
        <w:t>l täiendab Eesti Pank oma töökorralduse reegleid.</w:t>
      </w:r>
      <w:bookmarkStart w:id="17" w:name="_Toc371689953"/>
      <w:bookmarkStart w:id="18" w:name="_Toc373857955"/>
      <w:r w:rsidR="00A6375F" w:rsidRPr="00A6375F">
        <w:t xml:space="preserve"> </w:t>
      </w:r>
      <w:r w:rsidR="00A6375F">
        <w:rPr>
          <w:rFonts w:ascii="Times New Roman" w:eastAsia="Calibri" w:hAnsi="Times New Roman" w:cs="Times New Roman"/>
          <w:sz w:val="24"/>
          <w:szCs w:val="24"/>
        </w:rPr>
        <w:t>Need</w:t>
      </w:r>
      <w:r w:rsidR="00A6375F" w:rsidRPr="00A6375F">
        <w:rPr>
          <w:rFonts w:ascii="Times New Roman" w:eastAsia="Calibri" w:hAnsi="Times New Roman" w:cs="Times New Roman"/>
          <w:sz w:val="24"/>
          <w:szCs w:val="24"/>
        </w:rPr>
        <w:t xml:space="preserve"> puudutavad sätestatud nõuete rakendamise tehnilisi ja korralduslikke küsimusi. Eesti Pangale </w:t>
      </w:r>
      <w:r w:rsidR="007B7533">
        <w:rPr>
          <w:rFonts w:ascii="Times New Roman" w:eastAsia="Calibri" w:hAnsi="Times New Roman" w:cs="Times New Roman"/>
          <w:sz w:val="24"/>
          <w:szCs w:val="24"/>
        </w:rPr>
        <w:t xml:space="preserve">ei </w:t>
      </w:r>
      <w:r w:rsidR="007B7533" w:rsidRPr="00A6375F">
        <w:rPr>
          <w:rFonts w:ascii="Times New Roman" w:eastAsia="Calibri" w:hAnsi="Times New Roman" w:cs="Times New Roman"/>
          <w:sz w:val="24"/>
          <w:szCs w:val="24"/>
        </w:rPr>
        <w:t xml:space="preserve">delegeerita </w:t>
      </w:r>
      <w:r w:rsidR="00A6375F" w:rsidRPr="00A6375F">
        <w:rPr>
          <w:rFonts w:ascii="Times New Roman" w:eastAsia="Calibri" w:hAnsi="Times New Roman" w:cs="Times New Roman"/>
          <w:sz w:val="24"/>
          <w:szCs w:val="24"/>
        </w:rPr>
        <w:t>küsimusi, mis põhiseaduse kohaselt peavad olema reguleeritud seaduse tasandil.</w:t>
      </w:r>
    </w:p>
    <w:p w14:paraId="3B710282" w14:textId="479292D0" w:rsidR="002B17BC" w:rsidRPr="008A2305" w:rsidRDefault="00E64029" w:rsidP="006D0413">
      <w:pPr>
        <w:spacing w:before="240" w:after="0" w:line="240" w:lineRule="auto"/>
        <w:outlineLvl w:val="0"/>
        <w:rPr>
          <w:rFonts w:ascii="Times New Roman" w:eastAsia="Times New Roman" w:hAnsi="Times New Roman" w:cs="Times New Roman"/>
          <w:b/>
          <w:sz w:val="24"/>
          <w:szCs w:val="24"/>
        </w:rPr>
      </w:pPr>
      <w:r w:rsidRPr="008A2305">
        <w:rPr>
          <w:rFonts w:ascii="Times New Roman" w:eastAsia="Times New Roman" w:hAnsi="Times New Roman" w:cs="Times New Roman"/>
          <w:b/>
          <w:sz w:val="24"/>
          <w:szCs w:val="24"/>
        </w:rPr>
        <w:t>10</w:t>
      </w:r>
      <w:r w:rsidR="002B17BC" w:rsidRPr="008A2305">
        <w:rPr>
          <w:rFonts w:ascii="Times New Roman" w:eastAsia="Times New Roman" w:hAnsi="Times New Roman" w:cs="Times New Roman"/>
          <w:b/>
          <w:sz w:val="24"/>
          <w:szCs w:val="24"/>
        </w:rPr>
        <w:t>. Seaduse jõustumine</w:t>
      </w:r>
      <w:bookmarkEnd w:id="17"/>
      <w:bookmarkEnd w:id="18"/>
    </w:p>
    <w:p w14:paraId="5700FE08" w14:textId="79915BFF" w:rsidR="00F373DA" w:rsidRPr="00F373DA" w:rsidRDefault="002B17BC" w:rsidP="006D0413">
      <w:pPr>
        <w:spacing w:before="240" w:after="0" w:line="240" w:lineRule="auto"/>
        <w:rPr>
          <w:rFonts w:ascii="Times New Roman" w:eastAsia="Calibri" w:hAnsi="Times New Roman" w:cs="Times New Roman"/>
          <w:sz w:val="24"/>
          <w:szCs w:val="24"/>
        </w:rPr>
      </w:pPr>
      <w:r w:rsidRPr="008A2305">
        <w:rPr>
          <w:rFonts w:ascii="Times New Roman" w:eastAsia="Calibri" w:hAnsi="Times New Roman" w:cs="Times New Roman"/>
          <w:sz w:val="24"/>
          <w:szCs w:val="24"/>
        </w:rPr>
        <w:t xml:space="preserve">Seadus jõustub üldises korras. </w:t>
      </w:r>
      <w:r w:rsidR="00A6375F" w:rsidRPr="00A6375F">
        <w:rPr>
          <w:rFonts w:ascii="Times New Roman" w:eastAsia="Calibri" w:hAnsi="Times New Roman" w:cs="Times New Roman"/>
          <w:sz w:val="24"/>
          <w:szCs w:val="24"/>
        </w:rPr>
        <w:t>Eelnõuga ei kaasne selliseid muudatusi, mis eeldaksid seaduse jõustumise edasilükkamist või eraldi jõustumistähtaja määramist. Seaduse rakendamiseks vajalikud ettevalmistused on võimalik teha tavapärase jõustumisaja jooksul ning eelnõus sisalduvate üleminekusätete</w:t>
      </w:r>
      <w:r w:rsidR="00A6375F">
        <w:rPr>
          <w:rFonts w:ascii="Times New Roman" w:eastAsia="Calibri" w:hAnsi="Times New Roman" w:cs="Times New Roman"/>
          <w:sz w:val="24"/>
          <w:szCs w:val="24"/>
        </w:rPr>
        <w:t xml:space="preserve"> raames</w:t>
      </w:r>
      <w:r w:rsidR="00A6375F" w:rsidRPr="00A6375F">
        <w:rPr>
          <w:rFonts w:ascii="Times New Roman" w:eastAsia="Calibri" w:hAnsi="Times New Roman" w:cs="Times New Roman"/>
          <w:sz w:val="24"/>
          <w:szCs w:val="24"/>
        </w:rPr>
        <w:t>.</w:t>
      </w:r>
    </w:p>
    <w:p w14:paraId="06E30675" w14:textId="78C2749F" w:rsidR="00233F62" w:rsidRPr="008A2305" w:rsidRDefault="00453CEB" w:rsidP="006D0413">
      <w:pPr>
        <w:spacing w:before="240" w:after="0" w:line="240" w:lineRule="auto"/>
        <w:rPr>
          <w:rFonts w:ascii="Times New Roman" w:hAnsi="Times New Roman"/>
          <w:b/>
          <w:sz w:val="24"/>
        </w:rPr>
      </w:pPr>
      <w:r w:rsidRPr="008A2305">
        <w:rPr>
          <w:rFonts w:ascii="Times New Roman" w:hAnsi="Times New Roman"/>
          <w:b/>
          <w:sz w:val="24"/>
        </w:rPr>
        <w:t>1</w:t>
      </w:r>
      <w:r w:rsidR="00E64029" w:rsidRPr="008A2305">
        <w:rPr>
          <w:rFonts w:ascii="Times New Roman" w:hAnsi="Times New Roman"/>
          <w:b/>
          <w:sz w:val="24"/>
        </w:rPr>
        <w:t>1</w:t>
      </w:r>
      <w:r w:rsidR="00233F62" w:rsidRPr="008A2305">
        <w:rPr>
          <w:rFonts w:ascii="Times New Roman" w:hAnsi="Times New Roman"/>
          <w:b/>
          <w:sz w:val="24"/>
        </w:rPr>
        <w:t>. Eelnõu kooskõlastamine, huvirühmade kaasamine ja avalik konsultatsioon</w:t>
      </w:r>
    </w:p>
    <w:p w14:paraId="27190BB6" w14:textId="2A573E76" w:rsidR="00233F62" w:rsidRPr="008A2305" w:rsidRDefault="00453CEB" w:rsidP="00F373DA">
      <w:pPr>
        <w:spacing w:before="240" w:after="0" w:line="240" w:lineRule="auto"/>
        <w:rPr>
          <w:rFonts w:ascii="Times New Roman" w:eastAsia="Calibri" w:hAnsi="Times New Roman" w:cs="Times New Roman"/>
          <w:sz w:val="24"/>
          <w:szCs w:val="24"/>
        </w:rPr>
      </w:pPr>
      <w:r w:rsidRPr="008A2305">
        <w:rPr>
          <w:rFonts w:ascii="Times New Roman" w:eastAsia="Calibri" w:hAnsi="Times New Roman" w:cs="Times New Roman"/>
          <w:sz w:val="24"/>
          <w:szCs w:val="24"/>
        </w:rPr>
        <w:t>Euroopa Keskpanga</w:t>
      </w:r>
      <w:r w:rsidR="0046421C" w:rsidRPr="008A2305">
        <w:rPr>
          <w:rFonts w:ascii="Times New Roman" w:eastAsia="Calibri" w:hAnsi="Times New Roman" w:cs="Times New Roman"/>
          <w:sz w:val="24"/>
          <w:szCs w:val="24"/>
        </w:rPr>
        <w:t>ga</w:t>
      </w:r>
      <w:r w:rsidRPr="008A2305">
        <w:rPr>
          <w:rFonts w:ascii="Times New Roman" w:eastAsia="Calibri" w:hAnsi="Times New Roman" w:cs="Times New Roman"/>
          <w:sz w:val="24"/>
          <w:szCs w:val="24"/>
        </w:rPr>
        <w:t xml:space="preserve"> tuleb konsulteerida õigusakti eelnõu menetlemise sellel etapil, mis võimaldab enne sisuliste otsuste langetamist </w:t>
      </w:r>
      <w:r w:rsidR="0046421C" w:rsidRPr="008A2305">
        <w:rPr>
          <w:rFonts w:ascii="Times New Roman" w:eastAsia="Calibri" w:hAnsi="Times New Roman" w:cs="Times New Roman"/>
          <w:sz w:val="24"/>
          <w:szCs w:val="24"/>
        </w:rPr>
        <w:t xml:space="preserve">Euroopa Keskpanga </w:t>
      </w:r>
      <w:r w:rsidRPr="008A2305">
        <w:rPr>
          <w:rFonts w:ascii="Times New Roman" w:eastAsia="Calibri" w:hAnsi="Times New Roman" w:cs="Times New Roman"/>
          <w:sz w:val="24"/>
          <w:szCs w:val="24"/>
        </w:rPr>
        <w:t>arvamust arvesse võtta (</w:t>
      </w:r>
      <w:r w:rsidR="0046421C" w:rsidRPr="008A2305">
        <w:rPr>
          <w:rFonts w:ascii="Times New Roman" w:eastAsia="Calibri" w:hAnsi="Times New Roman" w:cs="Times New Roman"/>
          <w:sz w:val="24"/>
          <w:szCs w:val="24"/>
        </w:rPr>
        <w:t xml:space="preserve">nõukogu </w:t>
      </w:r>
      <w:r w:rsidRPr="008A2305">
        <w:rPr>
          <w:rFonts w:ascii="Times New Roman" w:eastAsia="Calibri" w:hAnsi="Times New Roman" w:cs="Times New Roman"/>
          <w:sz w:val="24"/>
          <w:szCs w:val="24"/>
        </w:rPr>
        <w:t>otsuse 98/415/EÜ art</w:t>
      </w:r>
      <w:r w:rsidR="005F489A">
        <w:rPr>
          <w:rFonts w:ascii="Times New Roman" w:eastAsia="Calibri" w:hAnsi="Times New Roman" w:cs="Times New Roman"/>
          <w:sz w:val="24"/>
          <w:szCs w:val="24"/>
        </w:rPr>
        <w:t>ikkel</w:t>
      </w:r>
      <w:r w:rsidRPr="008A2305">
        <w:rPr>
          <w:rFonts w:ascii="Times New Roman" w:eastAsia="Calibri" w:hAnsi="Times New Roman" w:cs="Times New Roman"/>
          <w:sz w:val="24"/>
          <w:szCs w:val="24"/>
        </w:rPr>
        <w:t xml:space="preserve"> 4). </w:t>
      </w:r>
      <w:r w:rsidR="004E0367" w:rsidRPr="008A2305">
        <w:rPr>
          <w:rFonts w:ascii="Times New Roman" w:eastAsia="Calibri" w:hAnsi="Times New Roman" w:cs="Times New Roman"/>
          <w:sz w:val="24"/>
          <w:szCs w:val="24"/>
        </w:rPr>
        <w:t>Käesoleva</w:t>
      </w:r>
      <w:r w:rsidR="0046421C" w:rsidRPr="008A2305">
        <w:rPr>
          <w:rFonts w:ascii="Times New Roman" w:eastAsia="Calibri" w:hAnsi="Times New Roman" w:cs="Times New Roman"/>
          <w:sz w:val="24"/>
          <w:szCs w:val="24"/>
        </w:rPr>
        <w:t xml:space="preserve"> eelnõu</w:t>
      </w:r>
      <w:r w:rsidRPr="008A2305">
        <w:rPr>
          <w:rFonts w:ascii="Times New Roman" w:eastAsia="Calibri" w:hAnsi="Times New Roman" w:cs="Times New Roman"/>
          <w:sz w:val="24"/>
          <w:szCs w:val="24"/>
        </w:rPr>
        <w:t xml:space="preserve"> puhul on kohane </w:t>
      </w:r>
      <w:r w:rsidR="0046421C" w:rsidRPr="008A2305">
        <w:rPr>
          <w:rFonts w:ascii="Times New Roman" w:eastAsia="Calibri" w:hAnsi="Times New Roman" w:cs="Times New Roman"/>
          <w:sz w:val="24"/>
          <w:szCs w:val="24"/>
        </w:rPr>
        <w:t xml:space="preserve">Euroopa Keskpangaga </w:t>
      </w:r>
      <w:r w:rsidRPr="008A2305">
        <w:rPr>
          <w:rFonts w:ascii="Times New Roman" w:eastAsia="Calibri" w:hAnsi="Times New Roman" w:cs="Times New Roman"/>
          <w:sz w:val="24"/>
          <w:szCs w:val="24"/>
        </w:rPr>
        <w:t>konsulteerida pärast eelnõu esimese lugemise lõpetamist ja muudatusettepanekute läbivaatamist juhtivkomisjonis.</w:t>
      </w:r>
    </w:p>
    <w:p w14:paraId="22C64C11" w14:textId="274C469F" w:rsidR="00453CEB" w:rsidRPr="008A2305" w:rsidRDefault="002B17BC" w:rsidP="00D515CF">
      <w:pPr>
        <w:tabs>
          <w:tab w:val="left" w:pos="426"/>
        </w:tabs>
        <w:spacing w:after="0" w:line="240" w:lineRule="auto"/>
        <w:rPr>
          <w:rFonts w:ascii="Times New Roman" w:eastAsia="Times New Roman" w:hAnsi="Times New Roman" w:cs="Times New Roman"/>
          <w:bCs/>
          <w:noProof/>
          <w:sz w:val="24"/>
          <w:szCs w:val="24"/>
          <w:lang w:eastAsia="da-DK"/>
        </w:rPr>
      </w:pPr>
      <w:r w:rsidRPr="008A2305">
        <w:rPr>
          <w:rFonts w:ascii="Times New Roman" w:eastAsia="Times New Roman" w:hAnsi="Times New Roman" w:cs="Times New Roman"/>
          <w:b/>
          <w:sz w:val="24"/>
          <w:szCs w:val="24"/>
        </w:rPr>
        <w:t>__________________________________________</w:t>
      </w:r>
      <w:r w:rsidR="003F4FB5" w:rsidRPr="008A2305">
        <w:rPr>
          <w:rFonts w:ascii="Times New Roman" w:eastAsia="Times New Roman" w:hAnsi="Times New Roman" w:cs="Times New Roman"/>
          <w:b/>
          <w:sz w:val="24"/>
          <w:szCs w:val="24"/>
        </w:rPr>
        <w:t>______________________________</w:t>
      </w:r>
      <w:r w:rsidR="00F373DA">
        <w:rPr>
          <w:rFonts w:ascii="Times New Roman" w:eastAsia="Times New Roman" w:hAnsi="Times New Roman" w:cs="Times New Roman"/>
          <w:b/>
          <w:sz w:val="24"/>
          <w:szCs w:val="24"/>
        </w:rPr>
        <w:t>___</w:t>
      </w:r>
    </w:p>
    <w:p w14:paraId="5B0E1006" w14:textId="751E6AF7" w:rsidR="006D0413" w:rsidRDefault="006D0413" w:rsidP="00C01DC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Algatab </w:t>
      </w:r>
      <w:r w:rsidR="00C01DC5" w:rsidRPr="00C01DC5">
        <w:rPr>
          <w:rFonts w:ascii="Times New Roman" w:hAnsi="Times New Roman" w:cs="Times New Roman"/>
          <w:sz w:val="24"/>
          <w:szCs w:val="24"/>
        </w:rPr>
        <w:t xml:space="preserve">rahanduskomisjon </w:t>
      </w:r>
      <w:r w:rsidR="003D6F2B">
        <w:rPr>
          <w:rFonts w:ascii="Times New Roman" w:hAnsi="Times New Roman" w:cs="Times New Roman"/>
          <w:sz w:val="24"/>
          <w:szCs w:val="24"/>
        </w:rPr>
        <w:t>14.</w:t>
      </w:r>
      <w:r w:rsidR="00C01DC5" w:rsidRPr="00C01DC5">
        <w:rPr>
          <w:rFonts w:ascii="Times New Roman" w:hAnsi="Times New Roman" w:cs="Times New Roman"/>
          <w:sz w:val="24"/>
          <w:szCs w:val="24"/>
        </w:rPr>
        <w:t>09.2026.</w:t>
      </w:r>
    </w:p>
    <w:p w14:paraId="4A1079DC" w14:textId="77777777" w:rsidR="006D0413" w:rsidRPr="00C01DC5" w:rsidRDefault="006D0413" w:rsidP="00C01DC5">
      <w:pPr>
        <w:spacing w:after="0" w:line="240" w:lineRule="auto"/>
        <w:rPr>
          <w:rFonts w:ascii="Times New Roman" w:hAnsi="Times New Roman" w:cs="Times New Roman"/>
          <w:sz w:val="24"/>
          <w:szCs w:val="24"/>
        </w:rPr>
      </w:pPr>
    </w:p>
    <w:p w14:paraId="7A3A947A" w14:textId="77777777" w:rsidR="00C01DC5" w:rsidRPr="00C01DC5" w:rsidRDefault="00C01DC5" w:rsidP="00C01DC5">
      <w:pPr>
        <w:spacing w:after="0" w:line="240" w:lineRule="auto"/>
        <w:rPr>
          <w:rFonts w:ascii="Times New Roman" w:hAnsi="Times New Roman" w:cs="Times New Roman"/>
          <w:sz w:val="24"/>
          <w:szCs w:val="24"/>
        </w:rPr>
      </w:pPr>
      <w:r w:rsidRPr="00C01DC5">
        <w:rPr>
          <w:rFonts w:ascii="Times New Roman" w:hAnsi="Times New Roman" w:cs="Times New Roman"/>
          <w:sz w:val="24"/>
          <w:szCs w:val="24"/>
        </w:rPr>
        <w:t>(allkirjastatud digitaalselt)</w:t>
      </w:r>
    </w:p>
    <w:p w14:paraId="345EF3F2" w14:textId="77777777" w:rsidR="00C01DC5" w:rsidRPr="00C01DC5" w:rsidRDefault="00C01DC5" w:rsidP="00C01DC5">
      <w:pPr>
        <w:spacing w:after="0" w:line="240" w:lineRule="auto"/>
        <w:rPr>
          <w:rFonts w:ascii="Times New Roman" w:hAnsi="Times New Roman" w:cs="Times New Roman"/>
          <w:sz w:val="24"/>
          <w:szCs w:val="24"/>
        </w:rPr>
      </w:pPr>
      <w:r w:rsidRPr="00C01DC5">
        <w:rPr>
          <w:rFonts w:ascii="Times New Roman" w:hAnsi="Times New Roman" w:cs="Times New Roman"/>
          <w:sz w:val="24"/>
          <w:szCs w:val="24"/>
        </w:rPr>
        <w:t>Annely Akkermann</w:t>
      </w:r>
    </w:p>
    <w:p w14:paraId="2CDDAAF3" w14:textId="28B113D3" w:rsidR="00097645" w:rsidRPr="008A2305" w:rsidRDefault="00C01DC5" w:rsidP="0046421C">
      <w:pPr>
        <w:spacing w:after="0" w:line="240" w:lineRule="auto"/>
        <w:rPr>
          <w:rFonts w:ascii="Times New Roman" w:hAnsi="Times New Roman" w:cs="Times New Roman"/>
          <w:sz w:val="24"/>
          <w:szCs w:val="24"/>
        </w:rPr>
      </w:pPr>
      <w:r w:rsidRPr="00C01DC5">
        <w:rPr>
          <w:rFonts w:ascii="Times New Roman" w:hAnsi="Times New Roman" w:cs="Times New Roman"/>
          <w:sz w:val="24"/>
          <w:szCs w:val="24"/>
        </w:rPr>
        <w:t>Rahanduskomisjoni esimees</w:t>
      </w:r>
    </w:p>
    <w:sectPr w:rsidR="00097645" w:rsidRPr="008A2305" w:rsidSect="007B7533">
      <w:footerReference w:type="default" r:id="rId11"/>
      <w:pgSz w:w="11906" w:h="16838"/>
      <w:pgMar w:top="1247" w:right="1134" w:bottom="124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204B45" w14:textId="77777777" w:rsidR="0010380D" w:rsidRDefault="0010380D" w:rsidP="00350A39">
      <w:pPr>
        <w:spacing w:after="0" w:line="240" w:lineRule="auto"/>
      </w:pPr>
      <w:r>
        <w:separator/>
      </w:r>
    </w:p>
  </w:endnote>
  <w:endnote w:type="continuationSeparator" w:id="0">
    <w:p w14:paraId="3DC153A2" w14:textId="77777777" w:rsidR="0010380D" w:rsidRDefault="0010380D" w:rsidP="00350A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THazelnuts-Medium">
    <w:altName w:val="Times New Roman"/>
    <w:panose1 w:val="00000000000000000000"/>
    <w:charset w:val="00"/>
    <w:family w:val="roman"/>
    <w:notTrueType/>
    <w:pitch w:val="default"/>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1456677144"/>
      <w:docPartObj>
        <w:docPartGallery w:val="Page Numbers (Bottom of Page)"/>
        <w:docPartUnique/>
      </w:docPartObj>
    </w:sdtPr>
    <w:sdtEndPr/>
    <w:sdtContent>
      <w:p w14:paraId="38834F79" w14:textId="23AC8224" w:rsidR="00350A39" w:rsidRPr="00350A39" w:rsidRDefault="00350A39" w:rsidP="006D0413">
        <w:pPr>
          <w:pStyle w:val="Jalus"/>
          <w:jc w:val="center"/>
          <w:rPr>
            <w:rFonts w:ascii="Times New Roman" w:hAnsi="Times New Roman" w:cs="Times New Roman"/>
            <w:sz w:val="24"/>
            <w:szCs w:val="24"/>
          </w:rPr>
        </w:pPr>
        <w:r w:rsidRPr="00350A39">
          <w:rPr>
            <w:rFonts w:ascii="Times New Roman" w:hAnsi="Times New Roman" w:cs="Times New Roman"/>
            <w:sz w:val="24"/>
            <w:szCs w:val="24"/>
          </w:rPr>
          <w:fldChar w:fldCharType="begin"/>
        </w:r>
        <w:r w:rsidRPr="00350A39">
          <w:rPr>
            <w:rFonts w:ascii="Times New Roman" w:hAnsi="Times New Roman" w:cs="Times New Roman"/>
            <w:sz w:val="24"/>
            <w:szCs w:val="24"/>
          </w:rPr>
          <w:instrText>PAGE   \* MERGEFORMAT</w:instrText>
        </w:r>
        <w:r w:rsidRPr="00350A39">
          <w:rPr>
            <w:rFonts w:ascii="Times New Roman" w:hAnsi="Times New Roman" w:cs="Times New Roman"/>
            <w:sz w:val="24"/>
            <w:szCs w:val="24"/>
          </w:rPr>
          <w:fldChar w:fldCharType="separate"/>
        </w:r>
        <w:r w:rsidR="008D44C0">
          <w:rPr>
            <w:rFonts w:ascii="Times New Roman" w:hAnsi="Times New Roman" w:cs="Times New Roman"/>
            <w:noProof/>
            <w:sz w:val="24"/>
            <w:szCs w:val="24"/>
          </w:rPr>
          <w:t>2</w:t>
        </w:r>
        <w:r w:rsidRPr="00350A39">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DB5EC" w14:textId="77777777" w:rsidR="0010380D" w:rsidRDefault="0010380D" w:rsidP="00350A39">
      <w:pPr>
        <w:spacing w:after="0" w:line="240" w:lineRule="auto"/>
      </w:pPr>
      <w:r>
        <w:separator/>
      </w:r>
    </w:p>
  </w:footnote>
  <w:footnote w:type="continuationSeparator" w:id="0">
    <w:p w14:paraId="5E22D873" w14:textId="77777777" w:rsidR="0010380D" w:rsidRDefault="0010380D" w:rsidP="00350A39">
      <w:pPr>
        <w:spacing w:after="0" w:line="240" w:lineRule="auto"/>
      </w:pPr>
      <w:r>
        <w:continuationSeparator/>
      </w:r>
    </w:p>
  </w:footnote>
  <w:footnote w:id="1">
    <w:p w14:paraId="280B638B" w14:textId="091F15C5" w:rsidR="008A2305" w:rsidRPr="00D82834" w:rsidRDefault="008A2305" w:rsidP="008A2305">
      <w:pPr>
        <w:pStyle w:val="Allmrkusetekst"/>
        <w:rPr>
          <w:rFonts w:ascii="Times New Roman" w:hAnsi="Times New Roman" w:cs="Times New Roman"/>
        </w:rPr>
      </w:pPr>
      <w:r w:rsidRPr="00D82834">
        <w:rPr>
          <w:rStyle w:val="Allmrkuseviide"/>
          <w:rFonts w:ascii="Times New Roman" w:hAnsi="Times New Roman" w:cs="Times New Roman"/>
        </w:rPr>
        <w:footnoteRef/>
      </w:r>
      <w:r w:rsidRPr="00D82834">
        <w:rPr>
          <w:rFonts w:ascii="Times New Roman" w:hAnsi="Times New Roman" w:cs="Times New Roman"/>
        </w:rPr>
        <w:t xml:space="preserve"> R</w:t>
      </w:r>
      <w:r w:rsidR="00022623">
        <w:rPr>
          <w:rFonts w:ascii="Times New Roman" w:hAnsi="Times New Roman" w:cs="Times New Roman"/>
        </w:rPr>
        <w:t xml:space="preserve">iigikohtu põhiseaduslikkuse järelevalve kolleegiumi </w:t>
      </w:r>
      <w:r w:rsidR="00022623" w:rsidRPr="00D82834">
        <w:rPr>
          <w:rFonts w:ascii="Times New Roman" w:hAnsi="Times New Roman" w:cs="Times New Roman"/>
        </w:rPr>
        <w:t>2002</w:t>
      </w:r>
      <w:r w:rsidR="00022623">
        <w:rPr>
          <w:rFonts w:ascii="Times New Roman" w:hAnsi="Times New Roman" w:cs="Times New Roman"/>
        </w:rPr>
        <w:t xml:space="preserve">. aasta </w:t>
      </w:r>
      <w:r w:rsidRPr="00D82834">
        <w:rPr>
          <w:rFonts w:ascii="Times New Roman" w:hAnsi="Times New Roman" w:cs="Times New Roman"/>
        </w:rPr>
        <w:t>6.</w:t>
      </w:r>
      <w:r w:rsidR="00022623">
        <w:rPr>
          <w:rFonts w:ascii="Times New Roman" w:hAnsi="Times New Roman" w:cs="Times New Roman"/>
        </w:rPr>
        <w:t xml:space="preserve"> märtsi</w:t>
      </w:r>
      <w:r w:rsidRPr="00D82834">
        <w:rPr>
          <w:rFonts w:ascii="Times New Roman" w:hAnsi="Times New Roman" w:cs="Times New Roman"/>
        </w:rPr>
        <w:t xml:space="preserve"> </w:t>
      </w:r>
      <w:r w:rsidR="00022623">
        <w:rPr>
          <w:rFonts w:ascii="Times New Roman" w:hAnsi="Times New Roman" w:cs="Times New Roman"/>
        </w:rPr>
        <w:t xml:space="preserve">otsus </w:t>
      </w:r>
      <w:r w:rsidRPr="00D82834">
        <w:rPr>
          <w:rFonts w:ascii="Times New Roman" w:hAnsi="Times New Roman" w:cs="Times New Roman"/>
        </w:rPr>
        <w:t>nr 3-4-1-1-02, punkt 12.</w:t>
      </w:r>
    </w:p>
  </w:footnote>
  <w:footnote w:id="2">
    <w:p w14:paraId="57F6A077" w14:textId="1065A3B0" w:rsidR="008A2305" w:rsidRDefault="008A2305" w:rsidP="008A2305">
      <w:pPr>
        <w:pStyle w:val="Allmrkusetekst"/>
      </w:pPr>
      <w:r w:rsidRPr="00D82834">
        <w:rPr>
          <w:rStyle w:val="Allmrkuseviide"/>
          <w:rFonts w:ascii="Times New Roman" w:hAnsi="Times New Roman" w:cs="Times New Roman"/>
        </w:rPr>
        <w:footnoteRef/>
      </w:r>
      <w:r w:rsidRPr="00D82834">
        <w:rPr>
          <w:rFonts w:ascii="Times New Roman" w:hAnsi="Times New Roman" w:cs="Times New Roman"/>
        </w:rPr>
        <w:t xml:space="preserve"> R</w:t>
      </w:r>
      <w:r w:rsidR="00022623">
        <w:rPr>
          <w:rFonts w:ascii="Times New Roman" w:hAnsi="Times New Roman" w:cs="Times New Roman"/>
        </w:rPr>
        <w:t xml:space="preserve">iigikohtu üldkogu </w:t>
      </w:r>
      <w:r w:rsidR="00022623" w:rsidRPr="00022623">
        <w:rPr>
          <w:rFonts w:ascii="Times New Roman" w:hAnsi="Times New Roman" w:cs="Times New Roman"/>
        </w:rPr>
        <w:t>2013</w:t>
      </w:r>
      <w:r w:rsidR="00022623">
        <w:rPr>
          <w:rFonts w:ascii="Times New Roman" w:hAnsi="Times New Roman" w:cs="Times New Roman"/>
        </w:rPr>
        <w:t xml:space="preserve">. aasta </w:t>
      </w:r>
      <w:r w:rsidR="00022623" w:rsidRPr="00022623">
        <w:rPr>
          <w:rFonts w:ascii="Times New Roman" w:hAnsi="Times New Roman" w:cs="Times New Roman"/>
        </w:rPr>
        <w:t>9. detsembr</w:t>
      </w:r>
      <w:r w:rsidR="00022623">
        <w:rPr>
          <w:rFonts w:ascii="Times New Roman" w:hAnsi="Times New Roman" w:cs="Times New Roman"/>
        </w:rPr>
        <w:t>i</w:t>
      </w:r>
      <w:r w:rsidR="00022623" w:rsidRPr="00022623">
        <w:rPr>
          <w:rFonts w:ascii="Times New Roman" w:hAnsi="Times New Roman" w:cs="Times New Roman"/>
        </w:rPr>
        <w:t xml:space="preserve"> </w:t>
      </w:r>
      <w:r w:rsidRPr="00D82834">
        <w:rPr>
          <w:rFonts w:ascii="Times New Roman" w:hAnsi="Times New Roman" w:cs="Times New Roman"/>
        </w:rPr>
        <w:t>otsus nr 3-4-1-2-13, punkt 105.</w:t>
      </w:r>
    </w:p>
  </w:footnote>
  <w:footnote w:id="3">
    <w:p w14:paraId="2B76CE52" w14:textId="52DE0C39" w:rsidR="008A2305" w:rsidRPr="00D82834" w:rsidRDefault="008A2305" w:rsidP="008A2305">
      <w:pPr>
        <w:pStyle w:val="Allmrkusetekst"/>
        <w:rPr>
          <w:rFonts w:ascii="Times New Roman" w:hAnsi="Times New Roman" w:cs="Times New Roman"/>
        </w:rPr>
      </w:pPr>
      <w:r w:rsidRPr="00D82834">
        <w:rPr>
          <w:rStyle w:val="Allmrkuseviide"/>
          <w:rFonts w:ascii="Times New Roman" w:hAnsi="Times New Roman" w:cs="Times New Roman"/>
        </w:rPr>
        <w:footnoteRef/>
      </w:r>
      <w:r w:rsidRPr="00D82834">
        <w:rPr>
          <w:rFonts w:ascii="Times New Roman" w:hAnsi="Times New Roman" w:cs="Times New Roman"/>
        </w:rPr>
        <w:t xml:space="preserve"> Tulumaksuseadus </w:t>
      </w:r>
      <w:r w:rsidR="00022623">
        <w:rPr>
          <w:rFonts w:ascii="Times New Roman" w:hAnsi="Times New Roman" w:cs="Times New Roman"/>
        </w:rPr>
        <w:t>(</w:t>
      </w:r>
      <w:r w:rsidR="00022623" w:rsidRPr="00022623">
        <w:rPr>
          <w:rFonts w:ascii="Times New Roman" w:hAnsi="Times New Roman" w:cs="Times New Roman"/>
        </w:rPr>
        <w:t>RT I, 29.04.2026, 4</w:t>
      </w:r>
      <w:r w:rsidR="00022623">
        <w:rPr>
          <w:rFonts w:ascii="Times New Roman" w:hAnsi="Times New Roman" w:cs="Times New Roman"/>
        </w:rPr>
        <w:t xml:space="preserve">) </w:t>
      </w:r>
      <w:r w:rsidRPr="00D82834">
        <w:rPr>
          <w:rFonts w:ascii="Times New Roman" w:hAnsi="Times New Roman" w:cs="Times New Roman"/>
        </w:rPr>
        <w:t>§ 14 lõige 1.</w:t>
      </w:r>
    </w:p>
  </w:footnote>
  <w:footnote w:id="4">
    <w:p w14:paraId="07D5F882" w14:textId="77777777" w:rsidR="008A2305" w:rsidRDefault="008A2305" w:rsidP="008A2305">
      <w:pPr>
        <w:pStyle w:val="Allmrkusetekst"/>
      </w:pPr>
      <w:r w:rsidRPr="00D82834">
        <w:rPr>
          <w:rStyle w:val="Allmrkuseviide"/>
          <w:rFonts w:ascii="Times New Roman" w:hAnsi="Times New Roman" w:cs="Times New Roman"/>
        </w:rPr>
        <w:footnoteRef/>
      </w:r>
      <w:r w:rsidRPr="00D82834">
        <w:rPr>
          <w:rFonts w:ascii="Times New Roman" w:hAnsi="Times New Roman" w:cs="Times New Roman"/>
        </w:rPr>
        <w:t xml:space="preserve"> Samas, § 17</w:t>
      </w:r>
      <w:r w:rsidRPr="00D82834">
        <w:rPr>
          <w:rFonts w:ascii="Times New Roman" w:hAnsi="Times New Roman" w:cs="Times New Roman"/>
          <w:vertAlign w:val="superscript"/>
        </w:rPr>
        <w:t>1</w:t>
      </w:r>
      <w:r w:rsidRPr="00D82834">
        <w:rPr>
          <w:rFonts w:ascii="Times New Roman" w:hAnsi="Times New Roman" w:cs="Times New Roman"/>
        </w:rPr>
        <w:t xml:space="preserve"> lõige 1.</w:t>
      </w:r>
    </w:p>
  </w:footnote>
  <w:footnote w:id="5">
    <w:p w14:paraId="36AB491A" w14:textId="6878646E" w:rsidR="008A2305" w:rsidRPr="0021540A" w:rsidRDefault="008A2305" w:rsidP="008A2305">
      <w:pPr>
        <w:pStyle w:val="Allmrkusetekst"/>
        <w:rPr>
          <w:rFonts w:ascii="Times New Roman" w:hAnsi="Times New Roman" w:cs="Times New Roman"/>
        </w:rPr>
      </w:pPr>
      <w:r w:rsidRPr="0021540A">
        <w:rPr>
          <w:rStyle w:val="Allmrkuseviide"/>
          <w:rFonts w:ascii="Times New Roman" w:hAnsi="Times New Roman" w:cs="Times New Roman"/>
        </w:rPr>
        <w:footnoteRef/>
      </w:r>
      <w:r w:rsidRPr="0021540A">
        <w:rPr>
          <w:rFonts w:ascii="Times New Roman" w:hAnsi="Times New Roman" w:cs="Times New Roman"/>
        </w:rPr>
        <w:t xml:space="preserve"> </w:t>
      </w:r>
      <w:r w:rsidR="00B354AC" w:rsidRPr="00B354AC">
        <w:rPr>
          <w:rFonts w:ascii="Times New Roman" w:hAnsi="Times New Roman" w:cs="Times New Roman"/>
        </w:rPr>
        <w:t xml:space="preserve">Riigikohtu põhiseaduslikkuse järelevalve kolleegiumi </w:t>
      </w:r>
      <w:r w:rsidR="00B354AC" w:rsidRPr="0021540A">
        <w:rPr>
          <w:rFonts w:ascii="Times New Roman" w:hAnsi="Times New Roman" w:cs="Times New Roman"/>
        </w:rPr>
        <w:t>2017</w:t>
      </w:r>
      <w:r w:rsidR="00B354AC">
        <w:rPr>
          <w:rFonts w:ascii="Times New Roman" w:hAnsi="Times New Roman" w:cs="Times New Roman"/>
        </w:rPr>
        <w:t xml:space="preserve">. aasta </w:t>
      </w:r>
      <w:r w:rsidRPr="0021540A">
        <w:rPr>
          <w:rFonts w:ascii="Times New Roman" w:hAnsi="Times New Roman" w:cs="Times New Roman"/>
        </w:rPr>
        <w:t>30.</w:t>
      </w:r>
      <w:r w:rsidR="00B354AC">
        <w:rPr>
          <w:rFonts w:ascii="Times New Roman" w:hAnsi="Times New Roman" w:cs="Times New Roman"/>
        </w:rPr>
        <w:t xml:space="preserve"> juuni otsus</w:t>
      </w:r>
      <w:r w:rsidRPr="0021540A">
        <w:rPr>
          <w:rFonts w:ascii="Times New Roman" w:hAnsi="Times New Roman" w:cs="Times New Roman"/>
        </w:rPr>
        <w:t xml:space="preserve"> nr 3-4-1-4-17, p</w:t>
      </w:r>
      <w:r w:rsidR="00B354AC">
        <w:rPr>
          <w:rFonts w:ascii="Times New Roman" w:hAnsi="Times New Roman" w:cs="Times New Roman"/>
        </w:rPr>
        <w:t>unkt</w:t>
      </w:r>
      <w:r w:rsidRPr="0021540A">
        <w:rPr>
          <w:rFonts w:ascii="Times New Roman" w:hAnsi="Times New Roman" w:cs="Times New Roman"/>
        </w:rPr>
        <w:t xml:space="preserve"> 57.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81CC3"/>
    <w:multiLevelType w:val="multilevel"/>
    <w:tmpl w:val="4DEE1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E325FF"/>
    <w:multiLevelType w:val="hybridMultilevel"/>
    <w:tmpl w:val="16A86E0C"/>
    <w:lvl w:ilvl="0" w:tplc="822099A0">
      <w:start w:val="1"/>
      <w:numFmt w:val="decimal"/>
      <w:lvlText w:val="%1."/>
      <w:lvlJc w:val="left"/>
      <w:pPr>
        <w:ind w:left="360" w:hanging="360"/>
      </w:pPr>
      <w:rPr>
        <w:rFonts w:hint="default"/>
        <w:color w:val="000000" w:themeColor="text1"/>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 w15:restartNumberingAfterBreak="0">
    <w:nsid w:val="1D087405"/>
    <w:multiLevelType w:val="multilevel"/>
    <w:tmpl w:val="7480F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637A14"/>
    <w:multiLevelType w:val="hybridMultilevel"/>
    <w:tmpl w:val="B7443E9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3C850540"/>
    <w:multiLevelType w:val="hybridMultilevel"/>
    <w:tmpl w:val="BEE028C2"/>
    <w:lvl w:ilvl="0" w:tplc="03041C2C">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4CB7419F"/>
    <w:multiLevelType w:val="multilevel"/>
    <w:tmpl w:val="5ED69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02554D7"/>
    <w:multiLevelType w:val="hybridMultilevel"/>
    <w:tmpl w:val="639CEB0E"/>
    <w:lvl w:ilvl="0" w:tplc="2E7EF1BC">
      <w:start w:val="1"/>
      <w:numFmt w:val="decimal"/>
      <w:lvlText w:val="%1."/>
      <w:lvlJc w:val="left"/>
      <w:pPr>
        <w:ind w:left="720" w:hanging="360"/>
      </w:pPr>
      <w:rPr>
        <w:rFonts w:ascii="TTHazelnuts-Medium" w:eastAsia="Times New Roman" w:hAnsi="TTHazelnuts-Medium" w:cs="Times New Roman"/>
        <w:sz w:val="3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50B317B0"/>
    <w:multiLevelType w:val="hybridMultilevel"/>
    <w:tmpl w:val="E3B2E86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59BC3F64"/>
    <w:multiLevelType w:val="hybridMultilevel"/>
    <w:tmpl w:val="6980EABE"/>
    <w:lvl w:ilvl="0" w:tplc="0409000F">
      <w:start w:val="1"/>
      <w:numFmt w:val="decimal"/>
      <w:lvlText w:val="%1."/>
      <w:lvlJc w:val="left"/>
      <w:pPr>
        <w:ind w:left="5889" w:hanging="360"/>
      </w:pPr>
      <w:rPr>
        <w:rFonts w:hint="default"/>
      </w:rPr>
    </w:lvl>
    <w:lvl w:ilvl="1" w:tplc="04090019" w:tentative="1">
      <w:start w:val="1"/>
      <w:numFmt w:val="lowerLetter"/>
      <w:lvlText w:val="%2."/>
      <w:lvlJc w:val="left"/>
      <w:pPr>
        <w:ind w:left="6609" w:hanging="360"/>
      </w:pPr>
    </w:lvl>
    <w:lvl w:ilvl="2" w:tplc="0409001B" w:tentative="1">
      <w:start w:val="1"/>
      <w:numFmt w:val="lowerRoman"/>
      <w:lvlText w:val="%3."/>
      <w:lvlJc w:val="right"/>
      <w:pPr>
        <w:ind w:left="7329" w:hanging="180"/>
      </w:pPr>
    </w:lvl>
    <w:lvl w:ilvl="3" w:tplc="0409000F" w:tentative="1">
      <w:start w:val="1"/>
      <w:numFmt w:val="decimal"/>
      <w:lvlText w:val="%4."/>
      <w:lvlJc w:val="left"/>
      <w:pPr>
        <w:ind w:left="8049" w:hanging="360"/>
      </w:pPr>
    </w:lvl>
    <w:lvl w:ilvl="4" w:tplc="04090019" w:tentative="1">
      <w:start w:val="1"/>
      <w:numFmt w:val="lowerLetter"/>
      <w:lvlText w:val="%5."/>
      <w:lvlJc w:val="left"/>
      <w:pPr>
        <w:ind w:left="8769" w:hanging="360"/>
      </w:pPr>
    </w:lvl>
    <w:lvl w:ilvl="5" w:tplc="0409001B" w:tentative="1">
      <w:start w:val="1"/>
      <w:numFmt w:val="lowerRoman"/>
      <w:lvlText w:val="%6."/>
      <w:lvlJc w:val="right"/>
      <w:pPr>
        <w:ind w:left="9489" w:hanging="180"/>
      </w:pPr>
    </w:lvl>
    <w:lvl w:ilvl="6" w:tplc="0409000F" w:tentative="1">
      <w:start w:val="1"/>
      <w:numFmt w:val="decimal"/>
      <w:lvlText w:val="%7."/>
      <w:lvlJc w:val="left"/>
      <w:pPr>
        <w:ind w:left="10209" w:hanging="360"/>
      </w:pPr>
    </w:lvl>
    <w:lvl w:ilvl="7" w:tplc="04090019" w:tentative="1">
      <w:start w:val="1"/>
      <w:numFmt w:val="lowerLetter"/>
      <w:lvlText w:val="%8."/>
      <w:lvlJc w:val="left"/>
      <w:pPr>
        <w:ind w:left="10929" w:hanging="360"/>
      </w:pPr>
    </w:lvl>
    <w:lvl w:ilvl="8" w:tplc="0409001B" w:tentative="1">
      <w:start w:val="1"/>
      <w:numFmt w:val="lowerRoman"/>
      <w:lvlText w:val="%9."/>
      <w:lvlJc w:val="right"/>
      <w:pPr>
        <w:ind w:left="11649" w:hanging="180"/>
      </w:pPr>
    </w:lvl>
  </w:abstractNum>
  <w:abstractNum w:abstractNumId="9" w15:restartNumberingAfterBreak="0">
    <w:nsid w:val="60754441"/>
    <w:multiLevelType w:val="multilevel"/>
    <w:tmpl w:val="6546A730"/>
    <w:lvl w:ilvl="0">
      <w:start w:val="1"/>
      <w:numFmt w:val="decimal"/>
      <w:lvlText w:val="%1."/>
      <w:lvlJc w:val="left"/>
      <w:pPr>
        <w:ind w:left="420" w:hanging="420"/>
      </w:pPr>
      <w:rPr>
        <w:rFonts w:hint="default"/>
        <w:sz w:val="24"/>
      </w:rPr>
    </w:lvl>
    <w:lvl w:ilvl="1">
      <w:start w:val="1"/>
      <w:numFmt w:val="decimal"/>
      <w:lvlText w:val="%1.%2."/>
      <w:lvlJc w:val="left"/>
      <w:pPr>
        <w:ind w:left="420" w:hanging="42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num w:numId="1" w16cid:durableId="786317071">
    <w:abstractNumId w:val="9"/>
  </w:num>
  <w:num w:numId="2" w16cid:durableId="369234610">
    <w:abstractNumId w:val="4"/>
  </w:num>
  <w:num w:numId="3" w16cid:durableId="1328751142">
    <w:abstractNumId w:val="7"/>
  </w:num>
  <w:num w:numId="4" w16cid:durableId="1598057005">
    <w:abstractNumId w:val="0"/>
  </w:num>
  <w:num w:numId="5" w16cid:durableId="1465544679">
    <w:abstractNumId w:val="8"/>
  </w:num>
  <w:num w:numId="6" w16cid:durableId="1983658696">
    <w:abstractNumId w:val="6"/>
  </w:num>
  <w:num w:numId="7" w16cid:durableId="859002512">
    <w:abstractNumId w:val="2"/>
  </w:num>
  <w:num w:numId="8" w16cid:durableId="673262405">
    <w:abstractNumId w:val="5"/>
  </w:num>
  <w:num w:numId="9" w16cid:durableId="173302525">
    <w:abstractNumId w:val="1"/>
  </w:num>
  <w:num w:numId="10" w16cid:durableId="8284492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F84"/>
    <w:rsid w:val="00007154"/>
    <w:rsid w:val="00020E52"/>
    <w:rsid w:val="00022623"/>
    <w:rsid w:val="00025D44"/>
    <w:rsid w:val="00026920"/>
    <w:rsid w:val="00035C9E"/>
    <w:rsid w:val="0003601B"/>
    <w:rsid w:val="00041809"/>
    <w:rsid w:val="00051115"/>
    <w:rsid w:val="00051704"/>
    <w:rsid w:val="000658E5"/>
    <w:rsid w:val="00072632"/>
    <w:rsid w:val="00086F5B"/>
    <w:rsid w:val="00091B8A"/>
    <w:rsid w:val="00097645"/>
    <w:rsid w:val="000A0D3E"/>
    <w:rsid w:val="000A41B5"/>
    <w:rsid w:val="000A4A4F"/>
    <w:rsid w:val="000A6392"/>
    <w:rsid w:val="000C1496"/>
    <w:rsid w:val="000D594C"/>
    <w:rsid w:val="000E2899"/>
    <w:rsid w:val="000E4A3E"/>
    <w:rsid w:val="000E60A7"/>
    <w:rsid w:val="000E7878"/>
    <w:rsid w:val="000E7CFB"/>
    <w:rsid w:val="000F0B8A"/>
    <w:rsid w:val="000F6F55"/>
    <w:rsid w:val="0010380D"/>
    <w:rsid w:val="00110294"/>
    <w:rsid w:val="00110D70"/>
    <w:rsid w:val="00116493"/>
    <w:rsid w:val="00116D93"/>
    <w:rsid w:val="00135BD3"/>
    <w:rsid w:val="00142958"/>
    <w:rsid w:val="001506B4"/>
    <w:rsid w:val="00163277"/>
    <w:rsid w:val="00170B30"/>
    <w:rsid w:val="00174FB6"/>
    <w:rsid w:val="001829BC"/>
    <w:rsid w:val="00182BA4"/>
    <w:rsid w:val="00186A80"/>
    <w:rsid w:val="0019380A"/>
    <w:rsid w:val="001A4744"/>
    <w:rsid w:val="001A4EC0"/>
    <w:rsid w:val="001A6CCA"/>
    <w:rsid w:val="001B4CE9"/>
    <w:rsid w:val="001C78D0"/>
    <w:rsid w:val="001D2516"/>
    <w:rsid w:val="001D36FD"/>
    <w:rsid w:val="001E2F8E"/>
    <w:rsid w:val="001E42ED"/>
    <w:rsid w:val="001F6C2F"/>
    <w:rsid w:val="00211C02"/>
    <w:rsid w:val="00212894"/>
    <w:rsid w:val="00233CE6"/>
    <w:rsid w:val="00233F62"/>
    <w:rsid w:val="00233FA6"/>
    <w:rsid w:val="00244A6F"/>
    <w:rsid w:val="0024742A"/>
    <w:rsid w:val="002544D2"/>
    <w:rsid w:val="00255A9E"/>
    <w:rsid w:val="00262354"/>
    <w:rsid w:val="00263DB0"/>
    <w:rsid w:val="00267E5E"/>
    <w:rsid w:val="0027144B"/>
    <w:rsid w:val="002723E0"/>
    <w:rsid w:val="00274938"/>
    <w:rsid w:val="00274FD1"/>
    <w:rsid w:val="00275324"/>
    <w:rsid w:val="00276D43"/>
    <w:rsid w:val="00277D94"/>
    <w:rsid w:val="002811B6"/>
    <w:rsid w:val="002935A8"/>
    <w:rsid w:val="002A474D"/>
    <w:rsid w:val="002A7695"/>
    <w:rsid w:val="002B0A5B"/>
    <w:rsid w:val="002B17BC"/>
    <w:rsid w:val="002B2526"/>
    <w:rsid w:val="002B5356"/>
    <w:rsid w:val="002E4A2E"/>
    <w:rsid w:val="002F0FAD"/>
    <w:rsid w:val="00304AD5"/>
    <w:rsid w:val="00305176"/>
    <w:rsid w:val="00321F70"/>
    <w:rsid w:val="003275E0"/>
    <w:rsid w:val="00343787"/>
    <w:rsid w:val="0034692C"/>
    <w:rsid w:val="00350A39"/>
    <w:rsid w:val="00350E47"/>
    <w:rsid w:val="00354567"/>
    <w:rsid w:val="00354A8A"/>
    <w:rsid w:val="00355D10"/>
    <w:rsid w:val="003627D4"/>
    <w:rsid w:val="003653DC"/>
    <w:rsid w:val="0036778C"/>
    <w:rsid w:val="00382CF0"/>
    <w:rsid w:val="00391C48"/>
    <w:rsid w:val="003A363F"/>
    <w:rsid w:val="003B0CD6"/>
    <w:rsid w:val="003B3242"/>
    <w:rsid w:val="003B5C04"/>
    <w:rsid w:val="003B660E"/>
    <w:rsid w:val="003C1F52"/>
    <w:rsid w:val="003D5534"/>
    <w:rsid w:val="003D5CED"/>
    <w:rsid w:val="003D6F2B"/>
    <w:rsid w:val="003E2C3E"/>
    <w:rsid w:val="003F4FB5"/>
    <w:rsid w:val="003F69B8"/>
    <w:rsid w:val="004000E7"/>
    <w:rsid w:val="00443F25"/>
    <w:rsid w:val="00453CEB"/>
    <w:rsid w:val="0046421C"/>
    <w:rsid w:val="004643DA"/>
    <w:rsid w:val="00481900"/>
    <w:rsid w:val="00483E11"/>
    <w:rsid w:val="0048575C"/>
    <w:rsid w:val="00494ABD"/>
    <w:rsid w:val="004B2742"/>
    <w:rsid w:val="004B590B"/>
    <w:rsid w:val="004B7F1E"/>
    <w:rsid w:val="004C2113"/>
    <w:rsid w:val="004D6B81"/>
    <w:rsid w:val="004E0367"/>
    <w:rsid w:val="004E79C1"/>
    <w:rsid w:val="004F7193"/>
    <w:rsid w:val="00502B5A"/>
    <w:rsid w:val="00520566"/>
    <w:rsid w:val="00522E14"/>
    <w:rsid w:val="00526940"/>
    <w:rsid w:val="00535B65"/>
    <w:rsid w:val="005420BB"/>
    <w:rsid w:val="005441BC"/>
    <w:rsid w:val="00546C17"/>
    <w:rsid w:val="00567527"/>
    <w:rsid w:val="00573731"/>
    <w:rsid w:val="0057500D"/>
    <w:rsid w:val="00583472"/>
    <w:rsid w:val="00584538"/>
    <w:rsid w:val="005878E2"/>
    <w:rsid w:val="005C0650"/>
    <w:rsid w:val="005C6934"/>
    <w:rsid w:val="005D1A3C"/>
    <w:rsid w:val="005E4D12"/>
    <w:rsid w:val="005F4797"/>
    <w:rsid w:val="005F489A"/>
    <w:rsid w:val="005F6594"/>
    <w:rsid w:val="005F71D3"/>
    <w:rsid w:val="00600292"/>
    <w:rsid w:val="006015E8"/>
    <w:rsid w:val="0060233A"/>
    <w:rsid w:val="006223E6"/>
    <w:rsid w:val="00633144"/>
    <w:rsid w:val="006421ED"/>
    <w:rsid w:val="006430C7"/>
    <w:rsid w:val="00643770"/>
    <w:rsid w:val="00645F79"/>
    <w:rsid w:val="00646FEC"/>
    <w:rsid w:val="006475CD"/>
    <w:rsid w:val="00647759"/>
    <w:rsid w:val="006524E6"/>
    <w:rsid w:val="00665E36"/>
    <w:rsid w:val="00670260"/>
    <w:rsid w:val="00673D24"/>
    <w:rsid w:val="0067704E"/>
    <w:rsid w:val="0068421E"/>
    <w:rsid w:val="00694878"/>
    <w:rsid w:val="006978B0"/>
    <w:rsid w:val="006B210C"/>
    <w:rsid w:val="006B2527"/>
    <w:rsid w:val="006D0413"/>
    <w:rsid w:val="006D28EF"/>
    <w:rsid w:val="006D6D29"/>
    <w:rsid w:val="006E6927"/>
    <w:rsid w:val="006F2FCF"/>
    <w:rsid w:val="006F3219"/>
    <w:rsid w:val="00700769"/>
    <w:rsid w:val="00711815"/>
    <w:rsid w:val="007261CA"/>
    <w:rsid w:val="007279ED"/>
    <w:rsid w:val="007309F3"/>
    <w:rsid w:val="007310F4"/>
    <w:rsid w:val="0073197D"/>
    <w:rsid w:val="00737D83"/>
    <w:rsid w:val="00743768"/>
    <w:rsid w:val="00780329"/>
    <w:rsid w:val="00790EEB"/>
    <w:rsid w:val="00792643"/>
    <w:rsid w:val="007926D2"/>
    <w:rsid w:val="0079506D"/>
    <w:rsid w:val="00796D6B"/>
    <w:rsid w:val="007A1800"/>
    <w:rsid w:val="007B7533"/>
    <w:rsid w:val="007C04E0"/>
    <w:rsid w:val="007C157B"/>
    <w:rsid w:val="007E09B7"/>
    <w:rsid w:val="007E1C22"/>
    <w:rsid w:val="007E39FB"/>
    <w:rsid w:val="007E434F"/>
    <w:rsid w:val="007F2F7B"/>
    <w:rsid w:val="008048B5"/>
    <w:rsid w:val="00813739"/>
    <w:rsid w:val="008211B0"/>
    <w:rsid w:val="0083411C"/>
    <w:rsid w:val="00835AD3"/>
    <w:rsid w:val="0084046F"/>
    <w:rsid w:val="008422EF"/>
    <w:rsid w:val="0084761C"/>
    <w:rsid w:val="008526DA"/>
    <w:rsid w:val="008602CA"/>
    <w:rsid w:val="0086566F"/>
    <w:rsid w:val="00865DD5"/>
    <w:rsid w:val="00866158"/>
    <w:rsid w:val="00866390"/>
    <w:rsid w:val="008777DC"/>
    <w:rsid w:val="008856F9"/>
    <w:rsid w:val="00887055"/>
    <w:rsid w:val="00895C41"/>
    <w:rsid w:val="008A07C5"/>
    <w:rsid w:val="008A2305"/>
    <w:rsid w:val="008B35CF"/>
    <w:rsid w:val="008B63E7"/>
    <w:rsid w:val="008C5DA9"/>
    <w:rsid w:val="008D08EC"/>
    <w:rsid w:val="008D44C0"/>
    <w:rsid w:val="008D71CB"/>
    <w:rsid w:val="008E0207"/>
    <w:rsid w:val="008E3C74"/>
    <w:rsid w:val="008E4EBF"/>
    <w:rsid w:val="008F2D01"/>
    <w:rsid w:val="00901AB9"/>
    <w:rsid w:val="009129AE"/>
    <w:rsid w:val="0091409E"/>
    <w:rsid w:val="00915F1A"/>
    <w:rsid w:val="0092077F"/>
    <w:rsid w:val="00933D34"/>
    <w:rsid w:val="00936626"/>
    <w:rsid w:val="00937FA6"/>
    <w:rsid w:val="00940D2C"/>
    <w:rsid w:val="00943936"/>
    <w:rsid w:val="00943ECA"/>
    <w:rsid w:val="00964B8D"/>
    <w:rsid w:val="00976853"/>
    <w:rsid w:val="0097734D"/>
    <w:rsid w:val="00981667"/>
    <w:rsid w:val="0098460E"/>
    <w:rsid w:val="00984AD6"/>
    <w:rsid w:val="00991028"/>
    <w:rsid w:val="009E2C8F"/>
    <w:rsid w:val="009E680B"/>
    <w:rsid w:val="009E7BE8"/>
    <w:rsid w:val="009F0645"/>
    <w:rsid w:val="009F06EF"/>
    <w:rsid w:val="009F4F15"/>
    <w:rsid w:val="009F67D3"/>
    <w:rsid w:val="00A01E62"/>
    <w:rsid w:val="00A035EE"/>
    <w:rsid w:val="00A16F84"/>
    <w:rsid w:val="00A30A6E"/>
    <w:rsid w:val="00A322FB"/>
    <w:rsid w:val="00A358FB"/>
    <w:rsid w:val="00A50923"/>
    <w:rsid w:val="00A5665E"/>
    <w:rsid w:val="00A6375F"/>
    <w:rsid w:val="00A67972"/>
    <w:rsid w:val="00A71FB1"/>
    <w:rsid w:val="00A80159"/>
    <w:rsid w:val="00A81AEB"/>
    <w:rsid w:val="00A86045"/>
    <w:rsid w:val="00A90746"/>
    <w:rsid w:val="00AA1DE8"/>
    <w:rsid w:val="00AB3CD5"/>
    <w:rsid w:val="00AB7AFD"/>
    <w:rsid w:val="00AE1F92"/>
    <w:rsid w:val="00AE6A28"/>
    <w:rsid w:val="00AF4B13"/>
    <w:rsid w:val="00AF7117"/>
    <w:rsid w:val="00B00088"/>
    <w:rsid w:val="00B048B2"/>
    <w:rsid w:val="00B0700B"/>
    <w:rsid w:val="00B1137A"/>
    <w:rsid w:val="00B11BDE"/>
    <w:rsid w:val="00B13076"/>
    <w:rsid w:val="00B26FBB"/>
    <w:rsid w:val="00B27858"/>
    <w:rsid w:val="00B354AC"/>
    <w:rsid w:val="00B358B1"/>
    <w:rsid w:val="00B425E5"/>
    <w:rsid w:val="00B57A86"/>
    <w:rsid w:val="00B60C84"/>
    <w:rsid w:val="00B6186C"/>
    <w:rsid w:val="00B7532C"/>
    <w:rsid w:val="00B75817"/>
    <w:rsid w:val="00B769C6"/>
    <w:rsid w:val="00B860BC"/>
    <w:rsid w:val="00B93305"/>
    <w:rsid w:val="00B94EB2"/>
    <w:rsid w:val="00BB13A2"/>
    <w:rsid w:val="00BD2ED0"/>
    <w:rsid w:val="00BE29AE"/>
    <w:rsid w:val="00BE59BA"/>
    <w:rsid w:val="00BF3C4E"/>
    <w:rsid w:val="00BF3D73"/>
    <w:rsid w:val="00BF6139"/>
    <w:rsid w:val="00C008B5"/>
    <w:rsid w:val="00C01DC5"/>
    <w:rsid w:val="00C04422"/>
    <w:rsid w:val="00C2206A"/>
    <w:rsid w:val="00C22A0B"/>
    <w:rsid w:val="00C46B08"/>
    <w:rsid w:val="00C47BE1"/>
    <w:rsid w:val="00C5176C"/>
    <w:rsid w:val="00C576DC"/>
    <w:rsid w:val="00C629D0"/>
    <w:rsid w:val="00C70EF2"/>
    <w:rsid w:val="00C7338A"/>
    <w:rsid w:val="00C73DFF"/>
    <w:rsid w:val="00C8019C"/>
    <w:rsid w:val="00C96413"/>
    <w:rsid w:val="00CA01A7"/>
    <w:rsid w:val="00CA01DC"/>
    <w:rsid w:val="00CA5743"/>
    <w:rsid w:val="00CB145B"/>
    <w:rsid w:val="00CB1B39"/>
    <w:rsid w:val="00CC5C96"/>
    <w:rsid w:val="00CD2243"/>
    <w:rsid w:val="00CE56AD"/>
    <w:rsid w:val="00CF2ADC"/>
    <w:rsid w:val="00D079A3"/>
    <w:rsid w:val="00D14C19"/>
    <w:rsid w:val="00D23948"/>
    <w:rsid w:val="00D23E17"/>
    <w:rsid w:val="00D325EC"/>
    <w:rsid w:val="00D35376"/>
    <w:rsid w:val="00D37F56"/>
    <w:rsid w:val="00D515CF"/>
    <w:rsid w:val="00D54A1C"/>
    <w:rsid w:val="00D61069"/>
    <w:rsid w:val="00D77586"/>
    <w:rsid w:val="00D823A8"/>
    <w:rsid w:val="00D969E1"/>
    <w:rsid w:val="00DA00C7"/>
    <w:rsid w:val="00DA3537"/>
    <w:rsid w:val="00DA7226"/>
    <w:rsid w:val="00DB1480"/>
    <w:rsid w:val="00DB749E"/>
    <w:rsid w:val="00DD4F5E"/>
    <w:rsid w:val="00DD5AC9"/>
    <w:rsid w:val="00DE2EF2"/>
    <w:rsid w:val="00DE3039"/>
    <w:rsid w:val="00DF5B0B"/>
    <w:rsid w:val="00E012D6"/>
    <w:rsid w:val="00E0237A"/>
    <w:rsid w:val="00E13E8B"/>
    <w:rsid w:val="00E21F5C"/>
    <w:rsid w:val="00E31363"/>
    <w:rsid w:val="00E36EC5"/>
    <w:rsid w:val="00E4075C"/>
    <w:rsid w:val="00E46D01"/>
    <w:rsid w:val="00E518C4"/>
    <w:rsid w:val="00E64029"/>
    <w:rsid w:val="00E76702"/>
    <w:rsid w:val="00EA643E"/>
    <w:rsid w:val="00EB5D2E"/>
    <w:rsid w:val="00ED7D2C"/>
    <w:rsid w:val="00F00F1D"/>
    <w:rsid w:val="00F02BE3"/>
    <w:rsid w:val="00F260FB"/>
    <w:rsid w:val="00F373DA"/>
    <w:rsid w:val="00F37A80"/>
    <w:rsid w:val="00F51AC9"/>
    <w:rsid w:val="00F54F9F"/>
    <w:rsid w:val="00F66BFD"/>
    <w:rsid w:val="00F7292E"/>
    <w:rsid w:val="00F83AFA"/>
    <w:rsid w:val="00F960FC"/>
    <w:rsid w:val="00FB03C5"/>
    <w:rsid w:val="00FD22F1"/>
    <w:rsid w:val="00FD49D6"/>
    <w:rsid w:val="00FF3C3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02293"/>
  <w15:chartTrackingRefBased/>
  <w15:docId w15:val="{2F3EAD3B-EEA5-4567-A6B8-DB4CCD6A0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t-EE"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6D0413"/>
  </w:style>
  <w:style w:type="paragraph" w:styleId="Pealkiri1">
    <w:name w:val="heading 1"/>
    <w:basedOn w:val="Normaallaad"/>
    <w:next w:val="Normaallaad"/>
    <w:link w:val="Pealkiri1Mrk"/>
    <w:uiPriority w:val="9"/>
    <w:qFormat/>
    <w:rsid w:val="006D0413"/>
    <w:pPr>
      <w:spacing w:before="300" w:after="40"/>
      <w:jc w:val="left"/>
      <w:outlineLvl w:val="0"/>
    </w:pPr>
    <w:rPr>
      <w:smallCaps/>
      <w:spacing w:val="5"/>
      <w:sz w:val="32"/>
      <w:szCs w:val="32"/>
    </w:rPr>
  </w:style>
  <w:style w:type="paragraph" w:styleId="Pealkiri2">
    <w:name w:val="heading 2"/>
    <w:basedOn w:val="Normaallaad"/>
    <w:next w:val="Normaallaad"/>
    <w:link w:val="Pealkiri2Mrk"/>
    <w:uiPriority w:val="9"/>
    <w:semiHidden/>
    <w:unhideWhenUsed/>
    <w:qFormat/>
    <w:rsid w:val="006D0413"/>
    <w:pPr>
      <w:spacing w:after="0"/>
      <w:jc w:val="left"/>
      <w:outlineLvl w:val="1"/>
    </w:pPr>
    <w:rPr>
      <w:smallCaps/>
      <w:spacing w:val="5"/>
      <w:sz w:val="28"/>
      <w:szCs w:val="28"/>
    </w:rPr>
  </w:style>
  <w:style w:type="paragraph" w:styleId="Pealkiri3">
    <w:name w:val="heading 3"/>
    <w:basedOn w:val="Normaallaad"/>
    <w:next w:val="Normaallaad"/>
    <w:link w:val="Pealkiri3Mrk"/>
    <w:uiPriority w:val="9"/>
    <w:unhideWhenUsed/>
    <w:qFormat/>
    <w:rsid w:val="006D0413"/>
    <w:pPr>
      <w:spacing w:after="0"/>
      <w:jc w:val="left"/>
      <w:outlineLvl w:val="2"/>
    </w:pPr>
    <w:rPr>
      <w:smallCaps/>
      <w:spacing w:val="5"/>
      <w:sz w:val="24"/>
      <w:szCs w:val="24"/>
    </w:rPr>
  </w:style>
  <w:style w:type="paragraph" w:styleId="Pealkiri4">
    <w:name w:val="heading 4"/>
    <w:basedOn w:val="Normaallaad"/>
    <w:next w:val="Normaallaad"/>
    <w:link w:val="Pealkiri4Mrk"/>
    <w:uiPriority w:val="9"/>
    <w:semiHidden/>
    <w:unhideWhenUsed/>
    <w:qFormat/>
    <w:rsid w:val="006D0413"/>
    <w:pPr>
      <w:spacing w:after="0"/>
      <w:jc w:val="left"/>
      <w:outlineLvl w:val="3"/>
    </w:pPr>
    <w:rPr>
      <w:i/>
      <w:iCs/>
      <w:smallCaps/>
      <w:spacing w:val="10"/>
      <w:sz w:val="22"/>
      <w:szCs w:val="22"/>
    </w:rPr>
  </w:style>
  <w:style w:type="paragraph" w:styleId="Pealkiri5">
    <w:name w:val="heading 5"/>
    <w:basedOn w:val="Normaallaad"/>
    <w:next w:val="Normaallaad"/>
    <w:link w:val="Pealkiri5Mrk"/>
    <w:uiPriority w:val="9"/>
    <w:semiHidden/>
    <w:unhideWhenUsed/>
    <w:qFormat/>
    <w:rsid w:val="006D0413"/>
    <w:pPr>
      <w:spacing w:after="0"/>
      <w:jc w:val="left"/>
      <w:outlineLvl w:val="4"/>
    </w:pPr>
    <w:rPr>
      <w:smallCaps/>
      <w:color w:val="538135" w:themeColor="accent6" w:themeShade="BF"/>
      <w:spacing w:val="10"/>
      <w:sz w:val="22"/>
      <w:szCs w:val="22"/>
    </w:rPr>
  </w:style>
  <w:style w:type="paragraph" w:styleId="Pealkiri6">
    <w:name w:val="heading 6"/>
    <w:basedOn w:val="Normaallaad"/>
    <w:next w:val="Normaallaad"/>
    <w:link w:val="Pealkiri6Mrk"/>
    <w:uiPriority w:val="9"/>
    <w:semiHidden/>
    <w:unhideWhenUsed/>
    <w:qFormat/>
    <w:rsid w:val="006D0413"/>
    <w:pPr>
      <w:spacing w:after="0"/>
      <w:jc w:val="left"/>
      <w:outlineLvl w:val="5"/>
    </w:pPr>
    <w:rPr>
      <w:smallCaps/>
      <w:color w:val="70AD47" w:themeColor="accent6"/>
      <w:spacing w:val="5"/>
      <w:sz w:val="22"/>
      <w:szCs w:val="22"/>
    </w:rPr>
  </w:style>
  <w:style w:type="paragraph" w:styleId="Pealkiri7">
    <w:name w:val="heading 7"/>
    <w:basedOn w:val="Normaallaad"/>
    <w:next w:val="Normaallaad"/>
    <w:link w:val="Pealkiri7Mrk"/>
    <w:uiPriority w:val="9"/>
    <w:semiHidden/>
    <w:unhideWhenUsed/>
    <w:qFormat/>
    <w:rsid w:val="006D0413"/>
    <w:pPr>
      <w:spacing w:after="0"/>
      <w:jc w:val="left"/>
      <w:outlineLvl w:val="6"/>
    </w:pPr>
    <w:rPr>
      <w:b/>
      <w:bCs/>
      <w:smallCaps/>
      <w:color w:val="70AD47" w:themeColor="accent6"/>
      <w:spacing w:val="10"/>
    </w:rPr>
  </w:style>
  <w:style w:type="paragraph" w:styleId="Pealkiri8">
    <w:name w:val="heading 8"/>
    <w:basedOn w:val="Normaallaad"/>
    <w:next w:val="Normaallaad"/>
    <w:link w:val="Pealkiri8Mrk"/>
    <w:uiPriority w:val="9"/>
    <w:semiHidden/>
    <w:unhideWhenUsed/>
    <w:qFormat/>
    <w:rsid w:val="006D0413"/>
    <w:pPr>
      <w:spacing w:after="0"/>
      <w:jc w:val="left"/>
      <w:outlineLvl w:val="7"/>
    </w:pPr>
    <w:rPr>
      <w:b/>
      <w:bCs/>
      <w:i/>
      <w:iCs/>
      <w:smallCaps/>
      <w:color w:val="538135" w:themeColor="accent6" w:themeShade="BF"/>
    </w:rPr>
  </w:style>
  <w:style w:type="paragraph" w:styleId="Pealkiri9">
    <w:name w:val="heading 9"/>
    <w:basedOn w:val="Normaallaad"/>
    <w:next w:val="Normaallaad"/>
    <w:link w:val="Pealkiri9Mrk"/>
    <w:uiPriority w:val="9"/>
    <w:semiHidden/>
    <w:unhideWhenUsed/>
    <w:qFormat/>
    <w:rsid w:val="006D0413"/>
    <w:pPr>
      <w:spacing w:after="0"/>
      <w:jc w:val="left"/>
      <w:outlineLvl w:val="8"/>
    </w:pPr>
    <w:rPr>
      <w:b/>
      <w:bCs/>
      <w:i/>
      <w:iCs/>
      <w:smallCaps/>
      <w:color w:val="385623" w:themeColor="accent6" w:themeShade="80"/>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A16F84"/>
    <w:pPr>
      <w:ind w:left="720"/>
      <w:contextualSpacing/>
    </w:pPr>
  </w:style>
  <w:style w:type="paragraph" w:customStyle="1" w:styleId="Default">
    <w:name w:val="Default"/>
    <w:rsid w:val="00A16F84"/>
    <w:pPr>
      <w:autoSpaceDE w:val="0"/>
      <w:autoSpaceDN w:val="0"/>
      <w:adjustRightInd w:val="0"/>
      <w:spacing w:after="0" w:line="240" w:lineRule="auto"/>
    </w:pPr>
    <w:rPr>
      <w:rFonts w:ascii="Calibri" w:hAnsi="Calibri" w:cs="Calibri"/>
      <w:color w:val="000000"/>
      <w:sz w:val="24"/>
      <w:szCs w:val="24"/>
    </w:rPr>
  </w:style>
  <w:style w:type="paragraph" w:styleId="Normaallaadveeb">
    <w:name w:val="Normal (Web)"/>
    <w:basedOn w:val="Normaallaad"/>
    <w:link w:val="NormaallaadveebMrk"/>
    <w:uiPriority w:val="99"/>
    <w:unhideWhenUsed/>
    <w:rsid w:val="00A16F84"/>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styleId="Jutumullitekst">
    <w:name w:val="Balloon Text"/>
    <w:basedOn w:val="Normaallaad"/>
    <w:link w:val="JutumullitekstMrk"/>
    <w:uiPriority w:val="99"/>
    <w:semiHidden/>
    <w:unhideWhenUsed/>
    <w:rsid w:val="0003601B"/>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03601B"/>
    <w:rPr>
      <w:rFonts w:ascii="Segoe UI" w:hAnsi="Segoe UI" w:cs="Segoe UI"/>
      <w:sz w:val="18"/>
      <w:szCs w:val="18"/>
    </w:rPr>
  </w:style>
  <w:style w:type="character" w:customStyle="1" w:styleId="Pealkiri3Mrk">
    <w:name w:val="Pealkiri 3 Märk"/>
    <w:basedOn w:val="Liguvaikefont"/>
    <w:link w:val="Pealkiri3"/>
    <w:uiPriority w:val="9"/>
    <w:rsid w:val="006D0413"/>
    <w:rPr>
      <w:smallCaps/>
      <w:spacing w:val="5"/>
      <w:sz w:val="24"/>
      <w:szCs w:val="24"/>
    </w:rPr>
  </w:style>
  <w:style w:type="character" w:customStyle="1" w:styleId="NormaallaadveebMrk">
    <w:name w:val="Normaallaad (veeb) Märk"/>
    <w:link w:val="Normaallaadveeb"/>
    <w:uiPriority w:val="99"/>
    <w:locked/>
    <w:rsid w:val="004643DA"/>
    <w:rPr>
      <w:rFonts w:ascii="Times New Roman" w:eastAsia="Times New Roman" w:hAnsi="Times New Roman" w:cs="Times New Roman"/>
      <w:sz w:val="24"/>
      <w:szCs w:val="24"/>
      <w:lang w:eastAsia="et-EE"/>
    </w:rPr>
  </w:style>
  <w:style w:type="character" w:customStyle="1" w:styleId="text">
    <w:name w:val="text"/>
    <w:basedOn w:val="Liguvaikefont"/>
    <w:rsid w:val="00BF3C4E"/>
  </w:style>
  <w:style w:type="character" w:styleId="Hperlink">
    <w:name w:val="Hyperlink"/>
    <w:basedOn w:val="Liguvaikefont"/>
    <w:uiPriority w:val="99"/>
    <w:unhideWhenUsed/>
    <w:rsid w:val="000F0B8A"/>
    <w:rPr>
      <w:rFonts w:ascii="Arial" w:hAnsi="Arial" w:cs="Arial" w:hint="default"/>
      <w:strike w:val="0"/>
      <w:dstrike w:val="0"/>
      <w:color w:val="005A84"/>
      <w:sz w:val="18"/>
      <w:szCs w:val="18"/>
      <w:u w:val="none"/>
      <w:effect w:val="none"/>
    </w:rPr>
  </w:style>
  <w:style w:type="character" w:styleId="Tugev">
    <w:name w:val="Strong"/>
    <w:uiPriority w:val="22"/>
    <w:qFormat/>
    <w:rsid w:val="006D0413"/>
    <w:rPr>
      <w:b/>
      <w:bCs/>
      <w:color w:val="70AD47" w:themeColor="accent6"/>
    </w:rPr>
  </w:style>
  <w:style w:type="character" w:customStyle="1" w:styleId="apple-converted-space">
    <w:name w:val="apple-converted-space"/>
    <w:basedOn w:val="Liguvaikefont"/>
    <w:rsid w:val="00743768"/>
  </w:style>
  <w:style w:type="character" w:customStyle="1" w:styleId="Pealkiri2Mrk">
    <w:name w:val="Pealkiri 2 Märk"/>
    <w:basedOn w:val="Liguvaikefont"/>
    <w:link w:val="Pealkiri2"/>
    <w:uiPriority w:val="9"/>
    <w:semiHidden/>
    <w:rsid w:val="006D0413"/>
    <w:rPr>
      <w:smallCaps/>
      <w:spacing w:val="5"/>
      <w:sz w:val="28"/>
      <w:szCs w:val="28"/>
    </w:rPr>
  </w:style>
  <w:style w:type="character" w:styleId="Klastatudhperlink">
    <w:name w:val="FollowedHyperlink"/>
    <w:basedOn w:val="Liguvaikefont"/>
    <w:uiPriority w:val="99"/>
    <w:semiHidden/>
    <w:unhideWhenUsed/>
    <w:rsid w:val="00443F25"/>
    <w:rPr>
      <w:color w:val="954F72" w:themeColor="followedHyperlink"/>
      <w:u w:val="single"/>
    </w:rPr>
  </w:style>
  <w:style w:type="paragraph" w:customStyle="1" w:styleId="vastuvtmisekohajakuupevamrge">
    <w:name w:val="vastuvõtmise koha ja kuupäeva märge"/>
    <w:basedOn w:val="Normaallaad"/>
    <w:next w:val="Normaallaad"/>
    <w:autoRedefine/>
    <w:rsid w:val="00673D24"/>
    <w:pPr>
      <w:widowControl w:val="0"/>
      <w:tabs>
        <w:tab w:val="left" w:pos="1701"/>
      </w:tabs>
      <w:autoSpaceDN w:val="0"/>
      <w:adjustRightInd w:val="0"/>
      <w:spacing w:after="0" w:line="240" w:lineRule="auto"/>
    </w:pPr>
    <w:rPr>
      <w:rFonts w:ascii="Times New Roman" w:eastAsia="Times New Roman" w:hAnsi="Times New Roman" w:cs="Times New Roman"/>
      <w:sz w:val="24"/>
      <w:szCs w:val="24"/>
      <w:lang w:eastAsia="et-EE"/>
    </w:rPr>
  </w:style>
  <w:style w:type="paragraph" w:styleId="Pis">
    <w:name w:val="header"/>
    <w:basedOn w:val="Normaallaad"/>
    <w:link w:val="PisMrk"/>
    <w:uiPriority w:val="99"/>
    <w:unhideWhenUsed/>
    <w:rsid w:val="00350A39"/>
    <w:pPr>
      <w:tabs>
        <w:tab w:val="center" w:pos="4513"/>
        <w:tab w:val="right" w:pos="9026"/>
      </w:tabs>
      <w:spacing w:after="0" w:line="240" w:lineRule="auto"/>
    </w:pPr>
  </w:style>
  <w:style w:type="character" w:customStyle="1" w:styleId="PisMrk">
    <w:name w:val="Päis Märk"/>
    <w:basedOn w:val="Liguvaikefont"/>
    <w:link w:val="Pis"/>
    <w:uiPriority w:val="99"/>
    <w:rsid w:val="00350A39"/>
  </w:style>
  <w:style w:type="paragraph" w:styleId="Jalus">
    <w:name w:val="footer"/>
    <w:basedOn w:val="Normaallaad"/>
    <w:link w:val="JalusMrk"/>
    <w:uiPriority w:val="99"/>
    <w:unhideWhenUsed/>
    <w:rsid w:val="00350A39"/>
    <w:pPr>
      <w:tabs>
        <w:tab w:val="center" w:pos="4513"/>
        <w:tab w:val="right" w:pos="9026"/>
      </w:tabs>
      <w:spacing w:after="0" w:line="240" w:lineRule="auto"/>
    </w:pPr>
  </w:style>
  <w:style w:type="character" w:customStyle="1" w:styleId="JalusMrk">
    <w:name w:val="Jalus Märk"/>
    <w:basedOn w:val="Liguvaikefont"/>
    <w:link w:val="Jalus"/>
    <w:uiPriority w:val="99"/>
    <w:rsid w:val="00350A39"/>
  </w:style>
  <w:style w:type="character" w:styleId="Kommentaariviide">
    <w:name w:val="annotation reference"/>
    <w:basedOn w:val="Liguvaikefont"/>
    <w:uiPriority w:val="99"/>
    <w:semiHidden/>
    <w:unhideWhenUsed/>
    <w:rsid w:val="00174FB6"/>
    <w:rPr>
      <w:sz w:val="16"/>
      <w:szCs w:val="16"/>
    </w:rPr>
  </w:style>
  <w:style w:type="paragraph" w:styleId="Kommentaaritekst">
    <w:name w:val="annotation text"/>
    <w:basedOn w:val="Normaallaad"/>
    <w:link w:val="KommentaaritekstMrk"/>
    <w:uiPriority w:val="99"/>
    <w:unhideWhenUsed/>
    <w:rsid w:val="00174FB6"/>
    <w:pPr>
      <w:spacing w:line="240" w:lineRule="auto"/>
    </w:pPr>
  </w:style>
  <w:style w:type="character" w:customStyle="1" w:styleId="KommentaaritekstMrk">
    <w:name w:val="Kommentaari tekst Märk"/>
    <w:basedOn w:val="Liguvaikefont"/>
    <w:link w:val="Kommentaaritekst"/>
    <w:uiPriority w:val="99"/>
    <w:rsid w:val="00174FB6"/>
    <w:rPr>
      <w:sz w:val="20"/>
      <w:szCs w:val="20"/>
    </w:rPr>
  </w:style>
  <w:style w:type="paragraph" w:styleId="Kommentaariteema">
    <w:name w:val="annotation subject"/>
    <w:basedOn w:val="Kommentaaritekst"/>
    <w:next w:val="Kommentaaritekst"/>
    <w:link w:val="KommentaariteemaMrk"/>
    <w:uiPriority w:val="99"/>
    <w:semiHidden/>
    <w:unhideWhenUsed/>
    <w:rsid w:val="00174FB6"/>
    <w:rPr>
      <w:b/>
      <w:bCs/>
    </w:rPr>
  </w:style>
  <w:style w:type="character" w:customStyle="1" w:styleId="KommentaariteemaMrk">
    <w:name w:val="Kommentaari teema Märk"/>
    <w:basedOn w:val="KommentaaritekstMrk"/>
    <w:link w:val="Kommentaariteema"/>
    <w:uiPriority w:val="99"/>
    <w:semiHidden/>
    <w:rsid w:val="00174FB6"/>
    <w:rPr>
      <w:b/>
      <w:bCs/>
      <w:sz w:val="20"/>
      <w:szCs w:val="20"/>
    </w:rPr>
  </w:style>
  <w:style w:type="paragraph" w:styleId="Allmrkusetekst">
    <w:name w:val="footnote text"/>
    <w:aliases w:val="fn,FT,ft,SD Footnote Text,Footnote Text AG,single space,FOOTNOTES,Текст сноски Знак,Текст сноски Знак1 Знак,Текст сноски Знак Знак Знак,Footnote Text Char Знак Знак,Footnote Text Char Знак,Текст сноски-FN,Oaeno niinee-FN,Fußnote,lábléc"/>
    <w:basedOn w:val="Normaallaad"/>
    <w:link w:val="AllmrkusetekstMrk"/>
    <w:uiPriority w:val="99"/>
    <w:unhideWhenUsed/>
    <w:rsid w:val="007E1C22"/>
    <w:pPr>
      <w:spacing w:after="0" w:line="240" w:lineRule="auto"/>
    </w:pPr>
    <w:rPr>
      <w:kern w:val="2"/>
      <w14:ligatures w14:val="standardContextual"/>
    </w:rPr>
  </w:style>
  <w:style w:type="character" w:customStyle="1" w:styleId="AllmrkusetekstMrk">
    <w:name w:val="Allmärkuse tekst Märk"/>
    <w:aliases w:val="fn Märk,FT Märk,ft Märk,SD Footnote Text Märk,Footnote Text AG Märk,single space Märk,FOOTNOTES Märk,Текст сноски Знак Märk,Текст сноски Знак1 Знак Märk,Текст сноски Знак Знак Знак Märk,Footnote Text Char Знак Знак Märk,lábléc Märk"/>
    <w:basedOn w:val="Liguvaikefont"/>
    <w:link w:val="Allmrkusetekst"/>
    <w:uiPriority w:val="99"/>
    <w:rsid w:val="007E1C22"/>
    <w:rPr>
      <w:kern w:val="2"/>
      <w:sz w:val="20"/>
      <w:szCs w:val="20"/>
      <w14:ligatures w14:val="standardContextual"/>
    </w:rPr>
  </w:style>
  <w:style w:type="character" w:styleId="Allmrkuseviide">
    <w:name w:val="footnote reference"/>
    <w:aliases w:val="fr,Footnote symbol,Ref,de nota al pie,-E Fußnotenzeichen,Footnote Reference Number,Footnote Reference_LVL6,Footnote Reference_LVL61,Footnote Reference_LVL62,Footnote Reference_LVL63,Footnote Reference_LVL64,Fußnotenzeichen3,C,number"/>
    <w:basedOn w:val="Liguvaikefont"/>
    <w:uiPriority w:val="99"/>
    <w:unhideWhenUsed/>
    <w:rsid w:val="007E1C22"/>
    <w:rPr>
      <w:vertAlign w:val="superscript"/>
    </w:rPr>
  </w:style>
  <w:style w:type="paragraph" w:styleId="Redaktsioon">
    <w:name w:val="Revision"/>
    <w:hidden/>
    <w:uiPriority w:val="99"/>
    <w:semiHidden/>
    <w:rsid w:val="00483E11"/>
    <w:pPr>
      <w:spacing w:after="0" w:line="240" w:lineRule="auto"/>
    </w:pPr>
  </w:style>
  <w:style w:type="character" w:styleId="Lahendamatamainimine">
    <w:name w:val="Unresolved Mention"/>
    <w:basedOn w:val="Liguvaikefont"/>
    <w:uiPriority w:val="99"/>
    <w:semiHidden/>
    <w:unhideWhenUsed/>
    <w:rsid w:val="001D2516"/>
    <w:rPr>
      <w:color w:val="605E5C"/>
      <w:shd w:val="clear" w:color="auto" w:fill="E1DFDD"/>
    </w:rPr>
  </w:style>
  <w:style w:type="character" w:customStyle="1" w:styleId="Pealkiri1Mrk">
    <w:name w:val="Pealkiri 1 Märk"/>
    <w:basedOn w:val="Liguvaikefont"/>
    <w:link w:val="Pealkiri1"/>
    <w:uiPriority w:val="9"/>
    <w:rsid w:val="006D0413"/>
    <w:rPr>
      <w:smallCaps/>
      <w:spacing w:val="5"/>
      <w:sz w:val="32"/>
      <w:szCs w:val="32"/>
    </w:rPr>
  </w:style>
  <w:style w:type="character" w:customStyle="1" w:styleId="Pealkiri4Mrk">
    <w:name w:val="Pealkiri 4 Märk"/>
    <w:basedOn w:val="Liguvaikefont"/>
    <w:link w:val="Pealkiri4"/>
    <w:uiPriority w:val="9"/>
    <w:semiHidden/>
    <w:rsid w:val="006D0413"/>
    <w:rPr>
      <w:i/>
      <w:iCs/>
      <w:smallCaps/>
      <w:spacing w:val="10"/>
      <w:sz w:val="22"/>
      <w:szCs w:val="22"/>
    </w:rPr>
  </w:style>
  <w:style w:type="character" w:customStyle="1" w:styleId="Pealkiri5Mrk">
    <w:name w:val="Pealkiri 5 Märk"/>
    <w:basedOn w:val="Liguvaikefont"/>
    <w:link w:val="Pealkiri5"/>
    <w:uiPriority w:val="9"/>
    <w:semiHidden/>
    <w:rsid w:val="006D0413"/>
    <w:rPr>
      <w:smallCaps/>
      <w:color w:val="538135" w:themeColor="accent6" w:themeShade="BF"/>
      <w:spacing w:val="10"/>
      <w:sz w:val="22"/>
      <w:szCs w:val="22"/>
    </w:rPr>
  </w:style>
  <w:style w:type="character" w:customStyle="1" w:styleId="Pealkiri6Mrk">
    <w:name w:val="Pealkiri 6 Märk"/>
    <w:basedOn w:val="Liguvaikefont"/>
    <w:link w:val="Pealkiri6"/>
    <w:uiPriority w:val="9"/>
    <w:semiHidden/>
    <w:rsid w:val="006D0413"/>
    <w:rPr>
      <w:smallCaps/>
      <w:color w:val="70AD47" w:themeColor="accent6"/>
      <w:spacing w:val="5"/>
      <w:sz w:val="22"/>
      <w:szCs w:val="22"/>
    </w:rPr>
  </w:style>
  <w:style w:type="character" w:customStyle="1" w:styleId="Pealkiri7Mrk">
    <w:name w:val="Pealkiri 7 Märk"/>
    <w:basedOn w:val="Liguvaikefont"/>
    <w:link w:val="Pealkiri7"/>
    <w:uiPriority w:val="9"/>
    <w:semiHidden/>
    <w:rsid w:val="006D0413"/>
    <w:rPr>
      <w:b/>
      <w:bCs/>
      <w:smallCaps/>
      <w:color w:val="70AD47" w:themeColor="accent6"/>
      <w:spacing w:val="10"/>
    </w:rPr>
  </w:style>
  <w:style w:type="character" w:customStyle="1" w:styleId="Pealkiri8Mrk">
    <w:name w:val="Pealkiri 8 Märk"/>
    <w:basedOn w:val="Liguvaikefont"/>
    <w:link w:val="Pealkiri8"/>
    <w:uiPriority w:val="9"/>
    <w:semiHidden/>
    <w:rsid w:val="006D0413"/>
    <w:rPr>
      <w:b/>
      <w:bCs/>
      <w:i/>
      <w:iCs/>
      <w:smallCaps/>
      <w:color w:val="538135" w:themeColor="accent6" w:themeShade="BF"/>
    </w:rPr>
  </w:style>
  <w:style w:type="character" w:customStyle="1" w:styleId="Pealkiri9Mrk">
    <w:name w:val="Pealkiri 9 Märk"/>
    <w:basedOn w:val="Liguvaikefont"/>
    <w:link w:val="Pealkiri9"/>
    <w:uiPriority w:val="9"/>
    <w:semiHidden/>
    <w:rsid w:val="006D0413"/>
    <w:rPr>
      <w:b/>
      <w:bCs/>
      <w:i/>
      <w:iCs/>
      <w:smallCaps/>
      <w:color w:val="385623" w:themeColor="accent6" w:themeShade="80"/>
    </w:rPr>
  </w:style>
  <w:style w:type="paragraph" w:styleId="Pealdis">
    <w:name w:val="caption"/>
    <w:basedOn w:val="Normaallaad"/>
    <w:next w:val="Normaallaad"/>
    <w:uiPriority w:val="35"/>
    <w:semiHidden/>
    <w:unhideWhenUsed/>
    <w:qFormat/>
    <w:rsid w:val="006D0413"/>
    <w:rPr>
      <w:b/>
      <w:bCs/>
      <w:caps/>
      <w:sz w:val="16"/>
      <w:szCs w:val="16"/>
    </w:rPr>
  </w:style>
  <w:style w:type="paragraph" w:styleId="Pealkiri">
    <w:name w:val="Title"/>
    <w:basedOn w:val="Normaallaad"/>
    <w:next w:val="Normaallaad"/>
    <w:link w:val="PealkiriMrk"/>
    <w:uiPriority w:val="10"/>
    <w:qFormat/>
    <w:rsid w:val="006D0413"/>
    <w:pPr>
      <w:pBdr>
        <w:top w:val="single" w:sz="8" w:space="1" w:color="70AD47" w:themeColor="accent6"/>
      </w:pBdr>
      <w:spacing w:after="120" w:line="240" w:lineRule="auto"/>
      <w:jc w:val="right"/>
    </w:pPr>
    <w:rPr>
      <w:smallCaps/>
      <w:color w:val="262626" w:themeColor="text1" w:themeTint="D9"/>
      <w:sz w:val="52"/>
      <w:szCs w:val="52"/>
    </w:rPr>
  </w:style>
  <w:style w:type="character" w:customStyle="1" w:styleId="PealkiriMrk">
    <w:name w:val="Pealkiri Märk"/>
    <w:basedOn w:val="Liguvaikefont"/>
    <w:link w:val="Pealkiri"/>
    <w:uiPriority w:val="10"/>
    <w:rsid w:val="006D0413"/>
    <w:rPr>
      <w:smallCaps/>
      <w:color w:val="262626" w:themeColor="text1" w:themeTint="D9"/>
      <w:sz w:val="52"/>
      <w:szCs w:val="52"/>
    </w:rPr>
  </w:style>
  <w:style w:type="paragraph" w:styleId="Alapealkiri">
    <w:name w:val="Subtitle"/>
    <w:basedOn w:val="Normaallaad"/>
    <w:next w:val="Normaallaad"/>
    <w:link w:val="AlapealkiriMrk"/>
    <w:uiPriority w:val="11"/>
    <w:qFormat/>
    <w:rsid w:val="006D0413"/>
    <w:pPr>
      <w:spacing w:after="720" w:line="240" w:lineRule="auto"/>
      <w:jc w:val="right"/>
    </w:pPr>
    <w:rPr>
      <w:rFonts w:asciiTheme="majorHAnsi" w:eastAsiaTheme="majorEastAsia" w:hAnsiTheme="majorHAnsi" w:cstheme="majorBidi"/>
    </w:rPr>
  </w:style>
  <w:style w:type="character" w:customStyle="1" w:styleId="AlapealkiriMrk">
    <w:name w:val="Alapealkiri Märk"/>
    <w:basedOn w:val="Liguvaikefont"/>
    <w:link w:val="Alapealkiri"/>
    <w:uiPriority w:val="11"/>
    <w:rsid w:val="006D0413"/>
    <w:rPr>
      <w:rFonts w:asciiTheme="majorHAnsi" w:eastAsiaTheme="majorEastAsia" w:hAnsiTheme="majorHAnsi" w:cstheme="majorBidi"/>
    </w:rPr>
  </w:style>
  <w:style w:type="character" w:styleId="Rhutus">
    <w:name w:val="Emphasis"/>
    <w:uiPriority w:val="20"/>
    <w:qFormat/>
    <w:rsid w:val="006D0413"/>
    <w:rPr>
      <w:b/>
      <w:bCs/>
      <w:i/>
      <w:iCs/>
      <w:spacing w:val="10"/>
    </w:rPr>
  </w:style>
  <w:style w:type="paragraph" w:styleId="Vahedeta">
    <w:name w:val="No Spacing"/>
    <w:uiPriority w:val="1"/>
    <w:qFormat/>
    <w:rsid w:val="006D0413"/>
    <w:pPr>
      <w:spacing w:after="0" w:line="240" w:lineRule="auto"/>
    </w:pPr>
  </w:style>
  <w:style w:type="paragraph" w:styleId="Tsitaat">
    <w:name w:val="Quote"/>
    <w:basedOn w:val="Normaallaad"/>
    <w:next w:val="Normaallaad"/>
    <w:link w:val="TsitaatMrk"/>
    <w:uiPriority w:val="29"/>
    <w:qFormat/>
    <w:rsid w:val="006D0413"/>
    <w:rPr>
      <w:i/>
      <w:iCs/>
    </w:rPr>
  </w:style>
  <w:style w:type="character" w:customStyle="1" w:styleId="TsitaatMrk">
    <w:name w:val="Tsitaat Märk"/>
    <w:basedOn w:val="Liguvaikefont"/>
    <w:link w:val="Tsitaat"/>
    <w:uiPriority w:val="29"/>
    <w:rsid w:val="006D0413"/>
    <w:rPr>
      <w:i/>
      <w:iCs/>
    </w:rPr>
  </w:style>
  <w:style w:type="paragraph" w:styleId="Selgeltmrgatavtsitaat">
    <w:name w:val="Intense Quote"/>
    <w:basedOn w:val="Normaallaad"/>
    <w:next w:val="Normaallaad"/>
    <w:link w:val="SelgeltmrgatavtsitaatMrk"/>
    <w:uiPriority w:val="30"/>
    <w:qFormat/>
    <w:rsid w:val="006D0413"/>
    <w:pPr>
      <w:pBdr>
        <w:top w:val="single" w:sz="8" w:space="1" w:color="70AD47" w:themeColor="accent6"/>
      </w:pBdr>
      <w:spacing w:before="140" w:after="140"/>
      <w:ind w:left="1440" w:right="1440"/>
    </w:pPr>
    <w:rPr>
      <w:b/>
      <w:bCs/>
      <w:i/>
      <w:iCs/>
    </w:rPr>
  </w:style>
  <w:style w:type="character" w:customStyle="1" w:styleId="SelgeltmrgatavtsitaatMrk">
    <w:name w:val="Selgelt märgatav tsitaat Märk"/>
    <w:basedOn w:val="Liguvaikefont"/>
    <w:link w:val="Selgeltmrgatavtsitaat"/>
    <w:uiPriority w:val="30"/>
    <w:rsid w:val="006D0413"/>
    <w:rPr>
      <w:b/>
      <w:bCs/>
      <w:i/>
      <w:iCs/>
    </w:rPr>
  </w:style>
  <w:style w:type="character" w:styleId="Vaevumrgatavrhutus">
    <w:name w:val="Subtle Emphasis"/>
    <w:uiPriority w:val="19"/>
    <w:qFormat/>
    <w:rsid w:val="006D0413"/>
    <w:rPr>
      <w:i/>
      <w:iCs/>
    </w:rPr>
  </w:style>
  <w:style w:type="character" w:styleId="Selgeltmrgatavrhutus">
    <w:name w:val="Intense Emphasis"/>
    <w:uiPriority w:val="21"/>
    <w:qFormat/>
    <w:rsid w:val="006D0413"/>
    <w:rPr>
      <w:b/>
      <w:bCs/>
      <w:i/>
      <w:iCs/>
      <w:color w:val="70AD47" w:themeColor="accent6"/>
      <w:spacing w:val="10"/>
    </w:rPr>
  </w:style>
  <w:style w:type="character" w:styleId="Vaevumrgatavviide">
    <w:name w:val="Subtle Reference"/>
    <w:uiPriority w:val="31"/>
    <w:qFormat/>
    <w:rsid w:val="006D0413"/>
    <w:rPr>
      <w:b/>
      <w:bCs/>
    </w:rPr>
  </w:style>
  <w:style w:type="character" w:styleId="Selgeltmrgatavviide">
    <w:name w:val="Intense Reference"/>
    <w:uiPriority w:val="32"/>
    <w:qFormat/>
    <w:rsid w:val="006D0413"/>
    <w:rPr>
      <w:b/>
      <w:bCs/>
      <w:smallCaps/>
      <w:spacing w:val="5"/>
      <w:sz w:val="22"/>
      <w:szCs w:val="22"/>
      <w:u w:val="single"/>
    </w:rPr>
  </w:style>
  <w:style w:type="character" w:styleId="Raamatupealkiri">
    <w:name w:val="Book Title"/>
    <w:uiPriority w:val="33"/>
    <w:qFormat/>
    <w:rsid w:val="006D0413"/>
    <w:rPr>
      <w:rFonts w:asciiTheme="majorHAnsi" w:eastAsiaTheme="majorEastAsia" w:hAnsiTheme="majorHAnsi" w:cstheme="majorBidi"/>
      <w:i/>
      <w:iCs/>
      <w:sz w:val="20"/>
      <w:szCs w:val="20"/>
    </w:rPr>
  </w:style>
  <w:style w:type="paragraph" w:styleId="Sisukorrapealkiri">
    <w:name w:val="TOC Heading"/>
    <w:basedOn w:val="Pealkiri1"/>
    <w:next w:val="Normaallaad"/>
    <w:uiPriority w:val="39"/>
    <w:semiHidden/>
    <w:unhideWhenUsed/>
    <w:qFormat/>
    <w:rsid w:val="006D0413"/>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75398">
      <w:bodyDiv w:val="1"/>
      <w:marLeft w:val="0"/>
      <w:marRight w:val="0"/>
      <w:marTop w:val="0"/>
      <w:marBottom w:val="0"/>
      <w:divBdr>
        <w:top w:val="none" w:sz="0" w:space="0" w:color="auto"/>
        <w:left w:val="none" w:sz="0" w:space="0" w:color="auto"/>
        <w:bottom w:val="none" w:sz="0" w:space="0" w:color="auto"/>
        <w:right w:val="none" w:sz="0" w:space="0" w:color="auto"/>
      </w:divBdr>
    </w:div>
    <w:div w:id="90662992">
      <w:bodyDiv w:val="1"/>
      <w:marLeft w:val="0"/>
      <w:marRight w:val="0"/>
      <w:marTop w:val="0"/>
      <w:marBottom w:val="0"/>
      <w:divBdr>
        <w:top w:val="none" w:sz="0" w:space="0" w:color="auto"/>
        <w:left w:val="none" w:sz="0" w:space="0" w:color="auto"/>
        <w:bottom w:val="none" w:sz="0" w:space="0" w:color="auto"/>
        <w:right w:val="none" w:sz="0" w:space="0" w:color="auto"/>
      </w:divBdr>
    </w:div>
    <w:div w:id="98835514">
      <w:bodyDiv w:val="1"/>
      <w:marLeft w:val="0"/>
      <w:marRight w:val="0"/>
      <w:marTop w:val="0"/>
      <w:marBottom w:val="0"/>
      <w:divBdr>
        <w:top w:val="none" w:sz="0" w:space="0" w:color="auto"/>
        <w:left w:val="none" w:sz="0" w:space="0" w:color="auto"/>
        <w:bottom w:val="none" w:sz="0" w:space="0" w:color="auto"/>
        <w:right w:val="none" w:sz="0" w:space="0" w:color="auto"/>
      </w:divBdr>
    </w:div>
    <w:div w:id="102846818">
      <w:bodyDiv w:val="1"/>
      <w:marLeft w:val="0"/>
      <w:marRight w:val="0"/>
      <w:marTop w:val="0"/>
      <w:marBottom w:val="0"/>
      <w:divBdr>
        <w:top w:val="none" w:sz="0" w:space="0" w:color="auto"/>
        <w:left w:val="none" w:sz="0" w:space="0" w:color="auto"/>
        <w:bottom w:val="none" w:sz="0" w:space="0" w:color="auto"/>
        <w:right w:val="none" w:sz="0" w:space="0" w:color="auto"/>
      </w:divBdr>
    </w:div>
    <w:div w:id="245454674">
      <w:bodyDiv w:val="1"/>
      <w:marLeft w:val="0"/>
      <w:marRight w:val="0"/>
      <w:marTop w:val="0"/>
      <w:marBottom w:val="0"/>
      <w:divBdr>
        <w:top w:val="none" w:sz="0" w:space="0" w:color="auto"/>
        <w:left w:val="none" w:sz="0" w:space="0" w:color="auto"/>
        <w:bottom w:val="none" w:sz="0" w:space="0" w:color="auto"/>
        <w:right w:val="none" w:sz="0" w:space="0" w:color="auto"/>
      </w:divBdr>
    </w:div>
    <w:div w:id="345332931">
      <w:bodyDiv w:val="1"/>
      <w:marLeft w:val="0"/>
      <w:marRight w:val="0"/>
      <w:marTop w:val="0"/>
      <w:marBottom w:val="0"/>
      <w:divBdr>
        <w:top w:val="none" w:sz="0" w:space="0" w:color="auto"/>
        <w:left w:val="none" w:sz="0" w:space="0" w:color="auto"/>
        <w:bottom w:val="none" w:sz="0" w:space="0" w:color="auto"/>
        <w:right w:val="none" w:sz="0" w:space="0" w:color="auto"/>
      </w:divBdr>
    </w:div>
    <w:div w:id="543712686">
      <w:bodyDiv w:val="1"/>
      <w:marLeft w:val="0"/>
      <w:marRight w:val="0"/>
      <w:marTop w:val="0"/>
      <w:marBottom w:val="0"/>
      <w:divBdr>
        <w:top w:val="none" w:sz="0" w:space="0" w:color="auto"/>
        <w:left w:val="none" w:sz="0" w:space="0" w:color="auto"/>
        <w:bottom w:val="none" w:sz="0" w:space="0" w:color="auto"/>
        <w:right w:val="none" w:sz="0" w:space="0" w:color="auto"/>
      </w:divBdr>
    </w:div>
    <w:div w:id="566186233">
      <w:bodyDiv w:val="1"/>
      <w:marLeft w:val="0"/>
      <w:marRight w:val="0"/>
      <w:marTop w:val="0"/>
      <w:marBottom w:val="0"/>
      <w:divBdr>
        <w:top w:val="none" w:sz="0" w:space="0" w:color="auto"/>
        <w:left w:val="none" w:sz="0" w:space="0" w:color="auto"/>
        <w:bottom w:val="none" w:sz="0" w:space="0" w:color="auto"/>
        <w:right w:val="none" w:sz="0" w:space="0" w:color="auto"/>
      </w:divBdr>
    </w:div>
    <w:div w:id="579677835">
      <w:bodyDiv w:val="1"/>
      <w:marLeft w:val="0"/>
      <w:marRight w:val="0"/>
      <w:marTop w:val="0"/>
      <w:marBottom w:val="0"/>
      <w:divBdr>
        <w:top w:val="none" w:sz="0" w:space="0" w:color="auto"/>
        <w:left w:val="none" w:sz="0" w:space="0" w:color="auto"/>
        <w:bottom w:val="none" w:sz="0" w:space="0" w:color="auto"/>
        <w:right w:val="none" w:sz="0" w:space="0" w:color="auto"/>
      </w:divBdr>
    </w:div>
    <w:div w:id="747465204">
      <w:bodyDiv w:val="1"/>
      <w:marLeft w:val="0"/>
      <w:marRight w:val="0"/>
      <w:marTop w:val="0"/>
      <w:marBottom w:val="0"/>
      <w:divBdr>
        <w:top w:val="none" w:sz="0" w:space="0" w:color="auto"/>
        <w:left w:val="none" w:sz="0" w:space="0" w:color="auto"/>
        <w:bottom w:val="none" w:sz="0" w:space="0" w:color="auto"/>
        <w:right w:val="none" w:sz="0" w:space="0" w:color="auto"/>
      </w:divBdr>
    </w:div>
    <w:div w:id="973372487">
      <w:bodyDiv w:val="1"/>
      <w:marLeft w:val="0"/>
      <w:marRight w:val="0"/>
      <w:marTop w:val="0"/>
      <w:marBottom w:val="0"/>
      <w:divBdr>
        <w:top w:val="none" w:sz="0" w:space="0" w:color="auto"/>
        <w:left w:val="none" w:sz="0" w:space="0" w:color="auto"/>
        <w:bottom w:val="none" w:sz="0" w:space="0" w:color="auto"/>
        <w:right w:val="none" w:sz="0" w:space="0" w:color="auto"/>
      </w:divBdr>
    </w:div>
    <w:div w:id="976842588">
      <w:bodyDiv w:val="1"/>
      <w:marLeft w:val="0"/>
      <w:marRight w:val="0"/>
      <w:marTop w:val="0"/>
      <w:marBottom w:val="0"/>
      <w:divBdr>
        <w:top w:val="none" w:sz="0" w:space="0" w:color="auto"/>
        <w:left w:val="none" w:sz="0" w:space="0" w:color="auto"/>
        <w:bottom w:val="none" w:sz="0" w:space="0" w:color="auto"/>
        <w:right w:val="none" w:sz="0" w:space="0" w:color="auto"/>
      </w:divBdr>
    </w:div>
    <w:div w:id="998390202">
      <w:bodyDiv w:val="1"/>
      <w:marLeft w:val="0"/>
      <w:marRight w:val="0"/>
      <w:marTop w:val="0"/>
      <w:marBottom w:val="0"/>
      <w:divBdr>
        <w:top w:val="none" w:sz="0" w:space="0" w:color="auto"/>
        <w:left w:val="none" w:sz="0" w:space="0" w:color="auto"/>
        <w:bottom w:val="none" w:sz="0" w:space="0" w:color="auto"/>
        <w:right w:val="none" w:sz="0" w:space="0" w:color="auto"/>
      </w:divBdr>
    </w:div>
    <w:div w:id="1039403799">
      <w:bodyDiv w:val="1"/>
      <w:marLeft w:val="0"/>
      <w:marRight w:val="0"/>
      <w:marTop w:val="0"/>
      <w:marBottom w:val="0"/>
      <w:divBdr>
        <w:top w:val="none" w:sz="0" w:space="0" w:color="auto"/>
        <w:left w:val="none" w:sz="0" w:space="0" w:color="auto"/>
        <w:bottom w:val="none" w:sz="0" w:space="0" w:color="auto"/>
        <w:right w:val="none" w:sz="0" w:space="0" w:color="auto"/>
      </w:divBdr>
    </w:div>
    <w:div w:id="1121846345">
      <w:bodyDiv w:val="1"/>
      <w:marLeft w:val="0"/>
      <w:marRight w:val="0"/>
      <w:marTop w:val="0"/>
      <w:marBottom w:val="0"/>
      <w:divBdr>
        <w:top w:val="none" w:sz="0" w:space="0" w:color="auto"/>
        <w:left w:val="none" w:sz="0" w:space="0" w:color="auto"/>
        <w:bottom w:val="none" w:sz="0" w:space="0" w:color="auto"/>
        <w:right w:val="none" w:sz="0" w:space="0" w:color="auto"/>
      </w:divBdr>
    </w:div>
    <w:div w:id="1180579377">
      <w:bodyDiv w:val="1"/>
      <w:marLeft w:val="0"/>
      <w:marRight w:val="0"/>
      <w:marTop w:val="0"/>
      <w:marBottom w:val="0"/>
      <w:divBdr>
        <w:top w:val="none" w:sz="0" w:space="0" w:color="auto"/>
        <w:left w:val="none" w:sz="0" w:space="0" w:color="auto"/>
        <w:bottom w:val="none" w:sz="0" w:space="0" w:color="auto"/>
        <w:right w:val="none" w:sz="0" w:space="0" w:color="auto"/>
      </w:divBdr>
    </w:div>
    <w:div w:id="1378512149">
      <w:bodyDiv w:val="1"/>
      <w:marLeft w:val="0"/>
      <w:marRight w:val="0"/>
      <w:marTop w:val="0"/>
      <w:marBottom w:val="0"/>
      <w:divBdr>
        <w:top w:val="none" w:sz="0" w:space="0" w:color="auto"/>
        <w:left w:val="none" w:sz="0" w:space="0" w:color="auto"/>
        <w:bottom w:val="none" w:sz="0" w:space="0" w:color="auto"/>
        <w:right w:val="none" w:sz="0" w:space="0" w:color="auto"/>
      </w:divBdr>
    </w:div>
    <w:div w:id="1384597530">
      <w:bodyDiv w:val="1"/>
      <w:marLeft w:val="0"/>
      <w:marRight w:val="0"/>
      <w:marTop w:val="0"/>
      <w:marBottom w:val="0"/>
      <w:divBdr>
        <w:top w:val="none" w:sz="0" w:space="0" w:color="auto"/>
        <w:left w:val="none" w:sz="0" w:space="0" w:color="auto"/>
        <w:bottom w:val="none" w:sz="0" w:space="0" w:color="auto"/>
        <w:right w:val="none" w:sz="0" w:space="0" w:color="auto"/>
      </w:divBdr>
    </w:div>
    <w:div w:id="1396660778">
      <w:bodyDiv w:val="1"/>
      <w:marLeft w:val="0"/>
      <w:marRight w:val="0"/>
      <w:marTop w:val="0"/>
      <w:marBottom w:val="0"/>
      <w:divBdr>
        <w:top w:val="none" w:sz="0" w:space="0" w:color="auto"/>
        <w:left w:val="none" w:sz="0" w:space="0" w:color="auto"/>
        <w:bottom w:val="none" w:sz="0" w:space="0" w:color="auto"/>
        <w:right w:val="none" w:sz="0" w:space="0" w:color="auto"/>
      </w:divBdr>
      <w:divsChild>
        <w:div w:id="531066520">
          <w:marLeft w:val="0"/>
          <w:marRight w:val="0"/>
          <w:marTop w:val="0"/>
          <w:marBottom w:val="0"/>
          <w:divBdr>
            <w:top w:val="none" w:sz="0" w:space="0" w:color="auto"/>
            <w:left w:val="none" w:sz="0" w:space="0" w:color="auto"/>
            <w:bottom w:val="none" w:sz="0" w:space="0" w:color="auto"/>
            <w:right w:val="none" w:sz="0" w:space="0" w:color="auto"/>
          </w:divBdr>
          <w:divsChild>
            <w:div w:id="42415262">
              <w:marLeft w:val="0"/>
              <w:marRight w:val="0"/>
              <w:marTop w:val="0"/>
              <w:marBottom w:val="0"/>
              <w:divBdr>
                <w:top w:val="none" w:sz="0" w:space="0" w:color="auto"/>
                <w:left w:val="none" w:sz="0" w:space="0" w:color="auto"/>
                <w:bottom w:val="none" w:sz="0" w:space="0" w:color="auto"/>
                <w:right w:val="none" w:sz="0" w:space="0" w:color="auto"/>
              </w:divBdr>
              <w:divsChild>
                <w:div w:id="200647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826857">
      <w:bodyDiv w:val="1"/>
      <w:marLeft w:val="0"/>
      <w:marRight w:val="0"/>
      <w:marTop w:val="0"/>
      <w:marBottom w:val="0"/>
      <w:divBdr>
        <w:top w:val="none" w:sz="0" w:space="0" w:color="auto"/>
        <w:left w:val="none" w:sz="0" w:space="0" w:color="auto"/>
        <w:bottom w:val="none" w:sz="0" w:space="0" w:color="auto"/>
        <w:right w:val="none" w:sz="0" w:space="0" w:color="auto"/>
      </w:divBdr>
    </w:div>
    <w:div w:id="1634023941">
      <w:bodyDiv w:val="1"/>
      <w:marLeft w:val="0"/>
      <w:marRight w:val="0"/>
      <w:marTop w:val="0"/>
      <w:marBottom w:val="0"/>
      <w:divBdr>
        <w:top w:val="none" w:sz="0" w:space="0" w:color="auto"/>
        <w:left w:val="none" w:sz="0" w:space="0" w:color="auto"/>
        <w:bottom w:val="none" w:sz="0" w:space="0" w:color="auto"/>
        <w:right w:val="none" w:sz="0" w:space="0" w:color="auto"/>
      </w:divBdr>
    </w:div>
    <w:div w:id="1672415941">
      <w:bodyDiv w:val="1"/>
      <w:marLeft w:val="0"/>
      <w:marRight w:val="0"/>
      <w:marTop w:val="0"/>
      <w:marBottom w:val="0"/>
      <w:divBdr>
        <w:top w:val="none" w:sz="0" w:space="0" w:color="auto"/>
        <w:left w:val="none" w:sz="0" w:space="0" w:color="auto"/>
        <w:bottom w:val="none" w:sz="0" w:space="0" w:color="auto"/>
        <w:right w:val="none" w:sz="0" w:space="0" w:color="auto"/>
      </w:divBdr>
    </w:div>
    <w:div w:id="1778524856">
      <w:bodyDiv w:val="1"/>
      <w:marLeft w:val="0"/>
      <w:marRight w:val="0"/>
      <w:marTop w:val="0"/>
      <w:marBottom w:val="0"/>
      <w:divBdr>
        <w:top w:val="none" w:sz="0" w:space="0" w:color="auto"/>
        <w:left w:val="none" w:sz="0" w:space="0" w:color="auto"/>
        <w:bottom w:val="none" w:sz="0" w:space="0" w:color="auto"/>
        <w:right w:val="none" w:sz="0" w:space="0" w:color="auto"/>
      </w:divBdr>
    </w:div>
    <w:div w:id="2040351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ET/TXT/HTML/?uri=CELEX:32021O225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eur-lex.europa.eu/legal-content/ET/TXT/PDF/?uri=CELEX:52022XB1216(01)" TargetMode="External"/><Relationship Id="rId4" Type="http://schemas.openxmlformats.org/officeDocument/2006/relationships/settings" Target="settings.xml"/><Relationship Id="rId9" Type="http://schemas.openxmlformats.org/officeDocument/2006/relationships/hyperlink" Target="https://eur-lex.europa.eu/legal-content/ET/TXT/HTML/?uri=CELEX:52020XB1106(01)"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FE5B6B-2047-40B1-9DF7-A93F3DAAF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10187</Words>
  <Characters>59089</Characters>
  <Application>Microsoft Office Word</Application>
  <DocSecurity>0</DocSecurity>
  <Lines>492</Lines>
  <Paragraphs>138</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69138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Raina Liiv</dc:creator>
  <cp:keywords/>
  <dc:description/>
  <cp:lastModifiedBy>Raina Liiv</cp:lastModifiedBy>
  <cp:revision>2</cp:revision>
  <cp:lastPrinted>2019-10-16T17:12:00Z</cp:lastPrinted>
  <dcterms:created xsi:type="dcterms:W3CDTF">2026-09-15T08:32:00Z</dcterms:created>
  <dcterms:modified xsi:type="dcterms:W3CDTF">2026-09-15T08:32:00Z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7fdd1ba-36c8-4b7f-ab77-a14b7c695381_Enabled">
    <vt:lpwstr>true</vt:lpwstr>
  </property>
  <property fmtid="{D5CDD505-2E9C-101B-9397-08002B2CF9AE}" pid="3" name="MSIP_Label_77fdd1ba-36c8-4b7f-ab77-a14b7c695381_SetDate">
    <vt:lpwstr>2026-03-27T16:14:22Z</vt:lpwstr>
  </property>
  <property fmtid="{D5CDD505-2E9C-101B-9397-08002B2CF9AE}" pid="4" name="MSIP_Label_77fdd1ba-36c8-4b7f-ab77-a14b7c695381_Method">
    <vt:lpwstr>Standard</vt:lpwstr>
  </property>
  <property fmtid="{D5CDD505-2E9C-101B-9397-08002B2CF9AE}" pid="5" name="MSIP_Label_77fdd1ba-36c8-4b7f-ab77-a14b7c695381_Name">
    <vt:lpwstr>Avalik</vt:lpwstr>
  </property>
  <property fmtid="{D5CDD505-2E9C-101B-9397-08002B2CF9AE}" pid="6" name="MSIP_Label_77fdd1ba-36c8-4b7f-ab77-a14b7c695381_SiteId">
    <vt:lpwstr>7612cc54-c497-4c75-8ece-146688e01419</vt:lpwstr>
  </property>
  <property fmtid="{D5CDD505-2E9C-101B-9397-08002B2CF9AE}" pid="7" name="MSIP_Label_77fdd1ba-36c8-4b7f-ab77-a14b7c695381_ActionId">
    <vt:lpwstr>ad8438d5-6bb5-4a59-aec0-2a5272b37285</vt:lpwstr>
  </property>
  <property fmtid="{D5CDD505-2E9C-101B-9397-08002B2CF9AE}" pid="8" name="MSIP_Label_77fdd1ba-36c8-4b7f-ab77-a14b7c695381_ContentBits">
    <vt:lpwstr>0</vt:lpwstr>
  </property>
  <property fmtid="{D5CDD505-2E9C-101B-9397-08002B2CF9AE}" pid="9" name="MSIP_Label_77fdd1ba-36c8-4b7f-ab77-a14b7c695381_Tag">
    <vt:lpwstr>10, 3, 0, 1</vt:lpwstr>
  </property>
</Properties>
</file>