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2E78" w14:textId="77777777" w:rsidR="001069FB" w:rsidRDefault="001069FB">
      <w:pPr>
        <w:rPr>
          <w:bCs/>
          <w:szCs w:val="22"/>
        </w:rPr>
      </w:pPr>
    </w:p>
    <w:p w14:paraId="4F215BED" w14:textId="77777777" w:rsidR="00BD4F7A" w:rsidRPr="00BD4F7A" w:rsidRDefault="00BD4F7A">
      <w:pPr>
        <w:rPr>
          <w:bCs/>
          <w:szCs w:val="22"/>
        </w:rPr>
      </w:pPr>
    </w:p>
    <w:p w14:paraId="4DD084FD" w14:textId="77777777" w:rsidR="00466933" w:rsidRDefault="00466933">
      <w:pPr>
        <w:rPr>
          <w:bCs/>
          <w:szCs w:val="22"/>
        </w:rPr>
      </w:pPr>
    </w:p>
    <w:p w14:paraId="538ABB58" w14:textId="77777777" w:rsidR="00875A92" w:rsidRPr="00BD4F7A" w:rsidRDefault="00875A92">
      <w:pPr>
        <w:rPr>
          <w:bCs/>
          <w:szCs w:val="22"/>
        </w:rPr>
      </w:pPr>
    </w:p>
    <w:p w14:paraId="0C420C38" w14:textId="77777777" w:rsidR="00BD4F7A" w:rsidRPr="00E37771" w:rsidRDefault="00BD4F7A" w:rsidP="00BD4F7A">
      <w:pPr>
        <w:pStyle w:val="Kehatekst"/>
        <w:rPr>
          <w:rFonts w:eastAsia="Batang"/>
          <w:sz w:val="22"/>
          <w:szCs w:val="22"/>
        </w:rPr>
      </w:pPr>
    </w:p>
    <w:p w14:paraId="5CDB6D60" w14:textId="72A5AAE5" w:rsidR="00BD4F7A" w:rsidRPr="000A7071" w:rsidRDefault="009C05B0" w:rsidP="00BD4F7A">
      <w:pPr>
        <w:pStyle w:val="Kehatekst"/>
        <w:pBdr>
          <w:top w:val="single" w:sz="12" w:space="1" w:color="4F81BD"/>
          <w:bottom w:val="single" w:sz="12" w:space="1" w:color="4F81BD"/>
        </w:pBdr>
        <w:suppressAutoHyphens/>
        <w:spacing w:before="120"/>
        <w:rPr>
          <w:rFonts w:ascii="Roboto Black" w:eastAsia="Batang" w:hAnsi="Roboto Black"/>
          <w:bCs/>
          <w:color w:val="4F81BD"/>
          <w:sz w:val="48"/>
          <w:szCs w:val="48"/>
          <w:lang w:eastAsia="ar-SA"/>
        </w:rPr>
      </w:pPr>
      <w:r>
        <w:rPr>
          <w:rFonts w:ascii="Roboto Black" w:eastAsia="Batang" w:hAnsi="Roboto Black"/>
          <w:bCs/>
          <w:color w:val="4F81BD"/>
          <w:sz w:val="48"/>
          <w:szCs w:val="48"/>
          <w:lang w:eastAsia="ar-SA"/>
        </w:rPr>
        <w:t>Rahandusministeeriumi Infotehnoloogia</w:t>
      </w:r>
      <w:r w:rsidR="003F29DE">
        <w:rPr>
          <w:rFonts w:ascii="Roboto Black" w:eastAsia="Batang" w:hAnsi="Roboto Black"/>
          <w:bCs/>
          <w:color w:val="4F81BD"/>
          <w:sz w:val="48"/>
          <w:szCs w:val="48"/>
          <w:lang w:eastAsia="ar-SA"/>
        </w:rPr>
        <w:t>-</w:t>
      </w:r>
      <w:r>
        <w:rPr>
          <w:rFonts w:ascii="Roboto Black" w:eastAsia="Batang" w:hAnsi="Roboto Black"/>
          <w:bCs/>
          <w:color w:val="4F81BD"/>
          <w:sz w:val="48"/>
          <w:szCs w:val="48"/>
          <w:lang w:eastAsia="ar-SA"/>
        </w:rPr>
        <w:t xml:space="preserve"> keskuse hanketegevus</w:t>
      </w:r>
    </w:p>
    <w:p w14:paraId="68FFDC15" w14:textId="77777777" w:rsidR="00BD4F7A" w:rsidRDefault="00BD4F7A">
      <w:pPr>
        <w:rPr>
          <w:bCs/>
          <w:szCs w:val="22"/>
        </w:rPr>
      </w:pPr>
    </w:p>
    <w:p w14:paraId="3AAAF429" w14:textId="77777777" w:rsidR="00221F17" w:rsidRPr="000A7071" w:rsidRDefault="00221F17">
      <w:pPr>
        <w:rPr>
          <w:bCs/>
          <w:szCs w:val="22"/>
        </w:rPr>
      </w:pPr>
    </w:p>
    <w:p w14:paraId="4B659D43" w14:textId="46BAA0D1" w:rsidR="001069FB" w:rsidRPr="000959F1" w:rsidRDefault="001069FB">
      <w:pPr>
        <w:jc w:val="center"/>
        <w:rPr>
          <w:bCs/>
          <w:i/>
          <w:color w:val="365F91"/>
          <w:sz w:val="32"/>
          <w:szCs w:val="32"/>
        </w:rPr>
      </w:pPr>
      <w:r w:rsidRPr="000959F1">
        <w:rPr>
          <w:bCs/>
          <w:color w:val="365F91"/>
          <w:sz w:val="32"/>
          <w:szCs w:val="32"/>
        </w:rPr>
        <w:t xml:space="preserve">Audit nr </w:t>
      </w:r>
      <w:r w:rsidR="009C05B0" w:rsidRPr="00C45691">
        <w:rPr>
          <w:bCs/>
          <w:color w:val="365F91"/>
          <w:sz w:val="32"/>
          <w:szCs w:val="32"/>
        </w:rPr>
        <w:t>03</w:t>
      </w:r>
      <w:r w:rsidRPr="00C45691">
        <w:rPr>
          <w:bCs/>
          <w:color w:val="365F91"/>
          <w:sz w:val="32"/>
          <w:szCs w:val="32"/>
        </w:rPr>
        <w:t>/20</w:t>
      </w:r>
      <w:r w:rsidR="009C05B0" w:rsidRPr="00C45691">
        <w:rPr>
          <w:bCs/>
          <w:color w:val="365F91"/>
          <w:sz w:val="32"/>
          <w:szCs w:val="32"/>
        </w:rPr>
        <w:t>25</w:t>
      </w:r>
      <w:r w:rsidR="00221F17" w:rsidRPr="00C45691">
        <w:rPr>
          <w:bCs/>
          <w:color w:val="365F91"/>
          <w:sz w:val="32"/>
          <w:szCs w:val="32"/>
        </w:rPr>
        <w:t>/</w:t>
      </w:r>
      <w:proofErr w:type="spellStart"/>
      <w:r w:rsidR="009C05B0">
        <w:rPr>
          <w:bCs/>
          <w:color w:val="365F91"/>
          <w:sz w:val="32"/>
          <w:szCs w:val="32"/>
        </w:rPr>
        <w:t>RmIT</w:t>
      </w:r>
      <w:proofErr w:type="spellEnd"/>
    </w:p>
    <w:p w14:paraId="144F016A" w14:textId="77777777" w:rsidR="00BD4F7A" w:rsidRDefault="00BD4F7A">
      <w:pPr>
        <w:jc w:val="center"/>
        <w:rPr>
          <w:bCs/>
          <w:i/>
          <w:color w:val="365F91"/>
          <w:szCs w:val="22"/>
        </w:rPr>
      </w:pPr>
    </w:p>
    <w:p w14:paraId="35F5EC77" w14:textId="77777777" w:rsidR="00221F17" w:rsidRPr="000959F1" w:rsidRDefault="00221F17">
      <w:pPr>
        <w:jc w:val="center"/>
        <w:rPr>
          <w:bCs/>
          <w:i/>
          <w:color w:val="365F91"/>
          <w:szCs w:val="22"/>
        </w:rPr>
      </w:pPr>
    </w:p>
    <w:p w14:paraId="367D6A79" w14:textId="303A18E8" w:rsidR="001069FB" w:rsidRPr="000959F1" w:rsidRDefault="00610F7E">
      <w:pPr>
        <w:jc w:val="center"/>
        <w:rPr>
          <w:bCs/>
          <w:color w:val="365F91"/>
          <w:sz w:val="32"/>
          <w:szCs w:val="32"/>
        </w:rPr>
      </w:pPr>
      <w:r>
        <w:rPr>
          <w:bCs/>
          <w:color w:val="365F91"/>
          <w:sz w:val="32"/>
          <w:szCs w:val="32"/>
        </w:rPr>
        <w:t>Lõpparuanne</w:t>
      </w:r>
    </w:p>
    <w:p w14:paraId="046A6440" w14:textId="77777777" w:rsidR="001069FB" w:rsidRDefault="001069FB">
      <w:pPr>
        <w:jc w:val="both"/>
        <w:rPr>
          <w:bCs/>
          <w:color w:val="365F91"/>
          <w:szCs w:val="22"/>
        </w:rPr>
      </w:pPr>
    </w:p>
    <w:p w14:paraId="009498E3" w14:textId="77777777" w:rsidR="00221F17" w:rsidRPr="000959F1" w:rsidRDefault="00221F17">
      <w:pPr>
        <w:jc w:val="both"/>
        <w:rPr>
          <w:bCs/>
          <w:color w:val="365F91"/>
          <w:szCs w:val="22"/>
        </w:rPr>
      </w:pPr>
    </w:p>
    <w:p w14:paraId="5FB9E154" w14:textId="3331775B" w:rsidR="001069FB" w:rsidRPr="000959F1" w:rsidRDefault="00EA0BDF">
      <w:pPr>
        <w:jc w:val="center"/>
        <w:rPr>
          <w:bCs/>
          <w:color w:val="365F91"/>
          <w:sz w:val="32"/>
          <w:szCs w:val="32"/>
        </w:rPr>
      </w:pPr>
      <w:r>
        <w:rPr>
          <w:bCs/>
          <w:color w:val="365F91"/>
          <w:sz w:val="32"/>
          <w:szCs w:val="32"/>
        </w:rPr>
        <w:t>22</w:t>
      </w:r>
      <w:r w:rsidR="00C45691">
        <w:rPr>
          <w:bCs/>
          <w:color w:val="365F91"/>
          <w:sz w:val="32"/>
          <w:szCs w:val="32"/>
        </w:rPr>
        <w:t>.0</w:t>
      </w:r>
      <w:r w:rsidR="00B93D26">
        <w:rPr>
          <w:bCs/>
          <w:color w:val="365F91"/>
          <w:sz w:val="32"/>
          <w:szCs w:val="32"/>
        </w:rPr>
        <w:t>6</w:t>
      </w:r>
      <w:r w:rsidR="00C45691">
        <w:rPr>
          <w:bCs/>
          <w:color w:val="365F91"/>
          <w:sz w:val="32"/>
          <w:szCs w:val="32"/>
        </w:rPr>
        <w:t>.2026</w:t>
      </w:r>
    </w:p>
    <w:p w14:paraId="79063B70" w14:textId="77777777" w:rsidR="001069FB" w:rsidRDefault="001069FB">
      <w:pPr>
        <w:jc w:val="center"/>
        <w:rPr>
          <w:bCs/>
          <w:szCs w:val="22"/>
        </w:rPr>
      </w:pPr>
    </w:p>
    <w:p w14:paraId="7F2340E1" w14:textId="77777777" w:rsidR="00F20C0D" w:rsidRDefault="00F20C0D">
      <w:pPr>
        <w:jc w:val="center"/>
        <w:rPr>
          <w:bCs/>
          <w:szCs w:val="22"/>
        </w:rPr>
      </w:pPr>
    </w:p>
    <w:p w14:paraId="067CE80F" w14:textId="77777777" w:rsidR="007F6A35" w:rsidRDefault="007F6A35">
      <w:pPr>
        <w:jc w:val="center"/>
        <w:rPr>
          <w:bCs/>
          <w:szCs w:val="22"/>
        </w:rPr>
      </w:pPr>
    </w:p>
    <w:p w14:paraId="00DF45B8" w14:textId="77777777" w:rsidR="00F20C0D" w:rsidRPr="00BD4F7A" w:rsidRDefault="00F20C0D">
      <w:pPr>
        <w:jc w:val="center"/>
        <w:rPr>
          <w:bCs/>
          <w:szCs w:val="22"/>
        </w:rPr>
      </w:pPr>
      <w:r>
        <w:rPr>
          <w:bCs/>
          <w:noProof/>
          <w:szCs w:val="22"/>
          <w:lang w:eastAsia="et-EE"/>
        </w:rPr>
        <w:drawing>
          <wp:inline distT="0" distB="0" distL="0" distR="0" wp14:anchorId="3A226CB8" wp14:editId="55B1A66F">
            <wp:extent cx="4151630" cy="156083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25526" w14:textId="77777777" w:rsidR="001069FB" w:rsidRPr="00BD4F7A" w:rsidRDefault="001069FB" w:rsidP="00BD4F7A">
      <w:pPr>
        <w:jc w:val="center"/>
        <w:rPr>
          <w:szCs w:val="22"/>
        </w:rPr>
        <w:sectPr w:rsidR="001069FB" w:rsidRPr="00BD4F7A" w:rsidSect="00BD4F7A">
          <w:headerReference w:type="default" r:id="rId12"/>
          <w:footerReference w:type="even" r:id="rId13"/>
          <w:footerReference w:type="default" r:id="rId14"/>
          <w:pgSz w:w="12240" w:h="15840"/>
          <w:pgMar w:top="1701" w:right="1134" w:bottom="1134" w:left="1134" w:header="414" w:footer="198" w:gutter="0"/>
          <w:cols w:space="708"/>
          <w:titlePg/>
        </w:sectPr>
      </w:pPr>
    </w:p>
    <w:p w14:paraId="0EF3C533" w14:textId="77777777" w:rsidR="00390044" w:rsidRPr="00BD4F7A" w:rsidRDefault="00390044" w:rsidP="00390044">
      <w:pPr>
        <w:pStyle w:val="Pealkiri1"/>
      </w:pPr>
      <w:bookmarkStart w:id="0" w:name="_Toc13748812"/>
      <w:bookmarkStart w:id="1" w:name="_Toc66428683"/>
      <w:bookmarkStart w:id="2" w:name="_Toc530128522"/>
      <w:bookmarkStart w:id="3" w:name="_Toc428971810"/>
      <w:r w:rsidRPr="00145E0C">
        <w:lastRenderedPageBreak/>
        <w:t>SISUKORD</w:t>
      </w:r>
      <w:bookmarkEnd w:id="0"/>
      <w:bookmarkEnd w:id="1"/>
    </w:p>
    <w:bookmarkEnd w:id="3" w:displacedByCustomXml="next"/>
    <w:bookmarkEnd w:id="2" w:displacedByCustomXml="next"/>
    <w:sdt>
      <w:sdtPr>
        <w:rPr>
          <w:rFonts w:ascii="Roboto Condensed Light" w:eastAsia="Times New Roman" w:hAnsi="Roboto Condensed Light" w:cs="Times New Roman"/>
          <w:color w:val="auto"/>
          <w:sz w:val="22"/>
          <w:szCs w:val="20"/>
          <w:lang w:eastAsia="en-US"/>
        </w:rPr>
        <w:id w:val="-1530639524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6CBE112E" w14:textId="77777777" w:rsidR="00493924" w:rsidRPr="00850173" w:rsidRDefault="00493924">
          <w:pPr>
            <w:pStyle w:val="Sisukorrapealkiri"/>
            <w:rPr>
              <w:sz w:val="22"/>
              <w:szCs w:val="22"/>
            </w:rPr>
          </w:pPr>
        </w:p>
        <w:p w14:paraId="0946B95B" w14:textId="4916BC48" w:rsidR="00506B07" w:rsidRDefault="00493924">
          <w:pPr>
            <w:pStyle w:val="SK1"/>
            <w:tabs>
              <w:tab w:val="right" w:leader="dot" w:pos="9769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Cs w:val="22"/>
              <w:lang w:eastAsia="et-EE"/>
            </w:rPr>
          </w:pPr>
          <w:r w:rsidRPr="00850173">
            <w:rPr>
              <w:bCs/>
              <w:szCs w:val="22"/>
            </w:rPr>
            <w:fldChar w:fldCharType="begin"/>
          </w:r>
          <w:r w:rsidRPr="00850173">
            <w:rPr>
              <w:bCs/>
              <w:szCs w:val="22"/>
            </w:rPr>
            <w:instrText xml:space="preserve"> TOC \o "1-3" \h \z \u </w:instrText>
          </w:r>
          <w:r w:rsidRPr="00850173">
            <w:rPr>
              <w:bCs/>
              <w:szCs w:val="22"/>
            </w:rPr>
            <w:fldChar w:fldCharType="separate"/>
          </w:r>
          <w:hyperlink w:anchor="_Toc66428683" w:history="1">
            <w:r w:rsidR="00506B07" w:rsidRPr="00E01A83">
              <w:rPr>
                <w:rStyle w:val="Hperlink"/>
                <w:noProof/>
              </w:rPr>
              <w:t>SISUKORD</w:t>
            </w:r>
            <w:r w:rsidR="00506B07">
              <w:rPr>
                <w:noProof/>
                <w:webHidden/>
              </w:rPr>
              <w:tab/>
            </w:r>
            <w:r w:rsidR="00506B07">
              <w:rPr>
                <w:noProof/>
                <w:webHidden/>
              </w:rPr>
              <w:fldChar w:fldCharType="begin"/>
            </w:r>
            <w:r w:rsidR="00506B07">
              <w:rPr>
                <w:noProof/>
                <w:webHidden/>
              </w:rPr>
              <w:instrText xml:space="preserve"> PAGEREF _Toc66428683 \h </w:instrText>
            </w:r>
            <w:r w:rsidR="00506B07">
              <w:rPr>
                <w:noProof/>
                <w:webHidden/>
              </w:rPr>
            </w:r>
            <w:r w:rsidR="00506B07">
              <w:rPr>
                <w:noProof/>
                <w:webHidden/>
              </w:rPr>
              <w:fldChar w:fldCharType="separate"/>
            </w:r>
            <w:r w:rsidR="00A33778">
              <w:rPr>
                <w:noProof/>
                <w:webHidden/>
              </w:rPr>
              <w:t>2</w:t>
            </w:r>
            <w:r w:rsidR="00506B07">
              <w:rPr>
                <w:noProof/>
                <w:webHidden/>
              </w:rPr>
              <w:fldChar w:fldCharType="end"/>
            </w:r>
          </w:hyperlink>
        </w:p>
        <w:p w14:paraId="7941956C" w14:textId="5E79C4D0" w:rsidR="00506B07" w:rsidRDefault="00506B07">
          <w:pPr>
            <w:pStyle w:val="SK1"/>
            <w:tabs>
              <w:tab w:val="right" w:leader="dot" w:pos="9769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Cs w:val="22"/>
              <w:lang w:eastAsia="et-EE"/>
            </w:rPr>
          </w:pPr>
          <w:hyperlink w:anchor="_Toc66428684" w:history="1">
            <w:r w:rsidRPr="00E01A83">
              <w:rPr>
                <w:rStyle w:val="Hperlink"/>
                <w:noProof/>
              </w:rPr>
              <w:t>A-OSA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_Toc66428684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77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E475E" w14:textId="231D0441" w:rsidR="00506B07" w:rsidRDefault="00506B07">
          <w:pPr>
            <w:pStyle w:val="SK2"/>
            <w:tabs>
              <w:tab w:val="left" w:pos="600"/>
            </w:tabs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et-EE"/>
            </w:rPr>
          </w:pPr>
          <w:hyperlink w:anchor="_Toc66428685" w:history="1">
            <w:r w:rsidRPr="00E01A83">
              <w:rPr>
                <w:rStyle w:val="Hperlink"/>
              </w:rPr>
              <w:t>1.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eastAsia="et-EE"/>
              </w:rPr>
              <w:tab/>
            </w:r>
            <w:r w:rsidRPr="00E01A83">
              <w:rPr>
                <w:rStyle w:val="Hperlink"/>
              </w:rPr>
              <w:t>Auditi iseloomustus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_Toc66428685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377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2D4DA29" w14:textId="3BD277A2" w:rsidR="00506B07" w:rsidRDefault="00506B07">
          <w:pPr>
            <w:pStyle w:val="SK2"/>
            <w:tabs>
              <w:tab w:val="left" w:pos="600"/>
            </w:tabs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et-EE"/>
            </w:rPr>
          </w:pPr>
          <w:hyperlink w:anchor="_Toc66428686" w:history="1">
            <w:r w:rsidRPr="00E01A83">
              <w:rPr>
                <w:rStyle w:val="Hperlink"/>
              </w:rPr>
              <w:t>2.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eastAsia="et-EE"/>
              </w:rPr>
              <w:tab/>
            </w:r>
            <w:r w:rsidRPr="00E01A83">
              <w:rPr>
                <w:rStyle w:val="Hperlink"/>
              </w:rPr>
              <w:t>Tähelepanekute olulisuse määramine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_Toc66428686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377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AC217C9" w14:textId="41A8EB25" w:rsidR="00506B07" w:rsidRDefault="00506B07">
          <w:pPr>
            <w:pStyle w:val="SK2"/>
            <w:tabs>
              <w:tab w:val="left" w:pos="600"/>
            </w:tabs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et-EE"/>
            </w:rPr>
          </w:pPr>
          <w:hyperlink w:anchor="_Toc66428687" w:history="1">
            <w:r w:rsidRPr="00E01A83">
              <w:rPr>
                <w:rStyle w:val="Hperlink"/>
                <w:lang w:eastAsia="ar-SA"/>
              </w:rPr>
              <w:t>3.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eastAsia="et-EE"/>
              </w:rPr>
              <w:tab/>
            </w:r>
            <w:r w:rsidRPr="00E01A83">
              <w:rPr>
                <w:rStyle w:val="Hperlink"/>
              </w:rPr>
              <w:t>Lühiülevaade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_Toc66428687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377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3173909" w14:textId="11BB09B6" w:rsidR="00506B07" w:rsidRDefault="00506B07">
          <w:pPr>
            <w:pStyle w:val="SK1"/>
            <w:tabs>
              <w:tab w:val="right" w:leader="dot" w:pos="9769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Cs w:val="22"/>
              <w:lang w:eastAsia="et-EE"/>
            </w:rPr>
          </w:pPr>
          <w:hyperlink w:anchor="_Toc66428688" w:history="1">
            <w:r w:rsidRPr="00E01A83">
              <w:rPr>
                <w:rStyle w:val="Hperlink"/>
                <w:noProof/>
              </w:rPr>
              <w:t>B-OSA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_Toc66428688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77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3DEE5" w14:textId="62032E14" w:rsidR="00506B07" w:rsidRDefault="00506B07">
          <w:pPr>
            <w:pStyle w:val="SK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et-EE"/>
            </w:rPr>
          </w:pPr>
          <w:hyperlink w:anchor="_Toc66428689" w:history="1">
            <w:r w:rsidRPr="00E01A83">
              <w:rPr>
                <w:rStyle w:val="Hperlink"/>
              </w:rPr>
              <w:t>TÄHELEPANEKUD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_Toc66428689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377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2BABBBF" w14:textId="263E2D42" w:rsidR="00506B07" w:rsidRDefault="00506B07">
          <w:pPr>
            <w:pStyle w:val="SK3"/>
            <w:tabs>
              <w:tab w:val="right" w:leader="dot" w:pos="9769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  <w:lang w:eastAsia="et-EE"/>
            </w:rPr>
          </w:pPr>
          <w:hyperlink w:anchor="_Toc66428690" w:history="1">
            <w:r w:rsidRPr="00E01A83">
              <w:rPr>
                <w:rStyle w:val="Hperlink"/>
                <w:noProof/>
              </w:rPr>
              <w:t xml:space="preserve">Oluline tähelepanek 1.1 – </w:t>
            </w:r>
            <w:r w:rsidR="00391A36">
              <w:rPr>
                <w:rStyle w:val="Hperlink"/>
                <w:noProof/>
              </w:rPr>
              <w:t>Hankelepingu sõlmimise ooteaja regulatsioon hankekorras ei ole lihthankemenetluse puhul kooskõlas RHS-i ega praktikaga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_Toc66428690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77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19650" w14:textId="4A0FF7A2" w:rsidR="00506B07" w:rsidRDefault="00506B07">
          <w:pPr>
            <w:pStyle w:val="SK3"/>
            <w:tabs>
              <w:tab w:val="right" w:leader="dot" w:pos="9769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  <w:lang w:eastAsia="et-EE"/>
            </w:rPr>
          </w:pPr>
          <w:hyperlink w:anchor="_Toc66428691" w:history="1">
            <w:r w:rsidRPr="00E01A83">
              <w:rPr>
                <w:rStyle w:val="Hperlink"/>
                <w:noProof/>
              </w:rPr>
              <w:t xml:space="preserve">Oluline tähelepanek </w:t>
            </w:r>
            <w:r w:rsidR="00186F88">
              <w:rPr>
                <w:rStyle w:val="Hperlink"/>
                <w:noProof/>
              </w:rPr>
              <w:t>1</w:t>
            </w:r>
            <w:r w:rsidRPr="00E01A83">
              <w:rPr>
                <w:rStyle w:val="Hperlink"/>
                <w:noProof/>
              </w:rPr>
              <w:t>.</w:t>
            </w:r>
            <w:r w:rsidR="00186F88">
              <w:rPr>
                <w:rStyle w:val="Hperlink"/>
                <w:noProof/>
              </w:rPr>
              <w:t>2</w:t>
            </w:r>
            <w:r w:rsidRPr="00E01A83">
              <w:rPr>
                <w:rStyle w:val="Hperlink"/>
                <w:noProof/>
              </w:rPr>
              <w:t xml:space="preserve"> –</w:t>
            </w:r>
            <w:r w:rsidR="00391A36">
              <w:rPr>
                <w:rStyle w:val="Hperlink"/>
                <w:noProof/>
              </w:rPr>
              <w:t>Hankeplaani</w:t>
            </w:r>
            <w:r w:rsidR="006444CB">
              <w:rPr>
                <w:rStyle w:val="Hperlink"/>
                <w:noProof/>
              </w:rPr>
              <w:t xml:space="preserve"> koostamisel puudub piisav realistlikkus ja põhjendatus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_Toc66428691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77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13FBC" w14:textId="78F5D058" w:rsidR="00493924" w:rsidRDefault="00493924">
          <w:r w:rsidRPr="00850173">
            <w:rPr>
              <w:b/>
              <w:bCs/>
              <w:szCs w:val="22"/>
            </w:rPr>
            <w:fldChar w:fldCharType="end"/>
          </w:r>
        </w:p>
      </w:sdtContent>
    </w:sdt>
    <w:p w14:paraId="1779443C" w14:textId="593C449E" w:rsidR="001069FB" w:rsidRPr="00542DAB" w:rsidRDefault="00BA45A8" w:rsidP="00BA45A8">
      <w:pPr>
        <w:pStyle w:val="Pealkiri1"/>
        <w:tabs>
          <w:tab w:val="left" w:pos="1630"/>
        </w:tabs>
      </w:pPr>
      <w:r>
        <w:tab/>
      </w:r>
      <w:r w:rsidR="001069FB" w:rsidRPr="00BA45A8">
        <w:br w:type="page"/>
      </w:r>
      <w:bookmarkStart w:id="4" w:name="_Toc55714460"/>
      <w:bookmarkStart w:id="5" w:name="_Toc530128524"/>
      <w:bookmarkStart w:id="6" w:name="_Toc66428684"/>
      <w:r w:rsidR="001069FB" w:rsidRPr="00542DAB">
        <w:lastRenderedPageBreak/>
        <w:t>A-</w:t>
      </w:r>
      <w:bookmarkEnd w:id="4"/>
      <w:r w:rsidR="001069FB" w:rsidRPr="00542DAB">
        <w:t>OSA</w:t>
      </w:r>
      <w:bookmarkEnd w:id="5"/>
      <w:bookmarkEnd w:id="6"/>
      <w:r w:rsidR="001069FB" w:rsidRPr="00542DAB">
        <w:tab/>
      </w:r>
      <w:r w:rsidR="001069FB" w:rsidRPr="00542DAB">
        <w:tab/>
      </w:r>
      <w:r w:rsidR="001069FB" w:rsidRPr="00542DAB">
        <w:tab/>
      </w:r>
      <w:r w:rsidR="001069FB" w:rsidRPr="00542DAB">
        <w:tab/>
      </w:r>
      <w:r w:rsidR="001069FB" w:rsidRPr="00542DAB">
        <w:tab/>
      </w:r>
      <w:r w:rsidR="001069FB" w:rsidRPr="00542DAB">
        <w:tab/>
      </w:r>
    </w:p>
    <w:p w14:paraId="3BA8FBF0" w14:textId="77777777" w:rsidR="009C34C2" w:rsidRPr="00542DAB" w:rsidRDefault="0086490C" w:rsidP="009C34C2">
      <w:pPr>
        <w:pStyle w:val="Pealkiri2"/>
      </w:pPr>
      <w:bookmarkStart w:id="7" w:name="_Toc55714462"/>
      <w:bookmarkStart w:id="8" w:name="_Toc504050014"/>
      <w:bookmarkStart w:id="9" w:name="_Toc530128525"/>
      <w:bookmarkStart w:id="10" w:name="_Toc66428685"/>
      <w:bookmarkStart w:id="11" w:name="_Toc55714461"/>
      <w:bookmarkStart w:id="12" w:name="_Toc279082162"/>
      <w:r>
        <w:t xml:space="preserve">Auditi </w:t>
      </w:r>
      <w:bookmarkEnd w:id="7"/>
      <w:bookmarkEnd w:id="8"/>
      <w:bookmarkEnd w:id="9"/>
      <w:r>
        <w:t>iseloomustus</w:t>
      </w:r>
      <w:bookmarkEnd w:id="10"/>
    </w:p>
    <w:tbl>
      <w:tblPr>
        <w:tblW w:w="0" w:type="auto"/>
        <w:tblBorders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1843"/>
        <w:gridCol w:w="7926"/>
      </w:tblGrid>
      <w:tr w:rsidR="009C34C2" w14:paraId="64EAB6FB" w14:textId="77777777" w:rsidTr="001447C0">
        <w:tc>
          <w:tcPr>
            <w:tcW w:w="1843" w:type="dxa"/>
          </w:tcPr>
          <w:p w14:paraId="5CD60139" w14:textId="77777777" w:rsidR="009C34C2" w:rsidRPr="000D5450" w:rsidRDefault="009C34C2" w:rsidP="000D5450">
            <w:pPr>
              <w:spacing w:before="120"/>
              <w:rPr>
                <w:color w:val="1F4E79"/>
              </w:rPr>
            </w:pPr>
            <w:r w:rsidRPr="000D5450">
              <w:rPr>
                <w:color w:val="1F4E79"/>
              </w:rPr>
              <w:t>Auditi läbiviimise alus</w:t>
            </w:r>
          </w:p>
        </w:tc>
        <w:tc>
          <w:tcPr>
            <w:tcW w:w="7926" w:type="dxa"/>
          </w:tcPr>
          <w:p w14:paraId="447F5B9F" w14:textId="3015777F" w:rsidR="009C34C2" w:rsidRDefault="00D018F2" w:rsidP="00BF3FED">
            <w:r w:rsidRPr="00D018F2">
              <w:rPr>
                <w:szCs w:val="22"/>
              </w:rPr>
              <w:t xml:space="preserve">Rahandusministeeriumi siseauditi osakonna </w:t>
            </w:r>
            <w:r w:rsidR="00E96068" w:rsidRPr="00E96068">
              <w:rPr>
                <w:szCs w:val="22"/>
              </w:rPr>
              <w:t>(</w:t>
            </w:r>
            <w:r w:rsidR="00E96068" w:rsidRPr="002B6AF3">
              <w:rPr>
                <w:iCs/>
                <w:szCs w:val="22"/>
              </w:rPr>
              <w:t>edaspidi SAO</w:t>
            </w:r>
            <w:r w:rsidR="00E96068" w:rsidRPr="00E96068">
              <w:rPr>
                <w:szCs w:val="22"/>
              </w:rPr>
              <w:t xml:space="preserve">) </w:t>
            </w:r>
            <w:r w:rsidRPr="00D018F2">
              <w:rPr>
                <w:szCs w:val="22"/>
              </w:rPr>
              <w:t>20</w:t>
            </w:r>
            <w:r w:rsidR="00C45691">
              <w:rPr>
                <w:szCs w:val="22"/>
              </w:rPr>
              <w:t>25</w:t>
            </w:r>
            <w:r w:rsidRPr="00D018F2">
              <w:rPr>
                <w:szCs w:val="22"/>
              </w:rPr>
              <w:t xml:space="preserve">. a tööplaan (kinnitatud rahandusministri </w:t>
            </w:r>
            <w:r w:rsidR="00D36EDF">
              <w:rPr>
                <w:szCs w:val="22"/>
              </w:rPr>
              <w:t>07.03.</w:t>
            </w:r>
            <w:r w:rsidRPr="00D36EDF">
              <w:rPr>
                <w:szCs w:val="22"/>
              </w:rPr>
              <w:t>20</w:t>
            </w:r>
            <w:r w:rsidR="00D36EDF">
              <w:rPr>
                <w:szCs w:val="22"/>
              </w:rPr>
              <w:t>25</w:t>
            </w:r>
            <w:r w:rsidRPr="00D018F2">
              <w:rPr>
                <w:szCs w:val="22"/>
              </w:rPr>
              <w:t xml:space="preserve"> käskkirjaga nr</w:t>
            </w:r>
            <w:r w:rsidR="00610F7E">
              <w:rPr>
                <w:szCs w:val="22"/>
              </w:rPr>
              <w:t xml:space="preserve"> </w:t>
            </w:r>
            <w:r w:rsidR="00D36EDF">
              <w:rPr>
                <w:szCs w:val="22"/>
              </w:rPr>
              <w:t>14</w:t>
            </w:r>
            <w:r w:rsidRPr="00D018F2">
              <w:rPr>
                <w:szCs w:val="22"/>
              </w:rPr>
              <w:t>)</w:t>
            </w:r>
            <w:r w:rsidR="00D36EDF">
              <w:rPr>
                <w:szCs w:val="22"/>
              </w:rPr>
              <w:t xml:space="preserve"> ja 2026.</w:t>
            </w:r>
            <w:r w:rsidR="00F42D9E">
              <w:rPr>
                <w:szCs w:val="22"/>
              </w:rPr>
              <w:t xml:space="preserve"> </w:t>
            </w:r>
            <w:r w:rsidR="00755FDF">
              <w:rPr>
                <w:szCs w:val="22"/>
              </w:rPr>
              <w:t xml:space="preserve">a tööplaan (kinnitatud rahandusministri </w:t>
            </w:r>
            <w:r w:rsidR="004931D6">
              <w:rPr>
                <w:szCs w:val="22"/>
              </w:rPr>
              <w:t>13.02.2026 käskkirjaga</w:t>
            </w:r>
            <w:r w:rsidR="00CC3170">
              <w:rPr>
                <w:szCs w:val="22"/>
              </w:rPr>
              <w:t xml:space="preserve"> nr 14)</w:t>
            </w:r>
            <w:r w:rsidR="002F3A70">
              <w:rPr>
                <w:szCs w:val="22"/>
              </w:rPr>
              <w:t xml:space="preserve"> seoses 2025. aastast ületuleva </w:t>
            </w:r>
            <w:r w:rsidR="00F94C3F">
              <w:rPr>
                <w:szCs w:val="22"/>
              </w:rPr>
              <w:t>auditiga.</w:t>
            </w:r>
          </w:p>
        </w:tc>
      </w:tr>
      <w:tr w:rsidR="00A42937" w14:paraId="5CF53CC6" w14:textId="77777777" w:rsidTr="001447C0">
        <w:tc>
          <w:tcPr>
            <w:tcW w:w="1843" w:type="dxa"/>
          </w:tcPr>
          <w:p w14:paraId="4FCB4889" w14:textId="26398621" w:rsidR="00A42937" w:rsidRPr="000D5450" w:rsidRDefault="00A42937" w:rsidP="000D5450">
            <w:pPr>
              <w:spacing w:before="120"/>
              <w:rPr>
                <w:color w:val="1F4E79"/>
              </w:rPr>
            </w:pPr>
            <w:r>
              <w:rPr>
                <w:color w:val="1F4E79"/>
              </w:rPr>
              <w:t>Auditi eesmärk</w:t>
            </w:r>
          </w:p>
        </w:tc>
        <w:tc>
          <w:tcPr>
            <w:tcW w:w="7926" w:type="dxa"/>
          </w:tcPr>
          <w:p w14:paraId="44AA8676" w14:textId="1A1186EE" w:rsidR="00A42937" w:rsidRPr="000D5450" w:rsidRDefault="00A42937" w:rsidP="00BF3FED">
            <w:pPr>
              <w:spacing w:before="120"/>
              <w:rPr>
                <w:bCs/>
                <w:iCs/>
                <w:szCs w:val="22"/>
              </w:rPr>
            </w:pPr>
            <w:r w:rsidRPr="00A42937">
              <w:rPr>
                <w:bCs/>
                <w:iCs/>
                <w:szCs w:val="22"/>
              </w:rPr>
              <w:t xml:space="preserve">Anda </w:t>
            </w:r>
            <w:r w:rsidR="008B1E3F">
              <w:rPr>
                <w:bCs/>
                <w:iCs/>
                <w:szCs w:val="22"/>
              </w:rPr>
              <w:t>arvamus</w:t>
            </w:r>
            <w:r w:rsidR="00371A6F">
              <w:rPr>
                <w:bCs/>
                <w:iCs/>
                <w:szCs w:val="22"/>
              </w:rPr>
              <w:t xml:space="preserve"> </w:t>
            </w:r>
            <w:r w:rsidR="00D5669F">
              <w:rPr>
                <w:bCs/>
                <w:iCs/>
                <w:szCs w:val="22"/>
              </w:rPr>
              <w:t xml:space="preserve">Rahandusministeeriumi </w:t>
            </w:r>
            <w:r w:rsidR="00184EB9">
              <w:rPr>
                <w:bCs/>
                <w:iCs/>
                <w:szCs w:val="22"/>
              </w:rPr>
              <w:t>I</w:t>
            </w:r>
            <w:r w:rsidR="00D5669F">
              <w:rPr>
                <w:bCs/>
                <w:iCs/>
                <w:szCs w:val="22"/>
              </w:rPr>
              <w:t>nfotehnoloogiakeskuse</w:t>
            </w:r>
            <w:r w:rsidR="001141F4">
              <w:rPr>
                <w:bCs/>
                <w:iCs/>
                <w:szCs w:val="22"/>
              </w:rPr>
              <w:t xml:space="preserve"> (</w:t>
            </w:r>
            <w:r w:rsidR="001141F4" w:rsidRPr="002B6AF3">
              <w:rPr>
                <w:bCs/>
                <w:iCs/>
                <w:szCs w:val="22"/>
              </w:rPr>
              <w:t xml:space="preserve">edaspidi </w:t>
            </w:r>
            <w:proofErr w:type="spellStart"/>
            <w:r w:rsidR="001141F4" w:rsidRPr="002B6AF3">
              <w:rPr>
                <w:bCs/>
                <w:iCs/>
                <w:szCs w:val="22"/>
              </w:rPr>
              <w:t>RmIT</w:t>
            </w:r>
            <w:proofErr w:type="spellEnd"/>
            <w:r w:rsidR="001141F4">
              <w:rPr>
                <w:bCs/>
                <w:iCs/>
                <w:szCs w:val="22"/>
              </w:rPr>
              <w:t>)</w:t>
            </w:r>
            <w:r w:rsidR="00D5669F">
              <w:rPr>
                <w:bCs/>
                <w:iCs/>
                <w:szCs w:val="22"/>
              </w:rPr>
              <w:t xml:space="preserve"> hanketegevusele ja toimemudeli</w:t>
            </w:r>
            <w:r w:rsidR="00371A6F">
              <w:rPr>
                <w:bCs/>
                <w:iCs/>
                <w:szCs w:val="22"/>
              </w:rPr>
              <w:t>le</w:t>
            </w:r>
            <w:r>
              <w:rPr>
                <w:bCs/>
                <w:iCs/>
                <w:szCs w:val="22"/>
              </w:rPr>
              <w:t>.</w:t>
            </w:r>
          </w:p>
        </w:tc>
      </w:tr>
      <w:tr w:rsidR="009C34C2" w14:paraId="65ADBB66" w14:textId="77777777" w:rsidTr="001447C0">
        <w:tc>
          <w:tcPr>
            <w:tcW w:w="1843" w:type="dxa"/>
          </w:tcPr>
          <w:p w14:paraId="1B7A9B52" w14:textId="77777777" w:rsidR="009C34C2" w:rsidRPr="000D5450" w:rsidRDefault="009C34C2" w:rsidP="000D5450">
            <w:pPr>
              <w:spacing w:before="120"/>
              <w:rPr>
                <w:color w:val="1F4E79"/>
              </w:rPr>
            </w:pPr>
            <w:r w:rsidRPr="000D5450">
              <w:rPr>
                <w:color w:val="1F4E79"/>
              </w:rPr>
              <w:t>Auditi läbiviija(d)</w:t>
            </w:r>
          </w:p>
        </w:tc>
        <w:tc>
          <w:tcPr>
            <w:tcW w:w="7926" w:type="dxa"/>
          </w:tcPr>
          <w:p w14:paraId="49A54DFD" w14:textId="7C65151F" w:rsidR="009C34C2" w:rsidRDefault="009C34C2" w:rsidP="00BF3FED">
            <w:pPr>
              <w:spacing w:before="120"/>
            </w:pPr>
            <w:r w:rsidRPr="000D5450">
              <w:rPr>
                <w:bCs/>
                <w:iCs/>
                <w:szCs w:val="22"/>
              </w:rPr>
              <w:t xml:space="preserve">Auditi </w:t>
            </w:r>
            <w:r w:rsidR="00032F8D">
              <w:rPr>
                <w:bCs/>
                <w:iCs/>
                <w:szCs w:val="22"/>
              </w:rPr>
              <w:t xml:space="preserve">viis läbi </w:t>
            </w:r>
            <w:r w:rsidR="00070307">
              <w:rPr>
                <w:bCs/>
                <w:iCs/>
                <w:szCs w:val="22"/>
              </w:rPr>
              <w:t xml:space="preserve">SAO </w:t>
            </w:r>
            <w:r w:rsidR="006F5651">
              <w:rPr>
                <w:bCs/>
                <w:iCs/>
                <w:szCs w:val="22"/>
              </w:rPr>
              <w:t>siseaudiitor Külli Tisler</w:t>
            </w:r>
            <w:r w:rsidRPr="000D5450">
              <w:rPr>
                <w:bCs/>
                <w:iCs/>
                <w:szCs w:val="22"/>
              </w:rPr>
              <w:t xml:space="preserve"> (auditi juht)</w:t>
            </w:r>
            <w:r w:rsidR="003B3A2D">
              <w:rPr>
                <w:bCs/>
                <w:iCs/>
                <w:szCs w:val="22"/>
              </w:rPr>
              <w:t xml:space="preserve">. </w:t>
            </w:r>
            <w:r w:rsidRPr="000D5450">
              <w:rPr>
                <w:bCs/>
                <w:iCs/>
                <w:szCs w:val="22"/>
              </w:rPr>
              <w:t xml:space="preserve">Auditi eest vastutav isik on </w:t>
            </w:r>
            <w:r w:rsidR="00DB0E77">
              <w:rPr>
                <w:bCs/>
                <w:iCs/>
                <w:szCs w:val="22"/>
              </w:rPr>
              <w:t xml:space="preserve">SAO juhataja Gert Schultz. </w:t>
            </w:r>
          </w:p>
        </w:tc>
      </w:tr>
      <w:tr w:rsidR="009C34C2" w14:paraId="64EA47B3" w14:textId="77777777" w:rsidTr="001447C0">
        <w:tc>
          <w:tcPr>
            <w:tcW w:w="1843" w:type="dxa"/>
          </w:tcPr>
          <w:p w14:paraId="54FB25C0" w14:textId="77777777" w:rsidR="009C34C2" w:rsidRPr="000D5450" w:rsidRDefault="009C34C2" w:rsidP="000D5450">
            <w:pPr>
              <w:spacing w:before="120"/>
              <w:rPr>
                <w:color w:val="1F4E79"/>
              </w:rPr>
            </w:pPr>
            <w:r w:rsidRPr="000D5450">
              <w:rPr>
                <w:color w:val="1F4E79"/>
              </w:rPr>
              <w:t>Auditi toimingute läbiviimise aeg</w:t>
            </w:r>
          </w:p>
        </w:tc>
        <w:tc>
          <w:tcPr>
            <w:tcW w:w="7926" w:type="dxa"/>
          </w:tcPr>
          <w:p w14:paraId="41E40D98" w14:textId="3895EFFB" w:rsidR="009C34C2" w:rsidRDefault="009C34C2" w:rsidP="00BF3FED">
            <w:pPr>
              <w:spacing w:before="120"/>
            </w:pPr>
            <w:r w:rsidRPr="000D5450">
              <w:rPr>
                <w:bCs/>
                <w:iCs/>
                <w:szCs w:val="22"/>
              </w:rPr>
              <w:t>Audit</w:t>
            </w:r>
            <w:r w:rsidR="00DC01C2">
              <w:rPr>
                <w:bCs/>
                <w:iCs/>
                <w:szCs w:val="22"/>
              </w:rPr>
              <w:t>i toimingud</w:t>
            </w:r>
            <w:r w:rsidRPr="000D5450">
              <w:rPr>
                <w:bCs/>
                <w:iCs/>
                <w:szCs w:val="22"/>
              </w:rPr>
              <w:t xml:space="preserve"> viidi läbi ajavahemikul </w:t>
            </w:r>
            <w:r w:rsidR="00BC7290" w:rsidRPr="00431693">
              <w:rPr>
                <w:bCs/>
                <w:iCs/>
                <w:szCs w:val="22"/>
              </w:rPr>
              <w:t>14</w:t>
            </w:r>
            <w:r w:rsidRPr="00431693">
              <w:rPr>
                <w:bCs/>
                <w:iCs/>
                <w:szCs w:val="22"/>
              </w:rPr>
              <w:t>.</w:t>
            </w:r>
            <w:r w:rsidR="00BC7290" w:rsidRPr="00431693">
              <w:rPr>
                <w:bCs/>
                <w:iCs/>
                <w:szCs w:val="22"/>
              </w:rPr>
              <w:t>01</w:t>
            </w:r>
            <w:r w:rsidRPr="00431693">
              <w:rPr>
                <w:bCs/>
                <w:iCs/>
                <w:szCs w:val="22"/>
              </w:rPr>
              <w:t>.20</w:t>
            </w:r>
            <w:r w:rsidR="00BC7290" w:rsidRPr="00431693">
              <w:rPr>
                <w:bCs/>
                <w:iCs/>
                <w:szCs w:val="22"/>
              </w:rPr>
              <w:t>26</w:t>
            </w:r>
            <w:r w:rsidRPr="000D5450">
              <w:rPr>
                <w:bCs/>
                <w:iCs/>
                <w:szCs w:val="22"/>
              </w:rPr>
              <w:t xml:space="preserve"> kuni </w:t>
            </w:r>
            <w:r w:rsidR="00B25065">
              <w:rPr>
                <w:bCs/>
                <w:iCs/>
                <w:szCs w:val="22"/>
              </w:rPr>
              <w:t>18</w:t>
            </w:r>
            <w:r w:rsidR="00E26310" w:rsidRPr="00106FAA">
              <w:rPr>
                <w:bCs/>
                <w:iCs/>
                <w:szCs w:val="22"/>
              </w:rPr>
              <w:t>.</w:t>
            </w:r>
            <w:r w:rsidR="00E26310">
              <w:rPr>
                <w:bCs/>
                <w:iCs/>
                <w:szCs w:val="22"/>
              </w:rPr>
              <w:t>0</w:t>
            </w:r>
            <w:r w:rsidR="00B25065">
              <w:rPr>
                <w:bCs/>
                <w:iCs/>
                <w:szCs w:val="22"/>
              </w:rPr>
              <w:t>6</w:t>
            </w:r>
            <w:r w:rsidR="00E26310">
              <w:rPr>
                <w:bCs/>
                <w:iCs/>
                <w:szCs w:val="22"/>
              </w:rPr>
              <w:t>.2026</w:t>
            </w:r>
            <w:r w:rsidRPr="00F24ACC">
              <w:rPr>
                <w:bCs/>
                <w:iCs/>
                <w:szCs w:val="22"/>
              </w:rPr>
              <w:t>. a</w:t>
            </w:r>
            <w:r w:rsidRPr="00F860E7">
              <w:rPr>
                <w:bCs/>
                <w:iCs/>
                <w:szCs w:val="22"/>
              </w:rPr>
              <w:t>.</w:t>
            </w:r>
          </w:p>
        </w:tc>
      </w:tr>
      <w:tr w:rsidR="009C34C2" w14:paraId="2755C08B" w14:textId="77777777" w:rsidTr="001447C0">
        <w:tc>
          <w:tcPr>
            <w:tcW w:w="1843" w:type="dxa"/>
          </w:tcPr>
          <w:p w14:paraId="0ACD82CF" w14:textId="77777777" w:rsidR="009C34C2" w:rsidRPr="000D5450" w:rsidRDefault="009C34C2" w:rsidP="006C1588">
            <w:pPr>
              <w:spacing w:before="120"/>
              <w:rPr>
                <w:color w:val="1F4E79"/>
              </w:rPr>
            </w:pPr>
            <w:r w:rsidRPr="000D5450">
              <w:rPr>
                <w:color w:val="1F4E79"/>
              </w:rPr>
              <w:t>Auditi ulatus</w:t>
            </w:r>
            <w:r w:rsidR="006F077F">
              <w:rPr>
                <w:color w:val="1F4E79"/>
              </w:rPr>
              <w:t xml:space="preserve"> </w:t>
            </w:r>
          </w:p>
        </w:tc>
        <w:tc>
          <w:tcPr>
            <w:tcW w:w="7926" w:type="dxa"/>
          </w:tcPr>
          <w:p w14:paraId="091FFE71" w14:textId="58C61091" w:rsidR="00A4512B" w:rsidRDefault="00A4512B" w:rsidP="00432E5E">
            <w:pPr>
              <w:jc w:val="both"/>
              <w:rPr>
                <w:bCs/>
                <w:iCs/>
              </w:rPr>
            </w:pPr>
            <w:r w:rsidRPr="00A4512B">
              <w:t>Auditi käigus hinnat</w:t>
            </w:r>
            <w:r>
              <w:t>i</w:t>
            </w:r>
            <w:r w:rsidR="009C7AE4">
              <w:t xml:space="preserve"> </w:t>
            </w:r>
            <w:r w:rsidR="0042262F">
              <w:t>riigiha</w:t>
            </w:r>
            <w:r w:rsidR="001F4AD6">
              <w:t>n</w:t>
            </w:r>
            <w:r w:rsidR="0042262F">
              <w:t>gete korraldamise toimemudeli</w:t>
            </w:r>
            <w:r w:rsidR="001F4AD6">
              <w:t xml:space="preserve"> ja</w:t>
            </w:r>
            <w:r w:rsidR="00A75095">
              <w:t xml:space="preserve"> </w:t>
            </w:r>
            <w:r w:rsidR="001F4AD6">
              <w:t>kontrollisüsteemi optimaalsust, tõhusust ja vastavust riigihangete seadusele</w:t>
            </w:r>
            <w:r w:rsidR="00984FD8">
              <w:t xml:space="preserve"> (</w:t>
            </w:r>
            <w:r w:rsidR="00984FD8" w:rsidRPr="00C80A31">
              <w:t>edaspidi</w:t>
            </w:r>
            <w:r w:rsidR="00984FD8">
              <w:t xml:space="preserve"> RHS)</w:t>
            </w:r>
            <w:r w:rsidR="001F4AD6">
              <w:t>.</w:t>
            </w:r>
          </w:p>
          <w:p w14:paraId="2B70F438" w14:textId="56EFD91C" w:rsidR="00432E5E" w:rsidRDefault="00032F8D" w:rsidP="009C7AE4">
            <w:pPr>
              <w:jc w:val="both"/>
            </w:pPr>
            <w:r w:rsidRPr="00032F8D">
              <w:t>Auditi raames ei hinnat</w:t>
            </w:r>
            <w:r w:rsidR="006E26C1">
              <w:t>ud</w:t>
            </w:r>
            <w:r w:rsidRPr="00032F8D">
              <w:t xml:space="preserve"> </w:t>
            </w:r>
            <w:r w:rsidR="003808C7">
              <w:t>hangitud asjade</w:t>
            </w:r>
            <w:r w:rsidR="00EF64DE">
              <w:t>,</w:t>
            </w:r>
            <w:r w:rsidR="003808C7">
              <w:t xml:space="preserve"> teenuste või ehitustööde soetamise eesmärgipärasust, hankelepingu eseme tehnilist kirjeldust</w:t>
            </w:r>
            <w:r w:rsidR="00663974">
              <w:t>.</w:t>
            </w:r>
          </w:p>
        </w:tc>
      </w:tr>
      <w:tr w:rsidR="009C34C2" w14:paraId="28940AA6" w14:textId="77777777" w:rsidTr="001447C0">
        <w:tc>
          <w:tcPr>
            <w:tcW w:w="1843" w:type="dxa"/>
          </w:tcPr>
          <w:p w14:paraId="1FC850D1" w14:textId="77777777" w:rsidR="009C34C2" w:rsidRPr="000D5450" w:rsidRDefault="009C34C2" w:rsidP="000D5450">
            <w:pPr>
              <w:spacing w:before="120"/>
              <w:rPr>
                <w:color w:val="1F4E79"/>
              </w:rPr>
            </w:pPr>
            <w:r w:rsidRPr="000D5450">
              <w:rPr>
                <w:color w:val="1F4E79"/>
              </w:rPr>
              <w:t>Läbiviidud auditi toimingud</w:t>
            </w:r>
          </w:p>
        </w:tc>
        <w:tc>
          <w:tcPr>
            <w:tcW w:w="7926" w:type="dxa"/>
          </w:tcPr>
          <w:p w14:paraId="62D11DDE" w14:textId="572FD729" w:rsidR="009C34C2" w:rsidRPr="00DC4C8A" w:rsidRDefault="009C34C2" w:rsidP="000D5450">
            <w:pPr>
              <w:tabs>
                <w:tab w:val="left" w:pos="0"/>
              </w:tabs>
              <w:spacing w:before="120"/>
              <w:jc w:val="both"/>
              <w:rPr>
                <w:bCs/>
                <w:iCs/>
                <w:szCs w:val="22"/>
              </w:rPr>
            </w:pPr>
            <w:r w:rsidRPr="00DC4C8A">
              <w:rPr>
                <w:bCs/>
                <w:iCs/>
                <w:szCs w:val="22"/>
              </w:rPr>
              <w:t xml:space="preserve">Auditi eesmärgi saavutamiseks viis audiitor läbi järgmised toimingud: </w:t>
            </w:r>
          </w:p>
          <w:p w14:paraId="4ABA04E9" w14:textId="406851A0" w:rsidR="009C34C2" w:rsidRDefault="000C7C11" w:rsidP="000C7C11">
            <w:pPr>
              <w:pStyle w:val="Loendilik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</w:pPr>
            <w:r>
              <w:t>h</w:t>
            </w:r>
            <w:r w:rsidR="006055F5">
              <w:t>innati</w:t>
            </w:r>
            <w:r w:rsidR="0042262F">
              <w:t xml:space="preserve"> </w:t>
            </w:r>
            <w:proofErr w:type="spellStart"/>
            <w:r w:rsidR="0042262F">
              <w:t>RmIT</w:t>
            </w:r>
            <w:proofErr w:type="spellEnd"/>
            <w:r w:rsidR="000D516D">
              <w:t>-</w:t>
            </w:r>
            <w:r w:rsidR="0042262F">
              <w:t>i</w:t>
            </w:r>
            <w:r w:rsidR="006055F5">
              <w:t xml:space="preserve"> hanketegevust, sh IKT valdkonna riigihangetes vabatahtliku keskse hankijana teenuse osutamise vastavust RHS</w:t>
            </w:r>
            <w:r w:rsidR="000D516D">
              <w:t>-</w:t>
            </w:r>
            <w:proofErr w:type="spellStart"/>
            <w:r w:rsidR="006055F5">
              <w:t>le</w:t>
            </w:r>
            <w:proofErr w:type="spellEnd"/>
            <w:r w:rsidR="006055F5">
              <w:t xml:space="preserve"> ja asutuses kehtestatu</w:t>
            </w:r>
            <w:r w:rsidR="00E7692A">
              <w:t>d</w:t>
            </w:r>
            <w:r w:rsidR="006055F5">
              <w:t xml:space="preserve"> hankekorra järgimist</w:t>
            </w:r>
            <w:r w:rsidR="001F4AD6">
              <w:t>;</w:t>
            </w:r>
          </w:p>
          <w:p w14:paraId="4E4B44B1" w14:textId="759E7E1F" w:rsidR="001F4AD6" w:rsidRDefault="000C7C11" w:rsidP="000C7C11">
            <w:pPr>
              <w:pStyle w:val="Loendilik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</w:pPr>
            <w:r>
              <w:t>a</w:t>
            </w:r>
            <w:r w:rsidR="00B933E0">
              <w:t xml:space="preserve">nalüüsiti </w:t>
            </w:r>
            <w:proofErr w:type="spellStart"/>
            <w:r w:rsidR="00B933E0">
              <w:t>RmIT</w:t>
            </w:r>
            <w:proofErr w:type="spellEnd"/>
            <w:r w:rsidR="000D516D">
              <w:t>-</w:t>
            </w:r>
            <w:r w:rsidR="001141F4">
              <w:t>i</w:t>
            </w:r>
            <w:r w:rsidR="00B933E0">
              <w:t xml:space="preserve"> hankekorda lähtuvalt RHS</w:t>
            </w:r>
            <w:r w:rsidR="000D516D">
              <w:t>-</w:t>
            </w:r>
            <w:proofErr w:type="spellStart"/>
            <w:r w:rsidR="00B933E0">
              <w:t>ga</w:t>
            </w:r>
            <w:proofErr w:type="spellEnd"/>
            <w:r w:rsidR="00B933E0">
              <w:t xml:space="preserve"> sätestatud riigihanke korraldamise reeglitest, </w:t>
            </w:r>
            <w:r w:rsidR="00984FD8">
              <w:t xml:space="preserve">riigihankega seotud isikute õigustest ja kohustustest; </w:t>
            </w:r>
          </w:p>
          <w:p w14:paraId="0019FB58" w14:textId="2597334B" w:rsidR="00252B75" w:rsidRDefault="000C7C11" w:rsidP="000C7C11">
            <w:pPr>
              <w:pStyle w:val="Loendilik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</w:pPr>
            <w:r>
              <w:t>i</w:t>
            </w:r>
            <w:r w:rsidR="00845EF2">
              <w:t xml:space="preserve">ntervjueeriti </w:t>
            </w:r>
            <w:proofErr w:type="spellStart"/>
            <w:r w:rsidR="00845EF2">
              <w:t>RmIT</w:t>
            </w:r>
            <w:proofErr w:type="spellEnd"/>
            <w:r w:rsidR="00AC0306">
              <w:t>-</w:t>
            </w:r>
            <w:r w:rsidR="00845EF2">
              <w:t xml:space="preserve">i töötajaid; </w:t>
            </w:r>
          </w:p>
          <w:p w14:paraId="1C08989E" w14:textId="0ADDBE34" w:rsidR="00984FD8" w:rsidRDefault="00ED20B7" w:rsidP="00ED20B7">
            <w:pPr>
              <w:pStyle w:val="Loendilik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</w:pPr>
            <w:r>
              <w:t>t</w:t>
            </w:r>
            <w:r w:rsidR="00252B75">
              <w:t>estiti / kontrolliti riigihangete registris (</w:t>
            </w:r>
            <w:r w:rsidR="00252B75" w:rsidRPr="00C80A31">
              <w:t xml:space="preserve">edaspidi </w:t>
            </w:r>
            <w:r w:rsidR="00252B75">
              <w:t xml:space="preserve">RHR) </w:t>
            </w:r>
            <w:r w:rsidR="00C60261">
              <w:t xml:space="preserve">2024. ja 2025. aastal </w:t>
            </w:r>
            <w:r w:rsidR="00252B75">
              <w:t>läbi viidud</w:t>
            </w:r>
            <w:r w:rsidR="00C60261">
              <w:t xml:space="preserve"> (</w:t>
            </w:r>
            <w:r w:rsidR="0049140C">
              <w:t>valimipõhised hanked)</w:t>
            </w:r>
            <w:r w:rsidR="00CF54C7">
              <w:t xml:space="preserve"> riigihangete seaduslikkust ja registriväliste väikeostude puhul kooskõla asutuse hankekorraga, hea hankepraktikaga ja põhimõtetega; </w:t>
            </w:r>
          </w:p>
          <w:p w14:paraId="0CCCD1A9" w14:textId="3DF3900F" w:rsidR="00CF54C7" w:rsidRPr="00DC4C8A" w:rsidRDefault="00ED20B7" w:rsidP="00ED20B7">
            <w:pPr>
              <w:pStyle w:val="Loendilik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</w:pPr>
            <w:r>
              <w:t>k</w:t>
            </w:r>
            <w:r w:rsidR="00CF54C7">
              <w:t>ontrolliti tehingupartneritele tehtud väljamakseid maksete aruannete alusel.</w:t>
            </w:r>
          </w:p>
        </w:tc>
      </w:tr>
      <w:tr w:rsidR="009C34C2" w14:paraId="17037499" w14:textId="77777777" w:rsidTr="001447C0">
        <w:tc>
          <w:tcPr>
            <w:tcW w:w="1843" w:type="dxa"/>
          </w:tcPr>
          <w:p w14:paraId="52695C5E" w14:textId="77777777" w:rsidR="009C34C2" w:rsidRPr="000D5450" w:rsidRDefault="009C34C2" w:rsidP="000D5450">
            <w:pPr>
              <w:spacing w:before="120"/>
              <w:rPr>
                <w:color w:val="1F4E79"/>
              </w:rPr>
            </w:pPr>
            <w:r w:rsidRPr="000D5450">
              <w:rPr>
                <w:color w:val="1F4E79"/>
              </w:rPr>
              <w:t>Auditeerimise standardid</w:t>
            </w:r>
          </w:p>
        </w:tc>
        <w:tc>
          <w:tcPr>
            <w:tcW w:w="7926" w:type="dxa"/>
          </w:tcPr>
          <w:p w14:paraId="2F0968BA" w14:textId="567246E1" w:rsidR="00975F0D" w:rsidRDefault="00B22DB5" w:rsidP="00975F0D">
            <w:pPr>
              <w:spacing w:before="120"/>
              <w:jc w:val="both"/>
            </w:pPr>
            <w:r>
              <w:t>Ülemaailmse</w:t>
            </w:r>
            <w:r w:rsidR="00A02AEA">
              <w:t xml:space="preserve">d </w:t>
            </w:r>
            <w:r w:rsidR="009C34C2">
              <w:t>siseaudit</w:t>
            </w:r>
            <w:r w:rsidR="00A02AEA">
              <w:t xml:space="preserve">i </w:t>
            </w:r>
            <w:r w:rsidR="009C34C2">
              <w:t>standardid</w:t>
            </w:r>
          </w:p>
        </w:tc>
      </w:tr>
    </w:tbl>
    <w:p w14:paraId="69DFAB62" w14:textId="65C7D2C0" w:rsidR="001069FB" w:rsidRPr="00523C1F" w:rsidRDefault="00AC492F" w:rsidP="00F14413">
      <w:pPr>
        <w:pStyle w:val="Pealkiri2"/>
        <w:spacing w:before="600"/>
      </w:pPr>
      <w:bookmarkStart w:id="13" w:name="_Toc66428686"/>
      <w:bookmarkEnd w:id="11"/>
      <w:bookmarkEnd w:id="12"/>
      <w:r>
        <w:t>T</w:t>
      </w:r>
      <w:r w:rsidR="00C6542E" w:rsidRPr="00523C1F">
        <w:t xml:space="preserve">ähelepanekute </w:t>
      </w:r>
      <w:r w:rsidR="00AA1B3B" w:rsidRPr="00523C1F">
        <w:t xml:space="preserve">olulisuse </w:t>
      </w:r>
      <w:r w:rsidR="0086490C">
        <w:t>määramine</w:t>
      </w:r>
      <w:bookmarkEnd w:id="13"/>
    </w:p>
    <w:tbl>
      <w:tblPr>
        <w:tblStyle w:val="Kontuurtabel"/>
        <w:tblW w:w="9889" w:type="dxa"/>
        <w:tblLook w:val="04A0" w:firstRow="1" w:lastRow="0" w:firstColumn="1" w:lastColumn="0" w:noHBand="0" w:noVBand="1"/>
      </w:tblPr>
      <w:tblGrid>
        <w:gridCol w:w="1555"/>
        <w:gridCol w:w="5499"/>
        <w:gridCol w:w="2835"/>
      </w:tblGrid>
      <w:tr w:rsidR="00AA1B3B" w:rsidRPr="006E2211" w14:paraId="6829AFDA" w14:textId="77777777" w:rsidTr="00AA1B3B">
        <w:tc>
          <w:tcPr>
            <w:tcW w:w="1555" w:type="dxa"/>
          </w:tcPr>
          <w:p w14:paraId="44BEAF1C" w14:textId="77777777" w:rsidR="00AA1B3B" w:rsidRPr="00AA1B3B" w:rsidRDefault="00AA1B3B" w:rsidP="004C7615">
            <w:pPr>
              <w:jc w:val="center"/>
              <w:rPr>
                <w:b/>
                <w:szCs w:val="22"/>
              </w:rPr>
            </w:pPr>
            <w:r w:rsidRPr="00AA1B3B">
              <w:rPr>
                <w:b/>
                <w:szCs w:val="22"/>
              </w:rPr>
              <w:t>Tähelepaneku olulisus</w:t>
            </w:r>
          </w:p>
        </w:tc>
        <w:tc>
          <w:tcPr>
            <w:tcW w:w="5499" w:type="dxa"/>
          </w:tcPr>
          <w:p w14:paraId="62509D36" w14:textId="77777777" w:rsidR="00AA1B3B" w:rsidRPr="00AA1B3B" w:rsidRDefault="00AA1B3B" w:rsidP="004C7615">
            <w:pPr>
              <w:jc w:val="center"/>
              <w:rPr>
                <w:b/>
                <w:szCs w:val="22"/>
              </w:rPr>
            </w:pPr>
            <w:r w:rsidRPr="00AA1B3B">
              <w:rPr>
                <w:b/>
                <w:szCs w:val="22"/>
              </w:rPr>
              <w:t>Risk</w:t>
            </w:r>
          </w:p>
        </w:tc>
        <w:tc>
          <w:tcPr>
            <w:tcW w:w="2835" w:type="dxa"/>
          </w:tcPr>
          <w:p w14:paraId="49AC0ADE" w14:textId="77777777" w:rsidR="00AA1B3B" w:rsidRPr="00AA1B3B" w:rsidRDefault="00AA1B3B" w:rsidP="004C7615">
            <w:pPr>
              <w:jc w:val="center"/>
              <w:rPr>
                <w:b/>
                <w:szCs w:val="22"/>
              </w:rPr>
            </w:pPr>
            <w:r w:rsidRPr="00AA1B3B">
              <w:rPr>
                <w:b/>
                <w:szCs w:val="22"/>
              </w:rPr>
              <w:t>Riski maandamine</w:t>
            </w:r>
          </w:p>
        </w:tc>
      </w:tr>
      <w:tr w:rsidR="00AA1B3B" w:rsidRPr="006E2211" w14:paraId="3D81FBD5" w14:textId="77777777" w:rsidTr="00AA1B3B">
        <w:tc>
          <w:tcPr>
            <w:tcW w:w="1555" w:type="dxa"/>
          </w:tcPr>
          <w:p w14:paraId="224C29CB" w14:textId="77777777" w:rsidR="00AA1B3B" w:rsidRPr="00AA1B3B" w:rsidRDefault="00AA1B3B" w:rsidP="004C7615">
            <w:pPr>
              <w:jc w:val="center"/>
              <w:rPr>
                <w:sz w:val="20"/>
              </w:rPr>
            </w:pPr>
            <w:r w:rsidRPr="00AA1B3B">
              <w:rPr>
                <w:sz w:val="20"/>
              </w:rPr>
              <w:t>Oluline</w:t>
            </w:r>
          </w:p>
        </w:tc>
        <w:tc>
          <w:tcPr>
            <w:tcW w:w="5499" w:type="dxa"/>
          </w:tcPr>
          <w:p w14:paraId="5EEC244A" w14:textId="77777777" w:rsidR="00AA1B3B" w:rsidRPr="00AA1B3B" w:rsidRDefault="00AA1B3B" w:rsidP="004C7615">
            <w:pPr>
              <w:rPr>
                <w:sz w:val="20"/>
              </w:rPr>
            </w:pPr>
            <w:r w:rsidRPr="00AA1B3B">
              <w:rPr>
                <w:sz w:val="20"/>
              </w:rPr>
              <w:t>on kõrge ilmnemise tõenäosusega või võib omada negatiivset mõju organisatsiooni tegevusele ja/või eelarvele, kui sellele ei pöörata piisavalt tähelepanu ja/või sarnased eksimused hakkavad korduma</w:t>
            </w:r>
          </w:p>
        </w:tc>
        <w:tc>
          <w:tcPr>
            <w:tcW w:w="2835" w:type="dxa"/>
          </w:tcPr>
          <w:p w14:paraId="24391908" w14:textId="77777777" w:rsidR="00AA1B3B" w:rsidRPr="00AA1B3B" w:rsidRDefault="00AA1B3B" w:rsidP="004C7615">
            <w:pPr>
              <w:rPr>
                <w:sz w:val="20"/>
              </w:rPr>
            </w:pPr>
            <w:r w:rsidRPr="00AA1B3B">
              <w:rPr>
                <w:sz w:val="20"/>
              </w:rPr>
              <w:t>järgneva 6 kuu kuni 1 aasta jooksul</w:t>
            </w:r>
          </w:p>
        </w:tc>
      </w:tr>
      <w:tr w:rsidR="00AA1B3B" w:rsidRPr="006E2211" w14:paraId="189C03EC" w14:textId="77777777" w:rsidTr="00AA1B3B">
        <w:tc>
          <w:tcPr>
            <w:tcW w:w="1555" w:type="dxa"/>
          </w:tcPr>
          <w:p w14:paraId="3EA6EF7F" w14:textId="77777777" w:rsidR="00AA1B3B" w:rsidRPr="00AA1B3B" w:rsidRDefault="00955A78" w:rsidP="00955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Väheoluline</w:t>
            </w:r>
          </w:p>
        </w:tc>
        <w:tc>
          <w:tcPr>
            <w:tcW w:w="5499" w:type="dxa"/>
          </w:tcPr>
          <w:p w14:paraId="253EC22A" w14:textId="77777777" w:rsidR="00AA1B3B" w:rsidRPr="00AA1B3B" w:rsidRDefault="00AA1B3B" w:rsidP="004C7615">
            <w:pPr>
              <w:rPr>
                <w:sz w:val="20"/>
              </w:rPr>
            </w:pPr>
            <w:r w:rsidRPr="00AA1B3B">
              <w:rPr>
                <w:sz w:val="20"/>
              </w:rPr>
              <w:t>realiseerumine on vähetõenäoline</w:t>
            </w:r>
          </w:p>
        </w:tc>
        <w:tc>
          <w:tcPr>
            <w:tcW w:w="2835" w:type="dxa"/>
          </w:tcPr>
          <w:p w14:paraId="73AB95BA" w14:textId="77777777" w:rsidR="00AA1B3B" w:rsidRPr="00AA1B3B" w:rsidRDefault="00AA1B3B" w:rsidP="004C7615">
            <w:pPr>
              <w:rPr>
                <w:sz w:val="20"/>
              </w:rPr>
            </w:pPr>
            <w:r w:rsidRPr="00AA1B3B">
              <w:rPr>
                <w:sz w:val="20"/>
              </w:rPr>
              <w:t>protsessi tõhustamine; kvaliteedi parandamine</w:t>
            </w:r>
          </w:p>
        </w:tc>
      </w:tr>
      <w:tr w:rsidR="00AA1B3B" w:rsidRPr="006E2211" w14:paraId="15D181E1" w14:textId="77777777" w:rsidTr="00AA1B3B">
        <w:trPr>
          <w:trHeight w:val="567"/>
        </w:trPr>
        <w:tc>
          <w:tcPr>
            <w:tcW w:w="1555" w:type="dxa"/>
          </w:tcPr>
          <w:p w14:paraId="344F383F" w14:textId="77777777" w:rsidR="00AA1B3B" w:rsidRPr="00AA1B3B" w:rsidRDefault="00AA1B3B" w:rsidP="004C7615">
            <w:pPr>
              <w:jc w:val="center"/>
              <w:rPr>
                <w:sz w:val="20"/>
              </w:rPr>
            </w:pPr>
            <w:r w:rsidRPr="00AA1B3B">
              <w:rPr>
                <w:sz w:val="20"/>
              </w:rPr>
              <w:lastRenderedPageBreak/>
              <w:t>Positiivne tähelepanek</w:t>
            </w:r>
          </w:p>
        </w:tc>
        <w:tc>
          <w:tcPr>
            <w:tcW w:w="8334" w:type="dxa"/>
            <w:gridSpan w:val="2"/>
          </w:tcPr>
          <w:p w14:paraId="5E2D959D" w14:textId="77777777" w:rsidR="00AA1B3B" w:rsidRPr="00AA1B3B" w:rsidRDefault="00AA1B3B" w:rsidP="004C7615">
            <w:pPr>
              <w:rPr>
                <w:b/>
                <w:sz w:val="20"/>
              </w:rPr>
            </w:pPr>
            <w:r w:rsidRPr="00AA1B3B">
              <w:rPr>
                <w:sz w:val="20"/>
              </w:rPr>
              <w:t>positiivne hinnang ja tunnustus valdkonna korraldusele; tõhusale tegevusele; toob välja parima praktika</w:t>
            </w:r>
          </w:p>
        </w:tc>
      </w:tr>
    </w:tbl>
    <w:p w14:paraId="52377E68" w14:textId="77777777" w:rsidR="00324B0E" w:rsidRDefault="00324B0E" w:rsidP="00AA1B3B">
      <w:pPr>
        <w:pStyle w:val="Allmrkusetekst"/>
        <w:jc w:val="both"/>
        <w:rPr>
          <w:szCs w:val="22"/>
          <w:lang w:eastAsia="ar-SA"/>
        </w:rPr>
      </w:pPr>
    </w:p>
    <w:p w14:paraId="2242EC8A" w14:textId="75D6A526" w:rsidR="00324B0E" w:rsidRDefault="00C6542E" w:rsidP="00AA1B3B">
      <w:pPr>
        <w:pStyle w:val="Allmrkusetekst"/>
        <w:jc w:val="both"/>
        <w:rPr>
          <w:szCs w:val="22"/>
          <w:lang w:eastAsia="ar-SA"/>
        </w:rPr>
      </w:pPr>
      <w:r w:rsidRPr="00C6542E">
        <w:rPr>
          <w:szCs w:val="22"/>
          <w:lang w:eastAsia="ar-SA"/>
        </w:rPr>
        <w:t xml:space="preserve">Hinnangu andmisel on lähtutud 4-astmelisest skaalast, mis </w:t>
      </w:r>
      <w:r w:rsidR="009E28B9">
        <w:rPr>
          <w:szCs w:val="22"/>
          <w:lang w:eastAsia="ar-SA"/>
        </w:rPr>
        <w:t xml:space="preserve">on kooskõlas </w:t>
      </w:r>
      <w:r w:rsidRPr="00C6542E">
        <w:rPr>
          <w:szCs w:val="22"/>
          <w:lang w:eastAsia="ar-SA"/>
        </w:rPr>
        <w:t xml:space="preserve">rahvusvahelise </w:t>
      </w:r>
      <w:r w:rsidR="00A07AB3">
        <w:rPr>
          <w:szCs w:val="22"/>
          <w:lang w:eastAsia="ar-SA"/>
        </w:rPr>
        <w:t xml:space="preserve">siseaudiitorite </w:t>
      </w:r>
      <w:r w:rsidRPr="00C6542E">
        <w:rPr>
          <w:szCs w:val="22"/>
          <w:lang w:eastAsia="ar-SA"/>
        </w:rPr>
        <w:t>ühingu IIA (</w:t>
      </w:r>
      <w:r w:rsidR="00026412">
        <w:rPr>
          <w:szCs w:val="22"/>
          <w:lang w:eastAsia="ar-SA"/>
        </w:rPr>
        <w:t xml:space="preserve">The </w:t>
      </w:r>
      <w:proofErr w:type="spellStart"/>
      <w:r w:rsidRPr="00C6542E">
        <w:rPr>
          <w:szCs w:val="22"/>
          <w:lang w:eastAsia="ar-SA"/>
        </w:rPr>
        <w:t>Institute</w:t>
      </w:r>
      <w:proofErr w:type="spellEnd"/>
      <w:r w:rsidRPr="00C6542E">
        <w:rPr>
          <w:szCs w:val="22"/>
          <w:lang w:eastAsia="ar-SA"/>
        </w:rPr>
        <w:t xml:space="preserve"> of </w:t>
      </w:r>
      <w:proofErr w:type="spellStart"/>
      <w:r w:rsidRPr="00C6542E">
        <w:rPr>
          <w:szCs w:val="22"/>
          <w:lang w:eastAsia="ar-SA"/>
        </w:rPr>
        <w:t>Internal</w:t>
      </w:r>
      <w:proofErr w:type="spellEnd"/>
      <w:r w:rsidRPr="00C6542E">
        <w:rPr>
          <w:szCs w:val="22"/>
          <w:lang w:eastAsia="ar-SA"/>
        </w:rPr>
        <w:t xml:space="preserve"> </w:t>
      </w:r>
      <w:proofErr w:type="spellStart"/>
      <w:r w:rsidRPr="00C6542E">
        <w:rPr>
          <w:szCs w:val="22"/>
          <w:lang w:eastAsia="ar-SA"/>
        </w:rPr>
        <w:t>Auditors</w:t>
      </w:r>
      <w:proofErr w:type="spellEnd"/>
      <w:r w:rsidRPr="00C6542E">
        <w:rPr>
          <w:szCs w:val="22"/>
          <w:lang w:eastAsia="ar-SA"/>
        </w:rPr>
        <w:t xml:space="preserve">) </w:t>
      </w:r>
      <w:r w:rsidR="00F81950">
        <w:rPr>
          <w:szCs w:val="22"/>
          <w:lang w:eastAsia="ar-SA"/>
        </w:rPr>
        <w:t>ülemaailmsete siseauditi standa</w:t>
      </w:r>
      <w:r w:rsidR="00E909D4">
        <w:rPr>
          <w:szCs w:val="22"/>
          <w:lang w:eastAsia="ar-SA"/>
        </w:rPr>
        <w:t>r</w:t>
      </w:r>
      <w:r w:rsidR="00F81950">
        <w:rPr>
          <w:szCs w:val="22"/>
          <w:lang w:eastAsia="ar-SA"/>
        </w:rPr>
        <w:t>di</w:t>
      </w:r>
      <w:r w:rsidR="00BA2FD6">
        <w:rPr>
          <w:szCs w:val="22"/>
          <w:lang w:eastAsia="ar-SA"/>
        </w:rPr>
        <w:t>te</w:t>
      </w:r>
      <w:r w:rsidR="00E909D4">
        <w:rPr>
          <w:szCs w:val="22"/>
          <w:lang w:eastAsia="ar-SA"/>
        </w:rPr>
        <w:t xml:space="preserve"> </w:t>
      </w:r>
      <w:r w:rsidR="00992B49">
        <w:rPr>
          <w:szCs w:val="22"/>
          <w:lang w:eastAsia="ar-SA"/>
        </w:rPr>
        <w:t>põhimõtetega</w:t>
      </w:r>
      <w:r w:rsidRPr="00C6542E">
        <w:rPr>
          <w:szCs w:val="22"/>
          <w:lang w:eastAsia="ar-SA"/>
        </w:rPr>
        <w:t>. Arvamuse andmise alusena kasutatud hindamiskriteeriumid on RM juhtkond heaks kiitnud:</w:t>
      </w:r>
    </w:p>
    <w:tbl>
      <w:tblPr>
        <w:tblStyle w:val="Kontuurtabel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276"/>
        <w:gridCol w:w="1417"/>
        <w:gridCol w:w="3544"/>
      </w:tblGrid>
      <w:tr w:rsidR="00676FD6" w:rsidRPr="00BC3DBC" w14:paraId="368EC281" w14:textId="77777777" w:rsidTr="00676FD6">
        <w:tc>
          <w:tcPr>
            <w:tcW w:w="1701" w:type="dxa"/>
          </w:tcPr>
          <w:p w14:paraId="7C5BC4F9" w14:textId="77777777" w:rsidR="00676FD6" w:rsidRPr="00C6542E" w:rsidRDefault="00676FD6" w:rsidP="00955A78">
            <w:pPr>
              <w:pStyle w:val="Allmrkusetekst"/>
              <w:jc w:val="center"/>
              <w:rPr>
                <w:b/>
                <w:szCs w:val="22"/>
              </w:rPr>
            </w:pPr>
            <w:r w:rsidRPr="00C6542E">
              <w:rPr>
                <w:b/>
                <w:szCs w:val="22"/>
              </w:rPr>
              <w:t>Hinnang</w:t>
            </w:r>
          </w:p>
        </w:tc>
        <w:tc>
          <w:tcPr>
            <w:tcW w:w="1985" w:type="dxa"/>
          </w:tcPr>
          <w:p w14:paraId="67A07692" w14:textId="77777777" w:rsidR="00676FD6" w:rsidRPr="00C6542E" w:rsidRDefault="00676FD6" w:rsidP="00955A78">
            <w:pPr>
              <w:pStyle w:val="Allmrkusetekst"/>
              <w:jc w:val="center"/>
              <w:rPr>
                <w:b/>
                <w:szCs w:val="22"/>
              </w:rPr>
            </w:pPr>
            <w:r w:rsidRPr="00C6542E">
              <w:rPr>
                <w:b/>
                <w:szCs w:val="22"/>
              </w:rPr>
              <w:t>Sisekontrolli</w:t>
            </w:r>
            <w:r>
              <w:rPr>
                <w:b/>
                <w:szCs w:val="22"/>
              </w:rPr>
              <w:t>-</w:t>
            </w:r>
            <w:r w:rsidRPr="00C6542E">
              <w:rPr>
                <w:b/>
                <w:szCs w:val="22"/>
              </w:rPr>
              <w:t>meetmed</w:t>
            </w:r>
          </w:p>
        </w:tc>
        <w:tc>
          <w:tcPr>
            <w:tcW w:w="1276" w:type="dxa"/>
          </w:tcPr>
          <w:p w14:paraId="11F1B175" w14:textId="77777777" w:rsidR="00676FD6" w:rsidRPr="00C6542E" w:rsidRDefault="00676FD6" w:rsidP="00955A78">
            <w:pPr>
              <w:pStyle w:val="Allmrkusetekst"/>
              <w:jc w:val="center"/>
              <w:rPr>
                <w:b/>
                <w:szCs w:val="22"/>
              </w:rPr>
            </w:pPr>
            <w:r w:rsidRPr="00C6542E">
              <w:rPr>
                <w:b/>
                <w:szCs w:val="22"/>
              </w:rPr>
              <w:t>Riskid</w:t>
            </w:r>
          </w:p>
        </w:tc>
        <w:tc>
          <w:tcPr>
            <w:tcW w:w="1417" w:type="dxa"/>
          </w:tcPr>
          <w:p w14:paraId="003196FF" w14:textId="77777777" w:rsidR="00676FD6" w:rsidRPr="00C6542E" w:rsidRDefault="00676FD6" w:rsidP="00955A78">
            <w:pPr>
              <w:pStyle w:val="Allmrkusetekst"/>
              <w:jc w:val="center"/>
              <w:rPr>
                <w:b/>
                <w:szCs w:val="22"/>
              </w:rPr>
            </w:pPr>
            <w:r w:rsidRPr="00C6542E">
              <w:rPr>
                <w:b/>
                <w:szCs w:val="22"/>
              </w:rPr>
              <w:t>Jääkriski tase</w:t>
            </w:r>
          </w:p>
        </w:tc>
        <w:tc>
          <w:tcPr>
            <w:tcW w:w="3544" w:type="dxa"/>
          </w:tcPr>
          <w:p w14:paraId="097A5EAD" w14:textId="77777777" w:rsidR="00676FD6" w:rsidRPr="00C6542E" w:rsidRDefault="00676FD6" w:rsidP="00955A78">
            <w:pPr>
              <w:pStyle w:val="Allmrkusetekst"/>
              <w:jc w:val="center"/>
              <w:rPr>
                <w:b/>
                <w:szCs w:val="22"/>
              </w:rPr>
            </w:pPr>
            <w:r w:rsidRPr="00C6542E">
              <w:rPr>
                <w:b/>
                <w:szCs w:val="22"/>
              </w:rPr>
              <w:t>Juhtkonna tegevus</w:t>
            </w:r>
          </w:p>
        </w:tc>
      </w:tr>
      <w:tr w:rsidR="00676FD6" w:rsidRPr="00BC3DBC" w14:paraId="2A0DA363" w14:textId="77777777" w:rsidTr="00676FD6">
        <w:trPr>
          <w:trHeight w:val="453"/>
        </w:trPr>
        <w:tc>
          <w:tcPr>
            <w:tcW w:w="1701" w:type="dxa"/>
          </w:tcPr>
          <w:p w14:paraId="1DC8A4CD" w14:textId="42289E82" w:rsidR="00676FD6" w:rsidRPr="00AA1B3B" w:rsidRDefault="002F3E3C" w:rsidP="00955A78">
            <w:pPr>
              <w:pStyle w:val="Allmrkusetekst"/>
              <w:jc w:val="center"/>
              <w:rPr>
                <w:sz w:val="20"/>
              </w:rPr>
            </w:pPr>
            <w:r w:rsidRPr="003E7730">
              <w:rPr>
                <w:sz w:val="20"/>
              </w:rPr>
              <w:t>toimiv</w:t>
            </w:r>
          </w:p>
        </w:tc>
        <w:tc>
          <w:tcPr>
            <w:tcW w:w="1985" w:type="dxa"/>
          </w:tcPr>
          <w:p w14:paraId="3566FDC7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on adekvaatsed, sobivad ja mõjusad</w:t>
            </w:r>
          </w:p>
        </w:tc>
        <w:tc>
          <w:tcPr>
            <w:tcW w:w="1276" w:type="dxa"/>
          </w:tcPr>
          <w:p w14:paraId="4B2282B3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on juhitud</w:t>
            </w:r>
          </w:p>
        </w:tc>
        <w:tc>
          <w:tcPr>
            <w:tcW w:w="1417" w:type="dxa"/>
          </w:tcPr>
          <w:p w14:paraId="05FCEAD7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madal</w:t>
            </w:r>
          </w:p>
        </w:tc>
        <w:tc>
          <w:tcPr>
            <w:tcW w:w="3544" w:type="dxa"/>
          </w:tcPr>
          <w:p w14:paraId="52C9FD77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puudub oluline vajadus, kuid parendused võivad olla võimalikud</w:t>
            </w:r>
          </w:p>
        </w:tc>
      </w:tr>
      <w:tr w:rsidR="00676FD6" w:rsidRPr="00BC3DBC" w14:paraId="454CD954" w14:textId="77777777" w:rsidTr="00676FD6">
        <w:tc>
          <w:tcPr>
            <w:tcW w:w="1701" w:type="dxa"/>
          </w:tcPr>
          <w:p w14:paraId="6841C8AE" w14:textId="10B5099B" w:rsidR="00676FD6" w:rsidRPr="00AA1B3B" w:rsidRDefault="002F3E3C" w:rsidP="00955A78">
            <w:pPr>
              <w:pStyle w:val="Allmrkusetekst"/>
              <w:jc w:val="center"/>
              <w:rPr>
                <w:sz w:val="20"/>
              </w:rPr>
            </w:pPr>
            <w:r w:rsidRPr="003E7730">
              <w:rPr>
                <w:sz w:val="20"/>
              </w:rPr>
              <w:t>osaliselt toimiv</w:t>
            </w:r>
          </w:p>
        </w:tc>
        <w:tc>
          <w:tcPr>
            <w:tcW w:w="1985" w:type="dxa"/>
          </w:tcPr>
          <w:p w14:paraId="3EBCB27F" w14:textId="3A259379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tuvastatud üksikud kontrollinõrkused</w:t>
            </w:r>
          </w:p>
        </w:tc>
        <w:tc>
          <w:tcPr>
            <w:tcW w:w="1276" w:type="dxa"/>
          </w:tcPr>
          <w:p w14:paraId="68189291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on juhitud</w:t>
            </w:r>
          </w:p>
        </w:tc>
        <w:tc>
          <w:tcPr>
            <w:tcW w:w="1417" w:type="dxa"/>
          </w:tcPr>
          <w:p w14:paraId="11BBBC1D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madal kuni keskmine</w:t>
            </w:r>
          </w:p>
        </w:tc>
        <w:tc>
          <w:tcPr>
            <w:tcW w:w="3544" w:type="dxa"/>
          </w:tcPr>
          <w:p w14:paraId="6A2C6C8A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mõningane vajadus tegutsemiseks</w:t>
            </w:r>
          </w:p>
        </w:tc>
      </w:tr>
      <w:tr w:rsidR="00676FD6" w:rsidRPr="00BC3DBC" w14:paraId="12036796" w14:textId="77777777" w:rsidTr="00676FD6">
        <w:tc>
          <w:tcPr>
            <w:tcW w:w="1701" w:type="dxa"/>
          </w:tcPr>
          <w:p w14:paraId="303A3446" w14:textId="0CFD1B43" w:rsidR="00211162" w:rsidRPr="00AA1B3B" w:rsidRDefault="00211162" w:rsidP="00955A78">
            <w:pPr>
              <w:pStyle w:val="Allmrkusetekst"/>
              <w:jc w:val="center"/>
              <w:rPr>
                <w:sz w:val="20"/>
              </w:rPr>
            </w:pPr>
            <w:r w:rsidRPr="003E7730">
              <w:rPr>
                <w:sz w:val="20"/>
              </w:rPr>
              <w:t>parandamist vajav</w:t>
            </w:r>
          </w:p>
        </w:tc>
        <w:tc>
          <w:tcPr>
            <w:tcW w:w="1985" w:type="dxa"/>
          </w:tcPr>
          <w:p w14:paraId="43F42338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tuvastatud mitmed kontrollinõrkused</w:t>
            </w:r>
          </w:p>
        </w:tc>
        <w:tc>
          <w:tcPr>
            <w:tcW w:w="1276" w:type="dxa"/>
          </w:tcPr>
          <w:p w14:paraId="07F7E141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ei ole juhitud</w:t>
            </w:r>
          </w:p>
        </w:tc>
        <w:tc>
          <w:tcPr>
            <w:tcW w:w="1417" w:type="dxa"/>
          </w:tcPr>
          <w:p w14:paraId="4B894025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keskmine kuni kõrge</w:t>
            </w:r>
          </w:p>
        </w:tc>
        <w:tc>
          <w:tcPr>
            <w:tcW w:w="3544" w:type="dxa"/>
          </w:tcPr>
          <w:p w14:paraId="6B6EBADC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vajadus oluliseks ja erandjuhul  kiireloomuliseks tegutsemiseks</w:t>
            </w:r>
          </w:p>
        </w:tc>
      </w:tr>
      <w:tr w:rsidR="00676FD6" w:rsidRPr="00BC3DBC" w14:paraId="7D7403FA" w14:textId="77777777" w:rsidTr="00676FD6">
        <w:tc>
          <w:tcPr>
            <w:tcW w:w="1701" w:type="dxa"/>
          </w:tcPr>
          <w:p w14:paraId="27A99B11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mitterahuldav</w:t>
            </w:r>
          </w:p>
        </w:tc>
        <w:tc>
          <w:tcPr>
            <w:tcW w:w="1985" w:type="dxa"/>
          </w:tcPr>
          <w:p w14:paraId="30AEB025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ei ole adekvaatsed, sobivad ja mõjusad</w:t>
            </w:r>
          </w:p>
        </w:tc>
        <w:tc>
          <w:tcPr>
            <w:tcW w:w="1276" w:type="dxa"/>
          </w:tcPr>
          <w:p w14:paraId="38A85488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ei ole juhitud</w:t>
            </w:r>
          </w:p>
        </w:tc>
        <w:tc>
          <w:tcPr>
            <w:tcW w:w="1417" w:type="dxa"/>
          </w:tcPr>
          <w:p w14:paraId="2CBFBE1F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kõrge</w:t>
            </w:r>
          </w:p>
        </w:tc>
        <w:tc>
          <w:tcPr>
            <w:tcW w:w="3544" w:type="dxa"/>
          </w:tcPr>
          <w:p w14:paraId="52ED877F" w14:textId="77777777" w:rsidR="00676FD6" w:rsidRPr="00AA1B3B" w:rsidRDefault="00676FD6" w:rsidP="00955A78">
            <w:pPr>
              <w:pStyle w:val="Allmrkusetekst"/>
              <w:jc w:val="center"/>
              <w:rPr>
                <w:sz w:val="20"/>
              </w:rPr>
            </w:pPr>
            <w:r w:rsidRPr="00AA1B3B">
              <w:rPr>
                <w:sz w:val="20"/>
              </w:rPr>
              <w:t>vajadus oluliseks ja üldjuhul kiireloomuliseks tegutsemiseks</w:t>
            </w:r>
          </w:p>
        </w:tc>
      </w:tr>
    </w:tbl>
    <w:p w14:paraId="719A491F" w14:textId="2A5D0F5B" w:rsidR="000A2555" w:rsidRPr="00A24DDA" w:rsidRDefault="00390044" w:rsidP="00A24DDA">
      <w:pPr>
        <w:pStyle w:val="Pealkiri2"/>
        <w:spacing w:before="600"/>
        <w:rPr>
          <w:lang w:eastAsia="ar-SA"/>
        </w:rPr>
      </w:pPr>
      <w:bookmarkStart w:id="14" w:name="_Toc66428687"/>
      <w:bookmarkStart w:id="15" w:name="_Toc530128528"/>
      <w:r w:rsidRPr="00390044">
        <w:t>L</w:t>
      </w:r>
      <w:r w:rsidR="00BA45A8">
        <w:t>ühiülevaade</w:t>
      </w:r>
      <w:bookmarkEnd w:id="14"/>
    </w:p>
    <w:p w14:paraId="66A02E13" w14:textId="47984610" w:rsidR="0012747C" w:rsidRDefault="001907EB" w:rsidP="00390044">
      <w:pPr>
        <w:jc w:val="both"/>
        <w:rPr>
          <w:szCs w:val="22"/>
        </w:rPr>
      </w:pPr>
      <w:r>
        <w:rPr>
          <w:szCs w:val="22"/>
        </w:rPr>
        <w:t>Rahandusministeeriumi Infotehnoloogiakeskus</w:t>
      </w:r>
      <w:r w:rsidR="00184EB9">
        <w:rPr>
          <w:szCs w:val="22"/>
        </w:rPr>
        <w:t>e</w:t>
      </w:r>
      <w:r>
        <w:rPr>
          <w:szCs w:val="22"/>
        </w:rPr>
        <w:t xml:space="preserve"> (edaspidi </w:t>
      </w:r>
      <w:proofErr w:type="spellStart"/>
      <w:r>
        <w:rPr>
          <w:szCs w:val="22"/>
        </w:rPr>
        <w:t>RmIT</w:t>
      </w:r>
      <w:proofErr w:type="spellEnd"/>
      <w:r>
        <w:rPr>
          <w:szCs w:val="22"/>
        </w:rPr>
        <w:t xml:space="preserve">) </w:t>
      </w:r>
      <w:r w:rsidR="00A353D2">
        <w:rPr>
          <w:szCs w:val="22"/>
        </w:rPr>
        <w:t xml:space="preserve">üheks põhiülesandeks on </w:t>
      </w:r>
      <w:proofErr w:type="spellStart"/>
      <w:r w:rsidR="005E5877">
        <w:rPr>
          <w:szCs w:val="22"/>
        </w:rPr>
        <w:t>RmIT</w:t>
      </w:r>
      <w:proofErr w:type="spellEnd"/>
      <w:r w:rsidR="005824E8">
        <w:rPr>
          <w:szCs w:val="22"/>
        </w:rPr>
        <w:t>-</w:t>
      </w:r>
      <w:r w:rsidR="005E5877">
        <w:rPr>
          <w:szCs w:val="22"/>
        </w:rPr>
        <w:t xml:space="preserve">i </w:t>
      </w:r>
      <w:r w:rsidR="00A353D2">
        <w:rPr>
          <w:szCs w:val="22"/>
        </w:rPr>
        <w:t>põhitegevusega seotud</w:t>
      </w:r>
      <w:r w:rsidR="00EB78BD" w:rsidRPr="00EB78BD">
        <w:rPr>
          <w:szCs w:val="22"/>
        </w:rPr>
        <w:t xml:space="preserve"> info- ja kommunikatsioonitehnoloogia (edaspidi IKT)</w:t>
      </w:r>
      <w:r w:rsidR="00A353D2">
        <w:rPr>
          <w:szCs w:val="22"/>
        </w:rPr>
        <w:t xml:space="preserve"> valdkonna riigihangete läbiviimine</w:t>
      </w:r>
      <w:r w:rsidR="00A37DBC">
        <w:rPr>
          <w:rStyle w:val="Allmrkuseviide"/>
          <w:szCs w:val="22"/>
        </w:rPr>
        <w:footnoteReference w:id="1"/>
      </w:r>
      <w:r w:rsidR="00A353D2">
        <w:rPr>
          <w:szCs w:val="22"/>
        </w:rPr>
        <w:t xml:space="preserve">. </w:t>
      </w:r>
      <w:proofErr w:type="spellStart"/>
      <w:r w:rsidR="002221FB" w:rsidRPr="002221FB">
        <w:rPr>
          <w:szCs w:val="22"/>
        </w:rPr>
        <w:t>RmIT</w:t>
      </w:r>
      <w:proofErr w:type="spellEnd"/>
      <w:r w:rsidR="002221FB" w:rsidRPr="002221FB">
        <w:rPr>
          <w:szCs w:val="22"/>
        </w:rPr>
        <w:t xml:space="preserve"> korraldab riigihankeid </w:t>
      </w:r>
      <w:r w:rsidR="00765184">
        <w:rPr>
          <w:szCs w:val="22"/>
        </w:rPr>
        <w:t>nii oma</w:t>
      </w:r>
      <w:r w:rsidR="002221FB" w:rsidRPr="002221FB">
        <w:rPr>
          <w:szCs w:val="22"/>
        </w:rPr>
        <w:t xml:space="preserve"> vajadustest lähtuvalt </w:t>
      </w:r>
      <w:r w:rsidR="00765184">
        <w:rPr>
          <w:szCs w:val="22"/>
        </w:rPr>
        <w:t>kui ka</w:t>
      </w:r>
      <w:r w:rsidR="002221FB" w:rsidRPr="002221FB">
        <w:rPr>
          <w:szCs w:val="22"/>
        </w:rPr>
        <w:t xml:space="preserve"> </w:t>
      </w:r>
      <w:r w:rsidR="00765184">
        <w:rPr>
          <w:szCs w:val="22"/>
        </w:rPr>
        <w:t>R</w:t>
      </w:r>
      <w:r w:rsidR="005824E8">
        <w:rPr>
          <w:szCs w:val="22"/>
        </w:rPr>
        <w:t xml:space="preserve">ahandusministeeriumi (edaspidi </w:t>
      </w:r>
      <w:r w:rsidR="002221FB" w:rsidRPr="002221FB">
        <w:rPr>
          <w:szCs w:val="22"/>
        </w:rPr>
        <w:t>RM</w:t>
      </w:r>
      <w:r w:rsidR="005824E8">
        <w:rPr>
          <w:szCs w:val="22"/>
        </w:rPr>
        <w:t>)</w:t>
      </w:r>
      <w:r w:rsidR="002221FB" w:rsidRPr="002221FB">
        <w:rPr>
          <w:szCs w:val="22"/>
        </w:rPr>
        <w:t xml:space="preserve"> valitsemisala ülesannete täitmiseks vajalike IKT valdkonna teenuste arendamiseks ja haldamiseks. </w:t>
      </w:r>
      <w:r w:rsidR="00C53FD2">
        <w:rPr>
          <w:szCs w:val="22"/>
        </w:rPr>
        <w:t>R</w:t>
      </w:r>
      <w:r w:rsidR="002221FB" w:rsidRPr="002221FB">
        <w:rPr>
          <w:szCs w:val="22"/>
        </w:rPr>
        <w:t xml:space="preserve">iigihangete korraldamise eesmärk on tagada, et </w:t>
      </w:r>
      <w:proofErr w:type="spellStart"/>
      <w:r w:rsidR="002221FB" w:rsidRPr="002221FB">
        <w:rPr>
          <w:szCs w:val="22"/>
        </w:rPr>
        <w:t>RmIT</w:t>
      </w:r>
      <w:proofErr w:type="spellEnd"/>
      <w:r w:rsidR="002221FB" w:rsidRPr="002221FB">
        <w:rPr>
          <w:szCs w:val="22"/>
        </w:rPr>
        <w:t xml:space="preserve"> ja tema kliendid saaksid kooskõlas riigihangete seadusega osta vajalikud asjad</w:t>
      </w:r>
      <w:r w:rsidR="002C53DB">
        <w:rPr>
          <w:szCs w:val="22"/>
        </w:rPr>
        <w:t xml:space="preserve">, </w:t>
      </w:r>
      <w:r w:rsidR="002221FB" w:rsidRPr="002221FB">
        <w:rPr>
          <w:szCs w:val="22"/>
        </w:rPr>
        <w:t>tellida teenused ja ehitustö</w:t>
      </w:r>
      <w:r w:rsidR="001F22D3">
        <w:rPr>
          <w:szCs w:val="22"/>
        </w:rPr>
        <w:t>ö</w:t>
      </w:r>
      <w:r w:rsidR="002221FB" w:rsidRPr="002221FB">
        <w:rPr>
          <w:szCs w:val="22"/>
        </w:rPr>
        <w:t>d õigeaegselt, parima hinna ning kvaliteedi suhte alusel</w:t>
      </w:r>
      <w:r w:rsidR="00A959EC">
        <w:rPr>
          <w:szCs w:val="22"/>
        </w:rPr>
        <w:t>.</w:t>
      </w:r>
    </w:p>
    <w:p w14:paraId="555E3B16" w14:textId="607B791D" w:rsidR="00F44535" w:rsidRDefault="00E7347C" w:rsidP="00390044">
      <w:pPr>
        <w:jc w:val="both"/>
        <w:rPr>
          <w:szCs w:val="22"/>
        </w:rPr>
      </w:pPr>
      <w:proofErr w:type="spellStart"/>
      <w:r w:rsidRPr="00AF6374">
        <w:rPr>
          <w:szCs w:val="22"/>
        </w:rPr>
        <w:t>RmIT</w:t>
      </w:r>
      <w:proofErr w:type="spellEnd"/>
      <w:r w:rsidRPr="00AF6374">
        <w:rPr>
          <w:szCs w:val="22"/>
        </w:rPr>
        <w:t xml:space="preserve"> </w:t>
      </w:r>
      <w:r w:rsidR="00F45822">
        <w:rPr>
          <w:szCs w:val="22"/>
        </w:rPr>
        <w:t xml:space="preserve">on </w:t>
      </w:r>
      <w:r w:rsidRPr="00AF6374">
        <w:rPr>
          <w:szCs w:val="22"/>
        </w:rPr>
        <w:t xml:space="preserve">nimetatud vabatahtlikuks keskseks hankijaks </w:t>
      </w:r>
      <w:r w:rsidR="00A07F8B">
        <w:rPr>
          <w:szCs w:val="22"/>
        </w:rPr>
        <w:t>IKT</w:t>
      </w:r>
      <w:r w:rsidRPr="00AF6374">
        <w:rPr>
          <w:szCs w:val="22"/>
        </w:rPr>
        <w:t xml:space="preserve"> valdkonna riigihangetes </w:t>
      </w:r>
      <w:r w:rsidR="00AF6374" w:rsidRPr="00AF6374">
        <w:rPr>
          <w:szCs w:val="22"/>
        </w:rPr>
        <w:t>Vabariigi Valitsuse 12.10.2017 korraldusega</w:t>
      </w:r>
      <w:r w:rsidR="00EA24E7">
        <w:rPr>
          <w:szCs w:val="22"/>
        </w:rPr>
        <w:t xml:space="preserve"> </w:t>
      </w:r>
      <w:r w:rsidR="00AF6374" w:rsidRPr="00AF6374">
        <w:rPr>
          <w:szCs w:val="22"/>
        </w:rPr>
        <w:t>nr</w:t>
      </w:r>
      <w:r w:rsidR="00EA24E7">
        <w:rPr>
          <w:szCs w:val="22"/>
        </w:rPr>
        <w:t xml:space="preserve"> </w:t>
      </w:r>
      <w:r w:rsidR="00AF6374" w:rsidRPr="00AF6374">
        <w:rPr>
          <w:szCs w:val="22"/>
        </w:rPr>
        <w:t>281</w:t>
      </w:r>
      <w:r w:rsidR="00F45822" w:rsidRPr="00AF6374">
        <w:rPr>
          <w:szCs w:val="22"/>
          <w:vertAlign w:val="superscript"/>
        </w:rPr>
        <w:footnoteReference w:id="2"/>
      </w:r>
      <w:r w:rsidR="00F45822">
        <w:rPr>
          <w:szCs w:val="22"/>
        </w:rPr>
        <w:t>.</w:t>
      </w:r>
      <w:r w:rsidR="00AF6374" w:rsidRPr="00AF6374">
        <w:rPr>
          <w:szCs w:val="22"/>
        </w:rPr>
        <w:t xml:space="preserve"> </w:t>
      </w:r>
      <w:r w:rsidR="007546A1" w:rsidRPr="007546A1">
        <w:rPr>
          <w:szCs w:val="22"/>
        </w:rPr>
        <w:t xml:space="preserve">Vabatahtliku keskse hankimise raames on teisel hankijal (RHS § 5 mõistes) võimalus tellida </w:t>
      </w:r>
      <w:proofErr w:type="spellStart"/>
      <w:r w:rsidR="007546A1" w:rsidRPr="007546A1">
        <w:rPr>
          <w:szCs w:val="22"/>
        </w:rPr>
        <w:t>RmIT</w:t>
      </w:r>
      <w:r w:rsidR="005824E8">
        <w:rPr>
          <w:szCs w:val="22"/>
        </w:rPr>
        <w:t>-</w:t>
      </w:r>
      <w:r w:rsidR="007546A1" w:rsidRPr="007546A1">
        <w:rPr>
          <w:szCs w:val="22"/>
        </w:rPr>
        <w:t>ilt</w:t>
      </w:r>
      <w:proofErr w:type="spellEnd"/>
      <w:r w:rsidR="007546A1" w:rsidRPr="007546A1">
        <w:rPr>
          <w:szCs w:val="22"/>
        </w:rPr>
        <w:t xml:space="preserve"> riigihangete korraldamist ning riigihanke tugiteenuse osutamist. </w:t>
      </w:r>
    </w:p>
    <w:p w14:paraId="1D57D3D1" w14:textId="0A9483E2" w:rsidR="0088700A" w:rsidRDefault="0088700A" w:rsidP="00390044">
      <w:pPr>
        <w:jc w:val="both"/>
        <w:rPr>
          <w:szCs w:val="22"/>
        </w:rPr>
      </w:pPr>
      <w:r w:rsidRPr="0088700A">
        <w:rPr>
          <w:szCs w:val="22"/>
        </w:rPr>
        <w:t>Hankeplaani koostamine ja riigihangete korraldamine on üldosakonna põhiülesandeks</w:t>
      </w:r>
      <w:r w:rsidR="001A7FF1">
        <w:rPr>
          <w:rStyle w:val="Allmrkuseviide"/>
          <w:szCs w:val="22"/>
        </w:rPr>
        <w:footnoteReference w:id="3"/>
      </w:r>
      <w:r w:rsidRPr="0088700A">
        <w:rPr>
          <w:szCs w:val="22"/>
        </w:rPr>
        <w:t>. Üldosakonna hanke</w:t>
      </w:r>
      <w:r w:rsidR="00BE6A00">
        <w:rPr>
          <w:szCs w:val="22"/>
        </w:rPr>
        <w:t xml:space="preserve">- </w:t>
      </w:r>
      <w:r w:rsidRPr="0088700A">
        <w:rPr>
          <w:szCs w:val="22"/>
        </w:rPr>
        <w:t>ja õigustiimi töötajate ülesandeks on riigihangete läbiviimine ja õigusteenindamine.</w:t>
      </w:r>
      <w:r w:rsidR="003C038A" w:rsidRPr="003C038A">
        <w:t xml:space="preserve"> </w:t>
      </w:r>
    </w:p>
    <w:p w14:paraId="5F14C508" w14:textId="0B9084E9" w:rsidR="00706A42" w:rsidRPr="00F44D39" w:rsidRDefault="00C66C9E" w:rsidP="00390044">
      <w:pPr>
        <w:jc w:val="both"/>
        <w:rPr>
          <w:szCs w:val="22"/>
        </w:rPr>
      </w:pPr>
      <w:r>
        <w:rPr>
          <w:szCs w:val="22"/>
        </w:rPr>
        <w:t xml:space="preserve">Hankeid korraldatakse </w:t>
      </w:r>
      <w:r w:rsidR="00585517">
        <w:rPr>
          <w:szCs w:val="22"/>
        </w:rPr>
        <w:t xml:space="preserve">direktori </w:t>
      </w:r>
      <w:r w:rsidR="00D762F5">
        <w:rPr>
          <w:szCs w:val="22"/>
        </w:rPr>
        <w:t>käskkirjaga kinnitatud hankeplaani</w:t>
      </w:r>
      <w:r w:rsidR="004C28AB">
        <w:rPr>
          <w:szCs w:val="22"/>
        </w:rPr>
        <w:t xml:space="preserve"> alusel</w:t>
      </w:r>
      <w:r w:rsidR="00C50867">
        <w:rPr>
          <w:szCs w:val="22"/>
        </w:rPr>
        <w:t xml:space="preserve">, mis </w:t>
      </w:r>
      <w:r w:rsidR="00404883">
        <w:rPr>
          <w:szCs w:val="22"/>
        </w:rPr>
        <w:t xml:space="preserve">on </w:t>
      </w:r>
      <w:r w:rsidR="007C5B8A">
        <w:rPr>
          <w:szCs w:val="22"/>
        </w:rPr>
        <w:t xml:space="preserve">avaldatud </w:t>
      </w:r>
      <w:r w:rsidR="00A97E95">
        <w:rPr>
          <w:szCs w:val="22"/>
        </w:rPr>
        <w:t>asutuse veebilehel</w:t>
      </w:r>
      <w:r w:rsidR="00530AEB">
        <w:rPr>
          <w:szCs w:val="22"/>
        </w:rPr>
        <w:t xml:space="preserve"> </w:t>
      </w:r>
      <w:r w:rsidR="0028578B">
        <w:rPr>
          <w:szCs w:val="22"/>
        </w:rPr>
        <w:t>dünaamilise hankeplaan</w:t>
      </w:r>
      <w:r w:rsidR="00A97E95">
        <w:rPr>
          <w:szCs w:val="22"/>
        </w:rPr>
        <w:t>ina</w:t>
      </w:r>
      <w:r w:rsidR="00221BCC">
        <w:rPr>
          <w:szCs w:val="22"/>
        </w:rPr>
        <w:t xml:space="preserve"> ning kajastab</w:t>
      </w:r>
      <w:r w:rsidR="00D34C79">
        <w:rPr>
          <w:szCs w:val="22"/>
        </w:rPr>
        <w:t xml:space="preserve"> reaalajas planeeritavaid hankeid</w:t>
      </w:r>
      <w:r w:rsidR="00710766">
        <w:rPr>
          <w:rStyle w:val="Allmrkuseviide"/>
          <w:szCs w:val="22"/>
        </w:rPr>
        <w:footnoteReference w:id="4"/>
      </w:r>
      <w:r w:rsidR="0028578B">
        <w:rPr>
          <w:szCs w:val="22"/>
        </w:rPr>
        <w:t>.</w:t>
      </w:r>
      <w:r w:rsidR="00C32D6F">
        <w:rPr>
          <w:szCs w:val="22"/>
        </w:rPr>
        <w:t xml:space="preserve"> </w:t>
      </w:r>
      <w:proofErr w:type="spellStart"/>
      <w:r w:rsidR="006B33F9">
        <w:rPr>
          <w:szCs w:val="22"/>
        </w:rPr>
        <w:t>RmIT</w:t>
      </w:r>
      <w:proofErr w:type="spellEnd"/>
      <w:r w:rsidR="00E3081E">
        <w:rPr>
          <w:szCs w:val="22"/>
        </w:rPr>
        <w:t xml:space="preserve"> </w:t>
      </w:r>
      <w:r w:rsidR="004B3620">
        <w:rPr>
          <w:szCs w:val="22"/>
        </w:rPr>
        <w:t xml:space="preserve">lähtub </w:t>
      </w:r>
      <w:r w:rsidR="00A4752D">
        <w:rPr>
          <w:szCs w:val="22"/>
        </w:rPr>
        <w:t>h</w:t>
      </w:r>
      <w:r w:rsidR="00775BD0">
        <w:rPr>
          <w:szCs w:val="22"/>
        </w:rPr>
        <w:t>angete läbiviimisel</w:t>
      </w:r>
      <w:r w:rsidR="002821C0">
        <w:rPr>
          <w:szCs w:val="22"/>
        </w:rPr>
        <w:t xml:space="preserve"> r</w:t>
      </w:r>
      <w:r w:rsidR="00775BD0" w:rsidRPr="00A4752D">
        <w:rPr>
          <w:szCs w:val="22"/>
        </w:rPr>
        <w:t>iigihangete seadusest</w:t>
      </w:r>
      <w:r w:rsidR="00775BD0" w:rsidRPr="00A4752D">
        <w:rPr>
          <w:rStyle w:val="Allmrkuseviide"/>
          <w:szCs w:val="22"/>
        </w:rPr>
        <w:footnoteReference w:id="5"/>
      </w:r>
      <w:r w:rsidR="00775BD0" w:rsidRPr="00A4752D">
        <w:rPr>
          <w:szCs w:val="22"/>
        </w:rPr>
        <w:t xml:space="preserve"> </w:t>
      </w:r>
      <w:r w:rsidR="00A4752D">
        <w:rPr>
          <w:szCs w:val="22"/>
        </w:rPr>
        <w:t xml:space="preserve">ning </w:t>
      </w:r>
      <w:proofErr w:type="spellStart"/>
      <w:r w:rsidR="00775BD0">
        <w:rPr>
          <w:szCs w:val="22"/>
        </w:rPr>
        <w:t>RmIT-i</w:t>
      </w:r>
      <w:r w:rsidR="00C6658A">
        <w:rPr>
          <w:szCs w:val="22"/>
        </w:rPr>
        <w:t>s</w:t>
      </w:r>
      <w:proofErr w:type="spellEnd"/>
      <w:r w:rsidR="00775BD0">
        <w:rPr>
          <w:szCs w:val="22"/>
        </w:rPr>
        <w:t xml:space="preserve"> </w:t>
      </w:r>
      <w:r w:rsidR="00C6658A">
        <w:rPr>
          <w:szCs w:val="22"/>
        </w:rPr>
        <w:t xml:space="preserve">kehtestatud </w:t>
      </w:r>
      <w:r w:rsidR="00775BD0">
        <w:rPr>
          <w:szCs w:val="22"/>
        </w:rPr>
        <w:t>riigihangete korrast</w:t>
      </w:r>
      <w:r w:rsidR="00C6658A">
        <w:rPr>
          <w:rStyle w:val="Allmrkuseviide"/>
          <w:szCs w:val="22"/>
        </w:rPr>
        <w:footnoteReference w:id="6"/>
      </w:r>
      <w:r w:rsidR="005E04E0">
        <w:rPr>
          <w:szCs w:val="22"/>
        </w:rPr>
        <w:t xml:space="preserve">, mis on </w:t>
      </w:r>
      <w:r w:rsidR="00FE235C">
        <w:rPr>
          <w:szCs w:val="22"/>
        </w:rPr>
        <w:t xml:space="preserve">samuti </w:t>
      </w:r>
      <w:r w:rsidR="005E04E0">
        <w:rPr>
          <w:szCs w:val="22"/>
        </w:rPr>
        <w:t xml:space="preserve">avalik ja </w:t>
      </w:r>
      <w:r w:rsidR="00E3081E">
        <w:rPr>
          <w:szCs w:val="22"/>
        </w:rPr>
        <w:t xml:space="preserve">kättesaadav </w:t>
      </w:r>
      <w:r w:rsidR="005E04E0">
        <w:rPr>
          <w:szCs w:val="22"/>
        </w:rPr>
        <w:t>asutuse veebilehel.</w:t>
      </w:r>
    </w:p>
    <w:tbl>
      <w:tblPr>
        <w:tblpPr w:leftFromText="141" w:rightFromText="141" w:vertAnchor="text" w:horzAnchor="margin" w:tblpY="-10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0A0" w:firstRow="1" w:lastRow="0" w:firstColumn="1" w:lastColumn="0" w:noHBand="0" w:noVBand="0"/>
      </w:tblPr>
      <w:tblGrid>
        <w:gridCol w:w="9993"/>
      </w:tblGrid>
      <w:tr w:rsidR="00706A42" w:rsidRPr="00390044" w14:paraId="10E3B873" w14:textId="77777777" w:rsidTr="777FE631">
        <w:trPr>
          <w:trHeight w:val="699"/>
        </w:trPr>
        <w:tc>
          <w:tcPr>
            <w:tcW w:w="9993" w:type="dxa"/>
            <w:shd w:val="clear" w:color="auto" w:fill="DBE5F1"/>
          </w:tcPr>
          <w:p w14:paraId="3AD7B9B2" w14:textId="77777777" w:rsidR="00706A42" w:rsidRPr="00390044" w:rsidRDefault="00706A42" w:rsidP="00706A42">
            <w:pPr>
              <w:spacing w:before="120"/>
              <w:jc w:val="both"/>
              <w:rPr>
                <w:rFonts w:ascii="Roboto" w:hAnsi="Roboto"/>
                <w:b/>
                <w:color w:val="1F497D"/>
                <w:sz w:val="24"/>
                <w:szCs w:val="24"/>
              </w:rPr>
            </w:pPr>
            <w:r w:rsidRPr="00390044">
              <w:rPr>
                <w:rFonts w:ascii="Roboto" w:hAnsi="Roboto"/>
                <w:b/>
                <w:color w:val="1F497D"/>
                <w:sz w:val="24"/>
                <w:szCs w:val="24"/>
              </w:rPr>
              <w:lastRenderedPageBreak/>
              <w:t xml:space="preserve">KOKKUVÕTE AUDITI TULEMUSTEST </w:t>
            </w:r>
          </w:p>
          <w:p w14:paraId="378FF072" w14:textId="3BA43684" w:rsidR="00445524" w:rsidRDefault="00706A42" w:rsidP="00706A42">
            <w:pPr>
              <w:jc w:val="both"/>
              <w:rPr>
                <w:szCs w:val="22"/>
              </w:rPr>
            </w:pPr>
            <w:r w:rsidRPr="00390044">
              <w:rPr>
                <w:szCs w:val="22"/>
              </w:rPr>
              <w:t xml:space="preserve">Auditi eesmärgiks oli </w:t>
            </w:r>
            <w:r>
              <w:rPr>
                <w:szCs w:val="22"/>
              </w:rPr>
              <w:t>a</w:t>
            </w:r>
            <w:r w:rsidRPr="008F68B2">
              <w:rPr>
                <w:szCs w:val="22"/>
              </w:rPr>
              <w:t xml:space="preserve">nda arvamus </w:t>
            </w:r>
            <w:proofErr w:type="spellStart"/>
            <w:r>
              <w:rPr>
                <w:szCs w:val="22"/>
              </w:rPr>
              <w:t>RmIT</w:t>
            </w:r>
            <w:proofErr w:type="spellEnd"/>
            <w:r>
              <w:rPr>
                <w:szCs w:val="22"/>
              </w:rPr>
              <w:t>-i hanketegevuse korraldusele, s</w:t>
            </w:r>
            <w:r w:rsidR="00E30BB1">
              <w:rPr>
                <w:szCs w:val="22"/>
              </w:rPr>
              <w:t>ealhulgas</w:t>
            </w:r>
            <w:r>
              <w:rPr>
                <w:szCs w:val="22"/>
              </w:rPr>
              <w:t xml:space="preserve"> hankekorrale</w:t>
            </w:r>
            <w:r w:rsidR="00084146">
              <w:rPr>
                <w:szCs w:val="22"/>
              </w:rPr>
              <w:t xml:space="preserve"> ning </w:t>
            </w:r>
            <w:r>
              <w:rPr>
                <w:szCs w:val="22"/>
              </w:rPr>
              <w:t xml:space="preserve">hangete planeerimise ja läbiviimisega seotud töökorraldusele. Lisaks </w:t>
            </w:r>
            <w:r w:rsidR="0072394E">
              <w:rPr>
                <w:szCs w:val="22"/>
              </w:rPr>
              <w:t>hinnati</w:t>
            </w:r>
            <w:r>
              <w:rPr>
                <w:szCs w:val="22"/>
              </w:rPr>
              <w:t xml:space="preserve">, kas </w:t>
            </w:r>
            <w:r w:rsidR="0072394E">
              <w:rPr>
                <w:szCs w:val="22"/>
              </w:rPr>
              <w:t>riigi</w:t>
            </w:r>
            <w:r>
              <w:rPr>
                <w:szCs w:val="22"/>
              </w:rPr>
              <w:t xml:space="preserve">hanked on läbi viidud kooskõlas </w:t>
            </w:r>
            <w:r w:rsidR="00A62DA5">
              <w:rPr>
                <w:szCs w:val="22"/>
              </w:rPr>
              <w:t>riigihanke seadusega (</w:t>
            </w:r>
            <w:r>
              <w:rPr>
                <w:szCs w:val="22"/>
              </w:rPr>
              <w:t>RHS</w:t>
            </w:r>
            <w:r w:rsidR="00A62DA5">
              <w:rPr>
                <w:szCs w:val="22"/>
              </w:rPr>
              <w:t>)</w:t>
            </w:r>
            <w:r>
              <w:rPr>
                <w:szCs w:val="22"/>
              </w:rPr>
              <w:t xml:space="preserve">. </w:t>
            </w:r>
          </w:p>
          <w:p w14:paraId="00FBA9D3" w14:textId="31E70239" w:rsidR="00706A42" w:rsidRDefault="00706A42" w:rsidP="00706A42">
            <w:pPr>
              <w:jc w:val="both"/>
              <w:rPr>
                <w:szCs w:val="22"/>
              </w:rPr>
            </w:pPr>
            <w:r w:rsidRPr="00390044">
              <w:rPr>
                <w:szCs w:val="22"/>
              </w:rPr>
              <w:t xml:space="preserve">Hinnangu andmisel tuginesid RM SAO audiitorid </w:t>
            </w:r>
            <w:r w:rsidRPr="00390044">
              <w:rPr>
                <w:szCs w:val="22"/>
                <w:lang w:eastAsia="et-EE"/>
              </w:rPr>
              <w:t>toimingute käigus kogutud tõendusmaterjalidele, s</w:t>
            </w:r>
            <w:r w:rsidR="00C61DEF">
              <w:rPr>
                <w:szCs w:val="22"/>
                <w:lang w:eastAsia="et-EE"/>
              </w:rPr>
              <w:t>ealhulgas</w:t>
            </w:r>
            <w:r w:rsidRPr="00390044">
              <w:rPr>
                <w:szCs w:val="22"/>
                <w:lang w:eastAsia="et-EE"/>
              </w:rPr>
              <w:t xml:space="preserve"> intervjuudele</w:t>
            </w:r>
            <w:r>
              <w:rPr>
                <w:szCs w:val="22"/>
                <w:lang w:eastAsia="et-EE"/>
              </w:rPr>
              <w:t xml:space="preserve"> (</w:t>
            </w:r>
            <w:r w:rsidR="00C61DEF">
              <w:rPr>
                <w:szCs w:val="22"/>
                <w:lang w:eastAsia="et-EE"/>
              </w:rPr>
              <w:t>sh</w:t>
            </w:r>
            <w:r w:rsidR="00D37F79">
              <w:rPr>
                <w:szCs w:val="22"/>
                <w:lang w:eastAsia="et-EE"/>
              </w:rPr>
              <w:t xml:space="preserve"> </w:t>
            </w:r>
            <w:r>
              <w:rPr>
                <w:szCs w:val="22"/>
                <w:lang w:eastAsia="et-EE"/>
              </w:rPr>
              <w:t>kirjalik</w:t>
            </w:r>
            <w:r w:rsidR="00DA27FF">
              <w:rPr>
                <w:szCs w:val="22"/>
                <w:lang w:eastAsia="et-EE"/>
              </w:rPr>
              <w:t>ele</w:t>
            </w:r>
            <w:r w:rsidR="00D05CFC">
              <w:rPr>
                <w:szCs w:val="22"/>
                <w:lang w:eastAsia="et-EE"/>
              </w:rPr>
              <w:t xml:space="preserve"> vastustele</w:t>
            </w:r>
            <w:r>
              <w:rPr>
                <w:szCs w:val="22"/>
                <w:lang w:eastAsia="et-EE"/>
              </w:rPr>
              <w:t>)</w:t>
            </w:r>
            <w:r w:rsidRPr="00390044">
              <w:rPr>
                <w:szCs w:val="22"/>
              </w:rPr>
              <w:t xml:space="preserve"> </w:t>
            </w:r>
            <w:r w:rsidR="00D05CFC">
              <w:rPr>
                <w:szCs w:val="22"/>
              </w:rPr>
              <w:t>ning</w:t>
            </w:r>
            <w:r w:rsidRPr="00390044">
              <w:rPr>
                <w:szCs w:val="22"/>
              </w:rPr>
              <w:t xml:space="preserve"> tehtud tähelepanekutele. Täiendava, audiitoritele mitteesitatud / mitteteadaoleva informatsiooni korral oleksid audiitorite järeldused võinud olla teistsugused.</w:t>
            </w:r>
          </w:p>
          <w:p w14:paraId="01CF028F" w14:textId="745FA901" w:rsidR="002C1351" w:rsidRPr="00EA6E0E" w:rsidRDefault="00805695" w:rsidP="00706A42">
            <w:pPr>
              <w:jc w:val="both"/>
              <w:rPr>
                <w:rFonts w:ascii="Roboto Condensed" w:hAnsi="Roboto Condensed"/>
                <w:b/>
                <w:bCs/>
                <w:iCs/>
                <w:szCs w:val="22"/>
                <w:u w:val="single"/>
              </w:rPr>
            </w:pPr>
            <w:r w:rsidRPr="00EA6E0E">
              <w:rPr>
                <w:rFonts w:ascii="Roboto Condensed" w:hAnsi="Roboto Condensed"/>
                <w:b/>
                <w:bCs/>
                <w:iCs/>
                <w:szCs w:val="22"/>
                <w:u w:val="single"/>
              </w:rPr>
              <w:t>Kesksed riigihanked</w:t>
            </w:r>
            <w:r w:rsidR="003C02DA" w:rsidRPr="00EA6E0E">
              <w:rPr>
                <w:rFonts w:ascii="Roboto Condensed" w:hAnsi="Roboto Condensed"/>
                <w:b/>
                <w:bCs/>
                <w:iCs/>
                <w:szCs w:val="22"/>
                <w:u w:val="single"/>
              </w:rPr>
              <w:t xml:space="preserve">, </w:t>
            </w:r>
            <w:proofErr w:type="spellStart"/>
            <w:r w:rsidR="003C02DA" w:rsidRPr="00EA6E0E">
              <w:rPr>
                <w:rFonts w:ascii="Roboto Condensed" w:hAnsi="Roboto Condensed"/>
                <w:b/>
                <w:bCs/>
                <w:iCs/>
                <w:szCs w:val="22"/>
                <w:u w:val="single"/>
              </w:rPr>
              <w:t>ühishanked</w:t>
            </w:r>
            <w:proofErr w:type="spellEnd"/>
            <w:r w:rsidR="004424DA" w:rsidRPr="00EA6E0E">
              <w:rPr>
                <w:rFonts w:ascii="Roboto Condensed" w:hAnsi="Roboto Condensed"/>
                <w:b/>
                <w:bCs/>
                <w:iCs/>
                <w:szCs w:val="22"/>
                <w:u w:val="single"/>
              </w:rPr>
              <w:t xml:space="preserve"> ja riigihanke tugiteenus</w:t>
            </w:r>
            <w:r w:rsidR="003C02DA" w:rsidRPr="00EA6E0E">
              <w:rPr>
                <w:rFonts w:ascii="Roboto Condensed" w:hAnsi="Roboto Condensed"/>
                <w:b/>
                <w:bCs/>
                <w:iCs/>
                <w:szCs w:val="22"/>
                <w:u w:val="single"/>
              </w:rPr>
              <w:t xml:space="preserve"> </w:t>
            </w:r>
          </w:p>
          <w:p w14:paraId="32D75233" w14:textId="63528419" w:rsidR="004424DA" w:rsidRDefault="009C54AE" w:rsidP="009C54AE">
            <w:pPr>
              <w:jc w:val="both"/>
              <w:rPr>
                <w:iCs/>
                <w:szCs w:val="22"/>
              </w:rPr>
            </w:pPr>
            <w:r w:rsidRPr="009C54AE">
              <w:rPr>
                <w:iCs/>
                <w:szCs w:val="22"/>
              </w:rPr>
              <w:t>RHS § 42 lg 2 kohaselt võib Vabariigi Valitsus nimetada keskse hankija ja määrata, millises ulatuses keskne hankija hankijate eest riigihankeid korraldab.  Vabariigi Valitsuse 12.10.2017 korraldusega  nr 281 „Vabatahtliku keskse hankija määramine info- ja kommunikatsioonitehnoloogia valdkonna riigihangetes“</w:t>
            </w:r>
            <w:r w:rsidR="00F81643">
              <w:rPr>
                <w:iCs/>
                <w:szCs w:val="22"/>
              </w:rPr>
              <w:t xml:space="preserve"> </w:t>
            </w:r>
            <w:r w:rsidRPr="009C54AE">
              <w:rPr>
                <w:iCs/>
                <w:szCs w:val="22"/>
              </w:rPr>
              <w:t xml:space="preserve">on </w:t>
            </w:r>
            <w:proofErr w:type="spellStart"/>
            <w:r w:rsidRPr="009C54AE">
              <w:rPr>
                <w:iCs/>
                <w:szCs w:val="22"/>
              </w:rPr>
              <w:t>RmIT</w:t>
            </w:r>
            <w:proofErr w:type="spellEnd"/>
            <w:r w:rsidR="00F81643">
              <w:rPr>
                <w:iCs/>
                <w:szCs w:val="22"/>
              </w:rPr>
              <w:t xml:space="preserve"> </w:t>
            </w:r>
            <w:r w:rsidRPr="009C54AE">
              <w:rPr>
                <w:iCs/>
                <w:szCs w:val="22"/>
              </w:rPr>
              <w:t xml:space="preserve">nimetatud vabatahtlikuks keskseks hankijaks </w:t>
            </w:r>
            <w:r w:rsidR="009F7D29">
              <w:rPr>
                <w:iCs/>
                <w:szCs w:val="22"/>
              </w:rPr>
              <w:t>IKT</w:t>
            </w:r>
            <w:r w:rsidRPr="009C54AE">
              <w:rPr>
                <w:iCs/>
                <w:szCs w:val="22"/>
              </w:rPr>
              <w:t xml:space="preserve"> valdkonna riigihangetes.</w:t>
            </w:r>
            <w:r w:rsidR="000C70F3">
              <w:t xml:space="preserve"> </w:t>
            </w:r>
          </w:p>
          <w:p w14:paraId="1E5F534B" w14:textId="7C1204BF" w:rsidR="00701553" w:rsidRDefault="00786380" w:rsidP="00706A42">
            <w:pPr>
              <w:jc w:val="both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RmIT</w:t>
            </w:r>
            <w:proofErr w:type="spellEnd"/>
            <w:r w:rsidR="00F16651">
              <w:rPr>
                <w:iCs/>
                <w:szCs w:val="22"/>
              </w:rPr>
              <w:t>-</w:t>
            </w:r>
            <w:r w:rsidR="00C770D1">
              <w:rPr>
                <w:iCs/>
                <w:szCs w:val="22"/>
              </w:rPr>
              <w:t>i poolt</w:t>
            </w:r>
            <w:r>
              <w:rPr>
                <w:iCs/>
                <w:szCs w:val="22"/>
              </w:rPr>
              <w:t xml:space="preserve"> </w:t>
            </w:r>
            <w:r w:rsidR="009E6334">
              <w:rPr>
                <w:iCs/>
                <w:szCs w:val="22"/>
              </w:rPr>
              <w:t>riigihangete korraldamis</w:t>
            </w:r>
            <w:r w:rsidR="003413AC">
              <w:rPr>
                <w:iCs/>
                <w:szCs w:val="22"/>
              </w:rPr>
              <w:t>e</w:t>
            </w:r>
            <w:r w:rsidR="009E6334">
              <w:rPr>
                <w:iCs/>
                <w:szCs w:val="22"/>
              </w:rPr>
              <w:t xml:space="preserve"> ja riigihanke tugiteenuse </w:t>
            </w:r>
            <w:r w:rsidR="003413AC">
              <w:rPr>
                <w:iCs/>
                <w:szCs w:val="22"/>
              </w:rPr>
              <w:t>osutamise</w:t>
            </w:r>
            <w:r w:rsidR="0065772F">
              <w:rPr>
                <w:iCs/>
                <w:szCs w:val="22"/>
              </w:rPr>
              <w:t xml:space="preserve"> täpsemad tingimused, esinduse ulatus ja kulude hüvitamine lepitakse </w:t>
            </w:r>
            <w:r w:rsidR="00166E88">
              <w:rPr>
                <w:iCs/>
                <w:szCs w:val="22"/>
              </w:rPr>
              <w:t xml:space="preserve">kokku </w:t>
            </w:r>
            <w:proofErr w:type="spellStart"/>
            <w:r w:rsidR="00166E88">
              <w:rPr>
                <w:iCs/>
                <w:szCs w:val="22"/>
              </w:rPr>
              <w:t>RmIT</w:t>
            </w:r>
            <w:proofErr w:type="spellEnd"/>
            <w:r w:rsidR="00166E88">
              <w:rPr>
                <w:iCs/>
                <w:szCs w:val="22"/>
              </w:rPr>
              <w:t xml:space="preserve">-i ja teise hankija </w:t>
            </w:r>
            <w:r w:rsidR="0085318B">
              <w:rPr>
                <w:iCs/>
                <w:szCs w:val="22"/>
              </w:rPr>
              <w:t xml:space="preserve">vahel </w:t>
            </w:r>
            <w:r w:rsidR="00166E88">
              <w:rPr>
                <w:iCs/>
                <w:szCs w:val="22"/>
              </w:rPr>
              <w:t>ant</w:t>
            </w:r>
            <w:r w:rsidR="0085318B">
              <w:rPr>
                <w:iCs/>
                <w:szCs w:val="22"/>
              </w:rPr>
              <w:t>avas</w:t>
            </w:r>
            <w:r w:rsidR="00166E88">
              <w:rPr>
                <w:iCs/>
                <w:szCs w:val="22"/>
              </w:rPr>
              <w:t xml:space="preserve"> volituses. </w:t>
            </w:r>
            <w:r w:rsidR="00F44535" w:rsidRPr="00F44535">
              <w:rPr>
                <w:iCs/>
                <w:szCs w:val="22"/>
              </w:rPr>
              <w:t xml:space="preserve">Nii kesksete hangete kui ka ühishangete </w:t>
            </w:r>
            <w:r w:rsidR="0034468C">
              <w:rPr>
                <w:iCs/>
                <w:szCs w:val="22"/>
              </w:rPr>
              <w:t>puhul piirdu</w:t>
            </w:r>
            <w:r w:rsidR="0055766F">
              <w:rPr>
                <w:iCs/>
                <w:szCs w:val="22"/>
              </w:rPr>
              <w:t>takse üldjuhul</w:t>
            </w:r>
            <w:r w:rsidR="00F44535" w:rsidRPr="00F44535">
              <w:rPr>
                <w:iCs/>
                <w:szCs w:val="22"/>
              </w:rPr>
              <w:t xml:space="preserve"> volikirja </w:t>
            </w:r>
            <w:r w:rsidR="00FC25B1">
              <w:rPr>
                <w:iCs/>
                <w:szCs w:val="22"/>
              </w:rPr>
              <w:t>andmise</w:t>
            </w:r>
            <w:r w:rsidR="00F44535" w:rsidRPr="00F44535">
              <w:rPr>
                <w:iCs/>
                <w:szCs w:val="22"/>
              </w:rPr>
              <w:t>ga</w:t>
            </w:r>
            <w:r w:rsidR="006C1851">
              <w:rPr>
                <w:iCs/>
                <w:szCs w:val="22"/>
              </w:rPr>
              <w:t xml:space="preserve"> ning </w:t>
            </w:r>
            <w:r w:rsidR="00F44535" w:rsidRPr="00F44535">
              <w:rPr>
                <w:iCs/>
                <w:szCs w:val="22"/>
              </w:rPr>
              <w:t xml:space="preserve">mingeid eraldiseisvaid kokkuleppeid </w:t>
            </w:r>
            <w:r w:rsidR="00AC3B46">
              <w:rPr>
                <w:iCs/>
                <w:szCs w:val="22"/>
              </w:rPr>
              <w:t xml:space="preserve">asutuste vahel </w:t>
            </w:r>
            <w:r w:rsidR="00F44535" w:rsidRPr="00F44535">
              <w:rPr>
                <w:iCs/>
                <w:szCs w:val="22"/>
              </w:rPr>
              <w:t xml:space="preserve">ei sõlmita. </w:t>
            </w:r>
            <w:r w:rsidR="006C1851">
              <w:rPr>
                <w:iCs/>
                <w:szCs w:val="22"/>
              </w:rPr>
              <w:t xml:space="preserve">Tavapäraselt </w:t>
            </w:r>
            <w:r w:rsidR="00F44535" w:rsidRPr="00F44535">
              <w:rPr>
                <w:iCs/>
                <w:szCs w:val="22"/>
              </w:rPr>
              <w:t xml:space="preserve">annab </w:t>
            </w:r>
            <w:r w:rsidR="006C1851" w:rsidRPr="00F44535">
              <w:rPr>
                <w:iCs/>
                <w:szCs w:val="22"/>
              </w:rPr>
              <w:t xml:space="preserve">teine asutus </w:t>
            </w:r>
            <w:r w:rsidR="00115EB1">
              <w:rPr>
                <w:iCs/>
                <w:szCs w:val="22"/>
              </w:rPr>
              <w:t xml:space="preserve">volikirjaga </w:t>
            </w:r>
            <w:proofErr w:type="spellStart"/>
            <w:r w:rsidR="00070E6C">
              <w:rPr>
                <w:iCs/>
                <w:szCs w:val="22"/>
              </w:rPr>
              <w:t>RmIT-le</w:t>
            </w:r>
            <w:proofErr w:type="spellEnd"/>
            <w:r w:rsidR="00070E6C">
              <w:rPr>
                <w:iCs/>
                <w:szCs w:val="22"/>
              </w:rPr>
              <w:t xml:space="preserve"> </w:t>
            </w:r>
            <w:r w:rsidR="00F44535" w:rsidRPr="00F44535">
              <w:rPr>
                <w:iCs/>
                <w:szCs w:val="22"/>
              </w:rPr>
              <w:t>kõik hanke</w:t>
            </w:r>
            <w:r w:rsidR="00C131B8">
              <w:rPr>
                <w:iCs/>
                <w:szCs w:val="22"/>
              </w:rPr>
              <w:t xml:space="preserve">menetluse läbiviimiseks </w:t>
            </w:r>
            <w:r w:rsidR="00F44535" w:rsidRPr="00F44535">
              <w:rPr>
                <w:iCs/>
                <w:szCs w:val="22"/>
              </w:rPr>
              <w:t>vajalikud õigused</w:t>
            </w:r>
            <w:r w:rsidR="009857C0">
              <w:rPr>
                <w:iCs/>
                <w:szCs w:val="22"/>
              </w:rPr>
              <w:t>.</w:t>
            </w:r>
            <w:r w:rsidR="00F44535" w:rsidRPr="00F44535">
              <w:rPr>
                <w:iCs/>
                <w:szCs w:val="22"/>
              </w:rPr>
              <w:t xml:space="preserve"> </w:t>
            </w:r>
          </w:p>
          <w:p w14:paraId="0A870A98" w14:textId="332CE192" w:rsidR="004424DA" w:rsidRDefault="00F44535" w:rsidP="00706A42">
            <w:pPr>
              <w:jc w:val="both"/>
              <w:rPr>
                <w:iCs/>
                <w:szCs w:val="22"/>
              </w:rPr>
            </w:pPr>
            <w:proofErr w:type="spellStart"/>
            <w:r w:rsidRPr="00F44535">
              <w:rPr>
                <w:iCs/>
                <w:szCs w:val="22"/>
              </w:rPr>
              <w:t>RmIT</w:t>
            </w:r>
            <w:proofErr w:type="spellEnd"/>
            <w:r w:rsidRPr="00F44535">
              <w:rPr>
                <w:iCs/>
                <w:szCs w:val="22"/>
              </w:rPr>
              <w:t>-i poolt koordineerib hanke korraldamist üldosakonna hanke- ja õigustiim</w:t>
            </w:r>
            <w:r w:rsidR="009857C0">
              <w:rPr>
                <w:iCs/>
                <w:szCs w:val="22"/>
              </w:rPr>
              <w:t xml:space="preserve">, kes teeb ise </w:t>
            </w:r>
            <w:r w:rsidR="00771740">
              <w:rPr>
                <w:iCs/>
                <w:szCs w:val="22"/>
              </w:rPr>
              <w:t xml:space="preserve">või </w:t>
            </w:r>
            <w:r w:rsidRPr="00F44535">
              <w:rPr>
                <w:iCs/>
                <w:szCs w:val="22"/>
              </w:rPr>
              <w:t xml:space="preserve"> </w:t>
            </w:r>
            <w:r w:rsidR="00281450">
              <w:rPr>
                <w:iCs/>
                <w:szCs w:val="22"/>
              </w:rPr>
              <w:t>suuna</w:t>
            </w:r>
            <w:r w:rsidR="00771740">
              <w:rPr>
                <w:iCs/>
                <w:szCs w:val="22"/>
              </w:rPr>
              <w:t xml:space="preserve">b </w:t>
            </w:r>
            <w:r w:rsidRPr="00F44535">
              <w:rPr>
                <w:iCs/>
                <w:szCs w:val="22"/>
              </w:rPr>
              <w:t>sisuosakondi tegema koostööd volituse andnud asutusega.</w:t>
            </w:r>
            <w:r w:rsidR="00C16FF7">
              <w:rPr>
                <w:iCs/>
                <w:szCs w:val="22"/>
              </w:rPr>
              <w:t xml:space="preserve"> </w:t>
            </w:r>
            <w:r w:rsidR="00AD5F4C">
              <w:t xml:space="preserve"> </w:t>
            </w:r>
          </w:p>
          <w:p w14:paraId="44B4F757" w14:textId="27CA9185" w:rsidR="004713D1" w:rsidRDefault="004713D1" w:rsidP="004713D1">
            <w:pPr>
              <w:jc w:val="both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RmIT</w:t>
            </w:r>
            <w:proofErr w:type="spellEnd"/>
            <w:r w:rsidR="0008100D">
              <w:rPr>
                <w:iCs/>
                <w:szCs w:val="22"/>
              </w:rPr>
              <w:t>-</w:t>
            </w:r>
            <w:r>
              <w:rPr>
                <w:iCs/>
                <w:szCs w:val="22"/>
              </w:rPr>
              <w:t xml:space="preserve">i riigihangete juhi sõnul osaleb </w:t>
            </w:r>
            <w:proofErr w:type="spellStart"/>
            <w:r>
              <w:rPr>
                <w:iCs/>
                <w:szCs w:val="22"/>
              </w:rPr>
              <w:t>RmIT</w:t>
            </w:r>
            <w:proofErr w:type="spellEnd"/>
            <w:r>
              <w:rPr>
                <w:iCs/>
                <w:szCs w:val="22"/>
              </w:rPr>
              <w:t xml:space="preserve"> võimaluse</w:t>
            </w:r>
            <w:r w:rsidR="0008100D">
              <w:rPr>
                <w:iCs/>
                <w:szCs w:val="22"/>
              </w:rPr>
              <w:t xml:space="preserve"> korra</w:t>
            </w:r>
            <w:r>
              <w:rPr>
                <w:iCs/>
                <w:szCs w:val="22"/>
              </w:rPr>
              <w:t>l alati teiste hankijate (</w:t>
            </w:r>
            <w:r w:rsidR="00956661">
              <w:rPr>
                <w:iCs/>
                <w:szCs w:val="22"/>
              </w:rPr>
              <w:t xml:space="preserve">nt </w:t>
            </w:r>
            <w:r>
              <w:rPr>
                <w:iCs/>
                <w:szCs w:val="22"/>
              </w:rPr>
              <w:t xml:space="preserve">RTK, RIK) korraldatavates </w:t>
            </w:r>
            <w:proofErr w:type="spellStart"/>
            <w:r>
              <w:rPr>
                <w:iCs/>
                <w:szCs w:val="22"/>
              </w:rPr>
              <w:t>ühishangetes</w:t>
            </w:r>
            <w:proofErr w:type="spellEnd"/>
            <w:r>
              <w:rPr>
                <w:rStyle w:val="Allmrkuseviide"/>
                <w:iCs/>
                <w:szCs w:val="22"/>
              </w:rPr>
              <w:footnoteReference w:id="7"/>
            </w:r>
            <w:r w:rsidR="00956661">
              <w:rPr>
                <w:iCs/>
                <w:szCs w:val="22"/>
              </w:rPr>
              <w:t xml:space="preserve">. Selline </w:t>
            </w:r>
            <w:r w:rsidR="007B5350">
              <w:rPr>
                <w:iCs/>
                <w:szCs w:val="22"/>
              </w:rPr>
              <w:t xml:space="preserve">lähenemine võimaldab märkimisväärset ajavõitu, eriti kui </w:t>
            </w:r>
            <w:r w:rsidR="00E90192">
              <w:rPr>
                <w:iCs/>
                <w:szCs w:val="22"/>
              </w:rPr>
              <w:t xml:space="preserve">piirdutakse volikirja </w:t>
            </w:r>
            <w:r w:rsidR="00620B11">
              <w:rPr>
                <w:iCs/>
                <w:szCs w:val="22"/>
              </w:rPr>
              <w:t>andmisega</w:t>
            </w:r>
            <w:r w:rsidR="00E90192">
              <w:rPr>
                <w:iCs/>
                <w:szCs w:val="22"/>
              </w:rPr>
              <w:t xml:space="preserve"> </w:t>
            </w:r>
            <w:r w:rsidR="00620B11">
              <w:rPr>
                <w:iCs/>
                <w:szCs w:val="22"/>
              </w:rPr>
              <w:t>ning</w:t>
            </w:r>
            <w:r w:rsidR="00E90192">
              <w:rPr>
                <w:iCs/>
                <w:szCs w:val="22"/>
              </w:rPr>
              <w:t xml:space="preserve"> hanke alusdokume</w:t>
            </w:r>
            <w:r w:rsidR="00D67837">
              <w:rPr>
                <w:iCs/>
                <w:szCs w:val="22"/>
              </w:rPr>
              <w:t>n</w:t>
            </w:r>
            <w:r w:rsidR="00E90192">
              <w:rPr>
                <w:iCs/>
                <w:szCs w:val="22"/>
              </w:rPr>
              <w:t>tide</w:t>
            </w:r>
            <w:r w:rsidR="00D3195C">
              <w:rPr>
                <w:iCs/>
                <w:szCs w:val="22"/>
              </w:rPr>
              <w:t xml:space="preserve"> kohta</w:t>
            </w:r>
            <w:r w:rsidR="00D67837">
              <w:rPr>
                <w:iCs/>
                <w:szCs w:val="22"/>
              </w:rPr>
              <w:t xml:space="preserve"> </w:t>
            </w:r>
            <w:r w:rsidR="00365CB8">
              <w:rPr>
                <w:iCs/>
                <w:szCs w:val="22"/>
              </w:rPr>
              <w:t>seisukohtade esitamisega</w:t>
            </w:r>
            <w:r>
              <w:rPr>
                <w:iCs/>
                <w:szCs w:val="22"/>
              </w:rPr>
              <w:t xml:space="preserve">. </w:t>
            </w:r>
            <w:r w:rsidR="00992A77">
              <w:rPr>
                <w:iCs/>
                <w:szCs w:val="22"/>
              </w:rPr>
              <w:t xml:space="preserve">Samas </w:t>
            </w:r>
            <w:r w:rsidR="00320573">
              <w:rPr>
                <w:iCs/>
                <w:szCs w:val="22"/>
              </w:rPr>
              <w:t xml:space="preserve">on </w:t>
            </w:r>
            <w:proofErr w:type="spellStart"/>
            <w:r w:rsidR="00320573">
              <w:rPr>
                <w:iCs/>
                <w:szCs w:val="22"/>
              </w:rPr>
              <w:t>RmIT</w:t>
            </w:r>
            <w:proofErr w:type="spellEnd"/>
            <w:r w:rsidR="00320573">
              <w:rPr>
                <w:iCs/>
                <w:szCs w:val="22"/>
              </w:rPr>
              <w:t xml:space="preserve">-i võimekus </w:t>
            </w:r>
            <w:r w:rsidR="00FE2DF5">
              <w:rPr>
                <w:iCs/>
                <w:szCs w:val="22"/>
              </w:rPr>
              <w:t xml:space="preserve">korraldada </w:t>
            </w:r>
            <w:r w:rsidR="00320573">
              <w:rPr>
                <w:iCs/>
                <w:szCs w:val="22"/>
              </w:rPr>
              <w:t xml:space="preserve">ise </w:t>
            </w:r>
            <w:r w:rsidR="009D08A4">
              <w:rPr>
                <w:iCs/>
                <w:szCs w:val="22"/>
              </w:rPr>
              <w:t xml:space="preserve">suuremas mahus </w:t>
            </w:r>
            <w:r w:rsidR="00320573">
              <w:rPr>
                <w:iCs/>
                <w:szCs w:val="22"/>
              </w:rPr>
              <w:t>IKT valdkonna keskseid hankeid piiratud</w:t>
            </w:r>
            <w:r w:rsidR="00996975">
              <w:rPr>
                <w:iCs/>
                <w:szCs w:val="22"/>
              </w:rPr>
              <w:t>, eel</w:t>
            </w:r>
            <w:r w:rsidR="009D08A4">
              <w:rPr>
                <w:iCs/>
                <w:szCs w:val="22"/>
              </w:rPr>
              <w:t>k</w:t>
            </w:r>
            <w:r w:rsidR="00996975">
              <w:rPr>
                <w:iCs/>
                <w:szCs w:val="22"/>
              </w:rPr>
              <w:t>õige meeskonnaressursi nappuse tõttu</w:t>
            </w:r>
            <w:r w:rsidR="00167B40">
              <w:rPr>
                <w:rStyle w:val="Allmrkuseviide"/>
                <w:iCs/>
                <w:szCs w:val="22"/>
              </w:rPr>
              <w:footnoteReference w:id="8"/>
            </w:r>
            <w:r>
              <w:rPr>
                <w:iCs/>
                <w:szCs w:val="22"/>
              </w:rPr>
              <w:t xml:space="preserve">. </w:t>
            </w:r>
          </w:p>
          <w:p w14:paraId="486B20A3" w14:textId="32E2D623" w:rsidR="00843C3E" w:rsidRDefault="00E00BCC" w:rsidP="00706A42">
            <w:pPr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R</w:t>
            </w:r>
            <w:r w:rsidR="00A76AF7">
              <w:rPr>
                <w:iCs/>
                <w:szCs w:val="22"/>
              </w:rPr>
              <w:t>ahandusministeerium</w:t>
            </w:r>
            <w:r w:rsidR="00951C85">
              <w:rPr>
                <w:iCs/>
                <w:szCs w:val="22"/>
              </w:rPr>
              <w:t xml:space="preserve"> (RM)</w:t>
            </w:r>
            <w:r>
              <w:rPr>
                <w:iCs/>
                <w:szCs w:val="22"/>
              </w:rPr>
              <w:t xml:space="preserve"> ja </w:t>
            </w:r>
            <w:r w:rsidR="007029D8">
              <w:rPr>
                <w:iCs/>
                <w:szCs w:val="22"/>
              </w:rPr>
              <w:t>mitmed tema valitsemisala asutused, s</w:t>
            </w:r>
            <w:r w:rsidR="00B14FDE">
              <w:rPr>
                <w:iCs/>
                <w:szCs w:val="22"/>
              </w:rPr>
              <w:t>ealhulgas</w:t>
            </w:r>
            <w:r w:rsidR="007029D8">
              <w:rPr>
                <w:iCs/>
                <w:szCs w:val="22"/>
              </w:rPr>
              <w:t xml:space="preserve"> </w:t>
            </w:r>
            <w:proofErr w:type="spellStart"/>
            <w:r w:rsidR="007029D8">
              <w:rPr>
                <w:iCs/>
                <w:szCs w:val="22"/>
              </w:rPr>
              <w:t>RmIT</w:t>
            </w:r>
            <w:proofErr w:type="spellEnd"/>
            <w:r w:rsidR="007029D8">
              <w:rPr>
                <w:iCs/>
                <w:szCs w:val="22"/>
              </w:rPr>
              <w:t>, on Riigi Tugiteenuste Keskuse (RTK)</w:t>
            </w:r>
            <w:r w:rsidR="00B46388">
              <w:rPr>
                <w:rStyle w:val="Allmrkuseviide"/>
                <w:iCs/>
                <w:szCs w:val="22"/>
              </w:rPr>
              <w:footnoteReference w:id="9"/>
            </w:r>
            <w:r w:rsidR="00F970B2">
              <w:rPr>
                <w:iCs/>
                <w:szCs w:val="22"/>
              </w:rPr>
              <w:t xml:space="preserve"> teeninda</w:t>
            </w:r>
            <w:r w:rsidR="000876BF">
              <w:rPr>
                <w:iCs/>
                <w:szCs w:val="22"/>
              </w:rPr>
              <w:t>tavad</w:t>
            </w:r>
            <w:r w:rsidR="00F970B2">
              <w:rPr>
                <w:iCs/>
                <w:szCs w:val="22"/>
              </w:rPr>
              <w:t xml:space="preserve"> asutus</w:t>
            </w:r>
            <w:r w:rsidR="000876BF">
              <w:rPr>
                <w:iCs/>
                <w:szCs w:val="22"/>
              </w:rPr>
              <w:t>ed</w:t>
            </w:r>
            <w:r w:rsidR="00F970B2">
              <w:rPr>
                <w:iCs/>
                <w:szCs w:val="22"/>
              </w:rPr>
              <w:t xml:space="preserve">. </w:t>
            </w:r>
            <w:r w:rsidR="000273AB">
              <w:t xml:space="preserve"> </w:t>
            </w:r>
            <w:r w:rsidR="000273AB" w:rsidRPr="000273AB">
              <w:rPr>
                <w:iCs/>
                <w:szCs w:val="22"/>
              </w:rPr>
              <w:t>RM ja RTK vahel kehtib 2024</w:t>
            </w:r>
            <w:r w:rsidR="00951C85">
              <w:rPr>
                <w:iCs/>
                <w:szCs w:val="22"/>
              </w:rPr>
              <w:t>. aasta</w:t>
            </w:r>
            <w:r w:rsidR="000273AB" w:rsidRPr="000273AB">
              <w:rPr>
                <w:iCs/>
                <w:szCs w:val="22"/>
              </w:rPr>
              <w:t xml:space="preserve"> </w:t>
            </w:r>
            <w:r w:rsidR="00951C85" w:rsidRPr="000273AB">
              <w:rPr>
                <w:iCs/>
                <w:szCs w:val="22"/>
              </w:rPr>
              <w:t xml:space="preserve"> märtsis </w:t>
            </w:r>
            <w:r w:rsidR="000273AB" w:rsidRPr="000273AB">
              <w:rPr>
                <w:iCs/>
                <w:szCs w:val="22"/>
              </w:rPr>
              <w:t>sõlmitud tugiteenuste osutamise kokkulepe nr 1-5/24/102-1</w:t>
            </w:r>
            <w:r w:rsidR="000F5E23">
              <w:rPr>
                <w:iCs/>
                <w:szCs w:val="22"/>
              </w:rPr>
              <w:t>,</w:t>
            </w:r>
            <w:r w:rsidR="00C07F5E">
              <w:rPr>
                <w:iCs/>
                <w:szCs w:val="22"/>
              </w:rPr>
              <w:t xml:space="preserve"> mis reguleerib</w:t>
            </w:r>
            <w:r w:rsidR="006F70D6">
              <w:rPr>
                <w:iCs/>
                <w:szCs w:val="22"/>
              </w:rPr>
              <w:t xml:space="preserve"> muuhulgas ka </w:t>
            </w:r>
            <w:r w:rsidR="00901B8D" w:rsidRPr="00B32A5B">
              <w:rPr>
                <w:iCs/>
                <w:szCs w:val="22"/>
                <w:u w:val="single"/>
              </w:rPr>
              <w:t>riigihangete korraldamise</w:t>
            </w:r>
            <w:r w:rsidR="00901B8D">
              <w:rPr>
                <w:iCs/>
                <w:szCs w:val="22"/>
              </w:rPr>
              <w:t xml:space="preserve"> tugiteenuse osutamist. </w:t>
            </w:r>
            <w:r w:rsidR="00AC7A16">
              <w:rPr>
                <w:iCs/>
                <w:szCs w:val="22"/>
              </w:rPr>
              <w:t>Teenust osutatakse vastav</w:t>
            </w:r>
            <w:r w:rsidR="00D67837">
              <w:rPr>
                <w:iCs/>
                <w:szCs w:val="22"/>
              </w:rPr>
              <w:t>a</w:t>
            </w:r>
            <w:r w:rsidR="00AC7A16">
              <w:rPr>
                <w:iCs/>
                <w:szCs w:val="22"/>
              </w:rPr>
              <w:t xml:space="preserve">lt kokkulepitud riigihangete </w:t>
            </w:r>
            <w:r w:rsidR="00AF6ED3">
              <w:rPr>
                <w:iCs/>
                <w:szCs w:val="22"/>
              </w:rPr>
              <w:t>korraldamise (standard)toimemudelile</w:t>
            </w:r>
            <w:r w:rsidR="00AF6ED3">
              <w:rPr>
                <w:rStyle w:val="Allmrkuseviide"/>
                <w:iCs/>
                <w:szCs w:val="22"/>
              </w:rPr>
              <w:footnoteReference w:id="10"/>
            </w:r>
            <w:r w:rsidR="00891F6C">
              <w:rPr>
                <w:iCs/>
                <w:szCs w:val="22"/>
              </w:rPr>
              <w:t>.</w:t>
            </w:r>
          </w:p>
          <w:p w14:paraId="5A3245AC" w14:textId="1220E0B5" w:rsidR="00B361F1" w:rsidRDefault="0046199A" w:rsidP="00706A42">
            <w:pPr>
              <w:jc w:val="both"/>
              <w:rPr>
                <w:szCs w:val="22"/>
              </w:rPr>
            </w:pPr>
            <w:proofErr w:type="spellStart"/>
            <w:r>
              <w:rPr>
                <w:iCs/>
                <w:szCs w:val="22"/>
              </w:rPr>
              <w:t>RmIT</w:t>
            </w:r>
            <w:proofErr w:type="spellEnd"/>
            <w:r>
              <w:rPr>
                <w:iCs/>
                <w:szCs w:val="22"/>
              </w:rPr>
              <w:t xml:space="preserve">-i </w:t>
            </w:r>
            <w:r w:rsidR="00C12B38">
              <w:rPr>
                <w:iCs/>
                <w:szCs w:val="22"/>
              </w:rPr>
              <w:t>h</w:t>
            </w:r>
            <w:r w:rsidR="00706A42">
              <w:rPr>
                <w:szCs w:val="22"/>
              </w:rPr>
              <w:t xml:space="preserve">ankeprotsessi </w:t>
            </w:r>
            <w:r w:rsidR="00C212E3">
              <w:rPr>
                <w:szCs w:val="22"/>
              </w:rPr>
              <w:t>kirjeldavad</w:t>
            </w:r>
            <w:r w:rsidR="00706A42">
              <w:rPr>
                <w:szCs w:val="22"/>
              </w:rPr>
              <w:t xml:space="preserve"> tegevused</w:t>
            </w:r>
            <w:r w:rsidR="0051415F">
              <w:rPr>
                <w:szCs w:val="22"/>
              </w:rPr>
              <w:t xml:space="preserve"> </w:t>
            </w:r>
            <w:r w:rsidR="00C212E3">
              <w:rPr>
                <w:szCs w:val="22"/>
              </w:rPr>
              <w:t>ja</w:t>
            </w:r>
            <w:r w:rsidR="0051415F">
              <w:rPr>
                <w:szCs w:val="22"/>
              </w:rPr>
              <w:t xml:space="preserve"> </w:t>
            </w:r>
            <w:r w:rsidR="000B0058">
              <w:rPr>
                <w:iCs/>
                <w:szCs w:val="22"/>
              </w:rPr>
              <w:t>hanketegevuse t</w:t>
            </w:r>
            <w:r w:rsidR="000B0058">
              <w:rPr>
                <w:szCs w:val="22"/>
              </w:rPr>
              <w:t xml:space="preserve">oimemudel </w:t>
            </w:r>
            <w:r w:rsidR="00F03FA7">
              <w:rPr>
                <w:szCs w:val="22"/>
              </w:rPr>
              <w:t xml:space="preserve">on </w:t>
            </w:r>
            <w:r w:rsidR="00987ACB">
              <w:rPr>
                <w:szCs w:val="22"/>
              </w:rPr>
              <w:t xml:space="preserve">üldjuhul </w:t>
            </w:r>
            <w:r w:rsidR="00C212E3">
              <w:rPr>
                <w:szCs w:val="22"/>
              </w:rPr>
              <w:t>sätestatud</w:t>
            </w:r>
            <w:r w:rsidR="00706A42">
              <w:rPr>
                <w:szCs w:val="22"/>
              </w:rPr>
              <w:t xml:space="preserve"> riigihangete korras. </w:t>
            </w:r>
            <w:r w:rsidR="00C212E3">
              <w:rPr>
                <w:szCs w:val="22"/>
              </w:rPr>
              <w:t xml:space="preserve">Määratletud on </w:t>
            </w:r>
            <w:r w:rsidR="00771358">
              <w:rPr>
                <w:szCs w:val="22"/>
              </w:rPr>
              <w:t xml:space="preserve">vastutajad ja täitjad ning kehtestatud </w:t>
            </w:r>
            <w:r w:rsidR="00706A42" w:rsidRPr="00527CC5">
              <w:rPr>
                <w:szCs w:val="22"/>
              </w:rPr>
              <w:t xml:space="preserve"> tegevuste täitmise tähtajad</w:t>
            </w:r>
            <w:r w:rsidR="006E0F37">
              <w:rPr>
                <w:szCs w:val="22"/>
              </w:rPr>
              <w:t xml:space="preserve">. </w:t>
            </w:r>
            <w:r w:rsidR="00B361F1">
              <w:t xml:space="preserve"> </w:t>
            </w:r>
            <w:r w:rsidR="00B361F1" w:rsidRPr="00B361F1">
              <w:rPr>
                <w:szCs w:val="22"/>
              </w:rPr>
              <w:t xml:space="preserve">Hankekorra kohaselt on teisele asutusele hankeplaani sisendi andmisel ja riigihanke menetlemisel </w:t>
            </w:r>
            <w:proofErr w:type="spellStart"/>
            <w:r w:rsidR="00B361F1" w:rsidRPr="00B361F1">
              <w:rPr>
                <w:szCs w:val="22"/>
              </w:rPr>
              <w:t>RmIT</w:t>
            </w:r>
            <w:proofErr w:type="spellEnd"/>
            <w:r w:rsidR="00B361F1" w:rsidRPr="00B361F1">
              <w:rPr>
                <w:szCs w:val="22"/>
              </w:rPr>
              <w:t xml:space="preserve"> kohustatud järgima teise asutuse poolt etteantud ajakava/tähtaegu. </w:t>
            </w:r>
          </w:p>
          <w:p w14:paraId="06DA7CE3" w14:textId="71C27968" w:rsidR="00363FA3" w:rsidRDefault="00451747" w:rsidP="00706A4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Hankekorras </w:t>
            </w:r>
            <w:r w:rsidR="00F03FA7">
              <w:rPr>
                <w:szCs w:val="22"/>
              </w:rPr>
              <w:t>sisalduvad</w:t>
            </w:r>
            <w:r>
              <w:rPr>
                <w:szCs w:val="22"/>
              </w:rPr>
              <w:t xml:space="preserve"> p</w:t>
            </w:r>
            <w:r w:rsidR="00045B42">
              <w:rPr>
                <w:szCs w:val="22"/>
              </w:rPr>
              <w:t xml:space="preserve">rotsessikirjeldused </w:t>
            </w:r>
            <w:r w:rsidR="00AC59CF">
              <w:rPr>
                <w:szCs w:val="22"/>
              </w:rPr>
              <w:t xml:space="preserve">on </w:t>
            </w:r>
            <w:r w:rsidR="00045B42">
              <w:rPr>
                <w:szCs w:val="22"/>
              </w:rPr>
              <w:t>üldjuhul selged ja asutusesise</w:t>
            </w:r>
            <w:r w:rsidR="00FE1702">
              <w:rPr>
                <w:szCs w:val="22"/>
              </w:rPr>
              <w:t>se</w:t>
            </w:r>
            <w:r w:rsidR="00AC59CF">
              <w:rPr>
                <w:szCs w:val="22"/>
              </w:rPr>
              <w:t>ks</w:t>
            </w:r>
            <w:r w:rsidR="00FE1702">
              <w:rPr>
                <w:szCs w:val="22"/>
              </w:rPr>
              <w:t xml:space="preserve"> </w:t>
            </w:r>
            <w:r w:rsidR="00AC59CF">
              <w:rPr>
                <w:szCs w:val="22"/>
              </w:rPr>
              <w:t>kasutam</w:t>
            </w:r>
            <w:r w:rsidR="00363FA3">
              <w:rPr>
                <w:szCs w:val="22"/>
              </w:rPr>
              <w:t xml:space="preserve">iseks </w:t>
            </w:r>
            <w:r w:rsidR="00FE1702">
              <w:rPr>
                <w:szCs w:val="22"/>
              </w:rPr>
              <w:t>piisavad</w:t>
            </w:r>
            <w:r w:rsidR="009167D9">
              <w:rPr>
                <w:szCs w:val="22"/>
              </w:rPr>
              <w:t xml:space="preserve">. </w:t>
            </w:r>
            <w:r w:rsidR="00070DCA">
              <w:rPr>
                <w:szCs w:val="22"/>
              </w:rPr>
              <w:t xml:space="preserve"> </w:t>
            </w:r>
            <w:r w:rsidR="0053276C">
              <w:rPr>
                <w:szCs w:val="22"/>
              </w:rPr>
              <w:t xml:space="preserve">Konsolideeritud hangete puhul </w:t>
            </w:r>
            <w:r w:rsidR="009C5BDE">
              <w:rPr>
                <w:szCs w:val="22"/>
              </w:rPr>
              <w:t xml:space="preserve">toimub suhtlus </w:t>
            </w:r>
            <w:r w:rsidR="00FD0CC4">
              <w:rPr>
                <w:szCs w:val="22"/>
              </w:rPr>
              <w:t xml:space="preserve"> </w:t>
            </w:r>
            <w:proofErr w:type="spellStart"/>
            <w:r w:rsidR="00FD0CC4">
              <w:rPr>
                <w:szCs w:val="22"/>
              </w:rPr>
              <w:t>RmITi</w:t>
            </w:r>
            <w:proofErr w:type="spellEnd"/>
            <w:r w:rsidR="00FD0CC4">
              <w:rPr>
                <w:szCs w:val="22"/>
              </w:rPr>
              <w:t xml:space="preserve"> ja </w:t>
            </w:r>
            <w:r w:rsidR="009C5BDE">
              <w:rPr>
                <w:szCs w:val="22"/>
              </w:rPr>
              <w:t xml:space="preserve">tellija/teise hankijaga kirjalikku </w:t>
            </w:r>
            <w:r w:rsidR="0036158E">
              <w:rPr>
                <w:szCs w:val="22"/>
              </w:rPr>
              <w:t xml:space="preserve">taasesitamist võimaldavas vormis (e-posti </w:t>
            </w:r>
            <w:r w:rsidR="00903D22">
              <w:rPr>
                <w:szCs w:val="22"/>
              </w:rPr>
              <w:t>või</w:t>
            </w:r>
            <w:r w:rsidR="0036158E">
              <w:rPr>
                <w:szCs w:val="22"/>
              </w:rPr>
              <w:t xml:space="preserve"> DHS</w:t>
            </w:r>
            <w:r w:rsidR="00903D22">
              <w:rPr>
                <w:szCs w:val="22"/>
              </w:rPr>
              <w:t>-i kaudu</w:t>
            </w:r>
            <w:r w:rsidR="0036158E">
              <w:rPr>
                <w:szCs w:val="22"/>
              </w:rPr>
              <w:t>)</w:t>
            </w:r>
            <w:r w:rsidR="00FD0CC4">
              <w:rPr>
                <w:szCs w:val="22"/>
              </w:rPr>
              <w:t>.</w:t>
            </w:r>
            <w:r w:rsidR="00C30989">
              <w:rPr>
                <w:szCs w:val="22"/>
              </w:rPr>
              <w:t xml:space="preserve"> </w:t>
            </w:r>
            <w:r w:rsidR="00F8537E">
              <w:rPr>
                <w:szCs w:val="22"/>
              </w:rPr>
              <w:t xml:space="preserve">Vajaduspõhiselt kasutab </w:t>
            </w:r>
            <w:proofErr w:type="spellStart"/>
            <w:r w:rsidR="00F8537E">
              <w:rPr>
                <w:szCs w:val="22"/>
              </w:rPr>
              <w:t>RmIT</w:t>
            </w:r>
            <w:proofErr w:type="spellEnd"/>
            <w:r w:rsidR="00F8537E">
              <w:rPr>
                <w:szCs w:val="22"/>
              </w:rPr>
              <w:t xml:space="preserve"> hankeprotsessi nõuetekohaseks läbiviimiseks ka asutusevälist nõustamist</w:t>
            </w:r>
            <w:r w:rsidR="00F8537E" w:rsidRPr="009E7B10">
              <w:rPr>
                <w:vertAlign w:val="superscript"/>
              </w:rPr>
              <w:footnoteReference w:id="11"/>
            </w:r>
            <w:r w:rsidR="00F8537E" w:rsidRPr="009E7B10">
              <w:rPr>
                <w:szCs w:val="22"/>
              </w:rPr>
              <w:t>.</w:t>
            </w:r>
            <w:r w:rsidR="00F8537E">
              <w:rPr>
                <w:szCs w:val="22"/>
              </w:rPr>
              <w:t xml:space="preserve"> </w:t>
            </w:r>
          </w:p>
          <w:p w14:paraId="75303BF1" w14:textId="60D5E4A9" w:rsidR="000269E8" w:rsidRDefault="00FE1702" w:rsidP="00706A42">
            <w:pPr>
              <w:jc w:val="both"/>
              <w:rPr>
                <w:szCs w:val="22"/>
              </w:rPr>
            </w:pPr>
            <w:r w:rsidRPr="00FE1702">
              <w:rPr>
                <w:szCs w:val="22"/>
              </w:rPr>
              <w:t xml:space="preserve">Juhul kui </w:t>
            </w:r>
            <w:proofErr w:type="spellStart"/>
            <w:r w:rsidRPr="00FE1702">
              <w:rPr>
                <w:szCs w:val="22"/>
              </w:rPr>
              <w:t>RmIT</w:t>
            </w:r>
            <w:proofErr w:type="spellEnd"/>
            <w:r w:rsidRPr="00FE1702">
              <w:rPr>
                <w:szCs w:val="22"/>
              </w:rPr>
              <w:t xml:space="preserve">-i roll keskse hankijana suureneb, </w:t>
            </w:r>
            <w:r>
              <w:rPr>
                <w:szCs w:val="22"/>
              </w:rPr>
              <w:t xml:space="preserve">soovitavad audiitorid </w:t>
            </w:r>
            <w:r w:rsidR="005A0B07">
              <w:rPr>
                <w:szCs w:val="22"/>
              </w:rPr>
              <w:t xml:space="preserve">muuta </w:t>
            </w:r>
            <w:r w:rsidR="0022725D">
              <w:rPr>
                <w:szCs w:val="22"/>
              </w:rPr>
              <w:t>hankekor</w:t>
            </w:r>
            <w:r w:rsidR="00A0423D">
              <w:rPr>
                <w:szCs w:val="22"/>
              </w:rPr>
              <w:t>ras</w:t>
            </w:r>
            <w:r w:rsidR="00694F7C">
              <w:rPr>
                <w:szCs w:val="22"/>
              </w:rPr>
              <w:t xml:space="preserve"> (p</w:t>
            </w:r>
            <w:r w:rsidR="0004631B">
              <w:rPr>
                <w:szCs w:val="22"/>
              </w:rPr>
              <w:t xml:space="preserve"> 13)</w:t>
            </w:r>
            <w:r w:rsidR="00694F7C">
              <w:rPr>
                <w:szCs w:val="22"/>
              </w:rPr>
              <w:t xml:space="preserve"> </w:t>
            </w:r>
            <w:r w:rsidR="003A7588">
              <w:rPr>
                <w:szCs w:val="22"/>
              </w:rPr>
              <w:t>hankeprotses</w:t>
            </w:r>
            <w:r w:rsidR="005A0B07">
              <w:rPr>
                <w:szCs w:val="22"/>
              </w:rPr>
              <w:t>s</w:t>
            </w:r>
            <w:r w:rsidR="00C55AD2">
              <w:rPr>
                <w:szCs w:val="22"/>
              </w:rPr>
              <w:t xml:space="preserve"> </w:t>
            </w:r>
            <w:r w:rsidR="00A8354D">
              <w:rPr>
                <w:szCs w:val="22"/>
              </w:rPr>
              <w:t>läbipaistvamaks</w:t>
            </w:r>
            <w:r w:rsidR="005A0B07">
              <w:rPr>
                <w:szCs w:val="22"/>
              </w:rPr>
              <w:t>, lisade</w:t>
            </w:r>
            <w:r w:rsidR="00BA1E26">
              <w:rPr>
                <w:szCs w:val="22"/>
              </w:rPr>
              <w:t xml:space="preserve">s näiteks </w:t>
            </w:r>
            <w:r w:rsidR="00C611CA">
              <w:rPr>
                <w:szCs w:val="22"/>
              </w:rPr>
              <w:t xml:space="preserve"> </w:t>
            </w:r>
            <w:r w:rsidR="00EC7171" w:rsidRPr="00EC7171">
              <w:rPr>
                <w:szCs w:val="22"/>
              </w:rPr>
              <w:t>keskse hanke korraldamise otsustamise</w:t>
            </w:r>
            <w:r w:rsidR="008A6AD5" w:rsidRPr="00EC7171">
              <w:rPr>
                <w:szCs w:val="22"/>
              </w:rPr>
              <w:t xml:space="preserve"> kriteeriumid</w:t>
            </w:r>
            <w:r w:rsidR="008A6AD5">
              <w:rPr>
                <w:szCs w:val="22"/>
              </w:rPr>
              <w:t xml:space="preserve"> ning </w:t>
            </w:r>
            <w:r w:rsidR="00114F43">
              <w:rPr>
                <w:szCs w:val="22"/>
              </w:rPr>
              <w:t xml:space="preserve">määratledes </w:t>
            </w:r>
            <w:r w:rsidRPr="00FE1702">
              <w:rPr>
                <w:szCs w:val="22"/>
              </w:rPr>
              <w:t xml:space="preserve">selgemalt </w:t>
            </w:r>
            <w:r w:rsidR="00A85FD3">
              <w:rPr>
                <w:szCs w:val="22"/>
              </w:rPr>
              <w:t xml:space="preserve"> </w:t>
            </w:r>
            <w:proofErr w:type="spellStart"/>
            <w:r w:rsidR="00A85FD3">
              <w:rPr>
                <w:szCs w:val="22"/>
              </w:rPr>
              <w:t>RmIT</w:t>
            </w:r>
            <w:proofErr w:type="spellEnd"/>
            <w:r w:rsidR="00EA56BA">
              <w:rPr>
                <w:szCs w:val="22"/>
              </w:rPr>
              <w:t>-</w:t>
            </w:r>
            <w:r w:rsidR="00A85FD3">
              <w:rPr>
                <w:szCs w:val="22"/>
              </w:rPr>
              <w:t xml:space="preserve">i ja </w:t>
            </w:r>
            <w:r w:rsidR="008C39D9">
              <w:rPr>
                <w:szCs w:val="22"/>
              </w:rPr>
              <w:t xml:space="preserve">tellija </w:t>
            </w:r>
            <w:r w:rsidRPr="00FE1702">
              <w:rPr>
                <w:szCs w:val="22"/>
              </w:rPr>
              <w:t>rollid, vastutuse ja tegevuste ajastus</w:t>
            </w:r>
            <w:r w:rsidR="001841C1">
              <w:rPr>
                <w:szCs w:val="22"/>
              </w:rPr>
              <w:t>e</w:t>
            </w:r>
            <w:r w:rsidR="00C1711D">
              <w:rPr>
                <w:szCs w:val="22"/>
              </w:rPr>
              <w:t xml:space="preserve">, </w:t>
            </w:r>
            <w:r w:rsidR="001841C1">
              <w:rPr>
                <w:szCs w:val="22"/>
              </w:rPr>
              <w:t>juhul kui neid ei ole</w:t>
            </w:r>
            <w:r w:rsidR="008D5FA9">
              <w:rPr>
                <w:szCs w:val="22"/>
              </w:rPr>
              <w:t xml:space="preserve"> </w:t>
            </w:r>
            <w:r w:rsidR="00C1711D">
              <w:rPr>
                <w:szCs w:val="22"/>
              </w:rPr>
              <w:t>volitus</w:t>
            </w:r>
            <w:r w:rsidR="002A7C0D">
              <w:rPr>
                <w:szCs w:val="22"/>
              </w:rPr>
              <w:t>e</w:t>
            </w:r>
            <w:r w:rsidR="008D5FA9">
              <w:rPr>
                <w:szCs w:val="22"/>
              </w:rPr>
              <w:t>s</w:t>
            </w:r>
            <w:r w:rsidR="002A7C0D">
              <w:rPr>
                <w:szCs w:val="22"/>
              </w:rPr>
              <w:t xml:space="preserve"> </w:t>
            </w:r>
            <w:r w:rsidR="008D5FA9">
              <w:rPr>
                <w:szCs w:val="22"/>
              </w:rPr>
              <w:t>piisavalt</w:t>
            </w:r>
            <w:r w:rsidR="00A8354D">
              <w:rPr>
                <w:szCs w:val="22"/>
              </w:rPr>
              <w:t xml:space="preserve"> </w:t>
            </w:r>
            <w:r w:rsidR="00E076A5">
              <w:rPr>
                <w:szCs w:val="22"/>
              </w:rPr>
              <w:t>kirjeldatud</w:t>
            </w:r>
            <w:r w:rsidR="008D5FA9">
              <w:rPr>
                <w:szCs w:val="22"/>
              </w:rPr>
              <w:t xml:space="preserve">. </w:t>
            </w:r>
            <w:r w:rsidR="00474736">
              <w:rPr>
                <w:szCs w:val="22"/>
              </w:rPr>
              <w:t xml:space="preserve">Samuti soovitavad audiitorid </w:t>
            </w:r>
            <w:r w:rsidRPr="00FE1702">
              <w:rPr>
                <w:szCs w:val="22"/>
              </w:rPr>
              <w:t>koostada detailsem</w:t>
            </w:r>
            <w:r w:rsidR="00474736">
              <w:rPr>
                <w:szCs w:val="22"/>
              </w:rPr>
              <w:t>a</w:t>
            </w:r>
            <w:r w:rsidRPr="00FE1702">
              <w:rPr>
                <w:szCs w:val="22"/>
              </w:rPr>
              <w:t xml:space="preserve"> </w:t>
            </w:r>
            <w:r w:rsidR="009B276E">
              <w:rPr>
                <w:szCs w:val="22"/>
              </w:rPr>
              <w:t xml:space="preserve">menetlusprotsessi </w:t>
            </w:r>
            <w:r w:rsidRPr="00FE1702">
              <w:rPr>
                <w:szCs w:val="22"/>
              </w:rPr>
              <w:t xml:space="preserve">ajakava, et toetada </w:t>
            </w:r>
            <w:r w:rsidR="006269A6" w:rsidRPr="00FE1702">
              <w:rPr>
                <w:szCs w:val="22"/>
              </w:rPr>
              <w:t>mitme hankija koostöö</w:t>
            </w:r>
            <w:r w:rsidR="00474736">
              <w:rPr>
                <w:szCs w:val="22"/>
              </w:rPr>
              <w:t>l</w:t>
            </w:r>
            <w:r w:rsidR="006269A6" w:rsidRPr="00FE1702">
              <w:rPr>
                <w:szCs w:val="22"/>
              </w:rPr>
              <w:t xml:space="preserve"> </w:t>
            </w:r>
            <w:r w:rsidR="00474736">
              <w:rPr>
                <w:szCs w:val="22"/>
              </w:rPr>
              <w:t>põhineva</w:t>
            </w:r>
            <w:r w:rsidR="006269A6" w:rsidRPr="00FE1702">
              <w:rPr>
                <w:szCs w:val="22"/>
              </w:rPr>
              <w:t xml:space="preserve"> ühtsema ja tõhusama protsessi kujundamis</w:t>
            </w:r>
            <w:r w:rsidR="009F1D20">
              <w:rPr>
                <w:szCs w:val="22"/>
              </w:rPr>
              <w:t>t.</w:t>
            </w:r>
          </w:p>
          <w:p w14:paraId="7643D0BC" w14:textId="0F0E1757" w:rsidR="00C16FF7" w:rsidRPr="00EA6E0E" w:rsidRDefault="00EA6E0E" w:rsidP="00706A42">
            <w:pPr>
              <w:jc w:val="both"/>
              <w:rPr>
                <w:rFonts w:ascii="Roboto Condensed" w:hAnsi="Roboto Condensed"/>
                <w:b/>
                <w:bCs/>
                <w:szCs w:val="22"/>
                <w:u w:val="single"/>
              </w:rPr>
            </w:pPr>
            <w:r w:rsidRPr="00EA6E0E">
              <w:rPr>
                <w:rFonts w:ascii="Roboto Condensed" w:hAnsi="Roboto Condensed"/>
                <w:b/>
                <w:bCs/>
                <w:szCs w:val="22"/>
                <w:u w:val="single"/>
              </w:rPr>
              <w:t>Hankekord</w:t>
            </w:r>
          </w:p>
          <w:p w14:paraId="75ED2292" w14:textId="13952E55" w:rsidR="00AF65C5" w:rsidRDefault="00E31B8D" w:rsidP="00706A42">
            <w:pPr>
              <w:jc w:val="both"/>
              <w:rPr>
                <w:szCs w:val="22"/>
              </w:rPr>
            </w:pPr>
            <w:proofErr w:type="spellStart"/>
            <w:r w:rsidRPr="00E31B8D">
              <w:rPr>
                <w:szCs w:val="22"/>
              </w:rPr>
              <w:t>RmITi</w:t>
            </w:r>
            <w:proofErr w:type="spellEnd"/>
            <w:r w:rsidRPr="00E31B8D">
              <w:rPr>
                <w:szCs w:val="22"/>
              </w:rPr>
              <w:t xml:space="preserve"> riigihangete kord on nõuetekohaselt kehtestatud, avalik ja avaldatud asutuse veebilehel (vastavuses RHS-</w:t>
            </w:r>
            <w:proofErr w:type="spellStart"/>
            <w:r w:rsidRPr="00E31B8D">
              <w:rPr>
                <w:szCs w:val="22"/>
              </w:rPr>
              <w:t>ga</w:t>
            </w:r>
            <w:proofErr w:type="spellEnd"/>
            <w:r w:rsidRPr="00E31B8D">
              <w:rPr>
                <w:szCs w:val="22"/>
              </w:rPr>
              <w:t>)</w:t>
            </w:r>
            <w:r w:rsidRPr="00E31B8D">
              <w:rPr>
                <w:szCs w:val="22"/>
                <w:vertAlign w:val="superscript"/>
              </w:rPr>
              <w:footnoteReference w:id="12"/>
            </w:r>
            <w:r w:rsidRPr="00E31B8D">
              <w:rPr>
                <w:szCs w:val="22"/>
              </w:rPr>
              <w:t>.</w:t>
            </w:r>
            <w:r w:rsidR="005A27D7">
              <w:t xml:space="preserve"> </w:t>
            </w:r>
            <w:r w:rsidRPr="00E31B8D">
              <w:rPr>
                <w:szCs w:val="22"/>
              </w:rPr>
              <w:t>Hankekor</w:t>
            </w:r>
            <w:r w:rsidR="00040949">
              <w:rPr>
                <w:szCs w:val="22"/>
              </w:rPr>
              <w:t xml:space="preserve">d </w:t>
            </w:r>
            <w:r w:rsidR="00920EA9">
              <w:rPr>
                <w:szCs w:val="22"/>
              </w:rPr>
              <w:t>hõlmab</w:t>
            </w:r>
            <w:r w:rsidR="00040949">
              <w:rPr>
                <w:szCs w:val="22"/>
              </w:rPr>
              <w:t xml:space="preserve"> </w:t>
            </w:r>
            <w:r w:rsidR="007E7F1B">
              <w:rPr>
                <w:szCs w:val="22"/>
              </w:rPr>
              <w:t xml:space="preserve">kõiki hankevaldkondi ja </w:t>
            </w:r>
            <w:r w:rsidR="005051B6">
              <w:rPr>
                <w:szCs w:val="22"/>
              </w:rPr>
              <w:t xml:space="preserve"> hankeprotsessi </w:t>
            </w:r>
            <w:r w:rsidR="007E7F1B">
              <w:rPr>
                <w:szCs w:val="22"/>
              </w:rPr>
              <w:t xml:space="preserve">etappe. </w:t>
            </w:r>
          </w:p>
          <w:p w14:paraId="551F1FF5" w14:textId="74B79119" w:rsidR="003D215B" w:rsidRDefault="007E7F1B" w:rsidP="00706A4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Hankekorra</w:t>
            </w:r>
            <w:r w:rsidR="00AF65C5">
              <w:rPr>
                <w:szCs w:val="22"/>
              </w:rPr>
              <w:t xml:space="preserve">s on </w:t>
            </w:r>
            <w:r w:rsidR="00E31B8D" w:rsidRPr="00E31B8D">
              <w:rPr>
                <w:szCs w:val="22"/>
              </w:rPr>
              <w:t>sätesta</w:t>
            </w:r>
            <w:r w:rsidR="00AF65C5">
              <w:rPr>
                <w:szCs w:val="22"/>
              </w:rPr>
              <w:t>tud</w:t>
            </w:r>
            <w:r w:rsidR="00E31B8D" w:rsidRPr="00E31B8D">
              <w:rPr>
                <w:szCs w:val="22"/>
              </w:rPr>
              <w:t xml:space="preserve"> riigihangete planeerimise ja korraldamise</w:t>
            </w:r>
            <w:r w:rsidR="001741FD">
              <w:rPr>
                <w:szCs w:val="22"/>
              </w:rPr>
              <w:t xml:space="preserve"> põhimõtted</w:t>
            </w:r>
            <w:r w:rsidR="008559AD">
              <w:rPr>
                <w:szCs w:val="22"/>
              </w:rPr>
              <w:t xml:space="preserve"> (p</w:t>
            </w:r>
            <w:r w:rsidR="001741FD">
              <w:rPr>
                <w:szCs w:val="22"/>
              </w:rPr>
              <w:t xml:space="preserve"> </w:t>
            </w:r>
            <w:r w:rsidR="008559AD">
              <w:rPr>
                <w:szCs w:val="22"/>
              </w:rPr>
              <w:t>4</w:t>
            </w:r>
            <w:r w:rsidR="0088444B">
              <w:rPr>
                <w:szCs w:val="22"/>
              </w:rPr>
              <w:t>)</w:t>
            </w:r>
            <w:r w:rsidR="00E31B8D" w:rsidRPr="00E31B8D">
              <w:rPr>
                <w:szCs w:val="22"/>
              </w:rPr>
              <w:t>, hankemenetl</w:t>
            </w:r>
            <w:r w:rsidR="001741FD">
              <w:rPr>
                <w:szCs w:val="22"/>
              </w:rPr>
              <w:t>use läbiviimi</w:t>
            </w:r>
            <w:r w:rsidR="005051B6">
              <w:rPr>
                <w:szCs w:val="22"/>
              </w:rPr>
              <w:t>s</w:t>
            </w:r>
            <w:r w:rsidR="001741FD">
              <w:rPr>
                <w:szCs w:val="22"/>
              </w:rPr>
              <w:t>e</w:t>
            </w:r>
            <w:r w:rsidR="0088444B">
              <w:rPr>
                <w:szCs w:val="22"/>
              </w:rPr>
              <w:t xml:space="preserve"> </w:t>
            </w:r>
            <w:r w:rsidR="005051B6">
              <w:rPr>
                <w:szCs w:val="22"/>
              </w:rPr>
              <w:t xml:space="preserve">kord </w:t>
            </w:r>
            <w:r w:rsidR="0088444B">
              <w:rPr>
                <w:szCs w:val="22"/>
              </w:rPr>
              <w:t>(p</w:t>
            </w:r>
            <w:r w:rsidR="001741FD">
              <w:rPr>
                <w:szCs w:val="22"/>
              </w:rPr>
              <w:t xml:space="preserve"> </w:t>
            </w:r>
            <w:r w:rsidR="0088444B">
              <w:rPr>
                <w:szCs w:val="22"/>
              </w:rPr>
              <w:t>8)</w:t>
            </w:r>
            <w:r w:rsidR="00E31B8D" w:rsidRPr="00E31B8D">
              <w:rPr>
                <w:szCs w:val="22"/>
              </w:rPr>
              <w:t>, lepingu sõlmimi</w:t>
            </w:r>
            <w:r w:rsidR="001741FD">
              <w:rPr>
                <w:szCs w:val="22"/>
              </w:rPr>
              <w:t>n</w:t>
            </w:r>
            <w:r w:rsidR="00E31B8D" w:rsidRPr="00E31B8D">
              <w:rPr>
                <w:szCs w:val="22"/>
              </w:rPr>
              <w:t>e</w:t>
            </w:r>
            <w:r w:rsidR="0088444B">
              <w:rPr>
                <w:szCs w:val="22"/>
              </w:rPr>
              <w:t xml:space="preserve"> (p</w:t>
            </w:r>
            <w:r w:rsidR="001741FD">
              <w:rPr>
                <w:szCs w:val="22"/>
              </w:rPr>
              <w:t xml:space="preserve"> </w:t>
            </w:r>
            <w:r w:rsidR="0088444B">
              <w:rPr>
                <w:szCs w:val="22"/>
              </w:rPr>
              <w:t>6)</w:t>
            </w:r>
            <w:r w:rsidR="00E31B8D" w:rsidRPr="00E31B8D">
              <w:rPr>
                <w:szCs w:val="22"/>
              </w:rPr>
              <w:t xml:space="preserve"> ja täitmise järelevalve</w:t>
            </w:r>
            <w:r w:rsidR="008646A3">
              <w:rPr>
                <w:szCs w:val="22"/>
              </w:rPr>
              <w:t xml:space="preserve"> (p</w:t>
            </w:r>
            <w:r w:rsidR="001741FD">
              <w:rPr>
                <w:szCs w:val="22"/>
              </w:rPr>
              <w:t xml:space="preserve"> </w:t>
            </w:r>
            <w:r w:rsidR="008646A3">
              <w:rPr>
                <w:szCs w:val="22"/>
              </w:rPr>
              <w:t>12)</w:t>
            </w:r>
            <w:r w:rsidR="00AD7102">
              <w:rPr>
                <w:szCs w:val="22"/>
              </w:rPr>
              <w:t xml:space="preserve"> ning </w:t>
            </w:r>
            <w:r w:rsidR="00697725">
              <w:rPr>
                <w:szCs w:val="22"/>
              </w:rPr>
              <w:t xml:space="preserve">muud </w:t>
            </w:r>
            <w:r w:rsidR="00E31B8D" w:rsidRPr="00E31B8D">
              <w:rPr>
                <w:szCs w:val="22"/>
              </w:rPr>
              <w:t>hankeprotsessi läbiviimise</w:t>
            </w:r>
            <w:r w:rsidR="00697725">
              <w:rPr>
                <w:szCs w:val="22"/>
              </w:rPr>
              <w:t>ga seotud</w:t>
            </w:r>
            <w:r w:rsidR="00E31B8D" w:rsidRPr="00E31B8D">
              <w:rPr>
                <w:szCs w:val="22"/>
              </w:rPr>
              <w:t xml:space="preserve"> </w:t>
            </w:r>
            <w:r w:rsidR="00E31B8D" w:rsidRPr="00E31B8D">
              <w:rPr>
                <w:szCs w:val="22"/>
              </w:rPr>
              <w:lastRenderedPageBreak/>
              <w:t>reeglid</w:t>
            </w:r>
            <w:r w:rsidR="00697725">
              <w:rPr>
                <w:szCs w:val="22"/>
              </w:rPr>
              <w:t>. Dokumendis on</w:t>
            </w:r>
            <w:r w:rsidR="00B118E4">
              <w:rPr>
                <w:szCs w:val="22"/>
              </w:rPr>
              <w:t xml:space="preserve"> </w:t>
            </w:r>
            <w:r w:rsidR="00E31B8D" w:rsidRPr="00E31B8D">
              <w:rPr>
                <w:szCs w:val="22"/>
              </w:rPr>
              <w:t>kirjeldat</w:t>
            </w:r>
            <w:r w:rsidR="001E0FDA">
              <w:rPr>
                <w:szCs w:val="22"/>
              </w:rPr>
              <w:t>ud</w:t>
            </w:r>
            <w:r w:rsidR="00E31B8D" w:rsidRPr="00E31B8D">
              <w:rPr>
                <w:szCs w:val="22"/>
              </w:rPr>
              <w:t xml:space="preserve"> töökorraldus ja rollijaotus.</w:t>
            </w:r>
            <w:r w:rsidR="005A27D7">
              <w:rPr>
                <w:szCs w:val="22"/>
              </w:rPr>
              <w:t xml:space="preserve"> Riigihangete korra</w:t>
            </w:r>
            <w:r w:rsidR="0058534C">
              <w:rPr>
                <w:szCs w:val="22"/>
              </w:rPr>
              <w:t>s</w:t>
            </w:r>
            <w:r w:rsidR="005A27D7">
              <w:rPr>
                <w:szCs w:val="22"/>
              </w:rPr>
              <w:t xml:space="preserve"> </w:t>
            </w:r>
            <w:r w:rsidR="005A27D7" w:rsidRPr="005A27D7">
              <w:rPr>
                <w:szCs w:val="22"/>
              </w:rPr>
              <w:t xml:space="preserve">on </w:t>
            </w:r>
            <w:r w:rsidR="001E0FDA">
              <w:rPr>
                <w:szCs w:val="22"/>
              </w:rPr>
              <w:t>määratletud</w:t>
            </w:r>
            <w:r w:rsidR="005A27D7" w:rsidRPr="005A27D7">
              <w:rPr>
                <w:szCs w:val="22"/>
              </w:rPr>
              <w:t xml:space="preserve"> hangete läbiviimisega seotud ülesanded ja vastutuse jaotus, s</w:t>
            </w:r>
            <w:r w:rsidR="00B75E88">
              <w:rPr>
                <w:szCs w:val="22"/>
              </w:rPr>
              <w:t xml:space="preserve">ealhulgas </w:t>
            </w:r>
            <w:r w:rsidR="005A27D7" w:rsidRPr="005A27D7">
              <w:rPr>
                <w:szCs w:val="22"/>
              </w:rPr>
              <w:t>riigihanke eest vastutava isiku, hanke- ja õigustiimi, finantsspetsialisti, komisjoni, lepingu eest vastutava isiku õigused ja kohustused</w:t>
            </w:r>
            <w:r w:rsidR="005A27D7">
              <w:rPr>
                <w:szCs w:val="22"/>
              </w:rPr>
              <w:t xml:space="preserve"> (p</w:t>
            </w:r>
            <w:r w:rsidR="00B9739A">
              <w:rPr>
                <w:szCs w:val="22"/>
              </w:rPr>
              <w:t xml:space="preserve"> </w:t>
            </w:r>
            <w:r w:rsidR="005A27D7">
              <w:rPr>
                <w:szCs w:val="22"/>
              </w:rPr>
              <w:t>3)</w:t>
            </w:r>
            <w:r w:rsidR="005A27D7" w:rsidRPr="005A27D7">
              <w:rPr>
                <w:szCs w:val="22"/>
              </w:rPr>
              <w:t>.</w:t>
            </w:r>
            <w:r w:rsidR="0058534C">
              <w:rPr>
                <w:szCs w:val="22"/>
              </w:rPr>
              <w:t xml:space="preserve"> </w:t>
            </w:r>
          </w:p>
          <w:p w14:paraId="6E2FE142" w14:textId="5CF9DDC8" w:rsidR="00DD098C" w:rsidRDefault="00AC6A97" w:rsidP="2EADED72">
            <w:pPr>
              <w:jc w:val="both"/>
            </w:pPr>
            <w:r>
              <w:t>Hankekor</w:t>
            </w:r>
            <w:r w:rsidR="00D56883">
              <w:t xml:space="preserve">d </w:t>
            </w:r>
            <w:r>
              <w:t xml:space="preserve"> sätesta</w:t>
            </w:r>
            <w:r w:rsidR="00294ECC">
              <w:t>b riskipõhise lähenemise</w:t>
            </w:r>
            <w:r w:rsidR="00367ED2">
              <w:t xml:space="preserve"> alusel reeglid nii lihthanke</w:t>
            </w:r>
            <w:r w:rsidR="004B6A95">
              <w:t xml:space="preserve"> piirmääraga </w:t>
            </w:r>
            <w:r w:rsidR="00333A8B">
              <w:t>kui</w:t>
            </w:r>
            <w:r w:rsidR="004B6A95">
              <w:t xml:space="preserve"> seda ületavate </w:t>
            </w:r>
            <w:r w:rsidR="00FB3017">
              <w:t xml:space="preserve">e-hangete korraldamiseks </w:t>
            </w:r>
            <w:r w:rsidR="000D093A">
              <w:t>(p</w:t>
            </w:r>
            <w:r w:rsidR="00FB3017">
              <w:t xml:space="preserve"> </w:t>
            </w:r>
            <w:r w:rsidR="000D093A">
              <w:t>8)</w:t>
            </w:r>
            <w:r w:rsidR="00112270">
              <w:t xml:space="preserve">, samuti </w:t>
            </w:r>
            <w:r w:rsidR="00C4532A">
              <w:t xml:space="preserve">väikeostude </w:t>
            </w:r>
            <w:r w:rsidR="00FB3017">
              <w:t>läbiviimiseks</w:t>
            </w:r>
            <w:r w:rsidR="00797A9D">
              <w:t xml:space="preserve"> (p</w:t>
            </w:r>
            <w:r w:rsidR="00B9739A">
              <w:t xml:space="preserve"> </w:t>
            </w:r>
            <w:r w:rsidR="00797A9D">
              <w:t>9</w:t>
            </w:r>
            <w:r w:rsidR="00ED5EC3">
              <w:t>, 10</w:t>
            </w:r>
            <w:r w:rsidR="00797A9D">
              <w:t>)</w:t>
            </w:r>
            <w:r w:rsidR="00C4532A">
              <w:t xml:space="preserve">. </w:t>
            </w:r>
            <w:r w:rsidR="0095100A">
              <w:t xml:space="preserve">Hankekorra </w:t>
            </w:r>
            <w:r w:rsidR="0032125A">
              <w:t xml:space="preserve">kohaselt </w:t>
            </w:r>
            <w:r w:rsidR="009E3CC6">
              <w:t xml:space="preserve">nõuavad </w:t>
            </w:r>
            <w:r w:rsidR="0032125A">
              <w:t>s</w:t>
            </w:r>
            <w:r w:rsidR="00C4532A">
              <w:t>uure</w:t>
            </w:r>
            <w:r w:rsidR="0032125A">
              <w:t xml:space="preserve">ma </w:t>
            </w:r>
            <w:r w:rsidR="00C4532A">
              <w:t xml:space="preserve">riskiga või strateegiliselt olulised hanked </w:t>
            </w:r>
            <w:r w:rsidR="00DA6BC2">
              <w:t>põhjalikumat planeerimist ja korraldust</w:t>
            </w:r>
            <w:r w:rsidR="00336182">
              <w:t xml:space="preserve"> (</w:t>
            </w:r>
            <w:r w:rsidR="00DA6BC2">
              <w:t xml:space="preserve">nt </w:t>
            </w:r>
            <w:r w:rsidR="008B3AAB">
              <w:t xml:space="preserve">mitme asutuse koostöö, </w:t>
            </w:r>
            <w:r w:rsidR="00381EE3">
              <w:t>volitused</w:t>
            </w:r>
            <w:r w:rsidR="00DD5B1E">
              <w:t xml:space="preserve">, </w:t>
            </w:r>
            <w:r w:rsidR="00336182">
              <w:t>komisjon</w:t>
            </w:r>
            <w:r w:rsidR="00524AE8">
              <w:t>i moodustamine</w:t>
            </w:r>
            <w:r w:rsidR="00915EBA">
              <w:t xml:space="preserve"> jms)</w:t>
            </w:r>
            <w:r w:rsidR="00C4532A">
              <w:t xml:space="preserve">, seevastu madalama väärtusega hangetes ja väikeostude puhul </w:t>
            </w:r>
            <w:r w:rsidR="000A4695">
              <w:t xml:space="preserve">rakendatakse </w:t>
            </w:r>
            <w:r w:rsidR="00C4532A">
              <w:t>paindlikuma</w:t>
            </w:r>
            <w:r w:rsidR="000A4695">
              <w:t xml:space="preserve">t lähenemist ja </w:t>
            </w:r>
            <w:r w:rsidR="006A46C3">
              <w:t>väiksemat halduskoormust.</w:t>
            </w:r>
          </w:p>
          <w:p w14:paraId="4DA0286F" w14:textId="75C3351A" w:rsidR="00665C8A" w:rsidRDefault="00E31B8D" w:rsidP="00706A42">
            <w:pPr>
              <w:jc w:val="both"/>
            </w:pPr>
            <w:r>
              <w:t>Hankekorra</w:t>
            </w:r>
            <w:r w:rsidR="00333A8B">
              <w:t>s</w:t>
            </w:r>
            <w:r>
              <w:t xml:space="preserve"> sätestatud reeglites </w:t>
            </w:r>
            <w:r w:rsidR="00333A8B">
              <w:t xml:space="preserve"> ei esine </w:t>
            </w:r>
            <w:r w:rsidR="00871C5B">
              <w:t xml:space="preserve">ülesannete </w:t>
            </w:r>
            <w:r>
              <w:t>dubleerimist</w:t>
            </w:r>
            <w:r w:rsidR="00871C5B">
              <w:t>. R</w:t>
            </w:r>
            <w:r>
              <w:t>ollijaotus ja tegevusjuhised võimaldavad täita RHS-</w:t>
            </w:r>
            <w:r w:rsidR="00DD460A">
              <w:t>ist</w:t>
            </w:r>
            <w:r>
              <w:t xml:space="preserve"> </w:t>
            </w:r>
            <w:r w:rsidR="00DD460A">
              <w:t>tulenevaid</w:t>
            </w:r>
            <w:r>
              <w:t xml:space="preserve"> nõudeid. Kohustused ja õigused on sõnastatud </w:t>
            </w:r>
            <w:r w:rsidR="00965F9F">
              <w:t>selgelt</w:t>
            </w:r>
            <w:r w:rsidR="00084C03">
              <w:t xml:space="preserve"> ning </w:t>
            </w:r>
            <w:r w:rsidR="00965F9F">
              <w:t>toeta</w:t>
            </w:r>
            <w:r w:rsidR="00084C03">
              <w:t>vad</w:t>
            </w:r>
            <w:r w:rsidR="002559B9">
              <w:t xml:space="preserve"> tööülesannete arusaadavat täitmist.</w:t>
            </w:r>
            <w:r w:rsidR="00580259">
              <w:t xml:space="preserve"> Selgelt on määratletud, kes asutusesiseselt koostab, </w:t>
            </w:r>
            <w:r>
              <w:t>kooskõlastab</w:t>
            </w:r>
            <w:r w:rsidR="00E54B8D">
              <w:t xml:space="preserve"> ja </w:t>
            </w:r>
            <w:r>
              <w:t xml:space="preserve"> allkirjastab</w:t>
            </w:r>
            <w:r w:rsidR="00E54B8D">
              <w:t xml:space="preserve"> dokumente. </w:t>
            </w:r>
            <w:r w:rsidR="004156E6">
              <w:t>Mõistete ja terminite kasutus on ühtne.</w:t>
            </w:r>
            <w:r>
              <w:t xml:space="preserve"> </w:t>
            </w:r>
          </w:p>
          <w:p w14:paraId="1743371E" w14:textId="77777777" w:rsidR="00F042F4" w:rsidRDefault="009E2536" w:rsidP="00706A4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Audiitorid </w:t>
            </w:r>
            <w:r w:rsidR="00E0186A">
              <w:rPr>
                <w:szCs w:val="22"/>
              </w:rPr>
              <w:t>võrdlesid</w:t>
            </w:r>
            <w:r w:rsidR="00AD0905">
              <w:rPr>
                <w:szCs w:val="22"/>
              </w:rPr>
              <w:t xml:space="preserve"> auditi käigus </w:t>
            </w:r>
            <w:r w:rsidR="003B0A98">
              <w:rPr>
                <w:szCs w:val="22"/>
              </w:rPr>
              <w:t>hankekorra versioon</w:t>
            </w:r>
            <w:r w:rsidR="00AD0905">
              <w:rPr>
                <w:szCs w:val="22"/>
              </w:rPr>
              <w:t>e</w:t>
            </w:r>
            <w:r w:rsidR="003B0A98">
              <w:rPr>
                <w:szCs w:val="22"/>
              </w:rPr>
              <w:t xml:space="preserve"> (</w:t>
            </w:r>
            <w:r w:rsidR="00E3784E">
              <w:rPr>
                <w:szCs w:val="22"/>
              </w:rPr>
              <w:t>v</w:t>
            </w:r>
            <w:r w:rsidR="00CC2C10">
              <w:rPr>
                <w:szCs w:val="22"/>
              </w:rPr>
              <w:t xml:space="preserve">ersioon </w:t>
            </w:r>
            <w:r w:rsidR="00E3784E">
              <w:rPr>
                <w:szCs w:val="22"/>
              </w:rPr>
              <w:t xml:space="preserve">3 </w:t>
            </w:r>
            <w:r w:rsidR="003B0A98">
              <w:rPr>
                <w:szCs w:val="22"/>
              </w:rPr>
              <w:t xml:space="preserve">kehtis kuni </w:t>
            </w:r>
            <w:r w:rsidR="00213FEB">
              <w:rPr>
                <w:szCs w:val="22"/>
              </w:rPr>
              <w:t>31.12.2025</w:t>
            </w:r>
            <w:r w:rsidR="00E3784E">
              <w:rPr>
                <w:szCs w:val="22"/>
              </w:rPr>
              <w:t xml:space="preserve"> ja v</w:t>
            </w:r>
            <w:r w:rsidR="00CC2C10">
              <w:rPr>
                <w:szCs w:val="22"/>
              </w:rPr>
              <w:t xml:space="preserve">ersioon </w:t>
            </w:r>
            <w:r w:rsidR="00E3784E">
              <w:rPr>
                <w:szCs w:val="22"/>
              </w:rPr>
              <w:t>4 k</w:t>
            </w:r>
            <w:r w:rsidR="00213FEB">
              <w:rPr>
                <w:szCs w:val="22"/>
              </w:rPr>
              <w:t>e</w:t>
            </w:r>
            <w:r w:rsidR="00E3784E">
              <w:rPr>
                <w:szCs w:val="22"/>
              </w:rPr>
              <w:t xml:space="preserve">htib alates </w:t>
            </w:r>
            <w:r w:rsidR="00213FEB">
              <w:rPr>
                <w:szCs w:val="22"/>
              </w:rPr>
              <w:t>01.01.2026.a.</w:t>
            </w:r>
            <w:r w:rsidR="003B0A98">
              <w:rPr>
                <w:szCs w:val="22"/>
              </w:rPr>
              <w:t>)</w:t>
            </w:r>
            <w:r w:rsidR="00972930">
              <w:rPr>
                <w:szCs w:val="22"/>
              </w:rPr>
              <w:t xml:space="preserve">, hinnates muudatuste sisu, </w:t>
            </w:r>
            <w:r w:rsidR="0048229A">
              <w:rPr>
                <w:szCs w:val="22"/>
              </w:rPr>
              <w:t>riske ja mõju.</w:t>
            </w:r>
            <w:r w:rsidR="00005B64">
              <w:rPr>
                <w:szCs w:val="22"/>
              </w:rPr>
              <w:t xml:space="preserve"> </w:t>
            </w:r>
            <w:r w:rsidR="009E352F" w:rsidRPr="009E352F">
              <w:rPr>
                <w:szCs w:val="22"/>
              </w:rPr>
              <w:t xml:space="preserve">Versioon 4 on võrreldes </w:t>
            </w:r>
            <w:r w:rsidR="00A4664F">
              <w:rPr>
                <w:szCs w:val="22"/>
              </w:rPr>
              <w:t>varasemaga</w:t>
            </w:r>
            <w:r w:rsidR="009E352F" w:rsidRPr="009E352F">
              <w:rPr>
                <w:szCs w:val="22"/>
              </w:rPr>
              <w:t xml:space="preserve"> menetluslikult selgem (otsus</w:t>
            </w:r>
            <w:r w:rsidR="001709F9">
              <w:rPr>
                <w:szCs w:val="22"/>
              </w:rPr>
              <w:t>tusprotsessid</w:t>
            </w:r>
            <w:r w:rsidR="009E352F" w:rsidRPr="009E352F">
              <w:rPr>
                <w:szCs w:val="22"/>
              </w:rPr>
              <w:t>, vastutajad, DHS</w:t>
            </w:r>
            <w:r w:rsidR="00A4664F">
              <w:rPr>
                <w:szCs w:val="22"/>
              </w:rPr>
              <w:t>-</w:t>
            </w:r>
            <w:r w:rsidR="009E352F" w:rsidRPr="009E352F">
              <w:rPr>
                <w:szCs w:val="22"/>
              </w:rPr>
              <w:t>i töövoog), madala</w:t>
            </w:r>
            <w:r w:rsidR="001709F9">
              <w:rPr>
                <w:szCs w:val="22"/>
              </w:rPr>
              <w:t>ma</w:t>
            </w:r>
            <w:r w:rsidR="009E352F" w:rsidRPr="009E352F">
              <w:rPr>
                <w:szCs w:val="22"/>
              </w:rPr>
              <w:t xml:space="preserve"> väärtusega hangetes oluliselt lihtsam (</w:t>
            </w:r>
            <w:r w:rsidR="001709F9">
              <w:rPr>
                <w:szCs w:val="22"/>
              </w:rPr>
              <w:t xml:space="preserve">nn </w:t>
            </w:r>
            <w:r w:rsidR="009E352F" w:rsidRPr="009E352F">
              <w:rPr>
                <w:szCs w:val="22"/>
              </w:rPr>
              <w:t>19 999 euro reegel), riskipõhisem (</w:t>
            </w:r>
            <w:r w:rsidR="00D556C1">
              <w:rPr>
                <w:szCs w:val="22"/>
              </w:rPr>
              <w:t xml:space="preserve">mh </w:t>
            </w:r>
            <w:r w:rsidR="009E352F" w:rsidRPr="009E352F">
              <w:rPr>
                <w:szCs w:val="22"/>
              </w:rPr>
              <w:t>isikuandmete töötlemi</w:t>
            </w:r>
            <w:r w:rsidR="00D556C1">
              <w:rPr>
                <w:szCs w:val="22"/>
              </w:rPr>
              <w:t>se aspekt</w:t>
            </w:r>
            <w:r w:rsidR="009E352F" w:rsidRPr="009E352F">
              <w:rPr>
                <w:szCs w:val="22"/>
              </w:rPr>
              <w:t>), paindlikum (</w:t>
            </w:r>
            <w:r w:rsidR="00DC0554">
              <w:rPr>
                <w:szCs w:val="22"/>
              </w:rPr>
              <w:t xml:space="preserve">nt </w:t>
            </w:r>
            <w:r w:rsidR="009E352F" w:rsidRPr="009E352F">
              <w:rPr>
                <w:szCs w:val="22"/>
              </w:rPr>
              <w:t>komisjonita minikonkursid ja registrivälised väljakuulutamiseta läbirääkimistega hankemenetlused)</w:t>
            </w:r>
            <w:r w:rsidR="00DC0554">
              <w:rPr>
                <w:szCs w:val="22"/>
              </w:rPr>
              <w:t xml:space="preserve"> ning paremini </w:t>
            </w:r>
            <w:r w:rsidR="009E352F" w:rsidRPr="009E352F">
              <w:rPr>
                <w:szCs w:val="22"/>
              </w:rPr>
              <w:t xml:space="preserve"> struktureeritu</w:t>
            </w:r>
            <w:r w:rsidR="0004747E">
              <w:rPr>
                <w:szCs w:val="22"/>
              </w:rPr>
              <w:t>d</w:t>
            </w:r>
            <w:r w:rsidR="009E352F" w:rsidRPr="009E352F">
              <w:rPr>
                <w:szCs w:val="22"/>
              </w:rPr>
              <w:t xml:space="preserve"> ( peatük</w:t>
            </w:r>
            <w:r w:rsidR="0004747E">
              <w:rPr>
                <w:szCs w:val="22"/>
              </w:rPr>
              <w:t>kide ümbertõstmine</w:t>
            </w:r>
            <w:r w:rsidR="009E65D1">
              <w:rPr>
                <w:szCs w:val="22"/>
              </w:rPr>
              <w:t>, täpsustamine ja täiendamine</w:t>
            </w:r>
            <w:r w:rsidR="00F042F4">
              <w:rPr>
                <w:szCs w:val="22"/>
              </w:rPr>
              <w:t>,</w:t>
            </w:r>
            <w:r w:rsidR="009E352F" w:rsidRPr="009E352F">
              <w:rPr>
                <w:szCs w:val="22"/>
              </w:rPr>
              <w:t xml:space="preserve"> selge</w:t>
            </w:r>
            <w:r w:rsidR="00F042F4">
              <w:rPr>
                <w:szCs w:val="22"/>
              </w:rPr>
              <w:t>m</w:t>
            </w:r>
            <w:r w:rsidR="009E352F" w:rsidRPr="009E352F">
              <w:rPr>
                <w:szCs w:val="22"/>
              </w:rPr>
              <w:t xml:space="preserve"> rollijaotus).</w:t>
            </w:r>
            <w:r w:rsidR="00890360">
              <w:rPr>
                <w:szCs w:val="22"/>
              </w:rPr>
              <w:t xml:space="preserve"> </w:t>
            </w:r>
          </w:p>
          <w:p w14:paraId="005281BE" w14:textId="02520F70" w:rsidR="009E2536" w:rsidRDefault="00665C8A" w:rsidP="00706A42">
            <w:pPr>
              <w:jc w:val="both"/>
              <w:rPr>
                <w:szCs w:val="22"/>
              </w:rPr>
            </w:pPr>
            <w:proofErr w:type="spellStart"/>
            <w:r w:rsidRPr="00665C8A">
              <w:rPr>
                <w:szCs w:val="22"/>
              </w:rPr>
              <w:t>RmIT</w:t>
            </w:r>
            <w:proofErr w:type="spellEnd"/>
            <w:r w:rsidR="00971D5B">
              <w:rPr>
                <w:szCs w:val="22"/>
              </w:rPr>
              <w:t>-i</w:t>
            </w:r>
            <w:r w:rsidRPr="00665C8A">
              <w:rPr>
                <w:szCs w:val="22"/>
              </w:rPr>
              <w:t xml:space="preserve"> hanke- ja õigustiimi </w:t>
            </w:r>
            <w:r w:rsidR="00131182">
              <w:rPr>
                <w:szCs w:val="22"/>
              </w:rPr>
              <w:t xml:space="preserve">hinnangul põhinevad muudatused </w:t>
            </w:r>
            <w:r w:rsidRPr="00665C8A">
              <w:rPr>
                <w:szCs w:val="22"/>
              </w:rPr>
              <w:t>väljakujunenud ja toimiva</w:t>
            </w:r>
            <w:r w:rsidR="00F82BE5">
              <w:rPr>
                <w:szCs w:val="22"/>
              </w:rPr>
              <w:t>l</w:t>
            </w:r>
            <w:r w:rsidRPr="00665C8A">
              <w:rPr>
                <w:szCs w:val="22"/>
              </w:rPr>
              <w:t xml:space="preserve"> praktika</w:t>
            </w:r>
            <w:r w:rsidR="00F82BE5">
              <w:rPr>
                <w:szCs w:val="22"/>
              </w:rPr>
              <w:t>l</w:t>
            </w:r>
            <w:r w:rsidR="008A3ACE">
              <w:rPr>
                <w:szCs w:val="22"/>
              </w:rPr>
              <w:t xml:space="preserve">. Audiitorite hinnangul </w:t>
            </w:r>
            <w:r w:rsidR="00F82BE5">
              <w:rPr>
                <w:szCs w:val="22"/>
              </w:rPr>
              <w:t>ei kahjusta</w:t>
            </w:r>
            <w:r w:rsidRPr="00665C8A">
              <w:rPr>
                <w:szCs w:val="22"/>
              </w:rPr>
              <w:t xml:space="preserve"> halduskoormust vähendava</w:t>
            </w:r>
            <w:r w:rsidR="00F82BE5">
              <w:rPr>
                <w:szCs w:val="22"/>
              </w:rPr>
              <w:t>d</w:t>
            </w:r>
            <w:r w:rsidRPr="00665C8A">
              <w:rPr>
                <w:szCs w:val="22"/>
              </w:rPr>
              <w:t xml:space="preserve"> ja paindlikkust </w:t>
            </w:r>
            <w:r w:rsidR="00965D4A">
              <w:rPr>
                <w:szCs w:val="22"/>
              </w:rPr>
              <w:t>suurendavad muudatused hanketegevuse läbipaistvust ega õiguspärasust, vaid muudavad</w:t>
            </w:r>
            <w:r w:rsidR="00CE7923">
              <w:rPr>
                <w:szCs w:val="22"/>
              </w:rPr>
              <w:t xml:space="preserve"> </w:t>
            </w:r>
            <w:r w:rsidR="00C525CB">
              <w:rPr>
                <w:szCs w:val="22"/>
              </w:rPr>
              <w:t xml:space="preserve">protsessi </w:t>
            </w:r>
            <w:r w:rsidR="00B93D2A">
              <w:rPr>
                <w:szCs w:val="22"/>
              </w:rPr>
              <w:t xml:space="preserve">selgemaks ja </w:t>
            </w:r>
            <w:r w:rsidR="00CE7923">
              <w:rPr>
                <w:szCs w:val="22"/>
              </w:rPr>
              <w:t xml:space="preserve">paremini </w:t>
            </w:r>
            <w:r w:rsidR="00BC2BA2">
              <w:rPr>
                <w:szCs w:val="22"/>
              </w:rPr>
              <w:t>jälgitavaks</w:t>
            </w:r>
            <w:r w:rsidRPr="00665C8A">
              <w:rPr>
                <w:szCs w:val="22"/>
              </w:rPr>
              <w:t>.</w:t>
            </w:r>
          </w:p>
          <w:p w14:paraId="74E1EC9F" w14:textId="4F4168FF" w:rsidR="00B62444" w:rsidRPr="006D1725" w:rsidRDefault="00E31B8D" w:rsidP="00706A42">
            <w:pPr>
              <w:jc w:val="both"/>
              <w:rPr>
                <w:szCs w:val="22"/>
              </w:rPr>
            </w:pPr>
            <w:r w:rsidRPr="00E31B8D">
              <w:rPr>
                <w:szCs w:val="22"/>
              </w:rPr>
              <w:t xml:space="preserve">Üldjuhul on </w:t>
            </w:r>
            <w:r w:rsidR="00BC2BA2">
              <w:rPr>
                <w:szCs w:val="22"/>
              </w:rPr>
              <w:t xml:space="preserve">kehtivas hankekorras </w:t>
            </w:r>
            <w:r w:rsidRPr="00E31B8D">
              <w:rPr>
                <w:szCs w:val="22"/>
              </w:rPr>
              <w:t>protsessikirjeldused kooskõlas RHS-</w:t>
            </w:r>
            <w:proofErr w:type="spellStart"/>
            <w:r w:rsidRPr="00E31B8D">
              <w:rPr>
                <w:szCs w:val="22"/>
              </w:rPr>
              <w:t>ga</w:t>
            </w:r>
            <w:proofErr w:type="spellEnd"/>
            <w:r w:rsidRPr="00E31B8D">
              <w:rPr>
                <w:szCs w:val="22"/>
              </w:rPr>
              <w:t xml:space="preserve"> </w:t>
            </w:r>
            <w:r w:rsidR="00BB3F0C">
              <w:rPr>
                <w:szCs w:val="22"/>
              </w:rPr>
              <w:t>ning piisavad</w:t>
            </w:r>
            <w:r w:rsidR="008E2A26">
              <w:rPr>
                <w:szCs w:val="22"/>
              </w:rPr>
              <w:t xml:space="preserve"> nõuete järgimiseks</w:t>
            </w:r>
            <w:r w:rsidR="00133C2D">
              <w:rPr>
                <w:szCs w:val="22"/>
              </w:rPr>
              <w:t xml:space="preserve">. Siiski </w:t>
            </w:r>
            <w:r w:rsidR="009E5BA6">
              <w:rPr>
                <w:szCs w:val="22"/>
              </w:rPr>
              <w:t xml:space="preserve">tuvastati üks </w:t>
            </w:r>
            <w:r w:rsidRPr="00E31B8D">
              <w:rPr>
                <w:szCs w:val="22"/>
              </w:rPr>
              <w:t>vastuolu hankekorra ja RHS-i</w:t>
            </w:r>
            <w:r w:rsidR="008C09EE">
              <w:rPr>
                <w:szCs w:val="22"/>
              </w:rPr>
              <w:t xml:space="preserve"> nõuete vahel </w:t>
            </w:r>
            <w:r w:rsidR="00A84BC9">
              <w:rPr>
                <w:szCs w:val="22"/>
              </w:rPr>
              <w:t>lihthankemenetluse osas</w:t>
            </w:r>
            <w:r w:rsidR="009B1C27">
              <w:rPr>
                <w:szCs w:val="22"/>
              </w:rPr>
              <w:t>.</w:t>
            </w:r>
            <w:r w:rsidR="009D02A0">
              <w:rPr>
                <w:szCs w:val="22"/>
              </w:rPr>
              <w:t xml:space="preserve"> Selle kohta tehti </w:t>
            </w:r>
            <w:r w:rsidRPr="00387AD7">
              <w:rPr>
                <w:rFonts w:ascii="Roboto Condensed" w:hAnsi="Roboto Condensed"/>
                <w:szCs w:val="22"/>
              </w:rPr>
              <w:t>tähelepanek 1.1.</w:t>
            </w:r>
          </w:p>
          <w:p w14:paraId="54008BF6" w14:textId="3149BCEF" w:rsidR="00E31B8D" w:rsidRPr="0008264D" w:rsidRDefault="00B62444" w:rsidP="00706A42">
            <w:pPr>
              <w:jc w:val="both"/>
              <w:rPr>
                <w:rFonts w:ascii="Roboto Condensed" w:hAnsi="Roboto Condensed"/>
                <w:b/>
                <w:bCs/>
                <w:szCs w:val="22"/>
              </w:rPr>
            </w:pPr>
            <w:r w:rsidRPr="0008264D">
              <w:rPr>
                <w:rFonts w:ascii="Roboto Condensed" w:hAnsi="Roboto Condensed"/>
                <w:b/>
                <w:bCs/>
                <w:szCs w:val="22"/>
                <w:u w:val="single"/>
              </w:rPr>
              <w:t xml:space="preserve"> Hanke</w:t>
            </w:r>
            <w:r w:rsidR="0002517F" w:rsidRPr="0008264D">
              <w:rPr>
                <w:rFonts w:ascii="Roboto Condensed" w:hAnsi="Roboto Condensed"/>
                <w:b/>
                <w:bCs/>
                <w:szCs w:val="22"/>
                <w:u w:val="single"/>
              </w:rPr>
              <w:t>plaan</w:t>
            </w:r>
          </w:p>
          <w:p w14:paraId="78CE79E4" w14:textId="77777777" w:rsidR="008E3BA0" w:rsidRDefault="00E30A6B" w:rsidP="00706A42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RmIT</w:t>
            </w:r>
            <w:proofErr w:type="spellEnd"/>
            <w:r w:rsidR="00F84C95">
              <w:rPr>
                <w:szCs w:val="22"/>
              </w:rPr>
              <w:t xml:space="preserve">-i kehtiva hankekorra kohaselt on </w:t>
            </w:r>
            <w:r w:rsidR="00F84C95" w:rsidRPr="004E26FB">
              <w:rPr>
                <w:szCs w:val="22"/>
                <w:u w:val="single"/>
              </w:rPr>
              <w:t>hankeplaan</w:t>
            </w:r>
            <w:r w:rsidR="00F84C95">
              <w:rPr>
                <w:szCs w:val="22"/>
              </w:rPr>
              <w:t xml:space="preserve"> direktori käskkirjaga kinnitatud </w:t>
            </w:r>
            <w:r w:rsidR="00377F68">
              <w:rPr>
                <w:szCs w:val="22"/>
              </w:rPr>
              <w:t xml:space="preserve">loetelu </w:t>
            </w:r>
            <w:r w:rsidR="00F84C95">
              <w:rPr>
                <w:szCs w:val="22"/>
              </w:rPr>
              <w:t>jooksval aastal planeeritavate</w:t>
            </w:r>
            <w:r w:rsidR="00377F68">
              <w:rPr>
                <w:szCs w:val="22"/>
              </w:rPr>
              <w:t xml:space="preserve">st </w:t>
            </w:r>
            <w:r w:rsidR="00F84C95">
              <w:rPr>
                <w:szCs w:val="22"/>
              </w:rPr>
              <w:t xml:space="preserve"> riigihangete</w:t>
            </w:r>
            <w:r w:rsidR="00377F68">
              <w:rPr>
                <w:szCs w:val="22"/>
              </w:rPr>
              <w:t>st</w:t>
            </w:r>
            <w:r w:rsidR="00F84C95">
              <w:rPr>
                <w:szCs w:val="22"/>
              </w:rPr>
              <w:t xml:space="preserve">, mis viiakse läbi </w:t>
            </w:r>
            <w:r w:rsidR="00377F68">
              <w:rPr>
                <w:szCs w:val="22"/>
              </w:rPr>
              <w:t>või mille tulemused kajastatakse riigihangete registris (edaspidi RHR)</w:t>
            </w:r>
            <w:r w:rsidR="00674A3D">
              <w:rPr>
                <w:szCs w:val="22"/>
              </w:rPr>
              <w:t>.</w:t>
            </w:r>
            <w:r w:rsidR="00A00D0C">
              <w:rPr>
                <w:szCs w:val="22"/>
              </w:rPr>
              <w:t xml:space="preserve"> </w:t>
            </w:r>
            <w:r w:rsidR="002F2127">
              <w:rPr>
                <w:szCs w:val="22"/>
              </w:rPr>
              <w:t>Hankeplaan on avalik ja avaldatud asutuse veebilehel</w:t>
            </w:r>
            <w:r w:rsidR="00EE2064">
              <w:rPr>
                <w:szCs w:val="22"/>
              </w:rPr>
              <w:t>.</w:t>
            </w:r>
          </w:p>
          <w:p w14:paraId="6C57AC90" w14:textId="69894309" w:rsidR="00E31B8D" w:rsidRPr="00645D5D" w:rsidRDefault="004A3B4E" w:rsidP="00706A42">
            <w:pPr>
              <w:jc w:val="both"/>
              <w:rPr>
                <w:szCs w:val="22"/>
              </w:rPr>
            </w:pPr>
            <w:r w:rsidRPr="004A3B4E">
              <w:rPr>
                <w:szCs w:val="22"/>
              </w:rPr>
              <w:t xml:space="preserve">Direktori kinnitatud </w:t>
            </w:r>
            <w:r w:rsidR="00E57A3A">
              <w:rPr>
                <w:szCs w:val="22"/>
              </w:rPr>
              <w:t>(</w:t>
            </w:r>
            <w:r w:rsidRPr="004A3B4E">
              <w:rPr>
                <w:szCs w:val="22"/>
              </w:rPr>
              <w:t>staatiline</w:t>
            </w:r>
            <w:r w:rsidR="00E57A3A">
              <w:rPr>
                <w:szCs w:val="22"/>
              </w:rPr>
              <w:t>)</w:t>
            </w:r>
            <w:r w:rsidRPr="004A3B4E">
              <w:rPr>
                <w:szCs w:val="22"/>
              </w:rPr>
              <w:t xml:space="preserve"> hankeplaan on veebilehel ajakohane </w:t>
            </w:r>
            <w:r w:rsidR="00A06273">
              <w:rPr>
                <w:szCs w:val="22"/>
              </w:rPr>
              <w:t xml:space="preserve">eeskätt selle </w:t>
            </w:r>
            <w:r w:rsidRPr="004A3B4E">
              <w:rPr>
                <w:szCs w:val="22"/>
              </w:rPr>
              <w:t xml:space="preserve"> kinnitamise </w:t>
            </w:r>
            <w:r w:rsidR="00D9598F">
              <w:rPr>
                <w:szCs w:val="22"/>
              </w:rPr>
              <w:t>hetkel. E</w:t>
            </w:r>
            <w:r w:rsidRPr="004A3B4E">
              <w:rPr>
                <w:szCs w:val="22"/>
              </w:rPr>
              <w:t xml:space="preserve">daspidi on veebilehel kättesaadav dünaamiline hankeplaan, mida </w:t>
            </w:r>
            <w:r w:rsidR="00A8488C">
              <w:rPr>
                <w:szCs w:val="22"/>
              </w:rPr>
              <w:t xml:space="preserve">ajakohastatakse jooksvalt vastavalt muutustele. </w:t>
            </w:r>
            <w:r w:rsidR="00F42E8E" w:rsidRPr="00F42E8E">
              <w:rPr>
                <w:iCs/>
                <w:szCs w:val="22"/>
              </w:rPr>
              <w:t xml:space="preserve">Hankeplaan </w:t>
            </w:r>
            <w:r w:rsidR="00A8488C">
              <w:rPr>
                <w:iCs/>
                <w:szCs w:val="22"/>
              </w:rPr>
              <w:t>hõlmab</w:t>
            </w:r>
            <w:r w:rsidR="00F42E8E" w:rsidRPr="00F42E8E">
              <w:rPr>
                <w:iCs/>
                <w:szCs w:val="22"/>
              </w:rPr>
              <w:t xml:space="preserve"> </w:t>
            </w:r>
            <w:r w:rsidR="00AD3BB4">
              <w:rPr>
                <w:iCs/>
                <w:szCs w:val="22"/>
              </w:rPr>
              <w:t xml:space="preserve">ka </w:t>
            </w:r>
            <w:r w:rsidR="00F42E8E" w:rsidRPr="00F42E8E">
              <w:rPr>
                <w:iCs/>
                <w:szCs w:val="22"/>
              </w:rPr>
              <w:t xml:space="preserve">hankeid, mille korraldamise on </w:t>
            </w:r>
            <w:proofErr w:type="spellStart"/>
            <w:r w:rsidR="00F42E8E" w:rsidRPr="00F42E8E">
              <w:rPr>
                <w:iCs/>
                <w:szCs w:val="22"/>
              </w:rPr>
              <w:t>RmIT</w:t>
            </w:r>
            <w:proofErr w:type="spellEnd"/>
            <w:r w:rsidR="00F42E8E" w:rsidRPr="00F42E8E">
              <w:rPr>
                <w:iCs/>
                <w:szCs w:val="22"/>
              </w:rPr>
              <w:t xml:space="preserve"> volitanud </w:t>
            </w:r>
            <w:proofErr w:type="spellStart"/>
            <w:r w:rsidR="00661C5C">
              <w:rPr>
                <w:iCs/>
                <w:szCs w:val="22"/>
              </w:rPr>
              <w:t>RTK-le</w:t>
            </w:r>
            <w:proofErr w:type="spellEnd"/>
            <w:r w:rsidR="00F42E8E" w:rsidRPr="00F42E8E">
              <w:rPr>
                <w:iCs/>
                <w:szCs w:val="22"/>
              </w:rPr>
              <w:t>.</w:t>
            </w:r>
            <w:r w:rsidR="00F42E8E">
              <w:rPr>
                <w:iCs/>
                <w:szCs w:val="22"/>
              </w:rPr>
              <w:t xml:space="preserve"> </w:t>
            </w:r>
            <w:r w:rsidR="006866CC">
              <w:rPr>
                <w:iCs/>
                <w:szCs w:val="22"/>
              </w:rPr>
              <w:t xml:space="preserve"> </w:t>
            </w:r>
            <w:r w:rsidR="00CB7863">
              <w:rPr>
                <w:szCs w:val="22"/>
              </w:rPr>
              <w:t xml:space="preserve">Hankeplaanis on </w:t>
            </w:r>
            <w:r w:rsidR="00B654FE">
              <w:rPr>
                <w:szCs w:val="22"/>
              </w:rPr>
              <w:t xml:space="preserve">määratud </w:t>
            </w:r>
            <w:r w:rsidR="00CB7863">
              <w:rPr>
                <w:szCs w:val="22"/>
              </w:rPr>
              <w:t xml:space="preserve"> </w:t>
            </w:r>
            <w:r w:rsidR="00CB7863" w:rsidRPr="00122F3A">
              <w:rPr>
                <w:szCs w:val="22"/>
                <w:u w:val="single"/>
              </w:rPr>
              <w:t>riigihanke eest vastutav isik</w:t>
            </w:r>
            <w:r w:rsidR="00B654FE">
              <w:rPr>
                <w:szCs w:val="22"/>
                <w:u w:val="single"/>
              </w:rPr>
              <w:t xml:space="preserve"> </w:t>
            </w:r>
            <w:r w:rsidR="00D14FA2">
              <w:rPr>
                <w:szCs w:val="22"/>
                <w:u w:val="single"/>
              </w:rPr>
              <w:t>–</w:t>
            </w:r>
            <w:r w:rsidR="00B654FE">
              <w:rPr>
                <w:szCs w:val="22"/>
                <w:u w:val="single"/>
              </w:rPr>
              <w:t xml:space="preserve"> </w:t>
            </w:r>
            <w:r w:rsidR="00D14FA2" w:rsidRPr="001E0451">
              <w:rPr>
                <w:szCs w:val="22"/>
              </w:rPr>
              <w:t xml:space="preserve">kas </w:t>
            </w:r>
            <w:proofErr w:type="spellStart"/>
            <w:r w:rsidR="00D14FA2" w:rsidRPr="001E0451">
              <w:rPr>
                <w:szCs w:val="22"/>
              </w:rPr>
              <w:t>RmIT</w:t>
            </w:r>
            <w:proofErr w:type="spellEnd"/>
            <w:r w:rsidR="00D14FA2" w:rsidRPr="001E0451">
              <w:rPr>
                <w:szCs w:val="22"/>
              </w:rPr>
              <w:t>-i</w:t>
            </w:r>
            <w:r w:rsidR="00E55163">
              <w:rPr>
                <w:szCs w:val="22"/>
              </w:rPr>
              <w:t xml:space="preserve"> </w:t>
            </w:r>
            <w:r w:rsidR="00CB7863">
              <w:rPr>
                <w:szCs w:val="22"/>
              </w:rPr>
              <w:t xml:space="preserve">vastava osakonna töötaja (dünaamilises hankeplaanis </w:t>
            </w:r>
            <w:r w:rsidR="00D14FA2">
              <w:rPr>
                <w:szCs w:val="22"/>
              </w:rPr>
              <w:t xml:space="preserve">tuuakse välja </w:t>
            </w:r>
            <w:r w:rsidR="00CB7863">
              <w:rPr>
                <w:szCs w:val="22"/>
              </w:rPr>
              <w:t>ametinimetus ja osakond) või</w:t>
            </w:r>
            <w:r w:rsidR="00277B36">
              <w:rPr>
                <w:szCs w:val="22"/>
              </w:rPr>
              <w:t xml:space="preserve"> RTK, kui hange </w:t>
            </w:r>
            <w:r w:rsidR="00CB7863">
              <w:rPr>
                <w:szCs w:val="22"/>
              </w:rPr>
              <w:t xml:space="preserve"> on </w:t>
            </w:r>
            <w:r w:rsidR="00277B36">
              <w:rPr>
                <w:szCs w:val="22"/>
              </w:rPr>
              <w:t>nende poolt korraldatav.</w:t>
            </w:r>
            <w:r w:rsidR="00CB7863">
              <w:rPr>
                <w:szCs w:val="22"/>
              </w:rPr>
              <w:t xml:space="preserve">  </w:t>
            </w:r>
          </w:p>
          <w:p w14:paraId="1D92ABE6" w14:textId="6B8FEBE4" w:rsidR="004367F0" w:rsidRPr="004367F0" w:rsidRDefault="004367F0" w:rsidP="004367F0">
            <w:pPr>
              <w:jc w:val="both"/>
              <w:rPr>
                <w:iCs/>
                <w:szCs w:val="22"/>
              </w:rPr>
            </w:pPr>
            <w:r w:rsidRPr="004367F0">
              <w:rPr>
                <w:iCs/>
                <w:szCs w:val="22"/>
              </w:rPr>
              <w:t xml:space="preserve">Hankekorra p 4 </w:t>
            </w:r>
            <w:r>
              <w:rPr>
                <w:iCs/>
                <w:szCs w:val="22"/>
              </w:rPr>
              <w:t>„</w:t>
            </w:r>
            <w:r w:rsidRPr="004367F0">
              <w:rPr>
                <w:iCs/>
                <w:szCs w:val="22"/>
              </w:rPr>
              <w:t>Riigihangete planeerimine ja korraldamise põhimõtted</w:t>
            </w:r>
            <w:r>
              <w:rPr>
                <w:iCs/>
                <w:szCs w:val="22"/>
              </w:rPr>
              <w:t>“</w:t>
            </w:r>
            <w:r w:rsidRPr="004367F0">
              <w:rPr>
                <w:iCs/>
                <w:szCs w:val="22"/>
              </w:rPr>
              <w:t xml:space="preserve"> </w:t>
            </w:r>
            <w:r w:rsidR="00656B74">
              <w:rPr>
                <w:iCs/>
                <w:szCs w:val="22"/>
              </w:rPr>
              <w:t>sätestab</w:t>
            </w:r>
            <w:r w:rsidRPr="004367F0">
              <w:rPr>
                <w:iCs/>
                <w:szCs w:val="22"/>
              </w:rPr>
              <w:t xml:space="preserve">: </w:t>
            </w:r>
          </w:p>
          <w:p w14:paraId="1ED967DB" w14:textId="7E223D08" w:rsidR="004367F0" w:rsidRPr="004367F0" w:rsidRDefault="004367F0" w:rsidP="004367F0">
            <w:pPr>
              <w:spacing w:after="0"/>
              <w:jc w:val="both"/>
              <w:rPr>
                <w:iCs/>
                <w:szCs w:val="22"/>
              </w:rPr>
            </w:pPr>
            <w:r w:rsidRPr="004367F0">
              <w:rPr>
                <w:iCs/>
                <w:szCs w:val="22"/>
              </w:rPr>
              <w:t>•</w:t>
            </w:r>
            <w:r w:rsidR="00656B74">
              <w:rPr>
                <w:iCs/>
                <w:szCs w:val="22"/>
              </w:rPr>
              <w:t xml:space="preserve"> protsessi kaasatavad isikud; </w:t>
            </w:r>
            <w:r w:rsidRPr="004367F0">
              <w:rPr>
                <w:iCs/>
                <w:szCs w:val="22"/>
              </w:rPr>
              <w:t xml:space="preserve"> </w:t>
            </w:r>
          </w:p>
          <w:p w14:paraId="1571F31C" w14:textId="5B94487D" w:rsidR="004367F0" w:rsidRPr="004367F0" w:rsidRDefault="004367F0" w:rsidP="004367F0">
            <w:pPr>
              <w:spacing w:after="0"/>
              <w:jc w:val="both"/>
              <w:rPr>
                <w:iCs/>
                <w:szCs w:val="22"/>
              </w:rPr>
            </w:pPr>
            <w:r w:rsidRPr="004367F0">
              <w:rPr>
                <w:iCs/>
                <w:szCs w:val="22"/>
              </w:rPr>
              <w:lastRenderedPageBreak/>
              <w:t>•</w:t>
            </w:r>
            <w:r w:rsidR="00656B74">
              <w:rPr>
                <w:iCs/>
                <w:szCs w:val="22"/>
              </w:rPr>
              <w:t xml:space="preserve"> </w:t>
            </w:r>
            <w:r w:rsidRPr="004367F0">
              <w:rPr>
                <w:iCs/>
                <w:szCs w:val="22"/>
              </w:rPr>
              <w:t>tähtajad hankeplaani koostamiseks, kinnitamiseks esitamisele, direktorile kinnitamiseks;</w:t>
            </w:r>
          </w:p>
          <w:p w14:paraId="11B870F1" w14:textId="4BABC56E" w:rsidR="004367F0" w:rsidRDefault="004367F0" w:rsidP="004367F0">
            <w:pPr>
              <w:spacing w:after="0"/>
              <w:jc w:val="both"/>
              <w:rPr>
                <w:iCs/>
                <w:szCs w:val="22"/>
              </w:rPr>
            </w:pPr>
            <w:r w:rsidRPr="004367F0">
              <w:rPr>
                <w:iCs/>
                <w:szCs w:val="22"/>
              </w:rPr>
              <w:t>•</w:t>
            </w:r>
            <w:r w:rsidR="00656B74">
              <w:rPr>
                <w:iCs/>
                <w:szCs w:val="22"/>
              </w:rPr>
              <w:t xml:space="preserve"> </w:t>
            </w:r>
            <w:r w:rsidRPr="004367F0">
              <w:rPr>
                <w:iCs/>
                <w:szCs w:val="22"/>
              </w:rPr>
              <w:t>RHS</w:t>
            </w:r>
            <w:r w:rsidR="00655B89">
              <w:rPr>
                <w:iCs/>
                <w:szCs w:val="22"/>
              </w:rPr>
              <w:t>-</w:t>
            </w:r>
            <w:r w:rsidR="00656B74">
              <w:rPr>
                <w:iCs/>
                <w:szCs w:val="22"/>
              </w:rPr>
              <w:t>st tulenevad</w:t>
            </w:r>
            <w:r w:rsidR="00B831F5">
              <w:rPr>
                <w:iCs/>
                <w:szCs w:val="22"/>
              </w:rPr>
              <w:t xml:space="preserve"> põhimõtted ja nõuded, </w:t>
            </w:r>
            <w:r w:rsidRPr="004367F0">
              <w:rPr>
                <w:iCs/>
                <w:szCs w:val="22"/>
              </w:rPr>
              <w:t>millest riigihangete planeerimisel tuleb lähtuda.</w:t>
            </w:r>
          </w:p>
          <w:p w14:paraId="38AC5795" w14:textId="1583150B" w:rsidR="000F5983" w:rsidRDefault="009F564D" w:rsidP="004367F0">
            <w:pPr>
              <w:spacing w:after="0"/>
              <w:jc w:val="both"/>
              <w:rPr>
                <w:iCs/>
                <w:szCs w:val="22"/>
              </w:rPr>
            </w:pPr>
            <w:r w:rsidRPr="009F564D">
              <w:rPr>
                <w:iCs/>
                <w:szCs w:val="22"/>
              </w:rPr>
              <w:t xml:space="preserve">Hankeplaani sisendi annavad üldjuhul </w:t>
            </w:r>
            <w:proofErr w:type="spellStart"/>
            <w:r w:rsidRPr="009F564D">
              <w:rPr>
                <w:iCs/>
                <w:szCs w:val="22"/>
              </w:rPr>
              <w:t>RmIT</w:t>
            </w:r>
            <w:proofErr w:type="spellEnd"/>
            <w:r w:rsidR="0072752A">
              <w:rPr>
                <w:iCs/>
                <w:szCs w:val="22"/>
              </w:rPr>
              <w:t>-</w:t>
            </w:r>
            <w:r w:rsidRPr="009F564D">
              <w:rPr>
                <w:iCs/>
                <w:szCs w:val="22"/>
              </w:rPr>
              <w:t>i sisuosakonnad, kes kaardistavad oma valdkonna hangete vajadused</w:t>
            </w:r>
            <w:r w:rsidR="007F32EA">
              <w:rPr>
                <w:rStyle w:val="Allmrkuseviide"/>
                <w:iCs/>
                <w:szCs w:val="22"/>
              </w:rPr>
              <w:footnoteReference w:id="13"/>
            </w:r>
            <w:r w:rsidR="00EF2997">
              <w:rPr>
                <w:iCs/>
                <w:szCs w:val="22"/>
              </w:rPr>
              <w:t xml:space="preserve"> ja esitavad </w:t>
            </w:r>
            <w:r w:rsidR="004C45DF">
              <w:rPr>
                <w:iCs/>
                <w:szCs w:val="22"/>
              </w:rPr>
              <w:t xml:space="preserve">need </w:t>
            </w:r>
            <w:proofErr w:type="spellStart"/>
            <w:r w:rsidR="004B29E2">
              <w:rPr>
                <w:iCs/>
                <w:szCs w:val="22"/>
              </w:rPr>
              <w:t>Jira</w:t>
            </w:r>
            <w:proofErr w:type="spellEnd"/>
            <w:r w:rsidR="004B29E2">
              <w:rPr>
                <w:iCs/>
                <w:szCs w:val="22"/>
              </w:rPr>
              <w:t xml:space="preserve"> </w:t>
            </w:r>
            <w:r w:rsidR="004C45DF">
              <w:rPr>
                <w:iCs/>
                <w:szCs w:val="22"/>
              </w:rPr>
              <w:t>keskkonnas</w:t>
            </w:r>
            <w:r w:rsidR="000F5983">
              <w:rPr>
                <w:iCs/>
                <w:szCs w:val="22"/>
              </w:rPr>
              <w:t xml:space="preserve">. Selle alusel </w:t>
            </w:r>
            <w:r w:rsidR="004C45DF">
              <w:rPr>
                <w:iCs/>
                <w:szCs w:val="22"/>
              </w:rPr>
              <w:t>koostab riigihangete juht</w:t>
            </w:r>
            <w:r w:rsidR="002D7037">
              <w:rPr>
                <w:rStyle w:val="Allmrkuseviide"/>
                <w:iCs/>
                <w:szCs w:val="22"/>
              </w:rPr>
              <w:footnoteReference w:id="14"/>
            </w:r>
            <w:r w:rsidR="004C45DF">
              <w:rPr>
                <w:iCs/>
                <w:szCs w:val="22"/>
              </w:rPr>
              <w:t xml:space="preserve"> hankeplaani. </w:t>
            </w:r>
          </w:p>
          <w:p w14:paraId="1F72CDC0" w14:textId="0971A35D" w:rsidR="000B2ECC" w:rsidRPr="00C24AA0" w:rsidRDefault="000F5983" w:rsidP="2EADED72">
            <w:pPr>
              <w:spacing w:after="0"/>
              <w:jc w:val="both"/>
              <w:rPr>
                <w:rFonts w:ascii="Roboto Condensed" w:hAnsi="Roboto Condensed"/>
              </w:rPr>
            </w:pPr>
            <w:r>
              <w:t>R</w:t>
            </w:r>
            <w:r w:rsidR="00DE5E4F">
              <w:t xml:space="preserve">iigihangete juhi sõnul </w:t>
            </w:r>
            <w:r>
              <w:t xml:space="preserve">on planeerimisprotsessile lähenetud aastati erinevalt. </w:t>
            </w:r>
            <w:r w:rsidR="00920079">
              <w:t xml:space="preserve">2024. aasta lõpus </w:t>
            </w:r>
            <w:r w:rsidR="00834DCA">
              <w:t xml:space="preserve">ilmnes märkimisväärne plaaniväliste </w:t>
            </w:r>
            <w:r w:rsidR="00325CEA">
              <w:t xml:space="preserve">hangete maht, mistõttu otsustati 2025. aasta hankeplaani kanda ka </w:t>
            </w:r>
            <w:r w:rsidR="008A3D0F">
              <w:t>h</w:t>
            </w:r>
            <w:r w:rsidR="000B5D9C">
              <w:t>a</w:t>
            </w:r>
            <w:r w:rsidR="008A3D0F">
              <w:t>nked, mille vajadus ei olnud lõplikult kinnitatud (</w:t>
            </w:r>
            <w:r w:rsidR="00920079">
              <w:t xml:space="preserve"> </w:t>
            </w:r>
            <w:r w:rsidR="00615919">
              <w:t xml:space="preserve">nt puudus kindlus rahastuse või ressursi olemasolu osas). </w:t>
            </w:r>
            <w:r w:rsidR="00893DAF">
              <w:t xml:space="preserve"> Audiitorite hinnangul </w:t>
            </w:r>
            <w:r w:rsidR="00A03C18">
              <w:t xml:space="preserve">viitab selline lähenemine </w:t>
            </w:r>
            <w:r w:rsidR="00893DAF">
              <w:t>hankeplaani ülehin</w:t>
            </w:r>
            <w:r w:rsidR="00A03C18">
              <w:t xml:space="preserve">damisele ning </w:t>
            </w:r>
            <w:r w:rsidR="00770251">
              <w:t>ebapiisavale hoolikusele planeerimisel</w:t>
            </w:r>
            <w:r w:rsidR="00177F0E">
              <w:t xml:space="preserve"> (vt</w:t>
            </w:r>
            <w:r w:rsidR="0068674E">
              <w:t xml:space="preserve"> </w:t>
            </w:r>
            <w:r w:rsidR="000F6D95" w:rsidRPr="2EADED72">
              <w:rPr>
                <w:rFonts w:ascii="Roboto Condensed" w:hAnsi="Roboto Condensed"/>
              </w:rPr>
              <w:t>tähelepanek 1.2.</w:t>
            </w:r>
            <w:r w:rsidR="00A84CA6">
              <w:rPr>
                <w:rFonts w:ascii="Roboto Condensed" w:hAnsi="Roboto Condensed"/>
              </w:rPr>
              <w:t>)</w:t>
            </w:r>
          </w:p>
          <w:p w14:paraId="3DF93C71" w14:textId="56156FD7" w:rsidR="0091355C" w:rsidRDefault="00153299" w:rsidP="004367F0">
            <w:pPr>
              <w:spacing w:after="0"/>
              <w:jc w:val="both"/>
              <w:rPr>
                <w:iCs/>
                <w:szCs w:val="22"/>
              </w:rPr>
            </w:pPr>
            <w:r w:rsidRPr="00153299">
              <w:rPr>
                <w:iCs/>
                <w:szCs w:val="22"/>
              </w:rPr>
              <w:t xml:space="preserve">Plaanivälise riigihanke </w:t>
            </w:r>
            <w:r w:rsidR="00BF183B">
              <w:rPr>
                <w:iCs/>
                <w:szCs w:val="22"/>
              </w:rPr>
              <w:t>lisandumine</w:t>
            </w:r>
            <w:r w:rsidRPr="00153299">
              <w:rPr>
                <w:iCs/>
                <w:szCs w:val="22"/>
              </w:rPr>
              <w:t xml:space="preserve"> või hankeplaani</w:t>
            </w:r>
            <w:r w:rsidR="00DA7566">
              <w:rPr>
                <w:iCs/>
                <w:szCs w:val="22"/>
              </w:rPr>
              <w:t xml:space="preserve">s kavandatud hanke </w:t>
            </w:r>
            <w:r w:rsidRPr="00153299">
              <w:rPr>
                <w:iCs/>
                <w:szCs w:val="22"/>
              </w:rPr>
              <w:t xml:space="preserve">muutmine ei too kaasa hankeplaani </w:t>
            </w:r>
            <w:r w:rsidR="00C96874">
              <w:rPr>
                <w:iCs/>
                <w:szCs w:val="22"/>
              </w:rPr>
              <w:t xml:space="preserve">formaalset </w:t>
            </w:r>
            <w:r w:rsidRPr="00153299">
              <w:rPr>
                <w:iCs/>
                <w:szCs w:val="22"/>
              </w:rPr>
              <w:t>uu</w:t>
            </w:r>
            <w:r w:rsidR="00C96874">
              <w:rPr>
                <w:iCs/>
                <w:szCs w:val="22"/>
              </w:rPr>
              <w:t>esti</w:t>
            </w:r>
            <w:r w:rsidRPr="00153299">
              <w:rPr>
                <w:iCs/>
                <w:szCs w:val="22"/>
              </w:rPr>
              <w:t xml:space="preserve"> kinnitamist.</w:t>
            </w:r>
            <w:r>
              <w:rPr>
                <w:iCs/>
                <w:szCs w:val="22"/>
              </w:rPr>
              <w:t xml:space="preserve"> </w:t>
            </w:r>
            <w:r w:rsidR="00C96874">
              <w:rPr>
                <w:iCs/>
                <w:szCs w:val="22"/>
              </w:rPr>
              <w:t>M</w:t>
            </w:r>
            <w:r w:rsidR="00EF311E">
              <w:rPr>
                <w:iCs/>
                <w:szCs w:val="22"/>
              </w:rPr>
              <w:t>uudatused</w:t>
            </w:r>
            <w:r w:rsidR="001A757C">
              <w:rPr>
                <w:iCs/>
                <w:szCs w:val="22"/>
              </w:rPr>
              <w:t xml:space="preserve"> (</w:t>
            </w:r>
            <w:r w:rsidR="00C96874">
              <w:rPr>
                <w:iCs/>
                <w:szCs w:val="22"/>
              </w:rPr>
              <w:t xml:space="preserve">nt </w:t>
            </w:r>
            <w:r w:rsidR="002E27D5">
              <w:rPr>
                <w:iCs/>
                <w:szCs w:val="22"/>
              </w:rPr>
              <w:t>menetluse liigi või tähtaegade muutused, hanget</w:t>
            </w:r>
            <w:r w:rsidR="00DA5DFC">
              <w:rPr>
                <w:iCs/>
                <w:szCs w:val="22"/>
              </w:rPr>
              <w:t xml:space="preserve">est loobumine koos põhjendusega) kajastatakse </w:t>
            </w:r>
            <w:proofErr w:type="spellStart"/>
            <w:r w:rsidR="00DA5DFC">
              <w:rPr>
                <w:iCs/>
                <w:szCs w:val="22"/>
              </w:rPr>
              <w:t>Jira</w:t>
            </w:r>
            <w:proofErr w:type="spellEnd"/>
            <w:r w:rsidR="00DA5DFC">
              <w:rPr>
                <w:iCs/>
                <w:szCs w:val="22"/>
              </w:rPr>
              <w:t xml:space="preserve"> keskkonnas.</w:t>
            </w:r>
            <w:r w:rsidR="001A757C">
              <w:rPr>
                <w:iCs/>
                <w:szCs w:val="22"/>
              </w:rPr>
              <w:t xml:space="preserve"> </w:t>
            </w:r>
            <w:r w:rsidR="00DA5DFC">
              <w:rPr>
                <w:iCs/>
                <w:szCs w:val="22"/>
              </w:rPr>
              <w:t>H</w:t>
            </w:r>
            <w:r w:rsidR="00961126">
              <w:rPr>
                <w:iCs/>
                <w:szCs w:val="22"/>
              </w:rPr>
              <w:t xml:space="preserve">anke- ja õigustiim </w:t>
            </w:r>
            <w:r w:rsidR="007A13D6">
              <w:rPr>
                <w:iCs/>
                <w:szCs w:val="22"/>
              </w:rPr>
              <w:t xml:space="preserve">vastutab dünaamilise </w:t>
            </w:r>
            <w:r w:rsidR="00E10973">
              <w:rPr>
                <w:iCs/>
                <w:szCs w:val="22"/>
              </w:rPr>
              <w:t xml:space="preserve">hankeplaani ajakohasena </w:t>
            </w:r>
            <w:r w:rsidR="00CD0C21">
              <w:rPr>
                <w:iCs/>
                <w:szCs w:val="22"/>
              </w:rPr>
              <w:t xml:space="preserve">hoidmise eest asutuse veebilehel. </w:t>
            </w:r>
          </w:p>
          <w:p w14:paraId="773FE393" w14:textId="33054164" w:rsidR="00A30DF1" w:rsidRDefault="00626B70" w:rsidP="004367F0">
            <w:pPr>
              <w:spacing w:after="0"/>
              <w:jc w:val="both"/>
            </w:pPr>
            <w:r>
              <w:t xml:space="preserve">Audiitorite hinnangul </w:t>
            </w:r>
            <w:r w:rsidR="0091355C">
              <w:t>võimaldab</w:t>
            </w:r>
            <w:r w:rsidR="006E5146">
              <w:t xml:space="preserve"> </w:t>
            </w:r>
            <w:proofErr w:type="spellStart"/>
            <w:r w:rsidR="004D2494">
              <w:t>Jira</w:t>
            </w:r>
            <w:proofErr w:type="spellEnd"/>
            <w:r w:rsidR="004D2494">
              <w:t xml:space="preserve"> keskkonnas </w:t>
            </w:r>
            <w:r w:rsidR="00B32DE9">
              <w:t xml:space="preserve">kajastuv </w:t>
            </w:r>
            <w:r w:rsidR="00596FC0">
              <w:t xml:space="preserve">kokkuvõtlik </w:t>
            </w:r>
            <w:r w:rsidR="001471FE">
              <w:t xml:space="preserve">info </w:t>
            </w:r>
            <w:r w:rsidR="00000876">
              <w:t xml:space="preserve">ja aruandlus </w:t>
            </w:r>
            <w:r w:rsidR="001471FE">
              <w:t xml:space="preserve">saada juhtkonnal ja kontrollifunktsioonidel reaalajas </w:t>
            </w:r>
            <w:r w:rsidR="00F238A5">
              <w:t>ülevaate hanketegevusest nii hanke staatuse</w:t>
            </w:r>
            <w:r w:rsidR="008B6822">
              <w:t xml:space="preserve">, menetlusliigi </w:t>
            </w:r>
            <w:r w:rsidR="004F069E">
              <w:t>kui sisuosakondade kaasatus</w:t>
            </w:r>
            <w:r w:rsidR="00EE3332">
              <w:t xml:space="preserve">e </w:t>
            </w:r>
            <w:r w:rsidR="00305D8E">
              <w:t>alusel.</w:t>
            </w:r>
            <w:r w:rsidR="009B09C8">
              <w:t xml:space="preserve"> </w:t>
            </w:r>
          </w:p>
          <w:p w14:paraId="537F10C6" w14:textId="34C9048E" w:rsidR="006D167F" w:rsidRDefault="00501768" w:rsidP="004367F0">
            <w:pPr>
              <w:spacing w:after="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T</w:t>
            </w:r>
            <w:r w:rsidR="009B09C8">
              <w:rPr>
                <w:iCs/>
                <w:szCs w:val="22"/>
              </w:rPr>
              <w:t xml:space="preserve">ähelepanuväärne </w:t>
            </w:r>
            <w:r>
              <w:rPr>
                <w:iCs/>
                <w:szCs w:val="22"/>
              </w:rPr>
              <w:t xml:space="preserve">on </w:t>
            </w:r>
            <w:r w:rsidR="009B09C8">
              <w:rPr>
                <w:iCs/>
                <w:szCs w:val="22"/>
              </w:rPr>
              <w:t xml:space="preserve">hangetest loobumiste suur </w:t>
            </w:r>
            <w:r w:rsidR="00A30DF1">
              <w:rPr>
                <w:iCs/>
                <w:szCs w:val="22"/>
              </w:rPr>
              <w:t>osakaal</w:t>
            </w:r>
            <w:r w:rsidR="006D167F">
              <w:rPr>
                <w:iCs/>
                <w:szCs w:val="22"/>
              </w:rPr>
              <w:t xml:space="preserve">: </w:t>
            </w:r>
          </w:p>
          <w:p w14:paraId="27F5E7C9" w14:textId="77777777" w:rsidR="00CF25D1" w:rsidRDefault="00035A5A" w:rsidP="001F5237">
            <w:pPr>
              <w:spacing w:after="0"/>
              <w:jc w:val="both"/>
              <w:rPr>
                <w:iCs/>
                <w:szCs w:val="22"/>
              </w:rPr>
            </w:pPr>
            <w:r w:rsidRPr="00035A5A">
              <w:rPr>
                <w:iCs/>
                <w:szCs w:val="22"/>
              </w:rPr>
              <w:t>•</w:t>
            </w:r>
            <w:r>
              <w:rPr>
                <w:iCs/>
                <w:szCs w:val="22"/>
              </w:rPr>
              <w:t xml:space="preserve"> </w:t>
            </w:r>
            <w:r w:rsidR="00FA3841" w:rsidRPr="001F5237">
              <w:rPr>
                <w:iCs/>
                <w:szCs w:val="22"/>
              </w:rPr>
              <w:t xml:space="preserve">2024. aastal </w:t>
            </w:r>
            <w:r w:rsidR="00FA3841" w:rsidRPr="00CF25D1">
              <w:rPr>
                <w:i/>
                <w:szCs w:val="22"/>
              </w:rPr>
              <w:t>ca</w:t>
            </w:r>
            <w:r w:rsidR="00FA3841" w:rsidRPr="001F5237">
              <w:rPr>
                <w:iCs/>
                <w:szCs w:val="22"/>
              </w:rPr>
              <w:t xml:space="preserve"> 30% </w:t>
            </w:r>
            <w:r w:rsidR="00930674" w:rsidRPr="001F5237">
              <w:rPr>
                <w:iCs/>
                <w:szCs w:val="22"/>
              </w:rPr>
              <w:t>kavandatu</w:t>
            </w:r>
            <w:r w:rsidR="00CF25D1">
              <w:rPr>
                <w:iCs/>
                <w:szCs w:val="22"/>
              </w:rPr>
              <w:t xml:space="preserve">d hangetest; </w:t>
            </w:r>
          </w:p>
          <w:p w14:paraId="2E6719A0" w14:textId="77777777" w:rsidR="00742CBE" w:rsidRDefault="00CF25D1" w:rsidP="001F5237">
            <w:pPr>
              <w:spacing w:after="0"/>
              <w:jc w:val="both"/>
              <w:rPr>
                <w:iCs/>
                <w:szCs w:val="22"/>
              </w:rPr>
            </w:pPr>
            <w:r w:rsidRPr="00CF25D1">
              <w:rPr>
                <w:iCs/>
                <w:szCs w:val="22"/>
              </w:rPr>
              <w:t>•</w:t>
            </w:r>
            <w:r w:rsidR="00930674" w:rsidRPr="001F5237">
              <w:rPr>
                <w:iCs/>
                <w:szCs w:val="22"/>
              </w:rPr>
              <w:t xml:space="preserve"> 2025. aastal </w:t>
            </w:r>
            <w:r w:rsidR="00930674" w:rsidRPr="00CF25D1">
              <w:rPr>
                <w:i/>
                <w:szCs w:val="22"/>
              </w:rPr>
              <w:t>ca</w:t>
            </w:r>
            <w:r w:rsidR="00930674" w:rsidRPr="001F5237">
              <w:rPr>
                <w:iCs/>
                <w:szCs w:val="22"/>
              </w:rPr>
              <w:t xml:space="preserve"> 52% kavandatu</w:t>
            </w:r>
            <w:r>
              <w:rPr>
                <w:iCs/>
                <w:szCs w:val="22"/>
              </w:rPr>
              <w:t>d hangetest</w:t>
            </w:r>
            <w:r w:rsidR="00930674" w:rsidRPr="001F5237">
              <w:rPr>
                <w:iCs/>
                <w:szCs w:val="22"/>
              </w:rPr>
              <w:t>.</w:t>
            </w:r>
            <w:r w:rsidR="00B975B9" w:rsidRPr="001F5237">
              <w:rPr>
                <w:iCs/>
                <w:szCs w:val="22"/>
              </w:rPr>
              <w:t xml:space="preserve"> </w:t>
            </w:r>
          </w:p>
          <w:p w14:paraId="447603D1" w14:textId="5EE5A2E9" w:rsidR="00927F2A" w:rsidRPr="001F5237" w:rsidRDefault="00B975B9" w:rsidP="001F5237">
            <w:pPr>
              <w:spacing w:after="0"/>
              <w:jc w:val="both"/>
              <w:rPr>
                <w:iCs/>
                <w:szCs w:val="22"/>
              </w:rPr>
            </w:pPr>
            <w:r w:rsidRPr="001F5237">
              <w:rPr>
                <w:iCs/>
                <w:szCs w:val="22"/>
              </w:rPr>
              <w:t>Riigihangete juhi sõnul</w:t>
            </w:r>
            <w:r w:rsidR="00EE10EE">
              <w:rPr>
                <w:iCs/>
                <w:szCs w:val="22"/>
              </w:rPr>
              <w:t xml:space="preserve"> on </w:t>
            </w:r>
            <w:r w:rsidRPr="001F5237">
              <w:rPr>
                <w:iCs/>
                <w:szCs w:val="22"/>
              </w:rPr>
              <w:t xml:space="preserve"> loobumis</w:t>
            </w:r>
            <w:r w:rsidR="00742CBE">
              <w:rPr>
                <w:iCs/>
                <w:szCs w:val="22"/>
              </w:rPr>
              <w:t>t</w:t>
            </w:r>
            <w:r w:rsidRPr="001F5237">
              <w:rPr>
                <w:iCs/>
                <w:szCs w:val="22"/>
              </w:rPr>
              <w:t xml:space="preserve">e </w:t>
            </w:r>
            <w:r w:rsidR="00742CBE">
              <w:rPr>
                <w:iCs/>
                <w:szCs w:val="22"/>
              </w:rPr>
              <w:t xml:space="preserve">peamised </w:t>
            </w:r>
            <w:r w:rsidRPr="001F5237">
              <w:rPr>
                <w:iCs/>
                <w:szCs w:val="22"/>
              </w:rPr>
              <w:t>põhjused</w:t>
            </w:r>
            <w:r w:rsidR="00742CBE">
              <w:rPr>
                <w:iCs/>
                <w:szCs w:val="22"/>
              </w:rPr>
              <w:t xml:space="preserve"> olnud:</w:t>
            </w:r>
            <w:r w:rsidR="00927F2A" w:rsidRPr="001F5237">
              <w:rPr>
                <w:iCs/>
                <w:szCs w:val="22"/>
              </w:rPr>
              <w:t xml:space="preserve"> </w:t>
            </w:r>
          </w:p>
          <w:p w14:paraId="59C3B05A" w14:textId="7C829045" w:rsidR="000F6D95" w:rsidRDefault="00742CBE" w:rsidP="00927F2A">
            <w:pPr>
              <w:pStyle w:val="Loendilik"/>
              <w:numPr>
                <w:ilvl w:val="0"/>
                <w:numId w:val="38"/>
              </w:numPr>
              <w:spacing w:after="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h</w:t>
            </w:r>
            <w:r w:rsidR="00AB2590">
              <w:rPr>
                <w:iCs/>
                <w:szCs w:val="22"/>
              </w:rPr>
              <w:t>ankeplaani kanti hanked, mille vajadus ei ol</w:t>
            </w:r>
            <w:r>
              <w:rPr>
                <w:iCs/>
                <w:szCs w:val="22"/>
              </w:rPr>
              <w:t>nud</w:t>
            </w:r>
            <w:r w:rsidR="00AB2590">
              <w:rPr>
                <w:iCs/>
                <w:szCs w:val="22"/>
              </w:rPr>
              <w:t xml:space="preserve"> </w:t>
            </w:r>
            <w:r w:rsidR="002A354D">
              <w:rPr>
                <w:iCs/>
                <w:szCs w:val="22"/>
              </w:rPr>
              <w:t>täielikult</w:t>
            </w:r>
            <w:r w:rsidR="00AB2590">
              <w:rPr>
                <w:iCs/>
                <w:szCs w:val="22"/>
              </w:rPr>
              <w:t xml:space="preserve"> kindel; </w:t>
            </w:r>
          </w:p>
          <w:p w14:paraId="55B119C4" w14:textId="648CC940" w:rsidR="00AB2590" w:rsidRDefault="00913863" w:rsidP="00927F2A">
            <w:pPr>
              <w:pStyle w:val="Loendilik"/>
              <w:numPr>
                <w:ilvl w:val="0"/>
                <w:numId w:val="38"/>
              </w:numPr>
              <w:spacing w:after="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tellija (k</w:t>
            </w:r>
            <w:r w:rsidR="00352485">
              <w:rPr>
                <w:iCs/>
                <w:szCs w:val="22"/>
              </w:rPr>
              <w:t>lien</w:t>
            </w:r>
            <w:r w:rsidR="00742CBE">
              <w:rPr>
                <w:iCs/>
                <w:szCs w:val="22"/>
              </w:rPr>
              <w:t>t</w:t>
            </w:r>
            <w:r>
              <w:rPr>
                <w:iCs/>
                <w:szCs w:val="22"/>
              </w:rPr>
              <w:t>)</w:t>
            </w:r>
            <w:r w:rsidR="00352485">
              <w:rPr>
                <w:iCs/>
                <w:szCs w:val="22"/>
              </w:rPr>
              <w:t xml:space="preserve"> loob</w:t>
            </w:r>
            <w:r>
              <w:rPr>
                <w:iCs/>
                <w:szCs w:val="22"/>
              </w:rPr>
              <w:t>us</w:t>
            </w:r>
            <w:r w:rsidR="00352485">
              <w:rPr>
                <w:iCs/>
                <w:szCs w:val="22"/>
              </w:rPr>
              <w:t xml:space="preserve"> tellitud tööst</w:t>
            </w:r>
            <w:r>
              <w:rPr>
                <w:iCs/>
                <w:szCs w:val="22"/>
              </w:rPr>
              <w:t xml:space="preserve"> (kavandatud hankest)</w:t>
            </w:r>
            <w:r w:rsidR="00352485">
              <w:rPr>
                <w:iCs/>
                <w:szCs w:val="22"/>
              </w:rPr>
              <w:t xml:space="preserve">; </w:t>
            </w:r>
          </w:p>
          <w:p w14:paraId="029BE2EE" w14:textId="66FB9137" w:rsidR="00352485" w:rsidRPr="000A6E8F" w:rsidRDefault="008C0674" w:rsidP="000A6E8F">
            <w:pPr>
              <w:pStyle w:val="Loendilik"/>
              <w:numPr>
                <w:ilvl w:val="0"/>
                <w:numId w:val="38"/>
              </w:numPr>
              <w:spacing w:after="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vajadus kaeti </w:t>
            </w:r>
            <w:proofErr w:type="spellStart"/>
            <w:r>
              <w:rPr>
                <w:iCs/>
                <w:szCs w:val="22"/>
              </w:rPr>
              <w:t>ühishanke</w:t>
            </w:r>
            <w:proofErr w:type="spellEnd"/>
            <w:r>
              <w:rPr>
                <w:iCs/>
                <w:szCs w:val="22"/>
              </w:rPr>
              <w:t xml:space="preserve"> kaudu</w:t>
            </w:r>
            <w:r w:rsidR="000B1F45">
              <w:rPr>
                <w:iCs/>
                <w:szCs w:val="22"/>
              </w:rPr>
              <w:t xml:space="preserve"> teise hankija korraldamisel; </w:t>
            </w:r>
            <w:r w:rsidR="002F5AEE" w:rsidRPr="000A6E8F">
              <w:rPr>
                <w:iCs/>
                <w:szCs w:val="22"/>
              </w:rPr>
              <w:t xml:space="preserve"> </w:t>
            </w:r>
          </w:p>
          <w:p w14:paraId="5D75F321" w14:textId="2B831222" w:rsidR="002F5AEE" w:rsidRPr="00927F2A" w:rsidRDefault="000A6E8F" w:rsidP="00927F2A">
            <w:pPr>
              <w:pStyle w:val="Loendilik"/>
              <w:numPr>
                <w:ilvl w:val="0"/>
                <w:numId w:val="38"/>
              </w:numPr>
              <w:spacing w:after="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kavandatud</w:t>
            </w:r>
            <w:r w:rsidR="002F5AEE">
              <w:rPr>
                <w:iCs/>
                <w:szCs w:val="22"/>
              </w:rPr>
              <w:t xml:space="preserve"> han</w:t>
            </w:r>
            <w:r>
              <w:rPr>
                <w:iCs/>
                <w:szCs w:val="22"/>
              </w:rPr>
              <w:t>g</w:t>
            </w:r>
            <w:r w:rsidR="002F5AEE">
              <w:rPr>
                <w:iCs/>
                <w:szCs w:val="22"/>
              </w:rPr>
              <w:t xml:space="preserve">e </w:t>
            </w:r>
            <w:r>
              <w:rPr>
                <w:iCs/>
                <w:szCs w:val="22"/>
              </w:rPr>
              <w:t>liideti</w:t>
            </w:r>
            <w:r w:rsidR="002F5AEE">
              <w:rPr>
                <w:iCs/>
                <w:szCs w:val="22"/>
              </w:rPr>
              <w:t xml:space="preserve"> mõne teise </w:t>
            </w:r>
            <w:proofErr w:type="spellStart"/>
            <w:r w:rsidR="002F5AEE">
              <w:rPr>
                <w:iCs/>
                <w:szCs w:val="22"/>
              </w:rPr>
              <w:t>RmIT</w:t>
            </w:r>
            <w:proofErr w:type="spellEnd"/>
            <w:r w:rsidR="00C221FA">
              <w:rPr>
                <w:iCs/>
                <w:szCs w:val="22"/>
              </w:rPr>
              <w:t>-</w:t>
            </w:r>
            <w:r w:rsidR="002F5AEE">
              <w:rPr>
                <w:iCs/>
                <w:szCs w:val="22"/>
              </w:rPr>
              <w:t xml:space="preserve">i enda korraldatava hankega. </w:t>
            </w:r>
          </w:p>
          <w:p w14:paraId="42803854" w14:textId="28AC0DC6" w:rsidR="007F32EA" w:rsidRDefault="006B7DAF" w:rsidP="004367F0">
            <w:pPr>
              <w:spacing w:after="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Audiitorite hinnangul viitavad </w:t>
            </w:r>
            <w:r w:rsidR="008F1034">
              <w:rPr>
                <w:iCs/>
                <w:szCs w:val="22"/>
              </w:rPr>
              <w:t>nimetatud</w:t>
            </w:r>
            <w:r w:rsidR="009F204B">
              <w:rPr>
                <w:iCs/>
                <w:szCs w:val="22"/>
              </w:rPr>
              <w:t xml:space="preserve"> põhjused </w:t>
            </w:r>
            <w:r w:rsidR="00C84F61">
              <w:rPr>
                <w:iCs/>
                <w:szCs w:val="22"/>
              </w:rPr>
              <w:t xml:space="preserve">puudustele </w:t>
            </w:r>
            <w:r w:rsidR="009F204B">
              <w:rPr>
                <w:iCs/>
                <w:szCs w:val="22"/>
              </w:rPr>
              <w:t xml:space="preserve">hangete planeerimise </w:t>
            </w:r>
            <w:r w:rsidR="00C84F61">
              <w:rPr>
                <w:iCs/>
                <w:szCs w:val="22"/>
              </w:rPr>
              <w:t>etapis</w:t>
            </w:r>
            <w:r w:rsidR="008F1034">
              <w:rPr>
                <w:iCs/>
                <w:szCs w:val="22"/>
              </w:rPr>
              <w:t>, eelkõige vajaduste realistlikul hindamisel ja prioriseerimisel</w:t>
            </w:r>
            <w:r w:rsidR="00C84F61">
              <w:rPr>
                <w:iCs/>
                <w:szCs w:val="22"/>
              </w:rPr>
              <w:t xml:space="preserve"> (vt. </w:t>
            </w:r>
            <w:r w:rsidR="00310F3B">
              <w:rPr>
                <w:iCs/>
                <w:szCs w:val="22"/>
              </w:rPr>
              <w:t>tähelepanek</w:t>
            </w:r>
            <w:r w:rsidR="00C84F61">
              <w:rPr>
                <w:iCs/>
                <w:szCs w:val="22"/>
              </w:rPr>
              <w:t xml:space="preserve"> 1.2).</w:t>
            </w:r>
          </w:p>
          <w:p w14:paraId="7F6E5AAF" w14:textId="77777777" w:rsidR="008865B7" w:rsidRDefault="008865B7" w:rsidP="00706A42">
            <w:pPr>
              <w:jc w:val="both"/>
              <w:rPr>
                <w:iCs/>
                <w:szCs w:val="22"/>
              </w:rPr>
            </w:pPr>
          </w:p>
          <w:p w14:paraId="62AA0286" w14:textId="18BFB105" w:rsidR="00710AA5" w:rsidRPr="00710AA5" w:rsidRDefault="00710AA5" w:rsidP="00706A42">
            <w:pPr>
              <w:jc w:val="both"/>
              <w:rPr>
                <w:rFonts w:ascii="Roboto Condensed" w:hAnsi="Roboto Condensed"/>
                <w:b/>
                <w:bCs/>
                <w:iCs/>
                <w:szCs w:val="22"/>
                <w:u w:val="single"/>
              </w:rPr>
            </w:pPr>
            <w:r w:rsidRPr="00710AA5">
              <w:rPr>
                <w:rFonts w:ascii="Roboto Condensed" w:hAnsi="Roboto Condensed"/>
                <w:b/>
                <w:bCs/>
                <w:iCs/>
                <w:szCs w:val="22"/>
                <w:u w:val="single"/>
              </w:rPr>
              <w:t>Hangetega seotud töökorraldus</w:t>
            </w:r>
          </w:p>
          <w:p w14:paraId="385F1AF1" w14:textId="69E495B8" w:rsidR="00911FDF" w:rsidRPr="00911FDF" w:rsidRDefault="00911FDF" w:rsidP="00911FDF">
            <w:pPr>
              <w:jc w:val="both"/>
              <w:rPr>
                <w:iCs/>
                <w:szCs w:val="22"/>
              </w:rPr>
            </w:pPr>
            <w:r w:rsidRPr="00911FDF">
              <w:rPr>
                <w:iCs/>
                <w:szCs w:val="22"/>
              </w:rPr>
              <w:t xml:space="preserve">Hinnangu andmiseks teostasid audiitorid valikuliste 2024. ja 2025. aastal </w:t>
            </w:r>
            <w:proofErr w:type="spellStart"/>
            <w:r w:rsidRPr="00911FDF">
              <w:rPr>
                <w:iCs/>
                <w:szCs w:val="22"/>
              </w:rPr>
              <w:t>RmIT</w:t>
            </w:r>
            <w:proofErr w:type="spellEnd"/>
            <w:r w:rsidR="00093A7E">
              <w:rPr>
                <w:iCs/>
                <w:szCs w:val="22"/>
              </w:rPr>
              <w:t>-</w:t>
            </w:r>
            <w:r w:rsidRPr="00911FDF">
              <w:rPr>
                <w:iCs/>
                <w:szCs w:val="22"/>
              </w:rPr>
              <w:t>i poolt läbi</w:t>
            </w:r>
            <w:r w:rsidR="002014BD">
              <w:rPr>
                <w:iCs/>
                <w:szCs w:val="22"/>
              </w:rPr>
              <w:t xml:space="preserve"> </w:t>
            </w:r>
            <w:r w:rsidRPr="00911FDF">
              <w:rPr>
                <w:iCs/>
                <w:szCs w:val="22"/>
              </w:rPr>
              <w:t>viidud hangete ja väikeostude „protsessi läbijalutamise“. Eesmär</w:t>
            </w:r>
            <w:r w:rsidR="0055032A">
              <w:rPr>
                <w:iCs/>
                <w:szCs w:val="22"/>
              </w:rPr>
              <w:t>k</w:t>
            </w:r>
            <w:r w:rsidRPr="00911FDF">
              <w:rPr>
                <w:iCs/>
                <w:szCs w:val="22"/>
              </w:rPr>
              <w:t xml:space="preserve"> oli </w:t>
            </w:r>
            <w:r w:rsidR="00A273BC">
              <w:rPr>
                <w:iCs/>
                <w:szCs w:val="22"/>
              </w:rPr>
              <w:t xml:space="preserve">saada </w:t>
            </w:r>
            <w:r w:rsidRPr="00911FDF">
              <w:rPr>
                <w:iCs/>
                <w:szCs w:val="22"/>
              </w:rPr>
              <w:t>kinnitus</w:t>
            </w:r>
            <w:r w:rsidR="008A58E7">
              <w:rPr>
                <w:iCs/>
                <w:szCs w:val="22"/>
              </w:rPr>
              <w:t>t</w:t>
            </w:r>
            <w:r w:rsidRPr="00911FDF">
              <w:rPr>
                <w:iCs/>
                <w:szCs w:val="22"/>
              </w:rPr>
              <w:t xml:space="preserve"> RHS-</w:t>
            </w:r>
            <w:proofErr w:type="spellStart"/>
            <w:r w:rsidR="00A25F41">
              <w:rPr>
                <w:iCs/>
                <w:szCs w:val="22"/>
              </w:rPr>
              <w:t>is</w:t>
            </w:r>
            <w:proofErr w:type="spellEnd"/>
            <w:r w:rsidR="00EE37DA">
              <w:rPr>
                <w:iCs/>
                <w:szCs w:val="22"/>
              </w:rPr>
              <w:t xml:space="preserve"> sätestatud</w:t>
            </w:r>
            <w:r w:rsidRPr="00911FDF">
              <w:rPr>
                <w:iCs/>
                <w:szCs w:val="22"/>
              </w:rPr>
              <w:t xml:space="preserve"> nõuete täitmise ja oma hankekorra</w:t>
            </w:r>
            <w:r w:rsidR="00EE37DA">
              <w:rPr>
                <w:iCs/>
                <w:szCs w:val="22"/>
              </w:rPr>
              <w:t xml:space="preserve">s kehtestatud </w:t>
            </w:r>
            <w:r w:rsidRPr="00911FDF">
              <w:rPr>
                <w:iCs/>
                <w:szCs w:val="22"/>
              </w:rPr>
              <w:t>reeglite järgimi</w:t>
            </w:r>
            <w:r w:rsidR="006862D2">
              <w:rPr>
                <w:iCs/>
                <w:szCs w:val="22"/>
              </w:rPr>
              <w:t>se</w:t>
            </w:r>
            <w:r w:rsidR="007C1D4D">
              <w:rPr>
                <w:iCs/>
                <w:szCs w:val="22"/>
              </w:rPr>
              <w:t xml:space="preserve"> kohta</w:t>
            </w:r>
            <w:r w:rsidR="00A771EC">
              <w:rPr>
                <w:iCs/>
                <w:szCs w:val="22"/>
              </w:rPr>
              <w:t xml:space="preserve"> </w:t>
            </w:r>
            <w:r w:rsidR="006E29CB">
              <w:rPr>
                <w:iCs/>
                <w:szCs w:val="22"/>
              </w:rPr>
              <w:t xml:space="preserve">ning hinnata </w:t>
            </w:r>
            <w:r w:rsidRPr="00911FDF">
              <w:rPr>
                <w:iCs/>
                <w:szCs w:val="22"/>
              </w:rPr>
              <w:t>hanketegevuse toimemudeli toimimist</w:t>
            </w:r>
            <w:r w:rsidR="007C1D4D">
              <w:rPr>
                <w:iCs/>
                <w:szCs w:val="22"/>
              </w:rPr>
              <w:t xml:space="preserve"> tervikuna</w:t>
            </w:r>
            <w:r w:rsidRPr="00911FDF">
              <w:rPr>
                <w:iCs/>
                <w:szCs w:val="22"/>
              </w:rPr>
              <w:t>.</w:t>
            </w:r>
          </w:p>
          <w:p w14:paraId="1269297D" w14:textId="71A979CC" w:rsidR="00DD6802" w:rsidRDefault="00911FDF" w:rsidP="00911FDF">
            <w:pPr>
              <w:jc w:val="both"/>
              <w:rPr>
                <w:iCs/>
                <w:szCs w:val="22"/>
              </w:rPr>
            </w:pPr>
            <w:r w:rsidRPr="00911FDF">
              <w:rPr>
                <w:iCs/>
                <w:szCs w:val="22"/>
              </w:rPr>
              <w:t xml:space="preserve">Audiitorite hinnangul on </w:t>
            </w:r>
            <w:r w:rsidR="003156D5">
              <w:rPr>
                <w:iCs/>
                <w:szCs w:val="22"/>
              </w:rPr>
              <w:t>õigusaktides</w:t>
            </w:r>
            <w:r w:rsidR="0034757B">
              <w:rPr>
                <w:iCs/>
                <w:szCs w:val="22"/>
              </w:rPr>
              <w:t xml:space="preserve"> kirjeldatud nõuded täidetud, protsess on juhitud, kirjeldatud</w:t>
            </w:r>
            <w:r w:rsidR="00A05AE4">
              <w:rPr>
                <w:iCs/>
                <w:szCs w:val="22"/>
              </w:rPr>
              <w:t xml:space="preserve"> ja standardiseeritud (protseduurid, juhendid, rollid). </w:t>
            </w:r>
            <w:r w:rsidR="00500DA8">
              <w:rPr>
                <w:iCs/>
                <w:szCs w:val="22"/>
              </w:rPr>
              <w:t>H</w:t>
            </w:r>
            <w:r w:rsidRPr="00911FDF">
              <w:rPr>
                <w:iCs/>
                <w:szCs w:val="22"/>
              </w:rPr>
              <w:t xml:space="preserve">angete </w:t>
            </w:r>
            <w:r w:rsidR="005E7C22">
              <w:rPr>
                <w:iCs/>
                <w:szCs w:val="22"/>
              </w:rPr>
              <w:t>läbiviimisel</w:t>
            </w:r>
            <w:r w:rsidRPr="00911FDF">
              <w:rPr>
                <w:iCs/>
                <w:szCs w:val="22"/>
              </w:rPr>
              <w:t xml:space="preserve"> </w:t>
            </w:r>
            <w:r w:rsidR="00500DA8">
              <w:rPr>
                <w:iCs/>
                <w:szCs w:val="22"/>
              </w:rPr>
              <w:t xml:space="preserve">on </w:t>
            </w:r>
            <w:r w:rsidRPr="00911FDF">
              <w:rPr>
                <w:iCs/>
                <w:szCs w:val="22"/>
              </w:rPr>
              <w:t xml:space="preserve">valitud </w:t>
            </w:r>
            <w:r w:rsidR="009616C3">
              <w:rPr>
                <w:iCs/>
                <w:szCs w:val="22"/>
              </w:rPr>
              <w:t>asjakohased</w:t>
            </w:r>
            <w:r w:rsidRPr="00911FDF">
              <w:rPr>
                <w:iCs/>
                <w:szCs w:val="22"/>
              </w:rPr>
              <w:t xml:space="preserve"> menetlusliigid</w:t>
            </w:r>
            <w:r w:rsidR="009616C3">
              <w:rPr>
                <w:iCs/>
                <w:szCs w:val="22"/>
              </w:rPr>
              <w:t>,</w:t>
            </w:r>
            <w:r w:rsidR="006E4BA1">
              <w:rPr>
                <w:iCs/>
                <w:szCs w:val="22"/>
              </w:rPr>
              <w:t xml:space="preserve"> </w:t>
            </w:r>
            <w:r w:rsidRPr="00911FDF">
              <w:rPr>
                <w:iCs/>
                <w:szCs w:val="22"/>
              </w:rPr>
              <w:t>lähtu</w:t>
            </w:r>
            <w:r w:rsidR="009616C3">
              <w:rPr>
                <w:iCs/>
                <w:szCs w:val="22"/>
              </w:rPr>
              <w:t>des</w:t>
            </w:r>
            <w:r w:rsidR="006E4BA1">
              <w:rPr>
                <w:iCs/>
                <w:szCs w:val="22"/>
              </w:rPr>
              <w:t xml:space="preserve"> </w:t>
            </w:r>
            <w:r w:rsidRPr="00911FDF">
              <w:rPr>
                <w:iCs/>
                <w:szCs w:val="22"/>
              </w:rPr>
              <w:t xml:space="preserve">hanke eeldatavast maksumusest ja eesmärgist. </w:t>
            </w:r>
            <w:r w:rsidR="006E4BA1">
              <w:rPr>
                <w:iCs/>
                <w:szCs w:val="22"/>
              </w:rPr>
              <w:t xml:space="preserve">Praktikas on </w:t>
            </w:r>
            <w:r w:rsidR="008B55BB">
              <w:rPr>
                <w:iCs/>
                <w:szCs w:val="22"/>
              </w:rPr>
              <w:t>kasutatud</w:t>
            </w:r>
            <w:r w:rsidRPr="00911FDF">
              <w:rPr>
                <w:iCs/>
                <w:szCs w:val="22"/>
              </w:rPr>
              <w:t xml:space="preserve"> avatud hankemenetlust, lihthankemenetlust, väljakuulutamiseta läbirääkimistega hankemenetlust, minikonkursse. Üldjuhul </w:t>
            </w:r>
            <w:r w:rsidR="00ED3B6F">
              <w:rPr>
                <w:iCs/>
                <w:szCs w:val="22"/>
              </w:rPr>
              <w:t>võib</w:t>
            </w:r>
            <w:r w:rsidRPr="00911FDF">
              <w:rPr>
                <w:iCs/>
                <w:szCs w:val="22"/>
              </w:rPr>
              <w:t xml:space="preserve"> kinnitada, et </w:t>
            </w:r>
            <w:proofErr w:type="spellStart"/>
            <w:r w:rsidRPr="00911FDF">
              <w:rPr>
                <w:iCs/>
                <w:szCs w:val="22"/>
              </w:rPr>
              <w:t>RmIT</w:t>
            </w:r>
            <w:proofErr w:type="spellEnd"/>
            <w:r w:rsidR="00ED3B6F">
              <w:rPr>
                <w:iCs/>
                <w:szCs w:val="22"/>
              </w:rPr>
              <w:t>-</w:t>
            </w:r>
            <w:r w:rsidRPr="00911FDF">
              <w:rPr>
                <w:iCs/>
                <w:szCs w:val="22"/>
              </w:rPr>
              <w:t>i korraldatud riigihanked on</w:t>
            </w:r>
            <w:r w:rsidR="00EE2A0E">
              <w:rPr>
                <w:iCs/>
                <w:szCs w:val="22"/>
              </w:rPr>
              <w:t xml:space="preserve"> </w:t>
            </w:r>
            <w:r w:rsidR="00EE2A0E" w:rsidRPr="00911FDF">
              <w:rPr>
                <w:iCs/>
                <w:szCs w:val="22"/>
              </w:rPr>
              <w:t xml:space="preserve">läbi viidud </w:t>
            </w:r>
            <w:r w:rsidRPr="00911FDF">
              <w:rPr>
                <w:iCs/>
                <w:szCs w:val="22"/>
              </w:rPr>
              <w:t>nõutava kvaliteediga</w:t>
            </w:r>
            <w:r w:rsidR="00EE2A0E">
              <w:rPr>
                <w:iCs/>
                <w:szCs w:val="22"/>
              </w:rPr>
              <w:t xml:space="preserve">: need </w:t>
            </w:r>
            <w:r w:rsidRPr="00911FDF">
              <w:rPr>
                <w:iCs/>
                <w:szCs w:val="22"/>
              </w:rPr>
              <w:t>vastavad RHS-i nõuetele (piirmäärad, menetlused, tähtaegade järgimine), asutuse hankekorrale (protseduurid, rollid, kooskõlastused)</w:t>
            </w:r>
            <w:r w:rsidR="002C2B98">
              <w:rPr>
                <w:iCs/>
                <w:szCs w:val="22"/>
              </w:rPr>
              <w:t xml:space="preserve"> ning</w:t>
            </w:r>
            <w:r w:rsidR="002D64B7">
              <w:rPr>
                <w:iCs/>
                <w:szCs w:val="22"/>
              </w:rPr>
              <w:t xml:space="preserve"> </w:t>
            </w:r>
            <w:r w:rsidRPr="00911FDF">
              <w:rPr>
                <w:iCs/>
                <w:szCs w:val="22"/>
              </w:rPr>
              <w:t>on</w:t>
            </w:r>
            <w:r w:rsidR="002C6619">
              <w:rPr>
                <w:iCs/>
                <w:szCs w:val="22"/>
              </w:rPr>
              <w:t xml:space="preserve"> </w:t>
            </w:r>
            <w:r w:rsidR="002C2B98">
              <w:rPr>
                <w:iCs/>
                <w:szCs w:val="22"/>
              </w:rPr>
              <w:t xml:space="preserve">nõuetekohaselt </w:t>
            </w:r>
            <w:r w:rsidRPr="00911FDF">
              <w:rPr>
                <w:iCs/>
                <w:szCs w:val="22"/>
              </w:rPr>
              <w:t xml:space="preserve"> dokumenteeritud (otsused, põhjendused, protokollid).</w:t>
            </w:r>
            <w:r w:rsidR="002C6619">
              <w:rPr>
                <w:iCs/>
                <w:szCs w:val="22"/>
              </w:rPr>
              <w:t xml:space="preserve"> </w:t>
            </w:r>
          </w:p>
          <w:p w14:paraId="062EACBF" w14:textId="6DD4A920" w:rsidR="00A03231" w:rsidRDefault="00023788" w:rsidP="00911FDF">
            <w:pPr>
              <w:jc w:val="both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RmIT</w:t>
            </w:r>
            <w:proofErr w:type="spellEnd"/>
            <w:r>
              <w:rPr>
                <w:iCs/>
                <w:szCs w:val="22"/>
              </w:rPr>
              <w:t xml:space="preserve"> tagab h</w:t>
            </w:r>
            <w:r w:rsidR="00606E96">
              <w:rPr>
                <w:iCs/>
                <w:szCs w:val="22"/>
              </w:rPr>
              <w:t xml:space="preserve">ankijana </w:t>
            </w:r>
            <w:r w:rsidR="009769BF">
              <w:rPr>
                <w:iCs/>
                <w:szCs w:val="22"/>
              </w:rPr>
              <w:t>RHS</w:t>
            </w:r>
            <w:r w:rsidR="00FD67FF">
              <w:t xml:space="preserve"> </w:t>
            </w:r>
            <w:r w:rsidR="00FD67FF" w:rsidRPr="00FD67FF">
              <w:rPr>
                <w:iCs/>
                <w:szCs w:val="22"/>
              </w:rPr>
              <w:t>§ 3 lg 1</w:t>
            </w:r>
            <w:r w:rsidR="005B6F4D">
              <w:rPr>
                <w:iCs/>
                <w:szCs w:val="22"/>
              </w:rPr>
              <w:t xml:space="preserve"> kohaselt </w:t>
            </w:r>
            <w:r w:rsidR="009769BF">
              <w:rPr>
                <w:iCs/>
                <w:szCs w:val="22"/>
              </w:rPr>
              <w:t xml:space="preserve"> </w:t>
            </w:r>
            <w:r w:rsidR="00A03231">
              <w:rPr>
                <w:iCs/>
                <w:szCs w:val="22"/>
              </w:rPr>
              <w:t>riigihanke läbiviimisel:</w:t>
            </w:r>
          </w:p>
          <w:p w14:paraId="03FF5E3A" w14:textId="77777777" w:rsidR="00F602AC" w:rsidRDefault="007C35B9" w:rsidP="00A03231">
            <w:pPr>
              <w:pStyle w:val="Loendilik"/>
              <w:numPr>
                <w:ilvl w:val="0"/>
                <w:numId w:val="39"/>
              </w:numPr>
              <w:jc w:val="both"/>
              <w:rPr>
                <w:iCs/>
                <w:szCs w:val="22"/>
              </w:rPr>
            </w:pPr>
            <w:r w:rsidRPr="00A03231">
              <w:rPr>
                <w:iCs/>
                <w:szCs w:val="22"/>
              </w:rPr>
              <w:t>läbipaistvuse (</w:t>
            </w:r>
            <w:r w:rsidR="00F602AC">
              <w:rPr>
                <w:iCs/>
                <w:szCs w:val="22"/>
              </w:rPr>
              <w:t xml:space="preserve">menetluse avalikkus: </w:t>
            </w:r>
            <w:r w:rsidRPr="00A03231">
              <w:rPr>
                <w:iCs/>
                <w:szCs w:val="22"/>
              </w:rPr>
              <w:t>hanketeated, hankedokumendid</w:t>
            </w:r>
            <w:r w:rsidR="00A67B8E" w:rsidRPr="00A03231">
              <w:rPr>
                <w:iCs/>
                <w:szCs w:val="22"/>
              </w:rPr>
              <w:t xml:space="preserve"> ja otsused avalikusta</w:t>
            </w:r>
            <w:r w:rsidR="00C954B4" w:rsidRPr="00A03231">
              <w:rPr>
                <w:iCs/>
                <w:szCs w:val="22"/>
              </w:rPr>
              <w:t>takse</w:t>
            </w:r>
            <w:r w:rsidR="00A67B8E" w:rsidRPr="00A03231">
              <w:rPr>
                <w:iCs/>
                <w:szCs w:val="22"/>
              </w:rPr>
              <w:t xml:space="preserve"> RHR-s, suhtlus pakkujatega toimub üksnes registri vahendusel</w:t>
            </w:r>
            <w:r w:rsidR="006E25A6" w:rsidRPr="00A03231">
              <w:rPr>
                <w:iCs/>
                <w:szCs w:val="22"/>
              </w:rPr>
              <w:t>)</w:t>
            </w:r>
            <w:r w:rsidR="00F602AC">
              <w:rPr>
                <w:iCs/>
                <w:szCs w:val="22"/>
              </w:rPr>
              <w:t>;</w:t>
            </w:r>
          </w:p>
          <w:p w14:paraId="271DBA67" w14:textId="658F697D" w:rsidR="00023788" w:rsidRDefault="006E25A6" w:rsidP="00A03231">
            <w:pPr>
              <w:pStyle w:val="Loendilik"/>
              <w:numPr>
                <w:ilvl w:val="0"/>
                <w:numId w:val="39"/>
              </w:numPr>
              <w:jc w:val="both"/>
              <w:rPr>
                <w:iCs/>
                <w:szCs w:val="22"/>
              </w:rPr>
            </w:pPr>
            <w:proofErr w:type="spellStart"/>
            <w:r w:rsidRPr="00A03231">
              <w:rPr>
                <w:iCs/>
                <w:szCs w:val="22"/>
              </w:rPr>
              <w:t>kontrollitavuse</w:t>
            </w:r>
            <w:proofErr w:type="spellEnd"/>
            <w:r w:rsidR="00E73784">
              <w:rPr>
                <w:iCs/>
                <w:szCs w:val="22"/>
              </w:rPr>
              <w:t xml:space="preserve"> </w:t>
            </w:r>
            <w:r w:rsidRPr="00A03231">
              <w:rPr>
                <w:iCs/>
                <w:szCs w:val="22"/>
              </w:rPr>
              <w:t>(</w:t>
            </w:r>
            <w:r w:rsidR="00940704">
              <w:rPr>
                <w:iCs/>
                <w:szCs w:val="22"/>
              </w:rPr>
              <w:t>kõigi toimingute jälgitavus</w:t>
            </w:r>
            <w:r w:rsidR="008D369F">
              <w:rPr>
                <w:iCs/>
                <w:szCs w:val="22"/>
              </w:rPr>
              <w:t>:</w:t>
            </w:r>
            <w:r w:rsidR="00940704">
              <w:rPr>
                <w:iCs/>
                <w:szCs w:val="22"/>
              </w:rPr>
              <w:t xml:space="preserve"> </w:t>
            </w:r>
            <w:r w:rsidRPr="00A03231">
              <w:rPr>
                <w:iCs/>
                <w:szCs w:val="22"/>
              </w:rPr>
              <w:t>menetlusotsuste põhjendused dokumenteeri</w:t>
            </w:r>
            <w:r w:rsidR="00C324A3" w:rsidRPr="00A03231">
              <w:rPr>
                <w:iCs/>
                <w:szCs w:val="22"/>
              </w:rPr>
              <w:t>t</w:t>
            </w:r>
            <w:r w:rsidR="003D1485" w:rsidRPr="00A03231">
              <w:rPr>
                <w:iCs/>
                <w:szCs w:val="22"/>
              </w:rPr>
              <w:t>akse</w:t>
            </w:r>
            <w:r w:rsidR="007B0FFD" w:rsidRPr="00A03231">
              <w:rPr>
                <w:iCs/>
                <w:szCs w:val="22"/>
              </w:rPr>
              <w:t>, hankem</w:t>
            </w:r>
            <w:r w:rsidR="006F0432" w:rsidRPr="00A03231">
              <w:rPr>
                <w:iCs/>
                <w:szCs w:val="22"/>
              </w:rPr>
              <w:t>e</w:t>
            </w:r>
            <w:r w:rsidR="007B0FFD" w:rsidRPr="00A03231">
              <w:rPr>
                <w:iCs/>
                <w:szCs w:val="22"/>
              </w:rPr>
              <w:t>netluses tehtud toimingud</w:t>
            </w:r>
            <w:r w:rsidR="008661C3">
              <w:rPr>
                <w:iCs/>
                <w:szCs w:val="22"/>
              </w:rPr>
              <w:t xml:space="preserve"> </w:t>
            </w:r>
            <w:r w:rsidR="007B0FFD" w:rsidRPr="00A03231">
              <w:rPr>
                <w:iCs/>
                <w:szCs w:val="22"/>
              </w:rPr>
              <w:t>protokollit</w:t>
            </w:r>
            <w:r w:rsidR="003D1485" w:rsidRPr="00A03231">
              <w:rPr>
                <w:iCs/>
                <w:szCs w:val="22"/>
              </w:rPr>
              <w:t>akse</w:t>
            </w:r>
            <w:r w:rsidR="00785A92">
              <w:rPr>
                <w:iCs/>
                <w:szCs w:val="22"/>
              </w:rPr>
              <w:t>;</w:t>
            </w:r>
            <w:r w:rsidR="007B0FFD" w:rsidRPr="00A03231">
              <w:rPr>
                <w:iCs/>
                <w:szCs w:val="22"/>
              </w:rPr>
              <w:t xml:space="preserve"> </w:t>
            </w:r>
            <w:r w:rsidR="00E97676" w:rsidRPr="00911FDF">
              <w:rPr>
                <w:iCs/>
                <w:szCs w:val="22"/>
              </w:rPr>
              <w:t xml:space="preserve"> </w:t>
            </w:r>
            <w:r w:rsidR="009C63BB">
              <w:rPr>
                <w:iCs/>
                <w:szCs w:val="22"/>
              </w:rPr>
              <w:t>r</w:t>
            </w:r>
            <w:r w:rsidR="00E97676" w:rsidRPr="00911FDF">
              <w:rPr>
                <w:iCs/>
                <w:szCs w:val="22"/>
              </w:rPr>
              <w:t>iigihanke dokumentatsioon on hallatud ja säilitatud</w:t>
            </w:r>
            <w:r w:rsidR="00E97676" w:rsidRPr="00A03231">
              <w:rPr>
                <w:iCs/>
                <w:szCs w:val="22"/>
              </w:rPr>
              <w:t xml:space="preserve"> </w:t>
            </w:r>
            <w:r w:rsidR="006F0432" w:rsidRPr="00A03231">
              <w:rPr>
                <w:iCs/>
                <w:szCs w:val="22"/>
              </w:rPr>
              <w:t>nõuetekohaselt)</w:t>
            </w:r>
            <w:r w:rsidR="00023788">
              <w:rPr>
                <w:iCs/>
                <w:szCs w:val="22"/>
              </w:rPr>
              <w:t>;</w:t>
            </w:r>
          </w:p>
          <w:p w14:paraId="12487534" w14:textId="088AB8C8" w:rsidR="00260046" w:rsidRPr="00A03231" w:rsidRDefault="006F0432" w:rsidP="00A03231">
            <w:pPr>
              <w:pStyle w:val="Loendilik"/>
              <w:numPr>
                <w:ilvl w:val="0"/>
                <w:numId w:val="39"/>
              </w:numPr>
              <w:jc w:val="both"/>
              <w:rPr>
                <w:iCs/>
                <w:szCs w:val="22"/>
              </w:rPr>
            </w:pPr>
            <w:r w:rsidRPr="00A03231">
              <w:rPr>
                <w:iCs/>
                <w:szCs w:val="22"/>
              </w:rPr>
              <w:lastRenderedPageBreak/>
              <w:t>proportsionaalsuse (</w:t>
            </w:r>
            <w:r w:rsidR="00B36B81">
              <w:rPr>
                <w:iCs/>
                <w:szCs w:val="22"/>
              </w:rPr>
              <w:t>nõuete põhjendamine</w:t>
            </w:r>
            <w:r w:rsidR="008D369F">
              <w:rPr>
                <w:iCs/>
                <w:szCs w:val="22"/>
              </w:rPr>
              <w:t xml:space="preserve">: </w:t>
            </w:r>
            <w:r w:rsidR="00702D9B" w:rsidRPr="00A03231">
              <w:rPr>
                <w:iCs/>
                <w:szCs w:val="22"/>
              </w:rPr>
              <w:t>hankedokumentides seatavad nõuded</w:t>
            </w:r>
            <w:r w:rsidR="00661A55">
              <w:rPr>
                <w:iCs/>
                <w:szCs w:val="22"/>
              </w:rPr>
              <w:t xml:space="preserve"> ja hindamiskriteeriumid </w:t>
            </w:r>
            <w:r w:rsidR="00702D9B" w:rsidRPr="00A03231">
              <w:rPr>
                <w:iCs/>
                <w:szCs w:val="22"/>
              </w:rPr>
              <w:t xml:space="preserve"> </w:t>
            </w:r>
            <w:r w:rsidR="00DF7036" w:rsidRPr="00A03231">
              <w:rPr>
                <w:iCs/>
                <w:szCs w:val="22"/>
              </w:rPr>
              <w:t>on seotud hanke esemega</w:t>
            </w:r>
            <w:r w:rsidR="00661A55">
              <w:rPr>
                <w:iCs/>
                <w:szCs w:val="22"/>
              </w:rPr>
              <w:t xml:space="preserve"> </w:t>
            </w:r>
            <w:r w:rsidR="00DF7036" w:rsidRPr="00A03231">
              <w:rPr>
                <w:iCs/>
                <w:szCs w:val="22"/>
              </w:rPr>
              <w:t>ning mitte põhjendamatult piiravad</w:t>
            </w:r>
            <w:r w:rsidR="005B23A7" w:rsidRPr="00A03231">
              <w:rPr>
                <w:iCs/>
                <w:szCs w:val="22"/>
              </w:rPr>
              <w:t>;</w:t>
            </w:r>
            <w:r w:rsidR="00A40A08" w:rsidRPr="00A03231">
              <w:rPr>
                <w:iCs/>
                <w:szCs w:val="22"/>
              </w:rPr>
              <w:t xml:space="preserve"> </w:t>
            </w:r>
            <w:r w:rsidR="00642950" w:rsidRPr="00A03231">
              <w:rPr>
                <w:iCs/>
                <w:szCs w:val="22"/>
              </w:rPr>
              <w:t xml:space="preserve">väiksemate hangete puhul rakendatakse lihtsustatud korda). </w:t>
            </w:r>
          </w:p>
          <w:p w14:paraId="128724C9" w14:textId="3AFDE8AD" w:rsidR="00694206" w:rsidRDefault="0022356D" w:rsidP="00911FDF">
            <w:pPr>
              <w:jc w:val="both"/>
              <w:rPr>
                <w:iCs/>
                <w:szCs w:val="22"/>
              </w:rPr>
            </w:pPr>
            <w:r w:rsidRPr="00694206">
              <w:rPr>
                <w:iCs/>
                <w:szCs w:val="22"/>
              </w:rPr>
              <w:t>RHS §</w:t>
            </w:r>
            <w:r>
              <w:rPr>
                <w:iCs/>
                <w:szCs w:val="22"/>
              </w:rPr>
              <w:t xml:space="preserve"> </w:t>
            </w:r>
            <w:r w:rsidRPr="00694206">
              <w:rPr>
                <w:iCs/>
                <w:szCs w:val="22"/>
              </w:rPr>
              <w:t>47</w:t>
            </w:r>
            <w:r>
              <w:rPr>
                <w:iCs/>
                <w:szCs w:val="22"/>
              </w:rPr>
              <w:t xml:space="preserve"> </w:t>
            </w:r>
            <w:r w:rsidR="00260046">
              <w:rPr>
                <w:iCs/>
                <w:szCs w:val="22"/>
              </w:rPr>
              <w:t xml:space="preserve">alusel </w:t>
            </w:r>
            <w:r>
              <w:rPr>
                <w:iCs/>
                <w:szCs w:val="22"/>
              </w:rPr>
              <w:t>ja h</w:t>
            </w:r>
            <w:r w:rsidR="00694206" w:rsidRPr="00694206">
              <w:rPr>
                <w:iCs/>
                <w:szCs w:val="22"/>
              </w:rPr>
              <w:t xml:space="preserve">ankekorra kohaselt peab hanke- ja õigustiim </w:t>
            </w:r>
            <w:r w:rsidR="00521ED5">
              <w:rPr>
                <w:iCs/>
                <w:szCs w:val="22"/>
              </w:rPr>
              <w:t xml:space="preserve">teavitama </w:t>
            </w:r>
            <w:r w:rsidR="00694206" w:rsidRPr="00694206">
              <w:rPr>
                <w:iCs/>
                <w:szCs w:val="22"/>
              </w:rPr>
              <w:t>hankes tehtud otsustest kõiki pakkujaid läbi RHR</w:t>
            </w:r>
            <w:r w:rsidR="00F15544">
              <w:rPr>
                <w:iCs/>
                <w:szCs w:val="22"/>
              </w:rPr>
              <w:t>-</w:t>
            </w:r>
            <w:r w:rsidR="00694206" w:rsidRPr="00694206">
              <w:rPr>
                <w:iCs/>
                <w:szCs w:val="22"/>
              </w:rPr>
              <w:t>i</w:t>
            </w:r>
            <w:r>
              <w:rPr>
                <w:iCs/>
                <w:szCs w:val="22"/>
              </w:rPr>
              <w:t>.</w:t>
            </w:r>
            <w:r w:rsidR="005D29D7">
              <w:rPr>
                <w:iCs/>
                <w:szCs w:val="22"/>
              </w:rPr>
              <w:t xml:space="preserve"> </w:t>
            </w:r>
            <w:r w:rsidR="00E07D29">
              <w:rPr>
                <w:iCs/>
                <w:szCs w:val="22"/>
              </w:rPr>
              <w:t xml:space="preserve"> A</w:t>
            </w:r>
            <w:r w:rsidR="00A632AE">
              <w:rPr>
                <w:iCs/>
                <w:szCs w:val="22"/>
              </w:rPr>
              <w:t xml:space="preserve">udiitorite hinnangul </w:t>
            </w:r>
            <w:r w:rsidR="005D29D7">
              <w:rPr>
                <w:iCs/>
                <w:szCs w:val="22"/>
              </w:rPr>
              <w:t xml:space="preserve">on </w:t>
            </w:r>
            <w:r w:rsidR="00496367">
              <w:rPr>
                <w:iCs/>
                <w:szCs w:val="22"/>
              </w:rPr>
              <w:t>t</w:t>
            </w:r>
            <w:r w:rsidR="00694206" w:rsidRPr="00694206">
              <w:rPr>
                <w:iCs/>
                <w:szCs w:val="22"/>
              </w:rPr>
              <w:t xml:space="preserve">eavitused </w:t>
            </w:r>
            <w:r w:rsidR="007549D8">
              <w:rPr>
                <w:iCs/>
                <w:szCs w:val="22"/>
              </w:rPr>
              <w:t xml:space="preserve">edastatud </w:t>
            </w:r>
            <w:r w:rsidR="001A74B7">
              <w:rPr>
                <w:iCs/>
                <w:szCs w:val="22"/>
              </w:rPr>
              <w:t>õigeaegselt, sageli isegi enne ettenähtud tähtaega.</w:t>
            </w:r>
            <w:r w:rsidR="00494F96" w:rsidRPr="00694206">
              <w:rPr>
                <w:iCs/>
                <w:szCs w:val="22"/>
              </w:rPr>
              <w:t xml:space="preserve"> </w:t>
            </w:r>
          </w:p>
          <w:p w14:paraId="422B640E" w14:textId="3EE92F68" w:rsidR="0092150A" w:rsidRDefault="00911FDF" w:rsidP="0092150A">
            <w:pPr>
              <w:jc w:val="both"/>
              <w:rPr>
                <w:iCs/>
                <w:szCs w:val="22"/>
              </w:rPr>
            </w:pPr>
            <w:r w:rsidRPr="00911FDF">
              <w:rPr>
                <w:iCs/>
                <w:szCs w:val="22"/>
              </w:rPr>
              <w:t xml:space="preserve">Meetmed huvide konflikti ennetamiseks, tuvastamiseks ja kõrvaldamiseks on rakendatud. </w:t>
            </w:r>
            <w:r w:rsidR="00B97F9A">
              <w:rPr>
                <w:iCs/>
                <w:szCs w:val="22"/>
              </w:rPr>
              <w:t>Samuti on tagatud v</w:t>
            </w:r>
            <w:r w:rsidRPr="00911FDF">
              <w:rPr>
                <w:iCs/>
                <w:szCs w:val="22"/>
              </w:rPr>
              <w:t>almisolek vaidlustusmenetluseks</w:t>
            </w:r>
            <w:r w:rsidR="00674A50">
              <w:rPr>
                <w:iCs/>
                <w:szCs w:val="22"/>
              </w:rPr>
              <w:t>.</w:t>
            </w:r>
            <w:r w:rsidR="00AD0157">
              <w:rPr>
                <w:iCs/>
                <w:szCs w:val="22"/>
              </w:rPr>
              <w:t xml:space="preserve"> 2024. ja 2025. aastal korraldas </w:t>
            </w:r>
            <w:proofErr w:type="spellStart"/>
            <w:r w:rsidR="00AD0157">
              <w:rPr>
                <w:iCs/>
                <w:szCs w:val="22"/>
              </w:rPr>
              <w:t>RmIT</w:t>
            </w:r>
            <w:proofErr w:type="spellEnd"/>
            <w:r w:rsidR="00AD0157">
              <w:rPr>
                <w:iCs/>
                <w:szCs w:val="22"/>
              </w:rPr>
              <w:t xml:space="preserve"> kokku üle </w:t>
            </w:r>
            <w:r w:rsidR="00FB2934">
              <w:rPr>
                <w:iCs/>
                <w:szCs w:val="22"/>
              </w:rPr>
              <w:t>1</w:t>
            </w:r>
            <w:r w:rsidR="001A0666">
              <w:rPr>
                <w:iCs/>
                <w:szCs w:val="22"/>
              </w:rPr>
              <w:t>30</w:t>
            </w:r>
            <w:r w:rsidR="00AD0157">
              <w:rPr>
                <w:iCs/>
                <w:szCs w:val="22"/>
              </w:rPr>
              <w:t xml:space="preserve"> </w:t>
            </w:r>
            <w:r w:rsidR="00AD0157" w:rsidRPr="00911FDF">
              <w:rPr>
                <w:iCs/>
                <w:szCs w:val="22"/>
              </w:rPr>
              <w:t>han</w:t>
            </w:r>
            <w:r w:rsidR="00AD0157">
              <w:rPr>
                <w:iCs/>
                <w:szCs w:val="22"/>
              </w:rPr>
              <w:t xml:space="preserve">ke, millest </w:t>
            </w:r>
            <w:r w:rsidR="0083211D">
              <w:rPr>
                <w:iCs/>
                <w:szCs w:val="22"/>
              </w:rPr>
              <w:t xml:space="preserve">vaidlustati </w:t>
            </w:r>
            <w:r w:rsidR="00AD0157">
              <w:rPr>
                <w:iCs/>
                <w:szCs w:val="22"/>
              </w:rPr>
              <w:t>kuus</w:t>
            </w:r>
            <w:r w:rsidR="006B5B20">
              <w:rPr>
                <w:iCs/>
                <w:szCs w:val="22"/>
              </w:rPr>
              <w:t xml:space="preserve">. </w:t>
            </w:r>
            <w:r w:rsidR="00783B5A">
              <w:rPr>
                <w:iCs/>
                <w:szCs w:val="22"/>
              </w:rPr>
              <w:t xml:space="preserve">Üks </w:t>
            </w:r>
            <w:r w:rsidR="007540F5">
              <w:rPr>
                <w:iCs/>
                <w:szCs w:val="22"/>
              </w:rPr>
              <w:t>vaidlustus</w:t>
            </w:r>
            <w:r w:rsidR="00C66288">
              <w:rPr>
                <w:iCs/>
                <w:szCs w:val="22"/>
              </w:rPr>
              <w:t xml:space="preserve"> </w:t>
            </w:r>
            <w:r w:rsidR="00734D03">
              <w:rPr>
                <w:iCs/>
                <w:szCs w:val="22"/>
              </w:rPr>
              <w:t>tunnista</w:t>
            </w:r>
            <w:r w:rsidR="00783B5A">
              <w:rPr>
                <w:iCs/>
                <w:szCs w:val="22"/>
              </w:rPr>
              <w:t xml:space="preserve">ti </w:t>
            </w:r>
            <w:r w:rsidR="00734D03">
              <w:rPr>
                <w:iCs/>
                <w:szCs w:val="22"/>
              </w:rPr>
              <w:t xml:space="preserve"> </w:t>
            </w:r>
            <w:proofErr w:type="spellStart"/>
            <w:r w:rsidR="00734D03">
              <w:rPr>
                <w:iCs/>
                <w:szCs w:val="22"/>
              </w:rPr>
              <w:t>RmIT</w:t>
            </w:r>
            <w:proofErr w:type="spellEnd"/>
            <w:r w:rsidR="00783B5A">
              <w:rPr>
                <w:iCs/>
                <w:szCs w:val="22"/>
              </w:rPr>
              <w:t xml:space="preserve">-i poolt </w:t>
            </w:r>
            <w:r w:rsidR="0008178D">
              <w:rPr>
                <w:iCs/>
                <w:szCs w:val="22"/>
              </w:rPr>
              <w:t xml:space="preserve">põhjendatuks ja VAKO otsusega väljamõistetud kulud tasuti. </w:t>
            </w:r>
            <w:r w:rsidR="006E5A12">
              <w:rPr>
                <w:iCs/>
                <w:szCs w:val="22"/>
              </w:rPr>
              <w:t>Vähene vaidlustuste arv</w:t>
            </w:r>
            <w:r w:rsidR="00C66288">
              <w:rPr>
                <w:iCs/>
                <w:szCs w:val="22"/>
              </w:rPr>
              <w:t xml:space="preserve"> </w:t>
            </w:r>
            <w:r w:rsidR="0004143A">
              <w:rPr>
                <w:iCs/>
                <w:szCs w:val="22"/>
              </w:rPr>
              <w:t>viitab sellele</w:t>
            </w:r>
            <w:r w:rsidR="00C66288">
              <w:rPr>
                <w:iCs/>
                <w:szCs w:val="22"/>
              </w:rPr>
              <w:t xml:space="preserve">, et </w:t>
            </w:r>
            <w:r w:rsidR="00AD0157">
              <w:rPr>
                <w:iCs/>
                <w:szCs w:val="22"/>
              </w:rPr>
              <w:t>hankemenetlus</w:t>
            </w:r>
            <w:r w:rsidR="0004143A">
              <w:rPr>
                <w:iCs/>
                <w:szCs w:val="22"/>
              </w:rPr>
              <w:t xml:space="preserve">e kvaliteet on </w:t>
            </w:r>
            <w:r w:rsidR="00AD0157">
              <w:rPr>
                <w:iCs/>
                <w:szCs w:val="22"/>
              </w:rPr>
              <w:t xml:space="preserve">üldjuhul </w:t>
            </w:r>
            <w:r w:rsidR="004D658B">
              <w:rPr>
                <w:iCs/>
                <w:szCs w:val="22"/>
              </w:rPr>
              <w:t>hea</w:t>
            </w:r>
            <w:r w:rsidR="00AD0157">
              <w:rPr>
                <w:iCs/>
                <w:szCs w:val="22"/>
              </w:rPr>
              <w:t>.</w:t>
            </w:r>
            <w:r w:rsidR="00AD0157" w:rsidRPr="00E94097">
              <w:rPr>
                <w:iCs/>
                <w:szCs w:val="22"/>
              </w:rPr>
              <w:t xml:space="preserve"> </w:t>
            </w:r>
          </w:p>
          <w:p w14:paraId="3B96F829" w14:textId="27F85709" w:rsidR="00420C0A" w:rsidRDefault="009E1B35" w:rsidP="0092150A">
            <w:pPr>
              <w:jc w:val="both"/>
            </w:pPr>
            <w:r>
              <w:t xml:space="preserve">Samas leiavad audiitorid, et </w:t>
            </w:r>
            <w:r w:rsidR="00040D2C">
              <w:t>riigihanke korraldamise</w:t>
            </w:r>
            <w:r w:rsidR="004D658B">
              <w:t xml:space="preserve"> </w:t>
            </w:r>
            <w:r w:rsidR="00230292">
              <w:t xml:space="preserve">protsess </w:t>
            </w:r>
            <w:r w:rsidR="004D658B">
              <w:t xml:space="preserve">võiks </w:t>
            </w:r>
            <w:r w:rsidR="00230292">
              <w:t xml:space="preserve">olla </w:t>
            </w:r>
            <w:r w:rsidR="00A36B10">
              <w:t>ajaliselt paremini juhitud ja kontrollitud</w:t>
            </w:r>
            <w:r w:rsidR="00230292">
              <w:t>.</w:t>
            </w:r>
            <w:r w:rsidR="0038761C">
              <w:t xml:space="preserve"> </w:t>
            </w:r>
            <w:r w:rsidR="00A36B10">
              <w:t>Hangete</w:t>
            </w:r>
            <w:r w:rsidR="0038761C">
              <w:t xml:space="preserve"> menetlemise</w:t>
            </w:r>
            <w:r w:rsidR="00FB3FDA">
              <w:t>l</w:t>
            </w:r>
            <w:r w:rsidR="0038761C">
              <w:t xml:space="preserve"> arvestatakse </w:t>
            </w:r>
            <w:r w:rsidR="000D70DB" w:rsidRPr="000D70DB">
              <w:t>RHS § 93 lg 1 tähtaeg</w:t>
            </w:r>
            <w:r w:rsidR="00FB3FDA">
              <w:t>adega</w:t>
            </w:r>
            <w:r w:rsidR="00E65E14">
              <w:t xml:space="preserve">, mille kohaselt </w:t>
            </w:r>
            <w:r w:rsidR="00231F7C">
              <w:t xml:space="preserve">avatud hankemenetluses kulub hanketeate </w:t>
            </w:r>
            <w:r w:rsidR="003F1F35">
              <w:t xml:space="preserve">registrile </w:t>
            </w:r>
            <w:r w:rsidR="00231F7C">
              <w:t>esitamisest arvates kuni pakkumuste esitamiseni/avamiseni</w:t>
            </w:r>
            <w:r w:rsidR="00D57621">
              <w:t xml:space="preserve"> hinnanguliselt 1 – </w:t>
            </w:r>
            <w:r w:rsidR="00786F97">
              <w:t>1,5</w:t>
            </w:r>
            <w:r w:rsidR="00D57621">
              <w:t xml:space="preserve"> kuud</w:t>
            </w:r>
            <w:r w:rsidR="00DD4AF6">
              <w:t>, kuid otsuste tegemise</w:t>
            </w:r>
            <w:r w:rsidR="00FB2359">
              <w:t>ks kuluv</w:t>
            </w:r>
            <w:r w:rsidR="00DD4AF6">
              <w:t xml:space="preserve"> aeg </w:t>
            </w:r>
            <w:r w:rsidR="0064739A">
              <w:t xml:space="preserve">on </w:t>
            </w:r>
            <w:r w:rsidR="00FB2359">
              <w:t>väga varieeruv</w:t>
            </w:r>
            <w:r w:rsidR="00380955">
              <w:t xml:space="preserve">. </w:t>
            </w:r>
          </w:p>
          <w:p w14:paraId="77582267" w14:textId="2C122631" w:rsidR="007E5F99" w:rsidRPr="0092150A" w:rsidRDefault="005162F4" w:rsidP="0092150A">
            <w:pPr>
              <w:jc w:val="both"/>
              <w:rPr>
                <w:iCs/>
                <w:szCs w:val="22"/>
              </w:rPr>
            </w:pPr>
            <w:r>
              <w:t>P</w:t>
            </w:r>
            <w:r w:rsidR="000A0491">
              <w:t xml:space="preserve">raktikas </w:t>
            </w:r>
            <w:r>
              <w:t xml:space="preserve">varieerub </w:t>
            </w:r>
            <w:r w:rsidR="00D8697C">
              <w:t>avatud</w:t>
            </w:r>
            <w:r w:rsidR="000D70DB" w:rsidRPr="000D70DB">
              <w:t xml:space="preserve"> </w:t>
            </w:r>
            <w:r w:rsidR="00435C4E">
              <w:t>hankemenetlus</w:t>
            </w:r>
            <w:r w:rsidR="00EE4D87">
              <w:t>e kestvus</w:t>
            </w:r>
            <w:r w:rsidR="00CE4FD5">
              <w:t xml:space="preserve"> </w:t>
            </w:r>
            <w:r w:rsidR="00FF17A9">
              <w:t>hanke avaldamisest kuni lepingu sõlmimiseni</w:t>
            </w:r>
            <w:r w:rsidR="00037C12">
              <w:t xml:space="preserve"> </w:t>
            </w:r>
            <w:r w:rsidR="00C32916">
              <w:t>liigselt</w:t>
            </w:r>
            <w:r w:rsidR="00F21F28">
              <w:t xml:space="preserve">, </w:t>
            </w:r>
            <w:r w:rsidR="5341CE21">
              <w:t>ligikaudu</w:t>
            </w:r>
            <w:r w:rsidR="56A24DD7">
              <w:t xml:space="preserve"> 1,5 kuust kuni 13 kuuni </w:t>
            </w:r>
            <w:r w:rsidR="5341CE21">
              <w:t xml:space="preserve">ning </w:t>
            </w:r>
            <w:r w:rsidR="56A24DD7">
              <w:t xml:space="preserve">on </w:t>
            </w:r>
            <w:r w:rsidR="594430A4">
              <w:t>üldiselt</w:t>
            </w:r>
            <w:r w:rsidR="56A24DD7">
              <w:t xml:space="preserve"> pikk</w:t>
            </w:r>
            <w:r w:rsidR="00C2420B">
              <w:t xml:space="preserve"> - </w:t>
            </w:r>
            <w:r w:rsidR="56A24DD7">
              <w:t xml:space="preserve">keskmiselt </w:t>
            </w:r>
            <w:r w:rsidR="56A24DD7" w:rsidRPr="777FE631">
              <w:rPr>
                <w:i/>
                <w:iCs/>
              </w:rPr>
              <w:t>ca</w:t>
            </w:r>
            <w:r w:rsidR="56A24DD7">
              <w:t xml:space="preserve"> 5 kuud </w:t>
            </w:r>
            <w:r w:rsidR="594430A4">
              <w:t>ehk</w:t>
            </w:r>
            <w:r w:rsidR="56A24DD7">
              <w:t xml:space="preserve"> 150 päeva. </w:t>
            </w:r>
            <w:r w:rsidR="5DD8FD4C">
              <w:t xml:space="preserve"> Rahulolematust otsustusprotsessile kulunud ajale („otsused venivad“) ja protsessi kiirusele</w:t>
            </w:r>
            <w:r w:rsidR="00251ABF">
              <w:t xml:space="preserve"> </w:t>
            </w:r>
            <w:r w:rsidR="5DD8FD4C">
              <w:t xml:space="preserve"> tervikuna </w:t>
            </w:r>
            <w:r w:rsidR="00870D8A">
              <w:t>(„ hanked ja arendused liiguvad liiga aeglaselt“)</w:t>
            </w:r>
            <w:r w:rsidR="00FC7353">
              <w:t xml:space="preserve"> </w:t>
            </w:r>
            <w:r w:rsidR="5DD8FD4C">
              <w:t>on väljend</w:t>
            </w:r>
            <w:r w:rsidR="000E2786">
              <w:t xml:space="preserve">anud </w:t>
            </w:r>
            <w:r w:rsidR="5DD8FD4C">
              <w:t xml:space="preserve"> ka kliendid 2025. aasta rahulolu uuringus </w:t>
            </w:r>
          </w:p>
          <w:p w14:paraId="19A18601" w14:textId="77777777" w:rsidR="00EF7949" w:rsidRDefault="00AF0BB0" w:rsidP="00911FDF">
            <w:pPr>
              <w:jc w:val="both"/>
            </w:pPr>
            <w:r>
              <w:rPr>
                <w:iCs/>
                <w:szCs w:val="22"/>
              </w:rPr>
              <w:t xml:space="preserve">Võrdluseks:  </w:t>
            </w:r>
            <w:proofErr w:type="spellStart"/>
            <w:r>
              <w:rPr>
                <w:iCs/>
                <w:szCs w:val="22"/>
              </w:rPr>
              <w:t>RM-i</w:t>
            </w:r>
            <w:proofErr w:type="spellEnd"/>
            <w:r>
              <w:rPr>
                <w:iCs/>
                <w:szCs w:val="22"/>
              </w:rPr>
              <w:t xml:space="preserve"> </w:t>
            </w:r>
            <w:r w:rsidR="003E4923">
              <w:rPr>
                <w:iCs/>
                <w:szCs w:val="22"/>
              </w:rPr>
              <w:t>„</w:t>
            </w:r>
            <w:r w:rsidR="00595A01">
              <w:rPr>
                <w:iCs/>
                <w:szCs w:val="22"/>
              </w:rPr>
              <w:t xml:space="preserve">2025.a riigihangete </w:t>
            </w:r>
            <w:r w:rsidR="00917F49">
              <w:rPr>
                <w:iCs/>
                <w:szCs w:val="22"/>
              </w:rPr>
              <w:t xml:space="preserve">valdkonna </w:t>
            </w:r>
            <w:r>
              <w:rPr>
                <w:iCs/>
                <w:szCs w:val="22"/>
              </w:rPr>
              <w:t>statistika</w:t>
            </w:r>
            <w:r w:rsidR="00917F49">
              <w:rPr>
                <w:iCs/>
                <w:szCs w:val="22"/>
              </w:rPr>
              <w:t xml:space="preserve"> ja kokkuvõte</w:t>
            </w:r>
            <w:r w:rsidR="003E4923">
              <w:rPr>
                <w:iCs/>
                <w:szCs w:val="22"/>
              </w:rPr>
              <w:t>“</w:t>
            </w:r>
            <w:r w:rsidR="005B20F0">
              <w:rPr>
                <w:rStyle w:val="Allmrkuseviide"/>
                <w:iCs/>
                <w:szCs w:val="22"/>
              </w:rPr>
              <w:footnoteReference w:id="15"/>
            </w:r>
            <w:r>
              <w:rPr>
                <w:iCs/>
                <w:szCs w:val="22"/>
              </w:rPr>
              <w:t xml:space="preserve"> kohaselt</w:t>
            </w:r>
            <w:r w:rsidR="005B20F0">
              <w:rPr>
                <w:iCs/>
                <w:szCs w:val="22"/>
              </w:rPr>
              <w:t xml:space="preserve"> kulub avatud hankemenetluse läbiviimiseks keskmiselt 72 päeva (2025</w:t>
            </w:r>
            <w:r w:rsidR="00936C34">
              <w:rPr>
                <w:iCs/>
                <w:szCs w:val="22"/>
              </w:rPr>
              <w:t>.</w:t>
            </w:r>
            <w:r w:rsidR="005B20F0">
              <w:rPr>
                <w:iCs/>
                <w:szCs w:val="22"/>
              </w:rPr>
              <w:t xml:space="preserve"> aasta sihttase 75 päeva).</w:t>
            </w:r>
            <w:r w:rsidR="00911FDF" w:rsidRPr="00911FDF">
              <w:rPr>
                <w:iCs/>
                <w:szCs w:val="22"/>
              </w:rPr>
              <w:t xml:space="preserve"> </w:t>
            </w:r>
            <w:proofErr w:type="spellStart"/>
            <w:r w:rsidR="00A04BCE">
              <w:rPr>
                <w:iCs/>
                <w:szCs w:val="22"/>
              </w:rPr>
              <w:t>RmIT</w:t>
            </w:r>
            <w:proofErr w:type="spellEnd"/>
            <w:r w:rsidR="00A04BCE">
              <w:rPr>
                <w:iCs/>
                <w:szCs w:val="22"/>
              </w:rPr>
              <w:t>-i keskmi</w:t>
            </w:r>
            <w:r w:rsidR="00B70D60">
              <w:rPr>
                <w:iCs/>
                <w:szCs w:val="22"/>
              </w:rPr>
              <w:t>ne</w:t>
            </w:r>
            <w:r w:rsidR="00936C34">
              <w:rPr>
                <w:iCs/>
                <w:szCs w:val="22"/>
              </w:rPr>
              <w:t xml:space="preserve"> </w:t>
            </w:r>
            <w:r w:rsidR="009A1CEB">
              <w:rPr>
                <w:iCs/>
                <w:szCs w:val="22"/>
              </w:rPr>
              <w:t>kestus (</w:t>
            </w:r>
            <w:r w:rsidR="009A1CEB" w:rsidRPr="009A1CEB">
              <w:rPr>
                <w:i/>
                <w:szCs w:val="22"/>
              </w:rPr>
              <w:t>ca</w:t>
            </w:r>
            <w:r w:rsidR="009A1CEB">
              <w:rPr>
                <w:iCs/>
                <w:szCs w:val="22"/>
              </w:rPr>
              <w:t xml:space="preserve"> 150 päeva) </w:t>
            </w:r>
            <w:r w:rsidR="00A04BCE">
              <w:rPr>
                <w:iCs/>
                <w:szCs w:val="22"/>
              </w:rPr>
              <w:t xml:space="preserve">ületab seda </w:t>
            </w:r>
            <w:r w:rsidR="00B70D60">
              <w:rPr>
                <w:iCs/>
                <w:szCs w:val="22"/>
              </w:rPr>
              <w:t xml:space="preserve">näitajat </w:t>
            </w:r>
            <w:r w:rsidR="009A1CEB">
              <w:rPr>
                <w:iCs/>
                <w:szCs w:val="22"/>
              </w:rPr>
              <w:t xml:space="preserve">ligikaudu </w:t>
            </w:r>
            <w:r w:rsidR="00E63E8B">
              <w:rPr>
                <w:iCs/>
                <w:szCs w:val="22"/>
              </w:rPr>
              <w:t>kaks</w:t>
            </w:r>
            <w:r w:rsidR="008071F0">
              <w:rPr>
                <w:iCs/>
                <w:szCs w:val="22"/>
              </w:rPr>
              <w:t xml:space="preserve"> korda.</w:t>
            </w:r>
            <w:r w:rsidR="00B13300" w:rsidRPr="00995BC3">
              <w:rPr>
                <w:rFonts w:ascii="Roboto Condensed" w:hAnsi="Roboto Condensed"/>
              </w:rPr>
              <w:t xml:space="preserve"> </w:t>
            </w:r>
            <w:r w:rsidR="00B50455">
              <w:t xml:space="preserve"> </w:t>
            </w:r>
          </w:p>
          <w:p w14:paraId="6EBC56D6" w14:textId="4E26D6EE" w:rsidR="00C40008" w:rsidRDefault="00EF7949" w:rsidP="00911FDF">
            <w:pPr>
              <w:jc w:val="both"/>
              <w:rPr>
                <w:iCs/>
                <w:szCs w:val="22"/>
              </w:rPr>
            </w:pPr>
            <w:r>
              <w:t>A</w:t>
            </w:r>
            <w:r w:rsidR="00B50455">
              <w:rPr>
                <w:iCs/>
                <w:szCs w:val="22"/>
              </w:rPr>
              <w:t>udititoimingud näitasid</w:t>
            </w:r>
            <w:r w:rsidR="003C4598">
              <w:rPr>
                <w:iCs/>
                <w:szCs w:val="22"/>
              </w:rPr>
              <w:t xml:space="preserve"> siiski, </w:t>
            </w:r>
            <w:r w:rsidR="00B50455">
              <w:rPr>
                <w:iCs/>
                <w:szCs w:val="22"/>
              </w:rPr>
              <w:t xml:space="preserve">et IT- valdkonna hangete puhul võib viiekuuline menetlusaeg olla </w:t>
            </w:r>
            <w:r w:rsidR="00C80252">
              <w:rPr>
                <w:iCs/>
                <w:szCs w:val="22"/>
              </w:rPr>
              <w:t>normaalne</w:t>
            </w:r>
            <w:r w:rsidR="000C3EAA">
              <w:rPr>
                <w:iCs/>
                <w:szCs w:val="22"/>
              </w:rPr>
              <w:t xml:space="preserve"> ja põhjendatud</w:t>
            </w:r>
            <w:r w:rsidR="00B50455">
              <w:rPr>
                <w:iCs/>
                <w:szCs w:val="22"/>
              </w:rPr>
              <w:t>, arvestades hangete keerukust ja menetlustoimingute mahtu</w:t>
            </w:r>
            <w:r w:rsidR="00B50455">
              <w:rPr>
                <w:rStyle w:val="Allmrkuseviide"/>
                <w:iCs/>
                <w:szCs w:val="22"/>
              </w:rPr>
              <w:footnoteReference w:id="16"/>
            </w:r>
            <w:r w:rsidR="00071749">
              <w:rPr>
                <w:iCs/>
                <w:szCs w:val="22"/>
              </w:rPr>
              <w:t xml:space="preserve">. </w:t>
            </w:r>
            <w:r w:rsidR="00457E01">
              <w:rPr>
                <w:iCs/>
                <w:szCs w:val="22"/>
              </w:rPr>
              <w:t xml:space="preserve">Audiitorid </w:t>
            </w:r>
            <w:r w:rsidR="00D958E8">
              <w:rPr>
                <w:iCs/>
                <w:szCs w:val="22"/>
              </w:rPr>
              <w:t>märgivad, et hankeprotsessi kiiremaks ja tõhusamaks muutmise eeldus on protsessis osalejate rollide ja tegevuste piisav läbipaistvus ning arusaadavus</w:t>
            </w:r>
            <w:r w:rsidR="004838BA">
              <w:rPr>
                <w:iCs/>
                <w:szCs w:val="22"/>
              </w:rPr>
              <w:t>.</w:t>
            </w:r>
            <w:r w:rsidR="00810D31">
              <w:rPr>
                <w:iCs/>
                <w:szCs w:val="22"/>
              </w:rPr>
              <w:t xml:space="preserve"> </w:t>
            </w:r>
            <w:r w:rsidR="00162112">
              <w:t xml:space="preserve">Audiitorid soovitavad </w:t>
            </w:r>
            <w:r w:rsidR="00162112" w:rsidRPr="00883A96">
              <w:t xml:space="preserve">jätkata hankeprotsessi järjepidevat täiustamist, keskendudes eeskätt töövoogude selgusele, ajaplaneerimise realistlikkusele ning protsessi paremale juhitavusele. </w:t>
            </w:r>
          </w:p>
          <w:p w14:paraId="74DA9B5A" w14:textId="41E3DC47" w:rsidR="008865B7" w:rsidRDefault="00911FDF" w:rsidP="00911FDF">
            <w:pPr>
              <w:jc w:val="both"/>
              <w:rPr>
                <w:iCs/>
                <w:szCs w:val="22"/>
              </w:rPr>
            </w:pPr>
            <w:proofErr w:type="spellStart"/>
            <w:r w:rsidRPr="00911FDF">
              <w:rPr>
                <w:iCs/>
                <w:szCs w:val="22"/>
              </w:rPr>
              <w:t>RmIT</w:t>
            </w:r>
            <w:proofErr w:type="spellEnd"/>
            <w:r w:rsidRPr="00911FDF">
              <w:rPr>
                <w:iCs/>
                <w:szCs w:val="22"/>
              </w:rPr>
              <w:t xml:space="preserve"> on </w:t>
            </w:r>
            <w:r w:rsidR="00CF318E">
              <w:rPr>
                <w:iCs/>
                <w:szCs w:val="22"/>
              </w:rPr>
              <w:t>juba 2026. aastaks planeerinud parandustegevused</w:t>
            </w:r>
            <w:r w:rsidR="00A34059">
              <w:rPr>
                <w:iCs/>
                <w:szCs w:val="22"/>
              </w:rPr>
              <w:t xml:space="preserve">, mille raames kaardistatakse </w:t>
            </w:r>
            <w:r w:rsidRPr="00911FDF">
              <w:rPr>
                <w:iCs/>
                <w:szCs w:val="22"/>
              </w:rPr>
              <w:t>hanke- ja arendusprotsessides peamis</w:t>
            </w:r>
            <w:r w:rsidR="00A34059">
              <w:rPr>
                <w:iCs/>
                <w:szCs w:val="22"/>
              </w:rPr>
              <w:t>ed</w:t>
            </w:r>
            <w:r w:rsidRPr="00911FDF">
              <w:rPr>
                <w:iCs/>
                <w:szCs w:val="22"/>
              </w:rPr>
              <w:t xml:space="preserve"> kitsaskoh</w:t>
            </w:r>
            <w:r w:rsidR="00A34059">
              <w:rPr>
                <w:iCs/>
                <w:szCs w:val="22"/>
              </w:rPr>
              <w:t>ad, et</w:t>
            </w:r>
            <w:r w:rsidR="00D4719F">
              <w:rPr>
                <w:iCs/>
                <w:szCs w:val="22"/>
              </w:rPr>
              <w:t xml:space="preserve"> </w:t>
            </w:r>
            <w:r w:rsidRPr="00911FDF">
              <w:rPr>
                <w:iCs/>
                <w:szCs w:val="22"/>
              </w:rPr>
              <w:t>tuvast</w:t>
            </w:r>
            <w:r w:rsidR="00D4719F">
              <w:rPr>
                <w:iCs/>
                <w:szCs w:val="22"/>
              </w:rPr>
              <w:t>ada</w:t>
            </w:r>
            <w:r w:rsidRPr="00911FDF">
              <w:rPr>
                <w:iCs/>
                <w:szCs w:val="22"/>
              </w:rPr>
              <w:t xml:space="preserve"> võimalik ajakulu ja efektiivsuse</w:t>
            </w:r>
            <w:r w:rsidR="00A71A4C">
              <w:rPr>
                <w:iCs/>
                <w:szCs w:val="22"/>
              </w:rPr>
              <w:t>ga seotud</w:t>
            </w:r>
            <w:r w:rsidRPr="00911FDF">
              <w:rPr>
                <w:iCs/>
                <w:szCs w:val="22"/>
              </w:rPr>
              <w:t xml:space="preserve"> probleemid. Riigihangete juhi sõnul  on </w:t>
            </w:r>
            <w:r w:rsidR="00A71A4C">
              <w:rPr>
                <w:iCs/>
                <w:szCs w:val="22"/>
              </w:rPr>
              <w:t>osa</w:t>
            </w:r>
            <w:r w:rsidR="00CC2CAC">
              <w:rPr>
                <w:iCs/>
                <w:szCs w:val="22"/>
              </w:rPr>
              <w:t xml:space="preserve"> parandusi ellu viidud juba uue </w:t>
            </w:r>
            <w:r w:rsidRPr="00911FDF">
              <w:rPr>
                <w:iCs/>
                <w:szCs w:val="22"/>
              </w:rPr>
              <w:t xml:space="preserve"> hankekorra kehtestamisega,</w:t>
            </w:r>
            <w:r w:rsidR="00012F64">
              <w:rPr>
                <w:iCs/>
                <w:szCs w:val="22"/>
              </w:rPr>
              <w:t xml:space="preserve"> </w:t>
            </w:r>
            <w:r w:rsidRPr="00911FDF">
              <w:rPr>
                <w:iCs/>
                <w:szCs w:val="22"/>
              </w:rPr>
              <w:t xml:space="preserve"> edasine protsessianalüüs on </w:t>
            </w:r>
            <w:r w:rsidR="00AA409E">
              <w:rPr>
                <w:iCs/>
                <w:szCs w:val="22"/>
              </w:rPr>
              <w:t>kavandatud</w:t>
            </w:r>
            <w:r w:rsidRPr="00911FDF">
              <w:rPr>
                <w:iCs/>
                <w:szCs w:val="22"/>
              </w:rPr>
              <w:t xml:space="preserve"> III ja IV kvartalisse.</w:t>
            </w:r>
          </w:p>
          <w:p w14:paraId="645A8B24" w14:textId="5C50CE35" w:rsidR="00706A42" w:rsidRPr="00390044" w:rsidRDefault="00706A42" w:rsidP="00706A42">
            <w:pPr>
              <w:jc w:val="both"/>
              <w:rPr>
                <w:szCs w:val="22"/>
              </w:rPr>
            </w:pPr>
            <w:r>
              <w:rPr>
                <w:iCs/>
                <w:szCs w:val="22"/>
              </w:rPr>
              <w:t xml:space="preserve">Auditi tulemusena </w:t>
            </w:r>
            <w:r w:rsidRPr="007F7E37">
              <w:rPr>
                <w:iCs/>
                <w:szCs w:val="22"/>
              </w:rPr>
              <w:t xml:space="preserve">jõudsid audiitorid järeldusele, et </w:t>
            </w:r>
            <w:proofErr w:type="spellStart"/>
            <w:r>
              <w:rPr>
                <w:iCs/>
                <w:szCs w:val="22"/>
              </w:rPr>
              <w:t>RmIT</w:t>
            </w:r>
            <w:proofErr w:type="spellEnd"/>
            <w:r>
              <w:rPr>
                <w:iCs/>
                <w:szCs w:val="22"/>
              </w:rPr>
              <w:t xml:space="preserve">-i riigihangete korraldamise valdkonna sisekontrollisüsteem </w:t>
            </w:r>
            <w:r w:rsidRPr="007F7E37">
              <w:rPr>
                <w:iCs/>
                <w:szCs w:val="22"/>
              </w:rPr>
              <w:t>toimib</w:t>
            </w:r>
            <w:r>
              <w:rPr>
                <w:iCs/>
                <w:szCs w:val="22"/>
              </w:rPr>
              <w:t xml:space="preserve">, </w:t>
            </w:r>
            <w:r w:rsidRPr="008F68B2">
              <w:rPr>
                <w:szCs w:val="22"/>
              </w:rPr>
              <w:t xml:space="preserve">kuid mõningad parandused on </w:t>
            </w:r>
            <w:r>
              <w:rPr>
                <w:szCs w:val="22"/>
              </w:rPr>
              <w:t xml:space="preserve">siiski </w:t>
            </w:r>
            <w:r w:rsidRPr="008F68B2">
              <w:rPr>
                <w:szCs w:val="22"/>
              </w:rPr>
              <w:t>vajalikud</w:t>
            </w:r>
            <w:r>
              <w:rPr>
                <w:szCs w:val="22"/>
              </w:rPr>
              <w:t xml:space="preserve">. </w:t>
            </w:r>
            <w:r w:rsidRPr="008F68B2">
              <w:rPr>
                <w:szCs w:val="22"/>
              </w:rPr>
              <w:t xml:space="preserve"> </w:t>
            </w:r>
            <w:r>
              <w:rPr>
                <w:szCs w:val="22"/>
              </w:rPr>
              <w:t>A</w:t>
            </w:r>
            <w:r w:rsidRPr="00390044">
              <w:rPr>
                <w:szCs w:val="22"/>
              </w:rPr>
              <w:t xml:space="preserve">uditi käigus </w:t>
            </w:r>
            <w:r>
              <w:rPr>
                <w:szCs w:val="22"/>
              </w:rPr>
              <w:t xml:space="preserve">tehti </w:t>
            </w:r>
            <w:r w:rsidRPr="00390044">
              <w:rPr>
                <w:szCs w:val="22"/>
              </w:rPr>
              <w:t>järgmised olulised tähelepanekud:</w:t>
            </w:r>
          </w:p>
          <w:p w14:paraId="0098E2C9" w14:textId="6FE1E255" w:rsidR="00706A42" w:rsidRPr="001511AA" w:rsidRDefault="00706A42" w:rsidP="00706A42">
            <w:pPr>
              <w:jc w:val="both"/>
              <w:rPr>
                <w:rFonts w:ascii="Roboto Condensed" w:hAnsi="Roboto Condensed"/>
                <w:bCs/>
                <w:szCs w:val="22"/>
              </w:rPr>
            </w:pPr>
            <w:r w:rsidRPr="00390044">
              <w:rPr>
                <w:b/>
                <w:szCs w:val="22"/>
              </w:rPr>
              <w:t xml:space="preserve">Oluline tähelepanek </w:t>
            </w:r>
            <w:r>
              <w:rPr>
                <w:b/>
                <w:szCs w:val="22"/>
              </w:rPr>
              <w:t xml:space="preserve">nr </w:t>
            </w:r>
            <w:r w:rsidRPr="00390044">
              <w:rPr>
                <w:b/>
                <w:szCs w:val="22"/>
              </w:rPr>
              <w:t>1.1</w:t>
            </w:r>
            <w:r w:rsidRPr="00390044">
              <w:rPr>
                <w:color w:val="0000FF"/>
                <w:szCs w:val="22"/>
              </w:rPr>
              <w:t xml:space="preserve"> </w:t>
            </w:r>
            <w:r w:rsidRPr="00D95B4F">
              <w:rPr>
                <w:color w:val="0000FF"/>
                <w:szCs w:val="22"/>
              </w:rPr>
              <w:t>–</w:t>
            </w:r>
            <w:r w:rsidRPr="00BD71E2">
              <w:rPr>
                <w:b/>
                <w:bCs/>
                <w:szCs w:val="22"/>
              </w:rPr>
              <w:t>H</w:t>
            </w:r>
            <w:r w:rsidRPr="00A11F13">
              <w:rPr>
                <w:rFonts w:ascii="Roboto Condensed" w:hAnsi="Roboto Condensed"/>
                <w:szCs w:val="22"/>
                <w:lang w:eastAsia="ar-SA"/>
              </w:rPr>
              <w:t>a</w:t>
            </w:r>
            <w:r w:rsidRPr="00A11F13">
              <w:rPr>
                <w:rFonts w:ascii="Roboto Condensed" w:hAnsi="Roboto Condensed"/>
                <w:bCs/>
                <w:szCs w:val="22"/>
                <w:lang w:eastAsia="ar-SA"/>
              </w:rPr>
              <w:t>nkelepingu sõlmimise ooteaja regulatsioon hankekorras ei ole lihthankemenetluse korral kooskõlas RHS</w:t>
            </w:r>
            <w:r w:rsidR="00AD4821">
              <w:rPr>
                <w:rFonts w:ascii="Roboto Condensed" w:hAnsi="Roboto Condensed"/>
                <w:bCs/>
                <w:szCs w:val="22"/>
                <w:lang w:eastAsia="ar-SA"/>
              </w:rPr>
              <w:t>-</w:t>
            </w:r>
            <w:r w:rsidRPr="00A11F13">
              <w:rPr>
                <w:rFonts w:ascii="Roboto Condensed" w:hAnsi="Roboto Condensed"/>
                <w:bCs/>
                <w:szCs w:val="22"/>
                <w:lang w:eastAsia="ar-SA"/>
              </w:rPr>
              <w:t>i ega praktikaga</w:t>
            </w:r>
            <w:r w:rsidRPr="00013DE6">
              <w:rPr>
                <w:rFonts w:ascii="Roboto Condensed" w:hAnsi="Roboto Condensed"/>
                <w:bCs/>
                <w:szCs w:val="22"/>
              </w:rPr>
              <w:t xml:space="preserve">. </w:t>
            </w:r>
          </w:p>
          <w:p w14:paraId="0440F26B" w14:textId="77777777" w:rsidR="00706A42" w:rsidRPr="001511AA" w:rsidRDefault="00706A42" w:rsidP="00706A42">
            <w:pPr>
              <w:jc w:val="both"/>
            </w:pPr>
            <w:hyperlink w:anchor="_Oluline_tähelepanek_1.2" w:history="1">
              <w:r w:rsidRPr="001511AA">
                <w:rPr>
                  <w:rStyle w:val="Hperlink"/>
                  <w:b/>
                  <w:color w:val="auto"/>
                  <w:szCs w:val="22"/>
                  <w:u w:val="none"/>
                </w:rPr>
                <w:t xml:space="preserve">Oluline tähelepanek nr 1.2 </w:t>
              </w:r>
              <w:r w:rsidRPr="001511AA">
                <w:rPr>
                  <w:rStyle w:val="Hperlink"/>
                  <w:color w:val="auto"/>
                  <w:szCs w:val="22"/>
                  <w:u w:val="none"/>
                </w:rPr>
                <w:t>–</w:t>
              </w:r>
              <w:r w:rsidRPr="001511AA">
                <w:rPr>
                  <w:rStyle w:val="Hperlink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lang w:eastAsia="ar-SA"/>
                </w:rPr>
                <w:t xml:space="preserve"> </w:t>
              </w:r>
              <w:r w:rsidRPr="001511AA">
                <w:rPr>
                  <w:rStyle w:val="Hperlink"/>
                  <w:b/>
                  <w:bCs/>
                  <w:color w:val="auto"/>
                  <w:szCs w:val="22"/>
                  <w:u w:val="none"/>
                </w:rPr>
                <w:t xml:space="preserve">Hankeplaanide koostamisel puudub piisav realistlikkus ja põhjendatus </w:t>
              </w:r>
            </w:hyperlink>
          </w:p>
          <w:p w14:paraId="4AA0AB98" w14:textId="49934CEB" w:rsidR="00706A42" w:rsidRPr="00390044" w:rsidRDefault="00706A42" w:rsidP="00706A42">
            <w:pPr>
              <w:jc w:val="both"/>
              <w:rPr>
                <w:szCs w:val="22"/>
              </w:rPr>
            </w:pPr>
          </w:p>
        </w:tc>
      </w:tr>
    </w:tbl>
    <w:p w14:paraId="0A58F9FD" w14:textId="7FE3C787" w:rsidR="00732A20" w:rsidRDefault="00732A20" w:rsidP="00390044">
      <w:pPr>
        <w:jc w:val="both"/>
        <w:rPr>
          <w:szCs w:val="22"/>
        </w:rPr>
      </w:pPr>
    </w:p>
    <w:p w14:paraId="44BF027C" w14:textId="773B573C" w:rsidR="00F0294D" w:rsidRPr="001F0D00" w:rsidRDefault="00390044" w:rsidP="001F0D00">
      <w:pPr>
        <w:suppressAutoHyphens/>
        <w:spacing w:before="240" w:after="0"/>
        <w:jc w:val="both"/>
        <w:rPr>
          <w:szCs w:val="22"/>
          <w:lang w:eastAsia="ar-SA"/>
        </w:rPr>
      </w:pPr>
      <w:r w:rsidRPr="00390044">
        <w:rPr>
          <w:szCs w:val="22"/>
          <w:lang w:eastAsia="ar-SA"/>
        </w:rPr>
        <w:t xml:space="preserve">Auditi töörühm tänab </w:t>
      </w:r>
      <w:proofErr w:type="spellStart"/>
      <w:r w:rsidR="001945B6">
        <w:rPr>
          <w:szCs w:val="22"/>
          <w:lang w:eastAsia="ar-SA"/>
        </w:rPr>
        <w:t>RmITi</w:t>
      </w:r>
      <w:proofErr w:type="spellEnd"/>
      <w:r w:rsidR="001945B6">
        <w:rPr>
          <w:szCs w:val="22"/>
          <w:lang w:eastAsia="ar-SA"/>
        </w:rPr>
        <w:t xml:space="preserve"> üld</w:t>
      </w:r>
      <w:r w:rsidRPr="00390044">
        <w:rPr>
          <w:szCs w:val="22"/>
          <w:lang w:eastAsia="ar-SA"/>
        </w:rPr>
        <w:t>osakonna töötajaid meeldiva koostöö ja osutatud abi eest auditi läbiviimisel.</w:t>
      </w:r>
    </w:p>
    <w:p w14:paraId="32851782" w14:textId="77777777" w:rsidR="009C67D2" w:rsidRPr="00542DAB" w:rsidRDefault="002E59C6" w:rsidP="009C67D2">
      <w:pPr>
        <w:pStyle w:val="Pealkiri1"/>
        <w:tabs>
          <w:tab w:val="left" w:pos="1630"/>
        </w:tabs>
      </w:pPr>
      <w:bookmarkStart w:id="16" w:name="_Toc60817191"/>
      <w:bookmarkStart w:id="17" w:name="_Toc66428688"/>
      <w:r>
        <w:rPr>
          <w:szCs w:val="32"/>
        </w:rPr>
        <w:lastRenderedPageBreak/>
        <w:t>B</w:t>
      </w:r>
      <w:r w:rsidRPr="002E59C6">
        <w:rPr>
          <w:szCs w:val="32"/>
        </w:rPr>
        <w:t>-OSA</w:t>
      </w:r>
      <w:bookmarkEnd w:id="16"/>
      <w:bookmarkEnd w:id="17"/>
      <w:r w:rsidRPr="002E59C6">
        <w:rPr>
          <w:szCs w:val="32"/>
        </w:rPr>
        <w:t xml:space="preserve"> </w:t>
      </w:r>
      <w:r w:rsidR="009C67D2" w:rsidRPr="00542DAB">
        <w:tab/>
      </w:r>
      <w:r w:rsidR="009C67D2" w:rsidRPr="00542DAB">
        <w:tab/>
      </w:r>
      <w:r w:rsidR="009C67D2" w:rsidRPr="00542DAB">
        <w:tab/>
      </w:r>
      <w:r w:rsidR="009C67D2" w:rsidRPr="00542DAB">
        <w:tab/>
      </w:r>
      <w:r w:rsidR="009C67D2" w:rsidRPr="00542DAB">
        <w:tab/>
      </w:r>
      <w:r w:rsidR="009C67D2" w:rsidRPr="00542DAB">
        <w:tab/>
      </w:r>
    </w:p>
    <w:p w14:paraId="523E940E" w14:textId="77777777" w:rsidR="001069FB" w:rsidRPr="00BD4F7A" w:rsidRDefault="00145E0C" w:rsidP="00145E0C">
      <w:pPr>
        <w:pStyle w:val="Pealkiri2"/>
        <w:numPr>
          <w:ilvl w:val="0"/>
          <w:numId w:val="0"/>
        </w:numPr>
        <w:ind w:left="357" w:hanging="357"/>
      </w:pPr>
      <w:bookmarkStart w:id="18" w:name="_Toc66428689"/>
      <w:r w:rsidRPr="005028BD">
        <w:rPr>
          <w:color w:val="44546A" w:themeColor="text2"/>
        </w:rPr>
        <w:t>TÄHELEPANEKUD</w:t>
      </w:r>
      <w:bookmarkEnd w:id="15"/>
      <w:bookmarkEnd w:id="18"/>
    </w:p>
    <w:p w14:paraId="45C2ABFC" w14:textId="696D4BA4" w:rsidR="00B222BA" w:rsidRDefault="003D46EC" w:rsidP="00FA7BF4">
      <w:pPr>
        <w:pBdr>
          <w:top w:val="single" w:sz="4" w:space="1" w:color="365F91"/>
          <w:left w:val="single" w:sz="4" w:space="4" w:color="365F91"/>
          <w:bottom w:val="single" w:sz="4" w:space="1" w:color="365F91"/>
          <w:right w:val="single" w:sz="4" w:space="4" w:color="365F91"/>
        </w:pBdr>
        <w:shd w:val="clear" w:color="auto" w:fill="DBE5F1"/>
        <w:autoSpaceDE w:val="0"/>
        <w:jc w:val="both"/>
        <w:rPr>
          <w:rFonts w:ascii="Roboto" w:hAnsi="Roboto"/>
          <w:b/>
          <w:color w:val="365F91"/>
          <w:szCs w:val="22"/>
          <w:lang w:eastAsia="ar-SA"/>
        </w:rPr>
      </w:pPr>
      <w:bookmarkStart w:id="19" w:name="_Toc167530323"/>
      <w:bookmarkStart w:id="20" w:name="_Toc202174763"/>
      <w:r>
        <w:rPr>
          <w:rFonts w:ascii="Roboto" w:hAnsi="Roboto"/>
          <w:b/>
          <w:color w:val="365F91"/>
          <w:szCs w:val="22"/>
          <w:lang w:eastAsia="ar-SA"/>
        </w:rPr>
        <w:t xml:space="preserve">1. </w:t>
      </w:r>
      <w:r w:rsidR="002B6DA1">
        <w:rPr>
          <w:rFonts w:ascii="Roboto" w:hAnsi="Roboto"/>
          <w:b/>
          <w:color w:val="365F91"/>
          <w:szCs w:val="22"/>
          <w:lang w:eastAsia="ar-SA"/>
        </w:rPr>
        <w:t>Hankekord</w:t>
      </w:r>
      <w:r w:rsidR="001563C6">
        <w:rPr>
          <w:rFonts w:ascii="Roboto" w:hAnsi="Roboto"/>
          <w:b/>
          <w:color w:val="365F91"/>
          <w:szCs w:val="22"/>
          <w:lang w:eastAsia="ar-SA"/>
        </w:rPr>
        <w:t xml:space="preserve"> ja hankeplaan</w:t>
      </w:r>
    </w:p>
    <w:p w14:paraId="2A906CEE" w14:textId="6AB11608" w:rsidR="00DB49B7" w:rsidRDefault="00C57E89" w:rsidP="00064B69">
      <w:pPr>
        <w:pBdr>
          <w:top w:val="single" w:sz="4" w:space="1" w:color="365F91"/>
          <w:left w:val="single" w:sz="4" w:space="4" w:color="365F91"/>
          <w:bottom w:val="single" w:sz="4" w:space="1" w:color="365F91"/>
          <w:right w:val="single" w:sz="4" w:space="4" w:color="365F91"/>
        </w:pBdr>
        <w:shd w:val="clear" w:color="auto" w:fill="DBE5F1"/>
        <w:autoSpaceDE w:val="0"/>
        <w:jc w:val="both"/>
        <w:rPr>
          <w:szCs w:val="22"/>
          <w:lang w:eastAsia="ar-SA"/>
        </w:rPr>
      </w:pPr>
      <w:r>
        <w:rPr>
          <w:szCs w:val="22"/>
          <w:lang w:eastAsia="ar-SA"/>
        </w:rPr>
        <w:t xml:space="preserve">Audiitorite hinnangul </w:t>
      </w:r>
      <w:r w:rsidR="007A6AA4">
        <w:rPr>
          <w:szCs w:val="22"/>
          <w:lang w:eastAsia="ar-SA"/>
        </w:rPr>
        <w:t xml:space="preserve">on </w:t>
      </w:r>
      <w:proofErr w:type="spellStart"/>
      <w:r w:rsidR="007A6AA4">
        <w:rPr>
          <w:szCs w:val="22"/>
          <w:lang w:eastAsia="ar-SA"/>
        </w:rPr>
        <w:t>RmIT</w:t>
      </w:r>
      <w:proofErr w:type="spellEnd"/>
      <w:r w:rsidR="00EC09E2">
        <w:rPr>
          <w:szCs w:val="22"/>
          <w:lang w:eastAsia="ar-SA"/>
        </w:rPr>
        <w:t>-</w:t>
      </w:r>
      <w:r w:rsidR="007A6AA4">
        <w:rPr>
          <w:szCs w:val="22"/>
          <w:lang w:eastAsia="ar-SA"/>
        </w:rPr>
        <w:t xml:space="preserve">i </w:t>
      </w:r>
      <w:r w:rsidR="00900D0C">
        <w:rPr>
          <w:szCs w:val="22"/>
          <w:lang w:eastAsia="ar-SA"/>
        </w:rPr>
        <w:t>riigihangete kord</w:t>
      </w:r>
      <w:r w:rsidR="00981B03">
        <w:rPr>
          <w:szCs w:val="22"/>
          <w:lang w:eastAsia="ar-SA"/>
        </w:rPr>
        <w:t xml:space="preserve"> nõuetekohaselt</w:t>
      </w:r>
      <w:r w:rsidR="00DA0F7C">
        <w:rPr>
          <w:szCs w:val="22"/>
          <w:lang w:eastAsia="ar-SA"/>
        </w:rPr>
        <w:t xml:space="preserve"> kehtestatud (alus</w:t>
      </w:r>
      <w:r w:rsidR="007F3A8A" w:rsidRPr="007F3A8A">
        <w:t xml:space="preserve"> </w:t>
      </w:r>
      <w:r w:rsidR="007F3A8A" w:rsidRPr="007F3A8A">
        <w:rPr>
          <w:szCs w:val="22"/>
          <w:lang w:eastAsia="ar-SA"/>
        </w:rPr>
        <w:t>RHS § 9 lg 1</w:t>
      </w:r>
      <w:r w:rsidR="007F3A8A">
        <w:rPr>
          <w:szCs w:val="22"/>
          <w:lang w:eastAsia="ar-SA"/>
        </w:rPr>
        <w:t xml:space="preserve">). </w:t>
      </w:r>
      <w:r w:rsidR="00DA0F7C">
        <w:rPr>
          <w:szCs w:val="22"/>
          <w:lang w:eastAsia="ar-SA"/>
        </w:rPr>
        <w:t xml:space="preserve"> </w:t>
      </w:r>
      <w:r w:rsidR="00141A2B">
        <w:rPr>
          <w:szCs w:val="22"/>
          <w:lang w:eastAsia="ar-SA"/>
        </w:rPr>
        <w:t>R</w:t>
      </w:r>
      <w:r w:rsidR="007A6AA4">
        <w:rPr>
          <w:szCs w:val="22"/>
          <w:lang w:eastAsia="ar-SA"/>
        </w:rPr>
        <w:t>iigihangete korra</w:t>
      </w:r>
      <w:r w:rsidR="00141A2B">
        <w:rPr>
          <w:szCs w:val="22"/>
          <w:lang w:eastAsia="ar-SA"/>
        </w:rPr>
        <w:t xml:space="preserve">ga  </w:t>
      </w:r>
      <w:r w:rsidR="00790C44">
        <w:rPr>
          <w:szCs w:val="22"/>
          <w:lang w:eastAsia="ar-SA"/>
        </w:rPr>
        <w:t>sät</w:t>
      </w:r>
      <w:r w:rsidR="00BA00F0">
        <w:rPr>
          <w:szCs w:val="22"/>
          <w:lang w:eastAsia="ar-SA"/>
        </w:rPr>
        <w:t>e</w:t>
      </w:r>
      <w:r w:rsidR="00790C44">
        <w:rPr>
          <w:szCs w:val="22"/>
          <w:lang w:eastAsia="ar-SA"/>
        </w:rPr>
        <w:t>statakse</w:t>
      </w:r>
      <w:r w:rsidR="00141A2B">
        <w:rPr>
          <w:szCs w:val="22"/>
          <w:lang w:eastAsia="ar-SA"/>
        </w:rPr>
        <w:t xml:space="preserve"> RMIT-i poolt korraldatavate riigihangete läbiviimise, lepingute sõlmimise ja nende täitmise </w:t>
      </w:r>
      <w:r w:rsidR="00F9745C">
        <w:rPr>
          <w:szCs w:val="22"/>
          <w:lang w:eastAsia="ar-SA"/>
        </w:rPr>
        <w:t>järelevalve nõuded</w:t>
      </w:r>
      <w:r w:rsidR="00C55C95">
        <w:rPr>
          <w:szCs w:val="22"/>
          <w:lang w:eastAsia="ar-SA"/>
        </w:rPr>
        <w:t xml:space="preserve"> ja </w:t>
      </w:r>
      <w:r w:rsidR="007F1601">
        <w:rPr>
          <w:szCs w:val="22"/>
          <w:lang w:eastAsia="ar-SA"/>
        </w:rPr>
        <w:t xml:space="preserve">esitatakse </w:t>
      </w:r>
      <w:r w:rsidR="00064B69" w:rsidRPr="00614E95">
        <w:rPr>
          <w:szCs w:val="22"/>
          <w:lang w:eastAsia="ar-SA"/>
        </w:rPr>
        <w:t>protsessi kirjeldused</w:t>
      </w:r>
      <w:r w:rsidR="003C37E8">
        <w:rPr>
          <w:szCs w:val="22"/>
          <w:lang w:eastAsia="ar-SA"/>
        </w:rPr>
        <w:t xml:space="preserve">, mis </w:t>
      </w:r>
      <w:r w:rsidR="003E6F23">
        <w:rPr>
          <w:szCs w:val="22"/>
          <w:lang w:eastAsia="ar-SA"/>
        </w:rPr>
        <w:t xml:space="preserve">üldjuhul on </w:t>
      </w:r>
      <w:r w:rsidR="00064B69" w:rsidRPr="00614E95">
        <w:rPr>
          <w:szCs w:val="22"/>
          <w:lang w:eastAsia="ar-SA"/>
        </w:rPr>
        <w:t>kooskõlas RHS</w:t>
      </w:r>
      <w:r w:rsidR="00064B69">
        <w:rPr>
          <w:szCs w:val="22"/>
          <w:lang w:eastAsia="ar-SA"/>
        </w:rPr>
        <w:t>-</w:t>
      </w:r>
      <w:proofErr w:type="spellStart"/>
      <w:r w:rsidR="00064B69" w:rsidRPr="00614E95">
        <w:rPr>
          <w:szCs w:val="22"/>
          <w:lang w:eastAsia="ar-SA"/>
        </w:rPr>
        <w:t>ga</w:t>
      </w:r>
      <w:proofErr w:type="spellEnd"/>
      <w:r w:rsidR="00064B69" w:rsidRPr="00614E95">
        <w:rPr>
          <w:szCs w:val="22"/>
          <w:lang w:eastAsia="ar-SA"/>
        </w:rPr>
        <w:t xml:space="preserve"> ja järgimiseks piisavad, kuid teatud vastuolu hankekorras sätestatu ja RHS</w:t>
      </w:r>
      <w:r w:rsidR="00064B69">
        <w:rPr>
          <w:szCs w:val="22"/>
          <w:lang w:eastAsia="ar-SA"/>
        </w:rPr>
        <w:t>-</w:t>
      </w:r>
      <w:r w:rsidR="00064B69" w:rsidRPr="00614E95">
        <w:rPr>
          <w:szCs w:val="22"/>
          <w:lang w:eastAsia="ar-SA"/>
        </w:rPr>
        <w:t>i</w:t>
      </w:r>
      <w:r w:rsidR="00064B69">
        <w:rPr>
          <w:szCs w:val="22"/>
          <w:lang w:eastAsia="ar-SA"/>
        </w:rPr>
        <w:t xml:space="preserve">ga kehtestatud </w:t>
      </w:r>
      <w:r w:rsidR="00064B69" w:rsidRPr="00614E95">
        <w:rPr>
          <w:szCs w:val="22"/>
          <w:lang w:eastAsia="ar-SA"/>
        </w:rPr>
        <w:t>nõude vahel siiski</w:t>
      </w:r>
      <w:r w:rsidR="008758FC">
        <w:rPr>
          <w:szCs w:val="22"/>
          <w:lang w:eastAsia="ar-SA"/>
        </w:rPr>
        <w:t xml:space="preserve"> lihthankemenetluse puhul</w:t>
      </w:r>
      <w:r w:rsidR="00064B69" w:rsidRPr="00614E95">
        <w:rPr>
          <w:szCs w:val="22"/>
          <w:lang w:eastAsia="ar-SA"/>
        </w:rPr>
        <w:t xml:space="preserve"> tuvastati.  </w:t>
      </w:r>
    </w:p>
    <w:p w14:paraId="4BBF3AAF" w14:textId="3D3F8FC8" w:rsidR="00DB49B7" w:rsidRDefault="00D47E00" w:rsidP="00064B69">
      <w:pPr>
        <w:pBdr>
          <w:top w:val="single" w:sz="4" w:space="1" w:color="365F91"/>
          <w:left w:val="single" w:sz="4" w:space="4" w:color="365F91"/>
          <w:bottom w:val="single" w:sz="4" w:space="1" w:color="365F91"/>
          <w:right w:val="single" w:sz="4" w:space="4" w:color="365F91"/>
        </w:pBdr>
        <w:shd w:val="clear" w:color="auto" w:fill="DBE5F1"/>
        <w:autoSpaceDE w:val="0"/>
        <w:jc w:val="both"/>
        <w:rPr>
          <w:szCs w:val="22"/>
          <w:lang w:eastAsia="ar-SA"/>
        </w:rPr>
      </w:pPr>
      <w:r w:rsidRPr="00D04B9B">
        <w:rPr>
          <w:szCs w:val="22"/>
          <w:lang w:eastAsia="ar-SA"/>
        </w:rPr>
        <w:t xml:space="preserve">Audiitorite hinnangul </w:t>
      </w:r>
      <w:r w:rsidR="001B23F5">
        <w:rPr>
          <w:szCs w:val="22"/>
          <w:lang w:eastAsia="ar-SA"/>
        </w:rPr>
        <w:t xml:space="preserve">on </w:t>
      </w:r>
      <w:proofErr w:type="spellStart"/>
      <w:r w:rsidR="006B5F17">
        <w:rPr>
          <w:szCs w:val="22"/>
          <w:lang w:eastAsia="ar-SA"/>
        </w:rPr>
        <w:t>RmIT</w:t>
      </w:r>
      <w:proofErr w:type="spellEnd"/>
      <w:r w:rsidR="006B5F17">
        <w:rPr>
          <w:szCs w:val="22"/>
          <w:lang w:eastAsia="ar-SA"/>
        </w:rPr>
        <w:t xml:space="preserve"> hankekorraga </w:t>
      </w:r>
      <w:r w:rsidR="0069688E">
        <w:rPr>
          <w:szCs w:val="22"/>
          <w:lang w:eastAsia="ar-SA"/>
        </w:rPr>
        <w:t xml:space="preserve">(p 4) </w:t>
      </w:r>
      <w:r w:rsidR="006B5F17">
        <w:rPr>
          <w:szCs w:val="22"/>
          <w:lang w:eastAsia="ar-SA"/>
        </w:rPr>
        <w:t>sätestanud riigihanke planeerimise</w:t>
      </w:r>
      <w:r w:rsidR="00B156AF">
        <w:rPr>
          <w:szCs w:val="22"/>
          <w:lang w:eastAsia="ar-SA"/>
        </w:rPr>
        <w:t>, sh iga-aastase hankeplaani koostamise ja kinnitamise korra ning tähtpäeva ( alus</w:t>
      </w:r>
      <w:r w:rsidR="00981824" w:rsidRPr="00981824">
        <w:t xml:space="preserve"> </w:t>
      </w:r>
      <w:r w:rsidR="00981824" w:rsidRPr="00981824">
        <w:rPr>
          <w:szCs w:val="22"/>
          <w:lang w:eastAsia="ar-SA"/>
        </w:rPr>
        <w:t>RHS § 9 lg 4 p 1</w:t>
      </w:r>
      <w:r w:rsidR="00981824">
        <w:rPr>
          <w:szCs w:val="22"/>
          <w:lang w:eastAsia="ar-SA"/>
        </w:rPr>
        <w:t xml:space="preserve">). </w:t>
      </w:r>
      <w:r w:rsidR="00505868">
        <w:rPr>
          <w:szCs w:val="22"/>
          <w:lang w:eastAsia="ar-SA"/>
        </w:rPr>
        <w:t>Töökorraldus</w:t>
      </w:r>
      <w:r w:rsidR="000A3C68">
        <w:rPr>
          <w:szCs w:val="22"/>
          <w:lang w:eastAsia="ar-SA"/>
        </w:rPr>
        <w:t xml:space="preserve"> ja rollijaotus </w:t>
      </w:r>
      <w:r w:rsidR="00365FB4">
        <w:rPr>
          <w:szCs w:val="22"/>
          <w:lang w:eastAsia="ar-SA"/>
        </w:rPr>
        <w:t xml:space="preserve">hankeplaani koostamisel on hankekorraga reguleeritud ja seda järgitakse. </w:t>
      </w:r>
      <w:r w:rsidR="00B156AF">
        <w:rPr>
          <w:szCs w:val="22"/>
          <w:lang w:eastAsia="ar-SA"/>
        </w:rPr>
        <w:t xml:space="preserve"> </w:t>
      </w:r>
      <w:r w:rsidR="000A3C68">
        <w:rPr>
          <w:szCs w:val="22"/>
          <w:lang w:eastAsia="ar-SA"/>
        </w:rPr>
        <w:t xml:space="preserve">Audiitorite </w:t>
      </w:r>
      <w:r w:rsidR="00BB5780">
        <w:rPr>
          <w:szCs w:val="22"/>
          <w:lang w:eastAsia="ar-SA"/>
        </w:rPr>
        <w:t xml:space="preserve">hinnangul </w:t>
      </w:r>
      <w:r>
        <w:rPr>
          <w:szCs w:val="22"/>
          <w:lang w:eastAsia="ar-SA"/>
        </w:rPr>
        <w:t xml:space="preserve">ei koostata </w:t>
      </w:r>
      <w:r w:rsidR="00B56999">
        <w:rPr>
          <w:szCs w:val="22"/>
          <w:lang w:eastAsia="ar-SA"/>
        </w:rPr>
        <w:t xml:space="preserve">hankeplaani </w:t>
      </w:r>
      <w:r>
        <w:rPr>
          <w:szCs w:val="22"/>
          <w:lang w:eastAsia="ar-SA"/>
        </w:rPr>
        <w:t>piisava hoolikusega</w:t>
      </w:r>
      <w:r w:rsidR="00883EFE">
        <w:rPr>
          <w:szCs w:val="22"/>
          <w:lang w:eastAsia="ar-SA"/>
        </w:rPr>
        <w:t>. H</w:t>
      </w:r>
      <w:r>
        <w:rPr>
          <w:szCs w:val="22"/>
          <w:lang w:eastAsia="ar-SA"/>
        </w:rPr>
        <w:t>angete planeerimise etappi tervikuna saab muuta tõhusamaks parandades koostööd klientidega</w:t>
      </w:r>
      <w:r w:rsidR="005E094C">
        <w:rPr>
          <w:szCs w:val="22"/>
          <w:lang w:eastAsia="ar-SA"/>
        </w:rPr>
        <w:t xml:space="preserve"> ja </w:t>
      </w:r>
      <w:r w:rsidR="002A36A5">
        <w:rPr>
          <w:szCs w:val="22"/>
          <w:lang w:eastAsia="ar-SA"/>
        </w:rPr>
        <w:t xml:space="preserve"> tõhustades</w:t>
      </w:r>
      <w:r>
        <w:rPr>
          <w:szCs w:val="22"/>
          <w:lang w:eastAsia="ar-SA"/>
        </w:rPr>
        <w:t xml:space="preserve"> </w:t>
      </w:r>
      <w:proofErr w:type="spellStart"/>
      <w:r>
        <w:rPr>
          <w:szCs w:val="22"/>
          <w:lang w:eastAsia="ar-SA"/>
        </w:rPr>
        <w:t>sise</w:t>
      </w:r>
      <w:proofErr w:type="spellEnd"/>
      <w:r>
        <w:rPr>
          <w:szCs w:val="22"/>
          <w:lang w:eastAsia="ar-SA"/>
        </w:rPr>
        <w:t>- ja väliskommunikatsiooni</w:t>
      </w:r>
      <w:r w:rsidR="001934D4">
        <w:rPr>
          <w:szCs w:val="22"/>
          <w:lang w:eastAsia="ar-SA"/>
        </w:rPr>
        <w:t xml:space="preserve">, et </w:t>
      </w:r>
      <w:r w:rsidR="00A37B06">
        <w:rPr>
          <w:szCs w:val="22"/>
          <w:lang w:eastAsia="ar-SA"/>
        </w:rPr>
        <w:t xml:space="preserve">hankeplaani sisend </w:t>
      </w:r>
      <w:r w:rsidR="00293318">
        <w:rPr>
          <w:szCs w:val="22"/>
          <w:lang w:eastAsia="ar-SA"/>
        </w:rPr>
        <w:t>kindlustaks realistliku hankeplaani</w:t>
      </w:r>
      <w:r w:rsidR="005E77B0">
        <w:rPr>
          <w:szCs w:val="22"/>
          <w:lang w:eastAsia="ar-SA"/>
        </w:rPr>
        <w:t xml:space="preserve"> kinnitamise</w:t>
      </w:r>
      <w:r>
        <w:rPr>
          <w:szCs w:val="22"/>
          <w:lang w:eastAsia="ar-SA"/>
        </w:rPr>
        <w:t xml:space="preserve">. Koostöö ja suhtluse ebapiisavusele on juhtinud tähelepanu ka </w:t>
      </w:r>
      <w:proofErr w:type="spellStart"/>
      <w:r w:rsidR="002465E3">
        <w:rPr>
          <w:szCs w:val="22"/>
          <w:lang w:eastAsia="ar-SA"/>
        </w:rPr>
        <w:t>RmIT</w:t>
      </w:r>
      <w:proofErr w:type="spellEnd"/>
      <w:r w:rsidR="002465E3">
        <w:rPr>
          <w:szCs w:val="22"/>
          <w:lang w:eastAsia="ar-SA"/>
        </w:rPr>
        <w:t xml:space="preserve">-i </w:t>
      </w:r>
      <w:r>
        <w:rPr>
          <w:szCs w:val="22"/>
          <w:lang w:eastAsia="ar-SA"/>
        </w:rPr>
        <w:t>kliendid 2025. aastal toimunud kliendirahulolu uuringus.</w:t>
      </w:r>
      <w:r w:rsidR="00AA4F61">
        <w:rPr>
          <w:szCs w:val="22"/>
          <w:lang w:eastAsia="ar-SA"/>
        </w:rPr>
        <w:t xml:space="preserve"> </w:t>
      </w:r>
    </w:p>
    <w:p w14:paraId="38E14D73" w14:textId="77777777" w:rsidR="00CF3C98" w:rsidRDefault="00140158" w:rsidP="00064B69">
      <w:pPr>
        <w:pBdr>
          <w:top w:val="single" w:sz="4" w:space="1" w:color="365F91"/>
          <w:left w:val="single" w:sz="4" w:space="4" w:color="365F91"/>
          <w:bottom w:val="single" w:sz="4" w:space="1" w:color="365F91"/>
          <w:right w:val="single" w:sz="4" w:space="4" w:color="365F91"/>
        </w:pBdr>
        <w:shd w:val="clear" w:color="auto" w:fill="DBE5F1"/>
        <w:autoSpaceDE w:val="0"/>
        <w:jc w:val="both"/>
        <w:rPr>
          <w:szCs w:val="22"/>
          <w:lang w:eastAsia="ar-SA"/>
        </w:rPr>
      </w:pPr>
      <w:r w:rsidRPr="00D04B9B">
        <w:rPr>
          <w:szCs w:val="22"/>
          <w:lang w:eastAsia="ar-SA"/>
        </w:rPr>
        <w:t>(Hinnang – parendamist vajav).</w:t>
      </w:r>
    </w:p>
    <w:p w14:paraId="3D3AFFC3" w14:textId="664B9DC3" w:rsidR="00A02000" w:rsidRPr="003C647B" w:rsidRDefault="00872AF8" w:rsidP="003C647B">
      <w:pPr>
        <w:pStyle w:val="Pealkiri3"/>
        <w:jc w:val="both"/>
        <w:rPr>
          <w:bCs/>
        </w:rPr>
      </w:pPr>
      <w:bookmarkStart w:id="21" w:name="_Oluline_tähelepanek_1.1"/>
      <w:bookmarkStart w:id="22" w:name="_Toc530128529"/>
      <w:bookmarkStart w:id="23" w:name="_Toc66428690"/>
      <w:bookmarkStart w:id="24" w:name="_Hlk525644999"/>
      <w:bookmarkEnd w:id="21"/>
      <w:r>
        <w:t>Oluline</w:t>
      </w:r>
      <w:r w:rsidR="000F32AA">
        <w:t xml:space="preserve"> </w:t>
      </w:r>
      <w:r w:rsidR="007B51B5">
        <w:t xml:space="preserve">tähelepanek </w:t>
      </w:r>
      <w:r w:rsidR="000F32AA">
        <w:t>1</w:t>
      </w:r>
      <w:r w:rsidR="003D46EC">
        <w:t>.1</w:t>
      </w:r>
      <w:r w:rsidR="00797F85" w:rsidRPr="00947D14">
        <w:t xml:space="preserve"> –</w:t>
      </w:r>
      <w:bookmarkEnd w:id="19"/>
      <w:bookmarkEnd w:id="20"/>
      <w:r w:rsidR="003D46EC">
        <w:t xml:space="preserve"> </w:t>
      </w:r>
      <w:bookmarkEnd w:id="22"/>
      <w:bookmarkEnd w:id="23"/>
      <w:r w:rsidR="00EC7304" w:rsidRPr="00EC7304">
        <w:t>Hankelepingu sõlmimise ooteaja regulatsioon hankekorras ei ole lihthankemenetluse puhul  kooskõlas RHS</w:t>
      </w:r>
      <w:r w:rsidR="001847EA">
        <w:t>-</w:t>
      </w:r>
      <w:r w:rsidR="00EC7304" w:rsidRPr="00EC7304">
        <w:t>i ega praktikaga</w:t>
      </w:r>
      <w:bookmarkEnd w:id="24"/>
    </w:p>
    <w:p w14:paraId="4E895766" w14:textId="65CB30CC" w:rsidR="00997388" w:rsidRPr="00997388" w:rsidRDefault="00997388" w:rsidP="00997388">
      <w:pPr>
        <w:autoSpaceDE w:val="0"/>
        <w:jc w:val="both"/>
        <w:rPr>
          <w:bCs/>
          <w:iCs/>
          <w:szCs w:val="22"/>
        </w:rPr>
      </w:pPr>
      <w:proofErr w:type="spellStart"/>
      <w:r w:rsidRPr="00997388">
        <w:rPr>
          <w:bCs/>
          <w:iCs/>
          <w:szCs w:val="22"/>
        </w:rPr>
        <w:t>RmITi</w:t>
      </w:r>
      <w:proofErr w:type="spellEnd"/>
      <w:r w:rsidRPr="00997388">
        <w:rPr>
          <w:bCs/>
          <w:iCs/>
          <w:szCs w:val="22"/>
        </w:rPr>
        <w:t xml:space="preserve"> </w:t>
      </w:r>
      <w:r>
        <w:rPr>
          <w:bCs/>
          <w:iCs/>
          <w:szCs w:val="22"/>
        </w:rPr>
        <w:t xml:space="preserve">riigihangete </w:t>
      </w:r>
      <w:r w:rsidRPr="00997388">
        <w:rPr>
          <w:bCs/>
          <w:iCs/>
          <w:szCs w:val="22"/>
        </w:rPr>
        <w:t>korra punkt 8 “Hanke menetlemine” sätestab reeglid kohustuslikele riigihangetele alates asjade ja teenuste ostmisest, mille eeldatav maksumus on võrdne või suurem kui 30 000 eurot (lihthankemenetluse piirmäär).</w:t>
      </w:r>
    </w:p>
    <w:p w14:paraId="05EAC47E" w14:textId="4AB77327" w:rsidR="00997388" w:rsidRPr="00997388" w:rsidRDefault="001223E9" w:rsidP="00997388">
      <w:pPr>
        <w:autoSpaceDE w:val="0"/>
        <w:jc w:val="both"/>
      </w:pPr>
      <w:proofErr w:type="spellStart"/>
      <w:r w:rsidRPr="174CB1D3">
        <w:t>RmIT</w:t>
      </w:r>
      <w:proofErr w:type="spellEnd"/>
      <w:r w:rsidRPr="174CB1D3">
        <w:t xml:space="preserve">-i </w:t>
      </w:r>
      <w:r w:rsidR="00997388" w:rsidRPr="174CB1D3">
        <w:t>riigihangete korra (</w:t>
      </w:r>
      <w:r w:rsidR="00B1736B" w:rsidRPr="174CB1D3">
        <w:t>versioon</w:t>
      </w:r>
      <w:r w:rsidR="7D846CD9" w:rsidRPr="174CB1D3">
        <w:t xml:space="preserve"> </w:t>
      </w:r>
      <w:r w:rsidR="00B1736B" w:rsidRPr="174CB1D3">
        <w:t xml:space="preserve">3, </w:t>
      </w:r>
      <w:r w:rsidR="00997388" w:rsidRPr="174CB1D3">
        <w:t>kinnitatud 29.12.2023 käskkirjaga nr 1.1-1/045-P, kehti</w:t>
      </w:r>
      <w:r w:rsidR="00B1736B" w:rsidRPr="174CB1D3">
        <w:t>s</w:t>
      </w:r>
      <w:r w:rsidR="00997388" w:rsidRPr="174CB1D3">
        <w:t xml:space="preserve"> auditeeritaval perioodil 01.01.2024–31.12.2025 ning</w:t>
      </w:r>
      <w:r w:rsidR="00B1736B" w:rsidRPr="174CB1D3">
        <w:t xml:space="preserve"> versioon 4, </w:t>
      </w:r>
      <w:r w:rsidR="00EA258D" w:rsidRPr="174CB1D3">
        <w:t xml:space="preserve">kinnitatud </w:t>
      </w:r>
      <w:r w:rsidR="00997388" w:rsidRPr="174CB1D3">
        <w:t xml:space="preserve"> 20.01.2026 käskkirjaga nr 1.1-1/003-P, kehtiv alates 01.01.2026) punkti 8.13 kohaselt ei või hankija anda nõustumust hankelepingu sõlmimiseks enne 14 päeva möödumist viimase riigihanke otsuse kohta teate esitamisest. Ooteaega ei pea kohaldama RHS § 120 lõikes 3</w:t>
      </w:r>
      <w:r w:rsidR="00EA258D" w:rsidRPr="174CB1D3">
        <w:rPr>
          <w:rStyle w:val="Allmrkuseviide"/>
        </w:rPr>
        <w:footnoteReference w:id="17"/>
      </w:r>
      <w:r w:rsidR="00997388" w:rsidRPr="174CB1D3">
        <w:t xml:space="preserve"> sätestatud juhtudel. Hankekord ei näe ette erisust lihthankemenetluse puhul.</w:t>
      </w:r>
    </w:p>
    <w:p w14:paraId="1A80C07C" w14:textId="77777777" w:rsidR="00997388" w:rsidRPr="0038289C" w:rsidRDefault="00997388" w:rsidP="00997388">
      <w:pPr>
        <w:autoSpaceDE w:val="0"/>
        <w:jc w:val="both"/>
        <w:rPr>
          <w:bCs/>
          <w:iCs/>
          <w:szCs w:val="22"/>
        </w:rPr>
      </w:pPr>
      <w:r w:rsidRPr="0038289C">
        <w:rPr>
          <w:bCs/>
          <w:iCs/>
          <w:szCs w:val="22"/>
        </w:rPr>
        <w:t xml:space="preserve">Samas sätestab RHS § 125 lõige 9, et lihthankemenetluses ei või hankija anda nõustumust hankelepingu sõlmimiseks enne </w:t>
      </w:r>
      <w:r w:rsidRPr="00AC7ACE">
        <w:rPr>
          <w:bCs/>
          <w:iCs/>
          <w:szCs w:val="22"/>
          <w:u w:val="single"/>
        </w:rPr>
        <w:t>viie tööpäeva</w:t>
      </w:r>
      <w:r w:rsidRPr="0038289C">
        <w:rPr>
          <w:bCs/>
          <w:iCs/>
          <w:szCs w:val="22"/>
        </w:rPr>
        <w:t xml:space="preserve"> möödumist otsuse kohta teate esitamisest. Ooteaega ei pea kohaldama juhul, kui lihthankemenetluses osaleb otsuse tegemise ajal vaid üks pakkuja.</w:t>
      </w:r>
    </w:p>
    <w:p w14:paraId="77AC2A8A" w14:textId="616F596A" w:rsidR="00997388" w:rsidRPr="0038289C" w:rsidRDefault="00997388" w:rsidP="00861021">
      <w:pPr>
        <w:autoSpaceDE w:val="0"/>
        <w:jc w:val="both"/>
        <w:rPr>
          <w:bCs/>
          <w:iCs/>
          <w:szCs w:val="22"/>
        </w:rPr>
      </w:pPr>
      <w:r w:rsidRPr="0038289C">
        <w:rPr>
          <w:bCs/>
          <w:iCs/>
          <w:szCs w:val="22"/>
        </w:rPr>
        <w:t>Audiitorite hinnangul esineb vastuolu hankekorra ja RHS</w:t>
      </w:r>
      <w:r w:rsidR="0038289C">
        <w:rPr>
          <w:bCs/>
          <w:iCs/>
          <w:szCs w:val="22"/>
        </w:rPr>
        <w:t>-</w:t>
      </w:r>
      <w:r w:rsidRPr="0038289C">
        <w:rPr>
          <w:bCs/>
          <w:iCs/>
          <w:szCs w:val="22"/>
        </w:rPr>
        <w:t>i vahel. Hankekorra punkti 8.13 kohaselt tuleks ka lihthankemenetluses kohaldada 14-päevast ooteaega, kuid praktikas rakendatakse RHS</w:t>
      </w:r>
      <w:r w:rsidR="00647507">
        <w:rPr>
          <w:bCs/>
          <w:iCs/>
          <w:szCs w:val="22"/>
        </w:rPr>
        <w:t>-</w:t>
      </w:r>
      <w:r w:rsidRPr="0038289C">
        <w:rPr>
          <w:bCs/>
          <w:iCs/>
          <w:szCs w:val="22"/>
        </w:rPr>
        <w:t>ist tulenevat 5 tööpäevast ooteaega.</w:t>
      </w:r>
    </w:p>
    <w:p w14:paraId="70A40157" w14:textId="29E32F3B" w:rsidR="00E960D1" w:rsidRPr="00E960D1" w:rsidRDefault="004D1E01" w:rsidP="00E960D1">
      <w:pPr>
        <w:autoSpaceDE w:val="0"/>
        <w:jc w:val="both"/>
        <w:rPr>
          <w:bCs/>
          <w:iCs/>
          <w:szCs w:val="22"/>
        </w:rPr>
      </w:pPr>
      <w:r>
        <w:rPr>
          <w:b/>
          <w:i/>
          <w:szCs w:val="22"/>
        </w:rPr>
        <w:t>Risk:</w:t>
      </w:r>
      <w:r w:rsidR="00E960D1" w:rsidRPr="00E960D1">
        <w:t xml:space="preserve"> </w:t>
      </w:r>
      <w:r w:rsidR="00E960D1" w:rsidRPr="00E960D1">
        <w:rPr>
          <w:bCs/>
          <w:iCs/>
          <w:szCs w:val="22"/>
        </w:rPr>
        <w:t>Praktika ja hankekorras sätestatu vastuolu võib viia olukorrani, kus RHS</w:t>
      </w:r>
      <w:r w:rsidR="00E960D1">
        <w:rPr>
          <w:bCs/>
          <w:iCs/>
          <w:szCs w:val="22"/>
        </w:rPr>
        <w:t>-</w:t>
      </w:r>
      <w:proofErr w:type="spellStart"/>
      <w:r w:rsidR="00E960D1" w:rsidRPr="00E960D1">
        <w:rPr>
          <w:bCs/>
          <w:iCs/>
          <w:szCs w:val="22"/>
        </w:rPr>
        <w:t>is</w:t>
      </w:r>
      <w:proofErr w:type="spellEnd"/>
      <w:r w:rsidR="00E960D1" w:rsidRPr="00E960D1">
        <w:rPr>
          <w:bCs/>
          <w:iCs/>
          <w:szCs w:val="22"/>
        </w:rPr>
        <w:t xml:space="preserve"> sätestatud lihthankemenetluse erisusi ei arvestata ning menetlust pikendatakse põhjendamatult, kohaldades lubatust pikemat ooteaega.</w:t>
      </w:r>
    </w:p>
    <w:p w14:paraId="2A727F6A" w14:textId="0B97BEBC" w:rsidR="004D1E01" w:rsidRPr="00E960D1" w:rsidRDefault="00E960D1" w:rsidP="00E960D1">
      <w:pPr>
        <w:autoSpaceDE w:val="0"/>
        <w:jc w:val="both"/>
        <w:rPr>
          <w:bCs/>
          <w:iCs/>
          <w:szCs w:val="22"/>
        </w:rPr>
      </w:pPr>
      <w:r w:rsidRPr="00E960D1">
        <w:rPr>
          <w:bCs/>
          <w:iCs/>
          <w:szCs w:val="22"/>
        </w:rPr>
        <w:t>Risk ei ole veel realiseerunud, kuna praktikas järgitakse RHS</w:t>
      </w:r>
      <w:r>
        <w:rPr>
          <w:bCs/>
          <w:iCs/>
          <w:szCs w:val="22"/>
        </w:rPr>
        <w:t>-</w:t>
      </w:r>
      <w:r w:rsidRPr="00E960D1">
        <w:rPr>
          <w:bCs/>
          <w:iCs/>
          <w:szCs w:val="22"/>
        </w:rPr>
        <w:t>i nõudeid.</w:t>
      </w:r>
    </w:p>
    <w:p w14:paraId="5C9BDE09" w14:textId="3B7568B3" w:rsidR="00507B30" w:rsidRPr="00E960D1" w:rsidRDefault="00797F85" w:rsidP="002861E2">
      <w:pPr>
        <w:autoSpaceDE w:val="0"/>
        <w:jc w:val="both"/>
        <w:rPr>
          <w:bCs/>
          <w:iCs/>
          <w:szCs w:val="22"/>
        </w:rPr>
      </w:pPr>
      <w:r w:rsidRPr="00507B30">
        <w:rPr>
          <w:b/>
          <w:i/>
          <w:szCs w:val="22"/>
        </w:rPr>
        <w:lastRenderedPageBreak/>
        <w:t>Soovitus</w:t>
      </w:r>
      <w:r w:rsidR="00507B30" w:rsidRPr="00507B30">
        <w:rPr>
          <w:b/>
          <w:i/>
          <w:szCs w:val="22"/>
        </w:rPr>
        <w:t>:</w:t>
      </w:r>
      <w:r w:rsidR="00E960D1">
        <w:rPr>
          <w:bCs/>
          <w:iCs/>
          <w:szCs w:val="22"/>
        </w:rPr>
        <w:t xml:space="preserve"> </w:t>
      </w:r>
      <w:r w:rsidR="008D487D">
        <w:rPr>
          <w:bCs/>
          <w:iCs/>
          <w:szCs w:val="22"/>
        </w:rPr>
        <w:t xml:space="preserve">Korrigeerida </w:t>
      </w:r>
      <w:r w:rsidR="00836016" w:rsidRPr="00836016">
        <w:rPr>
          <w:bCs/>
          <w:iCs/>
          <w:szCs w:val="22"/>
        </w:rPr>
        <w:t>hankekorra punkti 8.13 sõnastust</w:t>
      </w:r>
      <w:r w:rsidR="008D487D">
        <w:rPr>
          <w:bCs/>
          <w:iCs/>
          <w:szCs w:val="22"/>
        </w:rPr>
        <w:t xml:space="preserve"> nii, et </w:t>
      </w:r>
      <w:r w:rsidR="00EF75AB">
        <w:rPr>
          <w:bCs/>
          <w:iCs/>
          <w:szCs w:val="22"/>
        </w:rPr>
        <w:t xml:space="preserve">see kajastaks </w:t>
      </w:r>
      <w:r w:rsidR="00836016" w:rsidRPr="00836016">
        <w:rPr>
          <w:bCs/>
          <w:iCs/>
          <w:szCs w:val="22"/>
        </w:rPr>
        <w:t>RHS</w:t>
      </w:r>
      <w:r w:rsidR="00836016">
        <w:rPr>
          <w:bCs/>
          <w:iCs/>
          <w:szCs w:val="22"/>
        </w:rPr>
        <w:t>-</w:t>
      </w:r>
      <w:proofErr w:type="spellStart"/>
      <w:r w:rsidR="00836016" w:rsidRPr="00836016">
        <w:rPr>
          <w:bCs/>
          <w:iCs/>
          <w:szCs w:val="22"/>
        </w:rPr>
        <w:t>ga</w:t>
      </w:r>
      <w:proofErr w:type="spellEnd"/>
      <w:r w:rsidR="00836016" w:rsidRPr="00836016">
        <w:rPr>
          <w:bCs/>
          <w:iCs/>
          <w:szCs w:val="22"/>
        </w:rPr>
        <w:t xml:space="preserve"> kehtestatud nõu</w:t>
      </w:r>
      <w:r w:rsidR="00EF75AB">
        <w:rPr>
          <w:bCs/>
          <w:iCs/>
          <w:szCs w:val="22"/>
        </w:rPr>
        <w:t>et</w:t>
      </w:r>
      <w:r w:rsidR="00836016" w:rsidRPr="00836016">
        <w:rPr>
          <w:bCs/>
          <w:iCs/>
          <w:szCs w:val="22"/>
        </w:rPr>
        <w:t xml:space="preserve"> lihthankemenetluse puhul.</w:t>
      </w:r>
    </w:p>
    <w:p w14:paraId="7932ED13" w14:textId="1AC8A99C" w:rsidR="0007432A" w:rsidRPr="006045FF" w:rsidRDefault="00797F85" w:rsidP="00AB0221">
      <w:pPr>
        <w:autoSpaceDE w:val="0"/>
        <w:jc w:val="both"/>
        <w:rPr>
          <w:bCs/>
          <w:i/>
          <w:szCs w:val="22"/>
        </w:rPr>
      </w:pPr>
      <w:r w:rsidRPr="00CC2AA4">
        <w:rPr>
          <w:b/>
          <w:i/>
          <w:szCs w:val="22"/>
        </w:rPr>
        <w:t>Auditeeritava kommentaar</w:t>
      </w:r>
      <w:r w:rsidR="00F41D41" w:rsidRPr="006045FF">
        <w:rPr>
          <w:bCs/>
          <w:i/>
          <w:szCs w:val="22"/>
        </w:rPr>
        <w:t>:</w:t>
      </w:r>
      <w:r w:rsidR="00C770C3" w:rsidRPr="006045FF">
        <w:rPr>
          <w:bCs/>
          <w:i/>
          <w:szCs w:val="22"/>
        </w:rPr>
        <w:t xml:space="preserve"> </w:t>
      </w:r>
      <w:r w:rsidR="00182FA9" w:rsidRPr="006045FF">
        <w:rPr>
          <w:bCs/>
          <w:i/>
          <w:szCs w:val="22"/>
        </w:rPr>
        <w:t xml:space="preserve"> </w:t>
      </w:r>
      <w:proofErr w:type="spellStart"/>
      <w:r w:rsidR="00B209F8" w:rsidRPr="006045FF">
        <w:rPr>
          <w:bCs/>
          <w:i/>
          <w:szCs w:val="22"/>
        </w:rPr>
        <w:t>RmITi</w:t>
      </w:r>
      <w:proofErr w:type="spellEnd"/>
      <w:r w:rsidR="00B209F8" w:rsidRPr="006045FF">
        <w:rPr>
          <w:bCs/>
          <w:i/>
          <w:szCs w:val="22"/>
        </w:rPr>
        <w:t xml:space="preserve"> riigihangete korra punkti 8.13 sõnastus on muudetud </w:t>
      </w:r>
      <w:r w:rsidR="00A11F13" w:rsidRPr="006045FF">
        <w:rPr>
          <w:bCs/>
          <w:i/>
          <w:szCs w:val="22"/>
        </w:rPr>
        <w:t>16.06.2026</w:t>
      </w:r>
      <w:r w:rsidR="006F11F3" w:rsidRPr="006045FF">
        <w:rPr>
          <w:bCs/>
          <w:i/>
          <w:szCs w:val="22"/>
        </w:rPr>
        <w:t xml:space="preserve"> </w:t>
      </w:r>
      <w:r w:rsidR="00F77C25" w:rsidRPr="006045FF">
        <w:rPr>
          <w:bCs/>
          <w:i/>
          <w:szCs w:val="22"/>
        </w:rPr>
        <w:t>käskkirjaga nr</w:t>
      </w:r>
      <w:r w:rsidR="005E6AD0">
        <w:rPr>
          <w:bCs/>
          <w:i/>
          <w:szCs w:val="22"/>
        </w:rPr>
        <w:t xml:space="preserve"> </w:t>
      </w:r>
      <w:r w:rsidR="00F77C25" w:rsidRPr="006045FF">
        <w:rPr>
          <w:bCs/>
          <w:i/>
          <w:szCs w:val="22"/>
        </w:rPr>
        <w:t>1.1-</w:t>
      </w:r>
      <w:r w:rsidR="00F27D69" w:rsidRPr="006045FF">
        <w:rPr>
          <w:bCs/>
          <w:i/>
          <w:szCs w:val="22"/>
        </w:rPr>
        <w:t>0</w:t>
      </w:r>
      <w:r w:rsidR="00F77C25" w:rsidRPr="006045FF">
        <w:rPr>
          <w:bCs/>
          <w:i/>
          <w:szCs w:val="22"/>
        </w:rPr>
        <w:t xml:space="preserve">20-P </w:t>
      </w:r>
      <w:r w:rsidR="00B209F8" w:rsidRPr="006045FF">
        <w:rPr>
          <w:bCs/>
          <w:i/>
          <w:szCs w:val="22"/>
        </w:rPr>
        <w:t xml:space="preserve">ja </w:t>
      </w:r>
      <w:proofErr w:type="spellStart"/>
      <w:r w:rsidR="00B209F8" w:rsidRPr="006045FF">
        <w:rPr>
          <w:bCs/>
          <w:i/>
          <w:szCs w:val="22"/>
        </w:rPr>
        <w:t>RmITi</w:t>
      </w:r>
      <w:proofErr w:type="spellEnd"/>
      <w:r w:rsidR="00B209F8" w:rsidRPr="006045FF">
        <w:rPr>
          <w:bCs/>
          <w:i/>
          <w:szCs w:val="22"/>
        </w:rPr>
        <w:t xml:space="preserve"> veebilehel ka avaldatud.</w:t>
      </w:r>
    </w:p>
    <w:p w14:paraId="2EA64DD5" w14:textId="168B3F8A" w:rsidR="005A3FE7" w:rsidRPr="006045FF" w:rsidRDefault="00417DAE" w:rsidP="00AB0221">
      <w:pPr>
        <w:autoSpaceDE w:val="0"/>
        <w:jc w:val="both"/>
        <w:rPr>
          <w:b/>
          <w:i/>
          <w:szCs w:val="22"/>
        </w:rPr>
      </w:pPr>
      <w:r w:rsidRPr="006045FF">
        <w:rPr>
          <w:b/>
          <w:i/>
          <w:szCs w:val="22"/>
        </w:rPr>
        <w:t>Menetlemise eest vastutav isik:</w:t>
      </w:r>
      <w:r w:rsidR="00B209F8" w:rsidRPr="006045FF">
        <w:rPr>
          <w:b/>
          <w:i/>
          <w:szCs w:val="22"/>
        </w:rPr>
        <w:t xml:space="preserve"> </w:t>
      </w:r>
      <w:r w:rsidR="00B209F8" w:rsidRPr="006045FF">
        <w:rPr>
          <w:bCs/>
          <w:i/>
          <w:szCs w:val="22"/>
        </w:rPr>
        <w:t xml:space="preserve">Riigihangete juht Kairi </w:t>
      </w:r>
      <w:proofErr w:type="spellStart"/>
      <w:r w:rsidR="00B209F8" w:rsidRPr="006045FF">
        <w:rPr>
          <w:bCs/>
          <w:i/>
          <w:szCs w:val="22"/>
        </w:rPr>
        <w:t>Osolainen</w:t>
      </w:r>
      <w:proofErr w:type="spellEnd"/>
    </w:p>
    <w:p w14:paraId="3829FCD4" w14:textId="1ADAD16D" w:rsidR="0030610B" w:rsidRPr="006045FF" w:rsidRDefault="00085F9D" w:rsidP="00875E1A">
      <w:pPr>
        <w:autoSpaceDE w:val="0"/>
        <w:jc w:val="both"/>
        <w:rPr>
          <w:b/>
          <w:i/>
          <w:szCs w:val="22"/>
        </w:rPr>
      </w:pPr>
      <w:r w:rsidRPr="006045FF">
        <w:rPr>
          <w:b/>
          <w:i/>
          <w:szCs w:val="22"/>
        </w:rPr>
        <w:t>Kavandatud kuupäev meetmete elluviimiseks:</w:t>
      </w:r>
      <w:bookmarkStart w:id="25" w:name="_Oluline_tähelepanek_1.2"/>
      <w:bookmarkEnd w:id="25"/>
      <w:r w:rsidR="00B209F8" w:rsidRPr="006045FF">
        <w:rPr>
          <w:b/>
          <w:i/>
          <w:szCs w:val="22"/>
        </w:rPr>
        <w:t xml:space="preserve"> </w:t>
      </w:r>
      <w:r w:rsidR="006F11F3" w:rsidRPr="006045FF">
        <w:rPr>
          <w:bCs/>
          <w:i/>
          <w:szCs w:val="22"/>
        </w:rPr>
        <w:t>tehtud 16.06.2026</w:t>
      </w:r>
    </w:p>
    <w:p w14:paraId="37C90481" w14:textId="77777777" w:rsidR="00E40A04" w:rsidRDefault="00E40A04" w:rsidP="009D0597">
      <w:pPr>
        <w:autoSpaceDE w:val="0"/>
        <w:jc w:val="both"/>
        <w:rPr>
          <w:rFonts w:ascii="Roboto" w:hAnsi="Roboto"/>
          <w:b/>
          <w:iCs/>
          <w:color w:val="4472C4" w:themeColor="accent1"/>
          <w:szCs w:val="22"/>
        </w:rPr>
      </w:pPr>
    </w:p>
    <w:p w14:paraId="0B0E5D5E" w14:textId="287E03E0" w:rsidR="009D0597" w:rsidRPr="005028BD" w:rsidRDefault="00C70654" w:rsidP="009D0597">
      <w:pPr>
        <w:autoSpaceDE w:val="0"/>
        <w:jc w:val="both"/>
        <w:rPr>
          <w:rFonts w:ascii="Roboto" w:hAnsi="Roboto"/>
          <w:b/>
          <w:iCs/>
          <w:color w:val="1F4E79" w:themeColor="accent5" w:themeShade="80"/>
          <w:szCs w:val="22"/>
        </w:rPr>
      </w:pPr>
      <w:r w:rsidRPr="005028BD">
        <w:rPr>
          <w:rFonts w:ascii="Roboto" w:hAnsi="Roboto"/>
          <w:b/>
          <w:iCs/>
          <w:color w:val="1F4E79" w:themeColor="accent5" w:themeShade="80"/>
          <w:szCs w:val="22"/>
        </w:rPr>
        <w:t xml:space="preserve">Oluline </w:t>
      </w:r>
      <w:r w:rsidR="007B51B5" w:rsidRPr="005028BD">
        <w:rPr>
          <w:rFonts w:ascii="Roboto" w:hAnsi="Roboto"/>
          <w:b/>
          <w:iCs/>
          <w:color w:val="1F4E79" w:themeColor="accent5" w:themeShade="80"/>
          <w:szCs w:val="22"/>
        </w:rPr>
        <w:t xml:space="preserve">tähelepanek </w:t>
      </w:r>
      <w:r w:rsidRPr="005028BD">
        <w:rPr>
          <w:rFonts w:ascii="Roboto" w:hAnsi="Roboto"/>
          <w:b/>
          <w:iCs/>
          <w:color w:val="1F4E79" w:themeColor="accent5" w:themeShade="80"/>
          <w:szCs w:val="22"/>
        </w:rPr>
        <w:t>1.</w:t>
      </w:r>
      <w:r w:rsidR="0030610B" w:rsidRPr="005028BD">
        <w:rPr>
          <w:rFonts w:ascii="Roboto" w:hAnsi="Roboto"/>
          <w:b/>
          <w:iCs/>
          <w:color w:val="1F4E79" w:themeColor="accent5" w:themeShade="80"/>
          <w:szCs w:val="22"/>
        </w:rPr>
        <w:t>2</w:t>
      </w:r>
      <w:r w:rsidRPr="005028BD">
        <w:rPr>
          <w:rFonts w:ascii="Roboto" w:hAnsi="Roboto"/>
          <w:b/>
          <w:iCs/>
          <w:color w:val="1F4E79" w:themeColor="accent5" w:themeShade="80"/>
          <w:szCs w:val="22"/>
        </w:rPr>
        <w:t xml:space="preserve"> – </w:t>
      </w:r>
      <w:r w:rsidR="009D0597" w:rsidRPr="005028BD">
        <w:rPr>
          <w:rFonts w:ascii="Roboto" w:hAnsi="Roboto"/>
          <w:b/>
          <w:iCs/>
          <w:color w:val="1F4E79" w:themeColor="accent5" w:themeShade="80"/>
          <w:szCs w:val="22"/>
        </w:rPr>
        <w:t>Hankeplaani koostamisel puudub piisav realistlikkus ja põhjendatus</w:t>
      </w:r>
    </w:p>
    <w:p w14:paraId="31E8CCD2" w14:textId="77777777" w:rsidR="009D0597" w:rsidRPr="009D0597" w:rsidRDefault="009D0597" w:rsidP="009D0597">
      <w:pPr>
        <w:pBdr>
          <w:top w:val="single" w:sz="4" w:space="1" w:color="auto"/>
        </w:pBdr>
        <w:autoSpaceDE w:val="0"/>
        <w:jc w:val="both"/>
        <w:rPr>
          <w:bCs/>
          <w:iCs/>
          <w:szCs w:val="22"/>
        </w:rPr>
      </w:pPr>
      <w:r w:rsidRPr="009D0597">
        <w:rPr>
          <w:bCs/>
          <w:iCs/>
          <w:szCs w:val="22"/>
        </w:rPr>
        <w:t xml:space="preserve">Piisava hoolikusega koostatud hankeplaan peab olema õiguspärane, realistlik, tõendatud, põhjendatud, riskipõhine, kooskõlas eelarvega ning lähtuma osakondade sisenditest ja organisatsiooni strateegilistest eesmärkidest. </w:t>
      </w:r>
    </w:p>
    <w:p w14:paraId="4B065B52" w14:textId="596024A5" w:rsidR="009D0597" w:rsidRPr="009D0597" w:rsidRDefault="009D0597" w:rsidP="009D0597">
      <w:pPr>
        <w:pBdr>
          <w:top w:val="single" w:sz="4" w:space="1" w:color="auto"/>
        </w:pBdr>
        <w:autoSpaceDE w:val="0"/>
        <w:jc w:val="both"/>
        <w:rPr>
          <w:bCs/>
          <w:iCs/>
          <w:szCs w:val="22"/>
        </w:rPr>
      </w:pPr>
      <w:proofErr w:type="spellStart"/>
      <w:r w:rsidRPr="009D0597">
        <w:rPr>
          <w:bCs/>
          <w:iCs/>
          <w:szCs w:val="22"/>
        </w:rPr>
        <w:t>RmITi</w:t>
      </w:r>
      <w:proofErr w:type="spellEnd"/>
      <w:r w:rsidRPr="009D0597">
        <w:rPr>
          <w:bCs/>
          <w:iCs/>
          <w:szCs w:val="22"/>
        </w:rPr>
        <w:t xml:space="preserve"> hankeplaanid on koostatud vastavalt kehtivale hankekorrale ning on formaalselt kooskõlas RHS</w:t>
      </w:r>
      <w:r>
        <w:rPr>
          <w:bCs/>
          <w:iCs/>
          <w:szCs w:val="22"/>
        </w:rPr>
        <w:t>-</w:t>
      </w:r>
      <w:r w:rsidRPr="009D0597">
        <w:rPr>
          <w:bCs/>
          <w:iCs/>
          <w:szCs w:val="22"/>
        </w:rPr>
        <w:t>iga. Hangete planeerimise protsess on kirjeldatud hankekorra punktis 4 “Riigihangete planeerimine ja korraldamise põhimõtted”,</w:t>
      </w:r>
      <w:r>
        <w:rPr>
          <w:bCs/>
          <w:iCs/>
          <w:szCs w:val="22"/>
        </w:rPr>
        <w:t xml:space="preserve"> </w:t>
      </w:r>
      <w:r w:rsidRPr="009D0597">
        <w:rPr>
          <w:bCs/>
          <w:iCs/>
          <w:szCs w:val="22"/>
        </w:rPr>
        <w:t>milles määratakse protsessi kaasatud isikud, tähtajad ning RHS</w:t>
      </w:r>
      <w:r>
        <w:rPr>
          <w:bCs/>
          <w:iCs/>
          <w:szCs w:val="22"/>
        </w:rPr>
        <w:t>-</w:t>
      </w:r>
      <w:r w:rsidRPr="009D0597">
        <w:rPr>
          <w:bCs/>
          <w:iCs/>
          <w:szCs w:val="22"/>
        </w:rPr>
        <w:t>st tulenevad põhimõtted.</w:t>
      </w:r>
    </w:p>
    <w:p w14:paraId="4DEA3A1F" w14:textId="77777777" w:rsidR="009D0597" w:rsidRPr="009D0597" w:rsidRDefault="009D0597" w:rsidP="009D0597">
      <w:pPr>
        <w:pBdr>
          <w:top w:val="single" w:sz="4" w:space="1" w:color="auto"/>
        </w:pBdr>
        <w:autoSpaceDE w:val="0"/>
        <w:jc w:val="both"/>
        <w:rPr>
          <w:bCs/>
          <w:iCs/>
          <w:szCs w:val="22"/>
        </w:rPr>
      </w:pPr>
      <w:r w:rsidRPr="009D0597">
        <w:rPr>
          <w:bCs/>
          <w:iCs/>
          <w:szCs w:val="22"/>
        </w:rPr>
        <w:t>Sisuosakonnad vastutavad hankeplaani sisendi ja riigihangete planeerimise eest.</w:t>
      </w:r>
    </w:p>
    <w:p w14:paraId="2DC48F3B" w14:textId="1CF9CD7D" w:rsidR="009D0597" w:rsidRPr="009D0597" w:rsidRDefault="009D0597" w:rsidP="009D0597">
      <w:pPr>
        <w:pBdr>
          <w:top w:val="single" w:sz="4" w:space="1" w:color="auto"/>
        </w:pBdr>
        <w:autoSpaceDE w:val="0"/>
        <w:jc w:val="both"/>
        <w:rPr>
          <w:bCs/>
          <w:iCs/>
          <w:szCs w:val="22"/>
        </w:rPr>
      </w:pPr>
      <w:r w:rsidRPr="009D0597">
        <w:rPr>
          <w:bCs/>
          <w:iCs/>
          <w:szCs w:val="22"/>
        </w:rPr>
        <w:t xml:space="preserve">Audiitorite hinnangul ei ole hankeplaanid piisavalt realistlikud. Näiteks </w:t>
      </w:r>
      <w:r w:rsidR="00C10CA5">
        <w:rPr>
          <w:bCs/>
          <w:iCs/>
          <w:szCs w:val="22"/>
        </w:rPr>
        <w:t xml:space="preserve">kavandatakse </w:t>
      </w:r>
      <w:r w:rsidR="00E935A4">
        <w:rPr>
          <w:bCs/>
          <w:iCs/>
          <w:szCs w:val="22"/>
        </w:rPr>
        <w:t xml:space="preserve">üheks aastaks </w:t>
      </w:r>
      <w:r w:rsidRPr="009D0597">
        <w:rPr>
          <w:bCs/>
          <w:iCs/>
          <w:szCs w:val="22"/>
        </w:rPr>
        <w:t>92 hankemenetlust, sh 63 minikonkurssi, mis seab kahtluse alla organisatsiooni reaalse valmisoleku ja ressursi nende läbiviimiseks. Tegelik praktika näitab, et ligikaudu 50% kavandatud hangetest jäetakse ellu viimata.</w:t>
      </w:r>
    </w:p>
    <w:p w14:paraId="68B78759" w14:textId="06147914" w:rsidR="009D0597" w:rsidRPr="009D0597" w:rsidRDefault="009D0597" w:rsidP="009D0597">
      <w:pPr>
        <w:pBdr>
          <w:top w:val="single" w:sz="4" w:space="1" w:color="auto"/>
        </w:pBdr>
        <w:autoSpaceDE w:val="0"/>
        <w:jc w:val="both"/>
        <w:rPr>
          <w:bCs/>
          <w:iCs/>
          <w:szCs w:val="22"/>
        </w:rPr>
      </w:pPr>
      <w:r w:rsidRPr="009D0597">
        <w:rPr>
          <w:bCs/>
          <w:iCs/>
          <w:szCs w:val="22"/>
        </w:rPr>
        <w:t>Lisaks on riigihangete juht kinnitanud, et hankeplaani on kaasatud kõik potentsiaalsed hanked, mille vajadusest on teadmine olemas, sõltumata nende realiseerumise tõenäosusest.</w:t>
      </w:r>
    </w:p>
    <w:p w14:paraId="63D05505" w14:textId="3EE1AB16" w:rsidR="009D0597" w:rsidRPr="009D0597" w:rsidRDefault="009D0597" w:rsidP="009D0597">
      <w:pPr>
        <w:pBdr>
          <w:top w:val="single" w:sz="4" w:space="1" w:color="auto"/>
        </w:pBdr>
        <w:autoSpaceDE w:val="0"/>
        <w:jc w:val="both"/>
        <w:rPr>
          <w:bCs/>
          <w:iCs/>
          <w:szCs w:val="22"/>
        </w:rPr>
      </w:pPr>
      <w:r w:rsidRPr="009D0597">
        <w:rPr>
          <w:bCs/>
          <w:iCs/>
          <w:szCs w:val="22"/>
        </w:rPr>
        <w:t>Audiitorite hinnangul ei tohiks hankeplaan kajastada pelgalt võimalike hangete loetelu, vaid üksnes põhjendatud ja tõendatud vajadusi, mis on kooskõlas eelarve ja strateegiliste eesmärkidega.</w:t>
      </w:r>
      <w:r>
        <w:rPr>
          <w:bCs/>
          <w:iCs/>
          <w:szCs w:val="22"/>
        </w:rPr>
        <w:t xml:space="preserve"> </w:t>
      </w:r>
      <w:r w:rsidR="00647507" w:rsidRPr="00647507">
        <w:rPr>
          <w:bCs/>
          <w:iCs/>
          <w:szCs w:val="22"/>
        </w:rPr>
        <w:t xml:space="preserve">On oluline, et hankeplaan, mis esitatakse direktorile kinnitamiseks oleks koostatud läbimõeldult, kõiki aspekte arvestavalt ja oleks </w:t>
      </w:r>
      <w:r w:rsidR="00647507">
        <w:rPr>
          <w:bCs/>
          <w:iCs/>
          <w:szCs w:val="22"/>
        </w:rPr>
        <w:t xml:space="preserve">reaalselt </w:t>
      </w:r>
      <w:r w:rsidR="00647507" w:rsidRPr="00647507">
        <w:rPr>
          <w:bCs/>
          <w:iCs/>
          <w:szCs w:val="22"/>
        </w:rPr>
        <w:t>aluseks hangete korraldamisele jooksval aastal.</w:t>
      </w:r>
      <w:r w:rsidR="008C5749" w:rsidRPr="008C5749">
        <w:t xml:space="preserve"> </w:t>
      </w:r>
      <w:r w:rsidR="008C5749" w:rsidRPr="008C5749">
        <w:rPr>
          <w:bCs/>
          <w:iCs/>
          <w:szCs w:val="22"/>
        </w:rPr>
        <w:t xml:space="preserve">Hoolikalt koostatud hankeplaan võimaldab tagada, et </w:t>
      </w:r>
      <w:proofErr w:type="spellStart"/>
      <w:r w:rsidR="008C5749" w:rsidRPr="008C5749">
        <w:rPr>
          <w:bCs/>
          <w:iCs/>
          <w:szCs w:val="22"/>
        </w:rPr>
        <w:t>RmIT</w:t>
      </w:r>
      <w:proofErr w:type="spellEnd"/>
      <w:r w:rsidR="008C5749" w:rsidRPr="008C5749">
        <w:rPr>
          <w:bCs/>
          <w:iCs/>
          <w:szCs w:val="22"/>
        </w:rPr>
        <w:t xml:space="preserve"> ja tema kliendid saavad vajalikud teenused ja asjad õiguspäraselt, õigeaegselt ja optimaalsete kuludega, järgides tähtaegu ning saavutades parima hinna ja kvaliteedi suhte.</w:t>
      </w:r>
    </w:p>
    <w:p w14:paraId="72A198F0" w14:textId="5FB0D619" w:rsidR="009D0597" w:rsidRPr="009D0597" w:rsidRDefault="009D0597" w:rsidP="009D0597">
      <w:pPr>
        <w:pBdr>
          <w:top w:val="single" w:sz="4" w:space="1" w:color="auto"/>
        </w:pBdr>
        <w:autoSpaceDE w:val="0"/>
        <w:jc w:val="both"/>
        <w:rPr>
          <w:szCs w:val="22"/>
        </w:rPr>
      </w:pPr>
      <w:r w:rsidRPr="009D0597">
        <w:rPr>
          <w:b/>
          <w:bCs/>
          <w:i/>
          <w:iCs/>
          <w:szCs w:val="22"/>
        </w:rPr>
        <w:t xml:space="preserve">Risk: </w:t>
      </w:r>
      <w:r w:rsidRPr="009D0597">
        <w:rPr>
          <w:szCs w:val="22"/>
        </w:rPr>
        <w:t xml:space="preserve">Kui hankeplaan sisaldab hankeid, mille realiseerumine on ebatõenäoline, mille maksumus ei ole kooskõlas eelarvega või mille eesmärk ei toeta organisatsiooni strateegiat, võib see vähendada hanketegevuse läbipaistvust ning klientide usaldust </w:t>
      </w:r>
      <w:proofErr w:type="spellStart"/>
      <w:r w:rsidRPr="009D0597">
        <w:rPr>
          <w:szCs w:val="22"/>
        </w:rPr>
        <w:t>RmIT</w:t>
      </w:r>
      <w:proofErr w:type="spellEnd"/>
      <w:r w:rsidR="00747AB9">
        <w:rPr>
          <w:szCs w:val="22"/>
        </w:rPr>
        <w:t>-</w:t>
      </w:r>
      <w:r w:rsidRPr="009D0597">
        <w:rPr>
          <w:szCs w:val="22"/>
        </w:rPr>
        <w:t>i hanketeenuse vastu.</w:t>
      </w:r>
    </w:p>
    <w:p w14:paraId="3C75268C" w14:textId="64D26CBF" w:rsidR="009D0597" w:rsidRPr="009D0597" w:rsidRDefault="009D0597" w:rsidP="009D0597">
      <w:pPr>
        <w:pBdr>
          <w:top w:val="single" w:sz="4" w:space="1" w:color="auto"/>
        </w:pBdr>
        <w:autoSpaceDE w:val="0"/>
        <w:jc w:val="both"/>
        <w:rPr>
          <w:szCs w:val="22"/>
        </w:rPr>
      </w:pPr>
      <w:r w:rsidRPr="009D0597">
        <w:rPr>
          <w:b/>
          <w:bCs/>
          <w:i/>
          <w:iCs/>
          <w:szCs w:val="22"/>
        </w:rPr>
        <w:t>Soovitus:</w:t>
      </w:r>
      <w:r>
        <w:rPr>
          <w:b/>
          <w:bCs/>
          <w:i/>
          <w:iCs/>
          <w:szCs w:val="22"/>
        </w:rPr>
        <w:t xml:space="preserve"> </w:t>
      </w:r>
      <w:r w:rsidRPr="009D0597">
        <w:rPr>
          <w:szCs w:val="22"/>
        </w:rPr>
        <w:t xml:space="preserve">Tõhustada hangete planeerimise protsessi tervikuna, parandades koostööd klientidega, </w:t>
      </w:r>
      <w:proofErr w:type="spellStart"/>
      <w:r w:rsidRPr="009D0597">
        <w:rPr>
          <w:szCs w:val="22"/>
        </w:rPr>
        <w:t>sise</w:t>
      </w:r>
      <w:proofErr w:type="spellEnd"/>
      <w:r w:rsidRPr="009D0597">
        <w:rPr>
          <w:szCs w:val="22"/>
        </w:rPr>
        <w:t>- ja väliskommunikatsiooni ning rakendades sisekontrolle hankeplaani sisendi valideerimiseks. Hankeplaani tuleks kanda üksnes need hanked, mille vajadus on kinnitatud, põhjendatud ja mille elluviimine on realistlik.</w:t>
      </w:r>
    </w:p>
    <w:p w14:paraId="7D30D18B" w14:textId="1CF57D9D" w:rsidR="00506FEE" w:rsidRPr="00496A79" w:rsidRDefault="009D0597" w:rsidP="009D0597">
      <w:pPr>
        <w:pBdr>
          <w:top w:val="single" w:sz="4" w:space="1" w:color="auto"/>
        </w:pBdr>
        <w:autoSpaceDE w:val="0"/>
        <w:jc w:val="both"/>
        <w:rPr>
          <w:szCs w:val="22"/>
        </w:rPr>
      </w:pPr>
      <w:r w:rsidRPr="009D0597">
        <w:rPr>
          <w:b/>
          <w:bCs/>
          <w:i/>
          <w:iCs/>
          <w:szCs w:val="22"/>
        </w:rPr>
        <w:t>Auditeeritava kommentaar</w:t>
      </w:r>
      <w:r w:rsidRPr="00496A79">
        <w:rPr>
          <w:i/>
          <w:iCs/>
          <w:szCs w:val="22"/>
        </w:rPr>
        <w:t xml:space="preserve">: </w:t>
      </w:r>
      <w:r w:rsidR="00506FEE" w:rsidRPr="00496A79">
        <w:rPr>
          <w:i/>
          <w:iCs/>
          <w:szCs w:val="22"/>
        </w:rPr>
        <w:t xml:space="preserve">Märgime, et käesoleva aasta alguses kinnitatud </w:t>
      </w:r>
      <w:proofErr w:type="spellStart"/>
      <w:r w:rsidR="00506FEE" w:rsidRPr="00496A79">
        <w:rPr>
          <w:i/>
          <w:iCs/>
          <w:szCs w:val="22"/>
        </w:rPr>
        <w:t>RmITi</w:t>
      </w:r>
      <w:proofErr w:type="spellEnd"/>
      <w:r w:rsidR="00506FEE" w:rsidRPr="00496A79">
        <w:rPr>
          <w:i/>
          <w:iCs/>
          <w:szCs w:val="22"/>
        </w:rPr>
        <w:t xml:space="preserve"> hankeplaani saigi juba kantud hanked, mis on kooskõlas eeltoodud soovitusega ning </w:t>
      </w:r>
      <w:proofErr w:type="spellStart"/>
      <w:r w:rsidR="00506FEE" w:rsidRPr="00496A79">
        <w:rPr>
          <w:i/>
          <w:iCs/>
          <w:szCs w:val="22"/>
        </w:rPr>
        <w:t>RmIT</w:t>
      </w:r>
      <w:proofErr w:type="spellEnd"/>
      <w:r w:rsidR="00506FEE" w:rsidRPr="00496A79">
        <w:rPr>
          <w:i/>
          <w:iCs/>
          <w:szCs w:val="22"/>
        </w:rPr>
        <w:t xml:space="preserve"> arvestab ka tulevikus soovitusega kanda hankeplaani üksnes need hanked, mille vajadus on kinnitatud, põhjendatud ja mille elluviimine on realistlik.</w:t>
      </w:r>
      <w:r w:rsidR="007C1926" w:rsidRPr="00496A79">
        <w:rPr>
          <w:i/>
          <w:iCs/>
          <w:szCs w:val="22"/>
        </w:rPr>
        <w:t xml:space="preserve"> 18.06.2026</w:t>
      </w:r>
      <w:r w:rsidR="005C3CAE" w:rsidRPr="00496A79">
        <w:rPr>
          <w:i/>
          <w:iCs/>
          <w:szCs w:val="22"/>
        </w:rPr>
        <w:t xml:space="preserve"> </w:t>
      </w:r>
      <w:r w:rsidR="007C1926" w:rsidRPr="00496A79">
        <w:rPr>
          <w:i/>
          <w:iCs/>
          <w:szCs w:val="22"/>
        </w:rPr>
        <w:t xml:space="preserve">seisuga on loobutud ainult kahest </w:t>
      </w:r>
      <w:r w:rsidR="00A808BF" w:rsidRPr="00496A79">
        <w:rPr>
          <w:i/>
          <w:iCs/>
          <w:szCs w:val="22"/>
        </w:rPr>
        <w:t xml:space="preserve">2026. a </w:t>
      </w:r>
      <w:r w:rsidR="007C1926" w:rsidRPr="00496A79">
        <w:rPr>
          <w:i/>
          <w:iCs/>
          <w:szCs w:val="22"/>
        </w:rPr>
        <w:t>hankeplaani kantud hankest.</w:t>
      </w:r>
    </w:p>
    <w:p w14:paraId="7554B055" w14:textId="3E2A70A9" w:rsidR="009D0597" w:rsidRPr="00496A79" w:rsidRDefault="003D7DA7" w:rsidP="009D0597">
      <w:pPr>
        <w:pBdr>
          <w:top w:val="single" w:sz="4" w:space="1" w:color="auto"/>
        </w:pBdr>
        <w:autoSpaceDE w:val="0"/>
        <w:jc w:val="both"/>
        <w:rPr>
          <w:i/>
          <w:iCs/>
          <w:szCs w:val="22"/>
        </w:rPr>
      </w:pPr>
      <w:r w:rsidRPr="00496A79">
        <w:rPr>
          <w:szCs w:val="22"/>
        </w:rPr>
        <w:t>Ühtlasi informeerime, et a</w:t>
      </w:r>
      <w:r w:rsidR="00B209F8" w:rsidRPr="00496A79">
        <w:rPr>
          <w:szCs w:val="22"/>
        </w:rPr>
        <w:t xml:space="preserve">lates </w:t>
      </w:r>
      <w:r w:rsidR="00B209F8" w:rsidRPr="00496A79">
        <w:rPr>
          <w:i/>
          <w:iCs/>
          <w:szCs w:val="22"/>
        </w:rPr>
        <w:t xml:space="preserve">1.jaanuarist 2027 annab </w:t>
      </w:r>
      <w:proofErr w:type="spellStart"/>
      <w:r w:rsidR="00B209F8" w:rsidRPr="00496A79">
        <w:rPr>
          <w:i/>
          <w:iCs/>
          <w:szCs w:val="22"/>
        </w:rPr>
        <w:t>RmIT</w:t>
      </w:r>
      <w:proofErr w:type="spellEnd"/>
      <w:r w:rsidR="00B209F8" w:rsidRPr="00496A79">
        <w:rPr>
          <w:i/>
          <w:iCs/>
          <w:szCs w:val="22"/>
        </w:rPr>
        <w:t xml:space="preserve"> kogu asutuse hangete korraldamise üle </w:t>
      </w:r>
      <w:proofErr w:type="spellStart"/>
      <w:r w:rsidR="00B209F8" w:rsidRPr="00496A79">
        <w:rPr>
          <w:i/>
          <w:iCs/>
          <w:szCs w:val="22"/>
        </w:rPr>
        <w:t>RTK-le</w:t>
      </w:r>
      <w:proofErr w:type="spellEnd"/>
      <w:r w:rsidR="00B209F8" w:rsidRPr="00496A79">
        <w:rPr>
          <w:i/>
          <w:iCs/>
          <w:szCs w:val="22"/>
        </w:rPr>
        <w:t xml:space="preserve">. </w:t>
      </w:r>
    </w:p>
    <w:p w14:paraId="4E07B247" w14:textId="3FB454CA" w:rsidR="00085F9D" w:rsidRPr="00496A79" w:rsidRDefault="00085F9D" w:rsidP="00085F9D">
      <w:pPr>
        <w:pBdr>
          <w:top w:val="single" w:sz="4" w:space="1" w:color="auto"/>
        </w:pBdr>
        <w:autoSpaceDE w:val="0"/>
        <w:jc w:val="both"/>
        <w:rPr>
          <w:i/>
          <w:iCs/>
          <w:szCs w:val="22"/>
        </w:rPr>
      </w:pPr>
      <w:r w:rsidRPr="00496A79">
        <w:rPr>
          <w:b/>
          <w:bCs/>
          <w:i/>
          <w:iCs/>
          <w:szCs w:val="22"/>
        </w:rPr>
        <w:t>Menetlemise eest vastutav isik</w:t>
      </w:r>
      <w:r w:rsidRPr="00496A79">
        <w:rPr>
          <w:i/>
          <w:iCs/>
          <w:szCs w:val="22"/>
        </w:rPr>
        <w:t>:</w:t>
      </w:r>
      <w:r w:rsidR="00B209F8" w:rsidRPr="00496A79">
        <w:rPr>
          <w:i/>
          <w:iCs/>
          <w:szCs w:val="22"/>
        </w:rPr>
        <w:t xml:space="preserve"> </w:t>
      </w:r>
      <w:proofErr w:type="spellStart"/>
      <w:r w:rsidR="00B209F8" w:rsidRPr="00496A79">
        <w:rPr>
          <w:i/>
          <w:iCs/>
          <w:szCs w:val="22"/>
        </w:rPr>
        <w:t>RmITi</w:t>
      </w:r>
      <w:proofErr w:type="spellEnd"/>
      <w:r w:rsidR="00B209F8" w:rsidRPr="00496A79">
        <w:rPr>
          <w:i/>
          <w:iCs/>
          <w:szCs w:val="22"/>
        </w:rPr>
        <w:t xml:space="preserve"> direktor Meelis </w:t>
      </w:r>
      <w:proofErr w:type="spellStart"/>
      <w:r w:rsidR="00B209F8" w:rsidRPr="00496A79">
        <w:rPr>
          <w:i/>
          <w:iCs/>
          <w:szCs w:val="22"/>
        </w:rPr>
        <w:t>Riimaa</w:t>
      </w:r>
      <w:proofErr w:type="spellEnd"/>
    </w:p>
    <w:p w14:paraId="1A6E49F9" w14:textId="77777777" w:rsidR="007B5D38" w:rsidRDefault="00085F9D" w:rsidP="00812C7D">
      <w:pPr>
        <w:pBdr>
          <w:top w:val="single" w:sz="4" w:space="1" w:color="auto"/>
        </w:pBdr>
        <w:autoSpaceDE w:val="0"/>
        <w:jc w:val="both"/>
        <w:rPr>
          <w:i/>
          <w:iCs/>
          <w:szCs w:val="22"/>
        </w:rPr>
      </w:pPr>
      <w:r w:rsidRPr="00496A79">
        <w:rPr>
          <w:b/>
          <w:bCs/>
          <w:i/>
          <w:iCs/>
          <w:szCs w:val="22"/>
        </w:rPr>
        <w:t>Kavandatud kuupäev meetmete elluviimiseks:</w:t>
      </w:r>
      <w:bookmarkStart w:id="26" w:name="_Oluline_tähelepanek_2.1"/>
      <w:bookmarkEnd w:id="26"/>
      <w:r w:rsidR="006045FF">
        <w:rPr>
          <w:b/>
          <w:bCs/>
          <w:i/>
          <w:iCs/>
          <w:szCs w:val="22"/>
        </w:rPr>
        <w:t xml:space="preserve"> </w:t>
      </w:r>
      <w:r w:rsidR="00B209F8" w:rsidRPr="00496A79">
        <w:rPr>
          <w:i/>
          <w:iCs/>
          <w:szCs w:val="22"/>
        </w:rPr>
        <w:t xml:space="preserve"> </w:t>
      </w:r>
    </w:p>
    <w:p w14:paraId="530E5378" w14:textId="233DB2D7" w:rsidR="007B5D38" w:rsidRDefault="007B5D38" w:rsidP="00812C7D">
      <w:pPr>
        <w:pBdr>
          <w:top w:val="single" w:sz="4" w:space="1" w:color="auto"/>
        </w:pBdr>
        <w:autoSpaceDE w:val="0"/>
        <w:jc w:val="both"/>
        <w:rPr>
          <w:i/>
          <w:iCs/>
          <w:szCs w:val="22"/>
        </w:rPr>
      </w:pPr>
      <w:r>
        <w:rPr>
          <w:i/>
          <w:iCs/>
          <w:szCs w:val="22"/>
        </w:rPr>
        <w:t xml:space="preserve">- </w:t>
      </w:r>
      <w:r w:rsidR="00C46A11">
        <w:rPr>
          <w:i/>
          <w:iCs/>
          <w:szCs w:val="22"/>
        </w:rPr>
        <w:t>hangete</w:t>
      </w:r>
      <w:r>
        <w:rPr>
          <w:i/>
          <w:iCs/>
          <w:szCs w:val="22"/>
        </w:rPr>
        <w:t xml:space="preserve"> </w:t>
      </w:r>
      <w:r w:rsidR="00C46A11">
        <w:rPr>
          <w:i/>
          <w:iCs/>
          <w:szCs w:val="22"/>
        </w:rPr>
        <w:t xml:space="preserve">planeerimise protsessi on tõhustatud alates 2026. a hankeplaani koostamisest, </w:t>
      </w:r>
    </w:p>
    <w:p w14:paraId="632DFC66" w14:textId="2A24BE1F" w:rsidR="009F2447" w:rsidRPr="00496A79" w:rsidRDefault="007B5D38" w:rsidP="00812C7D">
      <w:pPr>
        <w:pBdr>
          <w:top w:val="single" w:sz="4" w:space="1" w:color="auto"/>
        </w:pBdr>
        <w:autoSpaceDE w:val="0"/>
        <w:jc w:val="both"/>
        <w:rPr>
          <w:i/>
          <w:iCs/>
          <w:szCs w:val="22"/>
        </w:rPr>
      </w:pPr>
      <w:r>
        <w:rPr>
          <w:i/>
          <w:iCs/>
          <w:szCs w:val="22"/>
        </w:rPr>
        <w:t xml:space="preserve">- hangete korraldamise üleandmine </w:t>
      </w:r>
      <w:proofErr w:type="spellStart"/>
      <w:r w:rsidR="002073A2">
        <w:rPr>
          <w:i/>
          <w:iCs/>
          <w:szCs w:val="22"/>
        </w:rPr>
        <w:t>RTK-le</w:t>
      </w:r>
      <w:proofErr w:type="spellEnd"/>
      <w:r w:rsidR="002073A2">
        <w:rPr>
          <w:i/>
          <w:iCs/>
          <w:szCs w:val="22"/>
        </w:rPr>
        <w:t xml:space="preserve"> </w:t>
      </w:r>
      <w:r w:rsidR="00B209F8" w:rsidRPr="00496A79">
        <w:rPr>
          <w:i/>
          <w:iCs/>
          <w:szCs w:val="22"/>
        </w:rPr>
        <w:t>01.01.2027</w:t>
      </w:r>
      <w:r w:rsidR="001779B0">
        <w:rPr>
          <w:i/>
          <w:iCs/>
          <w:szCs w:val="22"/>
        </w:rPr>
        <w:t>.</w:t>
      </w:r>
    </w:p>
    <w:p w14:paraId="3BFA6042" w14:textId="77777777" w:rsidR="00812C7D" w:rsidRDefault="00812C7D" w:rsidP="00873AEE">
      <w:pPr>
        <w:jc w:val="both"/>
        <w:rPr>
          <w:b/>
          <w:szCs w:val="22"/>
        </w:rPr>
      </w:pPr>
    </w:p>
    <w:p w14:paraId="32ACD2D2" w14:textId="77777777" w:rsidR="0037372B" w:rsidRDefault="0037372B" w:rsidP="00873AEE">
      <w:pPr>
        <w:jc w:val="both"/>
        <w:rPr>
          <w:b/>
          <w:szCs w:val="22"/>
        </w:rPr>
      </w:pPr>
    </w:p>
    <w:p w14:paraId="2F560621" w14:textId="25D1EB00" w:rsidR="00873AEE" w:rsidRDefault="00812C7D" w:rsidP="00873AEE">
      <w:pPr>
        <w:jc w:val="both"/>
        <w:rPr>
          <w:szCs w:val="22"/>
        </w:rPr>
      </w:pPr>
      <w:r>
        <w:rPr>
          <w:b/>
          <w:szCs w:val="22"/>
        </w:rPr>
        <w:lastRenderedPageBreak/>
        <w:t>K</w:t>
      </w:r>
      <w:r w:rsidR="00873AEE">
        <w:rPr>
          <w:b/>
          <w:szCs w:val="22"/>
        </w:rPr>
        <w:t>innitame</w:t>
      </w:r>
      <w:r w:rsidR="00873AEE" w:rsidRPr="00BD4F7A">
        <w:rPr>
          <w:b/>
          <w:szCs w:val="22"/>
        </w:rPr>
        <w:t xml:space="preserve"> </w:t>
      </w:r>
      <w:r w:rsidR="00931BB4">
        <w:rPr>
          <w:b/>
          <w:szCs w:val="22"/>
        </w:rPr>
        <w:t>lõpparuande</w:t>
      </w:r>
      <w:r w:rsidR="009F2447">
        <w:rPr>
          <w:b/>
          <w:szCs w:val="22"/>
        </w:rPr>
        <w:t xml:space="preserve"> </w:t>
      </w:r>
      <w:r w:rsidR="0037372B">
        <w:rPr>
          <w:b/>
          <w:szCs w:val="22"/>
        </w:rPr>
        <w:t>11</w:t>
      </w:r>
      <w:r w:rsidR="00873AEE" w:rsidRPr="000C2554">
        <w:rPr>
          <w:b/>
          <w:color w:val="000000"/>
          <w:szCs w:val="22"/>
        </w:rPr>
        <w:t xml:space="preserve"> </w:t>
      </w:r>
      <w:r w:rsidR="00873AEE" w:rsidRPr="000C2554">
        <w:rPr>
          <w:b/>
          <w:szCs w:val="22"/>
        </w:rPr>
        <w:t>l</w:t>
      </w:r>
      <w:r w:rsidR="00873AEE" w:rsidRPr="00BD4F7A">
        <w:rPr>
          <w:b/>
          <w:szCs w:val="22"/>
        </w:rPr>
        <w:t>eheküljel.</w:t>
      </w:r>
      <w:r w:rsidR="00873AEE" w:rsidRPr="00BD4F7A">
        <w:rPr>
          <w:szCs w:val="22"/>
        </w:rPr>
        <w:t xml:space="preserve"> </w:t>
      </w:r>
    </w:p>
    <w:p w14:paraId="1235F6FC" w14:textId="77777777" w:rsidR="00873AEE" w:rsidRPr="00BD4F7A" w:rsidRDefault="00873AEE" w:rsidP="00873AEE">
      <w:pPr>
        <w:jc w:val="both"/>
        <w:rPr>
          <w:szCs w:val="22"/>
        </w:rPr>
      </w:pPr>
    </w:p>
    <w:p w14:paraId="3B50D09A" w14:textId="77777777" w:rsidR="00873AEE" w:rsidRPr="00BD4F7A" w:rsidRDefault="00873AEE" w:rsidP="00873AEE">
      <w:pPr>
        <w:rPr>
          <w:b/>
          <w:szCs w:val="22"/>
        </w:rPr>
      </w:pPr>
      <w:r w:rsidRPr="00BD4F7A">
        <w:rPr>
          <w:b/>
          <w:szCs w:val="22"/>
        </w:rPr>
        <w:t xml:space="preserve">Auditi eest vastutav isik: </w:t>
      </w:r>
      <w:r w:rsidRPr="00BD4F7A">
        <w:rPr>
          <w:b/>
          <w:szCs w:val="22"/>
        </w:rPr>
        <w:tab/>
      </w:r>
      <w:r w:rsidRPr="00BD4F7A">
        <w:rPr>
          <w:b/>
          <w:szCs w:val="22"/>
        </w:rPr>
        <w:tab/>
      </w:r>
      <w:r w:rsidRPr="00BD4F7A">
        <w:rPr>
          <w:b/>
          <w:szCs w:val="22"/>
        </w:rPr>
        <w:tab/>
      </w:r>
      <w:r w:rsidRPr="00BD4F7A">
        <w:rPr>
          <w:b/>
          <w:szCs w:val="22"/>
        </w:rPr>
        <w:tab/>
      </w:r>
      <w:r>
        <w:rPr>
          <w:b/>
          <w:szCs w:val="22"/>
        </w:rPr>
        <w:tab/>
      </w:r>
      <w:r w:rsidRPr="00BD4F7A">
        <w:rPr>
          <w:b/>
          <w:szCs w:val="22"/>
        </w:rPr>
        <w:t xml:space="preserve">Auditi juht: </w:t>
      </w:r>
    </w:p>
    <w:p w14:paraId="38D0D509" w14:textId="70C4B725" w:rsidR="00873AEE" w:rsidRPr="00DA72C3" w:rsidRDefault="00873AEE" w:rsidP="00873AEE">
      <w:pPr>
        <w:pStyle w:val="Kehatekst1"/>
        <w:rPr>
          <w:i/>
          <w:color w:val="auto"/>
        </w:rPr>
      </w:pPr>
      <w:r w:rsidRPr="00DA72C3">
        <w:rPr>
          <w:i/>
          <w:color w:val="auto"/>
        </w:rPr>
        <w:t>(allkirjastatud digitaalselt)</w:t>
      </w:r>
      <w:r w:rsidRPr="00DA72C3">
        <w:rPr>
          <w:i/>
          <w:color w:val="auto"/>
        </w:rPr>
        <w:tab/>
      </w:r>
      <w:r w:rsidRPr="00DA72C3">
        <w:rPr>
          <w:i/>
          <w:color w:val="auto"/>
        </w:rPr>
        <w:tab/>
      </w:r>
      <w:r w:rsidRPr="00DA72C3">
        <w:rPr>
          <w:i/>
          <w:color w:val="auto"/>
        </w:rPr>
        <w:tab/>
      </w:r>
      <w:r>
        <w:rPr>
          <w:i/>
          <w:color w:val="auto"/>
        </w:rPr>
        <w:tab/>
      </w:r>
      <w:r w:rsidR="0031132D">
        <w:rPr>
          <w:i/>
          <w:color w:val="auto"/>
        </w:rPr>
        <w:tab/>
      </w:r>
      <w:r>
        <w:rPr>
          <w:i/>
          <w:color w:val="auto"/>
        </w:rPr>
        <w:t>(</w:t>
      </w:r>
      <w:r w:rsidRPr="00DA72C3">
        <w:rPr>
          <w:i/>
          <w:color w:val="auto"/>
        </w:rPr>
        <w:t>allkirjastatud digitaalselt)</w:t>
      </w:r>
    </w:p>
    <w:p w14:paraId="3E8998C1" w14:textId="7FFD0BCD" w:rsidR="00873AEE" w:rsidRDefault="00873AEE" w:rsidP="00873AEE">
      <w:pPr>
        <w:pStyle w:val="Kehatekst1"/>
        <w:rPr>
          <w:color w:val="auto"/>
        </w:rPr>
      </w:pPr>
      <w:r>
        <w:rPr>
          <w:color w:val="auto"/>
        </w:rPr>
        <w:t>Gert Schultz</w:t>
      </w:r>
      <w:r w:rsidRPr="00DA72C3">
        <w:rPr>
          <w:color w:val="auto"/>
        </w:rPr>
        <w:tab/>
      </w:r>
      <w:r w:rsidRPr="00DA72C3">
        <w:rPr>
          <w:color w:val="auto"/>
        </w:rPr>
        <w:tab/>
      </w:r>
      <w:r w:rsidRPr="00DA72C3">
        <w:rPr>
          <w:color w:val="auto"/>
        </w:rPr>
        <w:tab/>
      </w:r>
      <w:r w:rsidRPr="00DA72C3">
        <w:rPr>
          <w:color w:val="auto"/>
        </w:rPr>
        <w:tab/>
      </w:r>
      <w:r w:rsidRPr="00DA72C3">
        <w:rPr>
          <w:color w:val="auto"/>
        </w:rPr>
        <w:tab/>
      </w:r>
      <w:r w:rsidRPr="00DA72C3">
        <w:rPr>
          <w:color w:val="auto"/>
        </w:rPr>
        <w:tab/>
      </w:r>
      <w:r w:rsidR="0031132D">
        <w:rPr>
          <w:color w:val="auto"/>
        </w:rPr>
        <w:t>Külli Tisler</w:t>
      </w:r>
    </w:p>
    <w:p w14:paraId="44242814" w14:textId="15DCD766" w:rsidR="00C30A83" w:rsidRPr="00B309D5" w:rsidRDefault="00873AEE" w:rsidP="00D42E53">
      <w:pPr>
        <w:pStyle w:val="Kehatekst1"/>
      </w:pPr>
      <w:r>
        <w:rPr>
          <w:color w:val="auto"/>
        </w:rPr>
        <w:t>Siseauditi</w:t>
      </w:r>
      <w:r w:rsidRPr="00DA72C3">
        <w:rPr>
          <w:color w:val="auto"/>
        </w:rPr>
        <w:t xml:space="preserve"> osakonna</w:t>
      </w:r>
      <w:r>
        <w:rPr>
          <w:color w:val="auto"/>
        </w:rPr>
        <w:t xml:space="preserve"> juhataja</w:t>
      </w:r>
      <w:r w:rsidRPr="00DA72C3">
        <w:rPr>
          <w:color w:val="auto"/>
        </w:rPr>
        <w:t xml:space="preserve"> </w:t>
      </w:r>
      <w:r w:rsidRPr="00DA72C3">
        <w:rPr>
          <w:color w:val="auto"/>
        </w:rPr>
        <w:tab/>
      </w:r>
      <w:r w:rsidRPr="00DA72C3">
        <w:rPr>
          <w:color w:val="auto"/>
        </w:rPr>
        <w:tab/>
      </w:r>
      <w:r w:rsidRPr="00DA72C3">
        <w:rPr>
          <w:color w:val="auto"/>
        </w:rPr>
        <w:tab/>
      </w:r>
      <w:r w:rsidRPr="00DA72C3">
        <w:rPr>
          <w:color w:val="auto"/>
        </w:rPr>
        <w:tab/>
      </w:r>
      <w:r>
        <w:rPr>
          <w:color w:val="auto"/>
        </w:rPr>
        <w:t>Siseauditi</w:t>
      </w:r>
      <w:r w:rsidRPr="00DA72C3">
        <w:rPr>
          <w:color w:val="auto"/>
        </w:rPr>
        <w:t xml:space="preserve"> osakonna</w:t>
      </w:r>
      <w:r>
        <w:rPr>
          <w:color w:val="auto"/>
        </w:rPr>
        <w:t xml:space="preserve"> </w:t>
      </w:r>
      <w:r w:rsidR="0031132D">
        <w:rPr>
          <w:color w:val="auto"/>
        </w:rPr>
        <w:t>sise</w:t>
      </w:r>
      <w:r w:rsidRPr="00DA72C3">
        <w:rPr>
          <w:color w:val="auto"/>
        </w:rPr>
        <w:t>audiitor</w:t>
      </w:r>
      <w:r w:rsidR="00C30A83" w:rsidRPr="00C30A83">
        <w:t xml:space="preserve"> </w:t>
      </w:r>
    </w:p>
    <w:sectPr w:rsidR="00C30A83" w:rsidRPr="00B309D5" w:rsidSect="00E951FE">
      <w:pgSz w:w="12240" w:h="15840"/>
      <w:pgMar w:top="1230" w:right="1043" w:bottom="709" w:left="1418" w:header="284" w:footer="1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372D" w14:textId="77777777" w:rsidR="000872BF" w:rsidRDefault="000872BF">
      <w:r>
        <w:separator/>
      </w:r>
    </w:p>
  </w:endnote>
  <w:endnote w:type="continuationSeparator" w:id="0">
    <w:p w14:paraId="550C6D36" w14:textId="77777777" w:rsidR="000872BF" w:rsidRDefault="0008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altName w:val="Arial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Modern No. 20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4393" w14:textId="77777777" w:rsidR="00AC62F4" w:rsidRDefault="00AC62F4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5B30413B" w14:textId="77777777" w:rsidR="00AC62F4" w:rsidRDefault="00AC62F4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1E6E" w14:textId="02A323D2" w:rsidR="00AC62F4" w:rsidRPr="006F5895" w:rsidRDefault="00AC62F4">
    <w:pPr>
      <w:pStyle w:val="Jalus"/>
      <w:jc w:val="right"/>
      <w:rPr>
        <w:sz w:val="20"/>
      </w:rPr>
    </w:pPr>
    <w:r w:rsidRPr="006F5895">
      <w:rPr>
        <w:sz w:val="20"/>
      </w:rPr>
      <w:fldChar w:fldCharType="begin"/>
    </w:r>
    <w:r w:rsidRPr="006F5895">
      <w:rPr>
        <w:sz w:val="20"/>
      </w:rPr>
      <w:instrText xml:space="preserve"> PAGE   \* MERGEFORMAT </w:instrText>
    </w:r>
    <w:r w:rsidRPr="006F5895">
      <w:rPr>
        <w:sz w:val="20"/>
      </w:rPr>
      <w:fldChar w:fldCharType="separate"/>
    </w:r>
    <w:r w:rsidR="00647637">
      <w:rPr>
        <w:noProof/>
        <w:sz w:val="20"/>
      </w:rPr>
      <w:t>5</w:t>
    </w:r>
    <w:r w:rsidRPr="006F5895">
      <w:rPr>
        <w:sz w:val="20"/>
      </w:rPr>
      <w:fldChar w:fldCharType="end"/>
    </w:r>
  </w:p>
  <w:p w14:paraId="18EE5D25" w14:textId="77777777" w:rsidR="00AC62F4" w:rsidRPr="00542DAB" w:rsidRDefault="00AC62F4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A461" w14:textId="77777777" w:rsidR="000872BF" w:rsidRDefault="000872BF">
      <w:r>
        <w:separator/>
      </w:r>
    </w:p>
  </w:footnote>
  <w:footnote w:type="continuationSeparator" w:id="0">
    <w:p w14:paraId="09DEDDE7" w14:textId="77777777" w:rsidR="000872BF" w:rsidRDefault="000872BF">
      <w:r>
        <w:continuationSeparator/>
      </w:r>
    </w:p>
  </w:footnote>
  <w:footnote w:id="1">
    <w:p w14:paraId="4D6D260E" w14:textId="3D9A34AE" w:rsidR="00A37DBC" w:rsidRPr="00A07F8B" w:rsidRDefault="00A37DBC" w:rsidP="00CC566F">
      <w:pPr>
        <w:pStyle w:val="Allmrkusetekst"/>
        <w:spacing w:after="0"/>
        <w:rPr>
          <w:sz w:val="20"/>
        </w:rPr>
      </w:pPr>
      <w:r w:rsidRPr="00A07F8B">
        <w:rPr>
          <w:rStyle w:val="Allmrkuseviide"/>
          <w:sz w:val="20"/>
        </w:rPr>
        <w:footnoteRef/>
      </w:r>
      <w:r w:rsidRPr="00A07F8B">
        <w:rPr>
          <w:sz w:val="20"/>
        </w:rPr>
        <w:t xml:space="preserve"> </w:t>
      </w:r>
      <w:hyperlink r:id="rId1" w:history="1">
        <w:r w:rsidR="005B6D64" w:rsidRPr="00A07F8B">
          <w:rPr>
            <w:rStyle w:val="Hperlink"/>
            <w:sz w:val="20"/>
          </w:rPr>
          <w:t>Rahandusministeeriumi Infotehnoloogiakeskuse põhimäärus.pdf</w:t>
        </w:r>
      </w:hyperlink>
      <w:r w:rsidR="001B0AD5" w:rsidRPr="00A07F8B">
        <w:rPr>
          <w:sz w:val="20"/>
        </w:rPr>
        <w:t xml:space="preserve"> ( 2.ptk, </w:t>
      </w:r>
      <w:r w:rsidR="00586AD7" w:rsidRPr="00A07F8B">
        <w:rPr>
          <w:sz w:val="20"/>
        </w:rPr>
        <w:t>p10 alapunkt 5)</w:t>
      </w:r>
    </w:p>
  </w:footnote>
  <w:footnote w:id="2">
    <w:p w14:paraId="6847A911" w14:textId="77777777" w:rsidR="00F45822" w:rsidRPr="00A07F8B" w:rsidRDefault="00F45822" w:rsidP="00CC566F">
      <w:pPr>
        <w:pStyle w:val="Allmrkusetekst"/>
        <w:spacing w:after="0"/>
        <w:rPr>
          <w:sz w:val="20"/>
        </w:rPr>
      </w:pPr>
      <w:r w:rsidRPr="00A07F8B">
        <w:rPr>
          <w:rStyle w:val="Allmrkuseviide"/>
          <w:sz w:val="20"/>
        </w:rPr>
        <w:footnoteRef/>
      </w:r>
      <w:r w:rsidRPr="00A07F8B">
        <w:rPr>
          <w:sz w:val="20"/>
        </w:rPr>
        <w:t xml:space="preserve"> </w:t>
      </w:r>
      <w:hyperlink r:id="rId2" w:history="1">
        <w:r w:rsidRPr="00A07F8B">
          <w:rPr>
            <w:rStyle w:val="Hperlink"/>
            <w:sz w:val="20"/>
          </w:rPr>
          <w:t>https://www.riigiteataja.ee/akt/314102017007</w:t>
        </w:r>
      </w:hyperlink>
    </w:p>
  </w:footnote>
  <w:footnote w:id="3">
    <w:p w14:paraId="5A2057B8" w14:textId="405E7304" w:rsidR="001A7FF1" w:rsidRPr="00EB0BFA" w:rsidRDefault="001A7FF1">
      <w:pPr>
        <w:pStyle w:val="Allmrkusetekst"/>
        <w:rPr>
          <w:sz w:val="20"/>
        </w:rPr>
      </w:pPr>
      <w:r>
        <w:rPr>
          <w:rStyle w:val="Allmrkuseviide"/>
        </w:rPr>
        <w:footnoteRef/>
      </w:r>
      <w:r>
        <w:t xml:space="preserve"> </w:t>
      </w:r>
      <w:hyperlink r:id="rId3" w:history="1">
        <w:r w:rsidR="00EB0BFA" w:rsidRPr="00EB0BFA">
          <w:rPr>
            <w:bCs/>
            <w:color w:val="0000FF"/>
            <w:sz w:val="20"/>
            <w:u w:val="single"/>
          </w:rPr>
          <w:t>RMIT_osakondade_põhimäärused_2023_0.pdf</w:t>
        </w:r>
      </w:hyperlink>
      <w:r w:rsidR="00EB0BFA">
        <w:rPr>
          <w:bCs/>
          <w:sz w:val="20"/>
        </w:rPr>
        <w:t xml:space="preserve"> Lisa 8</w:t>
      </w:r>
    </w:p>
  </w:footnote>
  <w:footnote w:id="4">
    <w:p w14:paraId="65E45695" w14:textId="4D7C2A0A" w:rsidR="00710766" w:rsidRPr="00A07F8B" w:rsidRDefault="00710766" w:rsidP="00CC566F">
      <w:pPr>
        <w:pStyle w:val="Allmrkusetekst"/>
        <w:spacing w:after="0"/>
        <w:rPr>
          <w:sz w:val="20"/>
        </w:rPr>
      </w:pPr>
      <w:r w:rsidRPr="00A07F8B">
        <w:rPr>
          <w:rStyle w:val="Allmrkuseviide"/>
          <w:sz w:val="20"/>
        </w:rPr>
        <w:footnoteRef/>
      </w:r>
      <w:r w:rsidRPr="00A07F8B">
        <w:rPr>
          <w:sz w:val="20"/>
        </w:rPr>
        <w:t xml:space="preserve"> </w:t>
      </w:r>
      <w:hyperlink r:id="rId4" w:history="1">
        <w:r w:rsidR="00C91B07" w:rsidRPr="00A07F8B">
          <w:rPr>
            <w:rStyle w:val="Hperlink"/>
            <w:sz w:val="20"/>
          </w:rPr>
          <w:t>Hanked | Rahandusministeeriumi infotehnoloogiakeskus</w:t>
        </w:r>
      </w:hyperlink>
    </w:p>
  </w:footnote>
  <w:footnote w:id="5">
    <w:p w14:paraId="7330FF3F" w14:textId="77777777" w:rsidR="00775BD0" w:rsidRPr="00A07F8B" w:rsidRDefault="00775BD0" w:rsidP="00CC566F">
      <w:pPr>
        <w:pStyle w:val="Allmrkusetekst"/>
        <w:rPr>
          <w:sz w:val="20"/>
        </w:rPr>
      </w:pPr>
      <w:r w:rsidRPr="00A07F8B">
        <w:rPr>
          <w:rStyle w:val="Allmrkuseviide"/>
          <w:sz w:val="20"/>
        </w:rPr>
        <w:footnoteRef/>
      </w:r>
      <w:r w:rsidRPr="00A07F8B">
        <w:rPr>
          <w:sz w:val="20"/>
        </w:rPr>
        <w:t xml:space="preserve"> </w:t>
      </w:r>
      <w:hyperlink r:id="rId5" w:history="1">
        <w:r w:rsidRPr="00A07F8B">
          <w:rPr>
            <w:rStyle w:val="Hperlink"/>
            <w:sz w:val="20"/>
          </w:rPr>
          <w:t>Riigihangete seadus–Riigi Teataja</w:t>
        </w:r>
      </w:hyperlink>
    </w:p>
  </w:footnote>
  <w:footnote w:id="6">
    <w:p w14:paraId="12CF58D4" w14:textId="50F13D69" w:rsidR="00C6658A" w:rsidRPr="00A07F8B" w:rsidRDefault="00C6658A" w:rsidP="00CC566F">
      <w:pPr>
        <w:pStyle w:val="Allmrkusetekst"/>
        <w:rPr>
          <w:sz w:val="20"/>
        </w:rPr>
      </w:pPr>
      <w:r w:rsidRPr="00A07F8B">
        <w:rPr>
          <w:rStyle w:val="Allmrkuseviide"/>
          <w:sz w:val="20"/>
        </w:rPr>
        <w:footnoteRef/>
      </w:r>
      <w:r w:rsidRPr="00A07F8B">
        <w:rPr>
          <w:sz w:val="20"/>
        </w:rPr>
        <w:t xml:space="preserve"> </w:t>
      </w:r>
      <w:r w:rsidR="005C0FE3" w:rsidRPr="005C0FE3">
        <w:rPr>
          <w:sz w:val="20"/>
        </w:rPr>
        <w:t>Rahandusministeeriumi Infotehnoloogiakeskuse riigihangete kor</w:t>
      </w:r>
      <w:r w:rsidR="005C0FE3">
        <w:rPr>
          <w:sz w:val="20"/>
        </w:rPr>
        <w:t>d</w:t>
      </w:r>
      <w:r w:rsidR="005C0FE3" w:rsidRPr="005C0FE3">
        <w:rPr>
          <w:sz w:val="20"/>
        </w:rPr>
        <w:t xml:space="preserve"> (</w:t>
      </w:r>
      <w:r w:rsidR="002F1C38">
        <w:rPr>
          <w:sz w:val="20"/>
        </w:rPr>
        <w:t>versioon 3</w:t>
      </w:r>
      <w:r w:rsidR="00C61177">
        <w:rPr>
          <w:sz w:val="20"/>
        </w:rPr>
        <w:t xml:space="preserve">, </w:t>
      </w:r>
      <w:r w:rsidR="005C0FE3" w:rsidRPr="005C0FE3">
        <w:rPr>
          <w:sz w:val="20"/>
        </w:rPr>
        <w:t>kinnitatud 29.12.2023 käskkirjaga nr 1.1-1/045-P, kehti</w:t>
      </w:r>
      <w:r w:rsidR="004F54A8">
        <w:rPr>
          <w:sz w:val="20"/>
        </w:rPr>
        <w:t>s</w:t>
      </w:r>
      <w:r w:rsidR="005C0FE3" w:rsidRPr="005C0FE3">
        <w:rPr>
          <w:sz w:val="20"/>
        </w:rPr>
        <w:t xml:space="preserve"> auditeeritaval perioodil 01.01.2024–31.12.2025 ning </w:t>
      </w:r>
      <w:r w:rsidR="00C61177">
        <w:rPr>
          <w:sz w:val="20"/>
        </w:rPr>
        <w:t xml:space="preserve">versioon 4, </w:t>
      </w:r>
      <w:r w:rsidR="00E13BBA">
        <w:rPr>
          <w:sz w:val="20"/>
        </w:rPr>
        <w:t xml:space="preserve">kinnitatud </w:t>
      </w:r>
      <w:r w:rsidR="005C0FE3" w:rsidRPr="005C0FE3">
        <w:rPr>
          <w:sz w:val="20"/>
        </w:rPr>
        <w:t>20.01.2026 käskkirjaga nr 1.1-1/003-P, kehtiv alates 01.01.2026)</w:t>
      </w:r>
      <w:r w:rsidRPr="00A07F8B">
        <w:rPr>
          <w:sz w:val="20"/>
        </w:rPr>
        <w:t>.</w:t>
      </w:r>
    </w:p>
  </w:footnote>
  <w:footnote w:id="7">
    <w:p w14:paraId="6D819F57" w14:textId="55666845" w:rsidR="004713D1" w:rsidRPr="00E02091" w:rsidRDefault="004713D1" w:rsidP="00566C5D">
      <w:pPr>
        <w:pStyle w:val="Allmrkusetekst"/>
        <w:spacing w:after="0"/>
        <w:rPr>
          <w:sz w:val="20"/>
        </w:rPr>
      </w:pPr>
      <w:r>
        <w:rPr>
          <w:rStyle w:val="Allmrkuseviide"/>
        </w:rPr>
        <w:footnoteRef/>
      </w:r>
      <w:r>
        <w:t xml:space="preserve"> </w:t>
      </w:r>
      <w:r w:rsidRPr="00E02091">
        <w:rPr>
          <w:sz w:val="20"/>
        </w:rPr>
        <w:t xml:space="preserve">2024. ja 2025. aastal osales </w:t>
      </w:r>
      <w:proofErr w:type="spellStart"/>
      <w:r w:rsidRPr="00E02091">
        <w:rPr>
          <w:sz w:val="20"/>
        </w:rPr>
        <w:t>RmIT</w:t>
      </w:r>
      <w:proofErr w:type="spellEnd"/>
      <w:r w:rsidRPr="00E02091">
        <w:rPr>
          <w:sz w:val="20"/>
        </w:rPr>
        <w:t xml:space="preserve"> mõlemal aastal üheksas </w:t>
      </w:r>
      <w:proofErr w:type="spellStart"/>
      <w:r w:rsidRPr="00E02091">
        <w:rPr>
          <w:sz w:val="20"/>
        </w:rPr>
        <w:t>ühishankes</w:t>
      </w:r>
      <w:proofErr w:type="spellEnd"/>
      <w:r w:rsidRPr="00E02091">
        <w:rPr>
          <w:sz w:val="20"/>
        </w:rPr>
        <w:t xml:space="preserve">, mille korraldajateks olid </w:t>
      </w:r>
      <w:r w:rsidR="0072191F">
        <w:rPr>
          <w:sz w:val="20"/>
        </w:rPr>
        <w:t>Riigi Tugiteenuste Keskus (</w:t>
      </w:r>
      <w:r w:rsidRPr="00E02091">
        <w:rPr>
          <w:sz w:val="20"/>
        </w:rPr>
        <w:t>RTK</w:t>
      </w:r>
      <w:r w:rsidR="0072191F">
        <w:rPr>
          <w:sz w:val="20"/>
        </w:rPr>
        <w:t>)</w:t>
      </w:r>
      <w:r w:rsidRPr="00E02091">
        <w:rPr>
          <w:sz w:val="20"/>
        </w:rPr>
        <w:t xml:space="preserve"> või </w:t>
      </w:r>
      <w:r w:rsidR="0072191F">
        <w:rPr>
          <w:sz w:val="20"/>
        </w:rPr>
        <w:t>Riigi Info</w:t>
      </w:r>
      <w:r w:rsidR="00E6033D">
        <w:rPr>
          <w:sz w:val="20"/>
        </w:rPr>
        <w:t xml:space="preserve">- ja </w:t>
      </w:r>
      <w:r w:rsidR="00A0662B">
        <w:rPr>
          <w:sz w:val="20"/>
        </w:rPr>
        <w:t>Kommunikatsiooni</w:t>
      </w:r>
      <w:r w:rsidR="0072191F">
        <w:rPr>
          <w:sz w:val="20"/>
        </w:rPr>
        <w:t>tehnoloogia Keskus (</w:t>
      </w:r>
      <w:r w:rsidRPr="00E02091">
        <w:rPr>
          <w:sz w:val="20"/>
        </w:rPr>
        <w:t>RIK</w:t>
      </w:r>
      <w:r w:rsidR="0072191F">
        <w:rPr>
          <w:sz w:val="20"/>
        </w:rPr>
        <w:t>)</w:t>
      </w:r>
      <w:r w:rsidRPr="00E02091">
        <w:rPr>
          <w:sz w:val="20"/>
        </w:rPr>
        <w:t>.</w:t>
      </w:r>
    </w:p>
  </w:footnote>
  <w:footnote w:id="8">
    <w:p w14:paraId="3C2E96D1" w14:textId="018D77EE" w:rsidR="00167B40" w:rsidRPr="0093252D" w:rsidRDefault="00167B40" w:rsidP="00566C5D">
      <w:pPr>
        <w:pStyle w:val="Allmrkusetekst"/>
        <w:spacing w:after="0"/>
        <w:rPr>
          <w:sz w:val="20"/>
        </w:rPr>
      </w:pPr>
      <w:r>
        <w:rPr>
          <w:rStyle w:val="Allmrkuseviide"/>
        </w:rPr>
        <w:footnoteRef/>
      </w:r>
      <w:r>
        <w:t xml:space="preserve"> </w:t>
      </w:r>
      <w:r w:rsidR="00271689" w:rsidRPr="0093252D">
        <w:rPr>
          <w:sz w:val="20"/>
        </w:rPr>
        <w:t xml:space="preserve">Üldosakonna hanke- ja õigustiimis töötab kokku 4 inimest: tiimijuht, kes on ühtlasi ka </w:t>
      </w:r>
      <w:proofErr w:type="spellStart"/>
      <w:r w:rsidR="00271689" w:rsidRPr="0093252D">
        <w:rPr>
          <w:sz w:val="20"/>
        </w:rPr>
        <w:t>RmIT</w:t>
      </w:r>
      <w:proofErr w:type="spellEnd"/>
      <w:r w:rsidR="00271689" w:rsidRPr="0093252D">
        <w:rPr>
          <w:sz w:val="20"/>
        </w:rPr>
        <w:t>-i riigihangete juht</w:t>
      </w:r>
      <w:r w:rsidR="00CA3D0D" w:rsidRPr="0093252D">
        <w:rPr>
          <w:sz w:val="20"/>
        </w:rPr>
        <w:t>, 1 hankespetsialist, 2 juristi.</w:t>
      </w:r>
      <w:r w:rsidR="00AB6226">
        <w:rPr>
          <w:sz w:val="20"/>
        </w:rPr>
        <w:t xml:space="preserve"> Aastas korraldatakse 1-2 kesk</w:t>
      </w:r>
      <w:r w:rsidR="00C67E14">
        <w:rPr>
          <w:sz w:val="20"/>
        </w:rPr>
        <w:t>set hanget.</w:t>
      </w:r>
    </w:p>
  </w:footnote>
  <w:footnote w:id="9">
    <w:p w14:paraId="433DCEE9" w14:textId="0033D00F" w:rsidR="00B46388" w:rsidRPr="006C6B58" w:rsidRDefault="00B46388">
      <w:pPr>
        <w:pStyle w:val="Allmrkusetekst"/>
        <w:rPr>
          <w:sz w:val="20"/>
        </w:rPr>
      </w:pPr>
      <w:r>
        <w:rPr>
          <w:rStyle w:val="Allmrkuseviide"/>
        </w:rPr>
        <w:footnoteRef/>
      </w:r>
      <w:r>
        <w:t xml:space="preserve"> </w:t>
      </w:r>
      <w:r w:rsidR="00067A45" w:rsidRPr="006C6B58">
        <w:rPr>
          <w:sz w:val="20"/>
        </w:rPr>
        <w:t>RTK on Vabariigi Valitsuse 29.09.2022 korraldusega nr 267  määratud vabatahtlikuks keskseks hankijaks avaliku sektori hankijate riigihangete korraldamiseks.</w:t>
      </w:r>
    </w:p>
  </w:footnote>
  <w:footnote w:id="10">
    <w:p w14:paraId="630A7AA0" w14:textId="4866595F" w:rsidR="00AF6ED3" w:rsidRDefault="00AF6ED3" w:rsidP="00566C5D">
      <w:pPr>
        <w:pStyle w:val="Allmrkusetekst"/>
        <w:spacing w:after="0"/>
      </w:pPr>
      <w:r>
        <w:rPr>
          <w:rStyle w:val="Allmrkuseviide"/>
        </w:rPr>
        <w:footnoteRef/>
      </w:r>
      <w:r>
        <w:t xml:space="preserve"> </w:t>
      </w:r>
      <w:r w:rsidR="0014087C" w:rsidRPr="0014087C">
        <w:rPr>
          <w:sz w:val="20"/>
        </w:rPr>
        <w:t>https://pilv.rtk.ee/s/oc6PA7dTNfM8ESQ</w:t>
      </w:r>
    </w:p>
  </w:footnote>
  <w:footnote w:id="11">
    <w:p w14:paraId="42FDD971" w14:textId="77777777" w:rsidR="00F8537E" w:rsidRPr="007F32EA" w:rsidRDefault="00F8537E" w:rsidP="00F8537E">
      <w:pPr>
        <w:pStyle w:val="Allmrkusetekst"/>
        <w:spacing w:after="0"/>
        <w:rPr>
          <w:sz w:val="20"/>
        </w:rPr>
      </w:pPr>
      <w:r>
        <w:rPr>
          <w:rStyle w:val="Allmrkuseviide"/>
        </w:rPr>
        <w:footnoteRef/>
      </w:r>
      <w:r>
        <w:t xml:space="preserve"> </w:t>
      </w:r>
      <w:proofErr w:type="spellStart"/>
      <w:r w:rsidRPr="007F32EA">
        <w:rPr>
          <w:sz w:val="20"/>
        </w:rPr>
        <w:t>RmITi</w:t>
      </w:r>
      <w:proofErr w:type="spellEnd"/>
      <w:r w:rsidRPr="007F32EA">
        <w:rPr>
          <w:sz w:val="20"/>
        </w:rPr>
        <w:t xml:space="preserve"> on kesksete hangete korraldamise teemadel 2022. ja 2024. aastal nõustanud RM riigihangete ja riigiabi osakonna töötajad.</w:t>
      </w:r>
    </w:p>
  </w:footnote>
  <w:footnote w:id="12">
    <w:p w14:paraId="6710ECC0" w14:textId="7D15FF43" w:rsidR="00E31B8D" w:rsidRPr="007F32EA" w:rsidRDefault="00E31B8D" w:rsidP="00566C5D">
      <w:pPr>
        <w:pStyle w:val="Allmrkusetekst"/>
        <w:spacing w:after="0"/>
        <w:rPr>
          <w:sz w:val="20"/>
        </w:rPr>
      </w:pPr>
      <w:r w:rsidRPr="007F32EA">
        <w:rPr>
          <w:rStyle w:val="Allmrkuseviide"/>
          <w:sz w:val="20"/>
        </w:rPr>
        <w:footnoteRef/>
      </w:r>
      <w:r w:rsidRPr="007F32EA">
        <w:rPr>
          <w:sz w:val="20"/>
        </w:rPr>
        <w:t xml:space="preserve"> </w:t>
      </w:r>
      <w:r w:rsidR="00443F6A" w:rsidRPr="007F32EA">
        <w:rPr>
          <w:sz w:val="20"/>
        </w:rPr>
        <w:t>RHS § 9. Hankekord ja hankeplaan; m</w:t>
      </w:r>
      <w:r w:rsidRPr="007F32EA">
        <w:rPr>
          <w:sz w:val="20"/>
        </w:rPr>
        <w:t xml:space="preserve">uu hulgas on </w:t>
      </w:r>
      <w:r w:rsidR="009F3658">
        <w:rPr>
          <w:sz w:val="20"/>
        </w:rPr>
        <w:t xml:space="preserve">kehtestatud </w:t>
      </w:r>
      <w:r w:rsidRPr="007F32EA">
        <w:rPr>
          <w:sz w:val="20"/>
        </w:rPr>
        <w:t xml:space="preserve"> nõuded RHS § 9 lõikes 4 loetletud valdkondade reguleerimiseks</w:t>
      </w:r>
    </w:p>
  </w:footnote>
  <w:footnote w:id="13">
    <w:p w14:paraId="35F5FDA9" w14:textId="156452AC" w:rsidR="007F32EA" w:rsidRPr="007F32EA" w:rsidRDefault="007F32EA">
      <w:pPr>
        <w:pStyle w:val="Allmrkusetekst"/>
        <w:rPr>
          <w:sz w:val="20"/>
        </w:rPr>
      </w:pPr>
      <w:r w:rsidRPr="007F32EA">
        <w:rPr>
          <w:rStyle w:val="Allmrkuseviide"/>
          <w:sz w:val="20"/>
        </w:rPr>
        <w:footnoteRef/>
      </w:r>
      <w:r w:rsidRPr="007F32EA">
        <w:rPr>
          <w:sz w:val="20"/>
        </w:rPr>
        <w:t xml:space="preserve"> </w:t>
      </w:r>
      <w:r w:rsidRPr="007F32EA">
        <w:rPr>
          <w:sz w:val="20"/>
        </w:rPr>
        <w:t xml:space="preserve">Sisaldab hankeid, kus valitsemisala asutus või muu hankija volitab </w:t>
      </w:r>
      <w:proofErr w:type="spellStart"/>
      <w:r w:rsidRPr="007F32EA">
        <w:rPr>
          <w:sz w:val="20"/>
        </w:rPr>
        <w:t>RmITi</w:t>
      </w:r>
      <w:proofErr w:type="spellEnd"/>
      <w:r w:rsidRPr="007F32EA">
        <w:rPr>
          <w:sz w:val="20"/>
        </w:rPr>
        <w:t xml:space="preserve"> hanget läbi viima.</w:t>
      </w:r>
    </w:p>
  </w:footnote>
  <w:footnote w:id="14">
    <w:p w14:paraId="4D9518F5" w14:textId="73B2399F" w:rsidR="002D7037" w:rsidRPr="00F24A15" w:rsidRDefault="002D7037">
      <w:pPr>
        <w:pStyle w:val="Allmrkusetekst"/>
        <w:rPr>
          <w:sz w:val="20"/>
        </w:rPr>
      </w:pPr>
      <w:r w:rsidRPr="00F24A15">
        <w:rPr>
          <w:rStyle w:val="Allmrkuseviide"/>
          <w:sz w:val="20"/>
        </w:rPr>
        <w:footnoteRef/>
      </w:r>
      <w:r w:rsidRPr="00F24A15">
        <w:rPr>
          <w:sz w:val="20"/>
        </w:rPr>
        <w:t xml:space="preserve"> </w:t>
      </w:r>
      <w:r w:rsidR="003C6AD5" w:rsidRPr="00F24A15">
        <w:rPr>
          <w:sz w:val="20"/>
        </w:rPr>
        <w:t>Riigihangete juht – töötaja, kes vastutab hangete halduse</w:t>
      </w:r>
      <w:r w:rsidR="00F24A15" w:rsidRPr="00F24A15">
        <w:rPr>
          <w:sz w:val="20"/>
        </w:rPr>
        <w:t xml:space="preserve"> </w:t>
      </w:r>
      <w:r w:rsidR="003C6AD5" w:rsidRPr="00F24A15">
        <w:rPr>
          <w:sz w:val="20"/>
        </w:rPr>
        <w:t>olemasolu ja tõhusa toimimise eest n</w:t>
      </w:r>
      <w:r w:rsidR="0084166B" w:rsidRPr="00F24A15">
        <w:rPr>
          <w:sz w:val="20"/>
        </w:rPr>
        <w:t>ing RHR-s läbiviidud riigihangete õiguspärasuse eest (</w:t>
      </w:r>
      <w:r w:rsidR="0040276E" w:rsidRPr="00F24A15">
        <w:rPr>
          <w:sz w:val="20"/>
        </w:rPr>
        <w:t>hankekord p 2.6)</w:t>
      </w:r>
      <w:r w:rsidR="00F24A15" w:rsidRPr="00F24A15">
        <w:rPr>
          <w:sz w:val="20"/>
        </w:rPr>
        <w:t>.</w:t>
      </w:r>
    </w:p>
  </w:footnote>
  <w:footnote w:id="15">
    <w:p w14:paraId="09898D63" w14:textId="77777777" w:rsidR="005B20F0" w:rsidRPr="00756CB8" w:rsidRDefault="005B20F0" w:rsidP="005B20F0">
      <w:pPr>
        <w:pStyle w:val="Allmrkusetekst"/>
        <w:rPr>
          <w:sz w:val="20"/>
        </w:rPr>
      </w:pPr>
      <w:r>
        <w:rPr>
          <w:rStyle w:val="Allmrkuseviide"/>
        </w:rPr>
        <w:footnoteRef/>
      </w:r>
      <w:r>
        <w:t xml:space="preserve"> </w:t>
      </w:r>
      <w:hyperlink r:id="rId6" w:history="1">
        <w:r w:rsidRPr="00756CB8">
          <w:rPr>
            <w:color w:val="0000FF"/>
            <w:sz w:val="20"/>
            <w:u w:val="single"/>
          </w:rPr>
          <w:t>2025.a riigihangete valdkonna statistika ja kokkuvõte_0.pdf</w:t>
        </w:r>
      </w:hyperlink>
    </w:p>
  </w:footnote>
  <w:footnote w:id="16">
    <w:p w14:paraId="1270D959" w14:textId="2D097118" w:rsidR="00B50455" w:rsidRPr="00756CB8" w:rsidRDefault="00B50455" w:rsidP="00B50455">
      <w:pPr>
        <w:pStyle w:val="Allmrkusetekst"/>
        <w:rPr>
          <w:sz w:val="20"/>
        </w:rPr>
      </w:pPr>
      <w:r w:rsidRPr="00756CB8">
        <w:rPr>
          <w:rStyle w:val="Allmrkuseviide"/>
          <w:sz w:val="20"/>
        </w:rPr>
        <w:footnoteRef/>
      </w:r>
      <w:r w:rsidRPr="00756CB8">
        <w:rPr>
          <w:sz w:val="20"/>
        </w:rPr>
        <w:t xml:space="preserve"> </w:t>
      </w:r>
      <w:r w:rsidRPr="00756CB8">
        <w:rPr>
          <w:iCs/>
          <w:sz w:val="20"/>
        </w:rPr>
        <w:t>Hange viidi läbi kõiki RHS-</w:t>
      </w:r>
      <w:proofErr w:type="spellStart"/>
      <w:r w:rsidRPr="00756CB8">
        <w:rPr>
          <w:iCs/>
          <w:sz w:val="20"/>
        </w:rPr>
        <w:t>ga</w:t>
      </w:r>
      <w:proofErr w:type="spellEnd"/>
      <w:r w:rsidRPr="00756CB8">
        <w:rPr>
          <w:iCs/>
          <w:sz w:val="20"/>
        </w:rPr>
        <w:t xml:space="preserve"> kehtestatud tähtaegu arvestades (hanketeatest kuni pakkumuste esitamiseni 46 päeva; pakkumuste avamisest kuni viimase otsuseni 84 päeva, arvestades, et esitati 5 pakkumust, tehti 9 selgitustaotlust ja otsuseid tegi seitsme liikmeline komisjon</w:t>
      </w:r>
      <w:r w:rsidR="007769DF">
        <w:rPr>
          <w:iCs/>
          <w:sz w:val="20"/>
        </w:rPr>
        <w:t xml:space="preserve">, </w:t>
      </w:r>
      <w:r w:rsidR="00A2668D">
        <w:rPr>
          <w:iCs/>
          <w:sz w:val="20"/>
        </w:rPr>
        <w:t xml:space="preserve">kus </w:t>
      </w:r>
      <w:r w:rsidR="007769DF">
        <w:rPr>
          <w:iCs/>
          <w:sz w:val="20"/>
        </w:rPr>
        <w:t xml:space="preserve">3 </w:t>
      </w:r>
      <w:r w:rsidR="00A2668D">
        <w:rPr>
          <w:iCs/>
          <w:sz w:val="20"/>
        </w:rPr>
        <w:t>olid tellija esindajad</w:t>
      </w:r>
      <w:r w:rsidRPr="00756CB8">
        <w:rPr>
          <w:iCs/>
          <w:sz w:val="20"/>
        </w:rPr>
        <w:t xml:space="preserve"> </w:t>
      </w:r>
      <w:r>
        <w:rPr>
          <w:iCs/>
          <w:sz w:val="20"/>
        </w:rPr>
        <w:t>ning</w:t>
      </w:r>
      <w:r w:rsidRPr="00756CB8">
        <w:rPr>
          <w:iCs/>
          <w:sz w:val="20"/>
        </w:rPr>
        <w:t xml:space="preserve"> ühe pakkujaga raamleping sõlmiti 23 päeval viimasest otsusest alates; kokku 153 päeva).</w:t>
      </w:r>
    </w:p>
  </w:footnote>
  <w:footnote w:id="17">
    <w:p w14:paraId="286FE6D2" w14:textId="698F454A" w:rsidR="00EA258D" w:rsidRPr="00A15C20" w:rsidRDefault="00EA258D">
      <w:pPr>
        <w:pStyle w:val="Allmrkusetekst"/>
        <w:rPr>
          <w:sz w:val="20"/>
        </w:rPr>
      </w:pPr>
      <w:r>
        <w:rPr>
          <w:rStyle w:val="Allmrkuseviide"/>
        </w:rPr>
        <w:footnoteRef/>
      </w:r>
      <w:r>
        <w:t xml:space="preserve"> </w:t>
      </w:r>
      <w:r w:rsidR="00A15C20" w:rsidRPr="00A15C20">
        <w:rPr>
          <w:sz w:val="20"/>
        </w:rPr>
        <w:t>RHS § 120 lõige 3: Ooteaega ei pea kohaldama hankelepingu sõlmimise korral raamlepingu või dünaamilise hankesüsteemi alusel, väljakuulutamiseta läbirääkimistega hankemenetluse korral või juhul, kui riigihanke menetluses on käesoleva paragrahvi lõikes 2 nimetatud otsuse tegemise ajal vaid üks riigihankes osalev pakkuja.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549E" w14:textId="697FAC2C" w:rsidR="00AC62F4" w:rsidRPr="00FC387D" w:rsidRDefault="00AC62F4" w:rsidP="00FC387D">
    <w:pPr>
      <w:pStyle w:val="Pis"/>
    </w:pPr>
    <w:r w:rsidRPr="00367807">
      <w:rPr>
        <w:sz w:val="20"/>
      </w:rPr>
      <w:t xml:space="preserve">Rahandusministeeriumi </w:t>
    </w:r>
    <w:r w:rsidR="002D07FE">
      <w:rPr>
        <w:sz w:val="20"/>
      </w:rPr>
      <w:t>infotehnoloogiakeskuse hanketegevus</w:t>
    </w:r>
    <w:r>
      <w:rPr>
        <w:sz w:val="20"/>
      </w:rPr>
      <w:t xml:space="preserve"> </w:t>
    </w:r>
    <w:r w:rsidRPr="00FC387D">
      <w:rPr>
        <w:sz w:val="20"/>
      </w:rPr>
      <w:t xml:space="preserve">– </w:t>
    </w:r>
    <w:r w:rsidR="00610F7E">
      <w:rPr>
        <w:sz w:val="20"/>
      </w:rPr>
      <w:t>Lõpparuanne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78"/>
    <w:multiLevelType w:val="hybridMultilevel"/>
    <w:tmpl w:val="A3EADE4A"/>
    <w:lvl w:ilvl="0" w:tplc="D16E0408">
      <w:start w:val="1"/>
      <w:numFmt w:val="decimal"/>
      <w:pStyle w:val="Pealkiri2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06B"/>
    <w:multiLevelType w:val="hybridMultilevel"/>
    <w:tmpl w:val="5E9AA532"/>
    <w:lvl w:ilvl="0" w:tplc="F54862A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  <w:i w:val="0"/>
        <w:color w:val="4F81BD"/>
        <w:sz w:val="22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1172B"/>
    <w:multiLevelType w:val="hybridMultilevel"/>
    <w:tmpl w:val="5FACCE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282A"/>
    <w:multiLevelType w:val="hybridMultilevel"/>
    <w:tmpl w:val="F698D3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359E"/>
    <w:multiLevelType w:val="hybridMultilevel"/>
    <w:tmpl w:val="DFF2FB20"/>
    <w:lvl w:ilvl="0" w:tplc="977ABC04">
      <w:start w:val="1"/>
      <w:numFmt w:val="bullet"/>
      <w:lvlText w:val="-"/>
      <w:lvlJc w:val="left"/>
      <w:pPr>
        <w:ind w:left="360" w:hanging="360"/>
      </w:pPr>
      <w:rPr>
        <w:rFonts w:ascii="Roboto Condensed Light" w:hAnsi="Roboto Condensed Light" w:hint="default"/>
        <w:color w:val="1F4E79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A7C88"/>
    <w:multiLevelType w:val="hybridMultilevel"/>
    <w:tmpl w:val="21B21256"/>
    <w:lvl w:ilvl="0" w:tplc="F0DE1DEA">
      <w:start w:val="1"/>
      <w:numFmt w:val="decimal"/>
      <w:lvlText w:val="%1)"/>
      <w:lvlJc w:val="left"/>
      <w:pPr>
        <w:ind w:left="720" w:hanging="360"/>
      </w:pPr>
      <w:rPr>
        <w:rFonts w:ascii="Roboto Condensed Light" w:eastAsiaTheme="minorHAnsi" w:hAnsi="Roboto Condensed Light" w:cs="Times New Roman"/>
        <w:color w:val="70AD47" w:themeColor="accent6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A72CF"/>
    <w:multiLevelType w:val="hybridMultilevel"/>
    <w:tmpl w:val="844CB6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11533"/>
    <w:multiLevelType w:val="hybridMultilevel"/>
    <w:tmpl w:val="2E26EA0C"/>
    <w:lvl w:ilvl="0" w:tplc="042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D34954"/>
    <w:multiLevelType w:val="hybridMultilevel"/>
    <w:tmpl w:val="B18E021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C25AD"/>
    <w:multiLevelType w:val="hybridMultilevel"/>
    <w:tmpl w:val="A73882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21DE"/>
    <w:multiLevelType w:val="hybridMultilevel"/>
    <w:tmpl w:val="057E26F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873E6B"/>
    <w:multiLevelType w:val="hybridMultilevel"/>
    <w:tmpl w:val="D596714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7F67BA"/>
    <w:multiLevelType w:val="hybridMultilevel"/>
    <w:tmpl w:val="AC8046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87E72"/>
    <w:multiLevelType w:val="hybridMultilevel"/>
    <w:tmpl w:val="748445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A60C6"/>
    <w:multiLevelType w:val="hybridMultilevel"/>
    <w:tmpl w:val="BCC8C2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0F6C"/>
    <w:multiLevelType w:val="hybridMultilevel"/>
    <w:tmpl w:val="0D4C8C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72FAA"/>
    <w:multiLevelType w:val="hybridMultilevel"/>
    <w:tmpl w:val="7AD477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773CF"/>
    <w:multiLevelType w:val="hybridMultilevel"/>
    <w:tmpl w:val="4BF69B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B3792"/>
    <w:multiLevelType w:val="hybridMultilevel"/>
    <w:tmpl w:val="4A54E232"/>
    <w:lvl w:ilvl="0" w:tplc="F54862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 w:val="0"/>
        <w:color w:val="4F81BD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10433"/>
    <w:multiLevelType w:val="hybridMultilevel"/>
    <w:tmpl w:val="9EEC5D2C"/>
    <w:lvl w:ilvl="0" w:tplc="042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356F2F91"/>
    <w:multiLevelType w:val="hybridMultilevel"/>
    <w:tmpl w:val="78B8A7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E1298"/>
    <w:multiLevelType w:val="hybridMultilevel"/>
    <w:tmpl w:val="F41EA6C4"/>
    <w:lvl w:ilvl="0" w:tplc="904C4CA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39E53B18"/>
    <w:multiLevelType w:val="hybridMultilevel"/>
    <w:tmpl w:val="F00C88A6"/>
    <w:lvl w:ilvl="0" w:tplc="B1A23F5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544E28"/>
    <w:multiLevelType w:val="hybridMultilevel"/>
    <w:tmpl w:val="0D4C8C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807A6"/>
    <w:multiLevelType w:val="hybridMultilevel"/>
    <w:tmpl w:val="26B8C8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87181"/>
    <w:multiLevelType w:val="hybridMultilevel"/>
    <w:tmpl w:val="047C82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44E5E"/>
    <w:multiLevelType w:val="hybridMultilevel"/>
    <w:tmpl w:val="78C0C6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255B9"/>
    <w:multiLevelType w:val="hybridMultilevel"/>
    <w:tmpl w:val="CA128BAA"/>
    <w:lvl w:ilvl="0" w:tplc="042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531F05BE"/>
    <w:multiLevelType w:val="hybridMultilevel"/>
    <w:tmpl w:val="F03E40A4"/>
    <w:lvl w:ilvl="0" w:tplc="042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5ED2D74"/>
    <w:multiLevelType w:val="hybridMultilevel"/>
    <w:tmpl w:val="24A8A5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F7C25"/>
    <w:multiLevelType w:val="hybridMultilevel"/>
    <w:tmpl w:val="0D4C8C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E2469"/>
    <w:multiLevelType w:val="multilevel"/>
    <w:tmpl w:val="06C88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B3426A4"/>
    <w:multiLevelType w:val="hybridMultilevel"/>
    <w:tmpl w:val="31AC16B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A6BC4"/>
    <w:multiLevelType w:val="hybridMultilevel"/>
    <w:tmpl w:val="DE0AE8F0"/>
    <w:lvl w:ilvl="0" w:tplc="042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1" w:hanging="360"/>
      </w:pPr>
    </w:lvl>
    <w:lvl w:ilvl="2" w:tplc="0425001B" w:tentative="1">
      <w:start w:val="1"/>
      <w:numFmt w:val="lowerRoman"/>
      <w:lvlText w:val="%3."/>
      <w:lvlJc w:val="right"/>
      <w:pPr>
        <w:ind w:left="1941" w:hanging="180"/>
      </w:pPr>
    </w:lvl>
    <w:lvl w:ilvl="3" w:tplc="0425000F" w:tentative="1">
      <w:start w:val="1"/>
      <w:numFmt w:val="decimal"/>
      <w:lvlText w:val="%4."/>
      <w:lvlJc w:val="left"/>
      <w:pPr>
        <w:ind w:left="2661" w:hanging="360"/>
      </w:pPr>
    </w:lvl>
    <w:lvl w:ilvl="4" w:tplc="04250019" w:tentative="1">
      <w:start w:val="1"/>
      <w:numFmt w:val="lowerLetter"/>
      <w:lvlText w:val="%5."/>
      <w:lvlJc w:val="left"/>
      <w:pPr>
        <w:ind w:left="3381" w:hanging="360"/>
      </w:pPr>
    </w:lvl>
    <w:lvl w:ilvl="5" w:tplc="0425001B" w:tentative="1">
      <w:start w:val="1"/>
      <w:numFmt w:val="lowerRoman"/>
      <w:lvlText w:val="%6."/>
      <w:lvlJc w:val="right"/>
      <w:pPr>
        <w:ind w:left="4101" w:hanging="180"/>
      </w:pPr>
    </w:lvl>
    <w:lvl w:ilvl="6" w:tplc="0425000F" w:tentative="1">
      <w:start w:val="1"/>
      <w:numFmt w:val="decimal"/>
      <w:lvlText w:val="%7."/>
      <w:lvlJc w:val="left"/>
      <w:pPr>
        <w:ind w:left="4821" w:hanging="360"/>
      </w:pPr>
    </w:lvl>
    <w:lvl w:ilvl="7" w:tplc="04250019" w:tentative="1">
      <w:start w:val="1"/>
      <w:numFmt w:val="lowerLetter"/>
      <w:lvlText w:val="%8."/>
      <w:lvlJc w:val="left"/>
      <w:pPr>
        <w:ind w:left="5541" w:hanging="360"/>
      </w:pPr>
    </w:lvl>
    <w:lvl w:ilvl="8" w:tplc="042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1982820"/>
    <w:multiLevelType w:val="hybridMultilevel"/>
    <w:tmpl w:val="D3E44846"/>
    <w:lvl w:ilvl="0" w:tplc="10144922">
      <w:start w:val="1"/>
      <w:numFmt w:val="decimal"/>
      <w:lvlText w:val="%1."/>
      <w:lvlJc w:val="left"/>
      <w:pPr>
        <w:ind w:left="720" w:hanging="360"/>
      </w:pPr>
      <w:rPr>
        <w:rFonts w:ascii="Roboto Condensed Light" w:eastAsia="Calibri" w:hAnsi="Roboto Condensed Light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30747"/>
    <w:multiLevelType w:val="hybridMultilevel"/>
    <w:tmpl w:val="B33A5D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C177A"/>
    <w:multiLevelType w:val="hybridMultilevel"/>
    <w:tmpl w:val="910AD1D2"/>
    <w:lvl w:ilvl="0" w:tplc="B2201E8E">
      <w:start w:val="2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8151C1"/>
    <w:multiLevelType w:val="hybridMultilevel"/>
    <w:tmpl w:val="6CAC94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628F0"/>
    <w:multiLevelType w:val="hybridMultilevel"/>
    <w:tmpl w:val="629EE58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387525">
    <w:abstractNumId w:val="31"/>
  </w:num>
  <w:num w:numId="2" w16cid:durableId="767191397">
    <w:abstractNumId w:val="0"/>
  </w:num>
  <w:num w:numId="3" w16cid:durableId="901402889">
    <w:abstractNumId w:val="1"/>
  </w:num>
  <w:num w:numId="4" w16cid:durableId="1729962558">
    <w:abstractNumId w:val="4"/>
  </w:num>
  <w:num w:numId="5" w16cid:durableId="636761640">
    <w:abstractNumId w:val="21"/>
  </w:num>
  <w:num w:numId="6" w16cid:durableId="351540745">
    <w:abstractNumId w:val="22"/>
  </w:num>
  <w:num w:numId="7" w16cid:durableId="209223003">
    <w:abstractNumId w:val="25"/>
  </w:num>
  <w:num w:numId="8" w16cid:durableId="1483162165">
    <w:abstractNumId w:val="29"/>
  </w:num>
  <w:num w:numId="9" w16cid:durableId="409425220">
    <w:abstractNumId w:val="5"/>
  </w:num>
  <w:num w:numId="10" w16cid:durableId="982078117">
    <w:abstractNumId w:val="12"/>
  </w:num>
  <w:num w:numId="11" w16cid:durableId="2018461574">
    <w:abstractNumId w:val="16"/>
  </w:num>
  <w:num w:numId="12" w16cid:durableId="56899667">
    <w:abstractNumId w:val="6"/>
  </w:num>
  <w:num w:numId="13" w16cid:durableId="1165246067">
    <w:abstractNumId w:val="35"/>
  </w:num>
  <w:num w:numId="14" w16cid:durableId="1235240435">
    <w:abstractNumId w:val="33"/>
  </w:num>
  <w:num w:numId="15" w16cid:durableId="1145122171">
    <w:abstractNumId w:val="11"/>
  </w:num>
  <w:num w:numId="16" w16cid:durableId="282425601">
    <w:abstractNumId w:val="8"/>
  </w:num>
  <w:num w:numId="17" w16cid:durableId="60954593">
    <w:abstractNumId w:val="9"/>
  </w:num>
  <w:num w:numId="18" w16cid:durableId="1356494042">
    <w:abstractNumId w:val="2"/>
  </w:num>
  <w:num w:numId="19" w16cid:durableId="1347975678">
    <w:abstractNumId w:val="17"/>
  </w:num>
  <w:num w:numId="20" w16cid:durableId="18822078">
    <w:abstractNumId w:val="26"/>
  </w:num>
  <w:num w:numId="21" w16cid:durableId="1109736823">
    <w:abstractNumId w:val="36"/>
  </w:num>
  <w:num w:numId="22" w16cid:durableId="1647466243">
    <w:abstractNumId w:val="27"/>
  </w:num>
  <w:num w:numId="23" w16cid:durableId="397629927">
    <w:abstractNumId w:val="3"/>
  </w:num>
  <w:num w:numId="24" w16cid:durableId="2135362533">
    <w:abstractNumId w:val="37"/>
  </w:num>
  <w:num w:numId="25" w16cid:durableId="142623937">
    <w:abstractNumId w:val="7"/>
  </w:num>
  <w:num w:numId="26" w16cid:durableId="310448868">
    <w:abstractNumId w:val="34"/>
  </w:num>
  <w:num w:numId="27" w16cid:durableId="1034232454">
    <w:abstractNumId w:val="30"/>
  </w:num>
  <w:num w:numId="28" w16cid:durableId="53896835">
    <w:abstractNumId w:val="20"/>
  </w:num>
  <w:num w:numId="29" w16cid:durableId="77288037">
    <w:abstractNumId w:val="23"/>
  </w:num>
  <w:num w:numId="30" w16cid:durableId="1591238486">
    <w:abstractNumId w:val="15"/>
  </w:num>
  <w:num w:numId="31" w16cid:durableId="973407012">
    <w:abstractNumId w:val="32"/>
  </w:num>
  <w:num w:numId="32" w16cid:durableId="278297214">
    <w:abstractNumId w:val="13"/>
  </w:num>
  <w:num w:numId="33" w16cid:durableId="1000085443">
    <w:abstractNumId w:val="28"/>
  </w:num>
  <w:num w:numId="34" w16cid:durableId="140849321">
    <w:abstractNumId w:val="38"/>
  </w:num>
  <w:num w:numId="35" w16cid:durableId="1126505921">
    <w:abstractNumId w:val="10"/>
  </w:num>
  <w:num w:numId="36" w16cid:durableId="911694808">
    <w:abstractNumId w:val="24"/>
  </w:num>
  <w:num w:numId="37" w16cid:durableId="1646856166">
    <w:abstractNumId w:val="18"/>
  </w:num>
  <w:num w:numId="38" w16cid:durableId="1213885948">
    <w:abstractNumId w:val="19"/>
  </w:num>
  <w:num w:numId="39" w16cid:durableId="9790424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87"/>
    <w:rsid w:val="00000876"/>
    <w:rsid w:val="00001630"/>
    <w:rsid w:val="00001BA3"/>
    <w:rsid w:val="000021FA"/>
    <w:rsid w:val="00002C64"/>
    <w:rsid w:val="00003A2A"/>
    <w:rsid w:val="00004B15"/>
    <w:rsid w:val="00004B6B"/>
    <w:rsid w:val="00005B64"/>
    <w:rsid w:val="00005CB3"/>
    <w:rsid w:val="00005E8C"/>
    <w:rsid w:val="00006B46"/>
    <w:rsid w:val="00007821"/>
    <w:rsid w:val="000101DD"/>
    <w:rsid w:val="00010DE9"/>
    <w:rsid w:val="00011B66"/>
    <w:rsid w:val="00012F64"/>
    <w:rsid w:val="0001320B"/>
    <w:rsid w:val="00013DE6"/>
    <w:rsid w:val="00014F8E"/>
    <w:rsid w:val="00016319"/>
    <w:rsid w:val="000166DF"/>
    <w:rsid w:val="0001710C"/>
    <w:rsid w:val="00017323"/>
    <w:rsid w:val="000216C5"/>
    <w:rsid w:val="000228DD"/>
    <w:rsid w:val="00023061"/>
    <w:rsid w:val="00023524"/>
    <w:rsid w:val="00023788"/>
    <w:rsid w:val="0002384C"/>
    <w:rsid w:val="0002389A"/>
    <w:rsid w:val="00024F19"/>
    <w:rsid w:val="0002517F"/>
    <w:rsid w:val="000251DD"/>
    <w:rsid w:val="0002570D"/>
    <w:rsid w:val="000261D2"/>
    <w:rsid w:val="000263A1"/>
    <w:rsid w:val="00026412"/>
    <w:rsid w:val="000264EC"/>
    <w:rsid w:val="0002685B"/>
    <w:rsid w:val="000269E8"/>
    <w:rsid w:val="000273AB"/>
    <w:rsid w:val="00027BEE"/>
    <w:rsid w:val="00030185"/>
    <w:rsid w:val="00031490"/>
    <w:rsid w:val="00031A15"/>
    <w:rsid w:val="000320ED"/>
    <w:rsid w:val="00032B87"/>
    <w:rsid w:val="00032F8D"/>
    <w:rsid w:val="000331EA"/>
    <w:rsid w:val="00033863"/>
    <w:rsid w:val="00034220"/>
    <w:rsid w:val="0003463F"/>
    <w:rsid w:val="000346B5"/>
    <w:rsid w:val="00034D11"/>
    <w:rsid w:val="0003559F"/>
    <w:rsid w:val="00035924"/>
    <w:rsid w:val="00035A5A"/>
    <w:rsid w:val="000368DA"/>
    <w:rsid w:val="0003716D"/>
    <w:rsid w:val="00037C12"/>
    <w:rsid w:val="0004029A"/>
    <w:rsid w:val="00040949"/>
    <w:rsid w:val="00040D2C"/>
    <w:rsid w:val="0004143A"/>
    <w:rsid w:val="00041BFD"/>
    <w:rsid w:val="0004235B"/>
    <w:rsid w:val="00042E8F"/>
    <w:rsid w:val="000431D4"/>
    <w:rsid w:val="0004338B"/>
    <w:rsid w:val="00043A58"/>
    <w:rsid w:val="00043BEF"/>
    <w:rsid w:val="00043DAA"/>
    <w:rsid w:val="0004539A"/>
    <w:rsid w:val="00045B42"/>
    <w:rsid w:val="00045D75"/>
    <w:rsid w:val="0004631B"/>
    <w:rsid w:val="000465F8"/>
    <w:rsid w:val="00046AB8"/>
    <w:rsid w:val="0004747E"/>
    <w:rsid w:val="00047C73"/>
    <w:rsid w:val="00047ED1"/>
    <w:rsid w:val="000500F3"/>
    <w:rsid w:val="0005152A"/>
    <w:rsid w:val="000518C5"/>
    <w:rsid w:val="00052832"/>
    <w:rsid w:val="00052940"/>
    <w:rsid w:val="000539EE"/>
    <w:rsid w:val="0005400E"/>
    <w:rsid w:val="000544CD"/>
    <w:rsid w:val="00054709"/>
    <w:rsid w:val="00054CCA"/>
    <w:rsid w:val="00055EF7"/>
    <w:rsid w:val="00056CFE"/>
    <w:rsid w:val="0006019A"/>
    <w:rsid w:val="00060238"/>
    <w:rsid w:val="0006102C"/>
    <w:rsid w:val="00063941"/>
    <w:rsid w:val="00063B2B"/>
    <w:rsid w:val="0006465C"/>
    <w:rsid w:val="00064B69"/>
    <w:rsid w:val="00064D40"/>
    <w:rsid w:val="00064ECA"/>
    <w:rsid w:val="00065810"/>
    <w:rsid w:val="000658A8"/>
    <w:rsid w:val="0006626D"/>
    <w:rsid w:val="00067206"/>
    <w:rsid w:val="0006731B"/>
    <w:rsid w:val="0006753F"/>
    <w:rsid w:val="000676E6"/>
    <w:rsid w:val="00067A45"/>
    <w:rsid w:val="00070307"/>
    <w:rsid w:val="00070CB6"/>
    <w:rsid w:val="00070DCA"/>
    <w:rsid w:val="00070E6C"/>
    <w:rsid w:val="00071749"/>
    <w:rsid w:val="00071757"/>
    <w:rsid w:val="00071FCC"/>
    <w:rsid w:val="00072223"/>
    <w:rsid w:val="000728B2"/>
    <w:rsid w:val="00072C81"/>
    <w:rsid w:val="00072F46"/>
    <w:rsid w:val="000738E1"/>
    <w:rsid w:val="00074128"/>
    <w:rsid w:val="0007432A"/>
    <w:rsid w:val="000744E9"/>
    <w:rsid w:val="000755C4"/>
    <w:rsid w:val="00075BEB"/>
    <w:rsid w:val="000766C3"/>
    <w:rsid w:val="0008100D"/>
    <w:rsid w:val="0008178D"/>
    <w:rsid w:val="000819F5"/>
    <w:rsid w:val="00081CAC"/>
    <w:rsid w:val="00082098"/>
    <w:rsid w:val="0008264D"/>
    <w:rsid w:val="000834C2"/>
    <w:rsid w:val="0008391D"/>
    <w:rsid w:val="00084146"/>
    <w:rsid w:val="00084380"/>
    <w:rsid w:val="00084C03"/>
    <w:rsid w:val="000855B3"/>
    <w:rsid w:val="00085860"/>
    <w:rsid w:val="00085CA2"/>
    <w:rsid w:val="00085F9D"/>
    <w:rsid w:val="000862DC"/>
    <w:rsid w:val="000866F1"/>
    <w:rsid w:val="000866F8"/>
    <w:rsid w:val="00086DC2"/>
    <w:rsid w:val="00086F8C"/>
    <w:rsid w:val="000872BF"/>
    <w:rsid w:val="0008760D"/>
    <w:rsid w:val="000876BF"/>
    <w:rsid w:val="0008776C"/>
    <w:rsid w:val="0008784B"/>
    <w:rsid w:val="000912D5"/>
    <w:rsid w:val="00091857"/>
    <w:rsid w:val="00091AF1"/>
    <w:rsid w:val="00093067"/>
    <w:rsid w:val="00093827"/>
    <w:rsid w:val="00093A7E"/>
    <w:rsid w:val="00093D9F"/>
    <w:rsid w:val="0009490D"/>
    <w:rsid w:val="000959F1"/>
    <w:rsid w:val="00095B27"/>
    <w:rsid w:val="000969D7"/>
    <w:rsid w:val="000971CA"/>
    <w:rsid w:val="000A0491"/>
    <w:rsid w:val="000A2555"/>
    <w:rsid w:val="000A259E"/>
    <w:rsid w:val="000A2C6A"/>
    <w:rsid w:val="000A2D4F"/>
    <w:rsid w:val="000A3969"/>
    <w:rsid w:val="000A3C68"/>
    <w:rsid w:val="000A4601"/>
    <w:rsid w:val="000A4695"/>
    <w:rsid w:val="000A49DF"/>
    <w:rsid w:val="000A4E3D"/>
    <w:rsid w:val="000A6B83"/>
    <w:rsid w:val="000A6E8F"/>
    <w:rsid w:val="000A7071"/>
    <w:rsid w:val="000A7911"/>
    <w:rsid w:val="000B0058"/>
    <w:rsid w:val="000B070B"/>
    <w:rsid w:val="000B1F45"/>
    <w:rsid w:val="000B2ECC"/>
    <w:rsid w:val="000B33CE"/>
    <w:rsid w:val="000B3515"/>
    <w:rsid w:val="000B3517"/>
    <w:rsid w:val="000B39B2"/>
    <w:rsid w:val="000B4973"/>
    <w:rsid w:val="000B50D8"/>
    <w:rsid w:val="000B5D9C"/>
    <w:rsid w:val="000B62C7"/>
    <w:rsid w:val="000B633B"/>
    <w:rsid w:val="000B6B95"/>
    <w:rsid w:val="000B76FF"/>
    <w:rsid w:val="000B776B"/>
    <w:rsid w:val="000C0B7E"/>
    <w:rsid w:val="000C23CA"/>
    <w:rsid w:val="000C2554"/>
    <w:rsid w:val="000C348B"/>
    <w:rsid w:val="000C35DF"/>
    <w:rsid w:val="000C3897"/>
    <w:rsid w:val="000C3EAA"/>
    <w:rsid w:val="000C4330"/>
    <w:rsid w:val="000C51A0"/>
    <w:rsid w:val="000C60B0"/>
    <w:rsid w:val="000C6742"/>
    <w:rsid w:val="000C70F3"/>
    <w:rsid w:val="000C76A3"/>
    <w:rsid w:val="000C7891"/>
    <w:rsid w:val="000C7C11"/>
    <w:rsid w:val="000D0721"/>
    <w:rsid w:val="000D078B"/>
    <w:rsid w:val="000D093A"/>
    <w:rsid w:val="000D0D8E"/>
    <w:rsid w:val="000D2554"/>
    <w:rsid w:val="000D3997"/>
    <w:rsid w:val="000D4527"/>
    <w:rsid w:val="000D4F93"/>
    <w:rsid w:val="000D516D"/>
    <w:rsid w:val="000D5450"/>
    <w:rsid w:val="000D6DFC"/>
    <w:rsid w:val="000D70DB"/>
    <w:rsid w:val="000D75D5"/>
    <w:rsid w:val="000E0873"/>
    <w:rsid w:val="000E19BE"/>
    <w:rsid w:val="000E1F66"/>
    <w:rsid w:val="000E2350"/>
    <w:rsid w:val="000E2504"/>
    <w:rsid w:val="000E2545"/>
    <w:rsid w:val="000E2786"/>
    <w:rsid w:val="000E2A02"/>
    <w:rsid w:val="000E43D7"/>
    <w:rsid w:val="000E5490"/>
    <w:rsid w:val="000E5753"/>
    <w:rsid w:val="000E5887"/>
    <w:rsid w:val="000E6404"/>
    <w:rsid w:val="000E7EAC"/>
    <w:rsid w:val="000F01F3"/>
    <w:rsid w:val="000F0D88"/>
    <w:rsid w:val="000F0E92"/>
    <w:rsid w:val="000F12C9"/>
    <w:rsid w:val="000F191F"/>
    <w:rsid w:val="000F1FB4"/>
    <w:rsid w:val="000F32AA"/>
    <w:rsid w:val="000F4452"/>
    <w:rsid w:val="000F5983"/>
    <w:rsid w:val="000F5BDE"/>
    <w:rsid w:val="000F5E23"/>
    <w:rsid w:val="000F64F2"/>
    <w:rsid w:val="000F6B31"/>
    <w:rsid w:val="000F6D95"/>
    <w:rsid w:val="000F759A"/>
    <w:rsid w:val="000F7A55"/>
    <w:rsid w:val="00103636"/>
    <w:rsid w:val="0010445D"/>
    <w:rsid w:val="001053F1"/>
    <w:rsid w:val="00106425"/>
    <w:rsid w:val="001065CC"/>
    <w:rsid w:val="00106637"/>
    <w:rsid w:val="001069FB"/>
    <w:rsid w:val="00106FAA"/>
    <w:rsid w:val="001071A4"/>
    <w:rsid w:val="00107BB6"/>
    <w:rsid w:val="001116B7"/>
    <w:rsid w:val="0011191B"/>
    <w:rsid w:val="00111CFC"/>
    <w:rsid w:val="00112270"/>
    <w:rsid w:val="001136C2"/>
    <w:rsid w:val="00113A15"/>
    <w:rsid w:val="001141F4"/>
    <w:rsid w:val="00114F43"/>
    <w:rsid w:val="0011553A"/>
    <w:rsid w:val="00115AF4"/>
    <w:rsid w:val="00115EB1"/>
    <w:rsid w:val="001203AE"/>
    <w:rsid w:val="00120685"/>
    <w:rsid w:val="001207BB"/>
    <w:rsid w:val="001207E7"/>
    <w:rsid w:val="00120994"/>
    <w:rsid w:val="001218D7"/>
    <w:rsid w:val="00121AEA"/>
    <w:rsid w:val="00121E0E"/>
    <w:rsid w:val="001223E9"/>
    <w:rsid w:val="0012241F"/>
    <w:rsid w:val="00122F3A"/>
    <w:rsid w:val="00124A51"/>
    <w:rsid w:val="00124C37"/>
    <w:rsid w:val="00125F42"/>
    <w:rsid w:val="0012747C"/>
    <w:rsid w:val="00131182"/>
    <w:rsid w:val="00131EB0"/>
    <w:rsid w:val="00132E5E"/>
    <w:rsid w:val="00132F21"/>
    <w:rsid w:val="00133C2D"/>
    <w:rsid w:val="001347C2"/>
    <w:rsid w:val="001347D8"/>
    <w:rsid w:val="00134AE4"/>
    <w:rsid w:val="00135105"/>
    <w:rsid w:val="0013572E"/>
    <w:rsid w:val="00135807"/>
    <w:rsid w:val="001360D6"/>
    <w:rsid w:val="00137CDE"/>
    <w:rsid w:val="00140158"/>
    <w:rsid w:val="0014019F"/>
    <w:rsid w:val="0014033D"/>
    <w:rsid w:val="00140643"/>
    <w:rsid w:val="0014087C"/>
    <w:rsid w:val="00141A2B"/>
    <w:rsid w:val="00142DD0"/>
    <w:rsid w:val="00144074"/>
    <w:rsid w:val="001444AC"/>
    <w:rsid w:val="001447C0"/>
    <w:rsid w:val="00145B27"/>
    <w:rsid w:val="00145DC2"/>
    <w:rsid w:val="00145E0C"/>
    <w:rsid w:val="001461DA"/>
    <w:rsid w:val="001471FE"/>
    <w:rsid w:val="00147A8D"/>
    <w:rsid w:val="0015055D"/>
    <w:rsid w:val="001509C9"/>
    <w:rsid w:val="001511AA"/>
    <w:rsid w:val="001529A5"/>
    <w:rsid w:val="00152E21"/>
    <w:rsid w:val="001530E0"/>
    <w:rsid w:val="00153299"/>
    <w:rsid w:val="001536EA"/>
    <w:rsid w:val="001563C6"/>
    <w:rsid w:val="0015657E"/>
    <w:rsid w:val="00156FAE"/>
    <w:rsid w:val="00157159"/>
    <w:rsid w:val="0015734A"/>
    <w:rsid w:val="001573B7"/>
    <w:rsid w:val="001577D3"/>
    <w:rsid w:val="00157A51"/>
    <w:rsid w:val="00161A21"/>
    <w:rsid w:val="00161E59"/>
    <w:rsid w:val="00162112"/>
    <w:rsid w:val="00162D0A"/>
    <w:rsid w:val="00162DBF"/>
    <w:rsid w:val="001656E1"/>
    <w:rsid w:val="00166E88"/>
    <w:rsid w:val="0016701F"/>
    <w:rsid w:val="00167466"/>
    <w:rsid w:val="00167B40"/>
    <w:rsid w:val="00167CDF"/>
    <w:rsid w:val="00170400"/>
    <w:rsid w:val="001709F9"/>
    <w:rsid w:val="001711A5"/>
    <w:rsid w:val="00171EB8"/>
    <w:rsid w:val="00171EEE"/>
    <w:rsid w:val="00171F7C"/>
    <w:rsid w:val="0017383C"/>
    <w:rsid w:val="00173B7C"/>
    <w:rsid w:val="001740B5"/>
    <w:rsid w:val="001741FD"/>
    <w:rsid w:val="00174F18"/>
    <w:rsid w:val="001750CC"/>
    <w:rsid w:val="0017551E"/>
    <w:rsid w:val="001757CB"/>
    <w:rsid w:val="00175D41"/>
    <w:rsid w:val="00177735"/>
    <w:rsid w:val="001779B0"/>
    <w:rsid w:val="00177F0E"/>
    <w:rsid w:val="0018081A"/>
    <w:rsid w:val="00180DE6"/>
    <w:rsid w:val="00182303"/>
    <w:rsid w:val="001828F1"/>
    <w:rsid w:val="00182C6B"/>
    <w:rsid w:val="00182FA9"/>
    <w:rsid w:val="0018409B"/>
    <w:rsid w:val="00184149"/>
    <w:rsid w:val="001841C1"/>
    <w:rsid w:val="0018433B"/>
    <w:rsid w:val="001847DC"/>
    <w:rsid w:val="001847EA"/>
    <w:rsid w:val="00184CC4"/>
    <w:rsid w:val="00184EB9"/>
    <w:rsid w:val="001852E0"/>
    <w:rsid w:val="0018651D"/>
    <w:rsid w:val="00186C6E"/>
    <w:rsid w:val="00186F88"/>
    <w:rsid w:val="00190221"/>
    <w:rsid w:val="001907EB"/>
    <w:rsid w:val="0019206D"/>
    <w:rsid w:val="00192187"/>
    <w:rsid w:val="001923BD"/>
    <w:rsid w:val="00192605"/>
    <w:rsid w:val="001934D4"/>
    <w:rsid w:val="001945B6"/>
    <w:rsid w:val="00194756"/>
    <w:rsid w:val="00194A4C"/>
    <w:rsid w:val="001954D3"/>
    <w:rsid w:val="00197606"/>
    <w:rsid w:val="00197FFC"/>
    <w:rsid w:val="001A0666"/>
    <w:rsid w:val="001A0FA7"/>
    <w:rsid w:val="001A1397"/>
    <w:rsid w:val="001A1A7F"/>
    <w:rsid w:val="001A2051"/>
    <w:rsid w:val="001A299E"/>
    <w:rsid w:val="001A3885"/>
    <w:rsid w:val="001A4335"/>
    <w:rsid w:val="001A4AE4"/>
    <w:rsid w:val="001A4E55"/>
    <w:rsid w:val="001A6508"/>
    <w:rsid w:val="001A6745"/>
    <w:rsid w:val="001A74B7"/>
    <w:rsid w:val="001A7503"/>
    <w:rsid w:val="001A757C"/>
    <w:rsid w:val="001A7FF1"/>
    <w:rsid w:val="001B0AD5"/>
    <w:rsid w:val="001B0E38"/>
    <w:rsid w:val="001B141C"/>
    <w:rsid w:val="001B14A7"/>
    <w:rsid w:val="001B23AB"/>
    <w:rsid w:val="001B23F5"/>
    <w:rsid w:val="001B28F3"/>
    <w:rsid w:val="001B335B"/>
    <w:rsid w:val="001B3642"/>
    <w:rsid w:val="001B3681"/>
    <w:rsid w:val="001B453D"/>
    <w:rsid w:val="001B4824"/>
    <w:rsid w:val="001B71C5"/>
    <w:rsid w:val="001B71D6"/>
    <w:rsid w:val="001B7321"/>
    <w:rsid w:val="001C05CA"/>
    <w:rsid w:val="001C068B"/>
    <w:rsid w:val="001C1624"/>
    <w:rsid w:val="001C2E93"/>
    <w:rsid w:val="001C35FE"/>
    <w:rsid w:val="001C3E47"/>
    <w:rsid w:val="001C4769"/>
    <w:rsid w:val="001C5071"/>
    <w:rsid w:val="001C5116"/>
    <w:rsid w:val="001C5747"/>
    <w:rsid w:val="001C5D68"/>
    <w:rsid w:val="001C697C"/>
    <w:rsid w:val="001C6F88"/>
    <w:rsid w:val="001D0ADE"/>
    <w:rsid w:val="001D1526"/>
    <w:rsid w:val="001D2D92"/>
    <w:rsid w:val="001D4406"/>
    <w:rsid w:val="001D5278"/>
    <w:rsid w:val="001D5889"/>
    <w:rsid w:val="001D62F5"/>
    <w:rsid w:val="001D6F60"/>
    <w:rsid w:val="001E0451"/>
    <w:rsid w:val="001E0FDA"/>
    <w:rsid w:val="001E18F1"/>
    <w:rsid w:val="001E2CE3"/>
    <w:rsid w:val="001E3980"/>
    <w:rsid w:val="001E3C1D"/>
    <w:rsid w:val="001E3CAE"/>
    <w:rsid w:val="001E3CCB"/>
    <w:rsid w:val="001E3E18"/>
    <w:rsid w:val="001E4640"/>
    <w:rsid w:val="001E5A79"/>
    <w:rsid w:val="001E6A27"/>
    <w:rsid w:val="001E6F92"/>
    <w:rsid w:val="001E7968"/>
    <w:rsid w:val="001F05DA"/>
    <w:rsid w:val="001F0642"/>
    <w:rsid w:val="001F083C"/>
    <w:rsid w:val="001F0D00"/>
    <w:rsid w:val="001F10D2"/>
    <w:rsid w:val="001F22D3"/>
    <w:rsid w:val="001F28D7"/>
    <w:rsid w:val="001F2E19"/>
    <w:rsid w:val="001F4AD6"/>
    <w:rsid w:val="001F5237"/>
    <w:rsid w:val="001F5319"/>
    <w:rsid w:val="001F5D02"/>
    <w:rsid w:val="001F6009"/>
    <w:rsid w:val="001F6693"/>
    <w:rsid w:val="001F71BD"/>
    <w:rsid w:val="001F7ACA"/>
    <w:rsid w:val="001F7FB3"/>
    <w:rsid w:val="002014BD"/>
    <w:rsid w:val="0020337B"/>
    <w:rsid w:val="00203758"/>
    <w:rsid w:val="0020497B"/>
    <w:rsid w:val="00204CF1"/>
    <w:rsid w:val="00206FA7"/>
    <w:rsid w:val="002073A2"/>
    <w:rsid w:val="0021056D"/>
    <w:rsid w:val="00210BC0"/>
    <w:rsid w:val="00210BDE"/>
    <w:rsid w:val="00211162"/>
    <w:rsid w:val="0021271C"/>
    <w:rsid w:val="002137F5"/>
    <w:rsid w:val="00213F67"/>
    <w:rsid w:val="00213FEB"/>
    <w:rsid w:val="00214603"/>
    <w:rsid w:val="0021471D"/>
    <w:rsid w:val="00214EE2"/>
    <w:rsid w:val="00215D6F"/>
    <w:rsid w:val="0021622C"/>
    <w:rsid w:val="0021647D"/>
    <w:rsid w:val="0021757B"/>
    <w:rsid w:val="00221057"/>
    <w:rsid w:val="00221BCC"/>
    <w:rsid w:val="00221F17"/>
    <w:rsid w:val="002221FB"/>
    <w:rsid w:val="00223208"/>
    <w:rsid w:val="0022356D"/>
    <w:rsid w:val="00223918"/>
    <w:rsid w:val="00223DB3"/>
    <w:rsid w:val="00224550"/>
    <w:rsid w:val="002252CB"/>
    <w:rsid w:val="00226D23"/>
    <w:rsid w:val="0022725D"/>
    <w:rsid w:val="00227DD5"/>
    <w:rsid w:val="00230292"/>
    <w:rsid w:val="0023029E"/>
    <w:rsid w:val="00230C91"/>
    <w:rsid w:val="002314F3"/>
    <w:rsid w:val="00231F7C"/>
    <w:rsid w:val="00231F9A"/>
    <w:rsid w:val="00233552"/>
    <w:rsid w:val="00233CBD"/>
    <w:rsid w:val="00233D40"/>
    <w:rsid w:val="0023495C"/>
    <w:rsid w:val="002353E1"/>
    <w:rsid w:val="00235FE8"/>
    <w:rsid w:val="00236EE0"/>
    <w:rsid w:val="00237F2F"/>
    <w:rsid w:val="00240336"/>
    <w:rsid w:val="002411B9"/>
    <w:rsid w:val="00241802"/>
    <w:rsid w:val="00241D66"/>
    <w:rsid w:val="0024413E"/>
    <w:rsid w:val="00244D33"/>
    <w:rsid w:val="00245018"/>
    <w:rsid w:val="0024599F"/>
    <w:rsid w:val="002459DE"/>
    <w:rsid w:val="00245D2D"/>
    <w:rsid w:val="002465E3"/>
    <w:rsid w:val="00246C1C"/>
    <w:rsid w:val="0024740B"/>
    <w:rsid w:val="00247849"/>
    <w:rsid w:val="00247F90"/>
    <w:rsid w:val="00250A1B"/>
    <w:rsid w:val="00251449"/>
    <w:rsid w:val="00251ABF"/>
    <w:rsid w:val="00251D16"/>
    <w:rsid w:val="0025270E"/>
    <w:rsid w:val="00252B75"/>
    <w:rsid w:val="002535DE"/>
    <w:rsid w:val="00253FE3"/>
    <w:rsid w:val="00254351"/>
    <w:rsid w:val="00254614"/>
    <w:rsid w:val="00255215"/>
    <w:rsid w:val="002559B9"/>
    <w:rsid w:val="002565C1"/>
    <w:rsid w:val="00256B57"/>
    <w:rsid w:val="00257038"/>
    <w:rsid w:val="00257F1F"/>
    <w:rsid w:val="00260046"/>
    <w:rsid w:val="00262F34"/>
    <w:rsid w:val="00262F57"/>
    <w:rsid w:val="0026371A"/>
    <w:rsid w:val="0026389F"/>
    <w:rsid w:val="00263B9A"/>
    <w:rsid w:val="002643E9"/>
    <w:rsid w:val="00264E62"/>
    <w:rsid w:val="002657DB"/>
    <w:rsid w:val="00265BCA"/>
    <w:rsid w:val="0026658D"/>
    <w:rsid w:val="00267A03"/>
    <w:rsid w:val="00270A58"/>
    <w:rsid w:val="002710ED"/>
    <w:rsid w:val="00271689"/>
    <w:rsid w:val="002732A7"/>
    <w:rsid w:val="002736D5"/>
    <w:rsid w:val="00273E85"/>
    <w:rsid w:val="00275210"/>
    <w:rsid w:val="00275858"/>
    <w:rsid w:val="00275E27"/>
    <w:rsid w:val="00276127"/>
    <w:rsid w:val="00276565"/>
    <w:rsid w:val="0027698A"/>
    <w:rsid w:val="00276F34"/>
    <w:rsid w:val="002770DE"/>
    <w:rsid w:val="002775B9"/>
    <w:rsid w:val="00277B36"/>
    <w:rsid w:val="002800B3"/>
    <w:rsid w:val="0028011D"/>
    <w:rsid w:val="0028040A"/>
    <w:rsid w:val="0028067F"/>
    <w:rsid w:val="0028089F"/>
    <w:rsid w:val="002808E8"/>
    <w:rsid w:val="00281450"/>
    <w:rsid w:val="0028181F"/>
    <w:rsid w:val="00281A15"/>
    <w:rsid w:val="00281C90"/>
    <w:rsid w:val="00281FBE"/>
    <w:rsid w:val="002821C0"/>
    <w:rsid w:val="00282794"/>
    <w:rsid w:val="00283AD8"/>
    <w:rsid w:val="00283EEB"/>
    <w:rsid w:val="00284C47"/>
    <w:rsid w:val="0028578B"/>
    <w:rsid w:val="002861E2"/>
    <w:rsid w:val="002867C3"/>
    <w:rsid w:val="002867C7"/>
    <w:rsid w:val="002905D1"/>
    <w:rsid w:val="0029106D"/>
    <w:rsid w:val="0029130E"/>
    <w:rsid w:val="002913A9"/>
    <w:rsid w:val="00291407"/>
    <w:rsid w:val="00291446"/>
    <w:rsid w:val="00291CBC"/>
    <w:rsid w:val="00292AB1"/>
    <w:rsid w:val="00293318"/>
    <w:rsid w:val="0029349D"/>
    <w:rsid w:val="00293A59"/>
    <w:rsid w:val="0029475D"/>
    <w:rsid w:val="00294ECC"/>
    <w:rsid w:val="0029514D"/>
    <w:rsid w:val="0029593E"/>
    <w:rsid w:val="0029598E"/>
    <w:rsid w:val="00296743"/>
    <w:rsid w:val="002972C9"/>
    <w:rsid w:val="002A0129"/>
    <w:rsid w:val="002A06D2"/>
    <w:rsid w:val="002A0F3B"/>
    <w:rsid w:val="002A2B5F"/>
    <w:rsid w:val="002A354D"/>
    <w:rsid w:val="002A36A5"/>
    <w:rsid w:val="002A3957"/>
    <w:rsid w:val="002A5955"/>
    <w:rsid w:val="002A62FA"/>
    <w:rsid w:val="002A736B"/>
    <w:rsid w:val="002A7C0D"/>
    <w:rsid w:val="002B029F"/>
    <w:rsid w:val="002B0457"/>
    <w:rsid w:val="002B0F13"/>
    <w:rsid w:val="002B2069"/>
    <w:rsid w:val="002B431B"/>
    <w:rsid w:val="002B4DB9"/>
    <w:rsid w:val="002B4E86"/>
    <w:rsid w:val="002B4FDE"/>
    <w:rsid w:val="002B5C9A"/>
    <w:rsid w:val="002B5D77"/>
    <w:rsid w:val="002B69D0"/>
    <w:rsid w:val="002B6AF3"/>
    <w:rsid w:val="002B6DA1"/>
    <w:rsid w:val="002B7C65"/>
    <w:rsid w:val="002C1295"/>
    <w:rsid w:val="002C1351"/>
    <w:rsid w:val="002C15D3"/>
    <w:rsid w:val="002C16CF"/>
    <w:rsid w:val="002C176E"/>
    <w:rsid w:val="002C1C47"/>
    <w:rsid w:val="002C2B98"/>
    <w:rsid w:val="002C393C"/>
    <w:rsid w:val="002C4B99"/>
    <w:rsid w:val="002C53DB"/>
    <w:rsid w:val="002C625D"/>
    <w:rsid w:val="002C6619"/>
    <w:rsid w:val="002C750D"/>
    <w:rsid w:val="002D07FE"/>
    <w:rsid w:val="002D1426"/>
    <w:rsid w:val="002D375E"/>
    <w:rsid w:val="002D3EE7"/>
    <w:rsid w:val="002D4564"/>
    <w:rsid w:val="002D4B79"/>
    <w:rsid w:val="002D516C"/>
    <w:rsid w:val="002D60AC"/>
    <w:rsid w:val="002D64B7"/>
    <w:rsid w:val="002D7037"/>
    <w:rsid w:val="002D706F"/>
    <w:rsid w:val="002E0C18"/>
    <w:rsid w:val="002E1075"/>
    <w:rsid w:val="002E1188"/>
    <w:rsid w:val="002E1E2F"/>
    <w:rsid w:val="002E27D5"/>
    <w:rsid w:val="002E2CA8"/>
    <w:rsid w:val="002E3802"/>
    <w:rsid w:val="002E3E83"/>
    <w:rsid w:val="002E4826"/>
    <w:rsid w:val="002E4B44"/>
    <w:rsid w:val="002E59C6"/>
    <w:rsid w:val="002E65F7"/>
    <w:rsid w:val="002E7427"/>
    <w:rsid w:val="002E80BD"/>
    <w:rsid w:val="002F0300"/>
    <w:rsid w:val="002F0414"/>
    <w:rsid w:val="002F1C38"/>
    <w:rsid w:val="002F1CAE"/>
    <w:rsid w:val="002F2127"/>
    <w:rsid w:val="002F2B4A"/>
    <w:rsid w:val="002F2D84"/>
    <w:rsid w:val="002F309E"/>
    <w:rsid w:val="002F3A70"/>
    <w:rsid w:val="002F3E3C"/>
    <w:rsid w:val="002F40E9"/>
    <w:rsid w:val="002F51E5"/>
    <w:rsid w:val="002F5AEE"/>
    <w:rsid w:val="003007EF"/>
    <w:rsid w:val="00301C9B"/>
    <w:rsid w:val="00301D3E"/>
    <w:rsid w:val="003033D4"/>
    <w:rsid w:val="00303B34"/>
    <w:rsid w:val="00303FD6"/>
    <w:rsid w:val="0030461D"/>
    <w:rsid w:val="00304FBB"/>
    <w:rsid w:val="003053C0"/>
    <w:rsid w:val="00305562"/>
    <w:rsid w:val="00305A19"/>
    <w:rsid w:val="00305D8E"/>
    <w:rsid w:val="0030610B"/>
    <w:rsid w:val="00306A96"/>
    <w:rsid w:val="003075B1"/>
    <w:rsid w:val="00307FE0"/>
    <w:rsid w:val="0031047B"/>
    <w:rsid w:val="00310DD3"/>
    <w:rsid w:val="00310F3B"/>
    <w:rsid w:val="0031132D"/>
    <w:rsid w:val="0031167F"/>
    <w:rsid w:val="00311F12"/>
    <w:rsid w:val="003130E7"/>
    <w:rsid w:val="0031385E"/>
    <w:rsid w:val="003140FE"/>
    <w:rsid w:val="00314E34"/>
    <w:rsid w:val="00314E91"/>
    <w:rsid w:val="0031507D"/>
    <w:rsid w:val="003156D5"/>
    <w:rsid w:val="003159AA"/>
    <w:rsid w:val="00315A04"/>
    <w:rsid w:val="00316094"/>
    <w:rsid w:val="003165DC"/>
    <w:rsid w:val="00316A02"/>
    <w:rsid w:val="00317252"/>
    <w:rsid w:val="00317495"/>
    <w:rsid w:val="003174E6"/>
    <w:rsid w:val="00320573"/>
    <w:rsid w:val="00320AA0"/>
    <w:rsid w:val="0032125A"/>
    <w:rsid w:val="00322CF8"/>
    <w:rsid w:val="00323004"/>
    <w:rsid w:val="003232A7"/>
    <w:rsid w:val="00323428"/>
    <w:rsid w:val="00323C3A"/>
    <w:rsid w:val="00323E22"/>
    <w:rsid w:val="003242CE"/>
    <w:rsid w:val="00324A1C"/>
    <w:rsid w:val="00324B0E"/>
    <w:rsid w:val="0032523B"/>
    <w:rsid w:val="003254CC"/>
    <w:rsid w:val="00325CEA"/>
    <w:rsid w:val="00326F66"/>
    <w:rsid w:val="003271DE"/>
    <w:rsid w:val="003274EA"/>
    <w:rsid w:val="00327AF4"/>
    <w:rsid w:val="003304E4"/>
    <w:rsid w:val="0033083F"/>
    <w:rsid w:val="003308A5"/>
    <w:rsid w:val="00332250"/>
    <w:rsid w:val="00332D48"/>
    <w:rsid w:val="00332F6A"/>
    <w:rsid w:val="00333A8B"/>
    <w:rsid w:val="00334101"/>
    <w:rsid w:val="00335673"/>
    <w:rsid w:val="00336182"/>
    <w:rsid w:val="00336D05"/>
    <w:rsid w:val="003372D5"/>
    <w:rsid w:val="00337329"/>
    <w:rsid w:val="0033760D"/>
    <w:rsid w:val="00337CF4"/>
    <w:rsid w:val="0034005B"/>
    <w:rsid w:val="00340265"/>
    <w:rsid w:val="00340C88"/>
    <w:rsid w:val="003413AC"/>
    <w:rsid w:val="00342405"/>
    <w:rsid w:val="00343D2F"/>
    <w:rsid w:val="003441AB"/>
    <w:rsid w:val="0034468C"/>
    <w:rsid w:val="0034482B"/>
    <w:rsid w:val="0034483B"/>
    <w:rsid w:val="003448CF"/>
    <w:rsid w:val="00344D23"/>
    <w:rsid w:val="00344F99"/>
    <w:rsid w:val="00345686"/>
    <w:rsid w:val="0034572F"/>
    <w:rsid w:val="00345A40"/>
    <w:rsid w:val="00345E62"/>
    <w:rsid w:val="0034602E"/>
    <w:rsid w:val="00347497"/>
    <w:rsid w:val="0034757B"/>
    <w:rsid w:val="003476E3"/>
    <w:rsid w:val="003507A5"/>
    <w:rsid w:val="00350808"/>
    <w:rsid w:val="0035151B"/>
    <w:rsid w:val="00352485"/>
    <w:rsid w:val="00352B15"/>
    <w:rsid w:val="00353937"/>
    <w:rsid w:val="00354423"/>
    <w:rsid w:val="003545B8"/>
    <w:rsid w:val="00354FEB"/>
    <w:rsid w:val="00355765"/>
    <w:rsid w:val="00355BB2"/>
    <w:rsid w:val="00355CDA"/>
    <w:rsid w:val="00355DEB"/>
    <w:rsid w:val="00356208"/>
    <w:rsid w:val="0035659D"/>
    <w:rsid w:val="00357420"/>
    <w:rsid w:val="003575C3"/>
    <w:rsid w:val="00360A4E"/>
    <w:rsid w:val="0036158E"/>
    <w:rsid w:val="003618D6"/>
    <w:rsid w:val="00361EB2"/>
    <w:rsid w:val="00362612"/>
    <w:rsid w:val="003628DA"/>
    <w:rsid w:val="00362F14"/>
    <w:rsid w:val="003631FA"/>
    <w:rsid w:val="003632CC"/>
    <w:rsid w:val="003636CF"/>
    <w:rsid w:val="00363FA3"/>
    <w:rsid w:val="00364DB1"/>
    <w:rsid w:val="003653FC"/>
    <w:rsid w:val="003659D3"/>
    <w:rsid w:val="00365CB8"/>
    <w:rsid w:val="00365FB4"/>
    <w:rsid w:val="003660EE"/>
    <w:rsid w:val="00367807"/>
    <w:rsid w:val="00367ED2"/>
    <w:rsid w:val="00370CE4"/>
    <w:rsid w:val="003710C1"/>
    <w:rsid w:val="003710F5"/>
    <w:rsid w:val="00371A6F"/>
    <w:rsid w:val="00371A80"/>
    <w:rsid w:val="00371B31"/>
    <w:rsid w:val="00372098"/>
    <w:rsid w:val="003722AF"/>
    <w:rsid w:val="003724A3"/>
    <w:rsid w:val="00372C1D"/>
    <w:rsid w:val="00373674"/>
    <w:rsid w:val="0037372B"/>
    <w:rsid w:val="00374D97"/>
    <w:rsid w:val="00377BF2"/>
    <w:rsid w:val="00377E2A"/>
    <w:rsid w:val="00377E80"/>
    <w:rsid w:val="00377F68"/>
    <w:rsid w:val="00380832"/>
    <w:rsid w:val="003808C7"/>
    <w:rsid w:val="00380955"/>
    <w:rsid w:val="0038182D"/>
    <w:rsid w:val="00381E24"/>
    <w:rsid w:val="00381EE3"/>
    <w:rsid w:val="003822B8"/>
    <w:rsid w:val="0038289C"/>
    <w:rsid w:val="00383578"/>
    <w:rsid w:val="00383BD2"/>
    <w:rsid w:val="00384AD1"/>
    <w:rsid w:val="003850A5"/>
    <w:rsid w:val="003863F9"/>
    <w:rsid w:val="003867AC"/>
    <w:rsid w:val="0038761C"/>
    <w:rsid w:val="003876A6"/>
    <w:rsid w:val="0038774D"/>
    <w:rsid w:val="00387AD7"/>
    <w:rsid w:val="00387E94"/>
    <w:rsid w:val="00387E96"/>
    <w:rsid w:val="00390044"/>
    <w:rsid w:val="003903FF"/>
    <w:rsid w:val="00390BDA"/>
    <w:rsid w:val="003910B9"/>
    <w:rsid w:val="0039166F"/>
    <w:rsid w:val="003916E4"/>
    <w:rsid w:val="00391A36"/>
    <w:rsid w:val="00391E53"/>
    <w:rsid w:val="003921BC"/>
    <w:rsid w:val="00392205"/>
    <w:rsid w:val="00393B5C"/>
    <w:rsid w:val="0039436F"/>
    <w:rsid w:val="00394675"/>
    <w:rsid w:val="00394DE7"/>
    <w:rsid w:val="00397C1F"/>
    <w:rsid w:val="00397C6F"/>
    <w:rsid w:val="00397E0E"/>
    <w:rsid w:val="003A00BC"/>
    <w:rsid w:val="003A0156"/>
    <w:rsid w:val="003A1256"/>
    <w:rsid w:val="003A1D8F"/>
    <w:rsid w:val="003A263A"/>
    <w:rsid w:val="003A3073"/>
    <w:rsid w:val="003A409C"/>
    <w:rsid w:val="003A498A"/>
    <w:rsid w:val="003A715F"/>
    <w:rsid w:val="003A747D"/>
    <w:rsid w:val="003A7588"/>
    <w:rsid w:val="003A76AC"/>
    <w:rsid w:val="003A7B84"/>
    <w:rsid w:val="003A7E51"/>
    <w:rsid w:val="003B049D"/>
    <w:rsid w:val="003B0A98"/>
    <w:rsid w:val="003B1953"/>
    <w:rsid w:val="003B1D8C"/>
    <w:rsid w:val="003B3A2D"/>
    <w:rsid w:val="003B50AF"/>
    <w:rsid w:val="003B54A1"/>
    <w:rsid w:val="003B5896"/>
    <w:rsid w:val="003B5CEE"/>
    <w:rsid w:val="003B6078"/>
    <w:rsid w:val="003B709B"/>
    <w:rsid w:val="003C02DA"/>
    <w:rsid w:val="003C038A"/>
    <w:rsid w:val="003C090F"/>
    <w:rsid w:val="003C1197"/>
    <w:rsid w:val="003C231B"/>
    <w:rsid w:val="003C28EA"/>
    <w:rsid w:val="003C2A3B"/>
    <w:rsid w:val="003C2B8C"/>
    <w:rsid w:val="003C2FE3"/>
    <w:rsid w:val="003C3511"/>
    <w:rsid w:val="003C37E8"/>
    <w:rsid w:val="003C3C07"/>
    <w:rsid w:val="003C3D65"/>
    <w:rsid w:val="003C4598"/>
    <w:rsid w:val="003C526D"/>
    <w:rsid w:val="003C5AD0"/>
    <w:rsid w:val="003C5FEB"/>
    <w:rsid w:val="003C61F2"/>
    <w:rsid w:val="003C647B"/>
    <w:rsid w:val="003C6AD5"/>
    <w:rsid w:val="003C790E"/>
    <w:rsid w:val="003D0720"/>
    <w:rsid w:val="003D1075"/>
    <w:rsid w:val="003D1485"/>
    <w:rsid w:val="003D152B"/>
    <w:rsid w:val="003D1B5E"/>
    <w:rsid w:val="003D215B"/>
    <w:rsid w:val="003D2B87"/>
    <w:rsid w:val="003D2F2D"/>
    <w:rsid w:val="003D3D6A"/>
    <w:rsid w:val="003D3E92"/>
    <w:rsid w:val="003D4134"/>
    <w:rsid w:val="003D46EC"/>
    <w:rsid w:val="003D506A"/>
    <w:rsid w:val="003D52A4"/>
    <w:rsid w:val="003D545A"/>
    <w:rsid w:val="003D55A3"/>
    <w:rsid w:val="003D7520"/>
    <w:rsid w:val="003D75AF"/>
    <w:rsid w:val="003D7DA7"/>
    <w:rsid w:val="003E024B"/>
    <w:rsid w:val="003E032C"/>
    <w:rsid w:val="003E1B58"/>
    <w:rsid w:val="003E257D"/>
    <w:rsid w:val="003E2F68"/>
    <w:rsid w:val="003E4923"/>
    <w:rsid w:val="003E4C5B"/>
    <w:rsid w:val="003E4E7C"/>
    <w:rsid w:val="003E5048"/>
    <w:rsid w:val="003E57BC"/>
    <w:rsid w:val="003E68D5"/>
    <w:rsid w:val="003E6F23"/>
    <w:rsid w:val="003E7730"/>
    <w:rsid w:val="003F07CF"/>
    <w:rsid w:val="003F0CE2"/>
    <w:rsid w:val="003F1026"/>
    <w:rsid w:val="003F14D4"/>
    <w:rsid w:val="003F1860"/>
    <w:rsid w:val="003F1F35"/>
    <w:rsid w:val="003F2747"/>
    <w:rsid w:val="003F29DE"/>
    <w:rsid w:val="003F2B45"/>
    <w:rsid w:val="003F5199"/>
    <w:rsid w:val="003F5266"/>
    <w:rsid w:val="003F5E93"/>
    <w:rsid w:val="003F65F3"/>
    <w:rsid w:val="00401788"/>
    <w:rsid w:val="00401C28"/>
    <w:rsid w:val="0040276E"/>
    <w:rsid w:val="004032E8"/>
    <w:rsid w:val="00403EAF"/>
    <w:rsid w:val="00404020"/>
    <w:rsid w:val="00404883"/>
    <w:rsid w:val="00404A7F"/>
    <w:rsid w:val="00405387"/>
    <w:rsid w:val="00405E81"/>
    <w:rsid w:val="004062A7"/>
    <w:rsid w:val="00406C51"/>
    <w:rsid w:val="00411737"/>
    <w:rsid w:val="00412E1C"/>
    <w:rsid w:val="0041388A"/>
    <w:rsid w:val="00414568"/>
    <w:rsid w:val="00414601"/>
    <w:rsid w:val="00414FD0"/>
    <w:rsid w:val="004156E6"/>
    <w:rsid w:val="00415B48"/>
    <w:rsid w:val="00415E57"/>
    <w:rsid w:val="00415F84"/>
    <w:rsid w:val="00416027"/>
    <w:rsid w:val="00416D4D"/>
    <w:rsid w:val="00417D03"/>
    <w:rsid w:val="00417DAE"/>
    <w:rsid w:val="00417EC0"/>
    <w:rsid w:val="0042044C"/>
    <w:rsid w:val="00420748"/>
    <w:rsid w:val="00420C0A"/>
    <w:rsid w:val="00422448"/>
    <w:rsid w:val="0042262D"/>
    <w:rsid w:val="0042262F"/>
    <w:rsid w:val="00422ABC"/>
    <w:rsid w:val="004238EC"/>
    <w:rsid w:val="0042569A"/>
    <w:rsid w:val="00425753"/>
    <w:rsid w:val="004269B9"/>
    <w:rsid w:val="00427888"/>
    <w:rsid w:val="0042790D"/>
    <w:rsid w:val="00427A83"/>
    <w:rsid w:val="00430F46"/>
    <w:rsid w:val="00431693"/>
    <w:rsid w:val="004328D8"/>
    <w:rsid w:val="00432D45"/>
    <w:rsid w:val="00432E5E"/>
    <w:rsid w:val="00433023"/>
    <w:rsid w:val="0043324C"/>
    <w:rsid w:val="00433C8A"/>
    <w:rsid w:val="00434AE2"/>
    <w:rsid w:val="004350A2"/>
    <w:rsid w:val="0043550E"/>
    <w:rsid w:val="00435C4E"/>
    <w:rsid w:val="00436504"/>
    <w:rsid w:val="004367F0"/>
    <w:rsid w:val="00437715"/>
    <w:rsid w:val="004402B1"/>
    <w:rsid w:val="00440ADD"/>
    <w:rsid w:val="00440BA4"/>
    <w:rsid w:val="00440BB9"/>
    <w:rsid w:val="004424DA"/>
    <w:rsid w:val="004427DC"/>
    <w:rsid w:val="00443725"/>
    <w:rsid w:val="00443E0F"/>
    <w:rsid w:val="00443E34"/>
    <w:rsid w:val="00443F6A"/>
    <w:rsid w:val="004451D7"/>
    <w:rsid w:val="00445524"/>
    <w:rsid w:val="004457BC"/>
    <w:rsid w:val="00445A41"/>
    <w:rsid w:val="00446285"/>
    <w:rsid w:val="00446EBD"/>
    <w:rsid w:val="0044700B"/>
    <w:rsid w:val="00447442"/>
    <w:rsid w:val="00450047"/>
    <w:rsid w:val="00450BFD"/>
    <w:rsid w:val="00451747"/>
    <w:rsid w:val="00451923"/>
    <w:rsid w:val="00452C21"/>
    <w:rsid w:val="004533AD"/>
    <w:rsid w:val="004541E7"/>
    <w:rsid w:val="004547E4"/>
    <w:rsid w:val="0045566A"/>
    <w:rsid w:val="00455921"/>
    <w:rsid w:val="00456286"/>
    <w:rsid w:val="004570D0"/>
    <w:rsid w:val="00457C99"/>
    <w:rsid w:val="00457E01"/>
    <w:rsid w:val="004611D5"/>
    <w:rsid w:val="0046199A"/>
    <w:rsid w:val="004620A1"/>
    <w:rsid w:val="0046219A"/>
    <w:rsid w:val="0046320F"/>
    <w:rsid w:val="00463F0E"/>
    <w:rsid w:val="004654A8"/>
    <w:rsid w:val="00465AA9"/>
    <w:rsid w:val="0046627E"/>
    <w:rsid w:val="00466933"/>
    <w:rsid w:val="004669B7"/>
    <w:rsid w:val="00466ECB"/>
    <w:rsid w:val="004674CE"/>
    <w:rsid w:val="00470240"/>
    <w:rsid w:val="00470474"/>
    <w:rsid w:val="004706A3"/>
    <w:rsid w:val="004707DC"/>
    <w:rsid w:val="0047136A"/>
    <w:rsid w:val="004713D1"/>
    <w:rsid w:val="004715BD"/>
    <w:rsid w:val="00471A61"/>
    <w:rsid w:val="00471F2D"/>
    <w:rsid w:val="00473926"/>
    <w:rsid w:val="00474736"/>
    <w:rsid w:val="00474BBB"/>
    <w:rsid w:val="004760D8"/>
    <w:rsid w:val="00476137"/>
    <w:rsid w:val="004778CF"/>
    <w:rsid w:val="00477F88"/>
    <w:rsid w:val="00480702"/>
    <w:rsid w:val="0048131D"/>
    <w:rsid w:val="00481D69"/>
    <w:rsid w:val="0048229A"/>
    <w:rsid w:val="00482BE0"/>
    <w:rsid w:val="004834C9"/>
    <w:rsid w:val="004838BA"/>
    <w:rsid w:val="004839CD"/>
    <w:rsid w:val="004841E2"/>
    <w:rsid w:val="00484C47"/>
    <w:rsid w:val="00484CF6"/>
    <w:rsid w:val="00485191"/>
    <w:rsid w:val="00485682"/>
    <w:rsid w:val="00486571"/>
    <w:rsid w:val="00486666"/>
    <w:rsid w:val="00486A37"/>
    <w:rsid w:val="0048729A"/>
    <w:rsid w:val="00490C38"/>
    <w:rsid w:val="00490F61"/>
    <w:rsid w:val="0049140C"/>
    <w:rsid w:val="00491468"/>
    <w:rsid w:val="004931D6"/>
    <w:rsid w:val="00493264"/>
    <w:rsid w:val="00493493"/>
    <w:rsid w:val="00493924"/>
    <w:rsid w:val="00493E67"/>
    <w:rsid w:val="00493FB7"/>
    <w:rsid w:val="00494F96"/>
    <w:rsid w:val="00496367"/>
    <w:rsid w:val="004967B1"/>
    <w:rsid w:val="00496A79"/>
    <w:rsid w:val="0049735B"/>
    <w:rsid w:val="00497392"/>
    <w:rsid w:val="004978A5"/>
    <w:rsid w:val="0049790E"/>
    <w:rsid w:val="00497FBB"/>
    <w:rsid w:val="004A084E"/>
    <w:rsid w:val="004A152D"/>
    <w:rsid w:val="004A18FF"/>
    <w:rsid w:val="004A261C"/>
    <w:rsid w:val="004A2AC3"/>
    <w:rsid w:val="004A38B0"/>
    <w:rsid w:val="004A3B4E"/>
    <w:rsid w:val="004A3CEA"/>
    <w:rsid w:val="004A46E1"/>
    <w:rsid w:val="004A4D6A"/>
    <w:rsid w:val="004A6104"/>
    <w:rsid w:val="004A68AF"/>
    <w:rsid w:val="004A7138"/>
    <w:rsid w:val="004A76AA"/>
    <w:rsid w:val="004B008C"/>
    <w:rsid w:val="004B047A"/>
    <w:rsid w:val="004B1F4B"/>
    <w:rsid w:val="004B29DB"/>
    <w:rsid w:val="004B29E2"/>
    <w:rsid w:val="004B29F6"/>
    <w:rsid w:val="004B2F8D"/>
    <w:rsid w:val="004B3380"/>
    <w:rsid w:val="004B3620"/>
    <w:rsid w:val="004B3BA6"/>
    <w:rsid w:val="004B3BEF"/>
    <w:rsid w:val="004B430C"/>
    <w:rsid w:val="004B4B52"/>
    <w:rsid w:val="004B5956"/>
    <w:rsid w:val="004B5B29"/>
    <w:rsid w:val="004B665E"/>
    <w:rsid w:val="004B6A95"/>
    <w:rsid w:val="004B6B9B"/>
    <w:rsid w:val="004B6E6C"/>
    <w:rsid w:val="004B70F1"/>
    <w:rsid w:val="004B7C90"/>
    <w:rsid w:val="004B7DCC"/>
    <w:rsid w:val="004C02CA"/>
    <w:rsid w:val="004C09DC"/>
    <w:rsid w:val="004C09EE"/>
    <w:rsid w:val="004C0F74"/>
    <w:rsid w:val="004C28AB"/>
    <w:rsid w:val="004C2B42"/>
    <w:rsid w:val="004C36B7"/>
    <w:rsid w:val="004C45DF"/>
    <w:rsid w:val="004C52F6"/>
    <w:rsid w:val="004C5A9C"/>
    <w:rsid w:val="004C69F9"/>
    <w:rsid w:val="004C6CB4"/>
    <w:rsid w:val="004C7267"/>
    <w:rsid w:val="004C7615"/>
    <w:rsid w:val="004C78C7"/>
    <w:rsid w:val="004D0441"/>
    <w:rsid w:val="004D059E"/>
    <w:rsid w:val="004D11DE"/>
    <w:rsid w:val="004D189A"/>
    <w:rsid w:val="004D1E01"/>
    <w:rsid w:val="004D2494"/>
    <w:rsid w:val="004D2E6A"/>
    <w:rsid w:val="004D49E6"/>
    <w:rsid w:val="004D4B03"/>
    <w:rsid w:val="004D53F3"/>
    <w:rsid w:val="004D658B"/>
    <w:rsid w:val="004D7327"/>
    <w:rsid w:val="004D7D8A"/>
    <w:rsid w:val="004D7F19"/>
    <w:rsid w:val="004D7F7A"/>
    <w:rsid w:val="004E00CE"/>
    <w:rsid w:val="004E0E6F"/>
    <w:rsid w:val="004E1162"/>
    <w:rsid w:val="004E1891"/>
    <w:rsid w:val="004E1F46"/>
    <w:rsid w:val="004E26FB"/>
    <w:rsid w:val="004E3B8F"/>
    <w:rsid w:val="004E44AD"/>
    <w:rsid w:val="004E46E5"/>
    <w:rsid w:val="004E6658"/>
    <w:rsid w:val="004E681F"/>
    <w:rsid w:val="004E7A29"/>
    <w:rsid w:val="004F069E"/>
    <w:rsid w:val="004F0FA2"/>
    <w:rsid w:val="004F12A2"/>
    <w:rsid w:val="004F2155"/>
    <w:rsid w:val="004F342A"/>
    <w:rsid w:val="004F4204"/>
    <w:rsid w:val="004F42CA"/>
    <w:rsid w:val="004F54A8"/>
    <w:rsid w:val="004F5792"/>
    <w:rsid w:val="004F5A68"/>
    <w:rsid w:val="004F5F7E"/>
    <w:rsid w:val="004F62D9"/>
    <w:rsid w:val="004F64A0"/>
    <w:rsid w:val="004F725D"/>
    <w:rsid w:val="00500D0B"/>
    <w:rsid w:val="00500DA8"/>
    <w:rsid w:val="00501768"/>
    <w:rsid w:val="00501B87"/>
    <w:rsid w:val="0050228C"/>
    <w:rsid w:val="005028BD"/>
    <w:rsid w:val="005045B9"/>
    <w:rsid w:val="00504D08"/>
    <w:rsid w:val="005051B6"/>
    <w:rsid w:val="00505674"/>
    <w:rsid w:val="00505868"/>
    <w:rsid w:val="005059F8"/>
    <w:rsid w:val="00505E04"/>
    <w:rsid w:val="00506375"/>
    <w:rsid w:val="00506B07"/>
    <w:rsid w:val="00506FEE"/>
    <w:rsid w:val="00507137"/>
    <w:rsid w:val="00507B30"/>
    <w:rsid w:val="00511731"/>
    <w:rsid w:val="0051415F"/>
    <w:rsid w:val="00514BE2"/>
    <w:rsid w:val="00514FFF"/>
    <w:rsid w:val="00515580"/>
    <w:rsid w:val="00515B43"/>
    <w:rsid w:val="00515D01"/>
    <w:rsid w:val="005162F4"/>
    <w:rsid w:val="005167FC"/>
    <w:rsid w:val="00516DB7"/>
    <w:rsid w:val="005174C9"/>
    <w:rsid w:val="00517F9F"/>
    <w:rsid w:val="0052039D"/>
    <w:rsid w:val="00520F4C"/>
    <w:rsid w:val="00521578"/>
    <w:rsid w:val="005216B9"/>
    <w:rsid w:val="00521C87"/>
    <w:rsid w:val="00521ED5"/>
    <w:rsid w:val="005234B8"/>
    <w:rsid w:val="00523C1F"/>
    <w:rsid w:val="00524AE8"/>
    <w:rsid w:val="00524F83"/>
    <w:rsid w:val="00525241"/>
    <w:rsid w:val="00525DFB"/>
    <w:rsid w:val="00525F8F"/>
    <w:rsid w:val="00527CC5"/>
    <w:rsid w:val="00530087"/>
    <w:rsid w:val="005300AF"/>
    <w:rsid w:val="00530AEB"/>
    <w:rsid w:val="00531FA7"/>
    <w:rsid w:val="005321F3"/>
    <w:rsid w:val="0053276C"/>
    <w:rsid w:val="005334CA"/>
    <w:rsid w:val="00533E53"/>
    <w:rsid w:val="00534BD3"/>
    <w:rsid w:val="005359E9"/>
    <w:rsid w:val="00535E2C"/>
    <w:rsid w:val="00536F6B"/>
    <w:rsid w:val="00537A0D"/>
    <w:rsid w:val="00540519"/>
    <w:rsid w:val="00542BAE"/>
    <w:rsid w:val="00542DAB"/>
    <w:rsid w:val="00543C10"/>
    <w:rsid w:val="005441A3"/>
    <w:rsid w:val="00544B13"/>
    <w:rsid w:val="00545502"/>
    <w:rsid w:val="00546331"/>
    <w:rsid w:val="00546F36"/>
    <w:rsid w:val="0054726C"/>
    <w:rsid w:val="0055032A"/>
    <w:rsid w:val="0055063B"/>
    <w:rsid w:val="005525D3"/>
    <w:rsid w:val="005528C2"/>
    <w:rsid w:val="005528E0"/>
    <w:rsid w:val="00552946"/>
    <w:rsid w:val="00552AEA"/>
    <w:rsid w:val="00554FFA"/>
    <w:rsid w:val="00555107"/>
    <w:rsid w:val="00556D31"/>
    <w:rsid w:val="00556D76"/>
    <w:rsid w:val="0055766F"/>
    <w:rsid w:val="00559C4A"/>
    <w:rsid w:val="00560916"/>
    <w:rsid w:val="00560ABD"/>
    <w:rsid w:val="00561E11"/>
    <w:rsid w:val="00562383"/>
    <w:rsid w:val="00563560"/>
    <w:rsid w:val="00563AAC"/>
    <w:rsid w:val="00563BBE"/>
    <w:rsid w:val="00563FD4"/>
    <w:rsid w:val="005641A2"/>
    <w:rsid w:val="00565163"/>
    <w:rsid w:val="0056524B"/>
    <w:rsid w:val="005655B7"/>
    <w:rsid w:val="00566460"/>
    <w:rsid w:val="00566C5D"/>
    <w:rsid w:val="0057062D"/>
    <w:rsid w:val="0057124D"/>
    <w:rsid w:val="00571733"/>
    <w:rsid w:val="005722DC"/>
    <w:rsid w:val="00572906"/>
    <w:rsid w:val="00572A9E"/>
    <w:rsid w:val="00572D77"/>
    <w:rsid w:val="0057349A"/>
    <w:rsid w:val="00573DF9"/>
    <w:rsid w:val="00574123"/>
    <w:rsid w:val="00575C25"/>
    <w:rsid w:val="005761A8"/>
    <w:rsid w:val="005764F2"/>
    <w:rsid w:val="005767AF"/>
    <w:rsid w:val="0057690B"/>
    <w:rsid w:val="00576DF8"/>
    <w:rsid w:val="0057724F"/>
    <w:rsid w:val="00580259"/>
    <w:rsid w:val="00580733"/>
    <w:rsid w:val="0058189B"/>
    <w:rsid w:val="00582177"/>
    <w:rsid w:val="005824E8"/>
    <w:rsid w:val="005825B6"/>
    <w:rsid w:val="00582B73"/>
    <w:rsid w:val="00583002"/>
    <w:rsid w:val="005838E6"/>
    <w:rsid w:val="00583901"/>
    <w:rsid w:val="005842A2"/>
    <w:rsid w:val="005845D1"/>
    <w:rsid w:val="0058534C"/>
    <w:rsid w:val="00585517"/>
    <w:rsid w:val="005859CE"/>
    <w:rsid w:val="00585B05"/>
    <w:rsid w:val="00585FDE"/>
    <w:rsid w:val="00586AD7"/>
    <w:rsid w:val="00586CF5"/>
    <w:rsid w:val="00587238"/>
    <w:rsid w:val="00587D4A"/>
    <w:rsid w:val="005909EB"/>
    <w:rsid w:val="0059155B"/>
    <w:rsid w:val="00591ABE"/>
    <w:rsid w:val="0059235D"/>
    <w:rsid w:val="00592F86"/>
    <w:rsid w:val="00592FFA"/>
    <w:rsid w:val="00593A6A"/>
    <w:rsid w:val="0059485F"/>
    <w:rsid w:val="00594BD5"/>
    <w:rsid w:val="00594E06"/>
    <w:rsid w:val="00595204"/>
    <w:rsid w:val="00595A01"/>
    <w:rsid w:val="00595A80"/>
    <w:rsid w:val="005965CE"/>
    <w:rsid w:val="00596FC0"/>
    <w:rsid w:val="005970CC"/>
    <w:rsid w:val="00597B55"/>
    <w:rsid w:val="00597C1F"/>
    <w:rsid w:val="005A012D"/>
    <w:rsid w:val="005A0397"/>
    <w:rsid w:val="005A0B07"/>
    <w:rsid w:val="005A1168"/>
    <w:rsid w:val="005A27D7"/>
    <w:rsid w:val="005A328B"/>
    <w:rsid w:val="005A374C"/>
    <w:rsid w:val="005A3FE7"/>
    <w:rsid w:val="005A4030"/>
    <w:rsid w:val="005A53E3"/>
    <w:rsid w:val="005A6280"/>
    <w:rsid w:val="005A67F0"/>
    <w:rsid w:val="005A6BE4"/>
    <w:rsid w:val="005A758A"/>
    <w:rsid w:val="005A7718"/>
    <w:rsid w:val="005B0634"/>
    <w:rsid w:val="005B1490"/>
    <w:rsid w:val="005B1889"/>
    <w:rsid w:val="005B20F0"/>
    <w:rsid w:val="005B23A7"/>
    <w:rsid w:val="005B2464"/>
    <w:rsid w:val="005B2875"/>
    <w:rsid w:val="005B3F2A"/>
    <w:rsid w:val="005B42E0"/>
    <w:rsid w:val="005B43CE"/>
    <w:rsid w:val="005B4A14"/>
    <w:rsid w:val="005B51CF"/>
    <w:rsid w:val="005B5D48"/>
    <w:rsid w:val="005B61E3"/>
    <w:rsid w:val="005B62CB"/>
    <w:rsid w:val="005B6D64"/>
    <w:rsid w:val="005B6F4D"/>
    <w:rsid w:val="005C0EC5"/>
    <w:rsid w:val="005C0FE3"/>
    <w:rsid w:val="005C1090"/>
    <w:rsid w:val="005C189E"/>
    <w:rsid w:val="005C2443"/>
    <w:rsid w:val="005C2498"/>
    <w:rsid w:val="005C2B4D"/>
    <w:rsid w:val="005C2D3D"/>
    <w:rsid w:val="005C3CAE"/>
    <w:rsid w:val="005C3F94"/>
    <w:rsid w:val="005C5102"/>
    <w:rsid w:val="005C55C7"/>
    <w:rsid w:val="005C575F"/>
    <w:rsid w:val="005C5D3E"/>
    <w:rsid w:val="005C610F"/>
    <w:rsid w:val="005C687D"/>
    <w:rsid w:val="005C6B2D"/>
    <w:rsid w:val="005C71FF"/>
    <w:rsid w:val="005C7607"/>
    <w:rsid w:val="005D1CB8"/>
    <w:rsid w:val="005D2056"/>
    <w:rsid w:val="005D25E1"/>
    <w:rsid w:val="005D26F8"/>
    <w:rsid w:val="005D29D7"/>
    <w:rsid w:val="005D2AAB"/>
    <w:rsid w:val="005D3DBB"/>
    <w:rsid w:val="005D5391"/>
    <w:rsid w:val="005D5E8F"/>
    <w:rsid w:val="005D73A4"/>
    <w:rsid w:val="005D74F2"/>
    <w:rsid w:val="005D7F4A"/>
    <w:rsid w:val="005E04E0"/>
    <w:rsid w:val="005E094C"/>
    <w:rsid w:val="005E0D54"/>
    <w:rsid w:val="005E1282"/>
    <w:rsid w:val="005E2261"/>
    <w:rsid w:val="005E27D0"/>
    <w:rsid w:val="005E30B5"/>
    <w:rsid w:val="005E3159"/>
    <w:rsid w:val="005E33FC"/>
    <w:rsid w:val="005E3441"/>
    <w:rsid w:val="005E3955"/>
    <w:rsid w:val="005E420C"/>
    <w:rsid w:val="005E456B"/>
    <w:rsid w:val="005E4743"/>
    <w:rsid w:val="005E5877"/>
    <w:rsid w:val="005E5D52"/>
    <w:rsid w:val="005E6AD0"/>
    <w:rsid w:val="005E77B0"/>
    <w:rsid w:val="005E7B96"/>
    <w:rsid w:val="005E7C22"/>
    <w:rsid w:val="005E7D8E"/>
    <w:rsid w:val="005F0EB5"/>
    <w:rsid w:val="005F239C"/>
    <w:rsid w:val="005F26A3"/>
    <w:rsid w:val="005F3882"/>
    <w:rsid w:val="005F3BCA"/>
    <w:rsid w:val="005F78CC"/>
    <w:rsid w:val="006012FA"/>
    <w:rsid w:val="0060177A"/>
    <w:rsid w:val="006022DC"/>
    <w:rsid w:val="00602516"/>
    <w:rsid w:val="0060272C"/>
    <w:rsid w:val="00603522"/>
    <w:rsid w:val="0060354E"/>
    <w:rsid w:val="00603953"/>
    <w:rsid w:val="006045FF"/>
    <w:rsid w:val="006051B3"/>
    <w:rsid w:val="006055F5"/>
    <w:rsid w:val="00606327"/>
    <w:rsid w:val="0060637B"/>
    <w:rsid w:val="00606E96"/>
    <w:rsid w:val="006071B1"/>
    <w:rsid w:val="00610955"/>
    <w:rsid w:val="00610F7E"/>
    <w:rsid w:val="00612684"/>
    <w:rsid w:val="00612AFC"/>
    <w:rsid w:val="0061373E"/>
    <w:rsid w:val="00613E7C"/>
    <w:rsid w:val="00614782"/>
    <w:rsid w:val="00614E95"/>
    <w:rsid w:val="00615919"/>
    <w:rsid w:val="00616840"/>
    <w:rsid w:val="006205A7"/>
    <w:rsid w:val="00620B11"/>
    <w:rsid w:val="00621750"/>
    <w:rsid w:val="00621E4F"/>
    <w:rsid w:val="0062243F"/>
    <w:rsid w:val="00622548"/>
    <w:rsid w:val="006252D3"/>
    <w:rsid w:val="006258F7"/>
    <w:rsid w:val="0062606F"/>
    <w:rsid w:val="006268EE"/>
    <w:rsid w:val="006269A6"/>
    <w:rsid w:val="00626B70"/>
    <w:rsid w:val="00627392"/>
    <w:rsid w:val="00627567"/>
    <w:rsid w:val="00630A93"/>
    <w:rsid w:val="00630D84"/>
    <w:rsid w:val="00631556"/>
    <w:rsid w:val="00631A69"/>
    <w:rsid w:val="00631BB2"/>
    <w:rsid w:val="006324E9"/>
    <w:rsid w:val="00632E3E"/>
    <w:rsid w:val="0063369B"/>
    <w:rsid w:val="00633B8C"/>
    <w:rsid w:val="00633B91"/>
    <w:rsid w:val="006345DB"/>
    <w:rsid w:val="006348C8"/>
    <w:rsid w:val="0063510E"/>
    <w:rsid w:val="00635385"/>
    <w:rsid w:val="006354F7"/>
    <w:rsid w:val="0063696B"/>
    <w:rsid w:val="00636D4D"/>
    <w:rsid w:val="00636E09"/>
    <w:rsid w:val="00636EB1"/>
    <w:rsid w:val="006408A7"/>
    <w:rsid w:val="00640B51"/>
    <w:rsid w:val="00640C0D"/>
    <w:rsid w:val="00640C31"/>
    <w:rsid w:val="00640DDF"/>
    <w:rsid w:val="00641CE3"/>
    <w:rsid w:val="00642950"/>
    <w:rsid w:val="006429EF"/>
    <w:rsid w:val="006444CB"/>
    <w:rsid w:val="0064498A"/>
    <w:rsid w:val="006457D3"/>
    <w:rsid w:val="00645D5D"/>
    <w:rsid w:val="006463C9"/>
    <w:rsid w:val="00646441"/>
    <w:rsid w:val="00646AC3"/>
    <w:rsid w:val="0064739A"/>
    <w:rsid w:val="00647507"/>
    <w:rsid w:val="00647637"/>
    <w:rsid w:val="006501A5"/>
    <w:rsid w:val="0065051D"/>
    <w:rsid w:val="00651470"/>
    <w:rsid w:val="00653FE9"/>
    <w:rsid w:val="00654442"/>
    <w:rsid w:val="006545B4"/>
    <w:rsid w:val="00654D28"/>
    <w:rsid w:val="00655616"/>
    <w:rsid w:val="00655B48"/>
    <w:rsid w:val="00655B89"/>
    <w:rsid w:val="00656377"/>
    <w:rsid w:val="00656446"/>
    <w:rsid w:val="0065661C"/>
    <w:rsid w:val="00656A35"/>
    <w:rsid w:val="00656B74"/>
    <w:rsid w:val="0065772F"/>
    <w:rsid w:val="00657DDC"/>
    <w:rsid w:val="006606A7"/>
    <w:rsid w:val="006607F0"/>
    <w:rsid w:val="0066136F"/>
    <w:rsid w:val="00661A55"/>
    <w:rsid w:val="00661C5C"/>
    <w:rsid w:val="00661E09"/>
    <w:rsid w:val="00662A88"/>
    <w:rsid w:val="00663974"/>
    <w:rsid w:val="00663BD1"/>
    <w:rsid w:val="00664F5B"/>
    <w:rsid w:val="00665C8A"/>
    <w:rsid w:val="0066775B"/>
    <w:rsid w:val="00667B1E"/>
    <w:rsid w:val="00671926"/>
    <w:rsid w:val="00673153"/>
    <w:rsid w:val="00673318"/>
    <w:rsid w:val="00673783"/>
    <w:rsid w:val="00673DB0"/>
    <w:rsid w:val="006743CB"/>
    <w:rsid w:val="00674A3D"/>
    <w:rsid w:val="00674A50"/>
    <w:rsid w:val="00674D75"/>
    <w:rsid w:val="00674FB9"/>
    <w:rsid w:val="006763D4"/>
    <w:rsid w:val="0067677B"/>
    <w:rsid w:val="00676F18"/>
    <w:rsid w:val="00676FD6"/>
    <w:rsid w:val="00677804"/>
    <w:rsid w:val="00677ECC"/>
    <w:rsid w:val="00680274"/>
    <w:rsid w:val="0068091B"/>
    <w:rsid w:val="00680AD2"/>
    <w:rsid w:val="00681DD6"/>
    <w:rsid w:val="0068219A"/>
    <w:rsid w:val="00682F7B"/>
    <w:rsid w:val="00683727"/>
    <w:rsid w:val="00683877"/>
    <w:rsid w:val="0068479D"/>
    <w:rsid w:val="0068572D"/>
    <w:rsid w:val="006862D2"/>
    <w:rsid w:val="006866CC"/>
    <w:rsid w:val="0068674E"/>
    <w:rsid w:val="00687B9D"/>
    <w:rsid w:val="006907A0"/>
    <w:rsid w:val="00690EE2"/>
    <w:rsid w:val="0069110C"/>
    <w:rsid w:val="00692155"/>
    <w:rsid w:val="006924B8"/>
    <w:rsid w:val="00692A5C"/>
    <w:rsid w:val="00692C44"/>
    <w:rsid w:val="00692CED"/>
    <w:rsid w:val="00692F3E"/>
    <w:rsid w:val="00694206"/>
    <w:rsid w:val="00694F7C"/>
    <w:rsid w:val="006952B8"/>
    <w:rsid w:val="006954A5"/>
    <w:rsid w:val="00695859"/>
    <w:rsid w:val="00695BDF"/>
    <w:rsid w:val="00695DDA"/>
    <w:rsid w:val="00696081"/>
    <w:rsid w:val="0069688E"/>
    <w:rsid w:val="00696F91"/>
    <w:rsid w:val="00697474"/>
    <w:rsid w:val="00697725"/>
    <w:rsid w:val="006A1592"/>
    <w:rsid w:val="006A1E2A"/>
    <w:rsid w:val="006A1F57"/>
    <w:rsid w:val="006A2C13"/>
    <w:rsid w:val="006A2F28"/>
    <w:rsid w:val="006A3BA9"/>
    <w:rsid w:val="006A3BFC"/>
    <w:rsid w:val="006A45E2"/>
    <w:rsid w:val="006A46A1"/>
    <w:rsid w:val="006A46C3"/>
    <w:rsid w:val="006A5104"/>
    <w:rsid w:val="006A5255"/>
    <w:rsid w:val="006A57CF"/>
    <w:rsid w:val="006A5CE8"/>
    <w:rsid w:val="006A5F83"/>
    <w:rsid w:val="006A5FB5"/>
    <w:rsid w:val="006A6C54"/>
    <w:rsid w:val="006A7A32"/>
    <w:rsid w:val="006B01CB"/>
    <w:rsid w:val="006B02DF"/>
    <w:rsid w:val="006B070B"/>
    <w:rsid w:val="006B16FF"/>
    <w:rsid w:val="006B180F"/>
    <w:rsid w:val="006B1FC8"/>
    <w:rsid w:val="006B243C"/>
    <w:rsid w:val="006B2A71"/>
    <w:rsid w:val="006B329F"/>
    <w:rsid w:val="006B33F9"/>
    <w:rsid w:val="006B41D9"/>
    <w:rsid w:val="006B434F"/>
    <w:rsid w:val="006B43FF"/>
    <w:rsid w:val="006B5B20"/>
    <w:rsid w:val="006B5BE6"/>
    <w:rsid w:val="006B5F17"/>
    <w:rsid w:val="006B6597"/>
    <w:rsid w:val="006B7DAF"/>
    <w:rsid w:val="006C0CFE"/>
    <w:rsid w:val="006C1521"/>
    <w:rsid w:val="006C1588"/>
    <w:rsid w:val="006C1715"/>
    <w:rsid w:val="006C1725"/>
    <w:rsid w:val="006C1758"/>
    <w:rsid w:val="006C1851"/>
    <w:rsid w:val="006C246D"/>
    <w:rsid w:val="006C2B4C"/>
    <w:rsid w:val="006C2EEF"/>
    <w:rsid w:val="006C35AE"/>
    <w:rsid w:val="006C4531"/>
    <w:rsid w:val="006C481C"/>
    <w:rsid w:val="006C5BEB"/>
    <w:rsid w:val="006C647D"/>
    <w:rsid w:val="006C65B9"/>
    <w:rsid w:val="006C65F4"/>
    <w:rsid w:val="006C65F9"/>
    <w:rsid w:val="006C6B58"/>
    <w:rsid w:val="006C712A"/>
    <w:rsid w:val="006C7586"/>
    <w:rsid w:val="006C7D61"/>
    <w:rsid w:val="006D0A49"/>
    <w:rsid w:val="006D167F"/>
    <w:rsid w:val="006D1725"/>
    <w:rsid w:val="006D3FB7"/>
    <w:rsid w:val="006D55FE"/>
    <w:rsid w:val="006D5DC5"/>
    <w:rsid w:val="006D6650"/>
    <w:rsid w:val="006E0F37"/>
    <w:rsid w:val="006E2138"/>
    <w:rsid w:val="006E25A6"/>
    <w:rsid w:val="006E26C1"/>
    <w:rsid w:val="006E29CB"/>
    <w:rsid w:val="006E2A2A"/>
    <w:rsid w:val="006E2FDA"/>
    <w:rsid w:val="006E2FFB"/>
    <w:rsid w:val="006E3432"/>
    <w:rsid w:val="006E4BA1"/>
    <w:rsid w:val="006E5146"/>
    <w:rsid w:val="006E5408"/>
    <w:rsid w:val="006E5891"/>
    <w:rsid w:val="006E58D8"/>
    <w:rsid w:val="006E5A12"/>
    <w:rsid w:val="006E66F0"/>
    <w:rsid w:val="006E6AE4"/>
    <w:rsid w:val="006E6C81"/>
    <w:rsid w:val="006E758D"/>
    <w:rsid w:val="006F0432"/>
    <w:rsid w:val="006F077F"/>
    <w:rsid w:val="006F0A63"/>
    <w:rsid w:val="006F1105"/>
    <w:rsid w:val="006F11F3"/>
    <w:rsid w:val="006F1700"/>
    <w:rsid w:val="006F1A33"/>
    <w:rsid w:val="006F24A4"/>
    <w:rsid w:val="006F2F85"/>
    <w:rsid w:val="006F4074"/>
    <w:rsid w:val="006F4C9E"/>
    <w:rsid w:val="006F5651"/>
    <w:rsid w:val="006F5895"/>
    <w:rsid w:val="006F631E"/>
    <w:rsid w:val="006F6806"/>
    <w:rsid w:val="006F70D6"/>
    <w:rsid w:val="007003C2"/>
    <w:rsid w:val="007004A9"/>
    <w:rsid w:val="00700F95"/>
    <w:rsid w:val="00701553"/>
    <w:rsid w:val="00701DBE"/>
    <w:rsid w:val="007029D8"/>
    <w:rsid w:val="00702B26"/>
    <w:rsid w:val="00702D9B"/>
    <w:rsid w:val="00703323"/>
    <w:rsid w:val="00703354"/>
    <w:rsid w:val="007035FB"/>
    <w:rsid w:val="00704702"/>
    <w:rsid w:val="00706A42"/>
    <w:rsid w:val="0070703B"/>
    <w:rsid w:val="007072C8"/>
    <w:rsid w:val="00710717"/>
    <w:rsid w:val="00710766"/>
    <w:rsid w:val="00710AA5"/>
    <w:rsid w:val="00710DEB"/>
    <w:rsid w:val="00712103"/>
    <w:rsid w:val="00713086"/>
    <w:rsid w:val="00713957"/>
    <w:rsid w:val="00713A25"/>
    <w:rsid w:val="0071415A"/>
    <w:rsid w:val="00715178"/>
    <w:rsid w:val="007172BB"/>
    <w:rsid w:val="0071745F"/>
    <w:rsid w:val="00717749"/>
    <w:rsid w:val="0072124E"/>
    <w:rsid w:val="0072140E"/>
    <w:rsid w:val="0072191F"/>
    <w:rsid w:val="00721D27"/>
    <w:rsid w:val="00722406"/>
    <w:rsid w:val="007230CE"/>
    <w:rsid w:val="007233D4"/>
    <w:rsid w:val="0072365B"/>
    <w:rsid w:val="0072394E"/>
    <w:rsid w:val="00723DFB"/>
    <w:rsid w:val="00723F82"/>
    <w:rsid w:val="00725E29"/>
    <w:rsid w:val="00726D2D"/>
    <w:rsid w:val="0072752A"/>
    <w:rsid w:val="0072773E"/>
    <w:rsid w:val="007301CB"/>
    <w:rsid w:val="00730B9B"/>
    <w:rsid w:val="007323E9"/>
    <w:rsid w:val="00732A20"/>
    <w:rsid w:val="00732DE9"/>
    <w:rsid w:val="00733200"/>
    <w:rsid w:val="0073447E"/>
    <w:rsid w:val="00734620"/>
    <w:rsid w:val="00734D03"/>
    <w:rsid w:val="00734FCC"/>
    <w:rsid w:val="00735688"/>
    <w:rsid w:val="00735B11"/>
    <w:rsid w:val="00735B4D"/>
    <w:rsid w:val="00737AAD"/>
    <w:rsid w:val="00740A64"/>
    <w:rsid w:val="00740C2C"/>
    <w:rsid w:val="00740CE9"/>
    <w:rsid w:val="00740F28"/>
    <w:rsid w:val="007411A3"/>
    <w:rsid w:val="0074147B"/>
    <w:rsid w:val="00742CBE"/>
    <w:rsid w:val="00742E5F"/>
    <w:rsid w:val="00743C23"/>
    <w:rsid w:val="00743E1F"/>
    <w:rsid w:val="007442A4"/>
    <w:rsid w:val="007447D7"/>
    <w:rsid w:val="00744D84"/>
    <w:rsid w:val="00745219"/>
    <w:rsid w:val="00746737"/>
    <w:rsid w:val="00747465"/>
    <w:rsid w:val="00747517"/>
    <w:rsid w:val="00747AB9"/>
    <w:rsid w:val="007503B1"/>
    <w:rsid w:val="007504C3"/>
    <w:rsid w:val="0075239D"/>
    <w:rsid w:val="0075328B"/>
    <w:rsid w:val="007540F5"/>
    <w:rsid w:val="0075426E"/>
    <w:rsid w:val="00754574"/>
    <w:rsid w:val="007546A1"/>
    <w:rsid w:val="00754841"/>
    <w:rsid w:val="007549D8"/>
    <w:rsid w:val="00755626"/>
    <w:rsid w:val="00755FDF"/>
    <w:rsid w:val="0075689B"/>
    <w:rsid w:val="00756CB8"/>
    <w:rsid w:val="00757A75"/>
    <w:rsid w:val="00761182"/>
    <w:rsid w:val="00761CF4"/>
    <w:rsid w:val="00761CF9"/>
    <w:rsid w:val="00763621"/>
    <w:rsid w:val="00764752"/>
    <w:rsid w:val="00764F15"/>
    <w:rsid w:val="00765184"/>
    <w:rsid w:val="0076521D"/>
    <w:rsid w:val="007666D7"/>
    <w:rsid w:val="00767C5A"/>
    <w:rsid w:val="00770005"/>
    <w:rsid w:val="00770251"/>
    <w:rsid w:val="00770952"/>
    <w:rsid w:val="00770A37"/>
    <w:rsid w:val="00770D9E"/>
    <w:rsid w:val="00771358"/>
    <w:rsid w:val="00771740"/>
    <w:rsid w:val="00772016"/>
    <w:rsid w:val="00772357"/>
    <w:rsid w:val="00772AFF"/>
    <w:rsid w:val="007735D7"/>
    <w:rsid w:val="00775BD0"/>
    <w:rsid w:val="00776682"/>
    <w:rsid w:val="007769DF"/>
    <w:rsid w:val="00776D7D"/>
    <w:rsid w:val="00776E4D"/>
    <w:rsid w:val="00777FA7"/>
    <w:rsid w:val="00781075"/>
    <w:rsid w:val="00783B5A"/>
    <w:rsid w:val="00783E7A"/>
    <w:rsid w:val="00784187"/>
    <w:rsid w:val="00784B8B"/>
    <w:rsid w:val="007854EF"/>
    <w:rsid w:val="0078566B"/>
    <w:rsid w:val="00785A92"/>
    <w:rsid w:val="00786380"/>
    <w:rsid w:val="00786F97"/>
    <w:rsid w:val="00787FF3"/>
    <w:rsid w:val="0079024F"/>
    <w:rsid w:val="00790C44"/>
    <w:rsid w:val="0079114E"/>
    <w:rsid w:val="007912C9"/>
    <w:rsid w:val="00791FCD"/>
    <w:rsid w:val="0079214F"/>
    <w:rsid w:val="007926F9"/>
    <w:rsid w:val="0079299D"/>
    <w:rsid w:val="00792BAB"/>
    <w:rsid w:val="00793899"/>
    <w:rsid w:val="00794840"/>
    <w:rsid w:val="00795045"/>
    <w:rsid w:val="007953EE"/>
    <w:rsid w:val="00795EA4"/>
    <w:rsid w:val="0079651B"/>
    <w:rsid w:val="00796D77"/>
    <w:rsid w:val="00796EB2"/>
    <w:rsid w:val="00796ED2"/>
    <w:rsid w:val="00797A9D"/>
    <w:rsid w:val="00797F85"/>
    <w:rsid w:val="007A0155"/>
    <w:rsid w:val="007A0614"/>
    <w:rsid w:val="007A10EC"/>
    <w:rsid w:val="007A1200"/>
    <w:rsid w:val="007A13D6"/>
    <w:rsid w:val="007A1E88"/>
    <w:rsid w:val="007A2147"/>
    <w:rsid w:val="007A2152"/>
    <w:rsid w:val="007A2295"/>
    <w:rsid w:val="007A4990"/>
    <w:rsid w:val="007A49FB"/>
    <w:rsid w:val="007A4AEB"/>
    <w:rsid w:val="007A53AF"/>
    <w:rsid w:val="007A5E40"/>
    <w:rsid w:val="007A5F45"/>
    <w:rsid w:val="007A6AA4"/>
    <w:rsid w:val="007A6DA8"/>
    <w:rsid w:val="007B0F7B"/>
    <w:rsid w:val="007B0FFD"/>
    <w:rsid w:val="007B18CB"/>
    <w:rsid w:val="007B1B26"/>
    <w:rsid w:val="007B266C"/>
    <w:rsid w:val="007B29E8"/>
    <w:rsid w:val="007B325B"/>
    <w:rsid w:val="007B3CA4"/>
    <w:rsid w:val="007B51B5"/>
    <w:rsid w:val="007B5350"/>
    <w:rsid w:val="007B54F0"/>
    <w:rsid w:val="007B5B13"/>
    <w:rsid w:val="007B5D38"/>
    <w:rsid w:val="007B5F9E"/>
    <w:rsid w:val="007B5FB1"/>
    <w:rsid w:val="007B6C9D"/>
    <w:rsid w:val="007B73F3"/>
    <w:rsid w:val="007B75D5"/>
    <w:rsid w:val="007C00B4"/>
    <w:rsid w:val="007C00CE"/>
    <w:rsid w:val="007C0555"/>
    <w:rsid w:val="007C0641"/>
    <w:rsid w:val="007C1926"/>
    <w:rsid w:val="007C1972"/>
    <w:rsid w:val="007C1D4D"/>
    <w:rsid w:val="007C3020"/>
    <w:rsid w:val="007C324B"/>
    <w:rsid w:val="007C35B9"/>
    <w:rsid w:val="007C3837"/>
    <w:rsid w:val="007C3CEC"/>
    <w:rsid w:val="007C423A"/>
    <w:rsid w:val="007C5179"/>
    <w:rsid w:val="007C5726"/>
    <w:rsid w:val="007C5B8A"/>
    <w:rsid w:val="007C68AF"/>
    <w:rsid w:val="007C7252"/>
    <w:rsid w:val="007C7408"/>
    <w:rsid w:val="007D0B72"/>
    <w:rsid w:val="007D0D03"/>
    <w:rsid w:val="007D0FF3"/>
    <w:rsid w:val="007D12A9"/>
    <w:rsid w:val="007D23F7"/>
    <w:rsid w:val="007D2CB4"/>
    <w:rsid w:val="007D44A4"/>
    <w:rsid w:val="007D502A"/>
    <w:rsid w:val="007D607D"/>
    <w:rsid w:val="007D7AEB"/>
    <w:rsid w:val="007E0A1D"/>
    <w:rsid w:val="007E0D2E"/>
    <w:rsid w:val="007E1CF0"/>
    <w:rsid w:val="007E1DB3"/>
    <w:rsid w:val="007E2956"/>
    <w:rsid w:val="007E2EAD"/>
    <w:rsid w:val="007E30A0"/>
    <w:rsid w:val="007E3341"/>
    <w:rsid w:val="007E53AE"/>
    <w:rsid w:val="007E5F99"/>
    <w:rsid w:val="007E6788"/>
    <w:rsid w:val="007E75A2"/>
    <w:rsid w:val="007E7F1B"/>
    <w:rsid w:val="007F08EF"/>
    <w:rsid w:val="007F1601"/>
    <w:rsid w:val="007F2923"/>
    <w:rsid w:val="007F2CD6"/>
    <w:rsid w:val="007F32EA"/>
    <w:rsid w:val="007F39AA"/>
    <w:rsid w:val="007F39E4"/>
    <w:rsid w:val="007F3A8A"/>
    <w:rsid w:val="007F46CE"/>
    <w:rsid w:val="007F4863"/>
    <w:rsid w:val="007F674C"/>
    <w:rsid w:val="007F681A"/>
    <w:rsid w:val="007F6A35"/>
    <w:rsid w:val="007F7548"/>
    <w:rsid w:val="007F7E37"/>
    <w:rsid w:val="007F7FA3"/>
    <w:rsid w:val="00802056"/>
    <w:rsid w:val="008022F7"/>
    <w:rsid w:val="00802A72"/>
    <w:rsid w:val="008033D4"/>
    <w:rsid w:val="00803A02"/>
    <w:rsid w:val="00803F42"/>
    <w:rsid w:val="0080400A"/>
    <w:rsid w:val="00804238"/>
    <w:rsid w:val="008042DF"/>
    <w:rsid w:val="00804884"/>
    <w:rsid w:val="008053DE"/>
    <w:rsid w:val="00805695"/>
    <w:rsid w:val="00805D1E"/>
    <w:rsid w:val="00806819"/>
    <w:rsid w:val="00806A52"/>
    <w:rsid w:val="00806D2C"/>
    <w:rsid w:val="00807057"/>
    <w:rsid w:val="008071F0"/>
    <w:rsid w:val="008076B3"/>
    <w:rsid w:val="00810CE7"/>
    <w:rsid w:val="00810D31"/>
    <w:rsid w:val="00812C7D"/>
    <w:rsid w:val="00813064"/>
    <w:rsid w:val="00813F26"/>
    <w:rsid w:val="0081408B"/>
    <w:rsid w:val="0081423C"/>
    <w:rsid w:val="00814DC0"/>
    <w:rsid w:val="00815164"/>
    <w:rsid w:val="00815696"/>
    <w:rsid w:val="00815DC7"/>
    <w:rsid w:val="008168FD"/>
    <w:rsid w:val="0081709C"/>
    <w:rsid w:val="00817108"/>
    <w:rsid w:val="00821283"/>
    <w:rsid w:val="0082187F"/>
    <w:rsid w:val="00821ED1"/>
    <w:rsid w:val="008225BB"/>
    <w:rsid w:val="0082281B"/>
    <w:rsid w:val="008260D0"/>
    <w:rsid w:val="00830710"/>
    <w:rsid w:val="00830AC2"/>
    <w:rsid w:val="00830CD8"/>
    <w:rsid w:val="00830D1D"/>
    <w:rsid w:val="00830F87"/>
    <w:rsid w:val="0083178B"/>
    <w:rsid w:val="0083211D"/>
    <w:rsid w:val="0083263B"/>
    <w:rsid w:val="008332B0"/>
    <w:rsid w:val="0083339F"/>
    <w:rsid w:val="00833415"/>
    <w:rsid w:val="00833C8C"/>
    <w:rsid w:val="00834976"/>
    <w:rsid w:val="00834B16"/>
    <w:rsid w:val="00834DCA"/>
    <w:rsid w:val="00835E35"/>
    <w:rsid w:val="00835FFD"/>
    <w:rsid w:val="00836016"/>
    <w:rsid w:val="008360B3"/>
    <w:rsid w:val="0083742F"/>
    <w:rsid w:val="00837E3E"/>
    <w:rsid w:val="0084039B"/>
    <w:rsid w:val="0084166B"/>
    <w:rsid w:val="00842AB7"/>
    <w:rsid w:val="00843C3E"/>
    <w:rsid w:val="008441FA"/>
    <w:rsid w:val="00844BD9"/>
    <w:rsid w:val="00844BEC"/>
    <w:rsid w:val="00845146"/>
    <w:rsid w:val="008458B7"/>
    <w:rsid w:val="00845E11"/>
    <w:rsid w:val="00845EF2"/>
    <w:rsid w:val="00846674"/>
    <w:rsid w:val="00846996"/>
    <w:rsid w:val="00847524"/>
    <w:rsid w:val="00850173"/>
    <w:rsid w:val="008502DE"/>
    <w:rsid w:val="00850A3C"/>
    <w:rsid w:val="00850F5D"/>
    <w:rsid w:val="00850FFD"/>
    <w:rsid w:val="0085204B"/>
    <w:rsid w:val="00852E41"/>
    <w:rsid w:val="0085318B"/>
    <w:rsid w:val="00853480"/>
    <w:rsid w:val="00853921"/>
    <w:rsid w:val="00854FFB"/>
    <w:rsid w:val="0085508F"/>
    <w:rsid w:val="008556DF"/>
    <w:rsid w:val="008559AD"/>
    <w:rsid w:val="00855F7D"/>
    <w:rsid w:val="008575E5"/>
    <w:rsid w:val="00857A92"/>
    <w:rsid w:val="00860182"/>
    <w:rsid w:val="00861021"/>
    <w:rsid w:val="008623B4"/>
    <w:rsid w:val="0086398C"/>
    <w:rsid w:val="008642C7"/>
    <w:rsid w:val="008646A3"/>
    <w:rsid w:val="00864871"/>
    <w:rsid w:val="0086490C"/>
    <w:rsid w:val="00865D35"/>
    <w:rsid w:val="008661C3"/>
    <w:rsid w:val="008661CA"/>
    <w:rsid w:val="0086650D"/>
    <w:rsid w:val="00867861"/>
    <w:rsid w:val="00870339"/>
    <w:rsid w:val="00870D6E"/>
    <w:rsid w:val="00870D8A"/>
    <w:rsid w:val="008718D2"/>
    <w:rsid w:val="008719C3"/>
    <w:rsid w:val="00871C5B"/>
    <w:rsid w:val="00872AF8"/>
    <w:rsid w:val="008733F6"/>
    <w:rsid w:val="00873563"/>
    <w:rsid w:val="00873AEE"/>
    <w:rsid w:val="008758FC"/>
    <w:rsid w:val="00875A92"/>
    <w:rsid w:val="00875E1A"/>
    <w:rsid w:val="00875F72"/>
    <w:rsid w:val="0087698B"/>
    <w:rsid w:val="00876B3A"/>
    <w:rsid w:val="008776A8"/>
    <w:rsid w:val="00877A66"/>
    <w:rsid w:val="00877E48"/>
    <w:rsid w:val="008816A9"/>
    <w:rsid w:val="00883A96"/>
    <w:rsid w:val="00883CFB"/>
    <w:rsid w:val="00883EFE"/>
    <w:rsid w:val="0088444B"/>
    <w:rsid w:val="008846B6"/>
    <w:rsid w:val="008849DE"/>
    <w:rsid w:val="00884C93"/>
    <w:rsid w:val="0088506B"/>
    <w:rsid w:val="00885ACF"/>
    <w:rsid w:val="00885CC0"/>
    <w:rsid w:val="008865B7"/>
    <w:rsid w:val="00886DB5"/>
    <w:rsid w:val="0088700A"/>
    <w:rsid w:val="00887583"/>
    <w:rsid w:val="00890360"/>
    <w:rsid w:val="0089107D"/>
    <w:rsid w:val="00891716"/>
    <w:rsid w:val="00891F6C"/>
    <w:rsid w:val="00892812"/>
    <w:rsid w:val="00892B1C"/>
    <w:rsid w:val="00893021"/>
    <w:rsid w:val="00893063"/>
    <w:rsid w:val="008939A3"/>
    <w:rsid w:val="00893C5D"/>
    <w:rsid w:val="00893DAF"/>
    <w:rsid w:val="00895116"/>
    <w:rsid w:val="008959FB"/>
    <w:rsid w:val="00895D7D"/>
    <w:rsid w:val="00895E5A"/>
    <w:rsid w:val="00897962"/>
    <w:rsid w:val="008A08CC"/>
    <w:rsid w:val="008A17D6"/>
    <w:rsid w:val="008A18BA"/>
    <w:rsid w:val="008A1C37"/>
    <w:rsid w:val="008A231B"/>
    <w:rsid w:val="008A3ACE"/>
    <w:rsid w:val="008A3C04"/>
    <w:rsid w:val="008A3C30"/>
    <w:rsid w:val="008A3D0F"/>
    <w:rsid w:val="008A58E7"/>
    <w:rsid w:val="008A6056"/>
    <w:rsid w:val="008A6AD5"/>
    <w:rsid w:val="008A7BDD"/>
    <w:rsid w:val="008A7E8B"/>
    <w:rsid w:val="008B00BD"/>
    <w:rsid w:val="008B1E3F"/>
    <w:rsid w:val="008B29C5"/>
    <w:rsid w:val="008B3888"/>
    <w:rsid w:val="008B3A8F"/>
    <w:rsid w:val="008B3AAB"/>
    <w:rsid w:val="008B3D17"/>
    <w:rsid w:val="008B3F61"/>
    <w:rsid w:val="008B3FD9"/>
    <w:rsid w:val="008B450F"/>
    <w:rsid w:val="008B55BB"/>
    <w:rsid w:val="008B6508"/>
    <w:rsid w:val="008B6822"/>
    <w:rsid w:val="008B6990"/>
    <w:rsid w:val="008B6A89"/>
    <w:rsid w:val="008B7A97"/>
    <w:rsid w:val="008C0674"/>
    <w:rsid w:val="008C09EE"/>
    <w:rsid w:val="008C12B0"/>
    <w:rsid w:val="008C17DF"/>
    <w:rsid w:val="008C35EF"/>
    <w:rsid w:val="008C39D9"/>
    <w:rsid w:val="008C3D1D"/>
    <w:rsid w:val="008C47C6"/>
    <w:rsid w:val="008C4CCE"/>
    <w:rsid w:val="008C5718"/>
    <w:rsid w:val="008C5749"/>
    <w:rsid w:val="008C62BC"/>
    <w:rsid w:val="008C6A98"/>
    <w:rsid w:val="008C6F85"/>
    <w:rsid w:val="008C70B8"/>
    <w:rsid w:val="008D093E"/>
    <w:rsid w:val="008D13CB"/>
    <w:rsid w:val="008D1A28"/>
    <w:rsid w:val="008D22D7"/>
    <w:rsid w:val="008D289C"/>
    <w:rsid w:val="008D369F"/>
    <w:rsid w:val="008D3E43"/>
    <w:rsid w:val="008D4101"/>
    <w:rsid w:val="008D41AC"/>
    <w:rsid w:val="008D487D"/>
    <w:rsid w:val="008D5948"/>
    <w:rsid w:val="008D5FA9"/>
    <w:rsid w:val="008D60A5"/>
    <w:rsid w:val="008D6EC4"/>
    <w:rsid w:val="008D6FD3"/>
    <w:rsid w:val="008D7DD9"/>
    <w:rsid w:val="008E0348"/>
    <w:rsid w:val="008E1969"/>
    <w:rsid w:val="008E2A26"/>
    <w:rsid w:val="008E2BA9"/>
    <w:rsid w:val="008E2DD6"/>
    <w:rsid w:val="008E2F78"/>
    <w:rsid w:val="008E3162"/>
    <w:rsid w:val="008E3BA0"/>
    <w:rsid w:val="008E3F69"/>
    <w:rsid w:val="008E6074"/>
    <w:rsid w:val="008E6F24"/>
    <w:rsid w:val="008E75ED"/>
    <w:rsid w:val="008E7C14"/>
    <w:rsid w:val="008F0525"/>
    <w:rsid w:val="008F1034"/>
    <w:rsid w:val="008F14A7"/>
    <w:rsid w:val="008F1949"/>
    <w:rsid w:val="008F1DD0"/>
    <w:rsid w:val="008F22FD"/>
    <w:rsid w:val="008F2768"/>
    <w:rsid w:val="008F2F51"/>
    <w:rsid w:val="008F39D3"/>
    <w:rsid w:val="008F4F39"/>
    <w:rsid w:val="008F68B2"/>
    <w:rsid w:val="008F7BB0"/>
    <w:rsid w:val="00900D0C"/>
    <w:rsid w:val="00900DEB"/>
    <w:rsid w:val="00900FAB"/>
    <w:rsid w:val="00901B8D"/>
    <w:rsid w:val="00902693"/>
    <w:rsid w:val="00902F38"/>
    <w:rsid w:val="00903A19"/>
    <w:rsid w:val="00903D22"/>
    <w:rsid w:val="0090496B"/>
    <w:rsid w:val="00905C2C"/>
    <w:rsid w:val="00905E57"/>
    <w:rsid w:val="00907EDB"/>
    <w:rsid w:val="00910C7C"/>
    <w:rsid w:val="00910D42"/>
    <w:rsid w:val="00911FD7"/>
    <w:rsid w:val="00911FDF"/>
    <w:rsid w:val="0091224B"/>
    <w:rsid w:val="0091251F"/>
    <w:rsid w:val="00912BE7"/>
    <w:rsid w:val="00913285"/>
    <w:rsid w:val="00913427"/>
    <w:rsid w:val="0091355C"/>
    <w:rsid w:val="00913863"/>
    <w:rsid w:val="0091403E"/>
    <w:rsid w:val="009143B6"/>
    <w:rsid w:val="00915EBA"/>
    <w:rsid w:val="00915F55"/>
    <w:rsid w:val="00916748"/>
    <w:rsid w:val="009167D9"/>
    <w:rsid w:val="00916D0A"/>
    <w:rsid w:val="00917916"/>
    <w:rsid w:val="00917F49"/>
    <w:rsid w:val="00920079"/>
    <w:rsid w:val="00920C70"/>
    <w:rsid w:val="00920EA9"/>
    <w:rsid w:val="0092150A"/>
    <w:rsid w:val="00921C95"/>
    <w:rsid w:val="00922364"/>
    <w:rsid w:val="009224F0"/>
    <w:rsid w:val="00922B5E"/>
    <w:rsid w:val="00922CC8"/>
    <w:rsid w:val="009249FC"/>
    <w:rsid w:val="009253F2"/>
    <w:rsid w:val="00925499"/>
    <w:rsid w:val="0092727C"/>
    <w:rsid w:val="00927C0B"/>
    <w:rsid w:val="00927F2A"/>
    <w:rsid w:val="0093021A"/>
    <w:rsid w:val="00930674"/>
    <w:rsid w:val="00930DA2"/>
    <w:rsid w:val="0093172C"/>
    <w:rsid w:val="00931BB4"/>
    <w:rsid w:val="009324A6"/>
    <w:rsid w:val="0093252D"/>
    <w:rsid w:val="00932669"/>
    <w:rsid w:val="00932A00"/>
    <w:rsid w:val="009330E9"/>
    <w:rsid w:val="00933EC4"/>
    <w:rsid w:val="00933ECB"/>
    <w:rsid w:val="00933FFC"/>
    <w:rsid w:val="009340A6"/>
    <w:rsid w:val="009354B9"/>
    <w:rsid w:val="00936C34"/>
    <w:rsid w:val="009400A2"/>
    <w:rsid w:val="00940704"/>
    <w:rsid w:val="00940812"/>
    <w:rsid w:val="00940A2E"/>
    <w:rsid w:val="00940A59"/>
    <w:rsid w:val="009414BF"/>
    <w:rsid w:val="0094316C"/>
    <w:rsid w:val="00943C86"/>
    <w:rsid w:val="00945446"/>
    <w:rsid w:val="0094558F"/>
    <w:rsid w:val="00946D42"/>
    <w:rsid w:val="00946FFF"/>
    <w:rsid w:val="00947017"/>
    <w:rsid w:val="009472AF"/>
    <w:rsid w:val="00947D14"/>
    <w:rsid w:val="00950C39"/>
    <w:rsid w:val="0095100A"/>
    <w:rsid w:val="00951335"/>
    <w:rsid w:val="0095198B"/>
    <w:rsid w:val="00951C85"/>
    <w:rsid w:val="0095279E"/>
    <w:rsid w:val="00952FCF"/>
    <w:rsid w:val="0095332D"/>
    <w:rsid w:val="0095543D"/>
    <w:rsid w:val="00955A78"/>
    <w:rsid w:val="00956077"/>
    <w:rsid w:val="009564AE"/>
    <w:rsid w:val="00956661"/>
    <w:rsid w:val="009569A4"/>
    <w:rsid w:val="009575EB"/>
    <w:rsid w:val="00957E2F"/>
    <w:rsid w:val="009608D3"/>
    <w:rsid w:val="009609B8"/>
    <w:rsid w:val="00961126"/>
    <w:rsid w:val="00961352"/>
    <w:rsid w:val="009616C3"/>
    <w:rsid w:val="00962FF7"/>
    <w:rsid w:val="009632BC"/>
    <w:rsid w:val="00963AF7"/>
    <w:rsid w:val="009655BF"/>
    <w:rsid w:val="00965D4A"/>
    <w:rsid w:val="00965F9F"/>
    <w:rsid w:val="00966585"/>
    <w:rsid w:val="00966FB3"/>
    <w:rsid w:val="009671B8"/>
    <w:rsid w:val="00967E81"/>
    <w:rsid w:val="00970AD6"/>
    <w:rsid w:val="00971D5B"/>
    <w:rsid w:val="00971F3A"/>
    <w:rsid w:val="00972930"/>
    <w:rsid w:val="00973AFB"/>
    <w:rsid w:val="00973E46"/>
    <w:rsid w:val="00975DC2"/>
    <w:rsid w:val="00975F0D"/>
    <w:rsid w:val="00976283"/>
    <w:rsid w:val="0097647E"/>
    <w:rsid w:val="009765BA"/>
    <w:rsid w:val="009769BF"/>
    <w:rsid w:val="00976B77"/>
    <w:rsid w:val="00977390"/>
    <w:rsid w:val="00977BF7"/>
    <w:rsid w:val="00980927"/>
    <w:rsid w:val="00981824"/>
    <w:rsid w:val="00981B03"/>
    <w:rsid w:val="00982348"/>
    <w:rsid w:val="00982A9E"/>
    <w:rsid w:val="00982DA1"/>
    <w:rsid w:val="00983B83"/>
    <w:rsid w:val="009845E7"/>
    <w:rsid w:val="00984FD8"/>
    <w:rsid w:val="009857C0"/>
    <w:rsid w:val="0098753B"/>
    <w:rsid w:val="00987ACB"/>
    <w:rsid w:val="009901D8"/>
    <w:rsid w:val="00990E93"/>
    <w:rsid w:val="00991518"/>
    <w:rsid w:val="00991BC3"/>
    <w:rsid w:val="0099216B"/>
    <w:rsid w:val="009921CF"/>
    <w:rsid w:val="0099291F"/>
    <w:rsid w:val="00992A77"/>
    <w:rsid w:val="00992B49"/>
    <w:rsid w:val="00992F36"/>
    <w:rsid w:val="00993B47"/>
    <w:rsid w:val="009945E0"/>
    <w:rsid w:val="00994D4E"/>
    <w:rsid w:val="00994D8C"/>
    <w:rsid w:val="00995A63"/>
    <w:rsid w:val="00995BC3"/>
    <w:rsid w:val="00995E2E"/>
    <w:rsid w:val="00995FCF"/>
    <w:rsid w:val="009960D9"/>
    <w:rsid w:val="00996305"/>
    <w:rsid w:val="00996975"/>
    <w:rsid w:val="00997388"/>
    <w:rsid w:val="009A0002"/>
    <w:rsid w:val="009A0E15"/>
    <w:rsid w:val="009A1CEB"/>
    <w:rsid w:val="009A37F5"/>
    <w:rsid w:val="009A3B4D"/>
    <w:rsid w:val="009A3BFD"/>
    <w:rsid w:val="009A44C4"/>
    <w:rsid w:val="009A5AD7"/>
    <w:rsid w:val="009A6332"/>
    <w:rsid w:val="009A6CE5"/>
    <w:rsid w:val="009A7016"/>
    <w:rsid w:val="009A729B"/>
    <w:rsid w:val="009B0465"/>
    <w:rsid w:val="009B09C8"/>
    <w:rsid w:val="009B1C27"/>
    <w:rsid w:val="009B2023"/>
    <w:rsid w:val="009B276E"/>
    <w:rsid w:val="009B3B28"/>
    <w:rsid w:val="009B3D39"/>
    <w:rsid w:val="009B42CE"/>
    <w:rsid w:val="009B507E"/>
    <w:rsid w:val="009B50C3"/>
    <w:rsid w:val="009B55A4"/>
    <w:rsid w:val="009B5604"/>
    <w:rsid w:val="009B60E6"/>
    <w:rsid w:val="009B6577"/>
    <w:rsid w:val="009B7ABA"/>
    <w:rsid w:val="009B7F8B"/>
    <w:rsid w:val="009C05B0"/>
    <w:rsid w:val="009C15D7"/>
    <w:rsid w:val="009C15E9"/>
    <w:rsid w:val="009C1F57"/>
    <w:rsid w:val="009C2148"/>
    <w:rsid w:val="009C34C2"/>
    <w:rsid w:val="009C4B23"/>
    <w:rsid w:val="009C54AE"/>
    <w:rsid w:val="009C55ED"/>
    <w:rsid w:val="009C5BDE"/>
    <w:rsid w:val="009C63BB"/>
    <w:rsid w:val="009C67D2"/>
    <w:rsid w:val="009C6947"/>
    <w:rsid w:val="009C78EE"/>
    <w:rsid w:val="009C7AE4"/>
    <w:rsid w:val="009C7F3C"/>
    <w:rsid w:val="009D02A0"/>
    <w:rsid w:val="009D02CB"/>
    <w:rsid w:val="009D0597"/>
    <w:rsid w:val="009D08A4"/>
    <w:rsid w:val="009D0A02"/>
    <w:rsid w:val="009D0E3C"/>
    <w:rsid w:val="009D17F7"/>
    <w:rsid w:val="009D29F6"/>
    <w:rsid w:val="009D2BE9"/>
    <w:rsid w:val="009D37B6"/>
    <w:rsid w:val="009D462F"/>
    <w:rsid w:val="009D5501"/>
    <w:rsid w:val="009D61E2"/>
    <w:rsid w:val="009D71BE"/>
    <w:rsid w:val="009D74CE"/>
    <w:rsid w:val="009D7A42"/>
    <w:rsid w:val="009D7F56"/>
    <w:rsid w:val="009E1B35"/>
    <w:rsid w:val="009E1DCA"/>
    <w:rsid w:val="009E2536"/>
    <w:rsid w:val="009E28B9"/>
    <w:rsid w:val="009E2961"/>
    <w:rsid w:val="009E3255"/>
    <w:rsid w:val="009E3410"/>
    <w:rsid w:val="009E3435"/>
    <w:rsid w:val="009E352F"/>
    <w:rsid w:val="009E3CC6"/>
    <w:rsid w:val="009E548E"/>
    <w:rsid w:val="009E5A0E"/>
    <w:rsid w:val="009E5A38"/>
    <w:rsid w:val="009E5BA6"/>
    <w:rsid w:val="009E5E3B"/>
    <w:rsid w:val="009E6334"/>
    <w:rsid w:val="009E63B1"/>
    <w:rsid w:val="009E65D1"/>
    <w:rsid w:val="009E76F6"/>
    <w:rsid w:val="009E778F"/>
    <w:rsid w:val="009E7B10"/>
    <w:rsid w:val="009F09EC"/>
    <w:rsid w:val="009F1998"/>
    <w:rsid w:val="009F19B9"/>
    <w:rsid w:val="009F1D20"/>
    <w:rsid w:val="009F204B"/>
    <w:rsid w:val="009F22C8"/>
    <w:rsid w:val="009F2447"/>
    <w:rsid w:val="009F3658"/>
    <w:rsid w:val="009F3677"/>
    <w:rsid w:val="009F5219"/>
    <w:rsid w:val="009F564D"/>
    <w:rsid w:val="009F5C56"/>
    <w:rsid w:val="009F60B0"/>
    <w:rsid w:val="009F6425"/>
    <w:rsid w:val="009F65FD"/>
    <w:rsid w:val="009F7D29"/>
    <w:rsid w:val="00A000EA"/>
    <w:rsid w:val="00A003D7"/>
    <w:rsid w:val="00A00A89"/>
    <w:rsid w:val="00A00D0C"/>
    <w:rsid w:val="00A01477"/>
    <w:rsid w:val="00A02000"/>
    <w:rsid w:val="00A02A74"/>
    <w:rsid w:val="00A02AEA"/>
    <w:rsid w:val="00A02D83"/>
    <w:rsid w:val="00A03231"/>
    <w:rsid w:val="00A03C18"/>
    <w:rsid w:val="00A0423D"/>
    <w:rsid w:val="00A04BCE"/>
    <w:rsid w:val="00A05179"/>
    <w:rsid w:val="00A05AE4"/>
    <w:rsid w:val="00A06273"/>
    <w:rsid w:val="00A0662B"/>
    <w:rsid w:val="00A07AB3"/>
    <w:rsid w:val="00A07F8B"/>
    <w:rsid w:val="00A11F13"/>
    <w:rsid w:val="00A12FD5"/>
    <w:rsid w:val="00A13D0A"/>
    <w:rsid w:val="00A14371"/>
    <w:rsid w:val="00A15C20"/>
    <w:rsid w:val="00A16F9A"/>
    <w:rsid w:val="00A170FE"/>
    <w:rsid w:val="00A17339"/>
    <w:rsid w:val="00A1774F"/>
    <w:rsid w:val="00A17B07"/>
    <w:rsid w:val="00A2036D"/>
    <w:rsid w:val="00A20C54"/>
    <w:rsid w:val="00A219F2"/>
    <w:rsid w:val="00A2281E"/>
    <w:rsid w:val="00A22B08"/>
    <w:rsid w:val="00A22FA9"/>
    <w:rsid w:val="00A22FD0"/>
    <w:rsid w:val="00A2396B"/>
    <w:rsid w:val="00A24577"/>
    <w:rsid w:val="00A24DDA"/>
    <w:rsid w:val="00A25F41"/>
    <w:rsid w:val="00A263E3"/>
    <w:rsid w:val="00A2668D"/>
    <w:rsid w:val="00A26E0E"/>
    <w:rsid w:val="00A2731C"/>
    <w:rsid w:val="00A273BC"/>
    <w:rsid w:val="00A27473"/>
    <w:rsid w:val="00A30D2F"/>
    <w:rsid w:val="00A30DF1"/>
    <w:rsid w:val="00A3118E"/>
    <w:rsid w:val="00A311C6"/>
    <w:rsid w:val="00A32735"/>
    <w:rsid w:val="00A330A4"/>
    <w:rsid w:val="00A331F9"/>
    <w:rsid w:val="00A33778"/>
    <w:rsid w:val="00A33ADD"/>
    <w:rsid w:val="00A34059"/>
    <w:rsid w:val="00A3475D"/>
    <w:rsid w:val="00A353D2"/>
    <w:rsid w:val="00A35D12"/>
    <w:rsid w:val="00A36B10"/>
    <w:rsid w:val="00A371D6"/>
    <w:rsid w:val="00A37370"/>
    <w:rsid w:val="00A37B06"/>
    <w:rsid w:val="00A37DBC"/>
    <w:rsid w:val="00A409DD"/>
    <w:rsid w:val="00A40A08"/>
    <w:rsid w:val="00A40B78"/>
    <w:rsid w:val="00A413A2"/>
    <w:rsid w:val="00A41B64"/>
    <w:rsid w:val="00A42937"/>
    <w:rsid w:val="00A43485"/>
    <w:rsid w:val="00A43E83"/>
    <w:rsid w:val="00A447B3"/>
    <w:rsid w:val="00A447D2"/>
    <w:rsid w:val="00A4512B"/>
    <w:rsid w:val="00A45472"/>
    <w:rsid w:val="00A45B7C"/>
    <w:rsid w:val="00A4613B"/>
    <w:rsid w:val="00A4664F"/>
    <w:rsid w:val="00A467BF"/>
    <w:rsid w:val="00A4752D"/>
    <w:rsid w:val="00A47FF3"/>
    <w:rsid w:val="00A5068F"/>
    <w:rsid w:val="00A50BDF"/>
    <w:rsid w:val="00A5156C"/>
    <w:rsid w:val="00A515BF"/>
    <w:rsid w:val="00A523F4"/>
    <w:rsid w:val="00A52610"/>
    <w:rsid w:val="00A52D59"/>
    <w:rsid w:val="00A533AF"/>
    <w:rsid w:val="00A537B1"/>
    <w:rsid w:val="00A543CC"/>
    <w:rsid w:val="00A556A0"/>
    <w:rsid w:val="00A56370"/>
    <w:rsid w:val="00A619F3"/>
    <w:rsid w:val="00A62DA5"/>
    <w:rsid w:val="00A632AE"/>
    <w:rsid w:val="00A637AC"/>
    <w:rsid w:val="00A63B81"/>
    <w:rsid w:val="00A64446"/>
    <w:rsid w:val="00A64DDB"/>
    <w:rsid w:val="00A654B4"/>
    <w:rsid w:val="00A6633B"/>
    <w:rsid w:val="00A67835"/>
    <w:rsid w:val="00A67B8E"/>
    <w:rsid w:val="00A71A4C"/>
    <w:rsid w:val="00A71BBB"/>
    <w:rsid w:val="00A71E27"/>
    <w:rsid w:val="00A71E28"/>
    <w:rsid w:val="00A72AC0"/>
    <w:rsid w:val="00A72FB8"/>
    <w:rsid w:val="00A743B7"/>
    <w:rsid w:val="00A745E1"/>
    <w:rsid w:val="00A74973"/>
    <w:rsid w:val="00A75095"/>
    <w:rsid w:val="00A7531C"/>
    <w:rsid w:val="00A768F8"/>
    <w:rsid w:val="00A76AF7"/>
    <w:rsid w:val="00A771EC"/>
    <w:rsid w:val="00A77C84"/>
    <w:rsid w:val="00A802AD"/>
    <w:rsid w:val="00A808BF"/>
    <w:rsid w:val="00A834BC"/>
    <w:rsid w:val="00A8354D"/>
    <w:rsid w:val="00A843B6"/>
    <w:rsid w:val="00A8488C"/>
    <w:rsid w:val="00A84BC9"/>
    <w:rsid w:val="00A84CA6"/>
    <w:rsid w:val="00A856F8"/>
    <w:rsid w:val="00A85D2B"/>
    <w:rsid w:val="00A85FD3"/>
    <w:rsid w:val="00A86A78"/>
    <w:rsid w:val="00A87814"/>
    <w:rsid w:val="00A90550"/>
    <w:rsid w:val="00A91C29"/>
    <w:rsid w:val="00A92837"/>
    <w:rsid w:val="00A92F11"/>
    <w:rsid w:val="00A9378C"/>
    <w:rsid w:val="00A9427F"/>
    <w:rsid w:val="00A94A9F"/>
    <w:rsid w:val="00A94AA7"/>
    <w:rsid w:val="00A95602"/>
    <w:rsid w:val="00A959EC"/>
    <w:rsid w:val="00A95CDA"/>
    <w:rsid w:val="00A96668"/>
    <w:rsid w:val="00A97241"/>
    <w:rsid w:val="00A97E95"/>
    <w:rsid w:val="00AA1337"/>
    <w:rsid w:val="00AA1829"/>
    <w:rsid w:val="00AA1B3B"/>
    <w:rsid w:val="00AA2165"/>
    <w:rsid w:val="00AA225B"/>
    <w:rsid w:val="00AA2CD4"/>
    <w:rsid w:val="00AA3137"/>
    <w:rsid w:val="00AA409E"/>
    <w:rsid w:val="00AA4120"/>
    <w:rsid w:val="00AA4F61"/>
    <w:rsid w:val="00AA5221"/>
    <w:rsid w:val="00AA584B"/>
    <w:rsid w:val="00AA5937"/>
    <w:rsid w:val="00AA6A06"/>
    <w:rsid w:val="00AA7F0D"/>
    <w:rsid w:val="00AB0221"/>
    <w:rsid w:val="00AB13E1"/>
    <w:rsid w:val="00AB15F1"/>
    <w:rsid w:val="00AB1626"/>
    <w:rsid w:val="00AB243E"/>
    <w:rsid w:val="00AB248B"/>
    <w:rsid w:val="00AB2590"/>
    <w:rsid w:val="00AB341D"/>
    <w:rsid w:val="00AB34D7"/>
    <w:rsid w:val="00AB36E2"/>
    <w:rsid w:val="00AB41F1"/>
    <w:rsid w:val="00AB48F6"/>
    <w:rsid w:val="00AB4E15"/>
    <w:rsid w:val="00AB6226"/>
    <w:rsid w:val="00AB68C5"/>
    <w:rsid w:val="00AB75E3"/>
    <w:rsid w:val="00AB7C63"/>
    <w:rsid w:val="00AC0306"/>
    <w:rsid w:val="00AC0930"/>
    <w:rsid w:val="00AC0FDE"/>
    <w:rsid w:val="00AC1113"/>
    <w:rsid w:val="00AC3B46"/>
    <w:rsid w:val="00AC485A"/>
    <w:rsid w:val="00AC492F"/>
    <w:rsid w:val="00AC52D5"/>
    <w:rsid w:val="00AC5922"/>
    <w:rsid w:val="00AC59CF"/>
    <w:rsid w:val="00AC5D6E"/>
    <w:rsid w:val="00AC6229"/>
    <w:rsid w:val="00AC62F4"/>
    <w:rsid w:val="00AC646B"/>
    <w:rsid w:val="00AC6518"/>
    <w:rsid w:val="00AC6A97"/>
    <w:rsid w:val="00AC7223"/>
    <w:rsid w:val="00AC73ED"/>
    <w:rsid w:val="00AC751C"/>
    <w:rsid w:val="00AC7879"/>
    <w:rsid w:val="00AC7A16"/>
    <w:rsid w:val="00AC7ACE"/>
    <w:rsid w:val="00AC7F6A"/>
    <w:rsid w:val="00AD0157"/>
    <w:rsid w:val="00AD029A"/>
    <w:rsid w:val="00AD0905"/>
    <w:rsid w:val="00AD244E"/>
    <w:rsid w:val="00AD26C0"/>
    <w:rsid w:val="00AD2BC3"/>
    <w:rsid w:val="00AD3AE4"/>
    <w:rsid w:val="00AD3BB4"/>
    <w:rsid w:val="00AD400D"/>
    <w:rsid w:val="00AD4186"/>
    <w:rsid w:val="00AD4821"/>
    <w:rsid w:val="00AD4970"/>
    <w:rsid w:val="00AD5F4C"/>
    <w:rsid w:val="00AD7102"/>
    <w:rsid w:val="00AD747E"/>
    <w:rsid w:val="00AD79F4"/>
    <w:rsid w:val="00AD7FDC"/>
    <w:rsid w:val="00AE1046"/>
    <w:rsid w:val="00AE1D6B"/>
    <w:rsid w:val="00AE1E46"/>
    <w:rsid w:val="00AE3013"/>
    <w:rsid w:val="00AE343B"/>
    <w:rsid w:val="00AE3BBD"/>
    <w:rsid w:val="00AE499C"/>
    <w:rsid w:val="00AE4D4A"/>
    <w:rsid w:val="00AE546D"/>
    <w:rsid w:val="00AE5669"/>
    <w:rsid w:val="00AE58F4"/>
    <w:rsid w:val="00AE7158"/>
    <w:rsid w:val="00AE7728"/>
    <w:rsid w:val="00AF0649"/>
    <w:rsid w:val="00AF0BB0"/>
    <w:rsid w:val="00AF1509"/>
    <w:rsid w:val="00AF2CEE"/>
    <w:rsid w:val="00AF2D42"/>
    <w:rsid w:val="00AF3121"/>
    <w:rsid w:val="00AF3B67"/>
    <w:rsid w:val="00AF4387"/>
    <w:rsid w:val="00AF6374"/>
    <w:rsid w:val="00AF6375"/>
    <w:rsid w:val="00AF65C5"/>
    <w:rsid w:val="00AF6ABA"/>
    <w:rsid w:val="00AF6ED3"/>
    <w:rsid w:val="00AF7211"/>
    <w:rsid w:val="00AF78DA"/>
    <w:rsid w:val="00AF7FE7"/>
    <w:rsid w:val="00B0189E"/>
    <w:rsid w:val="00B01B1D"/>
    <w:rsid w:val="00B02422"/>
    <w:rsid w:val="00B02B0D"/>
    <w:rsid w:val="00B02CCA"/>
    <w:rsid w:val="00B0319C"/>
    <w:rsid w:val="00B0498F"/>
    <w:rsid w:val="00B050A3"/>
    <w:rsid w:val="00B05334"/>
    <w:rsid w:val="00B05337"/>
    <w:rsid w:val="00B076F6"/>
    <w:rsid w:val="00B1077B"/>
    <w:rsid w:val="00B10D40"/>
    <w:rsid w:val="00B118E4"/>
    <w:rsid w:val="00B12008"/>
    <w:rsid w:val="00B1294E"/>
    <w:rsid w:val="00B13300"/>
    <w:rsid w:val="00B13811"/>
    <w:rsid w:val="00B13A43"/>
    <w:rsid w:val="00B144E2"/>
    <w:rsid w:val="00B14FDE"/>
    <w:rsid w:val="00B156AF"/>
    <w:rsid w:val="00B15839"/>
    <w:rsid w:val="00B161BB"/>
    <w:rsid w:val="00B161F7"/>
    <w:rsid w:val="00B16923"/>
    <w:rsid w:val="00B1736B"/>
    <w:rsid w:val="00B17BA8"/>
    <w:rsid w:val="00B17CC5"/>
    <w:rsid w:val="00B209F8"/>
    <w:rsid w:val="00B21C5E"/>
    <w:rsid w:val="00B22233"/>
    <w:rsid w:val="00B222BA"/>
    <w:rsid w:val="00B22741"/>
    <w:rsid w:val="00B22CD8"/>
    <w:rsid w:val="00B22DB5"/>
    <w:rsid w:val="00B23016"/>
    <w:rsid w:val="00B23857"/>
    <w:rsid w:val="00B23C10"/>
    <w:rsid w:val="00B24744"/>
    <w:rsid w:val="00B2475B"/>
    <w:rsid w:val="00B25065"/>
    <w:rsid w:val="00B26C30"/>
    <w:rsid w:val="00B26C56"/>
    <w:rsid w:val="00B308C3"/>
    <w:rsid w:val="00B309D5"/>
    <w:rsid w:val="00B32A5B"/>
    <w:rsid w:val="00B32C13"/>
    <w:rsid w:val="00B32DE9"/>
    <w:rsid w:val="00B34B7A"/>
    <w:rsid w:val="00B35110"/>
    <w:rsid w:val="00B357D2"/>
    <w:rsid w:val="00B35B61"/>
    <w:rsid w:val="00B361F1"/>
    <w:rsid w:val="00B36AC0"/>
    <w:rsid w:val="00B36B81"/>
    <w:rsid w:val="00B37A73"/>
    <w:rsid w:val="00B40C99"/>
    <w:rsid w:val="00B4155D"/>
    <w:rsid w:val="00B41703"/>
    <w:rsid w:val="00B420DA"/>
    <w:rsid w:val="00B429D8"/>
    <w:rsid w:val="00B43D26"/>
    <w:rsid w:val="00B460AF"/>
    <w:rsid w:val="00B4629F"/>
    <w:rsid w:val="00B46388"/>
    <w:rsid w:val="00B46398"/>
    <w:rsid w:val="00B47492"/>
    <w:rsid w:val="00B50455"/>
    <w:rsid w:val="00B50F4C"/>
    <w:rsid w:val="00B52AB3"/>
    <w:rsid w:val="00B534DD"/>
    <w:rsid w:val="00B539F6"/>
    <w:rsid w:val="00B55287"/>
    <w:rsid w:val="00B5639C"/>
    <w:rsid w:val="00B56999"/>
    <w:rsid w:val="00B57D33"/>
    <w:rsid w:val="00B57F87"/>
    <w:rsid w:val="00B6061C"/>
    <w:rsid w:val="00B60D32"/>
    <w:rsid w:val="00B61F81"/>
    <w:rsid w:val="00B62444"/>
    <w:rsid w:val="00B62FD5"/>
    <w:rsid w:val="00B654FE"/>
    <w:rsid w:val="00B66FFD"/>
    <w:rsid w:val="00B674ED"/>
    <w:rsid w:val="00B67AC6"/>
    <w:rsid w:val="00B67F89"/>
    <w:rsid w:val="00B7023B"/>
    <w:rsid w:val="00B70D60"/>
    <w:rsid w:val="00B71977"/>
    <w:rsid w:val="00B72B5D"/>
    <w:rsid w:val="00B731AE"/>
    <w:rsid w:val="00B735B1"/>
    <w:rsid w:val="00B74465"/>
    <w:rsid w:val="00B74D41"/>
    <w:rsid w:val="00B750D2"/>
    <w:rsid w:val="00B751D2"/>
    <w:rsid w:val="00B75E88"/>
    <w:rsid w:val="00B75FD3"/>
    <w:rsid w:val="00B76297"/>
    <w:rsid w:val="00B764EB"/>
    <w:rsid w:val="00B775E7"/>
    <w:rsid w:val="00B77D96"/>
    <w:rsid w:val="00B809D6"/>
    <w:rsid w:val="00B80C49"/>
    <w:rsid w:val="00B81073"/>
    <w:rsid w:val="00B820D1"/>
    <w:rsid w:val="00B831F5"/>
    <w:rsid w:val="00B831FE"/>
    <w:rsid w:val="00B83443"/>
    <w:rsid w:val="00B835A5"/>
    <w:rsid w:val="00B840AF"/>
    <w:rsid w:val="00B84714"/>
    <w:rsid w:val="00B85406"/>
    <w:rsid w:val="00B85C0F"/>
    <w:rsid w:val="00B869F5"/>
    <w:rsid w:val="00B87ABA"/>
    <w:rsid w:val="00B907B7"/>
    <w:rsid w:val="00B908C6"/>
    <w:rsid w:val="00B91133"/>
    <w:rsid w:val="00B91182"/>
    <w:rsid w:val="00B933E0"/>
    <w:rsid w:val="00B938F4"/>
    <w:rsid w:val="00B93D26"/>
    <w:rsid w:val="00B93D2A"/>
    <w:rsid w:val="00B9432B"/>
    <w:rsid w:val="00B95D53"/>
    <w:rsid w:val="00B964D3"/>
    <w:rsid w:val="00B96EA8"/>
    <w:rsid w:val="00B96EDA"/>
    <w:rsid w:val="00B9739A"/>
    <w:rsid w:val="00B975B9"/>
    <w:rsid w:val="00B97841"/>
    <w:rsid w:val="00B9795A"/>
    <w:rsid w:val="00B97F9A"/>
    <w:rsid w:val="00BA00BA"/>
    <w:rsid w:val="00BA00F0"/>
    <w:rsid w:val="00BA0493"/>
    <w:rsid w:val="00BA08C6"/>
    <w:rsid w:val="00BA0BBF"/>
    <w:rsid w:val="00BA1E26"/>
    <w:rsid w:val="00BA224D"/>
    <w:rsid w:val="00BA2FD6"/>
    <w:rsid w:val="00BA3271"/>
    <w:rsid w:val="00BA38B4"/>
    <w:rsid w:val="00BA3E19"/>
    <w:rsid w:val="00BA420C"/>
    <w:rsid w:val="00BA45A8"/>
    <w:rsid w:val="00BA4D8A"/>
    <w:rsid w:val="00BA4FB7"/>
    <w:rsid w:val="00BA536D"/>
    <w:rsid w:val="00BA64C9"/>
    <w:rsid w:val="00BA69C0"/>
    <w:rsid w:val="00BA6BE5"/>
    <w:rsid w:val="00BA72DF"/>
    <w:rsid w:val="00BA7CA4"/>
    <w:rsid w:val="00BB2205"/>
    <w:rsid w:val="00BB22C2"/>
    <w:rsid w:val="00BB2962"/>
    <w:rsid w:val="00BB2BF0"/>
    <w:rsid w:val="00BB2DA2"/>
    <w:rsid w:val="00BB33B0"/>
    <w:rsid w:val="00BB36E3"/>
    <w:rsid w:val="00BB3F0C"/>
    <w:rsid w:val="00BB4D94"/>
    <w:rsid w:val="00BB5780"/>
    <w:rsid w:val="00BB5A12"/>
    <w:rsid w:val="00BB7786"/>
    <w:rsid w:val="00BB79CA"/>
    <w:rsid w:val="00BB7AD3"/>
    <w:rsid w:val="00BC09B4"/>
    <w:rsid w:val="00BC0FA4"/>
    <w:rsid w:val="00BC23C9"/>
    <w:rsid w:val="00BC2BA2"/>
    <w:rsid w:val="00BC2D08"/>
    <w:rsid w:val="00BC314B"/>
    <w:rsid w:val="00BC3380"/>
    <w:rsid w:val="00BC3CFD"/>
    <w:rsid w:val="00BC3DBC"/>
    <w:rsid w:val="00BC4C24"/>
    <w:rsid w:val="00BC5767"/>
    <w:rsid w:val="00BC5F6D"/>
    <w:rsid w:val="00BC6504"/>
    <w:rsid w:val="00BC6621"/>
    <w:rsid w:val="00BC7290"/>
    <w:rsid w:val="00BC7309"/>
    <w:rsid w:val="00BD0484"/>
    <w:rsid w:val="00BD0C14"/>
    <w:rsid w:val="00BD0EBE"/>
    <w:rsid w:val="00BD107F"/>
    <w:rsid w:val="00BD18E0"/>
    <w:rsid w:val="00BD1B19"/>
    <w:rsid w:val="00BD24A5"/>
    <w:rsid w:val="00BD27EB"/>
    <w:rsid w:val="00BD2A38"/>
    <w:rsid w:val="00BD3260"/>
    <w:rsid w:val="00BD366C"/>
    <w:rsid w:val="00BD3699"/>
    <w:rsid w:val="00BD3DE4"/>
    <w:rsid w:val="00BD4295"/>
    <w:rsid w:val="00BD463D"/>
    <w:rsid w:val="00BD4F7A"/>
    <w:rsid w:val="00BD66DA"/>
    <w:rsid w:val="00BD6AB6"/>
    <w:rsid w:val="00BD6AE3"/>
    <w:rsid w:val="00BD6B1F"/>
    <w:rsid w:val="00BD7053"/>
    <w:rsid w:val="00BD71E2"/>
    <w:rsid w:val="00BD7B27"/>
    <w:rsid w:val="00BE1EE3"/>
    <w:rsid w:val="00BE2416"/>
    <w:rsid w:val="00BE3023"/>
    <w:rsid w:val="00BE399F"/>
    <w:rsid w:val="00BE3A8B"/>
    <w:rsid w:val="00BE3C55"/>
    <w:rsid w:val="00BE4ABE"/>
    <w:rsid w:val="00BE502E"/>
    <w:rsid w:val="00BE526D"/>
    <w:rsid w:val="00BE5B26"/>
    <w:rsid w:val="00BE6A00"/>
    <w:rsid w:val="00BE716E"/>
    <w:rsid w:val="00BE78A8"/>
    <w:rsid w:val="00BE7D16"/>
    <w:rsid w:val="00BF031A"/>
    <w:rsid w:val="00BF0EC6"/>
    <w:rsid w:val="00BF183B"/>
    <w:rsid w:val="00BF1B3E"/>
    <w:rsid w:val="00BF1C1D"/>
    <w:rsid w:val="00BF1F55"/>
    <w:rsid w:val="00BF28C4"/>
    <w:rsid w:val="00BF2989"/>
    <w:rsid w:val="00BF31D9"/>
    <w:rsid w:val="00BF3DF4"/>
    <w:rsid w:val="00BF3FED"/>
    <w:rsid w:val="00BF50E1"/>
    <w:rsid w:val="00BF5650"/>
    <w:rsid w:val="00BF5D1C"/>
    <w:rsid w:val="00BF6E19"/>
    <w:rsid w:val="00BF708E"/>
    <w:rsid w:val="00BF7DBB"/>
    <w:rsid w:val="00C002CE"/>
    <w:rsid w:val="00C00604"/>
    <w:rsid w:val="00C00FA6"/>
    <w:rsid w:val="00C023B4"/>
    <w:rsid w:val="00C03FF3"/>
    <w:rsid w:val="00C054BB"/>
    <w:rsid w:val="00C05754"/>
    <w:rsid w:val="00C063CA"/>
    <w:rsid w:val="00C0643B"/>
    <w:rsid w:val="00C06BE3"/>
    <w:rsid w:val="00C06F6F"/>
    <w:rsid w:val="00C07E4C"/>
    <w:rsid w:val="00C07F5E"/>
    <w:rsid w:val="00C10CA5"/>
    <w:rsid w:val="00C10EA4"/>
    <w:rsid w:val="00C12197"/>
    <w:rsid w:val="00C12B38"/>
    <w:rsid w:val="00C12CF5"/>
    <w:rsid w:val="00C131B8"/>
    <w:rsid w:val="00C16FF7"/>
    <w:rsid w:val="00C1711D"/>
    <w:rsid w:val="00C17BF7"/>
    <w:rsid w:val="00C20A30"/>
    <w:rsid w:val="00C212E3"/>
    <w:rsid w:val="00C220B3"/>
    <w:rsid w:val="00C220DC"/>
    <w:rsid w:val="00C221FA"/>
    <w:rsid w:val="00C222C1"/>
    <w:rsid w:val="00C23064"/>
    <w:rsid w:val="00C2321C"/>
    <w:rsid w:val="00C23628"/>
    <w:rsid w:val="00C2420B"/>
    <w:rsid w:val="00C24AA0"/>
    <w:rsid w:val="00C2504D"/>
    <w:rsid w:val="00C25157"/>
    <w:rsid w:val="00C261A6"/>
    <w:rsid w:val="00C26F84"/>
    <w:rsid w:val="00C270F0"/>
    <w:rsid w:val="00C30989"/>
    <w:rsid w:val="00C30A83"/>
    <w:rsid w:val="00C31F90"/>
    <w:rsid w:val="00C324A3"/>
    <w:rsid w:val="00C32916"/>
    <w:rsid w:val="00C32D6F"/>
    <w:rsid w:val="00C33B0F"/>
    <w:rsid w:val="00C3578A"/>
    <w:rsid w:val="00C35A2B"/>
    <w:rsid w:val="00C361EA"/>
    <w:rsid w:val="00C36A79"/>
    <w:rsid w:val="00C378B9"/>
    <w:rsid w:val="00C40008"/>
    <w:rsid w:val="00C41C98"/>
    <w:rsid w:val="00C427DC"/>
    <w:rsid w:val="00C435F1"/>
    <w:rsid w:val="00C43613"/>
    <w:rsid w:val="00C43816"/>
    <w:rsid w:val="00C44799"/>
    <w:rsid w:val="00C44C71"/>
    <w:rsid w:val="00C4532A"/>
    <w:rsid w:val="00C45691"/>
    <w:rsid w:val="00C459F4"/>
    <w:rsid w:val="00C45B9B"/>
    <w:rsid w:val="00C45E19"/>
    <w:rsid w:val="00C46129"/>
    <w:rsid w:val="00C4641B"/>
    <w:rsid w:val="00C46A11"/>
    <w:rsid w:val="00C47071"/>
    <w:rsid w:val="00C50867"/>
    <w:rsid w:val="00C51227"/>
    <w:rsid w:val="00C51486"/>
    <w:rsid w:val="00C525CB"/>
    <w:rsid w:val="00C52914"/>
    <w:rsid w:val="00C53B4C"/>
    <w:rsid w:val="00C53CEB"/>
    <w:rsid w:val="00C53FD2"/>
    <w:rsid w:val="00C54334"/>
    <w:rsid w:val="00C5494A"/>
    <w:rsid w:val="00C55AD2"/>
    <w:rsid w:val="00C55BD6"/>
    <w:rsid w:val="00C55C95"/>
    <w:rsid w:val="00C55EF5"/>
    <w:rsid w:val="00C56217"/>
    <w:rsid w:val="00C562FA"/>
    <w:rsid w:val="00C5639F"/>
    <w:rsid w:val="00C56702"/>
    <w:rsid w:val="00C56B39"/>
    <w:rsid w:val="00C56CCF"/>
    <w:rsid w:val="00C56D79"/>
    <w:rsid w:val="00C56E41"/>
    <w:rsid w:val="00C5726A"/>
    <w:rsid w:val="00C578A6"/>
    <w:rsid w:val="00C57E89"/>
    <w:rsid w:val="00C60261"/>
    <w:rsid w:val="00C60C17"/>
    <w:rsid w:val="00C60C3E"/>
    <w:rsid w:val="00C60C65"/>
    <w:rsid w:val="00C61177"/>
    <w:rsid w:val="00C611CA"/>
    <w:rsid w:val="00C61DEF"/>
    <w:rsid w:val="00C626F4"/>
    <w:rsid w:val="00C638BD"/>
    <w:rsid w:val="00C63BC1"/>
    <w:rsid w:val="00C63CAE"/>
    <w:rsid w:val="00C6431D"/>
    <w:rsid w:val="00C64C60"/>
    <w:rsid w:val="00C6542E"/>
    <w:rsid w:val="00C6567D"/>
    <w:rsid w:val="00C65744"/>
    <w:rsid w:val="00C66288"/>
    <w:rsid w:val="00C6658A"/>
    <w:rsid w:val="00C66C42"/>
    <w:rsid w:val="00C66C9E"/>
    <w:rsid w:val="00C67D7B"/>
    <w:rsid w:val="00C67E14"/>
    <w:rsid w:val="00C70654"/>
    <w:rsid w:val="00C70C6F"/>
    <w:rsid w:val="00C70C8A"/>
    <w:rsid w:val="00C71AD8"/>
    <w:rsid w:val="00C72B07"/>
    <w:rsid w:val="00C72C8E"/>
    <w:rsid w:val="00C74799"/>
    <w:rsid w:val="00C74D25"/>
    <w:rsid w:val="00C74D78"/>
    <w:rsid w:val="00C7552D"/>
    <w:rsid w:val="00C76D05"/>
    <w:rsid w:val="00C770C3"/>
    <w:rsid w:val="00C770D1"/>
    <w:rsid w:val="00C778B7"/>
    <w:rsid w:val="00C80252"/>
    <w:rsid w:val="00C80A31"/>
    <w:rsid w:val="00C80AB5"/>
    <w:rsid w:val="00C81BF5"/>
    <w:rsid w:val="00C82CCC"/>
    <w:rsid w:val="00C83777"/>
    <w:rsid w:val="00C84F61"/>
    <w:rsid w:val="00C85746"/>
    <w:rsid w:val="00C858C3"/>
    <w:rsid w:val="00C86727"/>
    <w:rsid w:val="00C8778B"/>
    <w:rsid w:val="00C90347"/>
    <w:rsid w:val="00C91B07"/>
    <w:rsid w:val="00C91F5E"/>
    <w:rsid w:val="00C92356"/>
    <w:rsid w:val="00C930C1"/>
    <w:rsid w:val="00C95455"/>
    <w:rsid w:val="00C954B4"/>
    <w:rsid w:val="00C956B0"/>
    <w:rsid w:val="00C96874"/>
    <w:rsid w:val="00C96EF5"/>
    <w:rsid w:val="00C979A3"/>
    <w:rsid w:val="00C97FDE"/>
    <w:rsid w:val="00CA04F8"/>
    <w:rsid w:val="00CA0BDF"/>
    <w:rsid w:val="00CA0CE8"/>
    <w:rsid w:val="00CA13B9"/>
    <w:rsid w:val="00CA3B19"/>
    <w:rsid w:val="00CA3D0D"/>
    <w:rsid w:val="00CA43D7"/>
    <w:rsid w:val="00CA4AAB"/>
    <w:rsid w:val="00CA4D10"/>
    <w:rsid w:val="00CA5531"/>
    <w:rsid w:val="00CA60D4"/>
    <w:rsid w:val="00CA74CB"/>
    <w:rsid w:val="00CA7D83"/>
    <w:rsid w:val="00CB0124"/>
    <w:rsid w:val="00CB0E77"/>
    <w:rsid w:val="00CB0F3C"/>
    <w:rsid w:val="00CB18F2"/>
    <w:rsid w:val="00CB1D98"/>
    <w:rsid w:val="00CB298C"/>
    <w:rsid w:val="00CB5E53"/>
    <w:rsid w:val="00CB6380"/>
    <w:rsid w:val="00CB6BDD"/>
    <w:rsid w:val="00CB7863"/>
    <w:rsid w:val="00CC07D2"/>
    <w:rsid w:val="00CC1737"/>
    <w:rsid w:val="00CC2A28"/>
    <w:rsid w:val="00CC2AA4"/>
    <w:rsid w:val="00CC2C10"/>
    <w:rsid w:val="00CC2CAC"/>
    <w:rsid w:val="00CC3170"/>
    <w:rsid w:val="00CC417A"/>
    <w:rsid w:val="00CC4185"/>
    <w:rsid w:val="00CC4BB4"/>
    <w:rsid w:val="00CC4F88"/>
    <w:rsid w:val="00CC566F"/>
    <w:rsid w:val="00CC5AB9"/>
    <w:rsid w:val="00CC5BE0"/>
    <w:rsid w:val="00CC5F79"/>
    <w:rsid w:val="00CC6EA4"/>
    <w:rsid w:val="00CD0B8A"/>
    <w:rsid w:val="00CD0C21"/>
    <w:rsid w:val="00CD0D18"/>
    <w:rsid w:val="00CD1832"/>
    <w:rsid w:val="00CD2AEA"/>
    <w:rsid w:val="00CD2E13"/>
    <w:rsid w:val="00CD3618"/>
    <w:rsid w:val="00CD413C"/>
    <w:rsid w:val="00CD51F8"/>
    <w:rsid w:val="00CD62D9"/>
    <w:rsid w:val="00CD7698"/>
    <w:rsid w:val="00CE07C1"/>
    <w:rsid w:val="00CE0BDA"/>
    <w:rsid w:val="00CE0F8B"/>
    <w:rsid w:val="00CE15FF"/>
    <w:rsid w:val="00CE1D58"/>
    <w:rsid w:val="00CE3123"/>
    <w:rsid w:val="00CE31CD"/>
    <w:rsid w:val="00CE32BB"/>
    <w:rsid w:val="00CE4FD5"/>
    <w:rsid w:val="00CE5F18"/>
    <w:rsid w:val="00CE6194"/>
    <w:rsid w:val="00CE7923"/>
    <w:rsid w:val="00CF08E9"/>
    <w:rsid w:val="00CF0C92"/>
    <w:rsid w:val="00CF1DA5"/>
    <w:rsid w:val="00CF25D1"/>
    <w:rsid w:val="00CF304A"/>
    <w:rsid w:val="00CF318E"/>
    <w:rsid w:val="00CF3339"/>
    <w:rsid w:val="00CF38E9"/>
    <w:rsid w:val="00CF38F1"/>
    <w:rsid w:val="00CF3C98"/>
    <w:rsid w:val="00CF3DDB"/>
    <w:rsid w:val="00CF4867"/>
    <w:rsid w:val="00CF49E6"/>
    <w:rsid w:val="00CF520B"/>
    <w:rsid w:val="00CF54C7"/>
    <w:rsid w:val="00CF600D"/>
    <w:rsid w:val="00CF694A"/>
    <w:rsid w:val="00D009C3"/>
    <w:rsid w:val="00D00F86"/>
    <w:rsid w:val="00D018F2"/>
    <w:rsid w:val="00D01FAA"/>
    <w:rsid w:val="00D0273E"/>
    <w:rsid w:val="00D02924"/>
    <w:rsid w:val="00D02FF4"/>
    <w:rsid w:val="00D03DA2"/>
    <w:rsid w:val="00D04B9B"/>
    <w:rsid w:val="00D04E63"/>
    <w:rsid w:val="00D05322"/>
    <w:rsid w:val="00D0541E"/>
    <w:rsid w:val="00D05CFC"/>
    <w:rsid w:val="00D062C0"/>
    <w:rsid w:val="00D06851"/>
    <w:rsid w:val="00D07911"/>
    <w:rsid w:val="00D0797F"/>
    <w:rsid w:val="00D10639"/>
    <w:rsid w:val="00D10E7D"/>
    <w:rsid w:val="00D12BD4"/>
    <w:rsid w:val="00D13597"/>
    <w:rsid w:val="00D1468E"/>
    <w:rsid w:val="00D1483B"/>
    <w:rsid w:val="00D14B86"/>
    <w:rsid w:val="00D14FA2"/>
    <w:rsid w:val="00D15E38"/>
    <w:rsid w:val="00D16741"/>
    <w:rsid w:val="00D172AE"/>
    <w:rsid w:val="00D176F3"/>
    <w:rsid w:val="00D17CD9"/>
    <w:rsid w:val="00D21B0A"/>
    <w:rsid w:val="00D21CCF"/>
    <w:rsid w:val="00D21D4A"/>
    <w:rsid w:val="00D23E3A"/>
    <w:rsid w:val="00D23ED3"/>
    <w:rsid w:val="00D245E9"/>
    <w:rsid w:val="00D2591B"/>
    <w:rsid w:val="00D25FE7"/>
    <w:rsid w:val="00D26394"/>
    <w:rsid w:val="00D2655A"/>
    <w:rsid w:val="00D266A5"/>
    <w:rsid w:val="00D26C4E"/>
    <w:rsid w:val="00D27B27"/>
    <w:rsid w:val="00D27E09"/>
    <w:rsid w:val="00D27ED8"/>
    <w:rsid w:val="00D3195C"/>
    <w:rsid w:val="00D31E2C"/>
    <w:rsid w:val="00D326F8"/>
    <w:rsid w:val="00D331F9"/>
    <w:rsid w:val="00D33FC4"/>
    <w:rsid w:val="00D341DE"/>
    <w:rsid w:val="00D349C5"/>
    <w:rsid w:val="00D34C79"/>
    <w:rsid w:val="00D34CEE"/>
    <w:rsid w:val="00D34DF3"/>
    <w:rsid w:val="00D34E2D"/>
    <w:rsid w:val="00D35159"/>
    <w:rsid w:val="00D359EF"/>
    <w:rsid w:val="00D35C63"/>
    <w:rsid w:val="00D35ED3"/>
    <w:rsid w:val="00D36C77"/>
    <w:rsid w:val="00D36EDF"/>
    <w:rsid w:val="00D37160"/>
    <w:rsid w:val="00D37986"/>
    <w:rsid w:val="00D37E1F"/>
    <w:rsid w:val="00D37F79"/>
    <w:rsid w:val="00D40341"/>
    <w:rsid w:val="00D407CF"/>
    <w:rsid w:val="00D4091A"/>
    <w:rsid w:val="00D416F0"/>
    <w:rsid w:val="00D41E02"/>
    <w:rsid w:val="00D42E53"/>
    <w:rsid w:val="00D43305"/>
    <w:rsid w:val="00D43F36"/>
    <w:rsid w:val="00D4457E"/>
    <w:rsid w:val="00D446CB"/>
    <w:rsid w:val="00D4509D"/>
    <w:rsid w:val="00D45772"/>
    <w:rsid w:val="00D4677F"/>
    <w:rsid w:val="00D4719F"/>
    <w:rsid w:val="00D4755D"/>
    <w:rsid w:val="00D475B1"/>
    <w:rsid w:val="00D47955"/>
    <w:rsid w:val="00D479C6"/>
    <w:rsid w:val="00D47E00"/>
    <w:rsid w:val="00D50DF9"/>
    <w:rsid w:val="00D524A9"/>
    <w:rsid w:val="00D53518"/>
    <w:rsid w:val="00D53F7A"/>
    <w:rsid w:val="00D54CD0"/>
    <w:rsid w:val="00D551CC"/>
    <w:rsid w:val="00D556C1"/>
    <w:rsid w:val="00D5669F"/>
    <w:rsid w:val="00D56883"/>
    <w:rsid w:val="00D57621"/>
    <w:rsid w:val="00D57C6C"/>
    <w:rsid w:val="00D57CF7"/>
    <w:rsid w:val="00D57DC1"/>
    <w:rsid w:val="00D60499"/>
    <w:rsid w:val="00D60F3A"/>
    <w:rsid w:val="00D654FB"/>
    <w:rsid w:val="00D65B3C"/>
    <w:rsid w:val="00D67837"/>
    <w:rsid w:val="00D67B7C"/>
    <w:rsid w:val="00D67ECB"/>
    <w:rsid w:val="00D701BF"/>
    <w:rsid w:val="00D70269"/>
    <w:rsid w:val="00D70390"/>
    <w:rsid w:val="00D70DCC"/>
    <w:rsid w:val="00D71212"/>
    <w:rsid w:val="00D72393"/>
    <w:rsid w:val="00D73102"/>
    <w:rsid w:val="00D7396B"/>
    <w:rsid w:val="00D75A00"/>
    <w:rsid w:val="00D75FC7"/>
    <w:rsid w:val="00D762F5"/>
    <w:rsid w:val="00D775F1"/>
    <w:rsid w:val="00D8020A"/>
    <w:rsid w:val="00D80B66"/>
    <w:rsid w:val="00D81F2B"/>
    <w:rsid w:val="00D82651"/>
    <w:rsid w:val="00D82ED5"/>
    <w:rsid w:val="00D852C5"/>
    <w:rsid w:val="00D8584A"/>
    <w:rsid w:val="00D860A0"/>
    <w:rsid w:val="00D8697C"/>
    <w:rsid w:val="00D86BD9"/>
    <w:rsid w:val="00D870A9"/>
    <w:rsid w:val="00D91544"/>
    <w:rsid w:val="00D91FD5"/>
    <w:rsid w:val="00D9205F"/>
    <w:rsid w:val="00D92144"/>
    <w:rsid w:val="00D9240A"/>
    <w:rsid w:val="00D92F11"/>
    <w:rsid w:val="00D939C2"/>
    <w:rsid w:val="00D949E0"/>
    <w:rsid w:val="00D958E8"/>
    <w:rsid w:val="00D9598F"/>
    <w:rsid w:val="00D95B4F"/>
    <w:rsid w:val="00D96838"/>
    <w:rsid w:val="00D9686B"/>
    <w:rsid w:val="00D9769F"/>
    <w:rsid w:val="00D97D59"/>
    <w:rsid w:val="00DA006F"/>
    <w:rsid w:val="00DA0155"/>
    <w:rsid w:val="00DA022E"/>
    <w:rsid w:val="00DA060F"/>
    <w:rsid w:val="00DA0F7C"/>
    <w:rsid w:val="00DA144F"/>
    <w:rsid w:val="00DA27FF"/>
    <w:rsid w:val="00DA4D6D"/>
    <w:rsid w:val="00DA5212"/>
    <w:rsid w:val="00DA5DFC"/>
    <w:rsid w:val="00DA6285"/>
    <w:rsid w:val="00DA673B"/>
    <w:rsid w:val="00DA6BC2"/>
    <w:rsid w:val="00DA7212"/>
    <w:rsid w:val="00DA724F"/>
    <w:rsid w:val="00DA72C3"/>
    <w:rsid w:val="00DA7566"/>
    <w:rsid w:val="00DA7B24"/>
    <w:rsid w:val="00DB06AF"/>
    <w:rsid w:val="00DB0E77"/>
    <w:rsid w:val="00DB1037"/>
    <w:rsid w:val="00DB1588"/>
    <w:rsid w:val="00DB369F"/>
    <w:rsid w:val="00DB3A51"/>
    <w:rsid w:val="00DB4787"/>
    <w:rsid w:val="00DB49B7"/>
    <w:rsid w:val="00DB5F46"/>
    <w:rsid w:val="00DB6262"/>
    <w:rsid w:val="00DB687A"/>
    <w:rsid w:val="00DB6A22"/>
    <w:rsid w:val="00DB6EA9"/>
    <w:rsid w:val="00DC01C2"/>
    <w:rsid w:val="00DC0554"/>
    <w:rsid w:val="00DC1C18"/>
    <w:rsid w:val="00DC1CB1"/>
    <w:rsid w:val="00DC2845"/>
    <w:rsid w:val="00DC2EE7"/>
    <w:rsid w:val="00DC308F"/>
    <w:rsid w:val="00DC366E"/>
    <w:rsid w:val="00DC3C28"/>
    <w:rsid w:val="00DC3DB4"/>
    <w:rsid w:val="00DC4124"/>
    <w:rsid w:val="00DC43A4"/>
    <w:rsid w:val="00DC4C8A"/>
    <w:rsid w:val="00DC5AEF"/>
    <w:rsid w:val="00DC70A6"/>
    <w:rsid w:val="00DD098C"/>
    <w:rsid w:val="00DD22C6"/>
    <w:rsid w:val="00DD25C7"/>
    <w:rsid w:val="00DD295D"/>
    <w:rsid w:val="00DD4162"/>
    <w:rsid w:val="00DD460A"/>
    <w:rsid w:val="00DD4A60"/>
    <w:rsid w:val="00DD4AF6"/>
    <w:rsid w:val="00DD51D2"/>
    <w:rsid w:val="00DD594F"/>
    <w:rsid w:val="00DD5B1E"/>
    <w:rsid w:val="00DD6802"/>
    <w:rsid w:val="00DD699C"/>
    <w:rsid w:val="00DD6BD8"/>
    <w:rsid w:val="00DD75D1"/>
    <w:rsid w:val="00DD7C04"/>
    <w:rsid w:val="00DE08C4"/>
    <w:rsid w:val="00DE0CD1"/>
    <w:rsid w:val="00DE0E32"/>
    <w:rsid w:val="00DE22ED"/>
    <w:rsid w:val="00DE3DD4"/>
    <w:rsid w:val="00DE40FE"/>
    <w:rsid w:val="00DE5529"/>
    <w:rsid w:val="00DE55F7"/>
    <w:rsid w:val="00DE5E4F"/>
    <w:rsid w:val="00DE69E1"/>
    <w:rsid w:val="00DE7DAA"/>
    <w:rsid w:val="00DE7F94"/>
    <w:rsid w:val="00DF06C5"/>
    <w:rsid w:val="00DF23A3"/>
    <w:rsid w:val="00DF29D9"/>
    <w:rsid w:val="00DF2E24"/>
    <w:rsid w:val="00DF3A4B"/>
    <w:rsid w:val="00DF51F8"/>
    <w:rsid w:val="00DF7036"/>
    <w:rsid w:val="00DF717A"/>
    <w:rsid w:val="00DF76CA"/>
    <w:rsid w:val="00DF7ABC"/>
    <w:rsid w:val="00E00A91"/>
    <w:rsid w:val="00E00BCC"/>
    <w:rsid w:val="00E0159A"/>
    <w:rsid w:val="00E0186A"/>
    <w:rsid w:val="00E02091"/>
    <w:rsid w:val="00E02378"/>
    <w:rsid w:val="00E02382"/>
    <w:rsid w:val="00E0397F"/>
    <w:rsid w:val="00E05719"/>
    <w:rsid w:val="00E05A6B"/>
    <w:rsid w:val="00E05E61"/>
    <w:rsid w:val="00E076A5"/>
    <w:rsid w:val="00E07D29"/>
    <w:rsid w:val="00E100DD"/>
    <w:rsid w:val="00E10339"/>
    <w:rsid w:val="00E108D4"/>
    <w:rsid w:val="00E10973"/>
    <w:rsid w:val="00E1137F"/>
    <w:rsid w:val="00E11B06"/>
    <w:rsid w:val="00E12B85"/>
    <w:rsid w:val="00E12CF5"/>
    <w:rsid w:val="00E12F25"/>
    <w:rsid w:val="00E131D2"/>
    <w:rsid w:val="00E13B8F"/>
    <w:rsid w:val="00E13BBA"/>
    <w:rsid w:val="00E13F8C"/>
    <w:rsid w:val="00E16C54"/>
    <w:rsid w:val="00E1703A"/>
    <w:rsid w:val="00E17097"/>
    <w:rsid w:val="00E17611"/>
    <w:rsid w:val="00E20377"/>
    <w:rsid w:val="00E20D4E"/>
    <w:rsid w:val="00E20D64"/>
    <w:rsid w:val="00E21CEA"/>
    <w:rsid w:val="00E221A0"/>
    <w:rsid w:val="00E22326"/>
    <w:rsid w:val="00E231B8"/>
    <w:rsid w:val="00E2382A"/>
    <w:rsid w:val="00E24ACE"/>
    <w:rsid w:val="00E24BA3"/>
    <w:rsid w:val="00E24C15"/>
    <w:rsid w:val="00E24FCF"/>
    <w:rsid w:val="00E256B9"/>
    <w:rsid w:val="00E25A51"/>
    <w:rsid w:val="00E262A1"/>
    <w:rsid w:val="00E26310"/>
    <w:rsid w:val="00E277E9"/>
    <w:rsid w:val="00E27D79"/>
    <w:rsid w:val="00E3081E"/>
    <w:rsid w:val="00E30A6B"/>
    <w:rsid w:val="00E30BB1"/>
    <w:rsid w:val="00E31B8D"/>
    <w:rsid w:val="00E33064"/>
    <w:rsid w:val="00E333AC"/>
    <w:rsid w:val="00E34645"/>
    <w:rsid w:val="00E350EE"/>
    <w:rsid w:val="00E3600B"/>
    <w:rsid w:val="00E36858"/>
    <w:rsid w:val="00E3784E"/>
    <w:rsid w:val="00E4057F"/>
    <w:rsid w:val="00E40A04"/>
    <w:rsid w:val="00E4151D"/>
    <w:rsid w:val="00E4224B"/>
    <w:rsid w:val="00E4290F"/>
    <w:rsid w:val="00E43034"/>
    <w:rsid w:val="00E44274"/>
    <w:rsid w:val="00E4440C"/>
    <w:rsid w:val="00E46510"/>
    <w:rsid w:val="00E47041"/>
    <w:rsid w:val="00E510B3"/>
    <w:rsid w:val="00E521B6"/>
    <w:rsid w:val="00E526B5"/>
    <w:rsid w:val="00E540F0"/>
    <w:rsid w:val="00E544C5"/>
    <w:rsid w:val="00E54B8D"/>
    <w:rsid w:val="00E55163"/>
    <w:rsid w:val="00E55C4F"/>
    <w:rsid w:val="00E5632D"/>
    <w:rsid w:val="00E576FF"/>
    <w:rsid w:val="00E57A3A"/>
    <w:rsid w:val="00E6033D"/>
    <w:rsid w:val="00E60E80"/>
    <w:rsid w:val="00E60FF5"/>
    <w:rsid w:val="00E62DFF"/>
    <w:rsid w:val="00E63603"/>
    <w:rsid w:val="00E638B6"/>
    <w:rsid w:val="00E63E8B"/>
    <w:rsid w:val="00E64618"/>
    <w:rsid w:val="00E64B51"/>
    <w:rsid w:val="00E65454"/>
    <w:rsid w:val="00E65E14"/>
    <w:rsid w:val="00E6762E"/>
    <w:rsid w:val="00E7144C"/>
    <w:rsid w:val="00E720B0"/>
    <w:rsid w:val="00E7347C"/>
    <w:rsid w:val="00E73784"/>
    <w:rsid w:val="00E738E6"/>
    <w:rsid w:val="00E7436F"/>
    <w:rsid w:val="00E747AE"/>
    <w:rsid w:val="00E75866"/>
    <w:rsid w:val="00E75F07"/>
    <w:rsid w:val="00E7670C"/>
    <w:rsid w:val="00E7692A"/>
    <w:rsid w:val="00E76C5E"/>
    <w:rsid w:val="00E76CC5"/>
    <w:rsid w:val="00E80395"/>
    <w:rsid w:val="00E8101B"/>
    <w:rsid w:val="00E81ED0"/>
    <w:rsid w:val="00E826A1"/>
    <w:rsid w:val="00E84F5E"/>
    <w:rsid w:val="00E85A46"/>
    <w:rsid w:val="00E85E34"/>
    <w:rsid w:val="00E85F1C"/>
    <w:rsid w:val="00E871CB"/>
    <w:rsid w:val="00E877E3"/>
    <w:rsid w:val="00E87B7D"/>
    <w:rsid w:val="00E90192"/>
    <w:rsid w:val="00E909D4"/>
    <w:rsid w:val="00E91F44"/>
    <w:rsid w:val="00E935A4"/>
    <w:rsid w:val="00E94097"/>
    <w:rsid w:val="00E951FE"/>
    <w:rsid w:val="00E95243"/>
    <w:rsid w:val="00E956A1"/>
    <w:rsid w:val="00E957FF"/>
    <w:rsid w:val="00E96068"/>
    <w:rsid w:val="00E960D1"/>
    <w:rsid w:val="00E96272"/>
    <w:rsid w:val="00E97676"/>
    <w:rsid w:val="00E97B06"/>
    <w:rsid w:val="00E97CC3"/>
    <w:rsid w:val="00EA0BDF"/>
    <w:rsid w:val="00EA1229"/>
    <w:rsid w:val="00EA238F"/>
    <w:rsid w:val="00EA24E7"/>
    <w:rsid w:val="00EA258D"/>
    <w:rsid w:val="00EA31B1"/>
    <w:rsid w:val="00EA47A7"/>
    <w:rsid w:val="00EA56BA"/>
    <w:rsid w:val="00EA6E0E"/>
    <w:rsid w:val="00EA7079"/>
    <w:rsid w:val="00EB0BFA"/>
    <w:rsid w:val="00EB0DC2"/>
    <w:rsid w:val="00EB0E7F"/>
    <w:rsid w:val="00EB16A3"/>
    <w:rsid w:val="00EB5434"/>
    <w:rsid w:val="00EB58FA"/>
    <w:rsid w:val="00EB5E14"/>
    <w:rsid w:val="00EB6BA3"/>
    <w:rsid w:val="00EB6C44"/>
    <w:rsid w:val="00EB754D"/>
    <w:rsid w:val="00EB77F2"/>
    <w:rsid w:val="00EB78BD"/>
    <w:rsid w:val="00EB7CCC"/>
    <w:rsid w:val="00EC09E2"/>
    <w:rsid w:val="00EC0A6D"/>
    <w:rsid w:val="00EC1315"/>
    <w:rsid w:val="00EC1C2B"/>
    <w:rsid w:val="00EC4140"/>
    <w:rsid w:val="00EC444A"/>
    <w:rsid w:val="00EC491D"/>
    <w:rsid w:val="00EC4BAB"/>
    <w:rsid w:val="00EC5201"/>
    <w:rsid w:val="00EC5210"/>
    <w:rsid w:val="00EC5888"/>
    <w:rsid w:val="00EC595F"/>
    <w:rsid w:val="00EC6FB7"/>
    <w:rsid w:val="00EC7171"/>
    <w:rsid w:val="00EC720B"/>
    <w:rsid w:val="00EC7304"/>
    <w:rsid w:val="00ED092B"/>
    <w:rsid w:val="00ED0E61"/>
    <w:rsid w:val="00ED0EAF"/>
    <w:rsid w:val="00ED1148"/>
    <w:rsid w:val="00ED1C72"/>
    <w:rsid w:val="00ED1E73"/>
    <w:rsid w:val="00ED20B7"/>
    <w:rsid w:val="00ED35ED"/>
    <w:rsid w:val="00ED3B6F"/>
    <w:rsid w:val="00ED3C33"/>
    <w:rsid w:val="00ED49F4"/>
    <w:rsid w:val="00ED5948"/>
    <w:rsid w:val="00ED5EC3"/>
    <w:rsid w:val="00ED7175"/>
    <w:rsid w:val="00ED7918"/>
    <w:rsid w:val="00ED7BF6"/>
    <w:rsid w:val="00ED7CF3"/>
    <w:rsid w:val="00EE10EE"/>
    <w:rsid w:val="00EE1206"/>
    <w:rsid w:val="00EE1BDA"/>
    <w:rsid w:val="00EE2064"/>
    <w:rsid w:val="00EE2130"/>
    <w:rsid w:val="00EE2A0E"/>
    <w:rsid w:val="00EE3332"/>
    <w:rsid w:val="00EE3752"/>
    <w:rsid w:val="00EE37DA"/>
    <w:rsid w:val="00EE49CE"/>
    <w:rsid w:val="00EE4D87"/>
    <w:rsid w:val="00EE5F55"/>
    <w:rsid w:val="00EE6BC1"/>
    <w:rsid w:val="00EF0BE3"/>
    <w:rsid w:val="00EF1344"/>
    <w:rsid w:val="00EF178D"/>
    <w:rsid w:val="00EF2997"/>
    <w:rsid w:val="00EF311E"/>
    <w:rsid w:val="00EF3197"/>
    <w:rsid w:val="00EF429C"/>
    <w:rsid w:val="00EF50F6"/>
    <w:rsid w:val="00EF589A"/>
    <w:rsid w:val="00EF5E58"/>
    <w:rsid w:val="00EF5E6D"/>
    <w:rsid w:val="00EF6389"/>
    <w:rsid w:val="00EF64DE"/>
    <w:rsid w:val="00EF6CEE"/>
    <w:rsid w:val="00EF72CB"/>
    <w:rsid w:val="00EF7548"/>
    <w:rsid w:val="00EF75AB"/>
    <w:rsid w:val="00EF7949"/>
    <w:rsid w:val="00F001B6"/>
    <w:rsid w:val="00F02289"/>
    <w:rsid w:val="00F0294D"/>
    <w:rsid w:val="00F02B4A"/>
    <w:rsid w:val="00F031B8"/>
    <w:rsid w:val="00F03C7F"/>
    <w:rsid w:val="00F03D4E"/>
    <w:rsid w:val="00F03FA7"/>
    <w:rsid w:val="00F0400F"/>
    <w:rsid w:val="00F042F4"/>
    <w:rsid w:val="00F04EAE"/>
    <w:rsid w:val="00F06138"/>
    <w:rsid w:val="00F062E8"/>
    <w:rsid w:val="00F0638B"/>
    <w:rsid w:val="00F102EE"/>
    <w:rsid w:val="00F11B74"/>
    <w:rsid w:val="00F13398"/>
    <w:rsid w:val="00F14413"/>
    <w:rsid w:val="00F15544"/>
    <w:rsid w:val="00F16651"/>
    <w:rsid w:val="00F16E84"/>
    <w:rsid w:val="00F17260"/>
    <w:rsid w:val="00F17BAD"/>
    <w:rsid w:val="00F17E3B"/>
    <w:rsid w:val="00F17FA3"/>
    <w:rsid w:val="00F2001A"/>
    <w:rsid w:val="00F20C0D"/>
    <w:rsid w:val="00F21AB7"/>
    <w:rsid w:val="00F21F28"/>
    <w:rsid w:val="00F226C7"/>
    <w:rsid w:val="00F2272E"/>
    <w:rsid w:val="00F22C4C"/>
    <w:rsid w:val="00F238A5"/>
    <w:rsid w:val="00F242FA"/>
    <w:rsid w:val="00F24A15"/>
    <w:rsid w:val="00F24ACC"/>
    <w:rsid w:val="00F24E53"/>
    <w:rsid w:val="00F2567C"/>
    <w:rsid w:val="00F26ACC"/>
    <w:rsid w:val="00F278F7"/>
    <w:rsid w:val="00F27D69"/>
    <w:rsid w:val="00F303E5"/>
    <w:rsid w:val="00F307FE"/>
    <w:rsid w:val="00F3122B"/>
    <w:rsid w:val="00F3237F"/>
    <w:rsid w:val="00F32C53"/>
    <w:rsid w:val="00F34EA0"/>
    <w:rsid w:val="00F35057"/>
    <w:rsid w:val="00F355A6"/>
    <w:rsid w:val="00F35B07"/>
    <w:rsid w:val="00F3723E"/>
    <w:rsid w:val="00F37CC6"/>
    <w:rsid w:val="00F405F9"/>
    <w:rsid w:val="00F4081A"/>
    <w:rsid w:val="00F41CE3"/>
    <w:rsid w:val="00F41D41"/>
    <w:rsid w:val="00F420B6"/>
    <w:rsid w:val="00F42323"/>
    <w:rsid w:val="00F42568"/>
    <w:rsid w:val="00F42D9E"/>
    <w:rsid w:val="00F42E40"/>
    <w:rsid w:val="00F42E8E"/>
    <w:rsid w:val="00F4384D"/>
    <w:rsid w:val="00F439CC"/>
    <w:rsid w:val="00F44535"/>
    <w:rsid w:val="00F44D39"/>
    <w:rsid w:val="00F45822"/>
    <w:rsid w:val="00F46BE3"/>
    <w:rsid w:val="00F507F7"/>
    <w:rsid w:val="00F508A2"/>
    <w:rsid w:val="00F50DAA"/>
    <w:rsid w:val="00F5199D"/>
    <w:rsid w:val="00F5299B"/>
    <w:rsid w:val="00F52A2A"/>
    <w:rsid w:val="00F53B20"/>
    <w:rsid w:val="00F53BEC"/>
    <w:rsid w:val="00F53FB5"/>
    <w:rsid w:val="00F54089"/>
    <w:rsid w:val="00F541D1"/>
    <w:rsid w:val="00F54E01"/>
    <w:rsid w:val="00F551A5"/>
    <w:rsid w:val="00F60294"/>
    <w:rsid w:val="00F602AC"/>
    <w:rsid w:val="00F606ED"/>
    <w:rsid w:val="00F614B0"/>
    <w:rsid w:val="00F61D39"/>
    <w:rsid w:val="00F620AA"/>
    <w:rsid w:val="00F62B9B"/>
    <w:rsid w:val="00F62CB2"/>
    <w:rsid w:val="00F63DB5"/>
    <w:rsid w:val="00F6449C"/>
    <w:rsid w:val="00F6534F"/>
    <w:rsid w:val="00F65C4C"/>
    <w:rsid w:val="00F676FA"/>
    <w:rsid w:val="00F67C13"/>
    <w:rsid w:val="00F67D69"/>
    <w:rsid w:val="00F70072"/>
    <w:rsid w:val="00F705E5"/>
    <w:rsid w:val="00F711CE"/>
    <w:rsid w:val="00F7264B"/>
    <w:rsid w:val="00F72CF4"/>
    <w:rsid w:val="00F73035"/>
    <w:rsid w:val="00F73ADB"/>
    <w:rsid w:val="00F75028"/>
    <w:rsid w:val="00F7505B"/>
    <w:rsid w:val="00F75EB7"/>
    <w:rsid w:val="00F763EA"/>
    <w:rsid w:val="00F7654C"/>
    <w:rsid w:val="00F76C7D"/>
    <w:rsid w:val="00F77164"/>
    <w:rsid w:val="00F778C2"/>
    <w:rsid w:val="00F77C25"/>
    <w:rsid w:val="00F80016"/>
    <w:rsid w:val="00F806C4"/>
    <w:rsid w:val="00F815F3"/>
    <w:rsid w:val="00F81643"/>
    <w:rsid w:val="00F81950"/>
    <w:rsid w:val="00F820B7"/>
    <w:rsid w:val="00F82243"/>
    <w:rsid w:val="00F82517"/>
    <w:rsid w:val="00F82569"/>
    <w:rsid w:val="00F82BE5"/>
    <w:rsid w:val="00F831BC"/>
    <w:rsid w:val="00F84910"/>
    <w:rsid w:val="00F84C95"/>
    <w:rsid w:val="00F84EDF"/>
    <w:rsid w:val="00F8537E"/>
    <w:rsid w:val="00F860E7"/>
    <w:rsid w:val="00F867FE"/>
    <w:rsid w:val="00F86BD4"/>
    <w:rsid w:val="00F87D90"/>
    <w:rsid w:val="00F90130"/>
    <w:rsid w:val="00F9064E"/>
    <w:rsid w:val="00F91ED3"/>
    <w:rsid w:val="00F92370"/>
    <w:rsid w:val="00F92622"/>
    <w:rsid w:val="00F931D0"/>
    <w:rsid w:val="00F94C3F"/>
    <w:rsid w:val="00F94F6C"/>
    <w:rsid w:val="00F9505E"/>
    <w:rsid w:val="00F9510C"/>
    <w:rsid w:val="00F970B1"/>
    <w:rsid w:val="00F970B2"/>
    <w:rsid w:val="00F9745C"/>
    <w:rsid w:val="00FA0393"/>
    <w:rsid w:val="00FA0852"/>
    <w:rsid w:val="00FA08E8"/>
    <w:rsid w:val="00FA0D60"/>
    <w:rsid w:val="00FA144B"/>
    <w:rsid w:val="00FA1E2F"/>
    <w:rsid w:val="00FA3435"/>
    <w:rsid w:val="00FA3841"/>
    <w:rsid w:val="00FA3B40"/>
    <w:rsid w:val="00FA429D"/>
    <w:rsid w:val="00FA55CB"/>
    <w:rsid w:val="00FA611A"/>
    <w:rsid w:val="00FA7392"/>
    <w:rsid w:val="00FA7BF4"/>
    <w:rsid w:val="00FB012E"/>
    <w:rsid w:val="00FB1496"/>
    <w:rsid w:val="00FB209D"/>
    <w:rsid w:val="00FB2359"/>
    <w:rsid w:val="00FB241A"/>
    <w:rsid w:val="00FB25CF"/>
    <w:rsid w:val="00FB2934"/>
    <w:rsid w:val="00FB3017"/>
    <w:rsid w:val="00FB3080"/>
    <w:rsid w:val="00FB339B"/>
    <w:rsid w:val="00FB3FDA"/>
    <w:rsid w:val="00FB42A4"/>
    <w:rsid w:val="00FB6077"/>
    <w:rsid w:val="00FB641C"/>
    <w:rsid w:val="00FB6B55"/>
    <w:rsid w:val="00FB71E3"/>
    <w:rsid w:val="00FB7CA1"/>
    <w:rsid w:val="00FC00AE"/>
    <w:rsid w:val="00FC0994"/>
    <w:rsid w:val="00FC0CCC"/>
    <w:rsid w:val="00FC0DAE"/>
    <w:rsid w:val="00FC1498"/>
    <w:rsid w:val="00FC1609"/>
    <w:rsid w:val="00FC18F1"/>
    <w:rsid w:val="00FC1CBE"/>
    <w:rsid w:val="00FC2052"/>
    <w:rsid w:val="00FC22B0"/>
    <w:rsid w:val="00FC2388"/>
    <w:rsid w:val="00FC25B1"/>
    <w:rsid w:val="00FC36BE"/>
    <w:rsid w:val="00FC387D"/>
    <w:rsid w:val="00FC3BDC"/>
    <w:rsid w:val="00FC3F52"/>
    <w:rsid w:val="00FC489B"/>
    <w:rsid w:val="00FC59CE"/>
    <w:rsid w:val="00FC6F40"/>
    <w:rsid w:val="00FC7353"/>
    <w:rsid w:val="00FC737F"/>
    <w:rsid w:val="00FC750A"/>
    <w:rsid w:val="00FC7587"/>
    <w:rsid w:val="00FC7BDB"/>
    <w:rsid w:val="00FC7F38"/>
    <w:rsid w:val="00FD0CC4"/>
    <w:rsid w:val="00FD14DD"/>
    <w:rsid w:val="00FD1580"/>
    <w:rsid w:val="00FD2125"/>
    <w:rsid w:val="00FD67FF"/>
    <w:rsid w:val="00FD7D66"/>
    <w:rsid w:val="00FD7F77"/>
    <w:rsid w:val="00FD7F7B"/>
    <w:rsid w:val="00FE072E"/>
    <w:rsid w:val="00FE1702"/>
    <w:rsid w:val="00FE1DB9"/>
    <w:rsid w:val="00FE235C"/>
    <w:rsid w:val="00FE2A82"/>
    <w:rsid w:val="00FE2C23"/>
    <w:rsid w:val="00FE2DF5"/>
    <w:rsid w:val="00FE3233"/>
    <w:rsid w:val="00FE3B00"/>
    <w:rsid w:val="00FE4F35"/>
    <w:rsid w:val="00FE5356"/>
    <w:rsid w:val="00FE5BF3"/>
    <w:rsid w:val="00FE5EAC"/>
    <w:rsid w:val="00FE779A"/>
    <w:rsid w:val="00FE78A6"/>
    <w:rsid w:val="00FF0C0F"/>
    <w:rsid w:val="00FF0FDE"/>
    <w:rsid w:val="00FF114B"/>
    <w:rsid w:val="00FF12B8"/>
    <w:rsid w:val="00FF17A9"/>
    <w:rsid w:val="00FF1D62"/>
    <w:rsid w:val="00FF2A08"/>
    <w:rsid w:val="00FF373B"/>
    <w:rsid w:val="00FF397D"/>
    <w:rsid w:val="00FF39D6"/>
    <w:rsid w:val="00FF3EA3"/>
    <w:rsid w:val="00FF5568"/>
    <w:rsid w:val="00FF6081"/>
    <w:rsid w:val="00FF7C7E"/>
    <w:rsid w:val="174CB1D3"/>
    <w:rsid w:val="192F0EE1"/>
    <w:rsid w:val="19657769"/>
    <w:rsid w:val="1ABE2B3F"/>
    <w:rsid w:val="202AAE3D"/>
    <w:rsid w:val="2357AC32"/>
    <w:rsid w:val="25C0805E"/>
    <w:rsid w:val="25D5FDAF"/>
    <w:rsid w:val="2837CA02"/>
    <w:rsid w:val="2A98D642"/>
    <w:rsid w:val="2EADED72"/>
    <w:rsid w:val="333FE7C2"/>
    <w:rsid w:val="33EDA60F"/>
    <w:rsid w:val="358FB31A"/>
    <w:rsid w:val="401F6A71"/>
    <w:rsid w:val="41DDCC39"/>
    <w:rsid w:val="43224FD4"/>
    <w:rsid w:val="4807D350"/>
    <w:rsid w:val="4EBCD740"/>
    <w:rsid w:val="51F081D5"/>
    <w:rsid w:val="5341CE21"/>
    <w:rsid w:val="54D28DCB"/>
    <w:rsid w:val="5610EF29"/>
    <w:rsid w:val="56A24DD7"/>
    <w:rsid w:val="586E7829"/>
    <w:rsid w:val="594430A4"/>
    <w:rsid w:val="5998F6E4"/>
    <w:rsid w:val="5DD8FD4C"/>
    <w:rsid w:val="60E03285"/>
    <w:rsid w:val="61FDCC50"/>
    <w:rsid w:val="651B36D9"/>
    <w:rsid w:val="68CB08F6"/>
    <w:rsid w:val="6F7E1312"/>
    <w:rsid w:val="734BD88D"/>
    <w:rsid w:val="777FE631"/>
    <w:rsid w:val="795337D5"/>
    <w:rsid w:val="7B3E5B86"/>
    <w:rsid w:val="7D84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C09D4D"/>
  <w15:docId w15:val="{D112530F-AD28-4FE3-921A-8E205277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9D0597"/>
    <w:pPr>
      <w:spacing w:after="120"/>
    </w:pPr>
    <w:rPr>
      <w:rFonts w:ascii="Roboto Condensed Light" w:hAnsi="Roboto Condensed Light"/>
      <w:sz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FD1580"/>
    <w:pPr>
      <w:keepNext/>
      <w:pBdr>
        <w:bottom w:val="single" w:sz="4" w:space="1" w:color="365F91"/>
      </w:pBdr>
      <w:spacing w:before="480" w:after="240"/>
      <w:outlineLvl w:val="0"/>
    </w:pPr>
    <w:rPr>
      <w:rFonts w:ascii="Roboto" w:hAnsi="Roboto"/>
      <w:b/>
      <w:color w:val="365F91"/>
      <w:sz w:val="32"/>
    </w:rPr>
  </w:style>
  <w:style w:type="paragraph" w:styleId="Pealkiri2">
    <w:name w:val="heading 2"/>
    <w:basedOn w:val="Normaallaad"/>
    <w:next w:val="Normaallaad"/>
    <w:qFormat/>
    <w:rsid w:val="00B83443"/>
    <w:pPr>
      <w:keepNext/>
      <w:numPr>
        <w:numId w:val="2"/>
      </w:numPr>
      <w:pBdr>
        <w:bottom w:val="single" w:sz="4" w:space="1" w:color="365F91"/>
      </w:pBdr>
      <w:spacing w:before="480" w:after="240"/>
      <w:ind w:left="357" w:hanging="357"/>
      <w:outlineLvl w:val="1"/>
    </w:pPr>
    <w:rPr>
      <w:rFonts w:ascii="Roboto" w:hAnsi="Roboto"/>
      <w:b/>
      <w:color w:val="365F91"/>
      <w:sz w:val="24"/>
    </w:rPr>
  </w:style>
  <w:style w:type="paragraph" w:styleId="Pealkiri3">
    <w:name w:val="heading 3"/>
    <w:basedOn w:val="Normaallaad"/>
    <w:next w:val="Normaallaad"/>
    <w:link w:val="Pealkiri3Mrk"/>
    <w:qFormat/>
    <w:rsid w:val="00830D1D"/>
    <w:pPr>
      <w:keepNext/>
      <w:pBdr>
        <w:bottom w:val="single" w:sz="4" w:space="1" w:color="365F91"/>
      </w:pBdr>
      <w:spacing w:before="360"/>
      <w:outlineLvl w:val="2"/>
    </w:pPr>
    <w:rPr>
      <w:rFonts w:ascii="Roboto" w:hAnsi="Roboto"/>
      <w:b/>
      <w:color w:val="365F91"/>
    </w:rPr>
  </w:style>
  <w:style w:type="paragraph" w:styleId="Pealkiri4">
    <w:name w:val="heading 4"/>
    <w:basedOn w:val="Normaallaad"/>
    <w:next w:val="Normaallaad"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Pealkiri5">
    <w:name w:val="heading 5"/>
    <w:basedOn w:val="Normaallaad"/>
    <w:next w:val="Normaallaad"/>
    <w:pPr>
      <w:keepNext/>
      <w:numPr>
        <w:ilvl w:val="4"/>
        <w:numId w:val="1"/>
      </w:numPr>
      <w:jc w:val="center"/>
      <w:outlineLvl w:val="4"/>
    </w:pPr>
    <w:rPr>
      <w:b/>
      <w:lang w:val="en-AU"/>
    </w:rPr>
  </w:style>
  <w:style w:type="paragraph" w:styleId="Pealkiri6">
    <w:name w:val="heading 6"/>
    <w:basedOn w:val="Normaallaad"/>
    <w:next w:val="Normaallaad"/>
    <w:pPr>
      <w:keepNext/>
      <w:numPr>
        <w:ilvl w:val="5"/>
        <w:numId w:val="1"/>
      </w:numPr>
      <w:outlineLvl w:val="5"/>
    </w:pPr>
    <w:rPr>
      <w:b/>
      <w:color w:val="808080"/>
      <w:sz w:val="24"/>
    </w:rPr>
  </w:style>
  <w:style w:type="paragraph" w:styleId="Pealkiri7">
    <w:name w:val="heading 7"/>
    <w:basedOn w:val="Normaallaad"/>
    <w:next w:val="Normaallaad"/>
    <w:pPr>
      <w:keepNext/>
      <w:numPr>
        <w:ilvl w:val="6"/>
        <w:numId w:val="1"/>
      </w:numPr>
      <w:outlineLvl w:val="6"/>
    </w:pPr>
    <w:rPr>
      <w:b/>
      <w:sz w:val="24"/>
      <w:lang w:val="en-AU"/>
    </w:rPr>
  </w:style>
  <w:style w:type="paragraph" w:styleId="Pealkiri8">
    <w:name w:val="heading 8"/>
    <w:basedOn w:val="Normaallaad"/>
    <w:next w:val="Normaallaad"/>
    <w:pPr>
      <w:keepNext/>
      <w:numPr>
        <w:ilvl w:val="7"/>
        <w:numId w:val="1"/>
      </w:numPr>
      <w:outlineLvl w:val="7"/>
    </w:pPr>
    <w:rPr>
      <w:sz w:val="24"/>
    </w:rPr>
  </w:style>
  <w:style w:type="paragraph" w:styleId="Pealkiri9">
    <w:name w:val="heading 9"/>
    <w:basedOn w:val="Normaallaad"/>
    <w:next w:val="Normaallaad"/>
    <w:pPr>
      <w:keepNext/>
      <w:numPr>
        <w:ilvl w:val="8"/>
        <w:numId w:val="1"/>
      </w:numPr>
      <w:jc w:val="both"/>
      <w:outlineLvl w:val="8"/>
    </w:pPr>
    <w:rPr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">
    <w:name w:val="Body Text"/>
    <w:basedOn w:val="Normaallaad"/>
    <w:link w:val="KehatekstMrk"/>
    <w:pPr>
      <w:jc w:val="center"/>
    </w:pPr>
    <w:rPr>
      <w:b/>
      <w:color w:val="FF0000"/>
      <w:sz w:val="24"/>
    </w:rPr>
  </w:style>
  <w:style w:type="paragraph" w:styleId="SK1">
    <w:name w:val="toc 1"/>
    <w:basedOn w:val="Normaallaad"/>
    <w:next w:val="Normaallaad"/>
    <w:autoRedefine/>
    <w:uiPriority w:val="39"/>
    <w:pPr>
      <w:spacing w:before="120"/>
    </w:pPr>
    <w:rPr>
      <w:b/>
      <w:caps/>
    </w:rPr>
  </w:style>
  <w:style w:type="paragraph" w:styleId="SK2">
    <w:name w:val="toc 2"/>
    <w:basedOn w:val="Normaallaad"/>
    <w:next w:val="Normaallaad"/>
    <w:autoRedefine/>
    <w:uiPriority w:val="39"/>
    <w:pPr>
      <w:tabs>
        <w:tab w:val="right" w:leader="dot" w:pos="9673"/>
      </w:tabs>
      <w:ind w:left="200"/>
    </w:pPr>
    <w:rPr>
      <w:smallCaps/>
      <w:noProof/>
      <w:sz w:val="24"/>
    </w:rPr>
  </w:style>
  <w:style w:type="paragraph" w:styleId="SK3">
    <w:name w:val="toc 3"/>
    <w:basedOn w:val="Normaallaad"/>
    <w:next w:val="Normaallaad"/>
    <w:autoRedefine/>
    <w:uiPriority w:val="39"/>
    <w:pPr>
      <w:ind w:left="400"/>
    </w:pPr>
    <w:rPr>
      <w:i/>
    </w:rPr>
  </w:style>
  <w:style w:type="paragraph" w:styleId="SK4">
    <w:name w:val="toc 4"/>
    <w:basedOn w:val="Normaallaad"/>
    <w:next w:val="Normaallaad"/>
    <w:autoRedefine/>
    <w:semiHidden/>
    <w:pPr>
      <w:ind w:left="600"/>
    </w:pPr>
    <w:rPr>
      <w:sz w:val="18"/>
    </w:rPr>
  </w:style>
  <w:style w:type="paragraph" w:styleId="SK5">
    <w:name w:val="toc 5"/>
    <w:basedOn w:val="Normaallaad"/>
    <w:next w:val="Normaallaad"/>
    <w:autoRedefine/>
    <w:semiHidden/>
    <w:pPr>
      <w:ind w:left="800"/>
    </w:pPr>
    <w:rPr>
      <w:sz w:val="18"/>
    </w:rPr>
  </w:style>
  <w:style w:type="paragraph" w:styleId="SK6">
    <w:name w:val="toc 6"/>
    <w:basedOn w:val="Normaallaad"/>
    <w:next w:val="Normaallaad"/>
    <w:autoRedefine/>
    <w:semiHidden/>
    <w:pPr>
      <w:ind w:left="1000"/>
    </w:pPr>
    <w:rPr>
      <w:sz w:val="18"/>
    </w:rPr>
  </w:style>
  <w:style w:type="paragraph" w:styleId="SK7">
    <w:name w:val="toc 7"/>
    <w:basedOn w:val="Normaallaad"/>
    <w:next w:val="Normaallaad"/>
    <w:autoRedefine/>
    <w:semiHidden/>
    <w:pPr>
      <w:ind w:left="1200"/>
    </w:pPr>
    <w:rPr>
      <w:sz w:val="18"/>
    </w:rPr>
  </w:style>
  <w:style w:type="paragraph" w:styleId="SK8">
    <w:name w:val="toc 8"/>
    <w:basedOn w:val="Normaallaad"/>
    <w:next w:val="Normaallaad"/>
    <w:autoRedefine/>
    <w:semiHidden/>
    <w:pPr>
      <w:ind w:left="1400"/>
    </w:pPr>
    <w:rPr>
      <w:sz w:val="18"/>
    </w:rPr>
  </w:style>
  <w:style w:type="paragraph" w:styleId="SK9">
    <w:name w:val="toc 9"/>
    <w:basedOn w:val="Normaallaad"/>
    <w:next w:val="Normaallaad"/>
    <w:autoRedefine/>
    <w:semiHidden/>
    <w:pPr>
      <w:ind w:left="1600"/>
    </w:pPr>
    <w:rPr>
      <w:sz w:val="18"/>
    </w:rPr>
  </w:style>
  <w:style w:type="paragraph" w:styleId="Allmrkusetekst">
    <w:name w:val="footnote text"/>
    <w:basedOn w:val="Normaallaad"/>
    <w:link w:val="AllmrkusetekstMrk"/>
    <w:uiPriority w:val="99"/>
  </w:style>
  <w:style w:type="character" w:styleId="Allmrkuseviide">
    <w:name w:val="footnote reference"/>
    <w:uiPriority w:val="99"/>
    <w:rPr>
      <w:vertAlign w:val="superscript"/>
    </w:rPr>
  </w:style>
  <w:style w:type="character" w:styleId="Hperlink">
    <w:name w:val="Hyperlink"/>
    <w:rPr>
      <w:color w:val="0000FF"/>
      <w:u w:val="single"/>
    </w:rPr>
  </w:style>
  <w:style w:type="character" w:styleId="Klastatudhperlink">
    <w:name w:val="FollowedHyperlink"/>
    <w:rPr>
      <w:color w:val="800080"/>
      <w:u w:val="single"/>
    </w:rPr>
  </w:style>
  <w:style w:type="paragraph" w:customStyle="1" w:styleId="Kehatekst1">
    <w:name w:val="Kehatekst1"/>
    <w:basedOn w:val="Normaallaad"/>
    <w:autoRedefine/>
    <w:rsid w:val="00692CED"/>
    <w:pPr>
      <w:widowControl w:val="0"/>
    </w:pPr>
    <w:rPr>
      <w:bCs/>
      <w:color w:val="0000FF"/>
      <w:szCs w:val="22"/>
    </w:rPr>
  </w:style>
  <w:style w:type="paragraph" w:customStyle="1" w:styleId="StyleHeading2After6pt">
    <w:name w:val="Style Heading 2 + After:  6 pt"/>
    <w:basedOn w:val="Pealkiri2"/>
    <w:rPr>
      <w:bCs/>
      <w:color w:val="auto"/>
    </w:rPr>
  </w:style>
  <w:style w:type="character" w:customStyle="1" w:styleId="StyleHeading3NotBoldChar">
    <w:name w:val="Style Heading 3 + Not Bold Char"/>
    <w:rPr>
      <w:rFonts w:cs="Arial"/>
      <w:b/>
      <w:bCs/>
      <w:sz w:val="24"/>
      <w:szCs w:val="26"/>
      <w:lang w:val="et-EE" w:eastAsia="en-US" w:bidi="ar-SA"/>
    </w:rPr>
  </w:style>
  <w:style w:type="paragraph" w:customStyle="1" w:styleId="Normal12pt">
    <w:name w:val="Normal + 12 pt"/>
    <w:aliases w:val="Justified,After:  6 pt"/>
    <w:basedOn w:val="Normaallaad"/>
    <w:pPr>
      <w:suppressAutoHyphens/>
      <w:jc w:val="both"/>
    </w:pPr>
    <w:rPr>
      <w:lang w:val="en-AU" w:eastAsia="ar-SA"/>
    </w:rPr>
  </w:style>
  <w:style w:type="character" w:customStyle="1" w:styleId="AllmrkusetekstMrk">
    <w:name w:val="Allmärkuse tekst Märk"/>
    <w:link w:val="Allmrkusetekst"/>
    <w:uiPriority w:val="99"/>
    <w:rsid w:val="00EA31B1"/>
    <w:rPr>
      <w:lang w:val="et-EE" w:eastAsia="en-US" w:bidi="ar-SA"/>
    </w:rPr>
  </w:style>
  <w:style w:type="paragraph" w:customStyle="1" w:styleId="Pealkiri11">
    <w:name w:val="Pealkiri 11"/>
    <w:basedOn w:val="Pealkiri1"/>
    <w:pPr>
      <w:spacing w:before="240"/>
    </w:pPr>
    <w:rPr>
      <w:bCs/>
      <w:i/>
      <w:sz w:val="28"/>
    </w:rPr>
  </w:style>
  <w:style w:type="character" w:styleId="Kommentaariviide">
    <w:name w:val="annotation reference"/>
    <w:semiHidden/>
    <w:rPr>
      <w:sz w:val="16"/>
      <w:szCs w:val="16"/>
    </w:rPr>
  </w:style>
  <w:style w:type="paragraph" w:styleId="Kommentaaritekst">
    <w:name w:val="annotation text"/>
    <w:basedOn w:val="Normaallaad"/>
    <w:semiHidden/>
  </w:style>
  <w:style w:type="paragraph" w:styleId="Kommentaariteema">
    <w:name w:val="annotation subject"/>
    <w:basedOn w:val="Kommentaaritekst"/>
    <w:next w:val="Kommentaaritekst"/>
    <w:semiHidden/>
    <w:rPr>
      <w:b/>
      <w:bCs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character" w:customStyle="1" w:styleId="CharChar1">
    <w:name w:val="Char Char1"/>
    <w:semiHidden/>
    <w:rsid w:val="00E951FE"/>
    <w:rPr>
      <w:lang w:val="et-EE" w:eastAsia="en-US" w:bidi="ar-SA"/>
    </w:rPr>
  </w:style>
  <w:style w:type="character" w:customStyle="1" w:styleId="JalusMrk">
    <w:name w:val="Jalus Märk"/>
    <w:link w:val="Jalus"/>
    <w:uiPriority w:val="99"/>
    <w:rsid w:val="006F5895"/>
    <w:rPr>
      <w:rFonts w:ascii="Roboto Condensed Light" w:hAnsi="Roboto Condensed Light"/>
      <w:sz w:val="22"/>
      <w:lang w:eastAsia="en-US"/>
    </w:rPr>
  </w:style>
  <w:style w:type="paragraph" w:customStyle="1" w:styleId="BodyText1">
    <w:name w:val="Body Text1"/>
    <w:basedOn w:val="Normaallaad"/>
    <w:autoRedefine/>
    <w:rsid w:val="000819F5"/>
    <w:pPr>
      <w:widowControl w:val="0"/>
    </w:pPr>
    <w:rPr>
      <w:bCs/>
      <w:color w:val="0000FF"/>
      <w:szCs w:val="22"/>
    </w:rPr>
  </w:style>
  <w:style w:type="table" w:styleId="Kontuurtabel">
    <w:name w:val="Table Grid"/>
    <w:basedOn w:val="Normaaltabel"/>
    <w:uiPriority w:val="59"/>
    <w:rsid w:val="009C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aliases w:val="Mummuga loetelu,List Paragraph1,List Paragraph11"/>
    <w:basedOn w:val="Normaallaad"/>
    <w:link w:val="LoendilikMrk"/>
    <w:uiPriority w:val="34"/>
    <w:qFormat/>
    <w:rsid w:val="009C34C2"/>
    <w:pPr>
      <w:ind w:left="720"/>
      <w:contextualSpacing/>
    </w:pPr>
  </w:style>
  <w:style w:type="character" w:customStyle="1" w:styleId="LoendilikMrk">
    <w:name w:val="Loendi lõik Märk"/>
    <w:aliases w:val="Mummuga loetelu Märk,List Paragraph1 Märk,List Paragraph11 Märk"/>
    <w:link w:val="Loendilik"/>
    <w:uiPriority w:val="34"/>
    <w:locked/>
    <w:rsid w:val="004238EC"/>
    <w:rPr>
      <w:rFonts w:ascii="Roboto Condensed Light" w:hAnsi="Roboto Condensed Light"/>
      <w:sz w:val="22"/>
      <w:lang w:eastAsia="en-US"/>
    </w:rPr>
  </w:style>
  <w:style w:type="paragraph" w:styleId="Pealdis">
    <w:name w:val="caption"/>
    <w:basedOn w:val="Normaallaad"/>
    <w:qFormat/>
    <w:rsid w:val="00E27D79"/>
    <w:pPr>
      <w:suppressLineNumbers/>
      <w:suppressAutoHyphens/>
      <w:spacing w:before="120"/>
    </w:pPr>
    <w:rPr>
      <w:rFonts w:ascii="Times New Roman" w:hAnsi="Times New Roman" w:cs="Tahoma"/>
      <w:i/>
      <w:iCs/>
      <w:sz w:val="20"/>
      <w:lang w:val="en-AU" w:eastAsia="ar-SA"/>
    </w:rPr>
  </w:style>
  <w:style w:type="character" w:styleId="Rhutus">
    <w:name w:val="Emphasis"/>
    <w:qFormat/>
    <w:rsid w:val="00E27D79"/>
    <w:rPr>
      <w:i/>
      <w:iCs/>
    </w:rPr>
  </w:style>
  <w:style w:type="character" w:customStyle="1" w:styleId="Pealkiri3Mrk">
    <w:name w:val="Pealkiri 3 Märk"/>
    <w:link w:val="Pealkiri3"/>
    <w:rsid w:val="00283AD8"/>
    <w:rPr>
      <w:rFonts w:ascii="Roboto" w:hAnsi="Roboto"/>
      <w:b/>
      <w:color w:val="365F91"/>
      <w:sz w:val="22"/>
      <w:lang w:eastAsia="en-US"/>
    </w:rPr>
  </w:style>
  <w:style w:type="paragraph" w:styleId="Lihttekst">
    <w:name w:val="Plain Text"/>
    <w:basedOn w:val="Normaallaad"/>
    <w:link w:val="LihttekstMrk"/>
    <w:uiPriority w:val="99"/>
    <w:unhideWhenUsed/>
    <w:rsid w:val="00D1468E"/>
    <w:pPr>
      <w:spacing w:after="0"/>
    </w:pPr>
    <w:rPr>
      <w:rFonts w:ascii="Calibri" w:eastAsiaTheme="minorHAnsi" w:hAnsi="Calibri" w:cstheme="minorBidi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D1468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KehatekstMrk">
    <w:name w:val="Kehatekst Märk"/>
    <w:basedOn w:val="Liguvaikefont"/>
    <w:link w:val="Kehatekst"/>
    <w:rsid w:val="002F1CAE"/>
    <w:rPr>
      <w:rFonts w:ascii="Roboto Condensed Light" w:hAnsi="Roboto Condensed Light"/>
      <w:b/>
      <w:color w:val="FF0000"/>
      <w:sz w:val="24"/>
      <w:lang w:eastAsia="en-US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493924"/>
    <w:pPr>
      <w:keepLines/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et-E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CC2AA4"/>
    <w:rPr>
      <w:color w:val="605E5C"/>
      <w:shd w:val="clear" w:color="auto" w:fill="E1DFDD"/>
    </w:rPr>
  </w:style>
  <w:style w:type="table" w:customStyle="1" w:styleId="Kontuurtabel1">
    <w:name w:val="Kontuurtabel1"/>
    <w:basedOn w:val="Normaaltabel"/>
    <w:next w:val="Kontuurtabel"/>
    <w:uiPriority w:val="59"/>
    <w:rsid w:val="006C15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rsid w:val="000A2D4F"/>
    <w:rPr>
      <w:rFonts w:ascii="Roboto" w:hAnsi="Roboto"/>
      <w:b/>
      <w:color w:val="365F91"/>
      <w:sz w:val="3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151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ramkt02718\AppData\Local\Temp\RMIT_osakondade_p%C3%B5him%C3%A4%C3%A4rused_2023_0.pdf" TargetMode="External"/><Relationship Id="rId2" Type="http://schemas.openxmlformats.org/officeDocument/2006/relationships/hyperlink" Target="https://www.riigiteataja.ee/akt/314102017007" TargetMode="External"/><Relationship Id="rId1" Type="http://schemas.openxmlformats.org/officeDocument/2006/relationships/hyperlink" Target="https://www.rmit.ee/sites/default/files/documents/2024-12/Rahandusministeeriumi%20Infotehnoloogiakeskuse%20p%C3%B5him%C3%A4%C3%A4rus.pdf" TargetMode="External"/><Relationship Id="rId6" Type="http://schemas.openxmlformats.org/officeDocument/2006/relationships/hyperlink" Target="https://www.fin.ee/sites/default/files/documents/2026-05/2025.a%20riigihangete%20valdkonna%20statistika%20ja%20kokkuv%C3%B5te_0.pdf" TargetMode="External"/><Relationship Id="rId5" Type="http://schemas.openxmlformats.org/officeDocument/2006/relationships/hyperlink" Target="https://www.riigiteataja.ee/akt/101072017001?leiaKehtiv" TargetMode="External"/><Relationship Id="rId4" Type="http://schemas.openxmlformats.org/officeDocument/2006/relationships/hyperlink" Target="https://www.rmit.ee/meist/hanke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64B1A996948A4CB3DCCBA4FCD11B20" ma:contentTypeVersion="12" ma:contentTypeDescription="Loo uus dokument" ma:contentTypeScope="" ma:versionID="e3b9510ff9c4fbf212b3a2894e3b3677">
  <xsd:schema xmlns:xsd="http://www.w3.org/2001/XMLSchema" xmlns:xs="http://www.w3.org/2001/XMLSchema" xmlns:p="http://schemas.microsoft.com/office/2006/metadata/properties" xmlns:ns2="d817789b-12d7-4f76-9214-feb9f27cd5c9" xmlns:ns3="3d7fb3fa-7f75-4382-a1fe-43b99e0a9782" targetNamespace="http://schemas.microsoft.com/office/2006/metadata/properties" ma:root="true" ma:fieldsID="bbd0ecd60efb93c07c61391f3569bb13" ns2:_="" ns3:_="">
    <xsd:import namespace="d817789b-12d7-4f76-9214-feb9f27cd5c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789b-12d7-4f76-9214-feb9f27cd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757238-010d-4a81-8525-76a80164fb4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d817789b-12d7-4f76-9214-feb9f27cd5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1D9ED-790E-4254-A9C9-6AB55EA0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789b-12d7-4f76-9214-feb9f27cd5c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746DE-3FEA-4B9A-BF56-2A935530D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1B658-1603-480C-809F-E20970D38C5A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d817789b-12d7-4f76-9214-feb9f27cd5c9"/>
  </ds:schemaRefs>
</ds:datastoreItem>
</file>

<file path=customXml/itemProps4.xml><?xml version="1.0" encoding="utf-8"?>
<ds:datastoreItem xmlns:ds="http://schemas.openxmlformats.org/officeDocument/2006/customXml" ds:itemID="{8A22E36A-6E59-4570-835B-250B5ED6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3964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AUDITI NIMETUS</vt:lpstr>
    </vt:vector>
  </TitlesOfParts>
  <Company>Riigikassa</Company>
  <LinksUpToDate>false</LinksUpToDate>
  <CharactersWithSpaces>26905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AUDITI NIMETUS</dc:title>
  <dc:subject/>
  <dc:creator>apoo</dc:creator>
  <cp:keywords/>
  <dc:description/>
  <cp:lastModifiedBy>Külli Tisler - RAM</cp:lastModifiedBy>
  <cp:revision>10</cp:revision>
  <cp:lastPrinted>2019-05-27T16:44:00Z</cp:lastPrinted>
  <dcterms:created xsi:type="dcterms:W3CDTF">2026-06-18T13:01:00Z</dcterms:created>
  <dcterms:modified xsi:type="dcterms:W3CDTF">2026-06-22T06:24:00Z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0x010100F964B1A996948A4CB3DCCBA4FCD11B20</vt:lpwstr>
  </property>
  <property fmtid="{D5CDD505-2E9C-101B-9397-08002B2CF9AE}" pid="3" name="Order">
    <vt:r8>235000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2025-10-07T06:16:16Z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7a815c62-7eaa-4605-8a1d-f117ddb1f696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  <property fmtid="{D5CDD505-2E9C-101B-9397-08002B2CF9AE}" pid="13" name="docLang">
    <vt:lpwstr>et</vt:lpwstr>
  </property>
</Properties>
</file>