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864A" w14:textId="77777777" w:rsidR="00B12D2E" w:rsidRPr="00B12D2E" w:rsidRDefault="00B12D2E" w:rsidP="00B12D2E">
      <w:pPr>
        <w:rPr>
          <w:rFonts w:asciiTheme="minorHAnsi" w:hAnsiTheme="minorHAnsi" w:cstheme="minorHAnsi"/>
          <w:b/>
          <w:sz w:val="28"/>
        </w:rPr>
      </w:pPr>
      <w:r w:rsidRPr="00B12D2E">
        <w:rPr>
          <w:rFonts w:asciiTheme="minorHAnsi" w:hAnsiTheme="minorHAnsi" w:cstheme="minorHAnsi"/>
          <w:b/>
          <w:sz w:val="28"/>
        </w:rPr>
        <w:t>Eluruumi tuleohutuse tagamiseks toetuse</w:t>
      </w:r>
    </w:p>
    <w:p w14:paraId="39EA1A2E" w14:textId="5F242093" w:rsidR="00313672" w:rsidRDefault="00B12D2E" w:rsidP="00B12D2E">
      <w:pPr>
        <w:rPr>
          <w:rFonts w:asciiTheme="minorHAnsi" w:hAnsiTheme="minorHAnsi" w:cstheme="minorHAnsi"/>
          <w:b/>
          <w:sz w:val="28"/>
        </w:rPr>
      </w:pPr>
      <w:r>
        <w:rPr>
          <w:rFonts w:asciiTheme="minorHAnsi" w:hAnsiTheme="minorHAnsi" w:cstheme="minorHAnsi"/>
          <w:b/>
          <w:sz w:val="28"/>
        </w:rPr>
        <w:t>a</w:t>
      </w:r>
      <w:r w:rsidRPr="00B12D2E">
        <w:rPr>
          <w:rFonts w:asciiTheme="minorHAnsi" w:hAnsiTheme="minorHAnsi" w:cstheme="minorHAnsi"/>
          <w:b/>
          <w:sz w:val="28"/>
        </w:rPr>
        <w:t>ndmise</w:t>
      </w:r>
      <w:r>
        <w:rPr>
          <w:rFonts w:asciiTheme="minorHAnsi" w:hAnsiTheme="minorHAnsi" w:cstheme="minorHAnsi"/>
          <w:b/>
          <w:sz w:val="28"/>
        </w:rPr>
        <w:t xml:space="preserve"> taotlusvorm</w:t>
      </w:r>
    </w:p>
    <w:p w14:paraId="22445875" w14:textId="77777777" w:rsidR="00BE2918" w:rsidRPr="00B12D2E" w:rsidRDefault="00BE2918" w:rsidP="00B12D2E">
      <w:pPr>
        <w:rPr>
          <w:rFonts w:asciiTheme="minorHAnsi" w:hAnsiTheme="minorHAnsi" w:cstheme="minorHAnsi"/>
          <w:b/>
          <w:sz w:val="28"/>
        </w:rPr>
      </w:pP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BA0365"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3B3ED8AD"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w:t>
            </w:r>
          </w:p>
        </w:tc>
      </w:tr>
      <w:tr w:rsidR="00BA0365"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750B2FA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77000306</w:t>
            </w:r>
          </w:p>
        </w:tc>
      </w:tr>
      <w:tr w:rsidR="00BA0365"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492EF19B"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 Kuressaare, Lossi tn 1</w:t>
            </w:r>
          </w:p>
        </w:tc>
      </w:tr>
      <w:tr w:rsidR="00BA0365" w:rsidRPr="00E25A24" w14:paraId="300C8EC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1CA318D" w14:textId="2B5B3C26"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Arvelduskonto ja viitenumber:</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4DBD1CD" w14:textId="13CEC927" w:rsidR="00BA0365" w:rsidRPr="00E25A24" w:rsidRDefault="00C50552" w:rsidP="00BA0365">
            <w:pPr>
              <w:spacing w:after="60" w:line="240" w:lineRule="auto"/>
              <w:jc w:val="left"/>
              <w:rPr>
                <w:rFonts w:asciiTheme="minorHAnsi" w:hAnsiTheme="minorHAnsi" w:cstheme="minorHAnsi"/>
              </w:rPr>
            </w:pPr>
            <w:r>
              <w:rPr>
                <w:rFonts w:asciiTheme="minorHAnsi" w:hAnsiTheme="minorHAnsi" w:cstheme="minorHAnsi"/>
              </w:rPr>
              <w:t xml:space="preserve">Swedbank </w:t>
            </w:r>
            <w:r w:rsidRPr="00C50552">
              <w:rPr>
                <w:rFonts w:asciiTheme="minorHAnsi" w:hAnsiTheme="minorHAnsi" w:cstheme="minorHAnsi"/>
              </w:rPr>
              <w:t>EE362200221068434358</w:t>
            </w:r>
          </w:p>
        </w:tc>
      </w:tr>
      <w:tr w:rsidR="00BA0365"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1AD90842"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Gunnar Havi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1F968063"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56989929</w:t>
            </w:r>
          </w:p>
        </w:tc>
      </w:tr>
      <w:tr w:rsidR="00BA0365"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BA0365" w:rsidRDefault="00BA0365" w:rsidP="00BA0365">
            <w:pPr>
              <w:tabs>
                <w:tab w:val="left" w:pos="8640"/>
              </w:tabs>
              <w:rPr>
                <w:rFonts w:asciiTheme="minorHAnsi" w:hAnsiTheme="minorHAnsi" w:cstheme="minorHAnsi"/>
                <w:b/>
                <w:bCs/>
                <w:i/>
                <w:iCs/>
                <w:color w:val="FF0000"/>
              </w:rPr>
            </w:pPr>
          </w:p>
          <w:p w14:paraId="40E1C995" w14:textId="02B18BC9" w:rsidR="00BA0365" w:rsidRPr="00E25A24" w:rsidRDefault="00BA0365" w:rsidP="00BA0365">
            <w:pPr>
              <w:tabs>
                <w:tab w:val="left" w:pos="8640"/>
              </w:tabs>
              <w:rPr>
                <w:rFonts w:asciiTheme="minorHAnsi" w:hAnsiTheme="minorHAnsi" w:cstheme="minorHAnsi"/>
                <w:b/>
                <w:bCs/>
                <w:i/>
                <w:iCs/>
                <w:color w:val="FF0000"/>
              </w:rPr>
            </w:pPr>
          </w:p>
        </w:tc>
      </w:tr>
      <w:tr w:rsidR="00BA0365"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BA0365"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04213259" w:rsidR="00BA0365" w:rsidRPr="00E25A24" w:rsidRDefault="005611A5" w:rsidP="00BA0365">
            <w:pPr>
              <w:spacing w:after="60" w:line="240" w:lineRule="auto"/>
              <w:jc w:val="left"/>
              <w:rPr>
                <w:rFonts w:asciiTheme="minorHAnsi" w:hAnsiTheme="minorHAnsi" w:cstheme="minorHAnsi"/>
              </w:rPr>
            </w:pPr>
            <w:r>
              <w:rPr>
                <w:rFonts w:asciiTheme="minorHAnsi" w:hAnsiTheme="minorHAnsi" w:cstheme="minorHAnsi"/>
              </w:rPr>
              <w:t>Marje Loodus</w:t>
            </w:r>
          </w:p>
        </w:tc>
      </w:tr>
      <w:tr w:rsidR="00BA0365"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6034C1DF" w:rsidR="00BA0365" w:rsidRPr="00E25A24" w:rsidRDefault="005611A5" w:rsidP="00BA0365">
            <w:pPr>
              <w:spacing w:after="60" w:line="240" w:lineRule="auto"/>
              <w:jc w:val="left"/>
              <w:rPr>
                <w:rFonts w:asciiTheme="minorHAnsi" w:hAnsiTheme="minorHAnsi" w:cstheme="minorHAnsi"/>
              </w:rPr>
            </w:pPr>
            <w:r w:rsidRPr="005611A5">
              <w:rPr>
                <w:rFonts w:asciiTheme="minorHAnsi" w:hAnsiTheme="minorHAnsi" w:cstheme="minorHAnsi"/>
              </w:rPr>
              <w:t>56487600/ 4595660 </w:t>
            </w:r>
          </w:p>
        </w:tc>
      </w:tr>
      <w:tr w:rsidR="00BA0365"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7C84BFC4" w:rsidR="00BA0365" w:rsidRPr="00E25A24" w:rsidRDefault="005611A5" w:rsidP="00BA0365">
            <w:pPr>
              <w:spacing w:after="60" w:line="240" w:lineRule="auto"/>
              <w:jc w:val="left"/>
              <w:rPr>
                <w:rFonts w:asciiTheme="minorHAnsi" w:hAnsiTheme="minorHAnsi" w:cstheme="minorHAnsi"/>
              </w:rPr>
            </w:pPr>
            <w:r>
              <w:rPr>
                <w:rFonts w:asciiTheme="minorHAnsi" w:hAnsiTheme="minorHAnsi" w:cstheme="minorHAnsi"/>
              </w:rPr>
              <w:t>Raavi, Pihtla, Saaremaa vald</w:t>
            </w:r>
          </w:p>
        </w:tc>
      </w:tr>
      <w:tr w:rsidR="00BA0365"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78D4952B" w:rsidR="00BA0365" w:rsidRPr="00E25A24" w:rsidRDefault="005611A5" w:rsidP="00BA0365">
            <w:pPr>
              <w:spacing w:after="60" w:line="240" w:lineRule="auto"/>
              <w:jc w:val="left"/>
              <w:rPr>
                <w:rFonts w:asciiTheme="minorHAnsi" w:hAnsiTheme="minorHAnsi" w:cstheme="minorHAnsi"/>
              </w:rPr>
            </w:pPr>
            <w:r>
              <w:rPr>
                <w:rFonts w:asciiTheme="minorHAnsi" w:hAnsiTheme="minorHAnsi" w:cstheme="minorHAnsi"/>
              </w:rPr>
              <w:t>Raavi; 59201:003:0590</w:t>
            </w:r>
          </w:p>
        </w:tc>
      </w:tr>
      <w:tr w:rsidR="00BA0365"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BA0365" w:rsidRPr="00E25A24" w:rsidRDefault="00BA0365" w:rsidP="00BA0365">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77777777" w:rsidR="00BA0365" w:rsidRPr="00E25A24" w:rsidRDefault="00BA0365" w:rsidP="00BA0365">
            <w:pPr>
              <w:spacing w:after="60" w:line="240" w:lineRule="auto"/>
              <w:jc w:val="left"/>
              <w:rPr>
                <w:rFonts w:asciiTheme="minorHAnsi" w:hAnsiTheme="minorHAnsi" w:cstheme="minorHAnsi"/>
              </w:rPr>
            </w:pPr>
          </w:p>
          <w:p w14:paraId="260A6DFA" w14:textId="4A479A47" w:rsidR="00BA0365" w:rsidRPr="00E25A24" w:rsidRDefault="005611A5" w:rsidP="00BA0365">
            <w:pPr>
              <w:spacing w:after="60" w:line="240" w:lineRule="auto"/>
              <w:jc w:val="left"/>
              <w:rPr>
                <w:rFonts w:asciiTheme="minorHAnsi" w:hAnsiTheme="minorHAnsi" w:cstheme="minorHAnsi"/>
              </w:rPr>
            </w:pPr>
            <w:r>
              <w:rPr>
                <w:rFonts w:asciiTheme="minorHAnsi" w:hAnsiTheme="minorHAnsi" w:cstheme="minorHAnsi"/>
              </w:rPr>
              <w:t>Raske liikumispuudega vanaduspensionär, elab koos poja perega kellest 2 on alaealised lapsed</w:t>
            </w:r>
          </w:p>
          <w:p w14:paraId="7929CAC9" w14:textId="77777777" w:rsidR="00BA0365" w:rsidRPr="00E25A24" w:rsidRDefault="00BA0365" w:rsidP="00BA0365">
            <w:pPr>
              <w:spacing w:after="60" w:line="240" w:lineRule="auto"/>
              <w:jc w:val="left"/>
              <w:rPr>
                <w:rFonts w:asciiTheme="minorHAnsi" w:hAnsiTheme="minorHAnsi" w:cstheme="minorHAnsi"/>
              </w:rPr>
            </w:pPr>
          </w:p>
          <w:p w14:paraId="53557F59" w14:textId="77777777" w:rsidR="00BA0365" w:rsidRPr="00E25A24" w:rsidRDefault="00BA0365" w:rsidP="00BA0365">
            <w:pPr>
              <w:spacing w:after="60" w:line="240" w:lineRule="auto"/>
              <w:jc w:val="left"/>
              <w:rPr>
                <w:rFonts w:asciiTheme="minorHAnsi" w:hAnsiTheme="minorHAnsi" w:cstheme="minorHAnsi"/>
              </w:rPr>
            </w:pPr>
          </w:p>
          <w:p w14:paraId="12035CC4" w14:textId="77777777" w:rsidR="00BA0365" w:rsidRPr="00E25A24" w:rsidRDefault="00BA0365" w:rsidP="00BA0365">
            <w:pPr>
              <w:spacing w:after="60" w:line="240" w:lineRule="auto"/>
              <w:jc w:val="left"/>
              <w:rPr>
                <w:rFonts w:asciiTheme="minorHAnsi" w:hAnsiTheme="minorHAnsi" w:cstheme="minorHAnsi"/>
              </w:rPr>
            </w:pPr>
          </w:p>
          <w:p w14:paraId="260A801B" w14:textId="77777777" w:rsidR="00BA0365" w:rsidRPr="00E25A24" w:rsidRDefault="00BA0365" w:rsidP="00BA0365">
            <w:pPr>
              <w:spacing w:after="60" w:line="240" w:lineRule="auto"/>
              <w:jc w:val="left"/>
              <w:rPr>
                <w:rFonts w:asciiTheme="minorHAnsi" w:hAnsiTheme="minorHAnsi" w:cstheme="minorHAnsi"/>
              </w:rPr>
            </w:pPr>
          </w:p>
        </w:tc>
      </w:tr>
      <w:tr w:rsidR="00BA0365"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2D21E3CB"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Kinnistu omanik(ud)</w:t>
            </w:r>
            <w:r w:rsidRPr="00E25A24">
              <w:rPr>
                <w:rFonts w:asciiTheme="minorHAnsi" w:hAnsiTheme="minorHAnsi" w:cstheme="minorHAnsi"/>
                <w:b/>
                <w:color w:val="000000" w:themeColor="text1"/>
              </w:rPr>
              <w:t xml:space="preserve"> </w:t>
            </w:r>
          </w:p>
        </w:tc>
      </w:tr>
      <w:tr w:rsidR="00BA0365"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0BBAEF4A" w:rsidR="00BA0365" w:rsidRPr="00E25A24" w:rsidRDefault="002C3A3B" w:rsidP="00BA0365">
            <w:pPr>
              <w:spacing w:after="60" w:line="240" w:lineRule="auto"/>
              <w:jc w:val="left"/>
              <w:rPr>
                <w:rFonts w:asciiTheme="minorHAnsi" w:hAnsiTheme="minorHAnsi" w:cstheme="minorHAnsi"/>
              </w:rPr>
            </w:pPr>
            <w:r>
              <w:rPr>
                <w:rFonts w:asciiTheme="minorHAnsi" w:hAnsiTheme="minorHAnsi" w:cstheme="minorHAnsi"/>
              </w:rPr>
              <w:t>Marje Loodus</w:t>
            </w:r>
          </w:p>
        </w:tc>
      </w:tr>
      <w:tr w:rsidR="00BA0365"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52C1A496" w:rsidR="00BA0365" w:rsidRPr="00E25A24" w:rsidRDefault="002C3A3B" w:rsidP="00BA0365">
            <w:pPr>
              <w:spacing w:after="60" w:line="240" w:lineRule="auto"/>
              <w:jc w:val="left"/>
              <w:rPr>
                <w:rFonts w:asciiTheme="minorHAnsi" w:hAnsiTheme="minorHAnsi" w:cstheme="minorHAnsi"/>
              </w:rPr>
            </w:pPr>
            <w:r>
              <w:rPr>
                <w:rFonts w:asciiTheme="minorHAnsi" w:hAnsiTheme="minorHAnsi" w:cstheme="minorHAnsi"/>
              </w:rPr>
              <w:t>omanik</w:t>
            </w:r>
          </w:p>
        </w:tc>
      </w:tr>
      <w:tr w:rsidR="00BA0365"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525B07BD" w:rsidR="00BA0365" w:rsidRPr="00E25A24" w:rsidRDefault="002C3A3B" w:rsidP="00BA0365">
            <w:pPr>
              <w:spacing w:after="60" w:line="240" w:lineRule="auto"/>
              <w:jc w:val="left"/>
              <w:rPr>
                <w:rFonts w:asciiTheme="minorHAnsi" w:hAnsiTheme="minorHAnsi" w:cstheme="minorHAnsi"/>
              </w:rPr>
            </w:pPr>
            <w:r w:rsidRPr="002C3A3B">
              <w:rPr>
                <w:rFonts w:asciiTheme="minorHAnsi" w:hAnsiTheme="minorHAnsi" w:cstheme="minorHAnsi"/>
              </w:rPr>
              <w:t>56487600/ 4595660 </w:t>
            </w:r>
          </w:p>
        </w:tc>
      </w:tr>
      <w:tr w:rsidR="00BA0365"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13E4FE1F" w:rsidR="00BA0365" w:rsidRPr="00E25A24" w:rsidRDefault="002C3A3B" w:rsidP="00BA0365">
            <w:pPr>
              <w:spacing w:after="60" w:line="240" w:lineRule="auto"/>
              <w:jc w:val="left"/>
              <w:rPr>
                <w:rFonts w:asciiTheme="minorHAnsi" w:hAnsiTheme="minorHAnsi" w:cstheme="minorHAnsi"/>
              </w:rPr>
            </w:pPr>
            <w:r>
              <w:rPr>
                <w:rFonts w:asciiTheme="minorHAnsi" w:hAnsiTheme="minorHAnsi" w:cstheme="minorHAnsi"/>
              </w:rPr>
              <w:t>gunnar.havi@saaremaavald.ee</w:t>
            </w:r>
          </w:p>
        </w:tc>
      </w:tr>
      <w:tr w:rsidR="00BA0365"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45C70EC3" w:rsidR="00BA0365" w:rsidRPr="00E25A24" w:rsidRDefault="002C3A3B" w:rsidP="00BA0365">
            <w:pPr>
              <w:spacing w:after="60" w:line="240" w:lineRule="auto"/>
              <w:jc w:val="left"/>
              <w:rPr>
                <w:rFonts w:asciiTheme="minorHAnsi" w:hAnsiTheme="minorHAnsi" w:cstheme="minorHAnsi"/>
              </w:rPr>
            </w:pPr>
            <w:r>
              <w:rPr>
                <w:rFonts w:asciiTheme="minorHAnsi" w:hAnsiTheme="minorHAnsi" w:cstheme="minorHAnsi"/>
              </w:rPr>
              <w:t xml:space="preserve">Raavi, Pihtla küla, Saaremaa vald </w:t>
            </w:r>
          </w:p>
        </w:tc>
      </w:tr>
      <w:tr w:rsidR="00BA0365"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7777777" w:rsidR="00BA0365" w:rsidRPr="00E25A24" w:rsidRDefault="00BA0365" w:rsidP="00BA0365">
            <w:pPr>
              <w:spacing w:after="60" w:line="240" w:lineRule="auto"/>
              <w:jc w:val="left"/>
              <w:rPr>
                <w:rFonts w:asciiTheme="minorHAnsi" w:hAnsiTheme="minorHAnsi" w:cstheme="minorHAnsi"/>
              </w:rPr>
            </w:pPr>
          </w:p>
          <w:p w14:paraId="4EC12E90" w14:textId="2F6C68DE" w:rsidR="00BA0365" w:rsidRPr="00E25A24" w:rsidRDefault="002C3A3B" w:rsidP="00BA0365">
            <w:pPr>
              <w:spacing w:after="60" w:line="240" w:lineRule="auto"/>
              <w:jc w:val="left"/>
              <w:rPr>
                <w:rFonts w:asciiTheme="minorHAnsi" w:hAnsiTheme="minorHAnsi" w:cstheme="minorHAnsi"/>
              </w:rPr>
            </w:pPr>
            <w:r>
              <w:rPr>
                <w:rFonts w:asciiTheme="minorHAnsi" w:hAnsiTheme="minorHAnsi" w:cstheme="minorHAnsi"/>
              </w:rPr>
              <w:t>Tegemist on raske liikumispuudega inimesega. Koos poja perega tullakse igapäevaste kulutustega toime kuid kodu tuleohutuks muutmiseks vahendid puuduvad.</w:t>
            </w:r>
          </w:p>
          <w:p w14:paraId="64242CB1" w14:textId="77777777" w:rsidR="00BA0365" w:rsidRPr="00E25A24" w:rsidRDefault="00BA0365" w:rsidP="00BA0365">
            <w:pPr>
              <w:spacing w:after="60" w:line="240" w:lineRule="auto"/>
              <w:jc w:val="left"/>
              <w:rPr>
                <w:rFonts w:asciiTheme="minorHAnsi" w:hAnsiTheme="minorHAnsi" w:cstheme="minorHAnsi"/>
              </w:rPr>
            </w:pPr>
          </w:p>
          <w:p w14:paraId="5AD36F18" w14:textId="77777777" w:rsidR="00BA0365" w:rsidRPr="00E25A24" w:rsidRDefault="00BA0365" w:rsidP="00BA0365">
            <w:pPr>
              <w:spacing w:after="60" w:line="240" w:lineRule="auto"/>
              <w:jc w:val="left"/>
              <w:rPr>
                <w:rFonts w:asciiTheme="minorHAnsi" w:hAnsiTheme="minorHAnsi" w:cstheme="minorHAnsi"/>
              </w:rPr>
            </w:pPr>
          </w:p>
          <w:p w14:paraId="7C59E207" w14:textId="77777777" w:rsidR="00BA0365" w:rsidRPr="00E25A24" w:rsidRDefault="00BA0365" w:rsidP="00BA0365">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lastRenderedPageBreak/>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2D405D5B"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2C3A3B">
              <w:rPr>
                <w:rFonts w:asciiTheme="minorHAnsi" w:hAnsiTheme="minorHAnsi" w:cstheme="minorHAnsi"/>
              </w:rPr>
              <w:t xml:space="preserve"> 5</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77777777" w:rsidR="00040525" w:rsidRPr="00E25A24" w:rsidRDefault="00040525" w:rsidP="00EC3EA5">
            <w:pPr>
              <w:rPr>
                <w:rFonts w:asciiTheme="minorHAnsi" w:hAnsiTheme="minorHAnsi" w:cstheme="minorHAnsi"/>
              </w:rPr>
            </w:pP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77777777" w:rsidR="002C1666" w:rsidRPr="00E25A24" w:rsidRDefault="002C1666" w:rsidP="002C1666">
            <w:pPr>
              <w:rPr>
                <w:rFonts w:asciiTheme="minorHAnsi" w:hAnsiTheme="minorHAnsi" w:cstheme="minorHAnsi"/>
              </w:rPr>
            </w:pPr>
          </w:p>
          <w:p w14:paraId="6C006201" w14:textId="72C27ED9" w:rsidR="00056CDC" w:rsidRPr="00E25A24" w:rsidRDefault="002C3A3B" w:rsidP="002C1666">
            <w:pPr>
              <w:rPr>
                <w:rFonts w:asciiTheme="minorHAnsi" w:hAnsiTheme="minorHAnsi" w:cstheme="minorHAnsi"/>
              </w:rPr>
            </w:pPr>
            <w:r>
              <w:rPr>
                <w:rFonts w:asciiTheme="minorHAnsi" w:hAnsiTheme="minorHAnsi" w:cstheme="minorHAnsi"/>
              </w:rPr>
              <w:t>Elekter, küttekolle amortiseerunud</w:t>
            </w: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29213148" w:rsidR="00056CDC" w:rsidRPr="00E25A24" w:rsidRDefault="00F808CC" w:rsidP="002C1666">
            <w:pPr>
              <w:spacing w:after="120"/>
              <w:rPr>
                <w:rFonts w:asciiTheme="minorHAnsi" w:hAnsiTheme="minorHAnsi" w:cstheme="minorHAnsi"/>
              </w:rPr>
            </w:pPr>
            <w:r>
              <w:rPr>
                <w:rFonts w:asciiTheme="minorHAnsi" w:hAnsiTheme="minorHAnsi" w:cstheme="minorHAnsi"/>
              </w:rPr>
              <w:t>X</w:t>
            </w: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1FF22FD1" w:rsidR="002C1666" w:rsidRPr="00E25A24" w:rsidRDefault="00F808CC" w:rsidP="002C1666">
            <w:pPr>
              <w:spacing w:after="120"/>
              <w:rPr>
                <w:rFonts w:asciiTheme="minorHAnsi" w:hAnsiTheme="minorHAnsi" w:cstheme="minorHAnsi"/>
              </w:rPr>
            </w:pPr>
            <w:r>
              <w:rPr>
                <w:rFonts w:asciiTheme="minorHAnsi" w:hAnsiTheme="minorHAnsi" w:cstheme="minorHAnsi"/>
              </w:rPr>
              <w:t>X</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777777" w:rsidR="002C1666" w:rsidRPr="00E25A24" w:rsidRDefault="002C1666" w:rsidP="002C1666">
            <w:pPr>
              <w:spacing w:after="120"/>
              <w:rPr>
                <w:rFonts w:asciiTheme="minorHAnsi" w:hAnsiTheme="minorHAnsi" w:cstheme="minorHAnsi"/>
              </w:rPr>
            </w:pP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lastRenderedPageBreak/>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F808CC">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3D0739B1" w:rsidR="00984743" w:rsidRPr="00E25A24" w:rsidRDefault="00F808CC"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L</w:t>
            </w:r>
            <w:r>
              <w:rPr>
                <w:rFonts w:asciiTheme="minorHAnsi" w:eastAsia="Times New Roman" w:hAnsiTheme="minorHAnsi" w:cstheme="minorHAnsi"/>
                <w:color w:val="000000"/>
                <w:kern w:val="0"/>
                <w:lang w:eastAsia="et-EE" w:bidi="ar-SA"/>
              </w:rPr>
              <w:t>ammutustööd</w:t>
            </w:r>
            <w:r>
              <w:rPr>
                <w:rFonts w:asciiTheme="minorHAnsi" w:eastAsia="Times New Roman" w:hAnsiTheme="minorHAnsi" w:cstheme="minorHAnsi"/>
                <w:color w:val="000000"/>
                <w:kern w:val="0"/>
                <w:lang w:eastAsia="et-EE" w:bidi="ar-SA"/>
              </w:rPr>
              <w:t>, transport ja utiliseerimine, uue ahju materjalid ja ehitus koos km 22%</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4822DB5B"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E170D">
              <w:rPr>
                <w:rFonts w:asciiTheme="minorHAnsi" w:eastAsia="Times New Roman" w:hAnsiTheme="minorHAnsi" w:cstheme="minorHAnsi"/>
                <w:color w:val="000000"/>
                <w:kern w:val="0"/>
                <w:lang w:eastAsia="et-EE" w:bidi="ar-SA"/>
              </w:rPr>
              <w:t>2962.14</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1A11CE5B"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E170D">
              <w:rPr>
                <w:rFonts w:asciiTheme="minorHAnsi" w:eastAsia="Times New Roman" w:hAnsiTheme="minorHAnsi" w:cstheme="minorHAnsi"/>
                <w:color w:val="000000"/>
                <w:kern w:val="0"/>
                <w:lang w:eastAsia="et-EE" w:bidi="ar-SA"/>
              </w:rPr>
              <w:t>3000</w:t>
            </w:r>
          </w:p>
        </w:tc>
        <w:tc>
          <w:tcPr>
            <w:tcW w:w="1939" w:type="dxa"/>
            <w:tcBorders>
              <w:top w:val="nil"/>
              <w:left w:val="nil"/>
              <w:bottom w:val="single" w:sz="4" w:space="0" w:color="auto"/>
              <w:right w:val="single" w:sz="4" w:space="0" w:color="auto"/>
            </w:tcBorders>
            <w:shd w:val="clear" w:color="auto" w:fill="auto"/>
            <w:noWrap/>
            <w:vAlign w:val="bottom"/>
          </w:tcPr>
          <w:p w14:paraId="7CCEC494" w14:textId="350F5691" w:rsidR="00984743" w:rsidRPr="00E25A24" w:rsidRDefault="00F808CC"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5962.14</w:t>
            </w:r>
          </w:p>
        </w:tc>
      </w:tr>
      <w:tr w:rsidR="00984743" w:rsidRPr="00E25A24" w14:paraId="669F72E7" w14:textId="77777777" w:rsidTr="00F808CC">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tcPr>
          <w:p w14:paraId="121A889A" w14:textId="593CFF09"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tcPr>
          <w:p w14:paraId="42703B4B" w14:textId="6B0FDDEE"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p>
        </w:tc>
      </w:tr>
      <w:tr w:rsidR="00984743" w:rsidRPr="00E25A24" w14:paraId="58345752" w14:textId="77777777" w:rsidTr="00F808CC">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tcPr>
          <w:p w14:paraId="0E07ECC6" w14:textId="42DD9035" w:rsidR="00984743" w:rsidRPr="00E25A24" w:rsidRDefault="00F808CC"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Elektritööd</w:t>
            </w:r>
            <w:r w:rsidR="009E170D">
              <w:rPr>
                <w:rFonts w:asciiTheme="minorHAnsi" w:eastAsia="Times New Roman" w:hAnsiTheme="minorHAnsi" w:cstheme="minorHAnsi"/>
                <w:color w:val="000000"/>
                <w:kern w:val="0"/>
                <w:lang w:eastAsia="et-EE" w:bidi="ar-SA"/>
              </w:rPr>
              <w:t xml:space="preserve"> koos materjali ja transpordiga</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69DAFA96"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E170D">
              <w:rPr>
                <w:rFonts w:asciiTheme="minorHAnsi" w:eastAsia="Times New Roman" w:hAnsiTheme="minorHAnsi" w:cstheme="minorHAnsi"/>
                <w:color w:val="000000"/>
                <w:kern w:val="0"/>
                <w:lang w:eastAsia="et-EE" w:bidi="ar-SA"/>
              </w:rPr>
              <w:t>1404</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3210BCCE"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E170D">
              <w:rPr>
                <w:rFonts w:asciiTheme="minorHAnsi" w:eastAsia="Times New Roman" w:hAnsiTheme="minorHAnsi" w:cstheme="minorHAnsi"/>
                <w:color w:val="000000"/>
                <w:kern w:val="0"/>
                <w:lang w:eastAsia="et-EE" w:bidi="ar-SA"/>
              </w:rPr>
              <w:t>3000</w:t>
            </w:r>
          </w:p>
        </w:tc>
        <w:tc>
          <w:tcPr>
            <w:tcW w:w="1939" w:type="dxa"/>
            <w:tcBorders>
              <w:top w:val="nil"/>
              <w:left w:val="nil"/>
              <w:bottom w:val="single" w:sz="4" w:space="0" w:color="auto"/>
              <w:right w:val="single" w:sz="4" w:space="0" w:color="auto"/>
            </w:tcBorders>
            <w:shd w:val="clear" w:color="auto" w:fill="auto"/>
            <w:noWrap/>
            <w:vAlign w:val="bottom"/>
          </w:tcPr>
          <w:p w14:paraId="546C4232" w14:textId="315A3887" w:rsidR="00984743" w:rsidRPr="00E25A24" w:rsidRDefault="009E170D"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4404</w:t>
            </w:r>
          </w:p>
        </w:tc>
      </w:tr>
      <w:tr w:rsidR="00984743" w:rsidRPr="00E25A24" w14:paraId="040F35D5" w14:textId="77777777" w:rsidTr="00F808CC">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tcPr>
          <w:p w14:paraId="6B06D8DA" w14:textId="661DB464"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tcPr>
          <w:p w14:paraId="5F4563B6" w14:textId="5C68D81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p>
        </w:tc>
      </w:tr>
      <w:tr w:rsidR="00984743" w:rsidRPr="00E25A24" w14:paraId="0849CF5A" w14:textId="77777777" w:rsidTr="00F808CC">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tcPr>
          <w:p w14:paraId="5690D164" w14:textId="1C9E597D"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tcPr>
          <w:p w14:paraId="7EDD3BBD" w14:textId="3D37F9E0"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74D4F027" w:rsidR="00984743" w:rsidRPr="00E25A24" w:rsidRDefault="009E170D"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4366.14</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4F9EECD0" w:rsidR="00984743" w:rsidRPr="00E25A24" w:rsidRDefault="009E170D"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01E5DE82" w:rsidR="00984743" w:rsidRPr="00E25A24" w:rsidRDefault="009E170D"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10366.14</w:t>
            </w:r>
          </w:p>
        </w:tc>
      </w:tr>
    </w:tbl>
    <w:p w14:paraId="274E5F09" w14:textId="77777777" w:rsidR="0044051E" w:rsidRPr="00E25A24" w:rsidRDefault="0044051E" w:rsidP="00313672">
      <w:pPr>
        <w:rPr>
          <w:rFonts w:asciiTheme="minorHAnsi" w:hAnsiTheme="minorHAnsi" w:cstheme="minorHAnsi"/>
        </w:rPr>
      </w:pP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3C9FE1B8" w:rsidR="00313672"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tõend, et isikul on võimal</w:t>
      </w:r>
      <w:r w:rsidR="00B36734">
        <w:rPr>
          <w:rFonts w:asciiTheme="minorHAnsi" w:hAnsiTheme="minorHAnsi" w:cstheme="minorHAnsi"/>
        </w:rPr>
        <w:t>ik</w:t>
      </w:r>
      <w:r w:rsidRPr="00E25A24">
        <w:rPr>
          <w:rFonts w:asciiTheme="minorHAnsi" w:hAnsiTheme="minorHAnsi" w:cstheme="minorHAnsi"/>
        </w:rPr>
        <w:t xml:space="preserve"> elada majapidamises </w:t>
      </w:r>
      <w:r w:rsidR="00B36734">
        <w:rPr>
          <w:rFonts w:asciiTheme="minorHAnsi" w:hAnsiTheme="minorHAnsi" w:cstheme="minorHAnsi"/>
        </w:rPr>
        <w:t>vähemalt</w:t>
      </w:r>
      <w:r w:rsidRPr="00E25A24">
        <w:rPr>
          <w:rFonts w:asciiTheme="minorHAnsi" w:hAnsiTheme="minorHAnsi" w:cstheme="minorHAnsi"/>
        </w:rPr>
        <w:t xml:space="preserve">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56D1DBE5" w14:textId="34D4ACFD" w:rsidR="0089212B" w:rsidRDefault="0089212B"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Taotleja </w:t>
      </w:r>
      <w:r w:rsidRPr="0089212B">
        <w:rPr>
          <w:rFonts w:asciiTheme="minorHAnsi" w:hAnsiTheme="minorHAnsi" w:cstheme="minorHAnsi"/>
        </w:rPr>
        <w:t>kinnit</w:t>
      </w:r>
      <w:r>
        <w:rPr>
          <w:rFonts w:asciiTheme="minorHAnsi" w:hAnsiTheme="minorHAnsi" w:cstheme="minorHAnsi"/>
        </w:rPr>
        <w:t>ab allkirjastamisega</w:t>
      </w:r>
      <w:r w:rsidRPr="0089212B">
        <w:rPr>
          <w:rFonts w:asciiTheme="minorHAnsi" w:hAnsiTheme="minorHAnsi" w:cstheme="minorHAnsi"/>
        </w:rPr>
        <w:t>, et taotlus on esitatud eluruumi omaniku teadmisel ja nõusolekul</w:t>
      </w:r>
      <w:r>
        <w:rPr>
          <w:rFonts w:asciiTheme="minorHAnsi" w:hAnsiTheme="minorHAnsi" w:cstheme="minorHAnsi"/>
        </w:rPr>
        <w:t xml:space="preserve"> (eraldi dokumenti lisada ei ole vaja).</w:t>
      </w:r>
    </w:p>
    <w:p w14:paraId="061A07B7" w14:textId="4178D472" w:rsidR="00340DFA" w:rsidRPr="00340DFA" w:rsidRDefault="00340DFA" w:rsidP="00340DFA">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Teave, </w:t>
      </w:r>
      <w:r w:rsidRPr="00340DFA">
        <w:rPr>
          <w:rFonts w:asciiTheme="minorHAnsi" w:hAnsiTheme="minorHAnsi" w:cstheme="minorHAnsi"/>
        </w:rPr>
        <w:t>kui taotleja on projekti tegevustele taotlenud toetust samal ajal muust</w:t>
      </w:r>
      <w:r>
        <w:rPr>
          <w:rFonts w:asciiTheme="minorHAnsi" w:hAnsiTheme="minorHAnsi" w:cstheme="minorHAnsi"/>
        </w:rPr>
        <w:t xml:space="preserve"> </w:t>
      </w:r>
      <w:r w:rsidRPr="00340DFA">
        <w:rPr>
          <w:rFonts w:asciiTheme="minorHAnsi" w:hAnsiTheme="minorHAnsi" w:cstheme="minorHAnsi"/>
        </w:rPr>
        <w:t>riigieelarvelisest, Euroopa Liidu või muust välisabi toetusmeetmest;</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6057C7B1" w:rsidR="00605975" w:rsidRPr="00E25A24" w:rsidRDefault="009E170D" w:rsidP="00313672">
            <w:pPr>
              <w:spacing w:after="120"/>
              <w:rPr>
                <w:rFonts w:asciiTheme="minorHAnsi" w:hAnsiTheme="minorHAnsi" w:cstheme="minorHAnsi"/>
              </w:rPr>
            </w:pPr>
            <w:r>
              <w:rPr>
                <w:rFonts w:asciiTheme="minorHAnsi" w:hAnsiTheme="minorHAnsi" w:cstheme="minorHAnsi"/>
              </w:rPr>
              <w:t>Mikk Tuisk, vallavanem</w:t>
            </w:r>
          </w:p>
        </w:tc>
        <w:tc>
          <w:tcPr>
            <w:tcW w:w="3828" w:type="dxa"/>
          </w:tcPr>
          <w:p w14:paraId="330530B3" w14:textId="7EC901BF" w:rsidR="00605975" w:rsidRPr="00E25A24" w:rsidRDefault="009E170D" w:rsidP="00313672">
            <w:pPr>
              <w:spacing w:after="120"/>
              <w:rPr>
                <w:rFonts w:asciiTheme="minorHAnsi" w:hAnsiTheme="minorHAnsi" w:cstheme="minorHAnsi"/>
              </w:rPr>
            </w:pPr>
            <w:r>
              <w:rPr>
                <w:rFonts w:asciiTheme="minorHAnsi" w:hAnsiTheme="minorHAnsi" w:cstheme="minorHAnsi"/>
              </w:rPr>
              <w:t>07.01.2025</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65CA" w14:textId="77777777" w:rsidR="00F664C6" w:rsidRDefault="00F664C6" w:rsidP="00FB2253">
      <w:pPr>
        <w:spacing w:line="240" w:lineRule="auto"/>
      </w:pPr>
      <w:r>
        <w:separator/>
      </w:r>
    </w:p>
  </w:endnote>
  <w:endnote w:type="continuationSeparator" w:id="0">
    <w:p w14:paraId="13C815F4" w14:textId="77777777" w:rsidR="00F664C6" w:rsidRDefault="00F664C6"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192128"/>
      <w:docPartObj>
        <w:docPartGallery w:val="Page Numbers (Bottom of Page)"/>
        <w:docPartUnique/>
      </w:docPartObj>
    </w:sdt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85E" w14:textId="77777777" w:rsidR="00F664C6" w:rsidRDefault="00F664C6" w:rsidP="00FB2253">
      <w:pPr>
        <w:spacing w:line="240" w:lineRule="auto"/>
      </w:pPr>
      <w:r>
        <w:separator/>
      </w:r>
    </w:p>
  </w:footnote>
  <w:footnote w:type="continuationSeparator" w:id="0">
    <w:p w14:paraId="12E00B8E" w14:textId="77777777" w:rsidR="00F664C6" w:rsidRDefault="00F664C6"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937930">
    <w:abstractNumId w:val="6"/>
  </w:num>
  <w:num w:numId="2" w16cid:durableId="1885630994">
    <w:abstractNumId w:val="7"/>
  </w:num>
  <w:num w:numId="3" w16cid:durableId="200360628">
    <w:abstractNumId w:val="0"/>
  </w:num>
  <w:num w:numId="4" w16cid:durableId="1980378993">
    <w:abstractNumId w:val="3"/>
  </w:num>
  <w:num w:numId="5" w16cid:durableId="1408917900">
    <w:abstractNumId w:val="8"/>
  </w:num>
  <w:num w:numId="6" w16cid:durableId="192159320">
    <w:abstractNumId w:val="2"/>
  </w:num>
  <w:num w:numId="7" w16cid:durableId="1116408300">
    <w:abstractNumId w:val="1"/>
  </w:num>
  <w:num w:numId="8" w16cid:durableId="331303739">
    <w:abstractNumId w:val="4"/>
  </w:num>
  <w:num w:numId="9" w16cid:durableId="1587685245">
    <w:abstractNumId w:val="9"/>
  </w:num>
  <w:num w:numId="10" w16cid:durableId="19162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3618C"/>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C3A3B"/>
    <w:rsid w:val="002D107F"/>
    <w:rsid w:val="002F33F0"/>
    <w:rsid w:val="00313672"/>
    <w:rsid w:val="00340DFA"/>
    <w:rsid w:val="003474DB"/>
    <w:rsid w:val="003D2FC4"/>
    <w:rsid w:val="00400167"/>
    <w:rsid w:val="00406272"/>
    <w:rsid w:val="00431FBD"/>
    <w:rsid w:val="004349AD"/>
    <w:rsid w:val="0044051E"/>
    <w:rsid w:val="00492528"/>
    <w:rsid w:val="004B4139"/>
    <w:rsid w:val="004E31CB"/>
    <w:rsid w:val="004F0244"/>
    <w:rsid w:val="004F1111"/>
    <w:rsid w:val="00511764"/>
    <w:rsid w:val="005611A5"/>
    <w:rsid w:val="005967E6"/>
    <w:rsid w:val="005C171C"/>
    <w:rsid w:val="00605975"/>
    <w:rsid w:val="00632401"/>
    <w:rsid w:val="006A2252"/>
    <w:rsid w:val="006A490C"/>
    <w:rsid w:val="006B0403"/>
    <w:rsid w:val="006F2FFF"/>
    <w:rsid w:val="00752963"/>
    <w:rsid w:val="007878FE"/>
    <w:rsid w:val="007F021B"/>
    <w:rsid w:val="007F5394"/>
    <w:rsid w:val="00800F0D"/>
    <w:rsid w:val="0080379E"/>
    <w:rsid w:val="008860A3"/>
    <w:rsid w:val="0089212B"/>
    <w:rsid w:val="008F36BC"/>
    <w:rsid w:val="009413AA"/>
    <w:rsid w:val="009462FD"/>
    <w:rsid w:val="00971853"/>
    <w:rsid w:val="00971D8E"/>
    <w:rsid w:val="00984743"/>
    <w:rsid w:val="009E170D"/>
    <w:rsid w:val="009F55C2"/>
    <w:rsid w:val="009F5CE0"/>
    <w:rsid w:val="00A36B07"/>
    <w:rsid w:val="00B076C7"/>
    <w:rsid w:val="00B12D2E"/>
    <w:rsid w:val="00B36734"/>
    <w:rsid w:val="00B65C16"/>
    <w:rsid w:val="00BA0365"/>
    <w:rsid w:val="00BA5123"/>
    <w:rsid w:val="00BA6453"/>
    <w:rsid w:val="00BE2918"/>
    <w:rsid w:val="00C443CB"/>
    <w:rsid w:val="00C50552"/>
    <w:rsid w:val="00C77C18"/>
    <w:rsid w:val="00C911B0"/>
    <w:rsid w:val="00CA258B"/>
    <w:rsid w:val="00CB3451"/>
    <w:rsid w:val="00D25A72"/>
    <w:rsid w:val="00D54FE5"/>
    <w:rsid w:val="00D80A89"/>
    <w:rsid w:val="00DA5DAE"/>
    <w:rsid w:val="00DF6E01"/>
    <w:rsid w:val="00E10712"/>
    <w:rsid w:val="00E11AC2"/>
    <w:rsid w:val="00E2181C"/>
    <w:rsid w:val="00E25A24"/>
    <w:rsid w:val="00E96281"/>
    <w:rsid w:val="00EB198D"/>
    <w:rsid w:val="00EF430B"/>
    <w:rsid w:val="00F047A0"/>
    <w:rsid w:val="00F417C4"/>
    <w:rsid w:val="00F47FD6"/>
    <w:rsid w:val="00F664C6"/>
    <w:rsid w:val="00F808CC"/>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476</Words>
  <Characters>2764</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Gunnar Havi</cp:lastModifiedBy>
  <cp:revision>10</cp:revision>
  <cp:lastPrinted>2023-03-08T11:52:00Z</cp:lastPrinted>
  <dcterms:created xsi:type="dcterms:W3CDTF">2024-01-04T20:53:00Z</dcterms:created>
  <dcterms:modified xsi:type="dcterms:W3CDTF">2025-01-07T09:33:00Z</dcterms:modified>
</cp:coreProperties>
</file>