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1B434B" w14:textId="4AE9CD0E" w:rsidR="00ED7BAF" w:rsidRPr="00EF0AF5" w:rsidRDefault="00112F1C" w:rsidP="005042E6">
      <w:pPr>
        <w:jc w:val="right"/>
        <w:rPr>
          <w:rFonts w:eastAsia="Times New Roman"/>
        </w:rPr>
      </w:pPr>
      <w:r>
        <w:rPr>
          <w:rFonts w:eastAsia="Times New Roman"/>
        </w:rPr>
        <w:t>08</w:t>
      </w:r>
      <w:r w:rsidR="00DE4970">
        <w:rPr>
          <w:rFonts w:eastAsia="Times New Roman"/>
        </w:rPr>
        <w:t>.10</w:t>
      </w:r>
      <w:r w:rsidR="00F12A60">
        <w:rPr>
          <w:rFonts w:eastAsia="Times New Roman"/>
        </w:rPr>
        <w:t>.2026</w:t>
      </w:r>
    </w:p>
    <w:p w14:paraId="51D9E3DA" w14:textId="77777777" w:rsidR="00D45B23" w:rsidRDefault="00D45B23" w:rsidP="2DAEEFE0">
      <w:pPr>
        <w:jc w:val="center"/>
        <w:rPr>
          <w:rFonts w:eastAsia="Times New Roman"/>
          <w:b/>
          <w:bCs/>
          <w:sz w:val="32"/>
          <w:szCs w:val="32"/>
        </w:rPr>
      </w:pPr>
    </w:p>
    <w:p w14:paraId="33110E4C" w14:textId="7F590159" w:rsidR="002D3EC4" w:rsidRDefault="002C3EBB" w:rsidP="2DAEEFE0">
      <w:pPr>
        <w:jc w:val="center"/>
        <w:rPr>
          <w:rFonts w:eastAsia="Times New Roman"/>
          <w:b/>
          <w:bCs/>
          <w:sz w:val="32"/>
          <w:szCs w:val="32"/>
          <w:lang w:bidi="ar-SA"/>
        </w:rPr>
      </w:pPr>
      <w:r>
        <w:rPr>
          <w:rFonts w:eastAsia="Times New Roman"/>
          <w:b/>
          <w:bCs/>
          <w:sz w:val="32"/>
          <w:szCs w:val="32"/>
        </w:rPr>
        <w:t>Veeseaduse ja sellega seonduvalt teiste seaduste</w:t>
      </w:r>
      <w:r w:rsidR="00C81184">
        <w:rPr>
          <w:rFonts w:eastAsia="Times New Roman"/>
          <w:b/>
          <w:bCs/>
          <w:sz w:val="32"/>
          <w:szCs w:val="32"/>
        </w:rPr>
        <w:t xml:space="preserve"> </w:t>
      </w:r>
      <w:r w:rsidR="0035372F" w:rsidRPr="0035372F">
        <w:rPr>
          <w:rFonts w:eastAsia="Times New Roman"/>
          <w:b/>
          <w:bCs/>
          <w:sz w:val="32"/>
          <w:szCs w:val="32"/>
        </w:rPr>
        <w:t xml:space="preserve">muutmise seaduse </w:t>
      </w:r>
      <w:r w:rsidRPr="2DAEEFE0">
        <w:rPr>
          <w:rFonts w:eastAsia="Times New Roman"/>
          <w:b/>
          <w:bCs/>
          <w:sz w:val="32"/>
          <w:szCs w:val="32"/>
          <w:lang w:bidi="ar-SA"/>
        </w:rPr>
        <w:t>(BBNJ kokkuleppe rakendamine)</w:t>
      </w:r>
      <w:r>
        <w:rPr>
          <w:rFonts w:eastAsia="Times New Roman"/>
          <w:b/>
          <w:bCs/>
          <w:sz w:val="32"/>
          <w:szCs w:val="32"/>
          <w:lang w:bidi="ar-SA"/>
        </w:rPr>
        <w:t xml:space="preserve"> </w:t>
      </w:r>
      <w:r w:rsidR="0035372F" w:rsidRPr="0035372F">
        <w:rPr>
          <w:rFonts w:eastAsia="Times New Roman"/>
          <w:b/>
          <w:bCs/>
          <w:sz w:val="32"/>
          <w:szCs w:val="32"/>
        </w:rPr>
        <w:t xml:space="preserve">eelnõu </w:t>
      </w:r>
      <w:r w:rsidR="00F04E0C">
        <w:rPr>
          <w:rFonts w:eastAsia="Times New Roman"/>
          <w:b/>
          <w:bCs/>
          <w:sz w:val="32"/>
          <w:szCs w:val="32"/>
          <w:lang w:bidi="ar-SA"/>
        </w:rPr>
        <w:t>seletuskiri</w:t>
      </w:r>
    </w:p>
    <w:p w14:paraId="305E3840" w14:textId="77777777" w:rsidR="00F0359D" w:rsidRPr="00FF17B0" w:rsidRDefault="00F0359D" w:rsidP="2DAEEFE0">
      <w:pPr>
        <w:rPr>
          <w:rFonts w:eastAsia="Times New Roman"/>
          <w:sz w:val="28"/>
          <w:szCs w:val="28"/>
        </w:rPr>
      </w:pPr>
    </w:p>
    <w:p w14:paraId="29A0C365" w14:textId="7E0B2911" w:rsidR="00F0359D" w:rsidRPr="00FF17B0" w:rsidRDefault="00F0359D" w:rsidP="00FF17B0">
      <w:pPr>
        <w:pStyle w:val="Loendilik"/>
        <w:numPr>
          <w:ilvl w:val="0"/>
          <w:numId w:val="22"/>
        </w:numPr>
        <w:jc w:val="both"/>
        <w:rPr>
          <w:rFonts w:eastAsia="Times New Roman"/>
          <w:b/>
          <w:bCs/>
        </w:rPr>
      </w:pPr>
      <w:r w:rsidRPr="00FF17B0">
        <w:rPr>
          <w:rFonts w:ascii="Times New Roman" w:eastAsia="Times New Roman" w:hAnsi="Times New Roman"/>
          <w:b/>
          <w:bCs/>
          <w:sz w:val="24"/>
          <w:szCs w:val="24"/>
        </w:rPr>
        <w:t>Sissejuhatus</w:t>
      </w:r>
    </w:p>
    <w:p w14:paraId="1774D2DC" w14:textId="0AD35981" w:rsidR="00F0359D" w:rsidRPr="00FF17B0" w:rsidRDefault="001443B0" w:rsidP="00FF17B0">
      <w:pPr>
        <w:pStyle w:val="Loendilik"/>
        <w:numPr>
          <w:ilvl w:val="1"/>
          <w:numId w:val="22"/>
        </w:numPr>
        <w:ind w:left="426"/>
        <w:jc w:val="both"/>
        <w:rPr>
          <w:rFonts w:eastAsia="Times New Roman"/>
          <w:b/>
          <w:bCs/>
        </w:rPr>
      </w:pPr>
      <w:r w:rsidRPr="00FF17B0">
        <w:rPr>
          <w:rFonts w:ascii="Times New Roman" w:eastAsia="Times New Roman" w:hAnsi="Times New Roman"/>
          <w:b/>
          <w:bCs/>
          <w:sz w:val="24"/>
          <w:szCs w:val="24"/>
        </w:rPr>
        <w:t>Sisukokkuvõte</w:t>
      </w:r>
    </w:p>
    <w:p w14:paraId="77C9FB3D" w14:textId="77777777" w:rsidR="001443B0" w:rsidRPr="00041ADA" w:rsidRDefault="001443B0" w:rsidP="2DAEEFE0">
      <w:pPr>
        <w:jc w:val="both"/>
        <w:rPr>
          <w:rFonts w:eastAsia="Times New Roman"/>
        </w:rPr>
      </w:pPr>
    </w:p>
    <w:p w14:paraId="61080710" w14:textId="2FC46C31" w:rsidR="00AE45B3" w:rsidRDefault="00094EEA" w:rsidP="2DAEEFE0">
      <w:pPr>
        <w:pStyle w:val="Vaikimisi"/>
        <w:jc w:val="both"/>
        <w:rPr>
          <w:rFonts w:ascii="Times New Roman" w:hAnsi="Times New Roman" w:cs="Times New Roman"/>
        </w:rPr>
      </w:pPr>
      <w:r w:rsidRPr="3722674C">
        <w:rPr>
          <w:rFonts w:ascii="Times New Roman" w:hAnsi="Times New Roman" w:cs="Times New Roman"/>
        </w:rPr>
        <w:t>E</w:t>
      </w:r>
      <w:r w:rsidR="00800A5D" w:rsidRPr="3722674C">
        <w:rPr>
          <w:rFonts w:ascii="Times New Roman" w:hAnsi="Times New Roman" w:cs="Times New Roman"/>
        </w:rPr>
        <w:t>elnõu</w:t>
      </w:r>
      <w:r w:rsidR="00F04E0C">
        <w:rPr>
          <w:rFonts w:ascii="Times New Roman" w:hAnsi="Times New Roman" w:cs="Times New Roman"/>
        </w:rPr>
        <w:t>kohase seaduse</w:t>
      </w:r>
      <w:r w:rsidR="00800A5D" w:rsidRPr="3722674C">
        <w:rPr>
          <w:rFonts w:ascii="Times New Roman" w:hAnsi="Times New Roman" w:cs="Times New Roman"/>
        </w:rPr>
        <w:t xml:space="preserve">ga </w:t>
      </w:r>
      <w:r w:rsidR="00F65D25" w:rsidRPr="3722674C">
        <w:rPr>
          <w:rFonts w:ascii="Times New Roman" w:hAnsi="Times New Roman" w:cs="Times New Roman"/>
        </w:rPr>
        <w:t xml:space="preserve">on kavas </w:t>
      </w:r>
      <w:r w:rsidR="0057323C" w:rsidRPr="0046443B">
        <w:rPr>
          <w:rFonts w:ascii="Times New Roman" w:hAnsi="Times New Roman" w:cs="Times New Roman"/>
        </w:rPr>
        <w:t>muuta</w:t>
      </w:r>
      <w:r w:rsidRPr="3722674C">
        <w:rPr>
          <w:rFonts w:ascii="Times New Roman" w:hAnsi="Times New Roman" w:cs="Times New Roman"/>
        </w:rPr>
        <w:t xml:space="preserve"> keskkonnamõju hindamise ja keskkonnajuhtimissüsteemi seadust</w:t>
      </w:r>
      <w:r w:rsidR="009B4C61">
        <w:rPr>
          <w:rFonts w:ascii="Times New Roman" w:hAnsi="Times New Roman" w:cs="Times New Roman"/>
        </w:rPr>
        <w:t>,</w:t>
      </w:r>
      <w:r w:rsidR="001D4ED7" w:rsidRPr="001D4ED7">
        <w:rPr>
          <w:rFonts w:ascii="Times New Roman" w:hAnsi="Times New Roman" w:cs="Times New Roman"/>
        </w:rPr>
        <w:t xml:space="preserve"> </w:t>
      </w:r>
      <w:r w:rsidR="001D4ED7" w:rsidRPr="3722674C">
        <w:rPr>
          <w:rFonts w:ascii="Times New Roman" w:hAnsi="Times New Roman" w:cs="Times New Roman"/>
        </w:rPr>
        <w:t>looduskaitseseadust</w:t>
      </w:r>
      <w:r w:rsidR="001D4ED7">
        <w:rPr>
          <w:rFonts w:ascii="Times New Roman" w:hAnsi="Times New Roman" w:cs="Times New Roman"/>
        </w:rPr>
        <w:t>,</w:t>
      </w:r>
      <w:r w:rsidR="009B4C61">
        <w:rPr>
          <w:rFonts w:ascii="Times New Roman" w:hAnsi="Times New Roman" w:cs="Times New Roman"/>
        </w:rPr>
        <w:t xml:space="preserve"> riigilõivuseadust</w:t>
      </w:r>
      <w:r w:rsidR="001D4ED7">
        <w:rPr>
          <w:rFonts w:ascii="Times New Roman" w:hAnsi="Times New Roman" w:cs="Times New Roman"/>
        </w:rPr>
        <w:t xml:space="preserve"> ja </w:t>
      </w:r>
      <w:r w:rsidR="001D4ED7" w:rsidRPr="3722674C">
        <w:rPr>
          <w:rFonts w:ascii="Times New Roman" w:hAnsi="Times New Roman" w:cs="Times New Roman"/>
        </w:rPr>
        <w:t>veeseadust</w:t>
      </w:r>
      <w:r w:rsidR="00AD5465" w:rsidRPr="3722674C">
        <w:rPr>
          <w:rFonts w:ascii="Times New Roman" w:hAnsi="Times New Roman" w:cs="Times New Roman"/>
        </w:rPr>
        <w:t xml:space="preserve">, et </w:t>
      </w:r>
      <w:r w:rsidR="002B285A">
        <w:rPr>
          <w:rFonts w:ascii="Times New Roman" w:hAnsi="Times New Roman" w:cs="Times New Roman"/>
        </w:rPr>
        <w:t xml:space="preserve">riigisiseselt </w:t>
      </w:r>
      <w:r w:rsidR="009B4C61">
        <w:rPr>
          <w:rFonts w:ascii="Times New Roman" w:hAnsi="Times New Roman" w:cs="Times New Roman"/>
        </w:rPr>
        <w:t xml:space="preserve">rakendada </w:t>
      </w:r>
      <w:r w:rsidRPr="3722674C">
        <w:rPr>
          <w:rFonts w:ascii="Times New Roman" w:hAnsi="Times New Roman" w:cs="Times New Roman"/>
        </w:rPr>
        <w:t>Ühinenud Rahvaste Organisatsiooni mereõiguse konventsiooni alusel sõlmit</w:t>
      </w:r>
      <w:r w:rsidR="0018364E" w:rsidRPr="3722674C">
        <w:rPr>
          <w:rFonts w:ascii="Times New Roman" w:hAnsi="Times New Roman" w:cs="Times New Roman"/>
        </w:rPr>
        <w:t>ava</w:t>
      </w:r>
      <w:r w:rsidR="00682CFF">
        <w:rPr>
          <w:rFonts w:ascii="Times New Roman" w:hAnsi="Times New Roman" w:cs="Times New Roman"/>
        </w:rPr>
        <w:t>t</w:t>
      </w:r>
      <w:r w:rsidRPr="3722674C">
        <w:rPr>
          <w:rFonts w:ascii="Times New Roman" w:hAnsi="Times New Roman" w:cs="Times New Roman"/>
        </w:rPr>
        <w:t xml:space="preserve">, </w:t>
      </w:r>
      <w:r w:rsidR="00A322D2">
        <w:rPr>
          <w:rFonts w:ascii="Times New Roman" w:hAnsi="Times New Roman" w:cs="Times New Roman"/>
        </w:rPr>
        <w:t>riigi jurisdiktsiooni alt välja jäävate</w:t>
      </w:r>
      <w:r w:rsidRPr="3722674C">
        <w:rPr>
          <w:rFonts w:ascii="Times New Roman" w:hAnsi="Times New Roman" w:cs="Times New Roman"/>
        </w:rPr>
        <w:t xml:space="preserve"> mere</w:t>
      </w:r>
      <w:r w:rsidR="00A322D2">
        <w:rPr>
          <w:rFonts w:ascii="Times New Roman" w:hAnsi="Times New Roman" w:cs="Times New Roman"/>
        </w:rPr>
        <w:t>alade</w:t>
      </w:r>
      <w:r w:rsidRPr="3722674C">
        <w:rPr>
          <w:rFonts w:ascii="Times New Roman" w:hAnsi="Times New Roman" w:cs="Times New Roman"/>
        </w:rPr>
        <w:t xml:space="preserve"> elurikkuse kaitse ja kestliku kasutamise kokkulepet (edaspidi </w:t>
      </w:r>
      <w:r w:rsidRPr="002B285A">
        <w:rPr>
          <w:rFonts w:ascii="Times New Roman" w:hAnsi="Times New Roman" w:cs="Times New Roman"/>
          <w:i/>
          <w:iCs/>
        </w:rPr>
        <w:t>BBNJ kokkulepe</w:t>
      </w:r>
      <w:r w:rsidRPr="3722674C">
        <w:rPr>
          <w:rFonts w:ascii="Times New Roman" w:hAnsi="Times New Roman" w:cs="Times New Roman"/>
        </w:rPr>
        <w:t>).</w:t>
      </w:r>
    </w:p>
    <w:p w14:paraId="406535E0" w14:textId="77777777" w:rsidR="00AE45B3" w:rsidRDefault="00AE45B3" w:rsidP="2DAEEFE0">
      <w:pPr>
        <w:pStyle w:val="Vaikimisi"/>
        <w:jc w:val="both"/>
        <w:rPr>
          <w:rFonts w:ascii="Times New Roman" w:hAnsi="Times New Roman" w:cs="Times New Roman"/>
        </w:rPr>
      </w:pPr>
    </w:p>
    <w:p w14:paraId="7F03CC9D" w14:textId="1495AAC5" w:rsidR="00687D72" w:rsidRDefault="00687D72" w:rsidP="00687D72">
      <w:pPr>
        <w:pStyle w:val="Vaikimisi"/>
        <w:jc w:val="both"/>
        <w:rPr>
          <w:rFonts w:ascii="Times New Roman" w:hAnsi="Times New Roman" w:cs="Times New Roman"/>
        </w:rPr>
      </w:pPr>
      <w:r w:rsidRPr="008237C1">
        <w:rPr>
          <w:rFonts w:ascii="Times New Roman" w:hAnsi="Times New Roman" w:cs="Times New Roman"/>
        </w:rPr>
        <w:t xml:space="preserve">Eelkõige määratakse </w:t>
      </w:r>
      <w:r w:rsidR="00112F1C">
        <w:rPr>
          <w:rFonts w:ascii="Times New Roman" w:hAnsi="Times New Roman" w:cs="Times New Roman"/>
        </w:rPr>
        <w:t xml:space="preserve">seadusega </w:t>
      </w:r>
      <w:r w:rsidRPr="008237C1">
        <w:rPr>
          <w:rFonts w:ascii="Times New Roman" w:hAnsi="Times New Roman" w:cs="Times New Roman"/>
        </w:rPr>
        <w:t>BBNJ kokkuleppest tulenevad riigi jurisdiktsiooni alt välja jäävate merealade geneetiliste ressursside ja nende järjestusandmetega seo</w:t>
      </w:r>
      <w:r w:rsidR="00F04E0C">
        <w:rPr>
          <w:rFonts w:ascii="Times New Roman" w:hAnsi="Times New Roman" w:cs="Times New Roman"/>
        </w:rPr>
        <w:t>tud</w:t>
      </w:r>
      <w:r w:rsidRPr="008237C1">
        <w:rPr>
          <w:rFonts w:ascii="Times New Roman" w:hAnsi="Times New Roman" w:cs="Times New Roman"/>
        </w:rPr>
        <w:t xml:space="preserve"> teabe esitamise ja hoiustamise nõuded, piirkonnapõhiste majandamisvahendite </w:t>
      </w:r>
      <w:r w:rsidR="00854D92">
        <w:rPr>
          <w:rFonts w:ascii="Times New Roman" w:hAnsi="Times New Roman" w:cs="Times New Roman"/>
        </w:rPr>
        <w:t>järgimise</w:t>
      </w:r>
      <w:r w:rsidRPr="008237C1">
        <w:rPr>
          <w:rFonts w:ascii="Times New Roman" w:hAnsi="Times New Roman" w:cs="Times New Roman"/>
        </w:rPr>
        <w:t xml:space="preserve"> nõuded ning </w:t>
      </w:r>
      <w:r w:rsidR="00512C53">
        <w:rPr>
          <w:rFonts w:ascii="Times New Roman" w:hAnsi="Times New Roman" w:cs="Times New Roman"/>
        </w:rPr>
        <w:t>nendel</w:t>
      </w:r>
      <w:r w:rsidRPr="008237C1">
        <w:rPr>
          <w:rFonts w:ascii="Times New Roman" w:hAnsi="Times New Roman" w:cs="Times New Roman"/>
        </w:rPr>
        <w:t xml:space="preserve"> merealadel </w:t>
      </w:r>
      <w:r w:rsidR="00512C53">
        <w:rPr>
          <w:rFonts w:ascii="Times New Roman" w:hAnsi="Times New Roman" w:cs="Times New Roman"/>
        </w:rPr>
        <w:t>ellu viidavate</w:t>
      </w:r>
      <w:r w:rsidRPr="008237C1">
        <w:rPr>
          <w:rFonts w:ascii="Times New Roman" w:hAnsi="Times New Roman" w:cs="Times New Roman"/>
        </w:rPr>
        <w:t xml:space="preserve"> tegevuste keskkonnamõju hindamise </w:t>
      </w:r>
      <w:r w:rsidR="006E7E04">
        <w:rPr>
          <w:rFonts w:ascii="Times New Roman" w:hAnsi="Times New Roman" w:cs="Times New Roman"/>
        </w:rPr>
        <w:t xml:space="preserve">tingimused </w:t>
      </w:r>
      <w:r>
        <w:rPr>
          <w:rFonts w:ascii="Times New Roman" w:hAnsi="Times New Roman" w:cs="Times New Roman"/>
        </w:rPr>
        <w:t xml:space="preserve">ja tegevusloa </w:t>
      </w:r>
      <w:r w:rsidR="006E7E04">
        <w:rPr>
          <w:rFonts w:ascii="Times New Roman" w:hAnsi="Times New Roman" w:cs="Times New Roman"/>
        </w:rPr>
        <w:t>andmise alused</w:t>
      </w:r>
      <w:r w:rsidRPr="008237C1">
        <w:rPr>
          <w:rFonts w:ascii="Times New Roman" w:hAnsi="Times New Roman" w:cs="Times New Roman"/>
        </w:rPr>
        <w:t xml:space="preserve">. </w:t>
      </w:r>
      <w:r w:rsidR="00CF6974">
        <w:rPr>
          <w:rFonts w:ascii="Times New Roman" w:hAnsi="Times New Roman" w:cs="Times New Roman"/>
        </w:rPr>
        <w:t>S</w:t>
      </w:r>
      <w:r w:rsidR="00F04E0C">
        <w:rPr>
          <w:rFonts w:ascii="Times New Roman" w:hAnsi="Times New Roman" w:cs="Times New Roman"/>
        </w:rPr>
        <w:t>amuti</w:t>
      </w:r>
      <w:r w:rsidR="00CF6974">
        <w:rPr>
          <w:rFonts w:ascii="Times New Roman" w:hAnsi="Times New Roman" w:cs="Times New Roman"/>
        </w:rPr>
        <w:t xml:space="preserve"> sätestatakse </w:t>
      </w:r>
      <w:r w:rsidR="00112F1C">
        <w:rPr>
          <w:rFonts w:ascii="Times New Roman" w:hAnsi="Times New Roman" w:cs="Times New Roman"/>
        </w:rPr>
        <w:t xml:space="preserve">eelnevaga seonduvad </w:t>
      </w:r>
      <w:r w:rsidR="00CF6974">
        <w:rPr>
          <w:rFonts w:ascii="Times New Roman" w:hAnsi="Times New Roman" w:cs="Times New Roman"/>
        </w:rPr>
        <w:t>järelevalve- ja riigilõivu</w:t>
      </w:r>
      <w:r w:rsidR="00773A72">
        <w:rPr>
          <w:rFonts w:ascii="Times New Roman" w:hAnsi="Times New Roman" w:cs="Times New Roman"/>
        </w:rPr>
        <w:t xml:space="preserve"> regulatsioonid.</w:t>
      </w:r>
    </w:p>
    <w:p w14:paraId="4FCDABB4" w14:textId="77777777" w:rsidR="00687D72" w:rsidRDefault="00687D72" w:rsidP="00687D72">
      <w:pPr>
        <w:pStyle w:val="Vaikimisi"/>
        <w:jc w:val="both"/>
        <w:rPr>
          <w:rFonts w:ascii="Times New Roman" w:hAnsi="Times New Roman" w:cs="Times New Roman"/>
        </w:rPr>
      </w:pPr>
    </w:p>
    <w:p w14:paraId="2040FE38" w14:textId="31FBB91C" w:rsidR="00687D72" w:rsidRDefault="00687D72" w:rsidP="00687D72">
      <w:pPr>
        <w:pStyle w:val="Vaikimisi"/>
        <w:jc w:val="both"/>
        <w:rPr>
          <w:rFonts w:ascii="Times New Roman" w:hAnsi="Times New Roman" w:cs="Times New Roman"/>
        </w:rPr>
      </w:pPr>
      <w:r>
        <w:rPr>
          <w:rFonts w:ascii="Times New Roman" w:hAnsi="Times New Roman" w:cs="Times New Roman"/>
        </w:rPr>
        <w:t>Eelnõu</w:t>
      </w:r>
      <w:r w:rsidR="00512C53">
        <w:rPr>
          <w:rFonts w:ascii="Times New Roman" w:hAnsi="Times New Roman" w:cs="Times New Roman"/>
        </w:rPr>
        <w:t>kohase seaduse</w:t>
      </w:r>
      <w:r>
        <w:rPr>
          <w:rFonts w:ascii="Times New Roman" w:hAnsi="Times New Roman" w:cs="Times New Roman"/>
        </w:rPr>
        <w:t xml:space="preserve">ga kaasneb halduskoormuse </w:t>
      </w:r>
      <w:r w:rsidR="00F04E0C">
        <w:rPr>
          <w:rFonts w:ascii="Times New Roman" w:hAnsi="Times New Roman" w:cs="Times New Roman"/>
        </w:rPr>
        <w:t>kasv</w:t>
      </w:r>
      <w:r>
        <w:rPr>
          <w:rFonts w:ascii="Times New Roman" w:hAnsi="Times New Roman" w:cs="Times New Roman"/>
        </w:rPr>
        <w:t>, sest var</w:t>
      </w:r>
      <w:r w:rsidR="00F04E0C">
        <w:rPr>
          <w:rFonts w:ascii="Times New Roman" w:hAnsi="Times New Roman" w:cs="Times New Roman"/>
        </w:rPr>
        <w:t>em</w:t>
      </w:r>
      <w:r>
        <w:rPr>
          <w:rFonts w:ascii="Times New Roman" w:hAnsi="Times New Roman" w:cs="Times New Roman"/>
        </w:rPr>
        <w:t xml:space="preserve"> ei ole </w:t>
      </w:r>
      <w:r w:rsidRPr="008237C1">
        <w:rPr>
          <w:rFonts w:ascii="Times New Roman" w:hAnsi="Times New Roman" w:cs="Times New Roman"/>
        </w:rPr>
        <w:t>riigi jurisdiktsiooni alt välja jäävate</w:t>
      </w:r>
      <w:r>
        <w:rPr>
          <w:rFonts w:ascii="Times New Roman" w:hAnsi="Times New Roman" w:cs="Times New Roman"/>
        </w:rPr>
        <w:t>l</w:t>
      </w:r>
      <w:r w:rsidRPr="008237C1">
        <w:rPr>
          <w:rFonts w:ascii="Times New Roman" w:hAnsi="Times New Roman" w:cs="Times New Roman"/>
        </w:rPr>
        <w:t xml:space="preserve"> merealade</w:t>
      </w:r>
      <w:r>
        <w:rPr>
          <w:rFonts w:ascii="Times New Roman" w:hAnsi="Times New Roman" w:cs="Times New Roman"/>
        </w:rPr>
        <w:t xml:space="preserve">l </w:t>
      </w:r>
      <w:r w:rsidR="00CE1196">
        <w:rPr>
          <w:rFonts w:ascii="Times New Roman" w:hAnsi="Times New Roman" w:cs="Times New Roman"/>
        </w:rPr>
        <w:t>ellu</w:t>
      </w:r>
      <w:r>
        <w:rPr>
          <w:rFonts w:ascii="Times New Roman" w:hAnsi="Times New Roman" w:cs="Times New Roman"/>
        </w:rPr>
        <w:t xml:space="preserve"> viidavatele tegevustele </w:t>
      </w:r>
      <w:r w:rsidR="00773A72">
        <w:rPr>
          <w:rFonts w:ascii="Times New Roman" w:hAnsi="Times New Roman" w:cs="Times New Roman"/>
        </w:rPr>
        <w:t xml:space="preserve">ja nendest teavitamisele </w:t>
      </w:r>
      <w:r>
        <w:rPr>
          <w:rFonts w:ascii="Times New Roman" w:hAnsi="Times New Roman" w:cs="Times New Roman"/>
        </w:rPr>
        <w:t>nõudeid kehtestatud. Halduskoormus</w:t>
      </w:r>
      <w:r w:rsidR="00F04E0C">
        <w:rPr>
          <w:rFonts w:ascii="Times New Roman" w:hAnsi="Times New Roman" w:cs="Times New Roman"/>
        </w:rPr>
        <w:t>t kasvata</w:t>
      </w:r>
      <w:r w:rsidR="00D81757">
        <w:rPr>
          <w:rFonts w:ascii="Times New Roman" w:hAnsi="Times New Roman" w:cs="Times New Roman"/>
        </w:rPr>
        <w:t>vad</w:t>
      </w:r>
      <w:r>
        <w:rPr>
          <w:rFonts w:ascii="Times New Roman" w:hAnsi="Times New Roman" w:cs="Times New Roman"/>
        </w:rPr>
        <w:t xml:space="preserve"> </w:t>
      </w:r>
      <w:r w:rsidRPr="008237C1">
        <w:rPr>
          <w:rFonts w:ascii="Times New Roman" w:hAnsi="Times New Roman" w:cs="Times New Roman"/>
        </w:rPr>
        <w:t>riigi jurisdiktsiooni alt välja jäävate</w:t>
      </w:r>
      <w:r>
        <w:rPr>
          <w:rFonts w:ascii="Times New Roman" w:hAnsi="Times New Roman" w:cs="Times New Roman"/>
        </w:rPr>
        <w:t>lt</w:t>
      </w:r>
      <w:r w:rsidRPr="008237C1">
        <w:rPr>
          <w:rFonts w:ascii="Times New Roman" w:hAnsi="Times New Roman" w:cs="Times New Roman"/>
        </w:rPr>
        <w:t xml:space="preserve"> merealade</w:t>
      </w:r>
      <w:r>
        <w:rPr>
          <w:rFonts w:ascii="Times New Roman" w:hAnsi="Times New Roman" w:cs="Times New Roman"/>
        </w:rPr>
        <w:t>lt geneetiliste ressursside kogumisest ja kasutamisest teavitamise kohustus ning sellistel aladel kavandatavate tegevuste tegevusloa ja keskkonnamõju hindamise kohustus.</w:t>
      </w:r>
    </w:p>
    <w:p w14:paraId="19CA4308" w14:textId="77777777" w:rsidR="008237C1" w:rsidRPr="003B30BC" w:rsidRDefault="008237C1" w:rsidP="2DAEEFE0">
      <w:pPr>
        <w:pStyle w:val="Vaikimisi"/>
        <w:jc w:val="both"/>
        <w:rPr>
          <w:rFonts w:ascii="Times New Roman" w:hAnsi="Times New Roman" w:cs="Times New Roman"/>
        </w:rPr>
      </w:pPr>
    </w:p>
    <w:p w14:paraId="0129266A" w14:textId="32C76088" w:rsidR="00341F93" w:rsidRPr="00112F1C" w:rsidRDefault="00F04E0C" w:rsidP="00112F1C">
      <w:pPr>
        <w:rPr>
          <w:rFonts w:eastAsia="Times New Roman"/>
          <w:b/>
          <w:bCs/>
          <w:kern w:val="1"/>
        </w:rPr>
      </w:pPr>
      <w:r>
        <w:rPr>
          <w:rFonts w:eastAsia="Times New Roman"/>
          <w:b/>
          <w:bCs/>
          <w:kern w:val="1"/>
        </w:rPr>
        <w:t>1.2.</w:t>
      </w:r>
      <w:r w:rsidR="00AD5465" w:rsidRPr="00112F1C">
        <w:rPr>
          <w:rFonts w:eastAsia="Times New Roman"/>
          <w:b/>
          <w:bCs/>
          <w:kern w:val="1"/>
        </w:rPr>
        <w:t xml:space="preserve"> </w:t>
      </w:r>
      <w:r w:rsidR="00341F93" w:rsidRPr="00112F1C">
        <w:rPr>
          <w:rFonts w:eastAsia="Times New Roman"/>
          <w:b/>
          <w:bCs/>
          <w:kern w:val="1"/>
        </w:rPr>
        <w:t>Eelnõu ettevalmistaja</w:t>
      </w:r>
    </w:p>
    <w:p w14:paraId="22B34FC1" w14:textId="77777777" w:rsidR="00341F93" w:rsidRPr="003B30BC" w:rsidRDefault="00341F93" w:rsidP="2DAEEFE0">
      <w:pPr>
        <w:rPr>
          <w:rFonts w:eastAsia="Times New Roman"/>
          <w:b/>
          <w:bCs/>
        </w:rPr>
      </w:pPr>
    </w:p>
    <w:p w14:paraId="33BE299B" w14:textId="71F3F155" w:rsidR="006A4D8B" w:rsidRDefault="00094EEA" w:rsidP="2DAEEFE0">
      <w:pPr>
        <w:jc w:val="both"/>
        <w:rPr>
          <w:rFonts w:eastAsia="Times New Roman"/>
        </w:rPr>
      </w:pPr>
      <w:r w:rsidRPr="003B30BC">
        <w:rPr>
          <w:rFonts w:eastAsia="Times New Roman"/>
        </w:rPr>
        <w:t>Eelnõu ning seletuskirja on koostanud Kliimaministeeriumi merendusosakonna merenduspoliitika valdkonna juht Hana-Maarja Helinurm (</w:t>
      </w:r>
      <w:hyperlink r:id="rId8">
        <w:r w:rsidRPr="003B30BC">
          <w:rPr>
            <w:rStyle w:val="Hperlink"/>
            <w:rFonts w:eastAsia="Times New Roman"/>
          </w:rPr>
          <w:t>hana-maarja.helinurm@kliimaministeerium.ee</w:t>
        </w:r>
      </w:hyperlink>
      <w:r w:rsidRPr="003B30BC">
        <w:rPr>
          <w:rFonts w:eastAsia="Times New Roman"/>
        </w:rPr>
        <w:t>)</w:t>
      </w:r>
      <w:r w:rsidR="00773A72">
        <w:rPr>
          <w:rFonts w:eastAsia="Times New Roman"/>
        </w:rPr>
        <w:t>.</w:t>
      </w:r>
      <w:r w:rsidR="00112F1C">
        <w:rPr>
          <w:rFonts w:eastAsia="Times New Roman"/>
        </w:rPr>
        <w:t xml:space="preserve"> </w:t>
      </w:r>
      <w:r w:rsidR="002C3EBB">
        <w:rPr>
          <w:rFonts w:eastAsia="Times New Roman"/>
        </w:rPr>
        <w:t xml:space="preserve">Eelnõu § 1 koostamist nõustasid Keskkonnaameti veeosakonna ametnikud. </w:t>
      </w:r>
      <w:r w:rsidR="00773A72">
        <w:rPr>
          <w:rFonts w:eastAsia="Times New Roman"/>
        </w:rPr>
        <w:t>Eelnõu § 2 koostamisel osales</w:t>
      </w:r>
      <w:r w:rsidR="00B25F80">
        <w:rPr>
          <w:rFonts w:eastAsia="Times New Roman"/>
        </w:rPr>
        <w:t>id</w:t>
      </w:r>
      <w:r w:rsidR="00773A72">
        <w:rPr>
          <w:rFonts w:eastAsia="Times New Roman"/>
        </w:rPr>
        <w:t xml:space="preserve"> Kliimaministeeriumi keskkonnakorralduse </w:t>
      </w:r>
      <w:r w:rsidR="00A041EA">
        <w:rPr>
          <w:rFonts w:eastAsia="Times New Roman"/>
        </w:rPr>
        <w:t xml:space="preserve">ja </w:t>
      </w:r>
      <w:r w:rsidR="00055113">
        <w:rPr>
          <w:rFonts w:eastAsia="Times New Roman"/>
        </w:rPr>
        <w:t xml:space="preserve">kiirguse </w:t>
      </w:r>
      <w:r w:rsidR="00773A72">
        <w:rPr>
          <w:rFonts w:eastAsia="Times New Roman"/>
        </w:rPr>
        <w:t xml:space="preserve">osakonna </w:t>
      </w:r>
      <w:r w:rsidR="00055113">
        <w:rPr>
          <w:rFonts w:eastAsia="Times New Roman"/>
        </w:rPr>
        <w:t>nõunik Ülle Luiks ja keskkonnamõju hindamise valdkonna juht Rainer Persidski ning õigusosakonna</w:t>
      </w:r>
      <w:r w:rsidR="00BC7C56">
        <w:rPr>
          <w:rFonts w:eastAsia="Times New Roman"/>
        </w:rPr>
        <w:t xml:space="preserve"> nõunik Triin Nymann. Eelnõu § </w:t>
      </w:r>
      <w:r w:rsidR="002C3EBB">
        <w:rPr>
          <w:rFonts w:eastAsia="Times New Roman"/>
        </w:rPr>
        <w:t>3</w:t>
      </w:r>
      <w:r w:rsidR="00F9707B">
        <w:rPr>
          <w:rFonts w:eastAsia="Times New Roman"/>
        </w:rPr>
        <w:t xml:space="preserve"> koostamis</w:t>
      </w:r>
      <w:r w:rsidR="00B25F80">
        <w:rPr>
          <w:rFonts w:eastAsia="Times New Roman"/>
        </w:rPr>
        <w:t>t</w:t>
      </w:r>
      <w:r w:rsidR="00F9707B">
        <w:rPr>
          <w:rFonts w:eastAsia="Times New Roman"/>
        </w:rPr>
        <w:t xml:space="preserve"> </w:t>
      </w:r>
      <w:r w:rsidR="002C112B">
        <w:rPr>
          <w:rFonts w:eastAsia="Times New Roman"/>
        </w:rPr>
        <w:t>nõustas</w:t>
      </w:r>
      <w:r w:rsidR="00B8579A">
        <w:rPr>
          <w:rFonts w:eastAsia="Times New Roman"/>
        </w:rPr>
        <w:t>id</w:t>
      </w:r>
      <w:r w:rsidR="002C112B">
        <w:rPr>
          <w:rFonts w:eastAsia="Times New Roman"/>
        </w:rPr>
        <w:t xml:space="preserve"> </w:t>
      </w:r>
      <w:r w:rsidR="003727FB">
        <w:rPr>
          <w:rFonts w:eastAsia="Times New Roman"/>
        </w:rPr>
        <w:t>Kliimaministeeriumi elurikkuse kaitse osakonna peaspetsialist Teele Jairus-Pähno</w:t>
      </w:r>
      <w:r w:rsidR="00B8579A">
        <w:rPr>
          <w:rFonts w:eastAsia="Times New Roman"/>
        </w:rPr>
        <w:t xml:space="preserve"> ning sama osakonna nõunikud Liina Vaher ja Marika Erikson</w:t>
      </w:r>
      <w:r w:rsidR="00972A3F">
        <w:rPr>
          <w:rFonts w:eastAsia="Times New Roman"/>
        </w:rPr>
        <w:t xml:space="preserve">. </w:t>
      </w:r>
    </w:p>
    <w:p w14:paraId="0EA559E4" w14:textId="77777777" w:rsidR="006A4D8B" w:rsidRDefault="006A4D8B" w:rsidP="2DAEEFE0">
      <w:pPr>
        <w:jc w:val="both"/>
        <w:rPr>
          <w:rFonts w:eastAsia="Times New Roman"/>
        </w:rPr>
      </w:pPr>
    </w:p>
    <w:p w14:paraId="3C3F76C2" w14:textId="554E27E4" w:rsidR="00341F93" w:rsidRPr="003B30BC" w:rsidRDefault="002219B5" w:rsidP="2DAEEFE0">
      <w:pPr>
        <w:jc w:val="both"/>
        <w:rPr>
          <w:rFonts w:eastAsia="Times New Roman"/>
        </w:rPr>
      </w:pPr>
      <w:r w:rsidRPr="003B30BC">
        <w:rPr>
          <w:rFonts w:eastAsia="Times New Roman"/>
        </w:rPr>
        <w:t>Õ</w:t>
      </w:r>
      <w:r w:rsidR="00094EEA" w:rsidRPr="003B30BC">
        <w:rPr>
          <w:rFonts w:eastAsia="Times New Roman"/>
        </w:rPr>
        <w:t xml:space="preserve">igusekspertiisi on teinud Kliimaministeeriumi õigusosakonna jurist </w:t>
      </w:r>
      <w:r w:rsidR="00D77992" w:rsidRPr="003B30BC">
        <w:rPr>
          <w:rFonts w:eastAsia="Times New Roman"/>
        </w:rPr>
        <w:t xml:space="preserve">Kaili Kuusk </w:t>
      </w:r>
      <w:r w:rsidR="00094EEA" w:rsidRPr="003B30BC">
        <w:rPr>
          <w:rFonts w:eastAsia="Times New Roman"/>
        </w:rPr>
        <w:t xml:space="preserve">(e-post </w:t>
      </w:r>
      <w:hyperlink r:id="rId9">
        <w:r w:rsidR="00D77992" w:rsidRPr="003B30BC">
          <w:rPr>
            <w:rStyle w:val="Hperlink"/>
            <w:rFonts w:eastAsia="Times New Roman"/>
          </w:rPr>
          <w:t>kaili.kuusk@kliimaministeerium.ee</w:t>
        </w:r>
      </w:hyperlink>
      <w:r w:rsidR="00094EEA" w:rsidRPr="003B30BC">
        <w:rPr>
          <w:rFonts w:eastAsia="Times New Roman"/>
        </w:rPr>
        <w:t>)</w:t>
      </w:r>
      <w:r w:rsidR="00BC7C56">
        <w:rPr>
          <w:rFonts w:eastAsia="Times New Roman"/>
        </w:rPr>
        <w:t xml:space="preserve">. </w:t>
      </w:r>
      <w:r w:rsidR="00C70F46" w:rsidRPr="003B30BC">
        <w:rPr>
          <w:rFonts w:eastAsia="Times New Roman"/>
        </w:rPr>
        <w:t>E</w:t>
      </w:r>
      <w:r w:rsidR="00094EEA" w:rsidRPr="003B30BC">
        <w:rPr>
          <w:rFonts w:eastAsia="Times New Roman"/>
        </w:rPr>
        <w:t xml:space="preserve">elnõu ja seletuskirja </w:t>
      </w:r>
      <w:r w:rsidR="00C70F46" w:rsidRPr="003B30BC">
        <w:rPr>
          <w:rFonts w:eastAsia="Times New Roman"/>
        </w:rPr>
        <w:t xml:space="preserve">toimetas keeleliselt </w:t>
      </w:r>
      <w:r w:rsidR="00094EEA" w:rsidRPr="003B30BC">
        <w:rPr>
          <w:rFonts w:eastAsia="Times New Roman"/>
        </w:rPr>
        <w:t xml:space="preserve">Justiits- ja Digiministeeriumi </w:t>
      </w:r>
      <w:r w:rsidR="00F04E0C">
        <w:rPr>
          <w:rFonts w:eastAsia="Times New Roman"/>
        </w:rPr>
        <w:t xml:space="preserve">õigusloome korralduse talituse </w:t>
      </w:r>
      <w:r w:rsidR="00094EEA" w:rsidRPr="003B30BC">
        <w:rPr>
          <w:rFonts w:eastAsia="Times New Roman"/>
        </w:rPr>
        <w:t xml:space="preserve">toimetaja </w:t>
      </w:r>
      <w:r w:rsidR="00F04E0C">
        <w:rPr>
          <w:rFonts w:eastAsia="Times New Roman"/>
        </w:rPr>
        <w:t>Aili Sandre</w:t>
      </w:r>
      <w:r w:rsidR="00094EEA" w:rsidRPr="003B30BC">
        <w:rPr>
          <w:rFonts w:eastAsia="Times New Roman"/>
        </w:rPr>
        <w:t xml:space="preserve"> (</w:t>
      </w:r>
      <w:bookmarkStart w:id="0" w:name="_Hlk210208751"/>
      <w:r w:rsidR="00094EEA" w:rsidRPr="003B30BC">
        <w:rPr>
          <w:rFonts w:eastAsia="Times New Roman"/>
        </w:rPr>
        <w:t xml:space="preserve">e-post </w:t>
      </w:r>
      <w:bookmarkEnd w:id="0"/>
      <w:r w:rsidR="00F04E0C">
        <w:rPr>
          <w:rFonts w:eastAsia="Times New Roman"/>
        </w:rPr>
        <w:t>aili.sandre@justdigi.ee).</w:t>
      </w:r>
    </w:p>
    <w:p w14:paraId="27DB438E" w14:textId="77777777" w:rsidR="00094EEA" w:rsidRPr="003B30BC" w:rsidRDefault="00094EEA" w:rsidP="2DAEEFE0">
      <w:pPr>
        <w:jc w:val="both"/>
        <w:rPr>
          <w:rFonts w:eastAsia="Times New Roman"/>
        </w:rPr>
      </w:pPr>
    </w:p>
    <w:p w14:paraId="69BBB4F5" w14:textId="367E32C8" w:rsidR="00341F93" w:rsidRPr="00972A3F" w:rsidRDefault="00972A3F" w:rsidP="00112F1C">
      <w:pPr>
        <w:rPr>
          <w:b/>
          <w:bCs/>
        </w:rPr>
      </w:pPr>
      <w:r w:rsidRPr="00972A3F">
        <w:rPr>
          <w:rFonts w:eastAsia="Times New Roman"/>
          <w:b/>
          <w:bCs/>
        </w:rPr>
        <w:t xml:space="preserve">1.3. </w:t>
      </w:r>
      <w:r w:rsidR="00341F93" w:rsidRPr="00972A3F">
        <w:rPr>
          <w:b/>
          <w:bCs/>
        </w:rPr>
        <w:t>Märkused</w:t>
      </w:r>
    </w:p>
    <w:p w14:paraId="611A1BF4" w14:textId="77777777" w:rsidR="00341F93" w:rsidRPr="003B30BC" w:rsidRDefault="00341F93" w:rsidP="2DAEEFE0">
      <w:pPr>
        <w:jc w:val="both"/>
        <w:rPr>
          <w:rFonts w:eastAsia="Times New Roman"/>
        </w:rPr>
      </w:pPr>
    </w:p>
    <w:p w14:paraId="301D7593" w14:textId="24F79916" w:rsidR="00362EF5" w:rsidRPr="003B30BC" w:rsidRDefault="00341F93" w:rsidP="00C269CE">
      <w:pPr>
        <w:pStyle w:val="Vahedeta"/>
        <w:jc w:val="both"/>
        <w:rPr>
          <w:rFonts w:eastAsia="Times New Roman"/>
        </w:rPr>
      </w:pPr>
      <w:r w:rsidRPr="00C269CE">
        <w:t xml:space="preserve">Eelnõu </w:t>
      </w:r>
      <w:r w:rsidR="003208E6" w:rsidRPr="00C269CE">
        <w:t xml:space="preserve">on seotud </w:t>
      </w:r>
      <w:bookmarkStart w:id="1" w:name="_Hlk208316776"/>
      <w:r w:rsidR="00362EF5" w:rsidRPr="00C269CE">
        <w:t>Ühinenud Rahvaste Organisatsiooni mereõiguse konventsiooni alusel sõlmitava, riigi jurisdiktsiooni alt välja jäävate merealade elurikkuse kaitse ja kestliku kasutamise kokkuleppe</w:t>
      </w:r>
      <w:bookmarkEnd w:id="1"/>
      <w:r w:rsidR="00362EF5" w:rsidRPr="00C269CE">
        <w:t xml:space="preserve"> ratifitseerimise seaduse eelnõuga</w:t>
      </w:r>
      <w:r w:rsidR="008D53DB" w:rsidRPr="00C269CE">
        <w:t xml:space="preserve"> (988 </w:t>
      </w:r>
      <w:r w:rsidR="00362EF5" w:rsidRPr="00C269CE">
        <w:t>S</w:t>
      </w:r>
      <w:r w:rsidR="002C3EBB">
        <w:t>E)</w:t>
      </w:r>
      <w:r w:rsidR="002C3EBB">
        <w:rPr>
          <w:rStyle w:val="Allmrkuseviide"/>
        </w:rPr>
        <w:footnoteReference w:id="2"/>
      </w:r>
      <w:r w:rsidR="002C3EBB">
        <w:t>.</w:t>
      </w:r>
      <w:r w:rsidR="00362EF5" w:rsidRPr="003B30BC">
        <w:rPr>
          <w:rFonts w:eastAsia="Times New Roman"/>
        </w:rPr>
        <w:t xml:space="preserve"> </w:t>
      </w:r>
      <w:r w:rsidR="00692F32" w:rsidRPr="003B30BC">
        <w:rPr>
          <w:rFonts w:eastAsia="Times New Roman"/>
        </w:rPr>
        <w:t xml:space="preserve">Viidatud </w:t>
      </w:r>
      <w:r w:rsidR="00375B3B" w:rsidRPr="003B30BC">
        <w:rPr>
          <w:rFonts w:eastAsia="Times New Roman"/>
        </w:rPr>
        <w:t xml:space="preserve">eelnõu menetletakse ajaliselt varem kui </w:t>
      </w:r>
      <w:r w:rsidR="00972A3F">
        <w:rPr>
          <w:rFonts w:eastAsia="Times New Roman"/>
        </w:rPr>
        <w:t xml:space="preserve">käesolevat </w:t>
      </w:r>
      <w:r w:rsidR="00375B3B" w:rsidRPr="003B30BC">
        <w:rPr>
          <w:rFonts w:eastAsia="Times New Roman"/>
        </w:rPr>
        <w:t xml:space="preserve">eelnõu, sest </w:t>
      </w:r>
      <w:r w:rsidR="00055066" w:rsidRPr="003B30BC">
        <w:rPr>
          <w:rFonts w:eastAsia="Times New Roman"/>
        </w:rPr>
        <w:t xml:space="preserve">kokkuleppe ratifitseerimise vajadus on </w:t>
      </w:r>
      <w:r w:rsidR="00055066" w:rsidRPr="003B30BC">
        <w:rPr>
          <w:rFonts w:eastAsia="Times New Roman"/>
        </w:rPr>
        <w:lastRenderedPageBreak/>
        <w:t>kiireloomuline.</w:t>
      </w:r>
    </w:p>
    <w:p w14:paraId="68EF90DF" w14:textId="77777777" w:rsidR="00362EF5" w:rsidRPr="00055066" w:rsidRDefault="00362EF5" w:rsidP="00362EF5">
      <w:pPr>
        <w:jc w:val="both"/>
        <w:rPr>
          <w:rFonts w:eastAsia="Times New Roman"/>
        </w:rPr>
      </w:pPr>
    </w:p>
    <w:p w14:paraId="41AF50A2" w14:textId="57889B60" w:rsidR="00341F93" w:rsidRPr="00041ADA" w:rsidRDefault="00362EF5" w:rsidP="2DAEEFE0">
      <w:pPr>
        <w:jc w:val="both"/>
        <w:rPr>
          <w:rFonts w:eastAsia="Times New Roman"/>
        </w:rPr>
      </w:pPr>
      <w:r>
        <w:rPr>
          <w:rFonts w:eastAsia="Times New Roman"/>
        </w:rPr>
        <w:t>Eelnõu ei ole seotud</w:t>
      </w:r>
      <w:r w:rsidR="00341F93" w:rsidRPr="2DAEEFE0">
        <w:rPr>
          <w:rFonts w:eastAsia="Times New Roman"/>
        </w:rPr>
        <w:t xml:space="preserve"> Vabariigi</w:t>
      </w:r>
      <w:r w:rsidR="00182CE9" w:rsidRPr="2DAEEFE0">
        <w:rPr>
          <w:rFonts w:eastAsia="Times New Roman"/>
        </w:rPr>
        <w:t xml:space="preserve"> Valitsuse tegevusprogrammiga.</w:t>
      </w:r>
    </w:p>
    <w:p w14:paraId="7DB52D64" w14:textId="77777777" w:rsidR="00343343" w:rsidRPr="00041ADA" w:rsidRDefault="00343343" w:rsidP="2DAEEFE0">
      <w:pPr>
        <w:jc w:val="both"/>
        <w:rPr>
          <w:rFonts w:eastAsia="Times New Roman"/>
        </w:rPr>
      </w:pPr>
    </w:p>
    <w:p w14:paraId="2094A6D6" w14:textId="77777777" w:rsidR="00F21397" w:rsidRDefault="00343343" w:rsidP="2DAEEFE0">
      <w:pPr>
        <w:jc w:val="both"/>
        <w:rPr>
          <w:rFonts w:eastAsia="Times New Roman"/>
        </w:rPr>
      </w:pPr>
      <w:r w:rsidRPr="22E515A5">
        <w:rPr>
          <w:rFonts w:eastAsia="Times New Roman"/>
        </w:rPr>
        <w:t>Eelnõukohase seadusega muudetakse</w:t>
      </w:r>
      <w:r w:rsidR="00F21397">
        <w:rPr>
          <w:rFonts w:eastAsia="Times New Roman"/>
        </w:rPr>
        <w:t>:</w:t>
      </w:r>
    </w:p>
    <w:p w14:paraId="3B23ADFA" w14:textId="77777777" w:rsidR="002C3EBB" w:rsidRDefault="002C3EBB" w:rsidP="002C3EBB">
      <w:pPr>
        <w:pStyle w:val="Loendilik"/>
        <w:numPr>
          <w:ilvl w:val="0"/>
          <w:numId w:val="19"/>
        </w:numPr>
        <w:jc w:val="both"/>
        <w:rPr>
          <w:rFonts w:ascii="Times New Roman" w:eastAsia="Times New Roman" w:hAnsi="Times New Roman"/>
          <w:sz w:val="24"/>
          <w:szCs w:val="24"/>
        </w:rPr>
      </w:pPr>
      <w:r w:rsidRPr="00E50A21">
        <w:rPr>
          <w:rFonts w:ascii="Times New Roman" w:eastAsia="Times New Roman" w:hAnsi="Times New Roman"/>
          <w:sz w:val="24"/>
          <w:szCs w:val="24"/>
        </w:rPr>
        <w:t>veeseadus</w:t>
      </w:r>
      <w:r>
        <w:rPr>
          <w:rFonts w:ascii="Times New Roman" w:eastAsia="Times New Roman" w:hAnsi="Times New Roman"/>
          <w:sz w:val="24"/>
          <w:szCs w:val="24"/>
        </w:rPr>
        <w:t>e redaktsiooni</w:t>
      </w:r>
      <w:r w:rsidRPr="00E50A21">
        <w:rPr>
          <w:rFonts w:ascii="Times New Roman" w:eastAsia="Times New Roman" w:hAnsi="Times New Roman"/>
          <w:sz w:val="24"/>
          <w:szCs w:val="24"/>
        </w:rPr>
        <w:t xml:space="preserve"> avaldamismärkega </w:t>
      </w:r>
      <w:r w:rsidRPr="00CB5FF6">
        <w:rPr>
          <w:rFonts w:ascii="Times New Roman" w:eastAsia="Times New Roman" w:hAnsi="Times New Roman"/>
          <w:sz w:val="24"/>
          <w:szCs w:val="24"/>
        </w:rPr>
        <w:t>RT I, 11.07.2026, 69</w:t>
      </w:r>
      <w:r>
        <w:rPr>
          <w:rFonts w:ascii="Times New Roman" w:eastAsia="Times New Roman" w:hAnsi="Times New Roman"/>
          <w:sz w:val="24"/>
          <w:szCs w:val="24"/>
        </w:rPr>
        <w:t>;</w:t>
      </w:r>
    </w:p>
    <w:p w14:paraId="564A56C6" w14:textId="001BD07C" w:rsidR="00E50A21" w:rsidRPr="00E50A21" w:rsidRDefault="00E50A21" w:rsidP="00E50A21">
      <w:pPr>
        <w:pStyle w:val="Loendilik"/>
        <w:numPr>
          <w:ilvl w:val="0"/>
          <w:numId w:val="19"/>
        </w:numPr>
        <w:jc w:val="both"/>
        <w:rPr>
          <w:rFonts w:ascii="Times New Roman" w:eastAsia="Times New Roman" w:hAnsi="Times New Roman"/>
          <w:sz w:val="24"/>
          <w:szCs w:val="24"/>
        </w:rPr>
      </w:pPr>
      <w:r w:rsidRPr="00E50A21">
        <w:rPr>
          <w:rFonts w:ascii="Times New Roman" w:eastAsia="Times New Roman" w:hAnsi="Times New Roman"/>
          <w:sz w:val="24"/>
          <w:szCs w:val="24"/>
        </w:rPr>
        <w:t>keskkonnamõju hindamise ja keskkonnajuhtimissüsteemi seadu</w:t>
      </w:r>
      <w:r>
        <w:rPr>
          <w:rFonts w:ascii="Times New Roman" w:eastAsia="Times New Roman" w:hAnsi="Times New Roman"/>
          <w:sz w:val="24"/>
          <w:szCs w:val="24"/>
        </w:rPr>
        <w:t>s</w:t>
      </w:r>
      <w:r w:rsidR="00CA4419">
        <w:rPr>
          <w:rFonts w:ascii="Times New Roman" w:eastAsia="Times New Roman" w:hAnsi="Times New Roman"/>
          <w:sz w:val="24"/>
          <w:szCs w:val="24"/>
        </w:rPr>
        <w:t>e redaktsiooni</w:t>
      </w:r>
      <w:r w:rsidRPr="00E50A21">
        <w:rPr>
          <w:rFonts w:ascii="Times New Roman" w:eastAsia="Times New Roman" w:hAnsi="Times New Roman"/>
          <w:sz w:val="24"/>
          <w:szCs w:val="24"/>
        </w:rPr>
        <w:t xml:space="preserve"> avaldamismärkega </w:t>
      </w:r>
      <w:r w:rsidR="00EB7CF1" w:rsidRPr="00EB7CF1">
        <w:rPr>
          <w:rFonts w:ascii="Times New Roman" w:eastAsia="Times New Roman" w:hAnsi="Times New Roman"/>
          <w:sz w:val="24"/>
          <w:szCs w:val="24"/>
        </w:rPr>
        <w:t>RT I, 12.05.2026, 8</w:t>
      </w:r>
      <w:r w:rsidRPr="00E50A21">
        <w:rPr>
          <w:rFonts w:ascii="Times New Roman" w:eastAsia="Times New Roman" w:hAnsi="Times New Roman"/>
          <w:sz w:val="24"/>
          <w:szCs w:val="24"/>
        </w:rPr>
        <w:t>;</w:t>
      </w:r>
    </w:p>
    <w:p w14:paraId="22AF9A5B" w14:textId="77777777" w:rsidR="002C3EBB" w:rsidRPr="00E50A21" w:rsidRDefault="002C3EBB" w:rsidP="002C3EBB">
      <w:pPr>
        <w:pStyle w:val="Loendilik"/>
        <w:numPr>
          <w:ilvl w:val="0"/>
          <w:numId w:val="19"/>
        </w:numPr>
        <w:jc w:val="both"/>
        <w:rPr>
          <w:rFonts w:ascii="Times New Roman" w:eastAsia="Times New Roman" w:hAnsi="Times New Roman"/>
          <w:sz w:val="24"/>
          <w:szCs w:val="24"/>
        </w:rPr>
      </w:pPr>
      <w:r>
        <w:rPr>
          <w:rFonts w:ascii="Times New Roman" w:eastAsia="Times New Roman" w:hAnsi="Times New Roman"/>
          <w:sz w:val="24"/>
          <w:szCs w:val="24"/>
        </w:rPr>
        <w:t>l</w:t>
      </w:r>
      <w:r w:rsidRPr="00E50A21">
        <w:rPr>
          <w:rFonts w:ascii="Times New Roman" w:eastAsia="Times New Roman" w:hAnsi="Times New Roman"/>
          <w:sz w:val="24"/>
          <w:szCs w:val="24"/>
        </w:rPr>
        <w:t>ooduskaitseseadus</w:t>
      </w:r>
      <w:r>
        <w:rPr>
          <w:rFonts w:ascii="Times New Roman" w:eastAsia="Times New Roman" w:hAnsi="Times New Roman"/>
          <w:sz w:val="24"/>
          <w:szCs w:val="24"/>
        </w:rPr>
        <w:t xml:space="preserve">e redaktsiooni </w:t>
      </w:r>
      <w:r w:rsidRPr="00E50A21">
        <w:rPr>
          <w:rFonts w:ascii="Times New Roman" w:eastAsia="Times New Roman" w:hAnsi="Times New Roman"/>
          <w:sz w:val="24"/>
          <w:szCs w:val="24"/>
        </w:rPr>
        <w:t xml:space="preserve">avaldamismärkega </w:t>
      </w:r>
      <w:r w:rsidRPr="003A6F7A">
        <w:rPr>
          <w:rFonts w:ascii="Times New Roman" w:eastAsia="Times New Roman" w:hAnsi="Times New Roman"/>
          <w:sz w:val="24"/>
          <w:szCs w:val="24"/>
        </w:rPr>
        <w:t>RT I, 09.07.2026, 47</w:t>
      </w:r>
      <w:r w:rsidRPr="00E50A21">
        <w:rPr>
          <w:rFonts w:ascii="Times New Roman" w:eastAsia="Times New Roman" w:hAnsi="Times New Roman"/>
          <w:sz w:val="24"/>
          <w:szCs w:val="24"/>
        </w:rPr>
        <w:t>;</w:t>
      </w:r>
    </w:p>
    <w:p w14:paraId="7CEFD12D" w14:textId="4729A9AA" w:rsidR="00E50A21" w:rsidRPr="00E50A21" w:rsidRDefault="00C81184" w:rsidP="00E50A21">
      <w:pPr>
        <w:pStyle w:val="Loendilik"/>
        <w:numPr>
          <w:ilvl w:val="0"/>
          <w:numId w:val="19"/>
        </w:numPr>
        <w:jc w:val="both"/>
        <w:rPr>
          <w:rFonts w:ascii="Times New Roman" w:eastAsia="Times New Roman" w:hAnsi="Times New Roman"/>
          <w:sz w:val="24"/>
          <w:szCs w:val="24"/>
        </w:rPr>
      </w:pPr>
      <w:r>
        <w:rPr>
          <w:rFonts w:ascii="Times New Roman" w:eastAsia="Times New Roman" w:hAnsi="Times New Roman"/>
          <w:sz w:val="24"/>
          <w:szCs w:val="24"/>
        </w:rPr>
        <w:t xml:space="preserve">riigilõivuseaduse redaktsiooni avaldamismärkega </w:t>
      </w:r>
      <w:r w:rsidR="001B3B68" w:rsidRPr="001B3B68">
        <w:rPr>
          <w:rFonts w:ascii="Times New Roman" w:eastAsia="Times New Roman" w:hAnsi="Times New Roman"/>
          <w:sz w:val="24"/>
          <w:szCs w:val="24"/>
        </w:rPr>
        <w:t>RT I, 11.07.2026, 166</w:t>
      </w:r>
      <w:r w:rsidR="001B3B68">
        <w:rPr>
          <w:rFonts w:ascii="Times New Roman" w:eastAsia="Times New Roman" w:hAnsi="Times New Roman"/>
          <w:sz w:val="24"/>
          <w:szCs w:val="24"/>
        </w:rPr>
        <w:t>.</w:t>
      </w:r>
    </w:p>
    <w:p w14:paraId="4BC391E7" w14:textId="77777777" w:rsidR="0057323C" w:rsidRDefault="0057323C" w:rsidP="2DAEEFE0">
      <w:pPr>
        <w:jc w:val="both"/>
        <w:rPr>
          <w:rFonts w:eastAsia="Times New Roman"/>
        </w:rPr>
      </w:pPr>
    </w:p>
    <w:p w14:paraId="358C6DE1" w14:textId="77777777" w:rsidR="00343343" w:rsidRPr="00041ADA" w:rsidRDefault="00C458F6" w:rsidP="2DAEEFE0">
      <w:pPr>
        <w:jc w:val="both"/>
        <w:rPr>
          <w:rFonts w:eastAsia="Times New Roman"/>
          <w:b/>
          <w:bCs/>
        </w:rPr>
      </w:pPr>
      <w:r w:rsidRPr="2DAEEFE0">
        <w:rPr>
          <w:rFonts w:eastAsia="Times New Roman"/>
          <w:b/>
          <w:bCs/>
        </w:rPr>
        <w:t xml:space="preserve">2. </w:t>
      </w:r>
      <w:r w:rsidR="00343343" w:rsidRPr="2DAEEFE0">
        <w:rPr>
          <w:rFonts w:eastAsia="Times New Roman"/>
          <w:b/>
          <w:bCs/>
        </w:rPr>
        <w:t>Seaduse eesmärk</w:t>
      </w:r>
    </w:p>
    <w:p w14:paraId="676015BF" w14:textId="77777777" w:rsidR="00343343" w:rsidRPr="00041ADA" w:rsidRDefault="00343343" w:rsidP="2DAEEFE0">
      <w:pPr>
        <w:jc w:val="both"/>
        <w:rPr>
          <w:rFonts w:eastAsia="Times New Roman"/>
        </w:rPr>
      </w:pPr>
    </w:p>
    <w:p w14:paraId="14F15D1F" w14:textId="029DA90C" w:rsidR="00972A3F" w:rsidRDefault="007513EB" w:rsidP="2DAEEFE0">
      <w:pPr>
        <w:pStyle w:val="Vaikimisi"/>
        <w:jc w:val="both"/>
        <w:rPr>
          <w:rFonts w:ascii="Times New Roman" w:hAnsi="Times New Roman" w:cs="Times New Roman"/>
        </w:rPr>
      </w:pPr>
      <w:r w:rsidRPr="2DAEEFE0">
        <w:rPr>
          <w:rFonts w:ascii="Times New Roman" w:hAnsi="Times New Roman" w:cs="Times New Roman"/>
        </w:rPr>
        <w:t>S</w:t>
      </w:r>
      <w:r w:rsidR="009C4955" w:rsidRPr="2DAEEFE0">
        <w:rPr>
          <w:rFonts w:ascii="Times New Roman" w:hAnsi="Times New Roman" w:cs="Times New Roman"/>
        </w:rPr>
        <w:t xml:space="preserve">eaduse </w:t>
      </w:r>
      <w:r w:rsidR="00343343" w:rsidRPr="2DAEEFE0">
        <w:rPr>
          <w:rFonts w:ascii="Times New Roman" w:hAnsi="Times New Roman" w:cs="Times New Roman"/>
        </w:rPr>
        <w:t>eesmärk on</w:t>
      </w:r>
      <w:r w:rsidR="00F8742C">
        <w:rPr>
          <w:rFonts w:ascii="Times New Roman" w:hAnsi="Times New Roman" w:cs="Times New Roman"/>
        </w:rPr>
        <w:t xml:space="preserve"> </w:t>
      </w:r>
      <w:r w:rsidR="009D2121">
        <w:rPr>
          <w:rFonts w:ascii="Times New Roman" w:hAnsi="Times New Roman" w:cs="Times New Roman"/>
        </w:rPr>
        <w:t>parandada</w:t>
      </w:r>
      <w:r w:rsidR="00F8742C" w:rsidRPr="00F8742C">
        <w:rPr>
          <w:rFonts w:ascii="Times New Roman" w:hAnsi="Times New Roman" w:cs="Times New Roman"/>
        </w:rPr>
        <w:t xml:space="preserve"> </w:t>
      </w:r>
      <w:r w:rsidR="00F8742C">
        <w:rPr>
          <w:rFonts w:ascii="Times New Roman" w:hAnsi="Times New Roman" w:cs="Times New Roman"/>
        </w:rPr>
        <w:t>rii</w:t>
      </w:r>
      <w:r w:rsidR="00F37DFA">
        <w:rPr>
          <w:rFonts w:ascii="Times New Roman" w:hAnsi="Times New Roman" w:cs="Times New Roman"/>
        </w:rPr>
        <w:t>gi</w:t>
      </w:r>
      <w:r w:rsidR="00F8742C">
        <w:rPr>
          <w:rFonts w:ascii="Times New Roman" w:hAnsi="Times New Roman" w:cs="Times New Roman"/>
        </w:rPr>
        <w:t xml:space="preserve"> jurisdiktsiooni </w:t>
      </w:r>
      <w:r w:rsidR="00A322D2">
        <w:rPr>
          <w:rFonts w:ascii="Times New Roman" w:hAnsi="Times New Roman" w:cs="Times New Roman"/>
        </w:rPr>
        <w:t xml:space="preserve">alt välja jäävate </w:t>
      </w:r>
      <w:r w:rsidR="00F8742C" w:rsidRPr="00F8742C">
        <w:rPr>
          <w:rFonts w:ascii="Times New Roman" w:hAnsi="Times New Roman" w:cs="Times New Roman"/>
        </w:rPr>
        <w:t>mere</w:t>
      </w:r>
      <w:r w:rsidR="00F8742C">
        <w:rPr>
          <w:rFonts w:ascii="Times New Roman" w:hAnsi="Times New Roman" w:cs="Times New Roman"/>
        </w:rPr>
        <w:t xml:space="preserve">alade </w:t>
      </w:r>
      <w:r w:rsidR="00F8742C" w:rsidRPr="00F8742C">
        <w:rPr>
          <w:rFonts w:ascii="Times New Roman" w:hAnsi="Times New Roman" w:cs="Times New Roman"/>
        </w:rPr>
        <w:t xml:space="preserve">bioloogilise mitmekesisuse kaitset, </w:t>
      </w:r>
      <w:r w:rsidR="009B38D1">
        <w:rPr>
          <w:rFonts w:ascii="Times New Roman" w:hAnsi="Times New Roman" w:cs="Times New Roman"/>
        </w:rPr>
        <w:t xml:space="preserve">edendada </w:t>
      </w:r>
      <w:r w:rsidR="00F8742C" w:rsidRPr="00F8742C">
        <w:rPr>
          <w:rFonts w:ascii="Times New Roman" w:hAnsi="Times New Roman" w:cs="Times New Roman"/>
        </w:rPr>
        <w:t xml:space="preserve">merekeskkonna säästvat kasutamist ning </w:t>
      </w:r>
      <w:r w:rsidR="002A6635">
        <w:rPr>
          <w:rFonts w:ascii="Times New Roman" w:hAnsi="Times New Roman" w:cs="Times New Roman"/>
        </w:rPr>
        <w:t xml:space="preserve">tagada </w:t>
      </w:r>
      <w:r w:rsidR="00F8742C" w:rsidRPr="00F8742C">
        <w:rPr>
          <w:rFonts w:ascii="Times New Roman" w:hAnsi="Times New Roman" w:cs="Times New Roman"/>
        </w:rPr>
        <w:t xml:space="preserve">Eesti </w:t>
      </w:r>
      <w:r w:rsidR="00A322D2">
        <w:rPr>
          <w:rFonts w:ascii="Times New Roman" w:hAnsi="Times New Roman" w:cs="Times New Roman"/>
        </w:rPr>
        <w:t>osalemine</w:t>
      </w:r>
      <w:r w:rsidR="00F8742C" w:rsidRPr="00F8742C">
        <w:rPr>
          <w:rFonts w:ascii="Times New Roman" w:hAnsi="Times New Roman" w:cs="Times New Roman"/>
        </w:rPr>
        <w:t xml:space="preserve"> rahvusvahelises koostöös maailmamere kaitse eesmärkide saavutamise</w:t>
      </w:r>
      <w:r w:rsidR="002A6635">
        <w:rPr>
          <w:rFonts w:ascii="Times New Roman" w:hAnsi="Times New Roman" w:cs="Times New Roman"/>
        </w:rPr>
        <w:t>ks</w:t>
      </w:r>
      <w:r w:rsidR="00972A3F">
        <w:rPr>
          <w:rFonts w:ascii="Times New Roman" w:hAnsi="Times New Roman" w:cs="Times New Roman"/>
        </w:rPr>
        <w:t>. Ilma seadusemuudatusteta ei ole Eestil võimalik täita BBNJ kokkuleppest tuleneva</w:t>
      </w:r>
      <w:r w:rsidR="002C3EBB">
        <w:rPr>
          <w:rFonts w:ascii="Times New Roman" w:hAnsi="Times New Roman" w:cs="Times New Roman"/>
        </w:rPr>
        <w:t>id kohustusi või tagada nende</w:t>
      </w:r>
      <w:r w:rsidR="00972A3F">
        <w:rPr>
          <w:rFonts w:ascii="Times New Roman" w:hAnsi="Times New Roman" w:cs="Times New Roman"/>
        </w:rPr>
        <w:t xml:space="preserve"> täitmist täies mahus. Seaduse eesmärgi täitmiseks nähakse eelnõus ette järgmised muudatused:</w:t>
      </w:r>
    </w:p>
    <w:p w14:paraId="4AA57D81" w14:textId="77777777" w:rsidR="009B38D1" w:rsidRDefault="009B38D1" w:rsidP="009B38D1">
      <w:pPr>
        <w:pStyle w:val="Vaikimisi"/>
        <w:numPr>
          <w:ilvl w:val="0"/>
          <w:numId w:val="25"/>
        </w:numPr>
        <w:jc w:val="both"/>
        <w:rPr>
          <w:rFonts w:ascii="Times New Roman" w:hAnsi="Times New Roman" w:cs="Times New Roman"/>
        </w:rPr>
      </w:pPr>
      <w:r>
        <w:rPr>
          <w:rFonts w:ascii="Times New Roman" w:hAnsi="Times New Roman" w:cs="Times New Roman"/>
        </w:rPr>
        <w:t>veeseaduses nähakse ette riigi jurisdiktsiooni alt välja jäävatel merealadel kavandatavate tegevuste loakohustus ning loa menetlemise tingimused;</w:t>
      </w:r>
    </w:p>
    <w:p w14:paraId="7825B350" w14:textId="2EB3ADAF" w:rsidR="00972A3F" w:rsidRDefault="00972A3F" w:rsidP="00972A3F">
      <w:pPr>
        <w:pStyle w:val="Vaikimisi"/>
        <w:numPr>
          <w:ilvl w:val="0"/>
          <w:numId w:val="25"/>
        </w:numPr>
        <w:jc w:val="both"/>
        <w:rPr>
          <w:rFonts w:ascii="Times New Roman" w:hAnsi="Times New Roman" w:cs="Times New Roman"/>
        </w:rPr>
      </w:pPr>
      <w:r>
        <w:rPr>
          <w:rFonts w:ascii="Times New Roman" w:hAnsi="Times New Roman" w:cs="Times New Roman"/>
        </w:rPr>
        <w:t>keskkonnamõju hindamise ja keskkonnajuhtimissüsteemi seaduses sätestatakse riigi jurisdiktsiooni alt välja jäävatel merealadel kavandatavate tegevuste keskkonnamõju hindamise tingimused;</w:t>
      </w:r>
    </w:p>
    <w:p w14:paraId="18DD499B" w14:textId="77777777" w:rsidR="009B38D1" w:rsidRDefault="009B38D1" w:rsidP="009B38D1">
      <w:pPr>
        <w:pStyle w:val="Vaikimisi"/>
        <w:numPr>
          <w:ilvl w:val="0"/>
          <w:numId w:val="25"/>
        </w:numPr>
        <w:jc w:val="both"/>
        <w:rPr>
          <w:rFonts w:ascii="Times New Roman" w:hAnsi="Times New Roman" w:cs="Times New Roman"/>
        </w:rPr>
      </w:pPr>
      <w:r>
        <w:rPr>
          <w:rFonts w:ascii="Times New Roman" w:hAnsi="Times New Roman" w:cs="Times New Roman"/>
        </w:rPr>
        <w:t>looduskaitseseaduses sätestatakse riigi jurisdiktsiooni alt välja jäävatelt merealadelt kogutud geneetiliste ressursside kogumise, kasutamise ja hoiustamise kohta teabe esitamise kohustus ning kohustus järgida piirkonnapõhiste majandamisvahendite kohta sätestatud nõudeid koos vastava sanktsiooninormiga;</w:t>
      </w:r>
    </w:p>
    <w:p w14:paraId="6B6F4369" w14:textId="756AE881" w:rsidR="00972A3F" w:rsidRDefault="00972A3F" w:rsidP="00307090">
      <w:pPr>
        <w:pStyle w:val="Vaikimisi"/>
        <w:numPr>
          <w:ilvl w:val="0"/>
          <w:numId w:val="25"/>
        </w:numPr>
        <w:jc w:val="both"/>
        <w:rPr>
          <w:rFonts w:ascii="Times New Roman" w:hAnsi="Times New Roman" w:cs="Times New Roman"/>
        </w:rPr>
      </w:pPr>
      <w:r>
        <w:rPr>
          <w:rFonts w:ascii="Times New Roman" w:hAnsi="Times New Roman" w:cs="Times New Roman"/>
        </w:rPr>
        <w:t xml:space="preserve">riigilõivuseaduses nähakse ette veeseaduses sätestatava loataotluse </w:t>
      </w:r>
      <w:r w:rsidR="00F14CEE">
        <w:rPr>
          <w:rFonts w:ascii="Times New Roman" w:hAnsi="Times New Roman" w:cs="Times New Roman"/>
        </w:rPr>
        <w:t xml:space="preserve">menetlemiseks </w:t>
      </w:r>
      <w:r>
        <w:rPr>
          <w:rFonts w:ascii="Times New Roman" w:hAnsi="Times New Roman" w:cs="Times New Roman"/>
        </w:rPr>
        <w:t xml:space="preserve">vajalik riigilõiv. </w:t>
      </w:r>
    </w:p>
    <w:p w14:paraId="7BCCABAC" w14:textId="77777777" w:rsidR="00972A3F" w:rsidRDefault="00972A3F" w:rsidP="2DAEEFE0">
      <w:pPr>
        <w:pStyle w:val="Vaikimisi"/>
        <w:jc w:val="both"/>
        <w:rPr>
          <w:rFonts w:ascii="Times New Roman" w:hAnsi="Times New Roman" w:cs="Times New Roman"/>
        </w:rPr>
      </w:pPr>
    </w:p>
    <w:p w14:paraId="6BD0BC83" w14:textId="77777777" w:rsidR="00972A3F" w:rsidRPr="0057323C" w:rsidRDefault="00972A3F" w:rsidP="00972A3F">
      <w:pPr>
        <w:jc w:val="both"/>
        <w:rPr>
          <w:rFonts w:eastAsia="Times New Roman"/>
        </w:rPr>
      </w:pPr>
      <w:r w:rsidRPr="2DAEEFE0">
        <w:rPr>
          <w:rFonts w:eastAsia="Times New Roman"/>
        </w:rPr>
        <w:t>Vabariigi Valitsuse 22.12.2011 määruse nr 180 „Hea õigusloome ja normitehnika eeskiri“ § 1 lõike 4</w:t>
      </w:r>
      <w:r w:rsidRPr="2DAEEFE0">
        <w:rPr>
          <w:rFonts w:eastAsia="Times New Roman"/>
          <w:vertAlign w:val="superscript"/>
        </w:rPr>
        <w:t>2</w:t>
      </w:r>
      <w:r w:rsidRPr="2DAEEFE0">
        <w:rPr>
          <w:rFonts w:eastAsia="Times New Roman"/>
        </w:rPr>
        <w:t xml:space="preserve"> </w:t>
      </w:r>
      <w:r>
        <w:rPr>
          <w:rFonts w:eastAsia="Times New Roman"/>
        </w:rPr>
        <w:t xml:space="preserve">alusel </w:t>
      </w:r>
      <w:r w:rsidRPr="2DAEEFE0">
        <w:rPr>
          <w:rFonts w:eastAsia="Times New Roman"/>
        </w:rPr>
        <w:t>jäetakse halduskoormuse vähendamise kohustus rakendamata, sest eelnõukohase seadusega rakendatakse välislepingut.</w:t>
      </w:r>
    </w:p>
    <w:p w14:paraId="61211F34" w14:textId="77777777" w:rsidR="00800A5D" w:rsidRPr="00041ADA" w:rsidRDefault="00800A5D" w:rsidP="2DAEEFE0">
      <w:pPr>
        <w:rPr>
          <w:rFonts w:eastAsia="Times New Roman"/>
          <w:kern w:val="1"/>
        </w:rPr>
      </w:pPr>
    </w:p>
    <w:p w14:paraId="4EB6F631" w14:textId="77777777" w:rsidR="00F0359D" w:rsidRPr="00041ADA" w:rsidRDefault="00F0359D" w:rsidP="2DAEEFE0">
      <w:pPr>
        <w:jc w:val="both"/>
        <w:rPr>
          <w:rFonts w:eastAsia="Times New Roman"/>
          <w:b/>
          <w:bCs/>
        </w:rPr>
      </w:pPr>
      <w:r w:rsidRPr="2DAEEFE0">
        <w:rPr>
          <w:rFonts w:eastAsia="Times New Roman"/>
          <w:b/>
          <w:bCs/>
        </w:rPr>
        <w:t>3. Eelnõu sisu ja võrdlev analüüs</w:t>
      </w:r>
    </w:p>
    <w:p w14:paraId="5C0F89A5" w14:textId="77777777" w:rsidR="00EF30F1" w:rsidRPr="00041ADA" w:rsidRDefault="00EF30F1" w:rsidP="2DAEEFE0">
      <w:pPr>
        <w:rPr>
          <w:rFonts w:eastAsia="Times New Roman"/>
        </w:rPr>
      </w:pPr>
    </w:p>
    <w:p w14:paraId="69597053" w14:textId="6DD22C21" w:rsidR="009B38D1" w:rsidRDefault="009B38D1" w:rsidP="009B38D1">
      <w:pPr>
        <w:jc w:val="both"/>
        <w:rPr>
          <w:b/>
          <w:bCs/>
          <w:noProof/>
        </w:rPr>
      </w:pPr>
      <w:r>
        <w:rPr>
          <w:b/>
          <w:bCs/>
          <w:noProof/>
        </w:rPr>
        <w:t>I Veeseaduse muutmine</w:t>
      </w:r>
    </w:p>
    <w:p w14:paraId="2737060F" w14:textId="77777777" w:rsidR="009B38D1" w:rsidRDefault="009B38D1" w:rsidP="009B38D1">
      <w:pPr>
        <w:jc w:val="both"/>
        <w:rPr>
          <w:b/>
          <w:bCs/>
          <w:noProof/>
        </w:rPr>
      </w:pPr>
    </w:p>
    <w:p w14:paraId="04F02221" w14:textId="77777777" w:rsidR="009B38D1" w:rsidRDefault="009B38D1" w:rsidP="009B38D1">
      <w:pPr>
        <w:jc w:val="both"/>
        <w:rPr>
          <w:noProof/>
        </w:rPr>
      </w:pPr>
      <w:r w:rsidRPr="6F1A1659">
        <w:rPr>
          <w:noProof/>
        </w:rPr>
        <w:t>Eelnõu</w:t>
      </w:r>
      <w:r>
        <w:rPr>
          <w:noProof/>
        </w:rPr>
        <w:t xml:space="preserve"> §-ga 1</w:t>
      </w:r>
      <w:r w:rsidRPr="6F1A1659">
        <w:rPr>
          <w:noProof/>
        </w:rPr>
        <w:t xml:space="preserve"> </w:t>
      </w:r>
      <w:r>
        <w:rPr>
          <w:noProof/>
        </w:rPr>
        <w:t>muudetakse</w:t>
      </w:r>
      <w:r w:rsidRPr="6F1A1659">
        <w:rPr>
          <w:noProof/>
        </w:rPr>
        <w:t xml:space="preserve"> veeseadus</w:t>
      </w:r>
      <w:r>
        <w:rPr>
          <w:noProof/>
        </w:rPr>
        <w:t>t. Paragrahv 1 koosneb neljast punktist.</w:t>
      </w:r>
    </w:p>
    <w:p w14:paraId="0B59F3B4" w14:textId="77777777" w:rsidR="009B38D1" w:rsidRDefault="009B38D1" w:rsidP="009B38D1">
      <w:pPr>
        <w:jc w:val="both"/>
        <w:rPr>
          <w:noProof/>
        </w:rPr>
      </w:pPr>
    </w:p>
    <w:p w14:paraId="14E6FE36" w14:textId="3660E406" w:rsidR="009B38D1" w:rsidRDefault="009B38D1" w:rsidP="009B38D1">
      <w:pPr>
        <w:jc w:val="both"/>
        <w:rPr>
          <w:noProof/>
        </w:rPr>
      </w:pPr>
      <w:r>
        <w:rPr>
          <w:b/>
          <w:bCs/>
          <w:noProof/>
        </w:rPr>
        <w:t xml:space="preserve">Punkti 1 </w:t>
      </w:r>
      <w:r>
        <w:rPr>
          <w:noProof/>
        </w:rPr>
        <w:t>kohaselt täiendatakse VeeS § 1 lõigetega 3 ja 4, mis sätestavad, et seaduse 11</w:t>
      </w:r>
      <w:r>
        <w:rPr>
          <w:noProof/>
          <w:vertAlign w:val="superscript"/>
        </w:rPr>
        <w:t>1</w:t>
      </w:r>
      <w:r>
        <w:rPr>
          <w:noProof/>
        </w:rPr>
        <w:t xml:space="preserve">. peatükk kohaldub riigi jurisdiktsiooni alt välja jäävatele merealadele, milleks on </w:t>
      </w:r>
      <w:r w:rsidRPr="00635CAE">
        <w:rPr>
          <w:noProof/>
        </w:rPr>
        <w:t>avameri ja süvamerepõhi Ühinenud Rahvaste Organisatsiooni mereõiguse konventsiooni tähenduses</w:t>
      </w:r>
      <w:r>
        <w:rPr>
          <w:noProof/>
        </w:rPr>
        <w:t>.</w:t>
      </w:r>
    </w:p>
    <w:p w14:paraId="7CB30B78" w14:textId="77777777" w:rsidR="009B38D1" w:rsidRDefault="009B38D1" w:rsidP="009B38D1">
      <w:pPr>
        <w:jc w:val="both"/>
        <w:rPr>
          <w:noProof/>
        </w:rPr>
      </w:pPr>
    </w:p>
    <w:p w14:paraId="7BCC0116" w14:textId="77777777" w:rsidR="009B38D1" w:rsidRDefault="009B38D1" w:rsidP="009B38D1">
      <w:pPr>
        <w:jc w:val="both"/>
        <w:rPr>
          <w:noProof/>
        </w:rPr>
      </w:pPr>
      <w:r>
        <w:rPr>
          <w:noProof/>
        </w:rPr>
        <w:t>Täiendus on vajalik, sest kehtiva VeeSi § 1 lõike 2 kohaselt laieneb v</w:t>
      </w:r>
      <w:r w:rsidRPr="00522530">
        <w:rPr>
          <w:noProof/>
        </w:rPr>
        <w:t>eekaitse ja 8. peatükis avalikku veekogusse ehitamise kohta sätestatu ka majandusvööndile ning merekeskkonna kaitse kohta sätestatu ka Eestis registreeritud laevadele ja õhusõidukitele väljaspool Eesti mereala.</w:t>
      </w:r>
      <w:r>
        <w:rPr>
          <w:noProof/>
        </w:rPr>
        <w:t xml:space="preserve"> Seega ei võimalda kehtiva VeeS sõnastus laiendada selle kohaldatavust BBNJ kokkuleppe rakendamiseks vajalikus ulatuses.</w:t>
      </w:r>
    </w:p>
    <w:p w14:paraId="5C52AAFE" w14:textId="77777777" w:rsidR="009B38D1" w:rsidRPr="00E63DBD" w:rsidRDefault="009B38D1" w:rsidP="009B38D1">
      <w:pPr>
        <w:jc w:val="both"/>
        <w:rPr>
          <w:noProof/>
        </w:rPr>
      </w:pPr>
    </w:p>
    <w:p w14:paraId="6A76B1CE" w14:textId="4296F02B" w:rsidR="009B38D1" w:rsidRDefault="009B38D1" w:rsidP="009B38D1">
      <w:pPr>
        <w:jc w:val="both"/>
        <w:rPr>
          <w:noProof/>
        </w:rPr>
      </w:pPr>
      <w:r>
        <w:rPr>
          <w:b/>
          <w:bCs/>
          <w:noProof/>
        </w:rPr>
        <w:t xml:space="preserve">Punktiga 2 </w:t>
      </w:r>
      <w:r>
        <w:rPr>
          <w:noProof/>
        </w:rPr>
        <w:t>täiendatakse seadust 11</w:t>
      </w:r>
      <w:r>
        <w:rPr>
          <w:noProof/>
          <w:vertAlign w:val="superscript"/>
        </w:rPr>
        <w:t>1</w:t>
      </w:r>
      <w:r>
        <w:rPr>
          <w:noProof/>
        </w:rPr>
        <w:t xml:space="preserve">. peatükiga, mis koosneb </w:t>
      </w:r>
      <w:r w:rsidR="00143468">
        <w:rPr>
          <w:noProof/>
        </w:rPr>
        <w:t>nelja</w:t>
      </w:r>
      <w:r>
        <w:rPr>
          <w:noProof/>
        </w:rPr>
        <w:t xml:space="preserve">st paragrahvist. Selles </w:t>
      </w:r>
      <w:r>
        <w:rPr>
          <w:noProof/>
        </w:rPr>
        <w:lastRenderedPageBreak/>
        <w:t>peatükis nähakse ette BBNJ kokkuleppe rakendamise õiguslikud alused ja nõuded avamere tegevusloa kohta.</w:t>
      </w:r>
    </w:p>
    <w:p w14:paraId="66901C60" w14:textId="77777777" w:rsidR="009B38D1" w:rsidRDefault="009B38D1" w:rsidP="009B38D1">
      <w:pPr>
        <w:jc w:val="both"/>
        <w:rPr>
          <w:noProof/>
        </w:rPr>
      </w:pPr>
    </w:p>
    <w:p w14:paraId="419D8856" w14:textId="3C9F57AE" w:rsidR="009B38D1" w:rsidRPr="00635CAE" w:rsidRDefault="009B38D1" w:rsidP="009B38D1">
      <w:pPr>
        <w:pStyle w:val="CM3"/>
        <w:jc w:val="both"/>
        <w:rPr>
          <w:rFonts w:ascii="Times New Roman" w:eastAsia="Times New Roman" w:hAnsi="Times New Roman"/>
          <w:noProof/>
        </w:rPr>
      </w:pPr>
      <w:r>
        <w:rPr>
          <w:b/>
          <w:bCs/>
          <w:noProof/>
        </w:rPr>
        <w:t xml:space="preserve">Paragrahvis </w:t>
      </w:r>
      <w:r w:rsidR="00C269CE">
        <w:rPr>
          <w:b/>
          <w:bCs/>
          <w:noProof/>
        </w:rPr>
        <w:t>249</w:t>
      </w:r>
      <w:r w:rsidR="00C269CE">
        <w:rPr>
          <w:b/>
          <w:bCs/>
          <w:noProof/>
          <w:vertAlign w:val="superscript"/>
        </w:rPr>
        <w:t>1</w:t>
      </w:r>
      <w:r w:rsidR="00C269CE">
        <w:rPr>
          <w:noProof/>
        </w:rPr>
        <w:t xml:space="preserve"> </w:t>
      </w:r>
      <w:r>
        <w:rPr>
          <w:noProof/>
        </w:rPr>
        <w:t>sätestatakse, et r</w:t>
      </w:r>
      <w:r w:rsidRPr="1F09EA82">
        <w:rPr>
          <w:rFonts w:ascii="Times New Roman" w:eastAsia="Times New Roman" w:hAnsi="Times New Roman"/>
          <w:noProof/>
        </w:rPr>
        <w:t>iigi jurisdiktsiooni alt välja jäävate</w:t>
      </w:r>
      <w:r w:rsidRPr="1F09EA82">
        <w:rPr>
          <w:noProof/>
        </w:rPr>
        <w:t>l</w:t>
      </w:r>
      <w:r w:rsidRPr="1F09EA82">
        <w:rPr>
          <w:rFonts w:ascii="Times New Roman" w:eastAsia="Times New Roman" w:hAnsi="Times New Roman"/>
          <w:noProof/>
        </w:rPr>
        <w:t xml:space="preserve"> merealade</w:t>
      </w:r>
      <w:r w:rsidRPr="1F09EA82">
        <w:rPr>
          <w:noProof/>
        </w:rPr>
        <w:t>l</w:t>
      </w:r>
      <w:r w:rsidRPr="1F09EA82">
        <w:rPr>
          <w:rFonts w:ascii="Times New Roman" w:eastAsia="Times New Roman" w:hAnsi="Times New Roman"/>
          <w:noProof/>
          <w:color w:val="000000" w:themeColor="text1"/>
        </w:rPr>
        <w:t xml:space="preserve"> kavandatava tegevuse </w:t>
      </w:r>
      <w:r>
        <w:rPr>
          <w:rFonts w:ascii="Times New Roman" w:eastAsia="Times New Roman" w:hAnsi="Times New Roman"/>
          <w:noProof/>
          <w:color w:val="000000" w:themeColor="text1"/>
        </w:rPr>
        <w:t xml:space="preserve">lubamise otsustamisel </w:t>
      </w:r>
      <w:r w:rsidRPr="1F09EA82">
        <w:rPr>
          <w:rFonts w:ascii="Times New Roman" w:eastAsia="Times New Roman" w:hAnsi="Times New Roman"/>
          <w:noProof/>
          <w:color w:val="000000" w:themeColor="text1"/>
        </w:rPr>
        <w:t>juhindutakse</w:t>
      </w:r>
      <w:r w:rsidRPr="1F09EA82">
        <w:rPr>
          <w:rFonts w:ascii="Times New Roman" w:eastAsia="Times New Roman" w:hAnsi="Times New Roman"/>
          <w:noProof/>
        </w:rPr>
        <w:t xml:space="preserve"> </w:t>
      </w:r>
      <w:r w:rsidRPr="1F09EA82">
        <w:rPr>
          <w:rFonts w:ascii="Times New Roman" w:eastAsia="Times New Roman" w:hAnsi="Times New Roman"/>
          <w:noProof/>
          <w:color w:val="000000" w:themeColor="text1"/>
        </w:rPr>
        <w:t xml:space="preserve">BBNJ kokkuleppes ja </w:t>
      </w:r>
      <w:r w:rsidRPr="1F09EA82">
        <w:rPr>
          <w:rFonts w:ascii="Times New Roman" w:eastAsia="Times New Roman" w:hAnsi="Times New Roman"/>
          <w:noProof/>
        </w:rPr>
        <w:t xml:space="preserve">seaduses sätestatust, arvestades </w:t>
      </w:r>
      <w:r>
        <w:rPr>
          <w:rFonts w:ascii="Times New Roman" w:eastAsia="Times New Roman" w:hAnsi="Times New Roman"/>
          <w:noProof/>
        </w:rPr>
        <w:t>selles peatükis</w:t>
      </w:r>
      <w:r w:rsidRPr="1F09EA82">
        <w:rPr>
          <w:rFonts w:ascii="Times New Roman" w:eastAsia="Times New Roman" w:hAnsi="Times New Roman"/>
          <w:noProof/>
        </w:rPr>
        <w:t xml:space="preserve"> </w:t>
      </w:r>
      <w:r>
        <w:rPr>
          <w:rFonts w:ascii="Times New Roman" w:eastAsia="Times New Roman" w:hAnsi="Times New Roman"/>
          <w:noProof/>
        </w:rPr>
        <w:t>sätestatud</w:t>
      </w:r>
      <w:r w:rsidRPr="1F09EA82">
        <w:rPr>
          <w:rFonts w:ascii="Times New Roman" w:eastAsia="Times New Roman" w:hAnsi="Times New Roman"/>
          <w:noProof/>
        </w:rPr>
        <w:t xml:space="preserve"> er</w:t>
      </w:r>
      <w:r>
        <w:rPr>
          <w:rFonts w:ascii="Times New Roman" w:eastAsia="Times New Roman" w:hAnsi="Times New Roman"/>
          <w:noProof/>
        </w:rPr>
        <w:t>anditega</w:t>
      </w:r>
      <w:r w:rsidRPr="1F09EA82">
        <w:rPr>
          <w:rFonts w:ascii="Times New Roman" w:eastAsia="Times New Roman" w:hAnsi="Times New Roman"/>
          <w:noProof/>
        </w:rPr>
        <w:t>.</w:t>
      </w:r>
    </w:p>
    <w:p w14:paraId="53840F93" w14:textId="77777777" w:rsidR="009B38D1" w:rsidRPr="00EB2DA0" w:rsidRDefault="009B38D1" w:rsidP="009B38D1">
      <w:pPr>
        <w:jc w:val="both"/>
        <w:rPr>
          <w:noProof/>
        </w:rPr>
      </w:pPr>
    </w:p>
    <w:p w14:paraId="0C566D6C" w14:textId="77777777" w:rsidR="009B38D1" w:rsidRDefault="009B38D1" w:rsidP="009B38D1">
      <w:pPr>
        <w:jc w:val="both"/>
        <w:rPr>
          <w:noProof/>
        </w:rPr>
      </w:pPr>
      <w:r>
        <w:rPr>
          <w:noProof/>
        </w:rPr>
        <w:t>BBNJ kokkuleppe artikli 34 lõikes 1 sätestatakse, et o</w:t>
      </w:r>
      <w:r w:rsidRPr="00D841CA">
        <w:rPr>
          <w:noProof/>
        </w:rPr>
        <w:t>saline, kelle jurisdiktsiooni või kontrolli alla kavandatud tegevus kuulub, otsustab selle üle, kas tegevus võib toimuda.</w:t>
      </w:r>
      <w:r>
        <w:rPr>
          <w:noProof/>
        </w:rPr>
        <w:t xml:space="preserve"> Artikli 34 lõigetes 2 ja 3 selgitatakse, et s</w:t>
      </w:r>
      <w:r w:rsidRPr="00457D81">
        <w:rPr>
          <w:noProof/>
        </w:rPr>
        <w:t xml:space="preserve">elle üle otsustamisel, kas kavandatud tegevus võib </w:t>
      </w:r>
      <w:r>
        <w:rPr>
          <w:noProof/>
        </w:rPr>
        <w:t>BBNJ kokkuleppe II</w:t>
      </w:r>
      <w:r w:rsidRPr="00457D81">
        <w:rPr>
          <w:noProof/>
        </w:rPr>
        <w:t xml:space="preserve"> osa alusel toimuda, tuleb täielikult arvesse võtta keskkonnamõju hindamist. Otsus anda luba kavandatud tegevuseks osalise jurisdiktsiooni või kontrolli all tehakse ainult siis, kui osaline on leevendus- või majandamismeetmeid arvesse võttes otsustanud, et ta on teinud kõik mõistlikud jõupingutused tagamaks, et tegevust on võimalik ellu viia viisil, mis on kooskõlas eesmärgiga vältida olulist kahjulikku mõju merekeskkonnale.</w:t>
      </w:r>
      <w:r>
        <w:rPr>
          <w:noProof/>
        </w:rPr>
        <w:t xml:space="preserve"> </w:t>
      </w:r>
      <w:r w:rsidRPr="00457D81">
        <w:rPr>
          <w:noProof/>
        </w:rPr>
        <w:t>Otsuseid käsitlevates dokumentides tuleb selgelt välja tuua kõik heakskiitmise tingimused, mis on seotud leevendusmeetmetega ja järelmeetmete nõuetega. Otsuseid käsitlevad dokumendid avalikustatakse, sealhulgas teabevõrgustiku kaudu.</w:t>
      </w:r>
    </w:p>
    <w:p w14:paraId="6AB074BD" w14:textId="77777777" w:rsidR="009B38D1" w:rsidRDefault="009B38D1" w:rsidP="009B38D1">
      <w:pPr>
        <w:jc w:val="both"/>
        <w:rPr>
          <w:noProof/>
        </w:rPr>
      </w:pPr>
    </w:p>
    <w:p w14:paraId="0E7B72D2" w14:textId="4D7B38E5" w:rsidR="009B38D1" w:rsidRDefault="009B38D1" w:rsidP="009B38D1">
      <w:pPr>
        <w:jc w:val="both"/>
        <w:rPr>
          <w:noProof/>
        </w:rPr>
      </w:pPr>
      <w:r>
        <w:rPr>
          <w:b/>
          <w:bCs/>
          <w:noProof/>
        </w:rPr>
        <w:t>Paragrahvi</w:t>
      </w:r>
      <w:r w:rsidRPr="00351C80">
        <w:rPr>
          <w:b/>
          <w:bCs/>
          <w:noProof/>
        </w:rPr>
        <w:t xml:space="preserve"> </w:t>
      </w:r>
      <w:r w:rsidR="00C269CE" w:rsidRPr="00351C80">
        <w:rPr>
          <w:b/>
          <w:bCs/>
          <w:noProof/>
        </w:rPr>
        <w:t>2</w:t>
      </w:r>
      <w:r w:rsidR="00C269CE">
        <w:rPr>
          <w:b/>
          <w:bCs/>
          <w:noProof/>
        </w:rPr>
        <w:t>49</w:t>
      </w:r>
      <w:r w:rsidR="00C269CE">
        <w:rPr>
          <w:b/>
          <w:bCs/>
          <w:noProof/>
          <w:vertAlign w:val="superscript"/>
        </w:rPr>
        <w:t>2</w:t>
      </w:r>
      <w:r w:rsidR="00C269CE">
        <w:rPr>
          <w:noProof/>
        </w:rPr>
        <w:t xml:space="preserve"> </w:t>
      </w:r>
      <w:r w:rsidRPr="00307090">
        <w:rPr>
          <w:b/>
          <w:bCs/>
          <w:noProof/>
        </w:rPr>
        <w:t>lõike 1</w:t>
      </w:r>
      <w:r>
        <w:rPr>
          <w:noProof/>
        </w:rPr>
        <w:t xml:space="preserve"> järgi võib r</w:t>
      </w:r>
      <w:r w:rsidRPr="00665A35">
        <w:rPr>
          <w:noProof/>
        </w:rPr>
        <w:t>iigi jurisdiktsiooni alt välja jäävate</w:t>
      </w:r>
      <w:r>
        <w:rPr>
          <w:noProof/>
        </w:rPr>
        <w:t>l</w:t>
      </w:r>
      <w:r w:rsidRPr="00665A35">
        <w:rPr>
          <w:noProof/>
        </w:rPr>
        <w:t xml:space="preserve"> merealade</w:t>
      </w:r>
      <w:r>
        <w:rPr>
          <w:noProof/>
        </w:rPr>
        <w:t xml:space="preserve">l </w:t>
      </w:r>
      <w:r>
        <w:rPr>
          <w:rFonts w:ascii="EUAlbertina" w:hAnsi="EUAlbertina" w:cs="EUAlbertina"/>
          <w:noProof/>
          <w:color w:val="000000" w:themeColor="text1"/>
          <w:lang w:eastAsia="en-US"/>
        </w:rPr>
        <w:t xml:space="preserve">kaevandada, rajada ehitisi, ammutada </w:t>
      </w:r>
      <w:r w:rsidRPr="00635CAE">
        <w:rPr>
          <w:rFonts w:ascii="EUAlbertina" w:hAnsi="EUAlbertina" w:cs="EUAlbertina"/>
          <w:noProof/>
          <w:color w:val="000000" w:themeColor="text1"/>
          <w:lang w:eastAsia="en-US"/>
        </w:rPr>
        <w:t>nafta</w:t>
      </w:r>
      <w:r>
        <w:rPr>
          <w:rFonts w:ascii="EUAlbertina" w:hAnsi="EUAlbertina" w:cs="EUAlbertina"/>
          <w:noProof/>
          <w:color w:val="000000" w:themeColor="text1"/>
          <w:lang w:eastAsia="en-US"/>
        </w:rPr>
        <w:t>t</w:t>
      </w:r>
      <w:r w:rsidRPr="00635CAE">
        <w:rPr>
          <w:rFonts w:ascii="EUAlbertina" w:hAnsi="EUAlbertina" w:cs="EUAlbertina"/>
          <w:noProof/>
          <w:color w:val="000000" w:themeColor="text1"/>
          <w:lang w:eastAsia="en-US"/>
        </w:rPr>
        <w:t xml:space="preserve"> või gaasi</w:t>
      </w:r>
      <w:r>
        <w:rPr>
          <w:rFonts w:ascii="EUAlbertina" w:hAnsi="EUAlbertina" w:cs="EUAlbertina"/>
          <w:noProof/>
          <w:color w:val="000000" w:themeColor="text1"/>
          <w:lang w:eastAsia="en-US"/>
        </w:rPr>
        <w:t xml:space="preserve"> või teha nende ammutamise võimaldamiseks vajalikke tegevusi või muid tegevusi, millel on merekeskkonnale rohkem kui väheoluline mõju, Keskkonnaameti antava loa (edaspidi </w:t>
      </w:r>
      <w:r w:rsidRPr="00665A35">
        <w:rPr>
          <w:rFonts w:ascii="EUAlbertina" w:hAnsi="EUAlbertina" w:cs="EUAlbertina"/>
          <w:i/>
          <w:iCs/>
          <w:noProof/>
          <w:color w:val="000000" w:themeColor="text1"/>
          <w:lang w:eastAsia="en-US"/>
        </w:rPr>
        <w:t>avamere tegevusluba</w:t>
      </w:r>
      <w:r>
        <w:rPr>
          <w:rFonts w:ascii="EUAlbertina" w:hAnsi="EUAlbertina" w:cs="EUAlbertina"/>
          <w:noProof/>
          <w:color w:val="000000" w:themeColor="text1"/>
          <w:lang w:eastAsia="en-US"/>
        </w:rPr>
        <w:t>) alusel</w:t>
      </w:r>
      <w:r w:rsidRPr="00665A35">
        <w:rPr>
          <w:noProof/>
        </w:rPr>
        <w:t>.</w:t>
      </w:r>
    </w:p>
    <w:p w14:paraId="30F094F1" w14:textId="77777777" w:rsidR="009B38D1" w:rsidRDefault="009B38D1" w:rsidP="009B38D1">
      <w:pPr>
        <w:jc w:val="both"/>
        <w:rPr>
          <w:noProof/>
        </w:rPr>
      </w:pPr>
    </w:p>
    <w:p w14:paraId="188EB34D" w14:textId="77777777" w:rsidR="009B38D1" w:rsidRDefault="009B38D1" w:rsidP="009B38D1">
      <w:pPr>
        <w:jc w:val="both"/>
        <w:rPr>
          <w:noProof/>
        </w:rPr>
      </w:pPr>
      <w:r>
        <w:rPr>
          <w:noProof/>
        </w:rPr>
        <w:t>BBNJ kokkulepe näeb ette, et tegevuseks annab loa riik, kelle jurisdiktsiooni või kontrolli all tegevus tehakse, seega tuleb veeseaduses riigi jurisdiktsiooni alt välja jäävatel aladel kavandatavate tegevuste lubatavuse hindamiseks sätestada loakohustus. Õigusnormi loomisel on eeskujuks võetud Soome merekaitseseadus, mille kohaselt ei tohi Soome kodanik ega Soomes registreeritud juriidiline isik väljaspool Soome majandusvööndit asuval avamerel püstitada ehitisi ega uurida, kasutada naftat või gaasi või kasutada avamerd muul viisil ilma keskkonnaameti (</w:t>
      </w:r>
      <w:r w:rsidRPr="00EB3523">
        <w:rPr>
          <w:i/>
          <w:iCs/>
          <w:noProof/>
        </w:rPr>
        <w:t>Suomen Ympäristökeskus</w:t>
      </w:r>
      <w:r>
        <w:rPr>
          <w:noProof/>
        </w:rPr>
        <w:t>) loata. Loetelu on lahtine, st luba on vaja ka juhtudel, mida ei ole konkreetselt tegevustena nimetatud, kuid mis võivad põhjustada mere saastumist.</w:t>
      </w:r>
      <w:r>
        <w:rPr>
          <w:rStyle w:val="Allmrkuseviide"/>
          <w:noProof/>
        </w:rPr>
        <w:footnoteReference w:id="3"/>
      </w:r>
    </w:p>
    <w:p w14:paraId="35814AF8" w14:textId="77777777" w:rsidR="009B38D1" w:rsidRDefault="009B38D1" w:rsidP="009B38D1">
      <w:pPr>
        <w:jc w:val="both"/>
        <w:rPr>
          <w:noProof/>
        </w:rPr>
      </w:pPr>
    </w:p>
    <w:p w14:paraId="3C25D633" w14:textId="04B28CD4" w:rsidR="009B38D1" w:rsidRDefault="009B38D1" w:rsidP="009B38D1">
      <w:pPr>
        <w:jc w:val="both"/>
        <w:rPr>
          <w:rFonts w:eastAsia="Times New Roman"/>
        </w:rPr>
      </w:pPr>
      <w:r w:rsidRPr="71E448E1">
        <w:rPr>
          <w:rFonts w:eastAsia="Times New Roman"/>
        </w:rPr>
        <w:t xml:space="preserve">Kuna süvamerepõhjas kaevandamine on reguleeritud ÜRO mereõiguse konventsiooni XI osas ning Rahvusvahelise Süvamere Organisatsiooni reeglistikuga, </w:t>
      </w:r>
      <w:r>
        <w:rPr>
          <w:rFonts w:eastAsia="Times New Roman"/>
        </w:rPr>
        <w:t>tuleb arvestada, et kaevandamiseks võib olla tarvis taotleda luba ka Rahvusvahelise Süvamere Organisatsiooni eeskirjade kohaselt</w:t>
      </w:r>
      <w:r w:rsidRPr="71E448E1">
        <w:rPr>
          <w:rFonts w:eastAsia="Times New Roman"/>
        </w:rPr>
        <w:t xml:space="preserve">. </w:t>
      </w:r>
      <w:r>
        <w:rPr>
          <w:rFonts w:eastAsia="Times New Roman"/>
        </w:rPr>
        <w:t>Praeguse teadmise kohaselt on aga süvamerepõhja kaevandamisele moratooriumi seadmisel</w:t>
      </w:r>
      <w:r w:rsidR="006E5933">
        <w:rPr>
          <w:rFonts w:eastAsia="Times New Roman"/>
        </w:rPr>
        <w:t>e</w:t>
      </w:r>
      <w:r>
        <w:rPr>
          <w:rFonts w:eastAsia="Times New Roman"/>
        </w:rPr>
        <w:t xml:space="preserve"> suur toetus, mistõttu selliste tegevuste võimalikkus tulevikus on </w:t>
      </w:r>
      <w:r w:rsidR="006E5933">
        <w:rPr>
          <w:rFonts w:eastAsia="Times New Roman"/>
        </w:rPr>
        <w:t>ebaselge</w:t>
      </w:r>
      <w:r>
        <w:rPr>
          <w:rFonts w:eastAsia="Times New Roman"/>
        </w:rPr>
        <w:t>. Kuna</w:t>
      </w:r>
      <w:r w:rsidRPr="71E448E1">
        <w:rPr>
          <w:rFonts w:eastAsia="Times New Roman"/>
        </w:rPr>
        <w:t xml:space="preserve"> ehitiste rajamine on ehitusseadustikus seotud konkreetse maa-ala kasutamisega, mis jääb riigi jurisdiktsiooni alla</w:t>
      </w:r>
      <w:r>
        <w:rPr>
          <w:rFonts w:eastAsia="Times New Roman"/>
        </w:rPr>
        <w:t>,</w:t>
      </w:r>
      <w:r w:rsidRPr="71E448E1">
        <w:rPr>
          <w:rFonts w:eastAsia="Times New Roman"/>
        </w:rPr>
        <w:t xml:space="preserve"> ning avamerel ehitamise puhul on BBNJ kokkuleppe </w:t>
      </w:r>
      <w:r>
        <w:rPr>
          <w:rFonts w:eastAsia="Times New Roman"/>
        </w:rPr>
        <w:t>järgi</w:t>
      </w:r>
      <w:r w:rsidRPr="71E448E1">
        <w:rPr>
          <w:rFonts w:eastAsia="Times New Roman"/>
        </w:rPr>
        <w:t xml:space="preserve"> vaja hinnata vaid keskkonnamõjusid, ei ole otstarbekas eelnõu</w:t>
      </w:r>
      <w:r>
        <w:rPr>
          <w:rFonts w:eastAsia="Times New Roman"/>
        </w:rPr>
        <w:t>kohase seaduse</w:t>
      </w:r>
      <w:r w:rsidRPr="71E448E1">
        <w:rPr>
          <w:rFonts w:eastAsia="Times New Roman"/>
        </w:rPr>
        <w:t xml:space="preserve">ga muuta ehitusseadustikku, vaid piisab </w:t>
      </w:r>
      <w:r>
        <w:rPr>
          <w:rFonts w:eastAsia="Times New Roman"/>
        </w:rPr>
        <w:t>tegevus</w:t>
      </w:r>
      <w:r w:rsidRPr="71E448E1">
        <w:rPr>
          <w:rFonts w:eastAsia="Times New Roman"/>
        </w:rPr>
        <w:t>loa kohustuse kehtestamisest</w:t>
      </w:r>
      <w:r>
        <w:rPr>
          <w:rFonts w:eastAsia="Times New Roman"/>
        </w:rPr>
        <w:t xml:space="preserve"> veeseaduse alusel, et hinnata ehitamise</w:t>
      </w:r>
      <w:r w:rsidR="006E5933">
        <w:rPr>
          <w:rFonts w:eastAsia="Times New Roman"/>
        </w:rPr>
        <w:t>ga seonduvaid</w:t>
      </w:r>
      <w:r>
        <w:rPr>
          <w:rFonts w:eastAsia="Times New Roman"/>
        </w:rPr>
        <w:t xml:space="preserve"> keskkonnaaspekte</w:t>
      </w:r>
      <w:r w:rsidRPr="71E448E1">
        <w:rPr>
          <w:rFonts w:eastAsia="Times New Roman"/>
        </w:rPr>
        <w:t>.</w:t>
      </w:r>
    </w:p>
    <w:p w14:paraId="12972EA8" w14:textId="77777777" w:rsidR="009B38D1" w:rsidRDefault="009B38D1" w:rsidP="009B38D1">
      <w:pPr>
        <w:jc w:val="both"/>
        <w:rPr>
          <w:rFonts w:eastAsia="Times New Roman"/>
        </w:rPr>
      </w:pPr>
    </w:p>
    <w:p w14:paraId="4CE5AB7D" w14:textId="77777777" w:rsidR="009B38D1" w:rsidRDefault="009B38D1" w:rsidP="009B38D1">
      <w:pPr>
        <w:jc w:val="both"/>
        <w:rPr>
          <w:noProof/>
        </w:rPr>
      </w:pPr>
      <w:r w:rsidRPr="6F1A1659">
        <w:rPr>
          <w:noProof/>
        </w:rPr>
        <w:t>Muudatuse eesmärk on tagada, et ka selliste tegevuste mõju merekeskkonnale hinnatakse ning nende üle t</w:t>
      </w:r>
      <w:r>
        <w:rPr>
          <w:noProof/>
        </w:rPr>
        <w:t>ehakse</w:t>
      </w:r>
      <w:r w:rsidRPr="6F1A1659">
        <w:rPr>
          <w:noProof/>
        </w:rPr>
        <w:t xml:space="preserve"> veeseaduse alusel asjakoha</w:t>
      </w:r>
      <w:r>
        <w:rPr>
          <w:noProof/>
        </w:rPr>
        <w:t>st</w:t>
      </w:r>
      <w:r w:rsidRPr="6F1A1659">
        <w:rPr>
          <w:noProof/>
        </w:rPr>
        <w:t xml:space="preserve"> riiklik</w:t>
      </w:r>
      <w:r>
        <w:rPr>
          <w:noProof/>
        </w:rPr>
        <w:t>ku</w:t>
      </w:r>
      <w:r w:rsidRPr="6F1A1659">
        <w:rPr>
          <w:noProof/>
        </w:rPr>
        <w:t xml:space="preserve"> järelevalve</w:t>
      </w:r>
      <w:r>
        <w:rPr>
          <w:noProof/>
        </w:rPr>
        <w:t>t</w:t>
      </w:r>
      <w:r w:rsidRPr="6F1A1659">
        <w:rPr>
          <w:noProof/>
        </w:rPr>
        <w:t>. Kaadamine väljaspool Läänemerd on kehtivas õiguses juba reguleeritud VeeS</w:t>
      </w:r>
      <w:r>
        <w:rPr>
          <w:noProof/>
        </w:rPr>
        <w:t>i</w:t>
      </w:r>
      <w:r w:rsidRPr="6F1A1659">
        <w:rPr>
          <w:noProof/>
        </w:rPr>
        <w:t xml:space="preserve"> § 177 lõigetes 5 ja 6.</w:t>
      </w:r>
    </w:p>
    <w:p w14:paraId="4B62311B" w14:textId="7668359D" w:rsidR="006E5933" w:rsidRDefault="006E5933" w:rsidP="009B38D1">
      <w:pPr>
        <w:jc w:val="both"/>
        <w:rPr>
          <w:noProof/>
        </w:rPr>
      </w:pPr>
      <w:r>
        <w:rPr>
          <w:noProof/>
        </w:rPr>
        <w:lastRenderedPageBreak/>
        <w:t xml:space="preserve">Eelnõu §-s 3 on kirjeldatud ka riigi jurisdiktsiooni alt välja jäävatel merealadel geneetilise ressursi kogumisest ja kasutamisest teavitamise ning hoiustamise tingimused. Selliste ressursside kogumise suhtes kehtiks avamere tegevusloa taotlemise kohustus vaid juhul, kui geneetiliste ressursside kogumisel on merekeskkonnale rohkem kui väheoluline mõju. Teadaolevalt toimub geneetiliste ressursside kogumist avamerealadel väga harva ning pigem on tegemist üksikute proovivõtmistega, mitte tegevustega, millel võiks olla merekeskkonnale oluline mõju. </w:t>
      </w:r>
    </w:p>
    <w:p w14:paraId="21F0A6B0" w14:textId="77777777" w:rsidR="009B38D1" w:rsidRDefault="009B38D1" w:rsidP="009B38D1">
      <w:pPr>
        <w:jc w:val="both"/>
        <w:rPr>
          <w:noProof/>
        </w:rPr>
      </w:pPr>
    </w:p>
    <w:p w14:paraId="28378455" w14:textId="77777777" w:rsidR="009B38D1" w:rsidRDefault="009B38D1" w:rsidP="009B38D1">
      <w:pPr>
        <w:jc w:val="both"/>
        <w:rPr>
          <w:noProof/>
        </w:rPr>
      </w:pPr>
      <w:r w:rsidRPr="00307090">
        <w:rPr>
          <w:b/>
          <w:bCs/>
          <w:noProof/>
        </w:rPr>
        <w:t>Lõikes 2</w:t>
      </w:r>
      <w:r>
        <w:rPr>
          <w:noProof/>
        </w:rPr>
        <w:t xml:space="preserve"> defineeritakse väheolulise mõjuga tegevused avamere tegevusloa regulatsiooni kontekstis. </w:t>
      </w:r>
      <w:r w:rsidRPr="00026138">
        <w:rPr>
          <w:noProof/>
        </w:rPr>
        <w:t xml:space="preserve">Tegevusloa kohustuse kohaldamine </w:t>
      </w:r>
      <w:r>
        <w:rPr>
          <w:noProof/>
        </w:rPr>
        <w:t xml:space="preserve">ei ole põhjendatud </w:t>
      </w:r>
      <w:r w:rsidRPr="00026138">
        <w:rPr>
          <w:noProof/>
        </w:rPr>
        <w:t>tegevustele, mille keskkonnamõju on tegevuse väikese mahu või iseloomu tõttu eelduslikult väheoluline ning mille puhul on välistatud veekogumi seisundi või vee kvaliteedi halvenemine, kaitsealuste liikide või elupaikade kahjustamine ning muu veekasutuse häirimine.</w:t>
      </w:r>
    </w:p>
    <w:p w14:paraId="74DC74E9" w14:textId="77777777" w:rsidR="009B38D1" w:rsidRDefault="009B38D1" w:rsidP="009B38D1">
      <w:pPr>
        <w:jc w:val="both"/>
        <w:rPr>
          <w:noProof/>
        </w:rPr>
      </w:pPr>
    </w:p>
    <w:p w14:paraId="487E0C26" w14:textId="77777777" w:rsidR="009B38D1" w:rsidRPr="001861A4" w:rsidRDefault="009B38D1" w:rsidP="009B38D1">
      <w:pPr>
        <w:jc w:val="both"/>
        <w:rPr>
          <w:noProof/>
        </w:rPr>
      </w:pPr>
      <w:r>
        <w:rPr>
          <w:noProof/>
        </w:rPr>
        <w:t>V</w:t>
      </w:r>
      <w:r w:rsidRPr="001861A4">
        <w:rPr>
          <w:noProof/>
        </w:rPr>
        <w:t>äheolulise mõjuga tegevuseks</w:t>
      </w:r>
      <w:r>
        <w:rPr>
          <w:noProof/>
        </w:rPr>
        <w:t xml:space="preserve"> loetakse VeeSi § 191</w:t>
      </w:r>
      <w:r>
        <w:rPr>
          <w:noProof/>
          <w:vertAlign w:val="superscript"/>
        </w:rPr>
        <w:t>1</w:t>
      </w:r>
      <w:r>
        <w:rPr>
          <w:noProof/>
        </w:rPr>
        <w:t xml:space="preserve"> kohaselt</w:t>
      </w:r>
      <w:r w:rsidRPr="001861A4">
        <w:rPr>
          <w:noProof/>
        </w:rPr>
        <w:t xml:space="preserve"> järgmisi väikesemahulisi tegevusi, mille tagajärjel ei halvene veekogumi seisund, vee kvaliteet ega kaitsealuste liikide olukord või elupaik ning tegevus ei mõjuta ega takista muud veekasutust:</w:t>
      </w:r>
    </w:p>
    <w:p w14:paraId="26A4F13D" w14:textId="77777777" w:rsidR="009B38D1" w:rsidRPr="001861A4" w:rsidRDefault="009B38D1" w:rsidP="009B38D1">
      <w:pPr>
        <w:jc w:val="both"/>
        <w:rPr>
          <w:noProof/>
        </w:rPr>
      </w:pPr>
      <w:r w:rsidRPr="001861A4">
        <w:rPr>
          <w:noProof/>
        </w:rPr>
        <w:t>1) mere süvendamine või merepõhja süvenduspinnase paigutamine mahuga 100–499 kuupmeetrit;</w:t>
      </w:r>
    </w:p>
    <w:p w14:paraId="20C76610" w14:textId="77777777" w:rsidR="009B38D1" w:rsidRDefault="009B38D1" w:rsidP="009B38D1">
      <w:pPr>
        <w:jc w:val="both"/>
        <w:rPr>
          <w:noProof/>
        </w:rPr>
      </w:pPr>
      <w:r w:rsidRPr="001861A4">
        <w:rPr>
          <w:noProof/>
        </w:rPr>
        <w:t>2) merre tahkete ainete paigutamine või kaadamine mahuga 100–499 kuupmee</w:t>
      </w:r>
      <w:r>
        <w:rPr>
          <w:noProof/>
        </w:rPr>
        <w:t>trit;</w:t>
      </w:r>
    </w:p>
    <w:p w14:paraId="1CA3306F" w14:textId="77777777" w:rsidR="009B38D1" w:rsidRDefault="009B38D1" w:rsidP="009B38D1">
      <w:pPr>
        <w:jc w:val="both"/>
        <w:rPr>
          <w:noProof/>
        </w:rPr>
      </w:pPr>
      <w:r>
        <w:rPr>
          <w:noProof/>
        </w:rPr>
        <w:t xml:space="preserve">3) </w:t>
      </w:r>
      <w:r w:rsidRPr="00267B2C">
        <w:rPr>
          <w:noProof/>
        </w:rPr>
        <w:t>mere süvendamine sadama akvatooriumis mahuga 100–1499 kuupmeetrit.</w:t>
      </w:r>
    </w:p>
    <w:p w14:paraId="3B85C3C7" w14:textId="77777777" w:rsidR="009B38D1" w:rsidRDefault="009B38D1" w:rsidP="009B38D1">
      <w:pPr>
        <w:jc w:val="both"/>
        <w:rPr>
          <w:noProof/>
        </w:rPr>
      </w:pPr>
    </w:p>
    <w:p w14:paraId="15B47EA4" w14:textId="77777777" w:rsidR="009B38D1" w:rsidRDefault="009B38D1" w:rsidP="009B38D1">
      <w:pPr>
        <w:jc w:val="both"/>
        <w:rPr>
          <w:noProof/>
        </w:rPr>
      </w:pPr>
      <w:r>
        <w:rPr>
          <w:noProof/>
        </w:rPr>
        <w:t>Loetelu esimeses kahes punktis kirjeldatud tegevused võivad toimuda ka avamerel.</w:t>
      </w:r>
    </w:p>
    <w:p w14:paraId="486B08C8" w14:textId="77777777" w:rsidR="009B38D1" w:rsidRDefault="009B38D1" w:rsidP="009B38D1">
      <w:pPr>
        <w:jc w:val="both"/>
        <w:rPr>
          <w:noProof/>
        </w:rPr>
      </w:pPr>
    </w:p>
    <w:p w14:paraId="4D3CCB21" w14:textId="2DC43371" w:rsidR="009B38D1" w:rsidRPr="00033EC2" w:rsidRDefault="009B38D1" w:rsidP="009B38D1">
      <w:pPr>
        <w:jc w:val="both"/>
        <w:rPr>
          <w:noProof/>
        </w:rPr>
      </w:pPr>
      <w:r>
        <w:rPr>
          <w:noProof/>
        </w:rPr>
        <w:t xml:space="preserve">Keskkonnaameti ettepanekul on väheolulise mõjuga tegevusena nimetatud ka </w:t>
      </w:r>
      <w:r w:rsidRPr="00AC5F3F">
        <w:rPr>
          <w:noProof/>
          <w:lang w:val="en-AU"/>
        </w:rPr>
        <w:t>vetika- või karbikasvatus</w:t>
      </w:r>
      <w:r>
        <w:rPr>
          <w:noProof/>
        </w:rPr>
        <w:t>e arendamist</w:t>
      </w:r>
      <w:r w:rsidRPr="00AC5F3F">
        <w:rPr>
          <w:noProof/>
          <w:lang w:val="en-AU"/>
        </w:rPr>
        <w:t xml:space="preserve"> toodangu juurdekasvuga kuni 100 tonni aastas</w:t>
      </w:r>
      <w:r>
        <w:rPr>
          <w:noProof/>
        </w:rPr>
        <w:t xml:space="preserve"> ning muud tegevust, </w:t>
      </w:r>
      <w:r w:rsidRPr="00AC5F3F">
        <w:rPr>
          <w:noProof/>
        </w:rPr>
        <w:t>mille tagajärjel ei halvene veekogumi seisund, vee kvaliteet ega kaitsealuste liikide olukord või elupaik ning tegevus ei takista muud veekasutust.</w:t>
      </w:r>
      <w:r>
        <w:rPr>
          <w:noProof/>
        </w:rPr>
        <w:t xml:space="preserve"> </w:t>
      </w:r>
      <w:r w:rsidRPr="00026138">
        <w:rPr>
          <w:noProof/>
        </w:rPr>
        <w:t>Vetika- ja karbikasvatuse puhul on 100-tonnise aastase toodangu juurdekasvu piirmäära eesmärk eristada väiksema mahuga kasvatustegevust ulatuslikumast tootmisest, mille mõju veekeskkonnale võib olla suurem ja mille puhul võib olla põhjendatud tegevusloa menetlus.</w:t>
      </w:r>
      <w:r w:rsidR="00033EC2">
        <w:rPr>
          <w:noProof/>
        </w:rPr>
        <w:t xml:space="preserve"> Samal eesmärgil on väheolulise mõjuga tegevusena nimetatud ka kala- ja muu elusressursi kasvatus toodangu juurdekasvuga kuni üks tonn aastas. Tegevused arvestavad samade künnistega, mis on ette nähtud VeeS § 187 punktides 15 ja 15</w:t>
      </w:r>
      <w:r w:rsidR="00033EC2">
        <w:rPr>
          <w:noProof/>
          <w:vertAlign w:val="superscript"/>
        </w:rPr>
        <w:t>2</w:t>
      </w:r>
      <w:r w:rsidR="00033EC2">
        <w:rPr>
          <w:noProof/>
        </w:rPr>
        <w:t xml:space="preserve"> veeloa kohustuse puhul riigi jurisdiktsiooni alla jäävatel aladel.</w:t>
      </w:r>
    </w:p>
    <w:p w14:paraId="30498F19" w14:textId="77777777" w:rsidR="009B38D1" w:rsidRPr="00026138" w:rsidRDefault="009B38D1" w:rsidP="009B38D1">
      <w:pPr>
        <w:jc w:val="both"/>
        <w:rPr>
          <w:noProof/>
        </w:rPr>
      </w:pPr>
    </w:p>
    <w:p w14:paraId="11039152" w14:textId="5AF65270" w:rsidR="009B38D1" w:rsidRPr="00026138" w:rsidRDefault="009B38D1" w:rsidP="009B38D1">
      <w:pPr>
        <w:jc w:val="both"/>
        <w:rPr>
          <w:noProof/>
        </w:rPr>
      </w:pPr>
      <w:r w:rsidRPr="00026138">
        <w:rPr>
          <w:noProof/>
        </w:rPr>
        <w:t xml:space="preserve">Muude tegevuste puhul ei ole võimalik väheolulist mõju siduda üksnes tegevuse liigi või mahu järgi, </w:t>
      </w:r>
      <w:r>
        <w:rPr>
          <w:noProof/>
        </w:rPr>
        <w:t>mistõttu</w:t>
      </w:r>
      <w:r w:rsidRPr="00026138">
        <w:rPr>
          <w:noProof/>
        </w:rPr>
        <w:t xml:space="preserve"> peab</w:t>
      </w:r>
      <w:r>
        <w:rPr>
          <w:noProof/>
        </w:rPr>
        <w:t xml:space="preserve"> tegevus</w:t>
      </w:r>
      <w:r w:rsidRPr="00026138">
        <w:rPr>
          <w:noProof/>
        </w:rPr>
        <w:t xml:space="preserve"> olema selline, et selle tulemusel ei halvene veekogumi seisund ega vee kvaliteet, ei kahjustata kaitsealuseid liike ega elupaiku ning ei takistata muud veekasutust. Kui kavandatava tegevuse asjaolud muutuvad või tegevuse tegelik mõju ei vasta sätestatud tingimustele, tuleb hinnata tegevusloa taotlemise vajadust ning kohaldada asjakohaseid keskkonnakaitsenõudeid.</w:t>
      </w:r>
    </w:p>
    <w:p w14:paraId="50EAA518" w14:textId="77777777" w:rsidR="009B38D1" w:rsidRDefault="009B38D1" w:rsidP="009B38D1">
      <w:pPr>
        <w:jc w:val="both"/>
        <w:rPr>
          <w:noProof/>
        </w:rPr>
      </w:pPr>
    </w:p>
    <w:p w14:paraId="54CC6D4C" w14:textId="77777777" w:rsidR="009B38D1" w:rsidRDefault="009B38D1" w:rsidP="009B38D1">
      <w:pPr>
        <w:jc w:val="both"/>
        <w:rPr>
          <w:noProof/>
        </w:rPr>
      </w:pPr>
      <w:r>
        <w:rPr>
          <w:noProof/>
        </w:rPr>
        <w:t>Kuna kaadamine väljaspool Läänemerd on reguleeritud VeeSi § 177 lõigetes 5 ja 6, tehakse lõikes 3 õigusselguse huvides viide nimetatud paragrahvidele, mis on erandid üldisest avamere tegevusloa regulatsioonist.</w:t>
      </w:r>
    </w:p>
    <w:p w14:paraId="4189E5CF" w14:textId="77777777" w:rsidR="009B38D1" w:rsidRDefault="009B38D1" w:rsidP="009B38D1">
      <w:pPr>
        <w:jc w:val="both"/>
        <w:rPr>
          <w:noProof/>
        </w:rPr>
      </w:pPr>
    </w:p>
    <w:p w14:paraId="624210F0" w14:textId="1A24FAEB" w:rsidR="009B38D1" w:rsidRDefault="009B38D1" w:rsidP="009B38D1">
      <w:pPr>
        <w:jc w:val="both"/>
        <w:rPr>
          <w:noProof/>
        </w:rPr>
      </w:pPr>
      <w:r>
        <w:rPr>
          <w:b/>
          <w:bCs/>
          <w:noProof/>
        </w:rPr>
        <w:t>Paragrahvis</w:t>
      </w:r>
      <w:r w:rsidRPr="00351C80">
        <w:rPr>
          <w:b/>
          <w:bCs/>
          <w:noProof/>
        </w:rPr>
        <w:t xml:space="preserve"> </w:t>
      </w:r>
      <w:r w:rsidR="00C269CE" w:rsidRPr="00351C80">
        <w:rPr>
          <w:b/>
          <w:bCs/>
          <w:noProof/>
        </w:rPr>
        <w:t>2</w:t>
      </w:r>
      <w:r w:rsidR="00C269CE">
        <w:rPr>
          <w:b/>
          <w:bCs/>
          <w:noProof/>
        </w:rPr>
        <w:t>49</w:t>
      </w:r>
      <w:r w:rsidR="00C269CE">
        <w:rPr>
          <w:b/>
          <w:bCs/>
          <w:noProof/>
          <w:vertAlign w:val="superscript"/>
        </w:rPr>
        <w:t>3</w:t>
      </w:r>
      <w:r w:rsidR="00C269CE">
        <w:rPr>
          <w:noProof/>
        </w:rPr>
        <w:t xml:space="preserve"> </w:t>
      </w:r>
      <w:r>
        <w:rPr>
          <w:noProof/>
        </w:rPr>
        <w:t>sätestatakse menetlusreeglid tegevusloa taotlemisel</w:t>
      </w:r>
      <w:r w:rsidR="003E2270">
        <w:rPr>
          <w:noProof/>
        </w:rPr>
        <w:t>e</w:t>
      </w:r>
      <w:r>
        <w:rPr>
          <w:noProof/>
        </w:rPr>
        <w:t xml:space="preserve">, </w:t>
      </w:r>
      <w:r w:rsidR="00C40A50">
        <w:rPr>
          <w:noProof/>
        </w:rPr>
        <w:t xml:space="preserve">menetlemisele, </w:t>
      </w:r>
      <w:r>
        <w:rPr>
          <w:noProof/>
        </w:rPr>
        <w:t>andmisel</w:t>
      </w:r>
      <w:r w:rsidR="003E2270">
        <w:rPr>
          <w:noProof/>
        </w:rPr>
        <w:t>e</w:t>
      </w:r>
      <w:r>
        <w:rPr>
          <w:noProof/>
        </w:rPr>
        <w:t xml:space="preserve"> ja andmisest keeldumisel</w:t>
      </w:r>
      <w:r w:rsidR="003E2270">
        <w:rPr>
          <w:noProof/>
        </w:rPr>
        <w:t>e</w:t>
      </w:r>
      <w:r>
        <w:rPr>
          <w:noProof/>
        </w:rPr>
        <w:t>, muutmisel</w:t>
      </w:r>
      <w:r w:rsidR="003E2270">
        <w:rPr>
          <w:noProof/>
        </w:rPr>
        <w:t>e</w:t>
      </w:r>
      <w:r>
        <w:rPr>
          <w:noProof/>
        </w:rPr>
        <w:t xml:space="preserve">, </w:t>
      </w:r>
      <w:r w:rsidR="003E2270">
        <w:rPr>
          <w:noProof/>
        </w:rPr>
        <w:t xml:space="preserve">kättetoimetamisele, </w:t>
      </w:r>
      <w:r>
        <w:rPr>
          <w:noProof/>
        </w:rPr>
        <w:t>kehtivuse peatamisel</w:t>
      </w:r>
      <w:r w:rsidR="003E2270">
        <w:rPr>
          <w:noProof/>
        </w:rPr>
        <w:t>e</w:t>
      </w:r>
      <w:r>
        <w:rPr>
          <w:noProof/>
        </w:rPr>
        <w:t xml:space="preserve"> ja kehtetuks tunnistamisel</w:t>
      </w:r>
      <w:r w:rsidR="003E2270">
        <w:rPr>
          <w:noProof/>
        </w:rPr>
        <w:t>e</w:t>
      </w:r>
      <w:r>
        <w:rPr>
          <w:noProof/>
        </w:rPr>
        <w:t xml:space="preserve">. </w:t>
      </w:r>
    </w:p>
    <w:p w14:paraId="1B909FC1" w14:textId="77777777" w:rsidR="009B38D1" w:rsidRDefault="009B38D1" w:rsidP="009B38D1">
      <w:pPr>
        <w:jc w:val="both"/>
        <w:rPr>
          <w:noProof/>
        </w:rPr>
      </w:pPr>
    </w:p>
    <w:p w14:paraId="164D7D6B" w14:textId="1B5523CD" w:rsidR="009B38D1" w:rsidRDefault="009B38D1" w:rsidP="009B38D1">
      <w:pPr>
        <w:jc w:val="both"/>
        <w:rPr>
          <w:noProof/>
        </w:rPr>
      </w:pPr>
      <w:r w:rsidRPr="00471B73">
        <w:rPr>
          <w:noProof/>
        </w:rPr>
        <w:t>Avamere tegevusloa eesmärk on eelkõige tagada BBNJ kokkuleppe</w:t>
      </w:r>
      <w:r>
        <w:rPr>
          <w:noProof/>
        </w:rPr>
        <w:t xml:space="preserve"> kohase</w:t>
      </w:r>
      <w:r w:rsidRPr="00471B73">
        <w:rPr>
          <w:noProof/>
        </w:rPr>
        <w:t xml:space="preserve"> riigi otsustuskohustuse täitmine</w:t>
      </w:r>
      <w:r>
        <w:rPr>
          <w:noProof/>
        </w:rPr>
        <w:t>, kui</w:t>
      </w:r>
      <w:r w:rsidRPr="00471B73">
        <w:rPr>
          <w:noProof/>
        </w:rPr>
        <w:t xml:space="preserve"> Eesti jurisdiktsiooni või kontrolli alla kuuluv isik kavandab riigi </w:t>
      </w:r>
      <w:r w:rsidRPr="00471B73">
        <w:rPr>
          <w:noProof/>
        </w:rPr>
        <w:lastRenderedPageBreak/>
        <w:t xml:space="preserve">jurisdiktsiooni alt välja jääval merealal tegevust, millel võib olla merekeskkonnale </w:t>
      </w:r>
      <w:r>
        <w:rPr>
          <w:noProof/>
        </w:rPr>
        <w:t>suurem</w:t>
      </w:r>
      <w:r w:rsidRPr="00471B73">
        <w:rPr>
          <w:noProof/>
        </w:rPr>
        <w:t xml:space="preserve"> kui väheoluline mõju. Tegemist on seega spetsiifilise ja erandliku loamenetlusega, mille keskmes on kavandatava tegevuse</w:t>
      </w:r>
      <w:r>
        <w:rPr>
          <w:noProof/>
        </w:rPr>
        <w:t xml:space="preserve"> </w:t>
      </w:r>
      <w:r w:rsidRPr="00471B73">
        <w:rPr>
          <w:noProof/>
        </w:rPr>
        <w:t>mõju hindamine ning selle alusel tegevuse lubatavuse üle otsustamine.</w:t>
      </w:r>
      <w:r>
        <w:rPr>
          <w:noProof/>
        </w:rPr>
        <w:t xml:space="preserve"> </w:t>
      </w:r>
      <w:r w:rsidRPr="00471B73">
        <w:rPr>
          <w:noProof/>
        </w:rPr>
        <w:t xml:space="preserve">Tegevusloa kohustus ei ole </w:t>
      </w:r>
      <w:r>
        <w:rPr>
          <w:noProof/>
        </w:rPr>
        <w:t xml:space="preserve">eelnõus </w:t>
      </w:r>
      <w:r w:rsidRPr="00471B73">
        <w:rPr>
          <w:noProof/>
        </w:rPr>
        <w:t>kujundatud keskkonnaloana, kuivõrd kavandatava regulatsiooni eesmärk ja kohaldamisala erinevad keskkonnaseadustiku üldosa seaduse (edaspidi KeÜS) kohasest keskkonnaloa regulatsioonist.</w:t>
      </w:r>
      <w:r>
        <w:rPr>
          <w:noProof/>
        </w:rPr>
        <w:t xml:space="preserve"> </w:t>
      </w:r>
      <w:r w:rsidR="003E2270">
        <w:rPr>
          <w:noProof/>
        </w:rPr>
        <w:t xml:space="preserve">Avamere tegevusloa puhul </w:t>
      </w:r>
      <w:r>
        <w:rPr>
          <w:noProof/>
        </w:rPr>
        <w:t xml:space="preserve">on seega </w:t>
      </w:r>
      <w:r w:rsidR="003E2270">
        <w:rPr>
          <w:noProof/>
        </w:rPr>
        <w:t xml:space="preserve">tegemist </w:t>
      </w:r>
      <w:r>
        <w:rPr>
          <w:noProof/>
        </w:rPr>
        <w:t xml:space="preserve">KeÜS § 40 lõike 1 punkti 3 kohase </w:t>
      </w:r>
      <w:r w:rsidR="003E2270">
        <w:rPr>
          <w:noProof/>
        </w:rPr>
        <w:t xml:space="preserve">muu </w:t>
      </w:r>
      <w:r>
        <w:rPr>
          <w:noProof/>
        </w:rPr>
        <w:t xml:space="preserve">keskkonnakaitseloaga, </w:t>
      </w:r>
      <w:r w:rsidRPr="002C3EBB">
        <w:rPr>
          <w:noProof/>
        </w:rPr>
        <w:t>mille nõue nähakse seadusega ette keskkonnariski vähendamise eesmärgil mõnel tegevusalal tegutsemiseks.</w:t>
      </w:r>
      <w:r>
        <w:rPr>
          <w:noProof/>
        </w:rPr>
        <w:t xml:space="preserve"> KeÜS § 40 lõike 5 kohaselt kohaldatakse s</w:t>
      </w:r>
      <w:r w:rsidRPr="002C3EBB">
        <w:rPr>
          <w:noProof/>
        </w:rPr>
        <w:t xml:space="preserve">eadusega sätestatud juhtudel keskkonnakaitseloa andmisele </w:t>
      </w:r>
      <w:r>
        <w:rPr>
          <w:noProof/>
        </w:rPr>
        <w:t xml:space="preserve">KeÜS 5. </w:t>
      </w:r>
      <w:r w:rsidRPr="002C3EBB">
        <w:rPr>
          <w:noProof/>
        </w:rPr>
        <w:t>peatükis sätestatud menetlust.</w:t>
      </w:r>
      <w:r>
        <w:rPr>
          <w:noProof/>
        </w:rPr>
        <w:t xml:space="preserve"> </w:t>
      </w:r>
      <w:r w:rsidRPr="00471B73">
        <w:rPr>
          <w:noProof/>
        </w:rPr>
        <w:t>Keskkonnaloa regulatsioon on kujundatud eelkõige Eestis ja Eesti jurisdiktsiooni alla kuuluvatel aladel esineva keskkonnakasutuse reguleerimiseks. Keskkonnaloaga seotud menetlus hõlmab mit</w:t>
      </w:r>
      <w:r>
        <w:rPr>
          <w:noProof/>
        </w:rPr>
        <w:t>ut</w:t>
      </w:r>
      <w:r w:rsidRPr="00471B73">
        <w:rPr>
          <w:noProof/>
        </w:rPr>
        <w:t xml:space="preserve"> sellise loa olemusest tuleneva</w:t>
      </w:r>
      <w:r>
        <w:rPr>
          <w:noProof/>
        </w:rPr>
        <w:t>t</w:t>
      </w:r>
      <w:r w:rsidRPr="00471B73">
        <w:rPr>
          <w:noProof/>
        </w:rPr>
        <w:t xml:space="preserve"> nõu</w:t>
      </w:r>
      <w:r>
        <w:rPr>
          <w:noProof/>
        </w:rPr>
        <w:t>et</w:t>
      </w:r>
      <w:r w:rsidRPr="00471B73">
        <w:rPr>
          <w:noProof/>
        </w:rPr>
        <w:t xml:space="preserve">, sealhulgas keskkonnaloa andmete kandmist keskkonnaotsuste infosüsteemi, loa tingimuste ja andmete haldamist ning loa muutmise, kehtivuse peatamise ja kehtetuks tunnistamisega seotud menetlusi. Avamere tegevusloa puhul ei ole sellise üldise ja </w:t>
      </w:r>
      <w:r w:rsidR="003E2270">
        <w:rPr>
          <w:noProof/>
        </w:rPr>
        <w:t>automatiseerituma</w:t>
      </w:r>
      <w:r w:rsidR="003E2270" w:rsidRPr="00471B73">
        <w:rPr>
          <w:noProof/>
        </w:rPr>
        <w:t xml:space="preserve"> </w:t>
      </w:r>
      <w:r w:rsidRPr="00471B73">
        <w:rPr>
          <w:noProof/>
        </w:rPr>
        <w:t>loasüsteemi loomine põhjendatud, sest loa vajadus tekib eeldatavalt üksnes üksikutel juhtudel ning selle menetluse keskne küsimus on konkreetse tegevuse lubatavus BBNJ kokkuleppe kohaselt.</w:t>
      </w:r>
    </w:p>
    <w:p w14:paraId="35D11E3B" w14:textId="77777777" w:rsidR="009B38D1" w:rsidRDefault="009B38D1" w:rsidP="009B38D1">
      <w:pPr>
        <w:jc w:val="both"/>
        <w:rPr>
          <w:noProof/>
        </w:rPr>
      </w:pPr>
    </w:p>
    <w:p w14:paraId="3281854A" w14:textId="2FC25C53" w:rsidR="009B38D1" w:rsidRDefault="009B38D1" w:rsidP="009B38D1">
      <w:pPr>
        <w:jc w:val="both"/>
        <w:rPr>
          <w:noProof/>
        </w:rPr>
      </w:pPr>
      <w:r w:rsidRPr="00471B73">
        <w:rPr>
          <w:noProof/>
        </w:rPr>
        <w:t xml:space="preserve">BBNJ kokkuleppe kohaldamisalasse kuuluvad riigi jurisdiktsiooni alt välja jäävatel merealadel kavandatavad tegevused, millel võib olla merekeskkonnale </w:t>
      </w:r>
      <w:r>
        <w:rPr>
          <w:noProof/>
        </w:rPr>
        <w:t>suurem</w:t>
      </w:r>
      <w:r w:rsidRPr="00471B73">
        <w:rPr>
          <w:noProof/>
        </w:rPr>
        <w:t xml:space="preserve"> kui väheoluline mõju. Selliste tegevuste olemuse ja asukoha</w:t>
      </w:r>
      <w:r>
        <w:rPr>
          <w:noProof/>
        </w:rPr>
        <w:t xml:space="preserve"> tõttu</w:t>
      </w:r>
      <w:r w:rsidRPr="00471B73">
        <w:rPr>
          <w:noProof/>
        </w:rPr>
        <w:t xml:space="preserve"> ei ole tegemist tavapärase ega igapäevase loamenetlusega</w:t>
      </w:r>
      <w:r>
        <w:rPr>
          <w:noProof/>
        </w:rPr>
        <w:t>, nagu riigisiseste tegevuste puhul,</w:t>
      </w:r>
      <w:r w:rsidRPr="00471B73">
        <w:rPr>
          <w:noProof/>
        </w:rPr>
        <w:t xml:space="preserve"> ning üksikute juhtumite menetlemiseks </w:t>
      </w:r>
      <w:r w:rsidR="003E2270">
        <w:rPr>
          <w:noProof/>
        </w:rPr>
        <w:t>siseriiklike tegevuste jaoks ette nähtud</w:t>
      </w:r>
      <w:r w:rsidR="003E2270" w:rsidRPr="00471B73">
        <w:rPr>
          <w:noProof/>
        </w:rPr>
        <w:t xml:space="preserve"> </w:t>
      </w:r>
      <w:r w:rsidRPr="00471B73">
        <w:rPr>
          <w:noProof/>
        </w:rPr>
        <w:t xml:space="preserve">keskkonnaloa </w:t>
      </w:r>
      <w:r w:rsidR="003E2270" w:rsidRPr="00471B73">
        <w:rPr>
          <w:noProof/>
        </w:rPr>
        <w:t>re</w:t>
      </w:r>
      <w:r w:rsidR="003E2270">
        <w:rPr>
          <w:noProof/>
        </w:rPr>
        <w:t>eglite</w:t>
      </w:r>
      <w:r w:rsidR="003E2270" w:rsidRPr="00471B73">
        <w:rPr>
          <w:noProof/>
        </w:rPr>
        <w:t xml:space="preserve"> </w:t>
      </w:r>
      <w:r w:rsidRPr="00471B73">
        <w:rPr>
          <w:noProof/>
        </w:rPr>
        <w:t xml:space="preserve">ja </w:t>
      </w:r>
      <w:r>
        <w:rPr>
          <w:noProof/>
        </w:rPr>
        <w:t xml:space="preserve">infosüsteemi </w:t>
      </w:r>
      <w:r w:rsidRPr="00471B73">
        <w:rPr>
          <w:noProof/>
        </w:rPr>
        <w:t>kasutuselevõtt ei ole</w:t>
      </w:r>
      <w:r w:rsidR="003E2270">
        <w:rPr>
          <w:noProof/>
        </w:rPr>
        <w:t>ks</w:t>
      </w:r>
      <w:r w:rsidRPr="00471B73">
        <w:rPr>
          <w:noProof/>
        </w:rPr>
        <w:t xml:space="preserve"> proportsionaalne.</w:t>
      </w:r>
    </w:p>
    <w:p w14:paraId="2DE34924" w14:textId="77777777" w:rsidR="009B38D1" w:rsidRPr="00471B73" w:rsidRDefault="009B38D1" w:rsidP="009B38D1">
      <w:pPr>
        <w:jc w:val="both"/>
        <w:rPr>
          <w:noProof/>
        </w:rPr>
      </w:pPr>
    </w:p>
    <w:p w14:paraId="0379BB14" w14:textId="6FA94192" w:rsidR="009B38D1" w:rsidRPr="00471B73" w:rsidRDefault="009B38D1" w:rsidP="009B38D1">
      <w:pPr>
        <w:jc w:val="both"/>
        <w:rPr>
          <w:noProof/>
        </w:rPr>
      </w:pPr>
      <w:r w:rsidRPr="00471B73">
        <w:rPr>
          <w:noProof/>
        </w:rPr>
        <w:t>Samuti ei ole avamere tegevusloa eesmärk asendada muid tegevuse elluviimiseks rahvusvahelise õiguse või Eesti õiguse alusel nõutavaid lube, kooskõlastusi või muid õigusi. Näiteks süvamerepõhja miner</w:t>
      </w:r>
      <w:r>
        <w:rPr>
          <w:noProof/>
        </w:rPr>
        <w:t>a</w:t>
      </w:r>
      <w:r w:rsidRPr="00471B73">
        <w:rPr>
          <w:noProof/>
        </w:rPr>
        <w:t xml:space="preserve">alide kasutamisele võivad kohalduda Ühinenud Rahvaste Organisatsiooni mereõiguse konventsiooni XI osast ja Rahvusvahelise Süvamere Organisatsiooni õigusaktidest tulenevad nõuded ning nende kohaselt võib tegevuse elluviimiseks olla </w:t>
      </w:r>
      <w:r>
        <w:rPr>
          <w:noProof/>
        </w:rPr>
        <w:t>tarvis saada</w:t>
      </w:r>
      <w:r w:rsidRPr="00471B73">
        <w:rPr>
          <w:noProof/>
        </w:rPr>
        <w:t xml:space="preserve"> </w:t>
      </w:r>
      <w:r w:rsidR="003E2270">
        <w:rPr>
          <w:noProof/>
        </w:rPr>
        <w:t xml:space="preserve">ka </w:t>
      </w:r>
      <w:r w:rsidRPr="00471B73">
        <w:rPr>
          <w:noProof/>
        </w:rPr>
        <w:t>asjaoma</w:t>
      </w:r>
      <w:r>
        <w:rPr>
          <w:noProof/>
        </w:rPr>
        <w:t>n</w:t>
      </w:r>
      <w:r w:rsidRPr="00471B73">
        <w:rPr>
          <w:noProof/>
        </w:rPr>
        <w:t>e rahvusvaheli</w:t>
      </w:r>
      <w:r>
        <w:rPr>
          <w:noProof/>
        </w:rPr>
        <w:t>n</w:t>
      </w:r>
      <w:r w:rsidRPr="00471B73">
        <w:rPr>
          <w:noProof/>
        </w:rPr>
        <w:t>e l</w:t>
      </w:r>
      <w:r>
        <w:rPr>
          <w:noProof/>
        </w:rPr>
        <w:t>uba</w:t>
      </w:r>
      <w:r w:rsidRPr="00471B73">
        <w:rPr>
          <w:noProof/>
        </w:rPr>
        <w:t>. Avamere tegevusluba käsitleb seevastu Eesti kui BBNJ kokkuleppe osalise pädevusse kuuluvat küsimust – kas Eesti jurisdiktsiooni või kontrolli all olev tegevus võib kavandatud kujul toimuda</w:t>
      </w:r>
      <w:r>
        <w:rPr>
          <w:noProof/>
        </w:rPr>
        <w:t>.</w:t>
      </w:r>
    </w:p>
    <w:p w14:paraId="700AAF4D" w14:textId="77777777" w:rsidR="009B38D1" w:rsidRDefault="009B38D1" w:rsidP="009B38D1">
      <w:pPr>
        <w:jc w:val="both"/>
        <w:rPr>
          <w:noProof/>
        </w:rPr>
      </w:pPr>
    </w:p>
    <w:p w14:paraId="64F41049" w14:textId="77777777" w:rsidR="009B38D1" w:rsidRDefault="009B38D1" w:rsidP="009B38D1">
      <w:pPr>
        <w:jc w:val="both"/>
        <w:rPr>
          <w:noProof/>
        </w:rPr>
      </w:pPr>
      <w:r w:rsidRPr="00307090">
        <w:rPr>
          <w:b/>
          <w:bCs/>
          <w:noProof/>
        </w:rPr>
        <w:t>Lõikes 1</w:t>
      </w:r>
      <w:r>
        <w:rPr>
          <w:noProof/>
        </w:rPr>
        <w:t xml:space="preserve"> kirjeldatakse</w:t>
      </w:r>
      <w:r w:rsidRPr="00994EA5">
        <w:rPr>
          <w:noProof/>
        </w:rPr>
        <w:t xml:space="preserve"> </w:t>
      </w:r>
      <w:r>
        <w:rPr>
          <w:noProof/>
        </w:rPr>
        <w:t>a</w:t>
      </w:r>
      <w:r w:rsidRPr="00A359C6">
        <w:rPr>
          <w:noProof/>
        </w:rPr>
        <w:t>vamere tegevusloa taotl</w:t>
      </w:r>
      <w:r>
        <w:rPr>
          <w:noProof/>
        </w:rPr>
        <w:t xml:space="preserve">uses esitatavate andmete ja dokumentide koosseis. Andmete esitamisel lähtutakse veeseaduse § 190 lõikes 1 esitatud nõuetest. Lisaks tuleb esitada </w:t>
      </w:r>
      <w:r w:rsidRPr="00FB3077">
        <w:rPr>
          <w:noProof/>
        </w:rPr>
        <w:t>teave kavandatava tegevusega seotud isikute ning kavandatava tegevuse asukohas juba tegutsevate isikute ja nende tegevuste kohta</w:t>
      </w:r>
      <w:r>
        <w:rPr>
          <w:noProof/>
        </w:rPr>
        <w:t>.</w:t>
      </w:r>
    </w:p>
    <w:p w14:paraId="0221AF58" w14:textId="77777777" w:rsidR="009B38D1" w:rsidRDefault="009B38D1" w:rsidP="009B38D1">
      <w:pPr>
        <w:jc w:val="both"/>
        <w:rPr>
          <w:noProof/>
        </w:rPr>
      </w:pPr>
    </w:p>
    <w:p w14:paraId="615068E1" w14:textId="77777777" w:rsidR="009B38D1" w:rsidRDefault="009B38D1" w:rsidP="009B38D1">
      <w:pPr>
        <w:jc w:val="both"/>
        <w:rPr>
          <w:noProof/>
        </w:rPr>
      </w:pPr>
      <w:r w:rsidRPr="00994EA5">
        <w:rPr>
          <w:noProof/>
        </w:rPr>
        <w:t xml:space="preserve">Kavandatava tegevuse asukohas juba tegutsevate isikute ja nende tegevuste kohta vajaliku teabe kogumine võib Keskkonnaametile olla keerukas, kuna kaugel avamerel toimuvate tegevuste kohta ei pruugi olla </w:t>
      </w:r>
      <w:r>
        <w:rPr>
          <w:noProof/>
        </w:rPr>
        <w:t xml:space="preserve">avalikult kättesaadavat, </w:t>
      </w:r>
      <w:r w:rsidRPr="00994EA5">
        <w:rPr>
          <w:noProof/>
        </w:rPr>
        <w:t>täielikku, ajakohast ja koondatud teavet. Samal ajal on taotleja kavandatava tegevuse ettevalmistamise käigus kohustatud tegevuse asukohta ja selle kasutust põhjalikult tundma ning tal on paremad võimalused tuvastada tegevused, isikud ja riigid, kellega kavandatav tegevus võib ruumiliselt või sisuliselt kattuda.</w:t>
      </w:r>
    </w:p>
    <w:p w14:paraId="64D47C7F" w14:textId="77777777" w:rsidR="009B38D1" w:rsidRPr="00994EA5" w:rsidRDefault="009B38D1" w:rsidP="009B38D1">
      <w:pPr>
        <w:jc w:val="both"/>
        <w:rPr>
          <w:noProof/>
        </w:rPr>
      </w:pPr>
    </w:p>
    <w:p w14:paraId="46B8EF2D" w14:textId="77777777" w:rsidR="009B38D1" w:rsidRPr="00994EA5" w:rsidRDefault="009B38D1" w:rsidP="009B38D1">
      <w:pPr>
        <w:jc w:val="both"/>
        <w:rPr>
          <w:noProof/>
        </w:rPr>
      </w:pPr>
      <w:r w:rsidRPr="00994EA5">
        <w:rPr>
          <w:noProof/>
        </w:rPr>
        <w:t>Taotlejalt sellise teabe nõudmine võimaldab Keskkonnaametil saada juba loa taotluse esitamisel ülevaate võimalikest puutumustest ning määrata kindlaks need riigid ja isikud, kelle õigusi, huve või tegevust kavandatav tegevus võib mõjutada. Teabe varajane esitamine aitab vältida olukorda, kus menetluse hilisemas etapis ilmneb, et kavandatav tegevus võib mõjutada teise riigi huve või tegevusi, mida loa andmisel ei ole arvesse võetud.</w:t>
      </w:r>
    </w:p>
    <w:p w14:paraId="3FBC5F6C" w14:textId="77777777" w:rsidR="009B38D1" w:rsidRDefault="009B38D1" w:rsidP="009B38D1">
      <w:pPr>
        <w:jc w:val="both"/>
        <w:rPr>
          <w:noProof/>
        </w:rPr>
      </w:pPr>
    </w:p>
    <w:p w14:paraId="38A5966A" w14:textId="77777777" w:rsidR="009B38D1" w:rsidRDefault="009B38D1" w:rsidP="009B38D1">
      <w:pPr>
        <w:jc w:val="both"/>
        <w:rPr>
          <w:noProof/>
        </w:rPr>
      </w:pPr>
      <w:r w:rsidRPr="00307090">
        <w:rPr>
          <w:b/>
          <w:bCs/>
          <w:noProof/>
        </w:rPr>
        <w:lastRenderedPageBreak/>
        <w:t>Lõikes 2</w:t>
      </w:r>
      <w:r>
        <w:rPr>
          <w:noProof/>
        </w:rPr>
        <w:t xml:space="preserve"> nähakse ette, et </w:t>
      </w:r>
      <w:r>
        <w:rPr>
          <w:noProof/>
          <w:lang w:val="en-AU"/>
        </w:rPr>
        <w:t>k</w:t>
      </w:r>
      <w:r w:rsidRPr="00994EA5">
        <w:rPr>
          <w:noProof/>
          <w:lang w:val="en-AU"/>
        </w:rPr>
        <w:t>ui avamere tegevusloa taotlemisel on vaja teha veeuuring, peab taotleja tagama veeuuringu vastavuse käesoleva seaduse §-des 236, 237 ja 243 sätestatud nõuetele. Veeuuringu kulud tasub avamere tegevusloa taotleja</w:t>
      </w:r>
      <w:r w:rsidRPr="00994EA5">
        <w:rPr>
          <w:noProof/>
        </w:rPr>
        <w:t>.</w:t>
      </w:r>
    </w:p>
    <w:p w14:paraId="438834BA" w14:textId="77777777" w:rsidR="009B38D1" w:rsidRDefault="009B38D1" w:rsidP="009B38D1">
      <w:pPr>
        <w:jc w:val="both"/>
        <w:rPr>
          <w:noProof/>
        </w:rPr>
      </w:pPr>
    </w:p>
    <w:p w14:paraId="5B5BA3B4" w14:textId="77777777" w:rsidR="009B38D1" w:rsidRPr="00994EA5" w:rsidRDefault="009B38D1" w:rsidP="009B38D1">
      <w:pPr>
        <w:jc w:val="both"/>
        <w:rPr>
          <w:noProof/>
        </w:rPr>
      </w:pPr>
      <w:r w:rsidRPr="00994EA5">
        <w:rPr>
          <w:noProof/>
        </w:rPr>
        <w:t>Avamere tegevusloa menetluses võib olla vajalik veeuuringu tegemine, et saada kavandatava tegevuse asukoha ja selle veekeskkonna seisundi kohta piisavalt ajakohaseid ja usaldusväärseid andmeid. Sellise teabe olemasolu on vajalik selleks, et Keskkonnaamet saaks hinnata kavandatava tegevuse võimalikku mõju veekeskkonnale ning teha tegevusloa andmise otsuse piisava teabe põhjal.</w:t>
      </w:r>
      <w:r>
        <w:rPr>
          <w:noProof/>
        </w:rPr>
        <w:t xml:space="preserve"> </w:t>
      </w:r>
      <w:r w:rsidRPr="00994EA5">
        <w:rPr>
          <w:noProof/>
        </w:rPr>
        <w:t xml:space="preserve">Avamere tegevuste puhul </w:t>
      </w:r>
      <w:r>
        <w:rPr>
          <w:noProof/>
        </w:rPr>
        <w:t>paikneb tegevus</w:t>
      </w:r>
      <w:r w:rsidRPr="00994EA5">
        <w:rPr>
          <w:noProof/>
        </w:rPr>
        <w:t xml:space="preserve"> Eesti rannikust </w:t>
      </w:r>
      <w:r>
        <w:rPr>
          <w:noProof/>
        </w:rPr>
        <w:t xml:space="preserve">väga </w:t>
      </w:r>
      <w:r w:rsidRPr="00994EA5">
        <w:rPr>
          <w:noProof/>
        </w:rPr>
        <w:t xml:space="preserve">kaugel ning selliste alade </w:t>
      </w:r>
      <w:r>
        <w:rPr>
          <w:noProof/>
        </w:rPr>
        <w:t>ei ole</w:t>
      </w:r>
      <w:r w:rsidRPr="00994EA5">
        <w:rPr>
          <w:noProof/>
        </w:rPr>
        <w:t xml:space="preserve"> Keskkonnaametil piisavaid, piisavalt ajakohaseid või tegevusloa menetluse jaoks vajalikus ruumilises täpsuses </w:t>
      </w:r>
      <w:r>
        <w:rPr>
          <w:noProof/>
        </w:rPr>
        <w:t xml:space="preserve">seire- jm </w:t>
      </w:r>
      <w:r w:rsidRPr="00994EA5">
        <w:rPr>
          <w:noProof/>
        </w:rPr>
        <w:t>andmeid. Veeuuringu tegemise kohustus pannakse taotlejale, kuna uuringu vajadus tuleneb eelkõige taotleja kavandatavast tegevusest, selle asukohast ja iseloomust ning taotlejal on tegevuse ettevalmistamisel kõige parem võimalus korraldada uuringu tegemine konkreetses asukohas ja vajalikus mahus. Taotleja saab kavandatava tegevuse ettevalmistamisel arvestada uuringu vajadusega ning korraldada selle tegemise enne tegevusloa andmist.</w:t>
      </w:r>
    </w:p>
    <w:p w14:paraId="65A40BF3" w14:textId="77777777" w:rsidR="009B38D1" w:rsidRDefault="009B38D1" w:rsidP="009B38D1">
      <w:pPr>
        <w:jc w:val="both"/>
        <w:rPr>
          <w:noProof/>
        </w:rPr>
      </w:pPr>
    </w:p>
    <w:p w14:paraId="616B6821" w14:textId="77777777" w:rsidR="009B38D1" w:rsidRDefault="009B38D1" w:rsidP="009B38D1">
      <w:pPr>
        <w:jc w:val="both"/>
        <w:rPr>
          <w:noProof/>
        </w:rPr>
      </w:pPr>
      <w:r w:rsidRPr="00307090">
        <w:rPr>
          <w:b/>
          <w:bCs/>
          <w:noProof/>
        </w:rPr>
        <w:t>Lõikes 3</w:t>
      </w:r>
      <w:r>
        <w:rPr>
          <w:noProof/>
        </w:rPr>
        <w:t xml:space="preserve"> täpsustatakse, et avamere tegevusloa annab Keskkonnaamet. </w:t>
      </w:r>
      <w:r w:rsidRPr="00A063DA">
        <w:rPr>
          <w:noProof/>
        </w:rPr>
        <w:t xml:space="preserve">Keskkonnaameti määramine avamere tegevusloa andjaks tagab loa andmise pädevuse koondumise ühele riigiasutusele ning selge vastutuse avamere tegevuste keskkonnaalase </w:t>
      </w:r>
      <w:r>
        <w:rPr>
          <w:noProof/>
        </w:rPr>
        <w:t>eel</w:t>
      </w:r>
      <w:r w:rsidRPr="00A063DA">
        <w:rPr>
          <w:noProof/>
        </w:rPr>
        <w:t xml:space="preserve">kontrolli eest. Keskkonnaametil on </w:t>
      </w:r>
      <w:r>
        <w:rPr>
          <w:noProof/>
        </w:rPr>
        <w:t xml:space="preserve">riigisisese </w:t>
      </w:r>
      <w:r w:rsidRPr="00A063DA">
        <w:rPr>
          <w:noProof/>
        </w:rPr>
        <w:t>veekeskkonna kaitse ja kasutamise valdkonnas vajalik pädevus ning kogemus tegevuslubade menetlemiseks ja kavandatava tegevuse keskkonnamõju hindamiseks.</w:t>
      </w:r>
      <w:r>
        <w:rPr>
          <w:noProof/>
        </w:rPr>
        <w:t xml:space="preserve"> </w:t>
      </w:r>
      <w:r w:rsidRPr="00A063DA">
        <w:rPr>
          <w:noProof/>
        </w:rPr>
        <w:t>Pädevuse koondamine Keskkonnaametile aitab tagada avamere tegevuslubade ühetaolise menetlemise ning võimaldab arvestada loa andmisel terviklikult veekogumi seisundi, merekeskkonna kaitse, teiste merekasutuste ja vajaduse korral ka piiriüleste mõjudega.</w:t>
      </w:r>
      <w:r>
        <w:rPr>
          <w:noProof/>
        </w:rPr>
        <w:t xml:space="preserve"> Tegevusloa menetlemine avamere aladel eeldab tõenäoliselt koolitusvajadust.</w:t>
      </w:r>
    </w:p>
    <w:p w14:paraId="29BA6F88" w14:textId="77777777" w:rsidR="00B72106" w:rsidRDefault="00B72106" w:rsidP="009B38D1">
      <w:pPr>
        <w:jc w:val="both"/>
        <w:rPr>
          <w:noProof/>
        </w:rPr>
      </w:pPr>
    </w:p>
    <w:p w14:paraId="4B62D9A9" w14:textId="214B13AA" w:rsidR="00B72106" w:rsidRDefault="00B72106" w:rsidP="00B72106">
      <w:pPr>
        <w:jc w:val="both"/>
        <w:rPr>
          <w:noProof/>
          <w:lang w:val="en-US"/>
        </w:rPr>
      </w:pPr>
      <w:r>
        <w:rPr>
          <w:noProof/>
        </w:rPr>
        <w:t xml:space="preserve">Samuti nähakse ette, et avamere tegevusluba antakse tähtajaliselt. Kui üldjuhul antakse keskkonnaluba KeÜS § 53 lõike 2 järgi tähtajatult, siis § 53 lõike 2 alapunktide kohaselt on teatud juhtudel põhjendatud loa andmine tähtajatult, sh kui </w:t>
      </w:r>
      <w:r w:rsidRPr="00B72106">
        <w:rPr>
          <w:noProof/>
        </w:rPr>
        <w:t>on ette näha keskkonnaloa omaja tegevuse, sealhulgas kasutatava tehnoloogia või keskkonnaseisundi muutumist</w:t>
      </w:r>
      <w:r>
        <w:rPr>
          <w:noProof/>
        </w:rPr>
        <w:t xml:space="preserve"> või </w:t>
      </w:r>
      <w:r w:rsidRPr="00B72106">
        <w:rPr>
          <w:noProof/>
        </w:rPr>
        <w:t>esinevad keskkonnakaitse seisukohalt põhjendatud asjaolud</w:t>
      </w:r>
      <w:r>
        <w:rPr>
          <w:noProof/>
        </w:rPr>
        <w:t xml:space="preserve">. </w:t>
      </w:r>
      <w:r w:rsidRPr="00B72106">
        <w:rPr>
          <w:noProof/>
          <w:lang w:val="en-US"/>
        </w:rPr>
        <w:t>Avamere tegevusloa tähtajaline kehtivus on põhjendatud avamere</w:t>
      </w:r>
      <w:r w:rsidR="003B1482">
        <w:rPr>
          <w:noProof/>
          <w:lang w:val="en-US"/>
        </w:rPr>
        <w:t xml:space="preserve">- ja süvamerepõhja </w:t>
      </w:r>
      <w:r w:rsidRPr="00B72106">
        <w:rPr>
          <w:noProof/>
          <w:lang w:val="en-US"/>
        </w:rPr>
        <w:t>keskkonna eripära ja sellega seotud teadusliku ebakindlusega. Riiklikust jurisdiktsioonist väljapoole jäävad merealad on suures osas vähe uuritud ning nende mereökosüsteemide, elurikkuse ja ökoloogiliste protsesside kohta on teadmised piiratud. Seetõttu ei pruugi loa andmise ajal olla võimalik täielikult hinnata kavandatava tegevuse kõiki võimalikke keskkonnamõjusid, sealhulgas pikaajalisi ja kumulatiivseid mõjusid merekeskkonnale ning mere geneetiliste ressursside ja nendega seotud ökosüsteemide kaitsele.</w:t>
      </w:r>
    </w:p>
    <w:p w14:paraId="312D27A9" w14:textId="77777777" w:rsidR="003B1482" w:rsidRPr="00B72106" w:rsidRDefault="003B1482" w:rsidP="00B72106">
      <w:pPr>
        <w:jc w:val="both"/>
        <w:rPr>
          <w:noProof/>
          <w:lang w:val="en-US"/>
        </w:rPr>
      </w:pPr>
    </w:p>
    <w:p w14:paraId="2A4502C2" w14:textId="77777777" w:rsidR="00B72106" w:rsidRPr="00B72106" w:rsidRDefault="00B72106" w:rsidP="00B72106">
      <w:pPr>
        <w:jc w:val="both"/>
        <w:rPr>
          <w:noProof/>
        </w:rPr>
      </w:pPr>
      <w:r w:rsidRPr="00B72106">
        <w:rPr>
          <w:noProof/>
        </w:rPr>
        <w:t>Lisaks võib merekeskkonna uurimiseks ja kasutamiseks rakendatav tehnoloogia kiiresti areneda, võimaldades kasutusele võtta uusi meetodeid ja seadmeid, mille keskkonnamõjud võivad erineda loa andmise ajal hinnatutest. Tegevuse käigus võivad lisanduda ka uued teadusandmed, mis muudavad seniseid teadmisi piirkonna keskkonnaseisundi, elurikkuse või tegevuse võimalike mõjude kohta. Seetõttu on oluline, et avamere tegevusloa kehtivus oleks ajaliselt piiratud ning loa kehtivusaja lõppemisel oleks võimalik hinnata tegevuse jätkamise põhjendatust, võtta arvesse vahepeal lisandunud teaduslikku teavet ja tehnoloogia arengut ning vajaduse korral ajakohastada tegevusele seatavaid keskkonnakaitselisi tingimusi.</w:t>
      </w:r>
    </w:p>
    <w:p w14:paraId="33BABF84" w14:textId="1084C56A" w:rsidR="00B72106" w:rsidRPr="00A063DA" w:rsidRDefault="00B72106" w:rsidP="009B38D1">
      <w:pPr>
        <w:jc w:val="both"/>
        <w:rPr>
          <w:noProof/>
        </w:rPr>
      </w:pPr>
    </w:p>
    <w:p w14:paraId="78DBBB6A" w14:textId="77777777" w:rsidR="009B38D1" w:rsidRDefault="009B38D1" w:rsidP="009B38D1">
      <w:pPr>
        <w:jc w:val="both"/>
        <w:rPr>
          <w:noProof/>
        </w:rPr>
      </w:pPr>
      <w:r w:rsidRPr="00307090">
        <w:rPr>
          <w:b/>
          <w:bCs/>
          <w:noProof/>
        </w:rPr>
        <w:t>Lõike 4</w:t>
      </w:r>
      <w:r>
        <w:rPr>
          <w:noProof/>
        </w:rPr>
        <w:t xml:space="preserve"> kohaselt tuleb taotluse esitamisel tasuda riigilõiv. </w:t>
      </w:r>
      <w:r w:rsidRPr="00AF49C6">
        <w:rPr>
          <w:noProof/>
        </w:rPr>
        <w:t xml:space="preserve">Avamere tegevusloa puhul on riigilõivu tasumise nõue põhjendatud samadel alustel nagu teiste tegevuslubade korral. Taotluse menetlemine eeldab pädeva asutuse tegevust, sealhulgas taotluse ja esitatud andmete </w:t>
      </w:r>
      <w:r w:rsidRPr="00AF49C6">
        <w:rPr>
          <w:noProof/>
        </w:rPr>
        <w:lastRenderedPageBreak/>
        <w:t>kontrollimist ning kavandatava tegevuse suhtes õiguslike eelduste hindamist. Seetõttu on põhjendatud siduda riigilõivu tasumine tegevusloa taotlemisega ning näha ette selle tasumine enne taotluse esitamist.</w:t>
      </w:r>
      <w:r>
        <w:rPr>
          <w:noProof/>
        </w:rPr>
        <w:t xml:space="preserve"> Riigilõiv nähakse ette eelnõu §-s 4.</w:t>
      </w:r>
    </w:p>
    <w:p w14:paraId="20B1BF6E" w14:textId="77777777" w:rsidR="009B38D1" w:rsidRDefault="009B38D1" w:rsidP="009B38D1">
      <w:pPr>
        <w:jc w:val="both"/>
        <w:rPr>
          <w:noProof/>
        </w:rPr>
      </w:pPr>
    </w:p>
    <w:p w14:paraId="5E09A46B" w14:textId="77777777" w:rsidR="009B38D1" w:rsidRPr="00AF49C6" w:rsidRDefault="009B38D1" w:rsidP="009B38D1">
      <w:pPr>
        <w:jc w:val="both"/>
        <w:rPr>
          <w:noProof/>
        </w:rPr>
      </w:pPr>
      <w:r w:rsidRPr="00307090">
        <w:rPr>
          <w:b/>
          <w:bCs/>
          <w:noProof/>
        </w:rPr>
        <w:t>Lõike 5</w:t>
      </w:r>
      <w:r>
        <w:rPr>
          <w:noProof/>
        </w:rPr>
        <w:t xml:space="preserve"> kohaselt teavitab Keskkonnaamet </w:t>
      </w:r>
      <w:r w:rsidRPr="004C038C">
        <w:rPr>
          <w:noProof/>
        </w:rPr>
        <w:t xml:space="preserve">taotluse saamisest pärast nõuetekohase taotluse saamist või muutmise menetluse alustamist isikule, kelle õigusi </w:t>
      </w:r>
      <w:r>
        <w:rPr>
          <w:noProof/>
        </w:rPr>
        <w:t>avamere tegevusloa</w:t>
      </w:r>
      <w:r w:rsidRPr="004C038C">
        <w:rPr>
          <w:noProof/>
        </w:rPr>
        <w:t xml:space="preserve"> andmisega või selle andmisest keeldumisega võidakse ilmselt rikkuda või kohustusi puudutada.</w:t>
      </w:r>
      <w:r>
        <w:rPr>
          <w:noProof/>
        </w:rPr>
        <w:t xml:space="preserve"> </w:t>
      </w:r>
      <w:r w:rsidRPr="00AF49C6">
        <w:rPr>
          <w:noProof/>
        </w:rPr>
        <w:t>Avamere tegevusloa menetluse eripära tõttu ei ole võimalik puudutatud isikute ringi määratleda samadel alustel nagu maismaal või rannikualal toimuva keskkonnaloa menetluse puhul. Avamere tegevuse asukoht ei ole seotud konkreetsete kinnisasjadega ning puuduvad maismaal tavapärased ruumilise seose alusel tuvastatavad puudutatud isikud, nagu kavandatava tegevuse asukohaga piirnevate kinnisasjade omanikud või kohalikud elanikud. Samuti ei pruugi kavandatava tegevuse asukohal olla vahetut seost ühe kohaliku omavalitsuse territooriumiga.</w:t>
      </w:r>
      <w:r>
        <w:rPr>
          <w:noProof/>
        </w:rPr>
        <w:t xml:space="preserve"> </w:t>
      </w:r>
      <w:r w:rsidRPr="00AF49C6">
        <w:rPr>
          <w:noProof/>
        </w:rPr>
        <w:t>Avamerel võivad kavandatava tegevusega puutuda kokku hoopis isikud, kes kasutavad sama mereala või selle lähiümbrust muul eesmärgil, näiteks meretranspordi, kalanduse, vesiviljeluse, meretuuleenergia või muu merekasutuse kaudu. Samuti võib tegevusel olla piiriülene mõõde ning puudutatud võivad olla teise riigi isikud või pädevad asutused.</w:t>
      </w:r>
    </w:p>
    <w:p w14:paraId="32F58552" w14:textId="77777777" w:rsidR="009B38D1" w:rsidRDefault="009B38D1" w:rsidP="009B38D1">
      <w:pPr>
        <w:jc w:val="both"/>
        <w:rPr>
          <w:noProof/>
        </w:rPr>
      </w:pPr>
    </w:p>
    <w:p w14:paraId="10087C93" w14:textId="77777777" w:rsidR="009B38D1" w:rsidRDefault="009B38D1" w:rsidP="009B38D1">
      <w:pPr>
        <w:jc w:val="both"/>
        <w:rPr>
          <w:noProof/>
        </w:rPr>
      </w:pPr>
      <w:r w:rsidRPr="00307090">
        <w:rPr>
          <w:b/>
          <w:bCs/>
          <w:noProof/>
        </w:rPr>
        <w:t>Lõike 6</w:t>
      </w:r>
      <w:r>
        <w:rPr>
          <w:noProof/>
        </w:rPr>
        <w:t xml:space="preserve"> kohaselt </w:t>
      </w:r>
      <w:r w:rsidRPr="007C3267">
        <w:rPr>
          <w:noProof/>
        </w:rPr>
        <w:t>otsustatakse</w:t>
      </w:r>
      <w:r>
        <w:rPr>
          <w:noProof/>
        </w:rPr>
        <w:t xml:space="preserve"> avamere tegevusloa andmine</w:t>
      </w:r>
      <w:r w:rsidRPr="007C3267">
        <w:rPr>
          <w:noProof/>
        </w:rPr>
        <w:t xml:space="preserve"> </w:t>
      </w:r>
      <w:r>
        <w:rPr>
          <w:noProof/>
        </w:rPr>
        <w:t>180</w:t>
      </w:r>
      <w:r w:rsidRPr="007C3267">
        <w:rPr>
          <w:noProof/>
        </w:rPr>
        <w:t xml:space="preserve"> päeva jooksul nõuetekohase taotluse saamisest arvates</w:t>
      </w:r>
      <w:r>
        <w:rPr>
          <w:noProof/>
        </w:rPr>
        <w:t xml:space="preserve">. </w:t>
      </w:r>
      <w:r w:rsidRPr="0052164B">
        <w:rPr>
          <w:noProof/>
        </w:rPr>
        <w:t>Tavapärasest haldusmenetluse tähtajast (90 päeva) pikem tähtaeg on tingitud sellest, et tegevusloa andmisele võib eelneda BBNJ kokkuleppe IV osas sätestatud keskkonnamõju hindamise menetlus</w:t>
      </w:r>
      <w:r w:rsidRPr="00351C80">
        <w:rPr>
          <w:noProof/>
          <w:lang w:val="en-US"/>
        </w:rPr>
        <w:t>.</w:t>
      </w:r>
      <w:r>
        <w:rPr>
          <w:noProof/>
        </w:rPr>
        <w:t xml:space="preserve"> Tähtaja sisse jäävad t</w:t>
      </w:r>
      <w:r w:rsidRPr="0052164B">
        <w:rPr>
          <w:noProof/>
        </w:rPr>
        <w:t>aotluse ülevaatamine, taotluse menetlu</w:t>
      </w:r>
      <w:r>
        <w:rPr>
          <w:noProof/>
        </w:rPr>
        <w:t>s</w:t>
      </w:r>
      <w:r w:rsidRPr="0052164B">
        <w:rPr>
          <w:noProof/>
        </w:rPr>
        <w:t xml:space="preserve">se võtmine ja sellest teavitamine, </w:t>
      </w:r>
      <w:r>
        <w:rPr>
          <w:noProof/>
        </w:rPr>
        <w:t>keskkonnamõju hindamise</w:t>
      </w:r>
      <w:r w:rsidRPr="0052164B">
        <w:rPr>
          <w:noProof/>
        </w:rPr>
        <w:t xml:space="preserve"> vajalikkuse üle otsustamine, eelnõu koostamine, eelnõu avalikustamine</w:t>
      </w:r>
      <w:r>
        <w:rPr>
          <w:noProof/>
        </w:rPr>
        <w:t xml:space="preserve">. Kavandatud kuni </w:t>
      </w:r>
      <w:r w:rsidRPr="00351C80">
        <w:rPr>
          <w:noProof/>
        </w:rPr>
        <w:t xml:space="preserve">180päevane tähtaeg võimaldab </w:t>
      </w:r>
      <w:r>
        <w:rPr>
          <w:noProof/>
        </w:rPr>
        <w:t>otsustajal</w:t>
      </w:r>
      <w:r w:rsidRPr="00351C80">
        <w:rPr>
          <w:noProof/>
        </w:rPr>
        <w:t xml:space="preserve"> läbi viia </w:t>
      </w:r>
      <w:r>
        <w:rPr>
          <w:noProof/>
        </w:rPr>
        <w:t>menetluse</w:t>
      </w:r>
      <w:r w:rsidRPr="00351C80">
        <w:rPr>
          <w:noProof/>
        </w:rPr>
        <w:t xml:space="preserve"> ning tagada, et otsus tegevusloa andmise või sellest keeldumise kohta on põhjendatud ja vastab BBNJ kokkuleppe nõuetele. Kui taotluse menetlemine ei eelda </w:t>
      </w:r>
      <w:r>
        <w:rPr>
          <w:noProof/>
        </w:rPr>
        <w:t xml:space="preserve">mõju </w:t>
      </w:r>
      <w:r w:rsidRPr="00351C80">
        <w:rPr>
          <w:noProof/>
        </w:rPr>
        <w:t>ulatuslikku hindamist või konsultatsioone, on pädeval asutusel võimalik otsus teha ka lühema aja jooksul</w:t>
      </w:r>
      <w:r>
        <w:rPr>
          <w:noProof/>
        </w:rPr>
        <w:t>.</w:t>
      </w:r>
    </w:p>
    <w:p w14:paraId="309FC874" w14:textId="77777777" w:rsidR="009B38D1" w:rsidRDefault="009B38D1" w:rsidP="009B38D1">
      <w:pPr>
        <w:jc w:val="both"/>
        <w:rPr>
          <w:noProof/>
        </w:rPr>
      </w:pPr>
    </w:p>
    <w:p w14:paraId="7CD9D4B1" w14:textId="77777777" w:rsidR="009B38D1" w:rsidRPr="00B61B1F" w:rsidRDefault="009B38D1" w:rsidP="009B38D1">
      <w:pPr>
        <w:jc w:val="both"/>
        <w:rPr>
          <w:noProof/>
        </w:rPr>
      </w:pPr>
      <w:r>
        <w:rPr>
          <w:noProof/>
        </w:rPr>
        <w:t xml:space="preserve">Avamere tegevusloa menetlust ei kavandata keskkonnaotsuste infosüsteemi kaudu, sest infosüsteem </w:t>
      </w:r>
      <w:r w:rsidRPr="00B52C99">
        <w:rPr>
          <w:noProof/>
        </w:rPr>
        <w:t>ei võimalda rahvusvahelist kaasamist</w:t>
      </w:r>
      <w:r>
        <w:rPr>
          <w:noProof/>
        </w:rPr>
        <w:t xml:space="preserve"> ning on mõeldud sagedaste ja korduvate riigisiseste taotluste </w:t>
      </w:r>
      <w:r w:rsidRPr="00F95D26">
        <w:rPr>
          <w:noProof/>
        </w:rPr>
        <w:t xml:space="preserve">digitaalseks ja standarditud menetlemiseks. </w:t>
      </w:r>
      <w:r>
        <w:rPr>
          <w:noProof/>
        </w:rPr>
        <w:t>Kuna avamere tegevusloaga võivad olla seotud ka ulatuslik keskkonnamõjude hindamise alane rahvusvaheline suhtlus ning BBNJ sekretariaadi ja eri institutsioonide nõuanded ja soovitused, on avamere tegevuslubade menetluse puhul pigem tegemist erilahendusega, mille täpne menetlemisprotsess võib iga taotluse menetlemisel erineda. Seetõttu ei ole põhjendatud näha ette keskkonnaotsuste infosüsteemi arendusi ega selle kasutamist vähemalt lähiaastatel, kui BBNJ kokkuleppe alusel toimuvate menetluste praktikat veel ei ole ning puudub ka ELi seisukoht või mehhanism ühetaoliseks menetlemiseks.</w:t>
      </w:r>
    </w:p>
    <w:p w14:paraId="4BC1803D" w14:textId="77777777" w:rsidR="009B38D1" w:rsidRDefault="009B38D1" w:rsidP="009B38D1">
      <w:pPr>
        <w:jc w:val="both"/>
        <w:rPr>
          <w:noProof/>
        </w:rPr>
      </w:pPr>
    </w:p>
    <w:p w14:paraId="59617A67" w14:textId="7C6A199E" w:rsidR="009B38D1" w:rsidRDefault="009B38D1" w:rsidP="009B38D1">
      <w:pPr>
        <w:jc w:val="both"/>
        <w:rPr>
          <w:noProof/>
        </w:rPr>
      </w:pPr>
      <w:r w:rsidRPr="00307090">
        <w:rPr>
          <w:b/>
          <w:bCs/>
          <w:noProof/>
        </w:rPr>
        <w:t>Lõigetes 7—</w:t>
      </w:r>
      <w:r w:rsidR="009446AB">
        <w:rPr>
          <w:b/>
          <w:bCs/>
          <w:noProof/>
        </w:rPr>
        <w:t>9</w:t>
      </w:r>
      <w:r>
        <w:rPr>
          <w:noProof/>
        </w:rPr>
        <w:t xml:space="preserve"> sätestatakse avamere tegevusloa andmisest keeldumise alused, avamere tegevusloas märgitavad andmed ja tingimused, avamere tegevusloa muutmise, kehtivuse peatamise ja kehtetuks tunnistamise tingimused. Eelnõu koostamisel on hinnatud erinevaid kehtivaid menetlusreegleid ning leitud, et </w:t>
      </w:r>
      <w:r w:rsidR="00DE4B6C">
        <w:rPr>
          <w:noProof/>
        </w:rPr>
        <w:t>kooskõlas KeÜS § 40 lõikega 5 on KeÜS</w:t>
      </w:r>
      <w:r>
        <w:rPr>
          <w:noProof/>
        </w:rPr>
        <w:t xml:space="preserve"> § 52 lõige 1, § 53 lõige 1</w:t>
      </w:r>
      <w:r w:rsidR="00DE4B6C">
        <w:rPr>
          <w:noProof/>
        </w:rPr>
        <w:t>, § 58 lõige 1 ning</w:t>
      </w:r>
      <w:r>
        <w:rPr>
          <w:noProof/>
        </w:rPr>
        <w:t xml:space="preserve"> §-d 59—62 proportsionaalsed ja kohaldatavad ka avamere tegevusloaga seonduvates küsimustes.</w:t>
      </w:r>
    </w:p>
    <w:p w14:paraId="0BA19DE2" w14:textId="77777777" w:rsidR="009B38D1" w:rsidRDefault="009B38D1" w:rsidP="009B38D1">
      <w:pPr>
        <w:jc w:val="both"/>
        <w:rPr>
          <w:noProof/>
        </w:rPr>
      </w:pPr>
    </w:p>
    <w:p w14:paraId="5232A01F" w14:textId="2AC36B03" w:rsidR="009B38D1" w:rsidRDefault="009B38D1" w:rsidP="009B38D1">
      <w:pPr>
        <w:jc w:val="both"/>
        <w:rPr>
          <w:rFonts w:eastAsia="Times New Roman"/>
        </w:rPr>
      </w:pPr>
      <w:r w:rsidRPr="00307090">
        <w:rPr>
          <w:b/>
          <w:bCs/>
          <w:noProof/>
        </w:rPr>
        <w:t>Lõike 1</w:t>
      </w:r>
      <w:r w:rsidR="009446AB">
        <w:rPr>
          <w:b/>
          <w:bCs/>
          <w:noProof/>
        </w:rPr>
        <w:t>0</w:t>
      </w:r>
      <w:r>
        <w:rPr>
          <w:noProof/>
        </w:rPr>
        <w:t xml:space="preserve"> kohaselt edastab otsustaja Kliimaministeeriumile viivitamata tegevusloa andmise, muutmise, peatamise või kehtetuks tunnistamise otsuse ning Kliimaministeerium avaldab selle </w:t>
      </w:r>
      <w:r w:rsidRPr="1F09EA82">
        <w:rPr>
          <w:noProof/>
        </w:rPr>
        <w:t>BBNJ kokkuleppe artiklis 51 nimetatud teabevõrgustikus</w:t>
      </w:r>
      <w:r>
        <w:rPr>
          <w:noProof/>
        </w:rPr>
        <w:t xml:space="preserve">. See kohustus seatakse BBNJ kokkuleppe artikli 34 lõike 3 teise lause ning </w:t>
      </w:r>
      <w:r>
        <w:rPr>
          <w:rFonts w:eastAsia="Times New Roman"/>
        </w:rPr>
        <w:t>artikli 37 lõike 6 alapunkti b alusel.</w:t>
      </w:r>
    </w:p>
    <w:p w14:paraId="7B35A7DD" w14:textId="77777777" w:rsidR="009B38D1" w:rsidRDefault="009B38D1" w:rsidP="009B38D1">
      <w:pPr>
        <w:contextualSpacing/>
        <w:jc w:val="both"/>
        <w:rPr>
          <w:noProof/>
        </w:rPr>
      </w:pPr>
    </w:p>
    <w:p w14:paraId="5BE1FF7C" w14:textId="739B6D4F" w:rsidR="00F94376" w:rsidRDefault="00F94376" w:rsidP="009B38D1">
      <w:pPr>
        <w:pStyle w:val="Normaallaadveeb"/>
        <w:spacing w:before="0" w:after="0"/>
        <w:jc w:val="both"/>
        <w:rPr>
          <w:b/>
          <w:bCs/>
          <w:noProof/>
        </w:rPr>
      </w:pPr>
      <w:r>
        <w:rPr>
          <w:b/>
          <w:bCs/>
          <w:noProof/>
        </w:rPr>
        <w:lastRenderedPageBreak/>
        <w:t>Paragrahvis 249</w:t>
      </w:r>
      <w:r>
        <w:rPr>
          <w:b/>
          <w:bCs/>
          <w:noProof/>
          <w:vertAlign w:val="superscript"/>
        </w:rPr>
        <w:t>4</w:t>
      </w:r>
      <w:r>
        <w:rPr>
          <w:b/>
          <w:bCs/>
          <w:noProof/>
        </w:rPr>
        <w:t xml:space="preserve"> </w:t>
      </w:r>
      <w:r w:rsidRPr="005B1214">
        <w:rPr>
          <w:noProof/>
        </w:rPr>
        <w:t>nähakse ette tingimused avamere tegevusloaga seonduva isikuandmete töötlemise kohta.</w:t>
      </w:r>
    </w:p>
    <w:p w14:paraId="12BB4A9D" w14:textId="77777777" w:rsidR="00234E25" w:rsidRDefault="00234E25" w:rsidP="00234E25">
      <w:pPr>
        <w:pStyle w:val="Normaallaadveeb"/>
        <w:spacing w:before="0" w:after="0"/>
        <w:jc w:val="both"/>
        <w:rPr>
          <w:noProof/>
          <w:lang w:val="et-EE"/>
        </w:rPr>
      </w:pPr>
    </w:p>
    <w:p w14:paraId="1CCE80B0" w14:textId="77777777" w:rsidR="00234E25" w:rsidRDefault="00234E25" w:rsidP="00234E25">
      <w:pPr>
        <w:pStyle w:val="Normaallaadveeb"/>
        <w:spacing w:before="0" w:after="0"/>
        <w:jc w:val="both"/>
        <w:rPr>
          <w:noProof/>
        </w:rPr>
      </w:pPr>
      <w:r w:rsidRPr="00234E25">
        <w:rPr>
          <w:noProof/>
        </w:rPr>
        <w:t>Keskkonnateabe kogumise ja avaldamise kohustus tuleneb nii Euroopa Parlamendi ja nõukogu direktiivist 2003/4/EÜ, 28. jaanuar 2003, keskkonnateabele avaliku juurdepääsu ja nõukogu direktiivi 90/313/EMÜ kehtetuks tunnistamise kohta (</w:t>
      </w:r>
      <w:r w:rsidRPr="005B1214">
        <w:rPr>
          <w:noProof/>
        </w:rPr>
        <w:t>keskkonnateabe direktiiv</w:t>
      </w:r>
      <w:r w:rsidRPr="003B1482">
        <w:rPr>
          <w:noProof/>
        </w:rPr>
        <w:t>)</w:t>
      </w:r>
      <w:r w:rsidRPr="00234E25">
        <w:rPr>
          <w:noProof/>
        </w:rPr>
        <w:t xml:space="preserve"> kui keskkonnainfo kättesaadavuse ja keskkonnaasjade otsustamises üldsuse osalemise ning neis asjus kohtu poole pöördumise konventsioonist, mille Eesti ratifitseeris 06.06.2001 vastu võetud seadusega (RT II 2001, 18, 89) (</w:t>
      </w:r>
      <w:r w:rsidRPr="005B1214">
        <w:rPr>
          <w:noProof/>
        </w:rPr>
        <w:t>Aarhusi konventsioon</w:t>
      </w:r>
      <w:r w:rsidRPr="00234E25">
        <w:rPr>
          <w:noProof/>
        </w:rPr>
        <w:t>)</w:t>
      </w:r>
      <w:r w:rsidRPr="00234E25">
        <w:rPr>
          <w:noProof/>
          <w:vertAlign w:val="superscript"/>
        </w:rPr>
        <w:footnoteReference w:id="4"/>
      </w:r>
      <w:r>
        <w:rPr>
          <w:noProof/>
        </w:rPr>
        <w:t>.</w:t>
      </w:r>
    </w:p>
    <w:p w14:paraId="6946FF2E" w14:textId="77777777" w:rsidR="00234E25" w:rsidRDefault="00234E25" w:rsidP="00234E25">
      <w:pPr>
        <w:pStyle w:val="Normaallaadveeb"/>
        <w:spacing w:before="0" w:after="0"/>
        <w:jc w:val="both"/>
        <w:rPr>
          <w:noProof/>
        </w:rPr>
      </w:pPr>
    </w:p>
    <w:p w14:paraId="7ABA2638" w14:textId="77777777" w:rsidR="003B1482" w:rsidRDefault="003B1482" w:rsidP="003B1482">
      <w:pPr>
        <w:pStyle w:val="Normaallaadveeb"/>
        <w:spacing w:before="0" w:after="0"/>
        <w:jc w:val="both"/>
        <w:rPr>
          <w:noProof/>
          <w:lang w:val="et-EE"/>
        </w:rPr>
      </w:pPr>
      <w:r w:rsidRPr="003B1482">
        <w:rPr>
          <w:noProof/>
          <w:lang w:val="et-EE"/>
        </w:rPr>
        <w:t>Keskkonnateabe mõiste ja selle avalikustamise üldised kohustused tulenevad keskkonnaseadustiku üldosa seadusest (KeÜS), millega on üle võetud keskkonnateabe direktiiv. KeÜS § 26 lõike 1 kohaselt peab haldusorgan koguma ja säilitama oma ülesannete täitmiseks vajalikku keskkonnateavet viisil, mis tagab selle arusaadavuse, täpsuse, võrreldavuse ja ajakohasuse ning võimaldab teavet tõhusalt avalikustada. Sama paragrahvi lõike 2 järgi tuleb keskkonnateave avalikustada internetis või muul asjakohasel viisil, mis tagab avalikkuse tõhusa teavitamise.</w:t>
      </w:r>
    </w:p>
    <w:p w14:paraId="05FE8766" w14:textId="77777777" w:rsidR="003B1482" w:rsidRPr="003B1482" w:rsidRDefault="003B1482" w:rsidP="003B1482">
      <w:pPr>
        <w:pStyle w:val="Normaallaadveeb"/>
        <w:spacing w:before="0" w:after="0"/>
        <w:jc w:val="both"/>
        <w:rPr>
          <w:noProof/>
          <w:lang w:val="et-EE"/>
        </w:rPr>
      </w:pPr>
    </w:p>
    <w:p w14:paraId="52592B94" w14:textId="77777777" w:rsidR="003B1482" w:rsidRDefault="003B1482" w:rsidP="003B1482">
      <w:pPr>
        <w:pStyle w:val="Normaallaadveeb"/>
        <w:spacing w:before="0" w:after="0"/>
        <w:jc w:val="both"/>
        <w:rPr>
          <w:noProof/>
          <w:lang w:val="et-EE"/>
        </w:rPr>
      </w:pPr>
      <w:r w:rsidRPr="003B1482">
        <w:rPr>
          <w:noProof/>
          <w:lang w:val="et-EE"/>
        </w:rPr>
        <w:t>Eestis on keskkonnakasutusega seotud andmed riiklikes keskkonnaandmekogudes üldjuhul avalikud. Juurdepääsu võib piirata üksnes seaduses sätestatud alustel, näiteks ärisaladuse, kaitsealuste liikide kaitse või juurdepääsupiiranguga isikuandmete puhul.</w:t>
      </w:r>
    </w:p>
    <w:p w14:paraId="14434FA2" w14:textId="77777777" w:rsidR="003B1482" w:rsidRPr="003B1482" w:rsidRDefault="003B1482" w:rsidP="003B1482">
      <w:pPr>
        <w:pStyle w:val="Normaallaadveeb"/>
        <w:spacing w:before="0" w:after="0"/>
        <w:jc w:val="both"/>
        <w:rPr>
          <w:noProof/>
          <w:lang w:val="et-EE"/>
        </w:rPr>
      </w:pPr>
    </w:p>
    <w:p w14:paraId="41E9A2B5" w14:textId="77777777" w:rsidR="003B1482" w:rsidRDefault="003B1482" w:rsidP="003B1482">
      <w:pPr>
        <w:pStyle w:val="Normaallaadveeb"/>
        <w:spacing w:before="0" w:after="0"/>
        <w:jc w:val="both"/>
        <w:rPr>
          <w:noProof/>
          <w:lang w:val="et-EE"/>
        </w:rPr>
      </w:pPr>
      <w:r w:rsidRPr="003B1482">
        <w:rPr>
          <w:noProof/>
          <w:lang w:val="et-EE"/>
        </w:rPr>
        <w:t>Keskkonnateabe avalikkust toetavad ka KeÜS §-des 23, 28 ja 30 sätestatud õigused ning põhiseaduse §-s 53 sätestatud igaühe kohustus säästa elu- ja looduskeskkonda. Keskkonnariskiga kaasneva tegevuse puhul tuleb arvestada, et tegevuse võimalik mõju võib ulatuda kaugemale selle vahetust asukohast ning puudutada ka teisi isikuid ja avalikkust laiemalt. Seetõttu on sellise tegevusega seotud teabe avalikustamine üldjuhul põhjendatud, et võimaldada inimestel hinnata tegevusega kaasnevaid riske ning kaitsta oma õigusi ja õigustatud huve. Sellise tegevuse puhul ei kaalu tegevuse eraelulisus üldjuhul üles avalikku huvi saada teavet võimaliku keskkonnamõju kohta.</w:t>
      </w:r>
    </w:p>
    <w:p w14:paraId="0A7AB121" w14:textId="77777777" w:rsidR="003B1482" w:rsidRPr="003B1482" w:rsidRDefault="003B1482" w:rsidP="003B1482">
      <w:pPr>
        <w:pStyle w:val="Normaallaadveeb"/>
        <w:spacing w:before="0" w:after="0"/>
        <w:jc w:val="both"/>
        <w:rPr>
          <w:noProof/>
          <w:lang w:val="et-EE"/>
        </w:rPr>
      </w:pPr>
    </w:p>
    <w:p w14:paraId="0938A1E8" w14:textId="0B73952C" w:rsidR="00960EC2" w:rsidRPr="005B1214" w:rsidRDefault="003B1482" w:rsidP="00EA662F">
      <w:pPr>
        <w:pStyle w:val="Normaallaadveeb"/>
        <w:spacing w:before="0" w:after="0"/>
        <w:jc w:val="both"/>
        <w:rPr>
          <w:noProof/>
          <w:lang w:val="et-EE"/>
        </w:rPr>
      </w:pPr>
      <w:r w:rsidRPr="003B1482">
        <w:rPr>
          <w:noProof/>
          <w:lang w:val="et-EE"/>
        </w:rPr>
        <w:t xml:space="preserve">Keskkonnateabe avalikustamine on oluline avalike huvide kaitsmiseks, sest keskkonnamõju ei pruugi piirduda tegevuse vahetus läheduses asuvate isikute või </w:t>
      </w:r>
      <w:r>
        <w:rPr>
          <w:noProof/>
          <w:lang w:val="et-EE"/>
        </w:rPr>
        <w:t>merealadega</w:t>
      </w:r>
      <w:r w:rsidRPr="003B1482">
        <w:rPr>
          <w:noProof/>
          <w:lang w:val="et-EE"/>
        </w:rPr>
        <w:t xml:space="preserve">, vaid võib avalduda laiemal alal ja mõjutada suuremat hulka </w:t>
      </w:r>
      <w:r>
        <w:rPr>
          <w:noProof/>
          <w:lang w:val="et-EE"/>
        </w:rPr>
        <w:t>rannikuriike ja nende elanikke</w:t>
      </w:r>
      <w:r w:rsidRPr="003B1482">
        <w:rPr>
          <w:noProof/>
          <w:lang w:val="et-EE"/>
        </w:rPr>
        <w:t>. Seetõttu peab avalikkusel, sealhulgas tegevusest mõjutatud isikutel ja keskkonnaorganisatsioonidel, olema võimalik saada asjakohast teavet ning vajaduse korral kaitsta oma õigusi. Seda eesmärki toetab ka KeÜS § 30, mis näeb seaduses sätestatud tingimustel ette keskkonnaorganisatsioonide õiguse pöörduda keskkonnaasjades kohtusse</w:t>
      </w:r>
      <w:r>
        <w:rPr>
          <w:noProof/>
          <w:lang w:val="et-EE"/>
        </w:rPr>
        <w:t>.</w:t>
      </w:r>
    </w:p>
    <w:p w14:paraId="6295EBA3" w14:textId="77777777" w:rsidR="00960EC2" w:rsidRPr="00960EC2" w:rsidRDefault="00960EC2" w:rsidP="00EA662F">
      <w:pPr>
        <w:pStyle w:val="Normaallaadveeb"/>
        <w:spacing w:before="0" w:after="0"/>
        <w:contextualSpacing/>
        <w:jc w:val="both"/>
        <w:rPr>
          <w:noProof/>
          <w:lang w:val="et-EE"/>
        </w:rPr>
      </w:pPr>
    </w:p>
    <w:p w14:paraId="76C24001" w14:textId="680A59D6" w:rsidR="00F94376" w:rsidRPr="00F94376" w:rsidRDefault="00F94376" w:rsidP="00EA662F">
      <w:pPr>
        <w:widowControl/>
        <w:autoSpaceDE/>
        <w:autoSpaceDN/>
        <w:adjustRightInd/>
        <w:spacing w:after="100" w:afterAutospacing="1"/>
        <w:jc w:val="both"/>
        <w:rPr>
          <w:rFonts w:eastAsia="Times New Roman"/>
          <w:lang w:eastAsia="et-EE" w:bidi="ar-SA"/>
        </w:rPr>
      </w:pPr>
      <w:r w:rsidRPr="005B1214">
        <w:rPr>
          <w:rFonts w:eastAsia="Times New Roman"/>
          <w:b/>
          <w:bCs/>
          <w:lang w:eastAsia="et-EE" w:bidi="ar-SA"/>
        </w:rPr>
        <w:t>Lõikega 1</w:t>
      </w:r>
      <w:r w:rsidRPr="00F94376">
        <w:rPr>
          <w:rFonts w:eastAsia="Times New Roman"/>
          <w:lang w:eastAsia="et-EE" w:bidi="ar-SA"/>
        </w:rPr>
        <w:t xml:space="preserve"> sätestatakse avamere tegevusloa menetluses isikuandmete töötlemise eesmärgid ja määratakse isikuandmete kaasvastutavad töötlejad.</w:t>
      </w:r>
      <w:r>
        <w:rPr>
          <w:rFonts w:eastAsia="Times New Roman"/>
          <w:lang w:eastAsia="et-EE" w:bidi="ar-SA"/>
        </w:rPr>
        <w:t xml:space="preserve"> I</w:t>
      </w:r>
      <w:r w:rsidRPr="00F94376">
        <w:rPr>
          <w:rFonts w:eastAsia="Times New Roman"/>
          <w:lang w:eastAsia="et-EE" w:bidi="ar-SA"/>
        </w:rPr>
        <w:t>sikuandmete töötlemine on vajalik avamere tegevuslubade menetlemiseks, avalikkuse teavitamiseks ja kaasamiseks, keskkonnamõju hindamise andmete avalikustamiseks ning rahvusvahelisest õigusest tulenevate kohustuste täitmiseks. Isikuandmete töötlemise õigusliku aluse määramisel lähtutakse isikuandmete kaitse üldmääruse artikli 6 lõike 1 punktist c või e, sõltuvalt konkreetse töötlemistoimingu eesmärgist ja õiguslikust alusest.</w:t>
      </w:r>
    </w:p>
    <w:p w14:paraId="151E6E83" w14:textId="52991A5B" w:rsidR="00F94376" w:rsidRPr="00F94376" w:rsidRDefault="00F94376" w:rsidP="00EA662F">
      <w:pPr>
        <w:widowControl/>
        <w:autoSpaceDE/>
        <w:autoSpaceDN/>
        <w:adjustRightInd/>
        <w:spacing w:before="100" w:beforeAutospacing="1" w:after="100" w:afterAutospacing="1"/>
        <w:jc w:val="both"/>
        <w:rPr>
          <w:rFonts w:eastAsia="Times New Roman"/>
          <w:lang w:eastAsia="et-EE" w:bidi="ar-SA"/>
        </w:rPr>
      </w:pPr>
      <w:r w:rsidRPr="00F94376">
        <w:rPr>
          <w:rFonts w:eastAsia="Times New Roman"/>
          <w:lang w:eastAsia="et-EE" w:bidi="ar-SA"/>
        </w:rPr>
        <w:t xml:space="preserve">Avamere tegevusloa menetlemise eest vastutab Keskkonnaamet. Kliimaministeeriumi ülesanne on korraldada avamere tegevusloa menetluse ja keskkonnamõju hindamisega seotud rahvusvahelist teabevahetust ning edastada asjakohast teavet BBNJ kokkuleppe artikli 51 </w:t>
      </w:r>
      <w:r w:rsidRPr="00F94376">
        <w:rPr>
          <w:rFonts w:eastAsia="Times New Roman"/>
          <w:lang w:eastAsia="et-EE" w:bidi="ar-SA"/>
        </w:rPr>
        <w:lastRenderedPageBreak/>
        <w:t>kohasesse teabevõrgustikku. Seetõttu nähakse lõikes ette Keskkonnaameti ja Kliimaministeeriumi vastutus isikuandmete töötlemisel</w:t>
      </w:r>
      <w:r>
        <w:rPr>
          <w:rFonts w:eastAsia="Times New Roman"/>
          <w:lang w:eastAsia="et-EE" w:bidi="ar-SA"/>
        </w:rPr>
        <w:t>, sealjuures nende töötlemistoimingud ei kattu</w:t>
      </w:r>
      <w:r w:rsidRPr="00F94376">
        <w:rPr>
          <w:rFonts w:eastAsia="Times New Roman"/>
          <w:lang w:eastAsia="et-EE" w:bidi="ar-SA"/>
        </w:rPr>
        <w:t>.</w:t>
      </w:r>
    </w:p>
    <w:p w14:paraId="4B824CB7" w14:textId="19B13690" w:rsidR="00F94376" w:rsidRDefault="00F94376" w:rsidP="00234E25">
      <w:pPr>
        <w:widowControl/>
        <w:autoSpaceDE/>
        <w:autoSpaceDN/>
        <w:adjustRightInd/>
        <w:jc w:val="both"/>
        <w:rPr>
          <w:rFonts w:eastAsia="Times New Roman"/>
          <w:lang w:eastAsia="et-EE" w:bidi="ar-SA"/>
        </w:rPr>
      </w:pPr>
      <w:r w:rsidRPr="00F94376">
        <w:rPr>
          <w:rFonts w:eastAsia="Times New Roman"/>
          <w:lang w:eastAsia="et-EE" w:bidi="ar-SA"/>
        </w:rPr>
        <w:t>Asutuste vastutuse jaotus, andmesubjektide õiguste teostamise kord ning isikuandmete kaitse üldmääruse artikli 26 kohased kokkulepped tuleb määratleda viisil, mis tagab andmesubjektide õiguste tõhusa kaitse.</w:t>
      </w:r>
    </w:p>
    <w:p w14:paraId="0CC8E701" w14:textId="77777777" w:rsidR="00234E25" w:rsidRPr="00F94376" w:rsidRDefault="00234E25" w:rsidP="00EA662F">
      <w:pPr>
        <w:widowControl/>
        <w:autoSpaceDE/>
        <w:autoSpaceDN/>
        <w:adjustRightInd/>
        <w:jc w:val="both"/>
        <w:rPr>
          <w:rFonts w:eastAsia="Times New Roman"/>
          <w:lang w:eastAsia="et-EE" w:bidi="ar-SA"/>
        </w:rPr>
      </w:pPr>
    </w:p>
    <w:p w14:paraId="214923D1" w14:textId="4B2C05A9" w:rsidR="00F94376" w:rsidRDefault="00F94376" w:rsidP="00234E25">
      <w:pPr>
        <w:widowControl/>
        <w:autoSpaceDE/>
        <w:autoSpaceDN/>
        <w:adjustRightInd/>
        <w:jc w:val="both"/>
        <w:rPr>
          <w:rFonts w:eastAsia="Times New Roman"/>
          <w:lang w:eastAsia="et-EE" w:bidi="ar-SA"/>
        </w:rPr>
      </w:pPr>
      <w:r w:rsidRPr="005B1214">
        <w:rPr>
          <w:rFonts w:eastAsia="Times New Roman"/>
          <w:b/>
          <w:bCs/>
          <w:lang w:eastAsia="et-EE" w:bidi="ar-SA"/>
        </w:rPr>
        <w:t>Lõikes 2</w:t>
      </w:r>
      <w:r>
        <w:rPr>
          <w:rFonts w:eastAsia="Times New Roman"/>
          <w:lang w:eastAsia="et-EE" w:bidi="ar-SA"/>
        </w:rPr>
        <w:t xml:space="preserve"> </w:t>
      </w:r>
      <w:r w:rsidRPr="00F94376">
        <w:rPr>
          <w:rFonts w:eastAsia="Times New Roman"/>
          <w:lang w:eastAsia="et-EE" w:bidi="ar-SA"/>
        </w:rPr>
        <w:t>määratletakse avamere tegevusloa menetlusega seoses töödeldavate isikuandmete koosseis. Andmete koosseisu sätestamise eesmärk on tagada õigusselgus töödeldavate andmete liikide ja töötlemise ulatuse kohta ning võimaldada hinnata, kas andmete töötlemine on vajalik lõikes 1 nimetatud eesmärkide saavutamiseks.</w:t>
      </w:r>
    </w:p>
    <w:p w14:paraId="09F7A126" w14:textId="77777777" w:rsidR="00234E25" w:rsidRPr="00F94376" w:rsidRDefault="00234E25" w:rsidP="00EA662F">
      <w:pPr>
        <w:widowControl/>
        <w:autoSpaceDE/>
        <w:autoSpaceDN/>
        <w:adjustRightInd/>
        <w:jc w:val="both"/>
        <w:rPr>
          <w:rFonts w:eastAsia="Times New Roman"/>
          <w:lang w:eastAsia="et-EE" w:bidi="ar-SA"/>
        </w:rPr>
      </w:pPr>
    </w:p>
    <w:p w14:paraId="0DEFDF65" w14:textId="5C8EBFDE" w:rsidR="00F94376" w:rsidRDefault="00F94376" w:rsidP="00234E25">
      <w:pPr>
        <w:pStyle w:val="Normaallaadveeb"/>
        <w:spacing w:before="0" w:after="0"/>
        <w:jc w:val="both"/>
        <w:rPr>
          <w:rFonts w:eastAsia="Times New Roman"/>
          <w:lang w:eastAsia="et-EE" w:bidi="ar-SA"/>
        </w:rPr>
      </w:pPr>
      <w:r w:rsidRPr="00F94376">
        <w:rPr>
          <w:rFonts w:eastAsia="Times New Roman"/>
          <w:lang w:eastAsia="et-EE" w:bidi="ar-SA"/>
        </w:rPr>
        <w:t xml:space="preserve">Lõike </w:t>
      </w:r>
      <w:r>
        <w:rPr>
          <w:rFonts w:eastAsia="Times New Roman"/>
          <w:lang w:eastAsia="et-EE" w:bidi="ar-SA"/>
        </w:rPr>
        <w:t xml:space="preserve">2 </w:t>
      </w:r>
      <w:r w:rsidRPr="00F94376">
        <w:rPr>
          <w:rFonts w:eastAsia="Times New Roman"/>
          <w:lang w:eastAsia="et-EE" w:bidi="ar-SA"/>
        </w:rPr>
        <w:t xml:space="preserve">punktis 1 nimetatakse avamere tegevusloa taotleja ja loa omaja nimi ning kontaktandmed. Nende andmete töötlemine on vajalik loa taotluse menetlemiseks, loa andmisega seotud suhtluseks ja loa tingimuste täitmisega seotud küsimuste lahendamiseks. </w:t>
      </w:r>
      <w:r w:rsidR="00234E25" w:rsidRPr="00AE177A">
        <w:rPr>
          <w:noProof/>
          <w:lang w:val="et-EE"/>
        </w:rPr>
        <w:t>Näiteks võimaldab füüsilisest isikust keskkonnakaitseloa omaja nime avalikustamine tuvastada, kellele on antud õigus keskkonda või loodusressurssi kasutada. Loa taotleja ja menetlusosalise nime avalikustamine toetab menetluse läbipaistvust ning võimaldab keskkonnakasutusest mõjutatud isikutel oma õigusi tõhusamalt kaitsta.</w:t>
      </w:r>
      <w:r w:rsidR="00234E25">
        <w:rPr>
          <w:noProof/>
          <w:lang w:val="et-EE"/>
        </w:rPr>
        <w:t xml:space="preserve"> </w:t>
      </w:r>
      <w:r w:rsidRPr="00F94376">
        <w:rPr>
          <w:rFonts w:eastAsia="Times New Roman"/>
          <w:lang w:eastAsia="et-EE" w:bidi="ar-SA"/>
        </w:rPr>
        <w:t>Kontaktandmed võimaldavad võtta loa taotleja või loa omajaga ühendust ka juhul, kui avamere tegevusloaga seotud tegevuse puhul tekib vajadus saada täiendavat teavet või selgitada välja võimalikku keskkonnakahju puudutavaid asjaolusid.</w:t>
      </w:r>
      <w:r w:rsidR="00234E25">
        <w:rPr>
          <w:rFonts w:eastAsia="Times New Roman"/>
          <w:lang w:eastAsia="et-EE" w:bidi="ar-SA"/>
        </w:rPr>
        <w:t xml:space="preserve"> </w:t>
      </w:r>
    </w:p>
    <w:p w14:paraId="0DFB3CE3" w14:textId="77777777" w:rsidR="00234E25" w:rsidRPr="00F94376" w:rsidRDefault="00234E25" w:rsidP="00EA662F">
      <w:pPr>
        <w:pStyle w:val="Normaallaadveeb"/>
        <w:spacing w:before="0" w:after="0"/>
        <w:jc w:val="both"/>
        <w:rPr>
          <w:rFonts w:eastAsia="Times New Roman"/>
          <w:lang w:eastAsia="et-EE" w:bidi="ar-SA"/>
        </w:rPr>
      </w:pPr>
    </w:p>
    <w:p w14:paraId="4659F0B2" w14:textId="77777777" w:rsidR="00F94376" w:rsidRDefault="00F94376" w:rsidP="00234E25">
      <w:pPr>
        <w:widowControl/>
        <w:autoSpaceDE/>
        <w:autoSpaceDN/>
        <w:adjustRightInd/>
        <w:jc w:val="both"/>
        <w:rPr>
          <w:rFonts w:eastAsia="Times New Roman"/>
          <w:lang w:eastAsia="et-EE" w:bidi="ar-SA"/>
        </w:rPr>
      </w:pPr>
      <w:r w:rsidRPr="00F94376">
        <w:rPr>
          <w:rFonts w:eastAsia="Times New Roman"/>
          <w:lang w:eastAsia="et-EE" w:bidi="ar-SA"/>
        </w:rPr>
        <w:t>Punktis 2 nimetatakse avamere tegevusloa taotlemise menetluse menetlusosalise nimi ja kontaktandmed. Nende andmete töötlemine on vajalik menetlusosalise tuvastamiseks, menetlustoimingutest teavitamiseks, seisukohtade ja vastuväidete esitamise võimaldamiseks ning muude menetlusosalise õiguste tagamiseks.</w:t>
      </w:r>
    </w:p>
    <w:p w14:paraId="47040D88" w14:textId="77777777" w:rsidR="00234E25" w:rsidRPr="00F94376" w:rsidRDefault="00234E25" w:rsidP="00EA662F">
      <w:pPr>
        <w:widowControl/>
        <w:autoSpaceDE/>
        <w:autoSpaceDN/>
        <w:adjustRightInd/>
        <w:jc w:val="both"/>
        <w:rPr>
          <w:rFonts w:eastAsia="Times New Roman"/>
          <w:lang w:eastAsia="et-EE" w:bidi="ar-SA"/>
        </w:rPr>
      </w:pPr>
    </w:p>
    <w:p w14:paraId="0373AFB0" w14:textId="77777777" w:rsidR="00F94376" w:rsidRDefault="00F94376" w:rsidP="00234E25">
      <w:pPr>
        <w:widowControl/>
        <w:autoSpaceDE/>
        <w:autoSpaceDN/>
        <w:adjustRightInd/>
        <w:jc w:val="both"/>
        <w:rPr>
          <w:rFonts w:eastAsia="Times New Roman"/>
          <w:lang w:eastAsia="et-EE" w:bidi="ar-SA"/>
        </w:rPr>
      </w:pPr>
      <w:r w:rsidRPr="00F94376">
        <w:rPr>
          <w:rFonts w:eastAsia="Times New Roman"/>
          <w:lang w:eastAsia="et-EE" w:bidi="ar-SA"/>
        </w:rPr>
        <w:t>Punktis 3 nimetatakse keskkonnamõju hindamises ja keskkonnamõju strateegilises hindamises osalenud eksperdirühma liikme nimi. Nime töötlemine võimaldab tuvastada hindamises osalenud eksperdid ning tagada keskkonnamõju hindamisega seotud dokumentide läbipaistvuse ja eksperditöö jälgitavuse.</w:t>
      </w:r>
    </w:p>
    <w:p w14:paraId="271AC553" w14:textId="77777777" w:rsidR="00234E25" w:rsidRPr="00F94376" w:rsidRDefault="00234E25" w:rsidP="00EA662F">
      <w:pPr>
        <w:widowControl/>
        <w:autoSpaceDE/>
        <w:autoSpaceDN/>
        <w:adjustRightInd/>
        <w:jc w:val="both"/>
        <w:rPr>
          <w:rFonts w:eastAsia="Times New Roman"/>
          <w:lang w:eastAsia="et-EE" w:bidi="ar-SA"/>
        </w:rPr>
      </w:pPr>
    </w:p>
    <w:p w14:paraId="0827B04F" w14:textId="77777777" w:rsidR="00F94376" w:rsidRDefault="00F94376" w:rsidP="00234E25">
      <w:pPr>
        <w:widowControl/>
        <w:autoSpaceDE/>
        <w:autoSpaceDN/>
        <w:adjustRightInd/>
        <w:jc w:val="both"/>
        <w:rPr>
          <w:rFonts w:eastAsia="Times New Roman"/>
          <w:lang w:eastAsia="et-EE" w:bidi="ar-SA"/>
        </w:rPr>
      </w:pPr>
      <w:r w:rsidRPr="00F94376">
        <w:rPr>
          <w:rFonts w:eastAsia="Times New Roman"/>
          <w:lang w:eastAsia="et-EE" w:bidi="ar-SA"/>
        </w:rPr>
        <w:t>Punktis 4 nimetatakse keskkonnamõju hindamise aruande koostanud juhteksperdi nimi, litsentsi number ja litsentsi kehtivuse aeg. Nende andmete töötlemine võimaldab tuvastada aruande koostamise eest vastutava juhteksperdi ning kontrollida tema pädevust ja litsentsi kehtivust aruande koostamise ajal.</w:t>
      </w:r>
    </w:p>
    <w:p w14:paraId="7F27B3E2" w14:textId="77777777" w:rsidR="00234E25" w:rsidRPr="00F94376" w:rsidRDefault="00234E25" w:rsidP="00EA662F">
      <w:pPr>
        <w:widowControl/>
        <w:autoSpaceDE/>
        <w:autoSpaceDN/>
        <w:adjustRightInd/>
        <w:jc w:val="both"/>
        <w:rPr>
          <w:rFonts w:eastAsia="Times New Roman"/>
          <w:lang w:eastAsia="et-EE" w:bidi="ar-SA"/>
        </w:rPr>
      </w:pPr>
    </w:p>
    <w:p w14:paraId="75A3711B" w14:textId="77777777" w:rsidR="00F94376" w:rsidRDefault="00F94376" w:rsidP="00234E25">
      <w:pPr>
        <w:widowControl/>
        <w:autoSpaceDE/>
        <w:autoSpaceDN/>
        <w:adjustRightInd/>
        <w:jc w:val="both"/>
        <w:rPr>
          <w:rFonts w:eastAsia="Times New Roman"/>
          <w:lang w:eastAsia="et-EE" w:bidi="ar-SA"/>
        </w:rPr>
      </w:pPr>
      <w:r w:rsidRPr="00F94376">
        <w:rPr>
          <w:rFonts w:eastAsia="Times New Roman"/>
          <w:lang w:eastAsia="et-EE" w:bidi="ar-SA"/>
        </w:rPr>
        <w:t>Punktis 5 nimetatakse avamere tegevusloa kohase järelseire aruande esitanud isiku nimi ja kontaktandmed. Nende andmete töötlemine on vajalik järelseire aruande esitaja tuvastamiseks, aruandes sisalduvate andmete täpsustamiseks ning vajaduse korral loa tingimuste täitmise kontrollimiseks.</w:t>
      </w:r>
    </w:p>
    <w:p w14:paraId="1189AB96" w14:textId="77777777" w:rsidR="00234E25" w:rsidRPr="00F94376" w:rsidRDefault="00234E25" w:rsidP="00EA662F">
      <w:pPr>
        <w:widowControl/>
        <w:autoSpaceDE/>
        <w:autoSpaceDN/>
        <w:adjustRightInd/>
        <w:jc w:val="both"/>
        <w:rPr>
          <w:rFonts w:eastAsia="Times New Roman"/>
          <w:lang w:eastAsia="et-EE" w:bidi="ar-SA"/>
        </w:rPr>
      </w:pPr>
    </w:p>
    <w:p w14:paraId="1A3711AC" w14:textId="02EB828E" w:rsidR="00F94376" w:rsidRDefault="00F94376" w:rsidP="00234E25">
      <w:pPr>
        <w:widowControl/>
        <w:autoSpaceDE/>
        <w:autoSpaceDN/>
        <w:adjustRightInd/>
        <w:jc w:val="both"/>
        <w:rPr>
          <w:rFonts w:eastAsia="Times New Roman"/>
          <w:lang w:eastAsia="et-EE" w:bidi="ar-SA"/>
        </w:rPr>
      </w:pPr>
      <w:r w:rsidRPr="00F94376">
        <w:rPr>
          <w:rFonts w:eastAsia="Times New Roman"/>
          <w:lang w:eastAsia="et-EE" w:bidi="ar-SA"/>
        </w:rPr>
        <w:t xml:space="preserve">Lõikes </w:t>
      </w:r>
      <w:r>
        <w:rPr>
          <w:rFonts w:eastAsia="Times New Roman"/>
          <w:lang w:eastAsia="et-EE" w:bidi="ar-SA"/>
        </w:rPr>
        <w:t xml:space="preserve">2 </w:t>
      </w:r>
      <w:r w:rsidRPr="00F94376">
        <w:rPr>
          <w:rFonts w:eastAsia="Times New Roman"/>
          <w:lang w:eastAsia="et-EE" w:bidi="ar-SA"/>
        </w:rPr>
        <w:t>nimetatud andmete töötlemine ei tähenda, et kõik andmed tuleb avalikustada või edastada rahvusvahelisse teabevõrgustikku. Andmete avalikustamine ja edastamine toimub käesoleva paragrahvi lõigetes 3–5 sätestatud tingimustel ning kooskõlas isikuandmete kaitse nõuetega.</w:t>
      </w:r>
    </w:p>
    <w:p w14:paraId="3B80E9EF" w14:textId="77777777" w:rsidR="00234E25" w:rsidRPr="00F94376" w:rsidRDefault="00234E25" w:rsidP="00EA662F">
      <w:pPr>
        <w:widowControl/>
        <w:autoSpaceDE/>
        <w:autoSpaceDN/>
        <w:adjustRightInd/>
        <w:jc w:val="both"/>
        <w:rPr>
          <w:rFonts w:eastAsia="Times New Roman"/>
          <w:lang w:eastAsia="et-EE" w:bidi="ar-SA"/>
        </w:rPr>
      </w:pPr>
    </w:p>
    <w:p w14:paraId="19D9BDD1" w14:textId="41793AAE" w:rsidR="00F94376" w:rsidRDefault="00F94376" w:rsidP="00234E25">
      <w:pPr>
        <w:widowControl/>
        <w:autoSpaceDE/>
        <w:autoSpaceDN/>
        <w:adjustRightInd/>
        <w:jc w:val="both"/>
        <w:rPr>
          <w:rFonts w:eastAsia="Times New Roman"/>
          <w:lang w:eastAsia="et-EE" w:bidi="ar-SA"/>
        </w:rPr>
      </w:pPr>
      <w:r w:rsidRPr="005B1214">
        <w:rPr>
          <w:rFonts w:eastAsia="Times New Roman"/>
          <w:b/>
          <w:bCs/>
          <w:lang w:eastAsia="et-EE" w:bidi="ar-SA"/>
        </w:rPr>
        <w:t>Lõikega 3</w:t>
      </w:r>
      <w:r>
        <w:rPr>
          <w:rFonts w:eastAsia="Times New Roman"/>
          <w:lang w:eastAsia="et-EE" w:bidi="ar-SA"/>
        </w:rPr>
        <w:t xml:space="preserve"> </w:t>
      </w:r>
      <w:r w:rsidRPr="00F94376">
        <w:rPr>
          <w:rFonts w:eastAsia="Times New Roman"/>
          <w:lang w:eastAsia="et-EE" w:bidi="ar-SA"/>
        </w:rPr>
        <w:t xml:space="preserve">sätestatakse avamere tegevusloa menetlusega seotud isikuandmete avalikkusele kättesaadavuse tingimused ja tähtajad. Sätte eesmärk on tagada tegevusloa menetluse </w:t>
      </w:r>
      <w:r w:rsidRPr="00F94376">
        <w:rPr>
          <w:rFonts w:eastAsia="Times New Roman"/>
          <w:lang w:eastAsia="et-EE" w:bidi="ar-SA"/>
        </w:rPr>
        <w:lastRenderedPageBreak/>
        <w:t>läbipaistvus, võimaldada avalikkusel kontrollida avamere tegevusega seotud otsuseid ning tagada menetlusosaliste ja keskkonnamõju hindamises osalenud ekspertide tuvastatavus.</w:t>
      </w:r>
    </w:p>
    <w:p w14:paraId="49A1BAE0" w14:textId="77777777" w:rsidR="00234E25" w:rsidRPr="00F94376" w:rsidRDefault="00234E25" w:rsidP="00EA662F">
      <w:pPr>
        <w:widowControl/>
        <w:autoSpaceDE/>
        <w:autoSpaceDN/>
        <w:adjustRightInd/>
        <w:jc w:val="both"/>
        <w:rPr>
          <w:rFonts w:eastAsia="Times New Roman"/>
          <w:lang w:eastAsia="et-EE" w:bidi="ar-SA"/>
        </w:rPr>
      </w:pPr>
    </w:p>
    <w:p w14:paraId="75204324" w14:textId="77777777" w:rsidR="00D00ECD" w:rsidRDefault="00F94376" w:rsidP="00D00ECD">
      <w:pPr>
        <w:widowControl/>
        <w:autoSpaceDE/>
        <w:autoSpaceDN/>
        <w:adjustRightInd/>
        <w:jc w:val="both"/>
        <w:rPr>
          <w:rFonts w:eastAsia="Times New Roman"/>
          <w:lang w:eastAsia="et-EE" w:bidi="ar-SA"/>
        </w:rPr>
      </w:pPr>
      <w:r w:rsidRPr="00F94376">
        <w:rPr>
          <w:rFonts w:eastAsia="Times New Roman"/>
          <w:lang w:eastAsia="et-EE" w:bidi="ar-SA"/>
        </w:rPr>
        <w:t>Lõike</w:t>
      </w:r>
      <w:r>
        <w:rPr>
          <w:rFonts w:eastAsia="Times New Roman"/>
          <w:lang w:eastAsia="et-EE" w:bidi="ar-SA"/>
        </w:rPr>
        <w:t xml:space="preserve"> 3</w:t>
      </w:r>
      <w:r w:rsidRPr="00F94376">
        <w:rPr>
          <w:rFonts w:eastAsia="Times New Roman"/>
          <w:lang w:eastAsia="et-EE" w:bidi="ar-SA"/>
        </w:rPr>
        <w:t xml:space="preserve"> punkti 1 kohaselt on avamere tegevusloale ja loa taotlusele märgitud füüsilisest isikust loa taotleja ja loa omaja nimi avalik </w:t>
      </w:r>
      <w:r w:rsidR="00D00ECD">
        <w:rPr>
          <w:rFonts w:eastAsia="Times New Roman"/>
          <w:lang w:eastAsia="et-EE" w:bidi="ar-SA"/>
        </w:rPr>
        <w:t xml:space="preserve">kuni üks aasta </w:t>
      </w:r>
      <w:r w:rsidRPr="00F94376">
        <w:rPr>
          <w:rFonts w:eastAsia="Times New Roman"/>
          <w:lang w:eastAsia="et-EE" w:bidi="ar-SA"/>
        </w:rPr>
        <w:t>avamere tegevusloa kehtivuse lõppemiseni. Nime avalikustamine võimaldab tuvastada avamere tegevuse eest vastutava isiku ning saada teavet isiku kohta, kellele on antud õigus tegevuseks avamere piirkonnas. Avalikustamine toetab keskkonnakasutuse läbipaistvust ja avalikku kontrolli ning võimaldab keskkonnamõju või võimaliku keskkonnakahju korral seostada tegevuse vastava loa ja loa omajaga.</w:t>
      </w:r>
      <w:r w:rsidR="00960EC2">
        <w:rPr>
          <w:rFonts w:eastAsia="Times New Roman"/>
          <w:lang w:eastAsia="et-EE" w:bidi="ar-SA"/>
        </w:rPr>
        <w:t xml:space="preserve"> </w:t>
      </w:r>
      <w:r w:rsidR="00D00ECD" w:rsidRPr="00960EC2">
        <w:rPr>
          <w:rFonts w:eastAsia="Times New Roman"/>
          <w:lang w:eastAsia="et-EE" w:bidi="ar-SA"/>
        </w:rPr>
        <w:t>Keskkonnakasutusega seotud avalik huvi ei pruugi lõppeda samal hetkel, kui lõpeb vastav õigus, menetlus või kohustus. Piiratud järelperioodi jooksul võib olla vajalik säilitada võimalus seostada hiljuti lõppenud keskkonnakasutus selle omaja, tehtud keskkonnaotsuse ning sellega seotud seire- ja aruandlusandmetega. Üheaastane ülempiir võimaldab sellist vajadust arvestada, piirates samal ajal füüsilise isiku nime põhjendamatult pikaajalist avalikku kättesaadavust.</w:t>
      </w:r>
    </w:p>
    <w:p w14:paraId="347FEB1D" w14:textId="77777777" w:rsidR="00234E25" w:rsidRPr="00F94376" w:rsidRDefault="00234E25" w:rsidP="00EA662F">
      <w:pPr>
        <w:widowControl/>
        <w:autoSpaceDE/>
        <w:autoSpaceDN/>
        <w:adjustRightInd/>
        <w:jc w:val="both"/>
        <w:rPr>
          <w:rFonts w:eastAsia="Times New Roman"/>
          <w:lang w:eastAsia="et-EE" w:bidi="ar-SA"/>
        </w:rPr>
      </w:pPr>
    </w:p>
    <w:p w14:paraId="15F9CD31" w14:textId="3EF4784A" w:rsidR="00F94376" w:rsidRDefault="00F94376" w:rsidP="00234E25">
      <w:pPr>
        <w:widowControl/>
        <w:autoSpaceDE/>
        <w:autoSpaceDN/>
        <w:adjustRightInd/>
        <w:jc w:val="both"/>
        <w:rPr>
          <w:rFonts w:eastAsia="Times New Roman"/>
          <w:lang w:eastAsia="et-EE" w:bidi="ar-SA"/>
        </w:rPr>
      </w:pPr>
      <w:r w:rsidRPr="00F94376">
        <w:rPr>
          <w:rFonts w:eastAsia="Times New Roman"/>
          <w:lang w:eastAsia="et-EE" w:bidi="ar-SA"/>
        </w:rPr>
        <w:t>Punkti 2 kohaselt on avamere tegevusloa taotluse menetlusega seotud menetlusosalise füüsilise isiku nimi avalik kuni loa andmise või loast keeldumise otsuse tegemiseni. Selline tähtaeg võimaldab tagada menetluse läbipaistvuse ajal, mil menetlusosaliste ring ja nende seisukohad võivad olla olulised otsuse kujundamisel. Pärast otsuse tegemist ei ole menetlusosalise nime jätkuv avalikustamine selle sätte alusel ette nähtud. Andmete edasine säilitamine või avalikustamine võib toimuda muul õiguslikul alusel, kui see on kohaldatav.</w:t>
      </w:r>
    </w:p>
    <w:p w14:paraId="79F70CBD" w14:textId="77777777" w:rsidR="00234E25" w:rsidRPr="00F94376" w:rsidRDefault="00234E25" w:rsidP="00EA662F">
      <w:pPr>
        <w:widowControl/>
        <w:autoSpaceDE/>
        <w:autoSpaceDN/>
        <w:adjustRightInd/>
        <w:jc w:val="both"/>
        <w:rPr>
          <w:rFonts w:eastAsia="Times New Roman"/>
          <w:lang w:eastAsia="et-EE" w:bidi="ar-SA"/>
        </w:rPr>
      </w:pPr>
    </w:p>
    <w:p w14:paraId="2B418B52" w14:textId="13FEDCFD" w:rsidR="00F94376" w:rsidRDefault="00F94376" w:rsidP="00234E25">
      <w:pPr>
        <w:widowControl/>
        <w:autoSpaceDE/>
        <w:autoSpaceDN/>
        <w:adjustRightInd/>
        <w:jc w:val="both"/>
        <w:rPr>
          <w:rFonts w:eastAsia="Times New Roman"/>
          <w:lang w:eastAsia="et-EE" w:bidi="ar-SA"/>
        </w:rPr>
      </w:pPr>
      <w:r w:rsidRPr="00F94376">
        <w:rPr>
          <w:rFonts w:eastAsia="Times New Roman"/>
          <w:lang w:eastAsia="et-EE" w:bidi="ar-SA"/>
        </w:rPr>
        <w:t xml:space="preserve">Punkti 3 kohaselt on avamere tegevusloa seirearuandele märgitud füüsilisest isikust aruande esitaja nimi avalik </w:t>
      </w:r>
      <w:r w:rsidR="00D00ECD">
        <w:rPr>
          <w:rFonts w:eastAsia="Times New Roman"/>
          <w:lang w:eastAsia="et-EE" w:bidi="ar-SA"/>
        </w:rPr>
        <w:t xml:space="preserve">kuni üks aasta </w:t>
      </w:r>
      <w:r w:rsidRPr="00F94376">
        <w:rPr>
          <w:rFonts w:eastAsia="Times New Roman"/>
          <w:lang w:eastAsia="et-EE" w:bidi="ar-SA"/>
        </w:rPr>
        <w:t>aruandega seotud loa kehtivuse lõppemiseni. Nime avalikustamine võimaldab tuvastada järelseire teabe esitaja ning toetab loa tingimuste täitmise ja keskkonnaseisundi kohta esitatud teabe kontrollitavust.</w:t>
      </w:r>
      <w:r w:rsidR="00960EC2">
        <w:rPr>
          <w:rFonts w:eastAsia="Times New Roman"/>
          <w:lang w:eastAsia="et-EE" w:bidi="ar-SA"/>
        </w:rPr>
        <w:t xml:space="preserve"> </w:t>
      </w:r>
    </w:p>
    <w:p w14:paraId="0156EFCC" w14:textId="77777777" w:rsidR="00234E25" w:rsidRPr="00F94376" w:rsidRDefault="00234E25" w:rsidP="00EA662F">
      <w:pPr>
        <w:widowControl/>
        <w:autoSpaceDE/>
        <w:autoSpaceDN/>
        <w:adjustRightInd/>
        <w:jc w:val="both"/>
        <w:rPr>
          <w:rFonts w:eastAsia="Times New Roman"/>
          <w:lang w:eastAsia="et-EE" w:bidi="ar-SA"/>
        </w:rPr>
      </w:pPr>
    </w:p>
    <w:p w14:paraId="0597FE56" w14:textId="1E939615" w:rsidR="00960EC2" w:rsidRPr="00960EC2" w:rsidRDefault="00F94376" w:rsidP="00960EC2">
      <w:pPr>
        <w:widowControl/>
        <w:autoSpaceDE/>
        <w:autoSpaceDN/>
        <w:adjustRightInd/>
        <w:jc w:val="both"/>
        <w:rPr>
          <w:rFonts w:eastAsia="Times New Roman"/>
          <w:lang w:eastAsia="et-EE" w:bidi="ar-SA"/>
        </w:rPr>
      </w:pPr>
      <w:r w:rsidRPr="00F94376">
        <w:rPr>
          <w:rFonts w:eastAsia="Times New Roman"/>
          <w:lang w:eastAsia="et-EE" w:bidi="ar-SA"/>
        </w:rPr>
        <w:t>Punkti 4 kohaselt säilitatakse keskkonnamõju hindamises ja keskkonnamõju strateegilises hindamises osalenud eksperdi nimi alaliselt. Sätte eesmärk on säilitada teave hindamises osalenud ekspertide kohta, et tagada hindamisdokumentide pikaajaline jälgitavus, võimaldada tuvastada hindamise eest vastutanud isikud ning säilitada dokumentide tõendusväärtus ka pärast loa kehtivuse lõppemist.</w:t>
      </w:r>
      <w:r w:rsidR="00234E25">
        <w:rPr>
          <w:rFonts w:eastAsia="Times New Roman"/>
          <w:lang w:eastAsia="et-EE" w:bidi="ar-SA"/>
        </w:rPr>
        <w:t xml:space="preserve"> </w:t>
      </w:r>
      <w:r w:rsidR="00960EC2" w:rsidRPr="00960EC2">
        <w:rPr>
          <w:rFonts w:eastAsia="Times New Roman"/>
          <w:lang w:eastAsia="et-EE" w:bidi="ar-SA"/>
        </w:rPr>
        <w:t>Keskkonnamõju hindamise ja keskkonnamõju strateegilise hindamise andmeid ning dokumente kasutatakse sageli ka pärast konkreetse menetluse lõppu. Need võivad olla olulised näiteks tegevuse muutmisel, uue loa menetlemisel, kumulatiivsete mõjude hindamisel, järelevalves või varasema keskkonnaotsuse kujunemise kontrollimisel. Seetõttu säilib ka pikema aja jooksul avalik huvi teada, kelle eksperdihinnangule vastav hindamine tugines.</w:t>
      </w:r>
    </w:p>
    <w:p w14:paraId="3CC1B558" w14:textId="3304EB7B" w:rsidR="00F94376" w:rsidRDefault="00F94376" w:rsidP="00234E25">
      <w:pPr>
        <w:widowControl/>
        <w:autoSpaceDE/>
        <w:autoSpaceDN/>
        <w:adjustRightInd/>
        <w:jc w:val="both"/>
        <w:rPr>
          <w:rFonts w:eastAsia="Times New Roman"/>
          <w:lang w:eastAsia="et-EE" w:bidi="ar-SA"/>
        </w:rPr>
      </w:pPr>
    </w:p>
    <w:p w14:paraId="1078F25A" w14:textId="1357E14F" w:rsidR="00F94376" w:rsidRDefault="00F94376" w:rsidP="00234E25">
      <w:pPr>
        <w:widowControl/>
        <w:autoSpaceDE/>
        <w:autoSpaceDN/>
        <w:adjustRightInd/>
        <w:jc w:val="both"/>
        <w:rPr>
          <w:rFonts w:eastAsia="Times New Roman"/>
          <w:lang w:eastAsia="et-EE" w:bidi="ar-SA"/>
        </w:rPr>
      </w:pPr>
      <w:r w:rsidRPr="005B1214">
        <w:rPr>
          <w:rFonts w:eastAsia="Times New Roman"/>
          <w:b/>
          <w:bCs/>
          <w:lang w:eastAsia="et-EE" w:bidi="ar-SA"/>
        </w:rPr>
        <w:t xml:space="preserve">Lõikega </w:t>
      </w:r>
      <w:r w:rsidR="00234E25" w:rsidRPr="005B1214">
        <w:rPr>
          <w:rFonts w:eastAsia="Times New Roman"/>
          <w:b/>
          <w:bCs/>
          <w:lang w:eastAsia="et-EE" w:bidi="ar-SA"/>
        </w:rPr>
        <w:t>4</w:t>
      </w:r>
      <w:r w:rsidR="00234E25">
        <w:rPr>
          <w:rFonts w:eastAsia="Times New Roman"/>
          <w:lang w:eastAsia="et-EE" w:bidi="ar-SA"/>
        </w:rPr>
        <w:t xml:space="preserve"> </w:t>
      </w:r>
      <w:r w:rsidRPr="00F94376">
        <w:rPr>
          <w:rFonts w:eastAsia="Times New Roman"/>
          <w:lang w:eastAsia="et-EE" w:bidi="ar-SA"/>
        </w:rPr>
        <w:t xml:space="preserve">sätestatakse avamere tegevusloa taotleja ja loa omaja nime ning kontaktandmete avalikustamine BBNJ kokkuleppe artikli 51 kohases teabevõrgustikus </w:t>
      </w:r>
      <w:r w:rsidR="003B1482" w:rsidRPr="0046074D">
        <w:rPr>
          <w:noProof/>
        </w:rPr>
        <w:t>ulatuses, milles see on vajalik BBNJ kokkuleppest tulenevate teavituskohustuste täitmiseks</w:t>
      </w:r>
      <w:r w:rsidR="003B1482">
        <w:rPr>
          <w:noProof/>
        </w:rPr>
        <w:t>.</w:t>
      </w:r>
    </w:p>
    <w:p w14:paraId="5150E17E" w14:textId="77777777" w:rsidR="00234E25" w:rsidRPr="00F94376" w:rsidRDefault="00234E25" w:rsidP="00EA662F">
      <w:pPr>
        <w:widowControl/>
        <w:autoSpaceDE/>
        <w:autoSpaceDN/>
        <w:adjustRightInd/>
        <w:jc w:val="both"/>
        <w:rPr>
          <w:rFonts w:eastAsia="Times New Roman"/>
          <w:lang w:eastAsia="et-EE" w:bidi="ar-SA"/>
        </w:rPr>
      </w:pPr>
    </w:p>
    <w:p w14:paraId="1F371192" w14:textId="7158A625" w:rsidR="00F94376" w:rsidRDefault="00F94376" w:rsidP="00234E25">
      <w:pPr>
        <w:widowControl/>
        <w:autoSpaceDE/>
        <w:autoSpaceDN/>
        <w:adjustRightInd/>
        <w:jc w:val="both"/>
        <w:rPr>
          <w:rFonts w:eastAsia="Times New Roman"/>
          <w:lang w:eastAsia="et-EE" w:bidi="ar-SA"/>
        </w:rPr>
      </w:pPr>
      <w:r w:rsidRPr="00F94376">
        <w:rPr>
          <w:rFonts w:eastAsia="Times New Roman"/>
          <w:lang w:eastAsia="et-EE" w:bidi="ar-SA"/>
        </w:rPr>
        <w:t xml:space="preserve">BBNJ kokkuleppe artikli 51 kohane teabevõrgustik on avatud juurdepääsuga teabevahetusplatvorm, mille kaudu tehakse kättesaadavaks kokkuleppe rakendamisega seotud teave, sealhulgas keskkonnamõju hindamisega seotud teave. </w:t>
      </w:r>
      <w:r w:rsidR="00234E25">
        <w:rPr>
          <w:rFonts w:eastAsia="Times New Roman"/>
          <w:lang w:eastAsia="et-EE" w:bidi="ar-SA"/>
        </w:rPr>
        <w:t>BBNJ k</w:t>
      </w:r>
      <w:r w:rsidRPr="00F94376">
        <w:rPr>
          <w:rFonts w:eastAsia="Times New Roman"/>
          <w:lang w:eastAsia="et-EE" w:bidi="ar-SA"/>
        </w:rPr>
        <w:t>okkuleppe artiklid 33 ja 34 näevad ette keskkonnamõju hindamise aruannete ning tegevuse lubamist puudutavate otsuste avalikustamise, sealhulgas teabevõrgustiku kaudu. Kokkulepe ei määra siiski füüsiliste isikute isikuandmeid, mis tuleb teabevõrgustikku edastada.</w:t>
      </w:r>
      <w:r w:rsidR="00234E25">
        <w:rPr>
          <w:rFonts w:eastAsia="Times New Roman"/>
          <w:lang w:eastAsia="et-EE" w:bidi="ar-SA"/>
        </w:rPr>
        <w:t xml:space="preserve"> </w:t>
      </w:r>
      <w:r w:rsidRPr="00F94376">
        <w:rPr>
          <w:rFonts w:eastAsia="Times New Roman"/>
          <w:lang w:eastAsia="et-EE" w:bidi="ar-SA"/>
        </w:rPr>
        <w:t xml:space="preserve">Seetõttu nähakse lõikes ette andmete edastamine üksnes juhul, kui see on vajalik BBNJ kokkuleppest tulenevate kohustuste täitmiseks. Loa taotleja ja loa omaja nime ning kontaktandmete kättesaadavus </w:t>
      </w:r>
      <w:r w:rsidR="00EA662F">
        <w:rPr>
          <w:rFonts w:eastAsia="Times New Roman"/>
          <w:lang w:eastAsia="et-EE" w:bidi="ar-SA"/>
        </w:rPr>
        <w:t>on</w:t>
      </w:r>
      <w:r w:rsidRPr="00F94376">
        <w:rPr>
          <w:rFonts w:eastAsia="Times New Roman"/>
          <w:lang w:eastAsia="et-EE" w:bidi="ar-SA"/>
        </w:rPr>
        <w:t xml:space="preserve"> vajalik, et teised sama piirkonna merekeskkonda kasutavad isikud, asjaomased riigid või pädevad </w:t>
      </w:r>
      <w:r w:rsidRPr="00F94376">
        <w:rPr>
          <w:rFonts w:eastAsia="Times New Roman"/>
          <w:lang w:eastAsia="et-EE" w:bidi="ar-SA"/>
        </w:rPr>
        <w:lastRenderedPageBreak/>
        <w:t>asutused saaksid vajaduse korral võtta ühendust tegevuse eest vastutava isikuga, näiteks võimaliku keskkonnakahju või piiriülese keskkonnamõju korral.</w:t>
      </w:r>
    </w:p>
    <w:p w14:paraId="0B902904" w14:textId="77777777" w:rsidR="00234E25" w:rsidRPr="00F94376" w:rsidRDefault="00234E25" w:rsidP="00EA662F">
      <w:pPr>
        <w:widowControl/>
        <w:autoSpaceDE/>
        <w:autoSpaceDN/>
        <w:adjustRightInd/>
        <w:jc w:val="both"/>
        <w:rPr>
          <w:rFonts w:eastAsia="Times New Roman"/>
          <w:lang w:eastAsia="et-EE" w:bidi="ar-SA"/>
        </w:rPr>
      </w:pPr>
    </w:p>
    <w:p w14:paraId="74F28E46" w14:textId="77777777" w:rsidR="00F94376" w:rsidRDefault="00F94376" w:rsidP="00234E25">
      <w:pPr>
        <w:widowControl/>
        <w:autoSpaceDE/>
        <w:autoSpaceDN/>
        <w:adjustRightInd/>
        <w:jc w:val="both"/>
        <w:rPr>
          <w:rFonts w:eastAsia="Times New Roman"/>
          <w:lang w:eastAsia="et-EE" w:bidi="ar-SA"/>
        </w:rPr>
      </w:pPr>
      <w:r w:rsidRPr="00F94376">
        <w:rPr>
          <w:rFonts w:eastAsia="Times New Roman"/>
          <w:lang w:eastAsia="et-EE" w:bidi="ar-SA"/>
        </w:rPr>
        <w:t>BBNJ kokkuleppe artikli 51 lõike 2 kohaselt määrab teabevõrgustiku toimimise üksikasjalikud tingimused osaliste konverents. Teabevõrgustiku rakenduskorra täpsustumisel tuleb hinnata, kas ja millises ulatuses on loa taotleja ja loa omaja kontaktandmete edastamine vajalik. Lõiget kohaldatakse kooskõlas teabevõrgustiku suhtes kehtivate tingimustega ja isikuandmete kaitse nõuetega.</w:t>
      </w:r>
    </w:p>
    <w:p w14:paraId="741EABA1" w14:textId="77777777" w:rsidR="00234E25" w:rsidRPr="00F94376" w:rsidRDefault="00234E25" w:rsidP="00EA662F">
      <w:pPr>
        <w:widowControl/>
        <w:autoSpaceDE/>
        <w:autoSpaceDN/>
        <w:adjustRightInd/>
        <w:jc w:val="both"/>
        <w:rPr>
          <w:rFonts w:eastAsia="Times New Roman"/>
          <w:lang w:eastAsia="et-EE" w:bidi="ar-SA"/>
        </w:rPr>
      </w:pPr>
    </w:p>
    <w:p w14:paraId="437AE284" w14:textId="388B9146" w:rsidR="00F94376" w:rsidRDefault="00F94376" w:rsidP="00234E25">
      <w:pPr>
        <w:widowControl/>
        <w:autoSpaceDE/>
        <w:autoSpaceDN/>
        <w:adjustRightInd/>
        <w:jc w:val="both"/>
        <w:rPr>
          <w:rFonts w:eastAsia="Times New Roman"/>
          <w:lang w:eastAsia="et-EE" w:bidi="ar-SA"/>
        </w:rPr>
      </w:pPr>
      <w:r w:rsidRPr="005B1214">
        <w:rPr>
          <w:rFonts w:eastAsia="Times New Roman"/>
          <w:b/>
          <w:bCs/>
          <w:lang w:eastAsia="et-EE" w:bidi="ar-SA"/>
        </w:rPr>
        <w:t xml:space="preserve">Lõikega </w:t>
      </w:r>
      <w:r w:rsidR="00234E25" w:rsidRPr="005B1214">
        <w:rPr>
          <w:rFonts w:eastAsia="Times New Roman"/>
          <w:b/>
          <w:bCs/>
          <w:lang w:eastAsia="et-EE" w:bidi="ar-SA"/>
        </w:rPr>
        <w:t>5</w:t>
      </w:r>
      <w:r w:rsidR="00234E25">
        <w:rPr>
          <w:rFonts w:eastAsia="Times New Roman"/>
          <w:lang w:eastAsia="et-EE" w:bidi="ar-SA"/>
        </w:rPr>
        <w:t xml:space="preserve"> </w:t>
      </w:r>
      <w:r w:rsidRPr="00F94376">
        <w:rPr>
          <w:rFonts w:eastAsia="Times New Roman"/>
          <w:lang w:eastAsia="et-EE" w:bidi="ar-SA"/>
        </w:rPr>
        <w:t>sätestatakse BBNJ kokkuleppe artikli 51 kohasesse teabevõrgustikku edastatud isikuandmete säilitamise tingimused. Teabevõrgustikku edastatud isikuandmeid säilitatakse vastavalt teabevõrgustikus kohaldatavatele säilitamistähtaegadele.</w:t>
      </w:r>
    </w:p>
    <w:p w14:paraId="63C43F7D" w14:textId="77777777" w:rsidR="00234E25" w:rsidRPr="00F94376" w:rsidRDefault="00234E25" w:rsidP="00EA662F">
      <w:pPr>
        <w:widowControl/>
        <w:autoSpaceDE/>
        <w:autoSpaceDN/>
        <w:adjustRightInd/>
        <w:jc w:val="both"/>
        <w:rPr>
          <w:rFonts w:eastAsia="Times New Roman"/>
          <w:lang w:eastAsia="et-EE" w:bidi="ar-SA"/>
        </w:rPr>
      </w:pPr>
    </w:p>
    <w:p w14:paraId="5C50C276" w14:textId="77777777" w:rsidR="00F94376" w:rsidRDefault="00F94376" w:rsidP="00234E25">
      <w:pPr>
        <w:widowControl/>
        <w:autoSpaceDE/>
        <w:autoSpaceDN/>
        <w:adjustRightInd/>
        <w:jc w:val="both"/>
        <w:rPr>
          <w:rFonts w:eastAsia="Times New Roman"/>
          <w:lang w:eastAsia="et-EE" w:bidi="ar-SA"/>
        </w:rPr>
      </w:pPr>
      <w:r w:rsidRPr="00F94376">
        <w:rPr>
          <w:rFonts w:eastAsia="Times New Roman"/>
          <w:lang w:eastAsia="et-EE" w:bidi="ar-SA"/>
        </w:rPr>
        <w:t>Sätte eesmärk on siduda teabevõrgustikus säilitatavate andmete säilitamine selle teabevõrgustiku suhtes kehtivate reeglitega, vältides eraldi riigisisese säilitamistähtaja kehtestamist juhul, kui säilitamistingimused on määratud teabevõrgustiku tasandil.</w:t>
      </w:r>
    </w:p>
    <w:p w14:paraId="2326A692" w14:textId="77777777" w:rsidR="00234E25" w:rsidRPr="00F94376" w:rsidRDefault="00234E25" w:rsidP="00EA662F">
      <w:pPr>
        <w:widowControl/>
        <w:autoSpaceDE/>
        <w:autoSpaceDN/>
        <w:adjustRightInd/>
        <w:jc w:val="both"/>
        <w:rPr>
          <w:rFonts w:eastAsia="Times New Roman"/>
          <w:lang w:eastAsia="et-EE" w:bidi="ar-SA"/>
        </w:rPr>
      </w:pPr>
    </w:p>
    <w:p w14:paraId="214100E9" w14:textId="77777777" w:rsidR="00F94376" w:rsidRDefault="00F94376" w:rsidP="00EA662F">
      <w:pPr>
        <w:widowControl/>
        <w:autoSpaceDE/>
        <w:autoSpaceDN/>
        <w:adjustRightInd/>
        <w:jc w:val="both"/>
        <w:rPr>
          <w:rFonts w:eastAsia="Times New Roman"/>
          <w:lang w:eastAsia="et-EE" w:bidi="ar-SA"/>
        </w:rPr>
      </w:pPr>
      <w:r w:rsidRPr="00F94376">
        <w:rPr>
          <w:rFonts w:eastAsia="Times New Roman"/>
          <w:lang w:eastAsia="et-EE" w:bidi="ar-SA"/>
        </w:rPr>
        <w:t>Säte ei tähenda, et andmeid võib säilitada tähtajatult või ilma selge õigusliku aluseta. Kui teabevõrgustikus ei ole konkreetsete andmete säilitamise tähtaega või kustutamise tingimusi määratud, tuleb andmete säilitamise õiguspärasust hinnata kohaldatavate andmekaitsenõuete alusel. Andmete edastamise eest vastutavad asutused peavad tagama, et teabevõrgustikku edastatakse üksnes vajalikud andmed ning et andmete edastamine ja säilitamine on kooskõlas isikuandmete kaitse üldmäärusega.</w:t>
      </w:r>
    </w:p>
    <w:p w14:paraId="74214FFF" w14:textId="77777777" w:rsidR="00EA662F" w:rsidRDefault="00EA662F" w:rsidP="00EA662F">
      <w:pPr>
        <w:widowControl/>
        <w:autoSpaceDE/>
        <w:autoSpaceDN/>
        <w:adjustRightInd/>
        <w:jc w:val="both"/>
        <w:rPr>
          <w:rFonts w:eastAsia="Times New Roman"/>
          <w:lang w:eastAsia="et-EE" w:bidi="ar-SA"/>
        </w:rPr>
      </w:pPr>
    </w:p>
    <w:p w14:paraId="019D38B5" w14:textId="408CA64D" w:rsidR="00EA662F" w:rsidRPr="00EA662F" w:rsidRDefault="00EA662F" w:rsidP="00EA662F">
      <w:pPr>
        <w:widowControl/>
        <w:autoSpaceDE/>
        <w:autoSpaceDN/>
        <w:adjustRightInd/>
        <w:jc w:val="both"/>
        <w:rPr>
          <w:rFonts w:eastAsia="Times New Roman"/>
          <w:lang w:eastAsia="et-EE" w:bidi="ar-SA"/>
        </w:rPr>
      </w:pPr>
      <w:r w:rsidRPr="00EA662F">
        <w:rPr>
          <w:rFonts w:eastAsia="Times New Roman"/>
          <w:lang w:eastAsia="et-EE" w:bidi="ar-SA"/>
        </w:rPr>
        <w:t xml:space="preserve">Arvestades </w:t>
      </w:r>
      <w:r>
        <w:rPr>
          <w:rFonts w:eastAsia="Times New Roman"/>
          <w:lang w:eastAsia="et-EE" w:bidi="ar-SA"/>
        </w:rPr>
        <w:t>ELi</w:t>
      </w:r>
      <w:r w:rsidRPr="00EA662F">
        <w:rPr>
          <w:rFonts w:eastAsia="Times New Roman"/>
          <w:lang w:eastAsia="et-EE" w:bidi="ar-SA"/>
        </w:rPr>
        <w:t xml:space="preserve"> juhtrolli BBNJ kokkuleppe väljatöötamisel, ELi osalemist kokkuleppe osalisena ning koostöös liikmesriikidega tehtud tööd kokkuleppe rakendamise ettevalmistamisel, </w:t>
      </w:r>
      <w:r>
        <w:rPr>
          <w:rFonts w:eastAsia="Times New Roman"/>
          <w:lang w:eastAsia="et-EE" w:bidi="ar-SA"/>
        </w:rPr>
        <w:t>on põhjendatud eeldada</w:t>
      </w:r>
      <w:r w:rsidRPr="00EA662F">
        <w:rPr>
          <w:rFonts w:eastAsia="Times New Roman"/>
          <w:lang w:eastAsia="et-EE" w:bidi="ar-SA"/>
        </w:rPr>
        <w:t xml:space="preserve">, et </w:t>
      </w:r>
      <w:r>
        <w:rPr>
          <w:rFonts w:eastAsia="Times New Roman"/>
          <w:lang w:eastAsia="et-EE" w:bidi="ar-SA"/>
        </w:rPr>
        <w:t>EL</w:t>
      </w:r>
      <w:r w:rsidRPr="00EA662F">
        <w:rPr>
          <w:rFonts w:eastAsia="Times New Roman"/>
          <w:lang w:eastAsia="et-EE" w:bidi="ar-SA"/>
        </w:rPr>
        <w:t xml:space="preserve"> pöörab ka edaspidi tähelepanu BBNJ kokkuleppe rakendamisega seotud isikuandmete töötlemise vastavusele isikuandmete kaitse põhimõtete</w:t>
      </w:r>
      <w:r>
        <w:rPr>
          <w:rFonts w:eastAsia="Times New Roman"/>
          <w:lang w:eastAsia="et-EE" w:bidi="ar-SA"/>
        </w:rPr>
        <w:t>le</w:t>
      </w:r>
      <w:r w:rsidRPr="00EA662F">
        <w:rPr>
          <w:rFonts w:eastAsia="Times New Roman"/>
          <w:lang w:eastAsia="et-EE" w:bidi="ar-SA"/>
        </w:rPr>
        <w:t xml:space="preserve"> ja </w:t>
      </w:r>
      <w:r>
        <w:rPr>
          <w:rFonts w:eastAsia="Times New Roman"/>
          <w:lang w:eastAsia="et-EE" w:bidi="ar-SA"/>
        </w:rPr>
        <w:t>ELi</w:t>
      </w:r>
      <w:r w:rsidRPr="00EA662F">
        <w:rPr>
          <w:rFonts w:eastAsia="Times New Roman"/>
          <w:lang w:eastAsia="et-EE" w:bidi="ar-SA"/>
        </w:rPr>
        <w:t xml:space="preserve"> õigusnormide</w:t>
      </w:r>
      <w:r>
        <w:rPr>
          <w:rFonts w:eastAsia="Times New Roman"/>
          <w:lang w:eastAsia="et-EE" w:bidi="ar-SA"/>
        </w:rPr>
        <w:t>le</w:t>
      </w:r>
      <w:r w:rsidRPr="00EA662F">
        <w:rPr>
          <w:rFonts w:eastAsia="Times New Roman"/>
          <w:lang w:eastAsia="et-EE" w:bidi="ar-SA"/>
        </w:rPr>
        <w:t>.</w:t>
      </w:r>
      <w:r>
        <w:rPr>
          <w:rFonts w:eastAsia="Times New Roman"/>
          <w:lang w:eastAsia="et-EE" w:bidi="ar-SA"/>
        </w:rPr>
        <w:t xml:space="preserve"> </w:t>
      </w:r>
      <w:r w:rsidR="009D3F24">
        <w:rPr>
          <w:rFonts w:eastAsia="Times New Roman"/>
          <w:lang w:eastAsia="et-EE" w:bidi="ar-SA"/>
        </w:rPr>
        <w:t xml:space="preserve">Samuti on tõenäoline, et </w:t>
      </w:r>
      <w:r>
        <w:rPr>
          <w:rFonts w:eastAsia="Times New Roman"/>
          <w:lang w:eastAsia="et-EE" w:bidi="ar-SA"/>
        </w:rPr>
        <w:t xml:space="preserve">EL avaldab tulevikus BBNJ kokkuleppega seonduvates isikuandmete kaitse küsimuses ka liidusiseseid suuniseid, </w:t>
      </w:r>
      <w:r w:rsidR="009D3F24">
        <w:rPr>
          <w:rFonts w:eastAsia="Times New Roman"/>
          <w:lang w:eastAsia="et-EE" w:bidi="ar-SA"/>
        </w:rPr>
        <w:t>toetamaks</w:t>
      </w:r>
      <w:r>
        <w:rPr>
          <w:rFonts w:eastAsia="Times New Roman"/>
          <w:lang w:eastAsia="et-EE" w:bidi="ar-SA"/>
        </w:rPr>
        <w:t xml:space="preserve"> liikmesriike kokkuleppe rakendamisel</w:t>
      </w:r>
      <w:r w:rsidR="009D3F24">
        <w:rPr>
          <w:rFonts w:eastAsia="Times New Roman"/>
          <w:lang w:eastAsia="et-EE" w:bidi="ar-SA"/>
        </w:rPr>
        <w:t>, või lepitakse neis laiemalt kokku BBNJ kokkuleppe osaliste konverentsil</w:t>
      </w:r>
      <w:r>
        <w:rPr>
          <w:rFonts w:eastAsia="Times New Roman"/>
          <w:lang w:eastAsia="et-EE" w:bidi="ar-SA"/>
        </w:rPr>
        <w:t>.</w:t>
      </w:r>
    </w:p>
    <w:p w14:paraId="6985ED79" w14:textId="77777777" w:rsidR="00F94376" w:rsidRDefault="00F94376" w:rsidP="009B38D1">
      <w:pPr>
        <w:pStyle w:val="Normaallaadveeb"/>
        <w:spacing w:before="0" w:after="0"/>
        <w:jc w:val="both"/>
        <w:rPr>
          <w:b/>
          <w:bCs/>
          <w:noProof/>
        </w:rPr>
      </w:pPr>
    </w:p>
    <w:p w14:paraId="5475CAFC" w14:textId="1F3FB16A" w:rsidR="009B38D1" w:rsidRDefault="009B38D1" w:rsidP="009B38D1">
      <w:pPr>
        <w:pStyle w:val="Normaallaadveeb"/>
        <w:spacing w:before="0" w:after="0"/>
        <w:jc w:val="both"/>
        <w:rPr>
          <w:rFonts w:eastAsia="Times New Roman"/>
          <w:lang w:val="et-EE" w:eastAsia="et-EE" w:bidi="ar-SA"/>
        </w:rPr>
      </w:pPr>
      <w:r w:rsidRPr="00A91078">
        <w:rPr>
          <w:b/>
          <w:bCs/>
          <w:noProof/>
        </w:rPr>
        <w:t xml:space="preserve">Punktiga 3 </w:t>
      </w:r>
      <w:r w:rsidRPr="00A91078">
        <w:rPr>
          <w:noProof/>
        </w:rPr>
        <w:t xml:space="preserve">täiendatakse vastutuse sätteid, sest kehtivas </w:t>
      </w:r>
      <w:r>
        <w:rPr>
          <w:noProof/>
        </w:rPr>
        <w:t>vee</w:t>
      </w:r>
      <w:r w:rsidRPr="00A91078">
        <w:rPr>
          <w:noProof/>
        </w:rPr>
        <w:t>seaduses puudub vastutuse koosseis avamere tegevusloaga seo</w:t>
      </w:r>
      <w:r>
        <w:rPr>
          <w:noProof/>
        </w:rPr>
        <w:t>tud</w:t>
      </w:r>
      <w:r w:rsidRPr="00A91078">
        <w:rPr>
          <w:noProof/>
        </w:rPr>
        <w:t xml:space="preserve"> nõuete rikkumise korral. </w:t>
      </w:r>
      <w:r w:rsidRPr="00351C80">
        <w:rPr>
          <w:rFonts w:eastAsia="Times New Roman"/>
          <w:lang w:val="et-EE" w:eastAsia="et-EE" w:bidi="ar-SA"/>
        </w:rPr>
        <w:t xml:space="preserve">See tähendab, et isik, kes tegutseb </w:t>
      </w:r>
      <w:r>
        <w:rPr>
          <w:rFonts w:eastAsia="Times New Roman"/>
          <w:lang w:val="et-EE" w:eastAsia="et-EE" w:bidi="ar-SA"/>
        </w:rPr>
        <w:t>riigi jurisdiktsiooni alt välja jäävatel merealadel</w:t>
      </w:r>
      <w:r w:rsidRPr="00351C80">
        <w:rPr>
          <w:rFonts w:eastAsia="Times New Roman"/>
          <w:lang w:val="et-EE" w:eastAsia="et-EE" w:bidi="ar-SA"/>
        </w:rPr>
        <w:t xml:space="preserve"> tegevusloata või rikub tegevusloas sätestatud tingimusi, ei ole </w:t>
      </w:r>
      <w:r>
        <w:rPr>
          <w:rFonts w:eastAsia="Times New Roman"/>
          <w:lang w:val="et-EE" w:eastAsia="et-EE" w:bidi="ar-SA"/>
        </w:rPr>
        <w:t>praegu</w:t>
      </w:r>
      <w:r w:rsidRPr="00351C80">
        <w:rPr>
          <w:rFonts w:eastAsia="Times New Roman"/>
          <w:lang w:val="et-EE" w:eastAsia="et-EE" w:bidi="ar-SA"/>
        </w:rPr>
        <w:t xml:space="preserve"> väärteokorras vastutav, kuigi analoogne tegevus</w:t>
      </w:r>
      <w:r>
        <w:rPr>
          <w:rFonts w:eastAsia="Times New Roman"/>
          <w:lang w:val="et-EE" w:eastAsia="et-EE" w:bidi="ar-SA"/>
        </w:rPr>
        <w:t xml:space="preserve"> (veeloa nõuete rikkumine)</w:t>
      </w:r>
      <w:r w:rsidRPr="00351C80">
        <w:rPr>
          <w:rFonts w:eastAsia="Times New Roman"/>
          <w:lang w:val="et-EE" w:eastAsia="et-EE" w:bidi="ar-SA"/>
        </w:rPr>
        <w:t xml:space="preserve"> siseveekogudel ja territoriaalmeres on veeseaduse § 257 alusel karistatav. Selline erinev kohtlemine ei ole põhjendatud, kuna avamerel toimuva tegevuse võimalik mõju merekeskkonnale ei ole väiksem kui riigi jurisdiktsiooni all olevas veekogus toimuval tegevusel – pigem vastupidi, sest avamere ökosüsteemid on sageli vähem uuritud ja taastumisvõime </w:t>
      </w:r>
      <w:r>
        <w:rPr>
          <w:rFonts w:eastAsia="Times New Roman"/>
          <w:lang w:val="et-EE" w:eastAsia="et-EE" w:bidi="ar-SA"/>
        </w:rPr>
        <w:t>poolest</w:t>
      </w:r>
      <w:r w:rsidRPr="00351C80">
        <w:rPr>
          <w:rFonts w:eastAsia="Times New Roman"/>
          <w:lang w:val="et-EE" w:eastAsia="et-EE" w:bidi="ar-SA"/>
        </w:rPr>
        <w:t xml:space="preserve"> haavatavamad</w:t>
      </w:r>
      <w:r>
        <w:rPr>
          <w:rFonts w:eastAsia="Times New Roman"/>
          <w:lang w:val="et-EE" w:eastAsia="et-EE" w:bidi="ar-SA"/>
        </w:rPr>
        <w:t xml:space="preserve">. </w:t>
      </w:r>
      <w:r w:rsidRPr="00112F1C">
        <w:rPr>
          <w:rFonts w:eastAsia="Times New Roman"/>
          <w:lang w:val="et-EE" w:eastAsia="et-EE" w:bidi="ar-SA"/>
        </w:rPr>
        <w:t>Ilma sellise sanktsioonita ei oleks tegevusloa nõuete rikkumisel praktilist õiguslikku tagajärge</w:t>
      </w:r>
      <w:r>
        <w:rPr>
          <w:rFonts w:eastAsia="Times New Roman"/>
          <w:lang w:val="et-EE" w:eastAsia="et-EE" w:bidi="ar-SA"/>
        </w:rPr>
        <w:t>. Samuti</w:t>
      </w:r>
      <w:r w:rsidRPr="00112F1C">
        <w:rPr>
          <w:rFonts w:eastAsia="Times New Roman"/>
          <w:lang w:val="et-EE" w:eastAsia="et-EE" w:bidi="ar-SA"/>
        </w:rPr>
        <w:t xml:space="preserve"> vähen</w:t>
      </w:r>
      <w:r>
        <w:rPr>
          <w:rFonts w:eastAsia="Times New Roman"/>
          <w:lang w:val="et-EE" w:eastAsia="et-EE" w:bidi="ar-SA"/>
        </w:rPr>
        <w:t>eks</w:t>
      </w:r>
      <w:r w:rsidRPr="00112F1C">
        <w:rPr>
          <w:rFonts w:eastAsia="Times New Roman"/>
          <w:lang w:val="et-EE" w:eastAsia="et-EE" w:bidi="ar-SA"/>
        </w:rPr>
        <w:t xml:space="preserve"> järelevalve mõjusus ja </w:t>
      </w:r>
      <w:r>
        <w:rPr>
          <w:rFonts w:eastAsia="Times New Roman"/>
          <w:lang w:val="et-EE" w:eastAsia="et-EE" w:bidi="ar-SA"/>
        </w:rPr>
        <w:t>tekiks</w:t>
      </w:r>
      <w:r w:rsidRPr="00112F1C">
        <w:rPr>
          <w:rFonts w:eastAsia="Times New Roman"/>
          <w:lang w:val="et-EE" w:eastAsia="et-EE" w:bidi="ar-SA"/>
        </w:rPr>
        <w:t xml:space="preserve"> võimalus </w:t>
      </w:r>
      <w:r>
        <w:rPr>
          <w:rFonts w:eastAsia="Times New Roman"/>
          <w:lang w:val="et-EE" w:eastAsia="et-EE" w:bidi="ar-SA"/>
        </w:rPr>
        <w:t xml:space="preserve">eirata </w:t>
      </w:r>
      <w:r w:rsidRPr="00112F1C">
        <w:rPr>
          <w:rFonts w:eastAsia="Times New Roman"/>
          <w:lang w:val="et-EE" w:eastAsia="et-EE" w:bidi="ar-SA"/>
        </w:rPr>
        <w:t>loa nõu</w:t>
      </w:r>
      <w:r>
        <w:rPr>
          <w:rFonts w:eastAsia="Times New Roman"/>
          <w:lang w:val="et-EE" w:eastAsia="et-EE" w:bidi="ar-SA"/>
        </w:rPr>
        <w:t>deid</w:t>
      </w:r>
      <w:r w:rsidRPr="00112F1C">
        <w:rPr>
          <w:rFonts w:eastAsia="Times New Roman"/>
          <w:lang w:val="et-EE" w:eastAsia="et-EE" w:bidi="ar-SA"/>
        </w:rPr>
        <w:t xml:space="preserve"> karistusõigusliku riskita.</w:t>
      </w:r>
    </w:p>
    <w:p w14:paraId="45F90F92" w14:textId="77777777" w:rsidR="009B38D1" w:rsidRPr="00767F03" w:rsidRDefault="009B38D1" w:rsidP="009B38D1">
      <w:pPr>
        <w:pStyle w:val="Normaallaadveeb"/>
        <w:spacing w:before="0" w:after="0"/>
        <w:jc w:val="both"/>
        <w:rPr>
          <w:rFonts w:eastAsia="Times New Roman"/>
          <w:lang w:val="et-EE" w:eastAsia="et-EE" w:bidi="ar-SA"/>
        </w:rPr>
      </w:pPr>
    </w:p>
    <w:p w14:paraId="7ED72EB3" w14:textId="77777777" w:rsidR="009B38D1" w:rsidRDefault="009B38D1" w:rsidP="009B38D1">
      <w:pPr>
        <w:widowControl/>
        <w:autoSpaceDE/>
        <w:autoSpaceDN/>
        <w:adjustRightInd/>
        <w:jc w:val="both"/>
        <w:rPr>
          <w:rFonts w:eastAsia="Times New Roman"/>
          <w:lang w:eastAsia="et-EE" w:bidi="ar-SA"/>
        </w:rPr>
      </w:pPr>
      <w:r>
        <w:rPr>
          <w:rFonts w:eastAsia="Times New Roman"/>
          <w:lang w:eastAsia="et-EE" w:bidi="ar-SA"/>
        </w:rPr>
        <w:t xml:space="preserve">Väärteokoosseisu </w:t>
      </w:r>
      <w:r w:rsidRPr="00351C80">
        <w:rPr>
          <w:rFonts w:eastAsia="Times New Roman"/>
          <w:lang w:eastAsia="et-EE" w:bidi="ar-SA"/>
        </w:rPr>
        <w:t xml:space="preserve">sõnastus ja karistusmäärad on kujundatud analoogselt veeseaduse §-ga 257, mis näeb ette sama karistusmäära vee või veekogu veeloata kasutamise ja veeloa nõuete rikkumise eest. Kuna avamere tegevusluba on oma olemuselt ja funktsioonilt </w:t>
      </w:r>
      <w:r>
        <w:rPr>
          <w:rFonts w:eastAsia="Times New Roman"/>
          <w:lang w:eastAsia="et-EE" w:bidi="ar-SA"/>
        </w:rPr>
        <w:t xml:space="preserve">siiski pigem </w:t>
      </w:r>
      <w:r w:rsidRPr="00351C80">
        <w:rPr>
          <w:rFonts w:eastAsia="Times New Roman"/>
          <w:lang w:eastAsia="et-EE" w:bidi="ar-SA"/>
        </w:rPr>
        <w:t xml:space="preserve">sarnane veeloaga – mõlemad on eelduseks veekeskkonda mõjutava tegevuse õiguspäraseks </w:t>
      </w:r>
      <w:r>
        <w:rPr>
          <w:rFonts w:eastAsia="Times New Roman"/>
          <w:lang w:eastAsia="et-EE" w:bidi="ar-SA"/>
        </w:rPr>
        <w:t>elluviimiseks</w:t>
      </w:r>
      <w:r w:rsidRPr="00351C80">
        <w:rPr>
          <w:rFonts w:eastAsia="Times New Roman"/>
          <w:lang w:eastAsia="et-EE" w:bidi="ar-SA"/>
        </w:rPr>
        <w:t xml:space="preserve"> –, on põhjendatud kohaldada samu karistusmäärasid: rahatrahv kuni 300 trahviühikut füüsilisele isikule ja kuni 400 000 eurot juriidilisele isikule. Selline ühtlustatud lähenemine tagab veeseaduses sätestatud vastutuse süsteemi sisemise kooskõla ja järjepidevuse </w:t>
      </w:r>
      <w:r w:rsidRPr="00351C80">
        <w:rPr>
          <w:rFonts w:eastAsia="Times New Roman"/>
          <w:lang w:eastAsia="et-EE" w:bidi="ar-SA"/>
        </w:rPr>
        <w:lastRenderedPageBreak/>
        <w:t>ning väldib olukorda, kus sarnaste, kuid eri veealadel toimuvate rikkumiste eest kohaldatakse põhjendamatult erinevaid karistusmäärasid.</w:t>
      </w:r>
    </w:p>
    <w:p w14:paraId="202780FD" w14:textId="77777777" w:rsidR="009B38D1" w:rsidRPr="00A91078" w:rsidRDefault="009B38D1" w:rsidP="009B38D1">
      <w:pPr>
        <w:widowControl/>
        <w:autoSpaceDE/>
        <w:autoSpaceDN/>
        <w:adjustRightInd/>
        <w:jc w:val="both"/>
        <w:rPr>
          <w:rFonts w:eastAsia="Times New Roman"/>
          <w:lang w:eastAsia="et-EE" w:bidi="ar-SA"/>
        </w:rPr>
      </w:pPr>
    </w:p>
    <w:p w14:paraId="268C3C68" w14:textId="77777777" w:rsidR="009B38D1" w:rsidRPr="00A91078" w:rsidRDefault="009B38D1" w:rsidP="009B38D1">
      <w:pPr>
        <w:widowControl/>
        <w:autoSpaceDE/>
        <w:autoSpaceDN/>
        <w:adjustRightInd/>
        <w:jc w:val="both"/>
        <w:rPr>
          <w:rFonts w:eastAsia="Times New Roman"/>
          <w:lang w:eastAsia="et-EE" w:bidi="ar-SA"/>
        </w:rPr>
      </w:pPr>
      <w:r w:rsidRPr="00351C80">
        <w:rPr>
          <w:rFonts w:eastAsia="Times New Roman"/>
          <w:lang w:eastAsia="et-EE" w:bidi="ar-SA"/>
        </w:rPr>
        <w:t xml:space="preserve">Kõrgem karistusmäär juriidilise isiku puhul on kooskõlas karistusseadustiku §-s 47² sätestatud üldise ülemmääraga ning põhjendatud asjaoluga, et avamere tegevusi (uuringud, kaevandamine, muu majandustegevus) </w:t>
      </w:r>
      <w:r>
        <w:rPr>
          <w:rFonts w:eastAsia="Times New Roman"/>
          <w:lang w:eastAsia="et-EE" w:bidi="ar-SA"/>
        </w:rPr>
        <w:t>teevad</w:t>
      </w:r>
      <w:r w:rsidRPr="00351C80">
        <w:rPr>
          <w:rFonts w:eastAsia="Times New Roman"/>
          <w:lang w:eastAsia="et-EE" w:bidi="ar-SA"/>
        </w:rPr>
        <w:t xml:space="preserve"> valdavalt juriidilised isikud, kelle majanduslik</w:t>
      </w:r>
      <w:r>
        <w:rPr>
          <w:rFonts w:eastAsia="Times New Roman"/>
          <w:lang w:eastAsia="et-EE" w:bidi="ar-SA"/>
        </w:rPr>
        <w:t>ud võimalused</w:t>
      </w:r>
      <w:r w:rsidRPr="00351C80">
        <w:rPr>
          <w:rFonts w:eastAsia="Times New Roman"/>
          <w:lang w:eastAsia="et-EE" w:bidi="ar-SA"/>
        </w:rPr>
        <w:t xml:space="preserve"> ja rikkumisest saadav võimalik kasu on oluliselt suurem kui füüsilisel isikul, mistõttu peab karistusmäär</w:t>
      </w:r>
      <w:r>
        <w:rPr>
          <w:rFonts w:eastAsia="Times New Roman"/>
          <w:lang w:eastAsia="et-EE" w:bidi="ar-SA"/>
        </w:rPr>
        <w:t>al olema</w:t>
      </w:r>
      <w:r w:rsidRPr="00351C80">
        <w:rPr>
          <w:rFonts w:eastAsia="Times New Roman"/>
          <w:lang w:eastAsia="et-EE" w:bidi="ar-SA"/>
        </w:rPr>
        <w:t xml:space="preserve"> tegelik hoiatav mõju.</w:t>
      </w:r>
    </w:p>
    <w:p w14:paraId="6CF63B18" w14:textId="77777777" w:rsidR="009B38D1" w:rsidRPr="00FE4B6B" w:rsidRDefault="009B38D1" w:rsidP="009B38D1">
      <w:pPr>
        <w:jc w:val="both"/>
        <w:rPr>
          <w:noProof/>
        </w:rPr>
      </w:pPr>
    </w:p>
    <w:p w14:paraId="3D45F557" w14:textId="77777777" w:rsidR="009B38D1" w:rsidRDefault="009B38D1" w:rsidP="009B38D1">
      <w:pPr>
        <w:suppressAutoHyphens/>
        <w:jc w:val="both"/>
        <w:rPr>
          <w:noProof/>
          <w:lang w:val="en-US"/>
        </w:rPr>
      </w:pPr>
      <w:r>
        <w:rPr>
          <w:b/>
          <w:bCs/>
          <w:noProof/>
        </w:rPr>
        <w:t xml:space="preserve">Punktiga 4 </w:t>
      </w:r>
      <w:r>
        <w:rPr>
          <w:noProof/>
        </w:rPr>
        <w:t>laiendatakse Keskkonnaameti järelevalvekohustust ka avamere tegevusloa nõuete rikkumise ül</w:t>
      </w:r>
      <w:r w:rsidRPr="002A06A0">
        <w:rPr>
          <w:noProof/>
        </w:rPr>
        <w:t xml:space="preserve">e. </w:t>
      </w:r>
      <w:r w:rsidRPr="00351C80">
        <w:rPr>
          <w:noProof/>
          <w:lang w:val="en-US"/>
        </w:rPr>
        <w:t xml:space="preserve">Keskkonnaamet </w:t>
      </w:r>
      <w:r>
        <w:rPr>
          <w:noProof/>
          <w:lang w:val="en-US"/>
        </w:rPr>
        <w:t>juba teeb</w:t>
      </w:r>
      <w:r w:rsidRPr="00351C80">
        <w:rPr>
          <w:noProof/>
          <w:lang w:val="en-US"/>
        </w:rPr>
        <w:t xml:space="preserve"> kehtiva veeseaduse alusel riiklikku järelevalvet vee ja veekogude kasutamise, sealhulgas veeloa nõuete täitmise üle. Kuna avamere tegevusluba on oma olemuselt veeloaga analoogne instrument, mis reguleerib merekeskkonda mõjutavat tegevust, on loogiline ja otstarbekas laiendada Keskkonnaameti järelevalvepädevust ka avamere tegevusloa nõuete täitmise kontrollimisele, </w:t>
      </w:r>
      <w:r>
        <w:rPr>
          <w:noProof/>
          <w:lang w:val="en-US"/>
        </w:rPr>
        <w:t>mitte</w:t>
      </w:r>
      <w:r w:rsidRPr="00351C80">
        <w:rPr>
          <w:noProof/>
          <w:lang w:val="en-US"/>
        </w:rPr>
        <w:t xml:space="preserve"> luua selleks eraldi järelevalvestruktuur</w:t>
      </w:r>
      <w:r>
        <w:rPr>
          <w:noProof/>
          <w:lang w:val="en-US"/>
        </w:rPr>
        <w:t>i</w:t>
      </w:r>
      <w:r w:rsidRPr="00351C80">
        <w:rPr>
          <w:noProof/>
          <w:lang w:val="en-US"/>
        </w:rPr>
        <w:t>.</w:t>
      </w:r>
    </w:p>
    <w:p w14:paraId="3FE1DA8E" w14:textId="77777777" w:rsidR="009B38D1" w:rsidRPr="002A06A0" w:rsidRDefault="009B38D1" w:rsidP="009B38D1">
      <w:pPr>
        <w:suppressAutoHyphens/>
        <w:jc w:val="both"/>
        <w:rPr>
          <w:noProof/>
          <w:lang w:val="en-US"/>
        </w:rPr>
      </w:pPr>
    </w:p>
    <w:p w14:paraId="568A4C28" w14:textId="77777777" w:rsidR="009B38D1" w:rsidRDefault="009B38D1" w:rsidP="009B38D1">
      <w:pPr>
        <w:suppressAutoHyphens/>
        <w:jc w:val="both"/>
        <w:rPr>
          <w:noProof/>
        </w:rPr>
      </w:pPr>
      <w:r w:rsidRPr="00351C80">
        <w:rPr>
          <w:noProof/>
        </w:rPr>
        <w:t xml:space="preserve">Selline lahendus tagab järelevalve ühtsuse ja järjepidevuse, kuna Keskkonnaametil on juba väljakujunenud pädevus, kogemus ja menetluspraktika veekasutusega seotud nõuete täitmise kontrollimisel, sealhulgas kohapealse kontrolli tegemisel, ettekirjutuste </w:t>
      </w:r>
      <w:r>
        <w:rPr>
          <w:noProof/>
        </w:rPr>
        <w:t>tegemisel</w:t>
      </w:r>
      <w:r w:rsidRPr="00351C80">
        <w:rPr>
          <w:noProof/>
        </w:rPr>
        <w:t xml:space="preserve"> ja väärteomenetluse algatamisel analoogsete rikkumiste (veeseaduse § 257) </w:t>
      </w:r>
      <w:r>
        <w:rPr>
          <w:noProof/>
        </w:rPr>
        <w:t>korral</w:t>
      </w:r>
      <w:r w:rsidRPr="00351C80">
        <w:rPr>
          <w:noProof/>
        </w:rPr>
        <w:t xml:space="preserve">. </w:t>
      </w:r>
    </w:p>
    <w:p w14:paraId="12987AD1" w14:textId="77777777" w:rsidR="009B38D1" w:rsidRPr="002A06A0" w:rsidRDefault="009B38D1" w:rsidP="009B38D1">
      <w:pPr>
        <w:suppressAutoHyphens/>
        <w:jc w:val="both"/>
        <w:rPr>
          <w:noProof/>
        </w:rPr>
      </w:pPr>
    </w:p>
    <w:p w14:paraId="7EAC670F" w14:textId="77777777" w:rsidR="009B38D1" w:rsidRPr="002A06A0" w:rsidRDefault="009B38D1" w:rsidP="009B38D1">
      <w:pPr>
        <w:suppressAutoHyphens/>
        <w:jc w:val="both"/>
        <w:rPr>
          <w:noProof/>
        </w:rPr>
      </w:pPr>
      <w:r w:rsidRPr="00351C80">
        <w:rPr>
          <w:noProof/>
        </w:rPr>
        <w:t xml:space="preserve">Järelevalvepädevuse laiendamine on ühtlasi vajalik eeldus punktiga 3 </w:t>
      </w:r>
      <w:r>
        <w:rPr>
          <w:noProof/>
        </w:rPr>
        <w:t xml:space="preserve">VeeSi täiendava </w:t>
      </w:r>
      <w:r w:rsidRPr="00351C80">
        <w:rPr>
          <w:noProof/>
        </w:rPr>
        <w:t>§ 273</w:t>
      </w:r>
      <w:r w:rsidRPr="00351C80">
        <w:rPr>
          <w:noProof/>
          <w:vertAlign w:val="superscript"/>
        </w:rPr>
        <w:t>1</w:t>
      </w:r>
      <w:r w:rsidRPr="00351C80">
        <w:rPr>
          <w:noProof/>
        </w:rPr>
        <w:t xml:space="preserve"> rakendamiseks, kuna ilma selge järelevalvepädevuseta ei oleks Keskkonnaametil õiguslikku alust avamere tegevusloa nõuete rikkumisi tuvastada ega väärteomenetlust algatada</w:t>
      </w:r>
      <w:r>
        <w:rPr>
          <w:noProof/>
        </w:rPr>
        <w:t>.</w:t>
      </w:r>
    </w:p>
    <w:p w14:paraId="36FAA110" w14:textId="77777777" w:rsidR="009B38D1" w:rsidRDefault="009B38D1" w:rsidP="009B38D1">
      <w:pPr>
        <w:jc w:val="both"/>
        <w:rPr>
          <w:noProof/>
        </w:rPr>
      </w:pPr>
    </w:p>
    <w:p w14:paraId="4801AAF8" w14:textId="77777777" w:rsidR="009B38D1" w:rsidRPr="00B95EDB" w:rsidRDefault="009B38D1" w:rsidP="009B38D1">
      <w:pPr>
        <w:jc w:val="both"/>
        <w:rPr>
          <w:rFonts w:eastAsia="Times New Roman"/>
          <w:b/>
          <w:bCs/>
        </w:rPr>
      </w:pPr>
      <w:r w:rsidRPr="007064C1">
        <w:rPr>
          <w:rFonts w:eastAsia="Times New Roman"/>
          <w:b/>
          <w:bCs/>
        </w:rPr>
        <w:t>Kooskõla Eesti Vabariigi põhiseadusega</w:t>
      </w:r>
    </w:p>
    <w:p w14:paraId="0308C2DD" w14:textId="77777777" w:rsidR="009B38D1" w:rsidRPr="00231A30" w:rsidRDefault="009B38D1" w:rsidP="009B38D1">
      <w:pPr>
        <w:jc w:val="both"/>
        <w:rPr>
          <w:rFonts w:eastAsia="Times New Roman"/>
        </w:rPr>
      </w:pPr>
    </w:p>
    <w:p w14:paraId="022858CD" w14:textId="77777777" w:rsidR="009B38D1" w:rsidRDefault="009B38D1" w:rsidP="009B38D1">
      <w:pPr>
        <w:jc w:val="both"/>
        <w:rPr>
          <w:rFonts w:eastAsia="Times New Roman"/>
        </w:rPr>
      </w:pPr>
      <w:r>
        <w:rPr>
          <w:rFonts w:eastAsia="Times New Roman"/>
        </w:rPr>
        <w:t xml:space="preserve">Kehtivas õiguses ei ole tegevusi </w:t>
      </w:r>
      <w:r>
        <w:t>riigi jurisdiktsiooni alt välja jäävatel</w:t>
      </w:r>
      <w:r w:rsidDel="007F1B23">
        <w:rPr>
          <w:rFonts w:eastAsia="Times New Roman"/>
        </w:rPr>
        <w:t xml:space="preserve"> </w:t>
      </w:r>
      <w:r>
        <w:rPr>
          <w:rFonts w:eastAsia="Times New Roman"/>
        </w:rPr>
        <w:t xml:space="preserve">merealadel </w:t>
      </w:r>
      <w:r w:rsidRPr="007064C1">
        <w:rPr>
          <w:rFonts w:eastAsia="Times New Roman"/>
        </w:rPr>
        <w:t>üldjuhul</w:t>
      </w:r>
      <w:r>
        <w:rPr>
          <w:rFonts w:eastAsia="Times New Roman"/>
        </w:rPr>
        <w:t xml:space="preserve"> reguleeritud ning riigisiseselt on nõutav tegevusloa saamine vaid riigi jurisdiktsiooni alla kuuluvatel merealadel tegevuste kavandamisel. Erand on VeeSi § 177 lõige 5, mis sätestab, et v</w:t>
      </w:r>
      <w:r w:rsidRPr="00503783">
        <w:rPr>
          <w:rFonts w:eastAsia="Times New Roman"/>
        </w:rPr>
        <w:t>äljaspool Läänemerd võib merre kaadata ka muid aineid ja asju loa alusel.</w:t>
      </w:r>
      <w:r>
        <w:rPr>
          <w:rFonts w:eastAsia="Times New Roman"/>
        </w:rPr>
        <w:t xml:space="preserve"> Teadaolevalt ei ole sellist luba kunagi taotletud. Eelnõus sätestatud tegevusloa nõue ja seeläbi keskkonnamõju hindamise menetluse uued kohustused mõjutavad Eesti Vabariigi põhiseaduses (PS) sätestatud isikute ettevõtlusvabadust (§ 31).</w:t>
      </w:r>
    </w:p>
    <w:p w14:paraId="60E37302" w14:textId="77777777" w:rsidR="009B38D1" w:rsidRDefault="009B38D1" w:rsidP="009B38D1">
      <w:pPr>
        <w:jc w:val="both"/>
        <w:rPr>
          <w:rFonts w:eastAsia="Times New Roman"/>
        </w:rPr>
      </w:pPr>
    </w:p>
    <w:p w14:paraId="10C00FF5" w14:textId="77777777" w:rsidR="009B38D1" w:rsidRDefault="009B38D1" w:rsidP="009B38D1">
      <w:pPr>
        <w:jc w:val="both"/>
        <w:rPr>
          <w:rFonts w:eastAsia="Times New Roman"/>
        </w:rPr>
      </w:pPr>
      <w:r w:rsidRPr="2DAEEFE0">
        <w:rPr>
          <w:rFonts w:eastAsia="Times New Roman"/>
        </w:rPr>
        <w:t>PS</w:t>
      </w:r>
      <w:r>
        <w:rPr>
          <w:rFonts w:eastAsia="Times New Roman"/>
        </w:rPr>
        <w:t>i</w:t>
      </w:r>
      <w:r w:rsidRPr="2DAEEFE0">
        <w:rPr>
          <w:rFonts w:eastAsia="Times New Roman"/>
        </w:rPr>
        <w:t xml:space="preserve"> § 31 sätestab, et </w:t>
      </w:r>
      <w:r w:rsidRPr="004F5737">
        <w:rPr>
          <w:rFonts w:eastAsia="Times New Roman"/>
        </w:rPr>
        <w:t>Eesti kodanikel on õigus tegelda ettevõtlusega ning koonduda tulundusühingutesse ja -liitudesse. Seadus võib sätestada selle õiguse kasutamise tingimused ja korra. Kui seadus ei sätesta teisiti, on see õigus võrdselt Eesti kodanikega ka Eestis viibivatel välisriikide kodanikel ja kodakondsuseta isikutel.</w:t>
      </w:r>
    </w:p>
    <w:p w14:paraId="3330DBFB" w14:textId="77777777" w:rsidR="009B38D1" w:rsidRDefault="009B38D1" w:rsidP="009B38D1">
      <w:pPr>
        <w:jc w:val="both"/>
        <w:rPr>
          <w:rFonts w:eastAsia="Times New Roman"/>
        </w:rPr>
      </w:pPr>
    </w:p>
    <w:p w14:paraId="74740BF0" w14:textId="77777777" w:rsidR="009B38D1" w:rsidRDefault="009B38D1" w:rsidP="009B38D1">
      <w:pPr>
        <w:jc w:val="both"/>
        <w:rPr>
          <w:rFonts w:eastAsia="Times New Roman"/>
        </w:rPr>
      </w:pPr>
      <w:r w:rsidRPr="007064C1">
        <w:rPr>
          <w:rFonts w:eastAsia="Times New Roman"/>
          <w:u w:val="single"/>
        </w:rPr>
        <w:t>Esemeline kaitseala</w:t>
      </w:r>
      <w:r>
        <w:rPr>
          <w:rFonts w:eastAsia="Times New Roman"/>
        </w:rPr>
        <w:t>: õigus tegelda majandustegevusega, teenida tulu ja korraldada oma ettevõtlust oma äranägemise järgi võimalikult vähese riigi sekkumisega.</w:t>
      </w:r>
    </w:p>
    <w:p w14:paraId="22FAFBA3" w14:textId="77777777" w:rsidR="009B38D1" w:rsidRDefault="009B38D1" w:rsidP="009B38D1">
      <w:pPr>
        <w:jc w:val="both"/>
        <w:rPr>
          <w:rFonts w:eastAsia="Times New Roman"/>
        </w:rPr>
      </w:pPr>
      <w:r w:rsidRPr="00982B12">
        <w:rPr>
          <w:rFonts w:eastAsia="Times New Roman"/>
          <w:u w:val="single"/>
        </w:rPr>
        <w:t>Isikuline kaitseala</w:t>
      </w:r>
      <w:r>
        <w:rPr>
          <w:rFonts w:eastAsia="Times New Roman"/>
        </w:rPr>
        <w:t xml:space="preserve">: Eesti kodanikud, </w:t>
      </w:r>
      <w:r w:rsidRPr="00136EF4">
        <w:rPr>
          <w:rFonts w:eastAsia="Times New Roman"/>
        </w:rPr>
        <w:t>Eestis viibiva</w:t>
      </w:r>
      <w:r>
        <w:rPr>
          <w:rFonts w:eastAsia="Times New Roman"/>
        </w:rPr>
        <w:t>d</w:t>
      </w:r>
      <w:r w:rsidRPr="00136EF4">
        <w:rPr>
          <w:rFonts w:eastAsia="Times New Roman"/>
        </w:rPr>
        <w:t xml:space="preserve"> välisriikide kodanik</w:t>
      </w:r>
      <w:r>
        <w:rPr>
          <w:rFonts w:eastAsia="Times New Roman"/>
        </w:rPr>
        <w:t>ud</w:t>
      </w:r>
      <w:r w:rsidRPr="00136EF4">
        <w:rPr>
          <w:rFonts w:eastAsia="Times New Roman"/>
        </w:rPr>
        <w:t xml:space="preserve"> ja kodakondsuseta isiku</w:t>
      </w:r>
      <w:r>
        <w:rPr>
          <w:rFonts w:eastAsia="Times New Roman"/>
        </w:rPr>
        <w:t>d</w:t>
      </w:r>
      <w:r w:rsidRPr="00136EF4">
        <w:rPr>
          <w:rFonts w:eastAsia="Times New Roman"/>
        </w:rPr>
        <w:t>.</w:t>
      </w:r>
      <w:r>
        <w:rPr>
          <w:rFonts w:eastAsia="Times New Roman"/>
        </w:rPr>
        <w:t xml:space="preserve"> PSi § 9 lõike 2 kohaselt laienevad p</w:t>
      </w:r>
      <w:r w:rsidRPr="00981F67">
        <w:rPr>
          <w:rFonts w:eastAsia="Times New Roman"/>
        </w:rPr>
        <w:t>õhiseaduses loetletud õigused, vabadused ja kohustused juriidilistele isikutele niivõrd, kui</w:t>
      </w:r>
      <w:r>
        <w:rPr>
          <w:rFonts w:eastAsia="Times New Roman"/>
        </w:rPr>
        <w:t>võrd</w:t>
      </w:r>
      <w:r w:rsidRPr="00981F67">
        <w:rPr>
          <w:rFonts w:eastAsia="Times New Roman"/>
        </w:rPr>
        <w:t xml:space="preserve"> see on kooskõlas juriidiliste isikute üldiste eesmärkide ja selliste õiguste, vabaduste ja kohustuste olemusega.</w:t>
      </w:r>
      <w:r>
        <w:rPr>
          <w:rFonts w:eastAsia="Times New Roman"/>
        </w:rPr>
        <w:t xml:space="preserve"> Ettevõtlusvabadus on kahtlemata kooskõlas juriidiliste isikute üldiste eesmärkidega ja sellise vabaduse olemusega, mistõttu kuuluvad ka juriidilised isikud ettevõtlusvabaduse isikulisse kaitsealasse.</w:t>
      </w:r>
    </w:p>
    <w:p w14:paraId="11946306" w14:textId="77777777" w:rsidR="009B38D1" w:rsidRDefault="009B38D1" w:rsidP="009B38D1">
      <w:pPr>
        <w:jc w:val="both"/>
        <w:rPr>
          <w:rFonts w:eastAsia="Times New Roman"/>
        </w:rPr>
      </w:pPr>
      <w:r>
        <w:rPr>
          <w:rFonts w:eastAsia="Times New Roman"/>
          <w:u w:val="single"/>
        </w:rPr>
        <w:t>Riive:</w:t>
      </w:r>
      <w:r>
        <w:rPr>
          <w:rFonts w:eastAsia="Times New Roman"/>
        </w:rPr>
        <w:t xml:space="preserve"> kehtivas õiguses ei ole tegevused </w:t>
      </w:r>
      <w:r>
        <w:t>riigi jurisdiktsiooni alt välja jäävate</w:t>
      </w:r>
      <w:r>
        <w:rPr>
          <w:rFonts w:eastAsia="Times New Roman"/>
        </w:rPr>
        <w:t xml:space="preserve">l merealadel  üldjuhul reguleeritud ning riigisiseselt on tarvis tegevusluba vaid riigi jurisdiktsiooni alla kuuluvatel merealadel tegevuste kavandamisel. Edaspidi on sellisteks tegevusteks vaja </w:t>
      </w:r>
      <w:r>
        <w:rPr>
          <w:rFonts w:eastAsia="Times New Roman"/>
        </w:rPr>
        <w:lastRenderedPageBreak/>
        <w:t>tegevusluba. Kuigi tõenäosus, et Eesti kodanikud või Eestis registreeritud juriidilised isikud Eestist kaugetes asukohtades avamerel olulise mõjuga tegevusi ette võtavad, on väike, muutub selliste tegevuste tegemine tegevusloa kohustuse ja keskkonnamõju hindamise menetluse läbiviimisega edaspidi siiski teoreetiliselt aeganõudvamaks ja suurendab isikute halduskoormust, mistõttu kujutab see endast ettevõtlusvabaduse riivet.</w:t>
      </w:r>
    </w:p>
    <w:p w14:paraId="04A7A99C" w14:textId="77777777" w:rsidR="009B38D1" w:rsidRPr="008B0BCE" w:rsidRDefault="009B38D1" w:rsidP="009B38D1">
      <w:pPr>
        <w:jc w:val="both"/>
        <w:rPr>
          <w:rFonts w:eastAsia="Times New Roman"/>
        </w:rPr>
      </w:pPr>
      <w:r>
        <w:rPr>
          <w:rFonts w:eastAsia="Times New Roman"/>
          <w:u w:val="single"/>
        </w:rPr>
        <w:t>Riive õigustus</w:t>
      </w:r>
      <w:r w:rsidRPr="00AF6966">
        <w:rPr>
          <w:rFonts w:eastAsia="Times New Roman"/>
          <w:u w:val="single"/>
        </w:rPr>
        <w:t>:</w:t>
      </w:r>
      <w:r w:rsidRPr="00982B12">
        <w:rPr>
          <w:rFonts w:eastAsia="Times New Roman"/>
        </w:rPr>
        <w:t xml:space="preserve"> PS</w:t>
      </w:r>
      <w:r>
        <w:rPr>
          <w:rFonts w:eastAsia="Times New Roman"/>
        </w:rPr>
        <w:t>i</w:t>
      </w:r>
      <w:r w:rsidRPr="00982B12">
        <w:rPr>
          <w:rFonts w:eastAsia="Times New Roman"/>
        </w:rPr>
        <w:t xml:space="preserve"> § 31 teine lause sätestab, et seadus võib sätestada selle õiguse kasutamise tingimused ja korra.</w:t>
      </w:r>
      <w:r>
        <w:rPr>
          <w:rFonts w:eastAsia="Times New Roman"/>
        </w:rPr>
        <w:t xml:space="preserve"> Kavandatud seaduseelnõus sätestatakse selle õiguse kasutamise tingimused riigi jurisdiktsiooni alt välja jäävatel merealadel, mistõttu seadusliku aluse nõue on täidetud. Kuna PSi § 31 ei sätesta ettevõtlusvabaduse kui põhiõiguse piiramisel tingimusi, peab piirang olema kooskõlas muude PSi sätetega, st piirang ei tohi olla PSi muude sätetega vastuolus.</w:t>
      </w:r>
    </w:p>
    <w:p w14:paraId="2F2283A4" w14:textId="77777777" w:rsidR="009B38D1" w:rsidRDefault="009B38D1" w:rsidP="009B38D1">
      <w:pPr>
        <w:jc w:val="both"/>
        <w:rPr>
          <w:rFonts w:eastAsia="Times New Roman"/>
        </w:rPr>
      </w:pPr>
    </w:p>
    <w:p w14:paraId="5A20E65F" w14:textId="77777777" w:rsidR="009B38D1" w:rsidRDefault="009B38D1" w:rsidP="009B38D1">
      <w:pPr>
        <w:jc w:val="both"/>
        <w:rPr>
          <w:rFonts w:eastAsia="Times New Roman"/>
        </w:rPr>
      </w:pPr>
      <w:r w:rsidRPr="2DAEEFE0">
        <w:rPr>
          <w:rFonts w:eastAsia="Times New Roman"/>
        </w:rPr>
        <w:t>Riigikohtu selgituse kohaselt annab § 31 teine lause seadusandjale suure vabaduse reguleerida ettevõtlusvabaduse kasutamise tingimusi ja seada sellele piiranguid. Ettevõtlusvabaduse piiramiseks piisab igast mõistlikust põhjusest (RKHKo 11.04.2016, 3-3-1-75-15). See põhjus peab johtuma avalikust huvist või teiste isikute õiguste ja vabaduste kaitse vajadusest, olema kaalukas ja enesestmõistetavalt õiguspärane. Ettevõtlusvabadust riivab iga abinõu, mis takistab, kahjustab või kõrvaldab mõne ettevõtlusega seotud tegevuse. Ettevõtlusvabaduse piirangud ei tohi kahjustada seadusega kaitstud huvi või õigust rohkem, kui seda normi legitiimse eesmärgiga saab põhjendada. Kasutatud vahendid peavad olema proportsionaalsed soovitud eesmärgiga.</w:t>
      </w:r>
      <w:r w:rsidRPr="2DAEEFE0">
        <w:rPr>
          <w:rStyle w:val="Allmrkuseviide"/>
          <w:rFonts w:eastAsia="Times New Roman"/>
        </w:rPr>
        <w:footnoteReference w:id="5"/>
      </w:r>
    </w:p>
    <w:p w14:paraId="3B32A267" w14:textId="77777777" w:rsidR="009B38D1" w:rsidRDefault="009B38D1" w:rsidP="009B38D1">
      <w:pPr>
        <w:jc w:val="both"/>
        <w:rPr>
          <w:rFonts w:eastAsia="Times New Roman"/>
        </w:rPr>
      </w:pPr>
    </w:p>
    <w:p w14:paraId="208D25BB" w14:textId="77777777" w:rsidR="009B38D1" w:rsidRDefault="009B38D1" w:rsidP="009B38D1">
      <w:pPr>
        <w:jc w:val="both"/>
        <w:rPr>
          <w:rFonts w:eastAsia="Times New Roman"/>
        </w:rPr>
      </w:pPr>
      <w:r w:rsidRPr="2DAEEFE0">
        <w:rPr>
          <w:rFonts w:eastAsia="Times New Roman"/>
        </w:rPr>
        <w:t>PS</w:t>
      </w:r>
      <w:r>
        <w:rPr>
          <w:rFonts w:eastAsia="Times New Roman"/>
        </w:rPr>
        <w:t>i</w:t>
      </w:r>
      <w:r w:rsidRPr="2DAEEFE0">
        <w:rPr>
          <w:rFonts w:eastAsia="Times New Roman"/>
        </w:rPr>
        <w:t xml:space="preserve"> § 53 kohaselt on igaüks kohustatud säästma elu- ja looduskeskkonda. Keskkond on omandiülene üldine õigushüve, mida kaitstakse avalikes huvides. Keskkonnaõiguses tuntud loodusvarade säästliku kasutamise põhimõttele lisaks tuleneb säästmiskohustusest ka vältimispõhimõte, mis nõuab, et ohte keskkonnale tuleb vältida. Keskkonna säästmise põhimõttega on vastuolus nii keskkonnaressursside ebaotstarbekas ja keskkonna kõrgetasemelise kaitse vajadusi mittearvestav kasutamine kui ka tegevus, millest lähtub oht keskkonnale ülemääraste kahjustuste tekkeks. Ka keskkonnaõiguses tunnustust leidnud ettevaatusprintsiibi põhiseaduslik õigustus on seotud säästmiskohustusega. Keskkonna säästmine ei ole tulemuslik, kui piisavate teadmiste puudumise korral või muul põhjusel ettevaatamatusest keskkonnale kahju tekitatakse. Ettevaatusprintsiibi kohaselt tuleb keskkonnariske kohaste ettevaatusmeetmete abil võimalikult suurel määral vähendada, rakendades selleks sobivaid meetmeid, eelkõige parimat võimalikku tehnikat ja parimat keskkonnatava. Otsuste tegemisel, mis võivad mõjutada keskkonnaseisundit, tuleb välja selgitada keskkonnamõju, selleks vajaduse</w:t>
      </w:r>
      <w:r>
        <w:rPr>
          <w:rFonts w:eastAsia="Times New Roman"/>
        </w:rPr>
        <w:t xml:space="preserve"> korra</w:t>
      </w:r>
      <w:r w:rsidRPr="2DAEEFE0">
        <w:rPr>
          <w:rFonts w:eastAsia="Times New Roman"/>
        </w:rPr>
        <w:t>l asjakohase menetluse</w:t>
      </w:r>
      <w:r>
        <w:rPr>
          <w:rFonts w:eastAsia="Times New Roman"/>
        </w:rPr>
        <w:t>ga</w:t>
      </w:r>
      <w:r w:rsidRPr="2DAEEFE0">
        <w:rPr>
          <w:rFonts w:eastAsia="Times New Roman"/>
        </w:rPr>
        <w:t xml:space="preserve"> (nt keskkonnamõju hindamine). Säästmispõhimõtte täitmiseks on isik kohustatud olema teadlik tema tegevusega kaasnevatest keskkonnaohtudest. Keskkonnakaitseks kehtestatav </w:t>
      </w:r>
      <w:r>
        <w:rPr>
          <w:rFonts w:eastAsia="Times New Roman"/>
        </w:rPr>
        <w:t>kord</w:t>
      </w:r>
      <w:r w:rsidRPr="2DAEEFE0">
        <w:rPr>
          <w:rFonts w:eastAsia="Times New Roman"/>
        </w:rPr>
        <w:t xml:space="preserve"> peab käima ajaga kaasas ning on loomulik, et isikute kohustused elu- ja looduskeskkonna säästmisel järk-järgult muutuvad või täpsustuvad. PS</w:t>
      </w:r>
      <w:r>
        <w:rPr>
          <w:rFonts w:eastAsia="Times New Roman"/>
        </w:rPr>
        <w:t>i</w:t>
      </w:r>
      <w:r w:rsidRPr="2DAEEFE0">
        <w:rPr>
          <w:rFonts w:eastAsia="Times New Roman"/>
        </w:rPr>
        <w:t xml:space="preserve"> §-dest 5 ja 53 tulenevad keskkonnakaitse põhimõtted ja kohustused võivad õigustada ka isikute põhiõiguste, näiteks ettevõtlusvabaduse (§ 31) või omandipõhiõiguse (§ 32) riiveid.</w:t>
      </w:r>
      <w:r w:rsidRPr="2DAEEFE0">
        <w:rPr>
          <w:rStyle w:val="Allmrkuseviide"/>
          <w:rFonts w:eastAsia="Times New Roman"/>
        </w:rPr>
        <w:footnoteReference w:id="6"/>
      </w:r>
    </w:p>
    <w:p w14:paraId="61ED4861" w14:textId="77777777" w:rsidR="009B38D1" w:rsidRDefault="009B38D1" w:rsidP="009B38D1">
      <w:pPr>
        <w:jc w:val="both"/>
        <w:rPr>
          <w:rFonts w:eastAsia="Times New Roman"/>
        </w:rPr>
      </w:pPr>
    </w:p>
    <w:p w14:paraId="66FE9C15" w14:textId="77777777" w:rsidR="009B38D1" w:rsidRPr="00CC2408" w:rsidRDefault="009B38D1" w:rsidP="009B38D1">
      <w:pPr>
        <w:jc w:val="both"/>
        <w:rPr>
          <w:rFonts w:eastAsia="Times New Roman"/>
        </w:rPr>
      </w:pPr>
      <w:r w:rsidRPr="2DAEEFE0">
        <w:rPr>
          <w:rFonts w:eastAsia="Times New Roman"/>
        </w:rPr>
        <w:t>PS</w:t>
      </w:r>
      <w:r>
        <w:rPr>
          <w:rFonts w:eastAsia="Times New Roman"/>
        </w:rPr>
        <w:t>i</w:t>
      </w:r>
      <w:r w:rsidRPr="2DAEEFE0">
        <w:rPr>
          <w:rFonts w:eastAsia="Times New Roman"/>
        </w:rPr>
        <w:t xml:space="preserve"> § 5 sätestab, et Eesti loodusvarad ja loodusressursid on rahvuslik rikkus, mida tuleb kasutada säästlikult. Säte </w:t>
      </w:r>
      <w:r>
        <w:rPr>
          <w:rFonts w:eastAsia="Times New Roman"/>
        </w:rPr>
        <w:t>sarnaneb</w:t>
      </w:r>
      <w:r w:rsidRPr="2DAEEFE0">
        <w:rPr>
          <w:rFonts w:eastAsia="Times New Roman"/>
        </w:rPr>
        <w:t xml:space="preserve"> mereõiguse konventsiooni preambulis sätestatuga, mille kohaselt on avamere loodusvarad kogu inimkonna ühisvara, mida tuleb kasutada õiglaselt ja säästlikult. PS</w:t>
      </w:r>
      <w:r>
        <w:rPr>
          <w:rFonts w:eastAsia="Times New Roman"/>
        </w:rPr>
        <w:t>i</w:t>
      </w:r>
      <w:r w:rsidRPr="2DAEEFE0">
        <w:rPr>
          <w:rFonts w:eastAsia="Times New Roman"/>
        </w:rPr>
        <w:t xml:space="preserve"> § 5 kommentaarides tuuakse välja, et keskkonnakaitse põhimõtete seas on veel säästva arengu edendamine, et </w:t>
      </w:r>
      <w:r>
        <w:rPr>
          <w:rFonts w:eastAsia="Times New Roman"/>
        </w:rPr>
        <w:t>tagada</w:t>
      </w:r>
      <w:r w:rsidRPr="2DAEEFE0">
        <w:rPr>
          <w:rFonts w:eastAsia="Times New Roman"/>
        </w:rPr>
        <w:t xml:space="preserve"> tervise- ja heaoluvajadustele vastav keskkond praegusele </w:t>
      </w:r>
      <w:r w:rsidRPr="2DAEEFE0">
        <w:rPr>
          <w:rFonts w:eastAsia="Times New Roman"/>
        </w:rPr>
        <w:lastRenderedPageBreak/>
        <w:t xml:space="preserve">põlvele ja tulevastele põlvedele, keskkonnakaitse terviklikkus ja kõrge tase. Seega on §-st 5 tuletatav ka suunis riigile valdkonna arenguga kaasas käia, kujundada </w:t>
      </w:r>
      <w:r>
        <w:rPr>
          <w:rFonts w:eastAsia="Times New Roman"/>
        </w:rPr>
        <w:t>asjakohane</w:t>
      </w:r>
      <w:r w:rsidRPr="2DAEEFE0">
        <w:rPr>
          <w:rFonts w:eastAsia="Times New Roman"/>
        </w:rPr>
        <w:t xml:space="preserve"> õiguskord ning hoida seda ajakohasena, arvestades keskkonnaprobleeme, teaduse ja tehnika arengut ning riigi ja ühiskonna vajadusi ning võimalusi.</w:t>
      </w:r>
      <w:r w:rsidRPr="2DAEEFE0">
        <w:rPr>
          <w:rStyle w:val="Allmrkuseviide"/>
          <w:rFonts w:eastAsia="Times New Roman"/>
        </w:rPr>
        <w:footnoteReference w:id="7"/>
      </w:r>
    </w:p>
    <w:p w14:paraId="50B6D294" w14:textId="77777777" w:rsidR="009B38D1" w:rsidRDefault="009B38D1" w:rsidP="009B38D1">
      <w:pPr>
        <w:jc w:val="both"/>
        <w:rPr>
          <w:rFonts w:eastAsia="Times New Roman"/>
        </w:rPr>
      </w:pPr>
    </w:p>
    <w:p w14:paraId="10B968C3" w14:textId="77777777" w:rsidR="009B38D1" w:rsidRDefault="009B38D1" w:rsidP="009B38D1">
      <w:pPr>
        <w:jc w:val="both"/>
        <w:rPr>
          <w:rFonts w:eastAsia="Times New Roman"/>
        </w:rPr>
      </w:pPr>
      <w:r>
        <w:rPr>
          <w:rFonts w:eastAsia="Times New Roman"/>
        </w:rPr>
        <w:t xml:space="preserve">Loamenetlus ja </w:t>
      </w:r>
      <w:r w:rsidRPr="22E515A5">
        <w:rPr>
          <w:rFonts w:eastAsia="Times New Roman"/>
        </w:rPr>
        <w:t>BBNJ kokkuleppe IV osas sätestatud riigi jurisdiktsiooni alt välja jääva mereala tegevuse keskkonnamõju hindamine või</w:t>
      </w:r>
      <w:r>
        <w:rPr>
          <w:rFonts w:eastAsia="Times New Roman"/>
        </w:rPr>
        <w:t>vad</w:t>
      </w:r>
      <w:r w:rsidRPr="22E515A5">
        <w:rPr>
          <w:rFonts w:eastAsia="Times New Roman"/>
        </w:rPr>
        <w:t xml:space="preserve"> </w:t>
      </w:r>
      <w:r>
        <w:rPr>
          <w:rFonts w:eastAsia="Times New Roman"/>
        </w:rPr>
        <w:t>tekitada</w:t>
      </w:r>
      <w:r w:rsidRPr="22E515A5">
        <w:rPr>
          <w:rFonts w:eastAsia="Times New Roman"/>
        </w:rPr>
        <w:t xml:space="preserve"> halduskoormust, mida </w:t>
      </w:r>
      <w:r>
        <w:rPr>
          <w:rFonts w:eastAsia="Times New Roman"/>
        </w:rPr>
        <w:t>varem ei ole olnud</w:t>
      </w:r>
      <w:r w:rsidRPr="22E515A5">
        <w:rPr>
          <w:rFonts w:eastAsia="Times New Roman"/>
        </w:rPr>
        <w:t>, ning piirata ettevõtlustegevus</w:t>
      </w:r>
      <w:r>
        <w:rPr>
          <w:rFonts w:eastAsia="Times New Roman"/>
        </w:rPr>
        <w:t>t samamoodi, nagu tegevuste puhul, mida praegu tehakse</w:t>
      </w:r>
      <w:r w:rsidRPr="22E515A5">
        <w:rPr>
          <w:rFonts w:eastAsia="Times New Roman"/>
        </w:rPr>
        <w:t xml:space="preserve"> riigi jurisdiktsiooni alla kuuluvatel aladel</w:t>
      </w:r>
      <w:r>
        <w:rPr>
          <w:rFonts w:eastAsia="Times New Roman"/>
        </w:rPr>
        <w:t>.</w:t>
      </w:r>
      <w:r w:rsidRPr="22E515A5">
        <w:rPr>
          <w:rFonts w:eastAsia="Times New Roman"/>
        </w:rPr>
        <w:t xml:space="preserve"> Samas ei ole </w:t>
      </w:r>
      <w:r>
        <w:rPr>
          <w:rFonts w:eastAsia="Times New Roman"/>
        </w:rPr>
        <w:t xml:space="preserve">loamenetlus ja </w:t>
      </w:r>
      <w:r w:rsidRPr="22E515A5">
        <w:rPr>
          <w:rFonts w:eastAsia="Times New Roman"/>
        </w:rPr>
        <w:t>keskkonnamõju hindamine ainult halduslik lisakohustus, vaid vältimatu vahend merekeskkonna ja elurikkuse tõhusaks kaitseks nii riigisiseselt kui ka globaalsel tasandil ning seetõttu ettevõtlusvabaduse riivena põhjendatav ja vajalik.</w:t>
      </w:r>
    </w:p>
    <w:p w14:paraId="33F4B105" w14:textId="77777777" w:rsidR="009B38D1" w:rsidRDefault="009B38D1" w:rsidP="009B38D1">
      <w:pPr>
        <w:jc w:val="both"/>
        <w:rPr>
          <w:rFonts w:eastAsia="Times New Roman"/>
        </w:rPr>
      </w:pPr>
    </w:p>
    <w:p w14:paraId="4D37DECA" w14:textId="77777777" w:rsidR="009B38D1" w:rsidRDefault="009B38D1" w:rsidP="009B38D1">
      <w:pPr>
        <w:jc w:val="both"/>
        <w:rPr>
          <w:rFonts w:eastAsia="Times New Roman"/>
        </w:rPr>
      </w:pPr>
      <w:r>
        <w:rPr>
          <w:rFonts w:eastAsia="Times New Roman"/>
        </w:rPr>
        <w:t>Riigi jurisdiktsiooni alt välja jäävatel merealadel</w:t>
      </w:r>
      <w:r w:rsidRPr="22E515A5">
        <w:rPr>
          <w:rFonts w:eastAsia="Times New Roman"/>
        </w:rPr>
        <w:t xml:space="preserve"> </w:t>
      </w:r>
      <w:r>
        <w:rPr>
          <w:rFonts w:eastAsia="Times New Roman"/>
        </w:rPr>
        <w:t xml:space="preserve">tehtavate ja mõju omavate </w:t>
      </w:r>
      <w:r w:rsidRPr="22E515A5">
        <w:rPr>
          <w:rFonts w:eastAsia="Times New Roman"/>
        </w:rPr>
        <w:t xml:space="preserve">tegevuste loastamine ja keskkonnamõju hindamine on esiteks vajalik keskkonna kui avaliku hüve kaitseks ning </w:t>
      </w:r>
      <w:r>
        <w:rPr>
          <w:rFonts w:eastAsia="Times New Roman"/>
        </w:rPr>
        <w:t>seotud</w:t>
      </w:r>
      <w:r w:rsidRPr="22E515A5">
        <w:rPr>
          <w:rFonts w:eastAsia="Times New Roman"/>
        </w:rPr>
        <w:t xml:space="preserve"> ka ettevaatusprintsiibiga. Põhiseaduse §-dest 5 ja 53 tuleneb, et loodusvarad on rahvuslik rikkus ning igaühel on kohustus keskkonda säästa. See hõlmab nii säästva kasutamise kui ka vältimispõhimõtte järgimist. BBNJ kokkulepe laiendab selle loogika riigi jurisdiktsioonist väljapoole jäävatele merealadele, mida käsitatakse kogu inimkonna ühisvarana. Seetõttu on keskkonnamõju hindamine vajalik instrument, et tagada nende alade kasutamine kooskõlas säästva arengu ja keskkonnakaitse</w:t>
      </w:r>
      <w:r>
        <w:rPr>
          <w:rFonts w:eastAsia="Times New Roman"/>
        </w:rPr>
        <w:t xml:space="preserve"> </w:t>
      </w:r>
      <w:r w:rsidRPr="22E515A5">
        <w:rPr>
          <w:rFonts w:eastAsia="Times New Roman"/>
        </w:rPr>
        <w:t xml:space="preserve">kõrgetasemeliste eesmärkidega. Keskkonnakaitse ei ole võimalik ilma piisava teadmiseta </w:t>
      </w:r>
      <w:r>
        <w:rPr>
          <w:rFonts w:eastAsia="Times New Roman"/>
        </w:rPr>
        <w:t xml:space="preserve">kavandatavate </w:t>
      </w:r>
      <w:r w:rsidRPr="22E515A5">
        <w:rPr>
          <w:rFonts w:eastAsia="Times New Roman"/>
        </w:rPr>
        <w:t>tegevuste mõjudest. Kui tegevuse võimalik mõju ei ole täielikult teada, tuleb riske hinnata ja ennetada, mis toetab ettevaatusprintsiipi.</w:t>
      </w:r>
      <w:r>
        <w:rPr>
          <w:rFonts w:eastAsia="Times New Roman"/>
        </w:rPr>
        <w:t xml:space="preserve"> Eriti oluline on arvestada, et suur osa avamere bioloogilise mitmekesisuse seisundist ja haavatavusest on praegu teadmata.</w:t>
      </w:r>
    </w:p>
    <w:p w14:paraId="736ABA48" w14:textId="77777777" w:rsidR="009B38D1" w:rsidRDefault="009B38D1" w:rsidP="009B38D1">
      <w:pPr>
        <w:jc w:val="both"/>
        <w:rPr>
          <w:rFonts w:eastAsia="Times New Roman"/>
        </w:rPr>
      </w:pPr>
    </w:p>
    <w:p w14:paraId="60794042" w14:textId="77777777" w:rsidR="009B38D1" w:rsidRDefault="009B38D1" w:rsidP="009B38D1">
      <w:pPr>
        <w:tabs>
          <w:tab w:val="num" w:pos="720"/>
        </w:tabs>
        <w:jc w:val="both"/>
        <w:rPr>
          <w:rFonts w:eastAsia="Times New Roman"/>
        </w:rPr>
      </w:pPr>
      <w:r w:rsidRPr="22E515A5">
        <w:rPr>
          <w:rFonts w:eastAsia="Times New Roman"/>
        </w:rPr>
        <w:t xml:space="preserve">Kuigi eelnõus ette nähtud </w:t>
      </w:r>
      <w:r>
        <w:rPr>
          <w:rFonts w:eastAsia="Times New Roman"/>
        </w:rPr>
        <w:t>korra</w:t>
      </w:r>
      <w:r w:rsidRPr="22E515A5">
        <w:rPr>
          <w:rFonts w:eastAsia="Times New Roman"/>
        </w:rPr>
        <w:t xml:space="preserve"> kohaselt tekib keskkonnamõju hindamise kohustus ka </w:t>
      </w:r>
      <w:r>
        <w:rPr>
          <w:rFonts w:eastAsia="Times New Roman"/>
        </w:rPr>
        <w:t>riigi jurisdiktsiooni alt välja jäävatel merealadel</w:t>
      </w:r>
      <w:r w:rsidRPr="22E515A5">
        <w:rPr>
          <w:rFonts w:eastAsia="Times New Roman"/>
        </w:rPr>
        <w:t xml:space="preserve">, mis </w:t>
      </w:r>
      <w:r>
        <w:rPr>
          <w:rFonts w:eastAsia="Times New Roman"/>
        </w:rPr>
        <w:t>tekitab</w:t>
      </w:r>
      <w:r w:rsidRPr="22E515A5">
        <w:rPr>
          <w:rFonts w:eastAsia="Times New Roman"/>
        </w:rPr>
        <w:t xml:space="preserve"> halduskoormust, ja hindamise tulemuste alusel võidakse piirata või mitte lubada teatud tegevusi (nt kui tuvastatakse oluline negatiivne mõju), on selline lahendus siiski põhjendatud, kuna </w:t>
      </w:r>
      <w:r>
        <w:rPr>
          <w:rFonts w:eastAsia="Times New Roman"/>
        </w:rPr>
        <w:t xml:space="preserve">see </w:t>
      </w:r>
      <w:r w:rsidRPr="22E515A5">
        <w:rPr>
          <w:rFonts w:eastAsia="Times New Roman"/>
        </w:rPr>
        <w:t xml:space="preserve">aitab tagada keskkonna ja elurikkuse kaitset ning põhineb avalikul huvil ja teiste isikute õiguste kaitsel. </w:t>
      </w:r>
      <w:r>
        <w:rPr>
          <w:rFonts w:eastAsia="Times New Roman"/>
        </w:rPr>
        <w:t>M</w:t>
      </w:r>
      <w:r w:rsidRPr="22E515A5">
        <w:rPr>
          <w:rFonts w:eastAsia="Times New Roman"/>
        </w:rPr>
        <w:t>õju</w:t>
      </w:r>
      <w:r>
        <w:rPr>
          <w:rFonts w:eastAsia="Times New Roman"/>
        </w:rPr>
        <w:t>sid</w:t>
      </w:r>
      <w:r w:rsidRPr="22E515A5">
        <w:rPr>
          <w:rFonts w:eastAsia="Times New Roman"/>
        </w:rPr>
        <w:t xml:space="preserve"> hindam</w:t>
      </w:r>
      <w:r>
        <w:rPr>
          <w:rFonts w:eastAsia="Times New Roman"/>
        </w:rPr>
        <w:t>ata</w:t>
      </w:r>
      <w:r w:rsidRPr="22E515A5">
        <w:rPr>
          <w:rFonts w:eastAsia="Times New Roman"/>
        </w:rPr>
        <w:t xml:space="preserve"> ei ole võimalik ka keskkonnakahju ennetada või leevendada.</w:t>
      </w:r>
    </w:p>
    <w:p w14:paraId="26A31798" w14:textId="77777777" w:rsidR="009B38D1" w:rsidRDefault="009B38D1" w:rsidP="009B38D1">
      <w:pPr>
        <w:tabs>
          <w:tab w:val="num" w:pos="720"/>
        </w:tabs>
        <w:jc w:val="both"/>
        <w:rPr>
          <w:rFonts w:eastAsia="Times New Roman"/>
        </w:rPr>
      </w:pPr>
    </w:p>
    <w:p w14:paraId="59CCE01C" w14:textId="77777777" w:rsidR="009B38D1" w:rsidRDefault="009B38D1" w:rsidP="009B38D1">
      <w:pPr>
        <w:tabs>
          <w:tab w:val="num" w:pos="720"/>
        </w:tabs>
        <w:jc w:val="both"/>
        <w:rPr>
          <w:rFonts w:eastAsia="Times New Roman"/>
        </w:rPr>
      </w:pPr>
      <w:r w:rsidRPr="22E515A5">
        <w:rPr>
          <w:rFonts w:eastAsia="Times New Roman"/>
        </w:rPr>
        <w:t>BBNJ kokkuleppe tingimuste</w:t>
      </w:r>
      <w:r>
        <w:rPr>
          <w:rFonts w:eastAsia="Times New Roman"/>
        </w:rPr>
        <w:t xml:space="preserve"> järgi</w:t>
      </w:r>
      <w:r w:rsidRPr="22E515A5">
        <w:rPr>
          <w:rFonts w:eastAsia="Times New Roman"/>
        </w:rPr>
        <w:t xml:space="preserve"> tagatakse läbipaistev ja kaasav otsustusprotsess, sest BBNJ kokkulepe näeb ette teiste riikide ja teadusasutuste kaasamise ning seisukohtade esitamise võimaluse. See on eriti oluline globaalsete ühishüvede puhul, kus ühe riigi tegevus võib mõjutada </w:t>
      </w:r>
      <w:r>
        <w:rPr>
          <w:rFonts w:eastAsia="Times New Roman"/>
        </w:rPr>
        <w:t xml:space="preserve">mitmeid </w:t>
      </w:r>
      <w:r w:rsidRPr="22E515A5">
        <w:rPr>
          <w:rFonts w:eastAsia="Times New Roman"/>
        </w:rPr>
        <w:t xml:space="preserve">teisi. Seega aitab regulatsioon tagada õiguspärase, läbipaistva ja teaduspõhise otsustamise </w:t>
      </w:r>
      <w:r>
        <w:rPr>
          <w:rFonts w:eastAsia="Times New Roman"/>
        </w:rPr>
        <w:t>riigi jurisdiktsiooni alt välja jäävatel merealadel</w:t>
      </w:r>
      <w:r w:rsidRPr="22E515A5">
        <w:rPr>
          <w:rFonts w:eastAsia="Times New Roman"/>
        </w:rPr>
        <w:t xml:space="preserve"> t</w:t>
      </w:r>
      <w:r>
        <w:rPr>
          <w:rFonts w:eastAsia="Times New Roman"/>
        </w:rPr>
        <w:t>ehtavate</w:t>
      </w:r>
      <w:r w:rsidRPr="22E515A5">
        <w:rPr>
          <w:rFonts w:eastAsia="Times New Roman"/>
        </w:rPr>
        <w:t xml:space="preserve"> tegevuste lubatavuse suhtes.</w:t>
      </w:r>
    </w:p>
    <w:p w14:paraId="23BE6D5D" w14:textId="77777777" w:rsidR="009B38D1" w:rsidRDefault="009B38D1" w:rsidP="009B38D1">
      <w:pPr>
        <w:tabs>
          <w:tab w:val="num" w:pos="720"/>
        </w:tabs>
        <w:jc w:val="both"/>
        <w:rPr>
          <w:rFonts w:eastAsia="Times New Roman"/>
        </w:rPr>
      </w:pPr>
    </w:p>
    <w:p w14:paraId="5B763E6F" w14:textId="77777777" w:rsidR="009B38D1" w:rsidRDefault="009B38D1" w:rsidP="009B38D1">
      <w:pPr>
        <w:tabs>
          <w:tab w:val="num" w:pos="720"/>
        </w:tabs>
        <w:jc w:val="both"/>
        <w:rPr>
          <w:rFonts w:eastAsia="Times New Roman"/>
        </w:rPr>
      </w:pPr>
      <w:r>
        <w:rPr>
          <w:rFonts w:eastAsia="Times New Roman"/>
          <w:u w:val="single"/>
        </w:rPr>
        <w:t>Riive materiaalsed nõuded:</w:t>
      </w:r>
      <w:r>
        <w:rPr>
          <w:rFonts w:eastAsia="Times New Roman"/>
        </w:rPr>
        <w:t xml:space="preserve"> eelnõus sisalduv kord võetakse vastu seadusena Riigikogu poolt, mistõttu </w:t>
      </w:r>
      <w:r w:rsidRPr="00840E36">
        <w:rPr>
          <w:rFonts w:eastAsia="Times New Roman"/>
          <w:u w:val="single"/>
        </w:rPr>
        <w:t>parlamendireservatsiooni põhimõte</w:t>
      </w:r>
      <w:r>
        <w:rPr>
          <w:rFonts w:eastAsia="Times New Roman"/>
        </w:rPr>
        <w:t xml:space="preserve"> (PS § 3) on täidetud. PSi § 13 kohaselt peavad normid olema piisavalt arusaadavad. PSi § 11 sätestab </w:t>
      </w:r>
      <w:r w:rsidRPr="00840E36">
        <w:rPr>
          <w:rFonts w:eastAsia="Times New Roman"/>
          <w:u w:val="single"/>
        </w:rPr>
        <w:t>proportsionaalsuse põhimõtte</w:t>
      </w:r>
      <w:r>
        <w:rPr>
          <w:rFonts w:eastAsia="Times New Roman"/>
        </w:rPr>
        <w:t>, st õ</w:t>
      </w:r>
      <w:r w:rsidRPr="006601F3">
        <w:rPr>
          <w:rFonts w:eastAsia="Times New Roman"/>
        </w:rPr>
        <w:t>igusi ja vabadusi tohib piirata ainult kooskõlas põhiseadusega. Need piirangud peavad olema demokraatlikus ühiskonnas vajalikud ega tohi moonutada piiratavate õiguste ja vabaduste olemust.</w:t>
      </w:r>
    </w:p>
    <w:p w14:paraId="62460442" w14:textId="77777777" w:rsidR="009B38D1" w:rsidRDefault="009B38D1" w:rsidP="009B38D1">
      <w:pPr>
        <w:tabs>
          <w:tab w:val="num" w:pos="720"/>
        </w:tabs>
        <w:jc w:val="both"/>
        <w:rPr>
          <w:rFonts w:eastAsia="Times New Roman"/>
        </w:rPr>
      </w:pPr>
    </w:p>
    <w:p w14:paraId="331E534F" w14:textId="77777777" w:rsidR="009B38D1" w:rsidRDefault="009B38D1" w:rsidP="009B38D1">
      <w:pPr>
        <w:tabs>
          <w:tab w:val="num" w:pos="720"/>
        </w:tabs>
        <w:jc w:val="both"/>
        <w:rPr>
          <w:rFonts w:eastAsia="Times New Roman"/>
        </w:rPr>
      </w:pPr>
      <w:r>
        <w:rPr>
          <w:u w:val="single"/>
        </w:rPr>
        <w:t>Sobivus.</w:t>
      </w:r>
      <w:r>
        <w:t xml:space="preserve"> Sobiv on meede, mis soodustab legitiimse eesmärgi saavutamist. Sobivuse seisukohalt on vaieldamatult ebaproportsionaalne meede, mis ühelgi juhul ei soodusta eesmärgi </w:t>
      </w:r>
      <w:r>
        <w:lastRenderedPageBreak/>
        <w:t>saavutamist.</w:t>
      </w:r>
      <w:r>
        <w:rPr>
          <w:rStyle w:val="Allmrkuseviide"/>
        </w:rPr>
        <w:footnoteReference w:id="8"/>
      </w:r>
      <w:r>
        <w:t xml:space="preserve"> </w:t>
      </w:r>
      <w:r w:rsidRPr="00401331">
        <w:rPr>
          <w:rFonts w:eastAsia="Times New Roman"/>
        </w:rPr>
        <w:t>Ilma tegevusloa nõudeta ei ole võimalik tagada kavandatavate tegevuste eelnevat kontrolli ega hinnata nende võimalikku mõju merekeskkonnale. Samuti ei teki tegevusloa kohustuse puudumisel üldjuhul keskkonnamõju hindamise kohustust, mistõttu puudub võimalus tuvastada tegevusega kaasnevaid keskkonnariske ning kavandada meetmeid võimaliku kahju vältimiseks, vähendamiseks või leevendamiseks. Seetõttu on eelnõu</w:t>
      </w:r>
      <w:r>
        <w:rPr>
          <w:rFonts w:eastAsia="Times New Roman"/>
        </w:rPr>
        <w:t>s</w:t>
      </w:r>
      <w:r w:rsidRPr="00401331">
        <w:rPr>
          <w:rFonts w:eastAsia="Times New Roman"/>
        </w:rPr>
        <w:t xml:space="preserve"> </w:t>
      </w:r>
      <w:r>
        <w:rPr>
          <w:rFonts w:eastAsia="Times New Roman"/>
        </w:rPr>
        <w:t>sätestatud</w:t>
      </w:r>
      <w:r w:rsidRPr="00401331">
        <w:rPr>
          <w:rFonts w:eastAsia="Times New Roman"/>
        </w:rPr>
        <w:t xml:space="preserve"> tegevusloa nõue</w:t>
      </w:r>
      <w:r>
        <w:rPr>
          <w:rFonts w:eastAsia="Times New Roman"/>
        </w:rPr>
        <w:t xml:space="preserve">, sealhulgas keskkonnamõju hindamise kohustus, </w:t>
      </w:r>
      <w:r w:rsidRPr="00401331">
        <w:rPr>
          <w:rFonts w:eastAsia="Times New Roman"/>
        </w:rPr>
        <w:t>sobiv ja vajalik meede, mis aitab kaasa merekeskkonna kaitse ning BBNJ kokkuleppest tulenevate kohustuste täitmise</w:t>
      </w:r>
      <w:r>
        <w:rPr>
          <w:rFonts w:eastAsia="Times New Roman"/>
        </w:rPr>
        <w:t>le.</w:t>
      </w:r>
    </w:p>
    <w:p w14:paraId="2D6ED6CA" w14:textId="77777777" w:rsidR="009B38D1" w:rsidRPr="00401331" w:rsidRDefault="009B38D1" w:rsidP="009B38D1">
      <w:pPr>
        <w:tabs>
          <w:tab w:val="num" w:pos="720"/>
        </w:tabs>
        <w:jc w:val="both"/>
        <w:rPr>
          <w:rFonts w:eastAsia="Times New Roman"/>
        </w:rPr>
      </w:pPr>
    </w:p>
    <w:p w14:paraId="1032DC1A" w14:textId="77777777" w:rsidR="009B38D1" w:rsidRDefault="009B38D1" w:rsidP="009B38D1">
      <w:pPr>
        <w:tabs>
          <w:tab w:val="num" w:pos="720"/>
        </w:tabs>
        <w:jc w:val="both"/>
        <w:rPr>
          <w:rFonts w:eastAsia="Times New Roman"/>
        </w:rPr>
      </w:pPr>
      <w:r>
        <w:rPr>
          <w:u w:val="single"/>
        </w:rPr>
        <w:t>Vajalikkus.</w:t>
      </w:r>
      <w:r>
        <w:t xml:space="preserve"> Meede</w:t>
      </w:r>
      <w:r w:rsidRPr="00CA66DC">
        <w:t xml:space="preserve"> on vajalik, kui eesmärki</w:t>
      </w:r>
      <w:r>
        <w:t xml:space="preserve"> </w:t>
      </w:r>
      <w:r w:rsidRPr="00CA66DC">
        <w:t xml:space="preserve">ei ole võimalik saavutada mõne teise, isikut vähem koormava </w:t>
      </w:r>
      <w:r>
        <w:t>meetmeg</w:t>
      </w:r>
      <w:r w:rsidRPr="00CA66DC">
        <w:t>a, mis on vähemalt sama efektiivne kui esimene.</w:t>
      </w:r>
      <w:r>
        <w:rPr>
          <w:rStyle w:val="Allmrkuseviide"/>
        </w:rPr>
        <w:footnoteReference w:id="9"/>
      </w:r>
      <w:r>
        <w:t xml:space="preserve"> </w:t>
      </w:r>
      <w:r w:rsidRPr="00401331">
        <w:rPr>
          <w:rFonts w:eastAsia="Times New Roman"/>
        </w:rPr>
        <w:t xml:space="preserve">Vähem koormavat, kuid sama tõhusalt eesmärki saavutavat meedet eelnõu koostamise käigus ei tuvastatud. Ainuüksi teavitamis- või aruandluskohustus ei võimaldaks hinnata tegevuse mõju enne selle alustamist ega tagaks </w:t>
      </w:r>
      <w:r>
        <w:rPr>
          <w:rFonts w:eastAsia="Times New Roman"/>
        </w:rPr>
        <w:t xml:space="preserve">riigile </w:t>
      </w:r>
      <w:r w:rsidRPr="00401331">
        <w:rPr>
          <w:rFonts w:eastAsia="Times New Roman"/>
        </w:rPr>
        <w:t>võimalust seada tegevusele keskkonnakaitselisi tingimusi või keelata tegevust juhul, kui selle mõju merekeskkonnale võib olla lubamatult suur.</w:t>
      </w:r>
    </w:p>
    <w:p w14:paraId="0A328753" w14:textId="77777777" w:rsidR="009B38D1" w:rsidRPr="00401331" w:rsidRDefault="009B38D1" w:rsidP="009B38D1">
      <w:pPr>
        <w:tabs>
          <w:tab w:val="num" w:pos="720"/>
        </w:tabs>
        <w:jc w:val="both"/>
        <w:rPr>
          <w:rFonts w:eastAsia="Times New Roman"/>
        </w:rPr>
      </w:pPr>
    </w:p>
    <w:p w14:paraId="4F7E1F44" w14:textId="77777777" w:rsidR="009B38D1" w:rsidRDefault="009B38D1" w:rsidP="009B38D1">
      <w:pPr>
        <w:tabs>
          <w:tab w:val="num" w:pos="720"/>
        </w:tabs>
        <w:jc w:val="both"/>
        <w:rPr>
          <w:rFonts w:eastAsia="Times New Roman"/>
        </w:rPr>
      </w:pPr>
      <w:r>
        <w:rPr>
          <w:u w:val="single"/>
        </w:rPr>
        <w:t>Mõõdukus.</w:t>
      </w:r>
      <w:r>
        <w:t xml:space="preserve"> </w:t>
      </w:r>
      <w:r w:rsidRPr="006C5A58">
        <w:t>Meetme</w:t>
      </w:r>
      <w:r w:rsidRPr="00CA66DC">
        <w:t xml:space="preserve"> mõõdukuse üle otsustamiseks tuleb kaaluda ühelt poolt põhiõigusse sekkumise ulatust ja intensiivsust, teiselt poolt aga eesmär</w:t>
      </w:r>
      <w:r>
        <w:t>gi</w:t>
      </w:r>
      <w:r w:rsidRPr="00CA66DC">
        <w:t xml:space="preserve"> tähtsust</w:t>
      </w:r>
      <w:r>
        <w:t>. Otsustav on see, kas meetmega saavutatud legitiimne eesmärk (kasu) kaalub üles riivest tingitud kahju.</w:t>
      </w:r>
      <w:r>
        <w:rPr>
          <w:rStyle w:val="Allmrkuseviide"/>
        </w:rPr>
        <w:footnoteReference w:id="10"/>
      </w:r>
      <w:r>
        <w:t xml:space="preserve"> </w:t>
      </w:r>
      <w:r w:rsidRPr="00401331">
        <w:rPr>
          <w:rFonts w:eastAsia="Times New Roman"/>
        </w:rPr>
        <w:t>Tegevusloa ja keskkonnamõju hindamise põhimõtted on Eesti õiguskorras juba välja</w:t>
      </w:r>
      <w:r>
        <w:rPr>
          <w:rFonts w:eastAsia="Times New Roman"/>
        </w:rPr>
        <w:t xml:space="preserve"> </w:t>
      </w:r>
      <w:r w:rsidRPr="00401331">
        <w:rPr>
          <w:rFonts w:eastAsia="Times New Roman"/>
        </w:rPr>
        <w:t>kujunenud ning neid kohaldatakse riigi jurisdiktsiooni alla kuuluvatel merealadel ja muude keskkonda mõjutavate tegevuste puhul. Eelnõu</w:t>
      </w:r>
      <w:r>
        <w:rPr>
          <w:rFonts w:eastAsia="Times New Roman"/>
        </w:rPr>
        <w:t>s</w:t>
      </w:r>
      <w:r w:rsidRPr="00401331">
        <w:rPr>
          <w:rFonts w:eastAsia="Times New Roman"/>
        </w:rPr>
        <w:t xml:space="preserve"> ei </w:t>
      </w:r>
      <w:r>
        <w:rPr>
          <w:rFonts w:eastAsia="Times New Roman"/>
        </w:rPr>
        <w:t>sätestata</w:t>
      </w:r>
      <w:r w:rsidRPr="00401331">
        <w:rPr>
          <w:rFonts w:eastAsia="Times New Roman"/>
        </w:rPr>
        <w:t xml:space="preserve"> sisu</w:t>
      </w:r>
      <w:r>
        <w:rPr>
          <w:rFonts w:eastAsia="Times New Roman"/>
        </w:rPr>
        <w:t xml:space="preserve"> poolest</w:t>
      </w:r>
      <w:r w:rsidRPr="00401331">
        <w:rPr>
          <w:rFonts w:eastAsia="Times New Roman"/>
        </w:rPr>
        <w:t xml:space="preserve"> uut tüüpi kohustusi, vaid laiendatakse olemasoleva regulatsiooni </w:t>
      </w:r>
      <w:r>
        <w:rPr>
          <w:rFonts w:eastAsia="Times New Roman"/>
        </w:rPr>
        <w:t xml:space="preserve">peamisi </w:t>
      </w:r>
      <w:r w:rsidRPr="00401331">
        <w:rPr>
          <w:rFonts w:eastAsia="Times New Roman"/>
        </w:rPr>
        <w:t xml:space="preserve">põhimõtteid tegevustele, mida kavandatakse </w:t>
      </w:r>
      <w:r>
        <w:t>riigi jurisdiktsiooni alt välja jäävatel</w:t>
      </w:r>
      <w:r w:rsidRPr="00401331" w:rsidDel="007F1B23">
        <w:rPr>
          <w:rFonts w:eastAsia="Times New Roman"/>
        </w:rPr>
        <w:t xml:space="preserve"> </w:t>
      </w:r>
      <w:r w:rsidRPr="00401331">
        <w:rPr>
          <w:rFonts w:eastAsia="Times New Roman"/>
        </w:rPr>
        <w:t>mereal</w:t>
      </w:r>
      <w:r>
        <w:rPr>
          <w:rFonts w:eastAsia="Times New Roman"/>
        </w:rPr>
        <w:t>adel</w:t>
      </w:r>
      <w:r w:rsidRPr="00401331">
        <w:rPr>
          <w:rFonts w:eastAsia="Times New Roman"/>
        </w:rPr>
        <w:t>. Seega ei ole ettevõtjatele ja teistele tegevuste elluviijatele kaasnev halduskoormus ebaproportsionaalne, eriti arvestades tegevustega kaasneda võivat olulist mõju merekeskkonnale ning avalikku</w:t>
      </w:r>
      <w:r>
        <w:rPr>
          <w:rFonts w:eastAsia="Times New Roman"/>
        </w:rPr>
        <w:t xml:space="preserve">, globaalset </w:t>
      </w:r>
      <w:r w:rsidRPr="00401331">
        <w:rPr>
          <w:rFonts w:eastAsia="Times New Roman"/>
        </w:rPr>
        <w:t>huvi mere</w:t>
      </w:r>
      <w:r>
        <w:rPr>
          <w:rFonts w:eastAsia="Times New Roman"/>
        </w:rPr>
        <w:t xml:space="preserve"> </w:t>
      </w:r>
      <w:r w:rsidRPr="00401331">
        <w:rPr>
          <w:rFonts w:eastAsia="Times New Roman"/>
        </w:rPr>
        <w:t>bioloogilise mitmekesisuse kaitse vastu.</w:t>
      </w:r>
    </w:p>
    <w:p w14:paraId="348262AC" w14:textId="77777777" w:rsidR="009B38D1" w:rsidRDefault="009B38D1" w:rsidP="009B38D1">
      <w:pPr>
        <w:tabs>
          <w:tab w:val="num" w:pos="720"/>
        </w:tabs>
        <w:jc w:val="both"/>
        <w:rPr>
          <w:rFonts w:eastAsia="Times New Roman"/>
        </w:rPr>
      </w:pPr>
    </w:p>
    <w:p w14:paraId="09103AB4" w14:textId="77777777" w:rsidR="009B38D1" w:rsidRDefault="009B38D1" w:rsidP="009B38D1">
      <w:pPr>
        <w:tabs>
          <w:tab w:val="num" w:pos="720"/>
        </w:tabs>
        <w:jc w:val="both"/>
        <w:rPr>
          <w:rFonts w:eastAsia="Times New Roman"/>
        </w:rPr>
      </w:pPr>
      <w:r>
        <w:rPr>
          <w:rFonts w:eastAsia="Times New Roman"/>
        </w:rPr>
        <w:t>Kokkuvõttes on eelnõu kooskõlas Eesti Vabariigi põhiseadusega.</w:t>
      </w:r>
    </w:p>
    <w:p w14:paraId="5C4B2C13" w14:textId="77777777" w:rsidR="009B38D1" w:rsidRDefault="009B38D1" w:rsidP="009B38D1">
      <w:pPr>
        <w:tabs>
          <w:tab w:val="num" w:pos="720"/>
        </w:tabs>
        <w:jc w:val="both"/>
        <w:rPr>
          <w:rFonts w:eastAsia="Times New Roman"/>
        </w:rPr>
      </w:pPr>
    </w:p>
    <w:p w14:paraId="32F01E83" w14:textId="1E493D6E" w:rsidR="00BC163C" w:rsidRDefault="00BC163C" w:rsidP="2DAEEFE0">
      <w:pPr>
        <w:jc w:val="both"/>
        <w:rPr>
          <w:rFonts w:eastAsia="Times New Roman"/>
          <w:b/>
          <w:bCs/>
        </w:rPr>
      </w:pPr>
      <w:r w:rsidRPr="2DAEEFE0">
        <w:rPr>
          <w:rFonts w:eastAsia="Times New Roman"/>
          <w:b/>
          <w:bCs/>
        </w:rPr>
        <w:t>II Keskkonnamõju hindamise ja keskkonnajuhtimissüsteemi seaduse muutmine</w:t>
      </w:r>
    </w:p>
    <w:p w14:paraId="6CF6A05B" w14:textId="77777777" w:rsidR="00BC163C" w:rsidRDefault="00BC163C" w:rsidP="2DAEEFE0">
      <w:pPr>
        <w:jc w:val="both"/>
        <w:rPr>
          <w:rFonts w:eastAsia="Times New Roman"/>
          <w:b/>
          <w:bCs/>
        </w:rPr>
      </w:pPr>
    </w:p>
    <w:p w14:paraId="34845A2D" w14:textId="6E1A8A35" w:rsidR="005E4A52" w:rsidRDefault="007513EB" w:rsidP="2DAEEFE0">
      <w:pPr>
        <w:jc w:val="both"/>
        <w:rPr>
          <w:rFonts w:eastAsia="Times New Roman"/>
        </w:rPr>
      </w:pPr>
      <w:r w:rsidRPr="2DAEEFE0">
        <w:rPr>
          <w:rFonts w:eastAsia="Times New Roman"/>
          <w:b/>
          <w:bCs/>
        </w:rPr>
        <w:t xml:space="preserve">Eelnõu §-ga 2 </w:t>
      </w:r>
      <w:r w:rsidRPr="2DAEEFE0">
        <w:rPr>
          <w:rFonts w:eastAsia="Times New Roman"/>
        </w:rPr>
        <w:t xml:space="preserve">muudetakse keskkonnamõju hindamise ja keskkonnajuhtimissüsteemi seadust. </w:t>
      </w:r>
      <w:r w:rsidR="0029523D" w:rsidRPr="2DAEEFE0">
        <w:rPr>
          <w:rFonts w:eastAsia="Times New Roman"/>
        </w:rPr>
        <w:t xml:space="preserve">Paragrahv 2 koosneb </w:t>
      </w:r>
      <w:r w:rsidR="009338D9">
        <w:rPr>
          <w:rFonts w:eastAsia="Times New Roman"/>
        </w:rPr>
        <w:t>kaheksast</w:t>
      </w:r>
      <w:r w:rsidR="009338D9" w:rsidRPr="2DAEEFE0">
        <w:rPr>
          <w:rFonts w:eastAsia="Times New Roman"/>
        </w:rPr>
        <w:t xml:space="preserve"> </w:t>
      </w:r>
      <w:r w:rsidR="0029523D" w:rsidRPr="2DAEEFE0">
        <w:rPr>
          <w:rFonts w:eastAsia="Times New Roman"/>
        </w:rPr>
        <w:t>punktist.</w:t>
      </w:r>
    </w:p>
    <w:p w14:paraId="3038DB30" w14:textId="77777777" w:rsidR="007513EB" w:rsidRDefault="007513EB" w:rsidP="2DAEEFE0">
      <w:pPr>
        <w:jc w:val="both"/>
        <w:rPr>
          <w:rFonts w:eastAsia="Times New Roman"/>
        </w:rPr>
      </w:pPr>
    </w:p>
    <w:p w14:paraId="425EAB56" w14:textId="1518D18B" w:rsidR="00D54F29" w:rsidRDefault="00231A30" w:rsidP="22E515A5">
      <w:pPr>
        <w:jc w:val="both"/>
        <w:rPr>
          <w:rFonts w:eastAsia="Times New Roman"/>
        </w:rPr>
      </w:pPr>
      <w:r w:rsidRPr="22E515A5">
        <w:rPr>
          <w:rFonts w:eastAsia="Times New Roman"/>
        </w:rPr>
        <w:t xml:space="preserve">BBNJ kokkuleppe IV osa käsitleb keskkonnamõju hindamist. </w:t>
      </w:r>
      <w:r w:rsidR="008D000F">
        <w:rPr>
          <w:rFonts w:eastAsia="Times New Roman"/>
        </w:rPr>
        <w:t>BBNJ kokkuleppe artikli 28 lõike</w:t>
      </w:r>
      <w:r w:rsidR="003F702D">
        <w:rPr>
          <w:rFonts w:eastAsia="Times New Roman"/>
        </w:rPr>
        <w:t> </w:t>
      </w:r>
      <w:r w:rsidR="008D000F">
        <w:rPr>
          <w:rFonts w:eastAsia="Times New Roman"/>
        </w:rPr>
        <w:t xml:space="preserve">1 kohaselt tagavad osalised, et </w:t>
      </w:r>
      <w:r w:rsidR="00D54F29">
        <w:rPr>
          <w:rFonts w:eastAsia="Times New Roman"/>
        </w:rPr>
        <w:t>nende jurisdiktsiooni või kontrolli alla kuuluva, riigi jurisdiktsiooni alt välja jäävatel merealadel toimuva kavandatud tegevuse võimalikku mõju merekeskkonnale hinnatakse enne selliseks tegevuseks loa andmist IV osas sätestatu</w:t>
      </w:r>
      <w:r w:rsidR="003F702D">
        <w:rPr>
          <w:rFonts w:eastAsia="Times New Roman"/>
        </w:rPr>
        <w:t xml:space="preserve"> kohaselt</w:t>
      </w:r>
      <w:r w:rsidR="00D54F29">
        <w:rPr>
          <w:rFonts w:eastAsia="Times New Roman"/>
        </w:rPr>
        <w:t>.</w:t>
      </w:r>
    </w:p>
    <w:p w14:paraId="0C2EE4A3" w14:textId="77777777" w:rsidR="00D54F29" w:rsidRDefault="00D54F29" w:rsidP="22E515A5">
      <w:pPr>
        <w:jc w:val="both"/>
        <w:rPr>
          <w:rFonts w:eastAsia="Times New Roman"/>
        </w:rPr>
      </w:pPr>
    </w:p>
    <w:p w14:paraId="31023DBD" w14:textId="277AA402" w:rsidR="00195C9B" w:rsidRDefault="00231A30" w:rsidP="71E448E1">
      <w:pPr>
        <w:jc w:val="both"/>
        <w:rPr>
          <w:rFonts w:eastAsia="Times New Roman"/>
        </w:rPr>
      </w:pPr>
      <w:r w:rsidRPr="71E448E1">
        <w:rPr>
          <w:rFonts w:eastAsia="Times New Roman"/>
        </w:rPr>
        <w:t>Kokkuleppe</w:t>
      </w:r>
      <w:r w:rsidR="00B2549E" w:rsidRPr="71E448E1">
        <w:rPr>
          <w:rFonts w:eastAsia="Times New Roman"/>
        </w:rPr>
        <w:t xml:space="preserve"> IV osa</w:t>
      </w:r>
      <w:r w:rsidRPr="71E448E1">
        <w:rPr>
          <w:rFonts w:eastAsia="Times New Roman"/>
        </w:rPr>
        <w:t>s sätestatud keskkonnamõju hindamise</w:t>
      </w:r>
      <w:r w:rsidR="3E234AE2" w:rsidRPr="71E448E1">
        <w:rPr>
          <w:rFonts w:eastAsia="Times New Roman"/>
        </w:rPr>
        <w:t xml:space="preserve"> kord</w:t>
      </w:r>
      <w:r w:rsidRPr="71E448E1">
        <w:rPr>
          <w:rFonts w:eastAsia="Times New Roman"/>
        </w:rPr>
        <w:t xml:space="preserve"> erineb mõnevõrra Eestis ja Euroopa Liidus kehtivast korrast. Seda eeskätt näiteks künniste korral, mille alusel otsustatakse, kas </w:t>
      </w:r>
      <w:r w:rsidR="006E7E04">
        <w:rPr>
          <w:rFonts w:eastAsia="Times New Roman"/>
        </w:rPr>
        <w:t>anda</w:t>
      </w:r>
      <w:r w:rsidR="28385416" w:rsidRPr="71E448E1">
        <w:rPr>
          <w:rFonts w:eastAsia="Times New Roman"/>
        </w:rPr>
        <w:t xml:space="preserve"> kokkuleppes kirjeldatud eelhin</w:t>
      </w:r>
      <w:r w:rsidR="006E7E04">
        <w:rPr>
          <w:rFonts w:eastAsia="Times New Roman"/>
        </w:rPr>
        <w:t>nang</w:t>
      </w:r>
      <w:r w:rsidR="28385416" w:rsidRPr="71E448E1">
        <w:rPr>
          <w:rFonts w:eastAsia="Times New Roman"/>
        </w:rPr>
        <w:t xml:space="preserve"> </w:t>
      </w:r>
      <w:r w:rsidRPr="71E448E1">
        <w:rPr>
          <w:rFonts w:eastAsia="Times New Roman"/>
        </w:rPr>
        <w:t xml:space="preserve">või </w:t>
      </w:r>
      <w:r w:rsidR="5BDD2F18" w:rsidRPr="71E448E1">
        <w:rPr>
          <w:rFonts w:eastAsia="Times New Roman"/>
        </w:rPr>
        <w:t xml:space="preserve">algatada </w:t>
      </w:r>
      <w:r w:rsidRPr="71E448E1">
        <w:rPr>
          <w:rFonts w:eastAsia="Times New Roman"/>
        </w:rPr>
        <w:t xml:space="preserve">keskkonnamõju hindamise menetlus. Täiendavat reguleerimist riigisisestes õigusaktides vajab eeskätt eri huvirühmade kaasamise, teavitamise ja </w:t>
      </w:r>
      <w:r w:rsidR="008D000F" w:rsidRPr="71E448E1">
        <w:rPr>
          <w:rFonts w:eastAsia="Times New Roman"/>
        </w:rPr>
        <w:t xml:space="preserve">mõjutatud riikidega </w:t>
      </w:r>
      <w:r w:rsidRPr="71E448E1">
        <w:rPr>
          <w:rFonts w:eastAsia="Times New Roman"/>
        </w:rPr>
        <w:t>konsulteerimise kord.</w:t>
      </w:r>
      <w:r w:rsidR="001554FE">
        <w:rPr>
          <w:rFonts w:eastAsia="Times New Roman"/>
        </w:rPr>
        <w:t xml:space="preserve"> Muus osas on eelnõu koostamisel hinnatud, et Eesti õigus </w:t>
      </w:r>
      <w:r w:rsidR="000244ED">
        <w:rPr>
          <w:rFonts w:eastAsia="Times New Roman"/>
        </w:rPr>
        <w:t xml:space="preserve">juba </w:t>
      </w:r>
      <w:r w:rsidR="001554FE">
        <w:rPr>
          <w:rFonts w:eastAsia="Times New Roman"/>
        </w:rPr>
        <w:t>vastab BBNJ kokkuleppes esitatud tingimustele</w:t>
      </w:r>
      <w:r w:rsidR="000244ED">
        <w:rPr>
          <w:rFonts w:eastAsia="Times New Roman"/>
        </w:rPr>
        <w:t>.</w:t>
      </w:r>
      <w:r w:rsidR="00A071D7">
        <w:rPr>
          <w:rFonts w:eastAsia="Times New Roman"/>
        </w:rPr>
        <w:t xml:space="preserve"> Tegevusloa</w:t>
      </w:r>
      <w:r w:rsidR="00BA4CCE">
        <w:rPr>
          <w:rFonts w:eastAsia="Times New Roman"/>
        </w:rPr>
        <w:t xml:space="preserve"> menetlemisega seotud </w:t>
      </w:r>
      <w:r w:rsidR="00A071D7">
        <w:rPr>
          <w:rFonts w:eastAsia="Times New Roman"/>
        </w:rPr>
        <w:t xml:space="preserve">tingimused </w:t>
      </w:r>
      <w:r w:rsidR="00BA4CCE">
        <w:rPr>
          <w:rFonts w:eastAsia="Times New Roman"/>
        </w:rPr>
        <w:t>lähtuvad veeseaduse</w:t>
      </w:r>
      <w:r w:rsidR="003F702D">
        <w:rPr>
          <w:rFonts w:eastAsia="Times New Roman"/>
        </w:rPr>
        <w:t>s sätestatust</w:t>
      </w:r>
      <w:r w:rsidR="00BA4CCE">
        <w:rPr>
          <w:rFonts w:eastAsia="Times New Roman"/>
        </w:rPr>
        <w:t>, mis omakorda viitab</w:t>
      </w:r>
      <w:r w:rsidR="00DC48BD">
        <w:rPr>
          <w:rFonts w:eastAsia="Times New Roman"/>
        </w:rPr>
        <w:t xml:space="preserve"> </w:t>
      </w:r>
      <w:r w:rsidR="000D1D37">
        <w:rPr>
          <w:rFonts w:eastAsia="Times New Roman"/>
        </w:rPr>
        <w:t xml:space="preserve">teatud aspektides </w:t>
      </w:r>
      <w:r w:rsidR="00DC48BD">
        <w:rPr>
          <w:rFonts w:eastAsia="Times New Roman"/>
        </w:rPr>
        <w:t>keskkonnas</w:t>
      </w:r>
      <w:r w:rsidR="000D1D37">
        <w:rPr>
          <w:rFonts w:eastAsia="Times New Roman"/>
        </w:rPr>
        <w:t xml:space="preserve">eadustiku üldosa seaduse regulatsioonile (nt tegevusloa peatamise ja </w:t>
      </w:r>
      <w:r w:rsidR="000D1D37">
        <w:rPr>
          <w:rFonts w:eastAsia="Times New Roman"/>
        </w:rPr>
        <w:lastRenderedPageBreak/>
        <w:t>kehtetuks tunnistamise alused).</w:t>
      </w:r>
    </w:p>
    <w:p w14:paraId="73B9EC6C" w14:textId="77777777" w:rsidR="0090649E" w:rsidRDefault="0090649E" w:rsidP="71E448E1">
      <w:pPr>
        <w:jc w:val="both"/>
        <w:rPr>
          <w:rFonts w:eastAsia="Times New Roman"/>
        </w:rPr>
      </w:pPr>
    </w:p>
    <w:p w14:paraId="7E77B2F7" w14:textId="2D42B8E1" w:rsidR="0090649E" w:rsidRDefault="0090649E" w:rsidP="71E448E1">
      <w:pPr>
        <w:jc w:val="both"/>
        <w:rPr>
          <w:rFonts w:eastAsia="Times New Roman"/>
        </w:rPr>
      </w:pPr>
      <w:r>
        <w:rPr>
          <w:rFonts w:eastAsia="Times New Roman"/>
        </w:rPr>
        <w:t xml:space="preserve">Euroopa Liidu tasandil on </w:t>
      </w:r>
      <w:r w:rsidR="0009104C">
        <w:rPr>
          <w:rFonts w:eastAsia="Times New Roman"/>
        </w:rPr>
        <w:t>peetud läbirääkimisi</w:t>
      </w:r>
      <w:r w:rsidR="004C07AA">
        <w:rPr>
          <w:rFonts w:eastAsia="Times New Roman"/>
        </w:rPr>
        <w:t xml:space="preserve"> eraldi direktiivi vajalikkus</w:t>
      </w:r>
      <w:r w:rsidR="0009104C">
        <w:rPr>
          <w:rFonts w:eastAsia="Times New Roman"/>
        </w:rPr>
        <w:t>e üle</w:t>
      </w:r>
      <w:r w:rsidR="00492A58">
        <w:rPr>
          <w:rFonts w:eastAsia="Times New Roman"/>
        </w:rPr>
        <w:t xml:space="preserve"> BBNJ kokkuleppe rakendamise kontekstis</w:t>
      </w:r>
      <w:r w:rsidR="0009104C">
        <w:rPr>
          <w:rFonts w:eastAsia="Times New Roman"/>
        </w:rPr>
        <w:t>, s</w:t>
      </w:r>
      <w:r w:rsidR="00C1363B">
        <w:rPr>
          <w:rFonts w:eastAsia="Times New Roman"/>
        </w:rPr>
        <w:t>ealhulgas</w:t>
      </w:r>
      <w:r w:rsidR="00492A58">
        <w:rPr>
          <w:rFonts w:eastAsia="Times New Roman"/>
        </w:rPr>
        <w:t xml:space="preserve"> keskkonnamõju hindamise </w:t>
      </w:r>
      <w:r w:rsidR="0009104C">
        <w:rPr>
          <w:rFonts w:eastAsia="Times New Roman"/>
        </w:rPr>
        <w:t>küsimuses</w:t>
      </w:r>
      <w:r w:rsidR="00492A58">
        <w:rPr>
          <w:rFonts w:eastAsia="Times New Roman"/>
        </w:rPr>
        <w:t>, kuid läbirääkimis</w:t>
      </w:r>
      <w:r w:rsidR="0084214F">
        <w:rPr>
          <w:rFonts w:eastAsia="Times New Roman"/>
        </w:rPr>
        <w:t>ed lõpetati liikmesriikide vastuseisu ja ka E</w:t>
      </w:r>
      <w:r w:rsidR="003F702D">
        <w:rPr>
          <w:rFonts w:eastAsia="Times New Roman"/>
        </w:rPr>
        <w:t xml:space="preserve">uroopa </w:t>
      </w:r>
      <w:r w:rsidR="0084214F">
        <w:rPr>
          <w:rFonts w:eastAsia="Times New Roman"/>
        </w:rPr>
        <w:t>L</w:t>
      </w:r>
      <w:r w:rsidR="003F702D">
        <w:rPr>
          <w:rFonts w:eastAsia="Times New Roman"/>
        </w:rPr>
        <w:t>iidu</w:t>
      </w:r>
      <w:r w:rsidR="0084214F">
        <w:rPr>
          <w:rFonts w:eastAsia="Times New Roman"/>
        </w:rPr>
        <w:t xml:space="preserve"> Nõukogu õigusteenistuse hinnangu alusel, milles leiti, et KMH direktiiv</w:t>
      </w:r>
      <w:r w:rsidR="00FD4CC6">
        <w:rPr>
          <w:rStyle w:val="Allmrkuseviide"/>
          <w:rFonts w:eastAsia="Times New Roman"/>
        </w:rPr>
        <w:footnoteReference w:id="11"/>
      </w:r>
      <w:r w:rsidR="0084214F">
        <w:rPr>
          <w:rFonts w:eastAsia="Times New Roman"/>
        </w:rPr>
        <w:t xml:space="preserve"> võimaldab juba </w:t>
      </w:r>
      <w:r w:rsidR="003F702D">
        <w:rPr>
          <w:rFonts w:eastAsia="Times New Roman"/>
        </w:rPr>
        <w:t>praegu</w:t>
      </w:r>
      <w:r w:rsidR="0084214F">
        <w:rPr>
          <w:rFonts w:eastAsia="Times New Roman"/>
        </w:rPr>
        <w:t xml:space="preserve"> BBNJ kokkuleppe nõudeid täita ning </w:t>
      </w:r>
      <w:r w:rsidR="0009104C">
        <w:rPr>
          <w:rFonts w:eastAsia="Times New Roman"/>
        </w:rPr>
        <w:t xml:space="preserve">eraldi </w:t>
      </w:r>
      <w:r w:rsidR="0084214F">
        <w:rPr>
          <w:rFonts w:eastAsia="Times New Roman"/>
        </w:rPr>
        <w:t>direktiivi BBNJ kokkuleppe rakendamiseks ELis ei ole vaja.</w:t>
      </w:r>
    </w:p>
    <w:p w14:paraId="3B6D7567" w14:textId="77777777" w:rsidR="00195C9B" w:rsidRDefault="00195C9B" w:rsidP="2DAEEFE0">
      <w:pPr>
        <w:jc w:val="both"/>
        <w:rPr>
          <w:rFonts w:eastAsia="Times New Roman"/>
        </w:rPr>
      </w:pPr>
    </w:p>
    <w:p w14:paraId="5529300B" w14:textId="73BB4B3B" w:rsidR="00231A30" w:rsidRPr="00231A30" w:rsidRDefault="00231A30" w:rsidP="2DAEEFE0">
      <w:pPr>
        <w:jc w:val="both"/>
        <w:rPr>
          <w:rFonts w:eastAsia="Times New Roman"/>
        </w:rPr>
      </w:pPr>
      <w:r w:rsidRPr="2DAEEFE0">
        <w:rPr>
          <w:rFonts w:eastAsia="Times New Roman"/>
        </w:rPr>
        <w:t xml:space="preserve">BBNJ kokkuleppe läbirääkimiste käigus olid delegatsioonid seisukohal, et keskkonnamõju hindamine peaks toimuma riigi juhtimisel. Läbipaistvuse edendamiseks on BBNJ kokkuleppe IV osas sätted, mis võimaldavad </w:t>
      </w:r>
      <w:r w:rsidR="00195C9B" w:rsidRPr="2DAEEFE0">
        <w:rPr>
          <w:rFonts w:eastAsia="Times New Roman"/>
        </w:rPr>
        <w:t>huvitatud osa</w:t>
      </w:r>
      <w:r w:rsidR="0067228A">
        <w:rPr>
          <w:rFonts w:eastAsia="Times New Roman"/>
        </w:rPr>
        <w:t>lisel</w:t>
      </w:r>
      <w:r w:rsidRPr="2DAEEFE0">
        <w:rPr>
          <w:rFonts w:eastAsia="Times New Roman"/>
        </w:rPr>
        <w:t xml:space="preserve"> registreerida oma seisukohad kavandatud tegevuse mõjude kohta ning </w:t>
      </w:r>
      <w:r w:rsidR="00652955">
        <w:rPr>
          <w:rFonts w:eastAsia="Times New Roman"/>
        </w:rPr>
        <w:t xml:space="preserve">BBNJ kokkuleppe alusel moodustataval </w:t>
      </w:r>
      <w:r w:rsidRPr="2DAEEFE0">
        <w:rPr>
          <w:rFonts w:eastAsia="Times New Roman"/>
        </w:rPr>
        <w:t>teadus- ja tehnilisel kehamil anda mittesiduvaid soovitusi. Siiski oli arusaam, et riik otsustab, kas tema jurisdiktsiooni või kontrolli all oleva tegevusega peaks jätkama.</w:t>
      </w:r>
      <w:r w:rsidRPr="2DAEEFE0">
        <w:rPr>
          <w:rFonts w:eastAsia="Times New Roman"/>
          <w:vertAlign w:val="superscript"/>
        </w:rPr>
        <w:footnoteReference w:id="12"/>
      </w:r>
    </w:p>
    <w:p w14:paraId="2825021F" w14:textId="77777777" w:rsidR="00231A30" w:rsidRDefault="00231A30" w:rsidP="2DAEEFE0">
      <w:pPr>
        <w:jc w:val="both"/>
        <w:rPr>
          <w:rFonts w:eastAsia="Times New Roman"/>
        </w:rPr>
      </w:pPr>
    </w:p>
    <w:p w14:paraId="59A149F4" w14:textId="61C84401" w:rsidR="007011AE" w:rsidRDefault="007011AE" w:rsidP="2DAEEFE0">
      <w:pPr>
        <w:jc w:val="both"/>
        <w:rPr>
          <w:rFonts w:eastAsia="Times New Roman"/>
        </w:rPr>
      </w:pPr>
      <w:r w:rsidRPr="2DAEEFE0">
        <w:rPr>
          <w:rFonts w:eastAsia="Times New Roman"/>
          <w:b/>
          <w:bCs/>
        </w:rPr>
        <w:t xml:space="preserve">Punktiga </w:t>
      </w:r>
      <w:r w:rsidR="00714EF5">
        <w:rPr>
          <w:rFonts w:eastAsia="Times New Roman"/>
          <w:b/>
          <w:bCs/>
        </w:rPr>
        <w:t>1</w:t>
      </w:r>
      <w:r w:rsidR="00714EF5" w:rsidRPr="2DAEEFE0">
        <w:rPr>
          <w:rFonts w:eastAsia="Times New Roman"/>
          <w:b/>
          <w:bCs/>
        </w:rPr>
        <w:t xml:space="preserve"> </w:t>
      </w:r>
      <w:r w:rsidR="00D51A4C" w:rsidRPr="2DAEEFE0">
        <w:rPr>
          <w:rFonts w:eastAsia="Times New Roman"/>
        </w:rPr>
        <w:t xml:space="preserve">täiendatakse </w:t>
      </w:r>
      <w:r w:rsidR="00152A11">
        <w:rPr>
          <w:rFonts w:eastAsia="Times New Roman"/>
        </w:rPr>
        <w:t>KeHJS</w:t>
      </w:r>
      <w:r w:rsidR="003F702D">
        <w:rPr>
          <w:rFonts w:eastAsia="Times New Roman"/>
        </w:rPr>
        <w:t>i</w:t>
      </w:r>
      <w:r w:rsidR="00152A11">
        <w:rPr>
          <w:rFonts w:eastAsia="Times New Roman"/>
        </w:rPr>
        <w:t xml:space="preserve"> </w:t>
      </w:r>
      <w:r w:rsidR="00D51A4C" w:rsidRPr="2DAEEFE0">
        <w:rPr>
          <w:rFonts w:eastAsia="Times New Roman"/>
        </w:rPr>
        <w:t xml:space="preserve">§ 3 </w:t>
      </w:r>
      <w:r w:rsidR="00714EF5" w:rsidRPr="2DAEEFE0">
        <w:rPr>
          <w:rFonts w:eastAsia="Times New Roman"/>
        </w:rPr>
        <w:t>lõi</w:t>
      </w:r>
      <w:r w:rsidR="00714EF5">
        <w:rPr>
          <w:rFonts w:eastAsia="Times New Roman"/>
        </w:rPr>
        <w:t xml:space="preserve">get 1 punktiga 3. </w:t>
      </w:r>
      <w:r w:rsidR="00D51A4C" w:rsidRPr="2DAEEFE0">
        <w:rPr>
          <w:rFonts w:eastAsia="Times New Roman"/>
        </w:rPr>
        <w:t>Paragrahvi 3 lõikes 1 on sätestatud</w:t>
      </w:r>
      <w:r w:rsidR="00DE036E">
        <w:rPr>
          <w:rFonts w:eastAsia="Times New Roman"/>
        </w:rPr>
        <w:t xml:space="preserve"> juhud, mil keskkonnamõju hindamine on kohustuslik. </w:t>
      </w:r>
      <w:r w:rsidR="0067228A">
        <w:rPr>
          <w:rFonts w:eastAsia="Times New Roman"/>
        </w:rPr>
        <w:t>L</w:t>
      </w:r>
      <w:r w:rsidR="00DE036E">
        <w:rPr>
          <w:rFonts w:eastAsia="Times New Roman"/>
        </w:rPr>
        <w:t>õike 1 punktide 1 ja 2 kohaselt</w:t>
      </w:r>
      <w:r w:rsidR="00D74ACF">
        <w:rPr>
          <w:rFonts w:eastAsia="Times New Roman"/>
        </w:rPr>
        <w:t xml:space="preserve"> tuleb </w:t>
      </w:r>
      <w:r w:rsidR="00D51A4C" w:rsidRPr="2DAEEFE0">
        <w:rPr>
          <w:rFonts w:eastAsia="Times New Roman"/>
        </w:rPr>
        <w:t>keskkonnamõju</w:t>
      </w:r>
      <w:r w:rsidR="00D74ACF">
        <w:rPr>
          <w:rFonts w:eastAsia="Times New Roman"/>
        </w:rPr>
        <w:t xml:space="preserve"> hinnata</w:t>
      </w:r>
      <w:r w:rsidR="00D51A4C" w:rsidRPr="2DAEEFE0">
        <w:rPr>
          <w:rFonts w:eastAsia="Times New Roman"/>
        </w:rPr>
        <w:t>, kui taotletakse tegevusluba või selle muutmist ning tegevusloa taotlemise või muutmise põhjuseks olev kavandatav tegevus toob eeldatavalt kaasa olulise keskkonnamõju</w:t>
      </w:r>
      <w:r w:rsidR="0067228A">
        <w:rPr>
          <w:rFonts w:eastAsia="Times New Roman"/>
        </w:rPr>
        <w:t>,</w:t>
      </w:r>
      <w:r w:rsidR="00D51A4C" w:rsidRPr="2DAEEFE0">
        <w:rPr>
          <w:rFonts w:eastAsia="Times New Roman"/>
        </w:rPr>
        <w:t xml:space="preserve"> või kavandatakse tegevust, mille korral ei ole objektiivse teabe põhjal välistatud, et sellega võib kaasneda eraldi või koos muude tegevustega eeldatavalt oluline ebasoodne mõju Natura 2000 võrgustiku ala kaitse-eesmärgile, </w:t>
      </w:r>
      <w:r w:rsidR="0067228A">
        <w:rPr>
          <w:rFonts w:eastAsia="Times New Roman"/>
        </w:rPr>
        <w:t>ning</w:t>
      </w:r>
      <w:r w:rsidR="00D51A4C" w:rsidRPr="2DAEEFE0">
        <w:rPr>
          <w:rFonts w:eastAsia="Times New Roman"/>
        </w:rPr>
        <w:t xml:space="preserve"> mis ei ole otseselt seotud ala kaitsekorraldusega või ei ole selleks otseselt vajalik.</w:t>
      </w:r>
    </w:p>
    <w:p w14:paraId="47B04817" w14:textId="77777777" w:rsidR="00D51A4C" w:rsidRDefault="00D51A4C" w:rsidP="2DAEEFE0">
      <w:pPr>
        <w:jc w:val="both"/>
        <w:rPr>
          <w:rFonts w:eastAsia="Times New Roman"/>
        </w:rPr>
      </w:pPr>
    </w:p>
    <w:p w14:paraId="400E225D" w14:textId="08393B1F" w:rsidR="003D019C" w:rsidRDefault="00D51A4C" w:rsidP="2DAEEFE0">
      <w:pPr>
        <w:jc w:val="both"/>
        <w:rPr>
          <w:rFonts w:eastAsia="Times New Roman"/>
        </w:rPr>
      </w:pPr>
      <w:r w:rsidRPr="08AE982D">
        <w:rPr>
          <w:rFonts w:eastAsia="Times New Roman"/>
        </w:rPr>
        <w:t xml:space="preserve">BBNJ kokkuleppe artikli 30 lõike 1 </w:t>
      </w:r>
      <w:r w:rsidR="008934B0" w:rsidRPr="08AE982D">
        <w:rPr>
          <w:rFonts w:eastAsia="Times New Roman"/>
        </w:rPr>
        <w:t xml:space="preserve">punkti b </w:t>
      </w:r>
      <w:r w:rsidRPr="08AE982D">
        <w:rPr>
          <w:rFonts w:eastAsia="Times New Roman"/>
        </w:rPr>
        <w:t xml:space="preserve">kohaselt, kui </w:t>
      </w:r>
      <w:r w:rsidR="008E14ED" w:rsidRPr="08AE982D">
        <w:rPr>
          <w:rFonts w:eastAsia="Times New Roman"/>
        </w:rPr>
        <w:t>osalisel on piisavalt alust arvata, et tegevus võib põhjustada merekeskkonna olulist reostust või merekeskkonna olulisi ja kahjulikke muutusi, tehakse keskkonnamõju hindamine</w:t>
      </w:r>
      <w:r w:rsidR="00B363AA" w:rsidRPr="08AE982D">
        <w:rPr>
          <w:rFonts w:eastAsia="Times New Roman"/>
        </w:rPr>
        <w:t>.</w:t>
      </w:r>
      <w:r w:rsidR="008E14ED" w:rsidRPr="08AE982D">
        <w:rPr>
          <w:rFonts w:eastAsia="Times New Roman"/>
        </w:rPr>
        <w:t xml:space="preserve"> </w:t>
      </w:r>
      <w:r w:rsidR="15F3684B" w:rsidRPr="08AE982D">
        <w:rPr>
          <w:rFonts w:eastAsia="Times New Roman"/>
        </w:rPr>
        <w:t xml:space="preserve">Kuna KeHJS kasutab </w:t>
      </w:r>
      <w:r w:rsidR="003F702D">
        <w:rPr>
          <w:rFonts w:eastAsia="Times New Roman"/>
        </w:rPr>
        <w:t>terminit</w:t>
      </w:r>
      <w:r w:rsidR="15F3684B" w:rsidRPr="08AE982D">
        <w:rPr>
          <w:rFonts w:eastAsia="Times New Roman"/>
        </w:rPr>
        <w:t xml:space="preserve"> </w:t>
      </w:r>
      <w:r w:rsidR="003F702D">
        <w:rPr>
          <w:rFonts w:eastAsia="Times New Roman"/>
        </w:rPr>
        <w:t>„</w:t>
      </w:r>
      <w:r w:rsidR="15F3684B" w:rsidRPr="08AE982D">
        <w:rPr>
          <w:rFonts w:eastAsia="Times New Roman"/>
        </w:rPr>
        <w:t>oluline keskkonnamõju</w:t>
      </w:r>
      <w:r w:rsidR="003F702D">
        <w:rPr>
          <w:rFonts w:eastAsia="Times New Roman"/>
        </w:rPr>
        <w:t>“</w:t>
      </w:r>
      <w:r w:rsidR="15F3684B" w:rsidRPr="08AE982D">
        <w:rPr>
          <w:rFonts w:eastAsia="Times New Roman"/>
        </w:rPr>
        <w:t>,</w:t>
      </w:r>
      <w:r w:rsidR="008E14ED" w:rsidRPr="08AE982D">
        <w:rPr>
          <w:rFonts w:eastAsia="Times New Roman"/>
        </w:rPr>
        <w:t xml:space="preserve"> on eelnõus keskkonnamõju hindamise kohustuslikkuse künnisena ette nähtud </w:t>
      </w:r>
      <w:r w:rsidR="43776BC1" w:rsidRPr="08AE982D">
        <w:rPr>
          <w:rFonts w:eastAsia="Times New Roman"/>
        </w:rPr>
        <w:t xml:space="preserve">samuti </w:t>
      </w:r>
      <w:r w:rsidR="00DC40B0" w:rsidRPr="08AE982D">
        <w:rPr>
          <w:rFonts w:eastAsia="Times New Roman"/>
        </w:rPr>
        <w:t xml:space="preserve">oluline keskkonnamõju </w:t>
      </w:r>
      <w:r w:rsidR="008B6C63" w:rsidRPr="08AE982D">
        <w:rPr>
          <w:rFonts w:eastAsia="Times New Roman"/>
        </w:rPr>
        <w:t xml:space="preserve">riigi jurisdiktsiooni alt välja jäävate merealade </w:t>
      </w:r>
      <w:r w:rsidR="00DC40B0" w:rsidRPr="08AE982D">
        <w:rPr>
          <w:rFonts w:eastAsia="Times New Roman"/>
        </w:rPr>
        <w:t>keskkonnale</w:t>
      </w:r>
      <w:r w:rsidR="0067228A">
        <w:rPr>
          <w:rFonts w:eastAsia="Times New Roman"/>
        </w:rPr>
        <w:t>.</w:t>
      </w:r>
      <w:r w:rsidR="00DC40B0" w:rsidRPr="08AE982D">
        <w:rPr>
          <w:rFonts w:eastAsia="Times New Roman"/>
        </w:rPr>
        <w:t xml:space="preserve"> </w:t>
      </w:r>
      <w:r w:rsidR="0067228A">
        <w:rPr>
          <w:rFonts w:eastAsia="Times New Roman"/>
        </w:rPr>
        <w:t>K</w:t>
      </w:r>
      <w:r w:rsidR="00DC40B0" w:rsidRPr="08AE982D">
        <w:rPr>
          <w:rFonts w:eastAsia="Times New Roman"/>
        </w:rPr>
        <w:t>ünnise täpsemal sisustamisel tuleb lähtuda BBNJ kokkuleppe sõnastusest</w:t>
      </w:r>
      <w:r w:rsidR="003D019C" w:rsidRPr="08AE982D">
        <w:rPr>
          <w:rFonts w:eastAsia="Times New Roman"/>
        </w:rPr>
        <w:t>.</w:t>
      </w:r>
    </w:p>
    <w:p w14:paraId="5A47D205" w14:textId="77777777" w:rsidR="00201216" w:rsidRDefault="00201216" w:rsidP="2DAEEFE0">
      <w:pPr>
        <w:jc w:val="both"/>
        <w:rPr>
          <w:rFonts w:eastAsia="Times New Roman"/>
        </w:rPr>
      </w:pPr>
    </w:p>
    <w:p w14:paraId="71CC2510" w14:textId="6F46457A" w:rsidR="00201216" w:rsidRPr="00201216" w:rsidRDefault="00201216" w:rsidP="2DAEEFE0">
      <w:pPr>
        <w:jc w:val="both"/>
        <w:rPr>
          <w:rFonts w:eastAsia="Times New Roman"/>
        </w:rPr>
      </w:pPr>
      <w:r w:rsidRPr="00201216">
        <w:rPr>
          <w:rFonts w:eastAsia="Times New Roman"/>
        </w:rPr>
        <w:t xml:space="preserve">Täienduse kohaselt tuleb keskkonnamõju hinnata, kui </w:t>
      </w:r>
      <w:r w:rsidRPr="00201216">
        <w:rPr>
          <w:noProof/>
        </w:rPr>
        <w:t xml:space="preserve">taotletakse veeseaduses sätestatud avamere tegevusluba </w:t>
      </w:r>
      <w:r>
        <w:rPr>
          <w:noProof/>
        </w:rPr>
        <w:t xml:space="preserve">(vt </w:t>
      </w:r>
      <w:r w:rsidR="009B38D1">
        <w:rPr>
          <w:noProof/>
        </w:rPr>
        <w:t xml:space="preserve">tegevusloa kohta </w:t>
      </w:r>
      <w:r>
        <w:rPr>
          <w:noProof/>
        </w:rPr>
        <w:t xml:space="preserve">täpsemalt selgitusi eelnõu § </w:t>
      </w:r>
      <w:r w:rsidR="009B38D1">
        <w:rPr>
          <w:noProof/>
        </w:rPr>
        <w:t>1</w:t>
      </w:r>
      <w:r>
        <w:rPr>
          <w:noProof/>
        </w:rPr>
        <w:t xml:space="preserve"> </w:t>
      </w:r>
      <w:r w:rsidR="009B38D1">
        <w:rPr>
          <w:noProof/>
        </w:rPr>
        <w:t>selgituste juures</w:t>
      </w:r>
      <w:r>
        <w:rPr>
          <w:noProof/>
        </w:rPr>
        <w:t xml:space="preserve">) </w:t>
      </w:r>
      <w:r w:rsidRPr="00201216">
        <w:rPr>
          <w:noProof/>
        </w:rPr>
        <w:t>või selle muutmist riigi jurisdiktsiooni alt välja jäävatel merealadel ning avamere tegevusloa taotlemise või muutmise põhjuseks oleva kavandatava tegevusega võib riigi jurisdiktsiooni alt välja jäävatele merealadele kaasneda oluline keskkonnamõju BBNJ kokkuleppes sätestatud tingimuste kohaselt.</w:t>
      </w:r>
    </w:p>
    <w:p w14:paraId="2461E65C" w14:textId="77777777" w:rsidR="003D019C" w:rsidRDefault="003D019C" w:rsidP="2DAEEFE0">
      <w:pPr>
        <w:jc w:val="both"/>
        <w:rPr>
          <w:rFonts w:eastAsia="Times New Roman"/>
        </w:rPr>
      </w:pPr>
    </w:p>
    <w:p w14:paraId="3A4F14D4" w14:textId="6C46A030" w:rsidR="00B4330A" w:rsidRPr="0060500A" w:rsidRDefault="00B4330A" w:rsidP="00B86E9D">
      <w:pPr>
        <w:jc w:val="both"/>
        <w:rPr>
          <w:rFonts w:eastAsia="Times New Roman"/>
        </w:rPr>
      </w:pPr>
      <w:r>
        <w:rPr>
          <w:rFonts w:eastAsia="Times New Roman"/>
          <w:b/>
          <w:bCs/>
        </w:rPr>
        <w:t>Punktis 2</w:t>
      </w:r>
      <w:r>
        <w:rPr>
          <w:rFonts w:eastAsia="Times New Roman"/>
        </w:rPr>
        <w:t xml:space="preserve"> </w:t>
      </w:r>
      <w:r w:rsidR="0067228A">
        <w:rPr>
          <w:rFonts w:eastAsia="Times New Roman"/>
        </w:rPr>
        <w:t>määratletakse</w:t>
      </w:r>
      <w:r>
        <w:rPr>
          <w:rFonts w:eastAsia="Times New Roman"/>
        </w:rPr>
        <w:t xml:space="preserve"> õigusselguse huvides </w:t>
      </w:r>
      <w:r w:rsidR="003F702D">
        <w:rPr>
          <w:rFonts w:eastAsia="Times New Roman"/>
        </w:rPr>
        <w:t xml:space="preserve">termin </w:t>
      </w:r>
      <w:r>
        <w:rPr>
          <w:rFonts w:eastAsia="Times New Roman"/>
        </w:rPr>
        <w:t>„riigi jurisdiktsiooni alt välja jääva</w:t>
      </w:r>
      <w:r w:rsidR="003F702D">
        <w:rPr>
          <w:rFonts w:eastAsia="Times New Roman"/>
        </w:rPr>
        <w:t>d</w:t>
      </w:r>
      <w:r>
        <w:rPr>
          <w:rFonts w:eastAsia="Times New Roman"/>
        </w:rPr>
        <w:t xml:space="preserve"> merealad“, mille all peetakse silmas </w:t>
      </w:r>
      <w:bookmarkStart w:id="2" w:name="_Hlk216343453"/>
      <w:r w:rsidRPr="00635CAE">
        <w:rPr>
          <w:rFonts w:eastAsia="Times New Roman"/>
          <w:noProof/>
        </w:rPr>
        <w:t>avamer</w:t>
      </w:r>
      <w:r>
        <w:rPr>
          <w:rFonts w:eastAsia="Times New Roman"/>
          <w:noProof/>
        </w:rPr>
        <w:t>d</w:t>
      </w:r>
      <w:r w:rsidRPr="00635CAE">
        <w:rPr>
          <w:rFonts w:eastAsia="Times New Roman"/>
          <w:noProof/>
        </w:rPr>
        <w:t xml:space="preserve"> ja süvamerepõh</w:t>
      </w:r>
      <w:r>
        <w:rPr>
          <w:rFonts w:eastAsia="Times New Roman"/>
          <w:noProof/>
        </w:rPr>
        <w:t>ja</w:t>
      </w:r>
      <w:r w:rsidRPr="00635CAE">
        <w:rPr>
          <w:rFonts w:eastAsia="Times New Roman"/>
          <w:noProof/>
        </w:rPr>
        <w:t xml:space="preserve"> Ühinenud Rahvaste Organisatsiooni mereõiguse konventsiooni tähenduses</w:t>
      </w:r>
      <w:bookmarkEnd w:id="2"/>
      <w:r>
        <w:rPr>
          <w:rFonts w:eastAsia="Times New Roman"/>
          <w:noProof/>
        </w:rPr>
        <w:t>.</w:t>
      </w:r>
    </w:p>
    <w:p w14:paraId="56FCD8D0" w14:textId="77777777" w:rsidR="00B4330A" w:rsidRDefault="00B4330A" w:rsidP="00B86E9D">
      <w:pPr>
        <w:jc w:val="both"/>
        <w:rPr>
          <w:rFonts w:eastAsia="Times New Roman"/>
          <w:b/>
          <w:bCs/>
        </w:rPr>
      </w:pPr>
    </w:p>
    <w:p w14:paraId="422A2C35" w14:textId="6D2DB334" w:rsidR="0045606D" w:rsidRDefault="007011AE" w:rsidP="00E214C8">
      <w:pPr>
        <w:jc w:val="both"/>
        <w:rPr>
          <w:noProof/>
        </w:rPr>
      </w:pPr>
      <w:r w:rsidRPr="6F1A1659">
        <w:rPr>
          <w:rFonts w:eastAsia="Times New Roman"/>
          <w:b/>
          <w:bCs/>
        </w:rPr>
        <w:t xml:space="preserve">Punktiga </w:t>
      </w:r>
      <w:r w:rsidR="00B4330A" w:rsidRPr="6F1A1659">
        <w:rPr>
          <w:rFonts w:eastAsia="Times New Roman"/>
          <w:b/>
          <w:bCs/>
        </w:rPr>
        <w:t xml:space="preserve">3 </w:t>
      </w:r>
      <w:r w:rsidR="003A3764" w:rsidRPr="6F1A1659">
        <w:rPr>
          <w:rFonts w:eastAsia="Times New Roman"/>
        </w:rPr>
        <w:t xml:space="preserve">täiendatakse </w:t>
      </w:r>
      <w:r w:rsidR="00152A11" w:rsidRPr="6F1A1659">
        <w:rPr>
          <w:rFonts w:eastAsia="Times New Roman"/>
        </w:rPr>
        <w:t>KeHJS</w:t>
      </w:r>
      <w:r w:rsidR="003F702D">
        <w:rPr>
          <w:rFonts w:eastAsia="Times New Roman"/>
        </w:rPr>
        <w:t>i</w:t>
      </w:r>
      <w:r w:rsidR="00152A11" w:rsidRPr="6F1A1659">
        <w:rPr>
          <w:rFonts w:eastAsia="Times New Roman"/>
        </w:rPr>
        <w:t xml:space="preserve"> </w:t>
      </w:r>
      <w:r w:rsidR="003A3764" w:rsidRPr="6F1A1659">
        <w:rPr>
          <w:rFonts w:eastAsia="Times New Roman"/>
        </w:rPr>
        <w:t>§</w:t>
      </w:r>
      <w:r w:rsidR="003A3764" w:rsidRPr="6F1A1659">
        <w:rPr>
          <w:noProof/>
        </w:rPr>
        <w:t xml:space="preserve"> 3 lõikega 2</w:t>
      </w:r>
      <w:r w:rsidR="003A3764" w:rsidRPr="6F1A1659">
        <w:rPr>
          <w:noProof/>
          <w:vertAlign w:val="superscript"/>
        </w:rPr>
        <w:t>1</w:t>
      </w:r>
      <w:r w:rsidR="00E214C8">
        <w:rPr>
          <w:noProof/>
        </w:rPr>
        <w:t xml:space="preserve">, </w:t>
      </w:r>
      <w:r w:rsidR="00E214C8" w:rsidRPr="00E214C8">
        <w:rPr>
          <w:noProof/>
        </w:rPr>
        <w:t>millega nähakse ette erand § 3 lõike 1 punktis</w:t>
      </w:r>
      <w:r w:rsidR="003F702D">
        <w:rPr>
          <w:noProof/>
        </w:rPr>
        <w:t> </w:t>
      </w:r>
      <w:r w:rsidR="00E214C8" w:rsidRPr="00E214C8">
        <w:rPr>
          <w:noProof/>
        </w:rPr>
        <w:t>3 sätestatud kohustusest teha keskkonnamõju hindamine</w:t>
      </w:r>
      <w:r w:rsidR="00201216">
        <w:rPr>
          <w:noProof/>
        </w:rPr>
        <w:t>, samuti erand KeHJSi § 6 lõike 2 punktis 21</w:t>
      </w:r>
      <w:r w:rsidR="00201216">
        <w:rPr>
          <w:noProof/>
          <w:vertAlign w:val="superscript"/>
        </w:rPr>
        <w:t>1</w:t>
      </w:r>
      <w:r w:rsidR="00201216">
        <w:rPr>
          <w:noProof/>
        </w:rPr>
        <w:t xml:space="preserve"> sätestatud keskkonnamõju eelhinnangu andmise kohustusest</w:t>
      </w:r>
      <w:r w:rsidR="00E214C8" w:rsidRPr="00E214C8">
        <w:rPr>
          <w:noProof/>
        </w:rPr>
        <w:t>.</w:t>
      </w:r>
    </w:p>
    <w:p w14:paraId="07ACCEC6" w14:textId="77777777" w:rsidR="0045606D" w:rsidRDefault="0045606D" w:rsidP="00E214C8">
      <w:pPr>
        <w:jc w:val="both"/>
        <w:rPr>
          <w:noProof/>
        </w:rPr>
      </w:pPr>
    </w:p>
    <w:p w14:paraId="6F2C947C" w14:textId="617A0A54" w:rsidR="00E214C8" w:rsidRDefault="00E214C8" w:rsidP="00E214C8">
      <w:pPr>
        <w:jc w:val="both"/>
        <w:rPr>
          <w:noProof/>
        </w:rPr>
      </w:pPr>
      <w:r w:rsidRPr="00E214C8">
        <w:rPr>
          <w:noProof/>
        </w:rPr>
        <w:t xml:space="preserve">Erand lähtub BBNJ kokkuleppe artikli 29 lõikest 4, mille kohaselt ei ole uut keskkonnamõju hindamist vaja teha, kui kavandatud tegevuse võimalikku mõju on juba hinnatud muu </w:t>
      </w:r>
      <w:r w:rsidRPr="00E214C8">
        <w:rPr>
          <w:noProof/>
        </w:rPr>
        <w:lastRenderedPageBreak/>
        <w:t>asjakohase õigusliku vahendi, raamistiku või asjaomase ülemaailmse, piirkondliku või valdkondliku organi nõuete kohaselt ning selle hindamisega on saavutatud BBNJ kokkuleppes nõutava hindamisega samaväärne tulemus.</w:t>
      </w:r>
    </w:p>
    <w:p w14:paraId="226AB990" w14:textId="77777777" w:rsidR="0045606D" w:rsidRPr="00E214C8" w:rsidRDefault="0045606D" w:rsidP="00E214C8">
      <w:pPr>
        <w:jc w:val="both"/>
        <w:rPr>
          <w:noProof/>
        </w:rPr>
      </w:pPr>
    </w:p>
    <w:p w14:paraId="1C494CF7" w14:textId="77777777" w:rsidR="00E214C8" w:rsidRDefault="00E214C8" w:rsidP="00E214C8">
      <w:pPr>
        <w:jc w:val="both"/>
        <w:rPr>
          <w:noProof/>
        </w:rPr>
      </w:pPr>
      <w:r w:rsidRPr="00E214C8">
        <w:rPr>
          <w:noProof/>
        </w:rPr>
        <w:t>Erandit võib rakendada ka juhul, kui varasema hindamise tulemusel kehtestatud eeskirjade või standarditega on kavandatud tegevuse võimalikku keskkonnamõju ette nähtud vältida, leevendada või ohjata selliselt, et mõju jääb alla keskkonnamõju hindamise künnise, ning neid eeskirju või standardeid järgitakse.</w:t>
      </w:r>
    </w:p>
    <w:p w14:paraId="4D0BCEE4" w14:textId="77777777" w:rsidR="0045606D" w:rsidRPr="00E214C8" w:rsidRDefault="0045606D" w:rsidP="00E214C8">
      <w:pPr>
        <w:jc w:val="both"/>
        <w:rPr>
          <w:noProof/>
        </w:rPr>
      </w:pPr>
    </w:p>
    <w:p w14:paraId="431A5335" w14:textId="21EB2071" w:rsidR="00E214C8" w:rsidRPr="00E214C8" w:rsidRDefault="00E214C8" w:rsidP="00E214C8">
      <w:pPr>
        <w:jc w:val="both"/>
        <w:rPr>
          <w:noProof/>
        </w:rPr>
      </w:pPr>
      <w:r w:rsidRPr="00E214C8">
        <w:rPr>
          <w:noProof/>
        </w:rPr>
        <w:t xml:space="preserve">Seega ei ole uut keskkonnamõju hindamist vaja juhul, kui varasem hindamine või selle tulemusel kehtestatud ja järgitavad nõuded tagavad, et tegevuse võimalik keskkonnamõju on juba piisavalt hinnatud või kontrollitud ning </w:t>
      </w:r>
      <w:r w:rsidR="0067228A">
        <w:rPr>
          <w:noProof/>
        </w:rPr>
        <w:t xml:space="preserve">see </w:t>
      </w:r>
      <w:r w:rsidRPr="00E214C8">
        <w:rPr>
          <w:noProof/>
        </w:rPr>
        <w:t>jääb alla kohustusliku hindamise lävendi.</w:t>
      </w:r>
    </w:p>
    <w:p w14:paraId="505D4469" w14:textId="63F6E9ED" w:rsidR="00B86E9D" w:rsidRPr="00B86E9D" w:rsidRDefault="00B86E9D" w:rsidP="00B86E9D">
      <w:pPr>
        <w:jc w:val="both"/>
        <w:rPr>
          <w:noProof/>
        </w:rPr>
      </w:pPr>
    </w:p>
    <w:p w14:paraId="5E1E4461" w14:textId="67DCD3B2" w:rsidR="00FE745B" w:rsidRPr="00ED7F9E" w:rsidRDefault="00DD1A46" w:rsidP="2DAEEFE0">
      <w:pPr>
        <w:jc w:val="both"/>
        <w:rPr>
          <w:rFonts w:eastAsia="Times New Roman"/>
        </w:rPr>
      </w:pPr>
      <w:r>
        <w:rPr>
          <w:rFonts w:eastAsia="Times New Roman"/>
          <w:b/>
          <w:bCs/>
        </w:rPr>
        <w:t xml:space="preserve">Punktiga </w:t>
      </w:r>
      <w:r w:rsidR="00B4330A">
        <w:rPr>
          <w:rFonts w:eastAsia="Times New Roman"/>
          <w:b/>
          <w:bCs/>
        </w:rPr>
        <w:t>4</w:t>
      </w:r>
      <w:r w:rsidR="00B4330A" w:rsidRPr="22E515A5">
        <w:rPr>
          <w:rFonts w:eastAsia="Times New Roman"/>
          <w:b/>
          <w:bCs/>
        </w:rPr>
        <w:t xml:space="preserve"> </w:t>
      </w:r>
      <w:r w:rsidR="000C04C1" w:rsidRPr="22E515A5">
        <w:rPr>
          <w:rFonts w:eastAsia="Times New Roman"/>
        </w:rPr>
        <w:t>muudetakse § 3</w:t>
      </w:r>
      <w:r w:rsidR="000C04C1" w:rsidRPr="22E515A5">
        <w:rPr>
          <w:rFonts w:eastAsia="Times New Roman"/>
          <w:vertAlign w:val="superscript"/>
        </w:rPr>
        <w:t>2</w:t>
      </w:r>
      <w:r w:rsidR="000C04C1" w:rsidRPr="22E515A5">
        <w:rPr>
          <w:rFonts w:eastAsia="Times New Roman"/>
        </w:rPr>
        <w:t xml:space="preserve"> punkti 4. </w:t>
      </w:r>
      <w:r w:rsidR="00FE745B" w:rsidRPr="22E515A5">
        <w:rPr>
          <w:rFonts w:eastAsia="Times New Roman"/>
        </w:rPr>
        <w:t>Paragrahv</w:t>
      </w:r>
      <w:r w:rsidR="000C04C1" w:rsidRPr="22E515A5">
        <w:rPr>
          <w:rFonts w:eastAsia="Times New Roman"/>
        </w:rPr>
        <w:t xml:space="preserve"> 3</w:t>
      </w:r>
      <w:r w:rsidR="000C04C1" w:rsidRPr="22E515A5">
        <w:rPr>
          <w:rFonts w:eastAsia="Times New Roman"/>
          <w:vertAlign w:val="superscript"/>
        </w:rPr>
        <w:t>2</w:t>
      </w:r>
      <w:r w:rsidR="000C04C1" w:rsidRPr="22E515A5">
        <w:rPr>
          <w:rFonts w:eastAsia="Times New Roman"/>
        </w:rPr>
        <w:t xml:space="preserve"> </w:t>
      </w:r>
      <w:r w:rsidR="00FE745B" w:rsidRPr="22E515A5">
        <w:rPr>
          <w:rFonts w:eastAsia="Times New Roman"/>
        </w:rPr>
        <w:t xml:space="preserve">sätestab keskkonnamõju hindamise etapid ning punkt 4 </w:t>
      </w:r>
      <w:r w:rsidR="00A54DC6">
        <w:rPr>
          <w:rFonts w:eastAsia="Times New Roman"/>
        </w:rPr>
        <w:t>kehtestab</w:t>
      </w:r>
      <w:r w:rsidR="00A54DC6" w:rsidRPr="22E515A5">
        <w:rPr>
          <w:rFonts w:eastAsia="Times New Roman"/>
        </w:rPr>
        <w:t xml:space="preserve"> </w:t>
      </w:r>
      <w:r w:rsidR="00FE745B" w:rsidRPr="22E515A5">
        <w:rPr>
          <w:rFonts w:eastAsia="Times New Roman"/>
        </w:rPr>
        <w:t>ühe etapina keskkonnamõju hindamise programmi ja aruande kohta asjaomastelt asutustelt seisukoha küsimi</w:t>
      </w:r>
      <w:r w:rsidR="621CF25C" w:rsidRPr="22E515A5">
        <w:rPr>
          <w:rFonts w:eastAsia="Times New Roman"/>
        </w:rPr>
        <w:t>s</w:t>
      </w:r>
      <w:r w:rsidR="00FE745B" w:rsidRPr="22E515A5">
        <w:rPr>
          <w:rFonts w:eastAsia="Times New Roman"/>
        </w:rPr>
        <w:t>e ning programmi ja aruande avalikustami</w:t>
      </w:r>
      <w:r w:rsidR="51B93C7A" w:rsidRPr="22E515A5">
        <w:rPr>
          <w:rFonts w:eastAsia="Times New Roman"/>
        </w:rPr>
        <w:t>s</w:t>
      </w:r>
      <w:r w:rsidR="00FE745B" w:rsidRPr="22E515A5">
        <w:rPr>
          <w:rFonts w:eastAsia="Times New Roman"/>
        </w:rPr>
        <w:t xml:space="preserve">e, arvestades piiriülese keskkonnamõju hindamise </w:t>
      </w:r>
      <w:r w:rsidR="00987786">
        <w:rPr>
          <w:rFonts w:eastAsia="Times New Roman"/>
        </w:rPr>
        <w:t>erisusega</w:t>
      </w:r>
      <w:r w:rsidR="00FE745B" w:rsidRPr="22E515A5">
        <w:rPr>
          <w:rFonts w:eastAsia="Times New Roman"/>
        </w:rPr>
        <w:t xml:space="preserve">. Muudatuse kohaselt täiendatakse punkti 4 selliselt, et </w:t>
      </w:r>
      <w:bookmarkStart w:id="3" w:name="_Hlk218692547"/>
      <w:r w:rsidR="00A54DC6">
        <w:rPr>
          <w:rFonts w:eastAsia="Times New Roman"/>
        </w:rPr>
        <w:t xml:space="preserve">etapis </w:t>
      </w:r>
      <w:r w:rsidR="00FE745B" w:rsidRPr="22E515A5">
        <w:rPr>
          <w:rFonts w:eastAsia="Times New Roman"/>
        </w:rPr>
        <w:t xml:space="preserve">arvestatakse ka </w:t>
      </w:r>
      <w:r w:rsidR="00B4330A">
        <w:rPr>
          <w:rFonts w:eastAsia="Times New Roman"/>
        </w:rPr>
        <w:t>riigi jurisdiktsiooni alt välja jäävatel merealadel</w:t>
      </w:r>
      <w:r w:rsidR="00FE745B" w:rsidRPr="22E515A5">
        <w:rPr>
          <w:rFonts w:eastAsia="Times New Roman"/>
        </w:rPr>
        <w:t xml:space="preserve"> keskkonnamõju hindamise e</w:t>
      </w:r>
      <w:bookmarkEnd w:id="3"/>
      <w:r w:rsidR="00F80D3B" w:rsidRPr="22E515A5">
        <w:rPr>
          <w:rFonts w:eastAsia="Times New Roman"/>
        </w:rPr>
        <w:t>r</w:t>
      </w:r>
      <w:r w:rsidR="00F80D3B">
        <w:rPr>
          <w:rFonts w:eastAsia="Times New Roman"/>
        </w:rPr>
        <w:t>inevustega</w:t>
      </w:r>
      <w:r w:rsidR="00FE745B" w:rsidRPr="22E515A5">
        <w:rPr>
          <w:rFonts w:eastAsia="Times New Roman"/>
        </w:rPr>
        <w:t>.</w:t>
      </w:r>
      <w:r w:rsidR="00C61935">
        <w:rPr>
          <w:rFonts w:eastAsia="Times New Roman"/>
        </w:rPr>
        <w:t xml:space="preserve"> </w:t>
      </w:r>
      <w:r w:rsidR="00B4330A">
        <w:rPr>
          <w:rFonts w:eastAsia="Times New Roman"/>
        </w:rPr>
        <w:t>Riigi jurisdiktsiooni alt välja jäävatel merealadel</w:t>
      </w:r>
      <w:r w:rsidR="00C61935">
        <w:rPr>
          <w:rFonts w:eastAsia="Times New Roman"/>
        </w:rPr>
        <w:t xml:space="preserve"> keskkonnamõju hindamise </w:t>
      </w:r>
      <w:r w:rsidR="00987786">
        <w:rPr>
          <w:rFonts w:eastAsia="Times New Roman"/>
        </w:rPr>
        <w:t xml:space="preserve">erisus </w:t>
      </w:r>
      <w:r w:rsidR="00C61935">
        <w:rPr>
          <w:rFonts w:eastAsia="Times New Roman"/>
        </w:rPr>
        <w:t>on kavandatud KeHJS</w:t>
      </w:r>
      <w:r w:rsidR="003F702D">
        <w:rPr>
          <w:rFonts w:eastAsia="Times New Roman"/>
        </w:rPr>
        <w:t>i</w:t>
      </w:r>
      <w:r w:rsidR="00ED7F9E">
        <w:rPr>
          <w:rFonts w:eastAsia="Times New Roman"/>
        </w:rPr>
        <w:t xml:space="preserve"> §</w:t>
      </w:r>
      <w:r w:rsidR="0067228A">
        <w:rPr>
          <w:rFonts w:eastAsia="Times New Roman"/>
        </w:rPr>
        <w:t>-s</w:t>
      </w:r>
      <w:r w:rsidR="00ED7F9E">
        <w:rPr>
          <w:rFonts w:eastAsia="Times New Roman"/>
        </w:rPr>
        <w:t xml:space="preserve"> 30</w:t>
      </w:r>
      <w:r w:rsidR="00ED7F9E">
        <w:rPr>
          <w:rFonts w:eastAsia="Times New Roman"/>
          <w:vertAlign w:val="superscript"/>
        </w:rPr>
        <w:t>1</w:t>
      </w:r>
      <w:r w:rsidR="006E3806">
        <w:rPr>
          <w:rFonts w:eastAsia="Times New Roman"/>
          <w:vertAlign w:val="superscript"/>
        </w:rPr>
        <w:t xml:space="preserve"> </w:t>
      </w:r>
      <w:r w:rsidR="006E3806">
        <w:rPr>
          <w:rFonts w:eastAsia="Times New Roman"/>
        </w:rPr>
        <w:t>(</w:t>
      </w:r>
      <w:r w:rsidR="00ED7F9E">
        <w:rPr>
          <w:rFonts w:eastAsia="Times New Roman"/>
        </w:rPr>
        <w:t xml:space="preserve">vt punktis </w:t>
      </w:r>
      <w:r w:rsidR="00B4330A">
        <w:rPr>
          <w:rFonts w:eastAsia="Times New Roman"/>
        </w:rPr>
        <w:t xml:space="preserve">6 </w:t>
      </w:r>
      <w:r w:rsidR="00886C5E">
        <w:rPr>
          <w:rFonts w:eastAsia="Times New Roman"/>
        </w:rPr>
        <w:t>kirjeldatud muudatusi).</w:t>
      </w:r>
    </w:p>
    <w:p w14:paraId="66AC1E58" w14:textId="77777777" w:rsidR="000C04C1" w:rsidRPr="000C04C1" w:rsidRDefault="000C04C1" w:rsidP="2DAEEFE0">
      <w:pPr>
        <w:jc w:val="both"/>
        <w:rPr>
          <w:rFonts w:eastAsia="Times New Roman"/>
          <w:b/>
          <w:bCs/>
        </w:rPr>
      </w:pPr>
    </w:p>
    <w:p w14:paraId="5D94DE20" w14:textId="11DC27A8" w:rsidR="00DE5F0E" w:rsidRDefault="007011AE" w:rsidP="6F1A1659">
      <w:pPr>
        <w:jc w:val="both"/>
        <w:rPr>
          <w:rFonts w:eastAsia="Times New Roman"/>
        </w:rPr>
      </w:pPr>
      <w:r w:rsidRPr="6F1A1659">
        <w:rPr>
          <w:rFonts w:eastAsia="Times New Roman"/>
          <w:b/>
          <w:bCs/>
        </w:rPr>
        <w:t xml:space="preserve">Punktiga </w:t>
      </w:r>
      <w:r w:rsidR="00B4330A" w:rsidRPr="6F1A1659">
        <w:rPr>
          <w:rFonts w:eastAsia="Times New Roman"/>
          <w:b/>
          <w:bCs/>
        </w:rPr>
        <w:t xml:space="preserve">5 </w:t>
      </w:r>
      <w:r w:rsidR="00CC02E5" w:rsidRPr="6F1A1659">
        <w:rPr>
          <w:rFonts w:eastAsia="Times New Roman"/>
        </w:rPr>
        <w:t xml:space="preserve">täiendatakse § 6 </w:t>
      </w:r>
      <w:r w:rsidR="00A67E17" w:rsidRPr="6F1A1659">
        <w:rPr>
          <w:rFonts w:eastAsia="Times New Roman"/>
        </w:rPr>
        <w:t xml:space="preserve">lõiget </w:t>
      </w:r>
      <w:r w:rsidR="00CC02E5" w:rsidRPr="6F1A1659">
        <w:rPr>
          <w:rFonts w:eastAsia="Times New Roman"/>
        </w:rPr>
        <w:t>2 punkti</w:t>
      </w:r>
      <w:r w:rsidR="00A67E17" w:rsidRPr="6F1A1659">
        <w:rPr>
          <w:rFonts w:eastAsia="Times New Roman"/>
        </w:rPr>
        <w:t>ga</w:t>
      </w:r>
      <w:r w:rsidR="00CC02E5" w:rsidRPr="6F1A1659">
        <w:rPr>
          <w:rFonts w:eastAsia="Times New Roman"/>
        </w:rPr>
        <w:t xml:space="preserve"> </w:t>
      </w:r>
      <w:r w:rsidR="00A67E17" w:rsidRPr="6F1A1659">
        <w:rPr>
          <w:rFonts w:eastAsia="Times New Roman"/>
        </w:rPr>
        <w:t>2</w:t>
      </w:r>
      <w:r w:rsidR="007E5B8F" w:rsidRPr="6F1A1659">
        <w:rPr>
          <w:rFonts w:eastAsia="Times New Roman"/>
        </w:rPr>
        <w:t>1</w:t>
      </w:r>
      <w:r w:rsidR="007E5B8F" w:rsidRPr="6F1A1659">
        <w:rPr>
          <w:rFonts w:eastAsia="Times New Roman"/>
          <w:vertAlign w:val="superscript"/>
        </w:rPr>
        <w:t>1</w:t>
      </w:r>
      <w:r w:rsidR="00DE5F0E" w:rsidRPr="6F1A1659">
        <w:rPr>
          <w:rFonts w:eastAsia="Times New Roman"/>
        </w:rPr>
        <w:t xml:space="preserve">. BBNJ kokkuleppe artikli 30 lõike </w:t>
      </w:r>
      <w:r w:rsidR="00F80D3B">
        <w:rPr>
          <w:rFonts w:eastAsia="Times New Roman"/>
        </w:rPr>
        <w:t xml:space="preserve">1 </w:t>
      </w:r>
      <w:r w:rsidR="00DE5F0E" w:rsidRPr="6F1A1659">
        <w:rPr>
          <w:rFonts w:eastAsia="Times New Roman"/>
        </w:rPr>
        <w:t xml:space="preserve">kohaselt, kui kavandatud tegevusel võib olla merekeskkonnale </w:t>
      </w:r>
      <w:r w:rsidR="00BA35E2">
        <w:rPr>
          <w:rFonts w:eastAsia="Times New Roman"/>
        </w:rPr>
        <w:t>suurem</w:t>
      </w:r>
      <w:r w:rsidR="00DE5F0E" w:rsidRPr="6F1A1659">
        <w:rPr>
          <w:rFonts w:eastAsia="Times New Roman"/>
        </w:rPr>
        <w:t xml:space="preserve"> kui väike või </w:t>
      </w:r>
      <w:r w:rsidR="00BA35E2">
        <w:rPr>
          <w:rFonts w:eastAsia="Times New Roman"/>
        </w:rPr>
        <w:t xml:space="preserve">pikemaajalisem kui </w:t>
      </w:r>
      <w:r w:rsidR="00DE5F0E" w:rsidRPr="6F1A1659">
        <w:rPr>
          <w:rFonts w:eastAsia="Times New Roman"/>
        </w:rPr>
        <w:t xml:space="preserve">ajutine mõju või kui tegevuse mõju on teadmata või ebaselge, </w:t>
      </w:r>
      <w:r w:rsidR="00201216">
        <w:rPr>
          <w:rFonts w:eastAsia="Times New Roman"/>
        </w:rPr>
        <w:t>annab</w:t>
      </w:r>
      <w:r w:rsidR="00201216" w:rsidRPr="6F1A1659">
        <w:rPr>
          <w:rFonts w:eastAsia="Times New Roman"/>
        </w:rPr>
        <w:t xml:space="preserve"> </w:t>
      </w:r>
      <w:r w:rsidR="00DE5F0E" w:rsidRPr="6F1A1659">
        <w:rPr>
          <w:rFonts w:eastAsia="Times New Roman"/>
        </w:rPr>
        <w:t xml:space="preserve">osaline, kelle jurisdiktsiooni või kontrolli alla tegevus kuulub, tegevuse kohta </w:t>
      </w:r>
      <w:r w:rsidR="00201216" w:rsidRPr="6F1A1659">
        <w:rPr>
          <w:rFonts w:eastAsia="Times New Roman"/>
        </w:rPr>
        <w:t>eelhin</w:t>
      </w:r>
      <w:r w:rsidR="00201216">
        <w:rPr>
          <w:rFonts w:eastAsia="Times New Roman"/>
        </w:rPr>
        <w:t>nangu</w:t>
      </w:r>
      <w:r w:rsidR="00DE5F0E" w:rsidRPr="6F1A1659">
        <w:rPr>
          <w:rFonts w:eastAsia="Times New Roman"/>
        </w:rPr>
        <w:t>. Seetõttu on eelnõus keskkonnamõju hindamise eelhinnangu andmise künnisena ette nähtud sama lävend.</w:t>
      </w:r>
      <w:r w:rsidR="00C12803" w:rsidRPr="6F1A1659">
        <w:rPr>
          <w:rFonts w:eastAsia="Times New Roman"/>
        </w:rPr>
        <w:t xml:space="preserve"> </w:t>
      </w:r>
      <w:r w:rsidR="00987786">
        <w:rPr>
          <w:rFonts w:eastAsia="Times New Roman"/>
        </w:rPr>
        <w:t xml:space="preserve">Kuna KeHJS vastavaid mõju kategooriaid ei tunne, on nende sisustamiseks vajalik viidata otse BBNJ kokkuleppe vastavale sättele. </w:t>
      </w:r>
      <w:r w:rsidR="6B01D8F6" w:rsidRPr="6F1A1659">
        <w:rPr>
          <w:rFonts w:eastAsia="Times New Roman"/>
        </w:rPr>
        <w:t xml:space="preserve">Kokkuleppe järgi </w:t>
      </w:r>
      <w:r w:rsidR="4DA51F17" w:rsidRPr="6F1A1659">
        <w:rPr>
          <w:rFonts w:eastAsia="Times New Roman"/>
        </w:rPr>
        <w:t>peab eelhin</w:t>
      </w:r>
      <w:r w:rsidR="00201216">
        <w:rPr>
          <w:rFonts w:eastAsia="Times New Roman"/>
        </w:rPr>
        <w:t>nangu andmine</w:t>
      </w:r>
      <w:r w:rsidR="4DA51F17" w:rsidRPr="6F1A1659">
        <w:rPr>
          <w:rFonts w:eastAsia="Times New Roman"/>
        </w:rPr>
        <w:t xml:space="preserve"> olema piisavalt üksikasjalik, et hinnata, kas kavandatud tegevus võib põhjustada merekeskkonna olulist reostust või kahjulikke muutusi, ning sisaldama tegevuse kirjeldust (</w:t>
      </w:r>
      <w:r w:rsidR="18B06CE1" w:rsidRPr="6F1A1659">
        <w:rPr>
          <w:rFonts w:eastAsia="Times New Roman"/>
        </w:rPr>
        <w:t xml:space="preserve">sh </w:t>
      </w:r>
      <w:r w:rsidR="4DA51F17" w:rsidRPr="6F1A1659">
        <w:rPr>
          <w:rFonts w:eastAsia="Times New Roman"/>
        </w:rPr>
        <w:t>eesmärk, asukoht, kestus, intensiivsus)</w:t>
      </w:r>
      <w:r w:rsidR="394227CC" w:rsidRPr="6F1A1659">
        <w:rPr>
          <w:rFonts w:eastAsia="Times New Roman"/>
        </w:rPr>
        <w:t>. Samuti peab</w:t>
      </w:r>
      <w:r w:rsidR="0D32F0C4" w:rsidRPr="6F1A1659">
        <w:rPr>
          <w:rFonts w:eastAsia="Times New Roman"/>
        </w:rPr>
        <w:t xml:space="preserve"> eelhin</w:t>
      </w:r>
      <w:r w:rsidR="00201216">
        <w:rPr>
          <w:rFonts w:eastAsia="Times New Roman"/>
        </w:rPr>
        <w:t>nang</w:t>
      </w:r>
      <w:r w:rsidR="394227CC" w:rsidRPr="6F1A1659">
        <w:rPr>
          <w:rFonts w:eastAsia="Times New Roman"/>
        </w:rPr>
        <w:t xml:space="preserve"> sisaldama</w:t>
      </w:r>
      <w:r w:rsidR="4DA51F17" w:rsidRPr="6F1A1659">
        <w:rPr>
          <w:rFonts w:eastAsia="Times New Roman"/>
        </w:rPr>
        <w:t xml:space="preserve"> võimalike mõjude esialgset analüüsi, sealhulgas kumulatiivset mõju</w:t>
      </w:r>
      <w:r w:rsidR="00BA35E2">
        <w:rPr>
          <w:rFonts w:eastAsia="Times New Roman"/>
        </w:rPr>
        <w:t>,</w:t>
      </w:r>
      <w:r w:rsidR="4DA51F17" w:rsidRPr="6F1A1659">
        <w:rPr>
          <w:rFonts w:eastAsia="Times New Roman"/>
        </w:rPr>
        <w:t xml:space="preserve"> ning vajaduse korral </w:t>
      </w:r>
      <w:r w:rsidR="70C3F63B" w:rsidRPr="6F1A1659">
        <w:rPr>
          <w:rFonts w:eastAsia="Times New Roman"/>
        </w:rPr>
        <w:t xml:space="preserve">tegevuse </w:t>
      </w:r>
      <w:r w:rsidR="4DA51F17" w:rsidRPr="6F1A1659">
        <w:rPr>
          <w:rFonts w:eastAsia="Times New Roman"/>
        </w:rPr>
        <w:t>alternatiive</w:t>
      </w:r>
      <w:r w:rsidR="6BC08F50" w:rsidRPr="6F1A1659">
        <w:rPr>
          <w:rFonts w:eastAsia="Times New Roman"/>
        </w:rPr>
        <w:t>. K</w:t>
      </w:r>
      <w:r w:rsidR="4DA51F17" w:rsidRPr="6F1A1659">
        <w:rPr>
          <w:rFonts w:eastAsia="Times New Roman"/>
        </w:rPr>
        <w:t>ui eelhin</w:t>
      </w:r>
      <w:r w:rsidR="00201216">
        <w:rPr>
          <w:rFonts w:eastAsia="Times New Roman"/>
        </w:rPr>
        <w:t>nangu</w:t>
      </w:r>
      <w:r w:rsidR="1F9A16DE" w:rsidRPr="6F1A1659">
        <w:rPr>
          <w:rFonts w:eastAsia="Times New Roman"/>
        </w:rPr>
        <w:t xml:space="preserve"> põhjal võib järeldada merekeskkonna olulist reostust või olulisi ja kahjulikke muutusi, </w:t>
      </w:r>
      <w:r w:rsidR="4DA51F17" w:rsidRPr="6F1A1659">
        <w:rPr>
          <w:rFonts w:eastAsia="Times New Roman"/>
        </w:rPr>
        <w:t xml:space="preserve">tuleb </w:t>
      </w:r>
      <w:r w:rsidR="006E7E04">
        <w:rPr>
          <w:rFonts w:eastAsia="Times New Roman"/>
        </w:rPr>
        <w:t xml:space="preserve">algatada </w:t>
      </w:r>
      <w:r w:rsidR="00F80D3B">
        <w:rPr>
          <w:rFonts w:eastAsia="Times New Roman"/>
        </w:rPr>
        <w:t>keskkonnamõju</w:t>
      </w:r>
      <w:r w:rsidR="006E7E04">
        <w:rPr>
          <w:rFonts w:eastAsia="Times New Roman"/>
        </w:rPr>
        <w:t xml:space="preserve"> hindamise menetlus</w:t>
      </w:r>
      <w:r w:rsidR="4DA51F17" w:rsidRPr="6F1A1659">
        <w:rPr>
          <w:rFonts w:eastAsia="Times New Roman"/>
        </w:rPr>
        <w:t>.</w:t>
      </w:r>
      <w:r w:rsidR="29C95694" w:rsidRPr="6F1A1659">
        <w:rPr>
          <w:rFonts w:eastAsia="Times New Roman"/>
        </w:rPr>
        <w:t xml:space="preserve"> </w:t>
      </w:r>
      <w:r w:rsidR="7CA92436" w:rsidRPr="6F1A1659">
        <w:rPr>
          <w:rFonts w:eastAsia="Times New Roman"/>
        </w:rPr>
        <w:t xml:space="preserve">Eelhinnangu andmisel </w:t>
      </w:r>
      <w:r w:rsidR="4DA51F17" w:rsidRPr="6F1A1659">
        <w:rPr>
          <w:rFonts w:eastAsia="Times New Roman"/>
        </w:rPr>
        <w:t>võetakse muu</w:t>
      </w:r>
      <w:r w:rsidR="00BA35E2">
        <w:rPr>
          <w:rFonts w:eastAsia="Times New Roman"/>
        </w:rPr>
        <w:t xml:space="preserve"> </w:t>
      </w:r>
      <w:r w:rsidR="4DA51F17" w:rsidRPr="6F1A1659">
        <w:rPr>
          <w:rFonts w:eastAsia="Times New Roman"/>
        </w:rPr>
        <w:t>hulgas arvesse tegevuse liiki, kasutatavat tehnoloogiat ja te</w:t>
      </w:r>
      <w:r w:rsidR="00BA35E2">
        <w:rPr>
          <w:rFonts w:eastAsia="Times New Roman"/>
        </w:rPr>
        <w:t>gemise</w:t>
      </w:r>
      <w:r w:rsidR="4DA51F17" w:rsidRPr="6F1A1659">
        <w:rPr>
          <w:rFonts w:eastAsia="Times New Roman"/>
        </w:rPr>
        <w:t xml:space="preserve"> viisi, kestust ja asukohta, tegevuskoha</w:t>
      </w:r>
      <w:r w:rsidR="1D6393C7" w:rsidRPr="6F1A1659">
        <w:rPr>
          <w:rFonts w:eastAsia="Times New Roman"/>
        </w:rPr>
        <w:t xml:space="preserve"> omadusi ja</w:t>
      </w:r>
      <w:r w:rsidR="4DA51F17" w:rsidRPr="6F1A1659">
        <w:rPr>
          <w:rFonts w:eastAsia="Times New Roman"/>
        </w:rPr>
        <w:t xml:space="preserve"> ökosüsteemi </w:t>
      </w:r>
      <w:r w:rsidR="797E6366" w:rsidRPr="6F1A1659">
        <w:rPr>
          <w:rFonts w:eastAsia="Times New Roman"/>
        </w:rPr>
        <w:t>(sh erilise ökoloogilise või bioloogilise tähtsuse või haavatavusega alad)</w:t>
      </w:r>
      <w:r w:rsidR="4DA51F17" w:rsidRPr="6F1A1659">
        <w:rPr>
          <w:rFonts w:eastAsia="Times New Roman"/>
        </w:rPr>
        <w:t xml:space="preserve">, </w:t>
      </w:r>
      <w:r w:rsidR="61EF1E68" w:rsidRPr="6F1A1659">
        <w:rPr>
          <w:rFonts w:eastAsia="Times New Roman"/>
        </w:rPr>
        <w:t xml:space="preserve">tegevuse </w:t>
      </w:r>
      <w:r w:rsidR="4DA51F17" w:rsidRPr="6F1A1659">
        <w:rPr>
          <w:rFonts w:eastAsia="Times New Roman"/>
        </w:rPr>
        <w:t xml:space="preserve">võimalikke </w:t>
      </w:r>
      <w:r w:rsidR="2FBC1F14" w:rsidRPr="6F1A1659">
        <w:rPr>
          <w:rFonts w:eastAsia="Times New Roman"/>
        </w:rPr>
        <w:t>mõjusid (sh</w:t>
      </w:r>
      <w:r w:rsidR="4DA51F17" w:rsidRPr="6F1A1659">
        <w:rPr>
          <w:rFonts w:eastAsia="Times New Roman"/>
        </w:rPr>
        <w:t xml:space="preserve"> kumulatiiv</w:t>
      </w:r>
      <w:r w:rsidR="34F4C055" w:rsidRPr="6F1A1659">
        <w:rPr>
          <w:rFonts w:eastAsia="Times New Roman"/>
        </w:rPr>
        <w:t>ne mõju ja</w:t>
      </w:r>
      <w:r w:rsidR="4DA51F17" w:rsidRPr="6F1A1659">
        <w:rPr>
          <w:rFonts w:eastAsia="Times New Roman"/>
        </w:rPr>
        <w:t xml:space="preserve"> mõju riigi jurisdiktsiooni alt välja jäävatele merealadele</w:t>
      </w:r>
      <w:r w:rsidR="26401C09" w:rsidRPr="6F1A1659">
        <w:rPr>
          <w:rFonts w:eastAsia="Times New Roman"/>
        </w:rPr>
        <w:t>)</w:t>
      </w:r>
      <w:r w:rsidR="4DA51F17" w:rsidRPr="6F1A1659">
        <w:rPr>
          <w:rFonts w:eastAsia="Times New Roman"/>
        </w:rPr>
        <w:t>, mõju ebakindlust ning muid asjakohaseid ökoloogilisi ja bioloogilisi kriteeriume.</w:t>
      </w:r>
    </w:p>
    <w:p w14:paraId="7F8F425C" w14:textId="77777777" w:rsidR="006E1207" w:rsidRDefault="006E1207" w:rsidP="6F1A1659">
      <w:pPr>
        <w:jc w:val="both"/>
      </w:pPr>
    </w:p>
    <w:p w14:paraId="39C9CAB6" w14:textId="7AC226F6" w:rsidR="009338D9" w:rsidRPr="00112F1C" w:rsidRDefault="009338D9" w:rsidP="00DE5F0E">
      <w:pPr>
        <w:jc w:val="both"/>
        <w:rPr>
          <w:rFonts w:eastAsia="Times New Roman"/>
        </w:rPr>
      </w:pPr>
      <w:r>
        <w:rPr>
          <w:rFonts w:eastAsia="Times New Roman"/>
          <w:b/>
          <w:bCs/>
        </w:rPr>
        <w:t xml:space="preserve">Punktiga 6 </w:t>
      </w:r>
      <w:r>
        <w:rPr>
          <w:rFonts w:eastAsia="Times New Roman"/>
        </w:rPr>
        <w:t xml:space="preserve">täiendatakse § 11 lõiget 2 uue lausega. Lõike 2 </w:t>
      </w:r>
      <w:r w:rsidR="00987786">
        <w:rPr>
          <w:rFonts w:eastAsia="Times New Roman"/>
        </w:rPr>
        <w:t xml:space="preserve">esimeses lauses </w:t>
      </w:r>
      <w:r>
        <w:rPr>
          <w:rFonts w:eastAsia="Times New Roman"/>
        </w:rPr>
        <w:t xml:space="preserve">sätestatakse otsustaja kohustus teha otsus </w:t>
      </w:r>
      <w:r w:rsidRPr="00AC041D">
        <w:rPr>
          <w:noProof/>
          <w:lang w:val="en-AU"/>
        </w:rPr>
        <w:t>keskkonnamõju hindamise algatamise või algatamata jätmise kohta</w:t>
      </w:r>
      <w:r>
        <w:rPr>
          <w:noProof/>
        </w:rPr>
        <w:t xml:space="preserve"> </w:t>
      </w:r>
      <w:r w:rsidRPr="00AC041D">
        <w:rPr>
          <w:noProof/>
        </w:rPr>
        <w:t>§ 6 lõike</w:t>
      </w:r>
      <w:r>
        <w:rPr>
          <w:noProof/>
        </w:rPr>
        <w:t>s</w:t>
      </w:r>
      <w:r w:rsidRPr="00AC041D">
        <w:rPr>
          <w:noProof/>
        </w:rPr>
        <w:t> 2</w:t>
      </w:r>
      <w:r>
        <w:rPr>
          <w:noProof/>
        </w:rPr>
        <w:t xml:space="preserve"> </w:t>
      </w:r>
      <w:r w:rsidRPr="00AC041D">
        <w:rPr>
          <w:noProof/>
        </w:rPr>
        <w:t>nimetatud tegevus</w:t>
      </w:r>
      <w:r>
        <w:rPr>
          <w:noProof/>
        </w:rPr>
        <w:t>t</w:t>
      </w:r>
      <w:r w:rsidRPr="00AC041D">
        <w:rPr>
          <w:noProof/>
        </w:rPr>
        <w:t>e</w:t>
      </w:r>
      <w:r>
        <w:rPr>
          <w:noProof/>
        </w:rPr>
        <w:t xml:space="preserve"> </w:t>
      </w:r>
      <w:r w:rsidRPr="00AC041D">
        <w:rPr>
          <w:noProof/>
        </w:rPr>
        <w:t>korra</w:t>
      </w:r>
      <w:r>
        <w:rPr>
          <w:noProof/>
        </w:rPr>
        <w:t xml:space="preserve">l, kuid hiljemalt 90. päeval </w:t>
      </w:r>
      <w:r w:rsidRPr="009338D9">
        <w:rPr>
          <w:noProof/>
        </w:rPr>
        <w:t>pärast § 6</w:t>
      </w:r>
      <w:r w:rsidRPr="009338D9">
        <w:rPr>
          <w:noProof/>
          <w:vertAlign w:val="superscript"/>
        </w:rPr>
        <w:t>1</w:t>
      </w:r>
      <w:r w:rsidRPr="009338D9">
        <w:rPr>
          <w:noProof/>
        </w:rPr>
        <w:t xml:space="preserve"> lõikes 1 loetletud teabe saamist.</w:t>
      </w:r>
      <w:r>
        <w:rPr>
          <w:noProof/>
        </w:rPr>
        <w:t xml:space="preserve"> Eelnõu §-s </w:t>
      </w:r>
      <w:r w:rsidR="009B38D1">
        <w:rPr>
          <w:noProof/>
        </w:rPr>
        <w:t xml:space="preserve">1 </w:t>
      </w:r>
      <w:r>
        <w:rPr>
          <w:noProof/>
        </w:rPr>
        <w:t xml:space="preserve">nähakse ette veeseaduse muudatused, sh avamere tegevusloa taotlemise ja menetlemise tingimused, kus avamere tegevusloa </w:t>
      </w:r>
      <w:r w:rsidR="00BD7990">
        <w:rPr>
          <w:noProof/>
        </w:rPr>
        <w:t xml:space="preserve">taotluse </w:t>
      </w:r>
      <w:r>
        <w:rPr>
          <w:noProof/>
        </w:rPr>
        <w:t xml:space="preserve">menetlemise tähtaeg on tavapärasest </w:t>
      </w:r>
      <w:r w:rsidR="006E7E04">
        <w:rPr>
          <w:noProof/>
        </w:rPr>
        <w:t xml:space="preserve">keskkonnaloa taotluse </w:t>
      </w:r>
      <w:r>
        <w:rPr>
          <w:noProof/>
        </w:rPr>
        <w:t>menetlustähtajast (90 päeva) pikem – 180 päeva. Seetõttu tuleb ka § 11 lõi</w:t>
      </w:r>
      <w:r w:rsidR="00987786">
        <w:rPr>
          <w:noProof/>
        </w:rPr>
        <w:t>get</w:t>
      </w:r>
      <w:r>
        <w:rPr>
          <w:noProof/>
        </w:rPr>
        <w:t xml:space="preserve"> 2 </w:t>
      </w:r>
      <w:r w:rsidR="00987786">
        <w:rPr>
          <w:noProof/>
        </w:rPr>
        <w:t xml:space="preserve">täiendada avamere tegevusloa </w:t>
      </w:r>
      <w:r>
        <w:rPr>
          <w:noProof/>
        </w:rPr>
        <w:t>erisus</w:t>
      </w:r>
      <w:r w:rsidR="00987786">
        <w:rPr>
          <w:noProof/>
        </w:rPr>
        <w:t>ega</w:t>
      </w:r>
      <w:r>
        <w:rPr>
          <w:noProof/>
        </w:rPr>
        <w:t xml:space="preserve">, mille kohaselt otsustaja saab otsustada keskkonnamõju hindamise algatamise või algatamata jätmise eelhinnangu kohta info saamisest alates õigusaktis ette nähtud menetlustähtaja sees. </w:t>
      </w:r>
    </w:p>
    <w:p w14:paraId="73668013" w14:textId="77777777" w:rsidR="009338D9" w:rsidRDefault="009338D9" w:rsidP="00DE5F0E">
      <w:pPr>
        <w:jc w:val="both"/>
        <w:rPr>
          <w:rFonts w:eastAsia="Times New Roman"/>
          <w:b/>
          <w:bCs/>
        </w:rPr>
      </w:pPr>
    </w:p>
    <w:p w14:paraId="202FEAF6" w14:textId="09CACBC3" w:rsidR="00DE5F0E" w:rsidRDefault="007011AE" w:rsidP="00DE5F0E">
      <w:pPr>
        <w:jc w:val="both"/>
        <w:rPr>
          <w:rFonts w:eastAsia="Times New Roman"/>
        </w:rPr>
      </w:pPr>
      <w:r w:rsidRPr="2DAEEFE0">
        <w:rPr>
          <w:rFonts w:eastAsia="Times New Roman"/>
          <w:b/>
          <w:bCs/>
        </w:rPr>
        <w:t xml:space="preserve">Punktiga </w:t>
      </w:r>
      <w:r w:rsidR="009338D9">
        <w:rPr>
          <w:rFonts w:eastAsia="Times New Roman"/>
          <w:b/>
          <w:bCs/>
        </w:rPr>
        <w:t>7</w:t>
      </w:r>
      <w:r w:rsidR="009338D9" w:rsidRPr="2DAEEFE0">
        <w:rPr>
          <w:rFonts w:eastAsia="Times New Roman"/>
          <w:b/>
          <w:bCs/>
        </w:rPr>
        <w:t xml:space="preserve"> </w:t>
      </w:r>
      <w:r w:rsidR="001B730D" w:rsidRPr="2DAEEFE0">
        <w:rPr>
          <w:rFonts w:eastAsia="Times New Roman"/>
        </w:rPr>
        <w:t xml:space="preserve">täiendatakse </w:t>
      </w:r>
      <w:r w:rsidR="00DE5F0E">
        <w:rPr>
          <w:rFonts w:eastAsia="Times New Roman"/>
        </w:rPr>
        <w:t>seadust §-ga 30</w:t>
      </w:r>
      <w:r w:rsidR="00DE5F0E">
        <w:rPr>
          <w:rFonts w:eastAsia="Times New Roman"/>
          <w:vertAlign w:val="superscript"/>
        </w:rPr>
        <w:t>1</w:t>
      </w:r>
      <w:r w:rsidR="00DE5F0E" w:rsidRPr="00DE5F0E">
        <w:rPr>
          <w:rFonts w:eastAsia="Times New Roman"/>
        </w:rPr>
        <w:t xml:space="preserve">, mis näeb ette </w:t>
      </w:r>
      <w:r w:rsidR="00B4330A">
        <w:rPr>
          <w:rFonts w:eastAsia="Times New Roman"/>
        </w:rPr>
        <w:t xml:space="preserve">riigi jurisdiktsiooni alt välja jäävatel </w:t>
      </w:r>
      <w:r w:rsidR="00B4330A">
        <w:rPr>
          <w:rFonts w:eastAsia="Times New Roman"/>
        </w:rPr>
        <w:lastRenderedPageBreak/>
        <w:t>merealadel</w:t>
      </w:r>
      <w:r w:rsidR="00DE5F0E" w:rsidRPr="00DE5F0E">
        <w:rPr>
          <w:rFonts w:eastAsia="Times New Roman"/>
        </w:rPr>
        <w:t xml:space="preserve"> </w:t>
      </w:r>
      <w:r w:rsidR="00B524CF">
        <w:rPr>
          <w:rFonts w:eastAsia="Times New Roman"/>
        </w:rPr>
        <w:t xml:space="preserve">kavandatava tegevuse </w:t>
      </w:r>
      <w:r w:rsidR="00DE5F0E" w:rsidRPr="00DE5F0E">
        <w:rPr>
          <w:rFonts w:eastAsia="Times New Roman"/>
        </w:rPr>
        <w:t xml:space="preserve">keskkonnamõju hindamise </w:t>
      </w:r>
      <w:r w:rsidR="00987786">
        <w:rPr>
          <w:rFonts w:eastAsia="Times New Roman"/>
        </w:rPr>
        <w:t>erisuse</w:t>
      </w:r>
      <w:r w:rsidR="00DE5F0E" w:rsidRPr="00DE5F0E">
        <w:rPr>
          <w:rFonts w:eastAsia="Times New Roman"/>
        </w:rPr>
        <w:t>.</w:t>
      </w:r>
    </w:p>
    <w:p w14:paraId="25AE19FF" w14:textId="77777777" w:rsidR="00DE5F0E" w:rsidRDefault="00DE5F0E" w:rsidP="00DE5F0E">
      <w:pPr>
        <w:jc w:val="both"/>
        <w:rPr>
          <w:rFonts w:eastAsia="Times New Roman"/>
        </w:rPr>
      </w:pPr>
    </w:p>
    <w:p w14:paraId="30FF4F48" w14:textId="23C7A5F4" w:rsidR="00DE5F0E" w:rsidRPr="00DE5F0E" w:rsidRDefault="00DE5F0E" w:rsidP="00DE5F0E">
      <w:pPr>
        <w:jc w:val="both"/>
        <w:rPr>
          <w:rFonts w:eastAsia="Times New Roman"/>
        </w:rPr>
      </w:pPr>
      <w:r w:rsidRPr="003B4ACD">
        <w:rPr>
          <w:rFonts w:eastAsia="Times New Roman"/>
          <w:b/>
          <w:bCs/>
        </w:rPr>
        <w:t>Lõike 1</w:t>
      </w:r>
      <w:r w:rsidRPr="00DE5F0E">
        <w:rPr>
          <w:rFonts w:eastAsia="Times New Roman"/>
        </w:rPr>
        <w:t xml:space="preserve"> kohaselt juhindutakse </w:t>
      </w:r>
      <w:r w:rsidR="00B4330A">
        <w:rPr>
          <w:rFonts w:eastAsia="Times New Roman"/>
        </w:rPr>
        <w:t>riigi jurisdiktsiooni alt välja jäävatel merealadel</w:t>
      </w:r>
      <w:r w:rsidRPr="00DE5F0E">
        <w:rPr>
          <w:rFonts w:eastAsia="Times New Roman"/>
        </w:rPr>
        <w:t xml:space="preserve"> kavandatava tegevuse keskkonnamõju hindamisel </w:t>
      </w:r>
      <w:r w:rsidR="005B6137" w:rsidRPr="1F09EA82">
        <w:rPr>
          <w:rFonts w:eastAsia="Times New Roman"/>
          <w:noProof/>
          <w:color w:val="000000" w:themeColor="text1"/>
        </w:rPr>
        <w:t xml:space="preserve">BBNJ kokkuleppes ja </w:t>
      </w:r>
      <w:r w:rsidR="005B6137">
        <w:rPr>
          <w:rFonts w:eastAsia="Times New Roman"/>
          <w:noProof/>
        </w:rPr>
        <w:t>KeHJS</w:t>
      </w:r>
      <w:r w:rsidR="00BA35E2">
        <w:rPr>
          <w:rFonts w:eastAsia="Times New Roman"/>
          <w:noProof/>
        </w:rPr>
        <w:t>i</w:t>
      </w:r>
      <w:r w:rsidR="005B6137">
        <w:rPr>
          <w:rFonts w:eastAsia="Times New Roman"/>
          <w:noProof/>
        </w:rPr>
        <w:t>s</w:t>
      </w:r>
      <w:r w:rsidR="005B6137" w:rsidRPr="1F09EA82">
        <w:rPr>
          <w:rFonts w:eastAsia="Times New Roman"/>
          <w:noProof/>
        </w:rPr>
        <w:t xml:space="preserve"> sätestatust, arvestades </w:t>
      </w:r>
      <w:r w:rsidR="00B17CC9">
        <w:rPr>
          <w:rFonts w:eastAsia="Times New Roman"/>
          <w:noProof/>
        </w:rPr>
        <w:t>§</w:t>
      </w:r>
      <w:r w:rsidR="00BA35E2">
        <w:rPr>
          <w:rFonts w:eastAsia="Times New Roman"/>
          <w:noProof/>
        </w:rPr>
        <w:t> </w:t>
      </w:r>
      <w:r w:rsidR="00B17CC9">
        <w:rPr>
          <w:rFonts w:eastAsia="Times New Roman"/>
          <w:noProof/>
        </w:rPr>
        <w:t>30</w:t>
      </w:r>
      <w:r w:rsidR="00B17CC9">
        <w:rPr>
          <w:rFonts w:eastAsia="Times New Roman"/>
          <w:noProof/>
          <w:vertAlign w:val="superscript"/>
        </w:rPr>
        <w:t>1</w:t>
      </w:r>
      <w:r w:rsidR="00B17CC9">
        <w:rPr>
          <w:rFonts w:eastAsia="Times New Roman"/>
          <w:noProof/>
        </w:rPr>
        <w:t xml:space="preserve"> </w:t>
      </w:r>
      <w:r w:rsidR="0067228A">
        <w:rPr>
          <w:rFonts w:eastAsia="Times New Roman"/>
          <w:noProof/>
        </w:rPr>
        <w:t xml:space="preserve">kohaste </w:t>
      </w:r>
      <w:r w:rsidR="005B6137" w:rsidRPr="1F09EA82">
        <w:rPr>
          <w:rFonts w:eastAsia="Times New Roman"/>
          <w:noProof/>
        </w:rPr>
        <w:t>erisustega</w:t>
      </w:r>
      <w:r w:rsidRPr="00DE5F0E">
        <w:rPr>
          <w:rFonts w:eastAsia="Times New Roman"/>
        </w:rPr>
        <w:t>.</w:t>
      </w:r>
    </w:p>
    <w:p w14:paraId="1E8DDE14" w14:textId="77777777" w:rsidR="00DE5F0E" w:rsidRPr="00DE5F0E" w:rsidRDefault="00DE5F0E" w:rsidP="00DE5F0E">
      <w:pPr>
        <w:jc w:val="both"/>
        <w:rPr>
          <w:rFonts w:eastAsia="Times New Roman"/>
        </w:rPr>
      </w:pPr>
    </w:p>
    <w:p w14:paraId="1CE650B6" w14:textId="428C4DAE" w:rsidR="00037D5B" w:rsidRDefault="00DE5F0E" w:rsidP="00037D5B">
      <w:pPr>
        <w:jc w:val="both"/>
        <w:rPr>
          <w:rFonts w:eastAsia="Times New Roman"/>
        </w:rPr>
      </w:pPr>
      <w:r w:rsidRPr="003B4ACD">
        <w:rPr>
          <w:rFonts w:eastAsia="Times New Roman"/>
          <w:b/>
          <w:bCs/>
        </w:rPr>
        <w:t>Lõike</w:t>
      </w:r>
      <w:r w:rsidR="00037D5B" w:rsidRPr="003B4ACD">
        <w:rPr>
          <w:rFonts w:eastAsia="Times New Roman"/>
          <w:b/>
          <w:bCs/>
        </w:rPr>
        <w:t>s</w:t>
      </w:r>
      <w:r w:rsidRPr="003B4ACD">
        <w:rPr>
          <w:rFonts w:eastAsia="Times New Roman"/>
          <w:b/>
          <w:bCs/>
        </w:rPr>
        <w:t xml:space="preserve"> </w:t>
      </w:r>
      <w:r w:rsidR="00B55D3B" w:rsidRPr="003B4ACD">
        <w:rPr>
          <w:rFonts w:eastAsia="Times New Roman"/>
          <w:b/>
          <w:bCs/>
        </w:rPr>
        <w:t>2</w:t>
      </w:r>
      <w:r w:rsidRPr="00DE5F0E">
        <w:rPr>
          <w:rFonts w:eastAsia="Times New Roman"/>
        </w:rPr>
        <w:t xml:space="preserve"> </w:t>
      </w:r>
      <w:r w:rsidR="00037D5B" w:rsidRPr="2DAEEFE0">
        <w:rPr>
          <w:rFonts w:eastAsia="Times New Roman"/>
        </w:rPr>
        <w:t xml:space="preserve">kehtestatakse otsustaja kohustus </w:t>
      </w:r>
      <w:r w:rsidR="00037D5B">
        <w:rPr>
          <w:rFonts w:eastAsia="Times New Roman"/>
        </w:rPr>
        <w:t>edastada Kliimaministeeriumile</w:t>
      </w:r>
      <w:r w:rsidR="005B188F">
        <w:rPr>
          <w:rFonts w:eastAsia="Times New Roman"/>
        </w:rPr>
        <w:t xml:space="preserve"> ning Kliimaministeerium avaldab BBNJ kokkuleppe </w:t>
      </w:r>
      <w:r w:rsidR="00B035EB">
        <w:rPr>
          <w:rFonts w:eastAsia="Times New Roman"/>
        </w:rPr>
        <w:t>artiklis 55 nimetatud teabevõrgustikus</w:t>
      </w:r>
      <w:r w:rsidR="00037D5B">
        <w:rPr>
          <w:rFonts w:eastAsia="Times New Roman"/>
        </w:rPr>
        <w:t>:</w:t>
      </w:r>
    </w:p>
    <w:p w14:paraId="4AB30BEA" w14:textId="45C5D369" w:rsidR="00037D5B" w:rsidRPr="00840E36" w:rsidRDefault="00BC5EEB" w:rsidP="00037D5B">
      <w:pPr>
        <w:pStyle w:val="Loendilik"/>
        <w:numPr>
          <w:ilvl w:val="0"/>
          <w:numId w:val="21"/>
        </w:numPr>
        <w:jc w:val="both"/>
        <w:rPr>
          <w:rFonts w:ascii="Times New Roman" w:eastAsia="Times New Roman" w:hAnsi="Times New Roman"/>
          <w:sz w:val="24"/>
          <w:szCs w:val="24"/>
        </w:rPr>
      </w:pPr>
      <w:r>
        <w:rPr>
          <w:rFonts w:ascii="Times New Roman" w:eastAsia="Times New Roman" w:hAnsi="Times New Roman"/>
          <w:sz w:val="24"/>
          <w:szCs w:val="24"/>
        </w:rPr>
        <w:t>teate</w:t>
      </w:r>
      <w:r w:rsidR="00037D5B">
        <w:rPr>
          <w:rFonts w:ascii="Times New Roman" w:eastAsia="Times New Roman" w:hAnsi="Times New Roman"/>
          <w:sz w:val="24"/>
          <w:szCs w:val="24"/>
        </w:rPr>
        <w:t xml:space="preserve"> kavandatava tegevuse </w:t>
      </w:r>
      <w:r w:rsidR="00037D5B" w:rsidRPr="00840E36">
        <w:rPr>
          <w:rFonts w:ascii="Times New Roman" w:eastAsia="Times New Roman" w:hAnsi="Times New Roman"/>
          <w:sz w:val="24"/>
          <w:szCs w:val="24"/>
        </w:rPr>
        <w:t xml:space="preserve">keskkonnamõju hindamise algatamisest </w:t>
      </w:r>
      <w:r w:rsidR="00037D5B">
        <w:rPr>
          <w:rFonts w:ascii="Times New Roman" w:eastAsia="Times New Roman" w:hAnsi="Times New Roman"/>
          <w:sz w:val="24"/>
          <w:szCs w:val="24"/>
        </w:rPr>
        <w:t>(</w:t>
      </w:r>
      <w:r w:rsidR="005B3022">
        <w:rPr>
          <w:rFonts w:ascii="Times New Roman" w:eastAsia="Times New Roman" w:hAnsi="Times New Roman"/>
          <w:sz w:val="24"/>
          <w:szCs w:val="24"/>
        </w:rPr>
        <w:t xml:space="preserve">vastavalt </w:t>
      </w:r>
      <w:r w:rsidR="00037D5B">
        <w:rPr>
          <w:rFonts w:ascii="Times New Roman" w:eastAsia="Times New Roman" w:hAnsi="Times New Roman"/>
          <w:sz w:val="24"/>
          <w:szCs w:val="24"/>
        </w:rPr>
        <w:t>BBNJ kokkuleppe artikli 32 lõi</w:t>
      </w:r>
      <w:r w:rsidR="005B3022">
        <w:rPr>
          <w:rFonts w:ascii="Times New Roman" w:eastAsia="Times New Roman" w:hAnsi="Times New Roman"/>
          <w:sz w:val="24"/>
          <w:szCs w:val="24"/>
        </w:rPr>
        <w:t>k</w:t>
      </w:r>
      <w:r w:rsidR="00037D5B">
        <w:rPr>
          <w:rFonts w:ascii="Times New Roman" w:eastAsia="Times New Roman" w:hAnsi="Times New Roman"/>
          <w:sz w:val="24"/>
          <w:szCs w:val="24"/>
        </w:rPr>
        <w:t>e</w:t>
      </w:r>
      <w:r w:rsidR="005B3022">
        <w:rPr>
          <w:rFonts w:ascii="Times New Roman" w:eastAsia="Times New Roman" w:hAnsi="Times New Roman"/>
          <w:sz w:val="24"/>
          <w:szCs w:val="24"/>
        </w:rPr>
        <w:t>le</w:t>
      </w:r>
      <w:r w:rsidR="00037D5B">
        <w:rPr>
          <w:rFonts w:ascii="Times New Roman" w:eastAsia="Times New Roman" w:hAnsi="Times New Roman"/>
          <w:sz w:val="24"/>
          <w:szCs w:val="24"/>
        </w:rPr>
        <w:t xml:space="preserve"> 1);</w:t>
      </w:r>
    </w:p>
    <w:p w14:paraId="51DCF9E1" w14:textId="61471C55" w:rsidR="00037D5B" w:rsidRDefault="00037D5B" w:rsidP="00037D5B">
      <w:pPr>
        <w:pStyle w:val="Loendilik"/>
        <w:numPr>
          <w:ilvl w:val="0"/>
          <w:numId w:val="21"/>
        </w:numPr>
        <w:jc w:val="both"/>
        <w:rPr>
          <w:rFonts w:ascii="Times New Roman" w:eastAsia="Times New Roman" w:hAnsi="Times New Roman"/>
          <w:sz w:val="24"/>
          <w:szCs w:val="24"/>
        </w:rPr>
      </w:pPr>
      <w:r w:rsidRPr="00840E36">
        <w:rPr>
          <w:rFonts w:ascii="Times New Roman" w:eastAsia="Times New Roman" w:hAnsi="Times New Roman"/>
          <w:sz w:val="24"/>
          <w:szCs w:val="24"/>
        </w:rPr>
        <w:t xml:space="preserve">keskkonnamõju hindamise algatamata jätmise otsuse ja </w:t>
      </w:r>
      <w:r w:rsidR="00BD7990">
        <w:rPr>
          <w:rFonts w:ascii="Times New Roman" w:eastAsia="Times New Roman" w:hAnsi="Times New Roman"/>
          <w:sz w:val="24"/>
          <w:szCs w:val="24"/>
        </w:rPr>
        <w:t xml:space="preserve">asjakohasel juhul </w:t>
      </w:r>
      <w:r w:rsidRPr="00840E36">
        <w:rPr>
          <w:rFonts w:ascii="Times New Roman" w:eastAsia="Times New Roman" w:hAnsi="Times New Roman"/>
          <w:sz w:val="24"/>
          <w:szCs w:val="24"/>
        </w:rPr>
        <w:t>eelhinnang</w:t>
      </w:r>
      <w:r w:rsidR="00BC5EEB">
        <w:rPr>
          <w:rFonts w:ascii="Times New Roman" w:eastAsia="Times New Roman" w:hAnsi="Times New Roman"/>
          <w:sz w:val="24"/>
          <w:szCs w:val="24"/>
        </w:rPr>
        <w:t>u</w:t>
      </w:r>
      <w:r>
        <w:rPr>
          <w:rFonts w:ascii="Times New Roman" w:eastAsia="Times New Roman" w:hAnsi="Times New Roman"/>
          <w:sz w:val="24"/>
          <w:szCs w:val="24"/>
        </w:rPr>
        <w:t xml:space="preserve"> (</w:t>
      </w:r>
      <w:r w:rsidR="005B3022">
        <w:rPr>
          <w:rFonts w:ascii="Times New Roman" w:eastAsia="Times New Roman" w:hAnsi="Times New Roman"/>
          <w:sz w:val="24"/>
          <w:szCs w:val="24"/>
        </w:rPr>
        <w:t xml:space="preserve">vastavalt </w:t>
      </w:r>
      <w:r>
        <w:rPr>
          <w:rFonts w:ascii="Times New Roman" w:eastAsia="Times New Roman" w:hAnsi="Times New Roman"/>
          <w:sz w:val="24"/>
          <w:szCs w:val="24"/>
        </w:rPr>
        <w:t>BBNJ kokkuleppe artik</w:t>
      </w:r>
      <w:r w:rsidR="005B3022">
        <w:rPr>
          <w:rFonts w:ascii="Times New Roman" w:eastAsia="Times New Roman" w:hAnsi="Times New Roman"/>
          <w:sz w:val="24"/>
          <w:szCs w:val="24"/>
        </w:rPr>
        <w:t xml:space="preserve">li </w:t>
      </w:r>
      <w:r>
        <w:rPr>
          <w:rFonts w:ascii="Times New Roman" w:eastAsia="Times New Roman" w:hAnsi="Times New Roman"/>
          <w:sz w:val="24"/>
          <w:szCs w:val="24"/>
        </w:rPr>
        <w:t>31 lõi</w:t>
      </w:r>
      <w:r w:rsidR="005B3022">
        <w:rPr>
          <w:rFonts w:ascii="Times New Roman" w:eastAsia="Times New Roman" w:hAnsi="Times New Roman"/>
          <w:sz w:val="24"/>
          <w:szCs w:val="24"/>
        </w:rPr>
        <w:t>k</w:t>
      </w:r>
      <w:r>
        <w:rPr>
          <w:rFonts w:ascii="Times New Roman" w:eastAsia="Times New Roman" w:hAnsi="Times New Roman"/>
          <w:sz w:val="24"/>
          <w:szCs w:val="24"/>
        </w:rPr>
        <w:t>e 1 p</w:t>
      </w:r>
      <w:r w:rsidR="005B3022">
        <w:rPr>
          <w:rFonts w:ascii="Times New Roman" w:eastAsia="Times New Roman" w:hAnsi="Times New Roman"/>
          <w:sz w:val="24"/>
          <w:szCs w:val="24"/>
        </w:rPr>
        <w:t>unkti</w:t>
      </w:r>
      <w:r>
        <w:rPr>
          <w:rFonts w:ascii="Times New Roman" w:eastAsia="Times New Roman" w:hAnsi="Times New Roman"/>
          <w:sz w:val="24"/>
          <w:szCs w:val="24"/>
        </w:rPr>
        <w:t xml:space="preserve"> a </w:t>
      </w:r>
      <w:r w:rsidR="005B3022">
        <w:rPr>
          <w:rFonts w:ascii="Times New Roman" w:eastAsia="Times New Roman" w:hAnsi="Times New Roman"/>
          <w:sz w:val="24"/>
          <w:szCs w:val="24"/>
        </w:rPr>
        <w:t xml:space="preserve">alapunktile </w:t>
      </w:r>
      <w:r>
        <w:rPr>
          <w:rFonts w:ascii="Times New Roman" w:eastAsia="Times New Roman" w:hAnsi="Times New Roman"/>
          <w:sz w:val="24"/>
          <w:szCs w:val="24"/>
        </w:rPr>
        <w:t>i);</w:t>
      </w:r>
    </w:p>
    <w:p w14:paraId="6D4C8938" w14:textId="0FE70EEE" w:rsidR="007F7CC9" w:rsidRDefault="007F7CC9" w:rsidP="00037D5B">
      <w:pPr>
        <w:pStyle w:val="Loendilik"/>
        <w:numPr>
          <w:ilvl w:val="0"/>
          <w:numId w:val="21"/>
        </w:numPr>
        <w:jc w:val="both"/>
        <w:rPr>
          <w:rFonts w:ascii="Times New Roman" w:eastAsia="Times New Roman" w:hAnsi="Times New Roman"/>
          <w:sz w:val="24"/>
          <w:szCs w:val="24"/>
        </w:rPr>
      </w:pPr>
      <w:r>
        <w:rPr>
          <w:rFonts w:ascii="Times New Roman" w:eastAsia="Times New Roman" w:hAnsi="Times New Roman"/>
          <w:sz w:val="24"/>
          <w:szCs w:val="24"/>
        </w:rPr>
        <w:t xml:space="preserve">otsustaja selgitused selle kohta, kas mõjutatud riikide </w:t>
      </w:r>
      <w:r w:rsidR="00847D0A">
        <w:rPr>
          <w:rFonts w:ascii="Times New Roman" w:eastAsia="Times New Roman" w:hAnsi="Times New Roman"/>
          <w:sz w:val="24"/>
          <w:szCs w:val="24"/>
        </w:rPr>
        <w:t xml:space="preserve">ning teadus- ja tehnilise kehami </w:t>
      </w:r>
      <w:r>
        <w:rPr>
          <w:rFonts w:ascii="Times New Roman" w:eastAsia="Times New Roman" w:hAnsi="Times New Roman"/>
          <w:sz w:val="24"/>
          <w:szCs w:val="24"/>
        </w:rPr>
        <w:t xml:space="preserve">märkusi võetakse arvesse (vastavalt BBNJ kokkuleppe artikli </w:t>
      </w:r>
      <w:r w:rsidR="004E13FC">
        <w:rPr>
          <w:rFonts w:ascii="Times New Roman" w:eastAsia="Times New Roman" w:hAnsi="Times New Roman"/>
          <w:sz w:val="24"/>
          <w:szCs w:val="24"/>
        </w:rPr>
        <w:t>32 lõike 5 viimasele lausele);</w:t>
      </w:r>
    </w:p>
    <w:p w14:paraId="256B1FD5" w14:textId="58F1F0B6" w:rsidR="00037D5B" w:rsidRDefault="00037D5B" w:rsidP="00037D5B">
      <w:pPr>
        <w:pStyle w:val="Loendilik"/>
        <w:numPr>
          <w:ilvl w:val="0"/>
          <w:numId w:val="21"/>
        </w:numPr>
        <w:jc w:val="both"/>
        <w:rPr>
          <w:rFonts w:ascii="Times New Roman" w:eastAsia="Times New Roman" w:hAnsi="Times New Roman"/>
          <w:sz w:val="24"/>
          <w:szCs w:val="24"/>
        </w:rPr>
      </w:pPr>
      <w:r w:rsidRPr="00D222D2">
        <w:rPr>
          <w:rFonts w:ascii="Times New Roman" w:eastAsia="Times New Roman" w:hAnsi="Times New Roman"/>
          <w:sz w:val="24"/>
          <w:szCs w:val="24"/>
        </w:rPr>
        <w:t>keskkonnamõju hindamise aruan</w:t>
      </w:r>
      <w:r w:rsidR="00BC5EEB">
        <w:rPr>
          <w:rFonts w:ascii="Times New Roman" w:eastAsia="Times New Roman" w:hAnsi="Times New Roman"/>
          <w:sz w:val="24"/>
          <w:szCs w:val="24"/>
        </w:rPr>
        <w:t>d</w:t>
      </w:r>
      <w:r>
        <w:rPr>
          <w:rFonts w:ascii="Times New Roman" w:eastAsia="Times New Roman" w:hAnsi="Times New Roman"/>
          <w:sz w:val="24"/>
          <w:szCs w:val="24"/>
        </w:rPr>
        <w:t>e (</w:t>
      </w:r>
      <w:r w:rsidR="005B3022">
        <w:rPr>
          <w:rFonts w:ascii="Times New Roman" w:eastAsia="Times New Roman" w:hAnsi="Times New Roman"/>
          <w:sz w:val="24"/>
          <w:szCs w:val="24"/>
        </w:rPr>
        <w:t xml:space="preserve">vastavalt </w:t>
      </w:r>
      <w:r>
        <w:rPr>
          <w:rFonts w:ascii="Times New Roman" w:eastAsia="Times New Roman" w:hAnsi="Times New Roman"/>
          <w:sz w:val="24"/>
          <w:szCs w:val="24"/>
        </w:rPr>
        <w:t>BBNJ kokkuleppe artikli 28 lõike 2 punkt</w:t>
      </w:r>
      <w:r w:rsidR="005B3022">
        <w:rPr>
          <w:rFonts w:ascii="Times New Roman" w:eastAsia="Times New Roman" w:hAnsi="Times New Roman"/>
          <w:sz w:val="24"/>
          <w:szCs w:val="24"/>
        </w:rPr>
        <w:t>ile</w:t>
      </w:r>
      <w:r>
        <w:rPr>
          <w:rFonts w:ascii="Times New Roman" w:eastAsia="Times New Roman" w:hAnsi="Times New Roman"/>
          <w:sz w:val="24"/>
          <w:szCs w:val="24"/>
        </w:rPr>
        <w:t xml:space="preserve"> c, artikli 33 lõi</w:t>
      </w:r>
      <w:r w:rsidR="005B3022">
        <w:rPr>
          <w:rFonts w:ascii="Times New Roman" w:eastAsia="Times New Roman" w:hAnsi="Times New Roman"/>
          <w:sz w:val="24"/>
          <w:szCs w:val="24"/>
        </w:rPr>
        <w:t>kel</w:t>
      </w:r>
      <w:r>
        <w:rPr>
          <w:rFonts w:ascii="Times New Roman" w:eastAsia="Times New Roman" w:hAnsi="Times New Roman"/>
          <w:sz w:val="24"/>
          <w:szCs w:val="24"/>
        </w:rPr>
        <w:t>e 5);</w:t>
      </w:r>
    </w:p>
    <w:p w14:paraId="31D5603B" w14:textId="75473059" w:rsidR="00037D5B" w:rsidRDefault="00037D5B" w:rsidP="00037D5B">
      <w:pPr>
        <w:numPr>
          <w:ilvl w:val="0"/>
          <w:numId w:val="21"/>
        </w:numPr>
        <w:jc w:val="both"/>
        <w:rPr>
          <w:rFonts w:eastAsia="Times New Roman"/>
        </w:rPr>
      </w:pPr>
      <w:r>
        <w:rPr>
          <w:rFonts w:eastAsia="Times New Roman"/>
        </w:rPr>
        <w:t>tegevusloa kohase järelseire tulemused (</w:t>
      </w:r>
      <w:r w:rsidR="005B3022">
        <w:rPr>
          <w:rFonts w:eastAsia="Times New Roman"/>
        </w:rPr>
        <w:t xml:space="preserve">vastavalt </w:t>
      </w:r>
      <w:r>
        <w:rPr>
          <w:rFonts w:eastAsia="Times New Roman"/>
        </w:rPr>
        <w:t>BBNJ kokkuleppe artikl</w:t>
      </w:r>
      <w:r w:rsidR="005B3022">
        <w:rPr>
          <w:rFonts w:eastAsia="Times New Roman"/>
        </w:rPr>
        <w:t>i</w:t>
      </w:r>
      <w:r>
        <w:rPr>
          <w:rFonts w:eastAsia="Times New Roman"/>
        </w:rPr>
        <w:t xml:space="preserve"> 28 lõi</w:t>
      </w:r>
      <w:r w:rsidR="005B3022">
        <w:rPr>
          <w:rFonts w:eastAsia="Times New Roman"/>
        </w:rPr>
        <w:t>k</w:t>
      </w:r>
      <w:r>
        <w:rPr>
          <w:rFonts w:eastAsia="Times New Roman"/>
        </w:rPr>
        <w:t>e 2 punkt</w:t>
      </w:r>
      <w:r w:rsidR="005B3022">
        <w:rPr>
          <w:rFonts w:eastAsia="Times New Roman"/>
        </w:rPr>
        <w:t>ile</w:t>
      </w:r>
      <w:r>
        <w:rPr>
          <w:rFonts w:eastAsia="Times New Roman"/>
        </w:rPr>
        <w:t xml:space="preserve"> c</w:t>
      </w:r>
      <w:r w:rsidR="00DC467A">
        <w:rPr>
          <w:rFonts w:eastAsia="Times New Roman"/>
        </w:rPr>
        <w:t xml:space="preserve"> ja artikli 37 lõike 6 punktile a</w:t>
      </w:r>
      <w:r>
        <w:rPr>
          <w:rFonts w:eastAsia="Times New Roman"/>
        </w:rPr>
        <w:t>)</w:t>
      </w:r>
      <w:r w:rsidR="00767984">
        <w:rPr>
          <w:rFonts w:eastAsia="Times New Roman"/>
        </w:rPr>
        <w:t>;</w:t>
      </w:r>
    </w:p>
    <w:p w14:paraId="0C912489" w14:textId="5C3854DC" w:rsidR="000F7E79" w:rsidRDefault="000F7E79" w:rsidP="00037D5B">
      <w:pPr>
        <w:numPr>
          <w:ilvl w:val="0"/>
          <w:numId w:val="21"/>
        </w:numPr>
        <w:jc w:val="both"/>
        <w:rPr>
          <w:rFonts w:eastAsia="Times New Roman"/>
        </w:rPr>
      </w:pPr>
      <w:r>
        <w:rPr>
          <w:rFonts w:eastAsia="Times New Roman"/>
        </w:rPr>
        <w:t xml:space="preserve">teabe </w:t>
      </w:r>
      <w:r>
        <w:rPr>
          <w:noProof/>
        </w:rPr>
        <w:t xml:space="preserve">tegevusloa kohase tegevuse olulise keskkonnamõju tuvastamise ja tegevusloa tingimuste rikkumise kohta (vastavalt BBNJ kokkuleppe artikli </w:t>
      </w:r>
      <w:r w:rsidR="006F7806">
        <w:rPr>
          <w:noProof/>
        </w:rPr>
        <w:t>37 lõikele 2);</w:t>
      </w:r>
    </w:p>
    <w:p w14:paraId="05B1337A" w14:textId="2E346819" w:rsidR="00767984" w:rsidRDefault="00201216" w:rsidP="00037D5B">
      <w:pPr>
        <w:numPr>
          <w:ilvl w:val="0"/>
          <w:numId w:val="21"/>
        </w:numPr>
        <w:jc w:val="both"/>
        <w:rPr>
          <w:rFonts w:eastAsia="Times New Roman"/>
        </w:rPr>
      </w:pPr>
      <w:r>
        <w:rPr>
          <w:noProof/>
        </w:rPr>
        <w:t>seisukohad</w:t>
      </w:r>
      <w:r w:rsidR="00767984">
        <w:rPr>
          <w:noProof/>
        </w:rPr>
        <w:t xml:space="preserve"> teise riigi jurisdiktsiooni alla kuuluva lubatud tegevuse mõju kohta (vastavalt BBNJ kokkuleppe artikli </w:t>
      </w:r>
      <w:r w:rsidR="00856ED3">
        <w:rPr>
          <w:noProof/>
        </w:rPr>
        <w:t>37 lõike 4 punktile d).</w:t>
      </w:r>
    </w:p>
    <w:p w14:paraId="67C53A6E" w14:textId="77777777" w:rsidR="005B188F" w:rsidRPr="004D369E" w:rsidRDefault="005B188F" w:rsidP="005B188F">
      <w:pPr>
        <w:ind w:left="720"/>
        <w:jc w:val="both"/>
        <w:rPr>
          <w:rFonts w:eastAsia="Times New Roman"/>
        </w:rPr>
      </w:pPr>
    </w:p>
    <w:p w14:paraId="0EE4E13E" w14:textId="16F1747B" w:rsidR="00214390" w:rsidRDefault="00214390" w:rsidP="00214390">
      <w:pPr>
        <w:jc w:val="both"/>
        <w:rPr>
          <w:rFonts w:eastAsia="Times New Roman"/>
        </w:rPr>
      </w:pPr>
      <w:r w:rsidRPr="6F1A1659">
        <w:rPr>
          <w:rFonts w:eastAsia="Times New Roman"/>
        </w:rPr>
        <w:t>Keskkonnamõju hindamise menetluste ja otsustuste avalikustamine ning osalemise tagamine on keskne põhimõte BBNJ kokkuleppe IV osas. BBNJ kokkuleppe kohaselt tuleb üldsuse teavitamine ja osalemis</w:t>
      </w:r>
      <w:r w:rsidR="00BA35E2">
        <w:rPr>
          <w:rFonts w:eastAsia="Times New Roman"/>
        </w:rPr>
        <w:t xml:space="preserve">e </w:t>
      </w:r>
      <w:r w:rsidRPr="6F1A1659">
        <w:rPr>
          <w:rFonts w:eastAsia="Times New Roman"/>
        </w:rPr>
        <w:t xml:space="preserve">võimalused tagada kogu keskkonnamõju hindamise menetluse vältel ning selleks kasutatakse keskset platvormi (teabevõrgustik). </w:t>
      </w:r>
      <w:r w:rsidR="00B353F0" w:rsidRPr="6F1A1659">
        <w:rPr>
          <w:rFonts w:eastAsia="Times New Roman"/>
        </w:rPr>
        <w:t>Üldsuse teavitamine ja üldsusega konsulteerimine peab BBNJ kokkuleppe artikli 48 lõike 3</w:t>
      </w:r>
      <w:r w:rsidR="00BA35E2">
        <w:rPr>
          <w:rFonts w:eastAsia="Times New Roman"/>
        </w:rPr>
        <w:t xml:space="preserve"> järgi</w:t>
      </w:r>
      <w:r w:rsidR="00B353F0" w:rsidRPr="6F1A1659">
        <w:rPr>
          <w:rFonts w:eastAsia="Times New Roman"/>
        </w:rPr>
        <w:t xml:space="preserve"> olema kaasav ja läbipaistev, toimuma õigeaegselt ning juhul, kui teavitamine ja konsulteerimine puudutab väikesi arenevaid saareriike, olema sihipärane ja ennetav. </w:t>
      </w:r>
      <w:r w:rsidRPr="6F1A1659">
        <w:rPr>
          <w:rFonts w:eastAsia="Times New Roman"/>
        </w:rPr>
        <w:t xml:space="preserve">BBNJ kokkuleppe artikli 32 lõike 7 </w:t>
      </w:r>
      <w:r w:rsidR="00BA35E2">
        <w:rPr>
          <w:rFonts w:eastAsia="Times New Roman"/>
        </w:rPr>
        <w:t xml:space="preserve">järgi </w:t>
      </w:r>
      <w:r w:rsidRPr="6F1A1659">
        <w:rPr>
          <w:rFonts w:eastAsia="Times New Roman"/>
        </w:rPr>
        <w:t>jäetakse teavitamisel välja konfidentsiaalne või ärisaladusega seotud teave.</w:t>
      </w:r>
    </w:p>
    <w:p w14:paraId="474721B4" w14:textId="77777777" w:rsidR="00214390" w:rsidRDefault="00214390" w:rsidP="00DE5F0E">
      <w:pPr>
        <w:jc w:val="both"/>
        <w:rPr>
          <w:rFonts w:eastAsia="Times New Roman"/>
        </w:rPr>
      </w:pPr>
    </w:p>
    <w:p w14:paraId="438D61BC" w14:textId="480E5AEA" w:rsidR="00DE5F0E" w:rsidRPr="00DE5F0E" w:rsidRDefault="00870B03" w:rsidP="00DE5F0E">
      <w:pPr>
        <w:jc w:val="both"/>
        <w:rPr>
          <w:rFonts w:eastAsia="Times New Roman"/>
        </w:rPr>
      </w:pPr>
      <w:r>
        <w:rPr>
          <w:rFonts w:eastAsia="Times New Roman"/>
        </w:rPr>
        <w:t xml:space="preserve">Otsustaja kohustus teavitada </w:t>
      </w:r>
      <w:r w:rsidR="007A491D" w:rsidRPr="007A491D">
        <w:rPr>
          <w:rFonts w:eastAsia="Times New Roman"/>
        </w:rPr>
        <w:t>Kliimaministeeriumi</w:t>
      </w:r>
      <w:r w:rsidR="00BA35E2">
        <w:rPr>
          <w:rFonts w:eastAsia="Times New Roman"/>
        </w:rPr>
        <w:t>t</w:t>
      </w:r>
      <w:r w:rsidR="007A491D" w:rsidRPr="007A491D">
        <w:rPr>
          <w:rFonts w:eastAsia="Times New Roman"/>
        </w:rPr>
        <w:t xml:space="preserve"> on vajalik, et tagada </w:t>
      </w:r>
      <w:r w:rsidR="00B4330A">
        <w:rPr>
          <w:rFonts w:eastAsia="Times New Roman"/>
        </w:rPr>
        <w:t>riigi jurisdiktsiooni alt välja jäävatel merealadel</w:t>
      </w:r>
      <w:r w:rsidR="007A491D" w:rsidRPr="007A491D">
        <w:rPr>
          <w:rFonts w:eastAsia="Times New Roman"/>
        </w:rPr>
        <w:t xml:space="preserve"> kavandatavate tegevuste ja nendega seotud haldusotsuste üle keskne ülevaade ning BBNJ kokkuleppest tulenevate riiklike </w:t>
      </w:r>
      <w:r w:rsidR="00B035EB">
        <w:rPr>
          <w:rFonts w:eastAsia="Times New Roman"/>
        </w:rPr>
        <w:t>teavitus- ja kaasamis</w:t>
      </w:r>
      <w:r w:rsidR="007A491D" w:rsidRPr="007A491D">
        <w:rPr>
          <w:rFonts w:eastAsia="Times New Roman"/>
        </w:rPr>
        <w:t>kohustuste täitmine. Teave keskkonnamõju hindamise</w:t>
      </w:r>
      <w:r w:rsidR="000C501E">
        <w:rPr>
          <w:rFonts w:eastAsia="Times New Roman"/>
        </w:rPr>
        <w:t xml:space="preserve"> erinevate protsesside </w:t>
      </w:r>
      <w:r w:rsidR="007A491D" w:rsidRPr="007A491D">
        <w:rPr>
          <w:rFonts w:eastAsia="Times New Roman"/>
        </w:rPr>
        <w:t>kohta võimaldab Kliimaministeeriumil koordineerida pädevate asutuste tegevust, pidada vajalikku arvestust ning täita rahvusvahelise teabevahetuse ja aruandluse kohustusi. Samuti aitab teabe õigeaegne edastamine tagada otsuste läbipaistvuse ja merekeskkonna kaitsega seotud meetmete järjepideva rakendamise.</w:t>
      </w:r>
      <w:r w:rsidR="00974F46">
        <w:rPr>
          <w:rFonts w:eastAsia="Times New Roman"/>
        </w:rPr>
        <w:t xml:space="preserve"> Analoogselt kehtivas seaduses sätestatud piiriülese keskkonnamõju hindamise erisusega</w:t>
      </w:r>
      <w:r w:rsidR="007722AA">
        <w:rPr>
          <w:rFonts w:eastAsia="Times New Roman"/>
        </w:rPr>
        <w:t xml:space="preserve"> korraldab rahvusvahelist teabevahetust ja suhtlust </w:t>
      </w:r>
      <w:r>
        <w:rPr>
          <w:rFonts w:eastAsia="Times New Roman"/>
        </w:rPr>
        <w:t>keskkonnamõju hindamise küsimustes</w:t>
      </w:r>
      <w:r w:rsidR="007722AA">
        <w:rPr>
          <w:rFonts w:eastAsia="Times New Roman"/>
        </w:rPr>
        <w:t xml:space="preserve"> Kliimaministeerium.</w:t>
      </w:r>
    </w:p>
    <w:p w14:paraId="21EB332E" w14:textId="77777777" w:rsidR="00DE5F0E" w:rsidRPr="00DE5F0E" w:rsidRDefault="00DE5F0E" w:rsidP="00DE5F0E">
      <w:pPr>
        <w:jc w:val="both"/>
        <w:rPr>
          <w:rFonts w:eastAsia="Times New Roman"/>
        </w:rPr>
      </w:pPr>
    </w:p>
    <w:p w14:paraId="45E87030" w14:textId="2B8A644B" w:rsidR="00B600DE" w:rsidRPr="00B600DE" w:rsidRDefault="00B600DE" w:rsidP="00C938CF">
      <w:pPr>
        <w:jc w:val="both"/>
        <w:rPr>
          <w:rFonts w:eastAsia="Times New Roman"/>
        </w:rPr>
      </w:pPr>
      <w:r w:rsidRPr="00117588">
        <w:rPr>
          <w:rFonts w:eastAsia="Times New Roman"/>
          <w:b/>
          <w:bCs/>
        </w:rPr>
        <w:t xml:space="preserve">Lõikes 3 </w:t>
      </w:r>
      <w:r w:rsidRPr="00117588">
        <w:rPr>
          <w:rFonts w:eastAsia="Times New Roman"/>
        </w:rPr>
        <w:t>sätestatakse</w:t>
      </w:r>
      <w:r>
        <w:rPr>
          <w:rFonts w:eastAsia="Times New Roman"/>
        </w:rPr>
        <w:t xml:space="preserve">, et </w:t>
      </w:r>
      <w:r>
        <w:rPr>
          <w:noProof/>
        </w:rPr>
        <w:t>kui teine BBNJ kokkuleppe osalisriik või teadus- ja tehniline keham esitab BBNJ kokkuleppe artiklis 51 nimetatud teabevõrgustikus avaldatud keskkonnamõju hindamise algatamata jätmise otsuse kohta seisukohti, arvestab otsustaja nendega võimaluse</w:t>
      </w:r>
      <w:r w:rsidR="00AC23D4">
        <w:rPr>
          <w:noProof/>
        </w:rPr>
        <w:t xml:space="preserve"> korral</w:t>
      </w:r>
      <w:r>
        <w:rPr>
          <w:noProof/>
        </w:rPr>
        <w:t xml:space="preserve"> ning esitab Kliimaministeeriumile sellekohase kirjaliku selgituse.</w:t>
      </w:r>
      <w:r w:rsidR="00A00602">
        <w:rPr>
          <w:noProof/>
        </w:rPr>
        <w:t xml:space="preserve"> Säte vastab BBNJ kokkuleppe artikli</w:t>
      </w:r>
      <w:r w:rsidR="00CA4B28">
        <w:rPr>
          <w:noProof/>
        </w:rPr>
        <w:t xml:space="preserve"> 31 lõike 1 punkti a alapunktidele </w:t>
      </w:r>
      <w:r w:rsidR="007D0183">
        <w:rPr>
          <w:noProof/>
        </w:rPr>
        <w:t>iii ja v.</w:t>
      </w:r>
    </w:p>
    <w:p w14:paraId="79D25D38" w14:textId="77777777" w:rsidR="00B600DE" w:rsidRDefault="00B600DE" w:rsidP="00C938CF">
      <w:pPr>
        <w:jc w:val="both"/>
        <w:rPr>
          <w:rFonts w:eastAsia="Times New Roman"/>
          <w:b/>
          <w:bCs/>
        </w:rPr>
      </w:pPr>
    </w:p>
    <w:p w14:paraId="550361B8" w14:textId="5287997C" w:rsidR="00C938CF" w:rsidRPr="00851AD1" w:rsidRDefault="00C938CF" w:rsidP="00C938CF">
      <w:pPr>
        <w:jc w:val="both"/>
        <w:rPr>
          <w:rFonts w:eastAsia="Times New Roman"/>
        </w:rPr>
      </w:pPr>
      <w:r w:rsidRPr="0060500A">
        <w:rPr>
          <w:rFonts w:eastAsia="Times New Roman"/>
          <w:b/>
          <w:bCs/>
        </w:rPr>
        <w:t>Lõike</w:t>
      </w:r>
      <w:r>
        <w:rPr>
          <w:rFonts w:eastAsia="Times New Roman"/>
          <w:b/>
          <w:bCs/>
        </w:rPr>
        <w:t>s</w:t>
      </w:r>
      <w:r w:rsidRPr="0060500A">
        <w:rPr>
          <w:rFonts w:eastAsia="Times New Roman"/>
          <w:b/>
          <w:bCs/>
        </w:rPr>
        <w:t xml:space="preserve"> </w:t>
      </w:r>
      <w:r w:rsidR="007D0183">
        <w:rPr>
          <w:rFonts w:eastAsia="Times New Roman"/>
          <w:b/>
          <w:bCs/>
        </w:rPr>
        <w:t>4</w:t>
      </w:r>
      <w:r w:rsidRPr="2DAEEFE0">
        <w:rPr>
          <w:rFonts w:eastAsia="Times New Roman"/>
        </w:rPr>
        <w:t xml:space="preserve"> sätestatakse, et kui kavandatav tegevus toimub </w:t>
      </w:r>
      <w:r>
        <w:rPr>
          <w:rFonts w:eastAsia="Times New Roman"/>
        </w:rPr>
        <w:t xml:space="preserve">riigi jurisdiktsiooni alt välja jäävatel </w:t>
      </w:r>
      <w:r>
        <w:rPr>
          <w:rFonts w:eastAsia="Times New Roman"/>
        </w:rPr>
        <w:lastRenderedPageBreak/>
        <w:t>merealadel</w:t>
      </w:r>
      <w:r w:rsidRPr="2DAEEFE0">
        <w:rPr>
          <w:rFonts w:eastAsia="Times New Roman"/>
        </w:rPr>
        <w:t xml:space="preserve">, teavitab </w:t>
      </w:r>
      <w:r w:rsidR="00026138">
        <w:rPr>
          <w:rFonts w:eastAsia="Times New Roman"/>
        </w:rPr>
        <w:t>Kliimaministeerium</w:t>
      </w:r>
      <w:r w:rsidR="00026138" w:rsidRPr="2DAEEFE0">
        <w:rPr>
          <w:rFonts w:eastAsia="Times New Roman"/>
        </w:rPr>
        <w:t xml:space="preserve"> </w:t>
      </w:r>
      <w:r w:rsidRPr="2DAEEFE0">
        <w:rPr>
          <w:rFonts w:eastAsia="Times New Roman"/>
        </w:rPr>
        <w:t xml:space="preserve">keskkonnamõju hindamise </w:t>
      </w:r>
      <w:r w:rsidR="00404CF7">
        <w:rPr>
          <w:rFonts w:eastAsia="Times New Roman"/>
        </w:rPr>
        <w:t>algatamisest</w:t>
      </w:r>
      <w:r w:rsidRPr="2DAEEFE0">
        <w:rPr>
          <w:rFonts w:eastAsia="Times New Roman"/>
        </w:rPr>
        <w:t xml:space="preserve"> </w:t>
      </w:r>
      <w:r w:rsidR="001946A6" w:rsidRPr="007A6470">
        <w:rPr>
          <w:noProof/>
          <w:lang w:val="en-AU"/>
        </w:rPr>
        <w:t>koos kavandatava tegevuse kirjeldusega</w:t>
      </w:r>
      <w:r w:rsidR="001946A6" w:rsidRPr="007A6470">
        <w:rPr>
          <w:noProof/>
        </w:rPr>
        <w:t xml:space="preserve"> </w:t>
      </w:r>
      <w:r w:rsidRPr="2DAEEFE0">
        <w:rPr>
          <w:rFonts w:eastAsia="Times New Roman"/>
        </w:rPr>
        <w:t>tegevusest potentsiaalselt enim mõjutatud:</w:t>
      </w:r>
    </w:p>
    <w:p w14:paraId="7DC8AFD3" w14:textId="77777777" w:rsidR="00C938CF" w:rsidRPr="00851AD1" w:rsidRDefault="00C938CF" w:rsidP="00C938CF">
      <w:pPr>
        <w:jc w:val="both"/>
        <w:rPr>
          <w:rFonts w:eastAsia="Times New Roman"/>
        </w:rPr>
      </w:pPr>
      <w:r w:rsidRPr="2DAEEFE0">
        <w:rPr>
          <w:rFonts w:eastAsia="Times New Roman"/>
        </w:rPr>
        <w:t>1) rannikuriike, mille puhul võib mõistlikult eeldada, et tegevus mõjutab nende suveräänsete õiguste kasutamist, mis on seotud loodusvarade uurimise, kasutamise, säilitamise või majandamisega;</w:t>
      </w:r>
    </w:p>
    <w:p w14:paraId="170E25A5" w14:textId="77777777" w:rsidR="00C938CF" w:rsidRDefault="00C938CF" w:rsidP="00C938CF">
      <w:pPr>
        <w:jc w:val="both"/>
        <w:rPr>
          <w:rFonts w:eastAsia="Times New Roman"/>
        </w:rPr>
      </w:pPr>
      <w:r w:rsidRPr="2DAEEFE0">
        <w:rPr>
          <w:rFonts w:eastAsia="Times New Roman"/>
        </w:rPr>
        <w:t>2) riike, mis viivad kavandatud tegevuse alal ellu inimtegevust, sealhulgas majandustegevust, mille puhul võib mõistlikult eeldada, et kavandatud tegevus neid mõjutab.</w:t>
      </w:r>
    </w:p>
    <w:p w14:paraId="226216B2" w14:textId="77777777" w:rsidR="008060DF" w:rsidRDefault="008060DF" w:rsidP="00C938CF">
      <w:pPr>
        <w:jc w:val="both"/>
        <w:rPr>
          <w:rFonts w:eastAsia="Times New Roman"/>
        </w:rPr>
      </w:pPr>
    </w:p>
    <w:p w14:paraId="508B787D" w14:textId="07700B18" w:rsidR="008060DF" w:rsidRDefault="008060DF" w:rsidP="008060DF">
      <w:pPr>
        <w:jc w:val="both"/>
        <w:rPr>
          <w:rFonts w:eastAsia="Times New Roman"/>
        </w:rPr>
      </w:pPr>
      <w:r w:rsidRPr="2DAEEFE0">
        <w:rPr>
          <w:rFonts w:eastAsia="Times New Roman"/>
        </w:rPr>
        <w:t>Sät</w:t>
      </w:r>
      <w:r w:rsidR="00BD7990">
        <w:rPr>
          <w:rFonts w:eastAsia="Times New Roman"/>
        </w:rPr>
        <w:t xml:space="preserve">e vastab </w:t>
      </w:r>
      <w:r w:rsidRPr="2DAEEFE0">
        <w:rPr>
          <w:rFonts w:eastAsia="Times New Roman"/>
        </w:rPr>
        <w:t>BBNJ kokkuleppe artikli 32 lõikele 2.</w:t>
      </w:r>
    </w:p>
    <w:p w14:paraId="294CD187" w14:textId="1DA0A40B" w:rsidR="009F47F1" w:rsidRPr="00851AD1" w:rsidRDefault="009F47F1" w:rsidP="2DAEEFE0">
      <w:pPr>
        <w:jc w:val="both"/>
        <w:rPr>
          <w:rFonts w:eastAsia="Times New Roman"/>
        </w:rPr>
      </w:pPr>
    </w:p>
    <w:p w14:paraId="2327EA99" w14:textId="62414C9E" w:rsidR="0088232E" w:rsidRDefault="0088232E" w:rsidP="2DAEEFE0">
      <w:pPr>
        <w:jc w:val="both"/>
        <w:rPr>
          <w:rFonts w:eastAsia="Times New Roman"/>
        </w:rPr>
      </w:pPr>
      <w:r w:rsidRPr="0060500A">
        <w:rPr>
          <w:rFonts w:eastAsia="Times New Roman"/>
          <w:b/>
          <w:bCs/>
        </w:rPr>
        <w:t xml:space="preserve">Lõike </w:t>
      </w:r>
      <w:r w:rsidR="007D0183">
        <w:rPr>
          <w:rFonts w:eastAsia="Times New Roman"/>
          <w:b/>
          <w:bCs/>
        </w:rPr>
        <w:t>5</w:t>
      </w:r>
      <w:r w:rsidR="00E4709B" w:rsidRPr="2DAEEFE0">
        <w:rPr>
          <w:rFonts w:eastAsia="Times New Roman"/>
        </w:rPr>
        <w:t xml:space="preserve"> </w:t>
      </w:r>
      <w:r w:rsidRPr="2DAEEFE0">
        <w:rPr>
          <w:rFonts w:eastAsia="Times New Roman"/>
        </w:rPr>
        <w:t xml:space="preserve">kohaselt, kui kavandatav tegevus toimub </w:t>
      </w:r>
      <w:r w:rsidR="00DA4886">
        <w:rPr>
          <w:rFonts w:eastAsia="Times New Roman"/>
        </w:rPr>
        <w:t>riigi jurisdiktsiooni alt välja jäävatel merealadel</w:t>
      </w:r>
      <w:r w:rsidRPr="2DAEEFE0">
        <w:rPr>
          <w:rFonts w:eastAsia="Times New Roman"/>
        </w:rPr>
        <w:t xml:space="preserve"> asukohas, mis on ümbritsetud riikide majandusvöönditega, korraldab </w:t>
      </w:r>
      <w:r w:rsidR="00026138">
        <w:rPr>
          <w:rFonts w:eastAsia="Times New Roman"/>
        </w:rPr>
        <w:t>Kliimaministeerium</w:t>
      </w:r>
      <w:r w:rsidR="00026138" w:rsidRPr="2DAEEFE0">
        <w:rPr>
          <w:rFonts w:eastAsia="Times New Roman"/>
        </w:rPr>
        <w:t xml:space="preserve"> </w:t>
      </w:r>
      <w:r w:rsidRPr="2DAEEFE0">
        <w:rPr>
          <w:rFonts w:eastAsia="Times New Roman"/>
        </w:rPr>
        <w:t xml:space="preserve">lisaks </w:t>
      </w:r>
      <w:r w:rsidR="00117588">
        <w:rPr>
          <w:rFonts w:eastAsia="Times New Roman"/>
        </w:rPr>
        <w:t>sama</w:t>
      </w:r>
      <w:r w:rsidR="00117588" w:rsidRPr="2DAEEFE0">
        <w:rPr>
          <w:rFonts w:eastAsia="Times New Roman"/>
        </w:rPr>
        <w:t xml:space="preserve"> </w:t>
      </w:r>
      <w:r w:rsidRPr="2DAEEFE0">
        <w:rPr>
          <w:rFonts w:eastAsia="Times New Roman"/>
        </w:rPr>
        <w:t xml:space="preserve">paragrahvi lõikes </w:t>
      </w:r>
      <w:r w:rsidR="00E4709B">
        <w:rPr>
          <w:rFonts w:eastAsia="Times New Roman"/>
        </w:rPr>
        <w:t>1</w:t>
      </w:r>
      <w:r w:rsidR="00E4709B" w:rsidRPr="2DAEEFE0">
        <w:rPr>
          <w:rFonts w:eastAsia="Times New Roman"/>
        </w:rPr>
        <w:t xml:space="preserve"> </w:t>
      </w:r>
      <w:r w:rsidRPr="2DAEEFE0">
        <w:rPr>
          <w:rFonts w:eastAsia="Times New Roman"/>
        </w:rPr>
        <w:t xml:space="preserve">sätestatule selliste riikidega eelnevad konsultatsioonid. </w:t>
      </w:r>
      <w:r w:rsidR="00DD51AC" w:rsidRPr="2DAEEFE0">
        <w:rPr>
          <w:rFonts w:eastAsia="Times New Roman"/>
        </w:rPr>
        <w:t>Säte vastab BBNJ artikli 32 lõikes 6 sätestatud tingimustele.</w:t>
      </w:r>
    </w:p>
    <w:p w14:paraId="6E5D4A4D" w14:textId="77777777" w:rsidR="0088232E" w:rsidRDefault="0088232E" w:rsidP="2DAEEFE0">
      <w:pPr>
        <w:jc w:val="both"/>
        <w:rPr>
          <w:rFonts w:eastAsia="Times New Roman"/>
        </w:rPr>
      </w:pPr>
    </w:p>
    <w:p w14:paraId="7AB08C33" w14:textId="3DA920DA" w:rsidR="002C209D" w:rsidRDefault="00772672" w:rsidP="00FD1204">
      <w:pPr>
        <w:jc w:val="both"/>
        <w:rPr>
          <w:rFonts w:eastAsia="Times New Roman"/>
        </w:rPr>
      </w:pPr>
      <w:r>
        <w:rPr>
          <w:rFonts w:eastAsia="Times New Roman"/>
          <w:b/>
          <w:bCs/>
        </w:rPr>
        <w:t xml:space="preserve">Lõikes </w:t>
      </w:r>
      <w:r w:rsidR="007D0183">
        <w:rPr>
          <w:rFonts w:eastAsia="Times New Roman"/>
          <w:b/>
          <w:bCs/>
        </w:rPr>
        <w:t>6</w:t>
      </w:r>
      <w:r>
        <w:rPr>
          <w:rFonts w:eastAsia="Times New Roman"/>
          <w:b/>
          <w:bCs/>
        </w:rPr>
        <w:t xml:space="preserve"> </w:t>
      </w:r>
      <w:r>
        <w:rPr>
          <w:rFonts w:eastAsia="Times New Roman"/>
        </w:rPr>
        <w:t xml:space="preserve">nähakse ette otsustaja kohustus </w:t>
      </w:r>
      <w:r w:rsidR="00F5431E">
        <w:rPr>
          <w:rFonts w:eastAsia="Times New Roman"/>
        </w:rPr>
        <w:t>tegevusloa andmise</w:t>
      </w:r>
      <w:r w:rsidR="00BD7990">
        <w:rPr>
          <w:rFonts w:eastAsia="Times New Roman"/>
        </w:rPr>
        <w:t>, andmata jätmise</w:t>
      </w:r>
      <w:r w:rsidR="00F5431E">
        <w:rPr>
          <w:rFonts w:eastAsia="Times New Roman"/>
        </w:rPr>
        <w:t xml:space="preserve"> või muutmise </w:t>
      </w:r>
      <w:r>
        <w:rPr>
          <w:rFonts w:eastAsia="Times New Roman"/>
        </w:rPr>
        <w:t xml:space="preserve">otsuse tegemisel </w:t>
      </w:r>
      <w:r w:rsidR="0088232E" w:rsidRPr="2DAEEFE0">
        <w:rPr>
          <w:rFonts w:eastAsia="Times New Roman"/>
        </w:rPr>
        <w:t>arvesta</w:t>
      </w:r>
      <w:r w:rsidR="00917BA2">
        <w:rPr>
          <w:rFonts w:eastAsia="Times New Roman"/>
        </w:rPr>
        <w:t>d</w:t>
      </w:r>
      <w:r w:rsidR="0088232E" w:rsidRPr="2DAEEFE0">
        <w:rPr>
          <w:rFonts w:eastAsia="Times New Roman"/>
        </w:rPr>
        <w:t xml:space="preserve">a </w:t>
      </w:r>
      <w:r>
        <w:rPr>
          <w:rFonts w:eastAsia="Times New Roman"/>
        </w:rPr>
        <w:t>mõjutatud</w:t>
      </w:r>
      <w:r w:rsidR="0088232E" w:rsidRPr="2DAEEFE0">
        <w:rPr>
          <w:rFonts w:eastAsia="Times New Roman"/>
        </w:rPr>
        <w:t xml:space="preserve"> rii</w:t>
      </w:r>
      <w:r>
        <w:rPr>
          <w:rFonts w:eastAsia="Times New Roman"/>
        </w:rPr>
        <w:t>k</w:t>
      </w:r>
      <w:r w:rsidR="0088232E" w:rsidRPr="2DAEEFE0">
        <w:rPr>
          <w:rFonts w:eastAsia="Times New Roman"/>
        </w:rPr>
        <w:t>i</w:t>
      </w:r>
      <w:r>
        <w:rPr>
          <w:rFonts w:eastAsia="Times New Roman"/>
        </w:rPr>
        <w:t>de</w:t>
      </w:r>
      <w:r w:rsidR="0088232E" w:rsidRPr="2DAEEFE0">
        <w:rPr>
          <w:rFonts w:eastAsia="Times New Roman"/>
        </w:rPr>
        <w:t xml:space="preserve"> </w:t>
      </w:r>
      <w:r w:rsidR="008425A0">
        <w:rPr>
          <w:rFonts w:eastAsia="Times New Roman"/>
        </w:rPr>
        <w:t>ja võimaluse</w:t>
      </w:r>
      <w:r w:rsidR="00117588">
        <w:rPr>
          <w:rFonts w:eastAsia="Times New Roman"/>
        </w:rPr>
        <w:t xml:space="preserve"> korra</w:t>
      </w:r>
      <w:r w:rsidR="008425A0">
        <w:rPr>
          <w:rFonts w:eastAsia="Times New Roman"/>
        </w:rPr>
        <w:t xml:space="preserve">l teadus- ja tehnilise kehami </w:t>
      </w:r>
      <w:r w:rsidR="0088232E" w:rsidRPr="2DAEEFE0">
        <w:rPr>
          <w:rFonts w:eastAsia="Times New Roman"/>
        </w:rPr>
        <w:t>arvamusega.</w:t>
      </w:r>
      <w:r w:rsidR="00DD51AC" w:rsidRPr="2DAEEFE0">
        <w:rPr>
          <w:rFonts w:eastAsia="Times New Roman"/>
        </w:rPr>
        <w:t xml:space="preserve"> </w:t>
      </w:r>
      <w:r w:rsidR="00CB1D04">
        <w:rPr>
          <w:rFonts w:eastAsia="Times New Roman"/>
        </w:rPr>
        <w:t>BBNJ kokkuleppe</w:t>
      </w:r>
      <w:r w:rsidR="00F6575D">
        <w:rPr>
          <w:rFonts w:eastAsia="Times New Roman"/>
        </w:rPr>
        <w:t xml:space="preserve"> artikli 32 lõike</w:t>
      </w:r>
      <w:r w:rsidR="00CB1D04">
        <w:rPr>
          <w:rFonts w:eastAsia="Times New Roman"/>
        </w:rPr>
        <w:t>s</w:t>
      </w:r>
      <w:r w:rsidR="00F6575D">
        <w:rPr>
          <w:rFonts w:eastAsia="Times New Roman"/>
        </w:rPr>
        <w:t xml:space="preserve"> 5</w:t>
      </w:r>
      <w:r w:rsidR="00CB1D04">
        <w:rPr>
          <w:rFonts w:eastAsia="Times New Roman"/>
        </w:rPr>
        <w:t xml:space="preserve"> on selgitatud, et o</w:t>
      </w:r>
      <w:r w:rsidR="00CB1D04" w:rsidRPr="00FB2856">
        <w:rPr>
          <w:rFonts w:eastAsia="Times New Roman"/>
        </w:rPr>
        <w:t>salised pööravad erilist tähelepanu märkustele võimaliku mõju kohta riigi jurisdiktsiooni alla kuuluvatele aladele ja esitavad vajaduse korral kirjaliku vastuse, milles käsitletakse konkreetselt neid märkusi, sealhulgas võimalike mõjudega tegelemiseks mõeldud lisameetmeid.</w:t>
      </w:r>
    </w:p>
    <w:p w14:paraId="2050EAD3" w14:textId="77777777" w:rsidR="002C209D" w:rsidRDefault="002C209D" w:rsidP="00FD1204">
      <w:pPr>
        <w:jc w:val="both"/>
        <w:rPr>
          <w:rFonts w:eastAsia="Times New Roman"/>
        </w:rPr>
      </w:pPr>
    </w:p>
    <w:p w14:paraId="71CF5E1A" w14:textId="3CEE6410" w:rsidR="00CB1528" w:rsidRPr="00FD1204" w:rsidRDefault="00237DD1" w:rsidP="00FD1204">
      <w:pPr>
        <w:jc w:val="both"/>
        <w:rPr>
          <w:rFonts w:eastAsia="Times New Roman"/>
        </w:rPr>
      </w:pPr>
      <w:r>
        <w:rPr>
          <w:rFonts w:eastAsia="Times New Roman"/>
        </w:rPr>
        <w:t>E</w:t>
      </w:r>
      <w:r w:rsidR="002C209D">
        <w:rPr>
          <w:rFonts w:eastAsia="Times New Roman"/>
        </w:rPr>
        <w:t>simeses punktis sisalduv k</w:t>
      </w:r>
      <w:r w:rsidR="00DD51AC" w:rsidRPr="2DAEEFE0">
        <w:rPr>
          <w:rFonts w:eastAsia="Times New Roman"/>
        </w:rPr>
        <w:t xml:space="preserve">ohustus arvestada mõjutatud riigi arvamusega </w:t>
      </w:r>
      <w:r w:rsidR="00CB1D04">
        <w:rPr>
          <w:rFonts w:eastAsia="Times New Roman"/>
        </w:rPr>
        <w:t xml:space="preserve">ning arvamusele selgitusi anda </w:t>
      </w:r>
      <w:r w:rsidR="00DD51AC" w:rsidRPr="2DAEEFE0">
        <w:rPr>
          <w:rFonts w:eastAsia="Times New Roman"/>
        </w:rPr>
        <w:t xml:space="preserve">tuleneb BBNJ kokkuleppe artikli 32 lõike </w:t>
      </w:r>
      <w:r w:rsidR="00CB1528">
        <w:rPr>
          <w:rFonts w:eastAsia="Times New Roman"/>
        </w:rPr>
        <w:t>6 alapunktist b</w:t>
      </w:r>
      <w:r w:rsidR="00DD51AC" w:rsidRPr="2DAEEFE0">
        <w:rPr>
          <w:rFonts w:eastAsia="Times New Roman"/>
        </w:rPr>
        <w:t xml:space="preserve">. </w:t>
      </w:r>
      <w:r w:rsidR="002469E3">
        <w:rPr>
          <w:rFonts w:eastAsia="Times New Roman"/>
        </w:rPr>
        <w:t xml:space="preserve">Lisaks peab otsustaja </w:t>
      </w:r>
      <w:r w:rsidR="006411B1">
        <w:rPr>
          <w:rFonts w:eastAsia="Times New Roman"/>
        </w:rPr>
        <w:t xml:space="preserve">edastama </w:t>
      </w:r>
      <w:r w:rsidR="000434F3">
        <w:rPr>
          <w:rFonts w:eastAsia="Times New Roman"/>
        </w:rPr>
        <w:t>selgitused</w:t>
      </w:r>
      <w:r w:rsidR="006411B1">
        <w:rPr>
          <w:rFonts w:eastAsia="Times New Roman"/>
        </w:rPr>
        <w:t xml:space="preserve"> Kliimaministeeriumile</w:t>
      </w:r>
      <w:r w:rsidR="00BF6F12">
        <w:rPr>
          <w:rFonts w:eastAsia="Times New Roman"/>
        </w:rPr>
        <w:t xml:space="preserve">, kes korraldab </w:t>
      </w:r>
      <w:r w:rsidR="00CB1D04">
        <w:rPr>
          <w:rFonts w:eastAsia="Times New Roman"/>
        </w:rPr>
        <w:t>rahvusvahelist suhtlust keskkonnamõju hindamise küsimuses</w:t>
      </w:r>
      <w:r w:rsidR="006411B1">
        <w:rPr>
          <w:rFonts w:eastAsia="Times New Roman"/>
        </w:rPr>
        <w:t xml:space="preserve">. </w:t>
      </w:r>
      <w:r>
        <w:rPr>
          <w:rFonts w:eastAsia="Times New Roman"/>
        </w:rPr>
        <w:t>T</w:t>
      </w:r>
      <w:r w:rsidR="002C209D">
        <w:rPr>
          <w:rFonts w:eastAsia="Times New Roman"/>
        </w:rPr>
        <w:t xml:space="preserve">eises punktis sisalduv </w:t>
      </w:r>
      <w:r w:rsidR="00FD1204" w:rsidRPr="00FD1204">
        <w:rPr>
          <w:rFonts w:eastAsia="Times New Roman"/>
        </w:rPr>
        <w:t>otsustaja kohustus võimaluse</w:t>
      </w:r>
      <w:r w:rsidR="00117588">
        <w:rPr>
          <w:rFonts w:eastAsia="Times New Roman"/>
        </w:rPr>
        <w:t xml:space="preserve"> korra</w:t>
      </w:r>
      <w:r w:rsidR="00FD1204" w:rsidRPr="00FD1204">
        <w:rPr>
          <w:rFonts w:eastAsia="Times New Roman"/>
        </w:rPr>
        <w:t xml:space="preserve">l arvestada teabevõrgustiku kaudu teiste riikide </w:t>
      </w:r>
      <w:r w:rsidR="001A3818">
        <w:rPr>
          <w:rFonts w:eastAsia="Times New Roman"/>
        </w:rPr>
        <w:t>ja</w:t>
      </w:r>
      <w:r w:rsidR="00FD1204" w:rsidRPr="00FD1204">
        <w:rPr>
          <w:rFonts w:eastAsia="Times New Roman"/>
        </w:rPr>
        <w:t xml:space="preserve"> teadus- ja tehnilise organi esitatud märkusi</w:t>
      </w:r>
      <w:r w:rsidR="00225834">
        <w:rPr>
          <w:rFonts w:eastAsia="Times New Roman"/>
        </w:rPr>
        <w:t xml:space="preserve"> ning </w:t>
      </w:r>
      <w:r w:rsidR="00FD1204" w:rsidRPr="00FD1204">
        <w:rPr>
          <w:rFonts w:eastAsia="Times New Roman"/>
        </w:rPr>
        <w:t xml:space="preserve">koostada neile vastused </w:t>
      </w:r>
      <w:r w:rsidR="00CB1528">
        <w:rPr>
          <w:rFonts w:eastAsia="Times New Roman"/>
        </w:rPr>
        <w:t>tuleneb BBNJ kokkuleppe artikli 32 lõikest 5.</w:t>
      </w:r>
      <w:r w:rsidR="003F1550">
        <w:rPr>
          <w:rFonts w:eastAsia="Times New Roman"/>
        </w:rPr>
        <w:t xml:space="preserve"> Ka need </w:t>
      </w:r>
      <w:r w:rsidR="000434F3">
        <w:rPr>
          <w:rFonts w:eastAsia="Times New Roman"/>
        </w:rPr>
        <w:t xml:space="preserve">vastused </w:t>
      </w:r>
      <w:r w:rsidR="003F1550">
        <w:rPr>
          <w:rFonts w:eastAsia="Times New Roman"/>
        </w:rPr>
        <w:t>tuleb teabevahetuse tagamiseks</w:t>
      </w:r>
      <w:r>
        <w:rPr>
          <w:rFonts w:eastAsia="Times New Roman"/>
        </w:rPr>
        <w:t xml:space="preserve"> </w:t>
      </w:r>
      <w:r w:rsidR="00225834">
        <w:rPr>
          <w:rFonts w:eastAsia="Times New Roman"/>
        </w:rPr>
        <w:t xml:space="preserve">edastada Kliimaministeeriumile. </w:t>
      </w:r>
      <w:r>
        <w:rPr>
          <w:rFonts w:eastAsia="Times New Roman"/>
        </w:rPr>
        <w:t xml:space="preserve">Sama kohustus </w:t>
      </w:r>
      <w:r w:rsidR="001A3818">
        <w:rPr>
          <w:rFonts w:eastAsia="Times New Roman"/>
        </w:rPr>
        <w:t>sisaldab</w:t>
      </w:r>
      <w:r>
        <w:rPr>
          <w:rFonts w:eastAsia="Times New Roman"/>
        </w:rPr>
        <w:t xml:space="preserve"> ka BBNJ kokkuleppe artikli 33 lõikes 4 kirjeldatud kohustust kaaluda </w:t>
      </w:r>
      <w:r w:rsidR="00113FFB">
        <w:rPr>
          <w:rFonts w:eastAsia="Times New Roman"/>
        </w:rPr>
        <w:t xml:space="preserve">teadus- ja tehnilise kehami poolt keskkonnamõju hindamise aruande kohta esitatud </w:t>
      </w:r>
      <w:r w:rsidR="006430CC">
        <w:rPr>
          <w:rFonts w:eastAsia="Times New Roman"/>
        </w:rPr>
        <w:t>märkusi</w:t>
      </w:r>
      <w:r w:rsidR="00113FFB">
        <w:rPr>
          <w:rFonts w:eastAsia="Times New Roman"/>
        </w:rPr>
        <w:t xml:space="preserve"> BBNJ kokkuleppe artikli </w:t>
      </w:r>
      <w:r w:rsidR="006430CC">
        <w:rPr>
          <w:rFonts w:eastAsia="Times New Roman"/>
        </w:rPr>
        <w:t>33 lõike 4</w:t>
      </w:r>
      <w:r w:rsidR="001A3818">
        <w:rPr>
          <w:rFonts w:eastAsia="Times New Roman"/>
        </w:rPr>
        <w:t xml:space="preserve"> järgi</w:t>
      </w:r>
      <w:r w:rsidR="00113FFB">
        <w:rPr>
          <w:rFonts w:eastAsia="Times New Roman"/>
        </w:rPr>
        <w:t>.</w:t>
      </w:r>
      <w:r>
        <w:rPr>
          <w:rFonts w:eastAsia="Times New Roman"/>
        </w:rPr>
        <w:t xml:space="preserve"> </w:t>
      </w:r>
      <w:r w:rsidR="00174832">
        <w:rPr>
          <w:rFonts w:eastAsia="Times New Roman"/>
        </w:rPr>
        <w:t>KeHJS</w:t>
      </w:r>
      <w:r w:rsidR="001A3818">
        <w:rPr>
          <w:rFonts w:eastAsia="Times New Roman"/>
        </w:rPr>
        <w:t>i</w:t>
      </w:r>
      <w:r w:rsidR="00174832">
        <w:rPr>
          <w:rFonts w:eastAsia="Times New Roman"/>
        </w:rPr>
        <w:t xml:space="preserve"> § 24 lõike 1 kohaselt peab o</w:t>
      </w:r>
      <w:r w:rsidR="00174832" w:rsidRPr="00174832">
        <w:rPr>
          <w:rFonts w:eastAsia="Times New Roman"/>
        </w:rPr>
        <w:t>tsustaja tegevusloa andmise või sellest keeldumise otsuse tegemisel hindama keskkonnamõju hindamise aruande asjakohasust ning arvestama keskkonnamõju hindamise tulemusi ja aruandes sisalduvaid keskkonnameetmeid.</w:t>
      </w:r>
    </w:p>
    <w:p w14:paraId="4C9224E4" w14:textId="79D89B76" w:rsidR="007011AE" w:rsidRDefault="007011AE" w:rsidP="2DAEEFE0">
      <w:pPr>
        <w:jc w:val="both"/>
        <w:rPr>
          <w:rFonts w:eastAsia="Times New Roman"/>
        </w:rPr>
      </w:pPr>
    </w:p>
    <w:p w14:paraId="05209513" w14:textId="0B8E8CAA" w:rsidR="00E06158" w:rsidRDefault="00E06158" w:rsidP="2DAEEFE0">
      <w:pPr>
        <w:jc w:val="both"/>
        <w:rPr>
          <w:noProof/>
        </w:rPr>
      </w:pPr>
      <w:r w:rsidRPr="0008196F">
        <w:rPr>
          <w:rFonts w:eastAsia="Times New Roman"/>
          <w:b/>
          <w:bCs/>
        </w:rPr>
        <w:t xml:space="preserve">Lõike </w:t>
      </w:r>
      <w:r w:rsidR="007D0183">
        <w:rPr>
          <w:rFonts w:eastAsia="Times New Roman"/>
          <w:b/>
          <w:bCs/>
        </w:rPr>
        <w:t>7</w:t>
      </w:r>
      <w:r>
        <w:rPr>
          <w:rFonts w:eastAsia="Times New Roman"/>
        </w:rPr>
        <w:t xml:space="preserve"> kohaselt </w:t>
      </w:r>
      <w:r w:rsidR="00D22846">
        <w:rPr>
          <w:noProof/>
        </w:rPr>
        <w:t>saada</w:t>
      </w:r>
      <w:r w:rsidRPr="7AD2029C">
        <w:rPr>
          <w:noProof/>
        </w:rPr>
        <w:t xml:space="preserve">b </w:t>
      </w:r>
      <w:r w:rsidR="00D22846" w:rsidRPr="003E0817">
        <w:rPr>
          <w:noProof/>
        </w:rPr>
        <w:t xml:space="preserve">Kliimaministeerium </w:t>
      </w:r>
      <w:r w:rsidR="00D22846">
        <w:rPr>
          <w:noProof/>
        </w:rPr>
        <w:t xml:space="preserve">lõike 6 kohaselt otsustaja esitatud selgitused arvamuse esitanud riikidele ja teadus- ja tehnilisele kehamile ning </w:t>
      </w:r>
      <w:r w:rsidR="00D22846" w:rsidRPr="003E0817">
        <w:rPr>
          <w:noProof/>
        </w:rPr>
        <w:t>tea</w:t>
      </w:r>
      <w:r w:rsidR="00D22846">
        <w:rPr>
          <w:noProof/>
        </w:rPr>
        <w:t>tab neile tegevusloa andmisest, muutmisest või andmata jätmisest</w:t>
      </w:r>
      <w:r w:rsidR="00D22846" w:rsidRPr="1F09EA82">
        <w:rPr>
          <w:noProof/>
        </w:rPr>
        <w:t>.</w:t>
      </w:r>
      <w:r w:rsidR="00D22846">
        <w:rPr>
          <w:noProof/>
        </w:rPr>
        <w:t xml:space="preserve"> Säte vastab BBNJ kokkuleppe artikli 32 lõikele</w:t>
      </w:r>
      <w:r w:rsidR="00AC23D4">
        <w:rPr>
          <w:noProof/>
        </w:rPr>
        <w:t> </w:t>
      </w:r>
      <w:r w:rsidR="00D22846">
        <w:rPr>
          <w:noProof/>
        </w:rPr>
        <w:t>5 ja lõike 6 punktil</w:t>
      </w:r>
      <w:r w:rsidR="00F0386C">
        <w:rPr>
          <w:noProof/>
        </w:rPr>
        <w:t xml:space="preserve">e b. </w:t>
      </w:r>
      <w:r w:rsidR="00002093" w:rsidRPr="00002093">
        <w:rPr>
          <w:noProof/>
        </w:rPr>
        <w:t xml:space="preserve">Sätte eesmärk on tagada </w:t>
      </w:r>
      <w:r w:rsidR="00DA4886">
        <w:rPr>
          <w:rFonts w:eastAsia="Times New Roman"/>
        </w:rPr>
        <w:t>riigi jurisdiktsiooni alt välja jäävatel merealadel</w:t>
      </w:r>
      <w:r w:rsidR="00002093" w:rsidRPr="00002093">
        <w:rPr>
          <w:noProof/>
        </w:rPr>
        <w:t xml:space="preserve"> kavandatavate tegevuste keskkonnamõju hindamise menetluse läbipaistvus ning rahvusvaheline teabevahetus BBNJ kokkuleppe </w:t>
      </w:r>
      <w:r w:rsidR="001A3818">
        <w:rPr>
          <w:noProof/>
        </w:rPr>
        <w:t>alusel</w:t>
      </w:r>
      <w:r w:rsidR="00002093" w:rsidRPr="00002093">
        <w:rPr>
          <w:noProof/>
        </w:rPr>
        <w:t xml:space="preserve">. </w:t>
      </w:r>
      <w:r w:rsidR="00F0386C">
        <w:rPr>
          <w:noProof/>
        </w:rPr>
        <w:t>BBNJ kokkulepe ei nõua t</w:t>
      </w:r>
      <w:r w:rsidR="00002093" w:rsidRPr="00002093">
        <w:rPr>
          <w:noProof/>
        </w:rPr>
        <w:t>egevusloa andmisest või andmata jätmisest</w:t>
      </w:r>
      <w:r w:rsidR="00F0386C">
        <w:rPr>
          <w:noProof/>
        </w:rPr>
        <w:t xml:space="preserve"> eraldi teavitamist</w:t>
      </w:r>
      <w:r w:rsidR="003F7A3E">
        <w:rPr>
          <w:noProof/>
        </w:rPr>
        <w:t>, vaid eeldab</w:t>
      </w:r>
      <w:r w:rsidR="002E15E6">
        <w:rPr>
          <w:noProof/>
        </w:rPr>
        <w:t xml:space="preserve"> nende</w:t>
      </w:r>
      <w:r w:rsidR="003F7A3E">
        <w:rPr>
          <w:noProof/>
        </w:rPr>
        <w:t xml:space="preserve"> üldsusele kättesaadavaks tegemist (teabevõrgustikus avaldamist), kuid sa</w:t>
      </w:r>
      <w:r w:rsidR="001A3818">
        <w:rPr>
          <w:noProof/>
        </w:rPr>
        <w:t>malaadne</w:t>
      </w:r>
      <w:r w:rsidR="003F7A3E">
        <w:rPr>
          <w:noProof/>
        </w:rPr>
        <w:t xml:space="preserve"> regulatsioon on kehtestatud piiriülese keskkonnamõju hindamise menetluses KeHJS</w:t>
      </w:r>
      <w:r w:rsidR="001A3818">
        <w:rPr>
          <w:noProof/>
        </w:rPr>
        <w:t>i</w:t>
      </w:r>
      <w:r w:rsidR="003F7A3E">
        <w:rPr>
          <w:noProof/>
        </w:rPr>
        <w:t xml:space="preserve"> § 30 lõikes 8</w:t>
      </w:r>
      <w:r w:rsidR="006872AA">
        <w:rPr>
          <w:noProof/>
        </w:rPr>
        <w:t xml:space="preserve">, mis </w:t>
      </w:r>
      <w:r w:rsidR="00002093" w:rsidRPr="00002093">
        <w:rPr>
          <w:noProof/>
        </w:rPr>
        <w:t xml:space="preserve">aitab kaasa </w:t>
      </w:r>
      <w:r w:rsidR="006872AA">
        <w:rPr>
          <w:noProof/>
        </w:rPr>
        <w:t>mõjutatud</w:t>
      </w:r>
      <w:r w:rsidR="00002093" w:rsidRPr="00002093">
        <w:rPr>
          <w:noProof/>
        </w:rPr>
        <w:t xml:space="preserve"> riikide õigusele saada teavet otsustuse lõpptulemuse kohta.</w:t>
      </w:r>
    </w:p>
    <w:p w14:paraId="6DD9EE86" w14:textId="77777777" w:rsidR="00773D6C" w:rsidRDefault="00773D6C" w:rsidP="2DAEEFE0">
      <w:pPr>
        <w:jc w:val="both"/>
        <w:rPr>
          <w:noProof/>
        </w:rPr>
      </w:pPr>
    </w:p>
    <w:p w14:paraId="3810DD7C" w14:textId="1D1AE8F6" w:rsidR="0093310C" w:rsidRDefault="00773D6C" w:rsidP="002B0F84">
      <w:pPr>
        <w:jc w:val="both"/>
        <w:rPr>
          <w:noProof/>
        </w:rPr>
      </w:pPr>
      <w:r w:rsidRPr="0008196F">
        <w:rPr>
          <w:b/>
          <w:bCs/>
          <w:noProof/>
        </w:rPr>
        <w:t>Lõike</w:t>
      </w:r>
      <w:r w:rsidR="001A3818">
        <w:rPr>
          <w:b/>
          <w:bCs/>
          <w:noProof/>
        </w:rPr>
        <w:t>s</w:t>
      </w:r>
      <w:r w:rsidRPr="0008196F">
        <w:rPr>
          <w:b/>
          <w:bCs/>
          <w:noProof/>
        </w:rPr>
        <w:t xml:space="preserve"> </w:t>
      </w:r>
      <w:r w:rsidR="007D0183">
        <w:rPr>
          <w:b/>
          <w:bCs/>
          <w:noProof/>
        </w:rPr>
        <w:t>8</w:t>
      </w:r>
      <w:r>
        <w:rPr>
          <w:noProof/>
        </w:rPr>
        <w:t xml:space="preserve"> sätestatakse riigi võimalus osaleda teiste riikide kavandatavate tegevuste keskkonnamõju hindamises ja konsultatsioonides. Sätte kohaselt teavitab </w:t>
      </w:r>
      <w:r w:rsidRPr="7AD2029C">
        <w:rPr>
          <w:noProof/>
        </w:rPr>
        <w:t xml:space="preserve">Kliimaministeerium </w:t>
      </w:r>
      <w:r w:rsidR="00DA4886">
        <w:rPr>
          <w:rFonts w:eastAsia="Times New Roman"/>
        </w:rPr>
        <w:t>riigi jurisdiktsiooni alt välja jäävatel merealadel</w:t>
      </w:r>
      <w:r w:rsidRPr="7AD2029C">
        <w:rPr>
          <w:noProof/>
        </w:rPr>
        <w:t xml:space="preserve"> kavandatava tegevuse keskkonnamõju päritoluriiki soovist osaleda kavandatava tegevuse keskkonnamõju hindamises </w:t>
      </w:r>
      <w:r w:rsidRPr="001A3818">
        <w:rPr>
          <w:noProof/>
        </w:rPr>
        <w:t xml:space="preserve">ja konsultatsioonide vajalikkusest </w:t>
      </w:r>
      <w:r w:rsidRPr="00BD2D47">
        <w:rPr>
          <w:noProof/>
        </w:rPr>
        <w:t>päritoluriigi määratud ajaks.</w:t>
      </w:r>
      <w:r w:rsidRPr="7AD2029C">
        <w:rPr>
          <w:noProof/>
        </w:rPr>
        <w:t xml:space="preserve"> Kliimaministeerium </w:t>
      </w:r>
      <w:r>
        <w:rPr>
          <w:noProof/>
        </w:rPr>
        <w:t>avalikustab</w:t>
      </w:r>
      <w:r w:rsidRPr="7AD2029C">
        <w:rPr>
          <w:noProof/>
        </w:rPr>
        <w:t xml:space="preserve"> </w:t>
      </w:r>
      <w:r w:rsidRPr="7AD2029C">
        <w:rPr>
          <w:noProof/>
        </w:rPr>
        <w:lastRenderedPageBreak/>
        <w:t xml:space="preserve">keskkonnamõju hindamise </w:t>
      </w:r>
      <w:r w:rsidR="00BD7990">
        <w:rPr>
          <w:noProof/>
        </w:rPr>
        <w:t xml:space="preserve">dokumendid </w:t>
      </w:r>
      <w:r>
        <w:rPr>
          <w:noProof/>
        </w:rPr>
        <w:t xml:space="preserve">ning teavitab </w:t>
      </w:r>
      <w:r w:rsidR="00D254FD">
        <w:rPr>
          <w:noProof/>
        </w:rPr>
        <w:t>asjaomaseid asutusi</w:t>
      </w:r>
      <w:r>
        <w:rPr>
          <w:noProof/>
        </w:rPr>
        <w:t>. Kliimaministeerium esitab</w:t>
      </w:r>
      <w:r w:rsidRPr="7AD2029C">
        <w:rPr>
          <w:noProof/>
        </w:rPr>
        <w:t xml:space="preserve"> keskkonnamõju hindamise </w:t>
      </w:r>
      <w:r>
        <w:rPr>
          <w:noProof/>
        </w:rPr>
        <w:t>programmi</w:t>
      </w:r>
      <w:r w:rsidRPr="7AD2029C">
        <w:rPr>
          <w:noProof/>
        </w:rPr>
        <w:t xml:space="preserve"> kohta esitatud ettepanekud ja vastuväited kavandatava tegevuse</w:t>
      </w:r>
      <w:r w:rsidR="00D254FD">
        <w:rPr>
          <w:noProof/>
        </w:rPr>
        <w:t xml:space="preserve"> menetlust läbi viivale riigile</w:t>
      </w:r>
      <w:r w:rsidR="00034461">
        <w:rPr>
          <w:noProof/>
        </w:rPr>
        <w:t>.</w:t>
      </w:r>
    </w:p>
    <w:p w14:paraId="02F561FC" w14:textId="77777777" w:rsidR="0093310C" w:rsidRDefault="0093310C" w:rsidP="002B0F84">
      <w:pPr>
        <w:jc w:val="both"/>
        <w:rPr>
          <w:noProof/>
        </w:rPr>
      </w:pPr>
    </w:p>
    <w:p w14:paraId="488FAAFC" w14:textId="2C67F338" w:rsidR="002B0F84" w:rsidRPr="00DE5F0E" w:rsidRDefault="00034461" w:rsidP="002B0F84">
      <w:pPr>
        <w:jc w:val="both"/>
        <w:rPr>
          <w:rFonts w:eastAsia="Times New Roman"/>
        </w:rPr>
      </w:pPr>
      <w:r w:rsidRPr="00034461">
        <w:rPr>
          <w:noProof/>
        </w:rPr>
        <w:t xml:space="preserve">Kliimaministeeriumile antakse keskne roll Eesti osalemise koordineerimisel, sealhulgas </w:t>
      </w:r>
      <w:r w:rsidR="00824187">
        <w:rPr>
          <w:noProof/>
        </w:rPr>
        <w:t xml:space="preserve">õigus teatada </w:t>
      </w:r>
      <w:r w:rsidRPr="00034461">
        <w:rPr>
          <w:noProof/>
        </w:rPr>
        <w:t xml:space="preserve">soovist osaleda hindamises ja konsultatsioonide vajalikkusest teavitamisel </w:t>
      </w:r>
      <w:r w:rsidR="00824187">
        <w:rPr>
          <w:noProof/>
        </w:rPr>
        <w:t xml:space="preserve">keskkonnamõju </w:t>
      </w:r>
      <w:r w:rsidRPr="00034461">
        <w:rPr>
          <w:noProof/>
        </w:rPr>
        <w:t xml:space="preserve">päritoluriigi määratud tähtaja jooksul. Keskkonnamõju hindamise programmi avalikustamine ning </w:t>
      </w:r>
      <w:r w:rsidR="00524E2B">
        <w:rPr>
          <w:noProof/>
        </w:rPr>
        <w:t>asajomaste asutuste</w:t>
      </w:r>
      <w:r w:rsidRPr="00034461">
        <w:rPr>
          <w:noProof/>
        </w:rPr>
        <w:t xml:space="preserve"> teavitamine tagab riigisisese asutustevahelise infovahetuse ja avalikkuse kaasamise. Ettepanekute ja vastuväidete edastamine päritoluriigile võimaldab </w:t>
      </w:r>
      <w:r w:rsidR="00086285">
        <w:rPr>
          <w:noProof/>
        </w:rPr>
        <w:t xml:space="preserve">arvestada </w:t>
      </w:r>
      <w:r w:rsidRPr="00034461">
        <w:rPr>
          <w:noProof/>
        </w:rPr>
        <w:t>Eesti seisukoht</w:t>
      </w:r>
      <w:r w:rsidR="00086285">
        <w:rPr>
          <w:noProof/>
        </w:rPr>
        <w:t>i</w:t>
      </w:r>
      <w:r w:rsidRPr="00034461">
        <w:rPr>
          <w:noProof/>
        </w:rPr>
        <w:t xml:space="preserve"> rahvusvahelises menetluses ning toetab merekeskkonna kaitse ja läbipaistva otsustusprotsessi eesmärke BBNJ kokkuleppe nõuete</w:t>
      </w:r>
      <w:r w:rsidR="00086285">
        <w:rPr>
          <w:noProof/>
        </w:rPr>
        <w:t xml:space="preserve"> kohaselt</w:t>
      </w:r>
      <w:r w:rsidRPr="00034461">
        <w:rPr>
          <w:noProof/>
        </w:rPr>
        <w:t>.</w:t>
      </w:r>
      <w:r w:rsidR="002B0F84">
        <w:rPr>
          <w:noProof/>
        </w:rPr>
        <w:t xml:space="preserve"> </w:t>
      </w:r>
      <w:r w:rsidR="002B0F84">
        <w:rPr>
          <w:rFonts w:eastAsia="Times New Roman"/>
        </w:rPr>
        <w:t xml:space="preserve">Kuigi lähimad avamerealad on Eestist väga kaugel ning eeldatavasti ei ole lokaalsetel tegevustel mõju Eesti keskkonnale, </w:t>
      </w:r>
      <w:r w:rsidR="00824187">
        <w:rPr>
          <w:rFonts w:eastAsia="Times New Roman"/>
        </w:rPr>
        <w:t xml:space="preserve">ei saa tehnoloogia arenedes tulevikus võimalikku mõju siiski </w:t>
      </w:r>
      <w:r w:rsidR="00E2226E">
        <w:rPr>
          <w:rFonts w:eastAsia="Times New Roman"/>
        </w:rPr>
        <w:t>välistada</w:t>
      </w:r>
      <w:r w:rsidR="002B0F84">
        <w:rPr>
          <w:rFonts w:eastAsia="Times New Roman"/>
        </w:rPr>
        <w:t xml:space="preserve">. </w:t>
      </w:r>
      <w:r w:rsidR="002B0F84" w:rsidRPr="004C1B75">
        <w:rPr>
          <w:rFonts w:eastAsia="Times New Roman"/>
        </w:rPr>
        <w:t>Regulatsioon lähtub BBNJ kokkuleppe artiklist 32, mis näeb ette avalikkuse teavitamise ja konsulteerimise korra, ning artikli 31 lõike 1 punkti a alapunktist ii, mille kohaselt on osalistel õigus esitada oma seisukohad teise riigi jurisdiktsiooni või kontrolli alla kuuluva kavandatava tegevuse kohta. See</w:t>
      </w:r>
      <w:r w:rsidR="00086285">
        <w:rPr>
          <w:rFonts w:eastAsia="Times New Roman"/>
        </w:rPr>
        <w:t>ga on ka</w:t>
      </w:r>
      <w:r w:rsidR="002B0F84" w:rsidRPr="004C1B75">
        <w:rPr>
          <w:rFonts w:eastAsia="Times New Roman"/>
        </w:rPr>
        <w:t xml:space="preserve"> Eesti</w:t>
      </w:r>
      <w:r w:rsidR="00086285">
        <w:rPr>
          <w:rFonts w:eastAsia="Times New Roman"/>
        </w:rPr>
        <w:t>l</w:t>
      </w:r>
      <w:r w:rsidR="002B0F84" w:rsidRPr="004C1B75">
        <w:rPr>
          <w:rFonts w:eastAsia="Times New Roman"/>
        </w:rPr>
        <w:t xml:space="preserve"> võimalus osaleda rahvusvaheliste merekeskkonda mõjutavate tegevuste hindamisel</w:t>
      </w:r>
      <w:r w:rsidR="002B0F84">
        <w:rPr>
          <w:rFonts w:eastAsia="Times New Roman"/>
        </w:rPr>
        <w:t xml:space="preserve"> </w:t>
      </w:r>
      <w:r w:rsidR="00086285">
        <w:rPr>
          <w:rFonts w:eastAsia="Times New Roman"/>
        </w:rPr>
        <w:t>Kliimaministeeriumi kaudu</w:t>
      </w:r>
      <w:r w:rsidR="002B0F84">
        <w:rPr>
          <w:rFonts w:eastAsia="Times New Roman"/>
        </w:rPr>
        <w:t xml:space="preserve">, kes koordineerib </w:t>
      </w:r>
      <w:r w:rsidR="00824D12">
        <w:rPr>
          <w:rFonts w:eastAsia="Times New Roman"/>
        </w:rPr>
        <w:t xml:space="preserve">ja esitab </w:t>
      </w:r>
      <w:r w:rsidR="002B0F84">
        <w:rPr>
          <w:rFonts w:eastAsia="Times New Roman"/>
        </w:rPr>
        <w:t>riigi seisukohti</w:t>
      </w:r>
      <w:r w:rsidR="002B0F84" w:rsidRPr="004C1B75">
        <w:rPr>
          <w:rFonts w:eastAsia="Times New Roman"/>
        </w:rPr>
        <w:t>.</w:t>
      </w:r>
    </w:p>
    <w:p w14:paraId="673AC8D9" w14:textId="77777777" w:rsidR="00BB131B" w:rsidRDefault="00BB131B" w:rsidP="00BB131B">
      <w:pPr>
        <w:jc w:val="both"/>
        <w:rPr>
          <w:rFonts w:eastAsia="Times New Roman"/>
        </w:rPr>
      </w:pPr>
    </w:p>
    <w:p w14:paraId="5538211F" w14:textId="47B7942C" w:rsidR="00BB131B" w:rsidRDefault="00BB131B" w:rsidP="00BB131B">
      <w:pPr>
        <w:jc w:val="both"/>
        <w:rPr>
          <w:rFonts w:eastAsia="Times New Roman"/>
        </w:rPr>
      </w:pPr>
      <w:r w:rsidRPr="00726334">
        <w:rPr>
          <w:rFonts w:eastAsia="Times New Roman"/>
          <w:b/>
          <w:bCs/>
        </w:rPr>
        <w:t xml:space="preserve">Lõike </w:t>
      </w:r>
      <w:r w:rsidR="00174832">
        <w:rPr>
          <w:rFonts w:eastAsia="Times New Roman"/>
          <w:b/>
          <w:bCs/>
        </w:rPr>
        <w:t>9</w:t>
      </w:r>
      <w:r w:rsidRPr="00DE5F0E">
        <w:rPr>
          <w:rFonts w:eastAsia="Times New Roman"/>
        </w:rPr>
        <w:t xml:space="preserve"> kohaselt </w:t>
      </w:r>
      <w:r>
        <w:rPr>
          <w:rFonts w:eastAsia="Times New Roman"/>
        </w:rPr>
        <w:t xml:space="preserve">on </w:t>
      </w:r>
      <w:r w:rsidRPr="00DE5F0E">
        <w:rPr>
          <w:rFonts w:eastAsia="Times New Roman"/>
        </w:rPr>
        <w:t xml:space="preserve">Kliimaministeerium </w:t>
      </w:r>
      <w:r>
        <w:rPr>
          <w:rFonts w:eastAsia="Times New Roman"/>
        </w:rPr>
        <w:t xml:space="preserve">pädev asutus </w:t>
      </w:r>
      <w:r w:rsidR="00086285">
        <w:rPr>
          <w:rFonts w:eastAsia="Times New Roman"/>
        </w:rPr>
        <w:t xml:space="preserve">avaldama </w:t>
      </w:r>
      <w:r>
        <w:rPr>
          <w:rFonts w:eastAsia="Times New Roman"/>
        </w:rPr>
        <w:t>riigi seisukoht</w:t>
      </w:r>
      <w:r w:rsidR="00086285">
        <w:rPr>
          <w:rFonts w:eastAsia="Times New Roman"/>
        </w:rPr>
        <w:t>i</w:t>
      </w:r>
      <w:r w:rsidRPr="00DE5F0E">
        <w:rPr>
          <w:rFonts w:eastAsia="Times New Roman"/>
        </w:rPr>
        <w:t xml:space="preserve"> teabevõrgustikus avaldatud otsus</w:t>
      </w:r>
      <w:r>
        <w:rPr>
          <w:rFonts w:eastAsia="Times New Roman"/>
        </w:rPr>
        <w:t>t</w:t>
      </w:r>
      <w:r w:rsidRPr="00DE5F0E">
        <w:rPr>
          <w:rFonts w:eastAsia="Times New Roman"/>
        </w:rPr>
        <w:t>e kohta, mis käsitle</w:t>
      </w:r>
      <w:r w:rsidR="00086285">
        <w:rPr>
          <w:rFonts w:eastAsia="Times New Roman"/>
        </w:rPr>
        <w:t>vad</w:t>
      </w:r>
      <w:r w:rsidRPr="00DE5F0E">
        <w:rPr>
          <w:rFonts w:eastAsia="Times New Roman"/>
        </w:rPr>
        <w:t xml:space="preserve"> BBNJ kokkuleppe kohase keskkonnamõju hindamise kohaldamist teise riigi jurisdiktsiooni või kontrolli alla kuuluvale tegevusele, ja sellise tegevuse keskkonnamõju hindamise kohta.</w:t>
      </w:r>
      <w:r>
        <w:rPr>
          <w:rFonts w:eastAsia="Times New Roman"/>
        </w:rPr>
        <w:t xml:space="preserve"> BBNJ kokkuleppe artikli 32 lõike 1 kohaselt antakse </w:t>
      </w:r>
      <w:r w:rsidRPr="00717B59">
        <w:rPr>
          <w:rFonts w:eastAsia="Times New Roman"/>
        </w:rPr>
        <w:t xml:space="preserve">kõikidele riikidele, eelkõige külgnevatele rannikuriikidele ja muudele tegevuskohaga külgnevatele riikidele, mis on tegevusest </w:t>
      </w:r>
      <w:r w:rsidR="00086285" w:rsidRPr="00717B59">
        <w:rPr>
          <w:rFonts w:eastAsia="Times New Roman"/>
        </w:rPr>
        <w:t xml:space="preserve">potentsiaalselt </w:t>
      </w:r>
      <w:r w:rsidRPr="00717B59">
        <w:rPr>
          <w:rFonts w:eastAsia="Times New Roman"/>
        </w:rPr>
        <w:t>enim mõjutatud, ning sidusrühmadele niivõrd, kui</w:t>
      </w:r>
      <w:r w:rsidR="00086285">
        <w:rPr>
          <w:rFonts w:eastAsia="Times New Roman"/>
        </w:rPr>
        <w:t>võrd</w:t>
      </w:r>
      <w:r w:rsidRPr="00717B59">
        <w:rPr>
          <w:rFonts w:eastAsia="Times New Roman"/>
        </w:rPr>
        <w:t xml:space="preserve"> see on teostatav, kavandatud ja tegelik võimalus osaleda teatava aja jooksul keskkonnamõju hindamise menetluses. Teavitamine ja osalemisvõimalused, sealhulgas märkuste esitamise kaudu, tuleb vajaduse</w:t>
      </w:r>
      <w:r w:rsidR="00086285">
        <w:rPr>
          <w:rFonts w:eastAsia="Times New Roman"/>
        </w:rPr>
        <w:t xml:space="preserve"> põhjal</w:t>
      </w:r>
      <w:r w:rsidRPr="00717B59">
        <w:rPr>
          <w:rFonts w:eastAsia="Times New Roman"/>
        </w:rPr>
        <w:t xml:space="preserve"> tagada kogu keskkonnamõju hindamise menetluse vältel, sealhulgas siis, kui artikli 31 lõike 1 punkti b kohaselt määratakse kindlaks keskkonnamõju hindamise ulatus, ja siis, kui artikli 33 kohaselt on koostatud keskkonnamõju hindamise aruande kavand, enne kui tehakse otsus tegevuse lubamise kohta.</w:t>
      </w:r>
    </w:p>
    <w:p w14:paraId="655B7881" w14:textId="77777777" w:rsidR="00BB131B" w:rsidRDefault="00BB131B" w:rsidP="00BB131B">
      <w:pPr>
        <w:jc w:val="both"/>
        <w:rPr>
          <w:rFonts w:eastAsia="Times New Roman"/>
        </w:rPr>
      </w:pPr>
    </w:p>
    <w:p w14:paraId="012AC954" w14:textId="3E7E27A5" w:rsidR="00BB131B" w:rsidRDefault="00BB131B" w:rsidP="00BB131B">
      <w:pPr>
        <w:jc w:val="both"/>
        <w:rPr>
          <w:rFonts w:eastAsia="Times New Roman"/>
        </w:rPr>
      </w:pPr>
      <w:r>
        <w:rPr>
          <w:rFonts w:eastAsia="Times New Roman"/>
        </w:rPr>
        <w:t>Kuna BBNJ kokkuleppe kohaselt on riikide osalemine keskkonnamõju hindamise menetlustes tagatud, antakse</w:t>
      </w:r>
      <w:r w:rsidRPr="0041345A">
        <w:rPr>
          <w:rFonts w:eastAsia="Times New Roman"/>
        </w:rPr>
        <w:t xml:space="preserve"> Kliimaministeeriumile pädevus esitada märkusi teabevõrgustikus avaldatud otsuste ja keskkonnamõju hindamise dokumentide kohta, et Eesti saaks kasutada BBNJ kokkuleppest tulenevat õigust väljendada oma seisukohti ning juhtida tähelepanu võimalikele keskkonnariskidele, puudustele hindamises või vajadusele </w:t>
      </w:r>
      <w:r w:rsidR="008A77C4">
        <w:rPr>
          <w:rFonts w:eastAsia="Times New Roman"/>
        </w:rPr>
        <w:t>lisa</w:t>
      </w:r>
      <w:r w:rsidRPr="0041345A">
        <w:rPr>
          <w:rFonts w:eastAsia="Times New Roman"/>
        </w:rPr>
        <w:t>leevendusmeetmete järele. Sellega toetatakse rahvusvahelist koostööd, läbipaistvat otsustusprotsessi ning merekeskkonna kõrgetasemelist kaitset.</w:t>
      </w:r>
      <w:r w:rsidR="00AA4BE7">
        <w:rPr>
          <w:rFonts w:eastAsia="Times New Roman"/>
        </w:rPr>
        <w:t xml:space="preserve"> Samuti on Kliimaministeeriumil õigus esitada seisukohti teise BBNJ osalisriigi lubatud tegevuse mõju kohta BBNJ artikli 37 lõike</w:t>
      </w:r>
      <w:r w:rsidR="001E7F83">
        <w:rPr>
          <w:rFonts w:eastAsia="Times New Roman"/>
        </w:rPr>
        <w:t xml:space="preserve"> 4 punkti a</w:t>
      </w:r>
      <w:r w:rsidR="002C02C8">
        <w:rPr>
          <w:rFonts w:eastAsia="Times New Roman"/>
        </w:rPr>
        <w:t xml:space="preserve"> järgi</w:t>
      </w:r>
      <w:r w:rsidR="001E7F83">
        <w:rPr>
          <w:rFonts w:eastAsia="Times New Roman"/>
        </w:rPr>
        <w:t>.</w:t>
      </w:r>
    </w:p>
    <w:p w14:paraId="3FC71F77" w14:textId="77777777" w:rsidR="00BB131B" w:rsidRPr="00DE5F0E" w:rsidRDefault="00BB131B" w:rsidP="00BB131B">
      <w:pPr>
        <w:jc w:val="both"/>
        <w:rPr>
          <w:rFonts w:eastAsia="Times New Roman"/>
        </w:rPr>
      </w:pPr>
    </w:p>
    <w:p w14:paraId="361373C0" w14:textId="27CADAA9" w:rsidR="00142007" w:rsidRDefault="00142007" w:rsidP="00267AFC">
      <w:pPr>
        <w:jc w:val="both"/>
        <w:rPr>
          <w:rFonts w:eastAsia="Times New Roman"/>
        </w:rPr>
      </w:pPr>
      <w:r>
        <w:rPr>
          <w:rFonts w:eastAsia="Times New Roman"/>
          <w:b/>
          <w:bCs/>
        </w:rPr>
        <w:t xml:space="preserve">Punktiga </w:t>
      </w:r>
      <w:r w:rsidR="009338D9">
        <w:rPr>
          <w:rFonts w:eastAsia="Times New Roman"/>
          <w:b/>
          <w:bCs/>
        </w:rPr>
        <w:t xml:space="preserve">8 </w:t>
      </w:r>
      <w:r>
        <w:rPr>
          <w:rFonts w:eastAsia="Times New Roman"/>
        </w:rPr>
        <w:t>täiendatakse seadust §-ga 46</w:t>
      </w:r>
      <w:r>
        <w:rPr>
          <w:rFonts w:eastAsia="Times New Roman"/>
          <w:vertAlign w:val="superscript"/>
        </w:rPr>
        <w:t>1</w:t>
      </w:r>
      <w:r w:rsidR="00D936A5">
        <w:rPr>
          <w:rFonts w:eastAsia="Times New Roman"/>
        </w:rPr>
        <w:t xml:space="preserve">, mis käsitleb </w:t>
      </w:r>
      <w:r w:rsidR="00487DE9">
        <w:rPr>
          <w:rFonts w:eastAsia="Times New Roman"/>
        </w:rPr>
        <w:t>k</w:t>
      </w:r>
      <w:r w:rsidR="00487DE9" w:rsidRPr="00487DE9">
        <w:rPr>
          <w:rFonts w:eastAsia="Times New Roman"/>
        </w:rPr>
        <w:t>eskkonnamõju strateegilise hindamise erisus</w:t>
      </w:r>
      <w:r w:rsidR="00487DE9">
        <w:rPr>
          <w:rFonts w:eastAsia="Times New Roman"/>
        </w:rPr>
        <w:t>i</w:t>
      </w:r>
      <w:r w:rsidR="00487DE9" w:rsidRPr="00487DE9">
        <w:rPr>
          <w:rFonts w:eastAsia="Times New Roman"/>
        </w:rPr>
        <w:t xml:space="preserve"> </w:t>
      </w:r>
      <w:r w:rsidR="00824187">
        <w:rPr>
          <w:rFonts w:eastAsia="Times New Roman"/>
        </w:rPr>
        <w:t>riigi jurisdiktsiooni alt välja jäävatel merealadel</w:t>
      </w:r>
      <w:r>
        <w:rPr>
          <w:rFonts w:eastAsia="Times New Roman"/>
        </w:rPr>
        <w:t>.</w:t>
      </w:r>
    </w:p>
    <w:p w14:paraId="344B664E" w14:textId="77777777" w:rsidR="00487DE9" w:rsidRDefault="00487DE9" w:rsidP="00267AFC">
      <w:pPr>
        <w:jc w:val="both"/>
        <w:rPr>
          <w:rFonts w:eastAsia="Times New Roman"/>
        </w:rPr>
      </w:pPr>
    </w:p>
    <w:p w14:paraId="399B4278" w14:textId="38937F32" w:rsidR="00BD7990" w:rsidRDefault="00BD7990" w:rsidP="00BD7990">
      <w:pPr>
        <w:jc w:val="both"/>
        <w:rPr>
          <w:noProof/>
        </w:rPr>
      </w:pPr>
      <w:r>
        <w:rPr>
          <w:rFonts w:eastAsia="Times New Roman"/>
        </w:rPr>
        <w:t xml:space="preserve">Lõike 1 </w:t>
      </w:r>
      <w:r w:rsidR="007858E1">
        <w:rPr>
          <w:rFonts w:eastAsia="Times New Roman"/>
        </w:rPr>
        <w:t xml:space="preserve">kohaselt on </w:t>
      </w:r>
      <w:r w:rsidR="007858E1" w:rsidRPr="004E5BA7">
        <w:rPr>
          <w:noProof/>
        </w:rPr>
        <w:t>Kliimaministeeriumil õi</w:t>
      </w:r>
      <w:r w:rsidR="00F21FC0">
        <w:rPr>
          <w:noProof/>
        </w:rPr>
        <w:t>g</w:t>
      </w:r>
      <w:r w:rsidR="007858E1" w:rsidRPr="004E5BA7">
        <w:rPr>
          <w:noProof/>
        </w:rPr>
        <w:t xml:space="preserve">us täita ülesandeid, mis on seotud osalemisega </w:t>
      </w:r>
      <w:r w:rsidR="007858E1">
        <w:rPr>
          <w:rFonts w:eastAsia="Times New Roman"/>
        </w:rPr>
        <w:t>riigi jurisdiktsiooni alt välja jäävatel merealadel</w:t>
      </w:r>
      <w:r w:rsidR="007858E1" w:rsidRPr="004E5BA7">
        <w:rPr>
          <w:noProof/>
        </w:rPr>
        <w:t xml:space="preserve"> kavandatavate tegevuste keskkonnamõju strateegilistes hindamistes, mida </w:t>
      </w:r>
      <w:r w:rsidR="002C02C8">
        <w:rPr>
          <w:noProof/>
        </w:rPr>
        <w:t>teeb</w:t>
      </w:r>
      <w:r w:rsidR="007858E1" w:rsidRPr="004E5BA7">
        <w:rPr>
          <w:noProof/>
        </w:rPr>
        <w:t xml:space="preserve"> teineBBNJ kokkuleppe osaline</w:t>
      </w:r>
      <w:r>
        <w:rPr>
          <w:noProof/>
        </w:rPr>
        <w:t>.</w:t>
      </w:r>
      <w:r w:rsidRPr="00BD7990">
        <w:rPr>
          <w:noProof/>
        </w:rPr>
        <w:t xml:space="preserve"> </w:t>
      </w:r>
      <w:r w:rsidRPr="00D936A5">
        <w:rPr>
          <w:noProof/>
        </w:rPr>
        <w:t>See võimaldab Eestil kasutada rahvusvahelisest õigusest tulenevat osalemisõigust, esitada seisukohti ning kaitsta Eesti huve ja merekeskkonna kaitse eesmärke</w:t>
      </w:r>
      <w:r>
        <w:rPr>
          <w:noProof/>
        </w:rPr>
        <w:t xml:space="preserve">, kui </w:t>
      </w:r>
      <w:r w:rsidRPr="00D936A5">
        <w:rPr>
          <w:noProof/>
        </w:rPr>
        <w:t>kavandatavad kavad ja programmid võivad mõjutada riigi jurisdiktsiooni alt välja</w:t>
      </w:r>
      <w:r>
        <w:rPr>
          <w:noProof/>
        </w:rPr>
        <w:t xml:space="preserve"> jäävaid</w:t>
      </w:r>
      <w:r w:rsidRPr="00D936A5">
        <w:rPr>
          <w:noProof/>
        </w:rPr>
        <w:t xml:space="preserve"> merealasid.</w:t>
      </w:r>
    </w:p>
    <w:p w14:paraId="48197D62" w14:textId="1451CA91" w:rsidR="00BD7990" w:rsidRDefault="00BD7990" w:rsidP="007858E1">
      <w:pPr>
        <w:jc w:val="both"/>
        <w:rPr>
          <w:noProof/>
        </w:rPr>
      </w:pPr>
    </w:p>
    <w:p w14:paraId="6864B92B" w14:textId="689EB7EB" w:rsidR="00BD7990" w:rsidRDefault="00BD7990" w:rsidP="007858E1">
      <w:pPr>
        <w:jc w:val="both"/>
        <w:rPr>
          <w:noProof/>
        </w:rPr>
      </w:pPr>
      <w:r>
        <w:rPr>
          <w:noProof/>
        </w:rPr>
        <w:lastRenderedPageBreak/>
        <w:t>Lõike 2 kohaselt korraldab Kliimaministeerium</w:t>
      </w:r>
      <w:r w:rsidR="007858E1" w:rsidRPr="00F87303">
        <w:rPr>
          <w:noProof/>
          <w:lang w:val="en-AU"/>
        </w:rPr>
        <w:t xml:space="preserve"> keskkonnamõju strateegilis</w:t>
      </w:r>
      <w:r w:rsidR="007858E1">
        <w:rPr>
          <w:noProof/>
          <w:lang w:val="en-AU"/>
        </w:rPr>
        <w:t>t</w:t>
      </w:r>
      <w:r w:rsidR="007858E1" w:rsidRPr="00F87303">
        <w:rPr>
          <w:noProof/>
          <w:lang w:val="en-AU"/>
        </w:rPr>
        <w:t xml:space="preserve"> hindamis</w:t>
      </w:r>
      <w:r w:rsidR="007858E1">
        <w:rPr>
          <w:noProof/>
          <w:lang w:val="en-AU"/>
        </w:rPr>
        <w:t>t</w:t>
      </w:r>
      <w:r w:rsidR="007858E1" w:rsidRPr="00F87303">
        <w:rPr>
          <w:noProof/>
          <w:lang w:val="en-AU"/>
        </w:rPr>
        <w:t xml:space="preserve"> Eesti Vabariigi pädevusse kuuluvatel juhtudel</w:t>
      </w:r>
      <w:r w:rsidR="007858E1" w:rsidRPr="00D936A5">
        <w:rPr>
          <w:noProof/>
        </w:rPr>
        <w:t xml:space="preserve">. </w:t>
      </w:r>
    </w:p>
    <w:p w14:paraId="00B14383" w14:textId="77777777" w:rsidR="007858E1" w:rsidRDefault="007858E1" w:rsidP="007858E1">
      <w:pPr>
        <w:jc w:val="both"/>
        <w:rPr>
          <w:noProof/>
        </w:rPr>
      </w:pPr>
    </w:p>
    <w:p w14:paraId="3A4B34D6" w14:textId="4B3F60D1" w:rsidR="00F33A6C" w:rsidRDefault="002C02C8" w:rsidP="005B27D0">
      <w:pPr>
        <w:jc w:val="both"/>
        <w:rPr>
          <w:rFonts w:eastAsia="Times New Roman"/>
        </w:rPr>
      </w:pPr>
      <w:r>
        <w:rPr>
          <w:rFonts w:eastAsia="Times New Roman"/>
        </w:rPr>
        <w:t>K</w:t>
      </w:r>
      <w:r w:rsidR="00CD7F8E">
        <w:rPr>
          <w:rFonts w:eastAsia="Times New Roman"/>
        </w:rPr>
        <w:t>eskkonnamõju strateegilist hindamist käsitleb BBNJ kokkuleppe artikkel 39</w:t>
      </w:r>
      <w:r w:rsidR="00123203">
        <w:rPr>
          <w:rFonts w:eastAsia="Times New Roman"/>
        </w:rPr>
        <w:t xml:space="preserve">, mille lõike 1 kohaselt </w:t>
      </w:r>
      <w:r w:rsidR="005B27D0" w:rsidRPr="005B27D0">
        <w:rPr>
          <w:rFonts w:eastAsia="Times New Roman"/>
        </w:rPr>
        <w:t xml:space="preserve">kaaluvad </w:t>
      </w:r>
      <w:r w:rsidR="005B27D0">
        <w:rPr>
          <w:rFonts w:eastAsia="Times New Roman"/>
        </w:rPr>
        <w:t xml:space="preserve">osalised </w:t>
      </w:r>
      <w:r w:rsidR="005B27D0" w:rsidRPr="005B27D0">
        <w:rPr>
          <w:rFonts w:eastAsia="Times New Roman"/>
        </w:rPr>
        <w:t xml:space="preserve">üksi või koostöös teiste osalistega </w:t>
      </w:r>
      <w:r>
        <w:rPr>
          <w:rFonts w:eastAsia="Times New Roman"/>
        </w:rPr>
        <w:t xml:space="preserve">selliste </w:t>
      </w:r>
      <w:r w:rsidRPr="005B27D0">
        <w:rPr>
          <w:rFonts w:eastAsia="Times New Roman"/>
        </w:rPr>
        <w:t xml:space="preserve">kavade ja programmide </w:t>
      </w:r>
      <w:r w:rsidR="005B27D0" w:rsidRPr="005B27D0">
        <w:rPr>
          <w:rFonts w:eastAsia="Times New Roman"/>
        </w:rPr>
        <w:t>keskkonnamõju strateegilis</w:t>
      </w:r>
      <w:r>
        <w:rPr>
          <w:rFonts w:eastAsia="Times New Roman"/>
        </w:rPr>
        <w:t>t</w:t>
      </w:r>
      <w:r w:rsidR="005B27D0" w:rsidRPr="005B27D0">
        <w:rPr>
          <w:rFonts w:eastAsia="Times New Roman"/>
        </w:rPr>
        <w:t xml:space="preserve"> hindamis</w:t>
      </w:r>
      <w:r>
        <w:rPr>
          <w:rFonts w:eastAsia="Times New Roman"/>
        </w:rPr>
        <w:t>t</w:t>
      </w:r>
      <w:r w:rsidR="005B27D0" w:rsidRPr="005B27D0">
        <w:rPr>
          <w:rFonts w:eastAsia="Times New Roman"/>
        </w:rPr>
        <w:t xml:space="preserve">, mis on seotud nende jurisdiktsiooni või kontrolli alla kuuluvate tegevustega, mis </w:t>
      </w:r>
      <w:r>
        <w:rPr>
          <w:rFonts w:eastAsia="Times New Roman"/>
        </w:rPr>
        <w:t>tehakse</w:t>
      </w:r>
      <w:r w:rsidR="005B27D0" w:rsidRPr="005B27D0">
        <w:rPr>
          <w:rFonts w:eastAsia="Times New Roman"/>
        </w:rPr>
        <w:t xml:space="preserve"> riigi jurisdiktsiooni alt välja jäävatel merealadel, et hinnata selliste kavade või programmide ning alternatiivide võimalikku mõju merekeskkonnale.</w:t>
      </w:r>
      <w:r w:rsidR="00D51084">
        <w:rPr>
          <w:rFonts w:eastAsia="Times New Roman"/>
        </w:rPr>
        <w:t xml:space="preserve"> </w:t>
      </w:r>
      <w:r w:rsidR="00F33A6C" w:rsidRPr="00022334">
        <w:rPr>
          <w:rFonts w:eastAsia="Times New Roman"/>
        </w:rPr>
        <w:t>Sätte eesmärk on tagada keskkonnamõju strateegilise</w:t>
      </w:r>
      <w:r>
        <w:rPr>
          <w:rFonts w:eastAsia="Times New Roman"/>
        </w:rPr>
        <w:t>ks</w:t>
      </w:r>
      <w:r w:rsidR="00F33A6C" w:rsidRPr="00022334">
        <w:rPr>
          <w:rFonts w:eastAsia="Times New Roman"/>
        </w:rPr>
        <w:t xml:space="preserve"> hindamise</w:t>
      </w:r>
      <w:r>
        <w:rPr>
          <w:rFonts w:eastAsia="Times New Roman"/>
        </w:rPr>
        <w:t>ks</w:t>
      </w:r>
      <w:r w:rsidR="00F33A6C" w:rsidRPr="00022334">
        <w:rPr>
          <w:rFonts w:eastAsia="Times New Roman"/>
        </w:rPr>
        <w:t xml:space="preserve"> selge ja ühtne õiguslik alus.</w:t>
      </w:r>
    </w:p>
    <w:p w14:paraId="12241672" w14:textId="77777777" w:rsidR="00AE35D4" w:rsidRDefault="00AE35D4" w:rsidP="005B27D0">
      <w:pPr>
        <w:jc w:val="both"/>
        <w:rPr>
          <w:rFonts w:eastAsia="Times New Roman"/>
        </w:rPr>
      </w:pPr>
    </w:p>
    <w:p w14:paraId="50A2C8B4" w14:textId="597216C7" w:rsidR="00AE35D4" w:rsidRPr="00977CE7" w:rsidRDefault="00CE52C8" w:rsidP="00AE35D4">
      <w:pPr>
        <w:jc w:val="both"/>
        <w:rPr>
          <w:rFonts w:eastAsia="Times New Roman"/>
        </w:rPr>
      </w:pPr>
      <w:r>
        <w:rPr>
          <w:rFonts w:eastAsia="Times New Roman"/>
        </w:rPr>
        <w:t>KeHJS</w:t>
      </w:r>
      <w:r w:rsidR="002C02C8">
        <w:rPr>
          <w:rFonts w:eastAsia="Times New Roman"/>
        </w:rPr>
        <w:t>i</w:t>
      </w:r>
      <w:r w:rsidR="00AE35D4">
        <w:rPr>
          <w:rFonts w:eastAsia="Times New Roman"/>
        </w:rPr>
        <w:t xml:space="preserve"> muudatuste </w:t>
      </w:r>
      <w:r w:rsidR="002C02C8">
        <w:rPr>
          <w:rFonts w:eastAsia="Times New Roman"/>
        </w:rPr>
        <w:t>kohta</w:t>
      </w:r>
      <w:r w:rsidR="00AE35D4">
        <w:rPr>
          <w:rFonts w:eastAsia="Times New Roman"/>
        </w:rPr>
        <w:t xml:space="preserve"> kehtib käesoleva seletuskirja 3. peatüki II</w:t>
      </w:r>
      <w:r>
        <w:rPr>
          <w:rFonts w:eastAsia="Times New Roman"/>
        </w:rPr>
        <w:t>I</w:t>
      </w:r>
      <w:r w:rsidR="00AE35D4">
        <w:rPr>
          <w:rFonts w:eastAsia="Times New Roman"/>
        </w:rPr>
        <w:t xml:space="preserve"> osas (</w:t>
      </w:r>
      <w:r>
        <w:rPr>
          <w:rFonts w:eastAsia="Times New Roman"/>
        </w:rPr>
        <w:t>veeseaduse</w:t>
      </w:r>
      <w:r w:rsidR="00AE35D4">
        <w:rPr>
          <w:rFonts w:eastAsia="Times New Roman"/>
        </w:rPr>
        <w:t xml:space="preserve"> muutmine) kirjeldatud eelnõu põhiseaduspärasuse analüüs, mistõttu seda siin ei taasesitata.</w:t>
      </w:r>
    </w:p>
    <w:p w14:paraId="2B364FAE" w14:textId="77777777" w:rsidR="00C65876" w:rsidRDefault="00C65876" w:rsidP="001F5824">
      <w:pPr>
        <w:jc w:val="both"/>
        <w:rPr>
          <w:rFonts w:eastAsia="Times New Roman"/>
          <w:b/>
          <w:bCs/>
        </w:rPr>
      </w:pPr>
    </w:p>
    <w:p w14:paraId="03B2D429" w14:textId="77777777" w:rsidR="009B38D1" w:rsidRDefault="009B38D1" w:rsidP="009B38D1">
      <w:pPr>
        <w:jc w:val="both"/>
        <w:rPr>
          <w:rFonts w:eastAsia="Times New Roman"/>
          <w:b/>
          <w:bCs/>
        </w:rPr>
      </w:pPr>
      <w:r w:rsidRPr="2DAEEFE0">
        <w:rPr>
          <w:rFonts w:eastAsia="Times New Roman"/>
          <w:b/>
          <w:bCs/>
        </w:rPr>
        <w:t>I</w:t>
      </w:r>
      <w:r>
        <w:rPr>
          <w:rFonts w:eastAsia="Times New Roman"/>
          <w:b/>
          <w:bCs/>
        </w:rPr>
        <w:t>II</w:t>
      </w:r>
      <w:r w:rsidRPr="2DAEEFE0">
        <w:rPr>
          <w:rFonts w:eastAsia="Times New Roman"/>
          <w:b/>
          <w:bCs/>
        </w:rPr>
        <w:t xml:space="preserve"> Looduskaitseseaduse täiendamine</w:t>
      </w:r>
    </w:p>
    <w:p w14:paraId="7E81DE8A" w14:textId="77777777" w:rsidR="009B38D1" w:rsidRDefault="009B38D1" w:rsidP="009B38D1">
      <w:pPr>
        <w:jc w:val="both"/>
        <w:rPr>
          <w:rFonts w:eastAsia="Times New Roman"/>
          <w:b/>
          <w:bCs/>
        </w:rPr>
      </w:pPr>
    </w:p>
    <w:p w14:paraId="5743566F" w14:textId="77777777" w:rsidR="009B38D1" w:rsidRDefault="009B38D1" w:rsidP="009B38D1">
      <w:pPr>
        <w:jc w:val="both"/>
        <w:rPr>
          <w:rFonts w:eastAsia="Times New Roman"/>
        </w:rPr>
      </w:pPr>
      <w:r w:rsidRPr="2DAEEFE0">
        <w:rPr>
          <w:rFonts w:eastAsia="Times New Roman"/>
          <w:b/>
          <w:bCs/>
        </w:rPr>
        <w:t xml:space="preserve">Eelnõu §-ga </w:t>
      </w:r>
      <w:r>
        <w:rPr>
          <w:rFonts w:eastAsia="Times New Roman"/>
          <w:b/>
          <w:bCs/>
        </w:rPr>
        <w:t>3</w:t>
      </w:r>
      <w:r w:rsidRPr="2DAEEFE0">
        <w:rPr>
          <w:rFonts w:eastAsia="Times New Roman"/>
        </w:rPr>
        <w:t xml:space="preserve"> täiendatakse looduskaitseseadust. Paragrahv </w:t>
      </w:r>
      <w:r>
        <w:rPr>
          <w:rFonts w:eastAsia="Times New Roman"/>
        </w:rPr>
        <w:t xml:space="preserve">3 </w:t>
      </w:r>
      <w:r w:rsidRPr="2DAEEFE0">
        <w:rPr>
          <w:rFonts w:eastAsia="Times New Roman"/>
        </w:rPr>
        <w:t xml:space="preserve">koosneb </w:t>
      </w:r>
      <w:r>
        <w:rPr>
          <w:rFonts w:eastAsia="Times New Roman"/>
        </w:rPr>
        <w:t>neljast</w:t>
      </w:r>
      <w:r w:rsidRPr="2DAEEFE0">
        <w:rPr>
          <w:rFonts w:eastAsia="Times New Roman"/>
        </w:rPr>
        <w:t xml:space="preserve"> punktist.</w:t>
      </w:r>
    </w:p>
    <w:p w14:paraId="4D57B55E" w14:textId="77777777" w:rsidR="009B38D1" w:rsidRDefault="009B38D1" w:rsidP="009B38D1">
      <w:pPr>
        <w:jc w:val="both"/>
        <w:rPr>
          <w:rFonts w:eastAsia="Times New Roman"/>
        </w:rPr>
      </w:pPr>
    </w:p>
    <w:p w14:paraId="38D5B735" w14:textId="77777777" w:rsidR="009B38D1" w:rsidRDefault="009B38D1" w:rsidP="009B38D1">
      <w:pPr>
        <w:jc w:val="both"/>
        <w:rPr>
          <w:rFonts w:eastAsia="Times New Roman"/>
        </w:rPr>
      </w:pPr>
      <w:r w:rsidRPr="2DAEEFE0">
        <w:rPr>
          <w:rFonts w:eastAsia="Times New Roman"/>
          <w:b/>
          <w:bCs/>
        </w:rPr>
        <w:t xml:space="preserve">Punktiga 1 </w:t>
      </w:r>
      <w:r w:rsidRPr="2DAEEFE0">
        <w:rPr>
          <w:rFonts w:eastAsia="Times New Roman"/>
        </w:rPr>
        <w:t>täiendatakse seadust 9</w:t>
      </w:r>
      <w:r w:rsidRPr="2DAEEFE0">
        <w:rPr>
          <w:rFonts w:eastAsia="Times New Roman"/>
          <w:vertAlign w:val="superscript"/>
        </w:rPr>
        <w:t>2</w:t>
      </w:r>
      <w:r>
        <w:rPr>
          <w:rFonts w:eastAsia="Times New Roman"/>
        </w:rPr>
        <w:t xml:space="preserve">. </w:t>
      </w:r>
      <w:r w:rsidRPr="2DAEEFE0">
        <w:rPr>
          <w:rFonts w:eastAsia="Times New Roman"/>
        </w:rPr>
        <w:t>peatükiga</w:t>
      </w:r>
      <w:r>
        <w:rPr>
          <w:rFonts w:eastAsia="Times New Roman"/>
        </w:rPr>
        <w:t>,</w:t>
      </w:r>
      <w:r w:rsidRPr="2DAEEFE0">
        <w:rPr>
          <w:rFonts w:eastAsia="Times New Roman"/>
        </w:rPr>
        <w:t xml:space="preserve"> </w:t>
      </w:r>
      <w:r>
        <w:rPr>
          <w:rFonts w:eastAsia="Times New Roman"/>
        </w:rPr>
        <w:t xml:space="preserve">mis käsitleb BBNJ kokkuleppe rakendamist ning </w:t>
      </w:r>
      <w:r w:rsidRPr="2DAEEFE0">
        <w:rPr>
          <w:rFonts w:eastAsia="Times New Roman"/>
        </w:rPr>
        <w:t xml:space="preserve">koosneb </w:t>
      </w:r>
      <w:r>
        <w:rPr>
          <w:rFonts w:eastAsia="Times New Roman"/>
        </w:rPr>
        <w:t xml:space="preserve">kuuest </w:t>
      </w:r>
      <w:r w:rsidRPr="2DAEEFE0">
        <w:rPr>
          <w:rFonts w:eastAsia="Times New Roman"/>
        </w:rPr>
        <w:t>paragrahvist (§ 68</w:t>
      </w:r>
      <w:r w:rsidRPr="2DAEEFE0">
        <w:rPr>
          <w:rFonts w:eastAsia="Times New Roman"/>
          <w:vertAlign w:val="superscript"/>
        </w:rPr>
        <w:t>4</w:t>
      </w:r>
      <w:r>
        <w:rPr>
          <w:rFonts w:eastAsia="Times New Roman"/>
        </w:rPr>
        <w:t>–</w:t>
      </w:r>
      <w:r w:rsidRPr="2DAEEFE0">
        <w:rPr>
          <w:rFonts w:eastAsia="Times New Roman"/>
        </w:rPr>
        <w:t>68</w:t>
      </w:r>
      <w:r>
        <w:rPr>
          <w:rFonts w:eastAsia="Times New Roman"/>
          <w:vertAlign w:val="superscript"/>
        </w:rPr>
        <w:t>9</w:t>
      </w:r>
      <w:r w:rsidRPr="2DAEEFE0">
        <w:rPr>
          <w:rFonts w:eastAsia="Times New Roman"/>
        </w:rPr>
        <w:t>).</w:t>
      </w:r>
    </w:p>
    <w:p w14:paraId="79E240D8" w14:textId="77777777" w:rsidR="009B38D1" w:rsidRDefault="009B38D1" w:rsidP="009B38D1">
      <w:pPr>
        <w:jc w:val="both"/>
        <w:rPr>
          <w:rFonts w:eastAsia="Times New Roman"/>
        </w:rPr>
      </w:pPr>
    </w:p>
    <w:p w14:paraId="77DEA171" w14:textId="77777777" w:rsidR="009B38D1" w:rsidRPr="005E4A52" w:rsidRDefault="009B38D1" w:rsidP="009B38D1">
      <w:pPr>
        <w:jc w:val="both"/>
        <w:rPr>
          <w:rFonts w:eastAsia="Times New Roman"/>
        </w:rPr>
      </w:pPr>
      <w:r w:rsidRPr="2DAEEFE0">
        <w:rPr>
          <w:rFonts w:eastAsia="Times New Roman"/>
          <w:b/>
          <w:bCs/>
        </w:rPr>
        <w:t>Paragrahv 68</w:t>
      </w:r>
      <w:r w:rsidRPr="2DAEEFE0">
        <w:rPr>
          <w:rFonts w:eastAsia="Times New Roman"/>
          <w:b/>
          <w:bCs/>
          <w:vertAlign w:val="superscript"/>
        </w:rPr>
        <w:t>4</w:t>
      </w:r>
      <w:r w:rsidRPr="2DAEEFE0">
        <w:rPr>
          <w:rFonts w:eastAsia="Times New Roman"/>
          <w:b/>
          <w:bCs/>
        </w:rPr>
        <w:t xml:space="preserve"> </w:t>
      </w:r>
      <w:r w:rsidRPr="2DAEEFE0">
        <w:rPr>
          <w:rFonts w:eastAsia="Times New Roman"/>
        </w:rPr>
        <w:t>käsitleb BBNJ kokkuleppe üldist rakend</w:t>
      </w:r>
      <w:r>
        <w:rPr>
          <w:rFonts w:eastAsia="Times New Roman"/>
        </w:rPr>
        <w:t>a</w:t>
      </w:r>
      <w:r w:rsidRPr="2DAEEFE0">
        <w:rPr>
          <w:rFonts w:eastAsia="Times New Roman"/>
        </w:rPr>
        <w:t>mist</w:t>
      </w:r>
      <w:r>
        <w:rPr>
          <w:rFonts w:eastAsia="Times New Roman"/>
        </w:rPr>
        <w:t xml:space="preserve"> riigi jurisdiktsiooni alt välja jäävate merealade geneetiliste ressursside ja piirkonnapõhiste majandamisvahendite kontekstis</w:t>
      </w:r>
      <w:r w:rsidRPr="2DAEEFE0">
        <w:rPr>
          <w:rFonts w:eastAsia="Times New Roman"/>
        </w:rPr>
        <w:t>.</w:t>
      </w:r>
    </w:p>
    <w:p w14:paraId="32E4595F" w14:textId="77777777" w:rsidR="009B38D1" w:rsidRDefault="009B38D1" w:rsidP="009B38D1">
      <w:pPr>
        <w:jc w:val="both"/>
        <w:rPr>
          <w:rFonts w:eastAsia="Times New Roman"/>
          <w:b/>
          <w:bCs/>
        </w:rPr>
      </w:pPr>
    </w:p>
    <w:p w14:paraId="7D456BF2" w14:textId="77777777" w:rsidR="009B38D1" w:rsidRDefault="009B38D1" w:rsidP="009B38D1">
      <w:pPr>
        <w:jc w:val="both"/>
        <w:rPr>
          <w:rFonts w:eastAsia="Times New Roman"/>
        </w:rPr>
      </w:pPr>
      <w:r w:rsidRPr="2DAEEFE0">
        <w:rPr>
          <w:rFonts w:eastAsia="Times New Roman"/>
          <w:b/>
          <w:bCs/>
        </w:rPr>
        <w:t>Lõikes 1</w:t>
      </w:r>
      <w:r w:rsidRPr="2DAEEFE0">
        <w:rPr>
          <w:rFonts w:eastAsia="Times New Roman"/>
        </w:rPr>
        <w:t xml:space="preserve"> sätestatakse, et </w:t>
      </w:r>
      <w:r>
        <w:rPr>
          <w:rFonts w:eastAsia="Times New Roman"/>
        </w:rPr>
        <w:t>riigi jurisdiktsiooni alt välja jäävate</w:t>
      </w:r>
      <w:r w:rsidRPr="2DAEEFE0">
        <w:rPr>
          <w:rFonts w:eastAsia="Times New Roman"/>
        </w:rPr>
        <w:t xml:space="preserve"> merealade geneetiliste ressursside, selliste ressursside digitaalsete järjestusandmete ja piirkonnapõhiste majandamisvahenditega seotud tegevuste elluviimisel tuleb juhinduda looduskaitseseaduses ja BBNJ kokkuleppes sätestatud tingimustest.</w:t>
      </w:r>
    </w:p>
    <w:p w14:paraId="6B4B2C55" w14:textId="77777777" w:rsidR="009B38D1" w:rsidRDefault="009B38D1" w:rsidP="009B38D1">
      <w:pPr>
        <w:jc w:val="both"/>
        <w:rPr>
          <w:rFonts w:eastAsia="Times New Roman"/>
        </w:rPr>
      </w:pPr>
    </w:p>
    <w:p w14:paraId="3DF097D0" w14:textId="77777777" w:rsidR="009B38D1" w:rsidRDefault="009B38D1" w:rsidP="009B38D1">
      <w:pPr>
        <w:jc w:val="both"/>
        <w:rPr>
          <w:rFonts w:eastAsia="Times New Roman"/>
        </w:rPr>
      </w:pPr>
      <w:r>
        <w:rPr>
          <w:rFonts w:eastAsia="Times New Roman"/>
        </w:rPr>
        <w:t>BBNJ kokkuleppe II osa käsitleb riigi jurisdiktsiooni alt välja jäävate</w:t>
      </w:r>
      <w:r w:rsidRPr="2DAEEFE0">
        <w:rPr>
          <w:rFonts w:eastAsia="Times New Roman"/>
        </w:rPr>
        <w:t xml:space="preserve"> merealade geneetiliste ressursside</w:t>
      </w:r>
      <w:r>
        <w:rPr>
          <w:rFonts w:eastAsia="Times New Roman"/>
        </w:rPr>
        <w:t xml:space="preserve"> kogumise, hoiustamise ja sellega seotud teabe jagamise põhimõtteid. BBNJ kokkuleppe artikli 11 lõikes 6 rõhutatakse, et t</w:t>
      </w:r>
      <w:r w:rsidRPr="001A4EAE">
        <w:rPr>
          <w:rFonts w:eastAsia="Times New Roman"/>
        </w:rPr>
        <w:t>egevused, mis on seotud riigi jurisdiktsiooni alt välja jäävate merealade geneetiliste ressurssidega ja selliste ressursside digitaalsete järjestusandmetega, on kõikide riikide huvides ja kogu inimkonna hüvanguks, ning selle eesmärk on eelkõige edendada inimkonna teaduslikke teadmisi ning mere elurikkuse kaitset ja kestlikku kasutamist, võttes eriti arvesse arenguriikide huve ja vajadusi.</w:t>
      </w:r>
      <w:r>
        <w:rPr>
          <w:rFonts w:eastAsia="Times New Roman"/>
        </w:rPr>
        <w:t xml:space="preserve"> Artikli 14 lõike 1 kohaselt t</w:t>
      </w:r>
      <w:r w:rsidRPr="001D741C">
        <w:rPr>
          <w:rFonts w:eastAsia="Times New Roman"/>
        </w:rPr>
        <w:t xml:space="preserve">ulu, mis saadakse riigi jurisdiktsiooni alt välja jäävate merealade geneetiliste ressurssidega ja selliste ressursside digitaalsete järjestusandmetega seotud tegevustest, jaotatakse õiglaselt ja erapooletult kooskõlas </w:t>
      </w:r>
      <w:r w:rsidRPr="00F80D3B">
        <w:rPr>
          <w:rFonts w:eastAsia="Times New Roman"/>
        </w:rPr>
        <w:t>viidatud osaga</w:t>
      </w:r>
      <w:r w:rsidRPr="001D741C">
        <w:rPr>
          <w:rFonts w:eastAsia="Times New Roman"/>
        </w:rPr>
        <w:t xml:space="preserve"> ning sellega aidatakse kaitsta ja kestlikult kasutada riigi jurisdiktsiooni alt välja jäävate merealade elurikkust.</w:t>
      </w:r>
    </w:p>
    <w:p w14:paraId="51FCE5CC" w14:textId="77777777" w:rsidR="009B38D1" w:rsidRDefault="009B38D1" w:rsidP="009B38D1">
      <w:pPr>
        <w:jc w:val="both"/>
        <w:rPr>
          <w:rFonts w:eastAsia="Times New Roman"/>
        </w:rPr>
      </w:pPr>
    </w:p>
    <w:p w14:paraId="6E0897C7" w14:textId="77777777" w:rsidR="009B38D1" w:rsidRDefault="009B38D1" w:rsidP="009B38D1">
      <w:pPr>
        <w:jc w:val="both"/>
        <w:rPr>
          <w:rFonts w:eastAsia="Times New Roman"/>
        </w:rPr>
      </w:pPr>
      <w:r>
        <w:rPr>
          <w:rFonts w:eastAsia="Times New Roman"/>
        </w:rPr>
        <w:t xml:space="preserve">Rahalise tulu jagamise tingimused lepitakse kokku osaliste konverentsil BBNJ kokkuleppes ette nähtud otsustusprotsessi kohaselt. Mitterahalise tulu jagamisena nähakse artikli 14 lõikes 2 ette näiteks juurdepääsu tagamist proovidele ja proovide kogudele, digitaalsetele järjestusandmetele, taaskasutatavatele teadusandmetele jmt. Artikli 14 lõike 4 kohaselt riigi </w:t>
      </w:r>
      <w:r w:rsidRPr="00AA027A">
        <w:rPr>
          <w:rFonts w:eastAsia="Times New Roman"/>
        </w:rPr>
        <w:t>jurisdiktsiooni alla kuuluvates hoidlates ja andmebaasides</w:t>
      </w:r>
      <w:r>
        <w:rPr>
          <w:rFonts w:eastAsia="Times New Roman"/>
        </w:rPr>
        <w:t xml:space="preserve"> sisalduvate andmete jagamisele</w:t>
      </w:r>
      <w:r w:rsidRPr="00AA027A">
        <w:rPr>
          <w:rFonts w:eastAsia="Times New Roman"/>
        </w:rPr>
        <w:t xml:space="preserve"> võib kehtestada järgmised mõistlikud tingimused</w:t>
      </w:r>
      <w:r>
        <w:rPr>
          <w:rFonts w:eastAsia="Times New Roman"/>
        </w:rPr>
        <w:t xml:space="preserve">: </w:t>
      </w:r>
      <w:r w:rsidRPr="004605CE">
        <w:rPr>
          <w:rFonts w:eastAsia="Times New Roman"/>
        </w:rPr>
        <w:t>vajadus säilitada geneetiliste ressursside füüsiline terviklikkus</w:t>
      </w:r>
      <w:r>
        <w:rPr>
          <w:rFonts w:eastAsia="Times New Roman"/>
        </w:rPr>
        <w:t xml:space="preserve">, </w:t>
      </w:r>
      <w:r w:rsidRPr="001938DD">
        <w:rPr>
          <w:rFonts w:eastAsia="Times New Roman"/>
        </w:rPr>
        <w:t>mõistlikud kulud, mis on seotud asjaomase geenipanga, biopanga või andmebaasi pidamisega, kus proove, andmeid või teavet hoitakse</w:t>
      </w:r>
      <w:r>
        <w:rPr>
          <w:rFonts w:eastAsia="Times New Roman"/>
        </w:rPr>
        <w:t xml:space="preserve">, </w:t>
      </w:r>
      <w:r w:rsidRPr="00A54162">
        <w:rPr>
          <w:rFonts w:eastAsia="Times New Roman"/>
        </w:rPr>
        <w:t>geneetilistele ressurssidele, andmetele või teabele juurdepääsu andmisega seotud mõistlikud kulud</w:t>
      </w:r>
      <w:r>
        <w:rPr>
          <w:rFonts w:eastAsia="Times New Roman"/>
        </w:rPr>
        <w:t xml:space="preserve">, </w:t>
      </w:r>
      <w:r w:rsidRPr="00CE522F">
        <w:rPr>
          <w:rFonts w:eastAsia="Times New Roman"/>
        </w:rPr>
        <w:t>muud mõistlikud tingimused, mis on kooskõlas kokkuleppe eesmärkidega</w:t>
      </w:r>
      <w:r>
        <w:rPr>
          <w:rFonts w:eastAsia="Times New Roman"/>
        </w:rPr>
        <w:t>. A</w:t>
      </w:r>
      <w:r w:rsidRPr="00CE522F">
        <w:rPr>
          <w:rFonts w:eastAsia="Times New Roman"/>
        </w:rPr>
        <w:t>renguriikide teadlastele ja teadusasutustele võib sellise juurdepääsu võimalusi pakkuda õiglastel ja soodsaimatel tingimustel, sealhulgas eelistingimustel</w:t>
      </w:r>
      <w:r>
        <w:rPr>
          <w:rFonts w:eastAsia="Times New Roman"/>
        </w:rPr>
        <w:t>.</w:t>
      </w:r>
    </w:p>
    <w:p w14:paraId="5AB390DF" w14:textId="77777777" w:rsidR="009B38D1" w:rsidRDefault="009B38D1" w:rsidP="009B38D1">
      <w:pPr>
        <w:jc w:val="both"/>
        <w:rPr>
          <w:rFonts w:eastAsia="Times New Roman"/>
        </w:rPr>
      </w:pPr>
    </w:p>
    <w:p w14:paraId="35C9A449" w14:textId="77777777" w:rsidR="009B38D1" w:rsidRDefault="009B38D1" w:rsidP="009B38D1">
      <w:pPr>
        <w:jc w:val="both"/>
        <w:rPr>
          <w:rFonts w:eastAsia="Times New Roman"/>
        </w:rPr>
      </w:pPr>
      <w:r>
        <w:rPr>
          <w:rFonts w:eastAsia="Times New Roman"/>
        </w:rPr>
        <w:t>BBNJ kokkuleppes on kehtestatud mitu kohustust osalistele tagada, et teave geneetiliste ressursside kogumise ja kasutamise kohta esitatakse ning et üldsusel on sellisele teabele juurdepääs, sealjuures on aga juurdepääsule võimalik kehtestada mõistlikke tingimusi. Kuna LKSi § 70</w:t>
      </w:r>
      <w:r>
        <w:rPr>
          <w:rFonts w:eastAsia="Times New Roman"/>
          <w:vertAlign w:val="superscript"/>
        </w:rPr>
        <w:t>2</w:t>
      </w:r>
      <w:r>
        <w:rPr>
          <w:rFonts w:eastAsia="Times New Roman"/>
        </w:rPr>
        <w:t xml:space="preserve"> lõike 1 kohaselt teeb r</w:t>
      </w:r>
      <w:r w:rsidRPr="00E56B06">
        <w:rPr>
          <w:rFonts w:eastAsia="Times New Roman"/>
        </w:rPr>
        <w:t xml:space="preserve">iiklikku järelevalvet </w:t>
      </w:r>
      <w:r>
        <w:rPr>
          <w:rFonts w:eastAsia="Times New Roman"/>
        </w:rPr>
        <w:t>LKSis sätestatud</w:t>
      </w:r>
      <w:r w:rsidRPr="00E56B06">
        <w:rPr>
          <w:rFonts w:eastAsia="Times New Roman"/>
        </w:rPr>
        <w:t xml:space="preserve"> nõuete täitmise üle Keskkonnaamet</w:t>
      </w:r>
      <w:r>
        <w:rPr>
          <w:rFonts w:eastAsia="Times New Roman"/>
        </w:rPr>
        <w:t>, võib Keskkonnaamet BBNJ kokkuleppes ja LKSis geneetiliste ressurssidega seotud kohustuste, näiteks juurdepääsu tagamise rikkumisel teha ettekirjutusi ning rakendada asendustäitmise ja sunniraha seaduses sätestatud sunnivahendeid.</w:t>
      </w:r>
    </w:p>
    <w:p w14:paraId="13B0663B" w14:textId="77777777" w:rsidR="009B38D1" w:rsidRDefault="009B38D1" w:rsidP="009B38D1">
      <w:pPr>
        <w:jc w:val="both"/>
        <w:rPr>
          <w:rFonts w:eastAsia="Times New Roman"/>
        </w:rPr>
      </w:pPr>
    </w:p>
    <w:p w14:paraId="714E9383" w14:textId="77777777" w:rsidR="009B38D1" w:rsidRDefault="009B38D1" w:rsidP="009B38D1">
      <w:pPr>
        <w:jc w:val="both"/>
        <w:rPr>
          <w:rFonts w:eastAsia="Times New Roman"/>
        </w:rPr>
      </w:pPr>
      <w:r>
        <w:rPr>
          <w:rFonts w:eastAsia="Times New Roman"/>
        </w:rPr>
        <w:t xml:space="preserve">BBNJ kokkuleppe artikli 10 lõike 2 järgi ei kohaldata geneetiliste ressursside kogumise ja kasutamise kohta sätestatud nõudeid </w:t>
      </w:r>
      <w:r w:rsidRPr="001F2C55">
        <w:rPr>
          <w:rFonts w:eastAsia="Times New Roman"/>
        </w:rPr>
        <w:t>kalapüü</w:t>
      </w:r>
      <w:r>
        <w:rPr>
          <w:rFonts w:eastAsia="Times New Roman"/>
        </w:rPr>
        <w:t>gile</w:t>
      </w:r>
      <w:r w:rsidRPr="001F2C55">
        <w:rPr>
          <w:rFonts w:eastAsia="Times New Roman"/>
        </w:rPr>
        <w:t xml:space="preserve"> ja kalapüügiga seotud tegevus</w:t>
      </w:r>
      <w:r>
        <w:rPr>
          <w:rFonts w:eastAsia="Times New Roman"/>
        </w:rPr>
        <w:t xml:space="preserve">tele </w:t>
      </w:r>
      <w:r w:rsidRPr="001F2C55">
        <w:rPr>
          <w:rFonts w:eastAsia="Times New Roman"/>
        </w:rPr>
        <w:t>või kalad</w:t>
      </w:r>
      <w:r>
        <w:rPr>
          <w:rFonts w:eastAsia="Times New Roman"/>
        </w:rPr>
        <w:t>ele</w:t>
      </w:r>
      <w:r w:rsidRPr="001F2C55">
        <w:rPr>
          <w:rFonts w:eastAsia="Times New Roman"/>
        </w:rPr>
        <w:t xml:space="preserve"> või muud</w:t>
      </w:r>
      <w:r>
        <w:rPr>
          <w:rFonts w:eastAsia="Times New Roman"/>
        </w:rPr>
        <w:t>ele</w:t>
      </w:r>
      <w:r w:rsidRPr="001F2C55">
        <w:rPr>
          <w:rFonts w:eastAsia="Times New Roman"/>
        </w:rPr>
        <w:t xml:space="preserve"> mere elusressurs</w:t>
      </w:r>
      <w:r>
        <w:rPr>
          <w:rFonts w:eastAsia="Times New Roman"/>
        </w:rPr>
        <w:t>sidele</w:t>
      </w:r>
      <w:r w:rsidRPr="001F2C55">
        <w:rPr>
          <w:rFonts w:eastAsia="Times New Roman"/>
        </w:rPr>
        <w:t xml:space="preserve">, mis teadaolevalt on saadud kalapüügi ja kalapüügiga seotud tegevuse käigus riigi jurisdiktsiooni alt välja jäävatelt merealadelt, välja arvatud juhul, kui selliste kalade või muude mere elusressursside kasutamine </w:t>
      </w:r>
      <w:r>
        <w:rPr>
          <w:rFonts w:eastAsia="Times New Roman"/>
        </w:rPr>
        <w:t>toimub teadus- ja arenduseesmärkidel</w:t>
      </w:r>
      <w:r w:rsidRPr="001F2C55">
        <w:rPr>
          <w:rFonts w:eastAsia="Times New Roman"/>
        </w:rPr>
        <w:t>.</w:t>
      </w:r>
    </w:p>
    <w:p w14:paraId="6E7DFDA0" w14:textId="77777777" w:rsidR="009B38D1" w:rsidRPr="00FD4017" w:rsidRDefault="009B38D1" w:rsidP="009B38D1">
      <w:pPr>
        <w:jc w:val="both"/>
        <w:rPr>
          <w:rFonts w:eastAsia="Times New Roman"/>
        </w:rPr>
      </w:pPr>
    </w:p>
    <w:p w14:paraId="7277D8D6" w14:textId="77777777" w:rsidR="009B38D1" w:rsidRDefault="009B38D1" w:rsidP="009B38D1">
      <w:pPr>
        <w:jc w:val="both"/>
        <w:rPr>
          <w:rFonts w:eastAsia="Times New Roman"/>
        </w:rPr>
      </w:pPr>
      <w:r w:rsidRPr="2DAEEFE0">
        <w:rPr>
          <w:rFonts w:eastAsia="Times New Roman"/>
          <w:b/>
          <w:bCs/>
        </w:rPr>
        <w:t>Lõikes 2</w:t>
      </w:r>
      <w:r w:rsidRPr="2DAEEFE0">
        <w:rPr>
          <w:rFonts w:eastAsia="Times New Roman"/>
        </w:rPr>
        <w:t xml:space="preserve"> </w:t>
      </w:r>
      <w:r>
        <w:rPr>
          <w:rFonts w:eastAsia="Times New Roman"/>
        </w:rPr>
        <w:t>määratletakse</w:t>
      </w:r>
      <w:r w:rsidRPr="2DAEEFE0">
        <w:rPr>
          <w:rFonts w:eastAsia="Times New Roman"/>
        </w:rPr>
        <w:t xml:space="preserve"> peatükis kasutatavad </w:t>
      </w:r>
      <w:r>
        <w:rPr>
          <w:rFonts w:eastAsia="Times New Roman"/>
        </w:rPr>
        <w:t>terminid</w:t>
      </w:r>
      <w:r w:rsidRPr="2DAEEFE0">
        <w:rPr>
          <w:rFonts w:eastAsia="Times New Roman"/>
        </w:rPr>
        <w:t xml:space="preserve">, </w:t>
      </w:r>
      <w:r>
        <w:rPr>
          <w:rFonts w:eastAsia="Times New Roman"/>
        </w:rPr>
        <w:t>mida kasutatakse BBNJ kokkuleppe tekstis.</w:t>
      </w:r>
    </w:p>
    <w:p w14:paraId="7AC6715D" w14:textId="77777777" w:rsidR="009B38D1" w:rsidRDefault="009B38D1" w:rsidP="009B38D1">
      <w:pPr>
        <w:jc w:val="both"/>
        <w:rPr>
          <w:rFonts w:eastAsia="Times New Roman"/>
        </w:rPr>
      </w:pPr>
      <w:r w:rsidRPr="2DAEEFE0">
        <w:rPr>
          <w:rFonts w:eastAsia="Times New Roman"/>
          <w:b/>
          <w:bCs/>
        </w:rPr>
        <w:t>Punktis 1</w:t>
      </w:r>
      <w:r w:rsidRPr="2DAEEFE0">
        <w:rPr>
          <w:rFonts w:eastAsia="Times New Roman"/>
        </w:rPr>
        <w:t xml:space="preserve"> </w:t>
      </w:r>
      <w:r>
        <w:rPr>
          <w:rFonts w:eastAsia="Times New Roman"/>
        </w:rPr>
        <w:t>määratletakse termin</w:t>
      </w:r>
      <w:r w:rsidRPr="2DAEEFE0">
        <w:rPr>
          <w:rFonts w:eastAsia="Times New Roman"/>
        </w:rPr>
        <w:t xml:space="preserve"> „geneetilised ressursid“, mis erineb LKS</w:t>
      </w:r>
      <w:r>
        <w:rPr>
          <w:rFonts w:eastAsia="Times New Roman"/>
        </w:rPr>
        <w:t>i</w:t>
      </w:r>
      <w:r w:rsidRPr="2DAEEFE0">
        <w:rPr>
          <w:rFonts w:eastAsia="Times New Roman"/>
        </w:rPr>
        <w:t xml:space="preserve"> 9</w:t>
      </w:r>
      <w:r w:rsidRPr="2DAEEFE0">
        <w:rPr>
          <w:rFonts w:eastAsia="Times New Roman"/>
          <w:vertAlign w:val="superscript"/>
        </w:rPr>
        <w:t>1</w:t>
      </w:r>
      <w:r>
        <w:rPr>
          <w:rFonts w:eastAsia="Times New Roman"/>
        </w:rPr>
        <w:t>. peatüki</w:t>
      </w:r>
      <w:r w:rsidRPr="2DAEEFE0">
        <w:rPr>
          <w:rFonts w:eastAsia="Times New Roman"/>
        </w:rPr>
        <w:t xml:space="preserve"> kohaselt Nagoya protokolli rakendamisel kasutatavast </w:t>
      </w:r>
      <w:r>
        <w:rPr>
          <w:rFonts w:eastAsia="Times New Roman"/>
        </w:rPr>
        <w:t>terminist</w:t>
      </w:r>
      <w:r w:rsidRPr="2DAEEFE0">
        <w:rPr>
          <w:rFonts w:eastAsia="Times New Roman"/>
        </w:rPr>
        <w:t xml:space="preserve"> ning </w:t>
      </w:r>
      <w:r>
        <w:rPr>
          <w:rFonts w:eastAsia="Times New Roman"/>
        </w:rPr>
        <w:t>on</w:t>
      </w:r>
      <w:r w:rsidRPr="2DAEEFE0">
        <w:rPr>
          <w:rFonts w:eastAsia="Times New Roman"/>
        </w:rPr>
        <w:t xml:space="preserve"> BBNJ kokkuleppe artikli 1 punkti 8 kohaselt taimset, loomset, mikroobset või muud merelist päritolu materjal, mis sisaldab funktsionaalseid pärilikkuse üksusi, millel on tegelik või potentsiaalne väärtus.</w:t>
      </w:r>
    </w:p>
    <w:p w14:paraId="29F80515" w14:textId="77777777" w:rsidR="009B38D1" w:rsidRDefault="009B38D1" w:rsidP="009B38D1">
      <w:pPr>
        <w:jc w:val="both"/>
        <w:rPr>
          <w:rFonts w:eastAsia="Times New Roman"/>
        </w:rPr>
      </w:pPr>
      <w:r w:rsidRPr="2DAEEFE0">
        <w:rPr>
          <w:rFonts w:eastAsia="Times New Roman"/>
          <w:b/>
          <w:bCs/>
        </w:rPr>
        <w:t>Punktis 2</w:t>
      </w:r>
      <w:r w:rsidRPr="2DAEEFE0">
        <w:rPr>
          <w:rFonts w:eastAsia="Times New Roman"/>
        </w:rPr>
        <w:t xml:space="preserve"> sisalduv „geneetiliste ressursside kasutamine“ on BBNJ kokkuleppe artikli 1 punkti</w:t>
      </w:r>
      <w:r>
        <w:rPr>
          <w:rFonts w:eastAsia="Times New Roman"/>
        </w:rPr>
        <w:t> </w:t>
      </w:r>
      <w:r w:rsidRPr="2DAEEFE0">
        <w:rPr>
          <w:rFonts w:eastAsia="Times New Roman"/>
        </w:rPr>
        <w:t>14 järgi geneetiliste ressursside geneetilise ja/või biokeemilise koostise alane teadus- ja arendustegevus, sealhulgas artikli 1 punktis 3 määratud biotehnoloogia rakendamise abil.</w:t>
      </w:r>
    </w:p>
    <w:p w14:paraId="2AE7B9B1" w14:textId="77777777" w:rsidR="009B38D1" w:rsidRDefault="009B38D1" w:rsidP="009B38D1">
      <w:pPr>
        <w:jc w:val="both"/>
        <w:rPr>
          <w:rFonts w:eastAsia="Times New Roman"/>
        </w:rPr>
      </w:pPr>
      <w:r w:rsidRPr="2DAEEFE0">
        <w:rPr>
          <w:rFonts w:eastAsia="Times New Roman"/>
          <w:b/>
          <w:bCs/>
        </w:rPr>
        <w:t>Punktis 3</w:t>
      </w:r>
      <w:r w:rsidRPr="2DAEEFE0">
        <w:rPr>
          <w:rFonts w:eastAsia="Times New Roman"/>
        </w:rPr>
        <w:t xml:space="preserve"> sisalduv „juurdepääsu ja tulu jaotamise komitee“ on BBNJ kokkuleppe artiklis 15 nimetatud komitee, mille ülesanne on muu hulgas koostada tulu jaotamise suunised ning tagada läbipaistvus ja nii rahalise kui ka mitterahalise tulu õiglane ja erapooletu jaotamine.</w:t>
      </w:r>
    </w:p>
    <w:p w14:paraId="16CB8495" w14:textId="77777777" w:rsidR="009B38D1" w:rsidRPr="003A0499" w:rsidRDefault="009B38D1" w:rsidP="009B38D1">
      <w:pPr>
        <w:jc w:val="both"/>
        <w:rPr>
          <w:rFonts w:eastAsia="Times New Roman"/>
        </w:rPr>
      </w:pPr>
      <w:r w:rsidRPr="2DAEEFE0">
        <w:rPr>
          <w:rFonts w:eastAsia="Times New Roman"/>
          <w:b/>
          <w:bCs/>
        </w:rPr>
        <w:t xml:space="preserve">Punktis </w:t>
      </w:r>
      <w:r>
        <w:rPr>
          <w:rFonts w:eastAsia="Times New Roman"/>
          <w:b/>
          <w:bCs/>
        </w:rPr>
        <w:t>4</w:t>
      </w:r>
      <w:r w:rsidRPr="2DAEEFE0">
        <w:rPr>
          <w:rFonts w:eastAsia="Times New Roman"/>
        </w:rPr>
        <w:t xml:space="preserve"> sisalduv </w:t>
      </w:r>
      <w:r>
        <w:rPr>
          <w:rFonts w:eastAsia="Times New Roman"/>
        </w:rPr>
        <w:t>„</w:t>
      </w:r>
      <w:r w:rsidRPr="2DAEEFE0">
        <w:rPr>
          <w:rFonts w:eastAsia="Times New Roman"/>
        </w:rPr>
        <w:t>piirkonnapõhine majandamisvahend</w:t>
      </w:r>
      <w:r>
        <w:rPr>
          <w:rFonts w:eastAsia="Times New Roman"/>
        </w:rPr>
        <w:t>“</w:t>
      </w:r>
      <w:r w:rsidRPr="2DAEEFE0">
        <w:rPr>
          <w:rFonts w:eastAsia="Times New Roman"/>
        </w:rPr>
        <w:t xml:space="preserve"> on BBNJ kokkuleppe artikli 1 punktis 1 nimetatud vahend, sealhulgas merekaitseala, geograafiliselt </w:t>
      </w:r>
      <w:r>
        <w:rPr>
          <w:rFonts w:eastAsia="Times New Roman"/>
        </w:rPr>
        <w:t xml:space="preserve">kindlaks </w:t>
      </w:r>
      <w:r w:rsidRPr="2DAEEFE0">
        <w:rPr>
          <w:rFonts w:eastAsia="Times New Roman"/>
        </w:rPr>
        <w:t>määratud piirkonna jaoks, mille kaudu majandatakse üht või mitut sektorit või tegevust, et saavutada konkreetsed kaitse- ja kestliku kasutamise eesmärgid kooskõlas BBNJ kokkuleppega.</w:t>
      </w:r>
    </w:p>
    <w:p w14:paraId="18AA1455" w14:textId="77777777" w:rsidR="009B38D1" w:rsidRPr="003A0499" w:rsidRDefault="009B38D1" w:rsidP="009B38D1">
      <w:pPr>
        <w:jc w:val="both"/>
        <w:rPr>
          <w:rFonts w:eastAsia="Times New Roman"/>
        </w:rPr>
      </w:pPr>
      <w:r w:rsidRPr="2DAEEFE0">
        <w:rPr>
          <w:rFonts w:eastAsia="Times New Roman"/>
          <w:b/>
          <w:bCs/>
        </w:rPr>
        <w:t xml:space="preserve">Punktis </w:t>
      </w:r>
      <w:r>
        <w:rPr>
          <w:rFonts w:eastAsia="Times New Roman"/>
          <w:b/>
          <w:bCs/>
        </w:rPr>
        <w:t>5</w:t>
      </w:r>
      <w:r w:rsidRPr="2DAEEFE0">
        <w:rPr>
          <w:rFonts w:eastAsia="Times New Roman"/>
        </w:rPr>
        <w:t xml:space="preserve"> sisalduv </w:t>
      </w:r>
      <w:r>
        <w:rPr>
          <w:rFonts w:eastAsia="Times New Roman"/>
        </w:rPr>
        <w:t>termin</w:t>
      </w:r>
      <w:r w:rsidRPr="2DAEEFE0">
        <w:rPr>
          <w:rFonts w:eastAsia="Times New Roman"/>
        </w:rPr>
        <w:t xml:space="preserve"> „sekretariaat“ on BBNJ kokkuleppe artiklis 50 nimetatud sekretariaat, mis pakub BBNJ kokkuleppe osaliste konverentsile ja selle allorganitele halduslikku ja logistilist tuge BBNJ kokkuleppe rakendamiseks</w:t>
      </w:r>
      <w:r>
        <w:rPr>
          <w:rFonts w:eastAsia="Times New Roman"/>
        </w:rPr>
        <w:t>,</w:t>
      </w:r>
      <w:r w:rsidRPr="2DAEEFE0">
        <w:rPr>
          <w:rFonts w:eastAsia="Times New Roman"/>
        </w:rPr>
        <w:t xml:space="preserve"> korraldab ja teenindab osaliste konverentsi ja muude organite istungeid</w:t>
      </w:r>
      <w:r>
        <w:rPr>
          <w:rFonts w:eastAsia="Times New Roman"/>
        </w:rPr>
        <w:t>,</w:t>
      </w:r>
      <w:r w:rsidRPr="2DAEEFE0">
        <w:rPr>
          <w:rFonts w:eastAsia="Times New Roman"/>
        </w:rPr>
        <w:t xml:space="preserve"> levitab õigeaegselt BBNJ kokkuleppe rakendamisega seotud teavet, sealhulgas teeb osaliste konverentsi otsused üldsusele kättesaadavaks ja edastab need kõigile osalistele</w:t>
      </w:r>
      <w:r>
        <w:rPr>
          <w:rFonts w:eastAsia="Times New Roman"/>
        </w:rPr>
        <w:t>,</w:t>
      </w:r>
      <w:r w:rsidRPr="2DAEEFE0">
        <w:rPr>
          <w:rFonts w:eastAsia="Times New Roman"/>
        </w:rPr>
        <w:t xml:space="preserve"> hõlbustab vajaduse korral koostööd ja koordineerimist teiste asjaomaste rahvusvaheliste organite sekretariaatidega</w:t>
      </w:r>
      <w:r>
        <w:rPr>
          <w:rFonts w:eastAsia="Times New Roman"/>
        </w:rPr>
        <w:t>,</w:t>
      </w:r>
      <w:r w:rsidRPr="2DAEEFE0">
        <w:rPr>
          <w:rFonts w:eastAsia="Times New Roman"/>
        </w:rPr>
        <w:t xml:space="preserve"> koostab ja esitab osaliste konverentsile aruandeid oma ülesannete täitmise kohta</w:t>
      </w:r>
      <w:r>
        <w:rPr>
          <w:rFonts w:eastAsia="Times New Roman"/>
        </w:rPr>
        <w:t>,</w:t>
      </w:r>
      <w:r w:rsidRPr="2DAEEFE0">
        <w:rPr>
          <w:rFonts w:eastAsia="Times New Roman"/>
        </w:rPr>
        <w:t xml:space="preserve"> pakub abi BBNJ kokkuleppe rakendamisel ja täidab muid osaliste konverentsi kindlaks määratud või BBNJ kokkuleppe alusel talle määratud ülesandeid.</w:t>
      </w:r>
    </w:p>
    <w:p w14:paraId="4FDAD04D" w14:textId="77777777" w:rsidR="009B38D1" w:rsidRPr="003A0499" w:rsidRDefault="009B38D1" w:rsidP="009B38D1">
      <w:pPr>
        <w:jc w:val="both"/>
        <w:rPr>
          <w:rFonts w:eastAsia="Times New Roman"/>
        </w:rPr>
      </w:pPr>
      <w:r w:rsidRPr="2DAEEFE0">
        <w:rPr>
          <w:rFonts w:eastAsia="Times New Roman"/>
          <w:b/>
          <w:bCs/>
        </w:rPr>
        <w:t xml:space="preserve">Punktis </w:t>
      </w:r>
      <w:r>
        <w:rPr>
          <w:rFonts w:eastAsia="Times New Roman"/>
          <w:b/>
          <w:bCs/>
        </w:rPr>
        <w:t>6</w:t>
      </w:r>
      <w:r w:rsidRPr="2DAEEFE0">
        <w:rPr>
          <w:rFonts w:eastAsia="Times New Roman"/>
        </w:rPr>
        <w:t xml:space="preserve"> sisalduv </w:t>
      </w:r>
      <w:r>
        <w:rPr>
          <w:rFonts w:eastAsia="Times New Roman"/>
        </w:rPr>
        <w:t>termin</w:t>
      </w:r>
      <w:r w:rsidRPr="2DAEEFE0">
        <w:rPr>
          <w:rFonts w:eastAsia="Times New Roman"/>
        </w:rPr>
        <w:t xml:space="preserve"> „standardne BBNJ-partiitunnus“ on standarditud seerianumber, mille punktis </w:t>
      </w:r>
      <w:r>
        <w:rPr>
          <w:rFonts w:eastAsia="Times New Roman"/>
        </w:rPr>
        <w:t>7</w:t>
      </w:r>
      <w:r w:rsidRPr="2DAEEFE0">
        <w:rPr>
          <w:rFonts w:eastAsia="Times New Roman"/>
        </w:rPr>
        <w:t xml:space="preserve"> nimetatud teabevõrgustik genereerib automaatselt vastuseks </w:t>
      </w:r>
      <w:r>
        <w:rPr>
          <w:rFonts w:eastAsia="Times New Roman"/>
        </w:rPr>
        <w:t>riigi jurisdiktsiooni alt välja jäävatelt merealadelt</w:t>
      </w:r>
      <w:r w:rsidRPr="2DAEEFE0">
        <w:rPr>
          <w:rFonts w:eastAsia="Times New Roman"/>
        </w:rPr>
        <w:t xml:space="preserve"> geneetiliste ressursside kogumise teatele.</w:t>
      </w:r>
    </w:p>
    <w:p w14:paraId="1876087F" w14:textId="77777777" w:rsidR="009B38D1" w:rsidRDefault="009B38D1" w:rsidP="009B38D1">
      <w:pPr>
        <w:jc w:val="both"/>
        <w:rPr>
          <w:rFonts w:eastAsia="Times New Roman"/>
        </w:rPr>
      </w:pPr>
      <w:r w:rsidRPr="2DAEEFE0">
        <w:rPr>
          <w:rFonts w:eastAsia="Times New Roman"/>
          <w:b/>
          <w:bCs/>
        </w:rPr>
        <w:t xml:space="preserve">Punktis </w:t>
      </w:r>
      <w:r>
        <w:rPr>
          <w:rFonts w:eastAsia="Times New Roman"/>
          <w:b/>
          <w:bCs/>
        </w:rPr>
        <w:t>7</w:t>
      </w:r>
      <w:r w:rsidRPr="2DAEEFE0">
        <w:rPr>
          <w:rFonts w:eastAsia="Times New Roman"/>
        </w:rPr>
        <w:t xml:space="preserve"> sisalduv </w:t>
      </w:r>
      <w:r>
        <w:rPr>
          <w:rFonts w:eastAsia="Times New Roman"/>
        </w:rPr>
        <w:t>termin</w:t>
      </w:r>
      <w:r w:rsidRPr="2DAEEFE0">
        <w:rPr>
          <w:rFonts w:eastAsia="Times New Roman"/>
        </w:rPr>
        <w:t xml:space="preserve"> „teabevõrgustik“ on BBNJ kokkuleppe artiklis 51 nimetatud teabevõrgustik, </w:t>
      </w:r>
      <w:r>
        <w:rPr>
          <w:rFonts w:eastAsia="Times New Roman"/>
        </w:rPr>
        <w:t>milleks on tulevikus loodav</w:t>
      </w:r>
      <w:r w:rsidRPr="2DAEEFE0">
        <w:rPr>
          <w:rFonts w:eastAsia="Times New Roman"/>
        </w:rPr>
        <w:t xml:space="preserve"> avatud juurdepääsuga platvorm. Osaliste konverents määrab kindlaks teabevõrgustiku toimi</w:t>
      </w:r>
      <w:r>
        <w:rPr>
          <w:rFonts w:eastAsia="Times New Roman"/>
        </w:rPr>
        <w:t>mi</w:t>
      </w:r>
      <w:r w:rsidRPr="2DAEEFE0">
        <w:rPr>
          <w:rFonts w:eastAsia="Times New Roman"/>
        </w:rPr>
        <w:t>se erikorra.</w:t>
      </w:r>
    </w:p>
    <w:p w14:paraId="0330A08B" w14:textId="77777777" w:rsidR="009B38D1" w:rsidRDefault="009B38D1" w:rsidP="009B38D1">
      <w:pPr>
        <w:jc w:val="both"/>
        <w:rPr>
          <w:rFonts w:eastAsia="Times New Roman"/>
        </w:rPr>
      </w:pPr>
    </w:p>
    <w:p w14:paraId="7B8BB502" w14:textId="77777777" w:rsidR="009B38D1" w:rsidRDefault="009B38D1" w:rsidP="009B38D1">
      <w:pPr>
        <w:jc w:val="both"/>
        <w:rPr>
          <w:rFonts w:eastAsia="Times New Roman"/>
        </w:rPr>
      </w:pPr>
      <w:r w:rsidRPr="2DAEEFE0">
        <w:rPr>
          <w:rFonts w:eastAsia="Times New Roman"/>
        </w:rPr>
        <w:t xml:space="preserve">Teabevõrgustik </w:t>
      </w:r>
      <w:r>
        <w:rPr>
          <w:rFonts w:eastAsia="Times New Roman"/>
        </w:rPr>
        <w:t>hakkab toimima</w:t>
      </w:r>
      <w:r w:rsidRPr="2DAEEFE0">
        <w:rPr>
          <w:rFonts w:eastAsia="Times New Roman"/>
        </w:rPr>
        <w:t xml:space="preserve"> keskse platvormina, mille kaudu osalistel on võimalik pääseda ligi BBNJ kokkuleppe kohase tegevusega seotud teabele ning esitada ja levitada BBNJ kokkuleppe täitmiseks vajalikku teavet</w:t>
      </w:r>
      <w:r>
        <w:rPr>
          <w:rFonts w:eastAsia="Times New Roman"/>
        </w:rPr>
        <w:t>. See</w:t>
      </w:r>
      <w:r w:rsidRPr="2DAEEFE0">
        <w:rPr>
          <w:rFonts w:eastAsia="Times New Roman"/>
        </w:rPr>
        <w:t xml:space="preserve"> hõlbustab suutlikkuse suurendamise vajaduste ühitamist saadaval oleva toetusega ja meretehnoloogia siirde pakkujatega ning lihtsustab </w:t>
      </w:r>
      <w:r w:rsidRPr="2DAEEFE0">
        <w:rPr>
          <w:rFonts w:eastAsia="Times New Roman"/>
        </w:rPr>
        <w:lastRenderedPageBreak/>
        <w:t xml:space="preserve">juurdepääsu </w:t>
      </w:r>
      <w:r>
        <w:rPr>
          <w:rFonts w:eastAsia="Times New Roman"/>
        </w:rPr>
        <w:t>asjakohasele</w:t>
      </w:r>
      <w:r w:rsidRPr="2DAEEFE0">
        <w:rPr>
          <w:rFonts w:eastAsia="Times New Roman"/>
        </w:rPr>
        <w:t xml:space="preserve"> oskusteabele ja eksperditeadmistele</w:t>
      </w:r>
      <w:r>
        <w:rPr>
          <w:rFonts w:eastAsia="Times New Roman"/>
        </w:rPr>
        <w:t>,</w:t>
      </w:r>
      <w:r w:rsidRPr="2DAEEFE0">
        <w:rPr>
          <w:rFonts w:eastAsia="Times New Roman"/>
        </w:rPr>
        <w:t xml:space="preserve"> </w:t>
      </w:r>
      <w:r>
        <w:rPr>
          <w:rFonts w:eastAsia="Times New Roman"/>
        </w:rPr>
        <w:t>sisaldab</w:t>
      </w:r>
      <w:r w:rsidRPr="2DAEEFE0">
        <w:rPr>
          <w:rFonts w:eastAsia="Times New Roman"/>
        </w:rPr>
        <w:t xml:space="preserve"> linke asjakohaste ülemaailmsete, piirkondlike, riiklike ja valdkondlike teabevõrgustike ning muude geenipankade, hoidlate ja andmebaaside veebisaitidele</w:t>
      </w:r>
      <w:r>
        <w:rPr>
          <w:rFonts w:eastAsia="Times New Roman"/>
        </w:rPr>
        <w:t>,</w:t>
      </w:r>
      <w:r w:rsidRPr="2DAEEFE0">
        <w:rPr>
          <w:rFonts w:eastAsia="Times New Roman"/>
        </w:rPr>
        <w:t xml:space="preserve"> edendab suuremat läbipaistvust, sealhulgas hõlbustades keskkonna lähteolukorra andmete ja riigi jurisdiktsiooni alt välja jäävate merealade elurikkuse kaitset ja kestlikku kasutamist käsitleva teabe jagamist osaliste ja muude asjaomaste sidusrühmade vahel</w:t>
      </w:r>
      <w:r>
        <w:rPr>
          <w:rFonts w:eastAsia="Times New Roman"/>
        </w:rPr>
        <w:t>,</w:t>
      </w:r>
      <w:r w:rsidRPr="2DAEEFE0">
        <w:rPr>
          <w:rFonts w:eastAsia="Times New Roman"/>
        </w:rPr>
        <w:t xml:space="preserve"> hõlbustab rahvusvahelist koostööd ja ühistegevust, sealhulgas teadus- ja tehnikaalast koostööd </w:t>
      </w:r>
      <w:r>
        <w:rPr>
          <w:rFonts w:eastAsia="Times New Roman"/>
        </w:rPr>
        <w:t>ning</w:t>
      </w:r>
      <w:r w:rsidRPr="2DAEEFE0">
        <w:rPr>
          <w:rFonts w:eastAsia="Times New Roman"/>
        </w:rPr>
        <w:t xml:space="preserve"> ühistegevust jmt.</w:t>
      </w:r>
    </w:p>
    <w:p w14:paraId="39ABF6A1" w14:textId="77777777" w:rsidR="009B38D1" w:rsidRDefault="009B38D1" w:rsidP="009B38D1">
      <w:pPr>
        <w:jc w:val="both"/>
        <w:rPr>
          <w:rFonts w:eastAsia="Times New Roman"/>
        </w:rPr>
      </w:pPr>
    </w:p>
    <w:p w14:paraId="1521546F" w14:textId="77777777" w:rsidR="009B38D1" w:rsidRDefault="009B38D1" w:rsidP="009B38D1">
      <w:pPr>
        <w:jc w:val="both"/>
        <w:rPr>
          <w:rFonts w:eastAsia="Times New Roman"/>
        </w:rPr>
      </w:pPr>
      <w:r>
        <w:rPr>
          <w:rFonts w:eastAsia="Times New Roman"/>
        </w:rPr>
        <w:t>Teabevõrgustiku lõplik toimemehhanism ja parameetrid ei ole eelnõu koostamise ajal kindlaks määratud. Eelduslikult kinnitatakse need 2027. aasta jaanuaris peetaval esimesel osaliste konverentsil. BBNJ kokkuleppe raames tegutseva ettevalmistava komisjoni 31. märtsi 2026 töödokumendis</w:t>
      </w:r>
      <w:r>
        <w:rPr>
          <w:rStyle w:val="Allmrkuseviide"/>
          <w:rFonts w:eastAsia="Times New Roman"/>
        </w:rPr>
        <w:footnoteReference w:id="13"/>
      </w:r>
      <w:r>
        <w:rPr>
          <w:rFonts w:eastAsia="Times New Roman"/>
        </w:rPr>
        <w:t xml:space="preserve"> on aga toodud mõningad lähtekohad, millega nende loomisel arvestatakse, näiteks:</w:t>
      </w:r>
    </w:p>
    <w:p w14:paraId="3AB0E6EA" w14:textId="77777777" w:rsidR="009B38D1" w:rsidRPr="002A6635" w:rsidRDefault="009B38D1" w:rsidP="009B38D1">
      <w:pPr>
        <w:pStyle w:val="Loendilik"/>
        <w:numPr>
          <w:ilvl w:val="0"/>
          <w:numId w:val="17"/>
        </w:numPr>
        <w:jc w:val="both"/>
        <w:rPr>
          <w:rFonts w:eastAsia="Times New Roman"/>
        </w:rPr>
      </w:pPr>
      <w:r>
        <w:rPr>
          <w:rFonts w:ascii="Times New Roman" w:eastAsia="Times New Roman" w:hAnsi="Times New Roman"/>
          <w:sz w:val="24"/>
          <w:szCs w:val="24"/>
        </w:rPr>
        <w:t>t</w:t>
      </w:r>
      <w:r w:rsidRPr="002A6635">
        <w:rPr>
          <w:rFonts w:ascii="Times New Roman" w:eastAsia="Times New Roman" w:hAnsi="Times New Roman"/>
          <w:sz w:val="24"/>
          <w:szCs w:val="24"/>
        </w:rPr>
        <w:t>eabevõrgustik peaks olema ühildatav teiste andmebaasidega</w:t>
      </w:r>
      <w:r>
        <w:rPr>
          <w:rFonts w:ascii="Times New Roman" w:eastAsia="Times New Roman" w:hAnsi="Times New Roman"/>
          <w:sz w:val="24"/>
          <w:szCs w:val="24"/>
        </w:rPr>
        <w:t>;</w:t>
      </w:r>
    </w:p>
    <w:p w14:paraId="2F976884" w14:textId="77777777" w:rsidR="009B38D1" w:rsidRPr="002A6635" w:rsidRDefault="009B38D1" w:rsidP="009B38D1">
      <w:pPr>
        <w:pStyle w:val="Loendilik"/>
        <w:numPr>
          <w:ilvl w:val="0"/>
          <w:numId w:val="17"/>
        </w:numPr>
        <w:jc w:val="both"/>
        <w:rPr>
          <w:rFonts w:eastAsia="Times New Roman"/>
        </w:rPr>
      </w:pPr>
      <w:r>
        <w:rPr>
          <w:rFonts w:ascii="Times New Roman" w:eastAsia="Times New Roman" w:hAnsi="Times New Roman"/>
          <w:sz w:val="24"/>
          <w:szCs w:val="24"/>
        </w:rPr>
        <w:t>a</w:t>
      </w:r>
      <w:r w:rsidRPr="002A6635">
        <w:rPr>
          <w:rFonts w:ascii="Times New Roman" w:eastAsia="Times New Roman" w:hAnsi="Times New Roman"/>
          <w:sz w:val="24"/>
          <w:szCs w:val="24"/>
        </w:rPr>
        <w:t xml:space="preserve">ndmed peavad olema klassifitseeritavad avaliku, piiratud, organisatsioonisisese või konfidentsiaalse tasemega, </w:t>
      </w:r>
      <w:r>
        <w:rPr>
          <w:rFonts w:ascii="Times New Roman" w:eastAsia="Times New Roman" w:hAnsi="Times New Roman"/>
          <w:sz w:val="24"/>
          <w:szCs w:val="24"/>
        </w:rPr>
        <w:t xml:space="preserve">võimalusega </w:t>
      </w:r>
      <w:r w:rsidRPr="002A6635">
        <w:rPr>
          <w:rFonts w:ascii="Times New Roman" w:eastAsia="Times New Roman" w:hAnsi="Times New Roman"/>
          <w:sz w:val="24"/>
          <w:szCs w:val="24"/>
        </w:rPr>
        <w:t>lisad</w:t>
      </w:r>
      <w:r>
        <w:rPr>
          <w:rFonts w:ascii="Times New Roman" w:eastAsia="Times New Roman" w:hAnsi="Times New Roman"/>
          <w:sz w:val="24"/>
          <w:szCs w:val="24"/>
        </w:rPr>
        <w:t>a</w:t>
      </w:r>
      <w:r w:rsidRPr="002A6635">
        <w:rPr>
          <w:rFonts w:ascii="Times New Roman" w:eastAsia="Times New Roman" w:hAnsi="Times New Roman"/>
          <w:sz w:val="24"/>
          <w:szCs w:val="24"/>
        </w:rPr>
        <w:t xml:space="preserve"> </w:t>
      </w:r>
      <w:r>
        <w:rPr>
          <w:rFonts w:ascii="Times New Roman" w:eastAsia="Times New Roman" w:hAnsi="Times New Roman"/>
          <w:sz w:val="24"/>
          <w:szCs w:val="24"/>
        </w:rPr>
        <w:t>asjakohane</w:t>
      </w:r>
      <w:r w:rsidRPr="002A6635">
        <w:rPr>
          <w:rFonts w:ascii="Times New Roman" w:eastAsia="Times New Roman" w:hAnsi="Times New Roman"/>
          <w:sz w:val="24"/>
          <w:szCs w:val="24"/>
        </w:rPr>
        <w:t xml:space="preserve"> põhjendus ja õiguslik alus</w:t>
      </w:r>
      <w:r>
        <w:rPr>
          <w:rFonts w:ascii="Times New Roman" w:eastAsia="Times New Roman" w:hAnsi="Times New Roman"/>
          <w:sz w:val="24"/>
          <w:szCs w:val="24"/>
        </w:rPr>
        <w:t>;</w:t>
      </w:r>
    </w:p>
    <w:p w14:paraId="5E914AB2" w14:textId="77777777" w:rsidR="009B38D1" w:rsidRPr="002A6635" w:rsidRDefault="009B38D1" w:rsidP="009B38D1">
      <w:pPr>
        <w:pStyle w:val="Loendilik"/>
        <w:numPr>
          <w:ilvl w:val="0"/>
          <w:numId w:val="17"/>
        </w:numPr>
        <w:jc w:val="both"/>
        <w:rPr>
          <w:rFonts w:eastAsia="Times New Roman"/>
        </w:rPr>
      </w:pPr>
      <w:r>
        <w:rPr>
          <w:rFonts w:ascii="Times New Roman" w:eastAsia="Times New Roman" w:hAnsi="Times New Roman"/>
          <w:sz w:val="24"/>
          <w:szCs w:val="24"/>
        </w:rPr>
        <w:t>t</w:t>
      </w:r>
      <w:r w:rsidRPr="002A6635">
        <w:rPr>
          <w:rFonts w:ascii="Times New Roman" w:eastAsia="Times New Roman" w:hAnsi="Times New Roman"/>
          <w:sz w:val="24"/>
          <w:szCs w:val="24"/>
        </w:rPr>
        <w:t>eabevõrgustik peab võimaldama juurdepääsu kasutajarühmadele ja kasutustasemetele. Riiklikud kontaktpunktid võivad täita administraatori rolli, et kontrollida ja kinnitada kasutajaid ning teabe üleslaadijaid. Ametliku staatusega teave peab pärinema autenditud kasutajalt, kes on seotud volitatud organisatsiooniga</w:t>
      </w:r>
      <w:r>
        <w:rPr>
          <w:rFonts w:ascii="Times New Roman" w:eastAsia="Times New Roman" w:hAnsi="Times New Roman"/>
          <w:sz w:val="24"/>
          <w:szCs w:val="24"/>
        </w:rPr>
        <w:t>;</w:t>
      </w:r>
    </w:p>
    <w:p w14:paraId="06EB7818" w14:textId="77777777" w:rsidR="009B38D1" w:rsidRPr="002A6635" w:rsidRDefault="009B38D1" w:rsidP="009B38D1">
      <w:pPr>
        <w:pStyle w:val="Loendilik"/>
        <w:numPr>
          <w:ilvl w:val="0"/>
          <w:numId w:val="17"/>
        </w:numPr>
        <w:jc w:val="both"/>
        <w:rPr>
          <w:rFonts w:eastAsia="Times New Roman"/>
        </w:rPr>
      </w:pPr>
      <w:r>
        <w:rPr>
          <w:rFonts w:ascii="Times New Roman" w:eastAsia="Times New Roman" w:hAnsi="Times New Roman"/>
          <w:sz w:val="24"/>
          <w:szCs w:val="24"/>
        </w:rPr>
        <w:t>k</w:t>
      </w:r>
      <w:r w:rsidRPr="002A6635">
        <w:rPr>
          <w:rFonts w:ascii="Times New Roman" w:eastAsia="Times New Roman" w:hAnsi="Times New Roman"/>
          <w:sz w:val="24"/>
          <w:szCs w:val="24"/>
        </w:rPr>
        <w:t xml:space="preserve">a mitteriiklikel osalejatel peab olema võimalus </w:t>
      </w:r>
      <w:r>
        <w:rPr>
          <w:rFonts w:ascii="Times New Roman" w:eastAsia="Times New Roman" w:hAnsi="Times New Roman"/>
          <w:sz w:val="24"/>
          <w:szCs w:val="24"/>
        </w:rPr>
        <w:t xml:space="preserve">teavet </w:t>
      </w:r>
      <w:r w:rsidRPr="002A6635">
        <w:rPr>
          <w:rFonts w:ascii="Times New Roman" w:eastAsia="Times New Roman" w:hAnsi="Times New Roman"/>
          <w:sz w:val="24"/>
          <w:szCs w:val="24"/>
        </w:rPr>
        <w:t>esitada ja üles laadida. Selleks luuakse sekretariaadi hallatav registreerimisprotsess koos asjakohaste turva- ja läbipaistvusmeetmetega ning volitatud kasutajate registriga</w:t>
      </w:r>
      <w:r>
        <w:rPr>
          <w:rFonts w:ascii="Times New Roman" w:eastAsia="Times New Roman" w:hAnsi="Times New Roman"/>
          <w:sz w:val="24"/>
          <w:szCs w:val="24"/>
        </w:rPr>
        <w:t>;</w:t>
      </w:r>
    </w:p>
    <w:p w14:paraId="126AD3A3" w14:textId="77777777" w:rsidR="009B38D1" w:rsidRPr="002A6635" w:rsidRDefault="009B38D1" w:rsidP="009B38D1">
      <w:pPr>
        <w:pStyle w:val="Loendilik"/>
        <w:numPr>
          <w:ilvl w:val="0"/>
          <w:numId w:val="17"/>
        </w:numPr>
        <w:jc w:val="both"/>
        <w:rPr>
          <w:rFonts w:eastAsia="Times New Roman"/>
        </w:rPr>
      </w:pPr>
      <w:r>
        <w:rPr>
          <w:rFonts w:ascii="Times New Roman" w:eastAsia="Times New Roman" w:hAnsi="Times New Roman"/>
          <w:sz w:val="24"/>
          <w:szCs w:val="24"/>
        </w:rPr>
        <w:t>a</w:t>
      </w:r>
      <w:r w:rsidRPr="002A6635">
        <w:rPr>
          <w:rFonts w:ascii="Times New Roman" w:eastAsia="Times New Roman" w:hAnsi="Times New Roman"/>
          <w:sz w:val="24"/>
          <w:szCs w:val="24"/>
        </w:rPr>
        <w:t xml:space="preserve">valikkusele võimaldatakse ainult </w:t>
      </w:r>
      <w:r>
        <w:rPr>
          <w:rFonts w:ascii="Times New Roman" w:eastAsia="Times New Roman" w:hAnsi="Times New Roman"/>
          <w:sz w:val="24"/>
          <w:szCs w:val="24"/>
        </w:rPr>
        <w:t xml:space="preserve">avaliku </w:t>
      </w:r>
      <w:r w:rsidRPr="002A6635">
        <w:rPr>
          <w:rFonts w:ascii="Times New Roman" w:eastAsia="Times New Roman" w:hAnsi="Times New Roman"/>
          <w:sz w:val="24"/>
          <w:szCs w:val="24"/>
        </w:rPr>
        <w:t>teabe vaatamise õigus</w:t>
      </w:r>
      <w:r>
        <w:rPr>
          <w:rFonts w:ascii="Times New Roman" w:eastAsia="Times New Roman" w:hAnsi="Times New Roman"/>
          <w:sz w:val="24"/>
          <w:szCs w:val="24"/>
        </w:rPr>
        <w:t>;</w:t>
      </w:r>
    </w:p>
    <w:p w14:paraId="2745E06B" w14:textId="77777777" w:rsidR="009B38D1" w:rsidRPr="002A6635" w:rsidRDefault="009B38D1" w:rsidP="009B38D1">
      <w:pPr>
        <w:pStyle w:val="Loendilik"/>
        <w:numPr>
          <w:ilvl w:val="0"/>
          <w:numId w:val="17"/>
        </w:numPr>
        <w:jc w:val="both"/>
        <w:rPr>
          <w:rFonts w:eastAsia="Times New Roman"/>
        </w:rPr>
      </w:pPr>
      <w:r>
        <w:rPr>
          <w:rFonts w:ascii="Times New Roman" w:eastAsia="Times New Roman" w:hAnsi="Times New Roman"/>
          <w:sz w:val="24"/>
          <w:szCs w:val="24"/>
        </w:rPr>
        <w:t>k</w:t>
      </w:r>
      <w:r w:rsidRPr="002A6635">
        <w:rPr>
          <w:rFonts w:ascii="Times New Roman" w:eastAsia="Times New Roman" w:hAnsi="Times New Roman"/>
          <w:sz w:val="24"/>
          <w:szCs w:val="24"/>
        </w:rPr>
        <w:t xml:space="preserve">asutajatel </w:t>
      </w:r>
      <w:r>
        <w:rPr>
          <w:rFonts w:ascii="Times New Roman" w:eastAsia="Times New Roman" w:hAnsi="Times New Roman"/>
          <w:sz w:val="24"/>
          <w:szCs w:val="24"/>
        </w:rPr>
        <w:t xml:space="preserve">peab olema võimalus </w:t>
      </w:r>
      <w:r w:rsidRPr="002A6635">
        <w:rPr>
          <w:rFonts w:ascii="Times New Roman" w:eastAsia="Times New Roman" w:hAnsi="Times New Roman"/>
          <w:sz w:val="24"/>
          <w:szCs w:val="24"/>
        </w:rPr>
        <w:t>tellida teavitusi teemade, märksõnade ja geograafiliste piirkondade alusel, määrata ise huvipakkuva piirkonna ulatus ning filtreerida teavet märksõnade abil.</w:t>
      </w:r>
    </w:p>
    <w:p w14:paraId="3EBF384C" w14:textId="77777777" w:rsidR="009B38D1" w:rsidRDefault="009B38D1" w:rsidP="009B38D1">
      <w:pPr>
        <w:jc w:val="both"/>
        <w:rPr>
          <w:rFonts w:eastAsia="Times New Roman"/>
        </w:rPr>
      </w:pPr>
    </w:p>
    <w:p w14:paraId="48DF83C4" w14:textId="77777777" w:rsidR="009B38D1" w:rsidRDefault="009B38D1" w:rsidP="009B38D1">
      <w:pPr>
        <w:jc w:val="both"/>
        <w:rPr>
          <w:rFonts w:eastAsia="Times New Roman"/>
        </w:rPr>
      </w:pPr>
      <w:r>
        <w:rPr>
          <w:rFonts w:eastAsia="Times New Roman"/>
        </w:rPr>
        <w:t xml:space="preserve">Riiklikuks kontaktpunktiks Eestis jääb Kliimaministeerium, mis on ka Nagoya protokolli alusel kasutatava teabevõrgustiku kontaktpunkt. </w:t>
      </w:r>
      <w:r w:rsidRPr="000637BC">
        <w:rPr>
          <w:rFonts w:eastAsia="Times New Roman"/>
        </w:rPr>
        <w:t xml:space="preserve">Kuna Euroopa Liit on BBNJ kokkuleppe osaline ning osaleb aktiivselt selle rakendamise ettevalmistamises ja </w:t>
      </w:r>
      <w:r>
        <w:rPr>
          <w:rFonts w:eastAsia="Times New Roman"/>
        </w:rPr>
        <w:t>ettevalmistava</w:t>
      </w:r>
      <w:r w:rsidRPr="000637BC">
        <w:rPr>
          <w:rFonts w:eastAsia="Times New Roman"/>
        </w:rPr>
        <w:t xml:space="preserve"> komi</w:t>
      </w:r>
      <w:r>
        <w:rPr>
          <w:rFonts w:eastAsia="Times New Roman"/>
        </w:rPr>
        <w:t>sjoni</w:t>
      </w:r>
      <w:r w:rsidRPr="000637BC">
        <w:rPr>
          <w:rFonts w:eastAsia="Times New Roman"/>
        </w:rPr>
        <w:t xml:space="preserve"> töös, hinnatakse teabevõrgustike ja andmebaasidega seotud isikuandmete kaitse nõuete järgimist eelkõige Euroopa Liidu tasandil Euroopa Komisjoni kaudu. Se</w:t>
      </w:r>
      <w:r>
        <w:rPr>
          <w:rFonts w:eastAsia="Times New Roman"/>
        </w:rPr>
        <w:t>etõttu</w:t>
      </w:r>
      <w:r w:rsidRPr="000637BC">
        <w:rPr>
          <w:rFonts w:eastAsia="Times New Roman"/>
        </w:rPr>
        <w:t xml:space="preserve"> on põhjendatud eeldada, et isikuandmete kaitse nõuetega arvestatakse kokkuleppe rakendamisel kooskõlas Euroopa Liidu õigusega</w:t>
      </w:r>
      <w:r>
        <w:rPr>
          <w:rFonts w:eastAsia="Times New Roman"/>
        </w:rPr>
        <w:t xml:space="preserve"> ning iga liikmesriik ei pea seda küsimust iseseisvalt analüüsima</w:t>
      </w:r>
      <w:r w:rsidRPr="000637BC">
        <w:rPr>
          <w:rFonts w:eastAsia="Times New Roman"/>
        </w:rPr>
        <w:t>.</w:t>
      </w:r>
    </w:p>
    <w:p w14:paraId="41CECCF8" w14:textId="77777777" w:rsidR="009B38D1" w:rsidRDefault="009B38D1" w:rsidP="009B38D1">
      <w:pPr>
        <w:jc w:val="both"/>
        <w:rPr>
          <w:rFonts w:eastAsia="Times New Roman"/>
        </w:rPr>
      </w:pPr>
    </w:p>
    <w:p w14:paraId="359A2CF9" w14:textId="77777777" w:rsidR="009B38D1" w:rsidRDefault="009B38D1" w:rsidP="009B38D1">
      <w:pPr>
        <w:jc w:val="both"/>
        <w:rPr>
          <w:rFonts w:eastAsia="Times New Roman"/>
        </w:rPr>
      </w:pPr>
      <w:r>
        <w:rPr>
          <w:rFonts w:eastAsia="Times New Roman"/>
        </w:rPr>
        <w:t>Kuni teabevõrgustiku loomise ja rakendumiseni tuleb kõik BBNJ kokkuleppe kohaselt teabevõrgustikus avaldatavad teated saata ÜRO organile DOALOS (</w:t>
      </w:r>
      <w:r w:rsidRPr="002C0082">
        <w:rPr>
          <w:rFonts w:eastAsia="Times New Roman"/>
          <w:i/>
          <w:iCs/>
        </w:rPr>
        <w:t>Division for Ocean Affairs and the Law of the Sea</w:t>
      </w:r>
      <w:r>
        <w:rPr>
          <w:rFonts w:eastAsia="Times New Roman"/>
        </w:rPr>
        <w:t>), kes edastab teated asjaosalistele ning avalikustab need ÜRO kodulehe BBNJ kokkuleppe alalehel.</w:t>
      </w:r>
      <w:r>
        <w:rPr>
          <w:rStyle w:val="Allmrkuseviide"/>
          <w:rFonts w:eastAsia="Times New Roman"/>
        </w:rPr>
        <w:footnoteReference w:id="14"/>
      </w:r>
    </w:p>
    <w:p w14:paraId="76BC0EFE" w14:textId="77777777" w:rsidR="009B38D1" w:rsidRPr="003A0499" w:rsidRDefault="009B38D1" w:rsidP="009B38D1">
      <w:pPr>
        <w:jc w:val="both"/>
        <w:rPr>
          <w:rFonts w:eastAsia="Times New Roman"/>
        </w:rPr>
      </w:pPr>
    </w:p>
    <w:p w14:paraId="27980B81" w14:textId="77777777" w:rsidR="009B38D1" w:rsidRDefault="009B38D1" w:rsidP="009B38D1">
      <w:pPr>
        <w:jc w:val="both"/>
        <w:rPr>
          <w:rFonts w:eastAsia="Times New Roman"/>
        </w:rPr>
      </w:pPr>
      <w:r w:rsidRPr="2DAEEFE0">
        <w:rPr>
          <w:rFonts w:eastAsia="Times New Roman"/>
          <w:b/>
          <w:bCs/>
        </w:rPr>
        <w:t xml:space="preserve">Punktis </w:t>
      </w:r>
      <w:r>
        <w:rPr>
          <w:rFonts w:eastAsia="Times New Roman"/>
          <w:b/>
          <w:bCs/>
        </w:rPr>
        <w:t>8</w:t>
      </w:r>
      <w:r w:rsidRPr="2DAEEFE0">
        <w:rPr>
          <w:rFonts w:eastAsia="Times New Roman"/>
        </w:rPr>
        <w:t xml:space="preserve"> sisalduv </w:t>
      </w:r>
      <w:r>
        <w:rPr>
          <w:rFonts w:eastAsia="Times New Roman"/>
        </w:rPr>
        <w:t>termin</w:t>
      </w:r>
      <w:r w:rsidRPr="2DAEEFE0">
        <w:rPr>
          <w:rFonts w:eastAsia="Times New Roman"/>
        </w:rPr>
        <w:t xml:space="preserve"> „</w:t>
      </w:r>
      <w:r>
        <w:rPr>
          <w:rFonts w:eastAsia="Times New Roman"/>
        </w:rPr>
        <w:t>riigi jurisdiktsiooni</w:t>
      </w:r>
      <w:r w:rsidRPr="2DAEEFE0">
        <w:rPr>
          <w:rFonts w:eastAsia="Times New Roman"/>
        </w:rPr>
        <w:t xml:space="preserve"> </w:t>
      </w:r>
      <w:r>
        <w:rPr>
          <w:rFonts w:eastAsia="Times New Roman"/>
        </w:rPr>
        <w:t>alt välja jäävad</w:t>
      </w:r>
      <w:r w:rsidRPr="2DAEEFE0">
        <w:rPr>
          <w:rFonts w:eastAsia="Times New Roman"/>
        </w:rPr>
        <w:t xml:space="preserve"> merealad“ on avameri ja süvamerepõhi Ühinenud Rahvaste Organisatsiooni mereõiguse konventsiooni tähenduses.</w:t>
      </w:r>
    </w:p>
    <w:p w14:paraId="0EFE16A1" w14:textId="77777777" w:rsidR="009B38D1" w:rsidRDefault="009B38D1" w:rsidP="009B38D1">
      <w:pPr>
        <w:jc w:val="both"/>
        <w:rPr>
          <w:rFonts w:eastAsia="Times New Roman"/>
        </w:rPr>
      </w:pPr>
    </w:p>
    <w:p w14:paraId="44B6CBE5" w14:textId="77777777" w:rsidR="009B38D1" w:rsidRDefault="009B38D1" w:rsidP="009B38D1">
      <w:pPr>
        <w:jc w:val="both"/>
        <w:rPr>
          <w:rFonts w:eastAsia="Times New Roman"/>
        </w:rPr>
      </w:pPr>
      <w:r w:rsidRPr="2DAEEFE0">
        <w:rPr>
          <w:rFonts w:eastAsia="Times New Roman"/>
          <w:b/>
          <w:bCs/>
        </w:rPr>
        <w:t>Paragrahvis 68</w:t>
      </w:r>
      <w:r w:rsidRPr="2DAEEFE0">
        <w:rPr>
          <w:rFonts w:eastAsia="Times New Roman"/>
          <w:b/>
          <w:bCs/>
          <w:vertAlign w:val="superscript"/>
        </w:rPr>
        <w:t xml:space="preserve">5 </w:t>
      </w:r>
      <w:r w:rsidRPr="2DAEEFE0">
        <w:rPr>
          <w:rFonts w:eastAsia="Times New Roman"/>
        </w:rPr>
        <w:t xml:space="preserve">sätestatakse </w:t>
      </w:r>
      <w:r>
        <w:t>riigi jurisdiktsiooni alt välja jäävate</w:t>
      </w:r>
      <w:r w:rsidRPr="2DAEEFE0" w:rsidDel="00186A79">
        <w:rPr>
          <w:rFonts w:eastAsia="Times New Roman"/>
        </w:rPr>
        <w:t xml:space="preserve"> </w:t>
      </w:r>
      <w:r w:rsidRPr="2DAEEFE0">
        <w:rPr>
          <w:rFonts w:eastAsia="Times New Roman"/>
        </w:rPr>
        <w:t>merealade geneetiliste ressursside kogumise ja selliste ressursside digitaalsete järjestusandmetega seotud teabe esitamise nõuded.</w:t>
      </w:r>
    </w:p>
    <w:p w14:paraId="33B8ECE1" w14:textId="77777777" w:rsidR="009B38D1" w:rsidRDefault="009B38D1" w:rsidP="009B38D1">
      <w:pPr>
        <w:jc w:val="both"/>
        <w:rPr>
          <w:rFonts w:eastAsia="Times New Roman"/>
        </w:rPr>
      </w:pPr>
    </w:p>
    <w:p w14:paraId="586441AA" w14:textId="77777777" w:rsidR="009B38D1" w:rsidRDefault="009B38D1" w:rsidP="009B38D1">
      <w:pPr>
        <w:jc w:val="both"/>
        <w:rPr>
          <w:rFonts w:eastAsia="Times New Roman"/>
        </w:rPr>
      </w:pPr>
      <w:r w:rsidRPr="2DAEEFE0">
        <w:rPr>
          <w:rFonts w:eastAsia="Times New Roman"/>
        </w:rPr>
        <w:lastRenderedPageBreak/>
        <w:t>Geneetilised ressursid on valdkond, mis on rahvusvaheliselt juba reguleeritud bioloogilise mitmekesisuse konventsiooni geneetilistele ressurssidele juurdepääsu ja nende kasutamisest saadava tulu õiglase ja erapooletu jaotamise Nagoya protokolliga (edaspidi Nagoya protokoll)</w:t>
      </w:r>
      <w:r w:rsidRPr="2DAEEFE0">
        <w:rPr>
          <w:rStyle w:val="Allmrkuseviide"/>
          <w:rFonts w:eastAsia="Times New Roman"/>
        </w:rPr>
        <w:footnoteReference w:id="15"/>
      </w:r>
      <w:r w:rsidRPr="2DAEEFE0">
        <w:rPr>
          <w:rFonts w:eastAsia="Times New Roman"/>
        </w:rPr>
        <w:t xml:space="preserve">. Nagoya protokolli tingimusi ELis täpsustab Euroopa Parlamendi ja </w:t>
      </w:r>
      <w:r>
        <w:rPr>
          <w:rFonts w:eastAsia="Times New Roman"/>
        </w:rPr>
        <w:t>n</w:t>
      </w:r>
      <w:r w:rsidRPr="2DAEEFE0">
        <w:rPr>
          <w:rFonts w:eastAsia="Times New Roman"/>
        </w:rPr>
        <w:t>õukogu määrus (EL) nr 511/2014</w:t>
      </w:r>
      <w:r w:rsidRPr="2DAEEFE0">
        <w:rPr>
          <w:rStyle w:val="Allmrkuseviide"/>
          <w:rFonts w:eastAsia="Times New Roman"/>
        </w:rPr>
        <w:footnoteReference w:id="16"/>
      </w:r>
      <w:r w:rsidRPr="2DAEEFE0">
        <w:rPr>
          <w:rFonts w:eastAsia="Times New Roman"/>
        </w:rPr>
        <w:t xml:space="preserve">, mille rakendussätted </w:t>
      </w:r>
      <w:r>
        <w:rPr>
          <w:rFonts w:eastAsia="Times New Roman"/>
        </w:rPr>
        <w:t>on</w:t>
      </w:r>
      <w:r w:rsidRPr="2DAEEFE0">
        <w:rPr>
          <w:rFonts w:eastAsia="Times New Roman"/>
        </w:rPr>
        <w:t xml:space="preserve"> LKS</w:t>
      </w:r>
      <w:r>
        <w:rPr>
          <w:rFonts w:eastAsia="Times New Roman"/>
        </w:rPr>
        <w:t>i</w:t>
      </w:r>
      <w:r w:rsidRPr="2DAEEFE0">
        <w:rPr>
          <w:rFonts w:eastAsia="Times New Roman"/>
        </w:rPr>
        <w:t xml:space="preserve"> 9</w:t>
      </w:r>
      <w:r w:rsidRPr="2DAEEFE0">
        <w:rPr>
          <w:rFonts w:eastAsia="Times New Roman"/>
          <w:vertAlign w:val="superscript"/>
        </w:rPr>
        <w:t>1</w:t>
      </w:r>
      <w:r w:rsidRPr="2DAEEFE0">
        <w:rPr>
          <w:rFonts w:eastAsia="Times New Roman"/>
        </w:rPr>
        <w:t>. peatükis. Nagoya protokolli kohaldatakse geneetiliste ressursside suhtes, millele riikidel on suveräänsed õigused. Kõnealune protokoll ei välista muude rahvusvaheliste kokkulepete kohaldamist.</w:t>
      </w:r>
    </w:p>
    <w:p w14:paraId="1937ED01" w14:textId="77777777" w:rsidR="009B38D1" w:rsidRDefault="009B38D1" w:rsidP="009B38D1">
      <w:pPr>
        <w:jc w:val="both"/>
        <w:rPr>
          <w:rFonts w:eastAsia="Times New Roman"/>
        </w:rPr>
      </w:pPr>
    </w:p>
    <w:p w14:paraId="118BF577" w14:textId="77777777" w:rsidR="009B38D1" w:rsidRDefault="009B38D1" w:rsidP="009B38D1">
      <w:pPr>
        <w:jc w:val="both"/>
        <w:rPr>
          <w:rFonts w:eastAsia="Times New Roman"/>
        </w:rPr>
      </w:pPr>
      <w:r w:rsidRPr="2DAEEFE0">
        <w:rPr>
          <w:rFonts w:eastAsia="Times New Roman"/>
        </w:rPr>
        <w:t>Erinevalt Nagoya protokollist käsitleb BBNJ kokkulepe toiminguid geneetiliste ressurssidega merealadel, millele ühegi riigi jurisdiktsioon ei kohaldu. Seega sätestatakse eelnõus geneetiliste ressurssidega seotud toimingute kohta teabe edastamise</w:t>
      </w:r>
      <w:r>
        <w:rPr>
          <w:rFonts w:eastAsia="Times New Roman"/>
        </w:rPr>
        <w:t xml:space="preserve"> erandid</w:t>
      </w:r>
      <w:r w:rsidRPr="2DAEEFE0">
        <w:rPr>
          <w:rFonts w:eastAsia="Times New Roman"/>
        </w:rPr>
        <w:t xml:space="preserve">, mis kohalduvad </w:t>
      </w:r>
      <w:r>
        <w:t xml:space="preserve">riigi jurisdiktsiooni alt välja jääval </w:t>
      </w:r>
      <w:r w:rsidRPr="2DAEEFE0">
        <w:rPr>
          <w:rFonts w:eastAsia="Times New Roman"/>
        </w:rPr>
        <w:t>merealal, mistõttu vastuolu LKS</w:t>
      </w:r>
      <w:r>
        <w:rPr>
          <w:rFonts w:eastAsia="Times New Roman"/>
        </w:rPr>
        <w:t>i</w:t>
      </w:r>
      <w:r w:rsidRPr="2DAEEFE0">
        <w:rPr>
          <w:rFonts w:eastAsia="Times New Roman"/>
        </w:rPr>
        <w:t xml:space="preserve"> 9</w:t>
      </w:r>
      <w:r w:rsidRPr="2DAEEFE0">
        <w:rPr>
          <w:rFonts w:eastAsia="Times New Roman"/>
          <w:vertAlign w:val="superscript"/>
        </w:rPr>
        <w:t>1</w:t>
      </w:r>
      <w:r w:rsidRPr="2DAEEFE0">
        <w:rPr>
          <w:rFonts w:eastAsia="Times New Roman"/>
        </w:rPr>
        <w:t>. peatüki ja Nagoya protokolliga ei teki.</w:t>
      </w:r>
    </w:p>
    <w:p w14:paraId="429BCA7C" w14:textId="77777777" w:rsidR="00275605" w:rsidRDefault="00275605" w:rsidP="009B38D1">
      <w:pPr>
        <w:jc w:val="both"/>
        <w:rPr>
          <w:rFonts w:eastAsia="Times New Roman"/>
        </w:rPr>
      </w:pPr>
    </w:p>
    <w:p w14:paraId="41548F40" w14:textId="77777777" w:rsidR="009B38D1" w:rsidRDefault="009B38D1" w:rsidP="009B38D1">
      <w:pPr>
        <w:jc w:val="both"/>
        <w:rPr>
          <w:rFonts w:eastAsia="Times New Roman"/>
        </w:rPr>
      </w:pPr>
      <w:r w:rsidRPr="3722674C">
        <w:rPr>
          <w:rFonts w:eastAsia="Times New Roman"/>
          <w:b/>
          <w:bCs/>
        </w:rPr>
        <w:t>Lõikes 1</w:t>
      </w:r>
      <w:r w:rsidRPr="3722674C">
        <w:rPr>
          <w:rFonts w:eastAsia="Times New Roman"/>
        </w:rPr>
        <w:t xml:space="preserve"> sätestatakse </w:t>
      </w:r>
      <w:r>
        <w:rPr>
          <w:rFonts w:eastAsia="Times New Roman"/>
        </w:rPr>
        <w:t>riigi jurisdiktsiooni alt välja jäävatel</w:t>
      </w:r>
      <w:r w:rsidRPr="3722674C">
        <w:rPr>
          <w:rFonts w:eastAsia="Times New Roman"/>
        </w:rPr>
        <w:t xml:space="preserve"> merealadel geneetiliste ressursside koguja kohustus esitada andmeid </w:t>
      </w:r>
      <w:r>
        <w:rPr>
          <w:rFonts w:eastAsia="Times New Roman"/>
        </w:rPr>
        <w:t>Kliimaministeeriumile</w:t>
      </w:r>
      <w:r w:rsidRPr="3722674C">
        <w:rPr>
          <w:rFonts w:eastAsia="Times New Roman"/>
        </w:rPr>
        <w:t xml:space="preserve">. BBNJ artikli 12 punkti 1 kohaselt on osalistel kohustus tagada teabevõrgustikule teabe edastamine kooskõlas artikliga 12, võttes selleks asjakohaseid seadusandlikke, </w:t>
      </w:r>
      <w:r w:rsidRPr="3722674C">
        <w:rPr>
          <w:rFonts w:eastAsia="Times New Roman"/>
          <w:lang w:bidi="ar-SA"/>
        </w:rPr>
        <w:t>haldus- või poliitikameetmeid</w:t>
      </w:r>
      <w:r w:rsidRPr="3722674C">
        <w:rPr>
          <w:rFonts w:eastAsia="Times New Roman"/>
        </w:rPr>
        <w:t xml:space="preserve">. </w:t>
      </w:r>
      <w:r>
        <w:rPr>
          <w:rFonts w:eastAsia="Times New Roman"/>
        </w:rPr>
        <w:t xml:space="preserve">Seda </w:t>
      </w:r>
      <w:r w:rsidRPr="3722674C">
        <w:rPr>
          <w:rFonts w:eastAsia="Times New Roman"/>
        </w:rPr>
        <w:t xml:space="preserve">kohustust kehtestamata ei oleks riigil võimalik tagada teabevõrgustikule teabe esitamist artiklis 12 nõutud tingimustel. </w:t>
      </w:r>
      <w:r>
        <w:rPr>
          <w:rFonts w:eastAsia="Times New Roman"/>
        </w:rPr>
        <w:t>R</w:t>
      </w:r>
      <w:r w:rsidRPr="3722674C">
        <w:rPr>
          <w:rFonts w:eastAsia="Times New Roman"/>
        </w:rPr>
        <w:t xml:space="preserve">iigil </w:t>
      </w:r>
      <w:r>
        <w:rPr>
          <w:rFonts w:eastAsia="Times New Roman"/>
        </w:rPr>
        <w:t xml:space="preserve">ei ole </w:t>
      </w:r>
      <w:r w:rsidRPr="3722674C">
        <w:rPr>
          <w:rFonts w:eastAsia="Times New Roman"/>
        </w:rPr>
        <w:t>endal teavet selle kohta, millised isikud</w:t>
      </w:r>
      <w:r>
        <w:rPr>
          <w:rFonts w:eastAsia="Times New Roman"/>
        </w:rPr>
        <w:t>,</w:t>
      </w:r>
      <w:r w:rsidRPr="3722674C">
        <w:rPr>
          <w:rFonts w:eastAsia="Times New Roman"/>
        </w:rPr>
        <w:t xml:space="preserve"> kus ja milliseid geneetilisi ressursse </w:t>
      </w:r>
      <w:r>
        <w:rPr>
          <w:rFonts w:eastAsia="Times New Roman"/>
        </w:rPr>
        <w:t>riigi jurisdiktsiooni alt välja jäävate</w:t>
      </w:r>
      <w:r w:rsidRPr="3722674C">
        <w:rPr>
          <w:rFonts w:eastAsia="Times New Roman"/>
        </w:rPr>
        <w:t>l merealadel koguvad ja kuidas neid ressursse kasutavad, mistõttu ei ole riigil endal võimalik neid andmeid teabevõrgustikule esitada</w:t>
      </w:r>
      <w:r>
        <w:rPr>
          <w:rFonts w:eastAsia="Times New Roman"/>
        </w:rPr>
        <w:t>. A</w:t>
      </w:r>
      <w:r w:rsidRPr="3722674C">
        <w:rPr>
          <w:rFonts w:eastAsia="Times New Roman"/>
        </w:rPr>
        <w:t>ndmete esitamise vabatahtlikkuse korral on oht, et ei esitata</w:t>
      </w:r>
      <w:r>
        <w:rPr>
          <w:rFonts w:eastAsia="Times New Roman"/>
        </w:rPr>
        <w:t>gi</w:t>
      </w:r>
      <w:r w:rsidRPr="3722674C">
        <w:rPr>
          <w:rFonts w:eastAsia="Times New Roman"/>
        </w:rPr>
        <w:t xml:space="preserve"> andmeid või ei esitata neid õigel ajal või õiges koosseisus. Seetõttu on vaja kehtestada lõike</w:t>
      </w:r>
      <w:r>
        <w:rPr>
          <w:rFonts w:eastAsia="Times New Roman"/>
        </w:rPr>
        <w:t>s</w:t>
      </w:r>
      <w:r w:rsidRPr="3722674C">
        <w:rPr>
          <w:rFonts w:eastAsia="Times New Roman"/>
        </w:rPr>
        <w:t xml:space="preserve"> 1 </w:t>
      </w:r>
      <w:r>
        <w:rPr>
          <w:rFonts w:eastAsia="Times New Roman"/>
        </w:rPr>
        <w:t>sätestatud</w:t>
      </w:r>
      <w:r w:rsidRPr="3722674C">
        <w:rPr>
          <w:rFonts w:eastAsia="Times New Roman"/>
        </w:rPr>
        <w:t xml:space="preserve"> kohustused LKSis. Kuna edastatav andmekoosseis on mahukas, on eelnõu tekstis üldjuhul piirdutud viidetega BBNJ kokkuleppe asjakohastele sätetele ja seaduse tekstis andmekoosseisu ei taasesitata. </w:t>
      </w:r>
      <w:r>
        <w:rPr>
          <w:rFonts w:eastAsia="Times New Roman"/>
        </w:rPr>
        <w:t>Viited on tingitud ka asjaolust, et BBNJ kokkuleppe sätete muutmise korral ei peaks muutma ka LKSi sätteid, vaid piisaks BBNJ kokkuleppe muudatuste heakskiitmisest. Eelnõu koostamisel kaaluti ka ressursside kogujatele teabe esitamise kohustuse kehtestamist otse teabevõrgustikule, kuid kuna teabevõrgustik ei ole eelnõu koostamise hetkel loodud ning ei ole teada, millal see kasutuseks valmis saab, tuleks andmed esitada Kliimaministeeriumile, kes edastab teabe ÜRO-le.</w:t>
      </w:r>
    </w:p>
    <w:p w14:paraId="64086CDB" w14:textId="77777777" w:rsidR="009B38D1" w:rsidRDefault="009B38D1" w:rsidP="009B38D1">
      <w:pPr>
        <w:jc w:val="both"/>
        <w:rPr>
          <w:rFonts w:eastAsia="Times New Roman"/>
        </w:rPr>
      </w:pPr>
    </w:p>
    <w:p w14:paraId="3244E8E6" w14:textId="77777777" w:rsidR="009B38D1" w:rsidRDefault="009B38D1" w:rsidP="009B38D1">
      <w:pPr>
        <w:jc w:val="both"/>
        <w:rPr>
          <w:rFonts w:eastAsia="Times New Roman"/>
        </w:rPr>
      </w:pPr>
      <w:r>
        <w:rPr>
          <w:rFonts w:eastAsia="Times New Roman"/>
        </w:rPr>
        <w:t xml:space="preserve">Eelnõu koostamise käigus on konsulteeritud Eesti teadusasutuste esindajatega mere geneetiliste ressursside kogumise ja hoiustamise teemadel. Üldiselt on mere geneetiliste ressursside </w:t>
      </w:r>
      <w:r w:rsidRPr="00CA754B">
        <w:rPr>
          <w:rFonts w:eastAsia="Times New Roman"/>
        </w:rPr>
        <w:t>koguja</w:t>
      </w:r>
      <w:r>
        <w:rPr>
          <w:rFonts w:eastAsia="Times New Roman"/>
        </w:rPr>
        <w:t>d</w:t>
      </w:r>
      <w:r w:rsidRPr="00CA754B">
        <w:rPr>
          <w:rFonts w:eastAsia="Times New Roman"/>
        </w:rPr>
        <w:t xml:space="preserve"> ja hoiustaja</w:t>
      </w:r>
      <w:r>
        <w:rPr>
          <w:rFonts w:eastAsia="Times New Roman"/>
        </w:rPr>
        <w:t>d</w:t>
      </w:r>
      <w:r w:rsidRPr="00CA754B">
        <w:rPr>
          <w:rFonts w:eastAsia="Times New Roman"/>
        </w:rPr>
        <w:t xml:space="preserve"> teadlased. Olenevalt projektist või</w:t>
      </w:r>
      <w:r>
        <w:rPr>
          <w:rFonts w:eastAsia="Times New Roman"/>
        </w:rPr>
        <w:t xml:space="preserve">dakse </w:t>
      </w:r>
      <w:r w:rsidRPr="00CA754B">
        <w:rPr>
          <w:rFonts w:eastAsia="Times New Roman"/>
        </w:rPr>
        <w:t>proov</w:t>
      </w:r>
      <w:r>
        <w:rPr>
          <w:rFonts w:eastAsia="Times New Roman"/>
        </w:rPr>
        <w:t>e</w:t>
      </w:r>
      <w:r w:rsidRPr="00CA754B">
        <w:rPr>
          <w:rFonts w:eastAsia="Times New Roman"/>
        </w:rPr>
        <w:t xml:space="preserve"> hoiusta</w:t>
      </w:r>
      <w:r>
        <w:rPr>
          <w:rFonts w:eastAsia="Times New Roman"/>
        </w:rPr>
        <w:t>da</w:t>
      </w:r>
      <w:r w:rsidRPr="00CA754B">
        <w:rPr>
          <w:rFonts w:eastAsia="Times New Roman"/>
        </w:rPr>
        <w:t xml:space="preserve"> ja töö</w:t>
      </w:r>
      <w:r>
        <w:rPr>
          <w:rFonts w:eastAsia="Times New Roman"/>
        </w:rPr>
        <w:t>delda</w:t>
      </w:r>
      <w:r w:rsidRPr="00CA754B">
        <w:rPr>
          <w:rFonts w:eastAsia="Times New Roman"/>
        </w:rPr>
        <w:t xml:space="preserve"> ühes instituudis või jagatakse proovid projektipartnerite vahel.</w:t>
      </w:r>
      <w:r>
        <w:rPr>
          <w:rFonts w:eastAsia="Times New Roman"/>
        </w:rPr>
        <w:t xml:space="preserve"> </w:t>
      </w:r>
      <w:r w:rsidRPr="005B091A">
        <w:rPr>
          <w:rFonts w:eastAsia="Times New Roman"/>
        </w:rPr>
        <w:t>Tavapäraselt tuleb teadusartikli publitseerimiseks geneetiliste ressursside toorandmed (sekveneerimisel saadud ja bioinformaatiliselt töötlemata DNA-järjestused) registreerida rahvusvahelises andmebaasis (</w:t>
      </w:r>
      <w:r w:rsidRPr="00AE177A">
        <w:rPr>
          <w:rFonts w:eastAsia="Times New Roman"/>
          <w:i/>
          <w:iCs/>
        </w:rPr>
        <w:t>European Nucelotide Archive</w:t>
      </w:r>
      <w:r w:rsidRPr="005B091A">
        <w:rPr>
          <w:rFonts w:eastAsia="Times New Roman"/>
        </w:rPr>
        <w:t xml:space="preserve"> (ENA), NCBI (USA) või DDBJ (Jaapan)</w:t>
      </w:r>
      <w:r>
        <w:rPr>
          <w:rFonts w:eastAsia="Times New Roman"/>
        </w:rPr>
        <w:t>)</w:t>
      </w:r>
      <w:r w:rsidRPr="005B091A">
        <w:rPr>
          <w:rFonts w:eastAsia="Times New Roman"/>
        </w:rPr>
        <w:t xml:space="preserve"> – need andmebaasid on sarnased ning nende vahel toimub andmevahetus.</w:t>
      </w:r>
      <w:r w:rsidRPr="005B091A">
        <w:rPr>
          <w:rFonts w:eastAsia="Times New Roman"/>
          <w:i/>
          <w:iCs/>
        </w:rPr>
        <w:t> </w:t>
      </w:r>
      <w:r w:rsidRPr="005042E6">
        <w:rPr>
          <w:rFonts w:eastAsia="Times New Roman"/>
        </w:rPr>
        <w:t>Üksikute DNA</w:t>
      </w:r>
      <w:r>
        <w:rPr>
          <w:rFonts w:eastAsia="Times New Roman"/>
        </w:rPr>
        <w:t>-</w:t>
      </w:r>
      <w:r w:rsidRPr="005042E6">
        <w:rPr>
          <w:rFonts w:eastAsia="Times New Roman"/>
        </w:rPr>
        <w:t>järjestuste puhul tuleb sisestada info iga järjestuse lisamisel, tavaliselt ka selle kohta, kust, millal ja kes geneetilise materjali kogus</w:t>
      </w:r>
      <w:r>
        <w:rPr>
          <w:rStyle w:val="Allmrkuseviide"/>
          <w:rFonts w:eastAsia="Times New Roman"/>
        </w:rPr>
        <w:footnoteReference w:id="17"/>
      </w:r>
      <w:r>
        <w:rPr>
          <w:rFonts w:eastAsia="Times New Roman"/>
        </w:rPr>
        <w:t>.</w:t>
      </w:r>
    </w:p>
    <w:p w14:paraId="18A78325" w14:textId="77777777" w:rsidR="009B38D1" w:rsidRDefault="009B38D1" w:rsidP="009B38D1">
      <w:pPr>
        <w:jc w:val="both"/>
        <w:rPr>
          <w:rFonts w:eastAsia="Times New Roman"/>
        </w:rPr>
      </w:pPr>
    </w:p>
    <w:p w14:paraId="6D5ECFC5" w14:textId="77777777" w:rsidR="009B38D1" w:rsidRPr="00605B39" w:rsidRDefault="009B38D1" w:rsidP="009B38D1">
      <w:pPr>
        <w:jc w:val="both"/>
        <w:rPr>
          <w:rFonts w:eastAsia="Times New Roman"/>
        </w:rPr>
      </w:pPr>
      <w:r w:rsidRPr="005042E6">
        <w:rPr>
          <w:rFonts w:eastAsia="Times New Roman"/>
        </w:rPr>
        <w:t>Suuremahuliste DNA</w:t>
      </w:r>
      <w:r>
        <w:rPr>
          <w:rFonts w:eastAsia="Times New Roman"/>
        </w:rPr>
        <w:t>-</w:t>
      </w:r>
      <w:r w:rsidRPr="005042E6">
        <w:rPr>
          <w:rFonts w:eastAsia="Times New Roman"/>
        </w:rPr>
        <w:t>andmete puhul, n</w:t>
      </w:r>
      <w:r>
        <w:rPr>
          <w:rFonts w:eastAsia="Times New Roman"/>
        </w:rPr>
        <w:t>äiteks</w:t>
      </w:r>
      <w:r w:rsidRPr="005042E6">
        <w:rPr>
          <w:rFonts w:eastAsia="Times New Roman"/>
        </w:rPr>
        <w:t xml:space="preserve"> keskkonna</w:t>
      </w:r>
      <w:r>
        <w:rPr>
          <w:rFonts w:eastAsia="Times New Roman"/>
        </w:rPr>
        <w:t>-</w:t>
      </w:r>
      <w:r w:rsidRPr="005042E6">
        <w:rPr>
          <w:rFonts w:eastAsia="Times New Roman"/>
        </w:rPr>
        <w:t>DNA, regist</w:t>
      </w:r>
      <w:r>
        <w:rPr>
          <w:rFonts w:eastAsia="Times New Roman"/>
        </w:rPr>
        <w:t>r</w:t>
      </w:r>
      <w:r w:rsidRPr="005042E6">
        <w:rPr>
          <w:rFonts w:eastAsia="Times New Roman"/>
        </w:rPr>
        <w:t xml:space="preserve">eeritakse kõikide </w:t>
      </w:r>
      <w:r w:rsidRPr="005042E6">
        <w:rPr>
          <w:rFonts w:eastAsia="Times New Roman"/>
        </w:rPr>
        <w:lastRenderedPageBreak/>
        <w:t>proovidega seo</w:t>
      </w:r>
      <w:r>
        <w:rPr>
          <w:rFonts w:eastAsia="Times New Roman"/>
        </w:rPr>
        <w:t>tud</w:t>
      </w:r>
      <w:r w:rsidRPr="005042E6">
        <w:rPr>
          <w:rFonts w:eastAsia="Times New Roman"/>
        </w:rPr>
        <w:t xml:space="preserve"> taustaandmed (proovivõtu asukoht, aeg, koguja vms taustainfo) ja </w:t>
      </w:r>
      <w:r>
        <w:rPr>
          <w:rFonts w:eastAsia="Times New Roman"/>
        </w:rPr>
        <w:t>neile</w:t>
      </w:r>
      <w:r w:rsidRPr="005042E6">
        <w:rPr>
          <w:rFonts w:eastAsia="Times New Roman"/>
        </w:rPr>
        <w:t xml:space="preserve"> saadakse eraldi ID</w:t>
      </w:r>
      <w:r>
        <w:rPr>
          <w:rFonts w:eastAsia="Times New Roman"/>
        </w:rPr>
        <w:t>-</w:t>
      </w:r>
      <w:r w:rsidRPr="005042E6">
        <w:rPr>
          <w:rFonts w:eastAsia="Times New Roman"/>
        </w:rPr>
        <w:t>kood, mis seotakse DNA</w:t>
      </w:r>
      <w:r>
        <w:rPr>
          <w:rFonts w:eastAsia="Times New Roman"/>
        </w:rPr>
        <w:t>-</w:t>
      </w:r>
      <w:r w:rsidRPr="005042E6">
        <w:rPr>
          <w:rFonts w:eastAsia="Times New Roman"/>
        </w:rPr>
        <w:t>järjestuse registreerimisel saadud identifikaatoriga. </w:t>
      </w:r>
      <w:r w:rsidRPr="00605B39">
        <w:rPr>
          <w:rFonts w:eastAsia="Times New Roman"/>
        </w:rPr>
        <w:t>Proovidest eraldatud DNA-d hoiustavad tavaliselt selle kogunud või sellega töötavad/töötanud teadlased. Tavaliselt hoiustatakse proove kuni projekti lõpuni või edasise huvi korral ka pikemalt.</w:t>
      </w:r>
      <w:r>
        <w:rPr>
          <w:rFonts w:eastAsia="Times New Roman"/>
        </w:rPr>
        <w:t xml:space="preserve"> </w:t>
      </w:r>
      <w:r w:rsidRPr="00605B39">
        <w:rPr>
          <w:rFonts w:eastAsia="Times New Roman"/>
        </w:rPr>
        <w:t>Proovidest sekveneerimise abil tuvastatud DNA järjestuste info laetakse tavaliselt üles rahvusvahelistesse andmebaasidesse (ENA, NCBI, DDBJ).</w:t>
      </w:r>
      <w:r>
        <w:rPr>
          <w:rFonts w:eastAsia="Times New Roman"/>
        </w:rPr>
        <w:t xml:space="preserve"> </w:t>
      </w:r>
      <w:r w:rsidRPr="00605B39">
        <w:rPr>
          <w:rFonts w:eastAsia="Times New Roman"/>
        </w:rPr>
        <w:t>Andmebaasidesse ei jõua teadusprojektidega seotud järjestused juhul, kui nende</w:t>
      </w:r>
      <w:r>
        <w:rPr>
          <w:rFonts w:eastAsia="Times New Roman"/>
        </w:rPr>
        <w:t xml:space="preserve"> kohta</w:t>
      </w:r>
      <w:r w:rsidRPr="00605B39">
        <w:rPr>
          <w:rFonts w:eastAsia="Times New Roman"/>
        </w:rPr>
        <w:t xml:space="preserve"> ei ole avaldatud artiklit. Rakendusprojektide puhul </w:t>
      </w:r>
      <w:r>
        <w:rPr>
          <w:rFonts w:eastAsia="Times New Roman"/>
        </w:rPr>
        <w:t>lisatakse</w:t>
      </w:r>
      <w:r w:rsidRPr="00605B39">
        <w:rPr>
          <w:rFonts w:eastAsia="Times New Roman"/>
        </w:rPr>
        <w:t xml:space="preserve"> DNA järjestus</w:t>
      </w:r>
      <w:r>
        <w:rPr>
          <w:rFonts w:eastAsia="Times New Roman"/>
        </w:rPr>
        <w:t>ed</w:t>
      </w:r>
      <w:r w:rsidRPr="00605B39">
        <w:rPr>
          <w:rFonts w:eastAsia="Times New Roman"/>
        </w:rPr>
        <w:t xml:space="preserve"> andmebaasi kokkuleppel tellijaga.</w:t>
      </w:r>
    </w:p>
    <w:p w14:paraId="6955B4A5" w14:textId="77777777" w:rsidR="009B38D1" w:rsidRDefault="009B38D1" w:rsidP="009B38D1">
      <w:pPr>
        <w:pStyle w:val="Default"/>
        <w:jc w:val="both"/>
        <w:rPr>
          <w:rFonts w:ascii="Times New Roman" w:eastAsia="Times New Roman" w:hAnsi="Times New Roman" w:cs="Times New Roman"/>
        </w:rPr>
      </w:pPr>
    </w:p>
    <w:p w14:paraId="1800165B" w14:textId="77777777" w:rsidR="009B38D1" w:rsidRDefault="009B38D1" w:rsidP="009B38D1">
      <w:pPr>
        <w:pStyle w:val="Default"/>
        <w:jc w:val="both"/>
        <w:rPr>
          <w:rFonts w:ascii="Times New Roman" w:eastAsia="Times New Roman" w:hAnsi="Times New Roman" w:cs="Times New Roman"/>
        </w:rPr>
      </w:pPr>
      <w:r w:rsidRPr="2DAEEFE0">
        <w:rPr>
          <w:rFonts w:ascii="Times New Roman" w:eastAsia="Times New Roman" w:hAnsi="Times New Roman" w:cs="Times New Roman"/>
          <w:b/>
          <w:bCs/>
        </w:rPr>
        <w:t>Lõike 1 punkti 1</w:t>
      </w:r>
      <w:r w:rsidRPr="2DAEEFE0">
        <w:rPr>
          <w:rFonts w:ascii="Times New Roman" w:eastAsia="Times New Roman" w:hAnsi="Times New Roman" w:cs="Times New Roman"/>
        </w:rPr>
        <w:t xml:space="preserve"> kohaselt tuleb kogujal esitada kuus kuud või võimalikult varakult enne kogumisega alustamist BBNJ ko</w:t>
      </w:r>
      <w:r>
        <w:rPr>
          <w:rFonts w:ascii="Times New Roman" w:eastAsia="Times New Roman" w:hAnsi="Times New Roman" w:cs="Times New Roman"/>
        </w:rPr>
        <w:t>kkuleppe</w:t>
      </w:r>
      <w:r w:rsidRPr="2DAEEFE0">
        <w:rPr>
          <w:rFonts w:ascii="Times New Roman" w:eastAsia="Times New Roman" w:hAnsi="Times New Roman" w:cs="Times New Roman"/>
        </w:rPr>
        <w:t xml:space="preserve"> artikli 12 punktis 2 sätestatud andmed:</w:t>
      </w:r>
    </w:p>
    <w:p w14:paraId="56665090" w14:textId="77777777" w:rsidR="009B38D1" w:rsidRDefault="009B38D1" w:rsidP="009B38D1">
      <w:pPr>
        <w:pStyle w:val="Default"/>
        <w:numPr>
          <w:ilvl w:val="0"/>
          <w:numId w:val="8"/>
        </w:numPr>
        <w:ind w:left="426"/>
        <w:jc w:val="both"/>
        <w:rPr>
          <w:rFonts w:ascii="Times New Roman" w:eastAsia="Times New Roman" w:hAnsi="Times New Roman" w:cs="Times New Roman"/>
        </w:rPr>
      </w:pPr>
      <w:r w:rsidRPr="2DAEEFE0">
        <w:rPr>
          <w:rFonts w:ascii="Times New Roman" w:eastAsia="Times New Roman" w:hAnsi="Times New Roman" w:cs="Times New Roman"/>
        </w:rPr>
        <w:t xml:space="preserve">geneetiliste ressursside kogumise laad ja eesmärgid, sealhulgas asjakohasel juhul kõik programmid, mille osana </w:t>
      </w:r>
      <w:r>
        <w:rPr>
          <w:rFonts w:ascii="Times New Roman" w:eastAsia="Times New Roman" w:hAnsi="Times New Roman" w:cs="Times New Roman"/>
        </w:rPr>
        <w:t xml:space="preserve">neid ressursse </w:t>
      </w:r>
      <w:r w:rsidRPr="2DAEEFE0">
        <w:rPr>
          <w:rFonts w:ascii="Times New Roman" w:eastAsia="Times New Roman" w:hAnsi="Times New Roman" w:cs="Times New Roman"/>
        </w:rPr>
        <w:t>kogu</w:t>
      </w:r>
      <w:r>
        <w:rPr>
          <w:rFonts w:ascii="Times New Roman" w:eastAsia="Times New Roman" w:hAnsi="Times New Roman" w:cs="Times New Roman"/>
        </w:rPr>
        <w:t>takse</w:t>
      </w:r>
      <w:r w:rsidRPr="2DAEEFE0">
        <w:rPr>
          <w:rFonts w:ascii="Times New Roman" w:eastAsia="Times New Roman" w:hAnsi="Times New Roman" w:cs="Times New Roman"/>
        </w:rPr>
        <w:t>;</w:t>
      </w:r>
    </w:p>
    <w:p w14:paraId="2E2D844C" w14:textId="77777777" w:rsidR="009B38D1" w:rsidRDefault="009B38D1" w:rsidP="009B38D1">
      <w:pPr>
        <w:pStyle w:val="Default"/>
        <w:numPr>
          <w:ilvl w:val="0"/>
          <w:numId w:val="8"/>
        </w:numPr>
        <w:ind w:left="426"/>
        <w:jc w:val="both"/>
        <w:rPr>
          <w:rFonts w:ascii="Times New Roman" w:eastAsia="Times New Roman" w:hAnsi="Times New Roman" w:cs="Times New Roman"/>
        </w:rPr>
      </w:pPr>
      <w:r w:rsidRPr="2DAEEFE0">
        <w:rPr>
          <w:rFonts w:ascii="Times New Roman" w:eastAsia="Times New Roman" w:hAnsi="Times New Roman" w:cs="Times New Roman"/>
        </w:rPr>
        <w:t>teadusuuringute objekt või, kui see on teada, sihtmärgiks olevad või kogutavad geneetilised ressursid ning eesmärgid, milleks neid ressursse kogutakse;</w:t>
      </w:r>
    </w:p>
    <w:p w14:paraId="2339253D" w14:textId="77777777" w:rsidR="009B38D1" w:rsidRDefault="009B38D1" w:rsidP="009B38D1">
      <w:pPr>
        <w:pStyle w:val="Default"/>
        <w:numPr>
          <w:ilvl w:val="0"/>
          <w:numId w:val="8"/>
        </w:numPr>
        <w:ind w:left="426"/>
        <w:jc w:val="both"/>
        <w:rPr>
          <w:rFonts w:ascii="Times New Roman" w:eastAsia="Times New Roman" w:hAnsi="Times New Roman" w:cs="Times New Roman"/>
        </w:rPr>
      </w:pPr>
      <w:r w:rsidRPr="2DAEEFE0">
        <w:rPr>
          <w:rFonts w:ascii="Times New Roman" w:eastAsia="Times New Roman" w:hAnsi="Times New Roman" w:cs="Times New Roman"/>
        </w:rPr>
        <w:t xml:space="preserve">geograafilised alad, kus </w:t>
      </w:r>
      <w:r>
        <w:rPr>
          <w:rFonts w:ascii="Times New Roman" w:eastAsia="Times New Roman" w:hAnsi="Times New Roman" w:cs="Times New Roman"/>
        </w:rPr>
        <w:t xml:space="preserve">neid </w:t>
      </w:r>
      <w:r w:rsidRPr="2DAEEFE0">
        <w:rPr>
          <w:rFonts w:ascii="Times New Roman" w:eastAsia="Times New Roman" w:hAnsi="Times New Roman" w:cs="Times New Roman"/>
        </w:rPr>
        <w:t>kogu</w:t>
      </w:r>
      <w:r>
        <w:rPr>
          <w:rFonts w:ascii="Times New Roman" w:eastAsia="Times New Roman" w:hAnsi="Times New Roman" w:cs="Times New Roman"/>
        </w:rPr>
        <w:t>takse</w:t>
      </w:r>
      <w:r w:rsidRPr="2DAEEFE0">
        <w:rPr>
          <w:rFonts w:ascii="Times New Roman" w:eastAsia="Times New Roman" w:hAnsi="Times New Roman" w:cs="Times New Roman"/>
        </w:rPr>
        <w:t>;</w:t>
      </w:r>
    </w:p>
    <w:p w14:paraId="62564F87" w14:textId="77777777" w:rsidR="009B38D1" w:rsidRDefault="009B38D1" w:rsidP="009B38D1">
      <w:pPr>
        <w:pStyle w:val="Default"/>
        <w:numPr>
          <w:ilvl w:val="0"/>
          <w:numId w:val="8"/>
        </w:numPr>
        <w:ind w:left="426"/>
        <w:jc w:val="both"/>
        <w:rPr>
          <w:rFonts w:ascii="Times New Roman" w:eastAsia="Times New Roman" w:hAnsi="Times New Roman" w:cs="Times New Roman"/>
        </w:rPr>
      </w:pPr>
      <w:r w:rsidRPr="2DAEEFE0">
        <w:rPr>
          <w:rFonts w:ascii="Times New Roman" w:eastAsia="Times New Roman" w:hAnsi="Times New Roman" w:cs="Times New Roman"/>
        </w:rPr>
        <w:t>kokkuvõte kogumise meetodist ja vahenditest, sealhulgas laevade nimi, tonnaaž, tüüp ja klass, kasutatavad teadusseadmed ja/või uurimismeetodid;</w:t>
      </w:r>
    </w:p>
    <w:p w14:paraId="2435DAFE" w14:textId="77777777" w:rsidR="009B38D1" w:rsidRDefault="009B38D1" w:rsidP="009B38D1">
      <w:pPr>
        <w:pStyle w:val="Default"/>
        <w:numPr>
          <w:ilvl w:val="0"/>
          <w:numId w:val="8"/>
        </w:numPr>
        <w:ind w:left="426"/>
        <w:jc w:val="both"/>
        <w:rPr>
          <w:rFonts w:ascii="Times New Roman" w:eastAsia="Times New Roman" w:hAnsi="Times New Roman" w:cs="Times New Roman"/>
        </w:rPr>
      </w:pPr>
      <w:r w:rsidRPr="2DAEEFE0">
        <w:rPr>
          <w:rFonts w:ascii="Times New Roman" w:eastAsia="Times New Roman" w:hAnsi="Times New Roman" w:cs="Times New Roman"/>
        </w:rPr>
        <w:t>teave kavandatavatesse olulisematesse programmidesse antava muu panuse kohta;</w:t>
      </w:r>
    </w:p>
    <w:p w14:paraId="411EF9CC" w14:textId="77777777" w:rsidR="009B38D1" w:rsidRDefault="009B38D1" w:rsidP="009B38D1">
      <w:pPr>
        <w:pStyle w:val="Default"/>
        <w:numPr>
          <w:ilvl w:val="0"/>
          <w:numId w:val="8"/>
        </w:numPr>
        <w:ind w:left="426"/>
        <w:jc w:val="both"/>
        <w:rPr>
          <w:rFonts w:ascii="Times New Roman" w:eastAsia="Times New Roman" w:hAnsi="Times New Roman" w:cs="Times New Roman"/>
        </w:rPr>
      </w:pPr>
      <w:r w:rsidRPr="2DAEEFE0">
        <w:rPr>
          <w:rFonts w:ascii="Times New Roman" w:eastAsia="Times New Roman" w:hAnsi="Times New Roman" w:cs="Times New Roman"/>
        </w:rPr>
        <w:t>uurimislaeva esimese kohale</w:t>
      </w:r>
      <w:r>
        <w:rPr>
          <w:rFonts w:ascii="Times New Roman" w:eastAsia="Times New Roman" w:hAnsi="Times New Roman" w:cs="Times New Roman"/>
        </w:rPr>
        <w:t xml:space="preserve"> </w:t>
      </w:r>
      <w:r w:rsidRPr="2DAEEFE0">
        <w:rPr>
          <w:rFonts w:ascii="Times New Roman" w:eastAsia="Times New Roman" w:hAnsi="Times New Roman" w:cs="Times New Roman"/>
        </w:rPr>
        <w:t>ilmumise ja lõpliku lahkumise või varustuse paigaldamise ja eemaldamise eeldatav kuupäev;</w:t>
      </w:r>
    </w:p>
    <w:p w14:paraId="5C61D170" w14:textId="77777777" w:rsidR="009B38D1" w:rsidRDefault="009B38D1" w:rsidP="009B38D1">
      <w:pPr>
        <w:pStyle w:val="Default"/>
        <w:numPr>
          <w:ilvl w:val="0"/>
          <w:numId w:val="8"/>
        </w:numPr>
        <w:ind w:left="426"/>
        <w:jc w:val="both"/>
        <w:rPr>
          <w:rFonts w:ascii="Times New Roman" w:eastAsia="Times New Roman" w:hAnsi="Times New Roman" w:cs="Times New Roman"/>
        </w:rPr>
      </w:pPr>
      <w:r w:rsidRPr="2DAEEFE0">
        <w:rPr>
          <w:rFonts w:ascii="Times New Roman" w:eastAsia="Times New Roman" w:hAnsi="Times New Roman" w:cs="Times New Roman"/>
        </w:rPr>
        <w:t>spon</w:t>
      </w:r>
      <w:r>
        <w:rPr>
          <w:rFonts w:ascii="Times New Roman" w:eastAsia="Times New Roman" w:hAnsi="Times New Roman" w:cs="Times New Roman"/>
        </w:rPr>
        <w:t>dee</w:t>
      </w:r>
      <w:r w:rsidRPr="2DAEEFE0">
        <w:rPr>
          <w:rFonts w:ascii="Times New Roman" w:eastAsia="Times New Roman" w:hAnsi="Times New Roman" w:cs="Times New Roman"/>
        </w:rPr>
        <w:t>riva(te) asutus(t)e ja projekti eest vastutava isiku nimi;</w:t>
      </w:r>
    </w:p>
    <w:p w14:paraId="2FAC96B9" w14:textId="77777777" w:rsidR="009B38D1" w:rsidRDefault="009B38D1" w:rsidP="009B38D1">
      <w:pPr>
        <w:pStyle w:val="Default"/>
        <w:numPr>
          <w:ilvl w:val="0"/>
          <w:numId w:val="8"/>
        </w:numPr>
        <w:ind w:left="426"/>
        <w:jc w:val="both"/>
        <w:rPr>
          <w:rFonts w:ascii="Times New Roman" w:eastAsia="Times New Roman" w:hAnsi="Times New Roman" w:cs="Times New Roman"/>
        </w:rPr>
      </w:pPr>
      <w:r w:rsidRPr="2DAEEFE0">
        <w:rPr>
          <w:rFonts w:ascii="Times New Roman" w:eastAsia="Times New Roman" w:hAnsi="Times New Roman" w:cs="Times New Roman"/>
        </w:rPr>
        <w:t>kõikide riikide, eelkõige arenguriikide teadlaste võimalused osaleda projektis või olla sellega seotud;</w:t>
      </w:r>
    </w:p>
    <w:p w14:paraId="0B1EF34E" w14:textId="77777777" w:rsidR="009B38D1" w:rsidRDefault="009B38D1" w:rsidP="009B38D1">
      <w:pPr>
        <w:pStyle w:val="Default"/>
        <w:numPr>
          <w:ilvl w:val="0"/>
          <w:numId w:val="8"/>
        </w:numPr>
        <w:ind w:left="426"/>
        <w:jc w:val="both"/>
        <w:rPr>
          <w:rFonts w:ascii="Times New Roman" w:eastAsia="Times New Roman" w:hAnsi="Times New Roman" w:cs="Times New Roman"/>
        </w:rPr>
      </w:pPr>
      <w:r w:rsidRPr="2DAEEFE0">
        <w:rPr>
          <w:rFonts w:ascii="Times New Roman" w:eastAsia="Times New Roman" w:hAnsi="Times New Roman" w:cs="Times New Roman"/>
        </w:rPr>
        <w:t>see, mil määral peaks riikidel, eelkõige arenguriikidel, kes võivad vajada ja taotleda tehnilist abi, olema võimalik projektis osaleda või olla selles esindatud;</w:t>
      </w:r>
    </w:p>
    <w:p w14:paraId="3D689E60" w14:textId="77777777" w:rsidR="009B38D1" w:rsidRDefault="009B38D1" w:rsidP="009B38D1">
      <w:pPr>
        <w:pStyle w:val="Default"/>
        <w:numPr>
          <w:ilvl w:val="0"/>
          <w:numId w:val="8"/>
        </w:numPr>
        <w:ind w:left="426"/>
        <w:jc w:val="both"/>
        <w:rPr>
          <w:rFonts w:ascii="Times New Roman" w:eastAsia="Times New Roman" w:hAnsi="Times New Roman" w:cs="Times New Roman"/>
        </w:rPr>
      </w:pPr>
      <w:r w:rsidRPr="2DAEEFE0">
        <w:rPr>
          <w:rFonts w:ascii="Times New Roman" w:eastAsia="Times New Roman" w:hAnsi="Times New Roman" w:cs="Times New Roman"/>
        </w:rPr>
        <w:t>andmehalduskava, mis on koostatud avatud ja vastutustundliku andmehalduse põhimõtte</w:t>
      </w:r>
      <w:r>
        <w:rPr>
          <w:rFonts w:ascii="Times New Roman" w:eastAsia="Times New Roman" w:hAnsi="Times New Roman" w:cs="Times New Roman"/>
        </w:rPr>
        <w:t xml:space="preserve"> kohaselt</w:t>
      </w:r>
      <w:r w:rsidRPr="2DAEEFE0">
        <w:rPr>
          <w:rFonts w:ascii="Times New Roman" w:eastAsia="Times New Roman" w:hAnsi="Times New Roman" w:cs="Times New Roman"/>
        </w:rPr>
        <w:t>, võttes arvesse praegust rahvusvahelist tava.</w:t>
      </w:r>
    </w:p>
    <w:p w14:paraId="719094B3" w14:textId="77777777" w:rsidR="009B38D1" w:rsidRDefault="009B38D1" w:rsidP="009B38D1">
      <w:pPr>
        <w:pStyle w:val="Default"/>
        <w:jc w:val="both"/>
        <w:rPr>
          <w:rFonts w:ascii="Times New Roman" w:eastAsia="Times New Roman" w:hAnsi="Times New Roman" w:cs="Times New Roman"/>
        </w:rPr>
      </w:pPr>
    </w:p>
    <w:p w14:paraId="52A59056" w14:textId="77777777" w:rsidR="009B38D1" w:rsidRDefault="009B38D1" w:rsidP="009B38D1">
      <w:pPr>
        <w:jc w:val="both"/>
        <w:rPr>
          <w:rFonts w:eastAsia="Times New Roman"/>
        </w:rPr>
      </w:pPr>
      <w:r w:rsidRPr="2DAEEFE0">
        <w:rPr>
          <w:rFonts w:eastAsia="Times New Roman"/>
        </w:rPr>
        <w:t>Kohustus ja selles sätestatud tähtaeg sarnaneb ÜRO mereõiguse konventsiooni artiklis 248 sätestatuga, mille kohaselt edastavad riigid ja pädevad rahvusvahelised organisatsioonid, kes kavatsevad korraldada rannikuriigi majandusvööndis või mandrilaval teaduslikke mereuuringuid, rannikuriigile vähemalt kuus kuud enne teadusliku mereuuringu projekti eeldatavat algust teatud teabe projekti kohta.</w:t>
      </w:r>
    </w:p>
    <w:p w14:paraId="349F1014" w14:textId="77777777" w:rsidR="009B38D1" w:rsidRDefault="009B38D1" w:rsidP="009B38D1">
      <w:pPr>
        <w:jc w:val="both"/>
        <w:rPr>
          <w:rFonts w:eastAsia="Times New Roman"/>
        </w:rPr>
      </w:pPr>
    </w:p>
    <w:p w14:paraId="5538AB20" w14:textId="77777777" w:rsidR="009B38D1" w:rsidRDefault="009B38D1" w:rsidP="009B38D1">
      <w:pPr>
        <w:jc w:val="both"/>
        <w:rPr>
          <w:rFonts w:eastAsia="Times New Roman"/>
        </w:rPr>
      </w:pPr>
      <w:r>
        <w:rPr>
          <w:rFonts w:eastAsia="Times New Roman"/>
        </w:rPr>
        <w:t>ÜRO kodulehe BBNJ alalehel on käesoleva eelnõu koostamise hetkel avaldatud kaks teadet geneetiliste ressursside kogumise kohta.</w:t>
      </w:r>
      <w:r>
        <w:rPr>
          <w:rStyle w:val="Allmrkuseviide"/>
          <w:rFonts w:eastAsia="Times New Roman"/>
        </w:rPr>
        <w:footnoteReference w:id="18"/>
      </w:r>
    </w:p>
    <w:p w14:paraId="7A09DEFC" w14:textId="77777777" w:rsidR="009B38D1" w:rsidRDefault="009B38D1" w:rsidP="009B38D1">
      <w:pPr>
        <w:jc w:val="both"/>
        <w:rPr>
          <w:rFonts w:eastAsia="Times New Roman"/>
        </w:rPr>
      </w:pPr>
    </w:p>
    <w:p w14:paraId="67BC6D1E" w14:textId="77777777" w:rsidR="009B38D1" w:rsidRDefault="009B38D1" w:rsidP="009B38D1">
      <w:pPr>
        <w:jc w:val="both"/>
        <w:rPr>
          <w:rFonts w:eastAsia="Times New Roman"/>
        </w:rPr>
      </w:pPr>
      <w:r w:rsidRPr="2DAEEFE0">
        <w:rPr>
          <w:rFonts w:eastAsia="Times New Roman"/>
          <w:b/>
          <w:bCs/>
        </w:rPr>
        <w:t>Lõike 1 punkti 2</w:t>
      </w:r>
      <w:r w:rsidRPr="2DAEEFE0">
        <w:rPr>
          <w:rFonts w:eastAsia="Times New Roman"/>
        </w:rPr>
        <w:t xml:space="preserve"> kohaselt tuleb kogujal esimesel võimalusel, kuid mitte hiljem kui üks aasta pärast kogumist esitada BBNJ </w:t>
      </w:r>
      <w:r>
        <w:rPr>
          <w:rFonts w:eastAsia="Times New Roman"/>
        </w:rPr>
        <w:t>kokkuleppe</w:t>
      </w:r>
      <w:r w:rsidRPr="2DAEEFE0">
        <w:rPr>
          <w:rFonts w:eastAsia="Times New Roman"/>
        </w:rPr>
        <w:t xml:space="preserve"> artikli 12 punktis 5 sätestatud järgmine teave koos standardse BBNJ-partiitunnusega:</w:t>
      </w:r>
    </w:p>
    <w:p w14:paraId="42B3169A" w14:textId="77777777" w:rsidR="009B38D1" w:rsidRPr="001D0835" w:rsidRDefault="009B38D1" w:rsidP="009B38D1">
      <w:pPr>
        <w:pStyle w:val="Loendilik"/>
        <w:numPr>
          <w:ilvl w:val="0"/>
          <w:numId w:val="8"/>
        </w:numPr>
        <w:ind w:left="426"/>
        <w:jc w:val="both"/>
        <w:rPr>
          <w:rFonts w:ascii="Times New Roman" w:eastAsia="Times New Roman" w:hAnsi="Times New Roman"/>
          <w:sz w:val="24"/>
          <w:szCs w:val="24"/>
        </w:rPr>
      </w:pPr>
      <w:r w:rsidRPr="2DAEEFE0">
        <w:rPr>
          <w:rFonts w:ascii="Times New Roman" w:eastAsia="Times New Roman" w:hAnsi="Times New Roman"/>
          <w:sz w:val="24"/>
          <w:szCs w:val="24"/>
        </w:rPr>
        <w:t>hoidla või andmebaas, kus säilitatakse või hakatakse säilitama geneetiliste ressursside digitaalseid järjestusandmeid;</w:t>
      </w:r>
    </w:p>
    <w:p w14:paraId="6B76F1B4" w14:textId="77777777" w:rsidR="009B38D1" w:rsidRPr="001D0835" w:rsidRDefault="009B38D1" w:rsidP="009B38D1">
      <w:pPr>
        <w:pStyle w:val="Loendilik"/>
        <w:numPr>
          <w:ilvl w:val="0"/>
          <w:numId w:val="8"/>
        </w:numPr>
        <w:ind w:left="426"/>
        <w:jc w:val="both"/>
        <w:rPr>
          <w:rFonts w:ascii="Times New Roman" w:eastAsia="Times New Roman" w:hAnsi="Times New Roman"/>
          <w:sz w:val="24"/>
          <w:szCs w:val="24"/>
        </w:rPr>
      </w:pPr>
      <w:r w:rsidRPr="2DAEEFE0">
        <w:rPr>
          <w:rFonts w:ascii="Times New Roman" w:eastAsia="Times New Roman" w:hAnsi="Times New Roman"/>
          <w:sz w:val="24"/>
          <w:szCs w:val="24"/>
        </w:rPr>
        <w:t>koht, kus kogutud geneetilisi ressursse hoiustatakse või hoitakse või kus seda hakatakse tegema;</w:t>
      </w:r>
    </w:p>
    <w:p w14:paraId="4D236579" w14:textId="77777777" w:rsidR="009B38D1" w:rsidRPr="001D0835" w:rsidRDefault="009B38D1" w:rsidP="009B38D1">
      <w:pPr>
        <w:pStyle w:val="Loendilik"/>
        <w:numPr>
          <w:ilvl w:val="0"/>
          <w:numId w:val="8"/>
        </w:numPr>
        <w:ind w:left="426"/>
        <w:jc w:val="both"/>
        <w:rPr>
          <w:rFonts w:ascii="Times New Roman" w:eastAsia="Times New Roman" w:hAnsi="Times New Roman"/>
          <w:sz w:val="24"/>
          <w:szCs w:val="24"/>
        </w:rPr>
      </w:pPr>
      <w:r w:rsidRPr="2DAEEFE0">
        <w:rPr>
          <w:rFonts w:ascii="Times New Roman" w:eastAsia="Times New Roman" w:hAnsi="Times New Roman"/>
          <w:sz w:val="24"/>
          <w:szCs w:val="24"/>
        </w:rPr>
        <w:t>aruanne, milles kirjeldatakse üksikasjalikult geograafilist ala, kust geneetilisi ressursse koguti, sealhulgas teave kogumisala laius- ja pikkuskraadi ning sügavuse kohta, ning võimaluste piires tegevuse tulemusi;</w:t>
      </w:r>
    </w:p>
    <w:p w14:paraId="61F8C020" w14:textId="77777777" w:rsidR="009B38D1" w:rsidRDefault="009B38D1" w:rsidP="009B38D1">
      <w:pPr>
        <w:pStyle w:val="Loendilik"/>
        <w:numPr>
          <w:ilvl w:val="0"/>
          <w:numId w:val="8"/>
        </w:numPr>
        <w:ind w:left="426"/>
        <w:jc w:val="both"/>
        <w:rPr>
          <w:rFonts w:ascii="Times New Roman" w:eastAsia="Times New Roman" w:hAnsi="Times New Roman"/>
          <w:sz w:val="24"/>
          <w:szCs w:val="24"/>
        </w:rPr>
      </w:pPr>
      <w:r w:rsidRPr="2DAEEFE0">
        <w:rPr>
          <w:rFonts w:ascii="Times New Roman" w:eastAsia="Times New Roman" w:hAnsi="Times New Roman"/>
          <w:sz w:val="24"/>
          <w:szCs w:val="24"/>
        </w:rPr>
        <w:lastRenderedPageBreak/>
        <w:t>sama artikli lõike 2 punktis j sätestatud andmehalduskava mis tahes vajalikud ajakohastused.</w:t>
      </w:r>
    </w:p>
    <w:p w14:paraId="1EEF7E6B" w14:textId="77777777" w:rsidR="009B38D1" w:rsidRDefault="009B38D1" w:rsidP="009B38D1">
      <w:pPr>
        <w:ind w:left="66"/>
        <w:jc w:val="both"/>
        <w:rPr>
          <w:rFonts w:eastAsia="Times New Roman"/>
        </w:rPr>
      </w:pPr>
    </w:p>
    <w:p w14:paraId="64D18CD6" w14:textId="77777777" w:rsidR="009B38D1" w:rsidRDefault="009B38D1" w:rsidP="009B38D1">
      <w:pPr>
        <w:jc w:val="both"/>
        <w:rPr>
          <w:rFonts w:eastAsia="Times New Roman"/>
        </w:rPr>
      </w:pPr>
      <w:r w:rsidRPr="2DAEEFE0">
        <w:rPr>
          <w:rFonts w:eastAsia="Times New Roman"/>
          <w:b/>
          <w:bCs/>
        </w:rPr>
        <w:t>Lõike 1 punkti 3</w:t>
      </w:r>
      <w:r w:rsidRPr="2DAEEFE0">
        <w:rPr>
          <w:rFonts w:eastAsia="Times New Roman"/>
        </w:rPr>
        <w:t xml:space="preserve"> kohaselt tuleb kogujal esimesel võimalusel esitada BBNJ kokkuleppe artikli 12 punktis 8 sätestatud järgmine teave:</w:t>
      </w:r>
    </w:p>
    <w:p w14:paraId="5614CFE6" w14:textId="77777777" w:rsidR="009B38D1" w:rsidRPr="001D0835" w:rsidRDefault="009B38D1" w:rsidP="009B38D1">
      <w:pPr>
        <w:pStyle w:val="Loendilik"/>
        <w:numPr>
          <w:ilvl w:val="0"/>
          <w:numId w:val="11"/>
        </w:numPr>
        <w:ind w:left="426"/>
        <w:jc w:val="both"/>
        <w:rPr>
          <w:rFonts w:ascii="Times New Roman" w:eastAsia="Times New Roman" w:hAnsi="Times New Roman"/>
          <w:i/>
          <w:iCs/>
          <w:sz w:val="24"/>
          <w:szCs w:val="24"/>
        </w:rPr>
      </w:pPr>
      <w:r w:rsidRPr="2DAEEFE0">
        <w:rPr>
          <w:rFonts w:ascii="Times New Roman" w:eastAsia="Times New Roman" w:hAnsi="Times New Roman"/>
          <w:sz w:val="24"/>
          <w:szCs w:val="24"/>
        </w:rPr>
        <w:t>koht, kust on võimalik leida geneetiliste ressursside kasutamise tulemusi, näiteks väljaandeid ja antud patente (olemasolu korral ja võimaluste piires), ning väljatöötatud tooteid;</w:t>
      </w:r>
    </w:p>
    <w:p w14:paraId="77788271" w14:textId="77777777" w:rsidR="009B38D1" w:rsidRPr="001D0835" w:rsidRDefault="009B38D1" w:rsidP="009B38D1">
      <w:pPr>
        <w:pStyle w:val="Loendilik"/>
        <w:numPr>
          <w:ilvl w:val="0"/>
          <w:numId w:val="11"/>
        </w:numPr>
        <w:ind w:left="426"/>
        <w:jc w:val="both"/>
        <w:rPr>
          <w:rFonts w:ascii="Times New Roman" w:eastAsia="Times New Roman" w:hAnsi="Times New Roman"/>
          <w:sz w:val="24"/>
          <w:szCs w:val="24"/>
        </w:rPr>
      </w:pPr>
      <w:r w:rsidRPr="2DAEEFE0">
        <w:rPr>
          <w:rFonts w:ascii="Times New Roman" w:eastAsia="Times New Roman" w:hAnsi="Times New Roman"/>
          <w:sz w:val="24"/>
          <w:szCs w:val="24"/>
        </w:rPr>
        <w:t>üksikasjad teabevõrgustikule saadetud kogumisjärgse teate kohta, mis on seotud kasutamise objektiks olnud geneetiliste ressurssidega;</w:t>
      </w:r>
    </w:p>
    <w:p w14:paraId="65312BB9" w14:textId="77777777" w:rsidR="009B38D1" w:rsidRPr="001D0835" w:rsidRDefault="009B38D1" w:rsidP="009B38D1">
      <w:pPr>
        <w:pStyle w:val="Loendilik"/>
        <w:numPr>
          <w:ilvl w:val="0"/>
          <w:numId w:val="11"/>
        </w:numPr>
        <w:ind w:left="426"/>
        <w:jc w:val="both"/>
        <w:rPr>
          <w:rFonts w:ascii="Times New Roman" w:eastAsia="Times New Roman" w:hAnsi="Times New Roman"/>
          <w:sz w:val="24"/>
          <w:szCs w:val="24"/>
        </w:rPr>
      </w:pPr>
      <w:r w:rsidRPr="2DAEEFE0">
        <w:rPr>
          <w:rFonts w:ascii="Times New Roman" w:eastAsia="Times New Roman" w:hAnsi="Times New Roman"/>
          <w:sz w:val="24"/>
          <w:szCs w:val="24"/>
        </w:rPr>
        <w:t>koht, kus hoitakse kasutamise objektiks olnud algset proovi;</w:t>
      </w:r>
    </w:p>
    <w:p w14:paraId="2A675005" w14:textId="77777777" w:rsidR="009B38D1" w:rsidRPr="001D0835" w:rsidRDefault="009B38D1" w:rsidP="009B38D1">
      <w:pPr>
        <w:pStyle w:val="Loendilik"/>
        <w:numPr>
          <w:ilvl w:val="0"/>
          <w:numId w:val="11"/>
        </w:numPr>
        <w:ind w:left="426"/>
        <w:jc w:val="both"/>
        <w:rPr>
          <w:rFonts w:ascii="Times New Roman" w:eastAsia="Times New Roman" w:hAnsi="Times New Roman"/>
          <w:sz w:val="24"/>
          <w:szCs w:val="24"/>
        </w:rPr>
      </w:pPr>
      <w:r w:rsidRPr="2DAEEFE0">
        <w:rPr>
          <w:rFonts w:ascii="Times New Roman" w:eastAsia="Times New Roman" w:hAnsi="Times New Roman"/>
          <w:sz w:val="24"/>
          <w:szCs w:val="24"/>
        </w:rPr>
        <w:t>kasutatavatele geneetilistele ressurssidele ja selliste ressursside digitaalsetele järjestusandmetele juurdepääsu kord ning andmehalduskava;</w:t>
      </w:r>
    </w:p>
    <w:p w14:paraId="5875944D" w14:textId="77777777" w:rsidR="009B38D1" w:rsidRDefault="009B38D1" w:rsidP="009B38D1">
      <w:pPr>
        <w:pStyle w:val="Loendilik"/>
        <w:numPr>
          <w:ilvl w:val="0"/>
          <w:numId w:val="11"/>
        </w:numPr>
        <w:ind w:left="426"/>
        <w:jc w:val="both"/>
        <w:rPr>
          <w:rFonts w:ascii="Times New Roman" w:eastAsia="Times New Roman" w:hAnsi="Times New Roman"/>
          <w:sz w:val="24"/>
          <w:szCs w:val="24"/>
        </w:rPr>
      </w:pPr>
      <w:r w:rsidRPr="2DAEEFE0">
        <w:rPr>
          <w:rFonts w:ascii="Times New Roman" w:eastAsia="Times New Roman" w:hAnsi="Times New Roman"/>
          <w:sz w:val="24"/>
          <w:szCs w:val="24"/>
        </w:rPr>
        <w:t>pärast asjaomaste toodete turustamist teave (kui see on olemas) nende toodete müügi ja edasise arendamise kohta.</w:t>
      </w:r>
    </w:p>
    <w:p w14:paraId="31C72890" w14:textId="77777777" w:rsidR="009B38D1" w:rsidRDefault="009B38D1" w:rsidP="009B38D1">
      <w:pPr>
        <w:ind w:left="66"/>
        <w:jc w:val="both"/>
        <w:rPr>
          <w:rFonts w:eastAsia="Times New Roman"/>
        </w:rPr>
      </w:pPr>
    </w:p>
    <w:p w14:paraId="406BE6F1" w14:textId="77777777" w:rsidR="009B38D1" w:rsidRDefault="009B38D1" w:rsidP="009B38D1">
      <w:pPr>
        <w:jc w:val="both"/>
        <w:rPr>
          <w:rFonts w:eastAsia="Times New Roman"/>
        </w:rPr>
      </w:pPr>
      <w:r w:rsidRPr="2DAEEFE0">
        <w:rPr>
          <w:rFonts w:eastAsia="Times New Roman"/>
          <w:b/>
          <w:bCs/>
        </w:rPr>
        <w:t>Lõike 2</w:t>
      </w:r>
      <w:r w:rsidRPr="2DAEEFE0">
        <w:rPr>
          <w:rFonts w:eastAsia="Times New Roman"/>
        </w:rPr>
        <w:t xml:space="preserve"> järgi peab geneetiliste ressursside koguja ajakohastama lõike 1 punkti 1 järgi esitatud andmed, kui need on enne kogumisega alustamist oluliselt muutunud, mõistliku aja jooksul, aga võimaluse</w:t>
      </w:r>
      <w:r>
        <w:rPr>
          <w:rFonts w:eastAsia="Times New Roman"/>
        </w:rPr>
        <w:t xml:space="preserve"> korra</w:t>
      </w:r>
      <w:r w:rsidRPr="2DAEEFE0">
        <w:rPr>
          <w:rFonts w:eastAsia="Times New Roman"/>
        </w:rPr>
        <w:t>l hiljemalt enne kogumisega alustamist. Säte vastab BBNJ kokkuleppe artikli 12 punktile 4.</w:t>
      </w:r>
    </w:p>
    <w:p w14:paraId="06878219" w14:textId="77777777" w:rsidR="009B38D1" w:rsidRDefault="009B38D1" w:rsidP="009B38D1">
      <w:pPr>
        <w:ind w:left="66"/>
        <w:jc w:val="both"/>
        <w:rPr>
          <w:rFonts w:eastAsia="Times New Roman"/>
        </w:rPr>
      </w:pPr>
    </w:p>
    <w:p w14:paraId="1796A4B1" w14:textId="77777777" w:rsidR="009B38D1" w:rsidRDefault="009B38D1" w:rsidP="009B38D1">
      <w:pPr>
        <w:pStyle w:val="Default"/>
        <w:jc w:val="both"/>
        <w:rPr>
          <w:rFonts w:ascii="Times New Roman" w:eastAsia="Times New Roman" w:hAnsi="Times New Roman" w:cs="Times New Roman"/>
        </w:rPr>
      </w:pPr>
      <w:r w:rsidRPr="2DAEEFE0">
        <w:rPr>
          <w:rFonts w:ascii="Times New Roman" w:eastAsia="Times New Roman" w:hAnsi="Times New Roman" w:cs="Times New Roman"/>
          <w:b/>
          <w:bCs/>
        </w:rPr>
        <w:t xml:space="preserve">Lõike 3 </w:t>
      </w:r>
      <w:r w:rsidRPr="2DAEEFE0">
        <w:rPr>
          <w:rFonts w:ascii="Times New Roman" w:eastAsia="Times New Roman" w:hAnsi="Times New Roman" w:cs="Times New Roman"/>
        </w:rPr>
        <w:t xml:space="preserve">järgi ei kehti lõikes 1 sätestatud kohustus, kui nõutud teabe on esitanud samade geneetiliste ressursside kogumisega seotud muu isik. Võib eeldada, et </w:t>
      </w:r>
      <w:r>
        <w:rPr>
          <w:rFonts w:ascii="Times New Roman" w:eastAsia="Times New Roman" w:hAnsi="Times New Roman" w:cs="Times New Roman"/>
        </w:rPr>
        <w:t>riigi jurisdiktsiooni alt välja jäävatel</w:t>
      </w:r>
      <w:r w:rsidRPr="2DAEEFE0">
        <w:rPr>
          <w:rFonts w:ascii="Times New Roman" w:eastAsia="Times New Roman" w:hAnsi="Times New Roman" w:cs="Times New Roman"/>
        </w:rPr>
        <w:t xml:space="preserve"> merealadel </w:t>
      </w:r>
      <w:r>
        <w:rPr>
          <w:rFonts w:ascii="Times New Roman" w:eastAsia="Times New Roman" w:hAnsi="Times New Roman" w:cs="Times New Roman"/>
        </w:rPr>
        <w:t xml:space="preserve">kogutakse </w:t>
      </w:r>
      <w:r w:rsidRPr="2DAEEFE0">
        <w:rPr>
          <w:rFonts w:ascii="Times New Roman" w:eastAsia="Times New Roman" w:hAnsi="Times New Roman" w:cs="Times New Roman"/>
        </w:rPr>
        <w:t>geneetilis</w:t>
      </w:r>
      <w:r>
        <w:rPr>
          <w:rFonts w:ascii="Times New Roman" w:eastAsia="Times New Roman" w:hAnsi="Times New Roman" w:cs="Times New Roman"/>
        </w:rPr>
        <w:t>i</w:t>
      </w:r>
      <w:r w:rsidRPr="2DAEEFE0">
        <w:rPr>
          <w:rFonts w:ascii="Times New Roman" w:eastAsia="Times New Roman" w:hAnsi="Times New Roman" w:cs="Times New Roman"/>
        </w:rPr>
        <w:t xml:space="preserve"> ressurss</w:t>
      </w:r>
      <w:r>
        <w:rPr>
          <w:rFonts w:ascii="Times New Roman" w:eastAsia="Times New Roman" w:hAnsi="Times New Roman" w:cs="Times New Roman"/>
        </w:rPr>
        <w:t>e</w:t>
      </w:r>
      <w:r w:rsidRPr="2DAEEFE0">
        <w:rPr>
          <w:rFonts w:ascii="Times New Roman" w:eastAsia="Times New Roman" w:hAnsi="Times New Roman" w:cs="Times New Roman"/>
        </w:rPr>
        <w:t xml:space="preserve"> suure ressursimahukuse tõttu paljudel juhtudel teadlaste, ettevõtjate ja eri riikide ühisprojektina. Teabe edastamisega seotud rollid lepi</w:t>
      </w:r>
      <w:r>
        <w:rPr>
          <w:rFonts w:ascii="Times New Roman" w:eastAsia="Times New Roman" w:hAnsi="Times New Roman" w:cs="Times New Roman"/>
        </w:rPr>
        <w:t>vad</w:t>
      </w:r>
      <w:r w:rsidRPr="2DAEEFE0">
        <w:rPr>
          <w:rFonts w:ascii="Times New Roman" w:eastAsia="Times New Roman" w:hAnsi="Times New Roman" w:cs="Times New Roman"/>
        </w:rPr>
        <w:t xml:space="preserve"> kokku projektis osaleja</w:t>
      </w:r>
      <w:r>
        <w:rPr>
          <w:rFonts w:ascii="Times New Roman" w:eastAsia="Times New Roman" w:hAnsi="Times New Roman" w:cs="Times New Roman"/>
        </w:rPr>
        <w:t>d.</w:t>
      </w:r>
      <w:r w:rsidRPr="2DAEEFE0">
        <w:rPr>
          <w:rFonts w:ascii="Times New Roman" w:eastAsia="Times New Roman" w:hAnsi="Times New Roman" w:cs="Times New Roman"/>
        </w:rPr>
        <w:t xml:space="preserve"> Kui sellise ühisprojekti eest vastutav isik on juba </w:t>
      </w:r>
      <w:r>
        <w:rPr>
          <w:rFonts w:ascii="Times New Roman" w:eastAsia="Times New Roman" w:hAnsi="Times New Roman" w:cs="Times New Roman"/>
        </w:rPr>
        <w:t>ÜRO-le</w:t>
      </w:r>
      <w:r w:rsidRPr="2DAEEFE0">
        <w:rPr>
          <w:rFonts w:ascii="Times New Roman" w:eastAsia="Times New Roman" w:hAnsi="Times New Roman" w:cs="Times New Roman"/>
        </w:rPr>
        <w:t xml:space="preserve"> kogumise kohta nõutud teabe esitanud, ei pea projektiga seotud Eesti kodanik, asutus või ettevõtja seda ise </w:t>
      </w:r>
      <w:r>
        <w:rPr>
          <w:rFonts w:ascii="Times New Roman" w:eastAsia="Times New Roman" w:hAnsi="Times New Roman" w:cs="Times New Roman"/>
        </w:rPr>
        <w:t>enam</w:t>
      </w:r>
      <w:r w:rsidRPr="2DAEEFE0">
        <w:rPr>
          <w:rFonts w:ascii="Times New Roman" w:eastAsia="Times New Roman" w:hAnsi="Times New Roman" w:cs="Times New Roman"/>
        </w:rPr>
        <w:t xml:space="preserve"> tegema.</w:t>
      </w:r>
    </w:p>
    <w:p w14:paraId="0938E934" w14:textId="77777777" w:rsidR="009B38D1" w:rsidRDefault="009B38D1" w:rsidP="009B38D1">
      <w:pPr>
        <w:pStyle w:val="Default"/>
        <w:jc w:val="both"/>
        <w:rPr>
          <w:rFonts w:ascii="Times New Roman" w:eastAsia="Times New Roman" w:hAnsi="Times New Roman" w:cs="Times New Roman"/>
        </w:rPr>
      </w:pPr>
    </w:p>
    <w:p w14:paraId="67572DA1" w14:textId="77777777" w:rsidR="009B38D1" w:rsidRDefault="009B38D1" w:rsidP="009B38D1">
      <w:pPr>
        <w:pStyle w:val="Default"/>
        <w:jc w:val="both"/>
        <w:rPr>
          <w:rFonts w:ascii="Times New Roman" w:eastAsia="Times New Roman" w:hAnsi="Times New Roman" w:cs="Times New Roman"/>
        </w:rPr>
      </w:pPr>
      <w:r>
        <w:rPr>
          <w:rFonts w:ascii="Times New Roman" w:eastAsia="Times New Roman" w:hAnsi="Times New Roman" w:cs="Times New Roman"/>
          <w:b/>
          <w:bCs/>
        </w:rPr>
        <w:t xml:space="preserve">Lõike 4 </w:t>
      </w:r>
      <w:r>
        <w:rPr>
          <w:rFonts w:ascii="Times New Roman" w:eastAsia="Times New Roman" w:hAnsi="Times New Roman" w:cs="Times New Roman"/>
        </w:rPr>
        <w:t>kohaselt edastab Kliimaministeerium saadud teabe teabevõrgustikule. Teabevõrgustiku loomiseni lähtutakse eespool märgitud ÜRO poolt antud suunistest teabe avalikustamise kohta.</w:t>
      </w:r>
    </w:p>
    <w:p w14:paraId="0D67D2C1" w14:textId="77777777" w:rsidR="00841598" w:rsidRDefault="00841598" w:rsidP="009B38D1">
      <w:pPr>
        <w:pStyle w:val="Default"/>
        <w:jc w:val="both"/>
        <w:rPr>
          <w:rFonts w:ascii="Times New Roman" w:eastAsia="Times New Roman" w:hAnsi="Times New Roman" w:cs="Times New Roman"/>
        </w:rPr>
      </w:pPr>
    </w:p>
    <w:p w14:paraId="24AA77EA" w14:textId="07F5F83F" w:rsidR="00841598" w:rsidRPr="00841598" w:rsidRDefault="00841598" w:rsidP="00841598">
      <w:pPr>
        <w:pStyle w:val="Default"/>
        <w:jc w:val="both"/>
        <w:rPr>
          <w:rFonts w:eastAsia="Times New Roman"/>
        </w:rPr>
      </w:pPr>
      <w:r>
        <w:rPr>
          <w:rFonts w:ascii="Times New Roman" w:eastAsia="Times New Roman" w:hAnsi="Times New Roman" w:cs="Times New Roman"/>
          <w:b/>
          <w:bCs/>
        </w:rPr>
        <w:t xml:space="preserve">Lõike 5 </w:t>
      </w:r>
      <w:r>
        <w:rPr>
          <w:rFonts w:ascii="Times New Roman" w:eastAsia="Times New Roman" w:hAnsi="Times New Roman" w:cs="Times New Roman"/>
        </w:rPr>
        <w:t xml:space="preserve">järgi </w:t>
      </w:r>
      <w:r>
        <w:rPr>
          <w:rFonts w:eastAsia="Times New Roman"/>
          <w:lang w:val="en-US"/>
        </w:rPr>
        <w:t xml:space="preserve">töödeldakse </w:t>
      </w:r>
      <w:r w:rsidRPr="00841598">
        <w:rPr>
          <w:rFonts w:eastAsia="Times New Roman"/>
          <w:lang w:val="en-US"/>
        </w:rPr>
        <w:t>teabe esitaja nime ja kontaktandmeid, et tagada rahvusvaheliste teavituskohustuste täitmine ning võimaldada vajaduse korral esitatud teabe kohta täiendavate selgituste küsimist.</w:t>
      </w:r>
      <w:r>
        <w:rPr>
          <w:rFonts w:eastAsia="Times New Roman"/>
          <w:lang w:val="en-US"/>
        </w:rPr>
        <w:t xml:space="preserve"> </w:t>
      </w:r>
      <w:r w:rsidRPr="00841598">
        <w:rPr>
          <w:rFonts w:eastAsia="Times New Roman"/>
        </w:rPr>
        <w:t>Isikuandmete vastutava töötlejana nimetatakse Kliimaministeerium, kelle ülesanne on korraldada BBNJ kokkuleppe rakendamisega seotud rahvusvahelist teabevahetust ja edastada asjakohast teavet teabevõrgustikku. Kliimaministeerium vastutab selle eest, et isikuandmete töötlemine ja edastamine toimuks seaduses sätestatud eesmärgil ning vajalikus ulatuses.</w:t>
      </w:r>
    </w:p>
    <w:p w14:paraId="3080C993" w14:textId="3AC70F98" w:rsidR="00841598" w:rsidRDefault="00841598" w:rsidP="009B38D1">
      <w:pPr>
        <w:pStyle w:val="Default"/>
        <w:jc w:val="both"/>
        <w:rPr>
          <w:rFonts w:ascii="Times New Roman" w:eastAsia="Times New Roman" w:hAnsi="Times New Roman" w:cs="Times New Roman"/>
        </w:rPr>
      </w:pPr>
    </w:p>
    <w:p w14:paraId="4A3AD381" w14:textId="75A058EC" w:rsidR="00841598" w:rsidRDefault="00841598" w:rsidP="009B38D1">
      <w:pPr>
        <w:pStyle w:val="Default"/>
        <w:jc w:val="both"/>
        <w:rPr>
          <w:rFonts w:eastAsia="Times New Roman"/>
          <w:lang w:val="en-US"/>
        </w:rPr>
      </w:pPr>
      <w:r>
        <w:rPr>
          <w:rFonts w:ascii="Times New Roman" w:eastAsia="Times New Roman" w:hAnsi="Times New Roman" w:cs="Times New Roman"/>
          <w:b/>
          <w:bCs/>
        </w:rPr>
        <w:t>Lõike</w:t>
      </w:r>
      <w:r w:rsidR="00B72106">
        <w:rPr>
          <w:rFonts w:ascii="Times New Roman" w:eastAsia="Times New Roman" w:hAnsi="Times New Roman" w:cs="Times New Roman"/>
          <w:b/>
          <w:bCs/>
        </w:rPr>
        <w:t>s</w:t>
      </w:r>
      <w:r>
        <w:rPr>
          <w:rFonts w:ascii="Times New Roman" w:eastAsia="Times New Roman" w:hAnsi="Times New Roman" w:cs="Times New Roman"/>
          <w:b/>
          <w:bCs/>
        </w:rPr>
        <w:t xml:space="preserve"> 6 </w:t>
      </w:r>
      <w:r w:rsidR="00B72106" w:rsidRPr="00B72106">
        <w:rPr>
          <w:rFonts w:eastAsia="Times New Roman"/>
          <w:lang w:val="en-US"/>
        </w:rPr>
        <w:t>sätestatakse lõikes 5 nimetatud isikuandmete avalikustamine BBNJ kokkuleppe artikli</w:t>
      </w:r>
      <w:r w:rsidR="00FF1A79">
        <w:rPr>
          <w:rFonts w:eastAsia="Times New Roman"/>
          <w:lang w:val="en-US"/>
        </w:rPr>
        <w:t> </w:t>
      </w:r>
      <w:r w:rsidR="00B72106" w:rsidRPr="00B72106">
        <w:rPr>
          <w:rFonts w:eastAsia="Times New Roman"/>
          <w:lang w:val="en-US"/>
        </w:rPr>
        <w:t>51 kohases teabevõrgustikus. Teabevõrgustiku eesmärk on võimaldada kokkuleppe rakendamisega seotud teabe, sealhulgas mere geneetiliste ressurssidega seotud teabe, kättesaadavust ja levitamist rahvusvahelisel tasandil. Teabe esitaja nime ja kontaktandmete avalikustamine võib olla vajalik esitatud teabe päritolu kindlakstegemiseks ning vajaduse korral täiendava teabe küsimiseks.</w:t>
      </w:r>
      <w:r w:rsidR="00B72106">
        <w:rPr>
          <w:rFonts w:eastAsia="Times New Roman"/>
          <w:lang w:val="en-US"/>
        </w:rPr>
        <w:t xml:space="preserve"> Praktikas on 2026. aastal esimesed teavitused tehtud Suurbritannia ja Iirimaa pädevate asutuste poolt ning teavitused on sisaldanud ressursside koguja nime ja kontaktandmeid, võimaldamaks teadlaste ja huvigruppide otsest suhtlust. </w:t>
      </w:r>
    </w:p>
    <w:p w14:paraId="19FF3B66" w14:textId="77777777" w:rsidR="00B72106" w:rsidRDefault="00B72106" w:rsidP="009B38D1">
      <w:pPr>
        <w:pStyle w:val="Default"/>
        <w:jc w:val="both"/>
        <w:rPr>
          <w:rFonts w:eastAsia="Times New Roman"/>
          <w:lang w:val="en-US"/>
        </w:rPr>
      </w:pPr>
    </w:p>
    <w:p w14:paraId="66986199" w14:textId="0818FF75" w:rsidR="00B72106" w:rsidRPr="00841598" w:rsidRDefault="00B72106" w:rsidP="009B38D1">
      <w:pPr>
        <w:pStyle w:val="Default"/>
        <w:jc w:val="both"/>
        <w:rPr>
          <w:rFonts w:ascii="Times New Roman" w:eastAsia="Times New Roman" w:hAnsi="Times New Roman" w:cs="Times New Roman"/>
        </w:rPr>
      </w:pPr>
      <w:r w:rsidRPr="004B3383">
        <w:rPr>
          <w:rFonts w:eastAsia="Times New Roman"/>
          <w:b/>
          <w:bCs/>
        </w:rPr>
        <w:t>Lõikes 7</w:t>
      </w:r>
      <w:r w:rsidRPr="00B72106">
        <w:rPr>
          <w:rFonts w:eastAsia="Times New Roman"/>
        </w:rPr>
        <w:t xml:space="preserve"> sätestatakse BBNJ kokkuleppe artikli 51 kohasesse teabevõrgustikku edastatud isikuandmete säilitamine vastavalt teabevõrgustikus kohaldatavatele säilitamistähtaegadele. BBNJ kokkuleppe artikli 51 lõike 2 kohaselt otsustab osaliste konverents teabevõrgustiku </w:t>
      </w:r>
      <w:r w:rsidRPr="00B72106">
        <w:rPr>
          <w:rFonts w:eastAsia="Times New Roman"/>
        </w:rPr>
        <w:lastRenderedPageBreak/>
        <w:t>konkreetse toimimise korra. Seetõttu on asjakohane siduda teabevõrgustikku edastatud andmete säilitamine selles võrgustikus kohaldatavate säilitamistähtaegadega.</w:t>
      </w:r>
    </w:p>
    <w:p w14:paraId="167E6D1B" w14:textId="77777777" w:rsidR="009B38D1" w:rsidRDefault="009B38D1" w:rsidP="009B38D1">
      <w:pPr>
        <w:pStyle w:val="Default"/>
        <w:jc w:val="both"/>
        <w:rPr>
          <w:rFonts w:ascii="Times New Roman" w:eastAsia="Times New Roman" w:hAnsi="Times New Roman" w:cs="Times New Roman"/>
        </w:rPr>
      </w:pPr>
    </w:p>
    <w:p w14:paraId="0B2C62B4" w14:textId="77777777" w:rsidR="009B38D1" w:rsidRDefault="009B38D1" w:rsidP="009B38D1">
      <w:pPr>
        <w:pStyle w:val="Default"/>
        <w:jc w:val="both"/>
        <w:rPr>
          <w:rFonts w:ascii="Times New Roman" w:eastAsia="Times New Roman" w:hAnsi="Times New Roman" w:cs="Times New Roman"/>
        </w:rPr>
      </w:pPr>
      <w:r w:rsidRPr="2DAEEFE0">
        <w:rPr>
          <w:rFonts w:ascii="Times New Roman" w:eastAsia="Times New Roman" w:hAnsi="Times New Roman" w:cs="Times New Roman"/>
          <w:b/>
          <w:bCs/>
        </w:rPr>
        <w:t>Paragrahvis 68</w:t>
      </w:r>
      <w:r w:rsidRPr="2DAEEFE0">
        <w:rPr>
          <w:rFonts w:ascii="Times New Roman" w:eastAsia="Times New Roman" w:hAnsi="Times New Roman" w:cs="Times New Roman"/>
          <w:b/>
          <w:bCs/>
          <w:vertAlign w:val="superscript"/>
        </w:rPr>
        <w:t>6</w:t>
      </w:r>
      <w:r w:rsidRPr="2DAEEFE0">
        <w:rPr>
          <w:rFonts w:ascii="Times New Roman" w:eastAsia="Times New Roman" w:hAnsi="Times New Roman" w:cs="Times New Roman"/>
          <w:b/>
          <w:bCs/>
        </w:rPr>
        <w:t xml:space="preserve"> </w:t>
      </w:r>
      <w:r w:rsidRPr="2DAEEFE0">
        <w:rPr>
          <w:rFonts w:ascii="Times New Roman" w:eastAsia="Times New Roman" w:hAnsi="Times New Roman" w:cs="Times New Roman"/>
        </w:rPr>
        <w:t xml:space="preserve">sätestatakse </w:t>
      </w:r>
      <w:r>
        <w:rPr>
          <w:rFonts w:ascii="Times New Roman" w:eastAsia="Times New Roman" w:hAnsi="Times New Roman" w:cs="Times New Roman"/>
        </w:rPr>
        <w:t>riigi jurisdiktsioonist välja jäävate</w:t>
      </w:r>
      <w:r w:rsidRPr="2DAEEFE0">
        <w:rPr>
          <w:rFonts w:ascii="Times New Roman" w:eastAsia="Times New Roman" w:hAnsi="Times New Roman" w:cs="Times New Roman"/>
        </w:rPr>
        <w:t xml:space="preserve"> merealade geneetiliste ressursside ja selliste ressursside digitaalsete järjestusandmetega seotud teabe hoiustamise kohustus. Sätte kohaselt on isik, kes on kogunud </w:t>
      </w:r>
      <w:r>
        <w:rPr>
          <w:rFonts w:ascii="Times New Roman" w:eastAsia="Times New Roman" w:hAnsi="Times New Roman" w:cs="Times New Roman"/>
        </w:rPr>
        <w:t>riigi jurisdiktsioonist välja jäävatel</w:t>
      </w:r>
      <w:r w:rsidRPr="2DAEEFE0">
        <w:rPr>
          <w:rFonts w:ascii="Times New Roman" w:eastAsia="Times New Roman" w:hAnsi="Times New Roman" w:cs="Times New Roman"/>
        </w:rPr>
        <w:t xml:space="preserve"> merealadel geneetilisi ressursse ja kelle kasutuses need on, kohustatud hoiustama sellised geneetilised ressursid ja selliste ressursside digitaalsed järjestusandmed koos standardsete BBNJ-partiitunnustega üldsusele kättesaadavates riiklikul või rahvusvahelisel tasandil hallatavates hoidlates ja andmebaasides kolme aasta jooksul geneetiliste ressursside kasutamise algusest </w:t>
      </w:r>
      <w:r>
        <w:rPr>
          <w:rFonts w:ascii="Times New Roman" w:eastAsia="Times New Roman" w:hAnsi="Times New Roman" w:cs="Times New Roman"/>
        </w:rPr>
        <w:t xml:space="preserve">arvates </w:t>
      </w:r>
      <w:r w:rsidRPr="2DAEEFE0">
        <w:rPr>
          <w:rFonts w:ascii="Times New Roman" w:eastAsia="Times New Roman" w:hAnsi="Times New Roman" w:cs="Times New Roman"/>
        </w:rPr>
        <w:t>või niipea, kui hoidlad ja andmebaasid muutuvad kättesaadavaks, võttes arvesse kehtivat rahvusvahelist tava.</w:t>
      </w:r>
    </w:p>
    <w:p w14:paraId="40D34837" w14:textId="77777777" w:rsidR="009B38D1" w:rsidRDefault="009B38D1" w:rsidP="009B38D1">
      <w:pPr>
        <w:pStyle w:val="Default"/>
        <w:jc w:val="both"/>
        <w:rPr>
          <w:rFonts w:ascii="Times New Roman" w:eastAsia="Times New Roman" w:hAnsi="Times New Roman" w:cs="Times New Roman"/>
        </w:rPr>
      </w:pPr>
    </w:p>
    <w:p w14:paraId="048641FF" w14:textId="77777777" w:rsidR="009B38D1" w:rsidRDefault="009B38D1" w:rsidP="009B38D1">
      <w:pPr>
        <w:pStyle w:val="Default"/>
        <w:jc w:val="both"/>
        <w:rPr>
          <w:rFonts w:ascii="Times New Roman" w:eastAsia="Times New Roman" w:hAnsi="Times New Roman" w:cs="Times New Roman"/>
        </w:rPr>
      </w:pPr>
      <w:r w:rsidRPr="2DAEEFE0">
        <w:rPr>
          <w:rFonts w:ascii="Times New Roman" w:eastAsia="Times New Roman" w:hAnsi="Times New Roman" w:cs="Times New Roman"/>
        </w:rPr>
        <w:t>Kohustus vastab BBNJ kokkuleppe artikli 14 punktile 3, mille kohaselt võtavad osalised vajalikke seadusandlikke, haldus- või poliitikameetmeid tagamaks, et riigi jurisdiktsiooni alt välja jäävate merealade geneetilised ressursid ja selliste ressursside digitaalsed järjestusandmed, mis on nende jurisdiktsiooni alla kuuluvate füüsiliste või juriidiliste isikute kasutamise objektiks, ja standardsed BBNJ-partiitunnused hoiustatakse üldsusele kättesaadavates, kas riiklikul või rahvusvahelisel tasandil hallatavates hoidlates ja andmebaasides kolme aasta jooksul sellise kasutamise algusest või niipea, kui need muutuvad kättesaadavaks, võttes arvesse kehtivat rahvusvahelist tava.</w:t>
      </w:r>
    </w:p>
    <w:p w14:paraId="2D9E8936" w14:textId="77777777" w:rsidR="009B38D1" w:rsidRDefault="009B38D1" w:rsidP="009B38D1">
      <w:pPr>
        <w:pStyle w:val="Default"/>
        <w:jc w:val="both"/>
        <w:rPr>
          <w:rFonts w:ascii="Times New Roman" w:eastAsia="Times New Roman" w:hAnsi="Times New Roman" w:cs="Times New Roman"/>
        </w:rPr>
      </w:pPr>
    </w:p>
    <w:p w14:paraId="3602B196" w14:textId="77777777" w:rsidR="009B38D1" w:rsidRPr="003D3F70" w:rsidRDefault="009B38D1" w:rsidP="009B38D1">
      <w:pPr>
        <w:pStyle w:val="Default"/>
        <w:jc w:val="both"/>
        <w:rPr>
          <w:rFonts w:ascii="Times New Roman" w:eastAsia="Times New Roman" w:hAnsi="Times New Roman" w:cs="Times New Roman"/>
        </w:rPr>
      </w:pPr>
      <w:r w:rsidRPr="005042E6">
        <w:t xml:space="preserve">Geneetiliste ressursside järjestusandmete jaoks on suurim ja tuntuim rahvusvaheline andmebaas </w:t>
      </w:r>
      <w:r w:rsidRPr="00AE177A">
        <w:rPr>
          <w:rFonts w:hint="eastAsia"/>
          <w:i/>
          <w:iCs/>
        </w:rPr>
        <w:t>International Nucleotide Sequence Database Collaboration</w:t>
      </w:r>
      <w:r w:rsidRPr="000A1E56">
        <w:rPr>
          <w:vertAlign w:val="superscript"/>
        </w:rPr>
        <w:footnoteReference w:id="19"/>
      </w:r>
      <w:r w:rsidRPr="005042E6">
        <w:t>.</w:t>
      </w:r>
      <w:r>
        <w:rPr>
          <w:rFonts w:ascii="Times New Roman" w:eastAsia="Times New Roman" w:hAnsi="Times New Roman" w:cs="Times New Roman"/>
          <w:i/>
          <w:iCs/>
        </w:rPr>
        <w:t xml:space="preserve"> </w:t>
      </w:r>
      <w:r>
        <w:rPr>
          <w:rFonts w:ascii="Times New Roman" w:eastAsia="Times New Roman" w:hAnsi="Times New Roman" w:cs="Times New Roman"/>
        </w:rPr>
        <w:t>Eelnõu koostamise ajal ei ole teada riiklikke keskseid geneetiliste ressursside andmebaase või hoidlaid ning tõenäoliselt hoiustatakse geneetilisi ressursse ja nende järjestusandmeid Eestis praegu teadusasutuste juures nende sisekorraeeskirja kohaselt.</w:t>
      </w:r>
    </w:p>
    <w:p w14:paraId="2063A096" w14:textId="77777777" w:rsidR="009B38D1" w:rsidRDefault="009B38D1" w:rsidP="009B38D1">
      <w:pPr>
        <w:pStyle w:val="Default"/>
        <w:jc w:val="both"/>
        <w:rPr>
          <w:rFonts w:ascii="Times New Roman" w:eastAsia="Times New Roman" w:hAnsi="Times New Roman" w:cs="Times New Roman"/>
        </w:rPr>
      </w:pPr>
    </w:p>
    <w:p w14:paraId="29144CD9" w14:textId="77777777" w:rsidR="009B38D1" w:rsidRDefault="009B38D1" w:rsidP="009B38D1">
      <w:pPr>
        <w:pStyle w:val="Default"/>
        <w:jc w:val="both"/>
        <w:rPr>
          <w:rFonts w:ascii="Times New Roman" w:eastAsia="Times New Roman" w:hAnsi="Times New Roman" w:cs="Times New Roman"/>
        </w:rPr>
      </w:pPr>
      <w:r w:rsidRPr="2DAEEFE0">
        <w:rPr>
          <w:rFonts w:ascii="Times New Roman" w:eastAsia="Times New Roman" w:hAnsi="Times New Roman" w:cs="Times New Roman"/>
          <w:b/>
          <w:bCs/>
        </w:rPr>
        <w:t>Paragrahvis 68</w:t>
      </w:r>
      <w:r w:rsidRPr="2DAEEFE0">
        <w:rPr>
          <w:rFonts w:ascii="Times New Roman" w:eastAsia="Times New Roman" w:hAnsi="Times New Roman" w:cs="Times New Roman"/>
          <w:b/>
          <w:bCs/>
          <w:vertAlign w:val="superscript"/>
        </w:rPr>
        <w:t>7</w:t>
      </w:r>
      <w:r w:rsidRPr="2DAEEFE0">
        <w:rPr>
          <w:rFonts w:ascii="Times New Roman" w:eastAsia="Times New Roman" w:hAnsi="Times New Roman" w:cs="Times New Roman"/>
          <w:b/>
          <w:bCs/>
        </w:rPr>
        <w:t xml:space="preserve"> </w:t>
      </w:r>
      <w:r w:rsidRPr="2DAEEFE0">
        <w:rPr>
          <w:rFonts w:ascii="Times New Roman" w:eastAsia="Times New Roman" w:hAnsi="Times New Roman" w:cs="Times New Roman"/>
        </w:rPr>
        <w:t xml:space="preserve">sätestatakse </w:t>
      </w:r>
      <w:r>
        <w:rPr>
          <w:rFonts w:ascii="Times New Roman" w:hAnsi="Times New Roman" w:cs="Times New Roman"/>
        </w:rPr>
        <w:t>riigi jurisdiktsiooni alt välja jäävate</w:t>
      </w:r>
      <w:r w:rsidRPr="2DAEEFE0" w:rsidDel="00186A79">
        <w:rPr>
          <w:rFonts w:ascii="Times New Roman" w:eastAsia="Times New Roman" w:hAnsi="Times New Roman" w:cs="Times New Roman"/>
        </w:rPr>
        <w:t xml:space="preserve"> </w:t>
      </w:r>
      <w:r w:rsidRPr="2DAEEFE0">
        <w:rPr>
          <w:rFonts w:ascii="Times New Roman" w:eastAsia="Times New Roman" w:hAnsi="Times New Roman" w:cs="Times New Roman"/>
        </w:rPr>
        <w:t>merealade geneetiliste ressursside</w:t>
      </w:r>
      <w:r>
        <w:rPr>
          <w:rFonts w:ascii="Times New Roman" w:eastAsia="Times New Roman" w:hAnsi="Times New Roman" w:cs="Times New Roman"/>
        </w:rPr>
        <w:t xml:space="preserve"> päritolu</w:t>
      </w:r>
      <w:r w:rsidRPr="2DAEEFE0">
        <w:rPr>
          <w:rFonts w:ascii="Times New Roman" w:eastAsia="Times New Roman" w:hAnsi="Times New Roman" w:cs="Times New Roman"/>
        </w:rPr>
        <w:t xml:space="preserve"> ja selliste ressursside digitaalsete järjestusandmete </w:t>
      </w:r>
      <w:r>
        <w:rPr>
          <w:rFonts w:ascii="Times New Roman" w:eastAsia="Times New Roman" w:hAnsi="Times New Roman" w:cs="Times New Roman"/>
        </w:rPr>
        <w:t>registreerimise</w:t>
      </w:r>
      <w:r w:rsidRPr="2DAEEFE0">
        <w:rPr>
          <w:rFonts w:ascii="Times New Roman" w:eastAsia="Times New Roman" w:hAnsi="Times New Roman" w:cs="Times New Roman"/>
        </w:rPr>
        <w:t xml:space="preserve"> ja aruandluse kohustus.</w:t>
      </w:r>
    </w:p>
    <w:p w14:paraId="0AD4D6B6" w14:textId="77777777" w:rsidR="009B38D1" w:rsidRDefault="009B38D1" w:rsidP="009B38D1">
      <w:pPr>
        <w:pStyle w:val="Default"/>
        <w:jc w:val="both"/>
        <w:rPr>
          <w:rFonts w:ascii="Times New Roman" w:eastAsia="Times New Roman" w:hAnsi="Times New Roman" w:cs="Times New Roman"/>
        </w:rPr>
      </w:pPr>
    </w:p>
    <w:p w14:paraId="223DA83C" w14:textId="77777777" w:rsidR="009B38D1" w:rsidRPr="00FD58C5" w:rsidRDefault="009B38D1" w:rsidP="009B38D1">
      <w:pPr>
        <w:pStyle w:val="Default"/>
        <w:jc w:val="both"/>
        <w:rPr>
          <w:rFonts w:ascii="Times New Roman" w:eastAsia="Times New Roman" w:hAnsi="Times New Roman" w:cs="Times New Roman"/>
        </w:rPr>
      </w:pPr>
      <w:r w:rsidRPr="00FD58C5">
        <w:rPr>
          <w:rFonts w:ascii="Times New Roman" w:eastAsia="Times New Roman" w:hAnsi="Times New Roman" w:cs="Times New Roman"/>
          <w:b/>
          <w:bCs/>
        </w:rPr>
        <w:t xml:space="preserve">Lõike 1 </w:t>
      </w:r>
      <w:r w:rsidRPr="00FD58C5">
        <w:rPr>
          <w:rFonts w:ascii="Times New Roman" w:eastAsia="Times New Roman" w:hAnsi="Times New Roman" w:cs="Times New Roman"/>
        </w:rPr>
        <w:t>kohaselt registreerib hoidla ja andmebaasi haldaja riigi jurisdiktsiooni alt välja jäävatelt merealadelt pärit geneetiliste ressursside päritolu ja nendega seotud digitaalsed järjestusandmed rahvusvahelise tava</w:t>
      </w:r>
      <w:r>
        <w:rPr>
          <w:rFonts w:ascii="Times New Roman" w:eastAsia="Times New Roman" w:hAnsi="Times New Roman" w:cs="Times New Roman"/>
        </w:rPr>
        <w:t xml:space="preserve"> kohaselt</w:t>
      </w:r>
      <w:r w:rsidRPr="00FD58C5">
        <w:rPr>
          <w:rFonts w:ascii="Times New Roman" w:eastAsia="Times New Roman" w:hAnsi="Times New Roman" w:cs="Times New Roman"/>
        </w:rPr>
        <w:t xml:space="preserve">, lisades standardse BBNJ-partiitunnuse. Kohustus vastab BBNJ kokkuleppe artikli 12 punktile 6, mille kohaselt osalised tagavad, et </w:t>
      </w:r>
      <w:r>
        <w:rPr>
          <w:rFonts w:ascii="Times New Roman" w:eastAsia="Times New Roman" w:hAnsi="Times New Roman" w:cs="Times New Roman"/>
        </w:rPr>
        <w:t>selliste</w:t>
      </w:r>
      <w:r w:rsidRPr="00FD58C5">
        <w:rPr>
          <w:rFonts w:ascii="Times New Roman" w:eastAsia="Times New Roman" w:hAnsi="Times New Roman" w:cs="Times New Roman"/>
        </w:rPr>
        <w:t xml:space="preserve"> geneetiliste ressursside proovide ja ressursside digitaalsete järjestusandmete puhul, mis on nende jurisdiktsiooni alla kuuluvates hoidlates või andmebaasides, on kooskõlas kehtiva rahvusvahelise tavaga ja teostatavuse piires võimalik kindlaks teha, et need pärinevad riigi jurisdiktsiooni alt välja jäävatelt mere aladelt. Hoidla</w:t>
      </w:r>
      <w:r>
        <w:rPr>
          <w:rFonts w:ascii="Times New Roman" w:eastAsia="Times New Roman" w:hAnsi="Times New Roman" w:cs="Times New Roman"/>
        </w:rPr>
        <w:t>na</w:t>
      </w:r>
      <w:r w:rsidRPr="00FD58C5">
        <w:rPr>
          <w:rFonts w:ascii="Times New Roman" w:eastAsia="Times New Roman" w:hAnsi="Times New Roman" w:cs="Times New Roman"/>
        </w:rPr>
        <w:t xml:space="preserve"> tuleb mõelda hoonet või ruumi, ka rajatist millegi hoidmiseks, kestvaks säilitamiseks</w:t>
      </w:r>
      <w:r w:rsidRPr="00FD58C5">
        <w:rPr>
          <w:rStyle w:val="Allmrkuseviide"/>
          <w:rFonts w:ascii="Times New Roman" w:eastAsia="Times New Roman" w:hAnsi="Times New Roman" w:cs="Times New Roman"/>
        </w:rPr>
        <w:footnoteReference w:id="20"/>
      </w:r>
      <w:r w:rsidRPr="00FD58C5">
        <w:rPr>
          <w:rFonts w:ascii="Times New Roman" w:eastAsia="Times New Roman" w:hAnsi="Times New Roman" w:cs="Times New Roman"/>
        </w:rPr>
        <w:t xml:space="preserve"> selle sõna üldtuntud tähenduses. Oluline on, et mis</w:t>
      </w:r>
      <w:r>
        <w:rPr>
          <w:rFonts w:ascii="Times New Roman" w:eastAsia="Times New Roman" w:hAnsi="Times New Roman" w:cs="Times New Roman"/>
        </w:rPr>
        <w:t xml:space="preserve"> </w:t>
      </w:r>
      <w:r w:rsidRPr="00FD58C5">
        <w:rPr>
          <w:rFonts w:ascii="Times New Roman" w:eastAsia="Times New Roman" w:hAnsi="Times New Roman" w:cs="Times New Roman"/>
        </w:rPr>
        <w:t>tahes kohas kirjeldatud ressursse ka ei hoiustataks, oleks ressursside päritolu ja järjestusandmete info korrektselt registreeritud, et hiljem oleks võimalik päritolu tuvastada.</w:t>
      </w:r>
    </w:p>
    <w:p w14:paraId="326BCE67" w14:textId="77777777" w:rsidR="009B38D1" w:rsidRPr="00FD58C5" w:rsidRDefault="009B38D1" w:rsidP="009B38D1">
      <w:pPr>
        <w:pStyle w:val="Default"/>
        <w:jc w:val="both"/>
        <w:rPr>
          <w:rFonts w:ascii="Times New Roman" w:eastAsia="Times New Roman" w:hAnsi="Times New Roman" w:cs="Times New Roman"/>
        </w:rPr>
      </w:pPr>
    </w:p>
    <w:p w14:paraId="6CDA1FA1" w14:textId="77777777" w:rsidR="009B38D1" w:rsidRPr="00FD58C5" w:rsidRDefault="009B38D1" w:rsidP="009B38D1">
      <w:pPr>
        <w:pStyle w:val="Default"/>
        <w:jc w:val="both"/>
        <w:rPr>
          <w:rFonts w:ascii="Times New Roman" w:eastAsia="Times New Roman" w:hAnsi="Times New Roman" w:cs="Times New Roman"/>
        </w:rPr>
      </w:pPr>
      <w:r w:rsidRPr="00FD58C5">
        <w:rPr>
          <w:rFonts w:ascii="Times New Roman" w:eastAsia="Times New Roman" w:hAnsi="Times New Roman" w:cs="Times New Roman"/>
          <w:b/>
          <w:bCs/>
        </w:rPr>
        <w:t xml:space="preserve">Lõike 2 </w:t>
      </w:r>
      <w:r w:rsidRPr="00FD58C5">
        <w:rPr>
          <w:rFonts w:ascii="Times New Roman" w:eastAsia="Times New Roman" w:hAnsi="Times New Roman" w:cs="Times New Roman"/>
        </w:rPr>
        <w:t xml:space="preserve">kohaselt koostab hoidla haldaja iga kahe aasta tagant kokkuvõtliku aruande lõikes 1 nimetatud päritoluandmete kättesaadavuse kohta, kui selline teave on olemas, ning esitab selle Kliimaministeeriumile. Kuna andmebaasides ei talletata geneetilisi ressursse, vaid ainult digitaalseid andmeid, kehtestatakse andmebaaside haldajate suhtes eraldi kohustus lõikega 3. Kohustus vastab BBNJ kokkuleppe artikli 12 punktile 7, milles nähakse ette, et </w:t>
      </w:r>
      <w:r w:rsidRPr="00FD58C5">
        <w:rPr>
          <w:rFonts w:ascii="Times New Roman" w:hAnsi="Times New Roman" w:cs="Times New Roman"/>
          <w:noProof/>
        </w:rPr>
        <w:t xml:space="preserve">osalised </w:t>
      </w:r>
      <w:r w:rsidRPr="00FD58C5">
        <w:rPr>
          <w:rFonts w:ascii="Times New Roman" w:hAnsi="Times New Roman" w:cs="Times New Roman"/>
          <w:noProof/>
        </w:rPr>
        <w:lastRenderedPageBreak/>
        <w:t>tagavad, et teostatavuse piires koostatakse nende jurisdiktsiooni alla kuuluvate hoidlate ja andmebaaside põhjal iga kahe aasta järel koondaruanne juurdepääsu kohta geneetilistele ressurssidele ja digitaalsetele järjestusandmetele, millele lisatakse standardne BBNJ-partiitunnus, ning aruanne tehakse kättesaadavaks artikli 15 kohaselt loodud juurdepääsu ja tulu jaotamise komiteele</w:t>
      </w:r>
      <w:r w:rsidRPr="00FD58C5">
        <w:rPr>
          <w:rFonts w:ascii="Times New Roman" w:eastAsia="Times New Roman" w:hAnsi="Times New Roman" w:cs="Times New Roman"/>
        </w:rPr>
        <w:t>.</w:t>
      </w:r>
    </w:p>
    <w:p w14:paraId="06FC5801" w14:textId="77777777" w:rsidR="009B38D1" w:rsidRDefault="009B38D1" w:rsidP="009B38D1">
      <w:pPr>
        <w:pStyle w:val="Default"/>
        <w:jc w:val="both"/>
        <w:rPr>
          <w:rFonts w:ascii="Times New Roman" w:eastAsia="Times New Roman" w:hAnsi="Times New Roman" w:cs="Times New Roman"/>
        </w:rPr>
      </w:pPr>
    </w:p>
    <w:p w14:paraId="19C8E33A" w14:textId="77777777" w:rsidR="009B38D1" w:rsidRDefault="009B38D1" w:rsidP="009B38D1">
      <w:pPr>
        <w:pStyle w:val="Default"/>
        <w:jc w:val="both"/>
        <w:rPr>
          <w:rFonts w:ascii="Times New Roman" w:eastAsia="Times New Roman" w:hAnsi="Times New Roman" w:cs="Times New Roman"/>
        </w:rPr>
      </w:pPr>
      <w:r w:rsidRPr="2DAEEFE0">
        <w:rPr>
          <w:rFonts w:ascii="Times New Roman" w:eastAsia="Times New Roman" w:hAnsi="Times New Roman" w:cs="Times New Roman"/>
          <w:b/>
          <w:bCs/>
        </w:rPr>
        <w:t xml:space="preserve">Lõike 3 </w:t>
      </w:r>
      <w:r w:rsidRPr="2DAEEFE0">
        <w:rPr>
          <w:rFonts w:ascii="Times New Roman" w:eastAsia="Times New Roman" w:hAnsi="Times New Roman" w:cs="Times New Roman"/>
        </w:rPr>
        <w:t>kohaselt koostab andmebaasi haldaja iga kahe aasta tagant kokkuvõtliku aruande lõikes</w:t>
      </w:r>
      <w:r>
        <w:rPr>
          <w:rFonts w:ascii="Times New Roman" w:eastAsia="Times New Roman" w:hAnsi="Times New Roman" w:cs="Times New Roman"/>
        </w:rPr>
        <w:t> </w:t>
      </w:r>
      <w:r w:rsidRPr="2DAEEFE0">
        <w:rPr>
          <w:rFonts w:ascii="Times New Roman" w:eastAsia="Times New Roman" w:hAnsi="Times New Roman" w:cs="Times New Roman"/>
        </w:rPr>
        <w:t>1 nimetatud digitaalsete järjestusandmete kättesaadavuse kohta ning esitab selle Kliimaministeeriumile. Kohustus vastab BBNJ kokkuleppe artikli 12 punktile 7.</w:t>
      </w:r>
    </w:p>
    <w:p w14:paraId="4AC1D8C6" w14:textId="77777777" w:rsidR="009B38D1" w:rsidRDefault="009B38D1" w:rsidP="009B38D1">
      <w:pPr>
        <w:pStyle w:val="Default"/>
        <w:jc w:val="both"/>
        <w:rPr>
          <w:rFonts w:ascii="Times New Roman" w:eastAsia="Times New Roman" w:hAnsi="Times New Roman" w:cs="Times New Roman"/>
        </w:rPr>
      </w:pPr>
    </w:p>
    <w:p w14:paraId="09A60052" w14:textId="77777777" w:rsidR="009B38D1" w:rsidRDefault="009B38D1" w:rsidP="009B38D1">
      <w:pPr>
        <w:pStyle w:val="Default"/>
        <w:jc w:val="both"/>
        <w:rPr>
          <w:rFonts w:ascii="Times New Roman" w:eastAsia="Times New Roman" w:hAnsi="Times New Roman" w:cs="Times New Roman"/>
        </w:rPr>
      </w:pPr>
      <w:r w:rsidRPr="2DAEEFE0">
        <w:rPr>
          <w:rFonts w:ascii="Times New Roman" w:eastAsia="Times New Roman" w:hAnsi="Times New Roman" w:cs="Times New Roman"/>
          <w:b/>
          <w:bCs/>
        </w:rPr>
        <w:t xml:space="preserve">Lõikes 4 </w:t>
      </w:r>
      <w:r w:rsidRPr="2DAEEFE0">
        <w:rPr>
          <w:rFonts w:ascii="Times New Roman" w:eastAsia="Times New Roman" w:hAnsi="Times New Roman" w:cs="Times New Roman"/>
        </w:rPr>
        <w:t>sätestatakse Kliimaministeeriumi kohustus esitada lõigetes 2 ja 3 nimetatud aruanded juurdepääsu ja tulu jaotamise komiteele BBNJ kokkuleppe artikli 12 punkti 7</w:t>
      </w:r>
      <w:r>
        <w:rPr>
          <w:rFonts w:ascii="Times New Roman" w:eastAsia="Times New Roman" w:hAnsi="Times New Roman" w:cs="Times New Roman"/>
        </w:rPr>
        <w:t xml:space="preserve"> kohaselt</w:t>
      </w:r>
      <w:r w:rsidRPr="2DAEEFE0">
        <w:rPr>
          <w:rFonts w:ascii="Times New Roman" w:eastAsia="Times New Roman" w:hAnsi="Times New Roman" w:cs="Times New Roman"/>
        </w:rPr>
        <w:t>.</w:t>
      </w:r>
    </w:p>
    <w:p w14:paraId="4066FBD7" w14:textId="77777777" w:rsidR="009B38D1" w:rsidRDefault="009B38D1" w:rsidP="009B38D1">
      <w:pPr>
        <w:pStyle w:val="Default"/>
        <w:jc w:val="both"/>
        <w:rPr>
          <w:rFonts w:ascii="Times New Roman" w:eastAsia="Times New Roman" w:hAnsi="Times New Roman" w:cs="Times New Roman"/>
        </w:rPr>
      </w:pPr>
    </w:p>
    <w:p w14:paraId="49D84DD5" w14:textId="77777777" w:rsidR="009B38D1" w:rsidRDefault="009B38D1" w:rsidP="009B38D1">
      <w:pPr>
        <w:pStyle w:val="Default"/>
        <w:jc w:val="both"/>
        <w:rPr>
          <w:rFonts w:ascii="Times New Roman" w:eastAsia="Times New Roman" w:hAnsi="Times New Roman" w:cs="Times New Roman"/>
        </w:rPr>
      </w:pPr>
      <w:r w:rsidRPr="3722674C">
        <w:rPr>
          <w:rFonts w:ascii="Times New Roman" w:eastAsia="Times New Roman" w:hAnsi="Times New Roman" w:cs="Times New Roman"/>
          <w:b/>
          <w:bCs/>
        </w:rPr>
        <w:t>Paragrahvides 68</w:t>
      </w:r>
      <w:r w:rsidRPr="3722674C">
        <w:rPr>
          <w:rFonts w:ascii="Times New Roman" w:eastAsia="Times New Roman" w:hAnsi="Times New Roman" w:cs="Times New Roman"/>
          <w:b/>
          <w:bCs/>
          <w:vertAlign w:val="superscript"/>
        </w:rPr>
        <w:t>8</w:t>
      </w:r>
      <w:r>
        <w:rPr>
          <w:rFonts w:ascii="Times New Roman" w:eastAsia="Times New Roman" w:hAnsi="Times New Roman" w:cs="Times New Roman"/>
          <w:b/>
          <w:bCs/>
        </w:rPr>
        <w:t xml:space="preserve"> ja </w:t>
      </w:r>
      <w:r w:rsidRPr="3722674C">
        <w:rPr>
          <w:rFonts w:ascii="Times New Roman" w:eastAsia="Times New Roman" w:hAnsi="Times New Roman" w:cs="Times New Roman"/>
          <w:b/>
          <w:bCs/>
        </w:rPr>
        <w:t>68</w:t>
      </w:r>
      <w:r>
        <w:rPr>
          <w:rFonts w:ascii="Times New Roman" w:eastAsia="Times New Roman" w:hAnsi="Times New Roman" w:cs="Times New Roman"/>
          <w:b/>
          <w:bCs/>
          <w:vertAlign w:val="superscript"/>
        </w:rPr>
        <w:t>9</w:t>
      </w:r>
      <w:r w:rsidRPr="3722674C">
        <w:rPr>
          <w:rFonts w:ascii="Times New Roman" w:eastAsia="Times New Roman" w:hAnsi="Times New Roman" w:cs="Times New Roman"/>
          <w:b/>
          <w:bCs/>
        </w:rPr>
        <w:t xml:space="preserve"> </w:t>
      </w:r>
      <w:r w:rsidRPr="3722674C">
        <w:rPr>
          <w:rFonts w:ascii="Times New Roman" w:eastAsia="Times New Roman" w:hAnsi="Times New Roman" w:cs="Times New Roman"/>
        </w:rPr>
        <w:t xml:space="preserve">sätestatakse </w:t>
      </w:r>
      <w:r>
        <w:rPr>
          <w:rFonts w:ascii="Times New Roman" w:hAnsi="Times New Roman" w:cs="Times New Roman"/>
        </w:rPr>
        <w:t>riigi jurisdiktsiooni alt välja jäävate</w:t>
      </w:r>
      <w:r w:rsidRPr="3722674C" w:rsidDel="00186A79">
        <w:rPr>
          <w:rFonts w:ascii="Times New Roman" w:eastAsia="Times New Roman" w:hAnsi="Times New Roman" w:cs="Times New Roman"/>
        </w:rPr>
        <w:t xml:space="preserve"> </w:t>
      </w:r>
      <w:r w:rsidRPr="3722674C">
        <w:rPr>
          <w:rFonts w:ascii="Times New Roman" w:eastAsia="Times New Roman" w:hAnsi="Times New Roman" w:cs="Times New Roman"/>
        </w:rPr>
        <w:t>merealade piirkonnapõhiste majandamisvahenditega seo</w:t>
      </w:r>
      <w:r>
        <w:rPr>
          <w:rFonts w:ascii="Times New Roman" w:eastAsia="Times New Roman" w:hAnsi="Times New Roman" w:cs="Times New Roman"/>
        </w:rPr>
        <w:t>tud</w:t>
      </w:r>
      <w:r w:rsidRPr="3722674C">
        <w:rPr>
          <w:rFonts w:ascii="Times New Roman" w:eastAsia="Times New Roman" w:hAnsi="Times New Roman" w:cs="Times New Roman"/>
        </w:rPr>
        <w:t xml:space="preserve"> tingimused.</w:t>
      </w:r>
    </w:p>
    <w:p w14:paraId="0A2EBF58" w14:textId="77777777" w:rsidR="009B38D1" w:rsidRDefault="009B38D1" w:rsidP="009B38D1">
      <w:pPr>
        <w:pStyle w:val="Default"/>
        <w:jc w:val="both"/>
        <w:rPr>
          <w:rFonts w:ascii="Times New Roman" w:eastAsia="Times New Roman" w:hAnsi="Times New Roman" w:cs="Times New Roman"/>
        </w:rPr>
      </w:pPr>
    </w:p>
    <w:p w14:paraId="3E6F5A13" w14:textId="77777777" w:rsidR="009B38D1" w:rsidRDefault="009B38D1" w:rsidP="009B38D1">
      <w:pPr>
        <w:pStyle w:val="Default"/>
        <w:jc w:val="both"/>
        <w:rPr>
          <w:rFonts w:ascii="Times New Roman" w:eastAsia="Times New Roman" w:hAnsi="Times New Roman" w:cs="Times New Roman"/>
        </w:rPr>
      </w:pPr>
      <w:r w:rsidRPr="2DAEEFE0">
        <w:rPr>
          <w:rFonts w:ascii="Times New Roman" w:eastAsia="Times New Roman" w:hAnsi="Times New Roman" w:cs="Times New Roman"/>
        </w:rPr>
        <w:t xml:space="preserve">BBNJ kokkuleppe artikli 17 järgi on eesmärk kaitsta ja kasutada kestlikult alasid, mis vajavad kaitset, sealhulgas luua terviklik piirkonnapõhiste majandamisvahendite süsteem, mis sisaldab ökoloogiliselt </w:t>
      </w:r>
      <w:r>
        <w:rPr>
          <w:rFonts w:ascii="Times New Roman" w:eastAsia="Times New Roman" w:hAnsi="Times New Roman" w:cs="Times New Roman"/>
        </w:rPr>
        <w:t>esinduslikke</w:t>
      </w:r>
      <w:r w:rsidRPr="2DAEEFE0">
        <w:rPr>
          <w:rFonts w:ascii="Times New Roman" w:eastAsia="Times New Roman" w:hAnsi="Times New Roman" w:cs="Times New Roman"/>
        </w:rPr>
        <w:t xml:space="preserve"> ja hästi ühendatud merekaitsealade võrgustikke, samuti kaitsta, hoida, taastada ja säilitada elurikkust ja ökosüsteeme, sealhulgas eesmärgiga suurendada nende tootlikkust ja parandada nende seisundit, ning tugevdada vastupanuvõimet surveteguritele, sealhulgas neile, mis on seotud kliimamuutuse, maailmamere hapestumise ja merereostusega.</w:t>
      </w:r>
    </w:p>
    <w:p w14:paraId="50DF7334" w14:textId="77777777" w:rsidR="009B38D1" w:rsidRDefault="009B38D1" w:rsidP="009B38D1">
      <w:pPr>
        <w:pStyle w:val="Default"/>
        <w:jc w:val="both"/>
        <w:rPr>
          <w:rFonts w:ascii="Times New Roman" w:eastAsia="Times New Roman" w:hAnsi="Times New Roman" w:cs="Times New Roman"/>
        </w:rPr>
      </w:pPr>
    </w:p>
    <w:p w14:paraId="275365BD" w14:textId="77777777" w:rsidR="009B38D1" w:rsidRDefault="009B38D1" w:rsidP="009B38D1">
      <w:pPr>
        <w:jc w:val="both"/>
        <w:rPr>
          <w:rFonts w:eastAsia="Times New Roman"/>
        </w:rPr>
      </w:pPr>
      <w:r w:rsidRPr="00CE1196">
        <w:rPr>
          <w:rFonts w:eastAsia="Times New Roman"/>
        </w:rPr>
        <w:t>ÜRO mereõiguse konventsiooni</w:t>
      </w:r>
      <w:r w:rsidRPr="2DAEEFE0">
        <w:rPr>
          <w:rFonts w:eastAsia="Times New Roman"/>
        </w:rPr>
        <w:t xml:space="preserve"> kohaselt võivad riigid võtta kasutusele kas </w:t>
      </w:r>
      <w:r>
        <w:rPr>
          <w:rFonts w:eastAsia="Times New Roman"/>
        </w:rPr>
        <w:t>ise</w:t>
      </w:r>
      <w:r w:rsidRPr="2DAEEFE0">
        <w:rPr>
          <w:rFonts w:eastAsia="Times New Roman"/>
        </w:rPr>
        <w:t>seisvalt või koostöös meetmeid, et kaitsta merekeskkonda, kuid seni ei ole olnud rahvusvaheliselt kokkulepitud reeglistikku piirkonnapõhiste majandamisvahendite, s</w:t>
      </w:r>
      <w:r>
        <w:rPr>
          <w:rFonts w:eastAsia="Times New Roman"/>
        </w:rPr>
        <w:t>ealhulgas</w:t>
      </w:r>
      <w:r w:rsidRPr="2DAEEFE0">
        <w:rPr>
          <w:rFonts w:eastAsia="Times New Roman"/>
        </w:rPr>
        <w:t xml:space="preserve"> merekaitsealade määramiseks </w:t>
      </w:r>
      <w:r>
        <w:rPr>
          <w:rFonts w:eastAsia="Times New Roman"/>
        </w:rPr>
        <w:t>riigi jurisdiktsiooni alt välja jäävatel</w:t>
      </w:r>
      <w:r w:rsidRPr="2DAEEFE0">
        <w:rPr>
          <w:rFonts w:eastAsia="Times New Roman"/>
        </w:rPr>
        <w:t xml:space="preserve"> merealadel.</w:t>
      </w:r>
    </w:p>
    <w:p w14:paraId="4572C0F4" w14:textId="77777777" w:rsidR="009B38D1" w:rsidRPr="00832053" w:rsidRDefault="009B38D1" w:rsidP="009B38D1">
      <w:pPr>
        <w:pStyle w:val="Default"/>
        <w:jc w:val="both"/>
        <w:rPr>
          <w:rFonts w:ascii="Times New Roman" w:eastAsia="Times New Roman" w:hAnsi="Times New Roman" w:cs="Times New Roman"/>
        </w:rPr>
      </w:pPr>
    </w:p>
    <w:p w14:paraId="5E611A72" w14:textId="77777777" w:rsidR="009B38D1" w:rsidRDefault="009B38D1" w:rsidP="009B38D1">
      <w:pPr>
        <w:pStyle w:val="Default"/>
        <w:jc w:val="both"/>
        <w:rPr>
          <w:rFonts w:ascii="Times New Roman" w:eastAsia="Times New Roman" w:hAnsi="Times New Roman" w:cs="Times New Roman"/>
        </w:rPr>
      </w:pPr>
      <w:r w:rsidRPr="2DAEEFE0">
        <w:rPr>
          <w:rFonts w:ascii="Times New Roman" w:eastAsia="Times New Roman" w:hAnsi="Times New Roman" w:cs="Times New Roman"/>
        </w:rPr>
        <w:t xml:space="preserve">Piirkonnapõhised majandamisvahendid võivad olla merekaitsealad oma kaitse-eeskirjaga, aga mitte ainult – majandamisvahendiks võib olla ka piirkonna majandamist võimaldavate lubatud tegevuste nimekiri või piirangud ilma </w:t>
      </w:r>
      <w:r>
        <w:rPr>
          <w:rFonts w:ascii="Times New Roman" w:eastAsia="Times New Roman" w:hAnsi="Times New Roman" w:cs="Times New Roman"/>
        </w:rPr>
        <w:t xml:space="preserve">konkreetset </w:t>
      </w:r>
      <w:r w:rsidRPr="2DAEEFE0">
        <w:rPr>
          <w:rFonts w:ascii="Times New Roman" w:eastAsia="Times New Roman" w:hAnsi="Times New Roman" w:cs="Times New Roman"/>
        </w:rPr>
        <w:t>kaitseala kehtestamata vmt. Oluline on märkida, et BBNJ kokkuleppe artikli 18 tingimuste</w:t>
      </w:r>
      <w:r>
        <w:rPr>
          <w:rFonts w:ascii="Times New Roman" w:eastAsia="Times New Roman" w:hAnsi="Times New Roman" w:cs="Times New Roman"/>
        </w:rPr>
        <w:t xml:space="preserve"> põhjal </w:t>
      </w:r>
      <w:r w:rsidRPr="2DAEEFE0">
        <w:rPr>
          <w:rFonts w:ascii="Times New Roman" w:eastAsia="Times New Roman" w:hAnsi="Times New Roman" w:cs="Times New Roman"/>
        </w:rPr>
        <w:t xml:space="preserve">ei ole võimalik luua piirkonnapõhiseid majandamisvahendeid alale, mis kuulub mõne riigi jurisdiktsiooni alla. Kui juba loodud piirkonnapõhine majandamisvahend puudutab ala, mis hiljem muutub mõne riigi jurisdiktsiooni alla kuuluvaks alaks, muutub </w:t>
      </w:r>
      <w:r>
        <w:rPr>
          <w:rFonts w:ascii="Times New Roman" w:eastAsia="Times New Roman" w:hAnsi="Times New Roman" w:cs="Times New Roman"/>
        </w:rPr>
        <w:t>see</w:t>
      </w:r>
      <w:r w:rsidRPr="2DAEEFE0">
        <w:rPr>
          <w:rFonts w:ascii="Times New Roman" w:eastAsia="Times New Roman" w:hAnsi="Times New Roman" w:cs="Times New Roman"/>
        </w:rPr>
        <w:t xml:space="preserve"> </w:t>
      </w:r>
      <w:r>
        <w:rPr>
          <w:rFonts w:ascii="Times New Roman" w:eastAsia="Times New Roman" w:hAnsi="Times New Roman" w:cs="Times New Roman"/>
        </w:rPr>
        <w:t>ala</w:t>
      </w:r>
      <w:r w:rsidRPr="2DAEEFE0">
        <w:rPr>
          <w:rFonts w:ascii="Times New Roman" w:eastAsia="Times New Roman" w:hAnsi="Times New Roman" w:cs="Times New Roman"/>
        </w:rPr>
        <w:t>osa piirkonnapõhisest majandamisvahendist automaatselt kehtetuks.</w:t>
      </w:r>
    </w:p>
    <w:p w14:paraId="4E405E08" w14:textId="77777777" w:rsidR="009B38D1" w:rsidRDefault="009B38D1" w:rsidP="009B38D1">
      <w:pPr>
        <w:pStyle w:val="Default"/>
        <w:jc w:val="both"/>
        <w:rPr>
          <w:rFonts w:ascii="Times New Roman" w:eastAsia="Times New Roman" w:hAnsi="Times New Roman" w:cs="Times New Roman"/>
        </w:rPr>
      </w:pPr>
    </w:p>
    <w:p w14:paraId="166431D9" w14:textId="77777777" w:rsidR="009B38D1" w:rsidRDefault="009B38D1" w:rsidP="009B38D1">
      <w:pPr>
        <w:pStyle w:val="Default"/>
        <w:jc w:val="both"/>
        <w:rPr>
          <w:rFonts w:ascii="Times New Roman" w:eastAsia="Times New Roman" w:hAnsi="Times New Roman" w:cs="Times New Roman"/>
        </w:rPr>
      </w:pPr>
      <w:r w:rsidRPr="2DAEEFE0">
        <w:rPr>
          <w:rFonts w:ascii="Times New Roman" w:eastAsia="Times New Roman" w:hAnsi="Times New Roman" w:cs="Times New Roman"/>
        </w:rPr>
        <w:t xml:space="preserve">Piirkonnapõhise majandamisvahendi ettepaneku saab esitada BBNJ kokkuleppe artikli 19 </w:t>
      </w:r>
      <w:r>
        <w:rPr>
          <w:rFonts w:ascii="Times New Roman" w:eastAsia="Times New Roman" w:hAnsi="Times New Roman" w:cs="Times New Roman"/>
        </w:rPr>
        <w:t>kohaselt</w:t>
      </w:r>
      <w:r w:rsidRPr="2DAEEFE0">
        <w:rPr>
          <w:rFonts w:ascii="Times New Roman" w:eastAsia="Times New Roman" w:hAnsi="Times New Roman" w:cs="Times New Roman"/>
        </w:rPr>
        <w:t xml:space="preserve"> osaline üksi või</w:t>
      </w:r>
      <w:r>
        <w:rPr>
          <w:rFonts w:ascii="Times New Roman" w:eastAsia="Times New Roman" w:hAnsi="Times New Roman" w:cs="Times New Roman"/>
        </w:rPr>
        <w:t xml:space="preserve"> koostöös</w:t>
      </w:r>
      <w:r w:rsidRPr="2DAEEFE0">
        <w:rPr>
          <w:rFonts w:ascii="Times New Roman" w:eastAsia="Times New Roman" w:hAnsi="Times New Roman" w:cs="Times New Roman"/>
        </w:rPr>
        <w:t xml:space="preserve"> teiste osalistega ning lõpliku otsuse teeb artikli 22 järgi osaliste konverents pärast sekretariaadi korraldatud põhjalikku konsulteerimisprotsessi, sealjuures on otsuse tegemiseks vaja saavutada konsensus või otsus konsensuse puudumise kohta ja </w:t>
      </w:r>
      <w:r>
        <w:rPr>
          <w:rFonts w:ascii="Times New Roman" w:eastAsia="Times New Roman" w:hAnsi="Times New Roman" w:cs="Times New Roman"/>
        </w:rPr>
        <w:t>alles seejärel</w:t>
      </w:r>
      <w:r w:rsidRPr="2DAEEFE0">
        <w:rPr>
          <w:rFonts w:ascii="Times New Roman" w:eastAsia="Times New Roman" w:hAnsi="Times New Roman" w:cs="Times New Roman"/>
        </w:rPr>
        <w:t xml:space="preserve"> on võimalik langetada otsus kolmeneljandikulise häälteenamusega.</w:t>
      </w:r>
      <w:r>
        <w:rPr>
          <w:rFonts w:ascii="Times New Roman" w:eastAsia="Times New Roman" w:hAnsi="Times New Roman" w:cs="Times New Roman"/>
        </w:rPr>
        <w:t xml:space="preserve"> Riigi jurisdiktsiooni alt välja jäävate merealade piirkonnapõhiste majandamisvahendite ettepanekute tegemine on iga osalisriigi sisemise otsustuse küsimus, millel on ka arvestatav välispoliitiline mõju, aga ka mõju majandusvaldkondadele (vesiviljelus, kalapüük, ehitus, energeetika, kaevandamine jne), mis on eri ministeeriumite vastutusalas. Seetõttu jääb selliste ettepanekute esitamine Eestis Vabariigi Valitsuse otsustada.</w:t>
      </w:r>
    </w:p>
    <w:p w14:paraId="1CD91C9D" w14:textId="77777777" w:rsidR="009B38D1" w:rsidRDefault="009B38D1" w:rsidP="009B38D1">
      <w:pPr>
        <w:jc w:val="both"/>
        <w:rPr>
          <w:rFonts w:eastAsia="Times New Roman"/>
        </w:rPr>
      </w:pPr>
    </w:p>
    <w:p w14:paraId="502B7126" w14:textId="77777777" w:rsidR="009B38D1" w:rsidRDefault="009B38D1" w:rsidP="009B38D1">
      <w:pPr>
        <w:jc w:val="both"/>
        <w:rPr>
          <w:rFonts w:eastAsia="Times New Roman"/>
        </w:rPr>
      </w:pPr>
      <w:r w:rsidRPr="2DAEEFE0">
        <w:rPr>
          <w:rFonts w:eastAsia="Times New Roman"/>
          <w:b/>
          <w:bCs/>
        </w:rPr>
        <w:t>Paragrahvi 68</w:t>
      </w:r>
      <w:r>
        <w:rPr>
          <w:rFonts w:eastAsia="Times New Roman"/>
          <w:b/>
          <w:bCs/>
          <w:vertAlign w:val="superscript"/>
        </w:rPr>
        <w:t>8</w:t>
      </w:r>
      <w:r w:rsidRPr="2DAEEFE0">
        <w:rPr>
          <w:rFonts w:eastAsia="Times New Roman"/>
          <w:b/>
          <w:bCs/>
        </w:rPr>
        <w:t xml:space="preserve"> </w:t>
      </w:r>
      <w:r>
        <w:rPr>
          <w:rFonts w:eastAsia="Times New Roman"/>
        </w:rPr>
        <w:t xml:space="preserve">lõikes 1 </w:t>
      </w:r>
      <w:r w:rsidRPr="2DAEEFE0">
        <w:rPr>
          <w:rFonts w:eastAsia="Times New Roman"/>
        </w:rPr>
        <w:t xml:space="preserve">sätestatakse kõigile isikutele kohustus järgida BBNJ kokkuleppe osaliste konverentsi poolt piirkonnapõhiste majandamisvahendite kohta vastu võetud otsustes sätestatud tingimusi. See tähendab, et kui Eesti kodanik, asutus või ettevõtja või muu isik Eesti lipu all sõitva laevaga soovib </w:t>
      </w:r>
      <w:r>
        <w:rPr>
          <w:rFonts w:eastAsia="Times New Roman"/>
        </w:rPr>
        <w:t xml:space="preserve">teha </w:t>
      </w:r>
      <w:r w:rsidRPr="2DAEEFE0">
        <w:rPr>
          <w:rFonts w:eastAsia="Times New Roman"/>
        </w:rPr>
        <w:t>t</w:t>
      </w:r>
      <w:r>
        <w:rPr>
          <w:rFonts w:eastAsia="Times New Roman"/>
        </w:rPr>
        <w:t>ööd</w:t>
      </w:r>
      <w:r w:rsidRPr="2DAEEFE0">
        <w:rPr>
          <w:rFonts w:eastAsia="Times New Roman"/>
        </w:rPr>
        <w:t xml:space="preserve"> väljaspool riiklikku jurisdiktsiooni asuvatel merealadel, </w:t>
      </w:r>
      <w:r w:rsidRPr="2DAEEFE0">
        <w:rPr>
          <w:rFonts w:eastAsia="Times New Roman"/>
        </w:rPr>
        <w:lastRenderedPageBreak/>
        <w:t xml:space="preserve">peab ta järgima selle ala suhtes kehtestatud piirkonnapõhise majandamisvahendiga ette nähtud tingimusi. </w:t>
      </w:r>
      <w:r>
        <w:rPr>
          <w:rFonts w:eastAsia="Times New Roman"/>
        </w:rPr>
        <w:t>BBNJ kokkuleppe artikli 25 lõige 1 sätestabki, et o</w:t>
      </w:r>
      <w:r w:rsidRPr="00F25026">
        <w:rPr>
          <w:rFonts w:eastAsia="Times New Roman"/>
        </w:rPr>
        <w:t xml:space="preserve">salised tagavad, et nende jurisdiktsiooni või kontrolli alla kuuluv tegevus, mis toimub riigi jurisdiktsiooni alt välja jäävatel merealadel, viiakse ellu kooskõlas </w:t>
      </w:r>
      <w:r>
        <w:rPr>
          <w:rFonts w:eastAsia="Times New Roman"/>
        </w:rPr>
        <w:t>BBNJ kokkuleppe III osa „Meetmed, nagu merekaitsealad ja muud piirkonnapõhised majandamisvahendid“</w:t>
      </w:r>
      <w:r w:rsidRPr="00F25026">
        <w:rPr>
          <w:rFonts w:eastAsia="Times New Roman"/>
        </w:rPr>
        <w:t xml:space="preserve"> alusel vastu võetud otsustega.</w:t>
      </w:r>
    </w:p>
    <w:p w14:paraId="2DA0AEE6" w14:textId="77777777" w:rsidR="009B38D1" w:rsidRDefault="009B38D1" w:rsidP="009B38D1">
      <w:pPr>
        <w:jc w:val="both"/>
        <w:rPr>
          <w:rFonts w:eastAsia="Times New Roman"/>
        </w:rPr>
      </w:pPr>
    </w:p>
    <w:p w14:paraId="08627D35" w14:textId="77777777" w:rsidR="009B38D1" w:rsidRDefault="009B38D1" w:rsidP="009B38D1">
      <w:pPr>
        <w:jc w:val="both"/>
        <w:rPr>
          <w:rFonts w:eastAsia="Times New Roman"/>
        </w:rPr>
      </w:pPr>
      <w:r w:rsidRPr="2DAEEFE0">
        <w:rPr>
          <w:rFonts w:eastAsia="Times New Roman"/>
        </w:rPr>
        <w:t>BBNJ kokkuleppes ei ole käsitletud piirkonnapõhise majandamisvahendi suhet kokkuleppe endaga ning selle õiguslikku olemust. Kuna BBNJ artikli 25 lõike 1 kohaselt peavad osalised tagama, et nende jurisdiktsiooni või kontrolli alla kuuluv tegevus, mis toimub riigi jurisdiktsiooni alt välja jäävatel merealadel, viiakse ellu kooskõlas piirkonnapõhise majandamisvahendi kohta tehtud otsustega, tuleb selline kohustus kehtestada õigusaktiga</w:t>
      </w:r>
      <w:r>
        <w:rPr>
          <w:rFonts w:eastAsia="Times New Roman"/>
        </w:rPr>
        <w:t xml:space="preserve">, </w:t>
      </w:r>
      <w:r w:rsidRPr="007E6455">
        <w:rPr>
          <w:rFonts w:eastAsia="Times New Roman"/>
        </w:rPr>
        <w:t>et tagada kokkuleppest tulenevate rahvusvaheliste kohustuste täitmine ning õigusselgus isikutele, kelle tegevusele asjaomased otsused võivad laieneda</w:t>
      </w:r>
      <w:r w:rsidRPr="2DAEEFE0">
        <w:rPr>
          <w:rFonts w:eastAsia="Times New Roman"/>
        </w:rPr>
        <w:t xml:space="preserve">. Eeldatavasti </w:t>
      </w:r>
      <w:r>
        <w:rPr>
          <w:rFonts w:eastAsia="Times New Roman"/>
        </w:rPr>
        <w:t>saab</w:t>
      </w:r>
      <w:r w:rsidRPr="2DAEEFE0">
        <w:rPr>
          <w:rFonts w:eastAsia="Times New Roman"/>
        </w:rPr>
        <w:t xml:space="preserve"> piirkonnapõhise majandamisvahendi otsuseid käsit</w:t>
      </w:r>
      <w:r>
        <w:rPr>
          <w:rFonts w:eastAsia="Times New Roman"/>
        </w:rPr>
        <w:t>ada</w:t>
      </w:r>
      <w:r w:rsidRPr="2DAEEFE0">
        <w:rPr>
          <w:rFonts w:eastAsia="Times New Roman"/>
        </w:rPr>
        <w:t xml:space="preserve"> välissuhtlemisseaduse § 25 kohaselt välislepingu muutmisena, mille heakskiitmine, sõltuvalt sisust, nõuab kas Vabariigi Valitsuse või ministri määruse kehtestamist, misläbi see avaldatakse Riigi Teatajas ja saab järgimiseks kohustuslikuks.</w:t>
      </w:r>
    </w:p>
    <w:p w14:paraId="456A10F4" w14:textId="77777777" w:rsidR="009B38D1" w:rsidRDefault="009B38D1" w:rsidP="009B38D1">
      <w:pPr>
        <w:jc w:val="both"/>
        <w:rPr>
          <w:rFonts w:eastAsia="Times New Roman"/>
        </w:rPr>
      </w:pPr>
    </w:p>
    <w:p w14:paraId="11192B0C" w14:textId="77777777" w:rsidR="009B38D1" w:rsidRDefault="009B38D1" w:rsidP="009B38D1">
      <w:pPr>
        <w:jc w:val="both"/>
        <w:rPr>
          <w:rFonts w:eastAsia="Times New Roman"/>
        </w:rPr>
      </w:pPr>
      <w:r w:rsidRPr="2DAEEFE0">
        <w:rPr>
          <w:rFonts w:eastAsia="Times New Roman"/>
        </w:rPr>
        <w:t>LKS</w:t>
      </w:r>
      <w:r>
        <w:rPr>
          <w:rFonts w:eastAsia="Times New Roman"/>
        </w:rPr>
        <w:t>i</w:t>
      </w:r>
      <w:r w:rsidRPr="2DAEEFE0">
        <w:rPr>
          <w:rFonts w:eastAsia="Times New Roman"/>
        </w:rPr>
        <w:t xml:space="preserve"> § 70</w:t>
      </w:r>
      <w:r w:rsidRPr="2DAEEFE0">
        <w:rPr>
          <w:rFonts w:eastAsia="Times New Roman"/>
          <w:vertAlign w:val="superscript"/>
        </w:rPr>
        <w:t>2</w:t>
      </w:r>
      <w:r w:rsidRPr="2DAEEFE0">
        <w:rPr>
          <w:rFonts w:eastAsia="Times New Roman"/>
        </w:rPr>
        <w:t xml:space="preserve"> lõike 1 kohaselt teeb riiklikku järelevalvet LKSis sätestatud nõuete täitmise üle Keskkonnaamet. </w:t>
      </w:r>
      <w:r>
        <w:rPr>
          <w:rFonts w:eastAsia="Times New Roman"/>
        </w:rPr>
        <w:t>Edaspidi laieneb järelevalve</w:t>
      </w:r>
      <w:r w:rsidRPr="00902050">
        <w:rPr>
          <w:rFonts w:eastAsia="Times New Roman"/>
        </w:rPr>
        <w:t xml:space="preserve">pädevus </w:t>
      </w:r>
      <w:r>
        <w:rPr>
          <w:rFonts w:eastAsia="Times New Roman"/>
        </w:rPr>
        <w:t xml:space="preserve">Keskkonnaametile </w:t>
      </w:r>
      <w:r w:rsidRPr="00902050">
        <w:rPr>
          <w:rFonts w:eastAsia="Times New Roman"/>
        </w:rPr>
        <w:t xml:space="preserve">ka piirkonnapõhiste majandamisvahendite kohta kehtestatud nõuete täitmise </w:t>
      </w:r>
      <w:r>
        <w:rPr>
          <w:rFonts w:eastAsia="Times New Roman"/>
        </w:rPr>
        <w:t>üle</w:t>
      </w:r>
      <w:r w:rsidRPr="00902050">
        <w:rPr>
          <w:rFonts w:eastAsia="Times New Roman"/>
        </w:rPr>
        <w:t xml:space="preserve">. </w:t>
      </w:r>
      <w:r>
        <w:rPr>
          <w:rFonts w:eastAsia="Times New Roman"/>
        </w:rPr>
        <w:t>Selle</w:t>
      </w:r>
      <w:r w:rsidRPr="00902050">
        <w:rPr>
          <w:rFonts w:eastAsia="Times New Roman"/>
        </w:rPr>
        <w:t xml:space="preserve"> kohustuse sätestamine seaduses loob ühtlasi selge õigusliku aluse järelevalveks ja vajaduse korral haldusmeetmete kohaldamiseks. Arvestades, et </w:t>
      </w:r>
      <w:r>
        <w:rPr>
          <w:rFonts w:eastAsia="Times New Roman"/>
        </w:rPr>
        <w:t xml:space="preserve">kõnealune </w:t>
      </w:r>
      <w:r w:rsidRPr="00902050">
        <w:rPr>
          <w:rFonts w:eastAsia="Times New Roman"/>
        </w:rPr>
        <w:t>järelevalve objektiks olev tegevus toimu</w:t>
      </w:r>
      <w:r>
        <w:rPr>
          <w:rFonts w:eastAsia="Times New Roman"/>
        </w:rPr>
        <w:t>b üksnes</w:t>
      </w:r>
      <w:r w:rsidRPr="00902050">
        <w:rPr>
          <w:rFonts w:eastAsia="Times New Roman"/>
        </w:rPr>
        <w:t xml:space="preserve"> </w:t>
      </w:r>
      <w:r>
        <w:rPr>
          <w:rFonts w:eastAsia="Times New Roman"/>
        </w:rPr>
        <w:t>riigi jurisdiktsiooni alt välja jäävatel</w:t>
      </w:r>
      <w:r w:rsidRPr="00902050">
        <w:rPr>
          <w:rFonts w:eastAsia="Times New Roman"/>
        </w:rPr>
        <w:t xml:space="preserve"> merealadel, võib järelevalve eeldada rahvusvahelist koostööd ning olla tavapärasest ressursimahukam ja ajakulukam, sõltudes tegevuse iseloomust, asukohast ning kaugusest</w:t>
      </w:r>
      <w:r>
        <w:rPr>
          <w:rFonts w:eastAsia="Times New Roman"/>
        </w:rPr>
        <w:t xml:space="preserve"> Eestist</w:t>
      </w:r>
      <w:r w:rsidRPr="00902050">
        <w:rPr>
          <w:rFonts w:eastAsia="Times New Roman"/>
        </w:rPr>
        <w:t>.</w:t>
      </w:r>
      <w:r>
        <w:rPr>
          <w:rFonts w:eastAsia="Times New Roman"/>
        </w:rPr>
        <w:t xml:space="preserve"> Seetõttu sätestatakse lõikes 2, et piirkonnapõhise majandamisvahendi kohta kehtestatud nõuete rikkumisest või sellest teadasaamisest tuleb teavitada Keskkonnaametit.</w:t>
      </w:r>
    </w:p>
    <w:p w14:paraId="0D952D00" w14:textId="77777777" w:rsidR="009B38D1" w:rsidRDefault="009B38D1" w:rsidP="009B38D1">
      <w:pPr>
        <w:pStyle w:val="Default"/>
        <w:rPr>
          <w:rFonts w:ascii="Times New Roman" w:eastAsia="Times New Roman" w:hAnsi="Times New Roman" w:cs="Times New Roman"/>
          <w:noProof/>
        </w:rPr>
      </w:pPr>
    </w:p>
    <w:p w14:paraId="2EEC10F9" w14:textId="77777777" w:rsidR="009B38D1" w:rsidRPr="001A0BDA" w:rsidRDefault="009B38D1" w:rsidP="009B38D1">
      <w:pPr>
        <w:pStyle w:val="Default"/>
        <w:jc w:val="both"/>
        <w:rPr>
          <w:rFonts w:ascii="Times New Roman" w:eastAsia="Times New Roman" w:hAnsi="Times New Roman" w:cs="Times New Roman"/>
        </w:rPr>
      </w:pPr>
      <w:r w:rsidRPr="2DAEEFE0">
        <w:rPr>
          <w:rFonts w:ascii="Times New Roman" w:eastAsia="Times New Roman" w:hAnsi="Times New Roman" w:cs="Times New Roman"/>
          <w:b/>
          <w:bCs/>
        </w:rPr>
        <w:t>Paragrahvis 68</w:t>
      </w:r>
      <w:r>
        <w:rPr>
          <w:rFonts w:ascii="Times New Roman" w:eastAsia="Times New Roman" w:hAnsi="Times New Roman" w:cs="Times New Roman"/>
          <w:b/>
          <w:bCs/>
          <w:vertAlign w:val="superscript"/>
        </w:rPr>
        <w:t>9</w:t>
      </w:r>
      <w:r w:rsidRPr="2DAEEFE0">
        <w:rPr>
          <w:rFonts w:ascii="Times New Roman" w:eastAsia="Times New Roman" w:hAnsi="Times New Roman" w:cs="Times New Roman"/>
          <w:b/>
          <w:bCs/>
        </w:rPr>
        <w:t xml:space="preserve"> </w:t>
      </w:r>
      <w:r w:rsidRPr="2DAEEFE0">
        <w:rPr>
          <w:rFonts w:ascii="Times New Roman" w:eastAsia="Times New Roman" w:hAnsi="Times New Roman" w:cs="Times New Roman"/>
        </w:rPr>
        <w:t xml:space="preserve">sätestatakse piirkonnapõhise majandamisvahendi </w:t>
      </w:r>
      <w:r w:rsidRPr="2DAEEFE0">
        <w:rPr>
          <w:rFonts w:ascii="Times New Roman" w:eastAsia="Times New Roman" w:hAnsi="Times New Roman" w:cs="Times New Roman"/>
          <w:color w:val="000000" w:themeColor="text1"/>
        </w:rPr>
        <w:t>meetmetega seo</w:t>
      </w:r>
      <w:r>
        <w:rPr>
          <w:rFonts w:ascii="Times New Roman" w:eastAsia="Times New Roman" w:hAnsi="Times New Roman" w:cs="Times New Roman"/>
          <w:color w:val="000000" w:themeColor="text1"/>
        </w:rPr>
        <w:t>tud</w:t>
      </w:r>
      <w:r w:rsidRPr="2DAEEFE0">
        <w:rPr>
          <w:rFonts w:ascii="Times New Roman" w:eastAsia="Times New Roman" w:hAnsi="Times New Roman" w:cs="Times New Roman"/>
          <w:color w:val="000000" w:themeColor="text1"/>
        </w:rPr>
        <w:t xml:space="preserve"> aruandlus. Sätte kohaselt </w:t>
      </w:r>
      <w:r w:rsidRPr="2DAEEFE0">
        <w:rPr>
          <w:rFonts w:ascii="Times New Roman" w:eastAsia="Times New Roman" w:hAnsi="Times New Roman" w:cs="Times New Roman"/>
        </w:rPr>
        <w:t>määratakse Kliimaministeerium</w:t>
      </w:r>
      <w:r>
        <w:rPr>
          <w:rFonts w:ascii="Times New Roman" w:eastAsia="Times New Roman" w:hAnsi="Times New Roman" w:cs="Times New Roman"/>
        </w:rPr>
        <w:t xml:space="preserve"> pädevaks asutuseks Eestis</w:t>
      </w:r>
      <w:r w:rsidRPr="2DAEEFE0">
        <w:rPr>
          <w:rFonts w:ascii="Times New Roman" w:eastAsia="Times New Roman" w:hAnsi="Times New Roman" w:cs="Times New Roman"/>
        </w:rPr>
        <w:t xml:space="preserve">, kes annab aru </w:t>
      </w:r>
      <w:r>
        <w:rPr>
          <w:rFonts w:ascii="Times New Roman" w:eastAsia="Times New Roman" w:hAnsi="Times New Roman" w:cs="Times New Roman"/>
        </w:rPr>
        <w:t>Vabariigi Valitsuse</w:t>
      </w:r>
      <w:r w:rsidRPr="2DAEEFE0">
        <w:rPr>
          <w:rFonts w:ascii="Times New Roman" w:eastAsia="Times New Roman" w:hAnsi="Times New Roman" w:cs="Times New Roman"/>
        </w:rPr>
        <w:t xml:space="preserve"> ettepaneku</w:t>
      </w:r>
      <w:r>
        <w:rPr>
          <w:rFonts w:ascii="Times New Roman" w:eastAsia="Times New Roman" w:hAnsi="Times New Roman" w:cs="Times New Roman"/>
        </w:rPr>
        <w:t>te</w:t>
      </w:r>
      <w:r w:rsidRPr="2DAEEFE0">
        <w:rPr>
          <w:rFonts w:ascii="Times New Roman" w:eastAsia="Times New Roman" w:hAnsi="Times New Roman" w:cs="Times New Roman"/>
        </w:rPr>
        <w:t xml:space="preserve"> alusel loodud piirkonnapõhis</w:t>
      </w:r>
      <w:r>
        <w:rPr>
          <w:rFonts w:ascii="Times New Roman" w:eastAsia="Times New Roman" w:hAnsi="Times New Roman" w:cs="Times New Roman"/>
        </w:rPr>
        <w:t>t</w:t>
      </w:r>
      <w:r w:rsidRPr="2DAEEFE0">
        <w:rPr>
          <w:rFonts w:ascii="Times New Roman" w:eastAsia="Times New Roman" w:hAnsi="Times New Roman" w:cs="Times New Roman"/>
        </w:rPr>
        <w:t>e majandamisvahendi</w:t>
      </w:r>
      <w:r>
        <w:rPr>
          <w:rFonts w:ascii="Times New Roman" w:eastAsia="Times New Roman" w:hAnsi="Times New Roman" w:cs="Times New Roman"/>
        </w:rPr>
        <w:t>te</w:t>
      </w:r>
      <w:r w:rsidRPr="2DAEEFE0">
        <w:rPr>
          <w:rFonts w:ascii="Times New Roman" w:eastAsia="Times New Roman" w:hAnsi="Times New Roman" w:cs="Times New Roman"/>
        </w:rPr>
        <w:t xml:space="preserve"> ja </w:t>
      </w:r>
      <w:r>
        <w:rPr>
          <w:rFonts w:ascii="Times New Roman" w:eastAsia="Times New Roman" w:hAnsi="Times New Roman" w:cs="Times New Roman"/>
        </w:rPr>
        <w:t>nende</w:t>
      </w:r>
      <w:r w:rsidRPr="2DAEEFE0">
        <w:rPr>
          <w:rFonts w:ascii="Times New Roman" w:eastAsia="Times New Roman" w:hAnsi="Times New Roman" w:cs="Times New Roman"/>
        </w:rPr>
        <w:t xml:space="preserve"> meetmete rakendamise kohta BBNJ artikli 26 lõike 1</w:t>
      </w:r>
      <w:r>
        <w:rPr>
          <w:rFonts w:ascii="Times New Roman" w:eastAsia="Times New Roman" w:hAnsi="Times New Roman" w:cs="Times New Roman"/>
        </w:rPr>
        <w:t xml:space="preserve"> kohaselt</w:t>
      </w:r>
      <w:r w:rsidRPr="2DAEEFE0">
        <w:rPr>
          <w:rFonts w:ascii="Times New Roman" w:eastAsia="Times New Roman" w:hAnsi="Times New Roman" w:cs="Times New Roman"/>
        </w:rPr>
        <w:t>. Sekretariaat teeb sellised aruanded teabevõrgustiku kaudu üldsusele kättesaadavaks.</w:t>
      </w:r>
    </w:p>
    <w:p w14:paraId="3153EE3C" w14:textId="77777777" w:rsidR="009B38D1" w:rsidRDefault="009B38D1" w:rsidP="009B38D1">
      <w:pPr>
        <w:pStyle w:val="Default"/>
        <w:jc w:val="both"/>
        <w:rPr>
          <w:rFonts w:ascii="Times New Roman" w:eastAsia="Times New Roman" w:hAnsi="Times New Roman" w:cs="Times New Roman"/>
          <w:b/>
          <w:bCs/>
          <w:noProof/>
        </w:rPr>
      </w:pPr>
    </w:p>
    <w:p w14:paraId="7BE73C19" w14:textId="77777777" w:rsidR="009B38D1" w:rsidRPr="00C04B2D" w:rsidRDefault="009B38D1" w:rsidP="009B38D1">
      <w:pPr>
        <w:pStyle w:val="Default"/>
        <w:jc w:val="both"/>
        <w:rPr>
          <w:rFonts w:ascii="Times New Roman" w:eastAsia="Times New Roman" w:hAnsi="Times New Roman" w:cs="Times New Roman"/>
          <w:noProof/>
        </w:rPr>
      </w:pPr>
      <w:r>
        <w:rPr>
          <w:rFonts w:ascii="Times New Roman" w:eastAsia="Times New Roman" w:hAnsi="Times New Roman" w:cs="Times New Roman"/>
          <w:b/>
          <w:bCs/>
          <w:noProof/>
        </w:rPr>
        <w:t xml:space="preserve">Punktiga 2 </w:t>
      </w:r>
      <w:r>
        <w:rPr>
          <w:rFonts w:ascii="Times New Roman" w:eastAsia="Times New Roman" w:hAnsi="Times New Roman" w:cs="Times New Roman"/>
          <w:noProof/>
        </w:rPr>
        <w:t>täiendatakse</w:t>
      </w:r>
      <w:r w:rsidRPr="7AD2029C">
        <w:rPr>
          <w:rFonts w:ascii="Times New Roman" w:eastAsia="Times New Roman" w:hAnsi="Times New Roman" w:cs="Times New Roman"/>
          <w:b/>
          <w:bCs/>
          <w:noProof/>
        </w:rPr>
        <w:t xml:space="preserve"> </w:t>
      </w:r>
      <w:r w:rsidRPr="7AD2029C">
        <w:rPr>
          <w:rFonts w:ascii="Times New Roman" w:eastAsia="Times New Roman" w:hAnsi="Times New Roman" w:cs="Times New Roman"/>
          <w:noProof/>
        </w:rPr>
        <w:t xml:space="preserve">seadust §-ga </w:t>
      </w:r>
      <w:r>
        <w:rPr>
          <w:rFonts w:ascii="Times New Roman" w:eastAsia="Times New Roman" w:hAnsi="Times New Roman" w:cs="Times New Roman"/>
          <w:noProof/>
        </w:rPr>
        <w:t>74</w:t>
      </w:r>
      <w:r>
        <w:rPr>
          <w:rFonts w:ascii="Times New Roman" w:eastAsia="Times New Roman" w:hAnsi="Times New Roman" w:cs="Times New Roman"/>
          <w:noProof/>
          <w:vertAlign w:val="superscript"/>
        </w:rPr>
        <w:t>7</w:t>
      </w:r>
      <w:r>
        <w:rPr>
          <w:rFonts w:ascii="Times New Roman" w:eastAsia="Times New Roman" w:hAnsi="Times New Roman" w:cs="Times New Roman"/>
          <w:noProof/>
        </w:rPr>
        <w:t xml:space="preserve">, mis </w:t>
      </w:r>
      <w:r w:rsidRPr="00C04B2D">
        <w:rPr>
          <w:rFonts w:ascii="Times New Roman" w:eastAsia="Times New Roman" w:hAnsi="Times New Roman" w:cs="Times New Roman"/>
          <w:noProof/>
        </w:rPr>
        <w:t>kehtestab rahatrahvi piirkonnapõhise majandamisvahendi</w:t>
      </w:r>
      <w:r>
        <w:rPr>
          <w:rFonts w:ascii="Times New Roman" w:eastAsia="Times New Roman" w:hAnsi="Times New Roman" w:cs="Times New Roman"/>
          <w:noProof/>
        </w:rPr>
        <w:t xml:space="preserve"> kohta</w:t>
      </w:r>
      <w:r w:rsidRPr="00C04B2D">
        <w:rPr>
          <w:rFonts w:ascii="Times New Roman" w:eastAsia="Times New Roman" w:hAnsi="Times New Roman" w:cs="Times New Roman"/>
          <w:noProof/>
        </w:rPr>
        <w:t xml:space="preserve"> sätestatud tingimuste rikkumise korral. </w:t>
      </w:r>
      <w:r>
        <w:rPr>
          <w:rFonts w:ascii="Times New Roman" w:eastAsia="Times New Roman" w:hAnsi="Times New Roman" w:cs="Times New Roman"/>
          <w:noProof/>
        </w:rPr>
        <w:t>V</w:t>
      </w:r>
      <w:r w:rsidRPr="00DA73F4">
        <w:rPr>
          <w:rFonts w:ascii="Times New Roman" w:eastAsia="Times New Roman" w:hAnsi="Times New Roman" w:cs="Times New Roman"/>
          <w:noProof/>
        </w:rPr>
        <w:t>astutus</w:t>
      </w:r>
      <w:r>
        <w:rPr>
          <w:rFonts w:ascii="Times New Roman" w:eastAsia="Times New Roman" w:hAnsi="Times New Roman" w:cs="Times New Roman"/>
          <w:noProof/>
        </w:rPr>
        <w:t>e koosseis</w:t>
      </w:r>
      <w:r w:rsidRPr="00DA73F4">
        <w:rPr>
          <w:rFonts w:ascii="Times New Roman" w:eastAsia="Times New Roman" w:hAnsi="Times New Roman" w:cs="Times New Roman"/>
          <w:noProof/>
        </w:rPr>
        <w:t xml:space="preserve"> </w:t>
      </w:r>
      <w:r>
        <w:rPr>
          <w:rFonts w:ascii="Times New Roman" w:eastAsia="Times New Roman" w:hAnsi="Times New Roman" w:cs="Times New Roman"/>
          <w:noProof/>
        </w:rPr>
        <w:t xml:space="preserve">on </w:t>
      </w:r>
      <w:r w:rsidRPr="00DA73F4">
        <w:rPr>
          <w:rFonts w:ascii="Times New Roman" w:eastAsia="Times New Roman" w:hAnsi="Times New Roman" w:cs="Times New Roman"/>
          <w:noProof/>
        </w:rPr>
        <w:t>vajalik BBNJ kokkuleppest tulenevate rahvusvaheliste kohustuste tõhusaks täitmiseks ning piirkonnapõhiste majandamisvahendite kaitse- ja majandamiseesmärkide saavutamiseks. Väärteokoosseis annab riigile võimaluse reageerida</w:t>
      </w:r>
      <w:r>
        <w:rPr>
          <w:rFonts w:ascii="Times New Roman" w:eastAsia="Times New Roman" w:hAnsi="Times New Roman" w:cs="Times New Roman"/>
          <w:noProof/>
        </w:rPr>
        <w:t>, kui</w:t>
      </w:r>
      <w:r w:rsidRPr="00DA73F4">
        <w:rPr>
          <w:rFonts w:ascii="Times New Roman" w:eastAsia="Times New Roman" w:hAnsi="Times New Roman" w:cs="Times New Roman"/>
          <w:noProof/>
        </w:rPr>
        <w:t xml:space="preserve"> kehtestatud tingimusi on rikutud, ning tagab normide tegeliku täidetavuse. Samuti täidab vastutuse </w:t>
      </w:r>
      <w:r>
        <w:rPr>
          <w:rFonts w:ascii="Times New Roman" w:eastAsia="Times New Roman" w:hAnsi="Times New Roman" w:cs="Times New Roman"/>
          <w:noProof/>
        </w:rPr>
        <w:t xml:space="preserve">koosseisu </w:t>
      </w:r>
      <w:r w:rsidRPr="00DA73F4">
        <w:rPr>
          <w:rFonts w:ascii="Times New Roman" w:eastAsia="Times New Roman" w:hAnsi="Times New Roman" w:cs="Times New Roman"/>
          <w:noProof/>
        </w:rPr>
        <w:t>kehtestamine olulist üldpreventiivset eesmärki, kujundades arusaama, et piirkonnapõhise majandamisvahendi tingimuste rikkumine ei ole lubat</w:t>
      </w:r>
      <w:r>
        <w:rPr>
          <w:rFonts w:ascii="Times New Roman" w:eastAsia="Times New Roman" w:hAnsi="Times New Roman" w:cs="Times New Roman"/>
          <w:noProof/>
        </w:rPr>
        <w:t>ud</w:t>
      </w:r>
      <w:r w:rsidRPr="00DA73F4">
        <w:rPr>
          <w:rFonts w:ascii="Times New Roman" w:eastAsia="Times New Roman" w:hAnsi="Times New Roman" w:cs="Times New Roman"/>
          <w:noProof/>
        </w:rPr>
        <w:t xml:space="preserve"> ning sellele järgnevad õiguslikud tagajärjed.</w:t>
      </w:r>
    </w:p>
    <w:p w14:paraId="70F99625" w14:textId="77777777" w:rsidR="009B38D1" w:rsidRPr="00C04B2D" w:rsidRDefault="009B38D1" w:rsidP="009B38D1">
      <w:pPr>
        <w:pStyle w:val="Default"/>
        <w:rPr>
          <w:rFonts w:ascii="Times New Roman" w:eastAsia="Times New Roman" w:hAnsi="Times New Roman" w:cs="Times New Roman"/>
          <w:noProof/>
        </w:rPr>
      </w:pPr>
    </w:p>
    <w:p w14:paraId="32020E71" w14:textId="77777777" w:rsidR="009B38D1" w:rsidRPr="00C04B2D" w:rsidRDefault="009B38D1" w:rsidP="009B38D1">
      <w:pPr>
        <w:pStyle w:val="Default"/>
        <w:jc w:val="both"/>
        <w:rPr>
          <w:rFonts w:ascii="Times New Roman" w:eastAsia="Times New Roman" w:hAnsi="Times New Roman" w:cs="Times New Roman"/>
          <w:noProof/>
        </w:rPr>
      </w:pPr>
      <w:r>
        <w:rPr>
          <w:rFonts w:ascii="Times New Roman" w:eastAsia="Times New Roman" w:hAnsi="Times New Roman" w:cs="Times New Roman"/>
          <w:noProof/>
        </w:rPr>
        <w:t>Kehtivas</w:t>
      </w:r>
      <w:r w:rsidRPr="00C04B2D">
        <w:rPr>
          <w:rFonts w:ascii="Times New Roman" w:eastAsia="Times New Roman" w:hAnsi="Times New Roman" w:cs="Times New Roman"/>
          <w:noProof/>
        </w:rPr>
        <w:t xml:space="preserve"> LKS</w:t>
      </w:r>
      <w:r>
        <w:rPr>
          <w:rFonts w:ascii="Times New Roman" w:eastAsia="Times New Roman" w:hAnsi="Times New Roman" w:cs="Times New Roman"/>
          <w:noProof/>
        </w:rPr>
        <w:t>i</w:t>
      </w:r>
      <w:r w:rsidRPr="00C04B2D">
        <w:rPr>
          <w:rFonts w:ascii="Times New Roman" w:eastAsia="Times New Roman" w:hAnsi="Times New Roman" w:cs="Times New Roman"/>
          <w:noProof/>
        </w:rPr>
        <w:t xml:space="preserve"> §-s 77 </w:t>
      </w:r>
      <w:r>
        <w:rPr>
          <w:rFonts w:ascii="Times New Roman" w:eastAsia="Times New Roman" w:hAnsi="Times New Roman" w:cs="Times New Roman"/>
          <w:noProof/>
        </w:rPr>
        <w:t xml:space="preserve">on </w:t>
      </w:r>
      <w:r w:rsidRPr="00C04B2D">
        <w:rPr>
          <w:rFonts w:ascii="Times New Roman" w:eastAsia="Times New Roman" w:hAnsi="Times New Roman" w:cs="Times New Roman"/>
          <w:noProof/>
        </w:rPr>
        <w:t xml:space="preserve">sätestatud vastutus kaitstava loodusobjekti kaitsenõuete rikkumise eest, mille </w:t>
      </w:r>
      <w:r>
        <w:rPr>
          <w:rFonts w:ascii="Times New Roman" w:eastAsia="Times New Roman" w:hAnsi="Times New Roman" w:cs="Times New Roman"/>
          <w:noProof/>
        </w:rPr>
        <w:t>korral</w:t>
      </w:r>
      <w:r w:rsidRPr="00C04B2D">
        <w:rPr>
          <w:rFonts w:ascii="Times New Roman" w:eastAsia="Times New Roman" w:hAnsi="Times New Roman" w:cs="Times New Roman"/>
          <w:noProof/>
        </w:rPr>
        <w:t xml:space="preserve"> </w:t>
      </w:r>
      <w:r>
        <w:rPr>
          <w:rFonts w:ascii="Times New Roman" w:eastAsia="Times New Roman" w:hAnsi="Times New Roman" w:cs="Times New Roman"/>
          <w:noProof/>
        </w:rPr>
        <w:t xml:space="preserve">on </w:t>
      </w:r>
      <w:r w:rsidRPr="00C04B2D">
        <w:rPr>
          <w:rFonts w:ascii="Times New Roman" w:eastAsia="Times New Roman" w:hAnsi="Times New Roman" w:cs="Times New Roman"/>
          <w:noProof/>
        </w:rPr>
        <w:t>füüsilisele isikule ette nähtud rahatrahv kuni 300 trahviühiku suuruses summas või arest ning juriidilise isiku puhul rahatrahv kuni 3200 eurot.</w:t>
      </w:r>
    </w:p>
    <w:p w14:paraId="13F0C86A" w14:textId="77777777" w:rsidR="009B38D1" w:rsidRPr="00C04B2D" w:rsidRDefault="009B38D1" w:rsidP="009B38D1">
      <w:pPr>
        <w:pStyle w:val="Default"/>
        <w:rPr>
          <w:rFonts w:ascii="Times New Roman" w:eastAsia="Times New Roman" w:hAnsi="Times New Roman" w:cs="Times New Roman"/>
          <w:noProof/>
        </w:rPr>
      </w:pPr>
    </w:p>
    <w:p w14:paraId="1745494D" w14:textId="77777777" w:rsidR="009B38D1" w:rsidRDefault="009B38D1" w:rsidP="009B38D1">
      <w:pPr>
        <w:pStyle w:val="Default"/>
        <w:jc w:val="both"/>
        <w:rPr>
          <w:rFonts w:ascii="Times New Roman" w:eastAsia="Times New Roman" w:hAnsi="Times New Roman" w:cs="Times New Roman"/>
          <w:noProof/>
        </w:rPr>
      </w:pPr>
      <w:r w:rsidRPr="00F302D2">
        <w:rPr>
          <w:rFonts w:ascii="Times New Roman" w:eastAsia="Times New Roman" w:hAnsi="Times New Roman" w:cs="Times New Roman"/>
          <w:noProof/>
        </w:rPr>
        <w:t>Tuleb arvestada, et piirkonnapõhise majandamisvahendi, sealhulgas merekaitseala kehtestamine BBNJ kokkuleppe alusel on põhjalik ja mitmeetapiline protsess. Sellise meetme vastuvõtmine eeldab kokkuleppe osaliste laiapõhjalist toetust, kuna otsus tehakse üldjuhul konsensuse alusel või selle puudumise</w:t>
      </w:r>
      <w:r>
        <w:rPr>
          <w:rFonts w:ascii="Times New Roman" w:eastAsia="Times New Roman" w:hAnsi="Times New Roman" w:cs="Times New Roman"/>
          <w:noProof/>
        </w:rPr>
        <w:t xml:space="preserve"> korra</w:t>
      </w:r>
      <w:r w:rsidRPr="00F302D2">
        <w:rPr>
          <w:rFonts w:ascii="Times New Roman" w:eastAsia="Times New Roman" w:hAnsi="Times New Roman" w:cs="Times New Roman"/>
          <w:noProof/>
        </w:rPr>
        <w:t xml:space="preserve">l kvalifitseeritud häälteenamusega. Seetõttu väljendavad piirkonnapõhised majandamisvahendid rahvusvahelise üldsuse ühist tahet tagada </w:t>
      </w:r>
      <w:r>
        <w:rPr>
          <w:rFonts w:ascii="Times New Roman" w:eastAsia="Times New Roman" w:hAnsi="Times New Roman" w:cs="Times New Roman"/>
          <w:noProof/>
        </w:rPr>
        <w:lastRenderedPageBreak/>
        <w:t>riigi jurisdiktsiooni alt välja jäävate</w:t>
      </w:r>
      <w:r w:rsidRPr="00F302D2">
        <w:rPr>
          <w:rFonts w:ascii="Times New Roman" w:eastAsia="Times New Roman" w:hAnsi="Times New Roman" w:cs="Times New Roman"/>
          <w:noProof/>
        </w:rPr>
        <w:t xml:space="preserve"> merealade kaitse ja kestlik kasutamine.</w:t>
      </w:r>
      <w:r>
        <w:rPr>
          <w:rFonts w:ascii="Times New Roman" w:eastAsia="Times New Roman" w:hAnsi="Times New Roman" w:cs="Times New Roman"/>
          <w:noProof/>
        </w:rPr>
        <w:t xml:space="preserve"> </w:t>
      </w:r>
      <w:r w:rsidRPr="00F302D2">
        <w:rPr>
          <w:rFonts w:ascii="Times New Roman" w:eastAsia="Times New Roman" w:hAnsi="Times New Roman" w:cs="Times New Roman"/>
          <w:noProof/>
        </w:rPr>
        <w:t xml:space="preserve">Arvestades, et avameri ja selle elurikkus kujutavad endast ÜRO mereõiguse konventsiooni kohaselt inimkonna ühist hüve, on oluline tagada nendel aladel kehtestatud kaitse- ja majandamismeetmete tegelik järgimine. Õigusvastane tegevus võib kahjustada merekeskkonda ning vähendada rahvusvaheliselt kokku lepitud kaitsemeetmete tõhusust. Seetõttu on põhjendatud </w:t>
      </w:r>
      <w:r>
        <w:rPr>
          <w:rFonts w:ascii="Times New Roman" w:eastAsia="Times New Roman" w:hAnsi="Times New Roman" w:cs="Times New Roman"/>
          <w:noProof/>
        </w:rPr>
        <w:t>käsitada LKSis</w:t>
      </w:r>
      <w:r w:rsidRPr="00F302D2">
        <w:rPr>
          <w:rFonts w:ascii="Times New Roman" w:eastAsia="Times New Roman" w:hAnsi="Times New Roman" w:cs="Times New Roman"/>
          <w:noProof/>
        </w:rPr>
        <w:t xml:space="preserve"> piirkonnapõhise majandamisvahendi tingimuste rikkumi</w:t>
      </w:r>
      <w:r>
        <w:rPr>
          <w:rFonts w:ascii="Times New Roman" w:eastAsia="Times New Roman" w:hAnsi="Times New Roman" w:cs="Times New Roman"/>
          <w:noProof/>
        </w:rPr>
        <w:t>st</w:t>
      </w:r>
      <w:r w:rsidRPr="00F302D2">
        <w:rPr>
          <w:rFonts w:ascii="Times New Roman" w:eastAsia="Times New Roman" w:hAnsi="Times New Roman" w:cs="Times New Roman"/>
          <w:noProof/>
        </w:rPr>
        <w:t xml:space="preserve"> </w:t>
      </w:r>
      <w:r>
        <w:rPr>
          <w:rFonts w:ascii="Times New Roman" w:eastAsia="Times New Roman" w:hAnsi="Times New Roman" w:cs="Times New Roman"/>
          <w:noProof/>
        </w:rPr>
        <w:t>väärteona ja näha ette mõjus rahatrahv</w:t>
      </w:r>
      <w:r w:rsidRPr="00F302D2">
        <w:rPr>
          <w:rFonts w:ascii="Times New Roman" w:eastAsia="Times New Roman" w:hAnsi="Times New Roman" w:cs="Times New Roman"/>
          <w:noProof/>
        </w:rPr>
        <w:t>. Sanktsiooni eesmärk on nii rikkumiste ennetamine kui ka riigile tõhusa järelevalve- ja sekkumisvõimaluse tagamine</w:t>
      </w:r>
      <w:r>
        <w:rPr>
          <w:rFonts w:ascii="Times New Roman" w:eastAsia="Times New Roman" w:hAnsi="Times New Roman" w:cs="Times New Roman"/>
          <w:noProof/>
        </w:rPr>
        <w:t>, kui</w:t>
      </w:r>
      <w:r w:rsidRPr="00F302D2">
        <w:rPr>
          <w:rFonts w:ascii="Times New Roman" w:eastAsia="Times New Roman" w:hAnsi="Times New Roman" w:cs="Times New Roman"/>
          <w:noProof/>
        </w:rPr>
        <w:t xml:space="preserve"> kehtestatud nõudeid ei järgita.</w:t>
      </w:r>
      <w:r>
        <w:rPr>
          <w:rFonts w:ascii="Times New Roman" w:eastAsia="Times New Roman" w:hAnsi="Times New Roman" w:cs="Times New Roman"/>
          <w:noProof/>
        </w:rPr>
        <w:t xml:space="preserve"> </w:t>
      </w:r>
      <w:r w:rsidRPr="00C04B2D">
        <w:rPr>
          <w:rFonts w:ascii="Times New Roman" w:eastAsia="Times New Roman" w:hAnsi="Times New Roman" w:cs="Times New Roman"/>
          <w:noProof/>
        </w:rPr>
        <w:t>Kui keskkonnakahju on tekitatud, kohaldatakse keskkonnavastutuse seadust, mis reguleerib keskkonnale tekitatava kahju vältimist ja heastamist, lähtudes põhimõttest, et saastaja maksab.</w:t>
      </w:r>
    </w:p>
    <w:p w14:paraId="5819CAB0" w14:textId="77777777" w:rsidR="009B38D1" w:rsidRDefault="009B38D1" w:rsidP="009B38D1">
      <w:pPr>
        <w:pStyle w:val="Default"/>
        <w:jc w:val="both"/>
        <w:rPr>
          <w:rFonts w:ascii="Times New Roman" w:eastAsia="Times New Roman" w:hAnsi="Times New Roman" w:cs="Times New Roman"/>
          <w:noProof/>
        </w:rPr>
      </w:pPr>
    </w:p>
    <w:p w14:paraId="7081B938" w14:textId="77777777" w:rsidR="009B38D1" w:rsidRDefault="009B38D1" w:rsidP="009B38D1">
      <w:pPr>
        <w:pStyle w:val="Default"/>
        <w:jc w:val="both"/>
        <w:rPr>
          <w:rFonts w:ascii="Times New Roman" w:eastAsia="Times New Roman" w:hAnsi="Times New Roman" w:cs="Times New Roman"/>
          <w:noProof/>
        </w:rPr>
      </w:pPr>
      <w:r>
        <w:rPr>
          <w:rFonts w:ascii="Times New Roman" w:eastAsia="Times New Roman" w:hAnsi="Times New Roman" w:cs="Times New Roman"/>
          <w:b/>
          <w:bCs/>
          <w:noProof/>
        </w:rPr>
        <w:t>Punktiga 3</w:t>
      </w:r>
      <w:r>
        <w:rPr>
          <w:rFonts w:ascii="Times New Roman" w:eastAsia="Times New Roman" w:hAnsi="Times New Roman" w:cs="Times New Roman"/>
          <w:noProof/>
        </w:rPr>
        <w:t xml:space="preserve"> määratakse eelnõu punktis 2 kirjeldatud väärteo kohtuväliseks menetlejaks Keskkonnaamet. Keskkonnaamet on juba enamiku LKSis kehtestatud väärteokoosseisude kohtuväline menetleja ning arvestades Keskkonnaameti pädevust ja kogemust keskkonnaalaste väärtegude menetlemisel, on otstarbekas määrata Keskkonnaametile ülesandeks ka piirkonnapõhise majandamisvahendi rikkumist puudutavate väärtegude menetlemine. S</w:t>
      </w:r>
      <w:r w:rsidRPr="003C63E2">
        <w:rPr>
          <w:rFonts w:ascii="Times New Roman" w:eastAsia="Times New Roman" w:hAnsi="Times New Roman" w:cs="Times New Roman"/>
          <w:noProof/>
        </w:rPr>
        <w:t>ama asutuse määramine nii järelevalve te</w:t>
      </w:r>
      <w:r>
        <w:rPr>
          <w:rFonts w:ascii="Times New Roman" w:eastAsia="Times New Roman" w:hAnsi="Times New Roman" w:cs="Times New Roman"/>
          <w:noProof/>
        </w:rPr>
        <w:t>gijaks</w:t>
      </w:r>
      <w:r w:rsidRPr="003C63E2">
        <w:rPr>
          <w:rFonts w:ascii="Times New Roman" w:eastAsia="Times New Roman" w:hAnsi="Times New Roman" w:cs="Times New Roman"/>
          <w:noProof/>
        </w:rPr>
        <w:t xml:space="preserve"> kui ka väärteo kohtuväliseks menetlejaks tagab õigusrikkumiste tõhusa avastamise, ühtse haldus- ja menetluspraktika ning võimaldab kasutada olemasolevat erialast kompetentsi ja ressursse.</w:t>
      </w:r>
    </w:p>
    <w:p w14:paraId="3BABA024" w14:textId="77777777" w:rsidR="009B38D1" w:rsidRDefault="009B38D1" w:rsidP="009B38D1">
      <w:pPr>
        <w:pStyle w:val="Default"/>
        <w:jc w:val="both"/>
        <w:rPr>
          <w:rFonts w:ascii="Times New Roman" w:eastAsia="Times New Roman" w:hAnsi="Times New Roman" w:cs="Times New Roman"/>
          <w:noProof/>
        </w:rPr>
      </w:pPr>
    </w:p>
    <w:p w14:paraId="422B563A" w14:textId="77777777" w:rsidR="009B38D1" w:rsidRPr="005A2F60" w:rsidRDefault="009B38D1" w:rsidP="009B38D1">
      <w:pPr>
        <w:pStyle w:val="Default"/>
        <w:jc w:val="both"/>
        <w:rPr>
          <w:rFonts w:eastAsia="Times New Roman"/>
          <w:noProof/>
        </w:rPr>
      </w:pPr>
      <w:r>
        <w:rPr>
          <w:rFonts w:ascii="Times New Roman" w:eastAsia="Times New Roman" w:hAnsi="Times New Roman" w:cs="Times New Roman"/>
          <w:b/>
          <w:bCs/>
          <w:noProof/>
        </w:rPr>
        <w:t xml:space="preserve">Punkti 4 </w:t>
      </w:r>
      <w:r>
        <w:rPr>
          <w:rFonts w:ascii="Times New Roman" w:eastAsia="Times New Roman" w:hAnsi="Times New Roman" w:cs="Times New Roman"/>
          <w:noProof/>
        </w:rPr>
        <w:t xml:space="preserve">kohaselt saab Keskkonnaamet eelnõu punktis 3 nimetatud muudatusega ka konfiskeerimisõiguse. </w:t>
      </w:r>
      <w:r w:rsidRPr="005A2F60">
        <w:rPr>
          <w:rFonts w:eastAsia="Times New Roman"/>
          <w:noProof/>
        </w:rPr>
        <w:t xml:space="preserve">Kuna Keskkonnaamet määratakse piirkonnapõhise majandamisvahendi nõuete rikkumist käsitleva väärteo kohtuväliseks menetlejaks, on põhjendatud anda ametile ka õigus kohaldada </w:t>
      </w:r>
      <w:r>
        <w:rPr>
          <w:rFonts w:eastAsia="Times New Roman"/>
          <w:noProof/>
        </w:rPr>
        <w:t>karistusseadustikus</w:t>
      </w:r>
      <w:r w:rsidRPr="005A2F60">
        <w:rPr>
          <w:rFonts w:eastAsia="Times New Roman"/>
          <w:noProof/>
        </w:rPr>
        <w:t xml:space="preserve"> ette nähtud konfiskeerimist. Sellega tagatakse, et kohtuvälisel menetlejal on väärteomenetluse läbiviimiseks ja menetlusotsuse tegemiseks vajalikud menetluslikud volitused ning puudub vajadus kaasata üksnes konfiskeerimise küsimuse lahendamiseks tei</w:t>
      </w:r>
      <w:r>
        <w:rPr>
          <w:rFonts w:eastAsia="Times New Roman"/>
          <w:noProof/>
        </w:rPr>
        <w:t>st</w:t>
      </w:r>
      <w:r w:rsidRPr="005A2F60">
        <w:rPr>
          <w:rFonts w:eastAsia="Times New Roman"/>
          <w:noProof/>
        </w:rPr>
        <w:t xml:space="preserve"> pädev</w:t>
      </w:r>
      <w:r>
        <w:rPr>
          <w:rFonts w:eastAsia="Times New Roman"/>
          <w:noProof/>
        </w:rPr>
        <w:t>at</w:t>
      </w:r>
      <w:r w:rsidRPr="005A2F60">
        <w:rPr>
          <w:rFonts w:eastAsia="Times New Roman"/>
          <w:noProof/>
        </w:rPr>
        <w:t xml:space="preserve"> asutus</w:t>
      </w:r>
      <w:r>
        <w:rPr>
          <w:rFonts w:eastAsia="Times New Roman"/>
          <w:noProof/>
        </w:rPr>
        <w:t>t</w:t>
      </w:r>
      <w:r w:rsidRPr="005A2F60">
        <w:rPr>
          <w:rFonts w:eastAsia="Times New Roman"/>
          <w:noProof/>
        </w:rPr>
        <w:t>.</w:t>
      </w:r>
      <w:r>
        <w:rPr>
          <w:rFonts w:eastAsia="Times New Roman"/>
          <w:noProof/>
        </w:rPr>
        <w:t xml:space="preserve"> </w:t>
      </w:r>
      <w:r w:rsidRPr="005A2F60">
        <w:rPr>
          <w:rFonts w:eastAsia="Times New Roman"/>
          <w:noProof/>
        </w:rPr>
        <w:t xml:space="preserve">Muudatus on kooskõlas kehtiva regulatsiooni ülesehitusega, mille kohaselt on Keskkonnaametil analoogne pädevus ka teiste </w:t>
      </w:r>
      <w:r>
        <w:rPr>
          <w:rFonts w:eastAsia="Times New Roman"/>
          <w:noProof/>
        </w:rPr>
        <w:t>LKSis</w:t>
      </w:r>
      <w:r w:rsidRPr="005A2F60">
        <w:rPr>
          <w:rFonts w:eastAsia="Times New Roman"/>
          <w:noProof/>
        </w:rPr>
        <w:t xml:space="preserve"> sätestatud väärtegude menetlemisel.</w:t>
      </w:r>
    </w:p>
    <w:p w14:paraId="1397BE0C" w14:textId="77777777" w:rsidR="009B38D1" w:rsidRDefault="009B38D1" w:rsidP="009B38D1">
      <w:pPr>
        <w:jc w:val="both"/>
        <w:rPr>
          <w:rFonts w:eastAsia="Times New Roman"/>
          <w:b/>
          <w:bCs/>
        </w:rPr>
      </w:pPr>
    </w:p>
    <w:p w14:paraId="48A89CF0" w14:textId="77777777" w:rsidR="00032424" w:rsidRDefault="001B3B68" w:rsidP="00657EE1">
      <w:pPr>
        <w:tabs>
          <w:tab w:val="num" w:pos="720"/>
        </w:tabs>
        <w:jc w:val="both"/>
        <w:rPr>
          <w:rFonts w:eastAsia="Times New Roman"/>
        </w:rPr>
      </w:pPr>
      <w:r>
        <w:rPr>
          <w:rFonts w:eastAsia="Times New Roman"/>
          <w:b/>
          <w:bCs/>
        </w:rPr>
        <w:t>IV Riigilõivuseaduse muutmine</w:t>
      </w:r>
    </w:p>
    <w:p w14:paraId="054B5015" w14:textId="77777777" w:rsidR="00032424" w:rsidRDefault="00032424" w:rsidP="00657EE1">
      <w:pPr>
        <w:tabs>
          <w:tab w:val="num" w:pos="720"/>
        </w:tabs>
        <w:jc w:val="both"/>
        <w:rPr>
          <w:rFonts w:eastAsia="Times New Roman"/>
        </w:rPr>
      </w:pPr>
    </w:p>
    <w:p w14:paraId="46760B7E" w14:textId="72644427" w:rsidR="00D2065D" w:rsidRDefault="00032424" w:rsidP="00657EE1">
      <w:pPr>
        <w:tabs>
          <w:tab w:val="num" w:pos="720"/>
        </w:tabs>
        <w:jc w:val="both"/>
        <w:rPr>
          <w:rFonts w:eastAsia="Times New Roman"/>
        </w:rPr>
      </w:pPr>
      <w:r>
        <w:rPr>
          <w:rFonts w:eastAsia="Times New Roman"/>
        </w:rPr>
        <w:t xml:space="preserve">Eelnõu §-ga 4 </w:t>
      </w:r>
      <w:r w:rsidR="00D2065D">
        <w:rPr>
          <w:rFonts w:eastAsia="Times New Roman"/>
        </w:rPr>
        <w:t xml:space="preserve">muudetakse riigilõivuseadust ning </w:t>
      </w:r>
      <w:r w:rsidR="00732984">
        <w:rPr>
          <w:rFonts w:eastAsia="Times New Roman"/>
        </w:rPr>
        <w:t>sätestatakse</w:t>
      </w:r>
      <w:r w:rsidR="00D2065D">
        <w:rPr>
          <w:rFonts w:eastAsia="Times New Roman"/>
        </w:rPr>
        <w:t xml:space="preserve"> riigilõivu tasumise kohustus avamere tegevusloa </w:t>
      </w:r>
      <w:r w:rsidR="00C105E2">
        <w:rPr>
          <w:rFonts w:eastAsia="Times New Roman"/>
        </w:rPr>
        <w:t xml:space="preserve">andmise </w:t>
      </w:r>
      <w:r w:rsidR="00D2065D">
        <w:rPr>
          <w:rFonts w:eastAsia="Times New Roman"/>
        </w:rPr>
        <w:t>ja muutmise</w:t>
      </w:r>
      <w:r w:rsidR="00C105E2">
        <w:rPr>
          <w:rFonts w:eastAsia="Times New Roman"/>
        </w:rPr>
        <w:t xml:space="preserve"> taotluse </w:t>
      </w:r>
      <w:r w:rsidR="009B38D1">
        <w:rPr>
          <w:rFonts w:eastAsia="Times New Roman"/>
        </w:rPr>
        <w:t>menetlemiseks</w:t>
      </w:r>
      <w:r w:rsidR="00D2065D">
        <w:rPr>
          <w:rFonts w:eastAsia="Times New Roman"/>
        </w:rPr>
        <w:t>.</w:t>
      </w:r>
    </w:p>
    <w:p w14:paraId="58008ACF" w14:textId="77777777" w:rsidR="00D2065D" w:rsidRDefault="00D2065D" w:rsidP="00657EE1">
      <w:pPr>
        <w:tabs>
          <w:tab w:val="num" w:pos="720"/>
        </w:tabs>
        <w:jc w:val="both"/>
        <w:rPr>
          <w:rFonts w:eastAsia="Times New Roman"/>
        </w:rPr>
      </w:pPr>
    </w:p>
    <w:p w14:paraId="64ED1139" w14:textId="01FA5819" w:rsidR="00D2065D" w:rsidRPr="00D2065D" w:rsidRDefault="00D2065D" w:rsidP="00657EE1">
      <w:pPr>
        <w:tabs>
          <w:tab w:val="num" w:pos="720"/>
        </w:tabs>
        <w:jc w:val="both"/>
        <w:rPr>
          <w:rFonts w:eastAsia="Times New Roman"/>
        </w:rPr>
      </w:pPr>
      <w:r w:rsidRPr="00D2065D">
        <w:rPr>
          <w:rFonts w:eastAsia="Times New Roman"/>
        </w:rPr>
        <w:t xml:space="preserve">Riigilõivu kehtestamine avamere tegevusloa </w:t>
      </w:r>
      <w:r w:rsidR="002C2BA4">
        <w:rPr>
          <w:rFonts w:eastAsia="Times New Roman"/>
        </w:rPr>
        <w:t xml:space="preserve">andmise või muutmise taotluse </w:t>
      </w:r>
      <w:r w:rsidRPr="00D2065D">
        <w:rPr>
          <w:rFonts w:eastAsia="Times New Roman"/>
        </w:rPr>
        <w:t xml:space="preserve">läbivaatamise eest lähtub riigilõivuseaduse kulupõhisuse põhimõttest, mille kohaselt peaksid loamenetlusega kaasnevad põhjendatud halduskulud </w:t>
      </w:r>
      <w:r w:rsidR="006B13AC">
        <w:rPr>
          <w:rFonts w:eastAsia="Times New Roman"/>
        </w:rPr>
        <w:t xml:space="preserve">olema </w:t>
      </w:r>
      <w:r w:rsidRPr="00D2065D">
        <w:rPr>
          <w:rFonts w:eastAsia="Times New Roman"/>
        </w:rPr>
        <w:t>kaet</w:t>
      </w:r>
      <w:r w:rsidR="006B13AC">
        <w:rPr>
          <w:rFonts w:eastAsia="Times New Roman"/>
        </w:rPr>
        <w:t>ud</w:t>
      </w:r>
      <w:r w:rsidRPr="00D2065D">
        <w:rPr>
          <w:rFonts w:eastAsia="Times New Roman"/>
        </w:rPr>
        <w:t xml:space="preserve"> vähemalt osaliselt loa taotlejalt saadava riigilõivuga.</w:t>
      </w:r>
      <w:r w:rsidR="00E75E58">
        <w:rPr>
          <w:rFonts w:eastAsia="Times New Roman"/>
        </w:rPr>
        <w:t xml:space="preserve"> </w:t>
      </w:r>
      <w:r w:rsidR="00E75E58" w:rsidRPr="00A65B82">
        <w:rPr>
          <w:rFonts w:eastAsia="Times New Roman"/>
        </w:rPr>
        <w:t>Kuna tegemist on ressursimahuka ja spetsiifilisi teadmisi nõudva haldustoiminguga, ei ole põhjendatud, et sellega kaasnevat kulu kannaks</w:t>
      </w:r>
      <w:r w:rsidR="00E75E58">
        <w:rPr>
          <w:rFonts w:eastAsia="Times New Roman"/>
        </w:rPr>
        <w:t xml:space="preserve"> ainuüksi maksumaksja. </w:t>
      </w:r>
      <w:r w:rsidRPr="00D2065D">
        <w:rPr>
          <w:rFonts w:eastAsia="Times New Roman"/>
        </w:rPr>
        <w:t xml:space="preserve">Kuna avamere tegevusloa menetlus on sisult ja mahult (keskkonnamõju hindamise dokumentatsiooni läbivaatamine, avatud menetluse läbiviimine, tegevuse vastavuse hindamine) võrreldav kehtivas õiguses sätestatud vee erikasutusloa (keskkonnaloa) menetlusega, on riigilõivumäär kehtestatud samas suuruses – 1990 </w:t>
      </w:r>
      <w:r w:rsidR="002873D1">
        <w:rPr>
          <w:rFonts w:eastAsia="Times New Roman"/>
        </w:rPr>
        <w:t>eurot</w:t>
      </w:r>
      <w:r w:rsidRPr="00D2065D">
        <w:rPr>
          <w:rFonts w:eastAsia="Times New Roman"/>
        </w:rPr>
        <w:t>. Loa muutmise taotluse riigilõiv on kehtestatud 50% ulatuses täismäärast, kuna muutmismenetlus on üldjuhul väiksema mahuga kui uue loa andmise menetlus, järgides sama loogikat, mida rakendatakse ka keskkonnalubade muutmisel.</w:t>
      </w:r>
    </w:p>
    <w:p w14:paraId="4EDE336F" w14:textId="77777777" w:rsidR="00657EE1" w:rsidRPr="00267AFC" w:rsidRDefault="00657EE1" w:rsidP="2DAEEFE0">
      <w:pPr>
        <w:jc w:val="both"/>
        <w:rPr>
          <w:rFonts w:eastAsia="Times New Roman"/>
        </w:rPr>
      </w:pPr>
    </w:p>
    <w:p w14:paraId="70C471AC" w14:textId="0BC706DE" w:rsidR="00F0359D" w:rsidRPr="00041ADA" w:rsidRDefault="00F0359D" w:rsidP="2DAEEFE0">
      <w:pPr>
        <w:jc w:val="both"/>
        <w:rPr>
          <w:rFonts w:eastAsia="Times New Roman"/>
          <w:b/>
          <w:bCs/>
          <w:color w:val="000000"/>
        </w:rPr>
      </w:pPr>
      <w:r w:rsidRPr="2DAEEFE0">
        <w:rPr>
          <w:rFonts w:eastAsia="Times New Roman"/>
          <w:b/>
          <w:bCs/>
          <w:color w:val="000000" w:themeColor="text1"/>
        </w:rPr>
        <w:t>4. Eelnõu terminoloogia</w:t>
      </w:r>
    </w:p>
    <w:p w14:paraId="3B49C381" w14:textId="77777777" w:rsidR="00F0359D" w:rsidRPr="00041ADA" w:rsidRDefault="00F0359D" w:rsidP="2DAEEFE0">
      <w:pPr>
        <w:jc w:val="both"/>
        <w:rPr>
          <w:rFonts w:eastAsia="Times New Roman"/>
          <w:color w:val="000000"/>
        </w:rPr>
      </w:pPr>
    </w:p>
    <w:p w14:paraId="17DDF49F" w14:textId="01381CDE" w:rsidR="00F0359D" w:rsidRPr="00AD536B" w:rsidRDefault="00297308" w:rsidP="2DAEEFE0">
      <w:pPr>
        <w:jc w:val="both"/>
        <w:rPr>
          <w:rFonts w:eastAsia="Times New Roman"/>
        </w:rPr>
      </w:pPr>
      <w:r w:rsidRPr="2DAEEFE0">
        <w:rPr>
          <w:rFonts w:eastAsia="Times New Roman"/>
        </w:rPr>
        <w:t>Eelnõu</w:t>
      </w:r>
      <w:r w:rsidR="004A5B49" w:rsidRPr="2DAEEFE0">
        <w:rPr>
          <w:rFonts w:eastAsia="Times New Roman"/>
        </w:rPr>
        <w:t xml:space="preserve">s </w:t>
      </w:r>
      <w:r w:rsidR="002C5BBD" w:rsidRPr="2DAEEFE0">
        <w:rPr>
          <w:rFonts w:eastAsia="Times New Roman"/>
        </w:rPr>
        <w:t xml:space="preserve">kasutatavad uued </w:t>
      </w:r>
      <w:r w:rsidR="00732984">
        <w:rPr>
          <w:rFonts w:eastAsia="Times New Roman"/>
        </w:rPr>
        <w:t>terminid</w:t>
      </w:r>
      <w:r w:rsidR="002C5BBD" w:rsidRPr="2DAEEFE0">
        <w:rPr>
          <w:rFonts w:eastAsia="Times New Roman"/>
        </w:rPr>
        <w:t xml:space="preserve"> on </w:t>
      </w:r>
      <w:r w:rsidR="00732984">
        <w:rPr>
          <w:rFonts w:eastAsia="Times New Roman"/>
        </w:rPr>
        <w:t>määratletud</w:t>
      </w:r>
      <w:r w:rsidR="002C5BBD" w:rsidRPr="2DAEEFE0">
        <w:rPr>
          <w:rFonts w:eastAsia="Times New Roman"/>
        </w:rPr>
        <w:t xml:space="preserve"> </w:t>
      </w:r>
      <w:r w:rsidR="1BC16C23" w:rsidRPr="2DAEEFE0">
        <w:rPr>
          <w:rFonts w:eastAsia="Times New Roman"/>
        </w:rPr>
        <w:t xml:space="preserve">eelnõu tekstis. Uute </w:t>
      </w:r>
      <w:r w:rsidR="00732984">
        <w:rPr>
          <w:rFonts w:eastAsia="Times New Roman"/>
        </w:rPr>
        <w:t>terminitena</w:t>
      </w:r>
      <w:r w:rsidR="1BC16C23" w:rsidRPr="2DAEEFE0">
        <w:rPr>
          <w:rFonts w:eastAsia="Times New Roman"/>
        </w:rPr>
        <w:t xml:space="preserve"> on kasutusel </w:t>
      </w:r>
      <w:r w:rsidR="1BC16C23" w:rsidRPr="2DAEEFE0">
        <w:rPr>
          <w:rFonts w:eastAsia="Times New Roman"/>
        </w:rPr>
        <w:lastRenderedPageBreak/>
        <w:t xml:space="preserve">BBNJ kokkuleppes kasutatavad </w:t>
      </w:r>
      <w:r w:rsidR="00732984">
        <w:rPr>
          <w:rFonts w:eastAsia="Times New Roman"/>
        </w:rPr>
        <w:t>terminid</w:t>
      </w:r>
      <w:r w:rsidR="23382A47" w:rsidRPr="2DAEEFE0">
        <w:rPr>
          <w:rFonts w:eastAsia="Times New Roman"/>
        </w:rPr>
        <w:t xml:space="preserve">: </w:t>
      </w:r>
      <w:r w:rsidR="1BC16C23" w:rsidRPr="2DAEEFE0">
        <w:rPr>
          <w:rFonts w:eastAsia="Times New Roman"/>
        </w:rPr>
        <w:t>geneetilised ressursid</w:t>
      </w:r>
      <w:r w:rsidR="721CEFC6" w:rsidRPr="2DAEEFE0">
        <w:rPr>
          <w:rFonts w:eastAsia="Times New Roman"/>
        </w:rPr>
        <w:t xml:space="preserve">; </w:t>
      </w:r>
      <w:r w:rsidR="1BC16C23" w:rsidRPr="2DAEEFE0">
        <w:rPr>
          <w:rFonts w:eastAsia="Times New Roman"/>
        </w:rPr>
        <w:t>geneetiliste ressursside kasutamine</w:t>
      </w:r>
      <w:r w:rsidR="45D8DF2F" w:rsidRPr="2DAEEFE0">
        <w:rPr>
          <w:rFonts w:eastAsia="Times New Roman"/>
        </w:rPr>
        <w:t xml:space="preserve">; </w:t>
      </w:r>
      <w:r w:rsidR="1BC16C23" w:rsidRPr="2DAEEFE0">
        <w:rPr>
          <w:rFonts w:eastAsia="Times New Roman"/>
        </w:rPr>
        <w:t>juurdepääsu ja tulu jaotamise komitee; merekaitseala</w:t>
      </w:r>
      <w:r w:rsidR="2860A7E9" w:rsidRPr="2DAEEFE0">
        <w:rPr>
          <w:rFonts w:eastAsia="Times New Roman"/>
        </w:rPr>
        <w:t xml:space="preserve">; </w:t>
      </w:r>
      <w:r w:rsidR="1BC16C23" w:rsidRPr="2DAEEFE0">
        <w:rPr>
          <w:rFonts w:eastAsia="Times New Roman"/>
        </w:rPr>
        <w:t>piirkonnapõhine majandamisvahend</w:t>
      </w:r>
      <w:r w:rsidR="437D3A4C" w:rsidRPr="2DAEEFE0">
        <w:rPr>
          <w:rFonts w:eastAsia="Times New Roman"/>
        </w:rPr>
        <w:t>;</w:t>
      </w:r>
      <w:r w:rsidR="1BC16C23" w:rsidRPr="2DAEEFE0">
        <w:rPr>
          <w:rFonts w:eastAsia="Times New Roman"/>
        </w:rPr>
        <w:t xml:space="preserve"> sekretariaat</w:t>
      </w:r>
      <w:r w:rsidR="347115E8" w:rsidRPr="2DAEEFE0">
        <w:rPr>
          <w:rFonts w:eastAsia="Times New Roman"/>
        </w:rPr>
        <w:t xml:space="preserve">; </w:t>
      </w:r>
      <w:r w:rsidR="1BC16C23" w:rsidRPr="2DAEEFE0">
        <w:rPr>
          <w:rFonts w:eastAsia="Times New Roman"/>
        </w:rPr>
        <w:t>standardne BBNJ-partiitunnus; teabevõrgustik</w:t>
      </w:r>
      <w:r w:rsidR="612C004A" w:rsidRPr="2DAEEFE0">
        <w:rPr>
          <w:rFonts w:eastAsia="Times New Roman"/>
        </w:rPr>
        <w:t xml:space="preserve">. </w:t>
      </w:r>
      <w:r w:rsidR="00732984">
        <w:rPr>
          <w:rFonts w:eastAsia="Times New Roman"/>
        </w:rPr>
        <w:t>Termin „</w:t>
      </w:r>
      <w:r w:rsidR="00CB480D">
        <w:t>riigi jurisdiktsiooni alt välja jääva</w:t>
      </w:r>
      <w:r w:rsidR="005B31AF">
        <w:t>d merealad</w:t>
      </w:r>
      <w:r w:rsidR="00732984">
        <w:t>“</w:t>
      </w:r>
      <w:r w:rsidR="34AD6EAA" w:rsidRPr="2DAEEFE0">
        <w:rPr>
          <w:rFonts w:eastAsia="Times New Roman"/>
        </w:rPr>
        <w:t xml:space="preserve"> tuleneb mereõiguse konventsioonist, ent kuna see on eelnõus läbivalt kasutuses, on seda eelnõu parema arusaadavuse eesmärgil eelnõu tekstis korratud.</w:t>
      </w:r>
      <w:r w:rsidR="008F5B05">
        <w:rPr>
          <w:rFonts w:eastAsia="Times New Roman"/>
        </w:rPr>
        <w:t xml:space="preserve"> Samuti luuakse uus termin „avamere tegevusluba“.</w:t>
      </w:r>
    </w:p>
    <w:p w14:paraId="38FE398D" w14:textId="77777777" w:rsidR="00F0359D" w:rsidRPr="00041ADA" w:rsidRDefault="00F0359D" w:rsidP="2DAEEFE0">
      <w:pPr>
        <w:rPr>
          <w:rFonts w:eastAsia="Times New Roman"/>
        </w:rPr>
      </w:pPr>
    </w:p>
    <w:p w14:paraId="0BF29C22" w14:textId="77777777" w:rsidR="00F0359D" w:rsidRPr="00041ADA" w:rsidRDefault="00F0359D" w:rsidP="2DAEEFE0">
      <w:pPr>
        <w:jc w:val="both"/>
        <w:rPr>
          <w:rFonts w:eastAsia="Times New Roman"/>
          <w:b/>
          <w:bCs/>
        </w:rPr>
      </w:pPr>
      <w:r w:rsidRPr="00AC3AAE">
        <w:rPr>
          <w:rFonts w:eastAsia="Times New Roman"/>
          <w:b/>
          <w:bCs/>
        </w:rPr>
        <w:t>5. Eelnõu vastavus Euroopa Liidu õigusele</w:t>
      </w:r>
    </w:p>
    <w:p w14:paraId="755C89E2" w14:textId="77777777" w:rsidR="00F0359D" w:rsidRPr="00041ADA" w:rsidRDefault="00F0359D" w:rsidP="2DAEEFE0">
      <w:pPr>
        <w:jc w:val="both"/>
        <w:rPr>
          <w:rFonts w:eastAsia="Times New Roman"/>
          <w:color w:val="000000"/>
        </w:rPr>
      </w:pPr>
    </w:p>
    <w:p w14:paraId="42DFBAD0" w14:textId="70B60FC7" w:rsidR="00695258" w:rsidRPr="00C63EFB" w:rsidRDefault="00532804" w:rsidP="2DAEEFE0">
      <w:pPr>
        <w:jc w:val="both"/>
        <w:rPr>
          <w:rFonts w:eastAsia="Times New Roman"/>
        </w:rPr>
      </w:pPr>
      <w:r w:rsidRPr="2DAEEFE0">
        <w:rPr>
          <w:rFonts w:eastAsia="Times New Roman"/>
        </w:rPr>
        <w:t xml:space="preserve">Eelnõu </w:t>
      </w:r>
      <w:r w:rsidR="00F0359D" w:rsidRPr="2DAEEFE0">
        <w:rPr>
          <w:rFonts w:eastAsia="Times New Roman"/>
        </w:rPr>
        <w:t>on kooskõlas Euroopa Liidu õigusega.</w:t>
      </w:r>
      <w:r w:rsidRPr="2DAEEFE0">
        <w:rPr>
          <w:rFonts w:eastAsia="Times New Roman"/>
        </w:rPr>
        <w:t xml:space="preserve"> </w:t>
      </w:r>
      <w:r w:rsidR="00695258" w:rsidRPr="2DAEEFE0">
        <w:rPr>
          <w:rFonts w:eastAsia="Times New Roman"/>
        </w:rPr>
        <w:t xml:space="preserve">Euroopa Liit on ainus organisatsioon, mis on kokkuleppe allkirjastanud. Euroopa Liit allkirjastas kokkuleppe 20. septembril 2023 vastavalt </w:t>
      </w:r>
      <w:r w:rsidR="00007A3B">
        <w:rPr>
          <w:rFonts w:eastAsia="Times New Roman"/>
        </w:rPr>
        <w:t>n</w:t>
      </w:r>
      <w:r w:rsidR="00695258" w:rsidRPr="2DAEEFE0">
        <w:rPr>
          <w:rFonts w:eastAsia="Times New Roman"/>
        </w:rPr>
        <w:t>õukogu otsusele (EL) 2023/1974</w:t>
      </w:r>
      <w:r w:rsidR="00695258" w:rsidRPr="2DAEEFE0">
        <w:rPr>
          <w:rStyle w:val="Allmrkuseviide"/>
          <w:rFonts w:eastAsia="Times New Roman"/>
        </w:rPr>
        <w:footnoteReference w:id="21"/>
      </w:r>
      <w:r w:rsidR="00695258" w:rsidRPr="2DAEEFE0">
        <w:rPr>
          <w:rFonts w:eastAsia="Times New Roman"/>
        </w:rPr>
        <w:t xml:space="preserve"> ning kiitis selle sõlmimise heaks 17. juulil 2024 vastavalt </w:t>
      </w:r>
      <w:r w:rsidR="00007A3B">
        <w:rPr>
          <w:rFonts w:eastAsia="Times New Roman"/>
        </w:rPr>
        <w:t>n</w:t>
      </w:r>
      <w:r w:rsidR="00695258" w:rsidRPr="2DAEEFE0">
        <w:rPr>
          <w:rFonts w:eastAsia="Times New Roman"/>
        </w:rPr>
        <w:t>õukogu otsusele (EL) 2024/1830.</w:t>
      </w:r>
      <w:r w:rsidR="00695258" w:rsidRPr="2DAEEFE0">
        <w:rPr>
          <w:rStyle w:val="Allmrkuseviide"/>
          <w:rFonts w:eastAsia="Times New Roman"/>
        </w:rPr>
        <w:footnoteReference w:id="22"/>
      </w:r>
      <w:r w:rsidR="00695258" w:rsidRPr="2DAEEFE0">
        <w:rPr>
          <w:rFonts w:eastAsia="Times New Roman"/>
        </w:rPr>
        <w:t xml:space="preserve"> Heakskiitmisel kiideti heaks ka deklaratsioon vastavalt kokkuleppe artiklile 70 ja artikli 10 lõikele 1 selle kohta, et EL </w:t>
      </w:r>
      <w:bookmarkStart w:id="4" w:name="_Hlk216167704"/>
      <w:r w:rsidR="00695258" w:rsidRPr="2DAEEFE0">
        <w:rPr>
          <w:rFonts w:eastAsia="Times New Roman"/>
        </w:rPr>
        <w:t xml:space="preserve">rakendab artikli 10 lõike 1 teises lauses sätestatud tagasiulatuva mõju erandit, mistõttu kohaldatakse kokkulepet liidus ainult sellise tegevuse suhtes, mis on seotud </w:t>
      </w:r>
      <w:r w:rsidR="005B31AF">
        <w:t>riigi jurisdiktsiooni alt välja jäävate</w:t>
      </w:r>
      <w:r w:rsidR="005B31AF" w:rsidRPr="2DAEEFE0" w:rsidDel="005B31AF">
        <w:rPr>
          <w:rFonts w:eastAsia="Times New Roman"/>
        </w:rPr>
        <w:t xml:space="preserve"> </w:t>
      </w:r>
      <w:r w:rsidR="005B31AF">
        <w:rPr>
          <w:rFonts w:eastAsia="Times New Roman"/>
        </w:rPr>
        <w:t>mere</w:t>
      </w:r>
      <w:r w:rsidR="00695258" w:rsidRPr="2DAEEFE0">
        <w:rPr>
          <w:rFonts w:eastAsia="Times New Roman"/>
        </w:rPr>
        <w:t>alade merelist päritolu geneetiliste ressurssidega ja selliste ressursside digitaalsete järjestusandmetega, mis on kogutud ja loodud pärast seda, kui kokkulepe on liidu suhtes jõustunud</w:t>
      </w:r>
      <w:bookmarkEnd w:id="4"/>
      <w:r w:rsidR="00733133" w:rsidRPr="2DAEEFE0">
        <w:rPr>
          <w:rFonts w:eastAsia="Times New Roman"/>
        </w:rPr>
        <w:t>.</w:t>
      </w:r>
      <w:r w:rsidR="00695258" w:rsidRPr="2DAEEFE0">
        <w:rPr>
          <w:rStyle w:val="Allmrkuseviide"/>
          <w:rFonts w:eastAsia="Times New Roman"/>
        </w:rPr>
        <w:footnoteReference w:id="23"/>
      </w:r>
      <w:r w:rsidR="00695258" w:rsidRPr="2DAEEFE0">
        <w:rPr>
          <w:rFonts w:eastAsia="Times New Roman"/>
        </w:rPr>
        <w:t xml:space="preserve"> Kokkuleppe sõlmimise heakskiitmisel deklareeris EL artikli 67</w:t>
      </w:r>
      <w:r w:rsidR="00007A3B">
        <w:rPr>
          <w:rFonts w:eastAsia="Times New Roman"/>
        </w:rPr>
        <w:t xml:space="preserve"> kohaselt</w:t>
      </w:r>
      <w:r w:rsidR="00695258" w:rsidRPr="2DAEEFE0">
        <w:rPr>
          <w:rFonts w:eastAsia="Times New Roman"/>
        </w:rPr>
        <w:t xml:space="preserve"> ka ELi ja selle liikmesriikide vahelise pädevuse jaotuse põhimõtted</w:t>
      </w:r>
      <w:r w:rsidR="00695258" w:rsidRPr="2DAEEFE0">
        <w:rPr>
          <w:rStyle w:val="Allmrkuseviide"/>
          <w:rFonts w:eastAsia="Times New Roman"/>
        </w:rPr>
        <w:footnoteReference w:id="24"/>
      </w:r>
      <w:r w:rsidR="00695258" w:rsidRPr="2DAEEFE0">
        <w:rPr>
          <w:rFonts w:eastAsia="Times New Roman"/>
        </w:rPr>
        <w:t>.</w:t>
      </w:r>
    </w:p>
    <w:p w14:paraId="1C0E90E3" w14:textId="77777777" w:rsidR="00695258" w:rsidRDefault="00695258" w:rsidP="2DAEEFE0">
      <w:pPr>
        <w:jc w:val="both"/>
        <w:rPr>
          <w:rFonts w:eastAsia="Times New Roman"/>
        </w:rPr>
      </w:pPr>
    </w:p>
    <w:p w14:paraId="75D90757" w14:textId="65FDE0C4" w:rsidR="00695258" w:rsidRDefault="00695258" w:rsidP="2DAEEFE0">
      <w:pPr>
        <w:jc w:val="both"/>
        <w:rPr>
          <w:rFonts w:eastAsia="Times New Roman"/>
        </w:rPr>
      </w:pPr>
      <w:r w:rsidRPr="2DAEEFE0">
        <w:rPr>
          <w:rFonts w:eastAsia="Times New Roman"/>
        </w:rPr>
        <w:t xml:space="preserve">Euroopa Liit osales aktiivselt </w:t>
      </w:r>
      <w:r w:rsidR="00231A30" w:rsidRPr="2DAEEFE0">
        <w:rPr>
          <w:rFonts w:eastAsia="Times New Roman"/>
        </w:rPr>
        <w:t xml:space="preserve">BBNJ </w:t>
      </w:r>
      <w:r w:rsidRPr="2DAEEFE0">
        <w:rPr>
          <w:rFonts w:eastAsia="Times New Roman"/>
        </w:rPr>
        <w:t xml:space="preserve">kokkuleppe läbirääkimistel, mille käigus Euroopa Komisjon tagas, et läbirääkimised kokkuleppe teksti üle olid täielikult kooskõlas asjakohaste Euroopa Liidu õigusnormide ja tegevuspõhimõtetega valdkondades, mis on selle kokkuleppega hõlmatud (keskkonnapoliitika, meretranspordipoliitika, ühine kalanduspoliitika, siseturupoliitika, ühine kaubanduspoliitika, teadus- ja tehnoloogiaarenduse poliitika, kliimapoliitika ja muud asjakohased poliitikavaldkonnad), ning asjakohaste kahe- ja mitmepoolsete kokkulepetega, mille osaline Euroopa Liit on. Kuna </w:t>
      </w:r>
      <w:r w:rsidR="00231A30" w:rsidRPr="2DAEEFE0">
        <w:rPr>
          <w:rFonts w:eastAsia="Times New Roman"/>
        </w:rPr>
        <w:t xml:space="preserve">BBNJ </w:t>
      </w:r>
      <w:r w:rsidRPr="2DAEEFE0">
        <w:rPr>
          <w:rFonts w:eastAsia="Times New Roman"/>
        </w:rPr>
        <w:t>kokkulepe on mereõiguse konventsiooni rakenduskokkulepe ja konventsioon on juba osa Euroopa Liidu õigustikust, tagas Euroopa Komisjon ka selle, et peeti kinni konventsiooni sätetest ja selles sätestatud õiguste ja kohustuste tasakaalust, mis kajastuvad ka Euroopa Liidu õigustikus, ning et läbirääkimiste tulemus on mereõiguse konventsiooniga kooskõlas. Elurikkuse kaitse ja kestlik kasutamine on üks ELi peamisi prioriteete ning kooskõlas Euroopa rohelise kokkuleppe ja ELi ookeanide majandamise tegevuskava käsitleva ühisteatise eesmärkidega.</w:t>
      </w:r>
      <w:r w:rsidRPr="2DAEEFE0">
        <w:rPr>
          <w:rStyle w:val="Allmrkuseviide"/>
          <w:rFonts w:eastAsia="Times New Roman"/>
        </w:rPr>
        <w:footnoteReference w:id="25"/>
      </w:r>
    </w:p>
    <w:p w14:paraId="21FB7B42" w14:textId="77777777" w:rsidR="00695258" w:rsidRDefault="00695258" w:rsidP="2DAEEFE0">
      <w:pPr>
        <w:jc w:val="both"/>
        <w:rPr>
          <w:rFonts w:eastAsia="Times New Roman"/>
        </w:rPr>
      </w:pPr>
    </w:p>
    <w:p w14:paraId="47B4671F" w14:textId="6E2C17A4" w:rsidR="00695258" w:rsidRDefault="00695258" w:rsidP="2DAEEFE0">
      <w:pPr>
        <w:jc w:val="both"/>
        <w:rPr>
          <w:rFonts w:eastAsia="Times New Roman"/>
        </w:rPr>
      </w:pPr>
      <w:r w:rsidRPr="2DAEEFE0">
        <w:rPr>
          <w:rFonts w:eastAsia="Times New Roman"/>
        </w:rPr>
        <w:t>Euroopa Komisjon o</w:t>
      </w:r>
      <w:r w:rsidR="00EF746E">
        <w:rPr>
          <w:rFonts w:eastAsia="Times New Roman"/>
        </w:rPr>
        <w:t>li</w:t>
      </w:r>
      <w:r w:rsidRPr="2DAEEFE0">
        <w:rPr>
          <w:rFonts w:eastAsia="Times New Roman"/>
        </w:rPr>
        <w:t xml:space="preserve"> ette valmistamas </w:t>
      </w:r>
      <w:r w:rsidR="00EF746E">
        <w:rPr>
          <w:rFonts w:eastAsia="Times New Roman"/>
        </w:rPr>
        <w:t xml:space="preserve">ka </w:t>
      </w:r>
      <w:r w:rsidRPr="2DAEEFE0">
        <w:rPr>
          <w:rFonts w:eastAsia="Times New Roman"/>
        </w:rPr>
        <w:t xml:space="preserve">direktiivi </w:t>
      </w:r>
      <w:r w:rsidR="00EF746E">
        <w:rPr>
          <w:rFonts w:eastAsia="Times New Roman"/>
        </w:rPr>
        <w:t xml:space="preserve">BBNJ </w:t>
      </w:r>
      <w:r w:rsidRPr="2DAEEFE0">
        <w:rPr>
          <w:rFonts w:eastAsia="Times New Roman"/>
        </w:rPr>
        <w:t>kokkuleppe rakendamiseks vajaminevate õigusnormide kehtestamiseks EL</w:t>
      </w:r>
      <w:r w:rsidR="00E42355">
        <w:rPr>
          <w:rFonts w:eastAsia="Times New Roman"/>
        </w:rPr>
        <w:t>is</w:t>
      </w:r>
      <w:r w:rsidRPr="2DAEEFE0">
        <w:rPr>
          <w:rStyle w:val="Allmrkuseviide"/>
          <w:rFonts w:eastAsia="Times New Roman"/>
        </w:rPr>
        <w:footnoteReference w:id="26"/>
      </w:r>
      <w:r w:rsidRPr="2DAEEFE0">
        <w:rPr>
          <w:rFonts w:eastAsia="Times New Roman"/>
        </w:rPr>
        <w:t xml:space="preserve">. </w:t>
      </w:r>
      <w:r w:rsidR="00EF746E">
        <w:rPr>
          <w:rFonts w:eastAsia="Times New Roman"/>
        </w:rPr>
        <w:t xml:space="preserve">Liikmesriikide vastuseisu tõttu </w:t>
      </w:r>
      <w:r w:rsidR="00E43AD9">
        <w:rPr>
          <w:rFonts w:eastAsia="Times New Roman"/>
        </w:rPr>
        <w:t>on eelnõu</w:t>
      </w:r>
      <w:r w:rsidR="00007A3B">
        <w:rPr>
          <w:rFonts w:eastAsia="Times New Roman"/>
        </w:rPr>
        <w:t>kohase seaduse</w:t>
      </w:r>
      <w:r w:rsidR="00E43AD9">
        <w:rPr>
          <w:rFonts w:eastAsia="Times New Roman"/>
        </w:rPr>
        <w:t xml:space="preserve"> koostamise ajaks direktiivi üle läbirääkimised lõpetatud, sest enamiku </w:t>
      </w:r>
      <w:r w:rsidR="00E43AD9">
        <w:rPr>
          <w:rFonts w:eastAsia="Times New Roman"/>
        </w:rPr>
        <w:lastRenderedPageBreak/>
        <w:t xml:space="preserve">liikmesriikide kui ka Euroopa </w:t>
      </w:r>
      <w:r w:rsidR="00007A3B">
        <w:rPr>
          <w:rFonts w:eastAsia="Times New Roman"/>
        </w:rPr>
        <w:t xml:space="preserve">Liidu </w:t>
      </w:r>
      <w:r w:rsidR="00E43AD9">
        <w:rPr>
          <w:rFonts w:eastAsia="Times New Roman"/>
        </w:rPr>
        <w:t xml:space="preserve">Nõukogu õigusteenistuse hinnangul ei vaja BBNJ kokkulepe eraldi ülevõtmist direktiiviga, sest kokkulepe on ELis </w:t>
      </w:r>
      <w:r w:rsidR="00492A58">
        <w:rPr>
          <w:rFonts w:eastAsia="Times New Roman"/>
        </w:rPr>
        <w:t xml:space="preserve">juba </w:t>
      </w:r>
      <w:r w:rsidR="00D15B51">
        <w:rPr>
          <w:rFonts w:eastAsia="Times New Roman"/>
        </w:rPr>
        <w:t xml:space="preserve">rakendatav. </w:t>
      </w:r>
      <w:r w:rsidR="00492A58">
        <w:rPr>
          <w:rFonts w:eastAsia="Times New Roman"/>
        </w:rPr>
        <w:t xml:space="preserve">Leiti ka, et </w:t>
      </w:r>
      <w:r w:rsidR="00D15B51" w:rsidRPr="00D15B51">
        <w:rPr>
          <w:rFonts w:eastAsia="Times New Roman"/>
        </w:rPr>
        <w:t>EL</w:t>
      </w:r>
      <w:r w:rsidR="00492A58">
        <w:rPr>
          <w:rFonts w:eastAsia="Times New Roman"/>
        </w:rPr>
        <w:t>i</w:t>
      </w:r>
      <w:r w:rsidR="00D15B51" w:rsidRPr="00D15B51">
        <w:rPr>
          <w:rFonts w:eastAsia="Times New Roman"/>
        </w:rPr>
        <w:t xml:space="preserve"> taseme koordinatsiooni vajavates teemades tuleks leida teised lahendused, näiteks infovahetus </w:t>
      </w:r>
      <w:r w:rsidR="00B53DE0" w:rsidRPr="00D15B51">
        <w:rPr>
          <w:rFonts w:eastAsia="Times New Roman"/>
        </w:rPr>
        <w:t>eksper</w:t>
      </w:r>
      <w:r w:rsidR="00007A3B">
        <w:rPr>
          <w:rFonts w:eastAsia="Times New Roman"/>
        </w:rPr>
        <w:t>dirühmas</w:t>
      </w:r>
      <w:r w:rsidR="00B53DE0" w:rsidRPr="00D15B51">
        <w:rPr>
          <w:rFonts w:eastAsia="Times New Roman"/>
        </w:rPr>
        <w:t xml:space="preserve"> </w:t>
      </w:r>
      <w:r w:rsidR="00D15B51" w:rsidRPr="00D15B51">
        <w:rPr>
          <w:rFonts w:eastAsia="Times New Roman"/>
        </w:rPr>
        <w:t xml:space="preserve">või sarnaselt muude globaalsete lepetega </w:t>
      </w:r>
      <w:r w:rsidR="00007A3B">
        <w:rPr>
          <w:rFonts w:eastAsia="Times New Roman"/>
        </w:rPr>
        <w:t>n</w:t>
      </w:r>
      <w:r w:rsidR="00E42355">
        <w:rPr>
          <w:rFonts w:eastAsia="Times New Roman"/>
        </w:rPr>
        <w:t>õukogu töörühm</w:t>
      </w:r>
      <w:r w:rsidR="00D15B51" w:rsidRPr="00D15B51">
        <w:rPr>
          <w:rFonts w:eastAsia="Times New Roman"/>
        </w:rPr>
        <w:t xml:space="preserve"> koordin</w:t>
      </w:r>
      <w:r w:rsidR="00AC3AAE">
        <w:rPr>
          <w:rFonts w:eastAsia="Times New Roman"/>
        </w:rPr>
        <w:t>eerimiseks</w:t>
      </w:r>
      <w:r w:rsidR="00D15B51" w:rsidRPr="00D15B51">
        <w:rPr>
          <w:rFonts w:eastAsia="Times New Roman"/>
        </w:rPr>
        <w:t xml:space="preserve"> ja/või juhendmaterjalide koostamine.</w:t>
      </w:r>
    </w:p>
    <w:p w14:paraId="6EE4E96D" w14:textId="77777777" w:rsidR="00695258" w:rsidRDefault="00695258" w:rsidP="2DAEEFE0">
      <w:pPr>
        <w:jc w:val="both"/>
        <w:rPr>
          <w:rFonts w:eastAsia="Times New Roman"/>
        </w:rPr>
      </w:pPr>
    </w:p>
    <w:p w14:paraId="5EDBDA48" w14:textId="07A9712A" w:rsidR="00695258" w:rsidRDefault="00695258" w:rsidP="2DAEEFE0">
      <w:pPr>
        <w:jc w:val="both"/>
        <w:rPr>
          <w:rFonts w:eastAsia="Times New Roman"/>
        </w:rPr>
      </w:pPr>
      <w:r w:rsidRPr="2DAEEFE0">
        <w:rPr>
          <w:rFonts w:eastAsia="Times New Roman"/>
        </w:rPr>
        <w:t xml:space="preserve">Arvestada tuleb, et </w:t>
      </w:r>
      <w:r w:rsidR="00231A30" w:rsidRPr="2DAEEFE0">
        <w:rPr>
          <w:rFonts w:eastAsia="Times New Roman"/>
        </w:rPr>
        <w:t xml:space="preserve">BBNJ </w:t>
      </w:r>
      <w:r w:rsidRPr="2DAEEFE0">
        <w:rPr>
          <w:rFonts w:eastAsia="Times New Roman"/>
        </w:rPr>
        <w:t xml:space="preserve">kokkuleppe III osas käsitletud </w:t>
      </w:r>
      <w:r w:rsidR="001A1B8F">
        <w:rPr>
          <w:rFonts w:eastAsia="Times New Roman"/>
        </w:rPr>
        <w:t>piirkonnapõhiste majandamisvahendite</w:t>
      </w:r>
      <w:r w:rsidR="001A1B8F" w:rsidRPr="2DAEEFE0">
        <w:rPr>
          <w:rFonts w:eastAsia="Times New Roman"/>
        </w:rPr>
        <w:t xml:space="preserve"> </w:t>
      </w:r>
      <w:r w:rsidRPr="2DAEEFE0">
        <w:rPr>
          <w:rFonts w:eastAsia="Times New Roman"/>
        </w:rPr>
        <w:t>moodustamise ettepaneku menetlus võib juhul, kui see mõjutab ELi ainupädevuses olevaid küsimusi, olla käsit</w:t>
      </w:r>
      <w:r w:rsidR="00007A3B">
        <w:rPr>
          <w:rFonts w:eastAsia="Times New Roman"/>
        </w:rPr>
        <w:t>atav</w:t>
      </w:r>
      <w:r w:rsidRPr="2DAEEFE0">
        <w:rPr>
          <w:rFonts w:eastAsia="Times New Roman"/>
        </w:rPr>
        <w:t xml:space="preserve"> liidusiseselt ka kui ELi pädevuses olev otsus. </w:t>
      </w:r>
      <w:r w:rsidR="00231A30" w:rsidRPr="2DAEEFE0">
        <w:rPr>
          <w:rFonts w:eastAsia="Times New Roman"/>
        </w:rPr>
        <w:t>BBNJ k</w:t>
      </w:r>
      <w:r w:rsidRPr="2DAEEFE0">
        <w:rPr>
          <w:rFonts w:eastAsia="Times New Roman"/>
        </w:rPr>
        <w:t>okkuleppe IV osas käsitletud keskkonnamõju hindamist peetakse ELi ja liikmesriikide jagatud pädevuses olevaks küsimuseks, mistõttu IV osa rakendamine on üldjuhul liikmesriigi pädevuses. Sellest hoolimata eeldatakse, et liikmesriigid teevad neis küsimustes omavahel ja Euroopa Komisjoniga tihedat koostööd.</w:t>
      </w:r>
    </w:p>
    <w:p w14:paraId="1B5BD60E" w14:textId="77777777" w:rsidR="00F0359D" w:rsidRPr="00041ADA" w:rsidRDefault="00F0359D" w:rsidP="2DAEEFE0">
      <w:pPr>
        <w:jc w:val="both"/>
        <w:rPr>
          <w:rFonts w:eastAsia="Times New Roman"/>
        </w:rPr>
      </w:pPr>
    </w:p>
    <w:p w14:paraId="2D2F938E" w14:textId="77777777" w:rsidR="00F0359D" w:rsidRPr="00041ADA" w:rsidRDefault="00F0359D" w:rsidP="2DAEEFE0">
      <w:pPr>
        <w:rPr>
          <w:rFonts w:eastAsia="Times New Roman"/>
          <w:b/>
          <w:bCs/>
        </w:rPr>
      </w:pPr>
      <w:r w:rsidRPr="2DAEEFE0">
        <w:rPr>
          <w:rFonts w:eastAsia="Times New Roman"/>
          <w:b/>
          <w:bCs/>
        </w:rPr>
        <w:t xml:space="preserve">6. </w:t>
      </w:r>
      <w:r w:rsidR="008A79F7" w:rsidRPr="2DAEEFE0">
        <w:rPr>
          <w:rFonts w:eastAsia="Times New Roman"/>
          <w:b/>
          <w:bCs/>
        </w:rPr>
        <w:t>Seaduse</w:t>
      </w:r>
      <w:r w:rsidRPr="2DAEEFE0">
        <w:rPr>
          <w:rFonts w:eastAsia="Times New Roman"/>
          <w:b/>
          <w:bCs/>
        </w:rPr>
        <w:t xml:space="preserve"> mõju</w:t>
      </w:r>
    </w:p>
    <w:p w14:paraId="153C7878" w14:textId="77777777" w:rsidR="00F0359D" w:rsidRDefault="00F0359D" w:rsidP="2DAEEFE0">
      <w:pPr>
        <w:rPr>
          <w:rFonts w:eastAsia="Times New Roman"/>
          <w:color w:val="000000"/>
        </w:rPr>
      </w:pPr>
    </w:p>
    <w:p w14:paraId="4ED8E372" w14:textId="7A90B0BD" w:rsidR="00034CF4" w:rsidRDefault="005B31AF" w:rsidP="2DAEEFE0">
      <w:pPr>
        <w:jc w:val="both"/>
        <w:rPr>
          <w:rFonts w:eastAsia="Times New Roman"/>
          <w:b/>
          <w:bCs/>
          <w:color w:val="000000"/>
        </w:rPr>
      </w:pPr>
      <w:r w:rsidRPr="00681E2E">
        <w:rPr>
          <w:b/>
          <w:bCs/>
        </w:rPr>
        <w:t>Riigi jurisdiktsiooni alt välja jäävatelt merealadelt</w:t>
      </w:r>
      <w:r>
        <w:rPr>
          <w:rFonts w:eastAsia="Times New Roman"/>
          <w:b/>
          <w:bCs/>
          <w:color w:val="000000" w:themeColor="text1"/>
        </w:rPr>
        <w:t xml:space="preserve"> </w:t>
      </w:r>
      <w:r w:rsidR="00034CF4" w:rsidRPr="2DAEEFE0">
        <w:rPr>
          <w:rFonts w:eastAsia="Times New Roman"/>
          <w:b/>
          <w:bCs/>
          <w:color w:val="000000" w:themeColor="text1"/>
        </w:rPr>
        <w:t>kogutud geneetiliste ressursside kohta teabe esitamise, hoiustamise ning aruandluse nõuded</w:t>
      </w:r>
    </w:p>
    <w:p w14:paraId="4E3FDB88" w14:textId="77777777" w:rsidR="00034CF4" w:rsidRDefault="00034CF4" w:rsidP="2DAEEFE0">
      <w:pPr>
        <w:jc w:val="both"/>
        <w:rPr>
          <w:rFonts w:eastAsia="Times New Roman"/>
          <w:b/>
          <w:bCs/>
          <w:color w:val="000000"/>
        </w:rPr>
      </w:pPr>
    </w:p>
    <w:p w14:paraId="650DD857" w14:textId="5D05F262" w:rsidR="00034CF4" w:rsidRDefault="00034CF4" w:rsidP="2DAEEFE0">
      <w:pPr>
        <w:jc w:val="both"/>
        <w:rPr>
          <w:rFonts w:eastAsia="Times New Roman"/>
          <w:color w:val="000000"/>
        </w:rPr>
      </w:pPr>
      <w:r w:rsidRPr="2DAEEFE0">
        <w:rPr>
          <w:rFonts w:eastAsia="Times New Roman"/>
          <w:color w:val="000000" w:themeColor="text1"/>
          <w:u w:val="single"/>
        </w:rPr>
        <w:t>Mõju sihtrühm</w:t>
      </w:r>
      <w:r w:rsidRPr="2DAEEFE0">
        <w:rPr>
          <w:rFonts w:eastAsia="Times New Roman"/>
          <w:color w:val="000000" w:themeColor="text1"/>
        </w:rPr>
        <w:t>: mere geneetiliste ressursside kogumise</w:t>
      </w:r>
      <w:r w:rsidR="00735C38" w:rsidRPr="2DAEEFE0">
        <w:rPr>
          <w:rFonts w:eastAsia="Times New Roman"/>
          <w:color w:val="000000" w:themeColor="text1"/>
        </w:rPr>
        <w:t xml:space="preserve"> ja kasutamisega </w:t>
      </w:r>
      <w:r w:rsidRPr="2DAEEFE0">
        <w:rPr>
          <w:rFonts w:eastAsia="Times New Roman"/>
          <w:color w:val="000000" w:themeColor="text1"/>
        </w:rPr>
        <w:t>seotud Eesti kodanikud, ettevõtjad, teadus- ja arendustegevusasutused</w:t>
      </w:r>
      <w:r w:rsidR="00E0306F" w:rsidRPr="2DAEEFE0">
        <w:rPr>
          <w:rFonts w:eastAsia="Times New Roman"/>
          <w:color w:val="000000" w:themeColor="text1"/>
        </w:rPr>
        <w:t>.</w:t>
      </w:r>
    </w:p>
    <w:p w14:paraId="0AE01DED" w14:textId="0A671B3F" w:rsidR="00504FEC" w:rsidRDefault="00034CF4" w:rsidP="2DAEEFE0">
      <w:pPr>
        <w:jc w:val="both"/>
        <w:rPr>
          <w:rFonts w:eastAsia="Times New Roman"/>
          <w:color w:val="000000" w:themeColor="text1"/>
        </w:rPr>
      </w:pPr>
      <w:r w:rsidRPr="2DAEEFE0">
        <w:rPr>
          <w:rFonts w:eastAsia="Times New Roman"/>
          <w:color w:val="000000" w:themeColor="text1"/>
          <w:u w:val="single"/>
        </w:rPr>
        <w:t>Sihtrühma suurus</w:t>
      </w:r>
      <w:r w:rsidRPr="2DAEEFE0">
        <w:rPr>
          <w:rFonts w:eastAsia="Times New Roman"/>
          <w:color w:val="000000" w:themeColor="text1"/>
        </w:rPr>
        <w:t xml:space="preserve">: </w:t>
      </w:r>
      <w:r w:rsidR="00BF2E41">
        <w:rPr>
          <w:rFonts w:eastAsia="Times New Roman"/>
          <w:color w:val="000000" w:themeColor="text1"/>
        </w:rPr>
        <w:t>teadus</w:t>
      </w:r>
      <w:r w:rsidR="0093489D">
        <w:rPr>
          <w:rFonts w:eastAsia="Times New Roman"/>
          <w:color w:val="000000" w:themeColor="text1"/>
        </w:rPr>
        <w:t xml:space="preserve">- ja haridusasutustest võivad </w:t>
      </w:r>
      <w:r w:rsidR="006D2C81">
        <w:rPr>
          <w:rFonts w:eastAsia="Times New Roman"/>
        </w:rPr>
        <w:t>riigi jurisdiktsiooni alt välja jäävatel merealadel</w:t>
      </w:r>
      <w:r w:rsidR="0093489D">
        <w:rPr>
          <w:rFonts w:eastAsia="Times New Roman"/>
          <w:color w:val="000000" w:themeColor="text1"/>
        </w:rPr>
        <w:t xml:space="preserve"> geneetiliste ressursside kasutamisega tõenäoliselt olla seotud Tartu Ülikool, Tallinna Tehnikaülikool, Maaülikool.</w:t>
      </w:r>
      <w:r w:rsidR="004B6866">
        <w:rPr>
          <w:rFonts w:eastAsia="Times New Roman"/>
          <w:color w:val="000000" w:themeColor="text1"/>
        </w:rPr>
        <w:t xml:space="preserve"> Äriregistri andmetel tegeleb </w:t>
      </w:r>
      <w:r w:rsidR="002A4594" w:rsidRPr="002A4594">
        <w:rPr>
          <w:rFonts w:eastAsia="Times New Roman"/>
          <w:color w:val="000000" w:themeColor="text1"/>
        </w:rPr>
        <w:t>Eesti Majanduse Tegevusalade Klassifikaator</w:t>
      </w:r>
      <w:r w:rsidR="002A4594">
        <w:rPr>
          <w:rFonts w:eastAsia="Times New Roman"/>
          <w:color w:val="000000" w:themeColor="text1"/>
        </w:rPr>
        <w:t>i (</w:t>
      </w:r>
      <w:r w:rsidR="004B6866">
        <w:rPr>
          <w:rFonts w:eastAsia="Times New Roman"/>
          <w:color w:val="000000" w:themeColor="text1"/>
        </w:rPr>
        <w:t>EMTAK</w:t>
      </w:r>
      <w:r w:rsidR="002A4594">
        <w:rPr>
          <w:rFonts w:eastAsia="Times New Roman"/>
          <w:color w:val="000000" w:themeColor="text1"/>
        </w:rPr>
        <w:t>)</w:t>
      </w:r>
      <w:r w:rsidR="004B6866">
        <w:rPr>
          <w:rFonts w:eastAsia="Times New Roman"/>
          <w:color w:val="000000" w:themeColor="text1"/>
        </w:rPr>
        <w:t xml:space="preserve"> koodiga 21201 </w:t>
      </w:r>
      <w:r w:rsidR="00C44E80">
        <w:rPr>
          <w:rFonts w:eastAsia="Times New Roman"/>
          <w:color w:val="000000" w:themeColor="text1"/>
        </w:rPr>
        <w:t>(</w:t>
      </w:r>
      <w:r w:rsidR="00401C35">
        <w:rPr>
          <w:rFonts w:eastAsia="Times New Roman"/>
          <w:color w:val="000000" w:themeColor="text1"/>
        </w:rPr>
        <w:t>r</w:t>
      </w:r>
      <w:r w:rsidR="00401C35" w:rsidRPr="003B0FD4">
        <w:rPr>
          <w:rFonts w:eastAsia="Times New Roman"/>
          <w:color w:val="000000" w:themeColor="text1"/>
        </w:rPr>
        <w:t>avimpreparaatide tootmi</w:t>
      </w:r>
      <w:r w:rsidR="00C44E80">
        <w:rPr>
          <w:rFonts w:eastAsia="Times New Roman"/>
          <w:color w:val="000000" w:themeColor="text1"/>
        </w:rPr>
        <w:t>ne)</w:t>
      </w:r>
      <w:r w:rsidR="0093489D">
        <w:rPr>
          <w:rFonts w:eastAsia="Times New Roman"/>
          <w:color w:val="000000" w:themeColor="text1"/>
        </w:rPr>
        <w:t xml:space="preserve"> </w:t>
      </w:r>
      <w:r w:rsidR="00401C35">
        <w:rPr>
          <w:rFonts w:eastAsia="Times New Roman"/>
          <w:color w:val="000000" w:themeColor="text1"/>
        </w:rPr>
        <w:t xml:space="preserve">14 ettevõtjat. </w:t>
      </w:r>
      <w:r w:rsidR="00947B31">
        <w:rPr>
          <w:rFonts w:eastAsia="Times New Roman"/>
          <w:color w:val="000000" w:themeColor="text1"/>
        </w:rPr>
        <w:t>EMTAK koodiga 72101 (t</w:t>
      </w:r>
      <w:r w:rsidR="00947B31" w:rsidRPr="00947B31">
        <w:rPr>
          <w:rFonts w:eastAsia="Times New Roman"/>
          <w:color w:val="000000" w:themeColor="text1"/>
        </w:rPr>
        <w:t>eadus- ja arendustegevus loodus- ja tehnikateaduste vallas</w:t>
      </w:r>
      <w:r w:rsidR="00947B31">
        <w:rPr>
          <w:rFonts w:eastAsia="Times New Roman"/>
          <w:color w:val="000000" w:themeColor="text1"/>
        </w:rPr>
        <w:t xml:space="preserve">) kaetud tegevustega tegeleb Eestis </w:t>
      </w:r>
      <w:r w:rsidR="001A34DB">
        <w:rPr>
          <w:rFonts w:eastAsia="Times New Roman"/>
          <w:color w:val="000000" w:themeColor="text1"/>
        </w:rPr>
        <w:t>826 ettevõtjat</w:t>
      </w:r>
      <w:r w:rsidR="003C62BE">
        <w:rPr>
          <w:rFonts w:eastAsia="Times New Roman"/>
          <w:color w:val="000000" w:themeColor="text1"/>
        </w:rPr>
        <w:t>, ent</w:t>
      </w:r>
      <w:r w:rsidR="001A34DB">
        <w:rPr>
          <w:rFonts w:eastAsia="Times New Roman"/>
          <w:color w:val="000000" w:themeColor="text1"/>
        </w:rPr>
        <w:t xml:space="preserve"> kood hõlmab </w:t>
      </w:r>
      <w:r w:rsidR="008A0562">
        <w:rPr>
          <w:rFonts w:eastAsia="Times New Roman"/>
          <w:color w:val="000000" w:themeColor="text1"/>
        </w:rPr>
        <w:t xml:space="preserve">väga laia suunitlusega teadus- ja arendustegevust, mille üheks </w:t>
      </w:r>
      <w:r w:rsidR="005926D5">
        <w:rPr>
          <w:rFonts w:eastAsia="Times New Roman"/>
          <w:color w:val="000000" w:themeColor="text1"/>
        </w:rPr>
        <w:t>osaks on</w:t>
      </w:r>
      <w:r w:rsidR="008A0562">
        <w:rPr>
          <w:rFonts w:eastAsia="Times New Roman"/>
          <w:color w:val="000000" w:themeColor="text1"/>
        </w:rPr>
        <w:t xml:space="preserve"> ka </w:t>
      </w:r>
      <w:r w:rsidR="008A0562" w:rsidRPr="008A0562">
        <w:rPr>
          <w:rFonts w:eastAsia="Times New Roman"/>
          <w:color w:val="000000" w:themeColor="text1"/>
        </w:rPr>
        <w:t>DNA sekveneerimine bioloogiliste protsesside alusuuringuteks</w:t>
      </w:r>
      <w:r w:rsidR="008A0562">
        <w:rPr>
          <w:rFonts w:eastAsia="Times New Roman"/>
          <w:color w:val="000000" w:themeColor="text1"/>
        </w:rPr>
        <w:t xml:space="preserve">, samuti </w:t>
      </w:r>
      <w:r w:rsidR="00F97C17">
        <w:rPr>
          <w:rFonts w:eastAsia="Times New Roman"/>
          <w:color w:val="000000" w:themeColor="text1"/>
        </w:rPr>
        <w:t xml:space="preserve">loomageneetika teadusuuringud. </w:t>
      </w:r>
      <w:r w:rsidR="00C01F92">
        <w:rPr>
          <w:rFonts w:eastAsia="Times New Roman"/>
          <w:color w:val="000000" w:themeColor="text1"/>
        </w:rPr>
        <w:t>S</w:t>
      </w:r>
      <w:r w:rsidR="00C01F92" w:rsidRPr="2DAEEFE0">
        <w:rPr>
          <w:rFonts w:eastAsia="Times New Roman"/>
          <w:color w:val="000000" w:themeColor="text1"/>
        </w:rPr>
        <w:t xml:space="preserve">ihtrühma suurust on </w:t>
      </w:r>
      <w:r w:rsidR="005926D5">
        <w:rPr>
          <w:rFonts w:eastAsia="Times New Roman"/>
          <w:color w:val="000000" w:themeColor="text1"/>
        </w:rPr>
        <w:t xml:space="preserve">kokkuvõttes </w:t>
      </w:r>
      <w:r w:rsidR="00C01F92" w:rsidRPr="2DAEEFE0">
        <w:rPr>
          <w:rFonts w:eastAsia="Times New Roman"/>
          <w:color w:val="000000" w:themeColor="text1"/>
        </w:rPr>
        <w:t xml:space="preserve">raske hinnata, sest riigil on seni puudunud </w:t>
      </w:r>
      <w:r w:rsidR="00C01F92">
        <w:rPr>
          <w:rFonts w:eastAsia="Times New Roman"/>
          <w:color w:val="000000" w:themeColor="text1"/>
        </w:rPr>
        <w:t xml:space="preserve">ülevaatlikud </w:t>
      </w:r>
      <w:r w:rsidR="00C01F92" w:rsidRPr="2DAEEFE0">
        <w:rPr>
          <w:rFonts w:eastAsia="Times New Roman"/>
          <w:color w:val="000000" w:themeColor="text1"/>
        </w:rPr>
        <w:t xml:space="preserve">andmed </w:t>
      </w:r>
      <w:r w:rsidR="005B31AF">
        <w:t>riigi jurisdiktsiooni alt välja jäävate</w:t>
      </w:r>
      <w:r w:rsidR="005B31AF" w:rsidRPr="2DAEEFE0" w:rsidDel="005B31AF">
        <w:rPr>
          <w:rFonts w:eastAsia="Times New Roman"/>
          <w:color w:val="000000" w:themeColor="text1"/>
        </w:rPr>
        <w:t xml:space="preserve"> </w:t>
      </w:r>
      <w:r w:rsidR="00C01F92" w:rsidRPr="2DAEEFE0">
        <w:rPr>
          <w:rFonts w:eastAsia="Times New Roman"/>
          <w:color w:val="000000" w:themeColor="text1"/>
        </w:rPr>
        <w:t>merealade geneetiliste ressursside kogumise ja kasutamise kohta.</w:t>
      </w:r>
      <w:r w:rsidR="005926D5">
        <w:rPr>
          <w:rFonts w:eastAsia="Times New Roman"/>
          <w:color w:val="000000" w:themeColor="text1"/>
        </w:rPr>
        <w:t xml:space="preserve"> Äriregistri andmed EMTA</w:t>
      </w:r>
      <w:r w:rsidR="00F36289">
        <w:rPr>
          <w:rFonts w:eastAsia="Times New Roman"/>
          <w:color w:val="000000" w:themeColor="text1"/>
        </w:rPr>
        <w:t>K</w:t>
      </w:r>
      <w:r w:rsidR="005926D5">
        <w:rPr>
          <w:rFonts w:eastAsia="Times New Roman"/>
          <w:color w:val="000000" w:themeColor="text1"/>
        </w:rPr>
        <w:t xml:space="preserve"> koodide põhjal annavad küll aimu </w:t>
      </w:r>
      <w:r w:rsidR="00A160A5">
        <w:rPr>
          <w:rFonts w:eastAsia="Times New Roman"/>
          <w:color w:val="000000" w:themeColor="text1"/>
        </w:rPr>
        <w:t xml:space="preserve">laiemalt sellealasest ettevõtlusest ja teadus-arendustegevusest, kuid ei võimalda tuletada suurusjärku konkreetselt </w:t>
      </w:r>
      <w:r w:rsidR="006D2C81">
        <w:rPr>
          <w:rFonts w:eastAsia="Times New Roman"/>
        </w:rPr>
        <w:t>riigi jurisdiktsiooni alt välja jäävatel merealadel</w:t>
      </w:r>
      <w:r w:rsidR="00A160A5">
        <w:rPr>
          <w:rFonts w:eastAsia="Times New Roman"/>
          <w:color w:val="000000" w:themeColor="text1"/>
        </w:rPr>
        <w:t xml:space="preserve"> geneetiliste ressursside kogumise ja kasutamisega tegelevate ettevõtjate ja asutuste kohta.</w:t>
      </w:r>
    </w:p>
    <w:p w14:paraId="35698AA6" w14:textId="3204303F" w:rsidR="00034CF4" w:rsidRDefault="0092636F" w:rsidP="2DAEEFE0">
      <w:pPr>
        <w:jc w:val="both"/>
        <w:rPr>
          <w:rFonts w:eastAsia="Times New Roman"/>
          <w:color w:val="000000"/>
        </w:rPr>
      </w:pPr>
      <w:r>
        <w:rPr>
          <w:rFonts w:eastAsia="Times New Roman"/>
          <w:color w:val="000000" w:themeColor="text1"/>
        </w:rPr>
        <w:t>Eelnõu koostamise</w:t>
      </w:r>
      <w:r w:rsidR="00007A3B">
        <w:rPr>
          <w:rFonts w:eastAsia="Times New Roman"/>
          <w:color w:val="000000" w:themeColor="text1"/>
        </w:rPr>
        <w:t>l</w:t>
      </w:r>
      <w:r>
        <w:rPr>
          <w:rFonts w:eastAsia="Times New Roman"/>
          <w:color w:val="000000" w:themeColor="text1"/>
        </w:rPr>
        <w:t xml:space="preserve"> </w:t>
      </w:r>
      <w:r w:rsidR="00942F45">
        <w:rPr>
          <w:rFonts w:eastAsia="Times New Roman"/>
          <w:color w:val="000000" w:themeColor="text1"/>
        </w:rPr>
        <w:t xml:space="preserve">on </w:t>
      </w:r>
      <w:r w:rsidR="00011036">
        <w:rPr>
          <w:rFonts w:eastAsia="Times New Roman"/>
          <w:color w:val="000000" w:themeColor="text1"/>
        </w:rPr>
        <w:t xml:space="preserve">konsulteeritud </w:t>
      </w:r>
      <w:r w:rsidR="00942F45">
        <w:rPr>
          <w:rFonts w:eastAsia="Times New Roman"/>
          <w:color w:val="000000" w:themeColor="text1"/>
        </w:rPr>
        <w:t xml:space="preserve">Tartu Ülikooli </w:t>
      </w:r>
      <w:r w:rsidR="00504FEC">
        <w:rPr>
          <w:rFonts w:eastAsia="Times New Roman"/>
          <w:color w:val="000000" w:themeColor="text1"/>
        </w:rPr>
        <w:t xml:space="preserve">loomaökoloogia </w:t>
      </w:r>
      <w:r w:rsidR="00942F45">
        <w:rPr>
          <w:rFonts w:eastAsia="Times New Roman"/>
          <w:color w:val="000000" w:themeColor="text1"/>
        </w:rPr>
        <w:t xml:space="preserve">teadlastega, kelle sõnul </w:t>
      </w:r>
      <w:r w:rsidR="002C4B31">
        <w:rPr>
          <w:rFonts w:eastAsia="Times New Roman"/>
          <w:color w:val="000000" w:themeColor="text1"/>
        </w:rPr>
        <w:t xml:space="preserve">on kõik </w:t>
      </w:r>
      <w:r w:rsidR="002C4B31" w:rsidRPr="002C4B31">
        <w:rPr>
          <w:rFonts w:eastAsia="Times New Roman"/>
          <w:color w:val="000000" w:themeColor="text1"/>
        </w:rPr>
        <w:t>proovikogumised jäänud riikide majandusvöönditesse</w:t>
      </w:r>
      <w:r w:rsidR="002C4B31">
        <w:rPr>
          <w:rFonts w:eastAsia="Times New Roman"/>
          <w:color w:val="000000" w:themeColor="text1"/>
        </w:rPr>
        <w:t xml:space="preserve">, aga välistada ei saa, et </w:t>
      </w:r>
      <w:r w:rsidR="00BF11BF" w:rsidRPr="00BF11BF">
        <w:rPr>
          <w:rFonts w:eastAsia="Times New Roman"/>
          <w:color w:val="000000" w:themeColor="text1"/>
        </w:rPr>
        <w:t>tulevikus on plaanis koguda bioloogilisi</w:t>
      </w:r>
      <w:r w:rsidR="00B96C92">
        <w:rPr>
          <w:rFonts w:eastAsia="Times New Roman"/>
          <w:color w:val="000000" w:themeColor="text1"/>
        </w:rPr>
        <w:t xml:space="preserve"> või </w:t>
      </w:r>
      <w:r w:rsidR="00BF11BF" w:rsidRPr="00BF11BF">
        <w:rPr>
          <w:rFonts w:eastAsia="Times New Roman"/>
          <w:color w:val="000000" w:themeColor="text1"/>
        </w:rPr>
        <w:t>geneetilisi proove ava</w:t>
      </w:r>
      <w:r w:rsidR="0054433F">
        <w:rPr>
          <w:rFonts w:eastAsia="Times New Roman"/>
          <w:color w:val="000000" w:themeColor="text1"/>
        </w:rPr>
        <w:t>merelt</w:t>
      </w:r>
      <w:r w:rsidR="00BF11BF" w:rsidRPr="00BF11BF">
        <w:rPr>
          <w:rFonts w:eastAsia="Times New Roman"/>
          <w:color w:val="000000" w:themeColor="text1"/>
        </w:rPr>
        <w:t xml:space="preserve"> ja sügavikualadelt.</w:t>
      </w:r>
      <w:r w:rsidR="00DA5CE6">
        <w:rPr>
          <w:rFonts w:eastAsia="Times New Roman"/>
          <w:color w:val="000000" w:themeColor="text1"/>
        </w:rPr>
        <w:t xml:space="preserve"> </w:t>
      </w:r>
      <w:r w:rsidR="00C451B9">
        <w:rPr>
          <w:rFonts w:eastAsia="Times New Roman"/>
          <w:color w:val="000000" w:themeColor="text1"/>
        </w:rPr>
        <w:t>Tallinna Tehnikaülikool</w:t>
      </w:r>
      <w:r w:rsidR="00017A1D">
        <w:rPr>
          <w:rFonts w:eastAsia="Times New Roman"/>
          <w:color w:val="000000" w:themeColor="text1"/>
        </w:rPr>
        <w:t xml:space="preserve">i teadlastele teadaolevalt ei ole </w:t>
      </w:r>
      <w:r w:rsidR="001723E5">
        <w:rPr>
          <w:rFonts w:eastAsia="Times New Roman"/>
          <w:color w:val="000000" w:themeColor="text1"/>
        </w:rPr>
        <w:t xml:space="preserve">seni </w:t>
      </w:r>
      <w:r w:rsidR="00017A1D">
        <w:rPr>
          <w:rFonts w:eastAsia="Times New Roman"/>
          <w:color w:val="000000" w:themeColor="text1"/>
        </w:rPr>
        <w:t>keegi avamerelt</w:t>
      </w:r>
      <w:r w:rsidR="001723E5">
        <w:rPr>
          <w:rFonts w:eastAsia="Times New Roman"/>
          <w:color w:val="000000" w:themeColor="text1"/>
        </w:rPr>
        <w:t xml:space="preserve"> proove kogunud</w:t>
      </w:r>
      <w:r w:rsidR="00017A1D">
        <w:rPr>
          <w:rFonts w:eastAsia="Times New Roman"/>
          <w:color w:val="000000" w:themeColor="text1"/>
        </w:rPr>
        <w:t xml:space="preserve">. </w:t>
      </w:r>
      <w:r w:rsidR="00504FEC">
        <w:rPr>
          <w:rFonts w:eastAsia="Times New Roman"/>
          <w:color w:val="000000" w:themeColor="text1"/>
        </w:rPr>
        <w:t>Seega v</w:t>
      </w:r>
      <w:r w:rsidR="005D2516">
        <w:rPr>
          <w:rFonts w:eastAsia="Times New Roman"/>
          <w:color w:val="000000" w:themeColor="text1"/>
        </w:rPr>
        <w:t xml:space="preserve">õib eeldada, et </w:t>
      </w:r>
      <w:r w:rsidR="00A93EB8">
        <w:rPr>
          <w:rFonts w:eastAsia="Times New Roman"/>
          <w:color w:val="000000" w:themeColor="text1"/>
        </w:rPr>
        <w:t xml:space="preserve">seni on selline tegevus </w:t>
      </w:r>
      <w:r w:rsidR="00504FEC">
        <w:rPr>
          <w:rFonts w:eastAsia="Times New Roman"/>
          <w:color w:val="000000" w:themeColor="text1"/>
        </w:rPr>
        <w:t xml:space="preserve">toimunud Eestis tervikuna </w:t>
      </w:r>
      <w:r w:rsidR="00A93EB8">
        <w:rPr>
          <w:rFonts w:eastAsia="Times New Roman"/>
          <w:color w:val="000000" w:themeColor="text1"/>
        </w:rPr>
        <w:t>äärmiselt väikese mahuga</w:t>
      </w:r>
      <w:r w:rsidR="001723E5">
        <w:rPr>
          <w:rFonts w:eastAsia="Times New Roman"/>
          <w:color w:val="000000" w:themeColor="text1"/>
        </w:rPr>
        <w:t>, kui üldse</w:t>
      </w:r>
      <w:r w:rsidR="00A93EB8">
        <w:rPr>
          <w:rFonts w:eastAsia="Times New Roman"/>
          <w:color w:val="000000" w:themeColor="text1"/>
        </w:rPr>
        <w:t>.</w:t>
      </w:r>
    </w:p>
    <w:p w14:paraId="5F7142D9" w14:textId="725A16ED" w:rsidR="005A6389" w:rsidRPr="003B0FD4" w:rsidRDefault="00034CF4" w:rsidP="005A6389">
      <w:pPr>
        <w:jc w:val="both"/>
        <w:rPr>
          <w:rFonts w:eastAsia="Times New Roman"/>
          <w:color w:val="000000" w:themeColor="text1"/>
        </w:rPr>
      </w:pPr>
      <w:r w:rsidRPr="5D0359CF">
        <w:rPr>
          <w:rFonts w:eastAsia="Times New Roman"/>
          <w:color w:val="000000" w:themeColor="text1"/>
          <w:u w:val="single"/>
        </w:rPr>
        <w:t xml:space="preserve">Mõju </w:t>
      </w:r>
      <w:r w:rsidR="007A7FAE" w:rsidRPr="5D0359CF">
        <w:rPr>
          <w:rFonts w:eastAsia="Times New Roman"/>
          <w:color w:val="000000" w:themeColor="text1"/>
          <w:u w:val="single"/>
        </w:rPr>
        <w:t>kirjeldus</w:t>
      </w:r>
      <w:r w:rsidRPr="5D0359CF">
        <w:rPr>
          <w:rFonts w:eastAsia="Times New Roman"/>
          <w:color w:val="000000" w:themeColor="text1"/>
        </w:rPr>
        <w:t xml:space="preserve">: </w:t>
      </w:r>
      <w:r w:rsidR="00E0306F" w:rsidRPr="5D0359CF">
        <w:rPr>
          <w:rFonts w:eastAsia="Times New Roman"/>
          <w:color w:val="000000" w:themeColor="text1"/>
        </w:rPr>
        <w:t xml:space="preserve">suureneb sihtrühma halduskoormus. </w:t>
      </w:r>
      <w:r w:rsidR="0000529B">
        <w:rPr>
          <w:rFonts w:eastAsia="Times New Roman"/>
          <w:color w:val="000000" w:themeColor="text1"/>
        </w:rPr>
        <w:t>Kliimaministeeriumile</w:t>
      </w:r>
      <w:r w:rsidR="0000529B" w:rsidRPr="003B0FD4">
        <w:rPr>
          <w:rFonts w:eastAsia="Times New Roman"/>
          <w:color w:val="000000" w:themeColor="text1"/>
        </w:rPr>
        <w:t xml:space="preserve"> </w:t>
      </w:r>
      <w:r w:rsidR="005A6389" w:rsidRPr="003B0FD4">
        <w:rPr>
          <w:rFonts w:eastAsia="Times New Roman"/>
          <w:color w:val="000000" w:themeColor="text1"/>
        </w:rPr>
        <w:t>edastatava teabe maht geneetiliste ressursside kogumise ja kasutamise kohta võib olla märkimisväärne, kuid andme</w:t>
      </w:r>
      <w:r w:rsidR="006C0BC9">
        <w:rPr>
          <w:rFonts w:eastAsia="Times New Roman"/>
          <w:color w:val="000000" w:themeColor="text1"/>
        </w:rPr>
        <w:t>id</w:t>
      </w:r>
      <w:r w:rsidR="005A6389" w:rsidRPr="003B0FD4">
        <w:rPr>
          <w:rFonts w:eastAsia="Times New Roman"/>
          <w:color w:val="000000" w:themeColor="text1"/>
        </w:rPr>
        <w:t xml:space="preserve"> esita</w:t>
      </w:r>
      <w:r w:rsidR="006C0BC9">
        <w:rPr>
          <w:rFonts w:eastAsia="Times New Roman"/>
          <w:color w:val="000000" w:themeColor="text1"/>
        </w:rPr>
        <w:t>takse</w:t>
      </w:r>
      <w:r w:rsidR="005A6389" w:rsidRPr="003B0FD4">
        <w:rPr>
          <w:rFonts w:eastAsia="Times New Roman"/>
          <w:color w:val="000000" w:themeColor="text1"/>
        </w:rPr>
        <w:t xml:space="preserve"> üldjuhul ü</w:t>
      </w:r>
      <w:r w:rsidR="006C0BC9">
        <w:rPr>
          <w:rFonts w:eastAsia="Times New Roman"/>
          <w:color w:val="000000" w:themeColor="text1"/>
        </w:rPr>
        <w:t>ks kord</w:t>
      </w:r>
      <w:r w:rsidR="005A6389" w:rsidRPr="003B0FD4">
        <w:rPr>
          <w:rFonts w:eastAsia="Times New Roman"/>
          <w:color w:val="000000" w:themeColor="text1"/>
        </w:rPr>
        <w:t xml:space="preserve"> ning teavet tuleb ajakohastada üksnes juhul, kui </w:t>
      </w:r>
      <w:r w:rsidR="006C0BC9">
        <w:rPr>
          <w:rFonts w:eastAsia="Times New Roman"/>
          <w:color w:val="000000" w:themeColor="text1"/>
        </w:rPr>
        <w:t>varem</w:t>
      </w:r>
      <w:r w:rsidR="005A6389" w:rsidRPr="003B0FD4">
        <w:rPr>
          <w:rFonts w:eastAsia="Times New Roman"/>
          <w:color w:val="000000" w:themeColor="text1"/>
        </w:rPr>
        <w:t xml:space="preserve"> esitatud andmed oluliselt muutuvad. Seeläbi välditakse ebaproportsionaalset halduskoormust</w:t>
      </w:r>
      <w:r w:rsidR="008B2CD7">
        <w:rPr>
          <w:rFonts w:eastAsia="Times New Roman"/>
          <w:color w:val="000000" w:themeColor="text1"/>
        </w:rPr>
        <w:t>,</w:t>
      </w:r>
      <w:r w:rsidR="005A6389" w:rsidRPr="003B0FD4">
        <w:rPr>
          <w:rFonts w:eastAsia="Times New Roman"/>
          <w:color w:val="000000" w:themeColor="text1"/>
        </w:rPr>
        <w:t xml:space="preserve"> </w:t>
      </w:r>
      <w:r w:rsidR="008B2CD7">
        <w:rPr>
          <w:rFonts w:eastAsia="Times New Roman"/>
          <w:color w:val="000000" w:themeColor="text1"/>
        </w:rPr>
        <w:t>kuid</w:t>
      </w:r>
      <w:r w:rsidR="005A6389" w:rsidRPr="003B0FD4">
        <w:rPr>
          <w:rFonts w:eastAsia="Times New Roman"/>
          <w:color w:val="000000" w:themeColor="text1"/>
        </w:rPr>
        <w:t xml:space="preserve"> tagatakse andmete ajakohasus.</w:t>
      </w:r>
    </w:p>
    <w:p w14:paraId="053C0DA1" w14:textId="4C19BD3A" w:rsidR="005A6389" w:rsidRPr="005A6389" w:rsidRDefault="005A6389" w:rsidP="005A6389">
      <w:pPr>
        <w:jc w:val="both"/>
        <w:rPr>
          <w:rFonts w:eastAsia="Times New Roman"/>
          <w:color w:val="000000" w:themeColor="text1"/>
        </w:rPr>
      </w:pPr>
      <w:r w:rsidRPr="005A6389">
        <w:rPr>
          <w:rFonts w:eastAsia="Times New Roman"/>
          <w:color w:val="000000" w:themeColor="text1"/>
        </w:rPr>
        <w:t xml:space="preserve">Mõju sagedus sõltub geneetiliste ressursside kogumise intensiivsusest ja projektide arvust. Kui isik osaleb mitmes projektis, võib tekkida vajadus </w:t>
      </w:r>
      <w:r w:rsidR="0000529B">
        <w:rPr>
          <w:rFonts w:eastAsia="Times New Roman"/>
          <w:color w:val="000000" w:themeColor="text1"/>
        </w:rPr>
        <w:t>mitmeks</w:t>
      </w:r>
      <w:r w:rsidR="00B56F22" w:rsidRPr="005A6389">
        <w:rPr>
          <w:rFonts w:eastAsia="Times New Roman"/>
          <w:color w:val="000000" w:themeColor="text1"/>
        </w:rPr>
        <w:t xml:space="preserve"> </w:t>
      </w:r>
      <w:r w:rsidRPr="005A6389">
        <w:rPr>
          <w:rFonts w:eastAsia="Times New Roman"/>
          <w:color w:val="000000" w:themeColor="text1"/>
        </w:rPr>
        <w:t>teavituseks, kuid praktikas t</w:t>
      </w:r>
      <w:r w:rsidR="00E3438A">
        <w:rPr>
          <w:rFonts w:eastAsia="Times New Roman"/>
          <w:color w:val="000000" w:themeColor="text1"/>
        </w:rPr>
        <w:t>ehakse</w:t>
      </w:r>
      <w:r w:rsidRPr="005A6389">
        <w:rPr>
          <w:rFonts w:eastAsia="Times New Roman"/>
          <w:color w:val="000000" w:themeColor="text1"/>
        </w:rPr>
        <w:t xml:space="preserve"> suurem osa tegevusest </w:t>
      </w:r>
      <w:r w:rsidR="00030B8C">
        <w:rPr>
          <w:rFonts w:eastAsia="Times New Roman"/>
          <w:color w:val="000000" w:themeColor="text1"/>
        </w:rPr>
        <w:t xml:space="preserve">ilmselt </w:t>
      </w:r>
      <w:r w:rsidRPr="005A6389">
        <w:rPr>
          <w:rFonts w:eastAsia="Times New Roman"/>
          <w:color w:val="000000" w:themeColor="text1"/>
        </w:rPr>
        <w:t>rahvusvaheliste projektide raames, kus andmete esitamise eest vastutab sageli projekti juhtivpartner, kes ei pruugi olla Eesti</w:t>
      </w:r>
      <w:r w:rsidR="00DA5CE6">
        <w:rPr>
          <w:rFonts w:eastAsia="Times New Roman"/>
          <w:color w:val="000000" w:themeColor="text1"/>
        </w:rPr>
        <w:t>ga seotud</w:t>
      </w:r>
      <w:r w:rsidRPr="005A6389">
        <w:rPr>
          <w:rFonts w:eastAsia="Times New Roman"/>
          <w:color w:val="000000" w:themeColor="text1"/>
        </w:rPr>
        <w:t>. Sellistel juhtudel võib Eesti isikute otsene halduskoormus olla väike või puududa täielikult.</w:t>
      </w:r>
    </w:p>
    <w:p w14:paraId="6BE398BA" w14:textId="572B4BD8" w:rsidR="005A6389" w:rsidRPr="005A6389" w:rsidRDefault="005A6389" w:rsidP="005A6389">
      <w:pPr>
        <w:jc w:val="both"/>
        <w:rPr>
          <w:rFonts w:eastAsia="Times New Roman"/>
          <w:color w:val="000000" w:themeColor="text1"/>
        </w:rPr>
      </w:pPr>
      <w:r w:rsidRPr="005A6389">
        <w:rPr>
          <w:rFonts w:eastAsia="Times New Roman"/>
          <w:color w:val="000000" w:themeColor="text1"/>
        </w:rPr>
        <w:t xml:space="preserve">Samas parandab süsteemi ühtne ja rahvusvaheliselt kättesaadav andmevahetus Eestiga seotud </w:t>
      </w:r>
      <w:r w:rsidRPr="005A6389">
        <w:rPr>
          <w:rFonts w:eastAsia="Times New Roman"/>
          <w:color w:val="000000" w:themeColor="text1"/>
        </w:rPr>
        <w:lastRenderedPageBreak/>
        <w:t>isikute ligipääsu teabele erinevatest geneetiliste ressursside kogumise ja kasutamise projektidest.</w:t>
      </w:r>
    </w:p>
    <w:p w14:paraId="12FACA54" w14:textId="123FEBDF" w:rsidR="00DA0EA2" w:rsidRPr="00DA0EA2" w:rsidRDefault="00B62200" w:rsidP="00DA0EA2">
      <w:pPr>
        <w:jc w:val="both"/>
        <w:rPr>
          <w:rFonts w:eastAsia="Times New Roman"/>
          <w:color w:val="000000" w:themeColor="text1"/>
        </w:rPr>
      </w:pPr>
      <w:r>
        <w:rPr>
          <w:rFonts w:eastAsia="Times New Roman"/>
          <w:color w:val="000000" w:themeColor="text1"/>
          <w:u w:val="single"/>
        </w:rPr>
        <w:t>Mõju olulisus</w:t>
      </w:r>
      <w:r w:rsidR="007A7FAE" w:rsidRPr="2DAEEFE0">
        <w:rPr>
          <w:rFonts w:eastAsia="Times New Roman"/>
          <w:color w:val="000000" w:themeColor="text1"/>
          <w:u w:val="single"/>
        </w:rPr>
        <w:t>:</w:t>
      </w:r>
      <w:r w:rsidR="0010457F">
        <w:rPr>
          <w:rFonts w:eastAsia="Times New Roman"/>
          <w:color w:val="000000" w:themeColor="text1"/>
        </w:rPr>
        <w:t xml:space="preserve"> mõju </w:t>
      </w:r>
      <w:r w:rsidR="00442613">
        <w:rPr>
          <w:rFonts w:eastAsia="Times New Roman"/>
          <w:color w:val="000000" w:themeColor="text1"/>
        </w:rPr>
        <w:t>ulatus on pigem</w:t>
      </w:r>
      <w:r w:rsidR="0010457F">
        <w:rPr>
          <w:rFonts w:eastAsia="Times New Roman"/>
          <w:color w:val="000000" w:themeColor="text1"/>
        </w:rPr>
        <w:t xml:space="preserve"> väike</w:t>
      </w:r>
      <w:r w:rsidR="00442613">
        <w:rPr>
          <w:rFonts w:eastAsia="Times New Roman"/>
          <w:color w:val="000000" w:themeColor="text1"/>
        </w:rPr>
        <w:t xml:space="preserve">, sest </w:t>
      </w:r>
      <w:r w:rsidR="00907133">
        <w:rPr>
          <w:rFonts w:eastAsia="Times New Roman"/>
          <w:color w:val="000000" w:themeColor="text1"/>
        </w:rPr>
        <w:t xml:space="preserve">kavandatav </w:t>
      </w:r>
      <w:r w:rsidR="006C0BC9">
        <w:rPr>
          <w:rFonts w:eastAsia="Times New Roman"/>
          <w:color w:val="000000" w:themeColor="text1"/>
        </w:rPr>
        <w:t>kord</w:t>
      </w:r>
      <w:r w:rsidR="00907133">
        <w:rPr>
          <w:rFonts w:eastAsia="Times New Roman"/>
          <w:color w:val="000000" w:themeColor="text1"/>
        </w:rPr>
        <w:t xml:space="preserve"> ei mõjuta laiemalt ettevõtjate ja teadusarendusasutuste tegevust või toimemudelit</w:t>
      </w:r>
      <w:r w:rsidR="005E35A8">
        <w:rPr>
          <w:rFonts w:eastAsia="Times New Roman"/>
          <w:color w:val="000000" w:themeColor="text1"/>
        </w:rPr>
        <w:t xml:space="preserve">, ning mõju </w:t>
      </w:r>
      <w:r w:rsidR="006C0BC9">
        <w:rPr>
          <w:rFonts w:eastAsia="Times New Roman"/>
          <w:color w:val="000000" w:themeColor="text1"/>
        </w:rPr>
        <w:t>avaldub harva</w:t>
      </w:r>
      <w:r w:rsidR="00B87544">
        <w:rPr>
          <w:rFonts w:eastAsia="Times New Roman"/>
          <w:color w:val="000000" w:themeColor="text1"/>
        </w:rPr>
        <w:t xml:space="preserve">, sest mõju </w:t>
      </w:r>
      <w:r w:rsidR="005E35A8">
        <w:rPr>
          <w:rFonts w:eastAsia="Times New Roman"/>
          <w:color w:val="000000" w:themeColor="text1"/>
        </w:rPr>
        <w:t>avaldub vaid juhul, kui tegel</w:t>
      </w:r>
      <w:r w:rsidR="00E3438A">
        <w:rPr>
          <w:rFonts w:eastAsia="Times New Roman"/>
          <w:color w:val="000000" w:themeColor="text1"/>
        </w:rPr>
        <w:t>dakse</w:t>
      </w:r>
      <w:r w:rsidR="005E35A8">
        <w:rPr>
          <w:rFonts w:eastAsia="Times New Roman"/>
          <w:color w:val="000000" w:themeColor="text1"/>
        </w:rPr>
        <w:t xml:space="preserve"> kirjeldatud toimingutega</w:t>
      </w:r>
      <w:r w:rsidR="00C22224">
        <w:rPr>
          <w:rFonts w:eastAsia="Times New Roman"/>
          <w:color w:val="000000" w:themeColor="text1"/>
        </w:rPr>
        <w:t>.</w:t>
      </w:r>
      <w:r w:rsidR="00DA0EA2">
        <w:rPr>
          <w:rFonts w:eastAsia="Times New Roman"/>
          <w:color w:val="000000" w:themeColor="text1"/>
        </w:rPr>
        <w:t xml:space="preserve"> </w:t>
      </w:r>
      <w:r w:rsidR="00DA0EA2" w:rsidRPr="003B0FD4">
        <w:rPr>
          <w:rFonts w:eastAsia="Times New Roman"/>
          <w:color w:val="000000" w:themeColor="text1"/>
        </w:rPr>
        <w:t>Ebasoovitavate mõjude kaasnemise riske</w:t>
      </w:r>
      <w:r w:rsidR="00DA0EA2" w:rsidRPr="00DA0EA2">
        <w:rPr>
          <w:rFonts w:eastAsia="Times New Roman"/>
          <w:color w:val="000000" w:themeColor="text1"/>
        </w:rPr>
        <w:t xml:space="preserve"> ei nähtu.</w:t>
      </w:r>
    </w:p>
    <w:p w14:paraId="5E83FD5F" w14:textId="77777777" w:rsidR="00E0306F" w:rsidRDefault="00E0306F" w:rsidP="2DAEEFE0">
      <w:pPr>
        <w:jc w:val="both"/>
        <w:rPr>
          <w:rFonts w:eastAsia="Times New Roman"/>
          <w:color w:val="000000"/>
        </w:rPr>
      </w:pPr>
    </w:p>
    <w:p w14:paraId="1F41B529" w14:textId="15478B30" w:rsidR="00E0306F" w:rsidRDefault="00E0306F" w:rsidP="2DAEEFE0">
      <w:pPr>
        <w:jc w:val="both"/>
        <w:rPr>
          <w:rFonts w:eastAsia="Times New Roman"/>
          <w:color w:val="000000"/>
        </w:rPr>
      </w:pPr>
      <w:r w:rsidRPr="2DAEEFE0">
        <w:rPr>
          <w:rFonts w:eastAsia="Times New Roman"/>
          <w:color w:val="000000" w:themeColor="text1"/>
          <w:u w:val="single"/>
        </w:rPr>
        <w:t>Mõju sihtrühm</w:t>
      </w:r>
      <w:r w:rsidRPr="2DAEEFE0">
        <w:rPr>
          <w:rFonts w:eastAsia="Times New Roman"/>
          <w:color w:val="000000" w:themeColor="text1"/>
        </w:rPr>
        <w:t>: mere geneetiliste ressursside ja digitaalsete järjestusandmete hoiustamisega seotud Eesti asutused</w:t>
      </w:r>
      <w:r w:rsidR="00630001" w:rsidRPr="2DAEEFE0">
        <w:rPr>
          <w:rFonts w:eastAsia="Times New Roman"/>
          <w:color w:val="000000" w:themeColor="text1"/>
        </w:rPr>
        <w:t xml:space="preserve"> ja ettevõtjad</w:t>
      </w:r>
      <w:r w:rsidRPr="2DAEEFE0">
        <w:rPr>
          <w:rFonts w:eastAsia="Times New Roman"/>
          <w:color w:val="000000" w:themeColor="text1"/>
        </w:rPr>
        <w:t>.</w:t>
      </w:r>
    </w:p>
    <w:p w14:paraId="4B4163C9" w14:textId="5DCD928C" w:rsidR="00DE2B9D" w:rsidRPr="00DE2B9D" w:rsidRDefault="00E0306F" w:rsidP="00DE2B9D">
      <w:pPr>
        <w:jc w:val="both"/>
        <w:rPr>
          <w:rFonts w:eastAsia="Times New Roman"/>
          <w:color w:val="000000" w:themeColor="text1"/>
        </w:rPr>
      </w:pPr>
      <w:r w:rsidRPr="2DAEEFE0">
        <w:rPr>
          <w:rFonts w:eastAsia="Times New Roman"/>
          <w:color w:val="000000" w:themeColor="text1"/>
          <w:u w:val="single"/>
        </w:rPr>
        <w:t>Sihtrühma suurus</w:t>
      </w:r>
      <w:r w:rsidRPr="2DAEEFE0">
        <w:rPr>
          <w:rFonts w:eastAsia="Times New Roman"/>
          <w:color w:val="000000" w:themeColor="text1"/>
        </w:rPr>
        <w:t>: sihtrühma suurust on raske hinnata, sest seni on puudunud kohustus registreerida andme</w:t>
      </w:r>
      <w:r w:rsidR="006C0BC9">
        <w:rPr>
          <w:rFonts w:eastAsia="Times New Roman"/>
          <w:color w:val="000000" w:themeColor="text1"/>
        </w:rPr>
        <w:t>i</w:t>
      </w:r>
      <w:r w:rsidRPr="2DAEEFE0">
        <w:rPr>
          <w:rFonts w:eastAsia="Times New Roman"/>
          <w:color w:val="000000" w:themeColor="text1"/>
        </w:rPr>
        <w:t xml:space="preserve">d </w:t>
      </w:r>
      <w:r w:rsidR="00E619B9">
        <w:t>riigi jurisdiktsiooni alt välja jäävate</w:t>
      </w:r>
      <w:r w:rsidR="00E619B9" w:rsidRPr="2DAEEFE0" w:rsidDel="00E619B9">
        <w:rPr>
          <w:rFonts w:eastAsia="Times New Roman"/>
          <w:color w:val="000000" w:themeColor="text1"/>
        </w:rPr>
        <w:t xml:space="preserve"> </w:t>
      </w:r>
      <w:r w:rsidRPr="2DAEEFE0">
        <w:rPr>
          <w:rFonts w:eastAsia="Times New Roman"/>
          <w:color w:val="000000" w:themeColor="text1"/>
        </w:rPr>
        <w:t xml:space="preserve">merealade geneetiliste ressursside päritolu kohta. </w:t>
      </w:r>
      <w:r w:rsidR="00C22224">
        <w:rPr>
          <w:rFonts w:eastAsia="Times New Roman"/>
          <w:color w:val="000000" w:themeColor="text1"/>
        </w:rPr>
        <w:t xml:space="preserve">Eelnõu koostamisel </w:t>
      </w:r>
      <w:r w:rsidR="00DE2B9D">
        <w:rPr>
          <w:rFonts w:eastAsia="Times New Roman"/>
          <w:color w:val="000000" w:themeColor="text1"/>
        </w:rPr>
        <w:t xml:space="preserve">konsulteeritud teadlaste sõnul hoiustatakse </w:t>
      </w:r>
      <w:r w:rsidR="001F43B7" w:rsidRPr="0026373A">
        <w:rPr>
          <w:rFonts w:eastAsia="Times New Roman"/>
          <w:color w:val="000000" w:themeColor="text1"/>
        </w:rPr>
        <w:t>proov</w:t>
      </w:r>
      <w:r w:rsidR="00DE2B9D">
        <w:rPr>
          <w:rFonts w:eastAsia="Times New Roman"/>
          <w:color w:val="000000" w:themeColor="text1"/>
        </w:rPr>
        <w:t>e</w:t>
      </w:r>
      <w:r w:rsidR="001F43B7" w:rsidRPr="0026373A">
        <w:rPr>
          <w:rFonts w:eastAsia="Times New Roman"/>
          <w:color w:val="000000" w:themeColor="text1"/>
        </w:rPr>
        <w:t xml:space="preserve"> konkreetse labori, osakonna või instituudi juures (külmruumid, laod jne) ning andmed proovide kohta on konkreetsete teadus</w:t>
      </w:r>
      <w:r w:rsidR="006C0BC9">
        <w:rPr>
          <w:rFonts w:eastAsia="Times New Roman"/>
          <w:color w:val="000000" w:themeColor="text1"/>
        </w:rPr>
        <w:t>rühmade</w:t>
      </w:r>
      <w:r w:rsidR="001F43B7" w:rsidRPr="0026373A">
        <w:rPr>
          <w:rFonts w:eastAsia="Times New Roman"/>
          <w:color w:val="000000" w:themeColor="text1"/>
        </w:rPr>
        <w:t xml:space="preserve"> hallata.</w:t>
      </w:r>
      <w:r w:rsidR="001F43B7">
        <w:rPr>
          <w:rFonts w:eastAsia="Times New Roman"/>
          <w:color w:val="000000" w:themeColor="text1"/>
        </w:rPr>
        <w:t xml:space="preserve"> Puuduvad kesksed andmebaasid.</w:t>
      </w:r>
      <w:r w:rsidR="00DE2B9D" w:rsidRPr="00DE2B9D">
        <w:rPr>
          <w:rFonts w:eastAsia="Times New Roman"/>
          <w:color w:val="000000" w:themeColor="text1"/>
        </w:rPr>
        <w:t xml:space="preserve"> Proovimaterjali või DNA säilitamine on keerulisem kui järjestusandmete säilitamine, kuna inimesed võivad töölt lahkuda ja järgmisel teadlasel</w:t>
      </w:r>
      <w:r w:rsidR="00D422D8">
        <w:rPr>
          <w:rFonts w:eastAsia="Times New Roman"/>
          <w:color w:val="000000" w:themeColor="text1"/>
        </w:rPr>
        <w:t xml:space="preserve"> või </w:t>
      </w:r>
      <w:r w:rsidR="00DE2B9D" w:rsidRPr="00DE2B9D">
        <w:rPr>
          <w:rFonts w:eastAsia="Times New Roman"/>
          <w:color w:val="000000" w:themeColor="text1"/>
        </w:rPr>
        <w:t>instituudil ei ole huvi neid proove säilitada ning aparatuur võib katki minna (näiteks proovide hoiustamiseks mõeldud sügavkülm</w:t>
      </w:r>
      <w:r w:rsidR="00D422D8">
        <w:rPr>
          <w:rFonts w:eastAsia="Times New Roman"/>
          <w:color w:val="000000" w:themeColor="text1"/>
        </w:rPr>
        <w:t>ik</w:t>
      </w:r>
      <w:r w:rsidR="00DE2B9D" w:rsidRPr="00DE2B9D">
        <w:rPr>
          <w:rFonts w:eastAsia="Times New Roman"/>
          <w:color w:val="000000" w:themeColor="text1"/>
        </w:rPr>
        <w:t xml:space="preserve"> läheb katki ja seal hoiustatud proovid muutuvad kasutamatuks). Samas ei saa ka nõuda, et kõik kogutud proovid sekveneeritaks, kuna teadusrahastuse puhul võib juhtuda, et </w:t>
      </w:r>
      <w:r w:rsidR="006C0BC9">
        <w:rPr>
          <w:rFonts w:eastAsia="Times New Roman"/>
          <w:color w:val="000000" w:themeColor="text1"/>
        </w:rPr>
        <w:t xml:space="preserve">selleks </w:t>
      </w:r>
      <w:r w:rsidR="00DE2B9D" w:rsidRPr="00DE2B9D">
        <w:rPr>
          <w:rFonts w:eastAsia="Times New Roman"/>
          <w:color w:val="000000" w:themeColor="text1"/>
        </w:rPr>
        <w:t>pole piisavalt raha</w:t>
      </w:r>
      <w:r w:rsidR="006C0BC9">
        <w:rPr>
          <w:rFonts w:eastAsia="Times New Roman"/>
          <w:color w:val="000000" w:themeColor="text1"/>
        </w:rPr>
        <w:t>.</w:t>
      </w:r>
    </w:p>
    <w:p w14:paraId="632548D1" w14:textId="127D32DD" w:rsidR="00E0306F" w:rsidRDefault="00E0306F" w:rsidP="2DAEEFE0">
      <w:pPr>
        <w:jc w:val="both"/>
        <w:rPr>
          <w:rFonts w:eastAsia="Times New Roman"/>
          <w:color w:val="000000"/>
        </w:rPr>
      </w:pPr>
      <w:r w:rsidRPr="2DAEEFE0">
        <w:rPr>
          <w:rFonts w:eastAsia="Times New Roman"/>
          <w:color w:val="000000" w:themeColor="text1"/>
          <w:u w:val="single"/>
        </w:rPr>
        <w:t xml:space="preserve">Mõju </w:t>
      </w:r>
      <w:r w:rsidR="007A7FAE" w:rsidRPr="2DAEEFE0">
        <w:rPr>
          <w:rFonts w:eastAsia="Times New Roman"/>
          <w:color w:val="000000" w:themeColor="text1"/>
          <w:u w:val="single"/>
        </w:rPr>
        <w:t>kirjeldus</w:t>
      </w:r>
      <w:r w:rsidRPr="2DAEEFE0">
        <w:rPr>
          <w:rFonts w:eastAsia="Times New Roman"/>
          <w:color w:val="000000" w:themeColor="text1"/>
        </w:rPr>
        <w:t xml:space="preserve">: suureneb sihtrühma halduskoormus. Kohustus registreerida hoidlas </w:t>
      </w:r>
      <w:r w:rsidR="00373DE6">
        <w:rPr>
          <w:rFonts w:eastAsia="Times New Roman"/>
          <w:color w:val="000000" w:themeColor="text1"/>
        </w:rPr>
        <w:t xml:space="preserve">ja andmebaasis </w:t>
      </w:r>
      <w:r w:rsidR="00A322D2">
        <w:rPr>
          <w:rFonts w:eastAsia="Times New Roman"/>
          <w:color w:val="000000" w:themeColor="text1"/>
        </w:rPr>
        <w:t>riigi jurisdiktsiooni alt välja jäävatel</w:t>
      </w:r>
      <w:r w:rsidRPr="2DAEEFE0">
        <w:rPr>
          <w:rFonts w:eastAsia="Times New Roman"/>
          <w:color w:val="000000" w:themeColor="text1"/>
        </w:rPr>
        <w:t xml:space="preserve">t merealadelt kogutud geneetilise ressursi päritoluandmed eeldab </w:t>
      </w:r>
      <w:r w:rsidR="006C0BC9">
        <w:rPr>
          <w:rFonts w:eastAsia="Times New Roman"/>
          <w:color w:val="000000" w:themeColor="text1"/>
        </w:rPr>
        <w:t>lisa</w:t>
      </w:r>
      <w:r w:rsidRPr="2DAEEFE0">
        <w:rPr>
          <w:rFonts w:eastAsia="Times New Roman"/>
          <w:color w:val="000000" w:themeColor="text1"/>
        </w:rPr>
        <w:t xml:space="preserve">toimingut sellise arhiivi, hoidla või andmekogu pidajalt ning võimalik, et </w:t>
      </w:r>
      <w:r w:rsidR="0000529B">
        <w:rPr>
          <w:rFonts w:eastAsia="Times New Roman"/>
          <w:color w:val="000000" w:themeColor="text1"/>
        </w:rPr>
        <w:t xml:space="preserve">mõningal juhul </w:t>
      </w:r>
      <w:r w:rsidRPr="2DAEEFE0">
        <w:rPr>
          <w:rFonts w:eastAsia="Times New Roman"/>
          <w:color w:val="000000" w:themeColor="text1"/>
        </w:rPr>
        <w:t>ka väikesemahulist IT-arendust päritoluandmete registreerimise võimaldamiseks. Mõju sagedus sõltub sellest, kui palju on Eesti</w:t>
      </w:r>
      <w:r w:rsidR="0000529B">
        <w:rPr>
          <w:rFonts w:eastAsia="Times New Roman"/>
          <w:color w:val="000000" w:themeColor="text1"/>
        </w:rPr>
        <w:t>s</w:t>
      </w:r>
      <w:r w:rsidRPr="2DAEEFE0">
        <w:rPr>
          <w:rFonts w:eastAsia="Times New Roman"/>
          <w:color w:val="000000" w:themeColor="text1"/>
        </w:rPr>
        <w:t xml:space="preserve"> kasutuses </w:t>
      </w:r>
      <w:r w:rsidR="00A322D2">
        <w:rPr>
          <w:rFonts w:eastAsia="Times New Roman"/>
          <w:color w:val="000000" w:themeColor="text1"/>
        </w:rPr>
        <w:t>riigi jurisdiktsiooni alt välja jäävatel</w:t>
      </w:r>
      <w:r w:rsidRPr="2DAEEFE0">
        <w:rPr>
          <w:rFonts w:eastAsia="Times New Roman"/>
          <w:color w:val="000000" w:themeColor="text1"/>
        </w:rPr>
        <w:t xml:space="preserve">t merealadelt kogutud geneetilisi ressursse, ent eelduslikult on tegemist väikese mahuga ning </w:t>
      </w:r>
      <w:r w:rsidR="003E52EE">
        <w:rPr>
          <w:rFonts w:eastAsia="Times New Roman"/>
          <w:color w:val="000000" w:themeColor="text1"/>
        </w:rPr>
        <w:t xml:space="preserve">kohustus </w:t>
      </w:r>
      <w:r w:rsidRPr="2DAEEFE0">
        <w:rPr>
          <w:rFonts w:eastAsia="Times New Roman"/>
          <w:color w:val="000000" w:themeColor="text1"/>
        </w:rPr>
        <w:t xml:space="preserve">ei ole liigselt koormav. Lisandub </w:t>
      </w:r>
      <w:r w:rsidR="00E3438A">
        <w:rPr>
          <w:rFonts w:eastAsia="Times New Roman"/>
          <w:color w:val="000000" w:themeColor="text1"/>
        </w:rPr>
        <w:t xml:space="preserve">ka </w:t>
      </w:r>
      <w:r w:rsidRPr="2DAEEFE0">
        <w:rPr>
          <w:rFonts w:eastAsia="Times New Roman"/>
          <w:color w:val="000000" w:themeColor="text1"/>
        </w:rPr>
        <w:t>kohustus esitada Kliimaministeeriumile aruandeid kõnealuste geneetiliste ressursside kohta iga kahe aasta tagant</w:t>
      </w:r>
      <w:r w:rsidR="003E52EE">
        <w:rPr>
          <w:rFonts w:eastAsia="Times New Roman"/>
          <w:color w:val="000000" w:themeColor="text1"/>
        </w:rPr>
        <w:t>, ent kui selliseid ressursse ei ole hoiustatud, ei teki ka aruandluskohustust</w:t>
      </w:r>
      <w:r w:rsidRPr="2DAEEFE0">
        <w:rPr>
          <w:rFonts w:eastAsia="Times New Roman"/>
          <w:color w:val="000000" w:themeColor="text1"/>
        </w:rPr>
        <w:t>.</w:t>
      </w:r>
    </w:p>
    <w:p w14:paraId="620B36DB" w14:textId="77A72A30" w:rsidR="007A7FAE" w:rsidRPr="00C22224" w:rsidRDefault="00B62200" w:rsidP="2DAEEFE0">
      <w:pPr>
        <w:jc w:val="both"/>
        <w:rPr>
          <w:rFonts w:eastAsia="Times New Roman"/>
          <w:color w:val="000000"/>
        </w:rPr>
      </w:pPr>
      <w:r>
        <w:rPr>
          <w:rFonts w:eastAsia="Times New Roman"/>
          <w:color w:val="000000" w:themeColor="text1"/>
          <w:u w:val="single"/>
        </w:rPr>
        <w:t>Mõju olulisus</w:t>
      </w:r>
      <w:r w:rsidR="007A7FAE" w:rsidRPr="2DAEEFE0">
        <w:rPr>
          <w:rFonts w:eastAsia="Times New Roman"/>
          <w:color w:val="000000" w:themeColor="text1"/>
          <w:u w:val="single"/>
        </w:rPr>
        <w:t>:</w:t>
      </w:r>
      <w:r w:rsidR="00C22224">
        <w:rPr>
          <w:rFonts w:eastAsia="Times New Roman"/>
          <w:color w:val="000000" w:themeColor="text1"/>
        </w:rPr>
        <w:t xml:space="preserve"> </w:t>
      </w:r>
      <w:r w:rsidR="00E61620" w:rsidRPr="00E61620">
        <w:rPr>
          <w:rFonts w:eastAsia="Times New Roman"/>
          <w:color w:val="000000" w:themeColor="text1"/>
        </w:rPr>
        <w:t>mõju on ajutise iseloomuga ning avaldub üksnes juhul, kui selliseid ressursse hoiustatakse. Mõju ei ole tervikuna oluline.</w:t>
      </w:r>
    </w:p>
    <w:p w14:paraId="47015025" w14:textId="77777777" w:rsidR="00E0306F" w:rsidRDefault="00E0306F" w:rsidP="2DAEEFE0">
      <w:pPr>
        <w:jc w:val="both"/>
        <w:rPr>
          <w:rFonts w:eastAsia="Times New Roman"/>
          <w:color w:val="000000"/>
        </w:rPr>
      </w:pPr>
    </w:p>
    <w:p w14:paraId="707E1987" w14:textId="2CFA235E" w:rsidR="00E0306F" w:rsidRDefault="00E0306F" w:rsidP="2DAEEFE0">
      <w:pPr>
        <w:jc w:val="both"/>
        <w:rPr>
          <w:rFonts w:eastAsia="Times New Roman"/>
          <w:color w:val="000000"/>
        </w:rPr>
      </w:pPr>
      <w:r w:rsidRPr="2DAEEFE0">
        <w:rPr>
          <w:rFonts w:eastAsia="Times New Roman"/>
          <w:color w:val="000000" w:themeColor="text1"/>
          <w:u w:val="single"/>
        </w:rPr>
        <w:t>Mõju sihtrühm</w:t>
      </w:r>
      <w:r w:rsidRPr="2DAEEFE0">
        <w:rPr>
          <w:rFonts w:eastAsia="Times New Roman"/>
          <w:color w:val="000000" w:themeColor="text1"/>
        </w:rPr>
        <w:t>: Kliimaministeerium</w:t>
      </w:r>
      <w:r w:rsidR="00FA396D">
        <w:rPr>
          <w:rFonts w:eastAsia="Times New Roman"/>
          <w:color w:val="000000" w:themeColor="text1"/>
        </w:rPr>
        <w:t>, Keskkonnaamet</w:t>
      </w:r>
      <w:r w:rsidRPr="2DAEEFE0">
        <w:rPr>
          <w:rFonts w:eastAsia="Times New Roman"/>
          <w:color w:val="000000" w:themeColor="text1"/>
        </w:rPr>
        <w:t>.</w:t>
      </w:r>
    </w:p>
    <w:p w14:paraId="7616C16E" w14:textId="7D131C95" w:rsidR="00E0306F" w:rsidRDefault="00E0306F" w:rsidP="2DAEEFE0">
      <w:pPr>
        <w:jc w:val="both"/>
        <w:rPr>
          <w:rFonts w:eastAsia="Times New Roman"/>
          <w:color w:val="000000" w:themeColor="text1"/>
        </w:rPr>
      </w:pPr>
      <w:r w:rsidRPr="5D0359CF">
        <w:rPr>
          <w:rFonts w:eastAsia="Times New Roman"/>
          <w:color w:val="000000" w:themeColor="text1"/>
          <w:u w:val="single"/>
        </w:rPr>
        <w:t xml:space="preserve">Mõju </w:t>
      </w:r>
      <w:r w:rsidR="007A7FAE" w:rsidRPr="5D0359CF">
        <w:rPr>
          <w:rFonts w:eastAsia="Times New Roman"/>
          <w:color w:val="000000" w:themeColor="text1"/>
          <w:u w:val="single"/>
        </w:rPr>
        <w:t>kirjeldus</w:t>
      </w:r>
      <w:r w:rsidRPr="5D0359CF">
        <w:rPr>
          <w:rFonts w:eastAsia="Times New Roman"/>
          <w:color w:val="000000" w:themeColor="text1"/>
        </w:rPr>
        <w:t xml:space="preserve">: vähesel määral suureneb Kliimaministeeriumi </w:t>
      </w:r>
      <w:r w:rsidR="005927E8">
        <w:rPr>
          <w:rFonts w:eastAsia="Times New Roman"/>
          <w:color w:val="000000" w:themeColor="text1"/>
        </w:rPr>
        <w:t xml:space="preserve">ametnike </w:t>
      </w:r>
      <w:r w:rsidRPr="5D0359CF">
        <w:rPr>
          <w:rFonts w:eastAsia="Times New Roman"/>
          <w:color w:val="000000" w:themeColor="text1"/>
        </w:rPr>
        <w:t xml:space="preserve">halduskoormus </w:t>
      </w:r>
      <w:r w:rsidR="0000529B">
        <w:rPr>
          <w:rFonts w:eastAsia="Times New Roman"/>
          <w:color w:val="000000" w:themeColor="text1"/>
        </w:rPr>
        <w:t xml:space="preserve">teabevõrgustikule või selle puudumisel ÜRO-le andmete edastamise kohustusega ning  </w:t>
      </w:r>
      <w:r w:rsidRPr="5D0359CF">
        <w:rPr>
          <w:rFonts w:eastAsia="Times New Roman"/>
          <w:color w:val="000000" w:themeColor="text1"/>
        </w:rPr>
        <w:t xml:space="preserve">aruannete edastamise kohustusega juurdepääsu ja tulu jaotamise komiteele. </w:t>
      </w:r>
      <w:r w:rsidR="0000529B">
        <w:rPr>
          <w:rFonts w:eastAsia="Times New Roman"/>
          <w:color w:val="000000" w:themeColor="text1"/>
        </w:rPr>
        <w:t>tekib</w:t>
      </w:r>
      <w:r w:rsidR="0000529B" w:rsidRPr="5D0359CF">
        <w:rPr>
          <w:rFonts w:eastAsia="Times New Roman"/>
          <w:color w:val="000000" w:themeColor="text1"/>
        </w:rPr>
        <w:t xml:space="preserve"> </w:t>
      </w:r>
      <w:r w:rsidRPr="5D0359CF">
        <w:rPr>
          <w:rFonts w:eastAsia="Times New Roman"/>
          <w:color w:val="000000" w:themeColor="text1"/>
        </w:rPr>
        <w:t xml:space="preserve">siiski </w:t>
      </w:r>
      <w:r w:rsidR="00735C38" w:rsidRPr="5D0359CF">
        <w:rPr>
          <w:rFonts w:eastAsia="Times New Roman"/>
          <w:color w:val="000000" w:themeColor="text1"/>
        </w:rPr>
        <w:t xml:space="preserve">harva, iga kahe aasta tagant, ning Nagoya protokolli raames kasutusel oleva teabevõrgustiku näitel ei tohiks aruannete edastamine, kui selliseid aruandeid üldse </w:t>
      </w:r>
      <w:r w:rsidR="005927E8">
        <w:rPr>
          <w:rFonts w:eastAsia="Times New Roman"/>
          <w:color w:val="000000" w:themeColor="text1"/>
        </w:rPr>
        <w:t>tekib</w:t>
      </w:r>
      <w:r w:rsidR="00735C38" w:rsidRPr="5D0359CF">
        <w:rPr>
          <w:rFonts w:eastAsia="Times New Roman"/>
          <w:color w:val="000000" w:themeColor="text1"/>
        </w:rPr>
        <w:t xml:space="preserve">, olla liialt ajakulukas. </w:t>
      </w:r>
      <w:r w:rsidR="005A11CF">
        <w:rPr>
          <w:rFonts w:eastAsia="Times New Roman"/>
          <w:color w:val="000000" w:themeColor="text1"/>
        </w:rPr>
        <w:t xml:space="preserve">Tõenäoliselt on mõju väiksem kui Nagoya protokollist tulenev mõju, sest BBNJ kokkuleppes puudub riigi kohustus tuvastada </w:t>
      </w:r>
      <w:r w:rsidR="006D2C81">
        <w:rPr>
          <w:rFonts w:eastAsia="Times New Roman"/>
        </w:rPr>
        <w:t>riigi jurisdiktsiooni alt välja jäävatel merealadel</w:t>
      </w:r>
      <w:r w:rsidR="005A11CF">
        <w:rPr>
          <w:rFonts w:eastAsia="Times New Roman"/>
          <w:color w:val="000000" w:themeColor="text1"/>
        </w:rPr>
        <w:t xml:space="preserve"> geneetiliste ressursside k</w:t>
      </w:r>
      <w:r w:rsidR="006D2C81">
        <w:rPr>
          <w:rFonts w:eastAsia="Times New Roman"/>
          <w:color w:val="000000" w:themeColor="text1"/>
        </w:rPr>
        <w:t>ogujaid või k</w:t>
      </w:r>
      <w:r w:rsidR="005A11CF">
        <w:rPr>
          <w:rFonts w:eastAsia="Times New Roman"/>
          <w:color w:val="000000" w:themeColor="text1"/>
        </w:rPr>
        <w:t>asutajaid.</w:t>
      </w:r>
    </w:p>
    <w:p w14:paraId="09569041" w14:textId="285304FC" w:rsidR="00FA396D" w:rsidRDefault="003D6D9D" w:rsidP="2DAEEFE0">
      <w:pPr>
        <w:jc w:val="both"/>
        <w:rPr>
          <w:rFonts w:eastAsia="Times New Roman"/>
          <w:color w:val="000000"/>
        </w:rPr>
      </w:pPr>
      <w:r>
        <w:rPr>
          <w:rFonts w:eastAsia="Times New Roman"/>
          <w:color w:val="000000" w:themeColor="text1"/>
        </w:rPr>
        <w:t>V</w:t>
      </w:r>
      <w:r w:rsidR="003062A0">
        <w:rPr>
          <w:rFonts w:eastAsia="Times New Roman"/>
          <w:color w:val="000000" w:themeColor="text1"/>
        </w:rPr>
        <w:t xml:space="preserve">ähesel määral </w:t>
      </w:r>
      <w:r>
        <w:rPr>
          <w:rFonts w:eastAsia="Times New Roman"/>
          <w:color w:val="000000" w:themeColor="text1"/>
        </w:rPr>
        <w:t xml:space="preserve">võib </w:t>
      </w:r>
      <w:r w:rsidR="005C1E4C">
        <w:rPr>
          <w:rFonts w:eastAsia="Times New Roman"/>
          <w:color w:val="000000" w:themeColor="text1"/>
        </w:rPr>
        <w:t>suureneda Keskkonnaameti ametnike töökoormus riikliku järelevalve ülesannete täitmisega</w:t>
      </w:r>
      <w:r w:rsidR="00427EEB">
        <w:rPr>
          <w:rFonts w:eastAsia="Times New Roman"/>
          <w:color w:val="000000" w:themeColor="text1"/>
        </w:rPr>
        <w:t xml:space="preserve"> </w:t>
      </w:r>
      <w:r w:rsidR="00427EEB">
        <w:rPr>
          <w:rFonts w:eastAsia="Times New Roman"/>
        </w:rPr>
        <w:t xml:space="preserve">riigi jurisdiktsiooni alt välja jäävatelt merealadelt kogutud geneetiliste ressursside nõuete täitmise </w:t>
      </w:r>
      <w:r w:rsidR="003062A0">
        <w:rPr>
          <w:rFonts w:eastAsia="Times New Roman"/>
        </w:rPr>
        <w:t>järelevalves</w:t>
      </w:r>
      <w:r w:rsidR="008B0DC8">
        <w:rPr>
          <w:rFonts w:eastAsia="Times New Roman"/>
        </w:rPr>
        <w:t xml:space="preserve">, kuid </w:t>
      </w:r>
      <w:r w:rsidR="00B63869">
        <w:rPr>
          <w:rFonts w:eastAsia="Times New Roman"/>
        </w:rPr>
        <w:t>eelduslikult on riikliku järelevalve vajadus harv, sest selliseid ressursse teadaolevalt Eestis seni kogutud ei ole</w:t>
      </w:r>
      <w:r w:rsidR="008B0DC8">
        <w:rPr>
          <w:rFonts w:eastAsia="Times New Roman"/>
        </w:rPr>
        <w:t>.</w:t>
      </w:r>
    </w:p>
    <w:p w14:paraId="3F740C5E" w14:textId="2CE15A28" w:rsidR="007A7FAE" w:rsidRPr="007A7FAE" w:rsidRDefault="00B62200" w:rsidP="2DAEEFE0">
      <w:pPr>
        <w:jc w:val="both"/>
        <w:rPr>
          <w:rFonts w:eastAsia="Times New Roman"/>
          <w:color w:val="000000"/>
        </w:rPr>
      </w:pPr>
      <w:r>
        <w:rPr>
          <w:rFonts w:eastAsia="Times New Roman"/>
          <w:color w:val="000000" w:themeColor="text1"/>
          <w:u w:val="single"/>
        </w:rPr>
        <w:t>Mõju olulisus</w:t>
      </w:r>
      <w:r w:rsidR="007A7FAE" w:rsidRPr="2DAEEFE0">
        <w:rPr>
          <w:rFonts w:eastAsia="Times New Roman"/>
          <w:color w:val="000000" w:themeColor="text1"/>
          <w:u w:val="single"/>
        </w:rPr>
        <w:t>:</w:t>
      </w:r>
      <w:r w:rsidR="007A7FAE" w:rsidRPr="2DAEEFE0">
        <w:rPr>
          <w:rFonts w:eastAsia="Times New Roman"/>
          <w:color w:val="000000" w:themeColor="text1"/>
        </w:rPr>
        <w:t xml:space="preserve"> </w:t>
      </w:r>
      <w:r w:rsidR="00137C6C">
        <w:rPr>
          <w:rFonts w:eastAsia="Times New Roman"/>
          <w:color w:val="000000" w:themeColor="text1"/>
        </w:rPr>
        <w:t>mõju on ajutine ja vähene</w:t>
      </w:r>
      <w:r w:rsidR="00E61620">
        <w:rPr>
          <w:rFonts w:eastAsia="Times New Roman"/>
          <w:color w:val="000000" w:themeColor="text1"/>
        </w:rPr>
        <w:t xml:space="preserve"> ning tervikuna Kliimaministeeriumi </w:t>
      </w:r>
      <w:r w:rsidR="008B0DC8">
        <w:rPr>
          <w:rFonts w:eastAsia="Times New Roman"/>
          <w:color w:val="000000" w:themeColor="text1"/>
        </w:rPr>
        <w:t xml:space="preserve">ja Keskkonnaameti </w:t>
      </w:r>
      <w:r w:rsidR="00E61620">
        <w:rPr>
          <w:rFonts w:eastAsia="Times New Roman"/>
          <w:color w:val="000000" w:themeColor="text1"/>
        </w:rPr>
        <w:t>toimimise kontekstis ebaoluli</w:t>
      </w:r>
      <w:r w:rsidR="008E5A48">
        <w:rPr>
          <w:rFonts w:eastAsia="Times New Roman"/>
          <w:color w:val="000000" w:themeColor="text1"/>
        </w:rPr>
        <w:t>ne.</w:t>
      </w:r>
    </w:p>
    <w:p w14:paraId="66ADCE30" w14:textId="77777777" w:rsidR="00E0306F" w:rsidRDefault="00E0306F" w:rsidP="2DAEEFE0">
      <w:pPr>
        <w:jc w:val="both"/>
        <w:rPr>
          <w:rFonts w:eastAsia="Times New Roman"/>
          <w:color w:val="000000"/>
        </w:rPr>
      </w:pPr>
    </w:p>
    <w:p w14:paraId="4D51C226" w14:textId="2ADB1C27" w:rsidR="00E0306F" w:rsidRPr="00735C38" w:rsidRDefault="00E619B9" w:rsidP="2DAEEFE0">
      <w:pPr>
        <w:jc w:val="both"/>
        <w:rPr>
          <w:rFonts w:eastAsia="Times New Roman"/>
          <w:b/>
          <w:bCs/>
          <w:color w:val="000000"/>
        </w:rPr>
      </w:pPr>
      <w:r w:rsidRPr="00681E2E">
        <w:rPr>
          <w:b/>
          <w:bCs/>
        </w:rPr>
        <w:t>Riigi jurisdiktsiooni alt välja jäävate</w:t>
      </w:r>
      <w:r w:rsidRPr="2DAEEFE0" w:rsidDel="00E619B9">
        <w:rPr>
          <w:rFonts w:eastAsia="Times New Roman"/>
          <w:b/>
          <w:bCs/>
          <w:color w:val="000000" w:themeColor="text1"/>
        </w:rPr>
        <w:t xml:space="preserve"> </w:t>
      </w:r>
      <w:r w:rsidR="00735C38" w:rsidRPr="2DAEEFE0">
        <w:rPr>
          <w:rFonts w:eastAsia="Times New Roman"/>
          <w:b/>
          <w:bCs/>
          <w:color w:val="000000" w:themeColor="text1"/>
        </w:rPr>
        <w:t>merealade piirkonnapõhiste majandamisvahendite</w:t>
      </w:r>
      <w:r w:rsidR="001B30F1">
        <w:rPr>
          <w:rFonts w:eastAsia="Times New Roman"/>
          <w:b/>
          <w:bCs/>
          <w:color w:val="000000" w:themeColor="text1"/>
        </w:rPr>
        <w:t>ga seonduv regulatsioon</w:t>
      </w:r>
    </w:p>
    <w:p w14:paraId="015C97B4" w14:textId="77777777" w:rsidR="00E0306F" w:rsidRDefault="00E0306F" w:rsidP="2DAEEFE0">
      <w:pPr>
        <w:jc w:val="both"/>
        <w:rPr>
          <w:rFonts w:eastAsia="Times New Roman"/>
          <w:color w:val="000000"/>
        </w:rPr>
      </w:pPr>
    </w:p>
    <w:p w14:paraId="599D63B5" w14:textId="05574882" w:rsidR="00735C38" w:rsidRDefault="00735C38" w:rsidP="2DAEEFE0">
      <w:pPr>
        <w:jc w:val="both"/>
        <w:rPr>
          <w:rFonts w:eastAsia="Times New Roman"/>
          <w:color w:val="000000"/>
        </w:rPr>
      </w:pPr>
      <w:r w:rsidRPr="78DB1D77">
        <w:rPr>
          <w:rFonts w:eastAsia="Times New Roman"/>
          <w:color w:val="000000" w:themeColor="text1"/>
          <w:u w:val="single"/>
        </w:rPr>
        <w:t>Mõju sihtrühm</w:t>
      </w:r>
      <w:r w:rsidRPr="78DB1D77">
        <w:rPr>
          <w:rFonts w:eastAsia="Times New Roman"/>
          <w:color w:val="000000" w:themeColor="text1"/>
        </w:rPr>
        <w:t xml:space="preserve">: </w:t>
      </w:r>
      <w:r w:rsidR="00EF2202" w:rsidRPr="78DB1D77">
        <w:rPr>
          <w:rFonts w:eastAsia="Times New Roman"/>
          <w:color w:val="000000" w:themeColor="text1"/>
        </w:rPr>
        <w:t xml:space="preserve">Eestis tegutsevad </w:t>
      </w:r>
      <w:r w:rsidR="003975B3" w:rsidRPr="78DB1D77">
        <w:rPr>
          <w:rFonts w:eastAsia="Times New Roman"/>
          <w:color w:val="000000" w:themeColor="text1"/>
        </w:rPr>
        <w:t>keskkonnakaitseorganisatsioonid</w:t>
      </w:r>
      <w:r w:rsidR="00EE25AA">
        <w:rPr>
          <w:rFonts w:eastAsia="Times New Roman"/>
          <w:color w:val="000000" w:themeColor="text1"/>
        </w:rPr>
        <w:t>, kõik era- ja juriidilised isikud</w:t>
      </w:r>
      <w:r w:rsidR="00EF2202" w:rsidRPr="78DB1D77">
        <w:rPr>
          <w:rFonts w:eastAsia="Times New Roman"/>
          <w:color w:val="000000" w:themeColor="text1"/>
        </w:rPr>
        <w:t>.</w:t>
      </w:r>
    </w:p>
    <w:p w14:paraId="0606FF82" w14:textId="798D97BC" w:rsidR="00735C38" w:rsidRDefault="00735C38" w:rsidP="2DAEEFE0">
      <w:pPr>
        <w:jc w:val="both"/>
        <w:rPr>
          <w:rFonts w:eastAsia="Times New Roman"/>
          <w:color w:val="000000"/>
        </w:rPr>
      </w:pPr>
      <w:r w:rsidRPr="2DAEEFE0">
        <w:rPr>
          <w:rFonts w:eastAsia="Times New Roman"/>
          <w:color w:val="000000" w:themeColor="text1"/>
          <w:u w:val="single"/>
        </w:rPr>
        <w:lastRenderedPageBreak/>
        <w:t>Sihtrühma suurus</w:t>
      </w:r>
      <w:r w:rsidRPr="2DAEEFE0">
        <w:rPr>
          <w:rFonts w:eastAsia="Times New Roman"/>
          <w:color w:val="000000" w:themeColor="text1"/>
        </w:rPr>
        <w:t xml:space="preserve">: </w:t>
      </w:r>
      <w:r w:rsidR="0007674D">
        <w:rPr>
          <w:rFonts w:eastAsia="Times New Roman"/>
          <w:color w:val="000000" w:themeColor="text1"/>
        </w:rPr>
        <w:t>Eesti Keskkonnaühenduste Koj</w:t>
      </w:r>
      <w:r w:rsidR="00472258">
        <w:rPr>
          <w:rFonts w:eastAsia="Times New Roman"/>
          <w:color w:val="000000" w:themeColor="text1"/>
        </w:rPr>
        <w:t>a</w:t>
      </w:r>
      <w:r w:rsidR="0007674D">
        <w:rPr>
          <w:rFonts w:eastAsia="Times New Roman"/>
          <w:color w:val="000000" w:themeColor="text1"/>
        </w:rPr>
        <w:t xml:space="preserve"> </w:t>
      </w:r>
      <w:r w:rsidR="0007674D" w:rsidRPr="0007674D">
        <w:rPr>
          <w:rFonts w:eastAsia="Times New Roman"/>
          <w:color w:val="000000" w:themeColor="text1"/>
        </w:rPr>
        <w:t>liikme</w:t>
      </w:r>
      <w:r w:rsidR="006C0BC9">
        <w:rPr>
          <w:rFonts w:eastAsia="Times New Roman"/>
          <w:color w:val="000000" w:themeColor="text1"/>
        </w:rPr>
        <w:t>d</w:t>
      </w:r>
      <w:r w:rsidR="0007674D" w:rsidRPr="0007674D">
        <w:rPr>
          <w:rFonts w:eastAsia="Times New Roman"/>
          <w:color w:val="000000" w:themeColor="text1"/>
        </w:rPr>
        <w:t xml:space="preserve"> on kümme keskkonnaorganisatsiooni.</w:t>
      </w:r>
      <w:r w:rsidR="0007674D">
        <w:rPr>
          <w:rFonts w:eastAsia="Times New Roman"/>
          <w:color w:val="000000" w:themeColor="text1"/>
        </w:rPr>
        <w:t xml:space="preserve"> </w:t>
      </w:r>
      <w:r w:rsidR="00E37CCA">
        <w:rPr>
          <w:rFonts w:eastAsia="Times New Roman"/>
          <w:color w:val="000000" w:themeColor="text1"/>
        </w:rPr>
        <w:t>K</w:t>
      </w:r>
      <w:r w:rsidR="00EF2202" w:rsidRPr="2DAEEFE0">
        <w:rPr>
          <w:rFonts w:eastAsia="Times New Roman"/>
          <w:color w:val="000000" w:themeColor="text1"/>
        </w:rPr>
        <w:t xml:space="preserve">eeruline on hinnata, kui palju kohalikke keskkonnakaitsega tegelevaid organisatsioone </w:t>
      </w:r>
      <w:r w:rsidR="00E37CCA">
        <w:rPr>
          <w:rFonts w:eastAsia="Times New Roman"/>
          <w:color w:val="000000" w:themeColor="text1"/>
        </w:rPr>
        <w:t xml:space="preserve">või ka muid era- ja juriidilisi isikuid </w:t>
      </w:r>
      <w:r w:rsidR="00EF2202" w:rsidRPr="2DAEEFE0">
        <w:rPr>
          <w:rFonts w:eastAsia="Times New Roman"/>
          <w:color w:val="000000" w:themeColor="text1"/>
        </w:rPr>
        <w:t xml:space="preserve">tegelevad või soovivad tegelda </w:t>
      </w:r>
      <w:r w:rsidR="00137C6C">
        <w:rPr>
          <w:rFonts w:eastAsia="Times New Roman"/>
          <w:color w:val="000000" w:themeColor="text1"/>
        </w:rPr>
        <w:t xml:space="preserve">laiemalt </w:t>
      </w:r>
      <w:r w:rsidR="00EF2202" w:rsidRPr="2DAEEFE0">
        <w:rPr>
          <w:rFonts w:eastAsia="Times New Roman"/>
          <w:color w:val="000000" w:themeColor="text1"/>
        </w:rPr>
        <w:t xml:space="preserve">maailmamere kaitse teemadega, ent kindlasti </w:t>
      </w:r>
      <w:r w:rsidR="00E66341">
        <w:rPr>
          <w:rFonts w:eastAsia="Times New Roman"/>
          <w:color w:val="000000" w:themeColor="text1"/>
        </w:rPr>
        <w:t xml:space="preserve">on </w:t>
      </w:r>
      <w:r w:rsidR="00EF2202" w:rsidRPr="2DAEEFE0">
        <w:rPr>
          <w:rFonts w:eastAsia="Times New Roman"/>
          <w:color w:val="000000" w:themeColor="text1"/>
        </w:rPr>
        <w:t xml:space="preserve">selline </w:t>
      </w:r>
      <w:r w:rsidR="00E37CCA">
        <w:rPr>
          <w:rFonts w:eastAsia="Times New Roman"/>
          <w:color w:val="000000" w:themeColor="text1"/>
        </w:rPr>
        <w:t xml:space="preserve">eesmärk Eestis esindatud </w:t>
      </w:r>
      <w:r w:rsidR="00EF2202" w:rsidRPr="2DAEEFE0">
        <w:rPr>
          <w:rFonts w:eastAsia="Times New Roman"/>
          <w:color w:val="000000" w:themeColor="text1"/>
        </w:rPr>
        <w:t xml:space="preserve">ja </w:t>
      </w:r>
      <w:r w:rsidR="00E37CCA">
        <w:rPr>
          <w:rFonts w:eastAsia="Times New Roman"/>
          <w:color w:val="000000" w:themeColor="text1"/>
        </w:rPr>
        <w:t xml:space="preserve">võib </w:t>
      </w:r>
      <w:r w:rsidR="00137C6C">
        <w:rPr>
          <w:rFonts w:eastAsia="Times New Roman"/>
          <w:color w:val="000000" w:themeColor="text1"/>
        </w:rPr>
        <w:t>teadlikkuse kasvamise</w:t>
      </w:r>
      <w:r w:rsidR="00B33E68">
        <w:rPr>
          <w:rFonts w:eastAsia="Times New Roman"/>
          <w:color w:val="000000" w:themeColor="text1"/>
        </w:rPr>
        <w:t>ga</w:t>
      </w:r>
      <w:r w:rsidR="00137C6C">
        <w:rPr>
          <w:rFonts w:eastAsia="Times New Roman"/>
          <w:color w:val="000000" w:themeColor="text1"/>
        </w:rPr>
        <w:t xml:space="preserve"> </w:t>
      </w:r>
      <w:r w:rsidR="00EF2202" w:rsidRPr="2DAEEFE0">
        <w:rPr>
          <w:rFonts w:eastAsia="Times New Roman"/>
          <w:color w:val="000000" w:themeColor="text1"/>
        </w:rPr>
        <w:t>ka suureneda.</w:t>
      </w:r>
      <w:r w:rsidR="001B30F1">
        <w:rPr>
          <w:rFonts w:eastAsia="Times New Roman"/>
          <w:color w:val="000000" w:themeColor="text1"/>
        </w:rPr>
        <w:t xml:space="preserve"> Merekeskkonna kaitse ja kasutamise temaatikaga tegelevad Eestis näiteks Tartu Ülikool, Tallinna Tehnikaülikool ning Eesti Maaülikool.</w:t>
      </w:r>
    </w:p>
    <w:p w14:paraId="5584CF27" w14:textId="0A051A13" w:rsidR="00735C38" w:rsidRDefault="00735C38" w:rsidP="2DAEEFE0">
      <w:pPr>
        <w:jc w:val="both"/>
        <w:rPr>
          <w:rFonts w:eastAsia="Times New Roman"/>
          <w:color w:val="000000"/>
        </w:rPr>
      </w:pPr>
      <w:r w:rsidRPr="2DAEEFE0">
        <w:rPr>
          <w:rFonts w:eastAsia="Times New Roman"/>
          <w:color w:val="000000" w:themeColor="text1"/>
          <w:u w:val="single"/>
        </w:rPr>
        <w:t xml:space="preserve">Mõju </w:t>
      </w:r>
      <w:r w:rsidR="007A7FAE" w:rsidRPr="2DAEEFE0">
        <w:rPr>
          <w:rFonts w:eastAsia="Times New Roman"/>
          <w:color w:val="000000" w:themeColor="text1"/>
          <w:u w:val="single"/>
        </w:rPr>
        <w:t>kirjeldus</w:t>
      </w:r>
      <w:r w:rsidRPr="2DAEEFE0">
        <w:rPr>
          <w:rFonts w:eastAsia="Times New Roman"/>
          <w:color w:val="000000" w:themeColor="text1"/>
        </w:rPr>
        <w:t xml:space="preserve">: </w:t>
      </w:r>
      <w:r w:rsidR="003975B3" w:rsidRPr="2DAEEFE0">
        <w:rPr>
          <w:rFonts w:eastAsia="Times New Roman"/>
          <w:color w:val="000000" w:themeColor="text1"/>
        </w:rPr>
        <w:t xml:space="preserve">esineb otsene positiivne mõju </w:t>
      </w:r>
      <w:r w:rsidR="00E37CCA">
        <w:rPr>
          <w:rFonts w:eastAsia="Times New Roman"/>
          <w:color w:val="000000" w:themeColor="text1"/>
        </w:rPr>
        <w:t xml:space="preserve">maailmamere kaitset </w:t>
      </w:r>
      <w:r w:rsidR="00487587">
        <w:rPr>
          <w:rFonts w:eastAsia="Times New Roman"/>
          <w:color w:val="000000" w:themeColor="text1"/>
        </w:rPr>
        <w:t xml:space="preserve">edendavate </w:t>
      </w:r>
      <w:r w:rsidR="001B30F1">
        <w:rPr>
          <w:rFonts w:eastAsia="Times New Roman"/>
          <w:color w:val="000000" w:themeColor="text1"/>
        </w:rPr>
        <w:t>isikute ja asutuste</w:t>
      </w:r>
      <w:r w:rsidR="001B30F1" w:rsidRPr="2DAEEFE0">
        <w:rPr>
          <w:rFonts w:eastAsia="Times New Roman"/>
          <w:color w:val="000000" w:themeColor="text1"/>
        </w:rPr>
        <w:t xml:space="preserve"> </w:t>
      </w:r>
      <w:r w:rsidR="00EF2202" w:rsidRPr="2DAEEFE0">
        <w:rPr>
          <w:rFonts w:eastAsia="Times New Roman"/>
          <w:color w:val="000000" w:themeColor="text1"/>
        </w:rPr>
        <w:t>eesmärkide täitmise</w:t>
      </w:r>
      <w:r w:rsidR="003975B3" w:rsidRPr="2DAEEFE0">
        <w:rPr>
          <w:rFonts w:eastAsia="Times New Roman"/>
          <w:color w:val="000000" w:themeColor="text1"/>
        </w:rPr>
        <w:t xml:space="preserve">le, sest </w:t>
      </w:r>
      <w:r w:rsidR="002C6930">
        <w:rPr>
          <w:rFonts w:eastAsia="Times New Roman"/>
          <w:color w:val="000000" w:themeColor="text1"/>
        </w:rPr>
        <w:t>riigil</w:t>
      </w:r>
      <w:r w:rsidR="002C6930" w:rsidRPr="2DAEEFE0">
        <w:rPr>
          <w:rFonts w:eastAsia="Times New Roman"/>
          <w:color w:val="000000" w:themeColor="text1"/>
        </w:rPr>
        <w:t xml:space="preserve"> </w:t>
      </w:r>
      <w:r w:rsidR="003975B3" w:rsidRPr="2DAEEFE0">
        <w:rPr>
          <w:rFonts w:eastAsia="Times New Roman"/>
          <w:color w:val="000000" w:themeColor="text1"/>
        </w:rPr>
        <w:t xml:space="preserve">on võimalik esitada ettepanekuid </w:t>
      </w:r>
      <w:r w:rsidR="00E619B9">
        <w:t>riigi jurisdiktsiooni alt välja jäävate</w:t>
      </w:r>
      <w:r w:rsidR="00E619B9" w:rsidRPr="2DAEEFE0" w:rsidDel="00E619B9">
        <w:rPr>
          <w:rFonts w:eastAsia="Times New Roman"/>
          <w:color w:val="000000" w:themeColor="text1"/>
        </w:rPr>
        <w:t xml:space="preserve"> </w:t>
      </w:r>
      <w:r w:rsidR="003975B3" w:rsidRPr="2DAEEFE0">
        <w:rPr>
          <w:rFonts w:eastAsia="Times New Roman"/>
          <w:color w:val="000000" w:themeColor="text1"/>
        </w:rPr>
        <w:t>merealade piirkonnapõhiste majandamisvahendite, s</w:t>
      </w:r>
      <w:r w:rsidR="00C1363B">
        <w:rPr>
          <w:rFonts w:eastAsia="Times New Roman"/>
          <w:color w:val="000000" w:themeColor="text1"/>
        </w:rPr>
        <w:t>ealhulgas</w:t>
      </w:r>
      <w:r w:rsidR="003975B3" w:rsidRPr="2DAEEFE0">
        <w:rPr>
          <w:rFonts w:eastAsia="Times New Roman"/>
          <w:color w:val="000000" w:themeColor="text1"/>
        </w:rPr>
        <w:t xml:space="preserve"> merekaitsealade loomiseks.</w:t>
      </w:r>
      <w:r w:rsidR="002C6930">
        <w:rPr>
          <w:rFonts w:eastAsia="Times New Roman"/>
          <w:color w:val="000000" w:themeColor="text1"/>
        </w:rPr>
        <w:t xml:space="preserve"> Keskkonnakaitseorganisatsioonidel ja muudel isikutel</w:t>
      </w:r>
      <w:r w:rsidR="001B30F1">
        <w:rPr>
          <w:rFonts w:eastAsia="Times New Roman"/>
          <w:color w:val="000000" w:themeColor="text1"/>
        </w:rPr>
        <w:t>, näiteks ülikoolidel</w:t>
      </w:r>
      <w:r w:rsidR="002C6930">
        <w:rPr>
          <w:rFonts w:eastAsia="Times New Roman"/>
          <w:color w:val="000000" w:themeColor="text1"/>
        </w:rPr>
        <w:t xml:space="preserve"> on võimalik esitada ettepanekuid </w:t>
      </w:r>
      <w:r w:rsidR="001B30F1">
        <w:rPr>
          <w:rFonts w:eastAsia="Times New Roman"/>
          <w:color w:val="000000" w:themeColor="text1"/>
        </w:rPr>
        <w:t>Kliimaministeeriumile kui merekeskkonna kaitse poliitika loojale, samuti on võimalik Kliimaministeeriumi kaudu avaldada arvamust teiste BBNJ osalisriikide poolt esitatud piirkonnapõhiste majandamisvahendite kehtestamise ettepanekutele, mis on avaldatud teabevõrgustikus</w:t>
      </w:r>
      <w:r w:rsidR="002C6930">
        <w:rPr>
          <w:rFonts w:eastAsia="Times New Roman"/>
          <w:color w:val="000000" w:themeColor="text1"/>
        </w:rPr>
        <w:t>.</w:t>
      </w:r>
      <w:r w:rsidR="003975B3" w:rsidRPr="2DAEEFE0">
        <w:rPr>
          <w:rFonts w:eastAsia="Times New Roman"/>
          <w:color w:val="000000" w:themeColor="text1"/>
        </w:rPr>
        <w:t xml:space="preserve"> Seeläbi avardu</w:t>
      </w:r>
      <w:r w:rsidR="00EF2202" w:rsidRPr="2DAEEFE0">
        <w:rPr>
          <w:rFonts w:eastAsia="Times New Roman"/>
          <w:color w:val="000000" w:themeColor="text1"/>
        </w:rPr>
        <w:t>vad</w:t>
      </w:r>
      <w:r w:rsidR="003975B3" w:rsidRPr="2DAEEFE0">
        <w:rPr>
          <w:rFonts w:eastAsia="Times New Roman"/>
          <w:color w:val="000000" w:themeColor="text1"/>
        </w:rPr>
        <w:t xml:space="preserve"> organisatsioonide võimalused tegelda laiemalt maailmamere kaitset puudutavate küsimustega üksi või </w:t>
      </w:r>
      <w:r w:rsidR="00EF2202" w:rsidRPr="2DAEEFE0">
        <w:rPr>
          <w:rFonts w:eastAsia="Times New Roman"/>
          <w:color w:val="000000" w:themeColor="text1"/>
        </w:rPr>
        <w:t xml:space="preserve">koostöös </w:t>
      </w:r>
      <w:r w:rsidR="003975B3" w:rsidRPr="2DAEEFE0">
        <w:rPr>
          <w:rFonts w:eastAsia="Times New Roman"/>
          <w:color w:val="000000" w:themeColor="text1"/>
        </w:rPr>
        <w:t>teiste sarnaste ja ka rahvusvaheliste organisatsioonidega.</w:t>
      </w:r>
    </w:p>
    <w:p w14:paraId="01F1981C" w14:textId="602EC34E" w:rsidR="007A7FAE" w:rsidRDefault="00B62200" w:rsidP="2DAEEFE0">
      <w:pPr>
        <w:jc w:val="both"/>
        <w:rPr>
          <w:rFonts w:eastAsia="Times New Roman"/>
          <w:color w:val="000000"/>
        </w:rPr>
      </w:pPr>
      <w:r>
        <w:rPr>
          <w:rFonts w:eastAsia="Times New Roman"/>
          <w:color w:val="000000" w:themeColor="text1"/>
          <w:u w:val="single"/>
        </w:rPr>
        <w:t>M</w:t>
      </w:r>
      <w:r w:rsidR="007A7FAE" w:rsidRPr="2DAEEFE0">
        <w:rPr>
          <w:rFonts w:eastAsia="Times New Roman"/>
          <w:color w:val="000000" w:themeColor="text1"/>
          <w:u w:val="single"/>
        </w:rPr>
        <w:t>õju olulisus:</w:t>
      </w:r>
      <w:r w:rsidR="00E37CCA">
        <w:rPr>
          <w:rFonts w:eastAsia="Times New Roman"/>
          <w:color w:val="000000" w:themeColor="text1"/>
        </w:rPr>
        <w:t xml:space="preserve"> </w:t>
      </w:r>
      <w:r w:rsidR="006D5355" w:rsidRPr="006D5355">
        <w:rPr>
          <w:rFonts w:eastAsia="Times New Roman"/>
          <w:color w:val="000000" w:themeColor="text1"/>
        </w:rPr>
        <w:t>mõju avaldub positiivsena, kuid ei ole ulatuslik ega õiguslikult või halduslikult koormav. Mõju on pigem toetav ja teadlikkust ning osalusvõimalusi suurendav.</w:t>
      </w:r>
    </w:p>
    <w:p w14:paraId="77957037" w14:textId="77777777" w:rsidR="003E52EE" w:rsidRDefault="003E52EE" w:rsidP="2DAEEFE0">
      <w:pPr>
        <w:jc w:val="both"/>
        <w:rPr>
          <w:rFonts w:eastAsia="Times New Roman"/>
          <w:color w:val="000000" w:themeColor="text1"/>
          <w:u w:val="single"/>
        </w:rPr>
      </w:pPr>
    </w:p>
    <w:p w14:paraId="0375B044" w14:textId="32D3DD7C" w:rsidR="007937A1" w:rsidRDefault="007937A1" w:rsidP="007937A1">
      <w:pPr>
        <w:jc w:val="both"/>
        <w:rPr>
          <w:rFonts w:eastAsia="Times New Roman"/>
          <w:color w:val="000000"/>
        </w:rPr>
      </w:pPr>
      <w:r w:rsidRPr="2DAEEFE0">
        <w:rPr>
          <w:rFonts w:eastAsia="Times New Roman"/>
          <w:color w:val="000000" w:themeColor="text1"/>
          <w:u w:val="single"/>
        </w:rPr>
        <w:t>Mõju sihtrühm</w:t>
      </w:r>
      <w:r w:rsidRPr="2DAEEFE0">
        <w:rPr>
          <w:rFonts w:eastAsia="Times New Roman"/>
          <w:color w:val="000000" w:themeColor="text1"/>
        </w:rPr>
        <w:t>: Kliimaministeerium</w:t>
      </w:r>
      <w:r w:rsidR="001B30F1">
        <w:rPr>
          <w:rFonts w:eastAsia="Times New Roman"/>
          <w:color w:val="000000" w:themeColor="text1"/>
        </w:rPr>
        <w:t>, Keskkonnaamet</w:t>
      </w:r>
      <w:r>
        <w:rPr>
          <w:rFonts w:eastAsia="Times New Roman"/>
          <w:color w:val="000000" w:themeColor="text1"/>
        </w:rPr>
        <w:t>.</w:t>
      </w:r>
    </w:p>
    <w:p w14:paraId="43824FA6" w14:textId="0B4A798B" w:rsidR="007937A1" w:rsidRDefault="007937A1" w:rsidP="007937A1">
      <w:pPr>
        <w:jc w:val="both"/>
        <w:rPr>
          <w:rFonts w:eastAsia="Times New Roman"/>
          <w:color w:val="000000" w:themeColor="text1"/>
        </w:rPr>
      </w:pPr>
      <w:r w:rsidRPr="2DAEEFE0">
        <w:rPr>
          <w:rFonts w:eastAsia="Times New Roman"/>
          <w:color w:val="000000" w:themeColor="text1"/>
          <w:u w:val="single"/>
        </w:rPr>
        <w:t>Mõju kirjeldus</w:t>
      </w:r>
      <w:r w:rsidRPr="2DAEEFE0">
        <w:rPr>
          <w:rFonts w:eastAsia="Times New Roman"/>
          <w:color w:val="000000" w:themeColor="text1"/>
        </w:rPr>
        <w:t xml:space="preserve">: eelnõu järgi </w:t>
      </w:r>
      <w:r w:rsidR="001B30F1">
        <w:rPr>
          <w:rFonts w:eastAsia="Times New Roman"/>
          <w:color w:val="000000" w:themeColor="text1"/>
        </w:rPr>
        <w:t xml:space="preserve">täidab </w:t>
      </w:r>
      <w:r w:rsidR="00A92176">
        <w:rPr>
          <w:rFonts w:eastAsia="Times New Roman"/>
          <w:color w:val="000000" w:themeColor="text1"/>
        </w:rPr>
        <w:t>Kliimaministeerium</w:t>
      </w:r>
      <w:r w:rsidR="001B30F1">
        <w:rPr>
          <w:rFonts w:eastAsia="Times New Roman"/>
          <w:color w:val="000000" w:themeColor="text1"/>
        </w:rPr>
        <w:t xml:space="preserve"> </w:t>
      </w:r>
      <w:r>
        <w:rPr>
          <w:rFonts w:eastAsia="Times New Roman"/>
          <w:color w:val="000000" w:themeColor="text1"/>
        </w:rPr>
        <w:t>piirkonnapõhiste majandamisvahendite</w:t>
      </w:r>
      <w:r w:rsidR="001B30F1">
        <w:rPr>
          <w:rFonts w:eastAsia="Times New Roman"/>
          <w:color w:val="000000" w:themeColor="text1"/>
        </w:rPr>
        <w:t>ga seonduvat</w:t>
      </w:r>
      <w:r>
        <w:rPr>
          <w:rFonts w:eastAsia="Times New Roman"/>
          <w:color w:val="000000" w:themeColor="text1"/>
        </w:rPr>
        <w:t xml:space="preserve"> </w:t>
      </w:r>
      <w:r w:rsidR="001B30F1">
        <w:rPr>
          <w:rFonts w:eastAsia="Times New Roman"/>
          <w:color w:val="000000" w:themeColor="text1"/>
        </w:rPr>
        <w:t>aruandluse kohustust</w:t>
      </w:r>
      <w:r>
        <w:rPr>
          <w:rFonts w:eastAsia="Times New Roman"/>
          <w:color w:val="000000" w:themeColor="text1"/>
        </w:rPr>
        <w:t xml:space="preserve">. </w:t>
      </w:r>
      <w:r w:rsidR="001B30F1">
        <w:rPr>
          <w:rFonts w:eastAsia="Times New Roman"/>
          <w:color w:val="000000" w:themeColor="text1"/>
        </w:rPr>
        <w:t xml:space="preserve">Kuna järelevalvet teostab Keskkonnaamet, on vajalik Keskkonnaameti kaasamine aruandluse täitmisel. Samuti võib esineda vajadus vastata piirkonnapõhiste majandamisvahendite kehtestamist käsitlevatele siseriiklikele pöördumistele. </w:t>
      </w:r>
      <w:r w:rsidRPr="2DAEEFE0">
        <w:rPr>
          <w:rFonts w:eastAsia="Times New Roman"/>
          <w:color w:val="000000" w:themeColor="text1"/>
        </w:rPr>
        <w:t xml:space="preserve">Mõju </w:t>
      </w:r>
      <w:r w:rsidR="00A92176">
        <w:rPr>
          <w:rFonts w:eastAsia="Times New Roman"/>
          <w:color w:val="000000" w:themeColor="text1"/>
        </w:rPr>
        <w:t>avaldub harva</w:t>
      </w:r>
      <w:r>
        <w:rPr>
          <w:rFonts w:eastAsia="Times New Roman"/>
          <w:color w:val="000000" w:themeColor="text1"/>
        </w:rPr>
        <w:t xml:space="preserve">, sest ilmselt ei teki olulisel määral </w:t>
      </w:r>
      <w:r w:rsidR="001B30F1">
        <w:rPr>
          <w:rFonts w:eastAsia="Times New Roman"/>
          <w:color w:val="000000" w:themeColor="text1"/>
        </w:rPr>
        <w:t xml:space="preserve">piirkonnapõhiste majandamisvahendite </w:t>
      </w:r>
      <w:r>
        <w:rPr>
          <w:rFonts w:eastAsia="Times New Roman"/>
          <w:color w:val="000000" w:themeColor="text1"/>
        </w:rPr>
        <w:t>ettepanekuid</w:t>
      </w:r>
      <w:r w:rsidRPr="2DAEEFE0">
        <w:rPr>
          <w:rFonts w:eastAsia="Times New Roman"/>
          <w:color w:val="000000" w:themeColor="text1"/>
        </w:rPr>
        <w:t xml:space="preserve">, arvestades, et kõige lähemad sellised alad, mida ettepanekud saaksid puudutada, asuvad </w:t>
      </w:r>
      <w:r>
        <w:rPr>
          <w:rFonts w:eastAsia="Times New Roman"/>
          <w:color w:val="000000" w:themeColor="text1"/>
        </w:rPr>
        <w:t xml:space="preserve">väljaspool Läänemerd, </w:t>
      </w:r>
      <w:r w:rsidRPr="2DAEEFE0">
        <w:rPr>
          <w:rFonts w:eastAsia="Times New Roman"/>
          <w:color w:val="000000" w:themeColor="text1"/>
        </w:rPr>
        <w:t>Atlandi ookeani kirde- ja põhjaosas</w:t>
      </w:r>
      <w:r>
        <w:rPr>
          <w:rFonts w:eastAsia="Times New Roman"/>
          <w:color w:val="000000" w:themeColor="text1"/>
        </w:rPr>
        <w:t>,</w:t>
      </w:r>
      <w:r w:rsidRPr="2DAEEFE0">
        <w:rPr>
          <w:rFonts w:eastAsia="Times New Roman"/>
          <w:color w:val="000000" w:themeColor="text1"/>
        </w:rPr>
        <w:t xml:space="preserve"> ning selliste alade majandamise suhtes võivad ettepanekuid teha pigem aladele lähemal asuvad rannikuriigid</w:t>
      </w:r>
      <w:r>
        <w:rPr>
          <w:rFonts w:eastAsia="Times New Roman"/>
          <w:color w:val="000000" w:themeColor="text1"/>
        </w:rPr>
        <w:t xml:space="preserve"> või hoopis piirkondlikud organisatsioonid</w:t>
      </w:r>
      <w:r w:rsidRPr="2DAEEFE0">
        <w:rPr>
          <w:rFonts w:eastAsia="Times New Roman"/>
          <w:color w:val="000000" w:themeColor="text1"/>
        </w:rPr>
        <w:t>.</w:t>
      </w:r>
      <w:r>
        <w:rPr>
          <w:rFonts w:eastAsia="Times New Roman"/>
          <w:color w:val="000000" w:themeColor="text1"/>
        </w:rPr>
        <w:t xml:space="preserve"> Näiteks on Ühendkuningriigi ja Bermuda juhtimisel ettevalmistamisel Hamilton II deklaratsiooni lõpptekst, mille eesmär</w:t>
      </w:r>
      <w:r w:rsidR="00A92176">
        <w:rPr>
          <w:rFonts w:eastAsia="Times New Roman"/>
          <w:color w:val="000000" w:themeColor="text1"/>
        </w:rPr>
        <w:t>k</w:t>
      </w:r>
      <w:r>
        <w:rPr>
          <w:rFonts w:eastAsia="Times New Roman"/>
          <w:color w:val="000000" w:themeColor="text1"/>
        </w:rPr>
        <w:t xml:space="preserve"> on Sargasso mere kaitse alla võtmine BBNJ kokkuleppe raamistikus ette nähtud protseduuri kohaselt. Tegemist on mittesiduva dokumendiga, kuid selle läbirääkimistel osaleb ka Euroopa Liit.</w:t>
      </w:r>
      <w:r>
        <w:rPr>
          <w:rStyle w:val="Allmrkuseviide"/>
          <w:rFonts w:eastAsia="Times New Roman"/>
          <w:color w:val="000000" w:themeColor="text1"/>
        </w:rPr>
        <w:footnoteReference w:id="27"/>
      </w:r>
    </w:p>
    <w:p w14:paraId="2BE3D8A6" w14:textId="16029B94" w:rsidR="001B30F1" w:rsidRDefault="001B30F1" w:rsidP="007937A1">
      <w:pPr>
        <w:jc w:val="both"/>
        <w:rPr>
          <w:rFonts w:eastAsia="Times New Roman"/>
          <w:color w:val="000000" w:themeColor="text1"/>
        </w:rPr>
      </w:pPr>
      <w:r>
        <w:rPr>
          <w:rFonts w:eastAsia="Times New Roman"/>
          <w:color w:val="000000" w:themeColor="text1"/>
        </w:rPr>
        <w:t xml:space="preserve">Keskkonnaametile kaasneb järelevalvekohustus piirkonnapõhiste majandamisvahenditega seotud nõuete täitmise üle. </w:t>
      </w:r>
      <w:r w:rsidR="00BC573D">
        <w:rPr>
          <w:rFonts w:eastAsia="Times New Roman"/>
          <w:color w:val="000000" w:themeColor="text1"/>
        </w:rPr>
        <w:t xml:space="preserve">Eelnõuga on ette nähtud võimalike rikkumiste korral teavitamiskohustus, mis võimaldaks Keskkonnaametil reageerida ilma eelneva ressursimahuka seire teostamise vajaduseta. Pistelisi kontrolle võidakse siiski teostada. </w:t>
      </w:r>
    </w:p>
    <w:p w14:paraId="500F9E1A" w14:textId="432FD7B8" w:rsidR="003975B3" w:rsidRDefault="007937A1" w:rsidP="2DAEEFE0">
      <w:pPr>
        <w:jc w:val="both"/>
        <w:rPr>
          <w:rFonts w:eastAsia="Times New Roman"/>
          <w:color w:val="000000" w:themeColor="text1"/>
        </w:rPr>
      </w:pPr>
      <w:r w:rsidRPr="3722674C">
        <w:rPr>
          <w:rFonts w:eastAsia="Times New Roman"/>
          <w:color w:val="000000" w:themeColor="text1"/>
          <w:u w:val="single"/>
        </w:rPr>
        <w:t>Mõju olulisus:</w:t>
      </w:r>
      <w:r w:rsidRPr="3722674C">
        <w:rPr>
          <w:rFonts w:eastAsia="Times New Roman"/>
          <w:color w:val="000000" w:themeColor="text1"/>
        </w:rPr>
        <w:t xml:space="preserve"> Keskkonnaameti ja Kliimaministeeriumi töökorraldus</w:t>
      </w:r>
      <w:r w:rsidR="00B33E68">
        <w:rPr>
          <w:rFonts w:eastAsia="Times New Roman"/>
          <w:color w:val="000000" w:themeColor="text1"/>
        </w:rPr>
        <w:t xml:space="preserve"> suureneb</w:t>
      </w:r>
      <w:r w:rsidRPr="3722674C">
        <w:rPr>
          <w:rFonts w:eastAsia="Times New Roman"/>
          <w:color w:val="000000" w:themeColor="text1"/>
        </w:rPr>
        <w:t xml:space="preserve"> </w:t>
      </w:r>
      <w:r w:rsidR="004B373C">
        <w:rPr>
          <w:rFonts w:eastAsia="Times New Roman"/>
          <w:color w:val="000000" w:themeColor="text1"/>
        </w:rPr>
        <w:t>vähesel</w:t>
      </w:r>
      <w:r w:rsidR="004B373C" w:rsidRPr="3722674C">
        <w:rPr>
          <w:rFonts w:eastAsia="Times New Roman"/>
          <w:color w:val="000000" w:themeColor="text1"/>
        </w:rPr>
        <w:t xml:space="preserve"> </w:t>
      </w:r>
      <w:r w:rsidRPr="3722674C">
        <w:rPr>
          <w:rFonts w:eastAsia="Times New Roman"/>
          <w:color w:val="000000" w:themeColor="text1"/>
        </w:rPr>
        <w:t xml:space="preserve">määral, kuid ei too kaasa olulist </w:t>
      </w:r>
      <w:r w:rsidR="004B373C">
        <w:rPr>
          <w:rFonts w:eastAsia="Times New Roman"/>
          <w:color w:val="000000" w:themeColor="text1"/>
        </w:rPr>
        <w:t>töö</w:t>
      </w:r>
      <w:r w:rsidR="004B373C" w:rsidRPr="3722674C">
        <w:rPr>
          <w:rFonts w:eastAsia="Times New Roman"/>
          <w:color w:val="000000" w:themeColor="text1"/>
        </w:rPr>
        <w:t xml:space="preserve">koormuse </w:t>
      </w:r>
      <w:r w:rsidRPr="3722674C">
        <w:rPr>
          <w:rFonts w:eastAsia="Times New Roman"/>
          <w:color w:val="000000" w:themeColor="text1"/>
        </w:rPr>
        <w:t xml:space="preserve">kasvu ega </w:t>
      </w:r>
      <w:r w:rsidR="00B33E68">
        <w:rPr>
          <w:rFonts w:eastAsia="Times New Roman"/>
          <w:color w:val="000000" w:themeColor="text1"/>
        </w:rPr>
        <w:t>nõua</w:t>
      </w:r>
      <w:r w:rsidRPr="3722674C">
        <w:rPr>
          <w:rFonts w:eastAsia="Times New Roman"/>
          <w:color w:val="000000" w:themeColor="text1"/>
        </w:rPr>
        <w:t xml:space="preserve"> </w:t>
      </w:r>
      <w:r w:rsidR="00A92176">
        <w:rPr>
          <w:rFonts w:eastAsia="Times New Roman"/>
          <w:color w:val="000000" w:themeColor="text1"/>
        </w:rPr>
        <w:t>lisa</w:t>
      </w:r>
      <w:r w:rsidRPr="3722674C">
        <w:rPr>
          <w:rFonts w:eastAsia="Times New Roman"/>
          <w:color w:val="000000" w:themeColor="text1"/>
        </w:rPr>
        <w:t>ressursse</w:t>
      </w:r>
      <w:r w:rsidR="00A92176">
        <w:rPr>
          <w:rFonts w:eastAsia="Times New Roman"/>
          <w:color w:val="000000" w:themeColor="text1"/>
        </w:rPr>
        <w:t>.</w:t>
      </w:r>
      <w:r w:rsidRPr="3722674C">
        <w:rPr>
          <w:rFonts w:eastAsia="Times New Roman"/>
          <w:color w:val="000000" w:themeColor="text1"/>
        </w:rPr>
        <w:t xml:space="preserve"> Mõju on ajutine ning sõltub piirkonnapõhiste majandamisvahendite </w:t>
      </w:r>
      <w:r>
        <w:rPr>
          <w:rFonts w:eastAsia="Times New Roman"/>
          <w:color w:val="000000" w:themeColor="text1"/>
        </w:rPr>
        <w:t xml:space="preserve">kehtestamise </w:t>
      </w:r>
      <w:r w:rsidRPr="3722674C">
        <w:rPr>
          <w:rFonts w:eastAsia="Times New Roman"/>
          <w:color w:val="000000" w:themeColor="text1"/>
        </w:rPr>
        <w:t>ettepanekute esitamise sagedusest</w:t>
      </w:r>
      <w:r w:rsidR="00BC573D">
        <w:rPr>
          <w:rFonts w:eastAsia="Times New Roman"/>
          <w:color w:val="000000" w:themeColor="text1"/>
        </w:rPr>
        <w:t xml:space="preserve"> ning järelevalve puhul sellest, kas Eestiga seotud isikud neil aladel tegutsevad või mitte</w:t>
      </w:r>
      <w:r w:rsidRPr="3722674C">
        <w:rPr>
          <w:rFonts w:eastAsia="Times New Roman"/>
          <w:color w:val="000000" w:themeColor="text1"/>
        </w:rPr>
        <w:t>.</w:t>
      </w:r>
    </w:p>
    <w:p w14:paraId="10CDE70A" w14:textId="77777777" w:rsidR="007937A1" w:rsidRDefault="007937A1" w:rsidP="2DAEEFE0">
      <w:pPr>
        <w:jc w:val="both"/>
        <w:rPr>
          <w:rFonts w:eastAsia="Times New Roman"/>
          <w:color w:val="000000"/>
        </w:rPr>
      </w:pPr>
    </w:p>
    <w:p w14:paraId="5DE106EB" w14:textId="773F37FF" w:rsidR="00735C38" w:rsidRPr="00735C38" w:rsidRDefault="00A322D2" w:rsidP="2DAEEFE0">
      <w:pPr>
        <w:jc w:val="both"/>
        <w:rPr>
          <w:rFonts w:eastAsia="Times New Roman"/>
          <w:b/>
          <w:bCs/>
          <w:color w:val="000000"/>
        </w:rPr>
      </w:pPr>
      <w:r>
        <w:rPr>
          <w:rFonts w:eastAsia="Times New Roman"/>
          <w:b/>
          <w:bCs/>
          <w:color w:val="000000" w:themeColor="text1"/>
        </w:rPr>
        <w:t>Riigi jurisdiktsiooni alt välja jäävatel</w:t>
      </w:r>
      <w:r w:rsidR="00735C38" w:rsidRPr="3722674C">
        <w:rPr>
          <w:rFonts w:eastAsia="Times New Roman"/>
          <w:b/>
          <w:bCs/>
          <w:color w:val="000000" w:themeColor="text1"/>
        </w:rPr>
        <w:t xml:space="preserve"> merealadel </w:t>
      </w:r>
      <w:r w:rsidR="00A92176">
        <w:rPr>
          <w:rFonts w:eastAsia="Times New Roman"/>
          <w:b/>
          <w:bCs/>
          <w:color w:val="000000" w:themeColor="text1"/>
        </w:rPr>
        <w:t>tehtavate</w:t>
      </w:r>
      <w:r w:rsidR="00735C38" w:rsidRPr="3722674C">
        <w:rPr>
          <w:rFonts w:eastAsia="Times New Roman"/>
          <w:b/>
          <w:bCs/>
          <w:color w:val="000000" w:themeColor="text1"/>
        </w:rPr>
        <w:t xml:space="preserve"> tegevuste keskkonnamõju hindamise tingimused</w:t>
      </w:r>
    </w:p>
    <w:p w14:paraId="38F4D930" w14:textId="77777777" w:rsidR="00735C38" w:rsidRDefault="00735C38" w:rsidP="2DAEEFE0">
      <w:pPr>
        <w:jc w:val="both"/>
        <w:rPr>
          <w:rFonts w:eastAsia="Times New Roman"/>
          <w:color w:val="000000"/>
        </w:rPr>
      </w:pPr>
    </w:p>
    <w:p w14:paraId="6316F8E0" w14:textId="159DBF9F" w:rsidR="00735C38" w:rsidRDefault="00735C38" w:rsidP="22E515A5">
      <w:pPr>
        <w:jc w:val="both"/>
        <w:rPr>
          <w:rFonts w:eastAsia="Times New Roman"/>
        </w:rPr>
      </w:pPr>
      <w:r w:rsidRPr="22E515A5">
        <w:rPr>
          <w:rFonts w:eastAsia="Times New Roman"/>
          <w:color w:val="000000" w:themeColor="text1"/>
          <w:u w:val="single"/>
        </w:rPr>
        <w:t>Mõju sihtrühm</w:t>
      </w:r>
      <w:r w:rsidRPr="22E515A5">
        <w:rPr>
          <w:rFonts w:eastAsia="Times New Roman"/>
          <w:color w:val="000000" w:themeColor="text1"/>
        </w:rPr>
        <w:t xml:space="preserve">: </w:t>
      </w:r>
      <w:r w:rsidR="00985091">
        <w:rPr>
          <w:rFonts w:eastAsia="Times New Roman"/>
        </w:rPr>
        <w:t xml:space="preserve">arendajad, </w:t>
      </w:r>
      <w:r w:rsidR="556085BD" w:rsidRPr="22E515A5">
        <w:rPr>
          <w:rFonts w:eastAsia="Times New Roman"/>
        </w:rPr>
        <w:t>eksperdid, avalikkus, sealhulgas keskkonnaorganisatsioonid</w:t>
      </w:r>
      <w:r w:rsidR="002B4A81">
        <w:rPr>
          <w:rFonts w:eastAsia="Times New Roman"/>
        </w:rPr>
        <w:t>.</w:t>
      </w:r>
    </w:p>
    <w:p w14:paraId="03568C22" w14:textId="4F541EA8" w:rsidR="00735C38" w:rsidRDefault="00735C38" w:rsidP="22E515A5">
      <w:pPr>
        <w:jc w:val="both"/>
        <w:rPr>
          <w:rFonts w:eastAsia="Times New Roman"/>
        </w:rPr>
      </w:pPr>
      <w:r w:rsidRPr="22E515A5">
        <w:rPr>
          <w:rFonts w:eastAsia="Times New Roman"/>
          <w:color w:val="000000" w:themeColor="text1"/>
          <w:u w:val="single"/>
        </w:rPr>
        <w:t>Sihtrühma suurus</w:t>
      </w:r>
      <w:r w:rsidRPr="22E515A5">
        <w:rPr>
          <w:rFonts w:eastAsia="Times New Roman"/>
          <w:color w:val="000000" w:themeColor="text1"/>
        </w:rPr>
        <w:t xml:space="preserve">: </w:t>
      </w:r>
      <w:r w:rsidR="002B4A81">
        <w:rPr>
          <w:rFonts w:eastAsia="Times New Roman"/>
        </w:rPr>
        <w:t>s</w:t>
      </w:r>
      <w:r w:rsidR="0ECA346E" w:rsidRPr="22E515A5">
        <w:rPr>
          <w:rFonts w:eastAsia="Times New Roman"/>
        </w:rPr>
        <w:t>ihtrühma suurus sõltu</w:t>
      </w:r>
      <w:r w:rsidR="00985091">
        <w:rPr>
          <w:rFonts w:eastAsia="Times New Roman"/>
        </w:rPr>
        <w:t>b</w:t>
      </w:r>
      <w:r w:rsidR="0ECA346E" w:rsidRPr="22E515A5">
        <w:rPr>
          <w:rFonts w:eastAsia="Times New Roman"/>
        </w:rPr>
        <w:t xml:space="preserve"> projektide arvust ja </w:t>
      </w:r>
      <w:r w:rsidR="00985091" w:rsidRPr="22E515A5">
        <w:rPr>
          <w:rFonts w:eastAsia="Times New Roman"/>
        </w:rPr>
        <w:t>või</w:t>
      </w:r>
      <w:r w:rsidR="00985091">
        <w:rPr>
          <w:rFonts w:eastAsia="Times New Roman"/>
        </w:rPr>
        <w:t>b</w:t>
      </w:r>
      <w:r w:rsidR="00985091" w:rsidRPr="22E515A5">
        <w:rPr>
          <w:rFonts w:eastAsia="Times New Roman"/>
        </w:rPr>
        <w:t xml:space="preserve"> </w:t>
      </w:r>
      <w:r w:rsidR="0ECA346E" w:rsidRPr="22E515A5">
        <w:rPr>
          <w:rFonts w:eastAsia="Times New Roman"/>
        </w:rPr>
        <w:t>ajas varieeruda.</w:t>
      </w:r>
    </w:p>
    <w:p w14:paraId="2A4AB744" w14:textId="2BAB9079" w:rsidR="00735C38" w:rsidRDefault="00735C38" w:rsidP="22E515A5">
      <w:pPr>
        <w:jc w:val="both"/>
        <w:rPr>
          <w:rFonts w:eastAsia="Times New Roman"/>
          <w:color w:val="000000"/>
        </w:rPr>
      </w:pPr>
      <w:r w:rsidRPr="22E515A5">
        <w:rPr>
          <w:rFonts w:eastAsia="Times New Roman"/>
          <w:color w:val="000000" w:themeColor="text1"/>
          <w:u w:val="single"/>
        </w:rPr>
        <w:t xml:space="preserve">Mõju </w:t>
      </w:r>
      <w:r w:rsidR="007A7FAE" w:rsidRPr="22E515A5">
        <w:rPr>
          <w:rFonts w:eastAsia="Times New Roman"/>
          <w:color w:val="000000" w:themeColor="text1"/>
          <w:u w:val="single"/>
        </w:rPr>
        <w:t>kirjeldus</w:t>
      </w:r>
      <w:r w:rsidRPr="22E515A5">
        <w:rPr>
          <w:rFonts w:eastAsia="Times New Roman"/>
          <w:color w:val="000000" w:themeColor="text1"/>
        </w:rPr>
        <w:t xml:space="preserve">: </w:t>
      </w:r>
      <w:r w:rsidR="00985091">
        <w:rPr>
          <w:rFonts w:eastAsia="Times New Roman"/>
          <w:color w:val="000000" w:themeColor="text1"/>
        </w:rPr>
        <w:t>a</w:t>
      </w:r>
      <w:r w:rsidR="007C468E" w:rsidRPr="007C468E">
        <w:rPr>
          <w:rFonts w:eastAsia="Times New Roman"/>
          <w:color w:val="000000" w:themeColor="text1"/>
        </w:rPr>
        <w:t xml:space="preserve">rendajatele ja ekspertidele </w:t>
      </w:r>
      <w:r w:rsidR="006255C6">
        <w:rPr>
          <w:rFonts w:eastAsia="Times New Roman"/>
          <w:color w:val="000000" w:themeColor="text1"/>
        </w:rPr>
        <w:t>kaasneb</w:t>
      </w:r>
      <w:r w:rsidR="007C468E" w:rsidRPr="007C468E">
        <w:rPr>
          <w:rFonts w:eastAsia="Times New Roman"/>
          <w:color w:val="000000" w:themeColor="text1"/>
        </w:rPr>
        <w:t xml:space="preserve"> </w:t>
      </w:r>
      <w:r w:rsidR="00A92176">
        <w:rPr>
          <w:rFonts w:eastAsia="Times New Roman"/>
          <w:color w:val="000000" w:themeColor="text1"/>
        </w:rPr>
        <w:t>mõningane</w:t>
      </w:r>
      <w:r w:rsidR="007C468E" w:rsidRPr="007C468E">
        <w:rPr>
          <w:rFonts w:eastAsia="Times New Roman"/>
          <w:color w:val="000000" w:themeColor="text1"/>
        </w:rPr>
        <w:t xml:space="preserve"> halduskoormus, mis seisneb menetlusdokumentide ettevalmistamises ja </w:t>
      </w:r>
      <w:r w:rsidR="00A92176">
        <w:rPr>
          <w:rFonts w:eastAsia="Times New Roman"/>
          <w:color w:val="000000" w:themeColor="text1"/>
        </w:rPr>
        <w:t>lisa</w:t>
      </w:r>
      <w:r w:rsidR="007C468E" w:rsidRPr="007C468E">
        <w:rPr>
          <w:rFonts w:eastAsia="Times New Roman"/>
          <w:color w:val="000000" w:themeColor="text1"/>
        </w:rPr>
        <w:t>teabe esitamises</w:t>
      </w:r>
      <w:r w:rsidR="00A92176">
        <w:rPr>
          <w:rFonts w:eastAsia="Times New Roman"/>
          <w:color w:val="000000" w:themeColor="text1"/>
        </w:rPr>
        <w:t>,</w:t>
      </w:r>
      <w:r w:rsidR="007C468E" w:rsidRPr="007C468E">
        <w:rPr>
          <w:rFonts w:eastAsia="Times New Roman"/>
          <w:color w:val="000000" w:themeColor="text1"/>
        </w:rPr>
        <w:t xml:space="preserve"> kui kavandatav tegevus võib mõjutada merekeskkonda väljaspool riigi jurisdiktsiooni</w:t>
      </w:r>
      <w:r w:rsidR="00985091">
        <w:rPr>
          <w:rFonts w:eastAsia="Times New Roman"/>
          <w:color w:val="000000" w:themeColor="text1"/>
        </w:rPr>
        <w:t xml:space="preserve"> ning esineb keskkonnamõju </w:t>
      </w:r>
      <w:r w:rsidR="00985091">
        <w:rPr>
          <w:rFonts w:eastAsia="Times New Roman"/>
          <w:color w:val="000000" w:themeColor="text1"/>
        </w:rPr>
        <w:lastRenderedPageBreak/>
        <w:t>eelhinnangu või keskkonnamõju hindamise kohustus</w:t>
      </w:r>
      <w:r w:rsidR="007C468E" w:rsidRPr="007C468E">
        <w:rPr>
          <w:rFonts w:eastAsia="Times New Roman"/>
          <w:color w:val="000000" w:themeColor="text1"/>
        </w:rPr>
        <w:t>.</w:t>
      </w:r>
      <w:r w:rsidR="00985091">
        <w:rPr>
          <w:rFonts w:eastAsia="Times New Roman"/>
          <w:color w:val="000000" w:themeColor="text1"/>
        </w:rPr>
        <w:t xml:space="preserve"> Keskkonnaorganisatsiooni</w:t>
      </w:r>
      <w:r w:rsidR="006255C6">
        <w:rPr>
          <w:rFonts w:eastAsia="Times New Roman"/>
          <w:color w:val="000000" w:themeColor="text1"/>
        </w:rPr>
        <w:t xml:space="preserve">del tekib parem võimalus saada teavet </w:t>
      </w:r>
      <w:r w:rsidR="006255C6">
        <w:t>riigi jurisdiktsiooni alt välja jäävatel</w:t>
      </w:r>
      <w:r w:rsidR="006255C6" w:rsidRPr="2DAEEFE0" w:rsidDel="00E619B9">
        <w:rPr>
          <w:rFonts w:eastAsia="Times New Roman"/>
          <w:color w:val="000000" w:themeColor="text1"/>
        </w:rPr>
        <w:t xml:space="preserve"> </w:t>
      </w:r>
      <w:r w:rsidR="006255C6" w:rsidRPr="2DAEEFE0">
        <w:rPr>
          <w:rFonts w:eastAsia="Times New Roman"/>
          <w:color w:val="000000" w:themeColor="text1"/>
        </w:rPr>
        <w:t>merealade</w:t>
      </w:r>
      <w:r w:rsidR="006255C6">
        <w:rPr>
          <w:rFonts w:eastAsia="Times New Roman"/>
          <w:color w:val="000000" w:themeColor="text1"/>
        </w:rPr>
        <w:t>l kavandatavate tegevuste kohta.</w:t>
      </w:r>
    </w:p>
    <w:p w14:paraId="7DEDF89F" w14:textId="25E25ABE" w:rsidR="007A7FAE" w:rsidRDefault="00B62200" w:rsidP="2DAEEFE0">
      <w:pPr>
        <w:jc w:val="both"/>
        <w:rPr>
          <w:rFonts w:eastAsia="Times New Roman"/>
          <w:color w:val="000000" w:themeColor="text1"/>
        </w:rPr>
      </w:pPr>
      <w:r>
        <w:rPr>
          <w:rFonts w:eastAsia="Times New Roman"/>
          <w:color w:val="000000" w:themeColor="text1"/>
          <w:u w:val="single"/>
        </w:rPr>
        <w:t>Mõju olulisus</w:t>
      </w:r>
      <w:r w:rsidR="007A7FAE" w:rsidRPr="2DAEEFE0">
        <w:rPr>
          <w:rFonts w:eastAsia="Times New Roman"/>
          <w:color w:val="000000" w:themeColor="text1"/>
          <w:u w:val="single"/>
        </w:rPr>
        <w:t>:</w:t>
      </w:r>
      <w:r w:rsidR="00526E1B">
        <w:rPr>
          <w:rFonts w:eastAsia="Times New Roman"/>
          <w:color w:val="000000" w:themeColor="text1"/>
        </w:rPr>
        <w:t xml:space="preserve"> </w:t>
      </w:r>
      <w:r w:rsidR="00C9687D">
        <w:rPr>
          <w:rFonts w:eastAsia="Times New Roman"/>
          <w:color w:val="000000" w:themeColor="text1"/>
        </w:rPr>
        <w:t>m</w:t>
      </w:r>
      <w:r w:rsidR="00C9687D" w:rsidRPr="00C9687D">
        <w:rPr>
          <w:rFonts w:eastAsia="Times New Roman"/>
          <w:color w:val="000000" w:themeColor="text1"/>
        </w:rPr>
        <w:t>õju on väheoluline, kuna mõjutatud isikute arv on piiratud ning BBNJ kokkuleppe kohaldamisalasse kuuluva</w:t>
      </w:r>
      <w:r w:rsidR="00A92176">
        <w:rPr>
          <w:rFonts w:eastAsia="Times New Roman"/>
          <w:color w:val="000000" w:themeColor="text1"/>
        </w:rPr>
        <w:t>i</w:t>
      </w:r>
      <w:r w:rsidR="00C9687D" w:rsidRPr="00C9687D">
        <w:rPr>
          <w:rFonts w:eastAsia="Times New Roman"/>
          <w:color w:val="000000" w:themeColor="text1"/>
        </w:rPr>
        <w:t>d tegevus</w:t>
      </w:r>
      <w:r w:rsidR="00A92176">
        <w:rPr>
          <w:rFonts w:eastAsia="Times New Roman"/>
          <w:color w:val="000000" w:themeColor="text1"/>
        </w:rPr>
        <w:t xml:space="preserve">i viiakse ellu </w:t>
      </w:r>
      <w:r w:rsidR="00C9687D" w:rsidRPr="00C9687D">
        <w:rPr>
          <w:rFonts w:eastAsia="Times New Roman"/>
          <w:color w:val="000000" w:themeColor="text1"/>
        </w:rPr>
        <w:t xml:space="preserve">harva. Muudatused puudutavad peamiselt menetluslikke kohustusi ega muuda keskkonnamõju hindamise sisulisi hindamiskriteeriume ega tegevusloa andmise aluseid. </w:t>
      </w:r>
      <w:r w:rsidR="00A92176">
        <w:rPr>
          <w:rFonts w:eastAsia="Times New Roman"/>
          <w:color w:val="000000" w:themeColor="text1"/>
        </w:rPr>
        <w:t>Lisanduv</w:t>
      </w:r>
      <w:r w:rsidR="00C9687D" w:rsidRPr="00C9687D">
        <w:rPr>
          <w:rFonts w:eastAsia="Times New Roman"/>
          <w:color w:val="000000" w:themeColor="text1"/>
        </w:rPr>
        <w:t xml:space="preserve"> halduskoormus on vähene ning seda tasakaalustab suurem õigusselgus, parem teabe kättesaadavus ja tõhusam rahvusvaheline koostöö.</w:t>
      </w:r>
      <w:r w:rsidR="00BC573D">
        <w:rPr>
          <w:rStyle w:val="Allmrkuseviide"/>
          <w:rFonts w:eastAsia="Times New Roman"/>
          <w:color w:val="000000" w:themeColor="text1"/>
        </w:rPr>
        <w:footnoteReference w:id="28"/>
      </w:r>
    </w:p>
    <w:p w14:paraId="14A7BFA2" w14:textId="77777777" w:rsidR="00985091" w:rsidRDefault="00985091" w:rsidP="2DAEEFE0">
      <w:pPr>
        <w:jc w:val="both"/>
        <w:rPr>
          <w:rFonts w:eastAsia="Times New Roman"/>
          <w:color w:val="000000" w:themeColor="text1"/>
        </w:rPr>
      </w:pPr>
    </w:p>
    <w:p w14:paraId="4E90B505" w14:textId="63BD658B" w:rsidR="00985091" w:rsidRDefault="00985091" w:rsidP="00985091">
      <w:pPr>
        <w:jc w:val="both"/>
        <w:rPr>
          <w:rFonts w:eastAsia="Times New Roman"/>
        </w:rPr>
      </w:pPr>
      <w:r w:rsidRPr="22E515A5">
        <w:rPr>
          <w:rFonts w:eastAsia="Times New Roman"/>
          <w:color w:val="000000" w:themeColor="text1"/>
          <w:u w:val="single"/>
        </w:rPr>
        <w:t>Mõju sihtrühm</w:t>
      </w:r>
      <w:r w:rsidR="00BC573D">
        <w:rPr>
          <w:rFonts w:eastAsia="Times New Roman"/>
          <w:color w:val="000000" w:themeColor="text1"/>
          <w:u w:val="single"/>
        </w:rPr>
        <w:t xml:space="preserve">: </w:t>
      </w:r>
      <w:r w:rsidR="00BD7990">
        <w:rPr>
          <w:rFonts w:eastAsia="Times New Roman"/>
          <w:color w:val="000000" w:themeColor="text1"/>
        </w:rPr>
        <w:t>Keskkonnaamet</w:t>
      </w:r>
      <w:r w:rsidRPr="22E515A5">
        <w:rPr>
          <w:rFonts w:eastAsia="Times New Roman"/>
        </w:rPr>
        <w:t xml:space="preserve">, asjaomased asutused, </w:t>
      </w:r>
      <w:r>
        <w:rPr>
          <w:rFonts w:eastAsia="Times New Roman"/>
        </w:rPr>
        <w:t>Kliimaministeerium.</w:t>
      </w:r>
    </w:p>
    <w:p w14:paraId="036D97D2" w14:textId="74F371F6" w:rsidR="00985091" w:rsidRDefault="00985091" w:rsidP="00985091">
      <w:pPr>
        <w:jc w:val="both"/>
        <w:rPr>
          <w:rFonts w:eastAsia="Times New Roman"/>
          <w:color w:val="000000"/>
        </w:rPr>
      </w:pPr>
      <w:r w:rsidRPr="22E515A5">
        <w:rPr>
          <w:rFonts w:eastAsia="Times New Roman"/>
          <w:color w:val="000000" w:themeColor="text1"/>
          <w:u w:val="single"/>
        </w:rPr>
        <w:t>Mõju kirjeldus</w:t>
      </w:r>
      <w:r w:rsidRPr="22E515A5">
        <w:rPr>
          <w:rFonts w:eastAsia="Times New Roman"/>
          <w:color w:val="000000" w:themeColor="text1"/>
        </w:rPr>
        <w:t xml:space="preserve">: </w:t>
      </w:r>
      <w:r>
        <w:rPr>
          <w:rFonts w:eastAsia="Times New Roman"/>
          <w:color w:val="000000" w:themeColor="text1"/>
        </w:rPr>
        <w:t>k</w:t>
      </w:r>
      <w:r w:rsidRPr="007C468E">
        <w:rPr>
          <w:rFonts w:eastAsia="Times New Roman"/>
          <w:color w:val="000000" w:themeColor="text1"/>
        </w:rPr>
        <w:t>una keskkonnamõju hindamise sisuline protsess ei muutu, kaasneb mõju BBNJ kokkuleppest tulenevatest seadusemuudatustest eelkõige teatud menetlustoimingute</w:t>
      </w:r>
      <w:r w:rsidR="00B33E68">
        <w:rPr>
          <w:rFonts w:eastAsia="Times New Roman"/>
          <w:color w:val="000000" w:themeColor="text1"/>
        </w:rPr>
        <w:t xml:space="preserve"> korral</w:t>
      </w:r>
      <w:r w:rsidRPr="007C468E">
        <w:rPr>
          <w:rFonts w:eastAsia="Times New Roman"/>
          <w:color w:val="000000" w:themeColor="text1"/>
        </w:rPr>
        <w:t xml:space="preserve"> (huvirühmade kaasamise, teavitamise ja konsulteerimise kord). Sellega kaasneb </w:t>
      </w:r>
      <w:r w:rsidR="00A92176">
        <w:rPr>
          <w:rFonts w:eastAsia="Times New Roman"/>
          <w:color w:val="000000" w:themeColor="text1"/>
        </w:rPr>
        <w:t>mõningane</w:t>
      </w:r>
      <w:r w:rsidRPr="007C468E">
        <w:rPr>
          <w:rFonts w:eastAsia="Times New Roman"/>
          <w:color w:val="000000" w:themeColor="text1"/>
        </w:rPr>
        <w:t xml:space="preserve"> </w:t>
      </w:r>
      <w:r w:rsidR="00BC573D">
        <w:rPr>
          <w:rFonts w:eastAsia="Times New Roman"/>
          <w:color w:val="000000" w:themeColor="text1"/>
        </w:rPr>
        <w:t>töö</w:t>
      </w:r>
      <w:r w:rsidR="00BC573D" w:rsidRPr="007C468E">
        <w:rPr>
          <w:rFonts w:eastAsia="Times New Roman"/>
          <w:color w:val="000000" w:themeColor="text1"/>
        </w:rPr>
        <w:t xml:space="preserve">koormuse </w:t>
      </w:r>
      <w:r w:rsidRPr="007C468E">
        <w:rPr>
          <w:rFonts w:eastAsia="Times New Roman"/>
          <w:color w:val="000000" w:themeColor="text1"/>
        </w:rPr>
        <w:t xml:space="preserve">suurenemine ametiasutustele (Keskkonnaametile), </w:t>
      </w:r>
      <w:r>
        <w:rPr>
          <w:rFonts w:eastAsia="Times New Roman"/>
          <w:color w:val="000000" w:themeColor="text1"/>
        </w:rPr>
        <w:t>aga ka Kliimaministeeriumile</w:t>
      </w:r>
      <w:r w:rsidRPr="007C468E">
        <w:rPr>
          <w:rFonts w:eastAsia="Times New Roman"/>
          <w:color w:val="000000" w:themeColor="text1"/>
        </w:rPr>
        <w:t xml:space="preserve"> keskkonnamõju hindamise dokumentide teabevõrgustikus kättesaadavaks tegemise</w:t>
      </w:r>
      <w:r w:rsidR="00CE5F51">
        <w:rPr>
          <w:rFonts w:eastAsia="Times New Roman"/>
          <w:color w:val="000000" w:themeColor="text1"/>
        </w:rPr>
        <w:t>l</w:t>
      </w:r>
      <w:r w:rsidRPr="007C468E">
        <w:rPr>
          <w:rFonts w:eastAsia="Times New Roman"/>
          <w:color w:val="000000" w:themeColor="text1"/>
        </w:rPr>
        <w:t>, teiste riikidega konsulteerimise</w:t>
      </w:r>
      <w:r w:rsidR="00CE5F51">
        <w:rPr>
          <w:rFonts w:eastAsia="Times New Roman"/>
          <w:color w:val="000000" w:themeColor="text1"/>
        </w:rPr>
        <w:t>l</w:t>
      </w:r>
      <w:r w:rsidRPr="007C468E">
        <w:rPr>
          <w:rFonts w:eastAsia="Times New Roman"/>
          <w:color w:val="000000" w:themeColor="text1"/>
        </w:rPr>
        <w:t xml:space="preserve"> ning rahvusvahelise teabevahetuse</w:t>
      </w:r>
      <w:r w:rsidR="007D3653">
        <w:rPr>
          <w:rFonts w:eastAsia="Times New Roman"/>
          <w:color w:val="000000" w:themeColor="text1"/>
        </w:rPr>
        <w:t xml:space="preserve"> korraldamise</w:t>
      </w:r>
      <w:r w:rsidR="00CE5F51">
        <w:rPr>
          <w:rFonts w:eastAsia="Times New Roman"/>
          <w:color w:val="000000" w:themeColor="text1"/>
        </w:rPr>
        <w:t>l</w:t>
      </w:r>
      <w:r w:rsidRPr="007C468E">
        <w:rPr>
          <w:rFonts w:eastAsia="Times New Roman"/>
          <w:color w:val="000000" w:themeColor="text1"/>
        </w:rPr>
        <w:t>.</w:t>
      </w:r>
    </w:p>
    <w:p w14:paraId="1E6602CC" w14:textId="35AD5B14" w:rsidR="00985091" w:rsidRDefault="00985091" w:rsidP="00985091">
      <w:pPr>
        <w:jc w:val="both"/>
        <w:rPr>
          <w:rFonts w:eastAsia="Times New Roman"/>
          <w:color w:val="000000" w:themeColor="text1"/>
        </w:rPr>
      </w:pPr>
      <w:r>
        <w:rPr>
          <w:rFonts w:eastAsia="Times New Roman"/>
          <w:color w:val="000000" w:themeColor="text1"/>
          <w:u w:val="single"/>
        </w:rPr>
        <w:t>Mõju olulisus</w:t>
      </w:r>
      <w:r w:rsidRPr="2DAEEFE0">
        <w:rPr>
          <w:rFonts w:eastAsia="Times New Roman"/>
          <w:color w:val="000000" w:themeColor="text1"/>
          <w:u w:val="single"/>
        </w:rPr>
        <w:t>:</w:t>
      </w:r>
      <w:r>
        <w:rPr>
          <w:rFonts w:eastAsia="Times New Roman"/>
          <w:color w:val="000000" w:themeColor="text1"/>
        </w:rPr>
        <w:t xml:space="preserve"> m</w:t>
      </w:r>
      <w:r w:rsidRPr="00C9687D">
        <w:rPr>
          <w:rFonts w:eastAsia="Times New Roman"/>
          <w:color w:val="000000" w:themeColor="text1"/>
        </w:rPr>
        <w:t>õju on väheoluline, kuna mõjutatud isikute arv on piiratud ning BBNJ kokkuleppe kohaldamisalasse kuuluva</w:t>
      </w:r>
      <w:r w:rsidR="00A92176">
        <w:rPr>
          <w:rFonts w:eastAsia="Times New Roman"/>
          <w:color w:val="000000" w:themeColor="text1"/>
        </w:rPr>
        <w:t>i</w:t>
      </w:r>
      <w:r w:rsidRPr="00C9687D">
        <w:rPr>
          <w:rFonts w:eastAsia="Times New Roman"/>
          <w:color w:val="000000" w:themeColor="text1"/>
        </w:rPr>
        <w:t>d tegevus</w:t>
      </w:r>
      <w:r w:rsidR="00A92176">
        <w:rPr>
          <w:rFonts w:eastAsia="Times New Roman"/>
          <w:color w:val="000000" w:themeColor="text1"/>
        </w:rPr>
        <w:t>i</w:t>
      </w:r>
      <w:r w:rsidRPr="00C9687D">
        <w:rPr>
          <w:rFonts w:eastAsia="Times New Roman"/>
          <w:color w:val="000000" w:themeColor="text1"/>
        </w:rPr>
        <w:t xml:space="preserve"> </w:t>
      </w:r>
      <w:r w:rsidR="00A92176">
        <w:rPr>
          <w:rFonts w:eastAsia="Times New Roman"/>
          <w:color w:val="000000" w:themeColor="text1"/>
        </w:rPr>
        <w:t>tehakse</w:t>
      </w:r>
      <w:r w:rsidRPr="00C9687D">
        <w:rPr>
          <w:rFonts w:eastAsia="Times New Roman"/>
          <w:color w:val="000000" w:themeColor="text1"/>
        </w:rPr>
        <w:t xml:space="preserve"> harva.</w:t>
      </w:r>
    </w:p>
    <w:p w14:paraId="6EA6529C" w14:textId="77777777" w:rsidR="008C7EF6" w:rsidRDefault="008C7EF6" w:rsidP="2DAEEFE0">
      <w:pPr>
        <w:jc w:val="both"/>
        <w:rPr>
          <w:rFonts w:eastAsia="Times New Roman"/>
          <w:color w:val="000000" w:themeColor="text1"/>
          <w:u w:val="single"/>
        </w:rPr>
      </w:pPr>
    </w:p>
    <w:p w14:paraId="01E01ADB" w14:textId="1146734C" w:rsidR="008C7EF6" w:rsidRDefault="002C3EBB" w:rsidP="2DAEEFE0">
      <w:pPr>
        <w:jc w:val="both"/>
        <w:rPr>
          <w:rFonts w:eastAsia="Times New Roman"/>
          <w:b/>
          <w:bCs/>
          <w:color w:val="000000" w:themeColor="text1"/>
        </w:rPr>
      </w:pPr>
      <w:r>
        <w:rPr>
          <w:rFonts w:eastAsia="Times New Roman"/>
          <w:b/>
          <w:bCs/>
          <w:color w:val="000000" w:themeColor="text1"/>
        </w:rPr>
        <w:t>Avamere tegevusluba</w:t>
      </w:r>
    </w:p>
    <w:p w14:paraId="3E852EE8" w14:textId="77777777" w:rsidR="008C7EF6" w:rsidRDefault="008C7EF6" w:rsidP="2DAEEFE0">
      <w:pPr>
        <w:jc w:val="both"/>
        <w:rPr>
          <w:rFonts w:eastAsia="Times New Roman"/>
          <w:b/>
          <w:bCs/>
          <w:color w:val="000000" w:themeColor="text1"/>
        </w:rPr>
      </w:pPr>
    </w:p>
    <w:p w14:paraId="0CE8BC43" w14:textId="49FEF267" w:rsidR="00246617" w:rsidRDefault="00246617" w:rsidP="00246617">
      <w:pPr>
        <w:jc w:val="both"/>
        <w:rPr>
          <w:rFonts w:eastAsia="Times New Roman"/>
          <w:color w:val="000000" w:themeColor="text1"/>
        </w:rPr>
      </w:pPr>
      <w:r w:rsidRPr="3722674C">
        <w:rPr>
          <w:rFonts w:eastAsia="Times New Roman"/>
          <w:color w:val="000000" w:themeColor="text1"/>
          <w:u w:val="single"/>
        </w:rPr>
        <w:t>Mõju sihtrühm</w:t>
      </w:r>
      <w:r w:rsidRPr="3722674C">
        <w:rPr>
          <w:rFonts w:eastAsia="Times New Roman"/>
          <w:color w:val="000000" w:themeColor="text1"/>
        </w:rPr>
        <w:t xml:space="preserve">: </w:t>
      </w:r>
      <w:r w:rsidR="006D2C81">
        <w:rPr>
          <w:rFonts w:eastAsia="Times New Roman"/>
        </w:rPr>
        <w:t>riigi jurisdiktsiooni alt välja jäävatel merealadel</w:t>
      </w:r>
      <w:r w:rsidR="00DD061E" w:rsidRPr="3722674C">
        <w:rPr>
          <w:rFonts w:eastAsia="Times New Roman"/>
          <w:color w:val="000000" w:themeColor="text1"/>
        </w:rPr>
        <w:t xml:space="preserve"> </w:t>
      </w:r>
      <w:r w:rsidR="007B44D8">
        <w:rPr>
          <w:rFonts w:eastAsia="Times New Roman"/>
          <w:color w:val="000000" w:themeColor="text1"/>
        </w:rPr>
        <w:t xml:space="preserve">kaevandamise, </w:t>
      </w:r>
      <w:r w:rsidR="002D5D49" w:rsidRPr="3722674C">
        <w:rPr>
          <w:rFonts w:eastAsia="Times New Roman"/>
          <w:color w:val="000000" w:themeColor="text1"/>
        </w:rPr>
        <w:t>nafta ja gaasi tootmisega</w:t>
      </w:r>
      <w:r w:rsidR="00DD061E" w:rsidRPr="3722674C">
        <w:rPr>
          <w:rFonts w:eastAsia="Times New Roman"/>
          <w:color w:val="000000" w:themeColor="text1"/>
        </w:rPr>
        <w:t xml:space="preserve"> seotud isikud, ehitiste püstitamisega seotud isikud</w:t>
      </w:r>
      <w:r w:rsidR="00D83F54">
        <w:rPr>
          <w:rFonts w:eastAsia="Times New Roman"/>
          <w:color w:val="000000" w:themeColor="text1"/>
        </w:rPr>
        <w:t xml:space="preserve"> (arendajad, töövõtjad)</w:t>
      </w:r>
      <w:r w:rsidR="00BC573D">
        <w:rPr>
          <w:rFonts w:eastAsia="Times New Roman"/>
          <w:color w:val="000000" w:themeColor="text1"/>
        </w:rPr>
        <w:t xml:space="preserve">, muude tegevustega seotud isikud, kui tegevusel on merekeskkonnale rohkem kui </w:t>
      </w:r>
      <w:r w:rsidR="00CB576F">
        <w:rPr>
          <w:rFonts w:eastAsia="Times New Roman"/>
          <w:color w:val="000000" w:themeColor="text1"/>
        </w:rPr>
        <w:t xml:space="preserve">väheoluline </w:t>
      </w:r>
      <w:r w:rsidR="00BC573D">
        <w:rPr>
          <w:rFonts w:eastAsia="Times New Roman"/>
          <w:color w:val="000000" w:themeColor="text1"/>
        </w:rPr>
        <w:t>mõju</w:t>
      </w:r>
      <w:r w:rsidR="009E3ADB" w:rsidRPr="3722674C">
        <w:rPr>
          <w:rFonts w:eastAsia="Times New Roman"/>
          <w:color w:val="000000" w:themeColor="text1"/>
        </w:rPr>
        <w:t>.</w:t>
      </w:r>
    </w:p>
    <w:p w14:paraId="5B3B1169" w14:textId="7EFE9735" w:rsidR="001E5462" w:rsidRPr="00EB3523" w:rsidRDefault="001E5462" w:rsidP="00246617">
      <w:pPr>
        <w:jc w:val="both"/>
      </w:pPr>
      <w:r>
        <w:rPr>
          <w:rFonts w:eastAsia="Times New Roman"/>
          <w:color w:val="000000" w:themeColor="text1"/>
          <w:u w:val="single"/>
        </w:rPr>
        <w:t>Sihtrühma suurus:</w:t>
      </w:r>
      <w:r>
        <w:t xml:space="preserve"> </w:t>
      </w:r>
      <w:r w:rsidR="0033763A">
        <w:t xml:space="preserve">Kliimaministeeriumil puuduvad andmed selle kohta, et Eesti kodanikud või ettevõtjad </w:t>
      </w:r>
      <w:r w:rsidR="00F96464">
        <w:t>oleksid var</w:t>
      </w:r>
      <w:r w:rsidR="00ED727E">
        <w:t>em</w:t>
      </w:r>
      <w:r w:rsidR="00F96464">
        <w:t xml:space="preserve"> tegelnud või kavandaksid käesoleval ajal </w:t>
      </w:r>
      <w:r w:rsidR="00CE5F51">
        <w:t>selliseid tegevusi</w:t>
      </w:r>
      <w:r w:rsidR="0033763A">
        <w:t xml:space="preserve">. </w:t>
      </w:r>
      <w:r w:rsidR="006D2C81">
        <w:rPr>
          <w:rFonts w:eastAsia="Times New Roman"/>
        </w:rPr>
        <w:t>Riigi jurisdiktsiooni alt välja jäävatel merealadel</w:t>
      </w:r>
      <w:r w:rsidR="006D2C81" w:rsidRPr="00002093">
        <w:rPr>
          <w:noProof/>
        </w:rPr>
        <w:t xml:space="preserve"> </w:t>
      </w:r>
      <w:r w:rsidR="000250C6">
        <w:t>kaevanda</w:t>
      </w:r>
      <w:r w:rsidR="00ED727E">
        <w:t>takse</w:t>
      </w:r>
      <w:r w:rsidR="000250C6">
        <w:t xml:space="preserve">, </w:t>
      </w:r>
      <w:r w:rsidR="00ED727E">
        <w:t xml:space="preserve">uuritakse ja toodetakse </w:t>
      </w:r>
      <w:r w:rsidR="00DE7D53" w:rsidRPr="00DE7D53">
        <w:t>nafta</w:t>
      </w:r>
      <w:r w:rsidR="00ED727E">
        <w:t>t</w:t>
      </w:r>
      <w:r w:rsidR="00DE7D53" w:rsidRPr="00DE7D53">
        <w:t xml:space="preserve"> ja gaasi ning </w:t>
      </w:r>
      <w:r w:rsidR="00ED727E">
        <w:t xml:space="preserve">rajatakse </w:t>
      </w:r>
      <w:r w:rsidR="00DE7D53" w:rsidRPr="00DE7D53">
        <w:t>ehitis</w:t>
      </w:r>
      <w:r w:rsidR="00ED727E">
        <w:t>i</w:t>
      </w:r>
      <w:r w:rsidR="00DE7D53" w:rsidRPr="00DE7D53">
        <w:t xml:space="preserve"> äärmiselt harva. Sellised tegevused on nii tehniliselt, majanduslikult kui ka rahvusvahelise õiguse kontekstis keeru</w:t>
      </w:r>
      <w:r w:rsidR="00CE5F51">
        <w:t>lised</w:t>
      </w:r>
      <w:r w:rsidR="00DE7D53" w:rsidRPr="00DE7D53">
        <w:t xml:space="preserve"> ning valdavalt koondunud riikide majandusvöönditesse</w:t>
      </w:r>
      <w:r w:rsidR="00936D5E">
        <w:t xml:space="preserve"> (nt Norras)</w:t>
      </w:r>
      <w:r w:rsidR="00DE7D53" w:rsidRPr="00DE7D53">
        <w:t xml:space="preserve">. Seetõttu on </w:t>
      </w:r>
      <w:r w:rsidR="00ED727E">
        <w:t>nimetatud</w:t>
      </w:r>
      <w:r w:rsidR="00ED727E" w:rsidRPr="00DE7D53">
        <w:t xml:space="preserve"> </w:t>
      </w:r>
      <w:r w:rsidR="00DE7D53" w:rsidRPr="00DE7D53">
        <w:t>sihtrühma</w:t>
      </w:r>
      <w:r w:rsidR="00ED727E">
        <w:t>de</w:t>
      </w:r>
      <w:r w:rsidR="00DE7D53" w:rsidRPr="00DE7D53">
        <w:t xml:space="preserve"> tegelik suurus ja tegevuste esinemissagedus </w:t>
      </w:r>
      <w:r w:rsidR="000250C6">
        <w:t xml:space="preserve">Eesti kontekstis </w:t>
      </w:r>
      <w:r w:rsidR="00DE7D53" w:rsidRPr="00DE7D53">
        <w:t xml:space="preserve">väga </w:t>
      </w:r>
      <w:r w:rsidR="00C755A1">
        <w:t>väike</w:t>
      </w:r>
      <w:r w:rsidR="00DE7D53" w:rsidRPr="00DE7D53">
        <w:t>.</w:t>
      </w:r>
    </w:p>
    <w:p w14:paraId="3B8022B0" w14:textId="56C1D71E" w:rsidR="00C3149C" w:rsidRPr="00F80D3B" w:rsidRDefault="00246617" w:rsidP="00C3149C">
      <w:pPr>
        <w:jc w:val="both"/>
        <w:rPr>
          <w:rFonts w:eastAsia="Times New Roman"/>
          <w:color w:val="000000" w:themeColor="text1"/>
        </w:rPr>
      </w:pPr>
      <w:r w:rsidRPr="22E515A5">
        <w:rPr>
          <w:rFonts w:eastAsia="Times New Roman"/>
          <w:color w:val="000000" w:themeColor="text1"/>
          <w:u w:val="single"/>
        </w:rPr>
        <w:t xml:space="preserve">Mõju </w:t>
      </w:r>
      <w:r w:rsidRPr="00C3149C">
        <w:rPr>
          <w:rFonts w:eastAsia="Times New Roman"/>
          <w:color w:val="000000" w:themeColor="text1"/>
          <w:u w:val="single"/>
        </w:rPr>
        <w:t>kirjeldus</w:t>
      </w:r>
      <w:r w:rsidRPr="00C3149C">
        <w:rPr>
          <w:rFonts w:eastAsia="Times New Roman"/>
          <w:color w:val="000000" w:themeColor="text1"/>
        </w:rPr>
        <w:t xml:space="preserve">: </w:t>
      </w:r>
      <w:r w:rsidR="00C3149C" w:rsidRPr="00EB3523">
        <w:rPr>
          <w:rFonts w:eastAsia="Times New Roman"/>
          <w:color w:val="000000" w:themeColor="text1"/>
        </w:rPr>
        <w:t xml:space="preserve">kavandatav muudatus kehtestab </w:t>
      </w:r>
      <w:r w:rsidR="008D1CDC">
        <w:rPr>
          <w:rFonts w:eastAsia="Times New Roman"/>
          <w:color w:val="000000" w:themeColor="text1"/>
        </w:rPr>
        <w:t>tegevus</w:t>
      </w:r>
      <w:r w:rsidR="008D1CDC" w:rsidRPr="00EB3523">
        <w:rPr>
          <w:rFonts w:eastAsia="Times New Roman"/>
          <w:color w:val="000000" w:themeColor="text1"/>
        </w:rPr>
        <w:t xml:space="preserve">loa </w:t>
      </w:r>
      <w:r w:rsidR="00C3149C" w:rsidRPr="00EB3523">
        <w:rPr>
          <w:rFonts w:eastAsia="Times New Roman"/>
          <w:color w:val="000000" w:themeColor="text1"/>
        </w:rPr>
        <w:t xml:space="preserve">nõude </w:t>
      </w:r>
      <w:r w:rsidR="006D2C81">
        <w:rPr>
          <w:rFonts w:eastAsia="Times New Roman"/>
        </w:rPr>
        <w:t>riigi jurisdiktsiooni alt välja jäävatel merealadel</w:t>
      </w:r>
      <w:r w:rsidR="00C3149C" w:rsidRPr="00EB3523">
        <w:rPr>
          <w:rFonts w:eastAsia="Times New Roman"/>
          <w:color w:val="000000" w:themeColor="text1"/>
        </w:rPr>
        <w:t xml:space="preserve"> </w:t>
      </w:r>
      <w:r w:rsidR="00244FF6">
        <w:rPr>
          <w:rFonts w:eastAsia="Times New Roman"/>
          <w:color w:val="000000" w:themeColor="text1"/>
        </w:rPr>
        <w:t xml:space="preserve">kaevandamisele, </w:t>
      </w:r>
      <w:r w:rsidR="00C3149C" w:rsidRPr="00EB3523">
        <w:rPr>
          <w:rFonts w:eastAsia="Times New Roman"/>
          <w:color w:val="000000" w:themeColor="text1"/>
        </w:rPr>
        <w:t xml:space="preserve">nafta ja gaasi </w:t>
      </w:r>
      <w:r w:rsidR="00C755A1">
        <w:rPr>
          <w:rFonts w:eastAsia="Times New Roman"/>
          <w:color w:val="000000" w:themeColor="text1"/>
        </w:rPr>
        <w:t>ammutamisele</w:t>
      </w:r>
      <w:r w:rsidR="00C3149C" w:rsidRPr="00EB3523">
        <w:rPr>
          <w:rFonts w:eastAsia="Times New Roman"/>
          <w:color w:val="000000" w:themeColor="text1"/>
        </w:rPr>
        <w:t xml:space="preserve"> ning ehitiste rajamisele</w:t>
      </w:r>
      <w:r w:rsidR="00244FF6">
        <w:rPr>
          <w:rFonts w:eastAsia="Times New Roman"/>
          <w:color w:val="000000" w:themeColor="text1"/>
        </w:rPr>
        <w:t>, aga ka muudele tegevuste</w:t>
      </w:r>
      <w:r w:rsidR="008D1CDC">
        <w:rPr>
          <w:rFonts w:eastAsia="Times New Roman"/>
          <w:color w:val="000000" w:themeColor="text1"/>
        </w:rPr>
        <w:t>le</w:t>
      </w:r>
      <w:r w:rsidR="00244FF6">
        <w:rPr>
          <w:rFonts w:eastAsia="Times New Roman"/>
          <w:color w:val="000000" w:themeColor="text1"/>
        </w:rPr>
        <w:t xml:space="preserve">, millega kaasneb </w:t>
      </w:r>
      <w:r w:rsidR="00CE5F51">
        <w:rPr>
          <w:rFonts w:eastAsia="Times New Roman"/>
          <w:color w:val="000000" w:themeColor="text1"/>
        </w:rPr>
        <w:t>olulisem</w:t>
      </w:r>
      <w:r w:rsidR="00244FF6">
        <w:rPr>
          <w:rFonts w:eastAsia="Times New Roman"/>
          <w:color w:val="000000" w:themeColor="text1"/>
        </w:rPr>
        <w:t xml:space="preserve"> kui väheoluline mõju</w:t>
      </w:r>
      <w:r w:rsidR="00C3149C" w:rsidRPr="00EB3523">
        <w:rPr>
          <w:rFonts w:eastAsia="Times New Roman"/>
          <w:color w:val="000000" w:themeColor="text1"/>
        </w:rPr>
        <w:t xml:space="preserve">. Sellega lisandub </w:t>
      </w:r>
      <w:r w:rsidR="000A6FF7">
        <w:rPr>
          <w:rFonts w:eastAsia="Times New Roman"/>
          <w:color w:val="000000" w:themeColor="text1"/>
        </w:rPr>
        <w:t xml:space="preserve">sihtrühmale </w:t>
      </w:r>
      <w:r w:rsidR="00C3149C" w:rsidRPr="00EB3523">
        <w:rPr>
          <w:rFonts w:eastAsia="Times New Roman"/>
          <w:color w:val="000000" w:themeColor="text1"/>
        </w:rPr>
        <w:t xml:space="preserve">nimetatud tegevustele eelnev haldusmenetlus, mille käigus pädev asutus hindab tegevuse vastavust õigusaktidele </w:t>
      </w:r>
      <w:r w:rsidR="00C755A1">
        <w:rPr>
          <w:rFonts w:eastAsia="Times New Roman"/>
          <w:color w:val="000000" w:themeColor="text1"/>
        </w:rPr>
        <w:t>ja</w:t>
      </w:r>
      <w:r w:rsidR="00C755A1" w:rsidRPr="00EB3523">
        <w:rPr>
          <w:rFonts w:eastAsia="Times New Roman"/>
          <w:color w:val="000000" w:themeColor="text1"/>
        </w:rPr>
        <w:t xml:space="preserve"> </w:t>
      </w:r>
      <w:r w:rsidR="00C3149C" w:rsidRPr="00EB3523">
        <w:rPr>
          <w:rFonts w:eastAsia="Times New Roman"/>
          <w:color w:val="000000" w:themeColor="text1"/>
        </w:rPr>
        <w:t>keskkonnanõuetele ning vajaduse korral seab tingimusi keskkonnamõju vältimiseks või vähendamiseks.</w:t>
      </w:r>
      <w:r w:rsidR="00936D5E">
        <w:rPr>
          <w:rFonts w:eastAsia="Times New Roman"/>
          <w:color w:val="000000" w:themeColor="text1"/>
        </w:rPr>
        <w:t xml:space="preserve"> </w:t>
      </w:r>
      <w:r w:rsidR="00C3149C" w:rsidRPr="00C3149C">
        <w:rPr>
          <w:rFonts w:eastAsia="Times New Roman"/>
          <w:color w:val="000000" w:themeColor="text1"/>
        </w:rPr>
        <w:t>Tegemist on ennetava regulatiivse meetmega, mille eesmärk on tagada, et võimaliku</w:t>
      </w:r>
      <w:r w:rsidR="006303FA">
        <w:rPr>
          <w:rFonts w:eastAsia="Times New Roman"/>
          <w:color w:val="000000" w:themeColor="text1"/>
        </w:rPr>
        <w:t>ks</w:t>
      </w:r>
      <w:r w:rsidR="00C3149C" w:rsidRPr="00C3149C">
        <w:rPr>
          <w:rFonts w:eastAsia="Times New Roman"/>
          <w:color w:val="000000" w:themeColor="text1"/>
        </w:rPr>
        <w:t xml:space="preserve"> tulevase</w:t>
      </w:r>
      <w:r w:rsidR="006303FA">
        <w:rPr>
          <w:rFonts w:eastAsia="Times New Roman"/>
          <w:color w:val="000000" w:themeColor="text1"/>
        </w:rPr>
        <w:t>ks</w:t>
      </w:r>
      <w:r w:rsidR="00C3149C" w:rsidRPr="00C3149C">
        <w:rPr>
          <w:rFonts w:eastAsia="Times New Roman"/>
          <w:color w:val="000000" w:themeColor="text1"/>
        </w:rPr>
        <w:t xml:space="preserve"> tegevuse</w:t>
      </w:r>
      <w:r w:rsidR="006303FA">
        <w:rPr>
          <w:rFonts w:eastAsia="Times New Roman"/>
          <w:color w:val="000000" w:themeColor="text1"/>
        </w:rPr>
        <w:t>ks</w:t>
      </w:r>
      <w:r w:rsidR="00C3149C" w:rsidRPr="00C3149C">
        <w:rPr>
          <w:rFonts w:eastAsia="Times New Roman"/>
          <w:color w:val="000000" w:themeColor="text1"/>
        </w:rPr>
        <w:t xml:space="preserve"> oleks olemas selge </w:t>
      </w:r>
      <w:r w:rsidR="00C755A1" w:rsidRPr="00C3149C">
        <w:rPr>
          <w:rFonts w:eastAsia="Times New Roman"/>
          <w:color w:val="000000" w:themeColor="text1"/>
        </w:rPr>
        <w:t>loa</w:t>
      </w:r>
      <w:r w:rsidR="00C3149C" w:rsidRPr="00C3149C">
        <w:rPr>
          <w:rFonts w:eastAsia="Times New Roman"/>
          <w:color w:val="000000" w:themeColor="text1"/>
        </w:rPr>
        <w:t xml:space="preserve">raamistik. Muudatus ei muuda </w:t>
      </w:r>
      <w:r w:rsidR="00CE5F51">
        <w:rPr>
          <w:rFonts w:eastAsia="Times New Roman"/>
          <w:color w:val="000000" w:themeColor="text1"/>
        </w:rPr>
        <w:t>senist</w:t>
      </w:r>
      <w:r w:rsidR="00C3149C" w:rsidRPr="00C3149C">
        <w:rPr>
          <w:rFonts w:eastAsia="Times New Roman"/>
          <w:color w:val="000000" w:themeColor="text1"/>
        </w:rPr>
        <w:t xml:space="preserve"> </w:t>
      </w:r>
      <w:r w:rsidR="00BC573D">
        <w:rPr>
          <w:rFonts w:eastAsia="Times New Roman"/>
          <w:color w:val="000000" w:themeColor="text1"/>
        </w:rPr>
        <w:t xml:space="preserve">üldist </w:t>
      </w:r>
      <w:r w:rsidR="00C3149C" w:rsidRPr="00C3149C">
        <w:rPr>
          <w:rFonts w:eastAsia="Times New Roman"/>
          <w:color w:val="000000" w:themeColor="text1"/>
        </w:rPr>
        <w:t>regulatiivset lähenemist, kuna riikide jurisdiktsiooni all olevates piirkondades on s</w:t>
      </w:r>
      <w:r w:rsidR="00CE5F51">
        <w:rPr>
          <w:rFonts w:eastAsia="Times New Roman"/>
          <w:color w:val="000000" w:themeColor="text1"/>
        </w:rPr>
        <w:t xml:space="preserve">ellised </w:t>
      </w:r>
      <w:r w:rsidR="00C3149C" w:rsidRPr="00C3149C">
        <w:rPr>
          <w:rFonts w:eastAsia="Times New Roman"/>
          <w:color w:val="000000" w:themeColor="text1"/>
        </w:rPr>
        <w:t>tegevused juba loakohustuslikud.</w:t>
      </w:r>
      <w:r w:rsidR="00936D5E">
        <w:rPr>
          <w:rFonts w:eastAsia="Times New Roman"/>
          <w:color w:val="000000" w:themeColor="text1"/>
        </w:rPr>
        <w:t xml:space="preserve"> </w:t>
      </w:r>
      <w:r w:rsidR="00C3149C" w:rsidRPr="00C3149C">
        <w:rPr>
          <w:rFonts w:eastAsia="Times New Roman"/>
          <w:color w:val="000000" w:themeColor="text1"/>
        </w:rPr>
        <w:t xml:space="preserve">Mõju avaldub peamiselt halduskoormuse lisandumises loa </w:t>
      </w:r>
      <w:r w:rsidR="006131C9">
        <w:rPr>
          <w:rFonts w:eastAsia="Times New Roman"/>
          <w:color w:val="000000" w:themeColor="text1"/>
        </w:rPr>
        <w:t xml:space="preserve">taotluse esitamisel ja </w:t>
      </w:r>
      <w:r w:rsidR="00C3149C" w:rsidRPr="00C3149C">
        <w:rPr>
          <w:rFonts w:eastAsia="Times New Roman"/>
          <w:color w:val="000000" w:themeColor="text1"/>
        </w:rPr>
        <w:t>menetlemisel. Arvestades sihtrühma väiksust ja tegevuste eeldatava</w:t>
      </w:r>
      <w:r w:rsidR="009107CF">
        <w:rPr>
          <w:rFonts w:eastAsia="Times New Roman"/>
          <w:color w:val="000000" w:themeColor="text1"/>
        </w:rPr>
        <w:t>l</w:t>
      </w:r>
      <w:r w:rsidR="00C3149C" w:rsidRPr="00C3149C">
        <w:rPr>
          <w:rFonts w:eastAsia="Times New Roman"/>
          <w:color w:val="000000" w:themeColor="text1"/>
        </w:rPr>
        <w:t xml:space="preserve">t harva esinemist, jääb mõju </w:t>
      </w:r>
      <w:r w:rsidR="00BC573D">
        <w:rPr>
          <w:rFonts w:eastAsia="Times New Roman"/>
          <w:color w:val="000000" w:themeColor="text1"/>
        </w:rPr>
        <w:t>sagedus madalaks</w:t>
      </w:r>
      <w:r w:rsidR="00C3149C" w:rsidRPr="00C3149C">
        <w:rPr>
          <w:rFonts w:eastAsia="Times New Roman"/>
          <w:color w:val="000000" w:themeColor="text1"/>
        </w:rPr>
        <w:t xml:space="preserve"> ning sõltub konkreetsete </w:t>
      </w:r>
      <w:r w:rsidR="00664E7A">
        <w:rPr>
          <w:rFonts w:eastAsia="Times New Roman"/>
          <w:color w:val="000000" w:themeColor="text1"/>
        </w:rPr>
        <w:t>arendus</w:t>
      </w:r>
      <w:r w:rsidR="00C3149C" w:rsidRPr="00C3149C">
        <w:rPr>
          <w:rFonts w:eastAsia="Times New Roman"/>
          <w:color w:val="000000" w:themeColor="text1"/>
        </w:rPr>
        <w:t xml:space="preserve">projektide </w:t>
      </w:r>
      <w:r w:rsidR="00C3149C" w:rsidRPr="00F80D3B">
        <w:rPr>
          <w:rFonts w:eastAsia="Times New Roman"/>
          <w:color w:val="000000" w:themeColor="text1"/>
        </w:rPr>
        <w:t>tekkimisest.</w:t>
      </w:r>
    </w:p>
    <w:p w14:paraId="359B068C" w14:textId="16006650" w:rsidR="00246617" w:rsidRPr="00F80D3B" w:rsidRDefault="00246617" w:rsidP="00246617">
      <w:pPr>
        <w:jc w:val="both"/>
        <w:rPr>
          <w:rFonts w:eastAsia="Times New Roman"/>
          <w:color w:val="000000" w:themeColor="text1"/>
        </w:rPr>
      </w:pPr>
      <w:r w:rsidRPr="00F80D3B">
        <w:rPr>
          <w:rFonts w:eastAsia="Times New Roman"/>
          <w:color w:val="000000" w:themeColor="text1"/>
          <w:u w:val="single"/>
        </w:rPr>
        <w:t>Mõju olulisus:</w:t>
      </w:r>
      <w:r w:rsidR="001E5462" w:rsidRPr="00F80D3B">
        <w:t xml:space="preserve"> </w:t>
      </w:r>
      <w:r w:rsidR="001E5462" w:rsidRPr="00F80D3B">
        <w:rPr>
          <w:rFonts w:eastAsia="Times New Roman"/>
          <w:color w:val="000000" w:themeColor="text1"/>
        </w:rPr>
        <w:t xml:space="preserve">mõju on väheoluline kuni mõõdukas. Mõju ulatust piirab asjaolu, et </w:t>
      </w:r>
      <w:r w:rsidR="006D2C81" w:rsidRPr="00F80D3B">
        <w:rPr>
          <w:rFonts w:eastAsia="Times New Roman"/>
        </w:rPr>
        <w:t>riigi jurisdiktsiooni alt välja jäävatel merealadel esineb</w:t>
      </w:r>
      <w:r w:rsidR="001E5462" w:rsidRPr="00F80D3B">
        <w:rPr>
          <w:rFonts w:eastAsia="Times New Roman"/>
          <w:color w:val="000000" w:themeColor="text1"/>
        </w:rPr>
        <w:t xml:space="preserve"> </w:t>
      </w:r>
      <w:r w:rsidR="00664E7A" w:rsidRPr="00F80D3B">
        <w:rPr>
          <w:rFonts w:eastAsia="Times New Roman"/>
          <w:color w:val="000000" w:themeColor="text1"/>
        </w:rPr>
        <w:t>sättes kirjeldatud</w:t>
      </w:r>
      <w:r w:rsidR="001E5462" w:rsidRPr="00F80D3B">
        <w:rPr>
          <w:rFonts w:eastAsia="Times New Roman"/>
          <w:color w:val="000000" w:themeColor="text1"/>
        </w:rPr>
        <w:t xml:space="preserve"> tegevusi eeldatavalt harva ning tegemist on üksikjuhtumitega.</w:t>
      </w:r>
    </w:p>
    <w:p w14:paraId="3A3BF57B" w14:textId="77777777" w:rsidR="00246617" w:rsidRPr="00F80D3B" w:rsidRDefault="00246617" w:rsidP="008C7EF6">
      <w:pPr>
        <w:jc w:val="both"/>
        <w:rPr>
          <w:rFonts w:eastAsia="Times New Roman"/>
          <w:color w:val="000000" w:themeColor="text1"/>
          <w:u w:val="single"/>
        </w:rPr>
      </w:pPr>
    </w:p>
    <w:p w14:paraId="14AD1044" w14:textId="02C79136" w:rsidR="008C7EF6" w:rsidRPr="00F80D3B" w:rsidRDefault="008C7EF6" w:rsidP="008C7EF6">
      <w:pPr>
        <w:jc w:val="both"/>
        <w:rPr>
          <w:rFonts w:eastAsia="Times New Roman"/>
        </w:rPr>
      </w:pPr>
      <w:r w:rsidRPr="00F80D3B">
        <w:rPr>
          <w:rFonts w:eastAsia="Times New Roman"/>
          <w:color w:val="000000" w:themeColor="text1"/>
          <w:u w:val="single"/>
        </w:rPr>
        <w:t>Mõju sihtrühm</w:t>
      </w:r>
      <w:r w:rsidR="00A063DA" w:rsidRPr="00307090">
        <w:rPr>
          <w:rFonts w:eastAsia="Times New Roman"/>
          <w:color w:val="000000" w:themeColor="text1"/>
        </w:rPr>
        <w:t>:</w:t>
      </w:r>
      <w:r w:rsidR="00A063DA">
        <w:rPr>
          <w:rFonts w:eastAsia="Times New Roman"/>
          <w:color w:val="000000" w:themeColor="text1"/>
        </w:rPr>
        <w:t xml:space="preserve"> </w:t>
      </w:r>
      <w:r w:rsidR="00041932" w:rsidRPr="00F80D3B">
        <w:rPr>
          <w:rFonts w:eastAsia="Times New Roman"/>
          <w:color w:val="000000" w:themeColor="text1"/>
        </w:rPr>
        <w:t>Keskkonnaamet.</w:t>
      </w:r>
    </w:p>
    <w:p w14:paraId="33DAF664" w14:textId="65666FB0" w:rsidR="008C3B51" w:rsidRDefault="008C7EF6" w:rsidP="00616F74">
      <w:pPr>
        <w:jc w:val="both"/>
        <w:rPr>
          <w:rFonts w:eastAsia="Times New Roman"/>
          <w:color w:val="000000" w:themeColor="text1"/>
        </w:rPr>
      </w:pPr>
      <w:r w:rsidRPr="00F80D3B">
        <w:rPr>
          <w:rFonts w:eastAsia="Times New Roman"/>
          <w:color w:val="000000" w:themeColor="text1"/>
          <w:u w:val="single"/>
        </w:rPr>
        <w:t>Mõju kirjeldus</w:t>
      </w:r>
      <w:r w:rsidRPr="00F80D3B">
        <w:rPr>
          <w:rFonts w:eastAsia="Times New Roman"/>
          <w:color w:val="000000" w:themeColor="text1"/>
        </w:rPr>
        <w:t xml:space="preserve">: </w:t>
      </w:r>
      <w:r w:rsidR="006303FA" w:rsidRPr="00F80D3B">
        <w:rPr>
          <w:rFonts w:eastAsia="Times New Roman"/>
          <w:color w:val="000000" w:themeColor="text1"/>
        </w:rPr>
        <w:t>r</w:t>
      </w:r>
      <w:r w:rsidR="005E7AB7" w:rsidRPr="00F80D3B">
        <w:rPr>
          <w:rFonts w:eastAsia="Times New Roman"/>
          <w:color w:val="000000" w:themeColor="text1"/>
        </w:rPr>
        <w:t>egulatsiooni eeskujuks olnud Soome merekaitseseaduse eelnõu seletuskirjas on selgitatud, et Soome keskkonnaamet täidab juba praegu meresõidukite ja merekeskkonna kaitset käsitleva seaduse alusel loaandja ülesandeid, kui tegemist on Soome kodaniku või Soome juriidilise isiku tegevusega väljaspool riigi jurisdiktsiooni. S</w:t>
      </w:r>
      <w:r w:rsidR="00616F74" w:rsidRPr="00F80D3B">
        <w:rPr>
          <w:rFonts w:eastAsia="Times New Roman"/>
          <w:color w:val="000000" w:themeColor="text1"/>
        </w:rPr>
        <w:t xml:space="preserve">eni ei ole Soome keskkonnaametilt taotletud ühtegi 1994. aastal vastu võetud meresõidukite ja merekeskkonna kaitset käsitleva seaduse alusel nõutavat luba. </w:t>
      </w:r>
      <w:r w:rsidR="0030658F" w:rsidRPr="00F80D3B">
        <w:rPr>
          <w:rFonts w:eastAsia="Times New Roman"/>
          <w:color w:val="000000" w:themeColor="text1"/>
        </w:rPr>
        <w:t xml:space="preserve">Soome merekaitseseaduse </w:t>
      </w:r>
      <w:r w:rsidR="00616F74" w:rsidRPr="00F80D3B">
        <w:rPr>
          <w:rFonts w:eastAsia="Times New Roman"/>
          <w:color w:val="000000" w:themeColor="text1"/>
        </w:rPr>
        <w:t xml:space="preserve">vastuvõtmise ajal </w:t>
      </w:r>
      <w:r w:rsidR="00F80D3B" w:rsidRPr="00112F1C">
        <w:rPr>
          <w:rFonts w:eastAsia="Times New Roman"/>
          <w:color w:val="000000" w:themeColor="text1"/>
        </w:rPr>
        <w:t>käsitati osa</w:t>
      </w:r>
      <w:r w:rsidR="00F80D3B" w:rsidRPr="00F80D3B">
        <w:rPr>
          <w:rFonts w:eastAsia="Times New Roman"/>
          <w:color w:val="000000" w:themeColor="text1"/>
        </w:rPr>
        <w:t xml:space="preserve"> Läänemer</w:t>
      </w:r>
      <w:r w:rsidR="00F80D3B" w:rsidRPr="00112F1C">
        <w:rPr>
          <w:rFonts w:eastAsia="Times New Roman"/>
          <w:color w:val="000000" w:themeColor="text1"/>
        </w:rPr>
        <w:t>est</w:t>
      </w:r>
      <w:r w:rsidR="00F80D3B" w:rsidRPr="00F80D3B">
        <w:rPr>
          <w:rFonts w:eastAsia="Times New Roman"/>
          <w:color w:val="000000" w:themeColor="text1"/>
        </w:rPr>
        <w:t xml:space="preserve"> </w:t>
      </w:r>
      <w:r w:rsidR="00616F74" w:rsidRPr="00F80D3B">
        <w:rPr>
          <w:rFonts w:eastAsia="Times New Roman"/>
          <w:color w:val="000000" w:themeColor="text1"/>
        </w:rPr>
        <w:t>veel a</w:t>
      </w:r>
      <w:r w:rsidR="00F80D3B" w:rsidRPr="00F80D3B">
        <w:rPr>
          <w:rFonts w:eastAsia="Times New Roman"/>
          <w:color w:val="000000" w:themeColor="text1"/>
        </w:rPr>
        <w:t>vamerealana</w:t>
      </w:r>
      <w:r w:rsidR="00616F74" w:rsidRPr="00F80D3B">
        <w:rPr>
          <w:rFonts w:eastAsia="Times New Roman"/>
          <w:color w:val="000000" w:themeColor="text1"/>
        </w:rPr>
        <w:t>,</w:t>
      </w:r>
      <w:r w:rsidR="00616F74" w:rsidRPr="3722674C">
        <w:rPr>
          <w:rFonts w:eastAsia="Times New Roman"/>
          <w:color w:val="000000" w:themeColor="text1"/>
        </w:rPr>
        <w:t xml:space="preserve"> kuid muu hulgas </w:t>
      </w:r>
      <w:r w:rsidR="00696137" w:rsidRPr="3722674C">
        <w:rPr>
          <w:rFonts w:eastAsia="Times New Roman"/>
          <w:color w:val="000000" w:themeColor="text1"/>
        </w:rPr>
        <w:t>Soome</w:t>
      </w:r>
      <w:r w:rsidR="00616F74" w:rsidRPr="3722674C">
        <w:rPr>
          <w:rFonts w:eastAsia="Times New Roman"/>
          <w:color w:val="000000" w:themeColor="text1"/>
        </w:rPr>
        <w:t xml:space="preserve"> majandusvööndi kehtestamise tulemusena kohaldatakse seaduse loaandmist käsitlevaid sätteid nüüd üksnes tegevusele, mis toimub väljaspool Läänemerd. Seetõttu eeldatakse, et uus loakohustus leia</w:t>
      </w:r>
      <w:r w:rsidR="003327B6" w:rsidRPr="3722674C">
        <w:rPr>
          <w:rFonts w:eastAsia="Times New Roman"/>
          <w:color w:val="000000" w:themeColor="text1"/>
        </w:rPr>
        <w:t>b</w:t>
      </w:r>
      <w:r w:rsidR="00616F74" w:rsidRPr="3722674C">
        <w:rPr>
          <w:rFonts w:eastAsia="Times New Roman"/>
          <w:color w:val="000000" w:themeColor="text1"/>
        </w:rPr>
        <w:t xml:space="preserve"> praktikas rakendamist suhteliselt harva.</w:t>
      </w:r>
      <w:r w:rsidR="003327B6" w:rsidRPr="3722674C">
        <w:rPr>
          <w:rFonts w:eastAsia="Times New Roman"/>
          <w:color w:val="000000" w:themeColor="text1"/>
        </w:rPr>
        <w:t xml:space="preserve"> </w:t>
      </w:r>
      <w:r w:rsidR="00616F74" w:rsidRPr="3722674C">
        <w:rPr>
          <w:rFonts w:eastAsia="Times New Roman"/>
          <w:color w:val="000000" w:themeColor="text1"/>
        </w:rPr>
        <w:t>Se</w:t>
      </w:r>
      <w:r w:rsidR="006303FA">
        <w:rPr>
          <w:rFonts w:eastAsia="Times New Roman"/>
          <w:color w:val="000000" w:themeColor="text1"/>
        </w:rPr>
        <w:t>ega</w:t>
      </w:r>
      <w:r w:rsidR="00616F74" w:rsidRPr="3722674C">
        <w:rPr>
          <w:rFonts w:eastAsia="Times New Roman"/>
          <w:color w:val="000000" w:themeColor="text1"/>
        </w:rPr>
        <w:t xml:space="preserve"> võib eeldada, et nimetatud loamenetlustega seotud ülesannete ning </w:t>
      </w:r>
      <w:r w:rsidR="00696137" w:rsidRPr="3722674C">
        <w:rPr>
          <w:rFonts w:eastAsia="Times New Roman"/>
          <w:color w:val="000000" w:themeColor="text1"/>
        </w:rPr>
        <w:t>Soome</w:t>
      </w:r>
      <w:r w:rsidR="00616F74" w:rsidRPr="3722674C">
        <w:rPr>
          <w:rFonts w:eastAsia="Times New Roman"/>
          <w:color w:val="000000" w:themeColor="text1"/>
        </w:rPr>
        <w:t xml:space="preserve"> tegevuste keskkonnamõju hindamisest tulenevate </w:t>
      </w:r>
      <w:r w:rsidR="006303FA">
        <w:rPr>
          <w:rFonts w:eastAsia="Times New Roman"/>
          <w:color w:val="000000" w:themeColor="text1"/>
        </w:rPr>
        <w:t>lisa</w:t>
      </w:r>
      <w:r w:rsidR="00616F74" w:rsidRPr="3722674C">
        <w:rPr>
          <w:rFonts w:eastAsia="Times New Roman"/>
          <w:color w:val="000000" w:themeColor="text1"/>
        </w:rPr>
        <w:t>ülesannete mõju pädevatele asutustele on vähemalt lähitulevikus väga väike.</w:t>
      </w:r>
      <w:r w:rsidRPr="3722674C">
        <w:rPr>
          <w:rStyle w:val="Allmrkuseviide"/>
          <w:rFonts w:eastAsia="Times New Roman"/>
          <w:color w:val="000000" w:themeColor="text1"/>
        </w:rPr>
        <w:footnoteReference w:id="29"/>
      </w:r>
      <w:r w:rsidR="003327B6" w:rsidRPr="3722674C">
        <w:rPr>
          <w:rFonts w:eastAsia="Times New Roman"/>
          <w:color w:val="000000" w:themeColor="text1"/>
        </w:rPr>
        <w:t xml:space="preserve"> </w:t>
      </w:r>
    </w:p>
    <w:p w14:paraId="2658BB10" w14:textId="77777777" w:rsidR="00A063DA" w:rsidRDefault="00A063DA" w:rsidP="00616F74">
      <w:pPr>
        <w:jc w:val="both"/>
        <w:rPr>
          <w:rFonts w:eastAsia="Times New Roman"/>
          <w:color w:val="000000" w:themeColor="text1"/>
        </w:rPr>
      </w:pPr>
    </w:p>
    <w:p w14:paraId="1D935BE5" w14:textId="5611AFDD" w:rsidR="00B52C99" w:rsidRDefault="003327B6" w:rsidP="00B52C99">
      <w:pPr>
        <w:jc w:val="both"/>
        <w:rPr>
          <w:rFonts w:eastAsia="Times New Roman"/>
        </w:rPr>
      </w:pPr>
      <w:r w:rsidRPr="3722674C">
        <w:rPr>
          <w:rFonts w:eastAsia="Times New Roman"/>
          <w:color w:val="000000" w:themeColor="text1"/>
        </w:rPr>
        <w:t xml:space="preserve">Võib eeldada, et sarnaselt Soomele on </w:t>
      </w:r>
      <w:r w:rsidR="006303FA">
        <w:rPr>
          <w:rFonts w:eastAsia="Times New Roman"/>
          <w:color w:val="000000" w:themeColor="text1"/>
        </w:rPr>
        <w:t>lisa</w:t>
      </w:r>
      <w:r w:rsidRPr="3722674C">
        <w:rPr>
          <w:rFonts w:eastAsia="Times New Roman"/>
          <w:color w:val="000000" w:themeColor="text1"/>
        </w:rPr>
        <w:t xml:space="preserve">ülesannete mõju </w:t>
      </w:r>
      <w:r w:rsidR="001E3C79">
        <w:rPr>
          <w:rFonts w:eastAsia="Times New Roman"/>
          <w:color w:val="000000" w:themeColor="text1"/>
        </w:rPr>
        <w:t xml:space="preserve">ka </w:t>
      </w:r>
      <w:r w:rsidRPr="3722674C">
        <w:rPr>
          <w:rFonts w:eastAsia="Times New Roman"/>
          <w:color w:val="000000" w:themeColor="text1"/>
        </w:rPr>
        <w:t xml:space="preserve">Keskkonnaametile vähemalt lähitulevikus väga väike. </w:t>
      </w:r>
      <w:r w:rsidR="009A17C8" w:rsidRPr="00C3149C">
        <w:rPr>
          <w:rFonts w:eastAsia="Times New Roman"/>
          <w:color w:val="000000" w:themeColor="text1"/>
        </w:rPr>
        <w:t>Mõju avald</w:t>
      </w:r>
      <w:r w:rsidR="009A17C8">
        <w:rPr>
          <w:rFonts w:eastAsia="Times New Roman"/>
          <w:color w:val="000000" w:themeColor="text1"/>
        </w:rPr>
        <w:t>uks</w:t>
      </w:r>
      <w:r w:rsidR="009A17C8" w:rsidRPr="00C3149C">
        <w:rPr>
          <w:rFonts w:eastAsia="Times New Roman"/>
          <w:color w:val="000000" w:themeColor="text1"/>
        </w:rPr>
        <w:t xml:space="preserve"> peamiselt </w:t>
      </w:r>
      <w:r w:rsidR="00BC573D">
        <w:rPr>
          <w:rFonts w:eastAsia="Times New Roman"/>
          <w:color w:val="000000" w:themeColor="text1"/>
        </w:rPr>
        <w:t>töö</w:t>
      </w:r>
      <w:r w:rsidR="00BC573D" w:rsidRPr="00C3149C">
        <w:rPr>
          <w:rFonts w:eastAsia="Times New Roman"/>
          <w:color w:val="000000" w:themeColor="text1"/>
        </w:rPr>
        <w:t xml:space="preserve">koormuse </w:t>
      </w:r>
      <w:r w:rsidR="009A17C8" w:rsidRPr="00C3149C">
        <w:rPr>
          <w:rFonts w:eastAsia="Times New Roman"/>
          <w:color w:val="000000" w:themeColor="text1"/>
        </w:rPr>
        <w:t xml:space="preserve">lisandumises </w:t>
      </w:r>
      <w:r w:rsidR="00FF4128">
        <w:rPr>
          <w:rFonts w:eastAsia="Times New Roman"/>
          <w:color w:val="000000" w:themeColor="text1"/>
        </w:rPr>
        <w:t>tegevus</w:t>
      </w:r>
      <w:r w:rsidR="009A17C8" w:rsidRPr="00C3149C">
        <w:rPr>
          <w:rFonts w:eastAsia="Times New Roman"/>
          <w:color w:val="000000" w:themeColor="text1"/>
        </w:rPr>
        <w:t xml:space="preserve">loa </w:t>
      </w:r>
      <w:r w:rsidR="009A17C8">
        <w:rPr>
          <w:rFonts w:eastAsia="Times New Roman"/>
          <w:color w:val="000000" w:themeColor="text1"/>
        </w:rPr>
        <w:t xml:space="preserve">taotluste </w:t>
      </w:r>
      <w:r w:rsidR="009A17C8" w:rsidRPr="00C3149C">
        <w:rPr>
          <w:rFonts w:eastAsia="Times New Roman"/>
          <w:color w:val="000000" w:themeColor="text1"/>
        </w:rPr>
        <w:t>menetlemisel (taotluste läbivaatamine, otsuse tegemine, rahvusvaheline konsulteerimine)</w:t>
      </w:r>
      <w:r w:rsidR="008C3B51">
        <w:rPr>
          <w:rFonts w:eastAsia="Times New Roman"/>
          <w:color w:val="000000" w:themeColor="text1"/>
        </w:rPr>
        <w:t>, aga ka järelevalvekohustuses</w:t>
      </w:r>
      <w:r w:rsidR="009A17C8" w:rsidRPr="00C3149C">
        <w:rPr>
          <w:rFonts w:eastAsia="Times New Roman"/>
          <w:color w:val="000000" w:themeColor="text1"/>
        </w:rPr>
        <w:t>.</w:t>
      </w:r>
      <w:r w:rsidR="00B52C99">
        <w:rPr>
          <w:rFonts w:eastAsia="Times New Roman"/>
          <w:color w:val="000000" w:themeColor="text1"/>
        </w:rPr>
        <w:t xml:space="preserve"> Isegi, </w:t>
      </w:r>
      <w:r w:rsidR="00B52C99" w:rsidRPr="00B52C99">
        <w:rPr>
          <w:rFonts w:eastAsia="Times New Roman"/>
        </w:rPr>
        <w:t xml:space="preserve">kui menetlusi on vähe, </w:t>
      </w:r>
      <w:r w:rsidR="00307090">
        <w:rPr>
          <w:rFonts w:eastAsia="Times New Roman"/>
        </w:rPr>
        <w:t>eeldab</w:t>
      </w:r>
      <w:r w:rsidR="00307090" w:rsidRPr="00B52C99">
        <w:rPr>
          <w:rFonts w:eastAsia="Times New Roman"/>
        </w:rPr>
        <w:t xml:space="preserve"> </w:t>
      </w:r>
      <w:r w:rsidR="00B52C99">
        <w:rPr>
          <w:rFonts w:eastAsia="Times New Roman"/>
        </w:rPr>
        <w:t>tegevusloa regulatsiooni kehtestamine</w:t>
      </w:r>
      <w:r w:rsidR="00B52C99" w:rsidRPr="00B52C99">
        <w:rPr>
          <w:rFonts w:eastAsia="Times New Roman"/>
        </w:rPr>
        <w:t xml:space="preserve"> </w:t>
      </w:r>
      <w:r w:rsidR="00B52C99">
        <w:rPr>
          <w:rFonts w:eastAsia="Times New Roman"/>
        </w:rPr>
        <w:t xml:space="preserve">Keskkonnaameti </w:t>
      </w:r>
      <w:r w:rsidR="00334718">
        <w:rPr>
          <w:rFonts w:eastAsia="Times New Roman"/>
        </w:rPr>
        <w:t xml:space="preserve">ametnike </w:t>
      </w:r>
      <w:r w:rsidR="00B52C99" w:rsidRPr="00B52C99">
        <w:rPr>
          <w:rFonts w:eastAsia="Times New Roman"/>
        </w:rPr>
        <w:t xml:space="preserve">pädevuse </w:t>
      </w:r>
      <w:r w:rsidR="00334718">
        <w:rPr>
          <w:rFonts w:eastAsia="Times New Roman"/>
        </w:rPr>
        <w:t>arendamist</w:t>
      </w:r>
      <w:r w:rsidR="00B52C99" w:rsidRPr="00B52C99">
        <w:rPr>
          <w:rFonts w:eastAsia="Times New Roman"/>
        </w:rPr>
        <w:t xml:space="preserve"> ja hoidmist üksikute menetluste tarvis</w:t>
      </w:r>
      <w:r w:rsidR="00307090">
        <w:rPr>
          <w:rFonts w:eastAsia="Times New Roman"/>
        </w:rPr>
        <w:t xml:space="preserve"> ning ka üksiku menetluse läbiviimine võib olla ajakulukas.</w:t>
      </w:r>
      <w:r w:rsidR="00B52C99" w:rsidRPr="00B52C99">
        <w:rPr>
          <w:rFonts w:eastAsia="Times New Roman"/>
        </w:rPr>
        <w:t xml:space="preserve"> Tegevused Eesti jurisdiktsioonist väljaspool eelda</w:t>
      </w:r>
      <w:r w:rsidR="00B52C99">
        <w:rPr>
          <w:rFonts w:eastAsia="Times New Roman"/>
        </w:rPr>
        <w:t>vad</w:t>
      </w:r>
      <w:r w:rsidR="00B52C99" w:rsidRPr="00B52C99">
        <w:rPr>
          <w:rFonts w:eastAsia="Times New Roman"/>
        </w:rPr>
        <w:t xml:space="preserve"> teadmisi</w:t>
      </w:r>
      <w:r w:rsidR="00307090">
        <w:rPr>
          <w:rFonts w:eastAsia="Times New Roman"/>
        </w:rPr>
        <w:t xml:space="preserve"> ja pädevust</w:t>
      </w:r>
      <w:r w:rsidR="00B52C99" w:rsidRPr="00B52C99">
        <w:rPr>
          <w:rFonts w:eastAsia="Times New Roman"/>
        </w:rPr>
        <w:t xml:space="preserve">, mida </w:t>
      </w:r>
      <w:r w:rsidR="00307090" w:rsidRPr="00B52C99">
        <w:rPr>
          <w:rFonts w:eastAsia="Times New Roman"/>
        </w:rPr>
        <w:t>tavali</w:t>
      </w:r>
      <w:r w:rsidR="00307090">
        <w:rPr>
          <w:rFonts w:eastAsia="Times New Roman"/>
        </w:rPr>
        <w:t>se</w:t>
      </w:r>
      <w:r w:rsidR="00307090" w:rsidRPr="00B52C99">
        <w:rPr>
          <w:rFonts w:eastAsia="Times New Roman"/>
        </w:rPr>
        <w:t xml:space="preserve"> </w:t>
      </w:r>
      <w:r w:rsidR="00A063DA">
        <w:rPr>
          <w:rFonts w:eastAsia="Times New Roman"/>
        </w:rPr>
        <w:t>riigisise</w:t>
      </w:r>
      <w:r w:rsidR="00307090">
        <w:rPr>
          <w:rFonts w:eastAsia="Times New Roman"/>
        </w:rPr>
        <w:t>s</w:t>
      </w:r>
      <w:r w:rsidR="00A063DA">
        <w:rPr>
          <w:rFonts w:eastAsia="Times New Roman"/>
        </w:rPr>
        <w:t xml:space="preserve">e </w:t>
      </w:r>
      <w:r w:rsidR="00307090" w:rsidRPr="00B52C99">
        <w:rPr>
          <w:rFonts w:eastAsia="Times New Roman"/>
        </w:rPr>
        <w:t>keskkonnal</w:t>
      </w:r>
      <w:r w:rsidR="00307090">
        <w:rPr>
          <w:rFonts w:eastAsia="Times New Roman"/>
        </w:rPr>
        <w:t>oa ja</w:t>
      </w:r>
      <w:r w:rsidR="00B52C99" w:rsidRPr="00B52C99">
        <w:rPr>
          <w:rFonts w:eastAsia="Times New Roman"/>
        </w:rPr>
        <w:t xml:space="preserve"> selle menetlus</w:t>
      </w:r>
      <w:r w:rsidR="00307090">
        <w:rPr>
          <w:rFonts w:eastAsia="Times New Roman"/>
        </w:rPr>
        <w:t xml:space="preserve">e puhul ei ole vaja, näiteks </w:t>
      </w:r>
      <w:r w:rsidR="00B52C99" w:rsidRPr="00B52C99">
        <w:rPr>
          <w:rFonts w:eastAsia="Times New Roman"/>
        </w:rPr>
        <w:t xml:space="preserve">rahvusvahelise mereõiguse ja avamere keskkonnamõju hindamise </w:t>
      </w:r>
      <w:r w:rsidR="00B52C99">
        <w:rPr>
          <w:rFonts w:eastAsia="Times New Roman"/>
        </w:rPr>
        <w:t>pädevust</w:t>
      </w:r>
      <w:r w:rsidR="00B52C99" w:rsidRPr="00B52C99">
        <w:rPr>
          <w:rFonts w:eastAsia="Times New Roman"/>
        </w:rPr>
        <w:t xml:space="preserve">, </w:t>
      </w:r>
      <w:r w:rsidR="00A063DA" w:rsidRPr="00B52C99">
        <w:rPr>
          <w:rFonts w:eastAsia="Times New Roman"/>
        </w:rPr>
        <w:t>s</w:t>
      </w:r>
      <w:r w:rsidR="00A063DA">
        <w:rPr>
          <w:rFonts w:eastAsia="Times New Roman"/>
        </w:rPr>
        <w:t>ealhulgas</w:t>
      </w:r>
      <w:r w:rsidR="00A063DA" w:rsidRPr="00B52C99">
        <w:rPr>
          <w:rFonts w:eastAsia="Times New Roman"/>
        </w:rPr>
        <w:t xml:space="preserve"> </w:t>
      </w:r>
      <w:r w:rsidR="00B52C99" w:rsidRPr="00B52C99">
        <w:rPr>
          <w:rFonts w:eastAsia="Times New Roman"/>
        </w:rPr>
        <w:t xml:space="preserve">tuleb osata hinnata loa seost </w:t>
      </w:r>
      <w:r w:rsidR="00A063DA">
        <w:rPr>
          <w:rFonts w:eastAsia="Times New Roman"/>
        </w:rPr>
        <w:t>Rahvusvahelise Mereorganisatsiooni</w:t>
      </w:r>
      <w:r w:rsidR="00B52C99" w:rsidRPr="00B52C99">
        <w:rPr>
          <w:rFonts w:eastAsia="Times New Roman"/>
        </w:rPr>
        <w:t xml:space="preserve">, </w:t>
      </w:r>
      <w:r w:rsidR="00A063DA">
        <w:rPr>
          <w:rFonts w:eastAsia="Times New Roman"/>
        </w:rPr>
        <w:t>Rahvusvahelise Süvamerepõhja Organisatsiooni</w:t>
      </w:r>
      <w:r w:rsidR="00B52C99" w:rsidRPr="00B52C99">
        <w:rPr>
          <w:rFonts w:eastAsia="Times New Roman"/>
        </w:rPr>
        <w:t xml:space="preserve">, piirkondlike kalandusorganisatsioonide ja teiste sektoripõhiste režiimidega. Avamerel võivad </w:t>
      </w:r>
      <w:r w:rsidR="00307090">
        <w:rPr>
          <w:rFonts w:eastAsia="Times New Roman"/>
        </w:rPr>
        <w:t>keerukateks teemadeks osutuda</w:t>
      </w:r>
      <w:r w:rsidR="00B52C99" w:rsidRPr="00B52C99">
        <w:rPr>
          <w:rFonts w:eastAsia="Times New Roman"/>
        </w:rPr>
        <w:t xml:space="preserve"> süvamereelupaigad, merepõhja ökosüsteemid, pelaagilised kooslused</w:t>
      </w:r>
      <w:r w:rsidR="00307090">
        <w:rPr>
          <w:rFonts w:eastAsia="Times New Roman"/>
        </w:rPr>
        <w:t xml:space="preserve"> ning uuenduslikud tehnoloogiad</w:t>
      </w:r>
      <w:r w:rsidR="00B52C99" w:rsidRPr="00B52C99">
        <w:rPr>
          <w:rFonts w:eastAsia="Times New Roman"/>
        </w:rPr>
        <w:t>.</w:t>
      </w:r>
      <w:r w:rsidR="00BC573D">
        <w:rPr>
          <w:rFonts w:eastAsia="Times New Roman"/>
        </w:rPr>
        <w:t xml:space="preserve"> Pädevuse </w:t>
      </w:r>
      <w:r w:rsidR="00334718">
        <w:rPr>
          <w:rFonts w:eastAsia="Times New Roman"/>
        </w:rPr>
        <w:t>arenda</w:t>
      </w:r>
      <w:r w:rsidR="00BC573D">
        <w:rPr>
          <w:rFonts w:eastAsia="Times New Roman"/>
        </w:rPr>
        <w:t>miseks on vaja koolitusi ning ekspertide tasandil parimate praktikate jagamist teiste ELi liikmesriikide</w:t>
      </w:r>
      <w:r w:rsidR="00D573E5">
        <w:rPr>
          <w:rFonts w:eastAsia="Times New Roman"/>
        </w:rPr>
        <w:t xml:space="preserve"> ja BBNJ kokkuleppe osaliste</w:t>
      </w:r>
      <w:r w:rsidR="00BC573D">
        <w:rPr>
          <w:rFonts w:eastAsia="Times New Roman"/>
        </w:rPr>
        <w:t>ga.</w:t>
      </w:r>
      <w:r w:rsidR="00D573E5">
        <w:rPr>
          <w:rFonts w:eastAsia="Times New Roman"/>
        </w:rPr>
        <w:t xml:space="preserve"> Tõenäoliselt töötatakse BBNJ </w:t>
      </w:r>
      <w:r w:rsidR="00334718">
        <w:rPr>
          <w:rFonts w:eastAsia="Times New Roman"/>
        </w:rPr>
        <w:t xml:space="preserve">kokkuleppe alusel loodavas </w:t>
      </w:r>
      <w:r w:rsidR="00D573E5">
        <w:rPr>
          <w:rFonts w:eastAsia="Times New Roman"/>
        </w:rPr>
        <w:t>vastavas töögrupis välja ka täpsemad suunised ja juhised keskkonnamõju hindamise kohta.</w:t>
      </w:r>
    </w:p>
    <w:p w14:paraId="4765A5BA" w14:textId="77777777" w:rsidR="00D94737" w:rsidRDefault="00D94737" w:rsidP="00B52C99">
      <w:pPr>
        <w:jc w:val="both"/>
        <w:rPr>
          <w:rFonts w:eastAsia="Times New Roman"/>
        </w:rPr>
      </w:pPr>
    </w:p>
    <w:p w14:paraId="5D1FB366" w14:textId="40CC9846" w:rsidR="00D573E5" w:rsidRDefault="00D573E5" w:rsidP="00D573E5">
      <w:pPr>
        <w:jc w:val="both"/>
        <w:rPr>
          <w:rFonts w:eastAsia="Times New Roman"/>
        </w:rPr>
      </w:pPr>
      <w:r w:rsidRPr="00D573E5">
        <w:rPr>
          <w:rFonts w:eastAsia="Times New Roman"/>
        </w:rPr>
        <w:t>Siseriikliku veeloa menetluse kestus võib koos keskkonnamõju hindamisega ulatuda ligikaudu kahe aastani. Menetluse tegelik kestus ja töömaht sõltuvad muu hulgas kavandatava tegevuse iseloomust ja keerukusest, taotluse ning selle lisadokumentide mahust ja kvaliteedist, vajalike uuringute ja analüüside ulatusest, menetluse käigus ilmnevast täiendava teabe vajadusest, kaasamise tulemustest ning piiriülese konsultatsiooni vajadusest.</w:t>
      </w:r>
      <w:r>
        <w:rPr>
          <w:rFonts w:eastAsia="Times New Roman"/>
        </w:rPr>
        <w:t xml:space="preserve"> </w:t>
      </w:r>
      <w:r w:rsidRPr="00D573E5">
        <w:rPr>
          <w:rFonts w:eastAsia="Times New Roman"/>
        </w:rPr>
        <w:t>Menetluse kalendaarne kestus ei tähenda, et ametnik tegeleb loamenetlusega kogu selle aja vältel pidevalt. Töökoormus jaguneb menetluse eri etappide vahel ning on ajaliselt ebaühtlane. Töömahukamad etapid on näiteks taotluse ja selle lisadokumentide läbivaatamine, keskkonnamõju hindamise dokumentide kontrollimine, vajaliku lisateabe küsimine, asjaomaste osapoolte kaasamine ning menetluse lõpus loa andmise või sellest keeldumise otsuse ettevalmistamine. Kuna keskkonnamõju hindamise ajal on loamenetlus peatatud, ei tähenda kaheaastane menetlusperiood kahe aasta ulatuses ühe ametniku pidevat tööd, vaid eri etappides jaotuvat töökoormust.</w:t>
      </w:r>
    </w:p>
    <w:p w14:paraId="6773DAD7" w14:textId="77777777" w:rsidR="00D573E5" w:rsidRPr="00D573E5" w:rsidRDefault="00D573E5" w:rsidP="00D573E5">
      <w:pPr>
        <w:jc w:val="both"/>
        <w:rPr>
          <w:rFonts w:eastAsia="Times New Roman"/>
        </w:rPr>
      </w:pPr>
    </w:p>
    <w:p w14:paraId="38521041" w14:textId="767F86D1" w:rsidR="00D573E5" w:rsidRPr="00D573E5" w:rsidRDefault="00D573E5" w:rsidP="00D573E5">
      <w:pPr>
        <w:jc w:val="both"/>
        <w:rPr>
          <w:rFonts w:eastAsia="Times New Roman"/>
        </w:rPr>
      </w:pPr>
      <w:r w:rsidRPr="00D573E5">
        <w:rPr>
          <w:rFonts w:eastAsia="Times New Roman"/>
        </w:rPr>
        <w:t xml:space="preserve">Avamere tegevusloa menetluse kestuse ja töömahu hindamiseks puudub käesoleval juhul piisav võrdlusandmestik. Seetõttu saab võimaliku menetluskoormuse kohta esitada üksnes esialgse </w:t>
      </w:r>
      <w:r w:rsidRPr="00D573E5">
        <w:rPr>
          <w:rFonts w:eastAsia="Times New Roman"/>
        </w:rPr>
        <w:lastRenderedPageBreak/>
        <w:t>hinnangu, lähtudes olemasolevast teabest siseriiklike veelubade menetlemise kohta ning arvestades avamere tegevuste võimalikku keerukust ja keskkonnamõju hindamise vajadust.</w:t>
      </w:r>
      <w:r>
        <w:rPr>
          <w:rFonts w:eastAsia="Times New Roman"/>
        </w:rPr>
        <w:t xml:space="preserve"> </w:t>
      </w:r>
      <w:r w:rsidRPr="00D573E5">
        <w:rPr>
          <w:rFonts w:eastAsia="Times New Roman"/>
        </w:rPr>
        <w:t xml:space="preserve">Arvestades siseriikliku veeloa menetluse ligikaudset kestust, võib avamere tegevusloa menetlus esialgsel hinnangul kesta </w:t>
      </w:r>
      <w:r w:rsidR="00334718">
        <w:rPr>
          <w:rFonts w:eastAsia="Times New Roman"/>
        </w:rPr>
        <w:t xml:space="preserve">seega </w:t>
      </w:r>
      <w:r w:rsidRPr="00D573E5">
        <w:rPr>
          <w:rFonts w:eastAsia="Times New Roman"/>
        </w:rPr>
        <w:t xml:space="preserve">ligikaudu 2–5 aastat. Pikemat menetlusperioodi võivad tingida avamerealadega seotud teaduslik ebakindlus, täiendavate uuringute vajadus ning ulatuslikum konsulteerimiskohustus ranniku- ja teiste mõjutatud riikidega. Ka sellisel juhul ei võrdu menetluse kalendaarne kestus ametniku pideva tööajaga, vaid tegelik töömaht kujuneb </w:t>
      </w:r>
      <w:r>
        <w:rPr>
          <w:rFonts w:eastAsia="Times New Roman"/>
        </w:rPr>
        <w:t xml:space="preserve">sõltuvalt </w:t>
      </w:r>
      <w:r w:rsidRPr="00D573E5">
        <w:rPr>
          <w:rFonts w:eastAsia="Times New Roman"/>
        </w:rPr>
        <w:t>menetluse eri etappide ülesannetest, nende keerukusest ja ajalisest jaotusest.</w:t>
      </w:r>
    </w:p>
    <w:p w14:paraId="7CFF707A" w14:textId="7F86C10C" w:rsidR="008C7EF6" w:rsidRDefault="008C7EF6" w:rsidP="008C7EF6">
      <w:pPr>
        <w:jc w:val="both"/>
        <w:rPr>
          <w:rFonts w:eastAsia="Times New Roman"/>
          <w:color w:val="000000" w:themeColor="text1"/>
          <w:u w:val="single"/>
        </w:rPr>
      </w:pPr>
      <w:r>
        <w:rPr>
          <w:rFonts w:eastAsia="Times New Roman"/>
          <w:color w:val="000000" w:themeColor="text1"/>
          <w:u w:val="single"/>
        </w:rPr>
        <w:t>Mõju olulisus</w:t>
      </w:r>
      <w:r w:rsidRPr="2DAEEFE0">
        <w:rPr>
          <w:rFonts w:eastAsia="Times New Roman"/>
          <w:color w:val="000000" w:themeColor="text1"/>
          <w:u w:val="single"/>
        </w:rPr>
        <w:t>:</w:t>
      </w:r>
      <w:r w:rsidR="006C5A01" w:rsidRPr="006C5A01">
        <w:t xml:space="preserve"> </w:t>
      </w:r>
      <w:r w:rsidR="006C5A01" w:rsidRPr="00EB3523">
        <w:rPr>
          <w:rFonts w:eastAsia="Times New Roman"/>
          <w:color w:val="000000" w:themeColor="text1"/>
        </w:rPr>
        <w:t>mõju on väheoluline</w:t>
      </w:r>
      <w:r w:rsidR="00334718">
        <w:rPr>
          <w:rFonts w:eastAsia="Times New Roman"/>
          <w:color w:val="000000" w:themeColor="text1"/>
        </w:rPr>
        <w:t xml:space="preserve">. Mõju avaldumise sagedus ja mõjutatud sihtrühma suurus on väike ning regulatsioon ei muuda Keskkonnaameti varasemat toimimist märkimisväärselt, sest </w:t>
      </w:r>
      <w:r w:rsidR="006C5A01" w:rsidRPr="00EB3523">
        <w:rPr>
          <w:rFonts w:eastAsia="Times New Roman"/>
          <w:color w:val="000000" w:themeColor="text1"/>
        </w:rPr>
        <w:t>ülesanded lisanduvad olemasolevale</w:t>
      </w:r>
      <w:r w:rsidR="00334718">
        <w:rPr>
          <w:rFonts w:eastAsia="Times New Roman"/>
          <w:color w:val="000000" w:themeColor="text1"/>
        </w:rPr>
        <w:t>, protseduuride vaates sarnasele</w:t>
      </w:r>
      <w:r w:rsidR="006C5A01" w:rsidRPr="00EB3523">
        <w:rPr>
          <w:rFonts w:eastAsia="Times New Roman"/>
          <w:color w:val="000000" w:themeColor="text1"/>
        </w:rPr>
        <w:t xml:space="preserve"> loa- ja keskkonnamõju hindamise menetlusele.</w:t>
      </w:r>
    </w:p>
    <w:p w14:paraId="402F0BCE" w14:textId="77777777" w:rsidR="00735C38" w:rsidRDefault="00735C38" w:rsidP="2DAEEFE0">
      <w:pPr>
        <w:jc w:val="both"/>
        <w:rPr>
          <w:rFonts w:eastAsia="Times New Roman"/>
          <w:color w:val="000000"/>
        </w:rPr>
      </w:pPr>
    </w:p>
    <w:p w14:paraId="0F505EA0" w14:textId="16453E63" w:rsidR="00234172" w:rsidRDefault="00735C38" w:rsidP="2DAEEFE0">
      <w:pPr>
        <w:rPr>
          <w:rFonts w:eastAsia="Times New Roman"/>
          <w:b/>
          <w:bCs/>
          <w:color w:val="000000"/>
        </w:rPr>
      </w:pPr>
      <w:r w:rsidRPr="2DAEEFE0">
        <w:rPr>
          <w:rFonts w:eastAsia="Times New Roman"/>
          <w:b/>
          <w:bCs/>
          <w:color w:val="000000" w:themeColor="text1"/>
        </w:rPr>
        <w:t>Üldised mõjud</w:t>
      </w:r>
    </w:p>
    <w:p w14:paraId="555C7D13" w14:textId="77777777" w:rsidR="00BA6489" w:rsidRDefault="00BA6489" w:rsidP="2DAEEFE0">
      <w:pPr>
        <w:jc w:val="both"/>
        <w:rPr>
          <w:rFonts w:eastAsia="Times New Roman"/>
        </w:rPr>
      </w:pPr>
    </w:p>
    <w:p w14:paraId="37FA1E4C" w14:textId="2B35A854" w:rsidR="00BA6489" w:rsidRPr="00041ADA" w:rsidRDefault="006303FA" w:rsidP="2DAEEFE0">
      <w:pPr>
        <w:jc w:val="both"/>
        <w:rPr>
          <w:rFonts w:eastAsia="Times New Roman"/>
        </w:rPr>
      </w:pPr>
      <w:r>
        <w:rPr>
          <w:rFonts w:eastAsia="Times New Roman"/>
        </w:rPr>
        <w:t>Seadus</w:t>
      </w:r>
      <w:r w:rsidR="00BA6489" w:rsidRPr="2DAEEFE0">
        <w:rPr>
          <w:rFonts w:eastAsia="Times New Roman"/>
        </w:rPr>
        <w:t xml:space="preserve"> mõju</w:t>
      </w:r>
      <w:r>
        <w:rPr>
          <w:rFonts w:eastAsia="Times New Roman"/>
        </w:rPr>
        <w:t>tab</w:t>
      </w:r>
      <w:r w:rsidR="00BA6489" w:rsidRPr="2DAEEFE0">
        <w:rPr>
          <w:rFonts w:eastAsia="Times New Roman"/>
        </w:rPr>
        <w:t xml:space="preserve"> elu- ja looduskeskkon</w:t>
      </w:r>
      <w:r w:rsidR="007C7A09">
        <w:rPr>
          <w:rFonts w:eastAsia="Times New Roman"/>
        </w:rPr>
        <w:t>da</w:t>
      </w:r>
      <w:r w:rsidR="00BA6489" w:rsidRPr="2DAEEFE0">
        <w:rPr>
          <w:rFonts w:eastAsia="Times New Roman"/>
        </w:rPr>
        <w:t>, majandus</w:t>
      </w:r>
      <w:r w:rsidR="007C7A09">
        <w:rPr>
          <w:rFonts w:eastAsia="Times New Roman"/>
        </w:rPr>
        <w:t>t</w:t>
      </w:r>
      <w:r w:rsidR="00BA6489" w:rsidRPr="2DAEEFE0">
        <w:rPr>
          <w:rFonts w:eastAsia="Times New Roman"/>
        </w:rPr>
        <w:t xml:space="preserve"> ja </w:t>
      </w:r>
      <w:r w:rsidR="007C7A09">
        <w:rPr>
          <w:rFonts w:eastAsia="Times New Roman"/>
        </w:rPr>
        <w:t xml:space="preserve">ergutab </w:t>
      </w:r>
      <w:r w:rsidR="00BA6489" w:rsidRPr="2DAEEFE0">
        <w:rPr>
          <w:rFonts w:eastAsia="Times New Roman"/>
        </w:rPr>
        <w:t xml:space="preserve">innovatsiooni. </w:t>
      </w:r>
      <w:r>
        <w:rPr>
          <w:rFonts w:eastAsia="Times New Roman"/>
        </w:rPr>
        <w:t>Seadusel puudub</w:t>
      </w:r>
      <w:r w:rsidR="00BA6489" w:rsidRPr="2DAEEFE0">
        <w:rPr>
          <w:rFonts w:eastAsia="Times New Roman"/>
        </w:rPr>
        <w:t xml:space="preserve"> sotsiaal</w:t>
      </w:r>
      <w:r>
        <w:rPr>
          <w:rFonts w:eastAsia="Times New Roman"/>
        </w:rPr>
        <w:t>ne</w:t>
      </w:r>
      <w:r w:rsidR="00BA6489" w:rsidRPr="2DAEEFE0">
        <w:rPr>
          <w:rFonts w:eastAsia="Times New Roman"/>
        </w:rPr>
        <w:t>, s</w:t>
      </w:r>
      <w:r w:rsidR="00C1363B">
        <w:rPr>
          <w:rFonts w:eastAsia="Times New Roman"/>
        </w:rPr>
        <w:t>ealhulgas</w:t>
      </w:r>
      <w:r w:rsidR="00BA6489" w:rsidRPr="2DAEEFE0">
        <w:rPr>
          <w:rFonts w:eastAsia="Times New Roman"/>
        </w:rPr>
        <w:t xml:space="preserve"> demograafili</w:t>
      </w:r>
      <w:r>
        <w:rPr>
          <w:rFonts w:eastAsia="Times New Roman"/>
        </w:rPr>
        <w:t>ne</w:t>
      </w:r>
      <w:r w:rsidR="00BA6489" w:rsidRPr="2DAEEFE0">
        <w:rPr>
          <w:rFonts w:eastAsia="Times New Roman"/>
        </w:rPr>
        <w:t xml:space="preserve">, mõju, samuti ei ole sel mõju riigi julgeolekule ega regionaalarengule. </w:t>
      </w:r>
    </w:p>
    <w:p w14:paraId="54CE5E17" w14:textId="77777777" w:rsidR="00BA6489" w:rsidRDefault="00BA6489" w:rsidP="2DAEEFE0">
      <w:pPr>
        <w:rPr>
          <w:rFonts w:eastAsia="Times New Roman"/>
          <w:i/>
          <w:iCs/>
          <w:color w:val="000000"/>
        </w:rPr>
      </w:pPr>
    </w:p>
    <w:p w14:paraId="08C088D4" w14:textId="58371931" w:rsidR="00735C38" w:rsidRPr="00735C38" w:rsidRDefault="00735C38" w:rsidP="2DAEEFE0">
      <w:pPr>
        <w:rPr>
          <w:rFonts w:eastAsia="Times New Roman"/>
          <w:i/>
          <w:iCs/>
          <w:color w:val="000000"/>
        </w:rPr>
      </w:pPr>
      <w:r w:rsidRPr="2DAEEFE0">
        <w:rPr>
          <w:rFonts w:eastAsia="Times New Roman"/>
          <w:i/>
          <w:iCs/>
          <w:color w:val="000000" w:themeColor="text1"/>
        </w:rPr>
        <w:t xml:space="preserve">Mõju </w:t>
      </w:r>
      <w:r w:rsidR="00BA6489" w:rsidRPr="2DAEEFE0">
        <w:rPr>
          <w:rFonts w:eastAsia="Times New Roman"/>
          <w:i/>
          <w:iCs/>
          <w:color w:val="000000" w:themeColor="text1"/>
        </w:rPr>
        <w:t>elu- ja loodus</w:t>
      </w:r>
      <w:r w:rsidRPr="2DAEEFE0">
        <w:rPr>
          <w:rFonts w:eastAsia="Times New Roman"/>
          <w:i/>
          <w:iCs/>
          <w:color w:val="000000" w:themeColor="text1"/>
        </w:rPr>
        <w:t>keskkonnale</w:t>
      </w:r>
    </w:p>
    <w:p w14:paraId="2B33F52A" w14:textId="19CB27A2" w:rsidR="00735C38" w:rsidRDefault="00735C38" w:rsidP="2DAEEFE0">
      <w:pPr>
        <w:jc w:val="both"/>
        <w:rPr>
          <w:rFonts w:eastAsia="Times New Roman"/>
        </w:rPr>
      </w:pPr>
      <w:r w:rsidRPr="2DAEEFE0">
        <w:rPr>
          <w:rFonts w:eastAsia="Times New Roman"/>
        </w:rPr>
        <w:t>BBNJ kokkuleppe rakendamisega</w:t>
      </w:r>
      <w:r w:rsidR="00C4737A" w:rsidRPr="2DAEEFE0">
        <w:rPr>
          <w:rFonts w:eastAsia="Times New Roman"/>
        </w:rPr>
        <w:t xml:space="preserve"> </w:t>
      </w:r>
      <w:r w:rsidR="00F0359D" w:rsidRPr="2DAEEFE0">
        <w:rPr>
          <w:rFonts w:eastAsia="Times New Roman"/>
        </w:rPr>
        <w:t>panustab Eesti eelkõige maailma</w:t>
      </w:r>
      <w:r w:rsidRPr="2DAEEFE0">
        <w:rPr>
          <w:rFonts w:eastAsia="Times New Roman"/>
        </w:rPr>
        <w:t xml:space="preserve">mere </w:t>
      </w:r>
      <w:r w:rsidR="00F0359D" w:rsidRPr="2DAEEFE0">
        <w:rPr>
          <w:rFonts w:eastAsia="Times New Roman"/>
        </w:rPr>
        <w:t>elurikkuse kaitsesse</w:t>
      </w:r>
      <w:r w:rsidRPr="2DAEEFE0">
        <w:rPr>
          <w:rFonts w:eastAsia="Times New Roman"/>
        </w:rPr>
        <w:t xml:space="preserve"> ja elurikkuse õiglasesse kasutamisse</w:t>
      </w:r>
      <w:r w:rsidR="00F0359D" w:rsidRPr="2DAEEFE0">
        <w:rPr>
          <w:rFonts w:eastAsia="Times New Roman"/>
        </w:rPr>
        <w:t xml:space="preserve">. </w:t>
      </w:r>
      <w:r w:rsidR="00437505" w:rsidRPr="00437505">
        <w:rPr>
          <w:rFonts w:eastAsia="Times New Roman"/>
        </w:rPr>
        <w:t>BBNJ kokkuleppe rakendamine</w:t>
      </w:r>
      <w:r w:rsidR="00065FFF">
        <w:rPr>
          <w:rFonts w:eastAsia="Times New Roman"/>
        </w:rPr>
        <w:t xml:space="preserve"> tegevusloa ja keskkonnamõjude hindamise nõuete</w:t>
      </w:r>
      <w:r w:rsidR="00437505" w:rsidRPr="00437505">
        <w:rPr>
          <w:rFonts w:eastAsia="Times New Roman"/>
        </w:rPr>
        <w:t xml:space="preserve"> </w:t>
      </w:r>
      <w:r w:rsidR="003B7B64">
        <w:rPr>
          <w:rFonts w:eastAsia="Times New Roman"/>
        </w:rPr>
        <w:t xml:space="preserve">ning järelevalveõiguste </w:t>
      </w:r>
      <w:r w:rsidR="006303FA">
        <w:rPr>
          <w:rFonts w:eastAsia="Times New Roman"/>
        </w:rPr>
        <w:t xml:space="preserve">kaudu </w:t>
      </w:r>
      <w:r w:rsidR="00437505" w:rsidRPr="00437505">
        <w:rPr>
          <w:rFonts w:eastAsia="Times New Roman"/>
        </w:rPr>
        <w:t xml:space="preserve">aitab vähendada Eesti isikute kavandatava avamere tegevuse võimalikku negatiivset mõju elu- ja looduskeskkonnale. </w:t>
      </w:r>
      <w:r w:rsidR="00065FFF" w:rsidRPr="00065FFF">
        <w:rPr>
          <w:rFonts w:eastAsia="Times New Roman"/>
        </w:rPr>
        <w:t>Muudatuste tulemusel suureneb ennetav kontroll Eesti isikute poolt väljaspool riiklikku jurisdiktsiooni kavandatavate tegevuste üle ning väheneb risk, et tegevusega kaasnevad olulised negatiivsed mõjud merekeskkonnale ja selle elurikkusele jäävad enne tegevuse alustamist tuvastamata või asjakohaselt käsitlemata. Kokkuvõttes toetab regulatsioon merekeskkonna ja selle elurikkuse kaitset ning aitab tagada, et avamere tegevuste kavandamisel ja elluviimisel võetakse keskkonnamõjusid arvesse.</w:t>
      </w:r>
    </w:p>
    <w:p w14:paraId="569C0374" w14:textId="77777777" w:rsidR="00735C38" w:rsidRDefault="00735C38" w:rsidP="2DAEEFE0">
      <w:pPr>
        <w:jc w:val="both"/>
        <w:rPr>
          <w:rFonts w:eastAsia="Times New Roman"/>
        </w:rPr>
      </w:pPr>
    </w:p>
    <w:p w14:paraId="3B90CEE0" w14:textId="288ED9BB" w:rsidR="00735C38" w:rsidRPr="00735C38" w:rsidRDefault="00735C38" w:rsidP="2DAEEFE0">
      <w:pPr>
        <w:jc w:val="both"/>
        <w:rPr>
          <w:rFonts w:eastAsia="Times New Roman"/>
          <w:i/>
          <w:iCs/>
          <w:color w:val="000000"/>
        </w:rPr>
      </w:pPr>
      <w:r w:rsidRPr="2DAEEFE0">
        <w:rPr>
          <w:rFonts w:eastAsia="Times New Roman"/>
          <w:i/>
          <w:iCs/>
          <w:color w:val="000000" w:themeColor="text1"/>
        </w:rPr>
        <w:t>Mõju majandusele ja teadus- ja arendustegevusele</w:t>
      </w:r>
    </w:p>
    <w:p w14:paraId="0B71B7E4" w14:textId="22903A68" w:rsidR="00EF62E8" w:rsidRPr="00041ADA" w:rsidRDefault="00735C38" w:rsidP="2DAEEFE0">
      <w:pPr>
        <w:jc w:val="both"/>
        <w:rPr>
          <w:rFonts w:eastAsia="Times New Roman"/>
        </w:rPr>
      </w:pPr>
      <w:r w:rsidRPr="2DAEEFE0">
        <w:rPr>
          <w:rFonts w:eastAsia="Times New Roman"/>
          <w:color w:val="000000" w:themeColor="text1"/>
        </w:rPr>
        <w:t>BBNJ kokkuleppe rakendamisega p</w:t>
      </w:r>
      <w:r w:rsidR="003C2763" w:rsidRPr="2DAEEFE0">
        <w:rPr>
          <w:rFonts w:eastAsia="Times New Roman"/>
          <w:color w:val="000000" w:themeColor="text1"/>
        </w:rPr>
        <w:t>araneb</w:t>
      </w:r>
      <w:r w:rsidR="00A94D4B" w:rsidRPr="2DAEEFE0">
        <w:rPr>
          <w:rFonts w:eastAsia="Times New Roman"/>
        </w:rPr>
        <w:t xml:space="preserve"> </w:t>
      </w:r>
      <w:r w:rsidR="003C2763" w:rsidRPr="2DAEEFE0">
        <w:rPr>
          <w:rFonts w:eastAsia="Times New Roman"/>
        </w:rPr>
        <w:t xml:space="preserve">nii </w:t>
      </w:r>
      <w:r w:rsidR="006322E6" w:rsidRPr="2DAEEFE0">
        <w:rPr>
          <w:rFonts w:eastAsia="Times New Roman"/>
        </w:rPr>
        <w:t>E</w:t>
      </w:r>
      <w:r w:rsidR="00A94D4B" w:rsidRPr="2DAEEFE0">
        <w:rPr>
          <w:rFonts w:eastAsia="Times New Roman"/>
        </w:rPr>
        <w:t>esti teadlaste</w:t>
      </w:r>
      <w:r w:rsidR="003C2763" w:rsidRPr="2DAEEFE0">
        <w:rPr>
          <w:rFonts w:eastAsia="Times New Roman"/>
        </w:rPr>
        <w:t xml:space="preserve"> ja</w:t>
      </w:r>
      <w:r w:rsidR="00A94D4B" w:rsidRPr="2DAEEFE0">
        <w:rPr>
          <w:rFonts w:eastAsia="Times New Roman"/>
        </w:rPr>
        <w:t xml:space="preserve"> ettevõtete </w:t>
      </w:r>
      <w:r w:rsidR="003C2763" w:rsidRPr="2DAEEFE0">
        <w:rPr>
          <w:rFonts w:eastAsia="Times New Roman"/>
        </w:rPr>
        <w:t>kui ka</w:t>
      </w:r>
      <w:r w:rsidR="00A94D4B" w:rsidRPr="2DAEEFE0">
        <w:rPr>
          <w:rFonts w:eastAsia="Times New Roman"/>
        </w:rPr>
        <w:t xml:space="preserve"> geneetiliste ressursside kogude usaldusväärsus.</w:t>
      </w:r>
      <w:r w:rsidR="00AD33DA" w:rsidRPr="2DAEEFE0">
        <w:rPr>
          <w:rFonts w:eastAsia="Times New Roman"/>
        </w:rPr>
        <w:t xml:space="preserve"> </w:t>
      </w:r>
      <w:r w:rsidRPr="2DAEEFE0">
        <w:rPr>
          <w:rFonts w:eastAsia="Times New Roman"/>
        </w:rPr>
        <w:t xml:space="preserve">Edaspidi </w:t>
      </w:r>
      <w:r w:rsidR="006303FA">
        <w:rPr>
          <w:rFonts w:eastAsia="Times New Roman"/>
        </w:rPr>
        <w:t>registreeri</w:t>
      </w:r>
      <w:r w:rsidR="00F94D53">
        <w:rPr>
          <w:rFonts w:eastAsia="Times New Roman"/>
        </w:rPr>
        <w:t>vad</w:t>
      </w:r>
      <w:r w:rsidR="006303FA">
        <w:rPr>
          <w:rFonts w:eastAsia="Times New Roman"/>
        </w:rPr>
        <w:t xml:space="preserve"> ja hoiusta</w:t>
      </w:r>
      <w:r w:rsidR="00F94D53">
        <w:rPr>
          <w:rFonts w:eastAsia="Times New Roman"/>
        </w:rPr>
        <w:t>vad</w:t>
      </w:r>
      <w:r w:rsidRPr="2DAEEFE0">
        <w:rPr>
          <w:rFonts w:eastAsia="Times New Roman"/>
        </w:rPr>
        <w:t xml:space="preserve"> </w:t>
      </w:r>
      <w:r w:rsidR="00F94D53">
        <w:rPr>
          <w:rFonts w:eastAsia="Times New Roman"/>
        </w:rPr>
        <w:t xml:space="preserve">kõik osalised </w:t>
      </w:r>
      <w:r w:rsidR="00A322D2">
        <w:rPr>
          <w:rFonts w:eastAsia="Times New Roman"/>
        </w:rPr>
        <w:t>riigi jurisdiktsiooni alt välja jäävatel</w:t>
      </w:r>
      <w:r w:rsidRPr="2DAEEFE0">
        <w:rPr>
          <w:rFonts w:eastAsia="Times New Roman"/>
        </w:rPr>
        <w:t>t merealadelt kogutud geneetilis</w:t>
      </w:r>
      <w:r w:rsidR="00F94D53">
        <w:rPr>
          <w:rFonts w:eastAsia="Times New Roman"/>
        </w:rPr>
        <w:t>i</w:t>
      </w:r>
      <w:r w:rsidRPr="2DAEEFE0">
        <w:rPr>
          <w:rFonts w:eastAsia="Times New Roman"/>
        </w:rPr>
        <w:t xml:space="preserve"> ressurs</w:t>
      </w:r>
      <w:r w:rsidR="00F94D53">
        <w:rPr>
          <w:rFonts w:eastAsia="Times New Roman"/>
        </w:rPr>
        <w:t>se</w:t>
      </w:r>
      <w:r w:rsidRPr="2DAEEFE0">
        <w:rPr>
          <w:rFonts w:eastAsia="Times New Roman"/>
        </w:rPr>
        <w:t>, s</w:t>
      </w:r>
      <w:r w:rsidR="00C1363B">
        <w:rPr>
          <w:rFonts w:eastAsia="Times New Roman"/>
        </w:rPr>
        <w:t>ealhulgas</w:t>
      </w:r>
      <w:r w:rsidRPr="2DAEEFE0">
        <w:rPr>
          <w:rFonts w:eastAsia="Times New Roman"/>
        </w:rPr>
        <w:t xml:space="preserve"> nendega seotud projekt</w:t>
      </w:r>
      <w:r w:rsidR="00F94D53">
        <w:rPr>
          <w:rFonts w:eastAsia="Times New Roman"/>
        </w:rPr>
        <w:t>e</w:t>
      </w:r>
      <w:r w:rsidR="006303FA">
        <w:rPr>
          <w:rFonts w:eastAsia="Times New Roman"/>
        </w:rPr>
        <w:t>,</w:t>
      </w:r>
      <w:r w:rsidRPr="2DAEEFE0">
        <w:rPr>
          <w:rFonts w:eastAsia="Times New Roman"/>
        </w:rPr>
        <w:t xml:space="preserve"> läbipaistvalt ühtsete reeglite alusel</w:t>
      </w:r>
      <w:r w:rsidR="00F94D53">
        <w:rPr>
          <w:rFonts w:eastAsia="Times New Roman"/>
        </w:rPr>
        <w:t>. See</w:t>
      </w:r>
      <w:r w:rsidRPr="2DAEEFE0">
        <w:rPr>
          <w:rFonts w:eastAsia="Times New Roman"/>
        </w:rPr>
        <w:t xml:space="preserve"> tagab parema juurdepääsu infole ja muudab kogutud andmed usaldusväärsemaks. Ettevõtjatel ja teadlastel </w:t>
      </w:r>
      <w:r w:rsidR="00F94D53">
        <w:rPr>
          <w:rFonts w:eastAsia="Times New Roman"/>
        </w:rPr>
        <w:t>on edaspidi</w:t>
      </w:r>
      <w:r w:rsidRPr="2DAEEFE0">
        <w:rPr>
          <w:rFonts w:eastAsia="Times New Roman"/>
        </w:rPr>
        <w:t xml:space="preserve"> võimalik tutvuda </w:t>
      </w:r>
      <w:r w:rsidR="00F94D53">
        <w:rPr>
          <w:rFonts w:eastAsia="Times New Roman"/>
        </w:rPr>
        <w:t xml:space="preserve">teabega </w:t>
      </w:r>
      <w:r w:rsidRPr="2DAEEFE0">
        <w:rPr>
          <w:rFonts w:eastAsia="Times New Roman"/>
        </w:rPr>
        <w:t xml:space="preserve">kõikide </w:t>
      </w:r>
      <w:r w:rsidR="00A322D2">
        <w:rPr>
          <w:rFonts w:eastAsia="Times New Roman"/>
        </w:rPr>
        <w:t>riigi jurisdiktsiooni alt välja jäävatel</w:t>
      </w:r>
      <w:r w:rsidRPr="2DAEEFE0">
        <w:rPr>
          <w:rFonts w:eastAsia="Times New Roman"/>
        </w:rPr>
        <w:t xml:space="preserve"> merealadel toimuvate geneetiliste ressurssidega seotud tegevuste kohta</w:t>
      </w:r>
      <w:r w:rsidR="00BA6489" w:rsidRPr="2DAEEFE0">
        <w:rPr>
          <w:rFonts w:eastAsia="Times New Roman"/>
        </w:rPr>
        <w:t xml:space="preserve">, misläbi võiks paraneda ka nende võimalus sellistes projektides osaleda. </w:t>
      </w:r>
      <w:r w:rsidR="00795D93" w:rsidRPr="2DAEEFE0">
        <w:rPr>
          <w:rFonts w:eastAsia="Times New Roman"/>
        </w:rPr>
        <w:t>Selline süsteem vähendab oluliselt kasutajate aja</w:t>
      </w:r>
      <w:r w:rsidR="003C2763" w:rsidRPr="2DAEEFE0">
        <w:rPr>
          <w:rFonts w:eastAsia="Times New Roman"/>
        </w:rPr>
        <w:t>-</w:t>
      </w:r>
      <w:r w:rsidR="00795D93" w:rsidRPr="2DAEEFE0">
        <w:rPr>
          <w:rFonts w:eastAsia="Times New Roman"/>
        </w:rPr>
        <w:t xml:space="preserve"> ja ressursikulu ning ka kogudel on rahvusvaheliselt lihtsam </w:t>
      </w:r>
      <w:r w:rsidR="003C2763" w:rsidRPr="2DAEEFE0">
        <w:rPr>
          <w:rFonts w:eastAsia="Times New Roman"/>
        </w:rPr>
        <w:t>geneetilist materjali</w:t>
      </w:r>
      <w:r w:rsidR="00795D93" w:rsidRPr="2DAEEFE0">
        <w:rPr>
          <w:rFonts w:eastAsia="Times New Roman"/>
        </w:rPr>
        <w:t xml:space="preserve"> vahetada.</w:t>
      </w:r>
    </w:p>
    <w:p w14:paraId="711470D2" w14:textId="77777777" w:rsidR="00F0359D" w:rsidRPr="00041ADA" w:rsidRDefault="00F0359D" w:rsidP="2DAEEFE0">
      <w:pPr>
        <w:rPr>
          <w:rFonts w:eastAsia="Times New Roman"/>
        </w:rPr>
      </w:pPr>
    </w:p>
    <w:p w14:paraId="38390CFE" w14:textId="121D5DBC" w:rsidR="00F0359D" w:rsidRPr="00041ADA" w:rsidRDefault="00F0359D" w:rsidP="2DAEEFE0">
      <w:pPr>
        <w:rPr>
          <w:rFonts w:eastAsia="Times New Roman"/>
          <w:b/>
          <w:bCs/>
        </w:rPr>
      </w:pPr>
      <w:r w:rsidRPr="2DAEEFE0">
        <w:rPr>
          <w:rFonts w:eastAsia="Times New Roman"/>
          <w:b/>
          <w:bCs/>
        </w:rPr>
        <w:t xml:space="preserve">7. </w:t>
      </w:r>
      <w:r w:rsidR="00F94D53">
        <w:rPr>
          <w:rFonts w:eastAsia="Times New Roman"/>
          <w:b/>
          <w:bCs/>
        </w:rPr>
        <w:t xml:space="preserve">Seaduse </w:t>
      </w:r>
      <w:r w:rsidRPr="2DAEEFE0">
        <w:rPr>
          <w:rFonts w:eastAsia="Times New Roman"/>
          <w:b/>
          <w:bCs/>
        </w:rPr>
        <w:t>rakendamiseks vajalikud kulutused ja eeldatavad tulud</w:t>
      </w:r>
    </w:p>
    <w:p w14:paraId="7FB44AE8" w14:textId="77777777" w:rsidR="00F0359D" w:rsidRPr="00041ADA" w:rsidRDefault="00F0359D" w:rsidP="2DAEEFE0">
      <w:pPr>
        <w:rPr>
          <w:rFonts w:eastAsia="Times New Roman"/>
          <w:highlight w:val="yellow"/>
        </w:rPr>
      </w:pPr>
    </w:p>
    <w:p w14:paraId="51B83FC9" w14:textId="7B991D46" w:rsidR="008C5625" w:rsidRDefault="00F94D53" w:rsidP="2DAEEFE0">
      <w:pPr>
        <w:jc w:val="both"/>
        <w:rPr>
          <w:rFonts w:eastAsia="Times New Roman"/>
        </w:rPr>
      </w:pPr>
      <w:r>
        <w:rPr>
          <w:rFonts w:eastAsia="Times New Roman"/>
        </w:rPr>
        <w:t>Seaduse</w:t>
      </w:r>
      <w:r w:rsidR="00BA6489" w:rsidRPr="2DAEEFE0">
        <w:rPr>
          <w:rFonts w:eastAsia="Times New Roman"/>
        </w:rPr>
        <w:t xml:space="preserve"> rakendami</w:t>
      </w:r>
      <w:r w:rsidR="007C7A09">
        <w:rPr>
          <w:rFonts w:eastAsia="Times New Roman"/>
        </w:rPr>
        <w:t>sel suureneb</w:t>
      </w:r>
      <w:r w:rsidR="00861107" w:rsidRPr="2DAEEFE0">
        <w:rPr>
          <w:rFonts w:eastAsia="Times New Roman"/>
        </w:rPr>
        <w:t xml:space="preserve"> </w:t>
      </w:r>
      <w:r w:rsidR="007C7A09">
        <w:rPr>
          <w:rFonts w:eastAsia="Times New Roman"/>
        </w:rPr>
        <w:t xml:space="preserve">vähesel määral </w:t>
      </w:r>
      <w:r w:rsidR="00BA6489" w:rsidRPr="2DAEEFE0">
        <w:rPr>
          <w:rFonts w:eastAsia="Times New Roman"/>
        </w:rPr>
        <w:t xml:space="preserve">Kliimaministeeriumi ja </w:t>
      </w:r>
      <w:r w:rsidR="00C434C6">
        <w:rPr>
          <w:rFonts w:eastAsia="Times New Roman"/>
        </w:rPr>
        <w:t>Keskkonnaamet</w:t>
      </w:r>
      <w:r w:rsidR="005336FA">
        <w:rPr>
          <w:rFonts w:eastAsia="Times New Roman"/>
        </w:rPr>
        <w:t>i</w:t>
      </w:r>
      <w:r w:rsidR="00C434C6">
        <w:rPr>
          <w:rFonts w:eastAsia="Times New Roman"/>
        </w:rPr>
        <w:t xml:space="preserve"> </w:t>
      </w:r>
      <w:r w:rsidR="00861107" w:rsidRPr="2DAEEFE0">
        <w:rPr>
          <w:rFonts w:eastAsia="Times New Roman"/>
        </w:rPr>
        <w:t>ametnike töökoormus</w:t>
      </w:r>
      <w:r w:rsidR="007C7A09">
        <w:rPr>
          <w:rFonts w:eastAsia="Times New Roman"/>
        </w:rPr>
        <w:t>.</w:t>
      </w:r>
      <w:r w:rsidR="00861107" w:rsidRPr="2DAEEFE0">
        <w:rPr>
          <w:rFonts w:eastAsia="Times New Roman"/>
        </w:rPr>
        <w:t xml:space="preserve"> </w:t>
      </w:r>
      <w:r w:rsidR="00AD34E2">
        <w:rPr>
          <w:rFonts w:eastAsia="Times New Roman"/>
        </w:rPr>
        <w:t>Kliimaministeeriumi t</w:t>
      </w:r>
      <w:r w:rsidR="00861107" w:rsidRPr="2DAEEFE0">
        <w:rPr>
          <w:rFonts w:eastAsia="Times New Roman"/>
        </w:rPr>
        <w:t>öökoormus</w:t>
      </w:r>
      <w:r w:rsidR="00D8555D" w:rsidRPr="2DAEEFE0">
        <w:rPr>
          <w:rFonts w:eastAsia="Times New Roman"/>
        </w:rPr>
        <w:t>t</w:t>
      </w:r>
      <w:r w:rsidR="0085747D" w:rsidRPr="2DAEEFE0">
        <w:rPr>
          <w:rFonts w:eastAsia="Times New Roman"/>
        </w:rPr>
        <w:t xml:space="preserve"> suuren</w:t>
      </w:r>
      <w:r w:rsidR="00D8555D" w:rsidRPr="2DAEEFE0">
        <w:rPr>
          <w:rFonts w:eastAsia="Times New Roman"/>
        </w:rPr>
        <w:t>davad</w:t>
      </w:r>
      <w:r w:rsidR="0085747D" w:rsidRPr="2DAEEFE0">
        <w:rPr>
          <w:rFonts w:eastAsia="Times New Roman"/>
        </w:rPr>
        <w:t xml:space="preserve"> eeskätt </w:t>
      </w:r>
      <w:r w:rsidR="00BC573D">
        <w:rPr>
          <w:rFonts w:eastAsia="Times New Roman"/>
        </w:rPr>
        <w:t xml:space="preserve">geneetiliste ressurssidega seotud teabe ja </w:t>
      </w:r>
      <w:r w:rsidR="00BA6489" w:rsidRPr="2DAEEFE0">
        <w:rPr>
          <w:rFonts w:eastAsia="Times New Roman"/>
        </w:rPr>
        <w:t xml:space="preserve">aruannete edastamine teabevõrgustikule </w:t>
      </w:r>
      <w:r w:rsidR="3CA64F96" w:rsidRPr="2DAEEFE0">
        <w:rPr>
          <w:rFonts w:eastAsia="Times New Roman"/>
        </w:rPr>
        <w:t>ning</w:t>
      </w:r>
      <w:r w:rsidR="00BA6489" w:rsidRPr="2DAEEFE0">
        <w:rPr>
          <w:rFonts w:eastAsia="Times New Roman"/>
        </w:rPr>
        <w:t xml:space="preserve"> juurdepääsu ja tulu jaotamise komiteele</w:t>
      </w:r>
      <w:r w:rsidR="00157B33" w:rsidRPr="2DAEEFE0">
        <w:rPr>
          <w:rFonts w:eastAsia="Times New Roman"/>
        </w:rPr>
        <w:t xml:space="preserve">, </w:t>
      </w:r>
      <w:r w:rsidR="003455E7" w:rsidRPr="2DAEEFE0">
        <w:rPr>
          <w:rFonts w:eastAsia="Times New Roman"/>
        </w:rPr>
        <w:t xml:space="preserve">nõustav roll </w:t>
      </w:r>
      <w:r w:rsidR="00AD34E2">
        <w:rPr>
          <w:rFonts w:eastAsia="Times New Roman"/>
        </w:rPr>
        <w:t>ning</w:t>
      </w:r>
      <w:r w:rsidR="003455E7" w:rsidRPr="2DAEEFE0">
        <w:rPr>
          <w:rFonts w:eastAsia="Times New Roman"/>
        </w:rPr>
        <w:t xml:space="preserve"> </w:t>
      </w:r>
      <w:r w:rsidR="0085747D" w:rsidRPr="2DAEEFE0">
        <w:rPr>
          <w:rFonts w:eastAsia="Times New Roman"/>
        </w:rPr>
        <w:t>teiste pädevate asutuste</w:t>
      </w:r>
      <w:r w:rsidR="00BA6489" w:rsidRPr="2DAEEFE0">
        <w:rPr>
          <w:rFonts w:eastAsia="Times New Roman"/>
        </w:rPr>
        <w:t xml:space="preserve"> ja seotud riikidega </w:t>
      </w:r>
      <w:r w:rsidR="003455E7" w:rsidRPr="2DAEEFE0">
        <w:rPr>
          <w:rFonts w:eastAsia="Times New Roman"/>
        </w:rPr>
        <w:t>suhtlemi</w:t>
      </w:r>
      <w:r w:rsidR="00AD34E2">
        <w:rPr>
          <w:rFonts w:eastAsia="Times New Roman"/>
        </w:rPr>
        <w:t>s</w:t>
      </w:r>
      <w:r w:rsidR="00196840" w:rsidRPr="2DAEEFE0">
        <w:rPr>
          <w:rFonts w:eastAsia="Times New Roman"/>
        </w:rPr>
        <w:t>e</w:t>
      </w:r>
      <w:r w:rsidR="00AD34E2">
        <w:rPr>
          <w:rFonts w:eastAsia="Times New Roman"/>
        </w:rPr>
        <w:t xml:space="preserve"> korraldamine</w:t>
      </w:r>
      <w:r w:rsidR="00A25439">
        <w:rPr>
          <w:rFonts w:eastAsia="Times New Roman"/>
        </w:rPr>
        <w:t xml:space="preserve"> (sh </w:t>
      </w:r>
      <w:r w:rsidR="002C3EBB">
        <w:rPr>
          <w:rFonts w:eastAsia="Times New Roman"/>
        </w:rPr>
        <w:t>keskkonnamõju hindamise</w:t>
      </w:r>
      <w:r w:rsidR="00A25439">
        <w:rPr>
          <w:rFonts w:eastAsia="Times New Roman"/>
        </w:rPr>
        <w:t xml:space="preserve"> menetlustes osalemise koordineerimine)</w:t>
      </w:r>
      <w:r w:rsidR="00C427A8" w:rsidRPr="2DAEEFE0">
        <w:rPr>
          <w:rFonts w:eastAsia="Times New Roman"/>
        </w:rPr>
        <w:t>.</w:t>
      </w:r>
      <w:r w:rsidR="007C230D">
        <w:rPr>
          <w:rFonts w:eastAsia="Times New Roman"/>
        </w:rPr>
        <w:t xml:space="preserve"> </w:t>
      </w:r>
      <w:r w:rsidR="00AD34E2">
        <w:rPr>
          <w:rFonts w:eastAsia="Times New Roman"/>
        </w:rPr>
        <w:t>Keskkonnaameti</w:t>
      </w:r>
      <w:r w:rsidR="00BA7563">
        <w:rPr>
          <w:rFonts w:eastAsia="Times New Roman"/>
        </w:rPr>
        <w:t xml:space="preserve"> töökoormus suurene</w:t>
      </w:r>
      <w:r w:rsidR="00334718">
        <w:rPr>
          <w:rFonts w:eastAsia="Times New Roman"/>
        </w:rPr>
        <w:t>b</w:t>
      </w:r>
      <w:r w:rsidR="00AD34E2">
        <w:rPr>
          <w:rFonts w:eastAsia="Times New Roman"/>
        </w:rPr>
        <w:t xml:space="preserve"> </w:t>
      </w:r>
      <w:r w:rsidR="008C77F0">
        <w:rPr>
          <w:rFonts w:eastAsia="Times New Roman"/>
        </w:rPr>
        <w:t>avamere tegevusloa</w:t>
      </w:r>
      <w:r w:rsidR="00307090">
        <w:rPr>
          <w:rFonts w:eastAsia="Times New Roman"/>
        </w:rPr>
        <w:t xml:space="preserve"> menetlemise ja keskkonnamõju hindamise protsessiga ning eelnõus sätestatud </w:t>
      </w:r>
      <w:r w:rsidR="00B42659">
        <w:rPr>
          <w:rFonts w:eastAsia="Times New Roman"/>
        </w:rPr>
        <w:t xml:space="preserve">tegevuste </w:t>
      </w:r>
      <w:r w:rsidR="00BA7563">
        <w:rPr>
          <w:rFonts w:eastAsia="Times New Roman"/>
        </w:rPr>
        <w:t xml:space="preserve">üle </w:t>
      </w:r>
      <w:r w:rsidR="008C5625">
        <w:rPr>
          <w:rFonts w:eastAsia="Times New Roman"/>
        </w:rPr>
        <w:t>järelevalve te</w:t>
      </w:r>
      <w:r>
        <w:rPr>
          <w:rFonts w:eastAsia="Times New Roman"/>
        </w:rPr>
        <w:t>gemisel</w:t>
      </w:r>
      <w:r w:rsidR="00BA6489" w:rsidRPr="2DAEEFE0">
        <w:rPr>
          <w:rFonts w:eastAsia="Times New Roman"/>
        </w:rPr>
        <w:t>.</w:t>
      </w:r>
    </w:p>
    <w:p w14:paraId="0F752E2E" w14:textId="77777777" w:rsidR="008C5625" w:rsidRDefault="008C5625" w:rsidP="2DAEEFE0">
      <w:pPr>
        <w:jc w:val="both"/>
        <w:rPr>
          <w:rFonts w:eastAsia="Times New Roman"/>
        </w:rPr>
      </w:pPr>
    </w:p>
    <w:p w14:paraId="2DDD00ED" w14:textId="7233B2D8" w:rsidR="008C3B5D" w:rsidRPr="00041ADA" w:rsidRDefault="00F80D3B" w:rsidP="2DAEEFE0">
      <w:pPr>
        <w:jc w:val="both"/>
        <w:rPr>
          <w:rFonts w:eastAsia="Times New Roman"/>
        </w:rPr>
      </w:pPr>
      <w:r>
        <w:rPr>
          <w:rFonts w:eastAsia="Times New Roman"/>
        </w:rPr>
        <w:lastRenderedPageBreak/>
        <w:t xml:space="preserve">Seaduse rakendamisega kaasneb Kliimaministeeriumi ja Keskkonnaameti ametnike koolitusvajadus avamere keskkonda ja selle kaitset puudutavates teemades. </w:t>
      </w:r>
      <w:r w:rsidR="003900E7" w:rsidRPr="2DAEEFE0">
        <w:rPr>
          <w:rFonts w:eastAsia="Times New Roman"/>
        </w:rPr>
        <w:t xml:space="preserve">Vahendid </w:t>
      </w:r>
      <w:r w:rsidR="00F94D53">
        <w:rPr>
          <w:rFonts w:eastAsia="Times New Roman"/>
        </w:rPr>
        <w:t>kehtestatavate</w:t>
      </w:r>
      <w:r w:rsidR="003900E7" w:rsidRPr="2DAEEFE0">
        <w:rPr>
          <w:rFonts w:eastAsia="Times New Roman"/>
        </w:rPr>
        <w:t xml:space="preserve"> kohustuste täitmiseks </w:t>
      </w:r>
      <w:r w:rsidR="00307090">
        <w:rPr>
          <w:rFonts w:eastAsia="Times New Roman"/>
        </w:rPr>
        <w:t xml:space="preserve">ja koolituste korraldamiseks </w:t>
      </w:r>
      <w:r w:rsidR="003900E7" w:rsidRPr="2DAEEFE0">
        <w:rPr>
          <w:rFonts w:eastAsia="Times New Roman"/>
        </w:rPr>
        <w:t>leitakse vali</w:t>
      </w:r>
      <w:r w:rsidR="4AE440B1" w:rsidRPr="2DAEEFE0">
        <w:rPr>
          <w:rFonts w:eastAsia="Times New Roman"/>
        </w:rPr>
        <w:t>t</w:t>
      </w:r>
      <w:r w:rsidR="003900E7" w:rsidRPr="2DAEEFE0">
        <w:rPr>
          <w:rFonts w:eastAsia="Times New Roman"/>
        </w:rPr>
        <w:t xml:space="preserve">semisala sisemiste vahendite arvelt. </w:t>
      </w:r>
      <w:r w:rsidR="006721CC">
        <w:rPr>
          <w:rFonts w:eastAsia="Times New Roman"/>
        </w:rPr>
        <w:t xml:space="preserve">BBNJ kokkuleppe osaliste liikme- ja </w:t>
      </w:r>
      <w:r w:rsidR="007C230D">
        <w:rPr>
          <w:rFonts w:eastAsia="Times New Roman"/>
        </w:rPr>
        <w:t xml:space="preserve">kaasnevate </w:t>
      </w:r>
      <w:r w:rsidR="006721CC">
        <w:rPr>
          <w:rFonts w:eastAsia="Times New Roman"/>
        </w:rPr>
        <w:t>maksude suurus</w:t>
      </w:r>
      <w:r w:rsidR="007C7A09">
        <w:rPr>
          <w:rFonts w:eastAsia="Times New Roman"/>
        </w:rPr>
        <w:t>t</w:t>
      </w:r>
      <w:r w:rsidR="006721CC">
        <w:rPr>
          <w:rFonts w:eastAsia="Times New Roman"/>
        </w:rPr>
        <w:t xml:space="preserve"> on hinnatud BBNJ kokkuleppe ratifitseerimise eelnõu seletuskirjas</w:t>
      </w:r>
      <w:r w:rsidR="007C230D">
        <w:rPr>
          <w:rFonts w:eastAsia="Times New Roman"/>
        </w:rPr>
        <w:t xml:space="preserve">, ent </w:t>
      </w:r>
      <w:r w:rsidR="00681E2E">
        <w:rPr>
          <w:rFonts w:eastAsia="Times New Roman"/>
        </w:rPr>
        <w:t xml:space="preserve">osaliste finantskohustuste </w:t>
      </w:r>
      <w:r w:rsidR="00F94D53">
        <w:rPr>
          <w:rFonts w:eastAsia="Times New Roman"/>
        </w:rPr>
        <w:t xml:space="preserve">lõplikud </w:t>
      </w:r>
      <w:r w:rsidR="00681E2E">
        <w:rPr>
          <w:rFonts w:eastAsia="Times New Roman"/>
        </w:rPr>
        <w:t xml:space="preserve">suurused selguvad 2027. aasta </w:t>
      </w:r>
      <w:r>
        <w:rPr>
          <w:rFonts w:eastAsia="Times New Roman"/>
        </w:rPr>
        <w:t>jooksul.</w:t>
      </w:r>
    </w:p>
    <w:p w14:paraId="12795360" w14:textId="77777777" w:rsidR="00F22FA7" w:rsidRPr="00041ADA" w:rsidRDefault="00F22FA7" w:rsidP="2DAEEFE0">
      <w:pPr>
        <w:rPr>
          <w:rFonts w:eastAsia="Times New Roman"/>
        </w:rPr>
      </w:pPr>
    </w:p>
    <w:p w14:paraId="53804418" w14:textId="77777777" w:rsidR="00F0359D" w:rsidRPr="00041ADA" w:rsidRDefault="00F0359D" w:rsidP="2DAEEFE0">
      <w:pPr>
        <w:rPr>
          <w:rFonts w:eastAsia="Times New Roman"/>
          <w:b/>
          <w:bCs/>
        </w:rPr>
      </w:pPr>
      <w:r w:rsidRPr="2DAEEFE0">
        <w:rPr>
          <w:rFonts w:eastAsia="Times New Roman"/>
          <w:b/>
          <w:bCs/>
          <w:color w:val="000000" w:themeColor="text1"/>
        </w:rPr>
        <w:t xml:space="preserve">8. </w:t>
      </w:r>
      <w:r w:rsidRPr="2DAEEFE0">
        <w:rPr>
          <w:rFonts w:eastAsia="Times New Roman"/>
          <w:b/>
          <w:bCs/>
        </w:rPr>
        <w:t>Rakendusaktid</w:t>
      </w:r>
    </w:p>
    <w:p w14:paraId="7AC12BB9" w14:textId="77777777" w:rsidR="00F0359D" w:rsidRPr="00041ADA" w:rsidRDefault="00F0359D" w:rsidP="2DAEEFE0">
      <w:pPr>
        <w:jc w:val="both"/>
        <w:rPr>
          <w:rFonts w:eastAsia="Times New Roman"/>
          <w:b/>
          <w:bCs/>
        </w:rPr>
      </w:pPr>
    </w:p>
    <w:p w14:paraId="33B6A590" w14:textId="7FCBAC7E" w:rsidR="00BF3FB1" w:rsidRPr="00041ADA" w:rsidRDefault="00BD309B" w:rsidP="007C230D">
      <w:pPr>
        <w:jc w:val="both"/>
        <w:rPr>
          <w:rFonts w:eastAsia="Times New Roman"/>
        </w:rPr>
      </w:pPr>
      <w:r w:rsidRPr="2DAEEFE0">
        <w:rPr>
          <w:rFonts w:eastAsia="Times New Roman"/>
        </w:rPr>
        <w:t xml:space="preserve">Eelnõu seadusena vastuvõtmisel </w:t>
      </w:r>
      <w:r w:rsidR="0057323C" w:rsidRPr="2DAEEFE0">
        <w:rPr>
          <w:rFonts w:eastAsia="Times New Roman"/>
        </w:rPr>
        <w:t xml:space="preserve">tuleb muuta </w:t>
      </w:r>
      <w:r w:rsidR="00802207">
        <w:rPr>
          <w:rFonts w:eastAsia="Times New Roman"/>
        </w:rPr>
        <w:t xml:space="preserve">keskkonnaministri </w:t>
      </w:r>
      <w:r w:rsidR="00802207" w:rsidRPr="00802207">
        <w:rPr>
          <w:rFonts w:eastAsia="Times New Roman"/>
        </w:rPr>
        <w:t>16.</w:t>
      </w:r>
      <w:r w:rsidR="00802207">
        <w:rPr>
          <w:rFonts w:eastAsia="Times New Roman"/>
        </w:rPr>
        <w:t xml:space="preserve"> augusti 2017. a määrus</w:t>
      </w:r>
      <w:r w:rsidR="007C230D">
        <w:rPr>
          <w:rFonts w:eastAsia="Times New Roman"/>
        </w:rPr>
        <w:t>t</w:t>
      </w:r>
      <w:r w:rsidR="00802207">
        <w:rPr>
          <w:rFonts w:eastAsia="Times New Roman"/>
        </w:rPr>
        <w:t xml:space="preserve"> nr</w:t>
      </w:r>
      <w:r w:rsidR="007C7A09">
        <w:rPr>
          <w:rFonts w:eastAsia="Times New Roman"/>
        </w:rPr>
        <w:t> </w:t>
      </w:r>
      <w:r w:rsidR="00802207">
        <w:rPr>
          <w:rFonts w:eastAsia="Times New Roman"/>
        </w:rPr>
        <w:t>31 „Eelhinnangu sisu täp</w:t>
      </w:r>
      <w:r w:rsidR="00BF3FB1">
        <w:rPr>
          <w:rFonts w:eastAsia="Times New Roman"/>
        </w:rPr>
        <w:t>sustatud nõuded“ (</w:t>
      </w:r>
      <w:r w:rsidR="00BF3FB1" w:rsidRPr="00BF3FB1">
        <w:rPr>
          <w:rFonts w:eastAsia="Times New Roman"/>
        </w:rPr>
        <w:t>RT I, 19.12.2023, 11</w:t>
      </w:r>
      <w:r w:rsidR="00BF3FB1">
        <w:rPr>
          <w:rFonts w:eastAsia="Times New Roman"/>
        </w:rPr>
        <w:t>)</w:t>
      </w:r>
      <w:r w:rsidR="000B1A7C">
        <w:rPr>
          <w:rFonts w:eastAsia="Times New Roman"/>
        </w:rPr>
        <w:t>. Rakendusakti kavand seletuskirjale lisatud</w:t>
      </w:r>
      <w:r w:rsidR="00295A6A">
        <w:rPr>
          <w:rFonts w:eastAsia="Times New Roman"/>
        </w:rPr>
        <w:t>.</w:t>
      </w:r>
    </w:p>
    <w:p w14:paraId="199EF0AF" w14:textId="77777777" w:rsidR="005341D9" w:rsidRPr="00041ADA" w:rsidRDefault="005341D9" w:rsidP="2DAEEFE0">
      <w:pPr>
        <w:jc w:val="both"/>
        <w:rPr>
          <w:rFonts w:eastAsia="Times New Roman"/>
        </w:rPr>
      </w:pPr>
    </w:p>
    <w:p w14:paraId="01843242" w14:textId="77777777" w:rsidR="00F0359D" w:rsidRPr="00041ADA" w:rsidRDefault="00F0359D" w:rsidP="2DAEEFE0">
      <w:pPr>
        <w:rPr>
          <w:rFonts w:eastAsia="Times New Roman"/>
          <w:b/>
          <w:bCs/>
        </w:rPr>
      </w:pPr>
      <w:r w:rsidRPr="2DAEEFE0">
        <w:rPr>
          <w:rFonts w:eastAsia="Times New Roman"/>
          <w:b/>
          <w:bCs/>
        </w:rPr>
        <w:t>9. Jõustumine</w:t>
      </w:r>
    </w:p>
    <w:p w14:paraId="4788C8CC" w14:textId="77777777" w:rsidR="00F0359D" w:rsidRPr="00041ADA" w:rsidRDefault="00F0359D" w:rsidP="2DAEEFE0">
      <w:pPr>
        <w:jc w:val="both"/>
        <w:rPr>
          <w:rFonts w:eastAsia="Times New Roman"/>
          <w:color w:val="000000"/>
        </w:rPr>
      </w:pPr>
    </w:p>
    <w:p w14:paraId="72267D10" w14:textId="33365798" w:rsidR="00CE6D3C" w:rsidRDefault="00B2617D" w:rsidP="2DAEEFE0">
      <w:pPr>
        <w:pStyle w:val="Vaikimisi"/>
        <w:jc w:val="both"/>
        <w:rPr>
          <w:rFonts w:ascii="Times New Roman" w:hAnsi="Times New Roman" w:cs="Times New Roman"/>
        </w:rPr>
      </w:pPr>
      <w:r w:rsidRPr="2DAEEFE0">
        <w:rPr>
          <w:rFonts w:ascii="Times New Roman" w:hAnsi="Times New Roman" w:cs="Times New Roman"/>
        </w:rPr>
        <w:t>Seadus</w:t>
      </w:r>
      <w:r w:rsidR="00F0359D" w:rsidRPr="2DAEEFE0">
        <w:rPr>
          <w:rFonts w:ascii="Times New Roman" w:hAnsi="Times New Roman" w:cs="Times New Roman"/>
        </w:rPr>
        <w:t xml:space="preserve"> </w:t>
      </w:r>
      <w:r w:rsidR="005A62CF" w:rsidRPr="005A62CF">
        <w:rPr>
          <w:rFonts w:ascii="Times New Roman" w:hAnsi="Times New Roman" w:cs="Times New Roman"/>
        </w:rPr>
        <w:t xml:space="preserve">jõustub </w:t>
      </w:r>
      <w:r w:rsidR="00882CB6">
        <w:rPr>
          <w:rFonts w:ascii="Times New Roman" w:hAnsi="Times New Roman" w:cs="Times New Roman"/>
        </w:rPr>
        <w:t>üld</w:t>
      </w:r>
      <w:r w:rsidR="0076183B">
        <w:rPr>
          <w:rFonts w:ascii="Times New Roman" w:hAnsi="Times New Roman" w:cs="Times New Roman"/>
        </w:rPr>
        <w:t xml:space="preserve">ises </w:t>
      </w:r>
      <w:r w:rsidR="00882CB6">
        <w:rPr>
          <w:rFonts w:ascii="Times New Roman" w:hAnsi="Times New Roman" w:cs="Times New Roman"/>
        </w:rPr>
        <w:t>korras</w:t>
      </w:r>
      <w:r w:rsidR="005A62CF" w:rsidRPr="005A62CF">
        <w:rPr>
          <w:rFonts w:ascii="Times New Roman" w:hAnsi="Times New Roman" w:cs="Times New Roman"/>
        </w:rPr>
        <w:t>.</w:t>
      </w:r>
    </w:p>
    <w:p w14:paraId="76D5CD83" w14:textId="77777777" w:rsidR="00CE6D3C" w:rsidRDefault="00CE6D3C" w:rsidP="2DAEEFE0">
      <w:pPr>
        <w:pStyle w:val="Vaikimisi"/>
        <w:jc w:val="both"/>
        <w:rPr>
          <w:rFonts w:ascii="Times New Roman" w:hAnsi="Times New Roman" w:cs="Times New Roman"/>
        </w:rPr>
      </w:pPr>
    </w:p>
    <w:p w14:paraId="3A8622F3" w14:textId="77777777" w:rsidR="00F0359D" w:rsidRPr="00041ADA" w:rsidRDefault="00F0359D" w:rsidP="2DAEEFE0">
      <w:pPr>
        <w:jc w:val="both"/>
        <w:rPr>
          <w:rFonts w:eastAsia="Times New Roman"/>
          <w:b/>
          <w:bCs/>
          <w:color w:val="000000"/>
        </w:rPr>
      </w:pPr>
      <w:r w:rsidRPr="2DAEEFE0">
        <w:rPr>
          <w:rFonts w:eastAsia="Times New Roman"/>
          <w:b/>
          <w:bCs/>
          <w:color w:val="000000" w:themeColor="text1"/>
        </w:rPr>
        <w:t>10. Eelnõu kooskõlastamine</w:t>
      </w:r>
    </w:p>
    <w:p w14:paraId="46F7A5D5" w14:textId="77777777" w:rsidR="00527A8A" w:rsidRPr="00041ADA" w:rsidRDefault="00527A8A" w:rsidP="2DAEEFE0">
      <w:pPr>
        <w:jc w:val="both"/>
        <w:textAlignment w:val="baseline"/>
        <w:rPr>
          <w:rFonts w:eastAsia="Times New Roman"/>
          <w:color w:val="000000"/>
        </w:rPr>
      </w:pPr>
    </w:p>
    <w:p w14:paraId="5CFB12E7" w14:textId="4A58127A" w:rsidR="00327AEC" w:rsidRDefault="003D31E4" w:rsidP="00327AEC">
      <w:pPr>
        <w:jc w:val="both"/>
      </w:pPr>
      <w:r>
        <w:t>Eelnõu esitat</w:t>
      </w:r>
      <w:r w:rsidR="0057323C">
        <w:t>akse</w:t>
      </w:r>
      <w:r>
        <w:t xml:space="preserve"> kooskõlastamiseks eelnõude infosüsteemi (EIS) kaudu</w:t>
      </w:r>
      <w:r w:rsidR="00F26861">
        <w:t xml:space="preserve"> </w:t>
      </w:r>
      <w:r w:rsidR="00A5747A">
        <w:t xml:space="preserve">Justiits- ja Digiministeeriumile, </w:t>
      </w:r>
      <w:r w:rsidR="00327AEC">
        <w:t xml:space="preserve">Välisministeeriumile, Haridus- ja Teadusministeeriumile, Majandus- ja Kommunikatsiooniministeeriumile, Regionaal- ja Põllumajandusministeeriumile ja Rahandusministeeriumile. Lisaks esitatakse eelnõu arvamuse avaldamiseks </w:t>
      </w:r>
      <w:r w:rsidR="00E47CCB">
        <w:t xml:space="preserve">Andmekaitse Inspektsioonile, </w:t>
      </w:r>
      <w:r w:rsidR="00327AEC">
        <w:t xml:space="preserve">Eesti Laevaomanike Liidule, </w:t>
      </w:r>
      <w:r w:rsidR="00327AEC" w:rsidRPr="1099EC59">
        <w:rPr>
          <w:rFonts w:eastAsia="Times New Roman"/>
        </w:rPr>
        <w:t xml:space="preserve">Eesti Keskkonnamõju Hindajate Ühingule, </w:t>
      </w:r>
      <w:r w:rsidR="00327AEC">
        <w:t>Eestimaa Looduse Fondile</w:t>
      </w:r>
      <w:r w:rsidR="00EB3523">
        <w:t>,</w:t>
      </w:r>
      <w:r w:rsidR="00327AEC">
        <w:t xml:space="preserve"> Eesti Keskkonnaühenduste Kojale</w:t>
      </w:r>
      <w:r w:rsidR="00EB3523">
        <w:t>, Tartu Ülikoolile, Tallinna Tehnikaülikoolile, Eesti Maaülikoolile</w:t>
      </w:r>
      <w:r w:rsidR="00334718">
        <w:t xml:space="preserve">, Eesti Vesiviljelejate Liidule, </w:t>
      </w:r>
      <w:r w:rsidR="00334718" w:rsidRPr="00334718">
        <w:t>Eesti Avamere Vesiviljelejate Ühistu</w:t>
      </w:r>
      <w:r w:rsidR="00334718">
        <w:t xml:space="preserve">le, </w:t>
      </w:r>
      <w:r w:rsidR="00812243">
        <w:t>Eesti Kala- ja Vähikasvatajate Liidule, Eesti Tuuleenergia Assotsiatsioonile</w:t>
      </w:r>
      <w:r w:rsidR="00327AEC">
        <w:t>.</w:t>
      </w:r>
      <w:r w:rsidR="001D33B4">
        <w:t xml:space="preserve"> Eelnõu on tutvustatud Geenitehnoloogiakomisjonile.</w:t>
      </w:r>
    </w:p>
    <w:p w14:paraId="4AB2732B" w14:textId="77777777" w:rsidR="007C5C55" w:rsidRPr="00041ADA" w:rsidRDefault="007C5C55" w:rsidP="2DAEEFE0">
      <w:pPr>
        <w:pStyle w:val="WW-BodyText2"/>
        <w:textAlignment w:val="auto"/>
      </w:pPr>
    </w:p>
    <w:p w14:paraId="1ECEF090" w14:textId="77777777" w:rsidR="00CD6285" w:rsidRDefault="00CD6285" w:rsidP="2DAEEFE0">
      <w:pPr>
        <w:pStyle w:val="Standard"/>
        <w:pBdr>
          <w:bottom w:val="single" w:sz="12" w:space="1" w:color="auto"/>
        </w:pBdr>
        <w:spacing w:line="200" w:lineRule="atLeast"/>
        <w:jc w:val="both"/>
        <w:rPr>
          <w:rFonts w:eastAsia="Times New Roman" w:cs="Times New Roman"/>
          <w:color w:val="000000"/>
        </w:rPr>
      </w:pPr>
    </w:p>
    <w:p w14:paraId="265CDAD2" w14:textId="77777777" w:rsidR="003D31E4" w:rsidRDefault="003D31E4" w:rsidP="2DAEEFE0">
      <w:pPr>
        <w:pStyle w:val="Standard"/>
        <w:spacing w:line="200" w:lineRule="atLeast"/>
        <w:jc w:val="both"/>
        <w:rPr>
          <w:rFonts w:eastAsia="Times New Roman" w:cs="Times New Roman"/>
          <w:color w:val="000000"/>
        </w:rPr>
      </w:pPr>
      <w:r w:rsidRPr="2DAEEFE0">
        <w:rPr>
          <w:rFonts w:eastAsia="Times New Roman" w:cs="Times New Roman"/>
          <w:color w:val="000000" w:themeColor="text1"/>
        </w:rPr>
        <w:t>Vabariigi Valitsuse nimel</w:t>
      </w:r>
    </w:p>
    <w:p w14:paraId="5343645C" w14:textId="77777777" w:rsidR="003D31E4" w:rsidRDefault="003D31E4" w:rsidP="2DAEEFE0">
      <w:pPr>
        <w:pStyle w:val="Standard"/>
        <w:spacing w:line="200" w:lineRule="atLeast"/>
        <w:jc w:val="both"/>
        <w:rPr>
          <w:rFonts w:eastAsia="Times New Roman" w:cs="Times New Roman"/>
          <w:color w:val="000000"/>
        </w:rPr>
      </w:pPr>
    </w:p>
    <w:p w14:paraId="5B6DEE7E" w14:textId="77777777" w:rsidR="003D31E4" w:rsidRPr="00DD795E" w:rsidRDefault="003D31E4" w:rsidP="2DAEEFE0">
      <w:pPr>
        <w:pStyle w:val="Standard"/>
        <w:spacing w:line="200" w:lineRule="atLeast"/>
        <w:jc w:val="both"/>
        <w:rPr>
          <w:rFonts w:eastAsia="Times New Roman" w:cs="Times New Roman"/>
          <w:i/>
          <w:iCs/>
          <w:color w:val="000000"/>
        </w:rPr>
      </w:pPr>
      <w:r w:rsidRPr="2DAEEFE0">
        <w:rPr>
          <w:rFonts w:eastAsia="Times New Roman" w:cs="Times New Roman"/>
          <w:i/>
          <w:iCs/>
          <w:color w:val="000000" w:themeColor="text1"/>
        </w:rPr>
        <w:t>(allkirjastatud digitaalselt)</w:t>
      </w:r>
    </w:p>
    <w:p w14:paraId="23634625" w14:textId="77777777" w:rsidR="003D31E4" w:rsidRDefault="003D31E4" w:rsidP="2DAEEFE0">
      <w:pPr>
        <w:pStyle w:val="Standard"/>
        <w:spacing w:line="200" w:lineRule="atLeast"/>
        <w:jc w:val="both"/>
        <w:rPr>
          <w:rFonts w:eastAsia="Times New Roman" w:cs="Times New Roman"/>
          <w:color w:val="000000"/>
        </w:rPr>
      </w:pPr>
      <w:r w:rsidRPr="2DAEEFE0">
        <w:rPr>
          <w:rFonts w:eastAsia="Times New Roman" w:cs="Times New Roman"/>
          <w:color w:val="000000" w:themeColor="text1"/>
        </w:rPr>
        <w:t>Heili Tõnisson</w:t>
      </w:r>
    </w:p>
    <w:p w14:paraId="76D7C02F" w14:textId="32AECED3" w:rsidR="005D3C39" w:rsidRPr="00CD6285" w:rsidRDefault="003D31E4" w:rsidP="00CD6285">
      <w:pPr>
        <w:pStyle w:val="Standard"/>
        <w:spacing w:line="200" w:lineRule="atLeast"/>
        <w:jc w:val="both"/>
        <w:rPr>
          <w:rFonts w:eastAsia="Times New Roman" w:cs="Times New Roman"/>
          <w:color w:val="000000"/>
        </w:rPr>
      </w:pPr>
      <w:r w:rsidRPr="2DAEEFE0">
        <w:rPr>
          <w:rFonts w:eastAsia="Times New Roman" w:cs="Times New Roman"/>
          <w:color w:val="000000" w:themeColor="text1"/>
        </w:rPr>
        <w:t>Valitsuse nõunik</w:t>
      </w:r>
    </w:p>
    <w:sectPr w:rsidR="005D3C39" w:rsidRPr="00CD6285" w:rsidSect="008357C1">
      <w:footerReference w:type="even" r:id="rId10"/>
      <w:footerReference w:type="default" r:id="rId11"/>
      <w:pgSz w:w="11906" w:h="16838"/>
      <w:pgMar w:top="1134" w:right="1134" w:bottom="1134" w:left="1701" w:header="708" w:footer="708"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D8AE0A" w14:textId="77777777" w:rsidR="000F1DA3" w:rsidRDefault="000F1DA3">
      <w:r>
        <w:separator/>
      </w:r>
    </w:p>
  </w:endnote>
  <w:endnote w:type="continuationSeparator" w:id="0">
    <w:p w14:paraId="67BA6B48" w14:textId="77777777" w:rsidR="000F1DA3" w:rsidRDefault="000F1DA3">
      <w:r>
        <w:continuationSeparator/>
      </w:r>
    </w:p>
  </w:endnote>
  <w:endnote w:type="continuationNotice" w:id="1">
    <w:p w14:paraId="614349AA" w14:textId="77777777" w:rsidR="000F1DA3" w:rsidRDefault="000F1DA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EUAlbertina">
    <w:altName w:val="Times New Roman"/>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OpenSymbol">
    <w:altName w:val="MS Mincho"/>
    <w:charset w:val="00"/>
    <w:family w:val="auto"/>
    <w:pitch w:val="variable"/>
    <w:sig w:usb0="800000AF" w:usb1="1001ECEA" w:usb2="00000000" w:usb3="00000000" w:csb0="00000001" w:csb1="00000000"/>
  </w:font>
  <w:font w:name="Thorndale AMT">
    <w:altName w:val="Times New Roman"/>
    <w:panose1 w:val="00000000000000000000"/>
    <w:charset w:val="BA"/>
    <w:family w:val="roman"/>
    <w:notTrueType/>
    <w:pitch w:val="variable"/>
    <w:sig w:usb0="00000007" w:usb1="00000000" w:usb2="00000000" w:usb3="00000000" w:csb0="00000081" w:csb1="00000000"/>
  </w:font>
  <w:font w:name="Lucida Sans Unicode">
    <w:panose1 w:val="020B0602030504020204"/>
    <w:charset w:val="BA"/>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2880717"/>
      <w:docPartObj>
        <w:docPartGallery w:val="Page Numbers (Bottom of Page)"/>
        <w:docPartUnique/>
      </w:docPartObj>
    </w:sdtPr>
    <w:sdtEndPr/>
    <w:sdtContent>
      <w:p w14:paraId="2B072306" w14:textId="77777777" w:rsidR="008357C1" w:rsidRDefault="00DE32E8">
        <w:pPr>
          <w:pStyle w:val="Jalus"/>
          <w:jc w:val="center"/>
        </w:pPr>
        <w:r>
          <w:fldChar w:fldCharType="begin"/>
        </w:r>
        <w:r w:rsidR="008357C1">
          <w:instrText>PAGE   \* MERGEFORMAT</w:instrText>
        </w:r>
        <w:r>
          <w:fldChar w:fldCharType="separate"/>
        </w:r>
        <w:r w:rsidR="008357C1">
          <w:rPr>
            <w:noProof/>
          </w:rPr>
          <w:t>2</w:t>
        </w:r>
        <w:r>
          <w:fldChar w:fldCharType="end"/>
        </w:r>
      </w:p>
    </w:sdtContent>
  </w:sdt>
  <w:p w14:paraId="4BD7778B" w14:textId="77777777" w:rsidR="00C335C8" w:rsidRDefault="00C335C8">
    <w:pPr>
      <w:pStyle w:val="WW-footer"/>
      <w:jc w:val="center"/>
      <w:rPr>
        <w:lang w:eastAsia="et-EE" w:bidi="ar-S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8421055"/>
      <w:docPartObj>
        <w:docPartGallery w:val="Page Numbers (Bottom of Page)"/>
        <w:docPartUnique/>
      </w:docPartObj>
    </w:sdtPr>
    <w:sdtEndPr/>
    <w:sdtContent>
      <w:p w14:paraId="5E879608" w14:textId="77777777" w:rsidR="008357C1" w:rsidRDefault="00DE32E8">
        <w:pPr>
          <w:pStyle w:val="Jalus"/>
          <w:jc w:val="center"/>
        </w:pPr>
        <w:r>
          <w:fldChar w:fldCharType="begin"/>
        </w:r>
        <w:r w:rsidR="008357C1">
          <w:instrText>PAGE   \* MERGEFORMAT</w:instrText>
        </w:r>
        <w:r>
          <w:fldChar w:fldCharType="separate"/>
        </w:r>
        <w:r w:rsidR="00615D53">
          <w:rPr>
            <w:noProof/>
          </w:rPr>
          <w:t>11</w:t>
        </w:r>
        <w:r>
          <w:fldChar w:fldCharType="end"/>
        </w:r>
      </w:p>
    </w:sdtContent>
  </w:sdt>
  <w:p w14:paraId="1293A81F" w14:textId="77777777" w:rsidR="00C335C8" w:rsidRDefault="00C335C8">
    <w:pPr>
      <w:pStyle w:val="Jalus"/>
      <w:tabs>
        <w:tab w:val="clear" w:pos="4320"/>
        <w:tab w:val="clear" w:pos="8640"/>
        <w:tab w:val="center" w:pos="4536"/>
        <w:tab w:val="right" w:pos="9072"/>
      </w:tabs>
      <w:jc w:val="center"/>
      <w:rPr>
        <w:lang w:eastAsia="et-EE" w:bidi="ar-S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440AE3" w14:textId="77777777" w:rsidR="000F1DA3" w:rsidRDefault="000F1DA3">
      <w:r>
        <w:separator/>
      </w:r>
    </w:p>
  </w:footnote>
  <w:footnote w:type="continuationSeparator" w:id="0">
    <w:p w14:paraId="60ECAD00" w14:textId="77777777" w:rsidR="000F1DA3" w:rsidRDefault="000F1DA3">
      <w:r>
        <w:continuationSeparator/>
      </w:r>
    </w:p>
  </w:footnote>
  <w:footnote w:type="continuationNotice" w:id="1">
    <w:p w14:paraId="404A0BE4" w14:textId="77777777" w:rsidR="000F1DA3" w:rsidRDefault="000F1DA3"/>
  </w:footnote>
  <w:footnote w:id="2">
    <w:p w14:paraId="6AB6EABF" w14:textId="1D514E2B" w:rsidR="002C3EBB" w:rsidRDefault="002C3EBB">
      <w:pPr>
        <w:pStyle w:val="Allmrkusetekst"/>
      </w:pPr>
      <w:r>
        <w:rPr>
          <w:rStyle w:val="Allmrkuseviide"/>
        </w:rPr>
        <w:footnoteRef/>
      </w:r>
      <w:r>
        <w:t xml:space="preserve"> </w:t>
      </w:r>
      <w:hyperlink r:id="rId1" w:history="1">
        <w:r w:rsidRPr="00B9376B">
          <w:rPr>
            <w:rStyle w:val="Hperlink"/>
          </w:rPr>
          <w:t>Eelnõud – Riigikogu</w:t>
        </w:r>
      </w:hyperlink>
    </w:p>
  </w:footnote>
  <w:footnote w:id="3">
    <w:p w14:paraId="37F5C83C" w14:textId="77777777" w:rsidR="009B38D1" w:rsidRDefault="009B38D1" w:rsidP="009B38D1">
      <w:pPr>
        <w:pStyle w:val="Allmrkusetekst"/>
        <w:jc w:val="both"/>
      </w:pPr>
      <w:r>
        <w:rPr>
          <w:rStyle w:val="Allmrkuseviide"/>
        </w:rPr>
        <w:footnoteRef/>
      </w:r>
      <w:r>
        <w:t xml:space="preserve"> </w:t>
      </w:r>
      <w:r w:rsidRPr="00EB3523">
        <w:rPr>
          <w:lang w:val="fi-FI"/>
        </w:rPr>
        <w:t>Hallituksen esitys eduskunnalle merten biologisen monimuotoisuuden suojelusta ja kestävästä käytöstä kansallisen lainkäyttövallan ulkopuolisilla alueilla tehdyn, Yhdistyneiden Kansakuntien merioikeusyleissopimuksen alaisen sopimuksen hyväksymiseksi ja voimaansaattamiseksi sekä laiksi merensuojelulain muuttamisesta</w:t>
      </w:r>
      <w:r>
        <w:rPr>
          <w:lang w:val="fi-FI"/>
        </w:rPr>
        <w:t xml:space="preserve">. </w:t>
      </w:r>
      <w:hyperlink r:id="rId2" w:anchor="bills" w:history="1">
        <w:r w:rsidRPr="00AA3028">
          <w:rPr>
            <w:rStyle w:val="Hperlink"/>
          </w:rPr>
          <w:t>https://www.finlex.fi/fi/hallituksen-esitykset/2025/9#bills</w:t>
        </w:r>
      </w:hyperlink>
      <w:r>
        <w:t>.</w:t>
      </w:r>
    </w:p>
  </w:footnote>
  <w:footnote w:id="4">
    <w:p w14:paraId="0F770D78" w14:textId="77777777" w:rsidR="00234E25" w:rsidRDefault="00234E25" w:rsidP="00234E25">
      <w:pPr>
        <w:pStyle w:val="Allmrkusetekst"/>
      </w:pPr>
      <w:r>
        <w:rPr>
          <w:rStyle w:val="Allmrkuseviide"/>
        </w:rPr>
        <w:footnoteRef/>
      </w:r>
      <w:r>
        <w:t xml:space="preserve"> https://www.riigiteataja.ee/et/akt/78466?leiaKehtiv</w:t>
      </w:r>
    </w:p>
  </w:footnote>
  <w:footnote w:id="5">
    <w:p w14:paraId="6B0F864D" w14:textId="77777777" w:rsidR="009B38D1" w:rsidRDefault="009B38D1" w:rsidP="009B38D1">
      <w:pPr>
        <w:pStyle w:val="Allmrkusetekst"/>
        <w:jc w:val="both"/>
      </w:pPr>
      <w:r>
        <w:rPr>
          <w:rStyle w:val="Allmrkuseviide"/>
        </w:rPr>
        <w:footnoteRef/>
      </w:r>
      <w:r>
        <w:t xml:space="preserve"> Eesti Vabariigi põhiseadus, kommenteeritud väljaanne, 2020. SA Iuridicum. § 31. Kättesaadav: </w:t>
      </w:r>
      <w:hyperlink r:id="rId3" w:history="1">
        <w:r w:rsidRPr="00A55C04">
          <w:rPr>
            <w:rStyle w:val="Hperlink"/>
          </w:rPr>
          <w:t>https://pohiseadus.ee/sisu/3474/paragrahv_31</w:t>
        </w:r>
      </w:hyperlink>
      <w:r>
        <w:t>.</w:t>
      </w:r>
    </w:p>
  </w:footnote>
  <w:footnote w:id="6">
    <w:p w14:paraId="4DA03660" w14:textId="77777777" w:rsidR="009B38D1" w:rsidRDefault="009B38D1" w:rsidP="009B38D1">
      <w:pPr>
        <w:pStyle w:val="Allmrkusetekst"/>
        <w:jc w:val="both"/>
      </w:pPr>
      <w:r>
        <w:rPr>
          <w:rStyle w:val="Allmrkuseviide"/>
        </w:rPr>
        <w:footnoteRef/>
      </w:r>
      <w:r>
        <w:t xml:space="preserve"> Eesti Vabariigi põhiseadus, kommenteeritud väljaanne, 2020. SA Iuridicum. § 53 Kättesaadav: </w:t>
      </w:r>
      <w:hyperlink r:id="rId4" w:history="1">
        <w:r w:rsidRPr="00A55C04">
          <w:rPr>
            <w:rStyle w:val="Hperlink"/>
          </w:rPr>
          <w:t>https://pohiseadus.ee/sisu/3474/paragrahv_53</w:t>
        </w:r>
      </w:hyperlink>
      <w:r>
        <w:t>.</w:t>
      </w:r>
    </w:p>
  </w:footnote>
  <w:footnote w:id="7">
    <w:p w14:paraId="1652EB33" w14:textId="77777777" w:rsidR="009B38D1" w:rsidRDefault="009B38D1" w:rsidP="009B38D1">
      <w:pPr>
        <w:pStyle w:val="Allmrkusetekst"/>
        <w:jc w:val="both"/>
      </w:pPr>
      <w:r>
        <w:rPr>
          <w:rStyle w:val="Allmrkuseviide"/>
        </w:rPr>
        <w:footnoteRef/>
      </w:r>
      <w:r>
        <w:t xml:space="preserve"> Eesti Vabariigi põhiseadus, kommenteeritud väljaanne, 2020. SA Iuridicum. § 5. Kättesaadav: </w:t>
      </w:r>
      <w:hyperlink r:id="rId5" w:history="1">
        <w:r w:rsidRPr="00A55C04">
          <w:rPr>
            <w:rStyle w:val="Hperlink"/>
          </w:rPr>
          <w:t>https://pohiseadus.ee/sisu/3474/paragrahv_5</w:t>
        </w:r>
      </w:hyperlink>
      <w:r>
        <w:t>.</w:t>
      </w:r>
    </w:p>
  </w:footnote>
  <w:footnote w:id="8">
    <w:p w14:paraId="0615D3B4" w14:textId="77777777" w:rsidR="009B38D1" w:rsidRPr="00084868" w:rsidRDefault="009B38D1" w:rsidP="009B38D1">
      <w:pPr>
        <w:pStyle w:val="Allmrkusetekst"/>
        <w:jc w:val="both"/>
      </w:pPr>
      <w:r w:rsidRPr="00084868">
        <w:rPr>
          <w:rStyle w:val="Allmrkuseviide"/>
        </w:rPr>
        <w:footnoteRef/>
      </w:r>
      <w:r w:rsidRPr="00084868">
        <w:t xml:space="preserve"> Kalmo, H., Kask, O. PS § 11 kommentaarid, p 31.</w:t>
      </w:r>
    </w:p>
  </w:footnote>
  <w:footnote w:id="9">
    <w:p w14:paraId="0E676182" w14:textId="77777777" w:rsidR="009B38D1" w:rsidRPr="00DE3EE5" w:rsidRDefault="009B38D1" w:rsidP="009B38D1">
      <w:pPr>
        <w:pStyle w:val="Allmrkusetekst"/>
        <w:jc w:val="both"/>
      </w:pPr>
      <w:r w:rsidRPr="00DE3EE5">
        <w:rPr>
          <w:rStyle w:val="Allmrkuseviide"/>
        </w:rPr>
        <w:footnoteRef/>
      </w:r>
      <w:r w:rsidRPr="00DE3EE5">
        <w:t xml:space="preserve"> Samas.</w:t>
      </w:r>
    </w:p>
  </w:footnote>
  <w:footnote w:id="10">
    <w:p w14:paraId="2F1465C9" w14:textId="77777777" w:rsidR="009B38D1" w:rsidRDefault="009B38D1" w:rsidP="009B38D1">
      <w:pPr>
        <w:pStyle w:val="Allmrkusetekst"/>
        <w:jc w:val="both"/>
      </w:pPr>
      <w:r w:rsidRPr="004967F8">
        <w:rPr>
          <w:rStyle w:val="Allmrkuseviide"/>
        </w:rPr>
        <w:footnoteRef/>
      </w:r>
      <w:r w:rsidRPr="004967F8">
        <w:t xml:space="preserve"> Samas, p-d 31 ja 51.</w:t>
      </w:r>
    </w:p>
  </w:footnote>
  <w:footnote w:id="11">
    <w:p w14:paraId="41AE65FE" w14:textId="14F4C883" w:rsidR="00FD4CC6" w:rsidRDefault="00FD4CC6" w:rsidP="00AD1E81">
      <w:pPr>
        <w:pStyle w:val="Allmrkusetekst"/>
      </w:pPr>
      <w:r>
        <w:rPr>
          <w:rStyle w:val="Allmrkuseviide"/>
        </w:rPr>
        <w:footnoteRef/>
      </w:r>
      <w:r>
        <w:t xml:space="preserve"> </w:t>
      </w:r>
      <w:r w:rsidR="00AD1E81">
        <w:t>EUROOPA PARLAMENDI JA NÕUKOGU DIREKTIIV 2011/92/EL, 13. detsember 2011, teatavate riiklike ja eraprojektide keskkonnamõju hindamise koht</w:t>
      </w:r>
      <w:r w:rsidR="00452073">
        <w:t xml:space="preserve">a. </w:t>
      </w:r>
      <w:hyperlink r:id="rId6" w:history="1">
        <w:r w:rsidR="00452073" w:rsidRPr="00452073">
          <w:rPr>
            <w:rStyle w:val="Hperlink"/>
          </w:rPr>
          <w:t>konsolideeritud TEKST: 32011L0092 — ET — 15.05.2014</w:t>
        </w:r>
      </w:hyperlink>
      <w:r w:rsidR="003F702D">
        <w:t>.</w:t>
      </w:r>
    </w:p>
  </w:footnote>
  <w:footnote w:id="12">
    <w:p w14:paraId="029AEB4C" w14:textId="77777777" w:rsidR="00231A30" w:rsidRPr="00950796" w:rsidRDefault="00231A30" w:rsidP="00231A30">
      <w:pPr>
        <w:pStyle w:val="Allmrkusetekst"/>
        <w:rPr>
          <w:i/>
          <w:iCs/>
        </w:rPr>
      </w:pPr>
      <w:r>
        <w:rPr>
          <w:rStyle w:val="Allmrkuseviide"/>
        </w:rPr>
        <w:footnoteRef/>
      </w:r>
      <w:r>
        <w:t xml:space="preserve"> </w:t>
      </w:r>
      <w:r>
        <w:rPr>
          <w:i/>
          <w:iCs/>
        </w:rPr>
        <w:t>Ibid.</w:t>
      </w:r>
    </w:p>
  </w:footnote>
  <w:footnote w:id="13">
    <w:p w14:paraId="72EBC2BF" w14:textId="77777777" w:rsidR="009B38D1" w:rsidRDefault="009B38D1" w:rsidP="009B38D1">
      <w:pPr>
        <w:pStyle w:val="Allmrkusetekst"/>
        <w:jc w:val="both"/>
      </w:pPr>
      <w:r>
        <w:rPr>
          <w:rStyle w:val="Allmrkuseviide"/>
        </w:rPr>
        <w:footnoteRef/>
      </w:r>
      <w:r>
        <w:t xml:space="preserve"> BBNJ PREPARATORY COMMISSION 3 INFORMAL ON CLEARING HOUSE MECHANISM [Draft Outcome Document V.4 - 31 Mar].</w:t>
      </w:r>
    </w:p>
  </w:footnote>
  <w:footnote w:id="14">
    <w:p w14:paraId="599B176A" w14:textId="77777777" w:rsidR="009B38D1" w:rsidRDefault="009B38D1" w:rsidP="009B38D1">
      <w:pPr>
        <w:pStyle w:val="Allmrkusetekst"/>
        <w:jc w:val="both"/>
      </w:pPr>
      <w:r>
        <w:rPr>
          <w:rStyle w:val="Allmrkuseviide"/>
        </w:rPr>
        <w:footnoteRef/>
      </w:r>
      <w:r>
        <w:t xml:space="preserve"> Notification 2026-001. Focal points for formal communications under the BBNJ Agreement: </w:t>
      </w:r>
      <w:hyperlink r:id="rId7" w:history="1">
        <w:r w:rsidRPr="002C0082">
          <w:rPr>
            <w:rStyle w:val="Hperlink"/>
          </w:rPr>
          <w:t>Notification 2026-001 | Agreement on Marine Biological Diversity of Areas beyond National Jurisdiction</w:t>
        </w:r>
      </w:hyperlink>
      <w:r>
        <w:t>.</w:t>
      </w:r>
    </w:p>
  </w:footnote>
  <w:footnote w:id="15">
    <w:p w14:paraId="2DDE2B6E" w14:textId="77777777" w:rsidR="009B38D1" w:rsidRDefault="009B38D1" w:rsidP="009B38D1">
      <w:pPr>
        <w:pStyle w:val="Allmrkusetekst"/>
        <w:jc w:val="both"/>
      </w:pPr>
      <w:r>
        <w:rPr>
          <w:rStyle w:val="Allmrkuseviide"/>
        </w:rPr>
        <w:footnoteRef/>
      </w:r>
      <w:r>
        <w:t xml:space="preserve"> </w:t>
      </w:r>
      <w:r w:rsidRPr="00B619D0">
        <w:t>Bioloogilise mitmekesisuse konventsiooni geneetilistele ressurssidele juurdepääsu ja nende kasutamisest saadava tulu õiglase ja erapooletu jaotamise Nagoya protokolliga ühinemise seadus</w:t>
      </w:r>
      <w:r>
        <w:t xml:space="preserve"> - </w:t>
      </w:r>
      <w:r w:rsidRPr="00B619D0">
        <w:t>RT II, 19.10.2018, 1</w:t>
      </w:r>
      <w:r>
        <w:t xml:space="preserve">. </w:t>
      </w:r>
      <w:hyperlink r:id="rId8" w:history="1">
        <w:r w:rsidRPr="004D26B4">
          <w:rPr>
            <w:rStyle w:val="Hperlink"/>
          </w:rPr>
          <w:t>https://www.riigiteataja.ee/akt/219102018001</w:t>
        </w:r>
      </w:hyperlink>
      <w:r>
        <w:t>.</w:t>
      </w:r>
    </w:p>
  </w:footnote>
  <w:footnote w:id="16">
    <w:p w14:paraId="3F34E058" w14:textId="77777777" w:rsidR="009B38D1" w:rsidRDefault="009B38D1" w:rsidP="009B38D1">
      <w:pPr>
        <w:pStyle w:val="Allmrkusetekst"/>
      </w:pPr>
      <w:r>
        <w:rPr>
          <w:rStyle w:val="Allmrkuseviide"/>
        </w:rPr>
        <w:footnoteRef/>
      </w:r>
      <w:r>
        <w:t xml:space="preserve"> </w:t>
      </w:r>
      <w:r w:rsidRPr="00E20C92">
        <w:t>EUROOPA PARLAMENDI JA NÕUKOGU MÄÄRUS (EL) nr 511/2014, 16. aprill 2014, geneetilistele ressurssidele juurdepääsu ja nende kasutamisest saadava tulu õiglase ja erapooletu jaotamise Nagoya protokollist tulenevate kasutajate jaoks ette nähtud vastavusmeetmete kohta liidus</w:t>
      </w:r>
      <w:r>
        <w:t xml:space="preserve">. </w:t>
      </w:r>
      <w:hyperlink r:id="rId9" w:history="1">
        <w:r w:rsidRPr="00E20C92">
          <w:rPr>
            <w:rStyle w:val="Hperlink"/>
          </w:rPr>
          <w:t>L_2014150ET.01005901.xml</w:t>
        </w:r>
      </w:hyperlink>
      <w:r>
        <w:t>.</w:t>
      </w:r>
    </w:p>
  </w:footnote>
  <w:footnote w:id="17">
    <w:p w14:paraId="6A8F7173" w14:textId="77777777" w:rsidR="009B38D1" w:rsidRDefault="009B38D1" w:rsidP="009B38D1">
      <w:pPr>
        <w:pStyle w:val="Allmrkusetekst"/>
      </w:pPr>
      <w:r>
        <w:rPr>
          <w:rStyle w:val="Allmrkuseviide"/>
        </w:rPr>
        <w:footnoteRef/>
      </w:r>
      <w:r>
        <w:t xml:space="preserve"> Näiteks: </w:t>
      </w:r>
      <w:hyperlink r:id="rId10" w:tooltip="https://www.ncbi.nlm.nih.gov/nuccore/LC433644.1" w:history="1">
        <w:r w:rsidRPr="005F6286">
          <w:rPr>
            <w:rStyle w:val="Hperlink"/>
            <w:rFonts w:eastAsia="Times New Roman"/>
          </w:rPr>
          <w:t>https://www.ncbi.nlm.nih.gov/nuccore/LC433644.1</w:t>
        </w:r>
      </w:hyperlink>
      <w:r w:rsidRPr="005F6286">
        <w:rPr>
          <w:rFonts w:eastAsia="Times New Roman"/>
        </w:rPr>
        <w:t> (</w:t>
      </w:r>
      <w:r>
        <w:rPr>
          <w:rFonts w:eastAsia="Times New Roman"/>
        </w:rPr>
        <w:t>„</w:t>
      </w:r>
      <w:r w:rsidRPr="005F6286">
        <w:rPr>
          <w:rFonts w:eastAsia="Times New Roman"/>
        </w:rPr>
        <w:t>Features</w:t>
      </w:r>
      <w:r>
        <w:rPr>
          <w:rFonts w:eastAsia="Times New Roman"/>
        </w:rPr>
        <w:t>“</w:t>
      </w:r>
      <w:r w:rsidRPr="005F6286">
        <w:rPr>
          <w:rFonts w:eastAsia="Times New Roman"/>
        </w:rPr>
        <w:t xml:space="preserve"> all on info proovi kohta).</w:t>
      </w:r>
    </w:p>
  </w:footnote>
  <w:footnote w:id="18">
    <w:p w14:paraId="1C002EAF" w14:textId="77777777" w:rsidR="009B38D1" w:rsidRDefault="009B38D1" w:rsidP="009B38D1">
      <w:pPr>
        <w:pStyle w:val="Allmrkusetekst"/>
      </w:pPr>
      <w:r>
        <w:rPr>
          <w:rStyle w:val="Allmrkuseviide"/>
        </w:rPr>
        <w:footnoteRef/>
      </w:r>
      <w:r>
        <w:t xml:space="preserve"> Notifications under article 12. Pre-collection notification under article 12, paragraph 2. </w:t>
      </w:r>
      <w:hyperlink r:id="rId11" w:history="1">
        <w:r w:rsidRPr="002C0082">
          <w:rPr>
            <w:rStyle w:val="Hperlink"/>
          </w:rPr>
          <w:t>Notification 2026-001 | Agreement on Marine Biological Diversity of Areas beyond National Jurisdiction</w:t>
        </w:r>
      </w:hyperlink>
    </w:p>
  </w:footnote>
  <w:footnote w:id="19">
    <w:p w14:paraId="4E0BA440" w14:textId="77777777" w:rsidR="009B38D1" w:rsidRDefault="009B38D1" w:rsidP="009B38D1">
      <w:pPr>
        <w:pStyle w:val="Allmrkusetekst"/>
      </w:pPr>
      <w:r>
        <w:rPr>
          <w:rStyle w:val="Allmrkuseviide"/>
        </w:rPr>
        <w:footnoteRef/>
      </w:r>
      <w:r>
        <w:t xml:space="preserve"> Link kodulehele: </w:t>
      </w:r>
      <w:hyperlink r:id="rId12" w:history="1">
        <w:r w:rsidRPr="00E932C2">
          <w:rPr>
            <w:rStyle w:val="Hperlink"/>
          </w:rPr>
          <w:t>International Nucleotide Sequence Database Collaboration</w:t>
        </w:r>
      </w:hyperlink>
      <w:r>
        <w:t>.</w:t>
      </w:r>
    </w:p>
  </w:footnote>
  <w:footnote w:id="20">
    <w:p w14:paraId="2FA8F954" w14:textId="77777777" w:rsidR="009B38D1" w:rsidRDefault="009B38D1" w:rsidP="009B38D1">
      <w:pPr>
        <w:pStyle w:val="Allmrkusetekst"/>
      </w:pPr>
      <w:r>
        <w:rPr>
          <w:rStyle w:val="Allmrkuseviide"/>
        </w:rPr>
        <w:footnoteRef/>
      </w:r>
      <w:r>
        <w:t xml:space="preserve"> Eesti keele seletav sõnaraamat 2009: </w:t>
      </w:r>
      <w:hyperlink r:id="rId13" w:history="1">
        <w:r w:rsidRPr="006B04DE">
          <w:rPr>
            <w:rStyle w:val="Hperlink"/>
          </w:rPr>
          <w:t>[EKSS] "Eesti keele seletav sõnaraamat" 2009</w:t>
        </w:r>
      </w:hyperlink>
      <w:r>
        <w:t>.</w:t>
      </w:r>
    </w:p>
  </w:footnote>
  <w:footnote w:id="21">
    <w:p w14:paraId="654C2C27" w14:textId="77777777" w:rsidR="00695258" w:rsidRPr="008B6FD5" w:rsidRDefault="00695258" w:rsidP="00695258">
      <w:pPr>
        <w:pStyle w:val="Allmrkusetekst"/>
        <w:jc w:val="both"/>
      </w:pPr>
      <w:r>
        <w:rPr>
          <w:rStyle w:val="Allmrkuseviide"/>
        </w:rPr>
        <w:footnoteRef/>
      </w:r>
      <w:r>
        <w:t xml:space="preserve"> </w:t>
      </w:r>
      <w:r w:rsidRPr="00350CF6">
        <w:t>Nõukogu otsus (EL) 2023/1974, 18. september 2023, Ühinenud Rahvaste Organisatsiooni mereõiguse konventsiooni alusel sõlmitud, väljaspool riiklikku jurisdiktsiooni olevate alade mere elurikkuse kaitset ja kestlikku kasutamist käsitleva kokkuleppe Euroopa Liidu nimel allkirjastamise kohta</w:t>
      </w:r>
      <w:r>
        <w:t>.</w:t>
      </w:r>
    </w:p>
  </w:footnote>
  <w:footnote w:id="22">
    <w:p w14:paraId="3646BB7F" w14:textId="77777777" w:rsidR="00695258" w:rsidRDefault="00695258" w:rsidP="00695258">
      <w:pPr>
        <w:pStyle w:val="Allmrkusetekst"/>
        <w:jc w:val="both"/>
      </w:pPr>
      <w:r>
        <w:rPr>
          <w:rStyle w:val="Allmrkuseviide"/>
        </w:rPr>
        <w:footnoteRef/>
      </w:r>
      <w:r>
        <w:t xml:space="preserve"> Nõukogu otsus</w:t>
      </w:r>
      <w:r w:rsidRPr="00C764A7">
        <w:t xml:space="preserve"> (EL) 2024/1830, 17. juuni 2024, Ühinenud Rahvaste Organisatsiooni mereõiguse konventsiooni alusel sõlmitud, väljaspool riiklikku jurisdiktsiooni olevate alade mere elurikkuse kaitset ja kestlikku kasutamist käsitleva kokkuleppe Euroopa Liidu nimel sõlmimise kohta</w:t>
      </w:r>
      <w:r>
        <w:t>.</w:t>
      </w:r>
    </w:p>
  </w:footnote>
  <w:footnote w:id="23">
    <w:p w14:paraId="5293BD1E" w14:textId="77777777" w:rsidR="00695258" w:rsidRDefault="00695258" w:rsidP="00695258">
      <w:pPr>
        <w:pStyle w:val="Allmrkusetekst"/>
        <w:jc w:val="both"/>
      </w:pPr>
      <w:r>
        <w:rPr>
          <w:rStyle w:val="Allmrkuseviide"/>
        </w:rPr>
        <w:footnoteRef/>
      </w:r>
      <w:r>
        <w:t xml:space="preserve"> </w:t>
      </w:r>
      <w:r w:rsidRPr="001A0EF4">
        <w:t xml:space="preserve">Euroopa Liidu erand vastavalt Ühinenud Rahvaste Organisatsiooni mereõiguse konventsiooni alusel sõlmitava, riigi jurisdiktsiooni alt välja jäävate merealade elurikkuse kaitse ja kestliku kasutamise kokkuleppe artiklile 70 koostoimes artikli 10 lõikega </w:t>
      </w:r>
      <w:r>
        <w:t xml:space="preserve">1, </w:t>
      </w:r>
      <w:r w:rsidRPr="001A0EF4">
        <w:t>OJ L, 2024/1833</w:t>
      </w:r>
      <w:r>
        <w:t>.</w:t>
      </w:r>
    </w:p>
  </w:footnote>
  <w:footnote w:id="24">
    <w:p w14:paraId="08CB1AC4" w14:textId="77777777" w:rsidR="00695258" w:rsidRDefault="00695258" w:rsidP="00695258">
      <w:pPr>
        <w:pStyle w:val="Allmrkusetekst"/>
        <w:jc w:val="both"/>
      </w:pPr>
      <w:r>
        <w:rPr>
          <w:rStyle w:val="Allmrkuseviide"/>
        </w:rPr>
        <w:footnoteRef/>
      </w:r>
      <w:r>
        <w:t xml:space="preserve"> </w:t>
      </w:r>
      <w:r w:rsidRPr="00F25779">
        <w:t>Euroopa Liidu pädevust puudutav deklaratsioon vastavalt Ühinenud Rahvaste Organisatsiooni mereõiguse konventsiooni alusel sõlmitud, väljaspool riiklikku jurisdiktsiooni olevate alade mere elurikkuse kaitset ja kestlikku kasutamist käsitleva kokkuleppe artikli 67 lõikele 2</w:t>
      </w:r>
      <w:r>
        <w:t xml:space="preserve">, OJ L, </w:t>
      </w:r>
      <w:r w:rsidRPr="00F25779">
        <w:t>2024/1832</w:t>
      </w:r>
      <w:r>
        <w:t>.</w:t>
      </w:r>
    </w:p>
  </w:footnote>
  <w:footnote w:id="25">
    <w:p w14:paraId="72CE9622" w14:textId="5D553011" w:rsidR="00695258" w:rsidRDefault="00695258" w:rsidP="00695258">
      <w:pPr>
        <w:pStyle w:val="Allmrkusetekst"/>
        <w:jc w:val="both"/>
      </w:pPr>
      <w:r>
        <w:rPr>
          <w:rStyle w:val="Allmrkuseviide"/>
        </w:rPr>
        <w:footnoteRef/>
      </w:r>
      <w:r>
        <w:t xml:space="preserve"> Ettepanek: EUROOPA PARLAMENDI JA NÕUKOGU DIREKTIIV väljaspool riiklikku jurisdiktsiooni olevate alade mere elurikkuse kaitse ja kestliku kasutamise kohta. </w:t>
      </w:r>
      <w:hyperlink r:id="rId14" w:history="1">
        <w:r w:rsidRPr="00766B21">
          <w:rPr>
            <w:rStyle w:val="Hperlink"/>
          </w:rPr>
          <w:t>IMMC.COM%282025%29173%20final.EST.xhtml.1_ET_ACT_part1_v2.docx</w:t>
        </w:r>
      </w:hyperlink>
      <w:r w:rsidR="00007A3B">
        <w:t>.</w:t>
      </w:r>
    </w:p>
  </w:footnote>
  <w:footnote w:id="26">
    <w:p w14:paraId="7A629ABF" w14:textId="77777777" w:rsidR="00695258" w:rsidRDefault="00695258" w:rsidP="00695258">
      <w:pPr>
        <w:pStyle w:val="Allmrkusetekst"/>
        <w:jc w:val="both"/>
      </w:pPr>
      <w:r>
        <w:rPr>
          <w:rStyle w:val="Allmrkuseviide"/>
        </w:rPr>
        <w:footnoteRef/>
      </w:r>
      <w:r>
        <w:t xml:space="preserve"> </w:t>
      </w:r>
      <w:r>
        <w:rPr>
          <w:i/>
          <w:iCs/>
        </w:rPr>
        <w:t>Ibid.</w:t>
      </w:r>
    </w:p>
  </w:footnote>
  <w:footnote w:id="27">
    <w:p w14:paraId="38705154" w14:textId="7BADBF74" w:rsidR="007937A1" w:rsidRDefault="007937A1" w:rsidP="007937A1">
      <w:pPr>
        <w:pStyle w:val="Allmrkusetekst"/>
      </w:pPr>
      <w:r>
        <w:rPr>
          <w:rStyle w:val="Allmrkuseviide"/>
        </w:rPr>
        <w:footnoteRef/>
      </w:r>
      <w:r>
        <w:t xml:space="preserve"> </w:t>
      </w:r>
      <w:hyperlink r:id="rId15" w:history="1">
        <w:r w:rsidRPr="00CA26BF">
          <w:rPr>
            <w:rStyle w:val="Hperlink"/>
          </w:rPr>
          <w:t>HAMILTON II DECLARATION – CIVIL SOCIETY CONSULTATION | Government of Bermuda</w:t>
        </w:r>
      </w:hyperlink>
      <w:r w:rsidR="00A92176">
        <w:t>.</w:t>
      </w:r>
    </w:p>
  </w:footnote>
  <w:footnote w:id="28">
    <w:p w14:paraId="6170B54B" w14:textId="2B3DABFC" w:rsidR="00BC573D" w:rsidRPr="00BC573D" w:rsidRDefault="00BC573D" w:rsidP="00C269CE">
      <w:pPr>
        <w:pStyle w:val="Allmrkusetekst"/>
        <w:jc w:val="both"/>
        <w:rPr>
          <w:b/>
          <w:bCs/>
        </w:rPr>
      </w:pPr>
      <w:r>
        <w:rPr>
          <w:rStyle w:val="Allmrkuseviide"/>
        </w:rPr>
        <w:footnoteRef/>
      </w:r>
      <w:r>
        <w:t xml:space="preserve"> Riigikogus on menetluses k</w:t>
      </w:r>
      <w:r w:rsidRPr="00C269CE">
        <w:t>eskkonnamõju hindamise ja keskkonnajuhtimissüsteemi seaduse ja muinsuskaitseseaduse muutmise seadus</w:t>
      </w:r>
      <w:r>
        <w:t xml:space="preserve"> 950 SE, millega tervikuna vähendatakse keskkonnamõju hindamisega seotud osapoolte töö- ja halduskoormust: </w:t>
      </w:r>
      <w:hyperlink r:id="rId16" w:history="1">
        <w:r w:rsidRPr="00BC573D">
          <w:rPr>
            <w:rStyle w:val="Hperlink"/>
          </w:rPr>
          <w:t>Eelnõud – Riigikogu</w:t>
        </w:r>
      </w:hyperlink>
      <w:r>
        <w:t>.</w:t>
      </w:r>
    </w:p>
    <w:p w14:paraId="77C00203" w14:textId="3BE7DCE2" w:rsidR="00BC573D" w:rsidRDefault="00BC573D">
      <w:pPr>
        <w:pStyle w:val="Allmrkusetekst"/>
      </w:pPr>
    </w:p>
  </w:footnote>
  <w:footnote w:id="29">
    <w:p w14:paraId="73E12761" w14:textId="28A45637" w:rsidR="00DC2CDD" w:rsidRDefault="00DC2CDD" w:rsidP="00EB3523">
      <w:pPr>
        <w:pStyle w:val="Allmrkusetekst"/>
        <w:jc w:val="both"/>
      </w:pPr>
      <w:r>
        <w:rPr>
          <w:rStyle w:val="Allmrkuseviide"/>
        </w:rPr>
        <w:footnoteRef/>
      </w:r>
      <w:r>
        <w:t xml:space="preserve"> </w:t>
      </w:r>
      <w:r w:rsidRPr="00ED5D31">
        <w:rPr>
          <w:lang w:val="fi-FI"/>
        </w:rPr>
        <w:t>Hallituksen esitys eduskunnalle merten biologisen monimuotoisuuden suojelusta ja kestävästä käytöstä kansallisen lainkäyttövallan ulkopuolisilla alueilla tehdyn, Yhdistyneiden Kansakuntien merioikeusyleissopimuksen alaisen sopimuksen hyväksymiseksi ja voimaansaattamiseksi sekä laiksi merensuojelulain muuttamisesta</w:t>
      </w:r>
      <w:r>
        <w:rPr>
          <w:lang w:val="fi-FI"/>
        </w:rPr>
        <w:t xml:space="preserve">. </w:t>
      </w:r>
      <w:hyperlink r:id="rId17" w:anchor="bills" w:history="1">
        <w:r w:rsidRPr="00AA3028">
          <w:rPr>
            <w:rStyle w:val="Hperlink"/>
          </w:rPr>
          <w:t>https://www.finlex.fi/fi/hallituksen-esitykset/2025/9#bills</w:t>
        </w:r>
      </w:hyperlink>
      <w:r w:rsidR="006303FA">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F405E"/>
    <w:multiLevelType w:val="hybridMultilevel"/>
    <w:tmpl w:val="5A4EF3AC"/>
    <w:lvl w:ilvl="0" w:tplc="BCD6172C">
      <w:start w:val="1"/>
      <w:numFmt w:val="decimal"/>
      <w:lvlText w:val="%1."/>
      <w:lvlJc w:val="left"/>
      <w:pPr>
        <w:ind w:left="360" w:hanging="360"/>
      </w:pPr>
      <w:rPr>
        <w:b w:val="0"/>
        <w:i w:val="0"/>
      </w:rPr>
    </w:lvl>
    <w:lvl w:ilvl="1" w:tplc="04250019">
      <w:start w:val="1"/>
      <w:numFmt w:val="lowerLetter"/>
      <w:lvlText w:val="%2."/>
      <w:lvlJc w:val="left"/>
      <w:pPr>
        <w:ind w:left="1080" w:hanging="360"/>
      </w:pPr>
    </w:lvl>
    <w:lvl w:ilvl="2" w:tplc="0425001B">
      <w:start w:val="1"/>
      <w:numFmt w:val="lowerRoman"/>
      <w:lvlText w:val="%3."/>
      <w:lvlJc w:val="right"/>
      <w:pPr>
        <w:ind w:left="1800" w:hanging="180"/>
      </w:pPr>
    </w:lvl>
    <w:lvl w:ilvl="3" w:tplc="0425000F">
      <w:start w:val="1"/>
      <w:numFmt w:val="decimal"/>
      <w:lvlText w:val="%4."/>
      <w:lvlJc w:val="left"/>
      <w:pPr>
        <w:ind w:left="2520" w:hanging="360"/>
      </w:pPr>
    </w:lvl>
    <w:lvl w:ilvl="4" w:tplc="04250019">
      <w:start w:val="1"/>
      <w:numFmt w:val="lowerLetter"/>
      <w:lvlText w:val="%5."/>
      <w:lvlJc w:val="left"/>
      <w:pPr>
        <w:ind w:left="3240" w:hanging="360"/>
      </w:pPr>
    </w:lvl>
    <w:lvl w:ilvl="5" w:tplc="0425001B">
      <w:start w:val="1"/>
      <w:numFmt w:val="lowerRoman"/>
      <w:lvlText w:val="%6."/>
      <w:lvlJc w:val="right"/>
      <w:pPr>
        <w:ind w:left="3960" w:hanging="180"/>
      </w:pPr>
    </w:lvl>
    <w:lvl w:ilvl="6" w:tplc="0425000F">
      <w:start w:val="1"/>
      <w:numFmt w:val="decimal"/>
      <w:lvlText w:val="%7."/>
      <w:lvlJc w:val="left"/>
      <w:pPr>
        <w:ind w:left="4680" w:hanging="360"/>
      </w:pPr>
    </w:lvl>
    <w:lvl w:ilvl="7" w:tplc="04250019">
      <w:start w:val="1"/>
      <w:numFmt w:val="lowerLetter"/>
      <w:lvlText w:val="%8."/>
      <w:lvlJc w:val="left"/>
      <w:pPr>
        <w:ind w:left="5400" w:hanging="360"/>
      </w:pPr>
    </w:lvl>
    <w:lvl w:ilvl="8" w:tplc="0425001B">
      <w:start w:val="1"/>
      <w:numFmt w:val="lowerRoman"/>
      <w:lvlText w:val="%9."/>
      <w:lvlJc w:val="right"/>
      <w:pPr>
        <w:ind w:left="6120" w:hanging="180"/>
      </w:pPr>
    </w:lvl>
  </w:abstractNum>
  <w:abstractNum w:abstractNumId="1" w15:restartNumberingAfterBreak="0">
    <w:nsid w:val="074A4656"/>
    <w:multiLevelType w:val="hybridMultilevel"/>
    <w:tmpl w:val="45F64F2C"/>
    <w:lvl w:ilvl="0" w:tplc="3D5C66F8">
      <w:start w:val="1"/>
      <w:numFmt w:val="bullet"/>
      <w:lvlText w:val="-"/>
      <w:lvlJc w:val="left"/>
      <w:pPr>
        <w:ind w:left="1146" w:hanging="360"/>
      </w:pPr>
      <w:rPr>
        <w:rFonts w:ascii="EUAlbertina" w:eastAsiaTheme="minorEastAsia" w:hAnsi="EUAlbertina" w:cs="EUAlbertina" w:hint="default"/>
      </w:rPr>
    </w:lvl>
    <w:lvl w:ilvl="1" w:tplc="04250003" w:tentative="1">
      <w:start w:val="1"/>
      <w:numFmt w:val="bullet"/>
      <w:lvlText w:val="o"/>
      <w:lvlJc w:val="left"/>
      <w:pPr>
        <w:ind w:left="1506" w:hanging="360"/>
      </w:pPr>
      <w:rPr>
        <w:rFonts w:ascii="Courier New" w:hAnsi="Courier New" w:cs="Courier New" w:hint="default"/>
      </w:rPr>
    </w:lvl>
    <w:lvl w:ilvl="2" w:tplc="04250005" w:tentative="1">
      <w:start w:val="1"/>
      <w:numFmt w:val="bullet"/>
      <w:lvlText w:val=""/>
      <w:lvlJc w:val="left"/>
      <w:pPr>
        <w:ind w:left="2226" w:hanging="360"/>
      </w:pPr>
      <w:rPr>
        <w:rFonts w:ascii="Wingdings" w:hAnsi="Wingdings" w:hint="default"/>
      </w:rPr>
    </w:lvl>
    <w:lvl w:ilvl="3" w:tplc="04250001" w:tentative="1">
      <w:start w:val="1"/>
      <w:numFmt w:val="bullet"/>
      <w:lvlText w:val=""/>
      <w:lvlJc w:val="left"/>
      <w:pPr>
        <w:ind w:left="2946" w:hanging="360"/>
      </w:pPr>
      <w:rPr>
        <w:rFonts w:ascii="Symbol" w:hAnsi="Symbol" w:hint="default"/>
      </w:rPr>
    </w:lvl>
    <w:lvl w:ilvl="4" w:tplc="04250003" w:tentative="1">
      <w:start w:val="1"/>
      <w:numFmt w:val="bullet"/>
      <w:lvlText w:val="o"/>
      <w:lvlJc w:val="left"/>
      <w:pPr>
        <w:ind w:left="3666" w:hanging="360"/>
      </w:pPr>
      <w:rPr>
        <w:rFonts w:ascii="Courier New" w:hAnsi="Courier New" w:cs="Courier New" w:hint="default"/>
      </w:rPr>
    </w:lvl>
    <w:lvl w:ilvl="5" w:tplc="04250005" w:tentative="1">
      <w:start w:val="1"/>
      <w:numFmt w:val="bullet"/>
      <w:lvlText w:val=""/>
      <w:lvlJc w:val="left"/>
      <w:pPr>
        <w:ind w:left="4386" w:hanging="360"/>
      </w:pPr>
      <w:rPr>
        <w:rFonts w:ascii="Wingdings" w:hAnsi="Wingdings" w:hint="default"/>
      </w:rPr>
    </w:lvl>
    <w:lvl w:ilvl="6" w:tplc="04250001" w:tentative="1">
      <w:start w:val="1"/>
      <w:numFmt w:val="bullet"/>
      <w:lvlText w:val=""/>
      <w:lvlJc w:val="left"/>
      <w:pPr>
        <w:ind w:left="5106" w:hanging="360"/>
      </w:pPr>
      <w:rPr>
        <w:rFonts w:ascii="Symbol" w:hAnsi="Symbol" w:hint="default"/>
      </w:rPr>
    </w:lvl>
    <w:lvl w:ilvl="7" w:tplc="04250003" w:tentative="1">
      <w:start w:val="1"/>
      <w:numFmt w:val="bullet"/>
      <w:lvlText w:val="o"/>
      <w:lvlJc w:val="left"/>
      <w:pPr>
        <w:ind w:left="5826" w:hanging="360"/>
      </w:pPr>
      <w:rPr>
        <w:rFonts w:ascii="Courier New" w:hAnsi="Courier New" w:cs="Courier New" w:hint="default"/>
      </w:rPr>
    </w:lvl>
    <w:lvl w:ilvl="8" w:tplc="04250005" w:tentative="1">
      <w:start w:val="1"/>
      <w:numFmt w:val="bullet"/>
      <w:lvlText w:val=""/>
      <w:lvlJc w:val="left"/>
      <w:pPr>
        <w:ind w:left="6546" w:hanging="360"/>
      </w:pPr>
      <w:rPr>
        <w:rFonts w:ascii="Wingdings" w:hAnsi="Wingdings" w:hint="default"/>
      </w:rPr>
    </w:lvl>
  </w:abstractNum>
  <w:abstractNum w:abstractNumId="2" w15:restartNumberingAfterBreak="0">
    <w:nsid w:val="076F4B39"/>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E697844"/>
    <w:multiLevelType w:val="hybridMultilevel"/>
    <w:tmpl w:val="65FE3CB8"/>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1ABF3DB0"/>
    <w:multiLevelType w:val="hybridMultilevel"/>
    <w:tmpl w:val="B6D6D404"/>
    <w:lvl w:ilvl="0" w:tplc="BB703C54">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 w15:restartNumberingAfterBreak="0">
    <w:nsid w:val="2B5521D1"/>
    <w:multiLevelType w:val="hybridMultilevel"/>
    <w:tmpl w:val="13B2D188"/>
    <w:lvl w:ilvl="0" w:tplc="BB703C54">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 w15:restartNumberingAfterBreak="0">
    <w:nsid w:val="32425284"/>
    <w:multiLevelType w:val="multilevel"/>
    <w:tmpl w:val="26CA9AF8"/>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hint="default"/>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6215D3C"/>
    <w:multiLevelType w:val="multilevel"/>
    <w:tmpl w:val="0D165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C02EF7"/>
    <w:multiLevelType w:val="hybridMultilevel"/>
    <w:tmpl w:val="9552E236"/>
    <w:lvl w:ilvl="0" w:tplc="89782BD2">
      <w:start w:val="2"/>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 w15:restartNumberingAfterBreak="0">
    <w:nsid w:val="37CB2DE0"/>
    <w:multiLevelType w:val="multilevel"/>
    <w:tmpl w:val="3962E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9A22DCA"/>
    <w:multiLevelType w:val="hybridMultilevel"/>
    <w:tmpl w:val="AB686658"/>
    <w:lvl w:ilvl="0" w:tplc="04250011">
      <w:start w:val="1"/>
      <w:numFmt w:val="decimal"/>
      <w:lvlText w:val="%1)"/>
      <w:lvlJc w:val="left"/>
      <w:pPr>
        <w:ind w:left="720" w:hanging="360"/>
      </w:pPr>
      <w:rPr>
        <w:rFonts w:cs="Times New Roman"/>
      </w:rPr>
    </w:lvl>
    <w:lvl w:ilvl="1" w:tplc="04250019">
      <w:start w:val="1"/>
      <w:numFmt w:val="lowerLetter"/>
      <w:lvlText w:val="%2."/>
      <w:lvlJc w:val="left"/>
      <w:pPr>
        <w:ind w:left="1440" w:hanging="360"/>
      </w:pPr>
      <w:rPr>
        <w:rFonts w:cs="Times New Roman"/>
      </w:rPr>
    </w:lvl>
    <w:lvl w:ilvl="2" w:tplc="0425001B">
      <w:start w:val="1"/>
      <w:numFmt w:val="lowerRoman"/>
      <w:lvlText w:val="%3."/>
      <w:lvlJc w:val="right"/>
      <w:pPr>
        <w:ind w:left="2160" w:hanging="180"/>
      </w:pPr>
      <w:rPr>
        <w:rFonts w:cs="Times New Roman"/>
      </w:rPr>
    </w:lvl>
    <w:lvl w:ilvl="3" w:tplc="0425000F">
      <w:start w:val="1"/>
      <w:numFmt w:val="decimal"/>
      <w:lvlText w:val="%4."/>
      <w:lvlJc w:val="left"/>
      <w:pPr>
        <w:ind w:left="2880" w:hanging="360"/>
      </w:pPr>
      <w:rPr>
        <w:rFonts w:cs="Times New Roman"/>
      </w:rPr>
    </w:lvl>
    <w:lvl w:ilvl="4" w:tplc="04250019">
      <w:start w:val="1"/>
      <w:numFmt w:val="lowerLetter"/>
      <w:lvlText w:val="%5."/>
      <w:lvlJc w:val="left"/>
      <w:pPr>
        <w:ind w:left="3600" w:hanging="360"/>
      </w:pPr>
      <w:rPr>
        <w:rFonts w:cs="Times New Roman"/>
      </w:rPr>
    </w:lvl>
    <w:lvl w:ilvl="5" w:tplc="0425001B">
      <w:start w:val="1"/>
      <w:numFmt w:val="lowerRoman"/>
      <w:lvlText w:val="%6."/>
      <w:lvlJc w:val="right"/>
      <w:pPr>
        <w:ind w:left="4320" w:hanging="180"/>
      </w:pPr>
      <w:rPr>
        <w:rFonts w:cs="Times New Roman"/>
      </w:rPr>
    </w:lvl>
    <w:lvl w:ilvl="6" w:tplc="0425000F">
      <w:start w:val="1"/>
      <w:numFmt w:val="decimal"/>
      <w:lvlText w:val="%7."/>
      <w:lvlJc w:val="left"/>
      <w:pPr>
        <w:ind w:left="5040" w:hanging="360"/>
      </w:pPr>
      <w:rPr>
        <w:rFonts w:cs="Times New Roman"/>
      </w:rPr>
    </w:lvl>
    <w:lvl w:ilvl="7" w:tplc="04250019">
      <w:start w:val="1"/>
      <w:numFmt w:val="lowerLetter"/>
      <w:lvlText w:val="%8."/>
      <w:lvlJc w:val="left"/>
      <w:pPr>
        <w:ind w:left="5760" w:hanging="360"/>
      </w:pPr>
      <w:rPr>
        <w:rFonts w:cs="Times New Roman"/>
      </w:rPr>
    </w:lvl>
    <w:lvl w:ilvl="8" w:tplc="0425001B">
      <w:start w:val="1"/>
      <w:numFmt w:val="lowerRoman"/>
      <w:lvlText w:val="%9."/>
      <w:lvlJc w:val="right"/>
      <w:pPr>
        <w:ind w:left="6480" w:hanging="180"/>
      </w:pPr>
      <w:rPr>
        <w:rFonts w:cs="Times New Roman"/>
      </w:rPr>
    </w:lvl>
  </w:abstractNum>
  <w:abstractNum w:abstractNumId="11" w15:restartNumberingAfterBreak="0">
    <w:nsid w:val="3AC60BD6"/>
    <w:multiLevelType w:val="hybridMultilevel"/>
    <w:tmpl w:val="910AD1D8"/>
    <w:lvl w:ilvl="0" w:tplc="3D5C66F8">
      <w:start w:val="1"/>
      <w:numFmt w:val="bullet"/>
      <w:lvlText w:val="-"/>
      <w:lvlJc w:val="left"/>
      <w:pPr>
        <w:ind w:left="1080" w:hanging="360"/>
      </w:pPr>
      <w:rPr>
        <w:rFonts w:ascii="EUAlbertina" w:eastAsiaTheme="minorEastAsia" w:hAnsi="EUAlbertina" w:cs="EUAlbertina" w:hint="default"/>
      </w:rPr>
    </w:lvl>
    <w:lvl w:ilvl="1" w:tplc="04250003" w:tentative="1">
      <w:start w:val="1"/>
      <w:numFmt w:val="bullet"/>
      <w:lvlText w:val="o"/>
      <w:lvlJc w:val="left"/>
      <w:pPr>
        <w:ind w:left="1800" w:hanging="360"/>
      </w:pPr>
      <w:rPr>
        <w:rFonts w:ascii="Courier New" w:hAnsi="Courier New" w:cs="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cs="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cs="Courier New" w:hint="default"/>
      </w:rPr>
    </w:lvl>
    <w:lvl w:ilvl="8" w:tplc="04250005" w:tentative="1">
      <w:start w:val="1"/>
      <w:numFmt w:val="bullet"/>
      <w:lvlText w:val=""/>
      <w:lvlJc w:val="left"/>
      <w:pPr>
        <w:ind w:left="6840" w:hanging="360"/>
      </w:pPr>
      <w:rPr>
        <w:rFonts w:ascii="Wingdings" w:hAnsi="Wingdings" w:hint="default"/>
      </w:rPr>
    </w:lvl>
  </w:abstractNum>
  <w:abstractNum w:abstractNumId="12" w15:restartNumberingAfterBreak="0">
    <w:nsid w:val="3F4D1C4C"/>
    <w:multiLevelType w:val="hybridMultilevel"/>
    <w:tmpl w:val="C2E8EE92"/>
    <w:lvl w:ilvl="0" w:tplc="0425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4826239F"/>
    <w:multiLevelType w:val="hybridMultilevel"/>
    <w:tmpl w:val="A82C091A"/>
    <w:lvl w:ilvl="0" w:tplc="BB703C54">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4" w15:restartNumberingAfterBreak="0">
    <w:nsid w:val="4B304501"/>
    <w:multiLevelType w:val="hybridMultilevel"/>
    <w:tmpl w:val="8E2A68DE"/>
    <w:lvl w:ilvl="0" w:tplc="04250011">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5" w15:restartNumberingAfterBreak="0">
    <w:nsid w:val="4EF42FB0"/>
    <w:multiLevelType w:val="hybridMultilevel"/>
    <w:tmpl w:val="3DAA07A8"/>
    <w:lvl w:ilvl="0" w:tplc="04250019">
      <w:start w:val="1"/>
      <w:numFmt w:val="low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6" w15:restartNumberingAfterBreak="0">
    <w:nsid w:val="4FC86E87"/>
    <w:multiLevelType w:val="multilevel"/>
    <w:tmpl w:val="261A3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1DB0842"/>
    <w:multiLevelType w:val="hybridMultilevel"/>
    <w:tmpl w:val="1322767E"/>
    <w:lvl w:ilvl="0" w:tplc="3D5C66F8">
      <w:start w:val="1"/>
      <w:numFmt w:val="bullet"/>
      <w:lvlText w:val="-"/>
      <w:lvlJc w:val="left"/>
      <w:pPr>
        <w:ind w:left="1080" w:hanging="360"/>
      </w:pPr>
      <w:rPr>
        <w:rFonts w:ascii="EUAlbertina" w:eastAsiaTheme="minorEastAsia" w:hAnsi="EUAlbertina" w:cs="EUAlbertina"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8" w15:restartNumberingAfterBreak="0">
    <w:nsid w:val="5ECE4340"/>
    <w:multiLevelType w:val="hybridMultilevel"/>
    <w:tmpl w:val="31D06532"/>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9" w15:restartNumberingAfterBreak="0">
    <w:nsid w:val="64AB2FC5"/>
    <w:multiLevelType w:val="hybridMultilevel"/>
    <w:tmpl w:val="863650E0"/>
    <w:lvl w:ilvl="0" w:tplc="BB703C54">
      <w:start w:val="1"/>
      <w:numFmt w:val="bullet"/>
      <w:lvlText w:val=""/>
      <w:lvlJc w:val="left"/>
      <w:pPr>
        <w:ind w:left="820" w:hanging="360"/>
      </w:pPr>
      <w:rPr>
        <w:rFonts w:ascii="Symbol" w:hAnsi="Symbol" w:hint="default"/>
      </w:rPr>
    </w:lvl>
    <w:lvl w:ilvl="1" w:tplc="04250003" w:tentative="1">
      <w:start w:val="1"/>
      <w:numFmt w:val="bullet"/>
      <w:lvlText w:val="o"/>
      <w:lvlJc w:val="left"/>
      <w:pPr>
        <w:ind w:left="1540" w:hanging="360"/>
      </w:pPr>
      <w:rPr>
        <w:rFonts w:ascii="Courier New" w:hAnsi="Courier New" w:cs="Courier New" w:hint="default"/>
      </w:rPr>
    </w:lvl>
    <w:lvl w:ilvl="2" w:tplc="04250005" w:tentative="1">
      <w:start w:val="1"/>
      <w:numFmt w:val="bullet"/>
      <w:lvlText w:val=""/>
      <w:lvlJc w:val="left"/>
      <w:pPr>
        <w:ind w:left="2260" w:hanging="360"/>
      </w:pPr>
      <w:rPr>
        <w:rFonts w:ascii="Wingdings" w:hAnsi="Wingdings" w:hint="default"/>
      </w:rPr>
    </w:lvl>
    <w:lvl w:ilvl="3" w:tplc="04250001" w:tentative="1">
      <w:start w:val="1"/>
      <w:numFmt w:val="bullet"/>
      <w:lvlText w:val=""/>
      <w:lvlJc w:val="left"/>
      <w:pPr>
        <w:ind w:left="2980" w:hanging="360"/>
      </w:pPr>
      <w:rPr>
        <w:rFonts w:ascii="Symbol" w:hAnsi="Symbol" w:hint="default"/>
      </w:rPr>
    </w:lvl>
    <w:lvl w:ilvl="4" w:tplc="04250003" w:tentative="1">
      <w:start w:val="1"/>
      <w:numFmt w:val="bullet"/>
      <w:lvlText w:val="o"/>
      <w:lvlJc w:val="left"/>
      <w:pPr>
        <w:ind w:left="3700" w:hanging="360"/>
      </w:pPr>
      <w:rPr>
        <w:rFonts w:ascii="Courier New" w:hAnsi="Courier New" w:cs="Courier New" w:hint="default"/>
      </w:rPr>
    </w:lvl>
    <w:lvl w:ilvl="5" w:tplc="04250005" w:tentative="1">
      <w:start w:val="1"/>
      <w:numFmt w:val="bullet"/>
      <w:lvlText w:val=""/>
      <w:lvlJc w:val="left"/>
      <w:pPr>
        <w:ind w:left="4420" w:hanging="360"/>
      </w:pPr>
      <w:rPr>
        <w:rFonts w:ascii="Wingdings" w:hAnsi="Wingdings" w:hint="default"/>
      </w:rPr>
    </w:lvl>
    <w:lvl w:ilvl="6" w:tplc="04250001" w:tentative="1">
      <w:start w:val="1"/>
      <w:numFmt w:val="bullet"/>
      <w:lvlText w:val=""/>
      <w:lvlJc w:val="left"/>
      <w:pPr>
        <w:ind w:left="5140" w:hanging="360"/>
      </w:pPr>
      <w:rPr>
        <w:rFonts w:ascii="Symbol" w:hAnsi="Symbol" w:hint="default"/>
      </w:rPr>
    </w:lvl>
    <w:lvl w:ilvl="7" w:tplc="04250003" w:tentative="1">
      <w:start w:val="1"/>
      <w:numFmt w:val="bullet"/>
      <w:lvlText w:val="o"/>
      <w:lvlJc w:val="left"/>
      <w:pPr>
        <w:ind w:left="5860" w:hanging="360"/>
      </w:pPr>
      <w:rPr>
        <w:rFonts w:ascii="Courier New" w:hAnsi="Courier New" w:cs="Courier New" w:hint="default"/>
      </w:rPr>
    </w:lvl>
    <w:lvl w:ilvl="8" w:tplc="04250005" w:tentative="1">
      <w:start w:val="1"/>
      <w:numFmt w:val="bullet"/>
      <w:lvlText w:val=""/>
      <w:lvlJc w:val="left"/>
      <w:pPr>
        <w:ind w:left="6580" w:hanging="360"/>
      </w:pPr>
      <w:rPr>
        <w:rFonts w:ascii="Wingdings" w:hAnsi="Wingdings" w:hint="default"/>
      </w:rPr>
    </w:lvl>
  </w:abstractNum>
  <w:abstractNum w:abstractNumId="20" w15:restartNumberingAfterBreak="0">
    <w:nsid w:val="71866A1F"/>
    <w:multiLevelType w:val="multilevel"/>
    <w:tmpl w:val="61F68370"/>
    <w:lvl w:ilvl="0">
      <w:start w:val="1"/>
      <w:numFmt w:val="decimal"/>
      <w:lvlText w:val="%1."/>
      <w:lvlJc w:val="left"/>
      <w:pPr>
        <w:ind w:left="750" w:hanging="39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764212C2"/>
    <w:multiLevelType w:val="hybridMultilevel"/>
    <w:tmpl w:val="9DEA878E"/>
    <w:lvl w:ilvl="0" w:tplc="C51C6B60">
      <w:start w:val="2"/>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2" w15:restartNumberingAfterBreak="0">
    <w:nsid w:val="76E75A24"/>
    <w:multiLevelType w:val="hybridMultilevel"/>
    <w:tmpl w:val="B5D66D88"/>
    <w:lvl w:ilvl="0" w:tplc="BB703C54">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3" w15:restartNumberingAfterBreak="0">
    <w:nsid w:val="7B635577"/>
    <w:multiLevelType w:val="multilevel"/>
    <w:tmpl w:val="00A2A94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310791162">
    <w:abstractNumId w:val="14"/>
  </w:num>
  <w:num w:numId="2" w16cid:durableId="143420459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94132921">
    <w:abstractNumId w:val="23"/>
  </w:num>
  <w:num w:numId="4" w16cid:durableId="2065564538">
    <w:abstractNumId w:val="18"/>
  </w:num>
  <w:num w:numId="5" w16cid:durableId="9112428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72009456">
    <w:abstractNumId w:val="15"/>
  </w:num>
  <w:num w:numId="7" w16cid:durableId="1648705474">
    <w:abstractNumId w:val="3"/>
  </w:num>
  <w:num w:numId="8" w16cid:durableId="33847888">
    <w:abstractNumId w:val="11"/>
  </w:num>
  <w:num w:numId="9" w16cid:durableId="1053777667">
    <w:abstractNumId w:val="0"/>
  </w:num>
  <w:num w:numId="10" w16cid:durableId="123083112">
    <w:abstractNumId w:val="17"/>
  </w:num>
  <w:num w:numId="11" w16cid:durableId="279145035">
    <w:abstractNumId w:val="1"/>
  </w:num>
  <w:num w:numId="12" w16cid:durableId="1130242754">
    <w:abstractNumId w:val="16"/>
  </w:num>
  <w:num w:numId="13" w16cid:durableId="1773667855">
    <w:abstractNumId w:val="9"/>
  </w:num>
  <w:num w:numId="14" w16cid:durableId="1192374132">
    <w:abstractNumId w:val="7"/>
  </w:num>
  <w:num w:numId="15" w16cid:durableId="1751393327">
    <w:abstractNumId w:val="21"/>
  </w:num>
  <w:num w:numId="16" w16cid:durableId="2131779408">
    <w:abstractNumId w:val="8"/>
  </w:num>
  <w:num w:numId="17" w16cid:durableId="8605523">
    <w:abstractNumId w:val="22"/>
  </w:num>
  <w:num w:numId="18" w16cid:durableId="1887641198">
    <w:abstractNumId w:val="5"/>
  </w:num>
  <w:num w:numId="19" w16cid:durableId="1501578126">
    <w:abstractNumId w:val="12"/>
  </w:num>
  <w:num w:numId="20" w16cid:durableId="1153109468">
    <w:abstractNumId w:val="19"/>
  </w:num>
  <w:num w:numId="21" w16cid:durableId="560337270">
    <w:abstractNumId w:val="4"/>
  </w:num>
  <w:num w:numId="22" w16cid:durableId="1515606035">
    <w:abstractNumId w:val="6"/>
  </w:num>
  <w:num w:numId="23" w16cid:durableId="1509055969">
    <w:abstractNumId w:val="20"/>
  </w:num>
  <w:num w:numId="24" w16cid:durableId="314798924">
    <w:abstractNumId w:val="2"/>
  </w:num>
  <w:num w:numId="25" w16cid:durableId="10578096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 w:id="1"/>
  </w:footnotePr>
  <w:endnotePr>
    <w:endnote w:id="-1"/>
    <w:endnote w:id="0"/>
    <w:endnote w:id="1"/>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3FF"/>
    <w:rsid w:val="00000276"/>
    <w:rsid w:val="00002027"/>
    <w:rsid w:val="00002093"/>
    <w:rsid w:val="00002D7C"/>
    <w:rsid w:val="0000511D"/>
    <w:rsid w:val="0000529B"/>
    <w:rsid w:val="00007A3B"/>
    <w:rsid w:val="00011036"/>
    <w:rsid w:val="00011B34"/>
    <w:rsid w:val="00012594"/>
    <w:rsid w:val="000125C8"/>
    <w:rsid w:val="00013781"/>
    <w:rsid w:val="00014118"/>
    <w:rsid w:val="000143E5"/>
    <w:rsid w:val="00015F61"/>
    <w:rsid w:val="00017A1D"/>
    <w:rsid w:val="00021BD3"/>
    <w:rsid w:val="00021E69"/>
    <w:rsid w:val="00022334"/>
    <w:rsid w:val="0002313C"/>
    <w:rsid w:val="000240E4"/>
    <w:rsid w:val="000244ED"/>
    <w:rsid w:val="000250C6"/>
    <w:rsid w:val="00026138"/>
    <w:rsid w:val="000266C0"/>
    <w:rsid w:val="00026DD6"/>
    <w:rsid w:val="00030B8C"/>
    <w:rsid w:val="00032424"/>
    <w:rsid w:val="00033564"/>
    <w:rsid w:val="00033EC2"/>
    <w:rsid w:val="00034461"/>
    <w:rsid w:val="00034CF4"/>
    <w:rsid w:val="00035541"/>
    <w:rsid w:val="00035880"/>
    <w:rsid w:val="00035D6B"/>
    <w:rsid w:val="00037D5B"/>
    <w:rsid w:val="00040890"/>
    <w:rsid w:val="00040AF0"/>
    <w:rsid w:val="00041199"/>
    <w:rsid w:val="000413F2"/>
    <w:rsid w:val="000414CF"/>
    <w:rsid w:val="00041932"/>
    <w:rsid w:val="00041ADA"/>
    <w:rsid w:val="00041D7A"/>
    <w:rsid w:val="000434F3"/>
    <w:rsid w:val="00043534"/>
    <w:rsid w:val="0004389E"/>
    <w:rsid w:val="00043CBE"/>
    <w:rsid w:val="000455BB"/>
    <w:rsid w:val="00045884"/>
    <w:rsid w:val="000473F1"/>
    <w:rsid w:val="00047A68"/>
    <w:rsid w:val="00051869"/>
    <w:rsid w:val="00053C0D"/>
    <w:rsid w:val="0005416C"/>
    <w:rsid w:val="00054412"/>
    <w:rsid w:val="00054CDC"/>
    <w:rsid w:val="00054F51"/>
    <w:rsid w:val="00055066"/>
    <w:rsid w:val="00055113"/>
    <w:rsid w:val="00056A6B"/>
    <w:rsid w:val="0006017D"/>
    <w:rsid w:val="000602E0"/>
    <w:rsid w:val="000637BC"/>
    <w:rsid w:val="00065FFF"/>
    <w:rsid w:val="000666FD"/>
    <w:rsid w:val="00066B21"/>
    <w:rsid w:val="00070EBE"/>
    <w:rsid w:val="0007102D"/>
    <w:rsid w:val="000719AF"/>
    <w:rsid w:val="00071A8D"/>
    <w:rsid w:val="0007224D"/>
    <w:rsid w:val="000734BF"/>
    <w:rsid w:val="000746A8"/>
    <w:rsid w:val="0007674D"/>
    <w:rsid w:val="00076A8C"/>
    <w:rsid w:val="00077279"/>
    <w:rsid w:val="00077FF6"/>
    <w:rsid w:val="00080AAC"/>
    <w:rsid w:val="00080B50"/>
    <w:rsid w:val="00081052"/>
    <w:rsid w:val="0008119C"/>
    <w:rsid w:val="000818B8"/>
    <w:rsid w:val="0008196F"/>
    <w:rsid w:val="00083D50"/>
    <w:rsid w:val="00084418"/>
    <w:rsid w:val="00086285"/>
    <w:rsid w:val="00086F3B"/>
    <w:rsid w:val="00087A48"/>
    <w:rsid w:val="00090A64"/>
    <w:rsid w:val="0009104C"/>
    <w:rsid w:val="0009146F"/>
    <w:rsid w:val="00093086"/>
    <w:rsid w:val="00094826"/>
    <w:rsid w:val="00094EEA"/>
    <w:rsid w:val="000954F1"/>
    <w:rsid w:val="0009598C"/>
    <w:rsid w:val="00095CAB"/>
    <w:rsid w:val="000A0952"/>
    <w:rsid w:val="000A0B87"/>
    <w:rsid w:val="000A1B80"/>
    <w:rsid w:val="000A1E56"/>
    <w:rsid w:val="000A263B"/>
    <w:rsid w:val="000A2A13"/>
    <w:rsid w:val="000A2B36"/>
    <w:rsid w:val="000A2F13"/>
    <w:rsid w:val="000A2FF7"/>
    <w:rsid w:val="000A3868"/>
    <w:rsid w:val="000A6FF7"/>
    <w:rsid w:val="000B06AD"/>
    <w:rsid w:val="000B06F4"/>
    <w:rsid w:val="000B0C31"/>
    <w:rsid w:val="000B1A7C"/>
    <w:rsid w:val="000B1C14"/>
    <w:rsid w:val="000B2140"/>
    <w:rsid w:val="000B26F2"/>
    <w:rsid w:val="000B35C9"/>
    <w:rsid w:val="000B4648"/>
    <w:rsid w:val="000B5A0D"/>
    <w:rsid w:val="000B5A45"/>
    <w:rsid w:val="000B5E19"/>
    <w:rsid w:val="000B6506"/>
    <w:rsid w:val="000B686E"/>
    <w:rsid w:val="000B79DD"/>
    <w:rsid w:val="000C02CA"/>
    <w:rsid w:val="000C04C1"/>
    <w:rsid w:val="000C1ABD"/>
    <w:rsid w:val="000C2EB1"/>
    <w:rsid w:val="000C501E"/>
    <w:rsid w:val="000C551E"/>
    <w:rsid w:val="000C57D9"/>
    <w:rsid w:val="000C57F0"/>
    <w:rsid w:val="000C663F"/>
    <w:rsid w:val="000D086F"/>
    <w:rsid w:val="000D14E7"/>
    <w:rsid w:val="000D1D37"/>
    <w:rsid w:val="000D226C"/>
    <w:rsid w:val="000D234C"/>
    <w:rsid w:val="000D44F6"/>
    <w:rsid w:val="000D502C"/>
    <w:rsid w:val="000D58DF"/>
    <w:rsid w:val="000D6656"/>
    <w:rsid w:val="000D73AB"/>
    <w:rsid w:val="000D7EE2"/>
    <w:rsid w:val="000E06EF"/>
    <w:rsid w:val="000E06F0"/>
    <w:rsid w:val="000E1216"/>
    <w:rsid w:val="000E19C8"/>
    <w:rsid w:val="000E2272"/>
    <w:rsid w:val="000E2316"/>
    <w:rsid w:val="000E2350"/>
    <w:rsid w:val="000E2BDF"/>
    <w:rsid w:val="000E3F7B"/>
    <w:rsid w:val="000E43B2"/>
    <w:rsid w:val="000E4B48"/>
    <w:rsid w:val="000E4F0C"/>
    <w:rsid w:val="000E5526"/>
    <w:rsid w:val="000E61F4"/>
    <w:rsid w:val="000E74AE"/>
    <w:rsid w:val="000F10CC"/>
    <w:rsid w:val="000F1DA3"/>
    <w:rsid w:val="000F3154"/>
    <w:rsid w:val="000F3F16"/>
    <w:rsid w:val="000F573B"/>
    <w:rsid w:val="000F7786"/>
    <w:rsid w:val="000F7E79"/>
    <w:rsid w:val="001007AE"/>
    <w:rsid w:val="00100B89"/>
    <w:rsid w:val="00101BC8"/>
    <w:rsid w:val="00101C04"/>
    <w:rsid w:val="00102773"/>
    <w:rsid w:val="00103B8B"/>
    <w:rsid w:val="0010457F"/>
    <w:rsid w:val="00104CE6"/>
    <w:rsid w:val="00106182"/>
    <w:rsid w:val="00107CB5"/>
    <w:rsid w:val="00110E5C"/>
    <w:rsid w:val="00111464"/>
    <w:rsid w:val="00111D90"/>
    <w:rsid w:val="00112F1C"/>
    <w:rsid w:val="0011328F"/>
    <w:rsid w:val="00113635"/>
    <w:rsid w:val="001137AC"/>
    <w:rsid w:val="00113CB5"/>
    <w:rsid w:val="00113FFB"/>
    <w:rsid w:val="001166BF"/>
    <w:rsid w:val="00116D88"/>
    <w:rsid w:val="00117588"/>
    <w:rsid w:val="001175A6"/>
    <w:rsid w:val="00117A18"/>
    <w:rsid w:val="0012195A"/>
    <w:rsid w:val="00122E6A"/>
    <w:rsid w:val="00123203"/>
    <w:rsid w:val="00124F19"/>
    <w:rsid w:val="00125D53"/>
    <w:rsid w:val="00130541"/>
    <w:rsid w:val="001310D0"/>
    <w:rsid w:val="00132E08"/>
    <w:rsid w:val="00133212"/>
    <w:rsid w:val="0013360E"/>
    <w:rsid w:val="0013365F"/>
    <w:rsid w:val="001340F4"/>
    <w:rsid w:val="00134B34"/>
    <w:rsid w:val="001368BB"/>
    <w:rsid w:val="00136B92"/>
    <w:rsid w:val="00136EF4"/>
    <w:rsid w:val="00137C6C"/>
    <w:rsid w:val="00140FE6"/>
    <w:rsid w:val="0014132E"/>
    <w:rsid w:val="00141514"/>
    <w:rsid w:val="00141662"/>
    <w:rsid w:val="00141DAE"/>
    <w:rsid w:val="00142007"/>
    <w:rsid w:val="001423BA"/>
    <w:rsid w:val="001431DB"/>
    <w:rsid w:val="00143468"/>
    <w:rsid w:val="00143EF2"/>
    <w:rsid w:val="001443B0"/>
    <w:rsid w:val="0014568F"/>
    <w:rsid w:val="001457D9"/>
    <w:rsid w:val="00146567"/>
    <w:rsid w:val="001474B7"/>
    <w:rsid w:val="00147E85"/>
    <w:rsid w:val="00150180"/>
    <w:rsid w:val="00152131"/>
    <w:rsid w:val="00152396"/>
    <w:rsid w:val="00152A11"/>
    <w:rsid w:val="00153650"/>
    <w:rsid w:val="00154262"/>
    <w:rsid w:val="0015434A"/>
    <w:rsid w:val="001554FE"/>
    <w:rsid w:val="00157B33"/>
    <w:rsid w:val="001604A9"/>
    <w:rsid w:val="001605C8"/>
    <w:rsid w:val="00160967"/>
    <w:rsid w:val="00160EF9"/>
    <w:rsid w:val="00162B9B"/>
    <w:rsid w:val="00164270"/>
    <w:rsid w:val="001648F1"/>
    <w:rsid w:val="00164B86"/>
    <w:rsid w:val="00166E35"/>
    <w:rsid w:val="00166F9A"/>
    <w:rsid w:val="00170BB3"/>
    <w:rsid w:val="00170E0A"/>
    <w:rsid w:val="00171EEF"/>
    <w:rsid w:val="001723E5"/>
    <w:rsid w:val="0017270F"/>
    <w:rsid w:val="001728D3"/>
    <w:rsid w:val="00172A18"/>
    <w:rsid w:val="00173AFE"/>
    <w:rsid w:val="00173CC0"/>
    <w:rsid w:val="0017420E"/>
    <w:rsid w:val="00174832"/>
    <w:rsid w:val="00174B04"/>
    <w:rsid w:val="0018074D"/>
    <w:rsid w:val="00180BCB"/>
    <w:rsid w:val="00180E2F"/>
    <w:rsid w:val="001813EE"/>
    <w:rsid w:val="001823B6"/>
    <w:rsid w:val="00182CE9"/>
    <w:rsid w:val="0018364E"/>
    <w:rsid w:val="00183DD6"/>
    <w:rsid w:val="00184CFD"/>
    <w:rsid w:val="00184D5F"/>
    <w:rsid w:val="001851E7"/>
    <w:rsid w:val="0018593D"/>
    <w:rsid w:val="001861A4"/>
    <w:rsid w:val="00186A79"/>
    <w:rsid w:val="001871A2"/>
    <w:rsid w:val="00187450"/>
    <w:rsid w:val="00191C31"/>
    <w:rsid w:val="00191C46"/>
    <w:rsid w:val="0019218D"/>
    <w:rsid w:val="00192361"/>
    <w:rsid w:val="001923BB"/>
    <w:rsid w:val="001930D8"/>
    <w:rsid w:val="0019384F"/>
    <w:rsid w:val="001938DD"/>
    <w:rsid w:val="001946A6"/>
    <w:rsid w:val="00194701"/>
    <w:rsid w:val="00195C9B"/>
    <w:rsid w:val="00196198"/>
    <w:rsid w:val="00196840"/>
    <w:rsid w:val="00197F2A"/>
    <w:rsid w:val="001A0BDA"/>
    <w:rsid w:val="001A1011"/>
    <w:rsid w:val="001A16D7"/>
    <w:rsid w:val="001A1B8F"/>
    <w:rsid w:val="001A211B"/>
    <w:rsid w:val="001A31FB"/>
    <w:rsid w:val="001A325B"/>
    <w:rsid w:val="001A34DB"/>
    <w:rsid w:val="001A3818"/>
    <w:rsid w:val="001A3C5E"/>
    <w:rsid w:val="001A4EAE"/>
    <w:rsid w:val="001A605E"/>
    <w:rsid w:val="001A6990"/>
    <w:rsid w:val="001A70DC"/>
    <w:rsid w:val="001A7156"/>
    <w:rsid w:val="001A747A"/>
    <w:rsid w:val="001B1FFF"/>
    <w:rsid w:val="001B30F1"/>
    <w:rsid w:val="001B3B68"/>
    <w:rsid w:val="001B5441"/>
    <w:rsid w:val="001B730D"/>
    <w:rsid w:val="001B7CA7"/>
    <w:rsid w:val="001C1FBB"/>
    <w:rsid w:val="001C29DD"/>
    <w:rsid w:val="001C525D"/>
    <w:rsid w:val="001C5489"/>
    <w:rsid w:val="001C5505"/>
    <w:rsid w:val="001C59B0"/>
    <w:rsid w:val="001C5EC5"/>
    <w:rsid w:val="001C613D"/>
    <w:rsid w:val="001C6839"/>
    <w:rsid w:val="001C6A2C"/>
    <w:rsid w:val="001C6ABB"/>
    <w:rsid w:val="001C6B05"/>
    <w:rsid w:val="001C7163"/>
    <w:rsid w:val="001D0835"/>
    <w:rsid w:val="001D1904"/>
    <w:rsid w:val="001D2827"/>
    <w:rsid w:val="001D33B4"/>
    <w:rsid w:val="001D391E"/>
    <w:rsid w:val="001D3F4B"/>
    <w:rsid w:val="001D4087"/>
    <w:rsid w:val="001D4ED7"/>
    <w:rsid w:val="001D5774"/>
    <w:rsid w:val="001D741C"/>
    <w:rsid w:val="001E06AB"/>
    <w:rsid w:val="001E06B6"/>
    <w:rsid w:val="001E088D"/>
    <w:rsid w:val="001E0D38"/>
    <w:rsid w:val="001E18E7"/>
    <w:rsid w:val="001E3C79"/>
    <w:rsid w:val="001E42A7"/>
    <w:rsid w:val="001E44D0"/>
    <w:rsid w:val="001E5462"/>
    <w:rsid w:val="001E56A4"/>
    <w:rsid w:val="001E6D03"/>
    <w:rsid w:val="001E736E"/>
    <w:rsid w:val="001E73DD"/>
    <w:rsid w:val="001E7543"/>
    <w:rsid w:val="001E7F83"/>
    <w:rsid w:val="001F0A41"/>
    <w:rsid w:val="001F178D"/>
    <w:rsid w:val="001F19E2"/>
    <w:rsid w:val="001F2496"/>
    <w:rsid w:val="001F2C55"/>
    <w:rsid w:val="001F43B7"/>
    <w:rsid w:val="001F5824"/>
    <w:rsid w:val="001F5841"/>
    <w:rsid w:val="001F6805"/>
    <w:rsid w:val="001F6DDD"/>
    <w:rsid w:val="001F7A0D"/>
    <w:rsid w:val="00201216"/>
    <w:rsid w:val="002017BA"/>
    <w:rsid w:val="002028F0"/>
    <w:rsid w:val="0020367E"/>
    <w:rsid w:val="002037F3"/>
    <w:rsid w:val="00204650"/>
    <w:rsid w:val="00204BF3"/>
    <w:rsid w:val="0020558B"/>
    <w:rsid w:val="00206BD4"/>
    <w:rsid w:val="0020706D"/>
    <w:rsid w:val="00207763"/>
    <w:rsid w:val="0021112F"/>
    <w:rsid w:val="00211DC7"/>
    <w:rsid w:val="00212116"/>
    <w:rsid w:val="002126FC"/>
    <w:rsid w:val="00214390"/>
    <w:rsid w:val="0021482A"/>
    <w:rsid w:val="00215171"/>
    <w:rsid w:val="00215BD1"/>
    <w:rsid w:val="00215E24"/>
    <w:rsid w:val="002219B5"/>
    <w:rsid w:val="00221D13"/>
    <w:rsid w:val="00222013"/>
    <w:rsid w:val="002230B8"/>
    <w:rsid w:val="0022532A"/>
    <w:rsid w:val="00225834"/>
    <w:rsid w:val="00225FE2"/>
    <w:rsid w:val="0022721C"/>
    <w:rsid w:val="00227413"/>
    <w:rsid w:val="002274E8"/>
    <w:rsid w:val="002279D5"/>
    <w:rsid w:val="00227EE6"/>
    <w:rsid w:val="002317DA"/>
    <w:rsid w:val="00231A30"/>
    <w:rsid w:val="00232B24"/>
    <w:rsid w:val="002336C6"/>
    <w:rsid w:val="00234172"/>
    <w:rsid w:val="0023464C"/>
    <w:rsid w:val="00234D85"/>
    <w:rsid w:val="00234E25"/>
    <w:rsid w:val="0023557B"/>
    <w:rsid w:val="00235A95"/>
    <w:rsid w:val="00235C9D"/>
    <w:rsid w:val="00237BD7"/>
    <w:rsid w:val="00237DD1"/>
    <w:rsid w:val="00240FCB"/>
    <w:rsid w:val="00242A8A"/>
    <w:rsid w:val="00242D98"/>
    <w:rsid w:val="00244FF6"/>
    <w:rsid w:val="00246617"/>
    <w:rsid w:val="002469E3"/>
    <w:rsid w:val="00246A46"/>
    <w:rsid w:val="00247086"/>
    <w:rsid w:val="0024777F"/>
    <w:rsid w:val="00250DE4"/>
    <w:rsid w:val="00253254"/>
    <w:rsid w:val="00255FDB"/>
    <w:rsid w:val="0025629F"/>
    <w:rsid w:val="00256F4C"/>
    <w:rsid w:val="002571E4"/>
    <w:rsid w:val="00257B64"/>
    <w:rsid w:val="002604E8"/>
    <w:rsid w:val="00260D66"/>
    <w:rsid w:val="0026152D"/>
    <w:rsid w:val="0026373A"/>
    <w:rsid w:val="00263B2A"/>
    <w:rsid w:val="00264132"/>
    <w:rsid w:val="00264CFA"/>
    <w:rsid w:val="00266580"/>
    <w:rsid w:val="002671AC"/>
    <w:rsid w:val="00267AFC"/>
    <w:rsid w:val="00267B2C"/>
    <w:rsid w:val="00267B70"/>
    <w:rsid w:val="00271174"/>
    <w:rsid w:val="00273B81"/>
    <w:rsid w:val="00275605"/>
    <w:rsid w:val="00275B71"/>
    <w:rsid w:val="00276032"/>
    <w:rsid w:val="00277FA6"/>
    <w:rsid w:val="00280709"/>
    <w:rsid w:val="00280C0A"/>
    <w:rsid w:val="002821F9"/>
    <w:rsid w:val="002830A9"/>
    <w:rsid w:val="002830CB"/>
    <w:rsid w:val="00283D65"/>
    <w:rsid w:val="00285AED"/>
    <w:rsid w:val="0028616C"/>
    <w:rsid w:val="00286DFA"/>
    <w:rsid w:val="002870B8"/>
    <w:rsid w:val="002873D1"/>
    <w:rsid w:val="00290669"/>
    <w:rsid w:val="002908AE"/>
    <w:rsid w:val="00290939"/>
    <w:rsid w:val="00291708"/>
    <w:rsid w:val="00292865"/>
    <w:rsid w:val="00292AAC"/>
    <w:rsid w:val="00294594"/>
    <w:rsid w:val="00294B9C"/>
    <w:rsid w:val="0029523D"/>
    <w:rsid w:val="00295973"/>
    <w:rsid w:val="00295A6A"/>
    <w:rsid w:val="00297308"/>
    <w:rsid w:val="00297773"/>
    <w:rsid w:val="00297BDC"/>
    <w:rsid w:val="002A006A"/>
    <w:rsid w:val="002A06A0"/>
    <w:rsid w:val="002A0F93"/>
    <w:rsid w:val="002A2812"/>
    <w:rsid w:val="002A4594"/>
    <w:rsid w:val="002A4610"/>
    <w:rsid w:val="002A4BE7"/>
    <w:rsid w:val="002A61C5"/>
    <w:rsid w:val="002A6635"/>
    <w:rsid w:val="002A7BEB"/>
    <w:rsid w:val="002A7E17"/>
    <w:rsid w:val="002B045E"/>
    <w:rsid w:val="002B0B96"/>
    <w:rsid w:val="002B0EF2"/>
    <w:rsid w:val="002B0F84"/>
    <w:rsid w:val="002B1661"/>
    <w:rsid w:val="002B19CD"/>
    <w:rsid w:val="002B285A"/>
    <w:rsid w:val="002B2E41"/>
    <w:rsid w:val="002B3887"/>
    <w:rsid w:val="002B3A6A"/>
    <w:rsid w:val="002B3C4F"/>
    <w:rsid w:val="002B4A81"/>
    <w:rsid w:val="002B536E"/>
    <w:rsid w:val="002B53C8"/>
    <w:rsid w:val="002B5F54"/>
    <w:rsid w:val="002B60B5"/>
    <w:rsid w:val="002B6B7D"/>
    <w:rsid w:val="002B71AA"/>
    <w:rsid w:val="002B7D66"/>
    <w:rsid w:val="002C0082"/>
    <w:rsid w:val="002C02C8"/>
    <w:rsid w:val="002C112B"/>
    <w:rsid w:val="002C209D"/>
    <w:rsid w:val="002C2BA4"/>
    <w:rsid w:val="002C347C"/>
    <w:rsid w:val="002C359B"/>
    <w:rsid w:val="002C371A"/>
    <w:rsid w:val="002C399C"/>
    <w:rsid w:val="002C3A5C"/>
    <w:rsid w:val="002C3EBB"/>
    <w:rsid w:val="002C3EF1"/>
    <w:rsid w:val="002C4B31"/>
    <w:rsid w:val="002C4BE9"/>
    <w:rsid w:val="002C5083"/>
    <w:rsid w:val="002C517C"/>
    <w:rsid w:val="002C5BB5"/>
    <w:rsid w:val="002C5BBD"/>
    <w:rsid w:val="002C6930"/>
    <w:rsid w:val="002D1D95"/>
    <w:rsid w:val="002D258E"/>
    <w:rsid w:val="002D3EC4"/>
    <w:rsid w:val="002D4F06"/>
    <w:rsid w:val="002D514D"/>
    <w:rsid w:val="002D5D49"/>
    <w:rsid w:val="002D6D5E"/>
    <w:rsid w:val="002E15E6"/>
    <w:rsid w:val="002E208F"/>
    <w:rsid w:val="002E2590"/>
    <w:rsid w:val="002E2ABA"/>
    <w:rsid w:val="002E35B1"/>
    <w:rsid w:val="002E40A3"/>
    <w:rsid w:val="002E6E9C"/>
    <w:rsid w:val="002F1270"/>
    <w:rsid w:val="002F2325"/>
    <w:rsid w:val="002F2AF4"/>
    <w:rsid w:val="002F55DF"/>
    <w:rsid w:val="002F59E9"/>
    <w:rsid w:val="002F5D1F"/>
    <w:rsid w:val="002F621A"/>
    <w:rsid w:val="003007B3"/>
    <w:rsid w:val="00301944"/>
    <w:rsid w:val="00301A05"/>
    <w:rsid w:val="00303B28"/>
    <w:rsid w:val="00304B84"/>
    <w:rsid w:val="0030581C"/>
    <w:rsid w:val="003062A0"/>
    <w:rsid w:val="0030658F"/>
    <w:rsid w:val="00307090"/>
    <w:rsid w:val="00307770"/>
    <w:rsid w:val="00310A6D"/>
    <w:rsid w:val="00310AFB"/>
    <w:rsid w:val="00311020"/>
    <w:rsid w:val="0031258C"/>
    <w:rsid w:val="003132E5"/>
    <w:rsid w:val="003144D1"/>
    <w:rsid w:val="00315788"/>
    <w:rsid w:val="003169D4"/>
    <w:rsid w:val="003208E6"/>
    <w:rsid w:val="00320C1E"/>
    <w:rsid w:val="003224BB"/>
    <w:rsid w:val="00324CF8"/>
    <w:rsid w:val="003262A4"/>
    <w:rsid w:val="00327069"/>
    <w:rsid w:val="003275C3"/>
    <w:rsid w:val="00327AEC"/>
    <w:rsid w:val="003327B6"/>
    <w:rsid w:val="0033292D"/>
    <w:rsid w:val="00332E1E"/>
    <w:rsid w:val="00334718"/>
    <w:rsid w:val="00334755"/>
    <w:rsid w:val="003363A7"/>
    <w:rsid w:val="00336421"/>
    <w:rsid w:val="00336C16"/>
    <w:rsid w:val="0033763A"/>
    <w:rsid w:val="00340181"/>
    <w:rsid w:val="00341836"/>
    <w:rsid w:val="00341F93"/>
    <w:rsid w:val="00342399"/>
    <w:rsid w:val="00343343"/>
    <w:rsid w:val="0034479B"/>
    <w:rsid w:val="003455E7"/>
    <w:rsid w:val="00346B05"/>
    <w:rsid w:val="00347491"/>
    <w:rsid w:val="003474DA"/>
    <w:rsid w:val="00350397"/>
    <w:rsid w:val="00350F8B"/>
    <w:rsid w:val="00351C80"/>
    <w:rsid w:val="0035372F"/>
    <w:rsid w:val="00354FF7"/>
    <w:rsid w:val="00355E51"/>
    <w:rsid w:val="00356FA6"/>
    <w:rsid w:val="00357712"/>
    <w:rsid w:val="00357AE1"/>
    <w:rsid w:val="00357D93"/>
    <w:rsid w:val="0036146D"/>
    <w:rsid w:val="00362EF5"/>
    <w:rsid w:val="00363008"/>
    <w:rsid w:val="003637C3"/>
    <w:rsid w:val="0036447D"/>
    <w:rsid w:val="00364867"/>
    <w:rsid w:val="00365600"/>
    <w:rsid w:val="00365996"/>
    <w:rsid w:val="00366852"/>
    <w:rsid w:val="00371ED6"/>
    <w:rsid w:val="003727FB"/>
    <w:rsid w:val="00372C10"/>
    <w:rsid w:val="00373DE6"/>
    <w:rsid w:val="00375ABC"/>
    <w:rsid w:val="00375B3B"/>
    <w:rsid w:val="003806F1"/>
    <w:rsid w:val="0038327D"/>
    <w:rsid w:val="0038329D"/>
    <w:rsid w:val="00384A2A"/>
    <w:rsid w:val="00386691"/>
    <w:rsid w:val="00387D57"/>
    <w:rsid w:val="00387DDD"/>
    <w:rsid w:val="003900E7"/>
    <w:rsid w:val="003906F3"/>
    <w:rsid w:val="00390775"/>
    <w:rsid w:val="00391F1F"/>
    <w:rsid w:val="00392BD3"/>
    <w:rsid w:val="00392D78"/>
    <w:rsid w:val="00395530"/>
    <w:rsid w:val="003975B3"/>
    <w:rsid w:val="003A0499"/>
    <w:rsid w:val="003A0E2D"/>
    <w:rsid w:val="003A3764"/>
    <w:rsid w:val="003A609D"/>
    <w:rsid w:val="003A6E49"/>
    <w:rsid w:val="003A6F7A"/>
    <w:rsid w:val="003A7761"/>
    <w:rsid w:val="003A7A07"/>
    <w:rsid w:val="003B0FD4"/>
    <w:rsid w:val="003B1482"/>
    <w:rsid w:val="003B30BC"/>
    <w:rsid w:val="003B4ACD"/>
    <w:rsid w:val="003B5F2C"/>
    <w:rsid w:val="003B63F5"/>
    <w:rsid w:val="003B71B0"/>
    <w:rsid w:val="003B7B64"/>
    <w:rsid w:val="003C2763"/>
    <w:rsid w:val="003C2B65"/>
    <w:rsid w:val="003C2F1B"/>
    <w:rsid w:val="003C4C33"/>
    <w:rsid w:val="003C5CE3"/>
    <w:rsid w:val="003C6135"/>
    <w:rsid w:val="003C62BE"/>
    <w:rsid w:val="003C6351"/>
    <w:rsid w:val="003C63E2"/>
    <w:rsid w:val="003C7591"/>
    <w:rsid w:val="003D019C"/>
    <w:rsid w:val="003D0DE0"/>
    <w:rsid w:val="003D1C13"/>
    <w:rsid w:val="003D2F4E"/>
    <w:rsid w:val="003D31E4"/>
    <w:rsid w:val="003D3ABC"/>
    <w:rsid w:val="003D3F70"/>
    <w:rsid w:val="003D6BC8"/>
    <w:rsid w:val="003D6D9D"/>
    <w:rsid w:val="003E0011"/>
    <w:rsid w:val="003E0BC8"/>
    <w:rsid w:val="003E0ED5"/>
    <w:rsid w:val="003E10B4"/>
    <w:rsid w:val="003E1997"/>
    <w:rsid w:val="003E2270"/>
    <w:rsid w:val="003E2A44"/>
    <w:rsid w:val="003E5228"/>
    <w:rsid w:val="003E52EE"/>
    <w:rsid w:val="003E53C2"/>
    <w:rsid w:val="003E59FC"/>
    <w:rsid w:val="003E7E0A"/>
    <w:rsid w:val="003F1550"/>
    <w:rsid w:val="003F3111"/>
    <w:rsid w:val="003F3EC8"/>
    <w:rsid w:val="003F5E5E"/>
    <w:rsid w:val="003F6A66"/>
    <w:rsid w:val="003F702D"/>
    <w:rsid w:val="003F7A3E"/>
    <w:rsid w:val="00401331"/>
    <w:rsid w:val="00401538"/>
    <w:rsid w:val="00401C35"/>
    <w:rsid w:val="00402BBB"/>
    <w:rsid w:val="0040344E"/>
    <w:rsid w:val="004040A5"/>
    <w:rsid w:val="00404A46"/>
    <w:rsid w:val="00404CF7"/>
    <w:rsid w:val="00406198"/>
    <w:rsid w:val="00406612"/>
    <w:rsid w:val="00407C20"/>
    <w:rsid w:val="00410976"/>
    <w:rsid w:val="00410E92"/>
    <w:rsid w:val="004121BF"/>
    <w:rsid w:val="0041345A"/>
    <w:rsid w:val="00413F2B"/>
    <w:rsid w:val="00414853"/>
    <w:rsid w:val="0041505D"/>
    <w:rsid w:val="0041519A"/>
    <w:rsid w:val="004151D9"/>
    <w:rsid w:val="00415561"/>
    <w:rsid w:val="00415E55"/>
    <w:rsid w:val="00420021"/>
    <w:rsid w:val="0042193A"/>
    <w:rsid w:val="00422706"/>
    <w:rsid w:val="00424AB1"/>
    <w:rsid w:val="004262E8"/>
    <w:rsid w:val="004268EB"/>
    <w:rsid w:val="0042697A"/>
    <w:rsid w:val="00426C9A"/>
    <w:rsid w:val="00427029"/>
    <w:rsid w:val="00427EEB"/>
    <w:rsid w:val="004310B0"/>
    <w:rsid w:val="0043117B"/>
    <w:rsid w:val="0043248A"/>
    <w:rsid w:val="004327FB"/>
    <w:rsid w:val="00432F45"/>
    <w:rsid w:val="004338F6"/>
    <w:rsid w:val="004339C2"/>
    <w:rsid w:val="0043414C"/>
    <w:rsid w:val="004346A8"/>
    <w:rsid w:val="00434D5B"/>
    <w:rsid w:val="00437505"/>
    <w:rsid w:val="00437554"/>
    <w:rsid w:val="004376BC"/>
    <w:rsid w:val="00442379"/>
    <w:rsid w:val="00442613"/>
    <w:rsid w:val="00443B61"/>
    <w:rsid w:val="004442FE"/>
    <w:rsid w:val="004449CB"/>
    <w:rsid w:val="00445DCF"/>
    <w:rsid w:val="004469F5"/>
    <w:rsid w:val="00447484"/>
    <w:rsid w:val="004478CC"/>
    <w:rsid w:val="00447C31"/>
    <w:rsid w:val="00452073"/>
    <w:rsid w:val="00452411"/>
    <w:rsid w:val="004526DA"/>
    <w:rsid w:val="00453DDD"/>
    <w:rsid w:val="00453E45"/>
    <w:rsid w:val="004540C3"/>
    <w:rsid w:val="0045457C"/>
    <w:rsid w:val="00454E44"/>
    <w:rsid w:val="0045606D"/>
    <w:rsid w:val="00456854"/>
    <w:rsid w:val="00457CFB"/>
    <w:rsid w:val="00457D81"/>
    <w:rsid w:val="00457E2E"/>
    <w:rsid w:val="004605CE"/>
    <w:rsid w:val="004606F2"/>
    <w:rsid w:val="004637E9"/>
    <w:rsid w:val="00463DB7"/>
    <w:rsid w:val="00463EB2"/>
    <w:rsid w:val="0046443B"/>
    <w:rsid w:val="00465C20"/>
    <w:rsid w:val="00466373"/>
    <w:rsid w:val="00467C57"/>
    <w:rsid w:val="004704C5"/>
    <w:rsid w:val="004715F2"/>
    <w:rsid w:val="00471B73"/>
    <w:rsid w:val="00472258"/>
    <w:rsid w:val="00472F0C"/>
    <w:rsid w:val="00476FAF"/>
    <w:rsid w:val="00480820"/>
    <w:rsid w:val="00483143"/>
    <w:rsid w:val="00483A10"/>
    <w:rsid w:val="00484D4A"/>
    <w:rsid w:val="004856E7"/>
    <w:rsid w:val="00487587"/>
    <w:rsid w:val="00487804"/>
    <w:rsid w:val="00487DE9"/>
    <w:rsid w:val="004905B1"/>
    <w:rsid w:val="0049095D"/>
    <w:rsid w:val="00490C8B"/>
    <w:rsid w:val="00491139"/>
    <w:rsid w:val="00492A58"/>
    <w:rsid w:val="00494AAE"/>
    <w:rsid w:val="00494E9A"/>
    <w:rsid w:val="00495D09"/>
    <w:rsid w:val="00495D4F"/>
    <w:rsid w:val="00495DEB"/>
    <w:rsid w:val="00495EC1"/>
    <w:rsid w:val="00495FD5"/>
    <w:rsid w:val="004966A4"/>
    <w:rsid w:val="004A1E14"/>
    <w:rsid w:val="004A45BD"/>
    <w:rsid w:val="004A5B49"/>
    <w:rsid w:val="004A7943"/>
    <w:rsid w:val="004B0461"/>
    <w:rsid w:val="004B25BE"/>
    <w:rsid w:val="004B3383"/>
    <w:rsid w:val="004B373C"/>
    <w:rsid w:val="004B3CEE"/>
    <w:rsid w:val="004B41E7"/>
    <w:rsid w:val="004B4243"/>
    <w:rsid w:val="004B57AF"/>
    <w:rsid w:val="004B589E"/>
    <w:rsid w:val="004B5EA4"/>
    <w:rsid w:val="004B6866"/>
    <w:rsid w:val="004B7B07"/>
    <w:rsid w:val="004C05DF"/>
    <w:rsid w:val="004C07AA"/>
    <w:rsid w:val="004C1B75"/>
    <w:rsid w:val="004C34B9"/>
    <w:rsid w:val="004C34EA"/>
    <w:rsid w:val="004C3805"/>
    <w:rsid w:val="004C5466"/>
    <w:rsid w:val="004C5915"/>
    <w:rsid w:val="004C5BF9"/>
    <w:rsid w:val="004C693B"/>
    <w:rsid w:val="004C6D55"/>
    <w:rsid w:val="004C6F3C"/>
    <w:rsid w:val="004C7411"/>
    <w:rsid w:val="004D0664"/>
    <w:rsid w:val="004D369E"/>
    <w:rsid w:val="004D3DFF"/>
    <w:rsid w:val="004D4975"/>
    <w:rsid w:val="004D78EE"/>
    <w:rsid w:val="004E08D2"/>
    <w:rsid w:val="004E098B"/>
    <w:rsid w:val="004E0B15"/>
    <w:rsid w:val="004E0C3E"/>
    <w:rsid w:val="004E13FC"/>
    <w:rsid w:val="004E14DD"/>
    <w:rsid w:val="004E26BB"/>
    <w:rsid w:val="004E41F5"/>
    <w:rsid w:val="004E762B"/>
    <w:rsid w:val="004E7652"/>
    <w:rsid w:val="004F1ABE"/>
    <w:rsid w:val="004F1DA1"/>
    <w:rsid w:val="004F1DF4"/>
    <w:rsid w:val="004F2DBE"/>
    <w:rsid w:val="004F38B8"/>
    <w:rsid w:val="004F4F84"/>
    <w:rsid w:val="004F5146"/>
    <w:rsid w:val="004F563A"/>
    <w:rsid w:val="004F5737"/>
    <w:rsid w:val="00501573"/>
    <w:rsid w:val="00501A9E"/>
    <w:rsid w:val="00501E64"/>
    <w:rsid w:val="00503783"/>
    <w:rsid w:val="00503A94"/>
    <w:rsid w:val="0050419D"/>
    <w:rsid w:val="005042E6"/>
    <w:rsid w:val="00504FEC"/>
    <w:rsid w:val="00505259"/>
    <w:rsid w:val="00505570"/>
    <w:rsid w:val="00506018"/>
    <w:rsid w:val="00506AE5"/>
    <w:rsid w:val="0050712C"/>
    <w:rsid w:val="00512599"/>
    <w:rsid w:val="00512C53"/>
    <w:rsid w:val="005132F1"/>
    <w:rsid w:val="0051388B"/>
    <w:rsid w:val="00514652"/>
    <w:rsid w:val="00514F31"/>
    <w:rsid w:val="00516608"/>
    <w:rsid w:val="0051727D"/>
    <w:rsid w:val="00520917"/>
    <w:rsid w:val="00520BA1"/>
    <w:rsid w:val="0052164B"/>
    <w:rsid w:val="00522530"/>
    <w:rsid w:val="00523FA7"/>
    <w:rsid w:val="00524E2B"/>
    <w:rsid w:val="00526A93"/>
    <w:rsid w:val="00526E1B"/>
    <w:rsid w:val="0052710E"/>
    <w:rsid w:val="00527A8A"/>
    <w:rsid w:val="00527D23"/>
    <w:rsid w:val="0053088A"/>
    <w:rsid w:val="00531AE0"/>
    <w:rsid w:val="00532804"/>
    <w:rsid w:val="005336FA"/>
    <w:rsid w:val="00533DE1"/>
    <w:rsid w:val="00533EFE"/>
    <w:rsid w:val="00534017"/>
    <w:rsid w:val="005341D9"/>
    <w:rsid w:val="005345F0"/>
    <w:rsid w:val="00534CC7"/>
    <w:rsid w:val="00535635"/>
    <w:rsid w:val="00535D36"/>
    <w:rsid w:val="0053623F"/>
    <w:rsid w:val="00536B53"/>
    <w:rsid w:val="00541929"/>
    <w:rsid w:val="0054433F"/>
    <w:rsid w:val="00547240"/>
    <w:rsid w:val="0054784F"/>
    <w:rsid w:val="00553A36"/>
    <w:rsid w:val="00553AAA"/>
    <w:rsid w:val="005540ED"/>
    <w:rsid w:val="00554174"/>
    <w:rsid w:val="00555D57"/>
    <w:rsid w:val="00556768"/>
    <w:rsid w:val="00556A43"/>
    <w:rsid w:val="00556E97"/>
    <w:rsid w:val="005578B4"/>
    <w:rsid w:val="00557D30"/>
    <w:rsid w:val="00560D26"/>
    <w:rsid w:val="00563060"/>
    <w:rsid w:val="00563508"/>
    <w:rsid w:val="00563610"/>
    <w:rsid w:val="00564AC4"/>
    <w:rsid w:val="0056580A"/>
    <w:rsid w:val="0056661F"/>
    <w:rsid w:val="005666FC"/>
    <w:rsid w:val="00566F6C"/>
    <w:rsid w:val="005670C7"/>
    <w:rsid w:val="00567E9C"/>
    <w:rsid w:val="0057123C"/>
    <w:rsid w:val="0057261C"/>
    <w:rsid w:val="00572E18"/>
    <w:rsid w:val="0057323C"/>
    <w:rsid w:val="00573D80"/>
    <w:rsid w:val="00580D8F"/>
    <w:rsid w:val="0058107D"/>
    <w:rsid w:val="00581306"/>
    <w:rsid w:val="005823C3"/>
    <w:rsid w:val="00582E7A"/>
    <w:rsid w:val="005830BD"/>
    <w:rsid w:val="0058351F"/>
    <w:rsid w:val="005845BB"/>
    <w:rsid w:val="00585587"/>
    <w:rsid w:val="005857BA"/>
    <w:rsid w:val="005865D0"/>
    <w:rsid w:val="005877CE"/>
    <w:rsid w:val="00590505"/>
    <w:rsid w:val="00590E8D"/>
    <w:rsid w:val="00592078"/>
    <w:rsid w:val="005926D5"/>
    <w:rsid w:val="005927E8"/>
    <w:rsid w:val="0059284B"/>
    <w:rsid w:val="00593B53"/>
    <w:rsid w:val="005941A1"/>
    <w:rsid w:val="005946ED"/>
    <w:rsid w:val="00594761"/>
    <w:rsid w:val="00594B39"/>
    <w:rsid w:val="00595A94"/>
    <w:rsid w:val="00596C4C"/>
    <w:rsid w:val="005A11CF"/>
    <w:rsid w:val="005A1F45"/>
    <w:rsid w:val="005A2F60"/>
    <w:rsid w:val="005A3016"/>
    <w:rsid w:val="005A62CF"/>
    <w:rsid w:val="005A6389"/>
    <w:rsid w:val="005A6839"/>
    <w:rsid w:val="005A6C14"/>
    <w:rsid w:val="005B010B"/>
    <w:rsid w:val="005B0562"/>
    <w:rsid w:val="005B06C4"/>
    <w:rsid w:val="005B091A"/>
    <w:rsid w:val="005B1214"/>
    <w:rsid w:val="005B162E"/>
    <w:rsid w:val="005B1876"/>
    <w:rsid w:val="005B188F"/>
    <w:rsid w:val="005B1984"/>
    <w:rsid w:val="005B27D0"/>
    <w:rsid w:val="005B2DC7"/>
    <w:rsid w:val="005B3022"/>
    <w:rsid w:val="005B31AF"/>
    <w:rsid w:val="005B3393"/>
    <w:rsid w:val="005B46F6"/>
    <w:rsid w:val="005B4DB0"/>
    <w:rsid w:val="005B4DE6"/>
    <w:rsid w:val="005B50A6"/>
    <w:rsid w:val="005B6038"/>
    <w:rsid w:val="005B6137"/>
    <w:rsid w:val="005C0108"/>
    <w:rsid w:val="005C0905"/>
    <w:rsid w:val="005C0EAA"/>
    <w:rsid w:val="005C1E4C"/>
    <w:rsid w:val="005C225B"/>
    <w:rsid w:val="005C6149"/>
    <w:rsid w:val="005C7704"/>
    <w:rsid w:val="005C7E8C"/>
    <w:rsid w:val="005D019D"/>
    <w:rsid w:val="005D16E4"/>
    <w:rsid w:val="005D2516"/>
    <w:rsid w:val="005D2D37"/>
    <w:rsid w:val="005D2F12"/>
    <w:rsid w:val="005D3C39"/>
    <w:rsid w:val="005D4612"/>
    <w:rsid w:val="005D5B00"/>
    <w:rsid w:val="005D6219"/>
    <w:rsid w:val="005D6954"/>
    <w:rsid w:val="005D7515"/>
    <w:rsid w:val="005D7AF1"/>
    <w:rsid w:val="005E0BD6"/>
    <w:rsid w:val="005E0E69"/>
    <w:rsid w:val="005E27A4"/>
    <w:rsid w:val="005E35A8"/>
    <w:rsid w:val="005E4A52"/>
    <w:rsid w:val="005E52CD"/>
    <w:rsid w:val="005E58ED"/>
    <w:rsid w:val="005E7AB7"/>
    <w:rsid w:val="005F17DE"/>
    <w:rsid w:val="005F2B51"/>
    <w:rsid w:val="005F2D83"/>
    <w:rsid w:val="005F4686"/>
    <w:rsid w:val="005F4DC4"/>
    <w:rsid w:val="005F4DE8"/>
    <w:rsid w:val="005F4FB3"/>
    <w:rsid w:val="005F6195"/>
    <w:rsid w:val="005F6689"/>
    <w:rsid w:val="005F7463"/>
    <w:rsid w:val="00600990"/>
    <w:rsid w:val="006017D9"/>
    <w:rsid w:val="006029E7"/>
    <w:rsid w:val="00604695"/>
    <w:rsid w:val="0060500A"/>
    <w:rsid w:val="00605588"/>
    <w:rsid w:val="00605B39"/>
    <w:rsid w:val="0060772D"/>
    <w:rsid w:val="00610546"/>
    <w:rsid w:val="00610F6B"/>
    <w:rsid w:val="0061124B"/>
    <w:rsid w:val="00611265"/>
    <w:rsid w:val="006114C9"/>
    <w:rsid w:val="006116FF"/>
    <w:rsid w:val="00611AE6"/>
    <w:rsid w:val="00612571"/>
    <w:rsid w:val="006131C9"/>
    <w:rsid w:val="00613206"/>
    <w:rsid w:val="00613F87"/>
    <w:rsid w:val="0061465B"/>
    <w:rsid w:val="00615658"/>
    <w:rsid w:val="00615959"/>
    <w:rsid w:val="00615D53"/>
    <w:rsid w:val="00615E39"/>
    <w:rsid w:val="00616F74"/>
    <w:rsid w:val="00617CCA"/>
    <w:rsid w:val="00620825"/>
    <w:rsid w:val="006227BA"/>
    <w:rsid w:val="006229F7"/>
    <w:rsid w:val="00622A7D"/>
    <w:rsid w:val="0062346D"/>
    <w:rsid w:val="00623707"/>
    <w:rsid w:val="0062429F"/>
    <w:rsid w:val="00624C10"/>
    <w:rsid w:val="006255C6"/>
    <w:rsid w:val="00627625"/>
    <w:rsid w:val="00630001"/>
    <w:rsid w:val="006303FA"/>
    <w:rsid w:val="006309C6"/>
    <w:rsid w:val="006322E6"/>
    <w:rsid w:val="006325AD"/>
    <w:rsid w:val="006341C8"/>
    <w:rsid w:val="006363B3"/>
    <w:rsid w:val="00640140"/>
    <w:rsid w:val="006411B1"/>
    <w:rsid w:val="006427AD"/>
    <w:rsid w:val="006430CC"/>
    <w:rsid w:val="00643F05"/>
    <w:rsid w:val="00644652"/>
    <w:rsid w:val="00645100"/>
    <w:rsid w:val="00646C4F"/>
    <w:rsid w:val="00651AED"/>
    <w:rsid w:val="0065209C"/>
    <w:rsid w:val="00652955"/>
    <w:rsid w:val="00652DF5"/>
    <w:rsid w:val="0065370E"/>
    <w:rsid w:val="0065408C"/>
    <w:rsid w:val="006561AA"/>
    <w:rsid w:val="0065632D"/>
    <w:rsid w:val="00657EE1"/>
    <w:rsid w:val="006601F3"/>
    <w:rsid w:val="006614D1"/>
    <w:rsid w:val="00662EFD"/>
    <w:rsid w:val="006643E9"/>
    <w:rsid w:val="00664E7A"/>
    <w:rsid w:val="0066721E"/>
    <w:rsid w:val="00670D15"/>
    <w:rsid w:val="006721CC"/>
    <w:rsid w:val="0067228A"/>
    <w:rsid w:val="00672F3A"/>
    <w:rsid w:val="00673F1C"/>
    <w:rsid w:val="00674D23"/>
    <w:rsid w:val="00675611"/>
    <w:rsid w:val="00675DA7"/>
    <w:rsid w:val="00675F3B"/>
    <w:rsid w:val="00681641"/>
    <w:rsid w:val="00681E2E"/>
    <w:rsid w:val="0068231B"/>
    <w:rsid w:val="00682CFF"/>
    <w:rsid w:val="00682E59"/>
    <w:rsid w:val="0068361E"/>
    <w:rsid w:val="00684063"/>
    <w:rsid w:val="00684454"/>
    <w:rsid w:val="006861E8"/>
    <w:rsid w:val="006872AA"/>
    <w:rsid w:val="00687D72"/>
    <w:rsid w:val="006906D4"/>
    <w:rsid w:val="00691813"/>
    <w:rsid w:val="00692F32"/>
    <w:rsid w:val="00693096"/>
    <w:rsid w:val="00694C9A"/>
    <w:rsid w:val="00694FC6"/>
    <w:rsid w:val="00695258"/>
    <w:rsid w:val="006953D7"/>
    <w:rsid w:val="00695720"/>
    <w:rsid w:val="00696137"/>
    <w:rsid w:val="0069619A"/>
    <w:rsid w:val="006A0770"/>
    <w:rsid w:val="006A1A45"/>
    <w:rsid w:val="006A1F02"/>
    <w:rsid w:val="006A26DE"/>
    <w:rsid w:val="006A37CF"/>
    <w:rsid w:val="006A4D8B"/>
    <w:rsid w:val="006A7733"/>
    <w:rsid w:val="006A7B15"/>
    <w:rsid w:val="006B04DE"/>
    <w:rsid w:val="006B13AC"/>
    <w:rsid w:val="006B3A25"/>
    <w:rsid w:val="006B4AB5"/>
    <w:rsid w:val="006B4F6B"/>
    <w:rsid w:val="006B7463"/>
    <w:rsid w:val="006B7BB6"/>
    <w:rsid w:val="006B7C7E"/>
    <w:rsid w:val="006C0BC9"/>
    <w:rsid w:val="006C2053"/>
    <w:rsid w:val="006C2A65"/>
    <w:rsid w:val="006C4F0C"/>
    <w:rsid w:val="006C5400"/>
    <w:rsid w:val="006C5701"/>
    <w:rsid w:val="006C5A01"/>
    <w:rsid w:val="006C6EEE"/>
    <w:rsid w:val="006C738E"/>
    <w:rsid w:val="006C7E07"/>
    <w:rsid w:val="006D0155"/>
    <w:rsid w:val="006D0168"/>
    <w:rsid w:val="006D01C1"/>
    <w:rsid w:val="006D0446"/>
    <w:rsid w:val="006D0A16"/>
    <w:rsid w:val="006D139B"/>
    <w:rsid w:val="006D1945"/>
    <w:rsid w:val="006D2C81"/>
    <w:rsid w:val="006D464B"/>
    <w:rsid w:val="006D4E25"/>
    <w:rsid w:val="006D5355"/>
    <w:rsid w:val="006D5C05"/>
    <w:rsid w:val="006D6399"/>
    <w:rsid w:val="006D6F78"/>
    <w:rsid w:val="006E0293"/>
    <w:rsid w:val="006E0835"/>
    <w:rsid w:val="006E1207"/>
    <w:rsid w:val="006E17A6"/>
    <w:rsid w:val="006E2614"/>
    <w:rsid w:val="006E30EB"/>
    <w:rsid w:val="006E3806"/>
    <w:rsid w:val="006E3DE2"/>
    <w:rsid w:val="006E3F76"/>
    <w:rsid w:val="006E543C"/>
    <w:rsid w:val="006E5933"/>
    <w:rsid w:val="006E5F58"/>
    <w:rsid w:val="006E678C"/>
    <w:rsid w:val="006E795E"/>
    <w:rsid w:val="006E7E04"/>
    <w:rsid w:val="006F0601"/>
    <w:rsid w:val="006F09D6"/>
    <w:rsid w:val="006F2832"/>
    <w:rsid w:val="006F3B3C"/>
    <w:rsid w:val="006F5CE2"/>
    <w:rsid w:val="006F64E8"/>
    <w:rsid w:val="006F690E"/>
    <w:rsid w:val="006F7806"/>
    <w:rsid w:val="006F783C"/>
    <w:rsid w:val="00700503"/>
    <w:rsid w:val="00700926"/>
    <w:rsid w:val="007010F4"/>
    <w:rsid w:val="007011AE"/>
    <w:rsid w:val="007039E9"/>
    <w:rsid w:val="007064C1"/>
    <w:rsid w:val="00707BAE"/>
    <w:rsid w:val="007112DC"/>
    <w:rsid w:val="00713159"/>
    <w:rsid w:val="00713490"/>
    <w:rsid w:val="00714EF5"/>
    <w:rsid w:val="007157EE"/>
    <w:rsid w:val="007161CF"/>
    <w:rsid w:val="007172CA"/>
    <w:rsid w:val="007174DA"/>
    <w:rsid w:val="007177CA"/>
    <w:rsid w:val="00717B59"/>
    <w:rsid w:val="00717F3D"/>
    <w:rsid w:val="00720597"/>
    <w:rsid w:val="00720994"/>
    <w:rsid w:val="00721117"/>
    <w:rsid w:val="00721131"/>
    <w:rsid w:val="007243AF"/>
    <w:rsid w:val="00724830"/>
    <w:rsid w:val="00726334"/>
    <w:rsid w:val="00727642"/>
    <w:rsid w:val="00727679"/>
    <w:rsid w:val="007305F8"/>
    <w:rsid w:val="0073121E"/>
    <w:rsid w:val="00731F60"/>
    <w:rsid w:val="007328F7"/>
    <w:rsid w:val="00732984"/>
    <w:rsid w:val="0073302D"/>
    <w:rsid w:val="00733133"/>
    <w:rsid w:val="00734205"/>
    <w:rsid w:val="0073554D"/>
    <w:rsid w:val="00735C38"/>
    <w:rsid w:val="007376D5"/>
    <w:rsid w:val="00737B32"/>
    <w:rsid w:val="007402F2"/>
    <w:rsid w:val="007405C3"/>
    <w:rsid w:val="00740710"/>
    <w:rsid w:val="00740820"/>
    <w:rsid w:val="007428DA"/>
    <w:rsid w:val="00746145"/>
    <w:rsid w:val="007466CA"/>
    <w:rsid w:val="007513EB"/>
    <w:rsid w:val="00751945"/>
    <w:rsid w:val="007537DA"/>
    <w:rsid w:val="007544D2"/>
    <w:rsid w:val="00755FB1"/>
    <w:rsid w:val="0075762B"/>
    <w:rsid w:val="0076183B"/>
    <w:rsid w:val="0076312C"/>
    <w:rsid w:val="0076362D"/>
    <w:rsid w:val="00767984"/>
    <w:rsid w:val="00767F03"/>
    <w:rsid w:val="00771C1A"/>
    <w:rsid w:val="00771F76"/>
    <w:rsid w:val="007722AA"/>
    <w:rsid w:val="00772672"/>
    <w:rsid w:val="00772B31"/>
    <w:rsid w:val="007736F4"/>
    <w:rsid w:val="00773A72"/>
    <w:rsid w:val="00773C87"/>
    <w:rsid w:val="00773D6C"/>
    <w:rsid w:val="00773F0A"/>
    <w:rsid w:val="00774870"/>
    <w:rsid w:val="007755F5"/>
    <w:rsid w:val="00775FC8"/>
    <w:rsid w:val="00776355"/>
    <w:rsid w:val="00776637"/>
    <w:rsid w:val="0077795B"/>
    <w:rsid w:val="00777F39"/>
    <w:rsid w:val="00780D9F"/>
    <w:rsid w:val="007820FA"/>
    <w:rsid w:val="0078267A"/>
    <w:rsid w:val="00785738"/>
    <w:rsid w:val="007858E1"/>
    <w:rsid w:val="007872AA"/>
    <w:rsid w:val="007906A8"/>
    <w:rsid w:val="00792BD3"/>
    <w:rsid w:val="007930BD"/>
    <w:rsid w:val="00793182"/>
    <w:rsid w:val="007937A1"/>
    <w:rsid w:val="0079550E"/>
    <w:rsid w:val="007955D5"/>
    <w:rsid w:val="00795D93"/>
    <w:rsid w:val="007A000F"/>
    <w:rsid w:val="007A01C3"/>
    <w:rsid w:val="007A0969"/>
    <w:rsid w:val="007A0A7F"/>
    <w:rsid w:val="007A2954"/>
    <w:rsid w:val="007A2D2B"/>
    <w:rsid w:val="007A2F60"/>
    <w:rsid w:val="007A33BF"/>
    <w:rsid w:val="007A491D"/>
    <w:rsid w:val="007A54DA"/>
    <w:rsid w:val="007A583D"/>
    <w:rsid w:val="007A7FAE"/>
    <w:rsid w:val="007B1D04"/>
    <w:rsid w:val="007B1EDA"/>
    <w:rsid w:val="007B20D2"/>
    <w:rsid w:val="007B32B1"/>
    <w:rsid w:val="007B3C74"/>
    <w:rsid w:val="007B4177"/>
    <w:rsid w:val="007B44D8"/>
    <w:rsid w:val="007B45C8"/>
    <w:rsid w:val="007B5D9F"/>
    <w:rsid w:val="007B6E3D"/>
    <w:rsid w:val="007C1FFC"/>
    <w:rsid w:val="007C202E"/>
    <w:rsid w:val="007C230D"/>
    <w:rsid w:val="007C468E"/>
    <w:rsid w:val="007C4984"/>
    <w:rsid w:val="007C5C55"/>
    <w:rsid w:val="007C70EB"/>
    <w:rsid w:val="007C7270"/>
    <w:rsid w:val="007C77EB"/>
    <w:rsid w:val="007C7A09"/>
    <w:rsid w:val="007D0183"/>
    <w:rsid w:val="007D04F0"/>
    <w:rsid w:val="007D12CB"/>
    <w:rsid w:val="007D2C92"/>
    <w:rsid w:val="007D3653"/>
    <w:rsid w:val="007D3A4A"/>
    <w:rsid w:val="007D4598"/>
    <w:rsid w:val="007D4910"/>
    <w:rsid w:val="007D49AB"/>
    <w:rsid w:val="007D4A23"/>
    <w:rsid w:val="007E1054"/>
    <w:rsid w:val="007E1863"/>
    <w:rsid w:val="007E18B5"/>
    <w:rsid w:val="007E25C1"/>
    <w:rsid w:val="007E3DF9"/>
    <w:rsid w:val="007E5B8F"/>
    <w:rsid w:val="007E6072"/>
    <w:rsid w:val="007E6455"/>
    <w:rsid w:val="007E646A"/>
    <w:rsid w:val="007E772D"/>
    <w:rsid w:val="007E7CB1"/>
    <w:rsid w:val="007E7D17"/>
    <w:rsid w:val="007F06C7"/>
    <w:rsid w:val="007F0A13"/>
    <w:rsid w:val="007F1521"/>
    <w:rsid w:val="007F1B23"/>
    <w:rsid w:val="007F26BF"/>
    <w:rsid w:val="007F42FE"/>
    <w:rsid w:val="007F521F"/>
    <w:rsid w:val="007F7CC9"/>
    <w:rsid w:val="00800425"/>
    <w:rsid w:val="0080068C"/>
    <w:rsid w:val="008009AB"/>
    <w:rsid w:val="00800A5D"/>
    <w:rsid w:val="00802207"/>
    <w:rsid w:val="00803122"/>
    <w:rsid w:val="008032C3"/>
    <w:rsid w:val="00806082"/>
    <w:rsid w:val="008060DF"/>
    <w:rsid w:val="0080689E"/>
    <w:rsid w:val="00806EE4"/>
    <w:rsid w:val="00807322"/>
    <w:rsid w:val="00807D46"/>
    <w:rsid w:val="00810448"/>
    <w:rsid w:val="00812243"/>
    <w:rsid w:val="008143CB"/>
    <w:rsid w:val="00814BCD"/>
    <w:rsid w:val="00816AE7"/>
    <w:rsid w:val="00816EB6"/>
    <w:rsid w:val="0081714E"/>
    <w:rsid w:val="008203CE"/>
    <w:rsid w:val="00820576"/>
    <w:rsid w:val="008212B8"/>
    <w:rsid w:val="008215C2"/>
    <w:rsid w:val="00822B25"/>
    <w:rsid w:val="008237C1"/>
    <w:rsid w:val="00824187"/>
    <w:rsid w:val="00824D12"/>
    <w:rsid w:val="00825D94"/>
    <w:rsid w:val="008262CF"/>
    <w:rsid w:val="00826991"/>
    <w:rsid w:val="00826FC9"/>
    <w:rsid w:val="00832053"/>
    <w:rsid w:val="00832532"/>
    <w:rsid w:val="00832594"/>
    <w:rsid w:val="00832658"/>
    <w:rsid w:val="00833722"/>
    <w:rsid w:val="00833B44"/>
    <w:rsid w:val="00833BA7"/>
    <w:rsid w:val="0083430C"/>
    <w:rsid w:val="008357C1"/>
    <w:rsid w:val="00837C6D"/>
    <w:rsid w:val="00840429"/>
    <w:rsid w:val="00840537"/>
    <w:rsid w:val="0084075A"/>
    <w:rsid w:val="00840E36"/>
    <w:rsid w:val="008410ED"/>
    <w:rsid w:val="00841598"/>
    <w:rsid w:val="0084214F"/>
    <w:rsid w:val="008425A0"/>
    <w:rsid w:val="00842D20"/>
    <w:rsid w:val="00842E2E"/>
    <w:rsid w:val="00845593"/>
    <w:rsid w:val="00847D0A"/>
    <w:rsid w:val="00850350"/>
    <w:rsid w:val="008509E4"/>
    <w:rsid w:val="008511B0"/>
    <w:rsid w:val="00853290"/>
    <w:rsid w:val="00853DB8"/>
    <w:rsid w:val="00854CF4"/>
    <w:rsid w:val="00854D92"/>
    <w:rsid w:val="00855BA5"/>
    <w:rsid w:val="008560A8"/>
    <w:rsid w:val="00856ED3"/>
    <w:rsid w:val="0085747D"/>
    <w:rsid w:val="00860D22"/>
    <w:rsid w:val="00861107"/>
    <w:rsid w:val="00861618"/>
    <w:rsid w:val="00861FBB"/>
    <w:rsid w:val="00862FA3"/>
    <w:rsid w:val="00863F17"/>
    <w:rsid w:val="008640A4"/>
    <w:rsid w:val="00864576"/>
    <w:rsid w:val="00864F02"/>
    <w:rsid w:val="00865E54"/>
    <w:rsid w:val="00866910"/>
    <w:rsid w:val="00867053"/>
    <w:rsid w:val="00870B03"/>
    <w:rsid w:val="00872155"/>
    <w:rsid w:val="008725F8"/>
    <w:rsid w:val="00873BDE"/>
    <w:rsid w:val="008801B6"/>
    <w:rsid w:val="008802CF"/>
    <w:rsid w:val="00880721"/>
    <w:rsid w:val="00880D79"/>
    <w:rsid w:val="0088232E"/>
    <w:rsid w:val="00882CB6"/>
    <w:rsid w:val="0088311A"/>
    <w:rsid w:val="00884B83"/>
    <w:rsid w:val="008856E7"/>
    <w:rsid w:val="00886C5E"/>
    <w:rsid w:val="00890712"/>
    <w:rsid w:val="008934B0"/>
    <w:rsid w:val="00893A56"/>
    <w:rsid w:val="0089587F"/>
    <w:rsid w:val="008963A8"/>
    <w:rsid w:val="008971BE"/>
    <w:rsid w:val="0089757E"/>
    <w:rsid w:val="008A0562"/>
    <w:rsid w:val="008A108D"/>
    <w:rsid w:val="008A2160"/>
    <w:rsid w:val="008A2E98"/>
    <w:rsid w:val="008A33F8"/>
    <w:rsid w:val="008A3530"/>
    <w:rsid w:val="008A391E"/>
    <w:rsid w:val="008A49AF"/>
    <w:rsid w:val="008A5701"/>
    <w:rsid w:val="008A7183"/>
    <w:rsid w:val="008A7394"/>
    <w:rsid w:val="008A77C4"/>
    <w:rsid w:val="008A79F7"/>
    <w:rsid w:val="008B0BCE"/>
    <w:rsid w:val="008B0DC8"/>
    <w:rsid w:val="008B18B1"/>
    <w:rsid w:val="008B2CD7"/>
    <w:rsid w:val="008B3479"/>
    <w:rsid w:val="008B405E"/>
    <w:rsid w:val="008B4439"/>
    <w:rsid w:val="008B46A7"/>
    <w:rsid w:val="008B6993"/>
    <w:rsid w:val="008B6C63"/>
    <w:rsid w:val="008B6D68"/>
    <w:rsid w:val="008C024E"/>
    <w:rsid w:val="008C2012"/>
    <w:rsid w:val="008C2A6C"/>
    <w:rsid w:val="008C2C99"/>
    <w:rsid w:val="008C3B12"/>
    <w:rsid w:val="008C3B51"/>
    <w:rsid w:val="008C3B5D"/>
    <w:rsid w:val="008C3C12"/>
    <w:rsid w:val="008C3D55"/>
    <w:rsid w:val="008C45FE"/>
    <w:rsid w:val="008C5625"/>
    <w:rsid w:val="008C5D16"/>
    <w:rsid w:val="008C611E"/>
    <w:rsid w:val="008C68B7"/>
    <w:rsid w:val="008C7411"/>
    <w:rsid w:val="008C77F0"/>
    <w:rsid w:val="008C7EF6"/>
    <w:rsid w:val="008D000F"/>
    <w:rsid w:val="008D1678"/>
    <w:rsid w:val="008D1CDC"/>
    <w:rsid w:val="008D2AD2"/>
    <w:rsid w:val="008D30BE"/>
    <w:rsid w:val="008D31D3"/>
    <w:rsid w:val="008D3407"/>
    <w:rsid w:val="008D4508"/>
    <w:rsid w:val="008D478A"/>
    <w:rsid w:val="008D53DB"/>
    <w:rsid w:val="008D65EB"/>
    <w:rsid w:val="008D6B50"/>
    <w:rsid w:val="008D7C90"/>
    <w:rsid w:val="008D7DDF"/>
    <w:rsid w:val="008E0A8A"/>
    <w:rsid w:val="008E14ED"/>
    <w:rsid w:val="008E1C7E"/>
    <w:rsid w:val="008E1F50"/>
    <w:rsid w:val="008E2E41"/>
    <w:rsid w:val="008E3B91"/>
    <w:rsid w:val="008E3D74"/>
    <w:rsid w:val="008E4777"/>
    <w:rsid w:val="008E5A48"/>
    <w:rsid w:val="008E65DC"/>
    <w:rsid w:val="008F03BF"/>
    <w:rsid w:val="008F03F7"/>
    <w:rsid w:val="008F08AE"/>
    <w:rsid w:val="008F1229"/>
    <w:rsid w:val="008F2CCE"/>
    <w:rsid w:val="008F3326"/>
    <w:rsid w:val="008F378A"/>
    <w:rsid w:val="008F3CA6"/>
    <w:rsid w:val="008F4003"/>
    <w:rsid w:val="008F479C"/>
    <w:rsid w:val="008F5B05"/>
    <w:rsid w:val="008F5E82"/>
    <w:rsid w:val="008F6553"/>
    <w:rsid w:val="008F6DDF"/>
    <w:rsid w:val="008F77BC"/>
    <w:rsid w:val="0090007C"/>
    <w:rsid w:val="00900E5B"/>
    <w:rsid w:val="00900FD7"/>
    <w:rsid w:val="00902050"/>
    <w:rsid w:val="009021D1"/>
    <w:rsid w:val="009021F0"/>
    <w:rsid w:val="0090319F"/>
    <w:rsid w:val="00903930"/>
    <w:rsid w:val="00905FCD"/>
    <w:rsid w:val="0090649E"/>
    <w:rsid w:val="009069B2"/>
    <w:rsid w:val="00906D95"/>
    <w:rsid w:val="00906D9D"/>
    <w:rsid w:val="00907133"/>
    <w:rsid w:val="00907958"/>
    <w:rsid w:val="00910509"/>
    <w:rsid w:val="009107CF"/>
    <w:rsid w:val="00912005"/>
    <w:rsid w:val="00913EEE"/>
    <w:rsid w:val="009156E1"/>
    <w:rsid w:val="0091584E"/>
    <w:rsid w:val="00916073"/>
    <w:rsid w:val="0091661B"/>
    <w:rsid w:val="00916793"/>
    <w:rsid w:val="00917BA2"/>
    <w:rsid w:val="00917F49"/>
    <w:rsid w:val="00920CA9"/>
    <w:rsid w:val="00921037"/>
    <w:rsid w:val="009227B7"/>
    <w:rsid w:val="00922D13"/>
    <w:rsid w:val="00922E2C"/>
    <w:rsid w:val="00924721"/>
    <w:rsid w:val="00926053"/>
    <w:rsid w:val="0092636F"/>
    <w:rsid w:val="00927D0E"/>
    <w:rsid w:val="0093032E"/>
    <w:rsid w:val="0093247A"/>
    <w:rsid w:val="0093310C"/>
    <w:rsid w:val="00933761"/>
    <w:rsid w:val="009338D9"/>
    <w:rsid w:val="0093489D"/>
    <w:rsid w:val="0093504C"/>
    <w:rsid w:val="00936D5E"/>
    <w:rsid w:val="00937B40"/>
    <w:rsid w:val="00940316"/>
    <w:rsid w:val="00940342"/>
    <w:rsid w:val="00940F2F"/>
    <w:rsid w:val="00941BAA"/>
    <w:rsid w:val="00942F45"/>
    <w:rsid w:val="009446AB"/>
    <w:rsid w:val="00947A0C"/>
    <w:rsid w:val="00947B31"/>
    <w:rsid w:val="00947DAA"/>
    <w:rsid w:val="009501B7"/>
    <w:rsid w:val="009506C3"/>
    <w:rsid w:val="00952BD9"/>
    <w:rsid w:val="00953959"/>
    <w:rsid w:val="00954626"/>
    <w:rsid w:val="00955173"/>
    <w:rsid w:val="00955D8B"/>
    <w:rsid w:val="0096028C"/>
    <w:rsid w:val="009603F8"/>
    <w:rsid w:val="00960EC2"/>
    <w:rsid w:val="009641D2"/>
    <w:rsid w:val="00964671"/>
    <w:rsid w:val="009646F9"/>
    <w:rsid w:val="0096487B"/>
    <w:rsid w:val="009649C3"/>
    <w:rsid w:val="00964B18"/>
    <w:rsid w:val="00965789"/>
    <w:rsid w:val="0096586D"/>
    <w:rsid w:val="00966893"/>
    <w:rsid w:val="0097022A"/>
    <w:rsid w:val="00972A3F"/>
    <w:rsid w:val="009730CB"/>
    <w:rsid w:val="00973F69"/>
    <w:rsid w:val="00974F46"/>
    <w:rsid w:val="009775AD"/>
    <w:rsid w:val="00977CE7"/>
    <w:rsid w:val="00981F67"/>
    <w:rsid w:val="009824F5"/>
    <w:rsid w:val="00982B12"/>
    <w:rsid w:val="009841C6"/>
    <w:rsid w:val="00985091"/>
    <w:rsid w:val="00986C89"/>
    <w:rsid w:val="00987786"/>
    <w:rsid w:val="00993AE0"/>
    <w:rsid w:val="00994628"/>
    <w:rsid w:val="00994EA5"/>
    <w:rsid w:val="00994F32"/>
    <w:rsid w:val="0099664A"/>
    <w:rsid w:val="009975ED"/>
    <w:rsid w:val="00997671"/>
    <w:rsid w:val="00997848"/>
    <w:rsid w:val="00997AFA"/>
    <w:rsid w:val="009A17C8"/>
    <w:rsid w:val="009A19B6"/>
    <w:rsid w:val="009A20E7"/>
    <w:rsid w:val="009A2443"/>
    <w:rsid w:val="009A381C"/>
    <w:rsid w:val="009A3BF5"/>
    <w:rsid w:val="009A59AC"/>
    <w:rsid w:val="009A5C13"/>
    <w:rsid w:val="009A5E3D"/>
    <w:rsid w:val="009A62C2"/>
    <w:rsid w:val="009A6A1E"/>
    <w:rsid w:val="009A764E"/>
    <w:rsid w:val="009A7F4B"/>
    <w:rsid w:val="009B0751"/>
    <w:rsid w:val="009B0A76"/>
    <w:rsid w:val="009B1E88"/>
    <w:rsid w:val="009B38D1"/>
    <w:rsid w:val="009B4371"/>
    <w:rsid w:val="009B4C61"/>
    <w:rsid w:val="009B590E"/>
    <w:rsid w:val="009B6737"/>
    <w:rsid w:val="009B6953"/>
    <w:rsid w:val="009B79FC"/>
    <w:rsid w:val="009C1314"/>
    <w:rsid w:val="009C20BC"/>
    <w:rsid w:val="009C47BD"/>
    <w:rsid w:val="009C486E"/>
    <w:rsid w:val="009C4955"/>
    <w:rsid w:val="009C5F6D"/>
    <w:rsid w:val="009C749D"/>
    <w:rsid w:val="009C7D3B"/>
    <w:rsid w:val="009D04B9"/>
    <w:rsid w:val="009D2121"/>
    <w:rsid w:val="009D2B75"/>
    <w:rsid w:val="009D34B5"/>
    <w:rsid w:val="009D3B53"/>
    <w:rsid w:val="009D3F24"/>
    <w:rsid w:val="009D4503"/>
    <w:rsid w:val="009D54F4"/>
    <w:rsid w:val="009D5B3B"/>
    <w:rsid w:val="009D65E2"/>
    <w:rsid w:val="009D7B36"/>
    <w:rsid w:val="009E0B4E"/>
    <w:rsid w:val="009E1859"/>
    <w:rsid w:val="009E1ADC"/>
    <w:rsid w:val="009E3ADB"/>
    <w:rsid w:val="009E440A"/>
    <w:rsid w:val="009E4B83"/>
    <w:rsid w:val="009E5D84"/>
    <w:rsid w:val="009E77BE"/>
    <w:rsid w:val="009E7F8E"/>
    <w:rsid w:val="009F0AD9"/>
    <w:rsid w:val="009F1E58"/>
    <w:rsid w:val="009F2431"/>
    <w:rsid w:val="009F2E5A"/>
    <w:rsid w:val="009F2EC0"/>
    <w:rsid w:val="009F47F1"/>
    <w:rsid w:val="009F521B"/>
    <w:rsid w:val="009F5621"/>
    <w:rsid w:val="009F5804"/>
    <w:rsid w:val="009F61F3"/>
    <w:rsid w:val="009F69EB"/>
    <w:rsid w:val="009F7CE7"/>
    <w:rsid w:val="00A00467"/>
    <w:rsid w:val="00A00602"/>
    <w:rsid w:val="00A00DAA"/>
    <w:rsid w:val="00A01656"/>
    <w:rsid w:val="00A016B4"/>
    <w:rsid w:val="00A01D21"/>
    <w:rsid w:val="00A033E3"/>
    <w:rsid w:val="00A0356C"/>
    <w:rsid w:val="00A041EA"/>
    <w:rsid w:val="00A04B65"/>
    <w:rsid w:val="00A05247"/>
    <w:rsid w:val="00A055FC"/>
    <w:rsid w:val="00A063DA"/>
    <w:rsid w:val="00A071D7"/>
    <w:rsid w:val="00A10E74"/>
    <w:rsid w:val="00A13255"/>
    <w:rsid w:val="00A13F2D"/>
    <w:rsid w:val="00A14B0A"/>
    <w:rsid w:val="00A160A5"/>
    <w:rsid w:val="00A16639"/>
    <w:rsid w:val="00A169D0"/>
    <w:rsid w:val="00A1709C"/>
    <w:rsid w:val="00A20A51"/>
    <w:rsid w:val="00A21A2D"/>
    <w:rsid w:val="00A220F3"/>
    <w:rsid w:val="00A224BB"/>
    <w:rsid w:val="00A2254B"/>
    <w:rsid w:val="00A2297E"/>
    <w:rsid w:val="00A23E45"/>
    <w:rsid w:val="00A25433"/>
    <w:rsid w:val="00A25439"/>
    <w:rsid w:val="00A26538"/>
    <w:rsid w:val="00A2696C"/>
    <w:rsid w:val="00A27B04"/>
    <w:rsid w:val="00A3199C"/>
    <w:rsid w:val="00A322D2"/>
    <w:rsid w:val="00A3286A"/>
    <w:rsid w:val="00A32C71"/>
    <w:rsid w:val="00A354C6"/>
    <w:rsid w:val="00A401A7"/>
    <w:rsid w:val="00A41A3E"/>
    <w:rsid w:val="00A42FC8"/>
    <w:rsid w:val="00A43294"/>
    <w:rsid w:val="00A4378F"/>
    <w:rsid w:val="00A443FB"/>
    <w:rsid w:val="00A44745"/>
    <w:rsid w:val="00A4633B"/>
    <w:rsid w:val="00A50CAA"/>
    <w:rsid w:val="00A5215C"/>
    <w:rsid w:val="00A536BC"/>
    <w:rsid w:val="00A54162"/>
    <w:rsid w:val="00A541B0"/>
    <w:rsid w:val="00A54DC6"/>
    <w:rsid w:val="00A552E5"/>
    <w:rsid w:val="00A55677"/>
    <w:rsid w:val="00A559B0"/>
    <w:rsid w:val="00A55D20"/>
    <w:rsid w:val="00A56294"/>
    <w:rsid w:val="00A573B5"/>
    <w:rsid w:val="00A5747A"/>
    <w:rsid w:val="00A60455"/>
    <w:rsid w:val="00A60E3E"/>
    <w:rsid w:val="00A62795"/>
    <w:rsid w:val="00A63423"/>
    <w:rsid w:val="00A645B6"/>
    <w:rsid w:val="00A648A2"/>
    <w:rsid w:val="00A64DAE"/>
    <w:rsid w:val="00A65B82"/>
    <w:rsid w:val="00A6725B"/>
    <w:rsid w:val="00A67E17"/>
    <w:rsid w:val="00A71C45"/>
    <w:rsid w:val="00A726AE"/>
    <w:rsid w:val="00A72F90"/>
    <w:rsid w:val="00A75227"/>
    <w:rsid w:val="00A75CA9"/>
    <w:rsid w:val="00A75CEF"/>
    <w:rsid w:val="00A761A5"/>
    <w:rsid w:val="00A7672B"/>
    <w:rsid w:val="00A76B4A"/>
    <w:rsid w:val="00A77781"/>
    <w:rsid w:val="00A8009F"/>
    <w:rsid w:val="00A80672"/>
    <w:rsid w:val="00A809CC"/>
    <w:rsid w:val="00A81D87"/>
    <w:rsid w:val="00A8231A"/>
    <w:rsid w:val="00A82654"/>
    <w:rsid w:val="00A83976"/>
    <w:rsid w:val="00A83FA3"/>
    <w:rsid w:val="00A848B5"/>
    <w:rsid w:val="00A86893"/>
    <w:rsid w:val="00A873BB"/>
    <w:rsid w:val="00A87415"/>
    <w:rsid w:val="00A87B86"/>
    <w:rsid w:val="00A9047A"/>
    <w:rsid w:val="00A90947"/>
    <w:rsid w:val="00A91078"/>
    <w:rsid w:val="00A91670"/>
    <w:rsid w:val="00A91DD4"/>
    <w:rsid w:val="00A91E0B"/>
    <w:rsid w:val="00A92176"/>
    <w:rsid w:val="00A922CB"/>
    <w:rsid w:val="00A92609"/>
    <w:rsid w:val="00A93EB8"/>
    <w:rsid w:val="00A94D4B"/>
    <w:rsid w:val="00A95BB6"/>
    <w:rsid w:val="00A97FB0"/>
    <w:rsid w:val="00AA027A"/>
    <w:rsid w:val="00AA11FC"/>
    <w:rsid w:val="00AA1B40"/>
    <w:rsid w:val="00AA3413"/>
    <w:rsid w:val="00AA40F5"/>
    <w:rsid w:val="00AA46F6"/>
    <w:rsid w:val="00AA4BE7"/>
    <w:rsid w:val="00AB04F3"/>
    <w:rsid w:val="00AB05DE"/>
    <w:rsid w:val="00AB13DD"/>
    <w:rsid w:val="00AB13FF"/>
    <w:rsid w:val="00AB14E3"/>
    <w:rsid w:val="00AB19AC"/>
    <w:rsid w:val="00AB4717"/>
    <w:rsid w:val="00AB55FC"/>
    <w:rsid w:val="00AC07F9"/>
    <w:rsid w:val="00AC23D4"/>
    <w:rsid w:val="00AC24B5"/>
    <w:rsid w:val="00AC2787"/>
    <w:rsid w:val="00AC3AAE"/>
    <w:rsid w:val="00AD0A1E"/>
    <w:rsid w:val="00AD0ED8"/>
    <w:rsid w:val="00AD110D"/>
    <w:rsid w:val="00AD1E81"/>
    <w:rsid w:val="00AD33DA"/>
    <w:rsid w:val="00AD34E2"/>
    <w:rsid w:val="00AD536B"/>
    <w:rsid w:val="00AD5465"/>
    <w:rsid w:val="00AD6054"/>
    <w:rsid w:val="00AD620E"/>
    <w:rsid w:val="00AD7515"/>
    <w:rsid w:val="00AD7C95"/>
    <w:rsid w:val="00AE29FA"/>
    <w:rsid w:val="00AE35D4"/>
    <w:rsid w:val="00AE45B3"/>
    <w:rsid w:val="00AE599A"/>
    <w:rsid w:val="00AE7024"/>
    <w:rsid w:val="00AE7446"/>
    <w:rsid w:val="00AE7611"/>
    <w:rsid w:val="00AF16E3"/>
    <w:rsid w:val="00AF41D9"/>
    <w:rsid w:val="00AF49C6"/>
    <w:rsid w:val="00AF4A77"/>
    <w:rsid w:val="00AF6966"/>
    <w:rsid w:val="00AF6E8B"/>
    <w:rsid w:val="00AF7066"/>
    <w:rsid w:val="00B01F0D"/>
    <w:rsid w:val="00B0281E"/>
    <w:rsid w:val="00B035EB"/>
    <w:rsid w:val="00B03B26"/>
    <w:rsid w:val="00B049FB"/>
    <w:rsid w:val="00B05164"/>
    <w:rsid w:val="00B054AD"/>
    <w:rsid w:val="00B0550A"/>
    <w:rsid w:val="00B07DE7"/>
    <w:rsid w:val="00B11EAC"/>
    <w:rsid w:val="00B12F00"/>
    <w:rsid w:val="00B15BA7"/>
    <w:rsid w:val="00B15FD6"/>
    <w:rsid w:val="00B16440"/>
    <w:rsid w:val="00B17CC9"/>
    <w:rsid w:val="00B203EA"/>
    <w:rsid w:val="00B21109"/>
    <w:rsid w:val="00B231B4"/>
    <w:rsid w:val="00B234FF"/>
    <w:rsid w:val="00B23DE9"/>
    <w:rsid w:val="00B2520E"/>
    <w:rsid w:val="00B253A0"/>
    <w:rsid w:val="00B2549E"/>
    <w:rsid w:val="00B257F9"/>
    <w:rsid w:val="00B25F80"/>
    <w:rsid w:val="00B2617D"/>
    <w:rsid w:val="00B27861"/>
    <w:rsid w:val="00B27B81"/>
    <w:rsid w:val="00B3153B"/>
    <w:rsid w:val="00B327F6"/>
    <w:rsid w:val="00B33C9D"/>
    <w:rsid w:val="00B33E68"/>
    <w:rsid w:val="00B33EA8"/>
    <w:rsid w:val="00B3417C"/>
    <w:rsid w:val="00B34DC5"/>
    <w:rsid w:val="00B353F0"/>
    <w:rsid w:val="00B363AA"/>
    <w:rsid w:val="00B371E8"/>
    <w:rsid w:val="00B379B0"/>
    <w:rsid w:val="00B37A9E"/>
    <w:rsid w:val="00B41078"/>
    <w:rsid w:val="00B42659"/>
    <w:rsid w:val="00B4330A"/>
    <w:rsid w:val="00B443D2"/>
    <w:rsid w:val="00B448DB"/>
    <w:rsid w:val="00B450B9"/>
    <w:rsid w:val="00B46029"/>
    <w:rsid w:val="00B464EE"/>
    <w:rsid w:val="00B474F0"/>
    <w:rsid w:val="00B47BC4"/>
    <w:rsid w:val="00B502F0"/>
    <w:rsid w:val="00B51135"/>
    <w:rsid w:val="00B51193"/>
    <w:rsid w:val="00B524CF"/>
    <w:rsid w:val="00B52956"/>
    <w:rsid w:val="00B52A0F"/>
    <w:rsid w:val="00B52C99"/>
    <w:rsid w:val="00B53DE0"/>
    <w:rsid w:val="00B54163"/>
    <w:rsid w:val="00B5490C"/>
    <w:rsid w:val="00B55CF8"/>
    <w:rsid w:val="00B55D3B"/>
    <w:rsid w:val="00B56F22"/>
    <w:rsid w:val="00B600DE"/>
    <w:rsid w:val="00B61B1F"/>
    <w:rsid w:val="00B62200"/>
    <w:rsid w:val="00B62A60"/>
    <w:rsid w:val="00B63869"/>
    <w:rsid w:val="00B64332"/>
    <w:rsid w:val="00B65438"/>
    <w:rsid w:val="00B700B1"/>
    <w:rsid w:val="00B70417"/>
    <w:rsid w:val="00B71503"/>
    <w:rsid w:val="00B72106"/>
    <w:rsid w:val="00B72C24"/>
    <w:rsid w:val="00B73F13"/>
    <w:rsid w:val="00B76C9B"/>
    <w:rsid w:val="00B76DB5"/>
    <w:rsid w:val="00B771FE"/>
    <w:rsid w:val="00B8202C"/>
    <w:rsid w:val="00B82841"/>
    <w:rsid w:val="00B8296F"/>
    <w:rsid w:val="00B84CDD"/>
    <w:rsid w:val="00B8533C"/>
    <w:rsid w:val="00B8579A"/>
    <w:rsid w:val="00B85FC4"/>
    <w:rsid w:val="00B86E9D"/>
    <w:rsid w:val="00B87037"/>
    <w:rsid w:val="00B87544"/>
    <w:rsid w:val="00B87C6D"/>
    <w:rsid w:val="00B906E4"/>
    <w:rsid w:val="00B9114C"/>
    <w:rsid w:val="00B91473"/>
    <w:rsid w:val="00B9372D"/>
    <w:rsid w:val="00B9376B"/>
    <w:rsid w:val="00B93D31"/>
    <w:rsid w:val="00B94E42"/>
    <w:rsid w:val="00B95C6F"/>
    <w:rsid w:val="00B96398"/>
    <w:rsid w:val="00B96C92"/>
    <w:rsid w:val="00B97376"/>
    <w:rsid w:val="00B974D9"/>
    <w:rsid w:val="00BA0381"/>
    <w:rsid w:val="00BA053D"/>
    <w:rsid w:val="00BA08CF"/>
    <w:rsid w:val="00BA0BEB"/>
    <w:rsid w:val="00BA1230"/>
    <w:rsid w:val="00BA1404"/>
    <w:rsid w:val="00BA14A1"/>
    <w:rsid w:val="00BA2B0A"/>
    <w:rsid w:val="00BA35E2"/>
    <w:rsid w:val="00BA382B"/>
    <w:rsid w:val="00BA475B"/>
    <w:rsid w:val="00BA4CCE"/>
    <w:rsid w:val="00BA5E7A"/>
    <w:rsid w:val="00BA6234"/>
    <w:rsid w:val="00BA6489"/>
    <w:rsid w:val="00BA7563"/>
    <w:rsid w:val="00BA7C77"/>
    <w:rsid w:val="00BB131B"/>
    <w:rsid w:val="00BB143B"/>
    <w:rsid w:val="00BB1DAE"/>
    <w:rsid w:val="00BB2E5C"/>
    <w:rsid w:val="00BB3120"/>
    <w:rsid w:val="00BB3609"/>
    <w:rsid w:val="00BB4630"/>
    <w:rsid w:val="00BB4D78"/>
    <w:rsid w:val="00BB545A"/>
    <w:rsid w:val="00BB5B11"/>
    <w:rsid w:val="00BC163C"/>
    <w:rsid w:val="00BC1A1D"/>
    <w:rsid w:val="00BC33EE"/>
    <w:rsid w:val="00BC3984"/>
    <w:rsid w:val="00BC42A0"/>
    <w:rsid w:val="00BC4574"/>
    <w:rsid w:val="00BC53B5"/>
    <w:rsid w:val="00BC573D"/>
    <w:rsid w:val="00BC5EEB"/>
    <w:rsid w:val="00BC7A26"/>
    <w:rsid w:val="00BC7C56"/>
    <w:rsid w:val="00BC7D2E"/>
    <w:rsid w:val="00BC7DD3"/>
    <w:rsid w:val="00BD011B"/>
    <w:rsid w:val="00BD0747"/>
    <w:rsid w:val="00BD237F"/>
    <w:rsid w:val="00BD2D47"/>
    <w:rsid w:val="00BD309B"/>
    <w:rsid w:val="00BD35A1"/>
    <w:rsid w:val="00BD3A05"/>
    <w:rsid w:val="00BD410D"/>
    <w:rsid w:val="00BD43D3"/>
    <w:rsid w:val="00BD5905"/>
    <w:rsid w:val="00BD5DAD"/>
    <w:rsid w:val="00BD7990"/>
    <w:rsid w:val="00BE07BB"/>
    <w:rsid w:val="00BE2BC2"/>
    <w:rsid w:val="00BE3C53"/>
    <w:rsid w:val="00BE4D4E"/>
    <w:rsid w:val="00BE632F"/>
    <w:rsid w:val="00BE71B4"/>
    <w:rsid w:val="00BE7F72"/>
    <w:rsid w:val="00BF0DB2"/>
    <w:rsid w:val="00BF1073"/>
    <w:rsid w:val="00BF10D5"/>
    <w:rsid w:val="00BF11BF"/>
    <w:rsid w:val="00BF1604"/>
    <w:rsid w:val="00BF1F19"/>
    <w:rsid w:val="00BF2E41"/>
    <w:rsid w:val="00BF300F"/>
    <w:rsid w:val="00BF38AE"/>
    <w:rsid w:val="00BF3FB1"/>
    <w:rsid w:val="00BF5496"/>
    <w:rsid w:val="00BF64CA"/>
    <w:rsid w:val="00BF64CD"/>
    <w:rsid w:val="00BF6D84"/>
    <w:rsid w:val="00BF6F12"/>
    <w:rsid w:val="00C01E38"/>
    <w:rsid w:val="00C01F92"/>
    <w:rsid w:val="00C023E6"/>
    <w:rsid w:val="00C030D0"/>
    <w:rsid w:val="00C03423"/>
    <w:rsid w:val="00C03846"/>
    <w:rsid w:val="00C0438C"/>
    <w:rsid w:val="00C06E7C"/>
    <w:rsid w:val="00C105E2"/>
    <w:rsid w:val="00C107DC"/>
    <w:rsid w:val="00C12803"/>
    <w:rsid w:val="00C12A54"/>
    <w:rsid w:val="00C1363B"/>
    <w:rsid w:val="00C149F4"/>
    <w:rsid w:val="00C17072"/>
    <w:rsid w:val="00C175F5"/>
    <w:rsid w:val="00C17E6D"/>
    <w:rsid w:val="00C20547"/>
    <w:rsid w:val="00C20E80"/>
    <w:rsid w:val="00C21800"/>
    <w:rsid w:val="00C218DD"/>
    <w:rsid w:val="00C22224"/>
    <w:rsid w:val="00C223F9"/>
    <w:rsid w:val="00C22425"/>
    <w:rsid w:val="00C22431"/>
    <w:rsid w:val="00C22A1A"/>
    <w:rsid w:val="00C237F6"/>
    <w:rsid w:val="00C258F8"/>
    <w:rsid w:val="00C2682B"/>
    <w:rsid w:val="00C269CE"/>
    <w:rsid w:val="00C277EE"/>
    <w:rsid w:val="00C308E7"/>
    <w:rsid w:val="00C30F0D"/>
    <w:rsid w:val="00C3149C"/>
    <w:rsid w:val="00C335C8"/>
    <w:rsid w:val="00C33936"/>
    <w:rsid w:val="00C33CE9"/>
    <w:rsid w:val="00C33F8F"/>
    <w:rsid w:val="00C372B2"/>
    <w:rsid w:val="00C40436"/>
    <w:rsid w:val="00C40A50"/>
    <w:rsid w:val="00C40E34"/>
    <w:rsid w:val="00C413D4"/>
    <w:rsid w:val="00C41522"/>
    <w:rsid w:val="00C427A8"/>
    <w:rsid w:val="00C42C7A"/>
    <w:rsid w:val="00C43254"/>
    <w:rsid w:val="00C434C6"/>
    <w:rsid w:val="00C440F4"/>
    <w:rsid w:val="00C44D72"/>
    <w:rsid w:val="00C44E80"/>
    <w:rsid w:val="00C451B9"/>
    <w:rsid w:val="00C4574D"/>
    <w:rsid w:val="00C458F6"/>
    <w:rsid w:val="00C45BED"/>
    <w:rsid w:val="00C47377"/>
    <w:rsid w:val="00C4737A"/>
    <w:rsid w:val="00C476CE"/>
    <w:rsid w:val="00C47771"/>
    <w:rsid w:val="00C4793C"/>
    <w:rsid w:val="00C47D91"/>
    <w:rsid w:val="00C5024D"/>
    <w:rsid w:val="00C506AE"/>
    <w:rsid w:val="00C506CC"/>
    <w:rsid w:val="00C51F9B"/>
    <w:rsid w:val="00C53365"/>
    <w:rsid w:val="00C5362D"/>
    <w:rsid w:val="00C53924"/>
    <w:rsid w:val="00C55D3F"/>
    <w:rsid w:val="00C602A5"/>
    <w:rsid w:val="00C6112D"/>
    <w:rsid w:val="00C613C4"/>
    <w:rsid w:val="00C616B2"/>
    <w:rsid w:val="00C61935"/>
    <w:rsid w:val="00C61E5C"/>
    <w:rsid w:val="00C6301E"/>
    <w:rsid w:val="00C64D52"/>
    <w:rsid w:val="00C65876"/>
    <w:rsid w:val="00C66B8B"/>
    <w:rsid w:val="00C7004C"/>
    <w:rsid w:val="00C70F46"/>
    <w:rsid w:val="00C73E99"/>
    <w:rsid w:val="00C7407C"/>
    <w:rsid w:val="00C7420B"/>
    <w:rsid w:val="00C749E0"/>
    <w:rsid w:val="00C751F1"/>
    <w:rsid w:val="00C755A1"/>
    <w:rsid w:val="00C75C83"/>
    <w:rsid w:val="00C767A8"/>
    <w:rsid w:val="00C778E5"/>
    <w:rsid w:val="00C81184"/>
    <w:rsid w:val="00C812A0"/>
    <w:rsid w:val="00C81D2A"/>
    <w:rsid w:val="00C83A6C"/>
    <w:rsid w:val="00C845A7"/>
    <w:rsid w:val="00C84DE1"/>
    <w:rsid w:val="00C84EB0"/>
    <w:rsid w:val="00C86387"/>
    <w:rsid w:val="00C905BA"/>
    <w:rsid w:val="00C92950"/>
    <w:rsid w:val="00C92D77"/>
    <w:rsid w:val="00C938CF"/>
    <w:rsid w:val="00C95BC3"/>
    <w:rsid w:val="00C9687D"/>
    <w:rsid w:val="00C96FB2"/>
    <w:rsid w:val="00CA020D"/>
    <w:rsid w:val="00CA10DA"/>
    <w:rsid w:val="00CA128A"/>
    <w:rsid w:val="00CA26BF"/>
    <w:rsid w:val="00CA4419"/>
    <w:rsid w:val="00CA4B28"/>
    <w:rsid w:val="00CA4BE1"/>
    <w:rsid w:val="00CA4BEA"/>
    <w:rsid w:val="00CA6195"/>
    <w:rsid w:val="00CA70A3"/>
    <w:rsid w:val="00CA7128"/>
    <w:rsid w:val="00CA754B"/>
    <w:rsid w:val="00CA7CDC"/>
    <w:rsid w:val="00CA7EE3"/>
    <w:rsid w:val="00CB08AB"/>
    <w:rsid w:val="00CB1528"/>
    <w:rsid w:val="00CB181E"/>
    <w:rsid w:val="00CB1D04"/>
    <w:rsid w:val="00CB2AA1"/>
    <w:rsid w:val="00CB354A"/>
    <w:rsid w:val="00CB480D"/>
    <w:rsid w:val="00CB576F"/>
    <w:rsid w:val="00CB5FF6"/>
    <w:rsid w:val="00CB6FE1"/>
    <w:rsid w:val="00CB74DF"/>
    <w:rsid w:val="00CB7F38"/>
    <w:rsid w:val="00CC01FC"/>
    <w:rsid w:val="00CC02E5"/>
    <w:rsid w:val="00CC0C7F"/>
    <w:rsid w:val="00CC1D8A"/>
    <w:rsid w:val="00CC1E1C"/>
    <w:rsid w:val="00CC2408"/>
    <w:rsid w:val="00CC3AE8"/>
    <w:rsid w:val="00CC45E2"/>
    <w:rsid w:val="00CC569D"/>
    <w:rsid w:val="00CC5950"/>
    <w:rsid w:val="00CC7584"/>
    <w:rsid w:val="00CD073F"/>
    <w:rsid w:val="00CD0CD7"/>
    <w:rsid w:val="00CD20BD"/>
    <w:rsid w:val="00CD26BA"/>
    <w:rsid w:val="00CD2AE8"/>
    <w:rsid w:val="00CD4617"/>
    <w:rsid w:val="00CD4847"/>
    <w:rsid w:val="00CD5472"/>
    <w:rsid w:val="00CD6285"/>
    <w:rsid w:val="00CD68C4"/>
    <w:rsid w:val="00CD7F8E"/>
    <w:rsid w:val="00CE0322"/>
    <w:rsid w:val="00CE0600"/>
    <w:rsid w:val="00CE0958"/>
    <w:rsid w:val="00CE0F63"/>
    <w:rsid w:val="00CE1196"/>
    <w:rsid w:val="00CE17F8"/>
    <w:rsid w:val="00CE34DE"/>
    <w:rsid w:val="00CE522F"/>
    <w:rsid w:val="00CE52C8"/>
    <w:rsid w:val="00CE5585"/>
    <w:rsid w:val="00CE5F51"/>
    <w:rsid w:val="00CE6D3C"/>
    <w:rsid w:val="00CE7D0B"/>
    <w:rsid w:val="00CF039D"/>
    <w:rsid w:val="00CF1EAC"/>
    <w:rsid w:val="00CF5BE4"/>
    <w:rsid w:val="00CF5D48"/>
    <w:rsid w:val="00CF6974"/>
    <w:rsid w:val="00CF7008"/>
    <w:rsid w:val="00D00ACD"/>
    <w:rsid w:val="00D00ECD"/>
    <w:rsid w:val="00D02149"/>
    <w:rsid w:val="00D021E0"/>
    <w:rsid w:val="00D04345"/>
    <w:rsid w:val="00D05849"/>
    <w:rsid w:val="00D05F98"/>
    <w:rsid w:val="00D06FF6"/>
    <w:rsid w:val="00D075AE"/>
    <w:rsid w:val="00D139BE"/>
    <w:rsid w:val="00D13D69"/>
    <w:rsid w:val="00D143CD"/>
    <w:rsid w:val="00D144A4"/>
    <w:rsid w:val="00D156FF"/>
    <w:rsid w:val="00D15B51"/>
    <w:rsid w:val="00D163CB"/>
    <w:rsid w:val="00D2065D"/>
    <w:rsid w:val="00D2096C"/>
    <w:rsid w:val="00D222D2"/>
    <w:rsid w:val="00D22846"/>
    <w:rsid w:val="00D22B1E"/>
    <w:rsid w:val="00D22BF8"/>
    <w:rsid w:val="00D22C9A"/>
    <w:rsid w:val="00D22EE7"/>
    <w:rsid w:val="00D240B3"/>
    <w:rsid w:val="00D24159"/>
    <w:rsid w:val="00D254FD"/>
    <w:rsid w:val="00D258F0"/>
    <w:rsid w:val="00D26B05"/>
    <w:rsid w:val="00D26E4B"/>
    <w:rsid w:val="00D31947"/>
    <w:rsid w:val="00D32405"/>
    <w:rsid w:val="00D32FBF"/>
    <w:rsid w:val="00D345BF"/>
    <w:rsid w:val="00D3516F"/>
    <w:rsid w:val="00D35216"/>
    <w:rsid w:val="00D35BA3"/>
    <w:rsid w:val="00D362F7"/>
    <w:rsid w:val="00D3635E"/>
    <w:rsid w:val="00D412A8"/>
    <w:rsid w:val="00D41DEC"/>
    <w:rsid w:val="00D422D8"/>
    <w:rsid w:val="00D423E7"/>
    <w:rsid w:val="00D4272D"/>
    <w:rsid w:val="00D42B48"/>
    <w:rsid w:val="00D431BD"/>
    <w:rsid w:val="00D432C8"/>
    <w:rsid w:val="00D434F1"/>
    <w:rsid w:val="00D45B23"/>
    <w:rsid w:val="00D45D90"/>
    <w:rsid w:val="00D46EDE"/>
    <w:rsid w:val="00D50498"/>
    <w:rsid w:val="00D505A1"/>
    <w:rsid w:val="00D506BD"/>
    <w:rsid w:val="00D5081C"/>
    <w:rsid w:val="00D51084"/>
    <w:rsid w:val="00D512E4"/>
    <w:rsid w:val="00D514A9"/>
    <w:rsid w:val="00D517E6"/>
    <w:rsid w:val="00D51A4C"/>
    <w:rsid w:val="00D52635"/>
    <w:rsid w:val="00D52A3C"/>
    <w:rsid w:val="00D53DF5"/>
    <w:rsid w:val="00D5459F"/>
    <w:rsid w:val="00D54F29"/>
    <w:rsid w:val="00D56BAC"/>
    <w:rsid w:val="00D573E5"/>
    <w:rsid w:val="00D5751A"/>
    <w:rsid w:val="00D607D5"/>
    <w:rsid w:val="00D60D95"/>
    <w:rsid w:val="00D61B86"/>
    <w:rsid w:val="00D6206C"/>
    <w:rsid w:val="00D64E0B"/>
    <w:rsid w:val="00D66544"/>
    <w:rsid w:val="00D66F49"/>
    <w:rsid w:val="00D70E92"/>
    <w:rsid w:val="00D73E1B"/>
    <w:rsid w:val="00D749D3"/>
    <w:rsid w:val="00D74ACF"/>
    <w:rsid w:val="00D74C8A"/>
    <w:rsid w:val="00D75357"/>
    <w:rsid w:val="00D755EB"/>
    <w:rsid w:val="00D7738B"/>
    <w:rsid w:val="00D77992"/>
    <w:rsid w:val="00D77C87"/>
    <w:rsid w:val="00D81757"/>
    <w:rsid w:val="00D81DB0"/>
    <w:rsid w:val="00D827AD"/>
    <w:rsid w:val="00D83F54"/>
    <w:rsid w:val="00D841CA"/>
    <w:rsid w:val="00D848CD"/>
    <w:rsid w:val="00D8555D"/>
    <w:rsid w:val="00D86EC4"/>
    <w:rsid w:val="00D936A5"/>
    <w:rsid w:val="00D94737"/>
    <w:rsid w:val="00D94B1B"/>
    <w:rsid w:val="00D94B88"/>
    <w:rsid w:val="00D95417"/>
    <w:rsid w:val="00D963B5"/>
    <w:rsid w:val="00D96E8E"/>
    <w:rsid w:val="00D97402"/>
    <w:rsid w:val="00DA0993"/>
    <w:rsid w:val="00DA0EA2"/>
    <w:rsid w:val="00DA1877"/>
    <w:rsid w:val="00DA1AF0"/>
    <w:rsid w:val="00DA4886"/>
    <w:rsid w:val="00DA4E26"/>
    <w:rsid w:val="00DA5230"/>
    <w:rsid w:val="00DA5370"/>
    <w:rsid w:val="00DA5CE6"/>
    <w:rsid w:val="00DA73F4"/>
    <w:rsid w:val="00DA7ED4"/>
    <w:rsid w:val="00DB09A0"/>
    <w:rsid w:val="00DB0B8C"/>
    <w:rsid w:val="00DB128B"/>
    <w:rsid w:val="00DB13EC"/>
    <w:rsid w:val="00DB1675"/>
    <w:rsid w:val="00DB1A72"/>
    <w:rsid w:val="00DB274E"/>
    <w:rsid w:val="00DB3C3E"/>
    <w:rsid w:val="00DB3F73"/>
    <w:rsid w:val="00DB44F4"/>
    <w:rsid w:val="00DB521D"/>
    <w:rsid w:val="00DB57F9"/>
    <w:rsid w:val="00DB5F56"/>
    <w:rsid w:val="00DB5FF4"/>
    <w:rsid w:val="00DB74ED"/>
    <w:rsid w:val="00DC1001"/>
    <w:rsid w:val="00DC2CDD"/>
    <w:rsid w:val="00DC40B0"/>
    <w:rsid w:val="00DC467A"/>
    <w:rsid w:val="00DC4680"/>
    <w:rsid w:val="00DC48A7"/>
    <w:rsid w:val="00DC48BD"/>
    <w:rsid w:val="00DC6863"/>
    <w:rsid w:val="00DC70AA"/>
    <w:rsid w:val="00DC7B88"/>
    <w:rsid w:val="00DC7BAE"/>
    <w:rsid w:val="00DD00F1"/>
    <w:rsid w:val="00DD061E"/>
    <w:rsid w:val="00DD1894"/>
    <w:rsid w:val="00DD1A46"/>
    <w:rsid w:val="00DD1F2E"/>
    <w:rsid w:val="00DD2B6C"/>
    <w:rsid w:val="00DD4FCE"/>
    <w:rsid w:val="00DD51AC"/>
    <w:rsid w:val="00DD53C5"/>
    <w:rsid w:val="00DD6167"/>
    <w:rsid w:val="00DE036E"/>
    <w:rsid w:val="00DE10CE"/>
    <w:rsid w:val="00DE125C"/>
    <w:rsid w:val="00DE158E"/>
    <w:rsid w:val="00DE2B9D"/>
    <w:rsid w:val="00DE32E8"/>
    <w:rsid w:val="00DE35DD"/>
    <w:rsid w:val="00DE449F"/>
    <w:rsid w:val="00DE4970"/>
    <w:rsid w:val="00DE4B6C"/>
    <w:rsid w:val="00DE5F0E"/>
    <w:rsid w:val="00DE7D53"/>
    <w:rsid w:val="00DF0285"/>
    <w:rsid w:val="00DF12A4"/>
    <w:rsid w:val="00DF156B"/>
    <w:rsid w:val="00DF1A9F"/>
    <w:rsid w:val="00DF270E"/>
    <w:rsid w:val="00DF2A84"/>
    <w:rsid w:val="00DF2FE2"/>
    <w:rsid w:val="00DF3262"/>
    <w:rsid w:val="00DF3531"/>
    <w:rsid w:val="00DF427A"/>
    <w:rsid w:val="00DF498E"/>
    <w:rsid w:val="00DF4CA3"/>
    <w:rsid w:val="00DF4D84"/>
    <w:rsid w:val="00DF585A"/>
    <w:rsid w:val="00DF66DB"/>
    <w:rsid w:val="00DF690C"/>
    <w:rsid w:val="00DF6E24"/>
    <w:rsid w:val="00DF7446"/>
    <w:rsid w:val="00DF78A7"/>
    <w:rsid w:val="00DF7E3E"/>
    <w:rsid w:val="00E0016E"/>
    <w:rsid w:val="00E0034F"/>
    <w:rsid w:val="00E00B79"/>
    <w:rsid w:val="00E01310"/>
    <w:rsid w:val="00E01772"/>
    <w:rsid w:val="00E01C22"/>
    <w:rsid w:val="00E0306F"/>
    <w:rsid w:val="00E04895"/>
    <w:rsid w:val="00E050C4"/>
    <w:rsid w:val="00E056EB"/>
    <w:rsid w:val="00E05E45"/>
    <w:rsid w:val="00E06158"/>
    <w:rsid w:val="00E065D6"/>
    <w:rsid w:val="00E07D5B"/>
    <w:rsid w:val="00E102CD"/>
    <w:rsid w:val="00E121B7"/>
    <w:rsid w:val="00E13133"/>
    <w:rsid w:val="00E150CC"/>
    <w:rsid w:val="00E214C8"/>
    <w:rsid w:val="00E2226E"/>
    <w:rsid w:val="00E24302"/>
    <w:rsid w:val="00E26460"/>
    <w:rsid w:val="00E26AC5"/>
    <w:rsid w:val="00E27682"/>
    <w:rsid w:val="00E3070B"/>
    <w:rsid w:val="00E31A90"/>
    <w:rsid w:val="00E324C4"/>
    <w:rsid w:val="00E32F5E"/>
    <w:rsid w:val="00E338D3"/>
    <w:rsid w:val="00E3438A"/>
    <w:rsid w:val="00E3569E"/>
    <w:rsid w:val="00E356F9"/>
    <w:rsid w:val="00E35C55"/>
    <w:rsid w:val="00E35FF9"/>
    <w:rsid w:val="00E36A3C"/>
    <w:rsid w:val="00E37251"/>
    <w:rsid w:val="00E37CCA"/>
    <w:rsid w:val="00E37F5F"/>
    <w:rsid w:val="00E40F38"/>
    <w:rsid w:val="00E41A19"/>
    <w:rsid w:val="00E42355"/>
    <w:rsid w:val="00E425E6"/>
    <w:rsid w:val="00E43AD9"/>
    <w:rsid w:val="00E44EA7"/>
    <w:rsid w:val="00E45A4D"/>
    <w:rsid w:val="00E46F20"/>
    <w:rsid w:val="00E4709B"/>
    <w:rsid w:val="00E471BD"/>
    <w:rsid w:val="00E472B7"/>
    <w:rsid w:val="00E47CCB"/>
    <w:rsid w:val="00E50731"/>
    <w:rsid w:val="00E50A21"/>
    <w:rsid w:val="00E51468"/>
    <w:rsid w:val="00E51535"/>
    <w:rsid w:val="00E527E3"/>
    <w:rsid w:val="00E52BAC"/>
    <w:rsid w:val="00E53F59"/>
    <w:rsid w:val="00E565DB"/>
    <w:rsid w:val="00E56873"/>
    <w:rsid w:val="00E56E04"/>
    <w:rsid w:val="00E61056"/>
    <w:rsid w:val="00E61620"/>
    <w:rsid w:val="00E619B9"/>
    <w:rsid w:val="00E62B74"/>
    <w:rsid w:val="00E65BD8"/>
    <w:rsid w:val="00E66341"/>
    <w:rsid w:val="00E66E8C"/>
    <w:rsid w:val="00E706EA"/>
    <w:rsid w:val="00E7084F"/>
    <w:rsid w:val="00E70A67"/>
    <w:rsid w:val="00E70A90"/>
    <w:rsid w:val="00E70CAC"/>
    <w:rsid w:val="00E71C1D"/>
    <w:rsid w:val="00E73967"/>
    <w:rsid w:val="00E75E58"/>
    <w:rsid w:val="00E805B2"/>
    <w:rsid w:val="00E8145E"/>
    <w:rsid w:val="00E82036"/>
    <w:rsid w:val="00E824DE"/>
    <w:rsid w:val="00E8293D"/>
    <w:rsid w:val="00E83365"/>
    <w:rsid w:val="00E90100"/>
    <w:rsid w:val="00E918C6"/>
    <w:rsid w:val="00E932C2"/>
    <w:rsid w:val="00E93FE4"/>
    <w:rsid w:val="00E94233"/>
    <w:rsid w:val="00E94521"/>
    <w:rsid w:val="00E949FF"/>
    <w:rsid w:val="00E95751"/>
    <w:rsid w:val="00E95C8A"/>
    <w:rsid w:val="00E96B72"/>
    <w:rsid w:val="00E96CA8"/>
    <w:rsid w:val="00E96E4E"/>
    <w:rsid w:val="00E96E91"/>
    <w:rsid w:val="00E97C75"/>
    <w:rsid w:val="00EA04C7"/>
    <w:rsid w:val="00EA0EFD"/>
    <w:rsid w:val="00EA45EC"/>
    <w:rsid w:val="00EA662F"/>
    <w:rsid w:val="00EA666B"/>
    <w:rsid w:val="00EA7384"/>
    <w:rsid w:val="00EB0DA6"/>
    <w:rsid w:val="00EB0FF9"/>
    <w:rsid w:val="00EB1592"/>
    <w:rsid w:val="00EB1A2C"/>
    <w:rsid w:val="00EB2BA5"/>
    <w:rsid w:val="00EB2DA0"/>
    <w:rsid w:val="00EB3523"/>
    <w:rsid w:val="00EB3E80"/>
    <w:rsid w:val="00EB3FBF"/>
    <w:rsid w:val="00EB4359"/>
    <w:rsid w:val="00EB4395"/>
    <w:rsid w:val="00EB4CB8"/>
    <w:rsid w:val="00EB70B6"/>
    <w:rsid w:val="00EB791E"/>
    <w:rsid w:val="00EB7CBB"/>
    <w:rsid w:val="00EB7CF1"/>
    <w:rsid w:val="00EC0625"/>
    <w:rsid w:val="00EC1A39"/>
    <w:rsid w:val="00EC23D7"/>
    <w:rsid w:val="00EC2966"/>
    <w:rsid w:val="00EC34BB"/>
    <w:rsid w:val="00EC4D11"/>
    <w:rsid w:val="00EC5151"/>
    <w:rsid w:val="00EC5F58"/>
    <w:rsid w:val="00EC721E"/>
    <w:rsid w:val="00ED35F4"/>
    <w:rsid w:val="00ED47AB"/>
    <w:rsid w:val="00ED4C10"/>
    <w:rsid w:val="00ED5C97"/>
    <w:rsid w:val="00ED727E"/>
    <w:rsid w:val="00ED7BAF"/>
    <w:rsid w:val="00ED7F9E"/>
    <w:rsid w:val="00EE1FFB"/>
    <w:rsid w:val="00EE25AA"/>
    <w:rsid w:val="00EE28EC"/>
    <w:rsid w:val="00EE2B0A"/>
    <w:rsid w:val="00EE488B"/>
    <w:rsid w:val="00EE4F79"/>
    <w:rsid w:val="00EE5983"/>
    <w:rsid w:val="00EE6539"/>
    <w:rsid w:val="00EE6542"/>
    <w:rsid w:val="00EE7347"/>
    <w:rsid w:val="00EF0AF5"/>
    <w:rsid w:val="00EF2202"/>
    <w:rsid w:val="00EF2716"/>
    <w:rsid w:val="00EF30F1"/>
    <w:rsid w:val="00EF325C"/>
    <w:rsid w:val="00EF3C9C"/>
    <w:rsid w:val="00EF4EF4"/>
    <w:rsid w:val="00EF5FCE"/>
    <w:rsid w:val="00EF62E8"/>
    <w:rsid w:val="00EF746E"/>
    <w:rsid w:val="00F01568"/>
    <w:rsid w:val="00F017D8"/>
    <w:rsid w:val="00F020F6"/>
    <w:rsid w:val="00F0236A"/>
    <w:rsid w:val="00F025CD"/>
    <w:rsid w:val="00F0359D"/>
    <w:rsid w:val="00F0386C"/>
    <w:rsid w:val="00F03E2F"/>
    <w:rsid w:val="00F04E0C"/>
    <w:rsid w:val="00F06BF9"/>
    <w:rsid w:val="00F106A9"/>
    <w:rsid w:val="00F10852"/>
    <w:rsid w:val="00F10E90"/>
    <w:rsid w:val="00F12A60"/>
    <w:rsid w:val="00F136BA"/>
    <w:rsid w:val="00F14CEE"/>
    <w:rsid w:val="00F14F4A"/>
    <w:rsid w:val="00F157E3"/>
    <w:rsid w:val="00F15FDA"/>
    <w:rsid w:val="00F17B5D"/>
    <w:rsid w:val="00F21397"/>
    <w:rsid w:val="00F21FC0"/>
    <w:rsid w:val="00F22FA7"/>
    <w:rsid w:val="00F24ACC"/>
    <w:rsid w:val="00F25026"/>
    <w:rsid w:val="00F255D5"/>
    <w:rsid w:val="00F26861"/>
    <w:rsid w:val="00F32B45"/>
    <w:rsid w:val="00F33A6C"/>
    <w:rsid w:val="00F3502C"/>
    <w:rsid w:val="00F3522E"/>
    <w:rsid w:val="00F36289"/>
    <w:rsid w:val="00F36422"/>
    <w:rsid w:val="00F37DFA"/>
    <w:rsid w:val="00F4066D"/>
    <w:rsid w:val="00F40EF7"/>
    <w:rsid w:val="00F41758"/>
    <w:rsid w:val="00F470D6"/>
    <w:rsid w:val="00F47B02"/>
    <w:rsid w:val="00F47F68"/>
    <w:rsid w:val="00F505F7"/>
    <w:rsid w:val="00F517CB"/>
    <w:rsid w:val="00F52F54"/>
    <w:rsid w:val="00F535D8"/>
    <w:rsid w:val="00F5390A"/>
    <w:rsid w:val="00F5431E"/>
    <w:rsid w:val="00F545E5"/>
    <w:rsid w:val="00F54AE4"/>
    <w:rsid w:val="00F55331"/>
    <w:rsid w:val="00F554EF"/>
    <w:rsid w:val="00F566EA"/>
    <w:rsid w:val="00F57D47"/>
    <w:rsid w:val="00F60639"/>
    <w:rsid w:val="00F60A2A"/>
    <w:rsid w:val="00F615C2"/>
    <w:rsid w:val="00F61CBD"/>
    <w:rsid w:val="00F62DCA"/>
    <w:rsid w:val="00F63F1D"/>
    <w:rsid w:val="00F646E0"/>
    <w:rsid w:val="00F6575D"/>
    <w:rsid w:val="00F65D25"/>
    <w:rsid w:val="00F65D8F"/>
    <w:rsid w:val="00F67638"/>
    <w:rsid w:val="00F7016F"/>
    <w:rsid w:val="00F7255A"/>
    <w:rsid w:val="00F72932"/>
    <w:rsid w:val="00F72BB3"/>
    <w:rsid w:val="00F762FD"/>
    <w:rsid w:val="00F766CA"/>
    <w:rsid w:val="00F7761E"/>
    <w:rsid w:val="00F77F5F"/>
    <w:rsid w:val="00F80D3B"/>
    <w:rsid w:val="00F81016"/>
    <w:rsid w:val="00F819A2"/>
    <w:rsid w:val="00F8291D"/>
    <w:rsid w:val="00F8518A"/>
    <w:rsid w:val="00F85A13"/>
    <w:rsid w:val="00F85D19"/>
    <w:rsid w:val="00F86D58"/>
    <w:rsid w:val="00F87303"/>
    <w:rsid w:val="00F8742C"/>
    <w:rsid w:val="00F87645"/>
    <w:rsid w:val="00F90C15"/>
    <w:rsid w:val="00F93A1E"/>
    <w:rsid w:val="00F93F83"/>
    <w:rsid w:val="00F94376"/>
    <w:rsid w:val="00F94957"/>
    <w:rsid w:val="00F94D53"/>
    <w:rsid w:val="00F95415"/>
    <w:rsid w:val="00F9583D"/>
    <w:rsid w:val="00F95D26"/>
    <w:rsid w:val="00F96160"/>
    <w:rsid w:val="00F96464"/>
    <w:rsid w:val="00F96793"/>
    <w:rsid w:val="00F9707B"/>
    <w:rsid w:val="00F97BD1"/>
    <w:rsid w:val="00F97C17"/>
    <w:rsid w:val="00FA144C"/>
    <w:rsid w:val="00FA17AC"/>
    <w:rsid w:val="00FA396D"/>
    <w:rsid w:val="00FA48E9"/>
    <w:rsid w:val="00FA4BE2"/>
    <w:rsid w:val="00FA4FFC"/>
    <w:rsid w:val="00FA5EC6"/>
    <w:rsid w:val="00FA6F2B"/>
    <w:rsid w:val="00FA769F"/>
    <w:rsid w:val="00FB0852"/>
    <w:rsid w:val="00FB0C1D"/>
    <w:rsid w:val="00FB1180"/>
    <w:rsid w:val="00FB1A12"/>
    <w:rsid w:val="00FB2856"/>
    <w:rsid w:val="00FB2F17"/>
    <w:rsid w:val="00FB3203"/>
    <w:rsid w:val="00FB3632"/>
    <w:rsid w:val="00FB489E"/>
    <w:rsid w:val="00FB4D2C"/>
    <w:rsid w:val="00FB5ADC"/>
    <w:rsid w:val="00FB6534"/>
    <w:rsid w:val="00FB6B79"/>
    <w:rsid w:val="00FB708A"/>
    <w:rsid w:val="00FC0AB8"/>
    <w:rsid w:val="00FC1271"/>
    <w:rsid w:val="00FC18F5"/>
    <w:rsid w:val="00FC25BD"/>
    <w:rsid w:val="00FC2ADE"/>
    <w:rsid w:val="00FC49AE"/>
    <w:rsid w:val="00FC5691"/>
    <w:rsid w:val="00FC574E"/>
    <w:rsid w:val="00FC5A02"/>
    <w:rsid w:val="00FC6FDE"/>
    <w:rsid w:val="00FC74D5"/>
    <w:rsid w:val="00FD0E15"/>
    <w:rsid w:val="00FD1204"/>
    <w:rsid w:val="00FD18D3"/>
    <w:rsid w:val="00FD22C7"/>
    <w:rsid w:val="00FD2E89"/>
    <w:rsid w:val="00FD33CE"/>
    <w:rsid w:val="00FD4017"/>
    <w:rsid w:val="00FD4CC6"/>
    <w:rsid w:val="00FD5054"/>
    <w:rsid w:val="00FD58C5"/>
    <w:rsid w:val="00FE125C"/>
    <w:rsid w:val="00FE4B6B"/>
    <w:rsid w:val="00FE61E9"/>
    <w:rsid w:val="00FE745B"/>
    <w:rsid w:val="00FE76E9"/>
    <w:rsid w:val="00FE7753"/>
    <w:rsid w:val="00FE7A8C"/>
    <w:rsid w:val="00FF1044"/>
    <w:rsid w:val="00FF17B0"/>
    <w:rsid w:val="00FF1A79"/>
    <w:rsid w:val="00FF2D7E"/>
    <w:rsid w:val="00FF3154"/>
    <w:rsid w:val="00FF3B32"/>
    <w:rsid w:val="00FF4128"/>
    <w:rsid w:val="010610C0"/>
    <w:rsid w:val="026E20C6"/>
    <w:rsid w:val="03E6CA60"/>
    <w:rsid w:val="04874C9D"/>
    <w:rsid w:val="04C40564"/>
    <w:rsid w:val="074A1284"/>
    <w:rsid w:val="078E87F6"/>
    <w:rsid w:val="08AE982D"/>
    <w:rsid w:val="08B01574"/>
    <w:rsid w:val="0AC8CB4A"/>
    <w:rsid w:val="0B2C69C6"/>
    <w:rsid w:val="0B4CD27B"/>
    <w:rsid w:val="0BAFCB07"/>
    <w:rsid w:val="0D32F0C4"/>
    <w:rsid w:val="0E94A578"/>
    <w:rsid w:val="0ECA346E"/>
    <w:rsid w:val="1099EC59"/>
    <w:rsid w:val="109DD3B2"/>
    <w:rsid w:val="10FA6332"/>
    <w:rsid w:val="11EF67CB"/>
    <w:rsid w:val="1431BE54"/>
    <w:rsid w:val="15CFE1F5"/>
    <w:rsid w:val="15F3684B"/>
    <w:rsid w:val="17D64796"/>
    <w:rsid w:val="18358695"/>
    <w:rsid w:val="18B06CE1"/>
    <w:rsid w:val="1A08780B"/>
    <w:rsid w:val="1A0DBE74"/>
    <w:rsid w:val="1A713797"/>
    <w:rsid w:val="1BC16C23"/>
    <w:rsid w:val="1D6393C7"/>
    <w:rsid w:val="1D69E535"/>
    <w:rsid w:val="1F9A16DE"/>
    <w:rsid w:val="2025697F"/>
    <w:rsid w:val="21B4A166"/>
    <w:rsid w:val="224BBF68"/>
    <w:rsid w:val="2263D88D"/>
    <w:rsid w:val="2297A27A"/>
    <w:rsid w:val="22E515A5"/>
    <w:rsid w:val="23382A47"/>
    <w:rsid w:val="238456F3"/>
    <w:rsid w:val="248F653A"/>
    <w:rsid w:val="26401C09"/>
    <w:rsid w:val="269596D2"/>
    <w:rsid w:val="26EA9750"/>
    <w:rsid w:val="27977088"/>
    <w:rsid w:val="2818378D"/>
    <w:rsid w:val="28385416"/>
    <w:rsid w:val="2839A0CB"/>
    <w:rsid w:val="2860A7E9"/>
    <w:rsid w:val="29C95694"/>
    <w:rsid w:val="29F909CB"/>
    <w:rsid w:val="2AE922AE"/>
    <w:rsid w:val="2BDC688F"/>
    <w:rsid w:val="2D09F451"/>
    <w:rsid w:val="2D838D82"/>
    <w:rsid w:val="2DAEEFE0"/>
    <w:rsid w:val="2DCD9DEE"/>
    <w:rsid w:val="2F549D3E"/>
    <w:rsid w:val="2FBC1F14"/>
    <w:rsid w:val="303AB64E"/>
    <w:rsid w:val="30DDE5B3"/>
    <w:rsid w:val="3137A534"/>
    <w:rsid w:val="31D2B66D"/>
    <w:rsid w:val="3327120A"/>
    <w:rsid w:val="33AA178D"/>
    <w:rsid w:val="347115E8"/>
    <w:rsid w:val="34AD6EAA"/>
    <w:rsid w:val="34BED07D"/>
    <w:rsid w:val="34CCF38E"/>
    <w:rsid w:val="34E17615"/>
    <w:rsid w:val="34F4C055"/>
    <w:rsid w:val="3592A2A2"/>
    <w:rsid w:val="362A807B"/>
    <w:rsid w:val="36CB940A"/>
    <w:rsid w:val="36D6E324"/>
    <w:rsid w:val="3722674C"/>
    <w:rsid w:val="37BF44EE"/>
    <w:rsid w:val="37F83F88"/>
    <w:rsid w:val="385E75FE"/>
    <w:rsid w:val="394227CC"/>
    <w:rsid w:val="39DA45A2"/>
    <w:rsid w:val="3A629AEA"/>
    <w:rsid w:val="3B9D03E4"/>
    <w:rsid w:val="3C48B6FF"/>
    <w:rsid w:val="3CA64F96"/>
    <w:rsid w:val="3D13F402"/>
    <w:rsid w:val="3D589385"/>
    <w:rsid w:val="3E234AE2"/>
    <w:rsid w:val="4019C117"/>
    <w:rsid w:val="40B81E6C"/>
    <w:rsid w:val="4147C284"/>
    <w:rsid w:val="416F3DD3"/>
    <w:rsid w:val="421EA31B"/>
    <w:rsid w:val="43776BC1"/>
    <w:rsid w:val="437D3A4C"/>
    <w:rsid w:val="43E825E7"/>
    <w:rsid w:val="45658FD9"/>
    <w:rsid w:val="45D8DF2F"/>
    <w:rsid w:val="4765BD69"/>
    <w:rsid w:val="485C6121"/>
    <w:rsid w:val="49116ACC"/>
    <w:rsid w:val="4A26468F"/>
    <w:rsid w:val="4AE440B1"/>
    <w:rsid w:val="4B0A4534"/>
    <w:rsid w:val="4BD5B1BA"/>
    <w:rsid w:val="4BE6F477"/>
    <w:rsid w:val="4C0B80DF"/>
    <w:rsid w:val="4C537E77"/>
    <w:rsid w:val="4CFB3F5D"/>
    <w:rsid w:val="4DA51F17"/>
    <w:rsid w:val="50401F1D"/>
    <w:rsid w:val="50AD361A"/>
    <w:rsid w:val="50C4D658"/>
    <w:rsid w:val="50D904C7"/>
    <w:rsid w:val="50DE3DD8"/>
    <w:rsid w:val="51B93C7A"/>
    <w:rsid w:val="51D33DA8"/>
    <w:rsid w:val="52918C2D"/>
    <w:rsid w:val="5320C8A4"/>
    <w:rsid w:val="53F2A507"/>
    <w:rsid w:val="5477A3FE"/>
    <w:rsid w:val="54D8B837"/>
    <w:rsid w:val="556085BD"/>
    <w:rsid w:val="5587568A"/>
    <w:rsid w:val="5603E042"/>
    <w:rsid w:val="5713E731"/>
    <w:rsid w:val="5796A7D7"/>
    <w:rsid w:val="57B1D541"/>
    <w:rsid w:val="57D63EEF"/>
    <w:rsid w:val="585F3A6F"/>
    <w:rsid w:val="58FCAA46"/>
    <w:rsid w:val="590A5170"/>
    <w:rsid w:val="5932B711"/>
    <w:rsid w:val="5ABC3E4C"/>
    <w:rsid w:val="5AD922E1"/>
    <w:rsid w:val="5ADFBFD3"/>
    <w:rsid w:val="5BDD2F18"/>
    <w:rsid w:val="5BEF9105"/>
    <w:rsid w:val="5D0359CF"/>
    <w:rsid w:val="5D457278"/>
    <w:rsid w:val="5D611C14"/>
    <w:rsid w:val="5FBC2E75"/>
    <w:rsid w:val="60785129"/>
    <w:rsid w:val="612C004A"/>
    <w:rsid w:val="61BFBC44"/>
    <w:rsid w:val="61EF1E68"/>
    <w:rsid w:val="621CF25C"/>
    <w:rsid w:val="62786C66"/>
    <w:rsid w:val="6355030B"/>
    <w:rsid w:val="63E618FF"/>
    <w:rsid w:val="63FF9382"/>
    <w:rsid w:val="6469D93C"/>
    <w:rsid w:val="64E4E614"/>
    <w:rsid w:val="66E45289"/>
    <w:rsid w:val="66F34920"/>
    <w:rsid w:val="67102FCA"/>
    <w:rsid w:val="68667B99"/>
    <w:rsid w:val="68A5B144"/>
    <w:rsid w:val="68AAA0E0"/>
    <w:rsid w:val="6A3DE2C8"/>
    <w:rsid w:val="6A5F0B2D"/>
    <w:rsid w:val="6AC71300"/>
    <w:rsid w:val="6B01D8F6"/>
    <w:rsid w:val="6BC08F50"/>
    <w:rsid w:val="6C698F4C"/>
    <w:rsid w:val="6C9DFE63"/>
    <w:rsid w:val="6CE790CD"/>
    <w:rsid w:val="6D1CCC39"/>
    <w:rsid w:val="6F1A1659"/>
    <w:rsid w:val="70566B7D"/>
    <w:rsid w:val="70C3F63B"/>
    <w:rsid w:val="70D10A4A"/>
    <w:rsid w:val="7117C7D0"/>
    <w:rsid w:val="71646CF1"/>
    <w:rsid w:val="71E448E1"/>
    <w:rsid w:val="721CEFC6"/>
    <w:rsid w:val="73CCE745"/>
    <w:rsid w:val="74181950"/>
    <w:rsid w:val="773420A6"/>
    <w:rsid w:val="7784263F"/>
    <w:rsid w:val="78DB1D77"/>
    <w:rsid w:val="797E6366"/>
    <w:rsid w:val="7C297F55"/>
    <w:rsid w:val="7CA92436"/>
    <w:rsid w:val="7CE5CFAA"/>
    <w:rsid w:val="7D6387E2"/>
    <w:rsid w:val="7E01CAC5"/>
    <w:rsid w:val="7E377E03"/>
    <w:rsid w:val="7FE44CF9"/>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D453646"/>
  <w15:docId w15:val="{C5101D63-DE8F-4A8F-9AE9-63428FADA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t-EE" w:eastAsia="et-E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lsdException w:name="annotation text" w:semiHidden="1" w:unhideWhenUsed="1"/>
    <w:lsdException w:name="header" w:semiHidden="1"/>
    <w:lsdException w:name="footer" w:semiHidden="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357D93"/>
    <w:pPr>
      <w:widowControl w:val="0"/>
      <w:autoSpaceDE w:val="0"/>
      <w:autoSpaceDN w:val="0"/>
      <w:adjustRightInd w:val="0"/>
      <w:spacing w:after="0" w:line="240" w:lineRule="auto"/>
    </w:pPr>
    <w:rPr>
      <w:rFonts w:ascii="Times New Roman" w:hAnsi="Times New Roman"/>
      <w:sz w:val="24"/>
      <w:szCs w:val="24"/>
      <w:lang w:eastAsia="zh-CN" w:bidi="hi-IN"/>
    </w:rPr>
  </w:style>
  <w:style w:type="paragraph" w:styleId="Pealkiri1">
    <w:name w:val="heading 1"/>
    <w:basedOn w:val="Normaallaad"/>
    <w:next w:val="Normaallaad"/>
    <w:link w:val="Pealkiri1Mrk"/>
    <w:uiPriority w:val="9"/>
    <w:qFormat/>
    <w:rsid w:val="0057323C"/>
    <w:pPr>
      <w:keepNext/>
      <w:keepLines/>
      <w:spacing w:before="240"/>
      <w:outlineLvl w:val="0"/>
    </w:pPr>
    <w:rPr>
      <w:rFonts w:asciiTheme="majorHAnsi" w:eastAsiaTheme="majorEastAsia" w:hAnsiTheme="majorHAnsi" w:cs="Mangal"/>
      <w:color w:val="2E74B5" w:themeColor="accent1" w:themeShade="BF"/>
      <w:sz w:val="32"/>
      <w:szCs w:val="29"/>
    </w:rPr>
  </w:style>
  <w:style w:type="paragraph" w:styleId="Pealkiri2">
    <w:name w:val="heading 2"/>
    <w:basedOn w:val="Normaallaad"/>
    <w:next w:val="Normaallaad"/>
    <w:link w:val="Pealkiri2Mrk"/>
    <w:uiPriority w:val="9"/>
    <w:semiHidden/>
    <w:unhideWhenUsed/>
    <w:qFormat/>
    <w:rsid w:val="004C6F3C"/>
    <w:pPr>
      <w:keepNext/>
      <w:keepLines/>
      <w:spacing w:before="40"/>
      <w:outlineLvl w:val="1"/>
    </w:pPr>
    <w:rPr>
      <w:rFonts w:asciiTheme="majorHAnsi" w:eastAsiaTheme="majorEastAsia" w:hAnsiTheme="majorHAnsi" w:cs="Mangal"/>
      <w:color w:val="2E74B5" w:themeColor="accent1" w:themeShade="BF"/>
      <w:sz w:val="26"/>
      <w:szCs w:val="23"/>
    </w:rPr>
  </w:style>
  <w:style w:type="paragraph" w:styleId="Pealkiri3">
    <w:name w:val="heading 3"/>
    <w:basedOn w:val="Normaallaad"/>
    <w:next w:val="Normaallaad"/>
    <w:link w:val="Pealkiri3Mrk"/>
    <w:uiPriority w:val="9"/>
    <w:semiHidden/>
    <w:unhideWhenUsed/>
    <w:qFormat/>
    <w:rsid w:val="00F40EF7"/>
    <w:pPr>
      <w:keepNext/>
      <w:spacing w:before="240" w:after="60"/>
      <w:outlineLvl w:val="2"/>
    </w:pPr>
    <w:rPr>
      <w:rFonts w:asciiTheme="majorHAnsi" w:eastAsiaTheme="majorEastAsia" w:hAnsiTheme="majorHAnsi" w:cs="Mangal"/>
      <w:b/>
      <w:bCs/>
      <w:sz w:val="26"/>
      <w:szCs w:val="23"/>
    </w:rPr>
  </w:style>
  <w:style w:type="paragraph" w:styleId="Pealkiri4">
    <w:name w:val="heading 4"/>
    <w:basedOn w:val="Normaallaad"/>
    <w:next w:val="Normaallaad"/>
    <w:link w:val="Pealkiri4Mrk"/>
    <w:uiPriority w:val="9"/>
    <w:semiHidden/>
    <w:unhideWhenUsed/>
    <w:qFormat/>
    <w:rsid w:val="002C0082"/>
    <w:pPr>
      <w:keepNext/>
      <w:keepLines/>
      <w:spacing w:before="40"/>
      <w:outlineLvl w:val="3"/>
    </w:pPr>
    <w:rPr>
      <w:rFonts w:asciiTheme="majorHAnsi" w:eastAsiaTheme="majorEastAsia" w:hAnsiTheme="majorHAnsi" w:cs="Mangal"/>
      <w:i/>
      <w:iCs/>
      <w:color w:val="2E74B5" w:themeColor="accent1" w:themeShade="BF"/>
      <w:szCs w:val="21"/>
    </w:rPr>
  </w:style>
  <w:style w:type="character" w:default="1" w:styleId="Liguvaikefont">
    <w:name w:val="Default Paragraph Font"/>
    <w:uiPriority w:val="1"/>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57323C"/>
    <w:rPr>
      <w:rFonts w:asciiTheme="majorHAnsi" w:eastAsiaTheme="majorEastAsia" w:hAnsiTheme="majorHAnsi" w:cs="Mangal"/>
      <w:color w:val="2E74B5" w:themeColor="accent1" w:themeShade="BF"/>
      <w:sz w:val="32"/>
      <w:szCs w:val="29"/>
      <w:lang w:eastAsia="zh-CN" w:bidi="hi-IN"/>
    </w:rPr>
  </w:style>
  <w:style w:type="character" w:customStyle="1" w:styleId="Pealkiri3Mrk">
    <w:name w:val="Pealkiri 3 Märk"/>
    <w:basedOn w:val="Liguvaikefont"/>
    <w:link w:val="Pealkiri3"/>
    <w:uiPriority w:val="9"/>
    <w:semiHidden/>
    <w:locked/>
    <w:rsid w:val="00F40EF7"/>
    <w:rPr>
      <w:rFonts w:asciiTheme="majorHAnsi" w:eastAsiaTheme="majorEastAsia" w:hAnsiTheme="majorHAnsi" w:cs="Mangal"/>
      <w:b/>
      <w:bCs/>
      <w:sz w:val="23"/>
      <w:szCs w:val="23"/>
      <w:lang w:eastAsia="zh-CN" w:bidi="hi-IN"/>
    </w:rPr>
  </w:style>
  <w:style w:type="paragraph" w:customStyle="1" w:styleId="Heading">
    <w:name w:val="Heading"/>
    <w:basedOn w:val="Normaallaad"/>
    <w:next w:val="Kehatekst"/>
    <w:uiPriority w:val="99"/>
    <w:rsid w:val="00357D93"/>
    <w:pPr>
      <w:keepNext/>
      <w:spacing w:before="240" w:after="120"/>
    </w:pPr>
    <w:rPr>
      <w:rFonts w:ascii="Arial" w:hAnsi="Arial" w:cs="Tahoma"/>
      <w:sz w:val="28"/>
      <w:szCs w:val="28"/>
    </w:rPr>
  </w:style>
  <w:style w:type="paragraph" w:styleId="Kehatekst">
    <w:name w:val="Body Text"/>
    <w:basedOn w:val="Normaallaad"/>
    <w:link w:val="KehatekstMrk"/>
    <w:uiPriority w:val="99"/>
    <w:rsid w:val="00357D93"/>
    <w:pPr>
      <w:spacing w:after="120"/>
    </w:pPr>
  </w:style>
  <w:style w:type="character" w:customStyle="1" w:styleId="KehatekstMrk">
    <w:name w:val="Kehatekst Märk"/>
    <w:basedOn w:val="Liguvaikefont"/>
    <w:link w:val="Kehatekst"/>
    <w:uiPriority w:val="99"/>
    <w:locked/>
    <w:rsid w:val="00357D93"/>
    <w:rPr>
      <w:rFonts w:cs="Times New Roman"/>
      <w:sz w:val="21"/>
      <w:szCs w:val="21"/>
      <w:lang w:eastAsia="zh-CN" w:bidi="hi-IN"/>
    </w:rPr>
  </w:style>
  <w:style w:type="paragraph" w:styleId="Loend">
    <w:name w:val="List"/>
    <w:basedOn w:val="Kehatekst"/>
    <w:uiPriority w:val="99"/>
    <w:rsid w:val="00357D93"/>
  </w:style>
  <w:style w:type="paragraph" w:styleId="Pealdis">
    <w:name w:val="caption"/>
    <w:basedOn w:val="Normaallaad"/>
    <w:uiPriority w:val="99"/>
    <w:qFormat/>
    <w:rsid w:val="00357D93"/>
    <w:pPr>
      <w:spacing w:before="120" w:after="120"/>
    </w:pPr>
    <w:rPr>
      <w:i/>
      <w:iCs/>
    </w:rPr>
  </w:style>
  <w:style w:type="paragraph" w:customStyle="1" w:styleId="Index">
    <w:name w:val="Index"/>
    <w:basedOn w:val="Normaallaad"/>
    <w:uiPriority w:val="99"/>
    <w:rsid w:val="00357D93"/>
    <w:rPr>
      <w:rFonts w:ascii="Tahoma" w:cs="Tahoma"/>
    </w:rPr>
  </w:style>
  <w:style w:type="paragraph" w:customStyle="1" w:styleId="Heading3">
    <w:name w:val="Heading3"/>
    <w:basedOn w:val="Normaallaad"/>
    <w:next w:val="Kehatekst"/>
    <w:uiPriority w:val="99"/>
    <w:rsid w:val="00357D93"/>
    <w:pPr>
      <w:keepNext/>
      <w:spacing w:before="240" w:after="120"/>
    </w:pPr>
    <w:rPr>
      <w:rFonts w:ascii="Arial" w:hAnsi="Arial" w:cs="Arial"/>
      <w:sz w:val="28"/>
      <w:szCs w:val="28"/>
    </w:rPr>
  </w:style>
  <w:style w:type="paragraph" w:customStyle="1" w:styleId="Index3">
    <w:name w:val="Index3"/>
    <w:basedOn w:val="Normaallaad"/>
    <w:uiPriority w:val="99"/>
    <w:rsid w:val="00357D93"/>
  </w:style>
  <w:style w:type="paragraph" w:customStyle="1" w:styleId="WW-Heading">
    <w:name w:val="WW-Heading"/>
    <w:basedOn w:val="Normaallaad"/>
    <w:next w:val="Kehatekst"/>
    <w:uiPriority w:val="99"/>
    <w:rsid w:val="00357D93"/>
    <w:pPr>
      <w:keepNext/>
      <w:spacing w:before="240" w:after="120"/>
    </w:pPr>
    <w:rPr>
      <w:rFonts w:ascii="Arial" w:hAnsi="Arial" w:cs="Arial"/>
      <w:sz w:val="28"/>
      <w:szCs w:val="28"/>
    </w:rPr>
  </w:style>
  <w:style w:type="paragraph" w:customStyle="1" w:styleId="WW-caption">
    <w:name w:val="WW-caption"/>
    <w:basedOn w:val="Normaallaad"/>
    <w:uiPriority w:val="99"/>
    <w:rsid w:val="00357D93"/>
    <w:pPr>
      <w:spacing w:before="120" w:after="120"/>
    </w:pPr>
    <w:rPr>
      <w:i/>
      <w:iCs/>
    </w:rPr>
  </w:style>
  <w:style w:type="paragraph" w:customStyle="1" w:styleId="WW-Index">
    <w:name w:val="WW-Index"/>
    <w:basedOn w:val="Normaallaad"/>
    <w:uiPriority w:val="99"/>
    <w:rsid w:val="00357D93"/>
  </w:style>
  <w:style w:type="paragraph" w:customStyle="1" w:styleId="WW-Heading1">
    <w:name w:val="WW-Heading1"/>
    <w:basedOn w:val="Normaallaad"/>
    <w:next w:val="Kehatekst"/>
    <w:uiPriority w:val="99"/>
    <w:rsid w:val="00357D93"/>
    <w:pPr>
      <w:keepNext/>
      <w:spacing w:before="240" w:after="120"/>
    </w:pPr>
    <w:rPr>
      <w:rFonts w:ascii="Arial" w:hAnsi="Arial" w:cs="Arial"/>
      <w:sz w:val="28"/>
      <w:szCs w:val="28"/>
    </w:rPr>
  </w:style>
  <w:style w:type="paragraph" w:customStyle="1" w:styleId="WW-caption1">
    <w:name w:val="WW-caption1"/>
    <w:basedOn w:val="Normaallaad"/>
    <w:uiPriority w:val="99"/>
    <w:rsid w:val="00357D93"/>
    <w:pPr>
      <w:spacing w:before="120" w:after="120"/>
    </w:pPr>
    <w:rPr>
      <w:i/>
      <w:iCs/>
    </w:rPr>
  </w:style>
  <w:style w:type="paragraph" w:customStyle="1" w:styleId="WW-Index1">
    <w:name w:val="WW-Index1"/>
    <w:basedOn w:val="Normaallaad"/>
    <w:uiPriority w:val="99"/>
    <w:rsid w:val="00357D93"/>
  </w:style>
  <w:style w:type="paragraph" w:customStyle="1" w:styleId="WW-Heading11">
    <w:name w:val="WW-Heading11"/>
    <w:basedOn w:val="Normaallaad"/>
    <w:next w:val="Kehatekst"/>
    <w:uiPriority w:val="99"/>
    <w:rsid w:val="00357D93"/>
    <w:pPr>
      <w:keepNext/>
      <w:spacing w:before="240" w:after="120"/>
    </w:pPr>
    <w:rPr>
      <w:rFonts w:ascii="Arial" w:hAnsi="Arial" w:cs="Arial"/>
      <w:sz w:val="28"/>
      <w:szCs w:val="28"/>
    </w:rPr>
  </w:style>
  <w:style w:type="paragraph" w:customStyle="1" w:styleId="WW-caption11">
    <w:name w:val="WW-caption11"/>
    <w:basedOn w:val="Normaallaad"/>
    <w:uiPriority w:val="99"/>
    <w:rsid w:val="00357D93"/>
    <w:pPr>
      <w:spacing w:before="120" w:after="120"/>
    </w:pPr>
    <w:rPr>
      <w:i/>
      <w:iCs/>
    </w:rPr>
  </w:style>
  <w:style w:type="paragraph" w:customStyle="1" w:styleId="WW-Index11">
    <w:name w:val="WW-Index11"/>
    <w:basedOn w:val="Normaallaad"/>
    <w:uiPriority w:val="99"/>
    <w:rsid w:val="00357D93"/>
  </w:style>
  <w:style w:type="paragraph" w:customStyle="1" w:styleId="WW-Heading111">
    <w:name w:val="WW-Heading111"/>
    <w:basedOn w:val="Normaallaad"/>
    <w:next w:val="Kehatekst"/>
    <w:uiPriority w:val="99"/>
    <w:rsid w:val="00357D93"/>
    <w:pPr>
      <w:keepNext/>
      <w:spacing w:before="240" w:after="120"/>
    </w:pPr>
    <w:rPr>
      <w:rFonts w:ascii="Arial" w:eastAsia="Arial Unicode MS" w:hAnsi="Arial" w:cs="Arial"/>
      <w:sz w:val="28"/>
      <w:szCs w:val="28"/>
    </w:rPr>
  </w:style>
  <w:style w:type="paragraph" w:customStyle="1" w:styleId="WW-caption111">
    <w:name w:val="WW-caption111"/>
    <w:basedOn w:val="Normaallaad"/>
    <w:uiPriority w:val="99"/>
    <w:rsid w:val="00357D93"/>
    <w:pPr>
      <w:spacing w:before="120" w:after="120"/>
    </w:pPr>
    <w:rPr>
      <w:i/>
      <w:iCs/>
    </w:rPr>
  </w:style>
  <w:style w:type="paragraph" w:customStyle="1" w:styleId="WW-Index111">
    <w:name w:val="WW-Index111"/>
    <w:basedOn w:val="Normaallaad"/>
    <w:uiPriority w:val="99"/>
    <w:rsid w:val="00357D93"/>
  </w:style>
  <w:style w:type="paragraph" w:customStyle="1" w:styleId="WW-Heading1111">
    <w:name w:val="WW-Heading1111"/>
    <w:basedOn w:val="Normaallaad"/>
    <w:next w:val="Kehatekst"/>
    <w:uiPriority w:val="99"/>
    <w:rsid w:val="00357D93"/>
    <w:pPr>
      <w:keepNext/>
      <w:spacing w:before="240" w:after="120"/>
    </w:pPr>
    <w:rPr>
      <w:rFonts w:ascii="Arial" w:eastAsia="Arial Unicode MS" w:hAnsi="Arial" w:cs="Arial"/>
      <w:sz w:val="28"/>
      <w:szCs w:val="28"/>
    </w:rPr>
  </w:style>
  <w:style w:type="paragraph" w:customStyle="1" w:styleId="WW-caption1111">
    <w:name w:val="WW-caption1111"/>
    <w:basedOn w:val="Normaallaad"/>
    <w:uiPriority w:val="99"/>
    <w:rsid w:val="00357D93"/>
    <w:pPr>
      <w:spacing w:before="120" w:after="120"/>
    </w:pPr>
    <w:rPr>
      <w:i/>
      <w:iCs/>
    </w:rPr>
  </w:style>
  <w:style w:type="paragraph" w:customStyle="1" w:styleId="WW-Index1111">
    <w:name w:val="WW-Index1111"/>
    <w:basedOn w:val="Normaallaad"/>
    <w:uiPriority w:val="99"/>
    <w:rsid w:val="00357D93"/>
  </w:style>
  <w:style w:type="paragraph" w:customStyle="1" w:styleId="WW-Heading11111">
    <w:name w:val="WW-Heading11111"/>
    <w:basedOn w:val="Normaallaad"/>
    <w:next w:val="Kehatekst"/>
    <w:uiPriority w:val="99"/>
    <w:rsid w:val="00357D93"/>
    <w:pPr>
      <w:keepNext/>
      <w:spacing w:before="240" w:after="120"/>
    </w:pPr>
    <w:rPr>
      <w:rFonts w:ascii="Arial" w:hAnsi="Arial" w:cs="Arial"/>
      <w:sz w:val="28"/>
      <w:szCs w:val="28"/>
    </w:rPr>
  </w:style>
  <w:style w:type="paragraph" w:customStyle="1" w:styleId="WW-caption11111">
    <w:name w:val="WW-caption11111"/>
    <w:basedOn w:val="Normaallaad"/>
    <w:uiPriority w:val="99"/>
    <w:rsid w:val="00357D93"/>
    <w:pPr>
      <w:spacing w:before="120" w:after="120"/>
    </w:pPr>
    <w:rPr>
      <w:i/>
      <w:iCs/>
    </w:rPr>
  </w:style>
  <w:style w:type="paragraph" w:customStyle="1" w:styleId="WW-Index11111">
    <w:name w:val="WW-Index11111"/>
    <w:basedOn w:val="Normaallaad"/>
    <w:uiPriority w:val="99"/>
    <w:rsid w:val="00357D93"/>
  </w:style>
  <w:style w:type="paragraph" w:customStyle="1" w:styleId="WW-Heading111111">
    <w:name w:val="WW-Heading111111"/>
    <w:basedOn w:val="Normaallaad"/>
    <w:next w:val="Kehatekst"/>
    <w:uiPriority w:val="99"/>
    <w:rsid w:val="00357D93"/>
    <w:pPr>
      <w:keepNext/>
      <w:spacing w:before="240" w:after="120"/>
    </w:pPr>
    <w:rPr>
      <w:rFonts w:ascii="Arial" w:hAnsi="Arial" w:cs="Arial"/>
      <w:sz w:val="28"/>
      <w:szCs w:val="28"/>
    </w:rPr>
  </w:style>
  <w:style w:type="paragraph" w:customStyle="1" w:styleId="WW-caption111111">
    <w:name w:val="WW-caption111111"/>
    <w:basedOn w:val="Normaallaad"/>
    <w:uiPriority w:val="99"/>
    <w:rsid w:val="00357D93"/>
    <w:pPr>
      <w:spacing w:before="120" w:after="120"/>
    </w:pPr>
    <w:rPr>
      <w:i/>
      <w:iCs/>
    </w:rPr>
  </w:style>
  <w:style w:type="paragraph" w:customStyle="1" w:styleId="WW-Index111111">
    <w:name w:val="WW-Index111111"/>
    <w:basedOn w:val="Normaallaad"/>
    <w:uiPriority w:val="99"/>
    <w:rsid w:val="00357D93"/>
  </w:style>
  <w:style w:type="paragraph" w:customStyle="1" w:styleId="WW-Heading1111111">
    <w:name w:val="WW-Heading1111111"/>
    <w:basedOn w:val="Normaallaad"/>
    <w:next w:val="Kehatekst"/>
    <w:uiPriority w:val="99"/>
    <w:rsid w:val="00357D93"/>
    <w:pPr>
      <w:keepNext/>
      <w:spacing w:before="240" w:after="120"/>
    </w:pPr>
    <w:rPr>
      <w:rFonts w:ascii="Arial" w:hAnsi="Arial" w:cs="Arial"/>
      <w:sz w:val="28"/>
      <w:szCs w:val="28"/>
    </w:rPr>
  </w:style>
  <w:style w:type="paragraph" w:customStyle="1" w:styleId="WW-caption1111111">
    <w:name w:val="WW-caption1111111"/>
    <w:basedOn w:val="Normaallaad"/>
    <w:uiPriority w:val="99"/>
    <w:rsid w:val="00357D93"/>
    <w:pPr>
      <w:spacing w:before="120" w:after="120"/>
    </w:pPr>
    <w:rPr>
      <w:i/>
      <w:iCs/>
    </w:rPr>
  </w:style>
  <w:style w:type="paragraph" w:customStyle="1" w:styleId="WW-Index1111111">
    <w:name w:val="WW-Index1111111"/>
    <w:basedOn w:val="Normaallaad"/>
    <w:uiPriority w:val="99"/>
    <w:rsid w:val="00357D93"/>
  </w:style>
  <w:style w:type="paragraph" w:customStyle="1" w:styleId="WW-Heading11111111">
    <w:name w:val="WW-Heading11111111"/>
    <w:basedOn w:val="Normaallaad"/>
    <w:next w:val="Kehatekst"/>
    <w:uiPriority w:val="99"/>
    <w:rsid w:val="00357D93"/>
    <w:pPr>
      <w:keepNext/>
      <w:spacing w:before="240" w:after="120"/>
    </w:pPr>
    <w:rPr>
      <w:rFonts w:ascii="Arial" w:hAnsi="Arial" w:cs="Arial"/>
      <w:sz w:val="28"/>
      <w:szCs w:val="28"/>
    </w:rPr>
  </w:style>
  <w:style w:type="paragraph" w:customStyle="1" w:styleId="WW-caption11111111">
    <w:name w:val="WW-caption11111111"/>
    <w:basedOn w:val="Normaallaad"/>
    <w:uiPriority w:val="99"/>
    <w:rsid w:val="00357D93"/>
    <w:pPr>
      <w:spacing w:before="120" w:after="120"/>
    </w:pPr>
    <w:rPr>
      <w:i/>
      <w:iCs/>
    </w:rPr>
  </w:style>
  <w:style w:type="paragraph" w:customStyle="1" w:styleId="WW-Index11111111">
    <w:name w:val="WW-Index11111111"/>
    <w:basedOn w:val="Normaallaad"/>
    <w:uiPriority w:val="99"/>
    <w:rsid w:val="00357D93"/>
  </w:style>
  <w:style w:type="paragraph" w:customStyle="1" w:styleId="Heading2">
    <w:name w:val="Heading2"/>
    <w:basedOn w:val="Normaallaad"/>
    <w:next w:val="Kehatekst"/>
    <w:uiPriority w:val="99"/>
    <w:rsid w:val="00357D93"/>
    <w:pPr>
      <w:keepNext/>
      <w:spacing w:before="240" w:after="120"/>
    </w:pPr>
    <w:rPr>
      <w:rFonts w:ascii="Arial" w:hAnsi="Arial" w:cs="Arial"/>
      <w:sz w:val="28"/>
      <w:szCs w:val="28"/>
    </w:rPr>
  </w:style>
  <w:style w:type="paragraph" w:customStyle="1" w:styleId="Index2">
    <w:name w:val="Index2"/>
    <w:basedOn w:val="Normaallaad"/>
    <w:uiPriority w:val="99"/>
    <w:rsid w:val="00357D93"/>
  </w:style>
  <w:style w:type="paragraph" w:customStyle="1" w:styleId="WW-Heading111111111">
    <w:name w:val="WW-Heading111111111"/>
    <w:basedOn w:val="Normaallaad"/>
    <w:next w:val="Kehatekst"/>
    <w:uiPriority w:val="99"/>
    <w:rsid w:val="00357D93"/>
    <w:pPr>
      <w:keepNext/>
      <w:spacing w:before="240" w:after="120"/>
    </w:pPr>
    <w:rPr>
      <w:rFonts w:ascii="Arial" w:hAnsi="Arial" w:cs="Arial"/>
      <w:sz w:val="28"/>
      <w:szCs w:val="28"/>
    </w:rPr>
  </w:style>
  <w:style w:type="paragraph" w:customStyle="1" w:styleId="WW-caption111111111">
    <w:name w:val="WW-caption111111111"/>
    <w:basedOn w:val="Normaallaad"/>
    <w:uiPriority w:val="99"/>
    <w:rsid w:val="00357D93"/>
    <w:pPr>
      <w:spacing w:before="120" w:after="120"/>
    </w:pPr>
    <w:rPr>
      <w:i/>
      <w:iCs/>
    </w:rPr>
  </w:style>
  <w:style w:type="paragraph" w:customStyle="1" w:styleId="WW-Index111111111">
    <w:name w:val="WW-Index111111111"/>
    <w:basedOn w:val="Normaallaad"/>
    <w:uiPriority w:val="99"/>
    <w:rsid w:val="00357D93"/>
  </w:style>
  <w:style w:type="paragraph" w:customStyle="1" w:styleId="WW-Heading1111111111">
    <w:name w:val="WW-Heading1111111111"/>
    <w:basedOn w:val="Normaallaad"/>
    <w:next w:val="Kehatekst"/>
    <w:uiPriority w:val="99"/>
    <w:rsid w:val="00357D93"/>
    <w:pPr>
      <w:keepNext/>
      <w:spacing w:before="240" w:after="120"/>
    </w:pPr>
    <w:rPr>
      <w:rFonts w:ascii="Arial" w:hAnsi="Arial" w:cs="Arial"/>
      <w:sz w:val="28"/>
      <w:szCs w:val="28"/>
    </w:rPr>
  </w:style>
  <w:style w:type="paragraph" w:customStyle="1" w:styleId="WW-Index1111111111">
    <w:name w:val="WW-Index1111111111"/>
    <w:basedOn w:val="Normaallaad"/>
    <w:uiPriority w:val="99"/>
    <w:rsid w:val="00357D93"/>
  </w:style>
  <w:style w:type="paragraph" w:customStyle="1" w:styleId="Heading1">
    <w:name w:val="Heading1"/>
    <w:basedOn w:val="Normaallaad"/>
    <w:next w:val="Kehatekst"/>
    <w:uiPriority w:val="99"/>
    <w:rsid w:val="00357D93"/>
    <w:pPr>
      <w:keepNext/>
      <w:spacing w:before="240" w:after="120"/>
    </w:pPr>
    <w:rPr>
      <w:rFonts w:ascii="Arial" w:hAnsi="Arial" w:cs="Arial"/>
      <w:sz w:val="28"/>
      <w:szCs w:val="28"/>
    </w:rPr>
  </w:style>
  <w:style w:type="paragraph" w:customStyle="1" w:styleId="Index1">
    <w:name w:val="Index1"/>
    <w:basedOn w:val="Normaallaad"/>
    <w:uiPriority w:val="99"/>
    <w:rsid w:val="00357D93"/>
  </w:style>
  <w:style w:type="paragraph" w:customStyle="1" w:styleId="WW-Heading11111111111">
    <w:name w:val="WW-Heading11111111111"/>
    <w:basedOn w:val="Normaallaad"/>
    <w:next w:val="Kehatekst"/>
    <w:uiPriority w:val="99"/>
    <w:rsid w:val="00357D93"/>
    <w:pPr>
      <w:keepNext/>
      <w:spacing w:before="240" w:after="120"/>
    </w:pPr>
    <w:rPr>
      <w:rFonts w:ascii="Arial" w:hAnsi="Arial" w:cs="Arial"/>
      <w:sz w:val="28"/>
      <w:szCs w:val="28"/>
    </w:rPr>
  </w:style>
  <w:style w:type="paragraph" w:customStyle="1" w:styleId="WW-caption1111111111">
    <w:name w:val="WW-caption1111111111"/>
    <w:basedOn w:val="Normaallaad"/>
    <w:uiPriority w:val="99"/>
    <w:rsid w:val="00357D93"/>
    <w:pPr>
      <w:spacing w:before="120" w:after="120"/>
    </w:pPr>
    <w:rPr>
      <w:i/>
      <w:iCs/>
    </w:rPr>
  </w:style>
  <w:style w:type="paragraph" w:customStyle="1" w:styleId="WW-Index11111111111">
    <w:name w:val="WW-Index11111111111"/>
    <w:basedOn w:val="Normaallaad"/>
    <w:uiPriority w:val="99"/>
    <w:rsid w:val="00357D93"/>
  </w:style>
  <w:style w:type="paragraph" w:customStyle="1" w:styleId="WW-Heading111111111111">
    <w:name w:val="WW-Heading111111111111"/>
    <w:basedOn w:val="Normaallaad"/>
    <w:next w:val="Kehatekst"/>
    <w:uiPriority w:val="99"/>
    <w:rsid w:val="00357D93"/>
    <w:pPr>
      <w:keepNext/>
      <w:spacing w:before="240" w:after="120"/>
    </w:pPr>
    <w:rPr>
      <w:rFonts w:ascii="Arial" w:hAnsi="Arial" w:cs="Arial"/>
      <w:sz w:val="28"/>
      <w:szCs w:val="28"/>
    </w:rPr>
  </w:style>
  <w:style w:type="paragraph" w:customStyle="1" w:styleId="WW-caption11111111111">
    <w:name w:val="WW-caption11111111111"/>
    <w:basedOn w:val="Normaallaad"/>
    <w:uiPriority w:val="99"/>
    <w:rsid w:val="00357D93"/>
    <w:pPr>
      <w:spacing w:before="120" w:after="120"/>
    </w:pPr>
    <w:rPr>
      <w:i/>
      <w:iCs/>
    </w:rPr>
  </w:style>
  <w:style w:type="paragraph" w:customStyle="1" w:styleId="WW-Index111111111111">
    <w:name w:val="WW-Index111111111111"/>
    <w:basedOn w:val="Normaallaad"/>
    <w:uiPriority w:val="99"/>
    <w:rsid w:val="00357D93"/>
  </w:style>
  <w:style w:type="paragraph" w:customStyle="1" w:styleId="WW-Heading1111111111111">
    <w:name w:val="WW-Heading1111111111111"/>
    <w:basedOn w:val="Normaallaad"/>
    <w:next w:val="Kehatekst"/>
    <w:uiPriority w:val="99"/>
    <w:rsid w:val="00357D93"/>
    <w:pPr>
      <w:keepNext/>
      <w:spacing w:before="240" w:after="120"/>
    </w:pPr>
    <w:rPr>
      <w:rFonts w:ascii="Arial" w:hAnsi="Arial" w:cs="Arial"/>
      <w:sz w:val="28"/>
      <w:szCs w:val="28"/>
    </w:rPr>
  </w:style>
  <w:style w:type="paragraph" w:customStyle="1" w:styleId="WW-caption111111111111">
    <w:name w:val="WW-caption111111111111"/>
    <w:basedOn w:val="Normaallaad"/>
    <w:uiPriority w:val="99"/>
    <w:rsid w:val="00357D93"/>
    <w:pPr>
      <w:spacing w:before="120" w:after="120"/>
    </w:pPr>
    <w:rPr>
      <w:i/>
      <w:iCs/>
    </w:rPr>
  </w:style>
  <w:style w:type="paragraph" w:customStyle="1" w:styleId="WW-Index1111111111111">
    <w:name w:val="WW-Index1111111111111"/>
    <w:basedOn w:val="Normaallaad"/>
    <w:uiPriority w:val="99"/>
    <w:rsid w:val="00357D93"/>
  </w:style>
  <w:style w:type="paragraph" w:customStyle="1" w:styleId="WW-Heading11111111111111">
    <w:name w:val="WW-Heading11111111111111"/>
    <w:basedOn w:val="Normaallaad"/>
    <w:next w:val="Kehatekst"/>
    <w:uiPriority w:val="99"/>
    <w:rsid w:val="00357D93"/>
    <w:pPr>
      <w:keepNext/>
      <w:spacing w:before="240" w:after="120"/>
    </w:pPr>
    <w:rPr>
      <w:rFonts w:ascii="Arial" w:hAnsi="Arial" w:cs="Arial"/>
      <w:sz w:val="28"/>
      <w:szCs w:val="28"/>
    </w:rPr>
  </w:style>
  <w:style w:type="paragraph" w:customStyle="1" w:styleId="WW-caption1111111111111">
    <w:name w:val="WW-caption1111111111111"/>
    <w:basedOn w:val="Normaallaad"/>
    <w:uiPriority w:val="99"/>
    <w:rsid w:val="00357D93"/>
    <w:pPr>
      <w:spacing w:before="120" w:after="120"/>
    </w:pPr>
    <w:rPr>
      <w:i/>
      <w:iCs/>
    </w:rPr>
  </w:style>
  <w:style w:type="paragraph" w:customStyle="1" w:styleId="WW-Index11111111111111">
    <w:name w:val="WW-Index11111111111111"/>
    <w:basedOn w:val="Normaallaad"/>
    <w:uiPriority w:val="99"/>
    <w:rsid w:val="00357D93"/>
  </w:style>
  <w:style w:type="paragraph" w:customStyle="1" w:styleId="WW-Heading111111111111111">
    <w:name w:val="WW-Heading111111111111111"/>
    <w:basedOn w:val="Normaallaad"/>
    <w:next w:val="Kehatekst"/>
    <w:uiPriority w:val="99"/>
    <w:rsid w:val="00357D93"/>
    <w:pPr>
      <w:keepNext/>
      <w:spacing w:before="240" w:after="120"/>
    </w:pPr>
    <w:rPr>
      <w:rFonts w:ascii="Arial" w:hAnsi="Arial" w:cs="Arial"/>
      <w:sz w:val="28"/>
      <w:szCs w:val="28"/>
    </w:rPr>
  </w:style>
  <w:style w:type="paragraph" w:customStyle="1" w:styleId="WW-caption11111111111111">
    <w:name w:val="WW-caption11111111111111"/>
    <w:basedOn w:val="Normaallaad"/>
    <w:uiPriority w:val="99"/>
    <w:rsid w:val="00357D93"/>
    <w:pPr>
      <w:spacing w:before="120" w:after="120"/>
    </w:pPr>
    <w:rPr>
      <w:i/>
      <w:iCs/>
    </w:rPr>
  </w:style>
  <w:style w:type="paragraph" w:customStyle="1" w:styleId="WW-Index111111111111111">
    <w:name w:val="WW-Index111111111111111"/>
    <w:basedOn w:val="Normaallaad"/>
    <w:uiPriority w:val="99"/>
    <w:rsid w:val="00357D93"/>
  </w:style>
  <w:style w:type="paragraph" w:customStyle="1" w:styleId="WW-Heading1111111111111111">
    <w:name w:val="WW-Heading1111111111111111"/>
    <w:basedOn w:val="Normaallaad"/>
    <w:next w:val="Kehatekst"/>
    <w:uiPriority w:val="99"/>
    <w:rsid w:val="00357D93"/>
    <w:pPr>
      <w:keepNext/>
      <w:spacing w:before="240" w:after="120"/>
    </w:pPr>
    <w:rPr>
      <w:rFonts w:ascii="Arial" w:hAnsi="Arial" w:cs="Arial"/>
      <w:sz w:val="28"/>
      <w:szCs w:val="28"/>
    </w:rPr>
  </w:style>
  <w:style w:type="paragraph" w:customStyle="1" w:styleId="WW-caption111111111111111">
    <w:name w:val="WW-caption111111111111111"/>
    <w:basedOn w:val="Normaallaad"/>
    <w:uiPriority w:val="99"/>
    <w:rsid w:val="00357D93"/>
    <w:pPr>
      <w:spacing w:before="120" w:after="120"/>
    </w:pPr>
    <w:rPr>
      <w:i/>
      <w:iCs/>
    </w:rPr>
  </w:style>
  <w:style w:type="paragraph" w:customStyle="1" w:styleId="WW-Index1111111111111111">
    <w:name w:val="WW-Index1111111111111111"/>
    <w:basedOn w:val="Normaallaad"/>
    <w:uiPriority w:val="99"/>
    <w:rsid w:val="00357D93"/>
  </w:style>
  <w:style w:type="paragraph" w:customStyle="1" w:styleId="WW-Heading11111111111111111">
    <w:name w:val="WW-Heading11111111111111111"/>
    <w:basedOn w:val="Normaallaad"/>
    <w:next w:val="Kehatekst"/>
    <w:uiPriority w:val="99"/>
    <w:rsid w:val="00357D93"/>
    <w:pPr>
      <w:keepNext/>
      <w:spacing w:before="240" w:after="120"/>
    </w:pPr>
    <w:rPr>
      <w:rFonts w:ascii="Arial" w:hAnsi="Arial" w:cs="Arial"/>
      <w:sz w:val="28"/>
      <w:szCs w:val="28"/>
    </w:rPr>
  </w:style>
  <w:style w:type="paragraph" w:customStyle="1" w:styleId="WW-caption1111111111111111">
    <w:name w:val="WW-caption1111111111111111"/>
    <w:basedOn w:val="Normaallaad"/>
    <w:uiPriority w:val="99"/>
    <w:rsid w:val="00357D93"/>
    <w:pPr>
      <w:spacing w:before="120" w:after="120"/>
    </w:pPr>
    <w:rPr>
      <w:i/>
      <w:iCs/>
    </w:rPr>
  </w:style>
  <w:style w:type="paragraph" w:customStyle="1" w:styleId="WW-Index11111111111111111">
    <w:name w:val="WW-Index11111111111111111"/>
    <w:basedOn w:val="Normaallaad"/>
    <w:uiPriority w:val="99"/>
    <w:rsid w:val="00357D93"/>
  </w:style>
  <w:style w:type="paragraph" w:customStyle="1" w:styleId="WW-Heading111111111111111111">
    <w:name w:val="WW-Heading111111111111111111"/>
    <w:basedOn w:val="Normaallaad"/>
    <w:next w:val="Kehatekst"/>
    <w:uiPriority w:val="99"/>
    <w:rsid w:val="00357D93"/>
    <w:pPr>
      <w:keepNext/>
      <w:spacing w:before="240" w:after="120"/>
    </w:pPr>
    <w:rPr>
      <w:rFonts w:ascii="Arial" w:hAnsi="Arial" w:cs="Arial"/>
      <w:sz w:val="28"/>
      <w:szCs w:val="28"/>
    </w:rPr>
  </w:style>
  <w:style w:type="paragraph" w:customStyle="1" w:styleId="WW-caption11111111111111111">
    <w:name w:val="WW-caption11111111111111111"/>
    <w:basedOn w:val="Normaallaad"/>
    <w:uiPriority w:val="99"/>
    <w:rsid w:val="00357D93"/>
    <w:pPr>
      <w:spacing w:before="120" w:after="120"/>
    </w:pPr>
    <w:rPr>
      <w:i/>
      <w:iCs/>
    </w:rPr>
  </w:style>
  <w:style w:type="paragraph" w:customStyle="1" w:styleId="WW-Index111111111111111111">
    <w:name w:val="WW-Index111111111111111111"/>
    <w:basedOn w:val="Normaallaad"/>
    <w:uiPriority w:val="99"/>
    <w:rsid w:val="00357D93"/>
  </w:style>
  <w:style w:type="paragraph" w:customStyle="1" w:styleId="WW-Heading1111111111111111111">
    <w:name w:val="WW-Heading1111111111111111111"/>
    <w:basedOn w:val="Normaallaad"/>
    <w:next w:val="Kehatekst"/>
    <w:uiPriority w:val="99"/>
    <w:rsid w:val="00357D93"/>
    <w:pPr>
      <w:keepNext/>
      <w:spacing w:before="240" w:after="120"/>
    </w:pPr>
    <w:rPr>
      <w:rFonts w:ascii="Arial" w:hAnsi="Arial" w:cs="Arial"/>
      <w:sz w:val="28"/>
      <w:szCs w:val="28"/>
    </w:rPr>
  </w:style>
  <w:style w:type="paragraph" w:customStyle="1" w:styleId="WW-caption111111111111111111">
    <w:name w:val="WW-caption111111111111111111"/>
    <w:basedOn w:val="Normaallaad"/>
    <w:uiPriority w:val="99"/>
    <w:rsid w:val="00357D93"/>
    <w:pPr>
      <w:spacing w:before="120" w:after="120"/>
    </w:pPr>
    <w:rPr>
      <w:i/>
      <w:iCs/>
    </w:rPr>
  </w:style>
  <w:style w:type="paragraph" w:customStyle="1" w:styleId="WW-Index1111111111111111111">
    <w:name w:val="WW-Index1111111111111111111"/>
    <w:basedOn w:val="Normaallaad"/>
    <w:uiPriority w:val="99"/>
    <w:rsid w:val="00357D93"/>
  </w:style>
  <w:style w:type="paragraph" w:styleId="Jalus">
    <w:name w:val="footer"/>
    <w:basedOn w:val="Normaallaad"/>
    <w:link w:val="JalusMrk"/>
    <w:uiPriority w:val="99"/>
    <w:rsid w:val="00357D93"/>
    <w:pPr>
      <w:tabs>
        <w:tab w:val="center" w:pos="4320"/>
        <w:tab w:val="right" w:pos="8640"/>
      </w:tabs>
    </w:pPr>
  </w:style>
  <w:style w:type="character" w:customStyle="1" w:styleId="JalusMrk">
    <w:name w:val="Jalus Märk"/>
    <w:basedOn w:val="Liguvaikefont"/>
    <w:link w:val="Jalus"/>
    <w:uiPriority w:val="99"/>
    <w:locked/>
    <w:rsid w:val="00357D93"/>
    <w:rPr>
      <w:rFonts w:cs="Times New Roman"/>
      <w:sz w:val="21"/>
      <w:szCs w:val="21"/>
      <w:lang w:eastAsia="zh-CN" w:bidi="hi-IN"/>
    </w:rPr>
  </w:style>
  <w:style w:type="paragraph" w:styleId="Allmrkusetekst">
    <w:name w:val="footnote text"/>
    <w:basedOn w:val="Normaallaad"/>
    <w:link w:val="AllmrkusetekstMrk"/>
    <w:rsid w:val="00357D93"/>
    <w:rPr>
      <w:sz w:val="20"/>
      <w:szCs w:val="20"/>
    </w:rPr>
  </w:style>
  <w:style w:type="character" w:customStyle="1" w:styleId="AllmrkusetekstMrk">
    <w:name w:val="Allmärkuse tekst Märk"/>
    <w:basedOn w:val="Liguvaikefont"/>
    <w:link w:val="Allmrkusetekst"/>
    <w:locked/>
    <w:rsid w:val="00357D93"/>
    <w:rPr>
      <w:rFonts w:cs="Times New Roman"/>
      <w:sz w:val="18"/>
      <w:szCs w:val="18"/>
      <w:lang w:eastAsia="zh-CN" w:bidi="hi-IN"/>
    </w:rPr>
  </w:style>
  <w:style w:type="paragraph" w:styleId="Normaallaadveeb">
    <w:name w:val="Normal (Web)"/>
    <w:basedOn w:val="Normaallaad"/>
    <w:uiPriority w:val="99"/>
    <w:rsid w:val="00357D93"/>
    <w:pPr>
      <w:spacing w:before="240" w:after="100"/>
    </w:pPr>
    <w:rPr>
      <w:lang w:val="en-US"/>
    </w:rPr>
  </w:style>
  <w:style w:type="paragraph" w:customStyle="1" w:styleId="CommentText1">
    <w:name w:val="Comment Text1"/>
    <w:basedOn w:val="Normaallaad"/>
    <w:uiPriority w:val="99"/>
    <w:rsid w:val="00357D93"/>
    <w:rPr>
      <w:sz w:val="20"/>
      <w:szCs w:val="20"/>
    </w:rPr>
  </w:style>
  <w:style w:type="paragraph" w:styleId="Jutumullitekst">
    <w:name w:val="Balloon Text"/>
    <w:basedOn w:val="Normaallaad"/>
    <w:link w:val="JutumullitekstMrk"/>
    <w:uiPriority w:val="99"/>
    <w:rsid w:val="00357D93"/>
    <w:rPr>
      <w:rFonts w:ascii="Tahoma" w:hAnsi="Tahoma" w:cs="Tahoma"/>
      <w:sz w:val="16"/>
      <w:szCs w:val="16"/>
    </w:rPr>
  </w:style>
  <w:style w:type="character" w:customStyle="1" w:styleId="JutumullitekstMrk">
    <w:name w:val="Jutumullitekst Märk"/>
    <w:basedOn w:val="Liguvaikefont"/>
    <w:link w:val="Jutumullitekst"/>
    <w:uiPriority w:val="99"/>
    <w:locked/>
    <w:rsid w:val="00357D93"/>
    <w:rPr>
      <w:rFonts w:ascii="Tahoma" w:hAnsi="Tahoma" w:cs="Tahoma"/>
      <w:sz w:val="14"/>
      <w:szCs w:val="14"/>
      <w:lang w:eastAsia="zh-CN" w:bidi="hi-IN"/>
    </w:rPr>
  </w:style>
  <w:style w:type="paragraph" w:customStyle="1" w:styleId="CommentSubject1">
    <w:name w:val="Comment Subject1"/>
    <w:basedOn w:val="CommentText1"/>
    <w:next w:val="CommentText1"/>
    <w:uiPriority w:val="99"/>
    <w:rsid w:val="00357D93"/>
    <w:rPr>
      <w:b/>
      <w:bCs/>
    </w:rPr>
  </w:style>
  <w:style w:type="paragraph" w:customStyle="1" w:styleId="WW-footer">
    <w:name w:val="WW-footer"/>
    <w:basedOn w:val="Normaallaad"/>
    <w:uiPriority w:val="99"/>
    <w:rsid w:val="00357D93"/>
    <w:pPr>
      <w:tabs>
        <w:tab w:val="center" w:pos="4536"/>
        <w:tab w:val="right" w:pos="9072"/>
      </w:tabs>
    </w:pPr>
  </w:style>
  <w:style w:type="paragraph" w:customStyle="1" w:styleId="WW-footnotetext">
    <w:name w:val="WW-footnote text"/>
    <w:basedOn w:val="Normaallaad"/>
    <w:uiPriority w:val="99"/>
    <w:rsid w:val="00357D93"/>
    <w:pPr>
      <w:ind w:left="283" w:hanging="283"/>
    </w:pPr>
    <w:rPr>
      <w:sz w:val="20"/>
      <w:szCs w:val="20"/>
    </w:rPr>
  </w:style>
  <w:style w:type="paragraph" w:customStyle="1" w:styleId="TableContents">
    <w:name w:val="Table Contents"/>
    <w:basedOn w:val="Normaallaad"/>
    <w:uiPriority w:val="99"/>
    <w:rsid w:val="00357D93"/>
  </w:style>
  <w:style w:type="paragraph" w:customStyle="1" w:styleId="TableHeading">
    <w:name w:val="Table Heading"/>
    <w:basedOn w:val="TableContents"/>
    <w:uiPriority w:val="99"/>
    <w:rsid w:val="00357D93"/>
    <w:pPr>
      <w:jc w:val="center"/>
    </w:pPr>
    <w:rPr>
      <w:b/>
      <w:bCs/>
    </w:rPr>
  </w:style>
  <w:style w:type="paragraph" w:customStyle="1" w:styleId="WW-footer1">
    <w:name w:val="WW-footer1"/>
    <w:basedOn w:val="Normaallaad"/>
    <w:uiPriority w:val="99"/>
    <w:rsid w:val="00357D93"/>
    <w:pPr>
      <w:tabs>
        <w:tab w:val="center" w:pos="4320"/>
        <w:tab w:val="right" w:pos="8640"/>
      </w:tabs>
    </w:pPr>
  </w:style>
  <w:style w:type="paragraph" w:customStyle="1" w:styleId="WW-footnotetext1">
    <w:name w:val="WW-footnote text1"/>
    <w:basedOn w:val="Normaallaad"/>
    <w:uiPriority w:val="99"/>
    <w:rsid w:val="00357D93"/>
    <w:pPr>
      <w:ind w:left="283" w:hanging="283"/>
    </w:pPr>
    <w:rPr>
      <w:sz w:val="20"/>
      <w:szCs w:val="20"/>
    </w:rPr>
  </w:style>
  <w:style w:type="paragraph" w:customStyle="1" w:styleId="WW-TableContents">
    <w:name w:val="WW-Table Contents"/>
    <w:basedOn w:val="Normaallaad"/>
    <w:uiPriority w:val="99"/>
    <w:rsid w:val="00357D93"/>
  </w:style>
  <w:style w:type="paragraph" w:customStyle="1" w:styleId="WW-TableHeading">
    <w:name w:val="WW-Table Heading"/>
    <w:basedOn w:val="WW-TableContents"/>
    <w:uiPriority w:val="99"/>
    <w:rsid w:val="00357D93"/>
    <w:pPr>
      <w:jc w:val="center"/>
    </w:pPr>
    <w:rPr>
      <w:b/>
      <w:bCs/>
    </w:rPr>
  </w:style>
  <w:style w:type="paragraph" w:customStyle="1" w:styleId="WW-footer12">
    <w:name w:val="WW-footer12"/>
    <w:basedOn w:val="Normaallaad"/>
    <w:uiPriority w:val="99"/>
    <w:rsid w:val="00357D93"/>
    <w:pPr>
      <w:tabs>
        <w:tab w:val="center" w:pos="4819"/>
        <w:tab w:val="right" w:pos="9638"/>
      </w:tabs>
    </w:pPr>
  </w:style>
  <w:style w:type="paragraph" w:customStyle="1" w:styleId="WW-footnotetext12">
    <w:name w:val="WW-footnote text12"/>
    <w:basedOn w:val="Normaallaad"/>
    <w:uiPriority w:val="99"/>
    <w:rsid w:val="00357D93"/>
    <w:pPr>
      <w:ind w:left="283" w:hanging="283"/>
    </w:pPr>
    <w:rPr>
      <w:sz w:val="20"/>
      <w:szCs w:val="20"/>
    </w:rPr>
  </w:style>
  <w:style w:type="paragraph" w:customStyle="1" w:styleId="WW-footer123">
    <w:name w:val="WW-footer123"/>
    <w:basedOn w:val="Normaallaad"/>
    <w:uiPriority w:val="99"/>
    <w:rsid w:val="00357D93"/>
    <w:pPr>
      <w:tabs>
        <w:tab w:val="center" w:pos="4320"/>
        <w:tab w:val="right" w:pos="8640"/>
      </w:tabs>
    </w:pPr>
  </w:style>
  <w:style w:type="paragraph" w:customStyle="1" w:styleId="WW-footnotetext123">
    <w:name w:val="WW-footnote text123"/>
    <w:basedOn w:val="Normaallaad"/>
    <w:uiPriority w:val="99"/>
    <w:rsid w:val="00357D93"/>
    <w:pPr>
      <w:ind w:left="283" w:hanging="283"/>
    </w:pPr>
    <w:rPr>
      <w:sz w:val="20"/>
      <w:szCs w:val="20"/>
    </w:rPr>
  </w:style>
  <w:style w:type="paragraph" w:customStyle="1" w:styleId="WW-footer1234">
    <w:name w:val="WW-footer1234"/>
    <w:basedOn w:val="Normaallaad"/>
    <w:uiPriority w:val="99"/>
    <w:rsid w:val="00357D93"/>
    <w:pPr>
      <w:tabs>
        <w:tab w:val="center" w:pos="4320"/>
        <w:tab w:val="right" w:pos="8640"/>
      </w:tabs>
    </w:pPr>
  </w:style>
  <w:style w:type="paragraph" w:customStyle="1" w:styleId="WW-footnotetext1234">
    <w:name w:val="WW-footnote text1234"/>
    <w:basedOn w:val="Normaallaad"/>
    <w:uiPriority w:val="99"/>
    <w:rsid w:val="00357D93"/>
    <w:pPr>
      <w:ind w:left="283" w:hanging="283"/>
    </w:pPr>
    <w:rPr>
      <w:sz w:val="20"/>
      <w:szCs w:val="20"/>
    </w:rPr>
  </w:style>
  <w:style w:type="paragraph" w:customStyle="1" w:styleId="WW-TableContents1">
    <w:name w:val="WW-Table Contents1"/>
    <w:basedOn w:val="Normaallaad"/>
    <w:uiPriority w:val="99"/>
    <w:rsid w:val="00357D93"/>
  </w:style>
  <w:style w:type="paragraph" w:customStyle="1" w:styleId="WW-TableHeading1">
    <w:name w:val="WW-Table Heading1"/>
    <w:basedOn w:val="WW-TableContents1"/>
    <w:uiPriority w:val="99"/>
    <w:rsid w:val="00357D93"/>
    <w:pPr>
      <w:jc w:val="center"/>
    </w:pPr>
    <w:rPr>
      <w:b/>
      <w:bCs/>
    </w:rPr>
  </w:style>
  <w:style w:type="paragraph" w:customStyle="1" w:styleId="WW-footer12345">
    <w:name w:val="WW-footer12345"/>
    <w:basedOn w:val="Normaallaad"/>
    <w:uiPriority w:val="99"/>
    <w:rsid w:val="00357D93"/>
    <w:pPr>
      <w:tabs>
        <w:tab w:val="center" w:pos="4819"/>
        <w:tab w:val="right" w:pos="9638"/>
      </w:tabs>
    </w:pPr>
  </w:style>
  <w:style w:type="paragraph" w:customStyle="1" w:styleId="WW-footnotetext12345">
    <w:name w:val="WW-footnote text12345"/>
    <w:basedOn w:val="Normaallaad"/>
    <w:uiPriority w:val="99"/>
    <w:rsid w:val="00357D93"/>
    <w:pPr>
      <w:ind w:left="283" w:hanging="283"/>
    </w:pPr>
    <w:rPr>
      <w:sz w:val="20"/>
      <w:szCs w:val="20"/>
    </w:rPr>
  </w:style>
  <w:style w:type="paragraph" w:customStyle="1" w:styleId="WW-footer123456">
    <w:name w:val="WW-footer123456"/>
    <w:basedOn w:val="Normaallaad"/>
    <w:uiPriority w:val="99"/>
    <w:rsid w:val="00357D93"/>
    <w:pPr>
      <w:tabs>
        <w:tab w:val="center" w:pos="4320"/>
        <w:tab w:val="right" w:pos="8640"/>
      </w:tabs>
    </w:pPr>
  </w:style>
  <w:style w:type="paragraph" w:customStyle="1" w:styleId="WW-footer1234567">
    <w:name w:val="WW-footer1234567"/>
    <w:basedOn w:val="Normaallaad"/>
    <w:uiPriority w:val="99"/>
    <w:rsid w:val="00357D93"/>
    <w:pPr>
      <w:tabs>
        <w:tab w:val="center" w:pos="4320"/>
        <w:tab w:val="right" w:pos="8640"/>
      </w:tabs>
    </w:pPr>
  </w:style>
  <w:style w:type="paragraph" w:customStyle="1" w:styleId="WW-footer12345678">
    <w:name w:val="WW-footer12345678"/>
    <w:basedOn w:val="Normaallaad"/>
    <w:uiPriority w:val="99"/>
    <w:rsid w:val="00357D93"/>
    <w:pPr>
      <w:tabs>
        <w:tab w:val="center" w:pos="4320"/>
        <w:tab w:val="right" w:pos="8640"/>
      </w:tabs>
    </w:pPr>
  </w:style>
  <w:style w:type="paragraph" w:customStyle="1" w:styleId="WW-footer123456789">
    <w:name w:val="WW-footer123456789"/>
    <w:basedOn w:val="Normaallaad"/>
    <w:uiPriority w:val="99"/>
    <w:rsid w:val="00357D93"/>
    <w:pPr>
      <w:tabs>
        <w:tab w:val="center" w:pos="4320"/>
        <w:tab w:val="right" w:pos="8640"/>
      </w:tabs>
    </w:pPr>
  </w:style>
  <w:style w:type="paragraph" w:styleId="Pis">
    <w:name w:val="header"/>
    <w:basedOn w:val="Normaallaad"/>
    <w:link w:val="PisMrk"/>
    <w:uiPriority w:val="99"/>
    <w:rsid w:val="00357D93"/>
    <w:pPr>
      <w:tabs>
        <w:tab w:val="center" w:pos="4536"/>
        <w:tab w:val="right" w:pos="9072"/>
      </w:tabs>
    </w:pPr>
  </w:style>
  <w:style w:type="character" w:customStyle="1" w:styleId="PisMrk">
    <w:name w:val="Päis Märk"/>
    <w:basedOn w:val="Liguvaikefont"/>
    <w:link w:val="Pis"/>
    <w:uiPriority w:val="99"/>
    <w:locked/>
    <w:rsid w:val="00357D93"/>
    <w:rPr>
      <w:rFonts w:cs="Times New Roman"/>
      <w:sz w:val="21"/>
      <w:szCs w:val="21"/>
      <w:lang w:eastAsia="zh-CN" w:bidi="hi-IN"/>
    </w:rPr>
  </w:style>
  <w:style w:type="paragraph" w:customStyle="1" w:styleId="WW-footer12345678910">
    <w:name w:val="WW-footer12345678910"/>
    <w:basedOn w:val="Normaallaad"/>
    <w:uiPriority w:val="99"/>
    <w:rsid w:val="00357D93"/>
    <w:pPr>
      <w:tabs>
        <w:tab w:val="center" w:pos="4320"/>
        <w:tab w:val="right" w:pos="8640"/>
      </w:tabs>
    </w:pPr>
  </w:style>
  <w:style w:type="paragraph" w:customStyle="1" w:styleId="WW-header">
    <w:name w:val="WW-header"/>
    <w:basedOn w:val="Normaallaad"/>
    <w:uiPriority w:val="99"/>
    <w:rsid w:val="00357D93"/>
    <w:pPr>
      <w:tabs>
        <w:tab w:val="center" w:pos="4536"/>
        <w:tab w:val="right" w:pos="9072"/>
      </w:tabs>
    </w:pPr>
  </w:style>
  <w:style w:type="paragraph" w:customStyle="1" w:styleId="WW-footer1234567891011">
    <w:name w:val="WW-footer1234567891011"/>
    <w:basedOn w:val="Normaallaad"/>
    <w:uiPriority w:val="99"/>
    <w:rsid w:val="00357D93"/>
    <w:pPr>
      <w:tabs>
        <w:tab w:val="center" w:pos="4536"/>
        <w:tab w:val="right" w:pos="9072"/>
      </w:tabs>
    </w:pPr>
  </w:style>
  <w:style w:type="paragraph" w:customStyle="1" w:styleId="WW-footer123456789101112">
    <w:name w:val="WW-footer123456789101112"/>
    <w:basedOn w:val="Normaallaad"/>
    <w:uiPriority w:val="99"/>
    <w:rsid w:val="00357D93"/>
    <w:pPr>
      <w:tabs>
        <w:tab w:val="center" w:pos="4320"/>
        <w:tab w:val="right" w:pos="8640"/>
      </w:tabs>
    </w:pPr>
  </w:style>
  <w:style w:type="paragraph" w:customStyle="1" w:styleId="WW-footer12345678910111213">
    <w:name w:val="WW-footer12345678910111213"/>
    <w:basedOn w:val="Normaallaad"/>
    <w:uiPriority w:val="99"/>
    <w:rsid w:val="00357D93"/>
    <w:pPr>
      <w:tabs>
        <w:tab w:val="center" w:pos="4320"/>
        <w:tab w:val="right" w:pos="8640"/>
      </w:tabs>
    </w:pPr>
  </w:style>
  <w:style w:type="paragraph" w:customStyle="1" w:styleId="WW-footer1234567891011121314">
    <w:name w:val="WW-footer1234567891011121314"/>
    <w:basedOn w:val="Normaallaad"/>
    <w:uiPriority w:val="99"/>
    <w:rsid w:val="00357D93"/>
    <w:pPr>
      <w:tabs>
        <w:tab w:val="center" w:pos="4320"/>
        <w:tab w:val="right" w:pos="8640"/>
      </w:tabs>
    </w:pPr>
  </w:style>
  <w:style w:type="paragraph" w:customStyle="1" w:styleId="WW-footer123456789101112131415">
    <w:name w:val="WW-footer123456789101112131415"/>
    <w:basedOn w:val="Normaallaad"/>
    <w:uiPriority w:val="99"/>
    <w:rsid w:val="00357D93"/>
    <w:pPr>
      <w:tabs>
        <w:tab w:val="center" w:pos="4320"/>
        <w:tab w:val="right" w:pos="8640"/>
      </w:tabs>
    </w:pPr>
  </w:style>
  <w:style w:type="paragraph" w:customStyle="1" w:styleId="WW-footer12345678910111213141516">
    <w:name w:val="WW-footer12345678910111213141516"/>
    <w:basedOn w:val="Normaallaad"/>
    <w:uiPriority w:val="99"/>
    <w:rsid w:val="00357D93"/>
    <w:pPr>
      <w:tabs>
        <w:tab w:val="center" w:pos="4320"/>
        <w:tab w:val="right" w:pos="8640"/>
      </w:tabs>
    </w:pPr>
  </w:style>
  <w:style w:type="paragraph" w:customStyle="1" w:styleId="WW-footer1234567891011121314151617">
    <w:name w:val="WW-footer1234567891011121314151617"/>
    <w:basedOn w:val="Normaallaad"/>
    <w:uiPriority w:val="99"/>
    <w:rsid w:val="00357D93"/>
    <w:pPr>
      <w:tabs>
        <w:tab w:val="center" w:pos="4320"/>
        <w:tab w:val="right" w:pos="8640"/>
      </w:tabs>
    </w:pPr>
  </w:style>
  <w:style w:type="paragraph" w:customStyle="1" w:styleId="WW-footer123456789101112131415161718">
    <w:name w:val="WW-footer123456789101112131415161718"/>
    <w:basedOn w:val="Normaallaad"/>
    <w:uiPriority w:val="99"/>
    <w:rsid w:val="00357D93"/>
    <w:pPr>
      <w:tabs>
        <w:tab w:val="center" w:pos="4320"/>
        <w:tab w:val="right" w:pos="8640"/>
      </w:tabs>
    </w:pPr>
  </w:style>
  <w:style w:type="paragraph" w:customStyle="1" w:styleId="WW-footer12345678910111213141516171819">
    <w:name w:val="WW-footer12345678910111213141516171819"/>
    <w:basedOn w:val="Normaallaad"/>
    <w:uiPriority w:val="99"/>
    <w:rsid w:val="00357D93"/>
    <w:pPr>
      <w:tabs>
        <w:tab w:val="center" w:pos="4320"/>
        <w:tab w:val="right" w:pos="8640"/>
      </w:tabs>
    </w:pPr>
  </w:style>
  <w:style w:type="character" w:customStyle="1" w:styleId="Absatz-Standardschriftart">
    <w:name w:val="Absatz-Standardschriftart"/>
    <w:uiPriority w:val="99"/>
    <w:rsid w:val="00357D93"/>
    <w:rPr>
      <w:lang w:eastAsia="zh-CN"/>
    </w:rPr>
  </w:style>
  <w:style w:type="character" w:customStyle="1" w:styleId="WW-Absatz-Standardschriftart">
    <w:name w:val="WW-Absatz-Standardschriftart"/>
    <w:uiPriority w:val="99"/>
    <w:rsid w:val="00357D93"/>
    <w:rPr>
      <w:lang w:eastAsia="zh-CN"/>
    </w:rPr>
  </w:style>
  <w:style w:type="character" w:customStyle="1" w:styleId="WW-Absatz-Standardschriftart1">
    <w:name w:val="WW-Absatz-Standardschriftart1"/>
    <w:uiPriority w:val="99"/>
    <w:rsid w:val="00357D93"/>
    <w:rPr>
      <w:lang w:eastAsia="zh-CN"/>
    </w:rPr>
  </w:style>
  <w:style w:type="character" w:customStyle="1" w:styleId="CharChar5">
    <w:name w:val="Char Char5"/>
    <w:basedOn w:val="Liguvaikefont"/>
    <w:uiPriority w:val="99"/>
    <w:rsid w:val="00357D93"/>
    <w:rPr>
      <w:rFonts w:cs="Times New Roman"/>
      <w:lang w:eastAsia="zh-CN" w:bidi="hi-IN"/>
    </w:rPr>
  </w:style>
  <w:style w:type="character" w:customStyle="1" w:styleId="CharChar4">
    <w:name w:val="Char Char4"/>
    <w:basedOn w:val="Liguvaikefont"/>
    <w:uiPriority w:val="99"/>
    <w:rsid w:val="00357D93"/>
    <w:rPr>
      <w:rFonts w:cs="Times New Roman"/>
      <w:lang w:eastAsia="zh-CN" w:bidi="hi-IN"/>
    </w:rPr>
  </w:style>
  <w:style w:type="character" w:customStyle="1" w:styleId="CharChar3">
    <w:name w:val="Char Char3"/>
    <w:basedOn w:val="Liguvaikefont"/>
    <w:uiPriority w:val="99"/>
    <w:rsid w:val="00357D93"/>
    <w:rPr>
      <w:rFonts w:cs="Times New Roman"/>
      <w:sz w:val="20"/>
      <w:szCs w:val="20"/>
      <w:lang w:eastAsia="zh-CN" w:bidi="hi-IN"/>
    </w:rPr>
  </w:style>
  <w:style w:type="character" w:customStyle="1" w:styleId="CharChar2">
    <w:name w:val="Char Char2"/>
    <w:basedOn w:val="Liguvaikefont"/>
    <w:uiPriority w:val="99"/>
    <w:rsid w:val="00357D93"/>
    <w:rPr>
      <w:rFonts w:cs="Times New Roman"/>
      <w:sz w:val="20"/>
      <w:szCs w:val="20"/>
      <w:lang w:eastAsia="zh-CN" w:bidi="hi-IN"/>
    </w:rPr>
  </w:style>
  <w:style w:type="character" w:customStyle="1" w:styleId="CharChar1">
    <w:name w:val="Char Char1"/>
    <w:basedOn w:val="Liguvaikefont"/>
    <w:uiPriority w:val="99"/>
    <w:rsid w:val="00357D93"/>
    <w:rPr>
      <w:rFonts w:ascii="Tahoma" w:hAnsi="Tahoma" w:cs="Tahoma"/>
      <w:sz w:val="16"/>
      <w:szCs w:val="16"/>
      <w:lang w:eastAsia="zh-CN" w:bidi="hi-IN"/>
    </w:rPr>
  </w:style>
  <w:style w:type="character" w:customStyle="1" w:styleId="CharChar">
    <w:name w:val="Char Char"/>
    <w:basedOn w:val="CharChar2"/>
    <w:uiPriority w:val="99"/>
    <w:rsid w:val="00357D93"/>
    <w:rPr>
      <w:rFonts w:cs="Times New Roman"/>
      <w:b/>
      <w:bCs/>
      <w:sz w:val="20"/>
      <w:szCs w:val="20"/>
      <w:lang w:eastAsia="zh-CN" w:bidi="hi-IN"/>
    </w:rPr>
  </w:style>
  <w:style w:type="character" w:customStyle="1" w:styleId="RTFNum21">
    <w:name w:val="RTF_Num 2 1"/>
    <w:uiPriority w:val="99"/>
    <w:rsid w:val="00357D93"/>
    <w:rPr>
      <w:lang w:eastAsia="zh-CN"/>
    </w:rPr>
  </w:style>
  <w:style w:type="character" w:customStyle="1" w:styleId="RTFNum22">
    <w:name w:val="RTF_Num 2 2"/>
    <w:uiPriority w:val="99"/>
    <w:rsid w:val="00357D93"/>
    <w:rPr>
      <w:lang w:eastAsia="zh-CN"/>
    </w:rPr>
  </w:style>
  <w:style w:type="character" w:customStyle="1" w:styleId="RTFNum23">
    <w:name w:val="RTF_Num 2 3"/>
    <w:uiPriority w:val="99"/>
    <w:rsid w:val="00357D93"/>
    <w:rPr>
      <w:lang w:eastAsia="zh-CN"/>
    </w:rPr>
  </w:style>
  <w:style w:type="character" w:customStyle="1" w:styleId="RTFNum24">
    <w:name w:val="RTF_Num 2 4"/>
    <w:uiPriority w:val="99"/>
    <w:rsid w:val="00357D93"/>
    <w:rPr>
      <w:lang w:eastAsia="zh-CN"/>
    </w:rPr>
  </w:style>
  <w:style w:type="character" w:customStyle="1" w:styleId="RTFNum25">
    <w:name w:val="RTF_Num 2 5"/>
    <w:uiPriority w:val="99"/>
    <w:rsid w:val="00357D93"/>
    <w:rPr>
      <w:lang w:eastAsia="zh-CN"/>
    </w:rPr>
  </w:style>
  <w:style w:type="character" w:customStyle="1" w:styleId="RTFNum26">
    <w:name w:val="RTF_Num 2 6"/>
    <w:uiPriority w:val="99"/>
    <w:rsid w:val="00357D93"/>
    <w:rPr>
      <w:lang w:eastAsia="zh-CN"/>
    </w:rPr>
  </w:style>
  <w:style w:type="character" w:customStyle="1" w:styleId="RTFNum27">
    <w:name w:val="RTF_Num 2 7"/>
    <w:uiPriority w:val="99"/>
    <w:rsid w:val="00357D93"/>
    <w:rPr>
      <w:lang w:eastAsia="zh-CN"/>
    </w:rPr>
  </w:style>
  <w:style w:type="character" w:customStyle="1" w:styleId="RTFNum28">
    <w:name w:val="RTF_Num 2 8"/>
    <w:uiPriority w:val="99"/>
    <w:rsid w:val="00357D93"/>
    <w:rPr>
      <w:lang w:eastAsia="zh-CN"/>
    </w:rPr>
  </w:style>
  <w:style w:type="character" w:customStyle="1" w:styleId="RTFNum29">
    <w:name w:val="RTF_Num 2 9"/>
    <w:uiPriority w:val="99"/>
    <w:rsid w:val="00357D93"/>
    <w:rPr>
      <w:lang w:eastAsia="zh-CN"/>
    </w:rPr>
  </w:style>
  <w:style w:type="character" w:customStyle="1" w:styleId="RTFNum210">
    <w:name w:val="RTF_Num 2 10"/>
    <w:uiPriority w:val="99"/>
    <w:rsid w:val="00357D93"/>
    <w:rPr>
      <w:rFonts w:ascii="OpenSymbol" w:hAnsi="OpenSymbol"/>
      <w:lang w:eastAsia="zh-CN"/>
    </w:rPr>
  </w:style>
  <w:style w:type="character" w:customStyle="1" w:styleId="Internetlink">
    <w:name w:val="Internet link"/>
    <w:basedOn w:val="Liguvaikefont"/>
    <w:uiPriority w:val="99"/>
    <w:rsid w:val="00357D93"/>
    <w:rPr>
      <w:rFonts w:cs="Times New Roman"/>
      <w:color w:val="0000FF"/>
      <w:u w:val="single"/>
      <w:lang w:eastAsia="zh-CN" w:bidi="hi-IN"/>
    </w:rPr>
  </w:style>
  <w:style w:type="character" w:customStyle="1" w:styleId="FootnoteSymbol">
    <w:name w:val="Footnote Symbol"/>
    <w:basedOn w:val="Liguvaikefont"/>
    <w:uiPriority w:val="99"/>
    <w:rsid w:val="00357D93"/>
    <w:rPr>
      <w:rFonts w:cs="Times New Roman"/>
      <w:position w:val="6"/>
      <w:lang w:eastAsia="zh-CN" w:bidi="hi-IN"/>
    </w:rPr>
  </w:style>
  <w:style w:type="character" w:customStyle="1" w:styleId="CommentReference1">
    <w:name w:val="Comment Reference1"/>
    <w:basedOn w:val="Liguvaikefont"/>
    <w:uiPriority w:val="99"/>
    <w:rsid w:val="00357D93"/>
    <w:rPr>
      <w:rFonts w:cs="Times New Roman"/>
      <w:sz w:val="16"/>
      <w:szCs w:val="16"/>
      <w:lang w:eastAsia="zh-CN" w:bidi="hi-IN"/>
    </w:rPr>
  </w:style>
  <w:style w:type="character" w:customStyle="1" w:styleId="WW-FootnoteSymbol">
    <w:name w:val="WW-Footnote Symbol"/>
    <w:uiPriority w:val="99"/>
    <w:rsid w:val="00357D93"/>
    <w:rPr>
      <w:lang w:eastAsia="zh-CN"/>
    </w:rPr>
  </w:style>
  <w:style w:type="character" w:customStyle="1" w:styleId="Footnoteanchor">
    <w:name w:val="Footnote anchor"/>
    <w:uiPriority w:val="99"/>
    <w:rsid w:val="00357D93"/>
    <w:rPr>
      <w:lang w:eastAsia="zh-CN"/>
    </w:rPr>
  </w:style>
  <w:style w:type="character" w:customStyle="1" w:styleId="WW-Internetlink">
    <w:name w:val="WW-Internet link"/>
    <w:uiPriority w:val="99"/>
    <w:rsid w:val="00357D93"/>
    <w:rPr>
      <w:color w:val="000080"/>
      <w:u w:val="single"/>
      <w:lang w:eastAsia="zh-CN"/>
    </w:rPr>
  </w:style>
  <w:style w:type="character" w:customStyle="1" w:styleId="WW-FootnoteSymbol1">
    <w:name w:val="WW-Footnote Symbol1"/>
    <w:uiPriority w:val="99"/>
    <w:rsid w:val="00357D93"/>
    <w:rPr>
      <w:lang w:eastAsia="zh-CN"/>
    </w:rPr>
  </w:style>
  <w:style w:type="character" w:customStyle="1" w:styleId="WW-Footnoteanchor">
    <w:name w:val="WW-Footnote anchor"/>
    <w:uiPriority w:val="99"/>
    <w:rsid w:val="00357D93"/>
    <w:rPr>
      <w:lang w:eastAsia="zh-CN"/>
    </w:rPr>
  </w:style>
  <w:style w:type="character" w:customStyle="1" w:styleId="NumberingSymbols">
    <w:name w:val="Numbering Symbols"/>
    <w:uiPriority w:val="99"/>
    <w:rsid w:val="00357D93"/>
    <w:rPr>
      <w:lang w:eastAsia="zh-CN"/>
    </w:rPr>
  </w:style>
  <w:style w:type="character" w:customStyle="1" w:styleId="BulletSymbols">
    <w:name w:val="Bullet Symbols"/>
    <w:uiPriority w:val="99"/>
    <w:rsid w:val="00357D93"/>
    <w:rPr>
      <w:rFonts w:ascii="OpenSymbol" w:hAnsi="OpenSymbol"/>
      <w:lang w:eastAsia="zh-CN"/>
    </w:rPr>
  </w:style>
  <w:style w:type="character" w:customStyle="1" w:styleId="WW-Internetlink1">
    <w:name w:val="WW-Internet link1"/>
    <w:uiPriority w:val="99"/>
    <w:rsid w:val="00357D93"/>
    <w:rPr>
      <w:color w:val="000080"/>
      <w:u w:val="single"/>
      <w:lang w:eastAsia="zh-CN"/>
    </w:rPr>
  </w:style>
  <w:style w:type="character" w:customStyle="1" w:styleId="WW-FootnoteSymbol11">
    <w:name w:val="WW-Footnote Symbol11"/>
    <w:uiPriority w:val="99"/>
    <w:rsid w:val="00357D93"/>
    <w:rPr>
      <w:lang w:eastAsia="zh-CN"/>
    </w:rPr>
  </w:style>
  <w:style w:type="character" w:customStyle="1" w:styleId="WW-Footnoteanchor1">
    <w:name w:val="WW-Footnote anchor1"/>
    <w:uiPriority w:val="99"/>
    <w:rsid w:val="00357D93"/>
    <w:rPr>
      <w:lang w:eastAsia="zh-CN"/>
    </w:rPr>
  </w:style>
  <w:style w:type="character" w:customStyle="1" w:styleId="WW-Internetlink12">
    <w:name w:val="WW-Internet link12"/>
    <w:uiPriority w:val="99"/>
    <w:rsid w:val="00357D93"/>
    <w:rPr>
      <w:color w:val="000080"/>
      <w:u w:val="single"/>
      <w:lang w:eastAsia="zh-CN"/>
    </w:rPr>
  </w:style>
  <w:style w:type="character" w:customStyle="1" w:styleId="WW-FootnoteSymbol12">
    <w:name w:val="WW-Footnote Symbol12"/>
    <w:uiPriority w:val="99"/>
    <w:rsid w:val="00357D93"/>
    <w:rPr>
      <w:lang w:eastAsia="zh-CN"/>
    </w:rPr>
  </w:style>
  <w:style w:type="character" w:customStyle="1" w:styleId="WW-Footnoteanchor12">
    <w:name w:val="WW-Footnote anchor12"/>
    <w:uiPriority w:val="99"/>
    <w:rsid w:val="00357D93"/>
    <w:rPr>
      <w:lang w:eastAsia="zh-CN"/>
    </w:rPr>
  </w:style>
  <w:style w:type="character" w:customStyle="1" w:styleId="WW-Internetlink123">
    <w:name w:val="WW-Internet link123"/>
    <w:uiPriority w:val="99"/>
    <w:rsid w:val="00357D93"/>
    <w:rPr>
      <w:color w:val="000080"/>
      <w:u w:val="single"/>
      <w:lang w:eastAsia="zh-CN"/>
    </w:rPr>
  </w:style>
  <w:style w:type="character" w:customStyle="1" w:styleId="WW-FootnoteSymbol123">
    <w:name w:val="WW-Footnote Symbol123"/>
    <w:uiPriority w:val="99"/>
    <w:rsid w:val="00357D93"/>
    <w:rPr>
      <w:lang w:eastAsia="zh-CN"/>
    </w:rPr>
  </w:style>
  <w:style w:type="character" w:customStyle="1" w:styleId="WW-Footnoteanchor123">
    <w:name w:val="WW-Footnote anchor123"/>
    <w:uiPriority w:val="99"/>
    <w:rsid w:val="00357D93"/>
    <w:rPr>
      <w:lang w:eastAsia="zh-CN"/>
    </w:rPr>
  </w:style>
  <w:style w:type="character" w:customStyle="1" w:styleId="WW-Internetlink1234">
    <w:name w:val="WW-Internet link1234"/>
    <w:uiPriority w:val="99"/>
    <w:rsid w:val="00357D93"/>
    <w:rPr>
      <w:color w:val="000080"/>
      <w:u w:val="single"/>
      <w:lang w:eastAsia="zh-CN"/>
    </w:rPr>
  </w:style>
  <w:style w:type="character" w:customStyle="1" w:styleId="WW-FootnoteSymbol1234">
    <w:name w:val="WW-Footnote Symbol1234"/>
    <w:uiPriority w:val="99"/>
    <w:rsid w:val="00357D93"/>
    <w:rPr>
      <w:lang w:eastAsia="zh-CN"/>
    </w:rPr>
  </w:style>
  <w:style w:type="character" w:customStyle="1" w:styleId="WW-Footnoteanchor1234">
    <w:name w:val="WW-Footnote anchor1234"/>
    <w:uiPriority w:val="99"/>
    <w:rsid w:val="00357D93"/>
    <w:rPr>
      <w:lang w:eastAsia="zh-CN"/>
    </w:rPr>
  </w:style>
  <w:style w:type="character" w:customStyle="1" w:styleId="WW-Internetlink12345">
    <w:name w:val="WW-Internet link12345"/>
    <w:uiPriority w:val="99"/>
    <w:rsid w:val="00357D93"/>
    <w:rPr>
      <w:color w:val="000080"/>
      <w:u w:val="single"/>
      <w:lang w:eastAsia="zh-CN"/>
    </w:rPr>
  </w:style>
  <w:style w:type="character" w:customStyle="1" w:styleId="WW-NumberingSymbols">
    <w:name w:val="WW-Numbering Symbols"/>
    <w:uiPriority w:val="99"/>
    <w:rsid w:val="00357D93"/>
    <w:rPr>
      <w:lang w:eastAsia="zh-CN"/>
    </w:rPr>
  </w:style>
  <w:style w:type="character" w:customStyle="1" w:styleId="WW-Internetlink123456">
    <w:name w:val="WW-Internet link123456"/>
    <w:uiPriority w:val="99"/>
    <w:rsid w:val="00357D93"/>
    <w:rPr>
      <w:color w:val="000080"/>
      <w:u w:val="single"/>
      <w:lang w:eastAsia="zh-CN"/>
    </w:rPr>
  </w:style>
  <w:style w:type="character" w:customStyle="1" w:styleId="WW-Internetlink1234567">
    <w:name w:val="WW-Internet link1234567"/>
    <w:uiPriority w:val="99"/>
    <w:rsid w:val="00357D93"/>
    <w:rPr>
      <w:color w:val="000080"/>
      <w:u w:val="single"/>
      <w:lang w:eastAsia="zh-CN"/>
    </w:rPr>
  </w:style>
  <w:style w:type="character" w:customStyle="1" w:styleId="WW-Internetlink12345678">
    <w:name w:val="WW-Internet link12345678"/>
    <w:uiPriority w:val="99"/>
    <w:rsid w:val="00357D93"/>
    <w:rPr>
      <w:color w:val="000080"/>
      <w:u w:val="single"/>
      <w:lang w:eastAsia="zh-CN"/>
    </w:rPr>
  </w:style>
  <w:style w:type="character" w:customStyle="1" w:styleId="Internetlink1">
    <w:name w:val="Internet link1"/>
    <w:uiPriority w:val="99"/>
    <w:rsid w:val="00357D93"/>
    <w:rPr>
      <w:color w:val="000080"/>
      <w:u w:val="single"/>
      <w:lang w:eastAsia="zh-CN"/>
    </w:rPr>
  </w:style>
  <w:style w:type="character" w:customStyle="1" w:styleId="WW-Internetlink123456789">
    <w:name w:val="WW-Internet link123456789"/>
    <w:uiPriority w:val="99"/>
    <w:rsid w:val="00357D93"/>
    <w:rPr>
      <w:color w:val="000080"/>
      <w:u w:val="single"/>
    </w:rPr>
  </w:style>
  <w:style w:type="character" w:customStyle="1" w:styleId="WW-Internetlink12345678910">
    <w:name w:val="WW-Internet link12345678910"/>
    <w:uiPriority w:val="99"/>
    <w:rsid w:val="00357D93"/>
    <w:rPr>
      <w:color w:val="000080"/>
      <w:u w:val="single"/>
    </w:rPr>
  </w:style>
  <w:style w:type="character" w:customStyle="1" w:styleId="Internetlink2">
    <w:name w:val="Internet link2"/>
    <w:uiPriority w:val="99"/>
    <w:rsid w:val="00357D93"/>
    <w:rPr>
      <w:color w:val="000080"/>
      <w:u w:val="single"/>
    </w:rPr>
  </w:style>
  <w:style w:type="character" w:customStyle="1" w:styleId="WW-Internetlink1234567891011">
    <w:name w:val="WW-Internet link1234567891011"/>
    <w:uiPriority w:val="99"/>
    <w:rsid w:val="00357D93"/>
    <w:rPr>
      <w:color w:val="000080"/>
      <w:u w:val="single"/>
    </w:rPr>
  </w:style>
  <w:style w:type="character" w:customStyle="1" w:styleId="WW-Internetlink123456789101112">
    <w:name w:val="WW-Internet link123456789101112"/>
    <w:uiPriority w:val="99"/>
    <w:rsid w:val="00357D93"/>
    <w:rPr>
      <w:rFonts w:eastAsia="Times New Roman"/>
      <w:color w:val="000080"/>
      <w:u w:val="single"/>
    </w:rPr>
  </w:style>
  <w:style w:type="character" w:customStyle="1" w:styleId="WW-Internetlink12345678910111213">
    <w:name w:val="WW-Internet link12345678910111213"/>
    <w:uiPriority w:val="99"/>
    <w:rsid w:val="00357D93"/>
    <w:rPr>
      <w:color w:val="000080"/>
      <w:u w:val="single"/>
    </w:rPr>
  </w:style>
  <w:style w:type="character" w:customStyle="1" w:styleId="WW-Internetlink1234567891011121314">
    <w:name w:val="WW-Internet link1234567891011121314"/>
    <w:uiPriority w:val="99"/>
    <w:rsid w:val="00357D93"/>
    <w:rPr>
      <w:rFonts w:eastAsia="Times New Roman"/>
      <w:color w:val="000080"/>
      <w:u w:val="single"/>
    </w:rPr>
  </w:style>
  <w:style w:type="character" w:customStyle="1" w:styleId="WW-Internetlink123456789101112131415">
    <w:name w:val="WW-Internet link123456789101112131415"/>
    <w:uiPriority w:val="99"/>
    <w:rsid w:val="00357D93"/>
    <w:rPr>
      <w:color w:val="000080"/>
      <w:u w:val="single"/>
    </w:rPr>
  </w:style>
  <w:style w:type="character" w:customStyle="1" w:styleId="WW-Internetlink12345678910111213141516">
    <w:name w:val="WW-Internet link12345678910111213141516"/>
    <w:uiPriority w:val="99"/>
    <w:rsid w:val="00357D93"/>
    <w:rPr>
      <w:rFonts w:eastAsia="Times New Roman"/>
      <w:color w:val="000080"/>
      <w:u w:val="single"/>
    </w:rPr>
  </w:style>
  <w:style w:type="character" w:customStyle="1" w:styleId="WW-Internetlink1234567891011121314151617">
    <w:name w:val="WW-Internet link1234567891011121314151617"/>
    <w:uiPriority w:val="99"/>
    <w:rsid w:val="00357D93"/>
    <w:rPr>
      <w:color w:val="000080"/>
      <w:u w:val="single"/>
    </w:rPr>
  </w:style>
  <w:style w:type="character" w:customStyle="1" w:styleId="WW-Internetlink123456789101112131415161718">
    <w:name w:val="WW-Internet link123456789101112131415161718"/>
    <w:uiPriority w:val="99"/>
    <w:rsid w:val="00357D93"/>
    <w:rPr>
      <w:rFonts w:eastAsia="Times New Roman"/>
      <w:color w:val="000080"/>
      <w:u w:val="single"/>
    </w:rPr>
  </w:style>
  <w:style w:type="character" w:customStyle="1" w:styleId="WW-Internetlink12345678910111213141516171819">
    <w:name w:val="WW-Internet link12345678910111213141516171819"/>
    <w:uiPriority w:val="99"/>
    <w:rsid w:val="00357D93"/>
    <w:rPr>
      <w:color w:val="000080"/>
      <w:u w:val="single"/>
    </w:rPr>
  </w:style>
  <w:style w:type="character" w:customStyle="1" w:styleId="Internetlink3">
    <w:name w:val="Internet link3"/>
    <w:uiPriority w:val="99"/>
    <w:rsid w:val="00357D93"/>
    <w:rPr>
      <w:rFonts w:eastAsia="Times New Roman"/>
      <w:color w:val="000080"/>
      <w:u w:val="single"/>
    </w:rPr>
  </w:style>
  <w:style w:type="paragraph" w:customStyle="1" w:styleId="Vaikimisi">
    <w:name w:val="Vaikimisi"/>
    <w:rsid w:val="00056A6B"/>
    <w:pPr>
      <w:widowControl w:val="0"/>
      <w:autoSpaceDN w:val="0"/>
      <w:adjustRightInd w:val="0"/>
      <w:spacing w:after="0" w:line="240" w:lineRule="auto"/>
    </w:pPr>
    <w:rPr>
      <w:rFonts w:ascii="Thorndale AMT" w:eastAsia="Times New Roman" w:hAnsi="Lucida Sans Unicode" w:cs="Thorndale AMT"/>
      <w:kern w:val="1"/>
      <w:sz w:val="24"/>
      <w:szCs w:val="24"/>
      <w:lang w:eastAsia="zh-CN"/>
    </w:rPr>
  </w:style>
  <w:style w:type="character" w:styleId="Hperlink">
    <w:name w:val="Hyperlink"/>
    <w:basedOn w:val="Liguvaikefont"/>
    <w:uiPriority w:val="99"/>
    <w:unhideWhenUsed/>
    <w:rsid w:val="000473F1"/>
    <w:rPr>
      <w:rFonts w:cs="Times New Roman"/>
      <w:color w:val="0563C1" w:themeColor="hyperlink"/>
      <w:u w:val="single"/>
    </w:rPr>
  </w:style>
  <w:style w:type="paragraph" w:customStyle="1" w:styleId="Default">
    <w:name w:val="Default"/>
    <w:rsid w:val="00EF4EF4"/>
    <w:pPr>
      <w:autoSpaceDE w:val="0"/>
      <w:autoSpaceDN w:val="0"/>
      <w:adjustRightInd w:val="0"/>
      <w:spacing w:after="0" w:line="240" w:lineRule="auto"/>
    </w:pPr>
    <w:rPr>
      <w:rFonts w:ascii="EUAlbertina" w:hAnsi="EUAlbertina" w:cs="EUAlbertina"/>
      <w:color w:val="000000"/>
      <w:sz w:val="24"/>
      <w:szCs w:val="24"/>
      <w:lang w:eastAsia="en-US"/>
    </w:rPr>
  </w:style>
  <w:style w:type="paragraph" w:customStyle="1" w:styleId="CM3">
    <w:name w:val="CM3"/>
    <w:basedOn w:val="Default"/>
    <w:next w:val="Default"/>
    <w:uiPriority w:val="99"/>
    <w:rsid w:val="00EF4EF4"/>
    <w:rPr>
      <w:rFonts w:cs="Times New Roman"/>
      <w:color w:val="auto"/>
    </w:rPr>
  </w:style>
  <w:style w:type="paragraph" w:customStyle="1" w:styleId="CM1">
    <w:name w:val="CM1"/>
    <w:basedOn w:val="Default"/>
    <w:next w:val="Default"/>
    <w:uiPriority w:val="99"/>
    <w:rsid w:val="005670C7"/>
    <w:rPr>
      <w:rFonts w:cs="Times New Roman"/>
      <w:color w:val="auto"/>
      <w:lang w:eastAsia="et-EE"/>
    </w:rPr>
  </w:style>
  <w:style w:type="paragraph" w:customStyle="1" w:styleId="CM4">
    <w:name w:val="CM4"/>
    <w:basedOn w:val="Default"/>
    <w:next w:val="Default"/>
    <w:uiPriority w:val="99"/>
    <w:rsid w:val="00EB70B6"/>
    <w:rPr>
      <w:rFonts w:cs="Times New Roman"/>
      <w:color w:val="auto"/>
      <w:lang w:eastAsia="et-EE"/>
    </w:rPr>
  </w:style>
  <w:style w:type="paragraph" w:styleId="Taandegakehatekst">
    <w:name w:val="Body Text Indent"/>
    <w:basedOn w:val="Normaallaad"/>
    <w:link w:val="TaandegakehatekstMrk"/>
    <w:uiPriority w:val="99"/>
    <w:unhideWhenUsed/>
    <w:rsid w:val="00E565DB"/>
    <w:pPr>
      <w:spacing w:after="120"/>
      <w:ind w:left="283"/>
    </w:pPr>
    <w:rPr>
      <w:rFonts w:cs="Mangal"/>
      <w:szCs w:val="21"/>
    </w:rPr>
  </w:style>
  <w:style w:type="character" w:customStyle="1" w:styleId="TaandegakehatekstMrk">
    <w:name w:val="Taandega kehatekst Märk"/>
    <w:basedOn w:val="Liguvaikefont"/>
    <w:link w:val="Taandegakehatekst"/>
    <w:uiPriority w:val="99"/>
    <w:locked/>
    <w:rsid w:val="00E565DB"/>
    <w:rPr>
      <w:rFonts w:ascii="Times New Roman" w:hAnsi="Times New Roman" w:cs="Mangal"/>
      <w:sz w:val="21"/>
      <w:szCs w:val="21"/>
      <w:lang w:eastAsia="zh-CN" w:bidi="hi-IN"/>
    </w:rPr>
  </w:style>
  <w:style w:type="character" w:customStyle="1" w:styleId="node-text-color-blue">
    <w:name w:val="node-text-color-blue"/>
    <w:rsid w:val="00180BCB"/>
  </w:style>
  <w:style w:type="character" w:customStyle="1" w:styleId="apple-converted-space">
    <w:name w:val="apple-converted-space"/>
    <w:rsid w:val="00297308"/>
  </w:style>
  <w:style w:type="paragraph" w:customStyle="1" w:styleId="Standard">
    <w:name w:val="Standard"/>
    <w:rsid w:val="009E4B83"/>
    <w:pPr>
      <w:widowControl w:val="0"/>
      <w:suppressAutoHyphens/>
      <w:autoSpaceDN w:val="0"/>
      <w:spacing w:after="0" w:line="240" w:lineRule="auto"/>
      <w:textAlignment w:val="baseline"/>
    </w:pPr>
    <w:rPr>
      <w:rFonts w:ascii="Times New Roman" w:hAnsi="Times New Roman" w:cs="Tahoma"/>
      <w:kern w:val="3"/>
      <w:sz w:val="24"/>
      <w:szCs w:val="24"/>
    </w:rPr>
  </w:style>
  <w:style w:type="paragraph" w:styleId="Loendilik">
    <w:name w:val="List Paragraph"/>
    <w:basedOn w:val="Normaallaad"/>
    <w:uiPriority w:val="34"/>
    <w:qFormat/>
    <w:rsid w:val="00B049FB"/>
    <w:pPr>
      <w:widowControl/>
      <w:autoSpaceDE/>
      <w:autoSpaceDN/>
      <w:adjustRightInd/>
      <w:ind w:left="720"/>
    </w:pPr>
    <w:rPr>
      <w:rFonts w:ascii="Calibri" w:hAnsi="Calibri"/>
      <w:sz w:val="22"/>
      <w:szCs w:val="22"/>
      <w:lang w:eastAsia="en-US" w:bidi="ar-SA"/>
    </w:rPr>
  </w:style>
  <w:style w:type="paragraph" w:styleId="Redaktsioon">
    <w:name w:val="Revision"/>
    <w:hidden/>
    <w:uiPriority w:val="99"/>
    <w:semiHidden/>
    <w:rsid w:val="00F65D25"/>
    <w:pPr>
      <w:spacing w:after="0" w:line="240" w:lineRule="auto"/>
    </w:pPr>
    <w:rPr>
      <w:rFonts w:ascii="Times New Roman" w:hAnsi="Times New Roman" w:cs="Mangal"/>
      <w:sz w:val="24"/>
      <w:szCs w:val="21"/>
      <w:lang w:eastAsia="zh-CN" w:bidi="hi-IN"/>
    </w:rPr>
  </w:style>
  <w:style w:type="paragraph" w:customStyle="1" w:styleId="WW-BodyText2">
    <w:name w:val="WW-Body Text 2"/>
    <w:uiPriority w:val="99"/>
    <w:rsid w:val="00527A8A"/>
    <w:pPr>
      <w:widowControl w:val="0"/>
      <w:autoSpaceDE w:val="0"/>
      <w:autoSpaceDN w:val="0"/>
      <w:adjustRightInd w:val="0"/>
      <w:spacing w:after="0" w:line="240" w:lineRule="auto"/>
      <w:jc w:val="both"/>
      <w:textAlignment w:val="baseline"/>
    </w:pPr>
    <w:rPr>
      <w:rFonts w:ascii="Times New Roman" w:eastAsia="Times New Roman" w:hAnsi="Times New Roman"/>
      <w:kern w:val="1"/>
      <w:sz w:val="24"/>
      <w:szCs w:val="24"/>
      <w:lang w:bidi="hi-IN"/>
    </w:rPr>
  </w:style>
  <w:style w:type="table" w:styleId="Kontuurtabel">
    <w:name w:val="Table Grid"/>
    <w:basedOn w:val="Normaaltabel"/>
    <w:uiPriority w:val="39"/>
    <w:rsid w:val="007857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ahedeta">
    <w:name w:val="No Spacing"/>
    <w:uiPriority w:val="1"/>
    <w:qFormat/>
    <w:rsid w:val="000C2EB1"/>
    <w:pPr>
      <w:widowControl w:val="0"/>
      <w:autoSpaceDE w:val="0"/>
      <w:autoSpaceDN w:val="0"/>
      <w:adjustRightInd w:val="0"/>
      <w:spacing w:after="0" w:line="240" w:lineRule="auto"/>
    </w:pPr>
    <w:rPr>
      <w:rFonts w:ascii="Times New Roman" w:hAnsi="Times New Roman" w:cs="Mangal"/>
      <w:sz w:val="24"/>
      <w:szCs w:val="21"/>
      <w:lang w:eastAsia="zh-CN" w:bidi="hi-IN"/>
    </w:rPr>
  </w:style>
  <w:style w:type="character" w:styleId="Allmrkuseviide">
    <w:name w:val="footnote reference"/>
    <w:aliases w:val="Footnote symbol,Nota,Footnote number,de nota al pie,Ref,Char,SUPERS,Voetnootmarkering,Char1,fr,o,(NECG) Footnote Reference,Times 10 Point,Exposant 3 Point,Footnote Reference Number,Footnote reference number,FR, Char, Char1,F"/>
    <w:basedOn w:val="Liguvaikefont"/>
    <w:link w:val="SUPERSChar"/>
    <w:uiPriority w:val="99"/>
    <w:unhideWhenUsed/>
    <w:rsid w:val="002D6D5E"/>
    <w:rPr>
      <w:vertAlign w:val="superscript"/>
    </w:rPr>
  </w:style>
  <w:style w:type="paragraph" w:customStyle="1" w:styleId="SUPERSChar">
    <w:name w:val="SUPERS Char"/>
    <w:aliases w:val="EN Footnote Reference Char"/>
    <w:basedOn w:val="Normaallaad"/>
    <w:link w:val="Allmrkuseviide"/>
    <w:rsid w:val="002336C6"/>
    <w:pPr>
      <w:widowControl/>
      <w:autoSpaceDE/>
      <w:autoSpaceDN/>
      <w:adjustRightInd/>
      <w:spacing w:after="160" w:line="240" w:lineRule="exact"/>
    </w:pPr>
    <w:rPr>
      <w:rFonts w:asciiTheme="minorHAnsi" w:hAnsiTheme="minorHAnsi"/>
      <w:sz w:val="22"/>
      <w:szCs w:val="22"/>
      <w:vertAlign w:val="superscript"/>
      <w:lang w:eastAsia="et-EE" w:bidi="ar-SA"/>
    </w:rPr>
  </w:style>
  <w:style w:type="character" w:styleId="Tugev">
    <w:name w:val="Strong"/>
    <w:basedOn w:val="Liguvaikefont"/>
    <w:uiPriority w:val="22"/>
    <w:qFormat/>
    <w:rsid w:val="002D6D5E"/>
    <w:rPr>
      <w:b/>
      <w:bCs/>
    </w:rPr>
  </w:style>
  <w:style w:type="character" w:styleId="Lahendamatamainimine">
    <w:name w:val="Unresolved Mention"/>
    <w:basedOn w:val="Liguvaikefont"/>
    <w:uiPriority w:val="99"/>
    <w:semiHidden/>
    <w:unhideWhenUsed/>
    <w:rsid w:val="00094EEA"/>
    <w:rPr>
      <w:color w:val="605E5C"/>
      <w:shd w:val="clear" w:color="auto" w:fill="E1DFDD"/>
    </w:rPr>
  </w:style>
  <w:style w:type="paragraph" w:styleId="Kommentaaritekst">
    <w:name w:val="annotation text"/>
    <w:basedOn w:val="Normaallaad"/>
    <w:link w:val="KommentaaritekstMrk"/>
    <w:uiPriority w:val="99"/>
    <w:unhideWhenUsed/>
    <w:rPr>
      <w:rFonts w:cs="Mangal"/>
      <w:sz w:val="20"/>
      <w:szCs w:val="18"/>
    </w:rPr>
  </w:style>
  <w:style w:type="character" w:customStyle="1" w:styleId="KommentaaritekstMrk">
    <w:name w:val="Kommentaari tekst Märk"/>
    <w:basedOn w:val="Liguvaikefont"/>
    <w:link w:val="Kommentaaritekst"/>
    <w:uiPriority w:val="99"/>
    <w:locked/>
    <w:rPr>
      <w:rFonts w:ascii="Times New Roman" w:hAnsi="Times New Roman" w:cs="Mangal"/>
      <w:sz w:val="20"/>
      <w:szCs w:val="18"/>
      <w:lang w:eastAsia="zh-CN" w:bidi="hi-IN"/>
    </w:rPr>
  </w:style>
  <w:style w:type="character" w:styleId="Kommentaariviide">
    <w:name w:val="annotation reference"/>
    <w:basedOn w:val="Liguvaikefont"/>
    <w:uiPriority w:val="99"/>
    <w:semiHidden/>
    <w:unhideWhenUsed/>
    <w:rPr>
      <w:sz w:val="16"/>
      <w:szCs w:val="16"/>
    </w:rPr>
  </w:style>
  <w:style w:type="paragraph" w:styleId="Kommentaariteema">
    <w:name w:val="annotation subject"/>
    <w:basedOn w:val="Kommentaaritekst"/>
    <w:next w:val="Kommentaaritekst"/>
    <w:link w:val="KommentaariteemaMrk"/>
    <w:uiPriority w:val="99"/>
    <w:semiHidden/>
    <w:unhideWhenUsed/>
    <w:rsid w:val="0062346D"/>
    <w:rPr>
      <w:b/>
      <w:bCs/>
    </w:rPr>
  </w:style>
  <w:style w:type="character" w:customStyle="1" w:styleId="KommentaariteemaMrk">
    <w:name w:val="Kommentaari teema Märk"/>
    <w:basedOn w:val="KommentaaritekstMrk"/>
    <w:link w:val="Kommentaariteema"/>
    <w:uiPriority w:val="99"/>
    <w:semiHidden/>
    <w:rsid w:val="0062346D"/>
    <w:rPr>
      <w:rFonts w:ascii="Times New Roman" w:hAnsi="Times New Roman" w:cs="Mangal"/>
      <w:b/>
      <w:bCs/>
      <w:sz w:val="20"/>
      <w:szCs w:val="18"/>
      <w:lang w:eastAsia="zh-CN" w:bidi="hi-IN"/>
    </w:rPr>
  </w:style>
  <w:style w:type="character" w:customStyle="1" w:styleId="Pealkiri2Mrk">
    <w:name w:val="Pealkiri 2 Märk"/>
    <w:basedOn w:val="Liguvaikefont"/>
    <w:link w:val="Pealkiri2"/>
    <w:uiPriority w:val="9"/>
    <w:semiHidden/>
    <w:rsid w:val="004C6F3C"/>
    <w:rPr>
      <w:rFonts w:asciiTheme="majorHAnsi" w:eastAsiaTheme="majorEastAsia" w:hAnsiTheme="majorHAnsi" w:cs="Mangal"/>
      <w:color w:val="2E74B5" w:themeColor="accent1" w:themeShade="BF"/>
      <w:sz w:val="26"/>
      <w:szCs w:val="23"/>
      <w:lang w:eastAsia="zh-CN" w:bidi="hi-IN"/>
    </w:rPr>
  </w:style>
  <w:style w:type="character" w:styleId="Klastatudhperlink">
    <w:name w:val="FollowedHyperlink"/>
    <w:basedOn w:val="Liguvaikefont"/>
    <w:uiPriority w:val="99"/>
    <w:semiHidden/>
    <w:unhideWhenUsed/>
    <w:rsid w:val="00BC3984"/>
    <w:rPr>
      <w:color w:val="954F72" w:themeColor="followedHyperlink"/>
      <w:u w:val="single"/>
    </w:rPr>
  </w:style>
  <w:style w:type="character" w:customStyle="1" w:styleId="Pealkiri4Mrk">
    <w:name w:val="Pealkiri 4 Märk"/>
    <w:basedOn w:val="Liguvaikefont"/>
    <w:link w:val="Pealkiri4"/>
    <w:uiPriority w:val="9"/>
    <w:semiHidden/>
    <w:rsid w:val="002C0082"/>
    <w:rPr>
      <w:rFonts w:asciiTheme="majorHAnsi" w:eastAsiaTheme="majorEastAsia" w:hAnsiTheme="majorHAnsi" w:cs="Mangal"/>
      <w:i/>
      <w:iCs/>
      <w:color w:val="2E74B5" w:themeColor="accent1" w:themeShade="BF"/>
      <w:sz w:val="24"/>
      <w:szCs w:val="21"/>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701414">
      <w:bodyDiv w:val="1"/>
      <w:marLeft w:val="0"/>
      <w:marRight w:val="0"/>
      <w:marTop w:val="0"/>
      <w:marBottom w:val="0"/>
      <w:divBdr>
        <w:top w:val="none" w:sz="0" w:space="0" w:color="auto"/>
        <w:left w:val="none" w:sz="0" w:space="0" w:color="auto"/>
        <w:bottom w:val="none" w:sz="0" w:space="0" w:color="auto"/>
        <w:right w:val="none" w:sz="0" w:space="0" w:color="auto"/>
      </w:divBdr>
    </w:div>
    <w:div w:id="278875231">
      <w:bodyDiv w:val="1"/>
      <w:marLeft w:val="0"/>
      <w:marRight w:val="0"/>
      <w:marTop w:val="0"/>
      <w:marBottom w:val="0"/>
      <w:divBdr>
        <w:top w:val="none" w:sz="0" w:space="0" w:color="auto"/>
        <w:left w:val="none" w:sz="0" w:space="0" w:color="auto"/>
        <w:bottom w:val="none" w:sz="0" w:space="0" w:color="auto"/>
        <w:right w:val="none" w:sz="0" w:space="0" w:color="auto"/>
      </w:divBdr>
    </w:div>
    <w:div w:id="304624849">
      <w:bodyDiv w:val="1"/>
      <w:marLeft w:val="0"/>
      <w:marRight w:val="0"/>
      <w:marTop w:val="0"/>
      <w:marBottom w:val="0"/>
      <w:divBdr>
        <w:top w:val="none" w:sz="0" w:space="0" w:color="auto"/>
        <w:left w:val="none" w:sz="0" w:space="0" w:color="auto"/>
        <w:bottom w:val="none" w:sz="0" w:space="0" w:color="auto"/>
        <w:right w:val="none" w:sz="0" w:space="0" w:color="auto"/>
      </w:divBdr>
    </w:div>
    <w:div w:id="333610074">
      <w:bodyDiv w:val="1"/>
      <w:marLeft w:val="0"/>
      <w:marRight w:val="0"/>
      <w:marTop w:val="0"/>
      <w:marBottom w:val="0"/>
      <w:divBdr>
        <w:top w:val="none" w:sz="0" w:space="0" w:color="auto"/>
        <w:left w:val="none" w:sz="0" w:space="0" w:color="auto"/>
        <w:bottom w:val="none" w:sz="0" w:space="0" w:color="auto"/>
        <w:right w:val="none" w:sz="0" w:space="0" w:color="auto"/>
      </w:divBdr>
    </w:div>
    <w:div w:id="607348292">
      <w:bodyDiv w:val="1"/>
      <w:marLeft w:val="0"/>
      <w:marRight w:val="0"/>
      <w:marTop w:val="0"/>
      <w:marBottom w:val="0"/>
      <w:divBdr>
        <w:top w:val="none" w:sz="0" w:space="0" w:color="auto"/>
        <w:left w:val="none" w:sz="0" w:space="0" w:color="auto"/>
        <w:bottom w:val="none" w:sz="0" w:space="0" w:color="auto"/>
        <w:right w:val="none" w:sz="0" w:space="0" w:color="auto"/>
      </w:divBdr>
    </w:div>
    <w:div w:id="659969702">
      <w:bodyDiv w:val="1"/>
      <w:marLeft w:val="0"/>
      <w:marRight w:val="0"/>
      <w:marTop w:val="0"/>
      <w:marBottom w:val="0"/>
      <w:divBdr>
        <w:top w:val="none" w:sz="0" w:space="0" w:color="auto"/>
        <w:left w:val="none" w:sz="0" w:space="0" w:color="auto"/>
        <w:bottom w:val="none" w:sz="0" w:space="0" w:color="auto"/>
        <w:right w:val="none" w:sz="0" w:space="0" w:color="auto"/>
      </w:divBdr>
    </w:div>
    <w:div w:id="709186335">
      <w:marLeft w:val="0"/>
      <w:marRight w:val="0"/>
      <w:marTop w:val="0"/>
      <w:marBottom w:val="0"/>
      <w:divBdr>
        <w:top w:val="none" w:sz="0" w:space="0" w:color="auto"/>
        <w:left w:val="none" w:sz="0" w:space="0" w:color="auto"/>
        <w:bottom w:val="none" w:sz="0" w:space="0" w:color="auto"/>
        <w:right w:val="none" w:sz="0" w:space="0" w:color="auto"/>
      </w:divBdr>
    </w:div>
    <w:div w:id="709186336">
      <w:marLeft w:val="0"/>
      <w:marRight w:val="0"/>
      <w:marTop w:val="0"/>
      <w:marBottom w:val="0"/>
      <w:divBdr>
        <w:top w:val="none" w:sz="0" w:space="0" w:color="auto"/>
        <w:left w:val="none" w:sz="0" w:space="0" w:color="auto"/>
        <w:bottom w:val="none" w:sz="0" w:space="0" w:color="auto"/>
        <w:right w:val="none" w:sz="0" w:space="0" w:color="auto"/>
      </w:divBdr>
    </w:div>
    <w:div w:id="709186337">
      <w:marLeft w:val="0"/>
      <w:marRight w:val="0"/>
      <w:marTop w:val="0"/>
      <w:marBottom w:val="0"/>
      <w:divBdr>
        <w:top w:val="none" w:sz="0" w:space="0" w:color="auto"/>
        <w:left w:val="none" w:sz="0" w:space="0" w:color="auto"/>
        <w:bottom w:val="none" w:sz="0" w:space="0" w:color="auto"/>
        <w:right w:val="none" w:sz="0" w:space="0" w:color="auto"/>
      </w:divBdr>
    </w:div>
    <w:div w:id="709186338">
      <w:marLeft w:val="0"/>
      <w:marRight w:val="0"/>
      <w:marTop w:val="0"/>
      <w:marBottom w:val="0"/>
      <w:divBdr>
        <w:top w:val="none" w:sz="0" w:space="0" w:color="auto"/>
        <w:left w:val="none" w:sz="0" w:space="0" w:color="auto"/>
        <w:bottom w:val="none" w:sz="0" w:space="0" w:color="auto"/>
        <w:right w:val="none" w:sz="0" w:space="0" w:color="auto"/>
      </w:divBdr>
    </w:div>
    <w:div w:id="709186339">
      <w:marLeft w:val="0"/>
      <w:marRight w:val="0"/>
      <w:marTop w:val="0"/>
      <w:marBottom w:val="0"/>
      <w:divBdr>
        <w:top w:val="none" w:sz="0" w:space="0" w:color="auto"/>
        <w:left w:val="none" w:sz="0" w:space="0" w:color="auto"/>
        <w:bottom w:val="none" w:sz="0" w:space="0" w:color="auto"/>
        <w:right w:val="none" w:sz="0" w:space="0" w:color="auto"/>
      </w:divBdr>
    </w:div>
    <w:div w:id="709186340">
      <w:marLeft w:val="0"/>
      <w:marRight w:val="0"/>
      <w:marTop w:val="0"/>
      <w:marBottom w:val="0"/>
      <w:divBdr>
        <w:top w:val="none" w:sz="0" w:space="0" w:color="auto"/>
        <w:left w:val="none" w:sz="0" w:space="0" w:color="auto"/>
        <w:bottom w:val="none" w:sz="0" w:space="0" w:color="auto"/>
        <w:right w:val="none" w:sz="0" w:space="0" w:color="auto"/>
      </w:divBdr>
    </w:div>
    <w:div w:id="709186341">
      <w:marLeft w:val="0"/>
      <w:marRight w:val="0"/>
      <w:marTop w:val="0"/>
      <w:marBottom w:val="0"/>
      <w:divBdr>
        <w:top w:val="none" w:sz="0" w:space="0" w:color="auto"/>
        <w:left w:val="none" w:sz="0" w:space="0" w:color="auto"/>
        <w:bottom w:val="none" w:sz="0" w:space="0" w:color="auto"/>
        <w:right w:val="none" w:sz="0" w:space="0" w:color="auto"/>
      </w:divBdr>
    </w:div>
    <w:div w:id="709186342">
      <w:marLeft w:val="0"/>
      <w:marRight w:val="0"/>
      <w:marTop w:val="0"/>
      <w:marBottom w:val="0"/>
      <w:divBdr>
        <w:top w:val="none" w:sz="0" w:space="0" w:color="auto"/>
        <w:left w:val="none" w:sz="0" w:space="0" w:color="auto"/>
        <w:bottom w:val="none" w:sz="0" w:space="0" w:color="auto"/>
        <w:right w:val="none" w:sz="0" w:space="0" w:color="auto"/>
      </w:divBdr>
    </w:div>
    <w:div w:id="709186343">
      <w:marLeft w:val="0"/>
      <w:marRight w:val="0"/>
      <w:marTop w:val="0"/>
      <w:marBottom w:val="0"/>
      <w:divBdr>
        <w:top w:val="none" w:sz="0" w:space="0" w:color="auto"/>
        <w:left w:val="none" w:sz="0" w:space="0" w:color="auto"/>
        <w:bottom w:val="none" w:sz="0" w:space="0" w:color="auto"/>
        <w:right w:val="none" w:sz="0" w:space="0" w:color="auto"/>
      </w:divBdr>
    </w:div>
    <w:div w:id="709186344">
      <w:marLeft w:val="0"/>
      <w:marRight w:val="0"/>
      <w:marTop w:val="0"/>
      <w:marBottom w:val="0"/>
      <w:divBdr>
        <w:top w:val="none" w:sz="0" w:space="0" w:color="auto"/>
        <w:left w:val="none" w:sz="0" w:space="0" w:color="auto"/>
        <w:bottom w:val="none" w:sz="0" w:space="0" w:color="auto"/>
        <w:right w:val="none" w:sz="0" w:space="0" w:color="auto"/>
      </w:divBdr>
    </w:div>
    <w:div w:id="709186345">
      <w:marLeft w:val="0"/>
      <w:marRight w:val="0"/>
      <w:marTop w:val="0"/>
      <w:marBottom w:val="0"/>
      <w:divBdr>
        <w:top w:val="none" w:sz="0" w:space="0" w:color="auto"/>
        <w:left w:val="none" w:sz="0" w:space="0" w:color="auto"/>
        <w:bottom w:val="none" w:sz="0" w:space="0" w:color="auto"/>
        <w:right w:val="none" w:sz="0" w:space="0" w:color="auto"/>
      </w:divBdr>
    </w:div>
    <w:div w:id="709186346">
      <w:marLeft w:val="0"/>
      <w:marRight w:val="0"/>
      <w:marTop w:val="0"/>
      <w:marBottom w:val="0"/>
      <w:divBdr>
        <w:top w:val="none" w:sz="0" w:space="0" w:color="auto"/>
        <w:left w:val="none" w:sz="0" w:space="0" w:color="auto"/>
        <w:bottom w:val="none" w:sz="0" w:space="0" w:color="auto"/>
        <w:right w:val="none" w:sz="0" w:space="0" w:color="auto"/>
      </w:divBdr>
    </w:div>
    <w:div w:id="709186347">
      <w:marLeft w:val="0"/>
      <w:marRight w:val="0"/>
      <w:marTop w:val="0"/>
      <w:marBottom w:val="0"/>
      <w:divBdr>
        <w:top w:val="none" w:sz="0" w:space="0" w:color="auto"/>
        <w:left w:val="none" w:sz="0" w:space="0" w:color="auto"/>
        <w:bottom w:val="none" w:sz="0" w:space="0" w:color="auto"/>
        <w:right w:val="none" w:sz="0" w:space="0" w:color="auto"/>
      </w:divBdr>
    </w:div>
    <w:div w:id="709186348">
      <w:marLeft w:val="0"/>
      <w:marRight w:val="0"/>
      <w:marTop w:val="0"/>
      <w:marBottom w:val="0"/>
      <w:divBdr>
        <w:top w:val="none" w:sz="0" w:space="0" w:color="auto"/>
        <w:left w:val="none" w:sz="0" w:space="0" w:color="auto"/>
        <w:bottom w:val="none" w:sz="0" w:space="0" w:color="auto"/>
        <w:right w:val="none" w:sz="0" w:space="0" w:color="auto"/>
      </w:divBdr>
    </w:div>
    <w:div w:id="870872574">
      <w:bodyDiv w:val="1"/>
      <w:marLeft w:val="0"/>
      <w:marRight w:val="0"/>
      <w:marTop w:val="0"/>
      <w:marBottom w:val="0"/>
      <w:divBdr>
        <w:top w:val="none" w:sz="0" w:space="0" w:color="auto"/>
        <w:left w:val="none" w:sz="0" w:space="0" w:color="auto"/>
        <w:bottom w:val="none" w:sz="0" w:space="0" w:color="auto"/>
        <w:right w:val="none" w:sz="0" w:space="0" w:color="auto"/>
      </w:divBdr>
    </w:div>
    <w:div w:id="897395545">
      <w:bodyDiv w:val="1"/>
      <w:marLeft w:val="0"/>
      <w:marRight w:val="0"/>
      <w:marTop w:val="0"/>
      <w:marBottom w:val="0"/>
      <w:divBdr>
        <w:top w:val="none" w:sz="0" w:space="0" w:color="auto"/>
        <w:left w:val="none" w:sz="0" w:space="0" w:color="auto"/>
        <w:bottom w:val="none" w:sz="0" w:space="0" w:color="auto"/>
        <w:right w:val="none" w:sz="0" w:space="0" w:color="auto"/>
      </w:divBdr>
    </w:div>
    <w:div w:id="897783299">
      <w:bodyDiv w:val="1"/>
      <w:marLeft w:val="0"/>
      <w:marRight w:val="0"/>
      <w:marTop w:val="0"/>
      <w:marBottom w:val="0"/>
      <w:divBdr>
        <w:top w:val="none" w:sz="0" w:space="0" w:color="auto"/>
        <w:left w:val="none" w:sz="0" w:space="0" w:color="auto"/>
        <w:bottom w:val="none" w:sz="0" w:space="0" w:color="auto"/>
        <w:right w:val="none" w:sz="0" w:space="0" w:color="auto"/>
      </w:divBdr>
    </w:div>
    <w:div w:id="901868026">
      <w:bodyDiv w:val="1"/>
      <w:marLeft w:val="0"/>
      <w:marRight w:val="0"/>
      <w:marTop w:val="0"/>
      <w:marBottom w:val="0"/>
      <w:divBdr>
        <w:top w:val="none" w:sz="0" w:space="0" w:color="auto"/>
        <w:left w:val="none" w:sz="0" w:space="0" w:color="auto"/>
        <w:bottom w:val="none" w:sz="0" w:space="0" w:color="auto"/>
        <w:right w:val="none" w:sz="0" w:space="0" w:color="auto"/>
      </w:divBdr>
    </w:div>
    <w:div w:id="951594310">
      <w:bodyDiv w:val="1"/>
      <w:marLeft w:val="0"/>
      <w:marRight w:val="0"/>
      <w:marTop w:val="0"/>
      <w:marBottom w:val="0"/>
      <w:divBdr>
        <w:top w:val="none" w:sz="0" w:space="0" w:color="auto"/>
        <w:left w:val="none" w:sz="0" w:space="0" w:color="auto"/>
        <w:bottom w:val="none" w:sz="0" w:space="0" w:color="auto"/>
        <w:right w:val="none" w:sz="0" w:space="0" w:color="auto"/>
      </w:divBdr>
    </w:div>
    <w:div w:id="995065088">
      <w:bodyDiv w:val="1"/>
      <w:marLeft w:val="0"/>
      <w:marRight w:val="0"/>
      <w:marTop w:val="0"/>
      <w:marBottom w:val="0"/>
      <w:divBdr>
        <w:top w:val="none" w:sz="0" w:space="0" w:color="auto"/>
        <w:left w:val="none" w:sz="0" w:space="0" w:color="auto"/>
        <w:bottom w:val="none" w:sz="0" w:space="0" w:color="auto"/>
        <w:right w:val="none" w:sz="0" w:space="0" w:color="auto"/>
      </w:divBdr>
    </w:div>
    <w:div w:id="1059405924">
      <w:bodyDiv w:val="1"/>
      <w:marLeft w:val="0"/>
      <w:marRight w:val="0"/>
      <w:marTop w:val="0"/>
      <w:marBottom w:val="0"/>
      <w:divBdr>
        <w:top w:val="none" w:sz="0" w:space="0" w:color="auto"/>
        <w:left w:val="none" w:sz="0" w:space="0" w:color="auto"/>
        <w:bottom w:val="none" w:sz="0" w:space="0" w:color="auto"/>
        <w:right w:val="none" w:sz="0" w:space="0" w:color="auto"/>
      </w:divBdr>
    </w:div>
    <w:div w:id="1077362819">
      <w:bodyDiv w:val="1"/>
      <w:marLeft w:val="0"/>
      <w:marRight w:val="0"/>
      <w:marTop w:val="0"/>
      <w:marBottom w:val="0"/>
      <w:divBdr>
        <w:top w:val="none" w:sz="0" w:space="0" w:color="auto"/>
        <w:left w:val="none" w:sz="0" w:space="0" w:color="auto"/>
        <w:bottom w:val="none" w:sz="0" w:space="0" w:color="auto"/>
        <w:right w:val="none" w:sz="0" w:space="0" w:color="auto"/>
      </w:divBdr>
    </w:div>
    <w:div w:id="1101072456">
      <w:bodyDiv w:val="1"/>
      <w:marLeft w:val="0"/>
      <w:marRight w:val="0"/>
      <w:marTop w:val="0"/>
      <w:marBottom w:val="0"/>
      <w:divBdr>
        <w:top w:val="none" w:sz="0" w:space="0" w:color="auto"/>
        <w:left w:val="none" w:sz="0" w:space="0" w:color="auto"/>
        <w:bottom w:val="none" w:sz="0" w:space="0" w:color="auto"/>
        <w:right w:val="none" w:sz="0" w:space="0" w:color="auto"/>
      </w:divBdr>
    </w:div>
    <w:div w:id="1190098703">
      <w:bodyDiv w:val="1"/>
      <w:marLeft w:val="0"/>
      <w:marRight w:val="0"/>
      <w:marTop w:val="0"/>
      <w:marBottom w:val="0"/>
      <w:divBdr>
        <w:top w:val="none" w:sz="0" w:space="0" w:color="auto"/>
        <w:left w:val="none" w:sz="0" w:space="0" w:color="auto"/>
        <w:bottom w:val="none" w:sz="0" w:space="0" w:color="auto"/>
        <w:right w:val="none" w:sz="0" w:space="0" w:color="auto"/>
      </w:divBdr>
    </w:div>
    <w:div w:id="1211383285">
      <w:bodyDiv w:val="1"/>
      <w:marLeft w:val="0"/>
      <w:marRight w:val="0"/>
      <w:marTop w:val="0"/>
      <w:marBottom w:val="0"/>
      <w:divBdr>
        <w:top w:val="none" w:sz="0" w:space="0" w:color="auto"/>
        <w:left w:val="none" w:sz="0" w:space="0" w:color="auto"/>
        <w:bottom w:val="none" w:sz="0" w:space="0" w:color="auto"/>
        <w:right w:val="none" w:sz="0" w:space="0" w:color="auto"/>
      </w:divBdr>
    </w:div>
    <w:div w:id="1216962917">
      <w:bodyDiv w:val="1"/>
      <w:marLeft w:val="0"/>
      <w:marRight w:val="0"/>
      <w:marTop w:val="0"/>
      <w:marBottom w:val="0"/>
      <w:divBdr>
        <w:top w:val="none" w:sz="0" w:space="0" w:color="auto"/>
        <w:left w:val="none" w:sz="0" w:space="0" w:color="auto"/>
        <w:bottom w:val="none" w:sz="0" w:space="0" w:color="auto"/>
        <w:right w:val="none" w:sz="0" w:space="0" w:color="auto"/>
      </w:divBdr>
    </w:div>
    <w:div w:id="1246577077">
      <w:bodyDiv w:val="1"/>
      <w:marLeft w:val="0"/>
      <w:marRight w:val="0"/>
      <w:marTop w:val="0"/>
      <w:marBottom w:val="0"/>
      <w:divBdr>
        <w:top w:val="none" w:sz="0" w:space="0" w:color="auto"/>
        <w:left w:val="none" w:sz="0" w:space="0" w:color="auto"/>
        <w:bottom w:val="none" w:sz="0" w:space="0" w:color="auto"/>
        <w:right w:val="none" w:sz="0" w:space="0" w:color="auto"/>
      </w:divBdr>
    </w:div>
    <w:div w:id="1339960599">
      <w:bodyDiv w:val="1"/>
      <w:marLeft w:val="0"/>
      <w:marRight w:val="0"/>
      <w:marTop w:val="0"/>
      <w:marBottom w:val="0"/>
      <w:divBdr>
        <w:top w:val="none" w:sz="0" w:space="0" w:color="auto"/>
        <w:left w:val="none" w:sz="0" w:space="0" w:color="auto"/>
        <w:bottom w:val="none" w:sz="0" w:space="0" w:color="auto"/>
        <w:right w:val="none" w:sz="0" w:space="0" w:color="auto"/>
      </w:divBdr>
    </w:div>
    <w:div w:id="1627420812">
      <w:bodyDiv w:val="1"/>
      <w:marLeft w:val="0"/>
      <w:marRight w:val="0"/>
      <w:marTop w:val="0"/>
      <w:marBottom w:val="0"/>
      <w:divBdr>
        <w:top w:val="none" w:sz="0" w:space="0" w:color="auto"/>
        <w:left w:val="none" w:sz="0" w:space="0" w:color="auto"/>
        <w:bottom w:val="none" w:sz="0" w:space="0" w:color="auto"/>
        <w:right w:val="none" w:sz="0" w:space="0" w:color="auto"/>
      </w:divBdr>
    </w:div>
    <w:div w:id="1676689498">
      <w:bodyDiv w:val="1"/>
      <w:marLeft w:val="0"/>
      <w:marRight w:val="0"/>
      <w:marTop w:val="0"/>
      <w:marBottom w:val="0"/>
      <w:divBdr>
        <w:top w:val="none" w:sz="0" w:space="0" w:color="auto"/>
        <w:left w:val="none" w:sz="0" w:space="0" w:color="auto"/>
        <w:bottom w:val="none" w:sz="0" w:space="0" w:color="auto"/>
        <w:right w:val="none" w:sz="0" w:space="0" w:color="auto"/>
      </w:divBdr>
    </w:div>
    <w:div w:id="1831209426">
      <w:bodyDiv w:val="1"/>
      <w:marLeft w:val="0"/>
      <w:marRight w:val="0"/>
      <w:marTop w:val="0"/>
      <w:marBottom w:val="0"/>
      <w:divBdr>
        <w:top w:val="none" w:sz="0" w:space="0" w:color="auto"/>
        <w:left w:val="none" w:sz="0" w:space="0" w:color="auto"/>
        <w:bottom w:val="none" w:sz="0" w:space="0" w:color="auto"/>
        <w:right w:val="none" w:sz="0" w:space="0" w:color="auto"/>
      </w:divBdr>
    </w:div>
    <w:div w:id="1890797825">
      <w:bodyDiv w:val="1"/>
      <w:marLeft w:val="0"/>
      <w:marRight w:val="0"/>
      <w:marTop w:val="0"/>
      <w:marBottom w:val="0"/>
      <w:divBdr>
        <w:top w:val="none" w:sz="0" w:space="0" w:color="auto"/>
        <w:left w:val="none" w:sz="0" w:space="0" w:color="auto"/>
        <w:bottom w:val="none" w:sz="0" w:space="0" w:color="auto"/>
        <w:right w:val="none" w:sz="0" w:space="0" w:color="auto"/>
      </w:divBdr>
    </w:div>
    <w:div w:id="1967999969">
      <w:bodyDiv w:val="1"/>
      <w:marLeft w:val="0"/>
      <w:marRight w:val="0"/>
      <w:marTop w:val="0"/>
      <w:marBottom w:val="0"/>
      <w:divBdr>
        <w:top w:val="none" w:sz="0" w:space="0" w:color="auto"/>
        <w:left w:val="none" w:sz="0" w:space="0" w:color="auto"/>
        <w:bottom w:val="none" w:sz="0" w:space="0" w:color="auto"/>
        <w:right w:val="none" w:sz="0" w:space="0" w:color="auto"/>
      </w:divBdr>
    </w:div>
    <w:div w:id="2082675511">
      <w:bodyDiv w:val="1"/>
      <w:marLeft w:val="0"/>
      <w:marRight w:val="0"/>
      <w:marTop w:val="0"/>
      <w:marBottom w:val="0"/>
      <w:divBdr>
        <w:top w:val="none" w:sz="0" w:space="0" w:color="auto"/>
        <w:left w:val="none" w:sz="0" w:space="0" w:color="auto"/>
        <w:bottom w:val="none" w:sz="0" w:space="0" w:color="auto"/>
        <w:right w:val="none" w:sz="0" w:space="0" w:color="auto"/>
      </w:divBdr>
    </w:div>
    <w:div w:id="2103138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ana-maarja.helinurm@kliimaministeerium.e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kaili.kuusk@kliimaministeerium.ee"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riigiteataja.ee/akt/219102018001" TargetMode="External"/><Relationship Id="rId13" Type="http://schemas.openxmlformats.org/officeDocument/2006/relationships/hyperlink" Target="https://arhiiv.eki.ee/dict/ekss/index.cgi?Q=hoidla&amp;F=M" TargetMode="External"/><Relationship Id="rId3" Type="http://schemas.openxmlformats.org/officeDocument/2006/relationships/hyperlink" Target="https://pohiseadus.ee/sisu/3474/paragrahv_31" TargetMode="External"/><Relationship Id="rId7" Type="http://schemas.openxmlformats.org/officeDocument/2006/relationships/hyperlink" Target="https://www.un.org/bbnjagreement/en/notification-2026-001" TargetMode="External"/><Relationship Id="rId12" Type="http://schemas.openxmlformats.org/officeDocument/2006/relationships/hyperlink" Target="https://www.insdc.org/" TargetMode="External"/><Relationship Id="rId17" Type="http://schemas.openxmlformats.org/officeDocument/2006/relationships/hyperlink" Target="https://www.finlex.fi/fi/hallituksen-esitykset/2025/9" TargetMode="External"/><Relationship Id="rId2" Type="http://schemas.openxmlformats.org/officeDocument/2006/relationships/hyperlink" Target="https://www.finlex.fi/fi/hallituksen-esitykset/2025/9" TargetMode="External"/><Relationship Id="rId16" Type="http://schemas.openxmlformats.org/officeDocument/2006/relationships/hyperlink" Target="https://www.riigikogu.ee/tegevus/eelnoud/81064b97-7a7e-4a00-a998-f8add1e606e6/keskkonnamoju-hindamise-ja-keskkonnajuhtimissusteemi-seaduse-ja-muinsuskaitseseaduse-muutmise-seadus/" TargetMode="External"/><Relationship Id="rId1" Type="http://schemas.openxmlformats.org/officeDocument/2006/relationships/hyperlink" Target="https://www.riigikogu.ee/tegevus/eelnoud/2f1a7ab5-ec1e-4188-a510-7f4bb4486a1c/uhinenud-rahvaste-organisatsiooni-mereoiguse-konventsiooni-alusel-solmitava-riigi-jurisdiktsiooni-alt-valja-jaavate-merealade-elurikkuse-kaitse-ja-kestliku-kasutamise-kokkuleppe-ratifitseerimise-seadus/" TargetMode="External"/><Relationship Id="rId6" Type="http://schemas.openxmlformats.org/officeDocument/2006/relationships/hyperlink" Target="https://eur-lex.europa.eu/legal-content/ET/TXT/HTML/?uri=CELEX:02011L0092-20140515" TargetMode="External"/><Relationship Id="rId11" Type="http://schemas.openxmlformats.org/officeDocument/2006/relationships/hyperlink" Target="https://www.un.org/bbnjagreement/en/notification-2026-001" TargetMode="External"/><Relationship Id="rId5" Type="http://schemas.openxmlformats.org/officeDocument/2006/relationships/hyperlink" Target="https://pohiseadus.ee/sisu/3474/paragrahv_5" TargetMode="External"/><Relationship Id="rId15" Type="http://schemas.openxmlformats.org/officeDocument/2006/relationships/hyperlink" Target="https://www.gov.bm/articles/hamilton-ii-declaration-civil-society-consultation" TargetMode="External"/><Relationship Id="rId10" Type="http://schemas.openxmlformats.org/officeDocument/2006/relationships/hyperlink" Target="https://www.ncbi.nlm.nih.gov/nuccore/LC433644.1" TargetMode="External"/><Relationship Id="rId4" Type="http://schemas.openxmlformats.org/officeDocument/2006/relationships/hyperlink" Target="https://pohiseadus.ee/sisu/3474/paragrahv_53" TargetMode="External"/><Relationship Id="rId9" Type="http://schemas.openxmlformats.org/officeDocument/2006/relationships/hyperlink" Target="https://eur-lex.europa.eu/legal-content/ET/TXT/HTML/?uri=CELEX:32014R0511" TargetMode="External"/><Relationship Id="rId14" Type="http://schemas.openxmlformats.org/officeDocument/2006/relationships/hyperlink" Target="https://eur-lex.europa.eu/legal-content/ET/TXT/HTML/?uri=CELEX:52025PC0173" TargetMode="Externa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059223-E773-44CB-AF9A-141D36AE50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1652</TotalTime>
  <Pages>38</Pages>
  <Words>15743</Words>
  <Characters>119178</Characters>
  <Application>Microsoft Office Word</Application>
  <DocSecurity>0</DocSecurity>
  <Lines>1922</Lines>
  <Paragraphs>371</Paragraphs>
  <ScaleCrop>false</ScaleCrop>
  <HeadingPairs>
    <vt:vector size="2" baseType="variant">
      <vt:variant>
        <vt:lpstr>Pealkiri</vt:lpstr>
      </vt:variant>
      <vt:variant>
        <vt:i4>1</vt:i4>
      </vt:variant>
    </vt:vector>
  </HeadingPairs>
  <TitlesOfParts>
    <vt:vector size="1" baseType="lpstr">
      <vt:lpstr>Seletuskiri</vt:lpstr>
    </vt:vector>
  </TitlesOfParts>
  <Company>Riigikantselei</Company>
  <LinksUpToDate>false</LinksUpToDate>
  <CharactersWithSpaces>134550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Seletuskiri</dc:title>
  <dc:subject/>
  <dc:creator>Installer</dc:creator>
  <dc:description/>
  <cp:lastModifiedBy>Hana-Maarja Helinurm - KLIM</cp:lastModifiedBy>
  <cp:revision>154</cp:revision>
  <cp:lastPrinted>2017-03-11T16:32:00Z</cp:lastPrinted>
  <dcterms:created xsi:type="dcterms:W3CDTF">2026-10-01T07:19:00Z</dcterms:created>
  <dcterms:modified xsi:type="dcterms:W3CDTF">2026-10-29T07:13:00Z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2026-06-18T10:06:33Z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61cd76d6-33bb-494b-ac54-54175eee2034</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