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DCB3B" w14:textId="77777777" w:rsidR="00D76103" w:rsidRDefault="009044A4">
      <w:pPr>
        <w:pStyle w:val="Standard"/>
      </w:pPr>
      <w:r>
        <w:t>Andmekaitse Inspektsioon</w:t>
      </w:r>
    </w:p>
    <w:p w14:paraId="2ACA8B8C" w14:textId="77777777" w:rsidR="00D76103" w:rsidRDefault="008346F7">
      <w:pPr>
        <w:pStyle w:val="Standard"/>
      </w:pPr>
      <w:r>
        <w:t>Tatari 39</w:t>
      </w:r>
    </w:p>
    <w:p w14:paraId="3758501A" w14:textId="77777777" w:rsidR="00D76103" w:rsidRDefault="008346F7" w:rsidP="006D5933">
      <w:pPr>
        <w:pStyle w:val="Standard"/>
      </w:pPr>
      <w:r w:rsidRPr="008346F7">
        <w:t>Tallinn 10134</w:t>
      </w:r>
    </w:p>
    <w:p w14:paraId="76529AB4" w14:textId="77777777" w:rsidR="006D5933" w:rsidRDefault="006D5933" w:rsidP="006D5933">
      <w:pPr>
        <w:pStyle w:val="Standard"/>
        <w:jc w:val="right"/>
      </w:pPr>
      <w:r>
        <w:t xml:space="preserve">Kaitseministeerium </w:t>
      </w:r>
    </w:p>
    <w:p w14:paraId="0DCDEC45" w14:textId="69559C6C" w:rsidR="006D5933" w:rsidRDefault="006D5933" w:rsidP="006D5933">
      <w:pPr>
        <w:pStyle w:val="Standard"/>
        <w:jc w:val="right"/>
      </w:pPr>
      <w:r w:rsidRPr="006D5933">
        <w:t xml:space="preserve">Kaitsetahte ja inimvarapoliitika osakond </w:t>
      </w:r>
    </w:p>
    <w:p w14:paraId="445290AA" w14:textId="0CA41533" w:rsidR="00D76103" w:rsidRDefault="009044A4">
      <w:pPr>
        <w:pStyle w:val="Standard"/>
        <w:jc w:val="right"/>
        <w:rPr>
          <w:i/>
          <w:iCs/>
          <w:sz w:val="18"/>
          <w:szCs w:val="18"/>
        </w:rPr>
      </w:pPr>
      <w:r>
        <w:rPr>
          <w:i/>
          <w:iCs/>
          <w:sz w:val="18"/>
          <w:szCs w:val="18"/>
        </w:rPr>
        <w:t>(taotluse esitaja)</w:t>
      </w:r>
    </w:p>
    <w:p w14:paraId="2E84AC5D" w14:textId="77777777" w:rsidR="00D76103" w:rsidRDefault="00D76103">
      <w:pPr>
        <w:pStyle w:val="Standard"/>
      </w:pPr>
    </w:p>
    <w:p w14:paraId="573B925E" w14:textId="77777777" w:rsidR="00F27D21" w:rsidRDefault="00F27D21">
      <w:pPr>
        <w:pStyle w:val="Standard"/>
        <w:jc w:val="center"/>
        <w:rPr>
          <w:b/>
          <w:bCs/>
        </w:rPr>
      </w:pPr>
    </w:p>
    <w:p w14:paraId="7E381B9C" w14:textId="77777777" w:rsidR="00F27D21" w:rsidRDefault="00F27D21">
      <w:pPr>
        <w:pStyle w:val="Standard"/>
        <w:jc w:val="center"/>
        <w:rPr>
          <w:b/>
          <w:bCs/>
        </w:rPr>
      </w:pPr>
    </w:p>
    <w:p w14:paraId="32D54720" w14:textId="140321FD" w:rsidR="00D76103" w:rsidRDefault="009044A4">
      <w:pPr>
        <w:pStyle w:val="Standard"/>
        <w:jc w:val="center"/>
        <w:rPr>
          <w:b/>
          <w:bCs/>
        </w:rPr>
      </w:pPr>
      <w:r>
        <w:rPr>
          <w:b/>
          <w:bCs/>
        </w:rPr>
        <w:t>TAOTLUS ISIKUANDMETE TÖÖTLEMISEKS TEADUSUURINGUS</w:t>
      </w:r>
    </w:p>
    <w:p w14:paraId="3B165A36" w14:textId="77777777" w:rsidR="00D76103" w:rsidRDefault="00D76103">
      <w:pPr>
        <w:pStyle w:val="Standard"/>
        <w:rPr>
          <w:b/>
          <w:bCs/>
        </w:rPr>
      </w:pPr>
    </w:p>
    <w:p w14:paraId="638F9D4F" w14:textId="77777777" w:rsidR="00D76103" w:rsidRDefault="00D76103">
      <w:pPr>
        <w:pStyle w:val="Standard"/>
        <w:rPr>
          <w:b/>
          <w:bCs/>
        </w:rPr>
      </w:pPr>
    </w:p>
    <w:p w14:paraId="1792DBC9" w14:textId="25F07AE7" w:rsidR="00D76103" w:rsidRDefault="009044A4">
      <w:pPr>
        <w:pStyle w:val="Standard"/>
        <w:spacing w:line="360" w:lineRule="auto"/>
        <w:rPr>
          <w:b/>
          <w:bCs/>
        </w:rPr>
      </w:pPr>
      <w:r>
        <w:rPr>
          <w:b/>
          <w:bCs/>
        </w:rPr>
        <w:t>Juhindudes isikuandme</w:t>
      </w:r>
      <w:r w:rsidR="00517FD7">
        <w:rPr>
          <w:b/>
          <w:bCs/>
        </w:rPr>
        <w:t>te kaitse seaduse</w:t>
      </w:r>
      <w:r w:rsidR="000C3BFC">
        <w:rPr>
          <w:b/>
          <w:bCs/>
        </w:rPr>
        <w:t xml:space="preserve"> (IKS)</w:t>
      </w:r>
      <w:r w:rsidR="00517FD7">
        <w:rPr>
          <w:b/>
          <w:bCs/>
        </w:rPr>
        <w:t xml:space="preserve"> paragrahvis 6</w:t>
      </w:r>
      <w:r>
        <w:rPr>
          <w:b/>
          <w:bCs/>
        </w:rPr>
        <w:t xml:space="preserve"> sätestatust palun</w:t>
      </w:r>
      <w:r w:rsidR="0041401E">
        <w:rPr>
          <w:b/>
          <w:bCs/>
        </w:rPr>
        <w:t xml:space="preserve"> kooskõlastada</w:t>
      </w:r>
    </w:p>
    <w:p w14:paraId="5E3477AD" w14:textId="77777777" w:rsidR="008E0606" w:rsidRDefault="008E0606">
      <w:pPr>
        <w:pStyle w:val="Standard"/>
        <w:spacing w:line="360" w:lineRule="auto"/>
        <w:rPr>
          <w:b/>
          <w:bCs/>
        </w:rPr>
      </w:pPr>
    </w:p>
    <w:tbl>
      <w:tblPr>
        <w:tblStyle w:val="TableGrid"/>
        <w:tblW w:w="0" w:type="auto"/>
        <w:tblLook w:val="04A0" w:firstRow="1" w:lastRow="0" w:firstColumn="1" w:lastColumn="0" w:noHBand="0" w:noVBand="1"/>
      </w:tblPr>
      <w:tblGrid>
        <w:gridCol w:w="2122"/>
        <w:gridCol w:w="7506"/>
      </w:tblGrid>
      <w:tr w:rsidR="0041401E" w14:paraId="64EB1763" w14:textId="77777777" w:rsidTr="00614698">
        <w:tc>
          <w:tcPr>
            <w:tcW w:w="2122" w:type="dxa"/>
          </w:tcPr>
          <w:p w14:paraId="7D88956E" w14:textId="4D5321F9" w:rsidR="0041401E" w:rsidRDefault="0041401E">
            <w:pPr>
              <w:pStyle w:val="Standard"/>
              <w:spacing w:line="360" w:lineRule="auto"/>
              <w:rPr>
                <w:b/>
                <w:bCs/>
              </w:rPr>
            </w:pPr>
            <w:r>
              <w:rPr>
                <w:b/>
                <w:bCs/>
              </w:rPr>
              <w:t xml:space="preserve">Uuringu </w:t>
            </w:r>
            <w:r w:rsidR="00614698">
              <w:rPr>
                <w:b/>
                <w:bCs/>
              </w:rPr>
              <w:t>pealkiri</w:t>
            </w:r>
          </w:p>
        </w:tc>
        <w:tc>
          <w:tcPr>
            <w:tcW w:w="7506" w:type="dxa"/>
          </w:tcPr>
          <w:p w14:paraId="7BD9930B" w14:textId="54B5CB40" w:rsidR="0041401E" w:rsidRDefault="00EA01BF">
            <w:pPr>
              <w:pStyle w:val="Standard"/>
              <w:spacing w:line="360" w:lineRule="auto"/>
              <w:rPr>
                <w:b/>
                <w:bCs/>
              </w:rPr>
            </w:pPr>
            <w:r>
              <w:rPr>
                <w:b/>
                <w:bCs/>
              </w:rPr>
              <w:t>Veteranide küsitlusuuring 2025</w:t>
            </w:r>
          </w:p>
        </w:tc>
      </w:tr>
    </w:tbl>
    <w:p w14:paraId="32C23465" w14:textId="77777777" w:rsidR="0041401E" w:rsidRDefault="0041401E">
      <w:pPr>
        <w:pStyle w:val="Standard"/>
      </w:pPr>
    </w:p>
    <w:tbl>
      <w:tblPr>
        <w:tblStyle w:val="TableGrid"/>
        <w:tblW w:w="0" w:type="auto"/>
        <w:tblLook w:val="04A0" w:firstRow="1" w:lastRow="0" w:firstColumn="1" w:lastColumn="0" w:noHBand="0" w:noVBand="1"/>
      </w:tblPr>
      <w:tblGrid>
        <w:gridCol w:w="6799"/>
        <w:gridCol w:w="2829"/>
      </w:tblGrid>
      <w:tr w:rsidR="008E1057" w14:paraId="5A40C493" w14:textId="77777777" w:rsidTr="00B625FA">
        <w:tc>
          <w:tcPr>
            <w:tcW w:w="6799" w:type="dxa"/>
          </w:tcPr>
          <w:p w14:paraId="5B9DEDCF" w14:textId="145CA2A2" w:rsidR="008E1057" w:rsidRDefault="00614698" w:rsidP="008E1057">
            <w:pPr>
              <w:pStyle w:val="Standard"/>
            </w:pPr>
            <w:r>
              <w:t>Kas p</w:t>
            </w:r>
            <w:r w:rsidR="008E1057">
              <w:t>oliitika kujundamise uuring (IKS § 6 lg 5)</w:t>
            </w:r>
            <w:r w:rsidR="00B625FA">
              <w:t xml:space="preserve">                    või</w:t>
            </w:r>
          </w:p>
        </w:tc>
        <w:tc>
          <w:tcPr>
            <w:tcW w:w="2829" w:type="dxa"/>
          </w:tcPr>
          <w:p w14:paraId="54B90D51" w14:textId="2F4210C3" w:rsidR="008E1057" w:rsidRDefault="00426CDD" w:rsidP="006D5933">
            <w:pPr>
              <w:pStyle w:val="Standard"/>
              <w:jc w:val="center"/>
            </w:pPr>
            <w:r>
              <w:t>JAH</w:t>
            </w:r>
          </w:p>
        </w:tc>
      </w:tr>
      <w:tr w:rsidR="008E1057" w14:paraId="07D1C1AA" w14:textId="77777777" w:rsidTr="00B625FA">
        <w:tc>
          <w:tcPr>
            <w:tcW w:w="6799" w:type="dxa"/>
          </w:tcPr>
          <w:p w14:paraId="01C227AE" w14:textId="31E298BC" w:rsidR="008E1057" w:rsidRDefault="00614698" w:rsidP="008E1057">
            <w:pPr>
              <w:pStyle w:val="Standard"/>
            </w:pPr>
            <w:r>
              <w:t>u</w:t>
            </w:r>
            <w:r w:rsidR="176F0595">
              <w:t xml:space="preserve">uring hõlmab </w:t>
            </w:r>
            <w:proofErr w:type="spellStart"/>
            <w:r w:rsidR="176F0595">
              <w:t>eriliigilisi</w:t>
            </w:r>
            <w:proofErr w:type="spellEnd"/>
            <w:r w:rsidR="176F0595">
              <w:t xml:space="preserve"> isikuandmeid ja puudub valdkondlik eetikakomitee (IKS § 6 lg 4)</w:t>
            </w:r>
          </w:p>
        </w:tc>
        <w:tc>
          <w:tcPr>
            <w:tcW w:w="2829" w:type="dxa"/>
          </w:tcPr>
          <w:p w14:paraId="1078DD62" w14:textId="2CC8CFC2" w:rsidR="008E1057" w:rsidRDefault="009D39A0" w:rsidP="009D39A0">
            <w:pPr>
              <w:pStyle w:val="Standard"/>
              <w:jc w:val="center"/>
            </w:pPr>
            <w:r>
              <w:t>EI</w:t>
            </w:r>
          </w:p>
        </w:tc>
      </w:tr>
      <w:tr w:rsidR="00B625FA" w14:paraId="3D811CC6" w14:textId="77777777" w:rsidTr="00416F58">
        <w:tc>
          <w:tcPr>
            <w:tcW w:w="9628" w:type="dxa"/>
            <w:gridSpan w:val="2"/>
          </w:tcPr>
          <w:p w14:paraId="168DBB38" w14:textId="18D63A45" w:rsidR="00B625FA" w:rsidRPr="00F27D21" w:rsidRDefault="00F27D21" w:rsidP="176F0595">
            <w:pPr>
              <w:pStyle w:val="Standard"/>
              <w:rPr>
                <w:i/>
                <w:iCs/>
                <w:sz w:val="16"/>
                <w:szCs w:val="16"/>
              </w:rPr>
            </w:pPr>
            <w:r w:rsidRPr="00614698">
              <w:rPr>
                <w:i/>
                <w:iCs/>
                <w:sz w:val="18"/>
                <w:szCs w:val="18"/>
              </w:rPr>
              <w:t>Palu</w:t>
            </w:r>
            <w:r w:rsidR="00307D93" w:rsidRPr="00614698">
              <w:rPr>
                <w:i/>
                <w:iCs/>
                <w:sz w:val="18"/>
                <w:szCs w:val="18"/>
              </w:rPr>
              <w:t>me</w:t>
            </w:r>
            <w:r w:rsidRPr="00614698">
              <w:rPr>
                <w:i/>
                <w:iCs/>
                <w:sz w:val="18"/>
                <w:szCs w:val="18"/>
              </w:rPr>
              <w:t xml:space="preserve"> eelmise kahe lahtri puhul valida üks</w:t>
            </w:r>
            <w:r w:rsidR="00307D93" w:rsidRPr="00614698">
              <w:rPr>
                <w:i/>
                <w:iCs/>
                <w:sz w:val="18"/>
                <w:szCs w:val="18"/>
              </w:rPr>
              <w:t xml:space="preserve"> vastavalt õiguslikule alusele</w:t>
            </w:r>
            <w:r w:rsidRPr="00614698">
              <w:rPr>
                <w:i/>
                <w:iCs/>
                <w:sz w:val="18"/>
                <w:szCs w:val="18"/>
              </w:rPr>
              <w:t xml:space="preserve">, v.a olukorras, </w:t>
            </w:r>
            <w:r w:rsidR="00614698" w:rsidRPr="00614698">
              <w:rPr>
                <w:i/>
                <w:iCs/>
                <w:sz w:val="18"/>
                <w:szCs w:val="18"/>
              </w:rPr>
              <w:t>kui</w:t>
            </w:r>
            <w:r w:rsidRPr="00614698">
              <w:rPr>
                <w:i/>
                <w:iCs/>
                <w:sz w:val="18"/>
                <w:szCs w:val="18"/>
              </w:rPr>
              <w:t xml:space="preserve"> poliitika kujundamise uuringu puhul puudub valdkondlik eetikakomitee. Kui </w:t>
            </w:r>
            <w:r w:rsidR="002E7BB7">
              <w:rPr>
                <w:i/>
                <w:iCs/>
                <w:sz w:val="18"/>
                <w:szCs w:val="18"/>
              </w:rPr>
              <w:t xml:space="preserve">poliitika kujundamise </w:t>
            </w:r>
            <w:r w:rsidRPr="00614698">
              <w:rPr>
                <w:i/>
                <w:iCs/>
                <w:sz w:val="18"/>
                <w:szCs w:val="18"/>
              </w:rPr>
              <w:t>uuringus töödeldakse eriliiki isikuandmeid, siis täita</w:t>
            </w:r>
            <w:r w:rsidR="002E7BB7">
              <w:rPr>
                <w:i/>
                <w:iCs/>
                <w:sz w:val="18"/>
                <w:szCs w:val="18"/>
              </w:rPr>
              <w:t xml:space="preserve"> ka</w:t>
            </w:r>
            <w:r w:rsidRPr="00614698">
              <w:rPr>
                <w:i/>
                <w:iCs/>
                <w:sz w:val="18"/>
                <w:szCs w:val="18"/>
              </w:rPr>
              <w:t xml:space="preserve"> eetikakomitee otsuse lahter</w:t>
            </w:r>
            <w:r w:rsidR="00307D93">
              <w:rPr>
                <w:i/>
                <w:iCs/>
                <w:sz w:val="16"/>
                <w:szCs w:val="16"/>
              </w:rPr>
              <w:t>.</w:t>
            </w:r>
          </w:p>
        </w:tc>
      </w:tr>
      <w:tr w:rsidR="008E1057" w14:paraId="047C6ED3" w14:textId="77777777" w:rsidTr="00B625FA">
        <w:tc>
          <w:tcPr>
            <w:tcW w:w="6799" w:type="dxa"/>
          </w:tcPr>
          <w:p w14:paraId="14FF3EB3" w14:textId="59B0AC1C" w:rsidR="000C3BFC" w:rsidRDefault="00614698" w:rsidP="008E1057">
            <w:pPr>
              <w:pStyle w:val="Standard"/>
            </w:pPr>
            <w:r>
              <w:t>Kas i</w:t>
            </w:r>
            <w:r w:rsidR="008E1057">
              <w:t>sikuandmete töötleja on määranud andmekaitsespetsialisti (sh tema nimi ja kontakt</w:t>
            </w:r>
            <w:r w:rsidR="00B4159C">
              <w:t>andmed</w:t>
            </w:r>
            <w:r w:rsidR="008E1057">
              <w:t>)</w:t>
            </w:r>
            <w:r>
              <w:t>?</w:t>
            </w:r>
          </w:p>
        </w:tc>
        <w:tc>
          <w:tcPr>
            <w:tcW w:w="2829" w:type="dxa"/>
          </w:tcPr>
          <w:p w14:paraId="1F150563" w14:textId="653A6675" w:rsidR="008E1057" w:rsidRDefault="009D39A0" w:rsidP="009D39A0">
            <w:pPr>
              <w:pStyle w:val="Standard"/>
              <w:jc w:val="center"/>
            </w:pPr>
            <w:r>
              <w:t>EI</w:t>
            </w:r>
          </w:p>
        </w:tc>
      </w:tr>
      <w:tr w:rsidR="008E1057" w14:paraId="00FF67D6" w14:textId="77777777" w:rsidTr="00B625FA">
        <w:tc>
          <w:tcPr>
            <w:tcW w:w="6799" w:type="dxa"/>
          </w:tcPr>
          <w:p w14:paraId="270EDF3D" w14:textId="0BD155EE" w:rsidR="008E1057" w:rsidRDefault="00614698" w:rsidP="008E1057">
            <w:pPr>
              <w:pStyle w:val="Standard"/>
            </w:pPr>
            <w:r>
              <w:t>Kas on olemas e</w:t>
            </w:r>
            <w:r w:rsidR="008E1057">
              <w:t>etikakomitee otsus</w:t>
            </w:r>
            <w:r w:rsidR="00B34316">
              <w:rPr>
                <w:rStyle w:val="FootnoteReference"/>
              </w:rPr>
              <w:footnoteReference w:id="1"/>
            </w:r>
            <w:r>
              <w:t>?</w:t>
            </w:r>
          </w:p>
          <w:p w14:paraId="1F8B6697" w14:textId="1DC05105" w:rsidR="00B34316" w:rsidRPr="00614698" w:rsidRDefault="00B4159C" w:rsidP="008E1057">
            <w:pPr>
              <w:pStyle w:val="Standard"/>
              <w:rPr>
                <w:i/>
                <w:iCs/>
                <w:sz w:val="18"/>
                <w:szCs w:val="18"/>
              </w:rPr>
            </w:pPr>
            <w:r w:rsidRPr="00614698">
              <w:rPr>
                <w:i/>
                <w:iCs/>
                <w:sz w:val="18"/>
                <w:szCs w:val="18"/>
              </w:rPr>
              <w:t xml:space="preserve">Kooskõlastuse olemasolul lisada see taotlusele. </w:t>
            </w:r>
          </w:p>
        </w:tc>
        <w:tc>
          <w:tcPr>
            <w:tcW w:w="2829" w:type="dxa"/>
          </w:tcPr>
          <w:p w14:paraId="5E7E6578" w14:textId="45BA538F" w:rsidR="008E1057" w:rsidRDefault="006D5933" w:rsidP="006D5933">
            <w:pPr>
              <w:pStyle w:val="Standard"/>
              <w:jc w:val="center"/>
            </w:pPr>
            <w:r>
              <w:t>EI</w:t>
            </w:r>
          </w:p>
          <w:p w14:paraId="41EB754A" w14:textId="77777777" w:rsidR="000C3BFC" w:rsidRDefault="000C3BFC" w:rsidP="008E1057">
            <w:pPr>
              <w:pStyle w:val="Standard"/>
            </w:pPr>
          </w:p>
        </w:tc>
      </w:tr>
      <w:tr w:rsidR="00B625FA" w14:paraId="69BFBA48" w14:textId="77777777" w:rsidTr="00B625FA">
        <w:tc>
          <w:tcPr>
            <w:tcW w:w="6799" w:type="dxa"/>
          </w:tcPr>
          <w:p w14:paraId="10CE85D1" w14:textId="69C79B1E" w:rsidR="00B625FA" w:rsidRDefault="00614698" w:rsidP="008E1057">
            <w:pPr>
              <w:pStyle w:val="Standard"/>
            </w:pPr>
            <w:r>
              <w:t>Kas o</w:t>
            </w:r>
            <w:r w:rsidR="00B625FA">
              <w:t>sa uuringust toimub andmesubjekti nõusoleku alusel</w:t>
            </w:r>
            <w:r>
              <w:t>?</w:t>
            </w:r>
          </w:p>
          <w:p w14:paraId="48215EE6" w14:textId="4417B4A2" w:rsidR="00B625FA" w:rsidRPr="00B625FA" w:rsidRDefault="00B625FA" w:rsidP="008E1057">
            <w:pPr>
              <w:pStyle w:val="Standard"/>
              <w:rPr>
                <w:rFonts w:ascii="Times New Roman" w:hAnsi="Times New Roman" w:cs="Times New Roman"/>
                <w:i/>
                <w:iCs/>
                <w:sz w:val="18"/>
                <w:szCs w:val="18"/>
              </w:rPr>
            </w:pPr>
            <w:r w:rsidRPr="00F27D21">
              <w:rPr>
                <w:rFonts w:ascii="Times New Roman" w:hAnsi="Times New Roman" w:cs="Times New Roman"/>
                <w:i/>
                <w:iCs/>
                <w:sz w:val="18"/>
                <w:szCs w:val="18"/>
              </w:rPr>
              <w:t>Kui jah</w:t>
            </w:r>
            <w:r w:rsidR="008E0606">
              <w:rPr>
                <w:rFonts w:ascii="Times New Roman" w:hAnsi="Times New Roman" w:cs="Times New Roman"/>
                <w:i/>
                <w:iCs/>
                <w:sz w:val="18"/>
                <w:szCs w:val="18"/>
              </w:rPr>
              <w:t>,</w:t>
            </w:r>
            <w:r w:rsidRPr="00F27D21">
              <w:rPr>
                <w:rFonts w:ascii="Times New Roman" w:hAnsi="Times New Roman" w:cs="Times New Roman"/>
                <w:i/>
                <w:iCs/>
                <w:sz w:val="18"/>
                <w:szCs w:val="18"/>
              </w:rPr>
              <w:t xml:space="preserve"> </w:t>
            </w:r>
            <w:r w:rsidRPr="00F27D21">
              <w:rPr>
                <w:rStyle w:val="normaltextrun"/>
                <w:rFonts w:ascii="Times New Roman" w:hAnsi="Times New Roman" w:cs="Times New Roman"/>
                <w:i/>
                <w:iCs/>
                <w:sz w:val="18"/>
                <w:szCs w:val="18"/>
                <w:bdr w:val="none" w:sz="0" w:space="0" w:color="auto" w:frame="1"/>
              </w:rPr>
              <w:t xml:space="preserve">siis palume taotlusele lisada nõusoleku vorm või selle kavand ning küsimustik </w:t>
            </w:r>
            <w:r w:rsidR="009D206D" w:rsidRPr="00F27D21">
              <w:rPr>
                <w:rStyle w:val="normaltextrun"/>
                <w:rFonts w:ascii="Times New Roman" w:hAnsi="Times New Roman" w:cs="Times New Roman"/>
                <w:i/>
                <w:iCs/>
                <w:sz w:val="18"/>
                <w:szCs w:val="18"/>
                <w:bdr w:val="none" w:sz="0" w:space="0" w:color="auto" w:frame="1"/>
              </w:rPr>
              <w:t xml:space="preserve">või </w:t>
            </w:r>
            <w:r w:rsidRPr="00F27D21">
              <w:rPr>
                <w:rStyle w:val="normaltextrun"/>
                <w:rFonts w:ascii="Times New Roman" w:hAnsi="Times New Roman" w:cs="Times New Roman"/>
                <w:i/>
                <w:iCs/>
                <w:sz w:val="18"/>
                <w:szCs w:val="18"/>
                <w:bdr w:val="none" w:sz="0" w:space="0" w:color="auto" w:frame="1"/>
              </w:rPr>
              <w:t>selle kavand</w:t>
            </w:r>
            <w:r w:rsidR="007D58EE">
              <w:rPr>
                <w:rStyle w:val="normaltextrun"/>
                <w:rFonts w:ascii="Times New Roman" w:hAnsi="Times New Roman" w:cs="Times New Roman"/>
                <w:i/>
                <w:iCs/>
                <w:sz w:val="18"/>
                <w:szCs w:val="18"/>
                <w:bdr w:val="none" w:sz="0" w:space="0" w:color="auto" w:frame="1"/>
              </w:rPr>
              <w:t>.</w:t>
            </w:r>
          </w:p>
        </w:tc>
        <w:tc>
          <w:tcPr>
            <w:tcW w:w="2829" w:type="dxa"/>
          </w:tcPr>
          <w:p w14:paraId="4342839B" w14:textId="6DA1B9AC" w:rsidR="00B625FA" w:rsidRDefault="00EA01BF" w:rsidP="009D39A0">
            <w:pPr>
              <w:pStyle w:val="Standard"/>
              <w:jc w:val="center"/>
            </w:pPr>
            <w:r w:rsidRPr="006D5933">
              <w:rPr>
                <w:sz w:val="20"/>
              </w:rPr>
              <w:t>Küsimustik lisatud manusena. Küsitlus on vabatahtlik. Küsimustiku alguses küsitakse andmesubjekti nõusolek.</w:t>
            </w:r>
            <w:r w:rsidR="009D39A0">
              <w:rPr>
                <w:sz w:val="20"/>
              </w:rPr>
              <w:t xml:space="preserve"> Lisatud lisana.</w:t>
            </w:r>
          </w:p>
        </w:tc>
      </w:tr>
    </w:tbl>
    <w:p w14:paraId="1E97B947" w14:textId="77777777" w:rsidR="008E1057" w:rsidRDefault="008E1057" w:rsidP="008E1057">
      <w:pPr>
        <w:pStyle w:val="Standard"/>
      </w:pPr>
    </w:p>
    <w:p w14:paraId="75249F83" w14:textId="77777777" w:rsidR="002E7BB7" w:rsidRDefault="002E7BB7" w:rsidP="008E1057">
      <w:pPr>
        <w:pStyle w:val="Standard"/>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232EF5" w14:paraId="791B7476" w14:textId="77777777" w:rsidTr="00CB6A52">
        <w:tc>
          <w:tcPr>
            <w:tcW w:w="48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44AF68B" w14:textId="77777777" w:rsidR="00232EF5" w:rsidRDefault="00232EF5" w:rsidP="00CB6A52">
            <w:pPr>
              <w:pStyle w:val="TableContents"/>
            </w:pPr>
            <w:r>
              <w:rPr>
                <w:b/>
                <w:bCs/>
              </w:rPr>
              <w:t xml:space="preserve">1. Vastutava töötleja </w:t>
            </w:r>
            <w:proofErr w:type="spellStart"/>
            <w:r>
              <w:rPr>
                <w:b/>
                <w:bCs/>
              </w:rPr>
              <w:t>üldandmed</w:t>
            </w:r>
            <w:proofErr w:type="spellEnd"/>
            <w:r>
              <w:rPr>
                <w:rStyle w:val="FootnoteReference"/>
                <w:b/>
                <w:bCs/>
              </w:rPr>
              <w:footnoteReference w:id="2"/>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E11CD3" w14:textId="6794420B" w:rsidR="00232EF5" w:rsidRDefault="00232EF5" w:rsidP="00CB6A52">
            <w:pPr>
              <w:pStyle w:val="TableContents"/>
              <w:rPr>
                <w:i/>
                <w:iCs/>
              </w:rPr>
            </w:pPr>
          </w:p>
        </w:tc>
      </w:tr>
      <w:tr w:rsidR="00232EF5" w14:paraId="0601EFF6" w14:textId="77777777" w:rsidTr="00CB6A52">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6E8F920A" w14:textId="5C79757B" w:rsidR="00614698" w:rsidRDefault="00232EF5" w:rsidP="00B625FA">
            <w:pPr>
              <w:pStyle w:val="TableContents"/>
            </w:pPr>
            <w:r>
              <w:t>1.1</w:t>
            </w:r>
            <w:r w:rsidR="007D58EE">
              <w:t>.</w:t>
            </w:r>
            <w:r>
              <w:t xml:space="preserve"> Vastutava töötleja nimi</w:t>
            </w:r>
            <w:r w:rsidR="00614698">
              <w:t>,</w:t>
            </w:r>
            <w:r w:rsidR="00AC7B4A">
              <w:t xml:space="preserve"> registrikood</w:t>
            </w:r>
            <w:r w:rsidR="00B625FA">
              <w:t>, aadress ja kontakt</w:t>
            </w:r>
            <w:r w:rsidR="00614698">
              <w:t>andmed (sh kontaktisik)</w:t>
            </w:r>
          </w:p>
          <w:p w14:paraId="2D4FBA58" w14:textId="6D309427" w:rsidR="00232EF5" w:rsidRPr="00614698" w:rsidRDefault="00B625FA" w:rsidP="00614698">
            <w:pPr>
              <w:pStyle w:val="TableContents"/>
              <w:rPr>
                <w:i/>
                <w:iCs/>
                <w:sz w:val="18"/>
                <w:szCs w:val="18"/>
              </w:rPr>
            </w:pPr>
            <w:r w:rsidRPr="00614698">
              <w:rPr>
                <w:i/>
                <w:iCs/>
                <w:sz w:val="18"/>
                <w:szCs w:val="18"/>
              </w:rPr>
              <w:t>analoogne registrikandega</w:t>
            </w:r>
            <w:r w:rsidR="00614698" w:rsidRPr="00614698">
              <w:rPr>
                <w:i/>
                <w:iCs/>
                <w:sz w:val="18"/>
                <w:szCs w:val="18"/>
              </w:rPr>
              <w:t xml:space="preserve">, </w:t>
            </w:r>
            <w:r w:rsidRPr="00614698">
              <w:rPr>
                <w:i/>
                <w:iCs/>
                <w:sz w:val="18"/>
                <w:szCs w:val="18"/>
              </w:rPr>
              <w:t>kontaktisiku e-post, telefon</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AC95F6" w14:textId="3D510AEA" w:rsidR="00232EF5" w:rsidRDefault="006D5933" w:rsidP="009D39A0">
            <w:pPr>
              <w:pStyle w:val="TableContents"/>
              <w:jc w:val="center"/>
            </w:pPr>
            <w:r>
              <w:rPr>
                <w:lang w:eastAsia="et-EE"/>
              </w:rPr>
              <w:t>Kaitseministeerium Kaitsetahte ja inimvarapoliitika osakond. Analüütik Keio Usai,</w:t>
            </w:r>
            <w:r w:rsidR="007F7F9A">
              <w:rPr>
                <w:lang w:eastAsia="et-EE"/>
              </w:rPr>
              <w:t xml:space="preserve"> </w:t>
            </w:r>
            <w:hyperlink r:id="rId12" w:history="1">
              <w:r w:rsidR="007F7F9A" w:rsidRPr="00E734BA">
                <w:rPr>
                  <w:rStyle w:val="Hyperlink"/>
                  <w:lang w:eastAsia="et-EE"/>
                </w:rPr>
                <w:t>keio.usai</w:t>
              </w:r>
              <w:r w:rsidR="007F7F9A" w:rsidRPr="00E734BA">
                <w:rPr>
                  <w:rStyle w:val="Hyperlink"/>
                </w:rPr>
                <w:t>@kaitseministeerium.ee</w:t>
              </w:r>
            </w:hyperlink>
            <w:r w:rsidR="007F7F9A">
              <w:t xml:space="preserve">, </w:t>
            </w:r>
            <w:r>
              <w:rPr>
                <w:lang w:eastAsia="et-EE"/>
              </w:rPr>
              <w:t xml:space="preserve"> +372 55651244</w:t>
            </w:r>
          </w:p>
        </w:tc>
      </w:tr>
      <w:tr w:rsidR="00232EF5" w14:paraId="547EA396" w14:textId="77777777" w:rsidTr="00CB6A52">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041603AC" w14:textId="10FCC372" w:rsidR="00AC7B4A" w:rsidRDefault="00AC7B4A" w:rsidP="00AC7B4A">
            <w:pPr>
              <w:pStyle w:val="TableContents"/>
            </w:pPr>
            <w:r>
              <w:t>1.</w:t>
            </w:r>
            <w:r w:rsidR="00B625FA">
              <w:t>2</w:t>
            </w:r>
            <w:r w:rsidR="000949F0">
              <w:t>.</w:t>
            </w:r>
            <w:r>
              <w:t xml:space="preserve"> Isikuandmete töötlemiskoha aadress (kui erineb registriandmetest)</w:t>
            </w:r>
          </w:p>
          <w:p w14:paraId="5B979142" w14:textId="77777777" w:rsidR="00232EF5" w:rsidRDefault="00232EF5" w:rsidP="00CB6A52">
            <w:pPr>
              <w:pStyle w:val="TableContents"/>
              <w:rPr>
                <w:i/>
                <w:iCs/>
                <w:sz w:val="18"/>
                <w:szCs w:val="18"/>
              </w:rPr>
            </w:pPr>
            <w:r>
              <w:rPr>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A556E5C" w14:textId="0D2EB63A" w:rsidR="009D39A0" w:rsidRDefault="009D39A0" w:rsidP="009D39A0">
            <w:pPr>
              <w:pStyle w:val="TableContents"/>
              <w:jc w:val="center"/>
            </w:pPr>
            <w:r>
              <w:t xml:space="preserve">Sakala 1 / 15094 Tallinn / 717 0022 / </w:t>
            </w:r>
            <w:hyperlink r:id="rId13" w:history="1">
              <w:r w:rsidR="007F7F9A" w:rsidRPr="00E734BA">
                <w:rPr>
                  <w:rStyle w:val="Hyperlink"/>
                </w:rPr>
                <w:t>kantselei@kaitseministeerium.ee</w:t>
              </w:r>
            </w:hyperlink>
            <w:r w:rsidR="007F7F9A">
              <w:t xml:space="preserve"> </w:t>
            </w:r>
            <w:r>
              <w:t xml:space="preserve">/ </w:t>
            </w:r>
            <w:hyperlink r:id="rId14" w:history="1">
              <w:r w:rsidR="007F7F9A" w:rsidRPr="00E734BA">
                <w:rPr>
                  <w:rStyle w:val="Hyperlink"/>
                </w:rPr>
                <w:t>www.kaitseministeerium.ee</w:t>
              </w:r>
            </w:hyperlink>
            <w:r w:rsidR="007F7F9A">
              <w:t xml:space="preserve"> </w:t>
            </w:r>
          </w:p>
          <w:p w14:paraId="60AC7E85" w14:textId="7A778819" w:rsidR="00232EF5" w:rsidRDefault="009D39A0" w:rsidP="009D39A0">
            <w:pPr>
              <w:pStyle w:val="TableContents"/>
              <w:jc w:val="center"/>
            </w:pPr>
            <w:r>
              <w:t>Registrikood 70004502</w:t>
            </w:r>
          </w:p>
        </w:tc>
      </w:tr>
    </w:tbl>
    <w:p w14:paraId="7303D5FB" w14:textId="77777777" w:rsidR="00EA37EA" w:rsidRDefault="00EA37EA" w:rsidP="0041401E">
      <w:pPr>
        <w:pStyle w:val="Standard"/>
      </w:pPr>
    </w:p>
    <w:tbl>
      <w:tblPr>
        <w:tblStyle w:val="TableGrid"/>
        <w:tblW w:w="0" w:type="auto"/>
        <w:tblLook w:val="04A0" w:firstRow="1" w:lastRow="0" w:firstColumn="1" w:lastColumn="0" w:noHBand="0" w:noVBand="1"/>
      </w:tblPr>
      <w:tblGrid>
        <w:gridCol w:w="4814"/>
        <w:gridCol w:w="4814"/>
      </w:tblGrid>
      <w:tr w:rsidR="00EA37EA" w14:paraId="0CFA8DF3" w14:textId="77777777" w:rsidTr="00EA37EA">
        <w:tc>
          <w:tcPr>
            <w:tcW w:w="4814" w:type="dxa"/>
          </w:tcPr>
          <w:p w14:paraId="78B96B35" w14:textId="0B59A16F" w:rsidR="00EA37EA" w:rsidRDefault="00EA37EA" w:rsidP="0041401E">
            <w:pPr>
              <w:pStyle w:val="Standard"/>
            </w:pPr>
            <w:r>
              <w:t xml:space="preserve">2. </w:t>
            </w:r>
            <w:r w:rsidRPr="00EA37EA">
              <w:rPr>
                <w:b/>
                <w:bCs/>
              </w:rPr>
              <w:t xml:space="preserve">Volitatud töötleja </w:t>
            </w:r>
            <w:proofErr w:type="spellStart"/>
            <w:r>
              <w:rPr>
                <w:b/>
                <w:bCs/>
              </w:rPr>
              <w:t>üld</w:t>
            </w:r>
            <w:r w:rsidRPr="00EA37EA">
              <w:rPr>
                <w:b/>
                <w:bCs/>
              </w:rPr>
              <w:t>andmed</w:t>
            </w:r>
            <w:proofErr w:type="spellEnd"/>
            <w:r w:rsidR="00A474BE">
              <w:rPr>
                <w:rStyle w:val="FootnoteReference"/>
                <w:b/>
                <w:bCs/>
              </w:rPr>
              <w:footnoteReference w:id="3"/>
            </w:r>
          </w:p>
        </w:tc>
        <w:tc>
          <w:tcPr>
            <w:tcW w:w="4814" w:type="dxa"/>
          </w:tcPr>
          <w:p w14:paraId="7C52BBC6" w14:textId="77777777" w:rsidR="00EA37EA" w:rsidRDefault="00EA37EA" w:rsidP="0041401E">
            <w:pPr>
              <w:pStyle w:val="Standard"/>
            </w:pPr>
          </w:p>
        </w:tc>
      </w:tr>
      <w:tr w:rsidR="00EA37EA" w14:paraId="7F1A1977" w14:textId="77777777" w:rsidTr="00EA37EA">
        <w:tc>
          <w:tcPr>
            <w:tcW w:w="4814" w:type="dxa"/>
          </w:tcPr>
          <w:p w14:paraId="660EAA6F" w14:textId="39DDBCC2" w:rsidR="00B625FA" w:rsidRDefault="00EA37EA" w:rsidP="00B625FA">
            <w:pPr>
              <w:pStyle w:val="Standard"/>
            </w:pPr>
            <w:r>
              <w:t>2.1. Volitatud töötleja nimi</w:t>
            </w:r>
            <w:r w:rsidR="00614698">
              <w:t>,</w:t>
            </w:r>
            <w:r>
              <w:t xml:space="preserve"> registrikood</w:t>
            </w:r>
            <w:r w:rsidR="00B625FA">
              <w:t>, aadress ja kontaktandmed (sh kontaktisik)</w:t>
            </w:r>
          </w:p>
          <w:p w14:paraId="03244FDD" w14:textId="5BAD46B4" w:rsidR="00EA37EA" w:rsidRDefault="00B625FA" w:rsidP="00B625FA">
            <w:pPr>
              <w:pStyle w:val="Standard"/>
            </w:pPr>
            <w:r>
              <w:rPr>
                <w:i/>
                <w:iCs/>
                <w:sz w:val="16"/>
                <w:szCs w:val="16"/>
              </w:rPr>
              <w:t xml:space="preserve">Aadress analoogne registrikandega, kontaktisiku e-post ja </w:t>
            </w:r>
            <w:r>
              <w:rPr>
                <w:i/>
                <w:iCs/>
                <w:sz w:val="16"/>
                <w:szCs w:val="16"/>
              </w:rPr>
              <w:lastRenderedPageBreak/>
              <w:t>telefoninumber</w:t>
            </w:r>
          </w:p>
        </w:tc>
        <w:tc>
          <w:tcPr>
            <w:tcW w:w="4814" w:type="dxa"/>
          </w:tcPr>
          <w:p w14:paraId="231887AF" w14:textId="29CE82A9" w:rsidR="00EA37EA" w:rsidRDefault="009D39A0" w:rsidP="009D39A0">
            <w:pPr>
              <w:pStyle w:val="Standard"/>
              <w:jc w:val="center"/>
            </w:pPr>
            <w:r w:rsidRPr="009D39A0">
              <w:lastRenderedPageBreak/>
              <w:t xml:space="preserve">Volitatud töötlejat ei ole. </w:t>
            </w:r>
            <w:proofErr w:type="spellStart"/>
            <w:r w:rsidRPr="009D39A0">
              <w:t>LimeSurvey</w:t>
            </w:r>
            <w:proofErr w:type="spellEnd"/>
            <w:r w:rsidRPr="009D39A0">
              <w:t xml:space="preserve"> tarkvara kasutatakse Kaitseministeeriumi valitsemisalas paiknevates serverites.</w:t>
            </w:r>
          </w:p>
        </w:tc>
      </w:tr>
      <w:tr w:rsidR="00EA37EA" w14:paraId="3111AA0D" w14:textId="77777777" w:rsidTr="00EA37EA">
        <w:tc>
          <w:tcPr>
            <w:tcW w:w="4814" w:type="dxa"/>
          </w:tcPr>
          <w:p w14:paraId="39C99F47" w14:textId="5EE62ED4" w:rsidR="00EA37EA" w:rsidRDefault="00EA37EA" w:rsidP="0041401E">
            <w:pPr>
              <w:pStyle w:val="Standard"/>
            </w:pPr>
            <w:r>
              <w:t>2.</w:t>
            </w:r>
            <w:r w:rsidR="006C2148">
              <w:t>2</w:t>
            </w:r>
            <w:r>
              <w:t xml:space="preserve">. Isikuandmete töötlemiskoha aadress (kui erineb </w:t>
            </w:r>
            <w:r w:rsidR="00614698">
              <w:t>registriandmetest</w:t>
            </w:r>
            <w:r>
              <w:t>)</w:t>
            </w:r>
          </w:p>
          <w:p w14:paraId="0676DB07" w14:textId="2CD76870" w:rsidR="008E0606" w:rsidRDefault="008E0606" w:rsidP="0041401E">
            <w:pPr>
              <w:pStyle w:val="Standard"/>
            </w:pPr>
            <w:r>
              <w:rPr>
                <w:i/>
                <w:iCs/>
                <w:sz w:val="18"/>
                <w:szCs w:val="18"/>
              </w:rPr>
              <w:t>maja, tänav, asula/linn, maakond, postiindeks</w:t>
            </w:r>
          </w:p>
        </w:tc>
        <w:tc>
          <w:tcPr>
            <w:tcW w:w="4814" w:type="dxa"/>
          </w:tcPr>
          <w:p w14:paraId="18BD4BCD" w14:textId="7277510D" w:rsidR="00EA37EA" w:rsidRDefault="009D39A0" w:rsidP="009D39A0">
            <w:pPr>
              <w:pStyle w:val="Standard"/>
              <w:jc w:val="center"/>
            </w:pPr>
            <w:r>
              <w:t>-</w:t>
            </w:r>
          </w:p>
        </w:tc>
      </w:tr>
    </w:tbl>
    <w:p w14:paraId="742C9A9B" w14:textId="44A46D59" w:rsidR="00EA37EA" w:rsidRDefault="0041401E" w:rsidP="0041401E">
      <w:pPr>
        <w:pStyle w:val="Standard"/>
      </w:pPr>
      <w:r>
        <w:tab/>
      </w:r>
    </w:p>
    <w:p w14:paraId="35814F58" w14:textId="77777777" w:rsidR="008E1057" w:rsidRDefault="008E1057">
      <w:pPr>
        <w:pStyle w:val="Standard"/>
        <w:rPr>
          <w:b/>
          <w:bCs/>
        </w:rPr>
      </w:pPr>
    </w:p>
    <w:tbl>
      <w:tblPr>
        <w:tblStyle w:val="TableGrid"/>
        <w:tblW w:w="0" w:type="auto"/>
        <w:tblLook w:val="04A0" w:firstRow="1" w:lastRow="0" w:firstColumn="1" w:lastColumn="0" w:noHBand="0" w:noVBand="1"/>
      </w:tblPr>
      <w:tblGrid>
        <w:gridCol w:w="4814"/>
        <w:gridCol w:w="4814"/>
      </w:tblGrid>
      <w:tr w:rsidR="00996CED" w14:paraId="3B7F2F0E" w14:textId="77777777" w:rsidTr="00996CED">
        <w:tc>
          <w:tcPr>
            <w:tcW w:w="4814" w:type="dxa"/>
          </w:tcPr>
          <w:p w14:paraId="23B4DD71" w14:textId="6D8629F4" w:rsidR="00996CED" w:rsidRDefault="000C3BFC">
            <w:pPr>
              <w:pStyle w:val="Standard"/>
              <w:rPr>
                <w:b/>
                <w:bCs/>
              </w:rPr>
            </w:pPr>
            <w:r>
              <w:rPr>
                <w:b/>
                <w:bCs/>
              </w:rPr>
              <w:t>3</w:t>
            </w:r>
            <w:r w:rsidR="00996CED">
              <w:rPr>
                <w:b/>
                <w:bCs/>
              </w:rPr>
              <w:t xml:space="preserve">. </w:t>
            </w:r>
            <w:r w:rsidR="00614698">
              <w:rPr>
                <w:b/>
                <w:bCs/>
              </w:rPr>
              <w:t>Mis on t</w:t>
            </w:r>
            <w:r w:rsidR="00996CED">
              <w:rPr>
                <w:b/>
                <w:bCs/>
              </w:rPr>
              <w:t>eadusuuringu läbiviimise õiguslik alus</w:t>
            </w:r>
            <w:r w:rsidR="002E7BB7">
              <w:rPr>
                <w:b/>
                <w:bCs/>
              </w:rPr>
              <w:t>?</w:t>
            </w:r>
          </w:p>
          <w:p w14:paraId="59714B88" w14:textId="74CEF24C" w:rsidR="00996CED" w:rsidRPr="00F27D21" w:rsidRDefault="00996CED" w:rsidP="00B625FA">
            <w:pPr>
              <w:pStyle w:val="Textbody"/>
              <w:rPr>
                <w:rFonts w:ascii="Times New Roman" w:hAnsi="Times New Roman"/>
                <w:i/>
                <w:color w:val="000000"/>
                <w:sz w:val="18"/>
                <w:szCs w:val="18"/>
              </w:rPr>
            </w:pPr>
            <w:r>
              <w:rPr>
                <w:rFonts w:ascii="Times New Roman" w:hAnsi="Times New Roman"/>
                <w:i/>
                <w:color w:val="000000"/>
                <w:sz w:val="18"/>
                <w:szCs w:val="18"/>
              </w:rPr>
              <w:t xml:space="preserve">Nimetage </w:t>
            </w:r>
            <w:r>
              <w:rPr>
                <w:i/>
                <w:color w:val="000000"/>
                <w:sz w:val="18"/>
                <w:szCs w:val="18"/>
              </w:rPr>
              <w:t>õ</w:t>
            </w:r>
            <w:r>
              <w:rPr>
                <w:rFonts w:ascii="Times New Roman" w:hAnsi="Times New Roman"/>
                <w:i/>
                <w:color w:val="000000"/>
                <w:sz w:val="18"/>
                <w:szCs w:val="18"/>
              </w:rPr>
              <w:t xml:space="preserve">igusakt, mis annab Teile </w:t>
            </w:r>
            <w:r>
              <w:rPr>
                <w:i/>
                <w:color w:val="000000"/>
                <w:sz w:val="18"/>
                <w:szCs w:val="18"/>
              </w:rPr>
              <w:t>õ</w:t>
            </w:r>
            <w:r>
              <w:rPr>
                <w:rFonts w:ascii="Times New Roman" w:hAnsi="Times New Roman"/>
                <w:i/>
                <w:color w:val="000000"/>
                <w:sz w:val="18"/>
                <w:szCs w:val="18"/>
              </w:rPr>
              <w:t>iguse teadusuuringut l</w:t>
            </w:r>
            <w:r>
              <w:rPr>
                <w:i/>
                <w:color w:val="000000"/>
                <w:sz w:val="18"/>
                <w:szCs w:val="18"/>
              </w:rPr>
              <w:t>ä</w:t>
            </w:r>
            <w:r>
              <w:rPr>
                <w:rFonts w:ascii="Times New Roman" w:hAnsi="Times New Roman"/>
                <w:i/>
                <w:color w:val="000000"/>
                <w:sz w:val="18"/>
                <w:szCs w:val="18"/>
              </w:rPr>
              <w:t xml:space="preserve">bi viia. Ei piisa viitest </w:t>
            </w:r>
            <w:r w:rsidR="007A0532">
              <w:rPr>
                <w:rFonts w:ascii="Times New Roman" w:hAnsi="Times New Roman"/>
                <w:i/>
                <w:color w:val="000000"/>
                <w:sz w:val="18"/>
                <w:szCs w:val="18"/>
              </w:rPr>
              <w:t>IKS</w:t>
            </w:r>
            <w:r>
              <w:rPr>
                <w:rFonts w:ascii="Times New Roman" w:hAnsi="Times New Roman"/>
                <w:i/>
                <w:color w:val="000000"/>
                <w:sz w:val="18"/>
                <w:szCs w:val="18"/>
              </w:rPr>
              <w:t xml:space="preserve"> </w:t>
            </w:r>
            <w:r>
              <w:rPr>
                <w:i/>
                <w:color w:val="000000"/>
                <w:sz w:val="18"/>
                <w:szCs w:val="18"/>
              </w:rPr>
              <w:t xml:space="preserve">§ </w:t>
            </w:r>
            <w:r>
              <w:rPr>
                <w:rFonts w:ascii="Times New Roman" w:hAnsi="Times New Roman"/>
                <w:i/>
                <w:color w:val="000000"/>
                <w:sz w:val="18"/>
                <w:szCs w:val="18"/>
              </w:rPr>
              <w:t xml:space="preserve">6-le. </w:t>
            </w:r>
            <w:r w:rsidR="00ED2120">
              <w:rPr>
                <w:rFonts w:ascii="Times New Roman" w:hAnsi="Times New Roman"/>
                <w:i/>
                <w:color w:val="000000"/>
                <w:sz w:val="18"/>
                <w:szCs w:val="18"/>
              </w:rPr>
              <w:t xml:space="preserve">Poliitikakujundamise eesmärgil läbiviidava uuringu puhul tuua välja volitusnorm, millest nähtub, et asutus on selle valdkonna eest vastutav.  </w:t>
            </w:r>
            <w:r w:rsidR="00F27D21">
              <w:rPr>
                <w:rFonts w:ascii="Times New Roman" w:hAnsi="Times New Roman"/>
                <w:i/>
                <w:color w:val="000000"/>
                <w:sz w:val="18"/>
                <w:szCs w:val="18"/>
              </w:rPr>
              <w:t>Akadeemilise uuringu korral v</w:t>
            </w:r>
            <w:r w:rsidR="00F27D21">
              <w:rPr>
                <w:i/>
                <w:color w:val="000000"/>
                <w:sz w:val="18"/>
                <w:szCs w:val="18"/>
              </w:rPr>
              <w:t>õ</w:t>
            </w:r>
            <w:r w:rsidR="00F27D21">
              <w:rPr>
                <w:rFonts w:ascii="Times New Roman" w:hAnsi="Times New Roman"/>
                <w:i/>
                <w:color w:val="000000"/>
                <w:sz w:val="18"/>
                <w:szCs w:val="18"/>
              </w:rPr>
              <w:t>ib see olla n</w:t>
            </w:r>
            <w:r w:rsidR="00F27D21">
              <w:rPr>
                <w:i/>
                <w:color w:val="000000"/>
                <w:sz w:val="18"/>
                <w:szCs w:val="18"/>
              </w:rPr>
              <w:t>ä</w:t>
            </w:r>
            <w:r w:rsidR="00F27D21">
              <w:rPr>
                <w:rFonts w:ascii="Times New Roman" w:hAnsi="Times New Roman"/>
                <w:i/>
                <w:color w:val="000000"/>
                <w:sz w:val="18"/>
                <w:szCs w:val="18"/>
              </w:rPr>
              <w:t>iteks Teadus- ja arendustegevuse korralduse seadus v</w:t>
            </w:r>
            <w:r w:rsidR="00F27D21">
              <w:rPr>
                <w:i/>
                <w:color w:val="000000"/>
                <w:sz w:val="18"/>
                <w:szCs w:val="18"/>
              </w:rPr>
              <w:t>õ</w:t>
            </w:r>
            <w:r w:rsidR="00F27D21">
              <w:rPr>
                <w:rFonts w:ascii="Times New Roman" w:hAnsi="Times New Roman"/>
                <w:i/>
                <w:color w:val="000000"/>
                <w:sz w:val="18"/>
                <w:szCs w:val="18"/>
              </w:rPr>
              <w:t>i teadus- v</w:t>
            </w:r>
            <w:r w:rsidR="00F27D21">
              <w:rPr>
                <w:i/>
                <w:color w:val="000000"/>
                <w:sz w:val="18"/>
                <w:szCs w:val="18"/>
              </w:rPr>
              <w:t>õ</w:t>
            </w:r>
            <w:r w:rsidR="00F27D21">
              <w:rPr>
                <w:rFonts w:ascii="Times New Roman" w:hAnsi="Times New Roman"/>
                <w:i/>
                <w:color w:val="000000"/>
                <w:sz w:val="18"/>
                <w:szCs w:val="18"/>
              </w:rPr>
              <w:t>i arendusprojekti avamise otsus, leping vms.</w:t>
            </w:r>
          </w:p>
        </w:tc>
        <w:tc>
          <w:tcPr>
            <w:tcW w:w="4814" w:type="dxa"/>
          </w:tcPr>
          <w:p w14:paraId="4354E2DA" w14:textId="77777777" w:rsidR="009D39A0" w:rsidRDefault="009D39A0" w:rsidP="009D39A0">
            <w:pPr>
              <w:pStyle w:val="Standard"/>
              <w:jc w:val="center"/>
              <w:rPr>
                <w:b/>
                <w:bCs/>
              </w:rPr>
            </w:pPr>
          </w:p>
          <w:p w14:paraId="6A6B8FF9" w14:textId="0FFFFC17" w:rsidR="00996CED" w:rsidRPr="009D39A0" w:rsidRDefault="007F7F9A" w:rsidP="007F7F9A">
            <w:pPr>
              <w:pStyle w:val="Standard"/>
              <w:rPr>
                <w:bCs/>
              </w:rPr>
            </w:pPr>
            <w:proofErr w:type="spellStart"/>
            <w:r w:rsidRPr="007F7F9A">
              <w:rPr>
                <w:bCs/>
              </w:rPr>
              <w:t>KaM</w:t>
            </w:r>
            <w:proofErr w:type="spellEnd"/>
            <w:r w:rsidRPr="007F7F9A">
              <w:rPr>
                <w:bCs/>
              </w:rPr>
              <w:t xml:space="preserve"> põhimääruse:</w:t>
            </w:r>
            <w:r>
              <w:rPr>
                <w:bCs/>
              </w:rPr>
              <w:t xml:space="preserve"> </w:t>
            </w:r>
            <w:r w:rsidRPr="007F7F9A">
              <w:rPr>
                <w:bCs/>
              </w:rPr>
              <w:t xml:space="preserve">§ 11 lg 3 p 17 sätestab, et kaitsetahte ja </w:t>
            </w:r>
            <w:proofErr w:type="spellStart"/>
            <w:r w:rsidRPr="007F7F9A">
              <w:rPr>
                <w:bCs/>
              </w:rPr>
              <w:t>inimvarapoliitika</w:t>
            </w:r>
            <w:proofErr w:type="spellEnd"/>
            <w:r w:rsidRPr="007F7F9A">
              <w:rPr>
                <w:bCs/>
              </w:rPr>
              <w:t xml:space="preserve"> osakond analüüsib, korraldab ja koordineerib valitsemisala kaitsetahtealast tegevust ning valitsemisala </w:t>
            </w:r>
            <w:proofErr w:type="spellStart"/>
            <w:r w:rsidRPr="007F7F9A">
              <w:rPr>
                <w:bCs/>
              </w:rPr>
              <w:t>inimvarapoliitika</w:t>
            </w:r>
            <w:proofErr w:type="spellEnd"/>
            <w:r w:rsidRPr="007F7F9A">
              <w:rPr>
                <w:bCs/>
              </w:rPr>
              <w:t xml:space="preserve"> kujundamist ja elluviimist ning koordineerib asjakohast koostööd asutuste ja isikutega.</w:t>
            </w:r>
          </w:p>
        </w:tc>
      </w:tr>
    </w:tbl>
    <w:p w14:paraId="65289E7F" w14:textId="77777777" w:rsidR="00E20D1D" w:rsidRDefault="00E20D1D" w:rsidP="00E20D1D">
      <w:pPr>
        <w:pStyle w:val="Standard"/>
        <w:rPr>
          <w:b/>
          <w:bCs/>
        </w:rPr>
      </w:pPr>
    </w:p>
    <w:p w14:paraId="2A332440" w14:textId="77777777" w:rsidR="008161F0" w:rsidRDefault="008161F0" w:rsidP="00E20D1D">
      <w:pPr>
        <w:pStyle w:val="Standard"/>
        <w:rPr>
          <w:b/>
          <w:bCs/>
        </w:rPr>
      </w:pPr>
    </w:p>
    <w:tbl>
      <w:tblPr>
        <w:tblStyle w:val="TableGrid"/>
        <w:tblW w:w="0" w:type="auto"/>
        <w:tblLook w:val="04A0" w:firstRow="1" w:lastRow="0" w:firstColumn="1" w:lastColumn="0" w:noHBand="0" w:noVBand="1"/>
      </w:tblPr>
      <w:tblGrid>
        <w:gridCol w:w="9628"/>
      </w:tblGrid>
      <w:tr w:rsidR="00E20D1D" w14:paraId="1B7BAC51" w14:textId="77777777" w:rsidTr="00357C43">
        <w:tc>
          <w:tcPr>
            <w:tcW w:w="9628" w:type="dxa"/>
          </w:tcPr>
          <w:p w14:paraId="62554953" w14:textId="6FEA8A1E" w:rsidR="00E20D1D" w:rsidRDefault="000C3BFC" w:rsidP="00357C43">
            <w:pPr>
              <w:pStyle w:val="Standard"/>
              <w:rPr>
                <w:b/>
                <w:bCs/>
              </w:rPr>
            </w:pPr>
            <w:r>
              <w:rPr>
                <w:b/>
                <w:bCs/>
              </w:rPr>
              <w:t>4</w:t>
            </w:r>
            <w:r w:rsidR="00E20D1D">
              <w:rPr>
                <w:b/>
                <w:bCs/>
              </w:rPr>
              <w:t xml:space="preserve">. </w:t>
            </w:r>
            <w:r w:rsidR="00614698">
              <w:rPr>
                <w:b/>
                <w:bCs/>
              </w:rPr>
              <w:t>Mis on i</w:t>
            </w:r>
            <w:r w:rsidR="00E20D1D">
              <w:rPr>
                <w:b/>
                <w:bCs/>
              </w:rPr>
              <w:t>sikuandmete töötlemise eesmärk</w:t>
            </w:r>
            <w:r w:rsidR="002E7BB7">
              <w:rPr>
                <w:b/>
                <w:bCs/>
              </w:rPr>
              <w:t>?</w:t>
            </w:r>
          </w:p>
          <w:p w14:paraId="7CEAD129" w14:textId="797065DF" w:rsidR="00E20D1D" w:rsidRPr="00F27D21" w:rsidRDefault="00E20D1D" w:rsidP="00B4159C">
            <w:pPr>
              <w:pStyle w:val="Standard"/>
              <w:jc w:val="both"/>
              <w:rPr>
                <w:b/>
                <w:bCs/>
                <w:i/>
                <w:iCs/>
                <w:sz w:val="18"/>
                <w:szCs w:val="18"/>
              </w:rPr>
            </w:pPr>
            <w:r>
              <w:rPr>
                <w:i/>
                <w:iCs/>
                <w:sz w:val="18"/>
                <w:szCs w:val="18"/>
              </w:rPr>
              <w:t>Kirjeldage uuringu eesmärke</w:t>
            </w:r>
            <w:r w:rsidR="00F27D21">
              <w:rPr>
                <w:i/>
                <w:iCs/>
                <w:sz w:val="18"/>
                <w:szCs w:val="18"/>
              </w:rPr>
              <w:t xml:space="preserve"> ja </w:t>
            </w:r>
            <w:r>
              <w:rPr>
                <w:i/>
                <w:iCs/>
                <w:sz w:val="18"/>
                <w:szCs w:val="18"/>
              </w:rPr>
              <w:t>püstitatud hüpoteese, mille saavutamiseks on vajalik isikuandmete töötlemine</w:t>
            </w:r>
            <w:r w:rsidR="00B4159C">
              <w:rPr>
                <w:i/>
                <w:iCs/>
                <w:sz w:val="18"/>
                <w:szCs w:val="18"/>
              </w:rPr>
              <w:t>.</w:t>
            </w:r>
            <w:r w:rsidR="00B4159C">
              <w:rPr>
                <w:i/>
                <w:iCs/>
                <w:sz w:val="16"/>
                <w:szCs w:val="16"/>
              </w:rPr>
              <w:t xml:space="preserve"> </w:t>
            </w:r>
            <w:r w:rsidR="00B4159C" w:rsidRPr="00F27D21">
              <w:rPr>
                <w:i/>
                <w:iCs/>
                <w:sz w:val="18"/>
                <w:szCs w:val="18"/>
              </w:rPr>
              <w:t>Palume siin punktis selgitada kogu uuringut, mitte ainult taotluse esemeks olevat osa (</w:t>
            </w:r>
            <w:r w:rsidR="00CC0A20">
              <w:rPr>
                <w:i/>
                <w:iCs/>
                <w:sz w:val="18"/>
                <w:szCs w:val="18"/>
              </w:rPr>
              <w:t>näitaks ka</w:t>
            </w:r>
            <w:r w:rsidR="00B4159C" w:rsidRPr="00F27D21">
              <w:rPr>
                <w:i/>
                <w:iCs/>
                <w:sz w:val="18"/>
                <w:szCs w:val="18"/>
              </w:rPr>
              <w:t xml:space="preserve"> nõusoleku alusel toimuvat uuringu osa). </w:t>
            </w:r>
            <w:r w:rsidR="00B4159C" w:rsidRPr="00F27D21">
              <w:rPr>
                <w:rStyle w:val="normaltextrun"/>
                <w:rFonts w:cs="Liberation Serif"/>
                <w:i/>
                <w:iCs/>
                <w:sz w:val="18"/>
                <w:szCs w:val="18"/>
                <w:bdr w:val="none" w:sz="0" w:space="0" w:color="auto" w:frame="1"/>
              </w:rPr>
              <w:t xml:space="preserve">Kui osa uuringust toimub nõusoleku alusel, siis palume taotlusele lisada nõusoleku vorm või selle kavand ning küsimustik </w:t>
            </w:r>
            <w:r w:rsidR="009D206D" w:rsidRPr="00F27D21">
              <w:rPr>
                <w:rStyle w:val="normaltextrun"/>
                <w:rFonts w:cs="Liberation Serif"/>
                <w:i/>
                <w:iCs/>
                <w:sz w:val="18"/>
                <w:szCs w:val="18"/>
                <w:bdr w:val="none" w:sz="0" w:space="0" w:color="auto" w:frame="1"/>
              </w:rPr>
              <w:t>või</w:t>
            </w:r>
            <w:r w:rsidR="00B4159C" w:rsidRPr="00F27D21">
              <w:rPr>
                <w:rStyle w:val="normaltextrun"/>
                <w:rFonts w:cs="Liberation Serif"/>
                <w:i/>
                <w:iCs/>
                <w:sz w:val="18"/>
                <w:szCs w:val="18"/>
                <w:bdr w:val="none" w:sz="0" w:space="0" w:color="auto" w:frame="1"/>
              </w:rPr>
              <w:t xml:space="preserve"> selle kavand.</w:t>
            </w:r>
          </w:p>
          <w:p w14:paraId="57671432" w14:textId="10E03AE7" w:rsidR="00E20D1D" w:rsidRDefault="00E20D1D" w:rsidP="00357C43">
            <w:pPr>
              <w:pStyle w:val="Standard"/>
              <w:rPr>
                <w:b/>
                <w:bCs/>
                <w:color w:val="FF0000"/>
              </w:rPr>
            </w:pPr>
          </w:p>
          <w:p w14:paraId="12861002" w14:textId="6F55B976" w:rsidR="00F27D21" w:rsidRPr="009D39A0" w:rsidRDefault="009D39A0" w:rsidP="00357C43">
            <w:pPr>
              <w:pStyle w:val="Standard"/>
              <w:rPr>
                <w:bCs/>
              </w:rPr>
            </w:pPr>
            <w:r w:rsidRPr="009D39A0">
              <w:rPr>
                <w:bCs/>
              </w:rPr>
              <w:t>Uuringu eesmärk on hinnata veteranide olukorda, teenistuskogemust ja heaolu, sh hinnata, kas teenistus on toonud kaasa püsiva tervisekahjustuse ning milline on veteranitoetuste ja teenuste mõju. Uuringu tulemusi kasutatakse veteranipoliitika arendamiseks.</w:t>
            </w:r>
          </w:p>
          <w:p w14:paraId="287E9736" w14:textId="77777777" w:rsidR="00E20D1D" w:rsidRDefault="00E20D1D" w:rsidP="00357C43">
            <w:pPr>
              <w:pStyle w:val="Standard"/>
              <w:rPr>
                <w:b/>
                <w:bCs/>
              </w:rPr>
            </w:pPr>
          </w:p>
        </w:tc>
      </w:tr>
    </w:tbl>
    <w:p w14:paraId="13159E5A" w14:textId="77777777" w:rsidR="00996CED" w:rsidRDefault="00996CED">
      <w:pPr>
        <w:pStyle w:val="Standard"/>
        <w:rPr>
          <w:b/>
          <w:bCs/>
        </w:rPr>
      </w:pPr>
    </w:p>
    <w:p w14:paraId="070ED127"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996CED" w14:paraId="77580FB5" w14:textId="77777777" w:rsidTr="00996CED">
        <w:tc>
          <w:tcPr>
            <w:tcW w:w="9628" w:type="dxa"/>
          </w:tcPr>
          <w:p w14:paraId="3157D3E3" w14:textId="209681E6" w:rsidR="005838C4" w:rsidRPr="00D53520" w:rsidRDefault="00996CED" w:rsidP="00B4159C">
            <w:pPr>
              <w:pStyle w:val="Standard"/>
              <w:jc w:val="both"/>
              <w:rPr>
                <w:b/>
                <w:bCs/>
              </w:rPr>
            </w:pPr>
            <w:r>
              <w:rPr>
                <w:b/>
                <w:bCs/>
              </w:rPr>
              <w:t>5. Selgitage, miks on isikut tuvastamist võimaldavate andmete töötlemine vältimatult vajalik uuringu eesmärgi saavutamiseks</w:t>
            </w:r>
            <w:r w:rsidR="007D58EE">
              <w:rPr>
                <w:b/>
                <w:bCs/>
              </w:rPr>
              <w:t>.</w:t>
            </w:r>
          </w:p>
          <w:p w14:paraId="6AB2123D" w14:textId="77777777" w:rsidR="00996CED" w:rsidRDefault="00996CED">
            <w:pPr>
              <w:pStyle w:val="Standard"/>
              <w:rPr>
                <w:b/>
                <w:bCs/>
              </w:rPr>
            </w:pPr>
          </w:p>
          <w:p w14:paraId="66B4B629" w14:textId="00C97234" w:rsidR="00996CED" w:rsidRPr="009D39A0" w:rsidRDefault="009D39A0">
            <w:pPr>
              <w:pStyle w:val="Standard"/>
              <w:rPr>
                <w:bCs/>
              </w:rPr>
            </w:pPr>
            <w:r w:rsidRPr="009D39A0">
              <w:rPr>
                <w:bCs/>
              </w:rPr>
              <w:t>Isikut tuvastavaid andmeid ei koguta ning tulemused on anonüümsed.</w:t>
            </w:r>
          </w:p>
          <w:p w14:paraId="64ADB726" w14:textId="62552C06" w:rsidR="00996CED" w:rsidRDefault="00996CED">
            <w:pPr>
              <w:pStyle w:val="Standard"/>
              <w:rPr>
                <w:b/>
                <w:bCs/>
              </w:rPr>
            </w:pPr>
          </w:p>
        </w:tc>
      </w:tr>
    </w:tbl>
    <w:p w14:paraId="2B3EBD2F" w14:textId="77777777" w:rsidR="00996CED" w:rsidRDefault="00996CED">
      <w:pPr>
        <w:pStyle w:val="Standard"/>
        <w:rPr>
          <w:b/>
          <w:bCs/>
        </w:rPr>
      </w:pPr>
    </w:p>
    <w:p w14:paraId="1A1A3323"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996CED" w14:paraId="3F5FFB40" w14:textId="77777777" w:rsidTr="00996CED">
        <w:tc>
          <w:tcPr>
            <w:tcW w:w="9628" w:type="dxa"/>
          </w:tcPr>
          <w:p w14:paraId="6424D64E" w14:textId="4902124C" w:rsidR="00996CED" w:rsidRDefault="00996CED">
            <w:pPr>
              <w:pStyle w:val="Standard"/>
              <w:rPr>
                <w:b/>
                <w:bCs/>
              </w:rPr>
            </w:pPr>
            <w:r>
              <w:rPr>
                <w:b/>
                <w:bCs/>
              </w:rPr>
              <w:t>6. Selgitage ülekaaluka huvi olemasolu</w:t>
            </w:r>
            <w:r w:rsidR="007D58EE">
              <w:rPr>
                <w:b/>
                <w:bCs/>
              </w:rPr>
              <w:t>.</w:t>
            </w:r>
          </w:p>
          <w:p w14:paraId="187A08F3" w14:textId="77777777" w:rsidR="00996CED" w:rsidRDefault="00996CED">
            <w:pPr>
              <w:pStyle w:val="Standard"/>
              <w:rPr>
                <w:b/>
                <w:bCs/>
              </w:rPr>
            </w:pPr>
          </w:p>
          <w:p w14:paraId="2C40817F" w14:textId="39592C8C" w:rsidR="00996CED" w:rsidRPr="009D39A0" w:rsidRDefault="009D39A0">
            <w:pPr>
              <w:pStyle w:val="Standard"/>
              <w:rPr>
                <w:bCs/>
              </w:rPr>
            </w:pPr>
            <w:r w:rsidRPr="009D39A0">
              <w:rPr>
                <w:bCs/>
              </w:rPr>
              <w:t>Veteranipoliitika eesmärk on kaitsta veteranide õigusi ja heaolu. Uuringu tulemused toetavad avalikku huvi veteranide teenuste ja toetusmeetmete parendamisel.</w:t>
            </w:r>
          </w:p>
          <w:p w14:paraId="4C3F9C67" w14:textId="30A3E7B3" w:rsidR="00996CED" w:rsidRDefault="00996CED">
            <w:pPr>
              <w:pStyle w:val="Standard"/>
              <w:rPr>
                <w:b/>
                <w:bCs/>
              </w:rPr>
            </w:pPr>
          </w:p>
        </w:tc>
      </w:tr>
    </w:tbl>
    <w:p w14:paraId="29F3EAE3" w14:textId="77777777" w:rsidR="00996CED" w:rsidRDefault="00996CED">
      <w:pPr>
        <w:pStyle w:val="Standard"/>
        <w:rPr>
          <w:b/>
          <w:bCs/>
        </w:rPr>
      </w:pPr>
    </w:p>
    <w:p w14:paraId="7D0BE67D"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996CED" w14:paraId="278A340D" w14:textId="77777777" w:rsidTr="00996CED">
        <w:tc>
          <w:tcPr>
            <w:tcW w:w="9628" w:type="dxa"/>
          </w:tcPr>
          <w:p w14:paraId="2ABE80C2" w14:textId="6F84BADC" w:rsidR="00996CED" w:rsidRDefault="00996CED" w:rsidP="00B4159C">
            <w:pPr>
              <w:pStyle w:val="Standard"/>
              <w:jc w:val="both"/>
              <w:rPr>
                <w:b/>
                <w:bCs/>
              </w:rPr>
            </w:pPr>
            <w:r>
              <w:rPr>
                <w:b/>
                <w:bCs/>
              </w:rPr>
              <w:t xml:space="preserve">7. Selgitage, kuidas tagate, et </w:t>
            </w:r>
            <w:r w:rsidR="002E7BB7">
              <w:rPr>
                <w:b/>
                <w:bCs/>
              </w:rPr>
              <w:t>isikuandmete</w:t>
            </w:r>
            <w:r>
              <w:rPr>
                <w:b/>
                <w:bCs/>
              </w:rPr>
              <w:t xml:space="preserve"> töötlemine ei kahjusta ülemääraselt andmesubjekti õigusi ega muuda tema kohustuste mahtu</w:t>
            </w:r>
            <w:r w:rsidR="007D58EE">
              <w:rPr>
                <w:b/>
                <w:bCs/>
              </w:rPr>
              <w:t>.</w:t>
            </w:r>
          </w:p>
          <w:p w14:paraId="3255D6B7" w14:textId="509F5A3B" w:rsidR="00882FDB" w:rsidRPr="00614698" w:rsidRDefault="00882FDB">
            <w:pPr>
              <w:pStyle w:val="Standard"/>
              <w:rPr>
                <w:i/>
                <w:iCs/>
                <w:sz w:val="18"/>
                <w:szCs w:val="18"/>
              </w:rPr>
            </w:pPr>
            <w:r w:rsidRPr="00614698">
              <w:rPr>
                <w:i/>
                <w:iCs/>
                <w:sz w:val="18"/>
                <w:szCs w:val="18"/>
              </w:rPr>
              <w:t>Vajadusel loetleda täiendavaid kaitsemeetmeid</w:t>
            </w:r>
            <w:r w:rsidR="00D53520" w:rsidRPr="00614698">
              <w:rPr>
                <w:i/>
                <w:iCs/>
                <w:sz w:val="18"/>
                <w:szCs w:val="18"/>
              </w:rPr>
              <w:t xml:space="preserve"> privaatsuse riive </w:t>
            </w:r>
            <w:r w:rsidR="003F2899" w:rsidRPr="00614698">
              <w:rPr>
                <w:i/>
                <w:iCs/>
                <w:sz w:val="18"/>
                <w:szCs w:val="18"/>
              </w:rPr>
              <w:t>vähendamiseks</w:t>
            </w:r>
            <w:r w:rsidR="00767986">
              <w:rPr>
                <w:i/>
                <w:iCs/>
                <w:sz w:val="18"/>
                <w:szCs w:val="18"/>
              </w:rPr>
              <w:t>.</w:t>
            </w:r>
          </w:p>
          <w:p w14:paraId="620483EC" w14:textId="77777777" w:rsidR="00996CED" w:rsidRDefault="00996CED">
            <w:pPr>
              <w:pStyle w:val="Standard"/>
              <w:rPr>
                <w:b/>
                <w:bCs/>
              </w:rPr>
            </w:pPr>
          </w:p>
          <w:p w14:paraId="4C6301C3" w14:textId="5286603E" w:rsidR="00996CED" w:rsidRPr="009D39A0" w:rsidRDefault="009D39A0">
            <w:pPr>
              <w:pStyle w:val="Standard"/>
              <w:rPr>
                <w:bCs/>
              </w:rPr>
            </w:pPr>
            <w:r w:rsidRPr="009D39A0">
              <w:rPr>
                <w:bCs/>
              </w:rPr>
              <w:t xml:space="preserve">Andmeid töödeldakse anonüümselt. Uuring on vabatahtlik ning küsitlus ei kogu isiku tuvastamist võimaldavaid andmeid. Andmeid säilitatakse ainult uuringu läbiviimise ja </w:t>
            </w:r>
            <w:r w:rsidR="007F7F9A">
              <w:rPr>
                <w:bCs/>
              </w:rPr>
              <w:t xml:space="preserve">analüüsi lõpuni </w:t>
            </w:r>
            <w:r>
              <w:rPr>
                <w:bCs/>
              </w:rPr>
              <w:t>maksimaalselt (</w:t>
            </w:r>
            <w:r w:rsidRPr="009D39A0">
              <w:rPr>
                <w:bCs/>
              </w:rPr>
              <w:t>1 aasta</w:t>
            </w:r>
            <w:r>
              <w:rPr>
                <w:bCs/>
              </w:rPr>
              <w:t>)</w:t>
            </w:r>
            <w:r w:rsidRPr="009D39A0">
              <w:rPr>
                <w:bCs/>
              </w:rPr>
              <w:t>.</w:t>
            </w:r>
          </w:p>
          <w:p w14:paraId="4BFF9880" w14:textId="55C9C36E" w:rsidR="00996CED" w:rsidRDefault="00996CED">
            <w:pPr>
              <w:pStyle w:val="Standard"/>
              <w:rPr>
                <w:b/>
                <w:bCs/>
              </w:rPr>
            </w:pPr>
          </w:p>
        </w:tc>
      </w:tr>
    </w:tbl>
    <w:p w14:paraId="3EB7618B" w14:textId="77777777" w:rsidR="00996CED" w:rsidRDefault="00996CED">
      <w:pPr>
        <w:pStyle w:val="Standard"/>
        <w:rPr>
          <w:b/>
          <w:bCs/>
        </w:rPr>
      </w:pPr>
    </w:p>
    <w:p w14:paraId="3A8D7510"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996CED" w14:paraId="54BCF857" w14:textId="77777777" w:rsidTr="00996CED">
        <w:tc>
          <w:tcPr>
            <w:tcW w:w="9628" w:type="dxa"/>
          </w:tcPr>
          <w:p w14:paraId="1507B3A5" w14:textId="40955B07" w:rsidR="00E20D1D" w:rsidRPr="00B4159C" w:rsidRDefault="00996CED" w:rsidP="00B4159C">
            <w:pPr>
              <w:pStyle w:val="Standard"/>
              <w:jc w:val="both"/>
              <w:rPr>
                <w:b/>
                <w:bCs/>
              </w:rPr>
            </w:pPr>
            <w:r>
              <w:rPr>
                <w:b/>
                <w:bCs/>
              </w:rPr>
              <w:t xml:space="preserve">8. </w:t>
            </w:r>
            <w:r w:rsidR="000C3BFC">
              <w:rPr>
                <w:b/>
                <w:bCs/>
              </w:rPr>
              <w:t>K</w:t>
            </w:r>
            <w:r>
              <w:rPr>
                <w:b/>
                <w:bCs/>
              </w:rPr>
              <w:t>uidas toimub andmete edastamine isikuandmete allikalt teadusuuringu läbiviijani</w:t>
            </w:r>
            <w:r w:rsidR="000C3BFC">
              <w:rPr>
                <w:b/>
                <w:bCs/>
              </w:rPr>
              <w:t>?</w:t>
            </w:r>
            <w:r w:rsidR="00B4159C">
              <w:rPr>
                <w:b/>
                <w:bCs/>
              </w:rPr>
              <w:t xml:space="preserve"> </w:t>
            </w:r>
            <w:r w:rsidR="00B4159C" w:rsidRPr="00614698">
              <w:t>Sealhulgas palume välja tuua mil</w:t>
            </w:r>
            <w:r w:rsidR="00E20D1D" w:rsidRPr="00614698">
              <w:t>liseid töötlussüsteeme</w:t>
            </w:r>
            <w:r w:rsidR="002E7BB7">
              <w:t xml:space="preserve"> ja/või </w:t>
            </w:r>
            <w:r w:rsidR="006A3689" w:rsidRPr="00614698">
              <w:t>keskkondi</w:t>
            </w:r>
            <w:r w:rsidR="002E7BB7">
              <w:t xml:space="preserve"> (sh pilveteenus)</w:t>
            </w:r>
            <w:r w:rsidR="00E20D1D" w:rsidRPr="00614698">
              <w:t xml:space="preserve"> </w:t>
            </w:r>
            <w:r w:rsidR="00E20D1D" w:rsidRPr="00614698">
              <w:lastRenderedPageBreak/>
              <w:t xml:space="preserve">isikuandmete </w:t>
            </w:r>
            <w:r w:rsidR="00614698" w:rsidRPr="00614698">
              <w:t xml:space="preserve">(sh pseudonüümitud) </w:t>
            </w:r>
            <w:r w:rsidR="00E20D1D" w:rsidRPr="00614698">
              <w:t>töötlemiseks</w:t>
            </w:r>
            <w:r w:rsidR="00C157F0" w:rsidRPr="00614698">
              <w:t xml:space="preserve"> </w:t>
            </w:r>
            <w:r w:rsidR="00E20D1D" w:rsidRPr="00614698">
              <w:t>kasutatakse</w:t>
            </w:r>
            <w:r w:rsidR="002E7BB7">
              <w:t xml:space="preserve"> </w:t>
            </w:r>
            <w:r w:rsidR="00C157F0" w:rsidRPr="00614698">
              <w:t>ning</w:t>
            </w:r>
            <w:r w:rsidR="00E20D1D" w:rsidRPr="00614698">
              <w:t xml:space="preserve"> millises riigis</w:t>
            </w:r>
            <w:r w:rsidR="00E20D1D" w:rsidRPr="00614698">
              <w:rPr>
                <w:rStyle w:val="FootnoteReference"/>
              </w:rPr>
              <w:footnoteReference w:id="4"/>
            </w:r>
            <w:r w:rsidR="00E20D1D" w:rsidRPr="00614698">
              <w:t xml:space="preserve"> asuvad töötlussüsteemide/pilveteenuse pakkuja serverid.</w:t>
            </w:r>
            <w:r w:rsidR="00E20D1D" w:rsidRPr="00B4159C">
              <w:rPr>
                <w:b/>
                <w:bCs/>
              </w:rPr>
              <w:t xml:space="preserve"> </w:t>
            </w:r>
          </w:p>
          <w:p w14:paraId="0F96ADE0" w14:textId="77777777" w:rsidR="00996CED" w:rsidRDefault="00996CED">
            <w:pPr>
              <w:pStyle w:val="Standard"/>
              <w:rPr>
                <w:b/>
                <w:bCs/>
              </w:rPr>
            </w:pPr>
          </w:p>
          <w:p w14:paraId="59A186CB" w14:textId="77777777" w:rsidR="00996CED" w:rsidRDefault="009D39A0">
            <w:pPr>
              <w:pStyle w:val="Standard"/>
              <w:rPr>
                <w:bCs/>
              </w:rPr>
            </w:pPr>
            <w:r w:rsidRPr="009D39A0">
              <w:rPr>
                <w:bCs/>
              </w:rPr>
              <w:t xml:space="preserve">Andmed sisestatakse </w:t>
            </w:r>
            <w:proofErr w:type="spellStart"/>
            <w:r w:rsidRPr="009D39A0">
              <w:rPr>
                <w:bCs/>
              </w:rPr>
              <w:t>LimeSurvey</w:t>
            </w:r>
            <w:proofErr w:type="spellEnd"/>
            <w:r w:rsidRPr="009D39A0">
              <w:rPr>
                <w:bCs/>
              </w:rPr>
              <w:t xml:space="preserve"> keskkonda, mille serverid asuvad Kaitseministeeriumi valitsemisalas. Andmeid ei edastata väljapoole Euroopa Liitu ega kolmandatesse riikidesse.</w:t>
            </w:r>
          </w:p>
          <w:p w14:paraId="3E1C0A1E" w14:textId="7104A101" w:rsidR="009D39A0" w:rsidRPr="009D39A0" w:rsidRDefault="009D39A0">
            <w:pPr>
              <w:pStyle w:val="Standard"/>
              <w:rPr>
                <w:bCs/>
              </w:rPr>
            </w:pPr>
          </w:p>
        </w:tc>
      </w:tr>
    </w:tbl>
    <w:p w14:paraId="68DC41B7" w14:textId="77777777" w:rsidR="005838C4" w:rsidRDefault="005838C4">
      <w:pPr>
        <w:pStyle w:val="Standard"/>
        <w:rPr>
          <w:b/>
          <w:bCs/>
        </w:rPr>
      </w:pPr>
    </w:p>
    <w:p w14:paraId="63A4590F" w14:textId="77777777" w:rsidR="008161F0" w:rsidRDefault="008161F0">
      <w:pPr>
        <w:pStyle w:val="Standard"/>
        <w:rPr>
          <w:b/>
          <w:bCs/>
        </w:rPr>
      </w:pPr>
    </w:p>
    <w:p w14:paraId="26FD3390" w14:textId="77777777" w:rsidR="008161F0" w:rsidRDefault="008161F0">
      <w:pPr>
        <w:pStyle w:val="Standard"/>
        <w:rPr>
          <w:b/>
          <w:bCs/>
        </w:rPr>
      </w:pPr>
    </w:p>
    <w:tbl>
      <w:tblPr>
        <w:tblStyle w:val="TableGrid"/>
        <w:tblW w:w="0" w:type="auto"/>
        <w:tblLook w:val="04A0" w:firstRow="1" w:lastRow="0" w:firstColumn="1" w:lastColumn="0" w:noHBand="0" w:noVBand="1"/>
      </w:tblPr>
      <w:tblGrid>
        <w:gridCol w:w="9628"/>
      </w:tblGrid>
      <w:tr w:rsidR="005838C4" w14:paraId="4180E074" w14:textId="77777777" w:rsidTr="005838C4">
        <w:tc>
          <w:tcPr>
            <w:tcW w:w="9628" w:type="dxa"/>
          </w:tcPr>
          <w:p w14:paraId="764462C7" w14:textId="0C5558C9" w:rsidR="005838C4" w:rsidRDefault="003F2899" w:rsidP="005838C4">
            <w:pPr>
              <w:pStyle w:val="Standard"/>
              <w:rPr>
                <w:b/>
                <w:bCs/>
              </w:rPr>
            </w:pPr>
            <w:r>
              <w:rPr>
                <w:b/>
                <w:bCs/>
              </w:rPr>
              <w:t>9</w:t>
            </w:r>
            <w:r w:rsidR="005838C4">
              <w:rPr>
                <w:b/>
                <w:bCs/>
              </w:rPr>
              <w:t>.</w:t>
            </w:r>
            <w:r w:rsidR="00614698">
              <w:rPr>
                <w:b/>
                <w:bCs/>
              </w:rPr>
              <w:t xml:space="preserve"> Loetlege</w:t>
            </w:r>
            <w:r w:rsidR="005838C4">
              <w:rPr>
                <w:b/>
                <w:bCs/>
              </w:rPr>
              <w:t xml:space="preserve"> </w:t>
            </w:r>
            <w:r w:rsidR="00614698">
              <w:rPr>
                <w:b/>
                <w:bCs/>
              </w:rPr>
              <w:t>i</w:t>
            </w:r>
            <w:r w:rsidR="00E20D1D">
              <w:rPr>
                <w:b/>
                <w:bCs/>
              </w:rPr>
              <w:t>sikute kategooriad, kelle andmeid töödeldakse ning valimi suurus</w:t>
            </w:r>
            <w:r w:rsidR="00767986">
              <w:rPr>
                <w:b/>
                <w:bCs/>
              </w:rPr>
              <w:t>.</w:t>
            </w:r>
          </w:p>
          <w:p w14:paraId="0A6D9B5D" w14:textId="75A85483" w:rsidR="00E20D1D" w:rsidRDefault="00F5773C" w:rsidP="00E20D1D">
            <w:pPr>
              <w:pStyle w:val="Standard"/>
              <w:rPr>
                <w:b/>
                <w:bCs/>
              </w:rPr>
            </w:pPr>
            <w:r>
              <w:rPr>
                <w:i/>
                <w:iCs/>
                <w:sz w:val="18"/>
                <w:szCs w:val="18"/>
              </w:rPr>
              <w:t>Inimeste</w:t>
            </w:r>
            <w:r w:rsidR="00E20D1D">
              <w:rPr>
                <w:i/>
                <w:iCs/>
                <w:sz w:val="18"/>
                <w:szCs w:val="18"/>
              </w:rPr>
              <w:t xml:space="preserve"> rühmad, keda uurida </w:t>
            </w:r>
            <w:r w:rsidR="008161F0">
              <w:rPr>
                <w:i/>
                <w:iCs/>
                <w:sz w:val="18"/>
                <w:szCs w:val="18"/>
              </w:rPr>
              <w:t xml:space="preserve">kavatsetakse ning </w:t>
            </w:r>
            <w:r w:rsidR="00E20D1D">
              <w:rPr>
                <w:i/>
                <w:iCs/>
                <w:sz w:val="18"/>
                <w:szCs w:val="18"/>
              </w:rPr>
              <w:t>kui palju neid on</w:t>
            </w:r>
            <w:r w:rsidR="00D26E3F">
              <w:rPr>
                <w:i/>
                <w:iCs/>
                <w:sz w:val="18"/>
                <w:szCs w:val="18"/>
              </w:rPr>
              <w:t>.</w:t>
            </w:r>
          </w:p>
          <w:p w14:paraId="39B45A4C" w14:textId="77777777" w:rsidR="005838C4" w:rsidRDefault="005838C4" w:rsidP="00E20D1D">
            <w:pPr>
              <w:pStyle w:val="Standard"/>
              <w:rPr>
                <w:b/>
                <w:bCs/>
              </w:rPr>
            </w:pPr>
          </w:p>
          <w:p w14:paraId="287F6F82" w14:textId="1E1545ED" w:rsidR="009D39A0" w:rsidRPr="009D39A0" w:rsidRDefault="009D39A0" w:rsidP="009D39A0">
            <w:r>
              <w:t>Andmesubjektid: kõik Eesti veteranid, ligikaudu 4000 inimest.</w:t>
            </w:r>
            <w:r>
              <w:br/>
              <w:t>Valim: kogu veteranipopulatsioon, osalemine vabatahtlik.</w:t>
            </w:r>
          </w:p>
          <w:p w14:paraId="31B68108" w14:textId="56F8F943" w:rsidR="009D39A0" w:rsidRDefault="009D39A0" w:rsidP="00E20D1D">
            <w:pPr>
              <w:pStyle w:val="Standard"/>
              <w:rPr>
                <w:b/>
                <w:bCs/>
              </w:rPr>
            </w:pPr>
          </w:p>
        </w:tc>
      </w:tr>
      <w:tr w:rsidR="005838C4" w14:paraId="2703CC66" w14:textId="77777777" w:rsidTr="005838C4">
        <w:tc>
          <w:tcPr>
            <w:tcW w:w="9628" w:type="dxa"/>
          </w:tcPr>
          <w:p w14:paraId="624E93B6" w14:textId="413BD835" w:rsidR="005838C4" w:rsidRDefault="003F2899" w:rsidP="005838C4">
            <w:pPr>
              <w:pStyle w:val="Standard"/>
              <w:rPr>
                <w:b/>
                <w:bCs/>
              </w:rPr>
            </w:pPr>
            <w:r>
              <w:rPr>
                <w:b/>
                <w:bCs/>
              </w:rPr>
              <w:t>9</w:t>
            </w:r>
            <w:r w:rsidR="005838C4">
              <w:rPr>
                <w:b/>
                <w:bCs/>
              </w:rPr>
              <w:t xml:space="preserve">.1. </w:t>
            </w:r>
            <w:r w:rsidR="008161F0">
              <w:rPr>
                <w:b/>
                <w:bCs/>
              </w:rPr>
              <w:t>Tooge välja p</w:t>
            </w:r>
            <w:r w:rsidR="00E20D1D">
              <w:rPr>
                <w:b/>
                <w:bCs/>
              </w:rPr>
              <w:t>eriood, mille kohta isikuandmete päring tehakse</w:t>
            </w:r>
            <w:r w:rsidR="00767986">
              <w:rPr>
                <w:b/>
                <w:bCs/>
              </w:rPr>
              <w:t>.</w:t>
            </w:r>
          </w:p>
          <w:p w14:paraId="558892D6" w14:textId="77777777" w:rsidR="005838C4" w:rsidRDefault="005838C4" w:rsidP="00E20D1D">
            <w:pPr>
              <w:pStyle w:val="Standard"/>
              <w:rPr>
                <w:b/>
                <w:bCs/>
              </w:rPr>
            </w:pPr>
          </w:p>
          <w:p w14:paraId="01445FD9" w14:textId="77777777" w:rsidR="008161F0" w:rsidRDefault="009D39A0" w:rsidP="00E20D1D">
            <w:pPr>
              <w:pStyle w:val="Standard"/>
              <w:rPr>
                <w:bCs/>
              </w:rPr>
            </w:pPr>
            <w:r w:rsidRPr="009D39A0">
              <w:rPr>
                <w:bCs/>
              </w:rPr>
              <w:t>Küsitlus kajastab veteranide olukorda 2025. aasta seisuga.</w:t>
            </w:r>
            <w:r>
              <w:rPr>
                <w:bCs/>
              </w:rPr>
              <w:t xml:space="preserve"> </w:t>
            </w:r>
          </w:p>
          <w:p w14:paraId="082FA619" w14:textId="28FCB1F9" w:rsidR="009D39A0" w:rsidRPr="009D39A0" w:rsidRDefault="009D39A0" w:rsidP="00E20D1D">
            <w:pPr>
              <w:pStyle w:val="Standard"/>
              <w:rPr>
                <w:bCs/>
              </w:rPr>
            </w:pPr>
          </w:p>
        </w:tc>
      </w:tr>
      <w:tr w:rsidR="005838C4" w14:paraId="4216AAE0" w14:textId="77777777" w:rsidTr="005838C4">
        <w:tc>
          <w:tcPr>
            <w:tcW w:w="9628" w:type="dxa"/>
          </w:tcPr>
          <w:p w14:paraId="532EA73F" w14:textId="2FE24425" w:rsidR="005838C4" w:rsidRDefault="003F2899">
            <w:pPr>
              <w:pStyle w:val="Standard"/>
              <w:rPr>
                <w:b/>
                <w:bCs/>
              </w:rPr>
            </w:pPr>
            <w:r>
              <w:rPr>
                <w:b/>
                <w:bCs/>
              </w:rPr>
              <w:t>9</w:t>
            </w:r>
            <w:r w:rsidR="005838C4">
              <w:rPr>
                <w:b/>
                <w:bCs/>
              </w:rPr>
              <w:t xml:space="preserve">.2. </w:t>
            </w:r>
            <w:r w:rsidR="00614698">
              <w:rPr>
                <w:b/>
                <w:bCs/>
              </w:rPr>
              <w:t>Loetlege t</w:t>
            </w:r>
            <w:r w:rsidR="00E20D1D">
              <w:rPr>
                <w:b/>
                <w:bCs/>
              </w:rPr>
              <w:t>öödeldavate isikuandmete kooseis</w:t>
            </w:r>
            <w:r w:rsidR="00767986">
              <w:rPr>
                <w:b/>
                <w:bCs/>
              </w:rPr>
              <w:t>.</w:t>
            </w:r>
          </w:p>
          <w:p w14:paraId="25314217" w14:textId="165CFF95" w:rsidR="00E20D1D" w:rsidRDefault="008161F0" w:rsidP="00B4159C">
            <w:pPr>
              <w:pStyle w:val="TableContents"/>
              <w:jc w:val="both"/>
              <w:rPr>
                <w:i/>
                <w:iCs/>
                <w:sz w:val="18"/>
                <w:szCs w:val="18"/>
              </w:rPr>
            </w:pPr>
            <w:r>
              <w:rPr>
                <w:i/>
                <w:iCs/>
                <w:sz w:val="18"/>
                <w:szCs w:val="18"/>
              </w:rPr>
              <w:t>Tuua detailselt välja, milliseid</w:t>
            </w:r>
            <w:r w:rsidR="00E20D1D">
              <w:rPr>
                <w:i/>
                <w:iCs/>
                <w:sz w:val="18"/>
                <w:szCs w:val="18"/>
              </w:rPr>
              <w:t xml:space="preserve"> isikuandmeid töödeldakse (nt ees-</w:t>
            </w:r>
            <w:r w:rsidR="00767986">
              <w:rPr>
                <w:i/>
                <w:iCs/>
                <w:sz w:val="18"/>
                <w:szCs w:val="18"/>
              </w:rPr>
              <w:t xml:space="preserve"> </w:t>
            </w:r>
            <w:r w:rsidR="00E20D1D">
              <w:rPr>
                <w:i/>
                <w:iCs/>
                <w:sz w:val="18"/>
                <w:szCs w:val="18"/>
              </w:rPr>
              <w:t>ja perenimi</w:t>
            </w:r>
            <w:r>
              <w:rPr>
                <w:i/>
                <w:iCs/>
                <w:sz w:val="18"/>
                <w:szCs w:val="18"/>
              </w:rPr>
              <w:t>, isikukood, e-posti aadress</w:t>
            </w:r>
            <w:r w:rsidR="00E20D1D">
              <w:rPr>
                <w:i/>
                <w:iCs/>
                <w:sz w:val="18"/>
                <w:szCs w:val="18"/>
              </w:rPr>
              <w:t xml:space="preserve"> jne)</w:t>
            </w:r>
            <w:r w:rsidR="00614698">
              <w:rPr>
                <w:i/>
                <w:iCs/>
                <w:sz w:val="18"/>
                <w:szCs w:val="18"/>
              </w:rPr>
              <w:t xml:space="preserve"> ning</w:t>
            </w:r>
            <w:r w:rsidR="00B4159C">
              <w:rPr>
                <w:i/>
                <w:iCs/>
                <w:sz w:val="18"/>
                <w:szCs w:val="18"/>
              </w:rPr>
              <w:t xml:space="preserve"> </w:t>
            </w:r>
            <w:r w:rsidR="00614698">
              <w:rPr>
                <w:i/>
                <w:iCs/>
                <w:sz w:val="18"/>
                <w:szCs w:val="18"/>
              </w:rPr>
              <w:t>p</w:t>
            </w:r>
            <w:r w:rsidR="00B4159C">
              <w:rPr>
                <w:i/>
                <w:iCs/>
                <w:sz w:val="18"/>
                <w:szCs w:val="18"/>
              </w:rPr>
              <w:t xml:space="preserve">õhjendus, </w:t>
            </w:r>
            <w:r w:rsidR="00E20D1D">
              <w:rPr>
                <w:i/>
                <w:iCs/>
                <w:sz w:val="18"/>
                <w:szCs w:val="18"/>
              </w:rPr>
              <w:t>miks just neid andmeid on uuringu eesmärgi täitmiseks vaja. Vajadusel esitada taotluse lisana (nt tabelina).</w:t>
            </w:r>
          </w:p>
          <w:p w14:paraId="079FA317" w14:textId="77777777" w:rsidR="00B4159C" w:rsidRDefault="00B4159C" w:rsidP="00B4159C">
            <w:pPr>
              <w:pStyle w:val="TableContents"/>
              <w:jc w:val="both"/>
              <w:rPr>
                <w:i/>
                <w:iCs/>
                <w:sz w:val="18"/>
                <w:szCs w:val="18"/>
              </w:rPr>
            </w:pPr>
          </w:p>
          <w:p w14:paraId="536F33BF" w14:textId="77777777" w:rsidR="005838C4" w:rsidRDefault="009D39A0">
            <w:pPr>
              <w:pStyle w:val="Standard"/>
              <w:rPr>
                <w:bCs/>
              </w:rPr>
            </w:pPr>
            <w:r>
              <w:rPr>
                <w:bCs/>
              </w:rPr>
              <w:t>Sugu, vanus</w:t>
            </w:r>
            <w:r w:rsidRPr="009D39A0">
              <w:rPr>
                <w:bCs/>
              </w:rPr>
              <w:t>, teenistuskogemus, veteranistaatus, püsiva tervisekahjustuse olemasolu ja hoiakud ning hinnangud veteraniteenuste kohta.</w:t>
            </w:r>
          </w:p>
          <w:p w14:paraId="57C52B30" w14:textId="393222D6" w:rsidR="009D39A0" w:rsidRPr="009D39A0" w:rsidRDefault="009D39A0">
            <w:pPr>
              <w:pStyle w:val="Standard"/>
              <w:rPr>
                <w:bCs/>
              </w:rPr>
            </w:pPr>
          </w:p>
        </w:tc>
      </w:tr>
      <w:tr w:rsidR="005838C4" w14:paraId="5582F8BF" w14:textId="77777777" w:rsidTr="005838C4">
        <w:tc>
          <w:tcPr>
            <w:tcW w:w="9628" w:type="dxa"/>
          </w:tcPr>
          <w:p w14:paraId="1CE59DA6" w14:textId="03015AEB" w:rsidR="00E20D1D" w:rsidRDefault="003F2899" w:rsidP="00E20D1D">
            <w:pPr>
              <w:pStyle w:val="Standard"/>
              <w:rPr>
                <w:i/>
                <w:iCs/>
                <w:sz w:val="18"/>
                <w:szCs w:val="18"/>
              </w:rPr>
            </w:pPr>
            <w:r>
              <w:rPr>
                <w:b/>
                <w:bCs/>
              </w:rPr>
              <w:t>9</w:t>
            </w:r>
            <w:r w:rsidR="005838C4">
              <w:rPr>
                <w:b/>
                <w:bCs/>
              </w:rPr>
              <w:t xml:space="preserve">.3. </w:t>
            </w:r>
            <w:r w:rsidR="00614698">
              <w:rPr>
                <w:b/>
                <w:bCs/>
              </w:rPr>
              <w:t>Loetlege i</w:t>
            </w:r>
            <w:r w:rsidR="00E20D1D">
              <w:rPr>
                <w:b/>
                <w:bCs/>
              </w:rPr>
              <w:t>sikuandmete allikad</w:t>
            </w:r>
            <w:r w:rsidR="00767986">
              <w:rPr>
                <w:b/>
                <w:bCs/>
              </w:rPr>
              <w:t>.</w:t>
            </w:r>
          </w:p>
          <w:p w14:paraId="402ABEEC" w14:textId="2813DBD7" w:rsidR="00E20D1D" w:rsidRPr="005838C4" w:rsidRDefault="00E20D1D" w:rsidP="00E20D1D">
            <w:pPr>
              <w:pStyle w:val="Standard"/>
              <w:rPr>
                <w:i/>
                <w:iCs/>
                <w:color w:val="FF0000"/>
                <w:sz w:val="18"/>
                <w:szCs w:val="18"/>
              </w:rPr>
            </w:pPr>
            <w:r>
              <w:rPr>
                <w:i/>
                <w:iCs/>
                <w:sz w:val="18"/>
                <w:szCs w:val="18"/>
              </w:rPr>
              <w:t xml:space="preserve">Nimetage konkreetsed isikuandmete allikad (nt registrid, küsitluslehed jne), kust isikuandmeid saadakse. </w:t>
            </w:r>
          </w:p>
          <w:p w14:paraId="14BC189A" w14:textId="77777777" w:rsidR="005838C4" w:rsidRDefault="005838C4" w:rsidP="005838C4">
            <w:pPr>
              <w:pStyle w:val="Standard"/>
              <w:rPr>
                <w:b/>
                <w:bCs/>
              </w:rPr>
            </w:pPr>
          </w:p>
          <w:p w14:paraId="4C45BDE2" w14:textId="77777777" w:rsidR="009D39A0" w:rsidRDefault="009D39A0" w:rsidP="009D39A0">
            <w:r>
              <w:t>Küsitlus ankeedi vormis; kontakte ei koguta.</w:t>
            </w:r>
          </w:p>
          <w:p w14:paraId="7AA6366D" w14:textId="42EB3123" w:rsidR="008161F0" w:rsidRDefault="008161F0" w:rsidP="005838C4">
            <w:pPr>
              <w:pStyle w:val="Standard"/>
              <w:rPr>
                <w:b/>
                <w:bCs/>
              </w:rPr>
            </w:pPr>
          </w:p>
        </w:tc>
      </w:tr>
      <w:tr w:rsidR="00D26E3F" w:rsidRPr="003F2899" w14:paraId="40D38A26" w14:textId="77777777" w:rsidTr="005838C4">
        <w:tc>
          <w:tcPr>
            <w:tcW w:w="9628" w:type="dxa"/>
          </w:tcPr>
          <w:p w14:paraId="22E0661B" w14:textId="0BEB40BF" w:rsidR="00D26E3F" w:rsidRDefault="003F2899" w:rsidP="00E20D1D">
            <w:pPr>
              <w:pStyle w:val="Standard"/>
              <w:rPr>
                <w:b/>
                <w:bCs/>
              </w:rPr>
            </w:pPr>
            <w:r w:rsidRPr="003F2899">
              <w:rPr>
                <w:b/>
                <w:bCs/>
              </w:rPr>
              <w:t>9</w:t>
            </w:r>
            <w:r w:rsidR="00D26E3F" w:rsidRPr="003F2899">
              <w:rPr>
                <w:b/>
                <w:bCs/>
              </w:rPr>
              <w:t>.4. Kas andmeandjatega (andmekogu vastutav</w:t>
            </w:r>
            <w:r w:rsidR="00D174C8">
              <w:rPr>
                <w:b/>
                <w:bCs/>
              </w:rPr>
              <w:t>a</w:t>
            </w:r>
            <w:r w:rsidR="00D26E3F" w:rsidRPr="003F2899">
              <w:rPr>
                <w:b/>
                <w:bCs/>
              </w:rPr>
              <w:t xml:space="preserve"> töötleja</w:t>
            </w:r>
            <w:r w:rsidR="00D174C8">
              <w:rPr>
                <w:b/>
                <w:bCs/>
              </w:rPr>
              <w:t>ga</w:t>
            </w:r>
            <w:r w:rsidR="00D26E3F" w:rsidRPr="003F2899">
              <w:rPr>
                <w:b/>
                <w:bCs/>
              </w:rPr>
              <w:t>) on konsulteeritud ning nad on valmis väljastama uuringu eesmärgi saavutamiseks vajalikud andmed?</w:t>
            </w:r>
          </w:p>
          <w:p w14:paraId="179A31F0" w14:textId="77777777" w:rsidR="003F2899" w:rsidRDefault="003F2899" w:rsidP="00E20D1D">
            <w:pPr>
              <w:pStyle w:val="Standard"/>
              <w:rPr>
                <w:b/>
                <w:bCs/>
              </w:rPr>
            </w:pPr>
          </w:p>
          <w:p w14:paraId="4EC5B664" w14:textId="77777777" w:rsidR="009D39A0" w:rsidRDefault="009D39A0" w:rsidP="009D39A0">
            <w:r>
              <w:t>Kontaktide valdajaga on kooskõlastatud, uuringule suunav link edastatakse nende kaudu.</w:t>
            </w:r>
          </w:p>
          <w:p w14:paraId="0EB49562" w14:textId="7E85BC14" w:rsidR="003F2899" w:rsidRPr="003F2899" w:rsidRDefault="003F2899" w:rsidP="00E20D1D">
            <w:pPr>
              <w:pStyle w:val="Standard"/>
              <w:rPr>
                <w:b/>
                <w:bCs/>
              </w:rPr>
            </w:pPr>
          </w:p>
        </w:tc>
      </w:tr>
    </w:tbl>
    <w:p w14:paraId="1A573053" w14:textId="77777777" w:rsidR="005838C4" w:rsidRPr="003F2899" w:rsidRDefault="005838C4">
      <w:pPr>
        <w:pStyle w:val="Standard"/>
        <w:rPr>
          <w:b/>
          <w:bCs/>
        </w:rPr>
      </w:pPr>
    </w:p>
    <w:tbl>
      <w:tblPr>
        <w:tblStyle w:val="TableGrid"/>
        <w:tblW w:w="0" w:type="auto"/>
        <w:tblLook w:val="04A0" w:firstRow="1" w:lastRow="0" w:firstColumn="1" w:lastColumn="0" w:noHBand="0" w:noVBand="1"/>
      </w:tblPr>
      <w:tblGrid>
        <w:gridCol w:w="9628"/>
      </w:tblGrid>
      <w:tr w:rsidR="005C36F0" w14:paraId="12BAA084" w14:textId="77777777" w:rsidTr="005C36F0">
        <w:tc>
          <w:tcPr>
            <w:tcW w:w="9628" w:type="dxa"/>
          </w:tcPr>
          <w:p w14:paraId="0E41737A" w14:textId="77777777" w:rsidR="008161F0" w:rsidRDefault="005C36F0" w:rsidP="0069169B">
            <w:pPr>
              <w:pStyle w:val="Standard"/>
              <w:jc w:val="both"/>
              <w:rPr>
                <w:b/>
                <w:bCs/>
              </w:rPr>
            </w:pPr>
            <w:r>
              <w:rPr>
                <w:b/>
                <w:bCs/>
              </w:rPr>
              <w:t>1</w:t>
            </w:r>
            <w:r w:rsidR="00614698">
              <w:rPr>
                <w:b/>
                <w:bCs/>
              </w:rPr>
              <w:t>0</w:t>
            </w:r>
            <w:r>
              <w:rPr>
                <w:b/>
                <w:bCs/>
              </w:rPr>
              <w:t xml:space="preserve">. </w:t>
            </w:r>
            <w:r w:rsidR="00E20D1D">
              <w:rPr>
                <w:b/>
                <w:bCs/>
              </w:rPr>
              <w:t xml:space="preserve">Kas kogutud andmed </w:t>
            </w:r>
            <w:proofErr w:type="spellStart"/>
            <w:r w:rsidR="00E20D1D">
              <w:rPr>
                <w:b/>
                <w:bCs/>
              </w:rPr>
              <w:t>pseudonümiseeritakse</w:t>
            </w:r>
            <w:proofErr w:type="spellEnd"/>
            <w:r w:rsidR="00E20D1D">
              <w:rPr>
                <w:b/>
                <w:bCs/>
              </w:rPr>
              <w:t xml:space="preserve"> või </w:t>
            </w:r>
            <w:proofErr w:type="spellStart"/>
            <w:r w:rsidR="00E20D1D">
              <w:rPr>
                <w:b/>
                <w:bCs/>
              </w:rPr>
              <w:t>anonümisee</w:t>
            </w:r>
            <w:r w:rsidR="00D26E3F">
              <w:rPr>
                <w:b/>
                <w:bCs/>
              </w:rPr>
              <w:t>ri</w:t>
            </w:r>
            <w:r w:rsidR="00E20D1D">
              <w:rPr>
                <w:b/>
                <w:bCs/>
              </w:rPr>
              <w:t>takse</w:t>
            </w:r>
            <w:proofErr w:type="spellEnd"/>
            <w:r w:rsidR="00E20D1D">
              <w:rPr>
                <w:b/>
                <w:bCs/>
              </w:rPr>
              <w:t xml:space="preserve">? Mis etapis seda tehakse? </w:t>
            </w:r>
            <w:r w:rsidR="000C3BFC">
              <w:rPr>
                <w:b/>
                <w:bCs/>
              </w:rPr>
              <w:t xml:space="preserve">Kes viib läbi </w:t>
            </w:r>
            <w:proofErr w:type="spellStart"/>
            <w:r w:rsidR="000C3BFC">
              <w:rPr>
                <w:b/>
                <w:bCs/>
              </w:rPr>
              <w:t>pseudonümiseerimise</w:t>
            </w:r>
            <w:proofErr w:type="spellEnd"/>
            <w:r w:rsidR="000C3BFC">
              <w:rPr>
                <w:b/>
                <w:bCs/>
              </w:rPr>
              <w:t xml:space="preserve"> või </w:t>
            </w:r>
            <w:proofErr w:type="spellStart"/>
            <w:r w:rsidR="000C3BFC">
              <w:rPr>
                <w:b/>
                <w:bCs/>
              </w:rPr>
              <w:t>anonümiseerimise</w:t>
            </w:r>
            <w:proofErr w:type="spellEnd"/>
            <w:r w:rsidR="0069169B">
              <w:rPr>
                <w:b/>
                <w:bCs/>
              </w:rPr>
              <w:t xml:space="preserve"> </w:t>
            </w:r>
            <w:r w:rsidR="0069169B" w:rsidRPr="00D174C8">
              <w:t>(vastutav töötleja, volitatud töötleja, andmeandja vms)</w:t>
            </w:r>
            <w:r w:rsidR="000C3BFC">
              <w:rPr>
                <w:b/>
                <w:bCs/>
              </w:rPr>
              <w:t xml:space="preserve">? </w:t>
            </w:r>
          </w:p>
          <w:p w14:paraId="3BE3695E" w14:textId="172A9945" w:rsidR="00E20D1D" w:rsidRDefault="00806415" w:rsidP="0069169B">
            <w:pPr>
              <w:pStyle w:val="Standard"/>
              <w:jc w:val="both"/>
              <w:rPr>
                <w:b/>
                <w:bCs/>
              </w:rPr>
            </w:pPr>
            <w:r>
              <w:rPr>
                <w:b/>
                <w:bCs/>
              </w:rPr>
              <w:t xml:space="preserve">Kui andmeid ei </w:t>
            </w:r>
            <w:proofErr w:type="spellStart"/>
            <w:r>
              <w:rPr>
                <w:b/>
                <w:bCs/>
              </w:rPr>
              <w:t>pseudonümi</w:t>
            </w:r>
            <w:r w:rsidR="00D174C8">
              <w:rPr>
                <w:b/>
                <w:bCs/>
              </w:rPr>
              <w:t>seerita</w:t>
            </w:r>
            <w:proofErr w:type="spellEnd"/>
            <w:r>
              <w:rPr>
                <w:b/>
                <w:bCs/>
              </w:rPr>
              <w:t xml:space="preserve">, siis selgitada, miks seda ei tehta. </w:t>
            </w:r>
          </w:p>
          <w:p w14:paraId="38108E5B" w14:textId="32A48F3D" w:rsidR="00E20D1D" w:rsidRDefault="00E20D1D">
            <w:pPr>
              <w:pStyle w:val="Standard"/>
              <w:rPr>
                <w:b/>
                <w:bCs/>
              </w:rPr>
            </w:pPr>
          </w:p>
          <w:p w14:paraId="0C501BAA" w14:textId="77777777" w:rsidR="005C36F0" w:rsidRDefault="009D39A0" w:rsidP="00B34316">
            <w:pPr>
              <w:pStyle w:val="Standard"/>
              <w:rPr>
                <w:bCs/>
              </w:rPr>
            </w:pPr>
            <w:r>
              <w:t xml:space="preserve">Küsitlus on anonüümne, isikut ei saa tuvastada ning </w:t>
            </w:r>
            <w:proofErr w:type="spellStart"/>
            <w:r>
              <w:t>pseudonümiseerimist</w:t>
            </w:r>
            <w:proofErr w:type="spellEnd"/>
            <w:r>
              <w:t xml:space="preserve"> ei kasutata. </w:t>
            </w:r>
            <w:r w:rsidRPr="009D39A0">
              <w:rPr>
                <w:bCs/>
              </w:rPr>
              <w:t xml:space="preserve">Andmeid säilitatakse ainult uuringu läbiviimise ja </w:t>
            </w:r>
            <w:r>
              <w:rPr>
                <w:bCs/>
              </w:rPr>
              <w:t>analüüsi lõpuni, maksimaalselt (</w:t>
            </w:r>
            <w:r w:rsidRPr="009D39A0">
              <w:rPr>
                <w:bCs/>
              </w:rPr>
              <w:t>1 aasta</w:t>
            </w:r>
            <w:r>
              <w:rPr>
                <w:bCs/>
              </w:rPr>
              <w:t>)</w:t>
            </w:r>
            <w:r w:rsidRPr="009D39A0">
              <w:rPr>
                <w:bCs/>
              </w:rPr>
              <w:t>.</w:t>
            </w:r>
          </w:p>
          <w:p w14:paraId="5C8C703C" w14:textId="08E9CC52" w:rsidR="009D39A0" w:rsidRDefault="009D39A0" w:rsidP="00B34316">
            <w:pPr>
              <w:pStyle w:val="Standard"/>
              <w:rPr>
                <w:b/>
                <w:bCs/>
              </w:rPr>
            </w:pPr>
          </w:p>
        </w:tc>
      </w:tr>
      <w:tr w:rsidR="005C36F0" w14:paraId="255AB68E" w14:textId="77777777" w:rsidTr="005C36F0">
        <w:tc>
          <w:tcPr>
            <w:tcW w:w="9628" w:type="dxa"/>
          </w:tcPr>
          <w:p w14:paraId="70DEA18D" w14:textId="190F8B4E" w:rsidR="005C36F0" w:rsidRDefault="005C36F0" w:rsidP="00E20D1D">
            <w:pPr>
              <w:pStyle w:val="Standard"/>
              <w:rPr>
                <w:b/>
                <w:bCs/>
              </w:rPr>
            </w:pPr>
            <w:r>
              <w:rPr>
                <w:b/>
                <w:bCs/>
              </w:rPr>
              <w:t>1</w:t>
            </w:r>
            <w:r w:rsidR="00614698">
              <w:rPr>
                <w:b/>
                <w:bCs/>
              </w:rPr>
              <w:t>0</w:t>
            </w:r>
            <w:r>
              <w:rPr>
                <w:b/>
                <w:bCs/>
              </w:rPr>
              <w:t xml:space="preserve">.1. </w:t>
            </w:r>
            <w:r w:rsidR="00614698">
              <w:rPr>
                <w:b/>
                <w:bCs/>
              </w:rPr>
              <w:t xml:space="preserve">Loetlege </w:t>
            </w:r>
            <w:proofErr w:type="spellStart"/>
            <w:r w:rsidR="00614698">
              <w:rPr>
                <w:b/>
                <w:bCs/>
              </w:rPr>
              <w:t>p</w:t>
            </w:r>
            <w:r w:rsidR="00B34316">
              <w:rPr>
                <w:b/>
                <w:bCs/>
              </w:rPr>
              <w:t>seudonümiseeritud</w:t>
            </w:r>
            <w:proofErr w:type="spellEnd"/>
            <w:r w:rsidR="00B34316">
              <w:rPr>
                <w:b/>
                <w:bCs/>
              </w:rPr>
              <w:t xml:space="preserve"> andmete koosseis</w:t>
            </w:r>
            <w:r w:rsidR="00767986">
              <w:rPr>
                <w:b/>
                <w:bCs/>
              </w:rPr>
              <w:t>.</w:t>
            </w:r>
          </w:p>
          <w:p w14:paraId="5FB581E8" w14:textId="1A631022" w:rsidR="005C36F0" w:rsidRDefault="009D39A0">
            <w:pPr>
              <w:pStyle w:val="Standard"/>
              <w:rPr>
                <w:b/>
                <w:bCs/>
              </w:rPr>
            </w:pPr>
            <w:r>
              <w:rPr>
                <w:b/>
                <w:bCs/>
              </w:rPr>
              <w:t xml:space="preserve"> - </w:t>
            </w:r>
          </w:p>
          <w:p w14:paraId="1CAC9EF4" w14:textId="2B8E5D3F" w:rsidR="000C3BFC" w:rsidRDefault="000C3BFC">
            <w:pPr>
              <w:pStyle w:val="Standard"/>
              <w:rPr>
                <w:b/>
                <w:bCs/>
              </w:rPr>
            </w:pPr>
          </w:p>
        </w:tc>
      </w:tr>
      <w:tr w:rsidR="00882FDB" w14:paraId="33A7DF61" w14:textId="77777777" w:rsidTr="005C36F0">
        <w:tc>
          <w:tcPr>
            <w:tcW w:w="9628" w:type="dxa"/>
          </w:tcPr>
          <w:p w14:paraId="44FE4E55" w14:textId="656E9665" w:rsidR="008161F0" w:rsidRDefault="00882FDB">
            <w:pPr>
              <w:pStyle w:val="Standard"/>
              <w:rPr>
                <w:b/>
                <w:bCs/>
              </w:rPr>
            </w:pPr>
            <w:r>
              <w:rPr>
                <w:b/>
                <w:bCs/>
              </w:rPr>
              <w:t>1</w:t>
            </w:r>
            <w:r w:rsidR="00614698">
              <w:rPr>
                <w:b/>
                <w:bCs/>
              </w:rPr>
              <w:t>0</w:t>
            </w:r>
            <w:r>
              <w:rPr>
                <w:b/>
                <w:bCs/>
              </w:rPr>
              <w:t xml:space="preserve">.2. Kirjeldage </w:t>
            </w:r>
            <w:proofErr w:type="spellStart"/>
            <w:r>
              <w:rPr>
                <w:b/>
                <w:bCs/>
              </w:rPr>
              <w:t>pseudonümi</w:t>
            </w:r>
            <w:r w:rsidR="00806415">
              <w:rPr>
                <w:b/>
                <w:bCs/>
              </w:rPr>
              <w:t>seerimise</w:t>
            </w:r>
            <w:proofErr w:type="spellEnd"/>
            <w:r>
              <w:rPr>
                <w:b/>
                <w:bCs/>
              </w:rPr>
              <w:t xml:space="preserve"> protsessi ja vahendeid</w:t>
            </w:r>
            <w:r w:rsidR="00806415">
              <w:rPr>
                <w:b/>
                <w:bCs/>
              </w:rPr>
              <w:t xml:space="preserve">. </w:t>
            </w:r>
          </w:p>
          <w:p w14:paraId="5E8C9611" w14:textId="7FEE37B7" w:rsidR="009D39A0" w:rsidRDefault="009D39A0">
            <w:pPr>
              <w:pStyle w:val="Standard"/>
              <w:rPr>
                <w:b/>
                <w:bCs/>
              </w:rPr>
            </w:pPr>
            <w:r>
              <w:rPr>
                <w:b/>
                <w:bCs/>
              </w:rPr>
              <w:lastRenderedPageBreak/>
              <w:t xml:space="preserve">- </w:t>
            </w:r>
          </w:p>
          <w:p w14:paraId="70DC63EF" w14:textId="77777777" w:rsidR="009D39A0" w:rsidRDefault="009D39A0">
            <w:pPr>
              <w:pStyle w:val="Standard"/>
              <w:rPr>
                <w:b/>
                <w:bCs/>
              </w:rPr>
            </w:pPr>
          </w:p>
          <w:p w14:paraId="0BEFAB87" w14:textId="2E1A99A4" w:rsidR="00882FDB" w:rsidRDefault="00806415">
            <w:pPr>
              <w:pStyle w:val="Standard"/>
              <w:rPr>
                <w:b/>
                <w:bCs/>
              </w:rPr>
            </w:pPr>
            <w:r>
              <w:rPr>
                <w:b/>
                <w:bCs/>
              </w:rPr>
              <w:t xml:space="preserve">Kui kasutatakse koodivõtit, siis tuua välja, kes koodivõtit säilitab ja kui kaua säilitab. </w:t>
            </w:r>
          </w:p>
          <w:p w14:paraId="2F150DAB" w14:textId="51F2BCC9" w:rsidR="00882FDB" w:rsidRDefault="009D39A0">
            <w:pPr>
              <w:pStyle w:val="Standard"/>
              <w:rPr>
                <w:b/>
                <w:bCs/>
              </w:rPr>
            </w:pPr>
            <w:r>
              <w:rPr>
                <w:b/>
                <w:bCs/>
              </w:rPr>
              <w:t>-</w:t>
            </w:r>
          </w:p>
          <w:p w14:paraId="23C0B9E2" w14:textId="69859CDE" w:rsidR="000C3BFC" w:rsidRDefault="000C3BFC">
            <w:pPr>
              <w:pStyle w:val="Standard"/>
              <w:rPr>
                <w:b/>
                <w:bCs/>
              </w:rPr>
            </w:pPr>
          </w:p>
        </w:tc>
      </w:tr>
      <w:tr w:rsidR="005C36F0" w14:paraId="5F305A7D" w14:textId="77777777" w:rsidTr="005C36F0">
        <w:tc>
          <w:tcPr>
            <w:tcW w:w="9628" w:type="dxa"/>
          </w:tcPr>
          <w:p w14:paraId="5AE55871" w14:textId="52166440" w:rsidR="008161F0" w:rsidRDefault="005C36F0" w:rsidP="00E20D1D">
            <w:pPr>
              <w:pStyle w:val="Standard"/>
              <w:rPr>
                <w:b/>
                <w:bCs/>
              </w:rPr>
            </w:pPr>
            <w:r>
              <w:rPr>
                <w:b/>
                <w:bCs/>
              </w:rPr>
              <w:lastRenderedPageBreak/>
              <w:t>1</w:t>
            </w:r>
            <w:r w:rsidR="00614698">
              <w:rPr>
                <w:b/>
                <w:bCs/>
              </w:rPr>
              <w:t>0</w:t>
            </w:r>
            <w:r>
              <w:rPr>
                <w:b/>
                <w:bCs/>
              </w:rPr>
              <w:t>.</w:t>
            </w:r>
            <w:r w:rsidR="00614698">
              <w:rPr>
                <w:b/>
                <w:bCs/>
              </w:rPr>
              <w:t>3</w:t>
            </w:r>
            <w:r>
              <w:rPr>
                <w:b/>
                <w:bCs/>
              </w:rPr>
              <w:t xml:space="preserve">. </w:t>
            </w:r>
            <w:r w:rsidR="00614698">
              <w:rPr>
                <w:b/>
                <w:bCs/>
              </w:rPr>
              <w:t xml:space="preserve">Tooge välja </w:t>
            </w:r>
            <w:proofErr w:type="spellStart"/>
            <w:r w:rsidR="00614698">
              <w:rPr>
                <w:b/>
                <w:bCs/>
              </w:rPr>
              <w:t>p</w:t>
            </w:r>
            <w:r w:rsidR="00B34316">
              <w:rPr>
                <w:b/>
                <w:bCs/>
              </w:rPr>
              <w:t>seudon</w:t>
            </w:r>
            <w:r w:rsidR="00614698">
              <w:rPr>
                <w:b/>
                <w:bCs/>
              </w:rPr>
              <w:t>ü</w:t>
            </w:r>
            <w:r w:rsidR="00B34316">
              <w:rPr>
                <w:b/>
                <w:bCs/>
              </w:rPr>
              <w:t>mi</w:t>
            </w:r>
            <w:r w:rsidR="008161F0">
              <w:rPr>
                <w:b/>
                <w:bCs/>
              </w:rPr>
              <w:t>seeritud</w:t>
            </w:r>
            <w:proofErr w:type="spellEnd"/>
            <w:r w:rsidR="00B34316">
              <w:rPr>
                <w:b/>
                <w:bCs/>
              </w:rPr>
              <w:t xml:space="preserve"> andmete säilitamise aeg ja põhjendus. </w:t>
            </w:r>
          </w:p>
          <w:p w14:paraId="1F044680" w14:textId="6A4A1C69" w:rsidR="005C36F0" w:rsidRDefault="00806415" w:rsidP="00E20D1D">
            <w:pPr>
              <w:pStyle w:val="Standard"/>
              <w:rPr>
                <w:b/>
                <w:bCs/>
              </w:rPr>
            </w:pPr>
            <w:r>
              <w:rPr>
                <w:b/>
                <w:bCs/>
              </w:rPr>
              <w:t xml:space="preserve">Kui andmeid ei </w:t>
            </w:r>
            <w:proofErr w:type="spellStart"/>
            <w:r>
              <w:rPr>
                <w:b/>
                <w:bCs/>
              </w:rPr>
              <w:t>pseudonü</w:t>
            </w:r>
            <w:r w:rsidR="00CC0A20">
              <w:rPr>
                <w:b/>
                <w:bCs/>
              </w:rPr>
              <w:t>miseer</w:t>
            </w:r>
            <w:r>
              <w:rPr>
                <w:b/>
                <w:bCs/>
              </w:rPr>
              <w:t>ita</w:t>
            </w:r>
            <w:proofErr w:type="spellEnd"/>
            <w:r>
              <w:rPr>
                <w:b/>
                <w:bCs/>
              </w:rPr>
              <w:t xml:space="preserve">, siis tuua välja </w:t>
            </w:r>
            <w:r w:rsidR="00CC0A20">
              <w:rPr>
                <w:b/>
                <w:bCs/>
              </w:rPr>
              <w:t>andmete</w:t>
            </w:r>
            <w:r>
              <w:rPr>
                <w:b/>
                <w:bCs/>
              </w:rPr>
              <w:t xml:space="preserve"> kustutamise tähtaeg. </w:t>
            </w:r>
          </w:p>
          <w:p w14:paraId="661DC40D" w14:textId="037E488D" w:rsidR="00B34316" w:rsidRDefault="00B34316" w:rsidP="00B34316">
            <w:pPr>
              <w:pStyle w:val="Standard"/>
              <w:rPr>
                <w:i/>
                <w:iCs/>
                <w:sz w:val="18"/>
                <w:szCs w:val="18"/>
              </w:rPr>
            </w:pPr>
            <w:r>
              <w:rPr>
                <w:i/>
                <w:iCs/>
                <w:sz w:val="18"/>
                <w:szCs w:val="18"/>
              </w:rPr>
              <w:t xml:space="preserve">Vähemalt kvartali ja aasta täpsusega. </w:t>
            </w:r>
          </w:p>
          <w:p w14:paraId="18D67F21" w14:textId="5C7BEAE3" w:rsidR="000C3BFC" w:rsidRDefault="009D39A0" w:rsidP="00E20D1D">
            <w:pPr>
              <w:pStyle w:val="Standard"/>
              <w:rPr>
                <w:b/>
                <w:bCs/>
              </w:rPr>
            </w:pPr>
            <w:r>
              <w:rPr>
                <w:b/>
                <w:bCs/>
              </w:rPr>
              <w:t>-</w:t>
            </w:r>
          </w:p>
          <w:p w14:paraId="234668D4" w14:textId="2FFD61FD" w:rsidR="000C3BFC" w:rsidRDefault="000C3BFC" w:rsidP="00E20D1D">
            <w:pPr>
              <w:pStyle w:val="Standard"/>
              <w:rPr>
                <w:b/>
                <w:bCs/>
              </w:rPr>
            </w:pPr>
          </w:p>
        </w:tc>
      </w:tr>
    </w:tbl>
    <w:p w14:paraId="1DEAC3EA" w14:textId="77777777" w:rsidR="005C36F0" w:rsidRDefault="005C36F0">
      <w:pPr>
        <w:pStyle w:val="Standard"/>
        <w:rPr>
          <w:b/>
          <w:bCs/>
        </w:rPr>
      </w:pPr>
    </w:p>
    <w:tbl>
      <w:tblPr>
        <w:tblStyle w:val="TableGrid"/>
        <w:tblW w:w="0" w:type="auto"/>
        <w:tblLook w:val="04A0" w:firstRow="1" w:lastRow="0" w:firstColumn="1" w:lastColumn="0" w:noHBand="0" w:noVBand="1"/>
      </w:tblPr>
      <w:tblGrid>
        <w:gridCol w:w="4814"/>
        <w:gridCol w:w="4814"/>
      </w:tblGrid>
      <w:tr w:rsidR="00882FDB" w14:paraId="7CE0EB15" w14:textId="77777777" w:rsidTr="00882FDB">
        <w:tc>
          <w:tcPr>
            <w:tcW w:w="4814" w:type="dxa"/>
          </w:tcPr>
          <w:p w14:paraId="24740A8B" w14:textId="20D64ACF" w:rsidR="00882FDB" w:rsidRDefault="00882FDB">
            <w:pPr>
              <w:pStyle w:val="Standard"/>
              <w:rPr>
                <w:b/>
                <w:bCs/>
              </w:rPr>
            </w:pPr>
            <w:r>
              <w:rPr>
                <w:b/>
                <w:bCs/>
              </w:rPr>
              <w:t>1</w:t>
            </w:r>
            <w:r w:rsidR="00806415">
              <w:rPr>
                <w:b/>
                <w:bCs/>
              </w:rPr>
              <w:t>1</w:t>
            </w:r>
            <w:r>
              <w:rPr>
                <w:b/>
                <w:bCs/>
              </w:rPr>
              <w:t>. Kas andmesubjekti teavitatakse isikuandmete töötlemisest?</w:t>
            </w:r>
          </w:p>
          <w:p w14:paraId="749F9E7E" w14:textId="5E914EBE" w:rsidR="0069169B" w:rsidRPr="0069169B" w:rsidRDefault="0069169B">
            <w:pPr>
              <w:pStyle w:val="Standard"/>
              <w:rPr>
                <w:b/>
                <w:bCs/>
                <w:i/>
                <w:iCs/>
                <w:sz w:val="16"/>
                <w:szCs w:val="16"/>
              </w:rPr>
            </w:pPr>
            <w:r>
              <w:rPr>
                <w:b/>
                <w:bCs/>
                <w:i/>
                <w:iCs/>
                <w:sz w:val="16"/>
                <w:szCs w:val="16"/>
              </w:rPr>
              <w:t>Jah/ei</w:t>
            </w:r>
          </w:p>
        </w:tc>
        <w:tc>
          <w:tcPr>
            <w:tcW w:w="4814" w:type="dxa"/>
          </w:tcPr>
          <w:p w14:paraId="1A8E3E95" w14:textId="77777777" w:rsidR="00882FDB" w:rsidRDefault="007A5575" w:rsidP="009D39A0">
            <w:pPr>
              <w:pStyle w:val="Standard"/>
              <w:jc w:val="center"/>
            </w:pPr>
            <w:r>
              <w:t>JAH</w:t>
            </w:r>
          </w:p>
          <w:p w14:paraId="2A904CD9" w14:textId="4A85C21F" w:rsidR="009D39A0" w:rsidRPr="00882FDB" w:rsidRDefault="009D39A0" w:rsidP="009D39A0">
            <w:pPr>
              <w:jc w:val="center"/>
            </w:pPr>
          </w:p>
        </w:tc>
      </w:tr>
      <w:tr w:rsidR="00882FDB" w14:paraId="08311687" w14:textId="77777777" w:rsidTr="00882FDB">
        <w:tc>
          <w:tcPr>
            <w:tcW w:w="4814" w:type="dxa"/>
          </w:tcPr>
          <w:p w14:paraId="5BA7850E" w14:textId="2A01331C" w:rsidR="00882FDB" w:rsidRDefault="00882FDB">
            <w:pPr>
              <w:pStyle w:val="Standard"/>
              <w:rPr>
                <w:b/>
                <w:bCs/>
              </w:rPr>
            </w:pPr>
            <w:r>
              <w:rPr>
                <w:b/>
                <w:bCs/>
              </w:rPr>
              <w:t>1</w:t>
            </w:r>
            <w:r w:rsidR="00806415">
              <w:rPr>
                <w:b/>
                <w:bCs/>
              </w:rPr>
              <w:t>1</w:t>
            </w:r>
            <w:r>
              <w:rPr>
                <w:b/>
                <w:bCs/>
              </w:rPr>
              <w:t>.1. Kui vastasite ei, siis palun põhjenda</w:t>
            </w:r>
            <w:r w:rsidR="00806415">
              <w:rPr>
                <w:b/>
                <w:bCs/>
              </w:rPr>
              <w:t>ge</w:t>
            </w:r>
            <w:r w:rsidR="008555A7">
              <w:rPr>
                <w:rStyle w:val="FootnoteReference"/>
                <w:b/>
                <w:bCs/>
              </w:rPr>
              <w:footnoteReference w:id="5"/>
            </w:r>
          </w:p>
        </w:tc>
        <w:tc>
          <w:tcPr>
            <w:tcW w:w="4814" w:type="dxa"/>
          </w:tcPr>
          <w:p w14:paraId="44A850D0" w14:textId="27F6D447" w:rsidR="00882FDB" w:rsidRDefault="007A5575" w:rsidP="007A5575">
            <w:pPr>
              <w:pStyle w:val="Standard"/>
              <w:jc w:val="center"/>
              <w:rPr>
                <w:b/>
                <w:bCs/>
              </w:rPr>
            </w:pPr>
            <w:r>
              <w:rPr>
                <w:b/>
                <w:bCs/>
              </w:rPr>
              <w:t>-</w:t>
            </w:r>
          </w:p>
        </w:tc>
      </w:tr>
      <w:tr w:rsidR="00882FDB" w14:paraId="0138D1A8" w14:textId="77777777" w:rsidTr="00882FDB">
        <w:tc>
          <w:tcPr>
            <w:tcW w:w="4814" w:type="dxa"/>
          </w:tcPr>
          <w:p w14:paraId="5E3A0026" w14:textId="5DA824EC" w:rsidR="00882FDB" w:rsidRDefault="008555A7">
            <w:pPr>
              <w:pStyle w:val="Standard"/>
              <w:rPr>
                <w:b/>
                <w:bCs/>
              </w:rPr>
            </w:pPr>
            <w:r>
              <w:rPr>
                <w:b/>
                <w:bCs/>
              </w:rPr>
              <w:t>1</w:t>
            </w:r>
            <w:r w:rsidR="00806415">
              <w:rPr>
                <w:b/>
                <w:bCs/>
              </w:rPr>
              <w:t>1</w:t>
            </w:r>
            <w:r>
              <w:rPr>
                <w:b/>
                <w:bCs/>
              </w:rPr>
              <w:t xml:space="preserve">.2. Kui vastasite jah, siis kirjeldage, kuidas teavitatakse. </w:t>
            </w:r>
          </w:p>
        </w:tc>
        <w:tc>
          <w:tcPr>
            <w:tcW w:w="4814" w:type="dxa"/>
          </w:tcPr>
          <w:p w14:paraId="72249A1A" w14:textId="3EF4B04A" w:rsidR="00882FDB" w:rsidRPr="007A5575" w:rsidRDefault="009D39A0" w:rsidP="009D39A0">
            <w:pPr>
              <w:pStyle w:val="Standard"/>
              <w:jc w:val="center"/>
              <w:rPr>
                <w:bCs/>
              </w:rPr>
            </w:pPr>
            <w:r w:rsidRPr="009D39A0">
              <w:rPr>
                <w:bCs/>
              </w:rPr>
              <w:t>Andmesubjekti teavitatakse küsitluse esilehel. Andmekaitsetingimused on kättesaadavad samal lehel lühiteavitusena.</w:t>
            </w:r>
          </w:p>
        </w:tc>
      </w:tr>
      <w:tr w:rsidR="008555A7" w14:paraId="2CFD61D9" w14:textId="77777777" w:rsidTr="00882FDB">
        <w:tc>
          <w:tcPr>
            <w:tcW w:w="4814" w:type="dxa"/>
          </w:tcPr>
          <w:p w14:paraId="5B88ECA9" w14:textId="045FDEB2" w:rsidR="008555A7" w:rsidRDefault="008555A7">
            <w:pPr>
              <w:pStyle w:val="Standard"/>
              <w:rPr>
                <w:b/>
                <w:bCs/>
              </w:rPr>
            </w:pPr>
            <w:r>
              <w:rPr>
                <w:b/>
                <w:bCs/>
              </w:rPr>
              <w:t>1</w:t>
            </w:r>
            <w:r w:rsidR="00806415">
              <w:rPr>
                <w:b/>
                <w:bCs/>
              </w:rPr>
              <w:t>1</w:t>
            </w:r>
            <w:r>
              <w:rPr>
                <w:b/>
                <w:bCs/>
              </w:rPr>
              <w:t>.3. Kust on leitavad andmekaitsetingimused</w:t>
            </w:r>
            <w:r>
              <w:rPr>
                <w:rStyle w:val="FootnoteReference"/>
                <w:b/>
                <w:bCs/>
              </w:rPr>
              <w:footnoteReference w:id="6"/>
            </w:r>
            <w:r w:rsidR="00767986">
              <w:rPr>
                <w:b/>
                <w:bCs/>
              </w:rPr>
              <w:t>?</w:t>
            </w:r>
          </w:p>
        </w:tc>
        <w:tc>
          <w:tcPr>
            <w:tcW w:w="4814" w:type="dxa"/>
          </w:tcPr>
          <w:p w14:paraId="2EEBF406" w14:textId="4A609D9C" w:rsidR="008555A7" w:rsidRDefault="009D39A0" w:rsidP="009D39A0">
            <w:pPr>
              <w:pStyle w:val="Standard"/>
              <w:jc w:val="center"/>
              <w:rPr>
                <w:b/>
                <w:bCs/>
              </w:rPr>
            </w:pPr>
            <w:r w:rsidRPr="009D39A0">
              <w:rPr>
                <w:bCs/>
              </w:rPr>
              <w:t>Andmekaitsetingimused on kättesaadavad samal lehel lühiteavitusena.</w:t>
            </w:r>
          </w:p>
        </w:tc>
      </w:tr>
    </w:tbl>
    <w:p w14:paraId="4AAD355D" w14:textId="77777777" w:rsidR="00882FDB" w:rsidRDefault="00882FDB">
      <w:pPr>
        <w:pStyle w:val="Standard"/>
        <w:rPr>
          <w:b/>
          <w:bCs/>
        </w:rPr>
      </w:pPr>
    </w:p>
    <w:p w14:paraId="320FDF58" w14:textId="77777777" w:rsidR="005C36F0" w:rsidRDefault="005C36F0">
      <w:pPr>
        <w:pStyle w:val="Standard"/>
        <w:rPr>
          <w:b/>
          <w:bCs/>
        </w:rPr>
      </w:pPr>
    </w:p>
    <w:tbl>
      <w:tblPr>
        <w:tblStyle w:val="TableGrid"/>
        <w:tblW w:w="0" w:type="auto"/>
        <w:tblLook w:val="04A0" w:firstRow="1" w:lastRow="0" w:firstColumn="1" w:lastColumn="0" w:noHBand="0" w:noVBand="1"/>
      </w:tblPr>
      <w:tblGrid>
        <w:gridCol w:w="4814"/>
        <w:gridCol w:w="4814"/>
      </w:tblGrid>
      <w:tr w:rsidR="00804756" w14:paraId="50E5FEA1" w14:textId="77777777" w:rsidTr="00804756">
        <w:tc>
          <w:tcPr>
            <w:tcW w:w="4814" w:type="dxa"/>
          </w:tcPr>
          <w:p w14:paraId="5CDE0890" w14:textId="5A48182D" w:rsidR="00804756" w:rsidRDefault="00804756">
            <w:pPr>
              <w:pStyle w:val="Standard"/>
              <w:rPr>
                <w:b/>
                <w:bCs/>
              </w:rPr>
            </w:pPr>
            <w:r>
              <w:rPr>
                <w:b/>
                <w:bCs/>
              </w:rPr>
              <w:t>1</w:t>
            </w:r>
            <w:r w:rsidR="00806415">
              <w:rPr>
                <w:b/>
                <w:bCs/>
              </w:rPr>
              <w:t>2</w:t>
            </w:r>
            <w:r>
              <w:rPr>
                <w:b/>
                <w:bCs/>
              </w:rPr>
              <w:t>.</w:t>
            </w:r>
            <w:r w:rsidR="00EB3183">
              <w:rPr>
                <w:b/>
                <w:bCs/>
              </w:rPr>
              <w:t xml:space="preserve"> Kas</w:t>
            </w:r>
            <w:r>
              <w:rPr>
                <w:b/>
                <w:bCs/>
              </w:rPr>
              <w:t xml:space="preserve"> </w:t>
            </w:r>
            <w:r w:rsidR="00EB3183">
              <w:rPr>
                <w:b/>
                <w:bCs/>
              </w:rPr>
              <w:t>i</w:t>
            </w:r>
            <w:r w:rsidRPr="00804756">
              <w:rPr>
                <w:b/>
                <w:bCs/>
              </w:rPr>
              <w:t>sikuandme</w:t>
            </w:r>
            <w:r w:rsidR="00EB3183">
              <w:rPr>
                <w:b/>
                <w:bCs/>
              </w:rPr>
              <w:t>id</w:t>
            </w:r>
            <w:r w:rsidRPr="00804756">
              <w:rPr>
                <w:b/>
                <w:bCs/>
              </w:rPr>
              <w:t xml:space="preserve"> edasta</w:t>
            </w:r>
            <w:r w:rsidR="00EB3183">
              <w:rPr>
                <w:b/>
                <w:bCs/>
              </w:rPr>
              <w:t>takse</w:t>
            </w:r>
            <w:r w:rsidRPr="00804756">
              <w:rPr>
                <w:b/>
                <w:bCs/>
              </w:rPr>
              <w:t xml:space="preserve"> </w:t>
            </w:r>
            <w:r w:rsidR="008555A7">
              <w:rPr>
                <w:b/>
                <w:bCs/>
              </w:rPr>
              <w:t>kolmandatesse riikidesse</w:t>
            </w:r>
            <w:r w:rsidRPr="00804756">
              <w:rPr>
                <w:rStyle w:val="FootnoteReference"/>
                <w:b/>
                <w:bCs/>
              </w:rPr>
              <w:footnoteReference w:id="7"/>
            </w:r>
          </w:p>
          <w:p w14:paraId="3FA738BE" w14:textId="1985D5F8" w:rsidR="00804756" w:rsidRPr="00804756" w:rsidRDefault="00D61E12">
            <w:pPr>
              <w:pStyle w:val="Standard"/>
              <w:rPr>
                <w:i/>
                <w:iCs/>
                <w:sz w:val="16"/>
                <w:szCs w:val="16"/>
              </w:rPr>
            </w:pPr>
            <w:r w:rsidRPr="00D61E12">
              <w:rPr>
                <w:i/>
                <w:iCs/>
                <w:sz w:val="18"/>
                <w:szCs w:val="18"/>
              </w:rPr>
              <w:t>Jah/ei</w:t>
            </w:r>
            <w:r>
              <w:rPr>
                <w:i/>
                <w:iCs/>
                <w:sz w:val="18"/>
                <w:szCs w:val="18"/>
              </w:rPr>
              <w:t xml:space="preserve">. </w:t>
            </w:r>
            <w:r w:rsidR="00804756">
              <w:rPr>
                <w:i/>
                <w:iCs/>
                <w:sz w:val="16"/>
                <w:szCs w:val="16"/>
              </w:rPr>
              <w:t xml:space="preserve">Kui vastate küsimusele jah, siis täita ka järgnevad lahtrid. </w:t>
            </w:r>
          </w:p>
        </w:tc>
        <w:tc>
          <w:tcPr>
            <w:tcW w:w="4814" w:type="dxa"/>
          </w:tcPr>
          <w:p w14:paraId="365EB69B" w14:textId="77777777" w:rsidR="009D39A0" w:rsidRDefault="009D39A0" w:rsidP="007A5575">
            <w:pPr>
              <w:pStyle w:val="Standard"/>
              <w:jc w:val="center"/>
              <w:rPr>
                <w:i/>
                <w:iCs/>
              </w:rPr>
            </w:pPr>
          </w:p>
          <w:p w14:paraId="0D38A386" w14:textId="778B4EE6" w:rsidR="00804756" w:rsidRPr="009D39A0" w:rsidRDefault="007A5575" w:rsidP="007A5575">
            <w:pPr>
              <w:pStyle w:val="Standard"/>
              <w:jc w:val="center"/>
              <w:rPr>
                <w:iCs/>
              </w:rPr>
            </w:pPr>
            <w:r w:rsidRPr="009D39A0">
              <w:rPr>
                <w:iCs/>
              </w:rPr>
              <w:t>EI</w:t>
            </w:r>
          </w:p>
        </w:tc>
      </w:tr>
      <w:tr w:rsidR="00804756" w14:paraId="76EC2B6D" w14:textId="77777777" w:rsidTr="00804756">
        <w:tc>
          <w:tcPr>
            <w:tcW w:w="4814" w:type="dxa"/>
          </w:tcPr>
          <w:p w14:paraId="6CD0561F" w14:textId="27A07234" w:rsidR="00804756" w:rsidRPr="00804756" w:rsidRDefault="00804756" w:rsidP="00EB3183">
            <w:pPr>
              <w:pStyle w:val="Standard"/>
              <w:rPr>
                <w:i/>
                <w:iCs/>
                <w:sz w:val="16"/>
                <w:szCs w:val="16"/>
              </w:rPr>
            </w:pPr>
            <w:r>
              <w:rPr>
                <w:b/>
                <w:bCs/>
              </w:rPr>
              <w:t>1</w:t>
            </w:r>
            <w:r w:rsidR="00806415">
              <w:rPr>
                <w:b/>
                <w:bCs/>
              </w:rPr>
              <w:t>2</w:t>
            </w:r>
            <w:r>
              <w:rPr>
                <w:b/>
                <w:bCs/>
              </w:rPr>
              <w:t>.1.</w:t>
            </w:r>
            <w:r w:rsidR="00767986">
              <w:rPr>
                <w:b/>
                <w:bCs/>
              </w:rPr>
              <w:t xml:space="preserve"> </w:t>
            </w:r>
            <w:r w:rsidR="00EB3183">
              <w:rPr>
                <w:b/>
                <w:bCs/>
              </w:rPr>
              <w:t>Lo</w:t>
            </w:r>
            <w:r w:rsidR="00D61E12">
              <w:rPr>
                <w:b/>
                <w:bCs/>
              </w:rPr>
              <w:t>e</w:t>
            </w:r>
            <w:r w:rsidR="00EB3183">
              <w:rPr>
                <w:b/>
                <w:bCs/>
              </w:rPr>
              <w:t>tlege r</w:t>
            </w:r>
            <w:r>
              <w:rPr>
                <w:b/>
                <w:bCs/>
              </w:rPr>
              <w:t>iigid, kuhu isikuandmeid edastatakse</w:t>
            </w:r>
            <w:r w:rsidR="00767986">
              <w:rPr>
                <w:b/>
                <w:bCs/>
              </w:rPr>
              <w:t>.</w:t>
            </w:r>
          </w:p>
        </w:tc>
        <w:tc>
          <w:tcPr>
            <w:tcW w:w="4814" w:type="dxa"/>
          </w:tcPr>
          <w:p w14:paraId="0F84DBAD" w14:textId="1AADEA81" w:rsidR="00804756" w:rsidRDefault="007A5575" w:rsidP="007A5575">
            <w:pPr>
              <w:pStyle w:val="Standard"/>
              <w:jc w:val="center"/>
              <w:rPr>
                <w:i/>
                <w:iCs/>
              </w:rPr>
            </w:pPr>
            <w:r>
              <w:rPr>
                <w:i/>
                <w:iCs/>
              </w:rPr>
              <w:t>-</w:t>
            </w:r>
          </w:p>
        </w:tc>
      </w:tr>
      <w:tr w:rsidR="00804756" w14:paraId="4E32E1E7" w14:textId="77777777" w:rsidTr="00804756">
        <w:tc>
          <w:tcPr>
            <w:tcW w:w="4814" w:type="dxa"/>
          </w:tcPr>
          <w:p w14:paraId="47C9AC27" w14:textId="5B4F8DBD" w:rsidR="00804756" w:rsidRDefault="00804756">
            <w:pPr>
              <w:pStyle w:val="Standard"/>
              <w:rPr>
                <w:b/>
                <w:bCs/>
              </w:rPr>
            </w:pPr>
            <w:r>
              <w:rPr>
                <w:b/>
                <w:bCs/>
              </w:rPr>
              <w:t>1</w:t>
            </w:r>
            <w:r w:rsidR="00806415">
              <w:rPr>
                <w:b/>
                <w:bCs/>
              </w:rPr>
              <w:t>2</w:t>
            </w:r>
            <w:r>
              <w:rPr>
                <w:b/>
                <w:bCs/>
              </w:rPr>
              <w:t xml:space="preserve">.2. </w:t>
            </w:r>
            <w:r w:rsidR="008555A7">
              <w:rPr>
                <w:b/>
                <w:bCs/>
              </w:rPr>
              <w:t>Milliseid lisakaitsemeetmeid kasutatakse</w:t>
            </w:r>
            <w:r w:rsidR="00EB3183">
              <w:rPr>
                <w:b/>
                <w:bCs/>
              </w:rPr>
              <w:t>?</w:t>
            </w:r>
          </w:p>
        </w:tc>
        <w:tc>
          <w:tcPr>
            <w:tcW w:w="4814" w:type="dxa"/>
          </w:tcPr>
          <w:p w14:paraId="1EDE38B9" w14:textId="1D0A16DB" w:rsidR="00804756" w:rsidRDefault="007A5575" w:rsidP="007A5575">
            <w:pPr>
              <w:pStyle w:val="Standard"/>
              <w:jc w:val="center"/>
              <w:rPr>
                <w:i/>
                <w:iCs/>
              </w:rPr>
            </w:pPr>
            <w:r>
              <w:rPr>
                <w:i/>
                <w:iCs/>
              </w:rPr>
              <w:t>-</w:t>
            </w:r>
          </w:p>
        </w:tc>
      </w:tr>
    </w:tbl>
    <w:p w14:paraId="6B913384" w14:textId="77777777" w:rsidR="00804756" w:rsidRDefault="00804756">
      <w:pPr>
        <w:pStyle w:val="Standard"/>
        <w:rPr>
          <w:b/>
          <w:bCs/>
        </w:rPr>
      </w:pPr>
    </w:p>
    <w:p w14:paraId="099A408C" w14:textId="77777777" w:rsidR="00D76103" w:rsidRDefault="00D76103">
      <w:pPr>
        <w:pStyle w:val="Standard"/>
        <w:rPr>
          <w:b/>
          <w:bCs/>
        </w:rPr>
      </w:pPr>
    </w:p>
    <w:p w14:paraId="7DAAF91F" w14:textId="77777777" w:rsidR="00D76103" w:rsidRDefault="009044A4">
      <w:pPr>
        <w:pStyle w:val="Standard"/>
        <w:rPr>
          <w:b/>
          <w:bCs/>
        </w:rPr>
      </w:pPr>
      <w:r>
        <w:rPr>
          <w:b/>
          <w:bCs/>
        </w:rPr>
        <w:t xml:space="preserve">Kinnitan, et taotluses esitatud andmed vastavad </w:t>
      </w:r>
      <w:bookmarkStart w:id="0" w:name="_GoBack"/>
      <w:bookmarkEnd w:id="0"/>
      <w:r>
        <w:rPr>
          <w:b/>
          <w:bCs/>
        </w:rPr>
        <w:t>tegelikkusele.</w:t>
      </w:r>
    </w:p>
    <w:p w14:paraId="2324184B" w14:textId="77777777" w:rsidR="00D76103" w:rsidRDefault="00D76103">
      <w:pPr>
        <w:pStyle w:val="Standard"/>
        <w:rPr>
          <w:b/>
          <w:bCs/>
        </w:rPr>
      </w:pPr>
    </w:p>
    <w:p w14:paraId="2E68EA3B" w14:textId="77777777" w:rsidR="00123FD0" w:rsidRDefault="00123FD0">
      <w:pPr>
        <w:pStyle w:val="Standard"/>
        <w:rPr>
          <w:b/>
          <w:bCs/>
        </w:rPr>
      </w:pPr>
    </w:p>
    <w:p w14:paraId="098A71D3" w14:textId="77777777" w:rsidR="00D76103" w:rsidRDefault="009044A4">
      <w:pPr>
        <w:pStyle w:val="Standard"/>
        <w:rPr>
          <w:b/>
          <w:bCs/>
        </w:rPr>
      </w:pPr>
      <w:r>
        <w:rPr>
          <w:b/>
          <w:bCs/>
        </w:rPr>
        <w:t>_____________________________</w:t>
      </w:r>
      <w:r>
        <w:rPr>
          <w:b/>
          <w:bCs/>
        </w:rPr>
        <w:tab/>
      </w:r>
      <w:r>
        <w:rPr>
          <w:b/>
          <w:bCs/>
        </w:rPr>
        <w:tab/>
      </w:r>
      <w:r>
        <w:rPr>
          <w:b/>
          <w:bCs/>
        </w:rPr>
        <w:tab/>
      </w:r>
      <w:r>
        <w:rPr>
          <w:b/>
          <w:bCs/>
        </w:rPr>
        <w:tab/>
      </w:r>
      <w:r>
        <w:rPr>
          <w:b/>
          <w:bCs/>
        </w:rPr>
        <w:tab/>
      </w:r>
      <w:r>
        <w:rPr>
          <w:b/>
          <w:bCs/>
        </w:rPr>
        <w:tab/>
        <w:t>____________________</w:t>
      </w:r>
    </w:p>
    <w:p w14:paraId="1F3D6041" w14:textId="09EE9501" w:rsidR="00D76103" w:rsidRDefault="009044A4">
      <w:pPr>
        <w:pStyle w:val="Standard"/>
        <w:rPr>
          <w:i/>
          <w:iCs/>
          <w:sz w:val="18"/>
          <w:szCs w:val="18"/>
        </w:rPr>
      </w:pPr>
      <w:r>
        <w:rPr>
          <w:i/>
          <w:iCs/>
          <w:sz w:val="18"/>
          <w:szCs w:val="18"/>
        </w:rPr>
        <w:t>(</w:t>
      </w:r>
      <w:proofErr w:type="spellStart"/>
      <w:r>
        <w:rPr>
          <w:i/>
          <w:iCs/>
          <w:sz w:val="18"/>
          <w:szCs w:val="18"/>
        </w:rPr>
        <w:t>allkirjastaja</w:t>
      </w:r>
      <w:proofErr w:type="spellEnd"/>
      <w:r>
        <w:rPr>
          <w:i/>
          <w:iCs/>
          <w:sz w:val="18"/>
          <w:szCs w:val="18"/>
        </w:rPr>
        <w:t xml:space="preserve"> ees- ja perenimi)</w:t>
      </w:r>
      <w:r w:rsidR="00123FD0">
        <w:rPr>
          <w:rStyle w:val="FootnoteReference"/>
          <w:i/>
          <w:iCs/>
          <w:sz w:val="18"/>
          <w:szCs w:val="18"/>
        </w:rPr>
        <w:footnoteReference w:id="8"/>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r>
      <w:r>
        <w:rPr>
          <w:i/>
          <w:iCs/>
          <w:sz w:val="18"/>
          <w:szCs w:val="18"/>
        </w:rPr>
        <w:tab/>
        <w:t>(allkiri ja kuupäev)</w:t>
      </w:r>
    </w:p>
    <w:p w14:paraId="10A264B9" w14:textId="77777777" w:rsidR="00D76103" w:rsidRDefault="00D76103">
      <w:pPr>
        <w:pStyle w:val="Standard"/>
        <w:rPr>
          <w:b/>
          <w:bCs/>
        </w:rPr>
      </w:pPr>
    </w:p>
    <w:p w14:paraId="40FECF25" w14:textId="77777777" w:rsidR="00D76103" w:rsidRDefault="00D76103">
      <w:pPr>
        <w:pStyle w:val="Standard"/>
        <w:rPr>
          <w:b/>
          <w:bCs/>
        </w:rPr>
      </w:pPr>
    </w:p>
    <w:p w14:paraId="22752E27" w14:textId="77777777" w:rsidR="00F22B14" w:rsidRDefault="00F22B14">
      <w:pPr>
        <w:pStyle w:val="Standard"/>
        <w:jc w:val="right"/>
        <w:rPr>
          <w:i/>
          <w:iCs/>
        </w:rPr>
      </w:pPr>
    </w:p>
    <w:p w14:paraId="12FD98FC" w14:textId="77777777" w:rsidR="000C3BFC" w:rsidRDefault="000C3BFC" w:rsidP="000C3BFC">
      <w:pPr>
        <w:pStyle w:val="Standard"/>
        <w:rPr>
          <w:b/>
          <w:bCs/>
        </w:rPr>
      </w:pPr>
    </w:p>
    <w:p w14:paraId="25E2A775" w14:textId="3F9F736D" w:rsidR="000C3BFC" w:rsidRDefault="000C3BFC" w:rsidP="000C3BFC">
      <w:pPr>
        <w:pStyle w:val="Standard"/>
        <w:rPr>
          <w:b/>
          <w:bCs/>
        </w:rPr>
      </w:pPr>
      <w:r>
        <w:rPr>
          <w:b/>
          <w:bCs/>
        </w:rPr>
        <w:t>Taotluse lisad</w:t>
      </w:r>
      <w:r w:rsidR="006C2148">
        <w:rPr>
          <w:rStyle w:val="FootnoteReference"/>
          <w:b/>
          <w:bCs/>
        </w:rPr>
        <w:footnoteReference w:id="9"/>
      </w:r>
      <w:r>
        <w:rPr>
          <w:b/>
          <w:bCs/>
        </w:rPr>
        <w:t>:</w:t>
      </w:r>
    </w:p>
    <w:p w14:paraId="477CEC07" w14:textId="77777777" w:rsidR="000C3BFC" w:rsidRDefault="000C3BFC" w:rsidP="000C3BFC">
      <w:pPr>
        <w:pStyle w:val="Standard"/>
        <w:rPr>
          <w:b/>
          <w:bCs/>
        </w:rPr>
      </w:pPr>
    </w:p>
    <w:tbl>
      <w:tblPr>
        <w:tblStyle w:val="TableGrid"/>
        <w:tblW w:w="0" w:type="auto"/>
        <w:tblLook w:val="04A0" w:firstRow="1" w:lastRow="0" w:firstColumn="1" w:lastColumn="0" w:noHBand="0" w:noVBand="1"/>
      </w:tblPr>
      <w:tblGrid>
        <w:gridCol w:w="8642"/>
        <w:gridCol w:w="986"/>
      </w:tblGrid>
      <w:tr w:rsidR="00D53520" w14:paraId="776E6D67" w14:textId="77777777" w:rsidTr="00D53520">
        <w:tc>
          <w:tcPr>
            <w:tcW w:w="8642" w:type="dxa"/>
          </w:tcPr>
          <w:p w14:paraId="3541CC02" w14:textId="614E88E0" w:rsidR="00D53520" w:rsidRPr="00D53520" w:rsidRDefault="007F7F9A" w:rsidP="000C3BFC">
            <w:pPr>
              <w:pStyle w:val="Standard"/>
              <w:rPr>
                <w:i/>
                <w:iCs/>
              </w:rPr>
            </w:pPr>
            <w:r>
              <w:t>Lisa 1</w:t>
            </w:r>
            <w:r w:rsidR="00D53520">
              <w:t xml:space="preserve">: </w:t>
            </w:r>
            <w:r w:rsidR="00D53520">
              <w:rPr>
                <w:i/>
                <w:iCs/>
              </w:rPr>
              <w:t>Nõusoleku võtmise vorm või selle kavand</w:t>
            </w:r>
          </w:p>
        </w:tc>
        <w:tc>
          <w:tcPr>
            <w:tcW w:w="986" w:type="dxa"/>
          </w:tcPr>
          <w:p w14:paraId="383C2BF0" w14:textId="28279187" w:rsidR="00D53520" w:rsidRDefault="009D39A0" w:rsidP="009D39A0">
            <w:pPr>
              <w:pStyle w:val="Standard"/>
              <w:jc w:val="center"/>
              <w:rPr>
                <w:b/>
                <w:bCs/>
              </w:rPr>
            </w:pPr>
            <w:r>
              <w:rPr>
                <w:b/>
                <w:bCs/>
              </w:rPr>
              <w:t>JAH</w:t>
            </w:r>
          </w:p>
        </w:tc>
      </w:tr>
      <w:tr w:rsidR="00FA4F94" w14:paraId="371811A0" w14:textId="77777777" w:rsidTr="00D53520">
        <w:tc>
          <w:tcPr>
            <w:tcW w:w="8642" w:type="dxa"/>
          </w:tcPr>
          <w:p w14:paraId="25667F5D" w14:textId="10D12EDB" w:rsidR="00FA4F94" w:rsidRPr="00FA4F94" w:rsidRDefault="00FA4F94" w:rsidP="000C3BFC">
            <w:pPr>
              <w:pStyle w:val="Standard"/>
              <w:rPr>
                <w:i/>
              </w:rPr>
            </w:pPr>
            <w:r>
              <w:t>Lisa</w:t>
            </w:r>
            <w:r w:rsidR="007F7F9A">
              <w:t xml:space="preserve"> 2</w:t>
            </w:r>
            <w:r w:rsidRPr="00FA4F94">
              <w:t>:</w:t>
            </w:r>
            <w:r>
              <w:rPr>
                <w:i/>
              </w:rPr>
              <w:t xml:space="preserve"> </w:t>
            </w:r>
            <w:r w:rsidRPr="00FA4F94">
              <w:rPr>
                <w:i/>
              </w:rPr>
              <w:t>Andmekaitsetingimused</w:t>
            </w:r>
          </w:p>
        </w:tc>
        <w:tc>
          <w:tcPr>
            <w:tcW w:w="986" w:type="dxa"/>
          </w:tcPr>
          <w:p w14:paraId="6830E6ED" w14:textId="152CCCAA" w:rsidR="00FA4F94" w:rsidRDefault="00FA4F94" w:rsidP="009D39A0">
            <w:pPr>
              <w:pStyle w:val="Standard"/>
              <w:jc w:val="center"/>
              <w:rPr>
                <w:b/>
                <w:bCs/>
              </w:rPr>
            </w:pPr>
            <w:r>
              <w:rPr>
                <w:b/>
                <w:bCs/>
              </w:rPr>
              <w:t>JAH</w:t>
            </w:r>
          </w:p>
        </w:tc>
      </w:tr>
      <w:tr w:rsidR="000C03FD" w14:paraId="0366F9B8" w14:textId="77777777" w:rsidTr="00D53520">
        <w:tc>
          <w:tcPr>
            <w:tcW w:w="8642" w:type="dxa"/>
          </w:tcPr>
          <w:p w14:paraId="5F457E5B" w14:textId="6AE15F45" w:rsidR="000C03FD" w:rsidRDefault="000C03FD" w:rsidP="000C03FD">
            <w:pPr>
              <w:pStyle w:val="Standard"/>
            </w:pPr>
            <w:r>
              <w:t xml:space="preserve">Lisa 3: </w:t>
            </w:r>
            <w:r>
              <w:rPr>
                <w:i/>
                <w:iCs/>
              </w:rPr>
              <w:t>Küsimustik või selle kavand</w:t>
            </w:r>
            <w:r>
              <w:rPr>
                <w:i/>
                <w:iCs/>
              </w:rPr>
              <w:t>. LISATUD MANUSENA</w:t>
            </w:r>
          </w:p>
        </w:tc>
        <w:tc>
          <w:tcPr>
            <w:tcW w:w="986" w:type="dxa"/>
          </w:tcPr>
          <w:p w14:paraId="080D5AF4" w14:textId="5BACA867" w:rsidR="000C03FD" w:rsidRDefault="000C03FD" w:rsidP="000C03FD">
            <w:pPr>
              <w:pStyle w:val="Standard"/>
              <w:jc w:val="center"/>
              <w:rPr>
                <w:b/>
                <w:bCs/>
              </w:rPr>
            </w:pPr>
            <w:r>
              <w:rPr>
                <w:b/>
                <w:bCs/>
              </w:rPr>
              <w:t>JAH</w:t>
            </w:r>
          </w:p>
        </w:tc>
      </w:tr>
    </w:tbl>
    <w:p w14:paraId="7124EA94" w14:textId="0D278FD3" w:rsidR="009D39A0" w:rsidRPr="000C03FD" w:rsidRDefault="000C03FD" w:rsidP="000C03FD">
      <w:pPr>
        <w:suppressAutoHyphens w:val="0"/>
        <w:rPr>
          <w:iCs/>
        </w:rPr>
      </w:pPr>
      <w:r>
        <w:rPr>
          <w:b/>
          <w:iCs/>
        </w:rPr>
        <w:lastRenderedPageBreak/>
        <w:t>Lisa 1</w:t>
      </w:r>
      <w:r w:rsidR="009D39A0" w:rsidRPr="009D39A0">
        <w:rPr>
          <w:b/>
          <w:iCs/>
        </w:rPr>
        <w:t xml:space="preserve"> </w:t>
      </w:r>
      <w:r w:rsidR="009D39A0" w:rsidRPr="009D39A0">
        <w:rPr>
          <w:b/>
          <w:i/>
          <w:iCs/>
        </w:rPr>
        <w:t>Nõusoleku võtmise vorm või selle kavand</w:t>
      </w:r>
      <w:r w:rsidR="009D39A0" w:rsidRPr="009D39A0">
        <w:rPr>
          <w:b/>
          <w:iCs/>
        </w:rPr>
        <w:t xml:space="preserve"> – Veteranide küsitlusuuring 2025</w:t>
      </w:r>
    </w:p>
    <w:p w14:paraId="1F4F68E8" w14:textId="77777777" w:rsidR="009D39A0" w:rsidRPr="009D39A0" w:rsidRDefault="009D39A0" w:rsidP="009D39A0">
      <w:pPr>
        <w:pStyle w:val="Standard"/>
        <w:rPr>
          <w:iCs/>
        </w:rPr>
      </w:pPr>
    </w:p>
    <w:p w14:paraId="304811EC" w14:textId="2F60E7A3" w:rsidR="009D39A0" w:rsidRDefault="009D39A0" w:rsidP="009D39A0">
      <w:pPr>
        <w:pStyle w:val="Standard"/>
        <w:jc w:val="both"/>
        <w:rPr>
          <w:iCs/>
        </w:rPr>
      </w:pPr>
      <w:r w:rsidRPr="009D39A0">
        <w:rPr>
          <w:iCs/>
        </w:rPr>
        <w:t>Käesoleva küsitluse eesmärk on koguda teavet veteranide olukorra, kogemuste ja vajaduste kohta, et toetada veteranipoliitika arendamist. Küsitluses osalemine on vabatahtlik ja anonüümne ning isikuid ei ole võimalik vastuste põhjal tuvastada.</w:t>
      </w:r>
    </w:p>
    <w:p w14:paraId="33A325B1" w14:textId="77777777" w:rsidR="009D39A0" w:rsidRPr="009D39A0" w:rsidRDefault="009D39A0" w:rsidP="009D39A0">
      <w:pPr>
        <w:pStyle w:val="Standard"/>
        <w:rPr>
          <w:iCs/>
        </w:rPr>
      </w:pPr>
    </w:p>
    <w:p w14:paraId="57E462C6" w14:textId="77777777" w:rsidR="009D39A0" w:rsidRPr="009D39A0" w:rsidRDefault="009D39A0" w:rsidP="009D39A0">
      <w:pPr>
        <w:pStyle w:val="Standard"/>
        <w:rPr>
          <w:b/>
          <w:iCs/>
        </w:rPr>
      </w:pPr>
      <w:r w:rsidRPr="009D39A0">
        <w:rPr>
          <w:b/>
          <w:iCs/>
        </w:rPr>
        <w:t>Isikuandmete töötlemine</w:t>
      </w:r>
    </w:p>
    <w:p w14:paraId="6FAE302D" w14:textId="77777777" w:rsidR="009D39A0" w:rsidRPr="009D39A0" w:rsidRDefault="009D39A0" w:rsidP="009D39A0">
      <w:pPr>
        <w:pStyle w:val="Standard"/>
        <w:rPr>
          <w:iCs/>
        </w:rPr>
      </w:pPr>
      <w:r w:rsidRPr="009D39A0">
        <w:rPr>
          <w:iCs/>
        </w:rPr>
        <w:t>• Küsitlus ei kogu isikut tuvastavaid andmeid (nt nime, isikukoodi, kontaktandmeid).</w:t>
      </w:r>
    </w:p>
    <w:p w14:paraId="087B1DEB" w14:textId="77777777" w:rsidR="009D39A0" w:rsidRPr="009D39A0" w:rsidRDefault="009D39A0" w:rsidP="009D39A0">
      <w:pPr>
        <w:pStyle w:val="Standard"/>
        <w:rPr>
          <w:iCs/>
        </w:rPr>
      </w:pPr>
      <w:r w:rsidRPr="009D39A0">
        <w:rPr>
          <w:iCs/>
        </w:rPr>
        <w:t>• Andmeid töödeldakse Kaitseministeeriumi valitsemisalas paiknevates serverites.</w:t>
      </w:r>
    </w:p>
    <w:p w14:paraId="763785AD" w14:textId="77777777" w:rsidR="009D39A0" w:rsidRPr="009D39A0" w:rsidRDefault="009D39A0" w:rsidP="009D39A0">
      <w:pPr>
        <w:pStyle w:val="Standard"/>
        <w:rPr>
          <w:iCs/>
        </w:rPr>
      </w:pPr>
      <w:r w:rsidRPr="009D39A0">
        <w:rPr>
          <w:iCs/>
        </w:rPr>
        <w:t>• Andmeid ei edastata kolmandatele isikutele ega riikidesse väljaspool Euroopa Liitu.</w:t>
      </w:r>
    </w:p>
    <w:p w14:paraId="4B103EB9" w14:textId="14E9CA19" w:rsidR="009D39A0" w:rsidRDefault="009D39A0" w:rsidP="009D39A0">
      <w:pPr>
        <w:pStyle w:val="Standard"/>
        <w:rPr>
          <w:iCs/>
        </w:rPr>
      </w:pPr>
      <w:r w:rsidRPr="009D39A0">
        <w:rPr>
          <w:iCs/>
        </w:rPr>
        <w:t>• Algandmed hävitatakse pärast analüüsi ja lõpparuande valmimist.</w:t>
      </w:r>
    </w:p>
    <w:p w14:paraId="67FAEFE8" w14:textId="77777777" w:rsidR="009D39A0" w:rsidRPr="009D39A0" w:rsidRDefault="009D39A0" w:rsidP="009D39A0">
      <w:pPr>
        <w:pStyle w:val="Standard"/>
        <w:rPr>
          <w:iCs/>
        </w:rPr>
      </w:pPr>
    </w:p>
    <w:p w14:paraId="4943293B" w14:textId="77777777" w:rsidR="009D39A0" w:rsidRPr="009D39A0" w:rsidRDefault="009D39A0" w:rsidP="009D39A0">
      <w:pPr>
        <w:pStyle w:val="Standard"/>
        <w:rPr>
          <w:b/>
          <w:iCs/>
        </w:rPr>
      </w:pPr>
      <w:r w:rsidRPr="009D39A0">
        <w:rPr>
          <w:b/>
          <w:iCs/>
        </w:rPr>
        <w:t>Osalemise vabatahtlikkus</w:t>
      </w:r>
    </w:p>
    <w:p w14:paraId="30919719" w14:textId="77777777" w:rsidR="009D39A0" w:rsidRPr="009D39A0" w:rsidRDefault="009D39A0" w:rsidP="009D39A0">
      <w:pPr>
        <w:pStyle w:val="Standard"/>
        <w:rPr>
          <w:iCs/>
        </w:rPr>
      </w:pPr>
      <w:r w:rsidRPr="009D39A0">
        <w:rPr>
          <w:iCs/>
        </w:rPr>
        <w:t>Küsitluses osalemine on vabatahtlik. Vastaja võib loobuda vastamisest igal hetkel ilma põhjendusi esitamata.</w:t>
      </w:r>
    </w:p>
    <w:p w14:paraId="44C8FE3E" w14:textId="77777777" w:rsidR="009D39A0" w:rsidRDefault="009D39A0" w:rsidP="009D39A0">
      <w:pPr>
        <w:pStyle w:val="Standard"/>
        <w:rPr>
          <w:b/>
          <w:iCs/>
        </w:rPr>
      </w:pPr>
    </w:p>
    <w:p w14:paraId="5C5E6BAD" w14:textId="20D2746B" w:rsidR="009D39A0" w:rsidRPr="009D39A0" w:rsidRDefault="009D39A0" w:rsidP="009D39A0">
      <w:pPr>
        <w:pStyle w:val="Standard"/>
        <w:rPr>
          <w:b/>
          <w:iCs/>
        </w:rPr>
      </w:pPr>
      <w:r w:rsidRPr="009D39A0">
        <w:rPr>
          <w:b/>
          <w:iCs/>
        </w:rPr>
        <w:t>Kinnitus</w:t>
      </w:r>
    </w:p>
    <w:p w14:paraId="08E23198" w14:textId="06BEF874" w:rsidR="009D39A0" w:rsidRDefault="009D39A0" w:rsidP="009D39A0">
      <w:pPr>
        <w:pStyle w:val="Standard"/>
        <w:rPr>
          <w:iCs/>
        </w:rPr>
      </w:pPr>
      <w:r w:rsidRPr="009D39A0">
        <w:rPr>
          <w:iCs/>
        </w:rPr>
        <w:t>Jätkates küsitlusega kinnitan, et olen tutvunud andmekaitsetingimustega ning annan teadliku nõusoleku oma vastuste kasutamiseks uuringu eesmärkidel.</w:t>
      </w:r>
    </w:p>
    <w:p w14:paraId="674E31A9" w14:textId="3DD41116" w:rsidR="009D39A0" w:rsidRDefault="009D39A0" w:rsidP="009D39A0">
      <w:pPr>
        <w:pStyle w:val="Standard"/>
        <w:rPr>
          <w:iCs/>
        </w:rPr>
      </w:pPr>
    </w:p>
    <w:p w14:paraId="26DD2710" w14:textId="77777777" w:rsidR="009D39A0" w:rsidRDefault="009D39A0" w:rsidP="009D39A0">
      <w:pPr>
        <w:pStyle w:val="Standard"/>
        <w:rPr>
          <w:b/>
          <w:iCs/>
        </w:rPr>
      </w:pPr>
    </w:p>
    <w:p w14:paraId="025EF12F" w14:textId="211467C1" w:rsidR="009D39A0" w:rsidRPr="009D39A0" w:rsidRDefault="009D39A0" w:rsidP="009D39A0">
      <w:pPr>
        <w:pStyle w:val="Standard"/>
        <w:rPr>
          <w:b/>
          <w:iCs/>
        </w:rPr>
      </w:pPr>
      <w:r w:rsidRPr="009D39A0">
        <w:rPr>
          <w:b/>
          <w:iCs/>
        </w:rPr>
        <w:t>Lühiteavitus andmekaitse kohta</w:t>
      </w:r>
    </w:p>
    <w:p w14:paraId="0BA05A07" w14:textId="419418C3" w:rsidR="009D39A0" w:rsidRDefault="009D39A0" w:rsidP="009D39A0">
      <w:pPr>
        <w:pStyle w:val="Standard"/>
        <w:jc w:val="both"/>
        <w:rPr>
          <w:iCs/>
        </w:rPr>
      </w:pPr>
      <w:r w:rsidRPr="009D39A0">
        <w:rPr>
          <w:iCs/>
        </w:rPr>
        <w:t>Küsitluses osalemine on vabatahtlik ja anonüümne. Isikut tuvastavaid andmeid ei koguta ning vastuseid kasutatakse üksnes veteranipoliitika arendamiseks. Andmeid töödeldakse Kaitseministeeriumi valitsemisalas paiknevates serverites ning need hävitatakse pärast analüüsi lõppu.</w:t>
      </w:r>
    </w:p>
    <w:p w14:paraId="6986B732" w14:textId="702EE881" w:rsidR="009D39A0" w:rsidRDefault="009D39A0" w:rsidP="009D39A0">
      <w:pPr>
        <w:pStyle w:val="Standard"/>
        <w:jc w:val="both"/>
        <w:rPr>
          <w:iCs/>
        </w:rPr>
      </w:pPr>
    </w:p>
    <w:p w14:paraId="529A99EB" w14:textId="100FAC5C" w:rsidR="009D39A0" w:rsidRDefault="009D39A0">
      <w:pPr>
        <w:suppressAutoHyphens w:val="0"/>
        <w:rPr>
          <w:iCs/>
        </w:rPr>
      </w:pPr>
      <w:r>
        <w:rPr>
          <w:iCs/>
        </w:rPr>
        <w:br w:type="page"/>
      </w:r>
    </w:p>
    <w:p w14:paraId="21D5B983" w14:textId="4CF61530" w:rsidR="009D39A0" w:rsidRPr="009D39A0" w:rsidRDefault="000C03FD" w:rsidP="009D39A0">
      <w:pPr>
        <w:pStyle w:val="Standard"/>
        <w:jc w:val="both"/>
        <w:rPr>
          <w:b/>
          <w:iCs/>
        </w:rPr>
      </w:pPr>
      <w:r>
        <w:rPr>
          <w:b/>
          <w:iCs/>
        </w:rPr>
        <w:lastRenderedPageBreak/>
        <w:t>Lisa 2</w:t>
      </w:r>
      <w:r w:rsidR="009D39A0" w:rsidRPr="009D39A0">
        <w:rPr>
          <w:b/>
          <w:iCs/>
        </w:rPr>
        <w:t xml:space="preserve"> </w:t>
      </w:r>
      <w:r w:rsidR="009D39A0" w:rsidRPr="009D39A0">
        <w:rPr>
          <w:b/>
          <w:i/>
          <w:iCs/>
        </w:rPr>
        <w:t xml:space="preserve">Andmekaitsetingimused – </w:t>
      </w:r>
      <w:r w:rsidR="009D39A0" w:rsidRPr="009D39A0">
        <w:rPr>
          <w:b/>
          <w:iCs/>
        </w:rPr>
        <w:t>Veteranide küsitlusuuring 2025</w:t>
      </w:r>
    </w:p>
    <w:p w14:paraId="25D7D89A" w14:textId="77777777" w:rsidR="009D39A0" w:rsidRDefault="009D39A0" w:rsidP="009D39A0">
      <w:pPr>
        <w:pStyle w:val="Standard"/>
        <w:jc w:val="both"/>
        <w:rPr>
          <w:iCs/>
        </w:rPr>
      </w:pPr>
    </w:p>
    <w:p w14:paraId="1F3AADE2" w14:textId="726B9FA1" w:rsidR="009D39A0" w:rsidRPr="009D39A0" w:rsidRDefault="009D39A0" w:rsidP="009D39A0">
      <w:pPr>
        <w:pStyle w:val="Standard"/>
        <w:jc w:val="both"/>
        <w:rPr>
          <w:iCs/>
        </w:rPr>
      </w:pPr>
      <w:r w:rsidRPr="009D39A0">
        <w:rPr>
          <w:iCs/>
        </w:rPr>
        <w:t>Käesolev küsitlus on anonüümne ning isikut tuvastavaid andmeid ei koguta. Küsitluses osalemine on vabatahtlik.</w:t>
      </w:r>
    </w:p>
    <w:p w14:paraId="04CCA7E7" w14:textId="77777777" w:rsidR="009D39A0" w:rsidRDefault="009D39A0" w:rsidP="009D39A0">
      <w:pPr>
        <w:pStyle w:val="Standard"/>
        <w:jc w:val="both"/>
        <w:rPr>
          <w:iCs/>
        </w:rPr>
      </w:pPr>
    </w:p>
    <w:p w14:paraId="292D8208" w14:textId="649D6230" w:rsidR="009D39A0" w:rsidRPr="009D39A0" w:rsidRDefault="009D39A0" w:rsidP="009D39A0">
      <w:pPr>
        <w:pStyle w:val="Standard"/>
        <w:jc w:val="both"/>
        <w:rPr>
          <w:b/>
          <w:iCs/>
        </w:rPr>
      </w:pPr>
      <w:r w:rsidRPr="009D39A0">
        <w:rPr>
          <w:b/>
          <w:iCs/>
        </w:rPr>
        <w:t>Kes vastutab andmetöötluse eest?</w:t>
      </w:r>
    </w:p>
    <w:p w14:paraId="51E238F5" w14:textId="77777777" w:rsidR="009D39A0" w:rsidRPr="009D39A0" w:rsidRDefault="009D39A0" w:rsidP="009D39A0">
      <w:pPr>
        <w:pStyle w:val="Standard"/>
        <w:jc w:val="both"/>
        <w:rPr>
          <w:iCs/>
        </w:rPr>
      </w:pPr>
      <w:r w:rsidRPr="009D39A0">
        <w:rPr>
          <w:iCs/>
        </w:rPr>
        <w:t>Isikuandmete vastutav töötleja on Kaitseministeerium (Kaitsetahte ja inimvarapoliitika osakond). Küsimuste korral saab pöörduda e-posti aadressil: info@kaitseministeerium.ee.</w:t>
      </w:r>
    </w:p>
    <w:p w14:paraId="772136CA" w14:textId="77777777" w:rsidR="009D39A0" w:rsidRDefault="009D39A0" w:rsidP="009D39A0">
      <w:pPr>
        <w:pStyle w:val="Standard"/>
        <w:jc w:val="both"/>
        <w:rPr>
          <w:iCs/>
        </w:rPr>
      </w:pPr>
    </w:p>
    <w:p w14:paraId="6EAFF6DA" w14:textId="3A5201F0" w:rsidR="009D39A0" w:rsidRPr="009D39A0" w:rsidRDefault="009D39A0" w:rsidP="009D39A0">
      <w:pPr>
        <w:pStyle w:val="Standard"/>
        <w:jc w:val="both"/>
        <w:rPr>
          <w:b/>
          <w:iCs/>
        </w:rPr>
      </w:pPr>
      <w:r w:rsidRPr="009D39A0">
        <w:rPr>
          <w:b/>
          <w:iCs/>
        </w:rPr>
        <w:t>Milliseid andmeid töödeldakse?</w:t>
      </w:r>
    </w:p>
    <w:p w14:paraId="6F9DFFF4" w14:textId="77777777" w:rsidR="009D39A0" w:rsidRPr="009D39A0" w:rsidRDefault="009D39A0" w:rsidP="009D39A0">
      <w:pPr>
        <w:pStyle w:val="Standard"/>
        <w:jc w:val="both"/>
        <w:rPr>
          <w:iCs/>
        </w:rPr>
      </w:pPr>
      <w:r w:rsidRPr="009D39A0">
        <w:rPr>
          <w:iCs/>
        </w:rPr>
        <w:t>Töödeldakse uuringu eesmärgi saavutamiseks vajalikke andmeid veterani tausta, teenistuskogemuse, heaolu ja osal juhtudel tervisega seotud mõjude kohta (nt püsiva tervisekahjustuse olemasolu). Küsimustik ei kogu isikut otseselt tuvastavaid andmeid (nt nime, isikukoodi, aadressi või kontaktandmeid).</w:t>
      </w:r>
    </w:p>
    <w:p w14:paraId="3E4440A7" w14:textId="77777777" w:rsidR="009D39A0" w:rsidRDefault="009D39A0" w:rsidP="009D39A0">
      <w:pPr>
        <w:pStyle w:val="Standard"/>
        <w:jc w:val="both"/>
        <w:rPr>
          <w:iCs/>
        </w:rPr>
      </w:pPr>
    </w:p>
    <w:p w14:paraId="1B713019" w14:textId="503FE515" w:rsidR="009D39A0" w:rsidRPr="009D39A0" w:rsidRDefault="009D39A0" w:rsidP="009D39A0">
      <w:pPr>
        <w:pStyle w:val="Standard"/>
        <w:jc w:val="both"/>
        <w:rPr>
          <w:b/>
          <w:iCs/>
        </w:rPr>
      </w:pPr>
      <w:r w:rsidRPr="009D39A0">
        <w:rPr>
          <w:b/>
          <w:iCs/>
        </w:rPr>
        <w:t>Miks andmeid kogutakse?</w:t>
      </w:r>
    </w:p>
    <w:p w14:paraId="604EFDAE" w14:textId="77777777" w:rsidR="009D39A0" w:rsidRPr="009D39A0" w:rsidRDefault="009D39A0" w:rsidP="009D39A0">
      <w:pPr>
        <w:pStyle w:val="Standard"/>
        <w:jc w:val="both"/>
        <w:rPr>
          <w:iCs/>
        </w:rPr>
      </w:pPr>
      <w:r w:rsidRPr="009D39A0">
        <w:rPr>
          <w:iCs/>
        </w:rPr>
        <w:t>Andmeid kogutakse selleks, et hinnata veteranide olukorda ning tõhustada veteranipoliitika kujundamist, teenuste planeerimist ja toetusmeetmete arendamist.</w:t>
      </w:r>
    </w:p>
    <w:p w14:paraId="1E188B7A" w14:textId="77777777" w:rsidR="009D39A0" w:rsidRDefault="009D39A0" w:rsidP="009D39A0">
      <w:pPr>
        <w:pStyle w:val="Standard"/>
        <w:jc w:val="both"/>
        <w:rPr>
          <w:iCs/>
        </w:rPr>
      </w:pPr>
    </w:p>
    <w:p w14:paraId="5166EACE" w14:textId="5B712154" w:rsidR="009D39A0" w:rsidRPr="009D39A0" w:rsidRDefault="009D39A0" w:rsidP="009D39A0">
      <w:pPr>
        <w:pStyle w:val="Standard"/>
        <w:jc w:val="both"/>
        <w:rPr>
          <w:b/>
          <w:iCs/>
        </w:rPr>
      </w:pPr>
      <w:r w:rsidRPr="009D39A0">
        <w:rPr>
          <w:b/>
          <w:iCs/>
        </w:rPr>
        <w:t>Kuidas tagatakse andmete turvalisus?</w:t>
      </w:r>
    </w:p>
    <w:p w14:paraId="744ABE92" w14:textId="7B033697" w:rsidR="009D39A0" w:rsidRPr="009D39A0" w:rsidRDefault="009D39A0" w:rsidP="009D39A0">
      <w:pPr>
        <w:pStyle w:val="Standard"/>
        <w:jc w:val="both"/>
        <w:rPr>
          <w:iCs/>
        </w:rPr>
      </w:pPr>
      <w:r w:rsidRPr="009D39A0">
        <w:rPr>
          <w:iCs/>
        </w:rPr>
        <w:t xml:space="preserve">Küsitlus viiakse läbi Kaitseministeeriumi valitsemisalas asuvatel serveritel paiknevas </w:t>
      </w:r>
      <w:proofErr w:type="spellStart"/>
      <w:r w:rsidRPr="009D39A0">
        <w:rPr>
          <w:iCs/>
        </w:rPr>
        <w:t>LimeSurvey</w:t>
      </w:r>
      <w:proofErr w:type="spellEnd"/>
      <w:r w:rsidRPr="009D39A0">
        <w:rPr>
          <w:iCs/>
        </w:rPr>
        <w:t xml:space="preserve"> keskkonnas. Tulemusi töödeldakse ainult </w:t>
      </w:r>
      <w:r w:rsidR="00FA4F94">
        <w:rPr>
          <w:iCs/>
        </w:rPr>
        <w:t>ministeeriumi haldusala</w:t>
      </w:r>
      <w:r w:rsidRPr="009D39A0">
        <w:rPr>
          <w:iCs/>
        </w:rPr>
        <w:t xml:space="preserve"> sees. Andmeid ei edastata kolmandatele isikutele ega kolmandatesse riikidesse.</w:t>
      </w:r>
    </w:p>
    <w:p w14:paraId="0835E060" w14:textId="77777777" w:rsidR="009D39A0" w:rsidRDefault="009D39A0" w:rsidP="009D39A0">
      <w:pPr>
        <w:pStyle w:val="Standard"/>
        <w:jc w:val="both"/>
        <w:rPr>
          <w:iCs/>
        </w:rPr>
      </w:pPr>
    </w:p>
    <w:p w14:paraId="727DC9CB" w14:textId="2EAB99BE" w:rsidR="009D39A0" w:rsidRPr="009D39A0" w:rsidRDefault="009D39A0" w:rsidP="009D39A0">
      <w:pPr>
        <w:pStyle w:val="Standard"/>
        <w:jc w:val="both"/>
        <w:rPr>
          <w:b/>
          <w:iCs/>
        </w:rPr>
      </w:pPr>
      <w:r w:rsidRPr="009D39A0">
        <w:rPr>
          <w:b/>
          <w:iCs/>
        </w:rPr>
        <w:t>Andmete säilitamine</w:t>
      </w:r>
    </w:p>
    <w:p w14:paraId="4453ECAF" w14:textId="5EB35A2B" w:rsidR="009D39A0" w:rsidRPr="009D39A0" w:rsidRDefault="009D39A0" w:rsidP="009D39A0">
      <w:pPr>
        <w:pStyle w:val="Standard"/>
        <w:jc w:val="both"/>
        <w:rPr>
          <w:iCs/>
        </w:rPr>
      </w:pPr>
      <w:r w:rsidRPr="009D39A0">
        <w:rPr>
          <w:iCs/>
        </w:rPr>
        <w:t>Kogutud vastuseid säilitatakse kuni uuringu analüüsi ja lõpparuande valmimiseni. Pärast analüüsi lõppu algandmed hävitatakse pöördumatult.</w:t>
      </w:r>
    </w:p>
    <w:sectPr w:rsidR="009D39A0" w:rsidRPr="009D39A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50BC3" w14:textId="77777777" w:rsidR="00642ECB" w:rsidRDefault="00642ECB">
      <w:r>
        <w:separator/>
      </w:r>
    </w:p>
  </w:endnote>
  <w:endnote w:type="continuationSeparator" w:id="0">
    <w:p w14:paraId="691C6AEA" w14:textId="77777777" w:rsidR="00642ECB" w:rsidRDefault="0064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67694" w14:textId="77777777" w:rsidR="00642ECB" w:rsidRDefault="00642ECB">
      <w:r>
        <w:rPr>
          <w:color w:val="000000"/>
        </w:rPr>
        <w:separator/>
      </w:r>
    </w:p>
  </w:footnote>
  <w:footnote w:type="continuationSeparator" w:id="0">
    <w:p w14:paraId="79714243" w14:textId="77777777" w:rsidR="00642ECB" w:rsidRDefault="00642ECB">
      <w:r>
        <w:continuationSeparator/>
      </w:r>
    </w:p>
  </w:footnote>
  <w:footnote w:id="1">
    <w:p w14:paraId="692C69AE" w14:textId="2BDCAFE9" w:rsidR="00B34316" w:rsidRPr="0069169B" w:rsidRDefault="00B34316">
      <w:pPr>
        <w:pStyle w:val="FootnoteText"/>
        <w:rPr>
          <w:sz w:val="16"/>
          <w:szCs w:val="16"/>
        </w:rPr>
      </w:pPr>
      <w:r w:rsidRPr="0069169B">
        <w:rPr>
          <w:rStyle w:val="FootnoteReference"/>
          <w:sz w:val="16"/>
          <w:szCs w:val="16"/>
        </w:rPr>
        <w:footnoteRef/>
      </w:r>
      <w:r w:rsidRPr="0069169B">
        <w:rPr>
          <w:sz w:val="16"/>
          <w:szCs w:val="16"/>
        </w:rPr>
        <w:t xml:space="preserve"> IKS § 6 lg</w:t>
      </w:r>
      <w:r w:rsidR="000C3BFC" w:rsidRPr="0069169B">
        <w:rPr>
          <w:sz w:val="16"/>
          <w:szCs w:val="16"/>
        </w:rPr>
        <w:t xml:space="preserve"> 4</w:t>
      </w:r>
      <w:r w:rsidR="002E7BB7">
        <w:rPr>
          <w:sz w:val="16"/>
          <w:szCs w:val="16"/>
        </w:rPr>
        <w:t xml:space="preserve"> - kui uuringus töödeldakse eriliiki isikuandmeid, on vajalik ka eetikakomitee kooskõlastus. </w:t>
      </w:r>
    </w:p>
  </w:footnote>
  <w:footnote w:id="2">
    <w:p w14:paraId="1CE886CD" w14:textId="2B6D710B" w:rsidR="00232EF5" w:rsidRPr="0069169B" w:rsidRDefault="00232EF5" w:rsidP="00F27D21">
      <w:pPr>
        <w:pStyle w:val="Footnote"/>
        <w:jc w:val="both"/>
        <w:rPr>
          <w:sz w:val="16"/>
          <w:szCs w:val="16"/>
        </w:rPr>
      </w:pPr>
      <w:r w:rsidRPr="0069169B">
        <w:rPr>
          <w:rStyle w:val="FootnoteReference"/>
          <w:sz w:val="16"/>
          <w:szCs w:val="16"/>
        </w:rPr>
        <w:footnoteRef/>
      </w:r>
      <w:r w:rsidRPr="0069169B">
        <w:rPr>
          <w:sz w:val="16"/>
          <w:szCs w:val="16"/>
        </w:rPr>
        <w:t xml:space="preserve">Vastutav töötleja on uuringu läbiviija </w:t>
      </w:r>
      <w:r w:rsidR="005838C4" w:rsidRPr="0069169B">
        <w:rPr>
          <w:sz w:val="16"/>
          <w:szCs w:val="16"/>
        </w:rPr>
        <w:t>(tellija)</w:t>
      </w:r>
      <w:r w:rsidRPr="0069169B">
        <w:rPr>
          <w:sz w:val="16"/>
          <w:szCs w:val="16"/>
        </w:rPr>
        <w:t xml:space="preserve">. Juhul, kui </w:t>
      </w:r>
      <w:r w:rsidR="00F27D21">
        <w:rPr>
          <w:sz w:val="16"/>
          <w:szCs w:val="16"/>
        </w:rPr>
        <w:t>vastutav töötleja</w:t>
      </w:r>
      <w:r w:rsidRPr="0069169B">
        <w:rPr>
          <w:sz w:val="16"/>
          <w:szCs w:val="16"/>
        </w:rPr>
        <w:t xml:space="preserve"> kasutab uuringu läbiviimisel teisi isikuid ja asutusi, siis on need teised isikud</w:t>
      </w:r>
      <w:r w:rsidR="007D58EE">
        <w:rPr>
          <w:sz w:val="16"/>
          <w:szCs w:val="16"/>
        </w:rPr>
        <w:t xml:space="preserve"> </w:t>
      </w:r>
      <w:r w:rsidRPr="0069169B">
        <w:rPr>
          <w:sz w:val="16"/>
          <w:szCs w:val="16"/>
        </w:rPr>
        <w:t>ja asutused volitatud töötlejad</w:t>
      </w:r>
      <w:r w:rsidR="00EA37EA" w:rsidRPr="0069169B">
        <w:rPr>
          <w:sz w:val="16"/>
          <w:szCs w:val="16"/>
        </w:rPr>
        <w:t xml:space="preserve">. </w:t>
      </w:r>
      <w:r w:rsidR="00ED2120" w:rsidRPr="0069169B">
        <w:rPr>
          <w:sz w:val="16"/>
          <w:szCs w:val="16"/>
        </w:rPr>
        <w:t xml:space="preserve"> </w:t>
      </w:r>
    </w:p>
  </w:footnote>
  <w:footnote w:id="3">
    <w:p w14:paraId="0892DDBE" w14:textId="340AFBB0" w:rsidR="00A474BE" w:rsidRPr="0069169B" w:rsidRDefault="00A474BE" w:rsidP="00F27D21">
      <w:pPr>
        <w:pStyle w:val="FootnoteText"/>
        <w:jc w:val="both"/>
        <w:rPr>
          <w:sz w:val="16"/>
          <w:szCs w:val="16"/>
        </w:rPr>
      </w:pPr>
      <w:r w:rsidRPr="0069169B">
        <w:rPr>
          <w:rStyle w:val="FootnoteReference"/>
          <w:sz w:val="16"/>
          <w:szCs w:val="16"/>
        </w:rPr>
        <w:footnoteRef/>
      </w:r>
      <w:r w:rsidRPr="0069169B">
        <w:rPr>
          <w:sz w:val="16"/>
          <w:szCs w:val="16"/>
        </w:rPr>
        <w:t xml:space="preserve"> Volitatud töötlejate loetelu peab olema ammendav</w:t>
      </w:r>
      <w:r w:rsidR="00B4159C" w:rsidRPr="0069169B">
        <w:rPr>
          <w:sz w:val="16"/>
          <w:szCs w:val="16"/>
        </w:rPr>
        <w:t xml:space="preserve"> ehk kõik volitatud töötlejad peavad olema nimetatud. Kui taotluse esitaja on volitatud töötleja, peab taotlusele olema lisatud dokument, kust nähtub, et </w:t>
      </w:r>
      <w:r w:rsidR="008161F0">
        <w:rPr>
          <w:sz w:val="16"/>
          <w:szCs w:val="16"/>
        </w:rPr>
        <w:t xml:space="preserve">vastutav töötleja on </w:t>
      </w:r>
      <w:r w:rsidR="00B4159C" w:rsidRPr="0069169B">
        <w:rPr>
          <w:sz w:val="16"/>
          <w:szCs w:val="16"/>
        </w:rPr>
        <w:t xml:space="preserve">volitatud töötlejale </w:t>
      </w:r>
      <w:r w:rsidR="008161F0">
        <w:rPr>
          <w:sz w:val="16"/>
          <w:szCs w:val="16"/>
        </w:rPr>
        <w:t>andnud</w:t>
      </w:r>
      <w:r w:rsidR="00B4159C" w:rsidRPr="0069169B">
        <w:rPr>
          <w:sz w:val="16"/>
          <w:szCs w:val="16"/>
        </w:rPr>
        <w:t xml:space="preserve"> volitus</w:t>
      </w:r>
      <w:r w:rsidR="008161F0">
        <w:rPr>
          <w:sz w:val="16"/>
          <w:szCs w:val="16"/>
        </w:rPr>
        <w:t>e</w:t>
      </w:r>
      <w:r w:rsidR="00B4159C" w:rsidRPr="0069169B">
        <w:rPr>
          <w:sz w:val="16"/>
          <w:szCs w:val="16"/>
        </w:rPr>
        <w:t xml:space="preserve"> </w:t>
      </w:r>
      <w:r w:rsidR="00F27D21">
        <w:rPr>
          <w:sz w:val="16"/>
          <w:szCs w:val="16"/>
        </w:rPr>
        <w:t xml:space="preserve">inspektsioonile </w:t>
      </w:r>
      <w:r w:rsidR="00B4159C" w:rsidRPr="0069169B">
        <w:rPr>
          <w:sz w:val="16"/>
          <w:szCs w:val="16"/>
        </w:rPr>
        <w:t xml:space="preserve">taotluse esitamiseks. </w:t>
      </w:r>
      <w:r w:rsidRPr="0069169B">
        <w:rPr>
          <w:sz w:val="16"/>
          <w:szCs w:val="16"/>
        </w:rPr>
        <w:t xml:space="preserve"> </w:t>
      </w:r>
    </w:p>
  </w:footnote>
  <w:footnote w:id="4">
    <w:p w14:paraId="7CC80A4B" w14:textId="57F0D4A5" w:rsidR="00E20D1D" w:rsidRPr="00C157F0" w:rsidRDefault="00E20D1D" w:rsidP="00E20D1D">
      <w:pPr>
        <w:pStyle w:val="FootnoteText"/>
        <w:jc w:val="both"/>
        <w:rPr>
          <w:sz w:val="16"/>
          <w:szCs w:val="16"/>
        </w:rPr>
      </w:pPr>
      <w:r w:rsidRPr="00C157F0">
        <w:rPr>
          <w:rStyle w:val="FootnoteReference"/>
          <w:sz w:val="16"/>
          <w:szCs w:val="16"/>
        </w:rPr>
        <w:footnoteRef/>
      </w:r>
      <w:r w:rsidRPr="00C157F0">
        <w:rPr>
          <w:sz w:val="16"/>
          <w:szCs w:val="16"/>
        </w:rPr>
        <w:t xml:space="preserve"> </w:t>
      </w:r>
      <w:r w:rsidR="00D174C8" w:rsidRPr="00496807">
        <w:rPr>
          <w:sz w:val="16"/>
          <w:szCs w:val="16"/>
        </w:rPr>
        <w:t xml:space="preserve">Isikuandmete edastamine on lubatud üksnes sellisesse riiki, </w:t>
      </w:r>
      <w:r w:rsidR="00D174C8">
        <w:rPr>
          <w:sz w:val="16"/>
          <w:szCs w:val="16"/>
        </w:rPr>
        <w:t>millel</w:t>
      </w:r>
      <w:r w:rsidR="00D174C8" w:rsidRPr="00496807">
        <w:rPr>
          <w:sz w:val="16"/>
          <w:szCs w:val="16"/>
        </w:rPr>
        <w:t xml:space="preserve"> on piisav andmekaitse tase (Euroopa Liidu liikmesriigid; Euroopa</w:t>
      </w:r>
      <w:r w:rsidR="00D174C8">
        <w:rPr>
          <w:sz w:val="16"/>
          <w:szCs w:val="16"/>
        </w:rPr>
        <w:t xml:space="preserve"> </w:t>
      </w:r>
      <w:r w:rsidR="00D174C8" w:rsidRPr="00496807">
        <w:rPr>
          <w:sz w:val="16"/>
          <w:szCs w:val="16"/>
        </w:rPr>
        <w:t xml:space="preserve">Majanduspiirkonna lepinguga ühinenud riigid; riigid, mille isikuandmete kaitse tase on Euroopa Komisjoni poolt hinnatud piisavaks). </w:t>
      </w:r>
      <w:r w:rsidR="00D174C8">
        <w:rPr>
          <w:sz w:val="16"/>
          <w:szCs w:val="16"/>
        </w:rPr>
        <w:t>Kui kasutatava keskkonna server ei asu piisava andmekaitsetasemega riigis, saab i</w:t>
      </w:r>
      <w:r w:rsidR="00D174C8" w:rsidRPr="00496807">
        <w:rPr>
          <w:sz w:val="16"/>
          <w:szCs w:val="16"/>
        </w:rPr>
        <w:t xml:space="preserve">sikuandmete edastamine </w:t>
      </w:r>
      <w:r w:rsidR="00D174C8">
        <w:rPr>
          <w:sz w:val="16"/>
          <w:szCs w:val="16"/>
        </w:rPr>
        <w:t xml:space="preserve">toimuda isikuandmete kaitse </w:t>
      </w:r>
      <w:proofErr w:type="spellStart"/>
      <w:r w:rsidR="00D174C8">
        <w:rPr>
          <w:sz w:val="16"/>
          <w:szCs w:val="16"/>
        </w:rPr>
        <w:t>üldmääruse</w:t>
      </w:r>
      <w:proofErr w:type="spellEnd"/>
      <w:r w:rsidR="00D174C8" w:rsidRPr="00496807">
        <w:rPr>
          <w:sz w:val="16"/>
          <w:szCs w:val="16"/>
        </w:rPr>
        <w:t xml:space="preserve"> </w:t>
      </w:r>
      <w:r w:rsidR="00D174C8">
        <w:rPr>
          <w:sz w:val="16"/>
          <w:szCs w:val="16"/>
        </w:rPr>
        <w:t>(IKÜM)</w:t>
      </w:r>
      <w:r w:rsidR="00D174C8" w:rsidRPr="00496807">
        <w:rPr>
          <w:sz w:val="16"/>
          <w:szCs w:val="16"/>
        </w:rPr>
        <w:t xml:space="preserve"> artiklite 44-50 alusel. </w:t>
      </w:r>
      <w:r w:rsidR="00D174C8">
        <w:rPr>
          <w:sz w:val="16"/>
          <w:szCs w:val="16"/>
        </w:rPr>
        <w:t xml:space="preserve">Täiendav teave: </w:t>
      </w:r>
      <w:hyperlink r:id="rId1" w:history="1">
        <w:r w:rsidR="00D174C8" w:rsidRPr="00BB20D3">
          <w:rPr>
            <w:rStyle w:val="Hyperlink"/>
            <w:sz w:val="16"/>
            <w:szCs w:val="16"/>
          </w:rPr>
          <w:t>https://www.aki.ee/isikuandmed/andmetootlejale/isikuandmete-edastamine-valisriiki</w:t>
        </w:r>
      </w:hyperlink>
      <w:r w:rsidRPr="00C157F0">
        <w:rPr>
          <w:sz w:val="16"/>
          <w:szCs w:val="16"/>
        </w:rPr>
        <w:t>.</w:t>
      </w:r>
      <w:r w:rsidRPr="00C157F0">
        <w:t xml:space="preserve"> </w:t>
      </w:r>
      <w:r w:rsidRPr="00C157F0">
        <w:rPr>
          <w:sz w:val="16"/>
          <w:szCs w:val="16"/>
        </w:rPr>
        <w:t>Kui kasutatav</w:t>
      </w:r>
      <w:r w:rsidR="00D174C8">
        <w:rPr>
          <w:sz w:val="16"/>
          <w:szCs w:val="16"/>
        </w:rPr>
        <w:t>a</w:t>
      </w:r>
      <w:r w:rsidRPr="00C157F0">
        <w:rPr>
          <w:sz w:val="16"/>
          <w:szCs w:val="16"/>
        </w:rPr>
        <w:t xml:space="preserve"> keskkon</w:t>
      </w:r>
      <w:r w:rsidR="00D174C8">
        <w:rPr>
          <w:sz w:val="16"/>
          <w:szCs w:val="16"/>
        </w:rPr>
        <w:t>na server</w:t>
      </w:r>
      <w:r w:rsidRPr="00C157F0">
        <w:rPr>
          <w:sz w:val="16"/>
          <w:szCs w:val="16"/>
        </w:rPr>
        <w:t xml:space="preserve"> asub riigis, mis ei ole piisava andmekaitse tasemega, tuleb täita </w:t>
      </w:r>
      <w:r w:rsidR="00B4159C" w:rsidRPr="00C157F0">
        <w:rPr>
          <w:sz w:val="16"/>
          <w:szCs w:val="16"/>
        </w:rPr>
        <w:t xml:space="preserve">ka </w:t>
      </w:r>
      <w:r w:rsidRPr="00C157F0">
        <w:rPr>
          <w:sz w:val="16"/>
          <w:szCs w:val="16"/>
        </w:rPr>
        <w:t>taotluse punkt 1</w:t>
      </w:r>
      <w:r w:rsidR="00806415">
        <w:rPr>
          <w:sz w:val="16"/>
          <w:szCs w:val="16"/>
        </w:rPr>
        <w:t>2</w:t>
      </w:r>
      <w:r w:rsidRPr="00C157F0">
        <w:rPr>
          <w:sz w:val="16"/>
          <w:szCs w:val="16"/>
        </w:rPr>
        <w:t>.</w:t>
      </w:r>
      <w:r w:rsidR="00D174C8">
        <w:rPr>
          <w:sz w:val="16"/>
          <w:szCs w:val="16"/>
        </w:rPr>
        <w:t xml:space="preserve"> Edastamine tähendab ka isikuandmete hoidmist serveris. </w:t>
      </w:r>
    </w:p>
  </w:footnote>
  <w:footnote w:id="5">
    <w:p w14:paraId="21AE9A98" w14:textId="5C7568AE" w:rsidR="008555A7" w:rsidRPr="00496807" w:rsidRDefault="008555A7">
      <w:pPr>
        <w:pStyle w:val="FootnoteText"/>
        <w:rPr>
          <w:sz w:val="16"/>
          <w:szCs w:val="16"/>
        </w:rPr>
      </w:pPr>
      <w:r w:rsidRPr="00496807">
        <w:rPr>
          <w:rStyle w:val="FootnoteReference"/>
          <w:sz w:val="16"/>
          <w:szCs w:val="16"/>
        </w:rPr>
        <w:footnoteRef/>
      </w:r>
      <w:r w:rsidRPr="00496807">
        <w:rPr>
          <w:sz w:val="16"/>
          <w:szCs w:val="16"/>
        </w:rPr>
        <w:t xml:space="preserve"> Isikuandmete töötlemisest teavitamise kohustus tuleneb </w:t>
      </w:r>
      <w:r w:rsidR="0069169B">
        <w:rPr>
          <w:sz w:val="16"/>
          <w:szCs w:val="16"/>
        </w:rPr>
        <w:t>IKÜM-st</w:t>
      </w:r>
      <w:r w:rsidRPr="00496807">
        <w:rPr>
          <w:sz w:val="16"/>
          <w:szCs w:val="16"/>
        </w:rPr>
        <w:t xml:space="preserve">, teavitamata jätmine on põhjendatud väga erandlikel juhtudel. </w:t>
      </w:r>
    </w:p>
  </w:footnote>
  <w:footnote w:id="6">
    <w:p w14:paraId="1266F64D" w14:textId="6F61D153" w:rsidR="008555A7" w:rsidRPr="00496807" w:rsidRDefault="008555A7">
      <w:pPr>
        <w:pStyle w:val="FootnoteText"/>
        <w:rPr>
          <w:sz w:val="16"/>
          <w:szCs w:val="16"/>
        </w:rPr>
      </w:pPr>
      <w:r w:rsidRPr="00496807">
        <w:rPr>
          <w:rStyle w:val="FootnoteReference"/>
          <w:sz w:val="16"/>
          <w:szCs w:val="16"/>
        </w:rPr>
        <w:footnoteRef/>
      </w:r>
      <w:r w:rsidRPr="00496807">
        <w:rPr>
          <w:sz w:val="16"/>
          <w:szCs w:val="16"/>
        </w:rPr>
        <w:t xml:space="preserve"> </w:t>
      </w:r>
      <w:r w:rsidR="0069169B">
        <w:rPr>
          <w:sz w:val="16"/>
          <w:szCs w:val="16"/>
        </w:rPr>
        <w:t>IKÜM-i</w:t>
      </w:r>
      <w:r w:rsidRPr="00496807">
        <w:rPr>
          <w:sz w:val="16"/>
          <w:szCs w:val="16"/>
        </w:rPr>
        <w:t xml:space="preserve"> kohaselt tuleb andmesubjektile esitada isikuandmete töötlemise kohta teave ehk nn andmekaitsetingimused, mis peavad vastama IKÜM art 12 – 14 sätestatule. </w:t>
      </w:r>
    </w:p>
  </w:footnote>
  <w:footnote w:id="7">
    <w:p w14:paraId="46CFD232" w14:textId="12B4B1F5" w:rsidR="00804756" w:rsidRPr="0069169B" w:rsidRDefault="00804756" w:rsidP="00ED2120">
      <w:pPr>
        <w:pStyle w:val="Footnote"/>
        <w:jc w:val="both"/>
        <w:rPr>
          <w:color w:val="FF0000"/>
          <w:sz w:val="16"/>
          <w:szCs w:val="16"/>
        </w:rPr>
      </w:pPr>
      <w:r w:rsidRPr="00496807">
        <w:rPr>
          <w:rStyle w:val="FootnoteReference"/>
          <w:sz w:val="16"/>
          <w:szCs w:val="16"/>
        </w:rPr>
        <w:footnoteRef/>
      </w:r>
      <w:r w:rsidRPr="00496807">
        <w:rPr>
          <w:sz w:val="16"/>
          <w:szCs w:val="16"/>
        </w:rPr>
        <w:t xml:space="preserve">Isikuandmete edastamine on lubatud üksnes sellisesse riiki, </w:t>
      </w:r>
      <w:r w:rsidR="0032370A">
        <w:rPr>
          <w:sz w:val="16"/>
          <w:szCs w:val="16"/>
        </w:rPr>
        <w:t>millel</w:t>
      </w:r>
      <w:r w:rsidRPr="00496807">
        <w:rPr>
          <w:sz w:val="16"/>
          <w:szCs w:val="16"/>
        </w:rPr>
        <w:t xml:space="preserve"> on piisav andmekaitse tase (Euroopa Liidu liikmesriigid; Euroopa</w:t>
      </w:r>
      <w:r w:rsidR="0069169B">
        <w:rPr>
          <w:sz w:val="16"/>
          <w:szCs w:val="16"/>
        </w:rPr>
        <w:t xml:space="preserve"> </w:t>
      </w:r>
      <w:r w:rsidRPr="00496807">
        <w:rPr>
          <w:sz w:val="16"/>
          <w:szCs w:val="16"/>
        </w:rPr>
        <w:t xml:space="preserve">Majanduspiirkonna lepinguga ühinenud riigid; riigid, mille isikuandmete kaitse tase on Euroopa Komisjoni poolt hinnatud piisavaks). Isikuandmete </w:t>
      </w:r>
      <w:r w:rsidR="0032370A">
        <w:rPr>
          <w:sz w:val="16"/>
          <w:szCs w:val="16"/>
        </w:rPr>
        <w:t xml:space="preserve">nn </w:t>
      </w:r>
      <w:r w:rsidRPr="00496807">
        <w:rPr>
          <w:sz w:val="16"/>
          <w:szCs w:val="16"/>
        </w:rPr>
        <w:t xml:space="preserve">kolmandatesse riikidesse edastamine toimub </w:t>
      </w:r>
      <w:r w:rsidR="0069169B">
        <w:rPr>
          <w:sz w:val="16"/>
          <w:szCs w:val="16"/>
        </w:rPr>
        <w:t>IKÜM</w:t>
      </w:r>
      <w:r w:rsidR="00ED2120" w:rsidRPr="00496807">
        <w:rPr>
          <w:sz w:val="16"/>
          <w:szCs w:val="16"/>
        </w:rPr>
        <w:t xml:space="preserve"> artiklite 44-50 alusel. </w:t>
      </w:r>
      <w:r w:rsidR="0069169B">
        <w:rPr>
          <w:sz w:val="16"/>
          <w:szCs w:val="16"/>
        </w:rPr>
        <w:t xml:space="preserve">Täiendav teave: </w:t>
      </w:r>
      <w:hyperlink r:id="rId2" w:history="1">
        <w:r w:rsidR="0069169B" w:rsidRPr="00BB20D3">
          <w:rPr>
            <w:rStyle w:val="Hyperlink"/>
            <w:sz w:val="16"/>
            <w:szCs w:val="16"/>
          </w:rPr>
          <w:t>https://www.aki.ee/isikuandmed/andmetootlejale/isikuandmete-edastamine-valisriiki</w:t>
        </w:r>
      </w:hyperlink>
      <w:r w:rsidRPr="00496807">
        <w:rPr>
          <w:sz w:val="16"/>
          <w:szCs w:val="16"/>
        </w:rPr>
        <w:t>.</w:t>
      </w:r>
      <w:r w:rsidR="008555A7" w:rsidRPr="00496807">
        <w:rPr>
          <w:sz w:val="16"/>
          <w:szCs w:val="16"/>
        </w:rPr>
        <w:t xml:space="preserve"> </w:t>
      </w:r>
      <w:r w:rsidR="008555A7" w:rsidRPr="0069169B">
        <w:rPr>
          <w:color w:val="FF0000"/>
          <w:sz w:val="16"/>
          <w:szCs w:val="16"/>
        </w:rPr>
        <w:t xml:space="preserve"> </w:t>
      </w:r>
    </w:p>
  </w:footnote>
  <w:footnote w:id="8">
    <w:p w14:paraId="20D70A5A" w14:textId="2AB4BCCE" w:rsidR="00123FD0" w:rsidRPr="0069169B" w:rsidRDefault="00123FD0" w:rsidP="000C3BFC">
      <w:pPr>
        <w:pStyle w:val="FootnoteText"/>
        <w:jc w:val="both"/>
        <w:rPr>
          <w:sz w:val="16"/>
          <w:szCs w:val="16"/>
        </w:rPr>
      </w:pPr>
      <w:r w:rsidRPr="0069169B">
        <w:rPr>
          <w:rStyle w:val="FootnoteReference"/>
          <w:sz w:val="16"/>
          <w:szCs w:val="16"/>
        </w:rPr>
        <w:footnoteRef/>
      </w:r>
      <w:r w:rsidRPr="0069169B">
        <w:rPr>
          <w:sz w:val="16"/>
          <w:szCs w:val="16"/>
        </w:rPr>
        <w:t xml:space="preserve"> </w:t>
      </w:r>
      <w:r w:rsidR="000C3BFC" w:rsidRPr="0069169B">
        <w:rPr>
          <w:sz w:val="16"/>
          <w:szCs w:val="16"/>
        </w:rPr>
        <w:t>Taotluse saab a</w:t>
      </w:r>
      <w:r w:rsidRPr="0069169B">
        <w:rPr>
          <w:sz w:val="16"/>
          <w:szCs w:val="16"/>
        </w:rPr>
        <w:t>llkirjasta</w:t>
      </w:r>
      <w:r w:rsidR="000C3BFC" w:rsidRPr="0069169B">
        <w:rPr>
          <w:sz w:val="16"/>
          <w:szCs w:val="16"/>
        </w:rPr>
        <w:t>da</w:t>
      </w:r>
      <w:r w:rsidRPr="0069169B">
        <w:rPr>
          <w:sz w:val="16"/>
          <w:szCs w:val="16"/>
        </w:rPr>
        <w:t xml:space="preserve"> vaid isik, kellel on vastava asutuse/ettevõtte esindusõigus või </w:t>
      </w:r>
      <w:r w:rsidR="0069169B">
        <w:rPr>
          <w:sz w:val="16"/>
          <w:szCs w:val="16"/>
        </w:rPr>
        <w:t>teda on volit</w:t>
      </w:r>
      <w:r w:rsidR="00767986">
        <w:rPr>
          <w:sz w:val="16"/>
          <w:szCs w:val="16"/>
        </w:rPr>
        <w:t>atud</w:t>
      </w:r>
      <w:r w:rsidR="0069169B">
        <w:rPr>
          <w:sz w:val="16"/>
          <w:szCs w:val="16"/>
        </w:rPr>
        <w:t xml:space="preserve"> taotlust esitama</w:t>
      </w:r>
      <w:r w:rsidRPr="0069169B">
        <w:rPr>
          <w:sz w:val="16"/>
          <w:szCs w:val="16"/>
        </w:rPr>
        <w:t xml:space="preserve">. Kui </w:t>
      </w:r>
      <w:proofErr w:type="spellStart"/>
      <w:r w:rsidRPr="0069169B">
        <w:rPr>
          <w:sz w:val="16"/>
          <w:szCs w:val="16"/>
        </w:rPr>
        <w:t>allkirjastaja</w:t>
      </w:r>
      <w:proofErr w:type="spellEnd"/>
      <w:r w:rsidRPr="0069169B">
        <w:rPr>
          <w:sz w:val="16"/>
          <w:szCs w:val="16"/>
        </w:rPr>
        <w:t xml:space="preserve"> on volitatud taotlust esitama, siis esitada volitust tõendav dokument (volikiri, leping vms). </w:t>
      </w:r>
    </w:p>
  </w:footnote>
  <w:footnote w:id="9">
    <w:p w14:paraId="631BF277" w14:textId="7CFC6D27" w:rsidR="006C2148" w:rsidRPr="006C2148" w:rsidRDefault="006C2148">
      <w:pPr>
        <w:pStyle w:val="FootnoteText"/>
        <w:rPr>
          <w:sz w:val="16"/>
          <w:szCs w:val="16"/>
        </w:rPr>
      </w:pPr>
      <w:r>
        <w:rPr>
          <w:rStyle w:val="FootnoteReference"/>
        </w:rPr>
        <w:footnoteRef/>
      </w:r>
      <w:r>
        <w:t xml:space="preserve"> </w:t>
      </w:r>
      <w:r>
        <w:rPr>
          <w:sz w:val="16"/>
          <w:szCs w:val="16"/>
        </w:rPr>
        <w:t xml:space="preserve">Kui nimetatud lisasid ei ole, siis palume need kustutada.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44890"/>
    <w:multiLevelType w:val="hybridMultilevel"/>
    <w:tmpl w:val="472CBD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4B966B0"/>
    <w:multiLevelType w:val="hybridMultilevel"/>
    <w:tmpl w:val="1E7A9F1A"/>
    <w:lvl w:ilvl="0" w:tplc="7B0E5466">
      <w:start w:val="1"/>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03"/>
    <w:rsid w:val="000949F0"/>
    <w:rsid w:val="000C03FD"/>
    <w:rsid w:val="000C3BFC"/>
    <w:rsid w:val="00115C58"/>
    <w:rsid w:val="00123FD0"/>
    <w:rsid w:val="0015262F"/>
    <w:rsid w:val="00192013"/>
    <w:rsid w:val="00212E40"/>
    <w:rsid w:val="00232EF5"/>
    <w:rsid w:val="00283A41"/>
    <w:rsid w:val="00284DCD"/>
    <w:rsid w:val="002E7BB7"/>
    <w:rsid w:val="00307D93"/>
    <w:rsid w:val="0032370A"/>
    <w:rsid w:val="00363A91"/>
    <w:rsid w:val="003653AB"/>
    <w:rsid w:val="003F2899"/>
    <w:rsid w:val="003F5365"/>
    <w:rsid w:val="0041401E"/>
    <w:rsid w:val="00426CDD"/>
    <w:rsid w:val="004344A3"/>
    <w:rsid w:val="004717E2"/>
    <w:rsid w:val="00496807"/>
    <w:rsid w:val="004E5EE8"/>
    <w:rsid w:val="00517FD7"/>
    <w:rsid w:val="005271B9"/>
    <w:rsid w:val="005838C4"/>
    <w:rsid w:val="005960D8"/>
    <w:rsid w:val="005C36F0"/>
    <w:rsid w:val="00612206"/>
    <w:rsid w:val="00614698"/>
    <w:rsid w:val="00616E36"/>
    <w:rsid w:val="00642ECB"/>
    <w:rsid w:val="0064750B"/>
    <w:rsid w:val="00674D0A"/>
    <w:rsid w:val="0069169B"/>
    <w:rsid w:val="00691D60"/>
    <w:rsid w:val="006A3689"/>
    <w:rsid w:val="006C2148"/>
    <w:rsid w:val="006D5933"/>
    <w:rsid w:val="007061A9"/>
    <w:rsid w:val="007119EB"/>
    <w:rsid w:val="00767986"/>
    <w:rsid w:val="007A0532"/>
    <w:rsid w:val="007A5575"/>
    <w:rsid w:val="007D58EE"/>
    <w:rsid w:val="007F5BE1"/>
    <w:rsid w:val="007F7F9A"/>
    <w:rsid w:val="00800B01"/>
    <w:rsid w:val="00804756"/>
    <w:rsid w:val="00806415"/>
    <w:rsid w:val="008161F0"/>
    <w:rsid w:val="008346F7"/>
    <w:rsid w:val="008413FD"/>
    <w:rsid w:val="008555A7"/>
    <w:rsid w:val="008730D0"/>
    <w:rsid w:val="008778C2"/>
    <w:rsid w:val="008828BF"/>
    <w:rsid w:val="00882FDB"/>
    <w:rsid w:val="00893C85"/>
    <w:rsid w:val="008E0606"/>
    <w:rsid w:val="008E1057"/>
    <w:rsid w:val="008E3833"/>
    <w:rsid w:val="009044A4"/>
    <w:rsid w:val="00960A37"/>
    <w:rsid w:val="00996CED"/>
    <w:rsid w:val="009A2AC8"/>
    <w:rsid w:val="009D206D"/>
    <w:rsid w:val="009D39A0"/>
    <w:rsid w:val="00A474BE"/>
    <w:rsid w:val="00A50DA3"/>
    <w:rsid w:val="00AC7B4A"/>
    <w:rsid w:val="00B34316"/>
    <w:rsid w:val="00B4159C"/>
    <w:rsid w:val="00B625FA"/>
    <w:rsid w:val="00C157F0"/>
    <w:rsid w:val="00C72E62"/>
    <w:rsid w:val="00CA5566"/>
    <w:rsid w:val="00CC0A20"/>
    <w:rsid w:val="00D174C8"/>
    <w:rsid w:val="00D26CFA"/>
    <w:rsid w:val="00D26E3F"/>
    <w:rsid w:val="00D34DD9"/>
    <w:rsid w:val="00D35E7A"/>
    <w:rsid w:val="00D53520"/>
    <w:rsid w:val="00D61E12"/>
    <w:rsid w:val="00D76103"/>
    <w:rsid w:val="00DA4EB2"/>
    <w:rsid w:val="00E20D1D"/>
    <w:rsid w:val="00E44C77"/>
    <w:rsid w:val="00E87687"/>
    <w:rsid w:val="00EA01BF"/>
    <w:rsid w:val="00EA37EA"/>
    <w:rsid w:val="00EB3183"/>
    <w:rsid w:val="00ED2120"/>
    <w:rsid w:val="00F03446"/>
    <w:rsid w:val="00F22B14"/>
    <w:rsid w:val="00F27D21"/>
    <w:rsid w:val="00F32910"/>
    <w:rsid w:val="00F5773C"/>
    <w:rsid w:val="00F93A6E"/>
    <w:rsid w:val="00FA4F94"/>
    <w:rsid w:val="00FB0A7F"/>
    <w:rsid w:val="00FD0383"/>
    <w:rsid w:val="176F05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3AA7"/>
  <w15:docId w15:val="{8BDBFE1C-10F5-487C-A76F-AFAD84A4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FootnoteReference">
    <w:name w:val="footnote reference"/>
    <w:basedOn w:val="DefaultParagraphFont"/>
    <w:rPr>
      <w:position w:val="0"/>
      <w:vertAlign w:val="superscript"/>
    </w:rPr>
  </w:style>
  <w:style w:type="table" w:styleId="TableGrid">
    <w:name w:val="Table Grid"/>
    <w:basedOn w:val="TableNormal"/>
    <w:uiPriority w:val="39"/>
    <w:rsid w:val="0041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CED"/>
    <w:rPr>
      <w:sz w:val="16"/>
      <w:szCs w:val="16"/>
    </w:rPr>
  </w:style>
  <w:style w:type="paragraph" w:styleId="CommentText">
    <w:name w:val="annotation text"/>
    <w:basedOn w:val="Normal"/>
    <w:link w:val="CommentTextChar"/>
    <w:uiPriority w:val="99"/>
    <w:unhideWhenUsed/>
    <w:rsid w:val="00996CED"/>
    <w:rPr>
      <w:sz w:val="20"/>
      <w:szCs w:val="18"/>
    </w:rPr>
  </w:style>
  <w:style w:type="character" w:customStyle="1" w:styleId="CommentTextChar">
    <w:name w:val="Comment Text Char"/>
    <w:basedOn w:val="DefaultParagraphFont"/>
    <w:link w:val="CommentText"/>
    <w:uiPriority w:val="99"/>
    <w:rsid w:val="00996CED"/>
    <w:rPr>
      <w:sz w:val="20"/>
      <w:szCs w:val="18"/>
    </w:rPr>
  </w:style>
  <w:style w:type="paragraph" w:styleId="CommentSubject">
    <w:name w:val="annotation subject"/>
    <w:basedOn w:val="CommentText"/>
    <w:next w:val="CommentText"/>
    <w:link w:val="CommentSubjectChar"/>
    <w:uiPriority w:val="99"/>
    <w:semiHidden/>
    <w:unhideWhenUsed/>
    <w:rsid w:val="00996CED"/>
    <w:rPr>
      <w:b/>
      <w:bCs/>
    </w:rPr>
  </w:style>
  <w:style w:type="character" w:customStyle="1" w:styleId="CommentSubjectChar">
    <w:name w:val="Comment Subject Char"/>
    <w:basedOn w:val="CommentTextChar"/>
    <w:link w:val="CommentSubject"/>
    <w:uiPriority w:val="99"/>
    <w:semiHidden/>
    <w:rsid w:val="00996CED"/>
    <w:rPr>
      <w:b/>
      <w:bCs/>
      <w:sz w:val="20"/>
      <w:szCs w:val="18"/>
    </w:rPr>
  </w:style>
  <w:style w:type="paragraph" w:styleId="FootnoteText">
    <w:name w:val="footnote text"/>
    <w:basedOn w:val="Normal"/>
    <w:link w:val="FootnoteTextChar"/>
    <w:uiPriority w:val="99"/>
    <w:semiHidden/>
    <w:unhideWhenUsed/>
    <w:rsid w:val="00ED2120"/>
    <w:rPr>
      <w:sz w:val="20"/>
      <w:szCs w:val="18"/>
    </w:rPr>
  </w:style>
  <w:style w:type="character" w:customStyle="1" w:styleId="FootnoteTextChar">
    <w:name w:val="Footnote Text Char"/>
    <w:basedOn w:val="DefaultParagraphFont"/>
    <w:link w:val="FootnoteText"/>
    <w:uiPriority w:val="99"/>
    <w:semiHidden/>
    <w:rsid w:val="00ED2120"/>
    <w:rPr>
      <w:sz w:val="20"/>
      <w:szCs w:val="18"/>
    </w:rPr>
  </w:style>
  <w:style w:type="character" w:styleId="Hyperlink">
    <w:name w:val="Hyperlink"/>
    <w:basedOn w:val="DefaultParagraphFont"/>
    <w:uiPriority w:val="99"/>
    <w:unhideWhenUsed/>
    <w:rsid w:val="00ED2120"/>
    <w:rPr>
      <w:color w:val="0563C1" w:themeColor="hyperlink"/>
      <w:u w:val="single"/>
    </w:rPr>
  </w:style>
  <w:style w:type="character" w:customStyle="1" w:styleId="UnresolvedMention">
    <w:name w:val="Unresolved Mention"/>
    <w:basedOn w:val="DefaultParagraphFont"/>
    <w:uiPriority w:val="99"/>
    <w:semiHidden/>
    <w:unhideWhenUsed/>
    <w:rsid w:val="00ED2120"/>
    <w:rPr>
      <w:color w:val="605E5C"/>
      <w:shd w:val="clear" w:color="auto" w:fill="E1DFDD"/>
    </w:rPr>
  </w:style>
  <w:style w:type="character" w:customStyle="1" w:styleId="normaltextrun">
    <w:name w:val="normaltextrun"/>
    <w:basedOn w:val="DefaultParagraphFont"/>
    <w:rsid w:val="00A50DA3"/>
  </w:style>
  <w:style w:type="character" w:styleId="FollowedHyperlink">
    <w:name w:val="FollowedHyperlink"/>
    <w:basedOn w:val="DefaultParagraphFont"/>
    <w:uiPriority w:val="99"/>
    <w:semiHidden/>
    <w:unhideWhenUsed/>
    <w:rsid w:val="00D17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440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ntselei@kaitseministeerium.e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eio.usai@kaitseministeerium.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aitseministeerium.e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ki.ee/isikuandmed/andmetootlejale/isikuandmete-edastamine-valisriiki" TargetMode="External"/><Relationship Id="rId1" Type="http://schemas.openxmlformats.org/officeDocument/2006/relationships/hyperlink" Target="https://www.aki.ee/isikuandmed/andmetootlejale/isikuandmete-edastamine-valisriiki"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ff8a95a-bdca-4bd1-9f28-df5ebd643b89">HXU5DPSK444F-821440110-544</_dlc_DocId>
    <_dlc_DocIdUrl xmlns="aff8a95a-bdca-4bd1-9f28-df5ebd643b89">
      <Url>https://kontor.rik.ee/aki/_layouts/15/DocIdRedir.aspx?ID=HXU5DPSK444F-821440110-544</Url>
      <Description>HXU5DPSK444F-821440110-544</Description>
    </_dlc_DocIdUrl>
    <Asukoht xmlns="d49639b5-72dc-4360-8788-d1b80c5c3b6b">
      <Url xsi:nil="true"/>
      <Description xsi:nil="true"/>
    </Asukoht>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97D3498D57F6449579B16D6FBCE5D6" ma:contentTypeVersion="3" ma:contentTypeDescription="Loo uus dokument" ma:contentTypeScope="" ma:versionID="287b0caa53582289e1370083c9abef51">
  <xsd:schema xmlns:xsd="http://www.w3.org/2001/XMLSchema" xmlns:xs="http://www.w3.org/2001/XMLSchema" xmlns:p="http://schemas.microsoft.com/office/2006/metadata/properties" xmlns:ns2="aff8a95a-bdca-4bd1-9f28-df5ebd643b89" xmlns:ns3="d49639b5-72dc-4360-8788-d1b80c5c3b6b" targetNamespace="http://schemas.microsoft.com/office/2006/metadata/properties" ma:root="true" ma:fieldsID="81057435b6f0e7a29a13c4ba5a8219bc" ns2:_="" ns3:_="">
    <xsd:import namespace="aff8a95a-bdca-4bd1-9f28-df5ebd643b89"/>
    <xsd:import namespace="d49639b5-72dc-4360-8788-d1b80c5c3b6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Asukoht"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a95a-bdca-4bd1-9f28-df5ebd643b89"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9639b5-72dc-4360-8788-d1b80c5c3b6b" elementFormDefault="qualified">
    <xsd:import namespace="http://schemas.microsoft.com/office/2006/documentManagement/types"/>
    <xsd:import namespace="http://schemas.microsoft.com/office/infopath/2007/PartnerControls"/>
    <xsd:element name="Asukoht" ma:index="12" nillable="true" ma:displayName="Asukoht" ma:format="Hyperlink" ma:internalName="Asukoht">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D27BF-AAF0-46D2-8C49-8F8E39DF0FA0}">
  <ds:schemaRefs>
    <ds:schemaRef ds:uri="http://schemas.microsoft.com/sharepoint/v3/contenttype/forms"/>
  </ds:schemaRefs>
</ds:datastoreItem>
</file>

<file path=customXml/itemProps2.xml><?xml version="1.0" encoding="utf-8"?>
<ds:datastoreItem xmlns:ds="http://schemas.openxmlformats.org/officeDocument/2006/customXml" ds:itemID="{F7D16B9E-E5A7-4AD0-8043-7A617344DDFE}">
  <ds:schemaRefs>
    <ds:schemaRef ds:uri="http://schemas.microsoft.com/office/2006/metadata/properties"/>
    <ds:schemaRef ds:uri="http://schemas.microsoft.com/office/infopath/2007/PartnerControls"/>
    <ds:schemaRef ds:uri="aff8a95a-bdca-4bd1-9f28-df5ebd643b89"/>
    <ds:schemaRef ds:uri="d49639b5-72dc-4360-8788-d1b80c5c3b6b"/>
  </ds:schemaRefs>
</ds:datastoreItem>
</file>

<file path=customXml/itemProps3.xml><?xml version="1.0" encoding="utf-8"?>
<ds:datastoreItem xmlns:ds="http://schemas.openxmlformats.org/officeDocument/2006/customXml" ds:itemID="{24B64269-C62C-4B5E-870A-6CDED0B4B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a95a-bdca-4bd1-9f28-df5ebd643b89"/>
    <ds:schemaRef ds:uri="d49639b5-72dc-4360-8788-d1b80c5c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84FF6-C211-4151-B871-B5849D864C12}">
  <ds:schemaRefs>
    <ds:schemaRef ds:uri="http://schemas.microsoft.com/sharepoint/events"/>
  </ds:schemaRefs>
</ds:datastoreItem>
</file>

<file path=customXml/itemProps5.xml><?xml version="1.0" encoding="utf-8"?>
<ds:datastoreItem xmlns:ds="http://schemas.openxmlformats.org/officeDocument/2006/customXml" ds:itemID="{C43633F3-B228-4F8A-A7B6-4843F467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1602</Words>
  <Characters>9298</Characters>
  <Application>Microsoft Office Word</Application>
  <DocSecurity>0</DocSecurity>
  <Lines>77</Lines>
  <Paragraphs>21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Justiitsministeerium</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Liisa Ojangu</dc:creator>
  <cp:lastModifiedBy>kk</cp:lastModifiedBy>
  <cp:revision>5</cp:revision>
  <cp:lastPrinted>2024-02-21T11:46:00Z</cp:lastPrinted>
  <dcterms:created xsi:type="dcterms:W3CDTF">2025-10-20T14:01:00Z</dcterms:created>
  <dcterms:modified xsi:type="dcterms:W3CDTF">2025-10-23T18:29:00Z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0x010100FF97D3498D57F6449579B16D6FBCE5D6</vt:lpwstr>
  </property>
  <property fmtid="{D5CDD505-2E9C-101B-9397-08002B2CF9AE}" pid="3" name="_dlc_DocIdItemGuid">
    <vt:lpwstr>2e9d784c-a719-4d87-9365-c25f39a7f647</vt:lpwstr>
  </property>
</Properties>
</file>