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9267" w14:textId="68E6B918" w:rsidR="006D5858" w:rsidRPr="00B80F8C" w:rsidRDefault="00B80F8C" w:rsidP="006D585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0F8C">
        <w:rPr>
          <w:rFonts w:ascii="Arial" w:hAnsi="Arial" w:cs="Arial"/>
          <w:b/>
          <w:sz w:val="28"/>
          <w:szCs w:val="28"/>
          <w:u w:val="single"/>
        </w:rPr>
        <w:t>Texts adopted by the European Parliament</w:t>
      </w:r>
      <w:r w:rsidR="006D5858" w:rsidRPr="00B80F8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369532E" w14:textId="1DE71742" w:rsidR="006D5858" w:rsidRPr="00E32249" w:rsidRDefault="00B80F8C" w:rsidP="006D585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32249">
        <w:rPr>
          <w:rFonts w:ascii="Arial" w:hAnsi="Arial" w:cs="Arial"/>
          <w:b/>
          <w:sz w:val="28"/>
          <w:szCs w:val="28"/>
          <w:u w:val="single"/>
        </w:rPr>
        <w:t xml:space="preserve">Session of </w:t>
      </w:r>
      <w:r w:rsidR="00BA3550">
        <w:rPr>
          <w:rFonts w:ascii="Arial" w:hAnsi="Arial" w:cs="Arial"/>
          <w:b/>
          <w:sz w:val="28"/>
          <w:szCs w:val="28"/>
          <w:u w:val="single"/>
        </w:rPr>
        <w:t>27</w:t>
      </w:r>
      <w:r w:rsidRPr="00E32249">
        <w:rPr>
          <w:rFonts w:ascii="Arial" w:hAnsi="Arial" w:cs="Arial"/>
          <w:b/>
          <w:sz w:val="28"/>
          <w:szCs w:val="28"/>
          <w:u w:val="single"/>
        </w:rPr>
        <w:t xml:space="preserve"> to </w:t>
      </w:r>
      <w:r w:rsidR="00BA3550">
        <w:rPr>
          <w:rFonts w:ascii="Arial" w:hAnsi="Arial" w:cs="Arial"/>
          <w:b/>
          <w:sz w:val="28"/>
          <w:szCs w:val="28"/>
          <w:u w:val="single"/>
        </w:rPr>
        <w:t>30</w:t>
      </w:r>
      <w:r w:rsidRPr="00E3224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A3550">
        <w:rPr>
          <w:rFonts w:ascii="Arial" w:hAnsi="Arial" w:cs="Arial"/>
          <w:b/>
          <w:sz w:val="28"/>
          <w:szCs w:val="28"/>
          <w:u w:val="single"/>
        </w:rPr>
        <w:t>April</w:t>
      </w:r>
      <w:r w:rsidRPr="00E32249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F86CF8">
        <w:rPr>
          <w:rFonts w:ascii="Arial" w:hAnsi="Arial" w:cs="Arial"/>
          <w:b/>
          <w:sz w:val="28"/>
          <w:szCs w:val="28"/>
          <w:u w:val="single"/>
        </w:rPr>
        <w:t>6</w:t>
      </w:r>
      <w:r w:rsidR="006D5858" w:rsidRPr="00E32249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BA3550">
        <w:rPr>
          <w:rFonts w:ascii="Arial" w:hAnsi="Arial" w:cs="Arial"/>
          <w:b/>
          <w:sz w:val="28"/>
          <w:szCs w:val="28"/>
          <w:u w:val="single"/>
        </w:rPr>
        <w:t>Strasbourg</w:t>
      </w:r>
    </w:p>
    <w:p w14:paraId="0AA8FCC8" w14:textId="5C547C73" w:rsidR="008765BE" w:rsidRDefault="00B80F8C" w:rsidP="006D585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9298A">
        <w:rPr>
          <w:rFonts w:ascii="Arial" w:hAnsi="Arial" w:cs="Arial"/>
          <w:b/>
          <w:sz w:val="28"/>
          <w:szCs w:val="28"/>
          <w:u w:val="single"/>
        </w:rPr>
        <w:t>Letter</w:t>
      </w:r>
      <w:r w:rsidR="00DA5728" w:rsidRPr="0099298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99298A">
        <w:rPr>
          <w:rFonts w:ascii="Arial" w:hAnsi="Arial" w:cs="Arial"/>
          <w:b/>
          <w:sz w:val="28"/>
          <w:szCs w:val="28"/>
          <w:u w:val="single"/>
        </w:rPr>
        <w:t>to</w:t>
      </w:r>
      <w:r w:rsidR="00DA5728" w:rsidRPr="0099298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C1A02" w:rsidRPr="0099298A">
        <w:rPr>
          <w:rFonts w:ascii="Arial" w:hAnsi="Arial" w:cs="Arial"/>
          <w:b/>
          <w:sz w:val="28"/>
          <w:szCs w:val="28"/>
          <w:u w:val="single"/>
        </w:rPr>
        <w:t>Parl</w:t>
      </w:r>
      <w:r w:rsidRPr="0099298A">
        <w:rPr>
          <w:rFonts w:ascii="Arial" w:hAnsi="Arial" w:cs="Arial"/>
          <w:b/>
          <w:sz w:val="28"/>
          <w:szCs w:val="28"/>
          <w:u w:val="single"/>
        </w:rPr>
        <w:t>iaments</w:t>
      </w:r>
      <w:r w:rsidR="007573E5" w:rsidRPr="0099298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6C7D26B" w14:textId="77777777" w:rsidR="008D76EF" w:rsidRDefault="008D76EF" w:rsidP="006D585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BC1E9AF" w14:textId="77777777" w:rsidR="00ED4D96" w:rsidRPr="008D76EF" w:rsidRDefault="00ED4D96" w:rsidP="006D5858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E959DE" w:rsidRPr="0029452A" w14:paraId="42FCC947" w14:textId="77777777" w:rsidTr="00031EE6"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4611BAF" w14:textId="77777777" w:rsidR="00E959DE" w:rsidRPr="00F05894" w:rsidRDefault="00E959DE" w:rsidP="00C34CB8">
            <w:pPr>
              <w:jc w:val="center"/>
              <w:rPr>
                <w:lang w:val="fr-FR"/>
              </w:rPr>
            </w:pPr>
            <w:r w:rsidRPr="00F05894">
              <w:rPr>
                <w:lang w:val="fr-FR"/>
              </w:rPr>
              <w:t>TA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4C6FFE36" w14:textId="77777777" w:rsidR="00E959DE" w:rsidRPr="00333CBD" w:rsidRDefault="00E959DE" w:rsidP="00C34CB8">
            <w:pPr>
              <w:jc w:val="center"/>
            </w:pPr>
            <w:r w:rsidRPr="00333CBD">
              <w:t>A9-B9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7F783E59" w14:textId="77777777" w:rsidR="00E959DE" w:rsidRPr="00333CBD" w:rsidRDefault="00E959DE" w:rsidP="00C34CB8">
            <w:pPr>
              <w:jc w:val="center"/>
            </w:pPr>
            <w:r w:rsidRPr="00333CBD">
              <w:t>Date adopt</w:t>
            </w:r>
            <w:r>
              <w:t>ion</w:t>
            </w:r>
          </w:p>
        </w:tc>
      </w:tr>
      <w:tr w:rsidR="000901D4" w:rsidRPr="0029452A" w14:paraId="1A45A3DD" w14:textId="77777777" w:rsidTr="0063296E">
        <w:trPr>
          <w:trHeight w:val="397"/>
        </w:trPr>
        <w:tc>
          <w:tcPr>
            <w:tcW w:w="3012" w:type="dxa"/>
          </w:tcPr>
          <w:p w14:paraId="76C286D3" w14:textId="106DF2C5" w:rsidR="000901D4" w:rsidRPr="00204414" w:rsidRDefault="000901D4" w:rsidP="000901D4">
            <w:pPr>
              <w:jc w:val="left"/>
              <w:rPr>
                <w:color w:val="000000"/>
                <w:lang w:val="fr-FR"/>
              </w:rPr>
            </w:pPr>
            <w:r w:rsidRPr="008205AD">
              <w:t>0113</w:t>
            </w:r>
          </w:p>
        </w:tc>
        <w:tc>
          <w:tcPr>
            <w:tcW w:w="3013" w:type="dxa"/>
          </w:tcPr>
          <w:p w14:paraId="1FBB4B49" w14:textId="65071F38" w:rsidR="000901D4" w:rsidRPr="007A39C1" w:rsidRDefault="000901D4" w:rsidP="000901D4">
            <w:pPr>
              <w:jc w:val="left"/>
              <w:rPr>
                <w:lang w:val="fr-FR"/>
              </w:rPr>
            </w:pPr>
            <w:r w:rsidRPr="00B94CD6">
              <w:rPr>
                <w:iCs/>
              </w:rPr>
              <w:t>A10-0062/2026</w:t>
            </w:r>
          </w:p>
        </w:tc>
        <w:tc>
          <w:tcPr>
            <w:tcW w:w="3013" w:type="dxa"/>
          </w:tcPr>
          <w:p w14:paraId="6F43E218" w14:textId="5D459543" w:rsidR="000901D4" w:rsidRPr="009759E3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28/04</w:t>
            </w:r>
          </w:p>
        </w:tc>
      </w:tr>
      <w:tr w:rsidR="000901D4" w:rsidRPr="0029452A" w14:paraId="76F60E73" w14:textId="77777777" w:rsidTr="0063296E">
        <w:trPr>
          <w:trHeight w:val="397"/>
        </w:trPr>
        <w:tc>
          <w:tcPr>
            <w:tcW w:w="3012" w:type="dxa"/>
          </w:tcPr>
          <w:p w14:paraId="629DA510" w14:textId="517C1716" w:rsidR="000901D4" w:rsidRPr="0020441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0114</w:t>
            </w:r>
          </w:p>
        </w:tc>
        <w:tc>
          <w:tcPr>
            <w:tcW w:w="3013" w:type="dxa"/>
          </w:tcPr>
          <w:p w14:paraId="54D23A9E" w14:textId="208E887A" w:rsidR="000901D4" w:rsidRPr="007A39C1" w:rsidRDefault="000901D4" w:rsidP="000901D4">
            <w:pPr>
              <w:jc w:val="left"/>
              <w:rPr>
                <w:lang w:val="fr-FR"/>
              </w:rPr>
            </w:pPr>
            <w:r w:rsidRPr="00182206">
              <w:rPr>
                <w:iCs/>
              </w:rPr>
              <w:t>A9-0147/2022</w:t>
            </w:r>
          </w:p>
        </w:tc>
        <w:tc>
          <w:tcPr>
            <w:tcW w:w="3013" w:type="dxa"/>
          </w:tcPr>
          <w:p w14:paraId="201F9724" w14:textId="17166FDD" w:rsidR="000901D4" w:rsidRPr="009759E3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28/04</w:t>
            </w:r>
          </w:p>
        </w:tc>
      </w:tr>
      <w:tr w:rsidR="000901D4" w:rsidRPr="0029452A" w14:paraId="0E26E359" w14:textId="77777777" w:rsidTr="0063296E">
        <w:trPr>
          <w:trHeight w:val="397"/>
        </w:trPr>
        <w:tc>
          <w:tcPr>
            <w:tcW w:w="3012" w:type="dxa"/>
          </w:tcPr>
          <w:p w14:paraId="6CB92F1D" w14:textId="52CE25F5" w:rsidR="000901D4" w:rsidRPr="0020441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0115</w:t>
            </w:r>
          </w:p>
        </w:tc>
        <w:tc>
          <w:tcPr>
            <w:tcW w:w="3013" w:type="dxa"/>
          </w:tcPr>
          <w:p w14:paraId="17514ED1" w14:textId="49931C71" w:rsidR="000901D4" w:rsidRPr="007A39C1" w:rsidRDefault="000901D4" w:rsidP="000901D4">
            <w:pPr>
              <w:jc w:val="left"/>
              <w:rPr>
                <w:lang w:val="fr-FR"/>
              </w:rPr>
            </w:pPr>
            <w:r w:rsidRPr="009B544A">
              <w:rPr>
                <w:iCs/>
              </w:rPr>
              <w:t>A10-0104/2025</w:t>
            </w:r>
          </w:p>
        </w:tc>
        <w:tc>
          <w:tcPr>
            <w:tcW w:w="3013" w:type="dxa"/>
          </w:tcPr>
          <w:p w14:paraId="25497554" w14:textId="2BB6FF3B" w:rsidR="000901D4" w:rsidRPr="009759E3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28/04</w:t>
            </w:r>
          </w:p>
        </w:tc>
      </w:tr>
      <w:tr w:rsidR="000901D4" w:rsidRPr="0029452A" w14:paraId="479084EC" w14:textId="77777777" w:rsidTr="0063296E">
        <w:trPr>
          <w:trHeight w:val="397"/>
        </w:trPr>
        <w:tc>
          <w:tcPr>
            <w:tcW w:w="3012" w:type="dxa"/>
          </w:tcPr>
          <w:p w14:paraId="0160B8BF" w14:textId="266A4EA8" w:rsidR="000901D4" w:rsidRPr="0020441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0116</w:t>
            </w:r>
          </w:p>
        </w:tc>
        <w:tc>
          <w:tcPr>
            <w:tcW w:w="3013" w:type="dxa"/>
          </w:tcPr>
          <w:p w14:paraId="769C17AE" w14:textId="57583CCD" w:rsidR="000901D4" w:rsidRPr="007A39C1" w:rsidRDefault="000901D4" w:rsidP="000901D4">
            <w:pPr>
              <w:jc w:val="left"/>
              <w:rPr>
                <w:lang w:val="fr-FR"/>
              </w:rPr>
            </w:pPr>
            <w:r w:rsidRPr="003B5D4B">
              <w:rPr>
                <w:iCs/>
              </w:rPr>
              <w:t>A10-0251/2025</w:t>
            </w:r>
          </w:p>
        </w:tc>
        <w:tc>
          <w:tcPr>
            <w:tcW w:w="3013" w:type="dxa"/>
          </w:tcPr>
          <w:p w14:paraId="5D455310" w14:textId="6F216008" w:rsidR="000901D4" w:rsidRPr="009759E3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28/04</w:t>
            </w:r>
          </w:p>
        </w:tc>
      </w:tr>
      <w:tr w:rsidR="000901D4" w:rsidRPr="0029452A" w14:paraId="326AD159" w14:textId="77777777" w:rsidTr="0063296E">
        <w:trPr>
          <w:trHeight w:val="397"/>
        </w:trPr>
        <w:tc>
          <w:tcPr>
            <w:tcW w:w="3012" w:type="dxa"/>
          </w:tcPr>
          <w:p w14:paraId="031A417C" w14:textId="6E6E11C2" w:rsidR="000901D4" w:rsidRPr="0020441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0117</w:t>
            </w:r>
          </w:p>
        </w:tc>
        <w:tc>
          <w:tcPr>
            <w:tcW w:w="3013" w:type="dxa"/>
          </w:tcPr>
          <w:p w14:paraId="214EF51C" w14:textId="0FAC2D40" w:rsidR="000901D4" w:rsidRPr="007A39C1" w:rsidRDefault="000901D4" w:rsidP="000901D4">
            <w:pPr>
              <w:jc w:val="left"/>
              <w:rPr>
                <w:lang w:val="fr-FR"/>
              </w:rPr>
            </w:pPr>
            <w:r w:rsidRPr="00227574">
              <w:rPr>
                <w:iCs/>
              </w:rPr>
              <w:t>A10-0094/2026</w:t>
            </w:r>
          </w:p>
        </w:tc>
        <w:tc>
          <w:tcPr>
            <w:tcW w:w="3013" w:type="dxa"/>
          </w:tcPr>
          <w:p w14:paraId="6D1DFC74" w14:textId="5B50A7C5" w:rsidR="000901D4" w:rsidRPr="009759E3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28/04</w:t>
            </w:r>
          </w:p>
        </w:tc>
      </w:tr>
      <w:tr w:rsidR="000901D4" w:rsidRPr="0029452A" w14:paraId="6978BF67" w14:textId="77777777" w:rsidTr="0063296E">
        <w:trPr>
          <w:trHeight w:val="397"/>
        </w:trPr>
        <w:tc>
          <w:tcPr>
            <w:tcW w:w="3012" w:type="dxa"/>
          </w:tcPr>
          <w:p w14:paraId="3D7AA69D" w14:textId="41F764E8" w:rsidR="000901D4" w:rsidRPr="0020441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0124</w:t>
            </w:r>
          </w:p>
        </w:tc>
        <w:tc>
          <w:tcPr>
            <w:tcW w:w="3013" w:type="dxa"/>
          </w:tcPr>
          <w:p w14:paraId="2556AE6D" w14:textId="4AE6F6D7" w:rsidR="000901D4" w:rsidRPr="007A39C1" w:rsidRDefault="000901D4" w:rsidP="000901D4">
            <w:pPr>
              <w:jc w:val="left"/>
              <w:rPr>
                <w:lang w:val="fr-FR"/>
              </w:rPr>
            </w:pPr>
            <w:r w:rsidRPr="00832D24">
              <w:rPr>
                <w:iCs/>
                <w:lang w:val="fr-BE"/>
              </w:rPr>
              <w:t>A10-0123/2026</w:t>
            </w:r>
          </w:p>
        </w:tc>
        <w:tc>
          <w:tcPr>
            <w:tcW w:w="3013" w:type="dxa"/>
          </w:tcPr>
          <w:p w14:paraId="096E59D4" w14:textId="199878CA" w:rsidR="000901D4" w:rsidRPr="009759E3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</w:tbl>
    <w:p w14:paraId="4692774F" w14:textId="77777777" w:rsidR="00A435F7" w:rsidRPr="008D76EF" w:rsidRDefault="00A435F7">
      <w:pPr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D30728" w:rsidRPr="0029452A" w14:paraId="1491F6D7" w14:textId="77777777" w:rsidTr="00F40D9D"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BF7E192" w14:textId="77777777" w:rsidR="00D30728" w:rsidRPr="00F05894" w:rsidRDefault="00D30728" w:rsidP="00F40D9D">
            <w:pPr>
              <w:jc w:val="center"/>
              <w:rPr>
                <w:lang w:val="fr-FR"/>
              </w:rPr>
            </w:pPr>
            <w:r w:rsidRPr="00F05894">
              <w:rPr>
                <w:lang w:val="fr-FR"/>
              </w:rPr>
              <w:t>TA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6F95A701" w14:textId="77777777" w:rsidR="00D30728" w:rsidRPr="00333CBD" w:rsidRDefault="00D30728" w:rsidP="00F40D9D">
            <w:pPr>
              <w:jc w:val="center"/>
            </w:pPr>
            <w:r w:rsidRPr="00333CBD">
              <w:t>A9-B9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5B34D310" w14:textId="77777777" w:rsidR="00D30728" w:rsidRPr="00333CBD" w:rsidRDefault="00D30728" w:rsidP="00F40D9D">
            <w:pPr>
              <w:jc w:val="center"/>
            </w:pPr>
            <w:r w:rsidRPr="00333CBD">
              <w:t>Date adopt</w:t>
            </w:r>
            <w:r>
              <w:t>ion</w:t>
            </w:r>
          </w:p>
        </w:tc>
      </w:tr>
      <w:tr w:rsidR="000901D4" w:rsidRPr="0029452A" w14:paraId="075485BF" w14:textId="77777777" w:rsidTr="00F40D9D">
        <w:trPr>
          <w:trHeight w:val="397"/>
        </w:trPr>
        <w:tc>
          <w:tcPr>
            <w:tcW w:w="3012" w:type="dxa"/>
          </w:tcPr>
          <w:p w14:paraId="3EB74A68" w14:textId="1C11F619" w:rsidR="000901D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0123</w:t>
            </w:r>
          </w:p>
        </w:tc>
        <w:tc>
          <w:tcPr>
            <w:tcW w:w="3013" w:type="dxa"/>
          </w:tcPr>
          <w:p w14:paraId="18AE4962" w14:textId="781AD653" w:rsidR="000901D4" w:rsidRPr="00B178A7" w:rsidRDefault="000901D4" w:rsidP="000901D4">
            <w:pPr>
              <w:jc w:val="left"/>
              <w:rPr>
                <w:lang w:val="fr-FR"/>
              </w:rPr>
            </w:pPr>
            <w:r w:rsidRPr="006F4718">
              <w:rPr>
                <w:iCs/>
              </w:rPr>
              <w:t>A10-0078/202</w:t>
            </w:r>
            <w:r w:rsidRPr="00B352EB">
              <w:rPr>
                <w:i/>
              </w:rPr>
              <w:t>6</w:t>
            </w:r>
          </w:p>
        </w:tc>
        <w:tc>
          <w:tcPr>
            <w:tcW w:w="3013" w:type="dxa"/>
          </w:tcPr>
          <w:p w14:paraId="7141E0A8" w14:textId="389D25AA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28/04</w:t>
            </w:r>
          </w:p>
        </w:tc>
      </w:tr>
      <w:tr w:rsidR="000901D4" w:rsidRPr="0029452A" w14:paraId="7326F00F" w14:textId="77777777" w:rsidTr="00F40D9D">
        <w:trPr>
          <w:trHeight w:val="397"/>
        </w:trPr>
        <w:tc>
          <w:tcPr>
            <w:tcW w:w="3012" w:type="dxa"/>
          </w:tcPr>
          <w:p w14:paraId="509B957A" w14:textId="5CB33FD8" w:rsidR="000901D4" w:rsidRDefault="000901D4" w:rsidP="000901D4">
            <w:pPr>
              <w:jc w:val="left"/>
              <w:rPr>
                <w:color w:val="000000"/>
                <w:lang w:val="fr-FR"/>
              </w:rPr>
            </w:pPr>
            <w:r>
              <w:t>0125</w:t>
            </w:r>
          </w:p>
        </w:tc>
        <w:tc>
          <w:tcPr>
            <w:tcW w:w="3013" w:type="dxa"/>
          </w:tcPr>
          <w:p w14:paraId="7BC23FC9" w14:textId="63A5232C" w:rsidR="000901D4" w:rsidRPr="00862F83" w:rsidRDefault="000901D4" w:rsidP="000901D4">
            <w:pPr>
              <w:jc w:val="left"/>
              <w:rPr>
                <w:lang w:val="fr-FR"/>
              </w:rPr>
            </w:pPr>
            <w:r w:rsidRPr="003E3083">
              <w:rPr>
                <w:iCs/>
              </w:rPr>
              <w:t>A10-0085/2026</w:t>
            </w:r>
          </w:p>
        </w:tc>
        <w:tc>
          <w:tcPr>
            <w:tcW w:w="3013" w:type="dxa"/>
          </w:tcPr>
          <w:p w14:paraId="6615F362" w14:textId="514349CB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0CA4F7AC" w14:textId="77777777" w:rsidTr="00F40D9D">
        <w:trPr>
          <w:trHeight w:val="397"/>
        </w:trPr>
        <w:tc>
          <w:tcPr>
            <w:tcW w:w="3012" w:type="dxa"/>
          </w:tcPr>
          <w:p w14:paraId="37D45A26" w14:textId="59980751" w:rsidR="000901D4" w:rsidRDefault="000901D4" w:rsidP="000901D4">
            <w:pPr>
              <w:jc w:val="left"/>
              <w:rPr>
                <w:lang w:val="fr-FR"/>
              </w:rPr>
            </w:pPr>
            <w:r>
              <w:t>0141</w:t>
            </w:r>
          </w:p>
        </w:tc>
        <w:tc>
          <w:tcPr>
            <w:tcW w:w="3013" w:type="dxa"/>
          </w:tcPr>
          <w:p w14:paraId="68933074" w14:textId="385D8B7D" w:rsidR="000901D4" w:rsidRPr="00590FC6" w:rsidRDefault="000901D4" w:rsidP="000901D4">
            <w:pPr>
              <w:jc w:val="left"/>
              <w:rPr>
                <w:lang w:val="fr-FR"/>
              </w:rPr>
            </w:pPr>
            <w:r w:rsidRPr="00836188">
              <w:rPr>
                <w:iCs/>
              </w:rPr>
              <w:t>A10-0074/2026</w:t>
            </w:r>
          </w:p>
        </w:tc>
        <w:tc>
          <w:tcPr>
            <w:tcW w:w="3013" w:type="dxa"/>
          </w:tcPr>
          <w:p w14:paraId="71B6CB5F" w14:textId="77BD04D0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0079F6FC" w14:textId="77777777" w:rsidTr="00F40D9D">
        <w:trPr>
          <w:trHeight w:val="397"/>
        </w:trPr>
        <w:tc>
          <w:tcPr>
            <w:tcW w:w="3012" w:type="dxa"/>
          </w:tcPr>
          <w:p w14:paraId="58B8A7AB" w14:textId="296E8791" w:rsidR="000901D4" w:rsidRDefault="000901D4" w:rsidP="000901D4">
            <w:pPr>
              <w:jc w:val="left"/>
              <w:rPr>
                <w:lang w:val="fr-FR"/>
              </w:rPr>
            </w:pPr>
            <w:r>
              <w:t>0142</w:t>
            </w:r>
          </w:p>
        </w:tc>
        <w:tc>
          <w:tcPr>
            <w:tcW w:w="3013" w:type="dxa"/>
          </w:tcPr>
          <w:p w14:paraId="3F052C87" w14:textId="10537DA7" w:rsidR="000901D4" w:rsidRPr="00590FC6" w:rsidRDefault="000901D4" w:rsidP="000901D4">
            <w:pPr>
              <w:jc w:val="left"/>
              <w:rPr>
                <w:lang w:val="fr-FR"/>
              </w:rPr>
            </w:pPr>
            <w:r w:rsidRPr="006B52F1">
              <w:rPr>
                <w:iCs/>
              </w:rPr>
              <w:t>A10-0072/2026</w:t>
            </w:r>
          </w:p>
        </w:tc>
        <w:tc>
          <w:tcPr>
            <w:tcW w:w="3013" w:type="dxa"/>
          </w:tcPr>
          <w:p w14:paraId="448A15FA" w14:textId="6E081714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47E638F0" w14:textId="77777777" w:rsidTr="00F40D9D">
        <w:trPr>
          <w:trHeight w:val="397"/>
        </w:trPr>
        <w:tc>
          <w:tcPr>
            <w:tcW w:w="3012" w:type="dxa"/>
          </w:tcPr>
          <w:p w14:paraId="6565EFA3" w14:textId="476A48EF" w:rsidR="000901D4" w:rsidRDefault="000901D4" w:rsidP="000901D4">
            <w:pPr>
              <w:jc w:val="left"/>
              <w:rPr>
                <w:lang w:val="fr-FR"/>
              </w:rPr>
            </w:pPr>
            <w:r>
              <w:t>0143</w:t>
            </w:r>
          </w:p>
        </w:tc>
        <w:tc>
          <w:tcPr>
            <w:tcW w:w="3013" w:type="dxa"/>
          </w:tcPr>
          <w:p w14:paraId="12A734E2" w14:textId="537CDD9A" w:rsidR="000901D4" w:rsidRPr="00590FC6" w:rsidRDefault="000901D4" w:rsidP="000901D4">
            <w:pPr>
              <w:jc w:val="left"/>
              <w:rPr>
                <w:lang w:val="fr-FR"/>
              </w:rPr>
            </w:pPr>
            <w:r w:rsidRPr="006B52F1">
              <w:rPr>
                <w:iCs/>
              </w:rPr>
              <w:t>A10-0071/2026</w:t>
            </w:r>
          </w:p>
        </w:tc>
        <w:tc>
          <w:tcPr>
            <w:tcW w:w="3013" w:type="dxa"/>
          </w:tcPr>
          <w:p w14:paraId="33A479ED" w14:textId="784E428C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2B4B3515" w14:textId="77777777" w:rsidTr="00F40D9D">
        <w:trPr>
          <w:trHeight w:val="397"/>
        </w:trPr>
        <w:tc>
          <w:tcPr>
            <w:tcW w:w="3012" w:type="dxa"/>
          </w:tcPr>
          <w:p w14:paraId="107D41B8" w14:textId="6D5BDA63" w:rsidR="000901D4" w:rsidRDefault="000901D4" w:rsidP="000901D4">
            <w:pPr>
              <w:jc w:val="left"/>
              <w:rPr>
                <w:lang w:val="fr-FR"/>
              </w:rPr>
            </w:pPr>
            <w:r>
              <w:t>0144</w:t>
            </w:r>
          </w:p>
        </w:tc>
        <w:tc>
          <w:tcPr>
            <w:tcW w:w="3013" w:type="dxa"/>
          </w:tcPr>
          <w:p w14:paraId="304EFCCC" w14:textId="77D5E699" w:rsidR="000901D4" w:rsidRPr="00590FC6" w:rsidRDefault="000901D4" w:rsidP="000901D4">
            <w:pPr>
              <w:jc w:val="left"/>
              <w:rPr>
                <w:lang w:val="fr-FR"/>
              </w:rPr>
            </w:pPr>
            <w:r w:rsidRPr="006B52F1">
              <w:rPr>
                <w:iCs/>
              </w:rPr>
              <w:t>A10-0068/2026</w:t>
            </w:r>
          </w:p>
        </w:tc>
        <w:tc>
          <w:tcPr>
            <w:tcW w:w="3013" w:type="dxa"/>
          </w:tcPr>
          <w:p w14:paraId="6144E67D" w14:textId="63FC654E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4D50AE84" w14:textId="77777777" w:rsidTr="00F40D9D">
        <w:trPr>
          <w:trHeight w:val="397"/>
        </w:trPr>
        <w:tc>
          <w:tcPr>
            <w:tcW w:w="3012" w:type="dxa"/>
          </w:tcPr>
          <w:p w14:paraId="19B433C1" w14:textId="64C74690" w:rsidR="000901D4" w:rsidRDefault="000901D4" w:rsidP="000901D4">
            <w:pPr>
              <w:jc w:val="left"/>
              <w:rPr>
                <w:lang w:val="fr-FR"/>
              </w:rPr>
            </w:pPr>
            <w:r>
              <w:t>0146</w:t>
            </w:r>
          </w:p>
        </w:tc>
        <w:tc>
          <w:tcPr>
            <w:tcW w:w="3013" w:type="dxa"/>
          </w:tcPr>
          <w:p w14:paraId="31324400" w14:textId="4BEAEB5D" w:rsidR="000901D4" w:rsidRPr="00590FC6" w:rsidRDefault="000901D4" w:rsidP="000901D4">
            <w:pPr>
              <w:jc w:val="left"/>
              <w:rPr>
                <w:lang w:val="fr-FR"/>
              </w:rPr>
            </w:pPr>
            <w:r w:rsidRPr="00D277E0">
              <w:rPr>
                <w:iCs/>
              </w:rPr>
              <w:t>A10-0042/2026</w:t>
            </w:r>
          </w:p>
        </w:tc>
        <w:tc>
          <w:tcPr>
            <w:tcW w:w="3013" w:type="dxa"/>
          </w:tcPr>
          <w:p w14:paraId="70677DC4" w14:textId="0E541B97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1096BA91" w14:textId="77777777" w:rsidTr="00F40D9D">
        <w:trPr>
          <w:trHeight w:val="397"/>
        </w:trPr>
        <w:tc>
          <w:tcPr>
            <w:tcW w:w="3012" w:type="dxa"/>
          </w:tcPr>
          <w:p w14:paraId="3CA9E5CA" w14:textId="4BB32A4D" w:rsidR="000901D4" w:rsidRDefault="000901D4" w:rsidP="000901D4">
            <w:pPr>
              <w:jc w:val="left"/>
              <w:rPr>
                <w:lang w:val="fr-FR"/>
              </w:rPr>
            </w:pPr>
            <w:r>
              <w:t>0149</w:t>
            </w:r>
          </w:p>
        </w:tc>
        <w:tc>
          <w:tcPr>
            <w:tcW w:w="3013" w:type="dxa"/>
          </w:tcPr>
          <w:p w14:paraId="5CE14D86" w14:textId="336A9986" w:rsidR="000901D4" w:rsidRPr="00590FC6" w:rsidRDefault="000901D4" w:rsidP="000901D4">
            <w:pPr>
              <w:jc w:val="left"/>
              <w:rPr>
                <w:lang w:val="fr-FR"/>
              </w:rPr>
            </w:pPr>
            <w:r w:rsidRPr="00736392">
              <w:rPr>
                <w:iCs/>
              </w:rPr>
              <w:t>B10-0185/2026</w:t>
            </w:r>
          </w:p>
        </w:tc>
        <w:tc>
          <w:tcPr>
            <w:tcW w:w="3013" w:type="dxa"/>
          </w:tcPr>
          <w:p w14:paraId="4A67F109" w14:textId="1B908372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132EB85F" w14:textId="77777777" w:rsidTr="00F40D9D">
        <w:trPr>
          <w:trHeight w:val="397"/>
        </w:trPr>
        <w:tc>
          <w:tcPr>
            <w:tcW w:w="3012" w:type="dxa"/>
          </w:tcPr>
          <w:p w14:paraId="7960EB98" w14:textId="120F771F" w:rsidR="000901D4" w:rsidRDefault="000901D4" w:rsidP="000901D4">
            <w:pPr>
              <w:jc w:val="left"/>
              <w:rPr>
                <w:lang w:val="fr-FR"/>
              </w:rPr>
            </w:pPr>
            <w:r>
              <w:t>0150</w:t>
            </w:r>
          </w:p>
        </w:tc>
        <w:tc>
          <w:tcPr>
            <w:tcW w:w="3013" w:type="dxa"/>
          </w:tcPr>
          <w:p w14:paraId="163B199C" w14:textId="76599768" w:rsidR="000901D4" w:rsidRPr="00590FC6" w:rsidRDefault="000901D4" w:rsidP="000901D4">
            <w:pPr>
              <w:jc w:val="left"/>
              <w:rPr>
                <w:lang w:val="fr-FR"/>
              </w:rPr>
            </w:pPr>
            <w:r w:rsidRPr="00736392">
              <w:rPr>
                <w:iCs/>
              </w:rPr>
              <w:t>B10-0186/2026</w:t>
            </w:r>
          </w:p>
        </w:tc>
        <w:tc>
          <w:tcPr>
            <w:tcW w:w="3013" w:type="dxa"/>
          </w:tcPr>
          <w:p w14:paraId="74524505" w14:textId="661264FE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29/04</w:t>
            </w:r>
          </w:p>
        </w:tc>
      </w:tr>
      <w:tr w:rsidR="000901D4" w:rsidRPr="0029452A" w14:paraId="36D9C45C" w14:textId="77777777" w:rsidTr="00F40D9D">
        <w:trPr>
          <w:trHeight w:val="397"/>
        </w:trPr>
        <w:tc>
          <w:tcPr>
            <w:tcW w:w="3012" w:type="dxa"/>
          </w:tcPr>
          <w:p w14:paraId="10C635CE" w14:textId="6AB959FC" w:rsidR="000901D4" w:rsidRDefault="000901D4" w:rsidP="000901D4">
            <w:pPr>
              <w:jc w:val="left"/>
              <w:rPr>
                <w:lang w:val="fr-FR"/>
              </w:rPr>
            </w:pPr>
            <w:r>
              <w:t>0161</w:t>
            </w:r>
          </w:p>
        </w:tc>
        <w:tc>
          <w:tcPr>
            <w:tcW w:w="3013" w:type="dxa"/>
          </w:tcPr>
          <w:p w14:paraId="1F0AD38A" w14:textId="63BE0019" w:rsidR="000901D4" w:rsidRPr="00590FC6" w:rsidRDefault="000901D4" w:rsidP="000901D4">
            <w:pPr>
              <w:jc w:val="left"/>
              <w:rPr>
                <w:lang w:val="fr-FR"/>
              </w:rPr>
            </w:pPr>
            <w:r w:rsidRPr="00F96834">
              <w:rPr>
                <w:iCs/>
              </w:rPr>
              <w:t>RC B10-0201/2026</w:t>
            </w:r>
          </w:p>
        </w:tc>
        <w:tc>
          <w:tcPr>
            <w:tcW w:w="3013" w:type="dxa"/>
          </w:tcPr>
          <w:p w14:paraId="7D621558" w14:textId="0B1699F9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30/04</w:t>
            </w:r>
          </w:p>
        </w:tc>
      </w:tr>
      <w:tr w:rsidR="000901D4" w:rsidRPr="0029452A" w14:paraId="0D99ADCB" w14:textId="77777777" w:rsidTr="00F40D9D">
        <w:trPr>
          <w:trHeight w:val="397"/>
        </w:trPr>
        <w:tc>
          <w:tcPr>
            <w:tcW w:w="3012" w:type="dxa"/>
          </w:tcPr>
          <w:p w14:paraId="0C37D2C5" w14:textId="7D1DA598" w:rsidR="000901D4" w:rsidRDefault="000901D4" w:rsidP="000901D4">
            <w:pPr>
              <w:jc w:val="left"/>
              <w:rPr>
                <w:lang w:val="fr-FR"/>
              </w:rPr>
            </w:pPr>
            <w:r>
              <w:t>0162</w:t>
            </w:r>
          </w:p>
        </w:tc>
        <w:tc>
          <w:tcPr>
            <w:tcW w:w="3013" w:type="dxa"/>
          </w:tcPr>
          <w:p w14:paraId="549D7BFF" w14:textId="7566A4A3" w:rsidR="000901D4" w:rsidRPr="00590FC6" w:rsidRDefault="000901D4" w:rsidP="000901D4">
            <w:pPr>
              <w:jc w:val="left"/>
              <w:rPr>
                <w:lang w:val="fr-FR"/>
              </w:rPr>
            </w:pPr>
            <w:r w:rsidRPr="008E46C0">
              <w:rPr>
                <w:iCs/>
              </w:rPr>
              <w:t>RC B10-0195/2026</w:t>
            </w:r>
          </w:p>
        </w:tc>
        <w:tc>
          <w:tcPr>
            <w:tcW w:w="3013" w:type="dxa"/>
          </w:tcPr>
          <w:p w14:paraId="38AADAD3" w14:textId="7DC6FB1F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30/04</w:t>
            </w:r>
          </w:p>
        </w:tc>
      </w:tr>
      <w:tr w:rsidR="000901D4" w:rsidRPr="0029452A" w14:paraId="5236BF2F" w14:textId="77777777" w:rsidTr="00F40D9D">
        <w:trPr>
          <w:trHeight w:val="397"/>
        </w:trPr>
        <w:tc>
          <w:tcPr>
            <w:tcW w:w="3012" w:type="dxa"/>
          </w:tcPr>
          <w:p w14:paraId="103556D0" w14:textId="559CC27B" w:rsidR="000901D4" w:rsidRDefault="000901D4" w:rsidP="000901D4">
            <w:pPr>
              <w:jc w:val="left"/>
              <w:rPr>
                <w:lang w:val="fr-FR"/>
              </w:rPr>
            </w:pPr>
            <w:r>
              <w:t>0163</w:t>
            </w:r>
          </w:p>
        </w:tc>
        <w:tc>
          <w:tcPr>
            <w:tcW w:w="3013" w:type="dxa"/>
          </w:tcPr>
          <w:p w14:paraId="69502700" w14:textId="79DDCA03" w:rsidR="000901D4" w:rsidRPr="00590FC6" w:rsidRDefault="000901D4" w:rsidP="000901D4">
            <w:pPr>
              <w:jc w:val="left"/>
              <w:rPr>
                <w:lang w:val="fr-FR"/>
              </w:rPr>
            </w:pPr>
            <w:r w:rsidRPr="00F41F59">
              <w:rPr>
                <w:iCs/>
              </w:rPr>
              <w:t>RC B10-0206/2026</w:t>
            </w:r>
          </w:p>
        </w:tc>
        <w:tc>
          <w:tcPr>
            <w:tcW w:w="3013" w:type="dxa"/>
          </w:tcPr>
          <w:p w14:paraId="42F5291B" w14:textId="4C9BD36B" w:rsidR="000901D4" w:rsidRDefault="000901D4" w:rsidP="000901D4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30/04</w:t>
            </w:r>
          </w:p>
        </w:tc>
      </w:tr>
    </w:tbl>
    <w:p w14:paraId="006383AC" w14:textId="77777777" w:rsidR="00ED4D96" w:rsidRDefault="00ED4D96" w:rsidP="00215AFE">
      <w:pPr>
        <w:tabs>
          <w:tab w:val="left" w:pos="2552"/>
          <w:tab w:val="left" w:pos="5103"/>
          <w:tab w:val="left" w:pos="7655"/>
        </w:tabs>
        <w:spacing w:before="120"/>
      </w:pPr>
    </w:p>
    <w:p w14:paraId="2E1AA026" w14:textId="77777777" w:rsidR="00ED4D96" w:rsidRDefault="00ED4D96" w:rsidP="00215AFE">
      <w:pPr>
        <w:tabs>
          <w:tab w:val="left" w:pos="2552"/>
          <w:tab w:val="left" w:pos="5103"/>
          <w:tab w:val="left" w:pos="7655"/>
        </w:tabs>
        <w:spacing w:before="120"/>
      </w:pPr>
    </w:p>
    <w:p w14:paraId="1CB0054A" w14:textId="04BEFDC8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7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BG </w:t>
        </w:r>
        <w:proofErr w:type="spellStart"/>
        <w:r>
          <w:rPr>
            <w:rStyle w:val="Hyperlink"/>
            <w:rFonts w:ascii="Calibri" w:hAnsi="Calibri" w:cs="Calibri"/>
            <w:sz w:val="28"/>
            <w:szCs w:val="28"/>
          </w:rPr>
          <w:t>български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8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ES español</w:t>
        </w:r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9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CS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čeština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0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DA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dansk</w:t>
        </w:r>
        <w:proofErr w:type="spellEnd"/>
      </w:hyperlink>
    </w:p>
    <w:p w14:paraId="27C797EA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11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DE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Deutsch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2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ET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eesti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keel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3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EL </w:t>
        </w:r>
        <w:proofErr w:type="spellStart"/>
        <w:r>
          <w:rPr>
            <w:rStyle w:val="Hyperlink"/>
            <w:rFonts w:ascii="Calibri" w:hAnsi="Calibri" w:cs="Calibri"/>
            <w:sz w:val="28"/>
            <w:szCs w:val="28"/>
          </w:rPr>
          <w:t>ελληνικά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4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EN English</w:t>
        </w:r>
      </w:hyperlink>
    </w:p>
    <w:p w14:paraId="2F1BB00B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15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FR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français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6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GA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gaeilge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7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HR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hrvatski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jezik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18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IT italiano</w:t>
        </w:r>
      </w:hyperlink>
    </w:p>
    <w:p w14:paraId="543D6D23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19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LV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latviešu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valoda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0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LT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lietuvių</w:t>
        </w:r>
        <w:proofErr w:type="spellEnd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kalba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1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HU magyar</w:t>
        </w:r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2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MT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Malti</w:t>
        </w:r>
        <w:proofErr w:type="spellEnd"/>
      </w:hyperlink>
    </w:p>
    <w:p w14:paraId="5390BB12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23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NL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Nederlands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4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PL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polski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5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PT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português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6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RO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română</w:t>
        </w:r>
        <w:proofErr w:type="spellEnd"/>
      </w:hyperlink>
    </w:p>
    <w:p w14:paraId="726575D5" w14:textId="77777777" w:rsidR="00215AFE" w:rsidRPr="0029452A" w:rsidRDefault="00215AFE" w:rsidP="00215AFE">
      <w:pPr>
        <w:tabs>
          <w:tab w:val="left" w:pos="2552"/>
          <w:tab w:val="left" w:pos="5103"/>
          <w:tab w:val="left" w:pos="7655"/>
        </w:tabs>
        <w:spacing w:before="120"/>
        <w:rPr>
          <w:rFonts w:ascii="Calibri" w:hAnsi="Calibri" w:cs="Calibri"/>
          <w:sz w:val="28"/>
          <w:szCs w:val="28"/>
          <w:lang w:val="es-ES"/>
        </w:rPr>
      </w:pPr>
      <w:hyperlink r:id="rId27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SK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slovenčina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8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SL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slovenščina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29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FI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suomi</w:t>
        </w:r>
        <w:proofErr w:type="spellEnd"/>
      </w:hyperlink>
      <w:r w:rsidRPr="0029452A">
        <w:rPr>
          <w:rFonts w:ascii="Calibri" w:hAnsi="Calibri" w:cs="Calibri"/>
          <w:sz w:val="28"/>
          <w:szCs w:val="28"/>
          <w:lang w:val="es-ES"/>
        </w:rPr>
        <w:tab/>
      </w:r>
      <w:hyperlink r:id="rId30" w:history="1"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 xml:space="preserve">SV </w:t>
        </w:r>
        <w:proofErr w:type="spellStart"/>
        <w:r w:rsidRPr="0029452A">
          <w:rPr>
            <w:rStyle w:val="Hyperlink"/>
            <w:rFonts w:ascii="Calibri" w:hAnsi="Calibri" w:cs="Calibri"/>
            <w:sz w:val="28"/>
            <w:szCs w:val="28"/>
            <w:lang w:val="es-ES"/>
          </w:rPr>
          <w:t>svenska</w:t>
        </w:r>
        <w:proofErr w:type="spellEnd"/>
      </w:hyperlink>
    </w:p>
    <w:sectPr w:rsidR="00215AFE" w:rsidRPr="0029452A" w:rsidSect="003F0975">
      <w:footerReference w:type="default" r:id="rId31"/>
      <w:pgSz w:w="11906" w:h="16838"/>
      <w:pgMar w:top="851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3F0E" w14:textId="77777777" w:rsidR="00DA5728" w:rsidRDefault="00DA5728" w:rsidP="00DA5728">
      <w:r>
        <w:separator/>
      </w:r>
    </w:p>
  </w:endnote>
  <w:endnote w:type="continuationSeparator" w:id="0">
    <w:p w14:paraId="5C4F0FDB" w14:textId="77777777" w:rsidR="00DA5728" w:rsidRDefault="00DA5728" w:rsidP="00D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C9E4" w14:textId="3AE19804" w:rsidR="00DA5728" w:rsidRPr="00DA5728" w:rsidRDefault="007D0E4B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SAVEDATE  </w:instrText>
    </w:r>
    <w:r>
      <w:rPr>
        <w:rFonts w:ascii="Arial" w:hAnsi="Arial" w:cs="Arial"/>
      </w:rPr>
      <w:fldChar w:fldCharType="separate"/>
    </w:r>
    <w:r w:rsidR="00BA3550">
      <w:rPr>
        <w:rFonts w:ascii="Arial" w:hAnsi="Arial" w:cs="Arial"/>
        <w:noProof/>
      </w:rPr>
      <w:t>07/04/2026 12:03:00</w:t>
    </w:r>
    <w:r>
      <w:rPr>
        <w:rFonts w:ascii="Arial" w:hAnsi="Arial" w:cs="Arial"/>
      </w:rPr>
      <w:fldChar w:fldCharType="end"/>
    </w:r>
    <w:r w:rsidR="00DA5728" w:rsidRPr="00DA5728">
      <w:rPr>
        <w:rFonts w:ascii="Arial" w:hAnsi="Arial" w:cs="Arial"/>
      </w:rPr>
      <w:ptab w:relativeTo="margin" w:alignment="center" w:leader="none"/>
    </w:r>
    <w:r w:rsidR="00DA5728" w:rsidRPr="00DA5728">
      <w:rPr>
        <w:rFonts w:ascii="Arial" w:eastAsiaTheme="majorEastAsia" w:hAnsi="Arial" w:cs="Arial"/>
        <w:sz w:val="28"/>
        <w:szCs w:val="28"/>
      </w:rPr>
      <w:t xml:space="preserve">~ </w:t>
    </w:r>
    <w:r w:rsidR="00DA5728" w:rsidRPr="00DA5728">
      <w:rPr>
        <w:rFonts w:ascii="Arial" w:eastAsiaTheme="minorEastAsia" w:hAnsi="Arial" w:cs="Arial"/>
        <w:sz w:val="22"/>
        <w:szCs w:val="22"/>
      </w:rPr>
      <w:fldChar w:fldCharType="begin"/>
    </w:r>
    <w:r w:rsidR="00DA5728" w:rsidRPr="00DA5728">
      <w:rPr>
        <w:rFonts w:ascii="Arial" w:hAnsi="Arial" w:cs="Arial"/>
      </w:rPr>
      <w:instrText xml:space="preserve"> PAGE    \* MERGEFORMAT </w:instrText>
    </w:r>
    <w:r w:rsidR="00DA5728" w:rsidRPr="00DA5728">
      <w:rPr>
        <w:rFonts w:ascii="Arial" w:eastAsiaTheme="minorEastAsia" w:hAnsi="Arial" w:cs="Arial"/>
        <w:sz w:val="22"/>
        <w:szCs w:val="22"/>
      </w:rPr>
      <w:fldChar w:fldCharType="separate"/>
    </w:r>
    <w:r w:rsidR="00942558" w:rsidRPr="00942558">
      <w:rPr>
        <w:rFonts w:ascii="Arial" w:eastAsiaTheme="majorEastAsia" w:hAnsi="Arial" w:cs="Arial"/>
        <w:noProof/>
        <w:sz w:val="28"/>
        <w:szCs w:val="28"/>
      </w:rPr>
      <w:t>1</w:t>
    </w:r>
    <w:r w:rsidR="00DA5728" w:rsidRPr="00DA5728">
      <w:rPr>
        <w:rFonts w:ascii="Arial" w:eastAsiaTheme="majorEastAsia" w:hAnsi="Arial" w:cs="Arial"/>
        <w:sz w:val="28"/>
        <w:szCs w:val="28"/>
      </w:rPr>
      <w:fldChar w:fldCharType="end"/>
    </w:r>
    <w:r w:rsidR="00DA5728" w:rsidRPr="00DA5728">
      <w:rPr>
        <w:rFonts w:ascii="Arial" w:eastAsiaTheme="majorEastAsia" w:hAnsi="Arial" w:cs="Arial"/>
        <w:sz w:val="28"/>
        <w:szCs w:val="28"/>
      </w:rPr>
      <w:t xml:space="preserve"> ~</w:t>
    </w:r>
    <w:r w:rsidR="00DA5728" w:rsidRPr="00DA5728">
      <w:rPr>
        <w:rFonts w:ascii="Arial" w:hAnsi="Arial" w:cs="Arial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3D7E" w14:textId="77777777" w:rsidR="00DA5728" w:rsidRDefault="00DA5728" w:rsidP="00DA5728">
      <w:r>
        <w:separator/>
      </w:r>
    </w:p>
  </w:footnote>
  <w:footnote w:type="continuationSeparator" w:id="0">
    <w:p w14:paraId="5B4912BA" w14:textId="77777777" w:rsidR="00DA5728" w:rsidRDefault="00DA5728" w:rsidP="00DA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28"/>
    <w:rsid w:val="00020085"/>
    <w:rsid w:val="00020FD7"/>
    <w:rsid w:val="00035C1A"/>
    <w:rsid w:val="0005454E"/>
    <w:rsid w:val="00060D75"/>
    <w:rsid w:val="00074C8D"/>
    <w:rsid w:val="000841AF"/>
    <w:rsid w:val="00086DB9"/>
    <w:rsid w:val="000901D4"/>
    <w:rsid w:val="000A45A8"/>
    <w:rsid w:val="000A50D7"/>
    <w:rsid w:val="000C5C5D"/>
    <w:rsid w:val="000C7573"/>
    <w:rsid w:val="000D0DDC"/>
    <w:rsid w:val="000D3510"/>
    <w:rsid w:val="001178F2"/>
    <w:rsid w:val="00143C7C"/>
    <w:rsid w:val="00144F8D"/>
    <w:rsid w:val="001526ED"/>
    <w:rsid w:val="00164396"/>
    <w:rsid w:val="00173A21"/>
    <w:rsid w:val="0019742A"/>
    <w:rsid w:val="001A3E31"/>
    <w:rsid w:val="001B6231"/>
    <w:rsid w:val="001C3C25"/>
    <w:rsid w:val="001E0B60"/>
    <w:rsid w:val="001F64FB"/>
    <w:rsid w:val="00202B56"/>
    <w:rsid w:val="002035D4"/>
    <w:rsid w:val="00203D0F"/>
    <w:rsid w:val="00215AFE"/>
    <w:rsid w:val="00220BBC"/>
    <w:rsid w:val="00222D16"/>
    <w:rsid w:val="0022646F"/>
    <w:rsid w:val="00247DE0"/>
    <w:rsid w:val="00256546"/>
    <w:rsid w:val="0025740D"/>
    <w:rsid w:val="00263C0B"/>
    <w:rsid w:val="00282A3D"/>
    <w:rsid w:val="0029452A"/>
    <w:rsid w:val="00294539"/>
    <w:rsid w:val="002B6BB5"/>
    <w:rsid w:val="002C6CF6"/>
    <w:rsid w:val="002D3701"/>
    <w:rsid w:val="002E4D63"/>
    <w:rsid w:val="002E6041"/>
    <w:rsid w:val="002F1A2A"/>
    <w:rsid w:val="002F54B6"/>
    <w:rsid w:val="002F73FE"/>
    <w:rsid w:val="0030386C"/>
    <w:rsid w:val="00311702"/>
    <w:rsid w:val="003209F2"/>
    <w:rsid w:val="00343A48"/>
    <w:rsid w:val="00344322"/>
    <w:rsid w:val="00346EBD"/>
    <w:rsid w:val="00350D1D"/>
    <w:rsid w:val="003660FB"/>
    <w:rsid w:val="003966E3"/>
    <w:rsid w:val="003A33BA"/>
    <w:rsid w:val="003B3E57"/>
    <w:rsid w:val="003D69A4"/>
    <w:rsid w:val="003E3C6B"/>
    <w:rsid w:val="003E7C19"/>
    <w:rsid w:val="003F0975"/>
    <w:rsid w:val="004174BE"/>
    <w:rsid w:val="00420ED9"/>
    <w:rsid w:val="0043008C"/>
    <w:rsid w:val="00430B4A"/>
    <w:rsid w:val="00472B20"/>
    <w:rsid w:val="004906DE"/>
    <w:rsid w:val="004A369E"/>
    <w:rsid w:val="004A65AF"/>
    <w:rsid w:val="004D3EAA"/>
    <w:rsid w:val="00504A51"/>
    <w:rsid w:val="00515906"/>
    <w:rsid w:val="00520266"/>
    <w:rsid w:val="0052457B"/>
    <w:rsid w:val="00537ACA"/>
    <w:rsid w:val="00543286"/>
    <w:rsid w:val="0055003F"/>
    <w:rsid w:val="00573E56"/>
    <w:rsid w:val="005762E3"/>
    <w:rsid w:val="005800D6"/>
    <w:rsid w:val="00583A54"/>
    <w:rsid w:val="00591B4D"/>
    <w:rsid w:val="005932C5"/>
    <w:rsid w:val="005A1391"/>
    <w:rsid w:val="005A3243"/>
    <w:rsid w:val="005B36A7"/>
    <w:rsid w:val="005B3907"/>
    <w:rsid w:val="00604D6A"/>
    <w:rsid w:val="006077E5"/>
    <w:rsid w:val="00611E49"/>
    <w:rsid w:val="00612FF4"/>
    <w:rsid w:val="006229C1"/>
    <w:rsid w:val="006264DE"/>
    <w:rsid w:val="00631077"/>
    <w:rsid w:val="006360A0"/>
    <w:rsid w:val="00637625"/>
    <w:rsid w:val="00650994"/>
    <w:rsid w:val="006614BD"/>
    <w:rsid w:val="0066269D"/>
    <w:rsid w:val="00666C65"/>
    <w:rsid w:val="006707E0"/>
    <w:rsid w:val="0067439D"/>
    <w:rsid w:val="00683ADC"/>
    <w:rsid w:val="00683EC0"/>
    <w:rsid w:val="006A1D45"/>
    <w:rsid w:val="006A3687"/>
    <w:rsid w:val="006A7A29"/>
    <w:rsid w:val="006B068A"/>
    <w:rsid w:val="006B0DCC"/>
    <w:rsid w:val="006C7908"/>
    <w:rsid w:val="006D321A"/>
    <w:rsid w:val="006D4B8B"/>
    <w:rsid w:val="006D5858"/>
    <w:rsid w:val="006E0BDE"/>
    <w:rsid w:val="00700D61"/>
    <w:rsid w:val="007016F3"/>
    <w:rsid w:val="00703D7E"/>
    <w:rsid w:val="007164E0"/>
    <w:rsid w:val="00730427"/>
    <w:rsid w:val="007326BF"/>
    <w:rsid w:val="00741314"/>
    <w:rsid w:val="00751942"/>
    <w:rsid w:val="007573E5"/>
    <w:rsid w:val="0075794A"/>
    <w:rsid w:val="00766748"/>
    <w:rsid w:val="00776324"/>
    <w:rsid w:val="00777F70"/>
    <w:rsid w:val="00782F3A"/>
    <w:rsid w:val="00784FE5"/>
    <w:rsid w:val="00793D5D"/>
    <w:rsid w:val="007A419D"/>
    <w:rsid w:val="007B5ADE"/>
    <w:rsid w:val="007C1070"/>
    <w:rsid w:val="007C1A02"/>
    <w:rsid w:val="007C2FCB"/>
    <w:rsid w:val="007C3271"/>
    <w:rsid w:val="007D0E4B"/>
    <w:rsid w:val="007D556A"/>
    <w:rsid w:val="007D5B4F"/>
    <w:rsid w:val="00804344"/>
    <w:rsid w:val="008261F8"/>
    <w:rsid w:val="008364FF"/>
    <w:rsid w:val="008543B1"/>
    <w:rsid w:val="00857A69"/>
    <w:rsid w:val="008655A3"/>
    <w:rsid w:val="00866CFA"/>
    <w:rsid w:val="008765BE"/>
    <w:rsid w:val="008877E0"/>
    <w:rsid w:val="008A6A95"/>
    <w:rsid w:val="008B31C4"/>
    <w:rsid w:val="008D5D0D"/>
    <w:rsid w:val="008D76EF"/>
    <w:rsid w:val="008F317A"/>
    <w:rsid w:val="008F487B"/>
    <w:rsid w:val="009001C6"/>
    <w:rsid w:val="00920EAE"/>
    <w:rsid w:val="00926108"/>
    <w:rsid w:val="00942558"/>
    <w:rsid w:val="00956169"/>
    <w:rsid w:val="009829C6"/>
    <w:rsid w:val="0098682A"/>
    <w:rsid w:val="009906EA"/>
    <w:rsid w:val="0099298A"/>
    <w:rsid w:val="009A7958"/>
    <w:rsid w:val="009C3D94"/>
    <w:rsid w:val="009D44FE"/>
    <w:rsid w:val="009E0940"/>
    <w:rsid w:val="009E60E3"/>
    <w:rsid w:val="009E799A"/>
    <w:rsid w:val="00A02CCC"/>
    <w:rsid w:val="00A03975"/>
    <w:rsid w:val="00A11C5A"/>
    <w:rsid w:val="00A217A0"/>
    <w:rsid w:val="00A435F7"/>
    <w:rsid w:val="00A5687D"/>
    <w:rsid w:val="00AC50C0"/>
    <w:rsid w:val="00AC7F58"/>
    <w:rsid w:val="00AD4EF2"/>
    <w:rsid w:val="00AD5809"/>
    <w:rsid w:val="00AE406A"/>
    <w:rsid w:val="00AE7213"/>
    <w:rsid w:val="00B047CD"/>
    <w:rsid w:val="00B06D8C"/>
    <w:rsid w:val="00B109C9"/>
    <w:rsid w:val="00B149A4"/>
    <w:rsid w:val="00B23342"/>
    <w:rsid w:val="00B240A8"/>
    <w:rsid w:val="00B2644E"/>
    <w:rsid w:val="00B303CA"/>
    <w:rsid w:val="00B309B7"/>
    <w:rsid w:val="00B361F6"/>
    <w:rsid w:val="00B520FD"/>
    <w:rsid w:val="00B80AA6"/>
    <w:rsid w:val="00B80F8C"/>
    <w:rsid w:val="00BA3550"/>
    <w:rsid w:val="00BA36E9"/>
    <w:rsid w:val="00BA4619"/>
    <w:rsid w:val="00BB04F7"/>
    <w:rsid w:val="00BB0B0D"/>
    <w:rsid w:val="00BD7F87"/>
    <w:rsid w:val="00BE2B38"/>
    <w:rsid w:val="00BE5F13"/>
    <w:rsid w:val="00C05C0D"/>
    <w:rsid w:val="00C129BE"/>
    <w:rsid w:val="00C14609"/>
    <w:rsid w:val="00C2136C"/>
    <w:rsid w:val="00C2779F"/>
    <w:rsid w:val="00C34CB8"/>
    <w:rsid w:val="00C54D0C"/>
    <w:rsid w:val="00C74F5D"/>
    <w:rsid w:val="00C76B40"/>
    <w:rsid w:val="00C83F20"/>
    <w:rsid w:val="00C9097D"/>
    <w:rsid w:val="00CB167B"/>
    <w:rsid w:val="00CB5FB6"/>
    <w:rsid w:val="00CB6D78"/>
    <w:rsid w:val="00CD05D7"/>
    <w:rsid w:val="00CD10F4"/>
    <w:rsid w:val="00CD2606"/>
    <w:rsid w:val="00CD4535"/>
    <w:rsid w:val="00CE123B"/>
    <w:rsid w:val="00CE2445"/>
    <w:rsid w:val="00CE7188"/>
    <w:rsid w:val="00D02F12"/>
    <w:rsid w:val="00D03381"/>
    <w:rsid w:val="00D062B3"/>
    <w:rsid w:val="00D12C9A"/>
    <w:rsid w:val="00D22198"/>
    <w:rsid w:val="00D251DE"/>
    <w:rsid w:val="00D30728"/>
    <w:rsid w:val="00D349F8"/>
    <w:rsid w:val="00D57297"/>
    <w:rsid w:val="00D76E0F"/>
    <w:rsid w:val="00DA2DF5"/>
    <w:rsid w:val="00DA5728"/>
    <w:rsid w:val="00DC3698"/>
    <w:rsid w:val="00DD7FF1"/>
    <w:rsid w:val="00DE4A76"/>
    <w:rsid w:val="00DE6E61"/>
    <w:rsid w:val="00DF2376"/>
    <w:rsid w:val="00E14D5D"/>
    <w:rsid w:val="00E32249"/>
    <w:rsid w:val="00E4590C"/>
    <w:rsid w:val="00E4705E"/>
    <w:rsid w:val="00E710A8"/>
    <w:rsid w:val="00E77E6E"/>
    <w:rsid w:val="00E80819"/>
    <w:rsid w:val="00E86209"/>
    <w:rsid w:val="00E935BE"/>
    <w:rsid w:val="00E94D04"/>
    <w:rsid w:val="00E959DE"/>
    <w:rsid w:val="00EA3D05"/>
    <w:rsid w:val="00EC0FE8"/>
    <w:rsid w:val="00ED1287"/>
    <w:rsid w:val="00ED4D96"/>
    <w:rsid w:val="00ED6972"/>
    <w:rsid w:val="00F02ABE"/>
    <w:rsid w:val="00F34EAC"/>
    <w:rsid w:val="00F519DC"/>
    <w:rsid w:val="00F63C57"/>
    <w:rsid w:val="00F77021"/>
    <w:rsid w:val="00F813D4"/>
    <w:rsid w:val="00F86CF8"/>
    <w:rsid w:val="00FA302E"/>
    <w:rsid w:val="00FB14E1"/>
    <w:rsid w:val="00FB23CF"/>
    <w:rsid w:val="00FB7FC2"/>
    <w:rsid w:val="00FE722C"/>
    <w:rsid w:val="00FF3D3D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21B3"/>
  <w15:chartTrackingRefBased/>
  <w15:docId w15:val="{6AFE42BB-D5D4-43A9-9E49-4C6CE84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5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72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72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2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215AFE"/>
    <w:rPr>
      <w:color w:val="0000FF"/>
      <w:u w:val="single"/>
    </w:rPr>
  </w:style>
  <w:style w:type="table" w:styleId="TableGrid">
    <w:name w:val="Table Grid"/>
    <w:basedOn w:val="TableNormal"/>
    <w:uiPriority w:val="39"/>
    <w:rsid w:val="0029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6E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uroparl.europa.eu/plenary/EL/texts-adopted.html" TargetMode="External"/><Relationship Id="rId18" Type="http://schemas.openxmlformats.org/officeDocument/2006/relationships/hyperlink" Target="http://www.europarl.europa.eu/plenary/IT/texts-adopted.html" TargetMode="External"/><Relationship Id="rId26" Type="http://schemas.openxmlformats.org/officeDocument/2006/relationships/hyperlink" Target="http://www.europarl.europa.eu/plenary/RO/texts-adopted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oparl.europa.eu/plenary/HU/texts-adopted.html" TargetMode="External"/><Relationship Id="rId7" Type="http://schemas.openxmlformats.org/officeDocument/2006/relationships/hyperlink" Target="http://www.europarl.europa.eu/plenary/BG/texts-adopted.html" TargetMode="External"/><Relationship Id="rId12" Type="http://schemas.openxmlformats.org/officeDocument/2006/relationships/hyperlink" Target="http://www.europarl.europa.eu/plenary/ET/texts-adopted.html" TargetMode="External"/><Relationship Id="rId17" Type="http://schemas.openxmlformats.org/officeDocument/2006/relationships/hyperlink" Target="http://www.europarl.europa.eu/plenary/HR/texts-adopted.html" TargetMode="External"/><Relationship Id="rId25" Type="http://schemas.openxmlformats.org/officeDocument/2006/relationships/hyperlink" Target="http://www.europarl.europa.eu/plenary/PT/texts-adopted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uroparl.europa.eu/plenary/GA/texts-adopted.html" TargetMode="External"/><Relationship Id="rId20" Type="http://schemas.openxmlformats.org/officeDocument/2006/relationships/hyperlink" Target="http://www.europarl.europa.eu/plenary/LT/texts-adopted.html" TargetMode="External"/><Relationship Id="rId29" Type="http://schemas.openxmlformats.org/officeDocument/2006/relationships/hyperlink" Target="http://www.europarl.europa.eu/plenary/FI/texts-adopted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uroparl.europa.eu/plenary/DE/texts-adopted.html" TargetMode="External"/><Relationship Id="rId24" Type="http://schemas.openxmlformats.org/officeDocument/2006/relationships/hyperlink" Target="http://www.europarl.europa.eu/plenary/PL/texts-adopted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uroparl.europa.eu/plenary/FR/texts-adopted.html" TargetMode="External"/><Relationship Id="rId23" Type="http://schemas.openxmlformats.org/officeDocument/2006/relationships/hyperlink" Target="http://www.europarl.europa.eu/plenary/NL/texts-adopted.html" TargetMode="External"/><Relationship Id="rId28" Type="http://schemas.openxmlformats.org/officeDocument/2006/relationships/hyperlink" Target="http://www.europarl.europa.eu/plenary/SL/texts-adopted.html" TargetMode="External"/><Relationship Id="rId10" Type="http://schemas.openxmlformats.org/officeDocument/2006/relationships/hyperlink" Target="http://www.europarl.europa.eu/plenary/DA/texts-adopted.html" TargetMode="External"/><Relationship Id="rId19" Type="http://schemas.openxmlformats.org/officeDocument/2006/relationships/hyperlink" Target="http://www.europarl.europa.eu/plenary/LV/texts-adopted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roparl.europa.eu/plenary/CS/texts-adopted.html" TargetMode="External"/><Relationship Id="rId14" Type="http://schemas.openxmlformats.org/officeDocument/2006/relationships/hyperlink" Target="http://www.europarl.europa.eu/plenary/EN/texts-adopted.html" TargetMode="External"/><Relationship Id="rId22" Type="http://schemas.openxmlformats.org/officeDocument/2006/relationships/hyperlink" Target="http://www.europarl.europa.eu/plenary/MT/texts-adopted.html" TargetMode="External"/><Relationship Id="rId27" Type="http://schemas.openxmlformats.org/officeDocument/2006/relationships/hyperlink" Target="http://www.europarl.europa.eu/plenary/SK/texts-adopted.html" TargetMode="External"/><Relationship Id="rId30" Type="http://schemas.openxmlformats.org/officeDocument/2006/relationships/hyperlink" Target="http://www.europarl.europa.eu/plenary/SV/texts-adopted.html" TargetMode="External"/><Relationship Id="rId8" Type="http://schemas.openxmlformats.org/officeDocument/2006/relationships/hyperlink" Target="http://www.europarl.europa.eu/plenary/ES/texts-adopt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D0C0-622B-4110-A913-275E7A54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TOLENTINO Marisa</dc:creator>
  <cp:keywords/>
  <dc:description/>
  <cp:lastModifiedBy>DE BRABANDER Liesbet</cp:lastModifiedBy>
  <cp:revision>240</cp:revision>
  <cp:lastPrinted>2019-10-28T11:49:00Z</cp:lastPrinted>
  <dcterms:created xsi:type="dcterms:W3CDTF">2019-10-14T15:08:00Z</dcterms:created>
  <dcterms:modified xsi:type="dcterms:W3CDTF">2026-05-07T11:31:00Z</dcterms:modified>
</cp:coreProperties>
</file>