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8D4E" w14:textId="5063D58A" w:rsidR="004E0D5C" w:rsidRDefault="004E0D5C" w:rsidP="006C7542">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32"/>
          <w:szCs w:val="32"/>
        </w:rPr>
        <w:t>Raamatupidamise seaduse ja audiitortegevuse seaduse muutmise seaduse eelnõu seletuskiri</w:t>
      </w:r>
    </w:p>
    <w:p w14:paraId="41B7384B" w14:textId="33421191" w:rsidR="004E0D5C" w:rsidRDefault="004E0D5C" w:rsidP="004E0D5C">
      <w:pPr>
        <w:pStyle w:val="paragraph"/>
        <w:spacing w:before="0" w:beforeAutospacing="0" w:after="0" w:afterAutospacing="0"/>
        <w:jc w:val="both"/>
        <w:textAlignment w:val="baseline"/>
        <w:rPr>
          <w:rFonts w:ascii="Segoe UI" w:hAnsi="Segoe UI" w:cs="Segoe UI"/>
          <w:color w:val="2F5496"/>
          <w:sz w:val="18"/>
          <w:szCs w:val="18"/>
        </w:rPr>
      </w:pPr>
    </w:p>
    <w:p w14:paraId="2CF76BDD" w14:textId="77777777" w:rsidR="004E0D5C" w:rsidRDefault="004E0D5C" w:rsidP="004E0D5C">
      <w:pPr>
        <w:pStyle w:val="paragraph"/>
        <w:spacing w:before="0" w:beforeAutospacing="0" w:after="0" w:afterAutospacing="0"/>
        <w:jc w:val="both"/>
        <w:textAlignment w:val="baseline"/>
        <w:rPr>
          <w:rFonts w:ascii="Segoe UI" w:hAnsi="Segoe UI" w:cs="Segoe UI"/>
          <w:color w:val="2F5496"/>
          <w:sz w:val="18"/>
          <w:szCs w:val="18"/>
        </w:rPr>
      </w:pPr>
      <w:r>
        <w:rPr>
          <w:rStyle w:val="normaltextrun"/>
          <w:rFonts w:eastAsiaTheme="majorEastAsia"/>
          <w:b/>
          <w:bCs/>
        </w:rPr>
        <w:t>1. Sissejuhatus</w:t>
      </w:r>
    </w:p>
    <w:p w14:paraId="2AF1D63A" w14:textId="77777777" w:rsidR="004E0D5C" w:rsidRDefault="004E0D5C" w:rsidP="004E0D5C">
      <w:pPr>
        <w:pStyle w:val="paragraph"/>
        <w:spacing w:before="0" w:beforeAutospacing="0" w:after="0" w:afterAutospacing="0"/>
        <w:jc w:val="both"/>
        <w:textAlignment w:val="baseline"/>
        <w:rPr>
          <w:rStyle w:val="normaltextrun"/>
          <w:rFonts w:eastAsiaTheme="majorEastAsia"/>
          <w:b/>
          <w:bCs/>
        </w:rPr>
      </w:pPr>
    </w:p>
    <w:p w14:paraId="1AB439DA" w14:textId="77777777" w:rsidR="004E0D5C" w:rsidRDefault="004E0D5C" w:rsidP="004E0D5C">
      <w:pPr>
        <w:pStyle w:val="paragraph"/>
        <w:spacing w:before="0" w:beforeAutospacing="0" w:after="0" w:afterAutospacing="0"/>
        <w:jc w:val="both"/>
        <w:textAlignment w:val="baseline"/>
        <w:rPr>
          <w:rFonts w:ascii="Segoe UI" w:hAnsi="Segoe UI" w:cs="Segoe UI"/>
          <w:color w:val="2F5496"/>
          <w:sz w:val="18"/>
          <w:szCs w:val="18"/>
        </w:rPr>
      </w:pPr>
      <w:r w:rsidRPr="50E0443B">
        <w:rPr>
          <w:rStyle w:val="normaltextrun"/>
          <w:rFonts w:eastAsiaTheme="majorEastAsia"/>
          <w:b/>
          <w:bCs/>
        </w:rPr>
        <w:t>1.1. Sisukokkuvõte</w:t>
      </w:r>
    </w:p>
    <w:p w14:paraId="0F1C1E50" w14:textId="77777777" w:rsidR="004E0D5C" w:rsidRDefault="004E0D5C" w:rsidP="004E0D5C">
      <w:pPr>
        <w:pStyle w:val="Loenditpp"/>
        <w:numPr>
          <w:ilvl w:val="0"/>
          <w:numId w:val="0"/>
        </w:numPr>
        <w:jc w:val="both"/>
        <w:rPr>
          <w:rFonts w:ascii="Times New Roman" w:hAnsi="Times New Roman"/>
          <w:noProof/>
          <w:sz w:val="24"/>
          <w:szCs w:val="24"/>
        </w:rPr>
      </w:pPr>
    </w:p>
    <w:p w14:paraId="44C3ACCB" w14:textId="77777777" w:rsidR="004E0D5C" w:rsidRDefault="004E0D5C" w:rsidP="004E0D5C">
      <w:pPr>
        <w:pStyle w:val="paragraph"/>
        <w:spacing w:before="0" w:beforeAutospacing="0" w:after="0" w:afterAutospacing="0"/>
        <w:jc w:val="both"/>
        <w:textAlignment w:val="baseline"/>
        <w:rPr>
          <w:rStyle w:val="normaltextrun"/>
          <w:rFonts w:eastAsiaTheme="majorEastAsia"/>
        </w:rPr>
      </w:pPr>
      <w:r w:rsidRPr="50E0443B">
        <w:rPr>
          <w:rStyle w:val="normaltextrun"/>
          <w:rFonts w:eastAsiaTheme="majorEastAsia"/>
        </w:rPr>
        <w:t xml:space="preserve">Raamatupidamise seaduse ja audiitortegevuse seaduse muutmise seaduse eelnõu (edaspidi </w:t>
      </w:r>
      <w:r w:rsidRPr="50E0443B">
        <w:rPr>
          <w:rStyle w:val="normaltextrun"/>
          <w:rFonts w:eastAsiaTheme="majorEastAsia"/>
          <w:i/>
          <w:iCs/>
        </w:rPr>
        <w:t>eelnõu</w:t>
      </w:r>
      <w:r w:rsidRPr="50E0443B">
        <w:rPr>
          <w:rStyle w:val="normaltextrun"/>
          <w:rFonts w:eastAsiaTheme="majorEastAsia"/>
        </w:rPr>
        <w:t xml:space="preserve">) on koostatud Euroopa Parlamendi ja nõukogu direktiivi (EL) 2026/470, millega muudetakse direktiive </w:t>
      </w:r>
      <w:r w:rsidRPr="50E0443B">
        <w:rPr>
          <w:rFonts w:eastAsiaTheme="majorEastAsia"/>
        </w:rPr>
        <w:t xml:space="preserve">2006/43/EÜ, 2013/34/EL, (EL) 2022/2464 ja (EL) 2024/1760 seoses teatavate äriühingute kestlikkusaruandluse ja hoolsuskohustuse nõuetega </w:t>
      </w:r>
      <w:r w:rsidRPr="50E0443B">
        <w:rPr>
          <w:rStyle w:val="normaltextrun"/>
          <w:rFonts w:eastAsiaTheme="majorEastAsia"/>
        </w:rPr>
        <w:t>(ELT L 2026/470, 26.02.2026) ülevõtmiseks. Pidades silmas maailmas toimuvate sündmuste arenguid, sh maailma volatiilsust ja ebakindlamaks muutumist, on ettevõtete konkurentsivõime tugevdamine kujunenud olulisemaks kui kunagi varem. Ka mahukad ja keerulised õigusnormid on vähendanud ettevõtete konkurentsivõimet ja Euroopa Liidu (edaspidi EL) liikmesriikide majanduspotentsiaali. Seetõttu on ilmnenud vajadus selliste mahukate ja koormavate õigusnormide lihtsamaks ja proportsionaalsemaks muutmise järele arvestades ettevõtte tegevuse ulatust. Suur osa ettevõtetest, eelkõige väikese ja keskmise suurusega ettevõtted (edaspidi VKE), on pidanud kestlikkusaruandluse regulatiivseid nõudeid ja nende kumulatiivset mõju suurimaks takistuseks äritegevuse alustamisel ja selle laiendamise otsustamisel. Konkurentsivõime on ettevõtete selgrooks ning selle halvamine mõjutab otseselt ettevõtte konkurentsis püsimist. Seetõttu on vaja ettevõtetele leevendusmeetmeid. Üheks ettevõtlust toetavaks</w:t>
      </w:r>
      <w:r>
        <w:rPr>
          <w:rStyle w:val="normaltextrun"/>
          <w:rFonts w:eastAsiaTheme="majorEastAsia"/>
        </w:rPr>
        <w:t xml:space="preserve"> ja halduskoormust vähendavaks</w:t>
      </w:r>
      <w:r w:rsidRPr="50E0443B">
        <w:rPr>
          <w:rStyle w:val="normaltextrun"/>
          <w:rFonts w:eastAsiaTheme="majorEastAsia"/>
        </w:rPr>
        <w:t xml:space="preserve"> meetmeks saab pidada kestlikkusaruandluse regulatsiooni ulatuslikumat lihtsustamist. See aitaks lahendada ka kestlikkusaruandluse koormuse edasikandumise probleemi kestlikkusaruande esitamise kohustusega ettevõtte tarneahelas tegutsevatele väiksematele ettevõtetele, kellelt küsitakse ülemäära palju kestlikkuse alast teavet. Kui piirata teavet, mida suurettevõtted saavad oma väärtusahela VKE-</w:t>
      </w:r>
      <w:proofErr w:type="spellStart"/>
      <w:r w:rsidRPr="50E0443B">
        <w:rPr>
          <w:rStyle w:val="normaltextrun"/>
          <w:rFonts w:eastAsiaTheme="majorEastAsia"/>
        </w:rPr>
        <w:t>lt</w:t>
      </w:r>
      <w:proofErr w:type="spellEnd"/>
      <w:r w:rsidRPr="50E0443B">
        <w:rPr>
          <w:rStyle w:val="normaltextrun"/>
          <w:rFonts w:eastAsiaTheme="majorEastAsia"/>
        </w:rPr>
        <w:t xml:space="preserve"> </w:t>
      </w:r>
      <w:proofErr w:type="spellStart"/>
      <w:r w:rsidRPr="50E0443B">
        <w:rPr>
          <w:rStyle w:val="normaltextrun"/>
          <w:rFonts w:eastAsiaTheme="majorEastAsia"/>
        </w:rPr>
        <w:t>kestlikkusaruandluse</w:t>
      </w:r>
      <w:proofErr w:type="spellEnd"/>
      <w:r w:rsidRPr="50E0443B">
        <w:rPr>
          <w:rStyle w:val="normaltextrun"/>
          <w:rFonts w:eastAsiaTheme="majorEastAsia"/>
        </w:rPr>
        <w:t xml:space="preserve"> jaoks nõuda, vähendab see VKE koormust.</w:t>
      </w:r>
    </w:p>
    <w:p w14:paraId="21C8B766" w14:textId="77777777" w:rsidR="004E0D5C" w:rsidRDefault="004E0D5C" w:rsidP="004E0D5C">
      <w:pPr>
        <w:pStyle w:val="paragraph"/>
        <w:spacing w:after="0"/>
        <w:jc w:val="both"/>
        <w:textAlignment w:val="baseline"/>
        <w:rPr>
          <w:rFonts w:eastAsiaTheme="majorEastAsia"/>
        </w:rPr>
      </w:pPr>
      <w:r w:rsidRPr="50E0443B">
        <w:rPr>
          <w:rStyle w:val="normaltextrun"/>
          <w:rFonts w:eastAsiaTheme="majorEastAsia"/>
        </w:rPr>
        <w:t>E</w:t>
      </w:r>
      <w:r w:rsidRPr="50E0443B">
        <w:rPr>
          <w:rFonts w:eastAsiaTheme="majorEastAsia"/>
        </w:rPr>
        <w:t xml:space="preserve">elnõu eesmärk on vähendada kestlikkusaruandlusega seotud halduskoormust, muuta aruandluskohustus ettevõtjate suurust ja mõju arvestades proportsionaalsemaks ning toetada ettevõtjate konkurentsivõimet. Muudatuste tulemusena muutub </w:t>
      </w:r>
      <w:proofErr w:type="spellStart"/>
      <w:r w:rsidRPr="50E0443B">
        <w:rPr>
          <w:rFonts w:eastAsiaTheme="majorEastAsia"/>
        </w:rPr>
        <w:t>kestlikkusaruandlus</w:t>
      </w:r>
      <w:proofErr w:type="spellEnd"/>
      <w:r w:rsidRPr="50E0443B">
        <w:rPr>
          <w:rFonts w:eastAsiaTheme="majorEastAsia"/>
        </w:rPr>
        <w:t xml:space="preserve"> proportsionaalsemaks arvestades ettevõtja suurust ja esitatava kestlikkusteabe mahtu.</w:t>
      </w:r>
    </w:p>
    <w:p w14:paraId="2C307AC1" w14:textId="77777777" w:rsidR="004E0D5C" w:rsidRDefault="004E0D5C" w:rsidP="004E0D5C">
      <w:pPr>
        <w:pStyle w:val="paragraph"/>
        <w:spacing w:before="0" w:beforeAutospacing="0" w:after="0" w:afterAutospacing="0"/>
        <w:jc w:val="both"/>
      </w:pPr>
      <w:r w:rsidRPr="50E0443B">
        <w:rPr>
          <w:rStyle w:val="normaltextrun"/>
          <w:rFonts w:eastAsiaTheme="majorEastAsia"/>
        </w:rPr>
        <w:t xml:space="preserve">Eelnõuga muudetakse raamatupidamise seadust (edaspidi ka </w:t>
      </w:r>
      <w:r w:rsidRPr="50E0443B">
        <w:rPr>
          <w:rStyle w:val="normaltextrun"/>
          <w:rFonts w:eastAsiaTheme="majorEastAsia"/>
          <w:i/>
          <w:iCs/>
        </w:rPr>
        <w:t>RPS</w:t>
      </w:r>
      <w:r w:rsidRPr="50E0443B">
        <w:rPr>
          <w:rStyle w:val="normaltextrun"/>
          <w:rFonts w:eastAsiaTheme="majorEastAsia"/>
        </w:rPr>
        <w:t xml:space="preserve">) ja audiitortegevuse seadust (edaspidi ka </w:t>
      </w:r>
      <w:proofErr w:type="spellStart"/>
      <w:r w:rsidRPr="50E0443B">
        <w:rPr>
          <w:rStyle w:val="normaltextrun"/>
          <w:rFonts w:eastAsiaTheme="majorEastAsia"/>
          <w:i/>
          <w:iCs/>
        </w:rPr>
        <w:t>AudS</w:t>
      </w:r>
      <w:proofErr w:type="spellEnd"/>
      <w:r w:rsidRPr="50E0443B">
        <w:rPr>
          <w:rStyle w:val="normaltextrun"/>
          <w:rFonts w:eastAsiaTheme="majorEastAsia"/>
        </w:rPr>
        <w:t xml:space="preserve">). </w:t>
      </w:r>
      <w:r>
        <w:t>Eelnõuga kitsendatakse RPS-</w:t>
      </w:r>
      <w:proofErr w:type="spellStart"/>
      <w:r>
        <w:t>is</w:t>
      </w:r>
      <w:proofErr w:type="spellEnd"/>
      <w:r>
        <w:t xml:space="preserve"> sätestatud </w:t>
      </w:r>
      <w:proofErr w:type="spellStart"/>
      <w:r>
        <w:t>kestlikkusaruande</w:t>
      </w:r>
      <w:proofErr w:type="spellEnd"/>
      <w:r>
        <w:t xml:space="preserve"> esitamise kohustusega isikute ringi, sätestatakse kestlikkusaruandluse vabatahtliku esitamise võimalus, piiratakse väärtusahelas olevate väiksemate ettevõtjate esitatava teabe mahtu ning võimaldatakse jätta kestlikkusaruandes avalikustamata teatud tundlikku teavet. </w:t>
      </w:r>
      <w:proofErr w:type="spellStart"/>
      <w:r>
        <w:t>AudS-i</w:t>
      </w:r>
      <w:proofErr w:type="spellEnd"/>
      <w:r>
        <w:t xml:space="preserve"> muudatustega muudetakse </w:t>
      </w:r>
      <w:proofErr w:type="spellStart"/>
      <w:r>
        <w:t>kestlikkusvandeaudiitori</w:t>
      </w:r>
      <w:proofErr w:type="spellEnd"/>
      <w:r>
        <w:t xml:space="preserve"> tunnustamise nõudeid ning sätestatakse kolmandate riikide audiitoritele lihtsustatud registreerimistingimused üleminekuperioodil.</w:t>
      </w:r>
    </w:p>
    <w:p w14:paraId="5AE20884" w14:textId="77777777" w:rsidR="004E0D5C" w:rsidRDefault="004E0D5C" w:rsidP="004E0D5C">
      <w:pPr>
        <w:pStyle w:val="paragraph"/>
        <w:spacing w:before="0" w:beforeAutospacing="0" w:after="0" w:afterAutospacing="0"/>
        <w:jc w:val="both"/>
      </w:pPr>
    </w:p>
    <w:p w14:paraId="2C6D97F5" w14:textId="77777777" w:rsidR="004E0D5C" w:rsidRPr="00423BF3" w:rsidRDefault="004E0D5C" w:rsidP="004E0D5C">
      <w:pPr>
        <w:pStyle w:val="paragraph"/>
        <w:spacing w:before="0" w:beforeAutospacing="0" w:after="0" w:afterAutospacing="0"/>
        <w:jc w:val="both"/>
        <w:rPr>
          <w:color w:val="333333"/>
        </w:rPr>
      </w:pPr>
      <w:r>
        <w:rPr>
          <w:color w:val="333333"/>
        </w:rPr>
        <w:t>E</w:t>
      </w:r>
      <w:r w:rsidRPr="0058277A">
        <w:rPr>
          <w:color w:val="333333"/>
        </w:rPr>
        <w:t xml:space="preserve">elnõu peamine mõju on ettevõtjate halduskoormuse vähenemine, kuna </w:t>
      </w:r>
      <w:r>
        <w:rPr>
          <w:color w:val="333333"/>
        </w:rPr>
        <w:t xml:space="preserve">suur </w:t>
      </w:r>
      <w:r w:rsidRPr="0058277A">
        <w:rPr>
          <w:color w:val="333333"/>
        </w:rPr>
        <w:t>osa ettevõtjaid vabastatakse kohustuslikust kestlikkusaruandluse</w:t>
      </w:r>
      <w:r>
        <w:rPr>
          <w:color w:val="333333"/>
        </w:rPr>
        <w:t xml:space="preserve"> koostamise </w:t>
      </w:r>
      <w:r w:rsidRPr="0058277A">
        <w:rPr>
          <w:color w:val="333333"/>
        </w:rPr>
        <w:t>ja selle</w:t>
      </w:r>
      <w:r>
        <w:rPr>
          <w:color w:val="333333"/>
        </w:rPr>
        <w:t>le</w:t>
      </w:r>
      <w:r w:rsidRPr="0058277A">
        <w:rPr>
          <w:color w:val="333333"/>
        </w:rPr>
        <w:t xml:space="preserve"> audiitorkontrolli</w:t>
      </w:r>
      <w:r>
        <w:rPr>
          <w:color w:val="333333"/>
        </w:rPr>
        <w:t xml:space="preserve"> tegemise kohustusest</w:t>
      </w:r>
      <w:r w:rsidRPr="0058277A">
        <w:rPr>
          <w:color w:val="333333"/>
        </w:rPr>
        <w:t xml:space="preserve"> ning </w:t>
      </w:r>
      <w:r>
        <w:rPr>
          <w:color w:val="333333"/>
        </w:rPr>
        <w:t xml:space="preserve">piiratakse väärtusahelas olevatele </w:t>
      </w:r>
      <w:r w:rsidRPr="0058277A">
        <w:rPr>
          <w:color w:val="333333"/>
        </w:rPr>
        <w:t xml:space="preserve">väiksemate ettevõtjate esitatavate teabenõuete mahtu. </w:t>
      </w:r>
      <w:r>
        <w:rPr>
          <w:color w:val="333333"/>
        </w:rPr>
        <w:t xml:space="preserve">Eelnõuga ei kaasne </w:t>
      </w:r>
      <w:r w:rsidRPr="0058277A">
        <w:rPr>
          <w:color w:val="333333"/>
        </w:rPr>
        <w:t>inimestele ja vabaühendustele uusi otseseid kohustusi.</w:t>
      </w:r>
    </w:p>
    <w:p w14:paraId="036B49FB" w14:textId="77777777" w:rsidR="004E0D5C" w:rsidRDefault="004E0D5C" w:rsidP="004E0D5C">
      <w:pPr>
        <w:pStyle w:val="paragraph"/>
        <w:spacing w:before="0" w:beforeAutospacing="0" w:after="0" w:afterAutospacing="0"/>
        <w:jc w:val="both"/>
        <w:textAlignment w:val="baseline"/>
        <w:rPr>
          <w:rStyle w:val="eop"/>
          <w:rFonts w:eastAsiaTheme="majorEastAsia"/>
          <w:bdr w:val="none" w:sz="0" w:space="0" w:color="auto" w:frame="1"/>
          <w:shd w:val="clear" w:color="auto" w:fill="C6C6C6"/>
        </w:rPr>
      </w:pPr>
    </w:p>
    <w:p w14:paraId="4601C999" w14:textId="77777777" w:rsidR="004E0D5C" w:rsidRDefault="004E0D5C" w:rsidP="004E0D5C">
      <w:pPr>
        <w:pStyle w:val="paragraph"/>
        <w:spacing w:before="0" w:beforeAutospacing="0" w:after="0" w:afterAutospacing="0"/>
        <w:jc w:val="both"/>
        <w:textAlignment w:val="baseline"/>
        <w:rPr>
          <w:rFonts w:ascii="Segoe UI" w:hAnsi="Segoe UI" w:cs="Segoe UI"/>
          <w:color w:val="2F5496"/>
          <w:sz w:val="18"/>
          <w:szCs w:val="18"/>
        </w:rPr>
      </w:pPr>
      <w:r>
        <w:rPr>
          <w:rStyle w:val="normaltextrun"/>
          <w:rFonts w:eastAsiaTheme="majorEastAsia"/>
          <w:b/>
          <w:bCs/>
        </w:rPr>
        <w:t>1.2. Eelnõu ettevalmistaja</w:t>
      </w:r>
    </w:p>
    <w:p w14:paraId="4D9FBAE3" w14:textId="77777777" w:rsidR="004E0D5C" w:rsidRDefault="004E0D5C" w:rsidP="004E0D5C">
      <w:pPr>
        <w:pStyle w:val="paragraph"/>
        <w:spacing w:before="0" w:beforeAutospacing="0" w:after="0" w:afterAutospacing="0"/>
        <w:jc w:val="both"/>
        <w:textAlignment w:val="baseline"/>
        <w:rPr>
          <w:rStyle w:val="eop"/>
          <w:rFonts w:eastAsiaTheme="majorEastAsia"/>
          <w:bdr w:val="none" w:sz="0" w:space="0" w:color="auto" w:frame="1"/>
          <w:shd w:val="clear" w:color="auto" w:fill="C6C6C6"/>
        </w:rPr>
      </w:pPr>
    </w:p>
    <w:p w14:paraId="03D17B2C" w14:textId="77777777" w:rsidR="004E0D5C" w:rsidRDefault="004E0D5C" w:rsidP="004E0D5C">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 xml:space="preserve">Seaduseelnõu valmistasid ette ja seletuskirja koostasid Rahandusministeeriumi rahandusteabe poliitika osakonna jurist Kersti Rahlin (tel 5885 1391, </w:t>
      </w:r>
      <w:hyperlink r:id="rId11" w:tgtFrame="_blank" w:history="1">
        <w:r w:rsidRPr="00CE33F7">
          <w:rPr>
            <w:rStyle w:val="Hperlink"/>
          </w:rPr>
          <w:t>kersti.rahlin@fin.ee</w:t>
        </w:r>
      </w:hyperlink>
      <w:r>
        <w:rPr>
          <w:rStyle w:val="normaltextrun"/>
          <w:rFonts w:eastAsiaTheme="majorEastAsia"/>
        </w:rPr>
        <w:t xml:space="preserve">) ning nõunikud </w:t>
      </w:r>
      <w:r>
        <w:rPr>
          <w:rStyle w:val="normaltextrun"/>
          <w:rFonts w:eastAsiaTheme="majorEastAsia"/>
        </w:rPr>
        <w:lastRenderedPageBreak/>
        <w:t xml:space="preserve">Marika Taal (tel </w:t>
      </w:r>
      <w:r>
        <w:rPr>
          <w:rStyle w:val="normaltextrun"/>
          <w:rFonts w:eastAsiaTheme="majorEastAsia"/>
          <w:color w:val="000000"/>
          <w:shd w:val="clear" w:color="auto" w:fill="FAFAFA"/>
        </w:rPr>
        <w:t>5885 1432</w:t>
      </w:r>
      <w:r>
        <w:rPr>
          <w:rStyle w:val="normaltextrun"/>
          <w:rFonts w:eastAsiaTheme="majorEastAsia"/>
        </w:rPr>
        <w:t xml:space="preserve">, </w:t>
      </w:r>
      <w:hyperlink r:id="rId12" w:tgtFrame="_blank" w:history="1">
        <w:r w:rsidRPr="00CE33F7">
          <w:rPr>
            <w:rStyle w:val="Hperlink"/>
          </w:rPr>
          <w:t>marika.taal@fin.ee</w:t>
        </w:r>
      </w:hyperlink>
      <w:r>
        <w:rPr>
          <w:rStyle w:val="normaltextrun"/>
          <w:rFonts w:eastAsiaTheme="majorEastAsia"/>
        </w:rPr>
        <w:t xml:space="preserve">) ja Guido Viik (tel 611 3607, </w:t>
      </w:r>
      <w:hyperlink r:id="rId13" w:tgtFrame="_blank" w:history="1">
        <w:r w:rsidRPr="00CE33F7">
          <w:rPr>
            <w:rStyle w:val="Hperlink"/>
          </w:rPr>
          <w:t>guido.viik@fin.ee</w:t>
        </w:r>
      </w:hyperlink>
      <w:r w:rsidRPr="00CE33F7">
        <w:rPr>
          <w:rStyle w:val="Hperlink"/>
        </w:rPr>
        <w:t>)</w:t>
      </w:r>
      <w:r>
        <w:rPr>
          <w:rStyle w:val="normaltextrun"/>
          <w:rFonts w:eastAsiaTheme="majorEastAsia"/>
        </w:rPr>
        <w:t xml:space="preserve">. Eelnõu toimetas keeleliselt personali- ja õigusosakonna keeletoimetaja Heleri Piip (tel 5303 2849, </w:t>
      </w:r>
      <w:hyperlink r:id="rId14" w:history="1">
        <w:r w:rsidRPr="005B5396">
          <w:rPr>
            <w:rStyle w:val="Hperlink"/>
          </w:rPr>
          <w:t>heleri.piip@fin.ee</w:t>
        </w:r>
      </w:hyperlink>
      <w:r>
        <w:rPr>
          <w:rStyle w:val="normaltextrun"/>
          <w:rFonts w:eastAsiaTheme="majorEastAsia"/>
        </w:rPr>
        <w:t xml:space="preserve">) ning juriidilist kvaliteeti kontrollis personali- ja õigusosakonna õigusloome valdkonna juht Virge Aasa (tel 5885 1493, </w:t>
      </w:r>
      <w:hyperlink r:id="rId15" w:history="1">
        <w:r w:rsidRPr="005B5396">
          <w:rPr>
            <w:rStyle w:val="Hperlink"/>
          </w:rPr>
          <w:t>virge.aasa@fin.ee</w:t>
        </w:r>
      </w:hyperlink>
      <w:r>
        <w:rPr>
          <w:rStyle w:val="normaltextrun"/>
          <w:rFonts w:eastAsiaTheme="majorEastAsia"/>
        </w:rPr>
        <w:t>).</w:t>
      </w:r>
    </w:p>
    <w:p w14:paraId="166EFF42" w14:textId="77777777" w:rsidR="004E0D5C" w:rsidRDefault="004E0D5C" w:rsidP="004E0D5C">
      <w:pPr>
        <w:pStyle w:val="paragraph"/>
        <w:spacing w:before="0" w:beforeAutospacing="0" w:after="0" w:afterAutospacing="0"/>
        <w:jc w:val="both"/>
        <w:textAlignment w:val="baseline"/>
        <w:rPr>
          <w:rFonts w:ascii="Segoe UI" w:hAnsi="Segoe UI" w:cs="Segoe UI"/>
          <w:sz w:val="18"/>
          <w:szCs w:val="18"/>
        </w:rPr>
      </w:pPr>
    </w:p>
    <w:p w14:paraId="3B434A43" w14:textId="77777777" w:rsidR="004E0D5C" w:rsidRDefault="004E0D5C" w:rsidP="004E0D5C">
      <w:pPr>
        <w:pStyle w:val="paragraph"/>
        <w:spacing w:before="0" w:beforeAutospacing="0" w:after="0" w:afterAutospacing="0"/>
        <w:jc w:val="both"/>
        <w:textAlignment w:val="baseline"/>
        <w:rPr>
          <w:rFonts w:ascii="Segoe UI" w:hAnsi="Segoe UI" w:cs="Segoe UI"/>
          <w:color w:val="2F5496"/>
          <w:sz w:val="18"/>
          <w:szCs w:val="18"/>
        </w:rPr>
      </w:pPr>
      <w:r>
        <w:rPr>
          <w:rStyle w:val="normaltextrun"/>
          <w:rFonts w:eastAsiaTheme="majorEastAsia"/>
          <w:b/>
          <w:bCs/>
        </w:rPr>
        <w:t>1.3. Märkused</w:t>
      </w:r>
    </w:p>
    <w:p w14:paraId="1F84CA87" w14:textId="77777777" w:rsidR="004E0D5C" w:rsidRDefault="004E0D5C" w:rsidP="004E0D5C">
      <w:pPr>
        <w:pStyle w:val="paragraph"/>
        <w:tabs>
          <w:tab w:val="left" w:pos="6795"/>
          <w:tab w:val="right" w:pos="9071"/>
        </w:tabs>
        <w:spacing w:before="0" w:beforeAutospacing="0" w:after="0" w:afterAutospacing="0"/>
        <w:jc w:val="both"/>
        <w:textAlignment w:val="baseline"/>
        <w:rPr>
          <w:rStyle w:val="normaltextrun"/>
          <w:rFonts w:eastAsiaTheme="majorEastAsia"/>
        </w:rPr>
      </w:pPr>
      <w:r>
        <w:rPr>
          <w:rStyle w:val="normaltextrun"/>
          <w:rFonts w:eastAsiaTheme="majorEastAsia"/>
        </w:rPr>
        <w:tab/>
      </w:r>
      <w:r>
        <w:rPr>
          <w:rStyle w:val="normaltextrun"/>
          <w:rFonts w:eastAsiaTheme="majorEastAsia"/>
        </w:rPr>
        <w:tab/>
      </w:r>
    </w:p>
    <w:p w14:paraId="445A5CE2" w14:textId="77777777" w:rsidR="004E0D5C" w:rsidRPr="00D57A22" w:rsidRDefault="004E0D5C" w:rsidP="004E0D5C">
      <w:pPr>
        <w:pStyle w:val="paragraph"/>
        <w:spacing w:before="0" w:beforeAutospacing="0" w:after="0" w:afterAutospacing="0"/>
        <w:jc w:val="both"/>
        <w:textAlignment w:val="baseline"/>
        <w:rPr>
          <w:rFonts w:eastAsiaTheme="majorEastAsia"/>
        </w:rPr>
      </w:pPr>
      <w:r w:rsidRPr="5D8FAFF7">
        <w:rPr>
          <w:rStyle w:val="normaltextrun"/>
          <w:rFonts w:eastAsiaTheme="majorEastAsia"/>
        </w:rPr>
        <w:t>Eelnõu on koostatud Euroopa Parlamendi ja nõukogu direktiiviga (EL) nr 2026/470 liikmesriikidele kestlikkusaruandluse regulatsiooni muutmisega seatavate kohustuste ülevõtmiseks. Euroopa Parlamendi ja nõukogu direktiiviga (EL) nr 2026/470 kohustatakse liikmesriikides kohaldama nimetatud muudetud nõudeid alates 2027. aasta 19. märtsist. </w:t>
      </w:r>
    </w:p>
    <w:p w14:paraId="59AA1AA6" w14:textId="77777777" w:rsidR="004E0D5C" w:rsidRDefault="004E0D5C" w:rsidP="004E0D5C">
      <w:pPr>
        <w:pStyle w:val="paragraph"/>
        <w:spacing w:before="0" w:beforeAutospacing="0" w:after="0" w:afterAutospacing="0"/>
        <w:jc w:val="both"/>
        <w:rPr>
          <w:rStyle w:val="normaltextrun"/>
          <w:rFonts w:eastAsiaTheme="majorEastAsia"/>
        </w:rPr>
      </w:pPr>
    </w:p>
    <w:p w14:paraId="6DCD3642" w14:textId="77777777" w:rsidR="004E0D5C" w:rsidRDefault="004E0D5C" w:rsidP="004E0D5C">
      <w:pPr>
        <w:pStyle w:val="paragraph"/>
        <w:spacing w:before="0" w:beforeAutospacing="0" w:after="0" w:afterAutospacing="0"/>
        <w:jc w:val="both"/>
        <w:rPr>
          <w:rStyle w:val="normaltextrun"/>
          <w:rFonts w:eastAsiaTheme="majorEastAsia"/>
        </w:rPr>
      </w:pPr>
      <w:r w:rsidRPr="13C5F2C0">
        <w:rPr>
          <w:rStyle w:val="normaltextrun"/>
          <w:rFonts w:eastAsiaTheme="majorEastAsia"/>
        </w:rPr>
        <w:t>Eelnõu on seotud Euroopa Komisjoni 11. veebruari 2025. aasta teatisega „Lihtsam ja kiirem Euroopa: teatis rakendamise ja lihtsustamise kohta“, mille kohaselt tuleb liikmesriikidel ja EL-i institutsioonidel ühiselt tagada õigusaktide lihtsustamine ja tõhusam rakendamine. Eelnõuga säilitatakse Euroopa rohelise kokkuleppe ning kestliku rahanduse tegevuskava eesmärgid. Kuna kestlik areng on üks Euroopa Liidu (edaspidi ka EL) lepingu aluspõhimõtteid, lähtutakse sellest poliitika kujundamisel, sealhulgas ka ettevõtete konkurentsivõimet mõjutavate meetmete kehtestamisel.</w:t>
      </w:r>
    </w:p>
    <w:p w14:paraId="74A767A7" w14:textId="77777777" w:rsidR="004E0D5C" w:rsidRDefault="004E0D5C" w:rsidP="004E0D5C">
      <w:pPr>
        <w:pStyle w:val="paragraph"/>
        <w:spacing w:before="0" w:beforeAutospacing="0" w:after="0" w:afterAutospacing="0"/>
        <w:jc w:val="both"/>
        <w:textAlignment w:val="baseline"/>
        <w:rPr>
          <w:rStyle w:val="normaltextrun"/>
          <w:rFonts w:eastAsiaTheme="majorEastAsia"/>
        </w:rPr>
      </w:pPr>
    </w:p>
    <w:p w14:paraId="55405E3D" w14:textId="77777777" w:rsidR="004E0D5C" w:rsidRDefault="004E0D5C" w:rsidP="004E0D5C">
      <w:pPr>
        <w:pStyle w:val="paragraph"/>
        <w:spacing w:before="0" w:beforeAutospacing="0" w:after="0" w:afterAutospacing="0"/>
        <w:jc w:val="both"/>
        <w:textAlignment w:val="baseline"/>
        <w:rPr>
          <w:rStyle w:val="normaltextrun"/>
          <w:rFonts w:eastAsiaTheme="majorEastAsia"/>
        </w:rPr>
      </w:pPr>
      <w:r w:rsidRPr="3B9A5AFA">
        <w:rPr>
          <w:rStyle w:val="normaltextrun"/>
          <w:rFonts w:eastAsiaTheme="majorEastAsia"/>
        </w:rPr>
        <w:t>Eelnõu ei ole seotud muu menetluses oleva eelnõuga. Eelnõu on kooskõlas kehtiva koalitsioonilepingu</w:t>
      </w:r>
      <w:r w:rsidRPr="3B9A5AFA">
        <w:rPr>
          <w:rStyle w:val="Allmrkuseviide"/>
          <w:rFonts w:eastAsiaTheme="majorEastAsia"/>
        </w:rPr>
        <w:footnoteReference w:id="1"/>
      </w:r>
      <w:r w:rsidRPr="3B9A5AFA">
        <w:rPr>
          <w:rStyle w:val="normaltextrun"/>
          <w:rFonts w:eastAsiaTheme="majorEastAsia"/>
        </w:rPr>
        <w:t xml:space="preserve"> valdkonnas „Stabiilne ja konkurentsivõimeline ettevõtluskeskkond“ sätestatud eesmärgiga vähendada halduskoormust ja lihtsustada regulatsioone.</w:t>
      </w:r>
    </w:p>
    <w:p w14:paraId="216C2BA5" w14:textId="77777777" w:rsidR="004E0D5C" w:rsidRDefault="004E0D5C" w:rsidP="004E0D5C">
      <w:pPr>
        <w:pStyle w:val="paragraph"/>
        <w:spacing w:before="0" w:beforeAutospacing="0" w:after="0" w:afterAutospacing="0"/>
        <w:jc w:val="both"/>
        <w:textAlignment w:val="baseline"/>
        <w:rPr>
          <w:rStyle w:val="normaltextrun"/>
          <w:rFonts w:eastAsiaTheme="majorEastAsia"/>
        </w:rPr>
      </w:pPr>
    </w:p>
    <w:p w14:paraId="4DD3187B" w14:textId="77777777" w:rsidR="004E0D5C" w:rsidRDefault="004E0D5C" w:rsidP="004E0D5C">
      <w:pPr>
        <w:pStyle w:val="paragraph"/>
        <w:spacing w:before="0" w:beforeAutospacing="0" w:after="0" w:afterAutospacing="0"/>
        <w:jc w:val="both"/>
        <w:textAlignment w:val="baseline"/>
        <w:rPr>
          <w:rFonts w:ascii="Segoe UI" w:hAnsi="Segoe UI" w:cs="Segoe UI"/>
          <w:sz w:val="18"/>
          <w:szCs w:val="18"/>
        </w:rPr>
      </w:pPr>
      <w:r w:rsidRPr="4F2E8356">
        <w:rPr>
          <w:rStyle w:val="normaltextrun"/>
          <w:rFonts w:eastAsiaTheme="majorEastAsia"/>
        </w:rPr>
        <w:t xml:space="preserve">Eelnõukohase seadusega muudetakse raamatupidamise seadust (RT I, 10.07.2025, 3) ja audiitortegevuse seadust (RT I, </w:t>
      </w:r>
      <w:r>
        <w:rPr>
          <w:rStyle w:val="normaltextrun"/>
          <w:rFonts w:eastAsiaTheme="majorEastAsia"/>
        </w:rPr>
        <w:t>0</w:t>
      </w:r>
      <w:r w:rsidRPr="4F2E8356">
        <w:rPr>
          <w:rStyle w:val="normaltextrun"/>
          <w:rFonts w:eastAsiaTheme="majorEastAsia"/>
        </w:rPr>
        <w:t>7.01.2025, 13).</w:t>
      </w:r>
      <w:r w:rsidRPr="4F2E8356">
        <w:rPr>
          <w:rFonts w:ascii="Segoe UI" w:hAnsi="Segoe UI" w:cs="Segoe UI"/>
          <w:sz w:val="18"/>
          <w:szCs w:val="18"/>
        </w:rPr>
        <w:t xml:space="preserve"> </w:t>
      </w:r>
    </w:p>
    <w:p w14:paraId="365F01B9" w14:textId="77777777" w:rsidR="004E0D5C" w:rsidRDefault="004E0D5C" w:rsidP="004E0D5C">
      <w:pPr>
        <w:pStyle w:val="paragraph"/>
        <w:spacing w:before="0" w:beforeAutospacing="0" w:after="0" w:afterAutospacing="0"/>
        <w:jc w:val="both"/>
        <w:textAlignment w:val="baseline"/>
        <w:rPr>
          <w:rFonts w:ascii="Segoe UI" w:hAnsi="Segoe UI" w:cs="Segoe UI"/>
          <w:sz w:val="18"/>
          <w:szCs w:val="18"/>
        </w:rPr>
      </w:pPr>
    </w:p>
    <w:p w14:paraId="75D1E448" w14:textId="77777777" w:rsidR="004E0D5C" w:rsidRPr="00A74877" w:rsidRDefault="004E0D5C" w:rsidP="004E0D5C">
      <w:pPr>
        <w:pStyle w:val="paragraph"/>
        <w:spacing w:before="0" w:beforeAutospacing="0" w:after="0" w:afterAutospacing="0"/>
        <w:jc w:val="both"/>
        <w:textAlignment w:val="baseline"/>
        <w:rPr>
          <w:rStyle w:val="normaltextrun"/>
          <w:rFonts w:ascii="Segoe UI" w:hAnsi="Segoe UI" w:cs="Segoe UI"/>
          <w:sz w:val="18"/>
          <w:szCs w:val="18"/>
        </w:rPr>
      </w:pPr>
      <w:r>
        <w:rPr>
          <w:rStyle w:val="normaltextrun"/>
          <w:rFonts w:eastAsiaTheme="majorEastAsia"/>
        </w:rPr>
        <w:t>Eelnõu seadusena vastuvõtmiseks on vajalik Riigikogu poolthäälte enamus.</w:t>
      </w:r>
    </w:p>
    <w:p w14:paraId="102F8257" w14:textId="77777777" w:rsidR="004E0D5C" w:rsidRDefault="004E0D5C" w:rsidP="004E0D5C">
      <w:pPr>
        <w:pStyle w:val="paragraph"/>
        <w:spacing w:before="0" w:beforeAutospacing="0" w:after="0" w:afterAutospacing="0"/>
        <w:jc w:val="both"/>
        <w:textAlignment w:val="baseline"/>
        <w:rPr>
          <w:rFonts w:ascii="Segoe UI" w:hAnsi="Segoe UI" w:cs="Segoe UI"/>
          <w:sz w:val="18"/>
          <w:szCs w:val="18"/>
        </w:rPr>
      </w:pPr>
    </w:p>
    <w:p w14:paraId="09A7F18A" w14:textId="77777777" w:rsidR="004E0D5C" w:rsidRDefault="004E0D5C" w:rsidP="004E0D5C">
      <w:pPr>
        <w:pStyle w:val="paragraph"/>
        <w:spacing w:before="0" w:beforeAutospacing="0" w:after="0" w:afterAutospacing="0"/>
        <w:jc w:val="both"/>
        <w:textAlignment w:val="baseline"/>
        <w:rPr>
          <w:rFonts w:ascii="Segoe UI" w:hAnsi="Segoe UI" w:cs="Segoe UI"/>
          <w:color w:val="2F5496"/>
          <w:sz w:val="18"/>
          <w:szCs w:val="18"/>
        </w:rPr>
      </w:pPr>
      <w:r>
        <w:rPr>
          <w:rStyle w:val="normaltextrun"/>
          <w:rFonts w:eastAsiaTheme="majorEastAsia"/>
          <w:b/>
          <w:bCs/>
        </w:rPr>
        <w:t>2. Seaduse eesmärk</w:t>
      </w:r>
    </w:p>
    <w:p w14:paraId="0AE9FBE0" w14:textId="77777777" w:rsidR="004E0D5C" w:rsidRDefault="004E0D5C" w:rsidP="004E0D5C">
      <w:pPr>
        <w:pStyle w:val="paragraph"/>
        <w:spacing w:before="0" w:beforeAutospacing="0" w:after="0" w:afterAutospacing="0"/>
        <w:jc w:val="both"/>
        <w:textAlignment w:val="baseline"/>
        <w:rPr>
          <w:rStyle w:val="normaltextrun"/>
          <w:rFonts w:eastAsiaTheme="majorEastAsia"/>
        </w:rPr>
      </w:pPr>
    </w:p>
    <w:p w14:paraId="4D707174" w14:textId="70A51BDC" w:rsidR="004E0D5C" w:rsidRDefault="004E0D5C" w:rsidP="004E0D5C">
      <w:pPr>
        <w:pStyle w:val="paragraph"/>
        <w:spacing w:before="0" w:beforeAutospacing="0" w:after="0" w:afterAutospacing="0"/>
        <w:jc w:val="both"/>
        <w:textAlignment w:val="baseline"/>
        <w:rPr>
          <w:rFonts w:ascii="Segoe UI" w:hAnsi="Segoe UI" w:cs="Segoe UI"/>
          <w:sz w:val="18"/>
          <w:szCs w:val="18"/>
        </w:rPr>
      </w:pPr>
      <w:r w:rsidRPr="50E0443B">
        <w:rPr>
          <w:rStyle w:val="normaltextrun"/>
          <w:rFonts w:eastAsiaTheme="majorEastAsia"/>
        </w:rPr>
        <w:t>Eelnõu eesmärk on vähendada ettevõtjatele kestlikkusaruandlusega kaasnevat halduskoormust, muutes aruandluskohustusega ettevõtjate suuruskriteeriume ja mõju arvestades proportsionaalsemaks ning toetades ettevõtjate konkurentsivõimet, säilitades samal ajal kestliku majanduse eesmärgid. Eelnõuga võetakse üle Euroopa Parlamendi ja nõukogu direktiiv (EL) 2026/470, millega tasakaalustatakse kestlikkusaruandluse eesmärgid ja ettevõtjate halduskoormus. Muudatuste fookuses on suurettevõtjad, kelle müügitulu ületab 450 miljonit eurot ning kellel on keskmiselt üle 1000 töötaja. Eelnõu eesmärgiks on ka kestlikkusaruande kohustusega ettevõtja väärtusahelas olevate väiksemate ettevõtjate kaitsmine kestlikkusteabe esitamisel, kestlikkusaruandluse standardite vähendamine ja nende lihtsustamine, kestlikkusaruandes teatud tundliku info avaldamata jätmise võimaldamine ning kolmandate riikide vandeaudiitori tunnustamise reeglite lihtsustamine, säilitades samas kestliku majanduse edendamise põhieesmärgid.</w:t>
      </w:r>
    </w:p>
    <w:p w14:paraId="6DBD4801" w14:textId="77777777" w:rsidR="004E0D5C" w:rsidRDefault="004E0D5C" w:rsidP="004E0D5C">
      <w:pPr>
        <w:pStyle w:val="paragraph"/>
        <w:spacing w:before="0" w:beforeAutospacing="0" w:after="0" w:afterAutospacing="0"/>
        <w:jc w:val="both"/>
        <w:textAlignment w:val="baseline"/>
        <w:rPr>
          <w:rFonts w:ascii="Segoe UI" w:hAnsi="Segoe UI" w:cs="Segoe UI"/>
          <w:sz w:val="18"/>
          <w:szCs w:val="18"/>
        </w:rPr>
      </w:pPr>
    </w:p>
    <w:p w14:paraId="1180388A" w14:textId="77777777" w:rsidR="004E0D5C" w:rsidRDefault="004E0D5C" w:rsidP="004E0D5C">
      <w:pPr>
        <w:pStyle w:val="paragraph"/>
        <w:spacing w:before="0" w:beforeAutospacing="0" w:after="0" w:afterAutospacing="0"/>
        <w:jc w:val="both"/>
        <w:textAlignment w:val="baseline"/>
        <w:rPr>
          <w:rFonts w:ascii="Segoe UI" w:hAnsi="Segoe UI" w:cs="Segoe UI"/>
          <w:sz w:val="18"/>
          <w:szCs w:val="18"/>
        </w:rPr>
      </w:pPr>
      <w:r w:rsidRPr="50E0443B">
        <w:rPr>
          <w:rStyle w:val="normaltextrun"/>
          <w:rFonts w:eastAsiaTheme="majorEastAsia"/>
        </w:rPr>
        <w:t>Euroopa Parlamendi ja nõukogu direktiiviga (EL) 2026/470 on antud Komisjonile pädevus võtta vastu õigusaktid, millega kehtestatakse kestlikkusaruandluse piiratud kindlustandva töövõtu standardid hiljemalt 2026. aasta 1. oktoobriks. Samuti on nimetatud direktiiviga antud Komisjonile pädevus võtta vastu vabatahtlikud standardid VKE-</w:t>
      </w:r>
      <w:proofErr w:type="spellStart"/>
      <w:r w:rsidRPr="50E0443B">
        <w:rPr>
          <w:rStyle w:val="normaltextrun"/>
          <w:rFonts w:eastAsiaTheme="majorEastAsia"/>
        </w:rPr>
        <w:t>le</w:t>
      </w:r>
      <w:proofErr w:type="spellEnd"/>
      <w:r w:rsidRPr="50E0443B">
        <w:rPr>
          <w:rStyle w:val="normaltextrun"/>
          <w:rFonts w:eastAsiaTheme="majorEastAsia"/>
        </w:rPr>
        <w:t>.</w:t>
      </w:r>
    </w:p>
    <w:p w14:paraId="7F05C871" w14:textId="77777777" w:rsidR="004E0D5C" w:rsidRDefault="004E0D5C" w:rsidP="004E0D5C">
      <w:pPr>
        <w:pStyle w:val="paragraph"/>
        <w:spacing w:before="0" w:beforeAutospacing="0" w:after="0" w:afterAutospacing="0"/>
        <w:jc w:val="both"/>
        <w:textAlignment w:val="baseline"/>
        <w:rPr>
          <w:rFonts w:ascii="Segoe UI" w:hAnsi="Segoe UI" w:cs="Segoe UI"/>
          <w:sz w:val="18"/>
          <w:szCs w:val="18"/>
        </w:rPr>
      </w:pPr>
    </w:p>
    <w:p w14:paraId="1BE78DBD" w14:textId="77777777" w:rsidR="004E0D5C" w:rsidRDefault="004E0D5C" w:rsidP="004E0D5C">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lastRenderedPageBreak/>
        <w:t xml:space="preserve">Lähtuvalt Vabariigi Valitsuse 22. detsembri 2011. a määruse nr 180 „Hea õigusloome ja normitehnika eeskiri“ (edaspidi </w:t>
      </w:r>
      <w:r>
        <w:rPr>
          <w:rStyle w:val="normaltextrun"/>
          <w:rFonts w:eastAsiaTheme="majorEastAsia"/>
          <w:i/>
          <w:iCs/>
        </w:rPr>
        <w:t>HÕNTE</w:t>
      </w:r>
      <w:r>
        <w:rPr>
          <w:rStyle w:val="normaltextrun"/>
          <w:rFonts w:eastAsiaTheme="majorEastAsia"/>
        </w:rPr>
        <w:t>) § 1 lõike 2 punktist 2 ei ole koostatud seaduseelnõu väljatöötamiskavatsust, kuna eelnõu käsitleb Euroopa Liidu õiguse rakendamist ja eelnõu aluseks oleva Euroopa Liidu õigusakti eelnõu menetlemisel on sisuliselt lähtutud HÕNTE § 1 lõikes 1 sätestatud nõuetest. </w:t>
      </w:r>
    </w:p>
    <w:p w14:paraId="1D355AB6" w14:textId="77777777" w:rsidR="004E0D5C" w:rsidRDefault="004E0D5C" w:rsidP="004E0D5C">
      <w:pPr>
        <w:pStyle w:val="paragraph"/>
        <w:spacing w:before="0" w:beforeAutospacing="0" w:after="0" w:afterAutospacing="0"/>
        <w:jc w:val="both"/>
        <w:rPr>
          <w:rStyle w:val="normaltextrun"/>
          <w:rFonts w:eastAsiaTheme="majorEastAsia"/>
        </w:rPr>
      </w:pPr>
    </w:p>
    <w:p w14:paraId="22E5C3CC" w14:textId="77777777" w:rsidR="004E0D5C" w:rsidRDefault="004E0D5C" w:rsidP="004E0D5C">
      <w:pPr>
        <w:pStyle w:val="paragraph"/>
        <w:spacing w:before="0" w:beforeAutospacing="0" w:after="0" w:afterAutospacing="0"/>
        <w:jc w:val="both"/>
        <w:textAlignment w:val="baseline"/>
        <w:rPr>
          <w:rStyle w:val="normaltextrun"/>
          <w:rFonts w:eastAsiaTheme="majorEastAsia"/>
        </w:rPr>
      </w:pPr>
      <w:r w:rsidRPr="50E0443B">
        <w:rPr>
          <w:rStyle w:val="normaltextrun"/>
          <w:rFonts w:eastAsiaTheme="majorEastAsia"/>
        </w:rPr>
        <w:t>Euroopa Parlamendi ja nõukogu direktiivi (EL) 2026/470</w:t>
      </w:r>
      <w:r>
        <w:rPr>
          <w:rStyle w:val="Allmrkuseviide"/>
          <w:rFonts w:eastAsiaTheme="majorEastAsia"/>
        </w:rPr>
        <w:footnoteReference w:id="2"/>
      </w:r>
      <w:r w:rsidRPr="50E0443B">
        <w:t>￼</w:t>
      </w:r>
      <w:r w:rsidRPr="50E0443B">
        <w:rPr>
          <w:rStyle w:val="normaltextrun"/>
          <w:rFonts w:eastAsiaTheme="majorEastAsia"/>
        </w:rPr>
        <w:t xml:space="preserve"> </w:t>
      </w:r>
      <w:r w:rsidRPr="50E0443B">
        <w:rPr>
          <w:rFonts w:eastAsiaTheme="majorEastAsia"/>
        </w:rPr>
        <w:t>kui ka nimetatud direktiivi Eesti õigusesse ülevõtmise menetluse, so käesoleva eelnõu ettevalmistamise käigus.</w:t>
      </w:r>
    </w:p>
    <w:p w14:paraId="63952E1E" w14:textId="77777777" w:rsidR="004E0D5C" w:rsidRDefault="004E0D5C" w:rsidP="004E0D5C">
      <w:pPr>
        <w:pStyle w:val="paragraph"/>
        <w:spacing w:before="0" w:beforeAutospacing="0" w:after="0" w:afterAutospacing="0"/>
        <w:jc w:val="both"/>
        <w:textAlignment w:val="baseline"/>
        <w:rPr>
          <w:rStyle w:val="normaltextrun"/>
          <w:rFonts w:eastAsiaTheme="majorEastAsia"/>
        </w:rPr>
      </w:pPr>
    </w:p>
    <w:p w14:paraId="6D1719E6" w14:textId="77777777" w:rsidR="004E0D5C" w:rsidRDefault="004E0D5C" w:rsidP="004E0D5C">
      <w:pPr>
        <w:pStyle w:val="paragraph"/>
        <w:spacing w:before="0" w:beforeAutospacing="0" w:after="0" w:afterAutospacing="0"/>
        <w:jc w:val="both"/>
        <w:textAlignment w:val="baseline"/>
        <w:rPr>
          <w:rStyle w:val="normaltextrun"/>
          <w:rFonts w:eastAsiaTheme="majorEastAsia"/>
        </w:rPr>
      </w:pPr>
      <w:r w:rsidRPr="3B9A5AFA">
        <w:rPr>
          <w:rFonts w:eastAsiaTheme="majorEastAsia"/>
        </w:rPr>
        <w:t>Lisaks on eelnõu menetlus ka</w:t>
      </w:r>
      <w:r>
        <w:rPr>
          <w:rFonts w:eastAsiaTheme="majorEastAsia"/>
        </w:rPr>
        <w:t xml:space="preserve"> </w:t>
      </w:r>
      <w:r w:rsidRPr="3B9A5AFA">
        <w:rPr>
          <w:rFonts w:eastAsiaTheme="majorEastAsia"/>
        </w:rPr>
        <w:t xml:space="preserve">kiireloomuline. Eelnõu kiireloomulisus on tingitud vajadusest tagada ettevõtjatele õigusselgus kestlikkusaruande koostamise kohustuse kohaldumise osas. Kuna kestlikkusaruanne koostatakse eelmise aruandeperioodi kohta ning ettevalmistavate töödega kestlikkusaruande koostamiseks ja audiitorkontrolli tegemiseks alustatakse tavapäraselt neli kuud enne aruandeperioodi lõppu, siis vajavad ettevõtjad, kellel eelnõu kohaselt langeb ära kestlikkusaruande koostamise kohustus, kindlust selle kohta, et nad ei pea majandusaasta osas, mis algab 2026. aasta 1. jaanuaril või hiljem, kestlikkusaruannet koostama ning seda audiitoril kontrollida laskma. Selleks, et ettevõtjal, kellelt kehtiva õiguse kohaselt nõutakse kestlikkusaruande esitamist, kuid eelnõu kohasel see kohustus ära langeb, ei  tekiks </w:t>
      </w:r>
      <w:r>
        <w:rPr>
          <w:rFonts w:eastAsiaTheme="majorEastAsia"/>
        </w:rPr>
        <w:t>vältimatuid</w:t>
      </w:r>
      <w:r w:rsidRPr="3B9A5AFA">
        <w:rPr>
          <w:rFonts w:eastAsiaTheme="majorEastAsia"/>
        </w:rPr>
        <w:t xml:space="preserve"> kulusid, tuleb eelnõu menetleda kiireloomuliselt</w:t>
      </w:r>
      <w:r w:rsidRPr="3B9A5AFA">
        <w:rPr>
          <w:rStyle w:val="normaltextrun"/>
          <w:rFonts w:eastAsiaTheme="majorEastAsia"/>
        </w:rPr>
        <w:t>.</w:t>
      </w:r>
    </w:p>
    <w:p w14:paraId="2A498710" w14:textId="77777777" w:rsidR="004E0D5C" w:rsidRDefault="004E0D5C" w:rsidP="004E0D5C">
      <w:pPr>
        <w:pStyle w:val="paragraph"/>
        <w:spacing w:before="0" w:beforeAutospacing="0" w:after="0" w:afterAutospacing="0"/>
        <w:jc w:val="both"/>
        <w:textAlignment w:val="baseline"/>
        <w:rPr>
          <w:rFonts w:ascii="Segoe UI" w:hAnsi="Segoe UI" w:cs="Segoe UI"/>
          <w:color w:val="2F5496"/>
          <w:sz w:val="18"/>
          <w:szCs w:val="18"/>
        </w:rPr>
      </w:pPr>
    </w:p>
    <w:p w14:paraId="61CF4A0D" w14:textId="77777777" w:rsidR="004E0D5C" w:rsidRDefault="004E0D5C" w:rsidP="004E0D5C">
      <w:pPr>
        <w:pStyle w:val="paragraph"/>
        <w:spacing w:before="0" w:beforeAutospacing="0" w:after="0" w:afterAutospacing="0"/>
        <w:jc w:val="both"/>
        <w:textAlignment w:val="baseline"/>
        <w:rPr>
          <w:rFonts w:ascii="Segoe UI" w:hAnsi="Segoe UI" w:cs="Segoe UI"/>
          <w:color w:val="2F5496"/>
          <w:sz w:val="18"/>
          <w:szCs w:val="18"/>
        </w:rPr>
      </w:pPr>
      <w:r>
        <w:rPr>
          <w:rStyle w:val="normaltextrun"/>
          <w:rFonts w:eastAsiaTheme="majorEastAsia"/>
          <w:b/>
          <w:bCs/>
        </w:rPr>
        <w:t>3. Eelnõu sisu ja võrdlev analüüs</w:t>
      </w:r>
    </w:p>
    <w:p w14:paraId="6858BB5F" w14:textId="77777777" w:rsidR="004E0D5C" w:rsidRDefault="004E0D5C" w:rsidP="004E0D5C">
      <w:pPr>
        <w:pStyle w:val="paragraph"/>
        <w:spacing w:before="0" w:beforeAutospacing="0" w:after="0" w:afterAutospacing="0"/>
        <w:jc w:val="both"/>
        <w:textAlignment w:val="baseline"/>
        <w:rPr>
          <w:rStyle w:val="normaltextrun"/>
          <w:rFonts w:eastAsiaTheme="majorEastAsia"/>
        </w:rPr>
      </w:pPr>
    </w:p>
    <w:p w14:paraId="2F1925DF" w14:textId="77777777" w:rsidR="004E0D5C" w:rsidRDefault="004E0D5C" w:rsidP="004E0D5C">
      <w:pPr>
        <w:pStyle w:val="paragraph"/>
        <w:spacing w:before="0" w:beforeAutospacing="0" w:after="0" w:afterAutospacing="0"/>
        <w:jc w:val="both"/>
        <w:textAlignment w:val="baseline"/>
        <w:rPr>
          <w:rFonts w:ascii="Segoe UI" w:hAnsi="Segoe UI" w:cs="Segoe UI"/>
          <w:sz w:val="18"/>
          <w:szCs w:val="18"/>
        </w:rPr>
      </w:pPr>
      <w:r w:rsidRPr="50E0443B">
        <w:rPr>
          <w:rStyle w:val="normaltextrun"/>
          <w:rFonts w:eastAsiaTheme="majorEastAsia"/>
          <w:b/>
          <w:bCs/>
        </w:rPr>
        <w:t>3.1 Eelnõu sisu analüüs</w:t>
      </w:r>
    </w:p>
    <w:p w14:paraId="72CEA73D" w14:textId="77777777" w:rsidR="004E0D5C" w:rsidRDefault="004E0D5C" w:rsidP="004E0D5C">
      <w:pPr>
        <w:pStyle w:val="paragraph"/>
        <w:spacing w:before="0" w:beforeAutospacing="0" w:after="0" w:afterAutospacing="0"/>
        <w:jc w:val="both"/>
        <w:textAlignment w:val="baseline"/>
        <w:rPr>
          <w:rStyle w:val="normaltextrun"/>
          <w:rFonts w:eastAsiaTheme="majorEastAsia"/>
        </w:rPr>
      </w:pPr>
    </w:p>
    <w:p w14:paraId="7CF2B715" w14:textId="77777777" w:rsidR="004E0D5C" w:rsidRDefault="004E0D5C" w:rsidP="004E0D5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Eelnõu koosneb kahest paragrahvist:</w:t>
      </w:r>
    </w:p>
    <w:p w14:paraId="06669E70" w14:textId="77777777" w:rsidR="004E0D5C" w:rsidRDefault="004E0D5C" w:rsidP="004E0D5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1, mis käsitleb raamatupidamise seaduse muutmist;</w:t>
      </w:r>
    </w:p>
    <w:p w14:paraId="29D8E144" w14:textId="77777777" w:rsidR="004E0D5C" w:rsidRDefault="004E0D5C" w:rsidP="004E0D5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2, mis käsitleb audiitortegevuse seaduse muutmist.</w:t>
      </w:r>
    </w:p>
    <w:p w14:paraId="0046B87C" w14:textId="77777777" w:rsidR="004E0D5C" w:rsidRDefault="004E0D5C" w:rsidP="004E0D5C">
      <w:pPr>
        <w:pStyle w:val="paragraph"/>
        <w:spacing w:before="0" w:beforeAutospacing="0" w:after="0" w:afterAutospacing="0"/>
        <w:jc w:val="both"/>
        <w:textAlignment w:val="baseline"/>
        <w:rPr>
          <w:rStyle w:val="normaltextrun"/>
          <w:rFonts w:eastAsiaTheme="majorEastAsia"/>
          <w:b/>
          <w:bCs/>
        </w:rPr>
      </w:pPr>
    </w:p>
    <w:p w14:paraId="34202B2A" w14:textId="77777777" w:rsidR="004E0D5C" w:rsidRDefault="004E0D5C" w:rsidP="004E0D5C">
      <w:pPr>
        <w:pStyle w:val="paragraph"/>
        <w:spacing w:before="0" w:beforeAutospacing="0" w:after="0" w:afterAutospacing="0"/>
        <w:jc w:val="both"/>
        <w:textAlignment w:val="baseline"/>
        <w:rPr>
          <w:rFonts w:ascii="Segoe UI" w:hAnsi="Segoe UI" w:cs="Segoe UI"/>
          <w:color w:val="2F5496"/>
          <w:sz w:val="18"/>
          <w:szCs w:val="18"/>
        </w:rPr>
      </w:pPr>
      <w:r>
        <w:rPr>
          <w:rStyle w:val="normaltextrun"/>
          <w:rFonts w:eastAsiaTheme="majorEastAsia"/>
          <w:b/>
          <w:bCs/>
        </w:rPr>
        <w:t>§ 1. Raamatupidamise seaduse muudatused</w:t>
      </w:r>
    </w:p>
    <w:p w14:paraId="5124B3FD" w14:textId="77777777" w:rsidR="004E0D5C" w:rsidRDefault="004E0D5C" w:rsidP="004E0D5C">
      <w:pPr>
        <w:pStyle w:val="paragraph"/>
        <w:spacing w:before="0" w:beforeAutospacing="0" w:after="0" w:afterAutospacing="0"/>
        <w:jc w:val="both"/>
        <w:textAlignment w:val="baseline"/>
        <w:rPr>
          <w:rStyle w:val="normaltextrun"/>
          <w:rFonts w:eastAsiaTheme="majorEastAsia"/>
          <w:b/>
          <w:bCs/>
          <w:color w:val="000000"/>
        </w:rPr>
      </w:pPr>
    </w:p>
    <w:p w14:paraId="0819CEF3" w14:textId="77777777" w:rsidR="004E0D5C" w:rsidRDefault="004E0D5C" w:rsidP="004E0D5C">
      <w:pPr>
        <w:pStyle w:val="paragraph"/>
        <w:spacing w:before="0" w:beforeAutospacing="0" w:after="0" w:afterAutospacing="0"/>
        <w:jc w:val="both"/>
        <w:textAlignment w:val="baseline"/>
        <w:rPr>
          <w:rFonts w:eastAsiaTheme="majorEastAsia"/>
          <w:color w:val="000000"/>
        </w:rPr>
      </w:pPr>
      <w:r>
        <w:rPr>
          <w:rStyle w:val="normaltextrun"/>
          <w:rFonts w:eastAsiaTheme="majorEastAsia"/>
          <w:b/>
          <w:color w:val="000000" w:themeColor="text1"/>
        </w:rPr>
        <w:t xml:space="preserve">Eelnõu § 1 punktiga 1 </w:t>
      </w:r>
      <w:r w:rsidRPr="003E468E">
        <w:rPr>
          <w:rStyle w:val="normaltextrun"/>
          <w:rFonts w:eastAsiaTheme="majorEastAsia"/>
          <w:bCs/>
          <w:color w:val="000000" w:themeColor="text1"/>
        </w:rPr>
        <w:t>tunnistatakse kehtetuks RPS § 3 punkt 9</w:t>
      </w:r>
      <w:r w:rsidRPr="003E468E">
        <w:rPr>
          <w:rStyle w:val="normaltextrun"/>
          <w:rFonts w:eastAsiaTheme="majorEastAsia"/>
          <w:bCs/>
          <w:color w:val="000000" w:themeColor="text1"/>
          <w:vertAlign w:val="superscript"/>
        </w:rPr>
        <w:t>2</w:t>
      </w:r>
      <w:r w:rsidRPr="003E468E">
        <w:rPr>
          <w:rStyle w:val="normaltextrun"/>
          <w:rFonts w:eastAsiaTheme="majorEastAsia"/>
          <w:bCs/>
          <w:color w:val="000000" w:themeColor="text1"/>
        </w:rPr>
        <w:t>.</w:t>
      </w:r>
      <w:r w:rsidRPr="003E468E" w:rsidDel="002F05D9">
        <w:rPr>
          <w:rStyle w:val="normaltextrun"/>
          <w:rFonts w:eastAsiaTheme="majorEastAsia"/>
          <w:bCs/>
          <w:color w:val="000000" w:themeColor="text1"/>
        </w:rPr>
        <w:t xml:space="preserve"> </w:t>
      </w:r>
      <w:r w:rsidRPr="002F05D9">
        <w:rPr>
          <w:rStyle w:val="normaltextrun"/>
          <w:rFonts w:eastAsiaTheme="majorEastAsia"/>
          <w:bCs/>
          <w:color w:val="000000" w:themeColor="text1"/>
        </w:rPr>
        <w:t xml:space="preserve">Eelnõu kohaselt </w:t>
      </w:r>
      <w:r w:rsidRPr="002F05D9">
        <w:rPr>
          <w:rFonts w:eastAsiaTheme="majorEastAsia"/>
          <w:bCs/>
          <w:color w:val="000000" w:themeColor="text1"/>
        </w:rPr>
        <w:t xml:space="preserve">piiratakse isikute ringi, kellele edaspidi kohaldub kestlikkusaruande koostamise kohustus. Kuna börsiettevõttest </w:t>
      </w:r>
      <w:r w:rsidRPr="002F05D9">
        <w:rPr>
          <w:bCs/>
          <w:noProof/>
        </w:rPr>
        <w:t xml:space="preserve">VKE-d </w:t>
      </w:r>
      <w:r w:rsidRPr="002F05D9">
        <w:rPr>
          <w:rFonts w:eastAsiaTheme="majorEastAsia"/>
          <w:bCs/>
          <w:color w:val="000000" w:themeColor="text1"/>
        </w:rPr>
        <w:t xml:space="preserve">ei kuulu edaspidi kestlikkusaruande koostamise kohustusega isikute hulka ja neile </w:t>
      </w:r>
      <w:r w:rsidRPr="002F05D9">
        <w:rPr>
          <w:bCs/>
          <w:noProof/>
        </w:rPr>
        <w:t>mõeldud kestlikkusaruandluse standard on direktiivist eemaldatud,</w:t>
      </w:r>
      <w:r w:rsidRPr="002F05D9">
        <w:rPr>
          <w:rFonts w:eastAsiaTheme="majorEastAsia"/>
          <w:bCs/>
          <w:color w:val="000000" w:themeColor="text1"/>
        </w:rPr>
        <w:t xml:space="preserve"> siis ei ole see säte ka RPS-</w:t>
      </w:r>
      <w:r w:rsidRPr="34D7AD27">
        <w:rPr>
          <w:rFonts w:eastAsiaTheme="majorEastAsia"/>
          <w:color w:val="000000" w:themeColor="text1"/>
        </w:rPr>
        <w:t xml:space="preserve">s enam asjakohane. </w:t>
      </w:r>
    </w:p>
    <w:p w14:paraId="6124F22E" w14:textId="77777777" w:rsidR="004E0D5C" w:rsidRDefault="004E0D5C" w:rsidP="004E0D5C">
      <w:pPr>
        <w:pStyle w:val="paragraph"/>
        <w:spacing w:before="0" w:beforeAutospacing="0" w:after="0" w:afterAutospacing="0"/>
        <w:jc w:val="both"/>
        <w:textAlignment w:val="baseline"/>
        <w:rPr>
          <w:rStyle w:val="normaltextrun"/>
          <w:rFonts w:eastAsiaTheme="majorEastAsia"/>
          <w:color w:val="000000"/>
        </w:rPr>
      </w:pPr>
    </w:p>
    <w:p w14:paraId="616BA780" w14:textId="77777777" w:rsidR="004E0D5C" w:rsidRPr="002F05D9" w:rsidRDefault="004E0D5C" w:rsidP="004E0D5C">
      <w:pPr>
        <w:pStyle w:val="paragraph"/>
        <w:spacing w:before="0" w:beforeAutospacing="0" w:after="0" w:afterAutospacing="0"/>
        <w:jc w:val="both"/>
        <w:textAlignment w:val="baseline"/>
        <w:rPr>
          <w:rFonts w:eastAsiaTheme="majorEastAsia"/>
          <w:bCs/>
          <w:color w:val="000000"/>
        </w:rPr>
      </w:pPr>
      <w:r>
        <w:rPr>
          <w:rStyle w:val="normaltextrun"/>
          <w:rFonts w:eastAsiaTheme="majorEastAsia"/>
          <w:b/>
          <w:color w:val="000000" w:themeColor="text1"/>
        </w:rPr>
        <w:t>Eelnõu § 1 punktiga 2</w:t>
      </w:r>
      <w:r w:rsidRPr="003E468E">
        <w:rPr>
          <w:rStyle w:val="normaltextrun"/>
          <w:rFonts w:eastAsiaTheme="majorEastAsia"/>
          <w:bCs/>
          <w:color w:val="000000" w:themeColor="text1"/>
        </w:rPr>
        <w:t xml:space="preserve"> täiendatakse RPS § 3 punktidega </w:t>
      </w:r>
      <w:r w:rsidRPr="003E468E">
        <w:rPr>
          <w:rFonts w:eastAsiaTheme="majorEastAsia"/>
          <w:bCs/>
          <w:color w:val="000000" w:themeColor="text1"/>
        </w:rPr>
        <w:t>9</w:t>
      </w:r>
      <w:r w:rsidRPr="003E468E">
        <w:rPr>
          <w:rFonts w:eastAsiaTheme="majorEastAsia"/>
          <w:bCs/>
          <w:color w:val="000000" w:themeColor="text1"/>
          <w:vertAlign w:val="superscript"/>
        </w:rPr>
        <w:t>4</w:t>
      </w:r>
      <w:r w:rsidRPr="003E468E">
        <w:rPr>
          <w:rFonts w:eastAsiaTheme="majorEastAsia"/>
          <w:bCs/>
          <w:color w:val="000000" w:themeColor="text1"/>
        </w:rPr>
        <w:t>–9</w:t>
      </w:r>
      <w:r w:rsidRPr="003E468E">
        <w:rPr>
          <w:rFonts w:eastAsiaTheme="majorEastAsia"/>
          <w:bCs/>
          <w:color w:val="000000" w:themeColor="text1"/>
          <w:vertAlign w:val="superscript"/>
        </w:rPr>
        <w:t>6</w:t>
      </w:r>
      <w:r w:rsidRPr="003E468E">
        <w:rPr>
          <w:rFonts w:eastAsiaTheme="majorEastAsia"/>
          <w:bCs/>
          <w:color w:val="000000" w:themeColor="text1"/>
        </w:rPr>
        <w:t xml:space="preserve"> </w:t>
      </w:r>
      <w:r w:rsidRPr="002F05D9">
        <w:rPr>
          <w:rFonts w:eastAsiaTheme="majorEastAsia"/>
          <w:bCs/>
          <w:color w:val="000000" w:themeColor="text1"/>
        </w:rPr>
        <w:t xml:space="preserve">ning sätestatakse uued terminid. </w:t>
      </w:r>
    </w:p>
    <w:p w14:paraId="7A05BCB4" w14:textId="77777777" w:rsidR="004E0D5C" w:rsidRPr="00CE7166" w:rsidRDefault="004E0D5C" w:rsidP="004E0D5C">
      <w:pPr>
        <w:pStyle w:val="paragraph"/>
        <w:spacing w:before="0" w:beforeAutospacing="0" w:after="0" w:afterAutospacing="0"/>
        <w:jc w:val="both"/>
        <w:rPr>
          <w:rFonts w:eastAsiaTheme="majorEastAsia"/>
          <w:color w:val="000000" w:themeColor="text1"/>
        </w:rPr>
      </w:pPr>
    </w:p>
    <w:p w14:paraId="4925321D" w14:textId="092AB332" w:rsidR="004E0D5C" w:rsidRPr="00CE7166" w:rsidRDefault="004E0D5C" w:rsidP="004E0D5C">
      <w:pPr>
        <w:pStyle w:val="paragraph"/>
        <w:spacing w:before="0" w:beforeAutospacing="0" w:after="0" w:afterAutospacing="0"/>
        <w:jc w:val="both"/>
        <w:textAlignment w:val="baseline"/>
        <w:rPr>
          <w:rFonts w:eastAsiaTheme="majorEastAsia"/>
          <w:color w:val="000000" w:themeColor="text1"/>
        </w:rPr>
      </w:pPr>
      <w:r w:rsidRPr="003E468E">
        <w:rPr>
          <w:rFonts w:eastAsiaTheme="majorEastAsia"/>
          <w:color w:val="000000" w:themeColor="text1"/>
        </w:rPr>
        <w:t>Punktiga 9</w:t>
      </w:r>
      <w:r w:rsidRPr="003E468E">
        <w:rPr>
          <w:rFonts w:eastAsiaTheme="majorEastAsia"/>
          <w:color w:val="000000" w:themeColor="text1"/>
          <w:vertAlign w:val="superscript"/>
        </w:rPr>
        <w:t>4</w:t>
      </w:r>
      <w:r w:rsidRPr="00CE7166">
        <w:rPr>
          <w:rFonts w:eastAsiaTheme="majorEastAsia"/>
          <w:color w:val="000000" w:themeColor="text1"/>
        </w:rPr>
        <w:t xml:space="preserve"> lisatakse seadusesse termin „kestlikkusaruandja“. Termin asendab sisuliselt Euroopa Parlamendi ja </w:t>
      </w:r>
      <w:r w:rsidR="00B3490B">
        <w:rPr>
          <w:rFonts w:eastAsiaTheme="majorEastAsia"/>
          <w:color w:val="000000" w:themeColor="text1"/>
        </w:rPr>
        <w:t>n</w:t>
      </w:r>
      <w:r w:rsidRPr="00CE7166">
        <w:rPr>
          <w:rFonts w:eastAsiaTheme="majorEastAsia"/>
          <w:color w:val="000000" w:themeColor="text1"/>
        </w:rPr>
        <w:t xml:space="preserve">õukogu </w:t>
      </w:r>
      <w:r w:rsidRPr="3D1F68C4">
        <w:rPr>
          <w:rFonts w:eastAsiaTheme="majorEastAsia"/>
          <w:color w:val="000000" w:themeColor="text1"/>
        </w:rPr>
        <w:t>direktiivi</w:t>
      </w:r>
      <w:r w:rsidRPr="00CE7166">
        <w:rPr>
          <w:rFonts w:eastAsiaTheme="majorEastAsia"/>
          <w:color w:val="000000" w:themeColor="text1"/>
        </w:rPr>
        <w:t xml:space="preserve"> (EL) 2026/470 artikli 2 lõike 4 punkti b alapunktis </w:t>
      </w:r>
      <w:proofErr w:type="spellStart"/>
      <w:r w:rsidRPr="00CE7166">
        <w:rPr>
          <w:rFonts w:eastAsiaTheme="majorEastAsia"/>
          <w:color w:val="000000" w:themeColor="text1"/>
        </w:rPr>
        <w:t>ia</w:t>
      </w:r>
      <w:proofErr w:type="spellEnd"/>
      <w:r w:rsidRPr="00CE7166">
        <w:rPr>
          <w:rFonts w:eastAsiaTheme="majorEastAsia"/>
          <w:color w:val="000000" w:themeColor="text1"/>
        </w:rPr>
        <w:t xml:space="preserve"> toodud terminit „aruandev ettevõtja“. </w:t>
      </w:r>
    </w:p>
    <w:p w14:paraId="33004B97" w14:textId="77777777" w:rsidR="004E0D5C" w:rsidRPr="00CE7166" w:rsidRDefault="004E0D5C" w:rsidP="004E0D5C">
      <w:pPr>
        <w:pStyle w:val="paragraph"/>
        <w:spacing w:before="0" w:beforeAutospacing="0" w:after="0" w:afterAutospacing="0"/>
        <w:jc w:val="both"/>
        <w:textAlignment w:val="baseline"/>
        <w:rPr>
          <w:rFonts w:eastAsiaTheme="majorEastAsia"/>
          <w:color w:val="000000" w:themeColor="text1"/>
        </w:rPr>
      </w:pPr>
    </w:p>
    <w:p w14:paraId="2D60BD84" w14:textId="77777777" w:rsidR="004E0D5C" w:rsidRPr="00CE7166" w:rsidRDefault="004E0D5C" w:rsidP="004E0D5C">
      <w:pPr>
        <w:pStyle w:val="paragraph"/>
        <w:spacing w:before="0" w:beforeAutospacing="0" w:after="0" w:afterAutospacing="0"/>
        <w:jc w:val="both"/>
        <w:textAlignment w:val="baseline"/>
        <w:rPr>
          <w:rFonts w:eastAsiaTheme="majorEastAsia"/>
          <w:color w:val="000000"/>
        </w:rPr>
      </w:pPr>
      <w:r w:rsidRPr="3B9A5AFA">
        <w:rPr>
          <w:rFonts w:eastAsiaTheme="majorEastAsia"/>
          <w:color w:val="000000" w:themeColor="text1"/>
        </w:rPr>
        <w:t>RPS-i kohaselt oleks „aruandev ettevõtja“ mõnevõrra segadusse ajav termin, kuna sellest ei nähtu, et silmas on peetud vaid kestlikkusaruande kohustusega ettevõtjat. Seetõttu esitatakse see termin täpsemalt ja üheselt mõistetavamas sõnastuses. Termini „kestlikkusaruandja“ kasutamine lihtsustab seaduse lugemist ning aitab seda eristada RPS-i muudes paragrahvides sätestatud kohustustest. Termini „kestlikkusaruandja“ definitsioon kattub direktiivis 2026/470 toodud „aruandva ettevõtja“ definitsiooniga ning hõlmab vaid seda ettevõtjat, kellele kohaldub kestlikkusaruande esitamise kohustus.</w:t>
      </w:r>
    </w:p>
    <w:p w14:paraId="73534CBD" w14:textId="5530276D" w:rsidR="004E0D5C" w:rsidRPr="00CE7166" w:rsidRDefault="004E0D5C" w:rsidP="39D99D22">
      <w:pPr>
        <w:pStyle w:val="paragraph"/>
        <w:spacing w:after="0"/>
        <w:jc w:val="both"/>
        <w:textAlignment w:val="baseline"/>
        <w:rPr>
          <w:rStyle w:val="normaltextrun"/>
          <w:rFonts w:eastAsiaTheme="majorEastAsia"/>
          <w:color w:val="000000"/>
        </w:rPr>
      </w:pPr>
      <w:r w:rsidRPr="39D99D22">
        <w:rPr>
          <w:rFonts w:eastAsiaTheme="majorEastAsia"/>
          <w:color w:val="000000" w:themeColor="text1"/>
        </w:rPr>
        <w:lastRenderedPageBreak/>
        <w:t>Punktiga 9</w:t>
      </w:r>
      <w:r w:rsidRPr="39D99D22">
        <w:rPr>
          <w:rFonts w:eastAsiaTheme="majorEastAsia"/>
          <w:color w:val="000000" w:themeColor="text1"/>
          <w:vertAlign w:val="superscript"/>
        </w:rPr>
        <w:t>5</w:t>
      </w:r>
      <w:r w:rsidRPr="39D99D22">
        <w:rPr>
          <w:rFonts w:eastAsiaTheme="majorEastAsia"/>
          <w:color w:val="000000" w:themeColor="text1"/>
        </w:rPr>
        <w:t xml:space="preserve"> täiendatakse seadust terminiga „kaitstud ettevõtja“ ning see hõlmab kestlikkusaruandja väärtusahelas olevaid selliseid raamatupidamiskohustuslasi, kelle keskmine töötajate arv eelmisel aruandeaast</w:t>
      </w:r>
      <w:r w:rsidR="007548D6" w:rsidRPr="39D99D22">
        <w:rPr>
          <w:rFonts w:eastAsiaTheme="majorEastAsia"/>
          <w:color w:val="000000" w:themeColor="text1"/>
        </w:rPr>
        <w:t>a</w:t>
      </w:r>
      <w:r w:rsidRPr="39D99D22">
        <w:rPr>
          <w:rFonts w:eastAsiaTheme="majorEastAsia"/>
          <w:color w:val="000000" w:themeColor="text1"/>
        </w:rPr>
        <w:t xml:space="preserve">l ei ületanud 1000 töötajat. Tegemist on direktiivis (EL) 2026/470 artikli 2 lõike 4 punkti b alapunktis </w:t>
      </w:r>
      <w:proofErr w:type="spellStart"/>
      <w:r w:rsidRPr="39D99D22">
        <w:rPr>
          <w:rFonts w:eastAsiaTheme="majorEastAsia"/>
          <w:color w:val="000000" w:themeColor="text1"/>
        </w:rPr>
        <w:t>ib</w:t>
      </w:r>
      <w:proofErr w:type="spellEnd"/>
      <w:r w:rsidRPr="39D99D22">
        <w:rPr>
          <w:rFonts w:eastAsiaTheme="majorEastAsia"/>
          <w:color w:val="000000" w:themeColor="text1"/>
        </w:rPr>
        <w:t xml:space="preserve"> sätestatud termini ja selle definitsiooniga. Sellise termini sätestamise vajadus tuleneb asjaolust, et vastavalt Komisjoni määrusega 2023/2772 kehtestatud Euroopa kestlikkusaruandluse standardile peab kestlikkusaruandja enda kohta aruandes esitatud teavet laiendama kogu oma väärtusahela ulatuses – nii, et see hõlmaks teavet oluliste mõjude, riskide ja võimaluste kohta, mis on ettevõtjaga seotud tema otseste ja kaudsete ärisuhete kaudu väärtusahela eelnevates ja/või järgnevates etappides (ESRS 1 p. 5)</w:t>
      </w:r>
      <w:r w:rsidRPr="39D99D22">
        <w:rPr>
          <w:rStyle w:val="Allmrkuseviide"/>
          <w:rFonts w:eastAsiaTheme="majorEastAsia"/>
          <w:color w:val="000000" w:themeColor="text1"/>
        </w:rPr>
        <w:footnoteReference w:id="3"/>
      </w:r>
      <w:r w:rsidRPr="39D99D22">
        <w:rPr>
          <w:rFonts w:eastAsiaTheme="majorEastAsia"/>
          <w:color w:val="000000" w:themeColor="text1"/>
        </w:rPr>
        <w:t xml:space="preserve">. Kaitsmaks kestlikkusaruandja väärtusahelasse kuuluda võivaid väiksemaid ettevõtjaid ebaproportsionaalsete kestlikkusteabe taotluste saamise eest ning vähendamaks nende halduskoormust sellistele taotlustele vastamisel on direktiiviga 2026/470 sätestatud täiendavad kaitsemeetmed, mis piiravad teabe hulka, mida </w:t>
      </w:r>
      <w:proofErr w:type="spellStart"/>
      <w:r w:rsidRPr="39D99D22">
        <w:rPr>
          <w:rFonts w:eastAsiaTheme="majorEastAsia"/>
          <w:color w:val="000000" w:themeColor="text1"/>
        </w:rPr>
        <w:t>kestlikkusaruandjatel</w:t>
      </w:r>
      <w:proofErr w:type="spellEnd"/>
      <w:r w:rsidRPr="39D99D22">
        <w:rPr>
          <w:rFonts w:eastAsiaTheme="majorEastAsia"/>
          <w:color w:val="000000" w:themeColor="text1"/>
        </w:rPr>
        <w:t xml:space="preserve"> on lubatud sellistelt kaitstud ettevõtjatelt küsida.</w:t>
      </w:r>
    </w:p>
    <w:p w14:paraId="5DB3DC0E" w14:textId="2BC676AC" w:rsidR="004E0D5C" w:rsidRDefault="004E0D5C" w:rsidP="39D99D22">
      <w:pPr>
        <w:pStyle w:val="paragraph"/>
        <w:spacing w:before="0" w:beforeAutospacing="0" w:after="0" w:afterAutospacing="0"/>
        <w:jc w:val="both"/>
        <w:textAlignment w:val="baseline"/>
        <w:rPr>
          <w:rFonts w:eastAsiaTheme="majorEastAsia"/>
          <w:color w:val="000000"/>
        </w:rPr>
      </w:pPr>
      <w:r w:rsidRPr="39D99D22">
        <w:rPr>
          <w:rStyle w:val="normaltextrun"/>
          <w:rFonts w:eastAsiaTheme="majorEastAsia"/>
          <w:color w:val="000000" w:themeColor="text1"/>
        </w:rPr>
        <w:t>Punktiga 9</w:t>
      </w:r>
      <w:r w:rsidRPr="39D99D22">
        <w:rPr>
          <w:rStyle w:val="normaltextrun"/>
          <w:rFonts w:eastAsiaTheme="majorEastAsia"/>
          <w:color w:val="000000" w:themeColor="text1"/>
          <w:vertAlign w:val="superscript"/>
        </w:rPr>
        <w:t>6</w:t>
      </w:r>
      <w:r w:rsidRPr="39D99D22">
        <w:rPr>
          <w:rStyle w:val="normaltextrun"/>
          <w:rFonts w:eastAsiaTheme="majorEastAsia"/>
          <w:color w:val="000000" w:themeColor="text1"/>
        </w:rPr>
        <w:t xml:space="preserve"> lisatakse seadusesse termin „ kestlikkusaruandluse </w:t>
      </w:r>
      <w:r w:rsidR="7ACDC6A0" w:rsidRPr="39D99D22">
        <w:rPr>
          <w:rStyle w:val="normaltextrun"/>
          <w:rFonts w:eastAsiaTheme="majorEastAsia"/>
          <w:color w:val="000000" w:themeColor="text1"/>
        </w:rPr>
        <w:t xml:space="preserve">vabatahtlik </w:t>
      </w:r>
      <w:r w:rsidRPr="39D99D22">
        <w:rPr>
          <w:rStyle w:val="normaltextrun"/>
          <w:rFonts w:eastAsiaTheme="majorEastAsia"/>
          <w:color w:val="000000" w:themeColor="text1"/>
        </w:rPr>
        <w:t xml:space="preserve">standard“. Sellise terminiga nimetatakse </w:t>
      </w:r>
      <w:r w:rsidRPr="39D99D22">
        <w:rPr>
          <w:rFonts w:eastAsiaTheme="majorEastAsia"/>
          <w:color w:val="000000" w:themeColor="text1"/>
        </w:rPr>
        <w:t xml:space="preserve">Euroopa Liidu kestlikkusaruandluse vabatahtlikku standardit, mis on kehtestatud Euroopa Parlamendi ja nõukogu direktiivi 2013/34/EL artikli 29ca alusel. Tegemist saab olema Euroopa Komisjoni poolt vastu võetava standardiga, mis on mõeldud vabatahtlikuks kasutamiseks kõigile kohustusliku kestlikkusaruandluse künnisest allapoole jäävatele ettevõtjatele, kes siiski soovivad oma sidusrühmade jaoks kestlikkusaruannet koostada ja esitada. Oma sisult peaksid nad olema lihtsad ja asjakohased eelkõige väiksema majandustegevuse ulatuse ja keerukusega ettevõtetele. </w:t>
      </w:r>
    </w:p>
    <w:p w14:paraId="580DE66B" w14:textId="77777777" w:rsidR="004E0D5C" w:rsidRDefault="004E0D5C" w:rsidP="004E0D5C">
      <w:pPr>
        <w:pStyle w:val="paragraph"/>
        <w:spacing w:before="0" w:beforeAutospacing="0" w:after="0" w:afterAutospacing="0"/>
        <w:jc w:val="both"/>
        <w:textAlignment w:val="baseline"/>
        <w:rPr>
          <w:rFonts w:eastAsiaTheme="majorEastAsia"/>
          <w:color w:val="000000"/>
        </w:rPr>
      </w:pPr>
    </w:p>
    <w:p w14:paraId="284D6ED7" w14:textId="415C2650" w:rsidR="004E0D5C" w:rsidRPr="0030192D" w:rsidRDefault="004E0D5C" w:rsidP="39D99D22">
      <w:pPr>
        <w:pStyle w:val="paragraph"/>
        <w:spacing w:before="0" w:beforeAutospacing="0" w:after="0" w:afterAutospacing="0"/>
        <w:jc w:val="both"/>
        <w:textAlignment w:val="baseline"/>
        <w:rPr>
          <w:rFonts w:eastAsiaTheme="majorEastAsia"/>
          <w:color w:val="000000" w:themeColor="text1"/>
        </w:rPr>
      </w:pPr>
      <w:r w:rsidRPr="39D99D22">
        <w:rPr>
          <w:rFonts w:eastAsiaTheme="majorEastAsia"/>
          <w:b/>
          <w:bCs/>
          <w:color w:val="000000" w:themeColor="text1"/>
        </w:rPr>
        <w:t xml:space="preserve">Eelnõu § 1 punktiga 3 </w:t>
      </w:r>
      <w:r w:rsidRPr="39D99D22">
        <w:rPr>
          <w:rFonts w:eastAsiaTheme="majorEastAsia"/>
          <w:color w:val="000000" w:themeColor="text1"/>
        </w:rPr>
        <w:t xml:space="preserve">RPS § 24 lõikes 2 tehtavate muudatustega sätestatakse kitsam isikute ring, kellele kohaldub kestlikkusaruande koostamise kohustus. Muudatuse kohaselt kohustub kestlikkusaruande edaspidi esitama vaid selline äriühingust raamatupidamiskohustuslane, kelle müügitulu aruandeaastale eelneval aastal on üle 450 000 000 euro ja keskmine töötajate arv majandusaasta jooksul üle 1000. </w:t>
      </w:r>
    </w:p>
    <w:p w14:paraId="3DA1EB06" w14:textId="77777777" w:rsidR="004E0D5C" w:rsidRPr="0030192D" w:rsidRDefault="004E0D5C" w:rsidP="004E0D5C">
      <w:pPr>
        <w:pStyle w:val="paragraph"/>
        <w:spacing w:before="0" w:beforeAutospacing="0" w:after="0" w:afterAutospacing="0"/>
        <w:jc w:val="both"/>
        <w:textAlignment w:val="baseline"/>
        <w:rPr>
          <w:rFonts w:eastAsiaTheme="majorEastAsia"/>
          <w:b/>
          <w:color w:val="000000" w:themeColor="text1"/>
        </w:rPr>
      </w:pPr>
    </w:p>
    <w:p w14:paraId="07C21282" w14:textId="5C0B4214" w:rsidR="004E0D5C" w:rsidRPr="007B0750" w:rsidRDefault="004E0D5C" w:rsidP="39D99D22">
      <w:pPr>
        <w:pStyle w:val="paragraph"/>
        <w:spacing w:before="0" w:beforeAutospacing="0" w:after="0" w:afterAutospacing="0"/>
        <w:jc w:val="both"/>
        <w:textAlignment w:val="baseline"/>
        <w:rPr>
          <w:rFonts w:eastAsiaTheme="majorEastAsia"/>
          <w:color w:val="000000"/>
        </w:rPr>
      </w:pPr>
      <w:r w:rsidRPr="39D99D22">
        <w:rPr>
          <w:rFonts w:eastAsiaTheme="majorEastAsia"/>
          <w:b/>
          <w:bCs/>
          <w:color w:val="000000" w:themeColor="text1"/>
        </w:rPr>
        <w:t xml:space="preserve">Eelnõu § 1 punktiga 4 </w:t>
      </w:r>
      <w:r w:rsidRPr="39D99D22">
        <w:rPr>
          <w:rFonts w:eastAsiaTheme="majorEastAsia"/>
          <w:color w:val="000000" w:themeColor="text1"/>
        </w:rPr>
        <w:t>muudetakse RPS § 24 lõiget 3 ja esitatakse selle uus sõnastus. Nimetatud lõike sõnastusest jäetakse teine lause edaspidi välja, kuna börsiettevõttest VKE-</w:t>
      </w:r>
      <w:proofErr w:type="spellStart"/>
      <w:r w:rsidRPr="39D99D22">
        <w:rPr>
          <w:rFonts w:eastAsiaTheme="majorEastAsia"/>
          <w:color w:val="000000" w:themeColor="text1"/>
        </w:rPr>
        <w:t>le</w:t>
      </w:r>
      <w:proofErr w:type="spellEnd"/>
      <w:r w:rsidRPr="39D99D22">
        <w:rPr>
          <w:rFonts w:eastAsiaTheme="majorEastAsia"/>
          <w:color w:val="000000" w:themeColor="text1"/>
        </w:rPr>
        <w:t xml:space="preserve"> ei kohaldu edaspidi kestlikkusaruande koostamise kohustust ning kohustuslikku standardit neile ei looda.  Kui VKE soovib edaspidi siiski kestlikkusaruannet esitada, saab ta selle koostada lähtudes vabatahtlikust kestlikkusaruandluse standardist. Samuti täiendatakse RPS § 24 lõiget 3 uue lausega, millega täiendatakse sättes olevat regulatsiooni viitega kestlikkusaruandluse </w:t>
      </w:r>
      <w:r w:rsidR="0D4F4499" w:rsidRPr="39D99D22">
        <w:rPr>
          <w:rFonts w:eastAsiaTheme="majorEastAsia"/>
          <w:color w:val="000000" w:themeColor="text1"/>
        </w:rPr>
        <w:t xml:space="preserve">vabatahtlikule </w:t>
      </w:r>
      <w:r w:rsidRPr="39D99D22">
        <w:rPr>
          <w:rFonts w:eastAsiaTheme="majorEastAsia"/>
          <w:color w:val="000000" w:themeColor="text1"/>
        </w:rPr>
        <w:t xml:space="preserve">standardile. Lisatava lausega sätestatakse asjaolu, mille kohaselt võib kaitstud ettevõtja piirduda kestlikkusaruandjale kestlikkusaruande koostamiseks vajaliku teabe esitamisel vaid vabatahtliku </w:t>
      </w:r>
      <w:proofErr w:type="spellStart"/>
      <w:r w:rsidRPr="39D99D22">
        <w:rPr>
          <w:rFonts w:eastAsiaTheme="majorEastAsia"/>
          <w:color w:val="000000" w:themeColor="text1"/>
        </w:rPr>
        <w:t>kestlikkusstandardi</w:t>
      </w:r>
      <w:proofErr w:type="spellEnd"/>
      <w:r w:rsidRPr="39D99D22">
        <w:rPr>
          <w:rFonts w:eastAsiaTheme="majorEastAsia"/>
          <w:color w:val="000000" w:themeColor="text1"/>
        </w:rPr>
        <w:t xml:space="preserve"> kohase teabega. See piirang kohaldub vaid kestlikkusaruande jaoks kestlikkusteabe esitamisele ega ole kohaldatav muu teabe esitamise kohustusele. </w:t>
      </w:r>
    </w:p>
    <w:p w14:paraId="3B4CCA16" w14:textId="77777777" w:rsidR="004E0D5C" w:rsidRPr="007B0750" w:rsidRDefault="004E0D5C" w:rsidP="004E0D5C">
      <w:pPr>
        <w:pStyle w:val="paragraph"/>
        <w:spacing w:before="0" w:beforeAutospacing="0" w:after="0" w:afterAutospacing="0"/>
        <w:jc w:val="both"/>
        <w:textAlignment w:val="baseline"/>
        <w:rPr>
          <w:rFonts w:eastAsiaTheme="majorEastAsia"/>
          <w:color w:val="000000"/>
        </w:rPr>
      </w:pPr>
    </w:p>
    <w:p w14:paraId="0BF18510" w14:textId="77777777" w:rsidR="004E0D5C" w:rsidRPr="007B0750" w:rsidRDefault="004E0D5C" w:rsidP="004E0D5C">
      <w:pPr>
        <w:pStyle w:val="paragraph"/>
        <w:spacing w:before="0" w:beforeAutospacing="0" w:after="0" w:afterAutospacing="0"/>
        <w:jc w:val="both"/>
        <w:textAlignment w:val="baseline"/>
        <w:rPr>
          <w:rFonts w:eastAsiaTheme="majorEastAsia"/>
          <w:color w:val="000000"/>
        </w:rPr>
      </w:pPr>
      <w:r w:rsidRPr="28944B77">
        <w:rPr>
          <w:rFonts w:eastAsiaTheme="majorEastAsia"/>
          <w:b/>
          <w:bCs/>
          <w:color w:val="000000" w:themeColor="text1"/>
        </w:rPr>
        <w:t xml:space="preserve">Eelnõu § 1 punktiga 5 </w:t>
      </w:r>
      <w:r w:rsidRPr="28944B77">
        <w:rPr>
          <w:rFonts w:eastAsiaTheme="majorEastAsia"/>
          <w:color w:val="000000" w:themeColor="text1"/>
        </w:rPr>
        <w:t>RPS § 24 lõikes 4 tehtava muudatusega jäetakse välja viide Euroopa VKE kestlikkusaruandluse standardile, kuna sellist standardit Euroopa Komisjon vastu ei võta.</w:t>
      </w:r>
    </w:p>
    <w:p w14:paraId="4B8A6CD6" w14:textId="77777777" w:rsidR="004E0D5C" w:rsidRPr="0030192D" w:rsidRDefault="004E0D5C" w:rsidP="004E0D5C">
      <w:pPr>
        <w:pStyle w:val="paragraph"/>
        <w:spacing w:before="0" w:beforeAutospacing="0" w:after="0" w:afterAutospacing="0"/>
        <w:jc w:val="both"/>
        <w:textAlignment w:val="baseline"/>
        <w:rPr>
          <w:rFonts w:eastAsiaTheme="majorEastAsia"/>
          <w:b/>
          <w:color w:val="000000" w:themeColor="text1"/>
        </w:rPr>
      </w:pPr>
    </w:p>
    <w:p w14:paraId="187E2629" w14:textId="77777777" w:rsidR="004E0D5C" w:rsidRPr="007B0750" w:rsidRDefault="004E0D5C" w:rsidP="004E0D5C">
      <w:pPr>
        <w:pStyle w:val="paragraph"/>
        <w:spacing w:before="0" w:beforeAutospacing="0" w:after="0" w:afterAutospacing="0"/>
        <w:jc w:val="both"/>
        <w:textAlignment w:val="baseline"/>
        <w:rPr>
          <w:rFonts w:eastAsiaTheme="majorEastAsia"/>
          <w:color w:val="000000"/>
        </w:rPr>
      </w:pPr>
      <w:r w:rsidRPr="28944B77">
        <w:rPr>
          <w:rFonts w:eastAsiaTheme="majorEastAsia"/>
          <w:b/>
          <w:bCs/>
          <w:color w:val="000000" w:themeColor="text1"/>
        </w:rPr>
        <w:t xml:space="preserve">Eelnõu § 1 punktiga 6 </w:t>
      </w:r>
      <w:r w:rsidRPr="28944B77">
        <w:rPr>
          <w:rFonts w:eastAsiaTheme="majorEastAsia"/>
          <w:color w:val="000000" w:themeColor="text1"/>
        </w:rPr>
        <w:t>tunnistatakse RPS § 24 lõike 4 teine lause kehtetuks, kuna esimeses lauses sätestatud vabastust saavad edaspidi kasutada kõik ettevõtjad. Tegemist on direktiivi (EL) 2026/ 470 ülevõtmise sättega.</w:t>
      </w:r>
    </w:p>
    <w:p w14:paraId="3A8AB342" w14:textId="77777777" w:rsidR="004E0D5C" w:rsidRPr="0030192D" w:rsidRDefault="004E0D5C" w:rsidP="004E0D5C">
      <w:pPr>
        <w:pStyle w:val="paragraph"/>
        <w:spacing w:before="0" w:beforeAutospacing="0" w:after="0" w:afterAutospacing="0"/>
        <w:jc w:val="both"/>
        <w:textAlignment w:val="baseline"/>
        <w:rPr>
          <w:rFonts w:eastAsiaTheme="majorEastAsia"/>
          <w:b/>
          <w:color w:val="000000" w:themeColor="text1"/>
        </w:rPr>
      </w:pPr>
    </w:p>
    <w:p w14:paraId="760BC5F0" w14:textId="77777777" w:rsidR="004E0D5C" w:rsidRPr="007B0750" w:rsidRDefault="004E0D5C" w:rsidP="004E0D5C">
      <w:pPr>
        <w:pStyle w:val="paragraph"/>
        <w:spacing w:before="0" w:beforeAutospacing="0" w:after="0" w:afterAutospacing="0"/>
        <w:jc w:val="both"/>
        <w:textAlignment w:val="baseline"/>
        <w:rPr>
          <w:rFonts w:eastAsiaTheme="majorEastAsia"/>
          <w:b/>
          <w:bCs/>
          <w:color w:val="000000" w:themeColor="text1"/>
        </w:rPr>
      </w:pPr>
      <w:r w:rsidRPr="50E0443B">
        <w:rPr>
          <w:rFonts w:eastAsiaTheme="majorEastAsia"/>
          <w:b/>
          <w:bCs/>
          <w:color w:val="000000" w:themeColor="text1"/>
        </w:rPr>
        <w:lastRenderedPageBreak/>
        <w:t xml:space="preserve">Eelnõu § 1 punktiga 7 </w:t>
      </w:r>
      <w:r w:rsidRPr="50E0443B">
        <w:rPr>
          <w:rFonts w:eastAsiaTheme="majorEastAsia"/>
          <w:color w:val="000000" w:themeColor="text1"/>
        </w:rPr>
        <w:t xml:space="preserve">muudetakse </w:t>
      </w:r>
      <w:r w:rsidRPr="50E0443B">
        <w:rPr>
          <w:rFonts w:eastAsiaTheme="majorEastAsia"/>
          <w:color w:val="000000"/>
        </w:rPr>
        <w:t>RPS § 24 lõi</w:t>
      </w:r>
      <w:r w:rsidRPr="50E0443B">
        <w:rPr>
          <w:rFonts w:eastAsiaTheme="majorEastAsia"/>
          <w:color w:val="000000" w:themeColor="text1"/>
        </w:rPr>
        <w:t>get</w:t>
      </w:r>
      <w:r w:rsidRPr="50E0443B">
        <w:rPr>
          <w:rFonts w:eastAsiaTheme="majorEastAsia"/>
          <w:color w:val="000000"/>
        </w:rPr>
        <w:t xml:space="preserve"> 6</w:t>
      </w:r>
      <w:r w:rsidRPr="50E0443B">
        <w:rPr>
          <w:rFonts w:eastAsiaTheme="majorEastAsia"/>
          <w:color w:val="000000" w:themeColor="text1"/>
        </w:rPr>
        <w:t>, milles</w:t>
      </w:r>
      <w:r w:rsidRPr="50E0443B">
        <w:rPr>
          <w:rFonts w:eastAsiaTheme="majorEastAsia"/>
          <w:color w:val="000000"/>
        </w:rPr>
        <w:t xml:space="preserve"> sätestatakse tingimused, mille täitmisel võib kestlikkusaruandja jätta sättes loetletud teabe kestlikkusaruandes avaldamata. Sellisteks tingimusteks on erandi kasutamise asjaolu avalikustamine ning teabe esitamata jätmise põhjendatuse hindamine igal aruandekuupäeval.</w:t>
      </w:r>
      <w:r w:rsidRPr="50E0443B">
        <w:rPr>
          <w:rFonts w:eastAsiaTheme="minorEastAsia"/>
          <w:color w:val="333333"/>
          <w:kern w:val="2"/>
          <w:shd w:val="clear" w:color="auto" w:fill="FFFFFF"/>
          <w:lang w:eastAsia="en-US"/>
          <w14:ligatures w14:val="standardContextual"/>
        </w:rPr>
        <w:t xml:space="preserve"> </w:t>
      </w:r>
      <w:r w:rsidRPr="50E0443B">
        <w:rPr>
          <w:rFonts w:eastAsiaTheme="majorEastAsia"/>
          <w:color w:val="000000"/>
        </w:rPr>
        <w:t>Nende tingimuste täitmisel võib kestlikkusaruandja jätta kestlikkusaruandest välja teabe, mis võib tõsiselt kahjustada tema äripositsiooni. Sellised juhtumid  peavad olema erandlikud ning silmas tuleb pidada ka asjaolu, et sellisele erandlikule juhtumile tuginedes teabe avaldamata jätmisel oleksid kestlikkusteabe kasutajate huvid siiski piisavalt kaitstud. Juhul, kui</w:t>
      </w:r>
      <w:r w:rsidRPr="50E0443B">
        <w:rPr>
          <w:rFonts w:eastAsiaTheme="majorEastAsia"/>
          <w:color w:val="000000" w:themeColor="text1"/>
        </w:rPr>
        <w:t xml:space="preserve"> kestlikkusaruande koostajale kohaldub ka avaliku teabe seadus (</w:t>
      </w:r>
      <w:proofErr w:type="spellStart"/>
      <w:r w:rsidRPr="50E0443B">
        <w:rPr>
          <w:rFonts w:eastAsiaTheme="majorEastAsia"/>
          <w:color w:val="000000" w:themeColor="text1"/>
        </w:rPr>
        <w:t>AvTS</w:t>
      </w:r>
      <w:proofErr w:type="spellEnd"/>
      <w:r w:rsidRPr="50E0443B">
        <w:rPr>
          <w:rFonts w:eastAsiaTheme="majorEastAsia"/>
          <w:color w:val="000000" w:themeColor="text1"/>
        </w:rPr>
        <w:t xml:space="preserve">), st kui talle on seadusega mingi avalik ülesanne pandud, siis peab ta teabe avaldamisel lähtuma </w:t>
      </w:r>
      <w:proofErr w:type="spellStart"/>
      <w:r w:rsidRPr="50E0443B">
        <w:rPr>
          <w:rFonts w:eastAsiaTheme="majorEastAsia"/>
          <w:color w:val="000000" w:themeColor="text1"/>
        </w:rPr>
        <w:t>AvTS-is</w:t>
      </w:r>
      <w:proofErr w:type="spellEnd"/>
      <w:r w:rsidRPr="50E0443B">
        <w:rPr>
          <w:rFonts w:eastAsiaTheme="majorEastAsia"/>
          <w:color w:val="000000" w:themeColor="text1"/>
        </w:rPr>
        <w:t xml:space="preserve"> sätestatud nõuetest, sh vajadusel kohaldama avalikule teabele juurdepääsupiirangute sätteid (</w:t>
      </w:r>
      <w:proofErr w:type="spellStart"/>
      <w:r w:rsidRPr="50E0443B">
        <w:rPr>
          <w:rFonts w:eastAsiaTheme="majorEastAsia"/>
          <w:color w:val="000000" w:themeColor="text1"/>
        </w:rPr>
        <w:t>AvTS</w:t>
      </w:r>
      <w:proofErr w:type="spellEnd"/>
      <w:r w:rsidRPr="50E0443B">
        <w:rPr>
          <w:rFonts w:eastAsiaTheme="majorEastAsia"/>
          <w:color w:val="000000" w:themeColor="text1"/>
        </w:rPr>
        <w:t xml:space="preserve"> § 35). </w:t>
      </w:r>
    </w:p>
    <w:p w14:paraId="3CB575A9" w14:textId="77777777" w:rsidR="004E0D5C" w:rsidRDefault="004E0D5C" w:rsidP="004E0D5C">
      <w:pPr>
        <w:pStyle w:val="paragraph"/>
        <w:spacing w:before="0" w:beforeAutospacing="0" w:after="0" w:afterAutospacing="0"/>
        <w:jc w:val="both"/>
        <w:rPr>
          <w:rFonts w:eastAsiaTheme="majorEastAsia"/>
          <w:color w:val="000000" w:themeColor="text1"/>
        </w:rPr>
      </w:pPr>
    </w:p>
    <w:p w14:paraId="186F9669" w14:textId="7EAAB282" w:rsidR="004E0D5C" w:rsidRPr="007B0750" w:rsidRDefault="004E0D5C" w:rsidP="02D9B6B1">
      <w:pPr>
        <w:pStyle w:val="paragraph"/>
        <w:spacing w:before="0" w:beforeAutospacing="0" w:after="0" w:afterAutospacing="0"/>
        <w:jc w:val="both"/>
        <w:textAlignment w:val="baseline"/>
        <w:rPr>
          <w:rFonts w:eastAsiaTheme="majorEastAsia"/>
          <w:b/>
          <w:bCs/>
          <w:color w:val="000000" w:themeColor="text1"/>
        </w:rPr>
      </w:pPr>
      <w:r w:rsidRPr="02D9B6B1">
        <w:rPr>
          <w:rFonts w:eastAsiaTheme="majorEastAsia"/>
          <w:color w:val="000000" w:themeColor="text1"/>
        </w:rPr>
        <w:t>Muudatuse kohaselt on kestlikkusaruandjal võimalik jätta välja selline ärisaladuseks kvalifitseeruv teave, mis puudutab tema intellektuaalset kapitali,  oskusteavet, tehnoloogilist teavet või innovatsiooni tulemusi</w:t>
      </w:r>
      <w:r w:rsidR="051E8804" w:rsidRPr="02D9B6B1">
        <w:rPr>
          <w:rFonts w:eastAsia="Yu Gothic Light"/>
        </w:rPr>
        <w:t xml:space="preserve"> või intellektuaalse omandi õigusest tulenevat teavet. </w:t>
      </w:r>
      <w:r w:rsidRPr="02D9B6B1">
        <w:rPr>
          <w:rFonts w:eastAsiaTheme="majorEastAsia"/>
          <w:color w:val="000000" w:themeColor="text1"/>
        </w:rPr>
        <w:t>Välja võib jätta ka salastatud teabe, st sellise konfidentsiaalse teabe,  mis ei ole seotud ärilise kahju ega ärisaladusega, kuid mida tuleb kaitsta loata juurdepääsu või avalikustamise eest vastavalt muudele õigusaktidele.</w:t>
      </w:r>
      <w:r w:rsidRPr="02D9B6B1">
        <w:rPr>
          <w:color w:val="000000" w:themeColor="text1"/>
        </w:rPr>
        <w:t xml:space="preserve"> </w:t>
      </w:r>
      <w:r w:rsidRPr="02D9B6B1">
        <w:rPr>
          <w:rFonts w:eastAsiaTheme="majorEastAsia"/>
          <w:color w:val="000000" w:themeColor="text1"/>
        </w:rPr>
        <w:t xml:space="preserve">Lisaks ei tohiks kestlikkusaruandluse nõuded kohustada kestlikkusaruandjat avalikustama teavet, mis kahjustaks füüsiliste isikute privaatsust või füüsiliste või juriidiliste isikute turvalisust. </w:t>
      </w:r>
      <w:r w:rsidRPr="02D9B6B1">
        <w:rPr>
          <w:color w:val="000000" w:themeColor="text1"/>
        </w:rPr>
        <w:t>Eeskätt puudutab see näiteks kaitsevaldkonna ettevõtjaid, kes peavad saama jätta esitamata sellise tundliku teabe, mille avalikustamine võib kahjustada nende endi või teiste juriidiliste isikute, sealhulgas liikmesriikide julgeolekut.</w:t>
      </w:r>
      <w:r w:rsidRPr="02D9B6B1">
        <w:rPr>
          <w:rFonts w:eastAsiaTheme="majorEastAsia"/>
          <w:color w:val="000000" w:themeColor="text1"/>
        </w:rPr>
        <w:t xml:space="preserve"> </w:t>
      </w:r>
    </w:p>
    <w:p w14:paraId="0BE9EE99" w14:textId="77777777" w:rsidR="004E0D5C" w:rsidRDefault="004E0D5C" w:rsidP="004E0D5C">
      <w:pPr>
        <w:pStyle w:val="paragraph"/>
        <w:spacing w:before="0" w:beforeAutospacing="0" w:after="0" w:afterAutospacing="0"/>
        <w:jc w:val="both"/>
        <w:rPr>
          <w:rFonts w:eastAsiaTheme="majorEastAsia"/>
          <w:color w:val="000000" w:themeColor="text1"/>
        </w:rPr>
      </w:pPr>
    </w:p>
    <w:p w14:paraId="28731CC1" w14:textId="430930CC" w:rsidR="004E0D5C" w:rsidRPr="007B0750" w:rsidRDefault="004E0D5C" w:rsidP="39D99D22">
      <w:pPr>
        <w:pStyle w:val="paragraph"/>
        <w:spacing w:before="0" w:beforeAutospacing="0" w:after="0" w:afterAutospacing="0"/>
        <w:jc w:val="both"/>
        <w:textAlignment w:val="baseline"/>
        <w:rPr>
          <w:rFonts w:eastAsiaTheme="majorEastAsia"/>
          <w:color w:val="000000"/>
        </w:rPr>
      </w:pPr>
      <w:r w:rsidRPr="39D99D22">
        <w:rPr>
          <w:rFonts w:eastAsiaTheme="majorEastAsia"/>
          <w:b/>
          <w:bCs/>
          <w:color w:val="000000" w:themeColor="text1"/>
        </w:rPr>
        <w:t xml:space="preserve">Eelnõu § 1 punktiga 8 </w:t>
      </w:r>
      <w:r w:rsidRPr="39D99D22">
        <w:rPr>
          <w:rFonts w:eastAsiaTheme="majorEastAsia"/>
          <w:color w:val="000000" w:themeColor="text1"/>
        </w:rPr>
        <w:t>tehakse muudatus RPS § 24 lõikes 9, millega tõstetakse künnist, alates millest on raamatupidamiskohustuslane kohustatud kirjeldama tegevusaruandes oma peamisi immateriaalseid varasid, nende osalust väärtusloomes ja mõju ärimudelile. Edaspidi on see künnis sama, mis kestlikkusaruandluse puhul. Seetõttu asendatakse senine sõnastus viitega sama paragrahvi lõikele 2.</w:t>
      </w:r>
    </w:p>
    <w:p w14:paraId="6322E24A" w14:textId="77777777" w:rsidR="004E0D5C" w:rsidRPr="007B0750" w:rsidRDefault="004E0D5C" w:rsidP="004E0D5C">
      <w:pPr>
        <w:pStyle w:val="paragraph"/>
        <w:spacing w:before="0" w:beforeAutospacing="0" w:after="0" w:afterAutospacing="0"/>
        <w:jc w:val="both"/>
        <w:textAlignment w:val="baseline"/>
        <w:rPr>
          <w:rFonts w:eastAsiaTheme="majorEastAsia"/>
          <w:color w:val="000000"/>
        </w:rPr>
      </w:pPr>
    </w:p>
    <w:p w14:paraId="4C502A57" w14:textId="1F2E8064" w:rsidR="004E0D5C" w:rsidRPr="007B0750" w:rsidRDefault="004E0D5C" w:rsidP="39D99D22">
      <w:pPr>
        <w:pStyle w:val="paragraph"/>
        <w:spacing w:before="0" w:beforeAutospacing="0" w:after="0" w:afterAutospacing="0"/>
        <w:jc w:val="both"/>
        <w:textAlignment w:val="baseline"/>
        <w:rPr>
          <w:rFonts w:eastAsiaTheme="majorEastAsia"/>
          <w:color w:val="000000"/>
        </w:rPr>
      </w:pPr>
      <w:r w:rsidRPr="39D99D22">
        <w:rPr>
          <w:rFonts w:eastAsiaTheme="majorEastAsia"/>
          <w:b/>
          <w:bCs/>
          <w:color w:val="000000" w:themeColor="text1"/>
        </w:rPr>
        <w:t xml:space="preserve">Eelnõu § 1 punktiga 9 </w:t>
      </w:r>
      <w:r w:rsidRPr="39D99D22">
        <w:rPr>
          <w:rFonts w:eastAsiaTheme="majorEastAsia"/>
          <w:color w:val="000000" w:themeColor="text1"/>
        </w:rPr>
        <w:t>RPS § 31 lõikes 4 tehtav</w:t>
      </w:r>
      <w:r w:rsidRPr="39D99D22">
        <w:rPr>
          <w:rFonts w:eastAsiaTheme="majorEastAsia"/>
          <w:b/>
          <w:bCs/>
          <w:color w:val="000000" w:themeColor="text1"/>
        </w:rPr>
        <w:t xml:space="preserve"> </w:t>
      </w:r>
      <w:r w:rsidRPr="39D99D22">
        <w:rPr>
          <w:rFonts w:eastAsiaTheme="majorEastAsia"/>
          <w:color w:val="000000" w:themeColor="text1"/>
        </w:rPr>
        <w:t>muudatus tuleneb kestlikkusaruandjate ringi piiramisest. Kestlikkusaruandjaks kvalifitseerumise kriteeriumid on sätestatud RPS § 24 lõikes 2 ning need kohalduvad ka konsolideerimisgrupi konsolideeriva üksuse puhul. Seetõttu on kohane jätta sättest välja osundamine suurele konsolideerimisgrupile ja asendada see viitega RPS § 24 lõikele 2.</w:t>
      </w:r>
    </w:p>
    <w:p w14:paraId="3A75364E" w14:textId="77777777" w:rsidR="004E0D5C" w:rsidRPr="007B0750" w:rsidRDefault="004E0D5C" w:rsidP="004E0D5C">
      <w:pPr>
        <w:pStyle w:val="paragraph"/>
        <w:spacing w:before="0" w:beforeAutospacing="0" w:after="0" w:afterAutospacing="0"/>
        <w:jc w:val="both"/>
        <w:textAlignment w:val="baseline"/>
        <w:rPr>
          <w:rFonts w:eastAsiaTheme="majorEastAsia"/>
          <w:color w:val="000000"/>
        </w:rPr>
      </w:pPr>
    </w:p>
    <w:p w14:paraId="449162B9" w14:textId="6938DC4A" w:rsidR="004E0D5C" w:rsidRPr="007B0750" w:rsidRDefault="004E0D5C" w:rsidP="4B8B0DD6">
      <w:pPr>
        <w:pStyle w:val="paragraph"/>
        <w:spacing w:before="0" w:beforeAutospacing="0" w:after="0" w:afterAutospacing="0"/>
        <w:jc w:val="both"/>
        <w:rPr>
          <w:rFonts w:eastAsiaTheme="majorEastAsia"/>
          <w:color w:val="000000" w:themeColor="text1"/>
        </w:rPr>
      </w:pPr>
      <w:r w:rsidRPr="4B8B0DD6">
        <w:rPr>
          <w:rFonts w:eastAsiaTheme="majorEastAsia"/>
          <w:b/>
          <w:bCs/>
          <w:color w:val="000000" w:themeColor="text1"/>
        </w:rPr>
        <w:t>Eelnõu § 1 punkti</w:t>
      </w:r>
      <w:r w:rsidR="6EFFCC5F" w:rsidRPr="4B8B0DD6">
        <w:rPr>
          <w:rFonts w:eastAsiaTheme="majorEastAsia"/>
          <w:b/>
          <w:bCs/>
          <w:color w:val="000000" w:themeColor="text1"/>
        </w:rPr>
        <w:t>ga</w:t>
      </w:r>
      <w:r w:rsidRPr="4B8B0DD6">
        <w:rPr>
          <w:rFonts w:eastAsiaTheme="majorEastAsia"/>
          <w:b/>
          <w:bCs/>
          <w:color w:val="000000" w:themeColor="text1"/>
        </w:rPr>
        <w:t xml:space="preserve"> 10 </w:t>
      </w:r>
      <w:r w:rsidR="15FA810E" w:rsidRPr="4B8B0DD6">
        <w:rPr>
          <w:rFonts w:eastAsiaTheme="majorEastAsia"/>
          <w:color w:val="000000" w:themeColor="text1"/>
        </w:rPr>
        <w:t>RPS</w:t>
      </w:r>
      <w:r w:rsidR="59311EB4" w:rsidRPr="4B8B0DD6">
        <w:rPr>
          <w:rFonts w:eastAsia="Yu Gothic Light"/>
          <w:color w:val="000000" w:themeColor="text1"/>
        </w:rPr>
        <w:t xml:space="preserve"> </w:t>
      </w:r>
      <w:r w:rsidR="1453761D" w:rsidRPr="4B8B0DD6">
        <w:rPr>
          <w:rFonts w:eastAsia="Yu Gothic Light"/>
          <w:color w:val="000000" w:themeColor="text1"/>
        </w:rPr>
        <w:t>§</w:t>
      </w:r>
      <w:r w:rsidR="59311EB4" w:rsidRPr="4B8B0DD6">
        <w:rPr>
          <w:rFonts w:eastAsia="Yu Gothic Light"/>
          <w:color w:val="000000" w:themeColor="text1"/>
        </w:rPr>
        <w:t xml:space="preserve"> 31 lõike</w:t>
      </w:r>
      <w:r w:rsidR="6319C963" w:rsidRPr="4B8B0DD6">
        <w:rPr>
          <w:rFonts w:eastAsia="Yu Gothic Light"/>
          <w:color w:val="000000" w:themeColor="text1"/>
        </w:rPr>
        <w:t>s</w:t>
      </w:r>
      <w:r w:rsidR="59311EB4" w:rsidRPr="4B8B0DD6">
        <w:rPr>
          <w:rFonts w:eastAsia="Yu Gothic Light"/>
          <w:color w:val="000000" w:themeColor="text1"/>
        </w:rPr>
        <w:t xml:space="preserve"> 7 </w:t>
      </w:r>
      <w:r w:rsidR="5A0E3616" w:rsidRPr="4B8B0DD6">
        <w:rPr>
          <w:rFonts w:eastAsia="Yu Gothic Light"/>
          <w:color w:val="000000" w:themeColor="text1"/>
        </w:rPr>
        <w:t xml:space="preserve">tehtava muudatusega jäetakse välja viide </w:t>
      </w:r>
      <w:r w:rsidR="15081495" w:rsidRPr="4B8B0DD6">
        <w:rPr>
          <w:rStyle w:val="normaltextrun"/>
          <w:rFonts w:eastAsiaTheme="majorEastAsia"/>
          <w:color w:val="000000" w:themeColor="text1"/>
        </w:rPr>
        <w:t>RPS § 3 punktile 9</w:t>
      </w:r>
      <w:r w:rsidR="15081495" w:rsidRPr="4B8B0DD6">
        <w:rPr>
          <w:rStyle w:val="normaltextrun"/>
          <w:rFonts w:eastAsiaTheme="majorEastAsia"/>
          <w:color w:val="000000" w:themeColor="text1"/>
          <w:vertAlign w:val="superscript"/>
        </w:rPr>
        <w:t>2</w:t>
      </w:r>
      <w:r w:rsidR="7FDAD981" w:rsidRPr="4B8B0DD6">
        <w:rPr>
          <w:rFonts w:eastAsia="Yu Gothic Light"/>
        </w:rPr>
        <w:t xml:space="preserve">, </w:t>
      </w:r>
      <w:r w:rsidR="5A0E3616" w:rsidRPr="4B8B0DD6">
        <w:rPr>
          <w:rFonts w:eastAsia="Yu Gothic Light"/>
        </w:rPr>
        <w:t>kuna</w:t>
      </w:r>
      <w:r w:rsidR="2F252D02" w:rsidRPr="4B8B0DD6">
        <w:rPr>
          <w:rFonts w:eastAsia="Yu Gothic Light"/>
        </w:rPr>
        <w:t xml:space="preserve"> nimetatud säte tunnistatakse eelnõu kohaselt kehtetuks</w:t>
      </w:r>
      <w:r w:rsidR="11F2BAA7" w:rsidRPr="4B8B0DD6">
        <w:rPr>
          <w:rFonts w:eastAsia="Yu Gothic Light"/>
        </w:rPr>
        <w:t xml:space="preserve">.  </w:t>
      </w:r>
    </w:p>
    <w:p w14:paraId="59031BB4" w14:textId="322FEB3B" w:rsidR="004E0D5C" w:rsidRPr="007B0750" w:rsidRDefault="004E0D5C" w:rsidP="4B8B0DD6">
      <w:pPr>
        <w:pStyle w:val="paragraph"/>
        <w:spacing w:before="0" w:beforeAutospacing="0" w:after="0" w:afterAutospacing="0"/>
        <w:jc w:val="both"/>
        <w:rPr>
          <w:rStyle w:val="normaltextrun"/>
          <w:rFonts w:eastAsiaTheme="majorEastAsia"/>
          <w:color w:val="000000" w:themeColor="text1"/>
        </w:rPr>
      </w:pPr>
    </w:p>
    <w:p w14:paraId="3DB11AFD" w14:textId="33F60534" w:rsidR="004E0D5C" w:rsidRPr="007B0750" w:rsidRDefault="5A377447" w:rsidP="4B8B0DD6">
      <w:pPr>
        <w:pStyle w:val="paragraph"/>
        <w:spacing w:before="0" w:beforeAutospacing="0" w:after="0" w:afterAutospacing="0"/>
        <w:jc w:val="both"/>
        <w:textAlignment w:val="baseline"/>
        <w:rPr>
          <w:rFonts w:eastAsiaTheme="majorEastAsia"/>
          <w:color w:val="000000"/>
        </w:rPr>
      </w:pPr>
      <w:r w:rsidRPr="4B8B0DD6">
        <w:rPr>
          <w:rFonts w:eastAsiaTheme="majorEastAsia"/>
          <w:b/>
          <w:bCs/>
          <w:color w:val="000000" w:themeColor="text1"/>
        </w:rPr>
        <w:t>Eelnõu § 1 punkti 11</w:t>
      </w:r>
      <w:r w:rsidRPr="4B8B0DD6">
        <w:rPr>
          <w:rFonts w:eastAsiaTheme="majorEastAsia"/>
          <w:color w:val="000000" w:themeColor="text1"/>
        </w:rPr>
        <w:t xml:space="preserve"> </w:t>
      </w:r>
      <w:r w:rsidR="004E0D5C" w:rsidRPr="4B8B0DD6">
        <w:rPr>
          <w:rFonts w:eastAsiaTheme="majorEastAsia"/>
          <w:color w:val="000000" w:themeColor="text1"/>
        </w:rPr>
        <w:t>kohaselt RPS § 31 lõike 9 muutmine tuleneb kestlikkusaruandjate ringi piiramisest, mistõttu asendatakse varasemalt sättes osundatud kohustatud isikute ring, ehk äriühingust suurettevõtja ja avaliku huvi üksus, viitega RPS § 24 lõikele 2. Samuti muudetakse kriteeriumi piirmäära, millest lähtutakse antud kohustuse kohaldumisel. Kui seni oli selliseks kriteeriumi piirmääraks konsolideerimisgrupi müügitulu lepinguriikides kahel viimasel järjestikusel majandusaastal üle 150 000 000 euro, siis muudatuse kohaselt tõstetakse nimetatud piirmäära 450 000 000 euroni.</w:t>
      </w:r>
    </w:p>
    <w:p w14:paraId="4E652EC8" w14:textId="77777777" w:rsidR="004E0D5C" w:rsidRPr="007B0750" w:rsidRDefault="004E0D5C" w:rsidP="004E0D5C">
      <w:pPr>
        <w:pStyle w:val="paragraph"/>
        <w:spacing w:before="0" w:beforeAutospacing="0" w:after="0" w:afterAutospacing="0"/>
        <w:jc w:val="both"/>
        <w:textAlignment w:val="baseline"/>
        <w:rPr>
          <w:rFonts w:eastAsiaTheme="majorEastAsia"/>
          <w:color w:val="000000"/>
        </w:rPr>
      </w:pPr>
    </w:p>
    <w:p w14:paraId="1AC08474" w14:textId="5B33FBB2" w:rsidR="004E0D5C" w:rsidRPr="007B0750" w:rsidRDefault="004E0D5C" w:rsidP="4B8B0DD6">
      <w:pPr>
        <w:pStyle w:val="paragraph"/>
        <w:spacing w:before="0" w:beforeAutospacing="0" w:after="0" w:afterAutospacing="0"/>
        <w:jc w:val="both"/>
        <w:textAlignment w:val="baseline"/>
        <w:rPr>
          <w:rFonts w:eastAsiaTheme="majorEastAsia"/>
          <w:color w:val="000000"/>
        </w:rPr>
      </w:pPr>
      <w:r w:rsidRPr="4B8B0DD6">
        <w:rPr>
          <w:rFonts w:eastAsiaTheme="majorEastAsia"/>
          <w:b/>
          <w:bCs/>
          <w:color w:val="000000" w:themeColor="text1"/>
        </w:rPr>
        <w:t>Eelnõu § 1 punktiga 1</w:t>
      </w:r>
      <w:r w:rsidR="6112AE1F" w:rsidRPr="4B8B0DD6">
        <w:rPr>
          <w:rFonts w:eastAsiaTheme="majorEastAsia"/>
          <w:b/>
          <w:bCs/>
          <w:color w:val="000000" w:themeColor="text1"/>
        </w:rPr>
        <w:t>2</w:t>
      </w:r>
      <w:r w:rsidRPr="4B8B0DD6">
        <w:rPr>
          <w:rFonts w:eastAsiaTheme="majorEastAsia"/>
          <w:b/>
          <w:bCs/>
          <w:color w:val="000000" w:themeColor="text1"/>
        </w:rPr>
        <w:t xml:space="preserve"> </w:t>
      </w:r>
      <w:r w:rsidRPr="4B8B0DD6">
        <w:rPr>
          <w:rFonts w:eastAsiaTheme="majorEastAsia"/>
          <w:color w:val="000000" w:themeColor="text1"/>
        </w:rPr>
        <w:t xml:space="preserve">RPS § 31 lõikes 10 tehtav muudatus on ajendatud samadel põhjustel nagu RPS § 31 lõike 9 muudatus. Kohustuse kohaldumise kriteeriumi piirmäära tõstetakse 40 000 000 eurolt 200 000 000 eurole. </w:t>
      </w:r>
    </w:p>
    <w:p w14:paraId="66A608CA" w14:textId="77777777" w:rsidR="004E0D5C" w:rsidRPr="007B0750" w:rsidRDefault="004E0D5C" w:rsidP="004E0D5C">
      <w:pPr>
        <w:pStyle w:val="paragraph"/>
        <w:spacing w:before="0" w:beforeAutospacing="0" w:after="0" w:afterAutospacing="0"/>
        <w:jc w:val="both"/>
        <w:textAlignment w:val="baseline"/>
        <w:rPr>
          <w:rFonts w:eastAsiaTheme="majorEastAsia"/>
          <w:color w:val="000000"/>
        </w:rPr>
      </w:pPr>
    </w:p>
    <w:p w14:paraId="0AAC257F" w14:textId="2B7D472D" w:rsidR="004E0D5C" w:rsidRPr="007B0750" w:rsidRDefault="004E0D5C" w:rsidP="4B8B0DD6">
      <w:pPr>
        <w:pStyle w:val="paragraph"/>
        <w:spacing w:before="0" w:beforeAutospacing="0" w:after="0" w:afterAutospacing="0"/>
        <w:jc w:val="both"/>
        <w:rPr>
          <w:rFonts w:eastAsiaTheme="majorEastAsia"/>
          <w:color w:val="000000" w:themeColor="text1"/>
        </w:rPr>
      </w:pPr>
      <w:r w:rsidRPr="4B8B0DD6">
        <w:rPr>
          <w:rFonts w:eastAsiaTheme="majorEastAsia"/>
          <w:b/>
          <w:bCs/>
          <w:color w:val="000000" w:themeColor="text1"/>
        </w:rPr>
        <w:lastRenderedPageBreak/>
        <w:t>Eelnõu § 1 punktiga 1</w:t>
      </w:r>
      <w:r w:rsidR="67B48190" w:rsidRPr="4B8B0DD6">
        <w:rPr>
          <w:rFonts w:eastAsiaTheme="majorEastAsia"/>
          <w:b/>
          <w:bCs/>
          <w:color w:val="000000" w:themeColor="text1"/>
        </w:rPr>
        <w:t>3</w:t>
      </w:r>
      <w:r w:rsidRPr="4B8B0DD6">
        <w:rPr>
          <w:rFonts w:eastAsiaTheme="majorEastAsia"/>
          <w:b/>
          <w:bCs/>
          <w:color w:val="000000" w:themeColor="text1"/>
        </w:rPr>
        <w:t xml:space="preserve"> </w:t>
      </w:r>
      <w:r w:rsidRPr="4B8B0DD6">
        <w:rPr>
          <w:rFonts w:eastAsiaTheme="majorEastAsia"/>
          <w:color w:val="000000" w:themeColor="text1"/>
        </w:rPr>
        <w:t>täiendatakse RPS § 61</w:t>
      </w:r>
      <w:r w:rsidRPr="4B8B0DD6">
        <w:rPr>
          <w:rFonts w:eastAsiaTheme="majorEastAsia"/>
          <w:color w:val="000000" w:themeColor="text1"/>
          <w:vertAlign w:val="superscript"/>
        </w:rPr>
        <w:t>3</w:t>
      </w:r>
      <w:r w:rsidRPr="4B8B0DD6">
        <w:rPr>
          <w:rFonts w:eastAsiaTheme="majorEastAsia"/>
          <w:color w:val="000000" w:themeColor="text1"/>
        </w:rPr>
        <w:t xml:space="preserve"> pealkirja, kuna kõnealusesse paragrahvi lisatakse täiendavad kestlikkusaruande esitamise erandid, mis kohalduvad kestlikkusaruandjale ja kaitstud ettevõtjale. </w:t>
      </w:r>
    </w:p>
    <w:p w14:paraId="09273323" w14:textId="77777777" w:rsidR="004E0D5C" w:rsidRPr="0030192D" w:rsidRDefault="004E0D5C" w:rsidP="004E0D5C">
      <w:pPr>
        <w:pStyle w:val="paragraph"/>
        <w:spacing w:before="0" w:beforeAutospacing="0" w:after="0" w:afterAutospacing="0"/>
        <w:jc w:val="both"/>
        <w:textAlignment w:val="baseline"/>
        <w:rPr>
          <w:rFonts w:eastAsiaTheme="majorEastAsia"/>
          <w:b/>
          <w:color w:val="000000" w:themeColor="text1"/>
        </w:rPr>
      </w:pPr>
    </w:p>
    <w:p w14:paraId="3FE16975" w14:textId="1786F805" w:rsidR="004E0D5C" w:rsidRPr="0030192D" w:rsidRDefault="004E0D5C" w:rsidP="4B8B0DD6">
      <w:pPr>
        <w:pStyle w:val="paragraph"/>
        <w:spacing w:before="0" w:beforeAutospacing="0" w:after="0" w:afterAutospacing="0"/>
        <w:jc w:val="both"/>
        <w:rPr>
          <w:rFonts w:eastAsiaTheme="majorEastAsia"/>
          <w:color w:val="000000" w:themeColor="text1"/>
        </w:rPr>
      </w:pPr>
      <w:r w:rsidRPr="4B8B0DD6">
        <w:rPr>
          <w:rFonts w:eastAsiaTheme="majorEastAsia"/>
          <w:b/>
          <w:bCs/>
          <w:color w:val="000000" w:themeColor="text1"/>
        </w:rPr>
        <w:t>Eelnõu § 1 punktiga 1</w:t>
      </w:r>
      <w:r w:rsidR="4A9D3E0C" w:rsidRPr="4B8B0DD6">
        <w:rPr>
          <w:rFonts w:eastAsiaTheme="majorEastAsia"/>
          <w:b/>
          <w:bCs/>
          <w:color w:val="000000" w:themeColor="text1"/>
        </w:rPr>
        <w:t>4</w:t>
      </w:r>
      <w:r w:rsidRPr="4B8B0DD6">
        <w:rPr>
          <w:rFonts w:eastAsiaTheme="majorEastAsia"/>
          <w:b/>
          <w:bCs/>
          <w:color w:val="000000" w:themeColor="text1"/>
        </w:rPr>
        <w:t xml:space="preserve"> </w:t>
      </w:r>
      <w:r w:rsidRPr="4B8B0DD6">
        <w:rPr>
          <w:rFonts w:eastAsiaTheme="majorEastAsia"/>
          <w:color w:val="000000" w:themeColor="text1"/>
        </w:rPr>
        <w:t>täiendatakse RPS § 61 lõigetega 5–11, milles sätestatakse kestlikkusaruandjale ja kaitstud ettevõtjale kestlikkusaruande esitamisel kohalduvad erandid.</w:t>
      </w:r>
    </w:p>
    <w:p w14:paraId="459779A2" w14:textId="77777777" w:rsidR="004E0D5C" w:rsidRDefault="004E0D5C" w:rsidP="004E0D5C">
      <w:pPr>
        <w:pStyle w:val="paragraph"/>
        <w:spacing w:before="0" w:beforeAutospacing="0" w:after="0" w:afterAutospacing="0"/>
        <w:jc w:val="both"/>
        <w:rPr>
          <w:rFonts w:eastAsiaTheme="majorEastAsia"/>
          <w:color w:val="000000" w:themeColor="text1"/>
        </w:rPr>
      </w:pPr>
    </w:p>
    <w:p w14:paraId="5F22044E" w14:textId="77777777" w:rsidR="004E0D5C" w:rsidRPr="007B0750" w:rsidRDefault="004E0D5C" w:rsidP="004E0D5C">
      <w:pPr>
        <w:pStyle w:val="paragraph"/>
        <w:spacing w:before="0" w:beforeAutospacing="0" w:after="0" w:afterAutospacing="0"/>
        <w:jc w:val="both"/>
        <w:textAlignment w:val="baseline"/>
        <w:rPr>
          <w:rFonts w:eastAsiaTheme="majorEastAsia"/>
          <w:color w:val="000000"/>
        </w:rPr>
      </w:pPr>
      <w:r w:rsidRPr="0030192D">
        <w:rPr>
          <w:rFonts w:eastAsiaTheme="majorEastAsia"/>
          <w:color w:val="000000" w:themeColor="text1"/>
        </w:rPr>
        <w:t xml:space="preserve">Lõikes 5 sätestatakse konsolideeriva üksuse (emaettevõtja) õigus mitte lisada selle aruandeaasta kestlikkusaruandesse teavet aruandeaasta jooksul kontserni koosseisu lisandunud või sealt lahkunud konsolideeritavate üksuste kohta. Sellise erandi kasutamisel kohustub konsolideeriv üksus märkima tegevusaruandes iga olulise sündmuse, mis mõjutas tütarettevõtjat aruandeaastal ja millel on mõju konsolideerimisgrupi </w:t>
      </w:r>
      <w:proofErr w:type="spellStart"/>
      <w:r w:rsidRPr="0030192D">
        <w:rPr>
          <w:rFonts w:eastAsiaTheme="majorEastAsia"/>
          <w:color w:val="000000" w:themeColor="text1"/>
        </w:rPr>
        <w:t>kestlikkusaspektidele</w:t>
      </w:r>
      <w:proofErr w:type="spellEnd"/>
      <w:r w:rsidRPr="0030192D">
        <w:rPr>
          <w:rFonts w:eastAsiaTheme="majorEastAsia"/>
          <w:color w:val="000000" w:themeColor="text1"/>
        </w:rPr>
        <w:t>. Muudatus on vajalik selleks, et kestlikkusaruande esitamine oleks ettevõtja jaoks paindlikum protsess.</w:t>
      </w:r>
    </w:p>
    <w:p w14:paraId="370C16FA" w14:textId="77777777" w:rsidR="004E0D5C" w:rsidRPr="007B0750" w:rsidRDefault="004E0D5C" w:rsidP="004E0D5C">
      <w:pPr>
        <w:pStyle w:val="paragraph"/>
        <w:spacing w:before="0" w:beforeAutospacing="0" w:after="0" w:afterAutospacing="0"/>
        <w:jc w:val="both"/>
        <w:textAlignment w:val="baseline"/>
        <w:rPr>
          <w:rFonts w:eastAsiaTheme="majorEastAsia"/>
          <w:color w:val="000000"/>
        </w:rPr>
      </w:pPr>
    </w:p>
    <w:p w14:paraId="65DA4B36" w14:textId="77777777" w:rsidR="004E0D5C" w:rsidRPr="007B0750" w:rsidRDefault="004E0D5C" w:rsidP="004E0D5C">
      <w:pPr>
        <w:pStyle w:val="paragraph"/>
        <w:spacing w:before="0" w:beforeAutospacing="0" w:after="0" w:afterAutospacing="0"/>
        <w:jc w:val="both"/>
        <w:textAlignment w:val="baseline"/>
        <w:rPr>
          <w:rStyle w:val="normaltextrun"/>
          <w:rFonts w:eastAsiaTheme="majorEastAsia"/>
          <w:color w:val="000000"/>
          <w:shd w:val="clear" w:color="auto" w:fill="FFFFFF"/>
        </w:rPr>
      </w:pPr>
      <w:r w:rsidRPr="007B0750">
        <w:rPr>
          <w:rFonts w:eastAsiaTheme="majorEastAsia"/>
          <w:color w:val="000000"/>
        </w:rPr>
        <w:t>Lõikes 6</w:t>
      </w:r>
      <w:r w:rsidRPr="007B0750">
        <w:rPr>
          <w:rFonts w:eastAsiaTheme="majorEastAsia"/>
          <w:b/>
          <w:color w:val="000000"/>
        </w:rPr>
        <w:t xml:space="preserve"> </w:t>
      </w:r>
      <w:r w:rsidRPr="007B0750">
        <w:rPr>
          <w:rStyle w:val="normaltextrun"/>
          <w:rFonts w:eastAsiaTheme="majorEastAsia"/>
          <w:color w:val="000000"/>
          <w:shd w:val="clear" w:color="auto" w:fill="FFFFFF"/>
        </w:rPr>
        <w:t>sätestatakse sellise konsolideeriva üksuse (emaettevõtja), kelle ainus eesmärk on omandada osalust teistes ettevõtjates, juhtida sellist osalust ja saada sellest kasumit ning kelle konsolideeritavate üksuste (tütarettevõtjate) ärimudel ja tegevus on üksteisest sõltumatud, õigus jätta konsolideeritud tegevusaruandes </w:t>
      </w:r>
      <w:r w:rsidRPr="007B0750">
        <w:rPr>
          <w:rStyle w:val="normaltextrun"/>
          <w:rFonts w:eastAsiaTheme="majorEastAsia"/>
          <w:shd w:val="clear" w:color="auto" w:fill="FFFFFF"/>
        </w:rPr>
        <w:t>avaldamata RPS § 24 lõikes 2 nimetatud kestlikkusaruanne</w:t>
      </w:r>
      <w:r w:rsidRPr="007B0750">
        <w:rPr>
          <w:rStyle w:val="normaltextrun"/>
          <w:rFonts w:eastAsiaTheme="majorEastAsia"/>
          <w:color w:val="000000"/>
          <w:shd w:val="clear" w:color="auto" w:fill="FFFFFF"/>
        </w:rPr>
        <w:t>.</w:t>
      </w:r>
      <w:r w:rsidRPr="000A040D">
        <w:t xml:space="preserve"> </w:t>
      </w:r>
      <w:r>
        <w:t>Euroopa Parlamendi ja Nõukogu d</w:t>
      </w:r>
      <w:r w:rsidRPr="007B0750">
        <w:rPr>
          <w:rStyle w:val="normaltextrun"/>
          <w:rFonts w:eastAsiaTheme="majorEastAsia"/>
          <w:color w:val="000000"/>
          <w:shd w:val="clear" w:color="auto" w:fill="FFFFFF"/>
        </w:rPr>
        <w:t xml:space="preserve">irektiiv (EL) 2013/34 kasutab vabastuse määratlemiseks terminit „finantsvaldusettevõtja“, mis on Eesti õigusruumis kasutusel krediidiasutuste seaduses, ja seda siinsest mõnevõrra erinevas tähenduses. Seetõttu on hoidutud termini üksühesest ülevõtmisest RPS-i. Vabastust saab kasutada vaid selline konsolideeriv üksus (emaettevõtja), kes ei osale tütarettevõtjate igapäevases juhtimises (v.a aktsionäri õiguste rakendamine) ja kelle tütarettevõtjate ärimudelid ja tegevus on üksteisest sõltumatud. See ei hõlma juhtumeid, kus emaettevõtjal on ka muud majandustegevust või tema tütarettevõtjad on oma äritegevuse kaudu omavahel seotud, näiteks kui ühe tütarettevõtja tegevus võimaldab või otseselt toetab teise tütarettevõtja tegevust. </w:t>
      </w:r>
    </w:p>
    <w:p w14:paraId="02844105" w14:textId="77777777" w:rsidR="004E0D5C" w:rsidRPr="007B0750" w:rsidRDefault="004E0D5C" w:rsidP="004E0D5C">
      <w:pPr>
        <w:pStyle w:val="paragraph"/>
        <w:spacing w:before="0" w:beforeAutospacing="0" w:after="0" w:afterAutospacing="0"/>
        <w:jc w:val="both"/>
        <w:textAlignment w:val="baseline"/>
        <w:rPr>
          <w:rStyle w:val="normaltextrun"/>
          <w:rFonts w:eastAsiaTheme="majorEastAsia"/>
          <w:color w:val="000000"/>
          <w:shd w:val="clear" w:color="auto" w:fill="FFFFFF"/>
        </w:rPr>
      </w:pPr>
    </w:p>
    <w:p w14:paraId="26BF0D99" w14:textId="77777777" w:rsidR="004E0D5C" w:rsidRPr="007B0750" w:rsidRDefault="004E0D5C" w:rsidP="004E0D5C">
      <w:pPr>
        <w:pStyle w:val="paragraph"/>
        <w:spacing w:before="0" w:beforeAutospacing="0" w:after="0" w:afterAutospacing="0"/>
        <w:jc w:val="both"/>
        <w:textAlignment w:val="baseline"/>
        <w:rPr>
          <w:rStyle w:val="normaltextrun"/>
          <w:rFonts w:eastAsiaTheme="majorEastAsia"/>
          <w:color w:val="000000"/>
          <w:shd w:val="clear" w:color="auto" w:fill="FFFFFF"/>
        </w:rPr>
      </w:pPr>
      <w:r w:rsidRPr="3B9A5AFA">
        <w:rPr>
          <w:rStyle w:val="normaltextrun"/>
          <w:rFonts w:eastAsiaTheme="majorEastAsia"/>
          <w:color w:val="000000"/>
          <w:shd w:val="clear" w:color="auto" w:fill="FFFFFF"/>
        </w:rPr>
        <w:t xml:space="preserve">Lõikes 7 sätestatakse kestlikkusaruandja õigus tugineda tema väärtusahelasse kuuluva kaitstud ettevõtja kriteeriumidele vastavuse (sisuliselt tema töötajate arv, kuni 1000 töötajat) hindamisel ettevõtja enda sellekohasele kinnitusele ning kontrollida kinnituse õigsust vaid juhul, kui ta teab või pidi teadma, et väärtusahelasse kuuluva ettevõtja kinnitus kaitstud ettevõtja kriteeriumile vastavuse kohta on ilmselgelt </w:t>
      </w:r>
      <w:r w:rsidRPr="3B9A5AFA">
        <w:rPr>
          <w:rStyle w:val="normaltextrun"/>
          <w:rFonts w:eastAsiaTheme="majorEastAsia"/>
          <w:color w:val="000000" w:themeColor="text1"/>
        </w:rPr>
        <w:t xml:space="preserve">ebaõige. Väärtusahela moodustavad ettevõtja ärimudeli ja väliskeskkonnaga seotud tegevused, ressursid ja suhted. Väärtusahelasse kuuluv kaitstud ettevõtja on ettevõtja, kes osaleb teise ettevõtja (kestlikkusaruandja) väärtusahelas (nt tarnija, alltöövõtja, edasimüüja jt) ja kellele laieneb erikaitse arvestades tema rolli ja võimalikku haavatavust väärtusahelas. </w:t>
      </w:r>
    </w:p>
    <w:p w14:paraId="0A796394" w14:textId="77777777" w:rsidR="004E0D5C" w:rsidRDefault="004E0D5C" w:rsidP="004E0D5C">
      <w:pPr>
        <w:pStyle w:val="paragraph"/>
        <w:spacing w:before="0" w:beforeAutospacing="0" w:after="0" w:afterAutospacing="0"/>
        <w:jc w:val="both"/>
        <w:textAlignment w:val="baseline"/>
        <w:rPr>
          <w:rStyle w:val="normaltextrun"/>
          <w:rFonts w:eastAsiaTheme="majorEastAsia"/>
          <w:color w:val="000000"/>
          <w:shd w:val="clear" w:color="auto" w:fill="FFFFFF"/>
        </w:rPr>
      </w:pPr>
    </w:p>
    <w:p w14:paraId="6DEDE9B2" w14:textId="77777777" w:rsidR="004E0D5C" w:rsidRPr="005154DD" w:rsidRDefault="004E0D5C" w:rsidP="004E0D5C">
      <w:pPr>
        <w:pStyle w:val="paragraph"/>
        <w:spacing w:before="0" w:beforeAutospacing="0" w:after="0" w:afterAutospacing="0"/>
        <w:jc w:val="both"/>
        <w:textAlignment w:val="baseline"/>
        <w:rPr>
          <w:rStyle w:val="normaltextrun"/>
          <w:rFonts w:eastAsiaTheme="majorEastAsia"/>
          <w:color w:val="000000"/>
          <w:shd w:val="clear" w:color="auto" w:fill="FFFFFF"/>
        </w:rPr>
      </w:pPr>
      <w:r w:rsidRPr="003E468E">
        <w:rPr>
          <w:rStyle w:val="normaltextrun"/>
          <w:rFonts w:eastAsiaTheme="majorEastAsia"/>
          <w:color w:val="000000"/>
          <w:shd w:val="clear" w:color="auto" w:fill="FFFFFF"/>
        </w:rPr>
        <w:t xml:space="preserve">Lõikes 8 </w:t>
      </w:r>
      <w:r w:rsidRPr="005154DD">
        <w:rPr>
          <w:rStyle w:val="normaltextrun"/>
          <w:rFonts w:eastAsiaTheme="majorEastAsia"/>
          <w:color w:val="000000"/>
          <w:shd w:val="clear" w:color="auto" w:fill="FFFFFF"/>
        </w:rPr>
        <w:t>sätestatakse piirang kaitstud ettevõtjalt kestlikkusteabe küsimise osas. Kestlikkusaruandjal ei ole õigus küsida kaitstud ettevõtjalt vabatahtlikus standardis sätestatud teavet ületava teabe esitamist. Nimetatud piirang kestlikkusteabe küsimise osas on vajalik seetõttu, et kaitsta kestlikkusaruandja väärtusahelasse kuuluvaid ettevõtjaid ebaproportsionaalselt mahuka kestlikkusteabe esitamise eest.</w:t>
      </w:r>
    </w:p>
    <w:p w14:paraId="5B2B5610" w14:textId="77777777" w:rsidR="004E0D5C" w:rsidRDefault="004E0D5C" w:rsidP="004E0D5C">
      <w:pPr>
        <w:pStyle w:val="paragraph"/>
        <w:spacing w:before="0" w:beforeAutospacing="0" w:after="0" w:afterAutospacing="0"/>
        <w:jc w:val="both"/>
        <w:textAlignment w:val="baseline"/>
        <w:rPr>
          <w:rStyle w:val="normaltextrun"/>
          <w:rFonts w:eastAsiaTheme="majorEastAsia"/>
          <w:color w:val="000000"/>
          <w:shd w:val="clear" w:color="auto" w:fill="FFFFFF"/>
        </w:rPr>
      </w:pPr>
    </w:p>
    <w:p w14:paraId="28917C28" w14:textId="77777777" w:rsidR="004E0D5C" w:rsidRPr="005154DD" w:rsidRDefault="004E0D5C" w:rsidP="004E0D5C">
      <w:pPr>
        <w:pStyle w:val="paragraph"/>
        <w:spacing w:before="0" w:beforeAutospacing="0" w:after="0" w:afterAutospacing="0"/>
        <w:jc w:val="both"/>
        <w:textAlignment w:val="baseline"/>
        <w:rPr>
          <w:rStyle w:val="normaltextrun"/>
          <w:rFonts w:eastAsiaTheme="majorEastAsia"/>
          <w:color w:val="000000"/>
          <w:shd w:val="clear" w:color="auto" w:fill="FFFFFF"/>
        </w:rPr>
      </w:pPr>
      <w:r w:rsidRPr="003E468E">
        <w:rPr>
          <w:rStyle w:val="normaltextrun"/>
          <w:rFonts w:eastAsiaTheme="majorEastAsia"/>
          <w:color w:val="000000"/>
          <w:shd w:val="clear" w:color="auto" w:fill="FFFFFF"/>
        </w:rPr>
        <w:t>Lõikes 9</w:t>
      </w:r>
      <w:r w:rsidRPr="005154DD">
        <w:rPr>
          <w:rStyle w:val="normaltextrun"/>
          <w:rFonts w:eastAsiaTheme="majorEastAsia"/>
          <w:color w:val="000000"/>
          <w:shd w:val="clear" w:color="auto" w:fill="FFFFFF"/>
        </w:rPr>
        <w:t xml:space="preserve"> sätestatakse proportsionaalsuse tagamise eesmärgil kestlikkusaruandjale kohustus teavitada kaitst</w:t>
      </w:r>
      <w:r>
        <w:rPr>
          <w:rStyle w:val="normaltextrun"/>
          <w:rFonts w:eastAsiaTheme="majorEastAsia"/>
          <w:color w:val="000000"/>
          <w:shd w:val="clear" w:color="auto" w:fill="FFFFFF"/>
        </w:rPr>
        <w:t xml:space="preserve">ud </w:t>
      </w:r>
      <w:r w:rsidRPr="07FC7F75">
        <w:rPr>
          <w:rStyle w:val="normaltextrun"/>
          <w:rFonts w:eastAsiaTheme="majorEastAsia"/>
          <w:color w:val="000000"/>
          <w:shd w:val="clear" w:color="auto" w:fill="FFFFFF"/>
        </w:rPr>
        <w:t>ettevõtjat</w:t>
      </w:r>
      <w:r>
        <w:rPr>
          <w:rStyle w:val="normaltextrun"/>
          <w:rFonts w:eastAsiaTheme="majorEastAsia"/>
          <w:color w:val="000000"/>
          <w:shd w:val="clear" w:color="auto" w:fill="FFFFFF"/>
        </w:rPr>
        <w:t xml:space="preserve"> sellest, milline osa küsitud kestlikkusteabest ületab vabatahtlikus standardis sätestatud teavet. Lisaks </w:t>
      </w:r>
      <w:r w:rsidRPr="07FC7F75">
        <w:rPr>
          <w:rStyle w:val="normaltextrun"/>
          <w:rFonts w:eastAsiaTheme="majorEastAsia"/>
          <w:color w:val="000000"/>
          <w:shd w:val="clear" w:color="auto" w:fill="FFFFFF"/>
        </w:rPr>
        <w:t>on</w:t>
      </w:r>
      <w:r>
        <w:rPr>
          <w:rStyle w:val="normaltextrun"/>
          <w:rFonts w:eastAsiaTheme="majorEastAsia"/>
          <w:color w:val="000000"/>
          <w:shd w:val="clear" w:color="auto" w:fill="FFFFFF"/>
        </w:rPr>
        <w:t xml:space="preserve"> kestlikkusaruandja </w:t>
      </w:r>
      <w:r w:rsidRPr="07FC7F75">
        <w:rPr>
          <w:rStyle w:val="normaltextrun"/>
          <w:rFonts w:eastAsiaTheme="majorEastAsia"/>
          <w:color w:val="000000"/>
          <w:shd w:val="clear" w:color="auto" w:fill="FFFFFF"/>
        </w:rPr>
        <w:t xml:space="preserve">kohustatud </w:t>
      </w:r>
      <w:r>
        <w:rPr>
          <w:rStyle w:val="normaltextrun"/>
          <w:rFonts w:eastAsiaTheme="majorEastAsia"/>
          <w:color w:val="000000"/>
          <w:shd w:val="clear" w:color="auto" w:fill="FFFFFF"/>
        </w:rPr>
        <w:t xml:space="preserve">teavitama kaitstud </w:t>
      </w:r>
      <w:r w:rsidRPr="07FC7F75">
        <w:rPr>
          <w:rStyle w:val="normaltextrun"/>
          <w:rFonts w:eastAsiaTheme="majorEastAsia"/>
          <w:color w:val="000000"/>
          <w:shd w:val="clear" w:color="auto" w:fill="FFFFFF"/>
        </w:rPr>
        <w:t>ettevõtjat</w:t>
      </w:r>
      <w:r>
        <w:rPr>
          <w:rStyle w:val="normaltextrun"/>
          <w:rFonts w:eastAsiaTheme="majorEastAsia"/>
          <w:color w:val="000000"/>
          <w:shd w:val="clear" w:color="auto" w:fill="FFFFFF"/>
        </w:rPr>
        <w:t xml:space="preserve"> tema õigusest keelduda vabatahtlikus standardis sätestatud teabest enama teabe esitamisest.</w:t>
      </w:r>
      <w:r w:rsidRPr="00B6770D">
        <w:t xml:space="preserve"> </w:t>
      </w:r>
      <w:r>
        <w:rPr>
          <w:rStyle w:val="normaltextrun"/>
          <w:rFonts w:eastAsiaTheme="majorEastAsia"/>
          <w:color w:val="000000"/>
          <w:shd w:val="clear" w:color="auto" w:fill="FFFFFF"/>
        </w:rPr>
        <w:t>Juhul, k</w:t>
      </w:r>
      <w:r w:rsidRPr="00B6770D">
        <w:rPr>
          <w:rStyle w:val="normaltextrun"/>
          <w:rFonts w:eastAsiaTheme="majorEastAsia"/>
          <w:color w:val="000000"/>
          <w:shd w:val="clear" w:color="auto" w:fill="FFFFFF"/>
        </w:rPr>
        <w:t xml:space="preserve">ui kaitstud </w:t>
      </w:r>
      <w:r w:rsidRPr="07FC7F75">
        <w:rPr>
          <w:rStyle w:val="normaltextrun"/>
          <w:rFonts w:eastAsiaTheme="majorEastAsia"/>
          <w:color w:val="000000"/>
          <w:shd w:val="clear" w:color="auto" w:fill="FFFFFF"/>
        </w:rPr>
        <w:t>ettevõtja</w:t>
      </w:r>
      <w:r w:rsidRPr="00B6770D">
        <w:rPr>
          <w:rStyle w:val="normaltextrun"/>
          <w:rFonts w:eastAsiaTheme="majorEastAsia"/>
          <w:color w:val="000000"/>
          <w:shd w:val="clear" w:color="auto" w:fill="FFFFFF"/>
        </w:rPr>
        <w:t xml:space="preserve"> </w:t>
      </w:r>
      <w:r>
        <w:rPr>
          <w:rStyle w:val="normaltextrun"/>
          <w:rFonts w:eastAsiaTheme="majorEastAsia"/>
          <w:color w:val="000000"/>
          <w:shd w:val="clear" w:color="auto" w:fill="FFFFFF"/>
        </w:rPr>
        <w:t xml:space="preserve">kasutab enda õigust keelduda vabatahtlikus standardis sätestatud teabest enama teabe esitamisest ning esitab vaid vabatahtliku standardi kohase teabe, siis loetakse </w:t>
      </w:r>
      <w:r w:rsidRPr="07FC7F75">
        <w:rPr>
          <w:rStyle w:val="normaltextrun"/>
          <w:rFonts w:eastAsiaTheme="majorEastAsia"/>
          <w:color w:val="000000"/>
          <w:shd w:val="clear" w:color="auto" w:fill="FFFFFF"/>
        </w:rPr>
        <w:t>tema</w:t>
      </w:r>
      <w:r w:rsidRPr="00B6770D">
        <w:rPr>
          <w:rStyle w:val="normaltextrun"/>
          <w:rFonts w:eastAsiaTheme="majorEastAsia"/>
          <w:color w:val="000000"/>
          <w:shd w:val="clear" w:color="auto" w:fill="FFFFFF"/>
        </w:rPr>
        <w:t xml:space="preserve"> väärtusahelat käsitleva teabe esitamise kohustus täidetuks ka vabatahtliku </w:t>
      </w:r>
      <w:r w:rsidRPr="00B6770D">
        <w:rPr>
          <w:rStyle w:val="normaltextrun"/>
          <w:rFonts w:eastAsiaTheme="majorEastAsia"/>
          <w:color w:val="000000"/>
          <w:shd w:val="clear" w:color="auto" w:fill="FFFFFF"/>
        </w:rPr>
        <w:lastRenderedPageBreak/>
        <w:t>standardi ulatuses esitatud teabe esitamisega.</w:t>
      </w:r>
      <w:r w:rsidRPr="00DF0DCF">
        <w:t xml:space="preserve"> </w:t>
      </w:r>
      <w:r>
        <w:rPr>
          <w:rStyle w:val="normaltextrun"/>
          <w:rFonts w:eastAsiaTheme="majorEastAsia"/>
          <w:color w:val="000000"/>
          <w:shd w:val="clear" w:color="auto" w:fill="FFFFFF"/>
        </w:rPr>
        <w:t xml:space="preserve">Nimetatud regulatsiooni kohaldatakse </w:t>
      </w:r>
      <w:r w:rsidRPr="00DF0DCF">
        <w:rPr>
          <w:rStyle w:val="normaltextrun"/>
          <w:rFonts w:eastAsiaTheme="majorEastAsia"/>
          <w:color w:val="000000"/>
          <w:shd w:val="clear" w:color="auto" w:fill="FFFFFF"/>
        </w:rPr>
        <w:t xml:space="preserve">üksnes </w:t>
      </w:r>
      <w:r w:rsidRPr="005154DD">
        <w:rPr>
          <w:rStyle w:val="normaltextrun"/>
          <w:rFonts w:eastAsiaTheme="majorEastAsia"/>
          <w:color w:val="000000"/>
          <w:shd w:val="clear" w:color="auto" w:fill="FFFFFF"/>
        </w:rPr>
        <w:t>väärtusahela kestlikkusteabe kogumisele.</w:t>
      </w:r>
    </w:p>
    <w:p w14:paraId="7054C3EC" w14:textId="77777777" w:rsidR="004E0D5C" w:rsidRDefault="004E0D5C" w:rsidP="004E0D5C">
      <w:pPr>
        <w:pStyle w:val="paragraph"/>
        <w:spacing w:before="0" w:beforeAutospacing="0" w:after="0" w:afterAutospacing="0"/>
        <w:jc w:val="both"/>
        <w:textAlignment w:val="baseline"/>
        <w:rPr>
          <w:rStyle w:val="normaltextrun"/>
          <w:rFonts w:eastAsiaTheme="majorEastAsia"/>
          <w:color w:val="000000"/>
          <w:shd w:val="clear" w:color="auto" w:fill="FFFFFF"/>
        </w:rPr>
      </w:pPr>
    </w:p>
    <w:p w14:paraId="7EED3A2E" w14:textId="77777777" w:rsidR="004E0D5C" w:rsidRPr="005154DD" w:rsidRDefault="004E0D5C" w:rsidP="004E0D5C">
      <w:pPr>
        <w:pStyle w:val="paragraph"/>
        <w:spacing w:before="0" w:beforeAutospacing="0" w:after="0" w:afterAutospacing="0"/>
        <w:jc w:val="both"/>
        <w:textAlignment w:val="baseline"/>
        <w:rPr>
          <w:rStyle w:val="normaltextrun"/>
          <w:rFonts w:eastAsiaTheme="majorEastAsia"/>
          <w:color w:val="000000"/>
          <w:shd w:val="clear" w:color="auto" w:fill="FFFFFF"/>
        </w:rPr>
      </w:pPr>
      <w:r w:rsidRPr="003E468E">
        <w:rPr>
          <w:rStyle w:val="normaltextrun"/>
          <w:rFonts w:eastAsiaTheme="majorEastAsia"/>
          <w:color w:val="000000"/>
          <w:shd w:val="clear" w:color="auto" w:fill="FFFFFF"/>
        </w:rPr>
        <w:t>Lõikes 10</w:t>
      </w:r>
      <w:r w:rsidRPr="005154DD">
        <w:rPr>
          <w:rStyle w:val="normaltextrun"/>
          <w:rFonts w:eastAsiaTheme="majorEastAsia"/>
          <w:color w:val="000000"/>
          <w:shd w:val="clear" w:color="auto" w:fill="FFFFFF"/>
        </w:rPr>
        <w:t xml:space="preserve"> täpsustatakse, et eelmises kolmes lõikes sätestatud kestlikkusaruande erandeid kohaldatakse vaid kestlikkusaruande koostamiseks vajaliku teabe kogumisele ja need ei ole kohaldatavad muu teabe esitamisele (näit. hoolsuskohustuse vm lepinguliste kohustuste järgimisel).</w:t>
      </w:r>
    </w:p>
    <w:p w14:paraId="6DDDE3E1" w14:textId="77777777" w:rsidR="004E0D5C" w:rsidRDefault="004E0D5C" w:rsidP="004E0D5C">
      <w:pPr>
        <w:pStyle w:val="paragraph"/>
        <w:spacing w:before="0" w:beforeAutospacing="0" w:after="0" w:afterAutospacing="0"/>
        <w:jc w:val="both"/>
        <w:textAlignment w:val="baseline"/>
        <w:rPr>
          <w:rStyle w:val="normaltextrun"/>
          <w:rFonts w:eastAsiaTheme="majorEastAsia"/>
          <w:color w:val="000000"/>
          <w:shd w:val="clear" w:color="auto" w:fill="FFFFFF"/>
        </w:rPr>
      </w:pPr>
    </w:p>
    <w:p w14:paraId="747C219A" w14:textId="77777777" w:rsidR="004E0D5C" w:rsidRDefault="004E0D5C" w:rsidP="004E0D5C">
      <w:pPr>
        <w:pStyle w:val="paragraph"/>
        <w:spacing w:before="0" w:beforeAutospacing="0" w:after="0" w:afterAutospacing="0"/>
        <w:jc w:val="both"/>
        <w:textAlignment w:val="baseline"/>
      </w:pPr>
      <w:r w:rsidRPr="003E468E">
        <w:rPr>
          <w:rStyle w:val="normaltextrun"/>
          <w:rFonts w:eastAsiaTheme="majorEastAsia"/>
          <w:color w:val="000000"/>
          <w:shd w:val="clear" w:color="auto" w:fill="FFFFFF"/>
        </w:rPr>
        <w:t>Lõikes 11</w:t>
      </w:r>
      <w:r w:rsidRPr="005154DD">
        <w:rPr>
          <w:rStyle w:val="normaltextrun"/>
          <w:rFonts w:eastAsiaTheme="majorEastAsia"/>
          <w:color w:val="000000"/>
          <w:shd w:val="clear" w:color="auto" w:fill="FFFFFF"/>
        </w:rPr>
        <w:t xml:space="preserve"> sätestatakse kestlikkusaruandja õigus esimese kolme aasta jooksul arvates kestlikkusaruande esitamise</w:t>
      </w:r>
      <w:r w:rsidRPr="009B60D5">
        <w:rPr>
          <w:rStyle w:val="normaltextrun"/>
          <w:rFonts w:eastAsiaTheme="majorEastAsia"/>
          <w:color w:val="000000"/>
          <w:shd w:val="clear" w:color="auto" w:fill="FFFFFF"/>
        </w:rPr>
        <w:t xml:space="preserve"> kohustuse kohaldumisest </w:t>
      </w:r>
      <w:r>
        <w:rPr>
          <w:rStyle w:val="normaltextrun"/>
          <w:rFonts w:eastAsiaTheme="majorEastAsia"/>
          <w:color w:val="000000"/>
          <w:shd w:val="clear" w:color="auto" w:fill="FFFFFF"/>
        </w:rPr>
        <w:t xml:space="preserve">juhul, kui ta ei saa </w:t>
      </w:r>
      <w:r w:rsidRPr="009B60D5">
        <w:rPr>
          <w:rStyle w:val="normaltextrun"/>
          <w:rFonts w:eastAsiaTheme="majorEastAsia"/>
          <w:color w:val="000000"/>
          <w:shd w:val="clear" w:color="auto" w:fill="FFFFFF"/>
        </w:rPr>
        <w:t xml:space="preserve">enda väärtusahela kohta </w:t>
      </w:r>
      <w:r>
        <w:rPr>
          <w:rStyle w:val="normaltextrun"/>
          <w:rFonts w:eastAsiaTheme="majorEastAsia"/>
          <w:color w:val="000000"/>
          <w:shd w:val="clear" w:color="auto" w:fill="FFFFFF"/>
        </w:rPr>
        <w:t xml:space="preserve">kestlikkusteavet, </w:t>
      </w:r>
      <w:r w:rsidRPr="009B60D5">
        <w:rPr>
          <w:rStyle w:val="normaltextrun"/>
          <w:rFonts w:eastAsiaTheme="majorEastAsia"/>
          <w:color w:val="000000"/>
          <w:shd w:val="clear" w:color="auto" w:fill="FFFFFF"/>
        </w:rPr>
        <w:t>selgitada mida ta on teinud väärtusahela kohta vajaliku teabe saamiseks</w:t>
      </w:r>
      <w:r>
        <w:rPr>
          <w:rStyle w:val="normaltextrun"/>
          <w:rFonts w:eastAsiaTheme="majorEastAsia"/>
          <w:color w:val="000000"/>
          <w:shd w:val="clear" w:color="auto" w:fill="FFFFFF"/>
        </w:rPr>
        <w:t>, esitada teabe saamata jäämise põhjendused</w:t>
      </w:r>
      <w:r w:rsidRPr="009B60D5">
        <w:rPr>
          <w:rStyle w:val="normaltextrun"/>
          <w:rFonts w:eastAsiaTheme="majorEastAsia"/>
          <w:color w:val="000000"/>
          <w:shd w:val="clear" w:color="auto" w:fill="FFFFFF"/>
        </w:rPr>
        <w:t xml:space="preserve"> ja kirjeldada kuidas ta kavatseb edaspidi kogu vajaliku teabe oma väärtusahela kohta saada. </w:t>
      </w:r>
      <w:r>
        <w:rPr>
          <w:rStyle w:val="normaltextrun"/>
          <w:rFonts w:eastAsiaTheme="majorEastAsia"/>
          <w:color w:val="000000"/>
          <w:shd w:val="clear" w:color="auto" w:fill="FFFFFF"/>
        </w:rPr>
        <w:t xml:space="preserve">Pärast kolmeaastase üleminekuperioodi </w:t>
      </w:r>
      <w:r w:rsidRPr="009B60D5">
        <w:rPr>
          <w:rStyle w:val="normaltextrun"/>
          <w:rFonts w:eastAsiaTheme="majorEastAsia"/>
          <w:color w:val="000000"/>
          <w:shd w:val="clear" w:color="auto" w:fill="FFFFFF"/>
        </w:rPr>
        <w:t>möödumist kohustub kestlikkusaruandja esitama kestlikkusaruandes teabe, mida ta on saanud otse oma väärtusahelasse kuuluvatelt ettevõtjatelt või hinnanguid selle teabe kohta.</w:t>
      </w:r>
      <w:r w:rsidRPr="006658DD">
        <w:t xml:space="preserve"> </w:t>
      </w:r>
      <w:r>
        <w:t>Selline üleminekuperiood on vajalik selleks, et kestlikkusaruandjal oleks aega uue kohustusega kohanemiseks ja selleks vajalike ettevalmistuste tegemiseks.</w:t>
      </w:r>
    </w:p>
    <w:p w14:paraId="5921FC51" w14:textId="77777777" w:rsidR="004E0D5C" w:rsidRDefault="004E0D5C" w:rsidP="004E0D5C">
      <w:pPr>
        <w:pStyle w:val="paragraph"/>
        <w:spacing w:before="0" w:beforeAutospacing="0" w:after="0" w:afterAutospacing="0"/>
        <w:jc w:val="both"/>
        <w:rPr>
          <w:rFonts w:eastAsiaTheme="majorEastAsia"/>
          <w:b/>
          <w:bCs/>
          <w:color w:val="000000" w:themeColor="text1"/>
        </w:rPr>
      </w:pPr>
    </w:p>
    <w:p w14:paraId="07D99482" w14:textId="46294AC6" w:rsidR="004E0D5C" w:rsidRDefault="004E0D5C" w:rsidP="4B8B0DD6">
      <w:pPr>
        <w:pStyle w:val="paragraph"/>
        <w:spacing w:before="0" w:beforeAutospacing="0" w:after="0" w:afterAutospacing="0"/>
        <w:jc w:val="both"/>
        <w:rPr>
          <w:rFonts w:eastAsia="Yu Gothic Light"/>
        </w:rPr>
      </w:pPr>
      <w:r w:rsidRPr="4B8B0DD6">
        <w:rPr>
          <w:rFonts w:eastAsiaTheme="majorEastAsia"/>
          <w:b/>
          <w:bCs/>
          <w:color w:val="000000" w:themeColor="text1"/>
        </w:rPr>
        <w:t>Eelnõu § 1 punktiga 1</w:t>
      </w:r>
      <w:r w:rsidR="1F9CD29D" w:rsidRPr="4B8B0DD6">
        <w:rPr>
          <w:rFonts w:eastAsiaTheme="majorEastAsia"/>
          <w:b/>
          <w:bCs/>
          <w:color w:val="000000" w:themeColor="text1"/>
        </w:rPr>
        <w:t>5</w:t>
      </w:r>
      <w:r w:rsidRPr="4B8B0DD6">
        <w:rPr>
          <w:rFonts w:eastAsiaTheme="majorEastAsia"/>
          <w:b/>
          <w:bCs/>
          <w:color w:val="000000" w:themeColor="text1"/>
        </w:rPr>
        <w:t xml:space="preserve"> </w:t>
      </w:r>
      <w:r w:rsidRPr="4B8B0DD6">
        <w:rPr>
          <w:rFonts w:eastAsiaTheme="majorEastAsia"/>
          <w:color w:val="000000" w:themeColor="text1"/>
        </w:rPr>
        <w:t>tehtav RPS § 62 lõike 18 muudatus tuleneb kestlikkusaruande kohustuse kohaldumise kitsendamisest</w:t>
      </w:r>
      <w:r w:rsidRPr="4B8B0DD6">
        <w:rPr>
          <w:rStyle w:val="normaltextrun"/>
          <w:rFonts w:eastAsiaTheme="majorEastAsia"/>
        </w:rPr>
        <w:t xml:space="preserve"> direktiivis (EL) 2013/34</w:t>
      </w:r>
      <w:r w:rsidRPr="4B8B0DD6">
        <w:rPr>
          <w:rFonts w:eastAsiaTheme="majorEastAsia"/>
          <w:color w:val="000000" w:themeColor="text1"/>
        </w:rPr>
        <w:t xml:space="preserve">, mille eesmärgiks on vähendada teatud ettevõtjate kategooria halduskoormust vabastades nad kestlikkusaruande esitamise kohustusest. Seetõttu sätestatakse lõpptähtaeg direktiivi varasemast redaktsioonist tulenevale kohustuse ulatusele (äriühingust suurettevõtjale ja sellisele suurele konsolideerimisgrupile, kes on AudS §-s 13 nimetatud avaliku huvi üksus, kelle keskmine töötajate arv majandusaasta jooksul on suurem kui 500), piirates seda vaid nende majandusaastatega, mis algavad enne 2027. aastat (st kuni 2026. aasta 31. detsembrini). Euroopa Parlamendi ja </w:t>
      </w:r>
      <w:r w:rsidR="00B3490B">
        <w:rPr>
          <w:rFonts w:eastAsiaTheme="majorEastAsia"/>
          <w:color w:val="000000" w:themeColor="text1"/>
        </w:rPr>
        <w:t>n</w:t>
      </w:r>
      <w:r w:rsidRPr="4B8B0DD6">
        <w:rPr>
          <w:rFonts w:eastAsiaTheme="majorEastAsia"/>
          <w:color w:val="000000" w:themeColor="text1"/>
        </w:rPr>
        <w:t>õukogu direktiivi (EL) 2026/470</w:t>
      </w:r>
      <w:r w:rsidRPr="4B8B0DD6">
        <w:rPr>
          <w:rStyle w:val="Allmrkuseviide"/>
          <w:rFonts w:eastAsiaTheme="majorEastAsia"/>
          <w:color w:val="000000" w:themeColor="text1"/>
        </w:rPr>
        <w:footnoteReference w:id="4"/>
      </w:r>
      <w:r w:rsidRPr="4B8B0DD6">
        <w:rPr>
          <w:rFonts w:eastAsiaTheme="majorEastAsia"/>
          <w:color w:val="000000" w:themeColor="text1"/>
        </w:rPr>
        <w:t xml:space="preserve"> artikli 3 lõige 1c annab liikmesriikidele õiguse nihutada seda lõpptähtaega ka varasemaks, so kuni 2025 aasta lõpuni. Kaalutluse ja ettevõtjate tagasiside põhjal on s</w:t>
      </w:r>
      <w:r>
        <w:rPr>
          <w:rFonts w:eastAsia="Yu Gothic Light"/>
        </w:rPr>
        <w:t xml:space="preserve">eda õigust </w:t>
      </w:r>
      <w:r w:rsidRPr="58BFD382">
        <w:rPr>
          <w:rFonts w:eastAsia="Yu Gothic Light"/>
        </w:rPr>
        <w:t xml:space="preserve">eelnõus ka </w:t>
      </w:r>
      <w:r>
        <w:rPr>
          <w:rFonts w:eastAsia="Yu Gothic Light"/>
        </w:rPr>
        <w:t>rakendatud</w:t>
      </w:r>
      <w:r w:rsidRPr="58BFD382">
        <w:rPr>
          <w:rFonts w:eastAsia="Yu Gothic Light"/>
        </w:rPr>
        <w:t>. Ühes</w:t>
      </w:r>
      <w:r>
        <w:rPr>
          <w:rFonts w:eastAsia="Yu Gothic Light"/>
        </w:rPr>
        <w:t>t</w:t>
      </w:r>
      <w:r w:rsidRPr="58BFD382">
        <w:rPr>
          <w:rFonts w:eastAsia="Yu Gothic Light"/>
        </w:rPr>
        <w:t xml:space="preserve"> küljest jääb ettevõtjate jaoks töökoormus </w:t>
      </w:r>
      <w:r w:rsidRPr="50E0443B">
        <w:rPr>
          <w:rFonts w:eastAsia="Yu Gothic Light"/>
        </w:rPr>
        <w:t>näiteks</w:t>
      </w:r>
      <w:r w:rsidRPr="58BFD382">
        <w:rPr>
          <w:rFonts w:eastAsia="Yu Gothic Light"/>
        </w:rPr>
        <w:t xml:space="preserve"> 202</w:t>
      </w:r>
      <w:r w:rsidRPr="50E0443B">
        <w:rPr>
          <w:rFonts w:eastAsia="Yu Gothic Light"/>
        </w:rPr>
        <w:t>6</w:t>
      </w:r>
      <w:r w:rsidRPr="58BFD382">
        <w:rPr>
          <w:rFonts w:eastAsia="Yu Gothic Light"/>
        </w:rPr>
        <w:t xml:space="preserve">. aastal lõppevate majandusaastate kohta </w:t>
      </w:r>
      <w:r w:rsidRPr="50E0443B">
        <w:rPr>
          <w:rFonts w:eastAsia="Yu Gothic Light"/>
        </w:rPr>
        <w:t>kestlikkusaruannete</w:t>
      </w:r>
      <w:r w:rsidRPr="58BFD382">
        <w:rPr>
          <w:rFonts w:eastAsia="Yu Gothic Light"/>
        </w:rPr>
        <w:t xml:space="preserve"> koostamiseks eeldatavasti käesoleva seaduse jõustumisele eelnevasse ajaperioodi. Seetõttu ei </w:t>
      </w:r>
      <w:r>
        <w:rPr>
          <w:rFonts w:eastAsia="Yu Gothic Light"/>
        </w:rPr>
        <w:t>pruugi</w:t>
      </w:r>
      <w:r w:rsidRPr="58BFD382">
        <w:rPr>
          <w:rFonts w:eastAsia="Yu Gothic Light"/>
        </w:rPr>
        <w:t xml:space="preserve"> kohustuse tagasiulatuv ärajätmine olla õigusselguse seisukohalt hea lahendus. Teisest küljest on ettevõtjatel kohustuse tagasiulatuval ärajätmisel võimalik valida, kas jätta kestlikkusaruande koostamine </w:t>
      </w:r>
      <w:r w:rsidRPr="50E0443B">
        <w:rPr>
          <w:rFonts w:eastAsia="Yu Gothic Light"/>
        </w:rPr>
        <w:t>2026.</w:t>
      </w:r>
      <w:r w:rsidRPr="58BFD382">
        <w:rPr>
          <w:rFonts w:eastAsia="Yu Gothic Light"/>
        </w:rPr>
        <w:t xml:space="preserve"> aastal lõppevate majandusaastate kohta pooleli ja loobuda audiitorkontrollist või viia alustatud tegevus lõpuni. Seega saab iga ettevõtja sellisel juhul valida endale sobiva lahenduse ise ja riik ei pea seda valikut ettevõtja eest ära tegema. </w:t>
      </w:r>
      <w:r>
        <w:rPr>
          <w:rFonts w:eastAsia="Yu Gothic Light"/>
        </w:rPr>
        <w:t xml:space="preserve">Sestap on eelnõus lähtutud direktiivis sisaldunud </w:t>
      </w:r>
      <w:r w:rsidRPr="58BFD382">
        <w:rPr>
          <w:rFonts w:eastAsia="Yu Gothic Light"/>
        </w:rPr>
        <w:t xml:space="preserve">kohustuse varaseimast võimalikust </w:t>
      </w:r>
      <w:r>
        <w:rPr>
          <w:rFonts w:eastAsia="Yu Gothic Light"/>
        </w:rPr>
        <w:t>lõpptäht</w:t>
      </w:r>
      <w:r w:rsidR="37ADBFE9">
        <w:rPr>
          <w:rFonts w:eastAsia="Yu Gothic Light"/>
        </w:rPr>
        <w:t>päevast</w:t>
      </w:r>
      <w:r>
        <w:rPr>
          <w:rFonts w:eastAsia="Yu Gothic Light"/>
        </w:rPr>
        <w:t xml:space="preserve"> (202</w:t>
      </w:r>
      <w:r w:rsidRPr="58BFD382">
        <w:rPr>
          <w:rFonts w:eastAsia="Yu Gothic Light"/>
        </w:rPr>
        <w:t>5</w:t>
      </w:r>
      <w:r>
        <w:rPr>
          <w:rFonts w:eastAsia="Yu Gothic Light"/>
        </w:rPr>
        <w:t>. aasta lõpp)</w:t>
      </w:r>
      <w:r w:rsidRPr="58BFD382">
        <w:rPr>
          <w:rFonts w:eastAsia="Yu Gothic Light"/>
        </w:rPr>
        <w:t>. Nimetatud lõpptäht</w:t>
      </w:r>
      <w:r w:rsidR="31DDC3B8" w:rsidRPr="58BFD382">
        <w:rPr>
          <w:rFonts w:eastAsia="Yu Gothic Light"/>
        </w:rPr>
        <w:t>päeva</w:t>
      </w:r>
      <w:r w:rsidRPr="58BFD382">
        <w:rPr>
          <w:rFonts w:eastAsia="Yu Gothic Light"/>
        </w:rPr>
        <w:t xml:space="preserve"> ei kohaldata aga nende ettevõtjate suhtes, kellele kestlikkusaruandluse kohustus ka edaspidi säilib</w:t>
      </w:r>
      <w:r>
        <w:rPr>
          <w:rFonts w:eastAsia="Yu Gothic Light"/>
        </w:rPr>
        <w:t>, st neile kelle müügitulu ja töötajate arv ületavad RPS § 24 lõikes 2 sätestatud ulatust.</w:t>
      </w:r>
      <w:r w:rsidRPr="4E048E2F">
        <w:rPr>
          <w:rFonts w:eastAsia="Yu Gothic Light"/>
        </w:rPr>
        <w:t xml:space="preserve"> </w:t>
      </w:r>
    </w:p>
    <w:p w14:paraId="4122F3FA" w14:textId="77777777" w:rsidR="004E0D5C" w:rsidRDefault="004E0D5C" w:rsidP="004E0D5C">
      <w:pPr>
        <w:pStyle w:val="paragraph"/>
        <w:spacing w:before="0" w:beforeAutospacing="0" w:after="0" w:afterAutospacing="0"/>
        <w:jc w:val="both"/>
        <w:textAlignment w:val="baseline"/>
        <w:rPr>
          <w:rFonts w:eastAsiaTheme="majorEastAsia"/>
          <w:b/>
          <w:bCs/>
          <w:color w:val="000000" w:themeColor="text1"/>
        </w:rPr>
      </w:pPr>
    </w:p>
    <w:p w14:paraId="74F692DC" w14:textId="6D0A3AE9" w:rsidR="004E0D5C" w:rsidRDefault="004E0D5C" w:rsidP="4B8B0DD6">
      <w:pPr>
        <w:pStyle w:val="paragraph"/>
        <w:spacing w:before="0" w:beforeAutospacing="0" w:after="0" w:afterAutospacing="0"/>
        <w:jc w:val="both"/>
        <w:rPr>
          <w:rFonts w:eastAsiaTheme="majorEastAsia"/>
          <w:color w:val="000000" w:themeColor="text1"/>
        </w:rPr>
      </w:pPr>
      <w:r w:rsidRPr="4B8B0DD6">
        <w:rPr>
          <w:rFonts w:eastAsiaTheme="majorEastAsia"/>
          <w:b/>
          <w:bCs/>
          <w:color w:val="000000" w:themeColor="text1"/>
        </w:rPr>
        <w:t>Eelnõu § 1 punktiga 1</w:t>
      </w:r>
      <w:r w:rsidR="6EC08055" w:rsidRPr="4B8B0DD6">
        <w:rPr>
          <w:rFonts w:eastAsiaTheme="majorEastAsia"/>
          <w:b/>
          <w:bCs/>
          <w:color w:val="000000" w:themeColor="text1"/>
        </w:rPr>
        <w:t>6</w:t>
      </w:r>
      <w:r w:rsidRPr="4B8B0DD6">
        <w:rPr>
          <w:rFonts w:eastAsiaTheme="majorEastAsia"/>
          <w:b/>
          <w:bCs/>
          <w:color w:val="000000" w:themeColor="text1"/>
        </w:rPr>
        <w:t xml:space="preserve"> </w:t>
      </w:r>
      <w:r w:rsidRPr="4B8B0DD6">
        <w:rPr>
          <w:rFonts w:eastAsiaTheme="majorEastAsia"/>
          <w:color w:val="000000" w:themeColor="text1"/>
        </w:rPr>
        <w:t xml:space="preserve">tehtav RPS § 62 lõike 19 muudatus tuleneb ettevõtjate ringi, kellele kohaldub kestlikkusaruande esitamise kohustus, piiramisest. Seetõttu asendatakse sättes olevad kestlikkusaruande kohustusega ettevõtjad RPS § 24 lõikes 2 nimetatud raamatupidamiskohustuslasega. </w:t>
      </w:r>
    </w:p>
    <w:p w14:paraId="326D0858" w14:textId="77777777" w:rsidR="004E0D5C" w:rsidRDefault="004E0D5C" w:rsidP="004E0D5C">
      <w:pPr>
        <w:pStyle w:val="paragraph"/>
        <w:spacing w:before="0" w:beforeAutospacing="0" w:after="0" w:afterAutospacing="0"/>
        <w:jc w:val="both"/>
        <w:textAlignment w:val="baseline"/>
        <w:rPr>
          <w:rFonts w:eastAsiaTheme="majorEastAsia"/>
          <w:b/>
          <w:bCs/>
          <w:color w:val="000000" w:themeColor="text1"/>
        </w:rPr>
      </w:pPr>
    </w:p>
    <w:p w14:paraId="1BE5ECB7" w14:textId="57123886" w:rsidR="004E0D5C" w:rsidRDefault="004E0D5C" w:rsidP="4B8B0DD6">
      <w:pPr>
        <w:pStyle w:val="paragraph"/>
        <w:spacing w:before="0" w:beforeAutospacing="0" w:after="0" w:afterAutospacing="0"/>
        <w:jc w:val="both"/>
        <w:rPr>
          <w:rFonts w:eastAsiaTheme="majorEastAsia"/>
          <w:color w:val="000000" w:themeColor="text1"/>
        </w:rPr>
      </w:pPr>
      <w:r w:rsidRPr="4B8B0DD6">
        <w:rPr>
          <w:rFonts w:eastAsiaTheme="majorEastAsia"/>
          <w:b/>
          <w:bCs/>
          <w:color w:val="000000" w:themeColor="text1"/>
        </w:rPr>
        <w:t>Eelnõu § 1 punktiga 1</w:t>
      </w:r>
      <w:r w:rsidR="33CDCAA7" w:rsidRPr="4B8B0DD6">
        <w:rPr>
          <w:rFonts w:eastAsiaTheme="majorEastAsia"/>
          <w:b/>
          <w:bCs/>
          <w:color w:val="000000" w:themeColor="text1"/>
        </w:rPr>
        <w:t>7</w:t>
      </w:r>
      <w:r w:rsidRPr="4B8B0DD6">
        <w:rPr>
          <w:rFonts w:eastAsiaTheme="majorEastAsia"/>
          <w:b/>
          <w:bCs/>
          <w:color w:val="000000" w:themeColor="text1"/>
        </w:rPr>
        <w:t xml:space="preserve"> </w:t>
      </w:r>
      <w:r w:rsidRPr="4B8B0DD6">
        <w:rPr>
          <w:rFonts w:eastAsiaTheme="majorEastAsia"/>
          <w:color w:val="000000" w:themeColor="text1"/>
        </w:rPr>
        <w:t xml:space="preserve">tunnistatakse kehtetuks RPS § 62 lõiked 20–22, kuna kestlikkusaruande esitamise kohustuse kohaldumine sõltub edaspidi RPS § 24 lõikes 2 sätestatud kriteeriumide täitmisest. Arvestades, et kestlikkusaruande esitamise kohustust </w:t>
      </w:r>
      <w:r w:rsidRPr="4B8B0DD6">
        <w:rPr>
          <w:rFonts w:eastAsiaTheme="majorEastAsia"/>
          <w:color w:val="000000" w:themeColor="text1"/>
        </w:rPr>
        <w:lastRenderedPageBreak/>
        <w:t>kohaldatakse edaspidi üksnes sellisele ettevõtjale, kelle müügitulu ületab 450 000 000 eurot ja kellel on majandusaasta jooksul keskmiselt üle 1 000 töötaja, ei ole kõnealustes lõigetes sätestatu enam asjakohane.</w:t>
      </w:r>
    </w:p>
    <w:p w14:paraId="5EB6ECAA" w14:textId="77777777" w:rsidR="004E0D5C" w:rsidRDefault="004E0D5C" w:rsidP="004E0D5C">
      <w:pPr>
        <w:pStyle w:val="paragraph"/>
        <w:spacing w:before="0" w:beforeAutospacing="0" w:after="0" w:afterAutospacing="0"/>
        <w:jc w:val="both"/>
        <w:textAlignment w:val="baseline"/>
        <w:rPr>
          <w:rFonts w:eastAsiaTheme="majorEastAsia"/>
          <w:color w:val="000000"/>
        </w:rPr>
      </w:pPr>
    </w:p>
    <w:p w14:paraId="2AA21AD6" w14:textId="77777777" w:rsidR="004E0D5C" w:rsidRDefault="004E0D5C" w:rsidP="004E0D5C">
      <w:pPr>
        <w:pStyle w:val="paragraph"/>
        <w:spacing w:before="0" w:beforeAutospacing="0" w:after="0" w:afterAutospacing="0"/>
        <w:jc w:val="both"/>
        <w:textAlignment w:val="baseline"/>
        <w:rPr>
          <w:rFonts w:eastAsiaTheme="majorEastAsia"/>
          <w:color w:val="000000"/>
        </w:rPr>
      </w:pPr>
      <w:r w:rsidRPr="003E468E">
        <w:rPr>
          <w:rFonts w:eastAsiaTheme="majorEastAsia"/>
          <w:color w:val="000000"/>
        </w:rPr>
        <w:t>RPS § 62 lõige 24</w:t>
      </w:r>
      <w:r w:rsidRPr="005154DD">
        <w:rPr>
          <w:rFonts w:eastAsiaTheme="majorEastAsia"/>
          <w:color w:val="000000"/>
        </w:rPr>
        <w:t xml:space="preserve"> tunnistatakse</w:t>
      </w:r>
      <w:r>
        <w:rPr>
          <w:rFonts w:eastAsiaTheme="majorEastAsia"/>
          <w:color w:val="000000"/>
        </w:rPr>
        <w:t xml:space="preserve"> kehtetuks, kuna selline rakendussäte ei ole enam asjakohane arvestades kestlikkusaruande koostamise kohustusega isikute ringi muutmist.  </w:t>
      </w:r>
    </w:p>
    <w:p w14:paraId="27EC5EDB" w14:textId="77777777" w:rsidR="004E0D5C" w:rsidRDefault="004E0D5C" w:rsidP="004E0D5C">
      <w:pPr>
        <w:pStyle w:val="paragraph"/>
        <w:spacing w:before="0" w:beforeAutospacing="0" w:after="0" w:afterAutospacing="0"/>
        <w:jc w:val="both"/>
        <w:textAlignment w:val="baseline"/>
        <w:rPr>
          <w:rFonts w:eastAsiaTheme="majorEastAsia"/>
          <w:b/>
          <w:bCs/>
          <w:color w:val="000000" w:themeColor="text1"/>
        </w:rPr>
      </w:pPr>
    </w:p>
    <w:p w14:paraId="31FFCC9A" w14:textId="67A20F8F" w:rsidR="004E0D5C" w:rsidRDefault="004E0D5C" w:rsidP="4B8B0DD6">
      <w:pPr>
        <w:pStyle w:val="paragraph"/>
        <w:spacing w:before="0" w:beforeAutospacing="0" w:after="0" w:afterAutospacing="0"/>
        <w:jc w:val="both"/>
        <w:rPr>
          <w:rFonts w:eastAsiaTheme="majorEastAsia"/>
          <w:color w:val="000000" w:themeColor="text1"/>
        </w:rPr>
      </w:pPr>
      <w:r w:rsidRPr="4B8B0DD6">
        <w:rPr>
          <w:rFonts w:eastAsiaTheme="majorEastAsia"/>
          <w:b/>
          <w:bCs/>
          <w:color w:val="000000" w:themeColor="text1"/>
        </w:rPr>
        <w:t>Eelnõu § 1 punktiga 1</w:t>
      </w:r>
      <w:r w:rsidR="5C2E1C64" w:rsidRPr="4B8B0DD6">
        <w:rPr>
          <w:rFonts w:eastAsiaTheme="majorEastAsia"/>
          <w:b/>
          <w:bCs/>
          <w:color w:val="000000" w:themeColor="text1"/>
        </w:rPr>
        <w:t>8</w:t>
      </w:r>
      <w:r w:rsidRPr="4B8B0DD6">
        <w:rPr>
          <w:rFonts w:eastAsiaTheme="majorEastAsia"/>
          <w:b/>
          <w:bCs/>
          <w:color w:val="000000" w:themeColor="text1"/>
        </w:rPr>
        <w:t xml:space="preserve"> </w:t>
      </w:r>
      <w:r w:rsidRPr="4B8B0DD6">
        <w:rPr>
          <w:rFonts w:eastAsiaTheme="majorEastAsia"/>
          <w:color w:val="000000" w:themeColor="text1"/>
        </w:rPr>
        <w:t xml:space="preserve">täiendatakse RPS § 62 lõikega 25 milles täpsustatakse, et kestlikkusaruandjale ei kohaldata kestlikkusaruande märgistamise kohustust enne kui Euroopa Komisjon on sellekohased märgistamisreeglid vastu võtnud ja need on jõustunud. Kuna Euroopa Komisjon ei ole seni selliseid märgistamisreegleid vastu võtnud, mistõttu ei ole võimalik nimetatud reegleid täita, siis on vajalik selguse huvides sätestada nende reeglite täitmise kohustuse algusaeg ning sätestada see arvestades nende reeglite täitmise elulist võimalikkust. </w:t>
      </w:r>
    </w:p>
    <w:p w14:paraId="3D591001" w14:textId="77777777" w:rsidR="004E0D5C" w:rsidRDefault="004E0D5C" w:rsidP="004E0D5C">
      <w:pPr>
        <w:pStyle w:val="paragraph"/>
        <w:spacing w:before="0" w:beforeAutospacing="0" w:after="0" w:afterAutospacing="0"/>
        <w:jc w:val="both"/>
        <w:textAlignment w:val="baseline"/>
        <w:rPr>
          <w:rFonts w:eastAsiaTheme="majorEastAsia"/>
          <w:b/>
          <w:bCs/>
          <w:color w:val="000000"/>
        </w:rPr>
      </w:pPr>
    </w:p>
    <w:p w14:paraId="1CC7CAF6" w14:textId="39265DF4" w:rsidR="004E0D5C" w:rsidRPr="00437961" w:rsidRDefault="004E0D5C" w:rsidP="4B8B0DD6">
      <w:pPr>
        <w:pStyle w:val="paragraph"/>
        <w:spacing w:before="0" w:beforeAutospacing="0" w:after="0" w:afterAutospacing="0"/>
        <w:jc w:val="both"/>
        <w:rPr>
          <w:rFonts w:eastAsiaTheme="majorEastAsia"/>
          <w:color w:val="000000" w:themeColor="text1"/>
        </w:rPr>
      </w:pPr>
      <w:r w:rsidRPr="4B8B0DD6">
        <w:rPr>
          <w:rFonts w:eastAsiaTheme="majorEastAsia"/>
          <w:b/>
          <w:bCs/>
          <w:color w:val="000000" w:themeColor="text1"/>
        </w:rPr>
        <w:t>Eelnõu § 1 punktiga 1</w:t>
      </w:r>
      <w:r w:rsidR="6D968742" w:rsidRPr="4B8B0DD6">
        <w:rPr>
          <w:rFonts w:eastAsiaTheme="majorEastAsia"/>
          <w:b/>
          <w:bCs/>
          <w:color w:val="000000" w:themeColor="text1"/>
        </w:rPr>
        <w:t>9</w:t>
      </w:r>
      <w:r w:rsidRPr="4B8B0DD6">
        <w:rPr>
          <w:rFonts w:eastAsiaTheme="majorEastAsia"/>
          <w:color w:val="000000" w:themeColor="text1"/>
        </w:rPr>
        <w:t xml:space="preserve"> muudetakse seaduse normitehnilist märkust, lisades sinna viite Euroopa Parlamendi ja </w:t>
      </w:r>
      <w:r w:rsidR="00B3490B">
        <w:rPr>
          <w:rFonts w:eastAsiaTheme="majorEastAsia"/>
          <w:color w:val="000000" w:themeColor="text1"/>
        </w:rPr>
        <w:t>n</w:t>
      </w:r>
      <w:r w:rsidRPr="4B8B0DD6">
        <w:rPr>
          <w:rFonts w:eastAsiaTheme="majorEastAsia"/>
          <w:color w:val="000000" w:themeColor="text1"/>
        </w:rPr>
        <w:t>õukogu direktiivile (EL) 2026/470.</w:t>
      </w:r>
    </w:p>
    <w:p w14:paraId="37C1F59E" w14:textId="77777777" w:rsidR="004E0D5C" w:rsidRDefault="004E0D5C" w:rsidP="004E0D5C">
      <w:pPr>
        <w:pStyle w:val="paragraph"/>
        <w:spacing w:before="0" w:beforeAutospacing="0" w:after="0" w:afterAutospacing="0"/>
        <w:jc w:val="both"/>
        <w:textAlignment w:val="baseline"/>
        <w:rPr>
          <w:rFonts w:ascii="Segoe UI" w:hAnsi="Segoe UI" w:cs="Segoe UI"/>
          <w:sz w:val="18"/>
          <w:szCs w:val="18"/>
        </w:rPr>
      </w:pPr>
    </w:p>
    <w:p w14:paraId="26F8755B" w14:textId="77777777" w:rsidR="004E0D5C" w:rsidRDefault="004E0D5C" w:rsidP="004E0D5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 2. Audiitortegevuse seaduse muudatused</w:t>
      </w:r>
    </w:p>
    <w:p w14:paraId="24BAFE6D" w14:textId="77777777" w:rsidR="004E0D5C" w:rsidRDefault="004E0D5C" w:rsidP="004E0D5C">
      <w:pPr>
        <w:pStyle w:val="paragraph"/>
        <w:spacing w:before="0" w:beforeAutospacing="0" w:after="0" w:afterAutospacing="0"/>
        <w:jc w:val="both"/>
        <w:textAlignment w:val="baseline"/>
        <w:rPr>
          <w:rStyle w:val="normaltextrun"/>
          <w:rFonts w:eastAsiaTheme="majorEastAsia"/>
          <w:b/>
          <w:bCs/>
        </w:rPr>
      </w:pPr>
    </w:p>
    <w:p w14:paraId="34BF5152" w14:textId="7ECC3E11" w:rsidR="004E0D5C" w:rsidRDefault="004E0D5C" w:rsidP="39D99D22">
      <w:pPr>
        <w:pStyle w:val="paragraph"/>
        <w:spacing w:before="0" w:beforeAutospacing="0" w:after="0" w:afterAutospacing="0"/>
        <w:jc w:val="both"/>
        <w:textAlignment w:val="baseline"/>
        <w:rPr>
          <w:rStyle w:val="normaltextrun"/>
          <w:rFonts w:eastAsiaTheme="majorEastAsia"/>
        </w:rPr>
      </w:pPr>
      <w:r w:rsidRPr="39D99D22">
        <w:rPr>
          <w:rStyle w:val="normaltextrun"/>
          <w:rFonts w:eastAsiaTheme="majorEastAsia"/>
          <w:b/>
          <w:bCs/>
        </w:rPr>
        <w:t xml:space="preserve">Eelnõu § 2 punktiga 1 </w:t>
      </w:r>
      <w:r w:rsidRPr="39D99D22">
        <w:rPr>
          <w:rStyle w:val="normaltextrun"/>
          <w:rFonts w:eastAsiaTheme="majorEastAsia"/>
        </w:rPr>
        <w:t xml:space="preserve">tehtav </w:t>
      </w:r>
      <w:proofErr w:type="spellStart"/>
      <w:r w:rsidRPr="39D99D22">
        <w:rPr>
          <w:rStyle w:val="normaltextrun"/>
          <w:rFonts w:eastAsiaTheme="majorEastAsia"/>
        </w:rPr>
        <w:t>AudS</w:t>
      </w:r>
      <w:proofErr w:type="spellEnd"/>
      <w:r w:rsidRPr="39D99D22">
        <w:rPr>
          <w:rStyle w:val="normaltextrun"/>
          <w:rFonts w:eastAsiaTheme="majorEastAsia"/>
        </w:rPr>
        <w:t xml:space="preserve"> § 3 lõike 3 muudatus tuleneb asjaolust, et kestlikkusvandeaudiitori kutset saab edaspidi omada vaid finantsvandeaudiitori kutset omades. Sellest johtuvalt muudetakse ka kestlikkusvandeaudiitori definitsiooni. Muudatuse kohaselt saab </w:t>
      </w:r>
      <w:proofErr w:type="spellStart"/>
      <w:r w:rsidRPr="39D99D22">
        <w:rPr>
          <w:rStyle w:val="normaltextrun"/>
          <w:rFonts w:eastAsiaTheme="majorEastAsia"/>
        </w:rPr>
        <w:t>kestlikkusvandeaudiitoriks</w:t>
      </w:r>
      <w:proofErr w:type="spellEnd"/>
      <w:r w:rsidRPr="39D99D22">
        <w:rPr>
          <w:rStyle w:val="normaltextrun"/>
          <w:rFonts w:eastAsiaTheme="majorEastAsia"/>
        </w:rPr>
        <w:t xml:space="preserve"> olla vaid selline isik, kellel on finantsvandeaudiitori ja kestlikkusvandeaudiitori kutsed ning kes vastab neile mõlemale sätestatud nõuetele. </w:t>
      </w:r>
    </w:p>
    <w:p w14:paraId="2A9F99B2" w14:textId="77777777" w:rsidR="004E0D5C" w:rsidRDefault="004E0D5C" w:rsidP="004E0D5C">
      <w:pPr>
        <w:pStyle w:val="paragraph"/>
        <w:spacing w:before="0" w:beforeAutospacing="0" w:after="0" w:afterAutospacing="0"/>
        <w:jc w:val="both"/>
        <w:textAlignment w:val="baseline"/>
        <w:rPr>
          <w:rStyle w:val="normaltextrun"/>
          <w:rFonts w:eastAsiaTheme="majorEastAsia"/>
        </w:rPr>
      </w:pPr>
    </w:p>
    <w:p w14:paraId="47D81283" w14:textId="28F75CFA" w:rsidR="004E0D5C" w:rsidRDefault="004E0D5C" w:rsidP="39D99D22">
      <w:pPr>
        <w:pStyle w:val="paragraph"/>
        <w:spacing w:before="0" w:beforeAutospacing="0" w:after="0" w:afterAutospacing="0"/>
        <w:jc w:val="both"/>
        <w:textAlignment w:val="baseline"/>
        <w:rPr>
          <w:rStyle w:val="normaltextrun"/>
          <w:rFonts w:eastAsiaTheme="majorEastAsia"/>
        </w:rPr>
      </w:pPr>
      <w:r w:rsidRPr="39D99D22">
        <w:rPr>
          <w:rStyle w:val="normaltextrun"/>
          <w:rFonts w:eastAsiaTheme="majorEastAsia"/>
          <w:b/>
          <w:bCs/>
        </w:rPr>
        <w:t xml:space="preserve">Eelnõu § 2 punktiga 2 </w:t>
      </w:r>
      <w:r w:rsidRPr="39D99D22">
        <w:rPr>
          <w:rStyle w:val="normaltextrun"/>
          <w:rFonts w:eastAsiaTheme="majorEastAsia"/>
        </w:rPr>
        <w:t xml:space="preserve">muudetakse </w:t>
      </w:r>
      <w:proofErr w:type="spellStart"/>
      <w:r w:rsidRPr="39D99D22">
        <w:rPr>
          <w:rStyle w:val="normaltextrun"/>
          <w:rFonts w:eastAsiaTheme="majorEastAsia"/>
        </w:rPr>
        <w:t>AudS</w:t>
      </w:r>
      <w:proofErr w:type="spellEnd"/>
      <w:r w:rsidRPr="39D99D22">
        <w:rPr>
          <w:rStyle w:val="normaltextrun"/>
          <w:rFonts w:eastAsiaTheme="majorEastAsia"/>
        </w:rPr>
        <w:t> § 24 lõike 1</w:t>
      </w:r>
      <w:r w:rsidRPr="39D99D22">
        <w:rPr>
          <w:rStyle w:val="normaltextrun"/>
          <w:rFonts w:eastAsiaTheme="majorEastAsia"/>
          <w:vertAlign w:val="superscript"/>
        </w:rPr>
        <w:t>4</w:t>
      </w:r>
      <w:r w:rsidRPr="39D99D22">
        <w:rPr>
          <w:rStyle w:val="normaltextrun"/>
          <w:rFonts w:eastAsiaTheme="majorEastAsia"/>
        </w:rPr>
        <w:t xml:space="preserve"> jättes sättest edaspidi välja sõnad “ning vastupidi”, kuna edaspidi saab kestlikkusvandeaudiitori kutset taotleda vaid, isik, kes juba omab finantsvandeaudiitori kutset. Kutseeksami vandeaudiitori eriosa peab seetõttu kestlikkusvandeaudiitori kutse taotlemisel olema alati eelnevalt sooritatud. Seetõttu ei ole võimalik kutseeksami vandeaudiitori eriosa sooritamist vastastikku mõlema vandeaudiitori kutse taotlemisel arvestada, vaid seda saab arvestada ainult kestlikkusvandeaudiitori kutse taotlemisel.</w:t>
      </w:r>
    </w:p>
    <w:p w14:paraId="474B050E" w14:textId="77777777" w:rsidR="004E0D5C" w:rsidRDefault="004E0D5C" w:rsidP="004E0D5C">
      <w:pPr>
        <w:pStyle w:val="paragraph"/>
        <w:spacing w:before="0" w:beforeAutospacing="0" w:after="0" w:afterAutospacing="0"/>
        <w:jc w:val="both"/>
        <w:rPr>
          <w:rStyle w:val="normaltextrun"/>
          <w:rFonts w:eastAsiaTheme="majorEastAsia"/>
        </w:rPr>
      </w:pPr>
    </w:p>
    <w:p w14:paraId="240DBF48" w14:textId="4CEA027C" w:rsidR="004E0D5C" w:rsidRDefault="004E0D5C" w:rsidP="39D99D22">
      <w:pPr>
        <w:pStyle w:val="paragraph"/>
        <w:spacing w:before="0" w:beforeAutospacing="0" w:after="0" w:afterAutospacing="0"/>
        <w:jc w:val="both"/>
        <w:rPr>
          <w:color w:val="000000" w:themeColor="text1"/>
        </w:rPr>
      </w:pPr>
      <w:r w:rsidRPr="39D99D22">
        <w:rPr>
          <w:rStyle w:val="normaltextrun"/>
          <w:rFonts w:eastAsiaTheme="majorEastAsia"/>
          <w:b/>
          <w:bCs/>
        </w:rPr>
        <w:t xml:space="preserve">Eelnõu § 2 punktiga 3 </w:t>
      </w:r>
      <w:r w:rsidRPr="39D99D22">
        <w:rPr>
          <w:rStyle w:val="normaltextrun"/>
          <w:rFonts w:eastAsiaTheme="majorEastAsia"/>
        </w:rPr>
        <w:t xml:space="preserve">täiendatakse </w:t>
      </w:r>
      <w:proofErr w:type="spellStart"/>
      <w:r w:rsidRPr="39D99D22">
        <w:rPr>
          <w:rStyle w:val="normaltextrun"/>
          <w:rFonts w:eastAsiaTheme="majorEastAsia"/>
        </w:rPr>
        <w:t>AudS</w:t>
      </w:r>
      <w:proofErr w:type="spellEnd"/>
      <w:r w:rsidRPr="39D99D22">
        <w:rPr>
          <w:rStyle w:val="normaltextrun"/>
          <w:rFonts w:eastAsiaTheme="majorEastAsia"/>
        </w:rPr>
        <w:t xml:space="preserve"> § 32 uue lõikega 4</w:t>
      </w:r>
      <w:r w:rsidRPr="39D99D22">
        <w:rPr>
          <w:rStyle w:val="normaltextrun"/>
          <w:rFonts w:eastAsiaTheme="majorEastAsia"/>
          <w:vertAlign w:val="superscript"/>
        </w:rPr>
        <w:t>2</w:t>
      </w:r>
      <w:r w:rsidRPr="39D99D22">
        <w:rPr>
          <w:rStyle w:val="normaltextrun"/>
          <w:rFonts w:eastAsiaTheme="majorEastAsia"/>
        </w:rPr>
        <w:t>. Lisatava lõike kohaselt võetakse ära või kaotatakse f</w:t>
      </w:r>
      <w:r w:rsidRPr="39D99D22">
        <w:rPr>
          <w:color w:val="000000" w:themeColor="text1"/>
        </w:rPr>
        <w:t>inantsvandeaudiitori kutse ära võtmisel või selle kaotamisel ka kestlikkusvandeaudiitori kutse selle olemasolul. Kuna kestlikkusvandeaudiitori kutset saab omada vaid isik, kellel on finantsvandeaudiitori kutse, siis ei saa finantsvandeaudiitori kutse ära võtmisel või selle kaotamisel isik omada ainult kestlikkusvandeaudiitori kutset. Vastupidine olukord, st kestlikkusvandeaudiitori kutse ära võtmine või selle kaotamine ei too automaatselt kaasa finantsvandeaudiitori kutse äravõtmist ega kaotamist.</w:t>
      </w:r>
    </w:p>
    <w:p w14:paraId="3E6FF4CA" w14:textId="77777777" w:rsidR="004E0D5C" w:rsidRDefault="004E0D5C" w:rsidP="004E0D5C">
      <w:pPr>
        <w:pStyle w:val="paragraph"/>
        <w:spacing w:before="0" w:beforeAutospacing="0" w:after="0" w:afterAutospacing="0"/>
        <w:jc w:val="both"/>
        <w:rPr>
          <w:color w:val="000000" w:themeColor="text1"/>
        </w:rPr>
      </w:pPr>
    </w:p>
    <w:p w14:paraId="680EB5BC" w14:textId="77777777" w:rsidR="004E0D5C" w:rsidRDefault="004E0D5C" w:rsidP="004E0D5C">
      <w:pPr>
        <w:pStyle w:val="paragraph"/>
        <w:spacing w:before="0" w:beforeAutospacing="0" w:after="0" w:afterAutospacing="0"/>
        <w:jc w:val="both"/>
        <w:rPr>
          <w:color w:val="000000" w:themeColor="text1"/>
        </w:rPr>
      </w:pPr>
      <w:r w:rsidRPr="009E7ECA">
        <w:rPr>
          <w:b/>
          <w:bCs/>
          <w:color w:val="000000" w:themeColor="text1"/>
        </w:rPr>
        <w:t xml:space="preserve">Eelnõu § 2 punktiga </w:t>
      </w:r>
      <w:r>
        <w:rPr>
          <w:b/>
          <w:bCs/>
          <w:color w:val="000000" w:themeColor="text1"/>
        </w:rPr>
        <w:t xml:space="preserve">4 </w:t>
      </w:r>
      <w:r w:rsidRPr="34D7AD27">
        <w:rPr>
          <w:color w:val="000000" w:themeColor="text1"/>
        </w:rPr>
        <w:t xml:space="preserve">tunnistatakse </w:t>
      </w:r>
      <w:r w:rsidRPr="009E7ECA">
        <w:rPr>
          <w:color w:val="000000" w:themeColor="text1"/>
        </w:rPr>
        <w:t>kehtetuks</w:t>
      </w:r>
      <w:r w:rsidRPr="003E468E">
        <w:rPr>
          <w:color w:val="000000" w:themeColor="text1"/>
        </w:rPr>
        <w:t xml:space="preserve"> </w:t>
      </w:r>
      <w:proofErr w:type="spellStart"/>
      <w:r w:rsidRPr="003E468E">
        <w:rPr>
          <w:color w:val="000000" w:themeColor="text1"/>
        </w:rPr>
        <w:t>AudS</w:t>
      </w:r>
      <w:proofErr w:type="spellEnd"/>
      <w:r w:rsidRPr="003E468E">
        <w:rPr>
          <w:color w:val="000000" w:themeColor="text1"/>
        </w:rPr>
        <w:t xml:space="preserve"> § 32 lõige 10</w:t>
      </w:r>
      <w:r w:rsidRPr="29010C3B">
        <w:rPr>
          <w:color w:val="000000" w:themeColor="text1"/>
        </w:rPr>
        <w:t>.</w:t>
      </w:r>
      <w:r w:rsidRPr="34D7AD27">
        <w:rPr>
          <w:color w:val="000000" w:themeColor="text1"/>
        </w:rPr>
        <w:t xml:space="preserve"> Kuna kestlikkusvandeaudiitori kutset saab omada vaid isik, kellel on finantsvandeaudiitori kutse, siis finantsvandeaudiitori kutse äravõtmisel ei saa vandeaudiitorile jääda alles kestlikkusvandeaudiitori kutset ega seetõttu ka avaliku sektori vandeaudiitori kutsetaset. </w:t>
      </w:r>
    </w:p>
    <w:p w14:paraId="175ECAA9" w14:textId="77777777" w:rsidR="004E0D5C" w:rsidRDefault="004E0D5C" w:rsidP="004E0D5C">
      <w:pPr>
        <w:pStyle w:val="paragraph"/>
        <w:spacing w:before="0" w:beforeAutospacing="0" w:after="0" w:afterAutospacing="0"/>
        <w:jc w:val="both"/>
        <w:textAlignment w:val="baseline"/>
        <w:rPr>
          <w:rStyle w:val="normaltextrun"/>
          <w:rFonts w:eastAsiaTheme="majorEastAsia"/>
        </w:rPr>
      </w:pPr>
    </w:p>
    <w:p w14:paraId="2A91754F" w14:textId="7456078E" w:rsidR="004E0D5C" w:rsidRPr="003134C6" w:rsidRDefault="004E0D5C" w:rsidP="39D99D22">
      <w:pPr>
        <w:pStyle w:val="paragraph"/>
        <w:jc w:val="both"/>
        <w:rPr>
          <w:rFonts w:eastAsiaTheme="majorEastAsia"/>
        </w:rPr>
      </w:pPr>
      <w:r w:rsidRPr="39D99D22">
        <w:rPr>
          <w:rStyle w:val="normaltextrun"/>
          <w:rFonts w:eastAsiaTheme="majorEastAsia"/>
          <w:b/>
          <w:bCs/>
        </w:rPr>
        <w:t xml:space="preserve">Eelnõu § 2 punktiga 5 </w:t>
      </w:r>
      <w:r w:rsidRPr="39D99D22">
        <w:rPr>
          <w:rStyle w:val="normaltextrun"/>
          <w:rFonts w:eastAsiaTheme="majorEastAsia"/>
        </w:rPr>
        <w:t xml:space="preserve">muudetakse </w:t>
      </w:r>
      <w:proofErr w:type="spellStart"/>
      <w:r w:rsidRPr="39D99D22">
        <w:rPr>
          <w:rStyle w:val="normaltextrun"/>
          <w:rFonts w:eastAsiaTheme="majorEastAsia"/>
        </w:rPr>
        <w:t>AudS</w:t>
      </w:r>
      <w:proofErr w:type="spellEnd"/>
      <w:r w:rsidRPr="39D99D22">
        <w:rPr>
          <w:rStyle w:val="normaltextrun"/>
          <w:rFonts w:eastAsiaTheme="majorEastAsia"/>
        </w:rPr>
        <w:t xml:space="preserve"> § 51</w:t>
      </w:r>
      <w:r w:rsidRPr="39D99D22">
        <w:rPr>
          <w:rStyle w:val="normaltextrun"/>
          <w:rFonts w:eastAsiaTheme="majorEastAsia"/>
          <w:vertAlign w:val="superscript"/>
        </w:rPr>
        <w:t>1</w:t>
      </w:r>
      <w:r w:rsidRPr="39D99D22">
        <w:rPr>
          <w:rStyle w:val="normaltextrun"/>
          <w:rFonts w:eastAsiaTheme="majorEastAsia"/>
        </w:rPr>
        <w:t xml:space="preserve"> lõige</w:t>
      </w:r>
      <w:r w:rsidR="007548D6" w:rsidRPr="39D99D22">
        <w:rPr>
          <w:rStyle w:val="normaltextrun"/>
          <w:rFonts w:eastAsiaTheme="majorEastAsia"/>
        </w:rPr>
        <w:t>t</w:t>
      </w:r>
      <w:r w:rsidRPr="39D99D22">
        <w:rPr>
          <w:rStyle w:val="normaltextrun"/>
          <w:rFonts w:eastAsiaTheme="majorEastAsia"/>
        </w:rPr>
        <w:t xml:space="preserve">4, milles sätestatakse vandeaudiitorile õigus ja kohustus anda kestlikkusaruande </w:t>
      </w:r>
      <w:r w:rsidR="3503EB7C" w:rsidRPr="39D99D22">
        <w:rPr>
          <w:rStyle w:val="normaltextrun"/>
          <w:rFonts w:eastAsiaTheme="majorEastAsia"/>
        </w:rPr>
        <w:t>vandeaudiitori</w:t>
      </w:r>
      <w:r w:rsidRPr="39D99D22">
        <w:rPr>
          <w:rStyle w:val="normaltextrun"/>
          <w:rFonts w:eastAsiaTheme="majorEastAsia"/>
        </w:rPr>
        <w:t xml:space="preserve"> aruanne välja ka siis, kui väärtusahelasse kuuluv kaitstud ettevõtja on kasutanud enda õigust lähtuda kestlikkusteabe esitamisel vabatahtlikust standardist, st on rakendanud RPS § 61</w:t>
      </w:r>
      <w:r w:rsidRPr="39D99D22">
        <w:rPr>
          <w:rStyle w:val="normaltextrun"/>
          <w:rFonts w:eastAsiaTheme="majorEastAsia"/>
          <w:vertAlign w:val="superscript"/>
        </w:rPr>
        <w:t>3</w:t>
      </w:r>
      <w:r w:rsidRPr="39D99D22">
        <w:rPr>
          <w:rStyle w:val="normaltextrun"/>
          <w:rFonts w:eastAsiaTheme="majorEastAsia"/>
        </w:rPr>
        <w:t xml:space="preserve"> lõigetes 7</w:t>
      </w:r>
      <w:r w:rsidRPr="39D99D22">
        <w:rPr>
          <w:rFonts w:ascii="Aptos" w:eastAsia="Yu Gothic Light" w:hAnsi="Aptos" w:cs="Arial"/>
          <w:color w:val="000000" w:themeColor="text1"/>
        </w:rPr>
        <w:t xml:space="preserve"> –</w:t>
      </w:r>
      <w:r w:rsidRPr="39D99D22">
        <w:rPr>
          <w:rStyle w:val="normaltextrun"/>
          <w:rFonts w:eastAsiaTheme="majorEastAsia"/>
        </w:rPr>
        <w:t xml:space="preserve">9 sätestatud </w:t>
      </w:r>
      <w:r w:rsidRPr="39D99D22">
        <w:rPr>
          <w:rStyle w:val="normaltextrun"/>
          <w:rFonts w:eastAsiaTheme="majorEastAsia"/>
        </w:rPr>
        <w:lastRenderedPageBreak/>
        <w:t>õiguseid</w:t>
      </w:r>
      <w:r w:rsidR="006D19C9" w:rsidRPr="39D99D22">
        <w:rPr>
          <w:rStyle w:val="normaltextrun"/>
          <w:rFonts w:eastAsiaTheme="majorEastAsia"/>
        </w:rPr>
        <w:t xml:space="preserve"> (õigus tugineda kaitstud ettevõtja kriteeriumile vastamiseks enda kinnituse alusel, st tema töötajate arv on kuni 1000 töötajat; </w:t>
      </w:r>
      <w:r w:rsidR="00511E5B" w:rsidRPr="39D99D22">
        <w:rPr>
          <w:rStyle w:val="normaltextrun"/>
          <w:rFonts w:eastAsiaTheme="majorEastAsia"/>
        </w:rPr>
        <w:t xml:space="preserve">õigus tugineda kestlikkusteabe küsimise osas sätestatud teabemahu piirangule; </w:t>
      </w:r>
      <w:r w:rsidR="006D19C9" w:rsidRPr="39D99D22">
        <w:rPr>
          <w:rStyle w:val="normaltextrun"/>
          <w:rFonts w:eastAsiaTheme="majorEastAsia"/>
        </w:rPr>
        <w:t xml:space="preserve">õigus keelduda vabatahtlikus standardis sätestatud teabest enama teabe esitamisest). </w:t>
      </w:r>
      <w:r w:rsidRPr="39D99D22">
        <w:rPr>
          <w:rStyle w:val="normaltextrun"/>
          <w:rFonts w:eastAsiaTheme="majorEastAsia"/>
        </w:rPr>
        <w:t>K</w:t>
      </w:r>
      <w:r w:rsidRPr="39D99D22">
        <w:rPr>
          <w:color w:val="000000" w:themeColor="text1"/>
        </w:rPr>
        <w:t>õnealune säte ei muuda vandeaudiitori kutsetegevuse standarditest tulenevaid kohustusi tõendusmaterjali hindamisel ega järelduse kujundamisel. Vandeaudiitori aruande sisu kujuneb jätkuvalt töövõtu asjaolude, kogutud tõendusmaterjali ja kohaldatavate standardite alusel.</w:t>
      </w:r>
    </w:p>
    <w:p w14:paraId="294E2F38" w14:textId="77777777" w:rsidR="004E0D5C" w:rsidRDefault="004E0D5C" w:rsidP="004E0D5C">
      <w:pPr>
        <w:pStyle w:val="paragraph"/>
        <w:spacing w:before="0" w:beforeAutospacing="0" w:after="0" w:afterAutospacing="0"/>
        <w:jc w:val="both"/>
        <w:rPr>
          <w:rStyle w:val="normaltextrun"/>
          <w:rFonts w:eastAsiaTheme="majorEastAsia"/>
        </w:rPr>
      </w:pPr>
    </w:p>
    <w:p w14:paraId="377630D1" w14:textId="77777777" w:rsidR="004E0D5C" w:rsidRDefault="004E0D5C" w:rsidP="004E0D5C">
      <w:pPr>
        <w:pStyle w:val="paragraph"/>
        <w:spacing w:before="0" w:beforeAutospacing="0" w:after="0" w:afterAutospacing="0"/>
        <w:jc w:val="both"/>
        <w:textAlignment w:val="baseline"/>
        <w:rPr>
          <w:rStyle w:val="normaltextrun"/>
          <w:rFonts w:eastAsiaTheme="majorEastAsia"/>
        </w:rPr>
      </w:pPr>
      <w:r w:rsidRPr="21AA6522">
        <w:rPr>
          <w:rStyle w:val="normaltextrun"/>
          <w:rFonts w:eastAsiaTheme="majorEastAsia"/>
          <w:b/>
          <w:bCs/>
        </w:rPr>
        <w:t xml:space="preserve">Eelnõu § 2 punktiga 6 </w:t>
      </w:r>
      <w:r w:rsidRPr="21AA6522">
        <w:rPr>
          <w:rStyle w:val="normaltextrun"/>
          <w:rFonts w:eastAsiaTheme="majorEastAsia"/>
        </w:rPr>
        <w:t xml:space="preserve">täiendatakse </w:t>
      </w:r>
      <w:proofErr w:type="spellStart"/>
      <w:r w:rsidRPr="21AA6522">
        <w:rPr>
          <w:rStyle w:val="normaltextrun"/>
          <w:rFonts w:eastAsiaTheme="majorEastAsia"/>
        </w:rPr>
        <w:t>AudS-i</w:t>
      </w:r>
      <w:proofErr w:type="spellEnd"/>
      <w:r w:rsidRPr="21AA6522">
        <w:rPr>
          <w:rStyle w:val="normaltextrun"/>
          <w:rFonts w:eastAsiaTheme="majorEastAsia"/>
        </w:rPr>
        <w:t xml:space="preserve">  uue §-ga 185</w:t>
      </w:r>
      <w:r w:rsidRPr="21AA6522">
        <w:rPr>
          <w:rStyle w:val="normaltextrun"/>
          <w:rFonts w:eastAsiaTheme="majorEastAsia"/>
          <w:vertAlign w:val="superscript"/>
        </w:rPr>
        <w:t>4</w:t>
      </w:r>
      <w:r w:rsidRPr="21AA6522">
        <w:rPr>
          <w:rStyle w:val="normaltextrun"/>
          <w:rFonts w:eastAsiaTheme="majorEastAsia"/>
        </w:rPr>
        <w:t xml:space="preserve">, milles sätestatakse üleminekuperioodiks kolmanda riigi vandeaudiitori ja audiitorettevõtja lihtsustatud registreerimise regulatsioon ja nende vabastus järelevalvest. Sellise registreerimise erandi kehtestamisel on arvestatud kestlikkusaruandluse ja selle audiitorkontrolli reguleerimise praegust rahvusvahelist olukorda ning asjaolu, et registreerimine on vajalik vandeaudiitori aruande kehtivuse eeldusena. Seetõttu oleks ebaproportsionaalne nõuda, et kõnealused registreerimistingimused oleks täidetud kestlikkusaruande audiitorkontrolli regulatsiooni kohaldumise esimestel aastatel. </w:t>
      </w:r>
    </w:p>
    <w:p w14:paraId="4C3B819D" w14:textId="77777777" w:rsidR="004E0D5C" w:rsidRDefault="004E0D5C" w:rsidP="004E0D5C">
      <w:pPr>
        <w:pStyle w:val="paragraph"/>
        <w:spacing w:before="0" w:beforeAutospacing="0" w:after="0" w:afterAutospacing="0"/>
        <w:jc w:val="both"/>
        <w:textAlignment w:val="baseline"/>
        <w:rPr>
          <w:rStyle w:val="normaltextrun"/>
          <w:rFonts w:eastAsiaTheme="majorEastAsia"/>
        </w:rPr>
      </w:pPr>
    </w:p>
    <w:p w14:paraId="21E84D03" w14:textId="77777777" w:rsidR="004E0D5C" w:rsidRPr="007070A9" w:rsidRDefault="004E0D5C" w:rsidP="004E0D5C">
      <w:pPr>
        <w:pStyle w:val="paragraph"/>
        <w:spacing w:before="0" w:beforeAutospacing="0" w:after="0" w:afterAutospacing="0"/>
        <w:jc w:val="both"/>
        <w:textAlignment w:val="baseline"/>
        <w:rPr>
          <w:rStyle w:val="normaltextrun"/>
          <w:rFonts w:eastAsiaTheme="majorEastAsia"/>
        </w:rPr>
      </w:pPr>
      <w:r w:rsidRPr="21AA6522">
        <w:rPr>
          <w:rStyle w:val="normaltextrun"/>
          <w:rFonts w:eastAsiaTheme="majorEastAsia"/>
        </w:rPr>
        <w:t>Lihtsustatud registreerimist saab kasutada kolmanda riigi vandeaudiitor ja audiitorettevõtja, kes esitab audiitortegevuse järelevalve nõukogule äriühing</w:t>
      </w:r>
      <w:r w:rsidRPr="21AA6522">
        <w:rPr>
          <w:rStyle w:val="normaltextrun"/>
        </w:rPr>
        <w:t xml:space="preserve">u, </w:t>
      </w:r>
      <w:r w:rsidRPr="21AA6522">
        <w:t>mille väärtpaberitega on lubatud kaubelda reguleeritud väärtpaberiturul väärtpaberituru seaduse tähenduses,</w:t>
      </w:r>
      <w:r w:rsidRPr="21AA6522">
        <w:rPr>
          <w:rStyle w:val="normaltextrun"/>
        </w:rPr>
        <w:t xml:space="preserve"> </w:t>
      </w:r>
      <w:r w:rsidRPr="21AA6522">
        <w:rPr>
          <w:rStyle w:val="normaltextrun"/>
          <w:rFonts w:eastAsiaTheme="majorEastAsia"/>
        </w:rPr>
        <w:t>kestlikkusaruande vandeaudiitori aruande ja kõnealuse paragrahvi lõikes 1 loetletud andmed. Nende andmete esitamata jätmisel ei saa järelevalve nõukogu kolmanda riigi audiitorettevõtjat lihtsustatud korras registreerida. Lõike 2 kohaselt kohustub järelevalve nõukogu registreerima sellise kolmanda riigi audiitorettevõtja, kes on esitanud kõik lõikes 1 loetletud andmed. Samuti kohustub järelevalvenõukogu lisama lihtsustatud korras registreerimisele sellekohase märke, st selline registreerimine peab olema eristatav nn tavakorras registreerimisest.</w:t>
      </w:r>
    </w:p>
    <w:p w14:paraId="67DF31EC" w14:textId="77777777" w:rsidR="004E0D5C" w:rsidRDefault="004E0D5C" w:rsidP="004E0D5C">
      <w:pPr>
        <w:pStyle w:val="paragraph"/>
        <w:spacing w:before="0" w:beforeAutospacing="0" w:after="0" w:afterAutospacing="0"/>
        <w:jc w:val="both"/>
        <w:rPr>
          <w:rStyle w:val="normaltextrun"/>
          <w:rFonts w:eastAsiaTheme="majorEastAsia"/>
        </w:rPr>
      </w:pPr>
    </w:p>
    <w:p w14:paraId="788B0FA9" w14:textId="77777777" w:rsidR="004E0D5C" w:rsidRDefault="004E0D5C" w:rsidP="004E0D5C">
      <w:pPr>
        <w:spacing w:after="0" w:line="240" w:lineRule="auto"/>
        <w:jc w:val="both"/>
        <w:rPr>
          <w:rFonts w:ascii="Times New Roman" w:eastAsia="Times New Roman" w:hAnsi="Times New Roman" w:cs="Times New Roman"/>
          <w:color w:val="000000" w:themeColor="text1"/>
        </w:rPr>
      </w:pPr>
      <w:r w:rsidRPr="21AA6522">
        <w:rPr>
          <w:rFonts w:ascii="Times New Roman" w:eastAsia="Times New Roman" w:hAnsi="Times New Roman" w:cs="Times New Roman"/>
          <w:color w:val="000000" w:themeColor="text1"/>
        </w:rPr>
        <w:t>Ülalnimetatud andmed kantakse registrikaardile samamoodi nagu teised registrikaardile kantavad andmed ning need arhiveeritakse pärast</w:t>
      </w:r>
      <w:r w:rsidRPr="21AA6522">
        <w:rPr>
          <w:rFonts w:ascii="Times New Roman" w:eastAsia="Times New Roman" w:hAnsi="Times New Roman" w:cs="Times New Roman"/>
        </w:rPr>
        <w:t xml:space="preserve"> kolmanda riigi registreeritud vandeaudiitori ja audiitorettevõtja</w:t>
      </w:r>
      <w:r w:rsidRPr="21AA6522">
        <w:rPr>
          <w:rFonts w:ascii="Times New Roman" w:eastAsia="Times New Roman" w:hAnsi="Times New Roman" w:cs="Times New Roman"/>
          <w:color w:val="000000" w:themeColor="text1"/>
        </w:rPr>
        <w:t xml:space="preserve"> ning nende tegevuse kohta arvestuse pidamise lõppemist. Arhiveeritud registrikaarte säilitatakse 50 aastat vastavalt audiitortegevuse registri asutamise ja registri pidamise põhimäärusele.</w:t>
      </w:r>
    </w:p>
    <w:p w14:paraId="09E4B9F0" w14:textId="77777777" w:rsidR="004E0D5C" w:rsidRDefault="004E0D5C" w:rsidP="004E0D5C">
      <w:pPr>
        <w:pStyle w:val="paragraph"/>
        <w:spacing w:before="0" w:beforeAutospacing="0" w:after="0" w:afterAutospacing="0"/>
        <w:jc w:val="both"/>
        <w:textAlignment w:val="baseline"/>
        <w:rPr>
          <w:rStyle w:val="normaltextrun"/>
          <w:rFonts w:eastAsiaTheme="majorEastAsia"/>
        </w:rPr>
      </w:pPr>
    </w:p>
    <w:p w14:paraId="26BDE343" w14:textId="0FEF332F" w:rsidR="004E0D5C" w:rsidRDefault="004E0D5C" w:rsidP="004E0D5C">
      <w:pPr>
        <w:pStyle w:val="paragraph"/>
        <w:spacing w:before="0" w:beforeAutospacing="0" w:after="0" w:afterAutospacing="0"/>
        <w:jc w:val="both"/>
        <w:textAlignment w:val="baseline"/>
        <w:rPr>
          <w:rStyle w:val="normaltextrun"/>
          <w:rFonts w:eastAsiaTheme="majorEastAsia"/>
        </w:rPr>
      </w:pPr>
      <w:r w:rsidRPr="50E0443B">
        <w:rPr>
          <w:rStyle w:val="normaltextrun"/>
          <w:rFonts w:eastAsiaTheme="majorEastAsia"/>
          <w:b/>
          <w:bCs/>
        </w:rPr>
        <w:t>Eelnõu § 2 punktiga 7</w:t>
      </w:r>
      <w:r w:rsidRPr="50E0443B">
        <w:rPr>
          <w:rStyle w:val="normaltextrun"/>
          <w:rFonts w:eastAsiaTheme="majorEastAsia"/>
        </w:rPr>
        <w:t xml:space="preserve"> muudetakse seaduse normitehnilist märkust, lisades sinna viite Euroopa Parlamendi ja </w:t>
      </w:r>
      <w:r w:rsidR="00B3490B">
        <w:rPr>
          <w:rStyle w:val="normaltextrun"/>
          <w:rFonts w:eastAsiaTheme="majorEastAsia"/>
        </w:rPr>
        <w:t>n</w:t>
      </w:r>
      <w:r w:rsidRPr="50E0443B">
        <w:rPr>
          <w:rStyle w:val="normaltextrun"/>
          <w:rFonts w:eastAsiaTheme="majorEastAsia"/>
        </w:rPr>
        <w:t>õukogu direktiivile (EL) 2026/470.</w:t>
      </w:r>
    </w:p>
    <w:p w14:paraId="5DC44838" w14:textId="77777777" w:rsidR="004E0D5C" w:rsidRDefault="004E0D5C" w:rsidP="004E0D5C">
      <w:pPr>
        <w:pStyle w:val="paragraph"/>
        <w:spacing w:before="0" w:beforeAutospacing="0" w:after="0" w:afterAutospacing="0"/>
        <w:jc w:val="both"/>
        <w:rPr>
          <w:rStyle w:val="normaltextrun"/>
        </w:rPr>
      </w:pPr>
    </w:p>
    <w:p w14:paraId="4E13861A" w14:textId="77777777" w:rsidR="004E0D5C" w:rsidRDefault="004E0D5C" w:rsidP="004E0D5C">
      <w:pPr>
        <w:pStyle w:val="paragraph"/>
        <w:spacing w:before="0" w:beforeAutospacing="0" w:after="0" w:afterAutospacing="0"/>
        <w:jc w:val="both"/>
        <w:rPr>
          <w:b/>
          <w:bCs/>
        </w:rPr>
      </w:pPr>
      <w:r w:rsidRPr="50E0443B">
        <w:rPr>
          <w:rStyle w:val="normaltextrun"/>
          <w:b/>
          <w:bCs/>
        </w:rPr>
        <w:t>3.2 Põhiseaduspärasuse analüüs</w:t>
      </w:r>
    </w:p>
    <w:p w14:paraId="5E0C73A7" w14:textId="77777777" w:rsidR="004E0D5C" w:rsidRDefault="004E0D5C" w:rsidP="004E0D5C">
      <w:pPr>
        <w:pStyle w:val="paragraph"/>
        <w:spacing w:before="0" w:beforeAutospacing="0" w:after="0" w:afterAutospacing="0"/>
        <w:jc w:val="both"/>
        <w:rPr>
          <w:rStyle w:val="normaltextrun"/>
        </w:rPr>
      </w:pPr>
    </w:p>
    <w:p w14:paraId="1EBDB033" w14:textId="77777777" w:rsidR="004E0D5C" w:rsidRDefault="004E0D5C" w:rsidP="004E0D5C">
      <w:pPr>
        <w:pStyle w:val="paragraph"/>
        <w:spacing w:before="0" w:beforeAutospacing="0" w:after="0" w:afterAutospacing="0"/>
        <w:jc w:val="both"/>
      </w:pPr>
      <w:r w:rsidRPr="50E0443B">
        <w:rPr>
          <w:rStyle w:val="normaltextrun"/>
        </w:rPr>
        <w:t>Eesti Vabariigi Põhiseaduse (edaspidi </w:t>
      </w:r>
      <w:r w:rsidRPr="50E0443B">
        <w:rPr>
          <w:rStyle w:val="normaltextrun"/>
          <w:i/>
          <w:iCs/>
        </w:rPr>
        <w:t>PS</w:t>
      </w:r>
      <w:r w:rsidRPr="50E0443B">
        <w:rPr>
          <w:rStyle w:val="normaltextrun"/>
        </w:rPr>
        <w:t>) § 3 lõike 1 esimese lause kohaselt teostatakse riigivõimu üksnes põhiseaduse ja sellega kooskõlas olevate seaduste alusel. Nimetatust tuleneb parlamendireservatsioon ehk olulisuse põhimõte, mis nõuab, et demokraatlikus riigis peab olulised küsimused otsustama seadusandja. Eelnõu parlamendireservatsiooni järgimiseks tuleb see Riigikogu poolthäälteenamusega vastu võtta (PS § 65 punkt 1), välja kuulutada (PS § 107 lõige 1) ja avaldada (PS § 3 lõige 2, § 108). </w:t>
      </w:r>
    </w:p>
    <w:p w14:paraId="6E1D68E5" w14:textId="77777777" w:rsidR="004E0D5C" w:rsidRDefault="004E0D5C" w:rsidP="004E0D5C">
      <w:pPr>
        <w:pStyle w:val="paragraph"/>
        <w:spacing w:before="0" w:beforeAutospacing="0" w:after="0" w:afterAutospacing="0"/>
        <w:jc w:val="both"/>
        <w:rPr>
          <w:rStyle w:val="normaltextrun"/>
        </w:rPr>
      </w:pPr>
    </w:p>
    <w:p w14:paraId="794E0742" w14:textId="77777777" w:rsidR="004E0D5C" w:rsidRDefault="004E0D5C" w:rsidP="004E0D5C">
      <w:pPr>
        <w:pStyle w:val="paragraph"/>
        <w:spacing w:before="0" w:beforeAutospacing="0" w:after="0" w:afterAutospacing="0"/>
        <w:jc w:val="both"/>
      </w:pPr>
      <w:r w:rsidRPr="50E0443B">
        <w:rPr>
          <w:rStyle w:val="normaltextrun"/>
        </w:rPr>
        <w:t xml:space="preserve">PS § 11 sätestab, et õigusi ja vabadusi tohib piirata ainult kooskõlas põhiseadusega. Need piirangud peavad olema demokraatlikus ühiskonnas vajalikud ega tohi moonutada piiratavate  õiguste ja vabaduste olemust. Sellest tuleneb, et põhiõiguse riivel peab olema põhiseadusega kooskõlas olev ehk legitiimne eesmärk ja riive peab olema eesmärgi saavutamiseks proportsionaalne (sobiv, vajalik, mõõdukas). Eelnõuga võetakse üle Euroopa Parlamendi ja nõukogu direktiiv (EL) 2026/470, millega vähendatakse ettevõtjate </w:t>
      </w:r>
      <w:r w:rsidRPr="50E0443B">
        <w:rPr>
          <w:rStyle w:val="normaltextrun"/>
        </w:rPr>
        <w:lastRenderedPageBreak/>
        <w:t xml:space="preserve">halduskoormust ja lihtsustatakse kestlikkusaruande regulatsiooni. Eelnõu kohaselt piiratakse oluliselt kestlikkusaruande kohustusega isikute ringi. Selleks vähendatakse oluliselt väiksemate suurettevõtjate kestlikkusaruandluse koormust ning keskendutakse ettevõtjatele, kelle mõju keskkonnale ja ühiskonnale on suurim. PS § 31 kohaselt on  igaühel õigus tegeleda ettevõtlusega ning </w:t>
      </w:r>
      <w:r w:rsidRPr="50E0443B">
        <w:t>PS § 32 kohaselt on igaühe omand puutumatu ja võrdselt kaitstud. Kestlikkusaruandluse kohustus on ettevõtjatele pandud kohustus</w:t>
      </w:r>
      <w:r>
        <w:t xml:space="preserve"> ning sellise kohustuse </w:t>
      </w:r>
      <w:r w:rsidRPr="50E0443B">
        <w:t>vähendamine vähendab ettevõtjate halduskoormust. Ettevõtja kui majandusüksuse moodustavad asjad, varalised õigused ja kohustused, mis juba algosadena kuuluvad PS § 32 kaitseruumi. Eelnõuga tehtav muudatus johtub vajadusest võtta paremini arvesse nende ettevõtjate suurust, keda kestlikkusaruande esitamise kohustus puudutab. Eeltoodust nähtub, et tegemist on legitiimse eesmärgiga ning õiguste ja vabaduste varasemate piirangute leevendamisega, mistõttu vastuolu põhiseadusega puudub.</w:t>
      </w:r>
    </w:p>
    <w:p w14:paraId="417968BC" w14:textId="77777777" w:rsidR="004E0D5C" w:rsidRDefault="004E0D5C" w:rsidP="004E0D5C">
      <w:pPr>
        <w:pStyle w:val="paragraph"/>
        <w:spacing w:before="0" w:beforeAutospacing="0" w:after="0" w:afterAutospacing="0"/>
        <w:jc w:val="both"/>
      </w:pPr>
    </w:p>
    <w:p w14:paraId="69B3D494" w14:textId="532A5170" w:rsidR="004E0D5C" w:rsidRDefault="004E0D5C" w:rsidP="39D99D22">
      <w:pPr>
        <w:pStyle w:val="paragraph"/>
        <w:spacing w:before="0" w:beforeAutospacing="0" w:after="0" w:afterAutospacing="0"/>
        <w:jc w:val="both"/>
        <w:rPr>
          <w:rStyle w:val="normaltextrun"/>
        </w:rPr>
      </w:pPr>
      <w:r>
        <w:t xml:space="preserve">Eelnõuga täiendatakse ka </w:t>
      </w:r>
      <w:r w:rsidRPr="39D99D22">
        <w:rPr>
          <w:rStyle w:val="normaltextrun"/>
        </w:rPr>
        <w:t>Euroopa Parlamendi ja nõukogu direktiivist (EL) 2026/470</w:t>
      </w:r>
      <w:r>
        <w:t xml:space="preserve"> tulenevaid kestlikkusvandeaudiitori kutse andmise tingimusi. Selliseks lisatavaks tingimuseks on finantsvandeaudiitori kutse omamine. Finantsvandeaudiitori ning muud kestlikkusvandeaudiitori kutse andmise tingimused jäävad samaks. Nimetatud muudatus on vajalik, kuna </w:t>
      </w:r>
      <w:proofErr w:type="spellStart"/>
      <w:r>
        <w:t>kestlikkusaruandlus</w:t>
      </w:r>
      <w:proofErr w:type="spellEnd"/>
      <w:r>
        <w:t xml:space="preserve"> on tihedalt seotud ettevõtte finantsaruandlusega, st kestlikkusteave mõjutab otseselt ettevõtte finantsseisundit, väärtust ja riske. Seetõttu on vaja, et </w:t>
      </w:r>
      <w:proofErr w:type="spellStart"/>
      <w:r>
        <w:t>kestlikkusvandeaudiitor</w:t>
      </w:r>
      <w:proofErr w:type="spellEnd"/>
      <w:r>
        <w:t xml:space="preserve"> omaks teadmisi finantsaruandlusest, riskihindamisest ja auditimetoodikast. Eestis on 97 kestlikkusvandeaudiitori kutsega isikut ning neil kõigil on ka finantsvandeaudiitori kutse. Seetõttu ei mõjuta muudatus isikuid, kes juba omavad kestlikkusvandeaudiitori kutset. PS § 29 lg 1 kohaselt on inimesel õigus vabalt valida tegevusala, elukutset ja töökohta. Tegemist on lihtsa seadusereservatsiooniga põhiõigusega. Seega võib seadusandja põhjendatud juhtudel piirata inimese valikuõigust. Need kitsendused peavad olema proportsionaalsed. Ühe suure piirangute grupi moodustavad kitsendused, mis sätestavad haridus- ja kogemusnõuded teatud elukutsetele või töökohtadele tagamaks nende valdkondade esindajatega kokku puutuvate tarbijate, patsientide või klientide ohutuse ja heaolu. Eelnõuga lisatava tingimuse näol on tegemist kutsevabaduse riivega, kuna kestlikkusvandeaudiitori kutse saamise eelduste hulka lisatakse täiendav tingimus finantsvandeaudiitori kutse omamise kohta. Sellise täiendava tingimuse seadmise eesmärk on veenduda isikute kvalifikatsioonis, mis on vajalik professionaalse pädevuse tagamiseks ning töös esinevate vigade riski minimeerimiseks. Muud meetmed, nagu näiteks täiendkoolitus ja järelevalve tugevdamine, ei taga eesmärgi saavutamist võrreldaval tasemel. Sellisel eesmärgil piiramine on kooskõlas PS-st tulenevate väärtustega ja põhimõtetega. Arvestades muudatusega seatava piirangu eesmärki ja isikule finantsvandeaudiitori kutse omamise kohustusega pandavat koormust, saab piirangut pidada mõõdukaks, kuna finantsvandeaudiitori kutse ebaproportsionaalselt kõrge nõudmine, sellekohased oskused ja teadmised on vajalikud kestlikkusvandeaudiitori töö tegemiseks ning puuduvad võimalused finantsvandeaudiitori pädevuse tõestamiseks muul viisil. Seega on tegemist legitiimse eesmärgiga ning vastuolu põhiseadusega puudub. Muudatuse kohaselt võetakse finantsvandeaudiitori kutse ära võtmisel ära ka kestlikkusvandeaudiitori kutse. Kuna </w:t>
      </w:r>
      <w:proofErr w:type="spellStart"/>
      <w:r>
        <w:t>kestlikkusvandeaudiitorina</w:t>
      </w:r>
      <w:proofErr w:type="spellEnd"/>
      <w:r>
        <w:t xml:space="preserve"> saab töötada vaid isik, kes omab teadmisi ja oskusi finantsvandeaudiitorina töötamiseks, siis on ka selle riive eesmärgiks kvalifikatsiooni tagamine ehk tegemist on legitiimse eesmärgiga ja vastuolu põhiseadusega puudub.</w:t>
      </w:r>
    </w:p>
    <w:p w14:paraId="32EF1B44" w14:textId="77777777" w:rsidR="004E0D5C" w:rsidRDefault="004E0D5C" w:rsidP="004E0D5C">
      <w:pPr>
        <w:pStyle w:val="paragraph"/>
        <w:spacing w:before="0" w:beforeAutospacing="0" w:after="0" w:afterAutospacing="0"/>
        <w:jc w:val="both"/>
        <w:textAlignment w:val="baseline"/>
        <w:rPr>
          <w:rStyle w:val="normaltextrun"/>
          <w:rFonts w:eastAsiaTheme="majorEastAsia"/>
        </w:rPr>
      </w:pPr>
    </w:p>
    <w:p w14:paraId="19F5CFF4" w14:textId="77777777" w:rsidR="004E0D5C" w:rsidRPr="004456F4" w:rsidRDefault="004E0D5C" w:rsidP="004E0D5C">
      <w:pPr>
        <w:spacing w:after="0" w:line="240" w:lineRule="auto"/>
        <w:jc w:val="both"/>
        <w:textAlignment w:val="baseline"/>
        <w:rPr>
          <w:rFonts w:ascii="Segoe UI" w:eastAsia="Times New Roman" w:hAnsi="Segoe UI" w:cs="Segoe UI"/>
          <w:color w:val="2F5496"/>
          <w:kern w:val="0"/>
          <w:sz w:val="18"/>
          <w:szCs w:val="18"/>
          <w:lang w:eastAsia="et-EE"/>
          <w14:ligatures w14:val="none"/>
        </w:rPr>
      </w:pPr>
      <w:r w:rsidRPr="004456F4">
        <w:rPr>
          <w:rFonts w:ascii="Times New Roman" w:eastAsia="Times New Roman" w:hAnsi="Times New Roman" w:cs="Times New Roman"/>
          <w:b/>
          <w:bCs/>
          <w:kern w:val="0"/>
          <w:lang w:eastAsia="et-EE"/>
          <w14:ligatures w14:val="none"/>
        </w:rPr>
        <w:t>4. Eelnõu terminoloogia</w:t>
      </w:r>
    </w:p>
    <w:p w14:paraId="06378BBA" w14:textId="77777777" w:rsidR="004E0D5C" w:rsidRDefault="004E0D5C" w:rsidP="004E0D5C">
      <w:pPr>
        <w:spacing w:after="0" w:line="240" w:lineRule="auto"/>
        <w:jc w:val="both"/>
        <w:textAlignment w:val="baseline"/>
        <w:rPr>
          <w:rFonts w:ascii="Times New Roman" w:eastAsia="Times New Roman" w:hAnsi="Times New Roman" w:cs="Times New Roman"/>
          <w:kern w:val="0"/>
          <w:lang w:eastAsia="et-EE"/>
          <w14:ligatures w14:val="none"/>
        </w:rPr>
      </w:pPr>
    </w:p>
    <w:p w14:paraId="1BF80802" w14:textId="77777777" w:rsidR="004E0D5C" w:rsidRDefault="004E0D5C" w:rsidP="004E0D5C">
      <w:pPr>
        <w:spacing w:after="0"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Eelnõuga võetakse kasutusele terminid </w:t>
      </w:r>
      <w:r w:rsidRPr="004456F4">
        <w:rPr>
          <w:rFonts w:ascii="Times New Roman" w:eastAsia="Times New Roman" w:hAnsi="Times New Roman" w:cs="Times New Roman"/>
          <w:kern w:val="0"/>
          <w:lang w:eastAsia="et-EE"/>
          <w14:ligatures w14:val="none"/>
        </w:rPr>
        <w:t>„</w:t>
      </w:r>
      <w:r>
        <w:rPr>
          <w:rFonts w:ascii="Times New Roman" w:eastAsia="Times New Roman" w:hAnsi="Times New Roman" w:cs="Times New Roman"/>
          <w:kern w:val="0"/>
          <w:lang w:eastAsia="et-EE"/>
          <w14:ligatures w14:val="none"/>
        </w:rPr>
        <w:t>kestlikkusaruandja</w:t>
      </w:r>
      <w:r w:rsidRPr="004456F4">
        <w:rPr>
          <w:rFonts w:ascii="Times New Roman" w:eastAsia="Times New Roman" w:hAnsi="Times New Roman" w:cs="Times New Roman"/>
          <w:kern w:val="0"/>
          <w:lang w:eastAsia="et-EE"/>
          <w14:ligatures w14:val="none"/>
        </w:rPr>
        <w:t>“</w:t>
      </w:r>
      <w:r>
        <w:rPr>
          <w:rFonts w:ascii="Times New Roman" w:eastAsia="Times New Roman" w:hAnsi="Times New Roman" w:cs="Times New Roman"/>
          <w:kern w:val="0"/>
          <w:lang w:eastAsia="et-EE"/>
          <w14:ligatures w14:val="none"/>
        </w:rPr>
        <w:t xml:space="preserve">, </w:t>
      </w:r>
      <w:r w:rsidRPr="004456F4">
        <w:rPr>
          <w:rFonts w:ascii="Times New Roman" w:eastAsia="Times New Roman" w:hAnsi="Times New Roman" w:cs="Times New Roman"/>
          <w:kern w:val="0"/>
          <w:lang w:eastAsia="et-EE"/>
          <w14:ligatures w14:val="none"/>
        </w:rPr>
        <w:t>„</w:t>
      </w:r>
      <w:r>
        <w:rPr>
          <w:rFonts w:ascii="Times New Roman" w:eastAsia="Times New Roman" w:hAnsi="Times New Roman" w:cs="Times New Roman"/>
          <w:kern w:val="0"/>
          <w:lang w:eastAsia="et-EE"/>
          <w14:ligatures w14:val="none"/>
        </w:rPr>
        <w:t xml:space="preserve">kaitstud </w:t>
      </w:r>
      <w:r w:rsidRPr="318B1FE0">
        <w:rPr>
          <w:rFonts w:ascii="Times New Roman" w:eastAsia="Times New Roman" w:hAnsi="Times New Roman" w:cs="Times New Roman"/>
          <w:lang w:eastAsia="et-EE"/>
        </w:rPr>
        <w:t>ettevõtja</w:t>
      </w:r>
      <w:r w:rsidRPr="004456F4">
        <w:rPr>
          <w:rFonts w:ascii="Times New Roman" w:eastAsia="Times New Roman" w:hAnsi="Times New Roman" w:cs="Times New Roman"/>
          <w:kern w:val="0"/>
          <w:lang w:eastAsia="et-EE"/>
          <w14:ligatures w14:val="none"/>
        </w:rPr>
        <w:t>“</w:t>
      </w:r>
      <w:r>
        <w:rPr>
          <w:rFonts w:ascii="Times New Roman" w:eastAsia="Times New Roman" w:hAnsi="Times New Roman" w:cs="Times New Roman"/>
          <w:kern w:val="0"/>
          <w:lang w:eastAsia="et-EE"/>
          <w14:ligatures w14:val="none"/>
        </w:rPr>
        <w:t xml:space="preserve"> ja „vabatahtlik kestlikkusaruandluse standard“</w:t>
      </w:r>
      <w:r w:rsidRPr="004456F4">
        <w:rPr>
          <w:rFonts w:ascii="Times New Roman" w:eastAsia="Times New Roman" w:hAnsi="Times New Roman" w:cs="Times New Roman"/>
          <w:kern w:val="0"/>
          <w:lang w:eastAsia="et-EE"/>
          <w14:ligatures w14:val="none"/>
        </w:rPr>
        <w:t xml:space="preserve">. </w:t>
      </w:r>
    </w:p>
    <w:p w14:paraId="1557F95D" w14:textId="77777777" w:rsidR="004E0D5C" w:rsidRDefault="004E0D5C" w:rsidP="004E0D5C">
      <w:pPr>
        <w:spacing w:after="0" w:line="240" w:lineRule="auto"/>
        <w:jc w:val="both"/>
        <w:rPr>
          <w:rFonts w:ascii="Times New Roman" w:eastAsia="Times New Roman" w:hAnsi="Times New Roman" w:cs="Times New Roman"/>
          <w:kern w:val="0"/>
          <w:lang w:eastAsia="et-EE"/>
          <w14:ligatures w14:val="none"/>
        </w:rPr>
      </w:pPr>
    </w:p>
    <w:p w14:paraId="6B0626F2" w14:textId="08511FE4" w:rsidR="004E0D5C" w:rsidRDefault="004E0D5C" w:rsidP="004E0D5C">
      <w:pPr>
        <w:spacing w:after="0" w:line="240" w:lineRule="auto"/>
        <w:jc w:val="both"/>
        <w:rPr>
          <w:rFonts w:ascii="Times New Roman" w:eastAsia="Times New Roman" w:hAnsi="Times New Roman" w:cs="Times New Roman"/>
          <w:lang w:eastAsia="et-EE"/>
        </w:rPr>
      </w:pPr>
      <w:r>
        <w:rPr>
          <w:rFonts w:ascii="Times New Roman" w:eastAsia="Times New Roman" w:hAnsi="Times New Roman" w:cs="Times New Roman"/>
          <w:kern w:val="0"/>
          <w:lang w:eastAsia="et-EE"/>
          <w14:ligatures w14:val="none"/>
        </w:rPr>
        <w:lastRenderedPageBreak/>
        <w:t xml:space="preserve">Nimetatud terminid </w:t>
      </w:r>
      <w:r w:rsidRPr="004456F4">
        <w:rPr>
          <w:rFonts w:ascii="Times New Roman" w:eastAsia="Times New Roman" w:hAnsi="Times New Roman" w:cs="Times New Roman"/>
          <w:kern w:val="0"/>
          <w:lang w:eastAsia="et-EE"/>
          <w14:ligatures w14:val="none"/>
        </w:rPr>
        <w:t xml:space="preserve">tulenevad </w:t>
      </w:r>
      <w:r>
        <w:rPr>
          <w:rFonts w:ascii="Times New Roman" w:eastAsia="Times New Roman" w:hAnsi="Times New Roman" w:cs="Times New Roman"/>
          <w:kern w:val="0"/>
          <w:lang w:eastAsia="et-EE"/>
          <w14:ligatures w14:val="none"/>
        </w:rPr>
        <w:t xml:space="preserve">Euroopa Parlamendi ja </w:t>
      </w:r>
      <w:r w:rsidR="00B3490B">
        <w:rPr>
          <w:rFonts w:ascii="Times New Roman" w:eastAsia="Times New Roman" w:hAnsi="Times New Roman" w:cs="Times New Roman"/>
          <w:kern w:val="0"/>
          <w:lang w:eastAsia="et-EE"/>
          <w14:ligatures w14:val="none"/>
        </w:rPr>
        <w:t>n</w:t>
      </w:r>
      <w:r>
        <w:rPr>
          <w:rFonts w:ascii="Times New Roman" w:eastAsia="Times New Roman" w:hAnsi="Times New Roman" w:cs="Times New Roman"/>
          <w:kern w:val="0"/>
          <w:lang w:eastAsia="et-EE"/>
          <w14:ligatures w14:val="none"/>
        </w:rPr>
        <w:t xml:space="preserve">õukogu </w:t>
      </w:r>
      <w:r w:rsidRPr="004456F4">
        <w:rPr>
          <w:rFonts w:ascii="Times New Roman" w:eastAsia="Times New Roman" w:hAnsi="Times New Roman" w:cs="Times New Roman"/>
          <w:kern w:val="0"/>
          <w:lang w:eastAsia="et-EE"/>
          <w14:ligatures w14:val="none"/>
        </w:rPr>
        <w:t>direktiivist (EL) 202</w:t>
      </w:r>
      <w:r>
        <w:rPr>
          <w:rFonts w:ascii="Times New Roman" w:eastAsia="Times New Roman" w:hAnsi="Times New Roman" w:cs="Times New Roman"/>
          <w:kern w:val="0"/>
          <w:lang w:eastAsia="et-EE"/>
          <w14:ligatures w14:val="none"/>
        </w:rPr>
        <w:t>6</w:t>
      </w:r>
      <w:r w:rsidRPr="004456F4">
        <w:rPr>
          <w:rFonts w:ascii="Times New Roman" w:eastAsia="Times New Roman" w:hAnsi="Times New Roman" w:cs="Times New Roman"/>
          <w:kern w:val="0"/>
          <w:lang w:eastAsia="et-EE"/>
          <w14:ligatures w14:val="none"/>
        </w:rPr>
        <w:t>/</w:t>
      </w:r>
      <w:r>
        <w:rPr>
          <w:rFonts w:ascii="Times New Roman" w:eastAsia="Times New Roman" w:hAnsi="Times New Roman" w:cs="Times New Roman"/>
          <w:kern w:val="0"/>
          <w:lang w:eastAsia="et-EE"/>
          <w14:ligatures w14:val="none"/>
        </w:rPr>
        <w:t>470</w:t>
      </w:r>
      <w:r w:rsidRPr="004456F4">
        <w:rPr>
          <w:rFonts w:ascii="Times New Roman" w:eastAsia="Times New Roman" w:hAnsi="Times New Roman" w:cs="Times New Roman"/>
          <w:kern w:val="0"/>
          <w:lang w:eastAsia="et-EE"/>
          <w14:ligatures w14:val="none"/>
        </w:rPr>
        <w:t>. Termin „</w:t>
      </w:r>
      <w:r>
        <w:rPr>
          <w:rFonts w:ascii="Times New Roman" w:eastAsia="Times New Roman" w:hAnsi="Times New Roman" w:cs="Times New Roman"/>
          <w:kern w:val="0"/>
          <w:lang w:eastAsia="et-EE"/>
          <w14:ligatures w14:val="none"/>
        </w:rPr>
        <w:t>kestlikkusaruandja</w:t>
      </w:r>
      <w:r w:rsidRPr="004456F4">
        <w:rPr>
          <w:rFonts w:ascii="Times New Roman" w:eastAsia="Times New Roman" w:hAnsi="Times New Roman" w:cs="Times New Roman"/>
          <w:kern w:val="0"/>
          <w:lang w:eastAsia="et-EE"/>
          <w14:ligatures w14:val="none"/>
        </w:rPr>
        <w:t xml:space="preserve">“ </w:t>
      </w:r>
      <w:r>
        <w:rPr>
          <w:rFonts w:ascii="Times New Roman" w:eastAsia="Times New Roman" w:hAnsi="Times New Roman" w:cs="Times New Roman"/>
          <w:kern w:val="0"/>
          <w:lang w:eastAsia="et-EE"/>
          <w14:ligatures w14:val="none"/>
        </w:rPr>
        <w:t xml:space="preserve">asendab </w:t>
      </w:r>
      <w:r w:rsidRPr="00CE7166">
        <w:rPr>
          <w:rFonts w:ascii="Times New Roman" w:eastAsia="Times New Roman" w:hAnsi="Times New Roman" w:cs="Times New Roman"/>
          <w:kern w:val="0"/>
          <w:lang w:eastAsia="et-EE"/>
          <w14:ligatures w14:val="none"/>
        </w:rPr>
        <w:t xml:space="preserve">Euroopa Parlamendi ja </w:t>
      </w:r>
      <w:r w:rsidR="00B3490B">
        <w:rPr>
          <w:rFonts w:ascii="Times New Roman" w:eastAsia="Times New Roman" w:hAnsi="Times New Roman" w:cs="Times New Roman"/>
          <w:kern w:val="0"/>
          <w:lang w:eastAsia="et-EE"/>
          <w14:ligatures w14:val="none"/>
        </w:rPr>
        <w:t>n</w:t>
      </w:r>
      <w:r w:rsidRPr="00CE7166">
        <w:rPr>
          <w:rFonts w:ascii="Times New Roman" w:eastAsia="Times New Roman" w:hAnsi="Times New Roman" w:cs="Times New Roman"/>
          <w:kern w:val="0"/>
          <w:lang w:eastAsia="et-EE"/>
          <w14:ligatures w14:val="none"/>
        </w:rPr>
        <w:t xml:space="preserve">õukogu </w:t>
      </w:r>
      <w:r>
        <w:rPr>
          <w:rFonts w:ascii="Times New Roman" w:eastAsia="Times New Roman" w:hAnsi="Times New Roman" w:cs="Times New Roman"/>
          <w:kern w:val="0"/>
          <w:lang w:eastAsia="et-EE"/>
          <w14:ligatures w14:val="none"/>
        </w:rPr>
        <w:t>direktiivis (EL) 2026/470 toodud terminit „aruandev ettevõtja“ ja termin „vabatahtlik kestlikkusaruandluse standard“ terminit „vabatahtlik standard“</w:t>
      </w:r>
      <w:r w:rsidRPr="004456F4">
        <w:rPr>
          <w:rFonts w:ascii="Times New Roman" w:eastAsia="Times New Roman" w:hAnsi="Times New Roman" w:cs="Times New Roman"/>
          <w:kern w:val="0"/>
          <w:lang w:eastAsia="et-EE"/>
          <w14:ligatures w14:val="none"/>
        </w:rPr>
        <w:t>.</w:t>
      </w:r>
      <w:r>
        <w:rPr>
          <w:rFonts w:ascii="Times New Roman" w:eastAsia="Times New Roman" w:hAnsi="Times New Roman" w:cs="Times New Roman"/>
          <w:kern w:val="0"/>
          <w:lang w:eastAsia="et-EE"/>
          <w14:ligatures w14:val="none"/>
        </w:rPr>
        <w:t xml:space="preserve"> Terminite keelelised muudatused on vajalikud RPS-</w:t>
      </w:r>
      <w:proofErr w:type="spellStart"/>
      <w:r>
        <w:rPr>
          <w:rFonts w:ascii="Times New Roman" w:eastAsia="Times New Roman" w:hAnsi="Times New Roman" w:cs="Times New Roman"/>
          <w:kern w:val="0"/>
          <w:lang w:eastAsia="et-EE"/>
          <w14:ligatures w14:val="none"/>
        </w:rPr>
        <w:t>is</w:t>
      </w:r>
      <w:proofErr w:type="spellEnd"/>
      <w:r>
        <w:rPr>
          <w:rFonts w:ascii="Times New Roman" w:eastAsia="Times New Roman" w:hAnsi="Times New Roman" w:cs="Times New Roman"/>
          <w:kern w:val="0"/>
          <w:lang w:eastAsia="et-EE"/>
          <w14:ligatures w14:val="none"/>
        </w:rPr>
        <w:t xml:space="preserve"> selguse ja selle parema loetavuse tagamiseks. Terminite muudatused aitavad otseselt mõista, et need puudutavad vaid kestlikkusaruande regulatsioone. Direktiivis olevad terminid tekitaksid seaduses mõnevõrra segadusse ajavat olukorda ja raskendaksid seaduse lugemist, kuna sellise keelelise sõnastusega võiksid need hõlmata kestlikkusaruandest oluliselt laiemat valdkonda</w:t>
      </w:r>
      <w:r w:rsidRPr="004456F4">
        <w:rPr>
          <w:rFonts w:ascii="Times New Roman" w:eastAsia="Times New Roman" w:hAnsi="Times New Roman" w:cs="Times New Roman"/>
          <w:kern w:val="0"/>
          <w:lang w:eastAsia="et-EE"/>
          <w14:ligatures w14:val="none"/>
        </w:rPr>
        <w:t>.</w:t>
      </w:r>
      <w:r>
        <w:rPr>
          <w:rFonts w:ascii="Times New Roman" w:eastAsia="Times New Roman" w:hAnsi="Times New Roman" w:cs="Times New Roman"/>
          <w:kern w:val="0"/>
          <w:lang w:eastAsia="et-EE"/>
          <w14:ligatures w14:val="none"/>
        </w:rPr>
        <w:t xml:space="preserve"> Seetõttu on põhjendatud ja vajalik ülalnimetatud direktiivis toodud terminite kohandamine RPS-ist lähtuvalt. Nimetatud terminite selgitused on esitatud eelnõu sisu osas.</w:t>
      </w:r>
    </w:p>
    <w:p w14:paraId="6610FAA9" w14:textId="77777777" w:rsidR="004E0D5C" w:rsidRPr="004456F4" w:rsidRDefault="004E0D5C" w:rsidP="004E0D5C">
      <w:pPr>
        <w:spacing w:after="0" w:line="240" w:lineRule="auto"/>
        <w:jc w:val="both"/>
        <w:textAlignment w:val="baseline"/>
        <w:rPr>
          <w:rFonts w:ascii="Segoe UI" w:eastAsia="Times New Roman" w:hAnsi="Segoe UI" w:cs="Segoe UI"/>
          <w:kern w:val="0"/>
          <w:sz w:val="18"/>
          <w:szCs w:val="18"/>
          <w:lang w:eastAsia="et-EE"/>
          <w14:ligatures w14:val="none"/>
        </w:rPr>
      </w:pPr>
    </w:p>
    <w:p w14:paraId="346D2333" w14:textId="77777777" w:rsidR="004E0D5C" w:rsidRPr="004456F4" w:rsidRDefault="004E0D5C" w:rsidP="004E0D5C">
      <w:pPr>
        <w:spacing w:after="0" w:line="240" w:lineRule="auto"/>
        <w:jc w:val="both"/>
        <w:textAlignment w:val="baseline"/>
        <w:rPr>
          <w:rFonts w:ascii="Segoe UI" w:eastAsia="Times New Roman" w:hAnsi="Segoe UI" w:cs="Segoe UI"/>
          <w:color w:val="2F5496"/>
          <w:kern w:val="0"/>
          <w:sz w:val="18"/>
          <w:szCs w:val="18"/>
          <w:lang w:eastAsia="et-EE"/>
          <w14:ligatures w14:val="none"/>
        </w:rPr>
      </w:pPr>
      <w:r w:rsidRPr="004456F4">
        <w:rPr>
          <w:rFonts w:ascii="Times New Roman" w:eastAsia="Times New Roman" w:hAnsi="Times New Roman" w:cs="Times New Roman"/>
          <w:b/>
          <w:bCs/>
          <w:kern w:val="0"/>
          <w:lang w:eastAsia="et-EE"/>
          <w14:ligatures w14:val="none"/>
        </w:rPr>
        <w:t>5. Eelnõu vastavus Euroopa Liidu õigusele</w:t>
      </w:r>
    </w:p>
    <w:p w14:paraId="59EC3464" w14:textId="77777777" w:rsidR="004E0D5C" w:rsidRDefault="004E0D5C" w:rsidP="004E0D5C">
      <w:pPr>
        <w:spacing w:after="0" w:line="240" w:lineRule="auto"/>
        <w:jc w:val="both"/>
        <w:textAlignment w:val="baseline"/>
        <w:rPr>
          <w:rFonts w:ascii="Times New Roman" w:eastAsia="Times New Roman" w:hAnsi="Times New Roman" w:cs="Times New Roman"/>
          <w:kern w:val="0"/>
          <w:lang w:eastAsia="et-EE"/>
          <w14:ligatures w14:val="none"/>
        </w:rPr>
      </w:pPr>
    </w:p>
    <w:p w14:paraId="55A2CA80" w14:textId="77777777" w:rsidR="004E0D5C" w:rsidRPr="004456F4" w:rsidRDefault="004E0D5C" w:rsidP="004E0D5C">
      <w:pPr>
        <w:spacing w:after="0" w:line="240" w:lineRule="auto"/>
        <w:jc w:val="both"/>
        <w:textAlignment w:val="baseline"/>
        <w:rPr>
          <w:rFonts w:ascii="Segoe UI" w:eastAsia="Times New Roman" w:hAnsi="Segoe UI" w:cs="Segoe UI"/>
          <w:kern w:val="0"/>
          <w:sz w:val="18"/>
          <w:szCs w:val="18"/>
          <w:bdr w:val="none" w:sz="0" w:space="0" w:color="auto" w:frame="1"/>
          <w:shd w:val="clear" w:color="auto" w:fill="C6C6C6"/>
          <w:lang w:eastAsia="et-EE"/>
          <w14:ligatures w14:val="none"/>
        </w:rPr>
      </w:pPr>
      <w:r w:rsidRPr="004456F4">
        <w:rPr>
          <w:rFonts w:ascii="Times New Roman" w:eastAsia="Times New Roman" w:hAnsi="Times New Roman" w:cs="Times New Roman"/>
          <w:kern w:val="0"/>
          <w:lang w:eastAsia="et-EE"/>
          <w14:ligatures w14:val="none"/>
        </w:rPr>
        <w:t xml:space="preserve">Eelnõuga võetakse Eesti õigusesse üle Euroopa Parlamendi ja nõukogu direktiiv </w:t>
      </w:r>
      <w:r>
        <w:rPr>
          <w:rFonts w:ascii="Times New Roman" w:eastAsia="Times New Roman" w:hAnsi="Times New Roman" w:cs="Times New Roman"/>
          <w:kern w:val="0"/>
          <w:lang w:eastAsia="et-EE"/>
          <w14:ligatures w14:val="none"/>
        </w:rPr>
        <w:t xml:space="preserve">(EL) </w:t>
      </w:r>
      <w:r w:rsidRPr="004456F4">
        <w:rPr>
          <w:rFonts w:ascii="Times New Roman" w:eastAsia="Times New Roman" w:hAnsi="Times New Roman" w:cs="Times New Roman"/>
          <w:kern w:val="0"/>
          <w:lang w:eastAsia="et-EE"/>
          <w14:ligatures w14:val="none"/>
        </w:rPr>
        <w:t>202</w:t>
      </w:r>
      <w:r>
        <w:rPr>
          <w:rFonts w:ascii="Times New Roman" w:eastAsia="Times New Roman" w:hAnsi="Times New Roman" w:cs="Times New Roman"/>
          <w:kern w:val="0"/>
          <w:lang w:eastAsia="et-EE"/>
          <w14:ligatures w14:val="none"/>
        </w:rPr>
        <w:t>6</w:t>
      </w:r>
      <w:r w:rsidRPr="004456F4">
        <w:rPr>
          <w:rFonts w:ascii="Times New Roman" w:eastAsia="Times New Roman" w:hAnsi="Times New Roman" w:cs="Times New Roman"/>
          <w:kern w:val="0"/>
          <w:lang w:eastAsia="et-EE"/>
          <w14:ligatures w14:val="none"/>
        </w:rPr>
        <w:t>/</w:t>
      </w:r>
      <w:r>
        <w:rPr>
          <w:rFonts w:ascii="Times New Roman" w:eastAsia="Times New Roman" w:hAnsi="Times New Roman" w:cs="Times New Roman"/>
          <w:kern w:val="0"/>
          <w:lang w:eastAsia="et-EE"/>
          <w14:ligatures w14:val="none"/>
        </w:rPr>
        <w:t>470</w:t>
      </w:r>
      <w:r w:rsidRPr="004456F4">
        <w:rPr>
          <w:rFonts w:ascii="Times New Roman" w:eastAsia="Times New Roman" w:hAnsi="Times New Roman" w:cs="Times New Roman"/>
          <w:kern w:val="0"/>
          <w:lang w:eastAsia="et-EE"/>
          <w14:ligatures w14:val="none"/>
        </w:rPr>
        <w:t xml:space="preserve">, millega </w:t>
      </w:r>
      <w:r>
        <w:rPr>
          <w:rFonts w:ascii="Times New Roman" w:eastAsia="Times New Roman" w:hAnsi="Times New Roman" w:cs="Times New Roman"/>
          <w:kern w:val="0"/>
          <w:lang w:eastAsia="et-EE"/>
          <w14:ligatures w14:val="none"/>
        </w:rPr>
        <w:t>lihtsustatakse</w:t>
      </w:r>
      <w:r w:rsidRPr="004456F4">
        <w:rPr>
          <w:rFonts w:ascii="Times New Roman" w:eastAsia="Times New Roman" w:hAnsi="Times New Roman" w:cs="Times New Roman"/>
          <w:kern w:val="0"/>
          <w:lang w:eastAsia="et-EE"/>
          <w14:ligatures w14:val="none"/>
        </w:rPr>
        <w:t xml:space="preserve"> nõude</w:t>
      </w:r>
      <w:r>
        <w:rPr>
          <w:rFonts w:ascii="Times New Roman" w:eastAsia="Times New Roman" w:hAnsi="Times New Roman" w:cs="Times New Roman"/>
          <w:kern w:val="0"/>
          <w:lang w:eastAsia="et-EE"/>
          <w14:ligatures w14:val="none"/>
        </w:rPr>
        <w:t>i</w:t>
      </w:r>
      <w:r w:rsidRPr="004456F4">
        <w:rPr>
          <w:rFonts w:ascii="Times New Roman" w:eastAsia="Times New Roman" w:hAnsi="Times New Roman" w:cs="Times New Roman"/>
          <w:kern w:val="0"/>
          <w:lang w:eastAsia="et-EE"/>
          <w14:ligatures w14:val="none"/>
        </w:rPr>
        <w:t>d seoses äriühingute kestlikkusaruandlus</w:t>
      </w:r>
      <w:r>
        <w:rPr>
          <w:rFonts w:ascii="Times New Roman" w:eastAsia="Times New Roman" w:hAnsi="Times New Roman" w:cs="Times New Roman"/>
          <w:kern w:val="0"/>
          <w:lang w:eastAsia="et-EE"/>
          <w14:ligatures w14:val="none"/>
        </w:rPr>
        <w:t>ega</w:t>
      </w:r>
      <w:r w:rsidRPr="004456F4">
        <w:rPr>
          <w:rFonts w:ascii="Times New Roman" w:eastAsia="Times New Roman" w:hAnsi="Times New Roman" w:cs="Times New Roman"/>
          <w:kern w:val="0"/>
          <w:lang w:eastAsia="et-EE"/>
          <w14:ligatures w14:val="none"/>
        </w:rPr>
        <w:t>. Direktiivi ülevõtmise tähtaeg on 202</w:t>
      </w:r>
      <w:r>
        <w:rPr>
          <w:rFonts w:ascii="Times New Roman" w:eastAsia="Times New Roman" w:hAnsi="Times New Roman" w:cs="Times New Roman"/>
          <w:kern w:val="0"/>
          <w:lang w:eastAsia="et-EE"/>
          <w14:ligatures w14:val="none"/>
        </w:rPr>
        <w:t>7</w:t>
      </w:r>
      <w:r w:rsidRPr="004456F4">
        <w:rPr>
          <w:rFonts w:ascii="Times New Roman" w:eastAsia="Times New Roman" w:hAnsi="Times New Roman" w:cs="Times New Roman"/>
          <w:kern w:val="0"/>
          <w:lang w:eastAsia="et-EE"/>
          <w14:ligatures w14:val="none"/>
        </w:rPr>
        <w:t xml:space="preserve">. aasta </w:t>
      </w:r>
      <w:r>
        <w:rPr>
          <w:rFonts w:ascii="Times New Roman" w:eastAsia="Times New Roman" w:hAnsi="Times New Roman" w:cs="Times New Roman"/>
          <w:kern w:val="0"/>
          <w:lang w:eastAsia="et-EE"/>
          <w14:ligatures w14:val="none"/>
        </w:rPr>
        <w:t>19</w:t>
      </w:r>
      <w:r w:rsidRPr="004456F4">
        <w:rPr>
          <w:rFonts w:ascii="Times New Roman" w:eastAsia="Times New Roman" w:hAnsi="Times New Roman" w:cs="Times New Roman"/>
          <w:kern w:val="0"/>
          <w:lang w:eastAsia="et-EE"/>
          <w14:ligatures w14:val="none"/>
        </w:rPr>
        <w:t xml:space="preserve">. </w:t>
      </w:r>
      <w:r>
        <w:rPr>
          <w:rFonts w:ascii="Times New Roman" w:eastAsia="Times New Roman" w:hAnsi="Times New Roman" w:cs="Times New Roman"/>
          <w:kern w:val="0"/>
          <w:lang w:eastAsia="et-EE"/>
          <w14:ligatures w14:val="none"/>
        </w:rPr>
        <w:t>märts</w:t>
      </w:r>
      <w:r w:rsidRPr="004456F4">
        <w:rPr>
          <w:rFonts w:ascii="Times New Roman" w:eastAsia="Times New Roman" w:hAnsi="Times New Roman" w:cs="Times New Roman"/>
          <w:kern w:val="0"/>
          <w:lang w:eastAsia="et-EE"/>
          <w14:ligatures w14:val="none"/>
        </w:rPr>
        <w:t>. Nimetatud direktiivi ülevõtmise vastavustabel on lisatud seletuskirjale (lisa). </w:t>
      </w:r>
    </w:p>
    <w:p w14:paraId="613F7919" w14:textId="77777777" w:rsidR="004E0D5C" w:rsidRPr="004456F4" w:rsidRDefault="004E0D5C" w:rsidP="004E0D5C">
      <w:pPr>
        <w:spacing w:after="0" w:line="240" w:lineRule="auto"/>
        <w:jc w:val="both"/>
        <w:textAlignment w:val="baseline"/>
        <w:rPr>
          <w:rFonts w:ascii="Segoe UI" w:eastAsia="Times New Roman" w:hAnsi="Segoe UI" w:cs="Segoe UI"/>
          <w:kern w:val="0"/>
          <w:sz w:val="18"/>
          <w:szCs w:val="18"/>
          <w:lang w:eastAsia="et-EE"/>
          <w14:ligatures w14:val="none"/>
        </w:rPr>
      </w:pPr>
      <w:r w:rsidRPr="004456F4">
        <w:rPr>
          <w:rFonts w:ascii="Times New Roman" w:eastAsia="Times New Roman" w:hAnsi="Times New Roman" w:cs="Times New Roman"/>
          <w:kern w:val="0"/>
          <w:lang w:eastAsia="et-EE"/>
          <w14:ligatures w14:val="none"/>
        </w:rPr>
        <w:t> </w:t>
      </w:r>
    </w:p>
    <w:p w14:paraId="5B15A3CC" w14:textId="77777777" w:rsidR="004E0D5C" w:rsidRPr="004456F4" w:rsidRDefault="004E0D5C" w:rsidP="004E0D5C">
      <w:pPr>
        <w:spacing w:after="0" w:line="240" w:lineRule="auto"/>
        <w:jc w:val="both"/>
        <w:textAlignment w:val="baseline"/>
        <w:rPr>
          <w:rFonts w:ascii="Segoe UI" w:eastAsia="Times New Roman" w:hAnsi="Segoe UI" w:cs="Segoe UI"/>
          <w:color w:val="2F5496"/>
          <w:kern w:val="0"/>
          <w:sz w:val="18"/>
          <w:szCs w:val="18"/>
          <w:lang w:eastAsia="et-EE"/>
          <w14:ligatures w14:val="none"/>
        </w:rPr>
      </w:pPr>
      <w:r w:rsidRPr="004456F4">
        <w:rPr>
          <w:rFonts w:ascii="Times New Roman" w:eastAsia="Times New Roman" w:hAnsi="Times New Roman" w:cs="Times New Roman"/>
          <w:b/>
          <w:bCs/>
          <w:kern w:val="0"/>
          <w:lang w:eastAsia="et-EE"/>
          <w14:ligatures w14:val="none"/>
        </w:rPr>
        <w:t xml:space="preserve">6. </w:t>
      </w:r>
      <w:r w:rsidRPr="07FC7F75">
        <w:rPr>
          <w:rFonts w:ascii="Times New Roman" w:eastAsia="Times New Roman" w:hAnsi="Times New Roman" w:cs="Times New Roman"/>
          <w:b/>
          <w:lang w:eastAsia="et-EE"/>
        </w:rPr>
        <w:t>Seaduse mõjud</w:t>
      </w:r>
    </w:p>
    <w:p w14:paraId="6839C2A4" w14:textId="77777777" w:rsidR="004E0D5C" w:rsidRDefault="004E0D5C" w:rsidP="004E0D5C">
      <w:pPr>
        <w:spacing w:after="0" w:line="240" w:lineRule="auto"/>
        <w:jc w:val="both"/>
        <w:textAlignment w:val="baseline"/>
        <w:rPr>
          <w:rFonts w:ascii="Times New Roman" w:eastAsia="Times New Roman" w:hAnsi="Times New Roman" w:cs="Times New Roman"/>
          <w:kern w:val="0"/>
          <w:lang w:eastAsia="et-EE"/>
          <w14:ligatures w14:val="none"/>
        </w:rPr>
      </w:pPr>
    </w:p>
    <w:p w14:paraId="0AECFF3F" w14:textId="77777777" w:rsidR="004E0D5C" w:rsidRDefault="004E0D5C" w:rsidP="004E0D5C">
      <w:pPr>
        <w:spacing w:after="0" w:line="240" w:lineRule="auto"/>
        <w:jc w:val="both"/>
        <w:rPr>
          <w:rFonts w:ascii="Times New Roman" w:eastAsia="Times New Roman" w:hAnsi="Times New Roman" w:cs="Times New Roman"/>
          <w:lang w:eastAsia="et-EE"/>
        </w:rPr>
      </w:pPr>
      <w:r w:rsidRPr="50E0443B">
        <w:rPr>
          <w:rFonts w:ascii="Times New Roman" w:eastAsia="Times New Roman" w:hAnsi="Times New Roman" w:cs="Times New Roman"/>
        </w:rPr>
        <w:t xml:space="preserve">Eelnõu aluseks oleva direktiivi eesmärk on tasakaalustada kestlikkusaruandluse eesmärgid ettevõtjate halduskoormusega, vähendades aruandlusnõuete kohaldamisala ning piirates väiksematele ettevõtjatele edasikanduvat koormust. Mõjude hindamisel toome välja otsese majandusliku mõju, mis avaldub ettevõtjate halduskoormuse muutumises, audiitorteenuse turu toimimises ning mõjus väärtusahela ettevõtjatele. Ettevõtete majandustegevuse kestlikkuse aspektide läbipaistvuse kao mõju hinnata on keeruline. Kaudselt võib see mõju avalduda ka sotsiaalvaldkonnale ning elu- ja looduskeskkonnale, kuna muutub kestlikkusteabe avalikustamise ulatus ja sihtrühm. Eelnõul puudub otsene mõju riigi julgeolekule ja välissuhetele, regionaalarengule ning riigiasutuste ja kohaliku omavalitsuse korraldusele. Samas on eelnõul kaudne seos tundliku teabe kaitsega, kuna kestlikkusaruandjal võimaldatakse jätta avalikustamata ärisaladust, salastatud teavet, füüsilise isiku privaatsust või füüsilise või juriidilise isiku turvalisust kahjustav teave. Seetõttu aitab muudatus vältida olukorda, kus kestlikkusaruandluse nõuded tooksid kaasa tundliku teabe avalikustamise. Eelnõu ei loo uut isikuandmete töötlemise kohustust, kuid toetab privaatsust ja turvalisust kahjustava teabe avalikustamata jätmist. </w:t>
      </w:r>
    </w:p>
    <w:p w14:paraId="4108DC6B" w14:textId="77777777" w:rsidR="004E0D5C" w:rsidRDefault="004E0D5C" w:rsidP="004E0D5C">
      <w:pPr>
        <w:spacing w:after="0" w:line="240" w:lineRule="auto"/>
        <w:jc w:val="both"/>
        <w:rPr>
          <w:rFonts w:ascii="Times New Roman" w:eastAsia="Times New Roman" w:hAnsi="Times New Roman" w:cs="Times New Roman"/>
          <w:lang w:eastAsia="et-EE"/>
        </w:rPr>
      </w:pPr>
    </w:p>
    <w:p w14:paraId="0BFCC81F" w14:textId="77777777" w:rsidR="004E0D5C" w:rsidRDefault="004E0D5C" w:rsidP="004E0D5C">
      <w:pPr>
        <w:spacing w:after="0" w:line="240" w:lineRule="auto"/>
        <w:jc w:val="both"/>
        <w:rPr>
          <w:rFonts w:ascii="Times New Roman" w:eastAsia="Times New Roman" w:hAnsi="Times New Roman" w:cs="Times New Roman"/>
          <w:lang w:eastAsia="et-EE"/>
        </w:rPr>
      </w:pPr>
      <w:r w:rsidRPr="50E0443B">
        <w:rPr>
          <w:rFonts w:ascii="Times New Roman" w:eastAsia="Times New Roman" w:hAnsi="Times New Roman" w:cs="Times New Roman"/>
        </w:rPr>
        <w:t xml:space="preserve">Eelnõuga tehtavate muudatuste otsesesse sihtrühma kuuluvad kestlikkusaruande koostamise kohustusega ja sellest kohustusest vabanevad ettevõtjad (aruandjate arv väheneb ligikaudu 200-lt ligikaudu 10-le aruandjale), audiitorettevõtjad ja </w:t>
      </w:r>
      <w:proofErr w:type="spellStart"/>
      <w:r w:rsidRPr="50E0443B">
        <w:rPr>
          <w:rFonts w:ascii="Times New Roman" w:eastAsia="Times New Roman" w:hAnsi="Times New Roman" w:cs="Times New Roman"/>
        </w:rPr>
        <w:t>kestlikkusvandeaudiitorid</w:t>
      </w:r>
      <w:proofErr w:type="spellEnd"/>
      <w:r w:rsidRPr="50E0443B">
        <w:rPr>
          <w:rFonts w:ascii="Times New Roman" w:eastAsia="Times New Roman" w:hAnsi="Times New Roman" w:cs="Times New Roman"/>
        </w:rPr>
        <w:t xml:space="preserve"> (97 </w:t>
      </w:r>
      <w:proofErr w:type="spellStart"/>
      <w:r w:rsidRPr="50E0443B">
        <w:rPr>
          <w:rFonts w:ascii="Times New Roman" w:eastAsia="Times New Roman" w:hAnsi="Times New Roman" w:cs="Times New Roman"/>
        </w:rPr>
        <w:t>kestlikkusvandeaudiitori</w:t>
      </w:r>
      <w:proofErr w:type="spellEnd"/>
      <w:r w:rsidRPr="50E0443B">
        <w:rPr>
          <w:rFonts w:ascii="Times New Roman" w:eastAsia="Times New Roman" w:hAnsi="Times New Roman" w:cs="Times New Roman"/>
        </w:rPr>
        <w:t xml:space="preserve"> kutsega vandeaudiitorit) ning väärtusahela ettevõtjad (hinnanguliselt 25 protsenti VKE-</w:t>
      </w:r>
      <w:proofErr w:type="spellStart"/>
      <w:r w:rsidRPr="50E0443B">
        <w:rPr>
          <w:rFonts w:ascii="Times New Roman" w:eastAsia="Times New Roman" w:hAnsi="Times New Roman" w:cs="Times New Roman"/>
        </w:rPr>
        <w:t>dest</w:t>
      </w:r>
      <w:proofErr w:type="spellEnd"/>
      <w:r w:rsidRPr="50E0443B">
        <w:rPr>
          <w:rFonts w:ascii="Times New Roman" w:eastAsia="Times New Roman" w:hAnsi="Times New Roman" w:cs="Times New Roman"/>
        </w:rPr>
        <w:t>). Kaudsesse sihtrühma kuuluvad töötajad, kogukonnad, tarbijad ja lõppkasutajad, kelle täpne arv sõltub konkreetse ettevõtja tegevusest ja väärtusahela ulatusest,  ning keskkond.</w:t>
      </w:r>
    </w:p>
    <w:p w14:paraId="7B95F92B" w14:textId="77777777" w:rsidR="004E0D5C" w:rsidRDefault="004E0D5C" w:rsidP="004E0D5C">
      <w:pPr>
        <w:spacing w:after="0" w:line="240" w:lineRule="auto"/>
        <w:jc w:val="both"/>
        <w:rPr>
          <w:rFonts w:ascii="Times New Roman" w:eastAsia="Times New Roman" w:hAnsi="Times New Roman" w:cs="Times New Roman"/>
        </w:rPr>
      </w:pPr>
    </w:p>
    <w:p w14:paraId="4384D165" w14:textId="77777777" w:rsidR="004E0D5C" w:rsidRDefault="004E0D5C" w:rsidP="004E0D5C">
      <w:pPr>
        <w:spacing w:after="0" w:line="240" w:lineRule="auto"/>
        <w:jc w:val="both"/>
        <w:rPr>
          <w:rFonts w:ascii="Times New Roman" w:eastAsia="Times New Roman" w:hAnsi="Times New Roman" w:cs="Times New Roman"/>
          <w:b/>
          <w:bCs/>
          <w:lang w:eastAsia="et-EE"/>
        </w:rPr>
      </w:pPr>
      <w:r w:rsidRPr="50E0443B">
        <w:rPr>
          <w:rFonts w:ascii="Times New Roman" w:eastAsia="Times New Roman" w:hAnsi="Times New Roman" w:cs="Times New Roman"/>
          <w:b/>
          <w:bCs/>
          <w:lang w:eastAsia="et-EE"/>
        </w:rPr>
        <w:t>6.1 Majanduslik mõju</w:t>
      </w:r>
    </w:p>
    <w:p w14:paraId="5961E363" w14:textId="77777777" w:rsidR="004E0D5C" w:rsidRDefault="004E0D5C" w:rsidP="004E0D5C">
      <w:pPr>
        <w:spacing w:after="0" w:line="240" w:lineRule="auto"/>
        <w:jc w:val="both"/>
        <w:rPr>
          <w:rFonts w:ascii="Times New Roman" w:eastAsia="Times New Roman" w:hAnsi="Times New Roman" w:cs="Times New Roman"/>
          <w:color w:val="000000" w:themeColor="text1"/>
        </w:rPr>
      </w:pPr>
    </w:p>
    <w:p w14:paraId="1B5D22AF" w14:textId="77777777" w:rsidR="004E0D5C" w:rsidRPr="004456F4" w:rsidRDefault="004E0D5C" w:rsidP="004E0D5C">
      <w:pPr>
        <w:spacing w:after="0" w:line="240" w:lineRule="auto"/>
        <w:jc w:val="both"/>
        <w:textAlignment w:val="baseline"/>
        <w:rPr>
          <w:rFonts w:ascii="Times New Roman" w:eastAsia="Times New Roman" w:hAnsi="Times New Roman" w:cs="Times New Roman"/>
          <w:color w:val="000000" w:themeColor="text1"/>
        </w:rPr>
      </w:pPr>
      <w:r w:rsidRPr="50E0443B">
        <w:rPr>
          <w:rFonts w:ascii="Times New Roman" w:eastAsia="Times New Roman" w:hAnsi="Times New Roman" w:cs="Times New Roman"/>
          <w:color w:val="000000" w:themeColor="text1"/>
        </w:rPr>
        <w:t xml:space="preserve">Sihtrühm: kestlikkusaruande koostamise ja esitamise regulatsiooni muudatuste sihtrühma kuuluvad kestlikkusaruande esitamise kohustusega raamatupidamiskohustuslasest ettevõtjad (sihtrühm 1), kestlikkusaruande esitamise kohustusest vabanenud ettevõtjad (sihtrühm 2), audiitorettevõtjad (sihtrühm 3) ning kestlikkusaruande koostaja väärtusahelasse jäävad osapooled ja keskkond (sihtrühm 4). </w:t>
      </w:r>
    </w:p>
    <w:p w14:paraId="5F08659E" w14:textId="77777777" w:rsidR="004E0D5C" w:rsidRPr="004456F4" w:rsidRDefault="004E0D5C" w:rsidP="004E0D5C">
      <w:pPr>
        <w:spacing w:after="0" w:line="240" w:lineRule="auto"/>
        <w:jc w:val="both"/>
        <w:textAlignment w:val="baseline"/>
        <w:rPr>
          <w:rFonts w:ascii="Times New Roman" w:eastAsia="Times New Roman" w:hAnsi="Times New Roman" w:cs="Times New Roman"/>
          <w:color w:val="000000" w:themeColor="text1"/>
        </w:rPr>
      </w:pPr>
    </w:p>
    <w:p w14:paraId="602F5AA1" w14:textId="77777777" w:rsidR="004E0D5C" w:rsidRPr="004456F4" w:rsidRDefault="004E0D5C" w:rsidP="004E0D5C">
      <w:pPr>
        <w:spacing w:after="0" w:line="240" w:lineRule="auto"/>
        <w:jc w:val="both"/>
        <w:textAlignment w:val="baseline"/>
        <w:rPr>
          <w:rFonts w:ascii="Times New Roman" w:eastAsia="Times New Roman" w:hAnsi="Times New Roman" w:cs="Times New Roman"/>
        </w:rPr>
      </w:pPr>
      <w:r w:rsidRPr="50E0443B">
        <w:rPr>
          <w:rFonts w:ascii="Times New Roman" w:eastAsia="Times New Roman" w:hAnsi="Times New Roman" w:cs="Times New Roman"/>
          <w:color w:val="000000" w:themeColor="text1"/>
        </w:rPr>
        <w:t>Kui kehtivas regulatsioonis kohaldub kestlikkusaruande esitamise kohustus suurettevõtjale ning VKE-</w:t>
      </w:r>
      <w:proofErr w:type="spellStart"/>
      <w:r w:rsidRPr="50E0443B">
        <w:rPr>
          <w:rFonts w:ascii="Times New Roman" w:eastAsia="Times New Roman" w:hAnsi="Times New Roman" w:cs="Times New Roman"/>
          <w:color w:val="000000" w:themeColor="text1"/>
        </w:rPr>
        <w:t>le</w:t>
      </w:r>
      <w:proofErr w:type="spellEnd"/>
      <w:r w:rsidRPr="50E0443B">
        <w:rPr>
          <w:rFonts w:ascii="Times New Roman" w:eastAsia="Times New Roman" w:hAnsi="Times New Roman" w:cs="Times New Roman"/>
          <w:color w:val="000000" w:themeColor="text1"/>
        </w:rPr>
        <w:t xml:space="preserve">, kes on börsil noteeritud, siis direktiivi muudatusega vähendatakse nende hulka kuuluvate isikute arvu Eestis ligikaudu 90 %. Eestis on ligikaudu 300 suurettevõtet ning suurt konsolideerimisgruppi. Ettevõtteid ja konsolideerimisgruppe, mille müügitulu on üle 450 000 000 euro ning kus töötab üle 1000 töötaja, on Eestis vaid ligikaudu 20. Kuna kehtiv seadus hõlmab konsolideerimise erandit, mida laiendatakse ka börsiettevõtetele eelnõuga (st kui aruandluskohustusega tütarettevõttel on emaettevõte, kes koostab konsolideeritud kestlikkusaruannet, siis tütarettevõte aruannet koostama ei pea), siis reaalse aruande koostamise kohustusega saab edaspidi olema kümmekond ettevõtet ja gruppi. Seega võttes arvesse konsolideerimiserandi õiguse kasutamist, väheneb oluliselt seni prognoositud aruandjate arv, mis on ligikaudu 200 (sihtrühm 2) ning edaspidi kohaldub kestlikkusaruande koostamise ja esitamise kohustus ligikaudu 10-le raamatupidamiskohustuslasele (sihtrühm 1). </w:t>
      </w:r>
    </w:p>
    <w:p w14:paraId="13B4B279" w14:textId="77777777" w:rsidR="004E0D5C" w:rsidRPr="004456F4" w:rsidRDefault="004E0D5C" w:rsidP="004E0D5C">
      <w:pPr>
        <w:spacing w:after="0" w:line="240" w:lineRule="auto"/>
        <w:jc w:val="both"/>
        <w:textAlignment w:val="baseline"/>
        <w:rPr>
          <w:rFonts w:ascii="Times New Roman" w:eastAsia="Times New Roman" w:hAnsi="Times New Roman" w:cs="Times New Roman"/>
          <w:color w:val="000000" w:themeColor="text1"/>
        </w:rPr>
      </w:pPr>
    </w:p>
    <w:p w14:paraId="162F9996" w14:textId="77777777" w:rsidR="004E0D5C" w:rsidRPr="004456F4" w:rsidRDefault="004E0D5C" w:rsidP="004E0D5C">
      <w:pPr>
        <w:spacing w:after="0" w:line="240" w:lineRule="auto"/>
        <w:jc w:val="both"/>
        <w:textAlignment w:val="baseline"/>
        <w:rPr>
          <w:rFonts w:ascii="Times New Roman" w:eastAsia="Times New Roman" w:hAnsi="Times New Roman" w:cs="Times New Roman"/>
          <w:kern w:val="0"/>
          <w14:ligatures w14:val="none"/>
        </w:rPr>
      </w:pPr>
      <w:r w:rsidRPr="50E0443B">
        <w:rPr>
          <w:rFonts w:ascii="Times New Roman" w:eastAsia="Times New Roman" w:hAnsi="Times New Roman" w:cs="Times New Roman"/>
          <w:color w:val="000000" w:themeColor="text1"/>
        </w:rPr>
        <w:t>Mõju avaldumise sagedus: Aruannet koostatakse üks kord aastas ning see kohaldub  kõikidele sihtrühmadele.</w:t>
      </w:r>
    </w:p>
    <w:p w14:paraId="3B23C9DD" w14:textId="77777777" w:rsidR="004E0D5C" w:rsidRDefault="004E0D5C" w:rsidP="004E0D5C">
      <w:pPr>
        <w:spacing w:after="0" w:line="240" w:lineRule="auto"/>
        <w:jc w:val="both"/>
        <w:rPr>
          <w:rFonts w:ascii="Times New Roman" w:eastAsia="Times New Roman" w:hAnsi="Times New Roman" w:cs="Times New Roman"/>
          <w:color w:val="000000" w:themeColor="text1"/>
        </w:rPr>
      </w:pPr>
    </w:p>
    <w:p w14:paraId="6703E9DE" w14:textId="77777777" w:rsidR="004E0D5C" w:rsidRDefault="004E0D5C" w:rsidP="004E0D5C">
      <w:pPr>
        <w:spacing w:after="0" w:line="240" w:lineRule="auto"/>
        <w:jc w:val="both"/>
        <w:rPr>
          <w:rFonts w:ascii="Times New Roman" w:eastAsia="Times New Roman" w:hAnsi="Times New Roman" w:cs="Times New Roman"/>
          <w:color w:val="000000" w:themeColor="text1"/>
        </w:rPr>
      </w:pPr>
      <w:r w:rsidRPr="50E0443B">
        <w:rPr>
          <w:rFonts w:ascii="Times New Roman" w:eastAsia="Times New Roman" w:hAnsi="Times New Roman" w:cs="Times New Roman"/>
          <w:color w:val="242424"/>
        </w:rPr>
        <w:t>Mõju ulatus: Muudatuse peamine otsene mõju on ettevõtjate halduskoormuse vähenemine. Mõju ulatus on seega oluline, kuna kohustuslike aruandjate arv väheneb märkimisväärselt ning kohustus koondub ettevõtjatele, kelle majandustegevuse ulatus ja töötajate arv on suurim. Aruandekohustusega ettevõtjate puhul väheneb halduskoormus piiratud ulatuses. Kohustusest vabanevad ettevõtjad ei pea enam koostama kestlikkusaruannet, korraldama selleks vajalikku andmekogumist ega tellima aruande audiitorkontrolli. Küll võib see asenduda vabatahtliku aruandlusega, kui ettevõttel on selleks vajadust väärtusahela või finantseerijate nõuetest tulenevalt.</w:t>
      </w:r>
    </w:p>
    <w:p w14:paraId="1C2FC789" w14:textId="77777777" w:rsidR="004E0D5C" w:rsidRDefault="004E0D5C" w:rsidP="004E0D5C">
      <w:pPr>
        <w:spacing w:after="0" w:line="240" w:lineRule="auto"/>
        <w:jc w:val="both"/>
        <w:rPr>
          <w:rFonts w:ascii="Times New Roman" w:eastAsia="Times New Roman" w:hAnsi="Times New Roman" w:cs="Times New Roman"/>
          <w:color w:val="242424"/>
        </w:rPr>
      </w:pPr>
    </w:p>
    <w:p w14:paraId="70069D19" w14:textId="77777777" w:rsidR="004E0D5C" w:rsidRDefault="004E0D5C" w:rsidP="004E0D5C">
      <w:pPr>
        <w:spacing w:after="0" w:line="240" w:lineRule="auto"/>
        <w:jc w:val="both"/>
        <w:rPr>
          <w:rFonts w:ascii="Times New Roman" w:eastAsia="Times New Roman" w:hAnsi="Times New Roman" w:cs="Times New Roman"/>
          <w:color w:val="000000" w:themeColor="text1"/>
        </w:rPr>
      </w:pPr>
      <w:r w:rsidRPr="50E0443B">
        <w:rPr>
          <w:rFonts w:ascii="Times New Roman" w:eastAsia="Times New Roman" w:hAnsi="Times New Roman" w:cs="Times New Roman"/>
          <w:color w:val="000000" w:themeColor="text1"/>
        </w:rPr>
        <w:t>Kestlikkusaruande koostamise ja sellele audiitorkontrolli teostamise kulu suurus sõltub lisaks ettevõtja (sealhulgas konsolideerimisgrupi) suurusest ka ettevõtja tegevusvaldkonna keerukusest, tema tarneahela, mõjude ja riskide ulatusest, samuti ettevõtja valmisolekust kestlikkusaruande koostamiseks arvestades ettevõtja sellekohast varasemat tegevust. Enamus neist kümnest ettevõttest on kestlikkusteavet oma tegevusaruandes alates 2016. aastast esitanud ning olid ka esimesed 2024. aasta kestlikkusaruande esitajad. Kehtiva kestlikkusaruande regulatsiooni vastuvõtmise seletuskirjas (516SE) hindasime Euroopa Komisjoni poolt läbiviidud mõjuanalüüsi arvestades ettevõtetele kaasnevaks kuluks ligikaudu 500 000 eurot aastas. 2024. aasta aruande põhjal oli see kulu Eestis poole väiksem ehk ligikaudu 250 000 eurot esimesel rakendusaastal. On hinnatud, et järgnevatel aastatel on kulu ligikaudu 20 protsenti madalam ehk iga-aastane kulu on 200 000 eurot, mis teeb kogukuluks 2 miljonit eurot sihtrühmale 1 ehk ettevõtetele kellele jääb aruandluskohustus kehtima.</w:t>
      </w:r>
    </w:p>
    <w:p w14:paraId="48C5A91D" w14:textId="77777777" w:rsidR="004E0D5C" w:rsidRDefault="004E0D5C" w:rsidP="004E0D5C">
      <w:pPr>
        <w:spacing w:after="0" w:line="240" w:lineRule="auto"/>
        <w:jc w:val="both"/>
        <w:rPr>
          <w:rFonts w:ascii="Times New Roman" w:eastAsia="Times New Roman" w:hAnsi="Times New Roman" w:cs="Times New Roman"/>
          <w:color w:val="000000" w:themeColor="text1"/>
        </w:rPr>
      </w:pPr>
    </w:p>
    <w:p w14:paraId="61F5A010" w14:textId="00EFD29E" w:rsidR="004E0D5C" w:rsidRDefault="004E0D5C" w:rsidP="004E0D5C">
      <w:pPr>
        <w:spacing w:after="0" w:line="240" w:lineRule="auto"/>
        <w:jc w:val="both"/>
        <w:rPr>
          <w:rFonts w:ascii="Times New Roman" w:eastAsia="Times New Roman" w:hAnsi="Times New Roman" w:cs="Times New Roman"/>
          <w:color w:val="000000" w:themeColor="text1"/>
        </w:rPr>
      </w:pPr>
      <w:r w:rsidRPr="39D99D22">
        <w:rPr>
          <w:rFonts w:ascii="Times New Roman" w:eastAsia="Times New Roman" w:hAnsi="Times New Roman" w:cs="Times New Roman"/>
          <w:color w:val="000000" w:themeColor="text1"/>
        </w:rPr>
        <w:t>Kestlikkusaruande koostamise kohustusest vabanenud ettevõtted (sihtrühm 2) on suurettevõtjate kategooria alumine osa, kellest ligi 60% on alla 100 miljoni euro suuruse müügituluga. Nende ettevõtete osas hindasime, et kaasnev iga-aastane kulu oleks ligikaudu 100 000 eurot, mis teeb kohustuse ulatuse piiramise võimalikuks mõjuks kokku umbes 30 miljonit eurot (mõju ulatus sihtrühmale 2). Sellest mõju auditi turule on lig</w:t>
      </w:r>
      <w:r w:rsidR="007548D6" w:rsidRPr="39D99D22">
        <w:rPr>
          <w:rFonts w:ascii="Times New Roman" w:eastAsia="Times New Roman" w:hAnsi="Times New Roman" w:cs="Times New Roman"/>
          <w:color w:val="000000" w:themeColor="text1"/>
        </w:rPr>
        <w:t>i</w:t>
      </w:r>
      <w:r w:rsidRPr="39D99D22">
        <w:rPr>
          <w:rFonts w:ascii="Times New Roman" w:eastAsia="Times New Roman" w:hAnsi="Times New Roman" w:cs="Times New Roman"/>
          <w:color w:val="000000" w:themeColor="text1"/>
        </w:rPr>
        <w:t xml:space="preserve">kaudu 10-15 miljonit eurot (mõju ulatus sihtrühmale 3). </w:t>
      </w:r>
    </w:p>
    <w:p w14:paraId="270A808C" w14:textId="77777777" w:rsidR="004E0D5C" w:rsidRDefault="004E0D5C" w:rsidP="004E0D5C">
      <w:pPr>
        <w:spacing w:after="0" w:line="240" w:lineRule="auto"/>
        <w:jc w:val="both"/>
        <w:rPr>
          <w:rFonts w:ascii="Times New Roman" w:eastAsia="Times New Roman" w:hAnsi="Times New Roman" w:cs="Times New Roman"/>
          <w:color w:val="000000" w:themeColor="text1"/>
        </w:rPr>
      </w:pPr>
    </w:p>
    <w:p w14:paraId="58F24291" w14:textId="77777777" w:rsidR="004E0D5C" w:rsidRDefault="004E0D5C" w:rsidP="004E0D5C">
      <w:pPr>
        <w:spacing w:after="0" w:line="240" w:lineRule="auto"/>
        <w:jc w:val="both"/>
        <w:rPr>
          <w:rFonts w:ascii="Times New Roman" w:eastAsia="Times New Roman" w:hAnsi="Times New Roman" w:cs="Times New Roman"/>
          <w:color w:val="000000" w:themeColor="text1"/>
        </w:rPr>
      </w:pPr>
      <w:r w:rsidRPr="50E0443B">
        <w:rPr>
          <w:rFonts w:ascii="Times New Roman" w:eastAsia="Times New Roman" w:hAnsi="Times New Roman" w:cs="Times New Roman"/>
          <w:color w:val="000000" w:themeColor="text1"/>
        </w:rPr>
        <w:t xml:space="preserve">Usaldusväärseid andmeid selle kohta, millised olid ettevõtjate poolt tehtud investeeringud aruandluse protsessi ettevalmistamiseks, ei ole võimalik hankida. Paljud ettevõtted olid alustanud kestlikkuse riskihindamisega, võtnud tööle inimesi, ostnud sisse konsultatsiooniteenust, IT lahendusi, teinud kaasamisi ja andmekorjet. </w:t>
      </w:r>
    </w:p>
    <w:p w14:paraId="60F087FF" w14:textId="77777777" w:rsidR="004E0D5C" w:rsidRDefault="004E0D5C" w:rsidP="004E0D5C">
      <w:pPr>
        <w:spacing w:after="0" w:line="240" w:lineRule="auto"/>
        <w:jc w:val="both"/>
        <w:rPr>
          <w:rFonts w:ascii="Times New Roman" w:eastAsia="Times New Roman" w:hAnsi="Times New Roman" w:cs="Times New Roman"/>
          <w:color w:val="000000" w:themeColor="text1"/>
        </w:rPr>
      </w:pPr>
    </w:p>
    <w:p w14:paraId="069E1AE1" w14:textId="77777777" w:rsidR="004E0D5C" w:rsidRDefault="004E0D5C" w:rsidP="004E0D5C">
      <w:pPr>
        <w:spacing w:after="0" w:line="240" w:lineRule="auto"/>
        <w:jc w:val="both"/>
        <w:rPr>
          <w:rFonts w:ascii="Times New Roman" w:eastAsia="Times New Roman" w:hAnsi="Times New Roman" w:cs="Times New Roman"/>
          <w:color w:val="000000" w:themeColor="text1"/>
        </w:rPr>
      </w:pPr>
      <w:r w:rsidRPr="50E0443B">
        <w:rPr>
          <w:rFonts w:ascii="Times New Roman" w:eastAsia="Times New Roman" w:hAnsi="Times New Roman" w:cs="Times New Roman"/>
          <w:color w:val="000000" w:themeColor="text1"/>
        </w:rPr>
        <w:lastRenderedPageBreak/>
        <w:t>Osad ettevõtted kindlasti jätkavad selle tegevusega kuna see on nende jaoks oluline konkurentsis püsimiseks ning Skandinaavia ja Kesk-Euroopa kestlikkust väärtustavate ettevõtete tarneahelasse kuulumiseks.</w:t>
      </w:r>
    </w:p>
    <w:p w14:paraId="7A79EA06" w14:textId="77777777" w:rsidR="004E0D5C" w:rsidRDefault="004E0D5C" w:rsidP="004E0D5C">
      <w:pPr>
        <w:spacing w:after="0" w:line="240" w:lineRule="auto"/>
        <w:jc w:val="both"/>
        <w:rPr>
          <w:rFonts w:ascii="Times New Roman" w:eastAsia="Times New Roman" w:hAnsi="Times New Roman" w:cs="Times New Roman"/>
          <w:color w:val="000000" w:themeColor="text1"/>
        </w:rPr>
      </w:pPr>
    </w:p>
    <w:p w14:paraId="3213E28A" w14:textId="77777777" w:rsidR="004E0D5C" w:rsidRDefault="004E0D5C" w:rsidP="004E0D5C">
      <w:pPr>
        <w:spacing w:after="0" w:line="240" w:lineRule="auto"/>
        <w:jc w:val="both"/>
        <w:rPr>
          <w:rFonts w:ascii="Times New Roman" w:eastAsia="Times New Roman" w:hAnsi="Times New Roman" w:cs="Times New Roman"/>
          <w:color w:val="000000" w:themeColor="text1"/>
        </w:rPr>
      </w:pPr>
      <w:r w:rsidRPr="50E0443B">
        <w:rPr>
          <w:rFonts w:ascii="Times New Roman" w:eastAsia="Times New Roman" w:hAnsi="Times New Roman" w:cs="Times New Roman"/>
          <w:color w:val="000000" w:themeColor="text1"/>
        </w:rPr>
        <w:t xml:space="preserve">Vabatahtlikult kestlikkusaruandeid koostavate ettevõtete kulud sõltuvad suuresti sellest, kas </w:t>
      </w:r>
      <w:r w:rsidRPr="50E0443B">
        <w:rPr>
          <w:rFonts w:ascii="Times New Roman" w:eastAsia="Times New Roman" w:hAnsi="Times New Roman" w:cs="Times New Roman"/>
        </w:rPr>
        <w:t>rakendatakse mingit konkreetset standardit või on ettevõttel mõni enda väljatöötatud lähenemine, samuti kas koostatakse vaid aruannet ning audiitorkontrolli läbi ei viida (ligi kolmandik kuni pool kuludest).</w:t>
      </w:r>
    </w:p>
    <w:p w14:paraId="3FE69370" w14:textId="77777777" w:rsidR="004E0D5C" w:rsidRDefault="004E0D5C" w:rsidP="004E0D5C">
      <w:pPr>
        <w:spacing w:after="0" w:line="240" w:lineRule="auto"/>
        <w:jc w:val="both"/>
        <w:rPr>
          <w:rFonts w:ascii="Times New Roman" w:eastAsia="Times New Roman" w:hAnsi="Times New Roman" w:cs="Times New Roman"/>
          <w:color w:val="000000" w:themeColor="text1"/>
        </w:rPr>
      </w:pPr>
    </w:p>
    <w:p w14:paraId="0BB2F839" w14:textId="77777777" w:rsidR="004E0D5C" w:rsidRDefault="004E0D5C" w:rsidP="004E0D5C">
      <w:pPr>
        <w:spacing w:after="0" w:line="240" w:lineRule="auto"/>
        <w:jc w:val="both"/>
        <w:rPr>
          <w:rFonts w:ascii="Times New Roman" w:eastAsia="Times New Roman" w:hAnsi="Times New Roman" w:cs="Times New Roman"/>
        </w:rPr>
      </w:pPr>
      <w:r w:rsidRPr="50E0443B">
        <w:rPr>
          <w:rFonts w:ascii="Times New Roman" w:eastAsia="Times New Roman" w:hAnsi="Times New Roman" w:cs="Times New Roman"/>
        </w:rPr>
        <w:t>Eelnõuga kaasneva muudatuse peamine positiivne mõju on ettevõtjate halduskoormuse vähenemises. Kohustusest vabanevate ettevõtjate tasandil tähendab see iga-aastase aruandlus- ja audiitorkontrollikulu ära langemist ning ettevõtjate kogutasandil kuni 30 miljoni euro suurust koondmõju. Koondmõju aga on ilmselt väiksem vabatahtliku kestlikkusaruandlusega kaasnevate kulude tõttu.</w:t>
      </w:r>
    </w:p>
    <w:p w14:paraId="6BE94F96" w14:textId="77777777" w:rsidR="004E0D5C" w:rsidRDefault="004E0D5C" w:rsidP="004E0D5C">
      <w:pPr>
        <w:spacing w:after="0" w:line="240" w:lineRule="auto"/>
        <w:jc w:val="both"/>
        <w:rPr>
          <w:rFonts w:ascii="Times New Roman" w:eastAsia="Times New Roman" w:hAnsi="Times New Roman" w:cs="Times New Roman"/>
        </w:rPr>
      </w:pPr>
    </w:p>
    <w:p w14:paraId="709F2620" w14:textId="77777777" w:rsidR="004E0D5C" w:rsidRDefault="004E0D5C" w:rsidP="004E0D5C">
      <w:pPr>
        <w:spacing w:after="0" w:line="240" w:lineRule="auto"/>
        <w:jc w:val="both"/>
        <w:rPr>
          <w:rFonts w:ascii="Times New Roman" w:eastAsia="Times New Roman" w:hAnsi="Times New Roman" w:cs="Times New Roman"/>
        </w:rPr>
      </w:pPr>
      <w:r w:rsidRPr="50E0443B">
        <w:rPr>
          <w:rFonts w:ascii="Times New Roman" w:eastAsia="Times New Roman" w:hAnsi="Times New Roman" w:cs="Times New Roman"/>
        </w:rPr>
        <w:t xml:space="preserve">Lisaks üldisele majanduslikule mõjule mõjutab muudatus ka konkurentsi kahest vastandlikust aspektist. Ettevõtjatele, kes vabanevad kohustuslikust </w:t>
      </w:r>
      <w:proofErr w:type="spellStart"/>
      <w:r w:rsidRPr="50E0443B">
        <w:rPr>
          <w:rFonts w:ascii="Times New Roman" w:eastAsia="Times New Roman" w:hAnsi="Times New Roman" w:cs="Times New Roman"/>
        </w:rPr>
        <w:t>kestlikkusaruandlusest</w:t>
      </w:r>
      <w:proofErr w:type="spellEnd"/>
      <w:r w:rsidRPr="50E0443B">
        <w:rPr>
          <w:rFonts w:ascii="Times New Roman" w:eastAsia="Times New Roman" w:hAnsi="Times New Roman" w:cs="Times New Roman"/>
        </w:rPr>
        <w:t>, vähenevad aruandlusega seotud kulud, mis võib parandada nende konkurentsivõimet (kasumlikum ettevõte). Samas ettevõtted, kes ei ole läbi analüüsinud oma kestlikkuse mõju ja riske ega teinud vajalikke muudatusi (näiteks ressursiefektiivsus, tarneahelate kindlus), siis see vähendab ettevõtte konkurentsivõimet võrreldes konkurentidega, kes seda teevad. Läbipaistmatus kestlikkuse valdkonnas ei võimalda laieneda tihtipeale Eestile olulistele eksportturgudele, mis toob kaasa konkurentsivõime languse väljapool Eestit.</w:t>
      </w:r>
    </w:p>
    <w:p w14:paraId="2486848D" w14:textId="77777777" w:rsidR="004E0D5C" w:rsidRDefault="004E0D5C" w:rsidP="004E0D5C">
      <w:pPr>
        <w:spacing w:after="0" w:line="240" w:lineRule="auto"/>
        <w:jc w:val="both"/>
        <w:rPr>
          <w:rFonts w:ascii="Times New Roman" w:eastAsia="Times New Roman" w:hAnsi="Times New Roman" w:cs="Times New Roman"/>
        </w:rPr>
      </w:pPr>
    </w:p>
    <w:p w14:paraId="5797D07D" w14:textId="77777777" w:rsidR="004E0D5C" w:rsidRDefault="004E0D5C" w:rsidP="004E0D5C">
      <w:pPr>
        <w:spacing w:after="0" w:line="240" w:lineRule="auto"/>
        <w:jc w:val="both"/>
        <w:rPr>
          <w:rFonts w:ascii="Times New Roman" w:eastAsia="Times New Roman" w:hAnsi="Times New Roman" w:cs="Times New Roman"/>
        </w:rPr>
      </w:pPr>
      <w:r w:rsidRPr="50E0443B">
        <w:rPr>
          <w:rFonts w:ascii="Times New Roman" w:eastAsia="Times New Roman" w:hAnsi="Times New Roman" w:cs="Times New Roman"/>
        </w:rPr>
        <w:t>Vähenenud nõudlus kestlikkusaruande audiitorkontrolli järele tulenevalt aruandekohustuslike ettevõtjate arv vähenemisest, toob kaasa teenuse koondumise väheste audiitorettevõtjate kätte ja vähendab konkurentsi audiitorteenuse turul.</w:t>
      </w:r>
    </w:p>
    <w:p w14:paraId="76263F3F" w14:textId="77777777" w:rsidR="004E0D5C" w:rsidRDefault="004E0D5C" w:rsidP="004E0D5C">
      <w:pPr>
        <w:spacing w:after="0" w:line="240" w:lineRule="auto"/>
        <w:jc w:val="both"/>
        <w:rPr>
          <w:rFonts w:ascii="Times New Roman" w:eastAsia="Times New Roman" w:hAnsi="Times New Roman" w:cs="Times New Roman"/>
          <w:color w:val="000000" w:themeColor="text1"/>
        </w:rPr>
      </w:pPr>
    </w:p>
    <w:p w14:paraId="34554D0C" w14:textId="77777777" w:rsidR="004E0D5C" w:rsidRDefault="004E0D5C" w:rsidP="004E0D5C">
      <w:pPr>
        <w:spacing w:after="0" w:line="240" w:lineRule="auto"/>
        <w:jc w:val="both"/>
        <w:rPr>
          <w:rFonts w:ascii="Times New Roman" w:eastAsia="Times New Roman" w:hAnsi="Times New Roman" w:cs="Times New Roman"/>
        </w:rPr>
      </w:pPr>
      <w:proofErr w:type="spellStart"/>
      <w:r w:rsidRPr="50E0443B">
        <w:rPr>
          <w:rFonts w:ascii="Times New Roman" w:eastAsia="Times New Roman" w:hAnsi="Times New Roman" w:cs="Times New Roman"/>
        </w:rPr>
        <w:t>Kestlikkusvandeaudiitorite</w:t>
      </w:r>
      <w:proofErr w:type="spellEnd"/>
      <w:r w:rsidRPr="50E0443B">
        <w:rPr>
          <w:rFonts w:ascii="Times New Roman" w:eastAsia="Times New Roman" w:hAnsi="Times New Roman" w:cs="Times New Roman"/>
        </w:rPr>
        <w:t xml:space="preserve"> sihtrühma kuuluvad 97 va</w:t>
      </w:r>
      <w:r w:rsidRPr="50E0443B">
        <w:rPr>
          <w:rFonts w:ascii="Times New Roman" w:eastAsia="Times New Roman" w:hAnsi="Times New Roman" w:cs="Times New Roman"/>
          <w:color w:val="000000" w:themeColor="text1"/>
        </w:rPr>
        <w:t xml:space="preserve">ndeaudiitorit (sihtrühma suurus momendil), kes omandasid endale lisaks finantsvandeaudiitori kutsele ka kestlikkusvandeaudiitori kutse. Kuigi kehtiva seaduse kohaselt saavad kestlikkusvandeaudiitori kutset  tulla taotlema ka keskkonna või sotsiaalvaldkonna taustaga inimesed, siis ühtegi sellist </w:t>
      </w:r>
      <w:proofErr w:type="spellStart"/>
      <w:r w:rsidRPr="50E0443B">
        <w:rPr>
          <w:rFonts w:ascii="Times New Roman" w:eastAsia="Times New Roman" w:hAnsi="Times New Roman" w:cs="Times New Roman"/>
          <w:color w:val="000000" w:themeColor="text1"/>
        </w:rPr>
        <w:t>kestlikkusvandeaudiitorit</w:t>
      </w:r>
      <w:proofErr w:type="spellEnd"/>
      <w:r w:rsidRPr="50E0443B">
        <w:rPr>
          <w:rFonts w:ascii="Times New Roman" w:eastAsia="Times New Roman" w:hAnsi="Times New Roman" w:cs="Times New Roman"/>
          <w:color w:val="000000" w:themeColor="text1"/>
        </w:rPr>
        <w:t xml:space="preserve"> meil praegu ei ole. Kestlikkusaruande audiitorkontrolli turumahuks võis eeldada regulatsiooni järkjärgulise rakendamise lõppedes 10-15 miljonit eurot, muudatuse järgselt võib see olla 1-1,5 miljonit eurot. See tähendab, et Eestis kaob vajadus niivõrd suure hulga </w:t>
      </w:r>
      <w:proofErr w:type="spellStart"/>
      <w:r w:rsidRPr="50E0443B">
        <w:rPr>
          <w:rFonts w:ascii="Times New Roman" w:eastAsia="Times New Roman" w:hAnsi="Times New Roman" w:cs="Times New Roman"/>
          <w:color w:val="000000" w:themeColor="text1"/>
        </w:rPr>
        <w:t>kestlikkusvandeaudiitorite</w:t>
      </w:r>
      <w:proofErr w:type="spellEnd"/>
      <w:r w:rsidRPr="50E0443B">
        <w:rPr>
          <w:rFonts w:ascii="Times New Roman" w:eastAsia="Times New Roman" w:hAnsi="Times New Roman" w:cs="Times New Roman"/>
          <w:color w:val="000000" w:themeColor="text1"/>
        </w:rPr>
        <w:t xml:space="preserve"> osas. Võib eeldada, et teenust pakuvad kuni kümmekond vandeaudiitorit (sihtrühma suurus tulevikus), kes on koondunud</w:t>
      </w:r>
      <w:r>
        <w:rPr>
          <w:rFonts w:ascii="Times New Roman" w:eastAsia="Times New Roman" w:hAnsi="Times New Roman" w:cs="Times New Roman"/>
          <w:color w:val="000000" w:themeColor="text1"/>
        </w:rPr>
        <w:t xml:space="preserve"> pigem</w:t>
      </w:r>
      <w:r w:rsidRPr="50E0443B">
        <w:rPr>
          <w:rFonts w:ascii="Times New Roman" w:eastAsia="Times New Roman" w:hAnsi="Times New Roman" w:cs="Times New Roman"/>
          <w:color w:val="000000" w:themeColor="text1"/>
        </w:rPr>
        <w:t xml:space="preserve"> kolme suuremasse rahvusvahelise taustaga audiitorettevõtjasse. Ebasoovitavate mõjudena toob see kaasa teenuse kontsentreerumise väga vähestesse audiitorettevõtjatesse, mis paneb eriti keerulisse olukorda avaliku huvi üksused (börsiettevõtted, finantsasutused ja kindlustusandjad), kellele kohalduvad rangemad piirangud audiitorteenuste hankimisel ning kellel on juba viimastel aastatel olnud keeruline leida sobivat finantsaudiitorit. Vähene hulk </w:t>
      </w:r>
      <w:proofErr w:type="spellStart"/>
      <w:r w:rsidRPr="50E0443B">
        <w:rPr>
          <w:rFonts w:ascii="Times New Roman" w:eastAsia="Times New Roman" w:hAnsi="Times New Roman" w:cs="Times New Roman"/>
          <w:color w:val="000000" w:themeColor="text1"/>
        </w:rPr>
        <w:t>kestlikkusvandeaudiitoreid</w:t>
      </w:r>
      <w:proofErr w:type="spellEnd"/>
      <w:r w:rsidRPr="50E0443B">
        <w:rPr>
          <w:rFonts w:ascii="Times New Roman" w:eastAsia="Times New Roman" w:hAnsi="Times New Roman" w:cs="Times New Roman"/>
          <w:color w:val="000000" w:themeColor="text1"/>
        </w:rPr>
        <w:t xml:space="preserve"> muudab audiitorite leidmist veel keerulisemaks.</w:t>
      </w:r>
    </w:p>
    <w:p w14:paraId="47799442" w14:textId="77777777" w:rsidR="004E0D5C" w:rsidRDefault="004E0D5C" w:rsidP="004E0D5C">
      <w:pPr>
        <w:spacing w:after="0" w:line="240" w:lineRule="auto"/>
        <w:jc w:val="both"/>
        <w:rPr>
          <w:rFonts w:ascii="Times New Roman" w:eastAsia="Times New Roman" w:hAnsi="Times New Roman" w:cs="Times New Roman"/>
          <w:color w:val="000000" w:themeColor="text1"/>
        </w:rPr>
      </w:pPr>
    </w:p>
    <w:p w14:paraId="1E398C15" w14:textId="77777777" w:rsidR="004E0D5C" w:rsidRDefault="004E0D5C" w:rsidP="004E0D5C">
      <w:pPr>
        <w:spacing w:after="0" w:line="240" w:lineRule="auto"/>
        <w:jc w:val="both"/>
        <w:rPr>
          <w:rFonts w:ascii="Times New Roman" w:eastAsia="Times New Roman" w:hAnsi="Times New Roman" w:cs="Times New Roman"/>
          <w:color w:val="000000" w:themeColor="text1"/>
        </w:rPr>
      </w:pPr>
      <w:r w:rsidRPr="50E0443B">
        <w:rPr>
          <w:rFonts w:ascii="Times New Roman" w:eastAsia="Times New Roman" w:hAnsi="Times New Roman" w:cs="Times New Roman"/>
          <w:color w:val="000000" w:themeColor="text1"/>
        </w:rPr>
        <w:t>Kestlikkusvandeaudiitori teadmised ja kogemused koonduvad väikese hulga inimeste kätte, mis  mõjutab teenuse hinda selle kallinemise suunas. Samuti ei saa audiitorettevõtted hoida palgal vaid kestlikkuse valdkonnaga tegelevaid vandeaudiitoreid, mis tähendab, et ei toimu omandatud pädevuste hoidmist ja arendamist. See omab mõju teenuse kvaliteedile.</w:t>
      </w:r>
    </w:p>
    <w:p w14:paraId="20BFCEE2" w14:textId="77777777" w:rsidR="004E0D5C" w:rsidRDefault="004E0D5C" w:rsidP="004E0D5C">
      <w:pPr>
        <w:spacing w:after="0" w:line="240" w:lineRule="auto"/>
        <w:jc w:val="both"/>
        <w:rPr>
          <w:rFonts w:ascii="Times New Roman" w:eastAsia="Times New Roman" w:hAnsi="Times New Roman" w:cs="Times New Roman"/>
          <w:color w:val="000000" w:themeColor="text1"/>
        </w:rPr>
      </w:pPr>
    </w:p>
    <w:p w14:paraId="797071FD" w14:textId="77777777" w:rsidR="004E0D5C" w:rsidRDefault="004E0D5C" w:rsidP="004E0D5C">
      <w:pPr>
        <w:spacing w:after="0" w:line="240" w:lineRule="auto"/>
        <w:jc w:val="both"/>
        <w:rPr>
          <w:rFonts w:ascii="Times New Roman" w:eastAsia="Times New Roman" w:hAnsi="Times New Roman" w:cs="Times New Roman"/>
        </w:rPr>
      </w:pPr>
      <w:r w:rsidRPr="50E0443B">
        <w:rPr>
          <w:rFonts w:ascii="Times New Roman" w:eastAsia="Times New Roman" w:hAnsi="Times New Roman" w:cs="Times New Roman"/>
        </w:rPr>
        <w:t>Kestlikkusteabe usaldusväärsus jääb ka edaspidi oluliseks nii kapitaliturgude, finantseerijate kui ka väärtusahelate toimimise seisukohalt, kuid tänasel päeval ei ole plaani kuidas tagada kvaliteetset, kättesaadavat ning mõistlikus hinnaklassis audiitorteenust tulevikus.</w:t>
      </w:r>
    </w:p>
    <w:p w14:paraId="69D1F875" w14:textId="77777777" w:rsidR="004E0D5C" w:rsidRDefault="004E0D5C" w:rsidP="004E0D5C">
      <w:pPr>
        <w:spacing w:after="0" w:line="240" w:lineRule="auto"/>
        <w:jc w:val="both"/>
        <w:rPr>
          <w:rFonts w:ascii="Times New Roman" w:eastAsia="Times New Roman" w:hAnsi="Times New Roman" w:cs="Times New Roman"/>
        </w:rPr>
      </w:pPr>
    </w:p>
    <w:p w14:paraId="3735A2F4" w14:textId="53C9450F" w:rsidR="004E0D5C" w:rsidRDefault="004E0D5C" w:rsidP="39D99D22">
      <w:pPr>
        <w:spacing w:after="0" w:line="240" w:lineRule="auto"/>
        <w:jc w:val="both"/>
        <w:rPr>
          <w:rFonts w:ascii="Times New Roman" w:eastAsia="Times New Roman" w:hAnsi="Times New Roman" w:cs="Times New Roman"/>
        </w:rPr>
      </w:pPr>
      <w:r w:rsidRPr="39D99D22">
        <w:rPr>
          <w:rFonts w:ascii="Times New Roman" w:eastAsia="Times New Roman" w:hAnsi="Times New Roman" w:cs="Times New Roman"/>
        </w:rPr>
        <w:t xml:space="preserve">Kestlikkusaruande keskkonna-, sotsiaal- ja ühingujuhtimise teemade kontrollimiseks pädevuse omandamise vajadus pani audiitorettevõtjale kohustuse väga lühikese aja jooksul </w:t>
      </w:r>
      <w:r w:rsidR="4D65B957" w:rsidRPr="39D99D22">
        <w:rPr>
          <w:rFonts w:ascii="Times New Roman" w:eastAsia="Times New Roman" w:hAnsi="Times New Roman" w:cs="Times New Roman"/>
        </w:rPr>
        <w:t xml:space="preserve">teha märkimisväärseid investeeringuid </w:t>
      </w:r>
      <w:r w:rsidRPr="39D99D22">
        <w:rPr>
          <w:rFonts w:ascii="Times New Roman" w:eastAsia="Times New Roman" w:hAnsi="Times New Roman" w:cs="Times New Roman"/>
        </w:rPr>
        <w:t xml:space="preserve">oma töötajatesse ning tööprotsessidesse. Kui väiksemates audiitorettevõtjates tegutsevatele vandeaudiitoritele võis see piirduda esmase kestlikkusaruandluse standardi õppega ning kutse saamiseks koolituse läbimisega, millega kaasnev kulu võis olla 3 000 - 5 000 eurot, siis suurtes audiitorettevõtjates oli kaasnev kulu ligi miljon eurot inimeste palkamiseks ja koolitamiseks. </w:t>
      </w:r>
    </w:p>
    <w:p w14:paraId="1FB94D8C" w14:textId="77777777" w:rsidR="004E0D5C" w:rsidRDefault="004E0D5C" w:rsidP="004E0D5C">
      <w:pPr>
        <w:spacing w:after="0" w:line="240" w:lineRule="auto"/>
        <w:jc w:val="both"/>
        <w:rPr>
          <w:rFonts w:ascii="Times New Roman" w:eastAsia="Times New Roman" w:hAnsi="Times New Roman" w:cs="Times New Roman"/>
          <w:color w:val="000000" w:themeColor="text1"/>
        </w:rPr>
      </w:pPr>
    </w:p>
    <w:p w14:paraId="22E0C4B6" w14:textId="77777777" w:rsidR="004E0D5C" w:rsidRDefault="004E0D5C" w:rsidP="004E0D5C">
      <w:pPr>
        <w:spacing w:after="0" w:line="240" w:lineRule="auto"/>
        <w:jc w:val="both"/>
        <w:rPr>
          <w:rFonts w:ascii="Times New Roman" w:eastAsia="Times New Roman" w:hAnsi="Times New Roman" w:cs="Times New Roman"/>
          <w:color w:val="000000" w:themeColor="text1"/>
        </w:rPr>
      </w:pPr>
      <w:r w:rsidRPr="34D7AD27">
        <w:rPr>
          <w:rFonts w:ascii="Times New Roman" w:eastAsia="Times New Roman" w:hAnsi="Times New Roman" w:cs="Times New Roman"/>
          <w:color w:val="000000" w:themeColor="text1"/>
        </w:rPr>
        <w:t>Kestlikkusaruande koostamise ja avalikustamise kohustus mõjutab ka aruandekohustuslike ettevõtjate väärtusahelasse kuuluvaid sihtrühmi (sihtrühm 4) – nii hankijaid kui tarbijaid, kuid seda iga aruandekohustusliku ettevõtja riskide ja mõjude hinnangust tulenevat olulisust arvesse võttes. Aruandekohustuslasest ettevõtja võib kasutada väärtusahelasse kuuluvalt sihtrühmalt otseste andmete küsimise asemel valdkonna statistilisi näitajaid. EFRAG-i tehtud uuringu</w:t>
      </w:r>
      <w:r w:rsidRPr="34D7AD27">
        <w:rPr>
          <w:rStyle w:val="Allmrkuseviide"/>
          <w:rFonts w:ascii="Times New Roman" w:eastAsia="Times New Roman" w:hAnsi="Times New Roman" w:cs="Times New Roman"/>
          <w:color w:val="000000" w:themeColor="text1"/>
        </w:rPr>
        <w:footnoteReference w:id="5"/>
      </w:r>
      <w:r w:rsidRPr="34D7AD27">
        <w:rPr>
          <w:rFonts w:ascii="Times New Roman" w:eastAsia="Times New Roman" w:hAnsi="Times New Roman" w:cs="Times New Roman"/>
          <w:color w:val="000000" w:themeColor="text1"/>
        </w:rPr>
        <w:t xml:space="preserve"> kohaselt kuulub ligikaudu 25 protsenti VKE-</w:t>
      </w:r>
      <w:proofErr w:type="spellStart"/>
      <w:r w:rsidRPr="34D7AD27">
        <w:rPr>
          <w:rFonts w:ascii="Times New Roman" w:eastAsia="Times New Roman" w:hAnsi="Times New Roman" w:cs="Times New Roman"/>
          <w:color w:val="000000" w:themeColor="text1"/>
        </w:rPr>
        <w:t>dest</w:t>
      </w:r>
      <w:proofErr w:type="spellEnd"/>
      <w:r w:rsidRPr="34D7AD27">
        <w:rPr>
          <w:rFonts w:ascii="Times New Roman" w:eastAsia="Times New Roman" w:hAnsi="Times New Roman" w:cs="Times New Roman"/>
          <w:color w:val="000000" w:themeColor="text1"/>
        </w:rPr>
        <w:t xml:space="preserve">  ühe või mitme suurettevõtja väärtusahelasse. Kuna see analüüs oli tehtud suurettevõtte kriteeriumit arvesse võttes, siis  ei ole meil andmeid selle kohta, kas väga suurte suurettevõtete puhul (müügituluga 450 000 000 eurot ja 1000 töötajat) on see proportsioon sama. Eelduslikult kulub VSME standardi andmete kogumiseks VKE-l 40-80 töötundi, mis teeb kuluks 1800-3600 eurot. Tegu on ühekordse kuluga aastas, st samu andmeid saab esitada kõigile suurettevõtjatele. VSME standardi väljatöötaja EFRAG on loonud lisaks nii tehnilise tööriista kui andnud välja ka õppematerjale. Samuti on veebipõhiselt küllaldaselt saadaval teisi tasuta tööriistu ja õppematerjale, mis võimaldavad VKE-l isekeskis neid andmeid koguda välistades vajaduse välist ekspertiisi sisse osta. Samal ajal on eelduseks töötajate teadlikkuse tõstmise vajadus. Teatud osa VKE-de puhul, isegi kui nad kuuluvad väärtusahelasse, ei pruugi kestlikkusteabe andmekorje vajadust tekkida, kuna  nad ei ole kas suurettevõtte jaoks olulised riskihinnangust tulenevalt või kasutab suurettevõtja statistilisi andmeid andmete vahetu kogumise asemel. Eelnevatest asjaoludest tulenevalt ei ole meil sihtrühma 4 osas usaldusväärseid andmeid selleks, et hinnata väärtusahela andmekogumise majanduslikku mõju</w:t>
      </w:r>
      <w:r w:rsidRPr="50E0443B">
        <w:rPr>
          <w:rFonts w:ascii="Times New Roman" w:eastAsia="Times New Roman" w:hAnsi="Times New Roman" w:cs="Times New Roman"/>
          <w:color w:val="000000" w:themeColor="text1"/>
        </w:rPr>
        <w:t>.</w:t>
      </w:r>
    </w:p>
    <w:p w14:paraId="23E72D38" w14:textId="77777777" w:rsidR="004E0D5C" w:rsidRDefault="004E0D5C" w:rsidP="004E0D5C">
      <w:pPr>
        <w:spacing w:after="0" w:line="240" w:lineRule="auto"/>
        <w:jc w:val="both"/>
        <w:rPr>
          <w:rFonts w:ascii="Times New Roman" w:eastAsia="Times New Roman" w:hAnsi="Times New Roman" w:cs="Times New Roman"/>
          <w:color w:val="000000" w:themeColor="text1"/>
        </w:rPr>
      </w:pPr>
    </w:p>
    <w:p w14:paraId="76BE9289" w14:textId="77777777" w:rsidR="004E0D5C" w:rsidRDefault="004E0D5C" w:rsidP="004E0D5C">
      <w:pPr>
        <w:spacing w:after="0" w:line="240" w:lineRule="auto"/>
        <w:jc w:val="both"/>
        <w:rPr>
          <w:rFonts w:ascii="Times New Roman" w:eastAsia="Times New Roman" w:hAnsi="Times New Roman" w:cs="Times New Roman"/>
        </w:rPr>
      </w:pPr>
      <w:r w:rsidRPr="50E0443B">
        <w:rPr>
          <w:rFonts w:ascii="Times New Roman" w:eastAsia="Times New Roman" w:hAnsi="Times New Roman" w:cs="Times New Roman"/>
          <w:color w:val="242424"/>
        </w:rPr>
        <w:t xml:space="preserve">Kokkuvõtvalt suurendavad eelnõuga tehtavad muudatused väärtusahela ettevõtjate õiguskindlust, piirates keerukaid andmepäringuid ning vähendada riski, et väiksematele ettevõtjatele kandub ebaproportsionaalne andmete kogumise ja esitamise koormus. Samas võib väärtusahelasse kuulumine endiselt tähendada vajadust koguda ja esitada teatavat kestlikkusteavet (finantsasutustele ei kehti see piirang, nii nagu ka muuks otstarbeks kui </w:t>
      </w:r>
      <w:proofErr w:type="spellStart"/>
      <w:r w:rsidRPr="50E0443B">
        <w:rPr>
          <w:rFonts w:ascii="Times New Roman" w:eastAsia="Times New Roman" w:hAnsi="Times New Roman" w:cs="Times New Roman"/>
          <w:color w:val="242424"/>
        </w:rPr>
        <w:t>kestlikkusaruandlus</w:t>
      </w:r>
      <w:proofErr w:type="spellEnd"/>
      <w:r w:rsidRPr="50E0443B">
        <w:rPr>
          <w:rFonts w:ascii="Times New Roman" w:eastAsia="Times New Roman" w:hAnsi="Times New Roman" w:cs="Times New Roman"/>
          <w:color w:val="242424"/>
        </w:rPr>
        <w:t xml:space="preserve"> kogutav </w:t>
      </w:r>
      <w:proofErr w:type="spellStart"/>
      <w:r w:rsidRPr="50E0443B">
        <w:rPr>
          <w:rFonts w:ascii="Times New Roman" w:eastAsia="Times New Roman" w:hAnsi="Times New Roman" w:cs="Times New Roman"/>
          <w:color w:val="242424"/>
        </w:rPr>
        <w:t>kestlikkusteave</w:t>
      </w:r>
      <w:proofErr w:type="spellEnd"/>
      <w:r w:rsidRPr="50E0443B">
        <w:rPr>
          <w:rFonts w:ascii="Times New Roman" w:eastAsia="Times New Roman" w:hAnsi="Times New Roman" w:cs="Times New Roman"/>
          <w:color w:val="242424"/>
        </w:rPr>
        <w:t>), mistõttu säilib vajadus ettevõtjate teadlikkuse tõstmise ning juhendmaterjalide järele.</w:t>
      </w:r>
    </w:p>
    <w:p w14:paraId="08087FC5" w14:textId="77777777" w:rsidR="004E0D5C" w:rsidRDefault="004E0D5C" w:rsidP="004E0D5C">
      <w:pPr>
        <w:spacing w:after="0" w:line="240" w:lineRule="auto"/>
        <w:jc w:val="both"/>
        <w:rPr>
          <w:rFonts w:ascii="Times New Roman" w:eastAsia="Times New Roman" w:hAnsi="Times New Roman" w:cs="Times New Roman"/>
          <w:color w:val="000000" w:themeColor="text1"/>
        </w:rPr>
      </w:pPr>
    </w:p>
    <w:p w14:paraId="491A4E8E" w14:textId="77777777" w:rsidR="004E0D5C" w:rsidRDefault="004E0D5C" w:rsidP="004E0D5C">
      <w:pPr>
        <w:spacing w:after="0" w:line="240" w:lineRule="auto"/>
        <w:jc w:val="both"/>
        <w:rPr>
          <w:rFonts w:ascii="Times New Roman" w:eastAsia="Times New Roman" w:hAnsi="Times New Roman" w:cs="Times New Roman"/>
          <w:b/>
          <w:bCs/>
          <w:color w:val="000000" w:themeColor="text1"/>
        </w:rPr>
      </w:pPr>
      <w:r w:rsidRPr="50E0443B">
        <w:rPr>
          <w:rFonts w:ascii="Times New Roman" w:eastAsia="Times New Roman" w:hAnsi="Times New Roman" w:cs="Times New Roman"/>
          <w:b/>
          <w:bCs/>
          <w:color w:val="000000" w:themeColor="text1"/>
        </w:rPr>
        <w:t>6.2. Sotsiaalne- ja keskkonnamõju</w:t>
      </w:r>
    </w:p>
    <w:p w14:paraId="11447AF3" w14:textId="77777777" w:rsidR="004E0D5C" w:rsidRDefault="004E0D5C" w:rsidP="004E0D5C">
      <w:pPr>
        <w:spacing w:after="0" w:line="240" w:lineRule="auto"/>
        <w:jc w:val="both"/>
        <w:rPr>
          <w:rFonts w:ascii="Times New Roman" w:eastAsia="Times New Roman" w:hAnsi="Times New Roman" w:cs="Times New Roman"/>
          <w:color w:val="000000" w:themeColor="text1"/>
        </w:rPr>
      </w:pPr>
    </w:p>
    <w:p w14:paraId="0B2D7C32" w14:textId="77777777" w:rsidR="004E0D5C" w:rsidRDefault="004E0D5C" w:rsidP="004E0D5C">
      <w:pPr>
        <w:spacing w:after="0" w:line="240" w:lineRule="auto"/>
        <w:jc w:val="both"/>
        <w:rPr>
          <w:rFonts w:ascii="Times New Roman" w:eastAsia="Times New Roman" w:hAnsi="Times New Roman" w:cs="Times New Roman"/>
          <w:color w:val="000000" w:themeColor="text1"/>
        </w:rPr>
      </w:pPr>
      <w:r w:rsidRPr="50E0443B">
        <w:rPr>
          <w:rFonts w:ascii="Times New Roman" w:eastAsia="Times New Roman" w:hAnsi="Times New Roman" w:cs="Times New Roman"/>
          <w:color w:val="000000" w:themeColor="text1"/>
        </w:rPr>
        <w:t xml:space="preserve">Sihtrühm: kestlikkusaruande kohustusega ettevõtja enda ja väärtusahelasse kuuluvad töötajad, tema mõjutatud kogukonnad ning tema pakutava teenuse või toote tarbijad ja lõppkasutajad, ning keskkonna mõju, mis võib avalduda erinevatele keskkonna osadele (nt õhk, vesi, muld jne)(sihtrühm 4). Tegemist on väga laia sihtrühmaga, kelle ja mille suurust on keeruline hinnata, kuna see sõltub niivõrd palju konkreetsest ettevõttest, sh näiteks kui pikad on tema tarneahelad, kus maailma eri paikades need asuvad, kas neis riikides on välja kujunenud tööõigus, kas inimõigusi järgitakse või kuivõrd ettevõtte tegevus sõltub loodusvaradest ja keskkonnast. Kogukond võib ettevõtja jaoks olla väga konkreetne geograafiline asukoht (näiteks ettevõtja on suurtööandja väikelinnas) kui ka kogu Eesti. Kuna aruandluskohustusega ettevõtjad on Eesti </w:t>
      </w:r>
      <w:r w:rsidRPr="50E0443B">
        <w:rPr>
          <w:rFonts w:ascii="Times New Roman" w:eastAsia="Times New Roman" w:hAnsi="Times New Roman" w:cs="Times New Roman"/>
          <w:color w:val="000000" w:themeColor="text1"/>
        </w:rPr>
        <w:lastRenderedPageBreak/>
        <w:t xml:space="preserve">mõistes suure mõjuga, siis võib eeldada et iga Eesti elanik võib olla tarbija (toit Selverist, laevasõit Soome või </w:t>
      </w:r>
      <w:proofErr w:type="spellStart"/>
      <w:r w:rsidRPr="50E0443B">
        <w:rPr>
          <w:rFonts w:ascii="Times New Roman" w:eastAsia="Times New Roman" w:hAnsi="Times New Roman" w:cs="Times New Roman"/>
          <w:color w:val="000000" w:themeColor="text1"/>
        </w:rPr>
        <w:t>Bolt’i</w:t>
      </w:r>
      <w:proofErr w:type="spellEnd"/>
      <w:r w:rsidRPr="50E0443B">
        <w:rPr>
          <w:rFonts w:ascii="Times New Roman" w:eastAsia="Times New Roman" w:hAnsi="Times New Roman" w:cs="Times New Roman"/>
          <w:color w:val="000000" w:themeColor="text1"/>
        </w:rPr>
        <w:t xml:space="preserve"> erinevad teenused).</w:t>
      </w:r>
    </w:p>
    <w:p w14:paraId="6B023B51" w14:textId="77777777" w:rsidR="004E0D5C" w:rsidRDefault="004E0D5C" w:rsidP="004E0D5C">
      <w:pPr>
        <w:spacing w:after="0" w:line="240" w:lineRule="auto"/>
        <w:jc w:val="both"/>
        <w:rPr>
          <w:rFonts w:ascii="Times New Roman" w:eastAsia="Times New Roman" w:hAnsi="Times New Roman" w:cs="Times New Roman"/>
          <w:color w:val="000000" w:themeColor="text1"/>
        </w:rPr>
      </w:pPr>
    </w:p>
    <w:p w14:paraId="4FAA7242" w14:textId="77777777" w:rsidR="004E0D5C" w:rsidRDefault="004E0D5C" w:rsidP="004E0D5C">
      <w:pPr>
        <w:spacing w:after="0" w:line="240" w:lineRule="auto"/>
        <w:jc w:val="both"/>
        <w:rPr>
          <w:rFonts w:ascii="Times New Roman" w:eastAsia="Times New Roman" w:hAnsi="Times New Roman" w:cs="Times New Roman"/>
          <w:color w:val="242424"/>
        </w:rPr>
      </w:pPr>
      <w:r w:rsidRPr="50E0443B">
        <w:rPr>
          <w:rFonts w:ascii="Times New Roman" w:eastAsia="Times New Roman" w:hAnsi="Times New Roman" w:cs="Times New Roman"/>
          <w:color w:val="242424"/>
        </w:rPr>
        <w:t>Sotsiaalse ja keskkonnaalase mõju sihtrühm on seega väga lai, kuid mõju avaldumise ulatus sõltub konkreetse aruandekohustusliku ettevõtja tegevusvaldkonnast, väärtusahela pikkusest, töötajate arvust, tarbijate hulgast ning sellest, milliseid sotsiaalseid ja keskkonna mõjusid ja riske ettevõtja oma tegevuses juhib.</w:t>
      </w:r>
    </w:p>
    <w:p w14:paraId="58EE341A" w14:textId="77777777" w:rsidR="004E0D5C" w:rsidRDefault="004E0D5C" w:rsidP="004E0D5C">
      <w:pPr>
        <w:spacing w:after="0" w:line="240" w:lineRule="auto"/>
        <w:jc w:val="both"/>
        <w:rPr>
          <w:rFonts w:ascii="Times New Roman" w:eastAsia="Times New Roman" w:hAnsi="Times New Roman" w:cs="Times New Roman"/>
          <w:color w:val="000000" w:themeColor="text1"/>
        </w:rPr>
      </w:pPr>
    </w:p>
    <w:p w14:paraId="4551B963" w14:textId="77777777" w:rsidR="004E0D5C" w:rsidRDefault="004E0D5C" w:rsidP="004E0D5C">
      <w:pPr>
        <w:spacing w:after="0" w:line="240" w:lineRule="auto"/>
        <w:jc w:val="both"/>
        <w:rPr>
          <w:rFonts w:ascii="Times New Roman" w:eastAsia="Times New Roman" w:hAnsi="Times New Roman" w:cs="Times New Roman"/>
          <w:color w:val="000000" w:themeColor="text1"/>
        </w:rPr>
      </w:pPr>
      <w:r w:rsidRPr="50E0443B">
        <w:rPr>
          <w:rFonts w:ascii="Times New Roman" w:eastAsia="Times New Roman" w:hAnsi="Times New Roman" w:cs="Times New Roman"/>
          <w:color w:val="000000" w:themeColor="text1"/>
        </w:rPr>
        <w:t>Mõju ulatus ja sagedus: Kestlikkusaruande koostamine ja avalikustamine aitab tõsta läbipaistvust ühiskonnas ning seeläbi võrrelda aruandekohustusliku ettevõtja esitatud väärtuste ja eesmärkide reaalse tegevusega kooskõlas olemist. See omakorda mõjutab positiivses suunas usalduse kasvu tendentsi ühiskonnas. Kestlikkusaruande koostamine ja avalikustamine tagab ühiskonna liikmete parema informeerituse, mida nad vajavad teadlike otsuste tegemiseks ja oma huvide kaitsmiseks. See sotsiaalne mõju avaldub kestliku ja ressursitõhusa ühiskonna kujunemises, ühiskonnas valitsevas suurenenud usalduses, ettevõtja kestlikkust halvavate riskide vähenemises ja kulude kokkuhoius (tarneahela tõrgeteta toimimisest tulenev kokkuhoid, keskkonnanõuete rikkumisega kaasnevate kulude kokkuhoid jm), samuti aruandekohustuslike kestlike ettevõtjate paremas juurdepääsus investeeringutele ja nende kaubamärgi väärtuse tõusus. Ühiskonna poolt oodatavate väärtuste, eetika ja sotsiaalse vastutuse osas läbipaistvad ettevõtjad omavad positiivsemat avalikku mainet.</w:t>
      </w:r>
    </w:p>
    <w:p w14:paraId="6B41F30A" w14:textId="77777777" w:rsidR="004E0D5C" w:rsidRDefault="004E0D5C" w:rsidP="004E0D5C">
      <w:pPr>
        <w:spacing w:after="0" w:line="240" w:lineRule="auto"/>
        <w:jc w:val="both"/>
        <w:rPr>
          <w:rFonts w:ascii="Times New Roman" w:eastAsia="Times New Roman" w:hAnsi="Times New Roman" w:cs="Times New Roman"/>
          <w:color w:val="000000" w:themeColor="text1"/>
        </w:rPr>
      </w:pPr>
    </w:p>
    <w:p w14:paraId="5C15ABEF" w14:textId="77777777" w:rsidR="004E0D5C" w:rsidRDefault="004E0D5C" w:rsidP="004E0D5C">
      <w:pPr>
        <w:spacing w:after="0" w:line="240" w:lineRule="auto"/>
        <w:jc w:val="both"/>
        <w:rPr>
          <w:rFonts w:ascii="Times New Roman" w:eastAsia="Times New Roman" w:hAnsi="Times New Roman" w:cs="Times New Roman"/>
        </w:rPr>
      </w:pPr>
      <w:r w:rsidRPr="50E0443B">
        <w:rPr>
          <w:rFonts w:ascii="Times New Roman" w:eastAsia="Times New Roman" w:hAnsi="Times New Roman" w:cs="Times New Roman"/>
          <w:color w:val="000000" w:themeColor="text1"/>
        </w:rPr>
        <w:t xml:space="preserve">Nende ettevõtete puhul, kellel aruandluskohustus jääb kehtima, säilib ka sotsiaalse ja keskkonna mõju ja riskide hindamise ning avalikustamise kohustus. Samal ajal ülejäänud ettevõtjate osas, kellel kohustust enam ei ole, muutub ettevõtjate läbipaistvus kestlikkusteabe osas ebaühtlaseks. Võib eeldada, et nende suurettevõtjate seas on neid, kes jätkavad, kui ka neid, kes seda ei tee. </w:t>
      </w:r>
      <w:r w:rsidRPr="50E0443B">
        <w:rPr>
          <w:rFonts w:ascii="Times New Roman" w:eastAsia="Times New Roman" w:hAnsi="Times New Roman" w:cs="Times New Roman"/>
          <w:color w:val="242424"/>
        </w:rPr>
        <w:t>See võib vähendada töötajate, tarbijate, kogukondade ja teiste sidusrühmade võimalust saada ettevõtjate tegevuse kohta võrreldavat kestlikkusteavet. Seda riski aitab leevendada võimalus kasutada vabatahtlikku kestlikkusaruandluse standardit.</w:t>
      </w:r>
    </w:p>
    <w:p w14:paraId="4671DFD8" w14:textId="77777777" w:rsidR="004E0D5C" w:rsidRDefault="004E0D5C" w:rsidP="004E0D5C">
      <w:pPr>
        <w:spacing w:after="0" w:line="240" w:lineRule="auto"/>
        <w:jc w:val="both"/>
        <w:rPr>
          <w:rFonts w:ascii="Times New Roman" w:eastAsia="Times New Roman" w:hAnsi="Times New Roman" w:cs="Times New Roman"/>
          <w:color w:val="000000" w:themeColor="text1"/>
        </w:rPr>
      </w:pPr>
    </w:p>
    <w:p w14:paraId="19A52A27" w14:textId="77777777" w:rsidR="004E0D5C" w:rsidRDefault="004E0D5C" w:rsidP="004E0D5C">
      <w:pPr>
        <w:spacing w:after="0" w:line="240" w:lineRule="auto"/>
        <w:jc w:val="both"/>
        <w:textAlignment w:val="baseline"/>
        <w:rPr>
          <w:rFonts w:ascii="Times New Roman" w:eastAsia="Times New Roman" w:hAnsi="Times New Roman" w:cs="Times New Roman"/>
          <w:color w:val="000000" w:themeColor="text1"/>
          <w:kern w:val="0"/>
          <w:lang w:eastAsia="et-EE"/>
          <w14:ligatures w14:val="none"/>
        </w:rPr>
      </w:pPr>
      <w:r w:rsidRPr="50E0443B">
        <w:rPr>
          <w:rFonts w:ascii="Times New Roman" w:eastAsia="Times New Roman" w:hAnsi="Times New Roman" w:cs="Times New Roman"/>
        </w:rPr>
        <w:t xml:space="preserve">Keskkonna  ja </w:t>
      </w:r>
      <w:r w:rsidRPr="50E0443B">
        <w:rPr>
          <w:rFonts w:ascii="Times New Roman" w:eastAsia="Times New Roman" w:hAnsi="Times New Roman" w:cs="Times New Roman"/>
          <w:color w:val="000000" w:themeColor="text1"/>
        </w:rPr>
        <w:t>sotsiaalne mõju avaldub pikaajaliselt ning seda ei saa mõõta ühe aruandeperioodiga nagu saab majanduslikke mõjusid arvutada. Vaid kümmekond ettevõtet on tänaseks</w:t>
      </w:r>
      <w:r>
        <w:rPr>
          <w:rFonts w:ascii="Times New Roman" w:eastAsia="Times New Roman" w:hAnsi="Times New Roman" w:cs="Times New Roman"/>
          <w:color w:val="000000" w:themeColor="text1"/>
        </w:rPr>
        <w:t xml:space="preserve"> oma</w:t>
      </w:r>
      <w:r w:rsidRPr="50E0443B">
        <w:rPr>
          <w:rFonts w:ascii="Times New Roman" w:eastAsia="Times New Roman" w:hAnsi="Times New Roman" w:cs="Times New Roman"/>
          <w:color w:val="000000" w:themeColor="text1"/>
        </w:rPr>
        <w:t xml:space="preserve"> kestlikkusaruan</w:t>
      </w:r>
      <w:r>
        <w:rPr>
          <w:rFonts w:ascii="Times New Roman" w:eastAsia="Times New Roman" w:hAnsi="Times New Roman" w:cs="Times New Roman"/>
          <w:color w:val="000000" w:themeColor="text1"/>
        </w:rPr>
        <w:t xml:space="preserve">de </w:t>
      </w:r>
      <w:r w:rsidRPr="50E0443B">
        <w:rPr>
          <w:rFonts w:ascii="Times New Roman" w:eastAsia="Times New Roman" w:hAnsi="Times New Roman" w:cs="Times New Roman"/>
          <w:color w:val="000000" w:themeColor="text1"/>
        </w:rPr>
        <w:t xml:space="preserve">avalikustanud ning need on ettevõtted, kes on sellega juba ligi kümmekond aastat tegelenud. Ülejäänute osas, kes oleks pidanud </w:t>
      </w:r>
      <w:r>
        <w:rPr>
          <w:rFonts w:ascii="Times New Roman" w:eastAsia="Times New Roman" w:hAnsi="Times New Roman" w:cs="Times New Roman"/>
          <w:color w:val="000000" w:themeColor="text1"/>
        </w:rPr>
        <w:t xml:space="preserve">kestlikkusaruande </w:t>
      </w:r>
      <w:r w:rsidRPr="50E0443B">
        <w:rPr>
          <w:rFonts w:ascii="Times New Roman" w:eastAsia="Times New Roman" w:hAnsi="Times New Roman" w:cs="Times New Roman"/>
          <w:color w:val="000000" w:themeColor="text1"/>
        </w:rPr>
        <w:t>algselt 2025. aasta kohta esitama ning regulatsiooni muutudes enam kohustuslikus korras seda tegema ei pea, on keeruline öelda, millise reaalse mõjuga ja mis aja jooksul, oleks see mõju väljendunud. Kestlikkusaruanne on oma olemuselt riskihindamise ja juhtimise tööriist ning see on vajalik eelkõige välistele osapooltele teabe avaldamiseks. Seetõttu kasvab risk kohustuse ulatusest välja jäänud ettevõtete osas, kuna nad ei ole oma mõjusid ja riske vajalikult määral hinnanud ega juhtinud, mis on aga vajalik ettevõtte kestma jäämiseks muutuvas maailmas.</w:t>
      </w:r>
    </w:p>
    <w:p w14:paraId="704ED4FC" w14:textId="77777777" w:rsidR="004E0D5C" w:rsidRDefault="004E0D5C" w:rsidP="004E0D5C">
      <w:pPr>
        <w:spacing w:after="0" w:line="240" w:lineRule="auto"/>
        <w:jc w:val="both"/>
        <w:textAlignment w:val="baseline"/>
        <w:rPr>
          <w:rFonts w:ascii="Times New Roman" w:eastAsia="Times New Roman" w:hAnsi="Times New Roman" w:cs="Times New Roman"/>
          <w:kern w:val="0"/>
          <w:lang w:eastAsia="et-EE"/>
          <w14:ligatures w14:val="none"/>
        </w:rPr>
      </w:pPr>
    </w:p>
    <w:p w14:paraId="1B4DB7F1" w14:textId="77777777" w:rsidR="004E0D5C" w:rsidRDefault="004E0D5C" w:rsidP="004E0D5C">
      <w:pPr>
        <w:spacing w:after="0" w:line="240" w:lineRule="auto"/>
        <w:jc w:val="both"/>
        <w:textAlignment w:val="baseline"/>
        <w:rPr>
          <w:rFonts w:ascii="Times New Roman" w:eastAsia="Times New Roman" w:hAnsi="Times New Roman" w:cs="Times New Roman"/>
          <w:lang w:eastAsia="et-EE"/>
        </w:rPr>
      </w:pPr>
      <w:r w:rsidRPr="000A1490">
        <w:rPr>
          <w:rFonts w:ascii="Times New Roman" w:eastAsia="Times New Roman" w:hAnsi="Times New Roman" w:cs="Times New Roman"/>
          <w:kern w:val="0"/>
          <w:lang w:eastAsia="et-EE"/>
          <w14:ligatures w14:val="none"/>
        </w:rPr>
        <w:t>Kestlikkusaruande koostamise kohustuse vähenemisel</w:t>
      </w:r>
      <w:r>
        <w:rPr>
          <w:rFonts w:ascii="Times New Roman" w:eastAsia="Times New Roman" w:hAnsi="Times New Roman" w:cs="Times New Roman"/>
          <w:kern w:val="0"/>
          <w:lang w:eastAsia="et-EE"/>
          <w14:ligatures w14:val="none"/>
        </w:rPr>
        <w:t xml:space="preserve"> </w:t>
      </w:r>
      <w:r w:rsidRPr="000A1490">
        <w:rPr>
          <w:rFonts w:ascii="Times New Roman" w:eastAsia="Times New Roman" w:hAnsi="Times New Roman" w:cs="Times New Roman"/>
          <w:kern w:val="0"/>
          <w:lang w:eastAsia="et-EE"/>
          <w14:ligatures w14:val="none"/>
        </w:rPr>
        <w:t>on positiivne majanduslik mõju, mis avaldub sihtgruppi kuuluvate ettevõtete halduskoormuse vähenemises</w:t>
      </w:r>
      <w:r w:rsidRPr="50E0443B">
        <w:rPr>
          <w:rFonts w:ascii="Times New Roman" w:eastAsia="Times New Roman" w:hAnsi="Times New Roman" w:cs="Times New Roman"/>
          <w:lang w:eastAsia="et-EE"/>
        </w:rPr>
        <w:t>,</w:t>
      </w:r>
      <w:r w:rsidRPr="28944B77">
        <w:rPr>
          <w:rFonts w:ascii="Times New Roman" w:eastAsia="Times New Roman" w:hAnsi="Times New Roman" w:cs="Times New Roman"/>
          <w:lang w:eastAsia="et-EE"/>
        </w:rPr>
        <w:t xml:space="preserve"> </w:t>
      </w:r>
      <w:r w:rsidRPr="50E0443B">
        <w:rPr>
          <w:rFonts w:ascii="Times New Roman" w:eastAsia="Times New Roman" w:hAnsi="Times New Roman" w:cs="Times New Roman"/>
          <w:lang w:eastAsia="et-EE"/>
        </w:rPr>
        <w:t>kulude</w:t>
      </w:r>
      <w:r w:rsidRPr="28944B77">
        <w:rPr>
          <w:rFonts w:ascii="Times New Roman" w:eastAsia="Times New Roman" w:hAnsi="Times New Roman" w:cs="Times New Roman"/>
          <w:lang w:eastAsia="et-EE"/>
        </w:rPr>
        <w:t xml:space="preserve"> kokkuhoiust tulenevalt võib konkurentsivõime lühiajaliselt kasvada, kuid riskide juhtimise ja läbipaistvuse aspektist võib konkurentsivõime pikas perspektiivis pigem kahaneda</w:t>
      </w:r>
      <w:r w:rsidRPr="000A1490">
        <w:rPr>
          <w:rFonts w:ascii="Times New Roman" w:eastAsia="Times New Roman" w:hAnsi="Times New Roman" w:cs="Times New Roman"/>
          <w:kern w:val="0"/>
          <w:lang w:eastAsia="et-EE"/>
          <w14:ligatures w14:val="none"/>
        </w:rPr>
        <w:t xml:space="preserve">, sotsiaalse mõju hindamine ei ole võimalik. Halduskoormuse vähenemine vähendab ettevõtja kulutusi, mille kestlikkusaruande koostamine ja audiitorkontroll endaga kaasa tooksid. Kulude kokkuhoid võimaldab ettevõtjal suunata rohkem ressursse nii kestlikkustegevustesse kui enda üldisesse majandusliku suutlikkuse tagamisse, mis on ettevõtjale vajalik ebastabiilse geopoliitilise olukorraga kohanemisel. Samuti aitab see kaasa innovatsiooni juurutamisele ettevõtja potentsiaali kasutamiseks ja majanduskasvu edendamiseks. </w:t>
      </w:r>
    </w:p>
    <w:p w14:paraId="0F965DB6" w14:textId="77777777" w:rsidR="004E0D5C" w:rsidRDefault="004E0D5C" w:rsidP="004E0D5C">
      <w:pPr>
        <w:spacing w:after="0" w:line="240" w:lineRule="auto"/>
        <w:jc w:val="both"/>
        <w:rPr>
          <w:rFonts w:ascii="Times New Roman" w:eastAsia="Times New Roman" w:hAnsi="Times New Roman" w:cs="Times New Roman"/>
          <w:lang w:eastAsia="et-EE"/>
        </w:rPr>
      </w:pPr>
    </w:p>
    <w:p w14:paraId="1695DBB2" w14:textId="77777777" w:rsidR="004E0D5C" w:rsidRPr="0005396C" w:rsidRDefault="004E0D5C" w:rsidP="004E0D5C">
      <w:pPr>
        <w:spacing w:after="0" w:line="240" w:lineRule="auto"/>
        <w:jc w:val="both"/>
        <w:textAlignment w:val="baseline"/>
        <w:rPr>
          <w:rFonts w:ascii="Times New Roman" w:eastAsia="Times New Roman" w:hAnsi="Times New Roman" w:cs="Times New Roman"/>
          <w:kern w:val="0"/>
          <w:lang w:eastAsia="et-EE"/>
          <w14:ligatures w14:val="none"/>
        </w:rPr>
      </w:pPr>
      <w:r w:rsidRPr="0005396C">
        <w:rPr>
          <w:rFonts w:ascii="Times New Roman" w:eastAsia="Times New Roman" w:hAnsi="Times New Roman" w:cs="Times New Roman"/>
          <w:kern w:val="0"/>
          <w:lang w:eastAsia="et-EE"/>
          <w14:ligatures w14:val="none"/>
        </w:rPr>
        <w:lastRenderedPageBreak/>
        <w:t xml:space="preserve">Muudatuste tulemusena jääb kestlikkusaruandluse fookus </w:t>
      </w:r>
      <w:r>
        <w:rPr>
          <w:rFonts w:ascii="Times New Roman" w:eastAsia="Times New Roman" w:hAnsi="Times New Roman" w:cs="Times New Roman"/>
          <w:kern w:val="0"/>
          <w:lang w:eastAsia="et-EE"/>
          <w14:ligatures w14:val="none"/>
        </w:rPr>
        <w:t xml:space="preserve">keskkonnale </w:t>
      </w:r>
      <w:r w:rsidRPr="0005396C">
        <w:rPr>
          <w:rFonts w:ascii="Times New Roman" w:eastAsia="Times New Roman" w:hAnsi="Times New Roman" w:cs="Times New Roman"/>
          <w:kern w:val="0"/>
          <w:lang w:eastAsia="et-EE"/>
          <w14:ligatures w14:val="none"/>
        </w:rPr>
        <w:t>suurima</w:t>
      </w:r>
      <w:r>
        <w:rPr>
          <w:rFonts w:ascii="Times New Roman" w:eastAsia="Times New Roman" w:hAnsi="Times New Roman" w:cs="Times New Roman"/>
          <w:kern w:val="0"/>
          <w:lang w:eastAsia="et-EE"/>
          <w14:ligatures w14:val="none"/>
        </w:rPr>
        <w:t>t</w:t>
      </w:r>
      <w:r w:rsidRPr="0005396C">
        <w:rPr>
          <w:rFonts w:ascii="Times New Roman" w:eastAsia="Times New Roman" w:hAnsi="Times New Roman" w:cs="Times New Roman"/>
          <w:kern w:val="0"/>
          <w:lang w:eastAsia="et-EE"/>
          <w14:ligatures w14:val="none"/>
        </w:rPr>
        <w:t xml:space="preserve"> mõju</w:t>
      </w:r>
      <w:r>
        <w:rPr>
          <w:rFonts w:ascii="Times New Roman" w:eastAsia="Times New Roman" w:hAnsi="Times New Roman" w:cs="Times New Roman"/>
          <w:kern w:val="0"/>
          <w:lang w:eastAsia="et-EE"/>
          <w14:ligatures w14:val="none"/>
        </w:rPr>
        <w:t xml:space="preserve"> avaldavatele </w:t>
      </w:r>
      <w:r w:rsidRPr="0005396C">
        <w:rPr>
          <w:rFonts w:ascii="Times New Roman" w:eastAsia="Times New Roman" w:hAnsi="Times New Roman" w:cs="Times New Roman"/>
          <w:kern w:val="0"/>
          <w:lang w:eastAsia="et-EE"/>
          <w14:ligatures w14:val="none"/>
        </w:rPr>
        <w:t>ettevõtjatele</w:t>
      </w:r>
      <w:r>
        <w:rPr>
          <w:rFonts w:ascii="Times New Roman" w:eastAsia="Times New Roman" w:hAnsi="Times New Roman" w:cs="Times New Roman"/>
          <w:kern w:val="0"/>
          <w:lang w:eastAsia="et-EE"/>
          <w14:ligatures w14:val="none"/>
        </w:rPr>
        <w:t xml:space="preserve"> ning </w:t>
      </w:r>
      <w:r w:rsidRPr="0005396C">
        <w:rPr>
          <w:rFonts w:ascii="Times New Roman" w:eastAsia="Times New Roman" w:hAnsi="Times New Roman" w:cs="Times New Roman"/>
          <w:kern w:val="0"/>
          <w:lang w:eastAsia="et-EE"/>
          <w14:ligatures w14:val="none"/>
        </w:rPr>
        <w:t>paraneb aruandluse kvaliteet olulisuse põhimõtte tugevdamise kaudu</w:t>
      </w:r>
      <w:r w:rsidRPr="50E0443B">
        <w:rPr>
          <w:rFonts w:ascii="Times New Roman" w:eastAsia="Times New Roman" w:hAnsi="Times New Roman" w:cs="Times New Roman"/>
          <w:lang w:eastAsia="et-EE"/>
        </w:rPr>
        <w:t>.</w:t>
      </w:r>
    </w:p>
    <w:p w14:paraId="0E1A0792" w14:textId="77777777" w:rsidR="004E0D5C" w:rsidRDefault="004E0D5C" w:rsidP="004E0D5C">
      <w:pPr>
        <w:spacing w:after="0" w:line="240" w:lineRule="auto"/>
        <w:jc w:val="both"/>
        <w:rPr>
          <w:rFonts w:ascii="Times New Roman" w:eastAsia="Times New Roman" w:hAnsi="Times New Roman" w:cs="Times New Roman"/>
          <w:lang w:eastAsia="et-EE"/>
        </w:rPr>
      </w:pPr>
    </w:p>
    <w:p w14:paraId="17A11F98" w14:textId="2B411431" w:rsidR="004E0D5C" w:rsidRDefault="004E0D5C" w:rsidP="004E0D5C">
      <w:pPr>
        <w:spacing w:after="0" w:line="240" w:lineRule="auto"/>
        <w:jc w:val="both"/>
        <w:rPr>
          <w:rFonts w:ascii="Times New Roman" w:eastAsia="Times New Roman" w:hAnsi="Times New Roman" w:cs="Times New Roman"/>
          <w:lang w:eastAsia="et-EE"/>
        </w:rPr>
      </w:pPr>
      <w:r w:rsidRPr="50E0443B">
        <w:rPr>
          <w:rFonts w:ascii="Times New Roman" w:eastAsia="Times New Roman" w:hAnsi="Times New Roman" w:cs="Times New Roman"/>
          <w:lang w:eastAsia="et-EE"/>
        </w:rPr>
        <w:t>Halduskoormus aruandluskohustusega suurettevõtjatele (sihtrühm 1) jääb sama</w:t>
      </w:r>
      <w:r>
        <w:rPr>
          <w:rFonts w:ascii="Times New Roman" w:eastAsia="Times New Roman" w:hAnsi="Times New Roman" w:cs="Times New Roman"/>
          <w:lang w:eastAsia="et-EE"/>
        </w:rPr>
        <w:t>k</w:t>
      </w:r>
      <w:r w:rsidRPr="50E0443B">
        <w:rPr>
          <w:rFonts w:ascii="Times New Roman" w:eastAsia="Times New Roman" w:hAnsi="Times New Roman" w:cs="Times New Roman"/>
          <w:lang w:eastAsia="et-EE"/>
        </w:rPr>
        <w:t>s või väheneb vähesel määral. Halduskoormus aruandluskohustusest vabanenud suurettevõtjatele (sihtrühm 2) väheneb. Mikro-, väike ja keskmise suurusega ettevõtetele halduskoormus vabatahtliku aruande koostamisel ei muutu, halduskoormus kestlikkuse andmete edastamisel suurettevõtjatele võib väheneda. Halduskoormus kodanikele (töötajana, kogukonna liikmena, tarbijana) (sihtrühm 4) võib vähesel määral suureneda, kuna avaliku teavet</w:t>
      </w:r>
      <w:r>
        <w:rPr>
          <w:rFonts w:ascii="Times New Roman" w:eastAsia="Times New Roman" w:hAnsi="Times New Roman" w:cs="Times New Roman"/>
          <w:lang w:eastAsia="et-EE"/>
        </w:rPr>
        <w:t>,</w:t>
      </w:r>
      <w:r w:rsidRPr="50E0443B">
        <w:rPr>
          <w:rFonts w:ascii="Times New Roman" w:eastAsia="Times New Roman" w:hAnsi="Times New Roman" w:cs="Times New Roman"/>
          <w:lang w:eastAsia="et-EE"/>
        </w:rPr>
        <w:t xml:space="preserve"> Eesti kontekstis siiski oluliste ettevõtjate kohta</w:t>
      </w:r>
      <w:r>
        <w:rPr>
          <w:rFonts w:ascii="Times New Roman" w:eastAsia="Times New Roman" w:hAnsi="Times New Roman" w:cs="Times New Roman"/>
          <w:lang w:eastAsia="et-EE"/>
        </w:rPr>
        <w:t>,</w:t>
      </w:r>
      <w:r w:rsidRPr="50E0443B">
        <w:rPr>
          <w:rFonts w:ascii="Times New Roman" w:eastAsia="Times New Roman" w:hAnsi="Times New Roman" w:cs="Times New Roman"/>
          <w:lang w:eastAsia="et-EE"/>
        </w:rPr>
        <w:t xml:space="preserve"> </w:t>
      </w:r>
      <w:r>
        <w:rPr>
          <w:rFonts w:ascii="Times New Roman" w:eastAsia="Times New Roman" w:hAnsi="Times New Roman" w:cs="Times New Roman"/>
          <w:lang w:eastAsia="et-EE"/>
        </w:rPr>
        <w:t xml:space="preserve">saab </w:t>
      </w:r>
      <w:r w:rsidRPr="50E0443B">
        <w:rPr>
          <w:rFonts w:ascii="Times New Roman" w:eastAsia="Times New Roman" w:hAnsi="Times New Roman" w:cs="Times New Roman"/>
          <w:lang w:eastAsia="et-EE"/>
        </w:rPr>
        <w:t>o</w:t>
      </w:r>
      <w:r>
        <w:rPr>
          <w:rFonts w:ascii="Times New Roman" w:eastAsia="Times New Roman" w:hAnsi="Times New Roman" w:cs="Times New Roman"/>
          <w:lang w:eastAsia="et-EE"/>
        </w:rPr>
        <w:t>lema</w:t>
      </w:r>
      <w:r w:rsidRPr="50E0443B">
        <w:rPr>
          <w:rFonts w:ascii="Times New Roman" w:eastAsia="Times New Roman" w:hAnsi="Times New Roman" w:cs="Times New Roman"/>
          <w:lang w:eastAsia="et-EE"/>
        </w:rPr>
        <w:t xml:space="preserve"> vähem.</w:t>
      </w:r>
    </w:p>
    <w:p w14:paraId="1B45BC80" w14:textId="77777777" w:rsidR="004E0D5C" w:rsidRPr="004456F4" w:rsidRDefault="004E0D5C" w:rsidP="004E0D5C">
      <w:pPr>
        <w:spacing w:after="0" w:line="240" w:lineRule="auto"/>
        <w:jc w:val="both"/>
        <w:textAlignment w:val="baseline"/>
        <w:rPr>
          <w:rFonts w:ascii="Segoe UI" w:eastAsia="Times New Roman" w:hAnsi="Segoe UI" w:cs="Segoe UI"/>
          <w:kern w:val="0"/>
          <w:sz w:val="18"/>
          <w:szCs w:val="18"/>
          <w:lang w:eastAsia="et-EE"/>
          <w14:ligatures w14:val="none"/>
        </w:rPr>
      </w:pPr>
    </w:p>
    <w:p w14:paraId="5D5D2967" w14:textId="77777777" w:rsidR="004E0D5C" w:rsidRDefault="004E0D5C" w:rsidP="004E0D5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7. Seaduse rakendamisega seotud riigi ja kohaliku omavalitsuse tegevused, eeldatavad kulud ja tulud</w:t>
      </w:r>
    </w:p>
    <w:p w14:paraId="5A0A4961" w14:textId="77777777" w:rsidR="004E0D5C" w:rsidRDefault="004E0D5C" w:rsidP="004E0D5C">
      <w:pPr>
        <w:pStyle w:val="paragraph"/>
        <w:spacing w:before="0" w:beforeAutospacing="0" w:after="0" w:afterAutospacing="0"/>
        <w:jc w:val="both"/>
        <w:textAlignment w:val="baseline"/>
        <w:rPr>
          <w:rFonts w:ascii="Segoe UI" w:hAnsi="Segoe UI" w:cs="Segoe UI"/>
          <w:sz w:val="18"/>
          <w:szCs w:val="18"/>
        </w:rPr>
      </w:pPr>
    </w:p>
    <w:p w14:paraId="57ADFCD5" w14:textId="77777777" w:rsidR="004E0D5C" w:rsidRDefault="004E0D5C" w:rsidP="004E0D5C">
      <w:pPr>
        <w:pStyle w:val="paragraph"/>
        <w:spacing w:before="0" w:beforeAutospacing="0" w:after="0" w:afterAutospacing="0"/>
        <w:jc w:val="both"/>
        <w:textAlignment w:val="baseline"/>
        <w:rPr>
          <w:rFonts w:eastAsiaTheme="majorEastAsia"/>
        </w:rPr>
      </w:pPr>
      <w:r w:rsidRPr="00033D54">
        <w:rPr>
          <w:rFonts w:eastAsiaTheme="majorEastAsia"/>
        </w:rPr>
        <w:t>Seaduse rakendamisega ei kaasne riigile ega kohalikule omavalitsusele tegevusi, eeldatavaid rahalisi kulusid ega tulusid.  </w:t>
      </w:r>
    </w:p>
    <w:p w14:paraId="48C9551D" w14:textId="77777777" w:rsidR="004E0D5C" w:rsidRDefault="004E0D5C" w:rsidP="004E0D5C">
      <w:pPr>
        <w:pStyle w:val="paragraph"/>
        <w:spacing w:before="0" w:beforeAutospacing="0" w:after="0" w:afterAutospacing="0"/>
        <w:jc w:val="both"/>
        <w:textAlignment w:val="baseline"/>
        <w:rPr>
          <w:rFonts w:eastAsiaTheme="majorEastAsia"/>
        </w:rPr>
      </w:pPr>
    </w:p>
    <w:p w14:paraId="6ED31C4A" w14:textId="77777777" w:rsidR="004E0D5C" w:rsidRDefault="004E0D5C" w:rsidP="004E0D5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8. Rakendusaktid</w:t>
      </w:r>
    </w:p>
    <w:p w14:paraId="33F12C28" w14:textId="77777777" w:rsidR="004E0D5C" w:rsidRDefault="004E0D5C" w:rsidP="004E0D5C">
      <w:pPr>
        <w:pStyle w:val="paragraph"/>
        <w:spacing w:before="0" w:beforeAutospacing="0" w:after="0" w:afterAutospacing="0"/>
        <w:jc w:val="both"/>
        <w:textAlignment w:val="baseline"/>
        <w:rPr>
          <w:rFonts w:ascii="Segoe UI" w:hAnsi="Segoe UI" w:cs="Segoe UI"/>
          <w:sz w:val="18"/>
          <w:szCs w:val="18"/>
        </w:rPr>
      </w:pPr>
    </w:p>
    <w:p w14:paraId="4637DC50" w14:textId="77777777" w:rsidR="004E0D5C" w:rsidRDefault="004E0D5C" w:rsidP="004E0D5C">
      <w:pPr>
        <w:pStyle w:val="paragraph"/>
        <w:spacing w:before="0" w:beforeAutospacing="0" w:after="0" w:afterAutospacing="0"/>
        <w:jc w:val="both"/>
        <w:textAlignment w:val="baseline"/>
        <w:rPr>
          <w:rStyle w:val="normaltextrun"/>
          <w:rFonts w:eastAsiaTheme="majorEastAsia"/>
        </w:rPr>
      </w:pPr>
      <w:r w:rsidRPr="00B51567">
        <w:rPr>
          <w:rStyle w:val="normaltextrun"/>
          <w:rFonts w:eastAsiaTheme="majorEastAsia"/>
        </w:rPr>
        <w:t xml:space="preserve">Eelnõu seadusena jõustumine ei too kaasa kehtivate rakendusaktide muutmist, kehtetuks tunnistamist ega uute rakendusaktide andmise vajadust.  </w:t>
      </w:r>
    </w:p>
    <w:p w14:paraId="680BC479" w14:textId="77777777" w:rsidR="004E0D5C" w:rsidRDefault="004E0D5C" w:rsidP="004E0D5C">
      <w:pPr>
        <w:pStyle w:val="paragraph"/>
        <w:spacing w:before="0" w:beforeAutospacing="0" w:after="0" w:afterAutospacing="0"/>
        <w:jc w:val="both"/>
        <w:textAlignment w:val="baseline"/>
        <w:rPr>
          <w:rStyle w:val="normaltextrun"/>
          <w:rFonts w:eastAsiaTheme="majorEastAsia"/>
        </w:rPr>
      </w:pPr>
    </w:p>
    <w:p w14:paraId="267D46E0" w14:textId="77777777" w:rsidR="004E0D5C" w:rsidRDefault="004E0D5C" w:rsidP="004E0D5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9. Seaduse jõustumine</w:t>
      </w:r>
    </w:p>
    <w:p w14:paraId="2F14CEF3" w14:textId="77777777" w:rsidR="004E0D5C" w:rsidRDefault="004E0D5C" w:rsidP="004E0D5C">
      <w:pPr>
        <w:pStyle w:val="paragraph"/>
        <w:spacing w:before="0" w:beforeAutospacing="0" w:after="0" w:afterAutospacing="0"/>
        <w:jc w:val="both"/>
        <w:textAlignment w:val="baseline"/>
        <w:rPr>
          <w:rFonts w:ascii="Segoe UI" w:hAnsi="Segoe UI" w:cs="Segoe UI"/>
          <w:sz w:val="18"/>
          <w:szCs w:val="18"/>
        </w:rPr>
      </w:pPr>
    </w:p>
    <w:p w14:paraId="4C54165F" w14:textId="71755599" w:rsidR="004E0D5C" w:rsidRDefault="004E0D5C" w:rsidP="004E0D5C">
      <w:pPr>
        <w:pStyle w:val="paragraph"/>
        <w:spacing w:before="0" w:beforeAutospacing="0" w:after="0" w:afterAutospacing="0"/>
        <w:jc w:val="both"/>
        <w:textAlignment w:val="baseline"/>
      </w:pPr>
      <w:r w:rsidRPr="3B9A5AFA">
        <w:rPr>
          <w:rStyle w:val="normaltextrun"/>
          <w:rFonts w:eastAsiaTheme="majorEastAsia"/>
        </w:rPr>
        <w:t>Euroopa Parlamendi ja nõukogu direktiivi (EL) 2026/470 ülevõtmise tähtaeg on 2027. aasta 19. märts. Eelnõu on kavandatud jõustuma üldises korras, see tagab, et seaduse muudatus jõustub hiljemalt direktiivi ülevõtmise tähtajal.</w:t>
      </w:r>
      <w:r w:rsidRPr="3B9A5AFA">
        <w:rPr>
          <w:rFonts w:ascii="Aptos" w:eastAsiaTheme="majorEastAsia" w:hAnsi="Aptos" w:cs="Arial"/>
        </w:rPr>
        <w:t xml:space="preserve"> </w:t>
      </w:r>
      <w:r w:rsidRPr="3B9A5AFA">
        <w:t>Siiski tuleks eelnõu menetleda kiireloomuliselt selleks, et ettevõtjal, kellelt kehtiva õiguse kohaselt nõutakse kestlikkusaruande esitamist, kuid eelnõu kohasel see kohustus ära langeb, ei tekiks välditavaid kulusid.</w:t>
      </w:r>
      <w:r w:rsidR="00127D47">
        <w:t xml:space="preserve"> Nimetatud kulude tekkimise ärahoidmiseks peaks eelnõu jõustuma hiljemalt 2026. aasta sügisel, kuna </w:t>
      </w:r>
      <w:r w:rsidR="00127D47" w:rsidRPr="00127D47">
        <w:t>kestlikkusaruanne koostatakse eelmise aruandeperioodi kohta ning ettevalmistavate töödega kestlikkusaruande koostamiseks ja audiitorkontrolli tegemiseks alustatakse tavapäraselt neli kuud enne aruandeperioodi lõppu</w:t>
      </w:r>
      <w:r w:rsidR="00127D47">
        <w:t>.</w:t>
      </w:r>
      <w:r w:rsidR="008838F4">
        <w:t xml:space="preserve"> Vastavustabel on lisatud seletuskirjale (lisa 1).</w:t>
      </w:r>
    </w:p>
    <w:p w14:paraId="50EB0909" w14:textId="77777777" w:rsidR="004E0D5C" w:rsidRDefault="004E0D5C" w:rsidP="004E0D5C">
      <w:pPr>
        <w:pStyle w:val="paragraph"/>
        <w:spacing w:before="0" w:beforeAutospacing="0" w:after="0" w:afterAutospacing="0"/>
        <w:jc w:val="both"/>
        <w:textAlignment w:val="baseline"/>
        <w:rPr>
          <w:rFonts w:ascii="Segoe UI" w:hAnsi="Segoe UI" w:cs="Segoe UI"/>
          <w:sz w:val="18"/>
          <w:szCs w:val="18"/>
        </w:rPr>
      </w:pPr>
    </w:p>
    <w:p w14:paraId="63C685E5" w14:textId="68B4C0A0" w:rsidR="004E0D5C" w:rsidRDefault="004E0D5C" w:rsidP="004E0D5C">
      <w:pPr>
        <w:pStyle w:val="paragraph"/>
        <w:spacing w:before="0" w:beforeAutospacing="0" w:after="0" w:afterAutospacing="0"/>
        <w:jc w:val="both"/>
        <w:textAlignment w:val="baseline"/>
        <w:rPr>
          <w:rFonts w:ascii="Segoe UI" w:hAnsi="Segoe UI" w:cs="Segoe UI"/>
          <w:color w:val="2F5496"/>
          <w:sz w:val="18"/>
          <w:szCs w:val="18"/>
        </w:rPr>
      </w:pPr>
      <w:r>
        <w:rPr>
          <w:rStyle w:val="normaltextrun"/>
          <w:rFonts w:eastAsiaTheme="majorEastAsia"/>
          <w:b/>
          <w:bCs/>
        </w:rPr>
        <w:t>10. Eelnõu kooskõlastamine, huvirühmade kaasamine ja avalik konsultatsioon</w:t>
      </w:r>
    </w:p>
    <w:p w14:paraId="64CA6D73" w14:textId="55C4C3F4" w:rsidR="004E0D5C" w:rsidRPr="00CD7505" w:rsidRDefault="00CD7505" w:rsidP="00CD7505">
      <w:pPr>
        <w:pStyle w:val="paragraph"/>
        <w:jc w:val="both"/>
        <w:textAlignment w:val="baseline"/>
        <w:rPr>
          <w:rFonts w:eastAsiaTheme="majorEastAsia"/>
        </w:rPr>
      </w:pPr>
      <w:r w:rsidRPr="00CD7505">
        <w:rPr>
          <w:rFonts w:eastAsiaTheme="majorEastAsia"/>
        </w:rPr>
        <w:t xml:space="preserve">Eelnõu esitati kooskõlastamiseks eelnõude infosüsteemi (EIS) kaudu </w:t>
      </w:r>
      <w:hyperlink r:id="rId16" w:history="1">
        <w:r w:rsidR="00DA1164" w:rsidRPr="00DA1164">
          <w:rPr>
            <w:rStyle w:val="Hperlink"/>
            <w:rFonts w:eastAsiaTheme="majorEastAsia"/>
          </w:rPr>
          <w:t>26-0610/01</w:t>
        </w:r>
      </w:hyperlink>
      <w:r>
        <w:rPr>
          <w:rFonts w:eastAsiaTheme="majorEastAsia"/>
        </w:rPr>
        <w:t xml:space="preserve"> </w:t>
      </w:r>
      <w:r w:rsidR="004E0D5C" w:rsidRPr="50E0443B">
        <w:rPr>
          <w:rStyle w:val="normaltextrun"/>
          <w:rFonts w:eastAsiaTheme="majorEastAsia"/>
        </w:rPr>
        <w:t>ning arvamuse avaldamiseks järgmistele organisatsioonidele: Eesti Raamatupidajate Kogu, Raamatupidamise Toimkond, Eesti Kaubandus-Tööstuskoda, Eesti Tööandjate Keskliit, Audiitorkogu, Audiitortegevuse järelevalvenõukogu, Eesti Väike ja Keskmiste Ettevõtjate Assotsiatsioon</w:t>
      </w:r>
      <w:r w:rsidR="008838F4">
        <w:rPr>
          <w:rStyle w:val="normaltextrun"/>
          <w:rFonts w:eastAsiaTheme="majorEastAsia"/>
        </w:rPr>
        <w:t>.</w:t>
      </w:r>
      <w:r w:rsidR="008838F4">
        <w:rPr>
          <w:rFonts w:ascii="Segoe UI" w:hAnsi="Segoe UI" w:cs="Segoe UI"/>
          <w:sz w:val="18"/>
          <w:szCs w:val="18"/>
        </w:rPr>
        <w:t xml:space="preserve"> </w:t>
      </w:r>
      <w:r w:rsidR="004E0D5C" w:rsidRPr="50E0443B">
        <w:rPr>
          <w:rStyle w:val="normaltextrun"/>
          <w:rFonts w:eastAsiaTheme="majorEastAsia"/>
        </w:rPr>
        <w:t>Eelnõule esitasid märkuseid Audiitorkogu, Eesti Kaubandus-Tööstuskoda, Eesti Tööandjate Keskliit, Eesti Raamatupidajate Kogu</w:t>
      </w:r>
      <w:r w:rsidR="008838F4">
        <w:rPr>
          <w:rStyle w:val="normaltextrun"/>
          <w:rFonts w:eastAsiaTheme="majorEastAsia"/>
        </w:rPr>
        <w:t>.</w:t>
      </w:r>
      <w:r w:rsidR="004A7C2A">
        <w:rPr>
          <w:rStyle w:val="normaltextrun"/>
          <w:rFonts w:eastAsiaTheme="majorEastAsia"/>
        </w:rPr>
        <w:t xml:space="preserve"> Kooskõlastustabel on lisatud seletuskirjale (lisa 2).</w:t>
      </w:r>
    </w:p>
    <w:p w14:paraId="4C66BE7F" w14:textId="77777777" w:rsidR="00CD7505" w:rsidRPr="00F13C5F" w:rsidRDefault="00CD7505" w:rsidP="00CD7505">
      <w:pPr>
        <w:widowControl w:val="0"/>
        <w:pBdr>
          <w:bottom w:val="single" w:sz="12" w:space="1" w:color="auto"/>
        </w:pBdr>
        <w:suppressAutoHyphens/>
        <w:autoSpaceDN w:val="0"/>
        <w:spacing w:after="0" w:line="200" w:lineRule="atLeast"/>
        <w:jc w:val="both"/>
        <w:textAlignment w:val="baseline"/>
        <w:rPr>
          <w:rFonts w:ascii="Times New Roman" w:eastAsia="Arial Unicode MS" w:hAnsi="Times New Roman" w:cs="Times New Roman"/>
          <w:color w:val="000000"/>
          <w:kern w:val="3"/>
          <w:sz w:val="16"/>
          <w:szCs w:val="16"/>
          <w:lang w:eastAsia="et-EE"/>
          <w14:ligatures w14:val="none"/>
        </w:rPr>
      </w:pPr>
      <w:bookmarkStart w:id="0" w:name="_Hlk116457865"/>
      <w:bookmarkStart w:id="1" w:name="_Hlk66788268"/>
    </w:p>
    <w:p w14:paraId="1CA6F8E9" w14:textId="7DBFB125" w:rsidR="00CD7505" w:rsidRPr="00CD7505" w:rsidRDefault="00CD7505" w:rsidP="00CD7505">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lang w:eastAsia="et-EE"/>
          <w14:ligatures w14:val="none"/>
        </w:rPr>
      </w:pPr>
      <w:r w:rsidRPr="00CD7505">
        <w:rPr>
          <w:rFonts w:ascii="Times New Roman" w:eastAsia="Arial Unicode MS" w:hAnsi="Times New Roman" w:cs="Times New Roman"/>
          <w:kern w:val="3"/>
          <w:lang w:eastAsia="et-EE"/>
          <w14:ligatures w14:val="none"/>
        </w:rPr>
        <w:t xml:space="preserve">Algatab Vabariigi Valitsus  </w:t>
      </w:r>
      <w:r w:rsidR="004324B0">
        <w:rPr>
          <w:rFonts w:ascii="Times New Roman" w:eastAsia="Arial Unicode MS" w:hAnsi="Times New Roman" w:cs="Times New Roman"/>
          <w:kern w:val="3"/>
          <w:lang w:eastAsia="et-EE"/>
          <w14:ligatures w14:val="none"/>
        </w:rPr>
        <w:t>14.</w:t>
      </w:r>
      <w:r w:rsidRPr="00CD7505">
        <w:rPr>
          <w:rFonts w:ascii="Times New Roman" w:eastAsia="Arial Unicode MS" w:hAnsi="Times New Roman" w:cs="Times New Roman"/>
          <w:kern w:val="3"/>
          <w:lang w:eastAsia="et-EE"/>
          <w14:ligatures w14:val="none"/>
        </w:rPr>
        <w:t xml:space="preserve"> </w:t>
      </w:r>
      <w:r>
        <w:rPr>
          <w:rFonts w:ascii="Times New Roman" w:eastAsia="Arial Unicode MS" w:hAnsi="Times New Roman" w:cs="Times New Roman"/>
          <w:kern w:val="3"/>
          <w:lang w:eastAsia="et-EE"/>
          <w14:ligatures w14:val="none"/>
        </w:rPr>
        <w:t xml:space="preserve">septembril </w:t>
      </w:r>
      <w:r w:rsidRPr="00CD7505">
        <w:rPr>
          <w:rFonts w:ascii="Times New Roman" w:eastAsia="Arial Unicode MS" w:hAnsi="Times New Roman" w:cs="Times New Roman"/>
          <w:kern w:val="3"/>
          <w:lang w:eastAsia="et-EE"/>
          <w14:ligatures w14:val="none"/>
        </w:rPr>
        <w:t>2026. a</w:t>
      </w:r>
    </w:p>
    <w:p w14:paraId="4CA7D644" w14:textId="77777777" w:rsidR="00CD7505" w:rsidRPr="00CD7505" w:rsidRDefault="00CD7505" w:rsidP="00CD7505">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lang w:eastAsia="et-EE"/>
          <w14:ligatures w14:val="none"/>
        </w:rPr>
      </w:pPr>
    </w:p>
    <w:p w14:paraId="5DD3BD74" w14:textId="77777777" w:rsidR="00CD7505" w:rsidRPr="00CD7505" w:rsidRDefault="00CD7505" w:rsidP="00CD7505">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lang w:eastAsia="et-EE"/>
          <w14:ligatures w14:val="none"/>
        </w:rPr>
      </w:pPr>
      <w:r w:rsidRPr="00CD7505">
        <w:rPr>
          <w:rFonts w:ascii="Times New Roman" w:eastAsia="Arial Unicode MS" w:hAnsi="Times New Roman" w:cs="Times New Roman"/>
          <w:color w:val="000000"/>
          <w:kern w:val="3"/>
          <w:lang w:eastAsia="et-EE"/>
          <w14:ligatures w14:val="none"/>
        </w:rPr>
        <w:t>Vabariigi Valitsuse nimel</w:t>
      </w:r>
    </w:p>
    <w:p w14:paraId="1F17E14F" w14:textId="77777777" w:rsidR="00CD7505" w:rsidRPr="00CD7505" w:rsidRDefault="00CD7505" w:rsidP="00CD7505">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lang w:eastAsia="et-EE"/>
          <w14:ligatures w14:val="none"/>
        </w:rPr>
      </w:pPr>
    </w:p>
    <w:p w14:paraId="75D669D8" w14:textId="77777777" w:rsidR="000C05F1" w:rsidRDefault="00CD7505" w:rsidP="000C05F1">
      <w:pPr>
        <w:tabs>
          <w:tab w:val="left" w:pos="720"/>
          <w:tab w:val="left" w:pos="1440"/>
          <w:tab w:val="left" w:pos="2160"/>
          <w:tab w:val="left" w:pos="2880"/>
          <w:tab w:val="left" w:pos="3600"/>
          <w:tab w:val="left" w:pos="4320"/>
        </w:tabs>
        <w:spacing w:after="0" w:line="240" w:lineRule="auto"/>
        <w:jc w:val="both"/>
        <w:rPr>
          <w:rFonts w:ascii="Times New Roman" w:hAnsi="Times New Roman" w:cs="Times New Roman"/>
        </w:rPr>
      </w:pPr>
      <w:r w:rsidRPr="00CD7505">
        <w:rPr>
          <w:rFonts w:ascii="Times New Roman" w:eastAsia="Arial Unicode MS" w:hAnsi="Times New Roman" w:cs="Times New Roman"/>
          <w:color w:val="000000"/>
          <w:kern w:val="3"/>
          <w:lang w:eastAsia="et-EE"/>
          <w14:ligatures w14:val="none"/>
        </w:rPr>
        <w:t>(allkirjastatud digitaalselt)</w:t>
      </w:r>
      <w:r w:rsidR="000C05F1" w:rsidRPr="000C05F1">
        <w:rPr>
          <w:rFonts w:ascii="Times New Roman" w:hAnsi="Times New Roman" w:cs="Times New Roman"/>
        </w:rPr>
        <w:t xml:space="preserve"> </w:t>
      </w:r>
    </w:p>
    <w:p w14:paraId="4B99DE34" w14:textId="5C850324" w:rsidR="000C05F1" w:rsidRPr="006807D6" w:rsidRDefault="000C05F1" w:rsidP="000C05F1">
      <w:pPr>
        <w:tabs>
          <w:tab w:val="left" w:pos="720"/>
          <w:tab w:val="left" w:pos="1440"/>
          <w:tab w:val="left" w:pos="2160"/>
          <w:tab w:val="left" w:pos="2880"/>
          <w:tab w:val="left" w:pos="3600"/>
          <w:tab w:val="left" w:pos="4320"/>
        </w:tabs>
        <w:spacing w:after="0" w:line="240" w:lineRule="auto"/>
        <w:jc w:val="both"/>
        <w:rPr>
          <w:rFonts w:ascii="Times New Roman" w:hAnsi="Times New Roman" w:cs="Times New Roman"/>
        </w:rPr>
      </w:pPr>
      <w:r w:rsidRPr="006807D6">
        <w:rPr>
          <w:rFonts w:ascii="Times New Roman" w:hAnsi="Times New Roman" w:cs="Times New Roman"/>
        </w:rPr>
        <w:t xml:space="preserve">Kaire Karp </w:t>
      </w:r>
    </w:p>
    <w:p w14:paraId="722B6931" w14:textId="7AB075A3" w:rsidR="00CD7505" w:rsidRPr="00CD7505" w:rsidRDefault="000C05F1" w:rsidP="00034AEA">
      <w:pPr>
        <w:tabs>
          <w:tab w:val="left" w:pos="720"/>
          <w:tab w:val="left" w:pos="1440"/>
          <w:tab w:val="left" w:pos="2160"/>
          <w:tab w:val="left" w:pos="2880"/>
          <w:tab w:val="left" w:pos="3600"/>
          <w:tab w:val="left" w:pos="4320"/>
        </w:tabs>
        <w:spacing w:after="0" w:line="240" w:lineRule="auto"/>
        <w:jc w:val="both"/>
        <w:rPr>
          <w:rFonts w:ascii="Times New Roman" w:eastAsia="Arial Unicode MS" w:hAnsi="Times New Roman" w:cs="Times New Roman"/>
          <w:color w:val="000000"/>
          <w:kern w:val="3"/>
          <w:lang w:eastAsia="et-EE"/>
          <w14:ligatures w14:val="none"/>
        </w:rPr>
      </w:pPr>
      <w:r w:rsidRPr="006807D6">
        <w:rPr>
          <w:rFonts w:ascii="Times New Roman" w:hAnsi="Times New Roman" w:cs="Times New Roman"/>
        </w:rPr>
        <w:t>Büroo- ja dokumendihalduse juht</w:t>
      </w:r>
      <w:bookmarkEnd w:id="0"/>
      <w:bookmarkEnd w:id="1"/>
    </w:p>
    <w:sectPr w:rsidR="00CD7505" w:rsidRPr="00CD7505" w:rsidSect="003E468E">
      <w:footerReference w:type="default" r:id="rId17"/>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87608" w14:textId="77777777" w:rsidR="007A6F5A" w:rsidRDefault="007A6F5A" w:rsidP="00636F49">
      <w:pPr>
        <w:spacing w:after="0" w:line="240" w:lineRule="auto"/>
      </w:pPr>
      <w:r>
        <w:separator/>
      </w:r>
    </w:p>
  </w:endnote>
  <w:endnote w:type="continuationSeparator" w:id="0">
    <w:p w14:paraId="79E58EE0" w14:textId="77777777" w:rsidR="007A6F5A" w:rsidRDefault="007A6F5A" w:rsidP="0063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40793"/>
      <w:docPartObj>
        <w:docPartGallery w:val="Page Numbers (Bottom of Page)"/>
        <w:docPartUnique/>
      </w:docPartObj>
    </w:sdtPr>
    <w:sdtEndPr>
      <w:rPr>
        <w:rFonts w:ascii="Times New Roman" w:hAnsi="Times New Roman" w:cs="Times New Roman"/>
      </w:rPr>
    </w:sdtEndPr>
    <w:sdtContent>
      <w:p w14:paraId="100AF7E7" w14:textId="75A2B5C8" w:rsidR="00F07268" w:rsidRPr="0046613B" w:rsidRDefault="00F07268">
        <w:pPr>
          <w:pStyle w:val="Jalus"/>
          <w:jc w:val="center"/>
          <w:rPr>
            <w:rFonts w:ascii="Times New Roman" w:hAnsi="Times New Roman" w:cs="Times New Roman"/>
          </w:rPr>
        </w:pPr>
        <w:r w:rsidRPr="3B9A5AFA">
          <w:rPr>
            <w:rFonts w:ascii="Times New Roman" w:hAnsi="Times New Roman" w:cs="Times New Roman"/>
          </w:rPr>
          <w:fldChar w:fldCharType="begin"/>
        </w:r>
        <w:r w:rsidRPr="3B9A5AFA">
          <w:rPr>
            <w:rFonts w:ascii="Times New Roman" w:hAnsi="Times New Roman" w:cs="Times New Roman"/>
          </w:rPr>
          <w:instrText>PAGE   \* MERGEFORMAT</w:instrText>
        </w:r>
        <w:r w:rsidRPr="3B9A5AFA">
          <w:rPr>
            <w:rFonts w:ascii="Times New Roman" w:hAnsi="Times New Roman" w:cs="Times New Roman"/>
          </w:rPr>
          <w:fldChar w:fldCharType="separate"/>
        </w:r>
        <w:r w:rsidR="3B9A5AFA" w:rsidRPr="3B9A5AFA">
          <w:rPr>
            <w:rFonts w:ascii="Times New Roman" w:hAnsi="Times New Roman" w:cs="Times New Roman"/>
          </w:rPr>
          <w:t>2</w:t>
        </w:r>
        <w:r w:rsidRPr="3B9A5AFA">
          <w:rPr>
            <w:rFonts w:ascii="Times New Roman" w:hAnsi="Times New Roman" w:cs="Times New Roman"/>
          </w:rPr>
          <w:fldChar w:fldCharType="end"/>
        </w:r>
      </w:p>
    </w:sdtContent>
  </w:sdt>
  <w:p w14:paraId="5E556F50" w14:textId="77777777" w:rsidR="00F07268" w:rsidRDefault="00F0726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28585" w14:textId="77777777" w:rsidR="007A6F5A" w:rsidRDefault="007A6F5A" w:rsidP="00636F49">
      <w:pPr>
        <w:spacing w:after="0" w:line="240" w:lineRule="auto"/>
      </w:pPr>
      <w:r>
        <w:separator/>
      </w:r>
    </w:p>
  </w:footnote>
  <w:footnote w:type="continuationSeparator" w:id="0">
    <w:p w14:paraId="63C66492" w14:textId="77777777" w:rsidR="007A6F5A" w:rsidRDefault="007A6F5A" w:rsidP="00636F49">
      <w:pPr>
        <w:spacing w:after="0" w:line="240" w:lineRule="auto"/>
      </w:pPr>
      <w:r>
        <w:continuationSeparator/>
      </w:r>
    </w:p>
  </w:footnote>
  <w:footnote w:id="1">
    <w:p w14:paraId="54FD7692" w14:textId="77777777" w:rsidR="004E0D5C" w:rsidRDefault="004E0D5C" w:rsidP="004E0D5C">
      <w:pPr>
        <w:pStyle w:val="Allmrkusetekst"/>
      </w:pPr>
      <w:r w:rsidRPr="00CE7166">
        <w:rPr>
          <w:rStyle w:val="Allmrkuseviide"/>
          <w:rFonts w:ascii="Times New Roman" w:hAnsi="Times New Roman" w:cs="Times New Roman"/>
        </w:rPr>
        <w:footnoteRef/>
      </w:r>
      <w:r w:rsidRPr="00CE7166">
        <w:rPr>
          <w:rFonts w:ascii="Times New Roman" w:hAnsi="Times New Roman" w:cs="Times New Roman"/>
        </w:rPr>
        <w:t xml:space="preserve"> https://valitsus.ee/valitsuse-eesmargid-ja-tegevused/valitsemise-alused/koalitsioonilepe-2025-2027/stabiilne-ja-konkurentsivoimeline-ettevotluskeskkond</w:t>
      </w:r>
    </w:p>
  </w:footnote>
  <w:footnote w:id="2">
    <w:p w14:paraId="1ABAA17F" w14:textId="77777777" w:rsidR="004E0D5C" w:rsidRDefault="004E0D5C" w:rsidP="004E0D5C">
      <w:pPr>
        <w:pStyle w:val="Allmrkusetekst"/>
      </w:pPr>
      <w:r>
        <w:rPr>
          <w:rStyle w:val="Allmrkuseviide"/>
        </w:rPr>
        <w:footnoteRef/>
      </w:r>
      <w:r>
        <w:t xml:space="preserve"> </w:t>
      </w:r>
      <w:hyperlink r:id="rId1" w:history="1">
        <w:r w:rsidRPr="001C6A7F">
          <w:rPr>
            <w:rStyle w:val="Hperlink"/>
          </w:rPr>
          <w:t>EUR-Lex - 52025PC0081 - EN - EUR-Lex</w:t>
        </w:r>
      </w:hyperlink>
    </w:p>
    <w:p w14:paraId="04D2528B" w14:textId="77777777" w:rsidR="004E0D5C" w:rsidRDefault="004E0D5C" w:rsidP="004E0D5C">
      <w:pPr>
        <w:pStyle w:val="Allmrkusetekst"/>
      </w:pPr>
      <w:hyperlink r:id="rId2" w:history="1">
        <w:r w:rsidRPr="004C78EF">
          <w:rPr>
            <w:rStyle w:val="Hperlink"/>
          </w:rPr>
          <w:t>EUR-Lex - 52025AB0010 - EN - EUR-Lex</w:t>
        </w:r>
      </w:hyperlink>
    </w:p>
  </w:footnote>
  <w:footnote w:id="3">
    <w:p w14:paraId="13B543F7" w14:textId="77777777" w:rsidR="004E0D5C" w:rsidRDefault="004E0D5C" w:rsidP="004E0D5C">
      <w:pPr>
        <w:pStyle w:val="Allmrkusetekst"/>
      </w:pPr>
      <w:r>
        <w:rPr>
          <w:rStyle w:val="Allmrkuseviide"/>
        </w:rPr>
        <w:footnoteRef/>
      </w:r>
      <w:r>
        <w:t xml:space="preserve"> </w:t>
      </w:r>
      <w:hyperlink r:id="rId3" w:history="1">
        <w:r w:rsidRPr="00090699">
          <w:rPr>
            <w:rStyle w:val="Hperlink"/>
          </w:rPr>
          <w:t>https://eur-lex.europa.eu/legal-content/ET/TXT/PDF/?uri=OJ:L_202302772&amp;qid=1778484568806</w:t>
        </w:r>
      </w:hyperlink>
      <w:r>
        <w:t xml:space="preserve"> </w:t>
      </w:r>
    </w:p>
  </w:footnote>
  <w:footnote w:id="4">
    <w:p w14:paraId="2BFD0750" w14:textId="77777777" w:rsidR="004E0D5C" w:rsidRPr="003E468E" w:rsidRDefault="004E0D5C" w:rsidP="004E0D5C">
      <w:pPr>
        <w:pStyle w:val="Allmrkusetekst"/>
        <w:rPr>
          <w:rFonts w:ascii="Times New Roman" w:hAnsi="Times New Roman" w:cs="Times New Roman"/>
        </w:rPr>
      </w:pPr>
      <w:r>
        <w:rPr>
          <w:rStyle w:val="Allmrkuseviide"/>
        </w:rPr>
        <w:footnoteRef/>
      </w:r>
      <w:r>
        <w:t xml:space="preserve"> </w:t>
      </w:r>
      <w:hyperlink r:id="rId4" w:history="1">
        <w:r w:rsidRPr="003E468E">
          <w:rPr>
            <w:rStyle w:val="Hperlink"/>
            <w:rFonts w:ascii="Times New Roman" w:hAnsi="Times New Roman" w:cs="Times New Roman"/>
          </w:rPr>
          <w:t>https://eur-lex.europa.eu/legal-content/ET/TXT/PDF/?uri=OJ:L_202600470&amp;qid=1777367708129</w:t>
        </w:r>
      </w:hyperlink>
    </w:p>
    <w:p w14:paraId="250E64D3" w14:textId="77777777" w:rsidR="004E0D5C" w:rsidRDefault="004E0D5C" w:rsidP="004E0D5C">
      <w:pPr>
        <w:pStyle w:val="Allmrkusetekst"/>
      </w:pPr>
    </w:p>
  </w:footnote>
  <w:footnote w:id="5">
    <w:p w14:paraId="343EC78C" w14:textId="77777777" w:rsidR="004E0D5C" w:rsidRDefault="004E0D5C" w:rsidP="004E0D5C">
      <w:pPr>
        <w:pStyle w:val="Allmrkusetekst"/>
      </w:pPr>
      <w:r w:rsidRPr="34D7AD27">
        <w:rPr>
          <w:rStyle w:val="Allmrkuseviide"/>
        </w:rPr>
        <w:footnoteRef/>
      </w:r>
      <w:hyperlink r:id="rId5" w:history="1">
        <w:r w:rsidRPr="00CE7166">
          <w:rPr>
            <w:rStyle w:val="Hperlink"/>
            <w:rFonts w:ascii="Times New Roman" w:eastAsia="Aptos" w:hAnsi="Times New Roman" w:cs="Times New Roman"/>
            <w:sz w:val="24"/>
            <w:szCs w:val="24"/>
            <w:vertAlign w:val="superscript"/>
          </w:rPr>
          <w:t>EFRAG's Cover Letter and Cost Benefit Analysis on VSME.pdf</w:t>
        </w:r>
      </w:hyperlink>
      <w:r>
        <w:t xml:space="preserve"> </w:t>
      </w:r>
    </w:p>
  </w:footnote>
</w:footnotes>
</file>

<file path=word/intelligence2.xml><?xml version="1.0" encoding="utf-8"?>
<int2:intelligence xmlns:int2="http://schemas.microsoft.com/office/intelligence/2020/intelligence" xmlns:oel="http://schemas.microsoft.com/office/2019/extlst">
  <int2:observations>
    <int2:textHash int2:hashCode="W8dgOL+3CNccjI" int2:id="XCiEu46o">
      <int2:state int2:value="Rejected" int2:type="spell"/>
    </int2:textHash>
    <int2:textHash int2:hashCode="uLwdnMjO9miq07" int2:id="Y4eQ97Pg">
      <int2:state int2:value="Rejected" int2:type="spell"/>
    </int2:textHash>
    <int2:textHash int2:hashCode="S4F75jTTh9CfnK" int2:id="hzMndEtS">
      <int2:state int2:value="Rejected" int2:type="spell"/>
    </int2:textHash>
    <int2:textHash int2:hashCode="Z4goE03WCpmhdH" int2:id="j7DqTLlw">
      <int2:state int2:value="Rejected" int2:type="spell"/>
    </int2:textHash>
    <int2:textHash int2:hashCode="AzeHQRUVPEwxg/" int2:id="xfMWms9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A2005C"/>
    <w:lvl w:ilvl="0">
      <w:start w:val="1"/>
      <w:numFmt w:val="bullet"/>
      <w:pStyle w:val="Loenditpp"/>
      <w:lvlText w:val=""/>
      <w:lvlJc w:val="left"/>
      <w:pPr>
        <w:tabs>
          <w:tab w:val="num" w:pos="360"/>
        </w:tabs>
        <w:ind w:left="360" w:hanging="360"/>
      </w:pPr>
      <w:rPr>
        <w:rFonts w:ascii="Symbol" w:hAnsi="Symbol" w:hint="default"/>
      </w:rPr>
    </w:lvl>
  </w:abstractNum>
  <w:abstractNum w:abstractNumId="1" w15:restartNumberingAfterBreak="0">
    <w:nsid w:val="0B421992"/>
    <w:multiLevelType w:val="hybridMultilevel"/>
    <w:tmpl w:val="87E4B2D6"/>
    <w:lvl w:ilvl="0" w:tplc="FFFFFFFF">
      <w:start w:val="1"/>
      <w:numFmt w:val="lowerLetter"/>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73B70DE"/>
    <w:multiLevelType w:val="hybridMultilevel"/>
    <w:tmpl w:val="A3E65CD6"/>
    <w:lvl w:ilvl="0" w:tplc="E60A9044">
      <w:start w:val="1"/>
      <w:numFmt w:val="bullet"/>
      <w:lvlText w:val=""/>
      <w:lvlJc w:val="left"/>
      <w:pPr>
        <w:ind w:left="1080" w:hanging="360"/>
      </w:pPr>
      <w:rPr>
        <w:rFonts w:ascii="Symbol" w:hAnsi="Symbol"/>
      </w:rPr>
    </w:lvl>
    <w:lvl w:ilvl="1" w:tplc="2998035E">
      <w:start w:val="1"/>
      <w:numFmt w:val="bullet"/>
      <w:lvlText w:val=""/>
      <w:lvlJc w:val="left"/>
      <w:pPr>
        <w:ind w:left="1080" w:hanging="360"/>
      </w:pPr>
      <w:rPr>
        <w:rFonts w:ascii="Symbol" w:hAnsi="Symbol"/>
      </w:rPr>
    </w:lvl>
    <w:lvl w:ilvl="2" w:tplc="8EFE2C70">
      <w:start w:val="1"/>
      <w:numFmt w:val="bullet"/>
      <w:lvlText w:val=""/>
      <w:lvlJc w:val="left"/>
      <w:pPr>
        <w:ind w:left="1080" w:hanging="360"/>
      </w:pPr>
      <w:rPr>
        <w:rFonts w:ascii="Symbol" w:hAnsi="Symbol"/>
      </w:rPr>
    </w:lvl>
    <w:lvl w:ilvl="3" w:tplc="1E621A7C">
      <w:start w:val="1"/>
      <w:numFmt w:val="bullet"/>
      <w:lvlText w:val=""/>
      <w:lvlJc w:val="left"/>
      <w:pPr>
        <w:ind w:left="1080" w:hanging="360"/>
      </w:pPr>
      <w:rPr>
        <w:rFonts w:ascii="Symbol" w:hAnsi="Symbol"/>
      </w:rPr>
    </w:lvl>
    <w:lvl w:ilvl="4" w:tplc="901276D4">
      <w:start w:val="1"/>
      <w:numFmt w:val="bullet"/>
      <w:lvlText w:val=""/>
      <w:lvlJc w:val="left"/>
      <w:pPr>
        <w:ind w:left="1080" w:hanging="360"/>
      </w:pPr>
      <w:rPr>
        <w:rFonts w:ascii="Symbol" w:hAnsi="Symbol"/>
      </w:rPr>
    </w:lvl>
    <w:lvl w:ilvl="5" w:tplc="2F646BBC">
      <w:start w:val="1"/>
      <w:numFmt w:val="bullet"/>
      <w:lvlText w:val=""/>
      <w:lvlJc w:val="left"/>
      <w:pPr>
        <w:ind w:left="1080" w:hanging="360"/>
      </w:pPr>
      <w:rPr>
        <w:rFonts w:ascii="Symbol" w:hAnsi="Symbol"/>
      </w:rPr>
    </w:lvl>
    <w:lvl w:ilvl="6" w:tplc="8B082D28">
      <w:start w:val="1"/>
      <w:numFmt w:val="bullet"/>
      <w:lvlText w:val=""/>
      <w:lvlJc w:val="left"/>
      <w:pPr>
        <w:ind w:left="1080" w:hanging="360"/>
      </w:pPr>
      <w:rPr>
        <w:rFonts w:ascii="Symbol" w:hAnsi="Symbol"/>
      </w:rPr>
    </w:lvl>
    <w:lvl w:ilvl="7" w:tplc="C186ADAA">
      <w:start w:val="1"/>
      <w:numFmt w:val="bullet"/>
      <w:lvlText w:val=""/>
      <w:lvlJc w:val="left"/>
      <w:pPr>
        <w:ind w:left="1080" w:hanging="360"/>
      </w:pPr>
      <w:rPr>
        <w:rFonts w:ascii="Symbol" w:hAnsi="Symbol"/>
      </w:rPr>
    </w:lvl>
    <w:lvl w:ilvl="8" w:tplc="CA70B5E6">
      <w:start w:val="1"/>
      <w:numFmt w:val="bullet"/>
      <w:lvlText w:val=""/>
      <w:lvlJc w:val="left"/>
      <w:pPr>
        <w:ind w:left="1080" w:hanging="360"/>
      </w:pPr>
      <w:rPr>
        <w:rFonts w:ascii="Symbol" w:hAnsi="Symbol"/>
      </w:rPr>
    </w:lvl>
  </w:abstractNum>
  <w:abstractNum w:abstractNumId="3" w15:restartNumberingAfterBreak="0">
    <w:nsid w:val="1BEFCBC8"/>
    <w:multiLevelType w:val="hybridMultilevel"/>
    <w:tmpl w:val="FFFFFFFF"/>
    <w:lvl w:ilvl="0" w:tplc="2EC238E2">
      <w:start w:val="1"/>
      <w:numFmt w:val="decimal"/>
      <w:lvlText w:val="1)"/>
      <w:lvlJc w:val="left"/>
      <w:pPr>
        <w:ind w:left="720" w:hanging="360"/>
      </w:pPr>
    </w:lvl>
    <w:lvl w:ilvl="1" w:tplc="7DBE50E8">
      <w:start w:val="1"/>
      <w:numFmt w:val="lowerLetter"/>
      <w:lvlText w:val="%2."/>
      <w:lvlJc w:val="left"/>
      <w:pPr>
        <w:ind w:left="1440" w:hanging="360"/>
      </w:pPr>
    </w:lvl>
    <w:lvl w:ilvl="2" w:tplc="686EE0B8">
      <w:start w:val="1"/>
      <w:numFmt w:val="lowerRoman"/>
      <w:lvlText w:val="%3."/>
      <w:lvlJc w:val="right"/>
      <w:pPr>
        <w:ind w:left="2160" w:hanging="180"/>
      </w:pPr>
    </w:lvl>
    <w:lvl w:ilvl="3" w:tplc="8A846A0A">
      <w:start w:val="1"/>
      <w:numFmt w:val="decimal"/>
      <w:lvlText w:val="%4."/>
      <w:lvlJc w:val="left"/>
      <w:pPr>
        <w:ind w:left="2880" w:hanging="360"/>
      </w:pPr>
    </w:lvl>
    <w:lvl w:ilvl="4" w:tplc="971C932E">
      <w:start w:val="1"/>
      <w:numFmt w:val="lowerLetter"/>
      <w:lvlText w:val="%5."/>
      <w:lvlJc w:val="left"/>
      <w:pPr>
        <w:ind w:left="3600" w:hanging="360"/>
      </w:pPr>
    </w:lvl>
    <w:lvl w:ilvl="5" w:tplc="E0E43388">
      <w:start w:val="1"/>
      <w:numFmt w:val="lowerRoman"/>
      <w:lvlText w:val="%6."/>
      <w:lvlJc w:val="right"/>
      <w:pPr>
        <w:ind w:left="4320" w:hanging="180"/>
      </w:pPr>
    </w:lvl>
    <w:lvl w:ilvl="6" w:tplc="5BA2CE22">
      <w:start w:val="1"/>
      <w:numFmt w:val="decimal"/>
      <w:lvlText w:val="%7."/>
      <w:lvlJc w:val="left"/>
      <w:pPr>
        <w:ind w:left="5040" w:hanging="360"/>
      </w:pPr>
    </w:lvl>
    <w:lvl w:ilvl="7" w:tplc="A5D8DF62">
      <w:start w:val="1"/>
      <w:numFmt w:val="lowerLetter"/>
      <w:lvlText w:val="%8."/>
      <w:lvlJc w:val="left"/>
      <w:pPr>
        <w:ind w:left="5760" w:hanging="360"/>
      </w:pPr>
    </w:lvl>
    <w:lvl w:ilvl="8" w:tplc="418AB6B8">
      <w:start w:val="1"/>
      <w:numFmt w:val="lowerRoman"/>
      <w:lvlText w:val="%9."/>
      <w:lvlJc w:val="right"/>
      <w:pPr>
        <w:ind w:left="6480" w:hanging="180"/>
      </w:pPr>
    </w:lvl>
  </w:abstractNum>
  <w:abstractNum w:abstractNumId="4" w15:restartNumberingAfterBreak="0">
    <w:nsid w:val="231751EC"/>
    <w:multiLevelType w:val="hybridMultilevel"/>
    <w:tmpl w:val="433A6C60"/>
    <w:lvl w:ilvl="0" w:tplc="2018A940">
      <w:start w:val="1"/>
      <w:numFmt w:val="bullet"/>
      <w:lvlText w:val=""/>
      <w:lvlJc w:val="left"/>
      <w:pPr>
        <w:ind w:left="1080" w:hanging="360"/>
      </w:pPr>
      <w:rPr>
        <w:rFonts w:ascii="Symbol" w:hAnsi="Symbol"/>
      </w:rPr>
    </w:lvl>
    <w:lvl w:ilvl="1" w:tplc="9A2E4138">
      <w:start w:val="1"/>
      <w:numFmt w:val="bullet"/>
      <w:lvlText w:val=""/>
      <w:lvlJc w:val="left"/>
      <w:pPr>
        <w:ind w:left="1080" w:hanging="360"/>
      </w:pPr>
      <w:rPr>
        <w:rFonts w:ascii="Symbol" w:hAnsi="Symbol"/>
      </w:rPr>
    </w:lvl>
    <w:lvl w:ilvl="2" w:tplc="93F834E2">
      <w:start w:val="1"/>
      <w:numFmt w:val="bullet"/>
      <w:lvlText w:val=""/>
      <w:lvlJc w:val="left"/>
      <w:pPr>
        <w:ind w:left="1080" w:hanging="360"/>
      </w:pPr>
      <w:rPr>
        <w:rFonts w:ascii="Symbol" w:hAnsi="Symbol"/>
      </w:rPr>
    </w:lvl>
    <w:lvl w:ilvl="3" w:tplc="52F05512">
      <w:start w:val="1"/>
      <w:numFmt w:val="bullet"/>
      <w:lvlText w:val=""/>
      <w:lvlJc w:val="left"/>
      <w:pPr>
        <w:ind w:left="1080" w:hanging="360"/>
      </w:pPr>
      <w:rPr>
        <w:rFonts w:ascii="Symbol" w:hAnsi="Symbol"/>
      </w:rPr>
    </w:lvl>
    <w:lvl w:ilvl="4" w:tplc="F356BC8E">
      <w:start w:val="1"/>
      <w:numFmt w:val="bullet"/>
      <w:lvlText w:val=""/>
      <w:lvlJc w:val="left"/>
      <w:pPr>
        <w:ind w:left="1080" w:hanging="360"/>
      </w:pPr>
      <w:rPr>
        <w:rFonts w:ascii="Symbol" w:hAnsi="Symbol"/>
      </w:rPr>
    </w:lvl>
    <w:lvl w:ilvl="5" w:tplc="35346074">
      <w:start w:val="1"/>
      <w:numFmt w:val="bullet"/>
      <w:lvlText w:val=""/>
      <w:lvlJc w:val="left"/>
      <w:pPr>
        <w:ind w:left="1080" w:hanging="360"/>
      </w:pPr>
      <w:rPr>
        <w:rFonts w:ascii="Symbol" w:hAnsi="Symbol"/>
      </w:rPr>
    </w:lvl>
    <w:lvl w:ilvl="6" w:tplc="B414F82E">
      <w:start w:val="1"/>
      <w:numFmt w:val="bullet"/>
      <w:lvlText w:val=""/>
      <w:lvlJc w:val="left"/>
      <w:pPr>
        <w:ind w:left="1080" w:hanging="360"/>
      </w:pPr>
      <w:rPr>
        <w:rFonts w:ascii="Symbol" w:hAnsi="Symbol"/>
      </w:rPr>
    </w:lvl>
    <w:lvl w:ilvl="7" w:tplc="BF56D45E">
      <w:start w:val="1"/>
      <w:numFmt w:val="bullet"/>
      <w:lvlText w:val=""/>
      <w:lvlJc w:val="left"/>
      <w:pPr>
        <w:ind w:left="1080" w:hanging="360"/>
      </w:pPr>
      <w:rPr>
        <w:rFonts w:ascii="Symbol" w:hAnsi="Symbol"/>
      </w:rPr>
    </w:lvl>
    <w:lvl w:ilvl="8" w:tplc="CF3A645E">
      <w:start w:val="1"/>
      <w:numFmt w:val="bullet"/>
      <w:lvlText w:val=""/>
      <w:lvlJc w:val="left"/>
      <w:pPr>
        <w:ind w:left="1080" w:hanging="360"/>
      </w:pPr>
      <w:rPr>
        <w:rFonts w:ascii="Symbol" w:hAnsi="Symbol"/>
      </w:rPr>
    </w:lvl>
  </w:abstractNum>
  <w:abstractNum w:abstractNumId="5" w15:restartNumberingAfterBreak="0">
    <w:nsid w:val="23506194"/>
    <w:multiLevelType w:val="multilevel"/>
    <w:tmpl w:val="5E82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A7D93"/>
    <w:multiLevelType w:val="hybridMultilevel"/>
    <w:tmpl w:val="87E4B2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DF42CA5"/>
    <w:multiLevelType w:val="hybridMultilevel"/>
    <w:tmpl w:val="DF5C45CE"/>
    <w:lvl w:ilvl="0" w:tplc="6D4A14DC">
      <w:start w:val="1"/>
      <w:numFmt w:val="decimal"/>
      <w:lvlText w:val="%1)"/>
      <w:lvlJc w:val="left"/>
      <w:pPr>
        <w:ind w:left="720" w:hanging="360"/>
      </w:pPr>
    </w:lvl>
    <w:lvl w:ilvl="1" w:tplc="C20AA030">
      <w:start w:val="1"/>
      <w:numFmt w:val="decimal"/>
      <w:lvlText w:val="%2)"/>
      <w:lvlJc w:val="left"/>
      <w:pPr>
        <w:ind w:left="720" w:hanging="360"/>
      </w:pPr>
    </w:lvl>
    <w:lvl w:ilvl="2" w:tplc="E2C2AC2A">
      <w:start w:val="1"/>
      <w:numFmt w:val="decimal"/>
      <w:lvlText w:val="%3)"/>
      <w:lvlJc w:val="left"/>
      <w:pPr>
        <w:ind w:left="720" w:hanging="360"/>
      </w:pPr>
    </w:lvl>
    <w:lvl w:ilvl="3" w:tplc="35D6A13E">
      <w:start w:val="1"/>
      <w:numFmt w:val="decimal"/>
      <w:lvlText w:val="%4)"/>
      <w:lvlJc w:val="left"/>
      <w:pPr>
        <w:ind w:left="720" w:hanging="360"/>
      </w:pPr>
    </w:lvl>
    <w:lvl w:ilvl="4" w:tplc="3E5CABBE">
      <w:start w:val="1"/>
      <w:numFmt w:val="decimal"/>
      <w:lvlText w:val="%5)"/>
      <w:lvlJc w:val="left"/>
      <w:pPr>
        <w:ind w:left="720" w:hanging="360"/>
      </w:pPr>
    </w:lvl>
    <w:lvl w:ilvl="5" w:tplc="139E0C20">
      <w:start w:val="1"/>
      <w:numFmt w:val="decimal"/>
      <w:lvlText w:val="%6)"/>
      <w:lvlJc w:val="left"/>
      <w:pPr>
        <w:ind w:left="720" w:hanging="360"/>
      </w:pPr>
    </w:lvl>
    <w:lvl w:ilvl="6" w:tplc="A366F448">
      <w:start w:val="1"/>
      <w:numFmt w:val="decimal"/>
      <w:lvlText w:val="%7)"/>
      <w:lvlJc w:val="left"/>
      <w:pPr>
        <w:ind w:left="720" w:hanging="360"/>
      </w:pPr>
    </w:lvl>
    <w:lvl w:ilvl="7" w:tplc="F3F6D3AE">
      <w:start w:val="1"/>
      <w:numFmt w:val="decimal"/>
      <w:lvlText w:val="%8)"/>
      <w:lvlJc w:val="left"/>
      <w:pPr>
        <w:ind w:left="720" w:hanging="360"/>
      </w:pPr>
    </w:lvl>
    <w:lvl w:ilvl="8" w:tplc="52AC19AE">
      <w:start w:val="1"/>
      <w:numFmt w:val="decimal"/>
      <w:lvlText w:val="%9)"/>
      <w:lvlJc w:val="left"/>
      <w:pPr>
        <w:ind w:left="720" w:hanging="360"/>
      </w:pPr>
    </w:lvl>
  </w:abstractNum>
  <w:abstractNum w:abstractNumId="8" w15:restartNumberingAfterBreak="0">
    <w:nsid w:val="2FE81BA9"/>
    <w:multiLevelType w:val="multilevel"/>
    <w:tmpl w:val="D57E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91348D"/>
    <w:multiLevelType w:val="multilevel"/>
    <w:tmpl w:val="908E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006516"/>
    <w:multiLevelType w:val="hybridMultilevel"/>
    <w:tmpl w:val="82BE2AF6"/>
    <w:lvl w:ilvl="0" w:tplc="A05EB64E">
      <w:start w:val="1"/>
      <w:numFmt w:val="decimal"/>
      <w:lvlText w:val="%1)"/>
      <w:lvlJc w:val="left"/>
      <w:pPr>
        <w:ind w:left="720" w:hanging="360"/>
      </w:pPr>
    </w:lvl>
    <w:lvl w:ilvl="1" w:tplc="740A3164">
      <w:start w:val="1"/>
      <w:numFmt w:val="decimal"/>
      <w:lvlText w:val="%2)"/>
      <w:lvlJc w:val="left"/>
      <w:pPr>
        <w:ind w:left="720" w:hanging="360"/>
      </w:pPr>
    </w:lvl>
    <w:lvl w:ilvl="2" w:tplc="59684134">
      <w:start w:val="1"/>
      <w:numFmt w:val="decimal"/>
      <w:lvlText w:val="%3)"/>
      <w:lvlJc w:val="left"/>
      <w:pPr>
        <w:ind w:left="720" w:hanging="360"/>
      </w:pPr>
    </w:lvl>
    <w:lvl w:ilvl="3" w:tplc="D56E6D0E">
      <w:start w:val="1"/>
      <w:numFmt w:val="decimal"/>
      <w:lvlText w:val="%4)"/>
      <w:lvlJc w:val="left"/>
      <w:pPr>
        <w:ind w:left="720" w:hanging="360"/>
      </w:pPr>
    </w:lvl>
    <w:lvl w:ilvl="4" w:tplc="259C2D72">
      <w:start w:val="1"/>
      <w:numFmt w:val="decimal"/>
      <w:lvlText w:val="%5)"/>
      <w:lvlJc w:val="left"/>
      <w:pPr>
        <w:ind w:left="720" w:hanging="360"/>
      </w:pPr>
    </w:lvl>
    <w:lvl w:ilvl="5" w:tplc="D3B44D8A">
      <w:start w:val="1"/>
      <w:numFmt w:val="decimal"/>
      <w:lvlText w:val="%6)"/>
      <w:lvlJc w:val="left"/>
      <w:pPr>
        <w:ind w:left="720" w:hanging="360"/>
      </w:pPr>
    </w:lvl>
    <w:lvl w:ilvl="6" w:tplc="40D0FA5A">
      <w:start w:val="1"/>
      <w:numFmt w:val="decimal"/>
      <w:lvlText w:val="%7)"/>
      <w:lvlJc w:val="left"/>
      <w:pPr>
        <w:ind w:left="720" w:hanging="360"/>
      </w:pPr>
    </w:lvl>
    <w:lvl w:ilvl="7" w:tplc="E158856C">
      <w:start w:val="1"/>
      <w:numFmt w:val="decimal"/>
      <w:lvlText w:val="%8)"/>
      <w:lvlJc w:val="left"/>
      <w:pPr>
        <w:ind w:left="720" w:hanging="360"/>
      </w:pPr>
    </w:lvl>
    <w:lvl w:ilvl="8" w:tplc="0D663FCC">
      <w:start w:val="1"/>
      <w:numFmt w:val="decimal"/>
      <w:lvlText w:val="%9)"/>
      <w:lvlJc w:val="left"/>
      <w:pPr>
        <w:ind w:left="720" w:hanging="360"/>
      </w:pPr>
    </w:lvl>
  </w:abstractNum>
  <w:abstractNum w:abstractNumId="11" w15:restartNumberingAfterBreak="0">
    <w:nsid w:val="3E2675EB"/>
    <w:multiLevelType w:val="hybridMultilevel"/>
    <w:tmpl w:val="30465C18"/>
    <w:lvl w:ilvl="0" w:tplc="72F6AEDA">
      <w:start w:val="1"/>
      <w:numFmt w:val="bullet"/>
      <w:lvlText w:val=""/>
      <w:lvlJc w:val="left"/>
      <w:pPr>
        <w:ind w:left="1080" w:hanging="360"/>
      </w:pPr>
      <w:rPr>
        <w:rFonts w:ascii="Symbol" w:hAnsi="Symbol"/>
      </w:rPr>
    </w:lvl>
    <w:lvl w:ilvl="1" w:tplc="93EC4AD8">
      <w:start w:val="1"/>
      <w:numFmt w:val="bullet"/>
      <w:lvlText w:val=""/>
      <w:lvlJc w:val="left"/>
      <w:pPr>
        <w:ind w:left="1080" w:hanging="360"/>
      </w:pPr>
      <w:rPr>
        <w:rFonts w:ascii="Symbol" w:hAnsi="Symbol"/>
      </w:rPr>
    </w:lvl>
    <w:lvl w:ilvl="2" w:tplc="A56A877E">
      <w:start w:val="1"/>
      <w:numFmt w:val="bullet"/>
      <w:lvlText w:val=""/>
      <w:lvlJc w:val="left"/>
      <w:pPr>
        <w:ind w:left="1080" w:hanging="360"/>
      </w:pPr>
      <w:rPr>
        <w:rFonts w:ascii="Symbol" w:hAnsi="Symbol"/>
      </w:rPr>
    </w:lvl>
    <w:lvl w:ilvl="3" w:tplc="8986637C">
      <w:start w:val="1"/>
      <w:numFmt w:val="bullet"/>
      <w:lvlText w:val=""/>
      <w:lvlJc w:val="left"/>
      <w:pPr>
        <w:ind w:left="1080" w:hanging="360"/>
      </w:pPr>
      <w:rPr>
        <w:rFonts w:ascii="Symbol" w:hAnsi="Symbol"/>
      </w:rPr>
    </w:lvl>
    <w:lvl w:ilvl="4" w:tplc="223A7216">
      <w:start w:val="1"/>
      <w:numFmt w:val="bullet"/>
      <w:lvlText w:val=""/>
      <w:lvlJc w:val="left"/>
      <w:pPr>
        <w:ind w:left="1080" w:hanging="360"/>
      </w:pPr>
      <w:rPr>
        <w:rFonts w:ascii="Symbol" w:hAnsi="Symbol"/>
      </w:rPr>
    </w:lvl>
    <w:lvl w:ilvl="5" w:tplc="536E2C08">
      <w:start w:val="1"/>
      <w:numFmt w:val="bullet"/>
      <w:lvlText w:val=""/>
      <w:lvlJc w:val="left"/>
      <w:pPr>
        <w:ind w:left="1080" w:hanging="360"/>
      </w:pPr>
      <w:rPr>
        <w:rFonts w:ascii="Symbol" w:hAnsi="Symbol"/>
      </w:rPr>
    </w:lvl>
    <w:lvl w:ilvl="6" w:tplc="A89E39E0">
      <w:start w:val="1"/>
      <w:numFmt w:val="bullet"/>
      <w:lvlText w:val=""/>
      <w:lvlJc w:val="left"/>
      <w:pPr>
        <w:ind w:left="1080" w:hanging="360"/>
      </w:pPr>
      <w:rPr>
        <w:rFonts w:ascii="Symbol" w:hAnsi="Symbol"/>
      </w:rPr>
    </w:lvl>
    <w:lvl w:ilvl="7" w:tplc="B30A05A4">
      <w:start w:val="1"/>
      <w:numFmt w:val="bullet"/>
      <w:lvlText w:val=""/>
      <w:lvlJc w:val="left"/>
      <w:pPr>
        <w:ind w:left="1080" w:hanging="360"/>
      </w:pPr>
      <w:rPr>
        <w:rFonts w:ascii="Symbol" w:hAnsi="Symbol"/>
      </w:rPr>
    </w:lvl>
    <w:lvl w:ilvl="8" w:tplc="E71E0BCA">
      <w:start w:val="1"/>
      <w:numFmt w:val="bullet"/>
      <w:lvlText w:val=""/>
      <w:lvlJc w:val="left"/>
      <w:pPr>
        <w:ind w:left="1080" w:hanging="360"/>
      </w:pPr>
      <w:rPr>
        <w:rFonts w:ascii="Symbol" w:hAnsi="Symbol"/>
      </w:rPr>
    </w:lvl>
  </w:abstractNum>
  <w:abstractNum w:abstractNumId="12" w15:restartNumberingAfterBreak="0">
    <w:nsid w:val="6E9229A7"/>
    <w:multiLevelType w:val="multilevel"/>
    <w:tmpl w:val="37E8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F8A0F1"/>
    <w:multiLevelType w:val="hybridMultilevel"/>
    <w:tmpl w:val="FFFFFFFF"/>
    <w:lvl w:ilvl="0" w:tplc="4656E756">
      <w:start w:val="1"/>
      <w:numFmt w:val="lowerLetter"/>
      <w:lvlText w:val="c)"/>
      <w:lvlJc w:val="left"/>
      <w:pPr>
        <w:ind w:left="720" w:hanging="360"/>
      </w:pPr>
    </w:lvl>
    <w:lvl w:ilvl="1" w:tplc="906857EC">
      <w:start w:val="1"/>
      <w:numFmt w:val="lowerLetter"/>
      <w:lvlText w:val="%2."/>
      <w:lvlJc w:val="left"/>
      <w:pPr>
        <w:ind w:left="1440" w:hanging="360"/>
      </w:pPr>
    </w:lvl>
    <w:lvl w:ilvl="2" w:tplc="4B1AA3A6">
      <w:start w:val="1"/>
      <w:numFmt w:val="lowerRoman"/>
      <w:lvlText w:val="%3."/>
      <w:lvlJc w:val="right"/>
      <w:pPr>
        <w:ind w:left="2160" w:hanging="180"/>
      </w:pPr>
    </w:lvl>
    <w:lvl w:ilvl="3" w:tplc="A8DEEF76">
      <w:start w:val="1"/>
      <w:numFmt w:val="decimal"/>
      <w:lvlText w:val="%4."/>
      <w:lvlJc w:val="left"/>
      <w:pPr>
        <w:ind w:left="2880" w:hanging="360"/>
      </w:pPr>
    </w:lvl>
    <w:lvl w:ilvl="4" w:tplc="300A4742">
      <w:start w:val="1"/>
      <w:numFmt w:val="lowerLetter"/>
      <w:lvlText w:val="%5."/>
      <w:lvlJc w:val="left"/>
      <w:pPr>
        <w:ind w:left="3600" w:hanging="360"/>
      </w:pPr>
    </w:lvl>
    <w:lvl w:ilvl="5" w:tplc="04AA2FDC">
      <w:start w:val="1"/>
      <w:numFmt w:val="lowerRoman"/>
      <w:lvlText w:val="%6."/>
      <w:lvlJc w:val="right"/>
      <w:pPr>
        <w:ind w:left="4320" w:hanging="180"/>
      </w:pPr>
    </w:lvl>
    <w:lvl w:ilvl="6" w:tplc="55A40C20">
      <w:start w:val="1"/>
      <w:numFmt w:val="decimal"/>
      <w:lvlText w:val="%7."/>
      <w:lvlJc w:val="left"/>
      <w:pPr>
        <w:ind w:left="5040" w:hanging="360"/>
      </w:pPr>
    </w:lvl>
    <w:lvl w:ilvl="7" w:tplc="82DA6CDA">
      <w:start w:val="1"/>
      <w:numFmt w:val="lowerLetter"/>
      <w:lvlText w:val="%8."/>
      <w:lvlJc w:val="left"/>
      <w:pPr>
        <w:ind w:left="5760" w:hanging="360"/>
      </w:pPr>
    </w:lvl>
    <w:lvl w:ilvl="8" w:tplc="4B34A2F4">
      <w:start w:val="1"/>
      <w:numFmt w:val="lowerRoman"/>
      <w:lvlText w:val="%9."/>
      <w:lvlJc w:val="right"/>
      <w:pPr>
        <w:ind w:left="6480" w:hanging="180"/>
      </w:pPr>
    </w:lvl>
  </w:abstractNum>
  <w:num w:numId="1" w16cid:durableId="1744639274">
    <w:abstractNumId w:val="13"/>
  </w:num>
  <w:num w:numId="2" w16cid:durableId="1598519028">
    <w:abstractNumId w:val="3"/>
  </w:num>
  <w:num w:numId="3" w16cid:durableId="1833913896">
    <w:abstractNumId w:val="0"/>
  </w:num>
  <w:num w:numId="4" w16cid:durableId="18268987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269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0747759">
    <w:abstractNumId w:val="8"/>
  </w:num>
  <w:num w:numId="7" w16cid:durableId="63649519">
    <w:abstractNumId w:val="12"/>
  </w:num>
  <w:num w:numId="8" w16cid:durableId="2138637912">
    <w:abstractNumId w:val="9"/>
  </w:num>
  <w:num w:numId="9" w16cid:durableId="1244988571">
    <w:abstractNumId w:val="5"/>
  </w:num>
  <w:num w:numId="10" w16cid:durableId="1776748531">
    <w:abstractNumId w:val="2"/>
  </w:num>
  <w:num w:numId="11" w16cid:durableId="1966495445">
    <w:abstractNumId w:val="4"/>
  </w:num>
  <w:num w:numId="12" w16cid:durableId="1140000326">
    <w:abstractNumId w:val="11"/>
  </w:num>
  <w:num w:numId="13" w16cid:durableId="1088843648">
    <w:abstractNumId w:val="7"/>
  </w:num>
  <w:num w:numId="14" w16cid:durableId="17252496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77"/>
    <w:rsid w:val="00000100"/>
    <w:rsid w:val="000023F5"/>
    <w:rsid w:val="0000307D"/>
    <w:rsid w:val="00004889"/>
    <w:rsid w:val="000049DC"/>
    <w:rsid w:val="00005804"/>
    <w:rsid w:val="000064D4"/>
    <w:rsid w:val="0000654F"/>
    <w:rsid w:val="0001214E"/>
    <w:rsid w:val="00013A3A"/>
    <w:rsid w:val="00013D44"/>
    <w:rsid w:val="00014C82"/>
    <w:rsid w:val="000155CC"/>
    <w:rsid w:val="00015DF6"/>
    <w:rsid w:val="00017A2B"/>
    <w:rsid w:val="0002111F"/>
    <w:rsid w:val="0002118D"/>
    <w:rsid w:val="000215D9"/>
    <w:rsid w:val="00021BBE"/>
    <w:rsid w:val="00022144"/>
    <w:rsid w:val="00022814"/>
    <w:rsid w:val="00023644"/>
    <w:rsid w:val="0002444B"/>
    <w:rsid w:val="00024857"/>
    <w:rsid w:val="00025572"/>
    <w:rsid w:val="00025683"/>
    <w:rsid w:val="00025B43"/>
    <w:rsid w:val="000260D2"/>
    <w:rsid w:val="000265DD"/>
    <w:rsid w:val="00026BEF"/>
    <w:rsid w:val="000300D6"/>
    <w:rsid w:val="000306FF"/>
    <w:rsid w:val="00030AF0"/>
    <w:rsid w:val="000311F8"/>
    <w:rsid w:val="00031CCF"/>
    <w:rsid w:val="00032395"/>
    <w:rsid w:val="00032412"/>
    <w:rsid w:val="00032DE1"/>
    <w:rsid w:val="000334C8"/>
    <w:rsid w:val="00033D54"/>
    <w:rsid w:val="00034AEA"/>
    <w:rsid w:val="00035301"/>
    <w:rsid w:val="00035F1F"/>
    <w:rsid w:val="00035F2B"/>
    <w:rsid w:val="00037218"/>
    <w:rsid w:val="00037C97"/>
    <w:rsid w:val="00040E18"/>
    <w:rsid w:val="00040E7C"/>
    <w:rsid w:val="00045481"/>
    <w:rsid w:val="0004745E"/>
    <w:rsid w:val="00047F78"/>
    <w:rsid w:val="0005171B"/>
    <w:rsid w:val="00052759"/>
    <w:rsid w:val="0005333B"/>
    <w:rsid w:val="0005396C"/>
    <w:rsid w:val="000547C5"/>
    <w:rsid w:val="0005673B"/>
    <w:rsid w:val="000576B9"/>
    <w:rsid w:val="0006018C"/>
    <w:rsid w:val="00060851"/>
    <w:rsid w:val="00064816"/>
    <w:rsid w:val="00066E3E"/>
    <w:rsid w:val="00071BDD"/>
    <w:rsid w:val="0007379E"/>
    <w:rsid w:val="00076375"/>
    <w:rsid w:val="0007774E"/>
    <w:rsid w:val="000777E5"/>
    <w:rsid w:val="000779F3"/>
    <w:rsid w:val="00080842"/>
    <w:rsid w:val="00082203"/>
    <w:rsid w:val="00084044"/>
    <w:rsid w:val="00085AA2"/>
    <w:rsid w:val="0008778B"/>
    <w:rsid w:val="00087A1F"/>
    <w:rsid w:val="00087D91"/>
    <w:rsid w:val="00087DDF"/>
    <w:rsid w:val="00091A56"/>
    <w:rsid w:val="00091A5A"/>
    <w:rsid w:val="00092ED0"/>
    <w:rsid w:val="0009469B"/>
    <w:rsid w:val="00096049"/>
    <w:rsid w:val="00097655"/>
    <w:rsid w:val="000A040D"/>
    <w:rsid w:val="000A1490"/>
    <w:rsid w:val="000A1E8A"/>
    <w:rsid w:val="000A2B4F"/>
    <w:rsid w:val="000A2BF4"/>
    <w:rsid w:val="000A36EB"/>
    <w:rsid w:val="000A466F"/>
    <w:rsid w:val="000A6D06"/>
    <w:rsid w:val="000B0206"/>
    <w:rsid w:val="000B0F7E"/>
    <w:rsid w:val="000B1BD4"/>
    <w:rsid w:val="000B200D"/>
    <w:rsid w:val="000B4F35"/>
    <w:rsid w:val="000B5DB7"/>
    <w:rsid w:val="000C00DC"/>
    <w:rsid w:val="000C05F1"/>
    <w:rsid w:val="000C1733"/>
    <w:rsid w:val="000C3EDB"/>
    <w:rsid w:val="000C4D31"/>
    <w:rsid w:val="000C4E99"/>
    <w:rsid w:val="000C56F8"/>
    <w:rsid w:val="000C6275"/>
    <w:rsid w:val="000C643B"/>
    <w:rsid w:val="000C76EF"/>
    <w:rsid w:val="000D0550"/>
    <w:rsid w:val="000D0A69"/>
    <w:rsid w:val="000D0FE9"/>
    <w:rsid w:val="000D12FB"/>
    <w:rsid w:val="000D140D"/>
    <w:rsid w:val="000D27E7"/>
    <w:rsid w:val="000D362F"/>
    <w:rsid w:val="000D44AB"/>
    <w:rsid w:val="000D5B03"/>
    <w:rsid w:val="000D7F37"/>
    <w:rsid w:val="000D7F5A"/>
    <w:rsid w:val="000E0709"/>
    <w:rsid w:val="000E0A54"/>
    <w:rsid w:val="000E0C40"/>
    <w:rsid w:val="000E1513"/>
    <w:rsid w:val="000E268D"/>
    <w:rsid w:val="000E2F14"/>
    <w:rsid w:val="000E490B"/>
    <w:rsid w:val="000E51A4"/>
    <w:rsid w:val="000E537E"/>
    <w:rsid w:val="000E6190"/>
    <w:rsid w:val="000F2064"/>
    <w:rsid w:val="000F2A02"/>
    <w:rsid w:val="000F3091"/>
    <w:rsid w:val="000F37C2"/>
    <w:rsid w:val="000F5A10"/>
    <w:rsid w:val="000F6780"/>
    <w:rsid w:val="000F76FE"/>
    <w:rsid w:val="00100EFF"/>
    <w:rsid w:val="00101DE9"/>
    <w:rsid w:val="001031F5"/>
    <w:rsid w:val="00103672"/>
    <w:rsid w:val="001053BF"/>
    <w:rsid w:val="001058FC"/>
    <w:rsid w:val="00106E44"/>
    <w:rsid w:val="001076A3"/>
    <w:rsid w:val="00107B43"/>
    <w:rsid w:val="0011033D"/>
    <w:rsid w:val="00110BA1"/>
    <w:rsid w:val="00110F6F"/>
    <w:rsid w:val="00111F36"/>
    <w:rsid w:val="001125B6"/>
    <w:rsid w:val="001131C4"/>
    <w:rsid w:val="001136F1"/>
    <w:rsid w:val="001155A9"/>
    <w:rsid w:val="001206CC"/>
    <w:rsid w:val="001207DC"/>
    <w:rsid w:val="001208D8"/>
    <w:rsid w:val="0012092D"/>
    <w:rsid w:val="00121974"/>
    <w:rsid w:val="00123275"/>
    <w:rsid w:val="00125BED"/>
    <w:rsid w:val="00126270"/>
    <w:rsid w:val="00127D47"/>
    <w:rsid w:val="0013151B"/>
    <w:rsid w:val="001336C0"/>
    <w:rsid w:val="00133B96"/>
    <w:rsid w:val="00134130"/>
    <w:rsid w:val="00135345"/>
    <w:rsid w:val="00135875"/>
    <w:rsid w:val="001362F6"/>
    <w:rsid w:val="00137FD1"/>
    <w:rsid w:val="0014058E"/>
    <w:rsid w:val="0014163A"/>
    <w:rsid w:val="00142059"/>
    <w:rsid w:val="0014237E"/>
    <w:rsid w:val="00145EBA"/>
    <w:rsid w:val="00146341"/>
    <w:rsid w:val="0014780B"/>
    <w:rsid w:val="00150983"/>
    <w:rsid w:val="0015108B"/>
    <w:rsid w:val="001514B0"/>
    <w:rsid w:val="00151B7B"/>
    <w:rsid w:val="0015285B"/>
    <w:rsid w:val="00153244"/>
    <w:rsid w:val="001536E2"/>
    <w:rsid w:val="0015547F"/>
    <w:rsid w:val="001557EF"/>
    <w:rsid w:val="00156D78"/>
    <w:rsid w:val="0016283E"/>
    <w:rsid w:val="00163806"/>
    <w:rsid w:val="00164CC8"/>
    <w:rsid w:val="00166951"/>
    <w:rsid w:val="0016BB31"/>
    <w:rsid w:val="00171CF0"/>
    <w:rsid w:val="00171F8E"/>
    <w:rsid w:val="00172053"/>
    <w:rsid w:val="001751A0"/>
    <w:rsid w:val="0017649F"/>
    <w:rsid w:val="0017726A"/>
    <w:rsid w:val="00181A7D"/>
    <w:rsid w:val="00182E8B"/>
    <w:rsid w:val="0018426B"/>
    <w:rsid w:val="00184EE6"/>
    <w:rsid w:val="0018516D"/>
    <w:rsid w:val="001858EB"/>
    <w:rsid w:val="00185BF6"/>
    <w:rsid w:val="00186854"/>
    <w:rsid w:val="0019008F"/>
    <w:rsid w:val="001901E6"/>
    <w:rsid w:val="00191B02"/>
    <w:rsid w:val="00191EAA"/>
    <w:rsid w:val="00192866"/>
    <w:rsid w:val="00193435"/>
    <w:rsid w:val="001937C1"/>
    <w:rsid w:val="00194710"/>
    <w:rsid w:val="00195132"/>
    <w:rsid w:val="0019783B"/>
    <w:rsid w:val="00197E27"/>
    <w:rsid w:val="001A1145"/>
    <w:rsid w:val="001A191C"/>
    <w:rsid w:val="001A3738"/>
    <w:rsid w:val="001A5187"/>
    <w:rsid w:val="001A6040"/>
    <w:rsid w:val="001A6CC8"/>
    <w:rsid w:val="001A6DD0"/>
    <w:rsid w:val="001A746C"/>
    <w:rsid w:val="001A7E46"/>
    <w:rsid w:val="001B1332"/>
    <w:rsid w:val="001B429A"/>
    <w:rsid w:val="001B487C"/>
    <w:rsid w:val="001B4B79"/>
    <w:rsid w:val="001B6A7C"/>
    <w:rsid w:val="001C19F8"/>
    <w:rsid w:val="001C5F12"/>
    <w:rsid w:val="001C6A7F"/>
    <w:rsid w:val="001CA326"/>
    <w:rsid w:val="001D1CFF"/>
    <w:rsid w:val="001D1EA0"/>
    <w:rsid w:val="001D247D"/>
    <w:rsid w:val="001D33CB"/>
    <w:rsid w:val="001D52AD"/>
    <w:rsid w:val="001D69E1"/>
    <w:rsid w:val="001D6D47"/>
    <w:rsid w:val="001D7BD1"/>
    <w:rsid w:val="001E095F"/>
    <w:rsid w:val="001E1C12"/>
    <w:rsid w:val="001E2A53"/>
    <w:rsid w:val="001E34A6"/>
    <w:rsid w:val="001E57E3"/>
    <w:rsid w:val="001E59DE"/>
    <w:rsid w:val="001E686C"/>
    <w:rsid w:val="001F028B"/>
    <w:rsid w:val="001F1457"/>
    <w:rsid w:val="001F1B1C"/>
    <w:rsid w:val="001F26EC"/>
    <w:rsid w:val="001F2E9D"/>
    <w:rsid w:val="001F337C"/>
    <w:rsid w:val="001F3535"/>
    <w:rsid w:val="001F3C33"/>
    <w:rsid w:val="001F44BF"/>
    <w:rsid w:val="001F5775"/>
    <w:rsid w:val="001F5A02"/>
    <w:rsid w:val="001F5DCF"/>
    <w:rsid w:val="001F6BC2"/>
    <w:rsid w:val="00200DA3"/>
    <w:rsid w:val="00203552"/>
    <w:rsid w:val="002065F4"/>
    <w:rsid w:val="002074A9"/>
    <w:rsid w:val="00210541"/>
    <w:rsid w:val="002109C1"/>
    <w:rsid w:val="00211171"/>
    <w:rsid w:val="0021188D"/>
    <w:rsid w:val="00211DC5"/>
    <w:rsid w:val="00212034"/>
    <w:rsid w:val="002121BB"/>
    <w:rsid w:val="00212B31"/>
    <w:rsid w:val="00213E6B"/>
    <w:rsid w:val="00213ED6"/>
    <w:rsid w:val="0021504A"/>
    <w:rsid w:val="002161DF"/>
    <w:rsid w:val="00216984"/>
    <w:rsid w:val="00216E66"/>
    <w:rsid w:val="00223D07"/>
    <w:rsid w:val="00223DD2"/>
    <w:rsid w:val="00224E15"/>
    <w:rsid w:val="00225C6F"/>
    <w:rsid w:val="00226B9B"/>
    <w:rsid w:val="0023074A"/>
    <w:rsid w:val="00231690"/>
    <w:rsid w:val="002332C0"/>
    <w:rsid w:val="002336FA"/>
    <w:rsid w:val="002356AD"/>
    <w:rsid w:val="0023598E"/>
    <w:rsid w:val="00235CBC"/>
    <w:rsid w:val="002365A6"/>
    <w:rsid w:val="002401C0"/>
    <w:rsid w:val="00240B06"/>
    <w:rsid w:val="002412A4"/>
    <w:rsid w:val="002431E8"/>
    <w:rsid w:val="002470DC"/>
    <w:rsid w:val="0024739F"/>
    <w:rsid w:val="0025576E"/>
    <w:rsid w:val="00256065"/>
    <w:rsid w:val="002567A7"/>
    <w:rsid w:val="002577D4"/>
    <w:rsid w:val="0026031D"/>
    <w:rsid w:val="002612A0"/>
    <w:rsid w:val="00262193"/>
    <w:rsid w:val="00262DB4"/>
    <w:rsid w:val="00263D74"/>
    <w:rsid w:val="0026408F"/>
    <w:rsid w:val="0026732F"/>
    <w:rsid w:val="00271763"/>
    <w:rsid w:val="0027327B"/>
    <w:rsid w:val="00274ABF"/>
    <w:rsid w:val="00274ED1"/>
    <w:rsid w:val="002767FA"/>
    <w:rsid w:val="00277C77"/>
    <w:rsid w:val="00282EA5"/>
    <w:rsid w:val="0028342E"/>
    <w:rsid w:val="002847A1"/>
    <w:rsid w:val="002848B2"/>
    <w:rsid w:val="0028527F"/>
    <w:rsid w:val="00285AAA"/>
    <w:rsid w:val="00286AFF"/>
    <w:rsid w:val="00290B83"/>
    <w:rsid w:val="00290F8C"/>
    <w:rsid w:val="00291099"/>
    <w:rsid w:val="002927D3"/>
    <w:rsid w:val="0029306B"/>
    <w:rsid w:val="00293A98"/>
    <w:rsid w:val="0029528D"/>
    <w:rsid w:val="0029569A"/>
    <w:rsid w:val="00295B97"/>
    <w:rsid w:val="00296C05"/>
    <w:rsid w:val="002971B1"/>
    <w:rsid w:val="002974D4"/>
    <w:rsid w:val="00297D48"/>
    <w:rsid w:val="002A08AB"/>
    <w:rsid w:val="002A2A81"/>
    <w:rsid w:val="002A506A"/>
    <w:rsid w:val="002A53B9"/>
    <w:rsid w:val="002A54BA"/>
    <w:rsid w:val="002A5FEC"/>
    <w:rsid w:val="002B271E"/>
    <w:rsid w:val="002B402C"/>
    <w:rsid w:val="002B4C2B"/>
    <w:rsid w:val="002B4C4B"/>
    <w:rsid w:val="002B4F61"/>
    <w:rsid w:val="002B5F1F"/>
    <w:rsid w:val="002C11DD"/>
    <w:rsid w:val="002C2169"/>
    <w:rsid w:val="002C29A3"/>
    <w:rsid w:val="002C6208"/>
    <w:rsid w:val="002C6CDC"/>
    <w:rsid w:val="002D143A"/>
    <w:rsid w:val="002D1468"/>
    <w:rsid w:val="002D3051"/>
    <w:rsid w:val="002D3CB5"/>
    <w:rsid w:val="002D3CEA"/>
    <w:rsid w:val="002D3EE8"/>
    <w:rsid w:val="002D6531"/>
    <w:rsid w:val="002D6607"/>
    <w:rsid w:val="002D784A"/>
    <w:rsid w:val="002E077B"/>
    <w:rsid w:val="002E2426"/>
    <w:rsid w:val="002E3057"/>
    <w:rsid w:val="002E3435"/>
    <w:rsid w:val="002E37C4"/>
    <w:rsid w:val="002E5721"/>
    <w:rsid w:val="002E7433"/>
    <w:rsid w:val="002F05D9"/>
    <w:rsid w:val="002F0E8C"/>
    <w:rsid w:val="002F1F05"/>
    <w:rsid w:val="002F2310"/>
    <w:rsid w:val="002F36BD"/>
    <w:rsid w:val="002F37D6"/>
    <w:rsid w:val="002F4E40"/>
    <w:rsid w:val="002F54DC"/>
    <w:rsid w:val="002F6B7B"/>
    <w:rsid w:val="002F7713"/>
    <w:rsid w:val="002F7DA9"/>
    <w:rsid w:val="003005BE"/>
    <w:rsid w:val="0030123E"/>
    <w:rsid w:val="0030192D"/>
    <w:rsid w:val="003019CC"/>
    <w:rsid w:val="00303094"/>
    <w:rsid w:val="003038BA"/>
    <w:rsid w:val="003045FE"/>
    <w:rsid w:val="00305C4A"/>
    <w:rsid w:val="00306766"/>
    <w:rsid w:val="003101FA"/>
    <w:rsid w:val="003131C9"/>
    <w:rsid w:val="003134C6"/>
    <w:rsid w:val="0031362D"/>
    <w:rsid w:val="00315EF7"/>
    <w:rsid w:val="00317178"/>
    <w:rsid w:val="00317E5B"/>
    <w:rsid w:val="003214C5"/>
    <w:rsid w:val="00322817"/>
    <w:rsid w:val="003268AB"/>
    <w:rsid w:val="00327EBB"/>
    <w:rsid w:val="0032EA8F"/>
    <w:rsid w:val="0033392F"/>
    <w:rsid w:val="00336039"/>
    <w:rsid w:val="003407E7"/>
    <w:rsid w:val="003413D8"/>
    <w:rsid w:val="00343F53"/>
    <w:rsid w:val="00346387"/>
    <w:rsid w:val="0035012F"/>
    <w:rsid w:val="0035051A"/>
    <w:rsid w:val="003507BE"/>
    <w:rsid w:val="00350A9A"/>
    <w:rsid w:val="00350F62"/>
    <w:rsid w:val="00352FEA"/>
    <w:rsid w:val="0035340C"/>
    <w:rsid w:val="00355BFC"/>
    <w:rsid w:val="00355DFF"/>
    <w:rsid w:val="00355FAB"/>
    <w:rsid w:val="00357808"/>
    <w:rsid w:val="00360906"/>
    <w:rsid w:val="00362361"/>
    <w:rsid w:val="0036349D"/>
    <w:rsid w:val="00363BAF"/>
    <w:rsid w:val="003646EC"/>
    <w:rsid w:val="00364F20"/>
    <w:rsid w:val="00367C3C"/>
    <w:rsid w:val="0037243E"/>
    <w:rsid w:val="00373C9E"/>
    <w:rsid w:val="0037439D"/>
    <w:rsid w:val="00375006"/>
    <w:rsid w:val="003752B0"/>
    <w:rsid w:val="00375552"/>
    <w:rsid w:val="00375719"/>
    <w:rsid w:val="00375A83"/>
    <w:rsid w:val="003768C4"/>
    <w:rsid w:val="003772B7"/>
    <w:rsid w:val="00377386"/>
    <w:rsid w:val="0037DB10"/>
    <w:rsid w:val="003800D1"/>
    <w:rsid w:val="00380673"/>
    <w:rsid w:val="00382793"/>
    <w:rsid w:val="00382FB3"/>
    <w:rsid w:val="00383250"/>
    <w:rsid w:val="00383F29"/>
    <w:rsid w:val="003855FB"/>
    <w:rsid w:val="00387630"/>
    <w:rsid w:val="00390064"/>
    <w:rsid w:val="003910F2"/>
    <w:rsid w:val="00391CDC"/>
    <w:rsid w:val="00392571"/>
    <w:rsid w:val="0039378C"/>
    <w:rsid w:val="00396697"/>
    <w:rsid w:val="0039757A"/>
    <w:rsid w:val="003979CA"/>
    <w:rsid w:val="00397F86"/>
    <w:rsid w:val="003A1ED9"/>
    <w:rsid w:val="003A2037"/>
    <w:rsid w:val="003A2F2E"/>
    <w:rsid w:val="003A3B4F"/>
    <w:rsid w:val="003A3C49"/>
    <w:rsid w:val="003A45AD"/>
    <w:rsid w:val="003A4FB8"/>
    <w:rsid w:val="003A55DA"/>
    <w:rsid w:val="003A6D7E"/>
    <w:rsid w:val="003B0E09"/>
    <w:rsid w:val="003B0E68"/>
    <w:rsid w:val="003B1BA6"/>
    <w:rsid w:val="003B2990"/>
    <w:rsid w:val="003B333C"/>
    <w:rsid w:val="003B33FF"/>
    <w:rsid w:val="003B3A5F"/>
    <w:rsid w:val="003B4A2A"/>
    <w:rsid w:val="003B64F5"/>
    <w:rsid w:val="003C06D5"/>
    <w:rsid w:val="003C07A9"/>
    <w:rsid w:val="003C117E"/>
    <w:rsid w:val="003C1B70"/>
    <w:rsid w:val="003C2DD5"/>
    <w:rsid w:val="003C404F"/>
    <w:rsid w:val="003C49EC"/>
    <w:rsid w:val="003C67F7"/>
    <w:rsid w:val="003D29C8"/>
    <w:rsid w:val="003D3E8D"/>
    <w:rsid w:val="003D4681"/>
    <w:rsid w:val="003D5859"/>
    <w:rsid w:val="003D624D"/>
    <w:rsid w:val="003D7551"/>
    <w:rsid w:val="003E01C0"/>
    <w:rsid w:val="003E07F8"/>
    <w:rsid w:val="003E1964"/>
    <w:rsid w:val="003E1B5C"/>
    <w:rsid w:val="003E2922"/>
    <w:rsid w:val="003E334A"/>
    <w:rsid w:val="003E38AD"/>
    <w:rsid w:val="003E417F"/>
    <w:rsid w:val="003E468E"/>
    <w:rsid w:val="003E553B"/>
    <w:rsid w:val="003E726D"/>
    <w:rsid w:val="003F0056"/>
    <w:rsid w:val="003F0B82"/>
    <w:rsid w:val="003F1A70"/>
    <w:rsid w:val="003F2834"/>
    <w:rsid w:val="003F4714"/>
    <w:rsid w:val="003F520A"/>
    <w:rsid w:val="003F616A"/>
    <w:rsid w:val="003F69AA"/>
    <w:rsid w:val="003F7E35"/>
    <w:rsid w:val="0040004A"/>
    <w:rsid w:val="004004AC"/>
    <w:rsid w:val="004014E3"/>
    <w:rsid w:val="00401D59"/>
    <w:rsid w:val="00402FE8"/>
    <w:rsid w:val="004038ED"/>
    <w:rsid w:val="00406012"/>
    <w:rsid w:val="004079C0"/>
    <w:rsid w:val="00410722"/>
    <w:rsid w:val="004146FC"/>
    <w:rsid w:val="004158A6"/>
    <w:rsid w:val="004160F3"/>
    <w:rsid w:val="00420F36"/>
    <w:rsid w:val="004229E1"/>
    <w:rsid w:val="00423BF3"/>
    <w:rsid w:val="00423CE0"/>
    <w:rsid w:val="0042451F"/>
    <w:rsid w:val="00424CE3"/>
    <w:rsid w:val="004262A6"/>
    <w:rsid w:val="0042637F"/>
    <w:rsid w:val="0042798F"/>
    <w:rsid w:val="00427D8B"/>
    <w:rsid w:val="00431E2B"/>
    <w:rsid w:val="004324B0"/>
    <w:rsid w:val="00432533"/>
    <w:rsid w:val="00433AD1"/>
    <w:rsid w:val="00434DF0"/>
    <w:rsid w:val="004371E9"/>
    <w:rsid w:val="00437961"/>
    <w:rsid w:val="004402C3"/>
    <w:rsid w:val="00440C9A"/>
    <w:rsid w:val="0044239C"/>
    <w:rsid w:val="004433B4"/>
    <w:rsid w:val="004441B4"/>
    <w:rsid w:val="0044546E"/>
    <w:rsid w:val="004455DF"/>
    <w:rsid w:val="004456F4"/>
    <w:rsid w:val="00447E4C"/>
    <w:rsid w:val="00450C7D"/>
    <w:rsid w:val="004517D9"/>
    <w:rsid w:val="004528C1"/>
    <w:rsid w:val="00454707"/>
    <w:rsid w:val="0045470F"/>
    <w:rsid w:val="004564FE"/>
    <w:rsid w:val="00456643"/>
    <w:rsid w:val="00457A2A"/>
    <w:rsid w:val="0046135B"/>
    <w:rsid w:val="00461636"/>
    <w:rsid w:val="00464D2E"/>
    <w:rsid w:val="004659BE"/>
    <w:rsid w:val="0046613B"/>
    <w:rsid w:val="00466DF2"/>
    <w:rsid w:val="00467C18"/>
    <w:rsid w:val="00470128"/>
    <w:rsid w:val="00470A3C"/>
    <w:rsid w:val="004712D9"/>
    <w:rsid w:val="0047194C"/>
    <w:rsid w:val="004719F8"/>
    <w:rsid w:val="00472321"/>
    <w:rsid w:val="00472DBE"/>
    <w:rsid w:val="00476486"/>
    <w:rsid w:val="004778B3"/>
    <w:rsid w:val="00481491"/>
    <w:rsid w:val="0048306F"/>
    <w:rsid w:val="00485205"/>
    <w:rsid w:val="004857EC"/>
    <w:rsid w:val="00487592"/>
    <w:rsid w:val="00492500"/>
    <w:rsid w:val="00492913"/>
    <w:rsid w:val="0049354E"/>
    <w:rsid w:val="0049382F"/>
    <w:rsid w:val="00493A9B"/>
    <w:rsid w:val="0049409D"/>
    <w:rsid w:val="00494B0D"/>
    <w:rsid w:val="00496C0B"/>
    <w:rsid w:val="00496FAC"/>
    <w:rsid w:val="004972DE"/>
    <w:rsid w:val="00497D14"/>
    <w:rsid w:val="004A11A4"/>
    <w:rsid w:val="004A163C"/>
    <w:rsid w:val="004A1FE7"/>
    <w:rsid w:val="004A29DB"/>
    <w:rsid w:val="004A3111"/>
    <w:rsid w:val="004A36DC"/>
    <w:rsid w:val="004A37A9"/>
    <w:rsid w:val="004A3BF5"/>
    <w:rsid w:val="004A4082"/>
    <w:rsid w:val="004A5852"/>
    <w:rsid w:val="004A7C2A"/>
    <w:rsid w:val="004B103D"/>
    <w:rsid w:val="004B11C8"/>
    <w:rsid w:val="004B1721"/>
    <w:rsid w:val="004B1798"/>
    <w:rsid w:val="004B17CE"/>
    <w:rsid w:val="004B1CC2"/>
    <w:rsid w:val="004B2426"/>
    <w:rsid w:val="004B283F"/>
    <w:rsid w:val="004B3421"/>
    <w:rsid w:val="004B352F"/>
    <w:rsid w:val="004B3E88"/>
    <w:rsid w:val="004B40C4"/>
    <w:rsid w:val="004B642E"/>
    <w:rsid w:val="004B6A1C"/>
    <w:rsid w:val="004B6B36"/>
    <w:rsid w:val="004B6B53"/>
    <w:rsid w:val="004B6FF4"/>
    <w:rsid w:val="004B7C5F"/>
    <w:rsid w:val="004C0188"/>
    <w:rsid w:val="004C0E55"/>
    <w:rsid w:val="004C1095"/>
    <w:rsid w:val="004C1305"/>
    <w:rsid w:val="004C1309"/>
    <w:rsid w:val="004C1D8C"/>
    <w:rsid w:val="004C30A8"/>
    <w:rsid w:val="004C3101"/>
    <w:rsid w:val="004C48AC"/>
    <w:rsid w:val="004C5538"/>
    <w:rsid w:val="004C78EF"/>
    <w:rsid w:val="004D0284"/>
    <w:rsid w:val="004D0602"/>
    <w:rsid w:val="004D1215"/>
    <w:rsid w:val="004D27A4"/>
    <w:rsid w:val="004D4D4D"/>
    <w:rsid w:val="004D5C46"/>
    <w:rsid w:val="004D65C8"/>
    <w:rsid w:val="004D6BF2"/>
    <w:rsid w:val="004E00A6"/>
    <w:rsid w:val="004E0D5C"/>
    <w:rsid w:val="004E1018"/>
    <w:rsid w:val="004E1B42"/>
    <w:rsid w:val="004E1D8E"/>
    <w:rsid w:val="004E21E3"/>
    <w:rsid w:val="004E3460"/>
    <w:rsid w:val="004E40E7"/>
    <w:rsid w:val="004E4ABA"/>
    <w:rsid w:val="004E50E2"/>
    <w:rsid w:val="004F0AE4"/>
    <w:rsid w:val="004F1577"/>
    <w:rsid w:val="004F1B6E"/>
    <w:rsid w:val="004F44F4"/>
    <w:rsid w:val="004F6286"/>
    <w:rsid w:val="004F7853"/>
    <w:rsid w:val="005012A2"/>
    <w:rsid w:val="00505EF8"/>
    <w:rsid w:val="00507ADC"/>
    <w:rsid w:val="00507B0F"/>
    <w:rsid w:val="00507DC1"/>
    <w:rsid w:val="00510742"/>
    <w:rsid w:val="00511C3B"/>
    <w:rsid w:val="00511D24"/>
    <w:rsid w:val="00511E5B"/>
    <w:rsid w:val="00512733"/>
    <w:rsid w:val="00515411"/>
    <w:rsid w:val="005154DD"/>
    <w:rsid w:val="00516DBC"/>
    <w:rsid w:val="0051729F"/>
    <w:rsid w:val="00517B6B"/>
    <w:rsid w:val="00520DDC"/>
    <w:rsid w:val="00522ABC"/>
    <w:rsid w:val="00523446"/>
    <w:rsid w:val="005235B9"/>
    <w:rsid w:val="005256E0"/>
    <w:rsid w:val="00526515"/>
    <w:rsid w:val="005301CB"/>
    <w:rsid w:val="00530356"/>
    <w:rsid w:val="0053313E"/>
    <w:rsid w:val="005335D7"/>
    <w:rsid w:val="00534220"/>
    <w:rsid w:val="00534F96"/>
    <w:rsid w:val="00536CD8"/>
    <w:rsid w:val="0053785D"/>
    <w:rsid w:val="00537B80"/>
    <w:rsid w:val="005401AC"/>
    <w:rsid w:val="0054208D"/>
    <w:rsid w:val="005425AD"/>
    <w:rsid w:val="0054390D"/>
    <w:rsid w:val="00543BAE"/>
    <w:rsid w:val="00545064"/>
    <w:rsid w:val="005477EC"/>
    <w:rsid w:val="00551078"/>
    <w:rsid w:val="00551EFC"/>
    <w:rsid w:val="0055236C"/>
    <w:rsid w:val="005528E5"/>
    <w:rsid w:val="00554329"/>
    <w:rsid w:val="00554B47"/>
    <w:rsid w:val="00556396"/>
    <w:rsid w:val="00557688"/>
    <w:rsid w:val="00560374"/>
    <w:rsid w:val="00560988"/>
    <w:rsid w:val="00562050"/>
    <w:rsid w:val="00562112"/>
    <w:rsid w:val="005636BF"/>
    <w:rsid w:val="00563F38"/>
    <w:rsid w:val="005642BF"/>
    <w:rsid w:val="00564CF5"/>
    <w:rsid w:val="0056592B"/>
    <w:rsid w:val="005662C4"/>
    <w:rsid w:val="005667F8"/>
    <w:rsid w:val="005677A2"/>
    <w:rsid w:val="0056E145"/>
    <w:rsid w:val="00570EBE"/>
    <w:rsid w:val="0057123D"/>
    <w:rsid w:val="00571731"/>
    <w:rsid w:val="00571C7F"/>
    <w:rsid w:val="00572566"/>
    <w:rsid w:val="005727C3"/>
    <w:rsid w:val="00574C04"/>
    <w:rsid w:val="005757F2"/>
    <w:rsid w:val="0057690E"/>
    <w:rsid w:val="005779B9"/>
    <w:rsid w:val="00577EAF"/>
    <w:rsid w:val="005800EC"/>
    <w:rsid w:val="005812A9"/>
    <w:rsid w:val="005823EF"/>
    <w:rsid w:val="005824A5"/>
    <w:rsid w:val="0058277A"/>
    <w:rsid w:val="00583197"/>
    <w:rsid w:val="0058517D"/>
    <w:rsid w:val="005863A1"/>
    <w:rsid w:val="005867D9"/>
    <w:rsid w:val="00587834"/>
    <w:rsid w:val="005905A0"/>
    <w:rsid w:val="0059076F"/>
    <w:rsid w:val="00590F23"/>
    <w:rsid w:val="00591C6B"/>
    <w:rsid w:val="00591EF5"/>
    <w:rsid w:val="00591FFC"/>
    <w:rsid w:val="00593E0F"/>
    <w:rsid w:val="00595621"/>
    <w:rsid w:val="0059692B"/>
    <w:rsid w:val="00597824"/>
    <w:rsid w:val="005A0015"/>
    <w:rsid w:val="005A0127"/>
    <w:rsid w:val="005A0868"/>
    <w:rsid w:val="005A0CFD"/>
    <w:rsid w:val="005A0F96"/>
    <w:rsid w:val="005A263B"/>
    <w:rsid w:val="005A298D"/>
    <w:rsid w:val="005A2DB3"/>
    <w:rsid w:val="005A342B"/>
    <w:rsid w:val="005A634C"/>
    <w:rsid w:val="005A6A7C"/>
    <w:rsid w:val="005A6FDA"/>
    <w:rsid w:val="005ACBE5"/>
    <w:rsid w:val="005B39AC"/>
    <w:rsid w:val="005B4684"/>
    <w:rsid w:val="005B69D2"/>
    <w:rsid w:val="005B78C0"/>
    <w:rsid w:val="005B7B96"/>
    <w:rsid w:val="005B7C50"/>
    <w:rsid w:val="005C1BC6"/>
    <w:rsid w:val="005C1FC3"/>
    <w:rsid w:val="005C2661"/>
    <w:rsid w:val="005C2A74"/>
    <w:rsid w:val="005C2F6E"/>
    <w:rsid w:val="005C433B"/>
    <w:rsid w:val="005C44B9"/>
    <w:rsid w:val="005C6724"/>
    <w:rsid w:val="005C76C0"/>
    <w:rsid w:val="005D0BAF"/>
    <w:rsid w:val="005D0C29"/>
    <w:rsid w:val="005D1677"/>
    <w:rsid w:val="005D1835"/>
    <w:rsid w:val="005D3EEA"/>
    <w:rsid w:val="005D469D"/>
    <w:rsid w:val="005D4E10"/>
    <w:rsid w:val="005D6335"/>
    <w:rsid w:val="005D6844"/>
    <w:rsid w:val="005D7094"/>
    <w:rsid w:val="005D7C5C"/>
    <w:rsid w:val="005E010F"/>
    <w:rsid w:val="005E102D"/>
    <w:rsid w:val="005E147D"/>
    <w:rsid w:val="005E6191"/>
    <w:rsid w:val="005E6920"/>
    <w:rsid w:val="005E71FA"/>
    <w:rsid w:val="005E7DDC"/>
    <w:rsid w:val="005E8BFF"/>
    <w:rsid w:val="005F1968"/>
    <w:rsid w:val="005F6125"/>
    <w:rsid w:val="005F693E"/>
    <w:rsid w:val="005F79AA"/>
    <w:rsid w:val="00604924"/>
    <w:rsid w:val="00605270"/>
    <w:rsid w:val="00606310"/>
    <w:rsid w:val="00607A7A"/>
    <w:rsid w:val="00613280"/>
    <w:rsid w:val="00614854"/>
    <w:rsid w:val="006151AE"/>
    <w:rsid w:val="00615E72"/>
    <w:rsid w:val="00616F43"/>
    <w:rsid w:val="006174BA"/>
    <w:rsid w:val="0062389B"/>
    <w:rsid w:val="00623FC3"/>
    <w:rsid w:val="00624B29"/>
    <w:rsid w:val="00625B1A"/>
    <w:rsid w:val="006278F1"/>
    <w:rsid w:val="006304FD"/>
    <w:rsid w:val="00636F49"/>
    <w:rsid w:val="006374FF"/>
    <w:rsid w:val="006407FD"/>
    <w:rsid w:val="006417D1"/>
    <w:rsid w:val="00643FCD"/>
    <w:rsid w:val="00644446"/>
    <w:rsid w:val="0064506B"/>
    <w:rsid w:val="0064620A"/>
    <w:rsid w:val="0064678F"/>
    <w:rsid w:val="00650D09"/>
    <w:rsid w:val="00650EAF"/>
    <w:rsid w:val="00651262"/>
    <w:rsid w:val="00652704"/>
    <w:rsid w:val="0065287E"/>
    <w:rsid w:val="00652B91"/>
    <w:rsid w:val="006554F5"/>
    <w:rsid w:val="006566F3"/>
    <w:rsid w:val="00657B73"/>
    <w:rsid w:val="006600CE"/>
    <w:rsid w:val="00660D51"/>
    <w:rsid w:val="00664163"/>
    <w:rsid w:val="0066506C"/>
    <w:rsid w:val="006658DD"/>
    <w:rsid w:val="00665D90"/>
    <w:rsid w:val="00666B7D"/>
    <w:rsid w:val="00666C3C"/>
    <w:rsid w:val="006672B3"/>
    <w:rsid w:val="00670BA2"/>
    <w:rsid w:val="006713AD"/>
    <w:rsid w:val="00671834"/>
    <w:rsid w:val="006723C9"/>
    <w:rsid w:val="006732B1"/>
    <w:rsid w:val="00675C30"/>
    <w:rsid w:val="006769B7"/>
    <w:rsid w:val="006773ED"/>
    <w:rsid w:val="00677BC7"/>
    <w:rsid w:val="00677ED0"/>
    <w:rsid w:val="00682D97"/>
    <w:rsid w:val="006853AF"/>
    <w:rsid w:val="00685CB6"/>
    <w:rsid w:val="0068613B"/>
    <w:rsid w:val="0068633F"/>
    <w:rsid w:val="0068695A"/>
    <w:rsid w:val="00690B1E"/>
    <w:rsid w:val="00691962"/>
    <w:rsid w:val="00692CAB"/>
    <w:rsid w:val="00693059"/>
    <w:rsid w:val="00694D29"/>
    <w:rsid w:val="00696764"/>
    <w:rsid w:val="0069760C"/>
    <w:rsid w:val="0069D92F"/>
    <w:rsid w:val="006A0A54"/>
    <w:rsid w:val="006A1F38"/>
    <w:rsid w:val="006A2A6B"/>
    <w:rsid w:val="006A4818"/>
    <w:rsid w:val="006A4A89"/>
    <w:rsid w:val="006A5F7C"/>
    <w:rsid w:val="006A65D9"/>
    <w:rsid w:val="006B018B"/>
    <w:rsid w:val="006B0702"/>
    <w:rsid w:val="006B2C49"/>
    <w:rsid w:val="006B3034"/>
    <w:rsid w:val="006C0932"/>
    <w:rsid w:val="006C1B5C"/>
    <w:rsid w:val="006C472A"/>
    <w:rsid w:val="006C63A4"/>
    <w:rsid w:val="006C67FB"/>
    <w:rsid w:val="006C69C5"/>
    <w:rsid w:val="006C7482"/>
    <w:rsid w:val="006C7542"/>
    <w:rsid w:val="006D0F08"/>
    <w:rsid w:val="006D19C9"/>
    <w:rsid w:val="006D219F"/>
    <w:rsid w:val="006D514B"/>
    <w:rsid w:val="006D6266"/>
    <w:rsid w:val="006E3AA5"/>
    <w:rsid w:val="006E3D80"/>
    <w:rsid w:val="006E5273"/>
    <w:rsid w:val="006E59DB"/>
    <w:rsid w:val="006E625A"/>
    <w:rsid w:val="006E7418"/>
    <w:rsid w:val="006E76D2"/>
    <w:rsid w:val="006F1D7B"/>
    <w:rsid w:val="006F559F"/>
    <w:rsid w:val="006F68D0"/>
    <w:rsid w:val="006F7A94"/>
    <w:rsid w:val="006F7D36"/>
    <w:rsid w:val="006F7DE7"/>
    <w:rsid w:val="006F7F8B"/>
    <w:rsid w:val="00701FCA"/>
    <w:rsid w:val="00704030"/>
    <w:rsid w:val="0070534C"/>
    <w:rsid w:val="00705922"/>
    <w:rsid w:val="00706620"/>
    <w:rsid w:val="007070A9"/>
    <w:rsid w:val="007115DB"/>
    <w:rsid w:val="00711F85"/>
    <w:rsid w:val="00711FDD"/>
    <w:rsid w:val="00713597"/>
    <w:rsid w:val="0071379F"/>
    <w:rsid w:val="007145C8"/>
    <w:rsid w:val="00715CAA"/>
    <w:rsid w:val="00715E73"/>
    <w:rsid w:val="00716F3F"/>
    <w:rsid w:val="0071763B"/>
    <w:rsid w:val="00717788"/>
    <w:rsid w:val="007212E0"/>
    <w:rsid w:val="00721CDB"/>
    <w:rsid w:val="00722708"/>
    <w:rsid w:val="00724623"/>
    <w:rsid w:val="00726BB0"/>
    <w:rsid w:val="00726F0E"/>
    <w:rsid w:val="007326E3"/>
    <w:rsid w:val="00732C2B"/>
    <w:rsid w:val="00732E0F"/>
    <w:rsid w:val="007335DC"/>
    <w:rsid w:val="007340FF"/>
    <w:rsid w:val="00734D16"/>
    <w:rsid w:val="00734D84"/>
    <w:rsid w:val="007365E2"/>
    <w:rsid w:val="00737699"/>
    <w:rsid w:val="00737EA9"/>
    <w:rsid w:val="0074101C"/>
    <w:rsid w:val="00741815"/>
    <w:rsid w:val="00741904"/>
    <w:rsid w:val="00741911"/>
    <w:rsid w:val="00742818"/>
    <w:rsid w:val="007435FB"/>
    <w:rsid w:val="00745489"/>
    <w:rsid w:val="00747B7D"/>
    <w:rsid w:val="00747B86"/>
    <w:rsid w:val="00750994"/>
    <w:rsid w:val="00750BDE"/>
    <w:rsid w:val="00750BF7"/>
    <w:rsid w:val="0075160C"/>
    <w:rsid w:val="00752055"/>
    <w:rsid w:val="00752E7D"/>
    <w:rsid w:val="007545EC"/>
    <w:rsid w:val="007548D6"/>
    <w:rsid w:val="00755504"/>
    <w:rsid w:val="00755663"/>
    <w:rsid w:val="00756DB8"/>
    <w:rsid w:val="00757CF1"/>
    <w:rsid w:val="0075AE4E"/>
    <w:rsid w:val="0076323B"/>
    <w:rsid w:val="00763858"/>
    <w:rsid w:val="007640AE"/>
    <w:rsid w:val="0076412E"/>
    <w:rsid w:val="00764680"/>
    <w:rsid w:val="00764E18"/>
    <w:rsid w:val="00765772"/>
    <w:rsid w:val="007667C0"/>
    <w:rsid w:val="00767347"/>
    <w:rsid w:val="00767B48"/>
    <w:rsid w:val="007706E3"/>
    <w:rsid w:val="00771928"/>
    <w:rsid w:val="00772CE0"/>
    <w:rsid w:val="007733F1"/>
    <w:rsid w:val="00773720"/>
    <w:rsid w:val="00774CA6"/>
    <w:rsid w:val="00780429"/>
    <w:rsid w:val="007808C5"/>
    <w:rsid w:val="00783E24"/>
    <w:rsid w:val="00784F1A"/>
    <w:rsid w:val="007850AB"/>
    <w:rsid w:val="00785B0E"/>
    <w:rsid w:val="00790CAC"/>
    <w:rsid w:val="0079209A"/>
    <w:rsid w:val="0079516B"/>
    <w:rsid w:val="007971A6"/>
    <w:rsid w:val="007973EC"/>
    <w:rsid w:val="007A3F28"/>
    <w:rsid w:val="007A5205"/>
    <w:rsid w:val="007A593D"/>
    <w:rsid w:val="007A68EA"/>
    <w:rsid w:val="007A6F5A"/>
    <w:rsid w:val="007A734C"/>
    <w:rsid w:val="007A7839"/>
    <w:rsid w:val="007A7981"/>
    <w:rsid w:val="007B0750"/>
    <w:rsid w:val="007B1385"/>
    <w:rsid w:val="007B1C9D"/>
    <w:rsid w:val="007B4017"/>
    <w:rsid w:val="007B4CCE"/>
    <w:rsid w:val="007B4EE5"/>
    <w:rsid w:val="007B5A59"/>
    <w:rsid w:val="007B5F12"/>
    <w:rsid w:val="007B675D"/>
    <w:rsid w:val="007B69F7"/>
    <w:rsid w:val="007B7F45"/>
    <w:rsid w:val="007C0146"/>
    <w:rsid w:val="007C082F"/>
    <w:rsid w:val="007C173F"/>
    <w:rsid w:val="007C4A85"/>
    <w:rsid w:val="007C53A1"/>
    <w:rsid w:val="007C5A9D"/>
    <w:rsid w:val="007C65A2"/>
    <w:rsid w:val="007C6DAE"/>
    <w:rsid w:val="007D0CD5"/>
    <w:rsid w:val="007D43FA"/>
    <w:rsid w:val="007D479E"/>
    <w:rsid w:val="007D51D4"/>
    <w:rsid w:val="007D5791"/>
    <w:rsid w:val="007D6887"/>
    <w:rsid w:val="007D77A8"/>
    <w:rsid w:val="007D78CC"/>
    <w:rsid w:val="007E0237"/>
    <w:rsid w:val="007E07E8"/>
    <w:rsid w:val="007E0A6B"/>
    <w:rsid w:val="007E2D26"/>
    <w:rsid w:val="007E68D1"/>
    <w:rsid w:val="007E7413"/>
    <w:rsid w:val="007E79B1"/>
    <w:rsid w:val="007F1174"/>
    <w:rsid w:val="007F1411"/>
    <w:rsid w:val="007F231C"/>
    <w:rsid w:val="007F372C"/>
    <w:rsid w:val="007F4B09"/>
    <w:rsid w:val="007F5BEC"/>
    <w:rsid w:val="007F5C20"/>
    <w:rsid w:val="00800F53"/>
    <w:rsid w:val="0080165F"/>
    <w:rsid w:val="008017C3"/>
    <w:rsid w:val="008018E1"/>
    <w:rsid w:val="00801D57"/>
    <w:rsid w:val="00802E01"/>
    <w:rsid w:val="00803A4D"/>
    <w:rsid w:val="00803CF6"/>
    <w:rsid w:val="00804101"/>
    <w:rsid w:val="00805D91"/>
    <w:rsid w:val="00806ACA"/>
    <w:rsid w:val="0080750D"/>
    <w:rsid w:val="00810A50"/>
    <w:rsid w:val="0081246D"/>
    <w:rsid w:val="00813AAD"/>
    <w:rsid w:val="00814274"/>
    <w:rsid w:val="00820468"/>
    <w:rsid w:val="00822E28"/>
    <w:rsid w:val="00823BB2"/>
    <w:rsid w:val="008244F0"/>
    <w:rsid w:val="00825A1B"/>
    <w:rsid w:val="00825F58"/>
    <w:rsid w:val="00826976"/>
    <w:rsid w:val="00827097"/>
    <w:rsid w:val="00827991"/>
    <w:rsid w:val="00830944"/>
    <w:rsid w:val="00830E13"/>
    <w:rsid w:val="008319A6"/>
    <w:rsid w:val="00832A48"/>
    <w:rsid w:val="00832B27"/>
    <w:rsid w:val="00835736"/>
    <w:rsid w:val="0083631B"/>
    <w:rsid w:val="00841248"/>
    <w:rsid w:val="008421FB"/>
    <w:rsid w:val="008422CB"/>
    <w:rsid w:val="00842749"/>
    <w:rsid w:val="00844691"/>
    <w:rsid w:val="00846524"/>
    <w:rsid w:val="0084748C"/>
    <w:rsid w:val="008519F7"/>
    <w:rsid w:val="00852CCD"/>
    <w:rsid w:val="00852E10"/>
    <w:rsid w:val="00852EE9"/>
    <w:rsid w:val="008535DD"/>
    <w:rsid w:val="00854F7C"/>
    <w:rsid w:val="008557CA"/>
    <w:rsid w:val="00861736"/>
    <w:rsid w:val="008626C7"/>
    <w:rsid w:val="00862C13"/>
    <w:rsid w:val="0086314F"/>
    <w:rsid w:val="0086401D"/>
    <w:rsid w:val="008640D1"/>
    <w:rsid w:val="008714A8"/>
    <w:rsid w:val="008721E3"/>
    <w:rsid w:val="00875BD7"/>
    <w:rsid w:val="00875DC3"/>
    <w:rsid w:val="00876292"/>
    <w:rsid w:val="00880402"/>
    <w:rsid w:val="008817E9"/>
    <w:rsid w:val="00881BBD"/>
    <w:rsid w:val="00882366"/>
    <w:rsid w:val="008832A1"/>
    <w:rsid w:val="0088356D"/>
    <w:rsid w:val="008837A9"/>
    <w:rsid w:val="008838F4"/>
    <w:rsid w:val="00883D32"/>
    <w:rsid w:val="0088429D"/>
    <w:rsid w:val="008860C6"/>
    <w:rsid w:val="0088707D"/>
    <w:rsid w:val="008870CE"/>
    <w:rsid w:val="0088745A"/>
    <w:rsid w:val="00887B8F"/>
    <w:rsid w:val="00887B99"/>
    <w:rsid w:val="00890B86"/>
    <w:rsid w:val="0089102F"/>
    <w:rsid w:val="0089185F"/>
    <w:rsid w:val="008922F2"/>
    <w:rsid w:val="0089309F"/>
    <w:rsid w:val="00893802"/>
    <w:rsid w:val="00894385"/>
    <w:rsid w:val="00895E69"/>
    <w:rsid w:val="00897448"/>
    <w:rsid w:val="008976D7"/>
    <w:rsid w:val="008A28DF"/>
    <w:rsid w:val="008A39F0"/>
    <w:rsid w:val="008A3F6A"/>
    <w:rsid w:val="008A47F2"/>
    <w:rsid w:val="008A488C"/>
    <w:rsid w:val="008A4B3B"/>
    <w:rsid w:val="008A693C"/>
    <w:rsid w:val="008A6B82"/>
    <w:rsid w:val="008B1772"/>
    <w:rsid w:val="008B1AC5"/>
    <w:rsid w:val="008B1EA9"/>
    <w:rsid w:val="008B27E7"/>
    <w:rsid w:val="008B3324"/>
    <w:rsid w:val="008B38BF"/>
    <w:rsid w:val="008B3D6B"/>
    <w:rsid w:val="008B5046"/>
    <w:rsid w:val="008B5095"/>
    <w:rsid w:val="008B523B"/>
    <w:rsid w:val="008B5CC5"/>
    <w:rsid w:val="008B7877"/>
    <w:rsid w:val="008B7D6B"/>
    <w:rsid w:val="008C09FE"/>
    <w:rsid w:val="008C0C8A"/>
    <w:rsid w:val="008C0F82"/>
    <w:rsid w:val="008C1E45"/>
    <w:rsid w:val="008C274C"/>
    <w:rsid w:val="008C3F26"/>
    <w:rsid w:val="008C3F79"/>
    <w:rsid w:val="008C5C01"/>
    <w:rsid w:val="008C5DFC"/>
    <w:rsid w:val="008C6F52"/>
    <w:rsid w:val="008C7AC0"/>
    <w:rsid w:val="008D0CB5"/>
    <w:rsid w:val="008D13A3"/>
    <w:rsid w:val="008D13A7"/>
    <w:rsid w:val="008D305A"/>
    <w:rsid w:val="008D514E"/>
    <w:rsid w:val="008D6F41"/>
    <w:rsid w:val="008D795E"/>
    <w:rsid w:val="008D79A3"/>
    <w:rsid w:val="008E0B25"/>
    <w:rsid w:val="008E1D83"/>
    <w:rsid w:val="008E370B"/>
    <w:rsid w:val="008E60CA"/>
    <w:rsid w:val="008F0E7A"/>
    <w:rsid w:val="008F120E"/>
    <w:rsid w:val="008F13E9"/>
    <w:rsid w:val="008F1ABC"/>
    <w:rsid w:val="008F1CDD"/>
    <w:rsid w:val="008F1FAD"/>
    <w:rsid w:val="008F2F40"/>
    <w:rsid w:val="00902177"/>
    <w:rsid w:val="00902C16"/>
    <w:rsid w:val="00902D69"/>
    <w:rsid w:val="00902E40"/>
    <w:rsid w:val="009034BA"/>
    <w:rsid w:val="0090358B"/>
    <w:rsid w:val="00903B7C"/>
    <w:rsid w:val="009043B2"/>
    <w:rsid w:val="009046B8"/>
    <w:rsid w:val="00905A00"/>
    <w:rsid w:val="00906112"/>
    <w:rsid w:val="0090735C"/>
    <w:rsid w:val="009107B9"/>
    <w:rsid w:val="00910917"/>
    <w:rsid w:val="00912815"/>
    <w:rsid w:val="009143DB"/>
    <w:rsid w:val="00915762"/>
    <w:rsid w:val="00915926"/>
    <w:rsid w:val="0091778E"/>
    <w:rsid w:val="00917BDC"/>
    <w:rsid w:val="00917C7A"/>
    <w:rsid w:val="00920EFE"/>
    <w:rsid w:val="00922D91"/>
    <w:rsid w:val="00924111"/>
    <w:rsid w:val="009241F3"/>
    <w:rsid w:val="00924FC3"/>
    <w:rsid w:val="009263FB"/>
    <w:rsid w:val="00926A06"/>
    <w:rsid w:val="00926FB6"/>
    <w:rsid w:val="009278FC"/>
    <w:rsid w:val="00930012"/>
    <w:rsid w:val="0093049D"/>
    <w:rsid w:val="009305D6"/>
    <w:rsid w:val="009306D4"/>
    <w:rsid w:val="009342A7"/>
    <w:rsid w:val="00934D1E"/>
    <w:rsid w:val="00936DB5"/>
    <w:rsid w:val="009379B3"/>
    <w:rsid w:val="00940BF9"/>
    <w:rsid w:val="009414B5"/>
    <w:rsid w:val="00941A3C"/>
    <w:rsid w:val="009424EB"/>
    <w:rsid w:val="00944D10"/>
    <w:rsid w:val="0094518B"/>
    <w:rsid w:val="009454C3"/>
    <w:rsid w:val="009461D4"/>
    <w:rsid w:val="009513D0"/>
    <w:rsid w:val="009516CC"/>
    <w:rsid w:val="00951D41"/>
    <w:rsid w:val="00951E7C"/>
    <w:rsid w:val="00953F0A"/>
    <w:rsid w:val="00955D18"/>
    <w:rsid w:val="009565CB"/>
    <w:rsid w:val="00957416"/>
    <w:rsid w:val="00960A5C"/>
    <w:rsid w:val="00962E3F"/>
    <w:rsid w:val="00962FB9"/>
    <w:rsid w:val="00963C53"/>
    <w:rsid w:val="00963FA4"/>
    <w:rsid w:val="00965731"/>
    <w:rsid w:val="00970DFE"/>
    <w:rsid w:val="009721EA"/>
    <w:rsid w:val="009724DE"/>
    <w:rsid w:val="009735CF"/>
    <w:rsid w:val="0097403D"/>
    <w:rsid w:val="009756B8"/>
    <w:rsid w:val="00976274"/>
    <w:rsid w:val="00976533"/>
    <w:rsid w:val="00976782"/>
    <w:rsid w:val="00977317"/>
    <w:rsid w:val="009775FB"/>
    <w:rsid w:val="00980E1F"/>
    <w:rsid w:val="00981729"/>
    <w:rsid w:val="0098210D"/>
    <w:rsid w:val="009834E5"/>
    <w:rsid w:val="009839D1"/>
    <w:rsid w:val="0098738E"/>
    <w:rsid w:val="009873D7"/>
    <w:rsid w:val="00987C96"/>
    <w:rsid w:val="009906ED"/>
    <w:rsid w:val="00990D17"/>
    <w:rsid w:val="0099110F"/>
    <w:rsid w:val="0099139D"/>
    <w:rsid w:val="0099439C"/>
    <w:rsid w:val="00994AB2"/>
    <w:rsid w:val="0099759B"/>
    <w:rsid w:val="009A0D71"/>
    <w:rsid w:val="009A1009"/>
    <w:rsid w:val="009A2ED7"/>
    <w:rsid w:val="009A36C7"/>
    <w:rsid w:val="009A7A1B"/>
    <w:rsid w:val="009A7E13"/>
    <w:rsid w:val="009B0EF2"/>
    <w:rsid w:val="009B5B4D"/>
    <w:rsid w:val="009B60D5"/>
    <w:rsid w:val="009B690E"/>
    <w:rsid w:val="009C0D49"/>
    <w:rsid w:val="009C3C02"/>
    <w:rsid w:val="009C3D2E"/>
    <w:rsid w:val="009C4456"/>
    <w:rsid w:val="009C537B"/>
    <w:rsid w:val="009C79F5"/>
    <w:rsid w:val="009D0847"/>
    <w:rsid w:val="009D2034"/>
    <w:rsid w:val="009D4744"/>
    <w:rsid w:val="009D5FE0"/>
    <w:rsid w:val="009D64DD"/>
    <w:rsid w:val="009D68F2"/>
    <w:rsid w:val="009E03F3"/>
    <w:rsid w:val="009E0562"/>
    <w:rsid w:val="009E14D6"/>
    <w:rsid w:val="009E168C"/>
    <w:rsid w:val="009E2401"/>
    <w:rsid w:val="009E2D48"/>
    <w:rsid w:val="009E5829"/>
    <w:rsid w:val="009E5BFB"/>
    <w:rsid w:val="009E5F6B"/>
    <w:rsid w:val="009E67E9"/>
    <w:rsid w:val="009E7ECA"/>
    <w:rsid w:val="009F0A5D"/>
    <w:rsid w:val="009F115F"/>
    <w:rsid w:val="009F2756"/>
    <w:rsid w:val="009F414C"/>
    <w:rsid w:val="009F43BC"/>
    <w:rsid w:val="009F4AD3"/>
    <w:rsid w:val="009F6769"/>
    <w:rsid w:val="00A00592"/>
    <w:rsid w:val="00A022AA"/>
    <w:rsid w:val="00A02F98"/>
    <w:rsid w:val="00A0316E"/>
    <w:rsid w:val="00A04A0F"/>
    <w:rsid w:val="00A04A11"/>
    <w:rsid w:val="00A056F4"/>
    <w:rsid w:val="00A06783"/>
    <w:rsid w:val="00A07DDA"/>
    <w:rsid w:val="00A106F7"/>
    <w:rsid w:val="00A11FD6"/>
    <w:rsid w:val="00A12184"/>
    <w:rsid w:val="00A1300C"/>
    <w:rsid w:val="00A14256"/>
    <w:rsid w:val="00A15908"/>
    <w:rsid w:val="00A15AE8"/>
    <w:rsid w:val="00A16134"/>
    <w:rsid w:val="00A16AD0"/>
    <w:rsid w:val="00A171C8"/>
    <w:rsid w:val="00A1772A"/>
    <w:rsid w:val="00A2056D"/>
    <w:rsid w:val="00A22C53"/>
    <w:rsid w:val="00A22DB4"/>
    <w:rsid w:val="00A22DBE"/>
    <w:rsid w:val="00A237D8"/>
    <w:rsid w:val="00A24E5F"/>
    <w:rsid w:val="00A25231"/>
    <w:rsid w:val="00A2554F"/>
    <w:rsid w:val="00A2665F"/>
    <w:rsid w:val="00A27B17"/>
    <w:rsid w:val="00A3043F"/>
    <w:rsid w:val="00A3083F"/>
    <w:rsid w:val="00A3176E"/>
    <w:rsid w:val="00A3441A"/>
    <w:rsid w:val="00A34B55"/>
    <w:rsid w:val="00A35542"/>
    <w:rsid w:val="00A36400"/>
    <w:rsid w:val="00A3657C"/>
    <w:rsid w:val="00A37BC2"/>
    <w:rsid w:val="00A37E2A"/>
    <w:rsid w:val="00A406E5"/>
    <w:rsid w:val="00A41F1B"/>
    <w:rsid w:val="00A42FAF"/>
    <w:rsid w:val="00A431B8"/>
    <w:rsid w:val="00A450C0"/>
    <w:rsid w:val="00A46099"/>
    <w:rsid w:val="00A50A35"/>
    <w:rsid w:val="00A50C90"/>
    <w:rsid w:val="00A51C5D"/>
    <w:rsid w:val="00A51D78"/>
    <w:rsid w:val="00A52ACB"/>
    <w:rsid w:val="00A53417"/>
    <w:rsid w:val="00A54E02"/>
    <w:rsid w:val="00A54FFA"/>
    <w:rsid w:val="00A551E0"/>
    <w:rsid w:val="00A559B0"/>
    <w:rsid w:val="00A55C85"/>
    <w:rsid w:val="00A56296"/>
    <w:rsid w:val="00A60B84"/>
    <w:rsid w:val="00A618E4"/>
    <w:rsid w:val="00A6366C"/>
    <w:rsid w:val="00A64682"/>
    <w:rsid w:val="00A64CAB"/>
    <w:rsid w:val="00A661F3"/>
    <w:rsid w:val="00A678E0"/>
    <w:rsid w:val="00A67EC6"/>
    <w:rsid w:val="00A70430"/>
    <w:rsid w:val="00A7055A"/>
    <w:rsid w:val="00A70CA0"/>
    <w:rsid w:val="00A70E45"/>
    <w:rsid w:val="00A71B54"/>
    <w:rsid w:val="00A71EF7"/>
    <w:rsid w:val="00A72302"/>
    <w:rsid w:val="00A74877"/>
    <w:rsid w:val="00A75EA6"/>
    <w:rsid w:val="00A7698C"/>
    <w:rsid w:val="00A76E7C"/>
    <w:rsid w:val="00A76F9B"/>
    <w:rsid w:val="00A770C6"/>
    <w:rsid w:val="00A7775F"/>
    <w:rsid w:val="00A8084A"/>
    <w:rsid w:val="00A81509"/>
    <w:rsid w:val="00A81553"/>
    <w:rsid w:val="00A82202"/>
    <w:rsid w:val="00A82A23"/>
    <w:rsid w:val="00A855E0"/>
    <w:rsid w:val="00A85614"/>
    <w:rsid w:val="00A86619"/>
    <w:rsid w:val="00A86A31"/>
    <w:rsid w:val="00A86FD4"/>
    <w:rsid w:val="00A87081"/>
    <w:rsid w:val="00A91A00"/>
    <w:rsid w:val="00A9390A"/>
    <w:rsid w:val="00A942B6"/>
    <w:rsid w:val="00A94306"/>
    <w:rsid w:val="00A96954"/>
    <w:rsid w:val="00A96CD9"/>
    <w:rsid w:val="00A972E6"/>
    <w:rsid w:val="00AA0E01"/>
    <w:rsid w:val="00AA2CD0"/>
    <w:rsid w:val="00AA2EA4"/>
    <w:rsid w:val="00AA305B"/>
    <w:rsid w:val="00AA36AD"/>
    <w:rsid w:val="00AA37C2"/>
    <w:rsid w:val="00AA383D"/>
    <w:rsid w:val="00AA5150"/>
    <w:rsid w:val="00AA5CA6"/>
    <w:rsid w:val="00AB0C9C"/>
    <w:rsid w:val="00AB38BC"/>
    <w:rsid w:val="00AB3989"/>
    <w:rsid w:val="00AB5377"/>
    <w:rsid w:val="00AB5B2D"/>
    <w:rsid w:val="00AB5FD0"/>
    <w:rsid w:val="00AB6E4A"/>
    <w:rsid w:val="00AC04E5"/>
    <w:rsid w:val="00AC12B7"/>
    <w:rsid w:val="00AC1453"/>
    <w:rsid w:val="00AC1B64"/>
    <w:rsid w:val="00AC448F"/>
    <w:rsid w:val="00AC4768"/>
    <w:rsid w:val="00AC522F"/>
    <w:rsid w:val="00AC552A"/>
    <w:rsid w:val="00AC6B04"/>
    <w:rsid w:val="00AC6FC3"/>
    <w:rsid w:val="00AC75AD"/>
    <w:rsid w:val="00AC7C8C"/>
    <w:rsid w:val="00AD0755"/>
    <w:rsid w:val="00AD415F"/>
    <w:rsid w:val="00AD517C"/>
    <w:rsid w:val="00AD74D3"/>
    <w:rsid w:val="00AE0583"/>
    <w:rsid w:val="00AE10CE"/>
    <w:rsid w:val="00AE51C6"/>
    <w:rsid w:val="00AE58D7"/>
    <w:rsid w:val="00AE6014"/>
    <w:rsid w:val="00AE6FF8"/>
    <w:rsid w:val="00AE771D"/>
    <w:rsid w:val="00AEFE21"/>
    <w:rsid w:val="00AF0466"/>
    <w:rsid w:val="00AF166E"/>
    <w:rsid w:val="00AF1C87"/>
    <w:rsid w:val="00AF20E0"/>
    <w:rsid w:val="00AF33B7"/>
    <w:rsid w:val="00AF4AA5"/>
    <w:rsid w:val="00AF62DF"/>
    <w:rsid w:val="00AF67E7"/>
    <w:rsid w:val="00AF7762"/>
    <w:rsid w:val="00B0040C"/>
    <w:rsid w:val="00B01CB4"/>
    <w:rsid w:val="00B02091"/>
    <w:rsid w:val="00B03725"/>
    <w:rsid w:val="00B0423B"/>
    <w:rsid w:val="00B042C9"/>
    <w:rsid w:val="00B05471"/>
    <w:rsid w:val="00B10BA3"/>
    <w:rsid w:val="00B11E14"/>
    <w:rsid w:val="00B13029"/>
    <w:rsid w:val="00B150EB"/>
    <w:rsid w:val="00B16468"/>
    <w:rsid w:val="00B17B46"/>
    <w:rsid w:val="00B22B50"/>
    <w:rsid w:val="00B32EB8"/>
    <w:rsid w:val="00B33981"/>
    <w:rsid w:val="00B3453A"/>
    <w:rsid w:val="00B3461A"/>
    <w:rsid w:val="00B3490B"/>
    <w:rsid w:val="00B350B4"/>
    <w:rsid w:val="00B35EE4"/>
    <w:rsid w:val="00B36365"/>
    <w:rsid w:val="00B365E4"/>
    <w:rsid w:val="00B3740F"/>
    <w:rsid w:val="00B43EBB"/>
    <w:rsid w:val="00B46BE7"/>
    <w:rsid w:val="00B471A7"/>
    <w:rsid w:val="00B47836"/>
    <w:rsid w:val="00B47871"/>
    <w:rsid w:val="00B47AA3"/>
    <w:rsid w:val="00B50F0D"/>
    <w:rsid w:val="00B51567"/>
    <w:rsid w:val="00B52586"/>
    <w:rsid w:val="00B52A91"/>
    <w:rsid w:val="00B52B21"/>
    <w:rsid w:val="00B52CAD"/>
    <w:rsid w:val="00B5389F"/>
    <w:rsid w:val="00B542DE"/>
    <w:rsid w:val="00B54606"/>
    <w:rsid w:val="00B55D89"/>
    <w:rsid w:val="00B60B06"/>
    <w:rsid w:val="00B615C2"/>
    <w:rsid w:val="00B61D38"/>
    <w:rsid w:val="00B62CC7"/>
    <w:rsid w:val="00B63649"/>
    <w:rsid w:val="00B64239"/>
    <w:rsid w:val="00B656A3"/>
    <w:rsid w:val="00B66150"/>
    <w:rsid w:val="00B6770D"/>
    <w:rsid w:val="00B67C71"/>
    <w:rsid w:val="00B702CC"/>
    <w:rsid w:val="00B7197E"/>
    <w:rsid w:val="00B73F24"/>
    <w:rsid w:val="00B7466D"/>
    <w:rsid w:val="00B772F8"/>
    <w:rsid w:val="00B82C2B"/>
    <w:rsid w:val="00B82E32"/>
    <w:rsid w:val="00B84358"/>
    <w:rsid w:val="00B84763"/>
    <w:rsid w:val="00B8530B"/>
    <w:rsid w:val="00B85572"/>
    <w:rsid w:val="00B856D4"/>
    <w:rsid w:val="00B8577B"/>
    <w:rsid w:val="00B85EE5"/>
    <w:rsid w:val="00B866ED"/>
    <w:rsid w:val="00B86DFF"/>
    <w:rsid w:val="00B938DB"/>
    <w:rsid w:val="00B94590"/>
    <w:rsid w:val="00B9593E"/>
    <w:rsid w:val="00B965F0"/>
    <w:rsid w:val="00B96DA0"/>
    <w:rsid w:val="00B974DC"/>
    <w:rsid w:val="00B97BCF"/>
    <w:rsid w:val="00BA0553"/>
    <w:rsid w:val="00BA1F3F"/>
    <w:rsid w:val="00BA2785"/>
    <w:rsid w:val="00BA5F4B"/>
    <w:rsid w:val="00BA6207"/>
    <w:rsid w:val="00BA693D"/>
    <w:rsid w:val="00BA7949"/>
    <w:rsid w:val="00BA7C85"/>
    <w:rsid w:val="00BB1E9F"/>
    <w:rsid w:val="00BB1F52"/>
    <w:rsid w:val="00BB2650"/>
    <w:rsid w:val="00BB60CC"/>
    <w:rsid w:val="00BC1449"/>
    <w:rsid w:val="00BC2315"/>
    <w:rsid w:val="00BC2638"/>
    <w:rsid w:val="00BC2DF6"/>
    <w:rsid w:val="00BC2E9C"/>
    <w:rsid w:val="00BC3083"/>
    <w:rsid w:val="00BC42F6"/>
    <w:rsid w:val="00BC4D93"/>
    <w:rsid w:val="00BC6404"/>
    <w:rsid w:val="00BC700F"/>
    <w:rsid w:val="00BD0FF1"/>
    <w:rsid w:val="00BD1569"/>
    <w:rsid w:val="00BD3DB7"/>
    <w:rsid w:val="00BD4B49"/>
    <w:rsid w:val="00BD64F7"/>
    <w:rsid w:val="00BD6826"/>
    <w:rsid w:val="00BE08C9"/>
    <w:rsid w:val="00BE1559"/>
    <w:rsid w:val="00BE22A8"/>
    <w:rsid w:val="00BE2785"/>
    <w:rsid w:val="00BE39CF"/>
    <w:rsid w:val="00BE4153"/>
    <w:rsid w:val="00BE5AF0"/>
    <w:rsid w:val="00BE6B41"/>
    <w:rsid w:val="00BE73E3"/>
    <w:rsid w:val="00BF0D29"/>
    <w:rsid w:val="00BF1392"/>
    <w:rsid w:val="00BF174A"/>
    <w:rsid w:val="00BF1F79"/>
    <w:rsid w:val="00BF2961"/>
    <w:rsid w:val="00BF5286"/>
    <w:rsid w:val="00BF6912"/>
    <w:rsid w:val="00BF6AA3"/>
    <w:rsid w:val="00BF75EC"/>
    <w:rsid w:val="00C00501"/>
    <w:rsid w:val="00C00859"/>
    <w:rsid w:val="00C01416"/>
    <w:rsid w:val="00C037EE"/>
    <w:rsid w:val="00C03D94"/>
    <w:rsid w:val="00C04306"/>
    <w:rsid w:val="00C04FDA"/>
    <w:rsid w:val="00C104B3"/>
    <w:rsid w:val="00C10845"/>
    <w:rsid w:val="00C11E1A"/>
    <w:rsid w:val="00C14A31"/>
    <w:rsid w:val="00C15686"/>
    <w:rsid w:val="00C15A9E"/>
    <w:rsid w:val="00C16483"/>
    <w:rsid w:val="00C17282"/>
    <w:rsid w:val="00C176C0"/>
    <w:rsid w:val="00C20A66"/>
    <w:rsid w:val="00C227EC"/>
    <w:rsid w:val="00C246FC"/>
    <w:rsid w:val="00C259D5"/>
    <w:rsid w:val="00C27234"/>
    <w:rsid w:val="00C31840"/>
    <w:rsid w:val="00C36D44"/>
    <w:rsid w:val="00C36E4E"/>
    <w:rsid w:val="00C36FA5"/>
    <w:rsid w:val="00C37D95"/>
    <w:rsid w:val="00C40234"/>
    <w:rsid w:val="00C40C97"/>
    <w:rsid w:val="00C419DD"/>
    <w:rsid w:val="00C4270C"/>
    <w:rsid w:val="00C43904"/>
    <w:rsid w:val="00C44C07"/>
    <w:rsid w:val="00C44E04"/>
    <w:rsid w:val="00C4599E"/>
    <w:rsid w:val="00C47A58"/>
    <w:rsid w:val="00C50CAF"/>
    <w:rsid w:val="00C51FC4"/>
    <w:rsid w:val="00C523A8"/>
    <w:rsid w:val="00C531FA"/>
    <w:rsid w:val="00C53A0A"/>
    <w:rsid w:val="00C57012"/>
    <w:rsid w:val="00C578B0"/>
    <w:rsid w:val="00C6024E"/>
    <w:rsid w:val="00C60276"/>
    <w:rsid w:val="00C65BF8"/>
    <w:rsid w:val="00C67D57"/>
    <w:rsid w:val="00C71282"/>
    <w:rsid w:val="00C714CE"/>
    <w:rsid w:val="00C71FE8"/>
    <w:rsid w:val="00C726EB"/>
    <w:rsid w:val="00C7309F"/>
    <w:rsid w:val="00C733D8"/>
    <w:rsid w:val="00C74470"/>
    <w:rsid w:val="00C7527E"/>
    <w:rsid w:val="00C7619D"/>
    <w:rsid w:val="00C8027C"/>
    <w:rsid w:val="00C80857"/>
    <w:rsid w:val="00C817A4"/>
    <w:rsid w:val="00C81C66"/>
    <w:rsid w:val="00C83094"/>
    <w:rsid w:val="00C833C0"/>
    <w:rsid w:val="00C83CBC"/>
    <w:rsid w:val="00C8669A"/>
    <w:rsid w:val="00C87661"/>
    <w:rsid w:val="00C87A90"/>
    <w:rsid w:val="00C91201"/>
    <w:rsid w:val="00C923A8"/>
    <w:rsid w:val="00C92F5F"/>
    <w:rsid w:val="00C94019"/>
    <w:rsid w:val="00C95D0D"/>
    <w:rsid w:val="00C96AD4"/>
    <w:rsid w:val="00C96B24"/>
    <w:rsid w:val="00CA1B6E"/>
    <w:rsid w:val="00CA3D60"/>
    <w:rsid w:val="00CA521D"/>
    <w:rsid w:val="00CA54C0"/>
    <w:rsid w:val="00CA6479"/>
    <w:rsid w:val="00CB0CFC"/>
    <w:rsid w:val="00CB1853"/>
    <w:rsid w:val="00CB2DD0"/>
    <w:rsid w:val="00CB31FA"/>
    <w:rsid w:val="00CB44F6"/>
    <w:rsid w:val="00CB4CBC"/>
    <w:rsid w:val="00CB51F3"/>
    <w:rsid w:val="00CB790A"/>
    <w:rsid w:val="00CB7F25"/>
    <w:rsid w:val="00CC081A"/>
    <w:rsid w:val="00CC0CFC"/>
    <w:rsid w:val="00CC1697"/>
    <w:rsid w:val="00CC3AA1"/>
    <w:rsid w:val="00CD0320"/>
    <w:rsid w:val="00CD223F"/>
    <w:rsid w:val="00CD2A55"/>
    <w:rsid w:val="00CD3524"/>
    <w:rsid w:val="00CD42AC"/>
    <w:rsid w:val="00CD4D13"/>
    <w:rsid w:val="00CD5519"/>
    <w:rsid w:val="00CD5558"/>
    <w:rsid w:val="00CD58F1"/>
    <w:rsid w:val="00CD6872"/>
    <w:rsid w:val="00CD7505"/>
    <w:rsid w:val="00CE040E"/>
    <w:rsid w:val="00CE074E"/>
    <w:rsid w:val="00CE0C07"/>
    <w:rsid w:val="00CE2D84"/>
    <w:rsid w:val="00CE375A"/>
    <w:rsid w:val="00CE455F"/>
    <w:rsid w:val="00CE5B61"/>
    <w:rsid w:val="00CE5D94"/>
    <w:rsid w:val="00CE62F3"/>
    <w:rsid w:val="00CE6BF7"/>
    <w:rsid w:val="00CE7166"/>
    <w:rsid w:val="00CE7B82"/>
    <w:rsid w:val="00CF0361"/>
    <w:rsid w:val="00CF07DD"/>
    <w:rsid w:val="00CF0BF1"/>
    <w:rsid w:val="00CF37E8"/>
    <w:rsid w:val="00CF4CCE"/>
    <w:rsid w:val="00CF4CD5"/>
    <w:rsid w:val="00CF4E80"/>
    <w:rsid w:val="00CF6ED4"/>
    <w:rsid w:val="00CF7586"/>
    <w:rsid w:val="00D00D84"/>
    <w:rsid w:val="00D01988"/>
    <w:rsid w:val="00D01C45"/>
    <w:rsid w:val="00D03053"/>
    <w:rsid w:val="00D04663"/>
    <w:rsid w:val="00D047B7"/>
    <w:rsid w:val="00D076B7"/>
    <w:rsid w:val="00D07FB2"/>
    <w:rsid w:val="00D11E4B"/>
    <w:rsid w:val="00D124E6"/>
    <w:rsid w:val="00D14796"/>
    <w:rsid w:val="00D14B3D"/>
    <w:rsid w:val="00D14DAF"/>
    <w:rsid w:val="00D154F5"/>
    <w:rsid w:val="00D20594"/>
    <w:rsid w:val="00D25877"/>
    <w:rsid w:val="00D25B30"/>
    <w:rsid w:val="00D25D21"/>
    <w:rsid w:val="00D27E29"/>
    <w:rsid w:val="00D30220"/>
    <w:rsid w:val="00D30EA2"/>
    <w:rsid w:val="00D32016"/>
    <w:rsid w:val="00D332BF"/>
    <w:rsid w:val="00D34147"/>
    <w:rsid w:val="00D341DA"/>
    <w:rsid w:val="00D3465A"/>
    <w:rsid w:val="00D34CB5"/>
    <w:rsid w:val="00D37393"/>
    <w:rsid w:val="00D37B3C"/>
    <w:rsid w:val="00D37CC4"/>
    <w:rsid w:val="00D40DAA"/>
    <w:rsid w:val="00D42CA3"/>
    <w:rsid w:val="00D43295"/>
    <w:rsid w:val="00D44C73"/>
    <w:rsid w:val="00D451D5"/>
    <w:rsid w:val="00D468B7"/>
    <w:rsid w:val="00D50A98"/>
    <w:rsid w:val="00D560E1"/>
    <w:rsid w:val="00D56417"/>
    <w:rsid w:val="00D56FDA"/>
    <w:rsid w:val="00D57396"/>
    <w:rsid w:val="00D57433"/>
    <w:rsid w:val="00D577B2"/>
    <w:rsid w:val="00D57818"/>
    <w:rsid w:val="00D57A22"/>
    <w:rsid w:val="00D60FE1"/>
    <w:rsid w:val="00D61654"/>
    <w:rsid w:val="00D62E3F"/>
    <w:rsid w:val="00D63A07"/>
    <w:rsid w:val="00D65E1C"/>
    <w:rsid w:val="00D7334E"/>
    <w:rsid w:val="00D73C36"/>
    <w:rsid w:val="00D745A8"/>
    <w:rsid w:val="00D749D8"/>
    <w:rsid w:val="00D7567B"/>
    <w:rsid w:val="00D80EA6"/>
    <w:rsid w:val="00D828E8"/>
    <w:rsid w:val="00D82DC6"/>
    <w:rsid w:val="00D82E7F"/>
    <w:rsid w:val="00D83673"/>
    <w:rsid w:val="00D8426A"/>
    <w:rsid w:val="00D86E69"/>
    <w:rsid w:val="00D90C43"/>
    <w:rsid w:val="00D91A84"/>
    <w:rsid w:val="00D93799"/>
    <w:rsid w:val="00D972A9"/>
    <w:rsid w:val="00D97C2A"/>
    <w:rsid w:val="00DA0860"/>
    <w:rsid w:val="00DA1164"/>
    <w:rsid w:val="00DA1C04"/>
    <w:rsid w:val="00DA20EF"/>
    <w:rsid w:val="00DA2A04"/>
    <w:rsid w:val="00DA6D17"/>
    <w:rsid w:val="00DB11A1"/>
    <w:rsid w:val="00DB1565"/>
    <w:rsid w:val="00DB2208"/>
    <w:rsid w:val="00DB23F9"/>
    <w:rsid w:val="00DB280A"/>
    <w:rsid w:val="00DB45DD"/>
    <w:rsid w:val="00DB4B8D"/>
    <w:rsid w:val="00DB5955"/>
    <w:rsid w:val="00DB7F87"/>
    <w:rsid w:val="00DC078E"/>
    <w:rsid w:val="00DC2FD3"/>
    <w:rsid w:val="00DC5D58"/>
    <w:rsid w:val="00DC5EDE"/>
    <w:rsid w:val="00DC60BD"/>
    <w:rsid w:val="00DC61BA"/>
    <w:rsid w:val="00DC7F4A"/>
    <w:rsid w:val="00DD0CA8"/>
    <w:rsid w:val="00DD24E3"/>
    <w:rsid w:val="00DD39AF"/>
    <w:rsid w:val="00DD4D46"/>
    <w:rsid w:val="00DD7E24"/>
    <w:rsid w:val="00DE0B2B"/>
    <w:rsid w:val="00DE1427"/>
    <w:rsid w:val="00DE1C69"/>
    <w:rsid w:val="00DE3EA4"/>
    <w:rsid w:val="00DE3EB6"/>
    <w:rsid w:val="00DE725E"/>
    <w:rsid w:val="00DE7636"/>
    <w:rsid w:val="00DE7E89"/>
    <w:rsid w:val="00DF065E"/>
    <w:rsid w:val="00DF0DCF"/>
    <w:rsid w:val="00DF1101"/>
    <w:rsid w:val="00DF19A5"/>
    <w:rsid w:val="00DF2D23"/>
    <w:rsid w:val="00DF3F2A"/>
    <w:rsid w:val="00DF5D0A"/>
    <w:rsid w:val="00DF6063"/>
    <w:rsid w:val="00DF6CE2"/>
    <w:rsid w:val="00DF7533"/>
    <w:rsid w:val="00DF7E5D"/>
    <w:rsid w:val="00E00537"/>
    <w:rsid w:val="00E02642"/>
    <w:rsid w:val="00E03D24"/>
    <w:rsid w:val="00E042B8"/>
    <w:rsid w:val="00E052B8"/>
    <w:rsid w:val="00E06118"/>
    <w:rsid w:val="00E06DBB"/>
    <w:rsid w:val="00E103A2"/>
    <w:rsid w:val="00E10DED"/>
    <w:rsid w:val="00E14317"/>
    <w:rsid w:val="00E17611"/>
    <w:rsid w:val="00E17C6B"/>
    <w:rsid w:val="00E21165"/>
    <w:rsid w:val="00E2133C"/>
    <w:rsid w:val="00E2278E"/>
    <w:rsid w:val="00E22B56"/>
    <w:rsid w:val="00E2431F"/>
    <w:rsid w:val="00E248CE"/>
    <w:rsid w:val="00E24B1B"/>
    <w:rsid w:val="00E268FD"/>
    <w:rsid w:val="00E26979"/>
    <w:rsid w:val="00E27DB8"/>
    <w:rsid w:val="00E27E92"/>
    <w:rsid w:val="00E30407"/>
    <w:rsid w:val="00E307B6"/>
    <w:rsid w:val="00E31005"/>
    <w:rsid w:val="00E31A04"/>
    <w:rsid w:val="00E31FCD"/>
    <w:rsid w:val="00E32CAA"/>
    <w:rsid w:val="00E3438D"/>
    <w:rsid w:val="00E34A9A"/>
    <w:rsid w:val="00E35465"/>
    <w:rsid w:val="00E36F4E"/>
    <w:rsid w:val="00E37462"/>
    <w:rsid w:val="00E37BF4"/>
    <w:rsid w:val="00E40F00"/>
    <w:rsid w:val="00E413FB"/>
    <w:rsid w:val="00E422F9"/>
    <w:rsid w:val="00E43388"/>
    <w:rsid w:val="00E438A6"/>
    <w:rsid w:val="00E43F4A"/>
    <w:rsid w:val="00E44AFC"/>
    <w:rsid w:val="00E46C02"/>
    <w:rsid w:val="00E47574"/>
    <w:rsid w:val="00E4C59E"/>
    <w:rsid w:val="00E52902"/>
    <w:rsid w:val="00E52AC5"/>
    <w:rsid w:val="00E531F0"/>
    <w:rsid w:val="00E54C4D"/>
    <w:rsid w:val="00E54C89"/>
    <w:rsid w:val="00E54F1E"/>
    <w:rsid w:val="00E55426"/>
    <w:rsid w:val="00E56019"/>
    <w:rsid w:val="00E61A78"/>
    <w:rsid w:val="00E64F7D"/>
    <w:rsid w:val="00E65C3D"/>
    <w:rsid w:val="00E6687C"/>
    <w:rsid w:val="00E67F65"/>
    <w:rsid w:val="00E70131"/>
    <w:rsid w:val="00E70EED"/>
    <w:rsid w:val="00E713E1"/>
    <w:rsid w:val="00E72767"/>
    <w:rsid w:val="00E73265"/>
    <w:rsid w:val="00E754A5"/>
    <w:rsid w:val="00E7562A"/>
    <w:rsid w:val="00E7570A"/>
    <w:rsid w:val="00E80EAC"/>
    <w:rsid w:val="00E8101C"/>
    <w:rsid w:val="00E818F2"/>
    <w:rsid w:val="00E826AC"/>
    <w:rsid w:val="00E845DF"/>
    <w:rsid w:val="00E8490A"/>
    <w:rsid w:val="00E85A46"/>
    <w:rsid w:val="00E8625F"/>
    <w:rsid w:val="00E86615"/>
    <w:rsid w:val="00E866A9"/>
    <w:rsid w:val="00E87F99"/>
    <w:rsid w:val="00E90B2D"/>
    <w:rsid w:val="00E91397"/>
    <w:rsid w:val="00E91ECD"/>
    <w:rsid w:val="00E920AC"/>
    <w:rsid w:val="00E93C93"/>
    <w:rsid w:val="00E95277"/>
    <w:rsid w:val="00E95C65"/>
    <w:rsid w:val="00EA13B2"/>
    <w:rsid w:val="00EA2562"/>
    <w:rsid w:val="00EA329B"/>
    <w:rsid w:val="00EA4F80"/>
    <w:rsid w:val="00EA5385"/>
    <w:rsid w:val="00EA5917"/>
    <w:rsid w:val="00EA6782"/>
    <w:rsid w:val="00EA6DEB"/>
    <w:rsid w:val="00EA7145"/>
    <w:rsid w:val="00EA7969"/>
    <w:rsid w:val="00EB0C9B"/>
    <w:rsid w:val="00EB30FF"/>
    <w:rsid w:val="00EB415F"/>
    <w:rsid w:val="00EB7499"/>
    <w:rsid w:val="00EB7930"/>
    <w:rsid w:val="00EC2942"/>
    <w:rsid w:val="00EC3F56"/>
    <w:rsid w:val="00EC45B7"/>
    <w:rsid w:val="00EC54FB"/>
    <w:rsid w:val="00EC7AB6"/>
    <w:rsid w:val="00ED19DB"/>
    <w:rsid w:val="00ED2472"/>
    <w:rsid w:val="00ED4972"/>
    <w:rsid w:val="00ED504B"/>
    <w:rsid w:val="00ED5DFE"/>
    <w:rsid w:val="00ED6905"/>
    <w:rsid w:val="00ED7E72"/>
    <w:rsid w:val="00EE183B"/>
    <w:rsid w:val="00EE1CB6"/>
    <w:rsid w:val="00EE2FF6"/>
    <w:rsid w:val="00EE3C36"/>
    <w:rsid w:val="00EE5F12"/>
    <w:rsid w:val="00EE6517"/>
    <w:rsid w:val="00EE6D4D"/>
    <w:rsid w:val="00EF0A8F"/>
    <w:rsid w:val="00EF1BBE"/>
    <w:rsid w:val="00EF214C"/>
    <w:rsid w:val="00EF2C06"/>
    <w:rsid w:val="00EF2F14"/>
    <w:rsid w:val="00EF3C61"/>
    <w:rsid w:val="00EF3E55"/>
    <w:rsid w:val="00EF5121"/>
    <w:rsid w:val="00F003D0"/>
    <w:rsid w:val="00F01988"/>
    <w:rsid w:val="00F0336F"/>
    <w:rsid w:val="00F0619C"/>
    <w:rsid w:val="00F06923"/>
    <w:rsid w:val="00F071FA"/>
    <w:rsid w:val="00F07268"/>
    <w:rsid w:val="00F073E3"/>
    <w:rsid w:val="00F07A63"/>
    <w:rsid w:val="00F104DF"/>
    <w:rsid w:val="00F107FD"/>
    <w:rsid w:val="00F11496"/>
    <w:rsid w:val="00F11967"/>
    <w:rsid w:val="00F12159"/>
    <w:rsid w:val="00F134B3"/>
    <w:rsid w:val="00F1399D"/>
    <w:rsid w:val="00F13C5F"/>
    <w:rsid w:val="00F13E1A"/>
    <w:rsid w:val="00F2275D"/>
    <w:rsid w:val="00F23006"/>
    <w:rsid w:val="00F239AB"/>
    <w:rsid w:val="00F25CA6"/>
    <w:rsid w:val="00F26EE1"/>
    <w:rsid w:val="00F27065"/>
    <w:rsid w:val="00F3472C"/>
    <w:rsid w:val="00F34B5B"/>
    <w:rsid w:val="00F427ED"/>
    <w:rsid w:val="00F4283D"/>
    <w:rsid w:val="00F429B8"/>
    <w:rsid w:val="00F42D62"/>
    <w:rsid w:val="00F444FA"/>
    <w:rsid w:val="00F4456E"/>
    <w:rsid w:val="00F44C67"/>
    <w:rsid w:val="00F44D93"/>
    <w:rsid w:val="00F455F3"/>
    <w:rsid w:val="00F459C3"/>
    <w:rsid w:val="00F45EA0"/>
    <w:rsid w:val="00F45EFE"/>
    <w:rsid w:val="00F5322A"/>
    <w:rsid w:val="00F548BB"/>
    <w:rsid w:val="00F549E5"/>
    <w:rsid w:val="00F56DCB"/>
    <w:rsid w:val="00F608BE"/>
    <w:rsid w:val="00F63168"/>
    <w:rsid w:val="00F6399D"/>
    <w:rsid w:val="00F63BF7"/>
    <w:rsid w:val="00F650B8"/>
    <w:rsid w:val="00F666BB"/>
    <w:rsid w:val="00F66BD8"/>
    <w:rsid w:val="00F6735B"/>
    <w:rsid w:val="00F67883"/>
    <w:rsid w:val="00F683C4"/>
    <w:rsid w:val="00F707AF"/>
    <w:rsid w:val="00F70BF9"/>
    <w:rsid w:val="00F70C1B"/>
    <w:rsid w:val="00F70C4E"/>
    <w:rsid w:val="00F71852"/>
    <w:rsid w:val="00F7254B"/>
    <w:rsid w:val="00F74295"/>
    <w:rsid w:val="00F765DD"/>
    <w:rsid w:val="00F77A9D"/>
    <w:rsid w:val="00F8282D"/>
    <w:rsid w:val="00F82932"/>
    <w:rsid w:val="00F82CD9"/>
    <w:rsid w:val="00F872FF"/>
    <w:rsid w:val="00F90EE8"/>
    <w:rsid w:val="00F91269"/>
    <w:rsid w:val="00F917ED"/>
    <w:rsid w:val="00F93ADB"/>
    <w:rsid w:val="00F93D4C"/>
    <w:rsid w:val="00F959B5"/>
    <w:rsid w:val="00F96274"/>
    <w:rsid w:val="00F9789F"/>
    <w:rsid w:val="00F97E39"/>
    <w:rsid w:val="00FA33F3"/>
    <w:rsid w:val="00FA3419"/>
    <w:rsid w:val="00FB2729"/>
    <w:rsid w:val="00FB4BF2"/>
    <w:rsid w:val="00FB5FA2"/>
    <w:rsid w:val="00FB702E"/>
    <w:rsid w:val="00FB7695"/>
    <w:rsid w:val="00FC038C"/>
    <w:rsid w:val="00FC2B1D"/>
    <w:rsid w:val="00FC491A"/>
    <w:rsid w:val="00FC58B2"/>
    <w:rsid w:val="00FD081B"/>
    <w:rsid w:val="00FD21FA"/>
    <w:rsid w:val="00FD4213"/>
    <w:rsid w:val="00FD435F"/>
    <w:rsid w:val="00FD4420"/>
    <w:rsid w:val="00FD47B9"/>
    <w:rsid w:val="00FD544F"/>
    <w:rsid w:val="00FD5B81"/>
    <w:rsid w:val="00FD637B"/>
    <w:rsid w:val="00FD6765"/>
    <w:rsid w:val="00FE03FF"/>
    <w:rsid w:val="00FE723F"/>
    <w:rsid w:val="00FE7AEF"/>
    <w:rsid w:val="00FF1AD0"/>
    <w:rsid w:val="00FF31C0"/>
    <w:rsid w:val="00FF3BD1"/>
    <w:rsid w:val="00FF5552"/>
    <w:rsid w:val="00FF707B"/>
    <w:rsid w:val="00FF7B1B"/>
    <w:rsid w:val="01015160"/>
    <w:rsid w:val="0107A3A8"/>
    <w:rsid w:val="0108290D"/>
    <w:rsid w:val="012CE2B8"/>
    <w:rsid w:val="012DD714"/>
    <w:rsid w:val="012E2C4F"/>
    <w:rsid w:val="01373CA6"/>
    <w:rsid w:val="01635DD0"/>
    <w:rsid w:val="01801FEF"/>
    <w:rsid w:val="01956E93"/>
    <w:rsid w:val="01B319FC"/>
    <w:rsid w:val="01B86105"/>
    <w:rsid w:val="01C4E2DE"/>
    <w:rsid w:val="01C92E29"/>
    <w:rsid w:val="01DB7401"/>
    <w:rsid w:val="01FA0F82"/>
    <w:rsid w:val="01FA4584"/>
    <w:rsid w:val="02190E25"/>
    <w:rsid w:val="021C0BBD"/>
    <w:rsid w:val="022B015E"/>
    <w:rsid w:val="02459FB3"/>
    <w:rsid w:val="02A22DFF"/>
    <w:rsid w:val="02A7B351"/>
    <w:rsid w:val="02BB3892"/>
    <w:rsid w:val="02D9B6B1"/>
    <w:rsid w:val="030356FE"/>
    <w:rsid w:val="032A35EA"/>
    <w:rsid w:val="03306241"/>
    <w:rsid w:val="033B42B3"/>
    <w:rsid w:val="03471BD8"/>
    <w:rsid w:val="034A35B9"/>
    <w:rsid w:val="03511A99"/>
    <w:rsid w:val="035DFAAF"/>
    <w:rsid w:val="036624B8"/>
    <w:rsid w:val="0366E9E3"/>
    <w:rsid w:val="0374380B"/>
    <w:rsid w:val="0384795F"/>
    <w:rsid w:val="03A29790"/>
    <w:rsid w:val="03AA864F"/>
    <w:rsid w:val="03FCB451"/>
    <w:rsid w:val="04268D34"/>
    <w:rsid w:val="0428D931"/>
    <w:rsid w:val="0428F84D"/>
    <w:rsid w:val="042AC291"/>
    <w:rsid w:val="0441782F"/>
    <w:rsid w:val="0454C37C"/>
    <w:rsid w:val="045D7C97"/>
    <w:rsid w:val="04634154"/>
    <w:rsid w:val="046AF929"/>
    <w:rsid w:val="048C5828"/>
    <w:rsid w:val="049617CF"/>
    <w:rsid w:val="049920DC"/>
    <w:rsid w:val="049AF1BE"/>
    <w:rsid w:val="04A50B9A"/>
    <w:rsid w:val="04B0E25E"/>
    <w:rsid w:val="04B970E0"/>
    <w:rsid w:val="04BCB878"/>
    <w:rsid w:val="04DD9032"/>
    <w:rsid w:val="04DF08A5"/>
    <w:rsid w:val="050D3E40"/>
    <w:rsid w:val="051E56F0"/>
    <w:rsid w:val="051E8804"/>
    <w:rsid w:val="051F948F"/>
    <w:rsid w:val="0521EE61"/>
    <w:rsid w:val="052ED114"/>
    <w:rsid w:val="055B0802"/>
    <w:rsid w:val="05A254CD"/>
    <w:rsid w:val="05A69C85"/>
    <w:rsid w:val="05B2798B"/>
    <w:rsid w:val="05B8913C"/>
    <w:rsid w:val="05C4188F"/>
    <w:rsid w:val="05F4BFC9"/>
    <w:rsid w:val="060DAFC4"/>
    <w:rsid w:val="061B3EDD"/>
    <w:rsid w:val="06216CFC"/>
    <w:rsid w:val="0649240D"/>
    <w:rsid w:val="0670B55D"/>
    <w:rsid w:val="067C1E55"/>
    <w:rsid w:val="06A6E42B"/>
    <w:rsid w:val="06B36A47"/>
    <w:rsid w:val="06C83C4B"/>
    <w:rsid w:val="06CF7892"/>
    <w:rsid w:val="06D023C1"/>
    <w:rsid w:val="06D3FBB3"/>
    <w:rsid w:val="06F271B7"/>
    <w:rsid w:val="07132E60"/>
    <w:rsid w:val="0725E60D"/>
    <w:rsid w:val="072D3729"/>
    <w:rsid w:val="0735ED16"/>
    <w:rsid w:val="074182AC"/>
    <w:rsid w:val="0794ED67"/>
    <w:rsid w:val="07A89FE3"/>
    <w:rsid w:val="07B882D1"/>
    <w:rsid w:val="07B8E571"/>
    <w:rsid w:val="07E9CC8E"/>
    <w:rsid w:val="07FB1E65"/>
    <w:rsid w:val="07FC7F75"/>
    <w:rsid w:val="0823D7F7"/>
    <w:rsid w:val="082705D3"/>
    <w:rsid w:val="0829998E"/>
    <w:rsid w:val="089432FF"/>
    <w:rsid w:val="0898073A"/>
    <w:rsid w:val="089A3BB7"/>
    <w:rsid w:val="089E7C7E"/>
    <w:rsid w:val="08AB23F1"/>
    <w:rsid w:val="08B0D1DC"/>
    <w:rsid w:val="08E0DA27"/>
    <w:rsid w:val="08E49B9E"/>
    <w:rsid w:val="08EDB56D"/>
    <w:rsid w:val="093EA949"/>
    <w:rsid w:val="093F68F8"/>
    <w:rsid w:val="0965FC71"/>
    <w:rsid w:val="09688B43"/>
    <w:rsid w:val="0968AF40"/>
    <w:rsid w:val="0978A8C4"/>
    <w:rsid w:val="09942A46"/>
    <w:rsid w:val="099AC170"/>
    <w:rsid w:val="09C37E9F"/>
    <w:rsid w:val="09E19306"/>
    <w:rsid w:val="09E7132F"/>
    <w:rsid w:val="09F4738D"/>
    <w:rsid w:val="09FB1ED6"/>
    <w:rsid w:val="09FB41ED"/>
    <w:rsid w:val="09FCB0FF"/>
    <w:rsid w:val="0A0C08DC"/>
    <w:rsid w:val="0A1788D2"/>
    <w:rsid w:val="0A25901E"/>
    <w:rsid w:val="0A279E8F"/>
    <w:rsid w:val="0A2A20F4"/>
    <w:rsid w:val="0A2F8B8F"/>
    <w:rsid w:val="0A4F973B"/>
    <w:rsid w:val="0A5E9A53"/>
    <w:rsid w:val="0A93AC8C"/>
    <w:rsid w:val="0A942091"/>
    <w:rsid w:val="0AA5F9EF"/>
    <w:rsid w:val="0ABA43BE"/>
    <w:rsid w:val="0AD81D21"/>
    <w:rsid w:val="0B0D8E89"/>
    <w:rsid w:val="0B47371D"/>
    <w:rsid w:val="0B63F432"/>
    <w:rsid w:val="0B6FCFE6"/>
    <w:rsid w:val="0B9A2292"/>
    <w:rsid w:val="0BAB1224"/>
    <w:rsid w:val="0BD70BC9"/>
    <w:rsid w:val="0BE6DF1F"/>
    <w:rsid w:val="0BF51477"/>
    <w:rsid w:val="0C23508E"/>
    <w:rsid w:val="0C255DF7"/>
    <w:rsid w:val="0C42C2EF"/>
    <w:rsid w:val="0C617317"/>
    <w:rsid w:val="0C6D4D8E"/>
    <w:rsid w:val="0C87D78F"/>
    <w:rsid w:val="0C89244B"/>
    <w:rsid w:val="0CAA0D65"/>
    <w:rsid w:val="0CC2F17C"/>
    <w:rsid w:val="0CD710B3"/>
    <w:rsid w:val="0CE90271"/>
    <w:rsid w:val="0D04627D"/>
    <w:rsid w:val="0D0A7A9E"/>
    <w:rsid w:val="0D270A13"/>
    <w:rsid w:val="0D292E35"/>
    <w:rsid w:val="0D4F4499"/>
    <w:rsid w:val="0D4F9FD4"/>
    <w:rsid w:val="0D716D6E"/>
    <w:rsid w:val="0D75C8D4"/>
    <w:rsid w:val="0D775765"/>
    <w:rsid w:val="0D8F272D"/>
    <w:rsid w:val="0D934E09"/>
    <w:rsid w:val="0DADA6D9"/>
    <w:rsid w:val="0DC36743"/>
    <w:rsid w:val="0DEB2D9F"/>
    <w:rsid w:val="0DEC1295"/>
    <w:rsid w:val="0E1DADCC"/>
    <w:rsid w:val="0E21CA3E"/>
    <w:rsid w:val="0E2A90E0"/>
    <w:rsid w:val="0E3E9C44"/>
    <w:rsid w:val="0E57CA91"/>
    <w:rsid w:val="0E63CF88"/>
    <w:rsid w:val="0E821BC5"/>
    <w:rsid w:val="0EC26B10"/>
    <w:rsid w:val="0ED6D2CA"/>
    <w:rsid w:val="0EE099C6"/>
    <w:rsid w:val="0EFAC347"/>
    <w:rsid w:val="0F1345DF"/>
    <w:rsid w:val="0F295EE0"/>
    <w:rsid w:val="0F41E762"/>
    <w:rsid w:val="0F5FE78D"/>
    <w:rsid w:val="0F8F7C00"/>
    <w:rsid w:val="0FAED337"/>
    <w:rsid w:val="0FCD8134"/>
    <w:rsid w:val="0FFD3AD4"/>
    <w:rsid w:val="1028A72B"/>
    <w:rsid w:val="10353C43"/>
    <w:rsid w:val="103A4BF5"/>
    <w:rsid w:val="105F8C76"/>
    <w:rsid w:val="106229F1"/>
    <w:rsid w:val="106CA894"/>
    <w:rsid w:val="1070943E"/>
    <w:rsid w:val="107FB00E"/>
    <w:rsid w:val="1097EC20"/>
    <w:rsid w:val="109875ED"/>
    <w:rsid w:val="1099F731"/>
    <w:rsid w:val="10B83AFA"/>
    <w:rsid w:val="10CEEE33"/>
    <w:rsid w:val="10ED8724"/>
    <w:rsid w:val="1132567E"/>
    <w:rsid w:val="115B0669"/>
    <w:rsid w:val="116AF681"/>
    <w:rsid w:val="11AEE86A"/>
    <w:rsid w:val="11B75924"/>
    <w:rsid w:val="11E4744A"/>
    <w:rsid w:val="11E542C9"/>
    <w:rsid w:val="11EA4784"/>
    <w:rsid w:val="11F2BAA7"/>
    <w:rsid w:val="12093742"/>
    <w:rsid w:val="12173507"/>
    <w:rsid w:val="124A98C2"/>
    <w:rsid w:val="126F6E48"/>
    <w:rsid w:val="129DB20B"/>
    <w:rsid w:val="12B24861"/>
    <w:rsid w:val="12F6758E"/>
    <w:rsid w:val="13001C52"/>
    <w:rsid w:val="13026679"/>
    <w:rsid w:val="130CDD72"/>
    <w:rsid w:val="1311B7A9"/>
    <w:rsid w:val="1313737C"/>
    <w:rsid w:val="131E70E0"/>
    <w:rsid w:val="131FA06A"/>
    <w:rsid w:val="133BD0B8"/>
    <w:rsid w:val="134FA176"/>
    <w:rsid w:val="135789EC"/>
    <w:rsid w:val="1360DE23"/>
    <w:rsid w:val="1377F877"/>
    <w:rsid w:val="137C1D3C"/>
    <w:rsid w:val="13839981"/>
    <w:rsid w:val="138737A0"/>
    <w:rsid w:val="13A0EC99"/>
    <w:rsid w:val="13B6F053"/>
    <w:rsid w:val="13C5F2C0"/>
    <w:rsid w:val="13D46FD1"/>
    <w:rsid w:val="13E5CDE6"/>
    <w:rsid w:val="13F0CDBC"/>
    <w:rsid w:val="13F7502B"/>
    <w:rsid w:val="13FE47EB"/>
    <w:rsid w:val="140F071E"/>
    <w:rsid w:val="142DDBEA"/>
    <w:rsid w:val="14483016"/>
    <w:rsid w:val="1453761D"/>
    <w:rsid w:val="14549946"/>
    <w:rsid w:val="145E79CB"/>
    <w:rsid w:val="1462CB49"/>
    <w:rsid w:val="147C9F1E"/>
    <w:rsid w:val="148D6F7C"/>
    <w:rsid w:val="149179C7"/>
    <w:rsid w:val="1495DC80"/>
    <w:rsid w:val="14AD3AB0"/>
    <w:rsid w:val="14CE81E6"/>
    <w:rsid w:val="14DD193B"/>
    <w:rsid w:val="14F0F6AE"/>
    <w:rsid w:val="15081495"/>
    <w:rsid w:val="151BB2C8"/>
    <w:rsid w:val="153ED84A"/>
    <w:rsid w:val="155B1457"/>
    <w:rsid w:val="158993EA"/>
    <w:rsid w:val="1594BDA6"/>
    <w:rsid w:val="1597E0DE"/>
    <w:rsid w:val="15D98504"/>
    <w:rsid w:val="15EED60A"/>
    <w:rsid w:val="15FA810E"/>
    <w:rsid w:val="1622F7C3"/>
    <w:rsid w:val="16497B3F"/>
    <w:rsid w:val="1653FAE5"/>
    <w:rsid w:val="16546497"/>
    <w:rsid w:val="1663DDB4"/>
    <w:rsid w:val="166B58F6"/>
    <w:rsid w:val="168AD47E"/>
    <w:rsid w:val="168C1726"/>
    <w:rsid w:val="1697EC51"/>
    <w:rsid w:val="16A41E17"/>
    <w:rsid w:val="16A9E688"/>
    <w:rsid w:val="16BF254F"/>
    <w:rsid w:val="16C833C5"/>
    <w:rsid w:val="16D080D4"/>
    <w:rsid w:val="16D1991F"/>
    <w:rsid w:val="170613CC"/>
    <w:rsid w:val="17119E42"/>
    <w:rsid w:val="1768ACE8"/>
    <w:rsid w:val="178B121F"/>
    <w:rsid w:val="1795023D"/>
    <w:rsid w:val="17A19552"/>
    <w:rsid w:val="17A73298"/>
    <w:rsid w:val="17C8C2D0"/>
    <w:rsid w:val="17D0647F"/>
    <w:rsid w:val="17FC7204"/>
    <w:rsid w:val="180306A3"/>
    <w:rsid w:val="181E5254"/>
    <w:rsid w:val="182025B2"/>
    <w:rsid w:val="18368CE7"/>
    <w:rsid w:val="184CC6DB"/>
    <w:rsid w:val="18B9FFCB"/>
    <w:rsid w:val="190518D9"/>
    <w:rsid w:val="190FBF0F"/>
    <w:rsid w:val="19229C64"/>
    <w:rsid w:val="1949B35D"/>
    <w:rsid w:val="1955D531"/>
    <w:rsid w:val="195D5109"/>
    <w:rsid w:val="1960E48E"/>
    <w:rsid w:val="196A03CB"/>
    <w:rsid w:val="196B7BF4"/>
    <w:rsid w:val="197889F7"/>
    <w:rsid w:val="198ADAC6"/>
    <w:rsid w:val="199675CC"/>
    <w:rsid w:val="19A831A5"/>
    <w:rsid w:val="19D49E4D"/>
    <w:rsid w:val="19F72BB2"/>
    <w:rsid w:val="1A1AF7DC"/>
    <w:rsid w:val="1A20A0C1"/>
    <w:rsid w:val="1A36987C"/>
    <w:rsid w:val="1A48A07B"/>
    <w:rsid w:val="1A706761"/>
    <w:rsid w:val="1A70E912"/>
    <w:rsid w:val="1A73EF95"/>
    <w:rsid w:val="1A77D799"/>
    <w:rsid w:val="1A7E0B6B"/>
    <w:rsid w:val="1A7FB905"/>
    <w:rsid w:val="1A81E6B6"/>
    <w:rsid w:val="1AA6650A"/>
    <w:rsid w:val="1AB80716"/>
    <w:rsid w:val="1AC01D81"/>
    <w:rsid w:val="1AC0D98C"/>
    <w:rsid w:val="1AD96A5A"/>
    <w:rsid w:val="1AE12695"/>
    <w:rsid w:val="1AFD49ED"/>
    <w:rsid w:val="1B0FA747"/>
    <w:rsid w:val="1B1AAC5D"/>
    <w:rsid w:val="1B3930F9"/>
    <w:rsid w:val="1B3B1B81"/>
    <w:rsid w:val="1B41C644"/>
    <w:rsid w:val="1B63C0DE"/>
    <w:rsid w:val="1B8CFDCA"/>
    <w:rsid w:val="1BBE4304"/>
    <w:rsid w:val="1BEBA7CD"/>
    <w:rsid w:val="1BEBD2EC"/>
    <w:rsid w:val="1BEC4E49"/>
    <w:rsid w:val="1C025DA4"/>
    <w:rsid w:val="1C144588"/>
    <w:rsid w:val="1C552973"/>
    <w:rsid w:val="1C71DFE6"/>
    <w:rsid w:val="1C768E1D"/>
    <w:rsid w:val="1C902447"/>
    <w:rsid w:val="1C97842D"/>
    <w:rsid w:val="1CA6BCA3"/>
    <w:rsid w:val="1CEB88F6"/>
    <w:rsid w:val="1CFEBE3D"/>
    <w:rsid w:val="1D0FB1CC"/>
    <w:rsid w:val="1D14788E"/>
    <w:rsid w:val="1D167EEA"/>
    <w:rsid w:val="1D304E45"/>
    <w:rsid w:val="1D958302"/>
    <w:rsid w:val="1DC115FB"/>
    <w:rsid w:val="1DC31B07"/>
    <w:rsid w:val="1DD22F8D"/>
    <w:rsid w:val="1DD34FBC"/>
    <w:rsid w:val="1DFAC2BA"/>
    <w:rsid w:val="1DFBB8CF"/>
    <w:rsid w:val="1E032776"/>
    <w:rsid w:val="1E257162"/>
    <w:rsid w:val="1E3C7EC0"/>
    <w:rsid w:val="1E6686F5"/>
    <w:rsid w:val="1E66E474"/>
    <w:rsid w:val="1E7F98F5"/>
    <w:rsid w:val="1E8407AC"/>
    <w:rsid w:val="1E9D1EF7"/>
    <w:rsid w:val="1EADEED2"/>
    <w:rsid w:val="1EAE166A"/>
    <w:rsid w:val="1EC5F705"/>
    <w:rsid w:val="1EFC65C6"/>
    <w:rsid w:val="1F11D723"/>
    <w:rsid w:val="1F472A57"/>
    <w:rsid w:val="1F570DF1"/>
    <w:rsid w:val="1F65951A"/>
    <w:rsid w:val="1F65D0DC"/>
    <w:rsid w:val="1F6C2D16"/>
    <w:rsid w:val="1F746555"/>
    <w:rsid w:val="1F848325"/>
    <w:rsid w:val="1F8F0C6E"/>
    <w:rsid w:val="1F9CD29D"/>
    <w:rsid w:val="1FA8277B"/>
    <w:rsid w:val="1FB97BF4"/>
    <w:rsid w:val="1FCFC317"/>
    <w:rsid w:val="1FE1EE61"/>
    <w:rsid w:val="1FEFB574"/>
    <w:rsid w:val="20034E25"/>
    <w:rsid w:val="200D49DC"/>
    <w:rsid w:val="208609B5"/>
    <w:rsid w:val="20AAA113"/>
    <w:rsid w:val="20DE0E48"/>
    <w:rsid w:val="20EB7179"/>
    <w:rsid w:val="20F38165"/>
    <w:rsid w:val="20FFEB18"/>
    <w:rsid w:val="2106E35A"/>
    <w:rsid w:val="21109D91"/>
    <w:rsid w:val="2110D493"/>
    <w:rsid w:val="213AA8E8"/>
    <w:rsid w:val="215BB96F"/>
    <w:rsid w:val="2166FC20"/>
    <w:rsid w:val="216BEE1F"/>
    <w:rsid w:val="216E7186"/>
    <w:rsid w:val="2170A11C"/>
    <w:rsid w:val="2172651B"/>
    <w:rsid w:val="217937F9"/>
    <w:rsid w:val="217CAE0A"/>
    <w:rsid w:val="218414A2"/>
    <w:rsid w:val="218C721E"/>
    <w:rsid w:val="218E200C"/>
    <w:rsid w:val="219F37DE"/>
    <w:rsid w:val="21AA6522"/>
    <w:rsid w:val="21B964EE"/>
    <w:rsid w:val="21BB6465"/>
    <w:rsid w:val="21D19EB0"/>
    <w:rsid w:val="21DA6F28"/>
    <w:rsid w:val="21DE078D"/>
    <w:rsid w:val="2224C723"/>
    <w:rsid w:val="22267F85"/>
    <w:rsid w:val="222D71B8"/>
    <w:rsid w:val="2273A024"/>
    <w:rsid w:val="22A8806D"/>
    <w:rsid w:val="22E039FF"/>
    <w:rsid w:val="22E07139"/>
    <w:rsid w:val="22EFF3E3"/>
    <w:rsid w:val="22F6183C"/>
    <w:rsid w:val="23062F0C"/>
    <w:rsid w:val="234249AB"/>
    <w:rsid w:val="234586E8"/>
    <w:rsid w:val="2366DA28"/>
    <w:rsid w:val="23B27150"/>
    <w:rsid w:val="23D2C6FD"/>
    <w:rsid w:val="23F77F3F"/>
    <w:rsid w:val="240CDA52"/>
    <w:rsid w:val="24126437"/>
    <w:rsid w:val="24337C19"/>
    <w:rsid w:val="24582BAD"/>
    <w:rsid w:val="2492AF97"/>
    <w:rsid w:val="2497BF32"/>
    <w:rsid w:val="24F3992F"/>
    <w:rsid w:val="24FC5593"/>
    <w:rsid w:val="251B3644"/>
    <w:rsid w:val="251CEC86"/>
    <w:rsid w:val="2549559D"/>
    <w:rsid w:val="2566B1FA"/>
    <w:rsid w:val="258C462D"/>
    <w:rsid w:val="25A09331"/>
    <w:rsid w:val="25A23A67"/>
    <w:rsid w:val="25A800DB"/>
    <w:rsid w:val="25FA3013"/>
    <w:rsid w:val="26025DF2"/>
    <w:rsid w:val="261C1284"/>
    <w:rsid w:val="262BF11D"/>
    <w:rsid w:val="263760B5"/>
    <w:rsid w:val="263AA918"/>
    <w:rsid w:val="26401CD0"/>
    <w:rsid w:val="2646F191"/>
    <w:rsid w:val="268425A1"/>
    <w:rsid w:val="268E24AA"/>
    <w:rsid w:val="269F4472"/>
    <w:rsid w:val="26B74847"/>
    <w:rsid w:val="26BEF086"/>
    <w:rsid w:val="26D522D2"/>
    <w:rsid w:val="26E7A253"/>
    <w:rsid w:val="26E86C7C"/>
    <w:rsid w:val="26F31AED"/>
    <w:rsid w:val="273B20D3"/>
    <w:rsid w:val="2775BAD0"/>
    <w:rsid w:val="277A37A0"/>
    <w:rsid w:val="278A3664"/>
    <w:rsid w:val="27B1C884"/>
    <w:rsid w:val="27B70232"/>
    <w:rsid w:val="27D0421B"/>
    <w:rsid w:val="27DEE3E7"/>
    <w:rsid w:val="27F444E7"/>
    <w:rsid w:val="2804D905"/>
    <w:rsid w:val="28173F5F"/>
    <w:rsid w:val="283844AD"/>
    <w:rsid w:val="2848FB54"/>
    <w:rsid w:val="28510124"/>
    <w:rsid w:val="2858B9B5"/>
    <w:rsid w:val="285C7C21"/>
    <w:rsid w:val="287A2947"/>
    <w:rsid w:val="288410FC"/>
    <w:rsid w:val="288A7141"/>
    <w:rsid w:val="288F56B4"/>
    <w:rsid w:val="28944B77"/>
    <w:rsid w:val="2895C6FE"/>
    <w:rsid w:val="2896C9F7"/>
    <w:rsid w:val="28AC2F67"/>
    <w:rsid w:val="28D36722"/>
    <w:rsid w:val="28D4C8C7"/>
    <w:rsid w:val="28E1AE0A"/>
    <w:rsid w:val="28F1215F"/>
    <w:rsid w:val="28FB27DA"/>
    <w:rsid w:val="29010C3B"/>
    <w:rsid w:val="290F0890"/>
    <w:rsid w:val="29155BA3"/>
    <w:rsid w:val="295D25C6"/>
    <w:rsid w:val="2962FD3F"/>
    <w:rsid w:val="297D5589"/>
    <w:rsid w:val="29ABC71D"/>
    <w:rsid w:val="29B7B9DC"/>
    <w:rsid w:val="29BDC240"/>
    <w:rsid w:val="29C3CA7B"/>
    <w:rsid w:val="29CB2909"/>
    <w:rsid w:val="29D18B9D"/>
    <w:rsid w:val="29EB853A"/>
    <w:rsid w:val="29FA784F"/>
    <w:rsid w:val="2A195A5D"/>
    <w:rsid w:val="2A3C7095"/>
    <w:rsid w:val="2A6A04A3"/>
    <w:rsid w:val="2A867334"/>
    <w:rsid w:val="2A943441"/>
    <w:rsid w:val="2AAF96A3"/>
    <w:rsid w:val="2ABC7285"/>
    <w:rsid w:val="2AC032BC"/>
    <w:rsid w:val="2AC9EFE5"/>
    <w:rsid w:val="2ACC1926"/>
    <w:rsid w:val="2AD7010C"/>
    <w:rsid w:val="2ADD4156"/>
    <w:rsid w:val="2AEF9E49"/>
    <w:rsid w:val="2B011A5B"/>
    <w:rsid w:val="2B017096"/>
    <w:rsid w:val="2B242B9C"/>
    <w:rsid w:val="2B2CD7EB"/>
    <w:rsid w:val="2B2FB7F0"/>
    <w:rsid w:val="2B564ECC"/>
    <w:rsid w:val="2B5ADFBF"/>
    <w:rsid w:val="2B818CC2"/>
    <w:rsid w:val="2B99A213"/>
    <w:rsid w:val="2B9E8D2E"/>
    <w:rsid w:val="2BB7078E"/>
    <w:rsid w:val="2BEEBB70"/>
    <w:rsid w:val="2C0A6C04"/>
    <w:rsid w:val="2C352399"/>
    <w:rsid w:val="2C620D4C"/>
    <w:rsid w:val="2C78F86A"/>
    <w:rsid w:val="2C8DF579"/>
    <w:rsid w:val="2CD5B56E"/>
    <w:rsid w:val="2CDFEAB0"/>
    <w:rsid w:val="2CE8EBA1"/>
    <w:rsid w:val="2CE9431D"/>
    <w:rsid w:val="2CF8047F"/>
    <w:rsid w:val="2D2E23AE"/>
    <w:rsid w:val="2D4AC7CF"/>
    <w:rsid w:val="2D612918"/>
    <w:rsid w:val="2D6A3396"/>
    <w:rsid w:val="2D6BD297"/>
    <w:rsid w:val="2D74A592"/>
    <w:rsid w:val="2DBC18CE"/>
    <w:rsid w:val="2DBEF4A0"/>
    <w:rsid w:val="2DC52999"/>
    <w:rsid w:val="2DC8047B"/>
    <w:rsid w:val="2DEC6AFE"/>
    <w:rsid w:val="2E243DFB"/>
    <w:rsid w:val="2E4151DA"/>
    <w:rsid w:val="2E4AD633"/>
    <w:rsid w:val="2E577193"/>
    <w:rsid w:val="2E64557B"/>
    <w:rsid w:val="2E6A1367"/>
    <w:rsid w:val="2E92A07E"/>
    <w:rsid w:val="2E943006"/>
    <w:rsid w:val="2E9F146D"/>
    <w:rsid w:val="2EB7B37A"/>
    <w:rsid w:val="2ECF7EC6"/>
    <w:rsid w:val="2ECFA773"/>
    <w:rsid w:val="2F17A5A3"/>
    <w:rsid w:val="2F252D02"/>
    <w:rsid w:val="2F304793"/>
    <w:rsid w:val="2F38EFC4"/>
    <w:rsid w:val="2F3BAEDB"/>
    <w:rsid w:val="2F4EDB68"/>
    <w:rsid w:val="2F68BA37"/>
    <w:rsid w:val="2F705777"/>
    <w:rsid w:val="2F90B42F"/>
    <w:rsid w:val="2F9E55B0"/>
    <w:rsid w:val="2FB20DDC"/>
    <w:rsid w:val="2FBD2D7D"/>
    <w:rsid w:val="2FCC98FF"/>
    <w:rsid w:val="2FD31137"/>
    <w:rsid w:val="2FD4C4E0"/>
    <w:rsid w:val="300744D8"/>
    <w:rsid w:val="304E6D00"/>
    <w:rsid w:val="30536BA4"/>
    <w:rsid w:val="30668CF6"/>
    <w:rsid w:val="306D19E3"/>
    <w:rsid w:val="307202FB"/>
    <w:rsid w:val="30810177"/>
    <w:rsid w:val="30A629DB"/>
    <w:rsid w:val="30DB78BF"/>
    <w:rsid w:val="30F21319"/>
    <w:rsid w:val="30FF70F3"/>
    <w:rsid w:val="31131867"/>
    <w:rsid w:val="311A513B"/>
    <w:rsid w:val="313BFAF4"/>
    <w:rsid w:val="3140A835"/>
    <w:rsid w:val="31499434"/>
    <w:rsid w:val="3160AEE5"/>
    <w:rsid w:val="3164914C"/>
    <w:rsid w:val="317C4CD6"/>
    <w:rsid w:val="3182A5F6"/>
    <w:rsid w:val="318B1FE0"/>
    <w:rsid w:val="31B593FF"/>
    <w:rsid w:val="31D237F1"/>
    <w:rsid w:val="31D2EBB3"/>
    <w:rsid w:val="31DDC3B8"/>
    <w:rsid w:val="31DFAFA0"/>
    <w:rsid w:val="31E2C7A7"/>
    <w:rsid w:val="31F20F33"/>
    <w:rsid w:val="32071515"/>
    <w:rsid w:val="32084C3F"/>
    <w:rsid w:val="3254E191"/>
    <w:rsid w:val="3263C748"/>
    <w:rsid w:val="32741459"/>
    <w:rsid w:val="327FFA17"/>
    <w:rsid w:val="329BD8C8"/>
    <w:rsid w:val="32B094DA"/>
    <w:rsid w:val="32B2851C"/>
    <w:rsid w:val="32DCE758"/>
    <w:rsid w:val="32E21CF0"/>
    <w:rsid w:val="32E8FC8F"/>
    <w:rsid w:val="33046A2D"/>
    <w:rsid w:val="331B8735"/>
    <w:rsid w:val="332D43A6"/>
    <w:rsid w:val="335562BB"/>
    <w:rsid w:val="336253CD"/>
    <w:rsid w:val="33756A08"/>
    <w:rsid w:val="3380997E"/>
    <w:rsid w:val="338519B3"/>
    <w:rsid w:val="3389D6AE"/>
    <w:rsid w:val="33934BF1"/>
    <w:rsid w:val="339D4DAC"/>
    <w:rsid w:val="33B23E9D"/>
    <w:rsid w:val="33B98429"/>
    <w:rsid w:val="33C43F54"/>
    <w:rsid w:val="33CDCAA7"/>
    <w:rsid w:val="33E56960"/>
    <w:rsid w:val="33F20BD2"/>
    <w:rsid w:val="33F3D510"/>
    <w:rsid w:val="33FBD72B"/>
    <w:rsid w:val="3413208E"/>
    <w:rsid w:val="343236FA"/>
    <w:rsid w:val="34496676"/>
    <w:rsid w:val="34529921"/>
    <w:rsid w:val="345B3620"/>
    <w:rsid w:val="345B9502"/>
    <w:rsid w:val="3460A77E"/>
    <w:rsid w:val="349D4E0A"/>
    <w:rsid w:val="34B42DC2"/>
    <w:rsid w:val="34C1D14A"/>
    <w:rsid w:val="34D1D9FC"/>
    <w:rsid w:val="34D42588"/>
    <w:rsid w:val="34D7AD27"/>
    <w:rsid w:val="34DC5D9B"/>
    <w:rsid w:val="3503EB7C"/>
    <w:rsid w:val="357117BB"/>
    <w:rsid w:val="35888892"/>
    <w:rsid w:val="358E50BD"/>
    <w:rsid w:val="35B3C0E5"/>
    <w:rsid w:val="35C82A1B"/>
    <w:rsid w:val="35D9C9F1"/>
    <w:rsid w:val="35DEA42E"/>
    <w:rsid w:val="35F8555E"/>
    <w:rsid w:val="35FE3B2A"/>
    <w:rsid w:val="35FE9DFA"/>
    <w:rsid w:val="36020A05"/>
    <w:rsid w:val="360F3C7E"/>
    <w:rsid w:val="36119686"/>
    <w:rsid w:val="362E467D"/>
    <w:rsid w:val="365B7630"/>
    <w:rsid w:val="36640B1C"/>
    <w:rsid w:val="366C9547"/>
    <w:rsid w:val="3680D58D"/>
    <w:rsid w:val="3687A8DC"/>
    <w:rsid w:val="368A70BD"/>
    <w:rsid w:val="36B5FC96"/>
    <w:rsid w:val="36C2DC47"/>
    <w:rsid w:val="36DC445B"/>
    <w:rsid w:val="3713A7C5"/>
    <w:rsid w:val="372DDE05"/>
    <w:rsid w:val="373AE49E"/>
    <w:rsid w:val="3748A7A2"/>
    <w:rsid w:val="3748B3BB"/>
    <w:rsid w:val="374BE00A"/>
    <w:rsid w:val="375D5F8C"/>
    <w:rsid w:val="376327AD"/>
    <w:rsid w:val="376F2E94"/>
    <w:rsid w:val="37814FCA"/>
    <w:rsid w:val="37863744"/>
    <w:rsid w:val="379AD842"/>
    <w:rsid w:val="37A984E0"/>
    <w:rsid w:val="37ADBFE9"/>
    <w:rsid w:val="37B85772"/>
    <w:rsid w:val="37B8A3C8"/>
    <w:rsid w:val="37B91510"/>
    <w:rsid w:val="37BF42E1"/>
    <w:rsid w:val="37E2EE77"/>
    <w:rsid w:val="37F0D2EB"/>
    <w:rsid w:val="37F18E5E"/>
    <w:rsid w:val="3800D2FB"/>
    <w:rsid w:val="38132B54"/>
    <w:rsid w:val="3818116F"/>
    <w:rsid w:val="383AFAE8"/>
    <w:rsid w:val="384AD15D"/>
    <w:rsid w:val="38585EF5"/>
    <w:rsid w:val="388F4919"/>
    <w:rsid w:val="3896CDC3"/>
    <w:rsid w:val="38AE7C2F"/>
    <w:rsid w:val="38AEA51C"/>
    <w:rsid w:val="38C4F03B"/>
    <w:rsid w:val="38C92B93"/>
    <w:rsid w:val="38F64124"/>
    <w:rsid w:val="38FA3DEC"/>
    <w:rsid w:val="39423686"/>
    <w:rsid w:val="3953A3DE"/>
    <w:rsid w:val="395429BF"/>
    <w:rsid w:val="39896BF8"/>
    <w:rsid w:val="399216E9"/>
    <w:rsid w:val="39BAE3F3"/>
    <w:rsid w:val="39D99D22"/>
    <w:rsid w:val="39DC1663"/>
    <w:rsid w:val="39F0EE50"/>
    <w:rsid w:val="3A196D3B"/>
    <w:rsid w:val="3A2769B1"/>
    <w:rsid w:val="3A30CC24"/>
    <w:rsid w:val="3A466BC7"/>
    <w:rsid w:val="3A476FE3"/>
    <w:rsid w:val="3A484893"/>
    <w:rsid w:val="3A4F849C"/>
    <w:rsid w:val="3A6B8744"/>
    <w:rsid w:val="3A7244AB"/>
    <w:rsid w:val="3A966D7A"/>
    <w:rsid w:val="3A96BF29"/>
    <w:rsid w:val="3AAEA237"/>
    <w:rsid w:val="3ABFC40E"/>
    <w:rsid w:val="3AC9F692"/>
    <w:rsid w:val="3B1507CF"/>
    <w:rsid w:val="3B1D5A13"/>
    <w:rsid w:val="3B29E907"/>
    <w:rsid w:val="3B456338"/>
    <w:rsid w:val="3B4DC0C1"/>
    <w:rsid w:val="3B4E4B6D"/>
    <w:rsid w:val="3B52DD64"/>
    <w:rsid w:val="3B63DA4E"/>
    <w:rsid w:val="3B6B15B7"/>
    <w:rsid w:val="3B82EA85"/>
    <w:rsid w:val="3B88235C"/>
    <w:rsid w:val="3B95A83E"/>
    <w:rsid w:val="3B9A5AFA"/>
    <w:rsid w:val="3BA4866F"/>
    <w:rsid w:val="3BA55C1B"/>
    <w:rsid w:val="3BBDDC06"/>
    <w:rsid w:val="3BC1C1CD"/>
    <w:rsid w:val="3BE1368C"/>
    <w:rsid w:val="3C0B4C79"/>
    <w:rsid w:val="3C1369E5"/>
    <w:rsid w:val="3C14C907"/>
    <w:rsid w:val="3C1F040B"/>
    <w:rsid w:val="3C2CD9E1"/>
    <w:rsid w:val="3C2F9965"/>
    <w:rsid w:val="3C331575"/>
    <w:rsid w:val="3C5213EC"/>
    <w:rsid w:val="3C7A670A"/>
    <w:rsid w:val="3CA86895"/>
    <w:rsid w:val="3CB88EAB"/>
    <w:rsid w:val="3CE29A68"/>
    <w:rsid w:val="3D1F68C4"/>
    <w:rsid w:val="3D5003FA"/>
    <w:rsid w:val="3D665B8C"/>
    <w:rsid w:val="3D875D16"/>
    <w:rsid w:val="3D87875C"/>
    <w:rsid w:val="3D8988A7"/>
    <w:rsid w:val="3D97B7CF"/>
    <w:rsid w:val="3DA9395F"/>
    <w:rsid w:val="3DBD3547"/>
    <w:rsid w:val="3DD74621"/>
    <w:rsid w:val="3E0B73C7"/>
    <w:rsid w:val="3E252588"/>
    <w:rsid w:val="3E5844D5"/>
    <w:rsid w:val="3E58FA33"/>
    <w:rsid w:val="3E672430"/>
    <w:rsid w:val="3E6AD4BD"/>
    <w:rsid w:val="3E7CC888"/>
    <w:rsid w:val="3EC01437"/>
    <w:rsid w:val="3ED643EC"/>
    <w:rsid w:val="3ED99C7E"/>
    <w:rsid w:val="3EDF16D0"/>
    <w:rsid w:val="3F1157BB"/>
    <w:rsid w:val="3F166A97"/>
    <w:rsid w:val="3F1F34FB"/>
    <w:rsid w:val="3F23478C"/>
    <w:rsid w:val="3F29F2EF"/>
    <w:rsid w:val="3F2B9877"/>
    <w:rsid w:val="3F4846D4"/>
    <w:rsid w:val="3F501F93"/>
    <w:rsid w:val="3F62F5F3"/>
    <w:rsid w:val="3F7D751D"/>
    <w:rsid w:val="3F7DFD67"/>
    <w:rsid w:val="3F8054E3"/>
    <w:rsid w:val="3F967DC4"/>
    <w:rsid w:val="3FC1AD7B"/>
    <w:rsid w:val="3FD4A6A5"/>
    <w:rsid w:val="3FDA91A7"/>
    <w:rsid w:val="3FEBFC89"/>
    <w:rsid w:val="3FEF0DB0"/>
    <w:rsid w:val="3FF3E044"/>
    <w:rsid w:val="4000F89B"/>
    <w:rsid w:val="400A561B"/>
    <w:rsid w:val="4027C063"/>
    <w:rsid w:val="404B201E"/>
    <w:rsid w:val="40691A0D"/>
    <w:rsid w:val="40814266"/>
    <w:rsid w:val="408C689F"/>
    <w:rsid w:val="408C92CC"/>
    <w:rsid w:val="40934419"/>
    <w:rsid w:val="409AC6BE"/>
    <w:rsid w:val="40A1C879"/>
    <w:rsid w:val="40A46650"/>
    <w:rsid w:val="40AF4725"/>
    <w:rsid w:val="40D3AE0A"/>
    <w:rsid w:val="40E778A0"/>
    <w:rsid w:val="41021530"/>
    <w:rsid w:val="4106E116"/>
    <w:rsid w:val="410CE098"/>
    <w:rsid w:val="4172ACEA"/>
    <w:rsid w:val="41BCA2CF"/>
    <w:rsid w:val="41E6BC77"/>
    <w:rsid w:val="4208C8EA"/>
    <w:rsid w:val="42370763"/>
    <w:rsid w:val="4241D7CF"/>
    <w:rsid w:val="424608C0"/>
    <w:rsid w:val="426BA4A3"/>
    <w:rsid w:val="4276328C"/>
    <w:rsid w:val="42AE4167"/>
    <w:rsid w:val="42C727C6"/>
    <w:rsid w:val="42CDB6EB"/>
    <w:rsid w:val="42D2CF21"/>
    <w:rsid w:val="42D39D00"/>
    <w:rsid w:val="42E57D6B"/>
    <w:rsid w:val="42F30981"/>
    <w:rsid w:val="430D5A04"/>
    <w:rsid w:val="434220E8"/>
    <w:rsid w:val="4342885B"/>
    <w:rsid w:val="435064D4"/>
    <w:rsid w:val="43613B5A"/>
    <w:rsid w:val="438D79D6"/>
    <w:rsid w:val="4393C993"/>
    <w:rsid w:val="4393E2D7"/>
    <w:rsid w:val="439DF435"/>
    <w:rsid w:val="439E8C64"/>
    <w:rsid w:val="43D06ECC"/>
    <w:rsid w:val="43D09945"/>
    <w:rsid w:val="4407CF18"/>
    <w:rsid w:val="440BB5C7"/>
    <w:rsid w:val="44198889"/>
    <w:rsid w:val="4421093B"/>
    <w:rsid w:val="44385BCB"/>
    <w:rsid w:val="443BD586"/>
    <w:rsid w:val="446C6621"/>
    <w:rsid w:val="44975EA9"/>
    <w:rsid w:val="44C2573A"/>
    <w:rsid w:val="44CA7439"/>
    <w:rsid w:val="44CAB3F4"/>
    <w:rsid w:val="44CFBBD2"/>
    <w:rsid w:val="44DB513C"/>
    <w:rsid w:val="4507A989"/>
    <w:rsid w:val="45116691"/>
    <w:rsid w:val="45284E05"/>
    <w:rsid w:val="453C1111"/>
    <w:rsid w:val="4592A92D"/>
    <w:rsid w:val="45AF7018"/>
    <w:rsid w:val="45B107F6"/>
    <w:rsid w:val="460047B9"/>
    <w:rsid w:val="460C62E9"/>
    <w:rsid w:val="46127F77"/>
    <w:rsid w:val="46161C0D"/>
    <w:rsid w:val="46163DED"/>
    <w:rsid w:val="461BD4EC"/>
    <w:rsid w:val="4623A278"/>
    <w:rsid w:val="462C65A5"/>
    <w:rsid w:val="463BAF0B"/>
    <w:rsid w:val="4649141A"/>
    <w:rsid w:val="464FC6E8"/>
    <w:rsid w:val="468304C4"/>
    <w:rsid w:val="46D33105"/>
    <w:rsid w:val="46DA4A17"/>
    <w:rsid w:val="46E4F4C0"/>
    <w:rsid w:val="4710F6FC"/>
    <w:rsid w:val="47127552"/>
    <w:rsid w:val="472CAC29"/>
    <w:rsid w:val="4738278D"/>
    <w:rsid w:val="47454CDF"/>
    <w:rsid w:val="474953E5"/>
    <w:rsid w:val="47553E96"/>
    <w:rsid w:val="477EC7F7"/>
    <w:rsid w:val="47A2C81C"/>
    <w:rsid w:val="47A9322F"/>
    <w:rsid w:val="47AC30E3"/>
    <w:rsid w:val="47AD0E74"/>
    <w:rsid w:val="47C29006"/>
    <w:rsid w:val="47C45E33"/>
    <w:rsid w:val="47CECC0C"/>
    <w:rsid w:val="47E0AFCA"/>
    <w:rsid w:val="4803C211"/>
    <w:rsid w:val="48339B43"/>
    <w:rsid w:val="48703878"/>
    <w:rsid w:val="487E0972"/>
    <w:rsid w:val="48923931"/>
    <w:rsid w:val="489AAD17"/>
    <w:rsid w:val="48BFED67"/>
    <w:rsid w:val="48D34101"/>
    <w:rsid w:val="48F3AE1D"/>
    <w:rsid w:val="4919BC14"/>
    <w:rsid w:val="493599E5"/>
    <w:rsid w:val="4960F9D6"/>
    <w:rsid w:val="4964F248"/>
    <w:rsid w:val="49861F25"/>
    <w:rsid w:val="4996FE82"/>
    <w:rsid w:val="49D4D307"/>
    <w:rsid w:val="49DB9B15"/>
    <w:rsid w:val="49DDA612"/>
    <w:rsid w:val="4A14DA6B"/>
    <w:rsid w:val="4A17F8D6"/>
    <w:rsid w:val="4A1CD298"/>
    <w:rsid w:val="4A242BAA"/>
    <w:rsid w:val="4A250EA6"/>
    <w:rsid w:val="4A37F154"/>
    <w:rsid w:val="4A4107AA"/>
    <w:rsid w:val="4A42BD85"/>
    <w:rsid w:val="4A49F9EB"/>
    <w:rsid w:val="4A6BE8FC"/>
    <w:rsid w:val="4A704FFB"/>
    <w:rsid w:val="4A9587A3"/>
    <w:rsid w:val="4A9C0462"/>
    <w:rsid w:val="4A9D3E0C"/>
    <w:rsid w:val="4A9FC06E"/>
    <w:rsid w:val="4AA3CD91"/>
    <w:rsid w:val="4AA74690"/>
    <w:rsid w:val="4B097F6B"/>
    <w:rsid w:val="4B0D0EBF"/>
    <w:rsid w:val="4B2E07BF"/>
    <w:rsid w:val="4B3E6971"/>
    <w:rsid w:val="4B42649E"/>
    <w:rsid w:val="4B51056A"/>
    <w:rsid w:val="4B514F95"/>
    <w:rsid w:val="4B8B0DD6"/>
    <w:rsid w:val="4B9705D6"/>
    <w:rsid w:val="4BA5051D"/>
    <w:rsid w:val="4BBCD75F"/>
    <w:rsid w:val="4BC024CB"/>
    <w:rsid w:val="4BE7ADAB"/>
    <w:rsid w:val="4BFE52D5"/>
    <w:rsid w:val="4C6B473C"/>
    <w:rsid w:val="4C759DBE"/>
    <w:rsid w:val="4C7AB34F"/>
    <w:rsid w:val="4C7D124E"/>
    <w:rsid w:val="4C8820ED"/>
    <w:rsid w:val="4C8BA712"/>
    <w:rsid w:val="4C8C1579"/>
    <w:rsid w:val="4C8D5A97"/>
    <w:rsid w:val="4D053467"/>
    <w:rsid w:val="4D068F23"/>
    <w:rsid w:val="4D65B957"/>
    <w:rsid w:val="4D6F2612"/>
    <w:rsid w:val="4D818FEE"/>
    <w:rsid w:val="4D820740"/>
    <w:rsid w:val="4D853F7A"/>
    <w:rsid w:val="4D924819"/>
    <w:rsid w:val="4DA8FA6F"/>
    <w:rsid w:val="4DCF0E4D"/>
    <w:rsid w:val="4DE0D1CE"/>
    <w:rsid w:val="4DF2500A"/>
    <w:rsid w:val="4DF60725"/>
    <w:rsid w:val="4E048E2F"/>
    <w:rsid w:val="4E1A029A"/>
    <w:rsid w:val="4E22D010"/>
    <w:rsid w:val="4E2718D3"/>
    <w:rsid w:val="4E3EB177"/>
    <w:rsid w:val="4E471D20"/>
    <w:rsid w:val="4E47846D"/>
    <w:rsid w:val="4E4B38E5"/>
    <w:rsid w:val="4E4CE28D"/>
    <w:rsid w:val="4E64395B"/>
    <w:rsid w:val="4EB5BE45"/>
    <w:rsid w:val="4EC6FB0F"/>
    <w:rsid w:val="4EFD40BD"/>
    <w:rsid w:val="4F009CA1"/>
    <w:rsid w:val="4F06C85C"/>
    <w:rsid w:val="4F2E8356"/>
    <w:rsid w:val="4F39D572"/>
    <w:rsid w:val="4F4F9D79"/>
    <w:rsid w:val="4F732342"/>
    <w:rsid w:val="4F7DF886"/>
    <w:rsid w:val="4F87217E"/>
    <w:rsid w:val="4F918063"/>
    <w:rsid w:val="4F9966EA"/>
    <w:rsid w:val="4F9C47E5"/>
    <w:rsid w:val="4FAE40AA"/>
    <w:rsid w:val="4FBE9299"/>
    <w:rsid w:val="4FC4AB8E"/>
    <w:rsid w:val="4FF0B47F"/>
    <w:rsid w:val="500A3DC0"/>
    <w:rsid w:val="501F6ACE"/>
    <w:rsid w:val="502D7512"/>
    <w:rsid w:val="502DF013"/>
    <w:rsid w:val="50325FD2"/>
    <w:rsid w:val="50524004"/>
    <w:rsid w:val="50544E39"/>
    <w:rsid w:val="50555B48"/>
    <w:rsid w:val="5060263B"/>
    <w:rsid w:val="506075E2"/>
    <w:rsid w:val="508B9E97"/>
    <w:rsid w:val="509BBD5F"/>
    <w:rsid w:val="50A7980E"/>
    <w:rsid w:val="50BAA314"/>
    <w:rsid w:val="50D6B765"/>
    <w:rsid w:val="50DF41C3"/>
    <w:rsid w:val="50E0443B"/>
    <w:rsid w:val="5126E2E2"/>
    <w:rsid w:val="5127E0D0"/>
    <w:rsid w:val="51953B43"/>
    <w:rsid w:val="519A3F92"/>
    <w:rsid w:val="51A8F73E"/>
    <w:rsid w:val="51ABF102"/>
    <w:rsid w:val="51D980EC"/>
    <w:rsid w:val="51E1F2F0"/>
    <w:rsid w:val="5210DE6D"/>
    <w:rsid w:val="52147FF7"/>
    <w:rsid w:val="5222BF2E"/>
    <w:rsid w:val="5235F11B"/>
    <w:rsid w:val="524471FA"/>
    <w:rsid w:val="525A2FED"/>
    <w:rsid w:val="52C07A6A"/>
    <w:rsid w:val="52C480D7"/>
    <w:rsid w:val="52E9DA1B"/>
    <w:rsid w:val="52F564EC"/>
    <w:rsid w:val="52F7BFD3"/>
    <w:rsid w:val="52FAD65F"/>
    <w:rsid w:val="530217F7"/>
    <w:rsid w:val="5302D799"/>
    <w:rsid w:val="5310C45B"/>
    <w:rsid w:val="531E04EB"/>
    <w:rsid w:val="531E7875"/>
    <w:rsid w:val="534428CB"/>
    <w:rsid w:val="5344BD14"/>
    <w:rsid w:val="53559700"/>
    <w:rsid w:val="535BB74A"/>
    <w:rsid w:val="53775220"/>
    <w:rsid w:val="5384E912"/>
    <w:rsid w:val="538C5489"/>
    <w:rsid w:val="5396AB16"/>
    <w:rsid w:val="539E9D4B"/>
    <w:rsid w:val="53BACF77"/>
    <w:rsid w:val="53BD35B4"/>
    <w:rsid w:val="53D59FEE"/>
    <w:rsid w:val="53E09FC1"/>
    <w:rsid w:val="53EE86A9"/>
    <w:rsid w:val="53F0D4C0"/>
    <w:rsid w:val="53F5E5D9"/>
    <w:rsid w:val="53F74770"/>
    <w:rsid w:val="53F88722"/>
    <w:rsid w:val="540E51AC"/>
    <w:rsid w:val="54196482"/>
    <w:rsid w:val="541C772C"/>
    <w:rsid w:val="545B4DFE"/>
    <w:rsid w:val="547452E4"/>
    <w:rsid w:val="54A9FFAE"/>
    <w:rsid w:val="54AE5DF6"/>
    <w:rsid w:val="54BF58B7"/>
    <w:rsid w:val="54D91AFA"/>
    <w:rsid w:val="54F727ED"/>
    <w:rsid w:val="54FEA2B3"/>
    <w:rsid w:val="5511D215"/>
    <w:rsid w:val="551E206D"/>
    <w:rsid w:val="5530E63C"/>
    <w:rsid w:val="5533850E"/>
    <w:rsid w:val="554DA712"/>
    <w:rsid w:val="555763C2"/>
    <w:rsid w:val="557A37CD"/>
    <w:rsid w:val="5583EB07"/>
    <w:rsid w:val="5592C555"/>
    <w:rsid w:val="5592CDC8"/>
    <w:rsid w:val="559F3B9D"/>
    <w:rsid w:val="55B4B239"/>
    <w:rsid w:val="55F26A7E"/>
    <w:rsid w:val="55FF2FFE"/>
    <w:rsid w:val="562A2E2B"/>
    <w:rsid w:val="56383A83"/>
    <w:rsid w:val="563D007F"/>
    <w:rsid w:val="56691834"/>
    <w:rsid w:val="566C9ABC"/>
    <w:rsid w:val="56745E37"/>
    <w:rsid w:val="56864ED4"/>
    <w:rsid w:val="569126E9"/>
    <w:rsid w:val="56A2E875"/>
    <w:rsid w:val="56E54DE9"/>
    <w:rsid w:val="56E92940"/>
    <w:rsid w:val="56EF41F2"/>
    <w:rsid w:val="570A3A26"/>
    <w:rsid w:val="57118497"/>
    <w:rsid w:val="571D9521"/>
    <w:rsid w:val="57248E40"/>
    <w:rsid w:val="573152C7"/>
    <w:rsid w:val="5738DD4F"/>
    <w:rsid w:val="57665182"/>
    <w:rsid w:val="57A3666B"/>
    <w:rsid w:val="57B8D9A8"/>
    <w:rsid w:val="57DCB81F"/>
    <w:rsid w:val="5805375D"/>
    <w:rsid w:val="580839C9"/>
    <w:rsid w:val="581454EE"/>
    <w:rsid w:val="584C7414"/>
    <w:rsid w:val="584CFB37"/>
    <w:rsid w:val="587818AC"/>
    <w:rsid w:val="58837A1D"/>
    <w:rsid w:val="58A968EC"/>
    <w:rsid w:val="58B98AE5"/>
    <w:rsid w:val="58BFD382"/>
    <w:rsid w:val="58D4FA4E"/>
    <w:rsid w:val="58D8E5CB"/>
    <w:rsid w:val="58DA153D"/>
    <w:rsid w:val="58E551C7"/>
    <w:rsid w:val="59311EB4"/>
    <w:rsid w:val="59430BD4"/>
    <w:rsid w:val="594EBD0A"/>
    <w:rsid w:val="5967F855"/>
    <w:rsid w:val="597E9E79"/>
    <w:rsid w:val="599F4A83"/>
    <w:rsid w:val="59AABAEC"/>
    <w:rsid w:val="59B7A536"/>
    <w:rsid w:val="59C504EB"/>
    <w:rsid w:val="59F89607"/>
    <w:rsid w:val="5A01FE71"/>
    <w:rsid w:val="5A029465"/>
    <w:rsid w:val="5A084C1D"/>
    <w:rsid w:val="5A0E3616"/>
    <w:rsid w:val="5A377447"/>
    <w:rsid w:val="5A438360"/>
    <w:rsid w:val="5A5D3362"/>
    <w:rsid w:val="5A708AC9"/>
    <w:rsid w:val="5A8921BB"/>
    <w:rsid w:val="5AA5338F"/>
    <w:rsid w:val="5AAB93CF"/>
    <w:rsid w:val="5AD7926A"/>
    <w:rsid w:val="5ADD099B"/>
    <w:rsid w:val="5AE2193E"/>
    <w:rsid w:val="5AE8E7D4"/>
    <w:rsid w:val="5AF778B1"/>
    <w:rsid w:val="5B26FCA3"/>
    <w:rsid w:val="5B30E580"/>
    <w:rsid w:val="5B33DA81"/>
    <w:rsid w:val="5B3585CB"/>
    <w:rsid w:val="5B8140F8"/>
    <w:rsid w:val="5B8194E8"/>
    <w:rsid w:val="5BC1E052"/>
    <w:rsid w:val="5BDADB96"/>
    <w:rsid w:val="5C037251"/>
    <w:rsid w:val="5C102F44"/>
    <w:rsid w:val="5C1BB9E3"/>
    <w:rsid w:val="5C1CF8E6"/>
    <w:rsid w:val="5C1D276A"/>
    <w:rsid w:val="5C25DFB1"/>
    <w:rsid w:val="5C2E1C64"/>
    <w:rsid w:val="5C3EDBA1"/>
    <w:rsid w:val="5C428CC1"/>
    <w:rsid w:val="5C4494B2"/>
    <w:rsid w:val="5C465B81"/>
    <w:rsid w:val="5C85E0DE"/>
    <w:rsid w:val="5C8933E7"/>
    <w:rsid w:val="5C89D332"/>
    <w:rsid w:val="5C913EA9"/>
    <w:rsid w:val="5C9DD475"/>
    <w:rsid w:val="5CBD8359"/>
    <w:rsid w:val="5CC8A8F4"/>
    <w:rsid w:val="5CD62E3C"/>
    <w:rsid w:val="5D0F0BCA"/>
    <w:rsid w:val="5D2C1B59"/>
    <w:rsid w:val="5D3951EE"/>
    <w:rsid w:val="5D4204B7"/>
    <w:rsid w:val="5D458D40"/>
    <w:rsid w:val="5D580421"/>
    <w:rsid w:val="5D62A474"/>
    <w:rsid w:val="5D65A88E"/>
    <w:rsid w:val="5D6BC034"/>
    <w:rsid w:val="5D6C95D0"/>
    <w:rsid w:val="5D8FAFF7"/>
    <w:rsid w:val="5D994DB0"/>
    <w:rsid w:val="5DA3728F"/>
    <w:rsid w:val="5DAA55AD"/>
    <w:rsid w:val="5DB3F595"/>
    <w:rsid w:val="5DD1B924"/>
    <w:rsid w:val="5DE10BF0"/>
    <w:rsid w:val="5DFC30C0"/>
    <w:rsid w:val="5E08E43A"/>
    <w:rsid w:val="5E0B68A5"/>
    <w:rsid w:val="5E16991A"/>
    <w:rsid w:val="5E3042E6"/>
    <w:rsid w:val="5E31DC53"/>
    <w:rsid w:val="5E487F9A"/>
    <w:rsid w:val="5E72E4E0"/>
    <w:rsid w:val="5E83C91E"/>
    <w:rsid w:val="5E8D4762"/>
    <w:rsid w:val="5E9D143D"/>
    <w:rsid w:val="5E9E1F6D"/>
    <w:rsid w:val="5EB1FADC"/>
    <w:rsid w:val="5ED2EDB1"/>
    <w:rsid w:val="5ED7CE65"/>
    <w:rsid w:val="5EECC3A6"/>
    <w:rsid w:val="5EF6E672"/>
    <w:rsid w:val="5F047EDB"/>
    <w:rsid w:val="5F0DF7D1"/>
    <w:rsid w:val="5F1E41F4"/>
    <w:rsid w:val="5F1F9F62"/>
    <w:rsid w:val="5F347BF8"/>
    <w:rsid w:val="5F41D3EA"/>
    <w:rsid w:val="5F57ACF6"/>
    <w:rsid w:val="5F8DF938"/>
    <w:rsid w:val="5FA41B7E"/>
    <w:rsid w:val="5FDFD97E"/>
    <w:rsid w:val="5FED7473"/>
    <w:rsid w:val="5FEF367B"/>
    <w:rsid w:val="5FF3F320"/>
    <w:rsid w:val="5FFF1228"/>
    <w:rsid w:val="601379A3"/>
    <w:rsid w:val="60309975"/>
    <w:rsid w:val="6046D0BE"/>
    <w:rsid w:val="6089FA0A"/>
    <w:rsid w:val="60934ABE"/>
    <w:rsid w:val="609A03DC"/>
    <w:rsid w:val="609A3D61"/>
    <w:rsid w:val="60AD05A5"/>
    <w:rsid w:val="60D62B7E"/>
    <w:rsid w:val="60E98DEF"/>
    <w:rsid w:val="60F9C2B2"/>
    <w:rsid w:val="6112AE1F"/>
    <w:rsid w:val="612CB611"/>
    <w:rsid w:val="612DAC80"/>
    <w:rsid w:val="615646C4"/>
    <w:rsid w:val="6156D371"/>
    <w:rsid w:val="61606A6A"/>
    <w:rsid w:val="617F907B"/>
    <w:rsid w:val="618DA509"/>
    <w:rsid w:val="61C1C154"/>
    <w:rsid w:val="61C7B503"/>
    <w:rsid w:val="61D27FD3"/>
    <w:rsid w:val="61E9DDBB"/>
    <w:rsid w:val="61F5171F"/>
    <w:rsid w:val="62003117"/>
    <w:rsid w:val="62026453"/>
    <w:rsid w:val="621AFA02"/>
    <w:rsid w:val="6233AFB1"/>
    <w:rsid w:val="623EBBCD"/>
    <w:rsid w:val="62705E2D"/>
    <w:rsid w:val="627C6740"/>
    <w:rsid w:val="62811BF9"/>
    <w:rsid w:val="62A19323"/>
    <w:rsid w:val="62A28149"/>
    <w:rsid w:val="62C3EDD1"/>
    <w:rsid w:val="62DCF014"/>
    <w:rsid w:val="62F6FEF3"/>
    <w:rsid w:val="62FF3AA7"/>
    <w:rsid w:val="63079F83"/>
    <w:rsid w:val="6319ACE6"/>
    <w:rsid w:val="6319C963"/>
    <w:rsid w:val="6326BE15"/>
    <w:rsid w:val="6350270B"/>
    <w:rsid w:val="635B0566"/>
    <w:rsid w:val="636E031A"/>
    <w:rsid w:val="638BD7AF"/>
    <w:rsid w:val="63919DD0"/>
    <w:rsid w:val="63D44A3A"/>
    <w:rsid w:val="63D4B818"/>
    <w:rsid w:val="63E38FA7"/>
    <w:rsid w:val="63F20DF6"/>
    <w:rsid w:val="63F39132"/>
    <w:rsid w:val="6409EB94"/>
    <w:rsid w:val="643D7E7D"/>
    <w:rsid w:val="643ECE8B"/>
    <w:rsid w:val="6447AC7E"/>
    <w:rsid w:val="64651609"/>
    <w:rsid w:val="646A3001"/>
    <w:rsid w:val="647A2BBF"/>
    <w:rsid w:val="648ED178"/>
    <w:rsid w:val="64B66F3A"/>
    <w:rsid w:val="64CED2C6"/>
    <w:rsid w:val="64D13F04"/>
    <w:rsid w:val="64ED7040"/>
    <w:rsid w:val="64F70879"/>
    <w:rsid w:val="650E0D92"/>
    <w:rsid w:val="650F8871"/>
    <w:rsid w:val="654AE1CD"/>
    <w:rsid w:val="6567A7CC"/>
    <w:rsid w:val="656ACB04"/>
    <w:rsid w:val="656C10B4"/>
    <w:rsid w:val="657048C8"/>
    <w:rsid w:val="659EA38B"/>
    <w:rsid w:val="65A32A92"/>
    <w:rsid w:val="65A4AC59"/>
    <w:rsid w:val="65BC0CDD"/>
    <w:rsid w:val="65E30AC3"/>
    <w:rsid w:val="65E9F28D"/>
    <w:rsid w:val="65EBA326"/>
    <w:rsid w:val="66047491"/>
    <w:rsid w:val="66055CCC"/>
    <w:rsid w:val="6626E316"/>
    <w:rsid w:val="663242BC"/>
    <w:rsid w:val="66A5FBA4"/>
    <w:rsid w:val="66AC866A"/>
    <w:rsid w:val="66B0AB27"/>
    <w:rsid w:val="66D306DC"/>
    <w:rsid w:val="66D844E6"/>
    <w:rsid w:val="672272FD"/>
    <w:rsid w:val="67262264"/>
    <w:rsid w:val="672B2F6C"/>
    <w:rsid w:val="674B556C"/>
    <w:rsid w:val="6753C12B"/>
    <w:rsid w:val="678118C9"/>
    <w:rsid w:val="67AC1B07"/>
    <w:rsid w:val="67B48190"/>
    <w:rsid w:val="67CBAA06"/>
    <w:rsid w:val="67D5B3DB"/>
    <w:rsid w:val="67EC3553"/>
    <w:rsid w:val="680F9804"/>
    <w:rsid w:val="6815386B"/>
    <w:rsid w:val="6849F9FE"/>
    <w:rsid w:val="6876DD19"/>
    <w:rsid w:val="687EE86F"/>
    <w:rsid w:val="68A71E3D"/>
    <w:rsid w:val="68B605B7"/>
    <w:rsid w:val="68DDFE3C"/>
    <w:rsid w:val="68FC3FED"/>
    <w:rsid w:val="693036CA"/>
    <w:rsid w:val="693BAE3A"/>
    <w:rsid w:val="69725F32"/>
    <w:rsid w:val="6977BD1A"/>
    <w:rsid w:val="697FE16D"/>
    <w:rsid w:val="69871711"/>
    <w:rsid w:val="69DDCE2F"/>
    <w:rsid w:val="69EA0BB0"/>
    <w:rsid w:val="6A13E77B"/>
    <w:rsid w:val="6A3B66BF"/>
    <w:rsid w:val="6A45910B"/>
    <w:rsid w:val="6A598A63"/>
    <w:rsid w:val="6A67D7D0"/>
    <w:rsid w:val="6A76CBBA"/>
    <w:rsid w:val="6A79C242"/>
    <w:rsid w:val="6A7D9EE1"/>
    <w:rsid w:val="6A9D0D3E"/>
    <w:rsid w:val="6AAC617E"/>
    <w:rsid w:val="6AB60D3A"/>
    <w:rsid w:val="6AB72134"/>
    <w:rsid w:val="6AE0AC6A"/>
    <w:rsid w:val="6AE74097"/>
    <w:rsid w:val="6B07DA41"/>
    <w:rsid w:val="6B0E7B4F"/>
    <w:rsid w:val="6B109726"/>
    <w:rsid w:val="6B183912"/>
    <w:rsid w:val="6B294149"/>
    <w:rsid w:val="6B671F1E"/>
    <w:rsid w:val="6B905761"/>
    <w:rsid w:val="6BC558BE"/>
    <w:rsid w:val="6BDF7A43"/>
    <w:rsid w:val="6BE1F6D0"/>
    <w:rsid w:val="6BE480DA"/>
    <w:rsid w:val="6BF1E32E"/>
    <w:rsid w:val="6BFAF05D"/>
    <w:rsid w:val="6C3FA832"/>
    <w:rsid w:val="6C57A466"/>
    <w:rsid w:val="6C5940FB"/>
    <w:rsid w:val="6C726C8E"/>
    <w:rsid w:val="6C754C08"/>
    <w:rsid w:val="6C7DDCB4"/>
    <w:rsid w:val="6C966FD7"/>
    <w:rsid w:val="6CBD09A6"/>
    <w:rsid w:val="6CBFA5C9"/>
    <w:rsid w:val="6CC20610"/>
    <w:rsid w:val="6CD10927"/>
    <w:rsid w:val="6CEC1099"/>
    <w:rsid w:val="6D02D20D"/>
    <w:rsid w:val="6D0CE400"/>
    <w:rsid w:val="6D0E967C"/>
    <w:rsid w:val="6D12C27D"/>
    <w:rsid w:val="6D163B66"/>
    <w:rsid w:val="6D2EE01E"/>
    <w:rsid w:val="6D476E82"/>
    <w:rsid w:val="6D4DD8D4"/>
    <w:rsid w:val="6D67E657"/>
    <w:rsid w:val="6D6D23F4"/>
    <w:rsid w:val="6D7FB3B6"/>
    <w:rsid w:val="6D8C150C"/>
    <w:rsid w:val="6D968742"/>
    <w:rsid w:val="6DB03B99"/>
    <w:rsid w:val="6DEEB7D7"/>
    <w:rsid w:val="6E064612"/>
    <w:rsid w:val="6E2A3727"/>
    <w:rsid w:val="6E38C1A6"/>
    <w:rsid w:val="6E4CFC97"/>
    <w:rsid w:val="6E550226"/>
    <w:rsid w:val="6E624891"/>
    <w:rsid w:val="6E650C37"/>
    <w:rsid w:val="6E7F1620"/>
    <w:rsid w:val="6E7F51C8"/>
    <w:rsid w:val="6EC08055"/>
    <w:rsid w:val="6ECD7A7A"/>
    <w:rsid w:val="6EFFCC5F"/>
    <w:rsid w:val="6F42F91B"/>
    <w:rsid w:val="6F446CFF"/>
    <w:rsid w:val="6F4CA0F4"/>
    <w:rsid w:val="6F70DB58"/>
    <w:rsid w:val="6F9529E8"/>
    <w:rsid w:val="6FB3B59D"/>
    <w:rsid w:val="700C1EBB"/>
    <w:rsid w:val="700FD031"/>
    <w:rsid w:val="7012EB59"/>
    <w:rsid w:val="7033621B"/>
    <w:rsid w:val="703756B5"/>
    <w:rsid w:val="7039472A"/>
    <w:rsid w:val="7042B5D5"/>
    <w:rsid w:val="7054CEEE"/>
    <w:rsid w:val="7059704A"/>
    <w:rsid w:val="7068208E"/>
    <w:rsid w:val="70788B47"/>
    <w:rsid w:val="7089B034"/>
    <w:rsid w:val="709459A4"/>
    <w:rsid w:val="709C8F22"/>
    <w:rsid w:val="70ADECC0"/>
    <w:rsid w:val="70B9D99F"/>
    <w:rsid w:val="70D6D7DE"/>
    <w:rsid w:val="70D757B9"/>
    <w:rsid w:val="710167EA"/>
    <w:rsid w:val="710B2C20"/>
    <w:rsid w:val="713429C5"/>
    <w:rsid w:val="7174EB66"/>
    <w:rsid w:val="71B173F7"/>
    <w:rsid w:val="71BAF26F"/>
    <w:rsid w:val="71E41B0B"/>
    <w:rsid w:val="71EA54A9"/>
    <w:rsid w:val="72068175"/>
    <w:rsid w:val="726AD5CF"/>
    <w:rsid w:val="72850BCD"/>
    <w:rsid w:val="728EFB9D"/>
    <w:rsid w:val="72B8F69D"/>
    <w:rsid w:val="72F8FD23"/>
    <w:rsid w:val="731B4208"/>
    <w:rsid w:val="73280821"/>
    <w:rsid w:val="7353A6C9"/>
    <w:rsid w:val="735AB4DC"/>
    <w:rsid w:val="736B0CE3"/>
    <w:rsid w:val="736D0600"/>
    <w:rsid w:val="737E2AEC"/>
    <w:rsid w:val="738276D6"/>
    <w:rsid w:val="73A25278"/>
    <w:rsid w:val="73A5804D"/>
    <w:rsid w:val="73ACBA71"/>
    <w:rsid w:val="73BBE7B6"/>
    <w:rsid w:val="740730D3"/>
    <w:rsid w:val="7415ED94"/>
    <w:rsid w:val="742DCBF6"/>
    <w:rsid w:val="7456622B"/>
    <w:rsid w:val="74744DA4"/>
    <w:rsid w:val="748EF650"/>
    <w:rsid w:val="74CDC28C"/>
    <w:rsid w:val="74DCF928"/>
    <w:rsid w:val="74FE7B7E"/>
    <w:rsid w:val="7510E734"/>
    <w:rsid w:val="751ADD95"/>
    <w:rsid w:val="752A1984"/>
    <w:rsid w:val="7586748B"/>
    <w:rsid w:val="75878AA5"/>
    <w:rsid w:val="758C24FA"/>
    <w:rsid w:val="75DC3AB9"/>
    <w:rsid w:val="75EB2DBF"/>
    <w:rsid w:val="75EFC712"/>
    <w:rsid w:val="75F72A0A"/>
    <w:rsid w:val="75FE488A"/>
    <w:rsid w:val="761C716B"/>
    <w:rsid w:val="7624F290"/>
    <w:rsid w:val="7629DB8F"/>
    <w:rsid w:val="762B8944"/>
    <w:rsid w:val="763DF024"/>
    <w:rsid w:val="764B931D"/>
    <w:rsid w:val="769CFD9D"/>
    <w:rsid w:val="76A14DD4"/>
    <w:rsid w:val="76AB8FE4"/>
    <w:rsid w:val="76B8E0E3"/>
    <w:rsid w:val="76C8A490"/>
    <w:rsid w:val="76F68C13"/>
    <w:rsid w:val="76FB0CD7"/>
    <w:rsid w:val="76FEA3F3"/>
    <w:rsid w:val="771C23A8"/>
    <w:rsid w:val="77276698"/>
    <w:rsid w:val="77285B2B"/>
    <w:rsid w:val="773FEC35"/>
    <w:rsid w:val="77462628"/>
    <w:rsid w:val="7749A73C"/>
    <w:rsid w:val="776DFC6E"/>
    <w:rsid w:val="777438B1"/>
    <w:rsid w:val="77764F22"/>
    <w:rsid w:val="777933BE"/>
    <w:rsid w:val="778D6F3F"/>
    <w:rsid w:val="77A43DC2"/>
    <w:rsid w:val="77C19905"/>
    <w:rsid w:val="77C448FF"/>
    <w:rsid w:val="77F29D75"/>
    <w:rsid w:val="77FAF824"/>
    <w:rsid w:val="78026D4D"/>
    <w:rsid w:val="7805DB14"/>
    <w:rsid w:val="78191477"/>
    <w:rsid w:val="781A7E1B"/>
    <w:rsid w:val="781B8B26"/>
    <w:rsid w:val="783DD468"/>
    <w:rsid w:val="783EDE08"/>
    <w:rsid w:val="783FF265"/>
    <w:rsid w:val="7846CC4C"/>
    <w:rsid w:val="786CE6C3"/>
    <w:rsid w:val="7897D3CD"/>
    <w:rsid w:val="78A8BAF5"/>
    <w:rsid w:val="78C8D08E"/>
    <w:rsid w:val="78E8AD08"/>
    <w:rsid w:val="78E8BBB9"/>
    <w:rsid w:val="78FED98E"/>
    <w:rsid w:val="790457A0"/>
    <w:rsid w:val="7904F624"/>
    <w:rsid w:val="7910DD06"/>
    <w:rsid w:val="7911B4A3"/>
    <w:rsid w:val="7915980A"/>
    <w:rsid w:val="79166EA2"/>
    <w:rsid w:val="79188F51"/>
    <w:rsid w:val="79263C0D"/>
    <w:rsid w:val="7931EE3F"/>
    <w:rsid w:val="79351907"/>
    <w:rsid w:val="795A056F"/>
    <w:rsid w:val="7961B528"/>
    <w:rsid w:val="797608F5"/>
    <w:rsid w:val="798E5EE6"/>
    <w:rsid w:val="7991FF18"/>
    <w:rsid w:val="799589E0"/>
    <w:rsid w:val="79BDBD8C"/>
    <w:rsid w:val="79C04D3A"/>
    <w:rsid w:val="79CD61EF"/>
    <w:rsid w:val="79D74D24"/>
    <w:rsid w:val="79DEE063"/>
    <w:rsid w:val="79ED49E4"/>
    <w:rsid w:val="7A04C8C5"/>
    <w:rsid w:val="7A05BABB"/>
    <w:rsid w:val="7A24810A"/>
    <w:rsid w:val="7A30B6A3"/>
    <w:rsid w:val="7A3C7EA2"/>
    <w:rsid w:val="7A5C8DA5"/>
    <w:rsid w:val="7A5EC13D"/>
    <w:rsid w:val="7A6B8756"/>
    <w:rsid w:val="7A6F2A23"/>
    <w:rsid w:val="7A82AA0E"/>
    <w:rsid w:val="7A86F9B3"/>
    <w:rsid w:val="7A92D6F8"/>
    <w:rsid w:val="7A97B331"/>
    <w:rsid w:val="7ACDC6A0"/>
    <w:rsid w:val="7ACE65B3"/>
    <w:rsid w:val="7AD20855"/>
    <w:rsid w:val="7ADB1AD4"/>
    <w:rsid w:val="7ADFC5AA"/>
    <w:rsid w:val="7AE4D904"/>
    <w:rsid w:val="7AEEFC21"/>
    <w:rsid w:val="7B00986C"/>
    <w:rsid w:val="7B354946"/>
    <w:rsid w:val="7B5F8F39"/>
    <w:rsid w:val="7B959F69"/>
    <w:rsid w:val="7B95AB3B"/>
    <w:rsid w:val="7BCE4DB7"/>
    <w:rsid w:val="7BDEE6D1"/>
    <w:rsid w:val="7BEE833C"/>
    <w:rsid w:val="7C0BDB27"/>
    <w:rsid w:val="7C3FFE0D"/>
    <w:rsid w:val="7C54B167"/>
    <w:rsid w:val="7C667FB1"/>
    <w:rsid w:val="7C706386"/>
    <w:rsid w:val="7C7300D3"/>
    <w:rsid w:val="7C7E9803"/>
    <w:rsid w:val="7C941767"/>
    <w:rsid w:val="7CA48E43"/>
    <w:rsid w:val="7CD10166"/>
    <w:rsid w:val="7CEE4D20"/>
    <w:rsid w:val="7D4A42DD"/>
    <w:rsid w:val="7D4DA47D"/>
    <w:rsid w:val="7D6256DF"/>
    <w:rsid w:val="7D6829EC"/>
    <w:rsid w:val="7D854DC3"/>
    <w:rsid w:val="7D86EAE6"/>
    <w:rsid w:val="7D9D48C0"/>
    <w:rsid w:val="7DA22808"/>
    <w:rsid w:val="7DC3B39B"/>
    <w:rsid w:val="7DCA1F6F"/>
    <w:rsid w:val="7DCF8C8C"/>
    <w:rsid w:val="7DD2A2BF"/>
    <w:rsid w:val="7DD2FF5B"/>
    <w:rsid w:val="7DD47F70"/>
    <w:rsid w:val="7DF4BF20"/>
    <w:rsid w:val="7DFE5EE8"/>
    <w:rsid w:val="7E1637E8"/>
    <w:rsid w:val="7E46BC42"/>
    <w:rsid w:val="7E5B9EDB"/>
    <w:rsid w:val="7E5CBE16"/>
    <w:rsid w:val="7E96B532"/>
    <w:rsid w:val="7EA51BAF"/>
    <w:rsid w:val="7EA71B63"/>
    <w:rsid w:val="7EAA449A"/>
    <w:rsid w:val="7ED1E0F2"/>
    <w:rsid w:val="7EF748B8"/>
    <w:rsid w:val="7F01BD0F"/>
    <w:rsid w:val="7F11994C"/>
    <w:rsid w:val="7F1DA94E"/>
    <w:rsid w:val="7F602D8B"/>
    <w:rsid w:val="7F6751DD"/>
    <w:rsid w:val="7F6DB002"/>
    <w:rsid w:val="7F7061E3"/>
    <w:rsid w:val="7F7D68A9"/>
    <w:rsid w:val="7F91C971"/>
    <w:rsid w:val="7F9B1F56"/>
    <w:rsid w:val="7FB0E210"/>
    <w:rsid w:val="7FB16330"/>
    <w:rsid w:val="7FD237E2"/>
    <w:rsid w:val="7FDAD981"/>
    <w:rsid w:val="7FF7E63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9232"/>
  <w15:chartTrackingRefBased/>
  <w15:docId w15:val="{78219126-3BD5-4F9E-A3B9-A3DA2FEF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E0D5C"/>
  </w:style>
  <w:style w:type="paragraph" w:styleId="Pealkiri1">
    <w:name w:val="heading 1"/>
    <w:basedOn w:val="Normaallaad"/>
    <w:next w:val="Normaallaad"/>
    <w:link w:val="Pealkiri1Mrk"/>
    <w:uiPriority w:val="9"/>
    <w:qFormat/>
    <w:rsid w:val="008B7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B7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B787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B787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B787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B787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B787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B787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B787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B787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B787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B787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B787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B787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B787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B787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B787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B787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B7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B787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B787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B787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B7877"/>
    <w:pPr>
      <w:spacing w:before="160"/>
      <w:jc w:val="center"/>
    </w:pPr>
    <w:rPr>
      <w:i/>
      <w:iCs/>
      <w:color w:val="404040" w:themeColor="text1" w:themeTint="BF"/>
    </w:rPr>
  </w:style>
  <w:style w:type="character" w:customStyle="1" w:styleId="TsitaatMrk">
    <w:name w:val="Tsitaat Märk"/>
    <w:basedOn w:val="Liguvaikefont"/>
    <w:link w:val="Tsitaat"/>
    <w:uiPriority w:val="29"/>
    <w:rsid w:val="008B7877"/>
    <w:rPr>
      <w:i/>
      <w:iCs/>
      <w:color w:val="404040" w:themeColor="text1" w:themeTint="BF"/>
    </w:rPr>
  </w:style>
  <w:style w:type="paragraph" w:styleId="Loendilik">
    <w:name w:val="List Paragraph"/>
    <w:aliases w:val="List Paragraph_Sections,Paragraphe EI,Paragraphe de liste1,EC,List Paragraph compact,Normal bullet 2,Paragraphe de liste 2,Reference list,Numbered List,List Paragraph1,1st level - Bullet List Paragraph,Lettre d'introduction,Paragraph,Dot"/>
    <w:basedOn w:val="Normaallaad"/>
    <w:link w:val="LoendilikMrk"/>
    <w:uiPriority w:val="34"/>
    <w:qFormat/>
    <w:rsid w:val="008B7877"/>
    <w:pPr>
      <w:ind w:left="720"/>
      <w:contextualSpacing/>
    </w:pPr>
  </w:style>
  <w:style w:type="character" w:styleId="Selgeltmrgatavrhutus">
    <w:name w:val="Intense Emphasis"/>
    <w:basedOn w:val="Liguvaikefont"/>
    <w:uiPriority w:val="21"/>
    <w:qFormat/>
    <w:rsid w:val="008B7877"/>
    <w:rPr>
      <w:i/>
      <w:iCs/>
      <w:color w:val="0F4761" w:themeColor="accent1" w:themeShade="BF"/>
    </w:rPr>
  </w:style>
  <w:style w:type="paragraph" w:styleId="Selgeltmrgatavtsitaat">
    <w:name w:val="Intense Quote"/>
    <w:basedOn w:val="Normaallaad"/>
    <w:next w:val="Normaallaad"/>
    <w:link w:val="SelgeltmrgatavtsitaatMrk"/>
    <w:uiPriority w:val="30"/>
    <w:qFormat/>
    <w:rsid w:val="008B7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B7877"/>
    <w:rPr>
      <w:i/>
      <w:iCs/>
      <w:color w:val="0F4761" w:themeColor="accent1" w:themeShade="BF"/>
    </w:rPr>
  </w:style>
  <w:style w:type="character" w:styleId="Selgeltmrgatavviide">
    <w:name w:val="Intense Reference"/>
    <w:basedOn w:val="Liguvaikefont"/>
    <w:uiPriority w:val="32"/>
    <w:qFormat/>
    <w:rsid w:val="008B7877"/>
    <w:rPr>
      <w:b/>
      <w:bCs/>
      <w:smallCaps/>
      <w:color w:val="0F4761" w:themeColor="accent1" w:themeShade="BF"/>
      <w:spacing w:val="5"/>
    </w:rPr>
  </w:style>
  <w:style w:type="paragraph" w:customStyle="1" w:styleId="paragraph">
    <w:name w:val="paragraph"/>
    <w:basedOn w:val="Normaallaad"/>
    <w:rsid w:val="008B7877"/>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customStyle="1" w:styleId="normaltextrun">
    <w:name w:val="normaltextrun"/>
    <w:basedOn w:val="Liguvaikefont"/>
    <w:rsid w:val="008B7877"/>
  </w:style>
  <w:style w:type="character" w:customStyle="1" w:styleId="eop">
    <w:name w:val="eop"/>
    <w:basedOn w:val="Liguvaikefont"/>
    <w:rsid w:val="008B7877"/>
  </w:style>
  <w:style w:type="character" w:customStyle="1" w:styleId="contentcontrolboundarysink">
    <w:name w:val="contentcontrolboundarysink"/>
    <w:basedOn w:val="Liguvaikefont"/>
    <w:rsid w:val="008B7877"/>
  </w:style>
  <w:style w:type="character" w:customStyle="1" w:styleId="superscript">
    <w:name w:val="superscript"/>
    <w:basedOn w:val="Liguvaikefont"/>
    <w:rsid w:val="008B7877"/>
  </w:style>
  <w:style w:type="character" w:styleId="Hperlink">
    <w:name w:val="Hyperlink"/>
    <w:basedOn w:val="Liguvaikefont"/>
    <w:uiPriority w:val="99"/>
    <w:unhideWhenUsed/>
    <w:rsid w:val="00636F49"/>
    <w:rPr>
      <w:color w:val="0000FF"/>
      <w:u w:val="single"/>
    </w:rPr>
  </w:style>
  <w:style w:type="paragraph" w:styleId="Lpumrkusetekst">
    <w:name w:val="endnote text"/>
    <w:basedOn w:val="Normaallaad"/>
    <w:link w:val="LpumrkusetekstMrk"/>
    <w:uiPriority w:val="99"/>
    <w:semiHidden/>
    <w:unhideWhenUsed/>
    <w:rsid w:val="00636F49"/>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636F49"/>
    <w:rPr>
      <w:sz w:val="20"/>
      <w:szCs w:val="20"/>
    </w:rPr>
  </w:style>
  <w:style w:type="character" w:styleId="Lpumrkuseviide">
    <w:name w:val="endnote reference"/>
    <w:basedOn w:val="Liguvaikefont"/>
    <w:uiPriority w:val="99"/>
    <w:semiHidden/>
    <w:unhideWhenUsed/>
    <w:rsid w:val="00636F49"/>
    <w:rPr>
      <w:vertAlign w:val="superscript"/>
    </w:rPr>
  </w:style>
  <w:style w:type="paragraph" w:styleId="Loenditpp">
    <w:name w:val="List Bullet"/>
    <w:basedOn w:val="Normaallaad"/>
    <w:uiPriority w:val="99"/>
    <w:unhideWhenUsed/>
    <w:rsid w:val="002F54DC"/>
    <w:pPr>
      <w:numPr>
        <w:numId w:val="3"/>
      </w:numPr>
      <w:tabs>
        <w:tab w:val="clear" w:pos="360"/>
      </w:tabs>
      <w:spacing w:after="0" w:line="240" w:lineRule="auto"/>
      <w:ind w:left="0" w:firstLine="0"/>
      <w:contextualSpacing/>
    </w:pPr>
    <w:rPr>
      <w:rFonts w:eastAsiaTheme="minorEastAsia"/>
      <w:kern w:val="0"/>
      <w:sz w:val="22"/>
      <w:szCs w:val="22"/>
      <w:lang w:eastAsia="en-GB"/>
    </w:rPr>
  </w:style>
  <w:style w:type="character" w:customStyle="1" w:styleId="LoendilikMrk">
    <w:name w:val="Loendi lõik Märk"/>
    <w:aliases w:val="List Paragraph_Sections Märk,Paragraphe EI Märk,Paragraphe de liste1 Märk,EC Märk,List Paragraph compact Märk,Normal bullet 2 Märk,Paragraphe de liste 2 Märk,Reference list Märk,Numbered List Märk,List Paragraph1 Märk,Paragraph Märk"/>
    <w:basedOn w:val="Liguvaikefont"/>
    <w:link w:val="Loendilik"/>
    <w:uiPriority w:val="34"/>
    <w:qFormat/>
    <w:locked/>
    <w:rsid w:val="00650EAF"/>
  </w:style>
  <w:style w:type="paragraph" w:styleId="Allmrkusetekst">
    <w:name w:val="footnote text"/>
    <w:basedOn w:val="Normaallaad"/>
    <w:link w:val="AllmrkusetekstMrk"/>
    <w:uiPriority w:val="99"/>
    <w:semiHidden/>
    <w:unhideWhenUsed/>
    <w:rsid w:val="006F1D7B"/>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6F1D7B"/>
    <w:rPr>
      <w:sz w:val="20"/>
      <w:szCs w:val="20"/>
    </w:rPr>
  </w:style>
  <w:style w:type="character" w:styleId="Allmrkuseviide">
    <w:name w:val="footnote reference"/>
    <w:basedOn w:val="Liguvaikefont"/>
    <w:uiPriority w:val="99"/>
    <w:semiHidden/>
    <w:unhideWhenUsed/>
    <w:rsid w:val="006F1D7B"/>
    <w:rPr>
      <w:vertAlign w:val="superscript"/>
    </w:rPr>
  </w:style>
  <w:style w:type="character" w:styleId="Lahendamatamainimine">
    <w:name w:val="Unresolved Mention"/>
    <w:basedOn w:val="Liguvaikefont"/>
    <w:uiPriority w:val="99"/>
    <w:semiHidden/>
    <w:unhideWhenUsed/>
    <w:rsid w:val="002B4C2B"/>
    <w:rPr>
      <w:color w:val="605E5C"/>
      <w:shd w:val="clear" w:color="auto" w:fill="E1DFDD"/>
    </w:rPr>
  </w:style>
  <w:style w:type="paragraph" w:styleId="Normaallaadveeb">
    <w:name w:val="Normal (Web)"/>
    <w:basedOn w:val="Normaallaad"/>
    <w:uiPriority w:val="99"/>
    <w:unhideWhenUsed/>
    <w:rsid w:val="00423BF3"/>
    <w:rPr>
      <w:rFonts w:ascii="Times New Roman" w:hAnsi="Times New Roman" w:cs="Times New Roman"/>
    </w:rPr>
  </w:style>
  <w:style w:type="character" w:styleId="Kommentaariviide">
    <w:name w:val="annotation reference"/>
    <w:basedOn w:val="Liguvaikefont"/>
    <w:uiPriority w:val="99"/>
    <w:semiHidden/>
    <w:unhideWhenUsed/>
    <w:rsid w:val="004C1095"/>
    <w:rPr>
      <w:sz w:val="16"/>
      <w:szCs w:val="16"/>
    </w:rPr>
  </w:style>
  <w:style w:type="paragraph" w:styleId="Kommentaaritekst">
    <w:name w:val="annotation text"/>
    <w:basedOn w:val="Normaallaad"/>
    <w:link w:val="KommentaaritekstMrk"/>
    <w:uiPriority w:val="99"/>
    <w:unhideWhenUsed/>
    <w:rsid w:val="004C1095"/>
    <w:pPr>
      <w:spacing w:line="240" w:lineRule="auto"/>
    </w:pPr>
    <w:rPr>
      <w:sz w:val="20"/>
      <w:szCs w:val="20"/>
    </w:rPr>
  </w:style>
  <w:style w:type="character" w:customStyle="1" w:styleId="KommentaaritekstMrk">
    <w:name w:val="Kommentaari tekst Märk"/>
    <w:basedOn w:val="Liguvaikefont"/>
    <w:link w:val="Kommentaaritekst"/>
    <w:uiPriority w:val="99"/>
    <w:rsid w:val="004C1095"/>
    <w:rPr>
      <w:sz w:val="20"/>
      <w:szCs w:val="20"/>
    </w:rPr>
  </w:style>
  <w:style w:type="paragraph" w:styleId="Kommentaariteema">
    <w:name w:val="annotation subject"/>
    <w:basedOn w:val="Kommentaaritekst"/>
    <w:next w:val="Kommentaaritekst"/>
    <w:link w:val="KommentaariteemaMrk"/>
    <w:uiPriority w:val="99"/>
    <w:semiHidden/>
    <w:unhideWhenUsed/>
    <w:rsid w:val="004C1095"/>
    <w:rPr>
      <w:b/>
      <w:bCs/>
    </w:rPr>
  </w:style>
  <w:style w:type="character" w:customStyle="1" w:styleId="KommentaariteemaMrk">
    <w:name w:val="Kommentaari teema Märk"/>
    <w:basedOn w:val="KommentaaritekstMrk"/>
    <w:link w:val="Kommentaariteema"/>
    <w:uiPriority w:val="99"/>
    <w:semiHidden/>
    <w:rsid w:val="004C1095"/>
    <w:rPr>
      <w:b/>
      <w:bCs/>
      <w:sz w:val="20"/>
      <w:szCs w:val="20"/>
    </w:rPr>
  </w:style>
  <w:style w:type="paragraph" w:styleId="Pis">
    <w:name w:val="header"/>
    <w:basedOn w:val="Normaallaad"/>
    <w:link w:val="PisMrk"/>
    <w:uiPriority w:val="99"/>
    <w:unhideWhenUsed/>
    <w:rsid w:val="008319A6"/>
    <w:pPr>
      <w:tabs>
        <w:tab w:val="center" w:pos="4680"/>
        <w:tab w:val="right" w:pos="9360"/>
      </w:tabs>
      <w:spacing w:after="0" w:line="240" w:lineRule="auto"/>
    </w:pPr>
  </w:style>
  <w:style w:type="character" w:customStyle="1" w:styleId="PisMrk">
    <w:name w:val="Päis Märk"/>
    <w:basedOn w:val="Liguvaikefont"/>
    <w:link w:val="Pis"/>
    <w:uiPriority w:val="99"/>
    <w:rsid w:val="008319A6"/>
  </w:style>
  <w:style w:type="paragraph" w:styleId="Jalus">
    <w:name w:val="footer"/>
    <w:basedOn w:val="Normaallaad"/>
    <w:link w:val="JalusMrk"/>
    <w:uiPriority w:val="99"/>
    <w:unhideWhenUsed/>
    <w:rsid w:val="008319A6"/>
    <w:pPr>
      <w:tabs>
        <w:tab w:val="center" w:pos="4680"/>
        <w:tab w:val="right" w:pos="9360"/>
      </w:tabs>
      <w:spacing w:after="0" w:line="240" w:lineRule="auto"/>
    </w:pPr>
  </w:style>
  <w:style w:type="character" w:customStyle="1" w:styleId="JalusMrk">
    <w:name w:val="Jalus Märk"/>
    <w:basedOn w:val="Liguvaikefont"/>
    <w:link w:val="Jalus"/>
    <w:uiPriority w:val="99"/>
    <w:rsid w:val="008319A6"/>
  </w:style>
  <w:style w:type="paragraph" w:styleId="Redaktsioon">
    <w:name w:val="Revision"/>
    <w:hidden/>
    <w:uiPriority w:val="99"/>
    <w:semiHidden/>
    <w:rsid w:val="00A36400"/>
    <w:pPr>
      <w:spacing w:after="0" w:line="240" w:lineRule="auto"/>
    </w:pPr>
  </w:style>
  <w:style w:type="character" w:styleId="Klastatudhperlink">
    <w:name w:val="FollowedHyperlink"/>
    <w:basedOn w:val="Liguvaikefont"/>
    <w:uiPriority w:val="99"/>
    <w:semiHidden/>
    <w:unhideWhenUsed/>
    <w:rsid w:val="00A364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uido.viik@fin.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ka.taal@fin.e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elnoud.valitsus.ee/main/mount/docList/c55454d1-d32d-49da-bef7-4c7cff97b972"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rsti.rahlin@fin.ee" TargetMode="External"/><Relationship Id="rId5" Type="http://schemas.openxmlformats.org/officeDocument/2006/relationships/numbering" Target="numbering.xml"/><Relationship Id="rId15" Type="http://schemas.openxmlformats.org/officeDocument/2006/relationships/hyperlink" Target="mailto:virge.aasa@fin.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eri.piip@fin.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PDF/?uri=OJ:L_202302772&amp;qid=1778484568806" TargetMode="External"/><Relationship Id="rId2" Type="http://schemas.openxmlformats.org/officeDocument/2006/relationships/hyperlink" Target="https://eur-lex.europa.eu/legal-content/EN/TXT/?uri=celex%3A52025AB0010" TargetMode="External"/><Relationship Id="rId1" Type="http://schemas.openxmlformats.org/officeDocument/2006/relationships/hyperlink" Target="https://eur-lex.europa.eu/legal-content/EN/TXT/?uri=celex%3A52025PC0081" TargetMode="External"/><Relationship Id="rId5" Type="http://schemas.openxmlformats.org/officeDocument/2006/relationships/hyperlink" Target="https://www.efrag.org/system/files/sites/webpublishing/Project%20Documents/2309261112573240/EFRAG%27s%20Cover%20Letter%20and%20Cost%20Benefit%20Analysis%20on%20VSME.pdf" TargetMode="External"/><Relationship Id="rId4" Type="http://schemas.openxmlformats.org/officeDocument/2006/relationships/hyperlink" Target="https://eur-lex.europa.eu/legal-content/ET/TXT/PDF/?uri=OJ:L_202600470&amp;qid=1777367708129"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DCA64-27B3-4D3C-AC4B-BF9BA6D07E5C}">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2.xml><?xml version="1.0" encoding="utf-8"?>
<ds:datastoreItem xmlns:ds="http://schemas.openxmlformats.org/officeDocument/2006/customXml" ds:itemID="{FBB83497-1068-4173-90FB-69A044FC0091}">
  <ds:schemaRefs>
    <ds:schemaRef ds:uri="http://schemas.openxmlformats.org/officeDocument/2006/bibliography"/>
  </ds:schemaRefs>
</ds:datastoreItem>
</file>

<file path=customXml/itemProps3.xml><?xml version="1.0" encoding="utf-8"?>
<ds:datastoreItem xmlns:ds="http://schemas.openxmlformats.org/officeDocument/2006/customXml" ds:itemID="{11ECA112-1464-4F2F-B4AD-D4131E888E33}">
  <ds:schemaRefs>
    <ds:schemaRef ds:uri="http://schemas.microsoft.com/sharepoint/v3/contenttype/forms"/>
  </ds:schemaRefs>
</ds:datastoreItem>
</file>

<file path=customXml/itemProps4.xml><?xml version="1.0" encoding="utf-8"?>
<ds:datastoreItem xmlns:ds="http://schemas.openxmlformats.org/officeDocument/2006/customXml" ds:itemID="{0E9A4FE4-4F38-48EE-BD05-15FBC403C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8400</Words>
  <Characters>48724</Characters>
  <Application>Microsoft Office Word</Application>
  <DocSecurity>4</DocSecurity>
  <Lines>406</Lines>
  <Paragraphs>114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 Rahlin - RAM</dc:creator>
  <cp:keywords/>
  <dc:description/>
  <cp:lastModifiedBy>Heili Tõnisson - RK</cp:lastModifiedBy>
  <cp:revision>2</cp:revision>
  <cp:lastPrinted>2026-06-17T11:09:00Z</cp:lastPrinted>
  <dcterms:created xsi:type="dcterms:W3CDTF">2026-07-03T08:13:00Z</dcterms:created>
  <dcterms:modified xsi:type="dcterms:W3CDTF">2026-07-03T08:13:00Z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2026-04-06T10:48:25Z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d8c609e1-c7f5-493f-99ec-0341d866cef7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y fmtid="{D5CDD505-2E9C-101B-9397-08002B2CF9AE}" pid="12" name="docLang">
    <vt:lpwstr>et</vt:lpwstr>
  </property>
</Properties>
</file>