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E71CA5" w:rsidRPr="008C423F" w14:paraId="6DD806D6" w14:textId="77777777" w:rsidTr="0015154B">
        <w:trPr>
          <w:trHeight w:hRule="exact" w:val="1843"/>
        </w:trPr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951BC" w14:textId="77777777" w:rsidR="00E71CA5" w:rsidRPr="008C423F" w:rsidRDefault="00E71CA5" w:rsidP="00D121A5">
            <w:pPr>
              <w:tabs>
                <w:tab w:val="left" w:pos="937"/>
              </w:tabs>
              <w:rPr>
                <w:rFonts w:ascii="Roboto" w:hAnsi="Roboto"/>
                <w:szCs w:val="18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3FE4" w14:textId="3AA58724" w:rsidR="00E71CA5" w:rsidRPr="008C423F" w:rsidRDefault="00E71CA5" w:rsidP="00871FE6">
            <w:pPr>
              <w:spacing w:line="240" w:lineRule="exact"/>
              <w:ind w:firstLine="567"/>
              <w:rPr>
                <w:rFonts w:ascii="Roboto" w:hAnsi="Roboto" w:cs="Arial"/>
                <w:szCs w:val="18"/>
              </w:rPr>
            </w:pPr>
          </w:p>
        </w:tc>
      </w:tr>
      <w:tr w:rsidR="00E71CA5" w:rsidRPr="008C423F" w14:paraId="7E29FB60" w14:textId="77777777" w:rsidTr="0015154B">
        <w:trPr>
          <w:trHeight w:val="1275"/>
        </w:trPr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58BBA" w14:textId="68EFA7E5" w:rsidR="00B31316" w:rsidRPr="008C423F" w:rsidRDefault="0058314A" w:rsidP="000C2A33">
            <w:pPr>
              <w:rPr>
                <w:rFonts w:ascii="Roboto" w:hAnsi="Roboto"/>
                <w:szCs w:val="18"/>
              </w:rPr>
            </w:pPr>
            <w:r w:rsidRPr="008C423F">
              <w:rPr>
                <w:rFonts w:ascii="Roboto" w:hAnsi="Roboto"/>
                <w:szCs w:val="18"/>
              </w:rPr>
              <w:t>Justiitsministeerium</w:t>
            </w:r>
          </w:p>
          <w:p w14:paraId="20990B97" w14:textId="1EABDA70" w:rsidR="00D73C5B" w:rsidRPr="008C423F" w:rsidRDefault="00551F00" w:rsidP="000C2A33">
            <w:pPr>
              <w:rPr>
                <w:rFonts w:ascii="Roboto" w:hAnsi="Roboto"/>
                <w:szCs w:val="18"/>
              </w:rPr>
            </w:pPr>
            <w:r>
              <w:rPr>
                <w:rFonts w:ascii="Roboto" w:hAnsi="Roboto"/>
                <w:szCs w:val="18"/>
              </w:rPr>
              <w:t>info@justdigi.ee</w:t>
            </w: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7"/>
            </w:tblGrid>
            <w:tr w:rsidR="0084548D" w:rsidRPr="008C423F" w14:paraId="355DF0E7" w14:textId="77777777" w:rsidTr="0084548D">
              <w:trPr>
                <w:trHeight w:val="302"/>
              </w:trPr>
              <w:tc>
                <w:tcPr>
                  <w:tcW w:w="341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87"/>
                  </w:tblGrid>
                  <w:tr w:rsidR="0058314A" w:rsidRPr="0058314A" w14:paraId="32D36FCB" w14:textId="77777777" w:rsidTr="0058314A">
                    <w:trPr>
                      <w:trHeight w:val="25"/>
                    </w:trPr>
                    <w:tc>
                      <w:tcPr>
                        <w:tcW w:w="2787" w:type="dxa"/>
                      </w:tcPr>
                      <w:p w14:paraId="546E9EEB" w14:textId="3E94C018" w:rsidR="0058314A" w:rsidRPr="0058314A" w:rsidRDefault="002C23D3" w:rsidP="0058314A">
                        <w:pPr>
                          <w:rPr>
                            <w:rFonts w:ascii="Roboto" w:hAnsi="Roboto"/>
                            <w:szCs w:val="18"/>
                          </w:rPr>
                        </w:pPr>
                        <w:r w:rsidRPr="008C423F">
                          <w:rPr>
                            <w:rFonts w:ascii="Roboto" w:hAnsi="Roboto"/>
                            <w:szCs w:val="18"/>
                          </w:rPr>
                          <w:t>Teie:</w:t>
                        </w:r>
                        <w:r w:rsidR="0058314A" w:rsidRPr="008C423F">
                          <w:rPr>
                            <w:rFonts w:ascii="Roboto" w:hAnsi="Roboto"/>
                            <w:szCs w:val="18"/>
                          </w:rPr>
                          <w:t xml:space="preserve"> </w:t>
                        </w:r>
                        <w:r w:rsidR="00205293" w:rsidRPr="008C423F">
                          <w:rPr>
                            <w:rFonts w:ascii="Roboto" w:hAnsi="Roboto"/>
                            <w:szCs w:val="18"/>
                          </w:rPr>
                          <w:t>11</w:t>
                        </w:r>
                        <w:r w:rsidR="0058314A" w:rsidRPr="008C423F">
                          <w:rPr>
                            <w:rFonts w:ascii="Roboto" w:hAnsi="Roboto"/>
                            <w:szCs w:val="18"/>
                          </w:rPr>
                          <w:t xml:space="preserve">.11.2025 nr </w:t>
                        </w:r>
                        <w:r w:rsidR="0058314A" w:rsidRPr="0058314A">
                          <w:rPr>
                            <w:rFonts w:ascii="Roboto" w:hAnsi="Roboto"/>
                            <w:szCs w:val="18"/>
                          </w:rPr>
                          <w:t xml:space="preserve">8-1/8976-1 </w:t>
                        </w:r>
                      </w:p>
                    </w:tc>
                  </w:tr>
                </w:tbl>
                <w:p w14:paraId="0D87FF68" w14:textId="74749117" w:rsidR="0084548D" w:rsidRPr="008C423F" w:rsidRDefault="0084548D" w:rsidP="0084548D">
                  <w:pPr>
                    <w:rPr>
                      <w:rFonts w:ascii="Roboto" w:hAnsi="Roboto"/>
                      <w:szCs w:val="18"/>
                    </w:rPr>
                  </w:pPr>
                </w:p>
              </w:tc>
            </w:tr>
          </w:tbl>
          <w:p w14:paraId="1E21871D" w14:textId="6F0FC93F" w:rsidR="0015154B" w:rsidRPr="008C423F" w:rsidRDefault="0084548D" w:rsidP="0015154B">
            <w:pPr>
              <w:rPr>
                <w:rFonts w:ascii="Roboto" w:hAnsi="Roboto"/>
                <w:szCs w:val="18"/>
              </w:rPr>
            </w:pPr>
            <w:r w:rsidRPr="008C423F">
              <w:rPr>
                <w:rFonts w:ascii="Roboto" w:hAnsi="Roboto"/>
                <w:szCs w:val="18"/>
              </w:rPr>
              <w:t xml:space="preserve">  </w:t>
            </w:r>
            <w:r w:rsidR="0058314A" w:rsidRPr="008C423F">
              <w:rPr>
                <w:rFonts w:ascii="Roboto" w:hAnsi="Roboto"/>
                <w:szCs w:val="18"/>
              </w:rPr>
              <w:t xml:space="preserve">   </w:t>
            </w:r>
            <w:r w:rsidRPr="008C423F">
              <w:rPr>
                <w:rFonts w:ascii="Roboto" w:hAnsi="Roboto"/>
                <w:szCs w:val="18"/>
              </w:rPr>
              <w:t>M</w:t>
            </w:r>
            <w:r w:rsidR="002C23D3" w:rsidRPr="008C423F">
              <w:rPr>
                <w:rFonts w:ascii="Roboto" w:hAnsi="Roboto"/>
                <w:szCs w:val="18"/>
              </w:rPr>
              <w:t>eie:</w:t>
            </w:r>
            <w:r w:rsidR="00C77495" w:rsidRPr="008C423F">
              <w:rPr>
                <w:rFonts w:ascii="Roboto" w:hAnsi="Roboto"/>
                <w:szCs w:val="18"/>
              </w:rPr>
              <w:t xml:space="preserve"> </w:t>
            </w:r>
            <w:r w:rsidR="0058314A" w:rsidRPr="008C423F">
              <w:rPr>
                <w:rFonts w:ascii="Roboto" w:hAnsi="Roboto"/>
                <w:szCs w:val="18"/>
              </w:rPr>
              <w:t>05</w:t>
            </w:r>
            <w:r w:rsidRPr="008C423F">
              <w:rPr>
                <w:rFonts w:ascii="Roboto" w:hAnsi="Roboto"/>
                <w:szCs w:val="18"/>
              </w:rPr>
              <w:t>.12.2025 nr</w:t>
            </w:r>
            <w:r w:rsidR="00551F00">
              <w:rPr>
                <w:rFonts w:ascii="Roboto" w:hAnsi="Roboto"/>
                <w:szCs w:val="18"/>
              </w:rPr>
              <w:t xml:space="preserve"> </w:t>
            </w:r>
            <w:r w:rsidR="00551F00" w:rsidRPr="00551F00">
              <w:rPr>
                <w:rFonts w:ascii="Roboto" w:hAnsi="Roboto"/>
                <w:szCs w:val="18"/>
              </w:rPr>
              <w:t>1.1-7/2253-1</w:t>
            </w:r>
          </w:p>
          <w:p w14:paraId="2E2FE326" w14:textId="46DA8F88" w:rsidR="00D6445D" w:rsidRPr="008C423F" w:rsidRDefault="00D6445D" w:rsidP="0084548D">
            <w:pPr>
              <w:rPr>
                <w:rFonts w:ascii="Roboto" w:hAnsi="Roboto"/>
                <w:szCs w:val="18"/>
              </w:rPr>
            </w:pPr>
          </w:p>
        </w:tc>
      </w:tr>
      <w:tr w:rsidR="00B31316" w:rsidRPr="008C423F" w14:paraId="038AF594" w14:textId="77777777" w:rsidTr="0015154B">
        <w:trPr>
          <w:cantSplit/>
        </w:trPr>
        <w:tc>
          <w:tcPr>
            <w:tcW w:w="9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F7C3" w14:textId="77777777" w:rsidR="0084548D" w:rsidRPr="008C423F" w:rsidRDefault="0084548D" w:rsidP="00A548EE">
            <w:pPr>
              <w:rPr>
                <w:rFonts w:ascii="Roboto" w:hAnsi="Roboto"/>
                <w:b/>
                <w:bCs/>
                <w:szCs w:val="18"/>
              </w:rPr>
            </w:pPr>
          </w:p>
          <w:p w14:paraId="7074578F" w14:textId="77777777" w:rsidR="0084548D" w:rsidRPr="008C423F" w:rsidRDefault="0084548D" w:rsidP="00A548EE">
            <w:pPr>
              <w:rPr>
                <w:rFonts w:ascii="Roboto" w:hAnsi="Roboto"/>
                <w:b/>
                <w:bCs/>
                <w:szCs w:val="18"/>
              </w:rPr>
            </w:pPr>
          </w:p>
          <w:p w14:paraId="7E4E9717" w14:textId="0ADBC125" w:rsidR="00A548EE" w:rsidRPr="008C423F" w:rsidRDefault="00A548EE" w:rsidP="0058314A">
            <w:pPr>
              <w:rPr>
                <w:rFonts w:ascii="Roboto" w:hAnsi="Roboto"/>
                <w:b/>
                <w:bCs/>
                <w:szCs w:val="18"/>
              </w:rPr>
            </w:pPr>
            <w:r w:rsidRPr="008C423F">
              <w:rPr>
                <w:rFonts w:ascii="Roboto" w:hAnsi="Roboto"/>
                <w:b/>
                <w:bCs/>
                <w:szCs w:val="18"/>
              </w:rPr>
              <w:t xml:space="preserve">Arvamus </w:t>
            </w:r>
            <w:r w:rsidR="0058314A" w:rsidRPr="008C423F">
              <w:rPr>
                <w:rFonts w:ascii="Roboto" w:hAnsi="Roboto"/>
                <w:b/>
                <w:bCs/>
                <w:szCs w:val="18"/>
              </w:rPr>
              <w:t xml:space="preserve"> äriseadustiku ja teiste seaduste muutmise seaduse </w:t>
            </w:r>
            <w:r w:rsidRPr="008C423F">
              <w:rPr>
                <w:rFonts w:ascii="Roboto" w:hAnsi="Roboto"/>
                <w:b/>
                <w:bCs/>
                <w:szCs w:val="18"/>
              </w:rPr>
              <w:t>muutmise eelnõule</w:t>
            </w:r>
          </w:p>
          <w:p w14:paraId="68619B2D" w14:textId="6511FE1D" w:rsidR="00B31316" w:rsidRPr="008C423F" w:rsidRDefault="00B31316" w:rsidP="00C0204F">
            <w:pPr>
              <w:ind w:right="136"/>
              <w:jc w:val="left"/>
              <w:rPr>
                <w:rFonts w:ascii="Roboto" w:hAnsi="Roboto"/>
                <w:szCs w:val="18"/>
              </w:rPr>
            </w:pPr>
          </w:p>
        </w:tc>
      </w:tr>
    </w:tbl>
    <w:p w14:paraId="7F2E49BD" w14:textId="77777777" w:rsidR="00E1291C" w:rsidRPr="00E1291C" w:rsidRDefault="00E1291C" w:rsidP="00E1291C">
      <w:pPr>
        <w:rPr>
          <w:rFonts w:ascii="Roboto" w:hAnsi="Roboto"/>
          <w:szCs w:val="18"/>
        </w:rPr>
      </w:pPr>
    </w:p>
    <w:p w14:paraId="5AA37395" w14:textId="6BC0B513" w:rsidR="004F1E5E" w:rsidRPr="008C423F" w:rsidRDefault="00E1291C" w:rsidP="00E1291C">
      <w:pPr>
        <w:rPr>
          <w:rFonts w:ascii="Roboto" w:hAnsi="Roboto"/>
          <w:szCs w:val="18"/>
        </w:rPr>
      </w:pPr>
      <w:r w:rsidRPr="008C423F">
        <w:rPr>
          <w:rFonts w:ascii="Roboto" w:hAnsi="Roboto"/>
          <w:szCs w:val="18"/>
        </w:rPr>
        <w:t xml:space="preserve">Täname võimaluse eest avaldada arvamust äriseadustiku ja teiste seaduste muutmise seaduse eelnõule. Vabandame </w:t>
      </w:r>
      <w:r w:rsidR="00A179D8" w:rsidRPr="008C423F">
        <w:rPr>
          <w:rFonts w:ascii="Roboto" w:hAnsi="Roboto"/>
          <w:szCs w:val="18"/>
        </w:rPr>
        <w:t>seisukoha</w:t>
      </w:r>
      <w:r w:rsidRPr="008C423F">
        <w:rPr>
          <w:rFonts w:ascii="Roboto" w:hAnsi="Roboto"/>
          <w:szCs w:val="18"/>
        </w:rPr>
        <w:t xml:space="preserve"> avaldamiseks antud tähtaja ületamise pärast.</w:t>
      </w:r>
    </w:p>
    <w:p w14:paraId="72FEA2E1" w14:textId="77777777" w:rsidR="00E1291C" w:rsidRPr="008C423F" w:rsidRDefault="00E1291C" w:rsidP="00E1291C">
      <w:pPr>
        <w:rPr>
          <w:rFonts w:ascii="Roboto" w:hAnsi="Roboto" w:cs="Times New Roman"/>
          <w:szCs w:val="18"/>
        </w:rPr>
      </w:pPr>
    </w:p>
    <w:p w14:paraId="39B41C52" w14:textId="02402E5E" w:rsidR="00205293" w:rsidRPr="008C423F" w:rsidRDefault="00205293" w:rsidP="00E1291C">
      <w:pPr>
        <w:rPr>
          <w:rFonts w:ascii="Roboto" w:hAnsi="Roboto" w:cs="Times New Roman"/>
          <w:szCs w:val="18"/>
        </w:rPr>
      </w:pPr>
      <w:r w:rsidRPr="008C423F">
        <w:rPr>
          <w:rFonts w:ascii="Roboto" w:hAnsi="Roboto" w:cs="Times New Roman"/>
          <w:szCs w:val="18"/>
        </w:rPr>
        <w:t xml:space="preserve">Eelnõuga tehakse muudatus, mis näeb </w:t>
      </w:r>
      <w:r w:rsidR="008C423F" w:rsidRPr="008C423F">
        <w:rPr>
          <w:rFonts w:ascii="Roboto" w:hAnsi="Roboto" w:cs="Times New Roman"/>
          <w:szCs w:val="18"/>
        </w:rPr>
        <w:t xml:space="preserve">muu hulgas </w:t>
      </w:r>
      <w:r w:rsidRPr="008C423F">
        <w:rPr>
          <w:rFonts w:ascii="Roboto" w:hAnsi="Roboto" w:cs="Times New Roman"/>
          <w:szCs w:val="18"/>
        </w:rPr>
        <w:t xml:space="preserve">ette, et üle kümne aasta pikkuse säilitustähtajaga töötervishoiu ja tööohutusega seotud dokumendid antakse üle Tööinspektsioonile (§ 1 p-d 4, 5, 59 ja 118; § 6 p 32; § 9 p 18 ja § 11 p 39). </w:t>
      </w:r>
    </w:p>
    <w:p w14:paraId="733F6BC4" w14:textId="63163112" w:rsidR="008C423F" w:rsidRPr="008C423F" w:rsidRDefault="008C423F" w:rsidP="00E1291C">
      <w:pPr>
        <w:rPr>
          <w:rFonts w:ascii="Roboto" w:hAnsi="Roboto" w:cs="Times New Roman"/>
          <w:szCs w:val="18"/>
        </w:rPr>
      </w:pPr>
    </w:p>
    <w:p w14:paraId="76309D52" w14:textId="73B961A7" w:rsidR="008C423F" w:rsidRPr="008C423F" w:rsidRDefault="008C423F" w:rsidP="008C423F">
      <w:pPr>
        <w:rPr>
          <w:rFonts w:ascii="Roboto" w:hAnsi="Roboto" w:cs="Times New Roman"/>
          <w:szCs w:val="18"/>
        </w:rPr>
      </w:pPr>
      <w:r w:rsidRPr="008C423F">
        <w:rPr>
          <w:rFonts w:ascii="Roboto" w:hAnsi="Roboto" w:cs="Times New Roman"/>
          <w:szCs w:val="18"/>
        </w:rPr>
        <w:t xml:space="preserve">Eelnõu seletuskirjas mööndakse, et muudatus tähendab paratamatult Tööinspektsiooni koormuse ja kulude suurenemist. </w:t>
      </w:r>
      <w:r w:rsidR="0052419B" w:rsidRPr="0052419B">
        <w:rPr>
          <w:rFonts w:ascii="Roboto" w:hAnsi="Roboto" w:cs="Times New Roman"/>
          <w:szCs w:val="18"/>
        </w:rPr>
        <w:t xml:space="preserve">Dokumentide üleandmine eeldab infotehnoloogilisi arendusi ja tööprotsesside ülevaatamist. </w:t>
      </w:r>
      <w:r w:rsidRPr="008C423F">
        <w:rPr>
          <w:rFonts w:ascii="Roboto" w:hAnsi="Roboto" w:cs="Times New Roman"/>
          <w:szCs w:val="18"/>
        </w:rPr>
        <w:t>Samuti selgitatakse, et lisaks infotehnoloogilistele arendustele ja võimalikule uuele arhiivihoidlale toob muudatus kaasa ka vajaduse likvideeritud ühingute dokumentide hoidjate nõustamise järele. Kokkuvõtvalt võib muudatus tuua kaasa asutuses 1-2 teenistuskoha loomise.</w:t>
      </w:r>
    </w:p>
    <w:p w14:paraId="65655B79" w14:textId="42105072" w:rsidR="008C423F" w:rsidRPr="008C423F" w:rsidRDefault="008C423F" w:rsidP="00E1291C">
      <w:pPr>
        <w:rPr>
          <w:rFonts w:ascii="Roboto" w:hAnsi="Roboto" w:cs="Times New Roman"/>
          <w:szCs w:val="18"/>
        </w:rPr>
      </w:pPr>
    </w:p>
    <w:p w14:paraId="4EA7ACA7" w14:textId="54DE6BBE" w:rsidR="009E314A" w:rsidRPr="008C423F" w:rsidRDefault="005B4F64" w:rsidP="005B4F64">
      <w:pPr>
        <w:rPr>
          <w:rFonts w:ascii="Roboto" w:hAnsi="Roboto"/>
          <w:szCs w:val="18"/>
        </w:rPr>
      </w:pPr>
      <w:r>
        <w:rPr>
          <w:rFonts w:ascii="Roboto" w:hAnsi="Roboto"/>
          <w:szCs w:val="18"/>
        </w:rPr>
        <w:t xml:space="preserve">Tööinspektsioon </w:t>
      </w:r>
      <w:r w:rsidR="00414220">
        <w:rPr>
          <w:rFonts w:ascii="Roboto" w:hAnsi="Roboto"/>
          <w:szCs w:val="18"/>
        </w:rPr>
        <w:t>tänab arvesse võtmast</w:t>
      </w:r>
      <w:r w:rsidR="00A70A34">
        <w:rPr>
          <w:rFonts w:ascii="Roboto" w:hAnsi="Roboto"/>
          <w:szCs w:val="18"/>
        </w:rPr>
        <w:t xml:space="preserve"> ja nõustub</w:t>
      </w:r>
      <w:r>
        <w:rPr>
          <w:rFonts w:ascii="Roboto" w:hAnsi="Roboto"/>
          <w:szCs w:val="18"/>
        </w:rPr>
        <w:t xml:space="preserve">, et </w:t>
      </w:r>
      <w:r w:rsidR="004217A5">
        <w:rPr>
          <w:rFonts w:ascii="Roboto" w:hAnsi="Roboto"/>
          <w:szCs w:val="18"/>
        </w:rPr>
        <w:t xml:space="preserve">muudatus toob Tööinspektsioonile </w:t>
      </w:r>
      <w:r w:rsidR="00E76DE3">
        <w:rPr>
          <w:rFonts w:ascii="Roboto" w:hAnsi="Roboto"/>
          <w:szCs w:val="18"/>
        </w:rPr>
        <w:t xml:space="preserve">kahtlemata kaasa </w:t>
      </w:r>
      <w:r w:rsidR="004217A5">
        <w:rPr>
          <w:rFonts w:ascii="Roboto" w:hAnsi="Roboto"/>
          <w:szCs w:val="18"/>
        </w:rPr>
        <w:t>seletuskirjas märgitud põhjustel koormuse ja kulude suurenemise ning võib tekitada vajaduse täiendavate teenistuskohtade loomiseks.</w:t>
      </w:r>
      <w:r w:rsidR="00E76DE3">
        <w:rPr>
          <w:rFonts w:ascii="Roboto" w:hAnsi="Roboto"/>
          <w:szCs w:val="18"/>
        </w:rPr>
        <w:t xml:space="preserve"> </w:t>
      </w:r>
      <w:r w:rsidRPr="005B4F64">
        <w:rPr>
          <w:rFonts w:ascii="Roboto" w:hAnsi="Roboto"/>
          <w:szCs w:val="18"/>
        </w:rPr>
        <w:t>Kaasneva</w:t>
      </w:r>
      <w:r w:rsidR="00E76DE3">
        <w:rPr>
          <w:rFonts w:ascii="Roboto" w:hAnsi="Roboto"/>
          <w:szCs w:val="18"/>
        </w:rPr>
        <w:t xml:space="preserve"> koormuse ja</w:t>
      </w:r>
      <w:r w:rsidRPr="005B4F64">
        <w:rPr>
          <w:rFonts w:ascii="Roboto" w:hAnsi="Roboto"/>
          <w:szCs w:val="18"/>
        </w:rPr>
        <w:t xml:space="preserve"> </w:t>
      </w:r>
      <w:r w:rsidR="00E76DE3">
        <w:rPr>
          <w:rFonts w:ascii="Roboto" w:hAnsi="Roboto"/>
          <w:szCs w:val="18"/>
        </w:rPr>
        <w:t xml:space="preserve">lisakulude </w:t>
      </w:r>
      <w:r w:rsidR="00C7178F">
        <w:rPr>
          <w:rFonts w:ascii="Roboto" w:hAnsi="Roboto"/>
          <w:szCs w:val="18"/>
        </w:rPr>
        <w:t xml:space="preserve">täpsemaks </w:t>
      </w:r>
      <w:r w:rsidRPr="005B4F64">
        <w:rPr>
          <w:rFonts w:ascii="Roboto" w:hAnsi="Roboto"/>
          <w:szCs w:val="18"/>
        </w:rPr>
        <w:t>hindamiseks on vaja teha</w:t>
      </w:r>
      <w:r>
        <w:rPr>
          <w:rFonts w:ascii="Roboto" w:hAnsi="Roboto"/>
          <w:szCs w:val="18"/>
        </w:rPr>
        <w:t xml:space="preserve"> </w:t>
      </w:r>
      <w:r w:rsidR="00E76DE3">
        <w:rPr>
          <w:rFonts w:ascii="Roboto" w:hAnsi="Roboto"/>
          <w:szCs w:val="18"/>
        </w:rPr>
        <w:t xml:space="preserve">veel </w:t>
      </w:r>
      <w:r w:rsidRPr="005B4F64">
        <w:rPr>
          <w:rFonts w:ascii="Roboto" w:hAnsi="Roboto"/>
          <w:szCs w:val="18"/>
        </w:rPr>
        <w:t>täiendav analüüs.</w:t>
      </w:r>
    </w:p>
    <w:p w14:paraId="25116EB5" w14:textId="1E27F5F7" w:rsidR="00C0204F" w:rsidRPr="008C423F" w:rsidRDefault="00C0204F" w:rsidP="00C0204F">
      <w:pPr>
        <w:rPr>
          <w:rFonts w:ascii="Roboto" w:hAnsi="Roboto"/>
          <w:szCs w:val="18"/>
        </w:rPr>
      </w:pPr>
    </w:p>
    <w:p w14:paraId="7E13D56D" w14:textId="77777777" w:rsidR="004D2C3C" w:rsidRPr="008C423F" w:rsidRDefault="004D2C3C" w:rsidP="00C0204F">
      <w:pPr>
        <w:rPr>
          <w:rFonts w:ascii="Roboto" w:hAnsi="Roboto"/>
          <w:szCs w:val="18"/>
        </w:rPr>
      </w:pPr>
    </w:p>
    <w:p w14:paraId="54085F2F" w14:textId="77777777" w:rsidR="00C32F72" w:rsidRPr="008C423F" w:rsidRDefault="00C32F72" w:rsidP="00C0204F">
      <w:pPr>
        <w:rPr>
          <w:rFonts w:ascii="Roboto" w:hAnsi="Roboto"/>
          <w:szCs w:val="18"/>
        </w:rPr>
      </w:pPr>
    </w:p>
    <w:p w14:paraId="7A3F6E08" w14:textId="77777777" w:rsidR="004217A5" w:rsidRDefault="004217A5" w:rsidP="00C0204F">
      <w:pPr>
        <w:rPr>
          <w:rFonts w:ascii="Roboto" w:hAnsi="Roboto"/>
          <w:szCs w:val="18"/>
        </w:rPr>
      </w:pPr>
    </w:p>
    <w:p w14:paraId="28D0CA35" w14:textId="4ABE1BDB" w:rsidR="00C0204F" w:rsidRPr="008C423F" w:rsidRDefault="00C0204F" w:rsidP="00C0204F">
      <w:pPr>
        <w:rPr>
          <w:rFonts w:ascii="Roboto" w:hAnsi="Roboto"/>
          <w:szCs w:val="18"/>
        </w:rPr>
      </w:pPr>
      <w:r w:rsidRPr="008C423F">
        <w:rPr>
          <w:rFonts w:ascii="Roboto" w:hAnsi="Roboto"/>
          <w:szCs w:val="18"/>
        </w:rPr>
        <w:t>Lugupidamisega</w:t>
      </w:r>
    </w:p>
    <w:p w14:paraId="6CEA0C6C" w14:textId="77777777" w:rsidR="00C0204F" w:rsidRPr="008C423F" w:rsidRDefault="00C0204F" w:rsidP="00C0204F">
      <w:pPr>
        <w:rPr>
          <w:rFonts w:ascii="Roboto" w:hAnsi="Roboto"/>
          <w:szCs w:val="18"/>
        </w:rPr>
      </w:pPr>
    </w:p>
    <w:p w14:paraId="69EB7BC6" w14:textId="77777777" w:rsidR="00C0204F" w:rsidRPr="008C423F" w:rsidRDefault="00C0204F" w:rsidP="00C0204F">
      <w:pPr>
        <w:rPr>
          <w:rFonts w:ascii="Roboto" w:hAnsi="Roboto"/>
          <w:szCs w:val="18"/>
        </w:rPr>
      </w:pPr>
    </w:p>
    <w:p w14:paraId="09F8548B" w14:textId="77777777" w:rsidR="00C0204F" w:rsidRPr="008C423F" w:rsidRDefault="00C0204F" w:rsidP="00C0204F">
      <w:pPr>
        <w:rPr>
          <w:rFonts w:ascii="Roboto" w:hAnsi="Roboto"/>
          <w:szCs w:val="18"/>
        </w:rPr>
      </w:pPr>
    </w:p>
    <w:p w14:paraId="16D00468" w14:textId="77777777" w:rsidR="001F3656" w:rsidRPr="008C423F" w:rsidRDefault="00C0204F" w:rsidP="00C0204F">
      <w:pPr>
        <w:rPr>
          <w:rFonts w:ascii="Roboto" w:hAnsi="Roboto"/>
          <w:szCs w:val="18"/>
        </w:rPr>
      </w:pPr>
      <w:r w:rsidRPr="008C423F">
        <w:rPr>
          <w:rFonts w:ascii="Roboto" w:hAnsi="Roboto"/>
          <w:szCs w:val="18"/>
        </w:rPr>
        <w:t>(allkirjastatud digitaalselt)</w:t>
      </w:r>
    </w:p>
    <w:p w14:paraId="2204016C" w14:textId="0E5AE576" w:rsidR="00C0204F" w:rsidRPr="008C423F" w:rsidRDefault="00B31316" w:rsidP="00C0204F">
      <w:pPr>
        <w:rPr>
          <w:rFonts w:ascii="Roboto" w:hAnsi="Roboto"/>
          <w:szCs w:val="18"/>
        </w:rPr>
      </w:pPr>
      <w:r w:rsidRPr="008C423F">
        <w:rPr>
          <w:rFonts w:ascii="Roboto" w:hAnsi="Roboto"/>
          <w:szCs w:val="18"/>
        </w:rPr>
        <w:t>Kaire Saarep</w:t>
      </w:r>
    </w:p>
    <w:p w14:paraId="5021A626" w14:textId="1F8C8CFB" w:rsidR="00B31316" w:rsidRPr="008C423F" w:rsidRDefault="00B31316" w:rsidP="00C0204F">
      <w:pPr>
        <w:rPr>
          <w:rFonts w:ascii="Roboto" w:hAnsi="Roboto"/>
          <w:szCs w:val="18"/>
        </w:rPr>
      </w:pPr>
      <w:r w:rsidRPr="008C423F">
        <w:rPr>
          <w:rFonts w:ascii="Roboto" w:hAnsi="Roboto"/>
          <w:szCs w:val="18"/>
        </w:rPr>
        <w:t>Peadirektor</w:t>
      </w:r>
    </w:p>
    <w:p w14:paraId="0EB75AFD" w14:textId="77777777" w:rsidR="00C0204F" w:rsidRPr="008C423F" w:rsidRDefault="00C0204F" w:rsidP="00C0204F">
      <w:pPr>
        <w:rPr>
          <w:rFonts w:ascii="Roboto" w:hAnsi="Roboto"/>
          <w:szCs w:val="18"/>
        </w:rPr>
      </w:pPr>
    </w:p>
    <w:p w14:paraId="2B2A4BB7" w14:textId="77777777" w:rsidR="00C0204F" w:rsidRPr="008C423F" w:rsidRDefault="00C0204F" w:rsidP="00C0204F">
      <w:pPr>
        <w:rPr>
          <w:rFonts w:ascii="Roboto" w:hAnsi="Roboto"/>
          <w:szCs w:val="18"/>
        </w:rPr>
      </w:pPr>
    </w:p>
    <w:p w14:paraId="59EBDAD9" w14:textId="77777777" w:rsidR="004217A5" w:rsidRDefault="004217A5" w:rsidP="00C0204F">
      <w:pPr>
        <w:rPr>
          <w:rFonts w:ascii="Roboto" w:hAnsi="Roboto"/>
          <w:szCs w:val="18"/>
        </w:rPr>
      </w:pPr>
    </w:p>
    <w:p w14:paraId="1A64BDBD" w14:textId="77777777" w:rsidR="004217A5" w:rsidRDefault="004217A5" w:rsidP="00C0204F">
      <w:pPr>
        <w:rPr>
          <w:rFonts w:ascii="Roboto" w:hAnsi="Roboto"/>
          <w:szCs w:val="18"/>
        </w:rPr>
      </w:pPr>
    </w:p>
    <w:p w14:paraId="2FD43178" w14:textId="77777777" w:rsidR="004217A5" w:rsidRDefault="004217A5" w:rsidP="00C0204F">
      <w:pPr>
        <w:rPr>
          <w:rFonts w:ascii="Roboto" w:hAnsi="Roboto"/>
          <w:szCs w:val="18"/>
        </w:rPr>
      </w:pPr>
    </w:p>
    <w:p w14:paraId="4AF8ED8D" w14:textId="77777777" w:rsidR="004217A5" w:rsidRDefault="004217A5" w:rsidP="00C0204F">
      <w:pPr>
        <w:rPr>
          <w:rFonts w:ascii="Roboto" w:hAnsi="Roboto"/>
          <w:szCs w:val="18"/>
        </w:rPr>
      </w:pPr>
    </w:p>
    <w:p w14:paraId="58B2DE1F" w14:textId="77777777" w:rsidR="00A70A34" w:rsidRDefault="00A70A34" w:rsidP="00C0204F">
      <w:pPr>
        <w:rPr>
          <w:rFonts w:ascii="Roboto" w:hAnsi="Roboto"/>
          <w:szCs w:val="18"/>
        </w:rPr>
      </w:pPr>
    </w:p>
    <w:p w14:paraId="5FA90A84" w14:textId="24CFF33B" w:rsidR="00DD7AB5" w:rsidRPr="008C423F" w:rsidRDefault="0084548D" w:rsidP="00C0204F">
      <w:pPr>
        <w:rPr>
          <w:rFonts w:ascii="Roboto" w:hAnsi="Roboto"/>
          <w:szCs w:val="18"/>
        </w:rPr>
      </w:pPr>
      <w:r w:rsidRPr="008C423F">
        <w:rPr>
          <w:rFonts w:ascii="Roboto" w:hAnsi="Roboto"/>
          <w:szCs w:val="18"/>
        </w:rPr>
        <w:t>Külli Vallimäe-Tuberg</w:t>
      </w:r>
    </w:p>
    <w:p w14:paraId="20111590" w14:textId="4F49FBE4" w:rsidR="0084548D" w:rsidRPr="008C423F" w:rsidRDefault="0084548D" w:rsidP="00C0204F">
      <w:pPr>
        <w:rPr>
          <w:rFonts w:ascii="Roboto" w:hAnsi="Roboto"/>
          <w:szCs w:val="18"/>
        </w:rPr>
      </w:pPr>
      <w:r w:rsidRPr="008C423F">
        <w:rPr>
          <w:rFonts w:ascii="Roboto" w:hAnsi="Roboto"/>
          <w:szCs w:val="18"/>
        </w:rPr>
        <w:t>5196 2937, kulli.vallimae@ti.ee</w:t>
      </w:r>
    </w:p>
    <w:p w14:paraId="4FE3A1AC" w14:textId="77777777" w:rsidR="00DD7AB5" w:rsidRPr="008C423F" w:rsidRDefault="00DD7AB5" w:rsidP="00C0204F">
      <w:pPr>
        <w:rPr>
          <w:rFonts w:ascii="Roboto" w:hAnsi="Roboto"/>
          <w:szCs w:val="18"/>
        </w:rPr>
      </w:pPr>
    </w:p>
    <w:p w14:paraId="6ABE2A6F" w14:textId="77777777" w:rsidR="00D6445D" w:rsidRPr="008C423F" w:rsidRDefault="0092199B" w:rsidP="0092199B">
      <w:pPr>
        <w:ind w:left="-170"/>
        <w:rPr>
          <w:rFonts w:ascii="Roboto" w:hAnsi="Roboto"/>
          <w:szCs w:val="18"/>
        </w:rPr>
      </w:pPr>
      <w:r w:rsidRPr="008C423F">
        <w:rPr>
          <w:rFonts w:ascii="Roboto" w:hAnsi="Roboto"/>
          <w:noProof/>
          <w:szCs w:val="18"/>
          <w:lang w:eastAsia="et-EE" w:bidi="ar-SA"/>
        </w:rPr>
        <w:drawing>
          <wp:inline distT="0" distB="0" distL="0" distR="0" wp14:anchorId="1C6ED432" wp14:editId="62CF3CE8">
            <wp:extent cx="1057275" cy="676275"/>
            <wp:effectExtent l="0" t="0" r="0" b="0"/>
            <wp:docPr id="7" name="Pilt 7" descr="rsz_2kt_vĆ¤rv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sz_2kt_vĆ¤rv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 w:rsidRPr="008C423F">
        <w:rPr>
          <w:rFonts w:ascii="Roboto" w:hAnsi="Roboto"/>
          <w:noProof/>
          <w:szCs w:val="18"/>
          <w:lang w:eastAsia="et-EE"/>
        </w:rPr>
        <w:drawing>
          <wp:inline distT="0" distB="0" distL="0" distR="0" wp14:anchorId="436079B5" wp14:editId="6729DE08">
            <wp:extent cx="1052195" cy="51752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 w:rsidRPr="008C423F">
        <w:rPr>
          <w:rFonts w:ascii="Roboto" w:hAnsi="Roboto"/>
          <w:szCs w:val="18"/>
        </w:rPr>
        <w:t xml:space="preserve">  </w:t>
      </w:r>
      <w:r w:rsidR="00CA24AD" w:rsidRPr="008C423F">
        <w:rPr>
          <w:rFonts w:ascii="Roboto" w:hAnsi="Roboto"/>
          <w:noProof/>
          <w:szCs w:val="18"/>
          <w:lang w:eastAsia="et-EE"/>
        </w:rPr>
        <w:drawing>
          <wp:inline distT="0" distB="0" distL="0" distR="0" wp14:anchorId="4C37CB79" wp14:editId="1385B062">
            <wp:extent cx="560705" cy="560705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892" w:rsidRPr="008C423F">
        <w:rPr>
          <w:rFonts w:ascii="Roboto" w:hAnsi="Roboto"/>
          <w:szCs w:val="18"/>
        </w:rPr>
        <w:t xml:space="preserve">    </w:t>
      </w:r>
      <w:r w:rsidR="00A94892" w:rsidRPr="008C423F">
        <w:rPr>
          <w:rFonts w:ascii="Roboto" w:hAnsi="Roboto"/>
          <w:noProof/>
          <w:szCs w:val="18"/>
        </w:rPr>
        <w:drawing>
          <wp:inline distT="0" distB="0" distL="0" distR="0" wp14:anchorId="0ACC67C3" wp14:editId="5EB5543E">
            <wp:extent cx="745061" cy="552450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229" cy="55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685" w:rsidRPr="008C423F">
        <w:rPr>
          <w:rFonts w:ascii="Roboto" w:hAnsi="Roboto"/>
          <w:szCs w:val="18"/>
        </w:rPr>
        <w:t xml:space="preserve">   </w:t>
      </w:r>
      <w:r w:rsidR="00E25685" w:rsidRPr="008C423F">
        <w:rPr>
          <w:rFonts w:ascii="Roboto" w:hAnsi="Roboto"/>
          <w:noProof/>
          <w:szCs w:val="18"/>
        </w:rPr>
        <w:drawing>
          <wp:inline distT="0" distB="0" distL="0" distR="0" wp14:anchorId="6D6DB566" wp14:editId="24D4F2F5">
            <wp:extent cx="561975" cy="561975"/>
            <wp:effectExtent l="0" t="0" r="9525" b="9525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83" cy="56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45D" w:rsidRPr="008C423F" w:rsidSect="009E7375">
      <w:footerReference w:type="default" r:id="rId13"/>
      <w:headerReference w:type="first" r:id="rId14"/>
      <w:footerReference w:type="first" r:id="rId15"/>
      <w:pgSz w:w="11906" w:h="16838"/>
      <w:pgMar w:top="851" w:right="1021" w:bottom="1418" w:left="1814" w:header="567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A434" w14:textId="77777777" w:rsidR="00A86EC8" w:rsidRDefault="00A86EC8">
      <w:r>
        <w:separator/>
      </w:r>
    </w:p>
  </w:endnote>
  <w:endnote w:type="continuationSeparator" w:id="0">
    <w:p w14:paraId="208C2F9C" w14:textId="77777777" w:rsidR="00A86EC8" w:rsidRDefault="00A8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6F40" w14:textId="77777777" w:rsidR="005E3066" w:rsidRDefault="006E5B55" w:rsidP="00502DCA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2199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F3A4" w14:textId="77777777" w:rsidR="00C0204F" w:rsidRPr="00C0204F" w:rsidRDefault="003D1970" w:rsidP="00C0204F">
    <w:pPr>
      <w:pStyle w:val="Normaallaadveeb"/>
      <w:spacing w:before="60" w:beforeAutospacing="0" w:after="0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Mäealuse 2/3</w:t>
    </w:r>
    <w:r w:rsidR="00E263A1">
      <w:rPr>
        <w:rFonts w:ascii="Verdana" w:hAnsi="Verdana"/>
        <w:sz w:val="14"/>
        <w:szCs w:val="14"/>
      </w:rPr>
      <w:t xml:space="preserve"> / 12618</w:t>
    </w:r>
    <w:r w:rsidR="00C0204F" w:rsidRPr="00C0204F">
      <w:rPr>
        <w:rFonts w:ascii="Verdana" w:hAnsi="Verdana"/>
        <w:sz w:val="14"/>
        <w:szCs w:val="14"/>
      </w:rPr>
      <w:t xml:space="preserve"> Tallinn / 626 9400 / ti@ti.ee / </w:t>
    </w:r>
    <w:hyperlink r:id="rId1" w:history="1">
      <w:r w:rsidR="00675927" w:rsidRPr="00313895">
        <w:rPr>
          <w:rStyle w:val="Hperlink"/>
          <w:rFonts w:ascii="Verdana" w:hAnsi="Verdana"/>
          <w:sz w:val="14"/>
          <w:szCs w:val="14"/>
        </w:rPr>
        <w:t>www.ti.ee</w:t>
      </w:r>
    </w:hyperlink>
    <w:r w:rsidR="00675927">
      <w:rPr>
        <w:rFonts w:ascii="Verdana" w:hAnsi="Verdana"/>
        <w:sz w:val="14"/>
        <w:szCs w:val="14"/>
      </w:rPr>
      <w:t xml:space="preserve"> /</w:t>
    </w:r>
    <w:r w:rsidR="00ED307A">
      <w:rPr>
        <w:rFonts w:ascii="Verdana" w:hAnsi="Verdana"/>
        <w:sz w:val="14"/>
        <w:szCs w:val="14"/>
      </w:rPr>
      <w:t xml:space="preserve"> </w:t>
    </w:r>
    <w:hyperlink r:id="rId2" w:history="1">
      <w:r w:rsidR="00ED307A" w:rsidRPr="003E4456">
        <w:rPr>
          <w:rStyle w:val="Hperlink"/>
          <w:rFonts w:ascii="Verdana" w:hAnsi="Verdana"/>
          <w:sz w:val="14"/>
          <w:szCs w:val="14"/>
        </w:rPr>
        <w:t>www.tooelu.ee</w:t>
      </w:r>
    </w:hyperlink>
    <w:r w:rsidR="00ED307A">
      <w:rPr>
        <w:rFonts w:ascii="Verdana" w:hAnsi="Verdana"/>
        <w:sz w:val="14"/>
        <w:szCs w:val="14"/>
      </w:rPr>
      <w:t xml:space="preserve"> /</w:t>
    </w:r>
    <w:r w:rsidR="00675927">
      <w:rPr>
        <w:rFonts w:ascii="Verdana" w:hAnsi="Verdana"/>
        <w:sz w:val="14"/>
        <w:szCs w:val="14"/>
      </w:rPr>
      <w:t xml:space="preserve"> </w:t>
    </w:r>
    <w:hyperlink r:id="rId3" w:history="1">
      <w:r w:rsidR="00ED307A">
        <w:rPr>
          <w:rStyle w:val="Hperlink"/>
          <w:rFonts w:ascii="Verdana" w:hAnsi="Verdana"/>
          <w:sz w:val="14"/>
          <w:szCs w:val="14"/>
        </w:rPr>
        <w:t>iseteenindus.ti.ee</w:t>
      </w:r>
    </w:hyperlink>
  </w:p>
  <w:p w14:paraId="71468A3B" w14:textId="77777777" w:rsidR="00C0204F" w:rsidRPr="00C0204F" w:rsidRDefault="00C0204F" w:rsidP="00C0204F">
    <w:pPr>
      <w:pStyle w:val="Normaallaadveeb"/>
      <w:spacing w:before="60" w:beforeAutospacing="0" w:after="0"/>
      <w:rPr>
        <w:rFonts w:ascii="Verdana" w:hAnsi="Verdana"/>
        <w:sz w:val="14"/>
        <w:szCs w:val="14"/>
      </w:rPr>
    </w:pPr>
    <w:r w:rsidRPr="00C0204F">
      <w:rPr>
        <w:rFonts w:ascii="Verdana" w:hAnsi="Verdana"/>
        <w:sz w:val="14"/>
        <w:szCs w:val="14"/>
      </w:rPr>
      <w:t>Registrikood 70001969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5FDF" w14:textId="77777777" w:rsidR="00A86EC8" w:rsidRDefault="00A86EC8">
      <w:r>
        <w:rPr>
          <w:color w:val="000000"/>
        </w:rPr>
        <w:separator/>
      </w:r>
    </w:p>
  </w:footnote>
  <w:footnote w:type="continuationSeparator" w:id="0">
    <w:p w14:paraId="090A8FD5" w14:textId="77777777" w:rsidR="00A86EC8" w:rsidRDefault="00A8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CE34" w14:textId="77777777" w:rsidR="005E3066" w:rsidRDefault="00ED307A" w:rsidP="006A4FBE">
    <w:r>
      <w:rPr>
        <w:noProof/>
        <w:lang w:eastAsia="et-EE" w:bidi="ar-SA"/>
      </w:rPr>
      <w:drawing>
        <wp:anchor distT="0" distB="0" distL="114300" distR="114300" simplePos="0" relativeHeight="251657728" behindDoc="1" locked="0" layoutInCell="0" allowOverlap="1" wp14:anchorId="40E1D767" wp14:editId="33116C33">
          <wp:simplePos x="0" y="0"/>
          <wp:positionH relativeFrom="page">
            <wp:posOffset>222885</wp:posOffset>
          </wp:positionH>
          <wp:positionV relativeFrom="page">
            <wp:posOffset>428625</wp:posOffset>
          </wp:positionV>
          <wp:extent cx="2944495" cy="957580"/>
          <wp:effectExtent l="0" t="0" r="0" b="0"/>
          <wp:wrapNone/>
          <wp:docPr id="1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6232"/>
    <w:multiLevelType w:val="hybridMultilevel"/>
    <w:tmpl w:val="E674B6E4"/>
    <w:lvl w:ilvl="0" w:tplc="CC14D3F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6EA9"/>
    <w:multiLevelType w:val="hybridMultilevel"/>
    <w:tmpl w:val="9252D4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7419"/>
    <w:multiLevelType w:val="hybridMultilevel"/>
    <w:tmpl w:val="4E823F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178D"/>
    <w:multiLevelType w:val="multilevel"/>
    <w:tmpl w:val="9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1579D8"/>
    <w:multiLevelType w:val="hybridMultilevel"/>
    <w:tmpl w:val="B44C3B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273B4"/>
    <w:multiLevelType w:val="hybridMultilevel"/>
    <w:tmpl w:val="98F474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454"/>
  <w:autoHyphenation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C8"/>
    <w:rsid w:val="000358A9"/>
    <w:rsid w:val="000C2A33"/>
    <w:rsid w:val="00120BEB"/>
    <w:rsid w:val="0013281A"/>
    <w:rsid w:val="00134438"/>
    <w:rsid w:val="0015154B"/>
    <w:rsid w:val="001B1E1B"/>
    <w:rsid w:val="001B3FB4"/>
    <w:rsid w:val="001E2CFD"/>
    <w:rsid w:val="001E5A7D"/>
    <w:rsid w:val="001F3656"/>
    <w:rsid w:val="00205293"/>
    <w:rsid w:val="00216288"/>
    <w:rsid w:val="00227F25"/>
    <w:rsid w:val="002539AA"/>
    <w:rsid w:val="002C23D3"/>
    <w:rsid w:val="002E1D82"/>
    <w:rsid w:val="00351DE8"/>
    <w:rsid w:val="003C336B"/>
    <w:rsid w:val="003D1970"/>
    <w:rsid w:val="00414220"/>
    <w:rsid w:val="00420004"/>
    <w:rsid w:val="004217A5"/>
    <w:rsid w:val="004572A1"/>
    <w:rsid w:val="004612F1"/>
    <w:rsid w:val="004B3C30"/>
    <w:rsid w:val="004D2C3C"/>
    <w:rsid w:val="004F1E5E"/>
    <w:rsid w:val="00502DCA"/>
    <w:rsid w:val="005047DD"/>
    <w:rsid w:val="0052419B"/>
    <w:rsid w:val="005363FB"/>
    <w:rsid w:val="0054731F"/>
    <w:rsid w:val="005500DF"/>
    <w:rsid w:val="00551F00"/>
    <w:rsid w:val="0058314A"/>
    <w:rsid w:val="005B4F64"/>
    <w:rsid w:val="005D25DB"/>
    <w:rsid w:val="005E3066"/>
    <w:rsid w:val="00602000"/>
    <w:rsid w:val="0062557B"/>
    <w:rsid w:val="00647555"/>
    <w:rsid w:val="00674F95"/>
    <w:rsid w:val="00675927"/>
    <w:rsid w:val="00684955"/>
    <w:rsid w:val="006A4FBE"/>
    <w:rsid w:val="006C40AF"/>
    <w:rsid w:val="006D2007"/>
    <w:rsid w:val="006E3D22"/>
    <w:rsid w:val="006E5B55"/>
    <w:rsid w:val="006F16A8"/>
    <w:rsid w:val="00720A6E"/>
    <w:rsid w:val="007D72B8"/>
    <w:rsid w:val="007F46F2"/>
    <w:rsid w:val="00800A1A"/>
    <w:rsid w:val="00830551"/>
    <w:rsid w:val="00832BD6"/>
    <w:rsid w:val="0084548D"/>
    <w:rsid w:val="00871FE6"/>
    <w:rsid w:val="008C423F"/>
    <w:rsid w:val="008F2554"/>
    <w:rsid w:val="008F465C"/>
    <w:rsid w:val="00900916"/>
    <w:rsid w:val="0092199B"/>
    <w:rsid w:val="00954DF7"/>
    <w:rsid w:val="009730F4"/>
    <w:rsid w:val="009A709C"/>
    <w:rsid w:val="009E314A"/>
    <w:rsid w:val="009E7375"/>
    <w:rsid w:val="00A179D8"/>
    <w:rsid w:val="00A548EE"/>
    <w:rsid w:val="00A70A34"/>
    <w:rsid w:val="00A86EC8"/>
    <w:rsid w:val="00A94892"/>
    <w:rsid w:val="00AA06CD"/>
    <w:rsid w:val="00AB6DBD"/>
    <w:rsid w:val="00AE61F9"/>
    <w:rsid w:val="00B31316"/>
    <w:rsid w:val="00B43AED"/>
    <w:rsid w:val="00B51203"/>
    <w:rsid w:val="00B873F7"/>
    <w:rsid w:val="00BB084A"/>
    <w:rsid w:val="00BB6E66"/>
    <w:rsid w:val="00BC15C9"/>
    <w:rsid w:val="00C0204F"/>
    <w:rsid w:val="00C32F72"/>
    <w:rsid w:val="00C7178F"/>
    <w:rsid w:val="00C77495"/>
    <w:rsid w:val="00C94BB2"/>
    <w:rsid w:val="00CA24AD"/>
    <w:rsid w:val="00CC0121"/>
    <w:rsid w:val="00CD2A7C"/>
    <w:rsid w:val="00CF1285"/>
    <w:rsid w:val="00CF154E"/>
    <w:rsid w:val="00D121A5"/>
    <w:rsid w:val="00D40133"/>
    <w:rsid w:val="00D56D8E"/>
    <w:rsid w:val="00D6445D"/>
    <w:rsid w:val="00D73C5B"/>
    <w:rsid w:val="00D76145"/>
    <w:rsid w:val="00D81A84"/>
    <w:rsid w:val="00DC6301"/>
    <w:rsid w:val="00DD6B10"/>
    <w:rsid w:val="00DD7AB5"/>
    <w:rsid w:val="00E1291C"/>
    <w:rsid w:val="00E25685"/>
    <w:rsid w:val="00E263A1"/>
    <w:rsid w:val="00E27E03"/>
    <w:rsid w:val="00E51A84"/>
    <w:rsid w:val="00E71CA5"/>
    <w:rsid w:val="00E76DE3"/>
    <w:rsid w:val="00E9195A"/>
    <w:rsid w:val="00EA7EC1"/>
    <w:rsid w:val="00ED307A"/>
    <w:rsid w:val="00ED38A6"/>
    <w:rsid w:val="00EF1286"/>
    <w:rsid w:val="00EF2B66"/>
    <w:rsid w:val="00EF7DBE"/>
    <w:rsid w:val="00F14BCB"/>
    <w:rsid w:val="00F9318A"/>
    <w:rsid w:val="00FB1BB2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E6D71C"/>
  <w15:docId w15:val="{72345F73-0C6B-4E87-BF83-B851D719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2A7C"/>
    <w:pPr>
      <w:widowControl w:val="0"/>
      <w:suppressAutoHyphens/>
      <w:autoSpaceDN w:val="0"/>
      <w:jc w:val="both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is">
    <w:name w:val="header"/>
    <w:basedOn w:val="Standard"/>
    <w:pPr>
      <w:suppressLineNumbers/>
      <w:tabs>
        <w:tab w:val="center" w:pos="4479"/>
        <w:tab w:val="right" w:pos="8958"/>
      </w:tabs>
    </w:pPr>
  </w:style>
  <w:style w:type="paragraph" w:styleId="Jalus">
    <w:name w:val="footer"/>
    <w:basedOn w:val="Standard"/>
    <w:pPr>
      <w:suppressLineNumbers/>
      <w:tabs>
        <w:tab w:val="center" w:pos="4479"/>
        <w:tab w:val="right" w:pos="8958"/>
      </w:tabs>
      <w:spacing w:line="193" w:lineRule="exact"/>
    </w:pPr>
    <w:rPr>
      <w:sz w:val="16"/>
    </w:rPr>
  </w:style>
  <w:style w:type="paragraph" w:customStyle="1" w:styleId="AK">
    <w:name w:val="AK"/>
    <w:pPr>
      <w:keepNext/>
      <w:keepLines/>
      <w:widowControl w:val="0"/>
      <w:suppressLineNumbers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 w:val="16"/>
      <w:szCs w:val="24"/>
      <w:lang w:eastAsia="zh-CN" w:bidi="hi-IN"/>
    </w:rPr>
  </w:style>
  <w:style w:type="paragraph" w:customStyle="1" w:styleId="Adressaat">
    <w:name w:val="Adressaat"/>
    <w:pPr>
      <w:widowControl w:val="0"/>
      <w:suppressAutoHyphens/>
      <w:autoSpaceDN w:val="0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Pealkiri1">
    <w:name w:val="Pealkiri1"/>
    <w:pPr>
      <w:widowControl w:val="0"/>
      <w:suppressAutoHyphens/>
      <w:autoSpaceDN w:val="0"/>
      <w:spacing w:after="578" w:line="238" w:lineRule="exact"/>
      <w:textAlignment w:val="baseline"/>
    </w:pPr>
    <w:rPr>
      <w:rFonts w:ascii="Roboto Condensed" w:hAnsi="Roboto Condensed"/>
      <w:b/>
      <w:kern w:val="3"/>
      <w:szCs w:val="24"/>
      <w:lang w:eastAsia="zh-CN" w:bidi="hi-IN"/>
    </w:rPr>
  </w:style>
  <w:style w:type="paragraph" w:customStyle="1" w:styleId="Prdumine">
    <w:name w:val="Pöördumine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5B55"/>
    <w:rPr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rsid w:val="006E5B55"/>
    <w:rPr>
      <w:rFonts w:ascii="Tahoma" w:hAnsi="Tahoma"/>
      <w:sz w:val="16"/>
      <w:szCs w:val="14"/>
    </w:rPr>
  </w:style>
  <w:style w:type="paragraph" w:styleId="Loendilik">
    <w:name w:val="List Paragraph"/>
    <w:basedOn w:val="Normaallaad"/>
    <w:uiPriority w:val="34"/>
    <w:qFormat/>
    <w:rsid w:val="006A4FBE"/>
    <w:pPr>
      <w:ind w:left="720"/>
      <w:contextualSpacing/>
    </w:pPr>
  </w:style>
  <w:style w:type="character" w:styleId="Hperlink">
    <w:name w:val="Hyperlink"/>
    <w:uiPriority w:val="99"/>
    <w:unhideWhenUsed/>
    <w:rsid w:val="00502DCA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paragraph" w:customStyle="1" w:styleId="western">
    <w:name w:val="western"/>
    <w:basedOn w:val="Normaallaad"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character" w:styleId="Klastatudhperlink">
    <w:name w:val="FollowedHyperlink"/>
    <w:basedOn w:val="Liguvaikefont"/>
    <w:uiPriority w:val="99"/>
    <w:semiHidden/>
    <w:unhideWhenUsed/>
    <w:rsid w:val="00ED307A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3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seteenindus.ti.ee/login" TargetMode="External"/><Relationship Id="rId2" Type="http://schemas.openxmlformats.org/officeDocument/2006/relationships/hyperlink" Target="http://www.tooelu.ee/" TargetMode="External"/><Relationship Id="rId1" Type="http://schemas.openxmlformats.org/officeDocument/2006/relationships/hyperlink" Target="http://www.t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t.kuusemaa\Downloads\TI_kirjaplank%20(5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1BF5-23DE-4446-8EDE-D48D146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TI_kirjaplank (5)</Template>
  <TotalTime>81</TotalTime>
  <Pages>1</Pages>
  <Words>229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1556</CharactersWithSpaces>
  <SharedDoc>false</SharedDoc>
  <HLinks>
    <vt:vector size="18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mailto:nimi.perenimi@ti.ee</vt:lpwstr>
      </vt:variant>
      <vt:variant>
        <vt:lpwstr/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>https://eti.ti.ee/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http://www.ti.ee/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Kuusemaa</dc:creator>
  <cp:keywords/>
  <cp:lastModifiedBy>Külli Vallimäe-Tuberg</cp:lastModifiedBy>
  <cp:revision>11</cp:revision>
  <cp:lastPrinted>2014-03-12T14:51:00Z</cp:lastPrinted>
  <dcterms:created xsi:type="dcterms:W3CDTF">2025-12-05T08:40:00Z</dcterms:created>
  <dcterms:modified xsi:type="dcterms:W3CDTF">2025-12-05T11:01:00Z</dcterms:modified>
</cp:coreProperties>
</file>