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r>
        <w:rPr/>
        <w:t>Muinsuskaitseamet</w:t>
      </w:r>
    </w:p>
    <w:p>
      <w:pPr>
        <w:tabs>
          <w:tab w:pos="5954" w:val="left" w:leader="none"/>
        </w:tabs>
        <w:rPr/>
      </w:pPr>
      <w:r>
        <w:rPr/>
        <w:t>Elektrilevi OÜ</w:t>
      </w:r>
    </w:p>
    <w:p>
      <w:pPr>
        <w:tabs>
          <w:tab w:pos="5954" w:val="left" w:leader="none"/>
        </w:tabs>
        <w:rPr/>
      </w:pPr>
      <w:r>
        <w:rPr/>
        <w:t>Päästeamet Lõuna päästekeskus</w:t>
      </w:r>
    </w:p>
    <w:p>
      <w:pPr>
        <w:tabs>
          <w:tab w:pos="5954" w:val="left" w:leader="none"/>
        </w:tabs>
        <w:rPr/>
      </w:pPr>
      <w:r>
        <w:rPr/>
        <w:t>Transpordiamet</w:t>
      </w:r>
    </w:p>
    <w:p>
      <w:pPr>
        <w:tabs>
          <w:tab w:pos="5954" w:val="left" w:leader="none"/>
        </w:tabs>
        <w:rPr/>
      </w:pPr>
      <w:r>
        <w:rPr/>
        <w:t>Kaitseministeerium</w:t>
      </w:r>
    </w:p>
    <w:p>
      <w:pPr>
        <w:tabs>
          <w:tab w:pos="5954" w:val="left" w:leader="none"/>
        </w:tabs>
        <w:rPr/>
      </w:pPr>
      <w:r>
        <w:rPr/>
        <w:t>Maa- ja Ruumiamet</w:t>
      </w:r>
    </w:p>
    <w:p>
      <w:pPr>
        <w:tabs>
          <w:tab w:pos="5954" w:val="left" w:leader="none"/>
        </w:tabs>
        <w:rPr/>
      </w:pPr>
      <w:r>
        <w:rPr/>
        <w:t>Keskkonnaamet</w:t>
      </w:r>
    </w:p>
    <w:p>
      <w:pPr>
        <w:tabs>
          <w:tab w:pos="5954" w:val="left" w:leader="none"/>
        </w:tabs>
        <w:rPr/>
      </w:pPr>
      <w:r>
        <w:rPr/>
        <w:tab/>
        <w:t xml:space="preserve">Meie </w:t>
      </w:r>
      <w:r>
        <w:rPr/>
        <w:t>15.01.2026 nr 7-4/3680-4</w:t>
      </w:r>
    </w:p>
    <w:p>
      <w:pPr>
        <w:tabs>
          <w:tab w:pos="1591" w:val="left" w:leader="none"/>
        </w:tabs>
        <w:rPr/>
      </w:pPr>
    </w:p>
    <w:p>
      <w:pPr>
        <w:rPr/>
      </w:pPr>
    </w:p>
    <w:p>
      <w:pPr>
        <w:ind w:right="4677"/>
        <w:rPr/>
      </w:pPr>
      <w:r>
        <w:rPr/>
        <w:t>Detailplaneeringu osaliselt kehtetuks tunnistamine</w:t>
      </w:r>
    </w:p>
    <w:p>
      <w:pPr>
        <w:rPr/>
      </w:pPr>
    </w:p>
    <w:p>
      <w:pPr>
        <w:rPr/>
      </w:pPr>
    </w:p>
    <w:p>
      <w:pPr>
        <w:rPr/>
      </w:pPr>
      <w:r>
        <w:rPr/>
        <w:t xml:space="preserve">Tulenevalt planeerimisseaduse § 140 lõikest 5 teavitame, et Võru Vallavolikogu tunnistas 17.12.2025 määrusega nr 3 (kättesaadav: </w:t>
      </w:r>
      <w:r>
        <w:fldChar w:fldCharType="begin" w:fldLock="false" w:dirty="false"/>
      </w:r>
      <w:r>
        <w:rPr/>
        <w:instrText xml:space="preserve"> HYPERLINK "https://atp.amphora.ee/voruvv2017/index.aspx?itm=811942" </w:instrText>
      </w:r>
      <w:r>
        <w:fldChar w:fldCharType="separate"/>
      </w:r>
      <w:r>
        <w:rPr>
          <w:rStyle w:val="Hperlink"/>
        </w:rPr>
        <w:t>https://atp.amphora.ee/voruvv2017/index.aspx?itm=811942</w:t>
      </w:r>
      <w:r>
        <w:fldChar w:fldCharType="end"/>
      </w:r>
      <w:r>
        <w:rPr/>
        <w:t>) osaliselt kehtetuks Järvere pargi katastriüksuse ja piirneva ala detailplaneeringu. Detailplaneering tunnistati k</w:t>
      </w:r>
      <w:r>
        <w:rPr/>
        <w:t>ehtetuks Ranna katastriüksuse (tunnus 76702:002:0237, 1105 m², 100% elamumaa) osas selle omaniku soovil.</w:t>
      </w:r>
    </w:p>
    <w:p>
      <w:pPr>
        <w:rPr/>
      </w:pPr>
      <w:r>
        <w:rPr/>
        <w:t xml:space="preserve"> </w:t>
      </w:r>
    </w:p>
    <w:p>
      <w:pPr>
        <w:rPr/>
      </w:pPr>
      <w:r>
        <w:rPr/>
        <w:t>Planeeringualast välja arvataval ca 1105 m² suurusel Ranna maaüksusel tuleb detailplaneeringu osalise kehtetuks tunnistamise järgselt ehitusõiguse realiseerimisel lähtuda kehtivast üldplaneeringust. Võru Vallavolikogu 20.11.2025 otsusega nr 180 kehtestatud Võru valla üldplaneeringu järgi asub detailplaneeringu kehtetuks tunnistatav osa maalise asustuse maa-ala juhtotstarbega alal, arheoloogiatundlikul alal ning looduskaitseliste piirangutega alal.</w:t>
      </w:r>
    </w:p>
    <w:p>
      <w:pPr>
        <w:rPr/>
      </w:pPr>
      <w:r>
        <w:rPr/>
        <w:t>Detailplaneeringu osaliselt kehtetuks tunnistamine Ranna maaüksuse piirides ei mõjuta ega takista detailplaneeringu lahenduse elluviimist selle kehtima jäävas osas. Tagatud on kavandatud terviklahenduse elluviimine pärast detailplaneeringu osaliselt kehtetuks tunnistamist. Detailplaneeringu osaline kehtetuks tunnistamine ei too kaasa planeeringuala puudutatud isikutele negatiivseid mõjutusi ega nende olukorra halvenemist. Samuti puudub avalik huvi, mis välistaks detailplaneeringu osalise kehtetuks tunnistam</w:t>
      </w:r>
      <w:r>
        <w:rPr/>
        <w:t xml:space="preserve">ise. Detailplaneeringu osaliselt kehtetuks tunnistamine ei riiva kolmandate isikute õigusi ega huvisid. </w:t>
      </w:r>
    </w:p>
    <w:p>
      <w:pPr>
        <w:rPr/>
      </w:pPr>
      <w:r>
        <w:rPr/>
        <w:t>Lugupidamisega</w:t>
      </w:r>
    </w:p>
    <w:p>
      <w:pPr>
        <w:rPr/>
      </w:pPr>
    </w:p>
    <w:p>
      <w:pPr>
        <w:rPr/>
      </w:pPr>
    </w:p>
    <w:p>
      <w:pPr>
        <w:rPr/>
      </w:pPr>
      <w:r>
        <w:rPr/>
        <w:t>(allkirjastatud digitaalselt)</w:t>
      </w:r>
    </w:p>
    <w:p>
      <w:pPr>
        <w:rPr/>
      </w:pPr>
      <w:r>
        <w:rPr/>
        <w:t>Triinu Jürisaar</w:t>
      </w:r>
    </w:p>
    <w:p>
      <w:pPr>
        <w:rPr/>
      </w:pPr>
      <w:r>
        <w:rPr/>
        <w:t>planeeringuspetsialist</w:t>
      </w:r>
    </w:p>
    <w:p>
      <w:pPr>
        <w:rPr/>
      </w:pPr>
    </w:p>
    <w:p>
      <w:pPr>
        <w:rPr/>
      </w:pPr>
    </w:p>
    <w:p>
      <w:pPr>
        <w:rPr/>
      </w:pPr>
    </w:p>
    <w:p>
      <w:pPr>
        <w:rPr/>
      </w:pPr>
    </w:p>
    <w:p>
      <w:pPr>
        <w:rPr/>
      </w:pPr>
    </w:p>
    <w:p>
      <w:pPr>
        <w:rPr/>
      </w:pPr>
      <w:r>
        <w:rPr/>
        <w:t xml:space="preserve">5696 5750 </w:t>
      </w:r>
      <w:r>
        <w:rPr/>
        <w:t>triinu.jurisaar@voruvald.ee</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t>telefon 785 1242</w:t>
    </w:r>
    <w:r>
      <w:rPr>
        <w:rFonts w:ascii="Arial" w:eastAsia="Arial" w:hAnsi="Arial" w:cs="Arial"/>
        <w:sz w:val="20"/>
      </w:rPr>
      <w:tab/>
      <w:t xml:space="preserve">  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CREATEDATE" w:val="15.01.2026"/>
    <w:docVar w:name="CURDATE" w:val="15.01.2026"/>
    <w:docVar w:name="CURDATETIME" w:val="15.01.2026 11:26"/>
    <w:docVar w:name="CURTIME" w:val="11:26"/>
    <w:docVar w:name="CURUSER" w:val="Triinu Jürisaar"/>
    <w:docVar w:name="CURUSEREMAIL" w:val="triinu.jurisaar@voruvald.ee"/>
    <w:docVar w:name="CURUSERORG" w:val="Võru Vallavalitsus"/>
    <w:docVar w:name="CURUSERPHONE" w:val="5696 5750"/>
    <w:docVar w:name="EditorContent" w:val="&lt;p&gt;&lt;span&gt;Tulenevalt planeerimisseaduse &amp;sect; 140 l&amp;otilde;ikest 5 teavitame, et V&amp;otilde;ru Vallavolikogu tunnistas 17.12.2025 m&amp;auml;&amp;auml;rusega nr 3 (k&amp;auml;ttesaadav: https://atp.amphora.ee/voruvv2017/index.aspx?itm=811942) osaliselt kehtetuks J&amp;auml;rvere pargi katastri&amp;uuml;ksuse ja piirneva ala detailplaneeringu. Detailplaneering tunnistati k&lt;/span&gt;ehtetuks Ranna katastri&amp;uuml;ksuse (tunnus 76702:002:0237, 1105 m&amp;sup2;, 100% elamumaa) osas selle omaniku soovil.&amp;nbsp;&lt;/p&gt;&#13;&#10;&lt;p&gt;&lt;span&gt;Planeeringualast v&amp;auml;lja arvataval ca 1105 m&amp;sup2; suurusel Ranna maa&amp;uuml;ksusel tuleb detailplaneeringu osalise kehtetuks tunnistamise j&amp;auml;rgselt ehitus&amp;otilde;iguse realiseerimisel l&amp;auml;htuda kehtivast &amp;uuml;ldplaneeringust. V&amp;otilde;ru Vallavolikogu 20.11.2025 otsusega nr 180 kehtestatud V&amp;otilde;ru valla &amp;uuml;ldplaneeringu j&amp;auml;rgi asub detailplaneeringu kehtetuks tunnistatav osa maalise asustuse maa-ala juhtotstarbega alal, arheoloogiatundlikul alal ning looduskaitseliste piirangutega alal.&lt;/span&gt;&lt;/p&gt;&#13;&#10;&lt;p&gt;&lt;span&gt;&amp;nbsp;&lt;/span&gt;Detailplaneeringu osaliselt kehtetuks tunnistamine Ranna maa&amp;uuml;ksuse piirides ei m&amp;otilde;juta ega takista detailplaneeringu lahenduse elluviimist selle kehtima j&amp;auml;&amp;auml;vas osas. Tagatud on kavandatud terviklahenduse elluviimine p&amp;auml;rast detailplaneeringu osaliselt kehtetuks tunnistamist. Detailplaneeringu osaline kehtetuks tunnistamine ei too kaasa planeeringuala puudutatud isikutele negatiivseid m&amp;otilde;jutusi ega nende olukorra halvenemist. Samuti puudub avalik huvi, mis v&amp;auml;listaks detailplaneeringu osalise kehtetuks tunnistamise. Detailplaneeringu osaliselt kehtetuks tunnistamine ei riiva kolmandate isikute &amp;otilde;igusi ega huvisid. Edasisel projekteerimisel ja ehitamisel tuleb j&amp;auml;rgida planeerimisseadust ning aluseks v&amp;otilde;tta ehitusseadustik, k&amp;otilde;ikide toimingute aluseks on alati ka kehtiv &amp;uuml;ldplaneering.&lt;/p&gt;"/>
    <w:docVar w:name="KUUPAEV" w:val="15.01.2026"/>
    <w:docVar w:name="PEALKIRI" w:val="Detailplaneeringu osaliselt kehtetuks tunnistamine"/>
    <w:docVar w:name="VIIT" w:val="7-4/3680-4"/>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