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7EE" w14:textId="77777777" w:rsidR="008E764F" w:rsidRPr="00804BC1" w:rsidRDefault="008E764F" w:rsidP="000646A4">
      <w:pPr>
        <w:tabs>
          <w:tab w:val="center" w:pos="4703"/>
          <w:tab w:val="right" w:pos="9406"/>
        </w:tabs>
        <w:jc w:val="right"/>
        <w:rPr>
          <w:b/>
        </w:rPr>
      </w:pPr>
    </w:p>
    <w:p w14:paraId="416FF089" w14:textId="77777777" w:rsidR="008E764F" w:rsidRPr="00804BC1" w:rsidRDefault="009748F8" w:rsidP="009748F8">
      <w:pPr>
        <w:shd w:val="clear" w:color="auto" w:fill="FFFFFF"/>
        <w:rPr>
          <w:b/>
          <w:bCs/>
        </w:rPr>
      </w:pPr>
      <w:r w:rsidRPr="00CF2AE0">
        <w:rPr>
          <w:b/>
          <w:bCs/>
          <w:color w:val="202020"/>
        </w:rPr>
        <w:t xml:space="preserve">Vabariigi Valitsuse </w:t>
      </w:r>
      <w:r w:rsidRPr="00CF2AE0">
        <w:rPr>
          <w:b/>
          <w:bCs/>
          <w:color w:val="202020"/>
          <w:shd w:val="clear" w:color="auto" w:fill="FFFFFF"/>
        </w:rPr>
        <w:t>11. veebruari 2005. a määruse nr 29</w:t>
      </w:r>
      <w:r w:rsidRPr="00CF2AE0">
        <w:rPr>
          <w:b/>
          <w:bCs/>
          <w:color w:val="202020"/>
        </w:rPr>
        <w:t xml:space="preserve"> „Rahvaraamatukogudest teose laenutamise eest autorile makstava tasu jaotamise määrad, tasu arvutamise ja väljamaksmise alused ning kord“ muutmi</w:t>
      </w:r>
      <w:r>
        <w:rPr>
          <w:b/>
          <w:bCs/>
          <w:color w:val="202020"/>
        </w:rPr>
        <w:t xml:space="preserve">se eelnõu </w:t>
      </w:r>
      <w:r w:rsidR="00E80EFF" w:rsidRPr="00804BC1">
        <w:rPr>
          <w:b/>
        </w:rPr>
        <w:t>seletuskiri</w:t>
      </w:r>
    </w:p>
    <w:p w14:paraId="7E6B80E5" w14:textId="77777777" w:rsidR="008E764F" w:rsidRPr="00804BC1" w:rsidRDefault="008E764F">
      <w:pPr>
        <w:jc w:val="both"/>
        <w:rPr>
          <w:b/>
        </w:rPr>
      </w:pPr>
    </w:p>
    <w:p w14:paraId="7D3CDC2E" w14:textId="77777777" w:rsidR="00F05F1C" w:rsidRPr="00804BC1" w:rsidRDefault="00F05F1C">
      <w:pPr>
        <w:jc w:val="both"/>
        <w:rPr>
          <w:b/>
        </w:rPr>
      </w:pPr>
    </w:p>
    <w:p w14:paraId="22D7CED1" w14:textId="77777777" w:rsidR="008E764F" w:rsidRPr="00804BC1" w:rsidRDefault="00B81D75" w:rsidP="00B81D75">
      <w:pPr>
        <w:jc w:val="both"/>
        <w:rPr>
          <w:b/>
        </w:rPr>
      </w:pPr>
      <w:r w:rsidRPr="00804BC1">
        <w:rPr>
          <w:b/>
        </w:rPr>
        <w:t xml:space="preserve">1. </w:t>
      </w:r>
      <w:r w:rsidR="003D1E37" w:rsidRPr="00804BC1">
        <w:rPr>
          <w:b/>
        </w:rPr>
        <w:t>Sissejuhatus</w:t>
      </w:r>
    </w:p>
    <w:p w14:paraId="4C25F660" w14:textId="77777777" w:rsidR="008E764F" w:rsidRPr="00804BC1" w:rsidRDefault="008E764F">
      <w:pPr>
        <w:jc w:val="both"/>
      </w:pPr>
    </w:p>
    <w:p w14:paraId="6769A188" w14:textId="77777777" w:rsidR="00680994" w:rsidRDefault="00315FC5" w:rsidP="00680994">
      <w:pPr>
        <w:jc w:val="both"/>
      </w:pPr>
      <w:r w:rsidRPr="00804BC1">
        <w:t xml:space="preserve">Vabariigi Valitsuse 11. veebruari 2005. a määrus nr 29 “Rahvaraamatukogudest teose laenutamise eest autorile makstava tasu jaotamise määrad, tasu arvutamise ja väljamaksmise alused ning kord” (edaspidi </w:t>
      </w:r>
      <w:r w:rsidRPr="00804BC1">
        <w:rPr>
          <w:i/>
          <w:iCs/>
        </w:rPr>
        <w:t>määrus</w:t>
      </w:r>
      <w:r w:rsidRPr="00804BC1">
        <w:t xml:space="preserve">) on kehtestatud autoriõiguse seaduse (edaspidi </w:t>
      </w:r>
      <w:r w:rsidRPr="00804BC1">
        <w:rPr>
          <w:i/>
        </w:rPr>
        <w:t>AutÕS</w:t>
      </w:r>
      <w:r w:rsidRPr="00804BC1">
        <w:t>) § 13</w:t>
      </w:r>
      <w:r w:rsidRPr="00804BC1">
        <w:rPr>
          <w:vertAlign w:val="superscript"/>
        </w:rPr>
        <w:t>3</w:t>
      </w:r>
      <w:r w:rsidRPr="00804BC1">
        <w:t xml:space="preserve"> lõike 6 alusel. </w:t>
      </w:r>
    </w:p>
    <w:p w14:paraId="5A66C462" w14:textId="77777777" w:rsidR="00680994" w:rsidRDefault="00680994" w:rsidP="00680994">
      <w:pPr>
        <w:jc w:val="both"/>
      </w:pPr>
    </w:p>
    <w:p w14:paraId="3388C59C" w14:textId="77777777" w:rsidR="00315FC5" w:rsidRDefault="00315FC5" w:rsidP="00315FC5">
      <w:pPr>
        <w:jc w:val="both"/>
      </w:pPr>
      <w:r w:rsidRPr="00804BC1">
        <w:t xml:space="preserve">Tasude väljamaksmisega tegeleb Sihtasutus Autorihüvitusfond (edaspidi </w:t>
      </w:r>
      <w:r w:rsidR="00154B39">
        <w:t xml:space="preserve">ka </w:t>
      </w:r>
      <w:r w:rsidRPr="00804BC1">
        <w:rPr>
          <w:i/>
          <w:iCs/>
        </w:rPr>
        <w:t>AHF</w:t>
      </w:r>
      <w:r w:rsidRPr="00804BC1">
        <w:t>), mille asutajateks on mittetulundusühingud Eesti Kirjanike Liit, Eesti Kirjastuste Liit ja Eesti Kujundusgraafikute Liit.</w:t>
      </w:r>
    </w:p>
    <w:p w14:paraId="2111BBA1" w14:textId="77777777" w:rsidR="002D310C" w:rsidRDefault="002D310C" w:rsidP="00315FC5">
      <w:pPr>
        <w:jc w:val="both"/>
      </w:pPr>
    </w:p>
    <w:p w14:paraId="4057CDAE" w14:textId="77777777" w:rsidR="002D310C" w:rsidRDefault="002D310C" w:rsidP="002D310C">
      <w:pPr>
        <w:jc w:val="both"/>
      </w:pPr>
      <w:r>
        <w:t>Kultuuriministeerium on eraldanud AHF-ile igal aastal riigieelarvelisi vahendeid tasude maksmiseks. 2023. aastal jaotati laenutushüvitisteks 500 000 eurot. Helisalvestiste ja videote laenutuste eest eraldati vastavatele kollektiivse esindamise organisatsioonidele kokku 4889,40 eurot. Raamatute laenutuste eest jaotati 1675 autori ja autoriõiguste omaja vahel 495 110,60 eurot.</w:t>
      </w:r>
    </w:p>
    <w:p w14:paraId="037A5CEA" w14:textId="77777777" w:rsidR="002D310C" w:rsidRDefault="002D310C" w:rsidP="002D310C">
      <w:pPr>
        <w:jc w:val="both"/>
      </w:pPr>
    </w:p>
    <w:p w14:paraId="084B222D" w14:textId="77777777" w:rsidR="002D310C" w:rsidRPr="00804BC1" w:rsidRDefault="002D310C" w:rsidP="002D310C">
      <w:pPr>
        <w:jc w:val="both"/>
      </w:pPr>
      <w:r>
        <w:t>2024. aastal oli laenutushüvitise eelarve 1 435 181 eurot. Helisalvestiste ja videote laenutuste eest eraldati vastavatele kollektiivse esindamise organisatsioonidele kokku 12 972 eurot. Raamatute laenutuste eest jaotati 1768 autori ja autoriõiguste omaja vahel 1 422 209 eurot</w:t>
      </w:r>
      <w:r w:rsidR="002706EC">
        <w:rPr>
          <w:rStyle w:val="Allmrkuseviide"/>
        </w:rPr>
        <w:footnoteReference w:id="1"/>
      </w:r>
      <w:r>
        <w:t>.</w:t>
      </w:r>
    </w:p>
    <w:p w14:paraId="456ACF6C" w14:textId="77777777" w:rsidR="0090155D" w:rsidRDefault="0090155D" w:rsidP="0090155D">
      <w:pPr>
        <w:jc w:val="both"/>
      </w:pPr>
    </w:p>
    <w:p w14:paraId="2DA4291E" w14:textId="77777777" w:rsidR="008E13FD" w:rsidRPr="001D7336" w:rsidRDefault="008E13FD" w:rsidP="008E13FD">
      <w:pPr>
        <w:jc w:val="both"/>
        <w:rPr>
          <w:color w:val="202020"/>
          <w:shd w:val="clear" w:color="auto" w:fill="FFFFFF"/>
        </w:rPr>
      </w:pPr>
      <w:r>
        <w:t>M</w:t>
      </w:r>
      <w:r w:rsidRPr="001D7336">
        <w:t>ääruse kohaselt jaguneb e</w:t>
      </w:r>
      <w:r w:rsidRPr="001D7336">
        <w:rPr>
          <w:color w:val="202020"/>
          <w:shd w:val="clear" w:color="auto" w:fill="FFFFFF"/>
        </w:rPr>
        <w:t>elarveaastaks trükiste laenutamise eest tasu maksmiseks eraldatud riigieelarveliste vahendite kogusumma autorite vahel järgmiselt:</w:t>
      </w:r>
    </w:p>
    <w:p w14:paraId="0DCA374C" w14:textId="77777777" w:rsidR="008E13FD" w:rsidRPr="001D7336" w:rsidRDefault="008E13FD" w:rsidP="008E13FD">
      <w:pPr>
        <w:jc w:val="both"/>
        <w:rPr>
          <w:color w:val="202020"/>
          <w:shd w:val="clear" w:color="auto" w:fill="FFFFFF"/>
        </w:rPr>
      </w:pPr>
      <w:r w:rsidRPr="001D7336">
        <w:rPr>
          <w:color w:val="202020"/>
          <w:shd w:val="clear" w:color="auto" w:fill="FFFFFF"/>
        </w:rPr>
        <w:t>1) 59% originaalkeelse teose originaalteksti autoritele;</w:t>
      </w:r>
    </w:p>
    <w:p w14:paraId="21B81875" w14:textId="77777777" w:rsidR="008E13FD" w:rsidRPr="001D7336" w:rsidRDefault="008E13FD" w:rsidP="008E13FD">
      <w:pPr>
        <w:jc w:val="both"/>
        <w:rPr>
          <w:color w:val="202020"/>
          <w:shd w:val="clear" w:color="auto" w:fill="FFFFFF"/>
        </w:rPr>
      </w:pPr>
      <w:r w:rsidRPr="001D7336">
        <w:rPr>
          <w:color w:val="202020"/>
          <w:shd w:val="clear" w:color="auto" w:fill="FFFFFF"/>
        </w:rPr>
        <w:t>2) 1% tõlgitud teose originaalteksti autoritele;</w:t>
      </w:r>
    </w:p>
    <w:p w14:paraId="2E8EFCAC" w14:textId="77777777" w:rsidR="008E13FD" w:rsidRPr="001D7336" w:rsidRDefault="008E13FD" w:rsidP="008E13FD">
      <w:pPr>
        <w:jc w:val="both"/>
        <w:rPr>
          <w:color w:val="202020"/>
          <w:shd w:val="clear" w:color="auto" w:fill="FFFFFF"/>
        </w:rPr>
      </w:pPr>
      <w:r w:rsidRPr="001D7336">
        <w:rPr>
          <w:color w:val="202020"/>
          <w:shd w:val="clear" w:color="auto" w:fill="FFFFFF"/>
        </w:rPr>
        <w:t>3) 30% tõlke autoritele;</w:t>
      </w:r>
    </w:p>
    <w:p w14:paraId="3E8026DB" w14:textId="77777777" w:rsidR="008E13FD" w:rsidRPr="001D7336" w:rsidRDefault="008E13FD" w:rsidP="008E13FD">
      <w:pPr>
        <w:jc w:val="both"/>
        <w:rPr>
          <w:color w:val="202020"/>
          <w:shd w:val="clear" w:color="auto" w:fill="FFFFFF"/>
        </w:rPr>
      </w:pPr>
      <w:r w:rsidRPr="001D7336">
        <w:rPr>
          <w:color w:val="202020"/>
          <w:shd w:val="clear" w:color="auto" w:fill="FFFFFF"/>
        </w:rPr>
        <w:t>4) 10% kunstilise vormi autoritele.</w:t>
      </w:r>
    </w:p>
    <w:p w14:paraId="555F6744" w14:textId="77777777" w:rsidR="008E13FD" w:rsidRPr="00804BC1" w:rsidRDefault="008E13FD" w:rsidP="0090155D">
      <w:pPr>
        <w:jc w:val="both"/>
      </w:pPr>
    </w:p>
    <w:p w14:paraId="48096F06" w14:textId="77777777" w:rsidR="001C5BCD" w:rsidRPr="00804BC1" w:rsidRDefault="001C5BCD" w:rsidP="00412C59">
      <w:pPr>
        <w:jc w:val="both"/>
      </w:pPr>
      <w:r w:rsidRPr="00804BC1">
        <w:t xml:space="preserve">Eelnõuga </w:t>
      </w:r>
      <w:r w:rsidR="00680994">
        <w:t>muudetakse</w:t>
      </w:r>
      <w:r w:rsidR="0090155D" w:rsidRPr="00804BC1">
        <w:t xml:space="preserve"> teose kujunduse autor</w:t>
      </w:r>
      <w:r w:rsidR="00315FC5" w:rsidRPr="00804BC1">
        <w:t xml:space="preserve">ile </w:t>
      </w:r>
      <w:r w:rsidR="00680994">
        <w:t xml:space="preserve">(kujundajale) </w:t>
      </w:r>
      <w:r w:rsidR="00315FC5" w:rsidRPr="00804BC1">
        <w:t>makstava tasu osakaalu</w:t>
      </w:r>
      <w:r w:rsidR="009748F8">
        <w:t>.</w:t>
      </w:r>
      <w:r w:rsidR="00680994">
        <w:t xml:space="preserve"> Teose kujunduse autor (kujundaja) ja illustraator on teose kunstilise vormi autorid. Muudatusega sätestatakse määruses, et teose kujunduse autorile (kujundajale) määratakse </w:t>
      </w:r>
      <w:r w:rsidR="008E13FD">
        <w:t xml:space="preserve">edaspidi </w:t>
      </w:r>
      <w:r w:rsidR="00680994">
        <w:t>tasu 1/3 teose kunstilise vormi autori tasust. Antud ettepaneku määruse muutmiseks tegi Eesti Kujundusgraafikute Liit</w:t>
      </w:r>
      <w:r w:rsidR="0008382A">
        <w:rPr>
          <w:rStyle w:val="Allmrkuseviide"/>
        </w:rPr>
        <w:footnoteReference w:id="2"/>
      </w:r>
      <w:r w:rsidR="00680994">
        <w:t xml:space="preserve">. </w:t>
      </w:r>
    </w:p>
    <w:p w14:paraId="2CF5126C" w14:textId="77777777" w:rsidR="001C5BCD" w:rsidRDefault="001C5BCD" w:rsidP="00412C59">
      <w:pPr>
        <w:jc w:val="both"/>
      </w:pPr>
    </w:p>
    <w:p w14:paraId="50D07986" w14:textId="77777777" w:rsidR="00B81D75" w:rsidRPr="002560EE" w:rsidRDefault="003D1E37">
      <w:pPr>
        <w:jc w:val="both"/>
      </w:pPr>
      <w:r w:rsidRPr="002560EE">
        <w:t xml:space="preserve">Määruse eelnõu ja seletuskirja on koostanud </w:t>
      </w:r>
      <w:r w:rsidR="000D1CC0" w:rsidRPr="002560EE">
        <w:t xml:space="preserve">Kultuuriministeeriumi </w:t>
      </w:r>
      <w:r w:rsidR="00412C59" w:rsidRPr="002560EE">
        <w:t>kunstide osakonna kirjandusnõunik Asta Trummel</w:t>
      </w:r>
      <w:r w:rsidR="00FE744F" w:rsidRPr="002560EE">
        <w:t xml:space="preserve"> (</w:t>
      </w:r>
      <w:hyperlink r:id="rId8" w:history="1">
        <w:r w:rsidR="00FE744F" w:rsidRPr="0008382A">
          <w:rPr>
            <w:rStyle w:val="Hperlink"/>
            <w:color w:val="auto"/>
            <w:u w:val="none"/>
          </w:rPr>
          <w:t>asta.trummel@kul.ee</w:t>
        </w:r>
      </w:hyperlink>
      <w:r w:rsidR="00FE744F" w:rsidRPr="002560EE">
        <w:t>; 628 2223)</w:t>
      </w:r>
      <w:r w:rsidR="00412C59" w:rsidRPr="002560EE">
        <w:t xml:space="preserve">, kultuuriväärtuste osakonna raamatukogunõunik Ülle Talihärm </w:t>
      </w:r>
      <w:r w:rsidR="00FE744F" w:rsidRPr="002560EE">
        <w:t>(</w:t>
      </w:r>
      <w:hyperlink r:id="rId9" w:history="1">
        <w:r w:rsidR="00FE744F" w:rsidRPr="0008382A">
          <w:rPr>
            <w:rStyle w:val="Hperlink"/>
            <w:color w:val="auto"/>
            <w:u w:val="none"/>
          </w:rPr>
          <w:t>ulle.taliharm@kul.ee</w:t>
        </w:r>
      </w:hyperlink>
      <w:r w:rsidR="00FE744F" w:rsidRPr="0008382A">
        <w:t xml:space="preserve">, </w:t>
      </w:r>
      <w:r w:rsidR="00FE744F" w:rsidRPr="0008382A">
        <w:rPr>
          <w:shd w:val="clear" w:color="auto" w:fill="FFFFFF"/>
        </w:rPr>
        <w:t xml:space="preserve">628 2244) </w:t>
      </w:r>
      <w:r w:rsidR="00412C59" w:rsidRPr="0008382A">
        <w:t>ning õigus- ja haldusosakonna õigusnõunik Siiri Pelisaar</w:t>
      </w:r>
      <w:r w:rsidR="00FE744F" w:rsidRPr="0008382A">
        <w:t xml:space="preserve"> (</w:t>
      </w:r>
      <w:hyperlink r:id="rId10" w:history="1">
        <w:r w:rsidR="00FE744F" w:rsidRPr="0008382A">
          <w:rPr>
            <w:rStyle w:val="Hperlink"/>
            <w:color w:val="auto"/>
            <w:u w:val="none"/>
          </w:rPr>
          <w:t>siiri.pelisaar@kul.ee</w:t>
        </w:r>
      </w:hyperlink>
      <w:r w:rsidR="00FE744F" w:rsidRPr="0008382A">
        <w:t xml:space="preserve">; </w:t>
      </w:r>
      <w:r w:rsidR="00FE744F" w:rsidRPr="002560EE">
        <w:t>628 2225)</w:t>
      </w:r>
      <w:r w:rsidR="00412C59" w:rsidRPr="002560EE">
        <w:t xml:space="preserve">. </w:t>
      </w:r>
    </w:p>
    <w:p w14:paraId="68D2DDAC" w14:textId="77777777" w:rsidR="00B81D75" w:rsidRPr="00804BC1" w:rsidRDefault="00B81D75">
      <w:pPr>
        <w:jc w:val="both"/>
      </w:pPr>
    </w:p>
    <w:p w14:paraId="7C8F0113" w14:textId="77777777" w:rsidR="008E764F" w:rsidRPr="00804BC1" w:rsidRDefault="003D1E37">
      <w:pPr>
        <w:jc w:val="both"/>
      </w:pPr>
      <w:r w:rsidRPr="00804BC1">
        <w:rPr>
          <w:b/>
        </w:rPr>
        <w:t>2.</w:t>
      </w:r>
      <w:r w:rsidRPr="00804BC1">
        <w:t xml:space="preserve"> </w:t>
      </w:r>
      <w:r w:rsidRPr="00804BC1">
        <w:rPr>
          <w:b/>
        </w:rPr>
        <w:t>Eelnõu sisu ja võrdlev analüüs</w:t>
      </w:r>
    </w:p>
    <w:p w14:paraId="15291DD5" w14:textId="77777777" w:rsidR="008E764F" w:rsidRPr="00804BC1" w:rsidRDefault="008E764F">
      <w:pPr>
        <w:jc w:val="both"/>
      </w:pPr>
    </w:p>
    <w:p w14:paraId="656A2574" w14:textId="77777777" w:rsidR="0008382A" w:rsidRDefault="008E13FD" w:rsidP="008E13FD">
      <w:pPr>
        <w:jc w:val="both"/>
      </w:pPr>
      <w:r>
        <w:t>Määruse § 3 lõike 4 kohaselt t</w:t>
      </w:r>
      <w:r w:rsidRPr="008E13FD">
        <w:t xml:space="preserve">eose koostajale või järel- või eessõna autorile määratakse tasu </w:t>
      </w:r>
      <w:r w:rsidRPr="008E13FD">
        <w:lastRenderedPageBreak/>
        <w:t>suurusega 1/3 originaalkeelse teose originaalteksti autorile määratud tasust.</w:t>
      </w:r>
      <w:r>
        <w:t xml:space="preserve"> Sama loogika võetakse </w:t>
      </w:r>
      <w:r w:rsidR="009A66F5">
        <w:t>kasutusele</w:t>
      </w:r>
      <w:r>
        <w:t xml:space="preserve"> teose kujunduse autorile (kujundajale) tasu määramisel. </w:t>
      </w:r>
    </w:p>
    <w:p w14:paraId="342BD25F" w14:textId="77777777" w:rsidR="0008382A" w:rsidRDefault="0008382A" w:rsidP="008E13FD">
      <w:pPr>
        <w:jc w:val="both"/>
      </w:pPr>
    </w:p>
    <w:p w14:paraId="10324A53" w14:textId="77777777" w:rsidR="008E13FD" w:rsidRDefault="008E13FD" w:rsidP="008E13FD">
      <w:pPr>
        <w:jc w:val="both"/>
      </w:pPr>
      <w:r w:rsidRPr="008E13FD">
        <w:t xml:space="preserve">Eelnõuga </w:t>
      </w:r>
      <w:r w:rsidRPr="00804BC1">
        <w:t xml:space="preserve">lisatakse </w:t>
      </w:r>
      <w:r>
        <w:t xml:space="preserve">tasu jaotamise määrasid reguleerivasse sättesse </w:t>
      </w:r>
      <w:r w:rsidR="009A66F5">
        <w:t>(§ 3) uus lõige (2</w:t>
      </w:r>
      <w:r w:rsidR="009A66F5">
        <w:rPr>
          <w:vertAlign w:val="superscript"/>
        </w:rPr>
        <w:t>1</w:t>
      </w:r>
      <w:r w:rsidR="009A66F5">
        <w:t>)</w:t>
      </w:r>
      <w:r w:rsidRPr="00804BC1">
        <w:t xml:space="preserve">, mille kohaselt teose kujunduse autorile (kujundajale) määratakse tasu suurusega 1/3 </w:t>
      </w:r>
      <w:r w:rsidRPr="002D310C">
        <w:t>kunstilise vormi autorile määratud tasust</w:t>
      </w:r>
      <w:r w:rsidR="009A66F5">
        <w:t xml:space="preserve">. </w:t>
      </w:r>
    </w:p>
    <w:p w14:paraId="745A1463" w14:textId="77777777" w:rsidR="008E13FD" w:rsidRDefault="008E13FD" w:rsidP="00154B39">
      <w:pPr>
        <w:jc w:val="both"/>
      </w:pPr>
    </w:p>
    <w:p w14:paraId="3ECD09AF" w14:textId="77777777" w:rsidR="00154B39" w:rsidRDefault="00154B39" w:rsidP="00154B39">
      <w:pPr>
        <w:jc w:val="both"/>
      </w:pPr>
      <w:r w:rsidRPr="002D310C">
        <w:t>See muu</w:t>
      </w:r>
      <w:r>
        <w:t>dat</w:t>
      </w:r>
      <w:r w:rsidRPr="002D310C">
        <w:t xml:space="preserve">us väärtustaks </w:t>
      </w:r>
      <w:r w:rsidR="008E13FD">
        <w:t xml:space="preserve">ja tõstaks rohkem esile </w:t>
      </w:r>
      <w:r w:rsidRPr="002D310C">
        <w:t>illustraatorite originaalloomingu panust</w:t>
      </w:r>
      <w:r w:rsidR="008E13FD">
        <w:t>.</w:t>
      </w:r>
    </w:p>
    <w:p w14:paraId="5AF951D1" w14:textId="77777777" w:rsidR="00154B39" w:rsidRDefault="00154B39" w:rsidP="00154B39">
      <w:pPr>
        <w:jc w:val="both"/>
      </w:pPr>
    </w:p>
    <w:p w14:paraId="29C4B790" w14:textId="77777777" w:rsidR="008E764F" w:rsidRPr="00DE1C59" w:rsidRDefault="003D1E37" w:rsidP="008E13FD">
      <w:pPr>
        <w:pStyle w:val="Normaallaadveeb"/>
        <w:shd w:val="clear" w:color="auto" w:fill="FFFFFF"/>
        <w:spacing w:before="0" w:beforeAutospacing="0" w:after="0" w:afterAutospacing="0"/>
        <w:jc w:val="both"/>
        <w:rPr>
          <w:b/>
          <w:lang w:val="fi-FI"/>
        </w:rPr>
      </w:pPr>
      <w:r w:rsidRPr="00DE1C59">
        <w:rPr>
          <w:b/>
          <w:lang w:val="fi-FI"/>
        </w:rPr>
        <w:t>3. Eelnõu terminoloogia ja vastavus Euroopa Liidu õigusele</w:t>
      </w:r>
    </w:p>
    <w:p w14:paraId="7AC2D3B8" w14:textId="77777777" w:rsidR="008E764F" w:rsidRPr="00804BC1" w:rsidRDefault="008E764F">
      <w:pPr>
        <w:jc w:val="both"/>
        <w:rPr>
          <w:b/>
        </w:rPr>
      </w:pPr>
    </w:p>
    <w:p w14:paraId="1F4133D4" w14:textId="77777777" w:rsidR="008E764F" w:rsidRPr="00804BC1" w:rsidRDefault="003D1E37">
      <w:pPr>
        <w:jc w:val="both"/>
      </w:pPr>
      <w:r w:rsidRPr="00804BC1">
        <w:t xml:space="preserve">Eelnõus ei ole kasutusele võetud uusi termineid. </w:t>
      </w:r>
      <w:r w:rsidR="00315FC5" w:rsidRPr="00804BC1">
        <w:t xml:space="preserve">Eelnõu vastab Euroopa Liidu õigusele. </w:t>
      </w:r>
    </w:p>
    <w:p w14:paraId="236E1AC4" w14:textId="77777777" w:rsidR="00315FC5" w:rsidRDefault="00315FC5">
      <w:pPr>
        <w:jc w:val="both"/>
      </w:pPr>
    </w:p>
    <w:p w14:paraId="5205A75F" w14:textId="77777777" w:rsidR="008E764F" w:rsidRPr="00804BC1" w:rsidRDefault="003D1E37">
      <w:pPr>
        <w:jc w:val="both"/>
        <w:rPr>
          <w:b/>
        </w:rPr>
      </w:pPr>
      <w:r w:rsidRPr="00804BC1">
        <w:rPr>
          <w:b/>
        </w:rPr>
        <w:t>4. Määruse mõjud</w:t>
      </w:r>
    </w:p>
    <w:p w14:paraId="3DF2BD01" w14:textId="77777777" w:rsidR="008E764F" w:rsidRPr="00804BC1" w:rsidRDefault="008E764F">
      <w:pPr>
        <w:jc w:val="both"/>
        <w:rPr>
          <w:b/>
        </w:rPr>
      </w:pPr>
    </w:p>
    <w:p w14:paraId="2449B2DF" w14:textId="77777777" w:rsidR="00ED2D6C" w:rsidRDefault="00804BC1" w:rsidP="00587997">
      <w:pPr>
        <w:jc w:val="both"/>
        <w:rPr>
          <w:bCs/>
        </w:rPr>
      </w:pPr>
      <w:r>
        <w:rPr>
          <w:bCs/>
        </w:rPr>
        <w:t xml:space="preserve">Määrusega </w:t>
      </w:r>
      <w:r w:rsidR="009A66F5">
        <w:rPr>
          <w:bCs/>
        </w:rPr>
        <w:t>muudetakse</w:t>
      </w:r>
      <w:r>
        <w:rPr>
          <w:bCs/>
        </w:rPr>
        <w:t xml:space="preserve"> teose kujunduse autorile makstava tasu määra</w:t>
      </w:r>
      <w:r w:rsidR="00154B39">
        <w:rPr>
          <w:bCs/>
        </w:rPr>
        <w:t xml:space="preserve">, mis on edaspidi </w:t>
      </w:r>
      <w:r w:rsidR="00154B39" w:rsidRPr="00804BC1">
        <w:t xml:space="preserve">1/3 </w:t>
      </w:r>
      <w:r w:rsidR="00154B39" w:rsidRPr="002D310C">
        <w:t>kunstilise vormi autorile määratud tasust</w:t>
      </w:r>
      <w:r>
        <w:rPr>
          <w:bCs/>
        </w:rPr>
        <w:t xml:space="preserve">. </w:t>
      </w:r>
      <w:r w:rsidR="009A66F5">
        <w:rPr>
          <w:bCs/>
        </w:rPr>
        <w:t xml:space="preserve">Seega edaspidi kujundaja </w:t>
      </w:r>
      <w:r w:rsidR="00273594">
        <w:rPr>
          <w:bCs/>
        </w:rPr>
        <w:t>tasu määr</w:t>
      </w:r>
      <w:r w:rsidR="009A66F5">
        <w:rPr>
          <w:bCs/>
        </w:rPr>
        <w:t xml:space="preserve"> võrreldes teise kunstilise vormi autori ehk illustraatoriga väheneb. </w:t>
      </w:r>
      <w:r w:rsidR="009B70C7">
        <w:rPr>
          <w:bCs/>
        </w:rPr>
        <w:t>Kui teosel on nii kujundaja kui ka illustraator, siis kujundaja saab 1/3 kunstilise vormi tasust. Kui teosel on üksnes kujundaja (illustratsioonid puuduvad), saab ka sellisel juhul kujundaja 1/3 kunstilise vormi autori tasust.</w:t>
      </w:r>
    </w:p>
    <w:p w14:paraId="3A5FD0E1" w14:textId="77777777" w:rsidR="009A66F5" w:rsidRDefault="009A66F5" w:rsidP="00587997">
      <w:pPr>
        <w:jc w:val="both"/>
        <w:rPr>
          <w:bCs/>
        </w:rPr>
      </w:pPr>
    </w:p>
    <w:p w14:paraId="08DD269A" w14:textId="77777777" w:rsidR="00892ACB" w:rsidRDefault="004C5851">
      <w:pPr>
        <w:jc w:val="both"/>
        <w:rPr>
          <w:bCs/>
        </w:rPr>
      </w:pPr>
      <w:r>
        <w:rPr>
          <w:bCs/>
        </w:rPr>
        <w:t xml:space="preserve">Kuigi raamatute puhul ei ole </w:t>
      </w:r>
      <w:r w:rsidR="009A66F5">
        <w:rPr>
          <w:bCs/>
        </w:rPr>
        <w:t>(kaane)</w:t>
      </w:r>
      <w:r>
        <w:rPr>
          <w:bCs/>
        </w:rPr>
        <w:t>kujundus vähetähtis</w:t>
      </w:r>
      <w:r w:rsidR="00170C9B">
        <w:rPr>
          <w:bCs/>
        </w:rPr>
        <w:t>,</w:t>
      </w:r>
      <w:r>
        <w:rPr>
          <w:bCs/>
        </w:rPr>
        <w:t xml:space="preserve"> on väga oluline väärtustada illustraatoreid, kelle panus raamatute, eriti aga lasteraamatute sisusse on väga oluline. </w:t>
      </w:r>
      <w:r w:rsidRPr="004C5851">
        <w:rPr>
          <w:bCs/>
        </w:rPr>
        <w:t>Pildid teksti kõrval jutustavad samuti lugu</w:t>
      </w:r>
      <w:r w:rsidR="003A419D">
        <w:rPr>
          <w:bCs/>
        </w:rPr>
        <w:t>,</w:t>
      </w:r>
      <w:r w:rsidRPr="004C5851">
        <w:rPr>
          <w:bCs/>
        </w:rPr>
        <w:t xml:space="preserve"> </w:t>
      </w:r>
      <w:r w:rsidR="00B24B53">
        <w:rPr>
          <w:bCs/>
        </w:rPr>
        <w:t xml:space="preserve">tehes nähtavaks ja </w:t>
      </w:r>
      <w:r w:rsidRPr="004C5851">
        <w:rPr>
          <w:bCs/>
        </w:rPr>
        <w:t>kirjeldades sündmuste tegevuspaika, iseloomustades tegelaskujusid ning seovad raamatu üheks tervikuks.</w:t>
      </w:r>
      <w:r w:rsidRPr="004C5851">
        <w:t xml:space="preserve"> </w:t>
      </w:r>
      <w:r w:rsidRPr="004C5851">
        <w:rPr>
          <w:bCs/>
        </w:rPr>
        <w:t xml:space="preserve">Lasteraamatust loetu </w:t>
      </w:r>
      <w:r w:rsidR="00B24B53">
        <w:rPr>
          <w:bCs/>
        </w:rPr>
        <w:t xml:space="preserve">saab nähtavaks ja jääb </w:t>
      </w:r>
      <w:r w:rsidR="00B24B53" w:rsidRPr="009A66F5">
        <w:rPr>
          <w:bCs/>
        </w:rPr>
        <w:t xml:space="preserve">meelde just </w:t>
      </w:r>
      <w:r w:rsidRPr="009A66F5">
        <w:rPr>
          <w:bCs/>
        </w:rPr>
        <w:t>seda illustreerinud kunstniku silmade kaudu.</w:t>
      </w:r>
    </w:p>
    <w:p w14:paraId="271E93C6" w14:textId="77777777" w:rsidR="00170C9B" w:rsidRDefault="00170C9B">
      <w:pPr>
        <w:jc w:val="both"/>
        <w:rPr>
          <w:bCs/>
        </w:rPr>
      </w:pPr>
    </w:p>
    <w:p w14:paraId="5B17E4C0" w14:textId="77777777" w:rsidR="004C5851" w:rsidRDefault="004C5851">
      <w:pPr>
        <w:jc w:val="both"/>
        <w:rPr>
          <w:bCs/>
        </w:rPr>
      </w:pPr>
      <w:r w:rsidRPr="004C5851">
        <w:rPr>
          <w:bCs/>
        </w:rPr>
        <w:t xml:space="preserve">Nii nagu head teksti lugedes paraneb lapse õigekiri, </w:t>
      </w:r>
      <w:r w:rsidR="00170C9B" w:rsidRPr="004C5851">
        <w:rPr>
          <w:bCs/>
        </w:rPr>
        <w:t>laieneb</w:t>
      </w:r>
      <w:r w:rsidRPr="004C5851">
        <w:rPr>
          <w:bCs/>
        </w:rPr>
        <w:t xml:space="preserve"> sõnavara, areneb stiilitunnetus ning väljendusoskus, toimib hea illustratsiooni vaatamine varjatud kunstiharidusena, arendades visuaalset kirjaoskust (sealhulgas värvi- ja kompositsioonitaju) ning kasvatades ilumeelt ning head maitset. </w:t>
      </w:r>
    </w:p>
    <w:p w14:paraId="3EAF8114" w14:textId="77777777" w:rsidR="004C5851" w:rsidRDefault="004C5851">
      <w:pPr>
        <w:jc w:val="both"/>
        <w:rPr>
          <w:bCs/>
        </w:rPr>
      </w:pPr>
    </w:p>
    <w:p w14:paraId="6DF7A23F" w14:textId="730185F0" w:rsidR="00154B39" w:rsidRDefault="00154B39">
      <w:pPr>
        <w:jc w:val="both"/>
      </w:pPr>
      <w:r w:rsidRPr="00804BC1">
        <w:t xml:space="preserve">Sihtasutus Autorihüvitusfond </w:t>
      </w:r>
      <w:r>
        <w:t xml:space="preserve">kui tasu </w:t>
      </w:r>
      <w:r w:rsidR="00FC5371">
        <w:t xml:space="preserve">arvutaja ja </w:t>
      </w:r>
      <w:r>
        <w:t>väljamaksja on an</w:t>
      </w:r>
      <w:r w:rsidR="00DE1C59">
        <w:t>t</w:t>
      </w:r>
      <w:r>
        <w:t xml:space="preserve">ud muudatuse </w:t>
      </w:r>
      <w:r w:rsidR="003B13BA">
        <w:t>rakendamisega arvesta</w:t>
      </w:r>
      <w:r w:rsidR="00536967">
        <w:t>n</w:t>
      </w:r>
      <w:r w:rsidR="003B13BA">
        <w:t>ud.</w:t>
      </w:r>
    </w:p>
    <w:p w14:paraId="50183DC0" w14:textId="77777777" w:rsidR="00154B39" w:rsidRDefault="00154B39">
      <w:pPr>
        <w:jc w:val="both"/>
      </w:pPr>
    </w:p>
    <w:p w14:paraId="4D05DA1F" w14:textId="77777777" w:rsidR="008E764F" w:rsidRPr="00804BC1" w:rsidRDefault="003D1E37">
      <w:pPr>
        <w:jc w:val="both"/>
        <w:rPr>
          <w:b/>
        </w:rPr>
      </w:pPr>
      <w:r w:rsidRPr="00804BC1">
        <w:rPr>
          <w:b/>
        </w:rPr>
        <w:t>5. Määruse rakendamisega seotud tegevused, vajalikud kulud ja määruse rakendamise eeldatavad tulud</w:t>
      </w:r>
    </w:p>
    <w:p w14:paraId="748DBC43" w14:textId="77777777" w:rsidR="00DF5A82" w:rsidRPr="00804BC1" w:rsidRDefault="00DF5A82">
      <w:pPr>
        <w:jc w:val="both"/>
        <w:rPr>
          <w:b/>
        </w:rPr>
      </w:pPr>
    </w:p>
    <w:p w14:paraId="7C7C50D8" w14:textId="77777777" w:rsidR="00DF5A82" w:rsidRPr="00804BC1" w:rsidRDefault="00EB6DAC" w:rsidP="00DF5A82">
      <w:pPr>
        <w:autoSpaceDE w:val="0"/>
        <w:autoSpaceDN w:val="0"/>
        <w:adjustRightInd w:val="0"/>
        <w:jc w:val="both"/>
      </w:pPr>
      <w:r>
        <w:t>Määruse rakendamisega ei kaasne t</w:t>
      </w:r>
      <w:r w:rsidR="00DF5A82" w:rsidRPr="00804BC1">
        <w:t>äiendavaid kulu</w:t>
      </w:r>
      <w:r>
        <w:t>sid riigieelarvest</w:t>
      </w:r>
      <w:r w:rsidR="00DF5A82" w:rsidRPr="00804BC1">
        <w:t xml:space="preserve">. </w:t>
      </w:r>
    </w:p>
    <w:p w14:paraId="48366E12" w14:textId="77777777" w:rsidR="00DF5A82" w:rsidRPr="00804BC1" w:rsidRDefault="00DF5A82" w:rsidP="00DF5A82">
      <w:pPr>
        <w:jc w:val="both"/>
      </w:pPr>
    </w:p>
    <w:p w14:paraId="6B298F43" w14:textId="77777777" w:rsidR="008E764F" w:rsidRPr="00804BC1" w:rsidRDefault="003D1E37">
      <w:pPr>
        <w:jc w:val="both"/>
        <w:rPr>
          <w:b/>
        </w:rPr>
      </w:pPr>
      <w:r w:rsidRPr="00804BC1">
        <w:rPr>
          <w:b/>
        </w:rPr>
        <w:t>6. Määruse jõustumine</w:t>
      </w:r>
    </w:p>
    <w:p w14:paraId="3469FEAB" w14:textId="77777777" w:rsidR="008E764F" w:rsidRPr="00804BC1" w:rsidRDefault="008E764F">
      <w:pPr>
        <w:jc w:val="both"/>
        <w:rPr>
          <w:b/>
        </w:rPr>
      </w:pPr>
    </w:p>
    <w:p w14:paraId="615BAD60" w14:textId="77777777" w:rsidR="008E764F" w:rsidRPr="00804BC1" w:rsidRDefault="003D1E37">
      <w:pPr>
        <w:jc w:val="both"/>
      </w:pPr>
      <w:r w:rsidRPr="00804BC1">
        <w:t>Määrus jõustub</w:t>
      </w:r>
      <w:r w:rsidR="001C2354">
        <w:t xml:space="preserve"> üldises korras</w:t>
      </w:r>
      <w:r w:rsidR="009A66F5">
        <w:t xml:space="preserve"> ning antud muudatust rakendatakse käesoleval aastal eelmise kalendriaasta </w:t>
      </w:r>
      <w:r w:rsidR="009A66F5" w:rsidRPr="009A66F5">
        <w:t xml:space="preserve">trükiste laenutamise eest tasu </w:t>
      </w:r>
      <w:r w:rsidR="009A66F5">
        <w:t>arv</w:t>
      </w:r>
      <w:r w:rsidR="005253FF">
        <w:t>utamisel</w:t>
      </w:r>
      <w:r w:rsidR="009A66F5">
        <w:t xml:space="preserve"> ja väljamaksmisel.</w:t>
      </w:r>
    </w:p>
    <w:p w14:paraId="1517321D" w14:textId="77777777" w:rsidR="008E764F" w:rsidRPr="00804BC1" w:rsidRDefault="008E764F">
      <w:pPr>
        <w:jc w:val="both"/>
        <w:rPr>
          <w:b/>
        </w:rPr>
      </w:pPr>
    </w:p>
    <w:p w14:paraId="35EA4E24" w14:textId="77777777" w:rsidR="008E764F" w:rsidRPr="00804BC1" w:rsidRDefault="003D1E37">
      <w:pPr>
        <w:jc w:val="both"/>
        <w:rPr>
          <w:b/>
        </w:rPr>
      </w:pPr>
      <w:r w:rsidRPr="00804BC1">
        <w:rPr>
          <w:b/>
        </w:rPr>
        <w:t>7. Eelnõu kooskõlastamine</w:t>
      </w:r>
    </w:p>
    <w:p w14:paraId="78C4791E" w14:textId="77777777" w:rsidR="008E764F" w:rsidRPr="00804BC1" w:rsidRDefault="008E764F">
      <w:pPr>
        <w:jc w:val="both"/>
        <w:rPr>
          <w:b/>
        </w:rPr>
      </w:pPr>
    </w:p>
    <w:p w14:paraId="24675D06" w14:textId="77777777" w:rsidR="00DF5A82" w:rsidRDefault="00DF5A82" w:rsidP="00DF5A82">
      <w:pPr>
        <w:jc w:val="both"/>
      </w:pPr>
      <w:r w:rsidRPr="00804BC1">
        <w:t xml:space="preserve">Eelnõu </w:t>
      </w:r>
      <w:r w:rsidR="00587997">
        <w:t>esitati</w:t>
      </w:r>
      <w:r w:rsidRPr="00804BC1">
        <w:t xml:space="preserve"> kooskõlastamiseks Justiitsministeeriumile ning arvamuse avaldamiseks Sihtasutusele Autorihüvitusfond ja mittetulundusühingutele Eesti Kirjanike Liit, Eesti Kirjastuste Liit ning Eesti Kujundusgraafikute Liit. </w:t>
      </w:r>
    </w:p>
    <w:p w14:paraId="2C688307" w14:textId="77777777" w:rsidR="00631CDD" w:rsidRDefault="00631CDD" w:rsidP="009748F8">
      <w:pPr>
        <w:jc w:val="both"/>
      </w:pPr>
    </w:p>
    <w:p w14:paraId="407760D6" w14:textId="77777777" w:rsidR="008E764F" w:rsidRPr="00804BC1" w:rsidRDefault="009748F8" w:rsidP="0008382A">
      <w:pPr>
        <w:jc w:val="both"/>
      </w:pPr>
      <w:r>
        <w:t xml:space="preserve">Justiitsministeerium kooskõlastas eelnõu märkusteta. </w:t>
      </w:r>
      <w:r w:rsidR="00170C9B">
        <w:t xml:space="preserve">Eesti Kirjastuste Liit kooskõlastas eelnõu. </w:t>
      </w:r>
      <w:r w:rsidRPr="00804BC1">
        <w:lastRenderedPageBreak/>
        <w:t>Sihtasutus Autorihüvitusfond</w:t>
      </w:r>
      <w:r>
        <w:t>,</w:t>
      </w:r>
      <w:r w:rsidRPr="00804BC1">
        <w:t xml:space="preserve"> Eesti Kirjanike Lii</w:t>
      </w:r>
      <w:r w:rsidR="00170C9B">
        <w:t>t</w:t>
      </w:r>
      <w:r>
        <w:t xml:space="preserve"> ja</w:t>
      </w:r>
      <w:r w:rsidRPr="00804BC1">
        <w:t xml:space="preserve"> Eesti Kujundusgraafikute Liit</w:t>
      </w:r>
      <w:r>
        <w:t xml:space="preserve"> tegid eelnõule märkusi</w:t>
      </w:r>
      <w:r w:rsidR="00170C9B">
        <w:t xml:space="preserve">, </w:t>
      </w:r>
      <w:r w:rsidR="00C67442">
        <w:t>mis</w:t>
      </w:r>
      <w:r w:rsidR="00170C9B">
        <w:t xml:space="preserve"> on </w:t>
      </w:r>
      <w:r w:rsidR="00C67442">
        <w:t xml:space="preserve">välja </w:t>
      </w:r>
      <w:r w:rsidR="00170C9B">
        <w:t xml:space="preserve">toodud seletuskirjale lisatud tabelis. </w:t>
      </w:r>
    </w:p>
    <w:sectPr w:rsidR="008E764F" w:rsidRPr="00804BC1" w:rsidSect="00597B09">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8475" w14:textId="77777777" w:rsidR="006A3765" w:rsidRDefault="006A3765">
      <w:r>
        <w:separator/>
      </w:r>
    </w:p>
  </w:endnote>
  <w:endnote w:type="continuationSeparator" w:id="0">
    <w:p w14:paraId="5CD1BF11" w14:textId="77777777" w:rsidR="006A3765" w:rsidRDefault="006A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1099" w14:textId="77777777" w:rsidR="00B81D75" w:rsidRDefault="00B81D75">
    <w:pP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D5B4" w14:textId="77777777" w:rsidR="00B81D75" w:rsidRDefault="00B81D75">
    <w:pP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526" w14:textId="77777777" w:rsidR="00B81D75" w:rsidRDefault="00251E2D">
    <w:pPr>
      <w:tabs>
        <w:tab w:val="center" w:pos="4536"/>
        <w:tab w:val="right" w:pos="9072"/>
      </w:tabs>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335C0B">
      <w:rPr>
        <w:noProof/>
        <w:color w:val="000000"/>
        <w:sz w:val="22"/>
        <w:szCs w:val="22"/>
      </w:rPr>
      <w:t>1</w:t>
    </w:r>
    <w:r>
      <w:rPr>
        <w:color w:val="000000"/>
        <w:sz w:val="22"/>
        <w:szCs w:val="22"/>
      </w:rPr>
      <w:fldChar w:fldCharType="end"/>
    </w:r>
    <w:r>
      <w:rPr>
        <w:color w:val="000000"/>
        <w:sz w:val="22"/>
        <w:szCs w:val="22"/>
      </w:rPr>
      <w:t>(</w:t>
    </w:r>
    <w:r>
      <w:rPr>
        <w:color w:val="000000"/>
        <w:sz w:val="22"/>
        <w:szCs w:val="22"/>
      </w:rPr>
      <w:fldChar w:fldCharType="begin"/>
    </w:r>
    <w:r>
      <w:rPr>
        <w:color w:val="000000"/>
        <w:sz w:val="22"/>
        <w:szCs w:val="22"/>
      </w:rPr>
      <w:instrText>NUMPAGES</w:instrText>
    </w:r>
    <w:r>
      <w:rPr>
        <w:color w:val="000000"/>
        <w:sz w:val="22"/>
        <w:szCs w:val="22"/>
      </w:rPr>
      <w:fldChar w:fldCharType="separate"/>
    </w:r>
    <w:r w:rsidR="00335C0B">
      <w:rPr>
        <w:noProof/>
        <w:color w:val="000000"/>
        <w:sz w:val="22"/>
        <w:szCs w:val="22"/>
      </w:rPr>
      <w:t>7</w:t>
    </w:r>
    <w:r>
      <w:rPr>
        <w:color w:val="000000"/>
        <w:sz w:val="22"/>
        <w:szCs w:val="22"/>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BB8C" w14:textId="77777777" w:rsidR="006A3765" w:rsidRDefault="006A3765">
      <w:r>
        <w:separator/>
      </w:r>
    </w:p>
  </w:footnote>
  <w:footnote w:type="continuationSeparator" w:id="0">
    <w:p w14:paraId="79A9E142" w14:textId="77777777" w:rsidR="006A3765" w:rsidRDefault="006A3765">
      <w:r>
        <w:continuationSeparator/>
      </w:r>
    </w:p>
  </w:footnote>
  <w:footnote w:id="1">
    <w:p w14:paraId="6100D094" w14:textId="77777777" w:rsidR="00D355E2" w:rsidRDefault="002706EC">
      <w:pPr>
        <w:pStyle w:val="Allmrkusetekst"/>
      </w:pPr>
      <w:r>
        <w:rPr>
          <w:rStyle w:val="Allmrkuseviide"/>
        </w:rPr>
        <w:footnoteRef/>
      </w:r>
      <w:r>
        <w:t xml:space="preserve"> </w:t>
      </w:r>
      <w:r w:rsidRPr="00220D7E">
        <w:t>https://ahf.ee/teated/</w:t>
      </w:r>
    </w:p>
  </w:footnote>
  <w:footnote w:id="2">
    <w:p w14:paraId="774E9727" w14:textId="77777777" w:rsidR="00D355E2" w:rsidRDefault="0008382A" w:rsidP="0008382A">
      <w:pPr>
        <w:jc w:val="both"/>
      </w:pPr>
      <w:r>
        <w:rPr>
          <w:rStyle w:val="Allmrkuseviide"/>
        </w:rPr>
        <w:footnoteRef/>
      </w:r>
      <w:r>
        <w:t xml:space="preserve"> </w:t>
      </w:r>
      <w:r w:rsidRPr="0008382A">
        <w:rPr>
          <w:sz w:val="20"/>
          <w:szCs w:val="20"/>
        </w:rPr>
        <w:t xml:space="preserve">www.ekgl.ee. Põhikirja kohaselt on Eesti Kujundusgraafikute Liit </w:t>
      </w:r>
      <w:r>
        <w:rPr>
          <w:sz w:val="20"/>
          <w:szCs w:val="20"/>
        </w:rPr>
        <w:t>(E</w:t>
      </w:r>
      <w:r w:rsidRPr="0008382A">
        <w:rPr>
          <w:sz w:val="20"/>
          <w:szCs w:val="20"/>
        </w:rPr>
        <w:t>KGL</w:t>
      </w:r>
      <w:r>
        <w:rPr>
          <w:sz w:val="20"/>
          <w:szCs w:val="20"/>
        </w:rPr>
        <w:t>)</w:t>
      </w:r>
      <w:r w:rsidRPr="0008382A">
        <w:rPr>
          <w:sz w:val="20"/>
          <w:szCs w:val="20"/>
        </w:rPr>
        <w:t xml:space="preserve"> professionaalseid kujundusgraafikuid ühendav poliitiliselt sõltumatu loominguline liit. EKGL on asutatud 1993. aastal Eesti Kunstnike Liidu Tarbegraafika sektori, Raamatugraafika sektori ja Plakatisektsiooni õigusjärglasena ning on iseseisva mittetulundusühinguna Eesti Kunstnike Liidu liikmesorganisatsioon.</w:t>
      </w:r>
      <w:r>
        <w:rPr>
          <w:sz w:val="20"/>
          <w:szCs w:val="20"/>
        </w:rPr>
        <w:t xml:space="preserve"> </w:t>
      </w:r>
      <w:r w:rsidRPr="0008382A">
        <w:rPr>
          <w:sz w:val="20"/>
          <w:szCs w:val="20"/>
        </w:rPr>
        <w:t>Täna on liikmeteks 115 professionaalset loovisikut, kes tegelevad kas ühes või mitmes kujundusgraafika valdkonnas, nagu raamatukujundus, illustratsioon, koomiks, plakat, graafiline disain, kirjagraafika, kalligraafia, supergraafika, infograafika jne.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8A0B" w14:textId="77777777" w:rsidR="00B81D75" w:rsidRDefault="00B81D75">
    <w:pP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E227" w14:textId="77777777" w:rsidR="006F6511" w:rsidRDefault="006F6511" w:rsidP="00F84285">
    <w:pPr>
      <w:jc w:val="right"/>
      <w:rPr>
        <w:color w:val="000000"/>
        <w:sz w:val="20"/>
        <w:szCs w:val="20"/>
      </w:rPr>
    </w:pPr>
  </w:p>
  <w:p w14:paraId="7AB4DB24" w14:textId="77777777" w:rsidR="006F6511" w:rsidRDefault="006F6511" w:rsidP="00F84285">
    <w:pPr>
      <w:jc w:val="right"/>
      <w:rPr>
        <w:color w:val="000000"/>
        <w:sz w:val="20"/>
        <w:szCs w:val="20"/>
      </w:rPr>
    </w:pPr>
  </w:p>
  <w:p w14:paraId="0747E047" w14:textId="77777777" w:rsidR="00B81D75" w:rsidRDefault="00B81D75" w:rsidP="00F84285">
    <w:pPr>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5A2F" w14:textId="77777777" w:rsidR="00530CD5" w:rsidRPr="00530CD5" w:rsidRDefault="00530CD5" w:rsidP="00530CD5">
    <w:pPr>
      <w:pStyle w:val="Pis"/>
      <w:jc w:val="right"/>
      <w:rPr>
        <w:color w:val="000000"/>
      </w:rPr>
    </w:pPr>
    <w:r w:rsidRPr="00530CD5">
      <w:rPr>
        <w:color w:val="000000"/>
      </w:rPr>
      <w:t>ASUTUSESISESEKS KASUTAMISEKS</w:t>
    </w:r>
  </w:p>
  <w:p w14:paraId="73AE975C" w14:textId="77777777" w:rsidR="00530CD5" w:rsidRPr="00530CD5" w:rsidRDefault="00530CD5" w:rsidP="00530CD5">
    <w:pPr>
      <w:pStyle w:val="Pis"/>
      <w:jc w:val="right"/>
      <w:rPr>
        <w:color w:val="000000"/>
      </w:rPr>
    </w:pPr>
    <w:r w:rsidRPr="00530CD5">
      <w:rPr>
        <w:color w:val="000000"/>
      </w:rPr>
      <w:t>Märge tehtud: 31.05.2022</w:t>
    </w:r>
  </w:p>
  <w:p w14:paraId="0BF19FE8" w14:textId="77777777" w:rsidR="00530CD5" w:rsidRPr="00530CD5" w:rsidRDefault="00530CD5" w:rsidP="00530CD5">
    <w:pPr>
      <w:pStyle w:val="Pis"/>
      <w:jc w:val="right"/>
      <w:rPr>
        <w:color w:val="000000"/>
      </w:rPr>
    </w:pPr>
    <w:r w:rsidRPr="00530CD5">
      <w:rPr>
        <w:color w:val="000000"/>
      </w:rPr>
      <w:t>Kehtib kuni: vastuvõtmiseni</w:t>
    </w:r>
  </w:p>
  <w:p w14:paraId="4F9047F2" w14:textId="77777777" w:rsidR="00530CD5" w:rsidRPr="00530CD5" w:rsidRDefault="00530CD5" w:rsidP="00530CD5">
    <w:pPr>
      <w:pStyle w:val="Pis"/>
      <w:jc w:val="right"/>
      <w:rPr>
        <w:color w:val="000000"/>
      </w:rPr>
    </w:pPr>
    <w:r w:rsidRPr="00530CD5">
      <w:rPr>
        <w:color w:val="000000"/>
      </w:rPr>
      <w:t>Alus: AvTS § 35 lg 2 p 2</w:t>
    </w:r>
  </w:p>
  <w:p w14:paraId="6D24DF62" w14:textId="77777777" w:rsidR="00B81D75" w:rsidRPr="00530CD5" w:rsidRDefault="00530CD5" w:rsidP="00530CD5">
    <w:pPr>
      <w:pStyle w:val="Pis"/>
      <w:jc w:val="right"/>
    </w:pPr>
    <w:r w:rsidRPr="00530CD5">
      <w:rPr>
        <w:color w:val="000000"/>
      </w:rPr>
      <w:t>Teabevaldaja: Kultuuriministeerium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0EF"/>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59A613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1240A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DA252AE"/>
    <w:multiLevelType w:val="hybridMultilevel"/>
    <w:tmpl w:val="FFFFFFFF"/>
    <w:lvl w:ilvl="0" w:tplc="04250001">
      <w:start w:val="1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45E2566"/>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3F3750D2"/>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1D30387"/>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693527591">
    <w:abstractNumId w:val="6"/>
  </w:num>
  <w:num w:numId="2" w16cid:durableId="1141194038">
    <w:abstractNumId w:val="3"/>
  </w:num>
  <w:num w:numId="3" w16cid:durableId="17202888">
    <w:abstractNumId w:val="0"/>
  </w:num>
  <w:num w:numId="4" w16cid:durableId="454835179">
    <w:abstractNumId w:val="2"/>
  </w:num>
  <w:num w:numId="5" w16cid:durableId="1671986258">
    <w:abstractNumId w:val="1"/>
  </w:num>
  <w:num w:numId="6" w16cid:durableId="459803176">
    <w:abstractNumId w:val="5"/>
  </w:num>
  <w:num w:numId="7" w16cid:durableId="1387607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E764F"/>
    <w:rsid w:val="00006004"/>
    <w:rsid w:val="00030A65"/>
    <w:rsid w:val="000336D7"/>
    <w:rsid w:val="00034DC7"/>
    <w:rsid w:val="000546CA"/>
    <w:rsid w:val="000646A4"/>
    <w:rsid w:val="00080E1A"/>
    <w:rsid w:val="0008382A"/>
    <w:rsid w:val="000A69F9"/>
    <w:rsid w:val="000B7ACC"/>
    <w:rsid w:val="000D1CC0"/>
    <w:rsid w:val="0010310A"/>
    <w:rsid w:val="0011677E"/>
    <w:rsid w:val="00120597"/>
    <w:rsid w:val="0012647B"/>
    <w:rsid w:val="001339BA"/>
    <w:rsid w:val="00136FA1"/>
    <w:rsid w:val="00142305"/>
    <w:rsid w:val="00154B39"/>
    <w:rsid w:val="00157EBE"/>
    <w:rsid w:val="00170C9B"/>
    <w:rsid w:val="0017773B"/>
    <w:rsid w:val="001905A7"/>
    <w:rsid w:val="00194FEA"/>
    <w:rsid w:val="001A4F5C"/>
    <w:rsid w:val="001C2354"/>
    <w:rsid w:val="001C5BCD"/>
    <w:rsid w:val="001D47F4"/>
    <w:rsid w:val="001D7336"/>
    <w:rsid w:val="001F20F7"/>
    <w:rsid w:val="00212E21"/>
    <w:rsid w:val="002152F8"/>
    <w:rsid w:val="00220D7E"/>
    <w:rsid w:val="0022407A"/>
    <w:rsid w:val="00224482"/>
    <w:rsid w:val="00251E2D"/>
    <w:rsid w:val="00254CB2"/>
    <w:rsid w:val="002560EE"/>
    <w:rsid w:val="002706EC"/>
    <w:rsid w:val="00272AF4"/>
    <w:rsid w:val="00273594"/>
    <w:rsid w:val="002D310C"/>
    <w:rsid w:val="002D322F"/>
    <w:rsid w:val="002E522A"/>
    <w:rsid w:val="00315FC5"/>
    <w:rsid w:val="0032017C"/>
    <w:rsid w:val="00327676"/>
    <w:rsid w:val="00330347"/>
    <w:rsid w:val="00335C0B"/>
    <w:rsid w:val="00341D70"/>
    <w:rsid w:val="003A0A4F"/>
    <w:rsid w:val="003A419D"/>
    <w:rsid w:val="003B13BA"/>
    <w:rsid w:val="003C3FC1"/>
    <w:rsid w:val="003D1E37"/>
    <w:rsid w:val="003D549E"/>
    <w:rsid w:val="003E4A2E"/>
    <w:rsid w:val="004001E0"/>
    <w:rsid w:val="00407482"/>
    <w:rsid w:val="004110EC"/>
    <w:rsid w:val="00412C59"/>
    <w:rsid w:val="00446C3E"/>
    <w:rsid w:val="004554BF"/>
    <w:rsid w:val="004646AF"/>
    <w:rsid w:val="00471936"/>
    <w:rsid w:val="00472B78"/>
    <w:rsid w:val="00474751"/>
    <w:rsid w:val="004769CE"/>
    <w:rsid w:val="00485642"/>
    <w:rsid w:val="00486CD4"/>
    <w:rsid w:val="00490B5F"/>
    <w:rsid w:val="004A3E77"/>
    <w:rsid w:val="004C2D93"/>
    <w:rsid w:val="004C506B"/>
    <w:rsid w:val="004C5851"/>
    <w:rsid w:val="004E041A"/>
    <w:rsid w:val="004E1676"/>
    <w:rsid w:val="004E5164"/>
    <w:rsid w:val="004F6507"/>
    <w:rsid w:val="005049FE"/>
    <w:rsid w:val="005215BF"/>
    <w:rsid w:val="005234CC"/>
    <w:rsid w:val="005253FF"/>
    <w:rsid w:val="00530CD5"/>
    <w:rsid w:val="00536967"/>
    <w:rsid w:val="005426E1"/>
    <w:rsid w:val="00550ABB"/>
    <w:rsid w:val="00556E8E"/>
    <w:rsid w:val="00563B63"/>
    <w:rsid w:val="00565868"/>
    <w:rsid w:val="00586F1E"/>
    <w:rsid w:val="00587997"/>
    <w:rsid w:val="00597B09"/>
    <w:rsid w:val="005B33E5"/>
    <w:rsid w:val="005C1EDC"/>
    <w:rsid w:val="005C4485"/>
    <w:rsid w:val="005D6866"/>
    <w:rsid w:val="005E196C"/>
    <w:rsid w:val="005E5AB9"/>
    <w:rsid w:val="005F1200"/>
    <w:rsid w:val="005F5E53"/>
    <w:rsid w:val="00607A47"/>
    <w:rsid w:val="00615CF7"/>
    <w:rsid w:val="00616393"/>
    <w:rsid w:val="00617CEE"/>
    <w:rsid w:val="00631CDD"/>
    <w:rsid w:val="00680994"/>
    <w:rsid w:val="00685DFC"/>
    <w:rsid w:val="006906E1"/>
    <w:rsid w:val="00692611"/>
    <w:rsid w:val="006A3765"/>
    <w:rsid w:val="006A4673"/>
    <w:rsid w:val="006B1C5E"/>
    <w:rsid w:val="006F1D4C"/>
    <w:rsid w:val="006F6511"/>
    <w:rsid w:val="007117E3"/>
    <w:rsid w:val="00740C40"/>
    <w:rsid w:val="00742A93"/>
    <w:rsid w:val="007729FD"/>
    <w:rsid w:val="00774154"/>
    <w:rsid w:val="00781E3A"/>
    <w:rsid w:val="007B0C29"/>
    <w:rsid w:val="007C02F6"/>
    <w:rsid w:val="007C3FFD"/>
    <w:rsid w:val="007D41BF"/>
    <w:rsid w:val="007E1767"/>
    <w:rsid w:val="007E2683"/>
    <w:rsid w:val="007E5D11"/>
    <w:rsid w:val="007E6079"/>
    <w:rsid w:val="007F3532"/>
    <w:rsid w:val="007F3EEE"/>
    <w:rsid w:val="008039EB"/>
    <w:rsid w:val="00804BC1"/>
    <w:rsid w:val="00820BAB"/>
    <w:rsid w:val="00841B4E"/>
    <w:rsid w:val="00866947"/>
    <w:rsid w:val="00892ACB"/>
    <w:rsid w:val="008A3DCB"/>
    <w:rsid w:val="008A4972"/>
    <w:rsid w:val="008C4D08"/>
    <w:rsid w:val="008D190B"/>
    <w:rsid w:val="008E13FD"/>
    <w:rsid w:val="008E764F"/>
    <w:rsid w:val="008F60B7"/>
    <w:rsid w:val="0090155D"/>
    <w:rsid w:val="00905FF6"/>
    <w:rsid w:val="00955F75"/>
    <w:rsid w:val="009748F8"/>
    <w:rsid w:val="00975569"/>
    <w:rsid w:val="0098372E"/>
    <w:rsid w:val="00985195"/>
    <w:rsid w:val="009A66F5"/>
    <w:rsid w:val="009B36FC"/>
    <w:rsid w:val="009B70C7"/>
    <w:rsid w:val="009C6FE4"/>
    <w:rsid w:val="00A46EC6"/>
    <w:rsid w:val="00A513C2"/>
    <w:rsid w:val="00A666E5"/>
    <w:rsid w:val="00A92A22"/>
    <w:rsid w:val="00AA0AEE"/>
    <w:rsid w:val="00AA2451"/>
    <w:rsid w:val="00AA4D36"/>
    <w:rsid w:val="00AB6D06"/>
    <w:rsid w:val="00AB7A21"/>
    <w:rsid w:val="00AC0642"/>
    <w:rsid w:val="00B14E99"/>
    <w:rsid w:val="00B24B53"/>
    <w:rsid w:val="00B4452B"/>
    <w:rsid w:val="00B81D75"/>
    <w:rsid w:val="00B90AB8"/>
    <w:rsid w:val="00B90C73"/>
    <w:rsid w:val="00BA4456"/>
    <w:rsid w:val="00BD7A0C"/>
    <w:rsid w:val="00BE1DAD"/>
    <w:rsid w:val="00BE2D69"/>
    <w:rsid w:val="00C02CF9"/>
    <w:rsid w:val="00C06C69"/>
    <w:rsid w:val="00C266A9"/>
    <w:rsid w:val="00C33FDB"/>
    <w:rsid w:val="00C428E8"/>
    <w:rsid w:val="00C47DEE"/>
    <w:rsid w:val="00C500FE"/>
    <w:rsid w:val="00C528BF"/>
    <w:rsid w:val="00C67442"/>
    <w:rsid w:val="00C7349B"/>
    <w:rsid w:val="00C764E2"/>
    <w:rsid w:val="00C946FA"/>
    <w:rsid w:val="00C94F63"/>
    <w:rsid w:val="00CA3B86"/>
    <w:rsid w:val="00CB0A3D"/>
    <w:rsid w:val="00CB6F80"/>
    <w:rsid w:val="00CB79FD"/>
    <w:rsid w:val="00CC092F"/>
    <w:rsid w:val="00CC3C41"/>
    <w:rsid w:val="00CF2AE0"/>
    <w:rsid w:val="00CF39C4"/>
    <w:rsid w:val="00D05D52"/>
    <w:rsid w:val="00D06D9A"/>
    <w:rsid w:val="00D303CE"/>
    <w:rsid w:val="00D355E2"/>
    <w:rsid w:val="00D51014"/>
    <w:rsid w:val="00D57114"/>
    <w:rsid w:val="00D7073C"/>
    <w:rsid w:val="00D933A6"/>
    <w:rsid w:val="00DA3A74"/>
    <w:rsid w:val="00DC2778"/>
    <w:rsid w:val="00DE1C59"/>
    <w:rsid w:val="00DE22FD"/>
    <w:rsid w:val="00DE455B"/>
    <w:rsid w:val="00DF21BA"/>
    <w:rsid w:val="00DF5A82"/>
    <w:rsid w:val="00E00EB8"/>
    <w:rsid w:val="00E43940"/>
    <w:rsid w:val="00E54158"/>
    <w:rsid w:val="00E61AEB"/>
    <w:rsid w:val="00E80EFF"/>
    <w:rsid w:val="00E95DD4"/>
    <w:rsid w:val="00EA5769"/>
    <w:rsid w:val="00EB6DAC"/>
    <w:rsid w:val="00ED2D6C"/>
    <w:rsid w:val="00ED5B88"/>
    <w:rsid w:val="00ED5CC9"/>
    <w:rsid w:val="00EE701C"/>
    <w:rsid w:val="00F037C9"/>
    <w:rsid w:val="00F05F1C"/>
    <w:rsid w:val="00F1453A"/>
    <w:rsid w:val="00F157BA"/>
    <w:rsid w:val="00F30950"/>
    <w:rsid w:val="00F357D8"/>
    <w:rsid w:val="00F43FD4"/>
    <w:rsid w:val="00F5368C"/>
    <w:rsid w:val="00F56B57"/>
    <w:rsid w:val="00F61B04"/>
    <w:rsid w:val="00F701CD"/>
    <w:rsid w:val="00F82734"/>
    <w:rsid w:val="00F84285"/>
    <w:rsid w:val="00FB35F3"/>
    <w:rsid w:val="00FC5371"/>
    <w:rsid w:val="00FC7600"/>
    <w:rsid w:val="00FE74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E6869"/>
  <w14:defaultImageDpi w14:val="0"/>
  <w15:docId w15:val="{A0E99BB1-C1D4-4092-9041-64DD920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keepLines/>
      <w:spacing w:before="480" w:after="120"/>
      <w:outlineLvl w:val="0"/>
    </w:pPr>
    <w:rPr>
      <w:b/>
      <w:sz w:val="48"/>
      <w:szCs w:val="48"/>
    </w:rPr>
  </w:style>
  <w:style w:type="paragraph" w:styleId="Pealkiri2">
    <w:name w:val="heading 2"/>
    <w:basedOn w:val="Normaallaad"/>
    <w:next w:val="Normaallaad"/>
    <w:link w:val="Pealkiri2Mrk"/>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link w:val="Pealkiri3Mrk"/>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link w:val="Pealkiri4Mrk"/>
    <w:uiPriority w:val="9"/>
    <w:semiHidden/>
    <w:unhideWhenUsed/>
    <w:qFormat/>
    <w:pPr>
      <w:keepNext/>
      <w:keepLines/>
      <w:spacing w:before="240" w:after="40"/>
      <w:outlineLvl w:val="3"/>
    </w:pPr>
    <w:rPr>
      <w:b/>
    </w:rPr>
  </w:style>
  <w:style w:type="paragraph" w:styleId="Pealkiri5">
    <w:name w:val="heading 5"/>
    <w:basedOn w:val="Normaallaad"/>
    <w:next w:val="Normaallaad"/>
    <w:link w:val="Pealkiri5Mrk"/>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link w:val="Pealkiri6Mrk"/>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uiPriority w:val="9"/>
    <w:semiHidden/>
    <w:rPr>
      <w:rFonts w:asciiTheme="minorHAnsi" w:eastAsiaTheme="minorEastAsia" w:hAnsiTheme="minorHAnsi" w:cstheme="minorBidi"/>
      <w:b/>
      <w:bCs/>
      <w:sz w:val="22"/>
      <w:szCs w:val="22"/>
    </w:rPr>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link w:val="PealkiriMrk"/>
    <w:uiPriority w:val="10"/>
    <w:qFormat/>
    <w:pPr>
      <w:keepNext/>
      <w:keepLines/>
      <w:spacing w:before="480" w:after="120"/>
    </w:pPr>
    <w:rPr>
      <w:b/>
      <w:sz w:val="72"/>
      <w:szCs w:val="72"/>
    </w:rPr>
  </w:style>
  <w:style w:type="character" w:customStyle="1" w:styleId="PealkiriMrk">
    <w:name w:val="Pealkiri Märk"/>
    <w:basedOn w:val="Liguvaikefont"/>
    <w:link w:val="Pealkiri"/>
    <w:uiPriority w:val="10"/>
    <w:rPr>
      <w:rFonts w:asciiTheme="majorHAnsi" w:eastAsiaTheme="majorEastAsia" w:hAnsiTheme="majorHAnsi" w:cstheme="majorBidi"/>
      <w:b/>
      <w:bCs/>
      <w:kern w:val="28"/>
      <w:sz w:val="32"/>
      <w:szCs w:val="32"/>
    </w:rPr>
  </w:style>
  <w:style w:type="paragraph" w:styleId="Alapealkiri">
    <w:name w:val="Subtitle"/>
    <w:basedOn w:val="Normaallaad"/>
    <w:next w:val="Normaallaad"/>
    <w:link w:val="AlapealkiriMrk"/>
    <w:uiPriority w:val="11"/>
    <w:qFormat/>
    <w:pPr>
      <w:keepNext/>
      <w:keepLines/>
      <w:spacing w:before="360" w:after="80"/>
    </w:pPr>
    <w:rPr>
      <w:rFonts w:ascii="Georgia" w:hAnsi="Georgia" w:cs="Georgia"/>
      <w:i/>
      <w:color w:val="666666"/>
      <w:sz w:val="48"/>
      <w:szCs w:val="48"/>
    </w:rPr>
  </w:style>
  <w:style w:type="character" w:customStyle="1" w:styleId="AlapealkiriMrk">
    <w:name w:val="Alapealkiri Märk"/>
    <w:basedOn w:val="Liguvaikefont"/>
    <w:link w:val="Alapealkiri"/>
    <w:uiPriority w:val="11"/>
    <w:rPr>
      <w:rFonts w:asciiTheme="majorHAnsi" w:eastAsiaTheme="majorEastAsia" w:hAnsiTheme="majorHAnsi" w:cstheme="majorBidi"/>
    </w:rPr>
  </w:style>
  <w:style w:type="character" w:styleId="Kommentaariviide">
    <w:name w:val="annotation reference"/>
    <w:basedOn w:val="Liguvaikefont"/>
    <w:uiPriority w:val="99"/>
    <w:semiHidden/>
    <w:unhideWhenUsed/>
    <w:rsid w:val="00F037C9"/>
    <w:rPr>
      <w:rFonts w:cs="Times New Roman"/>
      <w:sz w:val="16"/>
      <w:szCs w:val="16"/>
    </w:rPr>
  </w:style>
  <w:style w:type="paragraph" w:styleId="Kommentaaritekst">
    <w:name w:val="annotation text"/>
    <w:basedOn w:val="Normaallaad"/>
    <w:link w:val="KommentaaritekstMrk"/>
    <w:uiPriority w:val="99"/>
    <w:unhideWhenUsed/>
    <w:rsid w:val="00F037C9"/>
    <w:rPr>
      <w:sz w:val="20"/>
      <w:szCs w:val="20"/>
    </w:rPr>
  </w:style>
  <w:style w:type="character" w:customStyle="1" w:styleId="KommentaaritekstMrk">
    <w:name w:val="Kommentaari tekst Märk"/>
    <w:basedOn w:val="Liguvaikefont"/>
    <w:link w:val="Kommentaaritekst"/>
    <w:uiPriority w:val="99"/>
    <w:rsid w:val="00F037C9"/>
    <w:rPr>
      <w:rFonts w:cs="Times New Roman"/>
      <w:sz w:val="20"/>
      <w:szCs w:val="20"/>
    </w:rPr>
  </w:style>
  <w:style w:type="paragraph" w:styleId="Kommentaariteema">
    <w:name w:val="annotation subject"/>
    <w:basedOn w:val="Kommentaaritekst"/>
    <w:next w:val="Kommentaaritekst"/>
    <w:link w:val="KommentaariteemaMrk"/>
    <w:uiPriority w:val="99"/>
    <w:semiHidden/>
    <w:unhideWhenUsed/>
    <w:rsid w:val="00F037C9"/>
    <w:rPr>
      <w:b/>
      <w:bCs/>
    </w:rPr>
  </w:style>
  <w:style w:type="character" w:customStyle="1" w:styleId="KommentaariteemaMrk">
    <w:name w:val="Kommentaari teema Märk"/>
    <w:basedOn w:val="KommentaaritekstMrk"/>
    <w:link w:val="Kommentaariteema"/>
    <w:uiPriority w:val="99"/>
    <w:semiHidden/>
    <w:rsid w:val="00F037C9"/>
    <w:rPr>
      <w:rFonts w:cs="Times New Roman"/>
      <w:b/>
      <w:bCs/>
      <w:sz w:val="20"/>
      <w:szCs w:val="20"/>
    </w:rPr>
  </w:style>
  <w:style w:type="paragraph" w:styleId="Loendilik">
    <w:name w:val="List Paragraph"/>
    <w:basedOn w:val="Normaallaad"/>
    <w:uiPriority w:val="34"/>
    <w:qFormat/>
    <w:rsid w:val="00E00EB8"/>
    <w:pPr>
      <w:ind w:left="720"/>
      <w:contextualSpacing/>
    </w:pPr>
  </w:style>
  <w:style w:type="character" w:styleId="Hperlink">
    <w:name w:val="Hyperlink"/>
    <w:basedOn w:val="Liguvaikefont"/>
    <w:uiPriority w:val="99"/>
    <w:unhideWhenUsed/>
    <w:rsid w:val="00556E8E"/>
    <w:rPr>
      <w:rFonts w:cs="Times New Roman"/>
      <w:color w:val="0000FF" w:themeColor="hyperlink"/>
      <w:u w:val="single"/>
    </w:rPr>
  </w:style>
  <w:style w:type="character" w:styleId="Lahendamatamainimine">
    <w:name w:val="Unresolved Mention"/>
    <w:basedOn w:val="Liguvaikefont"/>
    <w:uiPriority w:val="99"/>
    <w:semiHidden/>
    <w:unhideWhenUsed/>
    <w:rsid w:val="00556E8E"/>
    <w:rPr>
      <w:rFonts w:cs="Times New Roman"/>
      <w:color w:val="605E5C"/>
      <w:shd w:val="clear" w:color="auto" w:fill="E1DFDD"/>
    </w:rPr>
  </w:style>
  <w:style w:type="paragraph" w:styleId="Pis">
    <w:name w:val="header"/>
    <w:basedOn w:val="Normaallaad"/>
    <w:link w:val="PisMrk"/>
    <w:uiPriority w:val="99"/>
    <w:semiHidden/>
    <w:unhideWhenUsed/>
    <w:rsid w:val="00530CD5"/>
    <w:pPr>
      <w:tabs>
        <w:tab w:val="center" w:pos="4536"/>
        <w:tab w:val="right" w:pos="9072"/>
      </w:tabs>
    </w:pPr>
  </w:style>
  <w:style w:type="character" w:customStyle="1" w:styleId="PisMrk">
    <w:name w:val="Päis Märk"/>
    <w:basedOn w:val="Liguvaikefont"/>
    <w:link w:val="Pis"/>
    <w:uiPriority w:val="99"/>
    <w:semiHidden/>
    <w:rsid w:val="00530CD5"/>
    <w:rPr>
      <w:rFonts w:cs="Times New Roman"/>
    </w:rPr>
  </w:style>
  <w:style w:type="paragraph" w:styleId="Redaktsioon">
    <w:name w:val="Revision"/>
    <w:hidden/>
    <w:uiPriority w:val="99"/>
    <w:semiHidden/>
    <w:rsid w:val="00BE2D69"/>
    <w:pPr>
      <w:widowControl/>
    </w:pPr>
  </w:style>
  <w:style w:type="character" w:customStyle="1" w:styleId="leitudss">
    <w:name w:val="leitud_ss"/>
    <w:basedOn w:val="Liguvaikefont"/>
    <w:rsid w:val="005E5AB9"/>
    <w:rPr>
      <w:rFonts w:cs="Times New Roman"/>
    </w:rPr>
  </w:style>
  <w:style w:type="character" w:customStyle="1" w:styleId="tpxtnr">
    <w:name w:val="tp_x_tnr"/>
    <w:basedOn w:val="Liguvaikefont"/>
    <w:rsid w:val="005E5AB9"/>
    <w:rPr>
      <w:rFonts w:cs="Times New Roman"/>
    </w:rPr>
  </w:style>
  <w:style w:type="character" w:customStyle="1" w:styleId="d">
    <w:name w:val="d"/>
    <w:basedOn w:val="Liguvaikefont"/>
    <w:rsid w:val="005E5AB9"/>
    <w:rPr>
      <w:rFonts w:cs="Times New Roman"/>
    </w:rPr>
  </w:style>
  <w:style w:type="character" w:customStyle="1" w:styleId="keel">
    <w:name w:val="keel"/>
    <w:basedOn w:val="Liguvaikefont"/>
    <w:rsid w:val="005E5AB9"/>
    <w:rPr>
      <w:rFonts w:cs="Times New Roman"/>
    </w:rPr>
  </w:style>
  <w:style w:type="character" w:customStyle="1" w:styleId="ex">
    <w:name w:val="ex"/>
    <w:basedOn w:val="Liguvaikefont"/>
    <w:rsid w:val="005E5AB9"/>
    <w:rPr>
      <w:rFonts w:cs="Times New Roman"/>
    </w:rPr>
  </w:style>
  <w:style w:type="character" w:customStyle="1" w:styleId="a">
    <w:name w:val="a"/>
    <w:basedOn w:val="Liguvaikefont"/>
    <w:rsid w:val="005E5AB9"/>
    <w:rPr>
      <w:rFonts w:cs="Times New Roman"/>
    </w:rPr>
  </w:style>
  <w:style w:type="paragraph" w:styleId="Allmrkusetekst">
    <w:name w:val="footnote text"/>
    <w:basedOn w:val="Normaallaad"/>
    <w:link w:val="AllmrkusetekstMrk"/>
    <w:uiPriority w:val="99"/>
    <w:semiHidden/>
    <w:unhideWhenUsed/>
    <w:rsid w:val="00F61B04"/>
    <w:pPr>
      <w:widowControl/>
    </w:pPr>
    <w:rPr>
      <w:sz w:val="20"/>
      <w:szCs w:val="20"/>
      <w:lang w:val="en-GB" w:eastAsia="en-US"/>
    </w:rPr>
  </w:style>
  <w:style w:type="character" w:customStyle="1" w:styleId="AllmrkusetekstMrk">
    <w:name w:val="Allmärkuse tekst Märk"/>
    <w:basedOn w:val="Liguvaikefont"/>
    <w:link w:val="Allmrkusetekst"/>
    <w:uiPriority w:val="99"/>
    <w:semiHidden/>
    <w:rsid w:val="00F61B04"/>
    <w:rPr>
      <w:rFonts w:cs="Times New Roman"/>
      <w:sz w:val="20"/>
      <w:szCs w:val="20"/>
      <w:lang w:val="en-GB" w:eastAsia="en-US"/>
    </w:rPr>
  </w:style>
  <w:style w:type="character" w:styleId="Allmrkuseviide">
    <w:name w:val="footnote reference"/>
    <w:basedOn w:val="Liguvaikefont"/>
    <w:uiPriority w:val="99"/>
    <w:semiHidden/>
    <w:unhideWhenUsed/>
    <w:rsid w:val="00F61B04"/>
    <w:rPr>
      <w:rFonts w:cs="Times New Roman"/>
      <w:vertAlign w:val="superscript"/>
    </w:rPr>
  </w:style>
  <w:style w:type="character" w:styleId="Klastatudhperlink">
    <w:name w:val="FollowedHyperlink"/>
    <w:basedOn w:val="Liguvaikefont"/>
    <w:uiPriority w:val="99"/>
    <w:semiHidden/>
    <w:unhideWhenUsed/>
    <w:rsid w:val="00C47DEE"/>
    <w:rPr>
      <w:rFonts w:cs="Times New Roman"/>
      <w:color w:val="800080" w:themeColor="followedHyperlink"/>
      <w:u w:val="single"/>
    </w:rPr>
  </w:style>
  <w:style w:type="paragraph" w:styleId="Normaallaadveeb">
    <w:name w:val="Normal (Web)"/>
    <w:basedOn w:val="Normaallaad"/>
    <w:uiPriority w:val="99"/>
    <w:unhideWhenUsed/>
    <w:rsid w:val="005E196C"/>
    <w:pPr>
      <w:widowControl/>
      <w:spacing w:before="100" w:beforeAutospacing="1" w:after="100" w:afterAutospacing="1"/>
    </w:pPr>
    <w:rPr>
      <w:lang w:val="en-US" w:eastAsia="en-US"/>
    </w:rPr>
  </w:style>
  <w:style w:type="paragraph" w:styleId="Vahedeta">
    <w:name w:val="No Spacing"/>
    <w:uiPriority w:val="1"/>
    <w:qFormat/>
    <w:rsid w:val="005E196C"/>
    <w:pPr>
      <w:widowControl/>
    </w:pPr>
    <w:rPr>
      <w:rFonts w:ascii="Calibri" w:hAnsi="Calibri"/>
      <w:sz w:val="22"/>
      <w:szCs w:val="22"/>
      <w:lang w:val="en-US" w:eastAsia="en-US"/>
    </w:rPr>
  </w:style>
  <w:style w:type="character" w:customStyle="1" w:styleId="normaltextrun">
    <w:name w:val="normaltextrun"/>
    <w:basedOn w:val="Liguvaikefont"/>
    <w:rsid w:val="005E196C"/>
    <w:rPr>
      <w:rFonts w:cs="Times New Roman"/>
    </w:rPr>
  </w:style>
  <w:style w:type="paragraph" w:customStyle="1" w:styleId="Default">
    <w:name w:val="Default"/>
    <w:rsid w:val="005E196C"/>
    <w:pPr>
      <w:widowControl/>
      <w:autoSpaceDE w:val="0"/>
      <w:autoSpaceDN w:val="0"/>
      <w:adjustRightInd w:val="0"/>
    </w:pPr>
    <w:rPr>
      <w:color w:val="000000"/>
      <w:lang w:eastAsia="en-US"/>
    </w:rPr>
  </w:style>
  <w:style w:type="character" w:styleId="HTML-tsitaat">
    <w:name w:val="HTML Cite"/>
    <w:basedOn w:val="Liguvaikefont"/>
    <w:uiPriority w:val="99"/>
    <w:semiHidden/>
    <w:unhideWhenUsed/>
    <w:rsid w:val="00ED5CC9"/>
    <w:rPr>
      <w:rFonts w:cs="Times New Roman"/>
      <w:i/>
      <w:iCs/>
    </w:rPr>
  </w:style>
  <w:style w:type="character" w:styleId="Tugev">
    <w:name w:val="Strong"/>
    <w:basedOn w:val="Liguvaikefont"/>
    <w:uiPriority w:val="99"/>
    <w:qFormat/>
    <w:rsid w:val="00315FC5"/>
    <w:rPr>
      <w:rFonts w:ascii="Times New Roman" w:hAnsi="Times New Roman" w:cs="Times New Roman"/>
      <w:b/>
      <w:bCs/>
    </w:rPr>
  </w:style>
  <w:style w:type="character" w:customStyle="1" w:styleId="tyhik">
    <w:name w:val="tyhik"/>
    <w:basedOn w:val="Liguvaikefont"/>
    <w:rsid w:val="00154B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4854">
      <w:marLeft w:val="0"/>
      <w:marRight w:val="0"/>
      <w:marTop w:val="0"/>
      <w:marBottom w:val="0"/>
      <w:divBdr>
        <w:top w:val="none" w:sz="0" w:space="0" w:color="auto"/>
        <w:left w:val="none" w:sz="0" w:space="0" w:color="auto"/>
        <w:bottom w:val="none" w:sz="0" w:space="0" w:color="auto"/>
        <w:right w:val="none" w:sz="0" w:space="0" w:color="auto"/>
      </w:divBdr>
    </w:div>
    <w:div w:id="403264855">
      <w:marLeft w:val="0"/>
      <w:marRight w:val="0"/>
      <w:marTop w:val="0"/>
      <w:marBottom w:val="0"/>
      <w:divBdr>
        <w:top w:val="none" w:sz="0" w:space="0" w:color="auto"/>
        <w:left w:val="none" w:sz="0" w:space="0" w:color="auto"/>
        <w:bottom w:val="none" w:sz="0" w:space="0" w:color="auto"/>
        <w:right w:val="none" w:sz="0" w:space="0" w:color="auto"/>
      </w:divBdr>
    </w:div>
    <w:div w:id="403264856">
      <w:marLeft w:val="0"/>
      <w:marRight w:val="0"/>
      <w:marTop w:val="0"/>
      <w:marBottom w:val="0"/>
      <w:divBdr>
        <w:top w:val="none" w:sz="0" w:space="0" w:color="auto"/>
        <w:left w:val="none" w:sz="0" w:space="0" w:color="auto"/>
        <w:bottom w:val="none" w:sz="0" w:space="0" w:color="auto"/>
        <w:right w:val="none" w:sz="0" w:space="0" w:color="auto"/>
      </w:divBdr>
    </w:div>
    <w:div w:id="403264857">
      <w:marLeft w:val="0"/>
      <w:marRight w:val="0"/>
      <w:marTop w:val="0"/>
      <w:marBottom w:val="0"/>
      <w:divBdr>
        <w:top w:val="none" w:sz="0" w:space="0" w:color="auto"/>
        <w:left w:val="none" w:sz="0" w:space="0" w:color="auto"/>
        <w:bottom w:val="none" w:sz="0" w:space="0" w:color="auto"/>
        <w:right w:val="none" w:sz="0" w:space="0" w:color="auto"/>
      </w:divBdr>
    </w:div>
    <w:div w:id="403264858">
      <w:marLeft w:val="0"/>
      <w:marRight w:val="0"/>
      <w:marTop w:val="0"/>
      <w:marBottom w:val="0"/>
      <w:divBdr>
        <w:top w:val="none" w:sz="0" w:space="0" w:color="auto"/>
        <w:left w:val="none" w:sz="0" w:space="0" w:color="auto"/>
        <w:bottom w:val="none" w:sz="0" w:space="0" w:color="auto"/>
        <w:right w:val="none" w:sz="0" w:space="0" w:color="auto"/>
      </w:divBdr>
    </w:div>
    <w:div w:id="403264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trummel@kul.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iri.pelisaar@kul.ee" TargetMode="External"/><Relationship Id="rId4" Type="http://schemas.openxmlformats.org/officeDocument/2006/relationships/settings" Target="settings.xml"/><Relationship Id="rId9" Type="http://schemas.openxmlformats.org/officeDocument/2006/relationships/hyperlink" Target="mailto:ulle.taliharm@kul.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F268-52B5-480D-B53B-E086728F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4710</Characters>
  <Application>Microsoft Office Word</Application>
  <DocSecurity>0</DocSecurity>
  <Lines>39</Lines>
  <Paragraphs>11</Paragraphs>
  <ScaleCrop>false</ScaleCrop>
  <Company>Haridus- ja Teadusministeerium</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Seletuskiri.docx</dc:title>
  <dc:subject/>
  <dc:creator>Raina Loom</dc:creator>
  <cp:keywords/>
  <dc:description/>
  <cp:lastModifiedBy>Asta Trummel</cp:lastModifiedBy>
  <cp:revision>3</cp:revision>
  <dcterms:created xsi:type="dcterms:W3CDTF">2025-01-12T10:42:00Z</dcterms:created>
  <dcterms:modified xsi:type="dcterms:W3CDTF">2025-01-13T07:48:00Z</dcterms:modified>
</cp:coreProperties>
</file>