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0ABC9E" w14:textId="77777777" w:rsidR="00A60390" w:rsidRDefault="007975D2" w:rsidP="00A60390">
      <w:pPr>
        <w:jc w:val="right"/>
        <w:rPr>
          <w:rFonts w:cs="Times New Roman"/>
          <w:sz w:val="22"/>
        </w:rPr>
      </w:pPr>
      <w:r w:rsidRPr="00B12E11">
        <w:rPr>
          <w:rFonts w:cs="Times New Roman"/>
          <w:sz w:val="22"/>
        </w:rPr>
        <w:t xml:space="preserve">Vabariigi Valitsuse määruse „Taustakontrolli teenuse nõuded“ eelnõu </w:t>
      </w:r>
    </w:p>
    <w:p w14:paraId="777A1797" w14:textId="3845779E" w:rsidR="007975D2" w:rsidRPr="00B12E11" w:rsidRDefault="007975D2" w:rsidP="00A60390">
      <w:pPr>
        <w:jc w:val="right"/>
        <w:rPr>
          <w:rFonts w:cs="Times New Roman"/>
          <w:sz w:val="22"/>
        </w:rPr>
      </w:pPr>
      <w:r w:rsidRPr="00B12E11">
        <w:rPr>
          <w:rFonts w:cs="Times New Roman"/>
          <w:sz w:val="22"/>
        </w:rPr>
        <w:t xml:space="preserve">seletuskirja lisa </w:t>
      </w:r>
    </w:p>
    <w:p w14:paraId="57B5AB8C" w14:textId="77777777" w:rsidR="007975D2" w:rsidRDefault="007975D2">
      <w:pPr>
        <w:rPr>
          <w:rFonts w:cs="Times New Roman"/>
          <w:sz w:val="22"/>
        </w:rPr>
      </w:pPr>
    </w:p>
    <w:p w14:paraId="00409F73" w14:textId="77777777" w:rsidR="003F5EBF" w:rsidRPr="00B12E11" w:rsidRDefault="003F5EBF">
      <w:pPr>
        <w:rPr>
          <w:rFonts w:cs="Times New Roman"/>
          <w:sz w:val="22"/>
        </w:rPr>
      </w:pPr>
    </w:p>
    <w:p w14:paraId="14CB79A0" w14:textId="77777777" w:rsidR="002D7693" w:rsidRDefault="007975D2" w:rsidP="002D7693">
      <w:pPr>
        <w:pStyle w:val="Pealkiri3"/>
        <w:spacing w:before="0" w:after="0"/>
        <w:jc w:val="center"/>
        <w:rPr>
          <w:color w:val="auto"/>
          <w:sz w:val="24"/>
          <w:szCs w:val="24"/>
        </w:rPr>
      </w:pPr>
      <w:r w:rsidRPr="00B12E11">
        <w:rPr>
          <w:color w:val="auto"/>
          <w:sz w:val="24"/>
          <w:szCs w:val="24"/>
        </w:rPr>
        <w:t>Vabariigi Valitsuse määruse „Taustakontrolli teenuse nõuded“ eelnõu</w:t>
      </w:r>
      <w:r w:rsidR="002D7693">
        <w:rPr>
          <w:color w:val="auto"/>
          <w:sz w:val="24"/>
          <w:szCs w:val="24"/>
        </w:rPr>
        <w:t xml:space="preserve"> </w:t>
      </w:r>
    </w:p>
    <w:p w14:paraId="1100E688" w14:textId="406243AF" w:rsidR="000A5011" w:rsidRPr="00B12E11" w:rsidRDefault="007975D2" w:rsidP="002D7693">
      <w:pPr>
        <w:pStyle w:val="Pealkiri3"/>
        <w:spacing w:before="0" w:after="0"/>
        <w:jc w:val="center"/>
        <w:rPr>
          <w:color w:val="auto"/>
          <w:sz w:val="24"/>
          <w:szCs w:val="24"/>
        </w:rPr>
      </w:pPr>
      <w:r w:rsidRPr="00B12E11">
        <w:rPr>
          <w:color w:val="auto"/>
          <w:sz w:val="24"/>
          <w:szCs w:val="24"/>
        </w:rPr>
        <w:t>kooskõlastustabel</w:t>
      </w:r>
    </w:p>
    <w:p w14:paraId="57723ECE" w14:textId="77777777" w:rsidR="007975D2" w:rsidRPr="00B12E11" w:rsidRDefault="007975D2" w:rsidP="007975D2">
      <w:pPr>
        <w:jc w:val="center"/>
        <w:rPr>
          <w:sz w:val="22"/>
        </w:rPr>
      </w:pPr>
    </w:p>
    <w:tbl>
      <w:tblPr>
        <w:tblStyle w:val="Kontuurtabel"/>
        <w:tblW w:w="14312" w:type="dxa"/>
        <w:tblLook w:val="04A0" w:firstRow="1" w:lastRow="0" w:firstColumn="1" w:lastColumn="0" w:noHBand="0" w:noVBand="1"/>
      </w:tblPr>
      <w:tblGrid>
        <w:gridCol w:w="457"/>
        <w:gridCol w:w="6784"/>
        <w:gridCol w:w="7071"/>
      </w:tblGrid>
      <w:tr w:rsidR="00C80116" w:rsidRPr="00B12E11" w14:paraId="6A0C0792" w14:textId="77777777" w:rsidTr="00B659F4">
        <w:tc>
          <w:tcPr>
            <w:tcW w:w="14312" w:type="dxa"/>
            <w:gridSpan w:val="3"/>
            <w:shd w:val="clear" w:color="auto" w:fill="D9D9D9" w:themeFill="background1" w:themeFillShade="D9"/>
          </w:tcPr>
          <w:p w14:paraId="0582127D" w14:textId="5151E1AA" w:rsidR="00A30785" w:rsidRPr="00B12E11" w:rsidRDefault="00C80116" w:rsidP="00B12E11">
            <w:pPr>
              <w:pStyle w:val="Pealkiri3"/>
              <w:jc w:val="center"/>
              <w:rPr>
                <w:b/>
                <w:bCs/>
                <w:sz w:val="24"/>
                <w:szCs w:val="24"/>
              </w:rPr>
            </w:pPr>
            <w:r w:rsidRPr="00B12E11">
              <w:rPr>
                <w:b/>
                <w:bCs/>
                <w:sz w:val="24"/>
                <w:szCs w:val="24"/>
              </w:rPr>
              <w:t>Sotsiaalministeerium</w:t>
            </w:r>
          </w:p>
        </w:tc>
      </w:tr>
      <w:tr w:rsidR="007975D2" w:rsidRPr="00B12E11" w14:paraId="6E42B958" w14:textId="77777777" w:rsidTr="00B659F4">
        <w:tc>
          <w:tcPr>
            <w:tcW w:w="457" w:type="dxa"/>
          </w:tcPr>
          <w:p w14:paraId="6A8B54C9" w14:textId="7224C668" w:rsidR="007975D2" w:rsidRPr="00B12E11" w:rsidRDefault="00F057B9" w:rsidP="007975D2">
            <w:pPr>
              <w:rPr>
                <w:rFonts w:cs="Times New Roman"/>
                <w:b/>
                <w:bCs/>
                <w:sz w:val="22"/>
              </w:rPr>
            </w:pPr>
            <w:r w:rsidRPr="00B12E11">
              <w:rPr>
                <w:rFonts w:cs="Times New Roman"/>
                <w:b/>
                <w:bCs/>
                <w:sz w:val="22"/>
              </w:rPr>
              <w:t>Nr</w:t>
            </w:r>
          </w:p>
        </w:tc>
        <w:tc>
          <w:tcPr>
            <w:tcW w:w="6784" w:type="dxa"/>
          </w:tcPr>
          <w:p w14:paraId="7E40A0AC" w14:textId="391BF209" w:rsidR="007975D2" w:rsidRPr="00B12E11" w:rsidRDefault="00F057B9" w:rsidP="00F057B9">
            <w:pPr>
              <w:rPr>
                <w:rFonts w:cs="Times New Roman"/>
                <w:b/>
                <w:bCs/>
                <w:sz w:val="22"/>
              </w:rPr>
            </w:pPr>
            <w:r w:rsidRPr="00B12E11">
              <w:rPr>
                <w:rFonts w:cs="Times New Roman"/>
                <w:b/>
                <w:bCs/>
                <w:sz w:val="22"/>
              </w:rPr>
              <w:t>Märkuse või ettepaneku sisu</w:t>
            </w:r>
          </w:p>
        </w:tc>
        <w:tc>
          <w:tcPr>
            <w:tcW w:w="7071" w:type="dxa"/>
          </w:tcPr>
          <w:p w14:paraId="1060D7C7" w14:textId="6759D5D3" w:rsidR="007975D2" w:rsidRPr="00B12E11" w:rsidRDefault="00F057B9" w:rsidP="007975D2">
            <w:pPr>
              <w:rPr>
                <w:rFonts w:cs="Times New Roman"/>
                <w:b/>
                <w:bCs/>
                <w:sz w:val="22"/>
              </w:rPr>
            </w:pPr>
            <w:r w:rsidRPr="00B12E11">
              <w:rPr>
                <w:rFonts w:cs="Times New Roman"/>
                <w:b/>
                <w:bCs/>
                <w:sz w:val="22"/>
              </w:rPr>
              <w:t>Arvestatud/mittearvestatud</w:t>
            </w:r>
          </w:p>
        </w:tc>
      </w:tr>
      <w:tr w:rsidR="007975D2" w:rsidRPr="00B12E11" w14:paraId="41299758" w14:textId="77777777" w:rsidTr="00B659F4">
        <w:tc>
          <w:tcPr>
            <w:tcW w:w="457" w:type="dxa"/>
          </w:tcPr>
          <w:p w14:paraId="10CD4CD3" w14:textId="30B7B831" w:rsidR="007975D2" w:rsidRPr="00CD2F68" w:rsidRDefault="00F057B9" w:rsidP="007975D2">
            <w:pPr>
              <w:rPr>
                <w:rFonts w:cs="Times New Roman"/>
                <w:sz w:val="22"/>
              </w:rPr>
            </w:pPr>
            <w:r w:rsidRPr="00CD2F68">
              <w:rPr>
                <w:rFonts w:cs="Times New Roman"/>
                <w:sz w:val="22"/>
              </w:rPr>
              <w:t>1.</w:t>
            </w:r>
          </w:p>
        </w:tc>
        <w:tc>
          <w:tcPr>
            <w:tcW w:w="6784" w:type="dxa"/>
          </w:tcPr>
          <w:p w14:paraId="613EF861" w14:textId="77777777" w:rsidR="003D2AAA" w:rsidRPr="003D2AAA" w:rsidRDefault="003D2AAA" w:rsidP="003D2AAA">
            <w:pPr>
              <w:rPr>
                <w:rFonts w:cs="Times New Roman"/>
                <w:b/>
                <w:bCs/>
                <w:sz w:val="22"/>
              </w:rPr>
            </w:pPr>
            <w:r w:rsidRPr="003D2AAA">
              <w:rPr>
                <w:rFonts w:cs="Times New Roman"/>
                <w:b/>
                <w:bCs/>
                <w:sz w:val="22"/>
              </w:rPr>
              <w:t>Taustakontrolli tegemine enne töö- või muu lepingu sõlmimist</w:t>
            </w:r>
          </w:p>
          <w:p w14:paraId="61E414A3" w14:textId="77777777" w:rsidR="00937E83" w:rsidRDefault="003D2AAA" w:rsidP="003D2AAA">
            <w:pPr>
              <w:rPr>
                <w:rFonts w:cs="Times New Roman"/>
                <w:sz w:val="22"/>
              </w:rPr>
            </w:pPr>
            <w:r w:rsidRPr="003D2AAA">
              <w:rPr>
                <w:rFonts w:cs="Times New Roman"/>
                <w:sz w:val="22"/>
              </w:rPr>
              <w:t xml:space="preserve">Eelnõu seletuskirja § 2 lõike 1 kohta antud selgituse kohaselt hõlmab taustakontrolli kohustus ka töökohale kandideerivaid isikuid ning taustakontrolli teenus võimaldab kontrollida nende karistatuse andmeid sõltumata töötamise registrisse kantud andmetest. </w:t>
            </w:r>
          </w:p>
          <w:p w14:paraId="2D42EF82" w14:textId="77777777" w:rsidR="00937E83" w:rsidRDefault="00937E83" w:rsidP="003D2AAA">
            <w:pPr>
              <w:rPr>
                <w:rFonts w:cs="Times New Roman"/>
                <w:sz w:val="22"/>
              </w:rPr>
            </w:pPr>
          </w:p>
          <w:p w14:paraId="02B87C0A" w14:textId="4DAD0143" w:rsidR="00937E83" w:rsidRDefault="003D2AAA" w:rsidP="003D2AAA">
            <w:pPr>
              <w:rPr>
                <w:rFonts w:cs="Times New Roman"/>
                <w:sz w:val="22"/>
              </w:rPr>
            </w:pPr>
            <w:r w:rsidRPr="003D2AAA">
              <w:rPr>
                <w:rFonts w:cs="Times New Roman"/>
                <w:sz w:val="22"/>
              </w:rPr>
              <w:t>Eelnõu normitekstist ei tulene selline võimalus siiski piisavalt selgelt.</w:t>
            </w:r>
            <w:r>
              <w:rPr>
                <w:rFonts w:cs="Times New Roman"/>
                <w:sz w:val="22"/>
              </w:rPr>
              <w:t xml:space="preserve"> </w:t>
            </w:r>
            <w:r w:rsidRPr="003D2AAA">
              <w:rPr>
                <w:rFonts w:cs="Times New Roman"/>
                <w:sz w:val="22"/>
              </w:rPr>
              <w:t>Eelnõu § 2 lõikes 1, § 3 lõikes 1, § 5 lõikes 1 ja § 6 lõikes 4 kasutatakse läbivalt sõnastust „ülesannet täitev isik“, mis võib jätta mulje, et taustakontrolli saab teha üksnes isiku suhtes, kellel on elutähtsa teenuse osutaja või tema lepingupartneriga juba töö- või muu lepinguline suhe. Samuti seostatakse eelnõu § 6 lõikes 3 ja selle kohta antud selgituses taustakontrolli teenuse kasutamine töötamise registrisse kantud andmetega. Seega ei ole eelnõu regulatsioon ja seletuskirjas kirjeldatud teenuse toimimine omavahel üheselt kooskõlas.</w:t>
            </w:r>
            <w:r>
              <w:rPr>
                <w:rFonts w:cs="Times New Roman"/>
                <w:sz w:val="22"/>
              </w:rPr>
              <w:t xml:space="preserve"> </w:t>
            </w:r>
            <w:r w:rsidRPr="003D2AAA">
              <w:rPr>
                <w:rFonts w:cs="Times New Roman"/>
                <w:sz w:val="22"/>
              </w:rPr>
              <w:t>Õigusselgusetus võib praktikas viia olukorrani, kus elutähtsa teenuse osutaja või tema lepingupartner peab esmalt sõlmima isikuga lepingu ja registreerima töötamise ning saab alles</w:t>
            </w:r>
            <w:r w:rsidR="00E7500B">
              <w:rPr>
                <w:rFonts w:cs="Times New Roman"/>
                <w:sz w:val="22"/>
              </w:rPr>
              <w:t xml:space="preserve"> </w:t>
            </w:r>
            <w:r w:rsidRPr="003D2AAA">
              <w:rPr>
                <w:rFonts w:cs="Times New Roman"/>
                <w:sz w:val="22"/>
              </w:rPr>
              <w:t>seejärel kontrollida, kas isikule võib kriisiolukorra ja riigikaitse seaduse § 85 lõike 2 alusel kindlaksmääratud ülesande usaldada. Negatiivse kontrollitulemuse korral tuleks hakata juba sõlmitud lepingut lõpetama. Selline korraldus tekitaks põhjendamatut halduskoormust ega toetaks taustakontrolli ennetavat eesmärki.</w:t>
            </w:r>
            <w:r>
              <w:rPr>
                <w:rFonts w:cs="Times New Roman"/>
                <w:sz w:val="22"/>
              </w:rPr>
              <w:t xml:space="preserve"> </w:t>
            </w:r>
          </w:p>
          <w:p w14:paraId="6530E6D8" w14:textId="77777777" w:rsidR="00937E83" w:rsidRDefault="00937E83" w:rsidP="003D2AAA">
            <w:pPr>
              <w:rPr>
                <w:rFonts w:cs="Times New Roman"/>
                <w:sz w:val="22"/>
              </w:rPr>
            </w:pPr>
          </w:p>
          <w:p w14:paraId="2F08E4D7" w14:textId="49652B5D" w:rsidR="007975D2" w:rsidRPr="00B12E11" w:rsidRDefault="003D2AAA" w:rsidP="003D2AAA">
            <w:pPr>
              <w:rPr>
                <w:rFonts w:cs="Times New Roman"/>
                <w:sz w:val="22"/>
              </w:rPr>
            </w:pPr>
            <w:r>
              <w:rPr>
                <w:rFonts w:cs="Times New Roman"/>
                <w:sz w:val="22"/>
              </w:rPr>
              <w:t>P</w:t>
            </w:r>
            <w:r w:rsidRPr="003D2AAA">
              <w:rPr>
                <w:rFonts w:cs="Times New Roman"/>
                <w:sz w:val="22"/>
              </w:rPr>
              <w:t>alume täiendada eelnõu normiteksti selliselt, et taustakontrolli teenust oleks sõnaselgelt võimalik kasutada ka enne töö- või muu lepingu sõlmimist isiku suhtes, kellele kavatsetakse anda kriisiolukorra ja riigikaitse seaduse § 85 lõike 2 alusel kindlaksmääratud ülesanne. Võimalus tuleks piiritleda üksnes selliste kandidaatidega, kellele vastava ülesande andmist</w:t>
            </w:r>
            <w:r>
              <w:rPr>
                <w:rFonts w:cs="Times New Roman"/>
                <w:sz w:val="22"/>
              </w:rPr>
              <w:t xml:space="preserve"> </w:t>
            </w:r>
            <w:r w:rsidRPr="003D2AAA">
              <w:rPr>
                <w:rFonts w:cs="Times New Roman"/>
                <w:sz w:val="22"/>
              </w:rPr>
              <w:t>tegelikult kavandatakse.</w:t>
            </w:r>
            <w:r w:rsidR="006B16C1">
              <w:rPr>
                <w:rFonts w:cs="Times New Roman"/>
                <w:sz w:val="22"/>
              </w:rPr>
              <w:t xml:space="preserve"> </w:t>
            </w:r>
            <w:r w:rsidRPr="003D2AAA">
              <w:rPr>
                <w:rFonts w:cs="Times New Roman"/>
                <w:sz w:val="22"/>
              </w:rPr>
              <w:t>Täiendava kaitsemeetmena võib ette näha, et kandidaati teavitatakse enne päringu tegemist kirjalikku taasesitamist võimaldavas vormis taustakontrolli eesmärgist, ulatusest ja tagajärgedest ning ta kinnitab teavituse saamist. Karistusandmete töötlemise õiguslik alus peab seejuures tulenema üheselt õigusaktist endast.</w:t>
            </w:r>
            <w:r>
              <w:rPr>
                <w:rFonts w:cs="Times New Roman"/>
                <w:sz w:val="22"/>
              </w:rPr>
              <w:t xml:space="preserve"> </w:t>
            </w:r>
            <w:r w:rsidRPr="003D2AAA">
              <w:rPr>
                <w:rFonts w:cs="Times New Roman"/>
                <w:sz w:val="22"/>
              </w:rPr>
              <w:t>Näiteks võiks asjakohastes sätetes kasutada sõnastust „kriisiolukorra ja riigikaitse seaduse § 85 lõike 2 alusel kindlaksmääratud ülesannet täitev või täitma asuv isik“ ning sätestada eraldi taustakontrolli tegemise tingimused enne lepingu sõlmimist.</w:t>
            </w:r>
          </w:p>
        </w:tc>
        <w:tc>
          <w:tcPr>
            <w:tcW w:w="7071" w:type="dxa"/>
          </w:tcPr>
          <w:p w14:paraId="0C090227" w14:textId="788F7557" w:rsidR="00E000E0" w:rsidRPr="00E000E0" w:rsidRDefault="00B83035" w:rsidP="007975D2">
            <w:pPr>
              <w:rPr>
                <w:rFonts w:cs="Times New Roman"/>
                <w:b/>
                <w:bCs/>
                <w:sz w:val="22"/>
              </w:rPr>
            </w:pPr>
            <w:r>
              <w:rPr>
                <w:rFonts w:cs="Times New Roman"/>
                <w:b/>
                <w:bCs/>
                <w:sz w:val="22"/>
              </w:rPr>
              <w:lastRenderedPageBreak/>
              <w:t>Arvestatud osaliselt.</w:t>
            </w:r>
          </w:p>
          <w:p w14:paraId="71AE5B54" w14:textId="77777777" w:rsidR="006B15D0" w:rsidRDefault="00783FEC" w:rsidP="00E000E0">
            <w:pPr>
              <w:rPr>
                <w:rFonts w:cs="Times New Roman"/>
                <w:sz w:val="22"/>
              </w:rPr>
            </w:pPr>
            <w:r>
              <w:rPr>
                <w:rFonts w:cs="Times New Roman"/>
                <w:sz w:val="22"/>
              </w:rPr>
              <w:t xml:space="preserve">Eelnõu sõnastust on parema õigusselguse tagamiseks </w:t>
            </w:r>
            <w:r w:rsidR="00D16FBE">
              <w:rPr>
                <w:rFonts w:cs="Times New Roman"/>
                <w:sz w:val="22"/>
              </w:rPr>
              <w:t xml:space="preserve">täpsustatud. </w:t>
            </w:r>
          </w:p>
          <w:p w14:paraId="1D56D1D7" w14:textId="77777777" w:rsidR="006B15D0" w:rsidRDefault="006B15D0" w:rsidP="00E000E0">
            <w:pPr>
              <w:rPr>
                <w:rFonts w:cs="Times New Roman"/>
                <w:sz w:val="22"/>
              </w:rPr>
            </w:pPr>
          </w:p>
          <w:p w14:paraId="58E971EA" w14:textId="034743D8" w:rsidR="00E000E0" w:rsidRDefault="006B15D0" w:rsidP="00E000E0">
            <w:pPr>
              <w:rPr>
                <w:rFonts w:cs="Times New Roman"/>
                <w:sz w:val="22"/>
              </w:rPr>
            </w:pPr>
            <w:r w:rsidRPr="006B15D0">
              <w:rPr>
                <w:rFonts w:cs="Times New Roman"/>
                <w:sz w:val="22"/>
              </w:rPr>
              <w:t xml:space="preserve">Selgitame, et töökohale kandideerivad isikud on juba seadusest tulenevalt </w:t>
            </w:r>
            <w:r>
              <w:rPr>
                <w:rFonts w:cs="Times New Roman"/>
                <w:sz w:val="22"/>
              </w:rPr>
              <w:t>need</w:t>
            </w:r>
            <w:r w:rsidRPr="006B15D0">
              <w:rPr>
                <w:rFonts w:cs="Times New Roman"/>
                <w:sz w:val="22"/>
              </w:rPr>
              <w:t>, kelle suhtes võib taustakontrolli teha.</w:t>
            </w:r>
            <w:r>
              <w:rPr>
                <w:rFonts w:cs="Times New Roman"/>
                <w:sz w:val="22"/>
              </w:rPr>
              <w:t xml:space="preserve"> </w:t>
            </w:r>
            <w:r w:rsidR="00E000E0" w:rsidRPr="00E000E0">
              <w:rPr>
                <w:rFonts w:cs="Times New Roman"/>
                <w:sz w:val="22"/>
              </w:rPr>
              <w:t xml:space="preserve">Seda on selgitatud nii </w:t>
            </w:r>
            <w:proofErr w:type="spellStart"/>
            <w:r w:rsidR="00E000E0" w:rsidRPr="00E000E0">
              <w:rPr>
                <w:rFonts w:cs="Times New Roman"/>
                <w:sz w:val="22"/>
              </w:rPr>
              <w:t>HOSi</w:t>
            </w:r>
            <w:proofErr w:type="spellEnd"/>
            <w:r w:rsidR="00E000E0" w:rsidRPr="00E000E0">
              <w:rPr>
                <w:rFonts w:cs="Times New Roman"/>
                <w:sz w:val="22"/>
              </w:rPr>
              <w:t xml:space="preserve"> muutmise eelnõu seletuskirjas CER-direktiivist tuleneva taustakontrolli kohustuse ülevõtmisel (lk 23) kui ka </w:t>
            </w:r>
            <w:proofErr w:type="spellStart"/>
            <w:r w:rsidR="00E000E0" w:rsidRPr="00E000E0">
              <w:rPr>
                <w:rFonts w:cs="Times New Roman"/>
                <w:sz w:val="22"/>
              </w:rPr>
              <w:t>KORKSi</w:t>
            </w:r>
            <w:proofErr w:type="spellEnd"/>
            <w:r w:rsidR="00E000E0" w:rsidRPr="00E000E0">
              <w:rPr>
                <w:rFonts w:cs="Times New Roman"/>
                <w:sz w:val="22"/>
              </w:rPr>
              <w:t xml:space="preserve"> eelnõu seletuskirjas (lk 201):</w:t>
            </w:r>
            <w:r>
              <w:rPr>
                <w:rFonts w:cs="Times New Roman"/>
                <w:sz w:val="22"/>
              </w:rPr>
              <w:t xml:space="preserve"> </w:t>
            </w:r>
            <w:r w:rsidR="00E000E0" w:rsidRPr="00E000E0">
              <w:rPr>
                <w:rFonts w:cs="Times New Roman"/>
                <w:sz w:val="22"/>
              </w:rPr>
              <w:t>„Elutähtsa teenuse osutaja taustakontrolli kohustus hõlmab nii töökohale kandideerivaid isikuid, teenuseosutaja enda töötajaid kui ka alltöövõtjate töötajaid, st kõiki isikuid, kellele on usaldatud eelnõu § 77 lõike 2 alusel kindlaksmääratud ülesanded. Elutähtsa teenuse osutajal on õigus volitada alltöövõtjat taustakontrolli eesmärgil eelnõu § 131 lõikes 1 sätestatud isikuandmete volitatud töötlejaks.“</w:t>
            </w:r>
          </w:p>
          <w:p w14:paraId="11BFB236" w14:textId="77777777" w:rsidR="00E000E0" w:rsidRDefault="00E000E0" w:rsidP="00E000E0">
            <w:pPr>
              <w:rPr>
                <w:rFonts w:cs="Times New Roman"/>
                <w:sz w:val="22"/>
              </w:rPr>
            </w:pPr>
          </w:p>
          <w:p w14:paraId="132D2D09" w14:textId="77777777" w:rsidR="00E000E0" w:rsidRDefault="00E000E0" w:rsidP="00E000E0">
            <w:pPr>
              <w:rPr>
                <w:rFonts w:cs="Times New Roman"/>
                <w:sz w:val="22"/>
              </w:rPr>
            </w:pPr>
            <w:r>
              <w:rPr>
                <w:rFonts w:cs="Times New Roman"/>
                <w:sz w:val="22"/>
              </w:rPr>
              <w:t xml:space="preserve">Isiku teavitamise kohustus on sätestatud </w:t>
            </w:r>
            <w:proofErr w:type="spellStart"/>
            <w:r>
              <w:rPr>
                <w:rFonts w:cs="Times New Roman"/>
                <w:sz w:val="22"/>
              </w:rPr>
              <w:t>KORKSi</w:t>
            </w:r>
            <w:proofErr w:type="spellEnd"/>
            <w:r>
              <w:rPr>
                <w:rFonts w:cs="Times New Roman"/>
                <w:sz w:val="22"/>
              </w:rPr>
              <w:t xml:space="preserve"> §</w:t>
            </w:r>
            <w:r w:rsidR="00BB6946">
              <w:rPr>
                <w:rFonts w:cs="Times New Roman"/>
                <w:sz w:val="22"/>
              </w:rPr>
              <w:t xml:space="preserve"> 85 lõikes 6, mille kohaselt e</w:t>
            </w:r>
            <w:r w:rsidR="00BB6946" w:rsidRPr="00BB6946">
              <w:rPr>
                <w:rFonts w:cs="Times New Roman"/>
                <w:sz w:val="22"/>
              </w:rPr>
              <w:t>lutähtsa teenuse osutaja on kohustatud teavitama kontrollitavat isikut taustakontrolli tegemise alusest ja eesmärgist ning tema isikuandmete töötlemisest enne esmakordse taustakontrolli tegemist.</w:t>
            </w:r>
          </w:p>
          <w:p w14:paraId="019D57FA" w14:textId="77777777" w:rsidR="008527A6" w:rsidRDefault="008527A6" w:rsidP="00E000E0">
            <w:pPr>
              <w:rPr>
                <w:rFonts w:cs="Times New Roman"/>
                <w:sz w:val="22"/>
              </w:rPr>
            </w:pPr>
          </w:p>
          <w:p w14:paraId="033FC9B3" w14:textId="0AF8957E" w:rsidR="008527A6" w:rsidRPr="00B12E11" w:rsidRDefault="00453724" w:rsidP="003916F3">
            <w:pPr>
              <w:jc w:val="left"/>
              <w:rPr>
                <w:rFonts w:cs="Times New Roman"/>
                <w:sz w:val="22"/>
              </w:rPr>
            </w:pPr>
            <w:r>
              <w:rPr>
                <w:rFonts w:cs="Times New Roman"/>
                <w:sz w:val="22"/>
              </w:rPr>
              <w:lastRenderedPageBreak/>
              <w:t xml:space="preserve">Riigikantselei on koostanud </w:t>
            </w:r>
            <w:proofErr w:type="spellStart"/>
            <w:r>
              <w:rPr>
                <w:rFonts w:cs="Times New Roman"/>
                <w:sz w:val="22"/>
              </w:rPr>
              <w:t>ETOdele</w:t>
            </w:r>
            <w:proofErr w:type="spellEnd"/>
            <w:r w:rsidR="008D0BFE">
              <w:rPr>
                <w:rFonts w:cs="Times New Roman"/>
                <w:sz w:val="22"/>
              </w:rPr>
              <w:t xml:space="preserve"> ka taustakontrolli juhise, mis on leitav: </w:t>
            </w:r>
            <w:hyperlink r:id="rId9" w:history="1">
              <w:r w:rsidR="003438A7" w:rsidRPr="00C11E31">
                <w:rPr>
                  <w:rStyle w:val="Hperlink"/>
                  <w:rFonts w:cs="Times New Roman"/>
                  <w:sz w:val="22"/>
                </w:rPr>
                <w:t>https://kriis.ee/sites/default/files/documents/2025-04/Elut%C3%A4htsa%20teenuse%20osutaja%20taustakontroll.pdf</w:t>
              </w:r>
            </w:hyperlink>
            <w:r w:rsidR="003438A7">
              <w:rPr>
                <w:rFonts w:cs="Times New Roman"/>
                <w:sz w:val="22"/>
              </w:rPr>
              <w:t xml:space="preserve"> </w:t>
            </w:r>
          </w:p>
        </w:tc>
      </w:tr>
      <w:tr w:rsidR="007975D2" w:rsidRPr="00B12E11" w14:paraId="28BBC27E" w14:textId="77777777" w:rsidTr="00B659F4">
        <w:tc>
          <w:tcPr>
            <w:tcW w:w="457" w:type="dxa"/>
          </w:tcPr>
          <w:p w14:paraId="739FD11A" w14:textId="1C2646C3" w:rsidR="007975D2" w:rsidRPr="00CD2F68" w:rsidRDefault="00F057B9" w:rsidP="007975D2">
            <w:pPr>
              <w:rPr>
                <w:rFonts w:cs="Times New Roman"/>
                <w:sz w:val="22"/>
              </w:rPr>
            </w:pPr>
            <w:r w:rsidRPr="00CD2F68">
              <w:rPr>
                <w:rFonts w:cs="Times New Roman"/>
                <w:sz w:val="22"/>
              </w:rPr>
              <w:lastRenderedPageBreak/>
              <w:t>2.</w:t>
            </w:r>
          </w:p>
        </w:tc>
        <w:tc>
          <w:tcPr>
            <w:tcW w:w="6784" w:type="dxa"/>
          </w:tcPr>
          <w:p w14:paraId="1D1EB0E2" w14:textId="77777777" w:rsidR="00F44D89" w:rsidRPr="009F0BCB" w:rsidRDefault="00F44D89" w:rsidP="00F44D89">
            <w:pPr>
              <w:rPr>
                <w:rFonts w:cs="Times New Roman"/>
                <w:b/>
                <w:bCs/>
                <w:sz w:val="22"/>
              </w:rPr>
            </w:pPr>
            <w:proofErr w:type="spellStart"/>
            <w:r w:rsidRPr="009F0BCB">
              <w:rPr>
                <w:rFonts w:cs="Times New Roman"/>
                <w:b/>
                <w:bCs/>
                <w:sz w:val="22"/>
              </w:rPr>
              <w:t>KORKS-i</w:t>
            </w:r>
            <w:proofErr w:type="spellEnd"/>
            <w:r w:rsidRPr="009F0BCB">
              <w:rPr>
                <w:rFonts w:cs="Times New Roman"/>
                <w:b/>
                <w:bCs/>
                <w:sz w:val="22"/>
              </w:rPr>
              <w:t xml:space="preserve"> õiguslik alus lepingupartneri töötaja osas</w:t>
            </w:r>
          </w:p>
          <w:p w14:paraId="17A2FC2D" w14:textId="44DC6E4E" w:rsidR="009F0BCB" w:rsidRPr="009F0BCB" w:rsidRDefault="00F44D89" w:rsidP="009F0BCB">
            <w:pPr>
              <w:rPr>
                <w:rFonts w:cs="Times New Roman"/>
                <w:sz w:val="22"/>
              </w:rPr>
            </w:pPr>
            <w:r w:rsidRPr="00F44D89">
              <w:rPr>
                <w:rFonts w:cs="Times New Roman"/>
                <w:sz w:val="22"/>
              </w:rPr>
              <w:t>Palume täiendavalt hinnata, kas tööle kandideeriva isiku karistusandmete kontrollimiseks</w:t>
            </w:r>
            <w:r>
              <w:rPr>
                <w:rFonts w:cs="Times New Roman"/>
                <w:sz w:val="22"/>
              </w:rPr>
              <w:t xml:space="preserve"> </w:t>
            </w:r>
            <w:r w:rsidRPr="00F44D89">
              <w:rPr>
                <w:rFonts w:cs="Times New Roman"/>
                <w:sz w:val="22"/>
              </w:rPr>
              <w:t xml:space="preserve">tuleneb </w:t>
            </w:r>
            <w:proofErr w:type="spellStart"/>
            <w:r w:rsidRPr="00F44D89">
              <w:rPr>
                <w:rFonts w:cs="Times New Roman"/>
                <w:sz w:val="22"/>
              </w:rPr>
              <w:t>KORKS-ist</w:t>
            </w:r>
            <w:proofErr w:type="spellEnd"/>
            <w:r w:rsidRPr="00F44D89">
              <w:rPr>
                <w:rFonts w:cs="Times New Roman"/>
                <w:sz w:val="22"/>
              </w:rPr>
              <w:t xml:space="preserve"> piisavalt selge õiguslik alus. KORKS § 85 lõigetes 3 ja 4 kasutatakse</w:t>
            </w:r>
            <w:r>
              <w:rPr>
                <w:rFonts w:cs="Times New Roman"/>
                <w:sz w:val="22"/>
              </w:rPr>
              <w:t xml:space="preserve"> </w:t>
            </w:r>
            <w:r w:rsidR="009F0BCB" w:rsidRPr="009F0BCB">
              <w:rPr>
                <w:rFonts w:cs="Times New Roman"/>
                <w:sz w:val="22"/>
              </w:rPr>
              <w:t xml:space="preserve">sõnastust „isik, keda usaldatakse täitma“ või „isik, kes asub täitma“ kindlaksmääratud ülesannet, ning lõikes 11 laiendatakse regulatsiooni elutähtsa teenuse osutaja lepingupartneri töötajale. Eriti lepingupartneri tööle kandideeriv isik ei pruugi seetõttu kuuluda seaduses sätestatud isikute ringi. Samas hõlmab direktiivi (EL) 2022/2557 artikli 14 lõike 1 punkt c sõnaselgelt isikuid, kelle töölevõtmist tundlikule ametikohale kaalutakse. Kui kandidaatide </w:t>
            </w:r>
          </w:p>
          <w:p w14:paraId="5525C3E3" w14:textId="7A81E109" w:rsidR="007975D2" w:rsidRPr="00B12E11" w:rsidRDefault="009F0BCB" w:rsidP="009F0BCB">
            <w:pPr>
              <w:rPr>
                <w:rFonts w:cs="Times New Roman"/>
                <w:sz w:val="22"/>
              </w:rPr>
            </w:pPr>
            <w:r w:rsidRPr="009F0BCB">
              <w:rPr>
                <w:rFonts w:cs="Times New Roman"/>
                <w:sz w:val="22"/>
              </w:rPr>
              <w:t xml:space="preserve">kontrollimise õigus ei tulene </w:t>
            </w:r>
            <w:proofErr w:type="spellStart"/>
            <w:r w:rsidRPr="009F0BCB">
              <w:rPr>
                <w:rFonts w:cs="Times New Roman"/>
                <w:sz w:val="22"/>
              </w:rPr>
              <w:t>KORKS-ist</w:t>
            </w:r>
            <w:proofErr w:type="spellEnd"/>
            <w:r w:rsidRPr="009F0BCB">
              <w:rPr>
                <w:rFonts w:cs="Times New Roman"/>
                <w:sz w:val="22"/>
              </w:rPr>
              <w:t xml:space="preserve"> üheselt, ei ole isikute ringi võimalik laiendada üksnes rakendusmäärusega ning kaaluda tuleb KORKS §-de 85 ja 134 täpsustamist.</w:t>
            </w:r>
          </w:p>
        </w:tc>
        <w:tc>
          <w:tcPr>
            <w:tcW w:w="7071" w:type="dxa"/>
          </w:tcPr>
          <w:p w14:paraId="7CE448A9" w14:textId="62562216" w:rsidR="00C57A18" w:rsidRDefault="002D736A" w:rsidP="007975D2">
            <w:pPr>
              <w:rPr>
                <w:rFonts w:cs="Times New Roman"/>
                <w:sz w:val="22"/>
              </w:rPr>
            </w:pPr>
            <w:r>
              <w:rPr>
                <w:rFonts w:cs="Times New Roman"/>
                <w:sz w:val="22"/>
              </w:rPr>
              <w:t>V</w:t>
            </w:r>
            <w:r w:rsidR="00C57A18">
              <w:rPr>
                <w:rFonts w:cs="Times New Roman"/>
                <w:sz w:val="22"/>
              </w:rPr>
              <w:t xml:space="preserve">õetud teadmiseks. </w:t>
            </w:r>
          </w:p>
          <w:p w14:paraId="751F97B9" w14:textId="77777777" w:rsidR="00571CB1" w:rsidRDefault="00571CB1" w:rsidP="007975D2">
            <w:pPr>
              <w:rPr>
                <w:rFonts w:cs="Times New Roman"/>
                <w:sz w:val="22"/>
              </w:rPr>
            </w:pPr>
            <w:r w:rsidRPr="00571CB1">
              <w:rPr>
                <w:rFonts w:cs="Times New Roman"/>
                <w:sz w:val="22"/>
              </w:rPr>
              <w:t xml:space="preserve">Määrusega ei laiendata nende isikute ringi, kelle suhtes võib taustakontrolli teha, kuna töökohale kandideerivad isikud on taustakontrolliga hõlmatud juba seaduse alusel. Seda on selgitatud nii </w:t>
            </w:r>
            <w:proofErr w:type="spellStart"/>
            <w:r w:rsidRPr="00571CB1">
              <w:rPr>
                <w:rFonts w:cs="Times New Roman"/>
                <w:sz w:val="22"/>
              </w:rPr>
              <w:t>HOSi</w:t>
            </w:r>
            <w:proofErr w:type="spellEnd"/>
            <w:r w:rsidRPr="00571CB1">
              <w:rPr>
                <w:rFonts w:cs="Times New Roman"/>
                <w:sz w:val="22"/>
              </w:rPr>
              <w:t xml:space="preserve"> muutmise eelnõu seletuskirjas CER-direktiivist tuleneva taustakontrolli kohustuse ülevõtmisel (lk 23) kui ka </w:t>
            </w:r>
            <w:proofErr w:type="spellStart"/>
            <w:r w:rsidRPr="00571CB1">
              <w:rPr>
                <w:rFonts w:cs="Times New Roman"/>
                <w:sz w:val="22"/>
              </w:rPr>
              <w:t>KORKSi</w:t>
            </w:r>
            <w:proofErr w:type="spellEnd"/>
            <w:r w:rsidRPr="00571CB1">
              <w:rPr>
                <w:rFonts w:cs="Times New Roman"/>
                <w:sz w:val="22"/>
              </w:rPr>
              <w:t xml:space="preserve"> eelnõu seletuskirjas (lk 201):</w:t>
            </w:r>
          </w:p>
          <w:p w14:paraId="71D96511" w14:textId="37DEB056" w:rsidR="00993AB5" w:rsidRDefault="00AE6375" w:rsidP="007975D2">
            <w:pPr>
              <w:rPr>
                <w:rFonts w:cs="Times New Roman"/>
                <w:sz w:val="22"/>
              </w:rPr>
            </w:pPr>
            <w:r>
              <w:rPr>
                <w:rFonts w:cs="Times New Roman"/>
                <w:sz w:val="22"/>
              </w:rPr>
              <w:t>„</w:t>
            </w:r>
            <w:r w:rsidR="00E14933" w:rsidRPr="00E14933">
              <w:rPr>
                <w:rFonts w:cs="Times New Roman"/>
                <w:sz w:val="22"/>
              </w:rPr>
              <w:t>Elutähtsa teenuse osutaja taustakontrolli kohustus hõlmab nii töökohale kandideerivaid isikuid, teenuseosutaja enda töötajaid kui ka alltöövõtjate töötajaid, st kõiki isikuid, kellele on usaldatud eelnõu § 77 lõike 2 alusel kindlaksmääratud ülesanded. Elutähtsa teenuse osutajal on õigus volitada alltöövõtjat taustakontrolli eesmärgil eelnõu § 131 lõikes 1 sätestatud isikuandmete volitatud töötlejaks.</w:t>
            </w:r>
            <w:r w:rsidR="00E14933">
              <w:rPr>
                <w:rFonts w:cs="Times New Roman"/>
                <w:sz w:val="22"/>
              </w:rPr>
              <w:t>“</w:t>
            </w:r>
          </w:p>
          <w:p w14:paraId="24D8B59B" w14:textId="472A875E" w:rsidR="00C57A18" w:rsidRPr="00B12E11" w:rsidRDefault="00C57A18" w:rsidP="007975D2">
            <w:pPr>
              <w:rPr>
                <w:rFonts w:cs="Times New Roman"/>
                <w:sz w:val="22"/>
              </w:rPr>
            </w:pPr>
          </w:p>
        </w:tc>
      </w:tr>
      <w:tr w:rsidR="007975D2" w:rsidRPr="00B12E11" w14:paraId="49BE21D8" w14:textId="77777777" w:rsidTr="00B659F4">
        <w:tc>
          <w:tcPr>
            <w:tcW w:w="457" w:type="dxa"/>
          </w:tcPr>
          <w:p w14:paraId="462124AE" w14:textId="48980147" w:rsidR="007975D2" w:rsidRPr="00CD2F68" w:rsidRDefault="00F057B9" w:rsidP="007975D2">
            <w:pPr>
              <w:rPr>
                <w:rFonts w:cs="Times New Roman"/>
                <w:sz w:val="22"/>
              </w:rPr>
            </w:pPr>
            <w:r w:rsidRPr="00CD2F68">
              <w:rPr>
                <w:rFonts w:cs="Times New Roman"/>
                <w:sz w:val="22"/>
              </w:rPr>
              <w:t>3.</w:t>
            </w:r>
          </w:p>
        </w:tc>
        <w:tc>
          <w:tcPr>
            <w:tcW w:w="6784" w:type="dxa"/>
          </w:tcPr>
          <w:p w14:paraId="0C8C0289" w14:textId="77777777" w:rsidR="009F0BCB" w:rsidRPr="009F0BCB" w:rsidRDefault="009F0BCB" w:rsidP="009F0BCB">
            <w:pPr>
              <w:rPr>
                <w:rFonts w:cs="Times New Roman"/>
                <w:b/>
                <w:bCs/>
                <w:sz w:val="22"/>
              </w:rPr>
            </w:pPr>
            <w:r w:rsidRPr="009F0BCB">
              <w:rPr>
                <w:rFonts w:cs="Times New Roman"/>
                <w:b/>
                <w:bCs/>
                <w:sz w:val="22"/>
              </w:rPr>
              <w:t>Kasutaja identifitseerimine</w:t>
            </w:r>
          </w:p>
          <w:p w14:paraId="0088F6F0" w14:textId="43EE5393" w:rsidR="007975D2" w:rsidRPr="00B12E11" w:rsidRDefault="009F0BCB" w:rsidP="009F0BCB">
            <w:pPr>
              <w:rPr>
                <w:rFonts w:cs="Times New Roman"/>
                <w:sz w:val="22"/>
              </w:rPr>
            </w:pPr>
            <w:r w:rsidRPr="009F0BCB">
              <w:rPr>
                <w:rFonts w:cs="Times New Roman"/>
                <w:sz w:val="22"/>
              </w:rPr>
              <w:t xml:space="preserve">Eelnõu § 5 lõige 3 sätestab üksnes teenuse kasutaja identifitseerimise autentimise teenuse kaudu. Isiku autentimine ei tõenda aga veel seda, </w:t>
            </w:r>
            <w:r w:rsidRPr="009F0BCB">
              <w:rPr>
                <w:rFonts w:cs="Times New Roman"/>
                <w:sz w:val="22"/>
              </w:rPr>
              <w:lastRenderedPageBreak/>
              <w:t>et tal on päringu tegemise ajal kehtiv volitus konkreetse elutähtsa teenuse osutaja nimel tegutsemiseks. Seletuskirja kohaselt kontrollitakse lisaks kasutaja autoriseeritust tsiviiltoetuse registri ja keskse volituste haldamise süsteemi kaudu. Palume sätestada ka volituse olemasolu ja kehtivuse kontrollimine määruse normitekstis.</w:t>
            </w:r>
          </w:p>
        </w:tc>
        <w:tc>
          <w:tcPr>
            <w:tcW w:w="7071" w:type="dxa"/>
          </w:tcPr>
          <w:p w14:paraId="05B81264" w14:textId="28A8A988" w:rsidR="006A2455" w:rsidRDefault="00070105" w:rsidP="007975D2">
            <w:pPr>
              <w:rPr>
                <w:rFonts w:cs="Times New Roman"/>
                <w:sz w:val="22"/>
              </w:rPr>
            </w:pPr>
            <w:r>
              <w:rPr>
                <w:rFonts w:cs="Times New Roman"/>
                <w:sz w:val="22"/>
              </w:rPr>
              <w:lastRenderedPageBreak/>
              <w:t xml:space="preserve">Selgitame. </w:t>
            </w:r>
            <w:r w:rsidR="00FC5BC4" w:rsidRPr="00FC5BC4">
              <w:rPr>
                <w:rFonts w:cs="Times New Roman"/>
                <w:sz w:val="22"/>
              </w:rPr>
              <w:t xml:space="preserve">Nõue omada taustakontrolli teenuse kasutamiseks vastavat volitust on sätestatud eelnõu § 3 lõikes 1, mille kohaselt võib teenust kasutada üksnes elutähtsa teenuse osutaja volitatud füüsiline isik, </w:t>
            </w:r>
            <w:r w:rsidR="00FC5BC4" w:rsidRPr="00FC5BC4">
              <w:rPr>
                <w:rFonts w:cs="Times New Roman"/>
                <w:sz w:val="22"/>
              </w:rPr>
              <w:lastRenderedPageBreak/>
              <w:t>sealhulgas kriisiolukorra ja riigikaitse seaduse § 85 lõikes 11 nimetatud juriidilise isiku töötaja.</w:t>
            </w:r>
          </w:p>
          <w:p w14:paraId="5E9D412F" w14:textId="77777777" w:rsidR="006A2455" w:rsidRDefault="006A2455" w:rsidP="007975D2">
            <w:pPr>
              <w:rPr>
                <w:rFonts w:cs="Times New Roman"/>
                <w:sz w:val="22"/>
              </w:rPr>
            </w:pPr>
          </w:p>
          <w:p w14:paraId="217612DB" w14:textId="27A70417" w:rsidR="00DB1CBA" w:rsidRPr="00B12E11" w:rsidRDefault="00E127B2" w:rsidP="007975D2">
            <w:pPr>
              <w:rPr>
                <w:rFonts w:cs="Times New Roman"/>
                <w:sz w:val="22"/>
              </w:rPr>
            </w:pPr>
            <w:r w:rsidRPr="00E127B2">
              <w:rPr>
                <w:rFonts w:cs="Times New Roman"/>
                <w:sz w:val="22"/>
              </w:rPr>
              <w:t>Taustakontrolli teenusele juurdepääsu andmisel identifitseeritakse teenuse kasutaja autentimise teenuse alusel</w:t>
            </w:r>
            <w:r>
              <w:rPr>
                <w:rFonts w:cs="Times New Roman"/>
                <w:sz w:val="22"/>
              </w:rPr>
              <w:t xml:space="preserve"> (eelnõu </w:t>
            </w:r>
            <w:r w:rsidR="001732E3">
              <w:rPr>
                <w:rFonts w:cs="Times New Roman"/>
                <w:sz w:val="22"/>
              </w:rPr>
              <w:t>§ 5 lg 3)</w:t>
            </w:r>
            <w:r w:rsidRPr="00E127B2">
              <w:rPr>
                <w:rFonts w:cs="Times New Roman"/>
                <w:sz w:val="22"/>
              </w:rPr>
              <w:t>.</w:t>
            </w:r>
            <w:r w:rsidR="001732E3">
              <w:rPr>
                <w:rFonts w:cs="Times New Roman"/>
                <w:sz w:val="22"/>
              </w:rPr>
              <w:t xml:space="preserve"> </w:t>
            </w:r>
            <w:r w:rsidR="006A2455">
              <w:rPr>
                <w:rFonts w:cs="Times New Roman"/>
                <w:sz w:val="22"/>
              </w:rPr>
              <w:t xml:space="preserve">See tähendab, et teenusele juurdepääsuks kasutatakse </w:t>
            </w:r>
            <w:r w:rsidR="006A2455" w:rsidRPr="006A2455">
              <w:rPr>
                <w:rFonts w:cs="Times New Roman"/>
                <w:sz w:val="22"/>
              </w:rPr>
              <w:t>keskse</w:t>
            </w:r>
            <w:r w:rsidR="006A2455">
              <w:rPr>
                <w:rFonts w:cs="Times New Roman"/>
                <w:sz w:val="22"/>
              </w:rPr>
              <w:t>t</w:t>
            </w:r>
            <w:r w:rsidR="006A2455" w:rsidRPr="006A2455">
              <w:rPr>
                <w:rFonts w:cs="Times New Roman"/>
                <w:sz w:val="22"/>
              </w:rPr>
              <w:t xml:space="preserve"> volituste haldamise süsteemi</w:t>
            </w:r>
            <w:r w:rsidR="007D0F76">
              <w:rPr>
                <w:rFonts w:cs="Times New Roman"/>
                <w:sz w:val="22"/>
              </w:rPr>
              <w:t>, kus saab ETO konkreetsetele isikutele volitused anda</w:t>
            </w:r>
            <w:r w:rsidR="006A2455">
              <w:rPr>
                <w:rFonts w:cs="Times New Roman"/>
                <w:sz w:val="22"/>
              </w:rPr>
              <w:t>. Selle</w:t>
            </w:r>
            <w:r w:rsidR="006A2455" w:rsidRPr="006A2455">
              <w:rPr>
                <w:rFonts w:cs="Times New Roman"/>
                <w:sz w:val="22"/>
              </w:rPr>
              <w:t xml:space="preserve"> abil saab </w:t>
            </w:r>
            <w:r w:rsidR="007D0F76">
              <w:rPr>
                <w:rFonts w:cs="Times New Roman"/>
                <w:sz w:val="22"/>
              </w:rPr>
              <w:t>ETO</w:t>
            </w:r>
            <w:r w:rsidR="006A2455" w:rsidRPr="006A2455">
              <w:rPr>
                <w:rFonts w:cs="Times New Roman"/>
                <w:sz w:val="22"/>
              </w:rPr>
              <w:t xml:space="preserve"> hallata juurdepääsuvolitusi ühes keskses kohas</w:t>
            </w:r>
            <w:r w:rsidR="00B85808">
              <w:rPr>
                <w:rFonts w:cs="Times New Roman"/>
                <w:sz w:val="22"/>
              </w:rPr>
              <w:t xml:space="preserve"> ning see tagab, et </w:t>
            </w:r>
            <w:r w:rsidR="003C7FD3">
              <w:rPr>
                <w:rFonts w:cs="Times New Roman"/>
                <w:sz w:val="22"/>
              </w:rPr>
              <w:t>taustakontrolli teenusele saab ligi üksnes selleks volitatud isik</w:t>
            </w:r>
            <w:r w:rsidR="006A2455">
              <w:rPr>
                <w:rFonts w:cs="Times New Roman"/>
                <w:sz w:val="22"/>
              </w:rPr>
              <w:t xml:space="preserve"> (vt lähemalt: </w:t>
            </w:r>
            <w:hyperlink r:id="rId10" w:history="1">
              <w:r w:rsidR="00581EFD" w:rsidRPr="00581EFD">
                <w:rPr>
                  <w:rStyle w:val="Hperlink"/>
                  <w:rFonts w:cs="Times New Roman"/>
                  <w:sz w:val="22"/>
                </w:rPr>
                <w:t>Keskne volituste haldamise infosüsteem Pääsuke | RIA</w:t>
              </w:r>
            </w:hyperlink>
            <w:r w:rsidR="00581EFD">
              <w:rPr>
                <w:rFonts w:cs="Times New Roman"/>
                <w:sz w:val="22"/>
              </w:rPr>
              <w:t>)</w:t>
            </w:r>
            <w:r w:rsidR="006A2455" w:rsidRPr="006A2455">
              <w:rPr>
                <w:rFonts w:cs="Times New Roman"/>
                <w:sz w:val="22"/>
              </w:rPr>
              <w:t>.</w:t>
            </w:r>
          </w:p>
        </w:tc>
      </w:tr>
      <w:tr w:rsidR="00F057B9" w:rsidRPr="00B12E11" w14:paraId="2F5C319A" w14:textId="77777777" w:rsidTr="00B659F4">
        <w:tc>
          <w:tcPr>
            <w:tcW w:w="14312" w:type="dxa"/>
            <w:gridSpan w:val="3"/>
            <w:shd w:val="clear" w:color="auto" w:fill="D9D9D9" w:themeFill="background1" w:themeFillShade="D9"/>
          </w:tcPr>
          <w:p w14:paraId="323827D0" w14:textId="4556BC50" w:rsidR="00F057B9" w:rsidRPr="00B12E11" w:rsidRDefault="00F057B9" w:rsidP="00B12E11">
            <w:pPr>
              <w:pStyle w:val="Pealkiri3"/>
              <w:jc w:val="center"/>
              <w:rPr>
                <w:b/>
                <w:bCs/>
                <w:sz w:val="24"/>
                <w:szCs w:val="24"/>
              </w:rPr>
            </w:pPr>
            <w:r w:rsidRPr="00B12E11">
              <w:rPr>
                <w:b/>
                <w:bCs/>
                <w:sz w:val="24"/>
                <w:szCs w:val="24"/>
              </w:rPr>
              <w:lastRenderedPageBreak/>
              <w:t>Andmekaitse Inspektsioon</w:t>
            </w:r>
          </w:p>
        </w:tc>
      </w:tr>
      <w:tr w:rsidR="00F057B9" w:rsidRPr="00B12E11" w14:paraId="198B9525" w14:textId="77777777" w:rsidTr="00B659F4">
        <w:tc>
          <w:tcPr>
            <w:tcW w:w="457" w:type="dxa"/>
          </w:tcPr>
          <w:p w14:paraId="34819990" w14:textId="4EC2F598" w:rsidR="00F057B9" w:rsidRPr="00B12E11" w:rsidRDefault="00CD2F68" w:rsidP="00F057B9">
            <w:pPr>
              <w:rPr>
                <w:rFonts w:cs="Times New Roman"/>
                <w:b/>
                <w:bCs/>
                <w:sz w:val="22"/>
              </w:rPr>
            </w:pPr>
            <w:r>
              <w:rPr>
                <w:rFonts w:cs="Times New Roman"/>
                <w:b/>
                <w:bCs/>
                <w:sz w:val="22"/>
              </w:rPr>
              <w:t>Nr</w:t>
            </w:r>
          </w:p>
        </w:tc>
        <w:tc>
          <w:tcPr>
            <w:tcW w:w="6784" w:type="dxa"/>
          </w:tcPr>
          <w:p w14:paraId="6AED00C0" w14:textId="3F9AE83C" w:rsidR="00F057B9" w:rsidRPr="00B12E11" w:rsidRDefault="00F057B9" w:rsidP="00F057B9">
            <w:pPr>
              <w:rPr>
                <w:rFonts w:cs="Times New Roman"/>
                <w:b/>
                <w:bCs/>
                <w:sz w:val="22"/>
              </w:rPr>
            </w:pPr>
            <w:r w:rsidRPr="00B12E11">
              <w:rPr>
                <w:b/>
                <w:bCs/>
                <w:sz w:val="22"/>
              </w:rPr>
              <w:t>Märkuse või ettepaneku sisu</w:t>
            </w:r>
          </w:p>
        </w:tc>
        <w:tc>
          <w:tcPr>
            <w:tcW w:w="7071" w:type="dxa"/>
          </w:tcPr>
          <w:p w14:paraId="2142C4FB" w14:textId="34CC2AF3" w:rsidR="00F057B9" w:rsidRPr="00B12E11" w:rsidRDefault="00F057B9" w:rsidP="00F057B9">
            <w:pPr>
              <w:rPr>
                <w:rFonts w:cs="Times New Roman"/>
                <w:b/>
                <w:bCs/>
                <w:sz w:val="22"/>
              </w:rPr>
            </w:pPr>
            <w:r w:rsidRPr="00B12E11">
              <w:rPr>
                <w:b/>
                <w:bCs/>
                <w:sz w:val="22"/>
              </w:rPr>
              <w:t>Arvestatud/mittearvestatud</w:t>
            </w:r>
          </w:p>
        </w:tc>
      </w:tr>
      <w:tr w:rsidR="007975D2" w:rsidRPr="00B12E11" w14:paraId="55913B3E" w14:textId="77777777" w:rsidTr="00B659F4">
        <w:tc>
          <w:tcPr>
            <w:tcW w:w="457" w:type="dxa"/>
          </w:tcPr>
          <w:p w14:paraId="1174B0DA" w14:textId="37600152" w:rsidR="007975D2" w:rsidRPr="00CD2F68" w:rsidRDefault="00B12E11" w:rsidP="007975D2">
            <w:pPr>
              <w:rPr>
                <w:rFonts w:cs="Times New Roman"/>
                <w:sz w:val="22"/>
              </w:rPr>
            </w:pPr>
            <w:r w:rsidRPr="00CD2F68">
              <w:rPr>
                <w:rFonts w:cs="Times New Roman"/>
                <w:sz w:val="22"/>
              </w:rPr>
              <w:t>1.</w:t>
            </w:r>
          </w:p>
        </w:tc>
        <w:tc>
          <w:tcPr>
            <w:tcW w:w="6784" w:type="dxa"/>
          </w:tcPr>
          <w:p w14:paraId="599A2DAD" w14:textId="77777777" w:rsidR="00B623A3" w:rsidRDefault="00B623A3" w:rsidP="00B623A3">
            <w:pPr>
              <w:rPr>
                <w:rFonts w:cs="Times New Roman"/>
                <w:sz w:val="22"/>
              </w:rPr>
            </w:pPr>
            <w:r w:rsidRPr="00B623A3">
              <w:rPr>
                <w:rFonts w:cs="Times New Roman"/>
                <w:sz w:val="22"/>
              </w:rPr>
              <w:t xml:space="preserve">Eelkõige juhime tähelepanu, et seletuskirjas on märgitud, et taustakontrolli teenus ei ole eraldiseisev andmekogu, vaid e-äriregistri juurde arendatud infotehnoloogiline lahendus. Samas nähtub KORKS § 85 lõikest 8, et taustakontrolli teenus töötleb isiku üldandmeid, töökoha andmeid, karistatuse andmeid ning sama paragrahvi lõike 10 kohaselt taustakontrolli teenuse andmeid säilitatakse kaks aastat. Eelnõust ega seletuskirjast ei nähtu üheselt, kus moodustub taustakontrolli teenuse andmestik ehk milliseid andmeid pärast päringu tegemist säilitatakse ning millises infosüsteemis või infosüsteemi andmestikus säilitamine toimub. </w:t>
            </w:r>
          </w:p>
          <w:p w14:paraId="7E2BC376" w14:textId="77777777" w:rsidR="00B623A3" w:rsidRDefault="00B623A3" w:rsidP="00B623A3">
            <w:pPr>
              <w:rPr>
                <w:rFonts w:cs="Times New Roman"/>
                <w:sz w:val="22"/>
              </w:rPr>
            </w:pPr>
          </w:p>
          <w:p w14:paraId="44B160F4" w14:textId="10E2C13C" w:rsidR="007975D2" w:rsidRPr="00B12E11" w:rsidRDefault="00B623A3" w:rsidP="00B623A3">
            <w:pPr>
              <w:rPr>
                <w:rFonts w:cs="Times New Roman"/>
                <w:sz w:val="22"/>
              </w:rPr>
            </w:pPr>
            <w:r w:rsidRPr="00B623A3">
              <w:rPr>
                <w:rFonts w:cs="Times New Roman"/>
                <w:sz w:val="22"/>
              </w:rPr>
              <w:t xml:space="preserve">Äriregistri seaduse § 2 lõike 2 kohaselt on e-äriregister veebiplatvorm, mille kaudu saab esitada äriregistrile avaldusi ning tutvuda juriidiliste isikute ja füüsilisest isikust ettevõtjate kohta avalikustatud andmetega. E-äriregistris võib peale äriregistri andmete avalikustada ka teistest andmekogudest ja teiste teenuste kaudu kättesaadavaid avalikke andmeid. Nimetatud säte ei käsitle e-äriregistri kaudu juurdepääsu võimaldamist mitteavalikele karistusandmetele ega taustakontrolli teenuse andmete säilitamist. Seetõttu palume </w:t>
            </w:r>
            <w:r w:rsidRPr="00B623A3">
              <w:rPr>
                <w:rFonts w:cs="Times New Roman"/>
                <w:sz w:val="22"/>
              </w:rPr>
              <w:lastRenderedPageBreak/>
              <w:t>täpsustada taustakontrolli teenuse andmearhitektuuri, selle seost e-äriregistriga ning teenuses töödeldavate andmete säilitamise korraldust. Samuti palume hinnata, kas andmete töötlemiseks ja säilitamiseks kasutatav infosüsteem on õigusaktides piisavalt selgelt</w:t>
            </w:r>
            <w:r>
              <w:rPr>
                <w:rFonts w:cs="Times New Roman"/>
                <w:sz w:val="22"/>
              </w:rPr>
              <w:t xml:space="preserve"> </w:t>
            </w:r>
            <w:r w:rsidRPr="00B623A3">
              <w:rPr>
                <w:rFonts w:cs="Times New Roman"/>
                <w:sz w:val="22"/>
              </w:rPr>
              <w:t>määratletud või vajab mõni asjakohane seadus (nt äriregistri seadus) vastavat täiendamist</w:t>
            </w:r>
            <w:r>
              <w:rPr>
                <w:rFonts w:cs="Times New Roman"/>
                <w:sz w:val="22"/>
              </w:rPr>
              <w:t>.</w:t>
            </w:r>
          </w:p>
        </w:tc>
        <w:tc>
          <w:tcPr>
            <w:tcW w:w="7071" w:type="dxa"/>
          </w:tcPr>
          <w:p w14:paraId="1FFA44FF" w14:textId="77777777" w:rsidR="007975D2" w:rsidRDefault="009A51F2" w:rsidP="007975D2">
            <w:pPr>
              <w:rPr>
                <w:rFonts w:cs="Times New Roman"/>
                <w:sz w:val="22"/>
              </w:rPr>
            </w:pPr>
            <w:r>
              <w:rPr>
                <w:rFonts w:cs="Times New Roman"/>
                <w:sz w:val="22"/>
              </w:rPr>
              <w:lastRenderedPageBreak/>
              <w:t>V</w:t>
            </w:r>
            <w:r w:rsidR="00794F60">
              <w:rPr>
                <w:rFonts w:cs="Times New Roman"/>
                <w:sz w:val="22"/>
              </w:rPr>
              <w:t>õetud teadmiseks.</w:t>
            </w:r>
          </w:p>
          <w:p w14:paraId="62DD78CC" w14:textId="77777777" w:rsidR="007672A9" w:rsidRPr="007672A9" w:rsidRDefault="007672A9" w:rsidP="007672A9">
            <w:pPr>
              <w:rPr>
                <w:rFonts w:cs="Times New Roman"/>
                <w:sz w:val="22"/>
              </w:rPr>
            </w:pPr>
            <w:r w:rsidRPr="007672A9">
              <w:rPr>
                <w:rFonts w:cs="Times New Roman"/>
                <w:sz w:val="22"/>
              </w:rPr>
              <w:t xml:space="preserve">Taustakontrolli teenuse andmearhitektuur, selle seos e-äriregistriga ning teenuses töödeldavate andmete säilitamise korraldus töötati välja CER-direktiivi ülevõtmisel </w:t>
            </w:r>
            <w:proofErr w:type="spellStart"/>
            <w:r w:rsidRPr="007672A9">
              <w:rPr>
                <w:rFonts w:cs="Times New Roman"/>
                <w:sz w:val="22"/>
              </w:rPr>
              <w:t>HOSi</w:t>
            </w:r>
            <w:proofErr w:type="spellEnd"/>
            <w:r w:rsidRPr="007672A9">
              <w:rPr>
                <w:rFonts w:cs="Times New Roman"/>
                <w:sz w:val="22"/>
              </w:rPr>
              <w:t>. Selle käigus sätestati seaduses taustakontrolli teenuse eesmärk, töödeldavate andmete liigid ja säilitamistähtaeg, määrati vastutav töötleja ning anti volitus reguleerida määrusega täpsemalt muu hulgas teenuse andmekoosseisu, andmeandjaid, saadavaid andmeid, juurdepääsutingimusi ja muid korralduslikke küsimusi. Nende sätete rakendamiseks kehtestati Vabariigi Valitsuse 24. oktoobri 2024. a määrus nr 69 „Taustakontrolli teenuse nõuded“, millega reguleeriti muu hulgas teenuses töödeldavate andmete koosseisu ja allikaid, teenusele juurdepääsu, logimist ning vastutava ja volitatud töötleja ülesandeid.</w:t>
            </w:r>
          </w:p>
          <w:p w14:paraId="65701FF8" w14:textId="77777777" w:rsidR="007672A9" w:rsidRPr="007672A9" w:rsidRDefault="007672A9" w:rsidP="007672A9">
            <w:pPr>
              <w:rPr>
                <w:rFonts w:cs="Times New Roman"/>
                <w:sz w:val="22"/>
              </w:rPr>
            </w:pPr>
          </w:p>
          <w:p w14:paraId="19876295" w14:textId="77777777" w:rsidR="007672A9" w:rsidRPr="007672A9" w:rsidRDefault="007672A9" w:rsidP="007672A9">
            <w:pPr>
              <w:rPr>
                <w:rFonts w:cs="Times New Roman"/>
                <w:sz w:val="22"/>
              </w:rPr>
            </w:pPr>
            <w:r w:rsidRPr="007672A9">
              <w:rPr>
                <w:rFonts w:cs="Times New Roman"/>
                <w:sz w:val="22"/>
              </w:rPr>
              <w:t xml:space="preserve">Teenuse tehnilise lahenduse valikul arvestati muu hulgas sellega, et </w:t>
            </w:r>
            <w:proofErr w:type="spellStart"/>
            <w:r w:rsidRPr="007672A9">
              <w:rPr>
                <w:rFonts w:cs="Times New Roman"/>
                <w:sz w:val="22"/>
              </w:rPr>
              <w:t>ETOd</w:t>
            </w:r>
            <w:proofErr w:type="spellEnd"/>
            <w:r w:rsidRPr="007672A9">
              <w:rPr>
                <w:rFonts w:cs="Times New Roman"/>
                <w:sz w:val="22"/>
              </w:rPr>
              <w:t xml:space="preserve"> on valdavalt ettevõtjad ning e-äriregister on neile juba olemasolev ja tuttav elektrooniline keskkond. Seetõttu arendati taustakontrolli teenus e-äriregistri juurde, selle asemel et luua eraldiseisev kasutuskeskkond. Lahendus töötati välja CER-direktiivi ülevõtmise </w:t>
            </w:r>
            <w:r w:rsidRPr="007672A9">
              <w:rPr>
                <w:rFonts w:cs="Times New Roman"/>
                <w:sz w:val="22"/>
              </w:rPr>
              <w:lastRenderedPageBreak/>
              <w:t xml:space="preserve">käigus ning </w:t>
            </w:r>
            <w:proofErr w:type="spellStart"/>
            <w:r w:rsidRPr="007672A9">
              <w:rPr>
                <w:rFonts w:cs="Times New Roman"/>
                <w:sz w:val="22"/>
              </w:rPr>
              <w:t>HOSi</w:t>
            </w:r>
            <w:proofErr w:type="spellEnd"/>
            <w:r w:rsidRPr="007672A9">
              <w:rPr>
                <w:rFonts w:cs="Times New Roman"/>
                <w:sz w:val="22"/>
              </w:rPr>
              <w:t xml:space="preserve"> muudatused ja nende rakendamiseks koostatud määruse eelnõu läbisid tavapärase kooskõlastus- ja kaasamismenetluse, millesse olid kaasatud asjaomased ministeeriumid, asutused ja teised puudutatud osapooled.</w:t>
            </w:r>
          </w:p>
          <w:p w14:paraId="79DDC0C6" w14:textId="77777777" w:rsidR="007672A9" w:rsidRPr="007672A9" w:rsidRDefault="007672A9" w:rsidP="007672A9">
            <w:pPr>
              <w:rPr>
                <w:rFonts w:cs="Times New Roman"/>
                <w:sz w:val="22"/>
              </w:rPr>
            </w:pPr>
          </w:p>
          <w:p w14:paraId="50374F97" w14:textId="77777777" w:rsidR="00050D2D" w:rsidRDefault="007672A9" w:rsidP="007672A9">
            <w:pPr>
              <w:rPr>
                <w:rFonts w:cs="Times New Roman"/>
                <w:sz w:val="22"/>
              </w:rPr>
            </w:pPr>
            <w:r w:rsidRPr="007672A9">
              <w:rPr>
                <w:rFonts w:cs="Times New Roman"/>
                <w:sz w:val="22"/>
              </w:rPr>
              <w:t xml:space="preserve">Käesoleva eelnõuga ei looda uut andmetöötluslahendust ega muudeta taustakontrolli teenuse senist andmearhitektuuri ega selle seost e-äriregistriga. Kehtiva määruse regulatsioon võetakse üle sisuliste muudatusteta ning </w:t>
            </w:r>
            <w:proofErr w:type="spellStart"/>
            <w:r w:rsidRPr="007672A9">
              <w:rPr>
                <w:rFonts w:cs="Times New Roman"/>
                <w:sz w:val="22"/>
              </w:rPr>
              <w:t>HOSi</w:t>
            </w:r>
            <w:proofErr w:type="spellEnd"/>
            <w:r w:rsidRPr="007672A9">
              <w:rPr>
                <w:rFonts w:cs="Times New Roman"/>
                <w:sz w:val="22"/>
              </w:rPr>
              <w:t xml:space="preserve"> sätetele tehtud viited asendatakse </w:t>
            </w:r>
            <w:proofErr w:type="spellStart"/>
            <w:r w:rsidRPr="007672A9">
              <w:rPr>
                <w:rFonts w:cs="Times New Roman"/>
                <w:sz w:val="22"/>
              </w:rPr>
              <w:t>KORKSi</w:t>
            </w:r>
            <w:proofErr w:type="spellEnd"/>
            <w:r w:rsidRPr="007672A9">
              <w:rPr>
                <w:rFonts w:cs="Times New Roman"/>
                <w:sz w:val="22"/>
              </w:rPr>
              <w:t xml:space="preserve"> vastavate sätetega. Seega jätkatakse CER-direktiivi ülevõtmisel välja töötatud ja praeguseks kasutusele võetud lahenduse kasutamist.</w:t>
            </w:r>
          </w:p>
          <w:p w14:paraId="006D6EBB" w14:textId="77777777" w:rsidR="007672A9" w:rsidRDefault="007672A9" w:rsidP="007672A9">
            <w:pPr>
              <w:rPr>
                <w:rFonts w:cs="Times New Roman"/>
                <w:sz w:val="22"/>
              </w:rPr>
            </w:pPr>
          </w:p>
          <w:p w14:paraId="63E14E99" w14:textId="6D83FF01" w:rsidR="007672A9" w:rsidRPr="00B12E11" w:rsidRDefault="00D9095E" w:rsidP="007672A9">
            <w:pPr>
              <w:rPr>
                <w:rFonts w:cs="Times New Roman"/>
                <w:sz w:val="22"/>
              </w:rPr>
            </w:pPr>
            <w:r w:rsidRPr="00D9095E">
              <w:rPr>
                <w:rFonts w:cs="Times New Roman"/>
                <w:sz w:val="22"/>
              </w:rPr>
              <w:t xml:space="preserve">Riigikantselei on valmis koostöös </w:t>
            </w:r>
            <w:proofErr w:type="spellStart"/>
            <w:r w:rsidRPr="00D9095E">
              <w:rPr>
                <w:rFonts w:cs="Times New Roman"/>
                <w:sz w:val="22"/>
              </w:rPr>
              <w:t>JDMi</w:t>
            </w:r>
            <w:proofErr w:type="spellEnd"/>
            <w:r w:rsidRPr="00D9095E">
              <w:rPr>
                <w:rFonts w:cs="Times New Roman"/>
                <w:sz w:val="22"/>
              </w:rPr>
              <w:t xml:space="preserve"> ja </w:t>
            </w:r>
            <w:proofErr w:type="spellStart"/>
            <w:r w:rsidRPr="00D9095E">
              <w:rPr>
                <w:rFonts w:cs="Times New Roman"/>
                <w:sz w:val="22"/>
              </w:rPr>
              <w:t>AKIga</w:t>
            </w:r>
            <w:proofErr w:type="spellEnd"/>
            <w:r w:rsidRPr="00D9095E">
              <w:rPr>
                <w:rFonts w:cs="Times New Roman"/>
                <w:sz w:val="22"/>
              </w:rPr>
              <w:t xml:space="preserve"> täiendavalt hindama varem välja töötatud ja praegu kasutusel oleva taustakontrolli teenuse lahenduse sobivust ning muid sellega seotud küsimusi.</w:t>
            </w:r>
          </w:p>
        </w:tc>
      </w:tr>
      <w:tr w:rsidR="00F057B9" w:rsidRPr="00B12E11" w14:paraId="2562E0CE" w14:textId="77777777" w:rsidTr="00B659F4">
        <w:tc>
          <w:tcPr>
            <w:tcW w:w="457" w:type="dxa"/>
          </w:tcPr>
          <w:p w14:paraId="620D64C8" w14:textId="47B35C60" w:rsidR="00F057B9" w:rsidRPr="00CD2F68" w:rsidRDefault="00B12E11" w:rsidP="007975D2">
            <w:pPr>
              <w:rPr>
                <w:rFonts w:cs="Times New Roman"/>
                <w:sz w:val="22"/>
              </w:rPr>
            </w:pPr>
            <w:r w:rsidRPr="00CD2F68">
              <w:rPr>
                <w:rFonts w:cs="Times New Roman"/>
                <w:sz w:val="22"/>
              </w:rPr>
              <w:lastRenderedPageBreak/>
              <w:t>2.</w:t>
            </w:r>
          </w:p>
        </w:tc>
        <w:tc>
          <w:tcPr>
            <w:tcW w:w="6784" w:type="dxa"/>
          </w:tcPr>
          <w:p w14:paraId="36E038DB" w14:textId="2AC4ED17" w:rsidR="00F057B9" w:rsidRPr="00B12E11" w:rsidRDefault="00D32578" w:rsidP="00D32578">
            <w:pPr>
              <w:rPr>
                <w:rFonts w:cs="Times New Roman"/>
                <w:sz w:val="22"/>
              </w:rPr>
            </w:pPr>
            <w:r w:rsidRPr="00D32578">
              <w:rPr>
                <w:rFonts w:cs="Times New Roman"/>
                <w:sz w:val="22"/>
              </w:rPr>
              <w:t>Eelnõu § 2 lõikest 1 ning kriisiolukorra ja riigikaitse seaduse (KORKS) § 85 lõikest 3 nähtuvalt võib taustakontrolli teha üksnes füüsilise isiku suhtes, keda usaldatakse täitma § 85 lõike 2 alusel kindlaksmääratud ülesannet. Samas on seletuskirjas märgitud, et taustakontrolli kohustus hõlmab muu hulgas töökohale kandideerivaid isikuid ning taustakontrolli teenus võimaldab kontrollida ka tööle kandideerivate isikute karistatuse andmeid. Palume seletuskirja täpsustada. AKI hinnangul ei nähtu seadusest alust teha taustakontrolli kõigi kandidaatide suhtes värbamismenetluse käigus, vaid üksnes sellise isiku suhtes, kellele on kavas usaldada § 85 lõike 2 alusel kindlaksmääratud ülesanne. Vastupidine tõlgendus laiendaks taustakontrolli käigus töödeldavate isikuandmete ulatust võrreldes seaduses sätestatuga.</w:t>
            </w:r>
          </w:p>
        </w:tc>
        <w:tc>
          <w:tcPr>
            <w:tcW w:w="7071" w:type="dxa"/>
          </w:tcPr>
          <w:p w14:paraId="52F1E81F" w14:textId="222A074E" w:rsidR="00F057B9" w:rsidRPr="00B12E11" w:rsidRDefault="00D32578" w:rsidP="007975D2">
            <w:pPr>
              <w:rPr>
                <w:rFonts w:cs="Times New Roman"/>
                <w:sz w:val="22"/>
              </w:rPr>
            </w:pPr>
            <w:r w:rsidRPr="002D736A">
              <w:rPr>
                <w:rFonts w:cs="Times New Roman"/>
                <w:b/>
                <w:bCs/>
                <w:sz w:val="22"/>
              </w:rPr>
              <w:t>Arvestatud.</w:t>
            </w:r>
            <w:r>
              <w:rPr>
                <w:rFonts w:cs="Times New Roman"/>
                <w:sz w:val="22"/>
              </w:rPr>
              <w:t xml:space="preserve"> Seletuskirja on täiendatud.</w:t>
            </w:r>
            <w:r w:rsidR="00150DF1">
              <w:t xml:space="preserve"> </w:t>
            </w:r>
            <w:r w:rsidR="00150DF1" w:rsidRPr="00150DF1">
              <w:rPr>
                <w:rFonts w:cs="Times New Roman"/>
                <w:sz w:val="22"/>
              </w:rPr>
              <w:t>Taustakontrolli ei või teha kõigi kandidaatide suhtes värbamis</w:t>
            </w:r>
            <w:r w:rsidR="00160EFA">
              <w:rPr>
                <w:rFonts w:cs="Times New Roman"/>
                <w:sz w:val="22"/>
              </w:rPr>
              <w:t>protsessi</w:t>
            </w:r>
            <w:r w:rsidR="00150DF1" w:rsidRPr="00150DF1">
              <w:rPr>
                <w:rFonts w:cs="Times New Roman"/>
                <w:sz w:val="22"/>
              </w:rPr>
              <w:t xml:space="preserve"> käigus, vaid üksnes sellise isiku suhtes, kellele on kavas usaldada </w:t>
            </w:r>
            <w:proofErr w:type="spellStart"/>
            <w:r w:rsidR="00625C30">
              <w:rPr>
                <w:rFonts w:cs="Times New Roman"/>
                <w:sz w:val="22"/>
              </w:rPr>
              <w:t>KORKSi</w:t>
            </w:r>
            <w:proofErr w:type="spellEnd"/>
            <w:r w:rsidR="00625C30">
              <w:rPr>
                <w:rFonts w:cs="Times New Roman"/>
                <w:sz w:val="22"/>
              </w:rPr>
              <w:t xml:space="preserve"> </w:t>
            </w:r>
            <w:r w:rsidR="00150DF1" w:rsidRPr="00150DF1">
              <w:rPr>
                <w:rFonts w:cs="Times New Roman"/>
                <w:sz w:val="22"/>
              </w:rPr>
              <w:t>§ 85 lõike 2 alusel kindlaksmääratud ülesanne.</w:t>
            </w:r>
          </w:p>
        </w:tc>
      </w:tr>
      <w:tr w:rsidR="00F057B9" w:rsidRPr="00B12E11" w14:paraId="210EF369" w14:textId="77777777" w:rsidTr="00B659F4">
        <w:tc>
          <w:tcPr>
            <w:tcW w:w="457" w:type="dxa"/>
          </w:tcPr>
          <w:p w14:paraId="25D4E091" w14:textId="5C71A698" w:rsidR="00F057B9" w:rsidRPr="00CD2F68" w:rsidRDefault="00B12E11" w:rsidP="007975D2">
            <w:pPr>
              <w:rPr>
                <w:rFonts w:cs="Times New Roman"/>
                <w:sz w:val="22"/>
              </w:rPr>
            </w:pPr>
            <w:r w:rsidRPr="00CD2F68">
              <w:rPr>
                <w:rFonts w:cs="Times New Roman"/>
                <w:sz w:val="22"/>
              </w:rPr>
              <w:t>3.</w:t>
            </w:r>
          </w:p>
        </w:tc>
        <w:tc>
          <w:tcPr>
            <w:tcW w:w="6784" w:type="dxa"/>
          </w:tcPr>
          <w:p w14:paraId="72B7E4ED" w14:textId="47B1FE33" w:rsidR="00F057B9" w:rsidRPr="00B12E11" w:rsidRDefault="000D26C3" w:rsidP="000D26C3">
            <w:pPr>
              <w:rPr>
                <w:rFonts w:cs="Times New Roman"/>
                <w:sz w:val="22"/>
              </w:rPr>
            </w:pPr>
            <w:r w:rsidRPr="000D26C3">
              <w:rPr>
                <w:rFonts w:cs="Times New Roman"/>
                <w:sz w:val="22"/>
              </w:rPr>
              <w:t xml:space="preserve">Eelnõu § 3 lõike 2 seletuskirjas on märgitud, et volitatud töötleja peab arvestust teenuse kasutajate ja nende juurdepääsuõiguste üle ning avab, sulgeb ja muudab juurdepääse. Kuna nimetatud tegevused moodustavad olulise osa teenuse kasutajate juurdepääsu </w:t>
            </w:r>
            <w:r w:rsidRPr="000D26C3">
              <w:rPr>
                <w:rFonts w:cs="Times New Roman"/>
                <w:sz w:val="22"/>
              </w:rPr>
              <w:lastRenderedPageBreak/>
              <w:t>haldamisest, palub AKI kaaluda selle ülesande sätestamist ka eelnõu § 4 lõikes 3.</w:t>
            </w:r>
          </w:p>
        </w:tc>
        <w:tc>
          <w:tcPr>
            <w:tcW w:w="7071" w:type="dxa"/>
          </w:tcPr>
          <w:p w14:paraId="13D65887" w14:textId="5BAEB35E" w:rsidR="00F057B9" w:rsidRPr="00B12E11" w:rsidRDefault="001A041C" w:rsidP="007975D2">
            <w:pPr>
              <w:rPr>
                <w:rFonts w:cs="Times New Roman"/>
                <w:sz w:val="22"/>
              </w:rPr>
            </w:pPr>
            <w:r>
              <w:rPr>
                <w:rFonts w:cs="Times New Roman"/>
                <w:sz w:val="22"/>
              </w:rPr>
              <w:lastRenderedPageBreak/>
              <w:t>Selgitame</w:t>
            </w:r>
            <w:r w:rsidR="0083759E">
              <w:rPr>
                <w:rFonts w:cs="Times New Roman"/>
                <w:sz w:val="22"/>
              </w:rPr>
              <w:t xml:space="preserve">. </w:t>
            </w:r>
            <w:r w:rsidR="00D84292" w:rsidRPr="00D84292">
              <w:rPr>
                <w:rFonts w:cs="Times New Roman"/>
                <w:sz w:val="22"/>
              </w:rPr>
              <w:t xml:space="preserve">Riigikantselei hinnangul on nimetatud ülesanne </w:t>
            </w:r>
            <w:r w:rsidR="004322B4">
              <w:rPr>
                <w:rFonts w:cs="Times New Roman"/>
                <w:sz w:val="22"/>
              </w:rPr>
              <w:t xml:space="preserve">juba </w:t>
            </w:r>
            <w:r w:rsidR="00D84292" w:rsidRPr="00D84292">
              <w:rPr>
                <w:rFonts w:cs="Times New Roman"/>
                <w:sz w:val="22"/>
              </w:rPr>
              <w:t>hõlmatud eelnõu § 4 lõike 3 punktides 1, 3 ja 4 sätestatud ülesannetega.</w:t>
            </w:r>
          </w:p>
        </w:tc>
      </w:tr>
      <w:tr w:rsidR="00F057B9" w:rsidRPr="00B12E11" w14:paraId="27545018" w14:textId="77777777" w:rsidTr="00B659F4">
        <w:tc>
          <w:tcPr>
            <w:tcW w:w="457" w:type="dxa"/>
          </w:tcPr>
          <w:p w14:paraId="1B6EB7C0" w14:textId="1C27F0A7" w:rsidR="00F057B9" w:rsidRPr="00CD2F68" w:rsidRDefault="00B12E11" w:rsidP="007975D2">
            <w:pPr>
              <w:rPr>
                <w:rFonts w:cs="Times New Roman"/>
                <w:sz w:val="22"/>
              </w:rPr>
            </w:pPr>
            <w:r w:rsidRPr="00CD2F68">
              <w:rPr>
                <w:rFonts w:cs="Times New Roman"/>
                <w:sz w:val="22"/>
              </w:rPr>
              <w:t>4.</w:t>
            </w:r>
          </w:p>
        </w:tc>
        <w:tc>
          <w:tcPr>
            <w:tcW w:w="6784" w:type="dxa"/>
          </w:tcPr>
          <w:p w14:paraId="018BFE0C" w14:textId="0A4153A9" w:rsidR="00F057B9" w:rsidRPr="00B12E11" w:rsidRDefault="00E13437" w:rsidP="00E13437">
            <w:pPr>
              <w:rPr>
                <w:rFonts w:cs="Times New Roman"/>
                <w:sz w:val="22"/>
              </w:rPr>
            </w:pPr>
            <w:r w:rsidRPr="00E13437">
              <w:rPr>
                <w:rFonts w:cs="Times New Roman"/>
                <w:sz w:val="22"/>
              </w:rPr>
              <w:t>Eelnõu § 5 lõike 4 punktist 2 ei nähtu, millises ulatuses on elutähtsa teenuse toimepidevuse korraldajal õigus taustakontrolli teenuses töödeldavatele andmetele juurde pääseda. Samas seletuskirjas on märgitud, et järelevalve tegemiseks on vajalik eelkõige logiandmete kasutamine. Palume kaaluda sätte täpsustamist või seletuskirja täiendamist, et oleks üheselt arusaadav, millistele andmetele ja millises ulatuses juurdepääs järelevalve eesmärgil võimaldatakse.</w:t>
            </w:r>
          </w:p>
        </w:tc>
        <w:tc>
          <w:tcPr>
            <w:tcW w:w="7071" w:type="dxa"/>
          </w:tcPr>
          <w:p w14:paraId="729DB5CC" w14:textId="4EDBC373" w:rsidR="00F057B9" w:rsidRPr="00B12E11" w:rsidRDefault="000F5C80" w:rsidP="007975D2">
            <w:pPr>
              <w:rPr>
                <w:rFonts w:cs="Times New Roman"/>
                <w:sz w:val="22"/>
              </w:rPr>
            </w:pPr>
            <w:r w:rsidRPr="000F5C80">
              <w:rPr>
                <w:rFonts w:cs="Times New Roman"/>
                <w:b/>
                <w:bCs/>
                <w:sz w:val="22"/>
              </w:rPr>
              <w:t>Arvestatud.</w:t>
            </w:r>
            <w:r>
              <w:rPr>
                <w:rFonts w:cs="Times New Roman"/>
                <w:sz w:val="22"/>
              </w:rPr>
              <w:t xml:space="preserve"> </w:t>
            </w:r>
            <w:r w:rsidRPr="000B380A">
              <w:rPr>
                <w:rFonts w:cs="Times New Roman"/>
                <w:sz w:val="22"/>
              </w:rPr>
              <w:t>Seletuskirja on täiendatud.</w:t>
            </w:r>
          </w:p>
        </w:tc>
      </w:tr>
      <w:tr w:rsidR="00F057B9" w:rsidRPr="00B12E11" w14:paraId="006A3F11" w14:textId="77777777" w:rsidTr="00B659F4">
        <w:tc>
          <w:tcPr>
            <w:tcW w:w="457" w:type="dxa"/>
          </w:tcPr>
          <w:p w14:paraId="1A95955F" w14:textId="3A474F98" w:rsidR="00F057B9" w:rsidRPr="00CD2F68" w:rsidRDefault="00B12E11" w:rsidP="007975D2">
            <w:pPr>
              <w:rPr>
                <w:rFonts w:cs="Times New Roman"/>
                <w:sz w:val="22"/>
              </w:rPr>
            </w:pPr>
            <w:r w:rsidRPr="00CD2F68">
              <w:rPr>
                <w:rFonts w:cs="Times New Roman"/>
                <w:sz w:val="22"/>
              </w:rPr>
              <w:t>5.</w:t>
            </w:r>
          </w:p>
        </w:tc>
        <w:tc>
          <w:tcPr>
            <w:tcW w:w="6784" w:type="dxa"/>
          </w:tcPr>
          <w:p w14:paraId="779027EA" w14:textId="2EBA8D16" w:rsidR="00F057B9" w:rsidRPr="00B12E11" w:rsidRDefault="005975E8" w:rsidP="005975E8">
            <w:pPr>
              <w:rPr>
                <w:rFonts w:cs="Times New Roman"/>
                <w:sz w:val="22"/>
              </w:rPr>
            </w:pPr>
            <w:r w:rsidRPr="005975E8">
              <w:rPr>
                <w:rFonts w:cs="Times New Roman"/>
                <w:sz w:val="22"/>
              </w:rPr>
              <w:t>Eelnõu § 6 lõikest 6 ei nähtu, millises ulatuses väljastatakse teenuse kasutajale teise liikmesriigi registrist või Euroopa karistusregistrite infosüsteemi kaudu saadud karistusandmeid. Samuti ei selgu seletuskirjast, kas teenuse kasutajale väljastatav andmekoosseis vastab § 6 lõikes 4 sätestatud andmekoosseisule või võib sisaldada teise (sh täiendavaid) andmeid. Õigusselguse ja minimaalsuse põhimõtte tagamiseks palume täpsustada välisriikidest saadavate karistusandmete koosseisu ning põhjendada nende töötlemise ulatust.</w:t>
            </w:r>
          </w:p>
        </w:tc>
        <w:tc>
          <w:tcPr>
            <w:tcW w:w="7071" w:type="dxa"/>
          </w:tcPr>
          <w:p w14:paraId="3F5E9F61" w14:textId="38A1316A" w:rsidR="00BD302F" w:rsidRPr="00BD302F" w:rsidRDefault="009B2F56" w:rsidP="009B2F56">
            <w:pPr>
              <w:rPr>
                <w:rFonts w:cs="Times New Roman"/>
                <w:sz w:val="22"/>
              </w:rPr>
            </w:pPr>
            <w:r w:rsidRPr="00174723">
              <w:rPr>
                <w:rFonts w:cs="Times New Roman"/>
                <w:b/>
                <w:bCs/>
                <w:sz w:val="22"/>
              </w:rPr>
              <w:t>Arvestatud</w:t>
            </w:r>
            <w:r w:rsidR="00174723" w:rsidRPr="00174723">
              <w:rPr>
                <w:rFonts w:cs="Times New Roman"/>
                <w:b/>
                <w:bCs/>
                <w:sz w:val="22"/>
              </w:rPr>
              <w:t xml:space="preserve"> osaliselt.</w:t>
            </w:r>
            <w:r w:rsidR="00174723">
              <w:rPr>
                <w:rFonts w:cs="Times New Roman"/>
                <w:sz w:val="22"/>
              </w:rPr>
              <w:t xml:space="preserve"> Eelnõu seletuskirja on täiendatud.</w:t>
            </w:r>
            <w:r w:rsidR="00403479">
              <w:rPr>
                <w:rFonts w:cs="Times New Roman"/>
                <w:sz w:val="22"/>
              </w:rPr>
              <w:t xml:space="preserve"> </w:t>
            </w:r>
            <w:r w:rsidR="00BD302F" w:rsidRPr="00BD302F">
              <w:rPr>
                <w:rFonts w:cs="Times New Roman"/>
                <w:sz w:val="22"/>
              </w:rPr>
              <w:t>Selgitame, et lõige 6 reguleerib andmete saamise kanalit, mitte ei laienda teenuse kasutajale väljastatavate andmete koosseisu ega töötlemise eesmärki.</w:t>
            </w:r>
          </w:p>
          <w:p w14:paraId="05F9C5E7" w14:textId="77777777" w:rsidR="00174723" w:rsidRPr="00BD302F" w:rsidRDefault="00174723" w:rsidP="009B2F56">
            <w:pPr>
              <w:rPr>
                <w:rFonts w:cs="Times New Roman"/>
                <w:sz w:val="22"/>
              </w:rPr>
            </w:pPr>
          </w:p>
          <w:p w14:paraId="2E633D1E" w14:textId="06A6938B" w:rsidR="0029386E" w:rsidRPr="0029386E" w:rsidRDefault="0029386E" w:rsidP="0029386E">
            <w:pPr>
              <w:rPr>
                <w:rFonts w:cs="Times New Roman"/>
                <w:sz w:val="22"/>
              </w:rPr>
            </w:pPr>
            <w:r w:rsidRPr="0029386E">
              <w:rPr>
                <w:rFonts w:cs="Times New Roman"/>
                <w:sz w:val="22"/>
              </w:rPr>
              <w:t>Lõike eesmärk on võimaldada kontrollida isiku karistatust ka juhul, kui asjakohased karistusandmed asuvad teise liikmesriigi karistusregistris.</w:t>
            </w:r>
            <w:r w:rsidR="002B3B31">
              <w:rPr>
                <w:rFonts w:cs="Times New Roman"/>
                <w:sz w:val="22"/>
              </w:rPr>
              <w:t xml:space="preserve"> </w:t>
            </w:r>
            <w:r w:rsidRPr="0029386E">
              <w:rPr>
                <w:rFonts w:cs="Times New Roman"/>
                <w:sz w:val="22"/>
              </w:rPr>
              <w:t xml:space="preserve">Teise liikmesriigi karistusregistrist andmete küsimine toimub Registrite ja Infosüsteemide Keskuse (RIK) kui Eesti keskasutuse kaudu. Teenuse kasutaja ei tee päringut vahetult teise liikmesriigi karistusregistrisse ega saa sellele registrile juurdepääsu. Taustakontrolli teenuses algatatud välisriigi karistusandmete päringu tegemiseks vajalik teave edastatakse </w:t>
            </w:r>
            <w:proofErr w:type="spellStart"/>
            <w:r w:rsidRPr="0029386E">
              <w:rPr>
                <w:rFonts w:cs="Times New Roman"/>
                <w:sz w:val="22"/>
              </w:rPr>
              <w:t>RIK-ile</w:t>
            </w:r>
            <w:proofErr w:type="spellEnd"/>
            <w:r w:rsidRPr="0029386E">
              <w:rPr>
                <w:rFonts w:cs="Times New Roman"/>
                <w:sz w:val="22"/>
              </w:rPr>
              <w:t xml:space="preserve">, kes teeb karistusregistri seaduse § 30 alusel päringu asjaomase liikmesriigi keskasutusele. Vastus edastatakse </w:t>
            </w:r>
            <w:proofErr w:type="spellStart"/>
            <w:r w:rsidRPr="0029386E">
              <w:rPr>
                <w:rFonts w:cs="Times New Roman"/>
                <w:sz w:val="22"/>
              </w:rPr>
              <w:t>RIK-ile</w:t>
            </w:r>
            <w:proofErr w:type="spellEnd"/>
            <w:r w:rsidRPr="0029386E">
              <w:rPr>
                <w:rFonts w:cs="Times New Roman"/>
                <w:sz w:val="22"/>
              </w:rPr>
              <w:t xml:space="preserve"> Euroopa karistusregistrite infosüsteemi (ECRIS) kaudu.</w:t>
            </w:r>
          </w:p>
          <w:p w14:paraId="302C7CDE" w14:textId="77777777" w:rsidR="0029386E" w:rsidRPr="0029386E" w:rsidRDefault="0029386E" w:rsidP="0029386E">
            <w:pPr>
              <w:rPr>
                <w:rFonts w:cs="Times New Roman"/>
                <w:sz w:val="22"/>
              </w:rPr>
            </w:pPr>
          </w:p>
          <w:p w14:paraId="35BF29BD" w14:textId="00819DA5" w:rsidR="0029386E" w:rsidRPr="0029386E" w:rsidRDefault="0029386E" w:rsidP="0029386E">
            <w:pPr>
              <w:rPr>
                <w:rFonts w:cs="Times New Roman"/>
                <w:sz w:val="22"/>
              </w:rPr>
            </w:pPr>
            <w:r w:rsidRPr="0029386E">
              <w:rPr>
                <w:rFonts w:cs="Times New Roman"/>
                <w:sz w:val="22"/>
              </w:rPr>
              <w:t xml:space="preserve">Kolmanda riigi kodaniku või kodakondsuseta isiku puhul kasutatakse vajaduse korral ECRIS-TCN-i, mille abil tuvastatakse liikmesriik või liikmesriigid, kellel on isiku kohta karistusandmeid. Seejärel küsib RIK asjakohased karistusandmed tuvastatud liikmesriigilt </w:t>
            </w:r>
            <w:proofErr w:type="spellStart"/>
            <w:r w:rsidRPr="0029386E">
              <w:rPr>
                <w:rFonts w:cs="Times New Roman"/>
                <w:sz w:val="22"/>
              </w:rPr>
              <w:t>ECRISe</w:t>
            </w:r>
            <w:proofErr w:type="spellEnd"/>
            <w:r w:rsidRPr="0029386E">
              <w:rPr>
                <w:rFonts w:cs="Times New Roman"/>
                <w:sz w:val="22"/>
              </w:rPr>
              <w:t xml:space="preserve"> kaudu. ECRIS ja ECRIS-TCN on seega taustakontrolli teenuse kontekstis </w:t>
            </w:r>
            <w:proofErr w:type="spellStart"/>
            <w:r w:rsidRPr="0029386E">
              <w:rPr>
                <w:rFonts w:cs="Times New Roman"/>
                <w:sz w:val="22"/>
              </w:rPr>
              <w:t>liikmesriikidevahelise</w:t>
            </w:r>
            <w:proofErr w:type="spellEnd"/>
            <w:r w:rsidRPr="0029386E">
              <w:rPr>
                <w:rFonts w:cs="Times New Roman"/>
                <w:sz w:val="22"/>
              </w:rPr>
              <w:t xml:space="preserve"> karistusandmete leidmise ja vahetamise vahendid, mitte teenuse kasutajale vahetut juurdepääsu võimaldavad infosüsteemid.</w:t>
            </w:r>
          </w:p>
          <w:p w14:paraId="01B11061" w14:textId="77777777" w:rsidR="0029386E" w:rsidRPr="0029386E" w:rsidRDefault="0029386E" w:rsidP="0029386E">
            <w:pPr>
              <w:rPr>
                <w:rFonts w:cs="Times New Roman"/>
                <w:sz w:val="22"/>
              </w:rPr>
            </w:pPr>
          </w:p>
          <w:p w14:paraId="79F5439E" w14:textId="45E15EFF" w:rsidR="00636DDE" w:rsidRDefault="0029386E" w:rsidP="0029386E">
            <w:pPr>
              <w:rPr>
                <w:rFonts w:cs="Times New Roman"/>
                <w:sz w:val="22"/>
              </w:rPr>
            </w:pPr>
            <w:r w:rsidRPr="0029386E">
              <w:rPr>
                <w:rFonts w:cs="Times New Roman"/>
                <w:sz w:val="22"/>
              </w:rPr>
              <w:lastRenderedPageBreak/>
              <w:t xml:space="preserve">Teisest liikmesriigist </w:t>
            </w:r>
            <w:proofErr w:type="spellStart"/>
            <w:r w:rsidRPr="0029386E">
              <w:rPr>
                <w:rFonts w:cs="Times New Roman"/>
                <w:sz w:val="22"/>
              </w:rPr>
              <w:t>RIK-ile</w:t>
            </w:r>
            <w:proofErr w:type="spellEnd"/>
            <w:r w:rsidRPr="0029386E">
              <w:rPr>
                <w:rFonts w:cs="Times New Roman"/>
                <w:sz w:val="22"/>
              </w:rPr>
              <w:t xml:space="preserve"> saabunud vastuse andmekoosseis võib tulenevalt </w:t>
            </w:r>
            <w:proofErr w:type="spellStart"/>
            <w:r w:rsidRPr="0029386E">
              <w:rPr>
                <w:rFonts w:cs="Times New Roman"/>
                <w:sz w:val="22"/>
              </w:rPr>
              <w:t>ECRISe</w:t>
            </w:r>
            <w:proofErr w:type="spellEnd"/>
            <w:r w:rsidRPr="0029386E">
              <w:rPr>
                <w:rFonts w:cs="Times New Roman"/>
                <w:sz w:val="22"/>
              </w:rPr>
              <w:t xml:space="preserve"> andmevahetuse reeglitest ja asjaomase liikmesriigi õigusest olla laiem või erineda andmekoosseisust, mida on taustakontrolli eesmärgil vajalik teenuse kasutajale väljastada. </w:t>
            </w:r>
          </w:p>
          <w:p w14:paraId="7396BA52" w14:textId="77777777" w:rsidR="00772DFC" w:rsidRDefault="00772DFC" w:rsidP="0029386E">
            <w:pPr>
              <w:rPr>
                <w:rFonts w:cs="Times New Roman"/>
                <w:sz w:val="22"/>
              </w:rPr>
            </w:pPr>
          </w:p>
          <w:p w14:paraId="6F55F70E" w14:textId="07753F38" w:rsidR="0029386E" w:rsidRPr="0029386E" w:rsidRDefault="0029386E" w:rsidP="0029386E">
            <w:pPr>
              <w:rPr>
                <w:rFonts w:cs="Times New Roman"/>
                <w:sz w:val="22"/>
              </w:rPr>
            </w:pPr>
            <w:r w:rsidRPr="0029386E">
              <w:rPr>
                <w:rFonts w:cs="Times New Roman"/>
                <w:sz w:val="22"/>
              </w:rPr>
              <w:t xml:space="preserve">Lõige 6 ei anna teenuse kasutajale iseseisvat õiguslikku alust saada teisest liikmesriigist saadud karistusandmeid suuremas ulatuses, kui on taustakontrolli eesmärgil vajalik ja </w:t>
            </w:r>
            <w:proofErr w:type="spellStart"/>
            <w:r w:rsidRPr="0029386E">
              <w:rPr>
                <w:rFonts w:cs="Times New Roman"/>
                <w:sz w:val="22"/>
              </w:rPr>
              <w:t>KORKSiga</w:t>
            </w:r>
            <w:proofErr w:type="spellEnd"/>
            <w:r w:rsidRPr="0029386E">
              <w:rPr>
                <w:rFonts w:cs="Times New Roman"/>
                <w:sz w:val="22"/>
              </w:rPr>
              <w:t xml:space="preserve"> lubatud. Teenuse kasutajale andmete väljastamisel lähtutakse samadest eesmärgipärasuse ja andmete minimaalsuse põhimõtetest nagu Eesti karistusregistrist saadud andmete puhul ning </w:t>
            </w:r>
            <w:r w:rsidR="00262B44">
              <w:rPr>
                <w:rFonts w:cs="Times New Roman"/>
                <w:sz w:val="22"/>
              </w:rPr>
              <w:t xml:space="preserve">arvestama peab </w:t>
            </w:r>
            <w:r w:rsidRPr="0029386E">
              <w:rPr>
                <w:rFonts w:cs="Times New Roman"/>
                <w:sz w:val="22"/>
              </w:rPr>
              <w:t>eelnõu § 6 lõikes 5 ja KORKS § 134 lõigetes 2 ja 3 sätestatud piirangu</w:t>
            </w:r>
            <w:r w:rsidR="00262B44">
              <w:rPr>
                <w:rFonts w:cs="Times New Roman"/>
                <w:sz w:val="22"/>
              </w:rPr>
              <w:t>tega</w:t>
            </w:r>
            <w:r w:rsidRPr="0029386E">
              <w:rPr>
                <w:rFonts w:cs="Times New Roman"/>
                <w:sz w:val="22"/>
              </w:rPr>
              <w:t xml:space="preserve">. ECRIS-TCN-i päringu tehnilist tulemust ega muid välisriigist saadud andmeid, mis ei ole </w:t>
            </w:r>
            <w:r w:rsidR="007E140A">
              <w:rPr>
                <w:rFonts w:cs="Times New Roman"/>
                <w:sz w:val="22"/>
              </w:rPr>
              <w:t xml:space="preserve">kontrollitava isiku </w:t>
            </w:r>
            <w:r w:rsidRPr="0029386E">
              <w:rPr>
                <w:rFonts w:cs="Times New Roman"/>
                <w:sz w:val="22"/>
              </w:rPr>
              <w:t>töötamise piirangute kontrollimiseks vajalikud, teenuse kasutajale eraldi ei väljastata.</w:t>
            </w:r>
          </w:p>
          <w:p w14:paraId="4FF3B890" w14:textId="77777777" w:rsidR="0029386E" w:rsidRPr="0029386E" w:rsidRDefault="0029386E" w:rsidP="0029386E">
            <w:pPr>
              <w:rPr>
                <w:rFonts w:cs="Times New Roman"/>
                <w:sz w:val="22"/>
              </w:rPr>
            </w:pPr>
          </w:p>
          <w:p w14:paraId="70582401" w14:textId="3D48DE41" w:rsidR="00F057B9" w:rsidRPr="00B12E11" w:rsidRDefault="0029386E" w:rsidP="0029386E">
            <w:pPr>
              <w:rPr>
                <w:rFonts w:cs="Times New Roman"/>
                <w:sz w:val="22"/>
              </w:rPr>
            </w:pPr>
            <w:r w:rsidRPr="0029386E">
              <w:rPr>
                <w:rFonts w:cs="Times New Roman"/>
                <w:sz w:val="22"/>
              </w:rPr>
              <w:t xml:space="preserve">Seega tuleb eristada </w:t>
            </w:r>
            <w:proofErr w:type="spellStart"/>
            <w:r w:rsidRPr="0029386E">
              <w:rPr>
                <w:rFonts w:cs="Times New Roman"/>
                <w:sz w:val="22"/>
              </w:rPr>
              <w:t>RIK-ile</w:t>
            </w:r>
            <w:proofErr w:type="spellEnd"/>
            <w:r w:rsidRPr="0029386E">
              <w:rPr>
                <w:rFonts w:cs="Times New Roman"/>
                <w:sz w:val="22"/>
              </w:rPr>
              <w:t xml:space="preserve"> </w:t>
            </w:r>
            <w:proofErr w:type="spellStart"/>
            <w:r w:rsidRPr="0029386E">
              <w:rPr>
                <w:rFonts w:cs="Times New Roman"/>
                <w:sz w:val="22"/>
              </w:rPr>
              <w:t>liikmesriikidevahelise</w:t>
            </w:r>
            <w:proofErr w:type="spellEnd"/>
            <w:r w:rsidRPr="0029386E">
              <w:rPr>
                <w:rFonts w:cs="Times New Roman"/>
                <w:sz w:val="22"/>
              </w:rPr>
              <w:t xml:space="preserve"> andmevahetuse käigus saabuvat teavet ja taustakontrolli teenuse kasutajale kättesaadavaks tehtavaid andmeid. Teenuse kasutajale tehakse kättesaadavaks üksnes teave, mis on vajalik KORKS § 86 lõigetes 1 ja 2 sätestatud töötamise piirangute kontrollimiseks</w:t>
            </w:r>
            <w:r w:rsidR="007E140A">
              <w:rPr>
                <w:rFonts w:cs="Times New Roman"/>
                <w:sz w:val="22"/>
              </w:rPr>
              <w:t>.</w:t>
            </w:r>
            <w:r w:rsidRPr="0029386E">
              <w:rPr>
                <w:rFonts w:cs="Times New Roman"/>
                <w:sz w:val="22"/>
              </w:rPr>
              <w:t xml:space="preserve"> Asjaolu, et RIK võib </w:t>
            </w:r>
            <w:proofErr w:type="spellStart"/>
            <w:r w:rsidRPr="0029386E">
              <w:rPr>
                <w:rFonts w:cs="Times New Roman"/>
                <w:sz w:val="22"/>
              </w:rPr>
              <w:t>liikmesriikidevahelise</w:t>
            </w:r>
            <w:proofErr w:type="spellEnd"/>
            <w:r w:rsidRPr="0029386E">
              <w:rPr>
                <w:rFonts w:cs="Times New Roman"/>
                <w:sz w:val="22"/>
              </w:rPr>
              <w:t xml:space="preserve"> andmevahetuse käigus saada täiendavaid andmeid, ei anna teenuse kasutajale õigust neid andmeid saada ega muul eesmärgil töödelda.</w:t>
            </w:r>
          </w:p>
        </w:tc>
      </w:tr>
      <w:tr w:rsidR="00F057B9" w:rsidRPr="00B12E11" w14:paraId="752EC656" w14:textId="77777777" w:rsidTr="00B659F4">
        <w:tc>
          <w:tcPr>
            <w:tcW w:w="457" w:type="dxa"/>
          </w:tcPr>
          <w:p w14:paraId="052BB0BB" w14:textId="22D03ABB" w:rsidR="00F057B9" w:rsidRPr="00CD2F68" w:rsidRDefault="00B12E11" w:rsidP="007975D2">
            <w:pPr>
              <w:rPr>
                <w:rFonts w:cs="Times New Roman"/>
                <w:sz w:val="22"/>
              </w:rPr>
            </w:pPr>
            <w:r w:rsidRPr="00CD2F68">
              <w:rPr>
                <w:rFonts w:cs="Times New Roman"/>
                <w:sz w:val="22"/>
              </w:rPr>
              <w:lastRenderedPageBreak/>
              <w:t>6.</w:t>
            </w:r>
          </w:p>
        </w:tc>
        <w:tc>
          <w:tcPr>
            <w:tcW w:w="6784" w:type="dxa"/>
          </w:tcPr>
          <w:p w14:paraId="7827A8CF" w14:textId="033CC035" w:rsidR="00F057B9" w:rsidRPr="00B12E11" w:rsidRDefault="00D31D32" w:rsidP="00D31D32">
            <w:pPr>
              <w:rPr>
                <w:rFonts w:cs="Times New Roman"/>
                <w:sz w:val="22"/>
              </w:rPr>
            </w:pPr>
            <w:r w:rsidRPr="00D31D32">
              <w:rPr>
                <w:rFonts w:cs="Times New Roman"/>
                <w:sz w:val="22"/>
              </w:rPr>
              <w:t xml:space="preserve">Eelnõu § 7 kohta seletuskirjas antud selgitustes on märgitud, et taustakontrolli teenuse logiandmeid võib säilitada kuni KORKS § 85 lõikes 8 sätestatud tähtajani, misjärel andmed kustutatakse. Juhime tähelepanu, et KORKS § 85 lõige 8 sätestab, et taustakontrolli teenuse andmeid säilitatakse kaks aastat. Seaduses ei ole sätestatud kuni kahe aasta pikkust maksimaalset säilitustähtaega ega antud KORKS § 85 lõikes 10 volitust säilitustähtaja täpsustamiseks määrusega. KORKS § 85 lõikes 8 sätestatud kaheaastane säilitustähtaeg kohaldub ka isikuandmeid sisaldavatele logiandmetele ehk ka neid tuleb seega </w:t>
            </w:r>
            <w:r w:rsidRPr="00D31D32">
              <w:rPr>
                <w:rFonts w:cs="Times New Roman"/>
                <w:sz w:val="22"/>
              </w:rPr>
              <w:lastRenderedPageBreak/>
              <w:t>säilitada kaks aastat. Palume viia seletuskirja sõnastus seadusega kooskõlla.</w:t>
            </w:r>
          </w:p>
        </w:tc>
        <w:tc>
          <w:tcPr>
            <w:tcW w:w="7071" w:type="dxa"/>
          </w:tcPr>
          <w:p w14:paraId="2483F3DA" w14:textId="7CAF8288" w:rsidR="00F057B9" w:rsidRPr="00B76966" w:rsidRDefault="00B76966" w:rsidP="007975D2">
            <w:pPr>
              <w:rPr>
                <w:rFonts w:cs="Times New Roman"/>
                <w:b/>
                <w:bCs/>
                <w:sz w:val="22"/>
              </w:rPr>
            </w:pPr>
            <w:r w:rsidRPr="00B76966">
              <w:rPr>
                <w:rFonts w:cs="Times New Roman"/>
                <w:b/>
                <w:bCs/>
                <w:sz w:val="22"/>
              </w:rPr>
              <w:lastRenderedPageBreak/>
              <w:t>Arvestatud.</w:t>
            </w:r>
            <w:r w:rsidR="00CF0FBA" w:rsidRPr="00B76966">
              <w:rPr>
                <w:rFonts w:cs="Times New Roman"/>
                <w:b/>
                <w:bCs/>
                <w:sz w:val="22"/>
              </w:rPr>
              <w:t xml:space="preserve"> </w:t>
            </w:r>
          </w:p>
        </w:tc>
      </w:tr>
      <w:tr w:rsidR="00707FC2" w:rsidRPr="00B12E11" w14:paraId="32E7E8C1" w14:textId="77777777" w:rsidTr="00B659F4">
        <w:tc>
          <w:tcPr>
            <w:tcW w:w="457" w:type="dxa"/>
          </w:tcPr>
          <w:p w14:paraId="3319B566" w14:textId="2936DE11" w:rsidR="00707FC2" w:rsidRPr="00CD2F68" w:rsidRDefault="00CE0B29" w:rsidP="007975D2">
            <w:pPr>
              <w:rPr>
                <w:rFonts w:cs="Times New Roman"/>
                <w:sz w:val="22"/>
              </w:rPr>
            </w:pPr>
            <w:r>
              <w:rPr>
                <w:rFonts w:cs="Times New Roman"/>
                <w:sz w:val="22"/>
              </w:rPr>
              <w:t>7.</w:t>
            </w:r>
          </w:p>
        </w:tc>
        <w:tc>
          <w:tcPr>
            <w:tcW w:w="6784" w:type="dxa"/>
          </w:tcPr>
          <w:p w14:paraId="7C50CC96" w14:textId="15D2BFD2" w:rsidR="00707FC2" w:rsidRPr="00B12E11" w:rsidRDefault="00F375B3" w:rsidP="00F375B3">
            <w:pPr>
              <w:rPr>
                <w:rFonts w:cs="Times New Roman"/>
                <w:sz w:val="22"/>
              </w:rPr>
            </w:pPr>
            <w:r w:rsidRPr="00F375B3">
              <w:rPr>
                <w:rFonts w:cs="Times New Roman"/>
                <w:sz w:val="22"/>
              </w:rPr>
              <w:t>Lisaks palume seletuskirjas parandada § 7 selgitustes sisalduva viite „</w:t>
            </w:r>
            <w:proofErr w:type="spellStart"/>
            <w:r w:rsidRPr="00F375B3">
              <w:rPr>
                <w:rFonts w:cs="Times New Roman"/>
                <w:sz w:val="22"/>
              </w:rPr>
              <w:t>HOSi</w:t>
            </w:r>
            <w:proofErr w:type="spellEnd"/>
            <w:r w:rsidRPr="00F375B3">
              <w:rPr>
                <w:rFonts w:cs="Times New Roman"/>
                <w:sz w:val="22"/>
              </w:rPr>
              <w:t xml:space="preserve"> § 85 lõigetes 3 ja 4“ viiteks „KORKS § 85 lõigetes 3 ja 4“.</w:t>
            </w:r>
          </w:p>
        </w:tc>
        <w:tc>
          <w:tcPr>
            <w:tcW w:w="7071" w:type="dxa"/>
          </w:tcPr>
          <w:p w14:paraId="42C5A215" w14:textId="2DE507A4" w:rsidR="00707FC2" w:rsidRPr="000F5C80" w:rsidRDefault="00F375B3" w:rsidP="007975D2">
            <w:pPr>
              <w:rPr>
                <w:rFonts w:cs="Times New Roman"/>
                <w:b/>
                <w:bCs/>
                <w:sz w:val="22"/>
              </w:rPr>
            </w:pPr>
            <w:r w:rsidRPr="000F5C80">
              <w:rPr>
                <w:rFonts w:cs="Times New Roman"/>
                <w:b/>
                <w:bCs/>
                <w:sz w:val="22"/>
              </w:rPr>
              <w:t>Arvestatud.</w:t>
            </w:r>
          </w:p>
        </w:tc>
      </w:tr>
      <w:tr w:rsidR="00393423" w:rsidRPr="00B12E11" w14:paraId="577982C4" w14:textId="77777777" w:rsidTr="00B659F4">
        <w:tc>
          <w:tcPr>
            <w:tcW w:w="14312" w:type="dxa"/>
            <w:gridSpan w:val="3"/>
            <w:shd w:val="clear" w:color="auto" w:fill="D9D9D9" w:themeFill="background1" w:themeFillShade="D9"/>
          </w:tcPr>
          <w:p w14:paraId="4F50527E" w14:textId="7CC75386" w:rsidR="00393423" w:rsidRPr="00B12E11" w:rsidRDefault="00393423" w:rsidP="00F7355F">
            <w:pPr>
              <w:pStyle w:val="Pealkiri3"/>
              <w:jc w:val="center"/>
              <w:rPr>
                <w:b/>
                <w:bCs/>
                <w:sz w:val="24"/>
                <w:szCs w:val="24"/>
              </w:rPr>
            </w:pPr>
            <w:r>
              <w:rPr>
                <w:b/>
                <w:bCs/>
                <w:sz w:val="24"/>
                <w:szCs w:val="24"/>
              </w:rPr>
              <w:t>Eesti Infotehnoloogia ja Telekommunikatsiooni Liit</w:t>
            </w:r>
          </w:p>
        </w:tc>
      </w:tr>
      <w:tr w:rsidR="00393423" w:rsidRPr="00B12E11" w14:paraId="651D87D9" w14:textId="77777777" w:rsidTr="00B659F4">
        <w:tc>
          <w:tcPr>
            <w:tcW w:w="457" w:type="dxa"/>
          </w:tcPr>
          <w:p w14:paraId="3E774D56" w14:textId="4640A173" w:rsidR="00393423" w:rsidRPr="00CD2F68" w:rsidRDefault="00393423" w:rsidP="00393423">
            <w:pPr>
              <w:rPr>
                <w:rFonts w:cs="Times New Roman"/>
                <w:sz w:val="22"/>
              </w:rPr>
            </w:pPr>
            <w:r>
              <w:rPr>
                <w:rFonts w:cs="Times New Roman"/>
                <w:b/>
                <w:bCs/>
                <w:sz w:val="22"/>
              </w:rPr>
              <w:t>Nr</w:t>
            </w:r>
          </w:p>
        </w:tc>
        <w:tc>
          <w:tcPr>
            <w:tcW w:w="6784" w:type="dxa"/>
          </w:tcPr>
          <w:p w14:paraId="01DEB7CF" w14:textId="387E934B" w:rsidR="00393423" w:rsidRPr="00B12E11" w:rsidRDefault="00393423" w:rsidP="00393423">
            <w:pPr>
              <w:rPr>
                <w:rFonts w:cs="Times New Roman"/>
                <w:sz w:val="22"/>
              </w:rPr>
            </w:pPr>
            <w:r w:rsidRPr="00B12E11">
              <w:rPr>
                <w:b/>
                <w:bCs/>
                <w:sz w:val="22"/>
              </w:rPr>
              <w:t>Märkuse või ettepaneku sisu</w:t>
            </w:r>
          </w:p>
        </w:tc>
        <w:tc>
          <w:tcPr>
            <w:tcW w:w="7071" w:type="dxa"/>
          </w:tcPr>
          <w:p w14:paraId="583E3253" w14:textId="6AE567E7" w:rsidR="00393423" w:rsidRPr="00B12E11" w:rsidRDefault="00393423" w:rsidP="00393423">
            <w:pPr>
              <w:rPr>
                <w:rFonts w:cs="Times New Roman"/>
                <w:sz w:val="22"/>
              </w:rPr>
            </w:pPr>
            <w:r w:rsidRPr="00B12E11">
              <w:rPr>
                <w:b/>
                <w:bCs/>
                <w:sz w:val="22"/>
              </w:rPr>
              <w:t>Arvestatud/mittearvestatud</w:t>
            </w:r>
          </w:p>
        </w:tc>
      </w:tr>
      <w:tr w:rsidR="00707FC2" w:rsidRPr="00B12E11" w14:paraId="2B49ABEA" w14:textId="77777777" w:rsidTr="00B659F4">
        <w:tc>
          <w:tcPr>
            <w:tcW w:w="457" w:type="dxa"/>
          </w:tcPr>
          <w:p w14:paraId="300150F3" w14:textId="344BBA99" w:rsidR="00707FC2" w:rsidRPr="00CD2F68" w:rsidRDefault="00CE0B29" w:rsidP="007975D2">
            <w:pPr>
              <w:rPr>
                <w:rFonts w:cs="Times New Roman"/>
                <w:sz w:val="22"/>
              </w:rPr>
            </w:pPr>
            <w:r>
              <w:rPr>
                <w:rFonts w:cs="Times New Roman"/>
                <w:sz w:val="22"/>
              </w:rPr>
              <w:t>1.</w:t>
            </w:r>
          </w:p>
        </w:tc>
        <w:tc>
          <w:tcPr>
            <w:tcW w:w="6784" w:type="dxa"/>
          </w:tcPr>
          <w:p w14:paraId="7B4BA145" w14:textId="77777777" w:rsidR="007E56C0" w:rsidRDefault="008B446C" w:rsidP="008B446C">
            <w:pPr>
              <w:rPr>
                <w:rFonts w:cs="Times New Roman"/>
                <w:sz w:val="22"/>
              </w:rPr>
            </w:pPr>
            <w:r w:rsidRPr="008B446C">
              <w:rPr>
                <w:rFonts w:cs="Times New Roman"/>
                <w:sz w:val="22"/>
              </w:rPr>
              <w:t>Kriisiolukorra ja riigikaitse seaduse (KORKS) § 85 loogika, elutähtsa teenuse osutaja (ETO) riskianalüüsid ning ka eelnõu seletuskiri lähtuvad sellest, et taustakontroll tuleb teha kõigi isikute suhtes, kellele on usaldatud elutähtsa teenuse toimepidevuse tagamise seisukohalt olulised ülesanded. Eelnõu seletuskiri ütleb sõnaselgelt, et taustakontrolli kohustus hõlmab nii ETO töötajaid, kandidaate kui ka alltöövõtjate töötajaid.</w:t>
            </w:r>
          </w:p>
          <w:p w14:paraId="2C66D0A4" w14:textId="77777777" w:rsidR="007E56C0" w:rsidRDefault="007E56C0" w:rsidP="008B446C">
            <w:pPr>
              <w:rPr>
                <w:rFonts w:cs="Times New Roman"/>
                <w:sz w:val="22"/>
              </w:rPr>
            </w:pPr>
          </w:p>
          <w:p w14:paraId="771C06D9" w14:textId="77777777" w:rsidR="007E56C0" w:rsidRDefault="008B446C" w:rsidP="008B446C">
            <w:pPr>
              <w:rPr>
                <w:rFonts w:cs="Times New Roman"/>
                <w:sz w:val="22"/>
              </w:rPr>
            </w:pPr>
            <w:r w:rsidRPr="008B446C">
              <w:rPr>
                <w:rFonts w:cs="Times New Roman"/>
                <w:sz w:val="22"/>
              </w:rPr>
              <w:t xml:space="preserve">Samas nähtub eelnõu seletuskirjast ja eelnõu § 6 lg 3 punktist 4, et taustakontrolli teenuse kasutamisel tuginetakse töötamise registri (TÖR) andmetele ning kontrollitav isik on seotud </w:t>
            </w:r>
            <w:proofErr w:type="spellStart"/>
            <w:r w:rsidRPr="008B446C">
              <w:rPr>
                <w:rFonts w:cs="Times New Roman"/>
                <w:sz w:val="22"/>
              </w:rPr>
              <w:t>TÖR-is</w:t>
            </w:r>
            <w:proofErr w:type="spellEnd"/>
            <w:r w:rsidRPr="008B446C">
              <w:rPr>
                <w:rFonts w:cs="Times New Roman"/>
                <w:sz w:val="22"/>
              </w:rPr>
              <w:t xml:space="preserve"> oleva märkega, mis viitab taustakontrolli läbimise kohustusele</w:t>
            </w:r>
            <w:r w:rsidR="00154AA3">
              <w:rPr>
                <w:rFonts w:cs="Times New Roman"/>
                <w:sz w:val="22"/>
              </w:rPr>
              <w:t xml:space="preserve">. </w:t>
            </w:r>
          </w:p>
          <w:p w14:paraId="67D61F47" w14:textId="77777777" w:rsidR="007E56C0" w:rsidRDefault="007E56C0" w:rsidP="008B446C">
            <w:pPr>
              <w:rPr>
                <w:rFonts w:cs="Times New Roman"/>
                <w:sz w:val="22"/>
              </w:rPr>
            </w:pPr>
          </w:p>
          <w:p w14:paraId="0637610D" w14:textId="77777777" w:rsidR="00154AA3" w:rsidRDefault="008B446C" w:rsidP="008B446C">
            <w:pPr>
              <w:rPr>
                <w:rFonts w:cs="Times New Roman"/>
                <w:sz w:val="22"/>
              </w:rPr>
            </w:pPr>
            <w:r w:rsidRPr="008B446C">
              <w:rPr>
                <w:rFonts w:cs="Times New Roman"/>
                <w:sz w:val="22"/>
              </w:rPr>
              <w:t xml:space="preserve">Praktikas on </w:t>
            </w:r>
            <w:proofErr w:type="spellStart"/>
            <w:r w:rsidRPr="008B446C">
              <w:rPr>
                <w:rFonts w:cs="Times New Roman"/>
                <w:sz w:val="22"/>
              </w:rPr>
              <w:t>ETO-d</w:t>
            </w:r>
            <w:proofErr w:type="spellEnd"/>
            <w:r w:rsidRPr="008B446C">
              <w:rPr>
                <w:rFonts w:cs="Times New Roman"/>
                <w:sz w:val="22"/>
              </w:rPr>
              <w:t xml:space="preserve"> püsiva kriisiülesandega (</w:t>
            </w:r>
            <w:proofErr w:type="spellStart"/>
            <w:r w:rsidRPr="008B446C">
              <w:rPr>
                <w:rFonts w:cs="Times New Roman"/>
                <w:sz w:val="22"/>
              </w:rPr>
              <w:t>riigikaitselise</w:t>
            </w:r>
            <w:proofErr w:type="spellEnd"/>
            <w:r w:rsidRPr="008B446C">
              <w:rPr>
                <w:rFonts w:cs="Times New Roman"/>
                <w:sz w:val="22"/>
              </w:rPr>
              <w:t>) ametikoha märkega tähistanud minimaalse arvu töötajaid, kes oleksid kriisi- ja sõjaolukorras oma ametikohal ning tagaks teenuse osutamise.</w:t>
            </w:r>
            <w:r w:rsidR="00154AA3">
              <w:rPr>
                <w:rFonts w:cs="Times New Roman"/>
                <w:sz w:val="22"/>
              </w:rPr>
              <w:t xml:space="preserve"> </w:t>
            </w:r>
            <w:r w:rsidRPr="008B446C">
              <w:rPr>
                <w:rFonts w:cs="Times New Roman"/>
                <w:sz w:val="22"/>
              </w:rPr>
              <w:t>Samas rahuajal tagatakse riskianalüüsi kohaselt teenuse toimepidevus märkimisväärselt</w:t>
            </w:r>
            <w:r w:rsidR="00154AA3">
              <w:rPr>
                <w:rFonts w:cs="Times New Roman"/>
                <w:sz w:val="22"/>
              </w:rPr>
              <w:t xml:space="preserve"> </w:t>
            </w:r>
            <w:r w:rsidRPr="008B446C">
              <w:rPr>
                <w:rFonts w:cs="Times New Roman"/>
                <w:sz w:val="22"/>
              </w:rPr>
              <w:t>laiema isikute ringiga (tavaolukorras elutähtsa teenusega seotud töötajad ja ETO partnerite töötajad).</w:t>
            </w:r>
          </w:p>
          <w:p w14:paraId="3D9EDEA9" w14:textId="77777777" w:rsidR="007E56C0" w:rsidRDefault="007E56C0" w:rsidP="008B446C">
            <w:pPr>
              <w:rPr>
                <w:rFonts w:cs="Times New Roman"/>
                <w:sz w:val="22"/>
              </w:rPr>
            </w:pPr>
          </w:p>
          <w:p w14:paraId="599470E0" w14:textId="77777777" w:rsidR="00D829E6" w:rsidRDefault="00D829E6" w:rsidP="00D829E6">
            <w:pPr>
              <w:rPr>
                <w:rFonts w:cs="Times New Roman"/>
                <w:sz w:val="22"/>
              </w:rPr>
            </w:pPr>
            <w:r w:rsidRPr="00D829E6">
              <w:rPr>
                <w:rFonts w:cs="Times New Roman"/>
                <w:sz w:val="22"/>
              </w:rPr>
              <w:t xml:space="preserve">Partnerite puhul räägivad </w:t>
            </w:r>
            <w:proofErr w:type="spellStart"/>
            <w:r w:rsidRPr="00D829E6">
              <w:rPr>
                <w:rFonts w:cs="Times New Roman"/>
                <w:sz w:val="22"/>
              </w:rPr>
              <w:t>ETO-d</w:t>
            </w:r>
            <w:proofErr w:type="spellEnd"/>
            <w:r w:rsidRPr="00D829E6">
              <w:rPr>
                <w:rFonts w:cs="Times New Roman"/>
                <w:sz w:val="22"/>
              </w:rPr>
              <w:t xml:space="preserve"> oma riskianalüüsides ka vaid teenusest ja ülesannetest. Nad ei täpsusta töötajaid ega isikute arvu, kes peavad olema minimaalselt tagatud </w:t>
            </w:r>
            <w:proofErr w:type="spellStart"/>
            <w:r w:rsidRPr="00D829E6">
              <w:rPr>
                <w:rFonts w:cs="Times New Roman"/>
                <w:sz w:val="22"/>
              </w:rPr>
              <w:t>ETO-le</w:t>
            </w:r>
            <w:proofErr w:type="spellEnd"/>
            <w:r w:rsidRPr="00D829E6">
              <w:rPr>
                <w:rFonts w:cs="Times New Roman"/>
                <w:sz w:val="22"/>
              </w:rPr>
              <w:t xml:space="preserve"> kriisiolukorras või sõja ajal. KORKS ja selle rakendusaktid aga ei tee vahet elutähtsa teenuse tagamise kohustusel erinevates olukordades (rahuaeg, sõda).</w:t>
            </w:r>
          </w:p>
          <w:p w14:paraId="5CD60A38" w14:textId="77777777" w:rsidR="00D829E6" w:rsidRDefault="00D829E6" w:rsidP="00D829E6">
            <w:pPr>
              <w:rPr>
                <w:rFonts w:cs="Times New Roman"/>
                <w:sz w:val="22"/>
              </w:rPr>
            </w:pPr>
          </w:p>
          <w:p w14:paraId="4DEA2BB5" w14:textId="77777777" w:rsidR="00D829E6" w:rsidRDefault="00D829E6" w:rsidP="00D829E6">
            <w:pPr>
              <w:rPr>
                <w:rFonts w:cs="Times New Roman"/>
                <w:sz w:val="22"/>
              </w:rPr>
            </w:pPr>
            <w:r w:rsidRPr="00D829E6">
              <w:rPr>
                <w:rFonts w:cs="Times New Roman"/>
                <w:sz w:val="22"/>
              </w:rPr>
              <w:lastRenderedPageBreak/>
              <w:t xml:space="preserve">Taustakontrolli kohustus hõlmab regulatsiooni kohaselt ka alltöövõtjate töötajaid ning alltöövõtja võib teha päringuid ETO nimel. Samal ajal tekib jällegi probleem, et ETO ei ole sellise töötaja tööandja ega saa teha ja kontrollida partneri töötaja kohta </w:t>
            </w:r>
            <w:proofErr w:type="spellStart"/>
            <w:r w:rsidRPr="00D829E6">
              <w:rPr>
                <w:rFonts w:cs="Times New Roman"/>
                <w:sz w:val="22"/>
              </w:rPr>
              <w:t>TÖR-i</w:t>
            </w:r>
            <w:proofErr w:type="spellEnd"/>
            <w:r w:rsidRPr="00D829E6">
              <w:rPr>
                <w:rFonts w:cs="Times New Roman"/>
                <w:sz w:val="22"/>
              </w:rPr>
              <w:t xml:space="preserve"> kannet, sest see sõltub partnerist kui eraldiseisvast juriidilisest isikust.</w:t>
            </w:r>
          </w:p>
          <w:p w14:paraId="0ABB5696" w14:textId="77777777" w:rsidR="00D829E6" w:rsidRDefault="00D829E6" w:rsidP="00D829E6">
            <w:pPr>
              <w:rPr>
                <w:rFonts w:cs="Times New Roman"/>
                <w:sz w:val="22"/>
              </w:rPr>
            </w:pPr>
          </w:p>
          <w:p w14:paraId="25C038A9" w14:textId="77777777" w:rsidR="00D829E6" w:rsidRDefault="00D829E6" w:rsidP="00D829E6">
            <w:pPr>
              <w:rPr>
                <w:rFonts w:cs="Times New Roman"/>
                <w:sz w:val="22"/>
              </w:rPr>
            </w:pPr>
            <w:r w:rsidRPr="00D829E6">
              <w:rPr>
                <w:rFonts w:cs="Times New Roman"/>
                <w:sz w:val="22"/>
              </w:rPr>
              <w:t xml:space="preserve">Kui taustakontrolli tegemise võimalus või kohustus sõltub </w:t>
            </w:r>
            <w:proofErr w:type="spellStart"/>
            <w:r w:rsidRPr="00D829E6">
              <w:rPr>
                <w:rFonts w:cs="Times New Roman"/>
                <w:sz w:val="22"/>
              </w:rPr>
              <w:t>TÖR-i</w:t>
            </w:r>
            <w:proofErr w:type="spellEnd"/>
            <w:r w:rsidRPr="00D829E6">
              <w:rPr>
                <w:rFonts w:cs="Times New Roman"/>
                <w:sz w:val="22"/>
              </w:rPr>
              <w:t xml:space="preserve"> kandest, siis kes vastutab juhul, kui partner vajalikku märget ei tee? </w:t>
            </w:r>
            <w:proofErr w:type="spellStart"/>
            <w:r w:rsidRPr="00D829E6">
              <w:rPr>
                <w:rFonts w:cs="Times New Roman"/>
                <w:sz w:val="22"/>
              </w:rPr>
              <w:t>KORKSi</w:t>
            </w:r>
            <w:proofErr w:type="spellEnd"/>
            <w:r w:rsidRPr="00D829E6">
              <w:rPr>
                <w:rFonts w:cs="Times New Roman"/>
                <w:sz w:val="22"/>
              </w:rPr>
              <w:t xml:space="preserve"> loogika kohaselt vastutab elutähtsa teenuse toimepidevuse eest ETO ka siis, kui ülesandeid täidab alltöövõtja.</w:t>
            </w:r>
          </w:p>
          <w:p w14:paraId="7598DAFA" w14:textId="77777777" w:rsidR="00D829E6" w:rsidRDefault="00D829E6" w:rsidP="00D829E6">
            <w:pPr>
              <w:rPr>
                <w:rFonts w:cs="Times New Roman"/>
                <w:sz w:val="22"/>
              </w:rPr>
            </w:pPr>
          </w:p>
          <w:p w14:paraId="5574A068" w14:textId="77777777" w:rsidR="00D829E6" w:rsidRDefault="00D829E6" w:rsidP="00D829E6">
            <w:pPr>
              <w:rPr>
                <w:rFonts w:cs="Times New Roman"/>
                <w:sz w:val="22"/>
              </w:rPr>
            </w:pPr>
            <w:r w:rsidRPr="00D829E6">
              <w:rPr>
                <w:rFonts w:cs="Times New Roman"/>
                <w:sz w:val="22"/>
              </w:rPr>
              <w:t xml:space="preserve">Sarnane mure on tegelikult TÖR kandega seoses kandidaatidega, kuna enne töölepingu sõlmimist puudub TÖR kanne. See tekitab küsimuse, kas kandidaatide jaoks on eraldi töövoog ja TÖR kanne pole vajalik või kuidas tuvastatakse, et on tegemist isikuga, kellele on </w:t>
            </w:r>
            <w:proofErr w:type="spellStart"/>
            <w:r w:rsidRPr="00D829E6">
              <w:rPr>
                <w:rFonts w:cs="Times New Roman"/>
                <w:sz w:val="22"/>
              </w:rPr>
              <w:t>ETO-l</w:t>
            </w:r>
            <w:proofErr w:type="spellEnd"/>
            <w:r w:rsidRPr="00D829E6">
              <w:rPr>
                <w:rFonts w:cs="Times New Roman"/>
                <w:sz w:val="22"/>
              </w:rPr>
              <w:t xml:space="preserve"> õigus taustakontrolli teha?</w:t>
            </w:r>
            <w:r>
              <w:rPr>
                <w:rFonts w:cs="Times New Roman"/>
                <w:sz w:val="22"/>
              </w:rPr>
              <w:t xml:space="preserve"> </w:t>
            </w:r>
          </w:p>
          <w:p w14:paraId="43B5299E" w14:textId="77777777" w:rsidR="00D829E6" w:rsidRDefault="00D829E6" w:rsidP="00D829E6">
            <w:pPr>
              <w:rPr>
                <w:rFonts w:cs="Times New Roman"/>
                <w:sz w:val="22"/>
              </w:rPr>
            </w:pPr>
          </w:p>
          <w:p w14:paraId="0CD3E04A" w14:textId="77777777" w:rsidR="00347182" w:rsidRPr="000A20DC" w:rsidRDefault="00D829E6" w:rsidP="00D829E6">
            <w:pPr>
              <w:rPr>
                <w:rFonts w:cs="Times New Roman"/>
                <w:sz w:val="22"/>
              </w:rPr>
            </w:pPr>
            <w:r w:rsidRPr="000A20DC">
              <w:rPr>
                <w:rFonts w:cs="Times New Roman"/>
                <w:sz w:val="22"/>
              </w:rPr>
              <w:t xml:space="preserve">Eeltoodud põhjustel teeme ettepaneku eelnõu § 6 lg 3 ja seletuskirja täpsustada selliselt, et </w:t>
            </w:r>
            <w:proofErr w:type="spellStart"/>
            <w:r w:rsidRPr="000A20DC">
              <w:rPr>
                <w:rFonts w:cs="Times New Roman"/>
                <w:sz w:val="22"/>
              </w:rPr>
              <w:t>TÖR-i</w:t>
            </w:r>
            <w:proofErr w:type="spellEnd"/>
            <w:r w:rsidRPr="000A20DC">
              <w:rPr>
                <w:rFonts w:cs="Times New Roman"/>
                <w:sz w:val="22"/>
              </w:rPr>
              <w:t xml:space="preserve"> kanne ei ole ainus alus kontrollitava isiku tuvastamiseks.</w:t>
            </w:r>
          </w:p>
          <w:p w14:paraId="1876089B" w14:textId="77777777" w:rsidR="00347182" w:rsidRDefault="00347182" w:rsidP="00D829E6">
            <w:pPr>
              <w:rPr>
                <w:rFonts w:cs="Times New Roman"/>
                <w:sz w:val="22"/>
              </w:rPr>
            </w:pPr>
          </w:p>
          <w:p w14:paraId="032CFF39" w14:textId="3093E94E" w:rsidR="00D829E6" w:rsidRDefault="00D829E6" w:rsidP="00D829E6">
            <w:pPr>
              <w:rPr>
                <w:rFonts w:cs="Times New Roman"/>
                <w:sz w:val="22"/>
              </w:rPr>
            </w:pPr>
            <w:r w:rsidRPr="00D829E6">
              <w:rPr>
                <w:rFonts w:cs="Times New Roman"/>
                <w:sz w:val="22"/>
              </w:rPr>
              <w:t xml:space="preserve">Vastasel juhul jääb ebaselgeks, kuidas toimub taustakontroll kandidaatide ning selliste alltöövõtjate töötajate puhul, kes küll täidavad KORKS § 85 mõttes olulisi ülesandeid, kuid kelle suhtes puudub või ei sõltu </w:t>
            </w:r>
            <w:proofErr w:type="spellStart"/>
            <w:r w:rsidRPr="00D829E6">
              <w:rPr>
                <w:rFonts w:cs="Times New Roman"/>
                <w:sz w:val="22"/>
              </w:rPr>
              <w:t>ETO-st</w:t>
            </w:r>
            <w:proofErr w:type="spellEnd"/>
            <w:r w:rsidRPr="00D829E6">
              <w:rPr>
                <w:rFonts w:cs="Times New Roman"/>
                <w:sz w:val="22"/>
              </w:rPr>
              <w:t xml:space="preserve"> vastava </w:t>
            </w:r>
            <w:proofErr w:type="spellStart"/>
            <w:r w:rsidRPr="00D829E6">
              <w:rPr>
                <w:rFonts w:cs="Times New Roman"/>
                <w:sz w:val="22"/>
              </w:rPr>
              <w:t>TÖR-i</w:t>
            </w:r>
            <w:proofErr w:type="spellEnd"/>
            <w:r w:rsidRPr="00D829E6">
              <w:rPr>
                <w:rFonts w:cs="Times New Roman"/>
                <w:sz w:val="22"/>
              </w:rPr>
              <w:t xml:space="preserve"> kande olemasolu.</w:t>
            </w:r>
          </w:p>
          <w:p w14:paraId="461C3D75" w14:textId="77777777" w:rsidR="00347182" w:rsidRPr="00D829E6" w:rsidRDefault="00347182" w:rsidP="00D829E6">
            <w:pPr>
              <w:rPr>
                <w:rFonts w:cs="Times New Roman"/>
                <w:sz w:val="22"/>
              </w:rPr>
            </w:pPr>
          </w:p>
          <w:p w14:paraId="3D8B34F2" w14:textId="2FDF02EA" w:rsidR="00347182" w:rsidRPr="00B12E11" w:rsidRDefault="00D829E6" w:rsidP="00D829E6">
            <w:pPr>
              <w:rPr>
                <w:rFonts w:cs="Times New Roman"/>
                <w:sz w:val="22"/>
              </w:rPr>
            </w:pPr>
            <w:r w:rsidRPr="00D829E6">
              <w:rPr>
                <w:rFonts w:cs="Times New Roman"/>
                <w:sz w:val="22"/>
              </w:rPr>
              <w:t>Selline täpsustus aitab viia eelnõu rakendusloogika paremini kooskõlla KORKS § 85 ning seletuskirjas kirjeldatud kontrollitavate isikute ringiga nii ETO töötajate, kandideerivate isikute kui ka ETO ülesandeid täitvate alltöövõtjatega.</w:t>
            </w:r>
          </w:p>
        </w:tc>
        <w:tc>
          <w:tcPr>
            <w:tcW w:w="7071" w:type="dxa"/>
          </w:tcPr>
          <w:p w14:paraId="12EB63D1" w14:textId="18F7AC59" w:rsidR="004A2E4F" w:rsidRDefault="00B659F4" w:rsidP="007975D2">
            <w:pPr>
              <w:rPr>
                <w:rFonts w:cs="Times New Roman"/>
                <w:sz w:val="22"/>
              </w:rPr>
            </w:pPr>
            <w:r w:rsidRPr="00B659F4">
              <w:rPr>
                <w:rFonts w:cs="Times New Roman"/>
                <w:b/>
                <w:bCs/>
                <w:sz w:val="22"/>
              </w:rPr>
              <w:lastRenderedPageBreak/>
              <w:t>Arvestatud.</w:t>
            </w:r>
            <w:r>
              <w:rPr>
                <w:rFonts w:cs="Times New Roman"/>
                <w:sz w:val="22"/>
              </w:rPr>
              <w:t xml:space="preserve"> Seletuskirja on täiendatud.</w:t>
            </w:r>
          </w:p>
          <w:p w14:paraId="611F5975" w14:textId="77777777" w:rsidR="00C429F5" w:rsidRDefault="00C429F5" w:rsidP="007975D2">
            <w:pPr>
              <w:rPr>
                <w:rFonts w:cs="Times New Roman"/>
                <w:sz w:val="22"/>
              </w:rPr>
            </w:pPr>
          </w:p>
          <w:p w14:paraId="776C4AA8" w14:textId="77777777" w:rsidR="00596DC6" w:rsidRPr="00596DC6" w:rsidRDefault="00596DC6" w:rsidP="00596DC6">
            <w:pPr>
              <w:rPr>
                <w:rFonts w:cs="Times New Roman"/>
                <w:sz w:val="22"/>
              </w:rPr>
            </w:pPr>
            <w:r w:rsidRPr="00596DC6">
              <w:rPr>
                <w:rFonts w:cs="Times New Roman"/>
                <w:sz w:val="22"/>
              </w:rPr>
              <w:t>Alltöövõtja kasutamisel peab ETO tagama, et tema volitatud alltöövõtja teeb taustakontrolli päringu isiku kohta, kes täidab ETO riskianalüüsis KORKS § 85 lõike 2 alusel kindlaks määratud olulist ülesannet või kandideerib sellist ülesannet hõlmavale töökohale. Taustakontrolli teenust võib kasutada üksnes selleks volitatud isik. Teenusele juurdepääsu andmisel tuvastatakse kasutaja isikusamasus autentimisteenuse kaudu (eelnõu § 5 lg 3) ning juurdepääsuõiguste haldamiseks kasutatakse keskset volituste haldamise süsteemi. Selle kaudu saab ETO anda teenuse kasutamiseks volituse konkreetsele isikule, sealhulgas alltöövõtja esindajale, ning hallata antud volitusi ühes keskses keskkonnas. Nii on tagatud, et taustakontrolli teenusele pääsevad ligi üksnes selleks volitatud isikud.</w:t>
            </w:r>
          </w:p>
          <w:p w14:paraId="10790AAB" w14:textId="77777777" w:rsidR="00596DC6" w:rsidRPr="00596DC6" w:rsidRDefault="00596DC6" w:rsidP="00596DC6">
            <w:pPr>
              <w:rPr>
                <w:rFonts w:cs="Times New Roman"/>
                <w:sz w:val="22"/>
              </w:rPr>
            </w:pPr>
          </w:p>
          <w:p w14:paraId="0E9AEA83" w14:textId="77777777" w:rsidR="00596DC6" w:rsidRPr="00596DC6" w:rsidRDefault="00596DC6" w:rsidP="00596DC6">
            <w:pPr>
              <w:rPr>
                <w:rFonts w:cs="Times New Roman"/>
                <w:sz w:val="22"/>
              </w:rPr>
            </w:pPr>
            <w:r w:rsidRPr="00596DC6">
              <w:rPr>
                <w:rFonts w:cs="Times New Roman"/>
                <w:sz w:val="22"/>
              </w:rPr>
              <w:t>Töökohale kandideeriva isiku suhtes taustakontrolli päringu tegemine ei sõltu töötamise registri (TÖR) kandest. Taustakontrolli teenus võimaldab volitatud kasutajal enne päringu tegemist märkida, et päring tehakse kandidaadi kohta. See ei tähenda siiski, et taustakontrolli võib teha kõigi värbamisprotsessis osalevate kandidaatide suhtes. Taustakontrolli võib teha üksnes sellise kandidaadi suhtes, kellele on kavas usaldada KORKS § 85 lõike 2 alusel riskianalüüsis kindlaks määratud oluline ülesanne.</w:t>
            </w:r>
          </w:p>
          <w:p w14:paraId="68235364" w14:textId="77777777" w:rsidR="00596DC6" w:rsidRPr="00596DC6" w:rsidRDefault="00596DC6" w:rsidP="00596DC6">
            <w:pPr>
              <w:rPr>
                <w:rFonts w:cs="Times New Roman"/>
                <w:sz w:val="22"/>
              </w:rPr>
            </w:pPr>
          </w:p>
          <w:p w14:paraId="2F9C41D7" w14:textId="2E431F30" w:rsidR="00C429F5" w:rsidRDefault="00596DC6" w:rsidP="00596DC6">
            <w:pPr>
              <w:rPr>
                <w:rFonts w:cs="Times New Roman"/>
                <w:sz w:val="22"/>
              </w:rPr>
            </w:pPr>
            <w:r w:rsidRPr="00596DC6">
              <w:rPr>
                <w:rFonts w:cs="Times New Roman"/>
                <w:sz w:val="22"/>
              </w:rPr>
              <w:t xml:space="preserve">Samuti tuleb eristada </w:t>
            </w:r>
            <w:proofErr w:type="spellStart"/>
            <w:r w:rsidRPr="00596DC6">
              <w:rPr>
                <w:rFonts w:cs="Times New Roman"/>
                <w:sz w:val="22"/>
              </w:rPr>
              <w:t>TÖRis</w:t>
            </w:r>
            <w:proofErr w:type="spellEnd"/>
            <w:r w:rsidRPr="00596DC6">
              <w:rPr>
                <w:rFonts w:cs="Times New Roman"/>
                <w:sz w:val="22"/>
              </w:rPr>
              <w:t xml:space="preserve"> kajastatavat teavet taustakontrolli läbimise kohustuse kohta teabest, mis puudutab kriisiülesandega ameti- või töökohal töötamist või sellisel kohal töötamise kohustust. Tegemist on </w:t>
            </w:r>
            <w:r w:rsidRPr="00596DC6">
              <w:rPr>
                <w:rFonts w:cs="Times New Roman"/>
                <w:sz w:val="22"/>
              </w:rPr>
              <w:lastRenderedPageBreak/>
              <w:t>erineva eesmärgi ja õigusliku alusega andmetega. Kriisiülesandega ameti- või töökoht on seotud KORKS §-des 107 ja 108 sätestatud töökohustuse regulatsiooniga, taustakontrolli läbimise kohustus aga KORKS § 85 lõike 2 alusel riskianalüüsis kindlaks määratud olulise ülesande täitmisega. Ühe isiku puhul võivad mõlemad tunnused esineda samal ajal, kuid ühe tunnuse olemasolu ei eelda teise olemasolu. Seetõttu peab TÖR võimaldama neid andmeid eraldi kajastada.</w:t>
            </w:r>
          </w:p>
          <w:p w14:paraId="5AA56FF8" w14:textId="77777777" w:rsidR="00596DC6" w:rsidRDefault="00596DC6" w:rsidP="00596DC6">
            <w:pPr>
              <w:rPr>
                <w:rFonts w:cs="Times New Roman"/>
                <w:sz w:val="22"/>
              </w:rPr>
            </w:pPr>
          </w:p>
          <w:p w14:paraId="207B0A5F" w14:textId="06CFA082" w:rsidR="00C429F5" w:rsidRPr="00B12E11" w:rsidRDefault="00C429F5" w:rsidP="007975D2">
            <w:pPr>
              <w:rPr>
                <w:rFonts w:cs="Times New Roman"/>
                <w:sz w:val="22"/>
              </w:rPr>
            </w:pPr>
            <w:r>
              <w:rPr>
                <w:rFonts w:cs="Times New Roman"/>
                <w:sz w:val="22"/>
              </w:rPr>
              <w:t xml:space="preserve">CER direktiivi ülevõtmise järel koostas Riigikantselei </w:t>
            </w:r>
            <w:proofErr w:type="spellStart"/>
            <w:r>
              <w:rPr>
                <w:rFonts w:cs="Times New Roman"/>
                <w:sz w:val="22"/>
              </w:rPr>
              <w:t>ETOdele</w:t>
            </w:r>
            <w:proofErr w:type="spellEnd"/>
            <w:r>
              <w:rPr>
                <w:rFonts w:cs="Times New Roman"/>
                <w:sz w:val="22"/>
              </w:rPr>
              <w:t xml:space="preserve"> ka kokkuvõtliku taustakontrolli juhise, mis on leitav: </w:t>
            </w:r>
            <w:hyperlink r:id="rId11" w:history="1">
              <w:r w:rsidRPr="00C11E31">
                <w:rPr>
                  <w:rStyle w:val="Hperlink"/>
                  <w:rFonts w:cs="Times New Roman"/>
                  <w:sz w:val="22"/>
                </w:rPr>
                <w:t>https://kriis.ee/sites/default/files/documents/2025-04/Elut%C3%A4htsa%20teenuse%20osutaja%20taustakontroll.pdf</w:t>
              </w:r>
            </w:hyperlink>
          </w:p>
        </w:tc>
      </w:tr>
      <w:tr w:rsidR="00CE0B29" w:rsidRPr="00B12E11" w14:paraId="6D0276E4" w14:textId="77777777" w:rsidTr="00B659F4">
        <w:tc>
          <w:tcPr>
            <w:tcW w:w="14312" w:type="dxa"/>
            <w:gridSpan w:val="3"/>
            <w:shd w:val="clear" w:color="auto" w:fill="D9D9D9" w:themeFill="background1" w:themeFillShade="D9"/>
          </w:tcPr>
          <w:p w14:paraId="22BAA2C0" w14:textId="41AE3425" w:rsidR="00CE0B29" w:rsidRPr="00B12E11" w:rsidRDefault="00EF6AFD" w:rsidP="00F7355F">
            <w:pPr>
              <w:pStyle w:val="Pealkiri3"/>
              <w:jc w:val="center"/>
              <w:rPr>
                <w:b/>
                <w:bCs/>
                <w:sz w:val="24"/>
                <w:szCs w:val="24"/>
              </w:rPr>
            </w:pPr>
            <w:r w:rsidRPr="00EF6AFD">
              <w:rPr>
                <w:b/>
                <w:bCs/>
                <w:sz w:val="24"/>
                <w:szCs w:val="24"/>
              </w:rPr>
              <w:lastRenderedPageBreak/>
              <w:t>Eesti Põllumajandus-Kaubanduskoda</w:t>
            </w:r>
          </w:p>
        </w:tc>
      </w:tr>
      <w:tr w:rsidR="00EF6AFD" w:rsidRPr="00B12E11" w14:paraId="26061F13" w14:textId="77777777" w:rsidTr="00B659F4">
        <w:tc>
          <w:tcPr>
            <w:tcW w:w="457" w:type="dxa"/>
          </w:tcPr>
          <w:p w14:paraId="39D5DA71" w14:textId="62F78CAF" w:rsidR="00EF6AFD" w:rsidRPr="00CD2F68" w:rsidRDefault="00EF6AFD" w:rsidP="00EF6AFD">
            <w:pPr>
              <w:rPr>
                <w:rFonts w:cs="Times New Roman"/>
                <w:sz w:val="22"/>
              </w:rPr>
            </w:pPr>
            <w:r>
              <w:rPr>
                <w:rFonts w:cs="Times New Roman"/>
                <w:b/>
                <w:bCs/>
                <w:sz w:val="22"/>
              </w:rPr>
              <w:t>Nr</w:t>
            </w:r>
          </w:p>
        </w:tc>
        <w:tc>
          <w:tcPr>
            <w:tcW w:w="6784" w:type="dxa"/>
          </w:tcPr>
          <w:p w14:paraId="5C29F498" w14:textId="4DDCF81B" w:rsidR="00EF6AFD" w:rsidRPr="00B12E11" w:rsidRDefault="00EF6AFD" w:rsidP="00EF6AFD">
            <w:pPr>
              <w:rPr>
                <w:rFonts w:cs="Times New Roman"/>
                <w:sz w:val="22"/>
              </w:rPr>
            </w:pPr>
            <w:r w:rsidRPr="00B12E11">
              <w:rPr>
                <w:b/>
                <w:bCs/>
                <w:sz w:val="22"/>
              </w:rPr>
              <w:t>Märkuse või ettepaneku sisu</w:t>
            </w:r>
          </w:p>
        </w:tc>
        <w:tc>
          <w:tcPr>
            <w:tcW w:w="7071" w:type="dxa"/>
          </w:tcPr>
          <w:p w14:paraId="5099595D" w14:textId="3126F82E" w:rsidR="00EF6AFD" w:rsidRPr="00B12E11" w:rsidRDefault="00EF6AFD" w:rsidP="00EF6AFD">
            <w:pPr>
              <w:rPr>
                <w:rFonts w:cs="Times New Roman"/>
                <w:sz w:val="22"/>
              </w:rPr>
            </w:pPr>
            <w:r w:rsidRPr="00B12E11">
              <w:rPr>
                <w:b/>
                <w:bCs/>
                <w:sz w:val="22"/>
              </w:rPr>
              <w:t>Arvestatud/mittearvestatud</w:t>
            </w:r>
          </w:p>
        </w:tc>
      </w:tr>
      <w:tr w:rsidR="00707FC2" w:rsidRPr="00B12E11" w14:paraId="24791160" w14:textId="77777777" w:rsidTr="00B659F4">
        <w:tc>
          <w:tcPr>
            <w:tcW w:w="457" w:type="dxa"/>
          </w:tcPr>
          <w:p w14:paraId="5CCF0BD0" w14:textId="1F574438" w:rsidR="00707FC2" w:rsidRPr="00CD2F68" w:rsidRDefault="00EF6AFD" w:rsidP="007975D2">
            <w:pPr>
              <w:rPr>
                <w:rFonts w:cs="Times New Roman"/>
                <w:sz w:val="22"/>
              </w:rPr>
            </w:pPr>
            <w:r>
              <w:rPr>
                <w:rFonts w:cs="Times New Roman"/>
                <w:sz w:val="22"/>
              </w:rPr>
              <w:lastRenderedPageBreak/>
              <w:t>1.</w:t>
            </w:r>
          </w:p>
        </w:tc>
        <w:tc>
          <w:tcPr>
            <w:tcW w:w="6784" w:type="dxa"/>
          </w:tcPr>
          <w:p w14:paraId="6D06100A" w14:textId="1CA4BAE4" w:rsidR="001A6036" w:rsidRPr="001A6036" w:rsidRDefault="001A6036" w:rsidP="001A6036">
            <w:pPr>
              <w:rPr>
                <w:rFonts w:cs="Times New Roman"/>
                <w:b/>
                <w:bCs/>
                <w:sz w:val="22"/>
              </w:rPr>
            </w:pPr>
            <w:r w:rsidRPr="001A6036">
              <w:rPr>
                <w:rFonts w:cs="Times New Roman"/>
                <w:b/>
                <w:bCs/>
                <w:sz w:val="22"/>
              </w:rPr>
              <w:t>ETO lepingupartneri töötaja taustakontroll ja vastutuse jagunemine</w:t>
            </w:r>
          </w:p>
          <w:p w14:paraId="0AE9C91C" w14:textId="77777777" w:rsidR="001A6036" w:rsidRDefault="001A6036" w:rsidP="001A6036">
            <w:pPr>
              <w:rPr>
                <w:rFonts w:cs="Times New Roman"/>
                <w:sz w:val="22"/>
              </w:rPr>
            </w:pPr>
            <w:r w:rsidRPr="001A6036">
              <w:rPr>
                <w:rFonts w:cs="Times New Roman"/>
                <w:sz w:val="22"/>
              </w:rPr>
              <w:t>EPKK tõstatas juba 2024. aastal küsimuse, kuidas peab ETO toimima juhul, kui elutähtsa teenuse toimepidevuse tagamise seisukohalt olulist ülesannet täidab ETO lepingupartneri töötaja. Küsisime ka, et kuidas toimub sellisel juhul vajaliku teabe vahetamine ETO ja teenusepakkuja vahel ning kuidas peab ETO toimima juhul, kui teenusepakkuja töötaja ei vasta taustakontrolli nõuetele. Käeoleva eelnõu kohaselt võib ETO volitada lepingupartnerit tema töötaja taustakontrolli läbi viima. Kuigi selline võimalus aitab taustakontrolli praktilist korraldust lihtsustada, vajab meie hinnangul täiendavat selgitamist ETO ja tema lepingupartneri õiguste ning vastutuse jagunemine.</w:t>
            </w:r>
          </w:p>
          <w:p w14:paraId="1462F22B" w14:textId="77777777" w:rsidR="001A6036" w:rsidRDefault="001A6036" w:rsidP="001A6036">
            <w:pPr>
              <w:rPr>
                <w:rFonts w:cs="Times New Roman"/>
                <w:sz w:val="22"/>
              </w:rPr>
            </w:pPr>
          </w:p>
          <w:p w14:paraId="01BBD7DE" w14:textId="77777777" w:rsidR="001A6036" w:rsidRDefault="001A6036" w:rsidP="001A6036">
            <w:pPr>
              <w:rPr>
                <w:rFonts w:cs="Times New Roman"/>
                <w:sz w:val="22"/>
              </w:rPr>
            </w:pPr>
            <w:r w:rsidRPr="001A6036">
              <w:rPr>
                <w:rFonts w:cs="Times New Roman"/>
                <w:sz w:val="22"/>
              </w:rPr>
              <w:t>Palume selgitada, kuidas peab ETO praktikas täitma KORKS § 85 lõikest 11 tulenevaid kohustusi olukorras, kus olulist ülesannet täidab ETO lepingupartneri töötaja. Eelkõige vajab selgust, kes teeb sellisel juhul taustakontrolli päringu ja saab kontrolli tulemuse, millistel tingimustel saab lepingupartner juurdepääsu e-äriregistri kaudu kasutatavale taustakontrolli teenusele, millist teavet võib või peab ETO ja lepingupartner omavahel vahetama ning kuidas peab ETO toimima juhul, kui kontrolli tulemusel selgub, et lepingupartneri töötaja ei vasta seaduses sätestatud nõuetele.</w:t>
            </w:r>
          </w:p>
          <w:p w14:paraId="405E4937" w14:textId="77777777" w:rsidR="001A6036" w:rsidRDefault="001A6036" w:rsidP="001A6036">
            <w:pPr>
              <w:rPr>
                <w:rFonts w:cs="Times New Roman"/>
                <w:sz w:val="22"/>
              </w:rPr>
            </w:pPr>
          </w:p>
          <w:p w14:paraId="0E050C33" w14:textId="1E551047" w:rsidR="00707FC2" w:rsidRPr="00B12E11" w:rsidRDefault="001A6036" w:rsidP="001A6036">
            <w:pPr>
              <w:rPr>
                <w:rFonts w:cs="Times New Roman"/>
                <w:sz w:val="22"/>
              </w:rPr>
            </w:pPr>
            <w:r w:rsidRPr="001A6036">
              <w:rPr>
                <w:rFonts w:cs="Times New Roman"/>
                <w:sz w:val="22"/>
              </w:rPr>
              <w:t xml:space="preserve">Peame oluliseks, et vastutuse jaotus oleks üheselt mõistetav ning </w:t>
            </w:r>
            <w:proofErr w:type="spellStart"/>
            <w:r w:rsidRPr="001A6036">
              <w:rPr>
                <w:rFonts w:cs="Times New Roman"/>
                <w:sz w:val="22"/>
              </w:rPr>
              <w:t>ETO-l</w:t>
            </w:r>
            <w:proofErr w:type="spellEnd"/>
            <w:r w:rsidRPr="001A6036">
              <w:rPr>
                <w:rFonts w:cs="Times New Roman"/>
                <w:sz w:val="22"/>
              </w:rPr>
              <w:t xml:space="preserve"> oleks praktikas võimalik veenduda, et tema toimepidevuse seisukohalt olulisi ülesandeid täitvad lepingupartnerite töötajad vastavad seaduses sätestatud nõuetele.</w:t>
            </w:r>
          </w:p>
        </w:tc>
        <w:tc>
          <w:tcPr>
            <w:tcW w:w="7071" w:type="dxa"/>
          </w:tcPr>
          <w:p w14:paraId="764AB06F" w14:textId="77777777" w:rsidR="00707FC2" w:rsidRDefault="00EF6AFD" w:rsidP="00EF6AFD">
            <w:pPr>
              <w:rPr>
                <w:rFonts w:cs="Times New Roman"/>
                <w:sz w:val="22"/>
              </w:rPr>
            </w:pPr>
            <w:r w:rsidRPr="00EF6AFD">
              <w:rPr>
                <w:rFonts w:cs="Times New Roman"/>
                <w:sz w:val="22"/>
              </w:rPr>
              <w:t>Selgitame</w:t>
            </w:r>
            <w:r w:rsidR="00564B65">
              <w:rPr>
                <w:rFonts w:cs="Times New Roman"/>
                <w:sz w:val="22"/>
              </w:rPr>
              <w:t>.</w:t>
            </w:r>
          </w:p>
          <w:p w14:paraId="69FCD8B0" w14:textId="4EE4D84C" w:rsidR="002A331C" w:rsidRDefault="002A331C" w:rsidP="002A331C">
            <w:pPr>
              <w:rPr>
                <w:rFonts w:cs="Times New Roman"/>
                <w:sz w:val="22"/>
              </w:rPr>
            </w:pPr>
            <w:r w:rsidRPr="002A331C">
              <w:rPr>
                <w:rFonts w:cs="Times New Roman"/>
                <w:sz w:val="22"/>
              </w:rPr>
              <w:t xml:space="preserve">KORKS § 85 lõike 11 eesmärk on tagada taustakontrolli nõuete kohaldamine ka juhul, kui ETO toimepidevuse seisukohalt olulist ülesannet täidab lepingupartneri töötaja. Taustakontrolli korraldamise ja seadusest tulenevate nõuete täitmise eest vastutab ka sellisel juhul ETO. Lepingupartneri kasutamine ega talle taustakontrolli tegemiseks volituse andmine ei vabasta </w:t>
            </w:r>
            <w:proofErr w:type="spellStart"/>
            <w:r w:rsidRPr="002A331C">
              <w:rPr>
                <w:rFonts w:cs="Times New Roman"/>
                <w:sz w:val="22"/>
              </w:rPr>
              <w:t>ETOt</w:t>
            </w:r>
            <w:proofErr w:type="spellEnd"/>
            <w:r w:rsidRPr="002A331C">
              <w:rPr>
                <w:rFonts w:cs="Times New Roman"/>
                <w:sz w:val="22"/>
              </w:rPr>
              <w:t xml:space="preserve"> seadusest tulenevast vastutusest. Sama põhimõte nähti ette juba CER-direktiivi ülevõtmisel </w:t>
            </w:r>
            <w:proofErr w:type="spellStart"/>
            <w:r w:rsidRPr="002A331C">
              <w:rPr>
                <w:rFonts w:cs="Times New Roman"/>
                <w:sz w:val="22"/>
              </w:rPr>
              <w:t>HOSi</w:t>
            </w:r>
            <w:proofErr w:type="spellEnd"/>
            <w:r w:rsidRPr="002A331C">
              <w:rPr>
                <w:rFonts w:cs="Times New Roman"/>
                <w:sz w:val="22"/>
              </w:rPr>
              <w:t xml:space="preserve"> ning see on üle võetud </w:t>
            </w:r>
            <w:proofErr w:type="spellStart"/>
            <w:r w:rsidRPr="002A331C">
              <w:rPr>
                <w:rFonts w:cs="Times New Roman"/>
                <w:sz w:val="22"/>
              </w:rPr>
              <w:t>KORKSi</w:t>
            </w:r>
            <w:proofErr w:type="spellEnd"/>
            <w:r w:rsidRPr="002A331C">
              <w:rPr>
                <w:rFonts w:cs="Times New Roman"/>
                <w:sz w:val="22"/>
              </w:rPr>
              <w:t>.</w:t>
            </w:r>
          </w:p>
          <w:p w14:paraId="1C7E27A7" w14:textId="77777777" w:rsidR="002A331C" w:rsidRPr="002A331C" w:rsidRDefault="002A331C" w:rsidP="002A331C">
            <w:pPr>
              <w:rPr>
                <w:rFonts w:cs="Times New Roman"/>
                <w:sz w:val="22"/>
              </w:rPr>
            </w:pPr>
          </w:p>
          <w:p w14:paraId="2411CCFA" w14:textId="77777777" w:rsidR="002A331C" w:rsidRDefault="002A331C" w:rsidP="002A331C">
            <w:pPr>
              <w:rPr>
                <w:rFonts w:cs="Times New Roman"/>
                <w:sz w:val="22"/>
              </w:rPr>
            </w:pPr>
            <w:r w:rsidRPr="002A331C">
              <w:rPr>
                <w:rFonts w:cs="Times New Roman"/>
                <w:sz w:val="22"/>
              </w:rPr>
              <w:t>Praktikas võib ETO teha lepingupartneri töötaja taustakontrolli ise või volitada lepingupartnerit tegema oma töötaja kohta taustakontrolli päringu ETO nimel. Volitatud lepingupartnerile või tema töötajale antakse selleks juurdepääs e-äriregistri kaudu kasutatavale taustakontrolli teenusele. Volitamise eesmärk on võimaldada lepingupartneril korraldada oma töötajate taustakontrolli, säilitades samal ajal ETO vastutuse selle eest, et tema riskianalüüsis kindlaks määratud olulist ülesannet täidavad nõuetele vastavad isikud.</w:t>
            </w:r>
          </w:p>
          <w:p w14:paraId="309B9BAD" w14:textId="77777777" w:rsidR="002A331C" w:rsidRPr="002A331C" w:rsidRDefault="002A331C" w:rsidP="002A331C">
            <w:pPr>
              <w:rPr>
                <w:rFonts w:cs="Times New Roman"/>
                <w:sz w:val="22"/>
              </w:rPr>
            </w:pPr>
          </w:p>
          <w:p w14:paraId="59F16205" w14:textId="77777777" w:rsidR="002A331C" w:rsidRDefault="002A331C" w:rsidP="002A331C">
            <w:pPr>
              <w:rPr>
                <w:rFonts w:cs="Times New Roman"/>
                <w:sz w:val="22"/>
              </w:rPr>
            </w:pPr>
            <w:r w:rsidRPr="002A331C">
              <w:rPr>
                <w:rFonts w:cs="Times New Roman"/>
                <w:sz w:val="22"/>
              </w:rPr>
              <w:t>ETO ja lepingupartneri vahel tuleb vahetada üksnes teavet, mis on vajalik taustakontrolli korraldamiseks ning isiku olulise ülesande täitmisele lubamise üle otsustamiseks. See ei eelda taustakontrolli käigus saadud karistusandmete edastamist ETO ja lepingupartneri vahel suuremas ulatuses, kui on selle eesmärgi saavutamiseks vajalik.</w:t>
            </w:r>
          </w:p>
          <w:p w14:paraId="6AC6CC66" w14:textId="77777777" w:rsidR="002A331C" w:rsidRPr="002A331C" w:rsidRDefault="002A331C" w:rsidP="002A331C">
            <w:pPr>
              <w:rPr>
                <w:rFonts w:cs="Times New Roman"/>
                <w:sz w:val="22"/>
              </w:rPr>
            </w:pPr>
          </w:p>
          <w:p w14:paraId="2367788D" w14:textId="77777777" w:rsidR="002A331C" w:rsidRDefault="002A331C" w:rsidP="002A331C">
            <w:pPr>
              <w:rPr>
                <w:rFonts w:cs="Times New Roman"/>
                <w:sz w:val="22"/>
              </w:rPr>
            </w:pPr>
            <w:r w:rsidRPr="002A331C">
              <w:rPr>
                <w:rFonts w:cs="Times New Roman"/>
                <w:sz w:val="22"/>
              </w:rPr>
              <w:t xml:space="preserve">Kui taustakontrolli tulemusel selgub, et lepingupartneri töötaja suhtes esineb </w:t>
            </w:r>
            <w:proofErr w:type="spellStart"/>
            <w:r w:rsidRPr="002A331C">
              <w:rPr>
                <w:rFonts w:cs="Times New Roman"/>
                <w:sz w:val="22"/>
              </w:rPr>
              <w:t>KORKS</w:t>
            </w:r>
            <w:r>
              <w:rPr>
                <w:rFonts w:cs="Times New Roman"/>
                <w:sz w:val="22"/>
              </w:rPr>
              <w:t>is</w:t>
            </w:r>
            <w:proofErr w:type="spellEnd"/>
            <w:r w:rsidRPr="002A331C">
              <w:rPr>
                <w:rFonts w:cs="Times New Roman"/>
                <w:sz w:val="22"/>
              </w:rPr>
              <w:t xml:space="preserve"> sätestatud töötamise piirang, ei või ETO lubada sellel isikul olulist ülesannet täita. </w:t>
            </w:r>
            <w:proofErr w:type="spellStart"/>
            <w:r w:rsidRPr="002A331C">
              <w:rPr>
                <w:rFonts w:cs="Times New Roman"/>
                <w:sz w:val="22"/>
              </w:rPr>
              <w:t>KORKS</w:t>
            </w:r>
            <w:r>
              <w:rPr>
                <w:rFonts w:cs="Times New Roman"/>
                <w:sz w:val="22"/>
              </w:rPr>
              <w:t>i</w:t>
            </w:r>
            <w:proofErr w:type="spellEnd"/>
            <w:r w:rsidRPr="002A331C">
              <w:rPr>
                <w:rFonts w:cs="Times New Roman"/>
                <w:sz w:val="22"/>
              </w:rPr>
              <w:t xml:space="preserve"> § 86 lõikes 2 nimetatud juhul hindab ETO, kas isik on konkreetse olulise ülesande täitmiseks sobiv. Kui töötaja ei või või ei ole sobiv olulist ülesannet täitma, võib ETO </w:t>
            </w:r>
            <w:proofErr w:type="spellStart"/>
            <w:r w:rsidRPr="002A331C">
              <w:rPr>
                <w:rFonts w:cs="Times New Roman"/>
                <w:sz w:val="22"/>
              </w:rPr>
              <w:t>KORKS</w:t>
            </w:r>
            <w:r>
              <w:rPr>
                <w:rFonts w:cs="Times New Roman"/>
                <w:sz w:val="22"/>
              </w:rPr>
              <w:t>i</w:t>
            </w:r>
            <w:proofErr w:type="spellEnd"/>
            <w:r w:rsidRPr="002A331C">
              <w:rPr>
                <w:rFonts w:cs="Times New Roman"/>
                <w:sz w:val="22"/>
              </w:rPr>
              <w:t xml:space="preserve"> § 86 lõike 4 kohaselt nõuda lepingupartnerilt töötaja asendamist või ülesande täitmise korraldamist muul kohasel viisil.</w:t>
            </w:r>
          </w:p>
          <w:p w14:paraId="382E4D9E" w14:textId="77777777" w:rsidR="002A331C" w:rsidRDefault="002A331C" w:rsidP="002A331C">
            <w:pPr>
              <w:rPr>
                <w:rFonts w:cs="Times New Roman"/>
                <w:sz w:val="22"/>
              </w:rPr>
            </w:pPr>
          </w:p>
          <w:p w14:paraId="65A3E617" w14:textId="53888A4B" w:rsidR="002A331C" w:rsidRPr="002A331C" w:rsidRDefault="002A331C" w:rsidP="002A331C">
            <w:pPr>
              <w:rPr>
                <w:rFonts w:cs="Times New Roman"/>
                <w:sz w:val="22"/>
              </w:rPr>
            </w:pPr>
            <w:r w:rsidRPr="002A331C">
              <w:rPr>
                <w:rFonts w:cs="Times New Roman"/>
                <w:sz w:val="22"/>
              </w:rPr>
              <w:lastRenderedPageBreak/>
              <w:t xml:space="preserve">ETO ja lepingupartneri koostöö selguse huvides on otstarbekas määrata nendevahelises lepingus kindlaks taustakontrolli praktiline korraldus, vajaliku teabe vahetamise põhimõtted ning töötaja asendamise või ülesande muul viisil täitmise kord. Sellist lahendust käsitleti ka CER-direktiivi ülevõtmisel koostatud </w:t>
            </w:r>
            <w:proofErr w:type="spellStart"/>
            <w:r w:rsidRPr="002A331C">
              <w:rPr>
                <w:rFonts w:cs="Times New Roman"/>
                <w:sz w:val="22"/>
              </w:rPr>
              <w:t>HOSi</w:t>
            </w:r>
            <w:proofErr w:type="spellEnd"/>
            <w:r w:rsidRPr="002A331C">
              <w:rPr>
                <w:rFonts w:cs="Times New Roman"/>
                <w:sz w:val="22"/>
              </w:rPr>
              <w:t xml:space="preserve"> muutmise eelnõu seletuskirjas.</w:t>
            </w:r>
          </w:p>
          <w:p w14:paraId="72B1A7A3" w14:textId="38761E37" w:rsidR="005A1DA4" w:rsidRPr="00B12E11" w:rsidRDefault="005A1DA4" w:rsidP="00EF6AFD">
            <w:pPr>
              <w:rPr>
                <w:rFonts w:cs="Times New Roman"/>
                <w:sz w:val="22"/>
              </w:rPr>
            </w:pPr>
          </w:p>
        </w:tc>
      </w:tr>
      <w:tr w:rsidR="00707FC2" w:rsidRPr="00B12E11" w14:paraId="7F30407B" w14:textId="77777777" w:rsidTr="00B659F4">
        <w:tc>
          <w:tcPr>
            <w:tcW w:w="457" w:type="dxa"/>
          </w:tcPr>
          <w:p w14:paraId="6EB87B53" w14:textId="58E3BE5B" w:rsidR="00707FC2" w:rsidRPr="00CD2F68" w:rsidRDefault="00EF6AFD" w:rsidP="007975D2">
            <w:pPr>
              <w:rPr>
                <w:rFonts w:cs="Times New Roman"/>
                <w:sz w:val="22"/>
              </w:rPr>
            </w:pPr>
            <w:r>
              <w:rPr>
                <w:rFonts w:cs="Times New Roman"/>
                <w:sz w:val="22"/>
              </w:rPr>
              <w:lastRenderedPageBreak/>
              <w:t>2.</w:t>
            </w:r>
          </w:p>
        </w:tc>
        <w:tc>
          <w:tcPr>
            <w:tcW w:w="6784" w:type="dxa"/>
          </w:tcPr>
          <w:p w14:paraId="2812CE46" w14:textId="77777777" w:rsidR="0001164D" w:rsidRPr="0001164D" w:rsidRDefault="0001164D" w:rsidP="0001164D">
            <w:pPr>
              <w:rPr>
                <w:rFonts w:cs="Times New Roman"/>
                <w:b/>
                <w:bCs/>
                <w:sz w:val="22"/>
              </w:rPr>
            </w:pPr>
            <w:r w:rsidRPr="0001164D">
              <w:rPr>
                <w:rFonts w:cs="Times New Roman"/>
                <w:b/>
                <w:bCs/>
                <w:sz w:val="22"/>
              </w:rPr>
              <w:t>Taustakontrolli teenuse automatiseerimine ja ETO halduskoormuse vähendamine</w:t>
            </w:r>
          </w:p>
          <w:p w14:paraId="74800B06" w14:textId="77777777" w:rsidR="0001164D" w:rsidRPr="0001164D" w:rsidRDefault="0001164D" w:rsidP="0001164D">
            <w:pPr>
              <w:rPr>
                <w:rFonts w:cs="Times New Roman"/>
                <w:sz w:val="22"/>
              </w:rPr>
            </w:pPr>
            <w:r w:rsidRPr="0001164D">
              <w:rPr>
                <w:rFonts w:cs="Times New Roman"/>
                <w:sz w:val="22"/>
              </w:rPr>
              <w:t xml:space="preserve">EPKK juhtis juba 2024. aasta tagasisides tähelepanu sellele, et e-äriregistri kaudu üksikute päringute tegemine suurendab </w:t>
            </w:r>
            <w:proofErr w:type="spellStart"/>
            <w:r w:rsidRPr="0001164D">
              <w:rPr>
                <w:rFonts w:cs="Times New Roman"/>
                <w:sz w:val="22"/>
              </w:rPr>
              <w:t>ETOde</w:t>
            </w:r>
            <w:proofErr w:type="spellEnd"/>
            <w:r w:rsidRPr="0001164D">
              <w:rPr>
                <w:rFonts w:cs="Times New Roman"/>
                <w:sz w:val="22"/>
              </w:rPr>
              <w:t xml:space="preserve"> halduskoormust. Tegime ettepaneku arendada infotehnoloogiline lahendus selliselt, et ETO saaks automaatselt teavituse juhul, kui tema juures olulist ülesannet täitva isiku puhul ilmneb asjaolu, mille tõttu ei vasta isik enam seaduses sätestatud nõuetele.</w:t>
            </w:r>
          </w:p>
          <w:p w14:paraId="6F33DCD6" w14:textId="77777777" w:rsidR="0001164D" w:rsidRPr="0001164D" w:rsidRDefault="0001164D" w:rsidP="0001164D">
            <w:pPr>
              <w:rPr>
                <w:rFonts w:cs="Times New Roman"/>
                <w:sz w:val="22"/>
              </w:rPr>
            </w:pPr>
          </w:p>
          <w:p w14:paraId="33AC0118" w14:textId="77777777" w:rsidR="0001164D" w:rsidRPr="0001164D" w:rsidRDefault="0001164D" w:rsidP="0001164D">
            <w:pPr>
              <w:rPr>
                <w:rFonts w:cs="Times New Roman"/>
                <w:sz w:val="22"/>
              </w:rPr>
            </w:pPr>
            <w:r w:rsidRPr="0001164D">
              <w:rPr>
                <w:rFonts w:cs="Times New Roman"/>
                <w:sz w:val="22"/>
              </w:rPr>
              <w:t>Peame seda ettepanekut jätkuvalt põhjendatuks. Kui taustakontrolli eesmärk on tagada ETO toimepidevuse seisukohalt olulisi ülesandeid täitvate isikute usaldusväärsus, ei ole meie hinnangul kõige tõhusam lahendus süsteem, mis põhineb perioodilisel käsitsi päringute tegemisel. Lisaks halduskoormusele tähendab perioodiline kontroll, et ETO ei pruugi saada õigeaegselt teada kontrollitud isiku staatuse muutumisest.</w:t>
            </w:r>
          </w:p>
          <w:p w14:paraId="68B2B93A" w14:textId="77777777" w:rsidR="0001164D" w:rsidRPr="0001164D" w:rsidRDefault="0001164D" w:rsidP="0001164D">
            <w:pPr>
              <w:rPr>
                <w:rFonts w:cs="Times New Roman"/>
                <w:sz w:val="22"/>
              </w:rPr>
            </w:pPr>
          </w:p>
          <w:p w14:paraId="36601996" w14:textId="2B78D929" w:rsidR="00707FC2" w:rsidRPr="00B12E11" w:rsidRDefault="0001164D" w:rsidP="0001164D">
            <w:pPr>
              <w:rPr>
                <w:rFonts w:cs="Times New Roman"/>
                <w:sz w:val="22"/>
              </w:rPr>
            </w:pPr>
            <w:r w:rsidRPr="0001164D">
              <w:rPr>
                <w:rFonts w:cs="Times New Roman"/>
                <w:sz w:val="22"/>
              </w:rPr>
              <w:t>EPKK mõistab üldjoontes  taustakontrolli eesmärki tagada elutähtsa teenuse toimepidevuse seisukohalt olulisi ülesandeid täitvate isikute usaldusväärsus. Samas peame oluliseks, et nõude rakendamine oleks riskipõhine, ettevõtjale üheselt mõistetav ning võimalikult väikese halduskoormusega. Leiame, et e-riigile kohaselt tuleks võimaluse korral eelistada automatiseeritud andmevahetust ja sündmuspõhist teavitamist ettevõtja korduvatele käsitsi tehtavatele päringutele.</w:t>
            </w:r>
          </w:p>
        </w:tc>
        <w:tc>
          <w:tcPr>
            <w:tcW w:w="7071" w:type="dxa"/>
          </w:tcPr>
          <w:p w14:paraId="2FC5A4C9" w14:textId="77777777" w:rsidR="00707FC2" w:rsidRDefault="001A6036" w:rsidP="007975D2">
            <w:pPr>
              <w:rPr>
                <w:rFonts w:cs="Times New Roman"/>
                <w:sz w:val="22"/>
              </w:rPr>
            </w:pPr>
            <w:r w:rsidRPr="001A6036">
              <w:rPr>
                <w:rFonts w:cs="Times New Roman"/>
                <w:sz w:val="22"/>
              </w:rPr>
              <w:t>Selgitame</w:t>
            </w:r>
            <w:r w:rsidR="00564B65">
              <w:rPr>
                <w:rFonts w:cs="Times New Roman"/>
                <w:sz w:val="22"/>
              </w:rPr>
              <w:t>.</w:t>
            </w:r>
          </w:p>
          <w:p w14:paraId="67F2FC4E" w14:textId="0810A1CE" w:rsidR="00494672" w:rsidRDefault="00F565C1" w:rsidP="007975D2">
            <w:pPr>
              <w:rPr>
                <w:rFonts w:cs="Times New Roman"/>
                <w:sz w:val="22"/>
              </w:rPr>
            </w:pPr>
            <w:r w:rsidRPr="00F565C1">
              <w:rPr>
                <w:rFonts w:cs="Times New Roman"/>
                <w:sz w:val="22"/>
              </w:rPr>
              <w:t>Taustakontrolli teenuse väljatöötamisel ja arendamisel lähtuti eesmärgist muuta teenuse kasutamine võimalikult lihtsaks ja kasutajasõbralikuks ning hoida ettevõtjatele kaasnev halduskoormus võimalikult väike.</w:t>
            </w:r>
            <w:r w:rsidR="00494672">
              <w:t xml:space="preserve"> </w:t>
            </w:r>
          </w:p>
          <w:p w14:paraId="01E61CC1" w14:textId="77777777" w:rsidR="00F565C1" w:rsidRDefault="00F565C1" w:rsidP="007975D2">
            <w:pPr>
              <w:rPr>
                <w:rFonts w:cs="Times New Roman"/>
                <w:sz w:val="22"/>
              </w:rPr>
            </w:pPr>
          </w:p>
          <w:p w14:paraId="6A9D7A9F" w14:textId="4CE1A638" w:rsidR="00F447EA" w:rsidRDefault="008D596C" w:rsidP="007975D2">
            <w:pPr>
              <w:rPr>
                <w:rFonts w:cs="Times New Roman"/>
                <w:sz w:val="22"/>
              </w:rPr>
            </w:pPr>
            <w:r>
              <w:rPr>
                <w:rFonts w:cs="Times New Roman"/>
                <w:sz w:val="22"/>
              </w:rPr>
              <w:t xml:space="preserve">Riigikantselei on koostanud </w:t>
            </w:r>
            <w:proofErr w:type="spellStart"/>
            <w:r>
              <w:rPr>
                <w:rFonts w:cs="Times New Roman"/>
                <w:sz w:val="22"/>
              </w:rPr>
              <w:t>ETOdele</w:t>
            </w:r>
            <w:proofErr w:type="spellEnd"/>
            <w:r>
              <w:rPr>
                <w:rFonts w:cs="Times New Roman"/>
                <w:sz w:val="22"/>
              </w:rPr>
              <w:t xml:space="preserve"> ka taustakontrolli juhise, mis on leitav: </w:t>
            </w:r>
            <w:hyperlink r:id="rId12" w:history="1">
              <w:r w:rsidRPr="00C11E31">
                <w:rPr>
                  <w:rStyle w:val="Hperlink"/>
                  <w:rFonts w:cs="Times New Roman"/>
                  <w:sz w:val="22"/>
                </w:rPr>
                <w:t>https://kriis.ee/sites/default/files/documents/2025-04/Elut%C3%A4htsa%20teenuse%20osutaja%20taustakontroll.pdf</w:t>
              </w:r>
            </w:hyperlink>
          </w:p>
          <w:p w14:paraId="6942D873" w14:textId="77777777" w:rsidR="008D596C" w:rsidRDefault="008D596C" w:rsidP="007975D2">
            <w:pPr>
              <w:rPr>
                <w:rFonts w:cs="Times New Roman"/>
                <w:sz w:val="22"/>
              </w:rPr>
            </w:pPr>
          </w:p>
          <w:p w14:paraId="6C3AE74B" w14:textId="267334F2" w:rsidR="00EA6AA5" w:rsidRDefault="003E3B2B" w:rsidP="007975D2">
            <w:pPr>
              <w:rPr>
                <w:rFonts w:cs="Times New Roman"/>
                <w:sz w:val="22"/>
              </w:rPr>
            </w:pPr>
            <w:r w:rsidRPr="00494672">
              <w:rPr>
                <w:rFonts w:cs="Times New Roman"/>
                <w:sz w:val="22"/>
              </w:rPr>
              <w:t xml:space="preserve">Käesoleva eelnõuga ei looda uut andmetöötluslahendust ega muudeta taustakontrolli teenuse senist andmearhitektuuri. Kehtiva määruse regulatsioon võetakse üle sisuliste muudatusteta </w:t>
            </w:r>
            <w:r w:rsidR="00AA54FF">
              <w:rPr>
                <w:rFonts w:cs="Times New Roman"/>
                <w:sz w:val="22"/>
              </w:rPr>
              <w:t>ja</w:t>
            </w:r>
            <w:r w:rsidRPr="00494672">
              <w:rPr>
                <w:rFonts w:cs="Times New Roman"/>
                <w:sz w:val="22"/>
              </w:rPr>
              <w:t xml:space="preserve"> H</w:t>
            </w:r>
            <w:proofErr w:type="spellStart"/>
            <w:r w:rsidRPr="00494672">
              <w:rPr>
                <w:rFonts w:cs="Times New Roman"/>
                <w:sz w:val="22"/>
              </w:rPr>
              <w:t>OSi</w:t>
            </w:r>
            <w:proofErr w:type="spellEnd"/>
            <w:r w:rsidRPr="00494672">
              <w:rPr>
                <w:rFonts w:cs="Times New Roman"/>
                <w:sz w:val="22"/>
              </w:rPr>
              <w:t xml:space="preserve"> sätetele tehtud viited asendatakse </w:t>
            </w:r>
            <w:proofErr w:type="spellStart"/>
            <w:r w:rsidRPr="00494672">
              <w:rPr>
                <w:rFonts w:cs="Times New Roman"/>
                <w:sz w:val="22"/>
              </w:rPr>
              <w:t>KORKSi</w:t>
            </w:r>
            <w:proofErr w:type="spellEnd"/>
            <w:r w:rsidRPr="00494672">
              <w:rPr>
                <w:rFonts w:cs="Times New Roman"/>
                <w:sz w:val="22"/>
              </w:rPr>
              <w:t xml:space="preserve"> vastavate sätetega.</w:t>
            </w:r>
            <w:r>
              <w:rPr>
                <w:rFonts w:cs="Times New Roman"/>
                <w:sz w:val="22"/>
              </w:rPr>
              <w:t xml:space="preserve"> </w:t>
            </w:r>
          </w:p>
          <w:p w14:paraId="5AEA1F5A" w14:textId="77777777" w:rsidR="00EA6AA5" w:rsidRDefault="00EA6AA5" w:rsidP="007975D2">
            <w:pPr>
              <w:rPr>
                <w:rFonts w:cs="Times New Roman"/>
                <w:sz w:val="22"/>
              </w:rPr>
            </w:pPr>
          </w:p>
          <w:p w14:paraId="1FC261D7" w14:textId="39266D76" w:rsidR="008D596C" w:rsidRPr="00B12E11" w:rsidRDefault="00CD757D" w:rsidP="007975D2">
            <w:pPr>
              <w:rPr>
                <w:rFonts w:cs="Times New Roman"/>
                <w:sz w:val="22"/>
              </w:rPr>
            </w:pPr>
            <w:r w:rsidRPr="00CD757D">
              <w:rPr>
                <w:rFonts w:cs="Times New Roman"/>
                <w:sz w:val="22"/>
              </w:rPr>
              <w:t xml:space="preserve">Riigikantselei kui teenuse vastutav töötleja ootab jätkuvalt tagasisidet teenuse kasutamisel ilmnenud võimalike kitsaskohtade kohta </w:t>
            </w:r>
            <w:r w:rsidR="00AA54FF">
              <w:rPr>
                <w:rFonts w:cs="Times New Roman"/>
                <w:sz w:val="22"/>
              </w:rPr>
              <w:t>ja</w:t>
            </w:r>
            <w:r w:rsidRPr="00CD757D">
              <w:rPr>
                <w:rFonts w:cs="Times New Roman"/>
                <w:sz w:val="22"/>
              </w:rPr>
              <w:t xml:space="preserve"> ettepanekuid teenuse kasutajasõbralikumaks muutmiseks.</w:t>
            </w:r>
          </w:p>
        </w:tc>
      </w:tr>
    </w:tbl>
    <w:p w14:paraId="3D6EDAE1" w14:textId="77777777" w:rsidR="007975D2" w:rsidRPr="00B12E11" w:rsidRDefault="007975D2" w:rsidP="007975D2">
      <w:pPr>
        <w:rPr>
          <w:b/>
          <w:bCs/>
          <w:sz w:val="22"/>
        </w:rPr>
      </w:pPr>
    </w:p>
    <w:sectPr w:rsidR="007975D2" w:rsidRPr="00B12E11" w:rsidSect="007975D2">
      <w:footerReference w:type="default" r:id="rId13"/>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6C1AEE" w14:textId="77777777" w:rsidR="00DD2E85" w:rsidRDefault="00DD2E85" w:rsidP="00A60390">
      <w:r>
        <w:separator/>
      </w:r>
    </w:p>
  </w:endnote>
  <w:endnote w:type="continuationSeparator" w:id="0">
    <w:p w14:paraId="339CE519" w14:textId="77777777" w:rsidR="00DD2E85" w:rsidRDefault="00DD2E85" w:rsidP="00A603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4359370"/>
      <w:docPartObj>
        <w:docPartGallery w:val="Page Numbers (Bottom of Page)"/>
        <w:docPartUnique/>
      </w:docPartObj>
    </w:sdtPr>
    <w:sdtEndPr/>
    <w:sdtContent>
      <w:p w14:paraId="1D5E20CA" w14:textId="4AE6D624" w:rsidR="00A60390" w:rsidRDefault="00A60390">
        <w:pPr>
          <w:pStyle w:val="Jalus"/>
          <w:jc w:val="center"/>
        </w:pPr>
        <w:r>
          <w:fldChar w:fldCharType="begin"/>
        </w:r>
        <w:r>
          <w:instrText>PAGE   \* MERGEFORMAT</w:instrText>
        </w:r>
        <w:r>
          <w:fldChar w:fldCharType="separate"/>
        </w:r>
        <w:r>
          <w:t>2</w:t>
        </w:r>
        <w:r>
          <w:fldChar w:fldCharType="end"/>
        </w:r>
      </w:p>
    </w:sdtContent>
  </w:sdt>
  <w:p w14:paraId="7ACB6664" w14:textId="77777777" w:rsidR="00A60390" w:rsidRDefault="00A60390">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90C630" w14:textId="77777777" w:rsidR="00DD2E85" w:rsidRDefault="00DD2E85" w:rsidP="00A60390">
      <w:r>
        <w:separator/>
      </w:r>
    </w:p>
  </w:footnote>
  <w:footnote w:type="continuationSeparator" w:id="0">
    <w:p w14:paraId="6F3C7A8E" w14:textId="77777777" w:rsidR="00DD2E85" w:rsidRDefault="00DD2E85" w:rsidP="00A6039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75D2"/>
    <w:rsid w:val="0001164D"/>
    <w:rsid w:val="00031FD7"/>
    <w:rsid w:val="00050D2D"/>
    <w:rsid w:val="00070105"/>
    <w:rsid w:val="00080355"/>
    <w:rsid w:val="000828F3"/>
    <w:rsid w:val="000A20DC"/>
    <w:rsid w:val="000A5011"/>
    <w:rsid w:val="000B380A"/>
    <w:rsid w:val="000D26C3"/>
    <w:rsid w:val="000D6C12"/>
    <w:rsid w:val="000F364A"/>
    <w:rsid w:val="000F5C80"/>
    <w:rsid w:val="00103B7A"/>
    <w:rsid w:val="00122D55"/>
    <w:rsid w:val="00150DF1"/>
    <w:rsid w:val="0015372C"/>
    <w:rsid w:val="00154AA3"/>
    <w:rsid w:val="0015594F"/>
    <w:rsid w:val="00160EFA"/>
    <w:rsid w:val="00170BB3"/>
    <w:rsid w:val="001732E3"/>
    <w:rsid w:val="00174723"/>
    <w:rsid w:val="00196380"/>
    <w:rsid w:val="001A041C"/>
    <w:rsid w:val="001A6036"/>
    <w:rsid w:val="001C19BD"/>
    <w:rsid w:val="001C2740"/>
    <w:rsid w:val="001E76F8"/>
    <w:rsid w:val="00244719"/>
    <w:rsid w:val="0025484E"/>
    <w:rsid w:val="00262B44"/>
    <w:rsid w:val="00281249"/>
    <w:rsid w:val="00291AF7"/>
    <w:rsid w:val="0029386E"/>
    <w:rsid w:val="002A331C"/>
    <w:rsid w:val="002B3B31"/>
    <w:rsid w:val="002B5DDF"/>
    <w:rsid w:val="002D047E"/>
    <w:rsid w:val="002D736A"/>
    <w:rsid w:val="002D7693"/>
    <w:rsid w:val="0030090F"/>
    <w:rsid w:val="00303E23"/>
    <w:rsid w:val="003438A7"/>
    <w:rsid w:val="003441C3"/>
    <w:rsid w:val="0034476B"/>
    <w:rsid w:val="00347182"/>
    <w:rsid w:val="00360672"/>
    <w:rsid w:val="00386436"/>
    <w:rsid w:val="003916F3"/>
    <w:rsid w:val="00393423"/>
    <w:rsid w:val="003C4F3E"/>
    <w:rsid w:val="003C7FD3"/>
    <w:rsid w:val="003D2AAA"/>
    <w:rsid w:val="003E3B2B"/>
    <w:rsid w:val="003F5EBF"/>
    <w:rsid w:val="00403479"/>
    <w:rsid w:val="0041079C"/>
    <w:rsid w:val="00417E3D"/>
    <w:rsid w:val="004322B4"/>
    <w:rsid w:val="00453724"/>
    <w:rsid w:val="00464053"/>
    <w:rsid w:val="00494672"/>
    <w:rsid w:val="004A2E4F"/>
    <w:rsid w:val="004E3F23"/>
    <w:rsid w:val="00523477"/>
    <w:rsid w:val="00551681"/>
    <w:rsid w:val="00564B65"/>
    <w:rsid w:val="005657B7"/>
    <w:rsid w:val="00571CB1"/>
    <w:rsid w:val="00581EFD"/>
    <w:rsid w:val="00596DC6"/>
    <w:rsid w:val="005975E8"/>
    <w:rsid w:val="005A1DA4"/>
    <w:rsid w:val="005A21B2"/>
    <w:rsid w:val="005E638B"/>
    <w:rsid w:val="005E7590"/>
    <w:rsid w:val="005F6663"/>
    <w:rsid w:val="00625C30"/>
    <w:rsid w:val="00631AFA"/>
    <w:rsid w:val="00634122"/>
    <w:rsid w:val="00636DDE"/>
    <w:rsid w:val="00666231"/>
    <w:rsid w:val="00692570"/>
    <w:rsid w:val="006A2455"/>
    <w:rsid w:val="006B15D0"/>
    <w:rsid w:val="006B16C1"/>
    <w:rsid w:val="0070265B"/>
    <w:rsid w:val="00707FC2"/>
    <w:rsid w:val="00714A3D"/>
    <w:rsid w:val="00722112"/>
    <w:rsid w:val="00732D28"/>
    <w:rsid w:val="00735454"/>
    <w:rsid w:val="007509AB"/>
    <w:rsid w:val="007672A9"/>
    <w:rsid w:val="007679C4"/>
    <w:rsid w:val="00767F81"/>
    <w:rsid w:val="00772DFC"/>
    <w:rsid w:val="007737D3"/>
    <w:rsid w:val="00783FEC"/>
    <w:rsid w:val="00794F60"/>
    <w:rsid w:val="00796748"/>
    <w:rsid w:val="007975D2"/>
    <w:rsid w:val="007B32C7"/>
    <w:rsid w:val="007D0F76"/>
    <w:rsid w:val="007E140A"/>
    <w:rsid w:val="007E56C0"/>
    <w:rsid w:val="007F4313"/>
    <w:rsid w:val="007F63F9"/>
    <w:rsid w:val="00811C36"/>
    <w:rsid w:val="0083759E"/>
    <w:rsid w:val="00841D03"/>
    <w:rsid w:val="008527A6"/>
    <w:rsid w:val="008A3137"/>
    <w:rsid w:val="008B446C"/>
    <w:rsid w:val="008D0BFE"/>
    <w:rsid w:val="008D596C"/>
    <w:rsid w:val="008E25BE"/>
    <w:rsid w:val="008E6985"/>
    <w:rsid w:val="00937E83"/>
    <w:rsid w:val="00942F2F"/>
    <w:rsid w:val="009702CD"/>
    <w:rsid w:val="009704E0"/>
    <w:rsid w:val="009867CB"/>
    <w:rsid w:val="00993AB5"/>
    <w:rsid w:val="009A51F2"/>
    <w:rsid w:val="009B2F56"/>
    <w:rsid w:val="009C7160"/>
    <w:rsid w:val="009E6203"/>
    <w:rsid w:val="009F0BCB"/>
    <w:rsid w:val="009F0CB9"/>
    <w:rsid w:val="00A178D4"/>
    <w:rsid w:val="00A30785"/>
    <w:rsid w:val="00A5787E"/>
    <w:rsid w:val="00A60390"/>
    <w:rsid w:val="00A80635"/>
    <w:rsid w:val="00A8494A"/>
    <w:rsid w:val="00AA54FF"/>
    <w:rsid w:val="00AC2FE8"/>
    <w:rsid w:val="00AD02FC"/>
    <w:rsid w:val="00AE6375"/>
    <w:rsid w:val="00B12E11"/>
    <w:rsid w:val="00B623A3"/>
    <w:rsid w:val="00B659F4"/>
    <w:rsid w:val="00B76966"/>
    <w:rsid w:val="00B83035"/>
    <w:rsid w:val="00B85808"/>
    <w:rsid w:val="00BA680C"/>
    <w:rsid w:val="00BB6946"/>
    <w:rsid w:val="00BB75F9"/>
    <w:rsid w:val="00BD302F"/>
    <w:rsid w:val="00BD6143"/>
    <w:rsid w:val="00BD6296"/>
    <w:rsid w:val="00BD63BE"/>
    <w:rsid w:val="00C00771"/>
    <w:rsid w:val="00C429F5"/>
    <w:rsid w:val="00C55108"/>
    <w:rsid w:val="00C57A18"/>
    <w:rsid w:val="00C80116"/>
    <w:rsid w:val="00C84043"/>
    <w:rsid w:val="00CA3778"/>
    <w:rsid w:val="00CC200A"/>
    <w:rsid w:val="00CD2F68"/>
    <w:rsid w:val="00CD757D"/>
    <w:rsid w:val="00CE0B29"/>
    <w:rsid w:val="00CF0FBA"/>
    <w:rsid w:val="00CF5F2B"/>
    <w:rsid w:val="00D12770"/>
    <w:rsid w:val="00D16FBE"/>
    <w:rsid w:val="00D31D32"/>
    <w:rsid w:val="00D32578"/>
    <w:rsid w:val="00D532E9"/>
    <w:rsid w:val="00D620B3"/>
    <w:rsid w:val="00D829E6"/>
    <w:rsid w:val="00D84292"/>
    <w:rsid w:val="00D9095E"/>
    <w:rsid w:val="00D952D8"/>
    <w:rsid w:val="00DB1CBA"/>
    <w:rsid w:val="00DB6191"/>
    <w:rsid w:val="00DD2E85"/>
    <w:rsid w:val="00DF49FA"/>
    <w:rsid w:val="00E000E0"/>
    <w:rsid w:val="00E127B2"/>
    <w:rsid w:val="00E13437"/>
    <w:rsid w:val="00E144B4"/>
    <w:rsid w:val="00E14933"/>
    <w:rsid w:val="00E15874"/>
    <w:rsid w:val="00E24109"/>
    <w:rsid w:val="00E33251"/>
    <w:rsid w:val="00E7500B"/>
    <w:rsid w:val="00E91833"/>
    <w:rsid w:val="00EA6AA5"/>
    <w:rsid w:val="00EB48B5"/>
    <w:rsid w:val="00EC7273"/>
    <w:rsid w:val="00EF6AFD"/>
    <w:rsid w:val="00F057B9"/>
    <w:rsid w:val="00F24493"/>
    <w:rsid w:val="00F375B3"/>
    <w:rsid w:val="00F430DD"/>
    <w:rsid w:val="00F447EA"/>
    <w:rsid w:val="00F44D89"/>
    <w:rsid w:val="00F54080"/>
    <w:rsid w:val="00F565C1"/>
    <w:rsid w:val="00FA200C"/>
    <w:rsid w:val="00FC5BC4"/>
    <w:rsid w:val="00FF2712"/>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5C3C8F"/>
  <w15:chartTrackingRefBased/>
  <w15:docId w15:val="{D3C61957-A53B-4254-B61D-4C3E08D064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t-E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631AFA"/>
    <w:pPr>
      <w:spacing w:after="0" w:line="240" w:lineRule="auto"/>
      <w:jc w:val="both"/>
    </w:pPr>
    <w:rPr>
      <w:kern w:val="0"/>
      <w:szCs w:val="22"/>
      <w14:ligatures w14:val="none"/>
    </w:rPr>
  </w:style>
  <w:style w:type="paragraph" w:styleId="Pealkiri1">
    <w:name w:val="heading 1"/>
    <w:basedOn w:val="Normaallaad"/>
    <w:next w:val="Normaallaad"/>
    <w:link w:val="Pealkiri1Mrk"/>
    <w:uiPriority w:val="9"/>
    <w:qFormat/>
    <w:rsid w:val="007975D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Pealkiri2">
    <w:name w:val="heading 2"/>
    <w:basedOn w:val="Normaallaad"/>
    <w:next w:val="Normaallaad"/>
    <w:link w:val="Pealkiri2Mrk"/>
    <w:uiPriority w:val="9"/>
    <w:unhideWhenUsed/>
    <w:qFormat/>
    <w:rsid w:val="007975D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Pealkiri3">
    <w:name w:val="heading 3"/>
    <w:basedOn w:val="Normaallaad"/>
    <w:next w:val="Normaallaad"/>
    <w:link w:val="Pealkiri3Mrk"/>
    <w:uiPriority w:val="9"/>
    <w:unhideWhenUsed/>
    <w:qFormat/>
    <w:rsid w:val="007975D2"/>
    <w:pPr>
      <w:keepNext/>
      <w:keepLines/>
      <w:spacing w:before="160" w:after="80"/>
      <w:outlineLvl w:val="2"/>
    </w:pPr>
    <w:rPr>
      <w:rFonts w:eastAsiaTheme="majorEastAsia" w:cstheme="majorBidi"/>
      <w:color w:val="0F4761" w:themeColor="accent1" w:themeShade="BF"/>
      <w:sz w:val="28"/>
      <w:szCs w:val="28"/>
    </w:rPr>
  </w:style>
  <w:style w:type="paragraph" w:styleId="Pealkiri4">
    <w:name w:val="heading 4"/>
    <w:basedOn w:val="Normaallaad"/>
    <w:next w:val="Normaallaad"/>
    <w:link w:val="Pealkiri4Mrk"/>
    <w:uiPriority w:val="9"/>
    <w:semiHidden/>
    <w:unhideWhenUsed/>
    <w:qFormat/>
    <w:rsid w:val="007975D2"/>
    <w:pPr>
      <w:keepNext/>
      <w:keepLines/>
      <w:spacing w:before="80" w:after="40"/>
      <w:outlineLvl w:val="3"/>
    </w:pPr>
    <w:rPr>
      <w:rFonts w:eastAsiaTheme="majorEastAsia" w:cstheme="majorBidi"/>
      <w:i/>
      <w:iCs/>
      <w:color w:val="0F4761" w:themeColor="accent1" w:themeShade="BF"/>
    </w:rPr>
  </w:style>
  <w:style w:type="paragraph" w:styleId="Pealkiri5">
    <w:name w:val="heading 5"/>
    <w:basedOn w:val="Normaallaad"/>
    <w:next w:val="Normaallaad"/>
    <w:link w:val="Pealkiri5Mrk"/>
    <w:uiPriority w:val="9"/>
    <w:semiHidden/>
    <w:unhideWhenUsed/>
    <w:qFormat/>
    <w:rsid w:val="007975D2"/>
    <w:pPr>
      <w:keepNext/>
      <w:keepLines/>
      <w:spacing w:before="80" w:after="40"/>
      <w:outlineLvl w:val="4"/>
    </w:pPr>
    <w:rPr>
      <w:rFonts w:eastAsiaTheme="majorEastAsia" w:cstheme="majorBidi"/>
      <w:color w:val="0F4761" w:themeColor="accent1" w:themeShade="BF"/>
    </w:rPr>
  </w:style>
  <w:style w:type="paragraph" w:styleId="Pealkiri6">
    <w:name w:val="heading 6"/>
    <w:basedOn w:val="Normaallaad"/>
    <w:next w:val="Normaallaad"/>
    <w:link w:val="Pealkiri6Mrk"/>
    <w:uiPriority w:val="9"/>
    <w:semiHidden/>
    <w:unhideWhenUsed/>
    <w:qFormat/>
    <w:rsid w:val="007975D2"/>
    <w:pPr>
      <w:keepNext/>
      <w:keepLines/>
      <w:spacing w:before="40"/>
      <w:outlineLvl w:val="5"/>
    </w:pPr>
    <w:rPr>
      <w:rFonts w:eastAsiaTheme="majorEastAsia" w:cstheme="majorBidi"/>
      <w:i/>
      <w:iCs/>
      <w:color w:val="595959" w:themeColor="text1" w:themeTint="A6"/>
    </w:rPr>
  </w:style>
  <w:style w:type="paragraph" w:styleId="Pealkiri7">
    <w:name w:val="heading 7"/>
    <w:basedOn w:val="Normaallaad"/>
    <w:next w:val="Normaallaad"/>
    <w:link w:val="Pealkiri7Mrk"/>
    <w:uiPriority w:val="9"/>
    <w:semiHidden/>
    <w:unhideWhenUsed/>
    <w:qFormat/>
    <w:rsid w:val="007975D2"/>
    <w:pPr>
      <w:keepNext/>
      <w:keepLines/>
      <w:spacing w:before="40"/>
      <w:outlineLvl w:val="6"/>
    </w:pPr>
    <w:rPr>
      <w:rFonts w:eastAsiaTheme="majorEastAsia" w:cstheme="majorBidi"/>
      <w:color w:val="595959" w:themeColor="text1" w:themeTint="A6"/>
    </w:rPr>
  </w:style>
  <w:style w:type="paragraph" w:styleId="Pealkiri8">
    <w:name w:val="heading 8"/>
    <w:basedOn w:val="Normaallaad"/>
    <w:next w:val="Normaallaad"/>
    <w:link w:val="Pealkiri8Mrk"/>
    <w:uiPriority w:val="9"/>
    <w:semiHidden/>
    <w:unhideWhenUsed/>
    <w:qFormat/>
    <w:rsid w:val="007975D2"/>
    <w:pPr>
      <w:keepNext/>
      <w:keepLines/>
      <w:outlineLvl w:val="7"/>
    </w:pPr>
    <w:rPr>
      <w:rFonts w:eastAsiaTheme="majorEastAsia" w:cstheme="majorBidi"/>
      <w:i/>
      <w:iCs/>
      <w:color w:val="272727" w:themeColor="text1" w:themeTint="D8"/>
    </w:rPr>
  </w:style>
  <w:style w:type="paragraph" w:styleId="Pealkiri9">
    <w:name w:val="heading 9"/>
    <w:basedOn w:val="Normaallaad"/>
    <w:next w:val="Normaallaad"/>
    <w:link w:val="Pealkiri9Mrk"/>
    <w:uiPriority w:val="9"/>
    <w:semiHidden/>
    <w:unhideWhenUsed/>
    <w:qFormat/>
    <w:rsid w:val="007975D2"/>
    <w:pPr>
      <w:keepNext/>
      <w:keepLines/>
      <w:outlineLvl w:val="8"/>
    </w:pPr>
    <w:rPr>
      <w:rFonts w:eastAsiaTheme="majorEastAsia" w:cstheme="majorBidi"/>
      <w:color w:val="272727" w:themeColor="text1" w:themeTint="D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7975D2"/>
    <w:rPr>
      <w:rFonts w:asciiTheme="majorHAnsi" w:eastAsiaTheme="majorEastAsia" w:hAnsiTheme="majorHAnsi" w:cstheme="majorBidi"/>
      <w:color w:val="0F4761" w:themeColor="accent1" w:themeShade="BF"/>
      <w:kern w:val="0"/>
      <w:sz w:val="40"/>
      <w:szCs w:val="40"/>
      <w14:ligatures w14:val="none"/>
    </w:rPr>
  </w:style>
  <w:style w:type="character" w:customStyle="1" w:styleId="Pealkiri2Mrk">
    <w:name w:val="Pealkiri 2 Märk"/>
    <w:basedOn w:val="Liguvaikefont"/>
    <w:link w:val="Pealkiri2"/>
    <w:uiPriority w:val="9"/>
    <w:rsid w:val="007975D2"/>
    <w:rPr>
      <w:rFonts w:asciiTheme="majorHAnsi" w:eastAsiaTheme="majorEastAsia" w:hAnsiTheme="majorHAnsi" w:cstheme="majorBidi"/>
      <w:color w:val="0F4761" w:themeColor="accent1" w:themeShade="BF"/>
      <w:kern w:val="0"/>
      <w:sz w:val="32"/>
      <w:szCs w:val="32"/>
      <w14:ligatures w14:val="none"/>
    </w:rPr>
  </w:style>
  <w:style w:type="character" w:customStyle="1" w:styleId="Pealkiri3Mrk">
    <w:name w:val="Pealkiri 3 Märk"/>
    <w:basedOn w:val="Liguvaikefont"/>
    <w:link w:val="Pealkiri3"/>
    <w:uiPriority w:val="9"/>
    <w:rsid w:val="007975D2"/>
    <w:rPr>
      <w:rFonts w:eastAsiaTheme="majorEastAsia" w:cstheme="majorBidi"/>
      <w:color w:val="0F4761" w:themeColor="accent1" w:themeShade="BF"/>
      <w:kern w:val="0"/>
      <w:sz w:val="28"/>
      <w:szCs w:val="28"/>
      <w14:ligatures w14:val="none"/>
    </w:rPr>
  </w:style>
  <w:style w:type="character" w:customStyle="1" w:styleId="Pealkiri4Mrk">
    <w:name w:val="Pealkiri 4 Märk"/>
    <w:basedOn w:val="Liguvaikefont"/>
    <w:link w:val="Pealkiri4"/>
    <w:uiPriority w:val="9"/>
    <w:semiHidden/>
    <w:rsid w:val="007975D2"/>
    <w:rPr>
      <w:rFonts w:eastAsiaTheme="majorEastAsia" w:cstheme="majorBidi"/>
      <w:i/>
      <w:iCs/>
      <w:color w:val="0F4761" w:themeColor="accent1" w:themeShade="BF"/>
      <w:kern w:val="0"/>
      <w:szCs w:val="22"/>
      <w14:ligatures w14:val="none"/>
    </w:rPr>
  </w:style>
  <w:style w:type="character" w:customStyle="1" w:styleId="Pealkiri5Mrk">
    <w:name w:val="Pealkiri 5 Märk"/>
    <w:basedOn w:val="Liguvaikefont"/>
    <w:link w:val="Pealkiri5"/>
    <w:uiPriority w:val="9"/>
    <w:semiHidden/>
    <w:rsid w:val="007975D2"/>
    <w:rPr>
      <w:rFonts w:eastAsiaTheme="majorEastAsia" w:cstheme="majorBidi"/>
      <w:color w:val="0F4761" w:themeColor="accent1" w:themeShade="BF"/>
      <w:kern w:val="0"/>
      <w:szCs w:val="22"/>
      <w14:ligatures w14:val="none"/>
    </w:rPr>
  </w:style>
  <w:style w:type="character" w:customStyle="1" w:styleId="Pealkiri6Mrk">
    <w:name w:val="Pealkiri 6 Märk"/>
    <w:basedOn w:val="Liguvaikefont"/>
    <w:link w:val="Pealkiri6"/>
    <w:uiPriority w:val="9"/>
    <w:semiHidden/>
    <w:rsid w:val="007975D2"/>
    <w:rPr>
      <w:rFonts w:eastAsiaTheme="majorEastAsia" w:cstheme="majorBidi"/>
      <w:i/>
      <w:iCs/>
      <w:color w:val="595959" w:themeColor="text1" w:themeTint="A6"/>
      <w:kern w:val="0"/>
      <w:szCs w:val="22"/>
      <w14:ligatures w14:val="none"/>
    </w:rPr>
  </w:style>
  <w:style w:type="character" w:customStyle="1" w:styleId="Pealkiri7Mrk">
    <w:name w:val="Pealkiri 7 Märk"/>
    <w:basedOn w:val="Liguvaikefont"/>
    <w:link w:val="Pealkiri7"/>
    <w:uiPriority w:val="9"/>
    <w:semiHidden/>
    <w:rsid w:val="007975D2"/>
    <w:rPr>
      <w:rFonts w:eastAsiaTheme="majorEastAsia" w:cstheme="majorBidi"/>
      <w:color w:val="595959" w:themeColor="text1" w:themeTint="A6"/>
      <w:kern w:val="0"/>
      <w:szCs w:val="22"/>
      <w14:ligatures w14:val="none"/>
    </w:rPr>
  </w:style>
  <w:style w:type="character" w:customStyle="1" w:styleId="Pealkiri8Mrk">
    <w:name w:val="Pealkiri 8 Märk"/>
    <w:basedOn w:val="Liguvaikefont"/>
    <w:link w:val="Pealkiri8"/>
    <w:uiPriority w:val="9"/>
    <w:semiHidden/>
    <w:rsid w:val="007975D2"/>
    <w:rPr>
      <w:rFonts w:eastAsiaTheme="majorEastAsia" w:cstheme="majorBidi"/>
      <w:i/>
      <w:iCs/>
      <w:color w:val="272727" w:themeColor="text1" w:themeTint="D8"/>
      <w:kern w:val="0"/>
      <w:szCs w:val="22"/>
      <w14:ligatures w14:val="none"/>
    </w:rPr>
  </w:style>
  <w:style w:type="character" w:customStyle="1" w:styleId="Pealkiri9Mrk">
    <w:name w:val="Pealkiri 9 Märk"/>
    <w:basedOn w:val="Liguvaikefont"/>
    <w:link w:val="Pealkiri9"/>
    <w:uiPriority w:val="9"/>
    <w:semiHidden/>
    <w:rsid w:val="007975D2"/>
    <w:rPr>
      <w:rFonts w:eastAsiaTheme="majorEastAsia" w:cstheme="majorBidi"/>
      <w:color w:val="272727" w:themeColor="text1" w:themeTint="D8"/>
      <w:kern w:val="0"/>
      <w:szCs w:val="22"/>
      <w14:ligatures w14:val="none"/>
    </w:rPr>
  </w:style>
  <w:style w:type="paragraph" w:styleId="Pealkiri">
    <w:name w:val="Title"/>
    <w:basedOn w:val="Normaallaad"/>
    <w:next w:val="Normaallaad"/>
    <w:link w:val="PealkiriMrk"/>
    <w:uiPriority w:val="10"/>
    <w:qFormat/>
    <w:rsid w:val="007975D2"/>
    <w:pPr>
      <w:spacing w:after="80"/>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7975D2"/>
    <w:rPr>
      <w:rFonts w:asciiTheme="majorHAnsi" w:eastAsiaTheme="majorEastAsia" w:hAnsiTheme="majorHAnsi" w:cstheme="majorBidi"/>
      <w:spacing w:val="-10"/>
      <w:kern w:val="28"/>
      <w:sz w:val="56"/>
      <w:szCs w:val="56"/>
      <w14:ligatures w14:val="none"/>
    </w:rPr>
  </w:style>
  <w:style w:type="paragraph" w:styleId="Alapealkiri">
    <w:name w:val="Subtitle"/>
    <w:basedOn w:val="Normaallaad"/>
    <w:next w:val="Normaallaad"/>
    <w:link w:val="AlapealkiriMrk"/>
    <w:uiPriority w:val="11"/>
    <w:qFormat/>
    <w:rsid w:val="007975D2"/>
    <w:pPr>
      <w:numPr>
        <w:ilvl w:val="1"/>
      </w:numPr>
      <w:spacing w:after="160"/>
    </w:pPr>
    <w:rPr>
      <w:rFonts w:eastAsiaTheme="majorEastAsia" w:cstheme="majorBidi"/>
      <w:color w:val="595959" w:themeColor="text1" w:themeTint="A6"/>
      <w:spacing w:val="15"/>
      <w:sz w:val="28"/>
      <w:szCs w:val="28"/>
    </w:rPr>
  </w:style>
  <w:style w:type="character" w:customStyle="1" w:styleId="AlapealkiriMrk">
    <w:name w:val="Alapealkiri Märk"/>
    <w:basedOn w:val="Liguvaikefont"/>
    <w:link w:val="Alapealkiri"/>
    <w:uiPriority w:val="11"/>
    <w:rsid w:val="007975D2"/>
    <w:rPr>
      <w:rFonts w:eastAsiaTheme="majorEastAsia" w:cstheme="majorBidi"/>
      <w:color w:val="595959" w:themeColor="text1" w:themeTint="A6"/>
      <w:spacing w:val="15"/>
      <w:kern w:val="0"/>
      <w:sz w:val="28"/>
      <w:szCs w:val="28"/>
      <w14:ligatures w14:val="none"/>
    </w:rPr>
  </w:style>
  <w:style w:type="paragraph" w:styleId="Tsitaat">
    <w:name w:val="Quote"/>
    <w:basedOn w:val="Normaallaad"/>
    <w:next w:val="Normaallaad"/>
    <w:link w:val="TsitaatMrk"/>
    <w:uiPriority w:val="29"/>
    <w:qFormat/>
    <w:rsid w:val="007975D2"/>
    <w:pPr>
      <w:spacing w:before="160" w:after="160"/>
      <w:jc w:val="center"/>
    </w:pPr>
    <w:rPr>
      <w:i/>
      <w:iCs/>
      <w:color w:val="404040" w:themeColor="text1" w:themeTint="BF"/>
    </w:rPr>
  </w:style>
  <w:style w:type="character" w:customStyle="1" w:styleId="TsitaatMrk">
    <w:name w:val="Tsitaat Märk"/>
    <w:basedOn w:val="Liguvaikefont"/>
    <w:link w:val="Tsitaat"/>
    <w:uiPriority w:val="29"/>
    <w:rsid w:val="007975D2"/>
    <w:rPr>
      <w:i/>
      <w:iCs/>
      <w:color w:val="404040" w:themeColor="text1" w:themeTint="BF"/>
      <w:kern w:val="0"/>
      <w:szCs w:val="22"/>
      <w14:ligatures w14:val="none"/>
    </w:rPr>
  </w:style>
  <w:style w:type="paragraph" w:styleId="Loendilik">
    <w:name w:val="List Paragraph"/>
    <w:basedOn w:val="Normaallaad"/>
    <w:uiPriority w:val="34"/>
    <w:qFormat/>
    <w:rsid w:val="007975D2"/>
    <w:pPr>
      <w:ind w:left="720"/>
      <w:contextualSpacing/>
    </w:pPr>
  </w:style>
  <w:style w:type="character" w:styleId="Selgeltmrgatavrhutus">
    <w:name w:val="Intense Emphasis"/>
    <w:basedOn w:val="Liguvaikefont"/>
    <w:uiPriority w:val="21"/>
    <w:qFormat/>
    <w:rsid w:val="007975D2"/>
    <w:rPr>
      <w:i/>
      <w:iCs/>
      <w:color w:val="0F4761" w:themeColor="accent1" w:themeShade="BF"/>
    </w:rPr>
  </w:style>
  <w:style w:type="paragraph" w:styleId="Selgeltmrgatavtsitaat">
    <w:name w:val="Intense Quote"/>
    <w:basedOn w:val="Normaallaad"/>
    <w:next w:val="Normaallaad"/>
    <w:link w:val="SelgeltmrgatavtsitaatMrk"/>
    <w:uiPriority w:val="30"/>
    <w:qFormat/>
    <w:rsid w:val="007975D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elgeltmrgatavtsitaatMrk">
    <w:name w:val="Selgelt märgatav tsitaat Märk"/>
    <w:basedOn w:val="Liguvaikefont"/>
    <w:link w:val="Selgeltmrgatavtsitaat"/>
    <w:uiPriority w:val="30"/>
    <w:rsid w:val="007975D2"/>
    <w:rPr>
      <w:i/>
      <w:iCs/>
      <w:color w:val="0F4761" w:themeColor="accent1" w:themeShade="BF"/>
      <w:kern w:val="0"/>
      <w:szCs w:val="22"/>
      <w14:ligatures w14:val="none"/>
    </w:rPr>
  </w:style>
  <w:style w:type="character" w:styleId="Selgeltmrgatavviide">
    <w:name w:val="Intense Reference"/>
    <w:basedOn w:val="Liguvaikefont"/>
    <w:uiPriority w:val="32"/>
    <w:qFormat/>
    <w:rsid w:val="007975D2"/>
    <w:rPr>
      <w:b/>
      <w:bCs/>
      <w:smallCaps/>
      <w:color w:val="0F4761" w:themeColor="accent1" w:themeShade="BF"/>
      <w:spacing w:val="5"/>
    </w:rPr>
  </w:style>
  <w:style w:type="table" w:styleId="Kontuurtabel">
    <w:name w:val="Table Grid"/>
    <w:basedOn w:val="Normaaltabel"/>
    <w:uiPriority w:val="39"/>
    <w:rsid w:val="007975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s">
    <w:name w:val="header"/>
    <w:basedOn w:val="Normaallaad"/>
    <w:link w:val="PisMrk"/>
    <w:uiPriority w:val="99"/>
    <w:unhideWhenUsed/>
    <w:rsid w:val="00A60390"/>
    <w:pPr>
      <w:tabs>
        <w:tab w:val="center" w:pos="4536"/>
        <w:tab w:val="right" w:pos="9072"/>
      </w:tabs>
    </w:pPr>
  </w:style>
  <w:style w:type="character" w:customStyle="1" w:styleId="PisMrk">
    <w:name w:val="Päis Märk"/>
    <w:basedOn w:val="Liguvaikefont"/>
    <w:link w:val="Pis"/>
    <w:uiPriority w:val="99"/>
    <w:rsid w:val="00A60390"/>
    <w:rPr>
      <w:kern w:val="0"/>
      <w:szCs w:val="22"/>
      <w14:ligatures w14:val="none"/>
    </w:rPr>
  </w:style>
  <w:style w:type="paragraph" w:styleId="Jalus">
    <w:name w:val="footer"/>
    <w:basedOn w:val="Normaallaad"/>
    <w:link w:val="JalusMrk"/>
    <w:uiPriority w:val="99"/>
    <w:unhideWhenUsed/>
    <w:rsid w:val="00A60390"/>
    <w:pPr>
      <w:tabs>
        <w:tab w:val="center" w:pos="4536"/>
        <w:tab w:val="right" w:pos="9072"/>
      </w:tabs>
    </w:pPr>
  </w:style>
  <w:style w:type="character" w:customStyle="1" w:styleId="JalusMrk">
    <w:name w:val="Jalus Märk"/>
    <w:basedOn w:val="Liguvaikefont"/>
    <w:link w:val="Jalus"/>
    <w:uiPriority w:val="99"/>
    <w:rsid w:val="00A60390"/>
    <w:rPr>
      <w:kern w:val="0"/>
      <w:szCs w:val="22"/>
      <w14:ligatures w14:val="none"/>
    </w:rPr>
  </w:style>
  <w:style w:type="character" w:styleId="Hperlink">
    <w:name w:val="Hyperlink"/>
    <w:basedOn w:val="Liguvaikefont"/>
    <w:uiPriority w:val="99"/>
    <w:unhideWhenUsed/>
    <w:rsid w:val="003438A7"/>
    <w:rPr>
      <w:color w:val="467886" w:themeColor="hyperlink"/>
      <w:u w:val="single"/>
    </w:rPr>
  </w:style>
  <w:style w:type="character" w:styleId="Lahendamatamainimine">
    <w:name w:val="Unresolved Mention"/>
    <w:basedOn w:val="Liguvaikefont"/>
    <w:uiPriority w:val="99"/>
    <w:semiHidden/>
    <w:unhideWhenUsed/>
    <w:rsid w:val="003438A7"/>
    <w:rPr>
      <w:color w:val="605E5C"/>
      <w:shd w:val="clear" w:color="auto" w:fill="E1DFDD"/>
    </w:rPr>
  </w:style>
  <w:style w:type="character" w:styleId="Klastatudhperlink">
    <w:name w:val="FollowedHyperlink"/>
    <w:basedOn w:val="Liguvaikefont"/>
    <w:uiPriority w:val="99"/>
    <w:semiHidden/>
    <w:unhideWhenUsed/>
    <w:rsid w:val="00DF49FA"/>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yperlink" Target="https://kriis.ee/sites/default/files/documents/2025-04/Elut%C3%A4htsa%20teenuse%20osutaja%20taustakontroll.pdf"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kriis.ee/sites/default/files/documents/2025-04/Elut%C3%A4htsa%20teenuse%20osutaja%20taustakontroll.pdf"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s://www.ria.ee/riigi-infosusteem/personaalriik/keskne-volituste-haldamise-infosusteem-paasuke" TargetMode="External"/><Relationship Id="rId4" Type="http://schemas.openxmlformats.org/officeDocument/2006/relationships/styles" Target="styles.xml"/><Relationship Id="rId9" Type="http://schemas.openxmlformats.org/officeDocument/2006/relationships/hyperlink" Target="https://kriis.ee/sites/default/files/documents/2025-04/Elut%C3%A4htsa%20teenuse%20osutaja%20taustakontroll.pdf" TargetMode="External"/><Relationship Id="rId14" Type="http://schemas.openxmlformats.org/officeDocument/2006/relationships/fontTable" Target="fontTable.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337fe66-7b5b-47f1-b652-4788c4af0719">
      <Terms xmlns="http://schemas.microsoft.com/office/infopath/2007/PartnerControls"/>
    </lcf76f155ced4ddcb4097134ff3c332f>
    <TaxCatchAll xmlns="3d7fb3fa-7f75-4382-a1fe-43b99e0a9782"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77DF00E875A9A44F8E1F60D2B4D03DF5" ma:contentTypeVersion="13" ma:contentTypeDescription="Loo uus dokument" ma:contentTypeScope="" ma:versionID="7f3c0193f83d03c09b518b2561b75e96">
  <xsd:schema xmlns:xsd="http://www.w3.org/2001/XMLSchema" xmlns:xs="http://www.w3.org/2001/XMLSchema" xmlns:p="http://schemas.microsoft.com/office/2006/metadata/properties" xmlns:ns2="c337fe66-7b5b-47f1-b652-4788c4af0719" xmlns:ns3="3d7fb3fa-7f75-4382-a1fe-43b99e0a9782" targetNamespace="http://schemas.microsoft.com/office/2006/metadata/properties" ma:root="true" ma:fieldsID="fff1f541a57634efe9ea976b373eca1a" ns2:_="" ns3:_="">
    <xsd:import namespace="c337fe66-7b5b-47f1-b652-4788c4af0719"/>
    <xsd:import namespace="3d7fb3fa-7f75-4382-a1fe-43b99e0a97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37fe66-7b5b-47f1-b652-4788c4af07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d7fb3fa-7f75-4382-a1fe-43b99e0a978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b0ee404-bb6f-4f84-90e1-bd764a42e72b}" ma:internalName="TaxCatchAll" ma:showField="CatchAllData" ma:web="3d7fb3fa-7f75-4382-a1fe-43b99e0a97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7C14E14-1B85-4D48-849D-CE01B7D85FD0}">
  <ds:schemaRefs>
    <ds:schemaRef ds:uri="http://schemas.microsoft.com/office/2006/metadata/properties"/>
    <ds:schemaRef ds:uri="http://schemas.microsoft.com/office/infopath/2007/PartnerControls"/>
    <ds:schemaRef ds:uri="c337fe66-7b5b-47f1-b652-4788c4af0719"/>
    <ds:schemaRef ds:uri="3d7fb3fa-7f75-4382-a1fe-43b99e0a9782"/>
  </ds:schemaRefs>
</ds:datastoreItem>
</file>

<file path=customXml/itemProps2.xml><?xml version="1.0" encoding="utf-8"?>
<ds:datastoreItem xmlns:ds="http://schemas.openxmlformats.org/officeDocument/2006/customXml" ds:itemID="{0075BC56-6D29-44CE-863E-8155BCFBD7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37fe66-7b5b-47f1-b652-4788c4af0719"/>
    <ds:schemaRef ds:uri="3d7fb3fa-7f75-4382-a1fe-43b99e0a97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6817581-EA59-4DB0-ABC9-79D84277DE3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4184</Words>
  <Characters>24273</Characters>
  <Application>Microsoft Office Word</Application>
  <DocSecurity>0</DocSecurity>
  <Lines>202</Lines>
  <Paragraphs>56</Paragraphs>
  <ScaleCrop>false</ScaleCrop>
  <Company/>
  <LinksUpToDate>false</LinksUpToDate>
  <CharactersWithSpaces>28401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Eero Svarval</dc:creator>
  <cp:keywords/>
  <dc:description/>
  <cp:lastModifiedBy>Eero Svarval</cp:lastModifiedBy>
  <cp:revision>2</cp:revision>
  <dcterms:created xsi:type="dcterms:W3CDTF">2026-09-16T15:17:00Z</dcterms:created>
  <dcterms:modified xsi:type="dcterms:W3CDTF">2026-09-16T15:17:00Z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2026-09-13T10:54:29Z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76f64c76-08d4-4cfc-8c8a-763fa74bf87a</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0x01010077DF00E875A9A44F8E1F60D2B4D03DF5</vt:lpwstr>
  </property>
  <property fmtid="{D5CDD505-2E9C-101B-9397-08002B2CF9AE}" pid="11" name="MediaServiceImageTags">
    <vt:lpwstr/>
  </property>
</Properties>
</file>