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5AC6E709" w:rsidR="00056AC8" w:rsidRPr="00A46A0A" w:rsidRDefault="008546F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Riisipere-Saida keskpinge õhuliini rekonstrueerimine Metslõugu, Kobru ja Siimika küla, Saue ja Lääne-Harju vald,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0725980D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546F7">
              <w:rPr>
                <w:noProof/>
                <w:sz w:val="22"/>
                <w:szCs w:val="20"/>
              </w:rPr>
              <w:t>4-36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0C8F96E4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8546F7">
              <w:rPr>
                <w:noProof/>
                <w:sz w:val="18"/>
                <w:szCs w:val="18"/>
              </w:rPr>
              <w:t>Saue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8546F7">
              <w:rPr>
                <w:noProof/>
                <w:sz w:val="18"/>
                <w:szCs w:val="18"/>
              </w:rPr>
              <w:t>Siimika</w:t>
            </w:r>
            <w:r w:rsidR="001E77D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8546F7" w:rsidRPr="00E56F19" w14:paraId="31BF7BA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42DA5A" w14:textId="044E897D" w:rsidR="008546F7" w:rsidRPr="00E56F19" w:rsidRDefault="008546F7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Harju maakond, </w:t>
            </w:r>
            <w:r>
              <w:rPr>
                <w:noProof/>
                <w:sz w:val="18"/>
                <w:szCs w:val="18"/>
              </w:rPr>
              <w:t>Lääne-Harju</w:t>
            </w:r>
            <w:r w:rsidRPr="00E56F19">
              <w:rPr>
                <w:noProof/>
                <w:sz w:val="18"/>
                <w:szCs w:val="18"/>
              </w:rPr>
              <w:t xml:space="preserve"> val</w:t>
            </w:r>
            <w:r>
              <w:rPr>
                <w:noProof/>
                <w:sz w:val="18"/>
                <w:szCs w:val="18"/>
              </w:rPr>
              <w:t xml:space="preserve">d, </w:t>
            </w:r>
            <w:r>
              <w:rPr>
                <w:noProof/>
                <w:sz w:val="18"/>
                <w:szCs w:val="18"/>
              </w:rPr>
              <w:t>Kobru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21927467" w:rsidR="00E30015" w:rsidRPr="00320917" w:rsidRDefault="008546F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>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>
              <w:rPr>
                <w:noProof/>
                <w:sz w:val="18"/>
                <w:szCs w:val="18"/>
                <w:lang w:val="fi-FI"/>
              </w:rPr>
              <w:t>1175 Viruküla-Paidse tee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7,23</w:t>
            </w:r>
          </w:p>
        </w:tc>
      </w:tr>
      <w:tr w:rsidR="008546F7" w:rsidRPr="00E30015" w14:paraId="1DFB93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54382" w14:textId="1E0249C5" w:rsidR="008546F7" w:rsidRDefault="008546F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1175 Viruküla-Paidse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9,53</w:t>
            </w:r>
          </w:p>
        </w:tc>
      </w:tr>
      <w:tr w:rsidR="008546F7" w:rsidRPr="00E30015" w14:paraId="5A521C5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4294C6" w14:textId="626C80C8" w:rsidR="008546F7" w:rsidRDefault="008546F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1175 Viruküla-Paidse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10,63</w:t>
            </w:r>
          </w:p>
        </w:tc>
      </w:tr>
      <w:tr w:rsidR="008546F7" w:rsidRPr="00E30015" w14:paraId="71B02A7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751F6" w14:textId="204B73B1" w:rsidR="008546F7" w:rsidRDefault="008546F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1175 Viruküla-Paidse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11,12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8546F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0BED139" w:rsidR="00516FB7" w:rsidRPr="00E35624" w:rsidRDefault="008546F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Olemasoleva keskpinge paljasjuhtmelise õhuliini asendamine kaetud juhtmega õhuliini vastu ning mastide ja toeelementide asendamine vastavalt asendiplaanile</w:t>
            </w:r>
          </w:p>
        </w:tc>
      </w:tr>
      <w:tr w:rsidR="00516FB7" w:rsidRPr="008546F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71DB47C3" w:rsidR="00516FB7" w:rsidRPr="00E35624" w:rsidRDefault="008546F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Olemasoleva paljasjuhtmelise õhuliini asendamise</w:t>
            </w:r>
            <w:r w:rsidR="00614E16">
              <w:rPr>
                <w:noProof/>
                <w:sz w:val="22"/>
                <w:szCs w:val="22"/>
                <w:lang w:val="fi-FI"/>
              </w:rPr>
              <w:t>l kaetud juhtmega õhuliinu vastu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16FB7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8546F7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8546F7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56296F80" w:rsidR="00516FB7" w:rsidRDefault="00614E16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  <w:r w:rsidR="00E06160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4</w:t>
            </w:r>
            <w:r w:rsidR="00516FB7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1E77D1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3EDE"/>
    <w:rsid w:val="005E63D8"/>
    <w:rsid w:val="005F4963"/>
    <w:rsid w:val="00603A86"/>
    <w:rsid w:val="006055F7"/>
    <w:rsid w:val="00614E16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46F7"/>
    <w:rsid w:val="00857455"/>
    <w:rsid w:val="00887C0D"/>
    <w:rsid w:val="0089227D"/>
    <w:rsid w:val="00893B23"/>
    <w:rsid w:val="008A3FFF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04290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C8017-C909-44B9-AADA-15D57F04B79A}"/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2024-04-30T10:44:00Z</dcterms:created>
  <dcterms:modified xsi:type="dcterms:W3CDTF">2024-04-30T10:44:00Z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