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3047C" w14:textId="77777777" w:rsidR="003F2D67" w:rsidRDefault="003F2D67">
      <w:pPr>
        <w:pStyle w:val="Kehatekst"/>
        <w:spacing w:after="28"/>
        <w:ind w:right="525"/>
        <w:rPr>
          <w:rFonts w:cs="Times New Roman"/>
        </w:rPr>
      </w:pPr>
    </w:p>
    <w:p w14:paraId="5533047D" w14:textId="77777777" w:rsidR="003F2D67" w:rsidRDefault="003F2D67">
      <w:pPr>
        <w:pStyle w:val="Kehatekst"/>
        <w:spacing w:after="28"/>
        <w:ind w:right="525"/>
        <w:rPr>
          <w:rFonts w:cs="Times New Roman"/>
        </w:rPr>
      </w:pPr>
    </w:p>
    <w:p w14:paraId="5533047E" w14:textId="77777777" w:rsidR="003F2D67" w:rsidRPr="00BA040E" w:rsidRDefault="003F2D67">
      <w:pPr>
        <w:pStyle w:val="Kehatekst"/>
        <w:spacing w:after="28"/>
        <w:ind w:right="525"/>
        <w:rPr>
          <w:rFonts w:cs="Times New Roman"/>
          <w:sz w:val="20"/>
          <w:szCs w:val="20"/>
        </w:rPr>
      </w:pPr>
    </w:p>
    <w:p w14:paraId="55330480" w14:textId="77777777" w:rsidR="003F2D67" w:rsidRPr="00BA040E" w:rsidRDefault="003F2D67">
      <w:pPr>
        <w:pStyle w:val="Kehatekst"/>
        <w:spacing w:after="28"/>
        <w:ind w:right="525"/>
        <w:rPr>
          <w:rFonts w:cs="Times New Roman"/>
          <w:sz w:val="12"/>
          <w:szCs w:val="12"/>
        </w:rPr>
      </w:pPr>
    </w:p>
    <w:p w14:paraId="7AFD6CB5" w14:textId="77777777" w:rsidR="005D3C25" w:rsidRDefault="005D3C25">
      <w:pPr>
        <w:pStyle w:val="Kehatekst"/>
        <w:spacing w:after="28"/>
        <w:ind w:right="525"/>
        <w:rPr>
          <w:rFonts w:cs="Times New Roman"/>
        </w:rPr>
      </w:pPr>
    </w:p>
    <w:p w14:paraId="55330481" w14:textId="2AFB050C" w:rsidR="003F2D67" w:rsidRDefault="00BA040E">
      <w:pPr>
        <w:pStyle w:val="Kehatekst"/>
        <w:spacing w:after="28"/>
        <w:ind w:right="525"/>
        <w:rPr>
          <w:rFonts w:cs="Times New Roman"/>
          <w:b/>
          <w:bCs/>
        </w:rPr>
      </w:pPr>
      <w:r>
        <w:rPr>
          <w:rFonts w:cs="Times New Roman"/>
        </w:rPr>
        <w:t>JUHATUSE</w:t>
      </w:r>
      <w:r>
        <w:rPr>
          <w:rFonts w:cs="Times New Roman"/>
          <w:b/>
          <w:bCs/>
        </w:rPr>
        <w:t xml:space="preserve"> O T S U S</w:t>
      </w:r>
    </w:p>
    <w:p w14:paraId="55330482" w14:textId="77777777" w:rsidR="003F2D67" w:rsidRDefault="003F2D67">
      <w:pPr>
        <w:pStyle w:val="Kehatekst"/>
        <w:spacing w:after="28"/>
        <w:ind w:right="525"/>
        <w:rPr>
          <w:rFonts w:cs="Times New Roman"/>
        </w:rPr>
      </w:pPr>
    </w:p>
    <w:tbl>
      <w:tblPr>
        <w:tblW w:w="9077" w:type="dxa"/>
        <w:tblCellMar>
          <w:left w:w="0" w:type="dxa"/>
          <w:right w:w="0" w:type="dxa"/>
        </w:tblCellMar>
        <w:tblLook w:val="0000" w:firstRow="0" w:lastRow="0" w:firstColumn="0" w:lastColumn="0" w:noHBand="0" w:noVBand="0"/>
      </w:tblPr>
      <w:tblGrid>
        <w:gridCol w:w="5196"/>
        <w:gridCol w:w="3881"/>
      </w:tblGrid>
      <w:tr w:rsidR="003F2D67" w14:paraId="55330485" w14:textId="77777777">
        <w:tc>
          <w:tcPr>
            <w:tcW w:w="5196" w:type="dxa"/>
          </w:tcPr>
          <w:p w14:paraId="55330483" w14:textId="77777777" w:rsidR="003F2D67" w:rsidRDefault="00BA040E">
            <w:pPr>
              <w:pStyle w:val="Kehatekst"/>
              <w:spacing w:after="28"/>
              <w:ind w:right="525"/>
              <w:jc w:val="both"/>
              <w:rPr>
                <w:rFonts w:cs="Times New Roman"/>
              </w:rPr>
            </w:pPr>
            <w:r>
              <w:rPr>
                <w:rFonts w:cs="Times New Roman"/>
              </w:rPr>
              <w:t>Tallinn</w:t>
            </w:r>
          </w:p>
        </w:tc>
        <w:tc>
          <w:tcPr>
            <w:tcW w:w="3881" w:type="dxa"/>
          </w:tcPr>
          <w:p w14:paraId="55330484" w14:textId="77777777" w:rsidR="003F2D67" w:rsidRDefault="00BA040E">
            <w:pPr>
              <w:pStyle w:val="Kehatekst"/>
              <w:suppressAutoHyphens w:val="0"/>
              <w:spacing w:after="28"/>
              <w:jc w:val="right"/>
            </w:pPr>
            <w:r>
              <w:t>Kuupäev digiallkirjas nr 4-8/837</w:t>
            </w:r>
          </w:p>
        </w:tc>
      </w:tr>
    </w:tbl>
    <w:p w14:paraId="55330486" w14:textId="77777777" w:rsidR="003F2D67" w:rsidRDefault="003F2D67">
      <w:pPr>
        <w:pStyle w:val="Kehatekst"/>
        <w:spacing w:after="28"/>
        <w:ind w:right="525"/>
        <w:jc w:val="both"/>
        <w:rPr>
          <w:rFonts w:cs="Times New Roman"/>
        </w:rPr>
      </w:pPr>
    </w:p>
    <w:p w14:paraId="55330487" w14:textId="77777777" w:rsidR="003F2D67" w:rsidRDefault="003F2D67">
      <w:pPr>
        <w:pStyle w:val="Kehatekst"/>
        <w:spacing w:after="28"/>
        <w:ind w:right="525"/>
        <w:jc w:val="both"/>
        <w:rPr>
          <w:rFonts w:cs="Times New Roman"/>
        </w:rPr>
      </w:pPr>
    </w:p>
    <w:p w14:paraId="55330488" w14:textId="77777777" w:rsidR="003F2D67" w:rsidRDefault="00BA040E">
      <w:pPr>
        <w:pStyle w:val="Kehatekst"/>
        <w:spacing w:after="28"/>
        <w:ind w:right="525"/>
        <w:jc w:val="both"/>
        <w:rPr>
          <w:rFonts w:cs="Times New Roman"/>
          <w:b/>
          <w:bCs/>
        </w:rPr>
      </w:pPr>
      <w:r>
        <w:rPr>
          <w:rFonts w:cs="Times New Roman"/>
          <w:b/>
          <w:bCs/>
        </w:rPr>
        <w:t>Taotluse rahuldamise 17.06.2022 otsuse muutmine</w:t>
      </w:r>
    </w:p>
    <w:p w14:paraId="5533048A" w14:textId="77777777" w:rsidR="003F2D67" w:rsidRDefault="003F2D67">
      <w:pPr>
        <w:pStyle w:val="Kehatekst"/>
        <w:spacing w:after="28"/>
        <w:ind w:right="525"/>
        <w:rPr>
          <w:rFonts w:cs="Times New Roman"/>
        </w:rPr>
      </w:pPr>
    </w:p>
    <w:p w14:paraId="725C9372" w14:textId="77777777" w:rsidR="00BA040E" w:rsidRPr="005A2351" w:rsidRDefault="00BA040E" w:rsidP="00BA040E">
      <w:pPr>
        <w:pStyle w:val="Kehatekst"/>
        <w:spacing w:after="28"/>
        <w:ind w:right="525"/>
        <w:rPr>
          <w:rFonts w:cs="Times New Roman"/>
          <w:sz w:val="16"/>
          <w:szCs w:val="16"/>
        </w:rPr>
      </w:pPr>
    </w:p>
    <w:p w14:paraId="64916DA1" w14:textId="77777777" w:rsidR="00BA040E" w:rsidRDefault="00BA040E" w:rsidP="00BA040E">
      <w:pPr>
        <w:pStyle w:val="Loendilik"/>
        <w:widowControl w:val="0"/>
        <w:numPr>
          <w:ilvl w:val="0"/>
          <w:numId w:val="1"/>
        </w:numPr>
        <w:suppressAutoHyphens/>
        <w:spacing w:after="0" w:line="240" w:lineRule="auto"/>
        <w:ind w:left="426" w:hanging="284"/>
        <w:jc w:val="both"/>
        <w:rPr>
          <w:rFonts w:ascii="Times New Roman" w:hAnsi="Times New Roman"/>
          <w:sz w:val="24"/>
          <w:szCs w:val="24"/>
          <w:lang w:eastAsia="et-EE"/>
        </w:rPr>
      </w:pPr>
      <w:r>
        <w:rPr>
          <w:rFonts w:ascii="Times New Roman" w:hAnsi="Times New Roman"/>
          <w:sz w:val="24"/>
          <w:szCs w:val="24"/>
          <w:lang w:eastAsia="et-EE"/>
        </w:rPr>
        <w:t xml:space="preserve">Käesoleva otsuse teeb rakendusüksus SA Keskkonnainvesteeringute Keskus, registrikood 90005946 (edaspidi </w:t>
      </w:r>
      <w:r>
        <w:rPr>
          <w:rFonts w:ascii="Times New Roman" w:hAnsi="Times New Roman"/>
          <w:i/>
          <w:iCs/>
          <w:sz w:val="24"/>
          <w:szCs w:val="24"/>
          <w:lang w:eastAsia="et-EE"/>
        </w:rPr>
        <w:t>KIK</w:t>
      </w:r>
      <w:r>
        <w:rPr>
          <w:rFonts w:ascii="Times New Roman" w:hAnsi="Times New Roman"/>
          <w:sz w:val="24"/>
          <w:szCs w:val="24"/>
          <w:lang w:eastAsia="et-EE"/>
        </w:rPr>
        <w:t>) keskkonna</w:t>
      </w:r>
      <w:r>
        <w:rPr>
          <w:rFonts w:ascii="Times New Roman" w:hAnsi="Times New Roman"/>
          <w:sz w:val="24"/>
          <w:szCs w:val="24"/>
        </w:rPr>
        <w:t>ministri 31.01.2020 määruse nr 10 „Keskkonnaprogrammist toetuse andmise kord ja tingimused“</w:t>
      </w:r>
      <w:r>
        <w:rPr>
          <w:rFonts w:ascii="Times New Roman" w:hAnsi="Times New Roman"/>
          <w:sz w:val="24"/>
          <w:szCs w:val="24"/>
          <w:lang w:eastAsia="et-EE"/>
        </w:rPr>
        <w:t xml:space="preserve"> (edaspidi </w:t>
      </w:r>
      <w:r w:rsidRPr="005D3C25">
        <w:rPr>
          <w:rFonts w:ascii="Times New Roman" w:hAnsi="Times New Roman"/>
          <w:i/>
          <w:iCs/>
          <w:sz w:val="24"/>
          <w:szCs w:val="24"/>
          <w:lang w:eastAsia="et-EE"/>
        </w:rPr>
        <w:t>määrus</w:t>
      </w:r>
      <w:r>
        <w:rPr>
          <w:rFonts w:ascii="Times New Roman" w:hAnsi="Times New Roman"/>
          <w:sz w:val="24"/>
          <w:szCs w:val="24"/>
          <w:lang w:eastAsia="et-EE"/>
        </w:rPr>
        <w:t>) ja käesolevas otsuses nimetatud sätete alusel.</w:t>
      </w:r>
    </w:p>
    <w:p w14:paraId="3A27A503" w14:textId="77777777" w:rsidR="00BA040E" w:rsidRPr="00D73BB7" w:rsidRDefault="00BA040E" w:rsidP="00BA040E">
      <w:pPr>
        <w:widowControl/>
        <w:ind w:left="426" w:hanging="284"/>
        <w:jc w:val="both"/>
        <w:rPr>
          <w:rFonts w:cs="Times New Roman"/>
          <w:sz w:val="20"/>
          <w:szCs w:val="20"/>
          <w:lang w:eastAsia="et-EE"/>
        </w:rPr>
      </w:pPr>
    </w:p>
    <w:p w14:paraId="1DF230AB" w14:textId="77777777" w:rsidR="00BA040E" w:rsidRPr="00C9172B" w:rsidRDefault="00BA040E" w:rsidP="00BA040E">
      <w:pPr>
        <w:pStyle w:val="Loendilik"/>
        <w:numPr>
          <w:ilvl w:val="0"/>
          <w:numId w:val="1"/>
        </w:numPr>
        <w:suppressAutoHyphens/>
        <w:spacing w:after="0" w:line="240" w:lineRule="auto"/>
        <w:ind w:left="426" w:hanging="284"/>
        <w:jc w:val="both"/>
        <w:rPr>
          <w:rFonts w:ascii="Times New Roman" w:hAnsi="Times New Roman"/>
          <w:sz w:val="24"/>
          <w:szCs w:val="24"/>
          <w:lang w:eastAsia="et-EE"/>
        </w:rPr>
      </w:pPr>
      <w:r>
        <w:rPr>
          <w:rFonts w:ascii="Times New Roman" w:hAnsi="Times New Roman"/>
          <w:sz w:val="24"/>
          <w:szCs w:val="24"/>
          <w:lang w:eastAsia="et-EE"/>
        </w:rPr>
        <w:t>KIK nõukogu otsustas 17.06.2022 rahuldada</w:t>
      </w:r>
      <w:r>
        <w:rPr>
          <w:rFonts w:ascii="Times New Roman" w:hAnsi="Times New Roman"/>
          <w:sz w:val="24"/>
          <w:szCs w:val="24"/>
        </w:rPr>
        <w:t xml:space="preserve"> </w:t>
      </w:r>
      <w:r w:rsidRPr="009D605A">
        <w:rPr>
          <w:rFonts w:ascii="Times New Roman" w:hAnsi="Times New Roman"/>
          <w:sz w:val="24"/>
          <w:szCs w:val="24"/>
        </w:rPr>
        <w:t>Riigi Kaitseinvesteeringute Keskus</w:t>
      </w:r>
      <w:r>
        <w:rPr>
          <w:rFonts w:ascii="Times New Roman" w:hAnsi="Times New Roman"/>
          <w:sz w:val="24"/>
          <w:szCs w:val="24"/>
        </w:rPr>
        <w:t xml:space="preserve"> </w:t>
      </w:r>
      <w:r>
        <w:rPr>
          <w:rFonts w:ascii="Times New Roman" w:hAnsi="Times New Roman"/>
          <w:sz w:val="24"/>
          <w:szCs w:val="24"/>
          <w:lang w:eastAsia="et-EE"/>
        </w:rPr>
        <w:t xml:space="preserve">(edaspidi </w:t>
      </w:r>
      <w:r>
        <w:rPr>
          <w:rFonts w:ascii="Times New Roman" w:hAnsi="Times New Roman"/>
          <w:i/>
          <w:iCs/>
          <w:sz w:val="24"/>
          <w:szCs w:val="24"/>
          <w:lang w:eastAsia="et-EE"/>
        </w:rPr>
        <w:t>toetuse saaja</w:t>
      </w:r>
      <w:r>
        <w:rPr>
          <w:rFonts w:ascii="Times New Roman" w:hAnsi="Times New Roman"/>
          <w:sz w:val="24"/>
          <w:szCs w:val="24"/>
          <w:lang w:eastAsia="et-EE"/>
        </w:rPr>
        <w:t>)</w:t>
      </w:r>
      <w:r>
        <w:rPr>
          <w:rFonts w:ascii="Times New Roman" w:hAnsi="Times New Roman"/>
          <w:sz w:val="24"/>
          <w:szCs w:val="24"/>
        </w:rPr>
        <w:t xml:space="preserve">, </w:t>
      </w:r>
      <w:r>
        <w:rPr>
          <w:rFonts w:ascii="Times New Roman" w:hAnsi="Times New Roman"/>
          <w:sz w:val="24"/>
          <w:szCs w:val="24"/>
          <w:lang w:eastAsia="et-EE"/>
        </w:rPr>
        <w:t>projekti nr</w:t>
      </w:r>
      <w:r>
        <w:rPr>
          <w:rFonts w:ascii="Times New Roman" w:hAnsi="Times New Roman"/>
          <w:sz w:val="24"/>
          <w:szCs w:val="24"/>
        </w:rPr>
        <w:t xml:space="preserve"> RE.4.10.22-0020 „</w:t>
      </w:r>
      <w:r w:rsidRPr="00754738">
        <w:rPr>
          <w:rFonts w:ascii="Times New Roman" w:hAnsi="Times New Roman"/>
          <w:sz w:val="24"/>
          <w:szCs w:val="24"/>
        </w:rPr>
        <w:t xml:space="preserve">Raatuse jääkreostuskolde </w:t>
      </w:r>
      <w:proofErr w:type="spellStart"/>
      <w:r w:rsidRPr="00754738">
        <w:rPr>
          <w:rFonts w:ascii="Times New Roman" w:hAnsi="Times New Roman"/>
          <w:sz w:val="24"/>
          <w:szCs w:val="24"/>
        </w:rPr>
        <w:t>ohutustamine</w:t>
      </w:r>
      <w:proofErr w:type="spellEnd"/>
      <w:r>
        <w:rPr>
          <w:rFonts w:ascii="Times New Roman" w:hAnsi="Times New Roman"/>
          <w:sz w:val="24"/>
          <w:szCs w:val="24"/>
        </w:rPr>
        <w:t>“</w:t>
      </w:r>
      <w:r>
        <w:rPr>
          <w:rFonts w:ascii="Times New Roman" w:hAnsi="Times New Roman"/>
          <w:sz w:val="24"/>
          <w:szCs w:val="24"/>
          <w:lang w:eastAsia="et-EE"/>
        </w:rPr>
        <w:t xml:space="preserve"> (</w:t>
      </w:r>
      <w:r w:rsidRPr="00C9172B">
        <w:rPr>
          <w:rFonts w:ascii="Times New Roman" w:hAnsi="Times New Roman"/>
          <w:sz w:val="24"/>
          <w:szCs w:val="24"/>
          <w:lang w:eastAsia="et-EE"/>
        </w:rPr>
        <w:t xml:space="preserve">edaspidi </w:t>
      </w:r>
      <w:r w:rsidRPr="00C9172B">
        <w:rPr>
          <w:rFonts w:ascii="Times New Roman" w:hAnsi="Times New Roman"/>
          <w:i/>
          <w:iCs/>
          <w:sz w:val="24"/>
          <w:szCs w:val="24"/>
          <w:lang w:eastAsia="et-EE"/>
        </w:rPr>
        <w:t>määrus</w:t>
      </w:r>
      <w:r w:rsidRPr="00C9172B">
        <w:rPr>
          <w:rFonts w:ascii="Times New Roman" w:hAnsi="Times New Roman"/>
          <w:sz w:val="24"/>
          <w:szCs w:val="24"/>
          <w:lang w:eastAsia="et-EE"/>
        </w:rPr>
        <w:t>) taotluse summas 431</w:t>
      </w:r>
      <w:r w:rsidRPr="00C9172B">
        <w:rPr>
          <w:rFonts w:ascii="Times New Roman" w:hAnsi="Times New Roman"/>
          <w:sz w:val="24"/>
          <w:szCs w:val="24"/>
        </w:rPr>
        <w:t xml:space="preserve"> 760,80</w:t>
      </w:r>
      <w:r w:rsidRPr="00C9172B">
        <w:rPr>
          <w:rFonts w:ascii="Times New Roman" w:hAnsi="Times New Roman"/>
          <w:sz w:val="24"/>
          <w:szCs w:val="24"/>
          <w:lang w:eastAsia="et-EE"/>
        </w:rPr>
        <w:t xml:space="preserve"> eurot.</w:t>
      </w:r>
    </w:p>
    <w:p w14:paraId="6F41DC05" w14:textId="77777777" w:rsidR="00BA040E" w:rsidRPr="00C9172B" w:rsidRDefault="00BA040E" w:rsidP="00BA040E">
      <w:pPr>
        <w:ind w:left="426" w:hanging="284"/>
        <w:jc w:val="both"/>
        <w:rPr>
          <w:rFonts w:cs="Times New Roman"/>
          <w:sz w:val="20"/>
          <w:szCs w:val="20"/>
          <w:lang w:eastAsia="et-EE"/>
        </w:rPr>
      </w:pPr>
    </w:p>
    <w:p w14:paraId="4CA2AC18" w14:textId="77777777" w:rsidR="00BA040E" w:rsidRPr="00C9172B" w:rsidRDefault="00BA040E" w:rsidP="00BA040E">
      <w:pPr>
        <w:pStyle w:val="Loendilik"/>
        <w:numPr>
          <w:ilvl w:val="0"/>
          <w:numId w:val="1"/>
        </w:numPr>
        <w:suppressAutoHyphens/>
        <w:spacing w:after="0" w:line="240" w:lineRule="auto"/>
        <w:ind w:left="426" w:hanging="284"/>
        <w:jc w:val="both"/>
        <w:rPr>
          <w:rFonts w:ascii="Times New Roman" w:hAnsi="Times New Roman"/>
          <w:sz w:val="24"/>
          <w:szCs w:val="24"/>
          <w:lang w:eastAsia="et-EE"/>
        </w:rPr>
      </w:pPr>
      <w:r w:rsidRPr="00C9172B">
        <w:rPr>
          <w:rFonts w:ascii="Times New Roman" w:hAnsi="Times New Roman"/>
          <w:sz w:val="24"/>
          <w:szCs w:val="24"/>
          <w:lang w:eastAsia="et-EE"/>
        </w:rPr>
        <w:t xml:space="preserve">KIK on 30.09.2022 otsusega nr 4-17/7888-1 kooskõlastanud projektimuudatuse, mille kohaselt kogu ala puhastatakse </w:t>
      </w:r>
      <w:proofErr w:type="spellStart"/>
      <w:r w:rsidRPr="00C9172B">
        <w:rPr>
          <w:rFonts w:ascii="Times New Roman" w:hAnsi="Times New Roman"/>
          <w:i/>
          <w:iCs/>
          <w:sz w:val="24"/>
          <w:szCs w:val="24"/>
        </w:rPr>
        <w:t>in</w:t>
      </w:r>
      <w:r w:rsidRPr="00C9172B">
        <w:rPr>
          <w:rFonts w:ascii="Times New Roman" w:hAnsi="Times New Roman"/>
          <w:i/>
          <w:iCs/>
          <w:sz w:val="24"/>
          <w:szCs w:val="24"/>
        </w:rPr>
        <w:noBreakHyphen/>
        <w:t>situ</w:t>
      </w:r>
      <w:proofErr w:type="spellEnd"/>
      <w:r w:rsidRPr="00C9172B">
        <w:rPr>
          <w:rFonts w:ascii="Times New Roman" w:hAnsi="Times New Roman"/>
          <w:sz w:val="24"/>
          <w:szCs w:val="24"/>
        </w:rPr>
        <w:t xml:space="preserve"> meetodil pinnases toimuvate </w:t>
      </w:r>
      <w:proofErr w:type="spellStart"/>
      <w:r w:rsidRPr="00C9172B">
        <w:rPr>
          <w:rFonts w:ascii="Times New Roman" w:hAnsi="Times New Roman"/>
          <w:sz w:val="24"/>
          <w:szCs w:val="24"/>
        </w:rPr>
        <w:t>elektrokineetiliste</w:t>
      </w:r>
      <w:proofErr w:type="spellEnd"/>
      <w:r w:rsidRPr="00C9172B">
        <w:rPr>
          <w:rFonts w:ascii="Times New Roman" w:hAnsi="Times New Roman"/>
          <w:sz w:val="24"/>
          <w:szCs w:val="24"/>
        </w:rPr>
        <w:t xml:space="preserve"> ja </w:t>
      </w:r>
      <w:r w:rsidRPr="00C9172B">
        <w:rPr>
          <w:rFonts w:ascii="Times New Roman" w:hAnsi="Times New Roman"/>
          <w:sz w:val="24"/>
          <w:szCs w:val="24"/>
        </w:rPr>
        <w:noBreakHyphen/>
        <w:t>keemiliste protsesside abil. Sellega saavutati oluline rahaline kokkuhoid hanke läbiviimisel.</w:t>
      </w:r>
    </w:p>
    <w:p w14:paraId="17B0ED5D" w14:textId="77777777" w:rsidR="00BA040E" w:rsidRPr="005A2351" w:rsidRDefault="00BA040E" w:rsidP="00BA040E">
      <w:pPr>
        <w:jc w:val="both"/>
        <w:rPr>
          <w:color w:val="FF0000"/>
          <w:sz w:val="20"/>
          <w:szCs w:val="20"/>
          <w:lang w:eastAsia="et-EE"/>
        </w:rPr>
      </w:pPr>
    </w:p>
    <w:p w14:paraId="798EB7B0" w14:textId="77777777" w:rsidR="00BA040E" w:rsidRPr="009D5D94" w:rsidRDefault="00BA040E" w:rsidP="00BA040E">
      <w:pPr>
        <w:pStyle w:val="Loendilik"/>
        <w:numPr>
          <w:ilvl w:val="0"/>
          <w:numId w:val="1"/>
        </w:numPr>
        <w:suppressAutoHyphens/>
        <w:spacing w:after="0" w:line="240" w:lineRule="auto"/>
        <w:ind w:left="426" w:hanging="284"/>
        <w:jc w:val="both"/>
        <w:rPr>
          <w:rFonts w:ascii="Times New Roman" w:hAnsi="Times New Roman"/>
          <w:sz w:val="24"/>
          <w:szCs w:val="24"/>
          <w:lang w:eastAsia="et-EE"/>
        </w:rPr>
      </w:pPr>
      <w:r>
        <w:rPr>
          <w:rFonts w:ascii="Times New Roman" w:hAnsi="Times New Roman"/>
          <w:sz w:val="24"/>
          <w:szCs w:val="24"/>
          <w:lang w:eastAsia="et-EE"/>
        </w:rPr>
        <w:t xml:space="preserve">Toetuse saaja </w:t>
      </w:r>
      <w:r w:rsidRPr="00F90C92">
        <w:rPr>
          <w:rFonts w:ascii="Times New Roman" w:hAnsi="Times New Roman"/>
          <w:sz w:val="24"/>
          <w:szCs w:val="24"/>
          <w:lang w:eastAsia="et-EE"/>
        </w:rPr>
        <w:t xml:space="preserve">esitas 14.06.2024 KIKile </w:t>
      </w:r>
      <w:r w:rsidRPr="00F90C92">
        <w:rPr>
          <w:rFonts w:ascii="Times New Roman" w:hAnsi="Times New Roman"/>
          <w:sz w:val="24"/>
          <w:szCs w:val="24"/>
        </w:rPr>
        <w:t xml:space="preserve">E-toetuse </w:t>
      </w:r>
      <w:r>
        <w:rPr>
          <w:rFonts w:ascii="Times New Roman" w:hAnsi="Times New Roman"/>
          <w:sz w:val="24"/>
          <w:szCs w:val="24"/>
        </w:rPr>
        <w:t xml:space="preserve">keskkonna vahendusel </w:t>
      </w:r>
      <w:r>
        <w:rPr>
          <w:rFonts w:ascii="Times New Roman" w:hAnsi="Times New Roman"/>
          <w:sz w:val="24"/>
          <w:szCs w:val="24"/>
          <w:lang w:eastAsia="et-EE"/>
        </w:rPr>
        <w:t>avalduse projekti lõpptähtaja ning abikõlblikkuse perioodi pikendamiseks 12 kuu võrra, kuni 17.06.2025. Hankelepingu planeeritud uus lõppkuupäev on 13.06.2025 ja reostuse likvideerimise efektiivsust kontrollitakse pinnaseproovidega. Käesolevaks ajaks on reostus likvideeritud ca 3230 m</w:t>
      </w:r>
      <w:r w:rsidRPr="009C5273">
        <w:rPr>
          <w:rFonts w:ascii="Times New Roman" w:hAnsi="Times New Roman"/>
          <w:sz w:val="24"/>
          <w:szCs w:val="24"/>
          <w:vertAlign w:val="superscript"/>
          <w:lang w:eastAsia="et-EE"/>
        </w:rPr>
        <w:t>2</w:t>
      </w:r>
      <w:r>
        <w:rPr>
          <w:rFonts w:ascii="Times New Roman" w:hAnsi="Times New Roman"/>
          <w:sz w:val="24"/>
          <w:szCs w:val="24"/>
          <w:lang w:eastAsia="et-EE"/>
        </w:rPr>
        <w:t xml:space="preserve"> maa-alalt ning täiendavat töötlemist vajab veel ca 100 m</w:t>
      </w:r>
      <w:r w:rsidRPr="009C5273">
        <w:rPr>
          <w:rFonts w:ascii="Times New Roman" w:hAnsi="Times New Roman"/>
          <w:sz w:val="24"/>
          <w:szCs w:val="24"/>
          <w:vertAlign w:val="superscript"/>
          <w:lang w:eastAsia="et-EE"/>
        </w:rPr>
        <w:t>2</w:t>
      </w:r>
      <w:r>
        <w:rPr>
          <w:rFonts w:ascii="Times New Roman" w:hAnsi="Times New Roman"/>
          <w:sz w:val="24"/>
          <w:szCs w:val="24"/>
          <w:lang w:eastAsia="et-EE"/>
        </w:rPr>
        <w:t xml:space="preserve"> maa</w:t>
      </w:r>
      <w:r>
        <w:rPr>
          <w:rFonts w:ascii="Times New Roman" w:hAnsi="Times New Roman"/>
          <w:sz w:val="24"/>
          <w:szCs w:val="24"/>
          <w:lang w:eastAsia="et-EE"/>
        </w:rPr>
        <w:noBreakHyphen/>
        <w:t xml:space="preserve">ala, millest tulenevalt ei saa projekti eesmärki täidetuks </w:t>
      </w:r>
      <w:r w:rsidRPr="009D5D94">
        <w:rPr>
          <w:rFonts w:ascii="Times New Roman" w:hAnsi="Times New Roman"/>
          <w:sz w:val="24"/>
          <w:szCs w:val="24"/>
          <w:lang w:eastAsia="et-EE"/>
        </w:rPr>
        <w:t>lugeda.</w:t>
      </w:r>
    </w:p>
    <w:p w14:paraId="7329CFE6" w14:textId="77777777" w:rsidR="00BA040E" w:rsidRPr="005A2351" w:rsidRDefault="00BA040E" w:rsidP="00BA040E">
      <w:pPr>
        <w:rPr>
          <w:rFonts w:cs="Times New Roman"/>
          <w:sz w:val="20"/>
          <w:szCs w:val="20"/>
          <w:lang w:eastAsia="et-EE"/>
        </w:rPr>
      </w:pPr>
    </w:p>
    <w:p w14:paraId="2619993A" w14:textId="77777777" w:rsidR="00BA040E" w:rsidRPr="0069318B" w:rsidRDefault="00BA040E" w:rsidP="00BA040E">
      <w:pPr>
        <w:pStyle w:val="Loendilik"/>
        <w:numPr>
          <w:ilvl w:val="0"/>
          <w:numId w:val="1"/>
        </w:numPr>
        <w:suppressAutoHyphens/>
        <w:spacing w:after="0" w:line="240" w:lineRule="auto"/>
        <w:ind w:left="426" w:hanging="284"/>
        <w:jc w:val="both"/>
        <w:rPr>
          <w:rFonts w:ascii="Times New Roman" w:hAnsi="Times New Roman"/>
          <w:sz w:val="24"/>
          <w:szCs w:val="24"/>
          <w:lang w:eastAsia="et-EE"/>
        </w:rPr>
      </w:pPr>
      <w:r w:rsidRPr="009D5D94">
        <w:rPr>
          <w:rFonts w:ascii="Times New Roman" w:hAnsi="Times New Roman"/>
          <w:sz w:val="24"/>
          <w:szCs w:val="24"/>
          <w:lang w:eastAsia="et-EE"/>
        </w:rPr>
        <w:t>Kooskõlas määruse § 11 lõikega 1 ning jättes projekti lõpparuande koostamiseks piisavalt aega, otsustab KIK muuta taotluse rahuldamise teatise nr 4</w:t>
      </w:r>
      <w:r w:rsidRPr="009D5D94">
        <w:rPr>
          <w:rFonts w:ascii="Times New Roman" w:hAnsi="Times New Roman"/>
          <w:sz w:val="24"/>
          <w:szCs w:val="24"/>
          <w:lang w:eastAsia="et-EE"/>
        </w:rPr>
        <w:noBreakHyphen/>
        <w:t>17/2199 punkti 1 ja sõnastab selle järgnevalt: „</w:t>
      </w:r>
      <w:r w:rsidRPr="009D5D94">
        <w:rPr>
          <w:rFonts w:ascii="Times New Roman" w:hAnsi="Times New Roman"/>
          <w:sz w:val="24"/>
          <w:szCs w:val="24"/>
        </w:rPr>
        <w:t>Projekti abikõlblikkuse periood algab 31.01.2022 ja lõppeb hiljemalt 30.06.</w:t>
      </w:r>
      <w:r w:rsidRPr="0069318B">
        <w:rPr>
          <w:rFonts w:ascii="Times New Roman" w:hAnsi="Times New Roman"/>
          <w:sz w:val="24"/>
          <w:szCs w:val="24"/>
        </w:rPr>
        <w:t>2025</w:t>
      </w:r>
      <w:r w:rsidRPr="0069318B">
        <w:rPr>
          <w:rFonts w:ascii="Times New Roman" w:hAnsi="Times New Roman"/>
          <w:sz w:val="24"/>
          <w:szCs w:val="24"/>
          <w:lang w:eastAsia="et-EE"/>
        </w:rPr>
        <w:t>“.</w:t>
      </w:r>
    </w:p>
    <w:p w14:paraId="3F18047C" w14:textId="77777777" w:rsidR="00BA040E" w:rsidRPr="005A2351" w:rsidRDefault="00BA040E" w:rsidP="00BA040E">
      <w:pPr>
        <w:rPr>
          <w:rFonts w:cs="Times New Roman"/>
          <w:sz w:val="20"/>
          <w:szCs w:val="20"/>
        </w:rPr>
      </w:pPr>
    </w:p>
    <w:p w14:paraId="1770EEA7" w14:textId="77777777" w:rsidR="00BA040E" w:rsidRPr="0069318B" w:rsidRDefault="00BA040E" w:rsidP="00BA040E">
      <w:pPr>
        <w:pStyle w:val="Loendilik"/>
        <w:numPr>
          <w:ilvl w:val="0"/>
          <w:numId w:val="1"/>
        </w:numPr>
        <w:shd w:val="clear" w:color="auto" w:fill="FFFFFF"/>
        <w:suppressAutoHyphens/>
        <w:spacing w:after="0" w:line="240" w:lineRule="auto"/>
        <w:ind w:left="426" w:hanging="284"/>
        <w:jc w:val="both"/>
        <w:rPr>
          <w:rFonts w:ascii="Times New Roman" w:hAnsi="Times New Roman"/>
          <w:sz w:val="24"/>
          <w:szCs w:val="24"/>
        </w:rPr>
      </w:pPr>
      <w:r w:rsidRPr="0069318B">
        <w:rPr>
          <w:rFonts w:ascii="Times New Roman" w:hAnsi="Times New Roman"/>
          <w:sz w:val="24"/>
          <w:szCs w:val="24"/>
          <w:lang w:eastAsia="et-EE"/>
        </w:rPr>
        <w:t>Arvestades hanke tulemust ja hankelepingu muudatusi ning vabade vahendite hulka projekti eelarves, otsustab KIK vähendada projekti toetuse summat</w:t>
      </w:r>
      <w:r w:rsidRPr="0069318B">
        <w:rPr>
          <w:rFonts w:ascii="Times New Roman" w:hAnsi="Times New Roman"/>
          <w:sz w:val="24"/>
          <w:szCs w:val="24"/>
        </w:rPr>
        <w:t xml:space="preserve"> 120 000,00 euro võrra. Projekti uus toetuse summa on 311 760,80 eurot ning jääkreostuse likvideerimise toetuse määr 100% abikõlblikest kuludest. </w:t>
      </w:r>
    </w:p>
    <w:p w14:paraId="62803BD5" w14:textId="77777777" w:rsidR="00BA040E" w:rsidRPr="0069318B" w:rsidRDefault="00BA040E" w:rsidP="00BA040E">
      <w:pPr>
        <w:rPr>
          <w:sz w:val="20"/>
          <w:szCs w:val="20"/>
        </w:rPr>
      </w:pPr>
    </w:p>
    <w:p w14:paraId="5533048B" w14:textId="6F076DCD" w:rsidR="003F2D67" w:rsidRPr="00BA040E" w:rsidRDefault="00BA040E" w:rsidP="00BA040E">
      <w:pPr>
        <w:pStyle w:val="Loendilik"/>
        <w:numPr>
          <w:ilvl w:val="0"/>
          <w:numId w:val="1"/>
        </w:numPr>
        <w:shd w:val="clear" w:color="auto" w:fill="FFFFFF"/>
        <w:suppressAutoHyphens/>
        <w:spacing w:after="0" w:line="240" w:lineRule="auto"/>
        <w:ind w:left="426" w:hanging="284"/>
        <w:jc w:val="both"/>
        <w:rPr>
          <w:rFonts w:ascii="Times New Roman" w:hAnsi="Times New Roman"/>
          <w:sz w:val="24"/>
          <w:szCs w:val="24"/>
        </w:rPr>
      </w:pPr>
      <w:r w:rsidRPr="0069318B">
        <w:rPr>
          <w:rFonts w:ascii="Times New Roman" w:hAnsi="Times New Roman"/>
          <w:sz w:val="24"/>
          <w:szCs w:val="24"/>
        </w:rPr>
        <w:t xml:space="preserve">Käesoleva otsuse </w:t>
      </w:r>
      <w:r w:rsidRPr="006607F6">
        <w:rPr>
          <w:rFonts w:ascii="Times New Roman" w:hAnsi="Times New Roman"/>
          <w:sz w:val="24"/>
          <w:szCs w:val="24"/>
        </w:rPr>
        <w:t>saab vaidlustada 30 päeva jooksul selle kättesaamisest, esitades vaide KIKile või kaebuse halduskohtusse</w:t>
      </w:r>
      <w:r w:rsidRPr="0030222D">
        <w:rPr>
          <w:rFonts w:ascii="Times New Roman" w:hAnsi="Times New Roman"/>
          <w:color w:val="202020"/>
          <w:sz w:val="24"/>
          <w:szCs w:val="24"/>
          <w:shd w:val="clear" w:color="auto" w:fill="FFFFFF"/>
        </w:rPr>
        <w:t xml:space="preserve"> </w:t>
      </w:r>
      <w:r w:rsidRPr="006607F6">
        <w:rPr>
          <w:rFonts w:ascii="Times New Roman" w:hAnsi="Times New Roman"/>
          <w:sz w:val="24"/>
          <w:szCs w:val="24"/>
        </w:rPr>
        <w:t>halduskohtumenetluse seadustikus sätestatud tingimustel ja korras.</w:t>
      </w:r>
    </w:p>
    <w:p w14:paraId="5533048D" w14:textId="77777777" w:rsidR="003F2D67" w:rsidRDefault="003F2D67">
      <w:pPr>
        <w:pStyle w:val="Kehatekst"/>
        <w:spacing w:after="28"/>
        <w:ind w:right="525"/>
        <w:rPr>
          <w:rFonts w:cs="Times New Roman"/>
        </w:rPr>
      </w:pPr>
    </w:p>
    <w:p w14:paraId="5533048E" w14:textId="77777777" w:rsidR="003F2D67" w:rsidRPr="00BA040E" w:rsidRDefault="003F2D67">
      <w:pPr>
        <w:pStyle w:val="Kehatekst"/>
        <w:spacing w:after="28"/>
        <w:ind w:right="525"/>
        <w:rPr>
          <w:rFonts w:cs="Times New Roman"/>
          <w:sz w:val="10"/>
          <w:szCs w:val="10"/>
        </w:rPr>
      </w:pPr>
    </w:p>
    <w:p w14:paraId="5533048F" w14:textId="77777777" w:rsidR="003F2D67" w:rsidRDefault="00BA040E">
      <w:pPr>
        <w:pStyle w:val="Kehatekst"/>
        <w:spacing w:after="28"/>
        <w:rPr>
          <w:rFonts w:cs="Times New Roman"/>
        </w:rPr>
      </w:pPr>
      <w:r>
        <w:rPr>
          <w:rFonts w:cs="Times New Roman"/>
        </w:rPr>
        <w:t>(allkirjastatud digitaalselt)</w:t>
      </w:r>
    </w:p>
    <w:p w14:paraId="55330490" w14:textId="77777777" w:rsidR="003F2D67" w:rsidRDefault="00BA040E">
      <w:pPr>
        <w:pStyle w:val="Kehatekst"/>
        <w:spacing w:after="28"/>
        <w:rPr>
          <w:rFonts w:cs="Times New Roman"/>
        </w:rPr>
      </w:pPr>
      <w:r>
        <w:rPr>
          <w:rFonts w:cs="Times New Roman"/>
        </w:rPr>
        <w:t>Andrus Treier</w:t>
      </w:r>
    </w:p>
    <w:p w14:paraId="55330494" w14:textId="0B0C5460" w:rsidR="003F2D67" w:rsidRDefault="00BA040E">
      <w:pPr>
        <w:pStyle w:val="Kehatekst"/>
        <w:spacing w:after="28"/>
        <w:rPr>
          <w:rFonts w:cs="Times New Roman"/>
        </w:rPr>
      </w:pPr>
      <w:r>
        <w:rPr>
          <w:rFonts w:cs="Times New Roman"/>
        </w:rPr>
        <w:t>juhataja</w:t>
      </w:r>
    </w:p>
    <w:sectPr w:rsidR="003F2D67">
      <w:headerReference w:type="first" r:id="rId7"/>
      <w:footerReference w:type="first" r:id="rId8"/>
      <w:pgSz w:w="11906" w:h="16838"/>
      <w:pgMar w:top="1134" w:right="1417" w:bottom="1134" w:left="1417" w:header="0"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3049B" w14:textId="77777777" w:rsidR="00BA040E" w:rsidRDefault="00BA040E">
      <w:r>
        <w:separator/>
      </w:r>
    </w:p>
  </w:endnote>
  <w:endnote w:type="continuationSeparator" w:id="0">
    <w:p w14:paraId="5533049D" w14:textId="77777777" w:rsidR="00BA040E" w:rsidRDefault="00BA0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30496" w14:textId="77777777" w:rsidR="003F2D67" w:rsidRDefault="003F2D6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30497" w14:textId="77777777" w:rsidR="00BA040E" w:rsidRDefault="00BA040E">
      <w:r>
        <w:separator/>
      </w:r>
    </w:p>
  </w:footnote>
  <w:footnote w:type="continuationSeparator" w:id="0">
    <w:p w14:paraId="55330499" w14:textId="77777777" w:rsidR="00BA040E" w:rsidRDefault="00BA0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30495" w14:textId="77777777" w:rsidR="003F2D67" w:rsidRDefault="00BA040E">
    <w:pPr>
      <w:pStyle w:val="Pis"/>
    </w:pPr>
    <w:r>
      <w:rPr>
        <w:noProof/>
      </w:rPr>
      <w:drawing>
        <wp:anchor distT="0" distB="0" distL="0" distR="0" simplePos="0" relativeHeight="2" behindDoc="1" locked="0" layoutInCell="1" allowOverlap="1" wp14:anchorId="55330497" wp14:editId="55330498">
          <wp:simplePos x="0" y="0"/>
          <wp:positionH relativeFrom="column">
            <wp:posOffset>4584065</wp:posOffset>
          </wp:positionH>
          <wp:positionV relativeFrom="paragraph">
            <wp:posOffset>635</wp:posOffset>
          </wp:positionV>
          <wp:extent cx="1184275" cy="1386205"/>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1" allowOverlap="1" wp14:anchorId="55330499" wp14:editId="5533049A">
          <wp:simplePos x="0" y="0"/>
          <wp:positionH relativeFrom="column">
            <wp:posOffset>4844415</wp:posOffset>
          </wp:positionH>
          <wp:positionV relativeFrom="paragraph">
            <wp:posOffset>9724390</wp:posOffset>
          </wp:positionV>
          <wp:extent cx="952500" cy="34480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1" allowOverlap="1" wp14:anchorId="5533049B" wp14:editId="5533049C">
          <wp:simplePos x="0" y="0"/>
          <wp:positionH relativeFrom="column">
            <wp:posOffset>0</wp:posOffset>
          </wp:positionH>
          <wp:positionV relativeFrom="paragraph">
            <wp:posOffset>9742805</wp:posOffset>
          </wp:positionV>
          <wp:extent cx="1313815" cy="338455"/>
          <wp:effectExtent l="0" t="0" r="0" b="0"/>
          <wp:wrapTopAndBottom/>
          <wp:docPr id="3"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75DF9"/>
    <w:multiLevelType w:val="multilevel"/>
    <w:tmpl w:val="FFFFFFFF"/>
    <w:lvl w:ilvl="0">
      <w:start w:val="1"/>
      <w:numFmt w:val="decimal"/>
      <w:lvlText w:val="%1."/>
      <w:lvlJc w:val="left"/>
      <w:pPr>
        <w:ind w:left="502" w:hanging="360"/>
      </w:pPr>
      <w:rPr>
        <w:rFonts w:cs="Times New Roman"/>
        <w:color w:val="auto"/>
      </w:rPr>
    </w:lvl>
    <w:lvl w:ilvl="1">
      <w:start w:val="1"/>
      <w:numFmt w:val="decimal"/>
      <w:isLgl/>
      <w:lvlText w:val="%1.%2."/>
      <w:lvlJc w:val="left"/>
      <w:pPr>
        <w:ind w:left="1087" w:hanging="585"/>
      </w:pPr>
      <w:rPr>
        <w:rFonts w:cs="Times New Roman"/>
      </w:rPr>
    </w:lvl>
    <w:lvl w:ilvl="2">
      <w:start w:val="1"/>
      <w:numFmt w:val="decimal"/>
      <w:isLgl/>
      <w:lvlText w:val="%1.%2.%3."/>
      <w:lvlJc w:val="left"/>
      <w:pPr>
        <w:ind w:left="1222" w:hanging="720"/>
      </w:pPr>
      <w:rPr>
        <w:rFonts w:cs="Times New Roman"/>
      </w:rPr>
    </w:lvl>
    <w:lvl w:ilvl="3">
      <w:start w:val="1"/>
      <w:numFmt w:val="decimal"/>
      <w:isLgl/>
      <w:lvlText w:val="%1.%2.%3.%4."/>
      <w:lvlJc w:val="left"/>
      <w:pPr>
        <w:ind w:left="1222" w:hanging="720"/>
      </w:pPr>
      <w:rPr>
        <w:rFonts w:cs="Times New Roman"/>
      </w:rPr>
    </w:lvl>
    <w:lvl w:ilvl="4">
      <w:start w:val="1"/>
      <w:numFmt w:val="decimal"/>
      <w:isLgl/>
      <w:lvlText w:val="%1.%2.%3.%4.%5."/>
      <w:lvlJc w:val="left"/>
      <w:pPr>
        <w:ind w:left="1582" w:hanging="1080"/>
      </w:pPr>
      <w:rPr>
        <w:rFonts w:cs="Times New Roman"/>
      </w:rPr>
    </w:lvl>
    <w:lvl w:ilvl="5">
      <w:start w:val="1"/>
      <w:numFmt w:val="decimal"/>
      <w:isLgl/>
      <w:lvlText w:val="%1.%2.%3.%4.%5.%6."/>
      <w:lvlJc w:val="left"/>
      <w:pPr>
        <w:ind w:left="1582" w:hanging="1080"/>
      </w:pPr>
      <w:rPr>
        <w:rFonts w:cs="Times New Roman"/>
      </w:rPr>
    </w:lvl>
    <w:lvl w:ilvl="6">
      <w:start w:val="1"/>
      <w:numFmt w:val="decimal"/>
      <w:isLgl/>
      <w:lvlText w:val="%1.%2.%3.%4.%5.%6.%7."/>
      <w:lvlJc w:val="left"/>
      <w:pPr>
        <w:ind w:left="1942" w:hanging="1440"/>
      </w:pPr>
      <w:rPr>
        <w:rFonts w:cs="Times New Roman"/>
      </w:rPr>
    </w:lvl>
    <w:lvl w:ilvl="7">
      <w:start w:val="1"/>
      <w:numFmt w:val="decimal"/>
      <w:isLgl/>
      <w:lvlText w:val="%1.%2.%3.%4.%5.%6.%7.%8."/>
      <w:lvlJc w:val="left"/>
      <w:pPr>
        <w:ind w:left="1942" w:hanging="1440"/>
      </w:pPr>
      <w:rPr>
        <w:rFonts w:cs="Times New Roman"/>
      </w:rPr>
    </w:lvl>
    <w:lvl w:ilvl="8">
      <w:start w:val="1"/>
      <w:numFmt w:val="decimal"/>
      <w:isLgl/>
      <w:lvlText w:val="%1.%2.%3.%4.%5.%6.%7.%8.%9."/>
      <w:lvlJc w:val="left"/>
      <w:pPr>
        <w:ind w:left="2302" w:hanging="1800"/>
      </w:pPr>
      <w:rPr>
        <w:rFonts w:cs="Times New Roman"/>
      </w:rPr>
    </w:lvl>
  </w:abstractNum>
  <w:num w:numId="1" w16cid:durableId="17514638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F2D67"/>
    <w:rsid w:val="003F2D67"/>
    <w:rsid w:val="00513032"/>
    <w:rsid w:val="005D3C25"/>
    <w:rsid w:val="00864D87"/>
    <w:rsid w:val="00BA04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3047C"/>
  <w15:docId w15:val="{53D12689-FD04-42CF-88DF-420F8B1E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widowControl w:val="0"/>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Heading">
    <w:name w:val="Heading"/>
    <w:basedOn w:val="Normaallaad"/>
    <w:next w:val="Kehatekst"/>
    <w:qFormat/>
    <w:pPr>
      <w:keepNext/>
      <w:spacing w:before="240" w:after="120"/>
    </w:pPr>
    <w:rPr>
      <w:rFonts w:ascii="Arial" w:eastAsia="Microsoft YaHei" w:hAnsi="Arial"/>
      <w:sz w:val="28"/>
      <w:szCs w:val="28"/>
    </w:rPr>
  </w:style>
  <w:style w:type="paragraph" w:styleId="Kehatekst">
    <w:name w:val="Body Text"/>
    <w:basedOn w:val="Normaallaad"/>
    <w:pPr>
      <w:spacing w:after="120"/>
    </w:p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qFormat/>
    <w:pPr>
      <w:suppressLineNumbers/>
    </w:pPr>
  </w:style>
  <w:style w:type="paragraph" w:customStyle="1" w:styleId="HeaderandFooter">
    <w:name w:val="Header and Footer"/>
    <w:basedOn w:val="Normaallaad"/>
    <w:qFormat/>
    <w:pPr>
      <w:suppressLineNumbers/>
      <w:tabs>
        <w:tab w:val="center" w:pos="4819"/>
        <w:tab w:val="right" w:pos="9638"/>
      </w:tabs>
    </w:pPr>
  </w:style>
  <w:style w:type="paragraph" w:styleId="Pis">
    <w:name w:val="header"/>
    <w:basedOn w:val="Normaallaad"/>
    <w:pPr>
      <w:suppressLineNumbers/>
      <w:tabs>
        <w:tab w:val="center" w:pos="4536"/>
        <w:tab w:val="right" w:pos="9072"/>
      </w:tabs>
    </w:pPr>
  </w:style>
  <w:style w:type="paragraph" w:styleId="Jalus">
    <w:name w:val="footer"/>
    <w:basedOn w:val="Normaallaad"/>
    <w:pPr>
      <w:suppressLineNumbers/>
      <w:tabs>
        <w:tab w:val="center" w:pos="4536"/>
        <w:tab w:val="right" w:pos="9072"/>
      </w:tabs>
    </w:pPr>
  </w:style>
  <w:style w:type="paragraph" w:customStyle="1" w:styleId="TableContents">
    <w:name w:val="Table Contents"/>
    <w:basedOn w:val="Normaallaad"/>
    <w:qFormat/>
    <w:pPr>
      <w:suppressLineNumbers/>
    </w:pPr>
  </w:style>
  <w:style w:type="paragraph" w:styleId="Loendilik">
    <w:name w:val="List Paragraph"/>
    <w:basedOn w:val="Normaallaad"/>
    <w:uiPriority w:val="34"/>
    <w:qFormat/>
    <w:rsid w:val="00BA040E"/>
    <w:pPr>
      <w:widowControl/>
      <w:suppressAutoHyphens w:val="0"/>
      <w:spacing w:after="200" w:line="276" w:lineRule="auto"/>
      <w:ind w:left="720"/>
      <w:contextualSpacing/>
    </w:pPr>
    <w:rPr>
      <w:rFonts w:asciiTheme="minorHAnsi" w:eastAsia="Times New Roman" w:hAnsiTheme="minorHAnsi" w:cs="Times New Roman"/>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322</Words>
  <Characters>1868</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Katrin Valma</cp:lastModifiedBy>
  <cp:revision>3</cp:revision>
  <dcterms:created xsi:type="dcterms:W3CDTF">2024-06-23T10:35:00Z</dcterms:created>
  <dcterms:modified xsi:type="dcterms:W3CDTF">2024-06-25T12:55:00Z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2024-01-19T15:03:09Z</dcterms:modified>
  <cp:revision>44</cp:revision>
  <dc:subject/>
  <dc:title/>
</cp:coreProperties>
</file>