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6C3ACE5D" w:rsidR="0057563B" w:rsidRPr="0057563B" w:rsidRDefault="007E1336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TOILA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BE270CF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D346E">
              <w:rPr>
                <w:noProof/>
                <w:sz w:val="22"/>
                <w:szCs w:val="22"/>
              </w:rPr>
              <w:t>2</w:t>
            </w:r>
            <w:r w:rsidR="007E1336">
              <w:rPr>
                <w:noProof/>
                <w:sz w:val="22"/>
                <w:szCs w:val="22"/>
              </w:rPr>
              <w:t>17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9AA83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E168E" w:rsidRPr="002E168E">
              <w:rPr>
                <w:bCs/>
                <w:sz w:val="22"/>
                <w:szCs w:val="22"/>
              </w:rPr>
              <w:t>Ida-Viru maakond, Jõhvi vald, Jõhvi linn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3C44A23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2E168E">
              <w:rPr>
                <w:noProof/>
                <w:sz w:val="18"/>
                <w:szCs w:val="18"/>
              </w:rPr>
              <w:t>32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2E168E" w:rsidRPr="002E168E">
              <w:rPr>
                <w:noProof/>
                <w:sz w:val="18"/>
                <w:szCs w:val="18"/>
              </w:rPr>
              <w:t>Jõhvi-Vasknarva</w:t>
            </w:r>
            <w:r w:rsidR="002E168E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</w:t>
            </w:r>
            <w:r w:rsidR="002E168E">
              <w:rPr>
                <w:noProof/>
                <w:sz w:val="18"/>
                <w:szCs w:val="18"/>
              </w:rPr>
              <w:t>184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4EBE1B9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2E168E" w:rsidRPr="002E168E">
              <w:rPr>
                <w:noProof/>
                <w:sz w:val="22"/>
                <w:szCs w:val="22"/>
                <w:lang w:val="et-EE"/>
              </w:rPr>
              <w:t>Jõhvi-Vasknarva</w:t>
            </w:r>
            <w:r w:rsidR="002E168E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2E168E">
              <w:rPr>
                <w:noProof/>
                <w:sz w:val="22"/>
                <w:szCs w:val="22"/>
              </w:rPr>
              <w:t>32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</w:t>
            </w:r>
            <w:r w:rsidR="002E168E">
              <w:rPr>
                <w:noProof/>
                <w:sz w:val="22"/>
                <w:szCs w:val="22"/>
              </w:rPr>
              <w:t>184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F2687">
              <w:rPr>
                <w:noProof/>
                <w:sz w:val="22"/>
                <w:szCs w:val="22"/>
                <w:lang w:val="et-EE"/>
              </w:rPr>
              <w:t>4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98DBC16" w:rsidR="0029612B" w:rsidRDefault="00AF2687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</w:t>
            </w:r>
            <w:r w:rsidR="00AF14E6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11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168E"/>
    <w:rsid w:val="002E3695"/>
    <w:rsid w:val="002F1682"/>
    <w:rsid w:val="00317FEC"/>
    <w:rsid w:val="00380326"/>
    <w:rsid w:val="003A3D59"/>
    <w:rsid w:val="003F5B77"/>
    <w:rsid w:val="003F7CAF"/>
    <w:rsid w:val="003F7CF0"/>
    <w:rsid w:val="00444235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336"/>
    <w:rsid w:val="007E1CA1"/>
    <w:rsid w:val="00832B3F"/>
    <w:rsid w:val="00887C0D"/>
    <w:rsid w:val="008B16DC"/>
    <w:rsid w:val="00912F5F"/>
    <w:rsid w:val="009625ED"/>
    <w:rsid w:val="00983C6E"/>
    <w:rsid w:val="009B6337"/>
    <w:rsid w:val="009C4214"/>
    <w:rsid w:val="00A1332D"/>
    <w:rsid w:val="00A22B1A"/>
    <w:rsid w:val="00AB5CF0"/>
    <w:rsid w:val="00AB7FBD"/>
    <w:rsid w:val="00AD4E10"/>
    <w:rsid w:val="00AF14E6"/>
    <w:rsid w:val="00AF2687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7224D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2162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2024-11-08T10:05:00Z</dcterms:modified>
</cp:coreProperties>
</file>