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8" w:type="dxa"/>
        <w:tblInd w:w="-5" w:type="dxa"/>
        <w:tblLayout w:type="fixed"/>
        <w:tblCellMar>
          <w:left w:w="70" w:type="dxa"/>
          <w:right w:w="70" w:type="dxa"/>
        </w:tblCellMar>
        <w:tblLook w:val="0000" w:firstRow="0" w:lastRow="0" w:firstColumn="0" w:lastColumn="0" w:noHBand="0" w:noVBand="0"/>
      </w:tblPr>
      <w:tblGrid>
        <w:gridCol w:w="1154"/>
        <w:gridCol w:w="8086"/>
        <w:gridCol w:w="366"/>
        <w:gridCol w:w="162"/>
      </w:tblGrid>
      <w:tr w:rsidR="00117408" w:rsidRPr="00266CFF" w14:paraId="258CFA16" w14:textId="77777777" w:rsidTr="00326A59">
        <w:trPr>
          <w:trHeight w:val="2664"/>
        </w:trPr>
        <w:tc>
          <w:tcPr>
            <w:tcW w:w="9768" w:type="dxa"/>
            <w:gridSpan w:val="4"/>
          </w:tcPr>
          <w:p w14:paraId="6B909ABB" w14:textId="2099F143" w:rsidR="00117408" w:rsidRPr="00266CFF" w:rsidRDefault="00117408" w:rsidP="000E6FC9"/>
        </w:tc>
      </w:tr>
      <w:tr w:rsidR="00117408" w:rsidRPr="00266CFF" w14:paraId="12E50459" w14:textId="77777777" w:rsidTr="00326A59">
        <w:trPr>
          <w:trHeight w:val="615"/>
        </w:trPr>
        <w:tc>
          <w:tcPr>
            <w:tcW w:w="1154" w:type="dxa"/>
            <w:vMerge w:val="restart"/>
          </w:tcPr>
          <w:p w14:paraId="2C62E51A" w14:textId="77777777" w:rsidR="00117408" w:rsidRPr="00266CFF" w:rsidRDefault="00117408" w:rsidP="00025F6E"/>
        </w:tc>
        <w:tc>
          <w:tcPr>
            <w:tcW w:w="8086" w:type="dxa"/>
          </w:tcPr>
          <w:p w14:paraId="68FBD861" w14:textId="285E4117" w:rsidR="00117408" w:rsidRPr="00266CFF" w:rsidRDefault="00117408" w:rsidP="000E6FC9">
            <w:pPr>
              <w:pStyle w:val="Tnumber"/>
            </w:pPr>
            <w:r w:rsidRPr="00266CFF">
              <w:t xml:space="preserve">Töö nr </w:t>
            </w:r>
            <w:r w:rsidR="00D054E9" w:rsidRPr="00266CFF">
              <w:rPr>
                <w:b/>
                <w:bCs/>
              </w:rPr>
              <w:t>2</w:t>
            </w:r>
            <w:r w:rsidR="00FC6C1E" w:rsidRPr="00266CFF">
              <w:rPr>
                <w:b/>
                <w:bCs/>
              </w:rPr>
              <w:t>4005113</w:t>
            </w:r>
            <w:r w:rsidRPr="00266CFF">
              <w:t xml:space="preserve"> | </w:t>
            </w:r>
            <w:r w:rsidR="00694AFD">
              <w:t>02</w:t>
            </w:r>
            <w:r w:rsidR="00B811B4" w:rsidRPr="00266CFF">
              <w:t>.</w:t>
            </w:r>
            <w:r w:rsidR="00E32055" w:rsidRPr="00266CFF">
              <w:t>0</w:t>
            </w:r>
            <w:r w:rsidR="00694AFD">
              <w:t>9</w:t>
            </w:r>
            <w:r w:rsidR="00B811B4" w:rsidRPr="00266CFF">
              <w:t>.202</w:t>
            </w:r>
            <w:r w:rsidR="00E32055" w:rsidRPr="00266CFF">
              <w:t>6</w:t>
            </w:r>
          </w:p>
        </w:tc>
        <w:tc>
          <w:tcPr>
            <w:tcW w:w="366" w:type="dxa"/>
            <w:vMerge w:val="restart"/>
            <w:tcBorders>
              <w:right w:val="single" w:sz="18" w:space="0" w:color="FFFFFF" w:themeColor="background1"/>
            </w:tcBorders>
          </w:tcPr>
          <w:p w14:paraId="20A8FB73" w14:textId="77777777" w:rsidR="00117408" w:rsidRPr="00266CFF" w:rsidRDefault="00117408" w:rsidP="000E6FC9">
            <w:pPr>
              <w:rPr>
                <w:sz w:val="44"/>
                <w:szCs w:val="44"/>
              </w:rPr>
            </w:pPr>
          </w:p>
        </w:tc>
        <w:tc>
          <w:tcPr>
            <w:tcW w:w="162" w:type="dxa"/>
            <w:vMerge w:val="restar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0DC32812" w14:textId="77777777" w:rsidR="00117408" w:rsidRPr="00266CFF" w:rsidRDefault="00117408" w:rsidP="000E6FC9">
            <w:pPr>
              <w:rPr>
                <w:sz w:val="12"/>
                <w:szCs w:val="8"/>
              </w:rPr>
            </w:pPr>
          </w:p>
        </w:tc>
      </w:tr>
      <w:tr w:rsidR="00117408" w:rsidRPr="00266CFF" w14:paraId="7A1F8AB7" w14:textId="77777777" w:rsidTr="00326A59">
        <w:trPr>
          <w:trHeight w:val="3948"/>
        </w:trPr>
        <w:tc>
          <w:tcPr>
            <w:tcW w:w="1154" w:type="dxa"/>
            <w:vMerge/>
            <w:tcBorders>
              <w:bottom w:val="nil"/>
            </w:tcBorders>
          </w:tcPr>
          <w:p w14:paraId="76E47A95" w14:textId="77777777" w:rsidR="00117408" w:rsidRPr="00266CFF" w:rsidRDefault="00117408" w:rsidP="000E6FC9">
            <w:pPr>
              <w:rPr>
                <w:sz w:val="44"/>
                <w:szCs w:val="44"/>
              </w:rPr>
            </w:pPr>
          </w:p>
        </w:tc>
        <w:tc>
          <w:tcPr>
            <w:tcW w:w="8086" w:type="dxa"/>
            <w:tcBorders>
              <w:bottom w:val="nil"/>
            </w:tcBorders>
            <w:vAlign w:val="center"/>
          </w:tcPr>
          <w:p w14:paraId="363FA56F" w14:textId="1EDE103D" w:rsidR="00E86705" w:rsidRPr="00266CFF" w:rsidRDefault="0043037E" w:rsidP="00626CDC">
            <w:pPr>
              <w:pStyle w:val="Tiitel"/>
              <w:spacing w:line="240" w:lineRule="auto"/>
            </w:pPr>
            <w:proofErr w:type="spellStart"/>
            <w:r w:rsidRPr="00266CFF">
              <w:t>Juuliku</w:t>
            </w:r>
            <w:proofErr w:type="spellEnd"/>
            <w:r w:rsidRPr="00266CFF">
              <w:t xml:space="preserve"> küla </w:t>
            </w:r>
            <w:proofErr w:type="spellStart"/>
            <w:r w:rsidRPr="00266CFF">
              <w:t>Juuliku</w:t>
            </w:r>
            <w:proofErr w:type="spellEnd"/>
            <w:r w:rsidRPr="00266CFF">
              <w:t xml:space="preserve"> tee 3 maaüksuse ja lähiala</w:t>
            </w:r>
            <w:r w:rsidR="002D0383" w:rsidRPr="00266CFF">
              <w:t xml:space="preserve"> detailplaneering</w:t>
            </w:r>
          </w:p>
        </w:tc>
        <w:tc>
          <w:tcPr>
            <w:tcW w:w="366" w:type="dxa"/>
            <w:vMerge/>
            <w:tcBorders>
              <w:bottom w:val="nil"/>
              <w:right w:val="single" w:sz="18" w:space="0" w:color="FFFFFF" w:themeColor="background1"/>
            </w:tcBorders>
          </w:tcPr>
          <w:p w14:paraId="42BA5E2E" w14:textId="77777777" w:rsidR="00117408" w:rsidRPr="00266CFF" w:rsidRDefault="00117408" w:rsidP="000E6FC9">
            <w:pPr>
              <w:rPr>
                <w:sz w:val="44"/>
                <w:szCs w:val="44"/>
              </w:rPr>
            </w:pPr>
          </w:p>
        </w:tc>
        <w:tc>
          <w:tcPr>
            <w:tcW w:w="162"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02BBCFCD" w14:textId="77777777" w:rsidR="00117408" w:rsidRPr="00266CFF" w:rsidRDefault="00117408" w:rsidP="000E6FC9">
            <w:pPr>
              <w:rPr>
                <w:sz w:val="44"/>
                <w:szCs w:val="44"/>
              </w:rPr>
            </w:pPr>
          </w:p>
        </w:tc>
      </w:tr>
      <w:tr w:rsidR="00117408" w:rsidRPr="00266CFF" w14:paraId="7D7C7DAE" w14:textId="77777777" w:rsidTr="00326A59">
        <w:trPr>
          <w:trHeight w:val="639"/>
        </w:trPr>
        <w:tc>
          <w:tcPr>
            <w:tcW w:w="1154" w:type="dxa"/>
            <w:vMerge/>
          </w:tcPr>
          <w:p w14:paraId="271984DF" w14:textId="77777777" w:rsidR="00117408" w:rsidRPr="00266CFF" w:rsidRDefault="00117408" w:rsidP="000E6FC9">
            <w:pPr>
              <w:rPr>
                <w:sz w:val="44"/>
                <w:szCs w:val="44"/>
              </w:rPr>
            </w:pPr>
          </w:p>
        </w:tc>
        <w:tc>
          <w:tcPr>
            <w:tcW w:w="8086" w:type="dxa"/>
          </w:tcPr>
          <w:p w14:paraId="190B2945" w14:textId="3A4BD2BE" w:rsidR="00117408" w:rsidRPr="00266CFF" w:rsidRDefault="00A27CED" w:rsidP="000E6FC9">
            <w:pPr>
              <w:pStyle w:val="TiitliAlampealkiri"/>
              <w:rPr>
                <w:noProof w:val="0"/>
              </w:rPr>
            </w:pPr>
            <w:r w:rsidRPr="00266CFF">
              <w:rPr>
                <w:noProof w:val="0"/>
              </w:rPr>
              <w:t>Seletuskiri ja joonised</w:t>
            </w:r>
          </w:p>
        </w:tc>
        <w:tc>
          <w:tcPr>
            <w:tcW w:w="366" w:type="dxa"/>
            <w:vMerge/>
            <w:tcBorders>
              <w:right w:val="single" w:sz="18" w:space="0" w:color="FFFFFF" w:themeColor="background1"/>
            </w:tcBorders>
          </w:tcPr>
          <w:p w14:paraId="5C3AEFC4" w14:textId="77777777" w:rsidR="00117408" w:rsidRPr="00266CFF" w:rsidRDefault="00117408" w:rsidP="000E6FC9">
            <w:pPr>
              <w:rPr>
                <w:sz w:val="44"/>
                <w:szCs w:val="44"/>
              </w:rPr>
            </w:pPr>
          </w:p>
        </w:tc>
        <w:tc>
          <w:tcPr>
            <w:tcW w:w="162"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5C0D18C7" w14:textId="77777777" w:rsidR="00117408" w:rsidRPr="00266CFF" w:rsidRDefault="00117408" w:rsidP="000E6FC9">
            <w:pPr>
              <w:rPr>
                <w:sz w:val="44"/>
                <w:szCs w:val="44"/>
              </w:rPr>
            </w:pPr>
          </w:p>
        </w:tc>
      </w:tr>
      <w:tr w:rsidR="00117408" w:rsidRPr="00266CFF" w14:paraId="07B2CF9A" w14:textId="77777777" w:rsidTr="00326A59">
        <w:trPr>
          <w:trHeight w:val="746"/>
        </w:trPr>
        <w:tc>
          <w:tcPr>
            <w:tcW w:w="1154" w:type="dxa"/>
            <w:vMerge/>
          </w:tcPr>
          <w:p w14:paraId="2BEE71ED" w14:textId="77777777" w:rsidR="00117408" w:rsidRPr="00266CFF" w:rsidRDefault="00117408" w:rsidP="000E6FC9">
            <w:pPr>
              <w:rPr>
                <w:sz w:val="44"/>
                <w:szCs w:val="44"/>
              </w:rPr>
            </w:pPr>
          </w:p>
        </w:tc>
        <w:tc>
          <w:tcPr>
            <w:tcW w:w="8086" w:type="dxa"/>
            <w:vAlign w:val="bottom"/>
          </w:tcPr>
          <w:p w14:paraId="7595525B" w14:textId="135FD347" w:rsidR="00117408" w:rsidRPr="00266CFF" w:rsidRDefault="00117408" w:rsidP="000E6FC9">
            <w:pPr>
              <w:pStyle w:val="Nimi14"/>
            </w:pPr>
            <w:r w:rsidRPr="00266CFF">
              <w:t xml:space="preserve">Tartu </w:t>
            </w:r>
            <w:r w:rsidR="0006125F" w:rsidRPr="00266CFF">
              <w:t>20</w:t>
            </w:r>
            <w:r w:rsidR="00D536C9" w:rsidRPr="00266CFF">
              <w:t>2</w:t>
            </w:r>
            <w:r w:rsidR="00E32055" w:rsidRPr="00266CFF">
              <w:t>6</w:t>
            </w:r>
          </w:p>
        </w:tc>
        <w:tc>
          <w:tcPr>
            <w:tcW w:w="366" w:type="dxa"/>
            <w:vMerge/>
            <w:tcBorders>
              <w:right w:val="single" w:sz="18" w:space="0" w:color="FFFFFF" w:themeColor="background1"/>
            </w:tcBorders>
          </w:tcPr>
          <w:p w14:paraId="7C857546" w14:textId="77777777" w:rsidR="00117408" w:rsidRPr="00266CFF" w:rsidRDefault="00117408" w:rsidP="000E6FC9">
            <w:pPr>
              <w:rPr>
                <w:sz w:val="44"/>
                <w:szCs w:val="44"/>
              </w:rPr>
            </w:pPr>
          </w:p>
        </w:tc>
        <w:tc>
          <w:tcPr>
            <w:tcW w:w="162"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00000"/>
          </w:tcPr>
          <w:p w14:paraId="26F10753" w14:textId="77777777" w:rsidR="00117408" w:rsidRPr="00266CFF" w:rsidRDefault="00117408" w:rsidP="000E6FC9">
            <w:pPr>
              <w:rPr>
                <w:sz w:val="44"/>
                <w:szCs w:val="44"/>
              </w:rPr>
            </w:pPr>
          </w:p>
        </w:tc>
      </w:tr>
      <w:tr w:rsidR="00117408" w:rsidRPr="00266CFF" w14:paraId="4431862D" w14:textId="77777777" w:rsidTr="00326A59">
        <w:trPr>
          <w:trHeight w:val="2557"/>
        </w:trPr>
        <w:tc>
          <w:tcPr>
            <w:tcW w:w="9768" w:type="dxa"/>
            <w:gridSpan w:val="4"/>
            <w:vAlign w:val="bottom"/>
          </w:tcPr>
          <w:tbl>
            <w:tblPr>
              <w:tblW w:w="9768" w:type="dxa"/>
              <w:tblInd w:w="1" w:type="dxa"/>
              <w:tblLayout w:type="fixed"/>
              <w:tblCellMar>
                <w:left w:w="70" w:type="dxa"/>
                <w:right w:w="70" w:type="dxa"/>
              </w:tblCellMar>
              <w:tblLook w:val="0000" w:firstRow="0" w:lastRow="0" w:firstColumn="0" w:lastColumn="0" w:noHBand="0" w:noVBand="0"/>
            </w:tblPr>
            <w:tblGrid>
              <w:gridCol w:w="9768"/>
            </w:tblGrid>
            <w:tr w:rsidR="00CD758F" w:rsidRPr="00266CFF" w14:paraId="1616D2F8" w14:textId="77777777" w:rsidTr="00326A59">
              <w:trPr>
                <w:trHeight w:val="2557"/>
              </w:trPr>
              <w:tc>
                <w:tcPr>
                  <w:tcW w:w="9768" w:type="dxa"/>
                  <w:vAlign w:val="bottom"/>
                </w:tcPr>
                <w:p w14:paraId="74D9147F" w14:textId="77777777" w:rsidR="00CD758F" w:rsidRPr="00266CFF" w:rsidRDefault="00CD758F" w:rsidP="00326A59">
                  <w:pPr>
                    <w:pStyle w:val="Nimi14"/>
                    <w:jc w:val="left"/>
                    <w:rPr>
                      <w:b/>
                    </w:rPr>
                  </w:pPr>
                </w:p>
                <w:p w14:paraId="46F43CFB" w14:textId="77777777" w:rsidR="00CD758F" w:rsidRPr="00266CFF" w:rsidRDefault="00CD758F" w:rsidP="00CD758F">
                  <w:pPr>
                    <w:pStyle w:val="Nimi14"/>
                    <w:rPr>
                      <w:b/>
                    </w:rPr>
                  </w:pPr>
                </w:p>
                <w:p w14:paraId="22D431F1" w14:textId="77777777" w:rsidR="00CD758F" w:rsidRPr="00266CFF" w:rsidRDefault="00CD758F" w:rsidP="00CD758F">
                  <w:pPr>
                    <w:pStyle w:val="Nimi14"/>
                  </w:pPr>
                  <w:r w:rsidRPr="00266CFF">
                    <w:rPr>
                      <w:b/>
                    </w:rPr>
                    <w:t>Kaili Ojaperv</w:t>
                  </w:r>
                  <w:r w:rsidRPr="00266CFF">
                    <w:rPr>
                      <w:bCs w:val="0"/>
                    </w:rPr>
                    <w:t xml:space="preserve">  </w:t>
                  </w:r>
                  <w:r w:rsidRPr="00266CFF">
                    <w:t>|  detailplaneerija/projektijuht</w:t>
                  </w:r>
                </w:p>
                <w:p w14:paraId="418CAC57" w14:textId="77777777" w:rsidR="00CD758F" w:rsidRPr="00266CFF" w:rsidRDefault="00CD758F" w:rsidP="00CD758F">
                  <w:pPr>
                    <w:pStyle w:val="Nimi14"/>
                    <w:rPr>
                      <w:b/>
                    </w:rPr>
                  </w:pPr>
                  <w:r w:rsidRPr="00266CFF">
                    <w:rPr>
                      <w:b/>
                    </w:rPr>
                    <w:t>Triin Nurmsalu</w:t>
                  </w:r>
                  <w:r w:rsidRPr="00266CFF">
                    <w:rPr>
                      <w:bCs w:val="0"/>
                    </w:rPr>
                    <w:t xml:space="preserve">  </w:t>
                  </w:r>
                  <w:r w:rsidRPr="00266CFF">
                    <w:t>|  detailplaneerija</w:t>
                  </w:r>
                  <w:r w:rsidRPr="00266CFF">
                    <w:rPr>
                      <w:b/>
                    </w:rPr>
                    <w:t xml:space="preserve"> </w:t>
                  </w:r>
                </w:p>
                <w:p w14:paraId="4CBC4B83" w14:textId="77777777" w:rsidR="00CD758F" w:rsidRPr="00266CFF" w:rsidRDefault="00CD758F" w:rsidP="00CD758F">
                  <w:pPr>
                    <w:pStyle w:val="Nimi14"/>
                    <w:rPr>
                      <w:sz w:val="26"/>
                      <w:szCs w:val="26"/>
                    </w:rPr>
                  </w:pPr>
                  <w:r w:rsidRPr="00266CFF">
                    <w:rPr>
                      <w:b/>
                      <w:sz w:val="26"/>
                      <w:szCs w:val="26"/>
                    </w:rPr>
                    <w:t>Veiko Kärbla</w:t>
                  </w:r>
                  <w:r w:rsidRPr="00266CFF">
                    <w:rPr>
                      <w:bCs w:val="0"/>
                      <w:sz w:val="26"/>
                      <w:szCs w:val="26"/>
                    </w:rPr>
                    <w:t xml:space="preserve">  </w:t>
                  </w:r>
                  <w:r w:rsidRPr="00266CFF">
                    <w:rPr>
                      <w:sz w:val="26"/>
                      <w:szCs w:val="26"/>
                    </w:rPr>
                    <w:t>|  keskkonnaspetsialist (müra)</w:t>
                  </w:r>
                </w:p>
                <w:p w14:paraId="6EA9CC7C" w14:textId="0550A8DD" w:rsidR="00CD758F" w:rsidRPr="00266CFF" w:rsidRDefault="009A428E" w:rsidP="00CD758F">
                  <w:pPr>
                    <w:pStyle w:val="Nimi14"/>
                  </w:pPr>
                  <w:r w:rsidRPr="00266CFF">
                    <w:rPr>
                      <w:b/>
                    </w:rPr>
                    <w:t>AS</w:t>
                  </w:r>
                  <w:r w:rsidR="00DD6223" w:rsidRPr="00266CFF">
                    <w:rPr>
                      <w:b/>
                    </w:rPr>
                    <w:t xml:space="preserve"> </w:t>
                  </w:r>
                  <w:proofErr w:type="spellStart"/>
                  <w:r w:rsidR="00CD758F" w:rsidRPr="00266CFF">
                    <w:rPr>
                      <w:b/>
                    </w:rPr>
                    <w:t>Nurmiko</w:t>
                  </w:r>
                  <w:proofErr w:type="spellEnd"/>
                  <w:r w:rsidR="00CD758F" w:rsidRPr="00266CFF">
                    <w:rPr>
                      <w:bCs w:val="0"/>
                    </w:rPr>
                    <w:t xml:space="preserve">  </w:t>
                  </w:r>
                  <w:r w:rsidR="00CD758F" w:rsidRPr="00266CFF">
                    <w:t>|  planeeringu koostamisest huvitatud isik</w:t>
                  </w:r>
                </w:p>
                <w:p w14:paraId="0316A078" w14:textId="77777777" w:rsidR="00CD758F" w:rsidRPr="00266CFF" w:rsidRDefault="00CD758F" w:rsidP="00CD758F">
                  <w:pPr>
                    <w:pStyle w:val="Nimi14"/>
                  </w:pPr>
                  <w:r w:rsidRPr="00266CFF">
                    <w:rPr>
                      <w:b/>
                    </w:rPr>
                    <w:t>Saku Vallavalitsus</w:t>
                  </w:r>
                  <w:r w:rsidRPr="00266CFF">
                    <w:rPr>
                      <w:bCs w:val="0"/>
                    </w:rPr>
                    <w:t xml:space="preserve">  </w:t>
                  </w:r>
                  <w:r w:rsidRPr="00266CFF">
                    <w:t>|  planeeringu koostamise korraldaja</w:t>
                  </w:r>
                </w:p>
              </w:tc>
            </w:tr>
          </w:tbl>
          <w:p w14:paraId="71D2EF41" w14:textId="6FE08336" w:rsidR="00185247" w:rsidRPr="00266CFF" w:rsidRDefault="00185247" w:rsidP="00C765AF">
            <w:pPr>
              <w:pStyle w:val="Nimi14"/>
            </w:pPr>
          </w:p>
        </w:tc>
      </w:tr>
      <w:tr w:rsidR="00117408" w:rsidRPr="00266CFF" w14:paraId="6E8CB15E" w14:textId="77777777" w:rsidTr="00326A59">
        <w:trPr>
          <w:trHeight w:val="616"/>
        </w:trPr>
        <w:tc>
          <w:tcPr>
            <w:tcW w:w="9768" w:type="dxa"/>
            <w:gridSpan w:val="4"/>
            <w:vAlign w:val="bottom"/>
          </w:tcPr>
          <w:p w14:paraId="3AF5460A" w14:textId="77777777" w:rsidR="00117408" w:rsidRPr="00266CFF" w:rsidRDefault="00117408" w:rsidP="000E6FC9">
            <w:pPr>
              <w:pStyle w:val="Nimi14"/>
              <w:rPr>
                <w:b/>
              </w:rPr>
            </w:pPr>
          </w:p>
        </w:tc>
      </w:tr>
    </w:tbl>
    <w:p w14:paraId="267D44C8" w14:textId="77777777" w:rsidR="00E87D20" w:rsidRPr="00266CFF" w:rsidRDefault="00E87D20">
      <w:pPr>
        <w:sectPr w:rsidR="00E87D20" w:rsidRPr="00266CFF" w:rsidSect="00DE2C72">
          <w:headerReference w:type="even" r:id="rId11"/>
          <w:headerReference w:type="first" r:id="rId12"/>
          <w:type w:val="continuous"/>
          <w:pgSz w:w="11906" w:h="16838" w:code="9"/>
          <w:pgMar w:top="1134" w:right="1134" w:bottom="851" w:left="1134" w:header="567" w:footer="567" w:gutter="0"/>
          <w:cols w:space="708"/>
          <w:docGrid w:linePitch="360"/>
        </w:sectPr>
      </w:pPr>
      <w:r w:rsidRPr="00266CFF">
        <w:rPr>
          <w:noProof/>
        </w:rPr>
        <w:drawing>
          <wp:anchor distT="0" distB="0" distL="114300" distR="114300" simplePos="0" relativeHeight="251658240" behindDoc="0" locked="0" layoutInCell="1" allowOverlap="1" wp14:anchorId="6CD46F48" wp14:editId="2CBE1B56">
            <wp:simplePos x="0" y="0"/>
            <wp:positionH relativeFrom="margin">
              <wp:align>right</wp:align>
            </wp:positionH>
            <wp:positionV relativeFrom="margin">
              <wp:align>bottom</wp:align>
            </wp:positionV>
            <wp:extent cx="6123600" cy="576000"/>
            <wp:effectExtent l="0" t="0" r="0" b="0"/>
            <wp:wrapTopAndBottom/>
            <wp:docPr id="835647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47225" name="Picture 8356472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3600" cy="576000"/>
                    </a:xfrm>
                    <a:prstGeom prst="rect">
                      <a:avLst/>
                    </a:prstGeom>
                  </pic:spPr>
                </pic:pic>
              </a:graphicData>
            </a:graphic>
            <wp14:sizeRelH relativeFrom="page">
              <wp14:pctWidth>0</wp14:pctWidth>
            </wp14:sizeRelH>
            <wp14:sizeRelV relativeFrom="page">
              <wp14:pctHeight>0</wp14:pctHeight>
            </wp14:sizeRelV>
          </wp:anchor>
        </w:drawing>
      </w:r>
    </w:p>
    <w:p w14:paraId="2EC47A35" w14:textId="77777777" w:rsidR="00DD6A89" w:rsidRPr="00266CFF" w:rsidRDefault="002C7F52" w:rsidP="005F0280">
      <w:pPr>
        <w:pStyle w:val="Sisuk"/>
      </w:pPr>
      <w:bookmarkStart w:id="0" w:name="_Hlk148100172"/>
      <w:r w:rsidRPr="00266CFF">
        <w:lastRenderedPageBreak/>
        <w:t>Sisukord</w:t>
      </w:r>
    </w:p>
    <w:p w14:paraId="28007675" w14:textId="03DB05FD" w:rsidR="00CB7AF7" w:rsidRPr="00266CFF" w:rsidRDefault="00CB7AF7" w:rsidP="00CB7AF7">
      <w:pPr>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A - Seletuskiri</w:t>
      </w:r>
    </w:p>
    <w:bookmarkEnd w:id="0"/>
    <w:p w14:paraId="375C97F7" w14:textId="6B8717E6" w:rsidR="00A966A6" w:rsidRDefault="005F0280">
      <w:pPr>
        <w:pStyle w:val="SK1"/>
        <w:rPr>
          <w:rFonts w:asciiTheme="minorHAnsi" w:eastAsiaTheme="minorEastAsia" w:hAnsiTheme="minorHAnsi"/>
          <w:caps w:val="0"/>
          <w:noProof/>
          <w:kern w:val="2"/>
          <w:szCs w:val="24"/>
          <w:lang w:val="en-US"/>
        </w:rPr>
      </w:pPr>
      <w:r w:rsidRPr="00266CFF">
        <w:rPr>
          <w:caps w:val="0"/>
        </w:rPr>
        <w:fldChar w:fldCharType="begin"/>
      </w:r>
      <w:r w:rsidRPr="00266CFF">
        <w:rPr>
          <w:caps w:val="0"/>
        </w:rPr>
        <w:instrText xml:space="preserve"> TOC \o "1-5" \h \z \u </w:instrText>
      </w:r>
      <w:r w:rsidRPr="00266CFF">
        <w:rPr>
          <w:caps w:val="0"/>
        </w:rPr>
        <w:fldChar w:fldCharType="separate"/>
      </w:r>
      <w:hyperlink w:anchor="_Toc239780262" w:history="1">
        <w:r w:rsidR="00A966A6" w:rsidRPr="00A94068">
          <w:rPr>
            <w:rStyle w:val="Hperlink"/>
            <w:noProof/>
          </w:rPr>
          <w:t>1. Planeeringu koostamise alused ja eesmärk</w:t>
        </w:r>
        <w:r w:rsidR="00A966A6">
          <w:rPr>
            <w:noProof/>
            <w:webHidden/>
          </w:rPr>
          <w:tab/>
        </w:r>
        <w:r w:rsidR="00A966A6">
          <w:rPr>
            <w:noProof/>
            <w:webHidden/>
          </w:rPr>
          <w:fldChar w:fldCharType="begin"/>
        </w:r>
        <w:r w:rsidR="00A966A6">
          <w:rPr>
            <w:noProof/>
            <w:webHidden/>
          </w:rPr>
          <w:instrText xml:space="preserve"> PAGEREF _Toc239780262 \h </w:instrText>
        </w:r>
        <w:r w:rsidR="00A966A6">
          <w:rPr>
            <w:noProof/>
            <w:webHidden/>
          </w:rPr>
        </w:r>
        <w:r w:rsidR="00A966A6">
          <w:rPr>
            <w:noProof/>
            <w:webHidden/>
          </w:rPr>
          <w:fldChar w:fldCharType="separate"/>
        </w:r>
        <w:r w:rsidR="00A966A6">
          <w:rPr>
            <w:noProof/>
            <w:webHidden/>
          </w:rPr>
          <w:t>5</w:t>
        </w:r>
        <w:r w:rsidR="00A966A6">
          <w:rPr>
            <w:noProof/>
            <w:webHidden/>
          </w:rPr>
          <w:fldChar w:fldCharType="end"/>
        </w:r>
      </w:hyperlink>
    </w:p>
    <w:p w14:paraId="763EA35D" w14:textId="5586579B" w:rsidR="00A966A6" w:rsidRDefault="00A966A6">
      <w:pPr>
        <w:pStyle w:val="SK1"/>
        <w:rPr>
          <w:rFonts w:asciiTheme="minorHAnsi" w:eastAsiaTheme="minorEastAsia" w:hAnsiTheme="minorHAnsi"/>
          <w:caps w:val="0"/>
          <w:noProof/>
          <w:kern w:val="2"/>
          <w:szCs w:val="24"/>
          <w:lang w:val="en-US"/>
        </w:rPr>
      </w:pPr>
      <w:hyperlink w:anchor="_Toc239780263" w:history="1">
        <w:r w:rsidRPr="00A94068">
          <w:rPr>
            <w:rStyle w:val="Hperlink"/>
            <w:noProof/>
          </w:rPr>
          <w:t>2. Olemasolev olukord ja analüüs</w:t>
        </w:r>
        <w:r>
          <w:rPr>
            <w:noProof/>
            <w:webHidden/>
          </w:rPr>
          <w:tab/>
        </w:r>
        <w:r>
          <w:rPr>
            <w:noProof/>
            <w:webHidden/>
          </w:rPr>
          <w:fldChar w:fldCharType="begin"/>
        </w:r>
        <w:r>
          <w:rPr>
            <w:noProof/>
            <w:webHidden/>
          </w:rPr>
          <w:instrText xml:space="preserve"> PAGEREF _Toc239780263 \h </w:instrText>
        </w:r>
        <w:r>
          <w:rPr>
            <w:noProof/>
            <w:webHidden/>
          </w:rPr>
        </w:r>
        <w:r>
          <w:rPr>
            <w:noProof/>
            <w:webHidden/>
          </w:rPr>
          <w:fldChar w:fldCharType="separate"/>
        </w:r>
        <w:r>
          <w:rPr>
            <w:noProof/>
            <w:webHidden/>
          </w:rPr>
          <w:t>5</w:t>
        </w:r>
        <w:r>
          <w:rPr>
            <w:noProof/>
            <w:webHidden/>
          </w:rPr>
          <w:fldChar w:fldCharType="end"/>
        </w:r>
      </w:hyperlink>
    </w:p>
    <w:p w14:paraId="5C0E2650" w14:textId="12FD1266" w:rsidR="00A966A6" w:rsidRDefault="00A966A6">
      <w:pPr>
        <w:pStyle w:val="SK2"/>
        <w:rPr>
          <w:rFonts w:asciiTheme="minorHAnsi" w:eastAsiaTheme="minorEastAsia" w:hAnsiTheme="minorHAnsi"/>
          <w:noProof/>
          <w:kern w:val="2"/>
          <w:szCs w:val="24"/>
          <w:lang w:val="en-US"/>
        </w:rPr>
      </w:pPr>
      <w:hyperlink w:anchor="_Toc239780264" w:history="1">
        <w:r w:rsidRPr="00A94068">
          <w:rPr>
            <w:rStyle w:val="Hperlink"/>
            <w:noProof/>
          </w:rPr>
          <w:t>2.1. Planeeringuala kirjeldus</w:t>
        </w:r>
        <w:r>
          <w:rPr>
            <w:noProof/>
            <w:webHidden/>
          </w:rPr>
          <w:tab/>
        </w:r>
        <w:r>
          <w:rPr>
            <w:noProof/>
            <w:webHidden/>
          </w:rPr>
          <w:fldChar w:fldCharType="begin"/>
        </w:r>
        <w:r>
          <w:rPr>
            <w:noProof/>
            <w:webHidden/>
          </w:rPr>
          <w:instrText xml:space="preserve"> PAGEREF _Toc239780264 \h </w:instrText>
        </w:r>
        <w:r>
          <w:rPr>
            <w:noProof/>
            <w:webHidden/>
          </w:rPr>
        </w:r>
        <w:r>
          <w:rPr>
            <w:noProof/>
            <w:webHidden/>
          </w:rPr>
          <w:fldChar w:fldCharType="separate"/>
        </w:r>
        <w:r>
          <w:rPr>
            <w:noProof/>
            <w:webHidden/>
          </w:rPr>
          <w:t>5</w:t>
        </w:r>
        <w:r>
          <w:rPr>
            <w:noProof/>
            <w:webHidden/>
          </w:rPr>
          <w:fldChar w:fldCharType="end"/>
        </w:r>
      </w:hyperlink>
    </w:p>
    <w:p w14:paraId="25E0AAE6" w14:textId="48CABFEA" w:rsidR="00A966A6" w:rsidRDefault="00A966A6">
      <w:pPr>
        <w:pStyle w:val="SK2"/>
        <w:rPr>
          <w:rFonts w:asciiTheme="minorHAnsi" w:eastAsiaTheme="minorEastAsia" w:hAnsiTheme="minorHAnsi"/>
          <w:noProof/>
          <w:kern w:val="2"/>
          <w:szCs w:val="24"/>
          <w:lang w:val="en-US"/>
        </w:rPr>
      </w:pPr>
      <w:hyperlink w:anchor="_Toc239780265" w:history="1">
        <w:r w:rsidRPr="00A94068">
          <w:rPr>
            <w:rStyle w:val="Hperlink"/>
            <w:noProof/>
          </w:rPr>
          <w:t>2.2. Piirangud ja kitsendused</w:t>
        </w:r>
        <w:r>
          <w:rPr>
            <w:noProof/>
            <w:webHidden/>
          </w:rPr>
          <w:tab/>
        </w:r>
        <w:r>
          <w:rPr>
            <w:noProof/>
            <w:webHidden/>
          </w:rPr>
          <w:fldChar w:fldCharType="begin"/>
        </w:r>
        <w:r>
          <w:rPr>
            <w:noProof/>
            <w:webHidden/>
          </w:rPr>
          <w:instrText xml:space="preserve"> PAGEREF _Toc239780265 \h </w:instrText>
        </w:r>
        <w:r>
          <w:rPr>
            <w:noProof/>
            <w:webHidden/>
          </w:rPr>
        </w:r>
        <w:r>
          <w:rPr>
            <w:noProof/>
            <w:webHidden/>
          </w:rPr>
          <w:fldChar w:fldCharType="separate"/>
        </w:r>
        <w:r>
          <w:rPr>
            <w:noProof/>
            <w:webHidden/>
          </w:rPr>
          <w:t>7</w:t>
        </w:r>
        <w:r>
          <w:rPr>
            <w:noProof/>
            <w:webHidden/>
          </w:rPr>
          <w:fldChar w:fldCharType="end"/>
        </w:r>
      </w:hyperlink>
    </w:p>
    <w:p w14:paraId="3708F93F" w14:textId="6FA3EE14" w:rsidR="00A966A6" w:rsidRDefault="00A966A6">
      <w:pPr>
        <w:pStyle w:val="SK2"/>
        <w:rPr>
          <w:rFonts w:asciiTheme="minorHAnsi" w:eastAsiaTheme="minorEastAsia" w:hAnsiTheme="minorHAnsi"/>
          <w:noProof/>
          <w:kern w:val="2"/>
          <w:szCs w:val="24"/>
          <w:lang w:val="en-US"/>
        </w:rPr>
      </w:pPr>
      <w:hyperlink w:anchor="_Toc239780266" w:history="1">
        <w:r w:rsidRPr="00A94068">
          <w:rPr>
            <w:rStyle w:val="Hperlink"/>
            <w:noProof/>
          </w:rPr>
          <w:t>2.3. Planeeringuala mõjuala kirjeldus</w:t>
        </w:r>
        <w:r>
          <w:rPr>
            <w:noProof/>
            <w:webHidden/>
          </w:rPr>
          <w:tab/>
        </w:r>
        <w:r>
          <w:rPr>
            <w:noProof/>
            <w:webHidden/>
          </w:rPr>
          <w:fldChar w:fldCharType="begin"/>
        </w:r>
        <w:r>
          <w:rPr>
            <w:noProof/>
            <w:webHidden/>
          </w:rPr>
          <w:instrText xml:space="preserve"> PAGEREF _Toc239780266 \h </w:instrText>
        </w:r>
        <w:r>
          <w:rPr>
            <w:noProof/>
            <w:webHidden/>
          </w:rPr>
        </w:r>
        <w:r>
          <w:rPr>
            <w:noProof/>
            <w:webHidden/>
          </w:rPr>
          <w:fldChar w:fldCharType="separate"/>
        </w:r>
        <w:r>
          <w:rPr>
            <w:noProof/>
            <w:webHidden/>
          </w:rPr>
          <w:t>8</w:t>
        </w:r>
        <w:r>
          <w:rPr>
            <w:noProof/>
            <w:webHidden/>
          </w:rPr>
          <w:fldChar w:fldCharType="end"/>
        </w:r>
      </w:hyperlink>
    </w:p>
    <w:p w14:paraId="6E4EA87F" w14:textId="0F17BB12" w:rsidR="00A966A6" w:rsidRDefault="00A966A6">
      <w:pPr>
        <w:pStyle w:val="SK2"/>
        <w:rPr>
          <w:rFonts w:asciiTheme="minorHAnsi" w:eastAsiaTheme="minorEastAsia" w:hAnsiTheme="minorHAnsi"/>
          <w:noProof/>
          <w:kern w:val="2"/>
          <w:szCs w:val="24"/>
          <w:lang w:val="en-US"/>
        </w:rPr>
      </w:pPr>
      <w:hyperlink w:anchor="_Toc239780267" w:history="1">
        <w:r w:rsidRPr="00A94068">
          <w:rPr>
            <w:rStyle w:val="Hperlink"/>
            <w:noProof/>
          </w:rPr>
          <w:t>2.4. Vastavus Saku valla üldplaneeringule</w:t>
        </w:r>
        <w:r>
          <w:rPr>
            <w:noProof/>
            <w:webHidden/>
          </w:rPr>
          <w:tab/>
        </w:r>
        <w:r>
          <w:rPr>
            <w:noProof/>
            <w:webHidden/>
          </w:rPr>
          <w:fldChar w:fldCharType="begin"/>
        </w:r>
        <w:r>
          <w:rPr>
            <w:noProof/>
            <w:webHidden/>
          </w:rPr>
          <w:instrText xml:space="preserve"> PAGEREF _Toc239780267 \h </w:instrText>
        </w:r>
        <w:r>
          <w:rPr>
            <w:noProof/>
            <w:webHidden/>
          </w:rPr>
        </w:r>
        <w:r>
          <w:rPr>
            <w:noProof/>
            <w:webHidden/>
          </w:rPr>
          <w:fldChar w:fldCharType="separate"/>
        </w:r>
        <w:r>
          <w:rPr>
            <w:noProof/>
            <w:webHidden/>
          </w:rPr>
          <w:t>8</w:t>
        </w:r>
        <w:r>
          <w:rPr>
            <w:noProof/>
            <w:webHidden/>
          </w:rPr>
          <w:fldChar w:fldCharType="end"/>
        </w:r>
      </w:hyperlink>
    </w:p>
    <w:p w14:paraId="5AA2FC55" w14:textId="201222BE" w:rsidR="00A966A6" w:rsidRDefault="00A966A6">
      <w:pPr>
        <w:pStyle w:val="SK2"/>
        <w:rPr>
          <w:rFonts w:asciiTheme="minorHAnsi" w:eastAsiaTheme="minorEastAsia" w:hAnsiTheme="minorHAnsi"/>
          <w:noProof/>
          <w:kern w:val="2"/>
          <w:szCs w:val="24"/>
          <w:lang w:val="en-US"/>
        </w:rPr>
      </w:pPr>
      <w:hyperlink w:anchor="_Toc239780268" w:history="1">
        <w:r w:rsidRPr="00A94068">
          <w:rPr>
            <w:rStyle w:val="Hperlink"/>
            <w:noProof/>
          </w:rPr>
          <w:t>2.5. Alal kehtiv detailplaneering</w:t>
        </w:r>
        <w:r>
          <w:rPr>
            <w:noProof/>
            <w:webHidden/>
          </w:rPr>
          <w:tab/>
        </w:r>
        <w:r>
          <w:rPr>
            <w:noProof/>
            <w:webHidden/>
          </w:rPr>
          <w:fldChar w:fldCharType="begin"/>
        </w:r>
        <w:r>
          <w:rPr>
            <w:noProof/>
            <w:webHidden/>
          </w:rPr>
          <w:instrText xml:space="preserve"> PAGEREF _Toc239780268 \h </w:instrText>
        </w:r>
        <w:r>
          <w:rPr>
            <w:noProof/>
            <w:webHidden/>
          </w:rPr>
        </w:r>
        <w:r>
          <w:rPr>
            <w:noProof/>
            <w:webHidden/>
          </w:rPr>
          <w:fldChar w:fldCharType="separate"/>
        </w:r>
        <w:r>
          <w:rPr>
            <w:noProof/>
            <w:webHidden/>
          </w:rPr>
          <w:t>10</w:t>
        </w:r>
        <w:r>
          <w:rPr>
            <w:noProof/>
            <w:webHidden/>
          </w:rPr>
          <w:fldChar w:fldCharType="end"/>
        </w:r>
      </w:hyperlink>
    </w:p>
    <w:p w14:paraId="39B72DCF" w14:textId="087A4591" w:rsidR="00A966A6" w:rsidRDefault="00A966A6">
      <w:pPr>
        <w:pStyle w:val="SK2"/>
        <w:rPr>
          <w:rFonts w:asciiTheme="minorHAnsi" w:eastAsiaTheme="minorEastAsia" w:hAnsiTheme="minorHAnsi"/>
          <w:noProof/>
          <w:kern w:val="2"/>
          <w:szCs w:val="24"/>
          <w:lang w:val="en-US"/>
        </w:rPr>
      </w:pPr>
      <w:hyperlink w:anchor="_Toc239780269" w:history="1">
        <w:r w:rsidRPr="00A94068">
          <w:rPr>
            <w:rStyle w:val="Hperlink"/>
            <w:noProof/>
          </w:rPr>
          <w:t>2.6. Planeeringuala ja selle mõjuala analüüsil põhinevad järeldused ning ruumilise arengu eesmärgid. Planeeringu lahenduse põhjendus ja kaalutlused.</w:t>
        </w:r>
        <w:r>
          <w:rPr>
            <w:noProof/>
            <w:webHidden/>
          </w:rPr>
          <w:tab/>
        </w:r>
        <w:r>
          <w:rPr>
            <w:noProof/>
            <w:webHidden/>
          </w:rPr>
          <w:fldChar w:fldCharType="begin"/>
        </w:r>
        <w:r>
          <w:rPr>
            <w:noProof/>
            <w:webHidden/>
          </w:rPr>
          <w:instrText xml:space="preserve"> PAGEREF _Toc239780269 \h </w:instrText>
        </w:r>
        <w:r>
          <w:rPr>
            <w:noProof/>
            <w:webHidden/>
          </w:rPr>
        </w:r>
        <w:r>
          <w:rPr>
            <w:noProof/>
            <w:webHidden/>
          </w:rPr>
          <w:fldChar w:fldCharType="separate"/>
        </w:r>
        <w:r>
          <w:rPr>
            <w:noProof/>
            <w:webHidden/>
          </w:rPr>
          <w:t>11</w:t>
        </w:r>
        <w:r>
          <w:rPr>
            <w:noProof/>
            <w:webHidden/>
          </w:rPr>
          <w:fldChar w:fldCharType="end"/>
        </w:r>
      </w:hyperlink>
    </w:p>
    <w:p w14:paraId="43652B60" w14:textId="7C553BC4" w:rsidR="00A966A6" w:rsidRDefault="00A966A6">
      <w:pPr>
        <w:pStyle w:val="SK1"/>
        <w:rPr>
          <w:rFonts w:asciiTheme="minorHAnsi" w:eastAsiaTheme="minorEastAsia" w:hAnsiTheme="minorHAnsi"/>
          <w:caps w:val="0"/>
          <w:noProof/>
          <w:kern w:val="2"/>
          <w:szCs w:val="24"/>
          <w:lang w:val="en-US"/>
        </w:rPr>
      </w:pPr>
      <w:hyperlink w:anchor="_Toc239780270" w:history="1">
        <w:r w:rsidRPr="00A94068">
          <w:rPr>
            <w:rStyle w:val="Hperlink"/>
            <w:noProof/>
          </w:rPr>
          <w:t>3. Detailplaneeringu planeerimisettepanek</w:t>
        </w:r>
        <w:r>
          <w:rPr>
            <w:noProof/>
            <w:webHidden/>
          </w:rPr>
          <w:tab/>
        </w:r>
        <w:r>
          <w:rPr>
            <w:noProof/>
            <w:webHidden/>
          </w:rPr>
          <w:fldChar w:fldCharType="begin"/>
        </w:r>
        <w:r>
          <w:rPr>
            <w:noProof/>
            <w:webHidden/>
          </w:rPr>
          <w:instrText xml:space="preserve"> PAGEREF _Toc239780270 \h </w:instrText>
        </w:r>
        <w:r>
          <w:rPr>
            <w:noProof/>
            <w:webHidden/>
          </w:rPr>
        </w:r>
        <w:r>
          <w:rPr>
            <w:noProof/>
            <w:webHidden/>
          </w:rPr>
          <w:fldChar w:fldCharType="separate"/>
        </w:r>
        <w:r>
          <w:rPr>
            <w:noProof/>
            <w:webHidden/>
          </w:rPr>
          <w:t>12</w:t>
        </w:r>
        <w:r>
          <w:rPr>
            <w:noProof/>
            <w:webHidden/>
          </w:rPr>
          <w:fldChar w:fldCharType="end"/>
        </w:r>
      </w:hyperlink>
    </w:p>
    <w:p w14:paraId="1B3DDF2A" w14:textId="52FB8A33" w:rsidR="00A966A6" w:rsidRDefault="00A966A6">
      <w:pPr>
        <w:pStyle w:val="SK2"/>
        <w:rPr>
          <w:rFonts w:asciiTheme="minorHAnsi" w:eastAsiaTheme="minorEastAsia" w:hAnsiTheme="minorHAnsi"/>
          <w:noProof/>
          <w:kern w:val="2"/>
          <w:szCs w:val="24"/>
          <w:lang w:val="en-US"/>
        </w:rPr>
      </w:pPr>
      <w:hyperlink w:anchor="_Toc239780271" w:history="1">
        <w:r w:rsidRPr="00A94068">
          <w:rPr>
            <w:rStyle w:val="Hperlink"/>
            <w:noProof/>
          </w:rPr>
          <w:t>3.1. Planeeringuala kruntideks jaotamine</w:t>
        </w:r>
        <w:r>
          <w:rPr>
            <w:noProof/>
            <w:webHidden/>
          </w:rPr>
          <w:tab/>
        </w:r>
        <w:r>
          <w:rPr>
            <w:noProof/>
            <w:webHidden/>
          </w:rPr>
          <w:fldChar w:fldCharType="begin"/>
        </w:r>
        <w:r>
          <w:rPr>
            <w:noProof/>
            <w:webHidden/>
          </w:rPr>
          <w:instrText xml:space="preserve"> PAGEREF _Toc239780271 \h </w:instrText>
        </w:r>
        <w:r>
          <w:rPr>
            <w:noProof/>
            <w:webHidden/>
          </w:rPr>
        </w:r>
        <w:r>
          <w:rPr>
            <w:noProof/>
            <w:webHidden/>
          </w:rPr>
          <w:fldChar w:fldCharType="separate"/>
        </w:r>
        <w:r>
          <w:rPr>
            <w:noProof/>
            <w:webHidden/>
          </w:rPr>
          <w:t>12</w:t>
        </w:r>
        <w:r>
          <w:rPr>
            <w:noProof/>
            <w:webHidden/>
          </w:rPr>
          <w:fldChar w:fldCharType="end"/>
        </w:r>
      </w:hyperlink>
    </w:p>
    <w:p w14:paraId="2FA70734" w14:textId="52A71985" w:rsidR="00A966A6" w:rsidRDefault="00A966A6">
      <w:pPr>
        <w:pStyle w:val="SK2"/>
        <w:rPr>
          <w:rFonts w:asciiTheme="minorHAnsi" w:eastAsiaTheme="minorEastAsia" w:hAnsiTheme="minorHAnsi"/>
          <w:noProof/>
          <w:kern w:val="2"/>
          <w:szCs w:val="24"/>
          <w:lang w:val="en-US"/>
        </w:rPr>
      </w:pPr>
      <w:hyperlink w:anchor="_Toc239780272" w:history="1">
        <w:r w:rsidRPr="00A94068">
          <w:rPr>
            <w:rStyle w:val="Hperlink"/>
            <w:noProof/>
          </w:rPr>
          <w:t>3.2. Krundi hoonestusala</w:t>
        </w:r>
        <w:r>
          <w:rPr>
            <w:noProof/>
            <w:webHidden/>
          </w:rPr>
          <w:tab/>
        </w:r>
        <w:r>
          <w:rPr>
            <w:noProof/>
            <w:webHidden/>
          </w:rPr>
          <w:fldChar w:fldCharType="begin"/>
        </w:r>
        <w:r>
          <w:rPr>
            <w:noProof/>
            <w:webHidden/>
          </w:rPr>
          <w:instrText xml:space="preserve"> PAGEREF _Toc239780272 \h </w:instrText>
        </w:r>
        <w:r>
          <w:rPr>
            <w:noProof/>
            <w:webHidden/>
          </w:rPr>
        </w:r>
        <w:r>
          <w:rPr>
            <w:noProof/>
            <w:webHidden/>
          </w:rPr>
          <w:fldChar w:fldCharType="separate"/>
        </w:r>
        <w:r>
          <w:rPr>
            <w:noProof/>
            <w:webHidden/>
          </w:rPr>
          <w:t>13</w:t>
        </w:r>
        <w:r>
          <w:rPr>
            <w:noProof/>
            <w:webHidden/>
          </w:rPr>
          <w:fldChar w:fldCharType="end"/>
        </w:r>
      </w:hyperlink>
    </w:p>
    <w:p w14:paraId="35CC3187" w14:textId="4060F607" w:rsidR="00A966A6" w:rsidRDefault="00A966A6">
      <w:pPr>
        <w:pStyle w:val="SK2"/>
        <w:rPr>
          <w:rFonts w:asciiTheme="minorHAnsi" w:eastAsiaTheme="minorEastAsia" w:hAnsiTheme="minorHAnsi"/>
          <w:noProof/>
          <w:kern w:val="2"/>
          <w:szCs w:val="24"/>
          <w:lang w:val="en-US"/>
        </w:rPr>
      </w:pPr>
      <w:hyperlink w:anchor="_Toc239780273" w:history="1">
        <w:r w:rsidRPr="00A94068">
          <w:rPr>
            <w:rStyle w:val="Hperlink"/>
            <w:noProof/>
          </w:rPr>
          <w:t>3.3. Krundi ehitusõigus</w:t>
        </w:r>
        <w:r>
          <w:rPr>
            <w:noProof/>
            <w:webHidden/>
          </w:rPr>
          <w:tab/>
        </w:r>
        <w:r>
          <w:rPr>
            <w:noProof/>
            <w:webHidden/>
          </w:rPr>
          <w:fldChar w:fldCharType="begin"/>
        </w:r>
        <w:r>
          <w:rPr>
            <w:noProof/>
            <w:webHidden/>
          </w:rPr>
          <w:instrText xml:space="preserve"> PAGEREF _Toc239780273 \h </w:instrText>
        </w:r>
        <w:r>
          <w:rPr>
            <w:noProof/>
            <w:webHidden/>
          </w:rPr>
        </w:r>
        <w:r>
          <w:rPr>
            <w:noProof/>
            <w:webHidden/>
          </w:rPr>
          <w:fldChar w:fldCharType="separate"/>
        </w:r>
        <w:r>
          <w:rPr>
            <w:noProof/>
            <w:webHidden/>
          </w:rPr>
          <w:t>13</w:t>
        </w:r>
        <w:r>
          <w:rPr>
            <w:noProof/>
            <w:webHidden/>
          </w:rPr>
          <w:fldChar w:fldCharType="end"/>
        </w:r>
      </w:hyperlink>
    </w:p>
    <w:p w14:paraId="7594E780" w14:textId="29BDC447" w:rsidR="00A966A6" w:rsidRDefault="00A966A6">
      <w:pPr>
        <w:pStyle w:val="SK2"/>
        <w:rPr>
          <w:rFonts w:asciiTheme="minorHAnsi" w:eastAsiaTheme="minorEastAsia" w:hAnsiTheme="minorHAnsi"/>
          <w:noProof/>
          <w:kern w:val="2"/>
          <w:szCs w:val="24"/>
          <w:lang w:val="en-US"/>
        </w:rPr>
      </w:pPr>
      <w:hyperlink w:anchor="_Toc239780274" w:history="1">
        <w:r w:rsidRPr="00A94068">
          <w:rPr>
            <w:rStyle w:val="Hperlink"/>
            <w:noProof/>
          </w:rPr>
          <w:t>3.4. Juurdepääsuteede asukohad ja liiklus- ning parkimiskorraldus</w:t>
        </w:r>
        <w:r>
          <w:rPr>
            <w:noProof/>
            <w:webHidden/>
          </w:rPr>
          <w:tab/>
        </w:r>
        <w:r>
          <w:rPr>
            <w:noProof/>
            <w:webHidden/>
          </w:rPr>
          <w:fldChar w:fldCharType="begin"/>
        </w:r>
        <w:r>
          <w:rPr>
            <w:noProof/>
            <w:webHidden/>
          </w:rPr>
          <w:instrText xml:space="preserve"> PAGEREF _Toc239780274 \h </w:instrText>
        </w:r>
        <w:r>
          <w:rPr>
            <w:noProof/>
            <w:webHidden/>
          </w:rPr>
        </w:r>
        <w:r>
          <w:rPr>
            <w:noProof/>
            <w:webHidden/>
          </w:rPr>
          <w:fldChar w:fldCharType="separate"/>
        </w:r>
        <w:r>
          <w:rPr>
            <w:noProof/>
            <w:webHidden/>
          </w:rPr>
          <w:t>14</w:t>
        </w:r>
        <w:r>
          <w:rPr>
            <w:noProof/>
            <w:webHidden/>
          </w:rPr>
          <w:fldChar w:fldCharType="end"/>
        </w:r>
      </w:hyperlink>
    </w:p>
    <w:p w14:paraId="6C820312" w14:textId="07C3C9FF" w:rsidR="00A966A6" w:rsidRDefault="00A966A6">
      <w:pPr>
        <w:pStyle w:val="SK2"/>
        <w:rPr>
          <w:rFonts w:asciiTheme="minorHAnsi" w:eastAsiaTheme="minorEastAsia" w:hAnsiTheme="minorHAnsi"/>
          <w:noProof/>
          <w:kern w:val="2"/>
          <w:szCs w:val="24"/>
          <w:lang w:val="en-US"/>
        </w:rPr>
      </w:pPr>
      <w:hyperlink w:anchor="_Toc239780275" w:history="1">
        <w:r w:rsidRPr="00A94068">
          <w:rPr>
            <w:rStyle w:val="Hperlink"/>
            <w:noProof/>
          </w:rPr>
          <w:t>3.5. Ehitise arhitektuurilised ja kujunduslikud ning ehituslikud tingimused</w:t>
        </w:r>
        <w:r>
          <w:rPr>
            <w:noProof/>
            <w:webHidden/>
          </w:rPr>
          <w:tab/>
        </w:r>
        <w:r>
          <w:rPr>
            <w:noProof/>
            <w:webHidden/>
          </w:rPr>
          <w:fldChar w:fldCharType="begin"/>
        </w:r>
        <w:r>
          <w:rPr>
            <w:noProof/>
            <w:webHidden/>
          </w:rPr>
          <w:instrText xml:space="preserve"> PAGEREF _Toc239780275 \h </w:instrText>
        </w:r>
        <w:r>
          <w:rPr>
            <w:noProof/>
            <w:webHidden/>
          </w:rPr>
        </w:r>
        <w:r>
          <w:rPr>
            <w:noProof/>
            <w:webHidden/>
          </w:rPr>
          <w:fldChar w:fldCharType="separate"/>
        </w:r>
        <w:r>
          <w:rPr>
            <w:noProof/>
            <w:webHidden/>
          </w:rPr>
          <w:t>15</w:t>
        </w:r>
        <w:r>
          <w:rPr>
            <w:noProof/>
            <w:webHidden/>
          </w:rPr>
          <w:fldChar w:fldCharType="end"/>
        </w:r>
      </w:hyperlink>
    </w:p>
    <w:p w14:paraId="52BCC731" w14:textId="2807EA96" w:rsidR="00A966A6" w:rsidRDefault="00A966A6">
      <w:pPr>
        <w:pStyle w:val="SK2"/>
        <w:rPr>
          <w:rFonts w:asciiTheme="minorHAnsi" w:eastAsiaTheme="minorEastAsia" w:hAnsiTheme="minorHAnsi"/>
          <w:noProof/>
          <w:kern w:val="2"/>
          <w:szCs w:val="24"/>
          <w:lang w:val="en-US"/>
        </w:rPr>
      </w:pPr>
      <w:hyperlink w:anchor="_Toc239780276" w:history="1">
        <w:r w:rsidRPr="00A94068">
          <w:rPr>
            <w:rStyle w:val="Hperlink"/>
            <w:noProof/>
          </w:rPr>
          <w:t>3.6. Haljastus ja heakord ning vertikaalplaneerimine</w:t>
        </w:r>
        <w:r>
          <w:rPr>
            <w:noProof/>
            <w:webHidden/>
          </w:rPr>
          <w:tab/>
        </w:r>
        <w:r>
          <w:rPr>
            <w:noProof/>
            <w:webHidden/>
          </w:rPr>
          <w:fldChar w:fldCharType="begin"/>
        </w:r>
        <w:r>
          <w:rPr>
            <w:noProof/>
            <w:webHidden/>
          </w:rPr>
          <w:instrText xml:space="preserve"> PAGEREF _Toc239780276 \h </w:instrText>
        </w:r>
        <w:r>
          <w:rPr>
            <w:noProof/>
            <w:webHidden/>
          </w:rPr>
        </w:r>
        <w:r>
          <w:rPr>
            <w:noProof/>
            <w:webHidden/>
          </w:rPr>
          <w:fldChar w:fldCharType="separate"/>
        </w:r>
        <w:r>
          <w:rPr>
            <w:noProof/>
            <w:webHidden/>
          </w:rPr>
          <w:t>16</w:t>
        </w:r>
        <w:r>
          <w:rPr>
            <w:noProof/>
            <w:webHidden/>
          </w:rPr>
          <w:fldChar w:fldCharType="end"/>
        </w:r>
      </w:hyperlink>
    </w:p>
    <w:p w14:paraId="2F32942B" w14:textId="0EA26C1C" w:rsidR="00A966A6" w:rsidRDefault="00A966A6">
      <w:pPr>
        <w:pStyle w:val="SK2"/>
        <w:rPr>
          <w:rFonts w:asciiTheme="minorHAnsi" w:eastAsiaTheme="minorEastAsia" w:hAnsiTheme="minorHAnsi"/>
          <w:noProof/>
          <w:kern w:val="2"/>
          <w:szCs w:val="24"/>
          <w:lang w:val="en-US"/>
        </w:rPr>
      </w:pPr>
      <w:hyperlink w:anchor="_Toc239780277" w:history="1">
        <w:r w:rsidRPr="00A94068">
          <w:rPr>
            <w:rStyle w:val="Hperlink"/>
            <w:noProof/>
          </w:rPr>
          <w:t>3.7. Tehnovõrkude ja rajatiste asukohad</w:t>
        </w:r>
        <w:r>
          <w:rPr>
            <w:noProof/>
            <w:webHidden/>
          </w:rPr>
          <w:tab/>
        </w:r>
        <w:r>
          <w:rPr>
            <w:noProof/>
            <w:webHidden/>
          </w:rPr>
          <w:fldChar w:fldCharType="begin"/>
        </w:r>
        <w:r>
          <w:rPr>
            <w:noProof/>
            <w:webHidden/>
          </w:rPr>
          <w:instrText xml:space="preserve"> PAGEREF _Toc239780277 \h </w:instrText>
        </w:r>
        <w:r>
          <w:rPr>
            <w:noProof/>
            <w:webHidden/>
          </w:rPr>
        </w:r>
        <w:r>
          <w:rPr>
            <w:noProof/>
            <w:webHidden/>
          </w:rPr>
          <w:fldChar w:fldCharType="separate"/>
        </w:r>
        <w:r>
          <w:rPr>
            <w:noProof/>
            <w:webHidden/>
          </w:rPr>
          <w:t>17</w:t>
        </w:r>
        <w:r>
          <w:rPr>
            <w:noProof/>
            <w:webHidden/>
          </w:rPr>
          <w:fldChar w:fldCharType="end"/>
        </w:r>
      </w:hyperlink>
    </w:p>
    <w:p w14:paraId="426B08A4" w14:textId="6EAEE1C8" w:rsidR="00A966A6" w:rsidRDefault="00A966A6">
      <w:pPr>
        <w:pStyle w:val="SK3"/>
        <w:rPr>
          <w:rFonts w:asciiTheme="minorHAnsi" w:eastAsiaTheme="minorEastAsia" w:hAnsiTheme="minorHAnsi"/>
          <w:noProof/>
          <w:kern w:val="2"/>
          <w:szCs w:val="24"/>
          <w:lang w:val="en-US"/>
        </w:rPr>
      </w:pPr>
      <w:hyperlink w:anchor="_Toc239780278" w:history="1">
        <w:r w:rsidRPr="00A94068">
          <w:rPr>
            <w:rStyle w:val="Hperlink"/>
            <w:noProof/>
          </w:rPr>
          <w:t>3.7.1. Veevarustus, reoveekanalisatsioon ja sademevesi</w:t>
        </w:r>
        <w:r>
          <w:rPr>
            <w:noProof/>
            <w:webHidden/>
          </w:rPr>
          <w:tab/>
        </w:r>
        <w:r>
          <w:rPr>
            <w:noProof/>
            <w:webHidden/>
          </w:rPr>
          <w:fldChar w:fldCharType="begin"/>
        </w:r>
        <w:r>
          <w:rPr>
            <w:noProof/>
            <w:webHidden/>
          </w:rPr>
          <w:instrText xml:space="preserve"> PAGEREF _Toc239780278 \h </w:instrText>
        </w:r>
        <w:r>
          <w:rPr>
            <w:noProof/>
            <w:webHidden/>
          </w:rPr>
        </w:r>
        <w:r>
          <w:rPr>
            <w:noProof/>
            <w:webHidden/>
          </w:rPr>
          <w:fldChar w:fldCharType="separate"/>
        </w:r>
        <w:r>
          <w:rPr>
            <w:noProof/>
            <w:webHidden/>
          </w:rPr>
          <w:t>17</w:t>
        </w:r>
        <w:r>
          <w:rPr>
            <w:noProof/>
            <w:webHidden/>
          </w:rPr>
          <w:fldChar w:fldCharType="end"/>
        </w:r>
      </w:hyperlink>
    </w:p>
    <w:p w14:paraId="1F375F4F" w14:textId="3D33889A" w:rsidR="00A966A6" w:rsidRDefault="00A966A6">
      <w:pPr>
        <w:pStyle w:val="SK3"/>
        <w:rPr>
          <w:rFonts w:asciiTheme="minorHAnsi" w:eastAsiaTheme="minorEastAsia" w:hAnsiTheme="minorHAnsi"/>
          <w:noProof/>
          <w:kern w:val="2"/>
          <w:szCs w:val="24"/>
          <w:lang w:val="en-US"/>
        </w:rPr>
      </w:pPr>
      <w:hyperlink w:anchor="_Toc239780279" w:history="1">
        <w:r w:rsidRPr="00A94068">
          <w:rPr>
            <w:rStyle w:val="Hperlink"/>
            <w:noProof/>
          </w:rPr>
          <w:t>3.7.2. Elektrivarustus. Välisvalgustus</w:t>
        </w:r>
        <w:r>
          <w:rPr>
            <w:noProof/>
            <w:webHidden/>
          </w:rPr>
          <w:tab/>
        </w:r>
        <w:r>
          <w:rPr>
            <w:noProof/>
            <w:webHidden/>
          </w:rPr>
          <w:fldChar w:fldCharType="begin"/>
        </w:r>
        <w:r>
          <w:rPr>
            <w:noProof/>
            <w:webHidden/>
          </w:rPr>
          <w:instrText xml:space="preserve"> PAGEREF _Toc239780279 \h </w:instrText>
        </w:r>
        <w:r>
          <w:rPr>
            <w:noProof/>
            <w:webHidden/>
          </w:rPr>
        </w:r>
        <w:r>
          <w:rPr>
            <w:noProof/>
            <w:webHidden/>
          </w:rPr>
          <w:fldChar w:fldCharType="separate"/>
        </w:r>
        <w:r>
          <w:rPr>
            <w:noProof/>
            <w:webHidden/>
          </w:rPr>
          <w:t>19</w:t>
        </w:r>
        <w:r>
          <w:rPr>
            <w:noProof/>
            <w:webHidden/>
          </w:rPr>
          <w:fldChar w:fldCharType="end"/>
        </w:r>
      </w:hyperlink>
    </w:p>
    <w:p w14:paraId="2A502A79" w14:textId="5A1C1608" w:rsidR="00A966A6" w:rsidRDefault="00A966A6">
      <w:pPr>
        <w:pStyle w:val="SK3"/>
        <w:rPr>
          <w:rFonts w:asciiTheme="minorHAnsi" w:eastAsiaTheme="minorEastAsia" w:hAnsiTheme="minorHAnsi"/>
          <w:noProof/>
          <w:kern w:val="2"/>
          <w:szCs w:val="24"/>
          <w:lang w:val="en-US"/>
        </w:rPr>
      </w:pPr>
      <w:hyperlink w:anchor="_Toc239780280" w:history="1">
        <w:r w:rsidRPr="00A94068">
          <w:rPr>
            <w:rStyle w:val="Hperlink"/>
            <w:noProof/>
          </w:rPr>
          <w:t>3.7.3. Soojavarustus</w:t>
        </w:r>
        <w:r>
          <w:rPr>
            <w:noProof/>
            <w:webHidden/>
          </w:rPr>
          <w:tab/>
        </w:r>
        <w:r>
          <w:rPr>
            <w:noProof/>
            <w:webHidden/>
          </w:rPr>
          <w:fldChar w:fldCharType="begin"/>
        </w:r>
        <w:r>
          <w:rPr>
            <w:noProof/>
            <w:webHidden/>
          </w:rPr>
          <w:instrText xml:space="preserve"> PAGEREF _Toc239780280 \h </w:instrText>
        </w:r>
        <w:r>
          <w:rPr>
            <w:noProof/>
            <w:webHidden/>
          </w:rPr>
        </w:r>
        <w:r>
          <w:rPr>
            <w:noProof/>
            <w:webHidden/>
          </w:rPr>
          <w:fldChar w:fldCharType="separate"/>
        </w:r>
        <w:r>
          <w:rPr>
            <w:noProof/>
            <w:webHidden/>
          </w:rPr>
          <w:t>19</w:t>
        </w:r>
        <w:r>
          <w:rPr>
            <w:noProof/>
            <w:webHidden/>
          </w:rPr>
          <w:fldChar w:fldCharType="end"/>
        </w:r>
      </w:hyperlink>
    </w:p>
    <w:p w14:paraId="607A3674" w14:textId="6C59C76B" w:rsidR="00A966A6" w:rsidRDefault="00A966A6">
      <w:pPr>
        <w:pStyle w:val="SK3"/>
        <w:rPr>
          <w:rFonts w:asciiTheme="minorHAnsi" w:eastAsiaTheme="minorEastAsia" w:hAnsiTheme="minorHAnsi"/>
          <w:noProof/>
          <w:kern w:val="2"/>
          <w:szCs w:val="24"/>
          <w:lang w:val="en-US"/>
        </w:rPr>
      </w:pPr>
      <w:hyperlink w:anchor="_Toc239780281" w:history="1">
        <w:r w:rsidRPr="00A94068">
          <w:rPr>
            <w:rStyle w:val="Hperlink"/>
            <w:noProof/>
          </w:rPr>
          <w:t>3.7.4. Telekommunikatsioonivarustus</w:t>
        </w:r>
        <w:r>
          <w:rPr>
            <w:noProof/>
            <w:webHidden/>
          </w:rPr>
          <w:tab/>
        </w:r>
        <w:r>
          <w:rPr>
            <w:noProof/>
            <w:webHidden/>
          </w:rPr>
          <w:fldChar w:fldCharType="begin"/>
        </w:r>
        <w:r>
          <w:rPr>
            <w:noProof/>
            <w:webHidden/>
          </w:rPr>
          <w:instrText xml:space="preserve"> PAGEREF _Toc239780281 \h </w:instrText>
        </w:r>
        <w:r>
          <w:rPr>
            <w:noProof/>
            <w:webHidden/>
          </w:rPr>
        </w:r>
        <w:r>
          <w:rPr>
            <w:noProof/>
            <w:webHidden/>
          </w:rPr>
          <w:fldChar w:fldCharType="separate"/>
        </w:r>
        <w:r>
          <w:rPr>
            <w:noProof/>
            <w:webHidden/>
          </w:rPr>
          <w:t>20</w:t>
        </w:r>
        <w:r>
          <w:rPr>
            <w:noProof/>
            <w:webHidden/>
          </w:rPr>
          <w:fldChar w:fldCharType="end"/>
        </w:r>
      </w:hyperlink>
    </w:p>
    <w:p w14:paraId="4B87D974" w14:textId="1371F296" w:rsidR="00A966A6" w:rsidRDefault="00A966A6">
      <w:pPr>
        <w:pStyle w:val="SK2"/>
        <w:rPr>
          <w:rFonts w:asciiTheme="minorHAnsi" w:eastAsiaTheme="minorEastAsia" w:hAnsiTheme="minorHAnsi"/>
          <w:noProof/>
          <w:kern w:val="2"/>
          <w:szCs w:val="24"/>
          <w:lang w:val="en-US"/>
        </w:rPr>
      </w:pPr>
      <w:hyperlink w:anchor="_Toc239780282" w:history="1">
        <w:r w:rsidRPr="00A94068">
          <w:rPr>
            <w:rStyle w:val="Hperlink"/>
            <w:noProof/>
          </w:rPr>
          <w:t>3.8. Tuleohutus ja tuletõrje veevarustus</w:t>
        </w:r>
        <w:r>
          <w:rPr>
            <w:noProof/>
            <w:webHidden/>
          </w:rPr>
          <w:tab/>
        </w:r>
        <w:r>
          <w:rPr>
            <w:noProof/>
            <w:webHidden/>
          </w:rPr>
          <w:fldChar w:fldCharType="begin"/>
        </w:r>
        <w:r>
          <w:rPr>
            <w:noProof/>
            <w:webHidden/>
          </w:rPr>
          <w:instrText xml:space="preserve"> PAGEREF _Toc239780282 \h </w:instrText>
        </w:r>
        <w:r>
          <w:rPr>
            <w:noProof/>
            <w:webHidden/>
          </w:rPr>
        </w:r>
        <w:r>
          <w:rPr>
            <w:noProof/>
            <w:webHidden/>
          </w:rPr>
          <w:fldChar w:fldCharType="separate"/>
        </w:r>
        <w:r>
          <w:rPr>
            <w:noProof/>
            <w:webHidden/>
          </w:rPr>
          <w:t>20</w:t>
        </w:r>
        <w:r>
          <w:rPr>
            <w:noProof/>
            <w:webHidden/>
          </w:rPr>
          <w:fldChar w:fldCharType="end"/>
        </w:r>
      </w:hyperlink>
    </w:p>
    <w:p w14:paraId="35AE24C3" w14:textId="228EADD8" w:rsidR="00A966A6" w:rsidRDefault="00A966A6">
      <w:pPr>
        <w:pStyle w:val="SK2"/>
        <w:rPr>
          <w:rFonts w:asciiTheme="minorHAnsi" w:eastAsiaTheme="minorEastAsia" w:hAnsiTheme="minorHAnsi"/>
          <w:noProof/>
          <w:kern w:val="2"/>
          <w:szCs w:val="24"/>
          <w:lang w:val="en-US"/>
        </w:rPr>
      </w:pPr>
      <w:hyperlink w:anchor="_Toc239780283" w:history="1">
        <w:r w:rsidRPr="00A94068">
          <w:rPr>
            <w:rStyle w:val="Hperlink"/>
            <w:noProof/>
          </w:rPr>
          <w:t>3.9. Kuritegevuse riske vähendavad tingimused</w:t>
        </w:r>
        <w:r>
          <w:rPr>
            <w:noProof/>
            <w:webHidden/>
          </w:rPr>
          <w:tab/>
        </w:r>
        <w:r>
          <w:rPr>
            <w:noProof/>
            <w:webHidden/>
          </w:rPr>
          <w:fldChar w:fldCharType="begin"/>
        </w:r>
        <w:r>
          <w:rPr>
            <w:noProof/>
            <w:webHidden/>
          </w:rPr>
          <w:instrText xml:space="preserve"> PAGEREF _Toc239780283 \h </w:instrText>
        </w:r>
        <w:r>
          <w:rPr>
            <w:noProof/>
            <w:webHidden/>
          </w:rPr>
        </w:r>
        <w:r>
          <w:rPr>
            <w:noProof/>
            <w:webHidden/>
          </w:rPr>
          <w:fldChar w:fldCharType="separate"/>
        </w:r>
        <w:r>
          <w:rPr>
            <w:noProof/>
            <w:webHidden/>
          </w:rPr>
          <w:t>21</w:t>
        </w:r>
        <w:r>
          <w:rPr>
            <w:noProof/>
            <w:webHidden/>
          </w:rPr>
          <w:fldChar w:fldCharType="end"/>
        </w:r>
      </w:hyperlink>
    </w:p>
    <w:p w14:paraId="74C51CB6" w14:textId="3925116F" w:rsidR="00A966A6" w:rsidRDefault="00A966A6">
      <w:pPr>
        <w:pStyle w:val="SK2"/>
        <w:rPr>
          <w:rFonts w:asciiTheme="minorHAnsi" w:eastAsiaTheme="minorEastAsia" w:hAnsiTheme="minorHAnsi"/>
          <w:noProof/>
          <w:kern w:val="2"/>
          <w:szCs w:val="24"/>
          <w:lang w:val="en-US"/>
        </w:rPr>
      </w:pPr>
      <w:hyperlink w:anchor="_Toc239780284" w:history="1">
        <w:r w:rsidRPr="00A94068">
          <w:rPr>
            <w:rStyle w:val="Hperlink"/>
            <w:noProof/>
          </w:rPr>
          <w:t>3.10. Keskkonnatingimuste seadmine</w:t>
        </w:r>
        <w:r>
          <w:rPr>
            <w:noProof/>
            <w:webHidden/>
          </w:rPr>
          <w:tab/>
        </w:r>
        <w:r>
          <w:rPr>
            <w:noProof/>
            <w:webHidden/>
          </w:rPr>
          <w:fldChar w:fldCharType="begin"/>
        </w:r>
        <w:r>
          <w:rPr>
            <w:noProof/>
            <w:webHidden/>
          </w:rPr>
          <w:instrText xml:space="preserve"> PAGEREF _Toc239780284 \h </w:instrText>
        </w:r>
        <w:r>
          <w:rPr>
            <w:noProof/>
            <w:webHidden/>
          </w:rPr>
        </w:r>
        <w:r>
          <w:rPr>
            <w:noProof/>
            <w:webHidden/>
          </w:rPr>
          <w:fldChar w:fldCharType="separate"/>
        </w:r>
        <w:r>
          <w:rPr>
            <w:noProof/>
            <w:webHidden/>
          </w:rPr>
          <w:t>21</w:t>
        </w:r>
        <w:r>
          <w:rPr>
            <w:noProof/>
            <w:webHidden/>
          </w:rPr>
          <w:fldChar w:fldCharType="end"/>
        </w:r>
      </w:hyperlink>
    </w:p>
    <w:p w14:paraId="48EB6415" w14:textId="41904E25" w:rsidR="00A966A6" w:rsidRDefault="00A966A6">
      <w:pPr>
        <w:pStyle w:val="SK3"/>
        <w:rPr>
          <w:rFonts w:asciiTheme="minorHAnsi" w:eastAsiaTheme="minorEastAsia" w:hAnsiTheme="minorHAnsi"/>
          <w:noProof/>
          <w:kern w:val="2"/>
          <w:szCs w:val="24"/>
          <w:lang w:val="en-US"/>
        </w:rPr>
      </w:pPr>
      <w:hyperlink w:anchor="_Toc239780285" w:history="1">
        <w:r w:rsidRPr="00A94068">
          <w:rPr>
            <w:rStyle w:val="Hperlink"/>
            <w:noProof/>
          </w:rPr>
          <w:t>3.10.1. Põhja- ja pinnavee kaitstuse tagamine</w:t>
        </w:r>
        <w:r>
          <w:rPr>
            <w:noProof/>
            <w:webHidden/>
          </w:rPr>
          <w:tab/>
        </w:r>
        <w:r>
          <w:rPr>
            <w:noProof/>
            <w:webHidden/>
          </w:rPr>
          <w:fldChar w:fldCharType="begin"/>
        </w:r>
        <w:r>
          <w:rPr>
            <w:noProof/>
            <w:webHidden/>
          </w:rPr>
          <w:instrText xml:space="preserve"> PAGEREF _Toc239780285 \h </w:instrText>
        </w:r>
        <w:r>
          <w:rPr>
            <w:noProof/>
            <w:webHidden/>
          </w:rPr>
        </w:r>
        <w:r>
          <w:rPr>
            <w:noProof/>
            <w:webHidden/>
          </w:rPr>
          <w:fldChar w:fldCharType="separate"/>
        </w:r>
        <w:r>
          <w:rPr>
            <w:noProof/>
            <w:webHidden/>
          </w:rPr>
          <w:t>21</w:t>
        </w:r>
        <w:r>
          <w:rPr>
            <w:noProof/>
            <w:webHidden/>
          </w:rPr>
          <w:fldChar w:fldCharType="end"/>
        </w:r>
      </w:hyperlink>
    </w:p>
    <w:p w14:paraId="096B5E1D" w14:textId="5F154871" w:rsidR="00A966A6" w:rsidRDefault="00A966A6">
      <w:pPr>
        <w:pStyle w:val="SK3"/>
        <w:rPr>
          <w:rFonts w:asciiTheme="minorHAnsi" w:eastAsiaTheme="minorEastAsia" w:hAnsiTheme="minorHAnsi"/>
          <w:noProof/>
          <w:kern w:val="2"/>
          <w:szCs w:val="24"/>
          <w:lang w:val="en-US"/>
        </w:rPr>
      </w:pPr>
      <w:hyperlink w:anchor="_Toc239780286" w:history="1">
        <w:r w:rsidRPr="00A94068">
          <w:rPr>
            <w:rStyle w:val="Hperlink"/>
            <w:noProof/>
          </w:rPr>
          <w:t>3.10.2. Jäätmed</w:t>
        </w:r>
        <w:r>
          <w:rPr>
            <w:noProof/>
            <w:webHidden/>
          </w:rPr>
          <w:tab/>
        </w:r>
        <w:r>
          <w:rPr>
            <w:noProof/>
            <w:webHidden/>
          </w:rPr>
          <w:fldChar w:fldCharType="begin"/>
        </w:r>
        <w:r>
          <w:rPr>
            <w:noProof/>
            <w:webHidden/>
          </w:rPr>
          <w:instrText xml:space="preserve"> PAGEREF _Toc239780286 \h </w:instrText>
        </w:r>
        <w:r>
          <w:rPr>
            <w:noProof/>
            <w:webHidden/>
          </w:rPr>
        </w:r>
        <w:r>
          <w:rPr>
            <w:noProof/>
            <w:webHidden/>
          </w:rPr>
          <w:fldChar w:fldCharType="separate"/>
        </w:r>
        <w:r>
          <w:rPr>
            <w:noProof/>
            <w:webHidden/>
          </w:rPr>
          <w:t>22</w:t>
        </w:r>
        <w:r>
          <w:rPr>
            <w:noProof/>
            <w:webHidden/>
          </w:rPr>
          <w:fldChar w:fldCharType="end"/>
        </w:r>
      </w:hyperlink>
    </w:p>
    <w:p w14:paraId="770621E6" w14:textId="79EF6592" w:rsidR="00A966A6" w:rsidRDefault="00A966A6">
      <w:pPr>
        <w:pStyle w:val="SK3"/>
        <w:rPr>
          <w:rFonts w:asciiTheme="minorHAnsi" w:eastAsiaTheme="minorEastAsia" w:hAnsiTheme="minorHAnsi"/>
          <w:noProof/>
          <w:kern w:val="2"/>
          <w:szCs w:val="24"/>
          <w:lang w:val="en-US"/>
        </w:rPr>
      </w:pPr>
      <w:hyperlink w:anchor="_Toc239780287" w:history="1">
        <w:r w:rsidRPr="00A94068">
          <w:rPr>
            <w:rStyle w:val="Hperlink"/>
            <w:noProof/>
          </w:rPr>
          <w:t>3.10.3. Energiatõhusus</w:t>
        </w:r>
        <w:r>
          <w:rPr>
            <w:noProof/>
            <w:webHidden/>
          </w:rPr>
          <w:tab/>
        </w:r>
        <w:r>
          <w:rPr>
            <w:noProof/>
            <w:webHidden/>
          </w:rPr>
          <w:fldChar w:fldCharType="begin"/>
        </w:r>
        <w:r>
          <w:rPr>
            <w:noProof/>
            <w:webHidden/>
          </w:rPr>
          <w:instrText xml:space="preserve"> PAGEREF _Toc239780287 \h </w:instrText>
        </w:r>
        <w:r>
          <w:rPr>
            <w:noProof/>
            <w:webHidden/>
          </w:rPr>
        </w:r>
        <w:r>
          <w:rPr>
            <w:noProof/>
            <w:webHidden/>
          </w:rPr>
          <w:fldChar w:fldCharType="separate"/>
        </w:r>
        <w:r>
          <w:rPr>
            <w:noProof/>
            <w:webHidden/>
          </w:rPr>
          <w:t>22</w:t>
        </w:r>
        <w:r>
          <w:rPr>
            <w:noProof/>
            <w:webHidden/>
          </w:rPr>
          <w:fldChar w:fldCharType="end"/>
        </w:r>
      </w:hyperlink>
    </w:p>
    <w:p w14:paraId="414F6A91" w14:textId="77B25D3C" w:rsidR="00A966A6" w:rsidRDefault="00A966A6">
      <w:pPr>
        <w:pStyle w:val="SK3"/>
        <w:rPr>
          <w:rFonts w:asciiTheme="minorHAnsi" w:eastAsiaTheme="minorEastAsia" w:hAnsiTheme="minorHAnsi"/>
          <w:noProof/>
          <w:kern w:val="2"/>
          <w:szCs w:val="24"/>
          <w:lang w:val="en-US"/>
        </w:rPr>
      </w:pPr>
      <w:hyperlink w:anchor="_Toc239780288" w:history="1">
        <w:r w:rsidRPr="00A94068">
          <w:rPr>
            <w:rStyle w:val="Hperlink"/>
            <w:noProof/>
          </w:rPr>
          <w:t>3.10.4. Radoon</w:t>
        </w:r>
        <w:r>
          <w:rPr>
            <w:noProof/>
            <w:webHidden/>
          </w:rPr>
          <w:tab/>
        </w:r>
        <w:r>
          <w:rPr>
            <w:noProof/>
            <w:webHidden/>
          </w:rPr>
          <w:fldChar w:fldCharType="begin"/>
        </w:r>
        <w:r>
          <w:rPr>
            <w:noProof/>
            <w:webHidden/>
          </w:rPr>
          <w:instrText xml:space="preserve"> PAGEREF _Toc239780288 \h </w:instrText>
        </w:r>
        <w:r>
          <w:rPr>
            <w:noProof/>
            <w:webHidden/>
          </w:rPr>
        </w:r>
        <w:r>
          <w:rPr>
            <w:noProof/>
            <w:webHidden/>
          </w:rPr>
          <w:fldChar w:fldCharType="separate"/>
        </w:r>
        <w:r>
          <w:rPr>
            <w:noProof/>
            <w:webHidden/>
          </w:rPr>
          <w:t>23</w:t>
        </w:r>
        <w:r>
          <w:rPr>
            <w:noProof/>
            <w:webHidden/>
          </w:rPr>
          <w:fldChar w:fldCharType="end"/>
        </w:r>
      </w:hyperlink>
    </w:p>
    <w:p w14:paraId="1EB819D0" w14:textId="3ECEC6A6" w:rsidR="00A966A6" w:rsidRDefault="00A966A6">
      <w:pPr>
        <w:pStyle w:val="SK3"/>
        <w:rPr>
          <w:rFonts w:asciiTheme="minorHAnsi" w:eastAsiaTheme="minorEastAsia" w:hAnsiTheme="minorHAnsi"/>
          <w:noProof/>
          <w:kern w:val="2"/>
          <w:szCs w:val="24"/>
          <w:lang w:val="en-US"/>
        </w:rPr>
      </w:pPr>
      <w:hyperlink w:anchor="_Toc239780289" w:history="1">
        <w:r w:rsidRPr="00A94068">
          <w:rPr>
            <w:rStyle w:val="Hperlink"/>
            <w:noProof/>
          </w:rPr>
          <w:t>3.10.5. Müra, vibratsioon ja välisõhu kvaliteet</w:t>
        </w:r>
        <w:r>
          <w:rPr>
            <w:noProof/>
            <w:webHidden/>
          </w:rPr>
          <w:tab/>
        </w:r>
        <w:r>
          <w:rPr>
            <w:noProof/>
            <w:webHidden/>
          </w:rPr>
          <w:fldChar w:fldCharType="begin"/>
        </w:r>
        <w:r>
          <w:rPr>
            <w:noProof/>
            <w:webHidden/>
          </w:rPr>
          <w:instrText xml:space="preserve"> PAGEREF _Toc239780289 \h </w:instrText>
        </w:r>
        <w:r>
          <w:rPr>
            <w:noProof/>
            <w:webHidden/>
          </w:rPr>
        </w:r>
        <w:r>
          <w:rPr>
            <w:noProof/>
            <w:webHidden/>
          </w:rPr>
          <w:fldChar w:fldCharType="separate"/>
        </w:r>
        <w:r>
          <w:rPr>
            <w:noProof/>
            <w:webHidden/>
          </w:rPr>
          <w:t>23</w:t>
        </w:r>
        <w:r>
          <w:rPr>
            <w:noProof/>
            <w:webHidden/>
          </w:rPr>
          <w:fldChar w:fldCharType="end"/>
        </w:r>
      </w:hyperlink>
    </w:p>
    <w:p w14:paraId="17C311F0" w14:textId="43C506CB" w:rsidR="00A966A6" w:rsidRDefault="00A966A6">
      <w:pPr>
        <w:pStyle w:val="SK2"/>
        <w:rPr>
          <w:rFonts w:asciiTheme="minorHAnsi" w:eastAsiaTheme="minorEastAsia" w:hAnsiTheme="minorHAnsi"/>
          <w:noProof/>
          <w:kern w:val="2"/>
          <w:szCs w:val="24"/>
          <w:lang w:val="en-US"/>
        </w:rPr>
      </w:pPr>
      <w:hyperlink w:anchor="_Toc239780290" w:history="1">
        <w:r w:rsidRPr="00A94068">
          <w:rPr>
            <w:rStyle w:val="Hperlink"/>
            <w:noProof/>
          </w:rPr>
          <w:t>3.11. Servituudi seadmise vajadus ja kitsendused</w:t>
        </w:r>
        <w:r>
          <w:rPr>
            <w:noProof/>
            <w:webHidden/>
          </w:rPr>
          <w:tab/>
        </w:r>
        <w:r>
          <w:rPr>
            <w:noProof/>
            <w:webHidden/>
          </w:rPr>
          <w:fldChar w:fldCharType="begin"/>
        </w:r>
        <w:r>
          <w:rPr>
            <w:noProof/>
            <w:webHidden/>
          </w:rPr>
          <w:instrText xml:space="preserve"> PAGEREF _Toc239780290 \h </w:instrText>
        </w:r>
        <w:r>
          <w:rPr>
            <w:noProof/>
            <w:webHidden/>
          </w:rPr>
        </w:r>
        <w:r>
          <w:rPr>
            <w:noProof/>
            <w:webHidden/>
          </w:rPr>
          <w:fldChar w:fldCharType="separate"/>
        </w:r>
        <w:r>
          <w:rPr>
            <w:noProof/>
            <w:webHidden/>
          </w:rPr>
          <w:t>28</w:t>
        </w:r>
        <w:r>
          <w:rPr>
            <w:noProof/>
            <w:webHidden/>
          </w:rPr>
          <w:fldChar w:fldCharType="end"/>
        </w:r>
      </w:hyperlink>
    </w:p>
    <w:p w14:paraId="3193E1B4" w14:textId="0D6F59B1" w:rsidR="00A966A6" w:rsidRDefault="00A966A6">
      <w:pPr>
        <w:pStyle w:val="SK2"/>
        <w:rPr>
          <w:rFonts w:asciiTheme="minorHAnsi" w:eastAsiaTheme="minorEastAsia" w:hAnsiTheme="minorHAnsi"/>
          <w:noProof/>
          <w:kern w:val="2"/>
          <w:szCs w:val="24"/>
          <w:lang w:val="en-US"/>
        </w:rPr>
      </w:pPr>
      <w:hyperlink w:anchor="_Toc239780291" w:history="1">
        <w:r w:rsidRPr="00A94068">
          <w:rPr>
            <w:rStyle w:val="Hperlink"/>
            <w:noProof/>
          </w:rPr>
          <w:t>3.12. Planeeringu elluviimine</w:t>
        </w:r>
        <w:r>
          <w:rPr>
            <w:noProof/>
            <w:webHidden/>
          </w:rPr>
          <w:tab/>
        </w:r>
        <w:r>
          <w:rPr>
            <w:noProof/>
            <w:webHidden/>
          </w:rPr>
          <w:fldChar w:fldCharType="begin"/>
        </w:r>
        <w:r>
          <w:rPr>
            <w:noProof/>
            <w:webHidden/>
          </w:rPr>
          <w:instrText xml:space="preserve"> PAGEREF _Toc239780291 \h </w:instrText>
        </w:r>
        <w:r>
          <w:rPr>
            <w:noProof/>
            <w:webHidden/>
          </w:rPr>
        </w:r>
        <w:r>
          <w:rPr>
            <w:noProof/>
            <w:webHidden/>
          </w:rPr>
          <w:fldChar w:fldCharType="separate"/>
        </w:r>
        <w:r>
          <w:rPr>
            <w:noProof/>
            <w:webHidden/>
          </w:rPr>
          <w:t>29</w:t>
        </w:r>
        <w:r>
          <w:rPr>
            <w:noProof/>
            <w:webHidden/>
          </w:rPr>
          <w:fldChar w:fldCharType="end"/>
        </w:r>
      </w:hyperlink>
    </w:p>
    <w:p w14:paraId="1146951A" w14:textId="72054558" w:rsidR="00A966A6" w:rsidRDefault="00A966A6">
      <w:pPr>
        <w:pStyle w:val="SK3"/>
        <w:rPr>
          <w:rFonts w:asciiTheme="minorHAnsi" w:eastAsiaTheme="minorEastAsia" w:hAnsiTheme="minorHAnsi"/>
          <w:noProof/>
          <w:kern w:val="2"/>
          <w:szCs w:val="24"/>
          <w:lang w:val="en-US"/>
        </w:rPr>
      </w:pPr>
      <w:hyperlink w:anchor="_Toc239780292" w:history="1">
        <w:r w:rsidRPr="00A94068">
          <w:rPr>
            <w:rStyle w:val="Hperlink"/>
            <w:noProof/>
          </w:rPr>
          <w:t>3.12.1. Planeeringu elluviimisega kaasnevate asjakohaste mõjude hindamine</w:t>
        </w:r>
        <w:r>
          <w:rPr>
            <w:noProof/>
            <w:webHidden/>
          </w:rPr>
          <w:tab/>
        </w:r>
        <w:r>
          <w:rPr>
            <w:noProof/>
            <w:webHidden/>
          </w:rPr>
          <w:fldChar w:fldCharType="begin"/>
        </w:r>
        <w:r>
          <w:rPr>
            <w:noProof/>
            <w:webHidden/>
          </w:rPr>
          <w:instrText xml:space="preserve"> PAGEREF _Toc239780292 \h </w:instrText>
        </w:r>
        <w:r>
          <w:rPr>
            <w:noProof/>
            <w:webHidden/>
          </w:rPr>
        </w:r>
        <w:r>
          <w:rPr>
            <w:noProof/>
            <w:webHidden/>
          </w:rPr>
          <w:fldChar w:fldCharType="separate"/>
        </w:r>
        <w:r>
          <w:rPr>
            <w:noProof/>
            <w:webHidden/>
          </w:rPr>
          <w:t>29</w:t>
        </w:r>
        <w:r>
          <w:rPr>
            <w:noProof/>
            <w:webHidden/>
          </w:rPr>
          <w:fldChar w:fldCharType="end"/>
        </w:r>
      </w:hyperlink>
    </w:p>
    <w:p w14:paraId="5BD2D0B3" w14:textId="3894EBB8" w:rsidR="00A966A6" w:rsidRDefault="00A966A6">
      <w:pPr>
        <w:pStyle w:val="SK3"/>
        <w:rPr>
          <w:rFonts w:asciiTheme="minorHAnsi" w:eastAsiaTheme="minorEastAsia" w:hAnsiTheme="minorHAnsi"/>
          <w:noProof/>
          <w:kern w:val="2"/>
          <w:szCs w:val="24"/>
          <w:lang w:val="en-US"/>
        </w:rPr>
      </w:pPr>
      <w:hyperlink w:anchor="_Toc239780293" w:history="1">
        <w:r w:rsidRPr="00A94068">
          <w:rPr>
            <w:rStyle w:val="Hperlink"/>
            <w:noProof/>
          </w:rPr>
          <w:t>3.12.2. Planeeringu elluviimise kokkulepped</w:t>
        </w:r>
        <w:r>
          <w:rPr>
            <w:noProof/>
            <w:webHidden/>
          </w:rPr>
          <w:tab/>
        </w:r>
        <w:r>
          <w:rPr>
            <w:noProof/>
            <w:webHidden/>
          </w:rPr>
          <w:fldChar w:fldCharType="begin"/>
        </w:r>
        <w:r>
          <w:rPr>
            <w:noProof/>
            <w:webHidden/>
          </w:rPr>
          <w:instrText xml:space="preserve"> PAGEREF _Toc239780293 \h </w:instrText>
        </w:r>
        <w:r>
          <w:rPr>
            <w:noProof/>
            <w:webHidden/>
          </w:rPr>
        </w:r>
        <w:r>
          <w:rPr>
            <w:noProof/>
            <w:webHidden/>
          </w:rPr>
          <w:fldChar w:fldCharType="separate"/>
        </w:r>
        <w:r>
          <w:rPr>
            <w:noProof/>
            <w:webHidden/>
          </w:rPr>
          <w:t>30</w:t>
        </w:r>
        <w:r>
          <w:rPr>
            <w:noProof/>
            <w:webHidden/>
          </w:rPr>
          <w:fldChar w:fldCharType="end"/>
        </w:r>
      </w:hyperlink>
    </w:p>
    <w:p w14:paraId="444C0953" w14:textId="419D3D17" w:rsidR="00D75C42" w:rsidRPr="00266CFF" w:rsidRDefault="005F0280" w:rsidP="00A13ABD">
      <w:r w:rsidRPr="00266CFF">
        <w:rPr>
          <w:caps/>
        </w:rPr>
        <w:fldChar w:fldCharType="end"/>
      </w:r>
    </w:p>
    <w:p w14:paraId="4AEB5FCE" w14:textId="2455B7C4" w:rsidR="008D1B22" w:rsidRPr="00266CFF" w:rsidRDefault="00767548" w:rsidP="008D1B22">
      <w:pPr>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B - </w:t>
      </w:r>
      <w:r w:rsidR="008D1B22" w:rsidRPr="00266CFF">
        <w:rPr>
          <w:rFonts w:ascii="Crimson Pro" w:eastAsiaTheme="minorHAnsi" w:hAnsi="Crimson Pro" w:cstheme="minorBidi"/>
          <w:szCs w:val="20"/>
          <w14:ligatures w14:val="standardContextual"/>
        </w:rPr>
        <w:t>Joonised (</w:t>
      </w:r>
      <w:r w:rsidR="009F0C28" w:rsidRPr="00266CFF">
        <w:rPr>
          <w:rFonts w:ascii="Crimson Pro" w:eastAsiaTheme="minorHAnsi" w:hAnsi="Crimson Pro" w:cstheme="minorBidi"/>
          <w:szCs w:val="20"/>
          <w14:ligatures w14:val="standardContextual"/>
        </w:rPr>
        <w:t>digitaalselt on joonised esitatud eraldi failidena)</w:t>
      </w:r>
    </w:p>
    <w:p w14:paraId="42C73D79" w14:textId="26A42ECD" w:rsidR="008D1B22" w:rsidRPr="00266CFF" w:rsidRDefault="008D1B22" w:rsidP="008D1B22">
      <w:pPr>
        <w:pStyle w:val="Loendilik"/>
        <w:numPr>
          <w:ilvl w:val="0"/>
          <w:numId w:val="14"/>
        </w:numPr>
        <w:jc w:val="left"/>
      </w:pPr>
      <w:r w:rsidRPr="00266CFF">
        <w:t>Situatsiooniskeem</w:t>
      </w:r>
      <w:r w:rsidRPr="00266CFF">
        <w:tab/>
      </w:r>
      <w:r w:rsidRPr="00266CFF">
        <w:tab/>
      </w:r>
      <w:r w:rsidRPr="00266CFF">
        <w:tab/>
      </w:r>
      <w:r w:rsidRPr="00266CFF">
        <w:tab/>
      </w:r>
      <w:r w:rsidRPr="00266CFF">
        <w:tab/>
      </w:r>
      <w:r w:rsidR="00333202" w:rsidRPr="00266CFF">
        <w:tab/>
      </w:r>
      <w:r w:rsidR="00333202" w:rsidRPr="00266CFF">
        <w:tab/>
      </w:r>
      <w:r w:rsidRPr="00266CFF">
        <w:t xml:space="preserve">M 1 : </w:t>
      </w:r>
      <w:r w:rsidR="00333202" w:rsidRPr="00266CFF">
        <w:t>10</w:t>
      </w:r>
      <w:r w:rsidRPr="00266CFF">
        <w:t xml:space="preserve"> 000</w:t>
      </w:r>
    </w:p>
    <w:p w14:paraId="0BDF0FF8" w14:textId="4D1FD3F7" w:rsidR="00333202" w:rsidRPr="00266CFF" w:rsidRDefault="00333202" w:rsidP="008D1B22">
      <w:pPr>
        <w:pStyle w:val="Loendilik"/>
        <w:numPr>
          <w:ilvl w:val="0"/>
          <w:numId w:val="14"/>
        </w:numPr>
        <w:jc w:val="left"/>
      </w:pPr>
      <w:r w:rsidRPr="00266CFF">
        <w:t>Kontaktvööndi skeem</w:t>
      </w:r>
      <w:r w:rsidRPr="00266CFF">
        <w:tab/>
      </w:r>
      <w:r w:rsidRPr="00266CFF">
        <w:tab/>
      </w:r>
      <w:r w:rsidRPr="00266CFF">
        <w:tab/>
      </w:r>
      <w:r w:rsidRPr="00266CFF">
        <w:tab/>
      </w:r>
      <w:r w:rsidRPr="00266CFF">
        <w:tab/>
      </w:r>
      <w:r w:rsidRPr="00266CFF">
        <w:tab/>
      </w:r>
      <w:r w:rsidR="00631720">
        <w:tab/>
      </w:r>
      <w:r w:rsidRPr="00266CFF">
        <w:t>M 1 : 5000</w:t>
      </w:r>
    </w:p>
    <w:p w14:paraId="708E35E1" w14:textId="6ECA6A77" w:rsidR="008D1B22" w:rsidRPr="00266CFF" w:rsidRDefault="008D1B22" w:rsidP="008D1B22">
      <w:pPr>
        <w:pStyle w:val="Loendilik"/>
        <w:numPr>
          <w:ilvl w:val="0"/>
          <w:numId w:val="14"/>
        </w:numPr>
        <w:jc w:val="left"/>
      </w:pPr>
      <w:r w:rsidRPr="00266CFF">
        <w:t>Tugi</w:t>
      </w:r>
      <w:r w:rsidR="00333202" w:rsidRPr="00266CFF">
        <w:t>plaan</w:t>
      </w:r>
      <w:r w:rsidRPr="00266CFF">
        <w:tab/>
      </w:r>
      <w:r w:rsidRPr="00266CFF">
        <w:tab/>
      </w:r>
      <w:r w:rsidRPr="00266CFF">
        <w:tab/>
      </w:r>
      <w:r w:rsidRPr="00266CFF">
        <w:tab/>
      </w:r>
      <w:r w:rsidRPr="00266CFF">
        <w:tab/>
      </w:r>
      <w:r w:rsidRPr="00266CFF">
        <w:tab/>
      </w:r>
      <w:r w:rsidRPr="00266CFF">
        <w:tab/>
      </w:r>
      <w:r w:rsidRPr="00266CFF">
        <w:tab/>
        <w:t xml:space="preserve">M 1 : </w:t>
      </w:r>
      <w:r w:rsidR="00F00490" w:rsidRPr="00266CFF">
        <w:t>10</w:t>
      </w:r>
      <w:r w:rsidRPr="00266CFF">
        <w:t>00</w:t>
      </w:r>
    </w:p>
    <w:p w14:paraId="1AB5DA4C" w14:textId="60C0FCC1" w:rsidR="008D1B22" w:rsidRPr="00266CFF" w:rsidRDefault="008D1B22" w:rsidP="008D1B22">
      <w:pPr>
        <w:pStyle w:val="Loendilik"/>
        <w:numPr>
          <w:ilvl w:val="0"/>
          <w:numId w:val="14"/>
        </w:numPr>
        <w:jc w:val="left"/>
      </w:pPr>
      <w:r w:rsidRPr="00266CFF">
        <w:t>Põhijoonis</w:t>
      </w:r>
      <w:r w:rsidR="00D83DCE" w:rsidRPr="00266CFF">
        <w:tab/>
      </w:r>
      <w:r w:rsidR="00D83DCE" w:rsidRPr="00266CFF">
        <w:tab/>
      </w:r>
      <w:r w:rsidR="00D83DCE" w:rsidRPr="00266CFF">
        <w:tab/>
      </w:r>
      <w:r w:rsidR="00D83DCE" w:rsidRPr="00266CFF">
        <w:tab/>
      </w:r>
      <w:r w:rsidRPr="00266CFF">
        <w:tab/>
      </w:r>
      <w:r w:rsidRPr="00266CFF">
        <w:tab/>
      </w:r>
      <w:r w:rsidRPr="00266CFF">
        <w:tab/>
      </w:r>
      <w:r w:rsidRPr="00266CFF">
        <w:tab/>
        <w:t xml:space="preserve">M 1 : </w:t>
      </w:r>
      <w:r w:rsidR="00F00490" w:rsidRPr="00266CFF">
        <w:t>10</w:t>
      </w:r>
      <w:r w:rsidRPr="00266CFF">
        <w:t>00</w:t>
      </w:r>
    </w:p>
    <w:p w14:paraId="2E779133" w14:textId="1000A912" w:rsidR="00D83DCE" w:rsidRPr="00266CFF" w:rsidRDefault="00D83DCE" w:rsidP="00F00490">
      <w:pPr>
        <w:ind w:left="360"/>
      </w:pPr>
    </w:p>
    <w:p w14:paraId="2F764217" w14:textId="77777777" w:rsidR="00A35715" w:rsidRPr="00266CFF" w:rsidRDefault="00A35715" w:rsidP="00D75C42">
      <w:pPr>
        <w:sectPr w:rsidR="00A35715" w:rsidRPr="00266CFF" w:rsidSect="00DE2C72">
          <w:headerReference w:type="default" r:id="rId14"/>
          <w:footerReference w:type="default" r:id="rId15"/>
          <w:type w:val="oddPage"/>
          <w:pgSz w:w="11906" w:h="16838" w:code="9"/>
          <w:pgMar w:top="1134" w:right="1134" w:bottom="851" w:left="1134" w:header="567" w:footer="567" w:gutter="0"/>
          <w:cols w:space="708"/>
          <w:docGrid w:linePitch="360"/>
        </w:sectPr>
      </w:pPr>
    </w:p>
    <w:p w14:paraId="0DF4AE3B" w14:textId="186BFAD2" w:rsidR="00D72D8D" w:rsidRPr="00266CFF" w:rsidRDefault="001A57D6" w:rsidP="00CB0B62">
      <w:pPr>
        <w:pStyle w:val="Sisuk"/>
      </w:pPr>
      <w:bookmarkStart w:id="1" w:name="_Hlk148097644"/>
      <w:bookmarkStart w:id="2" w:name="_Hlk148100234"/>
      <w:r w:rsidRPr="00266CFF">
        <w:lastRenderedPageBreak/>
        <w:t xml:space="preserve">A - </w:t>
      </w:r>
      <w:r w:rsidR="007F04C5" w:rsidRPr="00266CFF">
        <w:t>Seletuskiri</w:t>
      </w:r>
    </w:p>
    <w:p w14:paraId="67791394" w14:textId="60C93C8C" w:rsidR="002C6C0D" w:rsidRPr="00266CFF" w:rsidRDefault="002C6C0D" w:rsidP="002C6C0D">
      <w:pPr>
        <w:pStyle w:val="Pealkiri1"/>
        <w:rPr>
          <w:noProof w:val="0"/>
        </w:rPr>
      </w:pPr>
      <w:bookmarkStart w:id="3" w:name="_Toc239780262"/>
      <w:bookmarkEnd w:id="1"/>
      <w:bookmarkEnd w:id="2"/>
      <w:r w:rsidRPr="00266CFF">
        <w:rPr>
          <w:noProof w:val="0"/>
        </w:rPr>
        <w:t>Planeeringu koostamise alused ja eesmärk</w:t>
      </w:r>
      <w:bookmarkEnd w:id="3"/>
    </w:p>
    <w:p w14:paraId="17F01B2B" w14:textId="77777777" w:rsidR="00080F8A" w:rsidRPr="00266CFF" w:rsidRDefault="00080F8A" w:rsidP="00080F8A">
      <w:pPr>
        <w:pStyle w:val="Kehatekst"/>
        <w:rPr>
          <w:noProof w:val="0"/>
        </w:rPr>
      </w:pPr>
      <w:r w:rsidRPr="00266CFF">
        <w:rPr>
          <w:noProof w:val="0"/>
        </w:rPr>
        <w:t xml:space="preserve">Planeeringu koostamise lähtedokumendiks on Saku Vallavalitsuse 12.08.2025 korraldus nr 424 Saku valla </w:t>
      </w:r>
      <w:proofErr w:type="spellStart"/>
      <w:r w:rsidRPr="00266CFF">
        <w:rPr>
          <w:noProof w:val="0"/>
        </w:rPr>
        <w:t>Juuliku</w:t>
      </w:r>
      <w:proofErr w:type="spellEnd"/>
      <w:r w:rsidRPr="00266CFF">
        <w:rPr>
          <w:noProof w:val="0"/>
        </w:rPr>
        <w:t xml:space="preserve"> küla </w:t>
      </w:r>
      <w:proofErr w:type="spellStart"/>
      <w:r w:rsidRPr="00266CFF">
        <w:rPr>
          <w:noProof w:val="0"/>
        </w:rPr>
        <w:t>Juuliku</w:t>
      </w:r>
      <w:proofErr w:type="spellEnd"/>
      <w:r w:rsidRPr="00266CFF">
        <w:rPr>
          <w:noProof w:val="0"/>
        </w:rPr>
        <w:t xml:space="preserve"> tee 3 maaüksuse ja lähiala detailplaneeringu koostamise algatamine, lähteseisukohtade andmine ja keskkonnamõju strateegilise hindamise algatamata jätmine.</w:t>
      </w:r>
    </w:p>
    <w:p w14:paraId="714EFF55" w14:textId="77777777" w:rsidR="00080F8A" w:rsidRPr="00266CFF" w:rsidRDefault="00080F8A" w:rsidP="00080F8A">
      <w:pPr>
        <w:pStyle w:val="Kehatekst"/>
        <w:rPr>
          <w:noProof w:val="0"/>
        </w:rPr>
      </w:pPr>
      <w:r w:rsidRPr="00266CFF">
        <w:rPr>
          <w:noProof w:val="0"/>
        </w:rPr>
        <w:t xml:space="preserve">Planeeritav ala koosneb </w:t>
      </w:r>
      <w:proofErr w:type="spellStart"/>
      <w:r w:rsidRPr="00266CFF">
        <w:rPr>
          <w:noProof w:val="0"/>
        </w:rPr>
        <w:t>Juuliku</w:t>
      </w:r>
      <w:proofErr w:type="spellEnd"/>
      <w:r w:rsidRPr="00266CFF">
        <w:rPr>
          <w:noProof w:val="0"/>
        </w:rPr>
        <w:t xml:space="preserve"> tee 3 (katastritunnus 71801:005:0661) maaüksusest ja </w:t>
      </w:r>
      <w:proofErr w:type="spellStart"/>
      <w:r w:rsidRPr="00266CFF">
        <w:rPr>
          <w:noProof w:val="0"/>
        </w:rPr>
        <w:t>Juuliku</w:t>
      </w:r>
      <w:proofErr w:type="spellEnd"/>
      <w:r w:rsidRPr="00266CFF">
        <w:rPr>
          <w:noProof w:val="0"/>
        </w:rPr>
        <w:t xml:space="preserve"> tee (katastritunnus 71801:001:1636) maaüksusest ning hõlmab osaliselt ka lähiala maaüksuseid 11340 Tallinn-Saku-Laagri tee (katastritunnus 71901:001:0350) ja </w:t>
      </w:r>
      <w:proofErr w:type="spellStart"/>
      <w:r w:rsidRPr="00266CFF">
        <w:rPr>
          <w:noProof w:val="0"/>
        </w:rPr>
        <w:t>Juuliku</w:t>
      </w:r>
      <w:proofErr w:type="spellEnd"/>
      <w:r w:rsidRPr="00266CFF">
        <w:rPr>
          <w:noProof w:val="0"/>
        </w:rPr>
        <w:t xml:space="preserve"> tee (katastritunnus 71801:005:0557). Planeeringuala suurus on ligikaudu 10,9 ha.</w:t>
      </w:r>
      <w:r w:rsidRPr="00266CFF">
        <w:rPr>
          <w:rFonts w:ascii="Aptos" w:eastAsia="Aptos" w:hAnsi="Aptos" w:cs="Arial"/>
          <w:noProof w:val="0"/>
          <w:kern w:val="2"/>
          <w:szCs w:val="24"/>
        </w:rPr>
        <w:t xml:space="preserve"> </w:t>
      </w:r>
      <w:r w:rsidRPr="00266CFF">
        <w:rPr>
          <w:noProof w:val="0"/>
        </w:rPr>
        <w:t xml:space="preserve">Planeeritava ala asukoht on toodud joonisel nr 1 </w:t>
      </w:r>
      <w:r w:rsidRPr="00266CFF">
        <w:rPr>
          <w:i/>
          <w:iCs/>
          <w:noProof w:val="0"/>
        </w:rPr>
        <w:t xml:space="preserve">Situatsiooniskeem. </w:t>
      </w:r>
    </w:p>
    <w:p w14:paraId="7EA6615A" w14:textId="77777777" w:rsidR="00080F8A" w:rsidRPr="00266CFF" w:rsidRDefault="00080F8A" w:rsidP="00080F8A">
      <w:pPr>
        <w:pStyle w:val="Kehatekst"/>
        <w:rPr>
          <w:noProof w:val="0"/>
        </w:rPr>
      </w:pPr>
      <w:r w:rsidRPr="00266CFF">
        <w:rPr>
          <w:noProof w:val="0"/>
        </w:rPr>
        <w:t xml:space="preserve">Detailplaneeringu koostamise eesmärk on </w:t>
      </w:r>
      <w:proofErr w:type="spellStart"/>
      <w:r w:rsidRPr="00266CFF">
        <w:rPr>
          <w:noProof w:val="0"/>
        </w:rPr>
        <w:t>Juuliku</w:t>
      </w:r>
      <w:proofErr w:type="spellEnd"/>
      <w:r w:rsidRPr="00266CFF">
        <w:rPr>
          <w:noProof w:val="0"/>
        </w:rPr>
        <w:t xml:space="preserve"> tee 3 maaüksuse jagamine äri- ja/või tootmismaa ning transpordimaa sihtotstarbega kruntideks ning ehitusõiguse määramine äri- ja/või tootmishoonete ehitamiseks. Lisaks antakse detailplaneeringuga tehnovõrkude ja rajatiste, heakorrastuse, avaliku ruumi, haljastuse, liikluskorralduse ja parkimise põhimõtteline lahendus. </w:t>
      </w:r>
    </w:p>
    <w:p w14:paraId="4FF1B51A" w14:textId="77777777" w:rsidR="00080F8A" w:rsidRPr="00266CFF" w:rsidRDefault="00080F8A" w:rsidP="00080F8A">
      <w:pPr>
        <w:pStyle w:val="Kehatekst"/>
        <w:rPr>
          <w:noProof w:val="0"/>
        </w:rPr>
      </w:pPr>
      <w:r w:rsidRPr="00266CFF">
        <w:rPr>
          <w:noProof w:val="0"/>
        </w:rPr>
        <w:t>Maa-alale kavandatakse ärihooneid, tootmishooneid, logistikahooneid jms või nimetatud funktsioonid kombineerituna. Lubatud on keskkonnasõbralik tootmine, hoiduda tuleb suure jäätmetootluse, müra, õhusaaste jm negatiivse keskkonnamõjuga seotud ettevõtlusest.</w:t>
      </w:r>
    </w:p>
    <w:p w14:paraId="06BD8695" w14:textId="77777777" w:rsidR="00080F8A" w:rsidRPr="00266CFF" w:rsidRDefault="00080F8A" w:rsidP="00080F8A">
      <w:pPr>
        <w:pStyle w:val="Kehatekst"/>
        <w:rPr>
          <w:noProof w:val="0"/>
        </w:rPr>
      </w:pPr>
      <w:r w:rsidRPr="00266CFF">
        <w:rPr>
          <w:noProof w:val="0"/>
        </w:rPr>
        <w:t>Kehtiva Saku valla üldplaneeringu kohaselt on tegemist äri- ja tootmisettevõtte maa-alaga (ÄT). Detailplaneeringu koostamise eesmärk on kooskõlas Saku valla üldplaneeringuga.</w:t>
      </w:r>
    </w:p>
    <w:p w14:paraId="2FE0B754" w14:textId="77777777" w:rsidR="00080F8A" w:rsidRPr="00266CFF" w:rsidRDefault="00080F8A" w:rsidP="00080F8A">
      <w:pPr>
        <w:pStyle w:val="Kehatekst"/>
        <w:rPr>
          <w:noProof w:val="0"/>
          <w:u w:val="single"/>
        </w:rPr>
      </w:pPr>
      <w:r w:rsidRPr="00266CFF">
        <w:rPr>
          <w:noProof w:val="0"/>
          <w:u w:val="single"/>
        </w:rPr>
        <w:t>Lahenduse koostamisel on alusdokumentatsioonina arvestatud ja asjakohases osas kasutatud:</w:t>
      </w:r>
    </w:p>
    <w:p w14:paraId="5AE5EA01" w14:textId="2DD5436D" w:rsidR="00080F8A" w:rsidRPr="00266CFF" w:rsidRDefault="00D10BA5" w:rsidP="00080F8A">
      <w:pPr>
        <w:pStyle w:val="Kehatekst"/>
        <w:numPr>
          <w:ilvl w:val="0"/>
          <w:numId w:val="13"/>
        </w:numPr>
        <w:spacing w:before="120"/>
        <w:rPr>
          <w:noProof w:val="0"/>
        </w:rPr>
      </w:pPr>
      <w:r w:rsidRPr="00266CFF">
        <w:rPr>
          <w:i/>
          <w:iCs/>
          <w:noProof w:val="0"/>
        </w:rPr>
        <w:t>„</w:t>
      </w:r>
      <w:r w:rsidR="00080F8A" w:rsidRPr="00266CFF">
        <w:rPr>
          <w:i/>
          <w:iCs/>
          <w:noProof w:val="0"/>
        </w:rPr>
        <w:t>Saku valla üldplaneering</w:t>
      </w:r>
      <w:r w:rsidRPr="00266CFF">
        <w:rPr>
          <w:i/>
          <w:iCs/>
          <w:noProof w:val="0"/>
        </w:rPr>
        <w:t>“</w:t>
      </w:r>
      <w:r w:rsidR="00080F8A" w:rsidRPr="00266CFF">
        <w:rPr>
          <w:noProof w:val="0"/>
        </w:rPr>
        <w:t xml:space="preserve">, kehtestatud Saku Vallavolikogu 20.04.2023 otsusega nr 24; </w:t>
      </w:r>
    </w:p>
    <w:p w14:paraId="120E144B" w14:textId="18A374E5" w:rsidR="00080F8A" w:rsidRPr="00266CFF" w:rsidRDefault="00D10BA5" w:rsidP="00080F8A">
      <w:pPr>
        <w:pStyle w:val="Kehatekst"/>
        <w:numPr>
          <w:ilvl w:val="0"/>
          <w:numId w:val="13"/>
        </w:numPr>
        <w:spacing w:before="120"/>
        <w:rPr>
          <w:noProof w:val="0"/>
        </w:rPr>
      </w:pPr>
      <w:r w:rsidRPr="00266CFF">
        <w:rPr>
          <w:i/>
          <w:iCs/>
          <w:noProof w:val="0"/>
        </w:rPr>
        <w:t>„</w:t>
      </w:r>
      <w:r w:rsidR="00080F8A" w:rsidRPr="00266CFF">
        <w:rPr>
          <w:i/>
          <w:iCs/>
          <w:noProof w:val="0"/>
        </w:rPr>
        <w:t>Saku valla kliima- ja energiakava 2030</w:t>
      </w:r>
      <w:r w:rsidRPr="00266CFF">
        <w:rPr>
          <w:i/>
          <w:iCs/>
          <w:noProof w:val="0"/>
        </w:rPr>
        <w:t>“</w:t>
      </w:r>
      <w:r w:rsidR="00080F8A" w:rsidRPr="00266CFF">
        <w:rPr>
          <w:noProof w:val="0"/>
        </w:rPr>
        <w:t>;</w:t>
      </w:r>
    </w:p>
    <w:p w14:paraId="412D48BA" w14:textId="1C900F62" w:rsidR="00080F8A" w:rsidRPr="00266CFF" w:rsidRDefault="00D10BA5" w:rsidP="00080F8A">
      <w:pPr>
        <w:pStyle w:val="Kehatekst"/>
        <w:numPr>
          <w:ilvl w:val="0"/>
          <w:numId w:val="13"/>
        </w:numPr>
        <w:spacing w:before="120"/>
        <w:rPr>
          <w:noProof w:val="0"/>
        </w:rPr>
      </w:pPr>
      <w:r w:rsidRPr="00266CFF">
        <w:rPr>
          <w:i/>
          <w:iCs/>
          <w:noProof w:val="0"/>
        </w:rPr>
        <w:t>„</w:t>
      </w:r>
      <w:r w:rsidR="00080F8A" w:rsidRPr="00266CFF">
        <w:rPr>
          <w:i/>
          <w:iCs/>
          <w:noProof w:val="0"/>
        </w:rPr>
        <w:t>Saku valla ühisveevärgi ja -kanalisatsiooni arendamise kava aastateks 2024-2035</w:t>
      </w:r>
      <w:r w:rsidRPr="00266CFF">
        <w:rPr>
          <w:i/>
          <w:iCs/>
          <w:noProof w:val="0"/>
        </w:rPr>
        <w:t>“</w:t>
      </w:r>
      <w:r w:rsidR="00080F8A" w:rsidRPr="00266CFF">
        <w:rPr>
          <w:noProof w:val="0"/>
        </w:rPr>
        <w:t>;</w:t>
      </w:r>
    </w:p>
    <w:p w14:paraId="014BEC5A" w14:textId="1730E2E0" w:rsidR="00080F8A" w:rsidRPr="00266CFF" w:rsidRDefault="00D10BA5" w:rsidP="00080F8A">
      <w:pPr>
        <w:pStyle w:val="Kehatekst"/>
        <w:numPr>
          <w:ilvl w:val="0"/>
          <w:numId w:val="13"/>
        </w:numPr>
        <w:spacing w:before="120"/>
        <w:rPr>
          <w:noProof w:val="0"/>
        </w:rPr>
      </w:pPr>
      <w:r w:rsidRPr="00266CFF">
        <w:rPr>
          <w:i/>
          <w:iCs/>
          <w:noProof w:val="0"/>
        </w:rPr>
        <w:t>„</w:t>
      </w:r>
      <w:r w:rsidR="00080F8A" w:rsidRPr="00266CFF">
        <w:rPr>
          <w:i/>
          <w:iCs/>
          <w:noProof w:val="0"/>
        </w:rPr>
        <w:t>Saku valla jäätmekava 2022-2026</w:t>
      </w:r>
      <w:r w:rsidRPr="00266CFF">
        <w:rPr>
          <w:i/>
          <w:iCs/>
          <w:noProof w:val="0"/>
        </w:rPr>
        <w:t>“</w:t>
      </w:r>
      <w:r w:rsidR="00080F8A" w:rsidRPr="00266CFF">
        <w:rPr>
          <w:noProof w:val="0"/>
        </w:rPr>
        <w:t xml:space="preserve">; </w:t>
      </w:r>
    </w:p>
    <w:p w14:paraId="74DF134D" w14:textId="3D760654" w:rsidR="00A228ED" w:rsidRPr="00266CFF" w:rsidRDefault="00A228ED" w:rsidP="00080F8A">
      <w:pPr>
        <w:pStyle w:val="Kehatekst"/>
        <w:numPr>
          <w:ilvl w:val="0"/>
          <w:numId w:val="13"/>
        </w:numPr>
        <w:spacing w:before="120"/>
        <w:rPr>
          <w:noProof w:val="0"/>
        </w:rPr>
      </w:pPr>
      <w:r w:rsidRPr="00266CFF">
        <w:rPr>
          <w:i/>
          <w:iCs/>
          <w:noProof w:val="0"/>
        </w:rPr>
        <w:t>„Jäätmehoolduseeskiri“</w:t>
      </w:r>
      <w:r w:rsidRPr="00266CFF">
        <w:rPr>
          <w:noProof w:val="0"/>
        </w:rPr>
        <w:t>;</w:t>
      </w:r>
    </w:p>
    <w:p w14:paraId="58B6F7EF" w14:textId="76A6F7BA" w:rsidR="00080F8A" w:rsidRPr="00266CFF" w:rsidRDefault="00D10BA5" w:rsidP="00080F8A">
      <w:pPr>
        <w:pStyle w:val="Kehatekst"/>
        <w:numPr>
          <w:ilvl w:val="0"/>
          <w:numId w:val="13"/>
        </w:numPr>
        <w:spacing w:before="120"/>
        <w:rPr>
          <w:noProof w:val="0"/>
        </w:rPr>
      </w:pPr>
      <w:r w:rsidRPr="00266CFF">
        <w:rPr>
          <w:i/>
          <w:iCs/>
          <w:noProof w:val="0"/>
        </w:rPr>
        <w:t>„</w:t>
      </w:r>
      <w:r w:rsidR="00080F8A" w:rsidRPr="00266CFF">
        <w:rPr>
          <w:i/>
          <w:iCs/>
          <w:noProof w:val="0"/>
        </w:rPr>
        <w:t>Aiandi (</w:t>
      </w:r>
      <w:proofErr w:type="spellStart"/>
      <w:r w:rsidR="00080F8A" w:rsidRPr="00266CFF">
        <w:rPr>
          <w:i/>
          <w:iCs/>
          <w:noProof w:val="0"/>
        </w:rPr>
        <w:t>Juuliku</w:t>
      </w:r>
      <w:proofErr w:type="spellEnd"/>
      <w:r w:rsidR="00080F8A" w:rsidRPr="00266CFF">
        <w:rPr>
          <w:i/>
          <w:iCs/>
          <w:noProof w:val="0"/>
        </w:rPr>
        <w:t xml:space="preserve"> tee 3),</w:t>
      </w:r>
      <w:r w:rsidR="00080F8A" w:rsidRPr="00266CFF">
        <w:rPr>
          <w:noProof w:val="0"/>
        </w:rPr>
        <w:t xml:space="preserve"> </w:t>
      </w:r>
      <w:r w:rsidR="00080F8A" w:rsidRPr="00266CFF">
        <w:rPr>
          <w:i/>
          <w:iCs/>
          <w:noProof w:val="0"/>
        </w:rPr>
        <w:t xml:space="preserve">Põllunurga ja </w:t>
      </w:r>
      <w:proofErr w:type="spellStart"/>
      <w:r w:rsidR="00080F8A" w:rsidRPr="00266CFF">
        <w:rPr>
          <w:i/>
          <w:iCs/>
          <w:noProof w:val="0"/>
        </w:rPr>
        <w:t>Mõnisma</w:t>
      </w:r>
      <w:proofErr w:type="spellEnd"/>
      <w:r w:rsidR="00080F8A" w:rsidRPr="00266CFF">
        <w:rPr>
          <w:i/>
          <w:iCs/>
          <w:noProof w:val="0"/>
        </w:rPr>
        <w:t xml:space="preserve"> II kinnistu detailplaneering</w:t>
      </w:r>
      <w:r w:rsidRPr="00266CFF">
        <w:rPr>
          <w:i/>
          <w:iCs/>
          <w:noProof w:val="0"/>
        </w:rPr>
        <w:t>“</w:t>
      </w:r>
      <w:r w:rsidR="00080F8A" w:rsidRPr="00266CFF">
        <w:rPr>
          <w:noProof w:val="0"/>
        </w:rPr>
        <w:t xml:space="preserve"> (kehtestatud Saku Vallavolikogu 19.12.2013 otsusega nr 93);</w:t>
      </w:r>
    </w:p>
    <w:p w14:paraId="7E52715A" w14:textId="6D8C018F" w:rsidR="00080F8A" w:rsidRPr="00266CFF" w:rsidRDefault="00D10BA5" w:rsidP="00080F8A">
      <w:pPr>
        <w:pStyle w:val="Kehatekst"/>
        <w:numPr>
          <w:ilvl w:val="0"/>
          <w:numId w:val="13"/>
        </w:numPr>
        <w:spacing w:before="120"/>
        <w:rPr>
          <w:noProof w:val="0"/>
        </w:rPr>
      </w:pPr>
      <w:r w:rsidRPr="00266CFF">
        <w:rPr>
          <w:i/>
          <w:iCs/>
          <w:noProof w:val="0"/>
        </w:rPr>
        <w:t>„</w:t>
      </w:r>
      <w:proofErr w:type="spellStart"/>
      <w:r w:rsidR="00444A9C" w:rsidRPr="00266CFF">
        <w:rPr>
          <w:i/>
          <w:iCs/>
          <w:noProof w:val="0"/>
        </w:rPr>
        <w:t>Juuliku</w:t>
      </w:r>
      <w:proofErr w:type="spellEnd"/>
      <w:r w:rsidR="00444A9C" w:rsidRPr="00266CFF">
        <w:rPr>
          <w:i/>
          <w:iCs/>
          <w:noProof w:val="0"/>
        </w:rPr>
        <w:t xml:space="preserve"> küla </w:t>
      </w:r>
      <w:r w:rsidR="00080F8A" w:rsidRPr="00266CFF">
        <w:rPr>
          <w:i/>
          <w:iCs/>
          <w:noProof w:val="0"/>
        </w:rPr>
        <w:t>Oskari maaüksuse ja lähiala detailplaneerin</w:t>
      </w:r>
      <w:r w:rsidR="00C45286" w:rsidRPr="00266CFF">
        <w:rPr>
          <w:i/>
          <w:iCs/>
          <w:noProof w:val="0"/>
        </w:rPr>
        <w:t>g“</w:t>
      </w:r>
      <w:r w:rsidR="005A0135" w:rsidRPr="00266CFF">
        <w:rPr>
          <w:i/>
          <w:iCs/>
          <w:noProof w:val="0"/>
        </w:rPr>
        <w:t>,</w:t>
      </w:r>
      <w:r w:rsidR="00080F8A" w:rsidRPr="00266CFF">
        <w:rPr>
          <w:i/>
          <w:iCs/>
          <w:noProof w:val="0"/>
        </w:rPr>
        <w:t xml:space="preserve"> </w:t>
      </w:r>
      <w:r w:rsidR="00080F8A" w:rsidRPr="00266CFF">
        <w:rPr>
          <w:noProof w:val="0"/>
        </w:rPr>
        <w:t xml:space="preserve">(algatatud Saku Vallavalitsuse </w:t>
      </w:r>
      <w:r w:rsidR="005A0135" w:rsidRPr="00266CFF">
        <w:rPr>
          <w:noProof w:val="0"/>
        </w:rPr>
        <w:t>11.11.2025</w:t>
      </w:r>
      <w:r w:rsidR="00080F8A" w:rsidRPr="00266CFF">
        <w:rPr>
          <w:noProof w:val="0"/>
        </w:rPr>
        <w:t xml:space="preserve"> korraldusega nr </w:t>
      </w:r>
      <w:r w:rsidR="00E73CD9" w:rsidRPr="00266CFF">
        <w:rPr>
          <w:noProof w:val="0"/>
        </w:rPr>
        <w:t>614</w:t>
      </w:r>
      <w:r w:rsidR="00080F8A" w:rsidRPr="00266CFF">
        <w:rPr>
          <w:noProof w:val="0"/>
        </w:rPr>
        <w:t>);</w:t>
      </w:r>
    </w:p>
    <w:p w14:paraId="3A0B3495" w14:textId="77777777" w:rsidR="00080F8A" w:rsidRPr="00266CFF" w:rsidRDefault="00080F8A" w:rsidP="00080F8A">
      <w:pPr>
        <w:pStyle w:val="Kehatekst"/>
        <w:numPr>
          <w:ilvl w:val="0"/>
          <w:numId w:val="13"/>
        </w:numPr>
        <w:spacing w:before="120"/>
        <w:rPr>
          <w:noProof w:val="0"/>
        </w:rPr>
      </w:pPr>
      <w:r w:rsidRPr="00266CFF">
        <w:rPr>
          <w:noProof w:val="0"/>
        </w:rPr>
        <w:t>planeerimisseadust ning teisi Eesti Vabariigis kehtivaid käesolevale detailplaneeringule kohalduvaid õigusakte ja standardeid.</w:t>
      </w:r>
    </w:p>
    <w:p w14:paraId="5AED10B1" w14:textId="77777777" w:rsidR="00080F8A" w:rsidRPr="00266CFF" w:rsidRDefault="00080F8A" w:rsidP="00080F8A">
      <w:pPr>
        <w:pStyle w:val="Kehatekst"/>
        <w:rPr>
          <w:noProof w:val="0"/>
        </w:rPr>
      </w:pPr>
      <w:r w:rsidRPr="00266CFF">
        <w:rPr>
          <w:noProof w:val="0"/>
        </w:rPr>
        <w:t xml:space="preserve">Planeeringu koostamisel on aluskaardina kasutatud </w:t>
      </w:r>
      <w:proofErr w:type="spellStart"/>
      <w:r w:rsidRPr="00266CFF">
        <w:rPr>
          <w:noProof w:val="0"/>
        </w:rPr>
        <w:t>Geoalus</w:t>
      </w:r>
      <w:proofErr w:type="spellEnd"/>
      <w:r w:rsidRPr="00266CFF">
        <w:rPr>
          <w:noProof w:val="0"/>
        </w:rPr>
        <w:t xml:space="preserve"> OÜ poolt augustis 2025 mõõdistatud </w:t>
      </w:r>
      <w:proofErr w:type="spellStart"/>
      <w:r w:rsidRPr="00266CFF">
        <w:rPr>
          <w:noProof w:val="0"/>
        </w:rPr>
        <w:t>topo</w:t>
      </w:r>
      <w:proofErr w:type="spellEnd"/>
      <w:r w:rsidRPr="00266CFF">
        <w:rPr>
          <w:noProof w:val="0"/>
        </w:rPr>
        <w:t>-geodeetilist alusplaani (töö nr 25-G283). Geodeetilise alusplaani koordinaadid on L</w:t>
      </w:r>
      <w:r w:rsidRPr="00266CFF">
        <w:rPr>
          <w:noProof w:val="0"/>
        </w:rPr>
        <w:noBreakHyphen/>
        <w:t>EST97 süsteemis, kõrgused EH2000 süsteemis, mõõtkava M 1:500. Katastriüksuste andmed on saadud Maa- ja Ruumiametist seisuga august 2025.</w:t>
      </w:r>
    </w:p>
    <w:p w14:paraId="53A64AF7" w14:textId="77777777" w:rsidR="00080F8A" w:rsidRPr="00266CFF" w:rsidRDefault="00080F8A" w:rsidP="00080F8A">
      <w:pPr>
        <w:pStyle w:val="Kehatekst"/>
        <w:rPr>
          <w:noProof w:val="0"/>
        </w:rPr>
      </w:pPr>
      <w:r w:rsidRPr="00266CFF">
        <w:rPr>
          <w:noProof w:val="0"/>
        </w:rPr>
        <w:t xml:space="preserve">Planeering koosneb planeerimise tulemusena valminud seletuskirjast ja joonistest, mis täiendavad üksteist ja moodustavad ühtse terviku. </w:t>
      </w:r>
    </w:p>
    <w:p w14:paraId="723604A5" w14:textId="3BD35C89" w:rsidR="00193671" w:rsidRPr="00266CFF" w:rsidRDefault="00080F8A" w:rsidP="00D724CE">
      <w:pPr>
        <w:pStyle w:val="Kehatekst"/>
        <w:rPr>
          <w:noProof w:val="0"/>
        </w:rPr>
      </w:pPr>
      <w:r w:rsidRPr="00266CFF">
        <w:rPr>
          <w:noProof w:val="0"/>
        </w:rPr>
        <w:t>Planeeringu käigus toimunud kirjavahetus, dokumendid ja kooskõlastused asuvad planeeringu lisade kaustas.</w:t>
      </w:r>
    </w:p>
    <w:p w14:paraId="0A6E05E5" w14:textId="6B0EDD99" w:rsidR="002C6C0D" w:rsidRPr="00266CFF" w:rsidRDefault="002C6C0D" w:rsidP="00024056">
      <w:pPr>
        <w:pStyle w:val="Pealkiri1"/>
        <w:spacing w:before="360"/>
        <w:rPr>
          <w:noProof w:val="0"/>
        </w:rPr>
      </w:pPr>
      <w:bookmarkStart w:id="4" w:name="_Toc239780263"/>
      <w:r w:rsidRPr="00266CFF">
        <w:rPr>
          <w:noProof w:val="0"/>
        </w:rPr>
        <w:t>Olemasolev olukord ja analüüs</w:t>
      </w:r>
      <w:bookmarkEnd w:id="4"/>
    </w:p>
    <w:p w14:paraId="7C49541B" w14:textId="5651ACF0" w:rsidR="00870D2F" w:rsidRPr="00266CFF" w:rsidRDefault="00510090" w:rsidP="00024056">
      <w:pPr>
        <w:pStyle w:val="Pealkiri2"/>
        <w:spacing w:before="120"/>
      </w:pPr>
      <w:bookmarkStart w:id="5" w:name="_Toc239780264"/>
      <w:r w:rsidRPr="00266CFF">
        <w:t>Planeeringuala</w:t>
      </w:r>
      <w:r w:rsidR="00870D2F" w:rsidRPr="00266CFF">
        <w:t xml:space="preserve"> kirjeldus</w:t>
      </w:r>
      <w:bookmarkEnd w:id="5"/>
    </w:p>
    <w:p w14:paraId="0DD2AA06" w14:textId="77777777" w:rsidR="00E2449C" w:rsidRPr="00266CFF" w:rsidRDefault="00E2449C" w:rsidP="00E2449C">
      <w:pPr>
        <w:pStyle w:val="Kehatekst"/>
        <w:rPr>
          <w:noProof w:val="0"/>
        </w:rPr>
      </w:pPr>
      <w:r w:rsidRPr="00266CFF">
        <w:rPr>
          <w:noProof w:val="0"/>
        </w:rPr>
        <w:t xml:space="preserve">Planeeringuala asub Saku vallas </w:t>
      </w:r>
      <w:proofErr w:type="spellStart"/>
      <w:r w:rsidRPr="00266CFF">
        <w:rPr>
          <w:noProof w:val="0"/>
        </w:rPr>
        <w:t>Juuliku</w:t>
      </w:r>
      <w:proofErr w:type="spellEnd"/>
      <w:r w:rsidRPr="00266CFF">
        <w:rPr>
          <w:noProof w:val="0"/>
        </w:rPr>
        <w:t xml:space="preserve"> külas. Planeeringualale jäävate katastriüksuste andmed on toodud tabelis 1. Planeeringuala suurus on ligikaudu 10,9 ha.</w:t>
      </w:r>
    </w:p>
    <w:p w14:paraId="65D15AE7" w14:textId="308C03D9" w:rsidR="00E2449C" w:rsidRPr="00266CFF" w:rsidRDefault="000D1FA2" w:rsidP="000D1FA2">
      <w:pPr>
        <w:pStyle w:val="Pealdis"/>
      </w:pPr>
      <w:bookmarkStart w:id="6" w:name="_Hlk194414498"/>
      <w:r w:rsidRPr="00266CFF">
        <w:lastRenderedPageBreak/>
        <w:t xml:space="preserve">Tabel </w:t>
      </w:r>
      <w:r w:rsidRPr="00266CFF">
        <w:fldChar w:fldCharType="begin"/>
      </w:r>
      <w:r w:rsidRPr="00266CFF">
        <w:instrText>SEQ Tabel \* ARABIC</w:instrText>
      </w:r>
      <w:r w:rsidRPr="00266CFF">
        <w:fldChar w:fldCharType="separate"/>
      </w:r>
      <w:r w:rsidRPr="00266CFF">
        <w:t>1</w:t>
      </w:r>
      <w:r w:rsidRPr="00266CFF">
        <w:fldChar w:fldCharType="end"/>
      </w:r>
      <w:r w:rsidRPr="00266CFF">
        <w:t>. Planeeringualal asuvate katastriüksuse andmed</w:t>
      </w:r>
      <w:bookmarkEnd w:id="6"/>
    </w:p>
    <w:tbl>
      <w:tblPr>
        <w:tblStyle w:val="TabelPunane2"/>
        <w:tblW w:w="9537" w:type="dxa"/>
        <w:tblInd w:w="-6" w:type="dxa"/>
        <w:tblBorders>
          <w:insideH w:val="single" w:sz="2" w:space="0" w:color="A6A6A6" w:themeColor="background1" w:themeShade="A6"/>
          <w:insideV w:val="single" w:sz="2" w:space="0" w:color="A6A6A6" w:themeColor="background1" w:themeShade="A6"/>
        </w:tblBorders>
        <w:tblCellMar>
          <w:top w:w="28" w:type="dxa"/>
          <w:left w:w="28" w:type="dxa"/>
          <w:bottom w:w="28" w:type="dxa"/>
          <w:right w:w="28" w:type="dxa"/>
        </w:tblCellMar>
        <w:tblLook w:val="04A0" w:firstRow="1" w:lastRow="0" w:firstColumn="1" w:lastColumn="0" w:noHBand="0" w:noVBand="1"/>
      </w:tblPr>
      <w:tblGrid>
        <w:gridCol w:w="522"/>
        <w:gridCol w:w="2315"/>
        <w:gridCol w:w="2023"/>
        <w:gridCol w:w="2565"/>
        <w:gridCol w:w="2112"/>
      </w:tblGrid>
      <w:tr w:rsidR="00E6185E" w:rsidRPr="00266CFF" w14:paraId="066656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bottom w:val="single" w:sz="4" w:space="0" w:color="auto"/>
            </w:tcBorders>
            <w:tcMar>
              <w:left w:w="113" w:type="dxa"/>
              <w:right w:w="113" w:type="dxa"/>
            </w:tcMar>
          </w:tcPr>
          <w:p w14:paraId="6138BCF9" w14:textId="77777777" w:rsidR="00E6185E" w:rsidRPr="00266CFF" w:rsidRDefault="00E6185E" w:rsidP="00E6185E">
            <w:pPr>
              <w:spacing w:beforeLines="0" w:before="0" w:afterLines="0" w:after="120"/>
              <w:jc w:val="both"/>
              <w:rPr>
                <w:rFonts w:ascii="Crimson Pro" w:eastAsiaTheme="minorHAnsi" w:hAnsi="Crimson Pro" w:cstheme="minorBidi"/>
                <w:b w:val="0"/>
                <w:color w:val="auto"/>
                <w:szCs w:val="20"/>
                <w:lang w:val="et-EE"/>
                <w14:ligatures w14:val="standardContextual"/>
              </w:rPr>
            </w:pPr>
          </w:p>
        </w:tc>
        <w:tc>
          <w:tcPr>
            <w:tcW w:w="2315" w:type="dxa"/>
            <w:tcBorders>
              <w:bottom w:val="single" w:sz="4" w:space="0" w:color="auto"/>
            </w:tcBorders>
            <w:tcMar>
              <w:left w:w="113" w:type="dxa"/>
              <w:right w:w="113" w:type="dxa"/>
            </w:tcMar>
          </w:tcPr>
          <w:p w14:paraId="58B6764B" w14:textId="77777777" w:rsidR="00E6185E" w:rsidRPr="00266CFF" w:rsidRDefault="00E6185E" w:rsidP="00E6185E">
            <w:pPr>
              <w:spacing w:beforeLines="0" w:before="0" w:afterLines="0" w:after="120"/>
              <w:jc w:val="both"/>
              <w:cnfStyle w:val="100000000000" w:firstRow="1" w:lastRow="0" w:firstColumn="0" w:lastColumn="0" w:oddVBand="0" w:evenVBand="0" w:oddHBand="0" w:evenHBand="0" w:firstRowFirstColumn="0" w:firstRowLastColumn="0" w:lastRowFirstColumn="0" w:lastRowLastColumn="0"/>
              <w:rPr>
                <w:rFonts w:ascii="Crimson Pro" w:eastAsiaTheme="minorHAnsi" w:hAnsi="Crimson Pro" w:cstheme="minorBidi"/>
                <w:color w:val="auto"/>
                <w:szCs w:val="20"/>
                <w:lang w:val="et-EE"/>
                <w14:ligatures w14:val="standardContextual"/>
              </w:rPr>
            </w:pPr>
            <w:r w:rsidRPr="00266CFF">
              <w:rPr>
                <w:rFonts w:ascii="Crimson Pro" w:eastAsiaTheme="minorHAnsi" w:hAnsi="Crimson Pro" w:cstheme="minorBidi"/>
                <w:color w:val="auto"/>
                <w:szCs w:val="20"/>
                <w:lang w:val="et-EE"/>
                <w14:ligatures w14:val="standardContextual"/>
              </w:rPr>
              <w:t>Aadress</w:t>
            </w:r>
          </w:p>
        </w:tc>
        <w:tc>
          <w:tcPr>
            <w:tcW w:w="2023" w:type="dxa"/>
            <w:tcBorders>
              <w:bottom w:val="single" w:sz="4" w:space="0" w:color="auto"/>
            </w:tcBorders>
            <w:tcMar>
              <w:left w:w="113" w:type="dxa"/>
              <w:right w:w="113" w:type="dxa"/>
            </w:tcMar>
          </w:tcPr>
          <w:p w14:paraId="6AE51347" w14:textId="77777777" w:rsidR="00E6185E" w:rsidRPr="00266CFF" w:rsidRDefault="00E6185E" w:rsidP="00E6185E">
            <w:pPr>
              <w:spacing w:beforeLines="0" w:before="0" w:afterLines="0" w:after="120"/>
              <w:jc w:val="both"/>
              <w:cnfStyle w:val="100000000000" w:firstRow="1" w:lastRow="0" w:firstColumn="0" w:lastColumn="0" w:oddVBand="0" w:evenVBand="0" w:oddHBand="0" w:evenHBand="0" w:firstRowFirstColumn="0" w:firstRowLastColumn="0" w:lastRowFirstColumn="0" w:lastRowLastColumn="0"/>
              <w:rPr>
                <w:rFonts w:ascii="Crimson Pro" w:eastAsiaTheme="minorHAnsi" w:hAnsi="Crimson Pro" w:cstheme="minorBidi"/>
                <w:color w:val="auto"/>
                <w:szCs w:val="20"/>
                <w:lang w:val="et-EE"/>
                <w14:ligatures w14:val="standardContextual"/>
              </w:rPr>
            </w:pPr>
            <w:r w:rsidRPr="00266CFF">
              <w:rPr>
                <w:rFonts w:ascii="Crimson Pro" w:eastAsiaTheme="minorHAnsi" w:hAnsi="Crimson Pro" w:cstheme="minorBidi"/>
                <w:color w:val="auto"/>
                <w:szCs w:val="20"/>
                <w:lang w:val="et-EE"/>
                <w14:ligatures w14:val="standardContextual"/>
              </w:rPr>
              <w:t>Katastritunnus</w:t>
            </w:r>
          </w:p>
        </w:tc>
        <w:tc>
          <w:tcPr>
            <w:tcW w:w="2565" w:type="dxa"/>
            <w:tcBorders>
              <w:bottom w:val="single" w:sz="4" w:space="0" w:color="auto"/>
            </w:tcBorders>
            <w:tcMar>
              <w:left w:w="113" w:type="dxa"/>
              <w:right w:w="113" w:type="dxa"/>
            </w:tcMar>
          </w:tcPr>
          <w:p w14:paraId="71218A8B" w14:textId="77777777" w:rsidR="00E6185E" w:rsidRPr="00266CFF" w:rsidRDefault="00E6185E" w:rsidP="00E6185E">
            <w:pPr>
              <w:spacing w:beforeLines="0" w:before="0" w:afterLines="0" w:after="120"/>
              <w:jc w:val="both"/>
              <w:cnfStyle w:val="100000000000" w:firstRow="1" w:lastRow="0" w:firstColumn="0" w:lastColumn="0" w:oddVBand="0" w:evenVBand="0" w:oddHBand="0" w:evenHBand="0" w:firstRowFirstColumn="0" w:firstRowLastColumn="0" w:lastRowFirstColumn="0" w:lastRowLastColumn="0"/>
              <w:rPr>
                <w:rFonts w:ascii="Crimson Pro" w:eastAsiaTheme="minorHAnsi" w:hAnsi="Crimson Pro" w:cstheme="minorBidi"/>
                <w:color w:val="auto"/>
                <w:szCs w:val="20"/>
                <w:lang w:val="et-EE"/>
                <w14:ligatures w14:val="standardContextual"/>
              </w:rPr>
            </w:pPr>
            <w:r w:rsidRPr="00266CFF">
              <w:rPr>
                <w:rFonts w:ascii="Crimson Pro" w:eastAsiaTheme="minorHAnsi" w:hAnsi="Crimson Pro" w:cstheme="minorBidi"/>
                <w:color w:val="auto"/>
                <w:szCs w:val="20"/>
                <w:lang w:val="et-EE"/>
                <w14:ligatures w14:val="standardContextual"/>
              </w:rPr>
              <w:t>Katastriüksuse sihtotstarve /pindala</w:t>
            </w:r>
          </w:p>
        </w:tc>
        <w:tc>
          <w:tcPr>
            <w:tcW w:w="2112" w:type="dxa"/>
            <w:tcBorders>
              <w:bottom w:val="single" w:sz="4" w:space="0" w:color="auto"/>
            </w:tcBorders>
            <w:tcMar>
              <w:left w:w="113" w:type="dxa"/>
              <w:right w:w="113" w:type="dxa"/>
            </w:tcMar>
          </w:tcPr>
          <w:p w14:paraId="2ECCEB29" w14:textId="77777777" w:rsidR="00E6185E" w:rsidRPr="00266CFF" w:rsidRDefault="00E6185E" w:rsidP="00E6185E">
            <w:pPr>
              <w:spacing w:beforeLines="0" w:before="0" w:afterLines="0" w:after="120"/>
              <w:jc w:val="both"/>
              <w:cnfStyle w:val="100000000000" w:firstRow="1" w:lastRow="0" w:firstColumn="0" w:lastColumn="0" w:oddVBand="0" w:evenVBand="0" w:oddHBand="0" w:evenHBand="0" w:firstRowFirstColumn="0" w:firstRowLastColumn="0" w:lastRowFirstColumn="0" w:lastRowLastColumn="0"/>
              <w:rPr>
                <w:rFonts w:ascii="Crimson Pro" w:eastAsiaTheme="minorHAnsi" w:hAnsi="Crimson Pro" w:cstheme="minorBidi"/>
                <w:bCs w:val="0"/>
                <w:color w:val="auto"/>
                <w:szCs w:val="20"/>
                <w:lang w:val="et-EE"/>
                <w14:ligatures w14:val="standardContextual"/>
              </w:rPr>
            </w:pPr>
            <w:r w:rsidRPr="00266CFF">
              <w:rPr>
                <w:rFonts w:ascii="Crimson Pro" w:eastAsiaTheme="minorHAnsi" w:hAnsi="Crimson Pro" w:cstheme="minorBidi"/>
                <w:bCs w:val="0"/>
                <w:color w:val="auto"/>
                <w:szCs w:val="20"/>
                <w:lang w:val="et-EE"/>
                <w14:ligatures w14:val="standardContextual"/>
              </w:rPr>
              <w:t>Katastriüksuse pindala</w:t>
            </w:r>
          </w:p>
        </w:tc>
      </w:tr>
      <w:tr w:rsidR="00E6185E" w:rsidRPr="00266CFF" w14:paraId="49086116" w14:textId="77777777">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Mar>
              <w:left w:w="113" w:type="dxa"/>
              <w:right w:w="113" w:type="dxa"/>
            </w:tcMar>
          </w:tcPr>
          <w:p w14:paraId="1F189321" w14:textId="77777777" w:rsidR="00E6185E" w:rsidRPr="00266CFF" w:rsidRDefault="00E6185E" w:rsidP="00E6185E">
            <w:pPr>
              <w:spacing w:after="120"/>
              <w:jc w:val="both"/>
              <w:rPr>
                <w:rFonts w:ascii="Crimson Pro" w:eastAsiaTheme="minorHAnsi" w:hAnsi="Crimson Pro" w:cstheme="minorBidi"/>
                <w:szCs w:val="20"/>
                <w:lang w:val="et-EE"/>
                <w14:ligatures w14:val="standardContextual"/>
              </w:rPr>
            </w:pPr>
            <w:bookmarkStart w:id="7" w:name="_Hlk214278842"/>
            <w:r w:rsidRPr="00266CFF">
              <w:rPr>
                <w:rFonts w:ascii="Crimson Pro" w:eastAsiaTheme="minorHAnsi" w:hAnsi="Crimson Pro" w:cstheme="minorBidi"/>
                <w:szCs w:val="20"/>
                <w:lang w:val="et-EE"/>
                <w14:ligatures w14:val="standardContextual"/>
              </w:rPr>
              <w:t>1.</w:t>
            </w:r>
          </w:p>
        </w:tc>
        <w:tc>
          <w:tcPr>
            <w:tcW w:w="2315" w:type="dxa"/>
            <w:tcBorders>
              <w:top w:val="single" w:sz="4" w:space="0" w:color="auto"/>
              <w:left w:val="single" w:sz="4" w:space="0" w:color="auto"/>
              <w:bottom w:val="single" w:sz="4" w:space="0" w:color="auto"/>
              <w:right w:val="single" w:sz="4" w:space="0" w:color="auto"/>
            </w:tcBorders>
            <w:tcMar>
              <w:left w:w="113" w:type="dxa"/>
              <w:right w:w="113" w:type="dxa"/>
            </w:tcMar>
          </w:tcPr>
          <w:p w14:paraId="0CD10FC4"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proofErr w:type="spellStart"/>
            <w:r w:rsidRPr="00266CFF">
              <w:rPr>
                <w:rFonts w:ascii="Crimson Pro" w:eastAsiaTheme="minorHAnsi" w:hAnsi="Crimson Pro" w:cstheme="minorBidi"/>
                <w:szCs w:val="20"/>
                <w:lang w:val="et-EE"/>
                <w14:ligatures w14:val="standardContextual"/>
              </w:rPr>
              <w:t>Juuliku</w:t>
            </w:r>
            <w:proofErr w:type="spellEnd"/>
            <w:r w:rsidRPr="00266CFF">
              <w:rPr>
                <w:rFonts w:ascii="Crimson Pro" w:eastAsiaTheme="minorHAnsi" w:hAnsi="Crimson Pro" w:cstheme="minorBidi"/>
                <w:szCs w:val="20"/>
                <w:lang w:val="et-EE"/>
                <w14:ligatures w14:val="standardContextual"/>
              </w:rPr>
              <w:t xml:space="preserve"> tee 3</w:t>
            </w:r>
          </w:p>
        </w:tc>
        <w:tc>
          <w:tcPr>
            <w:tcW w:w="2023" w:type="dxa"/>
            <w:tcBorders>
              <w:top w:val="single" w:sz="4" w:space="0" w:color="auto"/>
              <w:left w:val="single" w:sz="4" w:space="0" w:color="auto"/>
              <w:bottom w:val="single" w:sz="4" w:space="0" w:color="auto"/>
              <w:right w:val="single" w:sz="4" w:space="0" w:color="auto"/>
            </w:tcBorders>
            <w:tcMar>
              <w:left w:w="113" w:type="dxa"/>
              <w:right w:w="113" w:type="dxa"/>
            </w:tcMar>
          </w:tcPr>
          <w:p w14:paraId="4B567D36"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71801:005:0661</w:t>
            </w:r>
          </w:p>
        </w:tc>
        <w:tc>
          <w:tcPr>
            <w:tcW w:w="2565" w:type="dxa"/>
            <w:tcBorders>
              <w:top w:val="single" w:sz="4" w:space="0" w:color="auto"/>
              <w:left w:val="single" w:sz="4" w:space="0" w:color="auto"/>
              <w:bottom w:val="single" w:sz="4" w:space="0" w:color="auto"/>
              <w:right w:val="single" w:sz="4" w:space="0" w:color="auto"/>
            </w:tcBorders>
            <w:tcMar>
              <w:left w:w="113" w:type="dxa"/>
              <w:right w:w="113" w:type="dxa"/>
            </w:tcMar>
          </w:tcPr>
          <w:p w14:paraId="500E647F" w14:textId="77777777" w:rsidR="00E6185E" w:rsidRPr="00266CFF" w:rsidRDefault="00E6185E" w:rsidP="00E6185E">
            <w:pPr>
              <w:spacing w:after="120"/>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 xml:space="preserve">ärimaa 50%, tootmismaa 50% </w:t>
            </w:r>
          </w:p>
        </w:tc>
        <w:tc>
          <w:tcPr>
            <w:tcW w:w="2112" w:type="dxa"/>
            <w:tcBorders>
              <w:top w:val="single" w:sz="4" w:space="0" w:color="auto"/>
              <w:left w:val="single" w:sz="4" w:space="0" w:color="auto"/>
              <w:bottom w:val="single" w:sz="4" w:space="0" w:color="auto"/>
              <w:right w:val="single" w:sz="4" w:space="0" w:color="auto"/>
            </w:tcBorders>
            <w:tcMar>
              <w:left w:w="113" w:type="dxa"/>
              <w:right w:w="113" w:type="dxa"/>
            </w:tcMar>
          </w:tcPr>
          <w:p w14:paraId="53323AD8"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85 411 m</w:t>
            </w:r>
            <w:r w:rsidRPr="00266CFF">
              <w:rPr>
                <w:rFonts w:ascii="Crimson Pro" w:eastAsiaTheme="minorHAnsi" w:hAnsi="Crimson Pro" w:cstheme="minorBidi"/>
                <w:szCs w:val="20"/>
                <w:vertAlign w:val="superscript"/>
                <w:lang w:val="et-EE"/>
                <w14:ligatures w14:val="standardContextual"/>
              </w:rPr>
              <w:t>2</w:t>
            </w:r>
          </w:p>
        </w:tc>
      </w:tr>
      <w:bookmarkEnd w:id="7"/>
      <w:tr w:rsidR="00E6185E" w:rsidRPr="00266CFF" w14:paraId="57A9FF82" w14:textId="77777777">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Mar>
              <w:left w:w="113" w:type="dxa"/>
              <w:right w:w="113" w:type="dxa"/>
            </w:tcMar>
          </w:tcPr>
          <w:p w14:paraId="6181630E" w14:textId="77777777" w:rsidR="00E6185E" w:rsidRPr="00266CFF" w:rsidRDefault="00E6185E" w:rsidP="00E6185E">
            <w:pPr>
              <w:spacing w:after="120"/>
              <w:jc w:val="both"/>
              <w:rPr>
                <w:rFonts w:ascii="Crimson Pro" w:eastAsiaTheme="minorHAnsi" w:hAnsi="Crimson Pro" w:cstheme="minorBidi"/>
                <w:bCs w:val="0"/>
                <w:szCs w:val="20"/>
                <w:lang w:val="et-EE"/>
                <w14:ligatures w14:val="standardContextual"/>
              </w:rPr>
            </w:pPr>
            <w:r w:rsidRPr="00266CFF">
              <w:rPr>
                <w:rFonts w:ascii="Crimson Pro" w:eastAsiaTheme="minorHAnsi" w:hAnsi="Crimson Pro" w:cstheme="minorBidi"/>
                <w:bCs w:val="0"/>
                <w:szCs w:val="20"/>
                <w:lang w:val="et-EE"/>
                <w14:ligatures w14:val="standardContextual"/>
              </w:rPr>
              <w:t>2.</w:t>
            </w:r>
          </w:p>
        </w:tc>
        <w:tc>
          <w:tcPr>
            <w:tcW w:w="2315" w:type="dxa"/>
            <w:tcBorders>
              <w:top w:val="single" w:sz="4" w:space="0" w:color="auto"/>
              <w:left w:val="single" w:sz="4" w:space="0" w:color="auto"/>
              <w:bottom w:val="single" w:sz="4" w:space="0" w:color="auto"/>
              <w:right w:val="single" w:sz="4" w:space="0" w:color="auto"/>
            </w:tcBorders>
            <w:tcMar>
              <w:left w:w="113" w:type="dxa"/>
              <w:right w:w="113" w:type="dxa"/>
            </w:tcMar>
          </w:tcPr>
          <w:p w14:paraId="3BC1F6AA"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proofErr w:type="spellStart"/>
            <w:r w:rsidRPr="00266CFF">
              <w:rPr>
                <w:rFonts w:ascii="Crimson Pro" w:eastAsiaTheme="minorHAnsi" w:hAnsi="Crimson Pro" w:cstheme="minorBidi"/>
                <w:szCs w:val="20"/>
                <w:lang w:val="et-EE"/>
                <w14:ligatures w14:val="standardContextual"/>
              </w:rPr>
              <w:t>Juuliku</w:t>
            </w:r>
            <w:proofErr w:type="spellEnd"/>
            <w:r w:rsidRPr="00266CFF">
              <w:rPr>
                <w:rFonts w:ascii="Crimson Pro" w:eastAsiaTheme="minorHAnsi" w:hAnsi="Crimson Pro" w:cstheme="minorBidi"/>
                <w:szCs w:val="20"/>
                <w:lang w:val="et-EE"/>
                <w14:ligatures w14:val="standardContextual"/>
              </w:rPr>
              <w:t xml:space="preserve"> tee</w:t>
            </w:r>
          </w:p>
        </w:tc>
        <w:tc>
          <w:tcPr>
            <w:tcW w:w="2023" w:type="dxa"/>
            <w:tcBorders>
              <w:top w:val="single" w:sz="4" w:space="0" w:color="auto"/>
              <w:left w:val="single" w:sz="4" w:space="0" w:color="auto"/>
              <w:bottom w:val="single" w:sz="4" w:space="0" w:color="auto"/>
              <w:right w:val="single" w:sz="4" w:space="0" w:color="auto"/>
            </w:tcBorders>
            <w:tcMar>
              <w:left w:w="113" w:type="dxa"/>
              <w:right w:w="113" w:type="dxa"/>
            </w:tcMar>
          </w:tcPr>
          <w:p w14:paraId="1B20A4C9"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EastAsia" w:hAnsi="Crimson Pro" w:cstheme="minorBidi"/>
                <w:szCs w:val="20"/>
                <w:lang w:val="et-EE"/>
              </w:rPr>
            </w:pPr>
            <w:r w:rsidRPr="00266CFF">
              <w:rPr>
                <w:rFonts w:ascii="Crimson Pro" w:eastAsiaTheme="minorEastAsia" w:hAnsi="Crimson Pro" w:cstheme="minorBidi"/>
                <w:szCs w:val="20"/>
                <w:lang w:val="et-EE"/>
              </w:rPr>
              <w:t>71801:001:1636</w:t>
            </w:r>
          </w:p>
          <w:p w14:paraId="4E5E825E"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p>
        </w:tc>
        <w:tc>
          <w:tcPr>
            <w:tcW w:w="2565" w:type="dxa"/>
            <w:tcBorders>
              <w:top w:val="single" w:sz="4" w:space="0" w:color="auto"/>
              <w:left w:val="single" w:sz="4" w:space="0" w:color="auto"/>
              <w:bottom w:val="single" w:sz="4" w:space="0" w:color="auto"/>
              <w:right w:val="single" w:sz="4" w:space="0" w:color="auto"/>
            </w:tcBorders>
            <w:tcMar>
              <w:left w:w="113" w:type="dxa"/>
              <w:right w:w="113" w:type="dxa"/>
            </w:tcMar>
          </w:tcPr>
          <w:p w14:paraId="1ABC37B4"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 xml:space="preserve">transpordimaa 100% </w:t>
            </w:r>
          </w:p>
        </w:tc>
        <w:tc>
          <w:tcPr>
            <w:tcW w:w="2112" w:type="dxa"/>
            <w:tcBorders>
              <w:top w:val="single" w:sz="4" w:space="0" w:color="auto"/>
              <w:left w:val="single" w:sz="4" w:space="0" w:color="auto"/>
              <w:bottom w:val="single" w:sz="4" w:space="0" w:color="auto"/>
              <w:right w:val="single" w:sz="4" w:space="0" w:color="auto"/>
            </w:tcBorders>
            <w:tcMar>
              <w:left w:w="113" w:type="dxa"/>
              <w:right w:w="113" w:type="dxa"/>
            </w:tcMar>
          </w:tcPr>
          <w:p w14:paraId="41B1A8EA"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10 916 m</w:t>
            </w:r>
            <w:r w:rsidRPr="00266CFF">
              <w:rPr>
                <w:rFonts w:ascii="Crimson Pro" w:eastAsiaTheme="minorHAnsi" w:hAnsi="Crimson Pro" w:cstheme="minorBidi"/>
                <w:szCs w:val="20"/>
                <w:vertAlign w:val="superscript"/>
                <w:lang w:val="et-EE"/>
                <w14:ligatures w14:val="standardContextual"/>
              </w:rPr>
              <w:t>2</w:t>
            </w:r>
          </w:p>
        </w:tc>
      </w:tr>
      <w:tr w:rsidR="00E6185E" w:rsidRPr="00266CFF" w14:paraId="282BE98B" w14:textId="77777777">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Mar>
              <w:left w:w="113" w:type="dxa"/>
              <w:right w:w="113" w:type="dxa"/>
            </w:tcMar>
          </w:tcPr>
          <w:p w14:paraId="2FBC0AA6" w14:textId="77777777" w:rsidR="00E6185E" w:rsidRPr="00266CFF" w:rsidRDefault="00E6185E" w:rsidP="00E6185E">
            <w:pPr>
              <w:spacing w:after="120"/>
              <w:jc w:val="both"/>
              <w:rPr>
                <w:rFonts w:ascii="Crimson Pro" w:eastAsiaTheme="minorEastAsia" w:hAnsi="Crimson Pro" w:cstheme="minorBidi"/>
                <w:szCs w:val="20"/>
                <w:lang w:val="et-EE"/>
              </w:rPr>
            </w:pPr>
            <w:r w:rsidRPr="00266CFF">
              <w:rPr>
                <w:rFonts w:ascii="Crimson Pro" w:eastAsiaTheme="minorEastAsia" w:hAnsi="Crimson Pro" w:cstheme="minorBidi"/>
                <w:szCs w:val="20"/>
                <w:lang w:val="et-EE"/>
              </w:rPr>
              <w:t>3.</w:t>
            </w:r>
          </w:p>
        </w:tc>
        <w:tc>
          <w:tcPr>
            <w:tcW w:w="2315" w:type="dxa"/>
            <w:tcBorders>
              <w:top w:val="single" w:sz="4" w:space="0" w:color="auto"/>
              <w:left w:val="single" w:sz="4" w:space="0" w:color="auto"/>
              <w:bottom w:val="single" w:sz="4" w:space="0" w:color="auto"/>
              <w:right w:val="single" w:sz="4" w:space="0" w:color="auto"/>
            </w:tcBorders>
            <w:tcMar>
              <w:left w:w="113" w:type="dxa"/>
              <w:right w:w="113" w:type="dxa"/>
            </w:tcMar>
          </w:tcPr>
          <w:p w14:paraId="5BF155C6"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EastAsia" w:hAnsi="Crimson Pro" w:cstheme="minorBidi"/>
                <w:szCs w:val="20"/>
                <w:lang w:val="et-EE"/>
              </w:rPr>
            </w:pPr>
            <w:proofErr w:type="spellStart"/>
            <w:r w:rsidRPr="00266CFF">
              <w:rPr>
                <w:rFonts w:ascii="Crimson Pro" w:eastAsiaTheme="minorEastAsia" w:hAnsi="Crimson Pro" w:cstheme="minorBidi"/>
                <w:szCs w:val="20"/>
                <w:lang w:val="et-EE"/>
              </w:rPr>
              <w:t>Juuliku</w:t>
            </w:r>
            <w:proofErr w:type="spellEnd"/>
            <w:r w:rsidRPr="00266CFF">
              <w:rPr>
                <w:rFonts w:ascii="Crimson Pro" w:eastAsiaTheme="minorEastAsia" w:hAnsi="Crimson Pro" w:cstheme="minorBidi"/>
                <w:szCs w:val="20"/>
                <w:lang w:val="et-EE"/>
              </w:rPr>
              <w:t xml:space="preserve"> tee</w:t>
            </w:r>
          </w:p>
        </w:tc>
        <w:tc>
          <w:tcPr>
            <w:tcW w:w="2023" w:type="dxa"/>
            <w:tcBorders>
              <w:top w:val="single" w:sz="4" w:space="0" w:color="auto"/>
              <w:left w:val="single" w:sz="4" w:space="0" w:color="auto"/>
              <w:bottom w:val="single" w:sz="4" w:space="0" w:color="auto"/>
              <w:right w:val="single" w:sz="4" w:space="0" w:color="auto"/>
            </w:tcBorders>
            <w:tcMar>
              <w:left w:w="113" w:type="dxa"/>
              <w:right w:w="113" w:type="dxa"/>
            </w:tcMar>
          </w:tcPr>
          <w:p w14:paraId="5474741B"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EastAsia" w:hAnsi="Crimson Pro" w:cstheme="minorBidi"/>
                <w:szCs w:val="20"/>
                <w:lang w:val="et-EE"/>
              </w:rPr>
            </w:pPr>
            <w:r w:rsidRPr="00266CFF">
              <w:rPr>
                <w:rFonts w:ascii="Crimson Pro" w:eastAsiaTheme="minorEastAsia" w:hAnsi="Crimson Pro" w:cstheme="minorBidi"/>
                <w:szCs w:val="20"/>
                <w:lang w:val="et-EE"/>
              </w:rPr>
              <w:t>71801:005:0557</w:t>
            </w:r>
          </w:p>
        </w:tc>
        <w:tc>
          <w:tcPr>
            <w:tcW w:w="2565" w:type="dxa"/>
            <w:tcBorders>
              <w:top w:val="single" w:sz="4" w:space="0" w:color="auto"/>
              <w:left w:val="single" w:sz="4" w:space="0" w:color="auto"/>
              <w:bottom w:val="single" w:sz="4" w:space="0" w:color="auto"/>
              <w:right w:val="single" w:sz="4" w:space="0" w:color="auto"/>
            </w:tcBorders>
            <w:tcMar>
              <w:left w:w="113" w:type="dxa"/>
              <w:right w:w="113" w:type="dxa"/>
            </w:tcMar>
          </w:tcPr>
          <w:p w14:paraId="12970E39"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EastAsia" w:hAnsi="Crimson Pro" w:cstheme="minorBidi"/>
                <w:szCs w:val="20"/>
                <w:lang w:val="et-EE"/>
              </w:rPr>
            </w:pPr>
            <w:r w:rsidRPr="00266CFF">
              <w:rPr>
                <w:rFonts w:ascii="Crimson Pro" w:eastAsiaTheme="minorEastAsia" w:hAnsi="Crimson Pro" w:cstheme="minorBidi"/>
                <w:szCs w:val="20"/>
                <w:lang w:val="et-EE"/>
              </w:rPr>
              <w:t>transpordimaa 100%</w:t>
            </w:r>
          </w:p>
        </w:tc>
        <w:tc>
          <w:tcPr>
            <w:tcW w:w="2112" w:type="dxa"/>
            <w:tcBorders>
              <w:top w:val="single" w:sz="4" w:space="0" w:color="auto"/>
              <w:left w:val="single" w:sz="4" w:space="0" w:color="auto"/>
              <w:bottom w:val="single" w:sz="4" w:space="0" w:color="auto"/>
              <w:right w:val="single" w:sz="4" w:space="0" w:color="auto"/>
            </w:tcBorders>
            <w:tcMar>
              <w:left w:w="113" w:type="dxa"/>
              <w:right w:w="113" w:type="dxa"/>
            </w:tcMar>
          </w:tcPr>
          <w:p w14:paraId="48094F16"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EastAsia" w:hAnsi="Crimson Pro" w:cstheme="minorBidi"/>
                <w:szCs w:val="20"/>
                <w:lang w:val="et-EE"/>
              </w:rPr>
            </w:pPr>
            <w:r w:rsidRPr="00266CFF">
              <w:rPr>
                <w:rFonts w:ascii="Crimson Pro" w:eastAsiaTheme="minorHAnsi" w:hAnsi="Crimson Pro" w:cstheme="minorBidi"/>
                <w:szCs w:val="20"/>
                <w:lang w:val="et-EE"/>
                <w14:ligatures w14:val="standardContextual"/>
              </w:rPr>
              <w:t>(osaliselt planeeringuga hõlmatud)</w:t>
            </w:r>
          </w:p>
        </w:tc>
      </w:tr>
      <w:tr w:rsidR="00E6185E" w:rsidRPr="00266CFF" w14:paraId="520A673B" w14:textId="77777777">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Mar>
              <w:left w:w="113" w:type="dxa"/>
              <w:right w:w="113" w:type="dxa"/>
            </w:tcMar>
          </w:tcPr>
          <w:p w14:paraId="37AB3836" w14:textId="77777777" w:rsidR="00E6185E" w:rsidRPr="00266CFF" w:rsidRDefault="00E6185E" w:rsidP="00E6185E">
            <w:pPr>
              <w:spacing w:after="120"/>
              <w:jc w:val="both"/>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4.</w:t>
            </w:r>
          </w:p>
        </w:tc>
        <w:tc>
          <w:tcPr>
            <w:tcW w:w="2315" w:type="dxa"/>
            <w:tcBorders>
              <w:top w:val="single" w:sz="4" w:space="0" w:color="auto"/>
              <w:left w:val="single" w:sz="4" w:space="0" w:color="auto"/>
              <w:bottom w:val="single" w:sz="4" w:space="0" w:color="auto"/>
              <w:right w:val="single" w:sz="4" w:space="0" w:color="auto"/>
            </w:tcBorders>
            <w:tcMar>
              <w:left w:w="113" w:type="dxa"/>
              <w:right w:w="113" w:type="dxa"/>
            </w:tcMar>
          </w:tcPr>
          <w:p w14:paraId="3E984ABB"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EastAsia" w:hAnsi="Crimson Pro" w:cstheme="minorBidi"/>
                <w:szCs w:val="20"/>
                <w:lang w:val="et-EE"/>
              </w:rPr>
              <w:t>11340 Tallinn-Saku-Laagri tee</w:t>
            </w:r>
          </w:p>
        </w:tc>
        <w:tc>
          <w:tcPr>
            <w:tcW w:w="2023" w:type="dxa"/>
            <w:tcBorders>
              <w:top w:val="single" w:sz="4" w:space="0" w:color="auto"/>
              <w:left w:val="single" w:sz="4" w:space="0" w:color="auto"/>
              <w:bottom w:val="single" w:sz="4" w:space="0" w:color="auto"/>
              <w:right w:val="single" w:sz="4" w:space="0" w:color="auto"/>
            </w:tcBorders>
            <w:tcMar>
              <w:left w:w="113" w:type="dxa"/>
              <w:right w:w="113" w:type="dxa"/>
            </w:tcMar>
          </w:tcPr>
          <w:p w14:paraId="7377BCF9"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EastAsia" w:hAnsi="Crimson Pro" w:cstheme="minorBidi"/>
                <w:szCs w:val="20"/>
                <w:lang w:val="et-EE"/>
              </w:rPr>
              <w:t>71901:001:0350</w:t>
            </w:r>
          </w:p>
        </w:tc>
        <w:tc>
          <w:tcPr>
            <w:tcW w:w="2565" w:type="dxa"/>
            <w:tcBorders>
              <w:top w:val="single" w:sz="4" w:space="0" w:color="auto"/>
              <w:left w:val="single" w:sz="4" w:space="0" w:color="auto"/>
              <w:bottom w:val="single" w:sz="4" w:space="0" w:color="auto"/>
              <w:right w:val="single" w:sz="4" w:space="0" w:color="auto"/>
            </w:tcBorders>
            <w:tcMar>
              <w:left w:w="113" w:type="dxa"/>
              <w:right w:w="113" w:type="dxa"/>
            </w:tcMar>
          </w:tcPr>
          <w:p w14:paraId="5399A2E1"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 xml:space="preserve">transpordimaa 100% </w:t>
            </w:r>
          </w:p>
        </w:tc>
        <w:tc>
          <w:tcPr>
            <w:tcW w:w="2112" w:type="dxa"/>
            <w:tcBorders>
              <w:top w:val="single" w:sz="4" w:space="0" w:color="auto"/>
              <w:left w:val="single" w:sz="4" w:space="0" w:color="auto"/>
              <w:bottom w:val="single" w:sz="4" w:space="0" w:color="auto"/>
              <w:right w:val="single" w:sz="4" w:space="0" w:color="auto"/>
            </w:tcBorders>
            <w:tcMar>
              <w:left w:w="113" w:type="dxa"/>
              <w:right w:w="113" w:type="dxa"/>
            </w:tcMar>
          </w:tcPr>
          <w:p w14:paraId="480A667B" w14:textId="77777777" w:rsidR="00E6185E" w:rsidRPr="00266CFF" w:rsidRDefault="00E6185E" w:rsidP="00E6185E">
            <w:pPr>
              <w:spacing w:after="120"/>
              <w:jc w:val="both"/>
              <w:cnfStyle w:val="000000000000" w:firstRow="0" w:lastRow="0" w:firstColumn="0" w:lastColumn="0" w:oddVBand="0" w:evenVBand="0" w:oddHBand="0" w:evenHBand="0" w:firstRowFirstColumn="0" w:firstRowLastColumn="0" w:lastRowFirstColumn="0" w:lastRowLastColumn="0"/>
              <w:rPr>
                <w:rFonts w:ascii="Crimson Pro" w:eastAsiaTheme="minorHAnsi" w:hAnsi="Crimson Pro" w:cstheme="minorBidi"/>
                <w:szCs w:val="20"/>
                <w:lang w:val="et-EE"/>
                <w14:ligatures w14:val="standardContextual"/>
              </w:rPr>
            </w:pPr>
            <w:r w:rsidRPr="00266CFF">
              <w:rPr>
                <w:rFonts w:ascii="Crimson Pro" w:eastAsiaTheme="minorHAnsi" w:hAnsi="Crimson Pro" w:cstheme="minorBidi"/>
                <w:szCs w:val="20"/>
                <w:lang w:val="et-EE"/>
                <w14:ligatures w14:val="standardContextual"/>
              </w:rPr>
              <w:t>(osaliselt planeeringuga hõlmatud)</w:t>
            </w:r>
          </w:p>
        </w:tc>
      </w:tr>
    </w:tbl>
    <w:p w14:paraId="227409C2" w14:textId="77777777" w:rsidR="00E6185E" w:rsidRPr="00266CFF" w:rsidRDefault="00E6185E" w:rsidP="00E2449C">
      <w:pPr>
        <w:pStyle w:val="Kehatekst"/>
        <w:rPr>
          <w:noProof w:val="0"/>
        </w:rPr>
      </w:pPr>
    </w:p>
    <w:p w14:paraId="1CC8C909" w14:textId="5FD27E2A" w:rsidR="00E2449C" w:rsidRPr="00266CFF" w:rsidRDefault="00E2449C" w:rsidP="00E2449C">
      <w:pPr>
        <w:pStyle w:val="Kehatekst"/>
        <w:rPr>
          <w:noProof w:val="0"/>
        </w:rPr>
      </w:pPr>
      <w:r w:rsidRPr="00266CFF">
        <w:rPr>
          <w:noProof w:val="0"/>
        </w:rPr>
        <w:t xml:space="preserve">Planeeringuala piirneb </w:t>
      </w:r>
      <w:proofErr w:type="spellStart"/>
      <w:r w:rsidRPr="00266CFF">
        <w:rPr>
          <w:noProof w:val="0"/>
        </w:rPr>
        <w:t>Julienhofi</w:t>
      </w:r>
      <w:proofErr w:type="spellEnd"/>
      <w:r w:rsidRPr="00266CFF">
        <w:rPr>
          <w:noProof w:val="0"/>
        </w:rPr>
        <w:t xml:space="preserve"> (katastritunnus 71801:005:0542), </w:t>
      </w:r>
      <w:proofErr w:type="spellStart"/>
      <w:r w:rsidRPr="00266CFF">
        <w:rPr>
          <w:noProof w:val="0"/>
        </w:rPr>
        <w:t>Juuliku</w:t>
      </w:r>
      <w:proofErr w:type="spellEnd"/>
      <w:r w:rsidRPr="00266CFF">
        <w:rPr>
          <w:noProof w:val="0"/>
        </w:rPr>
        <w:t xml:space="preserve"> tee 1 (katastritunnus 71801:005:0342), </w:t>
      </w:r>
      <w:proofErr w:type="spellStart"/>
      <w:r w:rsidRPr="00266CFF">
        <w:rPr>
          <w:noProof w:val="0"/>
        </w:rPr>
        <w:t>Juuliku</w:t>
      </w:r>
      <w:proofErr w:type="spellEnd"/>
      <w:r w:rsidRPr="00266CFF">
        <w:rPr>
          <w:noProof w:val="0"/>
        </w:rPr>
        <w:t xml:space="preserve"> tee (katastritunnus 71801:005:0563), Oskari (katastritunnus 71801:005:0544), </w:t>
      </w:r>
      <w:proofErr w:type="spellStart"/>
      <w:r w:rsidRPr="00266CFF">
        <w:rPr>
          <w:noProof w:val="0"/>
        </w:rPr>
        <w:t>Midri</w:t>
      </w:r>
      <w:proofErr w:type="spellEnd"/>
      <w:r w:rsidRPr="00266CFF">
        <w:rPr>
          <w:noProof w:val="0"/>
        </w:rPr>
        <w:t xml:space="preserve"> (katas</w:t>
      </w:r>
      <w:r w:rsidR="00C4538B">
        <w:rPr>
          <w:noProof w:val="0"/>
        </w:rPr>
        <w:t>tri</w:t>
      </w:r>
      <w:r w:rsidRPr="00266CFF">
        <w:rPr>
          <w:noProof w:val="0"/>
        </w:rPr>
        <w:t xml:space="preserve">tunnus 71801:003:0361), </w:t>
      </w:r>
      <w:proofErr w:type="spellStart"/>
      <w:r w:rsidRPr="00266CFF">
        <w:rPr>
          <w:noProof w:val="0"/>
        </w:rPr>
        <w:t>Juuliku</w:t>
      </w:r>
      <w:proofErr w:type="spellEnd"/>
      <w:r w:rsidRPr="00266CFF">
        <w:rPr>
          <w:noProof w:val="0"/>
        </w:rPr>
        <w:t xml:space="preserve"> tee 10 // </w:t>
      </w:r>
      <w:proofErr w:type="spellStart"/>
      <w:r w:rsidRPr="00266CFF">
        <w:rPr>
          <w:noProof w:val="0"/>
        </w:rPr>
        <w:t>Soomre</w:t>
      </w:r>
      <w:proofErr w:type="spellEnd"/>
      <w:r w:rsidRPr="00266CFF">
        <w:rPr>
          <w:noProof w:val="0"/>
        </w:rPr>
        <w:t xml:space="preserve"> (katastritunnus 71801:003:0362), </w:t>
      </w:r>
      <w:proofErr w:type="spellStart"/>
      <w:r w:rsidRPr="00266CFF">
        <w:rPr>
          <w:noProof w:val="0"/>
        </w:rPr>
        <w:t>Juuliku</w:t>
      </w:r>
      <w:proofErr w:type="spellEnd"/>
      <w:r w:rsidRPr="00266CFF">
        <w:rPr>
          <w:noProof w:val="0"/>
        </w:rPr>
        <w:t xml:space="preserve"> tee 12 // Sassi (katastritunnus 71801:003:0833), </w:t>
      </w:r>
      <w:proofErr w:type="spellStart"/>
      <w:r w:rsidRPr="00266CFF">
        <w:rPr>
          <w:noProof w:val="0"/>
        </w:rPr>
        <w:t>Juuliku</w:t>
      </w:r>
      <w:proofErr w:type="spellEnd"/>
      <w:r w:rsidRPr="00266CFF">
        <w:rPr>
          <w:noProof w:val="0"/>
        </w:rPr>
        <w:t xml:space="preserve"> tee 14 (katastritunnus 71801:003:0832), 11340 Tallinn-Saku-Laagri tee (</w:t>
      </w:r>
      <w:proofErr w:type="spellStart"/>
      <w:r w:rsidRPr="00266CFF">
        <w:rPr>
          <w:noProof w:val="0"/>
        </w:rPr>
        <w:t>katastritunnnus</w:t>
      </w:r>
      <w:proofErr w:type="spellEnd"/>
      <w:r w:rsidRPr="00266CFF">
        <w:rPr>
          <w:noProof w:val="0"/>
        </w:rPr>
        <w:t xml:space="preserve"> 71901:001:0350), 11340 Tallinn-Saku-Laagri tee L20 (katastritunnus 71901:001:0874), 11340 Tallinn-Saku-Laagri tee L21 (katastritunnus 71901:001:0870), 11340 Tallinn-Saku-Laagri tee L22 (katastritunnus 71901:001:1090), </w:t>
      </w:r>
      <w:proofErr w:type="spellStart"/>
      <w:r w:rsidRPr="00266CFF">
        <w:rPr>
          <w:noProof w:val="0"/>
        </w:rPr>
        <w:t>Julienhofi</w:t>
      </w:r>
      <w:proofErr w:type="spellEnd"/>
      <w:r w:rsidRPr="00266CFF">
        <w:rPr>
          <w:noProof w:val="0"/>
        </w:rPr>
        <w:t xml:space="preserve"> väli (katastritunnus 71801:003:0089) ja </w:t>
      </w:r>
      <w:proofErr w:type="spellStart"/>
      <w:r w:rsidRPr="00266CFF">
        <w:rPr>
          <w:noProof w:val="0"/>
        </w:rPr>
        <w:t>Julienhofi</w:t>
      </w:r>
      <w:proofErr w:type="spellEnd"/>
      <w:r w:rsidRPr="00266CFF">
        <w:rPr>
          <w:noProof w:val="0"/>
        </w:rPr>
        <w:t xml:space="preserve"> mets (katastritunnus 71801:003:0090) maaüksustega. </w:t>
      </w:r>
    </w:p>
    <w:p w14:paraId="5DD50EF9" w14:textId="04297FCB" w:rsidR="00E2449C" w:rsidRPr="00266CFF" w:rsidRDefault="00E2449C" w:rsidP="00E2449C">
      <w:pPr>
        <w:pStyle w:val="Kehatekst"/>
        <w:rPr>
          <w:noProof w:val="0"/>
        </w:rPr>
      </w:pPr>
      <w:r w:rsidRPr="00266CFF">
        <w:rPr>
          <w:noProof w:val="0"/>
        </w:rPr>
        <w:t xml:space="preserve">Ligikaudu poolel alal asuvad lille- ja taimekasvatusega tegeleva ettevõtte </w:t>
      </w:r>
      <w:r w:rsidR="00320C2C" w:rsidRPr="00266CFF">
        <w:rPr>
          <w:noProof w:val="0"/>
        </w:rPr>
        <w:t>OÜ</w:t>
      </w:r>
      <w:r w:rsidRPr="00266CFF">
        <w:rPr>
          <w:noProof w:val="0"/>
        </w:rPr>
        <w:t xml:space="preserve"> </w:t>
      </w:r>
      <w:proofErr w:type="spellStart"/>
      <w:r w:rsidRPr="00266CFF">
        <w:rPr>
          <w:noProof w:val="0"/>
        </w:rPr>
        <w:t>Nurmiko</w:t>
      </w:r>
      <w:proofErr w:type="spellEnd"/>
      <w:r w:rsidR="00320C2C" w:rsidRPr="00266CFF">
        <w:rPr>
          <w:noProof w:val="0"/>
        </w:rPr>
        <w:t xml:space="preserve"> AK</w:t>
      </w:r>
      <w:r w:rsidRPr="00266CFF">
        <w:rPr>
          <w:noProof w:val="0"/>
        </w:rPr>
        <w:t xml:space="preserve"> aiandipood, kasvuhooned ja muud tootmisehitised ning ülejäänud ala on rohumaa. Planeeringualal paiknevad ehitisregistri andmetel kontorihoone (116029899), masuudi pumbamaja (116029901), garaaž (116029902), katlamaja (116029903), kasvuhoone abihoone (116029904), pumbamaja (116029906), kasvuhoone (120261443), viilhall (120295358), pakkimis- ja hoiuhall (120312807), kasvuhoone nr 2 (120314076) ja hakkepuiduhoidla (120791676).</w:t>
      </w:r>
      <w:r w:rsidR="009C68F5" w:rsidRPr="00266CFF">
        <w:rPr>
          <w:noProof w:val="0"/>
        </w:rPr>
        <w:t xml:space="preserve"> Masuudi pumbamaja on tegelikkuses likvideeritud ning </w:t>
      </w:r>
      <w:r w:rsidR="008D1C82" w:rsidRPr="00266CFF">
        <w:rPr>
          <w:noProof w:val="0"/>
        </w:rPr>
        <w:t xml:space="preserve">seetõttu on vajalik </w:t>
      </w:r>
      <w:r w:rsidR="00C708F1" w:rsidRPr="00266CFF">
        <w:rPr>
          <w:noProof w:val="0"/>
        </w:rPr>
        <w:t>korrigeerida</w:t>
      </w:r>
      <w:r w:rsidR="009C68F5" w:rsidRPr="00266CFF">
        <w:rPr>
          <w:noProof w:val="0"/>
        </w:rPr>
        <w:t xml:space="preserve"> </w:t>
      </w:r>
      <w:r w:rsidR="008C09A6" w:rsidRPr="00266CFF">
        <w:rPr>
          <w:noProof w:val="0"/>
        </w:rPr>
        <w:t>e</w:t>
      </w:r>
      <w:r w:rsidR="009C68F5" w:rsidRPr="00266CFF">
        <w:rPr>
          <w:noProof w:val="0"/>
        </w:rPr>
        <w:t>hitisreg</w:t>
      </w:r>
      <w:r w:rsidR="0089575A" w:rsidRPr="00266CFF">
        <w:rPr>
          <w:noProof w:val="0"/>
        </w:rPr>
        <w:t xml:space="preserve">istri andmed. </w:t>
      </w:r>
    </w:p>
    <w:p w14:paraId="51AC42D8" w14:textId="77777777" w:rsidR="00E2449C" w:rsidRPr="00266CFF" w:rsidRDefault="00E2449C" w:rsidP="00E2449C">
      <w:pPr>
        <w:pStyle w:val="Kehatekst"/>
        <w:rPr>
          <w:noProof w:val="0"/>
        </w:rPr>
      </w:pPr>
      <w:r w:rsidRPr="00266CFF">
        <w:rPr>
          <w:noProof w:val="0"/>
        </w:rPr>
        <w:t xml:space="preserve">Juurdepääs planeeringualale on munitsipaalomandis olevalt </w:t>
      </w:r>
      <w:proofErr w:type="spellStart"/>
      <w:r w:rsidRPr="00266CFF">
        <w:rPr>
          <w:noProof w:val="0"/>
        </w:rPr>
        <w:t>Juuliku</w:t>
      </w:r>
      <w:proofErr w:type="spellEnd"/>
      <w:r w:rsidRPr="00266CFF">
        <w:rPr>
          <w:noProof w:val="0"/>
        </w:rPr>
        <w:t xml:space="preserve"> teelt nr 7180580. </w:t>
      </w:r>
    </w:p>
    <w:p w14:paraId="588D30E2" w14:textId="77777777" w:rsidR="00E2449C" w:rsidRPr="00266CFF" w:rsidRDefault="00E2449C" w:rsidP="00E2449C">
      <w:pPr>
        <w:pStyle w:val="Kehatekst"/>
        <w:rPr>
          <w:noProof w:val="0"/>
        </w:rPr>
      </w:pPr>
      <w:r w:rsidRPr="00266CFF">
        <w:rPr>
          <w:noProof w:val="0"/>
        </w:rPr>
        <w:t>Planeeritaval alal paikneb mitmeid maa-aluseid tehnovõrke (elektrimaakaabelliinid, elektriõhuliinid, sideehitised, vee- ja kanalisatsioonitrassid). Ala on varustatud tuletõrjeveevõtu mahutiga (150 m</w:t>
      </w:r>
      <w:r w:rsidRPr="00266CFF">
        <w:rPr>
          <w:noProof w:val="0"/>
          <w:vertAlign w:val="superscript"/>
        </w:rPr>
        <w:t>3</w:t>
      </w:r>
      <w:r w:rsidRPr="00266CFF">
        <w:rPr>
          <w:noProof w:val="0"/>
        </w:rPr>
        <w:t xml:space="preserve">), ala kirdeosas on olemas hüdrant. </w:t>
      </w:r>
    </w:p>
    <w:p w14:paraId="3B9934D4" w14:textId="77777777" w:rsidR="00E2449C" w:rsidRPr="00266CFF" w:rsidRDefault="00E2449C" w:rsidP="00E2449C">
      <w:pPr>
        <w:pStyle w:val="Kehatekst"/>
        <w:rPr>
          <w:noProof w:val="0"/>
        </w:rPr>
      </w:pPr>
      <w:r w:rsidRPr="00266CFF">
        <w:rPr>
          <w:noProof w:val="0"/>
        </w:rPr>
        <w:t xml:space="preserve">Planeeritava ala kaguosas on </w:t>
      </w:r>
      <w:proofErr w:type="spellStart"/>
      <w:r w:rsidRPr="00266CFF">
        <w:rPr>
          <w:noProof w:val="0"/>
        </w:rPr>
        <w:t>Juuliku</w:t>
      </w:r>
      <w:proofErr w:type="spellEnd"/>
      <w:r w:rsidRPr="00266CFF">
        <w:rPr>
          <w:noProof w:val="0"/>
        </w:rPr>
        <w:t xml:space="preserve"> peakraav, mis on aastaid olnud hooldamata ning on võsastunud. </w:t>
      </w:r>
    </w:p>
    <w:p w14:paraId="6457D46A" w14:textId="0A88634D" w:rsidR="00904BC2" w:rsidRPr="00266CFF" w:rsidRDefault="00E2449C" w:rsidP="00E2449C">
      <w:pPr>
        <w:pStyle w:val="Kehatekst"/>
        <w:rPr>
          <w:noProof w:val="0"/>
        </w:rPr>
      </w:pPr>
      <w:r w:rsidRPr="00266CFF">
        <w:rPr>
          <w:noProof w:val="0"/>
        </w:rPr>
        <w:t xml:space="preserve">Planeeritaval alal ei asu keskkonnaregistri, Maa- ja Ruumiameti ja </w:t>
      </w:r>
      <w:proofErr w:type="spellStart"/>
      <w:r w:rsidRPr="00266CFF">
        <w:rPr>
          <w:noProof w:val="0"/>
        </w:rPr>
        <w:t>EELISe</w:t>
      </w:r>
      <w:proofErr w:type="spellEnd"/>
      <w:r w:rsidRPr="00266CFF">
        <w:rPr>
          <w:noProof w:val="0"/>
        </w:rPr>
        <w:t xml:space="preserve"> kaartide andmetel olulisi looduskaitselisi või </w:t>
      </w:r>
      <w:proofErr w:type="spellStart"/>
      <w:r w:rsidRPr="00266CFF">
        <w:rPr>
          <w:noProof w:val="0"/>
        </w:rPr>
        <w:t>muinsuskaitselisi</w:t>
      </w:r>
      <w:proofErr w:type="spellEnd"/>
      <w:r w:rsidRPr="00266CFF">
        <w:rPr>
          <w:noProof w:val="0"/>
        </w:rPr>
        <w:t xml:space="preserve"> objekte ning looduskaitsealuseid liike. Lähimaks looduskaitsealuseks objektiks on </w:t>
      </w:r>
      <w:r w:rsidRPr="00266CFF">
        <w:rPr>
          <w:i/>
          <w:iCs/>
          <w:noProof w:val="0"/>
        </w:rPr>
        <w:t>ca</w:t>
      </w:r>
      <w:r w:rsidRPr="00266CFF">
        <w:rPr>
          <w:noProof w:val="0"/>
        </w:rPr>
        <w:t xml:space="preserve"> 100 m kaugusel asuv III kaitsekategooria hiireviu (</w:t>
      </w:r>
      <w:proofErr w:type="spellStart"/>
      <w:r w:rsidRPr="00266CFF">
        <w:rPr>
          <w:noProof w:val="0"/>
        </w:rPr>
        <w:t>Buteo</w:t>
      </w:r>
      <w:proofErr w:type="spellEnd"/>
      <w:r w:rsidRPr="00266CFF">
        <w:rPr>
          <w:noProof w:val="0"/>
        </w:rPr>
        <w:t xml:space="preserve"> </w:t>
      </w:r>
      <w:proofErr w:type="spellStart"/>
      <w:r w:rsidRPr="00266CFF">
        <w:rPr>
          <w:noProof w:val="0"/>
        </w:rPr>
        <w:t>buteo</w:t>
      </w:r>
      <w:proofErr w:type="spellEnd"/>
      <w:r w:rsidRPr="00266CFF">
        <w:rPr>
          <w:noProof w:val="0"/>
        </w:rPr>
        <w:t xml:space="preserve">, KLO9128005) piiritletud leiukoht. </w:t>
      </w:r>
      <w:r w:rsidR="00D808AE" w:rsidRPr="00266CFF">
        <w:rPr>
          <w:noProof w:val="0"/>
        </w:rPr>
        <w:t xml:space="preserve">Leiukoha korral ei ole tegemist kaitsealaga ning kaitsealuste liikide leiukohtades kehtib looduskaitseseaduse (LKS) § 48 lg 4 kohaselt isendikaitse. LKS § 55 </w:t>
      </w:r>
      <w:proofErr w:type="spellStart"/>
      <w:r w:rsidR="00D808AE" w:rsidRPr="00266CFF">
        <w:rPr>
          <w:noProof w:val="0"/>
        </w:rPr>
        <w:t>lg-st</w:t>
      </w:r>
      <w:proofErr w:type="spellEnd"/>
      <w:r w:rsidR="00D808AE" w:rsidRPr="00266CFF">
        <w:rPr>
          <w:noProof w:val="0"/>
        </w:rPr>
        <w:t xml:space="preserve"> 1 tulenevalt on kaitsealuse loomaliigi (sh linnuliigi) isendi tahtlik surmamine keelatud ning sama </w:t>
      </w:r>
      <w:r w:rsidR="00904BC2" w:rsidRPr="00266CFF">
        <w:rPr>
          <w:noProof w:val="0"/>
        </w:rPr>
        <w:t xml:space="preserve">Kuna nimetatud objekt jääb planeeritavast alast väljapoole, siis sellele olulist mõju ei saa tekkida. </w:t>
      </w:r>
    </w:p>
    <w:p w14:paraId="6FAE298C" w14:textId="11DAAFD1" w:rsidR="00E2449C" w:rsidRPr="00266CFF" w:rsidRDefault="00E2449C" w:rsidP="00E2449C">
      <w:pPr>
        <w:pStyle w:val="Kehatekst"/>
        <w:rPr>
          <w:noProof w:val="0"/>
        </w:rPr>
      </w:pPr>
      <w:r w:rsidRPr="00266CFF">
        <w:rPr>
          <w:noProof w:val="0"/>
        </w:rPr>
        <w:t xml:space="preserve">Planeeritava ala väärtuslik haljastus asub peamiselt olemasolevate hoonete ümbruses. </w:t>
      </w:r>
      <w:proofErr w:type="spellStart"/>
      <w:r w:rsidRPr="00266CFF">
        <w:rPr>
          <w:noProof w:val="0"/>
        </w:rPr>
        <w:t>Juuliku</w:t>
      </w:r>
      <w:proofErr w:type="spellEnd"/>
      <w:r w:rsidRPr="00266CFF">
        <w:rPr>
          <w:noProof w:val="0"/>
        </w:rPr>
        <w:t xml:space="preserve"> tee ääres moodustavad harilikud saared ning harilikud hobukastanid allee, mis lisab piirkonnale visuaalset atraktiivsust. Planeeritava ala ja </w:t>
      </w:r>
      <w:proofErr w:type="spellStart"/>
      <w:r w:rsidRPr="00266CFF">
        <w:rPr>
          <w:noProof w:val="0"/>
        </w:rPr>
        <w:t>Julienhofi</w:t>
      </w:r>
      <w:proofErr w:type="spellEnd"/>
      <w:r w:rsidRPr="00266CFF">
        <w:rPr>
          <w:noProof w:val="0"/>
        </w:rPr>
        <w:t xml:space="preserve"> kinnisasja piirile rajatud </w:t>
      </w:r>
      <w:r w:rsidR="00B95A59" w:rsidRPr="00266CFF">
        <w:rPr>
          <w:noProof w:val="0"/>
        </w:rPr>
        <w:t xml:space="preserve">kõrghaljastus ning </w:t>
      </w:r>
      <w:r w:rsidRPr="00266CFF">
        <w:rPr>
          <w:noProof w:val="0"/>
        </w:rPr>
        <w:t xml:space="preserve">kõrge elupuuhekk varjab efektiivselt tootmistegevuse. Ühtlasi tagab </w:t>
      </w:r>
      <w:r w:rsidR="005862B8" w:rsidRPr="00266CFF">
        <w:rPr>
          <w:noProof w:val="0"/>
        </w:rPr>
        <w:t xml:space="preserve">haljastus </w:t>
      </w:r>
      <w:r w:rsidRPr="00266CFF">
        <w:rPr>
          <w:noProof w:val="0"/>
        </w:rPr>
        <w:t>olemasolevate elamute privaatsuse. Rohumaa alal on üksikud põõsastikud</w:t>
      </w:r>
      <w:r w:rsidR="00B93496" w:rsidRPr="00266CFF">
        <w:rPr>
          <w:noProof w:val="0"/>
        </w:rPr>
        <w:t>.</w:t>
      </w:r>
    </w:p>
    <w:p w14:paraId="282F621C" w14:textId="77777777" w:rsidR="00A51B9A" w:rsidRPr="00266CFF" w:rsidRDefault="00A51B9A" w:rsidP="00A51B9A">
      <w:pPr>
        <w:pStyle w:val="Kehatekst"/>
        <w:rPr>
          <w:noProof w:val="0"/>
        </w:rPr>
      </w:pPr>
      <w:r w:rsidRPr="00266CFF">
        <w:rPr>
          <w:noProof w:val="0"/>
        </w:rPr>
        <w:lastRenderedPageBreak/>
        <w:t xml:space="preserve">Pinnase reljeef on planeeritaval alal tasane, absoluutkõrgused muutuvad 39,15 m – 40,99 m piires. </w:t>
      </w:r>
    </w:p>
    <w:p w14:paraId="2C24DCBB" w14:textId="75158C3D" w:rsidR="00A135EE" w:rsidRPr="00266CFF" w:rsidRDefault="00A135EE" w:rsidP="00A135EE">
      <w:pPr>
        <w:pStyle w:val="Kehatekst"/>
        <w:rPr>
          <w:noProof w:val="0"/>
        </w:rPr>
      </w:pPr>
      <w:r w:rsidRPr="00266CFF">
        <w:rPr>
          <w:noProof w:val="0"/>
        </w:rPr>
        <w:t>Alal oleva ehitusgeoloogia iseloomustamiseks on kasutatud Maa- ja Ruumiameti ehitusgeoloogia kaardirakendusest leitud ehitusgeoloogilist uuringut „</w:t>
      </w:r>
      <w:proofErr w:type="spellStart"/>
      <w:r w:rsidRPr="00266CFF">
        <w:rPr>
          <w:i/>
          <w:iCs/>
          <w:noProof w:val="0"/>
        </w:rPr>
        <w:t>Geotehnilised</w:t>
      </w:r>
      <w:proofErr w:type="spellEnd"/>
      <w:r w:rsidRPr="00266CFF">
        <w:rPr>
          <w:i/>
          <w:iCs/>
          <w:noProof w:val="0"/>
        </w:rPr>
        <w:t xml:space="preserve"> uuringud. Saku-Jälgimäe-</w:t>
      </w:r>
      <w:proofErr w:type="spellStart"/>
      <w:r w:rsidRPr="00266CFF">
        <w:rPr>
          <w:i/>
          <w:iCs/>
          <w:noProof w:val="0"/>
        </w:rPr>
        <w:t>Tänassilma</w:t>
      </w:r>
      <w:proofErr w:type="spellEnd"/>
      <w:r w:rsidRPr="00266CFF">
        <w:rPr>
          <w:i/>
          <w:iCs/>
          <w:noProof w:val="0"/>
        </w:rPr>
        <w:t xml:space="preserve"> JJT. II ja III etapp. T-11340 Tallinn-Saku-Laagri tee</w:t>
      </w:r>
      <w:r w:rsidRPr="00266CFF">
        <w:rPr>
          <w:noProof w:val="0"/>
        </w:rPr>
        <w:t xml:space="preserve">“, töö nr </w:t>
      </w:r>
      <w:r w:rsidRPr="00266CFF">
        <w:rPr>
          <w:noProof w:val="0"/>
        </w:rPr>
        <w:br/>
        <w:t xml:space="preserve">2776-2, koostaja AS </w:t>
      </w:r>
      <w:proofErr w:type="spellStart"/>
      <w:r w:rsidRPr="00266CFF">
        <w:rPr>
          <w:noProof w:val="0"/>
        </w:rPr>
        <w:t>Geotehnika</w:t>
      </w:r>
      <w:proofErr w:type="spellEnd"/>
      <w:r w:rsidRPr="00266CFF">
        <w:rPr>
          <w:noProof w:val="0"/>
        </w:rPr>
        <w:t xml:space="preserve"> Inseneribüroo, 2017. </w:t>
      </w:r>
      <w:r w:rsidR="00520183" w:rsidRPr="00266CFF">
        <w:rPr>
          <w:noProof w:val="0"/>
        </w:rPr>
        <w:t xml:space="preserve">Ala asub Põhja-Eesti lubjakiviplatool. Pinnakatte moodustavad täite, liiva, mulla, möllsavi ja savimöllmoreeni kihid. Aluspõhjaks on Ülem-Ordoviitsiumi ladestiku </w:t>
      </w:r>
      <w:proofErr w:type="spellStart"/>
      <w:r w:rsidR="00520183" w:rsidRPr="00266CFF">
        <w:rPr>
          <w:noProof w:val="0"/>
        </w:rPr>
        <w:t>Kahula</w:t>
      </w:r>
      <w:proofErr w:type="spellEnd"/>
      <w:r w:rsidR="00520183" w:rsidRPr="00266CFF">
        <w:rPr>
          <w:noProof w:val="0"/>
        </w:rPr>
        <w:t xml:space="preserve"> kihistu lubjakivi. Lubjakivi pealispind asub kohati alates 0,05 – 2,1 meetri sügavusel maapinnast.</w:t>
      </w:r>
    </w:p>
    <w:p w14:paraId="243B3677" w14:textId="60D3479C" w:rsidR="00870D2F" w:rsidRPr="00266CFF" w:rsidRDefault="00E2449C" w:rsidP="00870D2F">
      <w:pPr>
        <w:pStyle w:val="Kehatekst"/>
        <w:rPr>
          <w:noProof w:val="0"/>
        </w:rPr>
      </w:pPr>
      <w:r w:rsidRPr="00266CFF">
        <w:rPr>
          <w:noProof w:val="0"/>
        </w:rPr>
        <w:t xml:space="preserve">Planeeringuala olemasolev olukord on kajastatud joonisel nr 3 </w:t>
      </w:r>
      <w:r w:rsidRPr="00266CFF">
        <w:rPr>
          <w:i/>
          <w:iCs/>
          <w:noProof w:val="0"/>
        </w:rPr>
        <w:t>Tugiplaan</w:t>
      </w:r>
      <w:r w:rsidRPr="00266CFF">
        <w:rPr>
          <w:noProof w:val="0"/>
        </w:rPr>
        <w:t>.</w:t>
      </w:r>
    </w:p>
    <w:p w14:paraId="53B7AB79" w14:textId="77777777" w:rsidR="008F3354" w:rsidRPr="00266CFF" w:rsidRDefault="008F3354" w:rsidP="00911CC6">
      <w:pPr>
        <w:pStyle w:val="Pealkiri2"/>
      </w:pPr>
      <w:bookmarkStart w:id="8" w:name="_Toc213343290"/>
      <w:bookmarkStart w:id="9" w:name="_Toc239780265"/>
      <w:r w:rsidRPr="00266CFF">
        <w:t>Piirangud ja kitsendused</w:t>
      </w:r>
      <w:bookmarkEnd w:id="8"/>
      <w:bookmarkEnd w:id="9"/>
      <w:r w:rsidRPr="00266CFF">
        <w:t xml:space="preserve"> </w:t>
      </w:r>
    </w:p>
    <w:p w14:paraId="526E51AA" w14:textId="34797A35" w:rsidR="000E67B5" w:rsidRPr="00266CFF" w:rsidRDefault="000E67B5" w:rsidP="000E67B5">
      <w:pPr>
        <w:pStyle w:val="Kehatekst"/>
        <w:numPr>
          <w:ilvl w:val="0"/>
          <w:numId w:val="13"/>
        </w:numPr>
        <w:spacing w:before="120"/>
        <w:rPr>
          <w:noProof w:val="0"/>
        </w:rPr>
      </w:pPr>
      <w:r w:rsidRPr="00266CFF">
        <w:rPr>
          <w:noProof w:val="0"/>
        </w:rPr>
        <w:t>Planeeri</w:t>
      </w:r>
      <w:r w:rsidR="00E84BB1">
        <w:rPr>
          <w:noProof w:val="0"/>
        </w:rPr>
        <w:t>ngu</w:t>
      </w:r>
      <w:r w:rsidRPr="00266CFF">
        <w:rPr>
          <w:noProof w:val="0"/>
        </w:rPr>
        <w:t>alal paiknevate elektrimaakaabelliinide kaitsevöönd on 1 m mõlemal pool kaablit (vastavalt majandus- ja taristuministri 25.06.2015 määrusele nr 73 „</w:t>
      </w:r>
      <w:r w:rsidRPr="00266CFF">
        <w:rPr>
          <w:i/>
          <w:iCs/>
          <w:noProof w:val="0"/>
        </w:rPr>
        <w:t>Ehitise kaitsevööndi ulatus, kaitsevööndis tegutsemise kord ja kaitsevööndi tähistusele esitatavad nõuded</w:t>
      </w:r>
      <w:r w:rsidRPr="00266CFF">
        <w:rPr>
          <w:noProof w:val="0"/>
        </w:rPr>
        <w:t>“ § 10 lg 3);</w:t>
      </w:r>
    </w:p>
    <w:p w14:paraId="6D3FBC40" w14:textId="6F4417FC" w:rsidR="000E67B5" w:rsidRPr="00266CFF" w:rsidRDefault="000E67B5" w:rsidP="000E67B5">
      <w:pPr>
        <w:pStyle w:val="Kehatekst"/>
        <w:numPr>
          <w:ilvl w:val="0"/>
          <w:numId w:val="13"/>
        </w:numPr>
        <w:spacing w:before="120"/>
        <w:rPr>
          <w:noProof w:val="0"/>
        </w:rPr>
      </w:pPr>
      <w:r w:rsidRPr="00266CFF">
        <w:rPr>
          <w:noProof w:val="0"/>
        </w:rPr>
        <w:t>planeeri</w:t>
      </w:r>
      <w:r w:rsidR="00704023">
        <w:rPr>
          <w:noProof w:val="0"/>
        </w:rPr>
        <w:t>ngu</w:t>
      </w:r>
      <w:r w:rsidRPr="00266CFF">
        <w:rPr>
          <w:noProof w:val="0"/>
        </w:rPr>
        <w:t xml:space="preserve">alal paiknevate elektriõhuliinide kaitsevöönd kuni 1 </w:t>
      </w:r>
      <w:proofErr w:type="spellStart"/>
      <w:r w:rsidRPr="00266CFF">
        <w:rPr>
          <w:noProof w:val="0"/>
        </w:rPr>
        <w:t>kV</w:t>
      </w:r>
      <w:proofErr w:type="spellEnd"/>
      <w:r w:rsidRPr="00266CFF">
        <w:rPr>
          <w:noProof w:val="0"/>
        </w:rPr>
        <w:t xml:space="preserve"> nimipingega on 2 m mõlemal pool kaablit (vastavalt majandus- ja taristuministri 25.06.2015 määrusele nr 73 „</w:t>
      </w:r>
      <w:r w:rsidRPr="00266CFF">
        <w:rPr>
          <w:i/>
          <w:iCs/>
          <w:noProof w:val="0"/>
        </w:rPr>
        <w:t>Ehitise kaitsevööndi ulatus, kaitsevööndis tegutsemise kord ja kaitsevööndi tähistusele esitatavad nõuded</w:t>
      </w:r>
      <w:r w:rsidRPr="00266CFF">
        <w:rPr>
          <w:noProof w:val="0"/>
        </w:rPr>
        <w:t>“ § 10 lg 1 p 2);</w:t>
      </w:r>
    </w:p>
    <w:p w14:paraId="4125C6C1" w14:textId="399C9B85" w:rsidR="000E67B5" w:rsidRPr="00266CFF" w:rsidRDefault="00A156A0" w:rsidP="000E67B5">
      <w:pPr>
        <w:pStyle w:val="Kehatekst"/>
        <w:numPr>
          <w:ilvl w:val="0"/>
          <w:numId w:val="13"/>
        </w:numPr>
        <w:spacing w:before="120"/>
        <w:rPr>
          <w:noProof w:val="0"/>
        </w:rPr>
      </w:pPr>
      <w:r>
        <w:rPr>
          <w:noProof w:val="0"/>
        </w:rPr>
        <w:t xml:space="preserve">planeeringualal asuva </w:t>
      </w:r>
      <w:r w:rsidR="000E67B5" w:rsidRPr="00266CFF">
        <w:rPr>
          <w:noProof w:val="0"/>
        </w:rPr>
        <w:t>alajaama ümber ulatub kaitsevöönd 2 m kaugusele seinast (vastavalt majandus- ja taristuministri 25.06.2015 määrusele nr 73 „</w:t>
      </w:r>
      <w:r w:rsidR="000E67B5" w:rsidRPr="00266CFF">
        <w:rPr>
          <w:i/>
          <w:iCs/>
          <w:noProof w:val="0"/>
        </w:rPr>
        <w:t>Ehitise kaitsevööndi ulatus, kaitsevööndis tegutsemise kord ja kaitsevööndi tähistusele esitatavad nõuded</w:t>
      </w:r>
      <w:r w:rsidR="000E67B5" w:rsidRPr="00266CFF">
        <w:rPr>
          <w:noProof w:val="0"/>
        </w:rPr>
        <w:t>“ § 10 lg 6);</w:t>
      </w:r>
    </w:p>
    <w:p w14:paraId="6146BC58" w14:textId="64C631F9" w:rsidR="000E67B5" w:rsidRPr="00266CFF" w:rsidRDefault="000E67B5" w:rsidP="000E67B5">
      <w:pPr>
        <w:pStyle w:val="Kehatekst"/>
        <w:numPr>
          <w:ilvl w:val="0"/>
          <w:numId w:val="13"/>
        </w:numPr>
        <w:spacing w:before="120"/>
        <w:rPr>
          <w:noProof w:val="0"/>
        </w:rPr>
      </w:pPr>
      <w:r w:rsidRPr="00266CFF">
        <w:rPr>
          <w:noProof w:val="0"/>
        </w:rPr>
        <w:t>sideehitise kaitsevöönd on 1 m sideehitisest (vastavalt maja</w:t>
      </w:r>
      <w:r w:rsidR="002B7708">
        <w:rPr>
          <w:noProof w:val="0"/>
        </w:rPr>
        <w:t>n</w:t>
      </w:r>
      <w:r w:rsidRPr="00266CFF">
        <w:rPr>
          <w:noProof w:val="0"/>
        </w:rPr>
        <w:t>dus- ja taristuministri 25.06.2015 määruse nr 73 „</w:t>
      </w:r>
      <w:r w:rsidRPr="00266CFF">
        <w:rPr>
          <w:i/>
          <w:iCs/>
          <w:noProof w:val="0"/>
        </w:rPr>
        <w:t>Ehitise kaitsevööndi ulatus, kaitsevööndis tegutsemise kord ja kaitsevööndi tähistusele esitatavad nõuded</w:t>
      </w:r>
      <w:r w:rsidRPr="00266CFF">
        <w:rPr>
          <w:noProof w:val="0"/>
        </w:rPr>
        <w:t xml:space="preserve">“ § 14 lg 1); </w:t>
      </w:r>
    </w:p>
    <w:p w14:paraId="71B45AD3" w14:textId="77777777" w:rsidR="000E67B5" w:rsidRPr="00266CFF" w:rsidRDefault="000E67B5" w:rsidP="000E67B5">
      <w:pPr>
        <w:pStyle w:val="Kehatekst"/>
        <w:numPr>
          <w:ilvl w:val="0"/>
          <w:numId w:val="13"/>
        </w:numPr>
        <w:spacing w:before="120"/>
        <w:rPr>
          <w:noProof w:val="0"/>
        </w:rPr>
      </w:pPr>
      <w:r w:rsidRPr="00266CFF">
        <w:rPr>
          <w:noProof w:val="0"/>
        </w:rPr>
        <w:t xml:space="preserve">ühisveevärgi ja -kanalisatsiooni maa-alustel torustikel, mille </w:t>
      </w:r>
      <w:proofErr w:type="spellStart"/>
      <w:r w:rsidRPr="00266CFF">
        <w:rPr>
          <w:noProof w:val="0"/>
        </w:rPr>
        <w:t>siseläbimõõt</w:t>
      </w:r>
      <w:proofErr w:type="spellEnd"/>
      <w:r w:rsidRPr="00266CFF">
        <w:rPr>
          <w:noProof w:val="0"/>
        </w:rPr>
        <w:t xml:space="preserve"> on alla 250 mm ja mis on paigaldatud kuni 2 m sügavusele, on kaitsevööndi ulatus torustiku telgjoonest mõlemale poole 2 m (vastavalt kliimaministri 12.09.2023 määrusele nr 57 „</w:t>
      </w:r>
      <w:r w:rsidRPr="00266CFF">
        <w:rPr>
          <w:i/>
          <w:iCs/>
          <w:noProof w:val="0"/>
        </w:rPr>
        <w:t>Ühisveevärgi ja -kanalisatsiooni kaitsevööndi ulatus</w:t>
      </w:r>
      <w:r w:rsidRPr="00266CFF">
        <w:rPr>
          <w:noProof w:val="0"/>
        </w:rPr>
        <w:t>“ § 2 lg 1);</w:t>
      </w:r>
    </w:p>
    <w:p w14:paraId="2F0D4F35" w14:textId="2C3A47CE" w:rsidR="000E67B5" w:rsidRPr="00266CFF" w:rsidRDefault="000E67B5" w:rsidP="000E67B5">
      <w:pPr>
        <w:pStyle w:val="Kehatekst"/>
        <w:numPr>
          <w:ilvl w:val="0"/>
          <w:numId w:val="13"/>
        </w:numPr>
        <w:spacing w:before="120"/>
        <w:rPr>
          <w:noProof w:val="0"/>
        </w:rPr>
      </w:pPr>
      <w:r w:rsidRPr="00266CFF">
        <w:rPr>
          <w:noProof w:val="0"/>
        </w:rPr>
        <w:t>planeeri</w:t>
      </w:r>
      <w:r w:rsidR="00704023">
        <w:rPr>
          <w:noProof w:val="0"/>
        </w:rPr>
        <w:t>ngu</w:t>
      </w:r>
      <w:r w:rsidRPr="00266CFF">
        <w:rPr>
          <w:noProof w:val="0"/>
        </w:rPr>
        <w:t xml:space="preserve">alal oleva </w:t>
      </w:r>
      <w:proofErr w:type="spellStart"/>
      <w:r w:rsidRPr="00266CFF">
        <w:rPr>
          <w:noProof w:val="0"/>
        </w:rPr>
        <w:t>Juuliku</w:t>
      </w:r>
      <w:proofErr w:type="spellEnd"/>
      <w:r w:rsidRPr="00266CFF">
        <w:rPr>
          <w:noProof w:val="0"/>
        </w:rPr>
        <w:t xml:space="preserve"> peakraavi (</w:t>
      </w:r>
      <w:proofErr w:type="spellStart"/>
      <w:r w:rsidRPr="00266CFF">
        <w:rPr>
          <w:noProof w:val="0"/>
        </w:rPr>
        <w:t>reg</w:t>
      </w:r>
      <w:proofErr w:type="spellEnd"/>
      <w:r w:rsidRPr="00266CFF">
        <w:rPr>
          <w:noProof w:val="0"/>
        </w:rPr>
        <w:t xml:space="preserve"> kood</w:t>
      </w:r>
      <w:r w:rsidRPr="00266CFF">
        <w:rPr>
          <w:rFonts w:ascii="Rubik" w:hAnsi="Rubik"/>
          <w:noProof w:val="0"/>
          <w:color w:val="212529"/>
          <w:shd w:val="clear" w:color="auto" w:fill="FFFFFF"/>
        </w:rPr>
        <w:t xml:space="preserve"> </w:t>
      </w:r>
      <w:r w:rsidRPr="00266CFF">
        <w:rPr>
          <w:noProof w:val="0"/>
        </w:rPr>
        <w:t xml:space="preserve">VEE1095300, </w:t>
      </w:r>
      <w:proofErr w:type="spellStart"/>
      <w:r w:rsidRPr="00266CFF">
        <w:rPr>
          <w:noProof w:val="0"/>
        </w:rPr>
        <w:t>EELIS-e</w:t>
      </w:r>
      <w:proofErr w:type="spellEnd"/>
      <w:r w:rsidRPr="00266CFF">
        <w:rPr>
          <w:noProof w:val="0"/>
        </w:rPr>
        <w:t xml:space="preserve"> 2025 andmetel on valgala pindala 2,1 km</w:t>
      </w:r>
      <w:r w:rsidRPr="00266CFF">
        <w:rPr>
          <w:noProof w:val="0"/>
          <w:vertAlign w:val="superscript"/>
        </w:rPr>
        <w:t>2</w:t>
      </w:r>
      <w:r w:rsidRPr="00266CFF">
        <w:rPr>
          <w:noProof w:val="0"/>
        </w:rPr>
        <w:t>) veekaitsevöönd 1 meeter süvendi servast (veeseadus § 118 lg 2 p 3 ja lg 4);</w:t>
      </w:r>
    </w:p>
    <w:p w14:paraId="2CA47627" w14:textId="1C06AD40" w:rsidR="000E67B5" w:rsidRPr="00266CFF" w:rsidRDefault="000E67B5" w:rsidP="000E67B5">
      <w:pPr>
        <w:pStyle w:val="Kehatekst"/>
        <w:numPr>
          <w:ilvl w:val="0"/>
          <w:numId w:val="13"/>
        </w:numPr>
        <w:spacing w:before="120"/>
        <w:rPr>
          <w:noProof w:val="0"/>
        </w:rPr>
      </w:pPr>
      <w:r w:rsidRPr="00266CFF">
        <w:rPr>
          <w:noProof w:val="0"/>
        </w:rPr>
        <w:t>planeeri</w:t>
      </w:r>
      <w:r w:rsidR="00704023">
        <w:rPr>
          <w:noProof w:val="0"/>
        </w:rPr>
        <w:t>ng</w:t>
      </w:r>
      <w:r w:rsidRPr="00266CFF">
        <w:rPr>
          <w:noProof w:val="0"/>
        </w:rPr>
        <w:t xml:space="preserve">alal asub puurkaev </w:t>
      </w:r>
      <w:proofErr w:type="spellStart"/>
      <w:r w:rsidRPr="00266CFF">
        <w:rPr>
          <w:noProof w:val="0"/>
        </w:rPr>
        <w:t>reg</w:t>
      </w:r>
      <w:proofErr w:type="spellEnd"/>
      <w:r w:rsidRPr="00266CFF">
        <w:rPr>
          <w:noProof w:val="0"/>
        </w:rPr>
        <w:t xml:space="preserve"> nr PRK0011445, millel on </w:t>
      </w:r>
      <w:proofErr w:type="spellStart"/>
      <w:r w:rsidRPr="00266CFF">
        <w:rPr>
          <w:noProof w:val="0"/>
        </w:rPr>
        <w:t>EELIS-e</w:t>
      </w:r>
      <w:proofErr w:type="spellEnd"/>
      <w:r w:rsidRPr="00266CFF">
        <w:rPr>
          <w:noProof w:val="0"/>
        </w:rPr>
        <w:t xml:space="preserve"> andmetel sanitaarkaitseala 30 m;</w:t>
      </w:r>
    </w:p>
    <w:p w14:paraId="43FF6DBA" w14:textId="03FBE997" w:rsidR="00430A53" w:rsidRDefault="000E67B5" w:rsidP="000E67B5">
      <w:pPr>
        <w:pStyle w:val="Kehatekst"/>
        <w:numPr>
          <w:ilvl w:val="0"/>
          <w:numId w:val="13"/>
        </w:numPr>
        <w:spacing w:before="120"/>
        <w:rPr>
          <w:noProof w:val="0"/>
        </w:rPr>
      </w:pPr>
      <w:r w:rsidRPr="00211229">
        <w:rPr>
          <w:noProof w:val="0"/>
        </w:rPr>
        <w:t>planeeri</w:t>
      </w:r>
      <w:r w:rsidR="00704023">
        <w:rPr>
          <w:noProof w:val="0"/>
        </w:rPr>
        <w:t>ngu</w:t>
      </w:r>
      <w:r w:rsidRPr="00211229">
        <w:rPr>
          <w:noProof w:val="0"/>
        </w:rPr>
        <w:t>alale ulatu</w:t>
      </w:r>
      <w:r w:rsidR="00521737" w:rsidRPr="00211229">
        <w:rPr>
          <w:noProof w:val="0"/>
        </w:rPr>
        <w:t>b</w:t>
      </w:r>
      <w:r w:rsidRPr="00211229">
        <w:rPr>
          <w:noProof w:val="0"/>
        </w:rPr>
        <w:t xml:space="preserve"> </w:t>
      </w:r>
      <w:proofErr w:type="spellStart"/>
      <w:r w:rsidRPr="00211229">
        <w:rPr>
          <w:noProof w:val="0"/>
        </w:rPr>
        <w:t>EELIS-e</w:t>
      </w:r>
      <w:proofErr w:type="spellEnd"/>
      <w:r w:rsidRPr="00211229">
        <w:rPr>
          <w:noProof w:val="0"/>
        </w:rPr>
        <w:t xml:space="preserve"> andmetel </w:t>
      </w:r>
      <w:proofErr w:type="spellStart"/>
      <w:r w:rsidR="00521737" w:rsidRPr="00211229">
        <w:rPr>
          <w:noProof w:val="0"/>
        </w:rPr>
        <w:t>Juuliku</w:t>
      </w:r>
      <w:proofErr w:type="spellEnd"/>
      <w:r w:rsidR="00521737" w:rsidRPr="00211229">
        <w:rPr>
          <w:noProof w:val="0"/>
        </w:rPr>
        <w:t xml:space="preserve"> kinnisasjal oleva puurkaevu nr PRK0001512 sanitaarkaitseala (50 m)</w:t>
      </w:r>
      <w:r w:rsidR="00430A53">
        <w:rPr>
          <w:noProof w:val="0"/>
        </w:rPr>
        <w:t>;</w:t>
      </w:r>
    </w:p>
    <w:p w14:paraId="2133061C" w14:textId="7E5904DD" w:rsidR="00823F35" w:rsidRDefault="00430A53" w:rsidP="000E67B5">
      <w:pPr>
        <w:pStyle w:val="Kehatekst"/>
        <w:numPr>
          <w:ilvl w:val="0"/>
          <w:numId w:val="13"/>
        </w:numPr>
        <w:spacing w:before="120"/>
        <w:rPr>
          <w:noProof w:val="0"/>
        </w:rPr>
      </w:pPr>
      <w:r>
        <w:rPr>
          <w:noProof w:val="0"/>
        </w:rPr>
        <w:t>planeeri</w:t>
      </w:r>
      <w:r w:rsidR="00704023">
        <w:rPr>
          <w:noProof w:val="0"/>
        </w:rPr>
        <w:t>ngu</w:t>
      </w:r>
      <w:r>
        <w:rPr>
          <w:noProof w:val="0"/>
        </w:rPr>
        <w:t xml:space="preserve">alale ulatub </w:t>
      </w:r>
      <w:proofErr w:type="spellStart"/>
      <w:r>
        <w:rPr>
          <w:noProof w:val="0"/>
        </w:rPr>
        <w:t>EELIS-e</w:t>
      </w:r>
      <w:proofErr w:type="spellEnd"/>
      <w:r>
        <w:rPr>
          <w:noProof w:val="0"/>
        </w:rPr>
        <w:t xml:space="preserve"> andmetel </w:t>
      </w:r>
      <w:proofErr w:type="spellStart"/>
      <w:r w:rsidRPr="00430A53">
        <w:rPr>
          <w:noProof w:val="0"/>
        </w:rPr>
        <w:t>Julienhofi</w:t>
      </w:r>
      <w:proofErr w:type="spellEnd"/>
      <w:r w:rsidRPr="00430A53">
        <w:rPr>
          <w:noProof w:val="0"/>
        </w:rPr>
        <w:t xml:space="preserve"> kinnisasjal oleva puurkaevu nr PRK0023224 </w:t>
      </w:r>
      <w:r w:rsidR="009025E2" w:rsidRPr="00430A53">
        <w:rPr>
          <w:noProof w:val="0"/>
        </w:rPr>
        <w:t xml:space="preserve">hooldusala (10 m). </w:t>
      </w:r>
      <w:r w:rsidR="00FA14F2" w:rsidRPr="00211229">
        <w:rPr>
          <w:noProof w:val="0"/>
        </w:rPr>
        <w:t xml:space="preserve">Planeeringu koostamise ajal muudeti </w:t>
      </w:r>
      <w:proofErr w:type="spellStart"/>
      <w:r w:rsidR="00FA14F2" w:rsidRPr="00211229">
        <w:rPr>
          <w:noProof w:val="0"/>
        </w:rPr>
        <w:t>Julienhofi</w:t>
      </w:r>
      <w:proofErr w:type="spellEnd"/>
      <w:r w:rsidR="00FA14F2" w:rsidRPr="00211229">
        <w:rPr>
          <w:noProof w:val="0"/>
        </w:rPr>
        <w:t xml:space="preserve"> kinnisasjal oleva puurkaevu </w:t>
      </w:r>
      <w:r w:rsidR="007631F1">
        <w:rPr>
          <w:noProof w:val="0"/>
        </w:rPr>
        <w:br/>
      </w:r>
      <w:r w:rsidR="00FA14F2" w:rsidRPr="00211229">
        <w:rPr>
          <w:noProof w:val="0"/>
        </w:rPr>
        <w:t>nr PRK0023224 sanitaarkaitseala (50 m) hooldusalaks (10 m). Hooldusalaks muutmise otsus on tehtud Keskkonnaagentuuri 14.08.2026 otsusega nr 1-1/26/70, millega muudeti Keskkonnaagentuuri 19.12.2025 käskkirja nr 1-1/25/124.</w:t>
      </w:r>
    </w:p>
    <w:p w14:paraId="36D36D4F" w14:textId="2F8A2384" w:rsidR="000E67B5" w:rsidRPr="00266CFF" w:rsidRDefault="000E67B5" w:rsidP="000E67B5">
      <w:pPr>
        <w:pStyle w:val="Kehatekst"/>
        <w:numPr>
          <w:ilvl w:val="0"/>
          <w:numId w:val="13"/>
        </w:numPr>
        <w:spacing w:before="120"/>
        <w:rPr>
          <w:noProof w:val="0"/>
        </w:rPr>
      </w:pPr>
      <w:r w:rsidRPr="00266CFF">
        <w:rPr>
          <w:noProof w:val="0"/>
        </w:rPr>
        <w:t xml:space="preserve">muu varasema võrgu geodeetiline märk nr 0961 (GPA ID42244; 63-732-961) kaitsevöönd on </w:t>
      </w:r>
      <w:r w:rsidRPr="00266CFF">
        <w:rPr>
          <w:noProof w:val="0"/>
        </w:rPr>
        <w:br/>
        <w:t>3 m märgi keskmest (vas</w:t>
      </w:r>
      <w:r w:rsidR="00444506">
        <w:rPr>
          <w:noProof w:val="0"/>
        </w:rPr>
        <w:t>t</w:t>
      </w:r>
      <w:r w:rsidRPr="00266CFF">
        <w:rPr>
          <w:noProof w:val="0"/>
        </w:rPr>
        <w:t>avalt keskkonnaministri 28.06.2013 määrusele nr 50 „</w:t>
      </w:r>
      <w:r w:rsidRPr="00266CFF">
        <w:rPr>
          <w:i/>
          <w:iCs/>
          <w:noProof w:val="0"/>
        </w:rPr>
        <w:t>Geodeetiliste tööde tegemise ja geodeetilise märgi tähistamise kord, geodeetilise märgi kaitsevööndi ulatus ning kaitsevööndis tegutsemiseks loa taotlemise kord</w:t>
      </w:r>
      <w:r w:rsidRPr="00266CFF">
        <w:rPr>
          <w:noProof w:val="0"/>
        </w:rPr>
        <w:t xml:space="preserve">“ §17 lg 1). </w:t>
      </w:r>
    </w:p>
    <w:p w14:paraId="68153C93" w14:textId="10B374F8" w:rsidR="000E67B5" w:rsidRPr="00266CFF" w:rsidRDefault="000E67B5" w:rsidP="000E67B5">
      <w:pPr>
        <w:pStyle w:val="Kehatekst"/>
        <w:numPr>
          <w:ilvl w:val="0"/>
          <w:numId w:val="13"/>
        </w:numPr>
        <w:spacing w:before="120"/>
        <w:rPr>
          <w:noProof w:val="0"/>
        </w:rPr>
      </w:pPr>
      <w:r w:rsidRPr="00266CFF">
        <w:rPr>
          <w:noProof w:val="0"/>
        </w:rPr>
        <w:t>planeeri</w:t>
      </w:r>
      <w:r w:rsidR="00704023">
        <w:rPr>
          <w:noProof w:val="0"/>
        </w:rPr>
        <w:t>ngu</w:t>
      </w:r>
      <w:r w:rsidR="00BA7C81">
        <w:rPr>
          <w:noProof w:val="0"/>
        </w:rPr>
        <w:t>alale</w:t>
      </w:r>
      <w:r w:rsidRPr="00266CFF">
        <w:rPr>
          <w:noProof w:val="0"/>
        </w:rPr>
        <w:t xml:space="preserve"> ulatub vähesel määral </w:t>
      </w:r>
      <w:proofErr w:type="spellStart"/>
      <w:r w:rsidRPr="00266CFF">
        <w:rPr>
          <w:noProof w:val="0"/>
        </w:rPr>
        <w:t>Juuliku</w:t>
      </w:r>
      <w:proofErr w:type="spellEnd"/>
      <w:r w:rsidRPr="00266CFF">
        <w:rPr>
          <w:noProof w:val="0"/>
        </w:rPr>
        <w:t xml:space="preserve"> villa (kinnismälestis nr 2952) kaitsevöönd. Kaitsevööndi ulatus on 50 m laiune maa-ala mälestise </w:t>
      </w:r>
      <w:proofErr w:type="spellStart"/>
      <w:r w:rsidRPr="00266CFF">
        <w:rPr>
          <w:noProof w:val="0"/>
        </w:rPr>
        <w:t>väliskontuurist</w:t>
      </w:r>
      <w:proofErr w:type="spellEnd"/>
      <w:r w:rsidRPr="00266CFF">
        <w:rPr>
          <w:noProof w:val="0"/>
        </w:rPr>
        <w:t xml:space="preserve"> arvates (</w:t>
      </w:r>
      <w:r w:rsidR="006650C9" w:rsidRPr="00266CFF">
        <w:rPr>
          <w:noProof w:val="0"/>
        </w:rPr>
        <w:t>m</w:t>
      </w:r>
      <w:r w:rsidRPr="00266CFF">
        <w:rPr>
          <w:noProof w:val="0"/>
        </w:rPr>
        <w:t xml:space="preserve">uinsuskaitseseadus § 95); </w:t>
      </w:r>
    </w:p>
    <w:p w14:paraId="11C1BB2E" w14:textId="4257E1AC" w:rsidR="000E67B5" w:rsidRPr="00266CFF" w:rsidRDefault="000E67B5" w:rsidP="000E67B5">
      <w:pPr>
        <w:pStyle w:val="Kehatekst"/>
        <w:numPr>
          <w:ilvl w:val="0"/>
          <w:numId w:val="13"/>
        </w:numPr>
        <w:spacing w:before="120"/>
        <w:rPr>
          <w:noProof w:val="0"/>
        </w:rPr>
      </w:pPr>
      <w:r w:rsidRPr="00266CFF">
        <w:rPr>
          <w:noProof w:val="0"/>
        </w:rPr>
        <w:t>planeeri</w:t>
      </w:r>
      <w:r w:rsidR="00704023">
        <w:rPr>
          <w:noProof w:val="0"/>
        </w:rPr>
        <w:t>ngu</w:t>
      </w:r>
      <w:r w:rsidRPr="00266CFF">
        <w:rPr>
          <w:noProof w:val="0"/>
        </w:rPr>
        <w:t xml:space="preserve">ala piirneb lõunas riigiteega nr 11425 </w:t>
      </w:r>
      <w:proofErr w:type="spellStart"/>
      <w:r w:rsidRPr="00266CFF">
        <w:rPr>
          <w:noProof w:val="0"/>
        </w:rPr>
        <w:t>Kanama</w:t>
      </w:r>
      <w:proofErr w:type="spellEnd"/>
      <w:r w:rsidRPr="00266CFF">
        <w:rPr>
          <w:noProof w:val="0"/>
        </w:rPr>
        <w:t xml:space="preserve">-Saku tee, millel on äärmise sõiduraja servast maantee kaitsevöönd 30 m (ehitusseadustik </w:t>
      </w:r>
      <w:r w:rsidR="00A759D2" w:rsidRPr="00266CFF">
        <w:rPr>
          <w:noProof w:val="0"/>
        </w:rPr>
        <w:t>(</w:t>
      </w:r>
      <w:proofErr w:type="spellStart"/>
      <w:r w:rsidR="00A759D2" w:rsidRPr="00266CFF">
        <w:rPr>
          <w:noProof w:val="0"/>
        </w:rPr>
        <w:t>EhS</w:t>
      </w:r>
      <w:proofErr w:type="spellEnd"/>
      <w:r w:rsidR="00A759D2" w:rsidRPr="00266CFF">
        <w:rPr>
          <w:noProof w:val="0"/>
        </w:rPr>
        <w:t xml:space="preserve">) </w:t>
      </w:r>
      <w:r w:rsidRPr="00266CFF">
        <w:rPr>
          <w:noProof w:val="0"/>
        </w:rPr>
        <w:t>§ 71);</w:t>
      </w:r>
    </w:p>
    <w:p w14:paraId="699822B7" w14:textId="0F59C288" w:rsidR="00E7773B" w:rsidRPr="00266CFF" w:rsidRDefault="000E67B5" w:rsidP="00870D2F">
      <w:pPr>
        <w:pStyle w:val="Kehatekst"/>
        <w:numPr>
          <w:ilvl w:val="0"/>
          <w:numId w:val="13"/>
        </w:numPr>
        <w:spacing w:before="120"/>
        <w:rPr>
          <w:noProof w:val="0"/>
        </w:rPr>
      </w:pPr>
      <w:r w:rsidRPr="00266CFF">
        <w:rPr>
          <w:noProof w:val="0"/>
        </w:rPr>
        <w:lastRenderedPageBreak/>
        <w:t>planeeri</w:t>
      </w:r>
      <w:r w:rsidR="00704023">
        <w:rPr>
          <w:noProof w:val="0"/>
        </w:rPr>
        <w:t>ngu</w:t>
      </w:r>
      <w:r w:rsidRPr="00266CFF">
        <w:rPr>
          <w:noProof w:val="0"/>
        </w:rPr>
        <w:t xml:space="preserve">ala piirneb põhjas kohaliku maanteega nr 7180580 </w:t>
      </w:r>
      <w:proofErr w:type="spellStart"/>
      <w:r w:rsidRPr="00266CFF">
        <w:rPr>
          <w:noProof w:val="0"/>
        </w:rPr>
        <w:t>Juuliku</w:t>
      </w:r>
      <w:proofErr w:type="spellEnd"/>
      <w:r w:rsidRPr="00266CFF">
        <w:rPr>
          <w:noProof w:val="0"/>
        </w:rPr>
        <w:t xml:space="preserve"> tee, millel on äärmise sõiduraja välimisest servast maantee kaitsevöönd 10 m (</w:t>
      </w:r>
      <w:bookmarkStart w:id="10" w:name="_Hlk207202981"/>
      <w:proofErr w:type="spellStart"/>
      <w:r w:rsidR="00A759D2" w:rsidRPr="00266CFF">
        <w:rPr>
          <w:noProof w:val="0"/>
        </w:rPr>
        <w:t>EhS</w:t>
      </w:r>
      <w:proofErr w:type="spellEnd"/>
      <w:r w:rsidRPr="00266CFF">
        <w:rPr>
          <w:noProof w:val="0"/>
        </w:rPr>
        <w:t xml:space="preserve"> § 71)</w:t>
      </w:r>
      <w:bookmarkEnd w:id="10"/>
      <w:r w:rsidRPr="00266CFF">
        <w:rPr>
          <w:noProof w:val="0"/>
        </w:rPr>
        <w:t>.</w:t>
      </w:r>
    </w:p>
    <w:p w14:paraId="379EACE6" w14:textId="2F7200E4" w:rsidR="00510090" w:rsidRPr="00266CFF" w:rsidRDefault="00510090" w:rsidP="00BC5CDF">
      <w:pPr>
        <w:pStyle w:val="Pealkiri2"/>
      </w:pPr>
      <w:bookmarkStart w:id="11" w:name="_Toc239780266"/>
      <w:r w:rsidRPr="00266CFF">
        <w:t>Planeeringuala mõjuala kirjeldus</w:t>
      </w:r>
      <w:bookmarkEnd w:id="11"/>
    </w:p>
    <w:p w14:paraId="5A333050" w14:textId="78BA015B" w:rsidR="00B84D3D" w:rsidRPr="00266CFF" w:rsidRDefault="00B84D3D" w:rsidP="00B84D3D">
      <w:pPr>
        <w:pStyle w:val="Kehatekst"/>
        <w:rPr>
          <w:noProof w:val="0"/>
        </w:rPr>
      </w:pPr>
      <w:r w:rsidRPr="00266CFF">
        <w:rPr>
          <w:noProof w:val="0"/>
        </w:rPr>
        <w:t>Planeeri</w:t>
      </w:r>
      <w:r w:rsidR="00704023">
        <w:rPr>
          <w:noProof w:val="0"/>
        </w:rPr>
        <w:t>ngu</w:t>
      </w:r>
      <w:r w:rsidRPr="00266CFF">
        <w:rPr>
          <w:noProof w:val="0"/>
        </w:rPr>
        <w:t xml:space="preserve">ala asub Saku </w:t>
      </w:r>
      <w:r w:rsidR="00A156A0">
        <w:rPr>
          <w:noProof w:val="0"/>
        </w:rPr>
        <w:t>valla</w:t>
      </w:r>
      <w:r w:rsidR="00093398">
        <w:rPr>
          <w:noProof w:val="0"/>
        </w:rPr>
        <w:t xml:space="preserve">s </w:t>
      </w:r>
      <w:proofErr w:type="spellStart"/>
      <w:r w:rsidR="00093398">
        <w:rPr>
          <w:noProof w:val="0"/>
        </w:rPr>
        <w:t>Juuliku</w:t>
      </w:r>
      <w:proofErr w:type="spellEnd"/>
      <w:r w:rsidR="00093398">
        <w:rPr>
          <w:noProof w:val="0"/>
        </w:rPr>
        <w:t xml:space="preserve"> külas </w:t>
      </w:r>
      <w:r w:rsidR="00BA7F41" w:rsidRPr="00266CFF">
        <w:rPr>
          <w:noProof w:val="0"/>
        </w:rPr>
        <w:t xml:space="preserve">nr </w:t>
      </w:r>
      <w:r w:rsidR="00216EC0" w:rsidRPr="00266CFF">
        <w:rPr>
          <w:noProof w:val="0"/>
        </w:rPr>
        <w:t xml:space="preserve">7180580 </w:t>
      </w:r>
      <w:proofErr w:type="spellStart"/>
      <w:r w:rsidRPr="00266CFF">
        <w:rPr>
          <w:noProof w:val="0"/>
        </w:rPr>
        <w:t>Juuliku</w:t>
      </w:r>
      <w:proofErr w:type="spellEnd"/>
      <w:r w:rsidRPr="00266CFF">
        <w:rPr>
          <w:noProof w:val="0"/>
        </w:rPr>
        <w:t xml:space="preserve"> tee ja </w:t>
      </w:r>
      <w:r w:rsidR="00216EC0" w:rsidRPr="00266CFF">
        <w:rPr>
          <w:noProof w:val="0"/>
        </w:rPr>
        <w:t xml:space="preserve">nr 11425 </w:t>
      </w:r>
      <w:proofErr w:type="spellStart"/>
      <w:r w:rsidRPr="00266CFF">
        <w:rPr>
          <w:noProof w:val="0"/>
        </w:rPr>
        <w:t>Kanama</w:t>
      </w:r>
      <w:proofErr w:type="spellEnd"/>
      <w:r w:rsidRPr="00266CFF">
        <w:rPr>
          <w:noProof w:val="0"/>
        </w:rPr>
        <w:t xml:space="preserve">–Saku tee (kõrvalmaantee) ääres ning </w:t>
      </w:r>
      <w:r w:rsidR="00216EC0" w:rsidRPr="00266CFF">
        <w:rPr>
          <w:noProof w:val="0"/>
        </w:rPr>
        <w:t xml:space="preserve">11 </w:t>
      </w:r>
      <w:r w:rsidRPr="00266CFF">
        <w:rPr>
          <w:noProof w:val="0"/>
        </w:rPr>
        <w:t>Tallinna ringtee (põhimaantee) vahetus läheduses. Logistiliselt soodne asukoht tagab head ühendusvõimalused kõ</w:t>
      </w:r>
      <w:r w:rsidR="00F42FFD" w:rsidRPr="00266CFF">
        <w:rPr>
          <w:noProof w:val="0"/>
        </w:rPr>
        <w:t>igis</w:t>
      </w:r>
      <w:r w:rsidRPr="00266CFF">
        <w:rPr>
          <w:noProof w:val="0"/>
        </w:rPr>
        <w:t xml:space="preserve"> suundades. Lisaks on olemas tehniline taristu.</w:t>
      </w:r>
    </w:p>
    <w:p w14:paraId="78D14553" w14:textId="77777777" w:rsidR="00B84D3D" w:rsidRPr="00266CFF" w:rsidRDefault="00B84D3D" w:rsidP="00B84D3D">
      <w:pPr>
        <w:pStyle w:val="Kehatekst"/>
        <w:rPr>
          <w:noProof w:val="0"/>
        </w:rPr>
      </w:pPr>
      <w:r w:rsidRPr="00266CFF">
        <w:rPr>
          <w:noProof w:val="0"/>
        </w:rPr>
        <w:t>Piirkonda iseloomustab mitmekesine maakasutus – nii üksikud elamud, tootmis- kui ka maatulundusmaa maaüksused paiknevad lähestikku. Planeeritavast alast kirde suunda jäävad erinevaid teenuseid pakkuvate ettevõtete kontori-, lao- ning tootmishooned.</w:t>
      </w:r>
    </w:p>
    <w:p w14:paraId="0F5D804F" w14:textId="611AB5AD" w:rsidR="00B84D3D" w:rsidRPr="00266CFF" w:rsidRDefault="00B84D3D" w:rsidP="00B84D3D">
      <w:pPr>
        <w:pStyle w:val="Kehatekst"/>
        <w:rPr>
          <w:noProof w:val="0"/>
        </w:rPr>
      </w:pPr>
      <w:r w:rsidRPr="00266CFF">
        <w:rPr>
          <w:noProof w:val="0"/>
        </w:rPr>
        <w:t xml:space="preserve">Piirkonna suurim tööandja ja maakasutaja on OÜ </w:t>
      </w:r>
      <w:proofErr w:type="spellStart"/>
      <w:r w:rsidRPr="00266CFF">
        <w:rPr>
          <w:noProof w:val="0"/>
        </w:rPr>
        <w:t>Nurmiko</w:t>
      </w:r>
      <w:proofErr w:type="spellEnd"/>
      <w:r w:rsidR="008E0028" w:rsidRPr="00266CFF">
        <w:rPr>
          <w:noProof w:val="0"/>
        </w:rPr>
        <w:t xml:space="preserve"> AK</w:t>
      </w:r>
      <w:r w:rsidRPr="00266CFF">
        <w:rPr>
          <w:noProof w:val="0"/>
        </w:rPr>
        <w:t xml:space="preserve">, mille territooriumil asuvad kasvuhooneid ning laohooned. Suur osa maast on rohumaa. Hoonestus on valdavalt ühekorruseline ning ehitisregistri andmetel 7-11 m kõrgune. </w:t>
      </w:r>
    </w:p>
    <w:p w14:paraId="6AE374BD" w14:textId="7F13B15F" w:rsidR="00776C80" w:rsidRPr="00266CFF" w:rsidRDefault="00944062" w:rsidP="00B84D3D">
      <w:pPr>
        <w:pStyle w:val="Kehatekst"/>
        <w:rPr>
          <w:noProof w:val="0"/>
        </w:rPr>
      </w:pPr>
      <w:r w:rsidRPr="00266CFF">
        <w:rPr>
          <w:noProof w:val="0"/>
        </w:rPr>
        <w:t>Planeeri</w:t>
      </w:r>
      <w:r w:rsidR="00A76C98">
        <w:rPr>
          <w:noProof w:val="0"/>
        </w:rPr>
        <w:t>ngu</w:t>
      </w:r>
      <w:r w:rsidRPr="00266CFF">
        <w:rPr>
          <w:noProof w:val="0"/>
        </w:rPr>
        <w:t xml:space="preserve">alast põhjapool on </w:t>
      </w:r>
      <w:r w:rsidR="00B84D3D" w:rsidRPr="00266CFF">
        <w:rPr>
          <w:noProof w:val="0"/>
        </w:rPr>
        <w:t xml:space="preserve">algatatud </w:t>
      </w:r>
      <w:r w:rsidRPr="00266CFF">
        <w:rPr>
          <w:noProof w:val="0"/>
        </w:rPr>
        <w:t>„</w:t>
      </w:r>
      <w:proofErr w:type="spellStart"/>
      <w:r w:rsidRPr="00266CFF">
        <w:rPr>
          <w:i/>
          <w:iCs/>
          <w:noProof w:val="0"/>
        </w:rPr>
        <w:t>Juuliku</w:t>
      </w:r>
      <w:proofErr w:type="spellEnd"/>
      <w:r w:rsidRPr="00266CFF">
        <w:rPr>
          <w:i/>
          <w:iCs/>
          <w:noProof w:val="0"/>
        </w:rPr>
        <w:t xml:space="preserve"> küla</w:t>
      </w:r>
      <w:r w:rsidRPr="00266CFF">
        <w:rPr>
          <w:noProof w:val="0"/>
        </w:rPr>
        <w:t xml:space="preserve"> </w:t>
      </w:r>
      <w:r w:rsidR="00B84D3D" w:rsidRPr="00266CFF">
        <w:rPr>
          <w:i/>
          <w:iCs/>
          <w:noProof w:val="0"/>
        </w:rPr>
        <w:t>Oskari maaüksuse ja lähiala detailplaneering</w:t>
      </w:r>
      <w:r w:rsidR="00592666" w:rsidRPr="00266CFF">
        <w:rPr>
          <w:i/>
          <w:iCs/>
          <w:noProof w:val="0"/>
        </w:rPr>
        <w:t>“</w:t>
      </w:r>
      <w:r w:rsidR="00B84D3D" w:rsidRPr="00266CFF">
        <w:rPr>
          <w:noProof w:val="0"/>
        </w:rPr>
        <w:t xml:space="preserve">, mille eesmärk </w:t>
      </w:r>
      <w:r w:rsidR="00776C80" w:rsidRPr="00266CFF">
        <w:rPr>
          <w:noProof w:val="0"/>
        </w:rPr>
        <w:t xml:space="preserve">maaüksuse jagamine äri- ja tootmismaa, üldkasutatava maa ning transpordimaa sihtotstarbega kruntideks ning ehitusõiguse määramine äri- ja tootmishoonete ehitamiseks. </w:t>
      </w:r>
    </w:p>
    <w:p w14:paraId="522AE16E" w14:textId="23F0CA93" w:rsidR="00B84D3D" w:rsidRPr="00266CFF" w:rsidRDefault="00B84D3D" w:rsidP="00B84D3D">
      <w:pPr>
        <w:pStyle w:val="Kehatekst"/>
        <w:rPr>
          <w:noProof w:val="0"/>
        </w:rPr>
      </w:pPr>
      <w:r w:rsidRPr="00266CFF">
        <w:rPr>
          <w:noProof w:val="0"/>
        </w:rPr>
        <w:t xml:space="preserve">Ligipääsetavuses on oluline osa ka ühistranspordil ja kergliiklustee võrgustikul. Planeeritava ala vahetus läheduses asuvad 2 bussipeatust: </w:t>
      </w:r>
      <w:proofErr w:type="spellStart"/>
      <w:r w:rsidRPr="00266CFF">
        <w:rPr>
          <w:noProof w:val="0"/>
        </w:rPr>
        <w:t>Juuliku</w:t>
      </w:r>
      <w:proofErr w:type="spellEnd"/>
      <w:r w:rsidRPr="00266CFF">
        <w:rPr>
          <w:noProof w:val="0"/>
        </w:rPr>
        <w:t xml:space="preserve"> teel ootepaviljoniga bussipeatus „</w:t>
      </w:r>
      <w:proofErr w:type="spellStart"/>
      <w:r w:rsidRPr="00266CFF">
        <w:rPr>
          <w:i/>
          <w:iCs/>
          <w:noProof w:val="0"/>
        </w:rPr>
        <w:t>Nurmiko</w:t>
      </w:r>
      <w:proofErr w:type="spellEnd"/>
      <w:r w:rsidRPr="00266CFF">
        <w:rPr>
          <w:noProof w:val="0"/>
        </w:rPr>
        <w:t xml:space="preserve">“; </w:t>
      </w:r>
      <w:r w:rsidR="000D541C" w:rsidRPr="00266CFF">
        <w:rPr>
          <w:noProof w:val="0"/>
        </w:rPr>
        <w:br/>
      </w:r>
      <w:r w:rsidRPr="00266CFF">
        <w:rPr>
          <w:noProof w:val="0"/>
        </w:rPr>
        <w:t xml:space="preserve">nr 11425 </w:t>
      </w:r>
      <w:proofErr w:type="spellStart"/>
      <w:r w:rsidRPr="00266CFF">
        <w:rPr>
          <w:noProof w:val="0"/>
        </w:rPr>
        <w:t>Kanama</w:t>
      </w:r>
      <w:proofErr w:type="spellEnd"/>
      <w:r w:rsidRPr="00266CFF">
        <w:rPr>
          <w:noProof w:val="0"/>
        </w:rPr>
        <w:t>-Saku tee ääres asub „</w:t>
      </w:r>
      <w:r w:rsidRPr="00266CFF">
        <w:rPr>
          <w:i/>
          <w:iCs/>
          <w:noProof w:val="0"/>
        </w:rPr>
        <w:t>Murumäe tee</w:t>
      </w:r>
      <w:r w:rsidRPr="00266CFF">
        <w:rPr>
          <w:noProof w:val="0"/>
        </w:rPr>
        <w:t xml:space="preserve">“ peatus. </w:t>
      </w:r>
    </w:p>
    <w:p w14:paraId="52171007" w14:textId="63B24D7B" w:rsidR="00B84D3D" w:rsidRPr="00266CFF" w:rsidRDefault="00B84D3D" w:rsidP="00B84D3D">
      <w:pPr>
        <w:pStyle w:val="Kehatekst"/>
        <w:rPr>
          <w:noProof w:val="0"/>
        </w:rPr>
      </w:pPr>
      <w:r w:rsidRPr="00266CFF">
        <w:rPr>
          <w:noProof w:val="0"/>
        </w:rPr>
        <w:t xml:space="preserve">Jalg- ja jalgrattateed on välja arendatud nr 11425 </w:t>
      </w:r>
      <w:proofErr w:type="spellStart"/>
      <w:r w:rsidRPr="00266CFF">
        <w:rPr>
          <w:noProof w:val="0"/>
        </w:rPr>
        <w:t>Kanama</w:t>
      </w:r>
      <w:proofErr w:type="spellEnd"/>
      <w:r w:rsidRPr="00266CFF">
        <w:rPr>
          <w:noProof w:val="0"/>
        </w:rPr>
        <w:t xml:space="preserve">-Saku tee ääres, kirdes oleva nr 7180580 </w:t>
      </w:r>
      <w:proofErr w:type="spellStart"/>
      <w:r w:rsidRPr="00266CFF">
        <w:rPr>
          <w:noProof w:val="0"/>
        </w:rPr>
        <w:t>Juuliku</w:t>
      </w:r>
      <w:proofErr w:type="spellEnd"/>
      <w:r w:rsidRPr="00266CFF">
        <w:rPr>
          <w:noProof w:val="0"/>
        </w:rPr>
        <w:t xml:space="preserve"> tee ja kontaktvööndis oleva </w:t>
      </w:r>
      <w:r w:rsidR="00C43218" w:rsidRPr="00266CFF">
        <w:rPr>
          <w:noProof w:val="0"/>
        </w:rPr>
        <w:t xml:space="preserve">nr 7180318 </w:t>
      </w:r>
      <w:r w:rsidRPr="00266CFF">
        <w:rPr>
          <w:noProof w:val="0"/>
        </w:rPr>
        <w:t xml:space="preserve">Karjavärava tee ääres. Teed on omavahel ühendatud ja tagavad ühenduse Saku aleviku ning muuhulgas ka Saue alevikuga. Teed on laiusega 2,5 m. </w:t>
      </w:r>
    </w:p>
    <w:p w14:paraId="59CEB8EE" w14:textId="42A32819" w:rsidR="00B84D3D" w:rsidRPr="00266CFF" w:rsidRDefault="00B84D3D" w:rsidP="00B84D3D">
      <w:pPr>
        <w:pStyle w:val="Kehatekst"/>
        <w:rPr>
          <w:noProof w:val="0"/>
        </w:rPr>
      </w:pPr>
      <w:r w:rsidRPr="00266CFF">
        <w:rPr>
          <w:noProof w:val="0"/>
        </w:rPr>
        <w:t>Planeeri</w:t>
      </w:r>
      <w:r w:rsidR="00A76C98">
        <w:rPr>
          <w:noProof w:val="0"/>
        </w:rPr>
        <w:t>ngu</w:t>
      </w:r>
      <w:r w:rsidRPr="00266CFF">
        <w:rPr>
          <w:noProof w:val="0"/>
        </w:rPr>
        <w:t xml:space="preserve">alast põhjas oleva nr 7180580 </w:t>
      </w:r>
      <w:proofErr w:type="spellStart"/>
      <w:r w:rsidRPr="00266CFF">
        <w:rPr>
          <w:noProof w:val="0"/>
        </w:rPr>
        <w:t>Juuliku</w:t>
      </w:r>
      <w:proofErr w:type="spellEnd"/>
      <w:r w:rsidRPr="00266CFF">
        <w:rPr>
          <w:noProof w:val="0"/>
        </w:rPr>
        <w:t xml:space="preserve"> tee ääres jalg- ja jalgrattatee puudub. Hetkel on liiklus </w:t>
      </w:r>
      <w:proofErr w:type="spellStart"/>
      <w:r w:rsidRPr="00266CFF">
        <w:rPr>
          <w:noProof w:val="0"/>
        </w:rPr>
        <w:t>Juuliku</w:t>
      </w:r>
      <w:proofErr w:type="spellEnd"/>
      <w:r w:rsidRPr="00266CFF">
        <w:rPr>
          <w:noProof w:val="0"/>
        </w:rPr>
        <w:t xml:space="preserve"> teel madal ja tänu sellele on „</w:t>
      </w:r>
      <w:proofErr w:type="spellStart"/>
      <w:r w:rsidRPr="00266CFF">
        <w:rPr>
          <w:i/>
          <w:iCs/>
          <w:noProof w:val="0"/>
        </w:rPr>
        <w:t>Nurmiko</w:t>
      </w:r>
      <w:proofErr w:type="spellEnd"/>
      <w:r w:rsidRPr="00266CFF">
        <w:rPr>
          <w:noProof w:val="0"/>
        </w:rPr>
        <w:t xml:space="preserve">“ bussipeatusesse liikumine suhteliselt ohutu. Planeeringu realiseerudes suureneb äri- ning tootmisettevõtete tegevuse tõttu liiklustihedus, mistõttu on vajalik ka </w:t>
      </w:r>
      <w:proofErr w:type="spellStart"/>
      <w:r w:rsidRPr="00266CFF">
        <w:rPr>
          <w:noProof w:val="0"/>
        </w:rPr>
        <w:t>Juuliku</w:t>
      </w:r>
      <w:proofErr w:type="spellEnd"/>
      <w:r w:rsidRPr="00266CFF">
        <w:rPr>
          <w:noProof w:val="0"/>
        </w:rPr>
        <w:t xml:space="preserve"> tee äärde kavandada jalg- ja jalgrattatee. Sellega tagatakse terviklik ja katkematu kergliiklusteede võrk ning ohutud liikumisvõimalused erinevatele </w:t>
      </w:r>
      <w:proofErr w:type="spellStart"/>
      <w:r w:rsidRPr="00266CFF">
        <w:rPr>
          <w:noProof w:val="0"/>
        </w:rPr>
        <w:t>kergliiklejatele</w:t>
      </w:r>
      <w:proofErr w:type="spellEnd"/>
      <w:r w:rsidRPr="00266CFF">
        <w:rPr>
          <w:noProof w:val="0"/>
        </w:rPr>
        <w:t xml:space="preserve">. </w:t>
      </w:r>
    </w:p>
    <w:p w14:paraId="222F1D09" w14:textId="741A61B1" w:rsidR="00AA6828" w:rsidRPr="00266CFF" w:rsidRDefault="00B84D3D" w:rsidP="00AA6828">
      <w:pPr>
        <w:pStyle w:val="Kehatekst"/>
        <w:rPr>
          <w:noProof w:val="0"/>
        </w:rPr>
      </w:pPr>
      <w:r w:rsidRPr="00266CFF">
        <w:rPr>
          <w:noProof w:val="0"/>
        </w:rPr>
        <w:t xml:space="preserve">Planeeringuala koos mõjualaga on nähtav joonisel nr 2 </w:t>
      </w:r>
      <w:r w:rsidRPr="00266CFF">
        <w:rPr>
          <w:i/>
          <w:iCs/>
          <w:noProof w:val="0"/>
        </w:rPr>
        <w:t>Kontaktvööndi skeem</w:t>
      </w:r>
      <w:r w:rsidRPr="00266CFF">
        <w:rPr>
          <w:noProof w:val="0"/>
        </w:rPr>
        <w:t>.</w:t>
      </w:r>
    </w:p>
    <w:p w14:paraId="06ABB9BB" w14:textId="4C94B629" w:rsidR="00870D2F" w:rsidRPr="00266CFF" w:rsidRDefault="00870D2F" w:rsidP="001443D8">
      <w:pPr>
        <w:pStyle w:val="Pealkiri2"/>
      </w:pPr>
      <w:bookmarkStart w:id="12" w:name="_Toc239780267"/>
      <w:r w:rsidRPr="00266CFF">
        <w:t xml:space="preserve">Vastavus </w:t>
      </w:r>
      <w:r w:rsidR="006A7663" w:rsidRPr="00266CFF">
        <w:t>Saku valla üldplaneeringule</w:t>
      </w:r>
      <w:bookmarkEnd w:id="12"/>
    </w:p>
    <w:p w14:paraId="1738BEEF" w14:textId="5DDBB764" w:rsidR="00657969" w:rsidRPr="00266CFF" w:rsidRDefault="001416B5" w:rsidP="00657969">
      <w:pPr>
        <w:pStyle w:val="Kehatekst"/>
        <w:rPr>
          <w:noProof w:val="0"/>
        </w:rPr>
      </w:pPr>
      <w:r w:rsidRPr="00266CFF">
        <w:rPr>
          <w:i/>
          <w:iCs/>
          <w:noProof w:val="0"/>
        </w:rPr>
        <w:t>„</w:t>
      </w:r>
      <w:r w:rsidR="00657969" w:rsidRPr="00266CFF">
        <w:rPr>
          <w:i/>
          <w:iCs/>
          <w:noProof w:val="0"/>
        </w:rPr>
        <w:t>Saku valla üldplaneeringu</w:t>
      </w:r>
      <w:r w:rsidRPr="00266CFF">
        <w:rPr>
          <w:i/>
          <w:iCs/>
          <w:noProof w:val="0"/>
        </w:rPr>
        <w:t>“</w:t>
      </w:r>
      <w:r w:rsidR="00657969" w:rsidRPr="00266CFF">
        <w:rPr>
          <w:noProof w:val="0"/>
        </w:rPr>
        <w:t xml:space="preserve"> kohaselt on planeer</w:t>
      </w:r>
      <w:r w:rsidR="00A76C98">
        <w:rPr>
          <w:noProof w:val="0"/>
        </w:rPr>
        <w:t>ingu</w:t>
      </w:r>
      <w:r w:rsidR="00657969" w:rsidRPr="00266CFF">
        <w:rPr>
          <w:noProof w:val="0"/>
        </w:rPr>
        <w:t xml:space="preserve">ala juhtfunktsioon äri- ja tootmisettevõtte maa-alal (ÄT) ja lähiala on liikluse ja liiklust korraldava ehitise maa-ala (LL) (vt skeem 1). Maaüksus jääb osaliselt kinnitatud reoveekogumisalale ja osaliselt perspektiivse ühiskanalisatsiooniga (ÜVK) kaetavale alale. Perspektiivse ühisveevärgi ja -kanalisatsiooni välja ehitamise kohustus on huvitatud isikul, sealjuures ei ole lubatud ajutised/lokaalsed lahendused. </w:t>
      </w:r>
    </w:p>
    <w:p w14:paraId="770190E4" w14:textId="4C9BD72F" w:rsidR="00657969" w:rsidRPr="00266CFF" w:rsidRDefault="00657969" w:rsidP="00657969">
      <w:pPr>
        <w:pStyle w:val="Kehatekst"/>
        <w:rPr>
          <w:noProof w:val="0"/>
        </w:rPr>
      </w:pPr>
      <w:r w:rsidRPr="00266CFF">
        <w:rPr>
          <w:noProof w:val="0"/>
        </w:rPr>
        <w:t>Planeeri</w:t>
      </w:r>
      <w:r w:rsidR="00A76C98">
        <w:rPr>
          <w:noProof w:val="0"/>
        </w:rPr>
        <w:t>ngu</w:t>
      </w:r>
      <w:r w:rsidRPr="00266CFF">
        <w:rPr>
          <w:noProof w:val="0"/>
        </w:rPr>
        <w:t xml:space="preserve">alast põhja ja kirde suunas asuvad samuti äri- ja tootmisettevõtte maa-alad (ÄT), idas asub pere- ja ridaelamu maa-ala (EP) ja haljasala ja parkmetsa maa-ala (HM). </w:t>
      </w:r>
    </w:p>
    <w:p w14:paraId="12207244" w14:textId="23641C6E" w:rsidR="00657969" w:rsidRPr="00266CFF" w:rsidRDefault="00657969" w:rsidP="00657969">
      <w:pPr>
        <w:pStyle w:val="Kehatekst"/>
        <w:rPr>
          <w:noProof w:val="0"/>
        </w:rPr>
      </w:pPr>
      <w:r w:rsidRPr="00266CFF">
        <w:rPr>
          <w:noProof w:val="0"/>
        </w:rPr>
        <w:t>Äri- ja tootmisettevõtte maa-ala on</w:t>
      </w:r>
      <w:r w:rsidR="00D117C3">
        <w:rPr>
          <w:noProof w:val="0"/>
        </w:rPr>
        <w:t xml:space="preserve"> üldplaneeringu kohaselt</w:t>
      </w:r>
      <w:r w:rsidRPr="00266CFF">
        <w:rPr>
          <w:noProof w:val="0"/>
        </w:rPr>
        <w:t xml:space="preserve"> kaubandus-, teenindus-, toitlustus-, majutus-, büroo- ja pangahoone, tootmis- ja tööstushoone ning laohoone, sh hulgikaubandushoone ja neid teenindavate rajatiste juhtotstarbega maa-ala. Kaubandus- ja teeninduspinnad on elanike teenindamiseks ja valdavalt avaliku juurdepääsuga. Maa-alale võib kavandada ärihooneid, tootmishooneid, logistikahooneid jms või nimetatud funktsioonid kombineerituna.</w:t>
      </w:r>
    </w:p>
    <w:p w14:paraId="01CC62DD" w14:textId="77777777" w:rsidR="00657969" w:rsidRPr="00266CFF" w:rsidRDefault="00657969" w:rsidP="00657969">
      <w:pPr>
        <w:pStyle w:val="Kehatekst"/>
        <w:rPr>
          <w:noProof w:val="0"/>
        </w:rPr>
      </w:pPr>
      <w:r w:rsidRPr="00266CFF">
        <w:rPr>
          <w:noProof w:val="0"/>
        </w:rPr>
        <w:t xml:space="preserve">Tegemist on tiheasustusalaga. Üldplaneeringu kohaselt tuleb eelistada olemasoleva ehitatud keskkonna laiendamist ja tihendamist ning olemasoleva taristu ärakasutamist uute asustamata alade kasutuselevõtu asemel. </w:t>
      </w:r>
    </w:p>
    <w:p w14:paraId="18F968B1" w14:textId="515C647B" w:rsidR="00657969" w:rsidRPr="00266CFF" w:rsidRDefault="00657969" w:rsidP="00657969">
      <w:pPr>
        <w:pStyle w:val="Kehatekst"/>
        <w:rPr>
          <w:noProof w:val="0"/>
        </w:rPr>
      </w:pPr>
      <w:r w:rsidRPr="00266CFF">
        <w:rPr>
          <w:noProof w:val="0"/>
        </w:rPr>
        <w:t xml:space="preserve">Lubatud on keskkonnasõbralik tootmine, hoiduda </w:t>
      </w:r>
      <w:r w:rsidR="00F9476E">
        <w:rPr>
          <w:noProof w:val="0"/>
        </w:rPr>
        <w:t xml:space="preserve">tuleb </w:t>
      </w:r>
      <w:r w:rsidRPr="00266CFF">
        <w:rPr>
          <w:noProof w:val="0"/>
        </w:rPr>
        <w:t xml:space="preserve">suure jäätmetootluse, müra, õhusaaste jm negatiivse keskkonnamõjuga seotud ettevõtlusest. </w:t>
      </w:r>
    </w:p>
    <w:p w14:paraId="72718ECE" w14:textId="33320ED1" w:rsidR="006A7663" w:rsidRPr="00266CFF" w:rsidRDefault="00657969" w:rsidP="00657969">
      <w:pPr>
        <w:pStyle w:val="Kehatekst"/>
        <w:rPr>
          <w:noProof w:val="0"/>
        </w:rPr>
      </w:pPr>
      <w:r w:rsidRPr="00266CFF">
        <w:rPr>
          <w:noProof w:val="0"/>
        </w:rPr>
        <w:t xml:space="preserve">Üldplaneeringus rõhutatakse olemasoleva kõrghaljastuse säilitamise olulisust ning vajadust rajada iga konkreetse asukoha looduslikele, arhitektuursetele ja sotsiaalsetele tingimustele vastav </w:t>
      </w:r>
      <w:r w:rsidRPr="00266CFF">
        <w:rPr>
          <w:noProof w:val="0"/>
        </w:rPr>
        <w:lastRenderedPageBreak/>
        <w:t>mitmekülgne haljastus. Väärtustada väliruumi kujunduses kõrghaljastust, mis tagab looduslähedase keskkonna ja leevendab kliimamuutustest tulenevaid mõjusid.</w:t>
      </w:r>
    </w:p>
    <w:p w14:paraId="4B67612B" w14:textId="77777777" w:rsidR="003A67F6" w:rsidRPr="00266CFF" w:rsidRDefault="003A67F6" w:rsidP="003A67F6">
      <w:pPr>
        <w:pStyle w:val="Kehatekst"/>
        <w:rPr>
          <w:b/>
          <w:bCs/>
          <w:noProof w:val="0"/>
        </w:rPr>
      </w:pPr>
      <w:r w:rsidRPr="00266CFF">
        <w:rPr>
          <w:b/>
          <w:bCs/>
          <w:noProof w:val="0"/>
        </w:rPr>
        <w:t xml:space="preserve">Hoonestuse kavandamisel tuleb lähtuda järgnevast: </w:t>
      </w:r>
    </w:p>
    <w:p w14:paraId="58079439" w14:textId="77777777" w:rsidR="003A67F6" w:rsidRPr="00266CFF" w:rsidRDefault="003A67F6" w:rsidP="003A67F6">
      <w:pPr>
        <w:pStyle w:val="Kehatekst"/>
        <w:numPr>
          <w:ilvl w:val="0"/>
          <w:numId w:val="13"/>
        </w:numPr>
        <w:rPr>
          <w:noProof w:val="0"/>
        </w:rPr>
      </w:pPr>
      <w:r w:rsidRPr="00266CFF">
        <w:rPr>
          <w:noProof w:val="0"/>
        </w:rPr>
        <w:t xml:space="preserve">hoonete suurim lubatud ehitisealune pind on kuni 40% krundi pindalast, igakordse kaalumise alusel kuni 50%; </w:t>
      </w:r>
    </w:p>
    <w:p w14:paraId="35CE343C" w14:textId="77777777" w:rsidR="003A67F6" w:rsidRPr="00266CFF" w:rsidRDefault="003A67F6" w:rsidP="003A67F6">
      <w:pPr>
        <w:pStyle w:val="Kehatekst"/>
        <w:numPr>
          <w:ilvl w:val="0"/>
          <w:numId w:val="13"/>
        </w:numPr>
        <w:rPr>
          <w:noProof w:val="0"/>
        </w:rPr>
      </w:pPr>
      <w:r w:rsidRPr="00266CFF">
        <w:rPr>
          <w:noProof w:val="0"/>
        </w:rPr>
        <w:t xml:space="preserve">haljastatav/looduslikuna säiliv osa on minimaalselt 10% krundi pindalast; </w:t>
      </w:r>
    </w:p>
    <w:p w14:paraId="42B6C05B" w14:textId="77777777" w:rsidR="003A67F6" w:rsidRPr="00266CFF" w:rsidRDefault="003A67F6" w:rsidP="003A67F6">
      <w:pPr>
        <w:pStyle w:val="Kehatekst"/>
        <w:numPr>
          <w:ilvl w:val="0"/>
          <w:numId w:val="13"/>
        </w:numPr>
        <w:rPr>
          <w:noProof w:val="0"/>
        </w:rPr>
      </w:pPr>
      <w:r w:rsidRPr="00266CFF">
        <w:rPr>
          <w:noProof w:val="0"/>
        </w:rPr>
        <w:t xml:space="preserve">hoonete kõrgus põhimahul on kuni 14 m, igakordse kaalumise alusel kuni 18. Erandid on lubatud tehnoloogilistest vajadustest tulenevalt; </w:t>
      </w:r>
    </w:p>
    <w:p w14:paraId="77FE45BC" w14:textId="77777777" w:rsidR="003A67F6" w:rsidRPr="00266CFF" w:rsidRDefault="003A67F6" w:rsidP="003A67F6">
      <w:pPr>
        <w:pStyle w:val="Kehatekst"/>
        <w:numPr>
          <w:ilvl w:val="0"/>
          <w:numId w:val="13"/>
        </w:numPr>
        <w:rPr>
          <w:noProof w:val="0"/>
        </w:rPr>
      </w:pPr>
      <w:r w:rsidRPr="00266CFF">
        <w:rPr>
          <w:noProof w:val="0"/>
        </w:rPr>
        <w:t xml:space="preserve">rajada maakasutusplaanil määratud asukohtades kaitsehaljastus laiusega üldjuhul 30 m võimalike häiringute leevendamiseks. Kaitsehaljastus võib olla kitsam või sellest võib loobuda, kui kasutatud on teisi piisavaid meetmeid häiringute leviku tõkestamiseks. Kaitsehaljastus võib olla ühtlasi krundi haljastatav/looduslikuna säiliv osa. Müra vähendamise meetmed määratakse detailplaneeringu, projekteerimistingimuste ja/või ehitusprojektiga; </w:t>
      </w:r>
    </w:p>
    <w:p w14:paraId="70C645F7" w14:textId="77777777" w:rsidR="003A67F6" w:rsidRPr="00266CFF" w:rsidRDefault="003A67F6" w:rsidP="003A67F6">
      <w:pPr>
        <w:pStyle w:val="Kehatekst"/>
        <w:numPr>
          <w:ilvl w:val="0"/>
          <w:numId w:val="13"/>
        </w:numPr>
        <w:rPr>
          <w:noProof w:val="0"/>
        </w:rPr>
      </w:pPr>
      <w:r w:rsidRPr="00266CFF">
        <w:rPr>
          <w:noProof w:val="0"/>
        </w:rPr>
        <w:t xml:space="preserve">paigutada müraallikad (nt mürarikkad seadmed, laadimisalad vms) võimalusel tundlikest aladest eemale. Müra vähendamise meetmed määratakse vastavalt olukorrale ja tegevuse iseloomule detailplaneeringu, projekteerimistingimuste ja/või ehitusprojektiga; </w:t>
      </w:r>
    </w:p>
    <w:p w14:paraId="0176FA90" w14:textId="77777777" w:rsidR="003A67F6" w:rsidRPr="00266CFF" w:rsidRDefault="003A67F6" w:rsidP="003A67F6">
      <w:pPr>
        <w:pStyle w:val="Kehatekst"/>
        <w:numPr>
          <w:ilvl w:val="0"/>
          <w:numId w:val="13"/>
        </w:numPr>
        <w:rPr>
          <w:noProof w:val="0"/>
        </w:rPr>
      </w:pPr>
      <w:r w:rsidRPr="00266CFF">
        <w:rPr>
          <w:noProof w:val="0"/>
        </w:rPr>
        <w:t>uute võimalike lõhnaallikate rajamine lõhnatundlike objektide/alade lähedale (elamu, kool, lasteaed vms) ei ole lubatud enne, kui on tagatud lõhnaaine väljutamisel lõhna esinemise häiringutasemete vastavus õigusaktidega kehtestatud tasemetele või käitise tegevus vastab tööstusheite seaduse §-s 8 toodud parima võimaliku tehnika kriteeriumitele. Kusjuures taoliste objektide planeerimise võimalikkuse üle otsustamisel tuleb lähtuda ettevaatuspõhimõttest;</w:t>
      </w:r>
    </w:p>
    <w:p w14:paraId="4C771418" w14:textId="77777777" w:rsidR="003A67F6" w:rsidRPr="00266CFF" w:rsidRDefault="003A67F6" w:rsidP="003A67F6">
      <w:pPr>
        <w:pStyle w:val="Kehatekst"/>
        <w:numPr>
          <w:ilvl w:val="0"/>
          <w:numId w:val="13"/>
        </w:numPr>
        <w:rPr>
          <w:noProof w:val="0"/>
        </w:rPr>
      </w:pPr>
      <w:r w:rsidRPr="00266CFF">
        <w:rPr>
          <w:noProof w:val="0"/>
        </w:rPr>
        <w:t>parkimine lahendada omal krundil.</w:t>
      </w:r>
    </w:p>
    <w:p w14:paraId="53CECC4C" w14:textId="77777777" w:rsidR="003A67F6" w:rsidRPr="00266CFF" w:rsidRDefault="003A67F6" w:rsidP="00657969">
      <w:pPr>
        <w:pStyle w:val="Kehatekst"/>
        <w:rPr>
          <w:noProof w:val="0"/>
        </w:rPr>
      </w:pPr>
    </w:p>
    <w:p w14:paraId="43F7848E" w14:textId="08472C88" w:rsidR="006A7663" w:rsidRPr="00266CFF" w:rsidRDefault="00B667CF" w:rsidP="00D7687E">
      <w:pPr>
        <w:pStyle w:val="Kehatekst"/>
        <w:rPr>
          <w:noProof w:val="0"/>
        </w:rPr>
      </w:pPr>
      <w:r w:rsidRPr="00266CFF">
        <w:drawing>
          <wp:inline distT="0" distB="0" distL="0" distR="0" wp14:anchorId="4F198F14" wp14:editId="6833AEE1">
            <wp:extent cx="5170602" cy="4096330"/>
            <wp:effectExtent l="0" t="0" r="0" b="0"/>
            <wp:docPr id="2138263553"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5392" cy="4100125"/>
                    </a:xfrm>
                    <a:prstGeom prst="rect">
                      <a:avLst/>
                    </a:prstGeom>
                    <a:noFill/>
                  </pic:spPr>
                </pic:pic>
              </a:graphicData>
            </a:graphic>
          </wp:inline>
        </w:drawing>
      </w:r>
    </w:p>
    <w:p w14:paraId="0658E343" w14:textId="1DEEC28E" w:rsidR="00BC3F83" w:rsidRPr="00266CFF" w:rsidRDefault="002C083F" w:rsidP="00364FA4">
      <w:pPr>
        <w:pStyle w:val="Kehatekst"/>
        <w:spacing w:before="120"/>
        <w:rPr>
          <w:noProof w:val="0"/>
        </w:rPr>
      </w:pPr>
      <w:r w:rsidRPr="00266CFF">
        <w:lastRenderedPageBreak/>
        <w:drawing>
          <wp:inline distT="0" distB="0" distL="0" distR="0" wp14:anchorId="36AAE1B9" wp14:editId="3FB500DC">
            <wp:extent cx="5086985" cy="2639060"/>
            <wp:effectExtent l="0" t="0" r="0" b="8890"/>
            <wp:docPr id="376460892" name="Pil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6985" cy="2639060"/>
                    </a:xfrm>
                    <a:prstGeom prst="rect">
                      <a:avLst/>
                    </a:prstGeom>
                    <a:noFill/>
                  </pic:spPr>
                </pic:pic>
              </a:graphicData>
            </a:graphic>
          </wp:inline>
        </w:drawing>
      </w:r>
    </w:p>
    <w:p w14:paraId="27326DAF" w14:textId="70D26FB6" w:rsidR="00BC0437" w:rsidRPr="00266CFF" w:rsidRDefault="00BC0437" w:rsidP="00BC0437">
      <w:pPr>
        <w:pStyle w:val="Pealdis"/>
      </w:pPr>
      <w:r w:rsidRPr="00266CFF">
        <w:t xml:space="preserve">Skeem 1. Väljavõte kehtivast </w:t>
      </w:r>
      <w:r w:rsidR="002B478E">
        <w:t>„</w:t>
      </w:r>
      <w:r w:rsidRPr="002B478E">
        <w:rPr>
          <w:i/>
          <w:iCs w:val="0"/>
        </w:rPr>
        <w:t>Saku valla üldplaneeringu</w:t>
      </w:r>
      <w:r w:rsidR="002B478E">
        <w:rPr>
          <w:i/>
          <w:iCs w:val="0"/>
        </w:rPr>
        <w:t>“</w:t>
      </w:r>
      <w:r w:rsidRPr="002B478E">
        <w:rPr>
          <w:i/>
          <w:iCs w:val="0"/>
        </w:rPr>
        <w:t xml:space="preserve"> </w:t>
      </w:r>
      <w:r w:rsidRPr="00266CFF">
        <w:t>maakasutusplaanist. Planeeringuala on tähistatud punase pidevjoonega.</w:t>
      </w:r>
    </w:p>
    <w:p w14:paraId="45A95A41" w14:textId="7F7EF673" w:rsidR="006A7663" w:rsidRPr="00266CFF" w:rsidRDefault="00626E73" w:rsidP="00626E73">
      <w:pPr>
        <w:pStyle w:val="Kehatekst"/>
        <w:rPr>
          <w:noProof w:val="0"/>
        </w:rPr>
      </w:pPr>
      <w:r w:rsidRPr="00266CFF">
        <w:rPr>
          <w:noProof w:val="0"/>
        </w:rPr>
        <w:t>Detailplaneeringu koostamise eesmärk on kooskõlas üldplaneeringuga.</w:t>
      </w:r>
    </w:p>
    <w:p w14:paraId="3AB04E92" w14:textId="77777777" w:rsidR="00A53575" w:rsidRPr="00266CFF" w:rsidRDefault="00A53575" w:rsidP="002D74D9">
      <w:pPr>
        <w:pStyle w:val="Pealkiri2"/>
      </w:pPr>
      <w:bookmarkStart w:id="13" w:name="_Toc213343293"/>
      <w:bookmarkStart w:id="14" w:name="_Toc239780268"/>
      <w:r w:rsidRPr="00266CFF">
        <w:t>Alal kehtiv detailplaneering</w:t>
      </w:r>
      <w:bookmarkEnd w:id="13"/>
      <w:bookmarkEnd w:id="14"/>
    </w:p>
    <w:p w14:paraId="18C2FEF9" w14:textId="46372745"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Alal kehtib </w:t>
      </w:r>
      <w:bookmarkStart w:id="15" w:name="_Hlk207795504"/>
      <w:r w:rsidRPr="00266CFF">
        <w:rPr>
          <w:rFonts w:ascii="Crimson Pro" w:eastAsiaTheme="minorHAnsi" w:hAnsi="Crimson Pro" w:cstheme="minorBidi"/>
          <w:szCs w:val="20"/>
          <w14:ligatures w14:val="standardContextual"/>
        </w:rPr>
        <w:t>„</w:t>
      </w:r>
      <w:r w:rsidRPr="00266CFF">
        <w:rPr>
          <w:rFonts w:ascii="Crimson Pro" w:eastAsiaTheme="minorHAnsi" w:hAnsi="Crimson Pro" w:cstheme="minorBidi"/>
          <w:i/>
          <w:iCs/>
          <w:szCs w:val="20"/>
          <w14:ligatures w14:val="standardContextual"/>
        </w:rPr>
        <w:t>Aiandi (</w:t>
      </w:r>
      <w:proofErr w:type="spellStart"/>
      <w:r w:rsidRPr="00266CFF">
        <w:rPr>
          <w:rFonts w:ascii="Crimson Pro" w:eastAsiaTheme="minorHAnsi" w:hAnsi="Crimson Pro" w:cstheme="minorBidi"/>
          <w:i/>
          <w:iCs/>
          <w:szCs w:val="20"/>
          <w14:ligatures w14:val="standardContextual"/>
        </w:rPr>
        <w:t>Juuliku</w:t>
      </w:r>
      <w:proofErr w:type="spellEnd"/>
      <w:r w:rsidRPr="00266CFF">
        <w:rPr>
          <w:rFonts w:ascii="Crimson Pro" w:eastAsiaTheme="minorHAnsi" w:hAnsi="Crimson Pro" w:cstheme="minorBidi"/>
          <w:i/>
          <w:iCs/>
          <w:szCs w:val="20"/>
          <w14:ligatures w14:val="standardContextual"/>
        </w:rPr>
        <w:t xml:space="preserve"> tee 3), Põllunurga ja </w:t>
      </w:r>
      <w:proofErr w:type="spellStart"/>
      <w:r w:rsidRPr="00266CFF">
        <w:rPr>
          <w:rFonts w:ascii="Crimson Pro" w:eastAsiaTheme="minorHAnsi" w:hAnsi="Crimson Pro" w:cstheme="minorBidi"/>
          <w:i/>
          <w:iCs/>
          <w:szCs w:val="20"/>
          <w14:ligatures w14:val="standardContextual"/>
        </w:rPr>
        <w:t>Mõnisma</w:t>
      </w:r>
      <w:proofErr w:type="spellEnd"/>
      <w:r w:rsidRPr="00266CFF">
        <w:rPr>
          <w:rFonts w:ascii="Crimson Pro" w:eastAsiaTheme="minorHAnsi" w:hAnsi="Crimson Pro" w:cstheme="minorBidi"/>
          <w:i/>
          <w:iCs/>
          <w:szCs w:val="20"/>
          <w14:ligatures w14:val="standardContextual"/>
        </w:rPr>
        <w:t xml:space="preserve"> II kinnistu detailplaneering</w:t>
      </w:r>
      <w:r w:rsidRPr="00266CFF">
        <w:rPr>
          <w:rFonts w:ascii="Crimson Pro" w:eastAsiaTheme="minorHAnsi" w:hAnsi="Crimson Pro" w:cstheme="minorBidi"/>
          <w:szCs w:val="20"/>
          <w14:ligatures w14:val="standardContextual"/>
        </w:rPr>
        <w:t>“, mis on kehtestatud Saku Vallavolikogu 19.12.2013 otsusega nr 93</w:t>
      </w:r>
      <w:bookmarkEnd w:id="15"/>
      <w:r w:rsidRPr="00266CFF">
        <w:rPr>
          <w:rFonts w:ascii="Crimson Pro" w:eastAsiaTheme="minorHAnsi" w:hAnsi="Crimson Pro" w:cstheme="minorBidi"/>
          <w:szCs w:val="20"/>
          <w14:ligatures w14:val="standardContextual"/>
        </w:rPr>
        <w:t xml:space="preserve">. Planeeringu eesmärk oli maa sihtotstarbe osaline muutmine; äri- ja tootmismaa krundi moodustamine ning ehitusõiguse määramine. Planeeritava ala suurus oli </w:t>
      </w:r>
      <w:r w:rsidRPr="00266CFF">
        <w:rPr>
          <w:rFonts w:ascii="Crimson Pro" w:eastAsiaTheme="minorHAnsi" w:hAnsi="Crimson Pro" w:cstheme="minorBidi"/>
          <w:i/>
          <w:iCs/>
          <w:szCs w:val="20"/>
          <w14:ligatures w14:val="standardContextual"/>
        </w:rPr>
        <w:t>ca</w:t>
      </w:r>
      <w:r w:rsidRPr="00266CFF">
        <w:rPr>
          <w:rFonts w:ascii="Crimson Pro" w:eastAsiaTheme="minorHAnsi" w:hAnsi="Crimson Pro" w:cstheme="minorBidi"/>
          <w:szCs w:val="20"/>
          <w14:ligatures w14:val="standardContextual"/>
        </w:rPr>
        <w:t xml:space="preserve"> 10 ha. Detailplaneering </w:t>
      </w:r>
      <w:r w:rsidR="0045395F" w:rsidRPr="00266CFF">
        <w:rPr>
          <w:rFonts w:ascii="Crimson Pro" w:eastAsiaTheme="minorHAnsi" w:hAnsi="Crimson Pro" w:cstheme="minorBidi"/>
          <w:szCs w:val="20"/>
          <w14:ligatures w14:val="standardContextual"/>
        </w:rPr>
        <w:t xml:space="preserve">on kooskõlas kehtiva üldplaneeringuga. </w:t>
      </w:r>
    </w:p>
    <w:p w14:paraId="0BBC5853"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Krundi ehitusõiguse kohaselt on suurim ehitisealune pind 46 000 m</w:t>
      </w:r>
      <w:r w:rsidRPr="00266CFF">
        <w:rPr>
          <w:rFonts w:ascii="Crimson Pro" w:eastAsiaTheme="minorHAnsi" w:hAnsi="Crimson Pro" w:cstheme="minorBidi"/>
          <w:szCs w:val="20"/>
          <w:vertAlign w:val="superscript"/>
          <w14:ligatures w14:val="standardContextual"/>
        </w:rPr>
        <w:t>2</w:t>
      </w:r>
      <w:r w:rsidRPr="00266CFF">
        <w:rPr>
          <w:rFonts w:ascii="Crimson Pro" w:eastAsiaTheme="minorHAnsi" w:hAnsi="Crimson Pro" w:cstheme="minorBidi"/>
          <w:szCs w:val="20"/>
          <w14:ligatures w14:val="standardContextual"/>
        </w:rPr>
        <w:t xml:space="preserve">, suurim lubatud hoonete arv 12, suurim lubatud hoone kõrgus 12 m, lubatud korruselisus on 3. Maakasutuse sihtotstarbeks on määratud 50% ärimaa / 50% tootmismaa. </w:t>
      </w:r>
    </w:p>
    <w:p w14:paraId="53950EAA"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Planeering on osaliselt ellu viidud, moodustatud on üks katastriüksus </w:t>
      </w:r>
      <w:proofErr w:type="spellStart"/>
      <w:r w:rsidRPr="00266CFF">
        <w:rPr>
          <w:rFonts w:ascii="Crimson Pro" w:eastAsiaTheme="minorHAnsi" w:hAnsi="Crimson Pro" w:cstheme="minorBidi"/>
          <w:szCs w:val="20"/>
          <w14:ligatures w14:val="standardContextual"/>
        </w:rPr>
        <w:t>Juuliku</w:t>
      </w:r>
      <w:proofErr w:type="spellEnd"/>
      <w:r w:rsidRPr="00266CFF">
        <w:rPr>
          <w:rFonts w:ascii="Crimson Pro" w:eastAsiaTheme="minorHAnsi" w:hAnsi="Crimson Pro" w:cstheme="minorBidi"/>
          <w:szCs w:val="20"/>
          <w14:ligatures w14:val="standardContextual"/>
        </w:rPr>
        <w:t xml:space="preserve"> tee 3 maakasutuse sihtotstarbega ärimaa 50% / tootmismaa 50%. </w:t>
      </w:r>
    </w:p>
    <w:p w14:paraId="18607789"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Võimaliku aiandi tegevusest tuleneva müra leevendamiseks oli ette nähtud </w:t>
      </w:r>
      <w:proofErr w:type="spellStart"/>
      <w:r w:rsidRPr="00266CFF">
        <w:rPr>
          <w:rFonts w:ascii="Crimson Pro" w:eastAsiaTheme="minorHAnsi" w:hAnsi="Crimson Pro" w:cstheme="minorBidi"/>
          <w:szCs w:val="20"/>
          <w14:ligatures w14:val="standardContextual"/>
        </w:rPr>
        <w:t>Juuliku</w:t>
      </w:r>
      <w:proofErr w:type="spellEnd"/>
      <w:r w:rsidRPr="00266CFF">
        <w:rPr>
          <w:rFonts w:ascii="Crimson Pro" w:eastAsiaTheme="minorHAnsi" w:hAnsi="Crimson Pro" w:cstheme="minorBidi"/>
          <w:szCs w:val="20"/>
          <w14:ligatures w14:val="standardContextual"/>
        </w:rPr>
        <w:t xml:space="preserve"> tee 3 maaüksusele liiklemisplatside alade ja </w:t>
      </w:r>
      <w:proofErr w:type="spellStart"/>
      <w:r w:rsidRPr="00266CFF">
        <w:rPr>
          <w:rFonts w:ascii="Crimson Pro" w:eastAsiaTheme="minorHAnsi" w:hAnsi="Crimson Pro" w:cstheme="minorBidi"/>
          <w:szCs w:val="20"/>
          <w14:ligatures w14:val="standardContextual"/>
        </w:rPr>
        <w:t>Julienhofi</w:t>
      </w:r>
      <w:proofErr w:type="spellEnd"/>
      <w:r w:rsidRPr="00266CFF">
        <w:rPr>
          <w:rFonts w:ascii="Crimson Pro" w:eastAsiaTheme="minorHAnsi" w:hAnsi="Crimson Pro" w:cstheme="minorBidi"/>
          <w:szCs w:val="20"/>
          <w14:ligatures w14:val="standardContextual"/>
        </w:rPr>
        <w:t xml:space="preserve"> villa vahelisele alale igihalja (kuuse- või elupuuhekk) kõrghaljastuse rajamine (vt skeem 2). Tänaseks on elupuuhekk kasvanud kõrgeks ja tihedaks ning on ühtlasi visuaalseks barjääriks.</w:t>
      </w:r>
    </w:p>
    <w:p w14:paraId="47D68C33"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p>
    <w:p w14:paraId="0CCD5AAB"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noProof/>
          <w:szCs w:val="20"/>
          <w14:ligatures w14:val="standardContextual"/>
        </w:rPr>
        <w:lastRenderedPageBreak/>
        <w:drawing>
          <wp:inline distT="0" distB="0" distL="0" distR="0" wp14:anchorId="7152B1BA" wp14:editId="0C791BEB">
            <wp:extent cx="5391916" cy="4443660"/>
            <wp:effectExtent l="0" t="0" r="0" b="0"/>
            <wp:docPr id="1048506039"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06039" name=""/>
                    <pic:cNvPicPr/>
                  </pic:nvPicPr>
                  <pic:blipFill>
                    <a:blip r:embed="rId18"/>
                    <a:stretch>
                      <a:fillRect/>
                    </a:stretch>
                  </pic:blipFill>
                  <pic:spPr>
                    <a:xfrm>
                      <a:off x="0" y="0"/>
                      <a:ext cx="5421148" cy="4467751"/>
                    </a:xfrm>
                    <a:prstGeom prst="rect">
                      <a:avLst/>
                    </a:prstGeom>
                  </pic:spPr>
                </pic:pic>
              </a:graphicData>
            </a:graphic>
          </wp:inline>
        </w:drawing>
      </w:r>
    </w:p>
    <w:p w14:paraId="3D1C194E"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noProof/>
          <w:szCs w:val="20"/>
          <w14:ligatures w14:val="standardContextual"/>
        </w:rPr>
        <w:drawing>
          <wp:inline distT="0" distB="0" distL="0" distR="0" wp14:anchorId="1D30B6DA" wp14:editId="70E390AD">
            <wp:extent cx="2451100" cy="630038"/>
            <wp:effectExtent l="0" t="0" r="6350" b="0"/>
            <wp:docPr id="2015582174" name="Pil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9976" cy="642601"/>
                    </a:xfrm>
                    <a:prstGeom prst="rect">
                      <a:avLst/>
                    </a:prstGeom>
                    <a:noFill/>
                  </pic:spPr>
                </pic:pic>
              </a:graphicData>
            </a:graphic>
          </wp:inline>
        </w:drawing>
      </w:r>
    </w:p>
    <w:p w14:paraId="7A038E3D" w14:textId="21C38DDF" w:rsidR="00A53575" w:rsidRPr="00266CFF" w:rsidRDefault="00A53575" w:rsidP="00A53575">
      <w:pPr>
        <w:spacing w:before="80" w:after="80"/>
        <w:jc w:val="both"/>
        <w:rPr>
          <w:rFonts w:ascii="Crimson Pro" w:eastAsiaTheme="minorHAnsi" w:hAnsi="Crimson Pro" w:cstheme="minorBidi"/>
          <w:iCs/>
          <w:color w:val="000000" w:themeColor="text1"/>
          <w:sz w:val="20"/>
          <w:szCs w:val="18"/>
          <w14:ligatures w14:val="standardContextual"/>
        </w:rPr>
      </w:pPr>
      <w:r w:rsidRPr="00266CFF">
        <w:rPr>
          <w:rFonts w:ascii="Crimson Pro" w:eastAsiaTheme="minorHAnsi" w:hAnsi="Crimson Pro" w:cstheme="minorBidi"/>
          <w:iCs/>
          <w:color w:val="000000" w:themeColor="text1"/>
          <w:sz w:val="20"/>
          <w:szCs w:val="18"/>
          <w14:ligatures w14:val="standardContextual"/>
        </w:rPr>
        <w:t xml:space="preserve">Skeem 2. Väljavõte kehtivast </w:t>
      </w:r>
      <w:r w:rsidR="00C5679C" w:rsidRPr="00C5679C">
        <w:rPr>
          <w:rFonts w:ascii="Crimson Pro" w:eastAsiaTheme="minorHAnsi" w:hAnsi="Crimson Pro" w:cstheme="minorBidi"/>
          <w:i/>
          <w:color w:val="000000" w:themeColor="text1"/>
          <w:sz w:val="20"/>
          <w:szCs w:val="18"/>
          <w14:ligatures w14:val="standardContextual"/>
        </w:rPr>
        <w:t>„</w:t>
      </w:r>
      <w:r w:rsidRPr="00C5679C">
        <w:rPr>
          <w:rFonts w:ascii="Crimson Pro" w:eastAsiaTheme="minorHAnsi" w:hAnsi="Crimson Pro" w:cstheme="minorBidi"/>
          <w:i/>
          <w:color w:val="000000" w:themeColor="text1"/>
          <w:sz w:val="20"/>
          <w:szCs w:val="18"/>
          <w14:ligatures w14:val="standardContextual"/>
        </w:rPr>
        <w:t>Aiandi (</w:t>
      </w:r>
      <w:proofErr w:type="spellStart"/>
      <w:r w:rsidRPr="00C5679C">
        <w:rPr>
          <w:rFonts w:ascii="Crimson Pro" w:eastAsiaTheme="minorHAnsi" w:hAnsi="Crimson Pro" w:cstheme="minorBidi"/>
          <w:i/>
          <w:color w:val="000000" w:themeColor="text1"/>
          <w:sz w:val="20"/>
          <w:szCs w:val="18"/>
          <w14:ligatures w14:val="standardContextual"/>
        </w:rPr>
        <w:t>Juuliku</w:t>
      </w:r>
      <w:proofErr w:type="spellEnd"/>
      <w:r w:rsidRPr="00C5679C">
        <w:rPr>
          <w:rFonts w:ascii="Crimson Pro" w:eastAsiaTheme="minorHAnsi" w:hAnsi="Crimson Pro" w:cstheme="minorBidi"/>
          <w:i/>
          <w:color w:val="000000" w:themeColor="text1"/>
          <w:sz w:val="20"/>
          <w:szCs w:val="18"/>
          <w14:ligatures w14:val="standardContextual"/>
        </w:rPr>
        <w:t xml:space="preserve"> tee 3), Põllunurga ja </w:t>
      </w:r>
      <w:proofErr w:type="spellStart"/>
      <w:r w:rsidRPr="00C5679C">
        <w:rPr>
          <w:rFonts w:ascii="Crimson Pro" w:eastAsiaTheme="minorHAnsi" w:hAnsi="Crimson Pro" w:cstheme="minorBidi"/>
          <w:i/>
          <w:color w:val="000000" w:themeColor="text1"/>
          <w:sz w:val="20"/>
          <w:szCs w:val="18"/>
          <w14:ligatures w14:val="standardContextual"/>
        </w:rPr>
        <w:t>Mõnisma</w:t>
      </w:r>
      <w:proofErr w:type="spellEnd"/>
      <w:r w:rsidRPr="00C5679C">
        <w:rPr>
          <w:rFonts w:ascii="Crimson Pro" w:eastAsiaTheme="minorHAnsi" w:hAnsi="Crimson Pro" w:cstheme="minorBidi"/>
          <w:i/>
          <w:color w:val="000000" w:themeColor="text1"/>
          <w:sz w:val="20"/>
          <w:szCs w:val="18"/>
          <w14:ligatures w14:val="standardContextual"/>
        </w:rPr>
        <w:t xml:space="preserve"> II kinnistu detailplaneeringu</w:t>
      </w:r>
      <w:r w:rsidR="00C5679C" w:rsidRPr="00C5679C">
        <w:rPr>
          <w:rFonts w:ascii="Crimson Pro" w:eastAsiaTheme="minorHAnsi" w:hAnsi="Crimson Pro" w:cstheme="minorBidi"/>
          <w:i/>
          <w:color w:val="000000" w:themeColor="text1"/>
          <w:sz w:val="20"/>
          <w:szCs w:val="18"/>
          <w14:ligatures w14:val="standardContextual"/>
        </w:rPr>
        <w:t>“</w:t>
      </w:r>
      <w:r w:rsidRPr="00266CFF">
        <w:rPr>
          <w:rFonts w:ascii="Crimson Pro" w:eastAsiaTheme="minorHAnsi" w:hAnsi="Crimson Pro" w:cstheme="minorBidi"/>
          <w:iCs/>
          <w:color w:val="000000" w:themeColor="text1"/>
          <w:sz w:val="20"/>
          <w:szCs w:val="18"/>
          <w14:ligatures w14:val="standardContextual"/>
        </w:rPr>
        <w:t xml:space="preserve"> põhijoonisest.</w:t>
      </w:r>
    </w:p>
    <w:p w14:paraId="7574B03F"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Planeeringu kehtestamisest on möödunud 12 aastat ning selle aja jooksul on planeeritava ala omanike vajadused ja huvid muutunud. Planeeringule on seatud uued eesmärgid, et olla võimalikult paindlik muutuvas turusituatsioonis. </w:t>
      </w:r>
    </w:p>
    <w:p w14:paraId="189A44EB" w14:textId="77777777" w:rsidR="00A53575" w:rsidRPr="00266CFF" w:rsidRDefault="00A53575" w:rsidP="00A53575">
      <w:p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Uue detailplaneeringu kehtestamisega muutub sama planeeringuala kohta varem kehtestatud detailplaneering kehtetuks (planeerimisseadus § 140 lg 8).</w:t>
      </w:r>
    </w:p>
    <w:p w14:paraId="46010AF0" w14:textId="02E210C7" w:rsidR="00870D2F" w:rsidRPr="00266CFF" w:rsidRDefault="00870D2F" w:rsidP="001443D8">
      <w:pPr>
        <w:pStyle w:val="Pealkiri2"/>
      </w:pPr>
      <w:bookmarkStart w:id="16" w:name="_Toc239780269"/>
      <w:r w:rsidRPr="00266CFF">
        <w:t>Planeeringuala ja selle mõjuala analüüsil põhinevad järeldused ning ruumilise arengu eesmärgid</w:t>
      </w:r>
      <w:r w:rsidR="00B83B47" w:rsidRPr="00266CFF">
        <w:t>. Planeeringu</w:t>
      </w:r>
      <w:r w:rsidR="00D10BC5">
        <w:t xml:space="preserve"> </w:t>
      </w:r>
      <w:r w:rsidR="00B83B47" w:rsidRPr="00266CFF">
        <w:t>lahenduse põhjendus ja kaalutlused.</w:t>
      </w:r>
      <w:bookmarkEnd w:id="16"/>
    </w:p>
    <w:p w14:paraId="420CC381" w14:textId="69BF94BB" w:rsidR="00C26A62" w:rsidRPr="00C26A62" w:rsidRDefault="00C26A62" w:rsidP="00C26A62">
      <w:pPr>
        <w:spacing w:before="120" w:after="120"/>
        <w:jc w:val="both"/>
        <w:rPr>
          <w:rFonts w:ascii="Crimson Pro" w:eastAsiaTheme="minorHAnsi" w:hAnsi="Crimson Pro" w:cstheme="minorBidi"/>
          <w:szCs w:val="20"/>
          <w14:ligatures w14:val="standardContextual"/>
        </w:rPr>
      </w:pPr>
      <w:r w:rsidRPr="00C26A62">
        <w:rPr>
          <w:rFonts w:ascii="Crimson Pro" w:eastAsiaTheme="minorHAnsi" w:hAnsi="Crimson Pro" w:cstheme="minorBidi"/>
          <w:szCs w:val="20"/>
          <w14:ligatures w14:val="standardContextual"/>
        </w:rPr>
        <w:t xml:space="preserve">Planeeringuala paikneb ettevõtlus- ja tootmispiirkonnas, kus on olemas vajalik tehniline taristu ning head ühendused põhimaanteede ja kohaliku </w:t>
      </w:r>
      <w:proofErr w:type="spellStart"/>
      <w:r w:rsidRPr="00C26A62">
        <w:rPr>
          <w:rFonts w:ascii="Crimson Pro" w:eastAsiaTheme="minorHAnsi" w:hAnsi="Crimson Pro" w:cstheme="minorBidi"/>
          <w:szCs w:val="20"/>
          <w14:ligatures w14:val="standardContextual"/>
        </w:rPr>
        <w:t>teedevõrguga</w:t>
      </w:r>
      <w:proofErr w:type="spellEnd"/>
      <w:r w:rsidRPr="00C26A62">
        <w:rPr>
          <w:rFonts w:ascii="Crimson Pro" w:eastAsiaTheme="minorHAnsi" w:hAnsi="Crimson Pro" w:cstheme="minorBidi"/>
          <w:szCs w:val="20"/>
          <w14:ligatures w14:val="standardContextual"/>
        </w:rPr>
        <w:t xml:space="preserve">. Planeeringu lahendus võimaldab ala paindlikku ja mitmekülgset kasutamist, arvestades piirkonna väljakujunenud maakasutust. Ala vastab </w:t>
      </w:r>
      <w:r w:rsidR="007A31C5">
        <w:rPr>
          <w:rFonts w:ascii="Crimson Pro" w:eastAsiaTheme="minorHAnsi" w:hAnsi="Crimson Pro" w:cstheme="minorBidi"/>
          <w:szCs w:val="20"/>
          <w14:ligatures w14:val="standardContextual"/>
        </w:rPr>
        <w:t>„</w:t>
      </w:r>
      <w:r w:rsidRPr="007A31C5">
        <w:rPr>
          <w:rFonts w:ascii="Crimson Pro" w:eastAsiaTheme="minorHAnsi" w:hAnsi="Crimson Pro" w:cstheme="minorBidi"/>
          <w:i/>
          <w:iCs/>
          <w:szCs w:val="20"/>
          <w14:ligatures w14:val="standardContextual"/>
        </w:rPr>
        <w:t>Saku valla üldplaneeringu</w:t>
      </w:r>
      <w:r w:rsidR="007A31C5">
        <w:rPr>
          <w:rFonts w:ascii="Crimson Pro" w:eastAsiaTheme="minorHAnsi" w:hAnsi="Crimson Pro" w:cstheme="minorBidi"/>
          <w:szCs w:val="20"/>
          <w14:ligatures w14:val="standardContextual"/>
        </w:rPr>
        <w:t>“</w:t>
      </w:r>
      <w:r w:rsidRPr="00C26A62">
        <w:rPr>
          <w:rFonts w:ascii="Crimson Pro" w:eastAsiaTheme="minorHAnsi" w:hAnsi="Crimson Pro" w:cstheme="minorBidi"/>
          <w:szCs w:val="20"/>
          <w14:ligatures w14:val="standardContextual"/>
        </w:rPr>
        <w:t xml:space="preserve"> põhimõttele suunata tootmis- ja äritegevus väljakujunenud ettevõtluskeskkonda.</w:t>
      </w:r>
    </w:p>
    <w:p w14:paraId="5181770C" w14:textId="37C37B98" w:rsidR="00C26A62" w:rsidRDefault="00C26A62" w:rsidP="00C26A62">
      <w:pPr>
        <w:spacing w:before="120" w:after="120"/>
        <w:jc w:val="both"/>
        <w:rPr>
          <w:rFonts w:ascii="Crimson Pro" w:eastAsiaTheme="minorHAnsi" w:hAnsi="Crimson Pro" w:cstheme="minorBidi"/>
          <w:szCs w:val="20"/>
          <w14:ligatures w14:val="standardContextual"/>
        </w:rPr>
      </w:pPr>
      <w:r w:rsidRPr="00C26A62">
        <w:rPr>
          <w:rFonts w:ascii="Crimson Pro" w:eastAsiaTheme="minorHAnsi" w:hAnsi="Crimson Pro" w:cstheme="minorBidi"/>
          <w:szCs w:val="20"/>
          <w14:ligatures w14:val="standardContextual"/>
        </w:rPr>
        <w:t>Planeeringulahenduse k</w:t>
      </w:r>
      <w:r w:rsidR="007F4516">
        <w:rPr>
          <w:rFonts w:ascii="Crimson Pro" w:eastAsiaTheme="minorHAnsi" w:hAnsi="Crimson Pro" w:cstheme="minorBidi"/>
          <w:szCs w:val="20"/>
          <w14:ligatures w14:val="standardContextual"/>
        </w:rPr>
        <w:t>oostamisel</w:t>
      </w:r>
      <w:r w:rsidRPr="00C26A62">
        <w:rPr>
          <w:rFonts w:ascii="Crimson Pro" w:eastAsiaTheme="minorHAnsi" w:hAnsi="Crimson Pro" w:cstheme="minorBidi"/>
          <w:szCs w:val="20"/>
          <w14:ligatures w14:val="standardContextual"/>
        </w:rPr>
        <w:t xml:space="preserve"> on arvestatud kontaktvööndis paiknevate äri- ja tootmisalade, üksikute elamute, olemasoleva hoonestuse ja haljastuse ning väljakujunenud </w:t>
      </w:r>
      <w:proofErr w:type="spellStart"/>
      <w:r w:rsidRPr="00C26A62">
        <w:rPr>
          <w:rFonts w:ascii="Crimson Pro" w:eastAsiaTheme="minorHAnsi" w:hAnsi="Crimson Pro" w:cstheme="minorBidi"/>
          <w:szCs w:val="20"/>
          <w14:ligatures w14:val="standardContextual"/>
        </w:rPr>
        <w:t>teedevõrguga</w:t>
      </w:r>
      <w:proofErr w:type="spellEnd"/>
      <w:r w:rsidRPr="00C26A62">
        <w:rPr>
          <w:rFonts w:ascii="Crimson Pro" w:eastAsiaTheme="minorHAnsi" w:hAnsi="Crimson Pro" w:cstheme="minorBidi"/>
          <w:szCs w:val="20"/>
          <w14:ligatures w14:val="standardContextual"/>
        </w:rPr>
        <w:t xml:space="preserve">. Planeeringuga kavandatud sisemine </w:t>
      </w:r>
      <w:proofErr w:type="spellStart"/>
      <w:r w:rsidRPr="00C26A62">
        <w:rPr>
          <w:rFonts w:ascii="Crimson Pro" w:eastAsiaTheme="minorHAnsi" w:hAnsi="Crimson Pro" w:cstheme="minorBidi"/>
          <w:szCs w:val="20"/>
          <w14:ligatures w14:val="standardContextual"/>
        </w:rPr>
        <w:t>teedevõrk</w:t>
      </w:r>
      <w:proofErr w:type="spellEnd"/>
      <w:r w:rsidRPr="00C26A62">
        <w:rPr>
          <w:rFonts w:ascii="Crimson Pro" w:eastAsiaTheme="minorHAnsi" w:hAnsi="Crimson Pro" w:cstheme="minorBidi"/>
          <w:szCs w:val="20"/>
          <w14:ligatures w14:val="standardContextual"/>
        </w:rPr>
        <w:t xml:space="preserve"> tagab juurdepääsu moodustatavatele kruntidele ning seob need olemasoleva </w:t>
      </w:r>
      <w:proofErr w:type="spellStart"/>
      <w:r w:rsidRPr="00C26A62">
        <w:rPr>
          <w:rFonts w:ascii="Crimson Pro" w:eastAsiaTheme="minorHAnsi" w:hAnsi="Crimson Pro" w:cstheme="minorBidi"/>
          <w:szCs w:val="20"/>
          <w14:ligatures w14:val="standardContextual"/>
        </w:rPr>
        <w:t>teedevõrguga</w:t>
      </w:r>
      <w:proofErr w:type="spellEnd"/>
      <w:r w:rsidRPr="00C26A62">
        <w:rPr>
          <w:rFonts w:ascii="Crimson Pro" w:eastAsiaTheme="minorHAnsi" w:hAnsi="Crimson Pro" w:cstheme="minorBidi"/>
          <w:szCs w:val="20"/>
          <w14:ligatures w14:val="standardContextual"/>
        </w:rPr>
        <w:t>.</w:t>
      </w:r>
    </w:p>
    <w:p w14:paraId="07958121" w14:textId="77777777" w:rsidR="00510C58" w:rsidRPr="00510C58" w:rsidRDefault="00510C58" w:rsidP="00510C58">
      <w:pPr>
        <w:spacing w:before="120" w:after="120"/>
        <w:jc w:val="both"/>
        <w:rPr>
          <w:rFonts w:ascii="Crimson Pro" w:eastAsiaTheme="minorHAnsi" w:hAnsi="Crimson Pro" w:cstheme="minorBidi"/>
          <w:szCs w:val="20"/>
          <w14:ligatures w14:val="standardContextual"/>
        </w:rPr>
      </w:pPr>
      <w:r w:rsidRPr="00510C58">
        <w:rPr>
          <w:rFonts w:ascii="Crimson Pro" w:eastAsiaTheme="minorHAnsi" w:hAnsi="Crimson Pro" w:cstheme="minorBidi"/>
          <w:szCs w:val="20"/>
          <w14:ligatures w14:val="standardContextual"/>
        </w:rPr>
        <w:t xml:space="preserve">Krundijaotuse ning hoonestusalade määramisel on lähtutud eesmärgist võimaldada erineva suuruse ja vajadusega äri- ja tootmisettevõtete rajamist ning ala etapiviisilist arendamist. Kruntide ja ehitusõiguse liitmise võimalus tagab planeeringu paindliku realiseerimise. Hoonestusalade </w:t>
      </w:r>
      <w:r w:rsidRPr="00510C58">
        <w:rPr>
          <w:rFonts w:ascii="Crimson Pro" w:eastAsiaTheme="minorHAnsi" w:hAnsi="Crimson Pro" w:cstheme="minorBidi"/>
          <w:szCs w:val="20"/>
          <w14:ligatures w14:val="standardContextual"/>
        </w:rPr>
        <w:lastRenderedPageBreak/>
        <w:t>paiknemisel on arvestatud olemasolevate ja kavandatavate juurdepääsude, tehnovõrkude, kitsenduste, haljastuse ning kontaktvööndis paiknevate elamutega.</w:t>
      </w:r>
    </w:p>
    <w:p w14:paraId="7F9A46B0" w14:textId="5C07B4BC" w:rsidR="009D657D" w:rsidRDefault="00510C58" w:rsidP="00510C58">
      <w:pPr>
        <w:spacing w:before="120" w:after="120"/>
        <w:jc w:val="both"/>
        <w:rPr>
          <w:rFonts w:ascii="Crimson Pro" w:eastAsiaTheme="minorHAnsi" w:hAnsi="Crimson Pro" w:cstheme="minorBidi"/>
          <w:szCs w:val="20"/>
          <w14:ligatures w14:val="standardContextual"/>
        </w:rPr>
      </w:pPr>
      <w:r w:rsidRPr="00510C58">
        <w:rPr>
          <w:rFonts w:ascii="Crimson Pro" w:eastAsiaTheme="minorHAnsi" w:hAnsi="Crimson Pro" w:cstheme="minorBidi"/>
          <w:szCs w:val="20"/>
          <w14:ligatures w14:val="standardContextual"/>
        </w:rPr>
        <w:t>Elamualade lähedusest tulenevalt on planeeringulahenduses arvestatud vajadusega vähendada ettevõtlustegevusest tulenevaid võimalikke häiringuid. Olemasolevat väärtuslikku kõrghaljastust säilitatakse maksimaalselt ning kavandatakse täiendavat haljastust. Müra tekitavad tegevused ja laadimisalad tuleb paigutada elamutest eemale ning hoonete hoovipoolsele küljele, et hoonestus toimiks ühtlasi müratõkkena.</w:t>
      </w:r>
      <w:r w:rsidR="00B01DAE">
        <w:rPr>
          <w:rFonts w:ascii="Crimson Pro" w:eastAsiaTheme="minorHAnsi" w:hAnsi="Crimson Pro" w:cstheme="minorBidi"/>
          <w:szCs w:val="20"/>
          <w14:ligatures w14:val="standardContextual"/>
        </w:rPr>
        <w:t xml:space="preserve"> A</w:t>
      </w:r>
      <w:r w:rsidR="009D657D" w:rsidRPr="009D657D">
        <w:rPr>
          <w:rFonts w:ascii="Crimson Pro" w:eastAsiaTheme="minorHAnsi" w:hAnsi="Crimson Pro" w:cstheme="minorBidi"/>
          <w:szCs w:val="20"/>
          <w14:ligatures w14:val="standardContextual"/>
        </w:rPr>
        <w:t>lale on lubatud keskkonnasõbralik tootmine, mis ei põhjusta olulisi negatiivseid keskkonnamõjusid.</w:t>
      </w:r>
    </w:p>
    <w:p w14:paraId="28C74BC7" w14:textId="42E06987" w:rsidR="00870D2F" w:rsidRPr="00266CFF" w:rsidRDefault="00665D7A" w:rsidP="0023207B">
      <w:pPr>
        <w:pStyle w:val="Pealkiri1"/>
        <w:spacing w:before="360"/>
        <w:rPr>
          <w:noProof w:val="0"/>
        </w:rPr>
      </w:pPr>
      <w:bookmarkStart w:id="17" w:name="_Toc239780270"/>
      <w:r w:rsidRPr="00266CFF">
        <w:rPr>
          <w:noProof w:val="0"/>
        </w:rPr>
        <w:t>Detailplaneeringu planeerimisettepanek</w:t>
      </w:r>
      <w:bookmarkEnd w:id="17"/>
    </w:p>
    <w:p w14:paraId="70B9D048" w14:textId="643AD937" w:rsidR="00181F10" w:rsidRPr="00266CFF" w:rsidRDefault="00EA3F44" w:rsidP="00181F10">
      <w:pPr>
        <w:pStyle w:val="Pealkiri2"/>
      </w:pPr>
      <w:bookmarkStart w:id="18" w:name="_Toc239780271"/>
      <w:r w:rsidRPr="00266CFF">
        <w:t>Planeeringuala kruntideks jaotamine</w:t>
      </w:r>
      <w:bookmarkEnd w:id="18"/>
    </w:p>
    <w:p w14:paraId="74D93219" w14:textId="7667CAFF" w:rsidR="00EF3461" w:rsidRPr="00266CFF" w:rsidRDefault="00EF3461" w:rsidP="00EF3461">
      <w:pPr>
        <w:pStyle w:val="Kehatekst"/>
        <w:rPr>
          <w:noProof w:val="0"/>
        </w:rPr>
      </w:pPr>
      <w:r w:rsidRPr="00266CFF">
        <w:rPr>
          <w:noProof w:val="0"/>
        </w:rPr>
        <w:t xml:space="preserve">Võimaldamaks planeeringuala mitmekülgselt kasutusele võtta, on olemasolev </w:t>
      </w:r>
      <w:proofErr w:type="spellStart"/>
      <w:r w:rsidRPr="00266CFF">
        <w:rPr>
          <w:noProof w:val="0"/>
        </w:rPr>
        <w:t>Juuliku</w:t>
      </w:r>
      <w:proofErr w:type="spellEnd"/>
      <w:r w:rsidRPr="00266CFF">
        <w:rPr>
          <w:noProof w:val="0"/>
        </w:rPr>
        <w:t xml:space="preserve"> tee 3 ja </w:t>
      </w:r>
      <w:proofErr w:type="spellStart"/>
      <w:r w:rsidRPr="00266CFF">
        <w:rPr>
          <w:noProof w:val="0"/>
        </w:rPr>
        <w:t>Juuliku</w:t>
      </w:r>
      <w:proofErr w:type="spellEnd"/>
      <w:r w:rsidRPr="00266CFF">
        <w:rPr>
          <w:noProof w:val="0"/>
        </w:rPr>
        <w:t xml:space="preserve"> tee katastriüksus jagatud 17 krundiks: 14 äri- ja/või tootmismaad ning 3 transpordimaad. </w:t>
      </w:r>
      <w:r w:rsidR="00FE47BA" w:rsidRPr="00266CFF">
        <w:rPr>
          <w:noProof w:val="0"/>
        </w:rPr>
        <w:t xml:space="preserve">Kruntimist kirjeldab tabel 2. </w:t>
      </w:r>
      <w:r w:rsidRPr="00266CFF">
        <w:rPr>
          <w:noProof w:val="0"/>
        </w:rPr>
        <w:t>Planeeringu</w:t>
      </w:r>
      <w:r w:rsidR="003705AE">
        <w:rPr>
          <w:noProof w:val="0"/>
        </w:rPr>
        <w:t xml:space="preserve"> </w:t>
      </w:r>
      <w:r w:rsidRPr="00266CFF">
        <w:rPr>
          <w:noProof w:val="0"/>
        </w:rPr>
        <w:t xml:space="preserve">lahendusega on määratud, et ala arendamisel võib uut detailplaneeringut koostamata planeeritud äri ja/või tootmismaa krunte liita. </w:t>
      </w:r>
    </w:p>
    <w:p w14:paraId="44FAFEE7" w14:textId="77777777" w:rsidR="00BA2722" w:rsidRPr="00266CFF" w:rsidRDefault="00BA2722" w:rsidP="00BA2722">
      <w:pPr>
        <w:spacing w:before="80" w:after="80"/>
        <w:jc w:val="both"/>
        <w:rPr>
          <w:rFonts w:ascii="Crimson Pro" w:eastAsiaTheme="minorHAnsi" w:hAnsi="Crimson Pro" w:cstheme="minorBidi"/>
          <w:iCs/>
          <w:color w:val="000000" w:themeColor="text1"/>
          <w:sz w:val="20"/>
          <w:szCs w:val="18"/>
          <w14:ligatures w14:val="standardContextual"/>
        </w:rPr>
      </w:pPr>
      <w:bookmarkStart w:id="19" w:name="_Hlk164337520"/>
      <w:r w:rsidRPr="00266CFF">
        <w:rPr>
          <w:rFonts w:ascii="Crimson Pro" w:eastAsiaTheme="minorHAnsi" w:hAnsi="Crimson Pro" w:cstheme="minorBidi"/>
          <w:iCs/>
          <w:color w:val="000000" w:themeColor="text1"/>
          <w:sz w:val="20"/>
          <w:szCs w:val="18"/>
          <w14:ligatures w14:val="standardContextual"/>
        </w:rPr>
        <w:t>Tabel 2. Andmed kruntide moodustamiseks</w:t>
      </w:r>
    </w:p>
    <w:tbl>
      <w:tblPr>
        <w:tblW w:w="10330" w:type="dxa"/>
        <w:tblInd w:w="-5" w:type="dxa"/>
        <w:tblLook w:val="04A0" w:firstRow="1" w:lastRow="0" w:firstColumn="1" w:lastColumn="0" w:noHBand="0" w:noVBand="1"/>
      </w:tblPr>
      <w:tblGrid>
        <w:gridCol w:w="515"/>
        <w:gridCol w:w="2275"/>
        <w:gridCol w:w="1258"/>
        <w:gridCol w:w="2427"/>
        <w:gridCol w:w="1683"/>
        <w:gridCol w:w="2268"/>
      </w:tblGrid>
      <w:tr w:rsidR="00BA2722" w:rsidRPr="00266CFF" w14:paraId="5367AD46" w14:textId="77777777" w:rsidTr="004F2BD2">
        <w:trPr>
          <w:trHeight w:val="373"/>
        </w:trPr>
        <w:tc>
          <w:tcPr>
            <w:tcW w:w="515" w:type="dxa"/>
            <w:vMerge w:val="restart"/>
            <w:tcBorders>
              <w:top w:val="single" w:sz="4" w:space="0" w:color="auto"/>
              <w:left w:val="single" w:sz="4" w:space="0" w:color="auto"/>
              <w:bottom w:val="single" w:sz="4" w:space="0" w:color="000000"/>
              <w:right w:val="single" w:sz="4" w:space="0" w:color="auto"/>
            </w:tcBorders>
            <w:shd w:val="clear" w:color="FFFFCC" w:fill="C00000"/>
            <w:noWrap/>
            <w:vAlign w:val="bottom"/>
            <w:hideMark/>
          </w:tcPr>
          <w:bookmarkEnd w:id="19"/>
          <w:p w14:paraId="6C11CAF1" w14:textId="77777777" w:rsidR="00BA2722" w:rsidRPr="00266CFF" w:rsidRDefault="00BA2722" w:rsidP="00BA2722">
            <w:pPr>
              <w:jc w:val="center"/>
              <w:rPr>
                <w:rFonts w:ascii="Footlight MT Light" w:hAnsi="Footlight MT Light" w:cs="Calibri"/>
                <w:b/>
                <w:bCs/>
                <w:color w:val="FFFFFF"/>
                <w:sz w:val="22"/>
                <w:szCs w:val="22"/>
              </w:rPr>
            </w:pPr>
            <w:r w:rsidRPr="00266CFF">
              <w:rPr>
                <w:rFonts w:ascii="Footlight MT Light" w:hAnsi="Footlight MT Light" w:cs="Calibri"/>
                <w:b/>
                <w:bCs/>
                <w:color w:val="FFFFFF"/>
                <w:sz w:val="22"/>
                <w:szCs w:val="22"/>
              </w:rPr>
              <w:t>Pos nr</w:t>
            </w:r>
          </w:p>
        </w:tc>
        <w:tc>
          <w:tcPr>
            <w:tcW w:w="2275" w:type="dxa"/>
            <w:vMerge w:val="restart"/>
            <w:tcBorders>
              <w:top w:val="single" w:sz="4" w:space="0" w:color="auto"/>
              <w:left w:val="single" w:sz="4" w:space="0" w:color="auto"/>
              <w:bottom w:val="single" w:sz="4" w:space="0" w:color="000000"/>
              <w:right w:val="single" w:sz="4" w:space="0" w:color="auto"/>
            </w:tcBorders>
            <w:shd w:val="clear" w:color="FFFFCC" w:fill="C00000"/>
            <w:vAlign w:val="center"/>
            <w:hideMark/>
          </w:tcPr>
          <w:p w14:paraId="01A37664" w14:textId="77777777" w:rsidR="00BA2722" w:rsidRPr="00266CFF" w:rsidRDefault="00BA2722" w:rsidP="00456273">
            <w:pPr>
              <w:jc w:val="center"/>
              <w:rPr>
                <w:rFonts w:ascii="Footlight MT Light" w:hAnsi="Footlight MT Light" w:cs="Calibri"/>
                <w:b/>
                <w:bCs/>
                <w:color w:val="FFFFFF"/>
                <w:sz w:val="22"/>
                <w:szCs w:val="22"/>
              </w:rPr>
            </w:pPr>
            <w:r w:rsidRPr="00266CFF">
              <w:rPr>
                <w:rFonts w:ascii="Footlight MT Light" w:hAnsi="Footlight MT Light" w:cs="Calibri"/>
                <w:b/>
                <w:bCs/>
                <w:color w:val="FFFFFF"/>
                <w:sz w:val="22"/>
                <w:szCs w:val="22"/>
              </w:rPr>
              <w:t>Krundi planeeritud sihtotstarve (katastriüksuse liik)</w:t>
            </w:r>
          </w:p>
        </w:tc>
        <w:tc>
          <w:tcPr>
            <w:tcW w:w="1162" w:type="dxa"/>
            <w:vMerge w:val="restart"/>
            <w:tcBorders>
              <w:top w:val="single" w:sz="4" w:space="0" w:color="auto"/>
              <w:left w:val="single" w:sz="4" w:space="0" w:color="auto"/>
              <w:bottom w:val="single" w:sz="4" w:space="0" w:color="000000"/>
              <w:right w:val="single" w:sz="4" w:space="0" w:color="auto"/>
            </w:tcBorders>
            <w:shd w:val="clear" w:color="FFFFCC" w:fill="C00000"/>
            <w:vAlign w:val="bottom"/>
            <w:hideMark/>
          </w:tcPr>
          <w:p w14:paraId="77019119" w14:textId="77777777" w:rsidR="00BA2722" w:rsidRPr="00266CFF" w:rsidRDefault="00BA2722" w:rsidP="00BA2722">
            <w:pPr>
              <w:jc w:val="center"/>
              <w:rPr>
                <w:rFonts w:ascii="Footlight MT Light" w:hAnsi="Footlight MT Light" w:cs="Calibri"/>
                <w:b/>
                <w:bCs/>
                <w:color w:val="FFFFFF"/>
                <w:sz w:val="22"/>
                <w:szCs w:val="22"/>
              </w:rPr>
            </w:pPr>
            <w:r w:rsidRPr="00266CFF">
              <w:rPr>
                <w:rFonts w:ascii="Footlight MT Light" w:hAnsi="Footlight MT Light" w:cs="Calibri"/>
                <w:b/>
                <w:bCs/>
                <w:color w:val="FFFFFF"/>
                <w:sz w:val="22"/>
                <w:szCs w:val="22"/>
              </w:rPr>
              <w:t>Krundi planeeritud suurus (m</w:t>
            </w:r>
            <w:r w:rsidRPr="00266CFF">
              <w:rPr>
                <w:rFonts w:ascii="Aptos Narrow" w:hAnsi="Aptos Narrow" w:cs="Calibri"/>
                <w:b/>
                <w:bCs/>
                <w:color w:val="FFFFFF"/>
                <w:sz w:val="22"/>
                <w:szCs w:val="22"/>
              </w:rPr>
              <w:t>²</w:t>
            </w:r>
            <w:r w:rsidRPr="00266CFF">
              <w:rPr>
                <w:rFonts w:ascii="Footlight MT Light" w:hAnsi="Footlight MT Light" w:cs="Calibri"/>
                <w:b/>
                <w:bCs/>
                <w:color w:val="FFFFFF"/>
                <w:sz w:val="20"/>
                <w:szCs w:val="20"/>
              </w:rPr>
              <w:t>)</w:t>
            </w:r>
          </w:p>
        </w:tc>
        <w:tc>
          <w:tcPr>
            <w:tcW w:w="2427" w:type="dxa"/>
            <w:vMerge w:val="restart"/>
            <w:tcBorders>
              <w:top w:val="single" w:sz="4" w:space="0" w:color="auto"/>
              <w:left w:val="single" w:sz="4" w:space="0" w:color="auto"/>
              <w:bottom w:val="single" w:sz="4" w:space="0" w:color="000000"/>
              <w:right w:val="single" w:sz="4" w:space="0" w:color="auto"/>
            </w:tcBorders>
            <w:shd w:val="clear" w:color="FFFFCC" w:fill="C00000"/>
            <w:vAlign w:val="bottom"/>
            <w:hideMark/>
          </w:tcPr>
          <w:p w14:paraId="122863D2" w14:textId="77777777" w:rsidR="00BA2722" w:rsidRPr="00266CFF" w:rsidRDefault="00BA2722" w:rsidP="00BA2722">
            <w:pPr>
              <w:jc w:val="center"/>
              <w:rPr>
                <w:rFonts w:ascii="Footlight MT Light" w:hAnsi="Footlight MT Light" w:cs="Calibri"/>
                <w:b/>
                <w:bCs/>
                <w:color w:val="FFFFFF"/>
                <w:sz w:val="22"/>
                <w:szCs w:val="22"/>
              </w:rPr>
            </w:pPr>
            <w:r w:rsidRPr="00266CFF">
              <w:rPr>
                <w:rFonts w:ascii="Footlight MT Light" w:hAnsi="Footlight MT Light" w:cs="Calibri"/>
                <w:b/>
                <w:bCs/>
                <w:color w:val="FFFFFF"/>
                <w:sz w:val="22"/>
                <w:szCs w:val="22"/>
              </w:rPr>
              <w:t>Moodustatakse kinnistutest (m</w:t>
            </w:r>
            <w:r w:rsidRPr="00266CFF">
              <w:rPr>
                <w:rFonts w:ascii="Aptos Narrow" w:hAnsi="Aptos Narrow" w:cs="Calibri"/>
                <w:b/>
                <w:bCs/>
                <w:color w:val="FFFFFF"/>
                <w:sz w:val="22"/>
                <w:szCs w:val="22"/>
              </w:rPr>
              <w:t>²</w:t>
            </w:r>
            <w:r w:rsidRPr="00266CFF">
              <w:rPr>
                <w:rFonts w:ascii="Footlight MT Light" w:hAnsi="Footlight MT Light" w:cs="Calibri"/>
                <w:b/>
                <w:bCs/>
                <w:color w:val="FFFFFF"/>
                <w:sz w:val="20"/>
                <w:szCs w:val="20"/>
              </w:rPr>
              <w:t>)</w:t>
            </w:r>
          </w:p>
        </w:tc>
        <w:tc>
          <w:tcPr>
            <w:tcW w:w="1683" w:type="dxa"/>
            <w:vMerge w:val="restart"/>
            <w:tcBorders>
              <w:top w:val="single" w:sz="4" w:space="0" w:color="auto"/>
              <w:left w:val="single" w:sz="4" w:space="0" w:color="auto"/>
              <w:bottom w:val="single" w:sz="4" w:space="0" w:color="000000"/>
              <w:right w:val="single" w:sz="4" w:space="0" w:color="auto"/>
            </w:tcBorders>
            <w:shd w:val="clear" w:color="FFFFCC" w:fill="C00000"/>
            <w:vAlign w:val="bottom"/>
            <w:hideMark/>
          </w:tcPr>
          <w:p w14:paraId="328A3858" w14:textId="77777777" w:rsidR="00BA2722" w:rsidRPr="00266CFF" w:rsidRDefault="00BA2722" w:rsidP="00BA2722">
            <w:pPr>
              <w:jc w:val="center"/>
              <w:rPr>
                <w:rFonts w:ascii="Footlight MT Light" w:hAnsi="Footlight MT Light" w:cs="Calibri"/>
                <w:b/>
                <w:bCs/>
                <w:color w:val="FFFFFF"/>
                <w:sz w:val="22"/>
                <w:szCs w:val="22"/>
              </w:rPr>
            </w:pPr>
            <w:r w:rsidRPr="00266CFF">
              <w:rPr>
                <w:rFonts w:ascii="Footlight MT Light" w:hAnsi="Footlight MT Light" w:cs="Calibri"/>
                <w:b/>
                <w:bCs/>
                <w:color w:val="FFFFFF"/>
                <w:sz w:val="22"/>
                <w:szCs w:val="22"/>
              </w:rPr>
              <w:t>Liidetavate osade suurused (m</w:t>
            </w:r>
            <w:r w:rsidRPr="00266CFF">
              <w:rPr>
                <w:rFonts w:ascii="Aptos Narrow" w:hAnsi="Aptos Narrow" w:cs="Calibri"/>
                <w:b/>
                <w:bCs/>
                <w:color w:val="FFFFFF"/>
                <w:sz w:val="22"/>
                <w:szCs w:val="22"/>
              </w:rPr>
              <w:t>²</w:t>
            </w:r>
            <w:r w:rsidRPr="00266CFF">
              <w:rPr>
                <w:rFonts w:ascii="Footlight MT Light" w:hAnsi="Footlight MT Light" w:cs="Calibri"/>
                <w:b/>
                <w:bCs/>
                <w:color w:val="FFFFFF"/>
                <w:sz w:val="20"/>
                <w:szCs w:val="20"/>
              </w:rPr>
              <w:t>)</w:t>
            </w:r>
          </w:p>
        </w:tc>
        <w:tc>
          <w:tcPr>
            <w:tcW w:w="2268" w:type="dxa"/>
            <w:vMerge w:val="restart"/>
            <w:tcBorders>
              <w:top w:val="single" w:sz="4" w:space="0" w:color="auto"/>
              <w:left w:val="single" w:sz="4" w:space="0" w:color="auto"/>
              <w:bottom w:val="single" w:sz="4" w:space="0" w:color="000000"/>
              <w:right w:val="single" w:sz="4" w:space="0" w:color="auto"/>
            </w:tcBorders>
            <w:shd w:val="clear" w:color="FFFFCC" w:fill="C00000"/>
            <w:vAlign w:val="bottom"/>
            <w:hideMark/>
          </w:tcPr>
          <w:p w14:paraId="7BA065A0" w14:textId="77777777" w:rsidR="00BA2722" w:rsidRPr="00266CFF" w:rsidRDefault="00BA2722" w:rsidP="00BA2722">
            <w:pPr>
              <w:jc w:val="center"/>
              <w:rPr>
                <w:rFonts w:ascii="Footlight MT Light" w:hAnsi="Footlight MT Light" w:cs="Calibri"/>
                <w:b/>
                <w:bCs/>
                <w:color w:val="FFFFFF"/>
                <w:sz w:val="22"/>
                <w:szCs w:val="22"/>
              </w:rPr>
            </w:pPr>
            <w:r w:rsidRPr="00266CFF">
              <w:rPr>
                <w:rFonts w:ascii="Footlight MT Light" w:hAnsi="Footlight MT Light" w:cs="Calibri"/>
                <w:b/>
                <w:bCs/>
                <w:color w:val="FFFFFF"/>
                <w:sz w:val="22"/>
                <w:szCs w:val="22"/>
              </w:rPr>
              <w:t>Osade senine sihtotstarve (katastriüksuse liik)</w:t>
            </w:r>
          </w:p>
        </w:tc>
      </w:tr>
      <w:tr w:rsidR="00BA2722" w:rsidRPr="00266CFF" w14:paraId="67FC7773" w14:textId="77777777" w:rsidTr="004F2BD2">
        <w:trPr>
          <w:trHeight w:val="552"/>
        </w:trPr>
        <w:tc>
          <w:tcPr>
            <w:tcW w:w="515" w:type="dxa"/>
            <w:vMerge/>
            <w:tcBorders>
              <w:top w:val="single" w:sz="4" w:space="0" w:color="auto"/>
              <w:left w:val="single" w:sz="4" w:space="0" w:color="auto"/>
              <w:bottom w:val="single" w:sz="4" w:space="0" w:color="000000"/>
              <w:right w:val="single" w:sz="4" w:space="0" w:color="auto"/>
            </w:tcBorders>
            <w:vAlign w:val="center"/>
            <w:hideMark/>
          </w:tcPr>
          <w:p w14:paraId="4B6F43E6" w14:textId="77777777" w:rsidR="00BA2722" w:rsidRPr="00266CFF" w:rsidRDefault="00BA2722" w:rsidP="00BA2722">
            <w:pPr>
              <w:rPr>
                <w:rFonts w:ascii="Footlight MT Light" w:hAnsi="Footlight MT Light" w:cs="Calibri"/>
                <w:b/>
                <w:bCs/>
                <w:color w:val="FFFFFF"/>
                <w:sz w:val="22"/>
                <w:szCs w:val="22"/>
              </w:rPr>
            </w:pPr>
          </w:p>
        </w:tc>
        <w:tc>
          <w:tcPr>
            <w:tcW w:w="2275" w:type="dxa"/>
            <w:vMerge/>
            <w:tcBorders>
              <w:top w:val="single" w:sz="4" w:space="0" w:color="auto"/>
              <w:left w:val="single" w:sz="4" w:space="0" w:color="auto"/>
              <w:bottom w:val="single" w:sz="4" w:space="0" w:color="000000"/>
              <w:right w:val="single" w:sz="4" w:space="0" w:color="auto"/>
            </w:tcBorders>
            <w:vAlign w:val="center"/>
            <w:hideMark/>
          </w:tcPr>
          <w:p w14:paraId="068CB6DC" w14:textId="77777777" w:rsidR="00BA2722" w:rsidRPr="00266CFF" w:rsidRDefault="00BA2722" w:rsidP="00456273">
            <w:pPr>
              <w:rPr>
                <w:rFonts w:ascii="Footlight MT Light" w:hAnsi="Footlight MT Light" w:cs="Calibri"/>
                <w:b/>
                <w:bCs/>
                <w:color w:val="FFFFFF"/>
                <w:sz w:val="22"/>
                <w:szCs w:val="22"/>
              </w:rPr>
            </w:pPr>
          </w:p>
        </w:tc>
        <w:tc>
          <w:tcPr>
            <w:tcW w:w="1162" w:type="dxa"/>
            <w:vMerge/>
            <w:tcBorders>
              <w:top w:val="single" w:sz="4" w:space="0" w:color="auto"/>
              <w:left w:val="single" w:sz="4" w:space="0" w:color="auto"/>
              <w:bottom w:val="single" w:sz="4" w:space="0" w:color="000000"/>
              <w:right w:val="single" w:sz="4" w:space="0" w:color="auto"/>
            </w:tcBorders>
            <w:vAlign w:val="center"/>
            <w:hideMark/>
          </w:tcPr>
          <w:p w14:paraId="5F4FC367" w14:textId="77777777" w:rsidR="00BA2722" w:rsidRPr="00266CFF" w:rsidRDefault="00BA2722" w:rsidP="00BA2722">
            <w:pPr>
              <w:rPr>
                <w:rFonts w:ascii="Footlight MT Light" w:hAnsi="Footlight MT Light" w:cs="Calibri"/>
                <w:b/>
                <w:bCs/>
                <w:color w:val="FFFFFF"/>
                <w:sz w:val="22"/>
                <w:szCs w:val="22"/>
              </w:rPr>
            </w:pPr>
          </w:p>
        </w:tc>
        <w:tc>
          <w:tcPr>
            <w:tcW w:w="2427" w:type="dxa"/>
            <w:vMerge/>
            <w:tcBorders>
              <w:top w:val="single" w:sz="4" w:space="0" w:color="auto"/>
              <w:left w:val="single" w:sz="4" w:space="0" w:color="auto"/>
              <w:bottom w:val="single" w:sz="4" w:space="0" w:color="000000"/>
              <w:right w:val="single" w:sz="4" w:space="0" w:color="auto"/>
            </w:tcBorders>
            <w:vAlign w:val="center"/>
            <w:hideMark/>
          </w:tcPr>
          <w:p w14:paraId="12082A13" w14:textId="77777777" w:rsidR="00BA2722" w:rsidRPr="00266CFF" w:rsidRDefault="00BA2722" w:rsidP="00BA2722">
            <w:pPr>
              <w:rPr>
                <w:rFonts w:ascii="Footlight MT Light" w:hAnsi="Footlight MT Light" w:cs="Calibri"/>
                <w:b/>
                <w:bCs/>
                <w:color w:val="FFFFFF"/>
                <w:sz w:val="22"/>
                <w:szCs w:val="22"/>
              </w:rPr>
            </w:pPr>
          </w:p>
        </w:tc>
        <w:tc>
          <w:tcPr>
            <w:tcW w:w="1683" w:type="dxa"/>
            <w:vMerge/>
            <w:tcBorders>
              <w:top w:val="single" w:sz="4" w:space="0" w:color="auto"/>
              <w:left w:val="single" w:sz="4" w:space="0" w:color="auto"/>
              <w:bottom w:val="single" w:sz="4" w:space="0" w:color="000000"/>
              <w:right w:val="single" w:sz="4" w:space="0" w:color="auto"/>
            </w:tcBorders>
            <w:vAlign w:val="center"/>
            <w:hideMark/>
          </w:tcPr>
          <w:p w14:paraId="5E42E4B5" w14:textId="77777777" w:rsidR="00BA2722" w:rsidRPr="00266CFF" w:rsidRDefault="00BA2722" w:rsidP="00BA2722">
            <w:pPr>
              <w:rPr>
                <w:rFonts w:ascii="Footlight MT Light" w:hAnsi="Footlight MT Light" w:cs="Calibri"/>
                <w:b/>
                <w:bCs/>
                <w:color w:val="FFFFFF"/>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74CCA5F" w14:textId="77777777" w:rsidR="00BA2722" w:rsidRPr="00266CFF" w:rsidRDefault="00BA2722" w:rsidP="00BA2722">
            <w:pPr>
              <w:rPr>
                <w:rFonts w:ascii="Footlight MT Light" w:hAnsi="Footlight MT Light" w:cs="Calibri"/>
                <w:b/>
                <w:bCs/>
                <w:color w:val="FFFFFF"/>
                <w:sz w:val="22"/>
                <w:szCs w:val="22"/>
              </w:rPr>
            </w:pPr>
          </w:p>
        </w:tc>
      </w:tr>
      <w:tr w:rsidR="00BA2722" w:rsidRPr="00266CFF" w14:paraId="5D137774" w14:textId="77777777" w:rsidTr="004F2BD2">
        <w:trPr>
          <w:trHeight w:val="288"/>
        </w:trPr>
        <w:tc>
          <w:tcPr>
            <w:tcW w:w="515" w:type="dxa"/>
            <w:vMerge w:val="restart"/>
            <w:tcBorders>
              <w:top w:val="nil"/>
              <w:left w:val="single" w:sz="4" w:space="0" w:color="auto"/>
              <w:bottom w:val="single" w:sz="4" w:space="0" w:color="000000"/>
              <w:right w:val="single" w:sz="4" w:space="0" w:color="auto"/>
            </w:tcBorders>
            <w:noWrap/>
            <w:vAlign w:val="center"/>
            <w:hideMark/>
          </w:tcPr>
          <w:p w14:paraId="5B7F67EB"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1</w:t>
            </w:r>
          </w:p>
        </w:tc>
        <w:tc>
          <w:tcPr>
            <w:tcW w:w="2275" w:type="dxa"/>
            <w:vMerge w:val="restart"/>
            <w:tcBorders>
              <w:top w:val="nil"/>
              <w:left w:val="single" w:sz="4" w:space="0" w:color="auto"/>
              <w:bottom w:val="single" w:sz="4" w:space="0" w:color="000000"/>
              <w:right w:val="single" w:sz="4" w:space="0" w:color="auto"/>
            </w:tcBorders>
            <w:noWrap/>
            <w:vAlign w:val="center"/>
            <w:hideMark/>
          </w:tcPr>
          <w:p w14:paraId="6BCD8E3A" w14:textId="433BA48A" w:rsidR="003F1631"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4F2BD2" w:rsidRPr="00D5258E">
              <w:rPr>
                <w:rFonts w:ascii="Crimson Pro" w:eastAsiaTheme="minorHAnsi" w:hAnsi="Crimson Pro" w:cstheme="minorBidi"/>
                <w:sz w:val="22"/>
                <w:szCs w:val="22"/>
                <w14:ligatures w14:val="standardContextual"/>
              </w:rPr>
              <w:t>0-100%;</w:t>
            </w:r>
          </w:p>
          <w:p w14:paraId="41C286DA" w14:textId="7ACEF3F1"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vMerge w:val="restart"/>
            <w:tcBorders>
              <w:top w:val="nil"/>
              <w:left w:val="single" w:sz="4" w:space="0" w:color="auto"/>
              <w:bottom w:val="single" w:sz="4" w:space="0" w:color="000000"/>
              <w:right w:val="single" w:sz="4" w:space="0" w:color="auto"/>
            </w:tcBorders>
            <w:noWrap/>
            <w:vAlign w:val="center"/>
            <w:hideMark/>
          </w:tcPr>
          <w:p w14:paraId="5EBC22EC" w14:textId="2A690869"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1</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877</w:t>
            </w:r>
          </w:p>
        </w:tc>
        <w:tc>
          <w:tcPr>
            <w:tcW w:w="2427" w:type="dxa"/>
            <w:tcBorders>
              <w:top w:val="nil"/>
              <w:left w:val="nil"/>
              <w:bottom w:val="single" w:sz="4" w:space="0" w:color="auto"/>
              <w:right w:val="single" w:sz="4" w:space="0" w:color="auto"/>
            </w:tcBorders>
            <w:noWrap/>
            <w:vAlign w:val="bottom"/>
            <w:hideMark/>
          </w:tcPr>
          <w:p w14:paraId="7294ADBE"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nil"/>
              <w:bottom w:val="single" w:sz="4" w:space="0" w:color="auto"/>
              <w:right w:val="single" w:sz="4" w:space="0" w:color="auto"/>
            </w:tcBorders>
            <w:noWrap/>
            <w:vAlign w:val="center"/>
            <w:hideMark/>
          </w:tcPr>
          <w:p w14:paraId="4CDA5572" w14:textId="77777777"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344</w:t>
            </w:r>
          </w:p>
        </w:tc>
        <w:tc>
          <w:tcPr>
            <w:tcW w:w="2268" w:type="dxa"/>
            <w:tcBorders>
              <w:top w:val="nil"/>
              <w:left w:val="nil"/>
              <w:bottom w:val="single" w:sz="4" w:space="0" w:color="auto"/>
              <w:right w:val="single" w:sz="4" w:space="0" w:color="auto"/>
            </w:tcBorders>
            <w:noWrap/>
            <w:vAlign w:val="bottom"/>
            <w:hideMark/>
          </w:tcPr>
          <w:p w14:paraId="6F0CE754"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20578F58" w14:textId="77777777" w:rsidTr="004F2BD2">
        <w:trPr>
          <w:trHeight w:val="288"/>
        </w:trPr>
        <w:tc>
          <w:tcPr>
            <w:tcW w:w="515" w:type="dxa"/>
            <w:vMerge/>
            <w:tcBorders>
              <w:top w:val="nil"/>
              <w:left w:val="single" w:sz="4" w:space="0" w:color="auto"/>
              <w:bottom w:val="single" w:sz="4" w:space="0" w:color="000000"/>
              <w:right w:val="single" w:sz="4" w:space="0" w:color="auto"/>
            </w:tcBorders>
            <w:vAlign w:val="center"/>
            <w:hideMark/>
          </w:tcPr>
          <w:p w14:paraId="4EDA7362"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
        </w:tc>
        <w:tc>
          <w:tcPr>
            <w:tcW w:w="2275" w:type="dxa"/>
            <w:vMerge/>
            <w:tcBorders>
              <w:top w:val="nil"/>
              <w:left w:val="single" w:sz="4" w:space="0" w:color="auto"/>
              <w:bottom w:val="single" w:sz="4" w:space="0" w:color="000000"/>
              <w:right w:val="single" w:sz="4" w:space="0" w:color="auto"/>
            </w:tcBorders>
            <w:vAlign w:val="center"/>
            <w:hideMark/>
          </w:tcPr>
          <w:p w14:paraId="2D895311" w14:textId="77777777" w:rsidR="00BA2722" w:rsidRPr="00D5258E" w:rsidRDefault="00BA2722" w:rsidP="00456273">
            <w:pPr>
              <w:spacing w:after="120"/>
              <w:rPr>
                <w:rFonts w:ascii="Crimson Pro" w:eastAsiaTheme="minorHAnsi" w:hAnsi="Crimson Pro" w:cstheme="minorBidi"/>
                <w:sz w:val="22"/>
                <w:szCs w:val="22"/>
                <w14:ligatures w14:val="standardContextual"/>
              </w:rPr>
            </w:pPr>
          </w:p>
        </w:tc>
        <w:tc>
          <w:tcPr>
            <w:tcW w:w="1162" w:type="dxa"/>
            <w:vMerge/>
            <w:tcBorders>
              <w:top w:val="nil"/>
              <w:left w:val="single" w:sz="4" w:space="0" w:color="auto"/>
              <w:bottom w:val="single" w:sz="4" w:space="0" w:color="000000"/>
              <w:right w:val="single" w:sz="4" w:space="0" w:color="auto"/>
            </w:tcBorders>
            <w:vAlign w:val="center"/>
            <w:hideMark/>
          </w:tcPr>
          <w:p w14:paraId="08446C33" w14:textId="77777777" w:rsidR="00BA2722" w:rsidRPr="00D5258E" w:rsidRDefault="00BA2722" w:rsidP="00D17960">
            <w:pPr>
              <w:spacing w:after="120"/>
              <w:jc w:val="center"/>
              <w:rPr>
                <w:rFonts w:ascii="Crimson Pro" w:eastAsiaTheme="minorHAnsi" w:hAnsi="Crimson Pro" w:cstheme="minorBidi"/>
                <w:sz w:val="22"/>
                <w:szCs w:val="22"/>
                <w14:ligatures w14:val="standardContextual"/>
              </w:rPr>
            </w:pPr>
          </w:p>
        </w:tc>
        <w:tc>
          <w:tcPr>
            <w:tcW w:w="2427" w:type="dxa"/>
            <w:tcBorders>
              <w:top w:val="nil"/>
              <w:left w:val="nil"/>
              <w:bottom w:val="single" w:sz="4" w:space="0" w:color="auto"/>
              <w:right w:val="single" w:sz="4" w:space="0" w:color="auto"/>
            </w:tcBorders>
            <w:noWrap/>
            <w:vAlign w:val="bottom"/>
            <w:hideMark/>
          </w:tcPr>
          <w:p w14:paraId="43F79CC5"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(10 916)</w:t>
            </w:r>
          </w:p>
        </w:tc>
        <w:tc>
          <w:tcPr>
            <w:tcW w:w="1683" w:type="dxa"/>
            <w:tcBorders>
              <w:top w:val="nil"/>
              <w:left w:val="nil"/>
              <w:bottom w:val="single" w:sz="4" w:space="0" w:color="auto"/>
              <w:right w:val="single" w:sz="4" w:space="0" w:color="auto"/>
            </w:tcBorders>
            <w:noWrap/>
            <w:vAlign w:val="center"/>
            <w:hideMark/>
          </w:tcPr>
          <w:p w14:paraId="0D460CE8" w14:textId="2ADCBDD9"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1</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533</w:t>
            </w:r>
          </w:p>
        </w:tc>
        <w:tc>
          <w:tcPr>
            <w:tcW w:w="2268" w:type="dxa"/>
            <w:tcBorders>
              <w:top w:val="nil"/>
              <w:left w:val="nil"/>
              <w:bottom w:val="single" w:sz="4" w:space="0" w:color="auto"/>
              <w:right w:val="single" w:sz="4" w:space="0" w:color="auto"/>
            </w:tcBorders>
            <w:noWrap/>
            <w:vAlign w:val="bottom"/>
          </w:tcPr>
          <w:p w14:paraId="5369E3DE"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Transpordimaa 100%</w:t>
            </w:r>
          </w:p>
        </w:tc>
      </w:tr>
      <w:tr w:rsidR="00BA2722" w:rsidRPr="00266CFF" w14:paraId="40BB9FF7" w14:textId="77777777" w:rsidTr="004F2BD2">
        <w:trPr>
          <w:trHeight w:val="288"/>
        </w:trPr>
        <w:tc>
          <w:tcPr>
            <w:tcW w:w="515" w:type="dxa"/>
            <w:vMerge w:val="restart"/>
            <w:tcBorders>
              <w:top w:val="nil"/>
              <w:left w:val="single" w:sz="4" w:space="0" w:color="auto"/>
              <w:bottom w:val="single" w:sz="4" w:space="0" w:color="000000"/>
              <w:right w:val="single" w:sz="4" w:space="0" w:color="auto"/>
            </w:tcBorders>
            <w:noWrap/>
            <w:vAlign w:val="center"/>
            <w:hideMark/>
          </w:tcPr>
          <w:p w14:paraId="5A22F8AF"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p>
        </w:tc>
        <w:tc>
          <w:tcPr>
            <w:tcW w:w="2275" w:type="dxa"/>
            <w:vMerge w:val="restart"/>
            <w:tcBorders>
              <w:top w:val="nil"/>
              <w:left w:val="single" w:sz="4" w:space="0" w:color="auto"/>
              <w:bottom w:val="single" w:sz="4" w:space="0" w:color="000000"/>
              <w:right w:val="single" w:sz="4" w:space="0" w:color="auto"/>
            </w:tcBorders>
            <w:noWrap/>
            <w:vAlign w:val="center"/>
          </w:tcPr>
          <w:p w14:paraId="03A75703" w14:textId="00A81B0A" w:rsidR="00DE4834"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4F2BD2" w:rsidRPr="00D5258E">
              <w:rPr>
                <w:rFonts w:ascii="Crimson Pro" w:eastAsiaTheme="minorHAnsi" w:hAnsi="Crimson Pro" w:cstheme="minorBidi"/>
                <w:sz w:val="22"/>
                <w:szCs w:val="22"/>
                <w14:ligatures w14:val="standardContextual"/>
              </w:rPr>
              <w:t>0-100%;</w:t>
            </w:r>
          </w:p>
          <w:p w14:paraId="0AAB49FD" w14:textId="307A615C"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vMerge w:val="restart"/>
            <w:tcBorders>
              <w:top w:val="nil"/>
              <w:left w:val="single" w:sz="4" w:space="0" w:color="auto"/>
              <w:bottom w:val="single" w:sz="4" w:space="0" w:color="000000"/>
              <w:right w:val="single" w:sz="4" w:space="0" w:color="auto"/>
            </w:tcBorders>
            <w:noWrap/>
            <w:vAlign w:val="center"/>
            <w:hideMark/>
          </w:tcPr>
          <w:p w14:paraId="68421E6A" w14:textId="537718D5"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4</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100</w:t>
            </w:r>
          </w:p>
        </w:tc>
        <w:tc>
          <w:tcPr>
            <w:tcW w:w="2427" w:type="dxa"/>
            <w:tcBorders>
              <w:top w:val="nil"/>
              <w:left w:val="nil"/>
              <w:bottom w:val="single" w:sz="4" w:space="0" w:color="auto"/>
              <w:right w:val="single" w:sz="4" w:space="0" w:color="auto"/>
            </w:tcBorders>
            <w:noWrap/>
            <w:vAlign w:val="bottom"/>
          </w:tcPr>
          <w:p w14:paraId="4B95A87E"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nil"/>
              <w:bottom w:val="single" w:sz="4" w:space="0" w:color="auto"/>
              <w:right w:val="single" w:sz="4" w:space="0" w:color="auto"/>
            </w:tcBorders>
            <w:noWrap/>
            <w:vAlign w:val="center"/>
            <w:hideMark/>
          </w:tcPr>
          <w:p w14:paraId="476DB766" w14:textId="008EB688"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756</w:t>
            </w:r>
          </w:p>
        </w:tc>
        <w:tc>
          <w:tcPr>
            <w:tcW w:w="2268" w:type="dxa"/>
            <w:tcBorders>
              <w:top w:val="nil"/>
              <w:left w:val="nil"/>
              <w:bottom w:val="single" w:sz="4" w:space="0" w:color="auto"/>
              <w:right w:val="single" w:sz="4" w:space="0" w:color="auto"/>
            </w:tcBorders>
            <w:noWrap/>
            <w:vAlign w:val="bottom"/>
          </w:tcPr>
          <w:p w14:paraId="5721A4C9"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7867DED7" w14:textId="77777777" w:rsidTr="004F2BD2">
        <w:trPr>
          <w:trHeight w:val="285"/>
        </w:trPr>
        <w:tc>
          <w:tcPr>
            <w:tcW w:w="515" w:type="dxa"/>
            <w:vMerge/>
            <w:tcBorders>
              <w:top w:val="nil"/>
              <w:left w:val="single" w:sz="4" w:space="0" w:color="auto"/>
              <w:bottom w:val="single" w:sz="4" w:space="0" w:color="000000"/>
              <w:right w:val="single" w:sz="4" w:space="0" w:color="auto"/>
            </w:tcBorders>
            <w:vAlign w:val="center"/>
            <w:hideMark/>
          </w:tcPr>
          <w:p w14:paraId="78F4A49D"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
        </w:tc>
        <w:tc>
          <w:tcPr>
            <w:tcW w:w="2275" w:type="dxa"/>
            <w:vMerge/>
            <w:tcBorders>
              <w:top w:val="nil"/>
              <w:left w:val="single" w:sz="4" w:space="0" w:color="auto"/>
              <w:bottom w:val="single" w:sz="4" w:space="0" w:color="000000"/>
              <w:right w:val="single" w:sz="4" w:space="0" w:color="auto"/>
            </w:tcBorders>
            <w:vAlign w:val="center"/>
          </w:tcPr>
          <w:p w14:paraId="5C5C0BBA" w14:textId="77777777" w:rsidR="00BA2722" w:rsidRPr="00D5258E" w:rsidRDefault="00BA2722" w:rsidP="00456273">
            <w:pPr>
              <w:spacing w:after="120"/>
              <w:rPr>
                <w:rFonts w:ascii="Crimson Pro" w:eastAsiaTheme="minorHAnsi" w:hAnsi="Crimson Pro" w:cstheme="minorBidi"/>
                <w:sz w:val="22"/>
                <w:szCs w:val="22"/>
                <w14:ligatures w14:val="standardContextual"/>
              </w:rPr>
            </w:pPr>
          </w:p>
        </w:tc>
        <w:tc>
          <w:tcPr>
            <w:tcW w:w="1162" w:type="dxa"/>
            <w:vMerge/>
            <w:tcBorders>
              <w:top w:val="nil"/>
              <w:left w:val="single" w:sz="4" w:space="0" w:color="auto"/>
              <w:bottom w:val="single" w:sz="4" w:space="0" w:color="000000"/>
              <w:right w:val="single" w:sz="4" w:space="0" w:color="auto"/>
            </w:tcBorders>
            <w:vAlign w:val="center"/>
            <w:hideMark/>
          </w:tcPr>
          <w:p w14:paraId="523ABF9A" w14:textId="77777777" w:rsidR="00BA2722" w:rsidRPr="00D5258E" w:rsidRDefault="00BA2722" w:rsidP="00D17960">
            <w:pPr>
              <w:spacing w:after="120"/>
              <w:jc w:val="center"/>
              <w:rPr>
                <w:rFonts w:ascii="Crimson Pro" w:eastAsiaTheme="minorHAnsi" w:hAnsi="Crimson Pro" w:cstheme="minorBidi"/>
                <w:sz w:val="22"/>
                <w:szCs w:val="22"/>
                <w14:ligatures w14:val="standardContextual"/>
              </w:rPr>
            </w:pPr>
          </w:p>
        </w:tc>
        <w:tc>
          <w:tcPr>
            <w:tcW w:w="2427" w:type="dxa"/>
            <w:tcBorders>
              <w:top w:val="nil"/>
              <w:left w:val="nil"/>
              <w:bottom w:val="single" w:sz="4" w:space="0" w:color="auto"/>
              <w:right w:val="single" w:sz="4" w:space="0" w:color="auto"/>
            </w:tcBorders>
            <w:noWrap/>
            <w:vAlign w:val="bottom"/>
          </w:tcPr>
          <w:p w14:paraId="32D55967"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(10 916)</w:t>
            </w:r>
          </w:p>
        </w:tc>
        <w:tc>
          <w:tcPr>
            <w:tcW w:w="1683" w:type="dxa"/>
            <w:tcBorders>
              <w:top w:val="nil"/>
              <w:left w:val="nil"/>
              <w:bottom w:val="single" w:sz="4" w:space="0" w:color="auto"/>
              <w:right w:val="single" w:sz="4" w:space="0" w:color="auto"/>
            </w:tcBorders>
            <w:noWrap/>
            <w:vAlign w:val="center"/>
            <w:hideMark/>
          </w:tcPr>
          <w:p w14:paraId="3DD391D2" w14:textId="77777777"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344</w:t>
            </w:r>
          </w:p>
        </w:tc>
        <w:tc>
          <w:tcPr>
            <w:tcW w:w="2268" w:type="dxa"/>
            <w:tcBorders>
              <w:top w:val="nil"/>
              <w:left w:val="nil"/>
              <w:bottom w:val="single" w:sz="4" w:space="0" w:color="auto"/>
              <w:right w:val="single" w:sz="4" w:space="0" w:color="auto"/>
            </w:tcBorders>
            <w:noWrap/>
            <w:vAlign w:val="bottom"/>
          </w:tcPr>
          <w:p w14:paraId="788DF11D"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Transpordimaa 100%</w:t>
            </w:r>
          </w:p>
        </w:tc>
      </w:tr>
      <w:tr w:rsidR="00BA2722" w:rsidRPr="00266CFF" w14:paraId="37B4370C" w14:textId="77777777" w:rsidTr="004F2BD2">
        <w:trPr>
          <w:trHeight w:val="971"/>
        </w:trPr>
        <w:tc>
          <w:tcPr>
            <w:tcW w:w="515" w:type="dxa"/>
            <w:tcBorders>
              <w:top w:val="nil"/>
              <w:left w:val="single" w:sz="4" w:space="0" w:color="auto"/>
              <w:bottom w:val="single" w:sz="4" w:space="0" w:color="000000"/>
              <w:right w:val="single" w:sz="4" w:space="0" w:color="auto"/>
            </w:tcBorders>
            <w:noWrap/>
            <w:vAlign w:val="center"/>
            <w:hideMark/>
          </w:tcPr>
          <w:p w14:paraId="43DCE14E"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3</w:t>
            </w:r>
          </w:p>
        </w:tc>
        <w:tc>
          <w:tcPr>
            <w:tcW w:w="2275" w:type="dxa"/>
            <w:tcBorders>
              <w:top w:val="nil"/>
              <w:left w:val="single" w:sz="4" w:space="0" w:color="auto"/>
              <w:bottom w:val="single" w:sz="4" w:space="0" w:color="000000"/>
              <w:right w:val="single" w:sz="4" w:space="0" w:color="auto"/>
            </w:tcBorders>
            <w:noWrap/>
            <w:vAlign w:val="center"/>
          </w:tcPr>
          <w:p w14:paraId="5CCD07AC" w14:textId="6BF2222C" w:rsidR="004F2BD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4F2BD2" w:rsidRPr="00D5258E">
              <w:rPr>
                <w:rFonts w:ascii="Crimson Pro" w:eastAsiaTheme="minorHAnsi" w:hAnsi="Crimson Pro" w:cstheme="minorBidi"/>
                <w:sz w:val="22"/>
                <w:szCs w:val="22"/>
                <w14:ligatures w14:val="standardContextual"/>
              </w:rPr>
              <w:t>0-100%;</w:t>
            </w:r>
          </w:p>
          <w:p w14:paraId="0BBC4947" w14:textId="00891601"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000000"/>
              <w:right w:val="single" w:sz="4" w:space="0" w:color="auto"/>
            </w:tcBorders>
            <w:noWrap/>
            <w:vAlign w:val="center"/>
            <w:hideMark/>
          </w:tcPr>
          <w:p w14:paraId="5153D766" w14:textId="56CC55BD"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4</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423</w:t>
            </w:r>
          </w:p>
        </w:tc>
        <w:tc>
          <w:tcPr>
            <w:tcW w:w="2427" w:type="dxa"/>
            <w:tcBorders>
              <w:top w:val="nil"/>
              <w:left w:val="nil"/>
              <w:bottom w:val="single" w:sz="4" w:space="0" w:color="auto"/>
              <w:right w:val="single" w:sz="4" w:space="0" w:color="auto"/>
            </w:tcBorders>
            <w:noWrap/>
            <w:vAlign w:val="center"/>
          </w:tcPr>
          <w:p w14:paraId="187B3D26"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000000"/>
              <w:right w:val="single" w:sz="4" w:space="0" w:color="auto"/>
            </w:tcBorders>
            <w:noWrap/>
            <w:vAlign w:val="center"/>
            <w:hideMark/>
          </w:tcPr>
          <w:p w14:paraId="4AE58D28" w14:textId="3129FB9A"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4</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423</w:t>
            </w:r>
          </w:p>
        </w:tc>
        <w:tc>
          <w:tcPr>
            <w:tcW w:w="2268" w:type="dxa"/>
            <w:tcBorders>
              <w:top w:val="nil"/>
              <w:left w:val="nil"/>
              <w:bottom w:val="single" w:sz="4" w:space="0" w:color="auto"/>
              <w:right w:val="single" w:sz="4" w:space="0" w:color="auto"/>
            </w:tcBorders>
            <w:noWrap/>
            <w:vAlign w:val="bottom"/>
          </w:tcPr>
          <w:p w14:paraId="636513C4"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5132E2E7" w14:textId="77777777" w:rsidTr="004F2BD2">
        <w:trPr>
          <w:trHeight w:val="288"/>
        </w:trPr>
        <w:tc>
          <w:tcPr>
            <w:tcW w:w="515" w:type="dxa"/>
            <w:tcBorders>
              <w:top w:val="nil"/>
              <w:left w:val="single" w:sz="4" w:space="0" w:color="auto"/>
              <w:bottom w:val="single" w:sz="4" w:space="0" w:color="auto"/>
              <w:right w:val="single" w:sz="4" w:space="0" w:color="auto"/>
            </w:tcBorders>
            <w:noWrap/>
            <w:vAlign w:val="center"/>
            <w:hideMark/>
          </w:tcPr>
          <w:p w14:paraId="17B08FF8"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4</w:t>
            </w:r>
          </w:p>
        </w:tc>
        <w:tc>
          <w:tcPr>
            <w:tcW w:w="2275" w:type="dxa"/>
            <w:tcBorders>
              <w:top w:val="nil"/>
              <w:left w:val="single" w:sz="4" w:space="0" w:color="auto"/>
              <w:bottom w:val="single" w:sz="4" w:space="0" w:color="auto"/>
              <w:right w:val="single" w:sz="4" w:space="0" w:color="auto"/>
            </w:tcBorders>
            <w:noWrap/>
            <w:vAlign w:val="center"/>
          </w:tcPr>
          <w:p w14:paraId="64FA8C5F" w14:textId="4315F050" w:rsidR="004F2BD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4F2BD2" w:rsidRPr="00D5258E">
              <w:rPr>
                <w:rFonts w:ascii="Crimson Pro" w:eastAsiaTheme="minorHAnsi" w:hAnsi="Crimson Pro" w:cstheme="minorBidi"/>
                <w:sz w:val="22"/>
                <w:szCs w:val="22"/>
                <w14:ligatures w14:val="standardContextual"/>
              </w:rPr>
              <w:t>0-100%;</w:t>
            </w:r>
          </w:p>
          <w:p w14:paraId="6B8FD0F1" w14:textId="18452FFA"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auto"/>
              <w:right w:val="single" w:sz="4" w:space="0" w:color="auto"/>
            </w:tcBorders>
            <w:noWrap/>
            <w:vAlign w:val="center"/>
            <w:hideMark/>
          </w:tcPr>
          <w:p w14:paraId="074FA211" w14:textId="5CF883F2"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240</w:t>
            </w:r>
          </w:p>
        </w:tc>
        <w:tc>
          <w:tcPr>
            <w:tcW w:w="2427" w:type="dxa"/>
            <w:tcBorders>
              <w:top w:val="nil"/>
              <w:left w:val="nil"/>
              <w:bottom w:val="single" w:sz="4" w:space="0" w:color="auto"/>
              <w:right w:val="single" w:sz="4" w:space="0" w:color="auto"/>
            </w:tcBorders>
            <w:noWrap/>
            <w:vAlign w:val="center"/>
          </w:tcPr>
          <w:p w14:paraId="15092B0A"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auto"/>
              <w:right w:val="single" w:sz="4" w:space="0" w:color="auto"/>
            </w:tcBorders>
            <w:noWrap/>
            <w:vAlign w:val="center"/>
            <w:hideMark/>
          </w:tcPr>
          <w:p w14:paraId="1BC4CF57" w14:textId="0B086A99"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240</w:t>
            </w:r>
          </w:p>
        </w:tc>
        <w:tc>
          <w:tcPr>
            <w:tcW w:w="2268" w:type="dxa"/>
            <w:tcBorders>
              <w:top w:val="nil"/>
              <w:left w:val="nil"/>
              <w:bottom w:val="single" w:sz="4" w:space="0" w:color="auto"/>
              <w:right w:val="single" w:sz="4" w:space="0" w:color="auto"/>
            </w:tcBorders>
            <w:noWrap/>
            <w:vAlign w:val="bottom"/>
          </w:tcPr>
          <w:p w14:paraId="6852F2A0"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46B54EF6" w14:textId="77777777" w:rsidTr="004F2BD2">
        <w:trPr>
          <w:trHeight w:val="288"/>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28379EA5"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5</w:t>
            </w:r>
          </w:p>
        </w:tc>
        <w:tc>
          <w:tcPr>
            <w:tcW w:w="2275" w:type="dxa"/>
            <w:tcBorders>
              <w:top w:val="single" w:sz="4" w:space="0" w:color="auto"/>
              <w:left w:val="single" w:sz="4" w:space="0" w:color="auto"/>
              <w:bottom w:val="single" w:sz="4" w:space="0" w:color="auto"/>
              <w:right w:val="single" w:sz="4" w:space="0" w:color="auto"/>
            </w:tcBorders>
            <w:noWrap/>
            <w:vAlign w:val="center"/>
          </w:tcPr>
          <w:p w14:paraId="10894138" w14:textId="3BB1107E" w:rsidR="004F2BD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4F2BD2" w:rsidRPr="00D5258E">
              <w:rPr>
                <w:rFonts w:ascii="Crimson Pro" w:eastAsiaTheme="minorHAnsi" w:hAnsi="Crimson Pro" w:cstheme="minorBidi"/>
                <w:sz w:val="22"/>
                <w:szCs w:val="22"/>
                <w14:ligatures w14:val="standardContextual"/>
              </w:rPr>
              <w:t>0-100%;</w:t>
            </w:r>
          </w:p>
          <w:p w14:paraId="78CDFAE7" w14:textId="1A0F3B3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111F5D64" w14:textId="614F23DB"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409</w:t>
            </w:r>
          </w:p>
        </w:tc>
        <w:tc>
          <w:tcPr>
            <w:tcW w:w="2427" w:type="dxa"/>
            <w:tcBorders>
              <w:top w:val="single" w:sz="4" w:space="0" w:color="auto"/>
              <w:left w:val="nil"/>
              <w:bottom w:val="single" w:sz="4" w:space="0" w:color="auto"/>
              <w:right w:val="single" w:sz="4" w:space="0" w:color="auto"/>
            </w:tcBorders>
            <w:noWrap/>
            <w:vAlign w:val="center"/>
          </w:tcPr>
          <w:p w14:paraId="7B4E8756"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single" w:sz="4" w:space="0" w:color="auto"/>
              <w:left w:val="single" w:sz="4" w:space="0" w:color="auto"/>
              <w:bottom w:val="single" w:sz="4" w:space="0" w:color="auto"/>
              <w:right w:val="single" w:sz="4" w:space="0" w:color="auto"/>
            </w:tcBorders>
            <w:noWrap/>
            <w:vAlign w:val="center"/>
            <w:hideMark/>
          </w:tcPr>
          <w:p w14:paraId="0EAAEF6C" w14:textId="1F419228"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409</w:t>
            </w:r>
          </w:p>
        </w:tc>
        <w:tc>
          <w:tcPr>
            <w:tcW w:w="2268" w:type="dxa"/>
            <w:tcBorders>
              <w:top w:val="single" w:sz="4" w:space="0" w:color="auto"/>
              <w:left w:val="nil"/>
              <w:bottom w:val="single" w:sz="4" w:space="0" w:color="auto"/>
              <w:right w:val="single" w:sz="4" w:space="0" w:color="auto"/>
            </w:tcBorders>
            <w:noWrap/>
            <w:vAlign w:val="bottom"/>
          </w:tcPr>
          <w:p w14:paraId="4EAFBB67"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2109E477" w14:textId="77777777" w:rsidTr="004F2BD2">
        <w:trPr>
          <w:trHeight w:val="288"/>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34A30677"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6</w:t>
            </w:r>
          </w:p>
        </w:tc>
        <w:tc>
          <w:tcPr>
            <w:tcW w:w="2275" w:type="dxa"/>
            <w:tcBorders>
              <w:top w:val="single" w:sz="4" w:space="0" w:color="auto"/>
              <w:left w:val="single" w:sz="4" w:space="0" w:color="auto"/>
              <w:bottom w:val="single" w:sz="4" w:space="0" w:color="auto"/>
              <w:right w:val="single" w:sz="4" w:space="0" w:color="auto"/>
            </w:tcBorders>
            <w:noWrap/>
            <w:vAlign w:val="center"/>
          </w:tcPr>
          <w:p w14:paraId="36759BA2" w14:textId="12D28D0A" w:rsidR="00E00E30"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E00E30" w:rsidRPr="00D5258E">
              <w:rPr>
                <w:rFonts w:ascii="Crimson Pro" w:eastAsiaTheme="minorHAnsi" w:hAnsi="Crimson Pro" w:cstheme="minorBidi"/>
                <w:sz w:val="22"/>
                <w:szCs w:val="22"/>
                <w14:ligatures w14:val="standardContextual"/>
              </w:rPr>
              <w:t>0-100%;</w:t>
            </w:r>
          </w:p>
          <w:p w14:paraId="6D3BC790" w14:textId="4BE5EB4E"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2963D254" w14:textId="08A7A5CB"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672</w:t>
            </w:r>
          </w:p>
        </w:tc>
        <w:tc>
          <w:tcPr>
            <w:tcW w:w="2427" w:type="dxa"/>
            <w:tcBorders>
              <w:top w:val="single" w:sz="4" w:space="0" w:color="auto"/>
              <w:left w:val="nil"/>
              <w:bottom w:val="single" w:sz="4" w:space="0" w:color="auto"/>
              <w:right w:val="single" w:sz="4" w:space="0" w:color="auto"/>
            </w:tcBorders>
            <w:noWrap/>
            <w:vAlign w:val="center"/>
          </w:tcPr>
          <w:p w14:paraId="7588B375"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single" w:sz="4" w:space="0" w:color="auto"/>
              <w:left w:val="single" w:sz="4" w:space="0" w:color="auto"/>
              <w:bottom w:val="single" w:sz="4" w:space="0" w:color="auto"/>
              <w:right w:val="single" w:sz="4" w:space="0" w:color="auto"/>
            </w:tcBorders>
            <w:noWrap/>
            <w:vAlign w:val="center"/>
            <w:hideMark/>
          </w:tcPr>
          <w:p w14:paraId="185992A2" w14:textId="5866AA21"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2</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672</w:t>
            </w:r>
          </w:p>
        </w:tc>
        <w:tc>
          <w:tcPr>
            <w:tcW w:w="2268" w:type="dxa"/>
            <w:tcBorders>
              <w:top w:val="single" w:sz="4" w:space="0" w:color="auto"/>
              <w:left w:val="nil"/>
              <w:bottom w:val="single" w:sz="4" w:space="0" w:color="auto"/>
              <w:right w:val="single" w:sz="4" w:space="0" w:color="auto"/>
            </w:tcBorders>
            <w:noWrap/>
            <w:vAlign w:val="bottom"/>
          </w:tcPr>
          <w:p w14:paraId="3F5AFF88"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27E9EA31" w14:textId="77777777" w:rsidTr="004F2BD2">
        <w:trPr>
          <w:trHeight w:val="288"/>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138E7DD4"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7</w:t>
            </w:r>
          </w:p>
        </w:tc>
        <w:tc>
          <w:tcPr>
            <w:tcW w:w="2275" w:type="dxa"/>
            <w:tcBorders>
              <w:top w:val="single" w:sz="4" w:space="0" w:color="auto"/>
              <w:left w:val="single" w:sz="4" w:space="0" w:color="auto"/>
              <w:bottom w:val="single" w:sz="4" w:space="0" w:color="auto"/>
              <w:right w:val="single" w:sz="4" w:space="0" w:color="auto"/>
            </w:tcBorders>
            <w:noWrap/>
            <w:vAlign w:val="center"/>
          </w:tcPr>
          <w:p w14:paraId="4C8FB45E" w14:textId="32797540" w:rsidR="00E00E30"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E00E30" w:rsidRPr="00D5258E">
              <w:rPr>
                <w:rFonts w:ascii="Crimson Pro" w:eastAsiaTheme="minorHAnsi" w:hAnsi="Crimson Pro" w:cstheme="minorBidi"/>
                <w:sz w:val="22"/>
                <w:szCs w:val="22"/>
                <w14:ligatures w14:val="standardContextual"/>
              </w:rPr>
              <w:t>0-100%;</w:t>
            </w:r>
          </w:p>
          <w:p w14:paraId="5C7DE443" w14:textId="11ED1AB0"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64AACBA9" w14:textId="47EB7615"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143</w:t>
            </w:r>
          </w:p>
        </w:tc>
        <w:tc>
          <w:tcPr>
            <w:tcW w:w="2427" w:type="dxa"/>
            <w:tcBorders>
              <w:top w:val="single" w:sz="4" w:space="0" w:color="auto"/>
              <w:left w:val="nil"/>
              <w:bottom w:val="single" w:sz="4" w:space="0" w:color="auto"/>
              <w:right w:val="single" w:sz="4" w:space="0" w:color="auto"/>
            </w:tcBorders>
            <w:noWrap/>
            <w:vAlign w:val="center"/>
          </w:tcPr>
          <w:p w14:paraId="0753ECC3"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single" w:sz="4" w:space="0" w:color="auto"/>
              <w:left w:val="single" w:sz="4" w:space="0" w:color="auto"/>
              <w:bottom w:val="single" w:sz="4" w:space="0" w:color="auto"/>
              <w:right w:val="single" w:sz="4" w:space="0" w:color="auto"/>
            </w:tcBorders>
            <w:noWrap/>
            <w:vAlign w:val="center"/>
            <w:hideMark/>
          </w:tcPr>
          <w:p w14:paraId="39AEAA90" w14:textId="3FCB2D2D"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143</w:t>
            </w:r>
          </w:p>
        </w:tc>
        <w:tc>
          <w:tcPr>
            <w:tcW w:w="2268" w:type="dxa"/>
            <w:tcBorders>
              <w:top w:val="single" w:sz="4" w:space="0" w:color="auto"/>
              <w:left w:val="nil"/>
              <w:bottom w:val="single" w:sz="4" w:space="0" w:color="auto"/>
              <w:right w:val="single" w:sz="4" w:space="0" w:color="auto"/>
            </w:tcBorders>
            <w:noWrap/>
            <w:vAlign w:val="bottom"/>
          </w:tcPr>
          <w:p w14:paraId="7CD23937"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3C6852CB" w14:textId="77777777" w:rsidTr="004F2BD2">
        <w:trPr>
          <w:trHeight w:val="288"/>
        </w:trPr>
        <w:tc>
          <w:tcPr>
            <w:tcW w:w="515" w:type="dxa"/>
            <w:tcBorders>
              <w:top w:val="single" w:sz="4" w:space="0" w:color="auto"/>
              <w:left w:val="single" w:sz="4" w:space="0" w:color="auto"/>
              <w:bottom w:val="single" w:sz="4" w:space="0" w:color="000000"/>
              <w:right w:val="single" w:sz="4" w:space="0" w:color="auto"/>
            </w:tcBorders>
            <w:noWrap/>
            <w:vAlign w:val="center"/>
            <w:hideMark/>
          </w:tcPr>
          <w:p w14:paraId="53CA3357"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8</w:t>
            </w:r>
          </w:p>
        </w:tc>
        <w:tc>
          <w:tcPr>
            <w:tcW w:w="2275" w:type="dxa"/>
            <w:tcBorders>
              <w:top w:val="single" w:sz="4" w:space="0" w:color="auto"/>
              <w:left w:val="single" w:sz="4" w:space="0" w:color="auto"/>
              <w:bottom w:val="single" w:sz="4" w:space="0" w:color="000000"/>
              <w:right w:val="single" w:sz="4" w:space="0" w:color="auto"/>
            </w:tcBorders>
            <w:noWrap/>
            <w:vAlign w:val="center"/>
          </w:tcPr>
          <w:p w14:paraId="4A0EBF52" w14:textId="7893F010" w:rsidR="00E00E30"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E00E30" w:rsidRPr="00D5258E">
              <w:rPr>
                <w:rFonts w:ascii="Crimson Pro" w:eastAsiaTheme="minorHAnsi" w:hAnsi="Crimson Pro" w:cstheme="minorBidi"/>
                <w:sz w:val="22"/>
                <w:szCs w:val="22"/>
                <w14:ligatures w14:val="standardContextual"/>
              </w:rPr>
              <w:t>0-100%;</w:t>
            </w:r>
          </w:p>
          <w:p w14:paraId="0F206CC5" w14:textId="52FAC5D3"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single" w:sz="4" w:space="0" w:color="auto"/>
              <w:left w:val="single" w:sz="4" w:space="0" w:color="auto"/>
              <w:bottom w:val="single" w:sz="4" w:space="0" w:color="000000"/>
              <w:right w:val="single" w:sz="4" w:space="0" w:color="auto"/>
            </w:tcBorders>
            <w:noWrap/>
            <w:vAlign w:val="center"/>
            <w:hideMark/>
          </w:tcPr>
          <w:p w14:paraId="69F98513" w14:textId="58707B47" w:rsidR="00BA2722" w:rsidRPr="00D5258E" w:rsidRDefault="00345182" w:rsidP="00D17960">
            <w:pPr>
              <w:spacing w:after="120"/>
              <w:jc w:val="center"/>
              <w:rPr>
                <w:rFonts w:ascii="Crimson Pro" w:eastAsiaTheme="minorHAnsi" w:hAnsi="Crimson Pro" w:cstheme="minorBidi"/>
                <w:sz w:val="22"/>
                <w:szCs w:val="22"/>
                <w14:ligatures w14:val="standardContextual"/>
              </w:rPr>
            </w:pPr>
            <w:r>
              <w:rPr>
                <w:rFonts w:ascii="Crimson Pro" w:eastAsiaTheme="minorHAnsi" w:hAnsi="Crimson Pro" w:cstheme="minorBidi"/>
                <w:sz w:val="22"/>
                <w:szCs w:val="22"/>
                <w14:ligatures w14:val="standardContextual"/>
              </w:rPr>
              <w:t>10</w:t>
            </w:r>
            <w:r w:rsidR="0076167F">
              <w:rPr>
                <w:rFonts w:ascii="Crimson Pro" w:eastAsiaTheme="minorHAnsi" w:hAnsi="Crimson Pro" w:cstheme="minorBidi"/>
                <w:sz w:val="22"/>
                <w:szCs w:val="22"/>
                <w14:ligatures w14:val="standardContextual"/>
              </w:rPr>
              <w:t xml:space="preserve"> </w:t>
            </w:r>
            <w:r w:rsidR="00ED3463">
              <w:rPr>
                <w:rFonts w:ascii="Crimson Pro" w:eastAsiaTheme="minorHAnsi" w:hAnsi="Crimson Pro" w:cstheme="minorBidi"/>
                <w:sz w:val="22"/>
                <w:szCs w:val="22"/>
                <w14:ligatures w14:val="standardContextual"/>
              </w:rPr>
              <w:t>027</w:t>
            </w:r>
          </w:p>
        </w:tc>
        <w:tc>
          <w:tcPr>
            <w:tcW w:w="2427" w:type="dxa"/>
            <w:tcBorders>
              <w:top w:val="single" w:sz="4" w:space="0" w:color="auto"/>
              <w:left w:val="nil"/>
              <w:bottom w:val="single" w:sz="4" w:space="0" w:color="auto"/>
              <w:right w:val="single" w:sz="4" w:space="0" w:color="auto"/>
            </w:tcBorders>
            <w:noWrap/>
            <w:vAlign w:val="center"/>
          </w:tcPr>
          <w:p w14:paraId="24731CFF"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single" w:sz="4" w:space="0" w:color="auto"/>
              <w:left w:val="single" w:sz="4" w:space="0" w:color="auto"/>
              <w:bottom w:val="single" w:sz="4" w:space="0" w:color="000000"/>
              <w:right w:val="single" w:sz="4" w:space="0" w:color="auto"/>
            </w:tcBorders>
            <w:noWrap/>
            <w:vAlign w:val="center"/>
            <w:hideMark/>
          </w:tcPr>
          <w:p w14:paraId="6F2C161C" w14:textId="2FE40898" w:rsidR="00BA2722" w:rsidRPr="00D5258E" w:rsidRDefault="00ED3463" w:rsidP="00D17960">
            <w:pPr>
              <w:spacing w:after="120"/>
              <w:jc w:val="center"/>
              <w:rPr>
                <w:rFonts w:ascii="Crimson Pro" w:eastAsiaTheme="minorHAnsi" w:hAnsi="Crimson Pro" w:cstheme="minorBidi"/>
                <w:sz w:val="22"/>
                <w:szCs w:val="22"/>
                <w14:ligatures w14:val="standardContextual"/>
              </w:rPr>
            </w:pPr>
            <w:r>
              <w:rPr>
                <w:rFonts w:ascii="Crimson Pro" w:eastAsiaTheme="minorHAnsi" w:hAnsi="Crimson Pro" w:cstheme="minorBidi"/>
                <w:sz w:val="22"/>
                <w:szCs w:val="22"/>
                <w14:ligatures w14:val="standardContextual"/>
              </w:rPr>
              <w:t>10</w:t>
            </w:r>
            <w:r w:rsidR="0076167F">
              <w:rPr>
                <w:rFonts w:ascii="Crimson Pro" w:eastAsiaTheme="minorHAnsi" w:hAnsi="Crimson Pro" w:cstheme="minorBidi"/>
                <w:sz w:val="22"/>
                <w:szCs w:val="22"/>
                <w14:ligatures w14:val="standardContextual"/>
              </w:rPr>
              <w:t xml:space="preserve"> </w:t>
            </w:r>
            <w:r>
              <w:rPr>
                <w:rFonts w:ascii="Crimson Pro" w:eastAsiaTheme="minorHAnsi" w:hAnsi="Crimson Pro" w:cstheme="minorBidi"/>
                <w:sz w:val="22"/>
                <w:szCs w:val="22"/>
                <w14:ligatures w14:val="standardContextual"/>
              </w:rPr>
              <w:t>027</w:t>
            </w:r>
          </w:p>
        </w:tc>
        <w:tc>
          <w:tcPr>
            <w:tcW w:w="2268" w:type="dxa"/>
            <w:tcBorders>
              <w:top w:val="single" w:sz="4" w:space="0" w:color="auto"/>
              <w:left w:val="nil"/>
              <w:bottom w:val="single" w:sz="4" w:space="0" w:color="auto"/>
              <w:right w:val="single" w:sz="4" w:space="0" w:color="auto"/>
            </w:tcBorders>
            <w:noWrap/>
            <w:vAlign w:val="bottom"/>
          </w:tcPr>
          <w:p w14:paraId="09592836"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37EA726D" w14:textId="77777777" w:rsidTr="004F2BD2">
        <w:trPr>
          <w:trHeight w:val="288"/>
        </w:trPr>
        <w:tc>
          <w:tcPr>
            <w:tcW w:w="515" w:type="dxa"/>
            <w:tcBorders>
              <w:top w:val="nil"/>
              <w:left w:val="single" w:sz="4" w:space="0" w:color="auto"/>
              <w:bottom w:val="single" w:sz="4" w:space="0" w:color="000000"/>
              <w:right w:val="single" w:sz="4" w:space="0" w:color="auto"/>
            </w:tcBorders>
            <w:noWrap/>
            <w:vAlign w:val="center"/>
            <w:hideMark/>
          </w:tcPr>
          <w:p w14:paraId="093D11E9"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9</w:t>
            </w:r>
          </w:p>
        </w:tc>
        <w:tc>
          <w:tcPr>
            <w:tcW w:w="2275" w:type="dxa"/>
            <w:tcBorders>
              <w:top w:val="nil"/>
              <w:left w:val="single" w:sz="4" w:space="0" w:color="auto"/>
              <w:bottom w:val="single" w:sz="4" w:space="0" w:color="000000"/>
              <w:right w:val="single" w:sz="4" w:space="0" w:color="auto"/>
            </w:tcBorders>
            <w:noWrap/>
            <w:vAlign w:val="center"/>
          </w:tcPr>
          <w:p w14:paraId="3C94B5D0" w14:textId="5E6D9185" w:rsidR="00E00E30"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E00E30" w:rsidRPr="00D5258E">
              <w:rPr>
                <w:rFonts w:ascii="Crimson Pro" w:eastAsiaTheme="minorHAnsi" w:hAnsi="Crimson Pro" w:cstheme="minorBidi"/>
                <w:sz w:val="22"/>
                <w:szCs w:val="22"/>
                <w14:ligatures w14:val="standardContextual"/>
              </w:rPr>
              <w:t>0-100%;</w:t>
            </w:r>
          </w:p>
          <w:p w14:paraId="06E4DB29" w14:textId="3232FDEB"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000000"/>
              <w:right w:val="single" w:sz="4" w:space="0" w:color="auto"/>
            </w:tcBorders>
            <w:noWrap/>
            <w:vAlign w:val="center"/>
            <w:hideMark/>
          </w:tcPr>
          <w:p w14:paraId="14B85A43" w14:textId="6F4F7B41" w:rsidR="00BA2722" w:rsidRPr="00D5258E" w:rsidRDefault="00ED3463" w:rsidP="00D17960">
            <w:pPr>
              <w:spacing w:after="120"/>
              <w:jc w:val="center"/>
              <w:rPr>
                <w:rFonts w:ascii="Crimson Pro" w:eastAsiaTheme="minorHAnsi" w:hAnsi="Crimson Pro" w:cstheme="minorBidi"/>
                <w:sz w:val="22"/>
                <w:szCs w:val="22"/>
                <w14:ligatures w14:val="standardContextual"/>
              </w:rPr>
            </w:pPr>
            <w:r>
              <w:rPr>
                <w:rFonts w:ascii="Crimson Pro" w:eastAsiaTheme="minorHAnsi" w:hAnsi="Crimson Pro" w:cstheme="minorBidi"/>
                <w:sz w:val="22"/>
                <w:szCs w:val="22"/>
                <w14:ligatures w14:val="standardContextual"/>
              </w:rPr>
              <w:t>19</w:t>
            </w:r>
            <w:r w:rsidR="0076167F">
              <w:rPr>
                <w:rFonts w:ascii="Crimson Pro" w:eastAsiaTheme="minorHAnsi" w:hAnsi="Crimson Pro" w:cstheme="minorBidi"/>
                <w:sz w:val="22"/>
                <w:szCs w:val="22"/>
                <w14:ligatures w14:val="standardContextual"/>
              </w:rPr>
              <w:t xml:space="preserve"> </w:t>
            </w:r>
            <w:r w:rsidR="002008F8">
              <w:rPr>
                <w:rFonts w:ascii="Crimson Pro" w:eastAsiaTheme="minorHAnsi" w:hAnsi="Crimson Pro" w:cstheme="minorBidi"/>
                <w:sz w:val="22"/>
                <w:szCs w:val="22"/>
                <w14:ligatures w14:val="standardContextual"/>
              </w:rPr>
              <w:t>865</w:t>
            </w:r>
          </w:p>
        </w:tc>
        <w:tc>
          <w:tcPr>
            <w:tcW w:w="2427" w:type="dxa"/>
            <w:tcBorders>
              <w:top w:val="nil"/>
              <w:left w:val="nil"/>
              <w:bottom w:val="single" w:sz="4" w:space="0" w:color="auto"/>
              <w:right w:val="single" w:sz="4" w:space="0" w:color="auto"/>
            </w:tcBorders>
            <w:noWrap/>
            <w:vAlign w:val="center"/>
          </w:tcPr>
          <w:p w14:paraId="7F6B6FD0"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000000"/>
              <w:right w:val="single" w:sz="4" w:space="0" w:color="auto"/>
            </w:tcBorders>
            <w:noWrap/>
            <w:vAlign w:val="center"/>
            <w:hideMark/>
          </w:tcPr>
          <w:p w14:paraId="57AD7699" w14:textId="094F7FBB" w:rsidR="00BA2722" w:rsidRPr="00D5258E" w:rsidRDefault="002008F8" w:rsidP="00D17960">
            <w:pPr>
              <w:spacing w:after="120"/>
              <w:jc w:val="center"/>
              <w:rPr>
                <w:rFonts w:ascii="Crimson Pro" w:eastAsiaTheme="minorHAnsi" w:hAnsi="Crimson Pro" w:cstheme="minorBidi"/>
                <w:sz w:val="22"/>
                <w:szCs w:val="22"/>
                <w14:ligatures w14:val="standardContextual"/>
              </w:rPr>
            </w:pPr>
            <w:r>
              <w:rPr>
                <w:rFonts w:ascii="Crimson Pro" w:eastAsiaTheme="minorHAnsi" w:hAnsi="Crimson Pro" w:cstheme="minorBidi"/>
                <w:sz w:val="22"/>
                <w:szCs w:val="22"/>
                <w14:ligatures w14:val="standardContextual"/>
              </w:rPr>
              <w:t>19</w:t>
            </w:r>
            <w:r w:rsidR="0076167F">
              <w:rPr>
                <w:rFonts w:ascii="Crimson Pro" w:eastAsiaTheme="minorHAnsi" w:hAnsi="Crimson Pro" w:cstheme="minorBidi"/>
                <w:sz w:val="22"/>
                <w:szCs w:val="22"/>
                <w14:ligatures w14:val="standardContextual"/>
              </w:rPr>
              <w:t xml:space="preserve"> </w:t>
            </w:r>
            <w:r>
              <w:rPr>
                <w:rFonts w:ascii="Crimson Pro" w:eastAsiaTheme="minorHAnsi" w:hAnsi="Crimson Pro" w:cstheme="minorBidi"/>
                <w:sz w:val="22"/>
                <w:szCs w:val="22"/>
                <w14:ligatures w14:val="standardContextual"/>
              </w:rPr>
              <w:t>865</w:t>
            </w:r>
          </w:p>
        </w:tc>
        <w:tc>
          <w:tcPr>
            <w:tcW w:w="2268" w:type="dxa"/>
            <w:tcBorders>
              <w:top w:val="nil"/>
              <w:left w:val="nil"/>
              <w:bottom w:val="single" w:sz="4" w:space="0" w:color="auto"/>
              <w:right w:val="single" w:sz="4" w:space="0" w:color="auto"/>
            </w:tcBorders>
            <w:noWrap/>
            <w:vAlign w:val="bottom"/>
          </w:tcPr>
          <w:p w14:paraId="34ABA51F"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16A95628" w14:textId="77777777" w:rsidTr="004F2BD2">
        <w:trPr>
          <w:trHeight w:val="288"/>
        </w:trPr>
        <w:tc>
          <w:tcPr>
            <w:tcW w:w="515" w:type="dxa"/>
            <w:tcBorders>
              <w:top w:val="nil"/>
              <w:left w:val="single" w:sz="4" w:space="0" w:color="auto"/>
              <w:bottom w:val="single" w:sz="4" w:space="0" w:color="000000"/>
              <w:right w:val="single" w:sz="4" w:space="0" w:color="auto"/>
            </w:tcBorders>
            <w:noWrap/>
            <w:vAlign w:val="center"/>
            <w:hideMark/>
          </w:tcPr>
          <w:p w14:paraId="3834831C"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10</w:t>
            </w:r>
          </w:p>
        </w:tc>
        <w:tc>
          <w:tcPr>
            <w:tcW w:w="2275" w:type="dxa"/>
            <w:tcBorders>
              <w:top w:val="nil"/>
              <w:left w:val="single" w:sz="4" w:space="0" w:color="auto"/>
              <w:bottom w:val="single" w:sz="4" w:space="0" w:color="000000"/>
              <w:right w:val="single" w:sz="4" w:space="0" w:color="auto"/>
            </w:tcBorders>
            <w:noWrap/>
            <w:vAlign w:val="center"/>
          </w:tcPr>
          <w:p w14:paraId="61A23A39" w14:textId="2C7470F6" w:rsidR="00E00E30"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E00E30" w:rsidRPr="00D5258E">
              <w:rPr>
                <w:rFonts w:ascii="Crimson Pro" w:eastAsiaTheme="minorHAnsi" w:hAnsi="Crimson Pro" w:cstheme="minorBidi"/>
                <w:sz w:val="22"/>
                <w:szCs w:val="22"/>
                <w14:ligatures w14:val="standardContextual"/>
              </w:rPr>
              <w:t>0-100%;</w:t>
            </w:r>
          </w:p>
          <w:p w14:paraId="519695E6" w14:textId="26CE0F6B"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000000"/>
              <w:right w:val="single" w:sz="4" w:space="0" w:color="auto"/>
            </w:tcBorders>
            <w:noWrap/>
            <w:vAlign w:val="center"/>
            <w:hideMark/>
          </w:tcPr>
          <w:p w14:paraId="19017265" w14:textId="446216A4"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8</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331</w:t>
            </w:r>
          </w:p>
        </w:tc>
        <w:tc>
          <w:tcPr>
            <w:tcW w:w="2427" w:type="dxa"/>
            <w:tcBorders>
              <w:top w:val="nil"/>
              <w:left w:val="nil"/>
              <w:bottom w:val="single" w:sz="4" w:space="0" w:color="auto"/>
              <w:right w:val="single" w:sz="4" w:space="0" w:color="auto"/>
            </w:tcBorders>
            <w:noWrap/>
            <w:vAlign w:val="center"/>
          </w:tcPr>
          <w:p w14:paraId="678E5E5C"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000000"/>
              <w:right w:val="single" w:sz="4" w:space="0" w:color="auto"/>
            </w:tcBorders>
            <w:noWrap/>
            <w:vAlign w:val="center"/>
            <w:hideMark/>
          </w:tcPr>
          <w:p w14:paraId="5BC6EF2C" w14:textId="3EA07854"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8</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331</w:t>
            </w:r>
          </w:p>
        </w:tc>
        <w:tc>
          <w:tcPr>
            <w:tcW w:w="2268" w:type="dxa"/>
            <w:tcBorders>
              <w:top w:val="nil"/>
              <w:left w:val="nil"/>
              <w:bottom w:val="single" w:sz="4" w:space="0" w:color="auto"/>
              <w:right w:val="single" w:sz="4" w:space="0" w:color="auto"/>
            </w:tcBorders>
            <w:noWrap/>
            <w:vAlign w:val="bottom"/>
          </w:tcPr>
          <w:p w14:paraId="79D25F92"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7197F9D7" w14:textId="77777777" w:rsidTr="004F2BD2">
        <w:trPr>
          <w:trHeight w:val="288"/>
        </w:trPr>
        <w:tc>
          <w:tcPr>
            <w:tcW w:w="515" w:type="dxa"/>
            <w:tcBorders>
              <w:top w:val="nil"/>
              <w:left w:val="single" w:sz="4" w:space="0" w:color="auto"/>
              <w:bottom w:val="single" w:sz="4" w:space="0" w:color="000000"/>
              <w:right w:val="single" w:sz="4" w:space="0" w:color="auto"/>
            </w:tcBorders>
            <w:noWrap/>
            <w:vAlign w:val="center"/>
            <w:hideMark/>
          </w:tcPr>
          <w:p w14:paraId="795B0895"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lastRenderedPageBreak/>
              <w:t>11</w:t>
            </w:r>
          </w:p>
        </w:tc>
        <w:tc>
          <w:tcPr>
            <w:tcW w:w="2275" w:type="dxa"/>
            <w:tcBorders>
              <w:top w:val="nil"/>
              <w:left w:val="single" w:sz="4" w:space="0" w:color="auto"/>
              <w:bottom w:val="single" w:sz="4" w:space="0" w:color="000000"/>
              <w:right w:val="single" w:sz="4" w:space="0" w:color="auto"/>
            </w:tcBorders>
            <w:noWrap/>
            <w:vAlign w:val="center"/>
          </w:tcPr>
          <w:p w14:paraId="2E006968" w14:textId="0A1E5873" w:rsidR="00E00E30"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 xml:space="preserve">Tootmismaa </w:t>
            </w:r>
            <w:r w:rsidR="00E00E30" w:rsidRPr="00D5258E">
              <w:rPr>
                <w:rFonts w:ascii="Crimson Pro" w:eastAsiaTheme="minorHAnsi" w:hAnsi="Crimson Pro" w:cstheme="minorBidi"/>
                <w:sz w:val="22"/>
                <w:szCs w:val="22"/>
                <w14:ligatures w14:val="standardContextual"/>
              </w:rPr>
              <w:t>0-100%;</w:t>
            </w:r>
          </w:p>
          <w:p w14:paraId="346523FB" w14:textId="3EB11CEC"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000000"/>
              <w:right w:val="single" w:sz="4" w:space="0" w:color="auto"/>
            </w:tcBorders>
            <w:noWrap/>
            <w:vAlign w:val="center"/>
            <w:hideMark/>
          </w:tcPr>
          <w:p w14:paraId="272224BC" w14:textId="5E200BEF"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7</w:t>
            </w:r>
            <w:r w:rsidR="0076167F">
              <w:rPr>
                <w:rFonts w:ascii="Crimson Pro" w:eastAsiaTheme="minorHAnsi" w:hAnsi="Crimson Pro" w:cstheme="minorBidi"/>
                <w:sz w:val="22"/>
                <w:szCs w:val="22"/>
                <w14:ligatures w14:val="standardContextual"/>
              </w:rPr>
              <w:t xml:space="preserve"> </w:t>
            </w:r>
            <w:r w:rsidR="002008F8">
              <w:rPr>
                <w:rFonts w:ascii="Crimson Pro" w:eastAsiaTheme="minorHAnsi" w:hAnsi="Crimson Pro" w:cstheme="minorBidi"/>
                <w:sz w:val="22"/>
                <w:szCs w:val="22"/>
                <w14:ligatures w14:val="standardContextual"/>
              </w:rPr>
              <w:t>776</w:t>
            </w:r>
          </w:p>
        </w:tc>
        <w:tc>
          <w:tcPr>
            <w:tcW w:w="2427" w:type="dxa"/>
            <w:tcBorders>
              <w:top w:val="nil"/>
              <w:left w:val="nil"/>
              <w:bottom w:val="single" w:sz="4" w:space="0" w:color="auto"/>
              <w:right w:val="single" w:sz="4" w:space="0" w:color="auto"/>
            </w:tcBorders>
            <w:noWrap/>
            <w:vAlign w:val="center"/>
          </w:tcPr>
          <w:p w14:paraId="63E7FDE3"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000000"/>
              <w:right w:val="single" w:sz="4" w:space="0" w:color="auto"/>
            </w:tcBorders>
            <w:noWrap/>
            <w:vAlign w:val="center"/>
            <w:hideMark/>
          </w:tcPr>
          <w:p w14:paraId="5603D324" w14:textId="0D8B64EE"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7</w:t>
            </w:r>
            <w:r w:rsidR="0076167F">
              <w:rPr>
                <w:rFonts w:ascii="Crimson Pro" w:eastAsiaTheme="minorHAnsi" w:hAnsi="Crimson Pro" w:cstheme="minorBidi"/>
                <w:sz w:val="22"/>
                <w:szCs w:val="22"/>
                <w14:ligatures w14:val="standardContextual"/>
              </w:rPr>
              <w:t xml:space="preserve"> </w:t>
            </w:r>
            <w:r w:rsidR="002008F8">
              <w:rPr>
                <w:rFonts w:ascii="Crimson Pro" w:eastAsiaTheme="minorHAnsi" w:hAnsi="Crimson Pro" w:cstheme="minorBidi"/>
                <w:sz w:val="22"/>
                <w:szCs w:val="22"/>
                <w14:ligatures w14:val="standardContextual"/>
              </w:rPr>
              <w:t>776</w:t>
            </w:r>
          </w:p>
        </w:tc>
        <w:tc>
          <w:tcPr>
            <w:tcW w:w="2268" w:type="dxa"/>
            <w:tcBorders>
              <w:top w:val="nil"/>
              <w:left w:val="nil"/>
              <w:bottom w:val="single" w:sz="4" w:space="0" w:color="auto"/>
              <w:right w:val="single" w:sz="4" w:space="0" w:color="auto"/>
            </w:tcBorders>
            <w:noWrap/>
            <w:vAlign w:val="bottom"/>
          </w:tcPr>
          <w:p w14:paraId="6BC7F892"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40EB034F" w14:textId="77777777" w:rsidTr="004F2BD2">
        <w:trPr>
          <w:trHeight w:val="288"/>
        </w:trPr>
        <w:tc>
          <w:tcPr>
            <w:tcW w:w="515" w:type="dxa"/>
            <w:tcBorders>
              <w:top w:val="nil"/>
              <w:left w:val="single" w:sz="4" w:space="0" w:color="auto"/>
              <w:bottom w:val="single" w:sz="4" w:space="0" w:color="000000"/>
              <w:right w:val="single" w:sz="4" w:space="0" w:color="auto"/>
            </w:tcBorders>
            <w:noWrap/>
            <w:vAlign w:val="center"/>
            <w:hideMark/>
          </w:tcPr>
          <w:p w14:paraId="6E58903C" w14:textId="77777777" w:rsidR="00BA2722" w:rsidRPr="00E04999" w:rsidRDefault="00BA2722" w:rsidP="00C5365E">
            <w:pPr>
              <w:spacing w:after="120"/>
              <w:jc w:val="both"/>
              <w:rPr>
                <w:rFonts w:ascii="Crimson Pro" w:eastAsiaTheme="minorHAnsi" w:hAnsi="Crimson Pro" w:cstheme="minorBidi"/>
                <w:sz w:val="22"/>
                <w:szCs w:val="22"/>
                <w:highlight w:val="yellow"/>
                <w14:ligatures w14:val="standardContextual"/>
              </w:rPr>
            </w:pPr>
            <w:r w:rsidRPr="009C508C">
              <w:rPr>
                <w:rFonts w:ascii="Crimson Pro" w:eastAsiaTheme="minorHAnsi" w:hAnsi="Crimson Pro" w:cstheme="minorBidi"/>
                <w:sz w:val="22"/>
                <w:szCs w:val="22"/>
                <w14:ligatures w14:val="standardContextual"/>
              </w:rPr>
              <w:t>12</w:t>
            </w:r>
          </w:p>
        </w:tc>
        <w:tc>
          <w:tcPr>
            <w:tcW w:w="2275" w:type="dxa"/>
            <w:tcBorders>
              <w:top w:val="nil"/>
              <w:left w:val="single" w:sz="4" w:space="0" w:color="auto"/>
              <w:bottom w:val="single" w:sz="4" w:space="0" w:color="000000"/>
              <w:right w:val="single" w:sz="4" w:space="0" w:color="auto"/>
            </w:tcBorders>
            <w:noWrap/>
            <w:vAlign w:val="center"/>
          </w:tcPr>
          <w:p w14:paraId="0A692C5D" w14:textId="4933E767" w:rsidR="00E00E30" w:rsidRPr="009C508C" w:rsidRDefault="00BA2722" w:rsidP="00456273">
            <w:pPr>
              <w:spacing w:after="120"/>
              <w:rPr>
                <w:rFonts w:ascii="Crimson Pro" w:eastAsiaTheme="minorHAnsi" w:hAnsi="Crimson Pro" w:cstheme="minorBidi"/>
                <w:sz w:val="22"/>
                <w:szCs w:val="22"/>
                <w14:ligatures w14:val="standardContextual"/>
              </w:rPr>
            </w:pPr>
            <w:r w:rsidRPr="009C508C">
              <w:rPr>
                <w:rFonts w:ascii="Crimson Pro" w:eastAsiaTheme="minorHAnsi" w:hAnsi="Crimson Pro" w:cstheme="minorBidi"/>
                <w:sz w:val="22"/>
                <w:szCs w:val="22"/>
                <w14:ligatures w14:val="standardContextual"/>
              </w:rPr>
              <w:t xml:space="preserve">Tootmismaa </w:t>
            </w:r>
            <w:r w:rsidR="00E00E30" w:rsidRPr="009C508C">
              <w:rPr>
                <w:rFonts w:ascii="Crimson Pro" w:eastAsiaTheme="minorHAnsi" w:hAnsi="Crimson Pro" w:cstheme="minorBidi"/>
                <w:sz w:val="22"/>
                <w:szCs w:val="22"/>
                <w14:ligatures w14:val="standardContextual"/>
              </w:rPr>
              <w:t>0-100%;</w:t>
            </w:r>
          </w:p>
          <w:p w14:paraId="56A233A0" w14:textId="5CDC965D" w:rsidR="00BA2722" w:rsidRPr="009C508C" w:rsidRDefault="00BA2722" w:rsidP="00456273">
            <w:pPr>
              <w:spacing w:after="120"/>
              <w:rPr>
                <w:rFonts w:ascii="Crimson Pro" w:eastAsiaTheme="minorHAnsi" w:hAnsi="Crimson Pro" w:cstheme="minorBidi"/>
                <w:sz w:val="22"/>
                <w:szCs w:val="22"/>
                <w14:ligatures w14:val="standardContextual"/>
              </w:rPr>
            </w:pPr>
            <w:r w:rsidRPr="009C508C">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000000"/>
              <w:right w:val="single" w:sz="4" w:space="0" w:color="auto"/>
            </w:tcBorders>
            <w:noWrap/>
            <w:vAlign w:val="center"/>
            <w:hideMark/>
          </w:tcPr>
          <w:p w14:paraId="27A35545" w14:textId="3CF25CB8" w:rsidR="00BA2722" w:rsidRPr="009C508C" w:rsidRDefault="00BA2722" w:rsidP="00D17960">
            <w:pPr>
              <w:spacing w:after="120"/>
              <w:jc w:val="center"/>
              <w:rPr>
                <w:rFonts w:ascii="Crimson Pro" w:eastAsiaTheme="minorHAnsi" w:hAnsi="Crimson Pro" w:cstheme="minorBidi"/>
                <w:sz w:val="22"/>
                <w:szCs w:val="22"/>
                <w14:ligatures w14:val="standardContextual"/>
              </w:rPr>
            </w:pPr>
            <w:r w:rsidRPr="009C508C">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00FB7017" w:rsidRPr="009C508C">
              <w:rPr>
                <w:rFonts w:ascii="Crimson Pro" w:eastAsiaTheme="minorHAnsi" w:hAnsi="Crimson Pro" w:cstheme="minorBidi"/>
                <w:sz w:val="22"/>
                <w:szCs w:val="22"/>
                <w14:ligatures w14:val="standardContextual"/>
              </w:rPr>
              <w:t>692</w:t>
            </w:r>
          </w:p>
        </w:tc>
        <w:tc>
          <w:tcPr>
            <w:tcW w:w="2427" w:type="dxa"/>
            <w:tcBorders>
              <w:top w:val="nil"/>
              <w:left w:val="nil"/>
              <w:bottom w:val="single" w:sz="4" w:space="0" w:color="auto"/>
              <w:right w:val="single" w:sz="4" w:space="0" w:color="auto"/>
            </w:tcBorders>
            <w:noWrap/>
            <w:vAlign w:val="center"/>
          </w:tcPr>
          <w:p w14:paraId="400B113B" w14:textId="77777777" w:rsidR="00BA2722" w:rsidRPr="009C508C" w:rsidRDefault="00BA2722" w:rsidP="00C5365E">
            <w:pPr>
              <w:spacing w:after="120"/>
              <w:jc w:val="both"/>
              <w:rPr>
                <w:rFonts w:ascii="Crimson Pro" w:eastAsiaTheme="minorHAnsi" w:hAnsi="Crimson Pro" w:cstheme="minorBidi"/>
                <w:sz w:val="22"/>
                <w:szCs w:val="22"/>
                <w14:ligatures w14:val="standardContextual"/>
              </w:rPr>
            </w:pPr>
            <w:proofErr w:type="spellStart"/>
            <w:r w:rsidRPr="009C508C">
              <w:rPr>
                <w:rFonts w:ascii="Crimson Pro" w:eastAsiaTheme="minorHAnsi" w:hAnsi="Crimson Pro" w:cstheme="minorBidi"/>
                <w:sz w:val="22"/>
                <w:szCs w:val="22"/>
                <w14:ligatures w14:val="standardContextual"/>
              </w:rPr>
              <w:t>Juuliku</w:t>
            </w:r>
            <w:proofErr w:type="spellEnd"/>
            <w:r w:rsidRPr="009C508C">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000000"/>
              <w:right w:val="single" w:sz="4" w:space="0" w:color="auto"/>
            </w:tcBorders>
            <w:noWrap/>
            <w:vAlign w:val="center"/>
            <w:hideMark/>
          </w:tcPr>
          <w:p w14:paraId="03A0E41F" w14:textId="3B09F3A2" w:rsidR="00BA2722" w:rsidRPr="009C508C" w:rsidRDefault="00BA2722" w:rsidP="00D17960">
            <w:pPr>
              <w:spacing w:after="120"/>
              <w:jc w:val="center"/>
              <w:rPr>
                <w:rFonts w:ascii="Crimson Pro" w:eastAsiaTheme="minorHAnsi" w:hAnsi="Crimson Pro" w:cstheme="minorBidi"/>
                <w:sz w:val="22"/>
                <w:szCs w:val="22"/>
                <w14:ligatures w14:val="standardContextual"/>
              </w:rPr>
            </w:pPr>
            <w:r w:rsidRPr="009C508C">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00FB7017" w:rsidRPr="009C508C">
              <w:rPr>
                <w:rFonts w:ascii="Crimson Pro" w:eastAsiaTheme="minorHAnsi" w:hAnsi="Crimson Pro" w:cstheme="minorBidi"/>
                <w:sz w:val="22"/>
                <w:szCs w:val="22"/>
                <w14:ligatures w14:val="standardContextual"/>
              </w:rPr>
              <w:t>692</w:t>
            </w:r>
          </w:p>
        </w:tc>
        <w:tc>
          <w:tcPr>
            <w:tcW w:w="2268" w:type="dxa"/>
            <w:tcBorders>
              <w:top w:val="nil"/>
              <w:left w:val="nil"/>
              <w:bottom w:val="single" w:sz="4" w:space="0" w:color="auto"/>
              <w:right w:val="single" w:sz="4" w:space="0" w:color="auto"/>
            </w:tcBorders>
            <w:noWrap/>
            <w:vAlign w:val="bottom"/>
          </w:tcPr>
          <w:p w14:paraId="4E5C2B03" w14:textId="77777777" w:rsidR="00BA2722" w:rsidRPr="009C508C" w:rsidRDefault="00BA2722" w:rsidP="00456273">
            <w:pPr>
              <w:spacing w:after="120"/>
              <w:rPr>
                <w:rFonts w:ascii="Crimson Pro" w:eastAsiaTheme="minorHAnsi" w:hAnsi="Crimson Pro" w:cstheme="minorBidi"/>
                <w:sz w:val="22"/>
                <w:szCs w:val="22"/>
                <w14:ligatures w14:val="standardContextual"/>
              </w:rPr>
            </w:pPr>
            <w:r w:rsidRPr="009C508C">
              <w:rPr>
                <w:rFonts w:ascii="Crimson Pro" w:eastAsiaTheme="minorHAnsi" w:hAnsi="Crimson Pro" w:cstheme="minorBidi"/>
                <w:sz w:val="22"/>
                <w:szCs w:val="22"/>
                <w14:ligatures w14:val="standardContextual"/>
              </w:rPr>
              <w:t>Ärimaa 50%; Tootmismaa 50%</w:t>
            </w:r>
          </w:p>
        </w:tc>
      </w:tr>
      <w:tr w:rsidR="00BA2722" w:rsidRPr="00266CFF" w14:paraId="3C2479AF" w14:textId="77777777" w:rsidTr="004F2BD2">
        <w:trPr>
          <w:trHeight w:val="288"/>
        </w:trPr>
        <w:tc>
          <w:tcPr>
            <w:tcW w:w="515" w:type="dxa"/>
            <w:tcBorders>
              <w:top w:val="nil"/>
              <w:left w:val="single" w:sz="4" w:space="0" w:color="auto"/>
              <w:bottom w:val="single" w:sz="4" w:space="0" w:color="auto"/>
              <w:right w:val="single" w:sz="4" w:space="0" w:color="auto"/>
            </w:tcBorders>
            <w:noWrap/>
            <w:vAlign w:val="bottom"/>
            <w:hideMark/>
          </w:tcPr>
          <w:p w14:paraId="12EAB2C9" w14:textId="77777777" w:rsidR="00BA2722" w:rsidRPr="008B324A" w:rsidRDefault="00BA2722" w:rsidP="00C5365E">
            <w:pPr>
              <w:spacing w:after="120"/>
              <w:jc w:val="both"/>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13</w:t>
            </w:r>
          </w:p>
        </w:tc>
        <w:tc>
          <w:tcPr>
            <w:tcW w:w="2275" w:type="dxa"/>
            <w:tcBorders>
              <w:top w:val="nil"/>
              <w:left w:val="nil"/>
              <w:bottom w:val="single" w:sz="4" w:space="0" w:color="auto"/>
              <w:right w:val="single" w:sz="4" w:space="0" w:color="auto"/>
            </w:tcBorders>
            <w:noWrap/>
            <w:vAlign w:val="bottom"/>
          </w:tcPr>
          <w:p w14:paraId="3F62A3C0" w14:textId="67413A06" w:rsidR="00E00E30"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 xml:space="preserve">Tootmismaa </w:t>
            </w:r>
            <w:r w:rsidR="00E00E30" w:rsidRPr="008B324A">
              <w:rPr>
                <w:rFonts w:ascii="Crimson Pro" w:eastAsiaTheme="minorHAnsi" w:hAnsi="Crimson Pro" w:cstheme="minorBidi"/>
                <w:sz w:val="22"/>
                <w:szCs w:val="22"/>
                <w14:ligatures w14:val="standardContextual"/>
              </w:rPr>
              <w:t>0-100%;</w:t>
            </w:r>
          </w:p>
          <w:p w14:paraId="50D98EA1" w14:textId="391B49A6" w:rsidR="00BA2722"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Ärimaa 0-100%</w:t>
            </w:r>
          </w:p>
        </w:tc>
        <w:tc>
          <w:tcPr>
            <w:tcW w:w="1162" w:type="dxa"/>
            <w:tcBorders>
              <w:top w:val="nil"/>
              <w:left w:val="nil"/>
              <w:bottom w:val="single" w:sz="4" w:space="0" w:color="auto"/>
              <w:right w:val="single" w:sz="4" w:space="0" w:color="auto"/>
            </w:tcBorders>
            <w:noWrap/>
            <w:vAlign w:val="center"/>
            <w:hideMark/>
          </w:tcPr>
          <w:p w14:paraId="45418683" w14:textId="07FF07CF" w:rsidR="00BA2722" w:rsidRPr="008B324A" w:rsidRDefault="00FB7017" w:rsidP="00D17960">
            <w:pPr>
              <w:spacing w:after="120"/>
              <w:jc w:val="center"/>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Pr="008B324A">
              <w:rPr>
                <w:rFonts w:ascii="Crimson Pro" w:eastAsiaTheme="minorHAnsi" w:hAnsi="Crimson Pro" w:cstheme="minorBidi"/>
                <w:sz w:val="22"/>
                <w:szCs w:val="22"/>
                <w14:ligatures w14:val="standardContextual"/>
              </w:rPr>
              <w:t>090</w:t>
            </w:r>
          </w:p>
        </w:tc>
        <w:tc>
          <w:tcPr>
            <w:tcW w:w="2427" w:type="dxa"/>
            <w:tcBorders>
              <w:top w:val="nil"/>
              <w:left w:val="nil"/>
              <w:bottom w:val="single" w:sz="4" w:space="0" w:color="auto"/>
              <w:right w:val="single" w:sz="4" w:space="0" w:color="auto"/>
            </w:tcBorders>
            <w:noWrap/>
            <w:vAlign w:val="center"/>
          </w:tcPr>
          <w:p w14:paraId="7DD22920" w14:textId="77777777" w:rsidR="00BA2722" w:rsidRPr="008B324A" w:rsidRDefault="00BA2722" w:rsidP="00C5365E">
            <w:pPr>
              <w:spacing w:after="120"/>
              <w:jc w:val="both"/>
              <w:rPr>
                <w:rFonts w:ascii="Crimson Pro" w:eastAsiaTheme="minorHAnsi" w:hAnsi="Crimson Pro" w:cstheme="minorBidi"/>
                <w:sz w:val="22"/>
                <w:szCs w:val="22"/>
                <w14:ligatures w14:val="standardContextual"/>
              </w:rPr>
            </w:pPr>
            <w:proofErr w:type="spellStart"/>
            <w:r w:rsidRPr="008B324A">
              <w:rPr>
                <w:rFonts w:ascii="Crimson Pro" w:eastAsiaTheme="minorHAnsi" w:hAnsi="Crimson Pro" w:cstheme="minorBidi"/>
                <w:sz w:val="22"/>
                <w:szCs w:val="22"/>
                <w14:ligatures w14:val="standardContextual"/>
              </w:rPr>
              <w:t>Juuliku</w:t>
            </w:r>
            <w:proofErr w:type="spellEnd"/>
            <w:r w:rsidRPr="008B324A">
              <w:rPr>
                <w:rFonts w:ascii="Crimson Pro" w:eastAsiaTheme="minorHAnsi" w:hAnsi="Crimson Pro" w:cstheme="minorBidi"/>
                <w:sz w:val="22"/>
                <w:szCs w:val="22"/>
                <w14:ligatures w14:val="standardContextual"/>
              </w:rPr>
              <w:t xml:space="preserve"> tee 3 (85 411)</w:t>
            </w:r>
          </w:p>
        </w:tc>
        <w:tc>
          <w:tcPr>
            <w:tcW w:w="1683" w:type="dxa"/>
            <w:tcBorders>
              <w:top w:val="nil"/>
              <w:left w:val="nil"/>
              <w:bottom w:val="single" w:sz="4" w:space="0" w:color="auto"/>
              <w:right w:val="single" w:sz="4" w:space="0" w:color="auto"/>
            </w:tcBorders>
            <w:noWrap/>
            <w:vAlign w:val="center"/>
            <w:hideMark/>
          </w:tcPr>
          <w:p w14:paraId="0280B327" w14:textId="1DEEE6A4" w:rsidR="00BA2722" w:rsidRPr="008B324A" w:rsidRDefault="00FB7017" w:rsidP="00D17960">
            <w:pPr>
              <w:spacing w:after="120"/>
              <w:jc w:val="center"/>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3</w:t>
            </w:r>
            <w:r w:rsidR="0076167F">
              <w:rPr>
                <w:rFonts w:ascii="Crimson Pro" w:eastAsiaTheme="minorHAnsi" w:hAnsi="Crimson Pro" w:cstheme="minorBidi"/>
                <w:sz w:val="22"/>
                <w:szCs w:val="22"/>
                <w14:ligatures w14:val="standardContextual"/>
              </w:rPr>
              <w:t xml:space="preserve"> </w:t>
            </w:r>
            <w:r w:rsidRPr="008B324A">
              <w:rPr>
                <w:rFonts w:ascii="Crimson Pro" w:eastAsiaTheme="minorHAnsi" w:hAnsi="Crimson Pro" w:cstheme="minorBidi"/>
                <w:sz w:val="22"/>
                <w:szCs w:val="22"/>
                <w14:ligatures w14:val="standardContextual"/>
              </w:rPr>
              <w:t>090</w:t>
            </w:r>
          </w:p>
        </w:tc>
        <w:tc>
          <w:tcPr>
            <w:tcW w:w="2268" w:type="dxa"/>
            <w:tcBorders>
              <w:top w:val="nil"/>
              <w:left w:val="nil"/>
              <w:bottom w:val="single" w:sz="4" w:space="0" w:color="auto"/>
              <w:right w:val="single" w:sz="4" w:space="0" w:color="auto"/>
            </w:tcBorders>
            <w:noWrap/>
            <w:vAlign w:val="bottom"/>
          </w:tcPr>
          <w:p w14:paraId="1E65A2D5" w14:textId="77777777" w:rsidR="00BA2722"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Ärimaa 50%; Tootmismaa 50%</w:t>
            </w:r>
          </w:p>
        </w:tc>
      </w:tr>
      <w:tr w:rsidR="00BA2722" w:rsidRPr="00266CFF" w14:paraId="5E4889F1" w14:textId="77777777" w:rsidTr="004F2BD2">
        <w:trPr>
          <w:trHeight w:val="288"/>
        </w:trPr>
        <w:tc>
          <w:tcPr>
            <w:tcW w:w="515" w:type="dxa"/>
            <w:tcBorders>
              <w:top w:val="nil"/>
              <w:left w:val="single" w:sz="4" w:space="0" w:color="auto"/>
              <w:bottom w:val="single" w:sz="4" w:space="0" w:color="000000"/>
              <w:right w:val="single" w:sz="4" w:space="0" w:color="auto"/>
            </w:tcBorders>
            <w:noWrap/>
            <w:vAlign w:val="center"/>
            <w:hideMark/>
          </w:tcPr>
          <w:p w14:paraId="5E5CF0CF" w14:textId="77777777" w:rsidR="00BA2722" w:rsidRPr="008B324A" w:rsidRDefault="00BA2722" w:rsidP="00C5365E">
            <w:pPr>
              <w:spacing w:after="120"/>
              <w:jc w:val="both"/>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14</w:t>
            </w:r>
          </w:p>
        </w:tc>
        <w:tc>
          <w:tcPr>
            <w:tcW w:w="2275" w:type="dxa"/>
            <w:tcBorders>
              <w:top w:val="nil"/>
              <w:left w:val="single" w:sz="4" w:space="0" w:color="auto"/>
              <w:bottom w:val="single" w:sz="4" w:space="0" w:color="000000"/>
              <w:right w:val="single" w:sz="4" w:space="0" w:color="auto"/>
            </w:tcBorders>
            <w:noWrap/>
            <w:vAlign w:val="center"/>
          </w:tcPr>
          <w:p w14:paraId="0B614171" w14:textId="4C5BEFB1" w:rsidR="00E00E30"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 xml:space="preserve">Tootmismaa </w:t>
            </w:r>
            <w:r w:rsidR="00E00E30" w:rsidRPr="008B324A">
              <w:rPr>
                <w:rFonts w:ascii="Crimson Pro" w:eastAsiaTheme="minorHAnsi" w:hAnsi="Crimson Pro" w:cstheme="minorBidi"/>
                <w:sz w:val="22"/>
                <w:szCs w:val="22"/>
                <w14:ligatures w14:val="standardContextual"/>
              </w:rPr>
              <w:t>0-100%;</w:t>
            </w:r>
          </w:p>
          <w:p w14:paraId="2E8F24EB" w14:textId="668A2570" w:rsidR="00BA2722"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Ärimaa 0-100%</w:t>
            </w:r>
          </w:p>
        </w:tc>
        <w:tc>
          <w:tcPr>
            <w:tcW w:w="1162" w:type="dxa"/>
            <w:tcBorders>
              <w:top w:val="nil"/>
              <w:left w:val="single" w:sz="4" w:space="0" w:color="auto"/>
              <w:bottom w:val="single" w:sz="4" w:space="0" w:color="000000"/>
              <w:right w:val="single" w:sz="4" w:space="0" w:color="auto"/>
            </w:tcBorders>
            <w:noWrap/>
            <w:vAlign w:val="center"/>
            <w:hideMark/>
          </w:tcPr>
          <w:p w14:paraId="44881E8B" w14:textId="2C904638" w:rsidR="00BA2722" w:rsidRPr="008B324A" w:rsidRDefault="00BA2722" w:rsidP="00D17960">
            <w:pPr>
              <w:spacing w:after="120"/>
              <w:jc w:val="center"/>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6</w:t>
            </w:r>
            <w:r w:rsidR="0076167F">
              <w:rPr>
                <w:rFonts w:ascii="Crimson Pro" w:eastAsiaTheme="minorHAnsi" w:hAnsi="Crimson Pro" w:cstheme="minorBidi"/>
                <w:sz w:val="22"/>
                <w:szCs w:val="22"/>
                <w14:ligatures w14:val="standardContextual"/>
              </w:rPr>
              <w:t xml:space="preserve"> </w:t>
            </w:r>
            <w:r w:rsidRPr="008B324A">
              <w:rPr>
                <w:rFonts w:ascii="Crimson Pro" w:eastAsiaTheme="minorHAnsi" w:hAnsi="Crimson Pro" w:cstheme="minorBidi"/>
                <w:sz w:val="22"/>
                <w:szCs w:val="22"/>
                <w14:ligatures w14:val="standardContextual"/>
              </w:rPr>
              <w:t>355</w:t>
            </w:r>
          </w:p>
        </w:tc>
        <w:tc>
          <w:tcPr>
            <w:tcW w:w="2427" w:type="dxa"/>
            <w:tcBorders>
              <w:top w:val="nil"/>
              <w:left w:val="nil"/>
              <w:bottom w:val="single" w:sz="4" w:space="0" w:color="auto"/>
              <w:right w:val="single" w:sz="4" w:space="0" w:color="auto"/>
            </w:tcBorders>
            <w:noWrap/>
            <w:vAlign w:val="center"/>
          </w:tcPr>
          <w:p w14:paraId="350885CD" w14:textId="77777777" w:rsidR="00BA2722" w:rsidRPr="008B324A" w:rsidRDefault="00BA2722" w:rsidP="00C5365E">
            <w:pPr>
              <w:spacing w:after="120"/>
              <w:jc w:val="both"/>
              <w:rPr>
                <w:rFonts w:ascii="Crimson Pro" w:eastAsiaTheme="minorHAnsi" w:hAnsi="Crimson Pro" w:cstheme="minorBidi"/>
                <w:sz w:val="22"/>
                <w:szCs w:val="22"/>
                <w14:ligatures w14:val="standardContextual"/>
              </w:rPr>
            </w:pPr>
            <w:proofErr w:type="spellStart"/>
            <w:r w:rsidRPr="008B324A">
              <w:rPr>
                <w:rFonts w:ascii="Crimson Pro" w:eastAsiaTheme="minorHAnsi" w:hAnsi="Crimson Pro" w:cstheme="minorBidi"/>
                <w:sz w:val="22"/>
                <w:szCs w:val="22"/>
                <w14:ligatures w14:val="standardContextual"/>
              </w:rPr>
              <w:t>Juuliku</w:t>
            </w:r>
            <w:proofErr w:type="spellEnd"/>
            <w:r w:rsidRPr="008B324A">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000000"/>
              <w:right w:val="single" w:sz="4" w:space="0" w:color="auto"/>
            </w:tcBorders>
            <w:noWrap/>
            <w:vAlign w:val="center"/>
            <w:hideMark/>
          </w:tcPr>
          <w:p w14:paraId="2301D201" w14:textId="09E41015" w:rsidR="00BA2722" w:rsidRPr="008B324A" w:rsidRDefault="00BA2722" w:rsidP="00D17960">
            <w:pPr>
              <w:spacing w:after="120"/>
              <w:jc w:val="center"/>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6</w:t>
            </w:r>
            <w:r w:rsidR="0076167F">
              <w:rPr>
                <w:rFonts w:ascii="Crimson Pro" w:eastAsiaTheme="minorHAnsi" w:hAnsi="Crimson Pro" w:cstheme="minorBidi"/>
                <w:sz w:val="22"/>
                <w:szCs w:val="22"/>
                <w14:ligatures w14:val="standardContextual"/>
              </w:rPr>
              <w:t xml:space="preserve"> </w:t>
            </w:r>
            <w:r w:rsidRPr="008B324A">
              <w:rPr>
                <w:rFonts w:ascii="Crimson Pro" w:eastAsiaTheme="minorHAnsi" w:hAnsi="Crimson Pro" w:cstheme="minorBidi"/>
                <w:sz w:val="22"/>
                <w:szCs w:val="22"/>
                <w14:ligatures w14:val="standardContextual"/>
              </w:rPr>
              <w:t>355</w:t>
            </w:r>
          </w:p>
        </w:tc>
        <w:tc>
          <w:tcPr>
            <w:tcW w:w="2268" w:type="dxa"/>
            <w:tcBorders>
              <w:top w:val="nil"/>
              <w:left w:val="nil"/>
              <w:bottom w:val="single" w:sz="4" w:space="0" w:color="auto"/>
              <w:right w:val="single" w:sz="4" w:space="0" w:color="auto"/>
            </w:tcBorders>
            <w:noWrap/>
            <w:vAlign w:val="bottom"/>
          </w:tcPr>
          <w:p w14:paraId="17E2439D" w14:textId="77777777" w:rsidR="00BA2722"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Ärimaa 50%; Tootmismaa 50%</w:t>
            </w:r>
          </w:p>
        </w:tc>
      </w:tr>
      <w:tr w:rsidR="00BA2722" w:rsidRPr="00266CFF" w14:paraId="1A1C50EC" w14:textId="77777777" w:rsidTr="004F2BD2">
        <w:trPr>
          <w:trHeight w:val="413"/>
        </w:trPr>
        <w:tc>
          <w:tcPr>
            <w:tcW w:w="515" w:type="dxa"/>
            <w:tcBorders>
              <w:top w:val="nil"/>
              <w:left w:val="single" w:sz="4" w:space="0" w:color="auto"/>
              <w:bottom w:val="single" w:sz="4" w:space="0" w:color="auto"/>
              <w:right w:val="single" w:sz="4" w:space="0" w:color="auto"/>
            </w:tcBorders>
            <w:vAlign w:val="center"/>
          </w:tcPr>
          <w:p w14:paraId="1FE0CD53" w14:textId="77777777" w:rsidR="00BA2722" w:rsidRPr="008B324A" w:rsidRDefault="00BA2722" w:rsidP="00C5365E">
            <w:pPr>
              <w:spacing w:after="120"/>
              <w:jc w:val="both"/>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15</w:t>
            </w:r>
          </w:p>
        </w:tc>
        <w:tc>
          <w:tcPr>
            <w:tcW w:w="2275" w:type="dxa"/>
            <w:tcBorders>
              <w:top w:val="nil"/>
              <w:left w:val="single" w:sz="4" w:space="0" w:color="auto"/>
              <w:bottom w:val="single" w:sz="4" w:space="0" w:color="auto"/>
              <w:right w:val="single" w:sz="4" w:space="0" w:color="auto"/>
            </w:tcBorders>
            <w:vAlign w:val="center"/>
          </w:tcPr>
          <w:p w14:paraId="0E31BCC7" w14:textId="77777777" w:rsidR="00BA2722"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Transpordimaa 100%</w:t>
            </w:r>
          </w:p>
        </w:tc>
        <w:tc>
          <w:tcPr>
            <w:tcW w:w="1162" w:type="dxa"/>
            <w:tcBorders>
              <w:top w:val="nil"/>
              <w:left w:val="single" w:sz="4" w:space="0" w:color="auto"/>
              <w:bottom w:val="single" w:sz="4" w:space="0" w:color="auto"/>
              <w:right w:val="single" w:sz="4" w:space="0" w:color="auto"/>
            </w:tcBorders>
            <w:vAlign w:val="center"/>
          </w:tcPr>
          <w:p w14:paraId="2523C6AE" w14:textId="57AA1DB6" w:rsidR="00BA2722" w:rsidRPr="008B324A" w:rsidRDefault="00BA2722" w:rsidP="00D17960">
            <w:pPr>
              <w:spacing w:after="120"/>
              <w:jc w:val="center"/>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5</w:t>
            </w:r>
            <w:r w:rsidR="0076167F">
              <w:rPr>
                <w:rFonts w:ascii="Crimson Pro" w:eastAsiaTheme="minorHAnsi" w:hAnsi="Crimson Pro" w:cstheme="minorBidi"/>
                <w:sz w:val="22"/>
                <w:szCs w:val="22"/>
                <w14:ligatures w14:val="standardContextual"/>
              </w:rPr>
              <w:t xml:space="preserve"> </w:t>
            </w:r>
            <w:r w:rsidRPr="008B324A">
              <w:rPr>
                <w:rFonts w:ascii="Crimson Pro" w:eastAsiaTheme="minorHAnsi" w:hAnsi="Crimson Pro" w:cstheme="minorBidi"/>
                <w:sz w:val="22"/>
                <w:szCs w:val="22"/>
                <w14:ligatures w14:val="standardContextual"/>
              </w:rPr>
              <w:t>581</w:t>
            </w:r>
          </w:p>
        </w:tc>
        <w:tc>
          <w:tcPr>
            <w:tcW w:w="2427" w:type="dxa"/>
            <w:tcBorders>
              <w:top w:val="nil"/>
              <w:left w:val="nil"/>
              <w:bottom w:val="single" w:sz="4" w:space="0" w:color="auto"/>
              <w:right w:val="single" w:sz="4" w:space="0" w:color="auto"/>
            </w:tcBorders>
            <w:noWrap/>
            <w:vAlign w:val="center"/>
          </w:tcPr>
          <w:p w14:paraId="6889D760" w14:textId="77777777" w:rsidR="00BA2722" w:rsidRPr="008B324A" w:rsidRDefault="00BA2722" w:rsidP="00C5365E">
            <w:pPr>
              <w:spacing w:after="120"/>
              <w:jc w:val="both"/>
              <w:rPr>
                <w:rFonts w:ascii="Crimson Pro" w:eastAsiaTheme="minorHAnsi" w:hAnsi="Crimson Pro" w:cstheme="minorBidi"/>
                <w:sz w:val="22"/>
                <w:szCs w:val="22"/>
                <w14:ligatures w14:val="standardContextual"/>
              </w:rPr>
            </w:pPr>
            <w:proofErr w:type="spellStart"/>
            <w:r w:rsidRPr="008B324A">
              <w:rPr>
                <w:rFonts w:ascii="Crimson Pro" w:eastAsiaTheme="minorHAnsi" w:hAnsi="Crimson Pro" w:cstheme="minorBidi"/>
                <w:sz w:val="22"/>
                <w:szCs w:val="22"/>
                <w14:ligatures w14:val="standardContextual"/>
              </w:rPr>
              <w:t>Juuliku</w:t>
            </w:r>
            <w:proofErr w:type="spellEnd"/>
            <w:r w:rsidRPr="008B324A">
              <w:rPr>
                <w:rFonts w:ascii="Crimson Pro" w:eastAsiaTheme="minorHAnsi" w:hAnsi="Crimson Pro" w:cstheme="minorBidi"/>
                <w:sz w:val="22"/>
                <w:szCs w:val="22"/>
                <w14:ligatures w14:val="standardContextual"/>
              </w:rPr>
              <w:t xml:space="preserve"> tee 3 (85 411)</w:t>
            </w:r>
          </w:p>
        </w:tc>
        <w:tc>
          <w:tcPr>
            <w:tcW w:w="1683" w:type="dxa"/>
            <w:tcBorders>
              <w:top w:val="nil"/>
              <w:left w:val="single" w:sz="4" w:space="0" w:color="auto"/>
              <w:bottom w:val="single" w:sz="4" w:space="0" w:color="auto"/>
              <w:right w:val="single" w:sz="4" w:space="0" w:color="auto"/>
            </w:tcBorders>
            <w:noWrap/>
            <w:vAlign w:val="center"/>
          </w:tcPr>
          <w:p w14:paraId="0B1879BC" w14:textId="62106E5C" w:rsidR="00BA2722" w:rsidRPr="008B324A" w:rsidRDefault="00BA2722" w:rsidP="00D17960">
            <w:pPr>
              <w:spacing w:after="120"/>
              <w:jc w:val="center"/>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5</w:t>
            </w:r>
            <w:r w:rsidR="0076167F">
              <w:rPr>
                <w:rFonts w:ascii="Crimson Pro" w:eastAsiaTheme="minorHAnsi" w:hAnsi="Crimson Pro" w:cstheme="minorBidi"/>
                <w:sz w:val="22"/>
                <w:szCs w:val="22"/>
                <w14:ligatures w14:val="standardContextual"/>
              </w:rPr>
              <w:t xml:space="preserve"> </w:t>
            </w:r>
            <w:r w:rsidRPr="008B324A">
              <w:rPr>
                <w:rFonts w:ascii="Crimson Pro" w:eastAsiaTheme="minorHAnsi" w:hAnsi="Crimson Pro" w:cstheme="minorBidi"/>
                <w:sz w:val="22"/>
                <w:szCs w:val="22"/>
                <w14:ligatures w14:val="standardContextual"/>
              </w:rPr>
              <w:t>581</w:t>
            </w:r>
          </w:p>
        </w:tc>
        <w:tc>
          <w:tcPr>
            <w:tcW w:w="2268" w:type="dxa"/>
            <w:tcBorders>
              <w:top w:val="nil"/>
              <w:left w:val="nil"/>
              <w:bottom w:val="single" w:sz="4" w:space="0" w:color="auto"/>
              <w:right w:val="single" w:sz="4" w:space="0" w:color="auto"/>
            </w:tcBorders>
            <w:noWrap/>
            <w:vAlign w:val="bottom"/>
          </w:tcPr>
          <w:p w14:paraId="4502DE70" w14:textId="77777777" w:rsidR="00BA2722" w:rsidRPr="008B324A" w:rsidRDefault="00BA2722" w:rsidP="00456273">
            <w:pPr>
              <w:spacing w:after="120"/>
              <w:rPr>
                <w:rFonts w:ascii="Crimson Pro" w:eastAsiaTheme="minorHAnsi" w:hAnsi="Crimson Pro" w:cstheme="minorBidi"/>
                <w:sz w:val="22"/>
                <w:szCs w:val="22"/>
                <w14:ligatures w14:val="standardContextual"/>
              </w:rPr>
            </w:pPr>
            <w:r w:rsidRPr="008B324A">
              <w:rPr>
                <w:rFonts w:ascii="Crimson Pro" w:eastAsiaTheme="minorHAnsi" w:hAnsi="Crimson Pro" w:cstheme="minorBidi"/>
                <w:sz w:val="22"/>
                <w:szCs w:val="22"/>
                <w14:ligatures w14:val="standardContextual"/>
              </w:rPr>
              <w:t>Ärimaa 50%; Tootmismaa 50%</w:t>
            </w:r>
          </w:p>
        </w:tc>
      </w:tr>
      <w:tr w:rsidR="00BA2722" w:rsidRPr="00266CFF" w14:paraId="6045DAC2" w14:textId="77777777" w:rsidTr="004F2BD2">
        <w:trPr>
          <w:trHeight w:val="288"/>
        </w:trPr>
        <w:tc>
          <w:tcPr>
            <w:tcW w:w="515" w:type="dxa"/>
            <w:vMerge w:val="restart"/>
            <w:tcBorders>
              <w:top w:val="single" w:sz="4" w:space="0" w:color="auto"/>
              <w:left w:val="single" w:sz="4" w:space="0" w:color="auto"/>
              <w:bottom w:val="single" w:sz="4" w:space="0" w:color="auto"/>
              <w:right w:val="single" w:sz="4" w:space="0" w:color="auto"/>
            </w:tcBorders>
            <w:noWrap/>
            <w:vAlign w:val="center"/>
            <w:hideMark/>
          </w:tcPr>
          <w:p w14:paraId="4B59263B"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bookmarkStart w:id="20" w:name="_Hlk213426410"/>
            <w:r w:rsidRPr="00D5258E">
              <w:rPr>
                <w:rFonts w:ascii="Crimson Pro" w:eastAsiaTheme="minorHAnsi" w:hAnsi="Crimson Pro" w:cstheme="minorBidi"/>
                <w:sz w:val="22"/>
                <w:szCs w:val="22"/>
                <w14:ligatures w14:val="standardContextual"/>
              </w:rPr>
              <w:t>16</w:t>
            </w:r>
          </w:p>
        </w:tc>
        <w:tc>
          <w:tcPr>
            <w:tcW w:w="2275" w:type="dxa"/>
            <w:vMerge w:val="restart"/>
            <w:tcBorders>
              <w:top w:val="single" w:sz="4" w:space="0" w:color="auto"/>
              <w:left w:val="single" w:sz="4" w:space="0" w:color="auto"/>
              <w:bottom w:val="single" w:sz="4" w:space="0" w:color="auto"/>
              <w:right w:val="single" w:sz="4" w:space="0" w:color="auto"/>
            </w:tcBorders>
            <w:noWrap/>
            <w:vAlign w:val="center"/>
            <w:hideMark/>
          </w:tcPr>
          <w:p w14:paraId="361C7DA0"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Transpordimaa 100%</w:t>
            </w:r>
          </w:p>
        </w:tc>
        <w:tc>
          <w:tcPr>
            <w:tcW w:w="1162" w:type="dxa"/>
            <w:vMerge w:val="restart"/>
            <w:tcBorders>
              <w:top w:val="single" w:sz="4" w:space="0" w:color="auto"/>
              <w:left w:val="single" w:sz="4" w:space="0" w:color="auto"/>
              <w:bottom w:val="single" w:sz="4" w:space="0" w:color="auto"/>
              <w:right w:val="single" w:sz="4" w:space="0" w:color="auto"/>
            </w:tcBorders>
            <w:noWrap/>
            <w:vAlign w:val="center"/>
            <w:hideMark/>
          </w:tcPr>
          <w:p w14:paraId="7E0C34F1" w14:textId="60405EBB" w:rsidR="00BA2722" w:rsidRPr="00D5258E" w:rsidRDefault="00BA2722" w:rsidP="00D17960">
            <w:pPr>
              <w:spacing w:after="120"/>
              <w:jc w:val="center"/>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9</w:t>
            </w:r>
            <w:r w:rsidR="0076167F">
              <w:rPr>
                <w:rFonts w:ascii="Crimson Pro" w:eastAsiaTheme="minorHAnsi" w:hAnsi="Crimson Pro" w:cstheme="minorBidi"/>
                <w:sz w:val="22"/>
                <w:szCs w:val="22"/>
                <w14:ligatures w14:val="standardContextual"/>
              </w:rPr>
              <w:t xml:space="preserve"> </w:t>
            </w:r>
            <w:r w:rsidRPr="00D5258E">
              <w:rPr>
                <w:rFonts w:ascii="Crimson Pro" w:eastAsiaTheme="minorHAnsi" w:hAnsi="Crimson Pro" w:cstheme="minorBidi"/>
                <w:sz w:val="22"/>
                <w:szCs w:val="22"/>
                <w14:ligatures w14:val="standardContextual"/>
              </w:rPr>
              <w:t>6</w:t>
            </w:r>
            <w:r w:rsidR="008B324A">
              <w:rPr>
                <w:rFonts w:ascii="Crimson Pro" w:eastAsiaTheme="minorHAnsi" w:hAnsi="Crimson Pro" w:cstheme="minorBidi"/>
                <w:sz w:val="22"/>
                <w:szCs w:val="22"/>
                <w14:ligatures w14:val="standardContextual"/>
              </w:rPr>
              <w:t>11</w:t>
            </w:r>
          </w:p>
        </w:tc>
        <w:tc>
          <w:tcPr>
            <w:tcW w:w="2427" w:type="dxa"/>
            <w:tcBorders>
              <w:top w:val="single" w:sz="4" w:space="0" w:color="auto"/>
              <w:left w:val="nil"/>
              <w:bottom w:val="single" w:sz="4" w:space="0" w:color="auto"/>
              <w:right w:val="single" w:sz="4" w:space="0" w:color="auto"/>
            </w:tcBorders>
            <w:noWrap/>
            <w:vAlign w:val="center"/>
          </w:tcPr>
          <w:p w14:paraId="35580F3E"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(10 916)</w:t>
            </w:r>
          </w:p>
        </w:tc>
        <w:tc>
          <w:tcPr>
            <w:tcW w:w="1683" w:type="dxa"/>
            <w:tcBorders>
              <w:top w:val="single" w:sz="4" w:space="0" w:color="auto"/>
              <w:left w:val="nil"/>
              <w:bottom w:val="single" w:sz="4" w:space="0" w:color="auto"/>
              <w:right w:val="single" w:sz="4" w:space="0" w:color="auto"/>
            </w:tcBorders>
            <w:noWrap/>
            <w:vAlign w:val="center"/>
            <w:hideMark/>
          </w:tcPr>
          <w:p w14:paraId="0E4D8396" w14:textId="50482ECC" w:rsidR="00BA2722" w:rsidRPr="00705FE7" w:rsidRDefault="00BA2722" w:rsidP="00D17960">
            <w:pPr>
              <w:spacing w:after="120"/>
              <w:jc w:val="center"/>
              <w:rPr>
                <w:rFonts w:ascii="Crimson Pro" w:eastAsiaTheme="minorHAnsi" w:hAnsi="Crimson Pro" w:cstheme="minorBidi"/>
                <w:sz w:val="22"/>
                <w:szCs w:val="22"/>
                <w14:ligatures w14:val="standardContextual"/>
              </w:rPr>
            </w:pPr>
            <w:r w:rsidRPr="00705FE7">
              <w:rPr>
                <w:rFonts w:ascii="Crimson Pro" w:eastAsiaTheme="minorHAnsi" w:hAnsi="Crimson Pro" w:cstheme="minorBidi"/>
                <w:sz w:val="22"/>
                <w:szCs w:val="22"/>
                <w14:ligatures w14:val="standardContextual"/>
              </w:rPr>
              <w:t>8</w:t>
            </w:r>
            <w:r w:rsidR="0076167F" w:rsidRPr="00705FE7">
              <w:rPr>
                <w:rFonts w:ascii="Crimson Pro" w:eastAsiaTheme="minorHAnsi" w:hAnsi="Crimson Pro" w:cstheme="minorBidi"/>
                <w:sz w:val="22"/>
                <w:szCs w:val="22"/>
                <w14:ligatures w14:val="standardContextual"/>
              </w:rPr>
              <w:t xml:space="preserve"> </w:t>
            </w:r>
            <w:r w:rsidRPr="00705FE7">
              <w:rPr>
                <w:rFonts w:ascii="Crimson Pro" w:eastAsiaTheme="minorHAnsi" w:hAnsi="Crimson Pro" w:cstheme="minorBidi"/>
                <w:sz w:val="22"/>
                <w:szCs w:val="22"/>
                <w14:ligatures w14:val="standardContextual"/>
              </w:rPr>
              <w:t>709</w:t>
            </w:r>
          </w:p>
        </w:tc>
        <w:tc>
          <w:tcPr>
            <w:tcW w:w="2268" w:type="dxa"/>
            <w:tcBorders>
              <w:top w:val="single" w:sz="4" w:space="0" w:color="auto"/>
              <w:left w:val="nil"/>
              <w:bottom w:val="single" w:sz="4" w:space="0" w:color="auto"/>
              <w:right w:val="single" w:sz="4" w:space="0" w:color="auto"/>
            </w:tcBorders>
            <w:noWrap/>
            <w:vAlign w:val="bottom"/>
          </w:tcPr>
          <w:p w14:paraId="4EBDBE99"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Transpordimaa 100%</w:t>
            </w:r>
          </w:p>
        </w:tc>
      </w:tr>
      <w:tr w:rsidR="00BA2722" w:rsidRPr="00266CFF" w14:paraId="304FB525" w14:textId="77777777" w:rsidTr="004F2BD2">
        <w:trPr>
          <w:trHeight w:val="288"/>
        </w:trPr>
        <w:tc>
          <w:tcPr>
            <w:tcW w:w="515" w:type="dxa"/>
            <w:vMerge/>
            <w:tcBorders>
              <w:top w:val="single" w:sz="4" w:space="0" w:color="auto"/>
              <w:left w:val="single" w:sz="4" w:space="0" w:color="auto"/>
              <w:bottom w:val="single" w:sz="4" w:space="0" w:color="auto"/>
              <w:right w:val="single" w:sz="4" w:space="0" w:color="auto"/>
            </w:tcBorders>
            <w:noWrap/>
            <w:vAlign w:val="center"/>
          </w:tcPr>
          <w:p w14:paraId="72E622E2"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
        </w:tc>
        <w:tc>
          <w:tcPr>
            <w:tcW w:w="2275" w:type="dxa"/>
            <w:vMerge/>
            <w:tcBorders>
              <w:top w:val="single" w:sz="4" w:space="0" w:color="auto"/>
              <w:left w:val="single" w:sz="4" w:space="0" w:color="auto"/>
              <w:bottom w:val="single" w:sz="4" w:space="0" w:color="auto"/>
              <w:right w:val="single" w:sz="4" w:space="0" w:color="auto"/>
            </w:tcBorders>
            <w:noWrap/>
            <w:vAlign w:val="center"/>
          </w:tcPr>
          <w:p w14:paraId="01D53336" w14:textId="77777777" w:rsidR="00BA2722" w:rsidRPr="00D5258E" w:rsidRDefault="00BA2722" w:rsidP="00456273">
            <w:pPr>
              <w:spacing w:after="120"/>
              <w:rPr>
                <w:rFonts w:ascii="Crimson Pro" w:eastAsiaTheme="minorHAnsi" w:hAnsi="Crimson Pro" w:cstheme="minorBidi"/>
                <w:sz w:val="22"/>
                <w:szCs w:val="22"/>
                <w14:ligatures w14:val="standardContextual"/>
              </w:rPr>
            </w:pPr>
          </w:p>
        </w:tc>
        <w:tc>
          <w:tcPr>
            <w:tcW w:w="1162" w:type="dxa"/>
            <w:vMerge/>
            <w:tcBorders>
              <w:top w:val="single" w:sz="4" w:space="0" w:color="auto"/>
              <w:left w:val="single" w:sz="4" w:space="0" w:color="auto"/>
              <w:bottom w:val="single" w:sz="4" w:space="0" w:color="auto"/>
              <w:right w:val="single" w:sz="4" w:space="0" w:color="auto"/>
            </w:tcBorders>
            <w:noWrap/>
            <w:vAlign w:val="center"/>
          </w:tcPr>
          <w:p w14:paraId="6B1A62E0" w14:textId="77777777" w:rsidR="00BA2722" w:rsidRPr="00D5258E" w:rsidRDefault="00BA2722" w:rsidP="00D17960">
            <w:pPr>
              <w:spacing w:after="120"/>
              <w:jc w:val="center"/>
              <w:rPr>
                <w:rFonts w:ascii="Crimson Pro" w:eastAsiaTheme="minorHAnsi" w:hAnsi="Crimson Pro" w:cstheme="minorBidi"/>
                <w:sz w:val="22"/>
                <w:szCs w:val="22"/>
                <w14:ligatures w14:val="standardContextual"/>
              </w:rPr>
            </w:pPr>
          </w:p>
        </w:tc>
        <w:tc>
          <w:tcPr>
            <w:tcW w:w="2427" w:type="dxa"/>
            <w:tcBorders>
              <w:top w:val="single" w:sz="4" w:space="0" w:color="auto"/>
              <w:left w:val="nil"/>
              <w:bottom w:val="single" w:sz="4" w:space="0" w:color="auto"/>
              <w:right w:val="single" w:sz="4" w:space="0" w:color="auto"/>
            </w:tcBorders>
            <w:noWrap/>
            <w:vAlign w:val="center"/>
          </w:tcPr>
          <w:p w14:paraId="6E50176C"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single" w:sz="4" w:space="0" w:color="auto"/>
              <w:left w:val="single" w:sz="4" w:space="0" w:color="auto"/>
              <w:bottom w:val="single" w:sz="4" w:space="0" w:color="auto"/>
              <w:right w:val="single" w:sz="4" w:space="0" w:color="auto"/>
            </w:tcBorders>
            <w:noWrap/>
            <w:vAlign w:val="center"/>
          </w:tcPr>
          <w:p w14:paraId="119F784F" w14:textId="060003A7" w:rsidR="00BA2722" w:rsidRPr="00705FE7" w:rsidRDefault="00705FE7" w:rsidP="00D17960">
            <w:pPr>
              <w:spacing w:after="120"/>
              <w:jc w:val="center"/>
              <w:rPr>
                <w:rFonts w:ascii="Crimson Pro" w:eastAsiaTheme="minorHAnsi" w:hAnsi="Crimson Pro" w:cstheme="minorBidi"/>
                <w:sz w:val="22"/>
                <w:szCs w:val="22"/>
                <w14:ligatures w14:val="standardContextual"/>
              </w:rPr>
            </w:pPr>
            <w:r w:rsidRPr="00705FE7">
              <w:rPr>
                <w:rFonts w:ascii="Crimson Pro" w:eastAsiaTheme="minorHAnsi" w:hAnsi="Crimson Pro" w:cstheme="minorBidi"/>
                <w:sz w:val="22"/>
                <w:szCs w:val="22"/>
                <w14:ligatures w14:val="standardContextual"/>
              </w:rPr>
              <w:t>3 902</w:t>
            </w:r>
          </w:p>
        </w:tc>
        <w:tc>
          <w:tcPr>
            <w:tcW w:w="2268" w:type="dxa"/>
            <w:tcBorders>
              <w:top w:val="single" w:sz="4" w:space="0" w:color="auto"/>
              <w:left w:val="nil"/>
              <w:bottom w:val="single" w:sz="4" w:space="0" w:color="auto"/>
              <w:right w:val="single" w:sz="4" w:space="0" w:color="auto"/>
            </w:tcBorders>
            <w:noWrap/>
            <w:vAlign w:val="bottom"/>
          </w:tcPr>
          <w:p w14:paraId="2DD71BBC"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r w:rsidR="00BA2722" w:rsidRPr="00266CFF" w14:paraId="6B7170F1" w14:textId="77777777" w:rsidTr="004F2BD2">
        <w:trPr>
          <w:trHeight w:val="288"/>
        </w:trPr>
        <w:tc>
          <w:tcPr>
            <w:tcW w:w="515" w:type="dxa"/>
            <w:vMerge w:val="restart"/>
            <w:tcBorders>
              <w:top w:val="single" w:sz="4" w:space="0" w:color="auto"/>
              <w:left w:val="single" w:sz="4" w:space="0" w:color="auto"/>
              <w:bottom w:val="single" w:sz="4" w:space="0" w:color="auto"/>
              <w:right w:val="single" w:sz="4" w:space="0" w:color="auto"/>
            </w:tcBorders>
            <w:noWrap/>
            <w:vAlign w:val="center"/>
            <w:hideMark/>
          </w:tcPr>
          <w:p w14:paraId="7CE5089B"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bookmarkStart w:id="21" w:name="_Hlk214371000"/>
            <w:bookmarkEnd w:id="20"/>
            <w:r w:rsidRPr="00D5258E">
              <w:rPr>
                <w:rFonts w:ascii="Crimson Pro" w:eastAsiaTheme="minorHAnsi" w:hAnsi="Crimson Pro" w:cstheme="minorBidi"/>
                <w:sz w:val="22"/>
                <w:szCs w:val="22"/>
                <w14:ligatures w14:val="standardContextual"/>
              </w:rPr>
              <w:t>17</w:t>
            </w:r>
          </w:p>
        </w:tc>
        <w:tc>
          <w:tcPr>
            <w:tcW w:w="2275" w:type="dxa"/>
            <w:vMerge w:val="restart"/>
            <w:tcBorders>
              <w:top w:val="single" w:sz="4" w:space="0" w:color="auto"/>
              <w:left w:val="single" w:sz="4" w:space="0" w:color="auto"/>
              <w:bottom w:val="single" w:sz="4" w:space="0" w:color="auto"/>
              <w:right w:val="single" w:sz="4" w:space="0" w:color="auto"/>
            </w:tcBorders>
            <w:noWrap/>
            <w:vAlign w:val="center"/>
            <w:hideMark/>
          </w:tcPr>
          <w:p w14:paraId="79881D0A"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Transpordimaa 100%</w:t>
            </w:r>
          </w:p>
        </w:tc>
        <w:tc>
          <w:tcPr>
            <w:tcW w:w="1162" w:type="dxa"/>
            <w:vMerge w:val="restart"/>
            <w:tcBorders>
              <w:top w:val="single" w:sz="4" w:space="0" w:color="auto"/>
              <w:left w:val="single" w:sz="4" w:space="0" w:color="auto"/>
              <w:bottom w:val="single" w:sz="4" w:space="0" w:color="auto"/>
              <w:right w:val="single" w:sz="4" w:space="0" w:color="auto"/>
            </w:tcBorders>
            <w:noWrap/>
            <w:vAlign w:val="center"/>
            <w:hideMark/>
          </w:tcPr>
          <w:p w14:paraId="75CEF6D9" w14:textId="63ABD9F2" w:rsidR="00BA2722" w:rsidRPr="00D5258E" w:rsidRDefault="009C508C" w:rsidP="00D17960">
            <w:pPr>
              <w:spacing w:after="120"/>
              <w:jc w:val="center"/>
              <w:rPr>
                <w:rFonts w:ascii="Crimson Pro" w:eastAsiaTheme="minorHAnsi" w:hAnsi="Crimson Pro" w:cstheme="minorBidi"/>
                <w:sz w:val="22"/>
                <w:szCs w:val="22"/>
                <w14:ligatures w14:val="standardContextual"/>
              </w:rPr>
            </w:pPr>
            <w:r>
              <w:rPr>
                <w:rFonts w:ascii="Crimson Pro" w:eastAsiaTheme="minorHAnsi" w:hAnsi="Crimson Pro" w:cstheme="minorBidi"/>
                <w:sz w:val="22"/>
                <w:szCs w:val="22"/>
                <w14:ligatures w14:val="standardContextual"/>
              </w:rPr>
              <w:t>1</w:t>
            </w:r>
            <w:r w:rsidR="0076167F">
              <w:rPr>
                <w:rFonts w:ascii="Crimson Pro" w:eastAsiaTheme="minorHAnsi" w:hAnsi="Crimson Pro" w:cstheme="minorBidi"/>
                <w:sz w:val="22"/>
                <w:szCs w:val="22"/>
                <w14:ligatures w14:val="standardContextual"/>
              </w:rPr>
              <w:t xml:space="preserve"> </w:t>
            </w:r>
            <w:r>
              <w:rPr>
                <w:rFonts w:ascii="Crimson Pro" w:eastAsiaTheme="minorHAnsi" w:hAnsi="Crimson Pro" w:cstheme="minorBidi"/>
                <w:sz w:val="22"/>
                <w:szCs w:val="22"/>
                <w14:ligatures w14:val="standardContextual"/>
              </w:rPr>
              <w:t>135</w:t>
            </w:r>
          </w:p>
        </w:tc>
        <w:tc>
          <w:tcPr>
            <w:tcW w:w="2427" w:type="dxa"/>
            <w:tcBorders>
              <w:top w:val="single" w:sz="4" w:space="0" w:color="auto"/>
              <w:left w:val="nil"/>
              <w:bottom w:val="single" w:sz="4" w:space="0" w:color="auto"/>
              <w:right w:val="single" w:sz="4" w:space="0" w:color="auto"/>
            </w:tcBorders>
            <w:noWrap/>
            <w:vAlign w:val="bottom"/>
          </w:tcPr>
          <w:p w14:paraId="1FE0EA88"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(10 916)</w:t>
            </w:r>
          </w:p>
        </w:tc>
        <w:tc>
          <w:tcPr>
            <w:tcW w:w="1683" w:type="dxa"/>
            <w:tcBorders>
              <w:top w:val="single" w:sz="4" w:space="0" w:color="auto"/>
              <w:left w:val="nil"/>
              <w:bottom w:val="single" w:sz="4" w:space="0" w:color="auto"/>
              <w:right w:val="single" w:sz="4" w:space="0" w:color="auto"/>
            </w:tcBorders>
            <w:noWrap/>
            <w:vAlign w:val="bottom"/>
            <w:hideMark/>
          </w:tcPr>
          <w:p w14:paraId="12921516" w14:textId="77777777" w:rsidR="00BA2722" w:rsidRPr="00705FE7" w:rsidRDefault="00BA2722" w:rsidP="00CF2990">
            <w:pPr>
              <w:spacing w:after="120"/>
              <w:jc w:val="center"/>
              <w:rPr>
                <w:rFonts w:ascii="Crimson Pro" w:eastAsiaTheme="minorHAnsi" w:hAnsi="Crimson Pro" w:cstheme="minorBidi"/>
                <w:sz w:val="22"/>
                <w:szCs w:val="22"/>
                <w14:ligatures w14:val="standardContextual"/>
              </w:rPr>
            </w:pPr>
            <w:r w:rsidRPr="00705FE7">
              <w:rPr>
                <w:rFonts w:ascii="Crimson Pro" w:eastAsiaTheme="minorHAnsi" w:hAnsi="Crimson Pro" w:cstheme="minorBidi"/>
                <w:sz w:val="22"/>
                <w:szCs w:val="22"/>
                <w14:ligatures w14:val="standardContextual"/>
              </w:rPr>
              <w:t>330</w:t>
            </w:r>
          </w:p>
        </w:tc>
        <w:tc>
          <w:tcPr>
            <w:tcW w:w="2268" w:type="dxa"/>
            <w:tcBorders>
              <w:top w:val="single" w:sz="4" w:space="0" w:color="auto"/>
              <w:left w:val="nil"/>
              <w:bottom w:val="single" w:sz="4" w:space="0" w:color="auto"/>
              <w:right w:val="single" w:sz="4" w:space="0" w:color="auto"/>
            </w:tcBorders>
            <w:noWrap/>
            <w:vAlign w:val="bottom"/>
          </w:tcPr>
          <w:p w14:paraId="093FB0E2"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Transpordimaa 100%</w:t>
            </w:r>
          </w:p>
        </w:tc>
      </w:tr>
      <w:bookmarkEnd w:id="21"/>
      <w:tr w:rsidR="00BA2722" w:rsidRPr="00266CFF" w14:paraId="0FD8173C" w14:textId="77777777" w:rsidTr="004F2BD2">
        <w:trPr>
          <w:trHeight w:val="288"/>
        </w:trPr>
        <w:tc>
          <w:tcPr>
            <w:tcW w:w="515" w:type="dxa"/>
            <w:vMerge/>
            <w:tcBorders>
              <w:top w:val="single" w:sz="4" w:space="0" w:color="auto"/>
              <w:left w:val="single" w:sz="4" w:space="0" w:color="auto"/>
              <w:bottom w:val="single" w:sz="4" w:space="0" w:color="auto"/>
              <w:right w:val="single" w:sz="4" w:space="0" w:color="auto"/>
            </w:tcBorders>
            <w:noWrap/>
            <w:vAlign w:val="center"/>
          </w:tcPr>
          <w:p w14:paraId="7A06B925"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
        </w:tc>
        <w:tc>
          <w:tcPr>
            <w:tcW w:w="2275" w:type="dxa"/>
            <w:vMerge/>
            <w:tcBorders>
              <w:top w:val="single" w:sz="4" w:space="0" w:color="auto"/>
              <w:left w:val="single" w:sz="4" w:space="0" w:color="auto"/>
              <w:bottom w:val="single" w:sz="4" w:space="0" w:color="auto"/>
              <w:right w:val="single" w:sz="4" w:space="0" w:color="auto"/>
            </w:tcBorders>
            <w:noWrap/>
            <w:vAlign w:val="center"/>
          </w:tcPr>
          <w:p w14:paraId="6EF9BA59" w14:textId="77777777" w:rsidR="00BA2722" w:rsidRPr="00D5258E" w:rsidRDefault="00BA2722" w:rsidP="00456273">
            <w:pPr>
              <w:spacing w:after="120"/>
              <w:rPr>
                <w:rFonts w:ascii="Crimson Pro" w:eastAsiaTheme="minorHAnsi" w:hAnsi="Crimson Pro" w:cstheme="minorBidi"/>
                <w:sz w:val="22"/>
                <w:szCs w:val="22"/>
                <w14:ligatures w14:val="standardContextual"/>
              </w:rPr>
            </w:pPr>
          </w:p>
        </w:tc>
        <w:tc>
          <w:tcPr>
            <w:tcW w:w="1162" w:type="dxa"/>
            <w:vMerge/>
            <w:tcBorders>
              <w:top w:val="single" w:sz="4" w:space="0" w:color="auto"/>
              <w:left w:val="single" w:sz="4" w:space="0" w:color="auto"/>
              <w:bottom w:val="single" w:sz="4" w:space="0" w:color="auto"/>
              <w:right w:val="single" w:sz="4" w:space="0" w:color="auto"/>
            </w:tcBorders>
            <w:noWrap/>
            <w:vAlign w:val="center"/>
          </w:tcPr>
          <w:p w14:paraId="7D6ED68C"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
        </w:tc>
        <w:tc>
          <w:tcPr>
            <w:tcW w:w="2427" w:type="dxa"/>
            <w:tcBorders>
              <w:top w:val="single" w:sz="4" w:space="0" w:color="auto"/>
              <w:left w:val="nil"/>
              <w:bottom w:val="single" w:sz="4" w:space="0" w:color="auto"/>
              <w:right w:val="single" w:sz="4" w:space="0" w:color="auto"/>
            </w:tcBorders>
            <w:noWrap/>
            <w:vAlign w:val="bottom"/>
          </w:tcPr>
          <w:p w14:paraId="2029C08F" w14:textId="77777777" w:rsidR="00BA2722" w:rsidRPr="00D5258E" w:rsidRDefault="00BA2722" w:rsidP="00C5365E">
            <w:pPr>
              <w:spacing w:after="120"/>
              <w:jc w:val="both"/>
              <w:rPr>
                <w:rFonts w:ascii="Crimson Pro" w:eastAsiaTheme="minorHAnsi" w:hAnsi="Crimson Pro" w:cstheme="minorBidi"/>
                <w:sz w:val="22"/>
                <w:szCs w:val="22"/>
                <w14:ligatures w14:val="standardContextual"/>
              </w:rPr>
            </w:pPr>
            <w:proofErr w:type="spellStart"/>
            <w:r w:rsidRPr="00D5258E">
              <w:rPr>
                <w:rFonts w:ascii="Crimson Pro" w:eastAsiaTheme="minorHAnsi" w:hAnsi="Crimson Pro" w:cstheme="minorBidi"/>
                <w:sz w:val="22"/>
                <w:szCs w:val="22"/>
                <w14:ligatures w14:val="standardContextual"/>
              </w:rPr>
              <w:t>Juuliku</w:t>
            </w:r>
            <w:proofErr w:type="spellEnd"/>
            <w:r w:rsidRPr="00D5258E">
              <w:rPr>
                <w:rFonts w:ascii="Crimson Pro" w:eastAsiaTheme="minorHAnsi" w:hAnsi="Crimson Pro" w:cstheme="minorBidi"/>
                <w:sz w:val="22"/>
                <w:szCs w:val="22"/>
                <w14:ligatures w14:val="standardContextual"/>
              </w:rPr>
              <w:t xml:space="preserve"> tee 3 (85 411)</w:t>
            </w:r>
          </w:p>
        </w:tc>
        <w:tc>
          <w:tcPr>
            <w:tcW w:w="1683" w:type="dxa"/>
            <w:tcBorders>
              <w:top w:val="single" w:sz="4" w:space="0" w:color="auto"/>
              <w:left w:val="single" w:sz="4" w:space="0" w:color="auto"/>
              <w:bottom w:val="single" w:sz="4" w:space="0" w:color="auto"/>
              <w:right w:val="single" w:sz="4" w:space="0" w:color="auto"/>
            </w:tcBorders>
            <w:noWrap/>
            <w:vAlign w:val="center"/>
          </w:tcPr>
          <w:p w14:paraId="7CCCDFA0" w14:textId="31D3C636" w:rsidR="00BA2722" w:rsidRPr="00705FE7" w:rsidRDefault="00705FE7" w:rsidP="0016771F">
            <w:pPr>
              <w:spacing w:after="120"/>
              <w:jc w:val="center"/>
              <w:rPr>
                <w:rFonts w:ascii="Crimson Pro" w:eastAsiaTheme="minorHAnsi" w:hAnsi="Crimson Pro" w:cstheme="minorBidi"/>
                <w:sz w:val="22"/>
                <w:szCs w:val="22"/>
                <w14:ligatures w14:val="standardContextual"/>
              </w:rPr>
            </w:pPr>
            <w:r w:rsidRPr="00705FE7">
              <w:rPr>
                <w:rFonts w:ascii="Crimson Pro" w:eastAsiaTheme="minorHAnsi" w:hAnsi="Crimson Pro" w:cstheme="minorBidi"/>
                <w:sz w:val="22"/>
                <w:szCs w:val="22"/>
                <w14:ligatures w14:val="standardContextual"/>
              </w:rPr>
              <w:t>3 805</w:t>
            </w:r>
          </w:p>
        </w:tc>
        <w:tc>
          <w:tcPr>
            <w:tcW w:w="2268" w:type="dxa"/>
            <w:tcBorders>
              <w:top w:val="single" w:sz="4" w:space="0" w:color="auto"/>
              <w:left w:val="nil"/>
              <w:bottom w:val="single" w:sz="4" w:space="0" w:color="auto"/>
              <w:right w:val="single" w:sz="4" w:space="0" w:color="auto"/>
            </w:tcBorders>
            <w:noWrap/>
            <w:vAlign w:val="bottom"/>
          </w:tcPr>
          <w:p w14:paraId="5AABE75F" w14:textId="77777777" w:rsidR="00BA2722" w:rsidRPr="00D5258E" w:rsidRDefault="00BA2722" w:rsidP="00456273">
            <w:pPr>
              <w:spacing w:after="120"/>
              <w:rPr>
                <w:rFonts w:ascii="Crimson Pro" w:eastAsiaTheme="minorHAnsi" w:hAnsi="Crimson Pro" w:cstheme="minorBidi"/>
                <w:sz w:val="22"/>
                <w:szCs w:val="22"/>
                <w14:ligatures w14:val="standardContextual"/>
              </w:rPr>
            </w:pPr>
            <w:r w:rsidRPr="00D5258E">
              <w:rPr>
                <w:rFonts w:ascii="Crimson Pro" w:eastAsiaTheme="minorHAnsi" w:hAnsi="Crimson Pro" w:cstheme="minorBidi"/>
                <w:sz w:val="22"/>
                <w:szCs w:val="22"/>
                <w14:ligatures w14:val="standardContextual"/>
              </w:rPr>
              <w:t>Ärimaa 50%; Tootmismaa 50%</w:t>
            </w:r>
          </w:p>
        </w:tc>
      </w:tr>
    </w:tbl>
    <w:p w14:paraId="573EB2E3" w14:textId="77777777" w:rsidR="00E40A1E" w:rsidRPr="00266CFF" w:rsidRDefault="00E40A1E" w:rsidP="00BA2722">
      <w:pPr>
        <w:jc w:val="both"/>
        <w:textAlignment w:val="baseline"/>
        <w:rPr>
          <w:rFonts w:ascii="Crimson Pro" w:hAnsi="Crimson Pro" w:cs="Segoe UI"/>
          <w:b/>
          <w:bCs/>
          <w:color w:val="FFFFFF"/>
          <w:lang w:eastAsia="et-EE"/>
        </w:rPr>
      </w:pPr>
    </w:p>
    <w:p w14:paraId="4BE3D69C" w14:textId="0B936C37" w:rsidR="00BA2722" w:rsidRPr="00266CFF" w:rsidRDefault="00BA2722" w:rsidP="00BA2722">
      <w:pPr>
        <w:spacing w:after="120"/>
        <w:jc w:val="both"/>
        <w:rPr>
          <w:rFonts w:ascii="Crimson Pro" w:eastAsiaTheme="minorHAnsi" w:hAnsi="Crimson Pro" w:cstheme="minorBidi"/>
          <w:b/>
          <w:bCs/>
          <w:szCs w:val="20"/>
          <w14:ligatures w14:val="standardContextual"/>
        </w:rPr>
      </w:pPr>
      <w:r w:rsidRPr="00266CFF">
        <w:rPr>
          <w:rFonts w:ascii="Crimson Pro" w:eastAsiaTheme="minorHAnsi" w:hAnsi="Crimson Pro" w:cstheme="minorBidi"/>
          <w:b/>
          <w:bCs/>
          <w:szCs w:val="20"/>
          <w14:ligatures w14:val="standardContextual"/>
        </w:rPr>
        <w:t xml:space="preserve">Kruntide sihtotstarbed vastavalt maakatastriseadusele: </w:t>
      </w:r>
    </w:p>
    <w:p w14:paraId="7EAD0DA3" w14:textId="77777777" w:rsidR="00BA2722" w:rsidRPr="00266CFF" w:rsidRDefault="00BA2722" w:rsidP="00BA2722">
      <w:pPr>
        <w:numPr>
          <w:ilvl w:val="0"/>
          <w:numId w:val="13"/>
        </w:num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Ärimaa on ärilisel eesmärgil kasutatav maa. Ärimaa on äri-, büroo- või teenindusotstarbeliste ehitiste alune ja neid ehitisi teenindav maa; </w:t>
      </w:r>
    </w:p>
    <w:p w14:paraId="4FF126CB" w14:textId="77777777" w:rsidR="00BA2722" w:rsidRPr="00266CFF" w:rsidRDefault="00BA2722" w:rsidP="00BA2722">
      <w:pPr>
        <w:numPr>
          <w:ilvl w:val="0"/>
          <w:numId w:val="13"/>
        </w:num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Tootmismaa on tootmiseesmärgil kasutatav maa. Tootmismaa on tootmis- ja tööstusehitiste alune ja neid ehitisi teenindav maa;</w:t>
      </w:r>
    </w:p>
    <w:p w14:paraId="716A07E5" w14:textId="77777777" w:rsidR="00BA2722" w:rsidRPr="00266CFF" w:rsidRDefault="00BA2722" w:rsidP="00BA2722">
      <w:pPr>
        <w:numPr>
          <w:ilvl w:val="0"/>
          <w:numId w:val="13"/>
        </w:numPr>
        <w:spacing w:before="120"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Transpordimaa on liiklemiseks ja transpordiks kasutatav maa koos ohutuse tagamiseks ja selle maa korrashoiuks vajalike ehitiste aluse ning neid ehitisi teenindava maaga.</w:t>
      </w:r>
    </w:p>
    <w:p w14:paraId="1FC861D6" w14:textId="286FC32B" w:rsidR="00EF3461" w:rsidRPr="00266CFF" w:rsidRDefault="00BA2722" w:rsidP="00BA2722">
      <w:pPr>
        <w:spacing w:after="120"/>
        <w:jc w:val="both"/>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Planeeritud kruntide pindalad </w:t>
      </w:r>
      <w:r w:rsidR="008140A3" w:rsidRPr="00266CFF">
        <w:rPr>
          <w:rFonts w:ascii="Crimson Pro" w:eastAsiaTheme="minorHAnsi" w:hAnsi="Crimson Pro" w:cstheme="minorBidi"/>
          <w:szCs w:val="20"/>
          <w14:ligatures w14:val="standardContextual"/>
        </w:rPr>
        <w:t>täpsustuvad</w:t>
      </w:r>
      <w:r w:rsidRPr="00266CFF">
        <w:rPr>
          <w:rFonts w:ascii="Crimson Pro" w:eastAsiaTheme="minorHAnsi" w:hAnsi="Crimson Pro" w:cstheme="minorBidi"/>
          <w:szCs w:val="20"/>
          <w14:ligatures w14:val="standardContextual"/>
        </w:rPr>
        <w:t xml:space="preserve"> piiride märkimisel loodusesse katastrimõõdistamise käigus.</w:t>
      </w:r>
    </w:p>
    <w:p w14:paraId="02E6F9F9" w14:textId="4D083DA8" w:rsidR="00870D2F" w:rsidRPr="00266CFF" w:rsidRDefault="006F655C" w:rsidP="00665D7A">
      <w:pPr>
        <w:pStyle w:val="Pealkiri2"/>
      </w:pPr>
      <w:bookmarkStart w:id="22" w:name="_Toc239780272"/>
      <w:r w:rsidRPr="00266CFF">
        <w:t>Krundi hoonestusala</w:t>
      </w:r>
      <w:bookmarkEnd w:id="22"/>
    </w:p>
    <w:p w14:paraId="1C364D5A" w14:textId="77777777" w:rsidR="00DF2527" w:rsidRPr="00266CFF" w:rsidRDefault="00DF2527" w:rsidP="00DF2527">
      <w:pPr>
        <w:pStyle w:val="Kehatekst"/>
        <w:rPr>
          <w:noProof w:val="0"/>
        </w:rPr>
      </w:pPr>
      <w:r w:rsidRPr="00266CFF">
        <w:rPr>
          <w:noProof w:val="0"/>
        </w:rPr>
        <w:t>Planeeringuga on määratud hoonestusala, mille piires on lubatud rajada ehitusõigusega ette nähtud hooned. Väljapoole hoonestusala võib rajada tehnovõrke ja -rajatisi. Hoonestusala määramisel on arvestatud tuleohutusnõuetega. Üldjuhul on erinevate kruntide hoonestusalade omavaheliseks kauguseks planeeritud 8 m.</w:t>
      </w:r>
    </w:p>
    <w:p w14:paraId="6A4225CC" w14:textId="77777777" w:rsidR="00DF2527" w:rsidRPr="00266CFF" w:rsidRDefault="00DF2527" w:rsidP="00DF2527">
      <w:pPr>
        <w:pStyle w:val="Kehatekst"/>
        <w:rPr>
          <w:noProof w:val="0"/>
        </w:rPr>
      </w:pPr>
      <w:r w:rsidRPr="00266CFF">
        <w:rPr>
          <w:noProof w:val="0"/>
        </w:rPr>
        <w:t>Maksimaalselt suur hoonestusala võimaldab projekteerimise käigus vabamalt valida hoonestuse paiknemist ja kuju vastavalt kasutusotstarbele ja –vajadusele. Hoone(te) paigutusel ja mahu kavandamisel tuleb arvestada normikohase parkimislahenduse tagamisega. Hoonestusalasse võib rajada parklaid ja istutada puid ning põõsaid.</w:t>
      </w:r>
    </w:p>
    <w:p w14:paraId="06B0F47B" w14:textId="77777777" w:rsidR="00DF2527" w:rsidRPr="00266CFF" w:rsidRDefault="00DF2527" w:rsidP="00DF2527">
      <w:pPr>
        <w:pStyle w:val="Kehatekst"/>
        <w:rPr>
          <w:noProof w:val="0"/>
        </w:rPr>
      </w:pPr>
      <w:r w:rsidRPr="00266CFF">
        <w:rPr>
          <w:noProof w:val="0"/>
        </w:rPr>
        <w:t>Planeering lubab vajadusel planeeritud äri ja/või tootmismaa krunte liita. Kruntide liitmise korral hoonestusalad liidetakse.</w:t>
      </w:r>
    </w:p>
    <w:p w14:paraId="4D9FBF57" w14:textId="77777777" w:rsidR="00DF2527" w:rsidRPr="00266CFF" w:rsidRDefault="00DF2527" w:rsidP="00DF2527">
      <w:pPr>
        <w:pStyle w:val="Kehatekst"/>
        <w:rPr>
          <w:noProof w:val="0"/>
        </w:rPr>
      </w:pPr>
      <w:r w:rsidRPr="00266CFF">
        <w:rPr>
          <w:noProof w:val="0"/>
        </w:rPr>
        <w:t xml:space="preserve">Kohustuslikku ehitusjoont planeeringuga kavandatud ei ole. </w:t>
      </w:r>
    </w:p>
    <w:p w14:paraId="5317F019" w14:textId="16822778" w:rsidR="00BA2722" w:rsidRPr="00266CFF" w:rsidRDefault="00DF2527" w:rsidP="002B2CE3">
      <w:pPr>
        <w:pStyle w:val="Kehatekst"/>
        <w:rPr>
          <w:i/>
          <w:iCs/>
          <w:noProof w:val="0"/>
        </w:rPr>
      </w:pPr>
      <w:r w:rsidRPr="00266CFF">
        <w:rPr>
          <w:noProof w:val="0"/>
        </w:rPr>
        <w:t xml:space="preserve">Hoonestusalad on seotud krundi piiridega ning on kujutatud joonisel nr 4 </w:t>
      </w:r>
      <w:r w:rsidRPr="00266CFF">
        <w:rPr>
          <w:i/>
          <w:iCs/>
          <w:noProof w:val="0"/>
        </w:rPr>
        <w:t xml:space="preserve">Põhijoonis. </w:t>
      </w:r>
    </w:p>
    <w:p w14:paraId="4551BC78" w14:textId="549974AB" w:rsidR="00870D2F" w:rsidRPr="00266CFF" w:rsidRDefault="00324C6D" w:rsidP="00665D7A">
      <w:pPr>
        <w:pStyle w:val="Pealkiri2"/>
      </w:pPr>
      <w:bookmarkStart w:id="23" w:name="_Toc239780273"/>
      <w:r w:rsidRPr="00266CFF">
        <w:t>Krundi ehitusõigus</w:t>
      </w:r>
      <w:bookmarkEnd w:id="23"/>
    </w:p>
    <w:p w14:paraId="5C6C4528" w14:textId="77777777" w:rsidR="002E5C27" w:rsidRPr="00266CFF" w:rsidRDefault="002E5C27" w:rsidP="002E5C27">
      <w:pPr>
        <w:pStyle w:val="Kehatekst"/>
        <w:rPr>
          <w:noProof w:val="0"/>
        </w:rPr>
      </w:pPr>
      <w:r w:rsidRPr="00266CFF">
        <w:rPr>
          <w:noProof w:val="0"/>
        </w:rPr>
        <w:t xml:space="preserve">Planeeritud krundi ehitusõigus on toodud tabelina joonisel nr 4 </w:t>
      </w:r>
      <w:r w:rsidRPr="00266CFF">
        <w:rPr>
          <w:i/>
          <w:iCs/>
          <w:noProof w:val="0"/>
        </w:rPr>
        <w:t>Põhijoonis</w:t>
      </w:r>
      <w:r w:rsidRPr="00266CFF">
        <w:rPr>
          <w:noProof w:val="0"/>
        </w:rPr>
        <w:t>.</w:t>
      </w:r>
    </w:p>
    <w:p w14:paraId="40A5F7C2" w14:textId="2599ECE3" w:rsidR="002E5C27" w:rsidRPr="00266CFF" w:rsidRDefault="002E5C27" w:rsidP="002E5C27">
      <w:pPr>
        <w:pStyle w:val="Kehatekst"/>
        <w:rPr>
          <w:noProof w:val="0"/>
        </w:rPr>
      </w:pPr>
      <w:r w:rsidRPr="00266CFF">
        <w:rPr>
          <w:noProof w:val="0"/>
        </w:rPr>
        <w:lastRenderedPageBreak/>
        <w:t>Ehitusõiguse kohaselt nähakse kruntidele ette kuni 3 äri- ja</w:t>
      </w:r>
      <w:r w:rsidR="00A303FE" w:rsidRPr="00266CFF">
        <w:rPr>
          <w:noProof w:val="0"/>
        </w:rPr>
        <w:t>/või</w:t>
      </w:r>
      <w:r w:rsidRPr="00266CFF">
        <w:rPr>
          <w:noProof w:val="0"/>
        </w:rPr>
        <w:t xml:space="preserve"> tootmishoone ehitamine. Hoonete suurim lubatud kõrgus on 14 m. </w:t>
      </w:r>
      <w:bookmarkStart w:id="24" w:name="_Hlk194487975"/>
      <w:r w:rsidRPr="00266CFF">
        <w:rPr>
          <w:noProof w:val="0"/>
        </w:rPr>
        <w:t>Maakasutuse sihtotsta</w:t>
      </w:r>
      <w:r w:rsidR="0024716E">
        <w:rPr>
          <w:noProof w:val="0"/>
        </w:rPr>
        <w:t>r</w:t>
      </w:r>
      <w:r w:rsidRPr="00266CFF">
        <w:rPr>
          <w:noProof w:val="0"/>
        </w:rPr>
        <w:t xml:space="preserve">ve on näidatud </w:t>
      </w:r>
      <w:r w:rsidR="00FD40A6" w:rsidRPr="00266CFF">
        <w:rPr>
          <w:noProof w:val="0"/>
        </w:rPr>
        <w:t xml:space="preserve">libisevana </w:t>
      </w:r>
      <w:r w:rsidRPr="00266CFF">
        <w:rPr>
          <w:noProof w:val="0"/>
        </w:rPr>
        <w:t xml:space="preserve">T 0-100%, </w:t>
      </w:r>
      <w:r w:rsidR="0024716E">
        <w:rPr>
          <w:noProof w:val="0"/>
        </w:rPr>
        <w:br/>
      </w:r>
      <w:r w:rsidRPr="00266CFF">
        <w:rPr>
          <w:noProof w:val="0"/>
        </w:rPr>
        <w:t xml:space="preserve">Ä 0-100%, kuna planeeringu koostamise hetkel ei ole teada uute hoonete kasutusotstarbed. </w:t>
      </w:r>
      <w:bookmarkEnd w:id="24"/>
    </w:p>
    <w:p w14:paraId="3A1E9A5B" w14:textId="77777777" w:rsidR="002E5C27" w:rsidRPr="00266CFF" w:rsidRDefault="002E5C27" w:rsidP="002E5C27">
      <w:pPr>
        <w:pStyle w:val="Kehatekst"/>
        <w:rPr>
          <w:noProof w:val="0"/>
        </w:rPr>
      </w:pPr>
      <w:r w:rsidRPr="00266CFF">
        <w:rPr>
          <w:noProof w:val="0"/>
        </w:rPr>
        <w:t>Ehitusõigusega lubatud hoonestus on lubatud püstitada hoonestusala piirides. Hoonestuse lahendus tuleb koostada eraldi projektiga.</w:t>
      </w:r>
    </w:p>
    <w:p w14:paraId="75BD6E6F" w14:textId="11ABCFF4" w:rsidR="00E662B6" w:rsidRPr="00266CFF" w:rsidRDefault="00E662B6" w:rsidP="00E662B6">
      <w:pPr>
        <w:spacing w:after="120"/>
        <w:jc w:val="both"/>
        <w:rPr>
          <w:rFonts w:ascii="Crimson Pro" w:eastAsia="Calibri" w:hAnsi="Crimson Pro" w:cs="Arial"/>
          <w:szCs w:val="20"/>
          <w14:ligatures w14:val="standardContextual"/>
        </w:rPr>
      </w:pPr>
      <w:r w:rsidRPr="00266CFF">
        <w:rPr>
          <w:rFonts w:ascii="Crimson Pro" w:eastAsia="Calibri" w:hAnsi="Crimson Pro" w:cs="Arial"/>
          <w:szCs w:val="20"/>
          <w14:ligatures w14:val="standardContextual"/>
        </w:rPr>
        <w:t>Ehitusõiguses toodud hoonetele lisaks on lubatud rajatiste püstitamine (nt jäätmemaja; hoonest eraldi asetsev jalgrataste varjualune jmt)</w:t>
      </w:r>
      <w:r w:rsidR="00C174A3" w:rsidRPr="00266CFF">
        <w:rPr>
          <w:rFonts w:ascii="Crimson Pro" w:eastAsia="Calibri" w:hAnsi="Crimson Pro" w:cs="Arial"/>
          <w:szCs w:val="20"/>
          <w14:ligatures w14:val="standardContextual"/>
        </w:rPr>
        <w:t>.</w:t>
      </w:r>
    </w:p>
    <w:p w14:paraId="43145679" w14:textId="77777777" w:rsidR="002E5C27" w:rsidRPr="00266CFF" w:rsidRDefault="002E5C27" w:rsidP="002E5C27">
      <w:pPr>
        <w:pStyle w:val="Kehatekst"/>
        <w:rPr>
          <w:noProof w:val="0"/>
        </w:rPr>
      </w:pPr>
      <w:r w:rsidRPr="00266CFF">
        <w:rPr>
          <w:noProof w:val="0"/>
        </w:rPr>
        <w:t xml:space="preserve">Planeeringujärgselt on võimalik krunte liita. Liitmisvõimalusega kruntide liitmisel summeeritakse liidetavate kruntide ehitusõigused. </w:t>
      </w:r>
    </w:p>
    <w:p w14:paraId="2B75796D" w14:textId="0A25CEFC" w:rsidR="00666EA1" w:rsidRPr="00266CFF" w:rsidRDefault="00666EA1" w:rsidP="00666EA1">
      <w:pPr>
        <w:pStyle w:val="Kehatekst"/>
        <w:rPr>
          <w:noProof w:val="0"/>
        </w:rPr>
      </w:pPr>
      <w:r w:rsidRPr="0024716E">
        <w:rPr>
          <w:noProof w:val="0"/>
        </w:rPr>
        <w:t>Olemasolev</w:t>
      </w:r>
      <w:r w:rsidR="0041609A" w:rsidRPr="0024716E">
        <w:rPr>
          <w:noProof w:val="0"/>
        </w:rPr>
        <w:t>aid</w:t>
      </w:r>
      <w:r w:rsidRPr="0024716E">
        <w:rPr>
          <w:noProof w:val="0"/>
        </w:rPr>
        <w:t xml:space="preserve"> hoone</w:t>
      </w:r>
      <w:r w:rsidR="0041609A" w:rsidRPr="0024716E">
        <w:rPr>
          <w:noProof w:val="0"/>
        </w:rPr>
        <w:t>id</w:t>
      </w:r>
      <w:r w:rsidRPr="0024716E">
        <w:rPr>
          <w:noProof w:val="0"/>
        </w:rPr>
        <w:t xml:space="preserve"> krundil </w:t>
      </w:r>
      <w:proofErr w:type="spellStart"/>
      <w:r w:rsidR="00DE59F3" w:rsidRPr="0024716E">
        <w:rPr>
          <w:noProof w:val="0"/>
        </w:rPr>
        <w:t>pos</w:t>
      </w:r>
      <w:proofErr w:type="spellEnd"/>
      <w:r w:rsidR="00DE59F3" w:rsidRPr="0024716E">
        <w:rPr>
          <w:noProof w:val="0"/>
        </w:rPr>
        <w:t xml:space="preserve"> </w:t>
      </w:r>
      <w:r w:rsidR="00BF6516" w:rsidRPr="0024716E">
        <w:rPr>
          <w:noProof w:val="0"/>
        </w:rPr>
        <w:t xml:space="preserve">9 </w:t>
      </w:r>
      <w:r w:rsidRPr="0024716E">
        <w:rPr>
          <w:noProof w:val="0"/>
        </w:rPr>
        <w:t>võib remontida või muud moodi parendada. Rekonstrueerimisel või kui hoone</w:t>
      </w:r>
      <w:r w:rsidR="002012E2" w:rsidRPr="0024716E">
        <w:rPr>
          <w:noProof w:val="0"/>
        </w:rPr>
        <w:t>(d)</w:t>
      </w:r>
      <w:r w:rsidRPr="0024716E">
        <w:rPr>
          <w:noProof w:val="0"/>
        </w:rPr>
        <w:t xml:space="preserve"> otsustatakse lammutada, tuleb jääda hoonestusala piiresse ja lähtuda määratud ehitusõigusest.</w:t>
      </w:r>
    </w:p>
    <w:p w14:paraId="71E4CF04" w14:textId="089B8533" w:rsidR="00413E14" w:rsidRPr="00266CFF" w:rsidRDefault="00413E14" w:rsidP="00413E14">
      <w:pPr>
        <w:pStyle w:val="Kehatekst"/>
        <w:rPr>
          <w:b/>
          <w:bCs/>
          <w:noProof w:val="0"/>
        </w:rPr>
      </w:pPr>
      <w:r w:rsidRPr="00266CFF">
        <w:rPr>
          <w:b/>
          <w:bCs/>
          <w:noProof w:val="0"/>
        </w:rPr>
        <w:t>Krundi kasutamise sihtotstarbed vasta</w:t>
      </w:r>
      <w:r w:rsidR="00957F78">
        <w:rPr>
          <w:b/>
          <w:bCs/>
          <w:noProof w:val="0"/>
        </w:rPr>
        <w:t>va</w:t>
      </w:r>
      <w:r w:rsidRPr="00266CFF">
        <w:rPr>
          <w:b/>
          <w:bCs/>
          <w:noProof w:val="0"/>
        </w:rPr>
        <w:t>lt detailplaneeringu sihtotstarvete liikidele:</w:t>
      </w:r>
    </w:p>
    <w:p w14:paraId="71E6CF80" w14:textId="77777777" w:rsidR="00413E14" w:rsidRPr="00266CFF" w:rsidRDefault="00413E14" w:rsidP="00413E14">
      <w:pPr>
        <w:pStyle w:val="Kehatekst"/>
        <w:rPr>
          <w:noProof w:val="0"/>
        </w:rPr>
      </w:pPr>
      <w:r w:rsidRPr="00266CFF">
        <w:rPr>
          <w:noProof w:val="0"/>
        </w:rPr>
        <w:t>TT- tööstus- ja tootmishoone maa, kus vältida vibratsiooni tekitavat tegevust;</w:t>
      </w:r>
    </w:p>
    <w:p w14:paraId="3EB355DD" w14:textId="77777777" w:rsidR="00413E14" w:rsidRPr="00266CFF" w:rsidRDefault="00413E14" w:rsidP="00413E14">
      <w:pPr>
        <w:pStyle w:val="Kehatekst"/>
        <w:rPr>
          <w:noProof w:val="0"/>
        </w:rPr>
      </w:pPr>
      <w:r w:rsidRPr="00266CFF">
        <w:rPr>
          <w:noProof w:val="0"/>
        </w:rPr>
        <w:t xml:space="preserve">TL- laohoone maa </w:t>
      </w:r>
    </w:p>
    <w:p w14:paraId="00F1DC93" w14:textId="77777777" w:rsidR="00413E14" w:rsidRPr="00266CFF" w:rsidRDefault="00413E14" w:rsidP="00413E14">
      <w:pPr>
        <w:pStyle w:val="Kehatekst"/>
        <w:rPr>
          <w:noProof w:val="0"/>
        </w:rPr>
      </w:pPr>
      <w:r w:rsidRPr="00266CFF">
        <w:rPr>
          <w:noProof w:val="0"/>
        </w:rPr>
        <w:t>TH- hulgikaubanduse maa</w:t>
      </w:r>
    </w:p>
    <w:p w14:paraId="59A7AC59" w14:textId="77777777" w:rsidR="00413E14" w:rsidRPr="00266CFF" w:rsidRDefault="00413E14" w:rsidP="00413E14">
      <w:pPr>
        <w:pStyle w:val="Kehatekst"/>
        <w:rPr>
          <w:noProof w:val="0"/>
        </w:rPr>
      </w:pPr>
      <w:r w:rsidRPr="00266CFF">
        <w:rPr>
          <w:noProof w:val="0"/>
        </w:rPr>
        <w:t xml:space="preserve">TK- logistikakeskuse maa </w:t>
      </w:r>
    </w:p>
    <w:p w14:paraId="108BADF9" w14:textId="77777777" w:rsidR="00413E14" w:rsidRPr="00266CFF" w:rsidRDefault="00413E14" w:rsidP="00413E14">
      <w:pPr>
        <w:pStyle w:val="Kehatekst"/>
        <w:rPr>
          <w:noProof w:val="0"/>
        </w:rPr>
      </w:pPr>
      <w:r w:rsidRPr="00266CFF">
        <w:rPr>
          <w:noProof w:val="0"/>
        </w:rPr>
        <w:t xml:space="preserve">ÄK- kaubandus- ja teenindushoone maa </w:t>
      </w:r>
    </w:p>
    <w:p w14:paraId="599DEE04" w14:textId="77777777" w:rsidR="00413E14" w:rsidRPr="00266CFF" w:rsidRDefault="00413E14" w:rsidP="00413E14">
      <w:pPr>
        <w:pStyle w:val="Kehatekst"/>
        <w:rPr>
          <w:noProof w:val="0"/>
        </w:rPr>
      </w:pPr>
      <w:r w:rsidRPr="00266CFF">
        <w:rPr>
          <w:noProof w:val="0"/>
        </w:rPr>
        <w:t xml:space="preserve">ÄV- ettevõtluse hoone maa </w:t>
      </w:r>
    </w:p>
    <w:p w14:paraId="1AC0F103" w14:textId="77777777" w:rsidR="00413E14" w:rsidRPr="00266CFF" w:rsidRDefault="00413E14" w:rsidP="00413E14">
      <w:pPr>
        <w:pStyle w:val="Kehatekst"/>
        <w:rPr>
          <w:noProof w:val="0"/>
        </w:rPr>
      </w:pPr>
      <w:r w:rsidRPr="00266CFF">
        <w:rPr>
          <w:noProof w:val="0"/>
        </w:rPr>
        <w:t xml:space="preserve">ÄB- büroohoone maa  </w:t>
      </w:r>
    </w:p>
    <w:p w14:paraId="76EAC698" w14:textId="77777777" w:rsidR="00413E14" w:rsidRPr="00266CFF" w:rsidRDefault="00413E14" w:rsidP="00413E14">
      <w:pPr>
        <w:pStyle w:val="Kehatekst"/>
        <w:rPr>
          <w:noProof w:val="0"/>
        </w:rPr>
      </w:pPr>
      <w:r w:rsidRPr="00266CFF">
        <w:rPr>
          <w:noProof w:val="0"/>
        </w:rPr>
        <w:t>LT- tee ja tänava maa</w:t>
      </w:r>
    </w:p>
    <w:p w14:paraId="01C78A41" w14:textId="11A31DB8" w:rsidR="001F5BBC" w:rsidRPr="00266CFF" w:rsidRDefault="00A64F93" w:rsidP="001F5BBC">
      <w:pPr>
        <w:pStyle w:val="Pealkiri2"/>
      </w:pPr>
      <w:bookmarkStart w:id="25" w:name="_Toc239780274"/>
      <w:r w:rsidRPr="00266CFF">
        <w:t>Juurdepääsuteede asukohad ja liiklus- ning parkimiskorraldus</w:t>
      </w:r>
      <w:bookmarkStart w:id="26" w:name="_Hlk173409106"/>
      <w:bookmarkEnd w:id="25"/>
    </w:p>
    <w:p w14:paraId="7D8711A9" w14:textId="79DC64E4" w:rsidR="00C52B51" w:rsidRPr="00266CFF" w:rsidRDefault="00F41AC2" w:rsidP="00C52B51">
      <w:pPr>
        <w:pStyle w:val="Kehatekst"/>
        <w:rPr>
          <w:noProof w:val="0"/>
        </w:rPr>
      </w:pPr>
      <w:r w:rsidRPr="00266CFF">
        <w:rPr>
          <w:noProof w:val="0"/>
        </w:rPr>
        <w:t xml:space="preserve">Juurdepääs planeeritavale alale on tagatud </w:t>
      </w:r>
      <w:r w:rsidR="009942A3" w:rsidRPr="00266CFF">
        <w:rPr>
          <w:noProof w:val="0"/>
        </w:rPr>
        <w:t xml:space="preserve">nr 7180580 </w:t>
      </w:r>
      <w:proofErr w:type="spellStart"/>
      <w:r w:rsidRPr="00266CFF">
        <w:rPr>
          <w:noProof w:val="0"/>
        </w:rPr>
        <w:t>Juuliku</w:t>
      </w:r>
      <w:proofErr w:type="spellEnd"/>
      <w:r w:rsidRPr="00266CFF">
        <w:rPr>
          <w:noProof w:val="0"/>
        </w:rPr>
        <w:t xml:space="preserve"> teelt. </w:t>
      </w:r>
      <w:r w:rsidR="00C52B51" w:rsidRPr="00266CFF">
        <w:rPr>
          <w:noProof w:val="0"/>
        </w:rPr>
        <w:t xml:space="preserve">Liikluskorralduse ja juurdepääsude lahendamisel on arvestatud </w:t>
      </w:r>
      <w:r w:rsidR="00A21E2D">
        <w:rPr>
          <w:noProof w:val="0"/>
        </w:rPr>
        <w:t>„</w:t>
      </w:r>
      <w:r w:rsidR="00C52B51" w:rsidRPr="00A21E2D">
        <w:rPr>
          <w:i/>
          <w:iCs/>
          <w:noProof w:val="0"/>
        </w:rPr>
        <w:t xml:space="preserve">Saku valla </w:t>
      </w:r>
      <w:r w:rsidR="00AF1EC7" w:rsidRPr="00A21E2D">
        <w:rPr>
          <w:i/>
          <w:iCs/>
          <w:noProof w:val="0"/>
        </w:rPr>
        <w:t>kliim</w:t>
      </w:r>
      <w:r w:rsidR="00A21E2D" w:rsidRPr="00A21E2D">
        <w:rPr>
          <w:i/>
          <w:iCs/>
          <w:noProof w:val="0"/>
        </w:rPr>
        <w:t>a-</w:t>
      </w:r>
      <w:r w:rsidR="00AF1EC7" w:rsidRPr="00A21E2D">
        <w:rPr>
          <w:i/>
          <w:iCs/>
          <w:noProof w:val="0"/>
        </w:rPr>
        <w:t xml:space="preserve"> </w:t>
      </w:r>
      <w:r w:rsidR="00C52B51" w:rsidRPr="00A21E2D">
        <w:rPr>
          <w:i/>
          <w:iCs/>
          <w:noProof w:val="0"/>
        </w:rPr>
        <w:t>ja energiakavaga</w:t>
      </w:r>
      <w:r w:rsidR="00473A4F">
        <w:rPr>
          <w:i/>
          <w:iCs/>
          <w:noProof w:val="0"/>
        </w:rPr>
        <w:t xml:space="preserve"> </w:t>
      </w:r>
      <w:r w:rsidR="00FE3298">
        <w:rPr>
          <w:i/>
          <w:iCs/>
          <w:noProof w:val="0"/>
        </w:rPr>
        <w:t>2030</w:t>
      </w:r>
      <w:r w:rsidR="00A21E2D">
        <w:rPr>
          <w:noProof w:val="0"/>
        </w:rPr>
        <w:t>“</w:t>
      </w:r>
      <w:r w:rsidR="00C52B51" w:rsidRPr="00266CFF">
        <w:rPr>
          <w:noProof w:val="0"/>
        </w:rPr>
        <w:t xml:space="preserve">, mille eesmärk on vähendada </w:t>
      </w:r>
      <w:proofErr w:type="spellStart"/>
      <w:r w:rsidR="00C52B51" w:rsidRPr="00266CFF">
        <w:rPr>
          <w:noProof w:val="0"/>
        </w:rPr>
        <w:t>autostumist</w:t>
      </w:r>
      <w:proofErr w:type="spellEnd"/>
      <w:r w:rsidR="00C52B51" w:rsidRPr="00266CFF">
        <w:rPr>
          <w:noProof w:val="0"/>
        </w:rPr>
        <w:t xml:space="preserve"> ning suurendada jalgsi, jalgratta või ühistranspordi kasutust.</w:t>
      </w:r>
    </w:p>
    <w:p w14:paraId="69A7BF70" w14:textId="342A902A" w:rsidR="00F41AC2" w:rsidRPr="00266CFF" w:rsidRDefault="00F41AC2" w:rsidP="00F41AC2">
      <w:pPr>
        <w:pStyle w:val="Kehatekst"/>
        <w:rPr>
          <w:noProof w:val="0"/>
        </w:rPr>
      </w:pPr>
      <w:r w:rsidRPr="00266CFF">
        <w:rPr>
          <w:noProof w:val="0"/>
        </w:rPr>
        <w:t>Planeeri</w:t>
      </w:r>
      <w:r w:rsidR="00AA78A6">
        <w:rPr>
          <w:noProof w:val="0"/>
        </w:rPr>
        <w:t>ngu</w:t>
      </w:r>
      <w:r w:rsidR="00AC055B">
        <w:rPr>
          <w:noProof w:val="0"/>
        </w:rPr>
        <w:t>alale</w:t>
      </w:r>
      <w:r w:rsidRPr="00266CFF">
        <w:rPr>
          <w:noProof w:val="0"/>
        </w:rPr>
        <w:t xml:space="preserve"> on kavandatud uus kvartalisisene juurdepääsutee (krunt </w:t>
      </w:r>
      <w:proofErr w:type="spellStart"/>
      <w:r w:rsidR="001055C0" w:rsidRPr="00266CFF">
        <w:rPr>
          <w:noProof w:val="0"/>
        </w:rPr>
        <w:t>p</w:t>
      </w:r>
      <w:r w:rsidRPr="00266CFF">
        <w:rPr>
          <w:noProof w:val="0"/>
        </w:rPr>
        <w:t>os</w:t>
      </w:r>
      <w:proofErr w:type="spellEnd"/>
      <w:r w:rsidRPr="00266CFF">
        <w:rPr>
          <w:noProof w:val="0"/>
        </w:rPr>
        <w:t xml:space="preserve"> 15)</w:t>
      </w:r>
      <w:r w:rsidR="005E4BCE" w:rsidRPr="00266CFF">
        <w:rPr>
          <w:noProof w:val="0"/>
        </w:rPr>
        <w:t>.</w:t>
      </w:r>
      <w:r w:rsidRPr="00266CFF">
        <w:rPr>
          <w:noProof w:val="0"/>
        </w:rPr>
        <w:t xml:space="preserve"> Tegemist on kahesuunalise </w:t>
      </w:r>
      <w:r w:rsidR="00F05C3F" w:rsidRPr="00266CFF">
        <w:rPr>
          <w:noProof w:val="0"/>
        </w:rPr>
        <w:t>teega</w:t>
      </w:r>
      <w:r w:rsidRPr="00266CFF">
        <w:rPr>
          <w:noProof w:val="0"/>
        </w:rPr>
        <w:t xml:space="preserve">, mille koosseisu kuulub 7 m laiune sõidutee, 2,5 m laiune </w:t>
      </w:r>
      <w:r w:rsidR="00EA5CD2" w:rsidRPr="00266CFF">
        <w:rPr>
          <w:noProof w:val="0"/>
        </w:rPr>
        <w:t>ja</w:t>
      </w:r>
      <w:r w:rsidR="00892ECA" w:rsidRPr="00266CFF">
        <w:rPr>
          <w:noProof w:val="0"/>
        </w:rPr>
        <w:t>lg- ja jalgrattatee</w:t>
      </w:r>
      <w:r w:rsidR="00DC30C8" w:rsidRPr="00266CFF">
        <w:rPr>
          <w:noProof w:val="0"/>
        </w:rPr>
        <w:t>,</w:t>
      </w:r>
      <w:r w:rsidR="00F05C3F" w:rsidRPr="00266CFF">
        <w:rPr>
          <w:noProof w:val="0"/>
        </w:rPr>
        <w:t xml:space="preserve"> ning </w:t>
      </w:r>
      <w:r w:rsidR="00310227" w:rsidRPr="00266CFF">
        <w:rPr>
          <w:noProof w:val="0"/>
        </w:rPr>
        <w:t xml:space="preserve">3 m ja 2 m </w:t>
      </w:r>
      <w:r w:rsidR="00911C41" w:rsidRPr="00266CFF">
        <w:rPr>
          <w:noProof w:val="0"/>
        </w:rPr>
        <w:t xml:space="preserve">laiused </w:t>
      </w:r>
      <w:r w:rsidR="00310227" w:rsidRPr="00266CFF">
        <w:rPr>
          <w:noProof w:val="0"/>
        </w:rPr>
        <w:t xml:space="preserve">haljasribad. </w:t>
      </w:r>
      <w:r w:rsidRPr="00266CFF">
        <w:rPr>
          <w:noProof w:val="0"/>
        </w:rPr>
        <w:t>Tee katendid kavandatakse tolmuvaba kattega</w:t>
      </w:r>
      <w:r w:rsidR="00911C41" w:rsidRPr="00266CFF">
        <w:rPr>
          <w:noProof w:val="0"/>
        </w:rPr>
        <w:t>.</w:t>
      </w:r>
      <w:r w:rsidRPr="00266CFF">
        <w:rPr>
          <w:noProof w:val="0"/>
        </w:rPr>
        <w:t xml:space="preserve"> </w:t>
      </w:r>
      <w:proofErr w:type="spellStart"/>
      <w:r w:rsidR="00915329" w:rsidRPr="00266CFF">
        <w:rPr>
          <w:noProof w:val="0"/>
        </w:rPr>
        <w:t>Teemaa</w:t>
      </w:r>
      <w:proofErr w:type="spellEnd"/>
      <w:r w:rsidR="00915329" w:rsidRPr="00266CFF">
        <w:rPr>
          <w:noProof w:val="0"/>
        </w:rPr>
        <w:t xml:space="preserve"> elementide </w:t>
      </w:r>
      <w:r w:rsidR="00911C41" w:rsidRPr="00266CFF">
        <w:rPr>
          <w:noProof w:val="0"/>
        </w:rPr>
        <w:t xml:space="preserve">laiused </w:t>
      </w:r>
      <w:r w:rsidR="00915329" w:rsidRPr="00266CFF">
        <w:rPr>
          <w:noProof w:val="0"/>
        </w:rPr>
        <w:t xml:space="preserve">ja katendi lahendus antakse eraldi projektiga. </w:t>
      </w:r>
    </w:p>
    <w:p w14:paraId="535C8887" w14:textId="18B43381" w:rsidR="00E15B7C" w:rsidRPr="00266CFF" w:rsidRDefault="001F2AC9" w:rsidP="00F41AC2">
      <w:pPr>
        <w:pStyle w:val="Kehatekst"/>
        <w:rPr>
          <w:noProof w:val="0"/>
        </w:rPr>
      </w:pPr>
      <w:r w:rsidRPr="00266CFF">
        <w:rPr>
          <w:noProof w:val="0"/>
        </w:rPr>
        <w:t xml:space="preserve">Planeeringuga on kavandatud jalg- ja jalgrattateed </w:t>
      </w:r>
      <w:r w:rsidR="009942A3" w:rsidRPr="00266CFF">
        <w:rPr>
          <w:noProof w:val="0"/>
        </w:rPr>
        <w:t xml:space="preserve">nr 7180580 </w:t>
      </w:r>
      <w:proofErr w:type="spellStart"/>
      <w:r w:rsidRPr="00266CFF">
        <w:rPr>
          <w:noProof w:val="0"/>
        </w:rPr>
        <w:t>Juuliku</w:t>
      </w:r>
      <w:proofErr w:type="spellEnd"/>
      <w:r w:rsidRPr="00266CFF">
        <w:rPr>
          <w:noProof w:val="0"/>
        </w:rPr>
        <w:t xml:space="preserve"> tee äärde ning </w:t>
      </w:r>
      <w:r w:rsidR="000E14D1" w:rsidRPr="00266CFF">
        <w:rPr>
          <w:noProof w:val="0"/>
        </w:rPr>
        <w:br/>
        <w:t xml:space="preserve">nr 11425 </w:t>
      </w:r>
      <w:proofErr w:type="spellStart"/>
      <w:r w:rsidRPr="00266CFF">
        <w:rPr>
          <w:noProof w:val="0"/>
        </w:rPr>
        <w:t>Kanama</w:t>
      </w:r>
      <w:proofErr w:type="spellEnd"/>
      <w:r w:rsidR="000E14D1" w:rsidRPr="00266CFF">
        <w:rPr>
          <w:noProof w:val="0"/>
        </w:rPr>
        <w:t>-Saku</w:t>
      </w:r>
      <w:r w:rsidRPr="00266CFF">
        <w:rPr>
          <w:noProof w:val="0"/>
        </w:rPr>
        <w:t xml:space="preserve"> tee äärde. Eesmärgiks on siduda planeeringuala olemasolevate ja </w:t>
      </w:r>
      <w:r w:rsidR="00AA78A6">
        <w:rPr>
          <w:noProof w:val="0"/>
        </w:rPr>
        <w:t xml:space="preserve">kavandatud </w:t>
      </w:r>
      <w:r w:rsidRPr="00266CFF">
        <w:rPr>
          <w:noProof w:val="0"/>
        </w:rPr>
        <w:t>bussipeatustega ning ümbritseva</w:t>
      </w:r>
      <w:r w:rsidR="00A87E60" w:rsidRPr="00266CFF">
        <w:rPr>
          <w:noProof w:val="0"/>
        </w:rPr>
        <w:t>te</w:t>
      </w:r>
      <w:r w:rsidRPr="00266CFF">
        <w:rPr>
          <w:noProof w:val="0"/>
        </w:rPr>
        <w:t xml:space="preserve"> jalg- ja jalgrattateede</w:t>
      </w:r>
      <w:r w:rsidR="00A87E60" w:rsidRPr="00266CFF">
        <w:rPr>
          <w:noProof w:val="0"/>
        </w:rPr>
        <w:t>ga</w:t>
      </w:r>
      <w:r w:rsidRPr="00266CFF">
        <w:rPr>
          <w:noProof w:val="0"/>
        </w:rPr>
        <w:t>.</w:t>
      </w:r>
      <w:r w:rsidR="0089421F" w:rsidRPr="00266CFF">
        <w:rPr>
          <w:noProof w:val="0"/>
        </w:rPr>
        <w:t xml:space="preserve"> </w:t>
      </w:r>
      <w:r w:rsidR="00E15B7C" w:rsidRPr="00266CFF">
        <w:rPr>
          <w:noProof w:val="0"/>
        </w:rPr>
        <w:t>Bussipeatustesse tuleb kavandada paviljon ja prügikast.</w:t>
      </w:r>
    </w:p>
    <w:p w14:paraId="6CF6640C" w14:textId="231D662D" w:rsidR="001F2AC9" w:rsidRPr="00266CFF" w:rsidRDefault="0089421F" w:rsidP="00F41AC2">
      <w:pPr>
        <w:pStyle w:val="Kehatekst"/>
        <w:rPr>
          <w:noProof w:val="0"/>
        </w:rPr>
      </w:pPr>
      <w:r w:rsidRPr="00266CFF">
        <w:rPr>
          <w:noProof w:val="0"/>
        </w:rPr>
        <w:t xml:space="preserve">Perspektiivne jalg- ja jalgrattatee on </w:t>
      </w:r>
      <w:r w:rsidR="00231E5E" w:rsidRPr="00266CFF">
        <w:rPr>
          <w:noProof w:val="0"/>
        </w:rPr>
        <w:t>kavandatud kru</w:t>
      </w:r>
      <w:r w:rsidR="00B73B2A" w:rsidRPr="00266CFF">
        <w:rPr>
          <w:noProof w:val="0"/>
        </w:rPr>
        <w:t>n</w:t>
      </w:r>
      <w:r w:rsidR="00231E5E" w:rsidRPr="00266CFF">
        <w:rPr>
          <w:noProof w:val="0"/>
        </w:rPr>
        <w:t xml:space="preserve">dile </w:t>
      </w:r>
      <w:proofErr w:type="spellStart"/>
      <w:r w:rsidR="00231E5E" w:rsidRPr="00266CFF">
        <w:rPr>
          <w:noProof w:val="0"/>
        </w:rPr>
        <w:t>pos</w:t>
      </w:r>
      <w:proofErr w:type="spellEnd"/>
      <w:r w:rsidR="00231E5E" w:rsidRPr="00266CFF">
        <w:rPr>
          <w:noProof w:val="0"/>
        </w:rPr>
        <w:t xml:space="preserve"> 9</w:t>
      </w:r>
      <w:r w:rsidR="004D1851" w:rsidRPr="00266CFF">
        <w:rPr>
          <w:noProof w:val="0"/>
        </w:rPr>
        <w:t xml:space="preserve"> paralleelselt olemasoleva puudealleega. </w:t>
      </w:r>
      <w:r w:rsidR="00E431C2" w:rsidRPr="00266CFF">
        <w:rPr>
          <w:noProof w:val="0"/>
        </w:rPr>
        <w:t>Tee vajadus ni</w:t>
      </w:r>
      <w:r w:rsidR="003A6E19" w:rsidRPr="00266CFF">
        <w:rPr>
          <w:noProof w:val="0"/>
        </w:rPr>
        <w:t xml:space="preserve">ng rajamise võimalikkus selgitatakse välja </w:t>
      </w:r>
      <w:r w:rsidR="00DB14EE" w:rsidRPr="00266CFF">
        <w:rPr>
          <w:noProof w:val="0"/>
        </w:rPr>
        <w:t>edasiste</w:t>
      </w:r>
      <w:r w:rsidR="003A6E19" w:rsidRPr="00266CFF">
        <w:rPr>
          <w:noProof w:val="0"/>
        </w:rPr>
        <w:t xml:space="preserve"> projektidega</w:t>
      </w:r>
      <w:r w:rsidR="006A48EE" w:rsidRPr="00266CFF">
        <w:rPr>
          <w:noProof w:val="0"/>
        </w:rPr>
        <w:t xml:space="preserve">, mis </w:t>
      </w:r>
      <w:r w:rsidR="00DB14EE" w:rsidRPr="00266CFF">
        <w:rPr>
          <w:noProof w:val="0"/>
        </w:rPr>
        <w:t xml:space="preserve">peab </w:t>
      </w:r>
      <w:r w:rsidR="006A48EE" w:rsidRPr="00266CFF">
        <w:rPr>
          <w:noProof w:val="0"/>
        </w:rPr>
        <w:t>hõlma</w:t>
      </w:r>
      <w:r w:rsidR="00DB14EE" w:rsidRPr="00266CFF">
        <w:rPr>
          <w:noProof w:val="0"/>
        </w:rPr>
        <w:t>ma</w:t>
      </w:r>
      <w:r w:rsidR="006A48EE" w:rsidRPr="00266CFF">
        <w:rPr>
          <w:noProof w:val="0"/>
        </w:rPr>
        <w:t xml:space="preserve"> muuhulgas puude den</w:t>
      </w:r>
      <w:r w:rsidR="00156AD0">
        <w:rPr>
          <w:noProof w:val="0"/>
        </w:rPr>
        <w:t>d</w:t>
      </w:r>
      <w:r w:rsidR="006A48EE" w:rsidRPr="00266CFF">
        <w:rPr>
          <w:noProof w:val="0"/>
        </w:rPr>
        <w:t xml:space="preserve">roloogilist hinnangut. </w:t>
      </w:r>
    </w:p>
    <w:p w14:paraId="2504B3CA" w14:textId="77777777" w:rsidR="00F41AC2" w:rsidRPr="00266CFF" w:rsidRDefault="00F41AC2" w:rsidP="00F41AC2">
      <w:pPr>
        <w:pStyle w:val="Kehatekst"/>
        <w:rPr>
          <w:b/>
          <w:bCs/>
          <w:noProof w:val="0"/>
        </w:rPr>
      </w:pPr>
      <w:r w:rsidRPr="00266CFF">
        <w:rPr>
          <w:b/>
          <w:bCs/>
          <w:noProof w:val="0"/>
        </w:rPr>
        <w:t>Parkimine</w:t>
      </w:r>
    </w:p>
    <w:p w14:paraId="6D505425" w14:textId="7A95D9CC" w:rsidR="0000365D" w:rsidRDefault="00EF165F" w:rsidP="00F41AC2">
      <w:pPr>
        <w:pStyle w:val="Kehatekst"/>
        <w:rPr>
          <w:noProof w:val="0"/>
        </w:rPr>
      </w:pPr>
      <w:r w:rsidRPr="00EF165F">
        <w:rPr>
          <w:noProof w:val="0"/>
        </w:rPr>
        <w:t>Kaasaegses tootmis- ja ettevõtlustegevuses võib tööprotsesside automatiseerituse tõttu töötajate arv olla suhteliselt väike. Samuti on planeeringuala ligipääsetav ühistranspordiga ning planeeringuga parandatakse jalgsi ja jalgrattaga liikumise võimalusi. Kuna planeeringu koostamise etapis ei ole teada kavandatavate hoonete täpne kasutusotstarve ega töötajate arv, määratakse vajalik parkimiskohtade arv hoonete projekteerimise käigus vastavalt hoonete funktsioonile, kasutajate arvule ja asjakohastele normatiividele.</w:t>
      </w:r>
    </w:p>
    <w:p w14:paraId="055775A3" w14:textId="75EA20B3" w:rsidR="00E945B0" w:rsidRPr="00266CFF" w:rsidRDefault="00157DB3" w:rsidP="00F41AC2">
      <w:pPr>
        <w:pStyle w:val="Kehatekst"/>
        <w:rPr>
          <w:noProof w:val="0"/>
        </w:rPr>
      </w:pPr>
      <w:r w:rsidRPr="00266CFF">
        <w:rPr>
          <w:noProof w:val="0"/>
        </w:rPr>
        <w:lastRenderedPageBreak/>
        <w:t xml:space="preserve">Parkimisarvutuse aluseks on võetud soovituslik Eesti Standard EVS 843:2016 </w:t>
      </w:r>
      <w:r w:rsidR="00341083">
        <w:rPr>
          <w:noProof w:val="0"/>
        </w:rPr>
        <w:t>„</w:t>
      </w:r>
      <w:r w:rsidRPr="00266CFF">
        <w:rPr>
          <w:i/>
          <w:iCs/>
          <w:noProof w:val="0"/>
        </w:rPr>
        <w:t>Linnatänavad</w:t>
      </w:r>
      <w:r w:rsidR="00341083">
        <w:rPr>
          <w:i/>
          <w:iCs/>
          <w:noProof w:val="0"/>
        </w:rPr>
        <w:t>“</w:t>
      </w:r>
      <w:r w:rsidRPr="00266CFF">
        <w:rPr>
          <w:noProof w:val="0"/>
        </w:rPr>
        <w:t xml:space="preserve"> ja linnakeskuse parkimisnormatiiv. Tööstusettevõtete ja ladude parkimisnormatiiv on 1/250 suletud brutopinna kohta (keskuse klass II kuni IV). </w:t>
      </w:r>
    </w:p>
    <w:p w14:paraId="7359EB18" w14:textId="44EBE3C9" w:rsidR="00F41AC2" w:rsidRPr="00266CFF" w:rsidRDefault="00F41AC2" w:rsidP="00F41AC2">
      <w:pPr>
        <w:pStyle w:val="Kehatekst"/>
        <w:rPr>
          <w:noProof w:val="0"/>
        </w:rPr>
      </w:pPr>
      <w:r w:rsidRPr="00266CFF">
        <w:rPr>
          <w:noProof w:val="0"/>
        </w:rPr>
        <w:t xml:space="preserve">Lubatud on nii hoone sisene kui väline parkimine. Parkimine peab toimuma omal krundil, tänavamaal parkimine ja manööverdamine ei ole lubatud. </w:t>
      </w:r>
    </w:p>
    <w:p w14:paraId="5B9CFE4A" w14:textId="77777777" w:rsidR="00F41AC2" w:rsidRPr="00266CFF" w:rsidRDefault="00F41AC2" w:rsidP="00F41AC2">
      <w:pPr>
        <w:pStyle w:val="Kehatekst"/>
        <w:rPr>
          <w:noProof w:val="0"/>
        </w:rPr>
      </w:pPr>
      <w:r w:rsidRPr="00266CFF">
        <w:rPr>
          <w:noProof w:val="0"/>
        </w:rPr>
        <w:t xml:space="preserve">Parkimiskohad tuleb liigendada haljastusega ja võimalusel jagada kuni 20 autokoha kaupa osadeks. Parkimiskohtade rajamisel tuleb tagada üks invaparkimiskoht iga 50 autokoha kohta ja kõigis parklates, kus kohtade arv on 20 kuni 50, peab olema kavandatud vähemalt üks koht puuetega inimese sõidukile. </w:t>
      </w:r>
    </w:p>
    <w:p w14:paraId="41E99C98" w14:textId="6B56F1E6" w:rsidR="00B51F58" w:rsidRPr="00B51F58" w:rsidRDefault="00B51F58" w:rsidP="00B51F58">
      <w:pPr>
        <w:spacing w:before="120" w:after="120"/>
        <w:jc w:val="both"/>
        <w:rPr>
          <w:rFonts w:ascii="Crimson Pro" w:eastAsia="Calibri" w:hAnsi="Crimson Pro" w:cs="Arial"/>
          <w:szCs w:val="20"/>
          <w14:ligatures w14:val="standardContextual"/>
        </w:rPr>
      </w:pPr>
      <w:r w:rsidRPr="00B51F58">
        <w:rPr>
          <w:rFonts w:ascii="Crimson Pro" w:eastAsia="Calibri" w:hAnsi="Crimson Pro" w:cs="Arial"/>
          <w:szCs w:val="20"/>
          <w14:ligatures w14:val="standardContextual"/>
        </w:rPr>
        <w:t xml:space="preserve">Ehitusprojekti staadiumis tuleb ette näha elektriauto laadimistaristu vastavalt ehitusseadustiku </w:t>
      </w:r>
      <w:r w:rsidRPr="00B51F58">
        <w:rPr>
          <w:rFonts w:ascii="Crimson Pro" w:eastAsia="Calibri" w:hAnsi="Crimson Pro" w:cs="Arial"/>
          <w:szCs w:val="20"/>
          <w14:ligatures w14:val="standardContextual"/>
        </w:rPr>
        <w:br/>
        <w:t>§ 65</w:t>
      </w:r>
      <w:r w:rsidRPr="00B51F58">
        <w:rPr>
          <w:rFonts w:ascii="Crimson Pro" w:eastAsia="Calibri" w:hAnsi="Crimson Pro" w:cs="Arial"/>
          <w:szCs w:val="20"/>
          <w:vertAlign w:val="superscript"/>
          <w14:ligatures w14:val="standardContextual"/>
        </w:rPr>
        <w:t>1</w:t>
      </w:r>
      <w:r w:rsidRPr="00B51F58">
        <w:rPr>
          <w:rFonts w:ascii="Crimson Pro" w:eastAsia="Calibri" w:hAnsi="Crimson Pro" w:cs="Arial"/>
          <w:szCs w:val="20"/>
          <w14:ligatures w14:val="standardContextual"/>
        </w:rPr>
        <w:t xml:space="preserve"> lg 4 p 2.</w:t>
      </w:r>
    </w:p>
    <w:p w14:paraId="2BEADCA2" w14:textId="65C7F204" w:rsidR="002447F5" w:rsidRPr="00266CFF" w:rsidRDefault="00F41AC2" w:rsidP="00F41AC2">
      <w:pPr>
        <w:pStyle w:val="Kehatekst"/>
        <w:rPr>
          <w:noProof w:val="0"/>
        </w:rPr>
      </w:pPr>
      <w:r w:rsidRPr="00266CFF">
        <w:rPr>
          <w:noProof w:val="0"/>
        </w:rPr>
        <w:t>Planeeritud kruntidel arvestada ka jalgrattaparklate rajamise vajadusega. Parkimiskohtade täpne arv ning paigutus täpsustatakse edasise projekteerimise käigus</w:t>
      </w:r>
      <w:r w:rsidR="002447F5" w:rsidRPr="00266CFF">
        <w:rPr>
          <w:noProof w:val="0"/>
        </w:rPr>
        <w:t>. Jalgrattaparklad kavandada kaetuna (varjualused või hoone mahus).</w:t>
      </w:r>
    </w:p>
    <w:p w14:paraId="41C91472" w14:textId="32D8FD0C" w:rsidR="00F41AC2" w:rsidRPr="00266CFF" w:rsidRDefault="00AC28AD" w:rsidP="00F41AC2">
      <w:pPr>
        <w:pStyle w:val="Kehatekst"/>
        <w:rPr>
          <w:noProof w:val="0"/>
        </w:rPr>
      </w:pPr>
      <w:r w:rsidRPr="00266CFF">
        <w:rPr>
          <w:noProof w:val="0"/>
        </w:rPr>
        <w:t xml:space="preserve">Jalakäijate liikumine eraldada autode liiklusest. Kõnniteede projekteerimisel arvestada jalakäijate liikluse ohutuse tagamiseks vähemalt </w:t>
      </w:r>
      <w:r w:rsidR="0051206A" w:rsidRPr="00266CFF">
        <w:rPr>
          <w:noProof w:val="0"/>
        </w:rPr>
        <w:t>2</w:t>
      </w:r>
      <w:r w:rsidRPr="00266CFF">
        <w:rPr>
          <w:noProof w:val="0"/>
        </w:rPr>
        <w:t xml:space="preserve"> m laiuste teedega. </w:t>
      </w:r>
      <w:r w:rsidR="00F41AC2" w:rsidRPr="00266CFF">
        <w:rPr>
          <w:noProof w:val="0"/>
        </w:rPr>
        <w:t xml:space="preserve">Jalakäijate liiklemine krundi siseselt tuleb lahendada hoonete ehitusprojekti koosseisus. </w:t>
      </w:r>
    </w:p>
    <w:p w14:paraId="7062A187" w14:textId="77777777" w:rsidR="006D1812" w:rsidRPr="00266CFF" w:rsidRDefault="006D1812" w:rsidP="006D1812">
      <w:pPr>
        <w:pStyle w:val="Kehatekst"/>
        <w:rPr>
          <w:noProof w:val="0"/>
        </w:rPr>
      </w:pPr>
      <w:r w:rsidRPr="00266CFF">
        <w:rPr>
          <w:noProof w:val="0"/>
        </w:rPr>
        <w:t>Kõvakattega pindasid (juurdepääsuteed, parkimisalad, manööverdusplatsid) on ette nähtud kavandada minimaalselt vajalikus ulatuses, et vähendada kuumasaare efekti ja tagada ruum haljastusele. Kattematerjalide valikul tuleb eelistada väikese äravooluteguriga lahendusi (nt murukivi vm vett läbilaskvaid katendeid), et piirata sademevee vooluhulka ja hajutada koormust. Katendite valik ja sadevete juhtimise lahendus täpsustatakse edasisel projekteerimisel.</w:t>
      </w:r>
    </w:p>
    <w:p w14:paraId="27E0B413" w14:textId="5AB016A1" w:rsidR="00870D2F" w:rsidRPr="00266CFF" w:rsidRDefault="00C37329" w:rsidP="00665D7A">
      <w:pPr>
        <w:pStyle w:val="Pealkiri2"/>
      </w:pPr>
      <w:bookmarkStart w:id="27" w:name="_Toc239780275"/>
      <w:bookmarkEnd w:id="26"/>
      <w:r w:rsidRPr="00266CFF">
        <w:t>Ehitise arhitek</w:t>
      </w:r>
      <w:r w:rsidR="0023674E" w:rsidRPr="00266CFF">
        <w:t>tuurilised ja kujunduslikud ning ehituslikud tingimused</w:t>
      </w:r>
      <w:bookmarkEnd w:id="27"/>
    </w:p>
    <w:p w14:paraId="57FCB9E9" w14:textId="19CC1FB8" w:rsidR="00B75DDE" w:rsidRPr="00266CFF" w:rsidRDefault="00B75DDE" w:rsidP="00B75DDE">
      <w:pPr>
        <w:pStyle w:val="Kehatekst"/>
        <w:spacing w:before="120"/>
        <w:rPr>
          <w:noProof w:val="0"/>
        </w:rPr>
      </w:pPr>
      <w:r w:rsidRPr="00266CFF">
        <w:rPr>
          <w:noProof w:val="0"/>
        </w:rPr>
        <w:t>Planeeringualale kavandatavad hooned peavad olema kaasaegse arhitektuurse lahendusega</w:t>
      </w:r>
      <w:r w:rsidR="000479E4" w:rsidRPr="00266CFF">
        <w:rPr>
          <w:noProof w:val="0"/>
        </w:rPr>
        <w:t>.</w:t>
      </w:r>
      <w:r w:rsidR="002364D0">
        <w:rPr>
          <w:noProof w:val="0"/>
        </w:rPr>
        <w:t xml:space="preserve"> </w:t>
      </w:r>
      <w:r w:rsidRPr="00266CFF">
        <w:rPr>
          <w:noProof w:val="0"/>
        </w:rPr>
        <w:t>Tootmis- ja laohoonete arhitektuur võib olla lihtne ja funktsionaalne, kuid olme- ja kontoriplokkide arhitektuur tuleb lahendada heal arhitektuursel tasemel ja kvaliteetsete viimistlusmaterjalidega. Ehitusprojekti koosseisus koostada ka terviklik väliruumi lahendus (sh uushaljastuse lahendus). Projekteerimistöödesse kaasata maastikuarhitekt.</w:t>
      </w:r>
    </w:p>
    <w:p w14:paraId="636871DA" w14:textId="77777777" w:rsidR="00433C64" w:rsidRPr="00266CFF" w:rsidRDefault="00433C64" w:rsidP="00433C64">
      <w:pPr>
        <w:pStyle w:val="Kehatekst"/>
        <w:spacing w:before="120"/>
        <w:rPr>
          <w:b/>
          <w:bCs/>
          <w:noProof w:val="0"/>
        </w:rPr>
      </w:pPr>
      <w:r w:rsidRPr="00266CFF">
        <w:rPr>
          <w:b/>
          <w:bCs/>
          <w:noProof w:val="0"/>
        </w:rPr>
        <w:t>Hoonete ehituslikud tingimused:</w:t>
      </w:r>
    </w:p>
    <w:p w14:paraId="27C56C98" w14:textId="504D674A" w:rsidR="004655FA" w:rsidRPr="00266CFF" w:rsidRDefault="009E6EC5" w:rsidP="00433C64">
      <w:pPr>
        <w:pStyle w:val="Kehatekst"/>
        <w:numPr>
          <w:ilvl w:val="0"/>
          <w:numId w:val="13"/>
        </w:numPr>
        <w:spacing w:before="120"/>
        <w:rPr>
          <w:noProof w:val="0"/>
        </w:rPr>
      </w:pPr>
      <w:proofErr w:type="spellStart"/>
      <w:r w:rsidRPr="00266CFF">
        <w:rPr>
          <w:noProof w:val="0"/>
        </w:rPr>
        <w:t>Juuliku</w:t>
      </w:r>
      <w:proofErr w:type="spellEnd"/>
      <w:r w:rsidRPr="00266CFF">
        <w:rPr>
          <w:noProof w:val="0"/>
        </w:rPr>
        <w:t xml:space="preserve"> tee ja </w:t>
      </w:r>
      <w:proofErr w:type="spellStart"/>
      <w:r w:rsidRPr="00266CFF">
        <w:rPr>
          <w:noProof w:val="0"/>
        </w:rPr>
        <w:t>Kanama</w:t>
      </w:r>
      <w:proofErr w:type="spellEnd"/>
      <w:r w:rsidRPr="00266CFF">
        <w:rPr>
          <w:noProof w:val="0"/>
        </w:rPr>
        <w:t>-Saku</w:t>
      </w:r>
      <w:r w:rsidR="00D77912" w:rsidRPr="00266CFF">
        <w:rPr>
          <w:noProof w:val="0"/>
        </w:rPr>
        <w:t xml:space="preserve"> </w:t>
      </w:r>
      <w:r w:rsidR="006D721D" w:rsidRPr="00266CFF">
        <w:rPr>
          <w:noProof w:val="0"/>
        </w:rPr>
        <w:t xml:space="preserve">maantee poole näha ette esinduslikumad fassaadid ja suuremad klaasipinnad. Fassaad peab olema liigendatud nii vormilt, materjalilt kui toonidelt. </w:t>
      </w:r>
      <w:r w:rsidR="00462A54" w:rsidRPr="00266CFF">
        <w:rPr>
          <w:noProof w:val="0"/>
        </w:rPr>
        <w:t xml:space="preserve">Välisviimistluses on lubatud kasutada plekki, betooni, krohvi, kivi, puitu, vineeri, fassaadiplaate, klaasitud fassaadisüsteeme ja keraamilisi plaate. </w:t>
      </w:r>
      <w:r w:rsidR="006D721D" w:rsidRPr="00266CFF">
        <w:rPr>
          <w:noProof w:val="0"/>
        </w:rPr>
        <w:t>Fassaadidel kasutada vähemalt kahte erinevat materjali, nt betooni, puitu, klaasi jms. Vältida tuleb naturaalseid materjale imiteerivaid viimistlusmaterjale. Värvilahenduses eelistada tumedaid pastelseid värvitoone, vältida intensiivsete värvitoonidega kirevaid fassaadikujundusi</w:t>
      </w:r>
      <w:r w:rsidR="00776513" w:rsidRPr="00266CFF">
        <w:rPr>
          <w:noProof w:val="0"/>
        </w:rPr>
        <w:t>;</w:t>
      </w:r>
    </w:p>
    <w:p w14:paraId="44F72B3B" w14:textId="75EC36CB" w:rsidR="00A17A1B" w:rsidRPr="00266CFF" w:rsidRDefault="00243BA3" w:rsidP="00433C64">
      <w:pPr>
        <w:pStyle w:val="Kehatekst"/>
        <w:numPr>
          <w:ilvl w:val="0"/>
          <w:numId w:val="13"/>
        </w:numPr>
        <w:spacing w:before="120"/>
        <w:rPr>
          <w:noProof w:val="0"/>
        </w:rPr>
      </w:pPr>
      <w:r w:rsidRPr="00266CFF">
        <w:rPr>
          <w:noProof w:val="0"/>
        </w:rPr>
        <w:t xml:space="preserve">hoonete </w:t>
      </w:r>
      <w:r w:rsidR="00D4124F" w:rsidRPr="00266CFF">
        <w:rPr>
          <w:noProof w:val="0"/>
        </w:rPr>
        <w:t>suurim lubatud kõrgus: 14 m;</w:t>
      </w:r>
    </w:p>
    <w:p w14:paraId="45F17A99" w14:textId="24E336E3" w:rsidR="00D4124F" w:rsidRPr="00266CFF" w:rsidRDefault="00D4124F" w:rsidP="00433C64">
      <w:pPr>
        <w:pStyle w:val="Kehatekst"/>
        <w:numPr>
          <w:ilvl w:val="0"/>
          <w:numId w:val="13"/>
        </w:numPr>
        <w:spacing w:before="120"/>
        <w:rPr>
          <w:noProof w:val="0"/>
        </w:rPr>
      </w:pPr>
      <w:r w:rsidRPr="00266CFF">
        <w:rPr>
          <w:noProof w:val="0"/>
        </w:rPr>
        <w:t>hoonete tehnilised seadmed (sh ventilatsiooniseadmed, korstnad, antennid jms) võivad ulatuda üle lubatud maksimaalse hoone kõrguse. Selliste seadmete kavandamisel tuleb edasisel projekteerimisel pidada nõu Saku Vallavalitsusega. Suuremahulised tehnosüsteemid kavandada hoonete mahus, et tagada visuaalne terviklikkus;</w:t>
      </w:r>
    </w:p>
    <w:p w14:paraId="479EAD29" w14:textId="741ED50B" w:rsidR="00B75DDE" w:rsidRPr="00266CFF" w:rsidRDefault="00433C64" w:rsidP="00433C64">
      <w:pPr>
        <w:pStyle w:val="Kehatekst"/>
        <w:numPr>
          <w:ilvl w:val="0"/>
          <w:numId w:val="13"/>
        </w:numPr>
        <w:spacing w:before="120"/>
        <w:rPr>
          <w:noProof w:val="0"/>
        </w:rPr>
      </w:pPr>
      <w:r w:rsidRPr="00266CFF">
        <w:rPr>
          <w:noProof w:val="0"/>
        </w:rPr>
        <w:t>s</w:t>
      </w:r>
      <w:r w:rsidR="00B75DDE" w:rsidRPr="00266CFF">
        <w:rPr>
          <w:noProof w:val="0"/>
        </w:rPr>
        <w:t>uurte klaaspindade kavandamisel tuleb kasutada lahendusi, mis muudavad klaasi lindudele nähtavaks, vältimaks kokkupõrkeid</w:t>
      </w:r>
      <w:r w:rsidR="00A17A1B" w:rsidRPr="00266CFF">
        <w:rPr>
          <w:noProof w:val="0"/>
        </w:rPr>
        <w:t>;</w:t>
      </w:r>
    </w:p>
    <w:p w14:paraId="2D65E3E0" w14:textId="0A49EC6D" w:rsidR="00B75DDE" w:rsidRPr="00266CFF" w:rsidRDefault="00433C64" w:rsidP="00433C64">
      <w:pPr>
        <w:pStyle w:val="Kehatekst"/>
        <w:numPr>
          <w:ilvl w:val="0"/>
          <w:numId w:val="13"/>
        </w:numPr>
        <w:spacing w:before="120"/>
        <w:rPr>
          <w:noProof w:val="0"/>
        </w:rPr>
      </w:pPr>
      <w:r w:rsidRPr="00266CFF">
        <w:rPr>
          <w:noProof w:val="0"/>
        </w:rPr>
        <w:t>u</w:t>
      </w:r>
      <w:r w:rsidR="00B75DDE" w:rsidRPr="00266CFF">
        <w:rPr>
          <w:noProof w:val="0"/>
        </w:rPr>
        <w:t xml:space="preserve">ute hoonete projekteerimisel tuleb arvestada Siseministeeriumi määrusega </w:t>
      </w:r>
      <w:r w:rsidR="00B75DDE" w:rsidRPr="00266CFF">
        <w:rPr>
          <w:i/>
          <w:iCs/>
          <w:noProof w:val="0"/>
        </w:rPr>
        <w:t>„Varjendite ja varjumiskohtade tehnilised nõuded“</w:t>
      </w:r>
      <w:r w:rsidR="00B75DDE" w:rsidRPr="00266CFF">
        <w:rPr>
          <w:noProof w:val="0"/>
        </w:rPr>
        <w:t xml:space="preserve"> ning kavandada hoonetesse vajadusel nõuetele vastav varjend</w:t>
      </w:r>
      <w:r w:rsidR="00A17A1B" w:rsidRPr="00266CFF">
        <w:rPr>
          <w:noProof w:val="0"/>
        </w:rPr>
        <w:t>;</w:t>
      </w:r>
    </w:p>
    <w:p w14:paraId="14E3BDC6" w14:textId="5146301C" w:rsidR="00B75DDE" w:rsidRPr="00266CFF" w:rsidRDefault="003E7740" w:rsidP="00433C64">
      <w:pPr>
        <w:pStyle w:val="Kehatekst"/>
        <w:numPr>
          <w:ilvl w:val="0"/>
          <w:numId w:val="13"/>
        </w:numPr>
        <w:spacing w:before="120"/>
        <w:rPr>
          <w:noProof w:val="0"/>
        </w:rPr>
      </w:pPr>
      <w:r w:rsidRPr="00266CFF">
        <w:rPr>
          <w:noProof w:val="0"/>
        </w:rPr>
        <w:t>k</w:t>
      </w:r>
      <w:r w:rsidR="00F66549" w:rsidRPr="00266CFF">
        <w:rPr>
          <w:noProof w:val="0"/>
        </w:rPr>
        <w:t>atus</w:t>
      </w:r>
      <w:r w:rsidRPr="00266CFF">
        <w:rPr>
          <w:noProof w:val="0"/>
        </w:rPr>
        <w:t>etüüp, kalle</w:t>
      </w:r>
      <w:r w:rsidR="00BD7F5F" w:rsidRPr="00266CFF">
        <w:rPr>
          <w:noProof w:val="0"/>
        </w:rPr>
        <w:t>:</w:t>
      </w:r>
      <w:r w:rsidR="0069614B" w:rsidRPr="00266CFF">
        <w:rPr>
          <w:rFonts w:ascii="Aptos" w:eastAsia="Aptos" w:hAnsi="Aptos" w:cs="Times New Roman"/>
          <w:noProof w:val="0"/>
          <w:kern w:val="2"/>
          <w:szCs w:val="24"/>
        </w:rPr>
        <w:t xml:space="preserve"> </w:t>
      </w:r>
      <w:r w:rsidR="0069614B" w:rsidRPr="007E5A77">
        <w:rPr>
          <w:noProof w:val="0"/>
        </w:rPr>
        <w:t>lamekatus kaldega 0º-</w:t>
      </w:r>
      <w:r w:rsidR="005E3F86" w:rsidRPr="007E5A77">
        <w:rPr>
          <w:noProof w:val="0"/>
        </w:rPr>
        <w:t>15</w:t>
      </w:r>
      <w:r w:rsidR="0069614B" w:rsidRPr="007E5A77">
        <w:rPr>
          <w:noProof w:val="0"/>
        </w:rPr>
        <w:t>º</w:t>
      </w:r>
      <w:r w:rsidRPr="00266CFF">
        <w:rPr>
          <w:noProof w:val="0"/>
        </w:rPr>
        <w:t>;</w:t>
      </w:r>
    </w:p>
    <w:p w14:paraId="7E7AB864" w14:textId="0C4E84CE" w:rsidR="001002EE" w:rsidRPr="00266CFF" w:rsidRDefault="001002EE" w:rsidP="00433C64">
      <w:pPr>
        <w:pStyle w:val="Kehatekst"/>
        <w:numPr>
          <w:ilvl w:val="0"/>
          <w:numId w:val="13"/>
        </w:numPr>
        <w:spacing w:before="120"/>
        <w:rPr>
          <w:noProof w:val="0"/>
        </w:rPr>
      </w:pPr>
      <w:r w:rsidRPr="00266CFF">
        <w:rPr>
          <w:noProof w:val="0"/>
        </w:rPr>
        <w:lastRenderedPageBreak/>
        <w:t>katusekattematerjale ei piirata (katusetüübile sobiv);</w:t>
      </w:r>
    </w:p>
    <w:p w14:paraId="21DE5280" w14:textId="48AA18BF" w:rsidR="00B75DDE" w:rsidRPr="00266CFF" w:rsidRDefault="006F1DFE" w:rsidP="001002EE">
      <w:pPr>
        <w:pStyle w:val="Kehatekst"/>
        <w:numPr>
          <w:ilvl w:val="0"/>
          <w:numId w:val="13"/>
        </w:numPr>
        <w:spacing w:before="120"/>
        <w:rPr>
          <w:noProof w:val="0"/>
        </w:rPr>
      </w:pPr>
      <w:r w:rsidRPr="00266CFF">
        <w:rPr>
          <w:noProof w:val="0"/>
        </w:rPr>
        <w:t>s</w:t>
      </w:r>
      <w:r w:rsidR="00B75DDE" w:rsidRPr="00266CFF">
        <w:rPr>
          <w:noProof w:val="0"/>
        </w:rPr>
        <w:t>uurim lubatud maapealne korruselisus: 3 korrust;</w:t>
      </w:r>
    </w:p>
    <w:p w14:paraId="25532720" w14:textId="37E23974" w:rsidR="00741D6D" w:rsidRPr="00A96CC2" w:rsidRDefault="006F1DFE" w:rsidP="00455945">
      <w:pPr>
        <w:pStyle w:val="Kehatekst"/>
        <w:numPr>
          <w:ilvl w:val="0"/>
          <w:numId w:val="13"/>
        </w:numPr>
        <w:spacing w:before="120"/>
        <w:rPr>
          <w:noProof w:val="0"/>
        </w:rPr>
      </w:pPr>
      <w:r w:rsidRPr="00266CFF">
        <w:rPr>
          <w:noProof w:val="0"/>
        </w:rPr>
        <w:t>p</w:t>
      </w:r>
      <w:r w:rsidR="00B75DDE" w:rsidRPr="00266CFF">
        <w:rPr>
          <w:noProof w:val="0"/>
        </w:rPr>
        <w:t xml:space="preserve">iirded – </w:t>
      </w:r>
      <w:r w:rsidR="00C56286" w:rsidRPr="00266CFF">
        <w:rPr>
          <w:noProof w:val="0"/>
        </w:rPr>
        <w:t xml:space="preserve">krundid on lubatud piirata piirdega (soovitavalt metall-võrkpiire), mis peab olema läbipaistev (läbipaistvus vähemalt 70%). Piirete maksimaalne kõrgus kergliiklusteedega piirnevas osas kuni 1,5 m, muudes krundi osades kuni 1,8 m. Piirete materjalid täpsustatakse ehitusprojekti koostamisel, et tagada arhitektuurne ühtlus. Läbipaistmatuid piirdeaedu ei ole lubatud rajada. </w:t>
      </w:r>
      <w:r w:rsidR="000E5C8F" w:rsidRPr="00A96CC2">
        <w:rPr>
          <w:noProof w:val="0"/>
        </w:rPr>
        <w:t xml:space="preserve">Kergliiklusteedega piirnevas osas kasutada kruntidel visuaalselt läbipaistvaid piirdeid või haljastusega kombineeritud lahendusi (hekid, põõsad, ronitaimed). </w:t>
      </w:r>
      <w:r w:rsidR="00C56286" w:rsidRPr="00266CFF">
        <w:rPr>
          <w:noProof w:val="0"/>
        </w:rPr>
        <w:t xml:space="preserve">Sissesõidud piiratakse väravate ja/või tõkkepuudega. Piirded peavad sobima hoone arhitektuuriga ega tohi avaneda tänava poole. </w:t>
      </w:r>
    </w:p>
    <w:p w14:paraId="76BC87DB" w14:textId="6321DE1F" w:rsidR="00B75DDE" w:rsidRPr="00266CFF" w:rsidRDefault="00B75DDE" w:rsidP="00741D6D">
      <w:pPr>
        <w:pStyle w:val="Kehatekst"/>
        <w:spacing w:before="120"/>
        <w:rPr>
          <w:b/>
          <w:bCs/>
          <w:noProof w:val="0"/>
        </w:rPr>
      </w:pPr>
      <w:r w:rsidRPr="00266CFF">
        <w:rPr>
          <w:b/>
          <w:bCs/>
          <w:noProof w:val="0"/>
        </w:rPr>
        <w:t>Energiatõhusus ja päikesepaneelid:</w:t>
      </w:r>
    </w:p>
    <w:p w14:paraId="39B4D0D9" w14:textId="77777777" w:rsidR="00B75DDE" w:rsidRPr="00266CFF" w:rsidRDefault="00B75DDE" w:rsidP="00B75DDE">
      <w:pPr>
        <w:pStyle w:val="Kehatekst"/>
        <w:spacing w:before="120"/>
        <w:rPr>
          <w:noProof w:val="0"/>
        </w:rPr>
      </w:pPr>
      <w:r w:rsidRPr="00266CFF">
        <w:rPr>
          <w:noProof w:val="0"/>
        </w:rPr>
        <w:t>Hoonete kavandamisel tuleb kasutada energiasäästlikke materjale ja ehitusmeetodeid ning arvestada nii otseseid kui kaudseid energiatõhususe võimalusi. Soovitatav on kasutada taastuvenergiat, sealhulgas päikeseenergiat. Päikesepaneelid tuleb sulandada hoonete arhitektuursesse lahendusse – kavandada need hoone katusele, fassaadile või osana arhitektuurielementidest.</w:t>
      </w:r>
    </w:p>
    <w:p w14:paraId="68BCEB13" w14:textId="77777777" w:rsidR="00B75DDE" w:rsidRPr="00266CFF" w:rsidRDefault="00B75DDE" w:rsidP="00B75DDE">
      <w:pPr>
        <w:pStyle w:val="Kehatekst"/>
        <w:spacing w:before="120"/>
        <w:rPr>
          <w:noProof w:val="0"/>
        </w:rPr>
      </w:pPr>
      <w:r w:rsidRPr="00266CFF">
        <w:rPr>
          <w:noProof w:val="0"/>
        </w:rPr>
        <w:t>Päikesepaneelide kasutamisel tuleb tagada, et:</w:t>
      </w:r>
    </w:p>
    <w:p w14:paraId="3293145D" w14:textId="77777777" w:rsidR="00B75DDE" w:rsidRPr="00266CFF" w:rsidRDefault="00B75DDE" w:rsidP="00B75DDE">
      <w:pPr>
        <w:pStyle w:val="Kehatekst"/>
        <w:numPr>
          <w:ilvl w:val="0"/>
          <w:numId w:val="13"/>
        </w:numPr>
        <w:spacing w:before="120"/>
        <w:rPr>
          <w:noProof w:val="0"/>
        </w:rPr>
      </w:pPr>
      <w:r w:rsidRPr="00266CFF">
        <w:rPr>
          <w:noProof w:val="0"/>
        </w:rPr>
        <w:t>need ei põhjusta valgusreostust naaberkinnistutele;</w:t>
      </w:r>
    </w:p>
    <w:p w14:paraId="4F81132B" w14:textId="77777777" w:rsidR="00B75DDE" w:rsidRPr="00266CFF" w:rsidRDefault="00B75DDE" w:rsidP="00B75DDE">
      <w:pPr>
        <w:pStyle w:val="Kehatekst"/>
        <w:numPr>
          <w:ilvl w:val="0"/>
          <w:numId w:val="13"/>
        </w:numPr>
        <w:spacing w:before="120"/>
        <w:rPr>
          <w:noProof w:val="0"/>
        </w:rPr>
      </w:pPr>
      <w:r w:rsidRPr="00266CFF">
        <w:rPr>
          <w:noProof w:val="0"/>
        </w:rPr>
        <w:t>need ei häiri liiklust ega tee kasutajaid;</w:t>
      </w:r>
    </w:p>
    <w:p w14:paraId="3C4E0321" w14:textId="650750C2" w:rsidR="00F41AC2" w:rsidRPr="00266CFF" w:rsidRDefault="00B75DDE" w:rsidP="00CC2D1D">
      <w:pPr>
        <w:pStyle w:val="Kehatekst"/>
        <w:numPr>
          <w:ilvl w:val="0"/>
          <w:numId w:val="13"/>
        </w:numPr>
        <w:spacing w:before="120"/>
        <w:rPr>
          <w:noProof w:val="0"/>
        </w:rPr>
      </w:pPr>
      <w:r w:rsidRPr="00266CFF">
        <w:rPr>
          <w:noProof w:val="0"/>
        </w:rPr>
        <w:t>need ei kahjusta ümbritsevat keskkonda ega tekitaks häiringuid naaberhoonetele või väliruumis liiklejatele.</w:t>
      </w:r>
    </w:p>
    <w:p w14:paraId="4213799D" w14:textId="1FF6FD94" w:rsidR="00870D2F" w:rsidRPr="00266CFF" w:rsidRDefault="00A93ACD" w:rsidP="00665D7A">
      <w:pPr>
        <w:pStyle w:val="Pealkiri2"/>
      </w:pPr>
      <w:bookmarkStart w:id="28" w:name="_Toc239780276"/>
      <w:r w:rsidRPr="00266CFF">
        <w:t>Haljastus ja heakord</w:t>
      </w:r>
      <w:r w:rsidR="002F5112" w:rsidRPr="00266CFF">
        <w:t xml:space="preserve"> ning vertikaalplaneerimine</w:t>
      </w:r>
      <w:bookmarkEnd w:id="28"/>
    </w:p>
    <w:p w14:paraId="4EC0B09B" w14:textId="5B5A819C" w:rsidR="00571E18" w:rsidRPr="00266CFF" w:rsidRDefault="00571E18" w:rsidP="00571E18">
      <w:pPr>
        <w:pStyle w:val="Kehatekst"/>
        <w:rPr>
          <w:noProof w:val="0"/>
        </w:rPr>
      </w:pPr>
      <w:r w:rsidRPr="00266CFF">
        <w:rPr>
          <w:noProof w:val="0"/>
        </w:rPr>
        <w:t>Planeeringuga on kavandatud haljastuslahendus, mis toetab üldplaneeringu eesmärki kujundada tootmisalal esteetiline tööstuskeskkond. Haljastuses kasutada rohkelt standardis EVS 939-2:2020 „</w:t>
      </w:r>
      <w:r w:rsidRPr="00266CFF">
        <w:rPr>
          <w:i/>
          <w:iCs/>
          <w:noProof w:val="0"/>
        </w:rPr>
        <w:t>Puittaimed haljastuses. Osa 2: Ilupuude ja -põõsaste istikute kvaliteedinõuded</w:t>
      </w:r>
      <w:r w:rsidRPr="00266CFF">
        <w:rPr>
          <w:noProof w:val="0"/>
        </w:rPr>
        <w:t xml:space="preserve">“ tänavapuu nõuetele vastavaid suurekasvuliste puude istikuid ning rohkelt </w:t>
      </w:r>
      <w:proofErr w:type="spellStart"/>
      <w:r w:rsidRPr="00266CFF">
        <w:rPr>
          <w:noProof w:val="0"/>
        </w:rPr>
        <w:t>kõrgemakasvulisi</w:t>
      </w:r>
      <w:proofErr w:type="spellEnd"/>
      <w:r w:rsidRPr="00266CFF">
        <w:rPr>
          <w:noProof w:val="0"/>
        </w:rPr>
        <w:t xml:space="preserve"> põõsaistikuid. Olemasolev kõrghaljastus säil</w:t>
      </w:r>
      <w:r w:rsidR="00337F1B">
        <w:rPr>
          <w:noProof w:val="0"/>
        </w:rPr>
        <w:t>i</w:t>
      </w:r>
      <w:r w:rsidRPr="00266CFF">
        <w:rPr>
          <w:noProof w:val="0"/>
        </w:rPr>
        <w:t xml:space="preserve">tada maksimaalselt. Säilitatava kõrghaljastuse juurestiku kaitsealale </w:t>
      </w:r>
      <w:r w:rsidR="00994B7B" w:rsidRPr="00266CFF">
        <w:rPr>
          <w:noProof w:val="0"/>
        </w:rPr>
        <w:t xml:space="preserve">ei ole lubatud </w:t>
      </w:r>
      <w:r w:rsidRPr="00266CFF">
        <w:rPr>
          <w:noProof w:val="0"/>
        </w:rPr>
        <w:t>kavandada hoonestusala, teid, parklat, tehnovõrke ega teisi kaevetöid nõudvaid lahendusi.</w:t>
      </w:r>
    </w:p>
    <w:p w14:paraId="5143FBC1" w14:textId="77777777" w:rsidR="00571E18" w:rsidRPr="00266CFF" w:rsidRDefault="00571E18" w:rsidP="00571E18">
      <w:pPr>
        <w:pStyle w:val="Kehatekst"/>
        <w:rPr>
          <w:noProof w:val="0"/>
        </w:rPr>
      </w:pPr>
      <w:r w:rsidRPr="00266CFF">
        <w:rPr>
          <w:b/>
          <w:bCs/>
          <w:noProof w:val="0"/>
        </w:rPr>
        <w:t>Planeeritud lahendus:</w:t>
      </w:r>
    </w:p>
    <w:p w14:paraId="3F2E1301" w14:textId="3661DB6D" w:rsidR="008F1FFC" w:rsidRPr="00266CFF" w:rsidRDefault="000F68FF" w:rsidP="00571E18">
      <w:pPr>
        <w:pStyle w:val="Kehatekst"/>
        <w:numPr>
          <w:ilvl w:val="0"/>
          <w:numId w:val="13"/>
        </w:numPr>
        <w:spacing w:before="120"/>
        <w:rPr>
          <w:noProof w:val="0"/>
        </w:rPr>
      </w:pPr>
      <w:r w:rsidRPr="00266CFF">
        <w:rPr>
          <w:noProof w:val="0"/>
        </w:rPr>
        <w:t>k</w:t>
      </w:r>
      <w:r w:rsidR="00571E18" w:rsidRPr="00266CFF">
        <w:rPr>
          <w:noProof w:val="0"/>
        </w:rPr>
        <w:t xml:space="preserve">vartalisisese tee </w:t>
      </w:r>
      <w:r w:rsidR="0035408F" w:rsidRPr="00266CFF">
        <w:rPr>
          <w:noProof w:val="0"/>
        </w:rPr>
        <w:t>3 m laiusele ha</w:t>
      </w:r>
      <w:r w:rsidR="008F1FFC" w:rsidRPr="00266CFF">
        <w:rPr>
          <w:noProof w:val="0"/>
        </w:rPr>
        <w:t>ljasribale on kavandatud puuderida;</w:t>
      </w:r>
    </w:p>
    <w:p w14:paraId="6F3EA219" w14:textId="6DF5A267" w:rsidR="00C212A8" w:rsidRPr="00266CFF" w:rsidRDefault="008F1FFC" w:rsidP="00571E18">
      <w:pPr>
        <w:pStyle w:val="Kehatekst"/>
        <w:numPr>
          <w:ilvl w:val="0"/>
          <w:numId w:val="13"/>
        </w:numPr>
        <w:spacing w:before="120"/>
        <w:rPr>
          <w:noProof w:val="0"/>
        </w:rPr>
      </w:pPr>
      <w:r w:rsidRPr="00266CFF">
        <w:rPr>
          <w:noProof w:val="0"/>
        </w:rPr>
        <w:t>kvartalisisese tee 2 m laiusele haljasribale on kavandatud</w:t>
      </w:r>
      <w:r w:rsidR="0058423F" w:rsidRPr="00266CFF">
        <w:rPr>
          <w:noProof w:val="0"/>
        </w:rPr>
        <w:t xml:space="preserve"> niidutaimed, mis sobivad kohalike tingimustega ja vajavad vähe hooldust. Lahendus toetab piirkonna maalähedast iseloomu ning suurendab elurikkust</w:t>
      </w:r>
      <w:r w:rsidR="00055F55" w:rsidRPr="00266CFF">
        <w:rPr>
          <w:noProof w:val="0"/>
        </w:rPr>
        <w:t>;</w:t>
      </w:r>
    </w:p>
    <w:p w14:paraId="29D5EF18" w14:textId="22C09097" w:rsidR="00C35072" w:rsidRPr="00266CFF" w:rsidRDefault="00C35072" w:rsidP="00571E18">
      <w:pPr>
        <w:pStyle w:val="Kehatekst"/>
        <w:numPr>
          <w:ilvl w:val="0"/>
          <w:numId w:val="13"/>
        </w:numPr>
        <w:spacing w:before="120"/>
        <w:rPr>
          <w:noProof w:val="0"/>
        </w:rPr>
      </w:pPr>
      <w:proofErr w:type="spellStart"/>
      <w:r w:rsidRPr="00266CFF">
        <w:rPr>
          <w:noProof w:val="0"/>
        </w:rPr>
        <w:t>Juuliku</w:t>
      </w:r>
      <w:proofErr w:type="spellEnd"/>
      <w:r w:rsidRPr="00266CFF">
        <w:rPr>
          <w:noProof w:val="0"/>
        </w:rPr>
        <w:t xml:space="preserve"> tee ää</w:t>
      </w:r>
      <w:r w:rsidR="00422475" w:rsidRPr="00266CFF">
        <w:rPr>
          <w:noProof w:val="0"/>
        </w:rPr>
        <w:t xml:space="preserve">rsete kruntide </w:t>
      </w:r>
      <w:r w:rsidR="00725466" w:rsidRPr="00266CFF">
        <w:rPr>
          <w:noProof w:val="0"/>
        </w:rPr>
        <w:t>(</w:t>
      </w:r>
      <w:proofErr w:type="spellStart"/>
      <w:r w:rsidR="00725466" w:rsidRPr="00266CFF">
        <w:rPr>
          <w:noProof w:val="0"/>
        </w:rPr>
        <w:t>pos</w:t>
      </w:r>
      <w:proofErr w:type="spellEnd"/>
      <w:r w:rsidR="00725466" w:rsidRPr="00266CFF">
        <w:rPr>
          <w:noProof w:val="0"/>
        </w:rPr>
        <w:t xml:space="preserve"> 1, 2, 3, 4, 7, 8</w:t>
      </w:r>
      <w:r w:rsidR="00FE14B6" w:rsidRPr="00266CFF">
        <w:rPr>
          <w:noProof w:val="0"/>
        </w:rPr>
        <w:t xml:space="preserve">) </w:t>
      </w:r>
      <w:r w:rsidR="00422475" w:rsidRPr="00266CFF">
        <w:rPr>
          <w:noProof w:val="0"/>
        </w:rPr>
        <w:t xml:space="preserve">põhjapoolse piiri äärde on </w:t>
      </w:r>
      <w:r w:rsidR="009D3601">
        <w:rPr>
          <w:noProof w:val="0"/>
        </w:rPr>
        <w:t>kavandatud</w:t>
      </w:r>
      <w:r w:rsidR="00422475" w:rsidRPr="00266CFF">
        <w:rPr>
          <w:noProof w:val="0"/>
        </w:rPr>
        <w:t xml:space="preserve"> puuderida koos madalhaljastusega;</w:t>
      </w:r>
    </w:p>
    <w:p w14:paraId="51ADE9A2" w14:textId="36E0D05C" w:rsidR="00571E18" w:rsidRPr="00266CFF" w:rsidRDefault="0068690A" w:rsidP="00571E18">
      <w:pPr>
        <w:pStyle w:val="Kehatekst"/>
        <w:numPr>
          <w:ilvl w:val="0"/>
          <w:numId w:val="13"/>
        </w:numPr>
        <w:spacing w:before="120"/>
        <w:rPr>
          <w:noProof w:val="0"/>
        </w:rPr>
      </w:pPr>
      <w:r w:rsidRPr="00266CFF">
        <w:rPr>
          <w:noProof w:val="0"/>
        </w:rPr>
        <w:t>k</w:t>
      </w:r>
      <w:r w:rsidR="00571E18" w:rsidRPr="00266CFF">
        <w:rPr>
          <w:noProof w:val="0"/>
        </w:rPr>
        <w:t>rundisisesed kompaktsed haljasalad ning parkimis- ja manööverdusalade liigendus haljastusega lahendatakse edasise projekteerimise käigus.</w:t>
      </w:r>
    </w:p>
    <w:p w14:paraId="17E8C266" w14:textId="77777777" w:rsidR="00571E18" w:rsidRPr="00266CFF" w:rsidRDefault="00571E18" w:rsidP="00571E18">
      <w:pPr>
        <w:pStyle w:val="Kehatekst"/>
        <w:rPr>
          <w:noProof w:val="0"/>
        </w:rPr>
      </w:pPr>
      <w:r w:rsidRPr="00266CFF">
        <w:rPr>
          <w:noProof w:val="0"/>
        </w:rPr>
        <w:t>Täiendav haljastuslahendus tuleb lahendada krundi siseselt hoonete projekteerimise käigus, arvestades järgmisi tingimusi ja nõudeid:</w:t>
      </w:r>
    </w:p>
    <w:p w14:paraId="57766EA9" w14:textId="77777777" w:rsidR="00571E18" w:rsidRPr="00266CFF" w:rsidRDefault="00571E18" w:rsidP="00571E18">
      <w:pPr>
        <w:pStyle w:val="Kehatekst"/>
        <w:rPr>
          <w:noProof w:val="0"/>
        </w:rPr>
      </w:pPr>
      <w:r w:rsidRPr="00266CFF">
        <w:rPr>
          <w:b/>
          <w:bCs/>
          <w:noProof w:val="0"/>
        </w:rPr>
        <w:t>Krundisisene haljastus peab:</w:t>
      </w:r>
    </w:p>
    <w:p w14:paraId="75803EA8" w14:textId="77777777" w:rsidR="00571E18" w:rsidRPr="00266CFF" w:rsidRDefault="00571E18" w:rsidP="00571E18">
      <w:pPr>
        <w:pStyle w:val="Kehatekst"/>
        <w:numPr>
          <w:ilvl w:val="0"/>
          <w:numId w:val="13"/>
        </w:numPr>
        <w:spacing w:before="120"/>
        <w:rPr>
          <w:noProof w:val="0"/>
        </w:rPr>
      </w:pPr>
      <w:r w:rsidRPr="00266CFF">
        <w:rPr>
          <w:noProof w:val="0"/>
        </w:rPr>
        <w:t>moodustama tervikliku ja kompaktse vähemalt 10% suuruse kõrghaljastusega haljasala krundi pindalast;</w:t>
      </w:r>
    </w:p>
    <w:p w14:paraId="53F09722" w14:textId="5BDB7319" w:rsidR="00571E18" w:rsidRPr="00266CFF" w:rsidRDefault="00571E18" w:rsidP="00571E18">
      <w:pPr>
        <w:pStyle w:val="Kehatekst"/>
        <w:numPr>
          <w:ilvl w:val="0"/>
          <w:numId w:val="13"/>
        </w:numPr>
        <w:spacing w:before="120"/>
        <w:rPr>
          <w:noProof w:val="0"/>
        </w:rPr>
      </w:pPr>
      <w:r w:rsidRPr="00266CFF">
        <w:rPr>
          <w:noProof w:val="0"/>
        </w:rPr>
        <w:t>olema funktsionaalselt ja esteetiliselt läbimõeldud – haljastus peab looma puhvertsoone, varju, visuaalseid liigendusi</w:t>
      </w:r>
      <w:r w:rsidR="00302F5D">
        <w:rPr>
          <w:noProof w:val="0"/>
        </w:rPr>
        <w:t xml:space="preserve">, </w:t>
      </w:r>
      <w:r w:rsidR="00302F5D" w:rsidRPr="00266CFF">
        <w:rPr>
          <w:noProof w:val="0"/>
        </w:rPr>
        <w:t>visuaalselt pehmendama suuremahulisi hooneid ja parklaid</w:t>
      </w:r>
      <w:r w:rsidR="00E43ADC">
        <w:rPr>
          <w:noProof w:val="0"/>
        </w:rPr>
        <w:t>;</w:t>
      </w:r>
    </w:p>
    <w:p w14:paraId="3B921FBC" w14:textId="77777777" w:rsidR="00571E18" w:rsidRPr="00266CFF" w:rsidRDefault="00571E18" w:rsidP="00571E18">
      <w:pPr>
        <w:pStyle w:val="Kehatekst"/>
        <w:numPr>
          <w:ilvl w:val="0"/>
          <w:numId w:val="13"/>
        </w:numPr>
        <w:spacing w:before="120"/>
        <w:rPr>
          <w:noProof w:val="0"/>
        </w:rPr>
      </w:pPr>
      <w:r w:rsidRPr="00266CFF">
        <w:rPr>
          <w:noProof w:val="0"/>
        </w:rPr>
        <w:t>liigendama parkimisalasid, et ennetada kuumasaare efekti ning tõstes keskkonna esteetilisust. Kõrghaljastust kavandada lisaks teede ja laadimisalade äärde;</w:t>
      </w:r>
    </w:p>
    <w:p w14:paraId="6FD84B4E" w14:textId="77777777" w:rsidR="00571E18" w:rsidRPr="00266CFF" w:rsidRDefault="00571E18" w:rsidP="00571E18">
      <w:pPr>
        <w:pStyle w:val="Kehatekst"/>
        <w:numPr>
          <w:ilvl w:val="0"/>
          <w:numId w:val="13"/>
        </w:numPr>
        <w:spacing w:before="120"/>
        <w:rPr>
          <w:noProof w:val="0"/>
        </w:rPr>
      </w:pPr>
      <w:r w:rsidRPr="00266CFF">
        <w:rPr>
          <w:noProof w:val="0"/>
        </w:rPr>
        <w:lastRenderedPageBreak/>
        <w:t>sisaldama tänavamööblit (pingid, lauad) töötajate puhkehetkedeks (rekreatsiooniks);</w:t>
      </w:r>
    </w:p>
    <w:p w14:paraId="57CDF1A3" w14:textId="77777777" w:rsidR="00571E18" w:rsidRPr="00266CFF" w:rsidRDefault="00571E18" w:rsidP="00571E18">
      <w:pPr>
        <w:pStyle w:val="Kehatekst"/>
        <w:numPr>
          <w:ilvl w:val="0"/>
          <w:numId w:val="13"/>
        </w:numPr>
        <w:rPr>
          <w:noProof w:val="0"/>
        </w:rPr>
      </w:pPr>
      <w:r w:rsidRPr="00266CFF">
        <w:rPr>
          <w:noProof w:val="0"/>
        </w:rPr>
        <w:t>sisaldama parklate lumekoristuse/vallitamise/ladustamise lahendust;</w:t>
      </w:r>
    </w:p>
    <w:p w14:paraId="12BBCF43" w14:textId="77777777" w:rsidR="00571E18" w:rsidRPr="00266CFF" w:rsidRDefault="00571E18" w:rsidP="00571E18">
      <w:pPr>
        <w:pStyle w:val="Kehatekst"/>
        <w:numPr>
          <w:ilvl w:val="0"/>
          <w:numId w:val="13"/>
        </w:numPr>
        <w:spacing w:before="120"/>
        <w:rPr>
          <w:noProof w:val="0"/>
        </w:rPr>
      </w:pPr>
      <w:r w:rsidRPr="00266CFF">
        <w:rPr>
          <w:noProof w:val="0"/>
        </w:rPr>
        <w:t>sisaldama maastikuarhitekti kaasamisel koostatud terviklikku haljastusprojekti koos uushaljastuse skeemiga.</w:t>
      </w:r>
    </w:p>
    <w:p w14:paraId="60FE5743" w14:textId="6E310B82" w:rsidR="002968C9" w:rsidRPr="005B25EF" w:rsidRDefault="002968C9" w:rsidP="002968C9">
      <w:pPr>
        <w:pStyle w:val="Kehatekst"/>
        <w:rPr>
          <w:b/>
          <w:bCs/>
          <w:noProof w:val="0"/>
        </w:rPr>
      </w:pPr>
      <w:r w:rsidRPr="005B25EF">
        <w:rPr>
          <w:b/>
          <w:bCs/>
          <w:noProof w:val="0"/>
        </w:rPr>
        <w:t xml:space="preserve">Kaitsehaljastuse rajamine: </w:t>
      </w:r>
    </w:p>
    <w:p w14:paraId="1069F3A9" w14:textId="6F788465" w:rsidR="003A0DA6" w:rsidRPr="005B25EF" w:rsidRDefault="003D28E5" w:rsidP="003A0DA6">
      <w:pPr>
        <w:pStyle w:val="Kehatekst"/>
        <w:rPr>
          <w:lang w:val="en-US"/>
        </w:rPr>
      </w:pPr>
      <w:r w:rsidRPr="005B25EF">
        <w:rPr>
          <w:noProof w:val="0"/>
        </w:rPr>
        <w:t>Üld</w:t>
      </w:r>
      <w:r w:rsidR="001D5DF1" w:rsidRPr="005B25EF">
        <w:rPr>
          <w:noProof w:val="0"/>
        </w:rPr>
        <w:t xml:space="preserve">planeering </w:t>
      </w:r>
      <w:r w:rsidR="00AC7808" w:rsidRPr="005B25EF">
        <w:rPr>
          <w:noProof w:val="0"/>
        </w:rPr>
        <w:t xml:space="preserve">näeb ette 30 m kaitsehaljastuse rajamise </w:t>
      </w:r>
      <w:r w:rsidR="00810FAF" w:rsidRPr="005B25EF">
        <w:rPr>
          <w:noProof w:val="0"/>
        </w:rPr>
        <w:t>vajadu</w:t>
      </w:r>
      <w:r w:rsidRPr="005B25EF">
        <w:rPr>
          <w:noProof w:val="0"/>
        </w:rPr>
        <w:t>s</w:t>
      </w:r>
      <w:r w:rsidR="00810FAF" w:rsidRPr="005B25EF">
        <w:rPr>
          <w:noProof w:val="0"/>
        </w:rPr>
        <w:t xml:space="preserve">e </w:t>
      </w:r>
      <w:r w:rsidR="00AC7808" w:rsidRPr="005B25EF">
        <w:rPr>
          <w:noProof w:val="0"/>
        </w:rPr>
        <w:t>elamu- ja ettevõtlusalade vahele võimalike häiringute leevendamiseks</w:t>
      </w:r>
      <w:r w:rsidR="00411801" w:rsidRPr="005B25EF">
        <w:rPr>
          <w:noProof w:val="0"/>
        </w:rPr>
        <w:t>,</w:t>
      </w:r>
      <w:r w:rsidR="0007306D" w:rsidRPr="005B25EF">
        <w:rPr>
          <w:noProof w:val="0"/>
        </w:rPr>
        <w:t xml:space="preserve"> peamiselt visuaalse häiringu</w:t>
      </w:r>
      <w:r w:rsidR="006730CF" w:rsidRPr="005B25EF">
        <w:rPr>
          <w:noProof w:val="0"/>
        </w:rPr>
        <w:t xml:space="preserve"> leevendamiseks</w:t>
      </w:r>
      <w:r w:rsidR="00407A2F" w:rsidRPr="005B25EF">
        <w:rPr>
          <w:noProof w:val="0"/>
        </w:rPr>
        <w:t xml:space="preserve"> (</w:t>
      </w:r>
      <w:r w:rsidR="00AE61A8">
        <w:rPr>
          <w:noProof w:val="0"/>
        </w:rPr>
        <w:t xml:space="preserve">üldplaneeringukohane kaitsehaljastus on </w:t>
      </w:r>
      <w:r w:rsidR="00407A2F" w:rsidRPr="005B25EF">
        <w:rPr>
          <w:noProof w:val="0"/>
        </w:rPr>
        <w:t xml:space="preserve">näidatud krundi </w:t>
      </w:r>
      <w:proofErr w:type="spellStart"/>
      <w:r w:rsidR="00407A2F" w:rsidRPr="005B25EF">
        <w:rPr>
          <w:noProof w:val="0"/>
        </w:rPr>
        <w:t>pos</w:t>
      </w:r>
      <w:proofErr w:type="spellEnd"/>
      <w:r w:rsidR="00407A2F" w:rsidRPr="005B25EF">
        <w:rPr>
          <w:noProof w:val="0"/>
        </w:rPr>
        <w:t xml:space="preserve"> 9 kaguosas)</w:t>
      </w:r>
      <w:r w:rsidR="00AC7808" w:rsidRPr="005B25EF">
        <w:rPr>
          <w:noProof w:val="0"/>
        </w:rPr>
        <w:t xml:space="preserve">. </w:t>
      </w:r>
      <w:r w:rsidR="003A0DA6" w:rsidRPr="005B25EF">
        <w:rPr>
          <w:noProof w:val="0"/>
        </w:rPr>
        <w:t>S</w:t>
      </w:r>
      <w:r w:rsidR="003A0DA6" w:rsidRPr="005B25EF">
        <w:rPr>
          <w:lang w:val="en-US"/>
        </w:rPr>
        <w:t>amas võimaldab üldplaneering kaitsehaljastuse laiust vähendada või kõrghaljastuse rajamisest loobuda juhul, kui häiringute leviku tõkestamiseks on rakendatud muid piisavaid meetmeid.</w:t>
      </w:r>
    </w:p>
    <w:p w14:paraId="5245E4A1" w14:textId="59FB6384" w:rsidR="0000507C" w:rsidRPr="005B25EF" w:rsidRDefault="0000507C" w:rsidP="0000507C">
      <w:pPr>
        <w:pStyle w:val="Kehatekst"/>
      </w:pPr>
      <w:r w:rsidRPr="005B25EF">
        <w:t xml:space="preserve">Kogu positsioon 9 osas ei ole mitmekümne meetri laiuse kaitsehaljastuse rajamine võimalik, kuna kinnistu piiri lähedal asub olemasolev hoone, mida soovitakse säilitada ning ulatuslikku kaitsehaljastust ei saa ilma hoonet lammutamata rajada. </w:t>
      </w:r>
      <w:r w:rsidR="002B612C" w:rsidRPr="005B25EF">
        <w:rPr>
          <w:lang w:val="en-US"/>
        </w:rPr>
        <w:t>Elamu- ja ettevõtlusala vahelise visuaalse eraldatuse tagab olemasolev situatsioon, sealhulgas piiril paiknev elupuuhekk, mis toimib visuaalse barjäärina ning vähendab vaateid ettevõtlusalale.</w:t>
      </w:r>
    </w:p>
    <w:p w14:paraId="058ACD3A" w14:textId="77777777" w:rsidR="00F703AA" w:rsidRPr="005B25EF" w:rsidRDefault="006D0C19" w:rsidP="00320945">
      <w:pPr>
        <w:pStyle w:val="Kehatekst"/>
      </w:pPr>
      <w:r w:rsidRPr="005B25EF">
        <w:t>Seletuskirja pt 3.10.5 „</w:t>
      </w:r>
      <w:r w:rsidRPr="005B25EF">
        <w:rPr>
          <w:i/>
          <w:iCs/>
        </w:rPr>
        <w:t>Müra, vibratsioon ja välisõhu kvaliteet</w:t>
      </w:r>
      <w:r w:rsidRPr="005B25EF">
        <w:t xml:space="preserve">“ on välja toodud, et </w:t>
      </w:r>
      <w:r w:rsidR="0000507C" w:rsidRPr="005B25EF">
        <w:t xml:space="preserve">müra mõõtmiste kohaselt </w:t>
      </w:r>
      <w:r w:rsidR="00501805" w:rsidRPr="005B25EF">
        <w:t xml:space="preserve">ei ole </w:t>
      </w:r>
      <w:r w:rsidR="0000507C" w:rsidRPr="005B25EF">
        <w:t>hetkel idasuunas täiendavaid müra vähendamise meetmeid vajalik rakendada ning planeeringuala idaosas asuv olemasolev (ning säilitatav) hoone toimib oma suure mahu tõttu omakorda müra tõkestava rajatisena</w:t>
      </w:r>
      <w:r w:rsidR="00215EBA" w:rsidRPr="005B25EF">
        <w:t>.</w:t>
      </w:r>
      <w:r w:rsidR="00F703AA" w:rsidRPr="005B25EF">
        <w:t xml:space="preserve"> </w:t>
      </w:r>
      <w:r w:rsidR="00931DB6" w:rsidRPr="005B25EF">
        <w:t xml:space="preserve">Seega ei ole olemasoleva olukorra ja säilitatava hoonestuse korral täiendava kaitsehaljastuse rajamine vajalik. </w:t>
      </w:r>
    </w:p>
    <w:p w14:paraId="2EE7345D" w14:textId="30CB83DC" w:rsidR="003C46AA" w:rsidRPr="005B25EF" w:rsidRDefault="00931DB6" w:rsidP="002968C9">
      <w:pPr>
        <w:pStyle w:val="Kehatekst"/>
      </w:pPr>
      <w:r w:rsidRPr="005B25EF">
        <w:t>Uue hoonestuse kavandamisel tuleb hinnata selle võimalikku visuaalset ja muud häiringut põhjustavat mõju elamualale ning vajadusel rakendada kaitsehaljastust või muud häiringuid leevendavat meedet.</w:t>
      </w:r>
    </w:p>
    <w:p w14:paraId="5DE51AC4" w14:textId="77777777" w:rsidR="00666B19" w:rsidRDefault="00571E18" w:rsidP="00B13C1C">
      <w:pPr>
        <w:pStyle w:val="Kehatekst"/>
        <w:rPr>
          <w:b/>
          <w:bCs/>
          <w:noProof w:val="0"/>
        </w:rPr>
      </w:pPr>
      <w:r w:rsidRPr="00266CFF">
        <w:rPr>
          <w:b/>
          <w:bCs/>
          <w:noProof w:val="0"/>
        </w:rPr>
        <w:t>Vertikaalplaneerimine</w:t>
      </w:r>
    </w:p>
    <w:p w14:paraId="04BB7E2C" w14:textId="6D25CAE1" w:rsidR="00571E18" w:rsidRPr="00266CFF" w:rsidRDefault="00571E18" w:rsidP="00B13C1C">
      <w:pPr>
        <w:pStyle w:val="Kehatekst"/>
        <w:rPr>
          <w:noProof w:val="0"/>
        </w:rPr>
      </w:pPr>
      <w:r w:rsidRPr="00266CFF">
        <w:rPr>
          <w:noProof w:val="0"/>
        </w:rPr>
        <w:t xml:space="preserve">Planeeringuala on valdavalt tasase reljeefiga ning maapinna kõrgusmärke detailplaneeringuga ei muudeta. </w:t>
      </w:r>
      <w:r w:rsidR="003B2C8E" w:rsidRPr="00266CFF">
        <w:rPr>
          <w:noProof w:val="0"/>
        </w:rPr>
        <w:t>V</w:t>
      </w:r>
      <w:r w:rsidRPr="00266CFF">
        <w:rPr>
          <w:noProof w:val="0"/>
        </w:rPr>
        <w:t xml:space="preserve">ertikaalplaneerimine lahendatakse edasiste projekteerimisetappide käigus, </w:t>
      </w:r>
      <w:r w:rsidR="00DD5197" w:rsidRPr="00266CFF">
        <w:rPr>
          <w:noProof w:val="0"/>
        </w:rPr>
        <w:t>välistada tuleb sademevee valgumine naaberkinnistutele.</w:t>
      </w:r>
    </w:p>
    <w:p w14:paraId="178D3266" w14:textId="28D0C6F1" w:rsidR="00546FF8" w:rsidRPr="00266CFF" w:rsidRDefault="005E0855" w:rsidP="005E0855">
      <w:pPr>
        <w:pStyle w:val="Pealkiri2"/>
      </w:pPr>
      <w:bookmarkStart w:id="29" w:name="_Toc239780277"/>
      <w:r w:rsidRPr="00266CFF">
        <w:t>Tehnovõrkude ja rajatiste asukohad</w:t>
      </w:r>
      <w:bookmarkEnd w:id="29"/>
    </w:p>
    <w:p w14:paraId="2792BDF6" w14:textId="3AF4B303" w:rsidR="008C2980" w:rsidRPr="00266CFF" w:rsidRDefault="003B1B87" w:rsidP="00FD3A1C">
      <w:pPr>
        <w:pStyle w:val="Kehatekst"/>
        <w:rPr>
          <w:noProof w:val="0"/>
        </w:rPr>
      </w:pPr>
      <w:r w:rsidRPr="00266CFF">
        <w:rPr>
          <w:noProof w:val="0"/>
        </w:rPr>
        <w:t>Veevarustus ja kanalisatsioon peab võimaldama kohest liitumist ühisveevärgi ja -kanalisatsiooniga.</w:t>
      </w:r>
    </w:p>
    <w:p w14:paraId="76004CCF" w14:textId="23AAC3C5" w:rsidR="00B70212" w:rsidRPr="00266CFF" w:rsidRDefault="00D84DC2" w:rsidP="00B70212">
      <w:pPr>
        <w:pStyle w:val="Pealkiri3"/>
        <w:numPr>
          <w:ilvl w:val="2"/>
          <w:numId w:val="17"/>
        </w:numPr>
        <w:rPr>
          <w:noProof w:val="0"/>
        </w:rPr>
      </w:pPr>
      <w:bookmarkStart w:id="30" w:name="_Toc239780278"/>
      <w:r w:rsidRPr="00266CFF">
        <w:rPr>
          <w:noProof w:val="0"/>
        </w:rPr>
        <w:t>Veevarustus, reoveekanalisatsioon ja sademevesi</w:t>
      </w:r>
      <w:bookmarkEnd w:id="30"/>
    </w:p>
    <w:p w14:paraId="3A8BB04F" w14:textId="77777777" w:rsidR="00A72254" w:rsidRPr="00266CFF" w:rsidRDefault="008A2267" w:rsidP="00A72254">
      <w:pPr>
        <w:pStyle w:val="Kehatekst"/>
        <w:rPr>
          <w:noProof w:val="0"/>
        </w:rPr>
      </w:pPr>
      <w:r w:rsidRPr="00266CFF">
        <w:rPr>
          <w:noProof w:val="0"/>
        </w:rPr>
        <w:t xml:space="preserve">Veevarustus, kanalisatsioon ja sademevesi on lahendatud AS-i Saku Maja tehnilistele tingimustele 09.12.2025 nr ET-11170, kehtivad 2 aastat alates tehniliste tingimuste väljastamisest. </w:t>
      </w:r>
    </w:p>
    <w:p w14:paraId="180DCCCE" w14:textId="66779087" w:rsidR="00A72254" w:rsidRPr="00266CFF" w:rsidRDefault="00A72254" w:rsidP="00A72254">
      <w:pPr>
        <w:pStyle w:val="Kehatekst"/>
        <w:rPr>
          <w:noProof w:val="0"/>
        </w:rPr>
      </w:pPr>
      <w:r w:rsidRPr="00266CFF">
        <w:rPr>
          <w:noProof w:val="0"/>
        </w:rPr>
        <w:t xml:space="preserve">Detailplaneeringuala piirkonnas paikneb olemasolev ühisveevärgitorustik ja ühiskanalisatsioonitorustik. Olemasoleva olmeveetorustiku läbimõõt on De63 PE ning kanalisatsioonitorustiku läbimõõt De160 PVC. Alale jäävad krundid </w:t>
      </w:r>
      <w:proofErr w:type="spellStart"/>
      <w:r w:rsidRPr="00266CFF">
        <w:rPr>
          <w:noProof w:val="0"/>
        </w:rPr>
        <w:t>pos</w:t>
      </w:r>
      <w:proofErr w:type="spellEnd"/>
      <w:r w:rsidRPr="00266CFF">
        <w:rPr>
          <w:noProof w:val="0"/>
        </w:rPr>
        <w:t xml:space="preserve"> 9 ja </w:t>
      </w:r>
      <w:proofErr w:type="spellStart"/>
      <w:r w:rsidRPr="00266CFF">
        <w:rPr>
          <w:noProof w:val="0"/>
        </w:rPr>
        <w:t>pos</w:t>
      </w:r>
      <w:proofErr w:type="spellEnd"/>
      <w:r w:rsidRPr="00266CFF">
        <w:rPr>
          <w:noProof w:val="0"/>
        </w:rPr>
        <w:t xml:space="preserve"> 10 on liitunud ühisveevärgiga.</w:t>
      </w:r>
    </w:p>
    <w:p w14:paraId="6DEC6302" w14:textId="7C39C8F5" w:rsidR="007A34F4" w:rsidRPr="00266CFF" w:rsidRDefault="007A34F4" w:rsidP="00A72254">
      <w:pPr>
        <w:pStyle w:val="Kehatekst"/>
        <w:rPr>
          <w:noProof w:val="0"/>
        </w:rPr>
      </w:pPr>
      <w:r w:rsidRPr="00266CFF">
        <w:rPr>
          <w:noProof w:val="0"/>
        </w:rPr>
        <w:t xml:space="preserve">Planeeringu elluviimisel tuleb arvestada, et </w:t>
      </w:r>
      <w:r w:rsidR="00481181" w:rsidRPr="00266CFF">
        <w:rPr>
          <w:noProof w:val="0"/>
        </w:rPr>
        <w:t>olemasolevate puurkaevpumplate toodangust ei piisa Saku ühisveevärgi süsteemiga liituvate alade</w:t>
      </w:r>
      <w:r w:rsidR="00802389" w:rsidRPr="00266CFF">
        <w:rPr>
          <w:noProof w:val="0"/>
        </w:rPr>
        <w:t xml:space="preserve"> </w:t>
      </w:r>
      <w:r w:rsidR="00481181" w:rsidRPr="00266CFF">
        <w:rPr>
          <w:noProof w:val="0"/>
        </w:rPr>
        <w:t xml:space="preserve">veega varustamiseks. Saku valla ühisveevärgi ja -kanalisatsiooni arendamise kavas aastateks 2024-2035 nähakse ette uue puurkaevpumpla ja veetöötlusjaama asukoht Tuisu tee piirkonnas. </w:t>
      </w:r>
      <w:r w:rsidR="00121305" w:rsidRPr="00266CFF">
        <w:rPr>
          <w:noProof w:val="0"/>
        </w:rPr>
        <w:t>Planeeringu elluviimisest huvitatud isikul tuleb</w:t>
      </w:r>
      <w:r w:rsidR="00481181" w:rsidRPr="00266CFF">
        <w:rPr>
          <w:noProof w:val="0"/>
        </w:rPr>
        <w:t xml:space="preserve"> arvestada veetöötlusjaama rajamiseks tehtavate kulude</w:t>
      </w:r>
      <w:r w:rsidR="00481181" w:rsidRPr="00266CFF">
        <w:rPr>
          <w:rFonts w:ascii="Arial" w:eastAsia="Times New Roman" w:hAnsi="Arial" w:cs="Times New Roman"/>
          <w:noProof w:val="0"/>
          <w:szCs w:val="24"/>
          <w14:ligatures w14:val="none"/>
        </w:rPr>
        <w:t xml:space="preserve"> </w:t>
      </w:r>
      <w:r w:rsidR="00481181" w:rsidRPr="00266CFF">
        <w:rPr>
          <w:noProof w:val="0"/>
        </w:rPr>
        <w:t xml:space="preserve">proportsionaalse katmisega läbi liitumistasu arenduskomponendi. Planeeritava veetöötlusjaama hinnanguline maksumus on minimaalselt </w:t>
      </w:r>
      <w:r w:rsidR="00350B30">
        <w:rPr>
          <w:noProof w:val="0"/>
        </w:rPr>
        <w:br/>
      </w:r>
      <w:r w:rsidR="00481181" w:rsidRPr="00266CFF">
        <w:rPr>
          <w:noProof w:val="0"/>
        </w:rPr>
        <w:t>450 000€. Veetöötlusjaama rajamise eelduseks on, et see toimub kas ühe huvitatud isiku rahastusel või mitme huvitatud isiku samaaegsel kaasrahastusel. Iga järgneva liituja korral tagastab vee-ettevõtja esmalt liitumistasu tasunud isiku(te)</w:t>
      </w:r>
      <w:proofErr w:type="spellStart"/>
      <w:r w:rsidR="00481181" w:rsidRPr="00266CFF">
        <w:rPr>
          <w:noProof w:val="0"/>
        </w:rPr>
        <w:t>le</w:t>
      </w:r>
      <w:proofErr w:type="spellEnd"/>
      <w:r w:rsidR="00481181" w:rsidRPr="00266CFF">
        <w:rPr>
          <w:noProof w:val="0"/>
        </w:rPr>
        <w:t xml:space="preserve"> proportsionaalse osa tasutud liitumistasust, seadusega ette nähtud perioodi jooksul.</w:t>
      </w:r>
    </w:p>
    <w:p w14:paraId="3880ADB4" w14:textId="142807AA" w:rsidR="00C873C3" w:rsidRPr="00266CFF" w:rsidRDefault="00C873C3" w:rsidP="00A72254">
      <w:pPr>
        <w:pStyle w:val="Kehatekst"/>
        <w:rPr>
          <w:noProof w:val="0"/>
        </w:rPr>
      </w:pPr>
      <w:r w:rsidRPr="00266CFF">
        <w:rPr>
          <w:noProof w:val="0"/>
        </w:rPr>
        <w:lastRenderedPageBreak/>
        <w:t xml:space="preserve">Käesolevate tehniliste tingimuste koostamise hetkel on AS Tallinna Vesi ja AS Saku Maja vahel kokku lepitud reovee vastuvõtmise võimsus (vooluhulgad) limiteeritud. Seetõttu ei ole käesoleval hetkel võimalik </w:t>
      </w:r>
      <w:proofErr w:type="spellStart"/>
      <w:r w:rsidRPr="00266CFF">
        <w:rPr>
          <w:noProof w:val="0"/>
        </w:rPr>
        <w:t>AS-le</w:t>
      </w:r>
      <w:proofErr w:type="spellEnd"/>
      <w:r w:rsidRPr="00266CFF">
        <w:rPr>
          <w:noProof w:val="0"/>
        </w:rPr>
        <w:t xml:space="preserve"> Saku Maja kuuluvasse ühiskanalisatsiooni täiendavaid reovee koguseid juhtida. AS Tallinna Vesi viib käesoleval ajal ellu eelvoolu rekonstrueerimise projekti.</w:t>
      </w:r>
      <w:r w:rsidR="00ED538D" w:rsidRPr="00266CFF">
        <w:rPr>
          <w:noProof w:val="0"/>
        </w:rPr>
        <w:t xml:space="preserve"> </w:t>
      </w:r>
      <w:r w:rsidR="00EA75F1" w:rsidRPr="00266CFF">
        <w:rPr>
          <w:noProof w:val="0"/>
        </w:rPr>
        <w:t xml:space="preserve">Liitumine ja teenuse tarbimine saab võimalikuks siis, kui on selgunud täpsed AS-i Tallinna Vesi poolsed tingimused täiendavate reoveekoguste juhtimiseks </w:t>
      </w:r>
      <w:proofErr w:type="spellStart"/>
      <w:r w:rsidR="00EA75F1" w:rsidRPr="00266CFF">
        <w:rPr>
          <w:noProof w:val="0"/>
        </w:rPr>
        <w:t>AS-le</w:t>
      </w:r>
      <w:proofErr w:type="spellEnd"/>
      <w:r w:rsidR="00EA75F1" w:rsidRPr="00266CFF">
        <w:rPr>
          <w:noProof w:val="0"/>
        </w:rPr>
        <w:t xml:space="preserve"> Tallinna Vesi kuuluvasse ühiskanalisatsioonisüsteemi. DP ala liitumistasu maksmise tingimustes ja liitumise ajas kokku leppimine toimub liitumislepingu sõlmimisega</w:t>
      </w:r>
      <w:r w:rsidR="00027396">
        <w:rPr>
          <w:noProof w:val="0"/>
        </w:rPr>
        <w:t>.</w:t>
      </w:r>
    </w:p>
    <w:p w14:paraId="6EB691B8" w14:textId="2139E51B" w:rsidR="00CD6E2C" w:rsidRPr="00266CFF" w:rsidRDefault="00CD6E2C" w:rsidP="00D917FC">
      <w:pPr>
        <w:pStyle w:val="Kehatekst"/>
        <w:rPr>
          <w:b/>
          <w:bCs/>
          <w:noProof w:val="0"/>
        </w:rPr>
      </w:pPr>
      <w:r w:rsidRPr="00266CFF">
        <w:rPr>
          <w:b/>
          <w:bCs/>
          <w:noProof w:val="0"/>
        </w:rPr>
        <w:t>Veevarustus</w:t>
      </w:r>
    </w:p>
    <w:p w14:paraId="643B6008" w14:textId="79D7ADD5" w:rsidR="00CE4CE4" w:rsidRPr="00266CFF" w:rsidRDefault="00CE4CE4" w:rsidP="00D917FC">
      <w:pPr>
        <w:pStyle w:val="Kehatekst"/>
        <w:rPr>
          <w:noProof w:val="0"/>
        </w:rPr>
      </w:pPr>
      <w:bookmarkStart w:id="31" w:name="_Hlk214374831"/>
      <w:r w:rsidRPr="00266CFF">
        <w:rPr>
          <w:noProof w:val="0"/>
        </w:rPr>
        <w:t>Hinnanguline veetarve on 360 m</w:t>
      </w:r>
      <w:r w:rsidRPr="00266CFF">
        <w:rPr>
          <w:noProof w:val="0"/>
          <w:vertAlign w:val="superscript"/>
        </w:rPr>
        <w:t>3</w:t>
      </w:r>
      <w:r w:rsidRPr="00266CFF">
        <w:rPr>
          <w:noProof w:val="0"/>
        </w:rPr>
        <w:t xml:space="preserve"> /kuus; 12 m</w:t>
      </w:r>
      <w:r w:rsidRPr="00266CFF">
        <w:rPr>
          <w:noProof w:val="0"/>
          <w:vertAlign w:val="superscript"/>
        </w:rPr>
        <w:t xml:space="preserve">3 </w:t>
      </w:r>
      <w:r w:rsidRPr="00266CFF">
        <w:rPr>
          <w:noProof w:val="0"/>
        </w:rPr>
        <w:t>/d; 1,5 m</w:t>
      </w:r>
      <w:r w:rsidRPr="00266CFF">
        <w:rPr>
          <w:noProof w:val="0"/>
          <w:vertAlign w:val="superscript"/>
        </w:rPr>
        <w:t>3</w:t>
      </w:r>
      <w:r w:rsidRPr="00266CFF">
        <w:rPr>
          <w:noProof w:val="0"/>
        </w:rPr>
        <w:t xml:space="preserve"> /h.</w:t>
      </w:r>
    </w:p>
    <w:p w14:paraId="0C9814A1" w14:textId="2A3C3EA1" w:rsidR="0072520C" w:rsidRPr="00266CFF" w:rsidRDefault="00CF7F2C" w:rsidP="00D917FC">
      <w:pPr>
        <w:pStyle w:val="Kehatekst"/>
        <w:rPr>
          <w:noProof w:val="0"/>
        </w:rPr>
      </w:pPr>
      <w:r w:rsidRPr="00266CFF">
        <w:rPr>
          <w:noProof w:val="0"/>
        </w:rPr>
        <w:t xml:space="preserve">Veetorustik </w:t>
      </w:r>
      <w:r w:rsidR="00A72254" w:rsidRPr="00266CFF">
        <w:rPr>
          <w:noProof w:val="0"/>
        </w:rPr>
        <w:t xml:space="preserve">on ühendatud </w:t>
      </w:r>
      <w:r w:rsidRPr="00266CFF">
        <w:rPr>
          <w:noProof w:val="0"/>
        </w:rPr>
        <w:t>olemasoleva De63 PE ühisveevärgi torustikuga sobivas asukohas lõigul V-10 kuni V-12</w:t>
      </w:r>
      <w:r w:rsidR="0072520C" w:rsidRPr="00266CFF">
        <w:rPr>
          <w:noProof w:val="0"/>
        </w:rPr>
        <w:t xml:space="preserve">. </w:t>
      </w:r>
      <w:r w:rsidRPr="00266CFF">
        <w:rPr>
          <w:noProof w:val="0"/>
        </w:rPr>
        <w:t xml:space="preserve">Samas sõlmes näha ette ühendus lisaks olemasoleva De110 PE torustikuga. Detailplaneeringuala veetorustikud </w:t>
      </w:r>
      <w:proofErr w:type="spellStart"/>
      <w:r w:rsidRPr="00266CFF">
        <w:rPr>
          <w:noProof w:val="0"/>
        </w:rPr>
        <w:t>dimensioneerida</w:t>
      </w:r>
      <w:proofErr w:type="spellEnd"/>
      <w:r w:rsidRPr="00266CFF">
        <w:rPr>
          <w:noProof w:val="0"/>
        </w:rPr>
        <w:t xml:space="preserve"> vastavalt EVS normidele. </w:t>
      </w:r>
    </w:p>
    <w:p w14:paraId="42B71DD2" w14:textId="77777777" w:rsidR="00CE4CE4" w:rsidRPr="00266CFF" w:rsidRDefault="00CF7F2C" w:rsidP="00D917FC">
      <w:pPr>
        <w:pStyle w:val="Kehatekst"/>
        <w:rPr>
          <w:noProof w:val="0"/>
        </w:rPr>
      </w:pPr>
      <w:r w:rsidRPr="00266CFF">
        <w:rPr>
          <w:noProof w:val="0"/>
        </w:rPr>
        <w:t>Detailplaneeringuala siseselt näha torustiku tupikotstesse ette läbipesukaevud min D1500mm. Igale kinnistule näha ette eraldiseisev liitumispunkt kinnistupiirist kuni 1</w:t>
      </w:r>
      <w:r w:rsidR="00D2714F" w:rsidRPr="00266CFF">
        <w:rPr>
          <w:noProof w:val="0"/>
        </w:rPr>
        <w:t xml:space="preserve"> </w:t>
      </w:r>
      <w:r w:rsidRPr="00266CFF">
        <w:rPr>
          <w:noProof w:val="0"/>
        </w:rPr>
        <w:t xml:space="preserve">m kaugusele avalikult kasutatavale maale. Kinnistu liitumispunktiks on </w:t>
      </w:r>
      <w:proofErr w:type="spellStart"/>
      <w:r w:rsidRPr="00266CFF">
        <w:rPr>
          <w:noProof w:val="0"/>
        </w:rPr>
        <w:t>PE-otstega</w:t>
      </w:r>
      <w:proofErr w:type="spellEnd"/>
      <w:r w:rsidRPr="00266CFF">
        <w:rPr>
          <w:noProof w:val="0"/>
        </w:rPr>
        <w:t xml:space="preserve"> maakraan </w:t>
      </w:r>
      <w:proofErr w:type="spellStart"/>
      <w:r w:rsidRPr="00266CFF">
        <w:rPr>
          <w:noProof w:val="0"/>
        </w:rPr>
        <w:t>teleskoopse</w:t>
      </w:r>
      <w:proofErr w:type="spellEnd"/>
      <w:r w:rsidRPr="00266CFF">
        <w:rPr>
          <w:noProof w:val="0"/>
        </w:rPr>
        <w:t xml:space="preserve"> spindlipikenduse ja </w:t>
      </w:r>
      <w:proofErr w:type="spellStart"/>
      <w:r w:rsidRPr="00266CFF">
        <w:rPr>
          <w:noProof w:val="0"/>
        </w:rPr>
        <w:t>kapega</w:t>
      </w:r>
      <w:proofErr w:type="spellEnd"/>
      <w:r w:rsidRPr="00266CFF">
        <w:rPr>
          <w:noProof w:val="0"/>
        </w:rPr>
        <w:t xml:space="preserve">. Ringistav veetorustik projekteerida läbi </w:t>
      </w:r>
      <w:r w:rsidR="00D2714F" w:rsidRPr="00746202">
        <w:rPr>
          <w:noProof w:val="0"/>
        </w:rPr>
        <w:t xml:space="preserve">krundi </w:t>
      </w:r>
      <w:proofErr w:type="spellStart"/>
      <w:r w:rsidR="00D2714F" w:rsidRPr="00746202">
        <w:rPr>
          <w:noProof w:val="0"/>
        </w:rPr>
        <w:t>pos</w:t>
      </w:r>
      <w:proofErr w:type="spellEnd"/>
      <w:r w:rsidRPr="00746202">
        <w:rPr>
          <w:noProof w:val="0"/>
        </w:rPr>
        <w:t xml:space="preserve"> 12</w:t>
      </w:r>
      <w:r w:rsidRPr="00266CFF">
        <w:rPr>
          <w:noProof w:val="0"/>
        </w:rPr>
        <w:t xml:space="preserve"> maantee alt läbi Murumäe tee otsani. Piki 11340 Tallinn-Saku-Laagri tee serva Saku suunale näha ette De110 PE ringistav veetorustik kuni olemasoleva De63 PE veetorustikuni. Ühendus teostada sobivas asukohas lõigul V-39 kuni V-41. Samas sõlmes näha ette ühendus lisaks olemasoleva De110 PE torustikuga. </w:t>
      </w:r>
    </w:p>
    <w:p w14:paraId="61079A80" w14:textId="1FFCDD00" w:rsidR="00150538" w:rsidRPr="00266CFF" w:rsidRDefault="00CF7F2C" w:rsidP="00D917FC">
      <w:pPr>
        <w:pStyle w:val="Kehatekst"/>
        <w:rPr>
          <w:noProof w:val="0"/>
        </w:rPr>
      </w:pPr>
      <w:r w:rsidRPr="00266CFF">
        <w:rPr>
          <w:noProof w:val="0"/>
        </w:rPr>
        <w:t xml:space="preserve">AS Saku Maja poolt tagatav minimaalne rõhk ühisveevärgiga liitumispunktis on 2 </w:t>
      </w:r>
      <w:proofErr w:type="spellStart"/>
      <w:r w:rsidRPr="00266CFF">
        <w:rPr>
          <w:noProof w:val="0"/>
        </w:rPr>
        <w:t>bar</w:t>
      </w:r>
      <w:proofErr w:type="spellEnd"/>
      <w:r w:rsidRPr="00266CFF">
        <w:rPr>
          <w:noProof w:val="0"/>
        </w:rPr>
        <w:t>.</w:t>
      </w:r>
      <w:bookmarkEnd w:id="31"/>
    </w:p>
    <w:p w14:paraId="79703A74" w14:textId="16324872" w:rsidR="00CD6E2C" w:rsidRPr="00266CFF" w:rsidRDefault="00CD6E2C" w:rsidP="00D917FC">
      <w:pPr>
        <w:pStyle w:val="Kehatekst"/>
        <w:rPr>
          <w:b/>
          <w:bCs/>
          <w:noProof w:val="0"/>
        </w:rPr>
      </w:pPr>
      <w:r w:rsidRPr="00266CFF">
        <w:rPr>
          <w:b/>
          <w:bCs/>
          <w:noProof w:val="0"/>
        </w:rPr>
        <w:t>Reoveekanalisatsioon</w:t>
      </w:r>
    </w:p>
    <w:p w14:paraId="63C88F26" w14:textId="0613978A" w:rsidR="00CE4CE4" w:rsidRPr="00266CFF" w:rsidRDefault="00CE4CE4" w:rsidP="00CE4CE4">
      <w:pPr>
        <w:pStyle w:val="Kehatekst"/>
        <w:rPr>
          <w:noProof w:val="0"/>
        </w:rPr>
      </w:pPr>
      <w:r w:rsidRPr="00266CFF">
        <w:rPr>
          <w:noProof w:val="0"/>
        </w:rPr>
        <w:t>Hinnanguline reovee kanaliseerimine: 360 m</w:t>
      </w:r>
      <w:r w:rsidRPr="00266CFF">
        <w:rPr>
          <w:noProof w:val="0"/>
          <w:vertAlign w:val="superscript"/>
        </w:rPr>
        <w:t>3</w:t>
      </w:r>
      <w:r w:rsidRPr="00266CFF">
        <w:rPr>
          <w:noProof w:val="0"/>
        </w:rPr>
        <w:t xml:space="preserve"> /kuus; 12 m</w:t>
      </w:r>
      <w:r w:rsidRPr="00266CFF">
        <w:rPr>
          <w:noProof w:val="0"/>
          <w:vertAlign w:val="superscript"/>
        </w:rPr>
        <w:t>3</w:t>
      </w:r>
      <w:r w:rsidRPr="00266CFF">
        <w:rPr>
          <w:noProof w:val="0"/>
        </w:rPr>
        <w:t xml:space="preserve"> /d; 1,5 m</w:t>
      </w:r>
      <w:r w:rsidRPr="00266CFF">
        <w:rPr>
          <w:noProof w:val="0"/>
          <w:vertAlign w:val="superscript"/>
        </w:rPr>
        <w:t>3</w:t>
      </w:r>
      <w:r w:rsidRPr="00266CFF">
        <w:rPr>
          <w:noProof w:val="0"/>
        </w:rPr>
        <w:t xml:space="preserve"> /h</w:t>
      </w:r>
    </w:p>
    <w:p w14:paraId="2B0F36EC" w14:textId="77777777" w:rsidR="007C0244" w:rsidRPr="00266CFF" w:rsidRDefault="00CE4CE4" w:rsidP="00D917FC">
      <w:pPr>
        <w:pStyle w:val="Kehatekst"/>
        <w:rPr>
          <w:noProof w:val="0"/>
        </w:rPr>
      </w:pPr>
      <w:r w:rsidRPr="00266CFF">
        <w:rPr>
          <w:noProof w:val="0"/>
        </w:rPr>
        <w:t>T</w:t>
      </w:r>
      <w:r w:rsidR="00150538" w:rsidRPr="00266CFF">
        <w:rPr>
          <w:noProof w:val="0"/>
        </w:rPr>
        <w:t xml:space="preserve">ehniliste tingimuste koostamise hetkel on AS Tallinna Vesi ja AS Saku Maja vahel kokku lepitud reovee vastuvõtmise võimsus (vooluhulgad) limiteeritud. Seetõttu ei ole käesoleval hetkel võimalik </w:t>
      </w:r>
      <w:proofErr w:type="spellStart"/>
      <w:r w:rsidR="00150538" w:rsidRPr="00266CFF">
        <w:rPr>
          <w:noProof w:val="0"/>
        </w:rPr>
        <w:t>AS-le</w:t>
      </w:r>
      <w:proofErr w:type="spellEnd"/>
      <w:r w:rsidR="00150538" w:rsidRPr="00266CFF">
        <w:rPr>
          <w:noProof w:val="0"/>
        </w:rPr>
        <w:t xml:space="preserve"> Saku Maja kuuluvasse ühiskanalisatsiooni täiendavaid reovee koguseid juhtida. AS Tallinna Vesi viib käesoleval ajal ellu eelvoolu rekonstrueerimise projekti. Eeltoodust tulenevalt annab AS Saku Maja tehnilised tingimused ühiskanalisatsiooniga liitumise lahenduse välja töötamiseks. Liitumine ja teenuse tarbimine saab võimalikuks siis, kui on selgunud täpsed AS Tallinna Vesi poolsed tingimused täiendavate reoveekoguste juhtimiseks </w:t>
      </w:r>
      <w:proofErr w:type="spellStart"/>
      <w:r w:rsidR="00150538" w:rsidRPr="00266CFF">
        <w:rPr>
          <w:noProof w:val="0"/>
        </w:rPr>
        <w:t>AS-le</w:t>
      </w:r>
      <w:proofErr w:type="spellEnd"/>
      <w:r w:rsidR="00150538" w:rsidRPr="00266CFF">
        <w:rPr>
          <w:noProof w:val="0"/>
        </w:rPr>
        <w:t xml:space="preserve"> Tallinna Vesi kuuluvasse ühiskanalisatsioonisüsteemi. DP ala liitumistasu maksmise tingimustes ja liitumise ajas kokku leppimine toimub liitumislepingu sõlmimisega. DP alal tekkiv reovesi tuleb isevoolselt kokku koguda ning suunata </w:t>
      </w:r>
      <w:r w:rsidR="007C0244" w:rsidRPr="00266CFF">
        <w:rPr>
          <w:noProof w:val="0"/>
        </w:rPr>
        <w:t>planeeringualal</w:t>
      </w:r>
      <w:r w:rsidR="00150538" w:rsidRPr="00266CFF">
        <w:rPr>
          <w:noProof w:val="0"/>
        </w:rPr>
        <w:t xml:space="preserve"> asuvasse reoveepumplasse, sealt edasi pumbata</w:t>
      </w:r>
      <w:r w:rsidR="007C0244" w:rsidRPr="00266CFF">
        <w:rPr>
          <w:noProof w:val="0"/>
        </w:rPr>
        <w:t>kse</w:t>
      </w:r>
      <w:r w:rsidR="00150538" w:rsidRPr="00266CFF">
        <w:rPr>
          <w:noProof w:val="0"/>
        </w:rPr>
        <w:t xml:space="preserve"> reovesi olemasolevasse De160 PVC</w:t>
      </w:r>
      <w:r w:rsidR="007C0244" w:rsidRPr="00266CFF">
        <w:rPr>
          <w:noProof w:val="0"/>
        </w:rPr>
        <w:t xml:space="preserve"> </w:t>
      </w:r>
      <w:r w:rsidR="00150538" w:rsidRPr="00266CFF">
        <w:rPr>
          <w:noProof w:val="0"/>
        </w:rPr>
        <w:t xml:space="preserve">ühiskanalisatsioonitorustikku. </w:t>
      </w:r>
    </w:p>
    <w:p w14:paraId="6F317364" w14:textId="77777777" w:rsidR="00400D26" w:rsidRPr="00266CFF" w:rsidRDefault="004E66CB" w:rsidP="00D917FC">
      <w:pPr>
        <w:pStyle w:val="Kehatekst"/>
        <w:rPr>
          <w:noProof w:val="0"/>
        </w:rPr>
      </w:pPr>
      <w:r w:rsidRPr="00266CFF">
        <w:rPr>
          <w:noProof w:val="0"/>
        </w:rPr>
        <w:t>A</w:t>
      </w:r>
      <w:r w:rsidR="00150538" w:rsidRPr="00266CFF">
        <w:rPr>
          <w:noProof w:val="0"/>
        </w:rPr>
        <w:t xml:space="preserve">la survekanalisatsioonitorustiku ühendus olemasoleva kanalisatsiooniga </w:t>
      </w:r>
      <w:r w:rsidRPr="00266CFF">
        <w:rPr>
          <w:noProof w:val="0"/>
        </w:rPr>
        <w:t xml:space="preserve">tuleb </w:t>
      </w:r>
      <w:r w:rsidR="00150538" w:rsidRPr="00266CFF">
        <w:rPr>
          <w:noProof w:val="0"/>
        </w:rPr>
        <w:t xml:space="preserve">teostada lõigul KK-5 kuni KK-4. Reoveepumplale </w:t>
      </w:r>
      <w:r w:rsidRPr="00266CFF">
        <w:rPr>
          <w:noProof w:val="0"/>
        </w:rPr>
        <w:t>on ette nähtud eraldi krunt</w:t>
      </w:r>
      <w:r w:rsidR="00400D26" w:rsidRPr="00266CFF">
        <w:rPr>
          <w:noProof w:val="0"/>
        </w:rPr>
        <w:t xml:space="preserve"> koos </w:t>
      </w:r>
      <w:r w:rsidR="00150538" w:rsidRPr="00266CFF">
        <w:rPr>
          <w:noProof w:val="0"/>
        </w:rPr>
        <w:t>eraldiseisev</w:t>
      </w:r>
      <w:r w:rsidR="00400D26" w:rsidRPr="00266CFF">
        <w:rPr>
          <w:noProof w:val="0"/>
        </w:rPr>
        <w:t>a</w:t>
      </w:r>
      <w:r w:rsidR="00150538" w:rsidRPr="00266CFF">
        <w:rPr>
          <w:noProof w:val="0"/>
        </w:rPr>
        <w:t xml:space="preserve"> elektriliitumi</w:t>
      </w:r>
      <w:r w:rsidR="00400D26" w:rsidRPr="00266CFF">
        <w:rPr>
          <w:noProof w:val="0"/>
        </w:rPr>
        <w:t>s</w:t>
      </w:r>
      <w:r w:rsidR="00150538" w:rsidRPr="00266CFF">
        <w:rPr>
          <w:noProof w:val="0"/>
        </w:rPr>
        <w:t xml:space="preserve">e </w:t>
      </w:r>
      <w:r w:rsidR="00400D26" w:rsidRPr="00266CFF">
        <w:rPr>
          <w:noProof w:val="0"/>
        </w:rPr>
        <w:t xml:space="preserve">ja </w:t>
      </w:r>
      <w:r w:rsidR="00150538" w:rsidRPr="00266CFF">
        <w:rPr>
          <w:noProof w:val="0"/>
        </w:rPr>
        <w:t xml:space="preserve">asfaltkattega juurdepääsuteega. Reoveepumpla min läbimõõt D1600mm. </w:t>
      </w:r>
    </w:p>
    <w:p w14:paraId="59829BEE" w14:textId="6FDE0EEC" w:rsidR="00150538" w:rsidRPr="00266CFF" w:rsidRDefault="00150538" w:rsidP="00D917FC">
      <w:pPr>
        <w:pStyle w:val="Kehatekst"/>
        <w:rPr>
          <w:noProof w:val="0"/>
        </w:rPr>
      </w:pPr>
      <w:r w:rsidRPr="00266CFF">
        <w:rPr>
          <w:noProof w:val="0"/>
        </w:rPr>
        <w:t xml:space="preserve">Igale </w:t>
      </w:r>
      <w:r w:rsidR="00374141" w:rsidRPr="00266CFF">
        <w:rPr>
          <w:noProof w:val="0"/>
        </w:rPr>
        <w:t xml:space="preserve">krundile on ette nähtud </w:t>
      </w:r>
      <w:r w:rsidRPr="00266CFF">
        <w:rPr>
          <w:noProof w:val="0"/>
        </w:rPr>
        <w:t>eraldiseisev liitumispunkt k</w:t>
      </w:r>
      <w:r w:rsidR="00374141" w:rsidRPr="00266CFF">
        <w:rPr>
          <w:noProof w:val="0"/>
        </w:rPr>
        <w:t xml:space="preserve">rundi </w:t>
      </w:r>
      <w:r w:rsidRPr="00266CFF">
        <w:rPr>
          <w:noProof w:val="0"/>
        </w:rPr>
        <w:t xml:space="preserve">piirist kuni 1m kaugusele avalikult kasutatavale maale. </w:t>
      </w:r>
      <w:r w:rsidR="00374141" w:rsidRPr="00266CFF">
        <w:rPr>
          <w:noProof w:val="0"/>
        </w:rPr>
        <w:t>L</w:t>
      </w:r>
      <w:r w:rsidRPr="00266CFF">
        <w:rPr>
          <w:noProof w:val="0"/>
        </w:rPr>
        <w:t xml:space="preserve">iitumispunktiks on </w:t>
      </w:r>
      <w:proofErr w:type="spellStart"/>
      <w:r w:rsidRPr="00266CFF">
        <w:rPr>
          <w:noProof w:val="0"/>
        </w:rPr>
        <w:t>teleskoopne</w:t>
      </w:r>
      <w:proofErr w:type="spellEnd"/>
      <w:r w:rsidRPr="00266CFF">
        <w:rPr>
          <w:noProof w:val="0"/>
        </w:rPr>
        <w:t xml:space="preserve"> kontrollkaev min D400, malmkaanega. </w:t>
      </w:r>
    </w:p>
    <w:p w14:paraId="08537DA3" w14:textId="77777777" w:rsidR="00526AF1" w:rsidRPr="00266CFF" w:rsidRDefault="00526AF1" w:rsidP="00526AF1">
      <w:pPr>
        <w:pStyle w:val="Kehatekst"/>
        <w:rPr>
          <w:noProof w:val="0"/>
        </w:rPr>
      </w:pPr>
      <w:r w:rsidRPr="00266CFF">
        <w:rPr>
          <w:b/>
          <w:bCs/>
          <w:noProof w:val="0"/>
        </w:rPr>
        <w:t>Muud tingimused</w:t>
      </w:r>
      <w:r w:rsidRPr="00266CFF">
        <w:rPr>
          <w:noProof w:val="0"/>
        </w:rPr>
        <w:t>:</w:t>
      </w:r>
    </w:p>
    <w:p w14:paraId="060796E2" w14:textId="77777777" w:rsidR="00526AF1" w:rsidRPr="00266CFF" w:rsidRDefault="00526AF1" w:rsidP="00526AF1">
      <w:pPr>
        <w:pStyle w:val="Kehatekst"/>
        <w:numPr>
          <w:ilvl w:val="0"/>
          <w:numId w:val="39"/>
        </w:numPr>
        <w:rPr>
          <w:noProof w:val="0"/>
        </w:rPr>
      </w:pPr>
      <w:r w:rsidRPr="00266CFF">
        <w:rPr>
          <w:noProof w:val="0"/>
        </w:rPr>
        <w:t>Kõik ühisveevärgi ja –kanalisatsiooniga liitumisega ning torustike rajamisega kaasnevad kulud tasub liituja.</w:t>
      </w:r>
    </w:p>
    <w:p w14:paraId="6C340635" w14:textId="77777777" w:rsidR="00526AF1" w:rsidRPr="00266CFF" w:rsidRDefault="00526AF1" w:rsidP="00526AF1">
      <w:pPr>
        <w:pStyle w:val="Kehatekst"/>
        <w:numPr>
          <w:ilvl w:val="0"/>
          <w:numId w:val="39"/>
        </w:numPr>
        <w:rPr>
          <w:noProof w:val="0"/>
        </w:rPr>
      </w:pPr>
      <w:r w:rsidRPr="00266CFF">
        <w:rPr>
          <w:noProof w:val="0"/>
        </w:rPr>
        <w:t xml:space="preserve">Enne ehitusloa väljastamist tuleb sõlmida </w:t>
      </w:r>
      <w:proofErr w:type="spellStart"/>
      <w:r w:rsidRPr="00266CFF">
        <w:rPr>
          <w:noProof w:val="0"/>
        </w:rPr>
        <w:t>AS-ga</w:t>
      </w:r>
      <w:proofErr w:type="spellEnd"/>
      <w:r w:rsidRPr="00266CFF">
        <w:rPr>
          <w:noProof w:val="0"/>
        </w:rPr>
        <w:t xml:space="preserve"> Saku Maja liitumisleping. Täpsed ühisveevärgi ja -kanalisatsiooniga liitumise tingimused (s.h liitumistasud) fikseeritakse liitumislepingus. </w:t>
      </w:r>
    </w:p>
    <w:p w14:paraId="22DF229B" w14:textId="77777777" w:rsidR="00526AF1" w:rsidRPr="00266CFF" w:rsidRDefault="00526AF1" w:rsidP="00526AF1">
      <w:pPr>
        <w:pStyle w:val="Kehatekst"/>
        <w:numPr>
          <w:ilvl w:val="0"/>
          <w:numId w:val="39"/>
        </w:numPr>
        <w:rPr>
          <w:noProof w:val="0"/>
        </w:rPr>
      </w:pPr>
      <w:r w:rsidRPr="00266CFF">
        <w:rPr>
          <w:noProof w:val="0"/>
        </w:rPr>
        <w:t xml:space="preserve">Aasta jooksul detailplaneering alal ühisveevärgi- ja kanalisatsioonitorustike rajamisest kohustub detailplaneeringu elluviija andma rajatud ühisveevärgi ja -kanalisatsioonitorustikud tasuta üle </w:t>
      </w:r>
      <w:proofErr w:type="spellStart"/>
      <w:r w:rsidRPr="00266CFF">
        <w:rPr>
          <w:noProof w:val="0"/>
        </w:rPr>
        <w:t>AS-le</w:t>
      </w:r>
      <w:proofErr w:type="spellEnd"/>
      <w:r w:rsidRPr="00266CFF">
        <w:rPr>
          <w:noProof w:val="0"/>
        </w:rPr>
        <w:t xml:space="preserve"> Saku Maja.</w:t>
      </w:r>
    </w:p>
    <w:p w14:paraId="04E0F956" w14:textId="4EF63E39" w:rsidR="00E31D4B" w:rsidRPr="00266CFF" w:rsidRDefault="00E31D4B" w:rsidP="00526AF1">
      <w:pPr>
        <w:pStyle w:val="Kehatekst"/>
        <w:numPr>
          <w:ilvl w:val="0"/>
          <w:numId w:val="39"/>
        </w:numPr>
        <w:rPr>
          <w:noProof w:val="0"/>
        </w:rPr>
      </w:pPr>
      <w:proofErr w:type="spellStart"/>
      <w:r w:rsidRPr="00266CFF">
        <w:rPr>
          <w:noProof w:val="0"/>
        </w:rPr>
        <w:lastRenderedPageBreak/>
        <w:t>Ühisveevarustuse</w:t>
      </w:r>
      <w:proofErr w:type="spellEnd"/>
      <w:r w:rsidRPr="00266CFF">
        <w:rPr>
          <w:noProof w:val="0"/>
        </w:rPr>
        <w:t>- ja ühiskanalisatsioonitorustike tarbeks tuleb seada AS Saku Maja kasuks tähtajatu ja tasuta isikliku kasutusõigus. Isiklik kasutusõigus seatakse tähtajatult ja tasuta. Kõik vajalikud joonised isikliku kasutusõiguse seadmiseks notaris valmistab ette detailplaneeringu elluvi</w:t>
      </w:r>
      <w:r w:rsidR="00725089" w:rsidRPr="00266CFF">
        <w:rPr>
          <w:noProof w:val="0"/>
        </w:rPr>
        <w:t>imisest huvitatud isik</w:t>
      </w:r>
      <w:r w:rsidRPr="00266CFF">
        <w:rPr>
          <w:noProof w:val="0"/>
        </w:rPr>
        <w:t>.</w:t>
      </w:r>
    </w:p>
    <w:p w14:paraId="681D12C0" w14:textId="6EF2ABD2" w:rsidR="005F47AA" w:rsidRPr="00266CFF" w:rsidRDefault="00B12C70" w:rsidP="00D917FC">
      <w:pPr>
        <w:pStyle w:val="Kehatekst"/>
        <w:rPr>
          <w:b/>
          <w:bCs/>
          <w:noProof w:val="0"/>
        </w:rPr>
      </w:pPr>
      <w:r w:rsidRPr="00266CFF">
        <w:rPr>
          <w:b/>
          <w:bCs/>
          <w:noProof w:val="0"/>
        </w:rPr>
        <w:t>Sademevesi</w:t>
      </w:r>
    </w:p>
    <w:p w14:paraId="7656FB05" w14:textId="26D39A17" w:rsidR="00C76F1E" w:rsidRDefault="001320E0" w:rsidP="00932ED0">
      <w:pPr>
        <w:pStyle w:val="Kehatekst"/>
        <w:rPr>
          <w:noProof w:val="0"/>
        </w:rPr>
      </w:pPr>
      <w:r w:rsidRPr="00266CFF">
        <w:rPr>
          <w:noProof w:val="0"/>
        </w:rPr>
        <w:t xml:space="preserve">Sademevesi </w:t>
      </w:r>
      <w:r w:rsidR="00457CFD">
        <w:rPr>
          <w:noProof w:val="0"/>
        </w:rPr>
        <w:t xml:space="preserve">lahendatakse </w:t>
      </w:r>
      <w:r w:rsidR="007528AD">
        <w:rPr>
          <w:noProof w:val="0"/>
        </w:rPr>
        <w:t xml:space="preserve">pärast </w:t>
      </w:r>
      <w:r w:rsidR="00C76F1E">
        <w:rPr>
          <w:noProof w:val="0"/>
        </w:rPr>
        <w:t>sademevee eksperthinnang</w:t>
      </w:r>
      <w:r w:rsidR="007528AD">
        <w:rPr>
          <w:noProof w:val="0"/>
        </w:rPr>
        <w:t>u valmimist</w:t>
      </w:r>
      <w:r w:rsidR="00C76F1E">
        <w:rPr>
          <w:noProof w:val="0"/>
        </w:rPr>
        <w:t xml:space="preserve">. </w:t>
      </w:r>
    </w:p>
    <w:p w14:paraId="0F94C192" w14:textId="7598225A" w:rsidR="001320E0" w:rsidRPr="00266CFF" w:rsidRDefault="00C76F1E" w:rsidP="00932ED0">
      <w:pPr>
        <w:pStyle w:val="Kehatekst"/>
        <w:rPr>
          <w:noProof w:val="0"/>
        </w:rPr>
      </w:pPr>
      <w:r>
        <w:rPr>
          <w:noProof w:val="0"/>
        </w:rPr>
        <w:t>K</w:t>
      </w:r>
      <w:r w:rsidR="001320E0" w:rsidRPr="00266CFF">
        <w:rPr>
          <w:noProof w:val="0"/>
        </w:rPr>
        <w:t xml:space="preserve">eelatud on sademevee ja drenaaživee juhtimine ühiskanalisatsioonisüsteemi. </w:t>
      </w:r>
      <w:proofErr w:type="spellStart"/>
      <w:r w:rsidR="001320E0" w:rsidRPr="00266CFF">
        <w:rPr>
          <w:noProof w:val="0"/>
        </w:rPr>
        <w:t>AS-le</w:t>
      </w:r>
      <w:proofErr w:type="spellEnd"/>
      <w:r w:rsidR="001320E0" w:rsidRPr="00266CFF">
        <w:rPr>
          <w:noProof w:val="0"/>
        </w:rPr>
        <w:t xml:space="preserve"> Saku Maja kuuluvad eelvoolusüsteemid sademevee ärajuhtimiseks piirkonnas puuduvad. </w:t>
      </w:r>
    </w:p>
    <w:p w14:paraId="0501777D" w14:textId="77777777" w:rsidR="00D84DC2" w:rsidRPr="00266CFF" w:rsidRDefault="00D84DC2" w:rsidP="00D84DC2">
      <w:pPr>
        <w:pStyle w:val="Pealkiri3"/>
        <w:numPr>
          <w:ilvl w:val="2"/>
          <w:numId w:val="17"/>
        </w:numPr>
        <w:rPr>
          <w:noProof w:val="0"/>
        </w:rPr>
      </w:pPr>
      <w:bookmarkStart w:id="32" w:name="_Toc239780279"/>
      <w:r w:rsidRPr="00266CFF">
        <w:rPr>
          <w:noProof w:val="0"/>
        </w:rPr>
        <w:t>Elektrivarustus. Välisvalgustus</w:t>
      </w:r>
      <w:bookmarkEnd w:id="32"/>
    </w:p>
    <w:p w14:paraId="54F1D300" w14:textId="5C31DCEA" w:rsidR="00A022E2" w:rsidRPr="00266CFF" w:rsidRDefault="00A022E2" w:rsidP="00A022E2">
      <w:pPr>
        <w:pStyle w:val="Kehatekst"/>
        <w:rPr>
          <w:noProof w:val="0"/>
        </w:rPr>
      </w:pPr>
      <w:r w:rsidRPr="00266CFF">
        <w:rPr>
          <w:noProof w:val="0"/>
        </w:rPr>
        <w:t xml:space="preserve">Elektrivarustuse osa on lahendatud vastavalt Elektrilevi OÜ tehnilistele tingimustele </w:t>
      </w:r>
      <w:r w:rsidR="00A23AD7" w:rsidRPr="00266CFF">
        <w:rPr>
          <w:noProof w:val="0"/>
        </w:rPr>
        <w:t>30.10.2025</w:t>
      </w:r>
      <w:r w:rsidRPr="00266CFF">
        <w:rPr>
          <w:noProof w:val="0"/>
        </w:rPr>
        <w:t xml:space="preserve"> </w:t>
      </w:r>
    </w:p>
    <w:p w14:paraId="777C37D7" w14:textId="7206E22E" w:rsidR="00A022E2" w:rsidRPr="00266CFF" w:rsidRDefault="00A022E2" w:rsidP="00A022E2">
      <w:pPr>
        <w:pStyle w:val="Kehatekst"/>
        <w:rPr>
          <w:noProof w:val="0"/>
        </w:rPr>
      </w:pPr>
      <w:r w:rsidRPr="00266CFF">
        <w:rPr>
          <w:noProof w:val="0"/>
        </w:rPr>
        <w:t xml:space="preserve">nr 505435. Tingimused kehtivad kuni </w:t>
      </w:r>
      <w:r w:rsidR="00A23AD7" w:rsidRPr="00266CFF">
        <w:rPr>
          <w:noProof w:val="0"/>
        </w:rPr>
        <w:t>30</w:t>
      </w:r>
      <w:r w:rsidRPr="00266CFF">
        <w:rPr>
          <w:noProof w:val="0"/>
        </w:rPr>
        <w:t>.1</w:t>
      </w:r>
      <w:r w:rsidR="00A23AD7" w:rsidRPr="00266CFF">
        <w:rPr>
          <w:noProof w:val="0"/>
        </w:rPr>
        <w:t>0</w:t>
      </w:r>
      <w:r w:rsidRPr="00266CFF">
        <w:rPr>
          <w:noProof w:val="0"/>
        </w:rPr>
        <w:t>.2027.</w:t>
      </w:r>
    </w:p>
    <w:p w14:paraId="5AC18CB8" w14:textId="10253500" w:rsidR="00A772DD" w:rsidRPr="00266CFF" w:rsidRDefault="00C95A6D" w:rsidP="00C93A41">
      <w:pPr>
        <w:pStyle w:val="Kehatekst"/>
        <w:numPr>
          <w:ilvl w:val="0"/>
          <w:numId w:val="36"/>
        </w:numPr>
        <w:rPr>
          <w:noProof w:val="0"/>
        </w:rPr>
      </w:pPr>
      <w:r w:rsidRPr="00266CFF">
        <w:rPr>
          <w:noProof w:val="0"/>
        </w:rPr>
        <w:t xml:space="preserve">Detailplaneeringuga on kavandatud uus </w:t>
      </w:r>
      <w:r w:rsidR="005C416F" w:rsidRPr="00266CFF">
        <w:rPr>
          <w:noProof w:val="0"/>
        </w:rPr>
        <w:t xml:space="preserve">alajaam </w:t>
      </w:r>
      <w:r w:rsidRPr="00266CFF">
        <w:rPr>
          <w:noProof w:val="0"/>
        </w:rPr>
        <w:t xml:space="preserve">oleva </w:t>
      </w:r>
      <w:proofErr w:type="spellStart"/>
      <w:r w:rsidRPr="00266CFF">
        <w:rPr>
          <w:noProof w:val="0"/>
        </w:rPr>
        <w:t>Juuliku</w:t>
      </w:r>
      <w:proofErr w:type="spellEnd"/>
      <w:r w:rsidRPr="00266CFF">
        <w:rPr>
          <w:noProof w:val="0"/>
        </w:rPr>
        <w:t xml:space="preserve"> kasvuhoone: </w:t>
      </w:r>
      <w:r w:rsidR="0037623C" w:rsidRPr="00266CFF">
        <w:rPr>
          <w:noProof w:val="0"/>
        </w:rPr>
        <w:t>(Saue) alajaama asemele, tee äärde</w:t>
      </w:r>
      <w:r w:rsidR="005C416F" w:rsidRPr="00266CFF">
        <w:rPr>
          <w:noProof w:val="0"/>
        </w:rPr>
        <w:t xml:space="preserve"> krundile </w:t>
      </w:r>
      <w:proofErr w:type="spellStart"/>
      <w:r w:rsidR="005C416F" w:rsidRPr="00266CFF">
        <w:rPr>
          <w:noProof w:val="0"/>
        </w:rPr>
        <w:t>pos</w:t>
      </w:r>
      <w:proofErr w:type="spellEnd"/>
      <w:r w:rsidR="005C416F" w:rsidRPr="00266CFF">
        <w:rPr>
          <w:noProof w:val="0"/>
        </w:rPr>
        <w:t xml:space="preserve"> </w:t>
      </w:r>
      <w:r w:rsidR="00C93A41" w:rsidRPr="00266CFF">
        <w:rPr>
          <w:noProof w:val="0"/>
        </w:rPr>
        <w:t>8</w:t>
      </w:r>
      <w:r w:rsidR="0037623C" w:rsidRPr="00266CFF">
        <w:rPr>
          <w:noProof w:val="0"/>
        </w:rPr>
        <w:t xml:space="preserve">. Alajaama teenindamiseks peab jääma ööpäevaringne vaba juurdepääs. </w:t>
      </w:r>
      <w:r w:rsidR="00D2041B" w:rsidRPr="00266CFF">
        <w:rPr>
          <w:noProof w:val="0"/>
        </w:rPr>
        <w:t>Elektrikaablite planeerimine piki sõiduteed tee muldkeha piires ei ole lubatud. Täpsemad nõuded on leitavad Transpordiameti veebist. Üldjuhul ei ole lubatud planeerida teisi kommunikatsioone elektrikaablite kaitsevööndisse</w:t>
      </w:r>
    </w:p>
    <w:p w14:paraId="0A33622B" w14:textId="38E65918" w:rsidR="002B4F07" w:rsidRPr="00266CFF" w:rsidRDefault="00AA0B5A" w:rsidP="00C93A41">
      <w:pPr>
        <w:pStyle w:val="Kehatekst"/>
        <w:numPr>
          <w:ilvl w:val="0"/>
          <w:numId w:val="36"/>
        </w:numPr>
        <w:rPr>
          <w:noProof w:val="0"/>
        </w:rPr>
      </w:pPr>
      <w:r w:rsidRPr="00266CFF">
        <w:rPr>
          <w:noProof w:val="0"/>
        </w:rPr>
        <w:t xml:space="preserve">Uuest alajaamast on kavandatud </w:t>
      </w:r>
      <w:r w:rsidR="0037623C" w:rsidRPr="00266CFF">
        <w:rPr>
          <w:noProof w:val="0"/>
        </w:rPr>
        <w:t xml:space="preserve">0,4 </w:t>
      </w:r>
      <w:proofErr w:type="spellStart"/>
      <w:r w:rsidR="0037623C" w:rsidRPr="00266CFF">
        <w:rPr>
          <w:noProof w:val="0"/>
        </w:rPr>
        <w:t>kV</w:t>
      </w:r>
      <w:proofErr w:type="spellEnd"/>
      <w:r w:rsidR="0037623C" w:rsidRPr="00266CFF">
        <w:rPr>
          <w:noProof w:val="0"/>
        </w:rPr>
        <w:t xml:space="preserve"> maakaabelliinid </w:t>
      </w:r>
      <w:r w:rsidR="00D242B2" w:rsidRPr="00266CFF">
        <w:rPr>
          <w:noProof w:val="0"/>
        </w:rPr>
        <w:t>(</w:t>
      </w:r>
      <w:r w:rsidR="0037623C" w:rsidRPr="00266CFF">
        <w:rPr>
          <w:noProof w:val="0"/>
        </w:rPr>
        <w:t>soovitatavalt ringtoiteliinidena</w:t>
      </w:r>
      <w:r w:rsidR="00D242B2" w:rsidRPr="00266CFF">
        <w:rPr>
          <w:noProof w:val="0"/>
        </w:rPr>
        <w:t>)</w:t>
      </w:r>
      <w:r w:rsidR="0037623C" w:rsidRPr="00266CFF">
        <w:rPr>
          <w:noProof w:val="0"/>
        </w:rPr>
        <w:t>.</w:t>
      </w:r>
      <w:r w:rsidR="00FA1567" w:rsidRPr="00266CFF">
        <w:rPr>
          <w:noProof w:val="0"/>
        </w:rPr>
        <w:t xml:space="preserve"> Uute kruntide piiridele on kavandatud </w:t>
      </w:r>
      <w:r w:rsidR="0037623C" w:rsidRPr="00266CFF">
        <w:rPr>
          <w:noProof w:val="0"/>
        </w:rPr>
        <w:t xml:space="preserve">liitumiskilbid (soovitatavalt </w:t>
      </w:r>
      <w:proofErr w:type="spellStart"/>
      <w:r w:rsidR="0037623C" w:rsidRPr="00266CFF">
        <w:rPr>
          <w:noProof w:val="0"/>
        </w:rPr>
        <w:t>mitmekohalistena</w:t>
      </w:r>
      <w:proofErr w:type="spellEnd"/>
      <w:r w:rsidR="0037623C" w:rsidRPr="00266CFF">
        <w:rPr>
          <w:noProof w:val="0"/>
        </w:rPr>
        <w:t xml:space="preserve">) ning jaotuskilbid. Liitumiskilbid </w:t>
      </w:r>
      <w:r w:rsidR="00D22D42" w:rsidRPr="00266CFF">
        <w:rPr>
          <w:noProof w:val="0"/>
        </w:rPr>
        <w:t>on kavandatud</w:t>
      </w:r>
      <w:r w:rsidR="0037623C" w:rsidRPr="00266CFF">
        <w:rPr>
          <w:noProof w:val="0"/>
        </w:rPr>
        <w:t xml:space="preserve"> ligipääsetavasse asukohta </w:t>
      </w:r>
      <w:r w:rsidR="00D22D42" w:rsidRPr="00266CFF">
        <w:rPr>
          <w:noProof w:val="0"/>
        </w:rPr>
        <w:t xml:space="preserve">kruntide </w:t>
      </w:r>
      <w:r w:rsidR="0037623C" w:rsidRPr="00266CFF">
        <w:rPr>
          <w:noProof w:val="0"/>
        </w:rPr>
        <w:t xml:space="preserve">piiridele juurdepääsutee lähedusse. </w:t>
      </w:r>
    </w:p>
    <w:p w14:paraId="3FCD470D" w14:textId="3ED9544B" w:rsidR="002B4F07" w:rsidRPr="00AA038A" w:rsidRDefault="003E4B81" w:rsidP="00C93A41">
      <w:pPr>
        <w:pStyle w:val="Kehatekst"/>
        <w:numPr>
          <w:ilvl w:val="0"/>
          <w:numId w:val="36"/>
        </w:numPr>
        <w:rPr>
          <w:noProof w:val="0"/>
        </w:rPr>
      </w:pPr>
      <w:r w:rsidRPr="00266CFF">
        <w:rPr>
          <w:noProof w:val="0"/>
        </w:rPr>
        <w:t xml:space="preserve">Elektrilevi OÜ tehnorajatiste maakasutusõigus tuleb tagada servituudialana. </w:t>
      </w:r>
      <w:r w:rsidR="0037623C" w:rsidRPr="00266CFF">
        <w:rPr>
          <w:noProof w:val="0"/>
        </w:rPr>
        <w:t>Alajaamale eraldi katastriüksus</w:t>
      </w:r>
      <w:r w:rsidRPr="00266CFF">
        <w:rPr>
          <w:noProof w:val="0"/>
        </w:rPr>
        <w:t>t</w:t>
      </w:r>
      <w:r w:rsidR="0037623C" w:rsidRPr="00266CFF">
        <w:rPr>
          <w:noProof w:val="0"/>
        </w:rPr>
        <w:t xml:space="preserve"> ei moodustata.</w:t>
      </w:r>
      <w:r w:rsidR="00B85567" w:rsidRPr="00266CFF">
        <w:rPr>
          <w:noProof w:val="0"/>
        </w:rPr>
        <w:t xml:space="preserve"> </w:t>
      </w:r>
      <w:r w:rsidR="00B85567" w:rsidRPr="00AA038A">
        <w:rPr>
          <w:noProof w:val="0"/>
        </w:rPr>
        <w:t>Servituudiala on ette nähtud ka väljaspool detailplaneeringu ala kulgema hakkavate kaablite trassidele.</w:t>
      </w:r>
    </w:p>
    <w:p w14:paraId="6677BB9C" w14:textId="14667972" w:rsidR="002B4F07" w:rsidRPr="00266CFF" w:rsidRDefault="00E05790" w:rsidP="00C93A41">
      <w:pPr>
        <w:pStyle w:val="Kehatekst"/>
        <w:numPr>
          <w:ilvl w:val="0"/>
          <w:numId w:val="36"/>
        </w:numPr>
        <w:rPr>
          <w:noProof w:val="0"/>
        </w:rPr>
      </w:pPr>
      <w:r w:rsidRPr="00266CFF">
        <w:rPr>
          <w:noProof w:val="0"/>
        </w:rPr>
        <w:t xml:space="preserve">Planeeritud 0,4 </w:t>
      </w:r>
      <w:proofErr w:type="spellStart"/>
      <w:r w:rsidRPr="00266CFF">
        <w:rPr>
          <w:noProof w:val="0"/>
        </w:rPr>
        <w:t>kV</w:t>
      </w:r>
      <w:proofErr w:type="spellEnd"/>
      <w:r w:rsidRPr="00266CFF">
        <w:rPr>
          <w:noProof w:val="0"/>
        </w:rPr>
        <w:t xml:space="preserve"> maakaabelliinid on kavandatud kvartalisisese sõidutee äärde, kuhu on j</w:t>
      </w:r>
      <w:r w:rsidR="003060FA" w:rsidRPr="00266CFF">
        <w:rPr>
          <w:noProof w:val="0"/>
        </w:rPr>
        <w:t xml:space="preserve">äetud vajalik koridor. </w:t>
      </w:r>
    </w:p>
    <w:p w14:paraId="06E56615" w14:textId="2449032C" w:rsidR="00CA07E8" w:rsidRPr="00266CFF" w:rsidRDefault="003060FA" w:rsidP="00C93A41">
      <w:pPr>
        <w:pStyle w:val="Kehatekst"/>
        <w:numPr>
          <w:ilvl w:val="0"/>
          <w:numId w:val="36"/>
        </w:numPr>
        <w:rPr>
          <w:noProof w:val="0"/>
        </w:rPr>
      </w:pPr>
      <w:r w:rsidRPr="00266CFF">
        <w:rPr>
          <w:noProof w:val="0"/>
        </w:rPr>
        <w:t>P</w:t>
      </w:r>
      <w:r w:rsidR="0037623C" w:rsidRPr="00266CFF">
        <w:rPr>
          <w:noProof w:val="0"/>
        </w:rPr>
        <w:t>laneeringust tulenevalt on vajalik ümber paigutada olemasolevat elektrivõrku</w:t>
      </w:r>
      <w:r w:rsidR="00155EB3" w:rsidRPr="00266CFF">
        <w:rPr>
          <w:noProof w:val="0"/>
        </w:rPr>
        <w:t xml:space="preserve">. Selleks tuleb kliendil esitada </w:t>
      </w:r>
      <w:r w:rsidR="0037623C" w:rsidRPr="00266CFF">
        <w:rPr>
          <w:noProof w:val="0"/>
        </w:rPr>
        <w:t>Elektrilevi</w:t>
      </w:r>
      <w:r w:rsidR="00155EB3" w:rsidRPr="00266CFF">
        <w:rPr>
          <w:noProof w:val="0"/>
        </w:rPr>
        <w:t xml:space="preserve"> OÜ-le</w:t>
      </w:r>
      <w:r w:rsidR="0037623C" w:rsidRPr="00266CFF">
        <w:rPr>
          <w:noProof w:val="0"/>
        </w:rPr>
        <w:t xml:space="preserve"> asjakoha</w:t>
      </w:r>
      <w:r w:rsidR="00155EB3" w:rsidRPr="00266CFF">
        <w:rPr>
          <w:noProof w:val="0"/>
        </w:rPr>
        <w:t>n</w:t>
      </w:r>
      <w:r w:rsidR="0037623C" w:rsidRPr="00266CFF">
        <w:rPr>
          <w:noProof w:val="0"/>
        </w:rPr>
        <w:t>e taotlus ja maks</w:t>
      </w:r>
      <w:r w:rsidR="00155EB3" w:rsidRPr="00266CFF">
        <w:rPr>
          <w:noProof w:val="0"/>
        </w:rPr>
        <w:t>ta</w:t>
      </w:r>
      <w:r w:rsidR="0037623C" w:rsidRPr="00266CFF">
        <w:rPr>
          <w:noProof w:val="0"/>
        </w:rPr>
        <w:t xml:space="preserve"> tasu vastavalt tegelikele kuludele. Täiendavat infot saab lugeda ja taotluse esitada: https://elektrilevi.ee/et/teenused/vorgu-umberehitus. </w:t>
      </w:r>
    </w:p>
    <w:p w14:paraId="19107828" w14:textId="27AFF288" w:rsidR="00A022E2" w:rsidRPr="00266CFF" w:rsidRDefault="00BB4359" w:rsidP="00C93A41">
      <w:pPr>
        <w:pStyle w:val="Kehatekst"/>
        <w:numPr>
          <w:ilvl w:val="0"/>
          <w:numId w:val="36"/>
        </w:numPr>
        <w:rPr>
          <w:noProof w:val="0"/>
        </w:rPr>
      </w:pPr>
      <w:r w:rsidRPr="00266CFF">
        <w:rPr>
          <w:noProof w:val="0"/>
        </w:rPr>
        <w:t xml:space="preserve">Detailplaneeringu kohaste võrguühenduste loomiseks tuleb esitada </w:t>
      </w:r>
      <w:r w:rsidR="0037623C" w:rsidRPr="00266CFF">
        <w:rPr>
          <w:noProof w:val="0"/>
        </w:rPr>
        <w:t>liitumistaotluse(d), sõlmi</w:t>
      </w:r>
      <w:r w:rsidRPr="00266CFF">
        <w:rPr>
          <w:noProof w:val="0"/>
        </w:rPr>
        <w:t>da</w:t>
      </w:r>
      <w:r w:rsidR="0037623C" w:rsidRPr="00266CFF">
        <w:rPr>
          <w:noProof w:val="0"/>
        </w:rPr>
        <w:t xml:space="preserve"> liitumislepingu(d) ja maks</w:t>
      </w:r>
      <w:r w:rsidRPr="00266CFF">
        <w:rPr>
          <w:noProof w:val="0"/>
        </w:rPr>
        <w:t>ta</w:t>
      </w:r>
      <w:r w:rsidR="0037623C" w:rsidRPr="00266CFF">
        <w:rPr>
          <w:noProof w:val="0"/>
        </w:rPr>
        <w:t xml:space="preserve"> liitumistasu. </w:t>
      </w:r>
    </w:p>
    <w:p w14:paraId="4FFB9426" w14:textId="3365638B" w:rsidR="00EF18B6" w:rsidRPr="00266CFF" w:rsidRDefault="00D64352" w:rsidP="006A0C14">
      <w:pPr>
        <w:pStyle w:val="Kehatekst"/>
        <w:rPr>
          <w:noProof w:val="0"/>
        </w:rPr>
      </w:pPr>
      <w:r>
        <w:rPr>
          <w:noProof w:val="0"/>
        </w:rPr>
        <w:t>K</w:t>
      </w:r>
      <w:r w:rsidR="00EF18B6" w:rsidRPr="00266CFF">
        <w:rPr>
          <w:noProof w:val="0"/>
        </w:rPr>
        <w:t xml:space="preserve">vartalisisesele teele on ette nähtud tänavavalgustus. </w:t>
      </w:r>
    </w:p>
    <w:p w14:paraId="43420C69" w14:textId="6F0F77EA" w:rsidR="006A0C14" w:rsidRPr="00266CFF" w:rsidRDefault="00EF18B6" w:rsidP="006A0C14">
      <w:pPr>
        <w:pStyle w:val="Kehatekst"/>
        <w:rPr>
          <w:noProof w:val="0"/>
        </w:rPr>
      </w:pPr>
      <w:r w:rsidRPr="00266CFF">
        <w:rPr>
          <w:noProof w:val="0"/>
        </w:rPr>
        <w:t>Krundisisene v</w:t>
      </w:r>
      <w:r w:rsidR="006A0C14" w:rsidRPr="00266CFF">
        <w:rPr>
          <w:noProof w:val="0"/>
        </w:rPr>
        <w:t>älisvalgustus tuleb lahendada projekteerimise staadiumis. Valgustus peab tagama sotsiaalse kontrolli loomise ja turvalise väliruumi. Öisel ajal valgustuse kasutamisel (nt hoone fassaadil, parklas kasutatav valgustus) reguleerida see minimaalsele võimsusele. Projekteerimisel lähtuda energiasäästlikest lahendustest. Soovitatav on kasutada sooja ja ülevalt alla suunatud valgustust. </w:t>
      </w:r>
    </w:p>
    <w:p w14:paraId="325A7493" w14:textId="77777777" w:rsidR="00D84DC2" w:rsidRPr="00266CFF" w:rsidRDefault="00D84DC2" w:rsidP="00445DAC">
      <w:pPr>
        <w:pStyle w:val="Pealkiri3"/>
        <w:numPr>
          <w:ilvl w:val="2"/>
          <w:numId w:val="17"/>
        </w:numPr>
        <w:rPr>
          <w:noProof w:val="0"/>
        </w:rPr>
      </w:pPr>
      <w:bookmarkStart w:id="33" w:name="_Toc239780280"/>
      <w:r w:rsidRPr="00266CFF">
        <w:rPr>
          <w:noProof w:val="0"/>
        </w:rPr>
        <w:t>Soojavarustus</w:t>
      </w:r>
      <w:bookmarkEnd w:id="33"/>
    </w:p>
    <w:p w14:paraId="3D73CF95" w14:textId="536154ED" w:rsidR="006D569E" w:rsidRPr="00266CFF" w:rsidRDefault="006326CB" w:rsidP="00A63894">
      <w:pPr>
        <w:pStyle w:val="Kehatekst"/>
        <w:rPr>
          <w:noProof w:val="0"/>
        </w:rPr>
      </w:pPr>
      <w:r w:rsidRPr="00266CFF">
        <w:rPr>
          <w:noProof w:val="0"/>
        </w:rPr>
        <w:t xml:space="preserve">Soojavarustus on </w:t>
      </w:r>
      <w:r w:rsidR="006F4F42" w:rsidRPr="00266CFF">
        <w:rPr>
          <w:noProof w:val="0"/>
        </w:rPr>
        <w:t xml:space="preserve">lahendatud </w:t>
      </w:r>
      <w:proofErr w:type="spellStart"/>
      <w:r w:rsidR="006F4F42" w:rsidRPr="00266CFF">
        <w:rPr>
          <w:noProof w:val="0"/>
        </w:rPr>
        <w:t>Adven</w:t>
      </w:r>
      <w:proofErr w:type="spellEnd"/>
      <w:r w:rsidR="006F4F42" w:rsidRPr="00266CFF">
        <w:rPr>
          <w:noProof w:val="0"/>
        </w:rPr>
        <w:t xml:space="preserve"> Eesti AS-i 05.11.2025 </w:t>
      </w:r>
      <w:r w:rsidR="006E3E2F" w:rsidRPr="00266CFF">
        <w:rPr>
          <w:noProof w:val="0"/>
        </w:rPr>
        <w:t xml:space="preserve">poolt </w:t>
      </w:r>
      <w:r w:rsidR="006F4F42" w:rsidRPr="00266CFF">
        <w:rPr>
          <w:noProof w:val="0"/>
        </w:rPr>
        <w:t xml:space="preserve">väljastatud tehnilistele tingimustele. </w:t>
      </w:r>
    </w:p>
    <w:p w14:paraId="71A943BB" w14:textId="1A8607E6" w:rsidR="007D5BF8" w:rsidRPr="00266CFF" w:rsidRDefault="00BA7029" w:rsidP="00C325BB">
      <w:pPr>
        <w:pStyle w:val="Kehatekst"/>
        <w:numPr>
          <w:ilvl w:val="0"/>
          <w:numId w:val="38"/>
        </w:numPr>
        <w:rPr>
          <w:noProof w:val="0"/>
        </w:rPr>
      </w:pPr>
      <w:proofErr w:type="spellStart"/>
      <w:r w:rsidRPr="00266CFF">
        <w:rPr>
          <w:noProof w:val="0"/>
        </w:rPr>
        <w:t>Adven</w:t>
      </w:r>
      <w:proofErr w:type="spellEnd"/>
      <w:r w:rsidRPr="00266CFF">
        <w:rPr>
          <w:noProof w:val="0"/>
        </w:rPr>
        <w:t xml:space="preserve"> Eesti AS-ile kuuluv olemasolev B</w:t>
      </w:r>
      <w:r w:rsidR="00E24849" w:rsidRPr="00266CFF">
        <w:rPr>
          <w:noProof w:val="0"/>
        </w:rPr>
        <w:t>-</w:t>
      </w:r>
      <w:r w:rsidRPr="00266CFF">
        <w:rPr>
          <w:noProof w:val="0"/>
        </w:rPr>
        <w:t>kategooria maa</w:t>
      </w:r>
      <w:r w:rsidR="002923C9" w:rsidRPr="00266CFF">
        <w:rPr>
          <w:noProof w:val="0"/>
        </w:rPr>
        <w:t>-</w:t>
      </w:r>
      <w:r w:rsidRPr="00266CFF">
        <w:rPr>
          <w:noProof w:val="0"/>
        </w:rPr>
        <w:t xml:space="preserve">alune gaasitorustik paikneb </w:t>
      </w:r>
      <w:r w:rsidR="007D5BF8" w:rsidRPr="00266CFF">
        <w:rPr>
          <w:noProof w:val="0"/>
        </w:rPr>
        <w:t xml:space="preserve">11340 Tallinn-Saku-Laagri kergliiklustee ääres. </w:t>
      </w:r>
      <w:r w:rsidR="006E3E2F" w:rsidRPr="00266CFF">
        <w:rPr>
          <w:noProof w:val="0"/>
        </w:rPr>
        <w:t xml:space="preserve">Planeeritud äri- ja tootmismaa kruntidele on kavandatud B-kategooria gaasitorustik alates olemasolevast gaasitorustikust 11340 Tallinn-Saku-Laagri tee L21 (katastritunnus 71901:001:0870) kinnisasjal. Gaasitorustik kulgeb risti üle 11340 Tallinn-Saku-Laagri tee kuni transpordimaa krundini </w:t>
      </w:r>
      <w:proofErr w:type="spellStart"/>
      <w:r w:rsidR="006E3E2F" w:rsidRPr="00266CFF">
        <w:rPr>
          <w:noProof w:val="0"/>
        </w:rPr>
        <w:t>pos</w:t>
      </w:r>
      <w:proofErr w:type="spellEnd"/>
      <w:r w:rsidR="006E3E2F" w:rsidRPr="00266CFF">
        <w:rPr>
          <w:noProof w:val="0"/>
        </w:rPr>
        <w:t xml:space="preserve"> 16. Edasi kulgeb gaasitorustik paralleelselt krundil </w:t>
      </w:r>
      <w:proofErr w:type="spellStart"/>
      <w:r w:rsidR="006E3E2F" w:rsidRPr="00266CFF">
        <w:rPr>
          <w:noProof w:val="0"/>
        </w:rPr>
        <w:t>pos</w:t>
      </w:r>
      <w:proofErr w:type="spellEnd"/>
      <w:r w:rsidR="006E3E2F" w:rsidRPr="00266CFF">
        <w:rPr>
          <w:noProof w:val="0"/>
        </w:rPr>
        <w:t xml:space="preserve"> 16 kulgeva kergliiklusteega kuni kõigi kruntide piirideni.</w:t>
      </w:r>
    </w:p>
    <w:p w14:paraId="405D8CE9" w14:textId="77777777" w:rsidR="008E36F5" w:rsidRPr="00266CFF" w:rsidRDefault="00E23A7E" w:rsidP="00C325BB">
      <w:pPr>
        <w:pStyle w:val="Kehatekst"/>
        <w:numPr>
          <w:ilvl w:val="0"/>
          <w:numId w:val="38"/>
        </w:numPr>
        <w:rPr>
          <w:noProof w:val="0"/>
        </w:rPr>
      </w:pPr>
      <w:r w:rsidRPr="00266CFF">
        <w:rPr>
          <w:noProof w:val="0"/>
        </w:rPr>
        <w:lastRenderedPageBreak/>
        <w:t xml:space="preserve">Planeeritud kruntide jaoks on </w:t>
      </w:r>
      <w:r w:rsidR="00CC06AC" w:rsidRPr="00266CFF">
        <w:rPr>
          <w:noProof w:val="0"/>
        </w:rPr>
        <w:t>kavandatud</w:t>
      </w:r>
      <w:r w:rsidRPr="00266CFF">
        <w:rPr>
          <w:noProof w:val="0"/>
        </w:rPr>
        <w:t xml:space="preserve"> liitumispunktid</w:t>
      </w:r>
      <w:r w:rsidR="00CC06AC" w:rsidRPr="00266CFF">
        <w:rPr>
          <w:noProof w:val="0"/>
        </w:rPr>
        <w:t xml:space="preserve">e maakraanid, mis ei tohi olla lähemal kui 2 m teiste kommunikatsioonide liitumis- ja sõlmpunktidele ning ei tohi jääda sissesõiduteede alla. </w:t>
      </w:r>
    </w:p>
    <w:p w14:paraId="265B5EF5" w14:textId="5CFBBBB9" w:rsidR="00CC06AC" w:rsidRPr="00266CFF" w:rsidRDefault="00CC06AC" w:rsidP="00C325BB">
      <w:pPr>
        <w:pStyle w:val="Kehatekst"/>
        <w:numPr>
          <w:ilvl w:val="0"/>
          <w:numId w:val="38"/>
        </w:numPr>
        <w:rPr>
          <w:noProof w:val="0"/>
        </w:rPr>
      </w:pPr>
      <w:r w:rsidRPr="00266CFF">
        <w:rPr>
          <w:noProof w:val="0"/>
        </w:rPr>
        <w:t xml:space="preserve">Planeeritud gaasitorustikule on ette nähtud servituudi/kasutusõiguse ala 1 m mõlemale poole torustiku keskteljest. </w:t>
      </w:r>
      <w:r w:rsidR="004E4D11" w:rsidRPr="00266CFF">
        <w:rPr>
          <w:noProof w:val="0"/>
        </w:rPr>
        <w:t xml:space="preserve">Krundil </w:t>
      </w:r>
      <w:proofErr w:type="spellStart"/>
      <w:r w:rsidR="004E4D11" w:rsidRPr="00266CFF">
        <w:rPr>
          <w:noProof w:val="0"/>
        </w:rPr>
        <w:t>pos</w:t>
      </w:r>
      <w:proofErr w:type="spellEnd"/>
      <w:r w:rsidR="004E4D11" w:rsidRPr="00266CFF">
        <w:rPr>
          <w:noProof w:val="0"/>
        </w:rPr>
        <w:t xml:space="preserve"> 9 säilib olemasolev liitumine ja gaasivõrgu ühendus.</w:t>
      </w:r>
    </w:p>
    <w:p w14:paraId="0B295402" w14:textId="61D1DAF8" w:rsidR="00906BF6" w:rsidRPr="00266CFF" w:rsidRDefault="00BA7029" w:rsidP="008E36F5">
      <w:pPr>
        <w:pStyle w:val="Kehatekst"/>
        <w:numPr>
          <w:ilvl w:val="0"/>
          <w:numId w:val="38"/>
        </w:numPr>
        <w:rPr>
          <w:noProof w:val="0"/>
        </w:rPr>
      </w:pPr>
      <w:r w:rsidRPr="00266CFF">
        <w:rPr>
          <w:noProof w:val="0"/>
        </w:rPr>
        <w:t xml:space="preserve">Gaasitorustiku kohale </w:t>
      </w:r>
      <w:r w:rsidR="002F6E2E" w:rsidRPr="00266CFF">
        <w:rPr>
          <w:noProof w:val="0"/>
        </w:rPr>
        <w:t>ei tohi ette näha</w:t>
      </w:r>
      <w:r w:rsidRPr="00266CFF">
        <w:rPr>
          <w:noProof w:val="0"/>
        </w:rPr>
        <w:t xml:space="preserve"> piirdeaedu ja teiste rajatiste liitmispunktide kaevu ega maa-aluseid </w:t>
      </w:r>
      <w:proofErr w:type="spellStart"/>
      <w:r w:rsidRPr="00266CFF">
        <w:rPr>
          <w:noProof w:val="0"/>
        </w:rPr>
        <w:t>sulgeseadmeid</w:t>
      </w:r>
      <w:proofErr w:type="spellEnd"/>
      <w:r w:rsidRPr="00266CFF">
        <w:rPr>
          <w:noProof w:val="0"/>
        </w:rPr>
        <w:t xml:space="preserve">. </w:t>
      </w:r>
    </w:p>
    <w:p w14:paraId="1C24D83A" w14:textId="7C1757C3" w:rsidR="0057490D" w:rsidRPr="00266CFF" w:rsidRDefault="00BA7029" w:rsidP="008E36F5">
      <w:pPr>
        <w:pStyle w:val="Kehatekst"/>
        <w:numPr>
          <w:ilvl w:val="0"/>
          <w:numId w:val="38"/>
        </w:numPr>
        <w:rPr>
          <w:noProof w:val="0"/>
        </w:rPr>
      </w:pPr>
      <w:r w:rsidRPr="00266CFF">
        <w:rPr>
          <w:noProof w:val="0"/>
        </w:rPr>
        <w:t xml:space="preserve">Kõrghaljastuse puhul </w:t>
      </w:r>
      <w:r w:rsidR="008E36F5" w:rsidRPr="00266CFF">
        <w:rPr>
          <w:noProof w:val="0"/>
        </w:rPr>
        <w:t xml:space="preserve">tuleb </w:t>
      </w:r>
      <w:r w:rsidRPr="00266CFF">
        <w:rPr>
          <w:noProof w:val="0"/>
        </w:rPr>
        <w:t>tagada minimaalne vahekaugus 2</w:t>
      </w:r>
      <w:r w:rsidR="00B820FF" w:rsidRPr="00266CFF">
        <w:rPr>
          <w:noProof w:val="0"/>
        </w:rPr>
        <w:t xml:space="preserve"> </w:t>
      </w:r>
      <w:r w:rsidRPr="00266CFF">
        <w:rPr>
          <w:noProof w:val="0"/>
        </w:rPr>
        <w:t>m.</w:t>
      </w:r>
    </w:p>
    <w:p w14:paraId="6B34DF8C" w14:textId="77777777" w:rsidR="00D84DC2" w:rsidRPr="00266CFF" w:rsidRDefault="00D84DC2" w:rsidP="00D84DC2">
      <w:pPr>
        <w:pStyle w:val="Pealkiri3"/>
        <w:numPr>
          <w:ilvl w:val="2"/>
          <w:numId w:val="17"/>
        </w:numPr>
        <w:rPr>
          <w:noProof w:val="0"/>
        </w:rPr>
      </w:pPr>
      <w:bookmarkStart w:id="34" w:name="_Toc239780281"/>
      <w:r w:rsidRPr="00266CFF">
        <w:rPr>
          <w:noProof w:val="0"/>
        </w:rPr>
        <w:t>Telekommunikatsioonivarustus</w:t>
      </w:r>
      <w:bookmarkEnd w:id="34"/>
    </w:p>
    <w:p w14:paraId="17469ABC" w14:textId="57814448" w:rsidR="00491B57" w:rsidRPr="00266CFF" w:rsidRDefault="00491B57" w:rsidP="00491B57">
      <w:pPr>
        <w:pStyle w:val="Kehatekst"/>
        <w:rPr>
          <w:noProof w:val="0"/>
        </w:rPr>
      </w:pPr>
      <w:r w:rsidRPr="00266CFF">
        <w:rPr>
          <w:noProof w:val="0"/>
        </w:rPr>
        <w:t xml:space="preserve">Telekommunikatsioonivarustus on lahendatud vastavalt Telia Eesti AS-i poolt väljastatud tehnilistele tingimustele nr </w:t>
      </w:r>
      <w:r w:rsidR="005213ED" w:rsidRPr="00266CFF">
        <w:rPr>
          <w:noProof w:val="0"/>
        </w:rPr>
        <w:t>39990705</w:t>
      </w:r>
      <w:r w:rsidRPr="00266CFF">
        <w:rPr>
          <w:noProof w:val="0"/>
        </w:rPr>
        <w:t xml:space="preserve"> (väljastatud </w:t>
      </w:r>
      <w:r w:rsidR="005213ED" w:rsidRPr="00266CFF">
        <w:rPr>
          <w:noProof w:val="0"/>
        </w:rPr>
        <w:t>17</w:t>
      </w:r>
      <w:r w:rsidRPr="00266CFF">
        <w:rPr>
          <w:noProof w:val="0"/>
        </w:rPr>
        <w:t>.1</w:t>
      </w:r>
      <w:r w:rsidR="005213ED" w:rsidRPr="00266CFF">
        <w:rPr>
          <w:noProof w:val="0"/>
        </w:rPr>
        <w:t>1</w:t>
      </w:r>
      <w:r w:rsidRPr="00266CFF">
        <w:rPr>
          <w:noProof w:val="0"/>
        </w:rPr>
        <w:t xml:space="preserve">.2025, kehtivad kuni </w:t>
      </w:r>
      <w:r w:rsidR="006F20AE" w:rsidRPr="00266CFF">
        <w:rPr>
          <w:noProof w:val="0"/>
        </w:rPr>
        <w:t>16</w:t>
      </w:r>
      <w:r w:rsidRPr="00266CFF">
        <w:rPr>
          <w:noProof w:val="0"/>
        </w:rPr>
        <w:t>.1</w:t>
      </w:r>
      <w:r w:rsidR="006F20AE" w:rsidRPr="00266CFF">
        <w:rPr>
          <w:noProof w:val="0"/>
        </w:rPr>
        <w:t>1</w:t>
      </w:r>
      <w:r w:rsidRPr="00266CFF">
        <w:rPr>
          <w:noProof w:val="0"/>
        </w:rPr>
        <w:t>.2026).</w:t>
      </w:r>
    </w:p>
    <w:p w14:paraId="5B2625A7" w14:textId="2030034C" w:rsidR="001F03DD" w:rsidRPr="00266CFF" w:rsidRDefault="00215D00" w:rsidP="00C75B0D">
      <w:pPr>
        <w:pStyle w:val="Kehatekst"/>
        <w:rPr>
          <w:noProof w:val="0"/>
        </w:rPr>
      </w:pPr>
      <w:r w:rsidRPr="00266CFF">
        <w:rPr>
          <w:noProof w:val="0"/>
        </w:rPr>
        <w:t xml:space="preserve">Detailplaneeringuga haaratud alal </w:t>
      </w:r>
      <w:r w:rsidR="00C074A4" w:rsidRPr="00266CFF">
        <w:rPr>
          <w:noProof w:val="0"/>
        </w:rPr>
        <w:t>ja</w:t>
      </w:r>
      <w:r w:rsidRPr="00266CFF">
        <w:rPr>
          <w:noProof w:val="0"/>
        </w:rPr>
        <w:t xml:space="preserve"> selle ääres paiknevad Telia sideehitised</w:t>
      </w:r>
      <w:r w:rsidR="001F03DD" w:rsidRPr="00266CFF">
        <w:rPr>
          <w:noProof w:val="0"/>
        </w:rPr>
        <w:t>.</w:t>
      </w:r>
      <w:r w:rsidR="00831613" w:rsidRPr="00266CFF">
        <w:rPr>
          <w:noProof w:val="0"/>
        </w:rPr>
        <w:t xml:space="preserve"> </w:t>
      </w:r>
    </w:p>
    <w:p w14:paraId="4E21E578" w14:textId="11E89520" w:rsidR="00831613" w:rsidRPr="00266CFF" w:rsidRDefault="00E3589F" w:rsidP="00C75B0D">
      <w:pPr>
        <w:pStyle w:val="Kehatekst"/>
        <w:rPr>
          <w:noProof w:val="0"/>
        </w:rPr>
      </w:pPr>
      <w:r w:rsidRPr="00266CFF">
        <w:rPr>
          <w:noProof w:val="0"/>
        </w:rPr>
        <w:t xml:space="preserve">Detailplaneeringus </w:t>
      </w:r>
      <w:r w:rsidR="000148E2" w:rsidRPr="00266CFF">
        <w:rPr>
          <w:noProof w:val="0"/>
        </w:rPr>
        <w:t>on ette nähtud</w:t>
      </w:r>
      <w:r w:rsidRPr="00266CFF">
        <w:rPr>
          <w:noProof w:val="0"/>
        </w:rPr>
        <w:t xml:space="preserve"> asukohad sideehitistele. </w:t>
      </w:r>
      <w:r w:rsidR="00C21941" w:rsidRPr="00266CFF">
        <w:rPr>
          <w:noProof w:val="0"/>
        </w:rPr>
        <w:t xml:space="preserve">Sideühendus on olemas krundil </w:t>
      </w:r>
      <w:proofErr w:type="spellStart"/>
      <w:r w:rsidR="00C21941" w:rsidRPr="00266CFF">
        <w:rPr>
          <w:noProof w:val="0"/>
        </w:rPr>
        <w:t>pos</w:t>
      </w:r>
      <w:proofErr w:type="spellEnd"/>
      <w:r w:rsidR="00C21941" w:rsidRPr="00266CFF">
        <w:rPr>
          <w:noProof w:val="0"/>
        </w:rPr>
        <w:t xml:space="preserve"> 9 ning planeeringuga lahendust ei muudeta. </w:t>
      </w:r>
      <w:r w:rsidRPr="00266CFF">
        <w:rPr>
          <w:noProof w:val="0"/>
        </w:rPr>
        <w:t xml:space="preserve">Telia 4x14/10 </w:t>
      </w:r>
      <w:proofErr w:type="spellStart"/>
      <w:r w:rsidRPr="00266CFF">
        <w:rPr>
          <w:noProof w:val="0"/>
        </w:rPr>
        <w:t>multitorustikule</w:t>
      </w:r>
      <w:proofErr w:type="spellEnd"/>
      <w:r w:rsidRPr="00266CFF">
        <w:rPr>
          <w:noProof w:val="0"/>
        </w:rPr>
        <w:t xml:space="preserve"> </w:t>
      </w:r>
      <w:r w:rsidR="000148E2" w:rsidRPr="00266CFF">
        <w:rPr>
          <w:noProof w:val="0"/>
        </w:rPr>
        <w:t xml:space="preserve">on planeeritud </w:t>
      </w:r>
      <w:r w:rsidRPr="00266CFF">
        <w:rPr>
          <w:noProof w:val="0"/>
        </w:rPr>
        <w:t xml:space="preserve">sidekaev Murumäe tee ja Vana Pähklimäe tee risti, millest lähtuvana </w:t>
      </w:r>
      <w:r w:rsidR="00554FAF" w:rsidRPr="00266CFF">
        <w:rPr>
          <w:noProof w:val="0"/>
        </w:rPr>
        <w:t>on planeeritud</w:t>
      </w:r>
      <w:r w:rsidRPr="00266CFF">
        <w:rPr>
          <w:noProof w:val="0"/>
        </w:rPr>
        <w:t xml:space="preserve"> sidekanalisatsiooni/ </w:t>
      </w:r>
      <w:proofErr w:type="spellStart"/>
      <w:r w:rsidRPr="00266CFF">
        <w:rPr>
          <w:noProof w:val="0"/>
        </w:rPr>
        <w:t>multitorustiku</w:t>
      </w:r>
      <w:proofErr w:type="spellEnd"/>
      <w:r w:rsidRPr="00266CFF">
        <w:rPr>
          <w:noProof w:val="0"/>
        </w:rPr>
        <w:t xml:space="preserve"> põhitrassi ehitus piirkonda. Igale </w:t>
      </w:r>
      <w:proofErr w:type="spellStart"/>
      <w:r w:rsidR="00D83B91" w:rsidRPr="00266CFF">
        <w:rPr>
          <w:noProof w:val="0"/>
        </w:rPr>
        <w:t>kurndile</w:t>
      </w:r>
      <w:proofErr w:type="spellEnd"/>
      <w:r w:rsidR="00D83B91" w:rsidRPr="00266CFF">
        <w:rPr>
          <w:noProof w:val="0"/>
        </w:rPr>
        <w:t xml:space="preserve"> on ette nähtud</w:t>
      </w:r>
      <w:r w:rsidRPr="00266CFF">
        <w:rPr>
          <w:noProof w:val="0"/>
        </w:rPr>
        <w:t xml:space="preserve"> individuaalsed sidekanalisatsiooni/mikrotorustiku sisendid planeeritavast põhitrassist. Vastavalt vajadusele kasutada KKS tüüpi sidekaevusid.</w:t>
      </w:r>
      <w:r w:rsidR="00D83B91" w:rsidRPr="00266CFF">
        <w:rPr>
          <w:noProof w:val="0"/>
        </w:rPr>
        <w:t xml:space="preserve"> </w:t>
      </w:r>
      <w:r w:rsidR="00093F4A" w:rsidRPr="00266CFF">
        <w:rPr>
          <w:noProof w:val="0"/>
        </w:rPr>
        <w:t>Planeeritud sidekaevud ei tohi jääda planeeritud sõidutee alla</w:t>
      </w:r>
      <w:r w:rsidR="00FD7242" w:rsidRPr="00266CFF">
        <w:rPr>
          <w:noProof w:val="0"/>
        </w:rPr>
        <w:t xml:space="preserve">. </w:t>
      </w:r>
    </w:p>
    <w:p w14:paraId="0D8B3B80" w14:textId="67CC7F88" w:rsidR="00FD7242" w:rsidRPr="00266CFF" w:rsidRDefault="00164880" w:rsidP="00C75B0D">
      <w:pPr>
        <w:pStyle w:val="Kehatekst"/>
        <w:rPr>
          <w:noProof w:val="0"/>
        </w:rPr>
      </w:pPr>
      <w:r w:rsidRPr="00266CFF">
        <w:rPr>
          <w:noProof w:val="0"/>
        </w:rPr>
        <w:t>Projekteerimisel n</w:t>
      </w:r>
      <w:r w:rsidR="00FD7242" w:rsidRPr="00266CFF">
        <w:rPr>
          <w:noProof w:val="0"/>
        </w:rPr>
        <w:t xml:space="preserve">äha ette kõik meetmed ja tööd olemasolevate Telia Eesti sideehitiste kaitseks, tagamaks nende säilivus ehitustööde käigus. Tööprojekti koostamisel taotleda täiendavad tehnilised tingimused. </w:t>
      </w:r>
    </w:p>
    <w:p w14:paraId="27D525D6" w14:textId="1BEAA08A" w:rsidR="00831613" w:rsidRPr="00266CFF" w:rsidRDefault="00C00B98" w:rsidP="00C75B0D">
      <w:pPr>
        <w:pStyle w:val="Kehatekst"/>
        <w:rPr>
          <w:noProof w:val="0"/>
        </w:rPr>
      </w:pPr>
      <w:r w:rsidRPr="00266CFF">
        <w:rPr>
          <w:noProof w:val="0"/>
        </w:rPr>
        <w:t xml:space="preserve">Sidevõrkude tehniline lahendus näha ette tööprojekti koosseisus. </w:t>
      </w:r>
      <w:r w:rsidR="00787D66" w:rsidRPr="00266CFF">
        <w:rPr>
          <w:noProof w:val="0"/>
        </w:rPr>
        <w:t xml:space="preserve">Tööde teostamine sidevõrgu kaitsevööndis võib toimuda kooskõlastatult Telia järelevalvega. </w:t>
      </w:r>
    </w:p>
    <w:p w14:paraId="568B2BDF" w14:textId="72FB1537" w:rsidR="00491B57" w:rsidRPr="00266CFF" w:rsidRDefault="00215D00" w:rsidP="00C75B0D">
      <w:pPr>
        <w:pStyle w:val="Kehatekst"/>
        <w:rPr>
          <w:noProof w:val="0"/>
        </w:rPr>
      </w:pPr>
      <w:r w:rsidRPr="00266CFF">
        <w:rPr>
          <w:noProof w:val="0"/>
        </w:rPr>
        <w:t xml:space="preserve">Sideehitiste kaitsevööndis on sideehitise omaniku loata keelatud igasugune tegevus, mis võib ohustada sideehitist. Tööde lõppedes esitada dokumentatsioon Telia ehitaja portaali geopank.elion.ee. Täiendav info nõuete kohta paikneb aadressil: </w:t>
      </w:r>
      <w:hyperlink r:id="rId20" w:history="1">
        <w:r w:rsidR="00FE03D0" w:rsidRPr="00266CFF">
          <w:rPr>
            <w:rStyle w:val="Hperlink"/>
            <w:noProof w:val="0"/>
          </w:rPr>
          <w:t>https://www.telia.ee/partnerile/ehitajale-maaomanikule/</w:t>
        </w:r>
      </w:hyperlink>
      <w:r w:rsidR="00FE03D0" w:rsidRPr="00266CFF">
        <w:rPr>
          <w:noProof w:val="0"/>
        </w:rPr>
        <w:t>.</w:t>
      </w:r>
    </w:p>
    <w:p w14:paraId="647A62E9" w14:textId="1208C1D9" w:rsidR="00870D2F" w:rsidRPr="00266CFF" w:rsidRDefault="00886383" w:rsidP="00665D7A">
      <w:pPr>
        <w:pStyle w:val="Pealkiri2"/>
      </w:pPr>
      <w:bookmarkStart w:id="35" w:name="_Toc239780282"/>
      <w:r w:rsidRPr="00266CFF">
        <w:t>Tuleohutus</w:t>
      </w:r>
      <w:r w:rsidR="003B1B87" w:rsidRPr="00266CFF">
        <w:t xml:space="preserve"> ja tuletõrje veevarustus</w:t>
      </w:r>
      <w:bookmarkEnd w:id="35"/>
    </w:p>
    <w:p w14:paraId="21A83BF0" w14:textId="37CD491C" w:rsidR="00721890" w:rsidRPr="00266CFF" w:rsidRDefault="00721890" w:rsidP="00DD76CF">
      <w:pPr>
        <w:pStyle w:val="Kehatekst"/>
        <w:rPr>
          <w:noProof w:val="0"/>
        </w:rPr>
      </w:pPr>
      <w:r w:rsidRPr="00266CFF">
        <w:rPr>
          <w:noProof w:val="0"/>
        </w:rPr>
        <w:t>Detailplaneeringu koostamisel on arvestatud kehtivate tuleohutusnõuetega.</w:t>
      </w:r>
    </w:p>
    <w:p w14:paraId="4A5DBCC0" w14:textId="44E682DC" w:rsidR="00615115" w:rsidRPr="00266CFF" w:rsidRDefault="00F476CE" w:rsidP="00615115">
      <w:pPr>
        <w:pStyle w:val="Kehatekst"/>
        <w:rPr>
          <w:noProof w:val="0"/>
        </w:rPr>
      </w:pPr>
      <w:r w:rsidRPr="00266CFF">
        <w:rPr>
          <w:noProof w:val="0"/>
        </w:rPr>
        <w:t xml:space="preserve">Vastavalt </w:t>
      </w:r>
      <w:r w:rsidR="00F44201" w:rsidRPr="00266CFF">
        <w:rPr>
          <w:noProof w:val="0"/>
        </w:rPr>
        <w:t>siseministri 30.03.2017 määrusele nr 17 „</w:t>
      </w:r>
      <w:r w:rsidR="00F44201" w:rsidRPr="00266CFF">
        <w:rPr>
          <w:i/>
          <w:iCs/>
          <w:noProof w:val="0"/>
        </w:rPr>
        <w:t>Ehitisele esitatavad tuleohutusnõuded</w:t>
      </w:r>
      <w:r w:rsidR="00F44201" w:rsidRPr="00266CFF">
        <w:rPr>
          <w:noProof w:val="0"/>
        </w:rPr>
        <w:t xml:space="preserve">“ </w:t>
      </w:r>
      <w:r w:rsidRPr="00266CFF">
        <w:rPr>
          <w:noProof w:val="0"/>
        </w:rPr>
        <w:t xml:space="preserve">peab vältima tule levimist teisele ehitisele, välja arvatud piirdeaiale, postile ja muule sarnasele, nõnda, et oleks tagatud inimese elu ja tervise, vara ja keskkonna ohutus. Selle täitmiseks peab </w:t>
      </w:r>
      <w:proofErr w:type="spellStart"/>
      <w:r w:rsidRPr="00266CFF">
        <w:rPr>
          <w:noProof w:val="0"/>
        </w:rPr>
        <w:t>hoonetevaheline</w:t>
      </w:r>
      <w:proofErr w:type="spellEnd"/>
      <w:r w:rsidRPr="00266CFF">
        <w:rPr>
          <w:noProof w:val="0"/>
        </w:rPr>
        <w:t xml:space="preserve"> kuja olema vähemalt 8 m. </w:t>
      </w:r>
      <w:proofErr w:type="spellStart"/>
      <w:r w:rsidR="006B46A9" w:rsidRPr="00266CFF">
        <w:rPr>
          <w:noProof w:val="0"/>
        </w:rPr>
        <w:t>Hoonetevahelist</w:t>
      </w:r>
      <w:proofErr w:type="spellEnd"/>
      <w:r w:rsidR="006B46A9" w:rsidRPr="00266CFF">
        <w:rPr>
          <w:noProof w:val="0"/>
        </w:rPr>
        <w:t xml:space="preserve"> kuja mõõdetakse üldjuhul välisseinast</w:t>
      </w:r>
      <w:r w:rsidR="00751C23" w:rsidRPr="00266CFF">
        <w:rPr>
          <w:rFonts w:ascii="Arial" w:eastAsia="Times New Roman" w:hAnsi="Arial" w:cs="Times New Roman"/>
          <w:noProof w:val="0"/>
          <w:szCs w:val="24"/>
          <w14:ligatures w14:val="none"/>
        </w:rPr>
        <w:t xml:space="preserve"> </w:t>
      </w:r>
      <w:r w:rsidR="00751C23" w:rsidRPr="00266CFF">
        <w:rPr>
          <w:noProof w:val="0"/>
        </w:rPr>
        <w:t>või selle välisservast, kui seal esineb üle 0,5 m ulatuvaid põlevmaterjalist väljaulatuvaid osi.</w:t>
      </w:r>
      <w:r w:rsidR="007C1C3F" w:rsidRPr="00266CFF">
        <w:rPr>
          <w:noProof w:val="0"/>
        </w:rPr>
        <w:t xml:space="preserve"> Hoonestu</w:t>
      </w:r>
      <w:r w:rsidR="001617CF" w:rsidRPr="00266CFF">
        <w:rPr>
          <w:noProof w:val="0"/>
        </w:rPr>
        <w:t>s</w:t>
      </w:r>
      <w:r w:rsidR="007C1C3F" w:rsidRPr="00266CFF">
        <w:rPr>
          <w:noProof w:val="0"/>
        </w:rPr>
        <w:t>alade määramisel on arvestatud normikohaste kaugustega</w:t>
      </w:r>
      <w:r w:rsidR="001617CF" w:rsidRPr="00266CFF">
        <w:rPr>
          <w:noProof w:val="0"/>
        </w:rPr>
        <w:t>, mis on nähtavad</w:t>
      </w:r>
      <w:r w:rsidR="00615115" w:rsidRPr="00266CFF">
        <w:rPr>
          <w:noProof w:val="0"/>
        </w:rPr>
        <w:t xml:space="preserve"> joonisel </w:t>
      </w:r>
      <w:r w:rsidR="001617CF" w:rsidRPr="00266CFF">
        <w:rPr>
          <w:noProof w:val="0"/>
        </w:rPr>
        <w:br/>
      </w:r>
      <w:r w:rsidR="00615115" w:rsidRPr="00266CFF">
        <w:rPr>
          <w:noProof w:val="0"/>
        </w:rPr>
        <w:t xml:space="preserve">nr 4 </w:t>
      </w:r>
      <w:r w:rsidR="00615115" w:rsidRPr="00266CFF">
        <w:rPr>
          <w:i/>
          <w:iCs/>
          <w:noProof w:val="0"/>
        </w:rPr>
        <w:t>Põhijoonis</w:t>
      </w:r>
      <w:r w:rsidR="00615115" w:rsidRPr="00266CFF">
        <w:rPr>
          <w:noProof w:val="0"/>
        </w:rPr>
        <w:t>. Hoonete lõplik paigutus ja kujad täpsustatakse ehitusprojektides.</w:t>
      </w:r>
    </w:p>
    <w:p w14:paraId="18687094" w14:textId="2F86CFB4" w:rsidR="00DD76CF" w:rsidRPr="00266CFF" w:rsidRDefault="000D4382" w:rsidP="00DD76CF">
      <w:pPr>
        <w:pStyle w:val="Kehatekst"/>
        <w:rPr>
          <w:noProof w:val="0"/>
        </w:rPr>
      </w:pPr>
      <w:r w:rsidRPr="00266CFF">
        <w:rPr>
          <w:noProof w:val="0"/>
        </w:rPr>
        <w:t xml:space="preserve">Planeeritud ehitise kasutamise otstarbe alusel on planeeringualale kavandatud hooned </w:t>
      </w:r>
      <w:r w:rsidR="0034305D" w:rsidRPr="00266CFF">
        <w:rPr>
          <w:noProof w:val="0"/>
        </w:rPr>
        <w:t xml:space="preserve">V (kontorid) ja </w:t>
      </w:r>
      <w:r w:rsidR="00DD76CF" w:rsidRPr="00266CFF">
        <w:rPr>
          <w:noProof w:val="0"/>
        </w:rPr>
        <w:t>VI kasutusviisiga (tööstus- ja laohooned). Täpne kasutusviis ning hoonete tuleohutusklass ja tuletõkkesektsioonide lahendus määratakse hoonete edasise projekteerimise käigus vastavalt kehtivale seadusandlusele ja standarditele.</w:t>
      </w:r>
    </w:p>
    <w:p w14:paraId="672682F0" w14:textId="77777777" w:rsidR="00DD76CF" w:rsidRPr="00266CFF" w:rsidRDefault="00DD76CF" w:rsidP="00DD76CF">
      <w:pPr>
        <w:pStyle w:val="Kehatekst"/>
        <w:rPr>
          <w:noProof w:val="0"/>
        </w:rPr>
      </w:pPr>
      <w:r w:rsidRPr="00266CFF">
        <w:rPr>
          <w:b/>
          <w:bCs/>
          <w:noProof w:val="0"/>
        </w:rPr>
        <w:t>Välise tuletõrjevee varustus</w:t>
      </w:r>
    </w:p>
    <w:p w14:paraId="00DBD18D" w14:textId="1A322FCE" w:rsidR="00BA562D" w:rsidRDefault="009F4913" w:rsidP="00BA562D">
      <w:pPr>
        <w:pStyle w:val="Kehatekst"/>
      </w:pPr>
      <w:r w:rsidRPr="009F4913">
        <w:t xml:space="preserve">Vastavalt tuleohutuse seadusele peab ehitisel olema nõuetele vastav tuletõrje veevõtukoht. Siseministri 18.02.2021 määruse nr 10 </w:t>
      </w:r>
      <w:r w:rsidRPr="009F4913">
        <w:rPr>
          <w:i/>
          <w:iCs/>
        </w:rPr>
        <w:t>Veevõtukoha rajamise, katsetamise, kasutamise, korrashoiu, tähistamise ja teabevahetuse nõuded, tingimused ning kord</w:t>
      </w:r>
      <w:r w:rsidRPr="009F4913">
        <w:t xml:space="preserve"> kohaselt peab veevõtukoht üldjuhul paiknema ehitisest vähemalt 30 m kaugusel, et tagada päästetehnika ohutus ja paiknema hoone kaugeimast sissepääsust või rajatise kaugeimast ligipääsetavast punktist kuni 200 m kaugusel. Kui hoones on tuleohutuspaigaldiste päästemeeskonna toitesisend, peab veevõtukoht paiknema ka </w:t>
      </w:r>
      <w:r w:rsidRPr="009F4913">
        <w:lastRenderedPageBreak/>
        <w:t>sellest kuni 200 m kaugusel. Veevõtukoha kaugus ehitisest mõõdetakse mööda päästetehnikaga sõidetavaid teid. Minimaalne vajalik veevooluhulk veevõtukohas on 10 l/s ning see peab olema tagatud kolme tunni jooksul.</w:t>
      </w:r>
      <w:r w:rsidR="000B3BB9">
        <w:t xml:space="preserve"> </w:t>
      </w:r>
      <w:r w:rsidR="00BA562D">
        <w:t xml:space="preserve">Kui ehitis on kaitstud automaatse tulekustutussüsteemiga, mis rakendumisel teavitab Häirekeskust või turvaettevõtte juhtimiskeskust, võib veevooluhulga tagamise aega vähendada ühe </w:t>
      </w:r>
      <w:r w:rsidR="00B40A15">
        <w:t>t</w:t>
      </w:r>
      <w:r w:rsidR="00BA562D">
        <w:t>unnini</w:t>
      </w:r>
      <w:r w:rsidR="00B40A15">
        <w:t>.</w:t>
      </w:r>
    </w:p>
    <w:p w14:paraId="18B75EA6" w14:textId="30283ADB" w:rsidR="002534DE" w:rsidRPr="00AA038A" w:rsidRDefault="002534DE" w:rsidP="002534DE">
      <w:pPr>
        <w:pStyle w:val="Kehatekst"/>
        <w:rPr>
          <w:noProof w:val="0"/>
        </w:rPr>
      </w:pPr>
      <w:r w:rsidRPr="00AA038A">
        <w:rPr>
          <w:noProof w:val="0"/>
        </w:rPr>
        <w:t>AS-i Saku Maja tehniliste tingimuste 09.12.2025 nr ET-11170 kohaselt ei ole võimalik</w:t>
      </w:r>
      <w:r w:rsidR="0058502C" w:rsidRPr="00AA038A">
        <w:rPr>
          <w:noProof w:val="0"/>
        </w:rPr>
        <w:t xml:space="preserve"> ühisveevärgist tagada vajalikku tuletõrjevee vooluhulka. Planeeritud</w:t>
      </w:r>
      <w:r w:rsidR="00AA038A">
        <w:rPr>
          <w:noProof w:val="0"/>
        </w:rPr>
        <w:t xml:space="preserve"> </w:t>
      </w:r>
      <w:r w:rsidR="0058502C" w:rsidRPr="00AA038A">
        <w:rPr>
          <w:noProof w:val="0"/>
        </w:rPr>
        <w:t xml:space="preserve">alal </w:t>
      </w:r>
      <w:r w:rsidR="00A03944" w:rsidRPr="00AA038A">
        <w:rPr>
          <w:noProof w:val="0"/>
        </w:rPr>
        <w:t xml:space="preserve">on </w:t>
      </w:r>
      <w:r w:rsidR="0023256E">
        <w:rPr>
          <w:noProof w:val="0"/>
        </w:rPr>
        <w:t xml:space="preserve">krundil </w:t>
      </w:r>
      <w:proofErr w:type="spellStart"/>
      <w:r w:rsidR="0023256E">
        <w:rPr>
          <w:noProof w:val="0"/>
        </w:rPr>
        <w:t>pos</w:t>
      </w:r>
      <w:proofErr w:type="spellEnd"/>
      <w:r w:rsidR="0023256E">
        <w:rPr>
          <w:noProof w:val="0"/>
        </w:rPr>
        <w:t xml:space="preserve"> 8 </w:t>
      </w:r>
      <w:r w:rsidR="00AA038A">
        <w:rPr>
          <w:noProof w:val="0"/>
        </w:rPr>
        <w:t>olemas</w:t>
      </w:r>
      <w:r w:rsidR="0058502C" w:rsidRPr="00AA038A">
        <w:rPr>
          <w:noProof w:val="0"/>
        </w:rPr>
        <w:t xml:space="preserve"> lokaalne tuletõrjeveemahuti</w:t>
      </w:r>
      <w:r w:rsidR="0023256E">
        <w:rPr>
          <w:noProof w:val="0"/>
        </w:rPr>
        <w:t xml:space="preserve"> (150 m</w:t>
      </w:r>
      <w:r w:rsidR="0023256E" w:rsidRPr="0023256E">
        <w:rPr>
          <w:noProof w:val="0"/>
          <w:vertAlign w:val="superscript"/>
        </w:rPr>
        <w:t>3</w:t>
      </w:r>
      <w:r w:rsidR="0023256E">
        <w:rPr>
          <w:noProof w:val="0"/>
        </w:rPr>
        <w:t>)</w:t>
      </w:r>
      <w:r w:rsidR="0058502C" w:rsidRPr="00AA038A">
        <w:rPr>
          <w:noProof w:val="0"/>
        </w:rPr>
        <w:t>.</w:t>
      </w:r>
    </w:p>
    <w:p w14:paraId="116FA38C" w14:textId="735FEBCF" w:rsidR="00957341" w:rsidRPr="00CF0797" w:rsidRDefault="00DD76CF" w:rsidP="00957341">
      <w:pPr>
        <w:pStyle w:val="Kehatekst"/>
        <w:rPr>
          <w:noProof w:val="0"/>
        </w:rPr>
      </w:pPr>
      <w:r w:rsidRPr="00D5034D">
        <w:rPr>
          <w:noProof w:val="0"/>
        </w:rPr>
        <w:t xml:space="preserve">Tuletõrje veevarustus on </w:t>
      </w:r>
      <w:r w:rsidR="00957341" w:rsidRPr="00D5034D">
        <w:rPr>
          <w:noProof w:val="0"/>
        </w:rPr>
        <w:t xml:space="preserve">lahendatud </w:t>
      </w:r>
      <w:r w:rsidR="00957341" w:rsidRPr="00D5034D">
        <w:t xml:space="preserve">aastaringselt kasutatavate tuletõrjeveemahutite </w:t>
      </w:r>
      <w:r w:rsidR="00D5034D">
        <w:t xml:space="preserve">kaudu, veevõtuks on </w:t>
      </w:r>
      <w:r w:rsidR="00720F8A">
        <w:t xml:space="preserve">tänavamaale </w:t>
      </w:r>
      <w:r w:rsidR="00D5034D">
        <w:t>kavan</w:t>
      </w:r>
      <w:r w:rsidR="00E74C39">
        <w:t xml:space="preserve">datud </w:t>
      </w:r>
      <w:r w:rsidR="00957341" w:rsidRPr="00D5034D">
        <w:t>kuivhüdran</w:t>
      </w:r>
      <w:r w:rsidR="00E74C39">
        <w:t>did</w:t>
      </w:r>
      <w:r w:rsidR="00D5034D">
        <w:t xml:space="preserve">. </w:t>
      </w:r>
      <w:r w:rsidR="00957341" w:rsidRPr="00CF0797">
        <w:t xml:space="preserve">Tuletõrjeveemahutite täitmine toimub veevõrgust. Hoone kustutamiseks vajalik veevooluhulk veevõtukohas määratakse ehitusprojektis lähtudes hoone suurima tuletõkkesektsiooni eripõlemiskoormusest, kusjuures kui suures hoones on erineva eripõlemiskoormusega tuletõkkesektsioonid, arvestatakse ainult nende tuletõkkesektsioonidega, mille pindala on üle 200 m². Mahutite vajadus, vajalik mahutavus ja täpne asukoht määrata hoone ehitusprojektis. </w:t>
      </w:r>
    </w:p>
    <w:p w14:paraId="244FC8E8" w14:textId="77777777" w:rsidR="004B27DE" w:rsidRDefault="004B27DE" w:rsidP="004B27DE">
      <w:pPr>
        <w:pStyle w:val="Kehatekst"/>
        <w:rPr>
          <w:noProof w:val="0"/>
        </w:rPr>
      </w:pPr>
      <w:r>
        <w:rPr>
          <w:noProof w:val="0"/>
        </w:rPr>
        <w:t>Projekteerimisel ja planeeringu realiseerimisel tuleb arvestada sel hetkel kehtivate normide ja nõuetega, sh ehitisesisese tuletõrjeveevärgi lahendamisel.</w:t>
      </w:r>
    </w:p>
    <w:p w14:paraId="4F9422D3" w14:textId="23DB2DC5" w:rsidR="004B27DE" w:rsidRDefault="004B27DE" w:rsidP="004B27DE">
      <w:pPr>
        <w:pStyle w:val="Kehatekst"/>
        <w:rPr>
          <w:noProof w:val="0"/>
        </w:rPr>
      </w:pPr>
      <w:r>
        <w:rPr>
          <w:noProof w:val="0"/>
        </w:rPr>
        <w:t>Kui määruse, asjakohase tehnilise normi või standardi tuleohutusnõuetest soovitakse kalduda kõrvale, tuleb ehitise vastavust olulistele tuleohutusnõuetele tõendada analüütiliselt (siseministri 30.03.2017 määrus nr 17 Ehitisele esitatavad tuleohutusnõuded).</w:t>
      </w:r>
    </w:p>
    <w:p w14:paraId="75EA995F" w14:textId="77777777" w:rsidR="00DD76CF" w:rsidRPr="00266CFF" w:rsidRDefault="00DD76CF" w:rsidP="00DD76CF">
      <w:pPr>
        <w:pStyle w:val="Kehatekst"/>
        <w:rPr>
          <w:noProof w:val="0"/>
        </w:rPr>
      </w:pPr>
      <w:r w:rsidRPr="00266CFF">
        <w:rPr>
          <w:b/>
          <w:bCs/>
          <w:noProof w:val="0"/>
        </w:rPr>
        <w:t>Päästeautode juurdepääs</w:t>
      </w:r>
    </w:p>
    <w:p w14:paraId="486803EE" w14:textId="1A5795D2" w:rsidR="00DD76CF" w:rsidRPr="00266CFF" w:rsidRDefault="00A074AB" w:rsidP="00DD76CF">
      <w:pPr>
        <w:pStyle w:val="Kehatekst"/>
        <w:rPr>
          <w:noProof w:val="0"/>
        </w:rPr>
      </w:pPr>
      <w:r w:rsidRPr="00266CFF">
        <w:rPr>
          <w:noProof w:val="0"/>
        </w:rPr>
        <w:t xml:space="preserve">Operatiivautode juurdepääs kruntidele on tagatud </w:t>
      </w:r>
      <w:proofErr w:type="spellStart"/>
      <w:r w:rsidRPr="00266CFF">
        <w:rPr>
          <w:noProof w:val="0"/>
        </w:rPr>
        <w:t>Juuliku</w:t>
      </w:r>
      <w:proofErr w:type="spellEnd"/>
      <w:r w:rsidRPr="00266CFF">
        <w:rPr>
          <w:noProof w:val="0"/>
        </w:rPr>
        <w:t xml:space="preserve"> t</w:t>
      </w:r>
      <w:r w:rsidR="00882B98">
        <w:rPr>
          <w:noProof w:val="0"/>
        </w:rPr>
        <w:t>ee</w:t>
      </w:r>
      <w:r w:rsidRPr="00266CFF">
        <w:rPr>
          <w:noProof w:val="0"/>
        </w:rPr>
        <w:t xml:space="preserve"> ja kvartalisise</w:t>
      </w:r>
      <w:r w:rsidR="00263B96" w:rsidRPr="00266CFF">
        <w:rPr>
          <w:noProof w:val="0"/>
        </w:rPr>
        <w:t xml:space="preserve">se tee kaudu. </w:t>
      </w:r>
      <w:r w:rsidR="00DD76CF" w:rsidRPr="00266CFF">
        <w:rPr>
          <w:noProof w:val="0"/>
        </w:rPr>
        <w:t>Projekteerimisel tuleb arvestada päästetehnika koormusi kandva teekonstruktsiooni ning liikumisraadiustega. Hoonete ümber tuleb tagada tulekahju- ja päästetööde tegemiseks vajalik juurdepääs.</w:t>
      </w:r>
    </w:p>
    <w:p w14:paraId="50BB4483" w14:textId="06FBE1DE" w:rsidR="00870D2F" w:rsidRPr="00266CFF" w:rsidRDefault="00870D2F" w:rsidP="00665D7A">
      <w:pPr>
        <w:pStyle w:val="Pealkiri2"/>
      </w:pPr>
      <w:bookmarkStart w:id="36" w:name="_Toc239780283"/>
      <w:r w:rsidRPr="00266CFF">
        <w:t>Kuritegevuse riske vähendavad tingimused</w:t>
      </w:r>
      <w:bookmarkEnd w:id="36"/>
    </w:p>
    <w:p w14:paraId="5156754C" w14:textId="77777777" w:rsidR="00D50046" w:rsidRPr="00266CFF" w:rsidRDefault="00D50046" w:rsidP="00D50046">
      <w:pPr>
        <w:pStyle w:val="Kehatekst"/>
        <w:rPr>
          <w:noProof w:val="0"/>
        </w:rPr>
      </w:pPr>
      <w:r w:rsidRPr="00266CFF">
        <w:rPr>
          <w:noProof w:val="0"/>
        </w:rPr>
        <w:t xml:space="preserve">Kuritegevuse riske on võimalik vähendada territooriumi piiritlemisel aiaga ja turvafirma teenuse kasutamisel. Projekteerimisel tuleb ette näha parklate ja sissepääsude (krundile, hoonesse) piisav valgustatus ning hoone/territooriumi lahenduses mitte kavandada n-ö pimedaid nurki. </w:t>
      </w:r>
    </w:p>
    <w:p w14:paraId="7CDEB321" w14:textId="77777777" w:rsidR="00D50046" w:rsidRPr="00266CFF" w:rsidRDefault="00D50046" w:rsidP="00D50046">
      <w:pPr>
        <w:pStyle w:val="Kehatekst"/>
        <w:rPr>
          <w:noProof w:val="0"/>
        </w:rPr>
      </w:pPr>
      <w:r w:rsidRPr="00266CFF">
        <w:rPr>
          <w:noProof w:val="0"/>
        </w:rPr>
        <w:t>Ehituses kasutada vastupidavaid ja kvaliteetseid materjale (uksed, aknad, lukud). Hoone kasutamise ajal hoida oma territoorium alati korras ja teostada kiired parandustööd.</w:t>
      </w:r>
    </w:p>
    <w:p w14:paraId="1568E86F" w14:textId="705517FA" w:rsidR="00DD76CF" w:rsidRPr="00266CFF" w:rsidRDefault="00D50046" w:rsidP="00CC057B">
      <w:pPr>
        <w:pStyle w:val="Kehatekst"/>
        <w:rPr>
          <w:noProof w:val="0"/>
        </w:rPr>
      </w:pPr>
      <w:r w:rsidRPr="00266CFF">
        <w:rPr>
          <w:noProof w:val="0"/>
        </w:rPr>
        <w:t>Tootmisega mitteseotud inimeste pääs alale peab olema kontrollitud ja piiratud. Soovitatav on kasutada videovalvet.</w:t>
      </w:r>
    </w:p>
    <w:p w14:paraId="74A7FE72" w14:textId="0BA3DFD4" w:rsidR="00870D2F" w:rsidRPr="00266CFF" w:rsidRDefault="00870D2F" w:rsidP="00665D7A">
      <w:pPr>
        <w:pStyle w:val="Pealkiri2"/>
      </w:pPr>
      <w:bookmarkStart w:id="37" w:name="_Toc239780284"/>
      <w:r w:rsidRPr="00266CFF">
        <w:t>Keskkonnatingimuste seadmine</w:t>
      </w:r>
      <w:bookmarkEnd w:id="37"/>
    </w:p>
    <w:p w14:paraId="659138D7" w14:textId="77777777" w:rsidR="00C56346" w:rsidRPr="00266CFF" w:rsidRDefault="00C56346" w:rsidP="00C56346">
      <w:pPr>
        <w:pStyle w:val="Kehatekst"/>
        <w:rPr>
          <w:noProof w:val="0"/>
        </w:rPr>
      </w:pPr>
      <w:r w:rsidRPr="00266CFF">
        <w:rPr>
          <w:noProof w:val="0"/>
        </w:rPr>
        <w:t>Detailplaneeringu elluviimisel ei kaasne olulist keskkonnamõju, mis võiks ületada tegevuskoha keskkonnataluvust, põhjustada keskkonnas pöördumatuid muutusi või seada ohtu inimese tervist ja vara. Planeeritaval alal on lubatud keskkonnasõbralik tootmine, hoiduda tuleb suure jäätmetootluse, müra, õhusaaste jm negatiivse keskkonnamõjuga seotud ettevõtlusest.</w:t>
      </w:r>
    </w:p>
    <w:p w14:paraId="2A317E49" w14:textId="6E322D7E" w:rsidR="000C586E" w:rsidRPr="00266CFF" w:rsidRDefault="00C56346" w:rsidP="00AD6132">
      <w:pPr>
        <w:pStyle w:val="Kehatekst"/>
        <w:rPr>
          <w:noProof w:val="0"/>
        </w:rPr>
      </w:pPr>
      <w:r w:rsidRPr="00266CFF">
        <w:rPr>
          <w:noProof w:val="0"/>
        </w:rPr>
        <w:t>Ehitustegevused tuleb käsitletaval maa-alal korraldada keskkonnasõbralikult, vastavalt heale tavale ja kehtivatele normidele. Ehitustööde teostamisel kaasnevaid mõjusid saab leevendada vastavaid töövõtteid kasutades. Ehitustegevuse ajal peab arvestama, et lahendatud oleks jalakäijate ning sõidukite turvaline liikumine.</w:t>
      </w:r>
    </w:p>
    <w:p w14:paraId="356698D8" w14:textId="3E8E45C3" w:rsidR="00870D2F" w:rsidRPr="00266CFF" w:rsidRDefault="00C43B25" w:rsidP="00665D7A">
      <w:pPr>
        <w:pStyle w:val="Pealkiri3"/>
        <w:rPr>
          <w:noProof w:val="0"/>
        </w:rPr>
      </w:pPr>
      <w:bookmarkStart w:id="38" w:name="_Toc239780285"/>
      <w:r w:rsidRPr="00266CFF">
        <w:rPr>
          <w:noProof w:val="0"/>
        </w:rPr>
        <w:t>Põhja- ja pinnavee kaitstuse tagamine</w:t>
      </w:r>
      <w:bookmarkEnd w:id="38"/>
    </w:p>
    <w:p w14:paraId="10C1080D" w14:textId="77777777" w:rsidR="00380BBA" w:rsidRPr="00266CFF" w:rsidRDefault="00380BBA" w:rsidP="00380BBA">
      <w:pPr>
        <w:pStyle w:val="Kehatekst"/>
        <w:rPr>
          <w:noProof w:val="0"/>
        </w:rPr>
      </w:pPr>
      <w:r w:rsidRPr="00266CFF">
        <w:rPr>
          <w:noProof w:val="0"/>
        </w:rPr>
        <w:t>Planeeringuala asub Eesti põhjavee kaitstuse kaardi järgi kaitsmata põhjaveega alal, kus põhjavesi on väga kõrge reostusohuga. Seetõttu tuleb planeeringu elluviimisel pöörata erilist tähelepanu võimalike reostusallikate vältimisele nii ehitus- kui kasutusfaasis.</w:t>
      </w:r>
    </w:p>
    <w:p w14:paraId="3F1D36FD" w14:textId="77777777" w:rsidR="00A604BA" w:rsidRPr="00266CFF" w:rsidRDefault="00A604BA" w:rsidP="00A604BA">
      <w:pPr>
        <w:pStyle w:val="Kehatekst"/>
        <w:rPr>
          <w:noProof w:val="0"/>
        </w:rPr>
      </w:pPr>
    </w:p>
    <w:p w14:paraId="5ED353D0" w14:textId="77777777" w:rsidR="00A604BA" w:rsidRPr="00266CFF" w:rsidRDefault="00A604BA" w:rsidP="00A604BA">
      <w:pPr>
        <w:pStyle w:val="Kehatekst"/>
        <w:rPr>
          <w:noProof w:val="0"/>
        </w:rPr>
      </w:pPr>
      <w:r w:rsidRPr="00266CFF">
        <mc:AlternateContent>
          <mc:Choice Requires="wps">
            <w:drawing>
              <wp:anchor distT="0" distB="0" distL="114300" distR="114300" simplePos="0" relativeHeight="251658241" behindDoc="0" locked="0" layoutInCell="1" allowOverlap="1" wp14:anchorId="7D6E856D" wp14:editId="1401A7A1">
                <wp:simplePos x="0" y="0"/>
                <wp:positionH relativeFrom="column">
                  <wp:posOffset>1507490</wp:posOffset>
                </wp:positionH>
                <wp:positionV relativeFrom="paragraph">
                  <wp:posOffset>1546860</wp:posOffset>
                </wp:positionV>
                <wp:extent cx="124460" cy="135254"/>
                <wp:effectExtent l="0" t="0" r="27940" b="17780"/>
                <wp:wrapNone/>
                <wp:docPr id="1695192023" name="Ovaal 52"/>
                <wp:cNvGraphicFramePr/>
                <a:graphic xmlns:a="http://schemas.openxmlformats.org/drawingml/2006/main">
                  <a:graphicData uri="http://schemas.microsoft.com/office/word/2010/wordprocessingShape">
                    <wps:wsp>
                      <wps:cNvSpPr/>
                      <wps:spPr>
                        <a:xfrm>
                          <a:off x="0" y="0"/>
                          <a:ext cx="124460" cy="135254"/>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D2909F" id="Ovaal 52" o:spid="_x0000_s1026" style="position:absolute;margin-left:118.7pt;margin-top:121.8pt;width:9.8pt;height:10.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" fillcolor="#4472c4 [3204]" strokecolor="#09101d [484]" strokeweight="1pt">
                <v:stroke joinstyle="miter"/>
              </v:oval>
            </w:pict>
          </mc:Fallback>
        </mc:AlternateContent>
      </w:r>
      <w:r w:rsidRPr="00266CFF">
        <w:rPr>
          <w:noProof w:val="0"/>
        </w:rPr>
        <w:t xml:space="preserve"> </w:t>
      </w:r>
      <w:r w:rsidRPr="00266CFF">
        <w:drawing>
          <wp:inline distT="0" distB="0" distL="0" distR="0" wp14:anchorId="1E8876E0" wp14:editId="7445295E">
            <wp:extent cx="3041650" cy="2438015"/>
            <wp:effectExtent l="0" t="0" r="6350" b="635"/>
            <wp:docPr id="1164011771" name="Picture 1"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11771" name="Picture 1" descr="A map of different countries/regions&#10;&#10;AI-generated content may be incorrect."/>
                    <pic:cNvPicPr/>
                  </pic:nvPicPr>
                  <pic:blipFill>
                    <a:blip r:embed="rId21"/>
                    <a:stretch>
                      <a:fillRect/>
                    </a:stretch>
                  </pic:blipFill>
                  <pic:spPr>
                    <a:xfrm>
                      <a:off x="0" y="0"/>
                      <a:ext cx="3043613" cy="2439588"/>
                    </a:xfrm>
                    <a:prstGeom prst="rect">
                      <a:avLst/>
                    </a:prstGeom>
                  </pic:spPr>
                </pic:pic>
              </a:graphicData>
            </a:graphic>
          </wp:inline>
        </w:drawing>
      </w:r>
      <w:r w:rsidRPr="00266CFF">
        <w:drawing>
          <wp:inline distT="0" distB="0" distL="0" distR="0" wp14:anchorId="1C50EB9E" wp14:editId="3C91F316">
            <wp:extent cx="2993899" cy="2444658"/>
            <wp:effectExtent l="0" t="0" r="0" b="0"/>
            <wp:docPr id="213100031" name="Pilt 53" descr="A list of different colo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0031" name="Pilt 53" descr="A list of different colored tex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5273" cy="2462111"/>
                    </a:xfrm>
                    <a:prstGeom prst="rect">
                      <a:avLst/>
                    </a:prstGeom>
                    <a:noFill/>
                    <a:ln>
                      <a:noFill/>
                    </a:ln>
                  </pic:spPr>
                </pic:pic>
              </a:graphicData>
            </a:graphic>
          </wp:inline>
        </w:drawing>
      </w:r>
    </w:p>
    <w:p w14:paraId="6C432C79" w14:textId="1EF75F2A" w:rsidR="00A604BA" w:rsidRPr="00266CFF" w:rsidRDefault="00A604BA" w:rsidP="00FD5A4C">
      <w:pPr>
        <w:spacing w:before="80" w:after="80"/>
        <w:jc w:val="both"/>
        <w:rPr>
          <w:rFonts w:ascii="Crimson Pro" w:eastAsiaTheme="minorHAnsi" w:hAnsi="Crimson Pro" w:cstheme="minorBidi"/>
          <w:iCs/>
          <w:color w:val="000000" w:themeColor="text1"/>
          <w:sz w:val="20"/>
          <w:szCs w:val="18"/>
          <w14:ligatures w14:val="standardContextual"/>
        </w:rPr>
      </w:pPr>
      <w:r w:rsidRPr="00266CFF">
        <w:rPr>
          <w:rFonts w:ascii="Crimson Pro" w:eastAsiaTheme="minorHAnsi" w:hAnsi="Crimson Pro" w:cstheme="minorBidi"/>
          <w:iCs/>
          <w:color w:val="000000" w:themeColor="text1"/>
          <w:sz w:val="20"/>
          <w:szCs w:val="18"/>
          <w14:ligatures w14:val="standardContextual"/>
        </w:rPr>
        <w:t>Skeem 3. Väljavõte Eesti põhjavee kaitstuse kaardist. Planeeri</w:t>
      </w:r>
      <w:r w:rsidR="004741DB" w:rsidRPr="00266CFF">
        <w:rPr>
          <w:rFonts w:ascii="Crimson Pro" w:eastAsiaTheme="minorHAnsi" w:hAnsi="Crimson Pro" w:cstheme="minorBidi"/>
          <w:iCs/>
          <w:color w:val="000000" w:themeColor="text1"/>
          <w:sz w:val="20"/>
          <w:szCs w:val="18"/>
          <w14:ligatures w14:val="standardContextual"/>
        </w:rPr>
        <w:t>nguala</w:t>
      </w:r>
      <w:r w:rsidRPr="00266CFF">
        <w:rPr>
          <w:rFonts w:ascii="Crimson Pro" w:eastAsiaTheme="minorHAnsi" w:hAnsi="Crimson Pro" w:cstheme="minorBidi"/>
          <w:iCs/>
          <w:color w:val="000000" w:themeColor="text1"/>
          <w:sz w:val="20"/>
          <w:szCs w:val="18"/>
          <w14:ligatures w14:val="standardContextual"/>
        </w:rPr>
        <w:t xml:space="preserve"> orienteeruv asukoht on märgitud sinise ringi</w:t>
      </w:r>
      <w:r w:rsidR="00FD5A4C" w:rsidRPr="00266CFF">
        <w:rPr>
          <w:rFonts w:ascii="Crimson Pro" w:eastAsiaTheme="minorHAnsi" w:hAnsi="Crimson Pro" w:cstheme="minorBidi"/>
          <w:iCs/>
          <w:color w:val="000000" w:themeColor="text1"/>
          <w:sz w:val="20"/>
          <w:szCs w:val="18"/>
          <w14:ligatures w14:val="standardContextual"/>
        </w:rPr>
        <w:t>g</w:t>
      </w:r>
      <w:r w:rsidRPr="00266CFF">
        <w:rPr>
          <w:rFonts w:ascii="Crimson Pro" w:eastAsiaTheme="minorHAnsi" w:hAnsi="Crimson Pro" w:cstheme="minorBidi"/>
          <w:iCs/>
          <w:color w:val="000000" w:themeColor="text1"/>
          <w:sz w:val="20"/>
          <w:szCs w:val="18"/>
          <w14:ligatures w14:val="standardContextual"/>
        </w:rPr>
        <w:t>a</w:t>
      </w:r>
      <w:r w:rsidR="002C62F0" w:rsidRPr="00266CFF">
        <w:rPr>
          <w:rFonts w:ascii="Crimson Pro" w:eastAsiaTheme="minorHAnsi" w:hAnsi="Crimson Pro" w:cstheme="minorBidi"/>
          <w:iCs/>
          <w:color w:val="000000" w:themeColor="text1"/>
          <w:sz w:val="20"/>
          <w:szCs w:val="18"/>
          <w14:ligatures w14:val="standardContextual"/>
        </w:rPr>
        <w:t>.</w:t>
      </w:r>
    </w:p>
    <w:p w14:paraId="680E1CF5" w14:textId="06533BDD" w:rsidR="00A604BA" w:rsidRPr="00266CFF" w:rsidRDefault="00A604BA" w:rsidP="00A604BA">
      <w:pPr>
        <w:pStyle w:val="Kehatekst"/>
        <w:rPr>
          <w:noProof w:val="0"/>
        </w:rPr>
      </w:pPr>
      <w:r w:rsidRPr="00266CFF">
        <w:rPr>
          <w:noProof w:val="0"/>
        </w:rPr>
        <w:t>Planeeritav ala</w:t>
      </w:r>
      <w:r w:rsidR="00337AF9" w:rsidRPr="00266CFF">
        <w:rPr>
          <w:noProof w:val="0"/>
        </w:rPr>
        <w:t xml:space="preserve"> on kavandatud</w:t>
      </w:r>
      <w:r w:rsidRPr="00266CFF">
        <w:rPr>
          <w:noProof w:val="0"/>
        </w:rPr>
        <w:t xml:space="preserve"> liituma ühisveevärgi ja -kanalisatsiooniga, </w:t>
      </w:r>
      <w:r w:rsidR="00337AF9" w:rsidRPr="00266CFF">
        <w:rPr>
          <w:noProof w:val="0"/>
        </w:rPr>
        <w:t xml:space="preserve">lokaalsed lahendused ei ole lubatud. </w:t>
      </w:r>
      <w:r w:rsidRPr="00266CFF">
        <w:rPr>
          <w:noProof w:val="0"/>
        </w:rPr>
        <w:t>Korrektse liitumise ja nõuetekohaselt rajatud ning hooldatud torustike korral ei kujuta kavandatav tegevus põhjaveele reostusohtu. Reovesi juhitakse ühiskanalisatsiooni, mistõttu otsene risk põhjaveele puudub.</w:t>
      </w:r>
    </w:p>
    <w:p w14:paraId="47981F47" w14:textId="77777777" w:rsidR="00D7319D" w:rsidRPr="00266CFF" w:rsidRDefault="00D7319D" w:rsidP="00D7319D">
      <w:pPr>
        <w:pStyle w:val="Kehatekst"/>
        <w:rPr>
          <w:noProof w:val="0"/>
        </w:rPr>
      </w:pPr>
      <w:r w:rsidRPr="00266CFF">
        <w:rPr>
          <w:noProof w:val="0"/>
        </w:rPr>
        <w:t xml:space="preserve">Sademevesi tuleb vajadusel enne haljasalale imbuma või </w:t>
      </w:r>
      <w:proofErr w:type="spellStart"/>
      <w:r w:rsidRPr="00266CFF">
        <w:rPr>
          <w:noProof w:val="0"/>
        </w:rPr>
        <w:t>ühistorustikku</w:t>
      </w:r>
      <w:proofErr w:type="spellEnd"/>
      <w:r w:rsidRPr="00266CFF">
        <w:rPr>
          <w:noProof w:val="0"/>
        </w:rPr>
        <w:t xml:space="preserve"> suundumist suunata läbi eelpuhasti. </w:t>
      </w:r>
    </w:p>
    <w:p w14:paraId="31F4D0AB" w14:textId="77777777" w:rsidR="00D7319D" w:rsidRPr="00266CFF" w:rsidRDefault="00D7319D" w:rsidP="00D7319D">
      <w:pPr>
        <w:pStyle w:val="Kehatekst"/>
        <w:rPr>
          <w:noProof w:val="0"/>
        </w:rPr>
      </w:pPr>
      <w:r w:rsidRPr="00266CFF">
        <w:rPr>
          <w:noProof w:val="0"/>
        </w:rPr>
        <w:t xml:space="preserve">Projekteerimisel kavandatavad lahendused peavad tagama, et tegevusega ei ohustata põhja- ega pinnavee seisundit. </w:t>
      </w:r>
    </w:p>
    <w:p w14:paraId="77043BB1" w14:textId="77777777" w:rsidR="00A604BA" w:rsidRPr="00266CFF" w:rsidRDefault="00A604BA" w:rsidP="00A604BA">
      <w:pPr>
        <w:pStyle w:val="Kehatekst"/>
        <w:rPr>
          <w:noProof w:val="0"/>
        </w:rPr>
      </w:pPr>
      <w:r w:rsidRPr="00266CFF">
        <w:rPr>
          <w:b/>
          <w:bCs/>
          <w:noProof w:val="0"/>
        </w:rPr>
        <w:t>Ehitus- ja kasutusfaasi nõuded</w:t>
      </w:r>
    </w:p>
    <w:p w14:paraId="7872EB76" w14:textId="77777777" w:rsidR="00A604BA" w:rsidRPr="00266CFF" w:rsidRDefault="00A604BA" w:rsidP="00A604BA">
      <w:pPr>
        <w:pStyle w:val="Kehatekst"/>
        <w:rPr>
          <w:noProof w:val="0"/>
        </w:rPr>
      </w:pPr>
      <w:r w:rsidRPr="00266CFF">
        <w:rPr>
          <w:noProof w:val="0"/>
        </w:rPr>
        <w:t>Ehitusperioodil tuleb tagada, et:</w:t>
      </w:r>
    </w:p>
    <w:p w14:paraId="6BBFF8F0" w14:textId="77777777" w:rsidR="00A604BA" w:rsidRPr="00266CFF" w:rsidRDefault="00A604BA" w:rsidP="00A604BA">
      <w:pPr>
        <w:pStyle w:val="Kehatekst"/>
        <w:numPr>
          <w:ilvl w:val="0"/>
          <w:numId w:val="13"/>
        </w:numPr>
        <w:rPr>
          <w:noProof w:val="0"/>
        </w:rPr>
      </w:pPr>
      <w:r w:rsidRPr="00266CFF">
        <w:rPr>
          <w:noProof w:val="0"/>
        </w:rPr>
        <w:t>ehitusmasinate parkimine, tankimine ja hooldus toimub kõvakattega, lekkevabadel pindadel;</w:t>
      </w:r>
    </w:p>
    <w:p w14:paraId="3EBDFEC2" w14:textId="77777777" w:rsidR="00A604BA" w:rsidRPr="00266CFF" w:rsidRDefault="00A604BA" w:rsidP="00A604BA">
      <w:pPr>
        <w:pStyle w:val="Kehatekst"/>
        <w:numPr>
          <w:ilvl w:val="0"/>
          <w:numId w:val="13"/>
        </w:numPr>
        <w:rPr>
          <w:noProof w:val="0"/>
        </w:rPr>
      </w:pPr>
      <w:r w:rsidRPr="00266CFF">
        <w:rPr>
          <w:noProof w:val="0"/>
        </w:rPr>
        <w:t>vältida tuleb saasteainete sattumist sademeveega pinnasesse, eriti tugeva sademete korral;</w:t>
      </w:r>
    </w:p>
    <w:p w14:paraId="19E31DCA" w14:textId="77777777" w:rsidR="00A604BA" w:rsidRPr="00266CFF" w:rsidRDefault="00A604BA" w:rsidP="00A604BA">
      <w:pPr>
        <w:pStyle w:val="Kehatekst"/>
        <w:numPr>
          <w:ilvl w:val="0"/>
          <w:numId w:val="13"/>
        </w:numPr>
        <w:rPr>
          <w:noProof w:val="0"/>
        </w:rPr>
      </w:pPr>
      <w:r w:rsidRPr="00266CFF">
        <w:rPr>
          <w:noProof w:val="0"/>
        </w:rPr>
        <w:t>pinnase- ja põhjavee kaitse tagamiseks kasutatakse vajadusel ajutisi kaitsemeetmeid (nt lekkekaitse matid, sademekaitse katted jm).</w:t>
      </w:r>
    </w:p>
    <w:p w14:paraId="21E2E456" w14:textId="24E6E985" w:rsidR="00870D2F" w:rsidRPr="00266CFF" w:rsidRDefault="00870D2F" w:rsidP="00665D7A">
      <w:pPr>
        <w:pStyle w:val="Pealkiri3"/>
        <w:rPr>
          <w:noProof w:val="0"/>
        </w:rPr>
      </w:pPr>
      <w:bookmarkStart w:id="39" w:name="_Toc239780286"/>
      <w:r w:rsidRPr="00266CFF">
        <w:rPr>
          <w:noProof w:val="0"/>
        </w:rPr>
        <w:t>Jäätmed</w:t>
      </w:r>
      <w:bookmarkEnd w:id="39"/>
    </w:p>
    <w:p w14:paraId="352F9BC1" w14:textId="205DD399" w:rsidR="00856F27" w:rsidRPr="00266CFF" w:rsidRDefault="00856F27" w:rsidP="00870D2F">
      <w:pPr>
        <w:pStyle w:val="Kehatekst"/>
        <w:rPr>
          <w:noProof w:val="0"/>
        </w:rPr>
      </w:pPr>
      <w:r w:rsidRPr="00266CFF">
        <w:rPr>
          <w:noProof w:val="0"/>
        </w:rPr>
        <w:t xml:space="preserve">Jäätmete käitlemisel tuleb lähtuda jäätmeseadusest ja Saku valla jäätmehoolduseeskirjast. </w:t>
      </w:r>
      <w:r w:rsidR="00791493" w:rsidRPr="00266CFF">
        <w:rPr>
          <w:noProof w:val="0"/>
        </w:rPr>
        <w:t>Planeeri</w:t>
      </w:r>
      <w:r w:rsidR="00CE4BD1">
        <w:rPr>
          <w:noProof w:val="0"/>
        </w:rPr>
        <w:t>ngu</w:t>
      </w:r>
      <w:r w:rsidR="00791493" w:rsidRPr="00266CFF">
        <w:rPr>
          <w:noProof w:val="0"/>
        </w:rPr>
        <w:t xml:space="preserve">alal tekkivad jäätmed tuleb kokku koguda sorteeritult ja paigutada selleks ettenähtud kogumiskonteineritesse. Jäätmete vedu ja edasine käitlemine on korraldatud selleks tegevuseks luba omava ettevõtte poolt. </w:t>
      </w:r>
      <w:r w:rsidRPr="00266CFF">
        <w:rPr>
          <w:noProof w:val="0"/>
        </w:rPr>
        <w:t>Ohtlikud jäätmed koguda kinnistesse vastavatesse konteineritesse. Ehitamisel tekkivate jäätmete käitlemiseks peab omama jäätmeluba või tuleb sõlmida prügiveo leping vastavat litsentsi omava firmaga.</w:t>
      </w:r>
      <w:r w:rsidR="00791493" w:rsidRPr="00266CFF">
        <w:rPr>
          <w:noProof w:val="0"/>
        </w:rPr>
        <w:t xml:space="preserve"> Tagatud peab olema jäätmeveoks vajaliku transpordi juurdepääs.</w:t>
      </w:r>
    </w:p>
    <w:p w14:paraId="69A4823A" w14:textId="77777777" w:rsidR="00AF42E8" w:rsidRPr="00266CFF" w:rsidRDefault="00AF42E8" w:rsidP="00AF42E8">
      <w:pPr>
        <w:pStyle w:val="Kehatekst"/>
        <w:rPr>
          <w:noProof w:val="0"/>
        </w:rPr>
      </w:pPr>
      <w:r w:rsidRPr="00266CFF">
        <w:rPr>
          <w:noProof w:val="0"/>
        </w:rPr>
        <w:t>Jäätmete sorteeritult kogumiseks tuleb projektis näha ette suletavad kogumiskonteinerid (soovi/vajaduse korral eraldi jäätmemajas/varjualuse all). Konteinerid paigutada krundi tagapoolsetel või varjatud aladel. Konteinerite, sh jäätmemaja/varjualuse täpne asukoht määratakse projekteerimise käigus.</w:t>
      </w:r>
    </w:p>
    <w:p w14:paraId="558CE311" w14:textId="22F52F56" w:rsidR="00AF42E8" w:rsidRPr="00266CFF" w:rsidRDefault="00AF42E8" w:rsidP="00870D2F">
      <w:pPr>
        <w:pStyle w:val="Kehatekst"/>
        <w:rPr>
          <w:noProof w:val="0"/>
        </w:rPr>
      </w:pPr>
      <w:r w:rsidRPr="00266CFF">
        <w:rPr>
          <w:noProof w:val="0"/>
        </w:rPr>
        <w:t xml:space="preserve">Konteinerid/jäätmemajad/varjualused, mis on teedelt nähtavad, varjestada haljastusega (hekk, ronitaimed), et vähendada liigset nähtavust. </w:t>
      </w:r>
    </w:p>
    <w:p w14:paraId="64082F57" w14:textId="5BC9679D" w:rsidR="00870D2F" w:rsidRPr="00266CFF" w:rsidRDefault="00870D2F" w:rsidP="00665D7A">
      <w:pPr>
        <w:pStyle w:val="Pealkiri3"/>
        <w:rPr>
          <w:noProof w:val="0"/>
        </w:rPr>
      </w:pPr>
      <w:bookmarkStart w:id="40" w:name="_Toc239780287"/>
      <w:r w:rsidRPr="00266CFF">
        <w:rPr>
          <w:noProof w:val="0"/>
        </w:rPr>
        <w:t>Energiatõhusus</w:t>
      </w:r>
      <w:bookmarkEnd w:id="40"/>
    </w:p>
    <w:p w14:paraId="600E4756" w14:textId="77777777" w:rsidR="001231EB" w:rsidRPr="00266CFF" w:rsidRDefault="001231EB" w:rsidP="001231EB">
      <w:pPr>
        <w:pStyle w:val="Kehatekst"/>
        <w:rPr>
          <w:noProof w:val="0"/>
        </w:rPr>
      </w:pPr>
      <w:r w:rsidRPr="00266CFF">
        <w:rPr>
          <w:noProof w:val="0"/>
        </w:rPr>
        <w:t>Energiatõhususe nõuded on toodud ehitusseadustikus ja ettevõtlus- ja infotehnoloogiaministri 11.12.2018 määruses nr 63 „</w:t>
      </w:r>
      <w:r w:rsidRPr="00266CFF">
        <w:rPr>
          <w:i/>
          <w:iCs/>
          <w:noProof w:val="0"/>
        </w:rPr>
        <w:t>Hoone energiatõhususe miinimumnõuded</w:t>
      </w:r>
      <w:r w:rsidRPr="00266CFF">
        <w:rPr>
          <w:i/>
          <w:iCs/>
          <w:noProof w:val="0"/>
          <w:vertAlign w:val="superscript"/>
        </w:rPr>
        <w:t>1</w:t>
      </w:r>
      <w:r w:rsidRPr="00266CFF">
        <w:rPr>
          <w:noProof w:val="0"/>
        </w:rPr>
        <w:t xml:space="preserve">“. Uue hoone projekteerimisel </w:t>
      </w:r>
      <w:r w:rsidRPr="00266CFF">
        <w:rPr>
          <w:noProof w:val="0"/>
        </w:rPr>
        <w:lastRenderedPageBreak/>
        <w:t>tuleb tähelepanu pöörata energia säästmisele ja võimalusel lokaalsele tootmisele ning võimalusel näha ette võimalusi energiatarbe vähendamiseks ja alternatiivsete energiaallikate kasutamiseks.</w:t>
      </w:r>
    </w:p>
    <w:p w14:paraId="1ED3901A" w14:textId="77777777" w:rsidR="001231EB" w:rsidRPr="00266CFF" w:rsidRDefault="001231EB" w:rsidP="001231EB">
      <w:pPr>
        <w:pStyle w:val="Kehatekst"/>
        <w:rPr>
          <w:noProof w:val="0"/>
        </w:rPr>
      </w:pPr>
      <w:r w:rsidRPr="00266CFF">
        <w:rPr>
          <w:noProof w:val="0"/>
        </w:rPr>
        <w:t>Taastuvenergia allikatest soojuse ja elektri tootmise lihtsaimad viisid on soojuspumpade, päikesekollektorite (sooja vee tootmiseks) ja päikesepaneelide (toodavad elektrit) kasutamine.</w:t>
      </w:r>
    </w:p>
    <w:p w14:paraId="354BF177" w14:textId="77777777" w:rsidR="001231EB" w:rsidRPr="00266CFF" w:rsidRDefault="001231EB" w:rsidP="001231EB">
      <w:pPr>
        <w:pStyle w:val="Kehatekst"/>
        <w:rPr>
          <w:noProof w:val="0"/>
        </w:rPr>
      </w:pPr>
      <w:r w:rsidRPr="00266CFF">
        <w:rPr>
          <w:noProof w:val="0"/>
        </w:rPr>
        <w:t xml:space="preserve">Päikesepaneelide kasutamise nõuded on välja toodud </w:t>
      </w:r>
      <w:proofErr w:type="spellStart"/>
      <w:r w:rsidRPr="00266CFF">
        <w:rPr>
          <w:noProof w:val="0"/>
        </w:rPr>
        <w:t>ptk-s</w:t>
      </w:r>
      <w:proofErr w:type="spellEnd"/>
      <w:r w:rsidRPr="00266CFF">
        <w:rPr>
          <w:noProof w:val="0"/>
        </w:rPr>
        <w:t xml:space="preserve"> 3.5.</w:t>
      </w:r>
    </w:p>
    <w:p w14:paraId="041EAED1" w14:textId="732A51B8" w:rsidR="00870D2F" w:rsidRPr="00266CFF" w:rsidRDefault="00870D2F" w:rsidP="00665D7A">
      <w:pPr>
        <w:pStyle w:val="Pealkiri3"/>
        <w:rPr>
          <w:noProof w:val="0"/>
        </w:rPr>
      </w:pPr>
      <w:bookmarkStart w:id="41" w:name="_Toc239780288"/>
      <w:r w:rsidRPr="00266CFF">
        <w:rPr>
          <w:noProof w:val="0"/>
        </w:rPr>
        <w:t>Radoon</w:t>
      </w:r>
      <w:bookmarkEnd w:id="41"/>
    </w:p>
    <w:p w14:paraId="2DA17F5E" w14:textId="77777777" w:rsidR="0004727B" w:rsidRPr="00266CFF" w:rsidRDefault="0004727B" w:rsidP="0004727B">
      <w:pPr>
        <w:pStyle w:val="Kehatekst"/>
        <w:rPr>
          <w:noProof w:val="0"/>
        </w:rPr>
      </w:pPr>
      <w:r w:rsidRPr="00266CFF">
        <w:rPr>
          <w:noProof w:val="0"/>
        </w:rPr>
        <w:t xml:space="preserve">Inimese tervise mõjude seisukohalt on oluline piirkonnas olev radoonirisk. Eesti pinnase radooniriski kaart (vt skeem 4) näitab, et planeeritav ala asub madala radoonisisaldusega pinnasega alal. </w:t>
      </w:r>
    </w:p>
    <w:p w14:paraId="279FF248" w14:textId="77777777" w:rsidR="0004727B" w:rsidRPr="00266CFF" w:rsidRDefault="0004727B" w:rsidP="0004727B">
      <w:pPr>
        <w:pStyle w:val="Kehatekst"/>
        <w:rPr>
          <w:noProof w:val="0"/>
        </w:rPr>
      </w:pPr>
      <w:r w:rsidRPr="00266CFF">
        <mc:AlternateContent>
          <mc:Choice Requires="wps">
            <w:drawing>
              <wp:anchor distT="0" distB="0" distL="114300" distR="114300" simplePos="0" relativeHeight="251658242" behindDoc="0" locked="0" layoutInCell="1" allowOverlap="1" wp14:anchorId="353BB13F" wp14:editId="4E0B8212">
                <wp:simplePos x="0" y="0"/>
                <wp:positionH relativeFrom="column">
                  <wp:posOffset>1960245</wp:posOffset>
                </wp:positionH>
                <wp:positionV relativeFrom="paragraph">
                  <wp:posOffset>1610360</wp:posOffset>
                </wp:positionV>
                <wp:extent cx="154734" cy="147350"/>
                <wp:effectExtent l="0" t="0" r="17145" b="24130"/>
                <wp:wrapNone/>
                <wp:docPr id="1051354406" name="Ovaal 5"/>
                <wp:cNvGraphicFramePr/>
                <a:graphic xmlns:a="http://schemas.openxmlformats.org/drawingml/2006/main">
                  <a:graphicData uri="http://schemas.microsoft.com/office/word/2010/wordprocessingShape">
                    <wps:wsp>
                      <wps:cNvSpPr/>
                      <wps:spPr>
                        <a:xfrm>
                          <a:off x="0" y="0"/>
                          <a:ext cx="154734" cy="147350"/>
                        </a:xfrm>
                        <a:prstGeom prst="ellips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E892FC" id="Ovaal 5" o:spid="_x0000_s1026" style="position:absolute;margin-left:154.35pt;margin-top:126.8pt;width:12.2pt;height:1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" fillcolor="red" strokecolor="#172c51" strokeweight="1pt">
                <v:stroke joinstyle="miter"/>
              </v:oval>
            </w:pict>
          </mc:Fallback>
        </mc:AlternateContent>
      </w:r>
      <w:r w:rsidRPr="00266CFF">
        <w:drawing>
          <wp:inline distT="0" distB="0" distL="0" distR="0" wp14:anchorId="2A89D19E" wp14:editId="67FBC53A">
            <wp:extent cx="3656766" cy="2749550"/>
            <wp:effectExtent l="0" t="0" r="1270" b="0"/>
            <wp:docPr id="1508639857" name="Pilt 1" descr="Pilt, millel on kujutatud kaart, tekst&#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39857" name="Pilt 1" descr="Pilt, millel on kujutatud kaart, tekst&#10;&#10;Tehisintellekti genereeritud sisu ei pruugi olla õige."/>
                    <pic:cNvPicPr/>
                  </pic:nvPicPr>
                  <pic:blipFill>
                    <a:blip r:embed="rId23"/>
                    <a:stretch>
                      <a:fillRect/>
                    </a:stretch>
                  </pic:blipFill>
                  <pic:spPr>
                    <a:xfrm>
                      <a:off x="0" y="0"/>
                      <a:ext cx="3667421" cy="2757562"/>
                    </a:xfrm>
                    <a:prstGeom prst="rect">
                      <a:avLst/>
                    </a:prstGeom>
                  </pic:spPr>
                </pic:pic>
              </a:graphicData>
            </a:graphic>
          </wp:inline>
        </w:drawing>
      </w:r>
      <w:r w:rsidRPr="00266CFF">
        <w:rPr>
          <w:noProof w:val="0"/>
        </w:rPr>
        <w:t xml:space="preserve">  </w:t>
      </w:r>
      <w:r w:rsidRPr="00266CFF">
        <w:drawing>
          <wp:inline distT="0" distB="0" distL="0" distR="0" wp14:anchorId="7817F7A1" wp14:editId="4A83E1E9">
            <wp:extent cx="2113564" cy="2881312"/>
            <wp:effectExtent l="0" t="0" r="1270" b="0"/>
            <wp:docPr id="1302427270" name="Pilt 1" descr="Pilt, millel on kujutatud tekst, kuvatõmmis, Font, disai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7270" name="Pilt 1" descr="Pilt, millel on kujutatud tekst, kuvatõmmis, Font, disain&#10;&#10;Kirjeldus on genereeritud automaatselt"/>
                    <pic:cNvPicPr/>
                  </pic:nvPicPr>
                  <pic:blipFill>
                    <a:blip r:embed="rId24"/>
                    <a:stretch>
                      <a:fillRect/>
                    </a:stretch>
                  </pic:blipFill>
                  <pic:spPr>
                    <a:xfrm>
                      <a:off x="0" y="0"/>
                      <a:ext cx="2116809" cy="2885736"/>
                    </a:xfrm>
                    <a:prstGeom prst="rect">
                      <a:avLst/>
                    </a:prstGeom>
                  </pic:spPr>
                </pic:pic>
              </a:graphicData>
            </a:graphic>
          </wp:inline>
        </w:drawing>
      </w:r>
    </w:p>
    <w:p w14:paraId="6951E858" w14:textId="2D119A86" w:rsidR="00A11A72" w:rsidRPr="00266CFF" w:rsidRDefault="0004727B" w:rsidP="00115306">
      <w:pPr>
        <w:pStyle w:val="Pealdis"/>
      </w:pPr>
      <w:r w:rsidRPr="00266CFF">
        <w:t xml:space="preserve">Skeem 4. Väljavõte Eesti pinnase radooniriski kaardist. </w:t>
      </w:r>
      <w:r w:rsidR="004741DB" w:rsidRPr="00266CFF">
        <w:t xml:space="preserve">Planeeringuala orienteeruv asukoht on märgitud punase ringiga. </w:t>
      </w:r>
      <w:r w:rsidRPr="00266CFF">
        <w:t>Allikas: Eesti Geoloogiateenistus</w:t>
      </w:r>
    </w:p>
    <w:p w14:paraId="0F6A7BBC" w14:textId="2A50BB82" w:rsidR="00865F1E" w:rsidRPr="00266CFF" w:rsidRDefault="00870D2F" w:rsidP="009D02E4">
      <w:pPr>
        <w:pStyle w:val="Pealkiri3"/>
        <w:rPr>
          <w:noProof w:val="0"/>
        </w:rPr>
      </w:pPr>
      <w:bookmarkStart w:id="42" w:name="_Toc239780289"/>
      <w:r w:rsidRPr="00266CFF">
        <w:rPr>
          <w:noProof w:val="0"/>
        </w:rPr>
        <w:t>Müra</w:t>
      </w:r>
      <w:r w:rsidR="00763212" w:rsidRPr="00266CFF">
        <w:rPr>
          <w:noProof w:val="0"/>
        </w:rPr>
        <w:t xml:space="preserve">, </w:t>
      </w:r>
      <w:r w:rsidRPr="00266CFF">
        <w:rPr>
          <w:noProof w:val="0"/>
        </w:rPr>
        <w:t>vibratsioon</w:t>
      </w:r>
      <w:r w:rsidR="00763212" w:rsidRPr="00266CFF">
        <w:rPr>
          <w:noProof w:val="0"/>
        </w:rPr>
        <w:t xml:space="preserve"> ja</w:t>
      </w:r>
      <w:r w:rsidR="009F5ADE">
        <w:rPr>
          <w:noProof w:val="0"/>
        </w:rPr>
        <w:t xml:space="preserve"> </w:t>
      </w:r>
      <w:r w:rsidR="009A0919">
        <w:rPr>
          <w:noProof w:val="0"/>
        </w:rPr>
        <w:t>välisõhu kvaliteet</w:t>
      </w:r>
      <w:bookmarkEnd w:id="42"/>
    </w:p>
    <w:p w14:paraId="50E7AFE7"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Detailplaneeringu koostamisel on arvestatud kehtivate müra, vibratsiooni ja välisõhu kvaliteediga seotud nõuetega ning ruumilise arengu suunamise põhimõtetega. </w:t>
      </w:r>
    </w:p>
    <w:p w14:paraId="63541253"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Detailplaneeringu koostamisse kaasati keskkonnamüra ekspert (Veiko Kärbla, Hendrikson DGE) ning koostöös töötati välja meetmed ja tingimused planeeringus ja planeeringu realiseerimise edaspidistes etappides müraaspektiga arvestamiseks. Samuti analüüsiti müratõkkemeetmete rajamise vajadust ja võimalusi.</w:t>
      </w:r>
    </w:p>
    <w:p w14:paraId="2B4FD917"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Lisaks teostati detailplaneeringu raames olemasoleva olukorra keskkonnamüra mõõtmised (Helirõhutasemete mõõtmised,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3 detailplaneering, Saku vald, </w:t>
      </w:r>
      <w:proofErr w:type="spellStart"/>
      <w:r>
        <w:rPr>
          <w:rFonts w:ascii="Crimson Pro" w:eastAsia="Calibri" w:hAnsi="Crimson Pro" w:cs="Arial"/>
          <w:szCs w:val="20"/>
        </w:rPr>
        <w:t>Akukon</w:t>
      </w:r>
      <w:proofErr w:type="spellEnd"/>
      <w:r>
        <w:rPr>
          <w:rFonts w:ascii="Crimson Pro" w:eastAsia="Calibri" w:hAnsi="Crimson Pro" w:cs="Arial"/>
          <w:szCs w:val="20"/>
        </w:rPr>
        <w:t xml:space="preserve"> Eesti OÜ, töö nr 260814-M01-32229-A 2026) lähimate eluhoonete juures. Mõõtmised viis läbi akrediteeritud mõõtja. Mõõtmised teostati tööpäevadel (14.-15. mai 2026) 24 tunni pikkuse mõõteseeriana kirjeldamaks piirkonna mürataseme muutust kogu ööpäeva ja ettevõtete tööprotsessi jooksul. Mõõtmispunktide asukohtadeks valiti planeeringualast idasuunas asuva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 eluhoone piirkond ning planeeringualast põhjasuunas asuva </w:t>
      </w:r>
      <w:proofErr w:type="spellStart"/>
      <w:r>
        <w:rPr>
          <w:rFonts w:ascii="Crimson Pro" w:eastAsia="Calibri" w:hAnsi="Crimson Pro" w:cs="Arial"/>
          <w:szCs w:val="20"/>
        </w:rPr>
        <w:t>Midri</w:t>
      </w:r>
      <w:proofErr w:type="spellEnd"/>
      <w:r>
        <w:rPr>
          <w:rFonts w:ascii="Crimson Pro" w:eastAsia="Calibri" w:hAnsi="Crimson Pro" w:cs="Arial"/>
          <w:szCs w:val="20"/>
        </w:rPr>
        <w:t xml:space="preserve"> kinnistu eluhoone piirkond.</w:t>
      </w:r>
    </w:p>
    <w:p w14:paraId="31480027" w14:textId="77777777" w:rsidR="0018058F" w:rsidRDefault="0018058F" w:rsidP="0018058F">
      <w:pPr>
        <w:spacing w:after="120"/>
        <w:jc w:val="both"/>
      </w:pPr>
      <w:r>
        <w:rPr>
          <w:rFonts w:ascii="Crimson Pro" w:eastAsia="Calibri" w:hAnsi="Crimson Pro" w:cs="Arial"/>
          <w:szCs w:val="20"/>
        </w:rPr>
        <w:t>Välisõhus leviva müra normtasemed on kehtestatud keskkonnaministri 16. detsembri 2016. a määrusega nr 71 „</w:t>
      </w:r>
      <w:r>
        <w:rPr>
          <w:rFonts w:ascii="Crimson Pro" w:eastAsia="Calibri" w:hAnsi="Crimson Pro" w:cs="Arial"/>
          <w:i/>
          <w:iCs/>
          <w:szCs w:val="20"/>
        </w:rPr>
        <w:t>Välisõhus leviva müra normtasemed ja mürataseme mõõtmise, määramise ja hindamise meetodid</w:t>
      </w:r>
      <w:r>
        <w:rPr>
          <w:rFonts w:ascii="Crimson Pro" w:eastAsia="Calibri" w:hAnsi="Crimson Pro" w:cs="Arial"/>
          <w:szCs w:val="20"/>
        </w:rPr>
        <w:t>“. Määruse nõudeid tuleb täita planeerimisel ja ehitusprojektide koostamisel, samuti müratundlikel aladel olemasoleva müraolukorra hindamisel. Määrust ei kohaldata alal, kuhu avalikkusel puudub juurdepääs ja kus ei ole püsivat asustust, ning töökeskkonnas, kus kehtivad töötervishoidu ja tööohutust käsitlevad nõuded.</w:t>
      </w:r>
    </w:p>
    <w:p w14:paraId="323AA5DF" w14:textId="77777777" w:rsidR="0018058F" w:rsidRDefault="0018058F" w:rsidP="0018058F">
      <w:pPr>
        <w:spacing w:after="120"/>
        <w:jc w:val="both"/>
      </w:pPr>
      <w:r>
        <w:rPr>
          <w:rFonts w:ascii="Crimson Pro" w:eastAsia="Calibri" w:hAnsi="Crimson Pro" w:cs="Arial"/>
          <w:szCs w:val="20"/>
        </w:rPr>
        <w:lastRenderedPageBreak/>
        <w:t xml:space="preserve">Eraldi müraalased normatiivid on kehtestatud liiklus- ja tööstusmürale. Erinevat liiki müra (tööstusmüra ja liiklusmüra) summaarsele olukorrale eraldi normtaset kehtestatud ei ole. Seetõttu võrreldakse tööstus- ja liiklusmüra reeglina asjakohase normtasemega eraldi. </w:t>
      </w:r>
    </w:p>
    <w:p w14:paraId="0EFA1D5A"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Tööstusmüra eespool nimetatud määruse tähenduses on müra, mida põhjustavad paiksed müraallikad (nt erinevad tööstuslikud seadmed). Liiklusmüra on müra, mida põhjustab regulaarne auto-, raudtee- ja lennuliiklus ning veesõidukite liiklus. Tööstusmüra normid on üldjuhul rangemad kui vastavad liiklusmüra normtasemed, kuna tehnoseadmete müra spektraalseid omadusi (näiteks võimalik tonaalne ja/või ebaühtlase tekkega müra) peetakse mõnevõrra häirivamaks kui tavapärast sõiduvahendite müraspektrit.</w:t>
      </w:r>
    </w:p>
    <w:p w14:paraId="2C44C829"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Tootmispiirkonnas olemasolevate tootmisalade laiendamisel (ning kooskõlas üldplaneeringuga) tuleb müra mõju hindamisel lähtuda müra piirväärtuse nõuetest. Müraallikate lähedusse jäävatel müratundlikel aladel müra piirväärtuse ületamise korral tuleb rakendada müra vähendavaid meetmeid.</w:t>
      </w:r>
    </w:p>
    <w:p w14:paraId="65BF84CA"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Müra normtasemed on kehtestatud päeva (7-23) ja öö (23-7) </w:t>
      </w:r>
      <w:proofErr w:type="spellStart"/>
      <w:r>
        <w:rPr>
          <w:rFonts w:ascii="Crimson Pro" w:eastAsia="Calibri" w:hAnsi="Crimson Pro" w:cs="Arial"/>
          <w:szCs w:val="20"/>
        </w:rPr>
        <w:t>keskmistatud</w:t>
      </w:r>
      <w:proofErr w:type="spellEnd"/>
      <w:r>
        <w:rPr>
          <w:rFonts w:ascii="Crimson Pro" w:eastAsia="Calibri" w:hAnsi="Crimson Pro" w:cs="Arial"/>
          <w:szCs w:val="20"/>
        </w:rPr>
        <w:t xml:space="preserve"> väärtustena (energeetiliselt </w:t>
      </w:r>
      <w:proofErr w:type="spellStart"/>
      <w:r>
        <w:rPr>
          <w:rFonts w:ascii="Crimson Pro" w:eastAsia="Calibri" w:hAnsi="Crimson Pro" w:cs="Arial"/>
          <w:szCs w:val="20"/>
        </w:rPr>
        <w:t>keskmistatud</w:t>
      </w:r>
      <w:proofErr w:type="spellEnd"/>
      <w:r>
        <w:rPr>
          <w:rFonts w:ascii="Crimson Pro" w:eastAsia="Calibri" w:hAnsi="Crimson Pro" w:cs="Arial"/>
          <w:szCs w:val="20"/>
        </w:rPr>
        <w:t xml:space="preserve"> tulemused ehk müra hinnatud tase kogu päeva/öö ulatuses). Maksimaalne lühiajaline müratase ei tohi ületada tööstusmüra korral vastava mürakategooriaga alal müra liigile kehtestatud normtaset lühiajaliselt rohkem kui 10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võrra.</w:t>
      </w:r>
    </w:p>
    <w:p w14:paraId="7F56268D" w14:textId="77777777" w:rsidR="0018058F" w:rsidRDefault="0018058F" w:rsidP="0018058F">
      <w:pPr>
        <w:spacing w:after="120"/>
        <w:jc w:val="both"/>
      </w:pPr>
      <w:r>
        <w:rPr>
          <w:rFonts w:ascii="Crimson Pro" w:eastAsia="Calibri" w:hAnsi="Crimson Pro" w:cs="Arial"/>
          <w:szCs w:val="20"/>
        </w:rPr>
        <w:t>Tootmisala siseselt ei ole oluline välisõhu müra normtasemete range järgimine, kavandataval alal ja hoonete sees peab eelkõige jälgima töökeskkonnale esitatavate nõuete (Vabariigi Valitsuse 12. aprilli 2007. a määrus nr 108, „</w:t>
      </w:r>
      <w:r>
        <w:rPr>
          <w:rFonts w:ascii="Crimson Pro" w:eastAsia="Calibri" w:hAnsi="Crimson Pro" w:cs="Arial"/>
          <w:i/>
          <w:iCs/>
          <w:szCs w:val="20"/>
        </w:rPr>
        <w:t>Töötervishoiu ja tööohutuse nõuded mürast mõjutatud töökeskkonnale, töökeskkonna müra piirnormid ja müra mõõtmise kord</w:t>
      </w:r>
      <w:r>
        <w:rPr>
          <w:rFonts w:ascii="Crimson Pro" w:eastAsia="Calibri" w:hAnsi="Crimson Pro" w:cs="Arial"/>
          <w:szCs w:val="20"/>
        </w:rPr>
        <w:t xml:space="preserve">”) täitmist. </w:t>
      </w:r>
    </w:p>
    <w:p w14:paraId="2711E204" w14:textId="77777777" w:rsidR="0018058F" w:rsidRDefault="0018058F" w:rsidP="0018058F">
      <w:pPr>
        <w:spacing w:after="120"/>
        <w:jc w:val="both"/>
      </w:pPr>
      <w:r>
        <w:rPr>
          <w:rFonts w:ascii="Crimson Pro" w:eastAsia="Calibri" w:hAnsi="Crimson Pro" w:cs="Arial"/>
          <w:szCs w:val="20"/>
        </w:rPr>
        <w:t xml:space="preserve">Tootmisala ümbruses tuleb tagada müra normtasemed vastavalt keskkonnaministri 16. detsembri 2016. a määrusele nr 71. Antud juhul on kavandatavast tootmistegevusest tingitud võimaliku mõju hindamisel lähimate müratundlike alade (eluhooned) puhul asjakohane lähtuda II kategooria müratundlike alade (sh elamud) tööstusmüra piirväärtusest: vastavalt 60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päeval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ning 45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öösel(</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rPr>
        <w:t xml:space="preserve">). </w:t>
      </w:r>
    </w:p>
    <w:p w14:paraId="7418716A" w14:textId="77777777" w:rsidR="0018058F" w:rsidRDefault="0018058F" w:rsidP="0018058F">
      <w:pPr>
        <w:spacing w:after="120"/>
        <w:jc w:val="both"/>
      </w:pPr>
      <w:r>
        <w:rPr>
          <w:rFonts w:ascii="Crimson Pro" w:eastAsia="Calibri" w:hAnsi="Crimson Pro" w:cs="Arial"/>
          <w:szCs w:val="20"/>
        </w:rPr>
        <w:t xml:space="preserve">Olemasolevas </w:t>
      </w:r>
      <w:proofErr w:type="spellStart"/>
      <w:r>
        <w:rPr>
          <w:rFonts w:ascii="Crimson Pro" w:eastAsia="Calibri" w:hAnsi="Crimson Pro" w:cs="Arial"/>
          <w:szCs w:val="20"/>
        </w:rPr>
        <w:t>teedevõrgus</w:t>
      </w:r>
      <w:proofErr w:type="spellEnd"/>
      <w:r>
        <w:rPr>
          <w:rFonts w:ascii="Crimson Pro" w:eastAsia="Calibri" w:hAnsi="Crimson Pro" w:cs="Arial"/>
          <w:szCs w:val="20"/>
        </w:rPr>
        <w:t xml:space="preserve"> liiklusmüra mõju hindamisel lähtutakse samuti müra piirväärtuse nõuetest. Liiklusmüra piirväärtus II kategooria aladel on 60 päeval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ja 55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öösel (</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rPr>
        <w:t>), sh on hoonete teepoolsel küljel lubatud vastavalt 65 päeval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ja 60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öösel (</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rPr>
        <w:t>).</w:t>
      </w:r>
    </w:p>
    <w:p w14:paraId="68C3F806" w14:textId="77777777" w:rsidR="0018058F" w:rsidRDefault="0018058F" w:rsidP="0018058F">
      <w:pPr>
        <w:spacing w:after="120"/>
        <w:jc w:val="both"/>
      </w:pPr>
      <w:r>
        <w:rPr>
          <w:rFonts w:ascii="Crimson Pro" w:eastAsia="Calibri" w:hAnsi="Crimson Pro" w:cs="Arial"/>
          <w:szCs w:val="20"/>
        </w:rPr>
        <w:t>Vastavalt olemasoleva olukorra müra mõõtmistulemustele (</w:t>
      </w:r>
      <w:proofErr w:type="spellStart"/>
      <w:r>
        <w:rPr>
          <w:rFonts w:ascii="Crimson Pro" w:eastAsia="Calibri" w:hAnsi="Crimson Pro" w:cs="Arial"/>
          <w:szCs w:val="20"/>
        </w:rPr>
        <w:t>Akukon</w:t>
      </w:r>
      <w:proofErr w:type="spellEnd"/>
      <w:r>
        <w:rPr>
          <w:rFonts w:ascii="Crimson Pro" w:eastAsia="Calibri" w:hAnsi="Crimson Pro" w:cs="Arial"/>
          <w:szCs w:val="20"/>
        </w:rPr>
        <w:t xml:space="preserve"> Eesti OÜ, 2026) domineerib piirkonnas valdavalt liiklusmüra, kuna suure liikluskoormusega nr 11 Tallinna ringtee jääb </w:t>
      </w:r>
      <w:r>
        <w:rPr>
          <w:rFonts w:ascii="Crimson Pro" w:eastAsia="Calibri" w:hAnsi="Crimson Pro" w:cs="Arial"/>
          <w:i/>
          <w:iCs/>
          <w:szCs w:val="20"/>
        </w:rPr>
        <w:t>ca</w:t>
      </w:r>
      <w:r>
        <w:rPr>
          <w:rFonts w:ascii="Crimson Pro" w:eastAsia="Calibri" w:hAnsi="Crimson Pro" w:cs="Arial"/>
          <w:szCs w:val="20"/>
        </w:rPr>
        <w:t xml:space="preserve"> 300-400 m kaugusele mõõtmispunktidest. Lisaks mõjutavad müraolukorda ka lähemal paiknevad, kuid mõnevõrra väiksema liikluskoormusega, 11420 Saku-Laagri tee ja 11425 </w:t>
      </w:r>
      <w:proofErr w:type="spellStart"/>
      <w:r>
        <w:rPr>
          <w:rFonts w:ascii="Crimson Pro" w:eastAsia="Calibri" w:hAnsi="Crimson Pro" w:cs="Arial"/>
          <w:szCs w:val="20"/>
        </w:rPr>
        <w:t>Kanama</w:t>
      </w:r>
      <w:proofErr w:type="spellEnd"/>
      <w:r>
        <w:rPr>
          <w:rFonts w:ascii="Crimson Pro" w:eastAsia="Calibri" w:hAnsi="Crimson Pro" w:cs="Arial"/>
          <w:szCs w:val="20"/>
        </w:rPr>
        <w:t xml:space="preserve">-Saku tee. </w:t>
      </w:r>
    </w:p>
    <w:p w14:paraId="410EFC95" w14:textId="77777777" w:rsidR="0018058F" w:rsidRDefault="0018058F" w:rsidP="0018058F">
      <w:pPr>
        <w:spacing w:after="120"/>
        <w:jc w:val="both"/>
      </w:pP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 puhul (mõõtmispunkt MP1) saadud mõõtmistulemused olid päevasel ajal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(müra hinnatud tase päeval) 55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ja öisel ajal </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vertAlign w:val="subscript"/>
        </w:rPr>
        <w:t xml:space="preserve"> </w:t>
      </w:r>
      <w:r>
        <w:rPr>
          <w:rFonts w:ascii="Crimson Pro" w:eastAsia="Calibri" w:hAnsi="Crimson Pro" w:cs="Arial"/>
          <w:szCs w:val="20"/>
        </w:rPr>
        <w:t xml:space="preserve">(müra hinnatud tase öösel) 52 </w:t>
      </w:r>
      <w:proofErr w:type="spellStart"/>
      <w:r>
        <w:rPr>
          <w:rFonts w:ascii="Crimson Pro" w:eastAsia="Calibri" w:hAnsi="Crimson Pro" w:cs="Arial"/>
          <w:szCs w:val="20"/>
        </w:rPr>
        <w:t>dB</w:t>
      </w:r>
      <w:proofErr w:type="spellEnd"/>
      <w:r>
        <w:rPr>
          <w:rFonts w:ascii="Crimson Pro" w:eastAsia="Calibri" w:hAnsi="Crimson Pro" w:cs="Arial"/>
          <w:szCs w:val="20"/>
        </w:rPr>
        <w:t xml:space="preserve">. Valdavalt oli mõõdetud müra puhul tegemist liiklusmüraga ning mõõdetud müratase vastab liiklusmüra piirväärtuse nõutele (II kategooria elamualade puhul vastavalt 60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päeval ja 55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öösel). </w:t>
      </w:r>
    </w:p>
    <w:p w14:paraId="76FCCA60"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Öisel ajal oli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kinnistul kohati tuvastatav ka tööstusliku iseloomuga tehnoseadmete müra, mis ei olnud tingitud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3 kinnistu (ehk käesoleva planeeringuala) tegevusest, vaid seotud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kinnistul asunud tehnoseadmega. Olukorras, kus kinnistu enda tehnoseade ei töötanud ning öine liiklusmüra foon oli tagasihoidlikum, esines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kinnistul öine müratase vahemikus 43-44 </w:t>
      </w:r>
      <w:proofErr w:type="spellStart"/>
      <w:r>
        <w:rPr>
          <w:rFonts w:ascii="Crimson Pro" w:eastAsia="Calibri" w:hAnsi="Crimson Pro" w:cs="Arial"/>
          <w:szCs w:val="20"/>
        </w:rPr>
        <w:t>dB</w:t>
      </w:r>
      <w:proofErr w:type="spellEnd"/>
      <w:r>
        <w:rPr>
          <w:rFonts w:ascii="Crimson Pro" w:eastAsia="Calibri" w:hAnsi="Crimson Pro" w:cs="Arial"/>
          <w:szCs w:val="20"/>
        </w:rPr>
        <w:t xml:space="preserve"> ehk tagatud oli tööstusmüra öisele piirväärtusele (II kategooria alade öine piirväärtus 45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vastavad tingimused. </w:t>
      </w:r>
    </w:p>
    <w:p w14:paraId="5AECB471"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Samuti on alal tagatud tööstusmüra päevasele piirväärtusele vastavad tingimused (II kategooria alade päevane piirväärtus 60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kuigi päevasel ajal domineeris veel selgemalt liiklusmüra, mille nõuded on leebemad. Seega on olemasolevas olukorras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 eluhoone läheduses tagatud liiklusmüra piirväärtusele vastavad tingimused. Samuti on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kinnistul tõenäoliselt tagatud tööstusmüra piirväärtusele vastavad tingimused ainult teiste kinnistute (sh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3) tegevusega kaasnevat võimalikku tööstuslikku müra arvestades (kuigi mõõtmiste käigus oli keeruline eristada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3 kinnistult pärinevat müra muust taustamürast).</w:t>
      </w:r>
    </w:p>
    <w:p w14:paraId="45D33EB9" w14:textId="77777777" w:rsidR="0018058F" w:rsidRDefault="0018058F" w:rsidP="0018058F">
      <w:pPr>
        <w:spacing w:after="120"/>
        <w:jc w:val="both"/>
      </w:pPr>
      <w:r>
        <w:rPr>
          <w:rFonts w:ascii="Crimson Pro" w:eastAsia="Calibri" w:hAnsi="Crimson Pro" w:cs="Arial"/>
          <w:szCs w:val="20"/>
        </w:rPr>
        <w:lastRenderedPageBreak/>
        <w:t xml:space="preserve">Mõõtmispunktis MP2 ehk </w:t>
      </w:r>
      <w:proofErr w:type="spellStart"/>
      <w:r>
        <w:rPr>
          <w:rFonts w:ascii="Crimson Pro" w:eastAsia="Calibri" w:hAnsi="Crimson Pro" w:cs="Arial"/>
          <w:szCs w:val="20"/>
        </w:rPr>
        <w:t>Midri</w:t>
      </w:r>
      <w:proofErr w:type="spellEnd"/>
      <w:r>
        <w:rPr>
          <w:rFonts w:ascii="Crimson Pro" w:eastAsia="Calibri" w:hAnsi="Crimson Pro" w:cs="Arial"/>
          <w:szCs w:val="20"/>
        </w:rPr>
        <w:t xml:space="preserve"> kinnistul saadud tulemused olid päevasel ajal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(müra hinnatud tase päeval) 55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ja öisel ajal </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rPr>
        <w:t xml:space="preserve"> (müra hinnatud tase öösel) 50 </w:t>
      </w:r>
      <w:proofErr w:type="spellStart"/>
      <w:r>
        <w:rPr>
          <w:rFonts w:ascii="Crimson Pro" w:eastAsia="Calibri" w:hAnsi="Crimson Pro" w:cs="Arial"/>
          <w:szCs w:val="20"/>
        </w:rPr>
        <w:t>dB</w:t>
      </w:r>
      <w:proofErr w:type="spellEnd"/>
      <w:r>
        <w:rPr>
          <w:rFonts w:ascii="Crimson Pro" w:eastAsia="Calibri" w:hAnsi="Crimson Pro" w:cs="Arial"/>
          <w:szCs w:val="20"/>
        </w:rPr>
        <w:t>. Peamiseks müraallikaks oli liiklusmüra ning liiklusmüra piirväärtustele vastavad tingimused olid tagatud. Märkimisväärset tööstusliku iseloomuga müra planeeringualast põhjasuunas ei tuvastatud.</w:t>
      </w:r>
    </w:p>
    <w:p w14:paraId="541A19B8"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Planeeringuala paikneb juba väljakujunenud tootmispiirkonnas, kus tootmistegevus ja sellega seotud mõningane liiklus on tavapärased. Planeeritavate tegevustega ei kaasne eeldatavalt sellises mahus täiendavat müra, vibratsiooni ega saasteallikaid, mis ületaksid piirkonna senist koormust või põhjustaksid häiringuid normtasemest kõrgemal tasemel. Planeeringuga on lubatud ainult keskkonnasõbralik tootmine ning hoiduda tuleb suure jäätmetootluse, müra, õhusaaste ja muude negatiivsete keskkonnamõjudega ettevõtlusest.</w:t>
      </w:r>
    </w:p>
    <w:p w14:paraId="085991DF"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Planeeringuala läheduses (sh teisel pool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teed) asuvad mitmed elamud ja elamumaad, mis on käsitletavad müratundlike aladena. Arvestades kavandatava tegevuse iseloomu (päevase tööajaga seotud tootmine ja logistika), ei ole siiski põhjust eeldada olulist tööstusmürast põhjustatud häiringut, kuid müraaspektiga peab tegevuste edaspidisel kavandamisel ja elluviimisel kindlasti arvestama. Nt paigutatakse peamised müratekitajad (tootmistegevus) kavandatavate hoonete siseruumidesse, mis aitab vältida võimalike mürahäiringute esinemist tootmisala ümbruses. </w:t>
      </w:r>
    </w:p>
    <w:p w14:paraId="6F3DCC4F"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Detailplaneeringu etapis ei ole võimalike tehnoseadmete täpsed asukohad ja parameetrid teada, seega saab detailplaneeringu raames eelkõige välja tuua tingimused nõuete tagamiseks ning soovitused võimaliku mõju minimeerimiseks. </w:t>
      </w:r>
    </w:p>
    <w:p w14:paraId="30D3EAA9" w14:textId="77777777" w:rsidR="0018058F" w:rsidRDefault="0018058F" w:rsidP="0018058F">
      <w:pPr>
        <w:spacing w:after="120"/>
        <w:jc w:val="both"/>
        <w:rPr>
          <w:rFonts w:ascii="Crimson Pro" w:eastAsia="Calibri" w:hAnsi="Crimson Pro" w:cs="Arial"/>
          <w:szCs w:val="20"/>
        </w:rPr>
      </w:pP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äärde kavandavate tootmishoonete põhjapoolsele küljele (ehk eluhoonete poolsele küljele) ei ole soovitatav tehnoseadmeid paigutada või tuleb müranõuete tagamiseks tehnoseadmed efektiivselt varjestada. Samuti tuleb võimalikud laadimisalad jm välisõhus teostatavad tegevused kavandada hoonete hoovipoolsele küljele ning sel moel toimiks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äärde kavandatavad hooned efektiivse müratõkkena põhjasuunas asuvaid elamualasid silmas pidades. Täiendav müratõkkemeetmete (nt müratõkkeseinad) vajadus sel juhul puudub. </w:t>
      </w:r>
    </w:p>
    <w:p w14:paraId="4CDE27E4"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Samuti ei ole uute müraallikate paigutamine soovitatav planeeringuala idaküljele (</w:t>
      </w:r>
      <w:proofErr w:type="spellStart"/>
      <w:r>
        <w:rPr>
          <w:rFonts w:ascii="Crimson Pro" w:eastAsia="Calibri" w:hAnsi="Crimson Pro" w:cs="Arial"/>
          <w:szCs w:val="20"/>
        </w:rPr>
        <w:t>pos</w:t>
      </w:r>
      <w:proofErr w:type="spellEnd"/>
      <w:r>
        <w:rPr>
          <w:rFonts w:ascii="Crimson Pro" w:eastAsia="Calibri" w:hAnsi="Crimson Pro" w:cs="Arial"/>
          <w:szCs w:val="20"/>
        </w:rPr>
        <w:t xml:space="preserve"> 9), kuna idasuunas piirneb planeeringuala samuti elamutega (</w:t>
      </w:r>
      <w:proofErr w:type="spellStart"/>
      <w:r>
        <w:rPr>
          <w:rFonts w:ascii="Crimson Pro" w:eastAsia="Calibri" w:hAnsi="Crimson Pro" w:cs="Arial"/>
          <w:szCs w:val="20"/>
        </w:rPr>
        <w:t>Julienhofi</w:t>
      </w:r>
      <w:proofErr w:type="spellEnd"/>
      <w:r>
        <w:rPr>
          <w:rFonts w:ascii="Crimson Pro" w:eastAsia="Calibri" w:hAnsi="Crimson Pro" w:cs="Arial"/>
          <w:szCs w:val="20"/>
        </w:rPr>
        <w:t xml:space="preserve"> ja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1 kinnistud). Vastavalt 2026. a teostatud müra mõõtmiste tulemustele ei ole täiendavate müra vähendamise meetmete rakendamine ala idaküljel hetkel vajalik, kuid oluline on vältida ka planeeringu realiseerimise järgselt mürataseme suurenemist. </w:t>
      </w:r>
    </w:p>
    <w:p w14:paraId="01AD2F26"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Positsiooni 9 kaguosas on alale kavandatud mitmekümne meetri laiune haljastatud puhverala (vastavalt üldplaneeringu tingimustele), mis pakub vajaliku distantsi ning ka teatud müra tõkestuse uute tootmishoonete ning eluhoonete vahel. Kogu positsioon 9 osas ei ole aga mitmekümne meetri laiuse kaitsehaljastuse rajamine võimalik, kuna kinnistu piiri lähedal asub olemasolev hoone, mida soovitakse säilitada ning ulatuslikku kaitsehaljastust ei saa ilma hoonet lammutamata rajada. Ühtlasi on ka selge, et üldplaneeringu nõudeid ei saa olemasoleva olukorra ning säilitatavate hoonete ja maakasutuse korral täies mahus rakendada. </w:t>
      </w:r>
    </w:p>
    <w:p w14:paraId="6BF665B2"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Samas ei ole müra mõõtmiste kohaselt hetkel idasuunas ka täiendavaid müra vähendamise meetmeid vajalik rakendada ning planeeringuala idaosas asuv olemasolev (ning säilitatav) hoone toimib oma suure mahu tõttu omakorda müra tõkestava rajatisena nt läänesuunas kavandatavaid uusi tootmiskrunte silmas pidades. Selline lahendus on rakendatud lähtudes planeeringuala olemasolevast hoonestusest ja eesmärgist vältida olemasolevate tootmishoonete lammutamist, mis asuvad osaliselt üldplaneeringus määratud kaitsehaljastuse koridori ulatuses. </w:t>
      </w:r>
    </w:p>
    <w:p w14:paraId="66A853E7" w14:textId="77777777" w:rsidR="0018058F" w:rsidRDefault="0018058F" w:rsidP="0018058F">
      <w:pPr>
        <w:spacing w:after="120"/>
        <w:jc w:val="both"/>
      </w:pP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nr 7180580 ja nr 11425 </w:t>
      </w:r>
      <w:proofErr w:type="spellStart"/>
      <w:r>
        <w:rPr>
          <w:rFonts w:ascii="Crimson Pro" w:eastAsia="Calibri" w:hAnsi="Crimson Pro" w:cs="Arial"/>
          <w:szCs w:val="20"/>
        </w:rPr>
        <w:t>Kanama</w:t>
      </w:r>
      <w:proofErr w:type="spellEnd"/>
      <w:r>
        <w:rPr>
          <w:rFonts w:ascii="Crimson Pro" w:eastAsia="Calibri" w:hAnsi="Crimson Pro" w:cs="Arial"/>
          <w:szCs w:val="20"/>
        </w:rPr>
        <w:t>-Saku tee läheduse tõttu esineb ka liiklusmüra mõju, mistõttu tuleb hoonete projekteerimisel arvestada mürakaitsemeetmetega – nt hoonete paigutus,, piirded ja piisav heliisolatsioon (nt 3x klaaspaketid müraallikate suunas avanevates fassaadides). Samas ei ole planeeritavate hoonestusalade näol tegemist otseselt müratundlike alade ja funktsioonidega. Teepoolsetel akendel on soovitatav kasutada müra summutavaid aknaraame ja fassaadimaterjale. Büroo- ja teenindusruumide rajamisel tuleb juhinduda standardist EVS 842:2003 „</w:t>
      </w:r>
      <w:r>
        <w:rPr>
          <w:rFonts w:ascii="Crimson Pro" w:eastAsia="Calibri" w:hAnsi="Crimson Pro" w:cs="Arial"/>
          <w:i/>
          <w:iCs/>
          <w:szCs w:val="20"/>
        </w:rPr>
        <w:t>Ehitise heliisolatsiooninõuded. Kaitse müra eest“</w:t>
      </w:r>
      <w:r>
        <w:rPr>
          <w:rFonts w:ascii="Crimson Pro" w:eastAsia="Calibri" w:hAnsi="Crimson Pro" w:cs="Arial"/>
          <w:szCs w:val="20"/>
        </w:rPr>
        <w:t xml:space="preserve"> (või samaväärsest uuemast standardist). </w:t>
      </w:r>
      <w:proofErr w:type="spellStart"/>
      <w:r>
        <w:rPr>
          <w:rFonts w:ascii="Crimson Pro" w:eastAsia="Calibri" w:hAnsi="Crimson Pro" w:cs="Arial"/>
          <w:szCs w:val="20"/>
        </w:rPr>
        <w:t>Välispiirde</w:t>
      </w:r>
      <w:proofErr w:type="spellEnd"/>
      <w:r>
        <w:rPr>
          <w:rFonts w:ascii="Crimson Pro" w:eastAsia="Calibri" w:hAnsi="Crimson Pro" w:cs="Arial"/>
          <w:szCs w:val="20"/>
        </w:rPr>
        <w:t xml:space="preserve"> soovituslik heliisolatsioon (</w:t>
      </w:r>
      <w:proofErr w:type="spellStart"/>
      <w:r>
        <w:rPr>
          <w:rFonts w:ascii="Crimson Pro" w:eastAsia="Calibri" w:hAnsi="Crimson Pro" w:cs="Arial"/>
          <w:szCs w:val="20"/>
        </w:rPr>
        <w:t>R’tr,s,w+Ctr</w:t>
      </w:r>
      <w:proofErr w:type="spellEnd"/>
      <w:r>
        <w:rPr>
          <w:rFonts w:ascii="Crimson Pro" w:eastAsia="Calibri" w:hAnsi="Crimson Pro" w:cs="Arial"/>
          <w:szCs w:val="20"/>
        </w:rPr>
        <w:t xml:space="preserve">) mürarikkale küljele on vähemalt 35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Vajadusel </w:t>
      </w:r>
      <w:r>
        <w:rPr>
          <w:rFonts w:ascii="Crimson Pro" w:eastAsia="Calibri" w:hAnsi="Crimson Pro" w:cs="Arial"/>
          <w:szCs w:val="20"/>
        </w:rPr>
        <w:lastRenderedPageBreak/>
        <w:t xml:space="preserve">tuleb ehitusprojektiga ette näha täiendavad müra vähendavad konstruktiivsed või tehnoloogilised lahendused. Müratõkkeseina projekteerimise vajaduse korral tuleb kaasata müraekspert. </w:t>
      </w:r>
    </w:p>
    <w:p w14:paraId="62A7A799"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Planeeringu realiseerumisega kaasneb teatud liiklusvoogude kasv, eelkõige seoses töötajate liikumise ja ka täiendava kaubaveoga. Kuigi tegemist on tootmis- ja ärialaga, mille arendamisel on rõhutatud keskkonnasõbralikkust ning väiksema keskkonnamõjuga tegevusi, võib liikluskoormuse kasv piirkonnas siiski tajutav olla. Müra- ja saastekoormuse mõju vähendamiseks tuleb projekteerimisel arvestada nii ehituslike meetmetega (nt hoonete asetus, haljastus) kui ka liikluskorralduse optimeerimise võimalustega. Vajadusel hinnatakse mõju täpsemalt edasiste projekteerimisetappide käigus.</w:t>
      </w:r>
    </w:p>
    <w:p w14:paraId="54D57AE3" w14:textId="77777777" w:rsidR="0018058F" w:rsidRDefault="0018058F" w:rsidP="0018058F">
      <w:pPr>
        <w:spacing w:after="120"/>
        <w:jc w:val="both"/>
      </w:pPr>
      <w:r>
        <w:rPr>
          <w:rFonts w:ascii="Crimson Pro" w:eastAsia="Calibri" w:hAnsi="Crimson Pro" w:cs="Arial"/>
          <w:szCs w:val="20"/>
        </w:rPr>
        <w:t>Esialgse arendaja prognoosi kohaselt võib planeeringualaga seotud liikluskoormuseks kujuneda 1-2 raskeveokit ja 10 sõiduautot iga uue hoonestatava kinnistu kohta ehk päevas kokku kuni ca 145-160 liikumist mõlemas suunas. Väiksemate kinnistutega seotud liikluskoormus võib ka väiksemaks jääda ning vastavalt väheneb ka summaarne liikluskoormus. Valdav osa liiklusest hakkab eelduslikult kasutama läänepoolselt ühendusteed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teelt Rahula-</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teele). </w:t>
      </w:r>
    </w:p>
    <w:p w14:paraId="1CD83C4B" w14:textId="77777777" w:rsidR="0018058F" w:rsidRDefault="0018058F" w:rsidP="0018058F">
      <w:pPr>
        <w:spacing w:after="120"/>
        <w:jc w:val="both"/>
      </w:pPr>
      <w:r>
        <w:rPr>
          <w:rFonts w:ascii="Crimson Pro" w:eastAsia="Calibri" w:hAnsi="Crimson Pro" w:cs="Arial"/>
          <w:szCs w:val="20"/>
        </w:rPr>
        <w:t xml:space="preserve">Olemasolev liikluskoormus (seotud kruntidega nr 8 ja 9) on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3 valdaja info kohaselt ca 10-15 sõiduautot päevas ning kuni 10 veokit (sh kaubaautot) päevas mõlemas sõidusuunas. Perspektiivses olukorras seega liikluskoormus suureneb (peamine kasv tuleb sõiduautode näol), kuid ka perspektiivne liikluskoormus ei ole sedavõrd suur, mis nõuaks ühendusteede ääres müra vähendavate meetmete rakendamist. Küll aga on võimalike häiringute minimeerimiseks oluline kinni pidada lubatud sõidukiirusest (40 km/h) ning öist raskeveokite liiklust (ajavahemikus 23.00-7.00) võimalusel mitte ette näha (või kasutada öist liiklust ainult erandkorras), kuna ühendusteede äärde jääv lähim eluhoone (</w:t>
      </w:r>
      <w:proofErr w:type="spellStart"/>
      <w:r>
        <w:rPr>
          <w:rFonts w:ascii="Crimson Pro" w:eastAsia="Calibri" w:hAnsi="Crimson Pro" w:cs="Arial"/>
          <w:szCs w:val="20"/>
        </w:rPr>
        <w:t>Midri</w:t>
      </w:r>
      <w:proofErr w:type="spellEnd"/>
      <w:r>
        <w:rPr>
          <w:rFonts w:ascii="Crimson Pro" w:eastAsia="Calibri" w:hAnsi="Crimson Pro" w:cs="Arial"/>
          <w:szCs w:val="20"/>
        </w:rPr>
        <w:t xml:space="preserve"> kinnistul) jääb </w:t>
      </w:r>
      <w:r>
        <w:rPr>
          <w:rFonts w:ascii="Crimson Pro" w:eastAsia="Calibri" w:hAnsi="Crimson Pro" w:cs="Arial"/>
          <w:i/>
          <w:iCs/>
          <w:szCs w:val="20"/>
        </w:rPr>
        <w:t>ca</w:t>
      </w:r>
      <w:r>
        <w:rPr>
          <w:rFonts w:ascii="Crimson Pro" w:eastAsia="Calibri" w:hAnsi="Crimson Pro" w:cs="Arial"/>
          <w:szCs w:val="20"/>
        </w:rPr>
        <w:t xml:space="preserve"> 17 m kaugele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teest.</w:t>
      </w:r>
    </w:p>
    <w:p w14:paraId="2E8DDD51" w14:textId="77777777" w:rsidR="0018058F" w:rsidRDefault="0018058F" w:rsidP="0018058F">
      <w:pPr>
        <w:spacing w:after="120"/>
        <w:jc w:val="both"/>
      </w:pPr>
      <w:r>
        <w:rPr>
          <w:rFonts w:ascii="Crimson Pro" w:eastAsia="Calibri" w:hAnsi="Crimson Pro" w:cs="Arial"/>
          <w:szCs w:val="20"/>
        </w:rPr>
        <w:t xml:space="preserve">Käesoleva töö raames teostati ka liiklusmüra kontrollarvutused perspektiivse liikluskoormusega kaasneva võimaliku mõju hindamiseks. Liiklusmüra levik arvutati spetsiaaltarkvaraga </w:t>
      </w:r>
      <w:proofErr w:type="spellStart"/>
      <w:r>
        <w:rPr>
          <w:rFonts w:ascii="Crimson Pro" w:eastAsia="Calibri" w:hAnsi="Crimson Pro" w:cs="Arial"/>
          <w:szCs w:val="20"/>
        </w:rPr>
        <w:t>SoundPLAN</w:t>
      </w:r>
      <w:proofErr w:type="spellEnd"/>
      <w:r>
        <w:rPr>
          <w:rFonts w:ascii="Crimson Pro" w:eastAsia="Calibri" w:hAnsi="Crimson Pro" w:cs="Arial"/>
          <w:szCs w:val="20"/>
        </w:rPr>
        <w:t xml:space="preserve"> 9.1, kasutades EL-i heakskiidetud ning Eestis planeeringute koostamisel ning mõju hindamisel siseriiklikult laialdaselt kasutatavat arvutusmeetodit "NMPB-Routes-96“. </w:t>
      </w:r>
    </w:p>
    <w:p w14:paraId="13703EA0" w14:textId="77777777" w:rsidR="0018058F" w:rsidRDefault="0018058F" w:rsidP="0018058F">
      <w:pPr>
        <w:spacing w:after="120"/>
        <w:jc w:val="both"/>
      </w:pPr>
      <w:r>
        <w:rPr>
          <w:rFonts w:ascii="Crimson Pro" w:eastAsia="Calibri" w:hAnsi="Crimson Pro" w:cs="Arial"/>
          <w:szCs w:val="20"/>
        </w:rPr>
        <w:t xml:space="preserve">Lähtudes prognoositust mõnevõrra suuremast liikluskoormusest (ehk 500 autot päevas, sh 15% raskeliiklust) võib arvutuslikult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teele lähemal asuva eluhooneni (</w:t>
      </w:r>
      <w:proofErr w:type="spellStart"/>
      <w:r>
        <w:rPr>
          <w:rFonts w:ascii="Crimson Pro" w:eastAsia="Calibri" w:hAnsi="Crimson Pro" w:cs="Arial"/>
          <w:szCs w:val="20"/>
        </w:rPr>
        <w:t>Midri</w:t>
      </w:r>
      <w:proofErr w:type="spellEnd"/>
      <w:r>
        <w:rPr>
          <w:rFonts w:ascii="Crimson Pro" w:eastAsia="Calibri" w:hAnsi="Crimson Pro" w:cs="Arial"/>
          <w:szCs w:val="20"/>
        </w:rPr>
        <w:t xml:space="preserve"> kinnistu eluhoone ca 17 m kaugusel teest) ulatuda müra hinnatud tase, mis jääb suurusjärku 56 </w:t>
      </w:r>
      <w:proofErr w:type="spellStart"/>
      <w:r>
        <w:rPr>
          <w:rFonts w:ascii="Crimson Pro" w:eastAsia="Calibri" w:hAnsi="Crimson Pro" w:cs="Arial"/>
          <w:szCs w:val="20"/>
        </w:rPr>
        <w:t>dB</w:t>
      </w:r>
      <w:proofErr w:type="spellEnd"/>
      <w:r>
        <w:rPr>
          <w:rFonts w:ascii="Crimson Pro" w:eastAsia="Calibri" w:hAnsi="Crimson Pro" w:cs="Arial"/>
          <w:szCs w:val="20"/>
        </w:rPr>
        <w:t xml:space="preserve"> päeval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Öine liikluskoormus on eelduslikult tagasihoidlik ning üksikud sõidud ei too kaasa märkimisväärset mürataset,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teest tingitud liiklusmüra hinnatud tase öösel (</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rPr>
        <w:t xml:space="preserve">) jääb tõenäoliselt väiksemaks kui 50 </w:t>
      </w:r>
      <w:proofErr w:type="spellStart"/>
      <w:r>
        <w:rPr>
          <w:rFonts w:ascii="Crimson Pro" w:eastAsia="Calibri" w:hAnsi="Crimson Pro" w:cs="Arial"/>
          <w:szCs w:val="20"/>
        </w:rPr>
        <w:t>dB</w:t>
      </w:r>
      <w:proofErr w:type="spellEnd"/>
      <w:r>
        <w:rPr>
          <w:rFonts w:ascii="Crimson Pro" w:eastAsia="Calibri" w:hAnsi="Crimson Pro" w:cs="Arial"/>
          <w:szCs w:val="20"/>
        </w:rPr>
        <w:t>.</w:t>
      </w:r>
    </w:p>
    <w:p w14:paraId="541F3D91"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t xml:space="preserve">Liiklusmüra tase lähima hoone puhul vastab perspektiivses olukorras II kategooria alade liiklusmüra piirväärtuse nõuetele (piirväärtused vastavalt 60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päeval ning 55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öösel, sh on hoonete teepoolsel küljel lubatud veel 5 </w:t>
      </w:r>
      <w:proofErr w:type="spellStart"/>
      <w:r>
        <w:rPr>
          <w:rFonts w:ascii="Crimson Pro" w:eastAsia="Calibri" w:hAnsi="Crimson Pro" w:cs="Arial"/>
          <w:szCs w:val="20"/>
        </w:rPr>
        <w:t>dB</w:t>
      </w:r>
      <w:proofErr w:type="spellEnd"/>
      <w:r>
        <w:rPr>
          <w:rFonts w:ascii="Crimson Pro" w:eastAsia="Calibri" w:hAnsi="Crimson Pro" w:cs="Arial"/>
          <w:szCs w:val="20"/>
        </w:rPr>
        <w:t xml:space="preserve"> võrra suurem müratase).Hetkel ei ole täpselt teada millist tüüpi äri- ja tootmistegevust planeeritaval alal ellu viima hakatakse, kuid lubatud on ainult vähese negatiivse keskkonnamõjuga (sh müra) tegevused. Edaspidisel planeerimisel ja projekteerimisel on soovitatav lähtuda järgnevast:</w:t>
      </w:r>
    </w:p>
    <w:p w14:paraId="4D89BB6B" w14:textId="77777777" w:rsidR="0018058F" w:rsidRDefault="0018058F" w:rsidP="0018058F">
      <w:pPr>
        <w:numPr>
          <w:ilvl w:val="0"/>
          <w:numId w:val="40"/>
        </w:numPr>
        <w:suppressAutoHyphens/>
        <w:autoSpaceDN w:val="0"/>
        <w:spacing w:before="120" w:after="120"/>
        <w:jc w:val="both"/>
      </w:pPr>
      <w:r>
        <w:rPr>
          <w:rFonts w:ascii="Crimson Pro" w:eastAsia="Calibri" w:hAnsi="Crimson Pro" w:cs="Arial"/>
          <w:szCs w:val="20"/>
        </w:rPr>
        <w:t>planeerimisel ja planeeringu realiseerimisel tuleb lähtuda keskkonnaministri 16. detsembri 2016. a määruse nr 71 „</w:t>
      </w:r>
      <w:r>
        <w:rPr>
          <w:rFonts w:ascii="Crimson Pro" w:eastAsia="Calibri" w:hAnsi="Crimson Pro" w:cs="Arial"/>
          <w:i/>
          <w:iCs/>
          <w:szCs w:val="20"/>
        </w:rPr>
        <w:t>Välisõhus leviva müra normtasemed ja mürataseme mõõtmise, määramise ja hindamise meetodid“</w:t>
      </w:r>
      <w:r>
        <w:rPr>
          <w:rFonts w:ascii="Crimson Pro" w:eastAsia="Calibri" w:hAnsi="Crimson Pro" w:cs="Arial"/>
          <w:szCs w:val="20"/>
        </w:rPr>
        <w:t xml:space="preserve"> nõuetest, tagades asjakohaste normtasemete järgimise ümbritsevatel aladel; </w:t>
      </w:r>
    </w:p>
    <w:p w14:paraId="37E7C63F"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äri- ja tootmistegevuse kavandamisel tuleb eelistada vähese keskkonnamõjuga (sh müra) tegevusi mõjuga (nt lao-, kontori- ja büroohooned), mille puhul märkimisväärsed negatiivsed mõjud ei levi hoonetest väljapoole;</w:t>
      </w:r>
    </w:p>
    <w:p w14:paraId="51AD3893"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 xml:space="preserve">vältida mürarikaste tööprotsesside kavandamist ja läbiviimist planeeringuala ida- ja põhjapoolsel küljel. Võimalikud laadimisalad jm aktiivsema tegevusega piirkonnad kavandada hoonestusalade sees elamupiirkondadest vastassuunas (hoovipoolsetele aladele), mis annab võimaluse kasutada kavandatavat hoonestust ühtlasi ka müratõkkena (nt </w:t>
      </w: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ääres kasutada kavandatavat hoonemahtu ka tootmisala seest põhjasuunas leviva võimaliku müra leviku tõkestamiseks);</w:t>
      </w:r>
    </w:p>
    <w:p w14:paraId="7D60497F" w14:textId="77777777" w:rsidR="0018058F" w:rsidRDefault="0018058F" w:rsidP="0018058F">
      <w:pPr>
        <w:numPr>
          <w:ilvl w:val="0"/>
          <w:numId w:val="40"/>
        </w:numPr>
        <w:suppressAutoHyphens/>
        <w:autoSpaceDN w:val="0"/>
        <w:spacing w:before="120" w:after="120"/>
        <w:jc w:val="both"/>
      </w:pPr>
      <w:r>
        <w:rPr>
          <w:rFonts w:ascii="Crimson Pro" w:eastAsia="Calibri" w:hAnsi="Crimson Pro" w:cs="Arial"/>
          <w:szCs w:val="20"/>
        </w:rPr>
        <w:lastRenderedPageBreak/>
        <w:t xml:space="preserve">vastavalt keskkonnaministri 16. detsembri 2016. a määrusele nr 71 tuleb välisõhus uute tehnoseadmete (nt jahutus- ja ventilatsiooniseadmed) paigaldamisel ning kasutamisel II kategooria müratundlikel aladel (lähimate eluhoonete juures) tagada müratase, mis on väiksem kui 50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päeval (</w:t>
      </w:r>
      <w:proofErr w:type="spellStart"/>
      <w:r>
        <w:rPr>
          <w:rFonts w:ascii="Crimson Pro" w:eastAsia="Calibri" w:hAnsi="Crimson Pro" w:cs="Arial"/>
          <w:szCs w:val="20"/>
        </w:rPr>
        <w:t>L</w:t>
      </w:r>
      <w:r>
        <w:rPr>
          <w:rFonts w:ascii="Crimson Pro" w:eastAsia="Calibri" w:hAnsi="Crimson Pro" w:cs="Arial"/>
          <w:szCs w:val="20"/>
          <w:vertAlign w:val="subscript"/>
        </w:rPr>
        <w:t>d</w:t>
      </w:r>
      <w:proofErr w:type="spellEnd"/>
      <w:r>
        <w:rPr>
          <w:rFonts w:ascii="Crimson Pro" w:eastAsia="Calibri" w:hAnsi="Crimson Pro" w:cs="Arial"/>
          <w:szCs w:val="20"/>
        </w:rPr>
        <w:t xml:space="preserve">) ja 40 </w:t>
      </w:r>
      <w:proofErr w:type="spellStart"/>
      <w:r>
        <w:rPr>
          <w:rFonts w:ascii="Crimson Pro" w:eastAsia="Calibri" w:hAnsi="Crimson Pro" w:cs="Arial"/>
          <w:szCs w:val="20"/>
        </w:rPr>
        <w:t>dB</w:t>
      </w:r>
      <w:proofErr w:type="spellEnd"/>
      <w:r>
        <w:rPr>
          <w:rFonts w:ascii="Crimson Pro" w:eastAsia="Calibri" w:hAnsi="Crimson Pro" w:cs="Arial"/>
          <w:szCs w:val="20"/>
        </w:rPr>
        <w:t xml:space="preserve"> öösel (</w:t>
      </w:r>
      <w:proofErr w:type="spellStart"/>
      <w:r>
        <w:rPr>
          <w:rFonts w:ascii="Crimson Pro" w:eastAsia="Calibri" w:hAnsi="Crimson Pro" w:cs="Arial"/>
          <w:szCs w:val="20"/>
        </w:rPr>
        <w:t>L</w:t>
      </w:r>
      <w:r>
        <w:rPr>
          <w:rFonts w:ascii="Crimson Pro" w:eastAsia="Calibri" w:hAnsi="Crimson Pro" w:cs="Arial"/>
          <w:szCs w:val="20"/>
          <w:vertAlign w:val="subscript"/>
        </w:rPr>
        <w:t>n</w:t>
      </w:r>
      <w:proofErr w:type="spellEnd"/>
      <w:r>
        <w:rPr>
          <w:rFonts w:ascii="Crimson Pro" w:eastAsia="Calibri" w:hAnsi="Crimson Pro" w:cs="Arial"/>
          <w:szCs w:val="20"/>
        </w:rPr>
        <w:t>);</w:t>
      </w:r>
    </w:p>
    <w:p w14:paraId="71F09521"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suurema müratasemega seadmed ja tööprotsessid tuleb paigutada hoonete siseruumidesse;</w:t>
      </w:r>
    </w:p>
    <w:p w14:paraId="359606E7"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hoonest väljapoole jäävate tehnoseadmete (nt ventilatsiooniseadmed või küttesüsteemid) paigutamisel tuleb lähtuda põhimõttest, et seadmete avad oleks suunatud elu- ja ühiskondlikest hoonetest võimalikult kaugele (nt tootmisala keskosa suunas);</w:t>
      </w:r>
    </w:p>
    <w:p w14:paraId="5793A5C2"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proofErr w:type="spellStart"/>
      <w:r>
        <w:rPr>
          <w:rFonts w:ascii="Crimson Pro" w:eastAsia="Calibri" w:hAnsi="Crimson Pro" w:cs="Arial"/>
          <w:szCs w:val="20"/>
        </w:rPr>
        <w:t>Juuliku</w:t>
      </w:r>
      <w:proofErr w:type="spellEnd"/>
      <w:r>
        <w:rPr>
          <w:rFonts w:ascii="Crimson Pro" w:eastAsia="Calibri" w:hAnsi="Crimson Pro" w:cs="Arial"/>
          <w:szCs w:val="20"/>
        </w:rPr>
        <w:t xml:space="preserve"> tee äärde kavandavate tootmishoonete põhjapoolsele küljele (ehk eluhoonete poolsele küljele) ja planeeringuala idaküljele ei ole soovitatav tehnoseadmeid paigutada või tuleb müranõuete tagamiseks tehnoseadmed efektiivselt varjestada;</w:t>
      </w:r>
    </w:p>
    <w:p w14:paraId="564AD526" w14:textId="77777777" w:rsidR="0018058F" w:rsidRDefault="0018058F" w:rsidP="0018058F">
      <w:pPr>
        <w:numPr>
          <w:ilvl w:val="0"/>
          <w:numId w:val="40"/>
        </w:numPr>
        <w:suppressAutoHyphens/>
        <w:autoSpaceDN w:val="0"/>
        <w:spacing w:before="120" w:after="120"/>
        <w:jc w:val="both"/>
      </w:pPr>
      <w:r>
        <w:rPr>
          <w:rFonts w:ascii="Crimson Pro" w:eastAsia="Calibri" w:hAnsi="Crimson Pro" w:cs="Arial"/>
          <w:szCs w:val="20"/>
        </w:rPr>
        <w:t xml:space="preserve">tehnoseadmete valimisel on soovitatav eelistada masinaid/seadmeid, mille poolt tekitatav müratase (helivõimsustase, </w:t>
      </w:r>
      <w:proofErr w:type="spellStart"/>
      <w:r>
        <w:rPr>
          <w:rFonts w:ascii="Crimson Pro" w:eastAsia="Calibri" w:hAnsi="Crimson Pro" w:cs="Arial"/>
          <w:szCs w:val="20"/>
        </w:rPr>
        <w:t>L</w:t>
      </w:r>
      <w:r>
        <w:rPr>
          <w:rFonts w:ascii="Crimson Pro" w:eastAsia="Calibri" w:hAnsi="Crimson Pro" w:cs="Arial"/>
          <w:szCs w:val="20"/>
          <w:vertAlign w:val="subscript"/>
        </w:rPr>
        <w:t>wA</w:t>
      </w:r>
      <w:proofErr w:type="spellEnd"/>
      <w:r>
        <w:rPr>
          <w:rFonts w:ascii="Crimson Pro" w:eastAsia="Calibri" w:hAnsi="Crimson Pro" w:cs="Arial"/>
          <w:szCs w:val="20"/>
        </w:rPr>
        <w:t xml:space="preserve">) on väiksem; </w:t>
      </w:r>
    </w:p>
    <w:p w14:paraId="0FDFEC33"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vajadusel tuleb tehnoseadmete ümber rajada lokaalsed müraekraanid või mürasummutuskastid. Meetmed võivad olla vajalikud eelkõige öiste (rangemate) müra normtasemete tagamist silmas pidades juhul, kui teatud seadmete või protsesside puhul on tegemist ööpäevaringse tööga;</w:t>
      </w:r>
    </w:p>
    <w:p w14:paraId="1C750864"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eelistada päevase tööajaga (7.00-23.00) tegevusi ning tööprotsesse, kuna päevased müra normtasemed on leebemad (päevasel ajal on lubatud mürarohkemad tegevused) ning piirkonnas hetkel domineeriva liiklusmüra taustal ei too täiendavad päevased tegevused kaasa olulist täiendavat mürahäiringut;</w:t>
      </w:r>
    </w:p>
    <w:p w14:paraId="50CFB014"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soovitatav on vältida suures mahus laadimis- ja transporditöid (nt kaubaveokite liikumine ja laadimistööd, alale sisse- ja väljasõidud) öisel ajal ehk öiseid rangemaid müra normtasemeid (ning inimeste puhkeaega) silmas pidades ajavahemikus 23.00-7.00;</w:t>
      </w:r>
    </w:p>
    <w:p w14:paraId="4AA2E19B"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kavandatavate hoonestusalade ja elamupiirkondade vahelistele aladele näha ette kõrghaljastus;</w:t>
      </w:r>
    </w:p>
    <w:p w14:paraId="65B5D830" w14:textId="77777777" w:rsidR="0018058F" w:rsidRDefault="0018058F" w:rsidP="0018058F">
      <w:pPr>
        <w:numPr>
          <w:ilvl w:val="0"/>
          <w:numId w:val="40"/>
        </w:numPr>
        <w:suppressAutoHyphens/>
        <w:autoSpaceDN w:val="0"/>
        <w:spacing w:before="120" w:after="120"/>
        <w:jc w:val="both"/>
        <w:rPr>
          <w:rFonts w:ascii="Crimson Pro" w:eastAsia="Calibri" w:hAnsi="Crimson Pro" w:cs="Arial"/>
          <w:szCs w:val="20"/>
        </w:rPr>
      </w:pPr>
      <w:r>
        <w:rPr>
          <w:rFonts w:ascii="Crimson Pro" w:eastAsia="Calibri" w:hAnsi="Crimson Pro" w:cs="Arial"/>
          <w:szCs w:val="20"/>
        </w:rPr>
        <w:t>ehitustegevusega kaasnevad müratasemed ei tohi ületada keskkonnaministri määruse nr 71 lisas 1 kehtestatud normtasemeid. Ehitusmüra piirväärtusena rakendatakse aga ajavahemikus 21.00-7.00 asjakohase müratundliku ala kategooria tööstusmüra normtaset. Impulssmüra põhjustavat tööd, näiteks lõhkamine, rammimine jne, võib teha ainult tööpäevadel ajavahemikus 7.00-19.00.</w:t>
      </w:r>
    </w:p>
    <w:p w14:paraId="0C33A453" w14:textId="77777777" w:rsidR="0018058F" w:rsidRDefault="0018058F" w:rsidP="0018058F">
      <w:pPr>
        <w:spacing w:after="120"/>
        <w:jc w:val="both"/>
      </w:pPr>
      <w:r>
        <w:rPr>
          <w:rFonts w:ascii="Crimson Pro" w:eastAsia="Calibri" w:hAnsi="Crimson Pro" w:cs="Arial"/>
          <w:szCs w:val="20"/>
        </w:rPr>
        <w:t>Vibratsioonitasemete osas tuleb lähtuda sotsiaalministri 01.10.2025 määrusest nr 54 „</w:t>
      </w:r>
      <w:r>
        <w:rPr>
          <w:rFonts w:ascii="Crimson Pro" w:eastAsia="Calibri" w:hAnsi="Crimson Pro" w:cs="Arial"/>
          <w:i/>
          <w:iCs/>
          <w:szCs w:val="20"/>
        </w:rPr>
        <w:t>Vibratsiooni piirväärtused elamutes ja ühiskasutusega hoonetes ning vibratsiooni hindamise kord“.</w:t>
      </w:r>
      <w:r>
        <w:rPr>
          <w:rFonts w:ascii="Crimson Pro" w:eastAsia="Calibri" w:hAnsi="Crimson Pro" w:cs="Arial"/>
          <w:szCs w:val="20"/>
        </w:rPr>
        <w:t xml:space="preserve"> Planeeringuala vahetus läheduses asuvate elamute tõttu tuleb vältida liigset vibratsiooni, eelkõige ehitusaegse ja logistilise liikluse kaudu. Vibratsioonimõjude vältimiseks on oluline tagada </w:t>
      </w:r>
      <w:proofErr w:type="spellStart"/>
      <w:r>
        <w:rPr>
          <w:rFonts w:ascii="Crimson Pro" w:eastAsia="Calibri" w:hAnsi="Crimson Pro" w:cs="Arial"/>
          <w:szCs w:val="20"/>
        </w:rPr>
        <w:t>sise</w:t>
      </w:r>
      <w:proofErr w:type="spellEnd"/>
      <w:r>
        <w:rPr>
          <w:rFonts w:ascii="Crimson Pro" w:eastAsia="Calibri" w:hAnsi="Crimson Pro" w:cs="Arial"/>
          <w:szCs w:val="20"/>
        </w:rPr>
        <w:t>- ja juurdepääsuteede kvaliteet ning korraldada ehitustegevus nõuetekohaselt ja päevasel ajal. Kasutatav tehnika peab olema tehniliselt korras, et vähendada liigset müra ja vibratsiooni. Kasutusaegselt ei ole ette näha märkimisväärset vibratsiooni teket, kuna suure keskkonnamõjuga rasketööstuse rajamine ei ole lubatud.</w:t>
      </w:r>
    </w:p>
    <w:p w14:paraId="3433B36F" w14:textId="77777777" w:rsidR="0018058F" w:rsidRDefault="0018058F" w:rsidP="0018058F">
      <w:pPr>
        <w:spacing w:after="120"/>
        <w:jc w:val="both"/>
      </w:pPr>
      <w:r>
        <w:rPr>
          <w:rFonts w:ascii="Crimson Pro" w:eastAsia="Calibri" w:hAnsi="Crimson Pro" w:cs="Arial"/>
          <w:szCs w:val="20"/>
        </w:rPr>
        <w:t>Välisõhu kvaliteeti reguleerib atmosfääriõhu kaitse seadus, mis sätestab nõuded ja meetmed välisõhu kvaliteedi säilitamiseks ja parandamiseks. Olulisemate saasteainete osas on nimetatud seaduse alusel keskkonnaministri 27.12.2016 määrusega nr 75 „</w:t>
      </w:r>
      <w:r>
        <w:rPr>
          <w:rFonts w:ascii="Crimson Pro" w:eastAsia="Calibri" w:hAnsi="Crimson Pro" w:cs="Arial"/>
          <w:i/>
          <w:iCs/>
          <w:szCs w:val="20"/>
        </w:rPr>
        <w:t>Õhukvaliteedi piir- ja sihtväärtused, õhukvaliteedi muud piirnormid ning õhukvaliteedi hindamispiirid</w:t>
      </w:r>
      <w:r>
        <w:rPr>
          <w:rFonts w:ascii="Crimson Pro" w:eastAsia="Calibri" w:hAnsi="Crimson Pro" w:cs="Arial"/>
          <w:szCs w:val="20"/>
        </w:rPr>
        <w:t>“ kehtestatud õhukvaliteedi piirväärtused (saasteainete lubatav kontsentratsioon välisõhu ruumalaühikus). Piirväärtuse eesmärk on vältida, ennetada või vähendada saasteaine ebasoodsat mõju inimese tervisele või keskkonnale. Piirväärtuse ületamisel eeldatakse olulise keskkonnahäiringu tekkimist, samas piirväärtusest väiksem saasteainete kontsentratsioon ei sea ohtu inimese tervist. Käesoleval hetkel ei ole ette näha kavandatava tegevusega kaasnevaid märkimisväärseid saasteainete heitkoguseid, kuna olulise välismõjuga tootmistegevust ei ole lubatud kavandada ning ka perspektiivsed liikluskoormused ei ole sedavõrd suured, mis võiks kaasa tuua märkimisväärseid liiklusega kaasnevaid saasteainete kontsentratsioone.</w:t>
      </w:r>
    </w:p>
    <w:p w14:paraId="3E777467" w14:textId="77777777" w:rsidR="0018058F" w:rsidRDefault="0018058F" w:rsidP="0018058F">
      <w:pPr>
        <w:spacing w:after="120"/>
        <w:jc w:val="both"/>
        <w:rPr>
          <w:rFonts w:ascii="Crimson Pro" w:eastAsia="Calibri" w:hAnsi="Crimson Pro" w:cs="Arial"/>
          <w:szCs w:val="20"/>
        </w:rPr>
      </w:pPr>
      <w:r>
        <w:rPr>
          <w:rFonts w:ascii="Crimson Pro" w:eastAsia="Calibri" w:hAnsi="Crimson Pro" w:cs="Arial"/>
          <w:szCs w:val="20"/>
        </w:rPr>
        <w:lastRenderedPageBreak/>
        <w:t>Ehitustegevus tuleb korraldada vastavalt heale ehitustavale, vältides tarbetut tolmu, müra ja vibratsiooni. Tööde kavandamisel tuleb jälgida, et ka ehitusperioodil ei ületataks seaduses kehtestatud piirnorme ning töid ei viida läbi inimeste puhkeajal.</w:t>
      </w:r>
    </w:p>
    <w:p w14:paraId="4CDF3991" w14:textId="77777777" w:rsidR="00EC120B" w:rsidRPr="00266CFF" w:rsidRDefault="00EC120B" w:rsidP="00EC120B">
      <w:pPr>
        <w:pStyle w:val="Kehatekst"/>
        <w:numPr>
          <w:ilvl w:val="2"/>
          <w:numId w:val="12"/>
        </w:numPr>
        <w:rPr>
          <w:b/>
          <w:iCs/>
          <w:noProof w:val="0"/>
        </w:rPr>
      </w:pPr>
      <w:bookmarkStart w:id="43" w:name="_Toc213343317"/>
      <w:r w:rsidRPr="00266CFF">
        <w:rPr>
          <w:b/>
          <w:iCs/>
          <w:noProof w:val="0"/>
        </w:rPr>
        <w:t>Kliimamuutused</w:t>
      </w:r>
      <w:bookmarkEnd w:id="43"/>
    </w:p>
    <w:p w14:paraId="2AB05A27" w14:textId="2C3FDB6E" w:rsidR="00EC120B" w:rsidRPr="00266CFF" w:rsidRDefault="00EC120B" w:rsidP="00EC120B">
      <w:pPr>
        <w:pStyle w:val="Kehatekst"/>
        <w:rPr>
          <w:noProof w:val="0"/>
        </w:rPr>
      </w:pPr>
      <w:r w:rsidRPr="00266CFF">
        <w:rPr>
          <w:noProof w:val="0"/>
        </w:rPr>
        <w:t xml:space="preserve">Detailplaneeringu koostamisel on arvestatud kliimamuutustega seotud prognoositavate muutuste ja </w:t>
      </w:r>
      <w:r w:rsidR="007767AD" w:rsidRPr="00266CFF">
        <w:rPr>
          <w:noProof w:val="0"/>
        </w:rPr>
        <w:t>„</w:t>
      </w:r>
      <w:r w:rsidRPr="00266CFF">
        <w:rPr>
          <w:i/>
          <w:iCs/>
          <w:noProof w:val="0"/>
        </w:rPr>
        <w:t>Saku valla kliima</w:t>
      </w:r>
      <w:r w:rsidR="00277626" w:rsidRPr="00266CFF">
        <w:rPr>
          <w:i/>
          <w:iCs/>
          <w:noProof w:val="0"/>
        </w:rPr>
        <w:t>- ja energiakavaga 2030</w:t>
      </w:r>
      <w:r w:rsidR="007767AD" w:rsidRPr="00266CFF">
        <w:rPr>
          <w:i/>
          <w:iCs/>
          <w:noProof w:val="0"/>
        </w:rPr>
        <w:t>“</w:t>
      </w:r>
      <w:r w:rsidR="00277626" w:rsidRPr="00266CFF">
        <w:rPr>
          <w:i/>
          <w:iCs/>
          <w:noProof w:val="0"/>
        </w:rPr>
        <w:t>.</w:t>
      </w:r>
      <w:r w:rsidRPr="00266CFF">
        <w:rPr>
          <w:noProof w:val="0"/>
        </w:rPr>
        <w:t xml:space="preserve"> Kliimakava kohaselt tuleb arvestada keskmise temperatuuri tõusu, äärmuslike ilmastikunähtuste sagenemise (nt tormid, kuumalained), sademete hulga suurenemise ja üleujutuste riski kasvuga. Kuigi suurem osa Saku vallast, sh planeeringuala, ei ole kõrge üleujutusohuga piirkond, võivad intensiivsed sajuhood ja sademete hooajalisus suurendada sademevee äravoolusüsteemide koormust.</w:t>
      </w:r>
    </w:p>
    <w:p w14:paraId="4A7F41EA" w14:textId="77777777" w:rsidR="00EC120B" w:rsidRPr="00266CFF" w:rsidRDefault="00EC120B" w:rsidP="00EC120B">
      <w:pPr>
        <w:pStyle w:val="Kehatekst"/>
        <w:rPr>
          <w:noProof w:val="0"/>
        </w:rPr>
      </w:pPr>
      <w:r w:rsidRPr="00266CFF">
        <w:rPr>
          <w:noProof w:val="0"/>
        </w:rPr>
        <w:t>Planeeringuala lahendamisel on arvestatud järgmiste kliimakindla ruumilise arengu põhimõtetega:</w:t>
      </w:r>
    </w:p>
    <w:p w14:paraId="0F108D3F" w14:textId="77777777" w:rsidR="00EC120B" w:rsidRPr="00266CFF" w:rsidRDefault="00EC120B" w:rsidP="00EC120B">
      <w:pPr>
        <w:pStyle w:val="Kehatekst"/>
        <w:numPr>
          <w:ilvl w:val="0"/>
          <w:numId w:val="13"/>
        </w:numPr>
        <w:rPr>
          <w:noProof w:val="0"/>
        </w:rPr>
      </w:pPr>
      <w:r w:rsidRPr="00266CFF">
        <w:rPr>
          <w:noProof w:val="0"/>
        </w:rPr>
        <w:t xml:space="preserve">kavandatud on kergliiklustaristu ning sidusad ühendused avaliku transpordiga, et soodustada liikumisviise, mis vähendavad </w:t>
      </w:r>
      <w:proofErr w:type="spellStart"/>
      <w:r w:rsidRPr="00266CFF">
        <w:rPr>
          <w:noProof w:val="0"/>
        </w:rPr>
        <w:t>autostumist</w:t>
      </w:r>
      <w:proofErr w:type="spellEnd"/>
      <w:r w:rsidRPr="00266CFF">
        <w:rPr>
          <w:noProof w:val="0"/>
        </w:rPr>
        <w:t xml:space="preserve"> ja sellest tulenevat kasvuhoonegaaside emissiooni;</w:t>
      </w:r>
    </w:p>
    <w:p w14:paraId="09075832" w14:textId="77777777" w:rsidR="00EC120B" w:rsidRPr="00266CFF" w:rsidRDefault="00EC120B" w:rsidP="00EC120B">
      <w:pPr>
        <w:pStyle w:val="Kehatekst"/>
        <w:numPr>
          <w:ilvl w:val="0"/>
          <w:numId w:val="13"/>
        </w:numPr>
        <w:rPr>
          <w:noProof w:val="0"/>
        </w:rPr>
      </w:pPr>
      <w:r w:rsidRPr="00266CFF">
        <w:rPr>
          <w:noProof w:val="0"/>
        </w:rPr>
        <w:t>platside, teede ja parkimisalade katendid on kavandatud soovituslikult lahendada võimalikult väikese äravooluteguriga (nt murukivi, vett läbilaskvad katendid), et hajutada sademevee koormust ja vältida üleujutusi;</w:t>
      </w:r>
    </w:p>
    <w:p w14:paraId="79CF3361" w14:textId="77777777" w:rsidR="00EC120B" w:rsidRPr="00266CFF" w:rsidRDefault="00EC120B" w:rsidP="00EC120B">
      <w:pPr>
        <w:pStyle w:val="Kehatekst"/>
        <w:numPr>
          <w:ilvl w:val="0"/>
          <w:numId w:val="13"/>
        </w:numPr>
        <w:rPr>
          <w:noProof w:val="0"/>
        </w:rPr>
      </w:pPr>
      <w:r w:rsidRPr="00266CFF">
        <w:rPr>
          <w:noProof w:val="0"/>
        </w:rPr>
        <w:t>kavandatud on kompaktsed kõrghaljastusega haljasalad, mis aitavad leevendada kuumasaare efekti, suurendavad elurikkust ja pakuvad varju, mis on oluline kuumalainete sagenemisel;</w:t>
      </w:r>
    </w:p>
    <w:p w14:paraId="1CF2F971" w14:textId="69C1BF8F" w:rsidR="00EC120B" w:rsidRPr="00266CFF" w:rsidRDefault="00EC120B" w:rsidP="00EC120B">
      <w:pPr>
        <w:pStyle w:val="Kehatekst"/>
        <w:numPr>
          <w:ilvl w:val="0"/>
          <w:numId w:val="13"/>
        </w:numPr>
        <w:rPr>
          <w:noProof w:val="0"/>
        </w:rPr>
      </w:pPr>
      <w:r w:rsidRPr="00266CFF">
        <w:rPr>
          <w:noProof w:val="0"/>
        </w:rPr>
        <w:t xml:space="preserve">varju ja jahutust pakkuv haljastus on eriti oluline kergliiklusteede ja ühistranspordipeatuste juures, kus inimesed viibivad pikemalt. Planeeritud </w:t>
      </w:r>
      <w:r w:rsidR="00072ADE" w:rsidRPr="00266CFF">
        <w:rPr>
          <w:noProof w:val="0"/>
        </w:rPr>
        <w:t xml:space="preserve">kvartalisisese </w:t>
      </w:r>
      <w:r w:rsidRPr="00266CFF">
        <w:rPr>
          <w:noProof w:val="0"/>
        </w:rPr>
        <w:t>sõidutee ja kergliiklustee vahele kavandatud kõrghaljastusega haljasriba;</w:t>
      </w:r>
    </w:p>
    <w:p w14:paraId="3058186D" w14:textId="77777777" w:rsidR="00EC120B" w:rsidRPr="00266CFF" w:rsidRDefault="00EC120B" w:rsidP="00EC120B">
      <w:pPr>
        <w:pStyle w:val="Kehatekst"/>
        <w:numPr>
          <w:ilvl w:val="0"/>
          <w:numId w:val="13"/>
        </w:numPr>
        <w:rPr>
          <w:noProof w:val="0"/>
        </w:rPr>
      </w:pPr>
      <w:r w:rsidRPr="00266CFF">
        <w:rPr>
          <w:noProof w:val="0"/>
        </w:rPr>
        <w:t>ehitusmaterjalide ja lahenduste valikul tuleb lähtuda energiatõhususe ja taastuvenergia kasutamise põhimõtetest. Hoonetele soovitatakse kavandada päikeseenergia kasutamise võimalusi (nt päikesepaneelid katustel või fassaadidel).</w:t>
      </w:r>
    </w:p>
    <w:p w14:paraId="3EADE62A" w14:textId="77777777" w:rsidR="00EC120B" w:rsidRPr="00266CFF" w:rsidRDefault="00EC120B" w:rsidP="00EC120B">
      <w:pPr>
        <w:pStyle w:val="Kehatekst"/>
        <w:rPr>
          <w:noProof w:val="0"/>
        </w:rPr>
      </w:pPr>
      <w:r w:rsidRPr="000D025D">
        <w:rPr>
          <w:noProof w:val="0"/>
        </w:rPr>
        <w:t xml:space="preserve">Kliimamuutuste tõttu prognoositava sademete hulga suurenemise ja </w:t>
      </w:r>
      <w:proofErr w:type="spellStart"/>
      <w:r w:rsidRPr="000D025D">
        <w:rPr>
          <w:noProof w:val="0"/>
        </w:rPr>
        <w:t>äkksadude</w:t>
      </w:r>
      <w:proofErr w:type="spellEnd"/>
      <w:r w:rsidRPr="000D025D">
        <w:rPr>
          <w:noProof w:val="0"/>
        </w:rPr>
        <w:t xml:space="preserve"> sagenemisega arvestatakse sademevee käitlemise lahendustes. Sademevee äravool tuleb lahendada nii, et see ei koormaks liigselt olemasolevaid eesvoolusid ega suurendaks üleujutusriski. Imbkaevude, vahemahutite või muude mahutavate elementide kasutamine on soovitatav.</w:t>
      </w:r>
    </w:p>
    <w:p w14:paraId="61C46BB2" w14:textId="79883B34" w:rsidR="00A53F6E" w:rsidRPr="00266CFF" w:rsidRDefault="00EC120B" w:rsidP="00115306">
      <w:pPr>
        <w:pStyle w:val="Kehatekst"/>
        <w:rPr>
          <w:noProof w:val="0"/>
        </w:rPr>
      </w:pPr>
      <w:r w:rsidRPr="00266CFF">
        <w:rPr>
          <w:noProof w:val="0"/>
        </w:rPr>
        <w:t xml:space="preserve">Kokkuvõttes toetab </w:t>
      </w:r>
      <w:proofErr w:type="spellStart"/>
      <w:r w:rsidRPr="00266CFF">
        <w:rPr>
          <w:noProof w:val="0"/>
        </w:rPr>
        <w:t>Juuliku</w:t>
      </w:r>
      <w:proofErr w:type="spellEnd"/>
      <w:r w:rsidRPr="00266CFF">
        <w:rPr>
          <w:noProof w:val="0"/>
        </w:rPr>
        <w:t xml:space="preserve"> tee 3 detailplaneering kliimamuutustega kohanemist ja nende mõju leevendamist, järgides kaasaegseid planeerimis- ja projekteerimisstandardeid ning Saku valla kliimakava eesmärke.</w:t>
      </w:r>
    </w:p>
    <w:p w14:paraId="0F0339E1" w14:textId="6F3DE8CF" w:rsidR="00870D2F" w:rsidRPr="00266CFF" w:rsidRDefault="00870D2F" w:rsidP="00665D7A">
      <w:pPr>
        <w:pStyle w:val="Pealkiri2"/>
      </w:pPr>
      <w:bookmarkStart w:id="44" w:name="_Toc239780290"/>
      <w:r w:rsidRPr="00266CFF">
        <w:t>Servituudi seadmise vajadus</w:t>
      </w:r>
      <w:r w:rsidR="00EC75FC" w:rsidRPr="00266CFF">
        <w:t xml:space="preserve"> ja</w:t>
      </w:r>
      <w:r w:rsidR="002F57D0" w:rsidRPr="00266CFF">
        <w:t xml:space="preserve"> </w:t>
      </w:r>
      <w:r w:rsidR="00760CF7" w:rsidRPr="00266CFF">
        <w:t>kitsendused</w:t>
      </w:r>
      <w:bookmarkEnd w:id="44"/>
    </w:p>
    <w:p w14:paraId="75EE3917" w14:textId="68F7519C" w:rsidR="00484163" w:rsidRPr="00266CFF" w:rsidRDefault="00484163" w:rsidP="00622C97">
      <w:pPr>
        <w:pStyle w:val="Kehatekst"/>
        <w:rPr>
          <w:noProof w:val="0"/>
        </w:rPr>
      </w:pPr>
      <w:r w:rsidRPr="00266CFF">
        <w:rPr>
          <w:noProof w:val="0"/>
        </w:rPr>
        <w:t>Servituutide seadmise vajadus on planeeritud tehnovõrkudele (vajadusel ka olemasolevatele).</w:t>
      </w:r>
    </w:p>
    <w:p w14:paraId="0265CF3A" w14:textId="5D955D12" w:rsidR="00484163" w:rsidRPr="00266CFF" w:rsidRDefault="005D1838" w:rsidP="00622C97">
      <w:pPr>
        <w:pStyle w:val="Kehatekst"/>
        <w:rPr>
          <w:noProof w:val="0"/>
        </w:rPr>
      </w:pPr>
      <w:r w:rsidRPr="00266CFF">
        <w:rPr>
          <w:noProof w:val="0"/>
        </w:rPr>
        <w:t>Olemasolevate (vajadusel) ja planeeritud tehnovõrkude tarbeks tuleb ette näha võrguvaldajate kasuks tähtajatu ja tasuta isikliku kasutusõiguse seadmine. Isikliku kasutusõiguse sisuks on tehnovõrkude omamine, kõikide toimingute teostamine, mis on vajalikud ehitamiseks, kasutamiseks, hooldamiseks, korrashoiuks, asendamiseks, remontimiseks, kasutusse andmiseks ja likvideerimiseks, ning muul viisil ekspluateerimiseks tehnovõrkude talituse tagamise eesmärgil. Isikliku kasutusõiguse ala tuleb tagada vastavalt kehtivates õigusaktides ette nähtud kaitsevööndi ulatuses.</w:t>
      </w:r>
    </w:p>
    <w:p w14:paraId="6583E11E" w14:textId="28E7E9EF" w:rsidR="00EA2F60" w:rsidRPr="00266CFF" w:rsidRDefault="00EA2F60" w:rsidP="00EA2F60">
      <w:pPr>
        <w:pStyle w:val="Kehatekst"/>
        <w:rPr>
          <w:noProof w:val="0"/>
        </w:rPr>
      </w:pPr>
      <w:r w:rsidRPr="006D36D8">
        <w:rPr>
          <w:noProof w:val="0"/>
        </w:rPr>
        <w:t xml:space="preserve">Tähtajatu </w:t>
      </w:r>
      <w:r w:rsidR="001425E9" w:rsidRPr="006D36D8">
        <w:rPr>
          <w:noProof w:val="0"/>
        </w:rPr>
        <w:t>isikliku kasutusõiguse</w:t>
      </w:r>
      <w:r w:rsidRPr="006D36D8">
        <w:rPr>
          <w:noProof w:val="0"/>
        </w:rPr>
        <w:t xml:space="preserve"> seadmine on vajalik </w:t>
      </w:r>
      <w:proofErr w:type="spellStart"/>
      <w:r w:rsidRPr="006D36D8">
        <w:rPr>
          <w:noProof w:val="0"/>
        </w:rPr>
        <w:t>Julienhofi</w:t>
      </w:r>
      <w:proofErr w:type="spellEnd"/>
      <w:r w:rsidRPr="006D36D8">
        <w:rPr>
          <w:noProof w:val="0"/>
        </w:rPr>
        <w:t xml:space="preserve"> kinnistu koormamiseks </w:t>
      </w:r>
      <w:r w:rsidR="00CC7FC2" w:rsidRPr="006D36D8">
        <w:rPr>
          <w:noProof w:val="0"/>
        </w:rPr>
        <w:t xml:space="preserve">sademevee torustiku valdaja kasuks </w:t>
      </w:r>
      <w:r w:rsidRPr="006D36D8">
        <w:rPr>
          <w:noProof w:val="0"/>
        </w:rPr>
        <w:t xml:space="preserve">tagamaks sademevee torustiku rajamise, talumise ja kasutamise selle kaitsevööndi ulatuses. </w:t>
      </w:r>
      <w:r w:rsidR="001425E9" w:rsidRPr="006D36D8">
        <w:rPr>
          <w:noProof w:val="0"/>
        </w:rPr>
        <w:t>Isikliku kasutusõiguse</w:t>
      </w:r>
      <w:r w:rsidRPr="006D36D8">
        <w:rPr>
          <w:noProof w:val="0"/>
        </w:rPr>
        <w:t xml:space="preserve"> kokkulepe sõlmitakse </w:t>
      </w:r>
      <w:r w:rsidR="00B50B80" w:rsidRPr="006D36D8">
        <w:rPr>
          <w:noProof w:val="0"/>
        </w:rPr>
        <w:t>torustiku valdaja</w:t>
      </w:r>
      <w:r w:rsidR="007A266A" w:rsidRPr="006D36D8">
        <w:rPr>
          <w:noProof w:val="0"/>
        </w:rPr>
        <w:t xml:space="preserve"> ja </w:t>
      </w:r>
      <w:proofErr w:type="spellStart"/>
      <w:r w:rsidRPr="006D36D8">
        <w:rPr>
          <w:noProof w:val="0"/>
        </w:rPr>
        <w:t>Julienhofi</w:t>
      </w:r>
      <w:proofErr w:type="spellEnd"/>
      <w:r w:rsidRPr="006D36D8">
        <w:rPr>
          <w:noProof w:val="0"/>
        </w:rPr>
        <w:t xml:space="preserve"> kinnistu omaniku vahel.</w:t>
      </w:r>
    </w:p>
    <w:p w14:paraId="0F603AD5" w14:textId="61A49DBB" w:rsidR="00EA2F60" w:rsidRPr="00266CFF" w:rsidRDefault="00861620" w:rsidP="00EA2F60">
      <w:pPr>
        <w:pStyle w:val="Kehatekst"/>
        <w:rPr>
          <w:noProof w:val="0"/>
        </w:rPr>
      </w:pPr>
      <w:r w:rsidRPr="00266CFF">
        <w:rPr>
          <w:noProof w:val="0"/>
        </w:rPr>
        <w:t>Isikliku kasutusõiguse</w:t>
      </w:r>
      <w:r w:rsidR="00EA2F60" w:rsidRPr="00266CFF">
        <w:rPr>
          <w:noProof w:val="0"/>
        </w:rPr>
        <w:t xml:space="preserve"> täpsemad tingimused, sealhulgas torustiku täpne asukoht ja ulatus, rajamise ning ehitustööde teostamise kord, servituudi kasutamise ja hooldamise reeglid, juurdepääsuõigused ning poolte vastutus, lepitakse kokku eraldi sõlmitavas lepingus.</w:t>
      </w:r>
    </w:p>
    <w:p w14:paraId="72B07BA2" w14:textId="03DF1135" w:rsidR="005A352B" w:rsidRPr="00266CFF" w:rsidRDefault="003863E4" w:rsidP="00FE56DB">
      <w:pPr>
        <w:pStyle w:val="Kehatekst"/>
        <w:rPr>
          <w:noProof w:val="0"/>
        </w:rPr>
      </w:pPr>
      <w:r w:rsidRPr="00266CFF">
        <w:rPr>
          <w:noProof w:val="0"/>
        </w:rPr>
        <w:lastRenderedPageBreak/>
        <w:t xml:space="preserve">Uuele </w:t>
      </w:r>
      <w:proofErr w:type="spellStart"/>
      <w:r w:rsidR="00293ACA" w:rsidRPr="00266CFF">
        <w:rPr>
          <w:noProof w:val="0"/>
        </w:rPr>
        <w:t>Juuliku</w:t>
      </w:r>
      <w:proofErr w:type="spellEnd"/>
      <w:r w:rsidR="00293ACA" w:rsidRPr="00266CFF">
        <w:rPr>
          <w:noProof w:val="0"/>
        </w:rPr>
        <w:t xml:space="preserve"> kasvuhoone: (Saue) alajaamale </w:t>
      </w:r>
      <w:r w:rsidR="005A50A2" w:rsidRPr="00266CFF">
        <w:rPr>
          <w:noProof w:val="0"/>
        </w:rPr>
        <w:t xml:space="preserve">krundil </w:t>
      </w:r>
      <w:proofErr w:type="spellStart"/>
      <w:r w:rsidR="005A50A2" w:rsidRPr="00266CFF">
        <w:rPr>
          <w:noProof w:val="0"/>
        </w:rPr>
        <w:t>pos</w:t>
      </w:r>
      <w:proofErr w:type="spellEnd"/>
      <w:r w:rsidR="005A50A2" w:rsidRPr="00266CFF">
        <w:rPr>
          <w:noProof w:val="0"/>
        </w:rPr>
        <w:t xml:space="preserve"> 8</w:t>
      </w:r>
      <w:r w:rsidR="00EE7253" w:rsidRPr="00266CFF">
        <w:rPr>
          <w:noProof w:val="0"/>
        </w:rPr>
        <w:t xml:space="preserve"> tuleb </w:t>
      </w:r>
      <w:r w:rsidR="00AA03F8" w:rsidRPr="00266CFF">
        <w:rPr>
          <w:noProof w:val="0"/>
        </w:rPr>
        <w:t xml:space="preserve">seada isiklik kasutusõigus </w:t>
      </w:r>
      <w:r w:rsidR="00DD5959" w:rsidRPr="00266CFF">
        <w:rPr>
          <w:noProof w:val="0"/>
        </w:rPr>
        <w:t>alajaama valdaja</w:t>
      </w:r>
      <w:r w:rsidR="00332E24" w:rsidRPr="00266CFF">
        <w:rPr>
          <w:noProof w:val="0"/>
        </w:rPr>
        <w:t xml:space="preserve"> kasuks</w:t>
      </w:r>
      <w:r w:rsidR="00866FC1" w:rsidRPr="00266CFF">
        <w:rPr>
          <w:noProof w:val="0"/>
        </w:rPr>
        <w:t xml:space="preserve">. </w:t>
      </w:r>
      <w:r w:rsidR="00A4227F" w:rsidRPr="00266CFF">
        <w:rPr>
          <w:noProof w:val="0"/>
        </w:rPr>
        <w:t>Täpne ala tuleb määrata projekteerimisel kui selguvad alajaama ja toiteliinide tegelikud asukohad.</w:t>
      </w:r>
    </w:p>
    <w:p w14:paraId="220FF75C" w14:textId="77777777" w:rsidR="00EB62ED" w:rsidRPr="00266CFF" w:rsidRDefault="00EB62ED" w:rsidP="00FE56DB">
      <w:pPr>
        <w:pStyle w:val="Kehatekst"/>
        <w:rPr>
          <w:noProof w:val="0"/>
        </w:rPr>
      </w:pPr>
    </w:p>
    <w:p w14:paraId="4AD7C32C" w14:textId="45BA3C5E" w:rsidR="002814BC" w:rsidRPr="00266CFF" w:rsidRDefault="002814BC" w:rsidP="00EB62ED">
      <w:pPr>
        <w:pStyle w:val="Kehatekst"/>
        <w:rPr>
          <w:noProof w:val="0"/>
        </w:rPr>
      </w:pPr>
      <w:r w:rsidRPr="00266CFF">
        <w:rPr>
          <w:noProof w:val="0"/>
        </w:rPr>
        <w:t xml:space="preserve">Planeeritavate </w:t>
      </w:r>
      <w:proofErr w:type="spellStart"/>
      <w:r w:rsidRPr="00266CFF">
        <w:rPr>
          <w:noProof w:val="0"/>
        </w:rPr>
        <w:t>ühisveevarustuse</w:t>
      </w:r>
      <w:proofErr w:type="spellEnd"/>
      <w:r w:rsidRPr="00266CFF">
        <w:rPr>
          <w:noProof w:val="0"/>
        </w:rPr>
        <w:t>- ja ühiskanalisatsioonitorustike tarbeks näha ette AS Saku Maja kasuks tähtajatu ja tasuta isikliku kasutusõiguse seadmine. Isikliku kasutuõiguse sisuks on torustike omamine, kõikide toimingute teostamine, mis on vajalikud ühisveevärgitorustike ehitamiseks, kasutamiseks, hooldamiseks, korrashoiuks, asendamiseks, remontimiseks, kasutusse andmiseks ja likvideerimiseks, ning muul viisil ekspluateerimiseks ühisveevärgitorustike talituse tagamise eesmärgil. Isiklik kasutusõigus seatakse tähtajatult ja tasuta. Isikliku kasutusõiguse ala näha ette samas ulatuses, kui on Keskkonnaministri poolt 16.12.2005 vastu võetud määruses nr 76 „</w:t>
      </w:r>
      <w:r w:rsidRPr="00266CFF">
        <w:rPr>
          <w:i/>
          <w:iCs/>
          <w:noProof w:val="0"/>
        </w:rPr>
        <w:t>Ühisveevärgi ja -kanalisatsiooni kaitsevööndi ulatus</w:t>
      </w:r>
      <w:r w:rsidRPr="00266CFF">
        <w:rPr>
          <w:noProof w:val="0"/>
        </w:rPr>
        <w:t>“ sätestatud.</w:t>
      </w:r>
    </w:p>
    <w:p w14:paraId="2D1FFE4E" w14:textId="675978F9" w:rsidR="00EB62ED" w:rsidRDefault="00EB62ED" w:rsidP="00EB62ED">
      <w:pPr>
        <w:pStyle w:val="Kehatekst"/>
        <w:rPr>
          <w:noProof w:val="0"/>
        </w:rPr>
      </w:pPr>
      <w:r w:rsidRPr="00266CFF">
        <w:rPr>
          <w:noProof w:val="0"/>
        </w:rPr>
        <w:t xml:space="preserve">AS Saku Maja kasuks seatav isiklik kasutusõigus seatakse asjaõigusseaduse § 158¹ avalikes huvides rajatavate tehnovõrkude ja –rajatiste talumiseks. </w:t>
      </w:r>
    </w:p>
    <w:p w14:paraId="5833CE2F" w14:textId="0422098C" w:rsidR="00870D2F" w:rsidRPr="00266CFF" w:rsidRDefault="00870D2F" w:rsidP="00665D7A">
      <w:pPr>
        <w:pStyle w:val="Pealkiri2"/>
      </w:pPr>
      <w:bookmarkStart w:id="45" w:name="_Hlk209532786"/>
      <w:bookmarkStart w:id="46" w:name="_Toc239780291"/>
      <w:r w:rsidRPr="00266CFF">
        <w:t>Planeeringu elluviimine</w:t>
      </w:r>
      <w:bookmarkEnd w:id="46"/>
    </w:p>
    <w:p w14:paraId="5679D0CB" w14:textId="0BCF05FD" w:rsidR="00870D2F" w:rsidRPr="00266CFF" w:rsidRDefault="00870D2F" w:rsidP="00665D7A">
      <w:pPr>
        <w:pStyle w:val="Pealkiri3"/>
        <w:rPr>
          <w:noProof w:val="0"/>
        </w:rPr>
      </w:pPr>
      <w:bookmarkStart w:id="47" w:name="_Toc239780292"/>
      <w:bookmarkEnd w:id="45"/>
      <w:r w:rsidRPr="00266CFF">
        <w:rPr>
          <w:noProof w:val="0"/>
        </w:rPr>
        <w:t>Planeeringu elluviimisega kaasnevate asjakohaste mõjude hindamine</w:t>
      </w:r>
      <w:bookmarkEnd w:id="47"/>
    </w:p>
    <w:p w14:paraId="00E17456" w14:textId="77777777" w:rsidR="00BD6E1A" w:rsidRPr="00266CFF" w:rsidRDefault="00BD6E1A" w:rsidP="00BD6E1A">
      <w:pPr>
        <w:pStyle w:val="Kehatekst"/>
        <w:rPr>
          <w:b/>
          <w:bCs/>
          <w:noProof w:val="0"/>
        </w:rPr>
      </w:pPr>
      <w:r w:rsidRPr="00266CFF">
        <w:rPr>
          <w:b/>
          <w:bCs/>
          <w:noProof w:val="0"/>
        </w:rPr>
        <w:t>Kultuuriväärtused ja mälestised</w:t>
      </w:r>
    </w:p>
    <w:p w14:paraId="6438A600" w14:textId="4F9B34B0" w:rsidR="00BD6E1A" w:rsidRPr="00266CFF" w:rsidRDefault="00BD6E1A" w:rsidP="00BD6E1A">
      <w:pPr>
        <w:pStyle w:val="Kehatekst"/>
        <w:rPr>
          <w:noProof w:val="0"/>
        </w:rPr>
      </w:pPr>
      <w:r w:rsidRPr="00266CFF">
        <w:rPr>
          <w:noProof w:val="0"/>
        </w:rPr>
        <w:t xml:space="preserve">Planeeringuala vahetus läheduses, ligikaudu 50 m kaugusel lääne suunal, asub riiklikult kaitstav arhitektuurimälestis </w:t>
      </w:r>
      <w:proofErr w:type="spellStart"/>
      <w:r w:rsidRPr="00266CFF">
        <w:rPr>
          <w:noProof w:val="0"/>
        </w:rPr>
        <w:t>Juuliku</w:t>
      </w:r>
      <w:proofErr w:type="spellEnd"/>
      <w:r w:rsidRPr="00266CFF">
        <w:rPr>
          <w:noProof w:val="0"/>
        </w:rPr>
        <w:t xml:space="preserve"> villa (</w:t>
      </w:r>
      <w:proofErr w:type="spellStart"/>
      <w:r w:rsidRPr="00266CFF">
        <w:rPr>
          <w:noProof w:val="0"/>
        </w:rPr>
        <w:t>reg</w:t>
      </w:r>
      <w:proofErr w:type="spellEnd"/>
      <w:r w:rsidRPr="00266CFF">
        <w:rPr>
          <w:noProof w:val="0"/>
        </w:rPr>
        <w:t xml:space="preserve"> nr 16621). Planeeritud hoonestuse ja </w:t>
      </w:r>
      <w:proofErr w:type="spellStart"/>
      <w:r w:rsidRPr="00266CFF">
        <w:rPr>
          <w:noProof w:val="0"/>
        </w:rPr>
        <w:t>Juuliku</w:t>
      </w:r>
      <w:proofErr w:type="spellEnd"/>
      <w:r w:rsidRPr="00266CFF">
        <w:rPr>
          <w:noProof w:val="0"/>
        </w:rPr>
        <w:t xml:space="preserve"> villa vahele jääb valdavalt juba väljakujunenud hoonestus ja kõrghaljastus</w:t>
      </w:r>
      <w:r w:rsidR="002E2E9C">
        <w:rPr>
          <w:noProof w:val="0"/>
        </w:rPr>
        <w:t xml:space="preserve">, mis </w:t>
      </w:r>
      <w:r w:rsidR="007B742C">
        <w:rPr>
          <w:noProof w:val="0"/>
        </w:rPr>
        <w:t>moodusta</w:t>
      </w:r>
      <w:r w:rsidR="008041E4">
        <w:rPr>
          <w:noProof w:val="0"/>
        </w:rPr>
        <w:t>vad alade</w:t>
      </w:r>
      <w:r w:rsidR="007B742C">
        <w:rPr>
          <w:noProof w:val="0"/>
        </w:rPr>
        <w:t xml:space="preserve"> vahel visuaal</w:t>
      </w:r>
      <w:r w:rsidR="00BD3EF1">
        <w:rPr>
          <w:noProof w:val="0"/>
        </w:rPr>
        <w:t>se eraldatuse.</w:t>
      </w:r>
      <w:r w:rsidRPr="00266CFF">
        <w:rPr>
          <w:noProof w:val="0"/>
        </w:rPr>
        <w:t xml:space="preserve"> </w:t>
      </w:r>
    </w:p>
    <w:p w14:paraId="5EBDA628" w14:textId="22B64B96" w:rsidR="00EF2BD2" w:rsidRPr="00266CFF" w:rsidRDefault="00BD6E1A" w:rsidP="00BD6E1A">
      <w:pPr>
        <w:pStyle w:val="Kehatekst"/>
        <w:rPr>
          <w:noProof w:val="0"/>
        </w:rPr>
      </w:pPr>
      <w:r w:rsidRPr="00266CFF">
        <w:rPr>
          <w:noProof w:val="0"/>
        </w:rPr>
        <w:t xml:space="preserve">Planeeritud tegevus ei muuda oluliselt väljakujunenud ruumilist olukorda ja kinnismälestise säilimist </w:t>
      </w:r>
      <w:r w:rsidR="00BD3EF1">
        <w:rPr>
          <w:noProof w:val="0"/>
        </w:rPr>
        <w:t>või</w:t>
      </w:r>
      <w:r w:rsidRPr="00266CFF">
        <w:rPr>
          <w:noProof w:val="0"/>
        </w:rPr>
        <w:t xml:space="preserve"> vaadeldavust. Planeeringualale ei kavandata silmatorkavalt domineerivat hoonestust ega funktsioone, mis võiksid </w:t>
      </w:r>
      <w:r w:rsidR="00781357">
        <w:rPr>
          <w:noProof w:val="0"/>
        </w:rPr>
        <w:t>kahjustada</w:t>
      </w:r>
      <w:r w:rsidRPr="00266CFF">
        <w:rPr>
          <w:noProof w:val="0"/>
        </w:rPr>
        <w:t xml:space="preserve"> mälestise säilimist või ruumilist konteksti. </w:t>
      </w:r>
    </w:p>
    <w:p w14:paraId="3473AC14" w14:textId="77777777" w:rsidR="00BD6E1A" w:rsidRPr="00266CFF" w:rsidRDefault="00BD6E1A" w:rsidP="00BD6E1A">
      <w:pPr>
        <w:pStyle w:val="Kehatekst"/>
        <w:rPr>
          <w:b/>
          <w:bCs/>
          <w:noProof w:val="0"/>
        </w:rPr>
      </w:pPr>
      <w:r w:rsidRPr="00266CFF">
        <w:rPr>
          <w:b/>
          <w:bCs/>
          <w:noProof w:val="0"/>
        </w:rPr>
        <w:t>Looduskeskkond</w:t>
      </w:r>
    </w:p>
    <w:p w14:paraId="549D3D6D" w14:textId="77777777" w:rsidR="00BD6E1A" w:rsidRPr="00266CFF" w:rsidRDefault="00BD6E1A" w:rsidP="00BD6E1A">
      <w:pPr>
        <w:pStyle w:val="Kehatekst"/>
        <w:rPr>
          <w:noProof w:val="0"/>
        </w:rPr>
      </w:pPr>
      <w:r w:rsidRPr="00266CFF">
        <w:rPr>
          <w:noProof w:val="0"/>
        </w:rPr>
        <w:t>Planeeringu elluviimisega ei kaasne eeldatavasti olulist negatiivset mõju kaitstavatele loodusobjektidele, kuna planeeringualal ja selle lähiümbruses ei paikne Natura alasid, kaitstavate liikide kasvukohti ega muid seadusega kaitstavaid loodusväärtusi.</w:t>
      </w:r>
    </w:p>
    <w:p w14:paraId="2F4A6759" w14:textId="15964DDC" w:rsidR="00BD6E1A" w:rsidRPr="00266CFF" w:rsidRDefault="00BD6E1A" w:rsidP="00BD6E1A">
      <w:pPr>
        <w:pStyle w:val="Kehatekst"/>
        <w:rPr>
          <w:noProof w:val="0"/>
        </w:rPr>
      </w:pPr>
      <w:r w:rsidRPr="00266CFF">
        <w:rPr>
          <w:noProof w:val="0"/>
        </w:rPr>
        <w:t>Samas kaasneb arendustegevusega vältimatult üldisema looduskeskkonna muutus, eelkõige loodusliku pinnakatte osaline asendamine kõvakattega pindadega, mis võib mõjutada vee äravoolu. Need mõjud vähenevad sobivate haljastus- ja sademeveekäitlus</w:t>
      </w:r>
      <w:r w:rsidR="00F20E83">
        <w:rPr>
          <w:noProof w:val="0"/>
        </w:rPr>
        <w:t xml:space="preserve">e </w:t>
      </w:r>
      <w:r w:rsidRPr="00266CFF">
        <w:rPr>
          <w:noProof w:val="0"/>
        </w:rPr>
        <w:t>lahenduste rakendamisel ning neid tuleb täiendavalt käsitleda hoonete ja infrastruktuuri projekteerimise etapis.</w:t>
      </w:r>
    </w:p>
    <w:p w14:paraId="3ECAFD0E" w14:textId="77777777" w:rsidR="00BD6E1A" w:rsidRPr="00266CFF" w:rsidRDefault="00BD6E1A" w:rsidP="00BD6E1A">
      <w:pPr>
        <w:pStyle w:val="Kehatekst"/>
        <w:rPr>
          <w:b/>
          <w:bCs/>
          <w:noProof w:val="0"/>
        </w:rPr>
      </w:pPr>
      <w:r w:rsidRPr="00266CFF">
        <w:rPr>
          <w:b/>
          <w:bCs/>
          <w:noProof w:val="0"/>
        </w:rPr>
        <w:t>Sotsiaalne mõju</w:t>
      </w:r>
    </w:p>
    <w:p w14:paraId="0C5ACE24" w14:textId="77777777" w:rsidR="00BD6E1A" w:rsidRPr="00266CFF" w:rsidRDefault="00BD6E1A" w:rsidP="00BD6E1A">
      <w:pPr>
        <w:pStyle w:val="Kehatekst"/>
        <w:rPr>
          <w:noProof w:val="0"/>
        </w:rPr>
      </w:pPr>
      <w:r w:rsidRPr="00266CFF">
        <w:rPr>
          <w:noProof w:val="0"/>
        </w:rPr>
        <w:t>Planeeringu elluviimisel on eeldatavalt positiivne sotsiaalne mõju, mis avaldub eelkõige järgmistes aspektides:</w:t>
      </w:r>
    </w:p>
    <w:p w14:paraId="12A2FC92" w14:textId="1E22CBA8" w:rsidR="00BD6E1A" w:rsidRPr="00266CFF" w:rsidRDefault="00BD6E1A" w:rsidP="00BD6E1A">
      <w:pPr>
        <w:pStyle w:val="Kehatekst"/>
        <w:numPr>
          <w:ilvl w:val="0"/>
          <w:numId w:val="13"/>
        </w:numPr>
        <w:spacing w:before="120"/>
        <w:rPr>
          <w:noProof w:val="0"/>
        </w:rPr>
      </w:pPr>
      <w:r w:rsidRPr="00266CFF">
        <w:rPr>
          <w:noProof w:val="0"/>
        </w:rPr>
        <w:t>Planeeringuala arendamine loob eeldused uute töökohtade tekkeks tootmis-, lao- ja teenindussektorites. Töövõimaluste kasv mõjutab positiivselt nii Saku valla kui ka lähipiirkonna elanike tööhõivet;</w:t>
      </w:r>
    </w:p>
    <w:p w14:paraId="18C2351A" w14:textId="092A8E45" w:rsidR="00E065F5" w:rsidRPr="00266CFF" w:rsidRDefault="00BD6E1A" w:rsidP="00BD6E1A">
      <w:pPr>
        <w:pStyle w:val="Kehatekst"/>
        <w:numPr>
          <w:ilvl w:val="0"/>
          <w:numId w:val="13"/>
        </w:numPr>
        <w:spacing w:before="120"/>
        <w:rPr>
          <w:noProof w:val="0"/>
        </w:rPr>
      </w:pPr>
      <w:r w:rsidRPr="00266CFF">
        <w:rPr>
          <w:noProof w:val="0"/>
        </w:rPr>
        <w:t>Planeeringu raames on kavandatud uus kvartalisisene juurdepääsutee</w:t>
      </w:r>
      <w:r w:rsidR="006348D4">
        <w:rPr>
          <w:noProof w:val="0"/>
        </w:rPr>
        <w:t xml:space="preserve">, </w:t>
      </w:r>
      <w:r w:rsidRPr="00266CFF">
        <w:rPr>
          <w:noProof w:val="0"/>
        </w:rPr>
        <w:t>kergliiklus</w:t>
      </w:r>
      <w:r w:rsidR="006348D4">
        <w:rPr>
          <w:noProof w:val="0"/>
        </w:rPr>
        <w:t>teed</w:t>
      </w:r>
      <w:r w:rsidR="00506893">
        <w:rPr>
          <w:noProof w:val="0"/>
        </w:rPr>
        <w:t xml:space="preserve"> </w:t>
      </w:r>
      <w:r w:rsidR="00506893" w:rsidRPr="00266CFF">
        <w:rPr>
          <w:noProof w:val="0"/>
        </w:rPr>
        <w:t>ja bussipeatused</w:t>
      </w:r>
      <w:r w:rsidRPr="00266CFF">
        <w:rPr>
          <w:noProof w:val="0"/>
        </w:rPr>
        <w:t xml:space="preserve">, </w:t>
      </w:r>
      <w:r w:rsidR="00E065F5" w:rsidRPr="00266CFF">
        <w:rPr>
          <w:noProof w:val="0"/>
        </w:rPr>
        <w:t>mis loob turvalisemad ja mugavamad liikumisvõimalused ka naaberalade elanikele;</w:t>
      </w:r>
    </w:p>
    <w:p w14:paraId="2D836A4B" w14:textId="2A040420" w:rsidR="00BD6E1A" w:rsidRPr="00266CFF" w:rsidRDefault="00405332" w:rsidP="00BD6E1A">
      <w:pPr>
        <w:pStyle w:val="Kehatekst"/>
        <w:numPr>
          <w:ilvl w:val="0"/>
          <w:numId w:val="13"/>
        </w:numPr>
        <w:spacing w:before="120"/>
        <w:rPr>
          <w:noProof w:val="0"/>
        </w:rPr>
      </w:pPr>
      <w:r>
        <w:rPr>
          <w:noProof w:val="0"/>
        </w:rPr>
        <w:t>P</w:t>
      </w:r>
      <w:r w:rsidR="00BD6E1A" w:rsidRPr="00266CFF">
        <w:rPr>
          <w:noProof w:val="0"/>
        </w:rPr>
        <w:t>laneeringuga on seatud tingimus, et lubatud on vaid keskkonnasõbralik tootmine</w:t>
      </w:r>
      <w:r>
        <w:rPr>
          <w:noProof w:val="0"/>
        </w:rPr>
        <w:t xml:space="preserve"> ning välistatud on </w:t>
      </w:r>
      <w:r w:rsidR="00BD6E1A" w:rsidRPr="00266CFF">
        <w:rPr>
          <w:noProof w:val="0"/>
        </w:rPr>
        <w:t>suure müra, saaste või jäätmetootlusega tegevus</w:t>
      </w:r>
      <w:r>
        <w:rPr>
          <w:noProof w:val="0"/>
        </w:rPr>
        <w:t xml:space="preserve">ed. </w:t>
      </w:r>
      <w:r w:rsidR="00FC1D21">
        <w:rPr>
          <w:noProof w:val="0"/>
        </w:rPr>
        <w:t>See võimaldab minimeerida võimalikke negatiivseid mõjusid</w:t>
      </w:r>
      <w:r w:rsidR="00FE5641">
        <w:rPr>
          <w:noProof w:val="0"/>
        </w:rPr>
        <w:t xml:space="preserve">, sealhulgas müra ja õhusaastet. </w:t>
      </w:r>
    </w:p>
    <w:p w14:paraId="5A99F5F8" w14:textId="77777777" w:rsidR="00BD6E1A" w:rsidRPr="00266CFF" w:rsidRDefault="00BD6E1A" w:rsidP="00BD6E1A">
      <w:pPr>
        <w:pStyle w:val="Kehatekst"/>
        <w:rPr>
          <w:b/>
          <w:bCs/>
          <w:noProof w:val="0"/>
        </w:rPr>
      </w:pPr>
      <w:r w:rsidRPr="00266CFF">
        <w:rPr>
          <w:b/>
          <w:bCs/>
          <w:noProof w:val="0"/>
        </w:rPr>
        <w:t>Majanduslik mõju</w:t>
      </w:r>
    </w:p>
    <w:p w14:paraId="68BAF350" w14:textId="320DED43" w:rsidR="007E3006" w:rsidRPr="00266CFF" w:rsidRDefault="00BD6E1A" w:rsidP="00BD6E1A">
      <w:pPr>
        <w:pStyle w:val="Kehatekst"/>
        <w:rPr>
          <w:noProof w:val="0"/>
        </w:rPr>
      </w:pPr>
      <w:r w:rsidRPr="00266CFF">
        <w:rPr>
          <w:noProof w:val="0"/>
        </w:rPr>
        <w:lastRenderedPageBreak/>
        <w:t xml:space="preserve">Planeeringuala paikneb olemasolevas ja arenevas tööstuspiirkonnas, kus </w:t>
      </w:r>
      <w:r w:rsidR="007B23C9" w:rsidRPr="00266CFF">
        <w:rPr>
          <w:noProof w:val="0"/>
        </w:rPr>
        <w:t>vajalik infrastruktuur</w:t>
      </w:r>
      <w:r w:rsidRPr="00266CFF">
        <w:rPr>
          <w:noProof w:val="0"/>
        </w:rPr>
        <w:t xml:space="preserve"> (elekter, veevarustus, kanalisatsioon, juurdepääsuteed) on suures osas juba välja ehitatud</w:t>
      </w:r>
      <w:r w:rsidR="006758A3" w:rsidRPr="00266CFF">
        <w:rPr>
          <w:noProof w:val="0"/>
        </w:rPr>
        <w:t>. V</w:t>
      </w:r>
      <w:r w:rsidRPr="00266CFF">
        <w:rPr>
          <w:noProof w:val="0"/>
        </w:rPr>
        <w:t xml:space="preserve">õrreldes seni hoonestamata piirkondade arendamisega on areng kuluefektiivsem, kuna </w:t>
      </w:r>
      <w:r w:rsidR="008F672F" w:rsidRPr="00266CFF">
        <w:rPr>
          <w:noProof w:val="0"/>
        </w:rPr>
        <w:t>uut põhivõrku ei ole vaja rajada</w:t>
      </w:r>
      <w:r w:rsidRPr="00266CFF">
        <w:rPr>
          <w:noProof w:val="0"/>
        </w:rPr>
        <w:t>.</w:t>
      </w:r>
      <w:r w:rsidR="00C76AE4">
        <w:rPr>
          <w:noProof w:val="0"/>
        </w:rPr>
        <w:t xml:space="preserve"> </w:t>
      </w:r>
      <w:r w:rsidR="0071463A" w:rsidRPr="00266CFF">
        <w:rPr>
          <w:noProof w:val="0"/>
        </w:rPr>
        <w:t>L</w:t>
      </w:r>
      <w:r w:rsidR="007E3006" w:rsidRPr="00266CFF">
        <w:rPr>
          <w:noProof w:val="0"/>
        </w:rPr>
        <w:t>ogistili</w:t>
      </w:r>
      <w:r w:rsidR="0071463A" w:rsidRPr="00266CFF">
        <w:rPr>
          <w:noProof w:val="0"/>
        </w:rPr>
        <w:t>selt soodne</w:t>
      </w:r>
      <w:r w:rsidR="007E3006" w:rsidRPr="00266CFF">
        <w:rPr>
          <w:noProof w:val="0"/>
        </w:rPr>
        <w:t xml:space="preserve"> asukoht </w:t>
      </w:r>
      <w:r w:rsidR="00367A7E" w:rsidRPr="00266CFF">
        <w:rPr>
          <w:noProof w:val="0"/>
        </w:rPr>
        <w:t xml:space="preserve">muudab ala </w:t>
      </w:r>
      <w:r w:rsidR="00E31515" w:rsidRPr="00266CFF">
        <w:rPr>
          <w:noProof w:val="0"/>
        </w:rPr>
        <w:t xml:space="preserve">ettevõtjatele </w:t>
      </w:r>
      <w:r w:rsidR="00367A7E" w:rsidRPr="00266CFF">
        <w:rPr>
          <w:noProof w:val="0"/>
        </w:rPr>
        <w:t>atraktiivseks</w:t>
      </w:r>
      <w:r w:rsidR="007E3006" w:rsidRPr="00266CFF">
        <w:rPr>
          <w:noProof w:val="0"/>
        </w:rPr>
        <w:t xml:space="preserve"> ja toetab piirkonna konkurentsivõimet.</w:t>
      </w:r>
    </w:p>
    <w:p w14:paraId="49347EE8" w14:textId="4D0FD910" w:rsidR="00446DB3" w:rsidRPr="00266CFF" w:rsidRDefault="00BD6E1A" w:rsidP="00BC147C">
      <w:pPr>
        <w:pStyle w:val="Kehatekst"/>
        <w:rPr>
          <w:noProof w:val="0"/>
        </w:rPr>
      </w:pPr>
      <w:r w:rsidRPr="00266CFF">
        <w:rPr>
          <w:noProof w:val="0"/>
        </w:rPr>
        <w:t>Planeeringu elluviimine on kooskõlas Saku valla arengudokumentidega ja toetab</w:t>
      </w:r>
      <w:r w:rsidR="00121444">
        <w:rPr>
          <w:noProof w:val="0"/>
        </w:rPr>
        <w:t xml:space="preserve"> piirkonna ettevõtlust</w:t>
      </w:r>
      <w:r w:rsidRPr="00266CFF">
        <w:rPr>
          <w:noProof w:val="0"/>
        </w:rPr>
        <w:t>.</w:t>
      </w:r>
    </w:p>
    <w:p w14:paraId="587E989B" w14:textId="1D22AC40" w:rsidR="00870D2F" w:rsidRPr="00266CFF" w:rsidRDefault="00870D2F" w:rsidP="00665D7A">
      <w:pPr>
        <w:pStyle w:val="Pealkiri3"/>
        <w:rPr>
          <w:noProof w:val="0"/>
        </w:rPr>
      </w:pPr>
      <w:bookmarkStart w:id="48" w:name="_Toc239780293"/>
      <w:r w:rsidRPr="00266CFF">
        <w:rPr>
          <w:noProof w:val="0"/>
        </w:rPr>
        <w:t>Planeeringu elluviimise kokkulepped</w:t>
      </w:r>
      <w:bookmarkEnd w:id="48"/>
    </w:p>
    <w:p w14:paraId="52F06FFE" w14:textId="77777777" w:rsidR="002A2D87" w:rsidRPr="00266CFF" w:rsidRDefault="002A2D87" w:rsidP="002A2D87">
      <w:pPr>
        <w:pStyle w:val="Kehatekst"/>
        <w:rPr>
          <w:noProof w:val="0"/>
        </w:rPr>
      </w:pPr>
      <w:r w:rsidRPr="00266CFF">
        <w:rPr>
          <w:noProof w:val="0"/>
        </w:rPr>
        <w:t xml:space="preserve">Käesolev detailplaneering on pärast kehtestamist aluseks ehitusprojektide koostamisel ja maakorralduslike toimingute teostamisel. Planeeritud lahenduse elluviimisel (projektlahenduste koostamisel) tuleb välistada negatiivsed mõjud looduskeskkonnale ning inimese tervisele ja heaolule. Planeeringu elluviimisel tuleb tagada lahendused, mis ei põhjusta kolmandatele osapooltele kahjusid. Tekitatud kahjud hüvitab kinnisasja igakordne omanik, kelle poolt kahju põhjustanud tegevus lähtus. </w:t>
      </w:r>
    </w:p>
    <w:p w14:paraId="12654C54" w14:textId="77777777" w:rsidR="00DD29E9" w:rsidRPr="00266CFF" w:rsidRDefault="002A2D87" w:rsidP="002A2D87">
      <w:pPr>
        <w:pStyle w:val="Kehatekst"/>
        <w:rPr>
          <w:noProof w:val="0"/>
        </w:rPr>
      </w:pPr>
      <w:r w:rsidRPr="00266CFF">
        <w:rPr>
          <w:noProof w:val="0"/>
        </w:rPr>
        <w:t xml:space="preserve">Koostatavad ehitusprojektid peavad olema projekteeritud ja ehitatud hea ehitustava, energiatõhususe ja üldtunnustatud linnaehituslike põhimõtete järgi ning vastama Eesti Vabariigis kehtivale seadusandlusele ja projekteerimisnormidele. </w:t>
      </w:r>
    </w:p>
    <w:p w14:paraId="190B8B6F" w14:textId="25CC9AA1" w:rsidR="00D04CCF" w:rsidRDefault="002A2D87" w:rsidP="00D04CCF">
      <w:pPr>
        <w:pStyle w:val="Kehatekst"/>
        <w:rPr>
          <w:noProof w:val="0"/>
        </w:rPr>
      </w:pPr>
      <w:r w:rsidRPr="00266CFF">
        <w:rPr>
          <w:noProof w:val="0"/>
        </w:rPr>
        <w:t>Kõik ehitusprojektid, mille koosseisus kavandatakse tegevusi riigitee kaitsevööndis, tuleb esitada Transpordiametile nõusoleku saamiseks.</w:t>
      </w:r>
      <w:r w:rsidR="00DD29E9" w:rsidRPr="00266CFF">
        <w:rPr>
          <w:noProof w:val="0"/>
        </w:rPr>
        <w:t xml:space="preserve"> </w:t>
      </w:r>
      <w:r w:rsidR="00D04CCF" w:rsidRPr="00266CFF">
        <w:rPr>
          <w:noProof w:val="0"/>
        </w:rPr>
        <w:t xml:space="preserve">Transpordiamet ei võta </w:t>
      </w:r>
      <w:proofErr w:type="spellStart"/>
      <w:r w:rsidR="00D04CCF" w:rsidRPr="00266CFF">
        <w:rPr>
          <w:noProof w:val="0"/>
        </w:rPr>
        <w:t>PlanS</w:t>
      </w:r>
      <w:proofErr w:type="spellEnd"/>
      <w:r w:rsidR="00D04CCF" w:rsidRPr="00266CFF">
        <w:rPr>
          <w:noProof w:val="0"/>
        </w:rPr>
        <w:t xml:space="preserve"> § 131 lg 1 kohaselt endale kohustusi planeeringuga seotud rajatiste väljaehitamiseks. Transpordiamet ei võta endale kohustusi planeeringuga kavandatud leevendusmeetmete rakendamiseks.</w:t>
      </w:r>
    </w:p>
    <w:p w14:paraId="2B60F912" w14:textId="6F0C5787" w:rsidR="00C579FD" w:rsidRPr="00C43726" w:rsidRDefault="00C579FD" w:rsidP="00D04CCF">
      <w:pPr>
        <w:pStyle w:val="Kehatekst"/>
        <w:rPr>
          <w:noProof w:val="0"/>
        </w:rPr>
      </w:pPr>
      <w:r w:rsidRPr="00C43726">
        <w:rPr>
          <w:noProof w:val="0"/>
        </w:rPr>
        <w:t xml:space="preserve">Enne hoone ehitusloa andmist peab olema tagatud planeeringualalt lisanduva reovee vastuvõtmine ühiskanalisatsioonisüsteemi ning sõlmitud liitumisleping </w:t>
      </w:r>
      <w:proofErr w:type="spellStart"/>
      <w:r w:rsidRPr="00C43726">
        <w:rPr>
          <w:noProof w:val="0"/>
        </w:rPr>
        <w:t>AS-ga</w:t>
      </w:r>
      <w:proofErr w:type="spellEnd"/>
      <w:r w:rsidRPr="00C43726">
        <w:rPr>
          <w:noProof w:val="0"/>
        </w:rPr>
        <w:t xml:space="preserve"> Saku Maja</w:t>
      </w:r>
    </w:p>
    <w:p w14:paraId="6AF0E4AF" w14:textId="1A123CAE" w:rsidR="00D04CCF" w:rsidRPr="00266CFF" w:rsidRDefault="00D04CCF" w:rsidP="00D04CCF">
      <w:pPr>
        <w:pStyle w:val="Kehatekst"/>
        <w:rPr>
          <w:noProof w:val="0"/>
        </w:rPr>
      </w:pPr>
      <w:r w:rsidRPr="00266CFF">
        <w:rPr>
          <w:noProof w:val="0"/>
        </w:rPr>
        <w:t>Servituudilepingud sõlmitakse vastavalt krundiomanike ja tehnovõrguvaldajate kokkulepetele. Äri- ja/või tootmismaa kruntide ehitusõigus realiseeritakse igakordse krundi valdaja või omaniku poolt. Krundi igakordne omanik kohustub ehitise(d) välja ehitama ehitusloaga ehitusprojekti alusel koos krundi haljastuse, juurdepääsutee, krundisisese parkimisalaga ja piirdeaedadega. Vastavad tegevused toimuvad krundiomaniku kulul.</w:t>
      </w:r>
    </w:p>
    <w:p w14:paraId="71BA4153" w14:textId="77777777" w:rsidR="00DB719D" w:rsidRPr="00266CFF" w:rsidRDefault="00F02AFA" w:rsidP="00D04CCF">
      <w:pPr>
        <w:pStyle w:val="Kehatekst"/>
        <w:rPr>
          <w:noProof w:val="0"/>
        </w:rPr>
      </w:pPr>
      <w:r w:rsidRPr="00266CFF">
        <w:rPr>
          <w:noProof w:val="0"/>
        </w:rPr>
        <w:t>Planeeringuga kavandatud sõiduteed, j</w:t>
      </w:r>
      <w:r w:rsidR="00087CEB" w:rsidRPr="00266CFF">
        <w:rPr>
          <w:noProof w:val="0"/>
        </w:rPr>
        <w:t>alg- ja jalgrattatee</w:t>
      </w:r>
      <w:r w:rsidRPr="00266CFF">
        <w:rPr>
          <w:noProof w:val="0"/>
        </w:rPr>
        <w:t xml:space="preserve">d </w:t>
      </w:r>
      <w:r w:rsidR="004C32AA" w:rsidRPr="00266CFF">
        <w:rPr>
          <w:noProof w:val="0"/>
        </w:rPr>
        <w:t xml:space="preserve">määratakse avalikult kasutatavaks. </w:t>
      </w:r>
    </w:p>
    <w:p w14:paraId="013516C5" w14:textId="3B42B152" w:rsidR="00DB719D" w:rsidRPr="00266CFF" w:rsidRDefault="00DB719D" w:rsidP="00D04CCF">
      <w:pPr>
        <w:pStyle w:val="Kehatekst"/>
        <w:rPr>
          <w:noProof w:val="0"/>
        </w:rPr>
      </w:pPr>
      <w:r w:rsidRPr="00266CFF">
        <w:rPr>
          <w:noProof w:val="0"/>
        </w:rPr>
        <w:t>Pärast krundi Pos 15 (kvartalisisene tee- ja tänava maa) alusel katastriüksuse moodustamist, teede ja haljastuse väljaehitamist ja kasutusloa saamist, antakse see tasuta üle Saku vallale</w:t>
      </w:r>
      <w:r w:rsidR="00C95257" w:rsidRPr="00266CFF">
        <w:rPr>
          <w:noProof w:val="0"/>
        </w:rPr>
        <w:t>.</w:t>
      </w:r>
    </w:p>
    <w:p w14:paraId="55127970" w14:textId="1378056D" w:rsidR="00C95257" w:rsidRPr="00266CFF" w:rsidRDefault="008152F8" w:rsidP="00D04CCF">
      <w:pPr>
        <w:pStyle w:val="Kehatekst"/>
        <w:rPr>
          <w:noProof w:val="0"/>
        </w:rPr>
      </w:pPr>
      <w:r w:rsidRPr="00266CFF">
        <w:rPr>
          <w:noProof w:val="0"/>
        </w:rPr>
        <w:t>Arendaja on kohust</w:t>
      </w:r>
      <w:r w:rsidR="00116096" w:rsidRPr="00266CFF">
        <w:rPr>
          <w:noProof w:val="0"/>
        </w:rPr>
        <w:t xml:space="preserve">atud </w:t>
      </w:r>
      <w:proofErr w:type="spellStart"/>
      <w:r w:rsidR="00B05288" w:rsidRPr="00266CFF">
        <w:rPr>
          <w:noProof w:val="0"/>
        </w:rPr>
        <w:t>väljaehita</w:t>
      </w:r>
      <w:r w:rsidR="00EA7A12" w:rsidRPr="00266CFF">
        <w:rPr>
          <w:noProof w:val="0"/>
        </w:rPr>
        <w:t>ma</w:t>
      </w:r>
      <w:proofErr w:type="spellEnd"/>
      <w:r w:rsidR="00B05288" w:rsidRPr="00266CFF">
        <w:rPr>
          <w:noProof w:val="0"/>
        </w:rPr>
        <w:t xml:space="preserve"> </w:t>
      </w:r>
      <w:r w:rsidR="00FC0EF0" w:rsidRPr="00266CFF">
        <w:rPr>
          <w:noProof w:val="0"/>
        </w:rPr>
        <w:t xml:space="preserve">krundile Pos 16 </w:t>
      </w:r>
      <w:r w:rsidR="00C95257" w:rsidRPr="00266CFF">
        <w:rPr>
          <w:noProof w:val="0"/>
        </w:rPr>
        <w:t>kavandatud</w:t>
      </w:r>
      <w:r w:rsidR="00B55409" w:rsidRPr="00266CFF">
        <w:rPr>
          <w:noProof w:val="0"/>
        </w:rPr>
        <w:t xml:space="preserve"> </w:t>
      </w:r>
      <w:r w:rsidR="001368A8" w:rsidRPr="00266CFF">
        <w:rPr>
          <w:noProof w:val="0"/>
        </w:rPr>
        <w:t>jalg- ja jalgrattatee</w:t>
      </w:r>
      <w:r w:rsidR="00EA7A12" w:rsidRPr="00266CFF">
        <w:rPr>
          <w:noProof w:val="0"/>
        </w:rPr>
        <w:t xml:space="preserve"> ning</w:t>
      </w:r>
      <w:r w:rsidR="001368A8" w:rsidRPr="00266CFF">
        <w:rPr>
          <w:noProof w:val="0"/>
        </w:rPr>
        <w:t xml:space="preserve"> haljastuse</w:t>
      </w:r>
      <w:r w:rsidR="00EA7A12" w:rsidRPr="00266CFF">
        <w:rPr>
          <w:noProof w:val="0"/>
        </w:rPr>
        <w:t xml:space="preserve">. </w:t>
      </w:r>
      <w:r w:rsidR="007145E8" w:rsidRPr="00266CFF">
        <w:rPr>
          <w:noProof w:val="0"/>
        </w:rPr>
        <w:t xml:space="preserve">Kui ehituse käigus lõhutakse </w:t>
      </w:r>
      <w:proofErr w:type="spellStart"/>
      <w:r w:rsidR="007145E8" w:rsidRPr="00266CFF">
        <w:rPr>
          <w:noProof w:val="0"/>
        </w:rPr>
        <w:t>Juuliku</w:t>
      </w:r>
      <w:proofErr w:type="spellEnd"/>
      <w:r w:rsidR="007145E8" w:rsidRPr="00266CFF">
        <w:rPr>
          <w:noProof w:val="0"/>
        </w:rPr>
        <w:t xml:space="preserve"> teed, </w:t>
      </w:r>
      <w:r w:rsidR="001233F2" w:rsidRPr="00266CFF">
        <w:rPr>
          <w:noProof w:val="0"/>
        </w:rPr>
        <w:t xml:space="preserve">on arendajal kohustus tee taastada. </w:t>
      </w:r>
      <w:r w:rsidR="00EA7A12" w:rsidRPr="00266CFF">
        <w:rPr>
          <w:noProof w:val="0"/>
        </w:rPr>
        <w:t xml:space="preserve">Pärast </w:t>
      </w:r>
      <w:r w:rsidR="002838D2" w:rsidRPr="00266CFF">
        <w:rPr>
          <w:noProof w:val="0"/>
        </w:rPr>
        <w:t xml:space="preserve">jalg- ja jalgrattatee </w:t>
      </w:r>
      <w:r w:rsidR="00181DD1" w:rsidRPr="00266CFF">
        <w:rPr>
          <w:noProof w:val="0"/>
        </w:rPr>
        <w:t xml:space="preserve">kasutusloa saamist </w:t>
      </w:r>
      <w:r w:rsidR="00EA7A12" w:rsidRPr="00266CFF">
        <w:rPr>
          <w:noProof w:val="0"/>
        </w:rPr>
        <w:t>a</w:t>
      </w:r>
      <w:r w:rsidR="00CC4C33" w:rsidRPr="00266CFF">
        <w:rPr>
          <w:noProof w:val="0"/>
        </w:rPr>
        <w:t xml:space="preserve">ntakse </w:t>
      </w:r>
      <w:r w:rsidR="00645B16" w:rsidRPr="00266CFF">
        <w:rPr>
          <w:noProof w:val="0"/>
        </w:rPr>
        <w:t xml:space="preserve">katastriüksus </w:t>
      </w:r>
      <w:r w:rsidR="00181DD1" w:rsidRPr="00266CFF">
        <w:rPr>
          <w:noProof w:val="0"/>
        </w:rPr>
        <w:t xml:space="preserve">üle tasuta Saku vallale. </w:t>
      </w:r>
    </w:p>
    <w:p w14:paraId="4D602C8C" w14:textId="34E09C91" w:rsidR="00EE03F5" w:rsidRPr="00266CFF" w:rsidRDefault="00D26474" w:rsidP="00D04CCF">
      <w:pPr>
        <w:pStyle w:val="Kehatekst"/>
        <w:rPr>
          <w:noProof w:val="0"/>
        </w:rPr>
      </w:pPr>
      <w:r w:rsidRPr="00266CFF">
        <w:rPr>
          <w:noProof w:val="0"/>
        </w:rPr>
        <w:t>Pärast krun</w:t>
      </w:r>
      <w:r w:rsidR="00201E80" w:rsidRPr="00266CFF">
        <w:rPr>
          <w:noProof w:val="0"/>
        </w:rPr>
        <w:t>di</w:t>
      </w:r>
      <w:r w:rsidR="00EE03F5" w:rsidRPr="00266CFF">
        <w:rPr>
          <w:noProof w:val="0"/>
        </w:rPr>
        <w:t xml:space="preserve"> </w:t>
      </w:r>
      <w:r w:rsidR="00B92B32" w:rsidRPr="00266CFF">
        <w:rPr>
          <w:noProof w:val="0"/>
        </w:rPr>
        <w:t>Pos</w:t>
      </w:r>
      <w:r w:rsidR="00CB7660" w:rsidRPr="00266CFF">
        <w:rPr>
          <w:noProof w:val="0"/>
        </w:rPr>
        <w:t xml:space="preserve"> 17 </w:t>
      </w:r>
      <w:r w:rsidR="00EE03F5" w:rsidRPr="00266CFF">
        <w:rPr>
          <w:noProof w:val="0"/>
        </w:rPr>
        <w:t>alusel katastriüksu</w:t>
      </w:r>
      <w:r w:rsidR="00201E80" w:rsidRPr="00266CFF">
        <w:rPr>
          <w:noProof w:val="0"/>
        </w:rPr>
        <w:t>se</w:t>
      </w:r>
      <w:r w:rsidR="00EE03F5" w:rsidRPr="00266CFF">
        <w:rPr>
          <w:noProof w:val="0"/>
        </w:rPr>
        <w:t xml:space="preserve"> moodustamist</w:t>
      </w:r>
      <w:r w:rsidR="00B72C30" w:rsidRPr="00266CFF">
        <w:rPr>
          <w:noProof w:val="0"/>
        </w:rPr>
        <w:t xml:space="preserve">, </w:t>
      </w:r>
      <w:r w:rsidR="002431B7" w:rsidRPr="00266CFF">
        <w:rPr>
          <w:noProof w:val="0"/>
        </w:rPr>
        <w:t xml:space="preserve">jalg- ja jalgrattatee väljaehitamist </w:t>
      </w:r>
      <w:r w:rsidR="00B72C30" w:rsidRPr="00266CFF">
        <w:rPr>
          <w:noProof w:val="0"/>
        </w:rPr>
        <w:t xml:space="preserve">ning kasutusloa saamist </w:t>
      </w:r>
      <w:r w:rsidR="00EE03F5" w:rsidRPr="00266CFF">
        <w:rPr>
          <w:noProof w:val="0"/>
        </w:rPr>
        <w:t xml:space="preserve">antakse </w:t>
      </w:r>
      <w:r w:rsidR="00201E80" w:rsidRPr="00266CFF">
        <w:rPr>
          <w:noProof w:val="0"/>
        </w:rPr>
        <w:t>katastriüksus</w:t>
      </w:r>
      <w:r w:rsidR="00EE03F5" w:rsidRPr="00266CFF">
        <w:rPr>
          <w:noProof w:val="0"/>
        </w:rPr>
        <w:t xml:space="preserve"> tasuta üle Saku vallale. </w:t>
      </w:r>
    </w:p>
    <w:p w14:paraId="151A2ED9" w14:textId="540CAF2B" w:rsidR="00E4299D" w:rsidRPr="00266CFF" w:rsidRDefault="00E4299D" w:rsidP="008756A1">
      <w:pPr>
        <w:pStyle w:val="Kehatekst"/>
        <w:rPr>
          <w:noProof w:val="0"/>
        </w:rPr>
      </w:pPr>
      <w:r w:rsidRPr="00266CFF">
        <w:rPr>
          <w:noProof w:val="0"/>
        </w:rPr>
        <w:t>Sademevee lahenduse elluviimiseks tul</w:t>
      </w:r>
      <w:r w:rsidR="00A41418" w:rsidRPr="00266CFF">
        <w:rPr>
          <w:noProof w:val="0"/>
        </w:rPr>
        <w:t xml:space="preserve">eb </w:t>
      </w:r>
      <w:r w:rsidRPr="00266CFF">
        <w:rPr>
          <w:noProof w:val="0"/>
        </w:rPr>
        <w:t xml:space="preserve">torustiku valdajal ja </w:t>
      </w:r>
      <w:proofErr w:type="spellStart"/>
      <w:r w:rsidRPr="00266CFF">
        <w:rPr>
          <w:noProof w:val="0"/>
        </w:rPr>
        <w:t>Julienhofi</w:t>
      </w:r>
      <w:proofErr w:type="spellEnd"/>
      <w:r w:rsidRPr="00266CFF">
        <w:rPr>
          <w:noProof w:val="0"/>
        </w:rPr>
        <w:t xml:space="preserve"> kinnistu omanikul sõlmida isiklik kasutusõigus sademevee torustiku valdaja kasuks, mis annab õiguse sademevee juhtimiseks ja torustiku talumiseks </w:t>
      </w:r>
      <w:proofErr w:type="spellStart"/>
      <w:r w:rsidRPr="00266CFF">
        <w:rPr>
          <w:noProof w:val="0"/>
        </w:rPr>
        <w:t>Julienhofi</w:t>
      </w:r>
      <w:proofErr w:type="spellEnd"/>
      <w:r w:rsidRPr="00266CFF">
        <w:rPr>
          <w:noProof w:val="0"/>
        </w:rPr>
        <w:t xml:space="preserve"> kinnisasjal. </w:t>
      </w:r>
    </w:p>
    <w:p w14:paraId="350F0B50" w14:textId="492B65A1" w:rsidR="002C5976" w:rsidRPr="00266CFF" w:rsidRDefault="002C5976" w:rsidP="002C5976">
      <w:pPr>
        <w:pStyle w:val="Kehatekst"/>
        <w:rPr>
          <w:noProof w:val="0"/>
        </w:rPr>
      </w:pPr>
      <w:r w:rsidRPr="00266CFF">
        <w:rPr>
          <w:noProof w:val="0"/>
        </w:rPr>
        <w:t xml:space="preserve">Krundil </w:t>
      </w:r>
      <w:proofErr w:type="spellStart"/>
      <w:r w:rsidRPr="00266CFF">
        <w:rPr>
          <w:noProof w:val="0"/>
        </w:rPr>
        <w:t>pos</w:t>
      </w:r>
      <w:proofErr w:type="spellEnd"/>
      <w:r w:rsidRPr="00266CFF">
        <w:rPr>
          <w:noProof w:val="0"/>
        </w:rPr>
        <w:t xml:space="preserve"> 13 asub muu varasema võrgu geodeetiline märk nr 0961. Nimetatud geodeetilise märgi kaitsevöönd on 3 m märgi keskmest. Ruumiandmete seaduse (RAS) § 25 sätestab, et geodeetilise märgi kaitsevöönd on geodeetilist märki ümbritsev ala, kus geodeetilise märgi kaitse ja kasutamise vajadusest tulenevalt kitsendatakse inimtegevust. RAS § 26 lg 1 sätestab üheselt, et geodeetilise märgi kaitsevööndis on ilma geodeetilise märgi omaniku loata keelatud igasugune tegevus, mis võib kahjustada geodeetilist märki ja selle tähistust, mh löökmehhanismidega töötamine, pinnase tihendamine või tasandamine, transpordivahenditele ja mehhanismidele läbisõidukohtade rajamine ning künni- või mullatööde tegemine. </w:t>
      </w:r>
    </w:p>
    <w:p w14:paraId="23B0C365" w14:textId="1D31D12F" w:rsidR="00C9593A" w:rsidRPr="00266CFF" w:rsidRDefault="002C5976" w:rsidP="002C5976">
      <w:pPr>
        <w:pStyle w:val="Kehatekst"/>
        <w:rPr>
          <w:noProof w:val="0"/>
        </w:rPr>
      </w:pPr>
      <w:r w:rsidRPr="00266CFF">
        <w:rPr>
          <w:noProof w:val="0"/>
        </w:rPr>
        <w:t xml:space="preserve">Geodeetiline märk tuleb võimalusel säilitada praeguses asukohas, samuti peab olema tagatud juurdepääs ja geodeetiliste mõõtmiste läbiviimine geodeetilisel märgil. Kui planeeringu </w:t>
      </w:r>
      <w:r w:rsidRPr="00266CFF">
        <w:rPr>
          <w:noProof w:val="0"/>
        </w:rPr>
        <w:lastRenderedPageBreak/>
        <w:t>realiseerumise tulemusena ei ole võimalik geodeetilist märki praeguses asukohas säilitada ning märgi sihtotstarbeline kasutamine on raskendatud, siis võib märgi kõrvaldada ning seda asendama ei pea. Geodeetilise märgi kõrvaldamisest tuleb teavitada Maa- ja Ruumiametit.</w:t>
      </w:r>
    </w:p>
    <w:p w14:paraId="6B62F311" w14:textId="33214C46" w:rsidR="00CF027F" w:rsidRPr="00266CFF" w:rsidRDefault="00CF027F" w:rsidP="00CF027F">
      <w:pPr>
        <w:pStyle w:val="Kehatekst"/>
        <w:rPr>
          <w:noProof w:val="0"/>
        </w:rPr>
      </w:pPr>
      <w:r w:rsidRPr="00266CFF">
        <w:rPr>
          <w:noProof w:val="0"/>
        </w:rPr>
        <w:t xml:space="preserve">Arendaja sõlmib Saku </w:t>
      </w:r>
      <w:r w:rsidR="00086958" w:rsidRPr="00266CFF">
        <w:rPr>
          <w:noProof w:val="0"/>
        </w:rPr>
        <w:t>V</w:t>
      </w:r>
      <w:r w:rsidRPr="00266CFF">
        <w:rPr>
          <w:noProof w:val="0"/>
        </w:rPr>
        <w:t>allavalitsusega kokkulepped planeeringus kavandatu väljaehitamiseks:</w:t>
      </w:r>
    </w:p>
    <w:p w14:paraId="4E13D2B4" w14:textId="77777777" w:rsidR="00CF027F" w:rsidRPr="00266CFF" w:rsidRDefault="00CF027F" w:rsidP="00CF027F">
      <w:pPr>
        <w:pStyle w:val="Kehatekst"/>
        <w:rPr>
          <w:noProof w:val="0"/>
        </w:rPr>
      </w:pPr>
      <w:r w:rsidRPr="00266CFF">
        <w:rPr>
          <w:noProof w:val="0"/>
        </w:rPr>
        <w:t>Detailplaneeringu elluviimise etapid:</w:t>
      </w:r>
    </w:p>
    <w:p w14:paraId="43DB0ED4" w14:textId="77777777" w:rsidR="00460805" w:rsidRPr="00266CFF" w:rsidRDefault="00460805" w:rsidP="00460805">
      <w:pPr>
        <w:pStyle w:val="Loenditpp"/>
      </w:pPr>
      <w:r w:rsidRPr="00266CFF">
        <w:t xml:space="preserve">planeeringuala transpordimaade moodustamine; </w:t>
      </w:r>
    </w:p>
    <w:p w14:paraId="1B94C885" w14:textId="587691FB" w:rsidR="008F4D50" w:rsidRPr="00266CFF" w:rsidRDefault="008F4D50" w:rsidP="008F4D50">
      <w:pPr>
        <w:pStyle w:val="Kehatekst"/>
        <w:numPr>
          <w:ilvl w:val="0"/>
          <w:numId w:val="13"/>
        </w:numPr>
        <w:spacing w:before="120"/>
        <w:rPr>
          <w:noProof w:val="0"/>
        </w:rPr>
      </w:pPr>
      <w:r w:rsidRPr="00266CFF">
        <w:rPr>
          <w:noProof w:val="0"/>
        </w:rPr>
        <w:t>tehnovõrkude rajatiste ja teede tehniliste tingimuste taotlemine, projektide koostamine;</w:t>
      </w:r>
    </w:p>
    <w:p w14:paraId="3ED044CF" w14:textId="2451CF62" w:rsidR="00AC0B04" w:rsidRPr="00266CFF" w:rsidRDefault="00AC0B04" w:rsidP="00AC0B04">
      <w:pPr>
        <w:pStyle w:val="Kehatekst"/>
        <w:numPr>
          <w:ilvl w:val="0"/>
          <w:numId w:val="13"/>
        </w:numPr>
        <w:spacing w:before="120"/>
        <w:rPr>
          <w:noProof w:val="0"/>
        </w:rPr>
      </w:pPr>
      <w:r w:rsidRPr="00266CFF">
        <w:rPr>
          <w:noProof w:val="0"/>
        </w:rPr>
        <w:t>ehituslubade väljastamine tehnovõrkude, rajatiste, teede ehitamiseks sh halduslepinguga võetud kohustuste realiseerimine;</w:t>
      </w:r>
    </w:p>
    <w:p w14:paraId="02D4783A" w14:textId="77777777" w:rsidR="007078C3" w:rsidRPr="00266CFF" w:rsidRDefault="007078C3" w:rsidP="007078C3">
      <w:pPr>
        <w:pStyle w:val="Kehatekst"/>
        <w:numPr>
          <w:ilvl w:val="0"/>
          <w:numId w:val="13"/>
        </w:numPr>
        <w:spacing w:before="120"/>
        <w:rPr>
          <w:noProof w:val="0"/>
        </w:rPr>
      </w:pPr>
      <w:r w:rsidRPr="00266CFF">
        <w:rPr>
          <w:noProof w:val="0"/>
        </w:rPr>
        <w:t xml:space="preserve">arendusega seotud teed tuleb rajada ning nähtavust piiravad takistused (istandik, puu, põõsas või liiklusele ohtlik rajatis) kõrvaldada (alus </w:t>
      </w:r>
      <w:proofErr w:type="spellStart"/>
      <w:r w:rsidRPr="00266CFF">
        <w:rPr>
          <w:noProof w:val="0"/>
        </w:rPr>
        <w:t>EhS</w:t>
      </w:r>
      <w:proofErr w:type="spellEnd"/>
      <w:r w:rsidRPr="00266CFF">
        <w:rPr>
          <w:noProof w:val="0"/>
        </w:rPr>
        <w:t xml:space="preserve"> § 72 lg 2) enne planeeringualale mistahes hoone ehitusloa väljastamist;</w:t>
      </w:r>
    </w:p>
    <w:p w14:paraId="01746081" w14:textId="1B985A63" w:rsidR="00AC0B04" w:rsidRPr="00266CFF" w:rsidRDefault="00460805" w:rsidP="00AC0B04">
      <w:pPr>
        <w:pStyle w:val="Kehatekst"/>
        <w:numPr>
          <w:ilvl w:val="0"/>
          <w:numId w:val="13"/>
        </w:numPr>
        <w:spacing w:before="120"/>
        <w:rPr>
          <w:noProof w:val="0"/>
        </w:rPr>
      </w:pPr>
      <w:r w:rsidRPr="00266CFF">
        <w:rPr>
          <w:noProof w:val="0"/>
        </w:rPr>
        <w:t>teede ja tehnovõrkude välja ehitamine koos liitumispunktidega;</w:t>
      </w:r>
      <w:r w:rsidR="00AC0B04" w:rsidRPr="00266CFF">
        <w:rPr>
          <w:noProof w:val="0"/>
        </w:rPr>
        <w:t xml:space="preserve"> </w:t>
      </w:r>
    </w:p>
    <w:p w14:paraId="4F848217" w14:textId="175B5D8C" w:rsidR="00460805" w:rsidRPr="00266CFF" w:rsidRDefault="00460805" w:rsidP="00690CA9">
      <w:pPr>
        <w:pStyle w:val="Kehatekst"/>
        <w:numPr>
          <w:ilvl w:val="0"/>
          <w:numId w:val="13"/>
        </w:numPr>
        <w:spacing w:before="120"/>
        <w:rPr>
          <w:noProof w:val="0"/>
        </w:rPr>
      </w:pPr>
      <w:r w:rsidRPr="00266CFF">
        <w:rPr>
          <w:noProof w:val="0"/>
        </w:rPr>
        <w:t>planeeringualas olevate äri- ja tootmismaade kruntide moodustamine;</w:t>
      </w:r>
    </w:p>
    <w:p w14:paraId="7D71372E" w14:textId="6C918C97" w:rsidR="00CF027F" w:rsidRPr="00266CFF" w:rsidRDefault="00CF027F" w:rsidP="00690CA9">
      <w:pPr>
        <w:pStyle w:val="Kehatekst"/>
        <w:numPr>
          <w:ilvl w:val="0"/>
          <w:numId w:val="13"/>
        </w:numPr>
        <w:spacing w:before="120"/>
        <w:rPr>
          <w:noProof w:val="0"/>
        </w:rPr>
      </w:pPr>
      <w:r w:rsidRPr="00266CFF">
        <w:rPr>
          <w:noProof w:val="0"/>
        </w:rPr>
        <w:t>ehituslubade väljastamine hoonete ehitamiseks;</w:t>
      </w:r>
    </w:p>
    <w:p w14:paraId="5DFDACDA" w14:textId="3171673D" w:rsidR="00A5398B" w:rsidRPr="00266CFF" w:rsidRDefault="00CF027F" w:rsidP="00690CA9">
      <w:pPr>
        <w:pStyle w:val="Kehatekst"/>
        <w:numPr>
          <w:ilvl w:val="0"/>
          <w:numId w:val="13"/>
        </w:numPr>
        <w:spacing w:before="120"/>
        <w:rPr>
          <w:noProof w:val="0"/>
        </w:rPr>
      </w:pPr>
      <w:r w:rsidRPr="00266CFF">
        <w:rPr>
          <w:noProof w:val="0"/>
        </w:rPr>
        <w:t>detailplaneeringus toodud servituutide seadmine, muuhulgas uute planeeritud tehnovõrkude, teede ja hoonete ehitamise lõpetamine ja kasutuslubade väljastamine.</w:t>
      </w:r>
    </w:p>
    <w:p w14:paraId="441C1644" w14:textId="77777777" w:rsidR="00CF027F" w:rsidRPr="00266CFF" w:rsidRDefault="00CF027F" w:rsidP="00393FF5">
      <w:pPr>
        <w:pStyle w:val="Kehatekst"/>
        <w:rPr>
          <w:noProof w:val="0"/>
        </w:rPr>
      </w:pPr>
    </w:p>
    <w:p w14:paraId="288C931F" w14:textId="77777777" w:rsidR="00B94E58" w:rsidRPr="00266CFF" w:rsidRDefault="00B94E58" w:rsidP="00393FF5">
      <w:pPr>
        <w:pStyle w:val="Kehatekst"/>
        <w:rPr>
          <w:noProof w:val="0"/>
        </w:rPr>
        <w:sectPr w:rsidR="00B94E58" w:rsidRPr="00266CFF" w:rsidSect="00DE2C72">
          <w:headerReference w:type="default" r:id="rId25"/>
          <w:type w:val="oddPage"/>
          <w:pgSz w:w="11906" w:h="16838" w:code="9"/>
          <w:pgMar w:top="1134" w:right="1134" w:bottom="851" w:left="1134" w:header="567" w:footer="567" w:gutter="0"/>
          <w:cols w:space="708"/>
          <w:docGrid w:linePitch="360"/>
        </w:sectPr>
      </w:pPr>
    </w:p>
    <w:p w14:paraId="22A69CA7" w14:textId="71DCC111" w:rsidR="00025F6E" w:rsidRPr="00266CFF" w:rsidRDefault="001A57D6" w:rsidP="007F04C5">
      <w:pPr>
        <w:pStyle w:val="Sisuk"/>
      </w:pPr>
      <w:r w:rsidRPr="00266CFF">
        <w:lastRenderedPageBreak/>
        <w:t xml:space="preserve">B - </w:t>
      </w:r>
      <w:r w:rsidR="007F04C5" w:rsidRPr="00266CFF">
        <w:t>Joonised</w:t>
      </w:r>
    </w:p>
    <w:p w14:paraId="108953CD" w14:textId="30756A6F" w:rsidR="00A16D06" w:rsidRPr="00266CFF" w:rsidRDefault="00A16D06" w:rsidP="00A16D06">
      <w:pPr>
        <w:pStyle w:val="Kehatekst"/>
        <w:rPr>
          <w:noProof w:val="0"/>
        </w:rPr>
      </w:pPr>
      <w:r w:rsidRPr="00266CFF">
        <w:rPr>
          <w:noProof w:val="0"/>
        </w:rPr>
        <w:t>(Digitaalselt on joonised esitatud eraldi failidena)</w:t>
      </w:r>
    </w:p>
    <w:p w14:paraId="65AC7097" w14:textId="0B53A96F" w:rsidR="00A16D06" w:rsidRPr="00266CFF" w:rsidRDefault="0012066D" w:rsidP="0012066D">
      <w:pPr>
        <w:ind w:left="360"/>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1. </w:t>
      </w:r>
      <w:r w:rsidR="00A16D06" w:rsidRPr="00266CFF">
        <w:rPr>
          <w:rFonts w:ascii="Crimson Pro" w:eastAsiaTheme="minorHAnsi" w:hAnsi="Crimson Pro" w:cstheme="minorBidi"/>
          <w:szCs w:val="20"/>
          <w14:ligatures w14:val="standardContextual"/>
        </w:rPr>
        <w:t>Situatsiooniskeem</w:t>
      </w:r>
      <w:r w:rsidR="008E6A4A" w:rsidRPr="00266CFF">
        <w:rPr>
          <w:rFonts w:ascii="Crimson Pro" w:eastAsiaTheme="minorHAnsi" w:hAnsi="Crimson Pro" w:cstheme="minorBidi"/>
          <w:szCs w:val="20"/>
          <w14:ligatures w14:val="standardContextual"/>
        </w:rPr>
        <w:tab/>
      </w:r>
      <w:r w:rsidR="008E6A4A" w:rsidRPr="00266CFF">
        <w:rPr>
          <w:rFonts w:ascii="Crimson Pro" w:eastAsiaTheme="minorHAnsi" w:hAnsi="Crimson Pro" w:cstheme="minorBidi"/>
          <w:szCs w:val="20"/>
          <w14:ligatures w14:val="standardContextual"/>
        </w:rPr>
        <w:tab/>
      </w:r>
      <w:r w:rsidR="00EF064A"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t xml:space="preserve">M 1 : </w:t>
      </w:r>
      <w:r w:rsidR="00B70D01" w:rsidRPr="00266CFF">
        <w:rPr>
          <w:rFonts w:ascii="Crimson Pro" w:eastAsiaTheme="minorHAnsi" w:hAnsi="Crimson Pro" w:cstheme="minorBidi"/>
          <w:szCs w:val="20"/>
          <w14:ligatures w14:val="standardContextual"/>
        </w:rPr>
        <w:t>10</w:t>
      </w:r>
      <w:r w:rsidR="00A16D06" w:rsidRPr="00266CFF">
        <w:rPr>
          <w:rFonts w:ascii="Crimson Pro" w:eastAsiaTheme="minorHAnsi" w:hAnsi="Crimson Pro" w:cstheme="minorBidi"/>
          <w:szCs w:val="20"/>
          <w14:ligatures w14:val="standardContextual"/>
        </w:rPr>
        <w:t xml:space="preserve"> 000</w:t>
      </w:r>
    </w:p>
    <w:p w14:paraId="15CF5EA7" w14:textId="6489031F" w:rsidR="00B70D01" w:rsidRPr="00266CFF" w:rsidRDefault="00B70D01" w:rsidP="0012066D">
      <w:pPr>
        <w:ind w:left="360"/>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2. Kontaktvööndi skeem</w:t>
      </w:r>
      <w:r w:rsidRPr="00266CFF">
        <w:rPr>
          <w:rFonts w:ascii="Crimson Pro" w:eastAsiaTheme="minorHAnsi" w:hAnsi="Crimson Pro" w:cstheme="minorBidi"/>
          <w:szCs w:val="20"/>
          <w14:ligatures w14:val="standardContextual"/>
        </w:rPr>
        <w:tab/>
      </w:r>
      <w:r w:rsidRPr="00266CFF">
        <w:rPr>
          <w:rFonts w:ascii="Crimson Pro" w:eastAsiaTheme="minorHAnsi" w:hAnsi="Crimson Pro" w:cstheme="minorBidi"/>
          <w:szCs w:val="20"/>
          <w14:ligatures w14:val="standardContextual"/>
        </w:rPr>
        <w:tab/>
      </w:r>
      <w:r w:rsidRPr="00266CFF">
        <w:rPr>
          <w:rFonts w:ascii="Crimson Pro" w:eastAsiaTheme="minorHAnsi" w:hAnsi="Crimson Pro" w:cstheme="minorBidi"/>
          <w:szCs w:val="20"/>
          <w14:ligatures w14:val="standardContextual"/>
        </w:rPr>
        <w:tab/>
      </w:r>
      <w:r w:rsidRPr="00266CFF">
        <w:rPr>
          <w:rFonts w:ascii="Crimson Pro" w:eastAsiaTheme="minorHAnsi" w:hAnsi="Crimson Pro" w:cstheme="minorBidi"/>
          <w:szCs w:val="20"/>
          <w14:ligatures w14:val="standardContextual"/>
        </w:rPr>
        <w:tab/>
      </w:r>
      <w:r w:rsidRPr="00266CFF">
        <w:rPr>
          <w:rFonts w:ascii="Crimson Pro" w:eastAsiaTheme="minorHAnsi" w:hAnsi="Crimson Pro" w:cstheme="minorBidi"/>
          <w:szCs w:val="20"/>
          <w14:ligatures w14:val="standardContextual"/>
        </w:rPr>
        <w:tab/>
      </w:r>
      <w:r w:rsidRPr="00266CFF">
        <w:rPr>
          <w:rFonts w:ascii="Crimson Pro" w:eastAsiaTheme="minorHAnsi" w:hAnsi="Crimson Pro" w:cstheme="minorBidi"/>
          <w:szCs w:val="20"/>
          <w14:ligatures w14:val="standardContextual"/>
        </w:rPr>
        <w:tab/>
      </w:r>
      <w:r w:rsidRPr="00266CFF">
        <w:rPr>
          <w:rFonts w:ascii="Crimson Pro" w:eastAsiaTheme="minorHAnsi" w:hAnsi="Crimson Pro" w:cstheme="minorBidi"/>
          <w:szCs w:val="20"/>
          <w14:ligatures w14:val="standardContextual"/>
        </w:rPr>
        <w:tab/>
        <w:t>M 1</w:t>
      </w:r>
      <w:r w:rsidR="002751BD" w:rsidRPr="00266CFF">
        <w:rPr>
          <w:rFonts w:ascii="Crimson Pro" w:eastAsiaTheme="minorHAnsi" w:hAnsi="Crimson Pro" w:cstheme="minorBidi"/>
          <w:szCs w:val="20"/>
          <w14:ligatures w14:val="standardContextual"/>
        </w:rPr>
        <w:t xml:space="preserve"> </w:t>
      </w:r>
      <w:r w:rsidRPr="00266CFF">
        <w:rPr>
          <w:rFonts w:ascii="Crimson Pro" w:eastAsiaTheme="minorHAnsi" w:hAnsi="Crimson Pro" w:cstheme="minorBidi"/>
          <w:szCs w:val="20"/>
          <w14:ligatures w14:val="standardContextual"/>
        </w:rPr>
        <w:t>: 5000</w:t>
      </w:r>
    </w:p>
    <w:p w14:paraId="23683017" w14:textId="0A89C3F0" w:rsidR="00A16D06" w:rsidRPr="00266CFF" w:rsidRDefault="0012066D" w:rsidP="0012066D">
      <w:pPr>
        <w:ind w:left="360"/>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2. </w:t>
      </w:r>
      <w:r w:rsidR="00A16D06" w:rsidRPr="00266CFF">
        <w:rPr>
          <w:rFonts w:ascii="Crimson Pro" w:eastAsiaTheme="minorHAnsi" w:hAnsi="Crimson Pro" w:cstheme="minorBidi"/>
          <w:szCs w:val="20"/>
          <w14:ligatures w14:val="standardContextual"/>
        </w:rPr>
        <w:t>Tugi</w:t>
      </w:r>
      <w:r w:rsidR="00B70D01" w:rsidRPr="00266CFF">
        <w:rPr>
          <w:rFonts w:ascii="Crimson Pro" w:eastAsiaTheme="minorHAnsi" w:hAnsi="Crimson Pro" w:cstheme="minorBidi"/>
          <w:szCs w:val="20"/>
          <w14:ligatures w14:val="standardContextual"/>
        </w:rPr>
        <w:t>plaan</w:t>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t xml:space="preserve">M 1 : </w:t>
      </w:r>
      <w:r w:rsidR="009162D6" w:rsidRPr="00266CFF">
        <w:rPr>
          <w:rFonts w:ascii="Crimson Pro" w:eastAsiaTheme="minorHAnsi" w:hAnsi="Crimson Pro" w:cstheme="minorBidi"/>
          <w:szCs w:val="20"/>
          <w14:ligatures w14:val="standardContextual"/>
        </w:rPr>
        <w:t>10</w:t>
      </w:r>
      <w:r w:rsidR="00A16D06" w:rsidRPr="00266CFF">
        <w:rPr>
          <w:rFonts w:ascii="Crimson Pro" w:eastAsiaTheme="minorHAnsi" w:hAnsi="Crimson Pro" w:cstheme="minorBidi"/>
          <w:szCs w:val="20"/>
          <w14:ligatures w14:val="standardContextual"/>
        </w:rPr>
        <w:t>00</w:t>
      </w:r>
    </w:p>
    <w:p w14:paraId="6F09B706" w14:textId="63C2BF3D" w:rsidR="00A16D06" w:rsidRPr="00266CFF" w:rsidRDefault="0012066D" w:rsidP="0012066D">
      <w:pPr>
        <w:ind w:left="360"/>
        <w:rPr>
          <w:rFonts w:ascii="Crimson Pro" w:eastAsiaTheme="minorHAnsi" w:hAnsi="Crimson Pro" w:cstheme="minorBidi"/>
          <w:szCs w:val="20"/>
          <w14:ligatures w14:val="standardContextual"/>
        </w:rPr>
      </w:pPr>
      <w:r w:rsidRPr="00266CFF">
        <w:rPr>
          <w:rFonts w:ascii="Crimson Pro" w:eastAsiaTheme="minorHAnsi" w:hAnsi="Crimson Pro" w:cstheme="minorBidi"/>
          <w:szCs w:val="20"/>
          <w14:ligatures w14:val="standardContextual"/>
        </w:rPr>
        <w:t xml:space="preserve">3. </w:t>
      </w:r>
      <w:r w:rsidR="00A16D06" w:rsidRPr="00266CFF">
        <w:rPr>
          <w:rFonts w:ascii="Crimson Pro" w:eastAsiaTheme="minorHAnsi" w:hAnsi="Crimson Pro" w:cstheme="minorBidi"/>
          <w:szCs w:val="20"/>
          <w14:ligatures w14:val="standardContextual"/>
        </w:rPr>
        <w:t>Põhijoonis</w:t>
      </w:r>
      <w:r w:rsidR="00E136C3" w:rsidRPr="00266CFF">
        <w:rPr>
          <w:rFonts w:ascii="Crimson Pro" w:eastAsiaTheme="minorHAnsi" w:hAnsi="Crimson Pro" w:cstheme="minorBidi"/>
          <w:szCs w:val="20"/>
          <w14:ligatures w14:val="standardContextual"/>
        </w:rPr>
        <w:tab/>
      </w:r>
      <w:r w:rsidR="00E136C3" w:rsidRPr="00266CFF">
        <w:rPr>
          <w:rFonts w:ascii="Crimson Pro" w:eastAsiaTheme="minorHAnsi" w:hAnsi="Crimson Pro" w:cstheme="minorBidi"/>
          <w:szCs w:val="20"/>
          <w14:ligatures w14:val="standardContextual"/>
        </w:rPr>
        <w:tab/>
      </w:r>
      <w:r w:rsidR="00E136C3" w:rsidRPr="00266CFF">
        <w:rPr>
          <w:rFonts w:ascii="Crimson Pro" w:eastAsiaTheme="minorHAnsi" w:hAnsi="Crimson Pro" w:cstheme="minorBidi"/>
          <w:szCs w:val="20"/>
          <w14:ligatures w14:val="standardContextual"/>
        </w:rPr>
        <w:tab/>
      </w:r>
      <w:r w:rsidR="00E136C3"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r>
      <w:r w:rsidR="00A16D06" w:rsidRPr="00266CFF">
        <w:rPr>
          <w:rFonts w:ascii="Crimson Pro" w:eastAsiaTheme="minorHAnsi" w:hAnsi="Crimson Pro" w:cstheme="minorBidi"/>
          <w:szCs w:val="20"/>
          <w14:ligatures w14:val="standardContextual"/>
        </w:rPr>
        <w:tab/>
        <w:t xml:space="preserve">M 1 : </w:t>
      </w:r>
      <w:r w:rsidR="009162D6" w:rsidRPr="00266CFF">
        <w:rPr>
          <w:rFonts w:ascii="Crimson Pro" w:eastAsiaTheme="minorHAnsi" w:hAnsi="Crimson Pro" w:cstheme="minorBidi"/>
          <w:szCs w:val="20"/>
          <w14:ligatures w14:val="standardContextual"/>
        </w:rPr>
        <w:t>10</w:t>
      </w:r>
      <w:r w:rsidR="00A16D06" w:rsidRPr="00266CFF">
        <w:rPr>
          <w:rFonts w:ascii="Crimson Pro" w:eastAsiaTheme="minorHAnsi" w:hAnsi="Crimson Pro" w:cstheme="minorBidi"/>
          <w:szCs w:val="20"/>
          <w14:ligatures w14:val="standardContextual"/>
        </w:rPr>
        <w:t>00</w:t>
      </w:r>
    </w:p>
    <w:p w14:paraId="348A1321" w14:textId="59A35626" w:rsidR="00E136C3" w:rsidRPr="00266CFF" w:rsidRDefault="00E136C3" w:rsidP="0012066D">
      <w:pPr>
        <w:ind w:left="360"/>
        <w:rPr>
          <w:rFonts w:ascii="Crimson Pro" w:eastAsiaTheme="minorHAnsi" w:hAnsi="Crimson Pro" w:cstheme="minorBidi"/>
          <w:szCs w:val="20"/>
          <w14:ligatures w14:val="standardContextual"/>
        </w:rPr>
      </w:pPr>
    </w:p>
    <w:sectPr w:rsidR="00E136C3" w:rsidRPr="00266CFF" w:rsidSect="00DE2C72">
      <w:type w:val="oddPage"/>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600F" w14:textId="77777777" w:rsidR="009375BF" w:rsidRPr="00F3318E" w:rsidRDefault="009375BF" w:rsidP="00D75C42">
      <w:r w:rsidRPr="00F3318E">
        <w:separator/>
      </w:r>
    </w:p>
  </w:endnote>
  <w:endnote w:type="continuationSeparator" w:id="0">
    <w:p w14:paraId="61A7490C" w14:textId="77777777" w:rsidR="009375BF" w:rsidRPr="00F3318E" w:rsidRDefault="009375BF" w:rsidP="00D75C42">
      <w:r w:rsidRPr="00F3318E">
        <w:continuationSeparator/>
      </w:r>
    </w:p>
  </w:endnote>
  <w:endnote w:type="continuationNotice" w:id="1">
    <w:p w14:paraId="458C388C" w14:textId="77777777" w:rsidR="009375BF" w:rsidRDefault="00937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egreya Sans">
    <w:panose1 w:val="00000500000000000000"/>
    <w:charset w:val="00"/>
    <w:family w:val="auto"/>
    <w:pitch w:val="variable"/>
    <w:sig w:usb0="6000028F"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rimson Pro">
    <w:panose1 w:val="00000000000000000000"/>
    <w:charset w:val="00"/>
    <w:family w:val="auto"/>
    <w:pitch w:val="variable"/>
    <w:sig w:usb0="A00000FF" w:usb1="5000E04B" w:usb2="00000000" w:usb3="00000000" w:csb0="00000193" w:csb1="00000000"/>
  </w:font>
  <w:font w:name="Montserrat SemiBold">
    <w:charset w:val="00"/>
    <w:family w:val="auto"/>
    <w:pitch w:val="variable"/>
    <w:sig w:usb0="2000020F" w:usb1="00000003" w:usb2="00000000" w:usb3="00000000" w:csb0="00000197" w:csb1="00000000"/>
  </w:font>
  <w:font w:name="Montserrat ExtraBold">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Montserrat">
    <w:charset w:val="00"/>
    <w:family w:val="auto"/>
    <w:pitch w:val="variable"/>
    <w:sig w:usb0="2000020F" w:usb1="00000003" w:usb2="00000000" w:usb3="00000000" w:csb0="00000197" w:csb1="00000000"/>
  </w:font>
  <w:font w:name="Gilroy-Regular">
    <w:altName w:val="Calibri"/>
    <w:panose1 w:val="00000000000000000000"/>
    <w:charset w:val="00"/>
    <w:family w:val="swiss"/>
    <w:notTrueType/>
    <w:pitch w:val="default"/>
    <w:sig w:usb0="00000003" w:usb1="00000000" w:usb2="00000000" w:usb3="00000000" w:csb0="00000001" w:csb1="00000000"/>
  </w:font>
  <w:font w:name="@SimSun-ExtG">
    <w:charset w:val="86"/>
    <w:family w:val="modern"/>
    <w:pitch w:val="fixed"/>
    <w:sig w:usb0="00000003" w:usb1="0A0E0000" w:usb2="00000010" w:usb3="00000000" w:csb0="00040001" w:csb1="00000000"/>
  </w:font>
  <w:font w:name="Yanus">
    <w:altName w:val="Calibri"/>
    <w:panose1 w:val="00000000000000000000"/>
    <w:charset w:val="00"/>
    <w:family w:val="modern"/>
    <w:notTrueType/>
    <w:pitch w:val="variable"/>
    <w:sig w:usb0="800002EF" w:usb1="5000204A" w:usb2="00000000" w:usb3="00000000" w:csb0="00000097" w:csb1="00000000"/>
  </w:font>
  <w:font w:name="Alegreya Sans Medium">
    <w:panose1 w:val="00000600000000000000"/>
    <w:charset w:val="00"/>
    <w:family w:val="auto"/>
    <w:pitch w:val="variable"/>
    <w:sig w:usb0="6000028F" w:usb1="00000003" w:usb2="00000000" w:usb3="00000000" w:csb0="0000019F" w:csb1="00000000"/>
  </w:font>
  <w:font w:name="Aptos">
    <w:charset w:val="00"/>
    <w:family w:val="swiss"/>
    <w:pitch w:val="variable"/>
    <w:sig w:usb0="20000287" w:usb1="00000003" w:usb2="00000000" w:usb3="00000000" w:csb0="0000019F" w:csb1="00000000"/>
  </w:font>
  <w:font w:name="Microsoft JhengHei Light">
    <w:panose1 w:val="020B0304030504040204"/>
    <w:charset w:val="88"/>
    <w:family w:val="swiss"/>
    <w:pitch w:val="variable"/>
    <w:sig w:usb0="8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Rubik">
    <w:altName w:val="Cambria"/>
    <w:panose1 w:val="00000000000000000000"/>
    <w:charset w:val="00"/>
    <w:family w:val="roman"/>
    <w:notTrueType/>
    <w:pitch w:val="default"/>
  </w:font>
  <w:font w:name="Footlight MT Light">
    <w:panose1 w:val="0204060206030A0203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47427" w14:textId="77777777" w:rsidR="00E87D20" w:rsidRPr="00F3318E" w:rsidRDefault="00E87D20" w:rsidP="00712746">
    <w:pPr>
      <w:pStyle w:val="Jalus"/>
      <w:tabs>
        <w:tab w:val="clear" w:pos="43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B0C7" w14:textId="77777777" w:rsidR="009375BF" w:rsidRPr="00F3318E" w:rsidRDefault="009375BF" w:rsidP="00D75C42">
      <w:r w:rsidRPr="00F3318E">
        <w:separator/>
      </w:r>
    </w:p>
  </w:footnote>
  <w:footnote w:type="continuationSeparator" w:id="0">
    <w:p w14:paraId="52945E27" w14:textId="77777777" w:rsidR="009375BF" w:rsidRPr="00F3318E" w:rsidRDefault="009375BF" w:rsidP="00D75C42">
      <w:r w:rsidRPr="00F3318E">
        <w:continuationSeparator/>
      </w:r>
    </w:p>
  </w:footnote>
  <w:footnote w:type="continuationNotice" w:id="1">
    <w:p w14:paraId="3C802FDC" w14:textId="77777777" w:rsidR="009375BF" w:rsidRDefault="009375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09F6" w14:textId="43036380" w:rsidR="00516CDF" w:rsidRPr="00393FF5" w:rsidRDefault="009375BF" w:rsidP="00393FF5">
    <w:pPr>
      <w:pStyle w:val="Pis"/>
      <w:tabs>
        <w:tab w:val="clear" w:pos="4513"/>
        <w:tab w:val="clear" w:pos="9026"/>
        <w:tab w:val="right" w:pos="9639"/>
      </w:tabs>
    </w:pPr>
    <w:sdt>
      <w:sdtPr>
        <w:id w:val="-109057876"/>
        <w:docPartObj>
          <w:docPartGallery w:val="Page Numbers (Top of Page)"/>
          <w:docPartUnique/>
        </w:docPartObj>
      </w:sdtPr>
      <w:sdtEndPr/>
      <w:sdtContent>
        <w:r w:rsidR="00516CDF" w:rsidRPr="00393FF5">
          <w:fldChar w:fldCharType="begin"/>
        </w:r>
        <w:r w:rsidR="00516CDF" w:rsidRPr="00393FF5">
          <w:instrText>PAGE   \* MERGEFORMAT</w:instrText>
        </w:r>
        <w:r w:rsidR="00516CDF" w:rsidRPr="00393FF5">
          <w:fldChar w:fldCharType="separate"/>
        </w:r>
        <w:r w:rsidR="00516CDF" w:rsidRPr="00393FF5">
          <w:t>2</w:t>
        </w:r>
        <w:r w:rsidR="00516CDF" w:rsidRPr="00393FF5">
          <w:fldChar w:fldCharType="end"/>
        </w:r>
      </w:sdtContent>
    </w:sdt>
    <w:r w:rsidR="00516CDF" w:rsidRPr="00393FF5">
      <w:tab/>
    </w:r>
    <w:fldSimple w:instr="STYLEREF  Tiitel  \* MERGEFORMAT">
      <w:r w:rsidR="00A966A6">
        <w:rPr>
          <w:noProof/>
        </w:rPr>
        <w:t>Juuliku küla Juuliku tee 3 maaüksuse ja lähiala detailplaneering</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14FD" w14:textId="2D9D270D" w:rsidR="00050182" w:rsidRPr="00F3318E" w:rsidRDefault="00A2672D" w:rsidP="0010417D">
    <w:pPr>
      <w:pStyle w:val="Pis"/>
      <w:tabs>
        <w:tab w:val="clear" w:pos="4513"/>
        <w:tab w:val="clear" w:pos="9026"/>
        <w:tab w:val="right" w:pos="9639"/>
      </w:tabs>
    </w:pPr>
    <w:r>
      <w:fldChar w:fldCharType="begin"/>
    </w:r>
    <w:r>
      <w:instrText>STYLEREF  Tiitel  \* MERGEFORMAT</w:instrText>
    </w:r>
    <w:r>
      <w:fldChar w:fldCharType="separate"/>
    </w:r>
    <w:r>
      <w:rPr>
        <w:noProof/>
      </w:rPr>
      <w:t>Elva linnas Kesk 38 kinnistu detailplaneering</w:t>
    </w:r>
    <w:r>
      <w:rPr>
        <w:noProof/>
      </w:rPr>
      <w:fldChar w:fldCharType="end"/>
    </w:r>
    <w:r w:rsidR="00050182" w:rsidRPr="00F3318E">
      <w:tab/>
    </w:r>
    <w:r w:rsidR="007B29B8" w:rsidRPr="00F3318E">
      <w:fldChar w:fldCharType="begin"/>
    </w:r>
    <w:r w:rsidR="007B29B8" w:rsidRPr="00F3318E">
      <w:instrText>PAGE   \* MERGEFORMAT</w:instrText>
    </w:r>
    <w:r w:rsidR="007B29B8" w:rsidRPr="00F3318E">
      <w:fldChar w:fldCharType="separate"/>
    </w:r>
    <w:r w:rsidR="007B29B8" w:rsidRPr="00F3318E">
      <w:t>1</w:t>
    </w:r>
    <w:r w:rsidR="007B29B8" w:rsidRPr="00F3318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EB79" w14:textId="77777777" w:rsidR="00AC709C" w:rsidRPr="00F3318E" w:rsidRDefault="00AC709C" w:rsidP="007B29B8">
    <w:pPr>
      <w:pStyle w:val="Pis"/>
      <w:tabs>
        <w:tab w:val="clear" w:pos="4513"/>
        <w:tab w:val="clear" w:pos="9026"/>
        <w:tab w:val="right" w:pos="9639"/>
      </w:tabs>
    </w:pPr>
    <w:r w:rsidRPr="00F3318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D662" w14:textId="33392C6E" w:rsidR="00E87D20" w:rsidRPr="00414C60" w:rsidRDefault="009104B7" w:rsidP="00414C60">
    <w:pPr>
      <w:pStyle w:val="Pis"/>
      <w:tabs>
        <w:tab w:val="clear" w:pos="4513"/>
        <w:tab w:val="clear" w:pos="9026"/>
        <w:tab w:val="right" w:pos="9637"/>
      </w:tabs>
    </w:pPr>
    <w:fldSimple w:instr="STYLEREF  Tiitel  \* MERGEFORMAT">
      <w:r w:rsidR="00A966A6">
        <w:rPr>
          <w:noProof/>
        </w:rPr>
        <w:t>Juuliku küla Juuliku tee 3 maaüksuse ja lähiala detailplaneering</w:t>
      </w:r>
    </w:fldSimple>
    <w:r w:rsidR="00E87D20" w:rsidRPr="00414C60">
      <w:tab/>
    </w:r>
    <w:r w:rsidR="00E87D20" w:rsidRPr="00414C60">
      <w:fldChar w:fldCharType="begin"/>
    </w:r>
    <w:r w:rsidR="00E87D20" w:rsidRPr="00414C60">
      <w:instrText>PAGE   \* MERGEFORMAT</w:instrText>
    </w:r>
    <w:r w:rsidR="00E87D20" w:rsidRPr="00414C60">
      <w:fldChar w:fldCharType="separate"/>
    </w:r>
    <w:r w:rsidR="00E87D20" w:rsidRPr="00414C60">
      <w:t>3</w:t>
    </w:r>
    <w:r w:rsidR="00E87D20" w:rsidRPr="00414C6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mso-wrap-style:square" o:bullet="t">
        <v:imagedata r:id="rId1" o:title=""/>
      </v:shape>
    </w:pict>
  </w:numPicBullet>
  <w:abstractNum w:abstractNumId="0" w15:restartNumberingAfterBreak="0">
    <w:nsid w:val="FFFFFF7C"/>
    <w:multiLevelType w:val="singleLevel"/>
    <w:tmpl w:val="0000000A"/>
    <w:name w:val="WW8Num10"/>
    <w:lvl w:ilvl="0">
      <w:start w:val="1"/>
      <w:numFmt w:val="decimal"/>
      <w:lvlText w:val="%1."/>
      <w:lvlJc w:val="left"/>
      <w:pPr>
        <w:tabs>
          <w:tab w:val="num" w:pos="720"/>
        </w:tabs>
        <w:ind w:left="720" w:hanging="360"/>
      </w:pPr>
      <w:rPr>
        <w:rFonts w:cs="Times New Roman"/>
      </w:rPr>
    </w:lvl>
  </w:abstractNum>
  <w:abstractNum w:abstractNumId="1" w15:restartNumberingAfterBreak="0">
    <w:nsid w:val="FFFFFF89"/>
    <w:multiLevelType w:val="singleLevel"/>
    <w:tmpl w:val="2B26BA8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5D0D89"/>
    <w:multiLevelType w:val="hybridMultilevel"/>
    <w:tmpl w:val="F9F60B82"/>
    <w:lvl w:ilvl="0" w:tplc="2BE0B310">
      <w:start w:val="1"/>
      <w:numFmt w:val="lowerRoman"/>
      <w:pStyle w:val="Listnri"/>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1FD6F0D"/>
    <w:multiLevelType w:val="hybridMultilevel"/>
    <w:tmpl w:val="32BE2650"/>
    <w:lvl w:ilvl="0" w:tplc="83F27FCC">
      <w:start w:val="1"/>
      <w:numFmt w:val="bullet"/>
      <w:lvlText w:val=""/>
      <w:lvlJc w:val="left"/>
      <w:pPr>
        <w:ind w:left="720" w:hanging="360"/>
      </w:pPr>
      <w:rPr>
        <w:rFonts w:ascii="Wingdings" w:hAnsi="Wingdings" w:hint="default"/>
        <w:color w:val="C00000"/>
        <w:sz w:val="26"/>
        <w:u w:color="FFFFFF" w:themeColor="background1"/>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3946F47"/>
    <w:multiLevelType w:val="hybridMultilevel"/>
    <w:tmpl w:val="CF126B74"/>
    <w:lvl w:ilvl="0" w:tplc="1368EC7A">
      <w:start w:val="1"/>
      <w:numFmt w:val="decimal"/>
      <w:pStyle w:val="Kirjandus"/>
      <w:lvlText w:val="%1."/>
      <w:lvlJc w:val="left"/>
      <w:pPr>
        <w:ind w:left="644"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50408FC"/>
    <w:multiLevelType w:val="hybridMultilevel"/>
    <w:tmpl w:val="B344D8C8"/>
    <w:lvl w:ilvl="0" w:tplc="83F27FCC">
      <w:start w:val="1"/>
      <w:numFmt w:val="bullet"/>
      <w:lvlText w:val=""/>
      <w:lvlJc w:val="left"/>
      <w:pPr>
        <w:ind w:left="720" w:hanging="360"/>
      </w:pPr>
      <w:rPr>
        <w:rFonts w:ascii="Wingdings" w:hAnsi="Wingdings" w:hint="default"/>
        <w:color w:val="C00000"/>
        <w:sz w:val="26"/>
        <w:u w:color="FFFFFF" w:themeColor="background1"/>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71C7C1D"/>
    <w:multiLevelType w:val="hybridMultilevel"/>
    <w:tmpl w:val="259E6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27717E"/>
    <w:multiLevelType w:val="hybridMultilevel"/>
    <w:tmpl w:val="5C92B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B79E6"/>
    <w:multiLevelType w:val="hybridMultilevel"/>
    <w:tmpl w:val="89002CA8"/>
    <w:lvl w:ilvl="0" w:tplc="9CC831B6">
      <w:start w:val="1"/>
      <w:numFmt w:val="bullet"/>
      <w:lvlText w:val=""/>
      <w:lvlJc w:val="left"/>
      <w:pPr>
        <w:ind w:left="720" w:hanging="360"/>
      </w:pPr>
      <w:rPr>
        <w:rFonts w:ascii="Symbol" w:hAnsi="Symbol" w:hint="default"/>
        <w:color w:val="auto"/>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0606FBF"/>
    <w:multiLevelType w:val="multilevel"/>
    <w:tmpl w:val="E8ACB72E"/>
    <w:lvl w:ilvl="0">
      <w:start w:val="1"/>
      <w:numFmt w:val="bullet"/>
      <w:lvlText w:val=""/>
      <w:lvlJc w:val="left"/>
      <w:pPr>
        <w:tabs>
          <w:tab w:val="num" w:pos="357"/>
        </w:tabs>
        <w:ind w:left="360" w:hanging="360"/>
      </w:pPr>
      <w:rPr>
        <w:rFonts w:ascii="Symbol" w:hAnsi="Symbol" w:hint="default"/>
        <w:color w:val="000000" w:themeColor="text1"/>
        <w:sz w:val="16"/>
      </w:rPr>
    </w:lvl>
    <w:lvl w:ilvl="1">
      <w:start w:val="1"/>
      <w:numFmt w:val="bullet"/>
      <w:pStyle w:val="Loenditpp2"/>
      <w:lvlText w:val=""/>
      <w:lvlJc w:val="left"/>
      <w:pPr>
        <w:tabs>
          <w:tab w:val="num" w:pos="964"/>
        </w:tabs>
        <w:ind w:left="964" w:hanging="397"/>
      </w:pPr>
      <w:rPr>
        <w:rFonts w:ascii="Symbol" w:hAnsi="Symbol" w:hint="default"/>
        <w:sz w:val="16"/>
      </w:rPr>
    </w:lvl>
    <w:lvl w:ilvl="2">
      <w:start w:val="1"/>
      <w:numFmt w:val="bullet"/>
      <w:pStyle w:val="Loenditpp3"/>
      <w:lvlText w:val=""/>
      <w:lvlJc w:val="left"/>
      <w:pPr>
        <w:tabs>
          <w:tab w:val="num" w:pos="1418"/>
        </w:tabs>
        <w:ind w:left="1418" w:hanging="397"/>
      </w:pPr>
      <w:rPr>
        <w:rFonts w:ascii="Symbol" w:hAnsi="Symbol" w:hint="default"/>
        <w:sz w:val="16"/>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3DF74C1"/>
    <w:multiLevelType w:val="hybridMultilevel"/>
    <w:tmpl w:val="9C667BD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5875A20"/>
    <w:multiLevelType w:val="multilevel"/>
    <w:tmpl w:val="76A4F4C4"/>
    <w:styleLink w:val="LFO1"/>
    <w:lvl w:ilvl="0">
      <w:numFmt w:val="bullet"/>
      <w:lvlText w:val=""/>
      <w:lvlJc w:val="left"/>
      <w:pPr>
        <w:ind w:left="360" w:hanging="360"/>
      </w:pPr>
      <w:rPr>
        <w:rFonts w:ascii="Wingdings" w:hAnsi="Wingdings"/>
        <w:b w:val="0"/>
        <w:i w:val="0"/>
        <w:color w:val="C00000"/>
        <w:sz w:val="24"/>
      </w:rPr>
    </w:lvl>
    <w:lvl w:ilvl="1">
      <w:numFmt w:val="bullet"/>
      <w:lvlText w:val=""/>
      <w:lvlJc w:val="left"/>
      <w:pPr>
        <w:ind w:left="720" w:hanging="360"/>
      </w:pPr>
      <w:rPr>
        <w:rFonts w:ascii="Symbol" w:hAnsi="Symbol"/>
        <w:b w:val="0"/>
        <w:i w:val="0"/>
        <w:color w:val="auto"/>
        <w:sz w:val="20"/>
      </w:rPr>
    </w:lvl>
    <w:lvl w:ilvl="2">
      <w:numFmt w:val="bullet"/>
      <w:lvlText w:val=""/>
      <w:lvlJc w:val="left"/>
      <w:pPr>
        <w:ind w:left="1080" w:hanging="360"/>
      </w:pPr>
      <w:rPr>
        <w:rFonts w:ascii="Wingdings" w:hAnsi="Wingdings"/>
        <w:sz w:val="22"/>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12" w15:restartNumberingAfterBreak="0">
    <w:nsid w:val="271A518D"/>
    <w:multiLevelType w:val="multilevel"/>
    <w:tmpl w:val="9064BB5C"/>
    <w:lvl w:ilvl="0">
      <w:start w:val="1"/>
      <w:numFmt w:val="decimal"/>
      <w:pStyle w:val="NoteHeading"/>
      <w:suff w:val="space"/>
      <w:lvlText w:val="Note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28601746"/>
    <w:multiLevelType w:val="hybridMultilevel"/>
    <w:tmpl w:val="73DC42A4"/>
    <w:lvl w:ilvl="0" w:tplc="10028C60">
      <w:start w:val="1"/>
      <w:numFmt w:val="decimal"/>
      <w:lvlText w:val="%1."/>
      <w:lvlJc w:val="left"/>
      <w:pPr>
        <w:ind w:left="1068" w:hanging="708"/>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E040D31"/>
    <w:multiLevelType w:val="multilevel"/>
    <w:tmpl w:val="27D44F6E"/>
    <w:lvl w:ilvl="0">
      <w:start w:val="1"/>
      <w:numFmt w:val="decimal"/>
      <w:pStyle w:val="Loetelum"/>
      <w:suff w:val="space"/>
      <w:lvlText w:val="§ %1. "/>
      <w:lvlJc w:val="left"/>
      <w:pPr>
        <w:ind w:left="0" w:firstLine="0"/>
      </w:pPr>
      <w:rPr>
        <w:rFonts w:hint="default"/>
        <w:b/>
        <w:i w:val="0"/>
      </w:rPr>
    </w:lvl>
    <w:lvl w:ilvl="1">
      <w:start w:val="1"/>
      <w:numFmt w:val="decimal"/>
      <w:pStyle w:val="Bodym"/>
      <w:suff w:val="space"/>
      <w:lvlText w:val="(%2)"/>
      <w:lvlJc w:val="left"/>
      <w:pPr>
        <w:ind w:left="0" w:firstLine="0"/>
      </w:pPr>
      <w:rPr>
        <w:rFonts w:hint="default"/>
      </w:rPr>
    </w:lvl>
    <w:lvl w:ilvl="2">
      <w:start w:val="1"/>
      <w:numFmt w:val="decimal"/>
      <w:pStyle w:val="Bodym1"/>
      <w:suff w:val="space"/>
      <w:lvlText w:val="%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0597BE4"/>
    <w:multiLevelType w:val="hybridMultilevel"/>
    <w:tmpl w:val="F620D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C5D09"/>
    <w:multiLevelType w:val="hybridMultilevel"/>
    <w:tmpl w:val="E26863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488161B"/>
    <w:multiLevelType w:val="hybridMultilevel"/>
    <w:tmpl w:val="9402A67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9193BB0"/>
    <w:multiLevelType w:val="multilevel"/>
    <w:tmpl w:val="715EC1EA"/>
    <w:lvl w:ilvl="0">
      <w:start w:val="1"/>
      <w:numFmt w:val="bullet"/>
      <w:pStyle w:val="Loenditpp"/>
      <w:lvlText w:val=""/>
      <w:lvlJc w:val="left"/>
      <w:pPr>
        <w:ind w:left="360" w:hanging="360"/>
      </w:pPr>
      <w:rPr>
        <w:rFonts w:ascii="Wingdings" w:hAnsi="Wingdings" w:hint="default"/>
        <w:b w:val="0"/>
        <w:i w:val="0"/>
        <w:color w:val="C00000"/>
        <w:sz w:val="24"/>
        <w:u w:color="FFFFFF" w:themeColor="background1"/>
      </w:rPr>
    </w:lvl>
    <w:lvl w:ilvl="1">
      <w:start w:val="1"/>
      <w:numFmt w:val="bullet"/>
      <w:lvlText w:val=""/>
      <w:lvlJc w:val="left"/>
      <w:pPr>
        <w:ind w:left="720" w:hanging="360"/>
      </w:pPr>
      <w:rPr>
        <w:rFonts w:ascii="Symbol" w:hAnsi="Symbol" w:hint="default"/>
        <w:b w:val="0"/>
        <w:i w:val="0"/>
        <w:color w:val="auto"/>
        <w:sz w:val="20"/>
      </w:rPr>
    </w:lvl>
    <w:lvl w:ilvl="2">
      <w:start w:val="1"/>
      <w:numFmt w:val="bullet"/>
      <w:pStyle w:val="RombM"/>
      <w:lvlText w:val=""/>
      <w:lvlJc w:val="left"/>
      <w:pPr>
        <w:ind w:left="1080" w:hanging="360"/>
      </w:pPr>
      <w:rPr>
        <w:rFonts w:ascii="Wingdings" w:hAnsi="Wingdings" w:hint="default"/>
        <w:sz w:val="2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A853C25"/>
    <w:multiLevelType w:val="multilevel"/>
    <w:tmpl w:val="BD3673EA"/>
    <w:lvl w:ilvl="0">
      <w:start w:val="1"/>
      <w:numFmt w:val="decimal"/>
      <w:pStyle w:val="Clauses"/>
      <w:isLgl/>
      <w:lvlText w:val="%1."/>
      <w:lvlJc w:val="left"/>
      <w:pPr>
        <w:tabs>
          <w:tab w:val="num" w:pos="431"/>
        </w:tabs>
        <w:ind w:left="431" w:hanging="431"/>
      </w:pPr>
      <w:rPr>
        <w:rFonts w:hint="default"/>
        <w:b/>
        <w:i w:val="0"/>
        <w:sz w:val="24"/>
        <w:szCs w:val="20"/>
      </w:rPr>
    </w:lvl>
    <w:lvl w:ilvl="1">
      <w:start w:val="1"/>
      <w:numFmt w:val="decimal"/>
      <w:lvlText w:val="%1.%2"/>
      <w:lvlJc w:val="left"/>
      <w:pPr>
        <w:tabs>
          <w:tab w:val="num" w:pos="936"/>
        </w:tabs>
        <w:ind w:left="936" w:hanging="43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1"/>
        </w:tabs>
        <w:ind w:left="1441" w:hanging="431"/>
      </w:pPr>
      <w:rPr>
        <w:rFonts w:ascii="Times New Roman" w:hAnsi="Times New Roman" w:hint="default"/>
        <w:b w:val="0"/>
        <w:i w:val="0"/>
        <w:sz w:val="24"/>
      </w:rPr>
    </w:lvl>
    <w:lvl w:ilvl="3">
      <w:start w:val="1"/>
      <w:numFmt w:val="lowerRoman"/>
      <w:lvlText w:val="(%4)"/>
      <w:lvlJc w:val="left"/>
      <w:pPr>
        <w:tabs>
          <w:tab w:val="num" w:pos="1946"/>
        </w:tabs>
        <w:ind w:left="1946" w:hanging="431"/>
      </w:pPr>
      <w:rPr>
        <w:rFonts w:ascii="Times New Roman" w:hAnsi="Times New Roman" w:hint="default"/>
        <w:b w:val="0"/>
        <w:i w:val="0"/>
        <w:sz w:val="24"/>
      </w:rPr>
    </w:lvl>
    <w:lvl w:ilvl="4">
      <w:start w:val="1"/>
      <w:numFmt w:val="lowerLetter"/>
      <w:lvlText w:val="(%5)"/>
      <w:lvlJc w:val="left"/>
      <w:pPr>
        <w:tabs>
          <w:tab w:val="num" w:pos="2451"/>
        </w:tabs>
        <w:ind w:left="2451" w:hanging="431"/>
      </w:pPr>
      <w:rPr>
        <w:rFonts w:hint="default"/>
      </w:rPr>
    </w:lvl>
    <w:lvl w:ilvl="5">
      <w:start w:val="1"/>
      <w:numFmt w:val="decimal"/>
      <w:suff w:val="space"/>
      <w:lvlText w:val="%1.%2.%3.%4.%5.%6"/>
      <w:lvlJc w:val="left"/>
      <w:pPr>
        <w:ind w:left="2956" w:hanging="431"/>
      </w:pPr>
      <w:rPr>
        <w:rFonts w:hint="default"/>
      </w:rPr>
    </w:lvl>
    <w:lvl w:ilvl="6">
      <w:start w:val="1"/>
      <w:numFmt w:val="decimal"/>
      <w:lvlText w:val="%1.%2.%3.%4.%5.%6.%7"/>
      <w:lvlJc w:val="left"/>
      <w:pPr>
        <w:tabs>
          <w:tab w:val="num" w:pos="3461"/>
        </w:tabs>
        <w:ind w:left="3461" w:hanging="431"/>
      </w:pPr>
      <w:rPr>
        <w:rFonts w:hint="default"/>
      </w:rPr>
    </w:lvl>
    <w:lvl w:ilvl="7">
      <w:start w:val="1"/>
      <w:numFmt w:val="decimal"/>
      <w:lvlText w:val="%1.%2.%3.%4.%5.%6.%7.%8"/>
      <w:lvlJc w:val="left"/>
      <w:pPr>
        <w:tabs>
          <w:tab w:val="num" w:pos="3966"/>
        </w:tabs>
        <w:ind w:left="3966" w:hanging="431"/>
      </w:pPr>
      <w:rPr>
        <w:rFonts w:hint="default"/>
      </w:rPr>
    </w:lvl>
    <w:lvl w:ilvl="8">
      <w:start w:val="1"/>
      <w:numFmt w:val="decimal"/>
      <w:lvlText w:val="%1.%2.%3.%4.%5.%6.%7.%8.%9"/>
      <w:lvlJc w:val="left"/>
      <w:pPr>
        <w:tabs>
          <w:tab w:val="num" w:pos="4471"/>
        </w:tabs>
        <w:ind w:left="4471" w:hanging="431"/>
      </w:pPr>
      <w:rPr>
        <w:rFonts w:hint="default"/>
      </w:rPr>
    </w:lvl>
  </w:abstractNum>
  <w:abstractNum w:abstractNumId="20" w15:restartNumberingAfterBreak="0">
    <w:nsid w:val="412027A1"/>
    <w:multiLevelType w:val="multilevel"/>
    <w:tmpl w:val="92AA0B1C"/>
    <w:lvl w:ilvl="0">
      <w:start w:val="1"/>
      <w:numFmt w:val="decimal"/>
      <w:pStyle w:val="Lisatekst"/>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35274B8"/>
    <w:multiLevelType w:val="multilevel"/>
    <w:tmpl w:val="A152323A"/>
    <w:lvl w:ilvl="0">
      <w:start w:val="1"/>
      <w:numFmt w:val="decimal"/>
      <w:pStyle w:val="Loetelu"/>
      <w:suff w:val="space"/>
      <w:lvlText w:val="%1."/>
      <w:lvlJc w:val="left"/>
      <w:pPr>
        <w:ind w:left="0" w:firstLine="0"/>
      </w:pPr>
      <w:rPr>
        <w:rFonts w:hint="default"/>
      </w:rPr>
    </w:lvl>
    <w:lvl w:ilvl="1">
      <w:start w:val="1"/>
      <w:numFmt w:val="decimal"/>
      <w:pStyle w:val="Bodyt"/>
      <w:suff w:val="space"/>
      <w:lvlText w:val="%1.%2"/>
      <w:lvlJc w:val="left"/>
      <w:pPr>
        <w:ind w:left="0" w:firstLine="0"/>
      </w:pPr>
      <w:rPr>
        <w:rFonts w:hint="default"/>
      </w:rPr>
    </w:lvl>
    <w:lvl w:ilvl="2">
      <w:start w:val="1"/>
      <w:numFmt w:val="decimal"/>
      <w:pStyle w:val="Bodyt1"/>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52665B18"/>
    <w:multiLevelType w:val="hybridMultilevel"/>
    <w:tmpl w:val="E7F0A802"/>
    <w:lvl w:ilvl="0" w:tplc="9B662AAA">
      <w:start w:val="1"/>
      <w:numFmt w:val="decimal"/>
      <w:pStyle w:val="ListKirjandus"/>
      <w:lvlText w:val="%1."/>
      <w:lvlJc w:val="left"/>
      <w:pPr>
        <w:ind w:left="36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7580765"/>
    <w:multiLevelType w:val="hybridMultilevel"/>
    <w:tmpl w:val="5330DAFC"/>
    <w:lvl w:ilvl="0" w:tplc="9D4C1AEE">
      <w:start w:val="1"/>
      <w:numFmt w:val="bullet"/>
      <w:pStyle w:val="Bullet1"/>
      <w:lvlText w:val=""/>
      <w:lvlJc w:val="left"/>
      <w:pPr>
        <w:ind w:left="2124" w:hanging="360"/>
      </w:pPr>
      <w:rPr>
        <w:rFonts w:ascii="Symbol" w:hAnsi="Symbol" w:hint="default"/>
        <w:color w:val="auto"/>
      </w:rPr>
    </w:lvl>
    <w:lvl w:ilvl="1" w:tplc="04250003">
      <w:start w:val="1"/>
      <w:numFmt w:val="bullet"/>
      <w:lvlText w:val="o"/>
      <w:lvlJc w:val="left"/>
      <w:pPr>
        <w:ind w:left="2844" w:hanging="360"/>
      </w:pPr>
      <w:rPr>
        <w:rFonts w:ascii="Courier New" w:hAnsi="Courier New" w:cs="Courier New" w:hint="default"/>
      </w:rPr>
    </w:lvl>
    <w:lvl w:ilvl="2" w:tplc="04250005">
      <w:start w:val="1"/>
      <w:numFmt w:val="bullet"/>
      <w:lvlText w:val=""/>
      <w:lvlJc w:val="left"/>
      <w:pPr>
        <w:ind w:left="3564" w:hanging="360"/>
      </w:pPr>
      <w:rPr>
        <w:rFonts w:ascii="Wingdings" w:hAnsi="Wingdings" w:hint="default"/>
      </w:rPr>
    </w:lvl>
    <w:lvl w:ilvl="3" w:tplc="04250001" w:tentative="1">
      <w:start w:val="1"/>
      <w:numFmt w:val="bullet"/>
      <w:lvlText w:val=""/>
      <w:lvlJc w:val="left"/>
      <w:pPr>
        <w:ind w:left="4284" w:hanging="360"/>
      </w:pPr>
      <w:rPr>
        <w:rFonts w:ascii="Symbol" w:hAnsi="Symbol" w:hint="default"/>
      </w:rPr>
    </w:lvl>
    <w:lvl w:ilvl="4" w:tplc="04250003" w:tentative="1">
      <w:start w:val="1"/>
      <w:numFmt w:val="bullet"/>
      <w:lvlText w:val="o"/>
      <w:lvlJc w:val="left"/>
      <w:pPr>
        <w:ind w:left="5004" w:hanging="360"/>
      </w:pPr>
      <w:rPr>
        <w:rFonts w:ascii="Courier New" w:hAnsi="Courier New" w:cs="Courier New" w:hint="default"/>
      </w:rPr>
    </w:lvl>
    <w:lvl w:ilvl="5" w:tplc="04250005" w:tentative="1">
      <w:start w:val="1"/>
      <w:numFmt w:val="bullet"/>
      <w:lvlText w:val=""/>
      <w:lvlJc w:val="left"/>
      <w:pPr>
        <w:ind w:left="5724" w:hanging="360"/>
      </w:pPr>
      <w:rPr>
        <w:rFonts w:ascii="Wingdings" w:hAnsi="Wingdings" w:hint="default"/>
      </w:rPr>
    </w:lvl>
    <w:lvl w:ilvl="6" w:tplc="04250001" w:tentative="1">
      <w:start w:val="1"/>
      <w:numFmt w:val="bullet"/>
      <w:lvlText w:val=""/>
      <w:lvlJc w:val="left"/>
      <w:pPr>
        <w:ind w:left="6444" w:hanging="360"/>
      </w:pPr>
      <w:rPr>
        <w:rFonts w:ascii="Symbol" w:hAnsi="Symbol" w:hint="default"/>
      </w:rPr>
    </w:lvl>
    <w:lvl w:ilvl="7" w:tplc="04250003" w:tentative="1">
      <w:start w:val="1"/>
      <w:numFmt w:val="bullet"/>
      <w:lvlText w:val="o"/>
      <w:lvlJc w:val="left"/>
      <w:pPr>
        <w:ind w:left="7164" w:hanging="360"/>
      </w:pPr>
      <w:rPr>
        <w:rFonts w:ascii="Courier New" w:hAnsi="Courier New" w:cs="Courier New" w:hint="default"/>
      </w:rPr>
    </w:lvl>
    <w:lvl w:ilvl="8" w:tplc="04250005" w:tentative="1">
      <w:start w:val="1"/>
      <w:numFmt w:val="bullet"/>
      <w:lvlText w:val=""/>
      <w:lvlJc w:val="left"/>
      <w:pPr>
        <w:ind w:left="7884" w:hanging="360"/>
      </w:pPr>
      <w:rPr>
        <w:rFonts w:ascii="Wingdings" w:hAnsi="Wingdings" w:hint="default"/>
      </w:rPr>
    </w:lvl>
  </w:abstractNum>
  <w:abstractNum w:abstractNumId="24" w15:restartNumberingAfterBreak="0">
    <w:nsid w:val="610D70BA"/>
    <w:multiLevelType w:val="hybridMultilevel"/>
    <w:tmpl w:val="CDA499AA"/>
    <w:lvl w:ilvl="0" w:tplc="9CC831B6">
      <w:start w:val="1"/>
      <w:numFmt w:val="bullet"/>
      <w:lvlText w:val=""/>
      <w:lvlJc w:val="left"/>
      <w:pPr>
        <w:ind w:left="720" w:hanging="360"/>
      </w:pPr>
      <w:rPr>
        <w:rFonts w:ascii="Symbol" w:hAnsi="Symbol" w:hint="default"/>
        <w:color w:val="auto"/>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726E309C"/>
    <w:multiLevelType w:val="multilevel"/>
    <w:tmpl w:val="82F46E2E"/>
    <w:lvl w:ilvl="0">
      <w:start w:val="1"/>
      <w:numFmt w:val="decimal"/>
      <w:isLgl/>
      <w:lvlText w:val="%1."/>
      <w:lvlJc w:val="left"/>
      <w:pPr>
        <w:tabs>
          <w:tab w:val="num" w:pos="431"/>
        </w:tabs>
        <w:ind w:left="431" w:hanging="431"/>
      </w:pPr>
      <w:rPr>
        <w:rFonts w:hint="default"/>
        <w:b/>
        <w:i w:val="0"/>
        <w:sz w:val="24"/>
        <w:szCs w:val="20"/>
      </w:rPr>
    </w:lvl>
    <w:lvl w:ilvl="1">
      <w:start w:val="1"/>
      <w:numFmt w:val="decimal"/>
      <w:pStyle w:val="Header3-Paragraph"/>
      <w:lvlText w:val="1.%2"/>
      <w:lvlJc w:val="left"/>
      <w:pPr>
        <w:tabs>
          <w:tab w:val="num" w:pos="936"/>
        </w:tabs>
        <w:ind w:left="936" w:hanging="431"/>
      </w:pPr>
      <w:rPr>
        <w:rFonts w:ascii="Times New Roman" w:hAnsi="Times New Roman" w:hint="default"/>
        <w:b w:val="0"/>
        <w:i w:val="0"/>
        <w:sz w:val="20"/>
        <w:szCs w:val="20"/>
      </w:rPr>
    </w:lvl>
    <w:lvl w:ilvl="2">
      <w:start w:val="1"/>
      <w:numFmt w:val="lowerLetter"/>
      <w:lvlText w:val="(%3)"/>
      <w:lvlJc w:val="left"/>
      <w:pPr>
        <w:tabs>
          <w:tab w:val="num" w:pos="1441"/>
        </w:tabs>
        <w:ind w:left="1441" w:hanging="431"/>
      </w:pPr>
      <w:rPr>
        <w:rFonts w:ascii="Times New Roman" w:hAnsi="Times New Roman" w:hint="default"/>
        <w:b w:val="0"/>
        <w:i w:val="0"/>
        <w:sz w:val="24"/>
      </w:rPr>
    </w:lvl>
    <w:lvl w:ilvl="3">
      <w:start w:val="1"/>
      <w:numFmt w:val="lowerRoman"/>
      <w:lvlText w:val="(%4)"/>
      <w:lvlJc w:val="left"/>
      <w:pPr>
        <w:tabs>
          <w:tab w:val="num" w:pos="1946"/>
        </w:tabs>
        <w:ind w:left="1946" w:hanging="431"/>
      </w:pPr>
      <w:rPr>
        <w:rFonts w:ascii="Times New Roman" w:hAnsi="Times New Roman" w:hint="default"/>
        <w:b w:val="0"/>
        <w:i w:val="0"/>
        <w:sz w:val="24"/>
      </w:rPr>
    </w:lvl>
    <w:lvl w:ilvl="4">
      <w:start w:val="1"/>
      <w:numFmt w:val="lowerLetter"/>
      <w:lvlText w:val="(%5)"/>
      <w:lvlJc w:val="left"/>
      <w:pPr>
        <w:tabs>
          <w:tab w:val="num" w:pos="2451"/>
        </w:tabs>
        <w:ind w:left="2451" w:hanging="431"/>
      </w:pPr>
      <w:rPr>
        <w:rFonts w:hint="default"/>
      </w:rPr>
    </w:lvl>
    <w:lvl w:ilvl="5">
      <w:start w:val="1"/>
      <w:numFmt w:val="decimal"/>
      <w:suff w:val="space"/>
      <w:lvlText w:val="%1.%2.%3.%4.%5.%6"/>
      <w:lvlJc w:val="left"/>
      <w:pPr>
        <w:ind w:left="2956" w:hanging="431"/>
      </w:pPr>
      <w:rPr>
        <w:rFonts w:hint="default"/>
      </w:rPr>
    </w:lvl>
    <w:lvl w:ilvl="6">
      <w:start w:val="1"/>
      <w:numFmt w:val="decimal"/>
      <w:lvlText w:val="%1.%2.%3.%4.%5.%6.%7"/>
      <w:lvlJc w:val="left"/>
      <w:pPr>
        <w:tabs>
          <w:tab w:val="num" w:pos="3461"/>
        </w:tabs>
        <w:ind w:left="3461" w:hanging="431"/>
      </w:pPr>
      <w:rPr>
        <w:rFonts w:hint="default"/>
      </w:rPr>
    </w:lvl>
    <w:lvl w:ilvl="7">
      <w:start w:val="1"/>
      <w:numFmt w:val="decimal"/>
      <w:lvlText w:val="%1.%2.%3.%4.%5.%6.%7.%8"/>
      <w:lvlJc w:val="left"/>
      <w:pPr>
        <w:tabs>
          <w:tab w:val="num" w:pos="3966"/>
        </w:tabs>
        <w:ind w:left="3966" w:hanging="431"/>
      </w:pPr>
      <w:rPr>
        <w:rFonts w:hint="default"/>
      </w:rPr>
    </w:lvl>
    <w:lvl w:ilvl="8">
      <w:start w:val="1"/>
      <w:numFmt w:val="decimal"/>
      <w:lvlText w:val="%1.%2.%3.%4.%5.%6.%7.%8.%9"/>
      <w:lvlJc w:val="left"/>
      <w:pPr>
        <w:tabs>
          <w:tab w:val="num" w:pos="4471"/>
        </w:tabs>
        <w:ind w:left="4471" w:hanging="431"/>
      </w:pPr>
      <w:rPr>
        <w:rFonts w:hint="default"/>
      </w:rPr>
    </w:lvl>
  </w:abstractNum>
  <w:abstractNum w:abstractNumId="26" w15:restartNumberingAfterBreak="0">
    <w:nsid w:val="76143BEF"/>
    <w:multiLevelType w:val="hybridMultilevel"/>
    <w:tmpl w:val="F104E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306E10"/>
    <w:multiLevelType w:val="hybridMultilevel"/>
    <w:tmpl w:val="F53ECC2A"/>
    <w:lvl w:ilvl="0" w:tplc="83F27FCC">
      <w:start w:val="1"/>
      <w:numFmt w:val="bullet"/>
      <w:lvlText w:val=""/>
      <w:lvlJc w:val="left"/>
      <w:pPr>
        <w:ind w:left="360" w:hanging="360"/>
      </w:pPr>
      <w:rPr>
        <w:rFonts w:ascii="Wingdings" w:hAnsi="Wingdings" w:hint="default"/>
        <w:color w:val="C00000"/>
        <w:sz w:val="26"/>
        <w:u w:color="FFFFFF" w:themeColor="background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B803519"/>
    <w:multiLevelType w:val="hybridMultilevel"/>
    <w:tmpl w:val="64207E4A"/>
    <w:lvl w:ilvl="0" w:tplc="9CC831B6">
      <w:start w:val="1"/>
      <w:numFmt w:val="bullet"/>
      <w:lvlText w:val=""/>
      <w:lvlJc w:val="left"/>
      <w:pPr>
        <w:ind w:left="720" w:hanging="360"/>
      </w:pPr>
      <w:rPr>
        <w:rFonts w:ascii="Symbol" w:hAnsi="Symbol" w:hint="default"/>
        <w:color w:val="auto"/>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7FA121DC"/>
    <w:multiLevelType w:val="multilevel"/>
    <w:tmpl w:val="593489E2"/>
    <w:lvl w:ilvl="0">
      <w:start w:val="1"/>
      <w:numFmt w:val="decimal"/>
      <w:pStyle w:val="Pealkiri1"/>
      <w:suff w:val="space"/>
      <w:lvlText w:val="%1."/>
      <w:lvlJc w:val="left"/>
      <w:pPr>
        <w:ind w:left="0" w:firstLine="0"/>
      </w:pPr>
      <w:rPr>
        <w:rFonts w:hint="default"/>
      </w:rPr>
    </w:lvl>
    <w:lvl w:ilvl="1">
      <w:start w:val="1"/>
      <w:numFmt w:val="decimal"/>
      <w:pStyle w:val="Pealkiri2"/>
      <w:suff w:val="space"/>
      <w:lvlText w:val="%1.%2."/>
      <w:lvlJc w:val="left"/>
      <w:pPr>
        <w:ind w:left="0" w:firstLine="0"/>
      </w:pPr>
      <w:rPr>
        <w:rFonts w:hint="default"/>
      </w:rPr>
    </w:lvl>
    <w:lvl w:ilvl="2">
      <w:start w:val="1"/>
      <w:numFmt w:val="decimal"/>
      <w:pStyle w:val="Pealkiri3"/>
      <w:suff w:val="space"/>
      <w:lvlText w:val="%1.%2.%3."/>
      <w:lvlJc w:val="left"/>
      <w:pPr>
        <w:ind w:left="0" w:firstLine="0"/>
      </w:pPr>
      <w:rPr>
        <w:rFonts w:hint="default"/>
      </w:rPr>
    </w:lvl>
    <w:lvl w:ilvl="3">
      <w:start w:val="1"/>
      <w:numFmt w:val="decimal"/>
      <w:pStyle w:val="Pealkiri4"/>
      <w:suff w:val="space"/>
      <w:lvlText w:val="%1.%2.%3.%4."/>
      <w:lvlJc w:val="left"/>
      <w:pPr>
        <w:ind w:left="0" w:firstLine="0"/>
      </w:pPr>
      <w:rPr>
        <w:rFonts w:hint="default"/>
      </w:rPr>
    </w:lvl>
    <w:lvl w:ilvl="4">
      <w:start w:val="1"/>
      <w:numFmt w:val="decimal"/>
      <w:pStyle w:val="Pealkiri5"/>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887423504">
    <w:abstractNumId w:val="20"/>
  </w:num>
  <w:num w:numId="2" w16cid:durableId="1882402763">
    <w:abstractNumId w:val="23"/>
  </w:num>
  <w:num w:numId="3" w16cid:durableId="1189873145">
    <w:abstractNumId w:val="4"/>
  </w:num>
  <w:num w:numId="4" w16cid:durableId="1853103531">
    <w:abstractNumId w:val="2"/>
  </w:num>
  <w:num w:numId="5" w16cid:durableId="62146011">
    <w:abstractNumId w:val="25"/>
  </w:num>
  <w:num w:numId="6" w16cid:durableId="2112896563">
    <w:abstractNumId w:val="19"/>
  </w:num>
  <w:num w:numId="7" w16cid:durableId="2138252847">
    <w:abstractNumId w:val="9"/>
  </w:num>
  <w:num w:numId="8" w16cid:durableId="1494182004">
    <w:abstractNumId w:val="21"/>
  </w:num>
  <w:num w:numId="9" w16cid:durableId="28723946">
    <w:abstractNumId w:val="12"/>
  </w:num>
  <w:num w:numId="10" w16cid:durableId="1972591932">
    <w:abstractNumId w:val="22"/>
  </w:num>
  <w:num w:numId="11" w16cid:durableId="616762782">
    <w:abstractNumId w:val="14"/>
  </w:num>
  <w:num w:numId="12" w16cid:durableId="328876133">
    <w:abstractNumId w:val="29"/>
  </w:num>
  <w:num w:numId="13" w16cid:durableId="990793726">
    <w:abstractNumId w:val="18"/>
  </w:num>
  <w:num w:numId="14" w16cid:durableId="1349678746">
    <w:abstractNumId w:val="16"/>
  </w:num>
  <w:num w:numId="15" w16cid:durableId="1317997571">
    <w:abstractNumId w:val="13"/>
  </w:num>
  <w:num w:numId="16" w16cid:durableId="897084418">
    <w:abstractNumId w:val="1"/>
  </w:num>
  <w:num w:numId="17" w16cid:durableId="4305089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069196">
    <w:abstractNumId w:val="10"/>
  </w:num>
  <w:num w:numId="19" w16cid:durableId="216287123">
    <w:abstractNumId w:val="17"/>
  </w:num>
  <w:num w:numId="20" w16cid:durableId="52585887">
    <w:abstractNumId w:val="18"/>
  </w:num>
  <w:num w:numId="21" w16cid:durableId="1774855905">
    <w:abstractNumId w:val="18"/>
  </w:num>
  <w:num w:numId="22" w16cid:durableId="1852838601">
    <w:abstractNumId w:val="8"/>
  </w:num>
  <w:num w:numId="23" w16cid:durableId="2088307029">
    <w:abstractNumId w:val="28"/>
  </w:num>
  <w:num w:numId="24" w16cid:durableId="1277365896">
    <w:abstractNumId w:val="24"/>
  </w:num>
  <w:num w:numId="25" w16cid:durableId="841968389">
    <w:abstractNumId w:val="27"/>
  </w:num>
  <w:num w:numId="26" w16cid:durableId="2120636606">
    <w:abstractNumId w:val="18"/>
  </w:num>
  <w:num w:numId="27" w16cid:durableId="925698593">
    <w:abstractNumId w:val="18"/>
  </w:num>
  <w:num w:numId="28" w16cid:durableId="233004921">
    <w:abstractNumId w:val="18"/>
  </w:num>
  <w:num w:numId="29" w16cid:durableId="158354315">
    <w:abstractNumId w:val="18"/>
  </w:num>
  <w:num w:numId="30" w16cid:durableId="187379850">
    <w:abstractNumId w:val="18"/>
  </w:num>
  <w:num w:numId="31" w16cid:durableId="182943535">
    <w:abstractNumId w:val="5"/>
  </w:num>
  <w:num w:numId="32" w16cid:durableId="1207718400">
    <w:abstractNumId w:val="3"/>
  </w:num>
  <w:num w:numId="33" w16cid:durableId="1712458600">
    <w:abstractNumId w:val="29"/>
  </w:num>
  <w:num w:numId="34" w16cid:durableId="1271208207">
    <w:abstractNumId w:val="29"/>
  </w:num>
  <w:num w:numId="35" w16cid:durableId="283657606">
    <w:abstractNumId w:val="26"/>
  </w:num>
  <w:num w:numId="36" w16cid:durableId="1002272685">
    <w:abstractNumId w:val="15"/>
  </w:num>
  <w:num w:numId="37" w16cid:durableId="860819433">
    <w:abstractNumId w:val="29"/>
  </w:num>
  <w:num w:numId="38" w16cid:durableId="429665643">
    <w:abstractNumId w:val="7"/>
  </w:num>
  <w:num w:numId="39" w16cid:durableId="186524103">
    <w:abstractNumId w:val="6"/>
  </w:num>
  <w:num w:numId="40" w16cid:durableId="154332334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D5"/>
    <w:rsid w:val="00000B47"/>
    <w:rsid w:val="00001280"/>
    <w:rsid w:val="00001361"/>
    <w:rsid w:val="000014E9"/>
    <w:rsid w:val="00001593"/>
    <w:rsid w:val="00001595"/>
    <w:rsid w:val="000016D3"/>
    <w:rsid w:val="000016F5"/>
    <w:rsid w:val="00001938"/>
    <w:rsid w:val="00001D32"/>
    <w:rsid w:val="00001DA1"/>
    <w:rsid w:val="000022C9"/>
    <w:rsid w:val="00002865"/>
    <w:rsid w:val="00002986"/>
    <w:rsid w:val="00002A23"/>
    <w:rsid w:val="0000333C"/>
    <w:rsid w:val="00003467"/>
    <w:rsid w:val="0000365D"/>
    <w:rsid w:val="0000371E"/>
    <w:rsid w:val="00003A08"/>
    <w:rsid w:val="0000507C"/>
    <w:rsid w:val="00005161"/>
    <w:rsid w:val="00005731"/>
    <w:rsid w:val="00005D59"/>
    <w:rsid w:val="00006ACF"/>
    <w:rsid w:val="00006B73"/>
    <w:rsid w:val="0000753C"/>
    <w:rsid w:val="00007832"/>
    <w:rsid w:val="00007BD5"/>
    <w:rsid w:val="00007F59"/>
    <w:rsid w:val="00010C58"/>
    <w:rsid w:val="000111B0"/>
    <w:rsid w:val="00011B24"/>
    <w:rsid w:val="00011C04"/>
    <w:rsid w:val="00011C27"/>
    <w:rsid w:val="00012188"/>
    <w:rsid w:val="00012B7B"/>
    <w:rsid w:val="00012D1C"/>
    <w:rsid w:val="00012E63"/>
    <w:rsid w:val="0001371F"/>
    <w:rsid w:val="00013BDD"/>
    <w:rsid w:val="000144F3"/>
    <w:rsid w:val="0001477A"/>
    <w:rsid w:val="000148E2"/>
    <w:rsid w:val="00014A40"/>
    <w:rsid w:val="0001546F"/>
    <w:rsid w:val="0001651E"/>
    <w:rsid w:val="00016C7D"/>
    <w:rsid w:val="00017566"/>
    <w:rsid w:val="00017790"/>
    <w:rsid w:val="0001787B"/>
    <w:rsid w:val="00017D10"/>
    <w:rsid w:val="000201ED"/>
    <w:rsid w:val="00020540"/>
    <w:rsid w:val="00020828"/>
    <w:rsid w:val="000217D2"/>
    <w:rsid w:val="00021E13"/>
    <w:rsid w:val="00021F27"/>
    <w:rsid w:val="00022FD4"/>
    <w:rsid w:val="00023076"/>
    <w:rsid w:val="000230AE"/>
    <w:rsid w:val="00023222"/>
    <w:rsid w:val="00023B25"/>
    <w:rsid w:val="00024056"/>
    <w:rsid w:val="0002423F"/>
    <w:rsid w:val="00025B1A"/>
    <w:rsid w:val="00025C1E"/>
    <w:rsid w:val="00025F6E"/>
    <w:rsid w:val="00026DD3"/>
    <w:rsid w:val="00026FF8"/>
    <w:rsid w:val="00027323"/>
    <w:rsid w:val="00027396"/>
    <w:rsid w:val="000274DE"/>
    <w:rsid w:val="0002768A"/>
    <w:rsid w:val="000276E0"/>
    <w:rsid w:val="00027849"/>
    <w:rsid w:val="00027C32"/>
    <w:rsid w:val="00030163"/>
    <w:rsid w:val="00030312"/>
    <w:rsid w:val="00030530"/>
    <w:rsid w:val="00030940"/>
    <w:rsid w:val="00030E34"/>
    <w:rsid w:val="0003282E"/>
    <w:rsid w:val="00032F36"/>
    <w:rsid w:val="00033283"/>
    <w:rsid w:val="00033685"/>
    <w:rsid w:val="000340D1"/>
    <w:rsid w:val="00034245"/>
    <w:rsid w:val="0003533F"/>
    <w:rsid w:val="000354D6"/>
    <w:rsid w:val="00035825"/>
    <w:rsid w:val="00035B44"/>
    <w:rsid w:val="00036A64"/>
    <w:rsid w:val="00036C55"/>
    <w:rsid w:val="000370DE"/>
    <w:rsid w:val="0003764C"/>
    <w:rsid w:val="000402F9"/>
    <w:rsid w:val="00040862"/>
    <w:rsid w:val="00040A98"/>
    <w:rsid w:val="00041E7B"/>
    <w:rsid w:val="00042025"/>
    <w:rsid w:val="0004249E"/>
    <w:rsid w:val="00042B5E"/>
    <w:rsid w:val="00042E80"/>
    <w:rsid w:val="00042ED9"/>
    <w:rsid w:val="00043061"/>
    <w:rsid w:val="00043308"/>
    <w:rsid w:val="00043E46"/>
    <w:rsid w:val="00044AE0"/>
    <w:rsid w:val="00044DC0"/>
    <w:rsid w:val="00044E75"/>
    <w:rsid w:val="00045170"/>
    <w:rsid w:val="00045F5A"/>
    <w:rsid w:val="0004646C"/>
    <w:rsid w:val="000467FD"/>
    <w:rsid w:val="00046A0F"/>
    <w:rsid w:val="00046DB5"/>
    <w:rsid w:val="000470B1"/>
    <w:rsid w:val="0004727B"/>
    <w:rsid w:val="0004767E"/>
    <w:rsid w:val="000479E4"/>
    <w:rsid w:val="00047E1C"/>
    <w:rsid w:val="00050182"/>
    <w:rsid w:val="00050BE1"/>
    <w:rsid w:val="00051588"/>
    <w:rsid w:val="000516D9"/>
    <w:rsid w:val="00051922"/>
    <w:rsid w:val="000519AD"/>
    <w:rsid w:val="0005247E"/>
    <w:rsid w:val="000525CB"/>
    <w:rsid w:val="00053015"/>
    <w:rsid w:val="0005340F"/>
    <w:rsid w:val="0005442D"/>
    <w:rsid w:val="00054600"/>
    <w:rsid w:val="00054EF2"/>
    <w:rsid w:val="000553D6"/>
    <w:rsid w:val="00055406"/>
    <w:rsid w:val="00055523"/>
    <w:rsid w:val="00055B2D"/>
    <w:rsid w:val="00055B54"/>
    <w:rsid w:val="00055F55"/>
    <w:rsid w:val="00057284"/>
    <w:rsid w:val="0005748B"/>
    <w:rsid w:val="00057AE9"/>
    <w:rsid w:val="00057E92"/>
    <w:rsid w:val="000600F0"/>
    <w:rsid w:val="000609BC"/>
    <w:rsid w:val="0006125F"/>
    <w:rsid w:val="000613B9"/>
    <w:rsid w:val="00061C68"/>
    <w:rsid w:val="000622BB"/>
    <w:rsid w:val="00062DE4"/>
    <w:rsid w:val="000631DF"/>
    <w:rsid w:val="0006350A"/>
    <w:rsid w:val="000637D5"/>
    <w:rsid w:val="00063DE2"/>
    <w:rsid w:val="00063F3B"/>
    <w:rsid w:val="000644D3"/>
    <w:rsid w:val="00064B73"/>
    <w:rsid w:val="00064B88"/>
    <w:rsid w:val="00064C03"/>
    <w:rsid w:val="000651DE"/>
    <w:rsid w:val="00065583"/>
    <w:rsid w:val="0006582C"/>
    <w:rsid w:val="000658A5"/>
    <w:rsid w:val="00065A3B"/>
    <w:rsid w:val="00065C1E"/>
    <w:rsid w:val="00065D13"/>
    <w:rsid w:val="00066653"/>
    <w:rsid w:val="0006674A"/>
    <w:rsid w:val="00066851"/>
    <w:rsid w:val="00066D2C"/>
    <w:rsid w:val="0006745F"/>
    <w:rsid w:val="00067622"/>
    <w:rsid w:val="000676B7"/>
    <w:rsid w:val="00067B1B"/>
    <w:rsid w:val="000706E2"/>
    <w:rsid w:val="00070ADC"/>
    <w:rsid w:val="00070EB7"/>
    <w:rsid w:val="00071337"/>
    <w:rsid w:val="00071D73"/>
    <w:rsid w:val="00072066"/>
    <w:rsid w:val="00072122"/>
    <w:rsid w:val="00072144"/>
    <w:rsid w:val="00072718"/>
    <w:rsid w:val="00072ADE"/>
    <w:rsid w:val="0007306D"/>
    <w:rsid w:val="000734FF"/>
    <w:rsid w:val="00073600"/>
    <w:rsid w:val="000739E3"/>
    <w:rsid w:val="00073A17"/>
    <w:rsid w:val="000740EC"/>
    <w:rsid w:val="00074853"/>
    <w:rsid w:val="00075428"/>
    <w:rsid w:val="00075B76"/>
    <w:rsid w:val="00076441"/>
    <w:rsid w:val="000769E5"/>
    <w:rsid w:val="00076D48"/>
    <w:rsid w:val="000772D3"/>
    <w:rsid w:val="00077EBE"/>
    <w:rsid w:val="000800E0"/>
    <w:rsid w:val="000808F1"/>
    <w:rsid w:val="00080F15"/>
    <w:rsid w:val="00080F8A"/>
    <w:rsid w:val="00081BD4"/>
    <w:rsid w:val="00081D3A"/>
    <w:rsid w:val="00081D5A"/>
    <w:rsid w:val="00082A3A"/>
    <w:rsid w:val="000831E2"/>
    <w:rsid w:val="00083296"/>
    <w:rsid w:val="000835B3"/>
    <w:rsid w:val="00083FA4"/>
    <w:rsid w:val="0008459D"/>
    <w:rsid w:val="000845D7"/>
    <w:rsid w:val="00084686"/>
    <w:rsid w:val="0008496C"/>
    <w:rsid w:val="00084D8C"/>
    <w:rsid w:val="00084DF1"/>
    <w:rsid w:val="00084E72"/>
    <w:rsid w:val="000852DF"/>
    <w:rsid w:val="00085A0A"/>
    <w:rsid w:val="0008626E"/>
    <w:rsid w:val="00086958"/>
    <w:rsid w:val="00087699"/>
    <w:rsid w:val="00087944"/>
    <w:rsid w:val="00087AB5"/>
    <w:rsid w:val="00087AC2"/>
    <w:rsid w:val="00087AD6"/>
    <w:rsid w:val="00087CEB"/>
    <w:rsid w:val="000901B7"/>
    <w:rsid w:val="00090599"/>
    <w:rsid w:val="0009074E"/>
    <w:rsid w:val="00091403"/>
    <w:rsid w:val="000928DD"/>
    <w:rsid w:val="000928E0"/>
    <w:rsid w:val="00092E5B"/>
    <w:rsid w:val="00093256"/>
    <w:rsid w:val="00093398"/>
    <w:rsid w:val="00093742"/>
    <w:rsid w:val="00093F4A"/>
    <w:rsid w:val="000940DE"/>
    <w:rsid w:val="00094528"/>
    <w:rsid w:val="000948BF"/>
    <w:rsid w:val="00095457"/>
    <w:rsid w:val="00095B7B"/>
    <w:rsid w:val="000962B2"/>
    <w:rsid w:val="0009648C"/>
    <w:rsid w:val="00096716"/>
    <w:rsid w:val="00096725"/>
    <w:rsid w:val="00096890"/>
    <w:rsid w:val="00096B1A"/>
    <w:rsid w:val="00096C4B"/>
    <w:rsid w:val="0009707E"/>
    <w:rsid w:val="000974CA"/>
    <w:rsid w:val="0009793D"/>
    <w:rsid w:val="00097E0C"/>
    <w:rsid w:val="000A0B31"/>
    <w:rsid w:val="000A18A6"/>
    <w:rsid w:val="000A1D9A"/>
    <w:rsid w:val="000A21BD"/>
    <w:rsid w:val="000A23DC"/>
    <w:rsid w:val="000A310F"/>
    <w:rsid w:val="000A41CC"/>
    <w:rsid w:val="000A4A4A"/>
    <w:rsid w:val="000A5408"/>
    <w:rsid w:val="000A5590"/>
    <w:rsid w:val="000A6221"/>
    <w:rsid w:val="000A644B"/>
    <w:rsid w:val="000A6458"/>
    <w:rsid w:val="000A6850"/>
    <w:rsid w:val="000A6A8B"/>
    <w:rsid w:val="000A6D26"/>
    <w:rsid w:val="000A6E52"/>
    <w:rsid w:val="000A77A9"/>
    <w:rsid w:val="000B0353"/>
    <w:rsid w:val="000B0590"/>
    <w:rsid w:val="000B0B28"/>
    <w:rsid w:val="000B0E13"/>
    <w:rsid w:val="000B0E16"/>
    <w:rsid w:val="000B19E8"/>
    <w:rsid w:val="000B1A7E"/>
    <w:rsid w:val="000B1C92"/>
    <w:rsid w:val="000B2702"/>
    <w:rsid w:val="000B36E6"/>
    <w:rsid w:val="000B39A3"/>
    <w:rsid w:val="000B3B26"/>
    <w:rsid w:val="000B3BB9"/>
    <w:rsid w:val="000B3BCC"/>
    <w:rsid w:val="000B4ECC"/>
    <w:rsid w:val="000B569E"/>
    <w:rsid w:val="000B5767"/>
    <w:rsid w:val="000B5984"/>
    <w:rsid w:val="000B699D"/>
    <w:rsid w:val="000B7227"/>
    <w:rsid w:val="000B73D0"/>
    <w:rsid w:val="000B74BF"/>
    <w:rsid w:val="000B7BF3"/>
    <w:rsid w:val="000C0545"/>
    <w:rsid w:val="000C0712"/>
    <w:rsid w:val="000C0CBD"/>
    <w:rsid w:val="000C0DAC"/>
    <w:rsid w:val="000C0F65"/>
    <w:rsid w:val="000C16A6"/>
    <w:rsid w:val="000C178D"/>
    <w:rsid w:val="000C1A4C"/>
    <w:rsid w:val="000C1E50"/>
    <w:rsid w:val="000C21C8"/>
    <w:rsid w:val="000C2875"/>
    <w:rsid w:val="000C2891"/>
    <w:rsid w:val="000C3984"/>
    <w:rsid w:val="000C4930"/>
    <w:rsid w:val="000C4D18"/>
    <w:rsid w:val="000C500B"/>
    <w:rsid w:val="000C5020"/>
    <w:rsid w:val="000C5024"/>
    <w:rsid w:val="000C504D"/>
    <w:rsid w:val="000C557B"/>
    <w:rsid w:val="000C586E"/>
    <w:rsid w:val="000C5D3A"/>
    <w:rsid w:val="000C5F2F"/>
    <w:rsid w:val="000C747F"/>
    <w:rsid w:val="000C764E"/>
    <w:rsid w:val="000C7695"/>
    <w:rsid w:val="000C7EB9"/>
    <w:rsid w:val="000D025D"/>
    <w:rsid w:val="000D043E"/>
    <w:rsid w:val="000D1183"/>
    <w:rsid w:val="000D18D1"/>
    <w:rsid w:val="000D1C90"/>
    <w:rsid w:val="000D1F8A"/>
    <w:rsid w:val="000D1FA2"/>
    <w:rsid w:val="000D2307"/>
    <w:rsid w:val="000D2AB4"/>
    <w:rsid w:val="000D300A"/>
    <w:rsid w:val="000D33DE"/>
    <w:rsid w:val="000D3583"/>
    <w:rsid w:val="000D36EF"/>
    <w:rsid w:val="000D3864"/>
    <w:rsid w:val="000D3BAE"/>
    <w:rsid w:val="000D3CF1"/>
    <w:rsid w:val="000D3DB8"/>
    <w:rsid w:val="000D3E68"/>
    <w:rsid w:val="000D4382"/>
    <w:rsid w:val="000D49E6"/>
    <w:rsid w:val="000D4A35"/>
    <w:rsid w:val="000D541C"/>
    <w:rsid w:val="000D572F"/>
    <w:rsid w:val="000D5BB7"/>
    <w:rsid w:val="000D64D8"/>
    <w:rsid w:val="000D6B68"/>
    <w:rsid w:val="000D7003"/>
    <w:rsid w:val="000D7125"/>
    <w:rsid w:val="000D75C3"/>
    <w:rsid w:val="000D7DBF"/>
    <w:rsid w:val="000D7EEB"/>
    <w:rsid w:val="000E077C"/>
    <w:rsid w:val="000E112F"/>
    <w:rsid w:val="000E14D1"/>
    <w:rsid w:val="000E1C70"/>
    <w:rsid w:val="000E2131"/>
    <w:rsid w:val="000E227E"/>
    <w:rsid w:val="000E2697"/>
    <w:rsid w:val="000E2812"/>
    <w:rsid w:val="000E2A9C"/>
    <w:rsid w:val="000E3055"/>
    <w:rsid w:val="000E3239"/>
    <w:rsid w:val="000E3991"/>
    <w:rsid w:val="000E39B3"/>
    <w:rsid w:val="000E3BBB"/>
    <w:rsid w:val="000E454C"/>
    <w:rsid w:val="000E5522"/>
    <w:rsid w:val="000E5C8F"/>
    <w:rsid w:val="000E65C3"/>
    <w:rsid w:val="000E67B5"/>
    <w:rsid w:val="000E6B52"/>
    <w:rsid w:val="000E716D"/>
    <w:rsid w:val="000E71F6"/>
    <w:rsid w:val="000E763F"/>
    <w:rsid w:val="000E766A"/>
    <w:rsid w:val="000E7AC5"/>
    <w:rsid w:val="000E7FD8"/>
    <w:rsid w:val="000F03C2"/>
    <w:rsid w:val="000F048A"/>
    <w:rsid w:val="000F04D7"/>
    <w:rsid w:val="000F05CB"/>
    <w:rsid w:val="000F0DB4"/>
    <w:rsid w:val="000F2355"/>
    <w:rsid w:val="000F2DE4"/>
    <w:rsid w:val="000F30F1"/>
    <w:rsid w:val="000F3452"/>
    <w:rsid w:val="000F3827"/>
    <w:rsid w:val="000F3A25"/>
    <w:rsid w:val="000F4000"/>
    <w:rsid w:val="000F40E9"/>
    <w:rsid w:val="000F4255"/>
    <w:rsid w:val="000F44DC"/>
    <w:rsid w:val="000F5BF2"/>
    <w:rsid w:val="000F68FF"/>
    <w:rsid w:val="000F6CB4"/>
    <w:rsid w:val="000F74F0"/>
    <w:rsid w:val="000F7799"/>
    <w:rsid w:val="000F77AC"/>
    <w:rsid w:val="000F7D54"/>
    <w:rsid w:val="001002A1"/>
    <w:rsid w:val="001002EE"/>
    <w:rsid w:val="00100E0D"/>
    <w:rsid w:val="00100EB6"/>
    <w:rsid w:val="0010101B"/>
    <w:rsid w:val="001010DA"/>
    <w:rsid w:val="001016AE"/>
    <w:rsid w:val="00101B25"/>
    <w:rsid w:val="0010293C"/>
    <w:rsid w:val="00102A4F"/>
    <w:rsid w:val="00102C99"/>
    <w:rsid w:val="00103031"/>
    <w:rsid w:val="00103E9D"/>
    <w:rsid w:val="00103F4C"/>
    <w:rsid w:val="00103FF8"/>
    <w:rsid w:val="0010417D"/>
    <w:rsid w:val="001047EC"/>
    <w:rsid w:val="0010499D"/>
    <w:rsid w:val="00104BDB"/>
    <w:rsid w:val="00104CEA"/>
    <w:rsid w:val="00105594"/>
    <w:rsid w:val="001055C0"/>
    <w:rsid w:val="001057D8"/>
    <w:rsid w:val="00105AF5"/>
    <w:rsid w:val="00106096"/>
    <w:rsid w:val="00106596"/>
    <w:rsid w:val="00106913"/>
    <w:rsid w:val="00106E20"/>
    <w:rsid w:val="001071A4"/>
    <w:rsid w:val="00107479"/>
    <w:rsid w:val="0010799C"/>
    <w:rsid w:val="00110DB2"/>
    <w:rsid w:val="0011100F"/>
    <w:rsid w:val="001114FB"/>
    <w:rsid w:val="0011186E"/>
    <w:rsid w:val="001122F6"/>
    <w:rsid w:val="00112593"/>
    <w:rsid w:val="00112745"/>
    <w:rsid w:val="00112C66"/>
    <w:rsid w:val="001132BE"/>
    <w:rsid w:val="001134DE"/>
    <w:rsid w:val="00113E2A"/>
    <w:rsid w:val="00113F64"/>
    <w:rsid w:val="0011409C"/>
    <w:rsid w:val="00114423"/>
    <w:rsid w:val="00115306"/>
    <w:rsid w:val="00115CBD"/>
    <w:rsid w:val="00115D5D"/>
    <w:rsid w:val="00115EFA"/>
    <w:rsid w:val="00116096"/>
    <w:rsid w:val="00116101"/>
    <w:rsid w:val="00116348"/>
    <w:rsid w:val="001164BE"/>
    <w:rsid w:val="00116924"/>
    <w:rsid w:val="00116BD3"/>
    <w:rsid w:val="00116C60"/>
    <w:rsid w:val="0011732F"/>
    <w:rsid w:val="00117408"/>
    <w:rsid w:val="00117757"/>
    <w:rsid w:val="00120519"/>
    <w:rsid w:val="0012052F"/>
    <w:rsid w:val="0012066D"/>
    <w:rsid w:val="00120878"/>
    <w:rsid w:val="00120B69"/>
    <w:rsid w:val="00120C81"/>
    <w:rsid w:val="001210EB"/>
    <w:rsid w:val="00121305"/>
    <w:rsid w:val="00121444"/>
    <w:rsid w:val="001214CD"/>
    <w:rsid w:val="001214EB"/>
    <w:rsid w:val="00121DF6"/>
    <w:rsid w:val="00121E62"/>
    <w:rsid w:val="001222AD"/>
    <w:rsid w:val="0012251E"/>
    <w:rsid w:val="00122809"/>
    <w:rsid w:val="00122EA9"/>
    <w:rsid w:val="001231EB"/>
    <w:rsid w:val="0012322C"/>
    <w:rsid w:val="0012329F"/>
    <w:rsid w:val="001233F2"/>
    <w:rsid w:val="001233F8"/>
    <w:rsid w:val="001235E3"/>
    <w:rsid w:val="00123648"/>
    <w:rsid w:val="00123765"/>
    <w:rsid w:val="00123FFF"/>
    <w:rsid w:val="001248C5"/>
    <w:rsid w:val="00124FAC"/>
    <w:rsid w:val="001251E9"/>
    <w:rsid w:val="001253B9"/>
    <w:rsid w:val="001257A1"/>
    <w:rsid w:val="00125A73"/>
    <w:rsid w:val="00125AB8"/>
    <w:rsid w:val="00125E14"/>
    <w:rsid w:val="00125FAA"/>
    <w:rsid w:val="00126E1A"/>
    <w:rsid w:val="00127603"/>
    <w:rsid w:val="001277B4"/>
    <w:rsid w:val="001278F8"/>
    <w:rsid w:val="00127E1E"/>
    <w:rsid w:val="0013034C"/>
    <w:rsid w:val="00130445"/>
    <w:rsid w:val="00131178"/>
    <w:rsid w:val="001311CE"/>
    <w:rsid w:val="00131272"/>
    <w:rsid w:val="001315A5"/>
    <w:rsid w:val="0013166A"/>
    <w:rsid w:val="00131925"/>
    <w:rsid w:val="00131EB5"/>
    <w:rsid w:val="00131EF0"/>
    <w:rsid w:val="001320E0"/>
    <w:rsid w:val="00132185"/>
    <w:rsid w:val="001322E9"/>
    <w:rsid w:val="00132392"/>
    <w:rsid w:val="001323C0"/>
    <w:rsid w:val="00132548"/>
    <w:rsid w:val="00132762"/>
    <w:rsid w:val="001328D8"/>
    <w:rsid w:val="0013294D"/>
    <w:rsid w:val="00133ACF"/>
    <w:rsid w:val="001341F3"/>
    <w:rsid w:val="001349C8"/>
    <w:rsid w:val="00134F5F"/>
    <w:rsid w:val="00134FF9"/>
    <w:rsid w:val="001352D1"/>
    <w:rsid w:val="001353E5"/>
    <w:rsid w:val="001357BB"/>
    <w:rsid w:val="00135CBD"/>
    <w:rsid w:val="00136156"/>
    <w:rsid w:val="001361FE"/>
    <w:rsid w:val="0013681C"/>
    <w:rsid w:val="001368A8"/>
    <w:rsid w:val="00136C1D"/>
    <w:rsid w:val="00136CD9"/>
    <w:rsid w:val="00136E16"/>
    <w:rsid w:val="00136E6D"/>
    <w:rsid w:val="001406A5"/>
    <w:rsid w:val="00140B41"/>
    <w:rsid w:val="0014144A"/>
    <w:rsid w:val="00141615"/>
    <w:rsid w:val="001416B5"/>
    <w:rsid w:val="00141B2C"/>
    <w:rsid w:val="00141F28"/>
    <w:rsid w:val="00142093"/>
    <w:rsid w:val="00142225"/>
    <w:rsid w:val="001425E9"/>
    <w:rsid w:val="00142928"/>
    <w:rsid w:val="00142DE3"/>
    <w:rsid w:val="00142EFA"/>
    <w:rsid w:val="0014370F"/>
    <w:rsid w:val="00143755"/>
    <w:rsid w:val="00143F10"/>
    <w:rsid w:val="001442C0"/>
    <w:rsid w:val="001443D8"/>
    <w:rsid w:val="00144876"/>
    <w:rsid w:val="001448D5"/>
    <w:rsid w:val="00144BE1"/>
    <w:rsid w:val="00144DE3"/>
    <w:rsid w:val="00144F28"/>
    <w:rsid w:val="001455BD"/>
    <w:rsid w:val="00145D20"/>
    <w:rsid w:val="00146002"/>
    <w:rsid w:val="001462BD"/>
    <w:rsid w:val="0014698C"/>
    <w:rsid w:val="00146A8D"/>
    <w:rsid w:val="00146D85"/>
    <w:rsid w:val="00147223"/>
    <w:rsid w:val="00147B89"/>
    <w:rsid w:val="00147D6C"/>
    <w:rsid w:val="00147EFC"/>
    <w:rsid w:val="00147F30"/>
    <w:rsid w:val="0015003F"/>
    <w:rsid w:val="001503D9"/>
    <w:rsid w:val="001504D3"/>
    <w:rsid w:val="00150538"/>
    <w:rsid w:val="001505A1"/>
    <w:rsid w:val="0015067D"/>
    <w:rsid w:val="00150759"/>
    <w:rsid w:val="00150B35"/>
    <w:rsid w:val="00151007"/>
    <w:rsid w:val="001511D7"/>
    <w:rsid w:val="00151CC8"/>
    <w:rsid w:val="00152243"/>
    <w:rsid w:val="0015340D"/>
    <w:rsid w:val="00153CA7"/>
    <w:rsid w:val="0015447A"/>
    <w:rsid w:val="00154BDB"/>
    <w:rsid w:val="00155D75"/>
    <w:rsid w:val="00155EB3"/>
    <w:rsid w:val="001560BF"/>
    <w:rsid w:val="00156285"/>
    <w:rsid w:val="00156641"/>
    <w:rsid w:val="00156AD0"/>
    <w:rsid w:val="00156F33"/>
    <w:rsid w:val="00157048"/>
    <w:rsid w:val="0015756B"/>
    <w:rsid w:val="00157831"/>
    <w:rsid w:val="001578D4"/>
    <w:rsid w:val="00157B3B"/>
    <w:rsid w:val="00157DB3"/>
    <w:rsid w:val="00160630"/>
    <w:rsid w:val="00160BA8"/>
    <w:rsid w:val="00161173"/>
    <w:rsid w:val="001617CF"/>
    <w:rsid w:val="00161896"/>
    <w:rsid w:val="00161952"/>
    <w:rsid w:val="001619FA"/>
    <w:rsid w:val="00161D00"/>
    <w:rsid w:val="00162324"/>
    <w:rsid w:val="00162EB5"/>
    <w:rsid w:val="001631BE"/>
    <w:rsid w:val="00164880"/>
    <w:rsid w:val="00164EA6"/>
    <w:rsid w:val="00165137"/>
    <w:rsid w:val="0016524B"/>
    <w:rsid w:val="00165439"/>
    <w:rsid w:val="001656CA"/>
    <w:rsid w:val="001657D6"/>
    <w:rsid w:val="00165ED8"/>
    <w:rsid w:val="00165F4C"/>
    <w:rsid w:val="00165F91"/>
    <w:rsid w:val="0016629E"/>
    <w:rsid w:val="00166582"/>
    <w:rsid w:val="00166C9C"/>
    <w:rsid w:val="0016744B"/>
    <w:rsid w:val="0016771F"/>
    <w:rsid w:val="00167ACD"/>
    <w:rsid w:val="00167D4A"/>
    <w:rsid w:val="00170916"/>
    <w:rsid w:val="00170B69"/>
    <w:rsid w:val="00170BA3"/>
    <w:rsid w:val="001710EB"/>
    <w:rsid w:val="0017120D"/>
    <w:rsid w:val="00171374"/>
    <w:rsid w:val="00171CBB"/>
    <w:rsid w:val="00171D8B"/>
    <w:rsid w:val="00172291"/>
    <w:rsid w:val="0017261B"/>
    <w:rsid w:val="0017387C"/>
    <w:rsid w:val="0017390B"/>
    <w:rsid w:val="00173E33"/>
    <w:rsid w:val="0017476E"/>
    <w:rsid w:val="00174BE3"/>
    <w:rsid w:val="00174EDF"/>
    <w:rsid w:val="00175299"/>
    <w:rsid w:val="00175F54"/>
    <w:rsid w:val="00176C34"/>
    <w:rsid w:val="00176C35"/>
    <w:rsid w:val="00176D26"/>
    <w:rsid w:val="00176D34"/>
    <w:rsid w:val="00177409"/>
    <w:rsid w:val="0017775B"/>
    <w:rsid w:val="00177830"/>
    <w:rsid w:val="00177CC7"/>
    <w:rsid w:val="00180067"/>
    <w:rsid w:val="00180216"/>
    <w:rsid w:val="001802DB"/>
    <w:rsid w:val="0018058F"/>
    <w:rsid w:val="00180A1C"/>
    <w:rsid w:val="00180CAB"/>
    <w:rsid w:val="001810EE"/>
    <w:rsid w:val="001812BF"/>
    <w:rsid w:val="00181300"/>
    <w:rsid w:val="001819F2"/>
    <w:rsid w:val="00181BFF"/>
    <w:rsid w:val="00181DD1"/>
    <w:rsid w:val="00181F10"/>
    <w:rsid w:val="001826F6"/>
    <w:rsid w:val="00182EB0"/>
    <w:rsid w:val="001831B0"/>
    <w:rsid w:val="00183AE7"/>
    <w:rsid w:val="00183D24"/>
    <w:rsid w:val="00183D5D"/>
    <w:rsid w:val="001845B4"/>
    <w:rsid w:val="00184C80"/>
    <w:rsid w:val="00184DEF"/>
    <w:rsid w:val="00185247"/>
    <w:rsid w:val="0018535D"/>
    <w:rsid w:val="001853E3"/>
    <w:rsid w:val="00186248"/>
    <w:rsid w:val="0018643D"/>
    <w:rsid w:val="00187276"/>
    <w:rsid w:val="0018733A"/>
    <w:rsid w:val="00187792"/>
    <w:rsid w:val="00187871"/>
    <w:rsid w:val="00187B6F"/>
    <w:rsid w:val="00190119"/>
    <w:rsid w:val="001908A9"/>
    <w:rsid w:val="00190A83"/>
    <w:rsid w:val="00191578"/>
    <w:rsid w:val="00191850"/>
    <w:rsid w:val="00191A05"/>
    <w:rsid w:val="00191B1D"/>
    <w:rsid w:val="00191F81"/>
    <w:rsid w:val="0019200E"/>
    <w:rsid w:val="00192023"/>
    <w:rsid w:val="0019202C"/>
    <w:rsid w:val="0019238B"/>
    <w:rsid w:val="00192ABA"/>
    <w:rsid w:val="00192E52"/>
    <w:rsid w:val="001931D9"/>
    <w:rsid w:val="00193441"/>
    <w:rsid w:val="00193671"/>
    <w:rsid w:val="001939F2"/>
    <w:rsid w:val="0019432C"/>
    <w:rsid w:val="00194C92"/>
    <w:rsid w:val="0019502D"/>
    <w:rsid w:val="0019514D"/>
    <w:rsid w:val="00195253"/>
    <w:rsid w:val="001957F3"/>
    <w:rsid w:val="001959DC"/>
    <w:rsid w:val="00195B5F"/>
    <w:rsid w:val="00195C70"/>
    <w:rsid w:val="00195D88"/>
    <w:rsid w:val="00195F64"/>
    <w:rsid w:val="00196199"/>
    <w:rsid w:val="0019637B"/>
    <w:rsid w:val="0019667F"/>
    <w:rsid w:val="00196684"/>
    <w:rsid w:val="0019678B"/>
    <w:rsid w:val="00196B92"/>
    <w:rsid w:val="00196FAD"/>
    <w:rsid w:val="001970E3"/>
    <w:rsid w:val="001977DF"/>
    <w:rsid w:val="001978E3"/>
    <w:rsid w:val="00197CA8"/>
    <w:rsid w:val="00197D28"/>
    <w:rsid w:val="00197FFB"/>
    <w:rsid w:val="001A01AA"/>
    <w:rsid w:val="001A0509"/>
    <w:rsid w:val="001A202F"/>
    <w:rsid w:val="001A2338"/>
    <w:rsid w:val="001A2610"/>
    <w:rsid w:val="001A3933"/>
    <w:rsid w:val="001A3AD2"/>
    <w:rsid w:val="001A43AE"/>
    <w:rsid w:val="001A4553"/>
    <w:rsid w:val="001A4B3C"/>
    <w:rsid w:val="001A51F3"/>
    <w:rsid w:val="001A57D6"/>
    <w:rsid w:val="001A596E"/>
    <w:rsid w:val="001A5B0E"/>
    <w:rsid w:val="001A65CA"/>
    <w:rsid w:val="001A6685"/>
    <w:rsid w:val="001A6DDF"/>
    <w:rsid w:val="001A7642"/>
    <w:rsid w:val="001A7F66"/>
    <w:rsid w:val="001B15C5"/>
    <w:rsid w:val="001B19B7"/>
    <w:rsid w:val="001B19C6"/>
    <w:rsid w:val="001B2122"/>
    <w:rsid w:val="001B27FA"/>
    <w:rsid w:val="001B2CD5"/>
    <w:rsid w:val="001B2D3B"/>
    <w:rsid w:val="001B2DE7"/>
    <w:rsid w:val="001B36F2"/>
    <w:rsid w:val="001B37A0"/>
    <w:rsid w:val="001B3A7E"/>
    <w:rsid w:val="001B3CC0"/>
    <w:rsid w:val="001B5378"/>
    <w:rsid w:val="001B5D5D"/>
    <w:rsid w:val="001B6905"/>
    <w:rsid w:val="001B728B"/>
    <w:rsid w:val="001B73FE"/>
    <w:rsid w:val="001B7837"/>
    <w:rsid w:val="001C0331"/>
    <w:rsid w:val="001C036F"/>
    <w:rsid w:val="001C0D01"/>
    <w:rsid w:val="001C0DF6"/>
    <w:rsid w:val="001C1717"/>
    <w:rsid w:val="001C1849"/>
    <w:rsid w:val="001C2607"/>
    <w:rsid w:val="001C26E3"/>
    <w:rsid w:val="001C2852"/>
    <w:rsid w:val="001C2A3D"/>
    <w:rsid w:val="001C2F14"/>
    <w:rsid w:val="001C4461"/>
    <w:rsid w:val="001C4585"/>
    <w:rsid w:val="001C4797"/>
    <w:rsid w:val="001C4B91"/>
    <w:rsid w:val="001C4E03"/>
    <w:rsid w:val="001C529B"/>
    <w:rsid w:val="001C5801"/>
    <w:rsid w:val="001C5BD9"/>
    <w:rsid w:val="001C5D66"/>
    <w:rsid w:val="001C632D"/>
    <w:rsid w:val="001C6641"/>
    <w:rsid w:val="001C719B"/>
    <w:rsid w:val="001C756F"/>
    <w:rsid w:val="001C78C9"/>
    <w:rsid w:val="001C7DC9"/>
    <w:rsid w:val="001D0B31"/>
    <w:rsid w:val="001D12C6"/>
    <w:rsid w:val="001D172F"/>
    <w:rsid w:val="001D1E22"/>
    <w:rsid w:val="001D2542"/>
    <w:rsid w:val="001D28B2"/>
    <w:rsid w:val="001D36EB"/>
    <w:rsid w:val="001D46D6"/>
    <w:rsid w:val="001D46F6"/>
    <w:rsid w:val="001D4A23"/>
    <w:rsid w:val="001D4B77"/>
    <w:rsid w:val="001D5217"/>
    <w:rsid w:val="001D52FA"/>
    <w:rsid w:val="001D5426"/>
    <w:rsid w:val="001D5899"/>
    <w:rsid w:val="001D58E7"/>
    <w:rsid w:val="001D59BA"/>
    <w:rsid w:val="001D5AA2"/>
    <w:rsid w:val="001D5DF1"/>
    <w:rsid w:val="001D62DC"/>
    <w:rsid w:val="001D67D1"/>
    <w:rsid w:val="001D6A66"/>
    <w:rsid w:val="001D6E53"/>
    <w:rsid w:val="001D7034"/>
    <w:rsid w:val="001E0F84"/>
    <w:rsid w:val="001E152D"/>
    <w:rsid w:val="001E16F3"/>
    <w:rsid w:val="001E1C5D"/>
    <w:rsid w:val="001E2153"/>
    <w:rsid w:val="001E277E"/>
    <w:rsid w:val="001E2DC9"/>
    <w:rsid w:val="001E3479"/>
    <w:rsid w:val="001E3564"/>
    <w:rsid w:val="001E3BC5"/>
    <w:rsid w:val="001E4154"/>
    <w:rsid w:val="001E42B2"/>
    <w:rsid w:val="001E49F8"/>
    <w:rsid w:val="001E4B00"/>
    <w:rsid w:val="001E4D35"/>
    <w:rsid w:val="001E4D67"/>
    <w:rsid w:val="001E5137"/>
    <w:rsid w:val="001E51C3"/>
    <w:rsid w:val="001E5E2C"/>
    <w:rsid w:val="001E63C0"/>
    <w:rsid w:val="001E67F1"/>
    <w:rsid w:val="001E69BD"/>
    <w:rsid w:val="001E75BC"/>
    <w:rsid w:val="001E7663"/>
    <w:rsid w:val="001E7750"/>
    <w:rsid w:val="001E7CCD"/>
    <w:rsid w:val="001F01F3"/>
    <w:rsid w:val="001F03DD"/>
    <w:rsid w:val="001F05DB"/>
    <w:rsid w:val="001F05DD"/>
    <w:rsid w:val="001F085C"/>
    <w:rsid w:val="001F15EE"/>
    <w:rsid w:val="001F193A"/>
    <w:rsid w:val="001F1A61"/>
    <w:rsid w:val="001F2227"/>
    <w:rsid w:val="001F2352"/>
    <w:rsid w:val="001F2AC9"/>
    <w:rsid w:val="001F2BA5"/>
    <w:rsid w:val="001F34C1"/>
    <w:rsid w:val="001F3BB7"/>
    <w:rsid w:val="001F3F62"/>
    <w:rsid w:val="001F406C"/>
    <w:rsid w:val="001F4EB5"/>
    <w:rsid w:val="001F4F07"/>
    <w:rsid w:val="001F51F2"/>
    <w:rsid w:val="001F54A0"/>
    <w:rsid w:val="001F55CA"/>
    <w:rsid w:val="001F56E4"/>
    <w:rsid w:val="001F5A03"/>
    <w:rsid w:val="001F5BBC"/>
    <w:rsid w:val="001F68C5"/>
    <w:rsid w:val="001F6A59"/>
    <w:rsid w:val="001F6D40"/>
    <w:rsid w:val="001F76AC"/>
    <w:rsid w:val="001F76C2"/>
    <w:rsid w:val="001F7878"/>
    <w:rsid w:val="0020064F"/>
    <w:rsid w:val="002006E7"/>
    <w:rsid w:val="002008F8"/>
    <w:rsid w:val="00200D48"/>
    <w:rsid w:val="0020126E"/>
    <w:rsid w:val="002012A0"/>
    <w:rsid w:val="002012E2"/>
    <w:rsid w:val="002013DB"/>
    <w:rsid w:val="00201ADC"/>
    <w:rsid w:val="00201B84"/>
    <w:rsid w:val="00201C64"/>
    <w:rsid w:val="00201D05"/>
    <w:rsid w:val="00201E80"/>
    <w:rsid w:val="00202380"/>
    <w:rsid w:val="0020265B"/>
    <w:rsid w:val="002029F2"/>
    <w:rsid w:val="00202D02"/>
    <w:rsid w:val="0020308B"/>
    <w:rsid w:val="002032A8"/>
    <w:rsid w:val="00203A6F"/>
    <w:rsid w:val="00203F98"/>
    <w:rsid w:val="002043D4"/>
    <w:rsid w:val="0020459F"/>
    <w:rsid w:val="002047A2"/>
    <w:rsid w:val="0020498E"/>
    <w:rsid w:val="00204A21"/>
    <w:rsid w:val="00204FF0"/>
    <w:rsid w:val="00205C54"/>
    <w:rsid w:val="00205C6A"/>
    <w:rsid w:val="00205DBF"/>
    <w:rsid w:val="00206DB8"/>
    <w:rsid w:val="00207685"/>
    <w:rsid w:val="0020778B"/>
    <w:rsid w:val="002077C2"/>
    <w:rsid w:val="00207843"/>
    <w:rsid w:val="00207A7D"/>
    <w:rsid w:val="00207AF3"/>
    <w:rsid w:val="00207C61"/>
    <w:rsid w:val="00207CF2"/>
    <w:rsid w:val="00210322"/>
    <w:rsid w:val="0021085C"/>
    <w:rsid w:val="00210A2B"/>
    <w:rsid w:val="00211229"/>
    <w:rsid w:val="00211EB9"/>
    <w:rsid w:val="00212A0C"/>
    <w:rsid w:val="00212B7E"/>
    <w:rsid w:val="0021397E"/>
    <w:rsid w:val="00214499"/>
    <w:rsid w:val="002145E5"/>
    <w:rsid w:val="0021487D"/>
    <w:rsid w:val="002157DF"/>
    <w:rsid w:val="00215D00"/>
    <w:rsid w:val="00215E03"/>
    <w:rsid w:val="00215EBA"/>
    <w:rsid w:val="00216815"/>
    <w:rsid w:val="00216909"/>
    <w:rsid w:val="00216A8C"/>
    <w:rsid w:val="00216B46"/>
    <w:rsid w:val="00216EC0"/>
    <w:rsid w:val="0021786C"/>
    <w:rsid w:val="00217D05"/>
    <w:rsid w:val="00217E93"/>
    <w:rsid w:val="0022046C"/>
    <w:rsid w:val="00220581"/>
    <w:rsid w:val="00220D24"/>
    <w:rsid w:val="00220FCD"/>
    <w:rsid w:val="00221238"/>
    <w:rsid w:val="00221EBE"/>
    <w:rsid w:val="0022234D"/>
    <w:rsid w:val="0022276F"/>
    <w:rsid w:val="00222C1C"/>
    <w:rsid w:val="002233D3"/>
    <w:rsid w:val="00223607"/>
    <w:rsid w:val="0022399F"/>
    <w:rsid w:val="00223D38"/>
    <w:rsid w:val="002246A4"/>
    <w:rsid w:val="00224AF2"/>
    <w:rsid w:val="00224CFB"/>
    <w:rsid w:val="0022538D"/>
    <w:rsid w:val="002256F7"/>
    <w:rsid w:val="00225F13"/>
    <w:rsid w:val="00225FEC"/>
    <w:rsid w:val="0022625F"/>
    <w:rsid w:val="0022644C"/>
    <w:rsid w:val="00226462"/>
    <w:rsid w:val="00226CAD"/>
    <w:rsid w:val="00227314"/>
    <w:rsid w:val="0022795A"/>
    <w:rsid w:val="002279DC"/>
    <w:rsid w:val="00227B88"/>
    <w:rsid w:val="00227D9D"/>
    <w:rsid w:val="00227F97"/>
    <w:rsid w:val="002300E9"/>
    <w:rsid w:val="00230A91"/>
    <w:rsid w:val="00231014"/>
    <w:rsid w:val="0023171C"/>
    <w:rsid w:val="00231E5E"/>
    <w:rsid w:val="0023207B"/>
    <w:rsid w:val="002323BC"/>
    <w:rsid w:val="0023256E"/>
    <w:rsid w:val="002327DD"/>
    <w:rsid w:val="00232AD3"/>
    <w:rsid w:val="002330D4"/>
    <w:rsid w:val="00233428"/>
    <w:rsid w:val="00233474"/>
    <w:rsid w:val="00233493"/>
    <w:rsid w:val="00234095"/>
    <w:rsid w:val="0023487D"/>
    <w:rsid w:val="00234A90"/>
    <w:rsid w:val="00234D21"/>
    <w:rsid w:val="00235739"/>
    <w:rsid w:val="00236424"/>
    <w:rsid w:val="002364D0"/>
    <w:rsid w:val="0023661F"/>
    <w:rsid w:val="0023674E"/>
    <w:rsid w:val="00236DEA"/>
    <w:rsid w:val="0023724D"/>
    <w:rsid w:val="0023726D"/>
    <w:rsid w:val="00237F02"/>
    <w:rsid w:val="00240902"/>
    <w:rsid w:val="00240C27"/>
    <w:rsid w:val="0024107F"/>
    <w:rsid w:val="00241228"/>
    <w:rsid w:val="002412F7"/>
    <w:rsid w:val="00242019"/>
    <w:rsid w:val="00242228"/>
    <w:rsid w:val="0024245E"/>
    <w:rsid w:val="00242B79"/>
    <w:rsid w:val="002431B7"/>
    <w:rsid w:val="00243215"/>
    <w:rsid w:val="002434BA"/>
    <w:rsid w:val="00243991"/>
    <w:rsid w:val="00243BA3"/>
    <w:rsid w:val="00244597"/>
    <w:rsid w:val="002447F5"/>
    <w:rsid w:val="00244C42"/>
    <w:rsid w:val="0024510E"/>
    <w:rsid w:val="00245189"/>
    <w:rsid w:val="002455AE"/>
    <w:rsid w:val="00245A3D"/>
    <w:rsid w:val="00245FCC"/>
    <w:rsid w:val="002461FE"/>
    <w:rsid w:val="002469A6"/>
    <w:rsid w:val="00246E61"/>
    <w:rsid w:val="00246ED5"/>
    <w:rsid w:val="0024716E"/>
    <w:rsid w:val="002472E3"/>
    <w:rsid w:val="002474FF"/>
    <w:rsid w:val="00247A7D"/>
    <w:rsid w:val="00247D48"/>
    <w:rsid w:val="0025049C"/>
    <w:rsid w:val="00250D8B"/>
    <w:rsid w:val="002519B4"/>
    <w:rsid w:val="00251C02"/>
    <w:rsid w:val="00251CDF"/>
    <w:rsid w:val="0025209B"/>
    <w:rsid w:val="00252D3F"/>
    <w:rsid w:val="002533C6"/>
    <w:rsid w:val="002534DE"/>
    <w:rsid w:val="002540BC"/>
    <w:rsid w:val="00255282"/>
    <w:rsid w:val="00255FAC"/>
    <w:rsid w:val="0025648B"/>
    <w:rsid w:val="00256F3A"/>
    <w:rsid w:val="00257F34"/>
    <w:rsid w:val="0026046D"/>
    <w:rsid w:val="002605B7"/>
    <w:rsid w:val="00260665"/>
    <w:rsid w:val="002607F4"/>
    <w:rsid w:val="0026118C"/>
    <w:rsid w:val="0026163E"/>
    <w:rsid w:val="00261A64"/>
    <w:rsid w:val="00261BCD"/>
    <w:rsid w:val="002629D6"/>
    <w:rsid w:val="00262B7C"/>
    <w:rsid w:val="00262D1B"/>
    <w:rsid w:val="00262DF0"/>
    <w:rsid w:val="00262EFE"/>
    <w:rsid w:val="002630BE"/>
    <w:rsid w:val="00263B28"/>
    <w:rsid w:val="00263B96"/>
    <w:rsid w:val="002641CC"/>
    <w:rsid w:val="00264CED"/>
    <w:rsid w:val="002654C9"/>
    <w:rsid w:val="00265CC4"/>
    <w:rsid w:val="0026653B"/>
    <w:rsid w:val="00266CFF"/>
    <w:rsid w:val="00267A24"/>
    <w:rsid w:val="00267A6F"/>
    <w:rsid w:val="00267D60"/>
    <w:rsid w:val="00267DCB"/>
    <w:rsid w:val="00270176"/>
    <w:rsid w:val="00270638"/>
    <w:rsid w:val="00270EC9"/>
    <w:rsid w:val="002715CE"/>
    <w:rsid w:val="00271A65"/>
    <w:rsid w:val="00272039"/>
    <w:rsid w:val="002720FF"/>
    <w:rsid w:val="0027230D"/>
    <w:rsid w:val="002731FD"/>
    <w:rsid w:val="002732AA"/>
    <w:rsid w:val="00273496"/>
    <w:rsid w:val="002737FC"/>
    <w:rsid w:val="00273F3F"/>
    <w:rsid w:val="00274B40"/>
    <w:rsid w:val="002751BD"/>
    <w:rsid w:val="002754EB"/>
    <w:rsid w:val="00275750"/>
    <w:rsid w:val="00275B8D"/>
    <w:rsid w:val="00276DDB"/>
    <w:rsid w:val="00277064"/>
    <w:rsid w:val="002770A3"/>
    <w:rsid w:val="002771BC"/>
    <w:rsid w:val="00277626"/>
    <w:rsid w:val="00277697"/>
    <w:rsid w:val="002807B5"/>
    <w:rsid w:val="00280E01"/>
    <w:rsid w:val="002814BC"/>
    <w:rsid w:val="0028286D"/>
    <w:rsid w:val="002828AA"/>
    <w:rsid w:val="002828DF"/>
    <w:rsid w:val="00282DED"/>
    <w:rsid w:val="002838D2"/>
    <w:rsid w:val="00283BB2"/>
    <w:rsid w:val="00284843"/>
    <w:rsid w:val="0028494B"/>
    <w:rsid w:val="00285C6C"/>
    <w:rsid w:val="00285DF6"/>
    <w:rsid w:val="0028625D"/>
    <w:rsid w:val="00286651"/>
    <w:rsid w:val="002870C3"/>
    <w:rsid w:val="002873E3"/>
    <w:rsid w:val="0028747E"/>
    <w:rsid w:val="00290120"/>
    <w:rsid w:val="002903FA"/>
    <w:rsid w:val="002911F0"/>
    <w:rsid w:val="00291639"/>
    <w:rsid w:val="00291F8B"/>
    <w:rsid w:val="0029219C"/>
    <w:rsid w:val="002921CE"/>
    <w:rsid w:val="002923C9"/>
    <w:rsid w:val="002928BE"/>
    <w:rsid w:val="00292D62"/>
    <w:rsid w:val="002931DA"/>
    <w:rsid w:val="00293654"/>
    <w:rsid w:val="002936E0"/>
    <w:rsid w:val="00293ACA"/>
    <w:rsid w:val="0029403B"/>
    <w:rsid w:val="00294880"/>
    <w:rsid w:val="0029492B"/>
    <w:rsid w:val="00295E97"/>
    <w:rsid w:val="00296722"/>
    <w:rsid w:val="002968C9"/>
    <w:rsid w:val="00296927"/>
    <w:rsid w:val="00296E8B"/>
    <w:rsid w:val="00296F77"/>
    <w:rsid w:val="002974AE"/>
    <w:rsid w:val="00297B67"/>
    <w:rsid w:val="00297FE7"/>
    <w:rsid w:val="002A0185"/>
    <w:rsid w:val="002A02CC"/>
    <w:rsid w:val="002A096C"/>
    <w:rsid w:val="002A0C1F"/>
    <w:rsid w:val="002A175C"/>
    <w:rsid w:val="002A1D21"/>
    <w:rsid w:val="002A23E5"/>
    <w:rsid w:val="002A25F8"/>
    <w:rsid w:val="002A267B"/>
    <w:rsid w:val="002A2D87"/>
    <w:rsid w:val="002A2ED6"/>
    <w:rsid w:val="002A3913"/>
    <w:rsid w:val="002A4C30"/>
    <w:rsid w:val="002A4F97"/>
    <w:rsid w:val="002A5774"/>
    <w:rsid w:val="002A5C86"/>
    <w:rsid w:val="002A5E9F"/>
    <w:rsid w:val="002A6025"/>
    <w:rsid w:val="002A6C2F"/>
    <w:rsid w:val="002A7E76"/>
    <w:rsid w:val="002A7E77"/>
    <w:rsid w:val="002A7F30"/>
    <w:rsid w:val="002B0814"/>
    <w:rsid w:val="002B09EA"/>
    <w:rsid w:val="002B0AE3"/>
    <w:rsid w:val="002B0BF8"/>
    <w:rsid w:val="002B24C3"/>
    <w:rsid w:val="002B2884"/>
    <w:rsid w:val="002B2CE3"/>
    <w:rsid w:val="002B2D10"/>
    <w:rsid w:val="002B4549"/>
    <w:rsid w:val="002B478E"/>
    <w:rsid w:val="002B4924"/>
    <w:rsid w:val="002B4D15"/>
    <w:rsid w:val="002B4F07"/>
    <w:rsid w:val="002B5128"/>
    <w:rsid w:val="002B58CA"/>
    <w:rsid w:val="002B595F"/>
    <w:rsid w:val="002B5A5F"/>
    <w:rsid w:val="002B5ADA"/>
    <w:rsid w:val="002B5D06"/>
    <w:rsid w:val="002B612C"/>
    <w:rsid w:val="002B61DE"/>
    <w:rsid w:val="002B68F6"/>
    <w:rsid w:val="002B69CD"/>
    <w:rsid w:val="002B6EAF"/>
    <w:rsid w:val="002B71DA"/>
    <w:rsid w:val="002B73A0"/>
    <w:rsid w:val="002B7708"/>
    <w:rsid w:val="002B7D45"/>
    <w:rsid w:val="002C070E"/>
    <w:rsid w:val="002C083F"/>
    <w:rsid w:val="002C093A"/>
    <w:rsid w:val="002C147F"/>
    <w:rsid w:val="002C166E"/>
    <w:rsid w:val="002C1926"/>
    <w:rsid w:val="002C1BD5"/>
    <w:rsid w:val="002C1DEC"/>
    <w:rsid w:val="002C2453"/>
    <w:rsid w:val="002C2914"/>
    <w:rsid w:val="002C2CF3"/>
    <w:rsid w:val="002C33C8"/>
    <w:rsid w:val="002C34AE"/>
    <w:rsid w:val="002C3762"/>
    <w:rsid w:val="002C4611"/>
    <w:rsid w:val="002C5976"/>
    <w:rsid w:val="002C62F0"/>
    <w:rsid w:val="002C6313"/>
    <w:rsid w:val="002C66E7"/>
    <w:rsid w:val="002C6852"/>
    <w:rsid w:val="002C6914"/>
    <w:rsid w:val="002C6C0D"/>
    <w:rsid w:val="002C7887"/>
    <w:rsid w:val="002C7A94"/>
    <w:rsid w:val="002C7F52"/>
    <w:rsid w:val="002D02A2"/>
    <w:rsid w:val="002D0383"/>
    <w:rsid w:val="002D0782"/>
    <w:rsid w:val="002D0850"/>
    <w:rsid w:val="002D14D4"/>
    <w:rsid w:val="002D2E6A"/>
    <w:rsid w:val="002D38F7"/>
    <w:rsid w:val="002D3BDE"/>
    <w:rsid w:val="002D3DB3"/>
    <w:rsid w:val="002D3DCE"/>
    <w:rsid w:val="002D4038"/>
    <w:rsid w:val="002D418B"/>
    <w:rsid w:val="002D42B8"/>
    <w:rsid w:val="002D4362"/>
    <w:rsid w:val="002D4AB2"/>
    <w:rsid w:val="002D5AF4"/>
    <w:rsid w:val="002D5B4A"/>
    <w:rsid w:val="002D5D3F"/>
    <w:rsid w:val="002D656B"/>
    <w:rsid w:val="002D72D1"/>
    <w:rsid w:val="002D74D9"/>
    <w:rsid w:val="002E0777"/>
    <w:rsid w:val="002E079C"/>
    <w:rsid w:val="002E08B0"/>
    <w:rsid w:val="002E09D0"/>
    <w:rsid w:val="002E0F10"/>
    <w:rsid w:val="002E161F"/>
    <w:rsid w:val="002E1A2B"/>
    <w:rsid w:val="002E1F70"/>
    <w:rsid w:val="002E2A98"/>
    <w:rsid w:val="002E2E9C"/>
    <w:rsid w:val="002E308C"/>
    <w:rsid w:val="002E3439"/>
    <w:rsid w:val="002E4A90"/>
    <w:rsid w:val="002E4D5E"/>
    <w:rsid w:val="002E4F7D"/>
    <w:rsid w:val="002E5074"/>
    <w:rsid w:val="002E51BC"/>
    <w:rsid w:val="002E5C27"/>
    <w:rsid w:val="002E5F9F"/>
    <w:rsid w:val="002E696A"/>
    <w:rsid w:val="002E6F93"/>
    <w:rsid w:val="002E7F02"/>
    <w:rsid w:val="002F0374"/>
    <w:rsid w:val="002F07D8"/>
    <w:rsid w:val="002F0825"/>
    <w:rsid w:val="002F1583"/>
    <w:rsid w:val="002F1733"/>
    <w:rsid w:val="002F1907"/>
    <w:rsid w:val="002F1E6D"/>
    <w:rsid w:val="002F1F14"/>
    <w:rsid w:val="002F205A"/>
    <w:rsid w:val="002F23F1"/>
    <w:rsid w:val="002F2BCE"/>
    <w:rsid w:val="002F3143"/>
    <w:rsid w:val="002F33CB"/>
    <w:rsid w:val="002F33D0"/>
    <w:rsid w:val="002F346E"/>
    <w:rsid w:val="002F3947"/>
    <w:rsid w:val="002F3B56"/>
    <w:rsid w:val="002F3E14"/>
    <w:rsid w:val="002F4201"/>
    <w:rsid w:val="002F46CF"/>
    <w:rsid w:val="002F5112"/>
    <w:rsid w:val="002F55CF"/>
    <w:rsid w:val="002F57D0"/>
    <w:rsid w:val="002F5925"/>
    <w:rsid w:val="002F5B1F"/>
    <w:rsid w:val="002F5DAB"/>
    <w:rsid w:val="002F6405"/>
    <w:rsid w:val="002F6E2E"/>
    <w:rsid w:val="002F7689"/>
    <w:rsid w:val="002F7A19"/>
    <w:rsid w:val="002F7CCB"/>
    <w:rsid w:val="002F7E45"/>
    <w:rsid w:val="002F7EFF"/>
    <w:rsid w:val="003003DA"/>
    <w:rsid w:val="00300C6F"/>
    <w:rsid w:val="003014DB"/>
    <w:rsid w:val="00301BBB"/>
    <w:rsid w:val="00301BC8"/>
    <w:rsid w:val="003022C9"/>
    <w:rsid w:val="003024AB"/>
    <w:rsid w:val="00302A5A"/>
    <w:rsid w:val="00302D70"/>
    <w:rsid w:val="00302F2C"/>
    <w:rsid w:val="00302F5D"/>
    <w:rsid w:val="003030B7"/>
    <w:rsid w:val="003033A0"/>
    <w:rsid w:val="00304795"/>
    <w:rsid w:val="003055E2"/>
    <w:rsid w:val="00305B09"/>
    <w:rsid w:val="003060FA"/>
    <w:rsid w:val="00306788"/>
    <w:rsid w:val="003067B7"/>
    <w:rsid w:val="00306C29"/>
    <w:rsid w:val="003070D9"/>
    <w:rsid w:val="0030720E"/>
    <w:rsid w:val="003073CC"/>
    <w:rsid w:val="003078F1"/>
    <w:rsid w:val="00307B29"/>
    <w:rsid w:val="00307BFC"/>
    <w:rsid w:val="00307D10"/>
    <w:rsid w:val="00310227"/>
    <w:rsid w:val="0031206B"/>
    <w:rsid w:val="00314424"/>
    <w:rsid w:val="00314BC0"/>
    <w:rsid w:val="0031508E"/>
    <w:rsid w:val="00315090"/>
    <w:rsid w:val="00315484"/>
    <w:rsid w:val="00315C6D"/>
    <w:rsid w:val="00315EEE"/>
    <w:rsid w:val="00315FB6"/>
    <w:rsid w:val="003160CF"/>
    <w:rsid w:val="00316424"/>
    <w:rsid w:val="00316548"/>
    <w:rsid w:val="00317006"/>
    <w:rsid w:val="00317038"/>
    <w:rsid w:val="00317061"/>
    <w:rsid w:val="003178B8"/>
    <w:rsid w:val="00317C44"/>
    <w:rsid w:val="00317CED"/>
    <w:rsid w:val="00317E41"/>
    <w:rsid w:val="00320051"/>
    <w:rsid w:val="00320185"/>
    <w:rsid w:val="00320762"/>
    <w:rsid w:val="00320945"/>
    <w:rsid w:val="00320C2C"/>
    <w:rsid w:val="00321F2B"/>
    <w:rsid w:val="00321FB6"/>
    <w:rsid w:val="00322A66"/>
    <w:rsid w:val="003230CE"/>
    <w:rsid w:val="003236AE"/>
    <w:rsid w:val="00323DBB"/>
    <w:rsid w:val="00324273"/>
    <w:rsid w:val="00324576"/>
    <w:rsid w:val="00324C6D"/>
    <w:rsid w:val="00324EA1"/>
    <w:rsid w:val="003254CB"/>
    <w:rsid w:val="00325624"/>
    <w:rsid w:val="00325887"/>
    <w:rsid w:val="003258AF"/>
    <w:rsid w:val="00325DDF"/>
    <w:rsid w:val="003260B0"/>
    <w:rsid w:val="00326584"/>
    <w:rsid w:val="00326646"/>
    <w:rsid w:val="0032672D"/>
    <w:rsid w:val="003267EA"/>
    <w:rsid w:val="00326A59"/>
    <w:rsid w:val="00326B40"/>
    <w:rsid w:val="00326C3A"/>
    <w:rsid w:val="0032789E"/>
    <w:rsid w:val="003279F7"/>
    <w:rsid w:val="00327BAC"/>
    <w:rsid w:val="00327DA7"/>
    <w:rsid w:val="00330325"/>
    <w:rsid w:val="003303DA"/>
    <w:rsid w:val="003307B7"/>
    <w:rsid w:val="00330A8E"/>
    <w:rsid w:val="00330D6B"/>
    <w:rsid w:val="003321DC"/>
    <w:rsid w:val="00332213"/>
    <w:rsid w:val="00332708"/>
    <w:rsid w:val="00332B4E"/>
    <w:rsid w:val="00332E24"/>
    <w:rsid w:val="00333126"/>
    <w:rsid w:val="00333202"/>
    <w:rsid w:val="00333486"/>
    <w:rsid w:val="003336AA"/>
    <w:rsid w:val="00333A45"/>
    <w:rsid w:val="00333D80"/>
    <w:rsid w:val="003340AC"/>
    <w:rsid w:val="003343E6"/>
    <w:rsid w:val="00334A03"/>
    <w:rsid w:val="003352AC"/>
    <w:rsid w:val="003364E5"/>
    <w:rsid w:val="00336938"/>
    <w:rsid w:val="00336990"/>
    <w:rsid w:val="00336E15"/>
    <w:rsid w:val="00337AF9"/>
    <w:rsid w:val="00337F1B"/>
    <w:rsid w:val="003403CB"/>
    <w:rsid w:val="00340525"/>
    <w:rsid w:val="0034063E"/>
    <w:rsid w:val="003408BF"/>
    <w:rsid w:val="00340E32"/>
    <w:rsid w:val="00341083"/>
    <w:rsid w:val="003419B9"/>
    <w:rsid w:val="00342C9B"/>
    <w:rsid w:val="00342FB0"/>
    <w:rsid w:val="0034305D"/>
    <w:rsid w:val="00343919"/>
    <w:rsid w:val="003449AE"/>
    <w:rsid w:val="00344E38"/>
    <w:rsid w:val="00345182"/>
    <w:rsid w:val="00345C9A"/>
    <w:rsid w:val="00345D26"/>
    <w:rsid w:val="00345F05"/>
    <w:rsid w:val="00346A75"/>
    <w:rsid w:val="00346B3F"/>
    <w:rsid w:val="00346DCE"/>
    <w:rsid w:val="0034777A"/>
    <w:rsid w:val="00347A9C"/>
    <w:rsid w:val="00347C93"/>
    <w:rsid w:val="0035002B"/>
    <w:rsid w:val="0035049D"/>
    <w:rsid w:val="00350B30"/>
    <w:rsid w:val="00350EF6"/>
    <w:rsid w:val="00350F5E"/>
    <w:rsid w:val="00351A76"/>
    <w:rsid w:val="00351BED"/>
    <w:rsid w:val="00351D63"/>
    <w:rsid w:val="00352657"/>
    <w:rsid w:val="00352C79"/>
    <w:rsid w:val="00352FE2"/>
    <w:rsid w:val="0035408F"/>
    <w:rsid w:val="0035415D"/>
    <w:rsid w:val="003547FC"/>
    <w:rsid w:val="00355AEF"/>
    <w:rsid w:val="00355EA4"/>
    <w:rsid w:val="003565CB"/>
    <w:rsid w:val="00356659"/>
    <w:rsid w:val="00356A45"/>
    <w:rsid w:val="00356FE0"/>
    <w:rsid w:val="00357180"/>
    <w:rsid w:val="003578AB"/>
    <w:rsid w:val="00357B88"/>
    <w:rsid w:val="00357C30"/>
    <w:rsid w:val="00357CF6"/>
    <w:rsid w:val="00360AFE"/>
    <w:rsid w:val="00361637"/>
    <w:rsid w:val="00361B52"/>
    <w:rsid w:val="00362730"/>
    <w:rsid w:val="0036276D"/>
    <w:rsid w:val="00362832"/>
    <w:rsid w:val="00363638"/>
    <w:rsid w:val="003636AB"/>
    <w:rsid w:val="003636D2"/>
    <w:rsid w:val="003637D0"/>
    <w:rsid w:val="00363808"/>
    <w:rsid w:val="00363990"/>
    <w:rsid w:val="003642A2"/>
    <w:rsid w:val="0036455E"/>
    <w:rsid w:val="0036486E"/>
    <w:rsid w:val="00364C4F"/>
    <w:rsid w:val="00364FA4"/>
    <w:rsid w:val="0036503D"/>
    <w:rsid w:val="00365827"/>
    <w:rsid w:val="00365B65"/>
    <w:rsid w:val="00365BB8"/>
    <w:rsid w:val="00366125"/>
    <w:rsid w:val="003667D5"/>
    <w:rsid w:val="003668C3"/>
    <w:rsid w:val="00366BFF"/>
    <w:rsid w:val="00366D2E"/>
    <w:rsid w:val="0036778D"/>
    <w:rsid w:val="00367A7E"/>
    <w:rsid w:val="0037013D"/>
    <w:rsid w:val="003703E3"/>
    <w:rsid w:val="003705AE"/>
    <w:rsid w:val="0037105D"/>
    <w:rsid w:val="003725DE"/>
    <w:rsid w:val="00372716"/>
    <w:rsid w:val="00372E2B"/>
    <w:rsid w:val="00373430"/>
    <w:rsid w:val="003736DF"/>
    <w:rsid w:val="00374141"/>
    <w:rsid w:val="003743CE"/>
    <w:rsid w:val="0037535C"/>
    <w:rsid w:val="00375459"/>
    <w:rsid w:val="00375476"/>
    <w:rsid w:val="00375B05"/>
    <w:rsid w:val="00375D41"/>
    <w:rsid w:val="00375F64"/>
    <w:rsid w:val="003760B2"/>
    <w:rsid w:val="0037623C"/>
    <w:rsid w:val="003764B3"/>
    <w:rsid w:val="00376D07"/>
    <w:rsid w:val="00377058"/>
    <w:rsid w:val="0037710A"/>
    <w:rsid w:val="003772C4"/>
    <w:rsid w:val="0037738D"/>
    <w:rsid w:val="00377DC0"/>
    <w:rsid w:val="00377DE3"/>
    <w:rsid w:val="003807B9"/>
    <w:rsid w:val="0038097B"/>
    <w:rsid w:val="00380BBA"/>
    <w:rsid w:val="00380CFE"/>
    <w:rsid w:val="0038108F"/>
    <w:rsid w:val="00381844"/>
    <w:rsid w:val="00381B2F"/>
    <w:rsid w:val="0038218D"/>
    <w:rsid w:val="003822C6"/>
    <w:rsid w:val="0038298C"/>
    <w:rsid w:val="00382A60"/>
    <w:rsid w:val="00382AF3"/>
    <w:rsid w:val="003834C5"/>
    <w:rsid w:val="0038390B"/>
    <w:rsid w:val="00383A14"/>
    <w:rsid w:val="00383F88"/>
    <w:rsid w:val="0038421A"/>
    <w:rsid w:val="00384EB4"/>
    <w:rsid w:val="003851EF"/>
    <w:rsid w:val="0038531B"/>
    <w:rsid w:val="00385674"/>
    <w:rsid w:val="00385E30"/>
    <w:rsid w:val="00386187"/>
    <w:rsid w:val="003863E4"/>
    <w:rsid w:val="0038677E"/>
    <w:rsid w:val="00386D73"/>
    <w:rsid w:val="00387109"/>
    <w:rsid w:val="00387AD0"/>
    <w:rsid w:val="00387D8A"/>
    <w:rsid w:val="0039023E"/>
    <w:rsid w:val="00390392"/>
    <w:rsid w:val="00390B19"/>
    <w:rsid w:val="00390D94"/>
    <w:rsid w:val="00390E86"/>
    <w:rsid w:val="00391204"/>
    <w:rsid w:val="00391494"/>
    <w:rsid w:val="00391914"/>
    <w:rsid w:val="00391F63"/>
    <w:rsid w:val="00392462"/>
    <w:rsid w:val="003924C2"/>
    <w:rsid w:val="003927D9"/>
    <w:rsid w:val="00392B3F"/>
    <w:rsid w:val="0039335D"/>
    <w:rsid w:val="00393769"/>
    <w:rsid w:val="00393AFC"/>
    <w:rsid w:val="00393D90"/>
    <w:rsid w:val="00393FF5"/>
    <w:rsid w:val="0039431C"/>
    <w:rsid w:val="003945AC"/>
    <w:rsid w:val="00394C97"/>
    <w:rsid w:val="00394E0F"/>
    <w:rsid w:val="0039506B"/>
    <w:rsid w:val="00395450"/>
    <w:rsid w:val="00395A69"/>
    <w:rsid w:val="00395D15"/>
    <w:rsid w:val="00395D2D"/>
    <w:rsid w:val="00395FBA"/>
    <w:rsid w:val="0039691B"/>
    <w:rsid w:val="003969B6"/>
    <w:rsid w:val="00396E1D"/>
    <w:rsid w:val="003973A8"/>
    <w:rsid w:val="00397E47"/>
    <w:rsid w:val="003A0DA6"/>
    <w:rsid w:val="003A158C"/>
    <w:rsid w:val="003A161B"/>
    <w:rsid w:val="003A1999"/>
    <w:rsid w:val="003A1A92"/>
    <w:rsid w:val="003A28B1"/>
    <w:rsid w:val="003A2B4F"/>
    <w:rsid w:val="003A2E76"/>
    <w:rsid w:val="003A35F9"/>
    <w:rsid w:val="003A3881"/>
    <w:rsid w:val="003A43EB"/>
    <w:rsid w:val="003A4415"/>
    <w:rsid w:val="003A4966"/>
    <w:rsid w:val="003A4AE8"/>
    <w:rsid w:val="003A57D0"/>
    <w:rsid w:val="003A5910"/>
    <w:rsid w:val="003A5A61"/>
    <w:rsid w:val="003A5A8D"/>
    <w:rsid w:val="003A6754"/>
    <w:rsid w:val="003A67F6"/>
    <w:rsid w:val="003A68D3"/>
    <w:rsid w:val="003A6E19"/>
    <w:rsid w:val="003A6EF4"/>
    <w:rsid w:val="003A73B8"/>
    <w:rsid w:val="003A7A6E"/>
    <w:rsid w:val="003B0B1C"/>
    <w:rsid w:val="003B0E36"/>
    <w:rsid w:val="003B1005"/>
    <w:rsid w:val="003B12E1"/>
    <w:rsid w:val="003B1387"/>
    <w:rsid w:val="003B1447"/>
    <w:rsid w:val="003B161F"/>
    <w:rsid w:val="003B18E1"/>
    <w:rsid w:val="003B1B87"/>
    <w:rsid w:val="003B1C33"/>
    <w:rsid w:val="003B244D"/>
    <w:rsid w:val="003B24EF"/>
    <w:rsid w:val="003B2C8E"/>
    <w:rsid w:val="003B2E21"/>
    <w:rsid w:val="003B4417"/>
    <w:rsid w:val="003B468C"/>
    <w:rsid w:val="003B4FC8"/>
    <w:rsid w:val="003B500B"/>
    <w:rsid w:val="003B5212"/>
    <w:rsid w:val="003B5542"/>
    <w:rsid w:val="003B7C36"/>
    <w:rsid w:val="003C037B"/>
    <w:rsid w:val="003C0584"/>
    <w:rsid w:val="003C06BB"/>
    <w:rsid w:val="003C08A9"/>
    <w:rsid w:val="003C0CFE"/>
    <w:rsid w:val="003C146A"/>
    <w:rsid w:val="003C1E44"/>
    <w:rsid w:val="003C2D1E"/>
    <w:rsid w:val="003C38DB"/>
    <w:rsid w:val="003C3C5B"/>
    <w:rsid w:val="003C46AA"/>
    <w:rsid w:val="003C4C45"/>
    <w:rsid w:val="003C5806"/>
    <w:rsid w:val="003C5B6F"/>
    <w:rsid w:val="003C620D"/>
    <w:rsid w:val="003C68D2"/>
    <w:rsid w:val="003C7244"/>
    <w:rsid w:val="003C7253"/>
    <w:rsid w:val="003C7614"/>
    <w:rsid w:val="003C7889"/>
    <w:rsid w:val="003C7B6E"/>
    <w:rsid w:val="003C7BE2"/>
    <w:rsid w:val="003C7BFE"/>
    <w:rsid w:val="003C7F91"/>
    <w:rsid w:val="003D01D1"/>
    <w:rsid w:val="003D0667"/>
    <w:rsid w:val="003D0796"/>
    <w:rsid w:val="003D0808"/>
    <w:rsid w:val="003D0C45"/>
    <w:rsid w:val="003D1220"/>
    <w:rsid w:val="003D170F"/>
    <w:rsid w:val="003D1998"/>
    <w:rsid w:val="003D1A58"/>
    <w:rsid w:val="003D1F2E"/>
    <w:rsid w:val="003D24B6"/>
    <w:rsid w:val="003D25F1"/>
    <w:rsid w:val="003D28E5"/>
    <w:rsid w:val="003D2E02"/>
    <w:rsid w:val="003D2FAD"/>
    <w:rsid w:val="003D3048"/>
    <w:rsid w:val="003D33C3"/>
    <w:rsid w:val="003D35A6"/>
    <w:rsid w:val="003D375A"/>
    <w:rsid w:val="003D3809"/>
    <w:rsid w:val="003D3914"/>
    <w:rsid w:val="003D3B73"/>
    <w:rsid w:val="003D46E0"/>
    <w:rsid w:val="003D4A7F"/>
    <w:rsid w:val="003D55F4"/>
    <w:rsid w:val="003D5894"/>
    <w:rsid w:val="003D5D81"/>
    <w:rsid w:val="003D6187"/>
    <w:rsid w:val="003D6729"/>
    <w:rsid w:val="003D6E2C"/>
    <w:rsid w:val="003D6E59"/>
    <w:rsid w:val="003D7452"/>
    <w:rsid w:val="003D782B"/>
    <w:rsid w:val="003D7AFF"/>
    <w:rsid w:val="003D7C7C"/>
    <w:rsid w:val="003E0184"/>
    <w:rsid w:val="003E02C7"/>
    <w:rsid w:val="003E11B8"/>
    <w:rsid w:val="003E137A"/>
    <w:rsid w:val="003E1736"/>
    <w:rsid w:val="003E18D9"/>
    <w:rsid w:val="003E1E63"/>
    <w:rsid w:val="003E2986"/>
    <w:rsid w:val="003E2B6B"/>
    <w:rsid w:val="003E2F11"/>
    <w:rsid w:val="003E2F2F"/>
    <w:rsid w:val="003E351D"/>
    <w:rsid w:val="003E3B09"/>
    <w:rsid w:val="003E40D6"/>
    <w:rsid w:val="003E44ED"/>
    <w:rsid w:val="003E458F"/>
    <w:rsid w:val="003E46BC"/>
    <w:rsid w:val="003E4842"/>
    <w:rsid w:val="003E4B81"/>
    <w:rsid w:val="003E4D7F"/>
    <w:rsid w:val="003E5428"/>
    <w:rsid w:val="003E5927"/>
    <w:rsid w:val="003E5BB4"/>
    <w:rsid w:val="003E69B1"/>
    <w:rsid w:val="003E6A69"/>
    <w:rsid w:val="003E7725"/>
    <w:rsid w:val="003E7740"/>
    <w:rsid w:val="003E7CA4"/>
    <w:rsid w:val="003F023A"/>
    <w:rsid w:val="003F06B0"/>
    <w:rsid w:val="003F0AEA"/>
    <w:rsid w:val="003F0BE5"/>
    <w:rsid w:val="003F1631"/>
    <w:rsid w:val="003F1AA0"/>
    <w:rsid w:val="003F1EB7"/>
    <w:rsid w:val="003F2114"/>
    <w:rsid w:val="003F294F"/>
    <w:rsid w:val="003F2AFE"/>
    <w:rsid w:val="003F39BE"/>
    <w:rsid w:val="003F3D4E"/>
    <w:rsid w:val="003F44B4"/>
    <w:rsid w:val="003F4A45"/>
    <w:rsid w:val="003F4A4F"/>
    <w:rsid w:val="003F525B"/>
    <w:rsid w:val="003F546D"/>
    <w:rsid w:val="003F55BC"/>
    <w:rsid w:val="003F5F29"/>
    <w:rsid w:val="003F6124"/>
    <w:rsid w:val="003F66F1"/>
    <w:rsid w:val="003F6A4D"/>
    <w:rsid w:val="003F6C5E"/>
    <w:rsid w:val="003F6CAF"/>
    <w:rsid w:val="003F7309"/>
    <w:rsid w:val="003F791F"/>
    <w:rsid w:val="004001A3"/>
    <w:rsid w:val="0040022C"/>
    <w:rsid w:val="004003A3"/>
    <w:rsid w:val="00400D26"/>
    <w:rsid w:val="004012F4"/>
    <w:rsid w:val="0040137D"/>
    <w:rsid w:val="004013C7"/>
    <w:rsid w:val="00401403"/>
    <w:rsid w:val="00401AAD"/>
    <w:rsid w:val="00401BE3"/>
    <w:rsid w:val="00401C4A"/>
    <w:rsid w:val="00401DD1"/>
    <w:rsid w:val="00401F0E"/>
    <w:rsid w:val="00402086"/>
    <w:rsid w:val="00402279"/>
    <w:rsid w:val="0040269B"/>
    <w:rsid w:val="00402BF3"/>
    <w:rsid w:val="00402D16"/>
    <w:rsid w:val="004030E2"/>
    <w:rsid w:val="004038CA"/>
    <w:rsid w:val="004039AF"/>
    <w:rsid w:val="00403AAE"/>
    <w:rsid w:val="00404263"/>
    <w:rsid w:val="00404C8E"/>
    <w:rsid w:val="00405332"/>
    <w:rsid w:val="00405502"/>
    <w:rsid w:val="00405BEB"/>
    <w:rsid w:val="00406237"/>
    <w:rsid w:val="00406294"/>
    <w:rsid w:val="004066FC"/>
    <w:rsid w:val="0040694C"/>
    <w:rsid w:val="00406BCB"/>
    <w:rsid w:val="00406E93"/>
    <w:rsid w:val="00406EA7"/>
    <w:rsid w:val="004076C7"/>
    <w:rsid w:val="00407A2F"/>
    <w:rsid w:val="00407DBC"/>
    <w:rsid w:val="004101C4"/>
    <w:rsid w:val="0041162D"/>
    <w:rsid w:val="00411801"/>
    <w:rsid w:val="004119C4"/>
    <w:rsid w:val="00411F5D"/>
    <w:rsid w:val="0041211E"/>
    <w:rsid w:val="004124E2"/>
    <w:rsid w:val="004127DB"/>
    <w:rsid w:val="00412EF4"/>
    <w:rsid w:val="00413086"/>
    <w:rsid w:val="0041315A"/>
    <w:rsid w:val="004132AC"/>
    <w:rsid w:val="0041371C"/>
    <w:rsid w:val="00413829"/>
    <w:rsid w:val="00413E14"/>
    <w:rsid w:val="004140DF"/>
    <w:rsid w:val="00414C60"/>
    <w:rsid w:val="00415722"/>
    <w:rsid w:val="00415B46"/>
    <w:rsid w:val="00415D47"/>
    <w:rsid w:val="0041609A"/>
    <w:rsid w:val="00416FE3"/>
    <w:rsid w:val="00417A23"/>
    <w:rsid w:val="00417A34"/>
    <w:rsid w:val="0042037D"/>
    <w:rsid w:val="004215FE"/>
    <w:rsid w:val="00421910"/>
    <w:rsid w:val="00421C2D"/>
    <w:rsid w:val="00421DF2"/>
    <w:rsid w:val="00422475"/>
    <w:rsid w:val="004224E6"/>
    <w:rsid w:val="00422579"/>
    <w:rsid w:val="00423138"/>
    <w:rsid w:val="00423870"/>
    <w:rsid w:val="00423DE8"/>
    <w:rsid w:val="004242AC"/>
    <w:rsid w:val="00424725"/>
    <w:rsid w:val="00424903"/>
    <w:rsid w:val="004257C5"/>
    <w:rsid w:val="004258E9"/>
    <w:rsid w:val="00425D1D"/>
    <w:rsid w:val="00426412"/>
    <w:rsid w:val="00426F0D"/>
    <w:rsid w:val="00427715"/>
    <w:rsid w:val="00427788"/>
    <w:rsid w:val="00427C20"/>
    <w:rsid w:val="0043037E"/>
    <w:rsid w:val="00430764"/>
    <w:rsid w:val="004308C3"/>
    <w:rsid w:val="00430A53"/>
    <w:rsid w:val="00430EA0"/>
    <w:rsid w:val="00431635"/>
    <w:rsid w:val="00431734"/>
    <w:rsid w:val="00432ECF"/>
    <w:rsid w:val="00432FE8"/>
    <w:rsid w:val="00433005"/>
    <w:rsid w:val="004333E4"/>
    <w:rsid w:val="0043354E"/>
    <w:rsid w:val="0043363D"/>
    <w:rsid w:val="00433A21"/>
    <w:rsid w:val="00433C64"/>
    <w:rsid w:val="00433C6B"/>
    <w:rsid w:val="004343E7"/>
    <w:rsid w:val="00434563"/>
    <w:rsid w:val="004345F6"/>
    <w:rsid w:val="00434E90"/>
    <w:rsid w:val="0043560B"/>
    <w:rsid w:val="00435A09"/>
    <w:rsid w:val="00435EEB"/>
    <w:rsid w:val="00435F18"/>
    <w:rsid w:val="0043749E"/>
    <w:rsid w:val="00437D0B"/>
    <w:rsid w:val="00437E8E"/>
    <w:rsid w:val="00440D3B"/>
    <w:rsid w:val="00440F51"/>
    <w:rsid w:val="0044110C"/>
    <w:rsid w:val="00441194"/>
    <w:rsid w:val="00442E36"/>
    <w:rsid w:val="00442F1C"/>
    <w:rsid w:val="00444506"/>
    <w:rsid w:val="0044451D"/>
    <w:rsid w:val="00444A9C"/>
    <w:rsid w:val="00444AF5"/>
    <w:rsid w:val="0044548F"/>
    <w:rsid w:val="004455F0"/>
    <w:rsid w:val="00445C13"/>
    <w:rsid w:val="00445DAC"/>
    <w:rsid w:val="0044652F"/>
    <w:rsid w:val="0044660E"/>
    <w:rsid w:val="00446DB3"/>
    <w:rsid w:val="00446E92"/>
    <w:rsid w:val="004474D9"/>
    <w:rsid w:val="00447AF7"/>
    <w:rsid w:val="00447B52"/>
    <w:rsid w:val="0045009A"/>
    <w:rsid w:val="00450431"/>
    <w:rsid w:val="004504EE"/>
    <w:rsid w:val="004513C3"/>
    <w:rsid w:val="004519A1"/>
    <w:rsid w:val="00451AFC"/>
    <w:rsid w:val="00451D4A"/>
    <w:rsid w:val="004526F6"/>
    <w:rsid w:val="004527AB"/>
    <w:rsid w:val="00453012"/>
    <w:rsid w:val="0045336D"/>
    <w:rsid w:val="0045395F"/>
    <w:rsid w:val="00453DCB"/>
    <w:rsid w:val="00453E6B"/>
    <w:rsid w:val="004546C9"/>
    <w:rsid w:val="00454789"/>
    <w:rsid w:val="00455945"/>
    <w:rsid w:val="00455D42"/>
    <w:rsid w:val="00456273"/>
    <w:rsid w:val="00456661"/>
    <w:rsid w:val="00456AD1"/>
    <w:rsid w:val="00456B17"/>
    <w:rsid w:val="00456E60"/>
    <w:rsid w:val="0045702B"/>
    <w:rsid w:val="00457146"/>
    <w:rsid w:val="00457276"/>
    <w:rsid w:val="00457CFD"/>
    <w:rsid w:val="00457E87"/>
    <w:rsid w:val="00460805"/>
    <w:rsid w:val="00460A18"/>
    <w:rsid w:val="00461774"/>
    <w:rsid w:val="004619FF"/>
    <w:rsid w:val="00461A60"/>
    <w:rsid w:val="00462422"/>
    <w:rsid w:val="00462512"/>
    <w:rsid w:val="00462684"/>
    <w:rsid w:val="00462A54"/>
    <w:rsid w:val="00462C20"/>
    <w:rsid w:val="00463120"/>
    <w:rsid w:val="004632A9"/>
    <w:rsid w:val="0046341C"/>
    <w:rsid w:val="00463631"/>
    <w:rsid w:val="00463B05"/>
    <w:rsid w:val="00463E23"/>
    <w:rsid w:val="004642FA"/>
    <w:rsid w:val="00464F8A"/>
    <w:rsid w:val="00464FBC"/>
    <w:rsid w:val="004650DA"/>
    <w:rsid w:val="0046559B"/>
    <w:rsid w:val="004655FA"/>
    <w:rsid w:val="00465979"/>
    <w:rsid w:val="00465F12"/>
    <w:rsid w:val="0046622F"/>
    <w:rsid w:val="00466E74"/>
    <w:rsid w:val="0046713D"/>
    <w:rsid w:val="0046716D"/>
    <w:rsid w:val="00467F0E"/>
    <w:rsid w:val="00470880"/>
    <w:rsid w:val="00470924"/>
    <w:rsid w:val="00470AE7"/>
    <w:rsid w:val="0047103C"/>
    <w:rsid w:val="00471080"/>
    <w:rsid w:val="00471A4A"/>
    <w:rsid w:val="00471B04"/>
    <w:rsid w:val="00471BDF"/>
    <w:rsid w:val="0047230A"/>
    <w:rsid w:val="00472369"/>
    <w:rsid w:val="00472594"/>
    <w:rsid w:val="00472746"/>
    <w:rsid w:val="00473441"/>
    <w:rsid w:val="004736B4"/>
    <w:rsid w:val="00473706"/>
    <w:rsid w:val="00473A4F"/>
    <w:rsid w:val="004741DB"/>
    <w:rsid w:val="00474273"/>
    <w:rsid w:val="0047447F"/>
    <w:rsid w:val="00474481"/>
    <w:rsid w:val="00474B0D"/>
    <w:rsid w:val="00474C62"/>
    <w:rsid w:val="00474D22"/>
    <w:rsid w:val="00475184"/>
    <w:rsid w:val="004751E2"/>
    <w:rsid w:val="00475459"/>
    <w:rsid w:val="00475D3B"/>
    <w:rsid w:val="00475D4C"/>
    <w:rsid w:val="00476454"/>
    <w:rsid w:val="00476740"/>
    <w:rsid w:val="00476C18"/>
    <w:rsid w:val="00480255"/>
    <w:rsid w:val="004805DD"/>
    <w:rsid w:val="00480669"/>
    <w:rsid w:val="004807B2"/>
    <w:rsid w:val="00480945"/>
    <w:rsid w:val="004809DA"/>
    <w:rsid w:val="00480DE3"/>
    <w:rsid w:val="00481181"/>
    <w:rsid w:val="0048129F"/>
    <w:rsid w:val="00481647"/>
    <w:rsid w:val="0048172C"/>
    <w:rsid w:val="00481CC3"/>
    <w:rsid w:val="00481EC2"/>
    <w:rsid w:val="00482119"/>
    <w:rsid w:val="00482174"/>
    <w:rsid w:val="00482D0F"/>
    <w:rsid w:val="00482E41"/>
    <w:rsid w:val="00482F4A"/>
    <w:rsid w:val="00484163"/>
    <w:rsid w:val="004844E0"/>
    <w:rsid w:val="00484940"/>
    <w:rsid w:val="00484CF5"/>
    <w:rsid w:val="00485594"/>
    <w:rsid w:val="004855EB"/>
    <w:rsid w:val="004856ED"/>
    <w:rsid w:val="004857F6"/>
    <w:rsid w:val="004858D8"/>
    <w:rsid w:val="00485C64"/>
    <w:rsid w:val="00485EBA"/>
    <w:rsid w:val="004868C8"/>
    <w:rsid w:val="00486BA5"/>
    <w:rsid w:val="00486BEC"/>
    <w:rsid w:val="00486D22"/>
    <w:rsid w:val="004871EF"/>
    <w:rsid w:val="00487B38"/>
    <w:rsid w:val="00487CD9"/>
    <w:rsid w:val="00487FA9"/>
    <w:rsid w:val="00490C07"/>
    <w:rsid w:val="004913A3"/>
    <w:rsid w:val="00491A22"/>
    <w:rsid w:val="00491B57"/>
    <w:rsid w:val="00491C5D"/>
    <w:rsid w:val="00491F9F"/>
    <w:rsid w:val="0049220C"/>
    <w:rsid w:val="0049285E"/>
    <w:rsid w:val="00492A04"/>
    <w:rsid w:val="00492AE4"/>
    <w:rsid w:val="00492DB7"/>
    <w:rsid w:val="004933DE"/>
    <w:rsid w:val="00493590"/>
    <w:rsid w:val="00493C3A"/>
    <w:rsid w:val="0049458B"/>
    <w:rsid w:val="00494917"/>
    <w:rsid w:val="00494B0B"/>
    <w:rsid w:val="00494B62"/>
    <w:rsid w:val="00494EAE"/>
    <w:rsid w:val="00495622"/>
    <w:rsid w:val="004956AF"/>
    <w:rsid w:val="0049590D"/>
    <w:rsid w:val="00495980"/>
    <w:rsid w:val="00495B18"/>
    <w:rsid w:val="00495CE5"/>
    <w:rsid w:val="00495EBD"/>
    <w:rsid w:val="004969E7"/>
    <w:rsid w:val="004975A1"/>
    <w:rsid w:val="00497A19"/>
    <w:rsid w:val="00497B24"/>
    <w:rsid w:val="004A0009"/>
    <w:rsid w:val="004A08E5"/>
    <w:rsid w:val="004A13B5"/>
    <w:rsid w:val="004A1488"/>
    <w:rsid w:val="004A1BD9"/>
    <w:rsid w:val="004A2052"/>
    <w:rsid w:val="004A242D"/>
    <w:rsid w:val="004A2928"/>
    <w:rsid w:val="004A2DA9"/>
    <w:rsid w:val="004A315E"/>
    <w:rsid w:val="004A3B37"/>
    <w:rsid w:val="004A3BDD"/>
    <w:rsid w:val="004A3C96"/>
    <w:rsid w:val="004A43B5"/>
    <w:rsid w:val="004A4DBB"/>
    <w:rsid w:val="004A4FBC"/>
    <w:rsid w:val="004A577D"/>
    <w:rsid w:val="004A60F1"/>
    <w:rsid w:val="004A676D"/>
    <w:rsid w:val="004A702C"/>
    <w:rsid w:val="004A7805"/>
    <w:rsid w:val="004A7950"/>
    <w:rsid w:val="004A7A61"/>
    <w:rsid w:val="004A7CFB"/>
    <w:rsid w:val="004B0119"/>
    <w:rsid w:val="004B0147"/>
    <w:rsid w:val="004B067C"/>
    <w:rsid w:val="004B079F"/>
    <w:rsid w:val="004B0927"/>
    <w:rsid w:val="004B1AC1"/>
    <w:rsid w:val="004B1D5C"/>
    <w:rsid w:val="004B2234"/>
    <w:rsid w:val="004B27DE"/>
    <w:rsid w:val="004B29F4"/>
    <w:rsid w:val="004B2A1B"/>
    <w:rsid w:val="004B2C6A"/>
    <w:rsid w:val="004B358B"/>
    <w:rsid w:val="004B38A5"/>
    <w:rsid w:val="004B39D5"/>
    <w:rsid w:val="004B3DE0"/>
    <w:rsid w:val="004B46A2"/>
    <w:rsid w:val="004B4741"/>
    <w:rsid w:val="004B47F1"/>
    <w:rsid w:val="004B4FF2"/>
    <w:rsid w:val="004B53BF"/>
    <w:rsid w:val="004B5AF4"/>
    <w:rsid w:val="004B63A7"/>
    <w:rsid w:val="004B6836"/>
    <w:rsid w:val="004B71C4"/>
    <w:rsid w:val="004B7403"/>
    <w:rsid w:val="004B763C"/>
    <w:rsid w:val="004B7740"/>
    <w:rsid w:val="004B7D84"/>
    <w:rsid w:val="004B7EB2"/>
    <w:rsid w:val="004C00EE"/>
    <w:rsid w:val="004C0442"/>
    <w:rsid w:val="004C0B60"/>
    <w:rsid w:val="004C0C7E"/>
    <w:rsid w:val="004C0CA8"/>
    <w:rsid w:val="004C0E9C"/>
    <w:rsid w:val="004C0EAD"/>
    <w:rsid w:val="004C0F42"/>
    <w:rsid w:val="004C11A7"/>
    <w:rsid w:val="004C1287"/>
    <w:rsid w:val="004C12DB"/>
    <w:rsid w:val="004C1474"/>
    <w:rsid w:val="004C165F"/>
    <w:rsid w:val="004C1E70"/>
    <w:rsid w:val="004C20AA"/>
    <w:rsid w:val="004C233D"/>
    <w:rsid w:val="004C2652"/>
    <w:rsid w:val="004C2F12"/>
    <w:rsid w:val="004C32AA"/>
    <w:rsid w:val="004C362D"/>
    <w:rsid w:val="004C41E8"/>
    <w:rsid w:val="004C4777"/>
    <w:rsid w:val="004C51C7"/>
    <w:rsid w:val="004C5321"/>
    <w:rsid w:val="004C5608"/>
    <w:rsid w:val="004C572B"/>
    <w:rsid w:val="004C671D"/>
    <w:rsid w:val="004C69F0"/>
    <w:rsid w:val="004C6D79"/>
    <w:rsid w:val="004C7175"/>
    <w:rsid w:val="004C7E5B"/>
    <w:rsid w:val="004D01FD"/>
    <w:rsid w:val="004D0782"/>
    <w:rsid w:val="004D0C79"/>
    <w:rsid w:val="004D12FA"/>
    <w:rsid w:val="004D1851"/>
    <w:rsid w:val="004D1B07"/>
    <w:rsid w:val="004D1F31"/>
    <w:rsid w:val="004D244D"/>
    <w:rsid w:val="004D2789"/>
    <w:rsid w:val="004D28E9"/>
    <w:rsid w:val="004D2E63"/>
    <w:rsid w:val="004D37D9"/>
    <w:rsid w:val="004D3C84"/>
    <w:rsid w:val="004D3D3B"/>
    <w:rsid w:val="004D4135"/>
    <w:rsid w:val="004D4DB5"/>
    <w:rsid w:val="004D526C"/>
    <w:rsid w:val="004D5282"/>
    <w:rsid w:val="004D53F1"/>
    <w:rsid w:val="004D54D3"/>
    <w:rsid w:val="004D54E9"/>
    <w:rsid w:val="004D5FB8"/>
    <w:rsid w:val="004D614E"/>
    <w:rsid w:val="004D6532"/>
    <w:rsid w:val="004D67E1"/>
    <w:rsid w:val="004D6859"/>
    <w:rsid w:val="004D7EBC"/>
    <w:rsid w:val="004E0284"/>
    <w:rsid w:val="004E03AD"/>
    <w:rsid w:val="004E0942"/>
    <w:rsid w:val="004E0AA7"/>
    <w:rsid w:val="004E0C4D"/>
    <w:rsid w:val="004E0EF8"/>
    <w:rsid w:val="004E1025"/>
    <w:rsid w:val="004E113A"/>
    <w:rsid w:val="004E14B3"/>
    <w:rsid w:val="004E14E2"/>
    <w:rsid w:val="004E1F66"/>
    <w:rsid w:val="004E37BB"/>
    <w:rsid w:val="004E37CC"/>
    <w:rsid w:val="004E39F7"/>
    <w:rsid w:val="004E3C7A"/>
    <w:rsid w:val="004E40E9"/>
    <w:rsid w:val="004E4BDB"/>
    <w:rsid w:val="004E4D11"/>
    <w:rsid w:val="004E4E0C"/>
    <w:rsid w:val="004E5D34"/>
    <w:rsid w:val="004E66CB"/>
    <w:rsid w:val="004E676A"/>
    <w:rsid w:val="004E67B1"/>
    <w:rsid w:val="004E6851"/>
    <w:rsid w:val="004E6D70"/>
    <w:rsid w:val="004E7CD0"/>
    <w:rsid w:val="004F09FB"/>
    <w:rsid w:val="004F2409"/>
    <w:rsid w:val="004F2756"/>
    <w:rsid w:val="004F29B9"/>
    <w:rsid w:val="004F2BD2"/>
    <w:rsid w:val="004F31C5"/>
    <w:rsid w:val="004F3AAE"/>
    <w:rsid w:val="004F3C67"/>
    <w:rsid w:val="004F3C85"/>
    <w:rsid w:val="004F3FB3"/>
    <w:rsid w:val="004F3FF4"/>
    <w:rsid w:val="004F4053"/>
    <w:rsid w:val="004F417B"/>
    <w:rsid w:val="004F5169"/>
    <w:rsid w:val="004F518B"/>
    <w:rsid w:val="004F5245"/>
    <w:rsid w:val="004F566B"/>
    <w:rsid w:val="004F59C9"/>
    <w:rsid w:val="004F64E0"/>
    <w:rsid w:val="004F6A4C"/>
    <w:rsid w:val="004F7328"/>
    <w:rsid w:val="004F74CB"/>
    <w:rsid w:val="004F76AA"/>
    <w:rsid w:val="004F7B60"/>
    <w:rsid w:val="005000EB"/>
    <w:rsid w:val="0050087A"/>
    <w:rsid w:val="00500D15"/>
    <w:rsid w:val="00501080"/>
    <w:rsid w:val="005012D9"/>
    <w:rsid w:val="00501368"/>
    <w:rsid w:val="00501805"/>
    <w:rsid w:val="00502170"/>
    <w:rsid w:val="00502620"/>
    <w:rsid w:val="005028E8"/>
    <w:rsid w:val="00502CA9"/>
    <w:rsid w:val="00503069"/>
    <w:rsid w:val="0050307B"/>
    <w:rsid w:val="00503267"/>
    <w:rsid w:val="005032FD"/>
    <w:rsid w:val="0050376A"/>
    <w:rsid w:val="00503C9F"/>
    <w:rsid w:val="00503D18"/>
    <w:rsid w:val="005044D0"/>
    <w:rsid w:val="00504908"/>
    <w:rsid w:val="00504E9C"/>
    <w:rsid w:val="0050555F"/>
    <w:rsid w:val="005056A6"/>
    <w:rsid w:val="00505B12"/>
    <w:rsid w:val="005066F6"/>
    <w:rsid w:val="00506893"/>
    <w:rsid w:val="005068CD"/>
    <w:rsid w:val="00506A94"/>
    <w:rsid w:val="00507373"/>
    <w:rsid w:val="00507639"/>
    <w:rsid w:val="0050766D"/>
    <w:rsid w:val="00507AEC"/>
    <w:rsid w:val="00510090"/>
    <w:rsid w:val="00510094"/>
    <w:rsid w:val="00510686"/>
    <w:rsid w:val="005106D4"/>
    <w:rsid w:val="00510C58"/>
    <w:rsid w:val="00510CB7"/>
    <w:rsid w:val="00510E9B"/>
    <w:rsid w:val="00511461"/>
    <w:rsid w:val="00511DCB"/>
    <w:rsid w:val="0051204F"/>
    <w:rsid w:val="0051206A"/>
    <w:rsid w:val="00512362"/>
    <w:rsid w:val="005130BE"/>
    <w:rsid w:val="0051350E"/>
    <w:rsid w:val="00513579"/>
    <w:rsid w:val="00513625"/>
    <w:rsid w:val="0051387C"/>
    <w:rsid w:val="00513A96"/>
    <w:rsid w:val="0051416F"/>
    <w:rsid w:val="005144C0"/>
    <w:rsid w:val="005149DB"/>
    <w:rsid w:val="005152FD"/>
    <w:rsid w:val="0051549A"/>
    <w:rsid w:val="0051580C"/>
    <w:rsid w:val="005158AF"/>
    <w:rsid w:val="00516887"/>
    <w:rsid w:val="00516C5E"/>
    <w:rsid w:val="00516CDF"/>
    <w:rsid w:val="005171EB"/>
    <w:rsid w:val="00517923"/>
    <w:rsid w:val="00517DAA"/>
    <w:rsid w:val="00517E86"/>
    <w:rsid w:val="00520002"/>
    <w:rsid w:val="00520112"/>
    <w:rsid w:val="00520183"/>
    <w:rsid w:val="005203FA"/>
    <w:rsid w:val="00521094"/>
    <w:rsid w:val="00521245"/>
    <w:rsid w:val="005213ED"/>
    <w:rsid w:val="00521737"/>
    <w:rsid w:val="005219D1"/>
    <w:rsid w:val="00521DC9"/>
    <w:rsid w:val="00522377"/>
    <w:rsid w:val="00522F8A"/>
    <w:rsid w:val="00523085"/>
    <w:rsid w:val="0052339C"/>
    <w:rsid w:val="0052407E"/>
    <w:rsid w:val="005241DC"/>
    <w:rsid w:val="0052484E"/>
    <w:rsid w:val="00524D03"/>
    <w:rsid w:val="00525C75"/>
    <w:rsid w:val="00525D6E"/>
    <w:rsid w:val="005266FA"/>
    <w:rsid w:val="00526AF1"/>
    <w:rsid w:val="00526B17"/>
    <w:rsid w:val="0053024B"/>
    <w:rsid w:val="00530287"/>
    <w:rsid w:val="00530A1A"/>
    <w:rsid w:val="005312E0"/>
    <w:rsid w:val="00531A93"/>
    <w:rsid w:val="00531AB0"/>
    <w:rsid w:val="00531B65"/>
    <w:rsid w:val="00531BB5"/>
    <w:rsid w:val="00531BC9"/>
    <w:rsid w:val="00532940"/>
    <w:rsid w:val="00532A56"/>
    <w:rsid w:val="00532CD2"/>
    <w:rsid w:val="00532E95"/>
    <w:rsid w:val="00533E44"/>
    <w:rsid w:val="00533E71"/>
    <w:rsid w:val="0053405A"/>
    <w:rsid w:val="00534983"/>
    <w:rsid w:val="00534993"/>
    <w:rsid w:val="0053540B"/>
    <w:rsid w:val="00535527"/>
    <w:rsid w:val="005357C4"/>
    <w:rsid w:val="0053667A"/>
    <w:rsid w:val="0053671B"/>
    <w:rsid w:val="00536DA0"/>
    <w:rsid w:val="00536DC6"/>
    <w:rsid w:val="005370B2"/>
    <w:rsid w:val="0053751F"/>
    <w:rsid w:val="0053785E"/>
    <w:rsid w:val="00537C7C"/>
    <w:rsid w:val="00537FEC"/>
    <w:rsid w:val="00540123"/>
    <w:rsid w:val="00540AA5"/>
    <w:rsid w:val="00540F21"/>
    <w:rsid w:val="005411D8"/>
    <w:rsid w:val="00542616"/>
    <w:rsid w:val="005428E1"/>
    <w:rsid w:val="0054358F"/>
    <w:rsid w:val="005439B9"/>
    <w:rsid w:val="005441B3"/>
    <w:rsid w:val="00544349"/>
    <w:rsid w:val="0054448B"/>
    <w:rsid w:val="005444F2"/>
    <w:rsid w:val="00544506"/>
    <w:rsid w:val="00544A6A"/>
    <w:rsid w:val="00544F08"/>
    <w:rsid w:val="00545570"/>
    <w:rsid w:val="0054680E"/>
    <w:rsid w:val="00546D70"/>
    <w:rsid w:val="00546F5D"/>
    <w:rsid w:val="00546FCB"/>
    <w:rsid w:val="00546FF8"/>
    <w:rsid w:val="00547066"/>
    <w:rsid w:val="00547068"/>
    <w:rsid w:val="00547526"/>
    <w:rsid w:val="00547793"/>
    <w:rsid w:val="005477DE"/>
    <w:rsid w:val="00547CAB"/>
    <w:rsid w:val="00547E0F"/>
    <w:rsid w:val="00547E64"/>
    <w:rsid w:val="00550738"/>
    <w:rsid w:val="00550818"/>
    <w:rsid w:val="00550A68"/>
    <w:rsid w:val="005510FC"/>
    <w:rsid w:val="005519E4"/>
    <w:rsid w:val="00551DA0"/>
    <w:rsid w:val="005523B4"/>
    <w:rsid w:val="00552649"/>
    <w:rsid w:val="005526B8"/>
    <w:rsid w:val="00552E97"/>
    <w:rsid w:val="005536D9"/>
    <w:rsid w:val="005538F4"/>
    <w:rsid w:val="00553DBB"/>
    <w:rsid w:val="00553E0D"/>
    <w:rsid w:val="00554071"/>
    <w:rsid w:val="00554442"/>
    <w:rsid w:val="00554630"/>
    <w:rsid w:val="00554963"/>
    <w:rsid w:val="00554A4D"/>
    <w:rsid w:val="00554D59"/>
    <w:rsid w:val="00554FAF"/>
    <w:rsid w:val="00555079"/>
    <w:rsid w:val="00555571"/>
    <w:rsid w:val="00555932"/>
    <w:rsid w:val="0055612A"/>
    <w:rsid w:val="00556509"/>
    <w:rsid w:val="0055675E"/>
    <w:rsid w:val="00556A6D"/>
    <w:rsid w:val="0055705E"/>
    <w:rsid w:val="005571F9"/>
    <w:rsid w:val="00557567"/>
    <w:rsid w:val="00557701"/>
    <w:rsid w:val="005578D4"/>
    <w:rsid w:val="005579E2"/>
    <w:rsid w:val="0056025A"/>
    <w:rsid w:val="005606FC"/>
    <w:rsid w:val="00560FFE"/>
    <w:rsid w:val="00561260"/>
    <w:rsid w:val="005612D7"/>
    <w:rsid w:val="005613B9"/>
    <w:rsid w:val="00561880"/>
    <w:rsid w:val="00561887"/>
    <w:rsid w:val="0056230C"/>
    <w:rsid w:val="00562752"/>
    <w:rsid w:val="00563108"/>
    <w:rsid w:val="00563727"/>
    <w:rsid w:val="005639D7"/>
    <w:rsid w:val="0056400E"/>
    <w:rsid w:val="00564356"/>
    <w:rsid w:val="00564DD0"/>
    <w:rsid w:val="0056520C"/>
    <w:rsid w:val="005653F5"/>
    <w:rsid w:val="00565990"/>
    <w:rsid w:val="00565A31"/>
    <w:rsid w:val="00565BDA"/>
    <w:rsid w:val="00565C0A"/>
    <w:rsid w:val="00565E08"/>
    <w:rsid w:val="00565FED"/>
    <w:rsid w:val="00566131"/>
    <w:rsid w:val="005661A2"/>
    <w:rsid w:val="00566C49"/>
    <w:rsid w:val="00566F5A"/>
    <w:rsid w:val="0056700C"/>
    <w:rsid w:val="005670E7"/>
    <w:rsid w:val="0057038E"/>
    <w:rsid w:val="00570452"/>
    <w:rsid w:val="005707CA"/>
    <w:rsid w:val="00570884"/>
    <w:rsid w:val="00570B01"/>
    <w:rsid w:val="00571840"/>
    <w:rsid w:val="00571E18"/>
    <w:rsid w:val="00572225"/>
    <w:rsid w:val="00572488"/>
    <w:rsid w:val="00572530"/>
    <w:rsid w:val="00572844"/>
    <w:rsid w:val="0057450F"/>
    <w:rsid w:val="0057490D"/>
    <w:rsid w:val="00574AB7"/>
    <w:rsid w:val="00574F1E"/>
    <w:rsid w:val="00574F27"/>
    <w:rsid w:val="0057551B"/>
    <w:rsid w:val="00575E65"/>
    <w:rsid w:val="00575E6F"/>
    <w:rsid w:val="0057608A"/>
    <w:rsid w:val="00576A4C"/>
    <w:rsid w:val="00576C2D"/>
    <w:rsid w:val="00577393"/>
    <w:rsid w:val="00577A6B"/>
    <w:rsid w:val="00577DB2"/>
    <w:rsid w:val="0058014D"/>
    <w:rsid w:val="005803FA"/>
    <w:rsid w:val="0058092C"/>
    <w:rsid w:val="00580C39"/>
    <w:rsid w:val="00580C6B"/>
    <w:rsid w:val="005812B9"/>
    <w:rsid w:val="005815FD"/>
    <w:rsid w:val="005816AB"/>
    <w:rsid w:val="00581B0B"/>
    <w:rsid w:val="005826A2"/>
    <w:rsid w:val="00582C00"/>
    <w:rsid w:val="00582F80"/>
    <w:rsid w:val="00583E63"/>
    <w:rsid w:val="00584075"/>
    <w:rsid w:val="0058423F"/>
    <w:rsid w:val="00584476"/>
    <w:rsid w:val="00584A3E"/>
    <w:rsid w:val="00584E28"/>
    <w:rsid w:val="0058502C"/>
    <w:rsid w:val="00585948"/>
    <w:rsid w:val="0058609D"/>
    <w:rsid w:val="005862B8"/>
    <w:rsid w:val="00586CDF"/>
    <w:rsid w:val="00586D6E"/>
    <w:rsid w:val="00586DBE"/>
    <w:rsid w:val="00586F1C"/>
    <w:rsid w:val="00587262"/>
    <w:rsid w:val="005878D7"/>
    <w:rsid w:val="00587D70"/>
    <w:rsid w:val="00590948"/>
    <w:rsid w:val="00590E33"/>
    <w:rsid w:val="00592213"/>
    <w:rsid w:val="005923BD"/>
    <w:rsid w:val="00592666"/>
    <w:rsid w:val="00592BC4"/>
    <w:rsid w:val="00592FCD"/>
    <w:rsid w:val="00593758"/>
    <w:rsid w:val="00593EAB"/>
    <w:rsid w:val="00593F92"/>
    <w:rsid w:val="005941E0"/>
    <w:rsid w:val="00594763"/>
    <w:rsid w:val="00594F41"/>
    <w:rsid w:val="00595071"/>
    <w:rsid w:val="005950FD"/>
    <w:rsid w:val="0059621E"/>
    <w:rsid w:val="00596FFC"/>
    <w:rsid w:val="00597D82"/>
    <w:rsid w:val="005A0135"/>
    <w:rsid w:val="005A04EB"/>
    <w:rsid w:val="005A0757"/>
    <w:rsid w:val="005A0B0C"/>
    <w:rsid w:val="005A0C4B"/>
    <w:rsid w:val="005A16A4"/>
    <w:rsid w:val="005A187E"/>
    <w:rsid w:val="005A1A29"/>
    <w:rsid w:val="005A1BB3"/>
    <w:rsid w:val="005A1D03"/>
    <w:rsid w:val="005A2132"/>
    <w:rsid w:val="005A287A"/>
    <w:rsid w:val="005A30A7"/>
    <w:rsid w:val="005A352B"/>
    <w:rsid w:val="005A3897"/>
    <w:rsid w:val="005A3AEE"/>
    <w:rsid w:val="005A4C36"/>
    <w:rsid w:val="005A4F80"/>
    <w:rsid w:val="005A50A2"/>
    <w:rsid w:val="005A50B2"/>
    <w:rsid w:val="005A51B2"/>
    <w:rsid w:val="005A550F"/>
    <w:rsid w:val="005A5B10"/>
    <w:rsid w:val="005A5B55"/>
    <w:rsid w:val="005A5C16"/>
    <w:rsid w:val="005A6040"/>
    <w:rsid w:val="005A6250"/>
    <w:rsid w:val="005A680F"/>
    <w:rsid w:val="005A6C93"/>
    <w:rsid w:val="005A6EF6"/>
    <w:rsid w:val="005A713F"/>
    <w:rsid w:val="005A784C"/>
    <w:rsid w:val="005A7BCD"/>
    <w:rsid w:val="005A7BCF"/>
    <w:rsid w:val="005A7C44"/>
    <w:rsid w:val="005B099D"/>
    <w:rsid w:val="005B0AEB"/>
    <w:rsid w:val="005B0AFE"/>
    <w:rsid w:val="005B18F5"/>
    <w:rsid w:val="005B1A7C"/>
    <w:rsid w:val="005B1D80"/>
    <w:rsid w:val="005B2330"/>
    <w:rsid w:val="005B238E"/>
    <w:rsid w:val="005B2521"/>
    <w:rsid w:val="005B25EF"/>
    <w:rsid w:val="005B2739"/>
    <w:rsid w:val="005B2864"/>
    <w:rsid w:val="005B3179"/>
    <w:rsid w:val="005B35E4"/>
    <w:rsid w:val="005B36AB"/>
    <w:rsid w:val="005B44A9"/>
    <w:rsid w:val="005B4679"/>
    <w:rsid w:val="005B4A23"/>
    <w:rsid w:val="005B4EE8"/>
    <w:rsid w:val="005B569B"/>
    <w:rsid w:val="005B5BB4"/>
    <w:rsid w:val="005B6016"/>
    <w:rsid w:val="005B652B"/>
    <w:rsid w:val="005B65FE"/>
    <w:rsid w:val="005B70B0"/>
    <w:rsid w:val="005B712B"/>
    <w:rsid w:val="005B7A04"/>
    <w:rsid w:val="005C0168"/>
    <w:rsid w:val="005C0D29"/>
    <w:rsid w:val="005C0D6F"/>
    <w:rsid w:val="005C16B2"/>
    <w:rsid w:val="005C1FFA"/>
    <w:rsid w:val="005C2CD9"/>
    <w:rsid w:val="005C3404"/>
    <w:rsid w:val="005C37CE"/>
    <w:rsid w:val="005C3BDE"/>
    <w:rsid w:val="005C416F"/>
    <w:rsid w:val="005C4308"/>
    <w:rsid w:val="005C50A9"/>
    <w:rsid w:val="005C5333"/>
    <w:rsid w:val="005C5A28"/>
    <w:rsid w:val="005C5BD1"/>
    <w:rsid w:val="005C5C4E"/>
    <w:rsid w:val="005C5DF9"/>
    <w:rsid w:val="005C6979"/>
    <w:rsid w:val="005C6C1C"/>
    <w:rsid w:val="005C720C"/>
    <w:rsid w:val="005C7A8C"/>
    <w:rsid w:val="005D0507"/>
    <w:rsid w:val="005D0991"/>
    <w:rsid w:val="005D0A30"/>
    <w:rsid w:val="005D0D0E"/>
    <w:rsid w:val="005D0D8D"/>
    <w:rsid w:val="005D15D6"/>
    <w:rsid w:val="005D15FB"/>
    <w:rsid w:val="005D1838"/>
    <w:rsid w:val="005D199B"/>
    <w:rsid w:val="005D1ACF"/>
    <w:rsid w:val="005D1B82"/>
    <w:rsid w:val="005D20DF"/>
    <w:rsid w:val="005D237D"/>
    <w:rsid w:val="005D2B3A"/>
    <w:rsid w:val="005D3228"/>
    <w:rsid w:val="005D36E2"/>
    <w:rsid w:val="005D39C1"/>
    <w:rsid w:val="005D41E6"/>
    <w:rsid w:val="005D477C"/>
    <w:rsid w:val="005D49E9"/>
    <w:rsid w:val="005D5104"/>
    <w:rsid w:val="005D564F"/>
    <w:rsid w:val="005D5A74"/>
    <w:rsid w:val="005D5E23"/>
    <w:rsid w:val="005D5FA8"/>
    <w:rsid w:val="005D670A"/>
    <w:rsid w:val="005D6C22"/>
    <w:rsid w:val="005D784B"/>
    <w:rsid w:val="005D7A64"/>
    <w:rsid w:val="005E0136"/>
    <w:rsid w:val="005E0855"/>
    <w:rsid w:val="005E0862"/>
    <w:rsid w:val="005E0868"/>
    <w:rsid w:val="005E093D"/>
    <w:rsid w:val="005E0A78"/>
    <w:rsid w:val="005E0ADD"/>
    <w:rsid w:val="005E0AF0"/>
    <w:rsid w:val="005E131E"/>
    <w:rsid w:val="005E1391"/>
    <w:rsid w:val="005E15B5"/>
    <w:rsid w:val="005E17E5"/>
    <w:rsid w:val="005E1D2F"/>
    <w:rsid w:val="005E1FD0"/>
    <w:rsid w:val="005E2156"/>
    <w:rsid w:val="005E2AA6"/>
    <w:rsid w:val="005E2C4A"/>
    <w:rsid w:val="005E3012"/>
    <w:rsid w:val="005E3105"/>
    <w:rsid w:val="005E32F0"/>
    <w:rsid w:val="005E3D28"/>
    <w:rsid w:val="005E3F86"/>
    <w:rsid w:val="005E4147"/>
    <w:rsid w:val="005E48E6"/>
    <w:rsid w:val="005E4BCE"/>
    <w:rsid w:val="005E4D11"/>
    <w:rsid w:val="005E4EB8"/>
    <w:rsid w:val="005E533F"/>
    <w:rsid w:val="005E653F"/>
    <w:rsid w:val="005E6736"/>
    <w:rsid w:val="005E6B04"/>
    <w:rsid w:val="005E6C58"/>
    <w:rsid w:val="005E6E89"/>
    <w:rsid w:val="005E6EA5"/>
    <w:rsid w:val="005E6F23"/>
    <w:rsid w:val="005E7249"/>
    <w:rsid w:val="005E7825"/>
    <w:rsid w:val="005E7C55"/>
    <w:rsid w:val="005E7D0B"/>
    <w:rsid w:val="005E7DB9"/>
    <w:rsid w:val="005E7F61"/>
    <w:rsid w:val="005F0006"/>
    <w:rsid w:val="005F0280"/>
    <w:rsid w:val="005F0EDF"/>
    <w:rsid w:val="005F0F28"/>
    <w:rsid w:val="005F13D3"/>
    <w:rsid w:val="005F1461"/>
    <w:rsid w:val="005F1742"/>
    <w:rsid w:val="005F1885"/>
    <w:rsid w:val="005F18F7"/>
    <w:rsid w:val="005F2426"/>
    <w:rsid w:val="005F2894"/>
    <w:rsid w:val="005F2CC0"/>
    <w:rsid w:val="005F391D"/>
    <w:rsid w:val="005F3A25"/>
    <w:rsid w:val="005F3CF3"/>
    <w:rsid w:val="005F44D5"/>
    <w:rsid w:val="005F47AA"/>
    <w:rsid w:val="005F49AB"/>
    <w:rsid w:val="005F65CA"/>
    <w:rsid w:val="005F7180"/>
    <w:rsid w:val="005F72AB"/>
    <w:rsid w:val="00600158"/>
    <w:rsid w:val="00600EB2"/>
    <w:rsid w:val="00601B59"/>
    <w:rsid w:val="00602508"/>
    <w:rsid w:val="006026B3"/>
    <w:rsid w:val="0060272D"/>
    <w:rsid w:val="00602DC2"/>
    <w:rsid w:val="0060333F"/>
    <w:rsid w:val="00603759"/>
    <w:rsid w:val="006045A1"/>
    <w:rsid w:val="0060480A"/>
    <w:rsid w:val="006048FC"/>
    <w:rsid w:val="0060492F"/>
    <w:rsid w:val="0060545D"/>
    <w:rsid w:val="00605C3F"/>
    <w:rsid w:val="00605D63"/>
    <w:rsid w:val="00605E3B"/>
    <w:rsid w:val="00605F73"/>
    <w:rsid w:val="00606942"/>
    <w:rsid w:val="00606C31"/>
    <w:rsid w:val="00607850"/>
    <w:rsid w:val="00607B94"/>
    <w:rsid w:val="00607D65"/>
    <w:rsid w:val="00607EB0"/>
    <w:rsid w:val="0061001F"/>
    <w:rsid w:val="00610036"/>
    <w:rsid w:val="006103D1"/>
    <w:rsid w:val="00611084"/>
    <w:rsid w:val="0061186F"/>
    <w:rsid w:val="00611BE0"/>
    <w:rsid w:val="0061255C"/>
    <w:rsid w:val="00612B11"/>
    <w:rsid w:val="00612C52"/>
    <w:rsid w:val="00612DD1"/>
    <w:rsid w:val="00612DE9"/>
    <w:rsid w:val="00612E1C"/>
    <w:rsid w:val="00612E2D"/>
    <w:rsid w:val="00612F3B"/>
    <w:rsid w:val="00613064"/>
    <w:rsid w:val="0061313C"/>
    <w:rsid w:val="00613178"/>
    <w:rsid w:val="00613A17"/>
    <w:rsid w:val="00614325"/>
    <w:rsid w:val="00615115"/>
    <w:rsid w:val="00615786"/>
    <w:rsid w:val="00615CBC"/>
    <w:rsid w:val="00615CEE"/>
    <w:rsid w:val="0061603D"/>
    <w:rsid w:val="006160E5"/>
    <w:rsid w:val="00616998"/>
    <w:rsid w:val="006172D1"/>
    <w:rsid w:val="00617ECA"/>
    <w:rsid w:val="00620C83"/>
    <w:rsid w:val="00620C90"/>
    <w:rsid w:val="0062132B"/>
    <w:rsid w:val="006215CD"/>
    <w:rsid w:val="00621B11"/>
    <w:rsid w:val="0062227C"/>
    <w:rsid w:val="00622669"/>
    <w:rsid w:val="00622A45"/>
    <w:rsid w:val="00622C97"/>
    <w:rsid w:val="00622E84"/>
    <w:rsid w:val="00623967"/>
    <w:rsid w:val="00623B9C"/>
    <w:rsid w:val="006247BE"/>
    <w:rsid w:val="00624BAF"/>
    <w:rsid w:val="00625390"/>
    <w:rsid w:val="00625408"/>
    <w:rsid w:val="00625592"/>
    <w:rsid w:val="006255F4"/>
    <w:rsid w:val="00626181"/>
    <w:rsid w:val="006265A6"/>
    <w:rsid w:val="006269A0"/>
    <w:rsid w:val="00626CDC"/>
    <w:rsid w:val="00626E73"/>
    <w:rsid w:val="00627619"/>
    <w:rsid w:val="00627772"/>
    <w:rsid w:val="00627909"/>
    <w:rsid w:val="00627C60"/>
    <w:rsid w:val="00627CB6"/>
    <w:rsid w:val="00627FC6"/>
    <w:rsid w:val="00630854"/>
    <w:rsid w:val="006309EF"/>
    <w:rsid w:val="00630AA8"/>
    <w:rsid w:val="006314FF"/>
    <w:rsid w:val="0063166E"/>
    <w:rsid w:val="00631720"/>
    <w:rsid w:val="006326CB"/>
    <w:rsid w:val="00632A7B"/>
    <w:rsid w:val="00632AB5"/>
    <w:rsid w:val="00632D96"/>
    <w:rsid w:val="00633ACB"/>
    <w:rsid w:val="00633E66"/>
    <w:rsid w:val="006348D4"/>
    <w:rsid w:val="00634EA4"/>
    <w:rsid w:val="00635B31"/>
    <w:rsid w:val="00636054"/>
    <w:rsid w:val="00636749"/>
    <w:rsid w:val="0063675D"/>
    <w:rsid w:val="00636F55"/>
    <w:rsid w:val="00636F88"/>
    <w:rsid w:val="00637148"/>
    <w:rsid w:val="0063714F"/>
    <w:rsid w:val="006374E5"/>
    <w:rsid w:val="006374FC"/>
    <w:rsid w:val="00637929"/>
    <w:rsid w:val="00637951"/>
    <w:rsid w:val="00637E86"/>
    <w:rsid w:val="006407D1"/>
    <w:rsid w:val="006408BC"/>
    <w:rsid w:val="006432C5"/>
    <w:rsid w:val="00643AED"/>
    <w:rsid w:val="00643C57"/>
    <w:rsid w:val="0064447F"/>
    <w:rsid w:val="0064479D"/>
    <w:rsid w:val="00644DAF"/>
    <w:rsid w:val="00644E4A"/>
    <w:rsid w:val="00645076"/>
    <w:rsid w:val="006453C3"/>
    <w:rsid w:val="0064594F"/>
    <w:rsid w:val="00645B16"/>
    <w:rsid w:val="00645D2D"/>
    <w:rsid w:val="00646356"/>
    <w:rsid w:val="00646363"/>
    <w:rsid w:val="006464A8"/>
    <w:rsid w:val="00646E4F"/>
    <w:rsid w:val="006479DC"/>
    <w:rsid w:val="00647A2B"/>
    <w:rsid w:val="00650597"/>
    <w:rsid w:val="00650A83"/>
    <w:rsid w:val="00650F0E"/>
    <w:rsid w:val="00651117"/>
    <w:rsid w:val="0065117A"/>
    <w:rsid w:val="006517D2"/>
    <w:rsid w:val="006518B6"/>
    <w:rsid w:val="00651A90"/>
    <w:rsid w:val="00651C15"/>
    <w:rsid w:val="006525EF"/>
    <w:rsid w:val="006530E7"/>
    <w:rsid w:val="00653161"/>
    <w:rsid w:val="006539B5"/>
    <w:rsid w:val="00653EE4"/>
    <w:rsid w:val="006546A3"/>
    <w:rsid w:val="0065475C"/>
    <w:rsid w:val="00654CA2"/>
    <w:rsid w:val="00654EA7"/>
    <w:rsid w:val="0065523E"/>
    <w:rsid w:val="006552A3"/>
    <w:rsid w:val="006554E2"/>
    <w:rsid w:val="006558B3"/>
    <w:rsid w:val="00655928"/>
    <w:rsid w:val="0065643F"/>
    <w:rsid w:val="00656A1E"/>
    <w:rsid w:val="00656A62"/>
    <w:rsid w:val="00656C29"/>
    <w:rsid w:val="00656D1A"/>
    <w:rsid w:val="00657811"/>
    <w:rsid w:val="006578F6"/>
    <w:rsid w:val="00657969"/>
    <w:rsid w:val="00657A30"/>
    <w:rsid w:val="00657B0E"/>
    <w:rsid w:val="00657E99"/>
    <w:rsid w:val="006607A7"/>
    <w:rsid w:val="00661AD0"/>
    <w:rsid w:val="00661B3C"/>
    <w:rsid w:val="006624C2"/>
    <w:rsid w:val="00662654"/>
    <w:rsid w:val="006627EC"/>
    <w:rsid w:val="00662A9B"/>
    <w:rsid w:val="0066310E"/>
    <w:rsid w:val="006638A3"/>
    <w:rsid w:val="00663951"/>
    <w:rsid w:val="00663A25"/>
    <w:rsid w:val="00663CA7"/>
    <w:rsid w:val="00664476"/>
    <w:rsid w:val="006649B9"/>
    <w:rsid w:val="00664C7D"/>
    <w:rsid w:val="00664EFA"/>
    <w:rsid w:val="006650C9"/>
    <w:rsid w:val="00665749"/>
    <w:rsid w:val="00665D7A"/>
    <w:rsid w:val="00665EF2"/>
    <w:rsid w:val="0066656B"/>
    <w:rsid w:val="006668DA"/>
    <w:rsid w:val="00666B19"/>
    <w:rsid w:val="00666EA1"/>
    <w:rsid w:val="006672B6"/>
    <w:rsid w:val="0066755A"/>
    <w:rsid w:val="00670234"/>
    <w:rsid w:val="00670B7E"/>
    <w:rsid w:val="00671233"/>
    <w:rsid w:val="006713CD"/>
    <w:rsid w:val="00671565"/>
    <w:rsid w:val="00671679"/>
    <w:rsid w:val="00671717"/>
    <w:rsid w:val="0067179A"/>
    <w:rsid w:val="006719D5"/>
    <w:rsid w:val="00671C2C"/>
    <w:rsid w:val="00671E6D"/>
    <w:rsid w:val="00671F79"/>
    <w:rsid w:val="006730CF"/>
    <w:rsid w:val="006730DD"/>
    <w:rsid w:val="006733D8"/>
    <w:rsid w:val="00673575"/>
    <w:rsid w:val="00673609"/>
    <w:rsid w:val="0067526D"/>
    <w:rsid w:val="006758A3"/>
    <w:rsid w:val="00675E75"/>
    <w:rsid w:val="006768CF"/>
    <w:rsid w:val="006773D5"/>
    <w:rsid w:val="00677C39"/>
    <w:rsid w:val="00677C5F"/>
    <w:rsid w:val="00680849"/>
    <w:rsid w:val="00680FC4"/>
    <w:rsid w:val="006812B4"/>
    <w:rsid w:val="0068162A"/>
    <w:rsid w:val="00681D69"/>
    <w:rsid w:val="00681DFF"/>
    <w:rsid w:val="00683EA5"/>
    <w:rsid w:val="00684328"/>
    <w:rsid w:val="006843E7"/>
    <w:rsid w:val="00684E7E"/>
    <w:rsid w:val="00685271"/>
    <w:rsid w:val="006859DA"/>
    <w:rsid w:val="00685BD0"/>
    <w:rsid w:val="00685CE4"/>
    <w:rsid w:val="0068601D"/>
    <w:rsid w:val="0068640E"/>
    <w:rsid w:val="00686620"/>
    <w:rsid w:val="0068690A"/>
    <w:rsid w:val="00686C6B"/>
    <w:rsid w:val="00686E51"/>
    <w:rsid w:val="006870CA"/>
    <w:rsid w:val="0068712B"/>
    <w:rsid w:val="00687A2D"/>
    <w:rsid w:val="00687BA8"/>
    <w:rsid w:val="00687F67"/>
    <w:rsid w:val="00690C88"/>
    <w:rsid w:val="00690CA9"/>
    <w:rsid w:val="00690CD5"/>
    <w:rsid w:val="00691EF8"/>
    <w:rsid w:val="00691FC2"/>
    <w:rsid w:val="00692389"/>
    <w:rsid w:val="006925B6"/>
    <w:rsid w:val="006929A3"/>
    <w:rsid w:val="0069382A"/>
    <w:rsid w:val="00694AFD"/>
    <w:rsid w:val="00694FE5"/>
    <w:rsid w:val="00695B96"/>
    <w:rsid w:val="00695D2D"/>
    <w:rsid w:val="00695FFC"/>
    <w:rsid w:val="0069614B"/>
    <w:rsid w:val="00696609"/>
    <w:rsid w:val="006971F0"/>
    <w:rsid w:val="00697258"/>
    <w:rsid w:val="006974A5"/>
    <w:rsid w:val="0069766A"/>
    <w:rsid w:val="00697B66"/>
    <w:rsid w:val="00697B89"/>
    <w:rsid w:val="00697E19"/>
    <w:rsid w:val="006A0263"/>
    <w:rsid w:val="006A0582"/>
    <w:rsid w:val="006A090F"/>
    <w:rsid w:val="006A0945"/>
    <w:rsid w:val="006A0C14"/>
    <w:rsid w:val="006A0EA9"/>
    <w:rsid w:val="006A1ABD"/>
    <w:rsid w:val="006A234F"/>
    <w:rsid w:val="006A23BA"/>
    <w:rsid w:val="006A2519"/>
    <w:rsid w:val="006A312E"/>
    <w:rsid w:val="006A33C1"/>
    <w:rsid w:val="006A38DE"/>
    <w:rsid w:val="006A3B2C"/>
    <w:rsid w:val="006A3F3D"/>
    <w:rsid w:val="006A4396"/>
    <w:rsid w:val="006A48EE"/>
    <w:rsid w:val="006A4A62"/>
    <w:rsid w:val="006A4AC8"/>
    <w:rsid w:val="006A4B8E"/>
    <w:rsid w:val="006A55B4"/>
    <w:rsid w:val="006A60B5"/>
    <w:rsid w:val="006A60CF"/>
    <w:rsid w:val="006A6480"/>
    <w:rsid w:val="006A72F8"/>
    <w:rsid w:val="006A74EA"/>
    <w:rsid w:val="006A7663"/>
    <w:rsid w:val="006B001A"/>
    <w:rsid w:val="006B0338"/>
    <w:rsid w:val="006B0387"/>
    <w:rsid w:val="006B0565"/>
    <w:rsid w:val="006B139B"/>
    <w:rsid w:val="006B18D2"/>
    <w:rsid w:val="006B3A48"/>
    <w:rsid w:val="006B3AF8"/>
    <w:rsid w:val="006B4255"/>
    <w:rsid w:val="006B451F"/>
    <w:rsid w:val="006B46A9"/>
    <w:rsid w:val="006B4837"/>
    <w:rsid w:val="006B4B4A"/>
    <w:rsid w:val="006B4D76"/>
    <w:rsid w:val="006B5099"/>
    <w:rsid w:val="006B5A1B"/>
    <w:rsid w:val="006B62E3"/>
    <w:rsid w:val="006B65DD"/>
    <w:rsid w:val="006B702F"/>
    <w:rsid w:val="006B708C"/>
    <w:rsid w:val="006B7245"/>
    <w:rsid w:val="006B7442"/>
    <w:rsid w:val="006B7512"/>
    <w:rsid w:val="006B7845"/>
    <w:rsid w:val="006B790D"/>
    <w:rsid w:val="006C01E8"/>
    <w:rsid w:val="006C0CBE"/>
    <w:rsid w:val="006C138E"/>
    <w:rsid w:val="006C16A9"/>
    <w:rsid w:val="006C24EC"/>
    <w:rsid w:val="006C2946"/>
    <w:rsid w:val="006C3088"/>
    <w:rsid w:val="006C323C"/>
    <w:rsid w:val="006C36D1"/>
    <w:rsid w:val="006C3E4A"/>
    <w:rsid w:val="006C43BF"/>
    <w:rsid w:val="006C476A"/>
    <w:rsid w:val="006C479B"/>
    <w:rsid w:val="006C53FC"/>
    <w:rsid w:val="006C57ED"/>
    <w:rsid w:val="006C631E"/>
    <w:rsid w:val="006C6A59"/>
    <w:rsid w:val="006C6D54"/>
    <w:rsid w:val="006C6FF3"/>
    <w:rsid w:val="006C71FA"/>
    <w:rsid w:val="006C74DD"/>
    <w:rsid w:val="006C7B6D"/>
    <w:rsid w:val="006C7D6E"/>
    <w:rsid w:val="006D0B02"/>
    <w:rsid w:val="006D0C19"/>
    <w:rsid w:val="006D0D3F"/>
    <w:rsid w:val="006D1451"/>
    <w:rsid w:val="006D1812"/>
    <w:rsid w:val="006D18EE"/>
    <w:rsid w:val="006D1FB9"/>
    <w:rsid w:val="006D2088"/>
    <w:rsid w:val="006D2404"/>
    <w:rsid w:val="006D3099"/>
    <w:rsid w:val="006D36D8"/>
    <w:rsid w:val="006D3716"/>
    <w:rsid w:val="006D37B5"/>
    <w:rsid w:val="006D37F5"/>
    <w:rsid w:val="006D3F9C"/>
    <w:rsid w:val="006D436F"/>
    <w:rsid w:val="006D4B2F"/>
    <w:rsid w:val="006D4C2F"/>
    <w:rsid w:val="006D4CCE"/>
    <w:rsid w:val="006D569E"/>
    <w:rsid w:val="006D69E5"/>
    <w:rsid w:val="006D69FE"/>
    <w:rsid w:val="006D721D"/>
    <w:rsid w:val="006D7263"/>
    <w:rsid w:val="006D74B8"/>
    <w:rsid w:val="006D761F"/>
    <w:rsid w:val="006D7ED4"/>
    <w:rsid w:val="006E006A"/>
    <w:rsid w:val="006E008E"/>
    <w:rsid w:val="006E0197"/>
    <w:rsid w:val="006E05A9"/>
    <w:rsid w:val="006E0862"/>
    <w:rsid w:val="006E1167"/>
    <w:rsid w:val="006E1284"/>
    <w:rsid w:val="006E13EF"/>
    <w:rsid w:val="006E15F0"/>
    <w:rsid w:val="006E1891"/>
    <w:rsid w:val="006E1C11"/>
    <w:rsid w:val="006E2724"/>
    <w:rsid w:val="006E3475"/>
    <w:rsid w:val="006E37FD"/>
    <w:rsid w:val="006E3E2F"/>
    <w:rsid w:val="006E3F2B"/>
    <w:rsid w:val="006E4394"/>
    <w:rsid w:val="006E496B"/>
    <w:rsid w:val="006E52E1"/>
    <w:rsid w:val="006E5543"/>
    <w:rsid w:val="006E6043"/>
    <w:rsid w:val="006E621C"/>
    <w:rsid w:val="006E68C9"/>
    <w:rsid w:val="006E6E34"/>
    <w:rsid w:val="006E7BFA"/>
    <w:rsid w:val="006F1838"/>
    <w:rsid w:val="006F1C3C"/>
    <w:rsid w:val="006F1DFE"/>
    <w:rsid w:val="006F20AE"/>
    <w:rsid w:val="006F2569"/>
    <w:rsid w:val="006F29A0"/>
    <w:rsid w:val="006F2BF5"/>
    <w:rsid w:val="006F2F7A"/>
    <w:rsid w:val="006F3CB3"/>
    <w:rsid w:val="006F428D"/>
    <w:rsid w:val="006F4F42"/>
    <w:rsid w:val="006F4F98"/>
    <w:rsid w:val="006F5708"/>
    <w:rsid w:val="006F593A"/>
    <w:rsid w:val="006F5F3F"/>
    <w:rsid w:val="006F5FDE"/>
    <w:rsid w:val="006F62AA"/>
    <w:rsid w:val="006F655C"/>
    <w:rsid w:val="006F78B3"/>
    <w:rsid w:val="006F795B"/>
    <w:rsid w:val="006F7B1C"/>
    <w:rsid w:val="006F7DB6"/>
    <w:rsid w:val="0070069D"/>
    <w:rsid w:val="007007B7"/>
    <w:rsid w:val="0070125F"/>
    <w:rsid w:val="00701290"/>
    <w:rsid w:val="007016DC"/>
    <w:rsid w:val="00701C54"/>
    <w:rsid w:val="00701DC1"/>
    <w:rsid w:val="00704023"/>
    <w:rsid w:val="0070462F"/>
    <w:rsid w:val="00705A60"/>
    <w:rsid w:val="00705FE7"/>
    <w:rsid w:val="007062FD"/>
    <w:rsid w:val="0070694E"/>
    <w:rsid w:val="00706972"/>
    <w:rsid w:val="00707546"/>
    <w:rsid w:val="007078C3"/>
    <w:rsid w:val="00707A75"/>
    <w:rsid w:val="00707ACE"/>
    <w:rsid w:val="00707D78"/>
    <w:rsid w:val="007101FF"/>
    <w:rsid w:val="00710A85"/>
    <w:rsid w:val="00711383"/>
    <w:rsid w:val="00711962"/>
    <w:rsid w:val="00712164"/>
    <w:rsid w:val="00712746"/>
    <w:rsid w:val="00712D01"/>
    <w:rsid w:val="007134B2"/>
    <w:rsid w:val="00713AF3"/>
    <w:rsid w:val="00713B7D"/>
    <w:rsid w:val="007145E8"/>
    <w:rsid w:val="0071463A"/>
    <w:rsid w:val="00714F8A"/>
    <w:rsid w:val="007152B4"/>
    <w:rsid w:val="00715355"/>
    <w:rsid w:val="007159D6"/>
    <w:rsid w:val="00715A69"/>
    <w:rsid w:val="007162A2"/>
    <w:rsid w:val="007164FF"/>
    <w:rsid w:val="00716B83"/>
    <w:rsid w:val="0071769A"/>
    <w:rsid w:val="0071784C"/>
    <w:rsid w:val="00717E51"/>
    <w:rsid w:val="00717FB6"/>
    <w:rsid w:val="0072050B"/>
    <w:rsid w:val="00720F8A"/>
    <w:rsid w:val="00720FDC"/>
    <w:rsid w:val="00721825"/>
    <w:rsid w:val="00721890"/>
    <w:rsid w:val="00721E0B"/>
    <w:rsid w:val="00722050"/>
    <w:rsid w:val="00722378"/>
    <w:rsid w:val="00722383"/>
    <w:rsid w:val="0072295E"/>
    <w:rsid w:val="00722C35"/>
    <w:rsid w:val="00722E3B"/>
    <w:rsid w:val="00723283"/>
    <w:rsid w:val="007232CA"/>
    <w:rsid w:val="00723C7E"/>
    <w:rsid w:val="00724057"/>
    <w:rsid w:val="007240F0"/>
    <w:rsid w:val="00724909"/>
    <w:rsid w:val="007249B4"/>
    <w:rsid w:val="00724D8E"/>
    <w:rsid w:val="00724F61"/>
    <w:rsid w:val="00725089"/>
    <w:rsid w:val="0072520C"/>
    <w:rsid w:val="007253A8"/>
    <w:rsid w:val="00725466"/>
    <w:rsid w:val="00725877"/>
    <w:rsid w:val="0072590A"/>
    <w:rsid w:val="00725DDB"/>
    <w:rsid w:val="00726B4F"/>
    <w:rsid w:val="007272A0"/>
    <w:rsid w:val="00727398"/>
    <w:rsid w:val="007308B8"/>
    <w:rsid w:val="00730B3D"/>
    <w:rsid w:val="00730E13"/>
    <w:rsid w:val="00731964"/>
    <w:rsid w:val="00731D6A"/>
    <w:rsid w:val="00731E2E"/>
    <w:rsid w:val="00732045"/>
    <w:rsid w:val="007325A8"/>
    <w:rsid w:val="007326FE"/>
    <w:rsid w:val="00733410"/>
    <w:rsid w:val="007339CF"/>
    <w:rsid w:val="00733AA5"/>
    <w:rsid w:val="00733D75"/>
    <w:rsid w:val="00734BB9"/>
    <w:rsid w:val="00734FA7"/>
    <w:rsid w:val="00735102"/>
    <w:rsid w:val="0073515A"/>
    <w:rsid w:val="00735360"/>
    <w:rsid w:val="00735555"/>
    <w:rsid w:val="00735B63"/>
    <w:rsid w:val="00735EC1"/>
    <w:rsid w:val="00736265"/>
    <w:rsid w:val="00736413"/>
    <w:rsid w:val="00736902"/>
    <w:rsid w:val="00736B98"/>
    <w:rsid w:val="007373B4"/>
    <w:rsid w:val="00737A89"/>
    <w:rsid w:val="007400B6"/>
    <w:rsid w:val="007402B0"/>
    <w:rsid w:val="00740F19"/>
    <w:rsid w:val="00740F7B"/>
    <w:rsid w:val="0074156D"/>
    <w:rsid w:val="00741C90"/>
    <w:rsid w:val="00741D6D"/>
    <w:rsid w:val="00741F1B"/>
    <w:rsid w:val="00742438"/>
    <w:rsid w:val="007427E8"/>
    <w:rsid w:val="00743330"/>
    <w:rsid w:val="007434C1"/>
    <w:rsid w:val="00744271"/>
    <w:rsid w:val="007449AE"/>
    <w:rsid w:val="00745084"/>
    <w:rsid w:val="0074508C"/>
    <w:rsid w:val="0074565F"/>
    <w:rsid w:val="00745A61"/>
    <w:rsid w:val="00745E96"/>
    <w:rsid w:val="007461B4"/>
    <w:rsid w:val="00746202"/>
    <w:rsid w:val="00746CA3"/>
    <w:rsid w:val="00746DD8"/>
    <w:rsid w:val="00746FA2"/>
    <w:rsid w:val="00747910"/>
    <w:rsid w:val="00747953"/>
    <w:rsid w:val="00747C47"/>
    <w:rsid w:val="00747D98"/>
    <w:rsid w:val="00750305"/>
    <w:rsid w:val="007504AB"/>
    <w:rsid w:val="00750ADD"/>
    <w:rsid w:val="00750F60"/>
    <w:rsid w:val="00750FDD"/>
    <w:rsid w:val="00751C23"/>
    <w:rsid w:val="00751C6F"/>
    <w:rsid w:val="007528AD"/>
    <w:rsid w:val="00753036"/>
    <w:rsid w:val="007533DE"/>
    <w:rsid w:val="0075382B"/>
    <w:rsid w:val="007549B8"/>
    <w:rsid w:val="00756026"/>
    <w:rsid w:val="00756D59"/>
    <w:rsid w:val="00757BDA"/>
    <w:rsid w:val="00757D20"/>
    <w:rsid w:val="007603E7"/>
    <w:rsid w:val="00760400"/>
    <w:rsid w:val="00760C53"/>
    <w:rsid w:val="00760C70"/>
    <w:rsid w:val="00760CF7"/>
    <w:rsid w:val="0076114E"/>
    <w:rsid w:val="0076167F"/>
    <w:rsid w:val="0076188C"/>
    <w:rsid w:val="007619E6"/>
    <w:rsid w:val="00761B4D"/>
    <w:rsid w:val="00761DF5"/>
    <w:rsid w:val="007625CF"/>
    <w:rsid w:val="00762A48"/>
    <w:rsid w:val="00762E03"/>
    <w:rsid w:val="00762F34"/>
    <w:rsid w:val="007631F1"/>
    <w:rsid w:val="00763212"/>
    <w:rsid w:val="0076341B"/>
    <w:rsid w:val="007635FD"/>
    <w:rsid w:val="00764445"/>
    <w:rsid w:val="007650F1"/>
    <w:rsid w:val="007653F9"/>
    <w:rsid w:val="007658B4"/>
    <w:rsid w:val="007659AB"/>
    <w:rsid w:val="007660D6"/>
    <w:rsid w:val="007664DE"/>
    <w:rsid w:val="007668A5"/>
    <w:rsid w:val="00766A69"/>
    <w:rsid w:val="00767548"/>
    <w:rsid w:val="007678F0"/>
    <w:rsid w:val="00767C91"/>
    <w:rsid w:val="00767D99"/>
    <w:rsid w:val="00770684"/>
    <w:rsid w:val="0077148B"/>
    <w:rsid w:val="00771803"/>
    <w:rsid w:val="0077193C"/>
    <w:rsid w:val="00772569"/>
    <w:rsid w:val="007727B6"/>
    <w:rsid w:val="00772AD7"/>
    <w:rsid w:val="00773457"/>
    <w:rsid w:val="007737A7"/>
    <w:rsid w:val="0077386D"/>
    <w:rsid w:val="0077389E"/>
    <w:rsid w:val="007739CB"/>
    <w:rsid w:val="00773A3A"/>
    <w:rsid w:val="00773A6B"/>
    <w:rsid w:val="00774221"/>
    <w:rsid w:val="0077440A"/>
    <w:rsid w:val="00774AA0"/>
    <w:rsid w:val="00774C64"/>
    <w:rsid w:val="007750ED"/>
    <w:rsid w:val="00775B36"/>
    <w:rsid w:val="00776327"/>
    <w:rsid w:val="00776513"/>
    <w:rsid w:val="00776676"/>
    <w:rsid w:val="007767AD"/>
    <w:rsid w:val="00776C80"/>
    <w:rsid w:val="00776E69"/>
    <w:rsid w:val="00777D85"/>
    <w:rsid w:val="00780233"/>
    <w:rsid w:val="00780247"/>
    <w:rsid w:val="0078070C"/>
    <w:rsid w:val="0078106B"/>
    <w:rsid w:val="00781094"/>
    <w:rsid w:val="007812D3"/>
    <w:rsid w:val="00781357"/>
    <w:rsid w:val="007813BC"/>
    <w:rsid w:val="0078174E"/>
    <w:rsid w:val="00781A07"/>
    <w:rsid w:val="0078244B"/>
    <w:rsid w:val="0078277E"/>
    <w:rsid w:val="00782A46"/>
    <w:rsid w:val="00782F8D"/>
    <w:rsid w:val="00783255"/>
    <w:rsid w:val="00783748"/>
    <w:rsid w:val="007838B4"/>
    <w:rsid w:val="00783C5D"/>
    <w:rsid w:val="00783EAA"/>
    <w:rsid w:val="0078455A"/>
    <w:rsid w:val="00784DBE"/>
    <w:rsid w:val="00784F51"/>
    <w:rsid w:val="00785723"/>
    <w:rsid w:val="00785D15"/>
    <w:rsid w:val="00785DE2"/>
    <w:rsid w:val="00785EE3"/>
    <w:rsid w:val="00786115"/>
    <w:rsid w:val="007862AD"/>
    <w:rsid w:val="007864E1"/>
    <w:rsid w:val="007866B8"/>
    <w:rsid w:val="00786A88"/>
    <w:rsid w:val="00786BEA"/>
    <w:rsid w:val="00786ECC"/>
    <w:rsid w:val="00786FED"/>
    <w:rsid w:val="007872B1"/>
    <w:rsid w:val="007878EF"/>
    <w:rsid w:val="00787D66"/>
    <w:rsid w:val="00790204"/>
    <w:rsid w:val="00790218"/>
    <w:rsid w:val="00790483"/>
    <w:rsid w:val="00790837"/>
    <w:rsid w:val="00790894"/>
    <w:rsid w:val="00791493"/>
    <w:rsid w:val="007920D0"/>
    <w:rsid w:val="00792290"/>
    <w:rsid w:val="007930CB"/>
    <w:rsid w:val="007933BE"/>
    <w:rsid w:val="00793923"/>
    <w:rsid w:val="00793948"/>
    <w:rsid w:val="0079408E"/>
    <w:rsid w:val="00794263"/>
    <w:rsid w:val="00794318"/>
    <w:rsid w:val="007945F5"/>
    <w:rsid w:val="00794C0D"/>
    <w:rsid w:val="007952DA"/>
    <w:rsid w:val="007952DC"/>
    <w:rsid w:val="007957A1"/>
    <w:rsid w:val="007959D1"/>
    <w:rsid w:val="00796E16"/>
    <w:rsid w:val="00797174"/>
    <w:rsid w:val="007971C3"/>
    <w:rsid w:val="0079779D"/>
    <w:rsid w:val="00797EFF"/>
    <w:rsid w:val="007A009A"/>
    <w:rsid w:val="007A03FE"/>
    <w:rsid w:val="007A0553"/>
    <w:rsid w:val="007A0E0A"/>
    <w:rsid w:val="007A0E28"/>
    <w:rsid w:val="007A1281"/>
    <w:rsid w:val="007A136B"/>
    <w:rsid w:val="007A1B30"/>
    <w:rsid w:val="007A20CE"/>
    <w:rsid w:val="007A2126"/>
    <w:rsid w:val="007A266A"/>
    <w:rsid w:val="007A26CD"/>
    <w:rsid w:val="007A273B"/>
    <w:rsid w:val="007A29D4"/>
    <w:rsid w:val="007A2E56"/>
    <w:rsid w:val="007A31C5"/>
    <w:rsid w:val="007A34F4"/>
    <w:rsid w:val="007A3834"/>
    <w:rsid w:val="007A466E"/>
    <w:rsid w:val="007A4B86"/>
    <w:rsid w:val="007A5156"/>
    <w:rsid w:val="007A5ABA"/>
    <w:rsid w:val="007A5B62"/>
    <w:rsid w:val="007A66C6"/>
    <w:rsid w:val="007A6D54"/>
    <w:rsid w:val="007A764E"/>
    <w:rsid w:val="007A7E8D"/>
    <w:rsid w:val="007B0470"/>
    <w:rsid w:val="007B0BFE"/>
    <w:rsid w:val="007B1EC2"/>
    <w:rsid w:val="007B1FA8"/>
    <w:rsid w:val="007B2019"/>
    <w:rsid w:val="007B21C3"/>
    <w:rsid w:val="007B22C0"/>
    <w:rsid w:val="007B23C9"/>
    <w:rsid w:val="007B24DC"/>
    <w:rsid w:val="007B272E"/>
    <w:rsid w:val="007B283E"/>
    <w:rsid w:val="007B29B8"/>
    <w:rsid w:val="007B2D65"/>
    <w:rsid w:val="007B3235"/>
    <w:rsid w:val="007B33F5"/>
    <w:rsid w:val="007B3806"/>
    <w:rsid w:val="007B3C3D"/>
    <w:rsid w:val="007B4135"/>
    <w:rsid w:val="007B50BB"/>
    <w:rsid w:val="007B528A"/>
    <w:rsid w:val="007B6320"/>
    <w:rsid w:val="007B63A6"/>
    <w:rsid w:val="007B6436"/>
    <w:rsid w:val="007B6CD4"/>
    <w:rsid w:val="007B726A"/>
    <w:rsid w:val="007B7280"/>
    <w:rsid w:val="007B742C"/>
    <w:rsid w:val="007B7B76"/>
    <w:rsid w:val="007C0244"/>
    <w:rsid w:val="007C0C78"/>
    <w:rsid w:val="007C0FAF"/>
    <w:rsid w:val="007C1C30"/>
    <w:rsid w:val="007C1C3F"/>
    <w:rsid w:val="007C1E86"/>
    <w:rsid w:val="007C2DA1"/>
    <w:rsid w:val="007C331E"/>
    <w:rsid w:val="007C42FF"/>
    <w:rsid w:val="007C44A3"/>
    <w:rsid w:val="007C48D2"/>
    <w:rsid w:val="007C5847"/>
    <w:rsid w:val="007C69A6"/>
    <w:rsid w:val="007C6F86"/>
    <w:rsid w:val="007C7249"/>
    <w:rsid w:val="007C76E7"/>
    <w:rsid w:val="007C77CF"/>
    <w:rsid w:val="007C7E50"/>
    <w:rsid w:val="007D087B"/>
    <w:rsid w:val="007D08C9"/>
    <w:rsid w:val="007D0EC7"/>
    <w:rsid w:val="007D0F8D"/>
    <w:rsid w:val="007D0FEA"/>
    <w:rsid w:val="007D16BF"/>
    <w:rsid w:val="007D1B16"/>
    <w:rsid w:val="007D2141"/>
    <w:rsid w:val="007D252B"/>
    <w:rsid w:val="007D2697"/>
    <w:rsid w:val="007D2A17"/>
    <w:rsid w:val="007D2A93"/>
    <w:rsid w:val="007D3F09"/>
    <w:rsid w:val="007D5907"/>
    <w:rsid w:val="007D5B71"/>
    <w:rsid w:val="007D5BF8"/>
    <w:rsid w:val="007D5DA9"/>
    <w:rsid w:val="007D5EE7"/>
    <w:rsid w:val="007D6877"/>
    <w:rsid w:val="007D6FE5"/>
    <w:rsid w:val="007D7489"/>
    <w:rsid w:val="007D754C"/>
    <w:rsid w:val="007D7550"/>
    <w:rsid w:val="007D7DF8"/>
    <w:rsid w:val="007E0325"/>
    <w:rsid w:val="007E06B0"/>
    <w:rsid w:val="007E150D"/>
    <w:rsid w:val="007E21A5"/>
    <w:rsid w:val="007E223C"/>
    <w:rsid w:val="007E2B51"/>
    <w:rsid w:val="007E2C4C"/>
    <w:rsid w:val="007E3006"/>
    <w:rsid w:val="007E300C"/>
    <w:rsid w:val="007E4772"/>
    <w:rsid w:val="007E4A6A"/>
    <w:rsid w:val="007E511B"/>
    <w:rsid w:val="007E5429"/>
    <w:rsid w:val="007E5484"/>
    <w:rsid w:val="007E5A77"/>
    <w:rsid w:val="007E5CBF"/>
    <w:rsid w:val="007E62F4"/>
    <w:rsid w:val="007E6316"/>
    <w:rsid w:val="007E6756"/>
    <w:rsid w:val="007F0058"/>
    <w:rsid w:val="007F04C5"/>
    <w:rsid w:val="007F0B31"/>
    <w:rsid w:val="007F0F03"/>
    <w:rsid w:val="007F1531"/>
    <w:rsid w:val="007F181A"/>
    <w:rsid w:val="007F1827"/>
    <w:rsid w:val="007F1A03"/>
    <w:rsid w:val="007F1BA5"/>
    <w:rsid w:val="007F21DC"/>
    <w:rsid w:val="007F24E6"/>
    <w:rsid w:val="007F250B"/>
    <w:rsid w:val="007F2564"/>
    <w:rsid w:val="007F2874"/>
    <w:rsid w:val="007F2F0A"/>
    <w:rsid w:val="007F3624"/>
    <w:rsid w:val="007F383D"/>
    <w:rsid w:val="007F3BEE"/>
    <w:rsid w:val="007F3FBE"/>
    <w:rsid w:val="007F412C"/>
    <w:rsid w:val="007F4219"/>
    <w:rsid w:val="007F4516"/>
    <w:rsid w:val="007F575B"/>
    <w:rsid w:val="007F595D"/>
    <w:rsid w:val="007F5A49"/>
    <w:rsid w:val="007F5F38"/>
    <w:rsid w:val="007F6053"/>
    <w:rsid w:val="007F6199"/>
    <w:rsid w:val="007F68FE"/>
    <w:rsid w:val="007F6961"/>
    <w:rsid w:val="007F6A83"/>
    <w:rsid w:val="007F6ABA"/>
    <w:rsid w:val="007F7B61"/>
    <w:rsid w:val="007F7BA1"/>
    <w:rsid w:val="007F7DB9"/>
    <w:rsid w:val="00800860"/>
    <w:rsid w:val="008010D8"/>
    <w:rsid w:val="00801249"/>
    <w:rsid w:val="00801F9D"/>
    <w:rsid w:val="0080233A"/>
    <w:rsid w:val="00802389"/>
    <w:rsid w:val="00802565"/>
    <w:rsid w:val="00802743"/>
    <w:rsid w:val="00802BBA"/>
    <w:rsid w:val="00803411"/>
    <w:rsid w:val="00803498"/>
    <w:rsid w:val="00803751"/>
    <w:rsid w:val="00803C8E"/>
    <w:rsid w:val="008041E4"/>
    <w:rsid w:val="00804265"/>
    <w:rsid w:val="008042F3"/>
    <w:rsid w:val="00804951"/>
    <w:rsid w:val="008049CB"/>
    <w:rsid w:val="00804DC0"/>
    <w:rsid w:val="00804DF7"/>
    <w:rsid w:val="00804F45"/>
    <w:rsid w:val="0080586E"/>
    <w:rsid w:val="00805B6E"/>
    <w:rsid w:val="00805DF5"/>
    <w:rsid w:val="00806107"/>
    <w:rsid w:val="0080613E"/>
    <w:rsid w:val="00806180"/>
    <w:rsid w:val="008101AC"/>
    <w:rsid w:val="00810685"/>
    <w:rsid w:val="00810A3D"/>
    <w:rsid w:val="00810B89"/>
    <w:rsid w:val="00810D09"/>
    <w:rsid w:val="00810FAF"/>
    <w:rsid w:val="008112C7"/>
    <w:rsid w:val="00811363"/>
    <w:rsid w:val="008118A4"/>
    <w:rsid w:val="008119A3"/>
    <w:rsid w:val="008119DB"/>
    <w:rsid w:val="00812015"/>
    <w:rsid w:val="00812411"/>
    <w:rsid w:val="00812433"/>
    <w:rsid w:val="008126B9"/>
    <w:rsid w:val="00812A1F"/>
    <w:rsid w:val="00812B44"/>
    <w:rsid w:val="00812CC9"/>
    <w:rsid w:val="00812E20"/>
    <w:rsid w:val="00812F4C"/>
    <w:rsid w:val="00813607"/>
    <w:rsid w:val="00813B84"/>
    <w:rsid w:val="008140A3"/>
    <w:rsid w:val="008152F8"/>
    <w:rsid w:val="0081571A"/>
    <w:rsid w:val="0081586B"/>
    <w:rsid w:val="0081592B"/>
    <w:rsid w:val="00815CFF"/>
    <w:rsid w:val="0081632E"/>
    <w:rsid w:val="00816391"/>
    <w:rsid w:val="00816987"/>
    <w:rsid w:val="00816C1E"/>
    <w:rsid w:val="00816D11"/>
    <w:rsid w:val="008171AC"/>
    <w:rsid w:val="008178BE"/>
    <w:rsid w:val="00817F32"/>
    <w:rsid w:val="008200A7"/>
    <w:rsid w:val="008201DA"/>
    <w:rsid w:val="0082026B"/>
    <w:rsid w:val="008205EC"/>
    <w:rsid w:val="008206E4"/>
    <w:rsid w:val="00820AFB"/>
    <w:rsid w:val="00820E46"/>
    <w:rsid w:val="008211EA"/>
    <w:rsid w:val="008212FD"/>
    <w:rsid w:val="00821B2B"/>
    <w:rsid w:val="00822778"/>
    <w:rsid w:val="00823B52"/>
    <w:rsid w:val="00823F35"/>
    <w:rsid w:val="00824942"/>
    <w:rsid w:val="00825482"/>
    <w:rsid w:val="008260CE"/>
    <w:rsid w:val="008265C2"/>
    <w:rsid w:val="0082664E"/>
    <w:rsid w:val="00826AB9"/>
    <w:rsid w:val="00826C6C"/>
    <w:rsid w:val="00826EFD"/>
    <w:rsid w:val="00827133"/>
    <w:rsid w:val="00827341"/>
    <w:rsid w:val="00827777"/>
    <w:rsid w:val="00827F23"/>
    <w:rsid w:val="00830198"/>
    <w:rsid w:val="00830492"/>
    <w:rsid w:val="0083065C"/>
    <w:rsid w:val="00830B34"/>
    <w:rsid w:val="00830B70"/>
    <w:rsid w:val="00831395"/>
    <w:rsid w:val="00831613"/>
    <w:rsid w:val="0083213A"/>
    <w:rsid w:val="0083276E"/>
    <w:rsid w:val="00833347"/>
    <w:rsid w:val="0083406E"/>
    <w:rsid w:val="00834247"/>
    <w:rsid w:val="0083444B"/>
    <w:rsid w:val="00834534"/>
    <w:rsid w:val="00834628"/>
    <w:rsid w:val="008359D0"/>
    <w:rsid w:val="00835AAC"/>
    <w:rsid w:val="00835AF9"/>
    <w:rsid w:val="00835D0F"/>
    <w:rsid w:val="00835F3C"/>
    <w:rsid w:val="00835F77"/>
    <w:rsid w:val="00835FE4"/>
    <w:rsid w:val="0083662A"/>
    <w:rsid w:val="00836846"/>
    <w:rsid w:val="00836941"/>
    <w:rsid w:val="00836967"/>
    <w:rsid w:val="00836A76"/>
    <w:rsid w:val="00837786"/>
    <w:rsid w:val="00837867"/>
    <w:rsid w:val="00837E5B"/>
    <w:rsid w:val="0084007B"/>
    <w:rsid w:val="0084037C"/>
    <w:rsid w:val="00840456"/>
    <w:rsid w:val="0084070A"/>
    <w:rsid w:val="00840DC4"/>
    <w:rsid w:val="00841109"/>
    <w:rsid w:val="008415BB"/>
    <w:rsid w:val="00841A31"/>
    <w:rsid w:val="00841C98"/>
    <w:rsid w:val="00841E6E"/>
    <w:rsid w:val="00841EA9"/>
    <w:rsid w:val="00842038"/>
    <w:rsid w:val="00842475"/>
    <w:rsid w:val="00842759"/>
    <w:rsid w:val="00842ADB"/>
    <w:rsid w:val="00842D65"/>
    <w:rsid w:val="00843974"/>
    <w:rsid w:val="0084398A"/>
    <w:rsid w:val="00843FB7"/>
    <w:rsid w:val="00844341"/>
    <w:rsid w:val="008443A1"/>
    <w:rsid w:val="00844509"/>
    <w:rsid w:val="00844A96"/>
    <w:rsid w:val="00844EA2"/>
    <w:rsid w:val="00844EC8"/>
    <w:rsid w:val="00845569"/>
    <w:rsid w:val="0084767B"/>
    <w:rsid w:val="008478C8"/>
    <w:rsid w:val="00847AB6"/>
    <w:rsid w:val="00850246"/>
    <w:rsid w:val="00850500"/>
    <w:rsid w:val="00850560"/>
    <w:rsid w:val="00850965"/>
    <w:rsid w:val="00850A61"/>
    <w:rsid w:val="00850ECD"/>
    <w:rsid w:val="00851176"/>
    <w:rsid w:val="0085129D"/>
    <w:rsid w:val="00851DCF"/>
    <w:rsid w:val="00851F0F"/>
    <w:rsid w:val="008524BA"/>
    <w:rsid w:val="0085283B"/>
    <w:rsid w:val="008528DF"/>
    <w:rsid w:val="00852ABD"/>
    <w:rsid w:val="00853FAA"/>
    <w:rsid w:val="00854035"/>
    <w:rsid w:val="0085417B"/>
    <w:rsid w:val="00854399"/>
    <w:rsid w:val="008550C7"/>
    <w:rsid w:val="008557AD"/>
    <w:rsid w:val="00855AFE"/>
    <w:rsid w:val="00855C56"/>
    <w:rsid w:val="00855C73"/>
    <w:rsid w:val="00855D00"/>
    <w:rsid w:val="008566F5"/>
    <w:rsid w:val="00856AB8"/>
    <w:rsid w:val="00856C15"/>
    <w:rsid w:val="00856DDD"/>
    <w:rsid w:val="00856F27"/>
    <w:rsid w:val="008575AA"/>
    <w:rsid w:val="00857ADE"/>
    <w:rsid w:val="0086073B"/>
    <w:rsid w:val="00860839"/>
    <w:rsid w:val="008609B6"/>
    <w:rsid w:val="00860D53"/>
    <w:rsid w:val="00860ED1"/>
    <w:rsid w:val="00861620"/>
    <w:rsid w:val="008619AD"/>
    <w:rsid w:val="0086219C"/>
    <w:rsid w:val="008624B8"/>
    <w:rsid w:val="008627B2"/>
    <w:rsid w:val="008628EC"/>
    <w:rsid w:val="00862967"/>
    <w:rsid w:val="0086309A"/>
    <w:rsid w:val="008638C0"/>
    <w:rsid w:val="00863EFF"/>
    <w:rsid w:val="00864F29"/>
    <w:rsid w:val="008652CA"/>
    <w:rsid w:val="00865BC2"/>
    <w:rsid w:val="00865DB7"/>
    <w:rsid w:val="00865DD4"/>
    <w:rsid w:val="00865DD8"/>
    <w:rsid w:val="00865F1E"/>
    <w:rsid w:val="00866A46"/>
    <w:rsid w:val="00866FC1"/>
    <w:rsid w:val="00867058"/>
    <w:rsid w:val="008671B3"/>
    <w:rsid w:val="00867320"/>
    <w:rsid w:val="008679A3"/>
    <w:rsid w:val="00870562"/>
    <w:rsid w:val="0087077A"/>
    <w:rsid w:val="00870792"/>
    <w:rsid w:val="0087089A"/>
    <w:rsid w:val="00870D2F"/>
    <w:rsid w:val="00870E76"/>
    <w:rsid w:val="00872053"/>
    <w:rsid w:val="00872085"/>
    <w:rsid w:val="0087225E"/>
    <w:rsid w:val="00872DB7"/>
    <w:rsid w:val="0087311D"/>
    <w:rsid w:val="00873830"/>
    <w:rsid w:val="008741F8"/>
    <w:rsid w:val="00874269"/>
    <w:rsid w:val="00875430"/>
    <w:rsid w:val="00875522"/>
    <w:rsid w:val="008755D9"/>
    <w:rsid w:val="008756A1"/>
    <w:rsid w:val="008762CF"/>
    <w:rsid w:val="00876586"/>
    <w:rsid w:val="008767D2"/>
    <w:rsid w:val="00876975"/>
    <w:rsid w:val="00876C2D"/>
    <w:rsid w:val="00876F95"/>
    <w:rsid w:val="00877867"/>
    <w:rsid w:val="00877F34"/>
    <w:rsid w:val="00880019"/>
    <w:rsid w:val="008800E9"/>
    <w:rsid w:val="00880AA7"/>
    <w:rsid w:val="00880F6A"/>
    <w:rsid w:val="00881724"/>
    <w:rsid w:val="00882104"/>
    <w:rsid w:val="0088210F"/>
    <w:rsid w:val="00882A22"/>
    <w:rsid w:val="00882B98"/>
    <w:rsid w:val="00883711"/>
    <w:rsid w:val="00883F0C"/>
    <w:rsid w:val="008841F0"/>
    <w:rsid w:val="0088473B"/>
    <w:rsid w:val="0088577B"/>
    <w:rsid w:val="00885F17"/>
    <w:rsid w:val="008862F8"/>
    <w:rsid w:val="00886383"/>
    <w:rsid w:val="0088658F"/>
    <w:rsid w:val="00886F01"/>
    <w:rsid w:val="00887039"/>
    <w:rsid w:val="00887106"/>
    <w:rsid w:val="0088711C"/>
    <w:rsid w:val="00887FC4"/>
    <w:rsid w:val="00890546"/>
    <w:rsid w:val="008908ED"/>
    <w:rsid w:val="00891059"/>
    <w:rsid w:val="008917C0"/>
    <w:rsid w:val="00892400"/>
    <w:rsid w:val="00892ECA"/>
    <w:rsid w:val="00892F79"/>
    <w:rsid w:val="008931BE"/>
    <w:rsid w:val="008931FE"/>
    <w:rsid w:val="00893B38"/>
    <w:rsid w:val="00893C38"/>
    <w:rsid w:val="00893C55"/>
    <w:rsid w:val="0089421F"/>
    <w:rsid w:val="008944DE"/>
    <w:rsid w:val="00894F33"/>
    <w:rsid w:val="0089571C"/>
    <w:rsid w:val="0089575A"/>
    <w:rsid w:val="0089598A"/>
    <w:rsid w:val="00896DDC"/>
    <w:rsid w:val="0089728A"/>
    <w:rsid w:val="00897E1E"/>
    <w:rsid w:val="008A06AC"/>
    <w:rsid w:val="008A076E"/>
    <w:rsid w:val="008A080A"/>
    <w:rsid w:val="008A0E34"/>
    <w:rsid w:val="008A1564"/>
    <w:rsid w:val="008A17D6"/>
    <w:rsid w:val="008A1B48"/>
    <w:rsid w:val="008A1C59"/>
    <w:rsid w:val="008A2267"/>
    <w:rsid w:val="008A2722"/>
    <w:rsid w:val="008A3014"/>
    <w:rsid w:val="008A377B"/>
    <w:rsid w:val="008A3A84"/>
    <w:rsid w:val="008A3B05"/>
    <w:rsid w:val="008A3C50"/>
    <w:rsid w:val="008A43E6"/>
    <w:rsid w:val="008A5345"/>
    <w:rsid w:val="008A5789"/>
    <w:rsid w:val="008A5F01"/>
    <w:rsid w:val="008A64C8"/>
    <w:rsid w:val="008A6EF6"/>
    <w:rsid w:val="008A73A8"/>
    <w:rsid w:val="008A77CD"/>
    <w:rsid w:val="008A78CF"/>
    <w:rsid w:val="008B0CB2"/>
    <w:rsid w:val="008B0D2F"/>
    <w:rsid w:val="008B0E1F"/>
    <w:rsid w:val="008B161B"/>
    <w:rsid w:val="008B2AFA"/>
    <w:rsid w:val="008B2CA0"/>
    <w:rsid w:val="008B305B"/>
    <w:rsid w:val="008B324A"/>
    <w:rsid w:val="008B40ED"/>
    <w:rsid w:val="008B4307"/>
    <w:rsid w:val="008B44CF"/>
    <w:rsid w:val="008B4D10"/>
    <w:rsid w:val="008B51E1"/>
    <w:rsid w:val="008B520C"/>
    <w:rsid w:val="008B5686"/>
    <w:rsid w:val="008B5998"/>
    <w:rsid w:val="008B61D0"/>
    <w:rsid w:val="008B659F"/>
    <w:rsid w:val="008B6CFB"/>
    <w:rsid w:val="008B6FE6"/>
    <w:rsid w:val="008B7176"/>
    <w:rsid w:val="008B7220"/>
    <w:rsid w:val="008B7D65"/>
    <w:rsid w:val="008C007E"/>
    <w:rsid w:val="008C028D"/>
    <w:rsid w:val="008C07A5"/>
    <w:rsid w:val="008C09A6"/>
    <w:rsid w:val="008C1F1E"/>
    <w:rsid w:val="008C263D"/>
    <w:rsid w:val="008C281D"/>
    <w:rsid w:val="008C2980"/>
    <w:rsid w:val="008C35C1"/>
    <w:rsid w:val="008C367C"/>
    <w:rsid w:val="008C389C"/>
    <w:rsid w:val="008C3A21"/>
    <w:rsid w:val="008C3B83"/>
    <w:rsid w:val="008C3E68"/>
    <w:rsid w:val="008C3E8A"/>
    <w:rsid w:val="008C5A5C"/>
    <w:rsid w:val="008C5AC3"/>
    <w:rsid w:val="008C6647"/>
    <w:rsid w:val="008C6A9E"/>
    <w:rsid w:val="008C7D50"/>
    <w:rsid w:val="008C7DEF"/>
    <w:rsid w:val="008D0037"/>
    <w:rsid w:val="008D03CE"/>
    <w:rsid w:val="008D05E9"/>
    <w:rsid w:val="008D06A5"/>
    <w:rsid w:val="008D070C"/>
    <w:rsid w:val="008D0D05"/>
    <w:rsid w:val="008D0E0E"/>
    <w:rsid w:val="008D0E21"/>
    <w:rsid w:val="008D12BD"/>
    <w:rsid w:val="008D18AA"/>
    <w:rsid w:val="008D1A69"/>
    <w:rsid w:val="008D1AED"/>
    <w:rsid w:val="008D1B22"/>
    <w:rsid w:val="008D1C82"/>
    <w:rsid w:val="008D202D"/>
    <w:rsid w:val="008D2160"/>
    <w:rsid w:val="008D23A0"/>
    <w:rsid w:val="008D27A9"/>
    <w:rsid w:val="008D40F5"/>
    <w:rsid w:val="008D4246"/>
    <w:rsid w:val="008D4429"/>
    <w:rsid w:val="008D4929"/>
    <w:rsid w:val="008D514B"/>
    <w:rsid w:val="008D527C"/>
    <w:rsid w:val="008D52AC"/>
    <w:rsid w:val="008D544D"/>
    <w:rsid w:val="008D64CC"/>
    <w:rsid w:val="008D6715"/>
    <w:rsid w:val="008D715D"/>
    <w:rsid w:val="008D74E2"/>
    <w:rsid w:val="008D7822"/>
    <w:rsid w:val="008D79A5"/>
    <w:rsid w:val="008D7AB1"/>
    <w:rsid w:val="008E0028"/>
    <w:rsid w:val="008E0826"/>
    <w:rsid w:val="008E13BA"/>
    <w:rsid w:val="008E14C4"/>
    <w:rsid w:val="008E1A11"/>
    <w:rsid w:val="008E2DD4"/>
    <w:rsid w:val="008E2F00"/>
    <w:rsid w:val="008E30D8"/>
    <w:rsid w:val="008E331F"/>
    <w:rsid w:val="008E3432"/>
    <w:rsid w:val="008E343B"/>
    <w:rsid w:val="008E36F5"/>
    <w:rsid w:val="008E3AE0"/>
    <w:rsid w:val="008E3F93"/>
    <w:rsid w:val="008E45F0"/>
    <w:rsid w:val="008E46CA"/>
    <w:rsid w:val="008E4B30"/>
    <w:rsid w:val="008E4C7F"/>
    <w:rsid w:val="008E4EA0"/>
    <w:rsid w:val="008E60E9"/>
    <w:rsid w:val="008E61E2"/>
    <w:rsid w:val="008E6217"/>
    <w:rsid w:val="008E6236"/>
    <w:rsid w:val="008E62B0"/>
    <w:rsid w:val="008E63EC"/>
    <w:rsid w:val="008E662A"/>
    <w:rsid w:val="008E6A4A"/>
    <w:rsid w:val="008E6A9A"/>
    <w:rsid w:val="008E6F39"/>
    <w:rsid w:val="008E73A2"/>
    <w:rsid w:val="008E73D4"/>
    <w:rsid w:val="008F0425"/>
    <w:rsid w:val="008F0C2C"/>
    <w:rsid w:val="008F1504"/>
    <w:rsid w:val="008F1647"/>
    <w:rsid w:val="008F186C"/>
    <w:rsid w:val="008F1F0E"/>
    <w:rsid w:val="008F1FF2"/>
    <w:rsid w:val="008F1FFC"/>
    <w:rsid w:val="008F2450"/>
    <w:rsid w:val="008F253B"/>
    <w:rsid w:val="008F259A"/>
    <w:rsid w:val="008F2931"/>
    <w:rsid w:val="008F2997"/>
    <w:rsid w:val="008F2B68"/>
    <w:rsid w:val="008F30F2"/>
    <w:rsid w:val="008F3117"/>
    <w:rsid w:val="008F3354"/>
    <w:rsid w:val="008F38A9"/>
    <w:rsid w:val="008F3969"/>
    <w:rsid w:val="008F3B42"/>
    <w:rsid w:val="008F43D1"/>
    <w:rsid w:val="008F48AE"/>
    <w:rsid w:val="008F4D50"/>
    <w:rsid w:val="008F5135"/>
    <w:rsid w:val="008F587C"/>
    <w:rsid w:val="008F6115"/>
    <w:rsid w:val="008F62BB"/>
    <w:rsid w:val="008F661D"/>
    <w:rsid w:val="008F672F"/>
    <w:rsid w:val="008F6B28"/>
    <w:rsid w:val="008F7D27"/>
    <w:rsid w:val="00900056"/>
    <w:rsid w:val="00900681"/>
    <w:rsid w:val="009008FB"/>
    <w:rsid w:val="00900C6D"/>
    <w:rsid w:val="0090118A"/>
    <w:rsid w:val="00901B43"/>
    <w:rsid w:val="00901DF6"/>
    <w:rsid w:val="00901E95"/>
    <w:rsid w:val="00902090"/>
    <w:rsid w:val="009025E2"/>
    <w:rsid w:val="00903219"/>
    <w:rsid w:val="00903587"/>
    <w:rsid w:val="0090418D"/>
    <w:rsid w:val="0090435E"/>
    <w:rsid w:val="0090499D"/>
    <w:rsid w:val="00904BC2"/>
    <w:rsid w:val="00904EDA"/>
    <w:rsid w:val="00905D25"/>
    <w:rsid w:val="00906050"/>
    <w:rsid w:val="00906588"/>
    <w:rsid w:val="00906BF6"/>
    <w:rsid w:val="00906F42"/>
    <w:rsid w:val="009071A9"/>
    <w:rsid w:val="009075D6"/>
    <w:rsid w:val="00907759"/>
    <w:rsid w:val="009077A3"/>
    <w:rsid w:val="00907820"/>
    <w:rsid w:val="00907A04"/>
    <w:rsid w:val="00907A69"/>
    <w:rsid w:val="00907DCF"/>
    <w:rsid w:val="00907E05"/>
    <w:rsid w:val="00907E19"/>
    <w:rsid w:val="00907F83"/>
    <w:rsid w:val="00910040"/>
    <w:rsid w:val="009100D9"/>
    <w:rsid w:val="009104B7"/>
    <w:rsid w:val="0091086E"/>
    <w:rsid w:val="00910DBA"/>
    <w:rsid w:val="00910DF3"/>
    <w:rsid w:val="00910ECE"/>
    <w:rsid w:val="0091169E"/>
    <w:rsid w:val="0091199F"/>
    <w:rsid w:val="009119B5"/>
    <w:rsid w:val="00911C41"/>
    <w:rsid w:val="00911CC6"/>
    <w:rsid w:val="00911E6B"/>
    <w:rsid w:val="009125CD"/>
    <w:rsid w:val="00912812"/>
    <w:rsid w:val="009134E6"/>
    <w:rsid w:val="00913910"/>
    <w:rsid w:val="00913936"/>
    <w:rsid w:val="00913AF1"/>
    <w:rsid w:val="009140DC"/>
    <w:rsid w:val="009146BB"/>
    <w:rsid w:val="0091491B"/>
    <w:rsid w:val="00914B64"/>
    <w:rsid w:val="00914DE0"/>
    <w:rsid w:val="00915329"/>
    <w:rsid w:val="009156EF"/>
    <w:rsid w:val="00915AAB"/>
    <w:rsid w:val="00915AC6"/>
    <w:rsid w:val="009162D6"/>
    <w:rsid w:val="0091672F"/>
    <w:rsid w:val="00917007"/>
    <w:rsid w:val="0091706E"/>
    <w:rsid w:val="00917A1F"/>
    <w:rsid w:val="009200CF"/>
    <w:rsid w:val="00920866"/>
    <w:rsid w:val="00920B79"/>
    <w:rsid w:val="00920FC9"/>
    <w:rsid w:val="009221F4"/>
    <w:rsid w:val="009221FB"/>
    <w:rsid w:val="009223A3"/>
    <w:rsid w:val="00922429"/>
    <w:rsid w:val="009228F7"/>
    <w:rsid w:val="009229EB"/>
    <w:rsid w:val="00923189"/>
    <w:rsid w:val="009231BB"/>
    <w:rsid w:val="00923EBA"/>
    <w:rsid w:val="00923EF4"/>
    <w:rsid w:val="009248FF"/>
    <w:rsid w:val="00924E09"/>
    <w:rsid w:val="00924FD9"/>
    <w:rsid w:val="009251A9"/>
    <w:rsid w:val="009256C2"/>
    <w:rsid w:val="00925B82"/>
    <w:rsid w:val="00927133"/>
    <w:rsid w:val="0092737B"/>
    <w:rsid w:val="00927841"/>
    <w:rsid w:val="00927EDF"/>
    <w:rsid w:val="00927F97"/>
    <w:rsid w:val="009305AB"/>
    <w:rsid w:val="0093069B"/>
    <w:rsid w:val="00930DC9"/>
    <w:rsid w:val="00930EDD"/>
    <w:rsid w:val="009314E2"/>
    <w:rsid w:val="00931DA5"/>
    <w:rsid w:val="00931DB6"/>
    <w:rsid w:val="009320F9"/>
    <w:rsid w:val="0093216E"/>
    <w:rsid w:val="0093237B"/>
    <w:rsid w:val="00932523"/>
    <w:rsid w:val="00932EBF"/>
    <w:rsid w:val="00932ED0"/>
    <w:rsid w:val="00933774"/>
    <w:rsid w:val="0093459F"/>
    <w:rsid w:val="00934A94"/>
    <w:rsid w:val="00934BA3"/>
    <w:rsid w:val="00936965"/>
    <w:rsid w:val="00936B47"/>
    <w:rsid w:val="00937146"/>
    <w:rsid w:val="009375BF"/>
    <w:rsid w:val="00937ADB"/>
    <w:rsid w:val="00937B46"/>
    <w:rsid w:val="00937EE6"/>
    <w:rsid w:val="0094033F"/>
    <w:rsid w:val="0094035F"/>
    <w:rsid w:val="00940689"/>
    <w:rsid w:val="009406BC"/>
    <w:rsid w:val="00941035"/>
    <w:rsid w:val="00941646"/>
    <w:rsid w:val="00942FE1"/>
    <w:rsid w:val="00943403"/>
    <w:rsid w:val="00943AAB"/>
    <w:rsid w:val="00944062"/>
    <w:rsid w:val="00944588"/>
    <w:rsid w:val="009449E5"/>
    <w:rsid w:val="00944A0A"/>
    <w:rsid w:val="00944D3C"/>
    <w:rsid w:val="00944DE7"/>
    <w:rsid w:val="009457F5"/>
    <w:rsid w:val="00945F4A"/>
    <w:rsid w:val="009464E4"/>
    <w:rsid w:val="0094657E"/>
    <w:rsid w:val="009465A5"/>
    <w:rsid w:val="009473B9"/>
    <w:rsid w:val="00947A29"/>
    <w:rsid w:val="00947AB4"/>
    <w:rsid w:val="00950314"/>
    <w:rsid w:val="00950363"/>
    <w:rsid w:val="009503D5"/>
    <w:rsid w:val="00950446"/>
    <w:rsid w:val="00950BDE"/>
    <w:rsid w:val="0095104E"/>
    <w:rsid w:val="009514BD"/>
    <w:rsid w:val="009526D8"/>
    <w:rsid w:val="009529AD"/>
    <w:rsid w:val="00952F4B"/>
    <w:rsid w:val="009530E3"/>
    <w:rsid w:val="00953980"/>
    <w:rsid w:val="009547C2"/>
    <w:rsid w:val="009552F7"/>
    <w:rsid w:val="009553C2"/>
    <w:rsid w:val="00955F28"/>
    <w:rsid w:val="00956849"/>
    <w:rsid w:val="00956DDB"/>
    <w:rsid w:val="00957341"/>
    <w:rsid w:val="00957389"/>
    <w:rsid w:val="0095790F"/>
    <w:rsid w:val="00957B5D"/>
    <w:rsid w:val="00957CC2"/>
    <w:rsid w:val="00957E19"/>
    <w:rsid w:val="00957F78"/>
    <w:rsid w:val="00957FE2"/>
    <w:rsid w:val="009601BE"/>
    <w:rsid w:val="00960A5E"/>
    <w:rsid w:val="00960D44"/>
    <w:rsid w:val="0096120F"/>
    <w:rsid w:val="009612DF"/>
    <w:rsid w:val="0096156A"/>
    <w:rsid w:val="00961979"/>
    <w:rsid w:val="00961E18"/>
    <w:rsid w:val="0096279D"/>
    <w:rsid w:val="00962A0F"/>
    <w:rsid w:val="00963566"/>
    <w:rsid w:val="00963756"/>
    <w:rsid w:val="009637E8"/>
    <w:rsid w:val="00964352"/>
    <w:rsid w:val="00964FE0"/>
    <w:rsid w:val="009651A4"/>
    <w:rsid w:val="009654E6"/>
    <w:rsid w:val="0096583C"/>
    <w:rsid w:val="009659A0"/>
    <w:rsid w:val="00965FA0"/>
    <w:rsid w:val="0096608B"/>
    <w:rsid w:val="009660F3"/>
    <w:rsid w:val="009665AE"/>
    <w:rsid w:val="00966637"/>
    <w:rsid w:val="009669CC"/>
    <w:rsid w:val="00966B4C"/>
    <w:rsid w:val="00966DB1"/>
    <w:rsid w:val="00966EEA"/>
    <w:rsid w:val="009675C0"/>
    <w:rsid w:val="00967D64"/>
    <w:rsid w:val="009701D3"/>
    <w:rsid w:val="009707B2"/>
    <w:rsid w:val="0097105C"/>
    <w:rsid w:val="009710E4"/>
    <w:rsid w:val="00971403"/>
    <w:rsid w:val="009715F4"/>
    <w:rsid w:val="0097163D"/>
    <w:rsid w:val="00971791"/>
    <w:rsid w:val="00971B1F"/>
    <w:rsid w:val="00972D9D"/>
    <w:rsid w:val="00972E61"/>
    <w:rsid w:val="00973395"/>
    <w:rsid w:val="009737D6"/>
    <w:rsid w:val="009737E3"/>
    <w:rsid w:val="00973B49"/>
    <w:rsid w:val="0097526D"/>
    <w:rsid w:val="00975B30"/>
    <w:rsid w:val="0097614D"/>
    <w:rsid w:val="00976238"/>
    <w:rsid w:val="0097689D"/>
    <w:rsid w:val="00976949"/>
    <w:rsid w:val="009774DC"/>
    <w:rsid w:val="0097798D"/>
    <w:rsid w:val="00980823"/>
    <w:rsid w:val="0098095C"/>
    <w:rsid w:val="0098096F"/>
    <w:rsid w:val="00981061"/>
    <w:rsid w:val="00981137"/>
    <w:rsid w:val="00982DB8"/>
    <w:rsid w:val="009835D5"/>
    <w:rsid w:val="00983689"/>
    <w:rsid w:val="00983C8F"/>
    <w:rsid w:val="00983E52"/>
    <w:rsid w:val="00984288"/>
    <w:rsid w:val="00985880"/>
    <w:rsid w:val="00986C0C"/>
    <w:rsid w:val="00987237"/>
    <w:rsid w:val="00987823"/>
    <w:rsid w:val="00987840"/>
    <w:rsid w:val="0098788E"/>
    <w:rsid w:val="00990354"/>
    <w:rsid w:val="009906A0"/>
    <w:rsid w:val="00990A29"/>
    <w:rsid w:val="00990BF7"/>
    <w:rsid w:val="009910CF"/>
    <w:rsid w:val="009913D1"/>
    <w:rsid w:val="009918D0"/>
    <w:rsid w:val="00992037"/>
    <w:rsid w:val="0099231C"/>
    <w:rsid w:val="00992492"/>
    <w:rsid w:val="0099259F"/>
    <w:rsid w:val="009925B5"/>
    <w:rsid w:val="0099286C"/>
    <w:rsid w:val="00992BB8"/>
    <w:rsid w:val="00992CB4"/>
    <w:rsid w:val="0099331B"/>
    <w:rsid w:val="009942A3"/>
    <w:rsid w:val="0099467C"/>
    <w:rsid w:val="00994B61"/>
    <w:rsid w:val="00994B7B"/>
    <w:rsid w:val="00994DBE"/>
    <w:rsid w:val="00994FD5"/>
    <w:rsid w:val="00995096"/>
    <w:rsid w:val="00995228"/>
    <w:rsid w:val="009955E5"/>
    <w:rsid w:val="009956CB"/>
    <w:rsid w:val="00995EE5"/>
    <w:rsid w:val="00996B6A"/>
    <w:rsid w:val="0099711F"/>
    <w:rsid w:val="009976E1"/>
    <w:rsid w:val="00997CD8"/>
    <w:rsid w:val="009A0919"/>
    <w:rsid w:val="009A0A51"/>
    <w:rsid w:val="009A1138"/>
    <w:rsid w:val="009A14D9"/>
    <w:rsid w:val="009A1908"/>
    <w:rsid w:val="009A1D18"/>
    <w:rsid w:val="009A25CC"/>
    <w:rsid w:val="009A37CB"/>
    <w:rsid w:val="009A3855"/>
    <w:rsid w:val="009A40CC"/>
    <w:rsid w:val="009A428E"/>
    <w:rsid w:val="009A4622"/>
    <w:rsid w:val="009A4BBA"/>
    <w:rsid w:val="009A50DB"/>
    <w:rsid w:val="009A5633"/>
    <w:rsid w:val="009A5C15"/>
    <w:rsid w:val="009A5C54"/>
    <w:rsid w:val="009A6D03"/>
    <w:rsid w:val="009A757E"/>
    <w:rsid w:val="009A7AA5"/>
    <w:rsid w:val="009A7DFB"/>
    <w:rsid w:val="009B02CE"/>
    <w:rsid w:val="009B0754"/>
    <w:rsid w:val="009B0A6B"/>
    <w:rsid w:val="009B0F2C"/>
    <w:rsid w:val="009B2FBC"/>
    <w:rsid w:val="009B2FDB"/>
    <w:rsid w:val="009B3298"/>
    <w:rsid w:val="009B351E"/>
    <w:rsid w:val="009B3EF4"/>
    <w:rsid w:val="009B494D"/>
    <w:rsid w:val="009B4CC2"/>
    <w:rsid w:val="009B51B9"/>
    <w:rsid w:val="009B538E"/>
    <w:rsid w:val="009B5894"/>
    <w:rsid w:val="009B5B86"/>
    <w:rsid w:val="009B600B"/>
    <w:rsid w:val="009B73E7"/>
    <w:rsid w:val="009B7730"/>
    <w:rsid w:val="009C0472"/>
    <w:rsid w:val="009C068D"/>
    <w:rsid w:val="009C08D9"/>
    <w:rsid w:val="009C10E2"/>
    <w:rsid w:val="009C1B1C"/>
    <w:rsid w:val="009C1F04"/>
    <w:rsid w:val="009C214D"/>
    <w:rsid w:val="009C2405"/>
    <w:rsid w:val="009C2A20"/>
    <w:rsid w:val="009C2AF8"/>
    <w:rsid w:val="009C33CD"/>
    <w:rsid w:val="009C39E9"/>
    <w:rsid w:val="009C508C"/>
    <w:rsid w:val="009C50BA"/>
    <w:rsid w:val="009C50C5"/>
    <w:rsid w:val="009C5170"/>
    <w:rsid w:val="009C5230"/>
    <w:rsid w:val="009C56B3"/>
    <w:rsid w:val="009C68F5"/>
    <w:rsid w:val="009C6BB4"/>
    <w:rsid w:val="009C6D73"/>
    <w:rsid w:val="009C6E52"/>
    <w:rsid w:val="009C722A"/>
    <w:rsid w:val="009C7425"/>
    <w:rsid w:val="009C78B1"/>
    <w:rsid w:val="009C7A43"/>
    <w:rsid w:val="009D02E4"/>
    <w:rsid w:val="009D0376"/>
    <w:rsid w:val="009D04CD"/>
    <w:rsid w:val="009D0591"/>
    <w:rsid w:val="009D0A00"/>
    <w:rsid w:val="009D0CE7"/>
    <w:rsid w:val="009D0D51"/>
    <w:rsid w:val="009D0E4B"/>
    <w:rsid w:val="009D11E2"/>
    <w:rsid w:val="009D14E8"/>
    <w:rsid w:val="009D1529"/>
    <w:rsid w:val="009D1544"/>
    <w:rsid w:val="009D1C5F"/>
    <w:rsid w:val="009D1FE4"/>
    <w:rsid w:val="009D2876"/>
    <w:rsid w:val="009D2DDD"/>
    <w:rsid w:val="009D2EC4"/>
    <w:rsid w:val="009D2EEF"/>
    <w:rsid w:val="009D3601"/>
    <w:rsid w:val="009D3A10"/>
    <w:rsid w:val="009D3DEA"/>
    <w:rsid w:val="009D403C"/>
    <w:rsid w:val="009D4106"/>
    <w:rsid w:val="009D41BE"/>
    <w:rsid w:val="009D4F30"/>
    <w:rsid w:val="009D4FC5"/>
    <w:rsid w:val="009D657D"/>
    <w:rsid w:val="009D6816"/>
    <w:rsid w:val="009D6AAB"/>
    <w:rsid w:val="009D73D2"/>
    <w:rsid w:val="009D7421"/>
    <w:rsid w:val="009D7846"/>
    <w:rsid w:val="009D7DCA"/>
    <w:rsid w:val="009D7F4A"/>
    <w:rsid w:val="009E1D69"/>
    <w:rsid w:val="009E1E62"/>
    <w:rsid w:val="009E21FF"/>
    <w:rsid w:val="009E26F0"/>
    <w:rsid w:val="009E2B45"/>
    <w:rsid w:val="009E3076"/>
    <w:rsid w:val="009E3162"/>
    <w:rsid w:val="009E3326"/>
    <w:rsid w:val="009E3619"/>
    <w:rsid w:val="009E3868"/>
    <w:rsid w:val="009E3EB3"/>
    <w:rsid w:val="009E3EF1"/>
    <w:rsid w:val="009E40B4"/>
    <w:rsid w:val="009E4286"/>
    <w:rsid w:val="009E4413"/>
    <w:rsid w:val="009E46E2"/>
    <w:rsid w:val="009E4854"/>
    <w:rsid w:val="009E525D"/>
    <w:rsid w:val="009E56F2"/>
    <w:rsid w:val="009E6381"/>
    <w:rsid w:val="009E66D5"/>
    <w:rsid w:val="009E6EC5"/>
    <w:rsid w:val="009F0BB5"/>
    <w:rsid w:val="009F0C28"/>
    <w:rsid w:val="009F146C"/>
    <w:rsid w:val="009F173A"/>
    <w:rsid w:val="009F1A84"/>
    <w:rsid w:val="009F1FD0"/>
    <w:rsid w:val="009F22F1"/>
    <w:rsid w:val="009F27A5"/>
    <w:rsid w:val="009F27BA"/>
    <w:rsid w:val="009F27E8"/>
    <w:rsid w:val="009F29AE"/>
    <w:rsid w:val="009F31E1"/>
    <w:rsid w:val="009F4807"/>
    <w:rsid w:val="009F4913"/>
    <w:rsid w:val="009F4BBD"/>
    <w:rsid w:val="009F4D5F"/>
    <w:rsid w:val="009F4E99"/>
    <w:rsid w:val="009F4F64"/>
    <w:rsid w:val="009F5092"/>
    <w:rsid w:val="009F52D3"/>
    <w:rsid w:val="009F5ADE"/>
    <w:rsid w:val="009F6C29"/>
    <w:rsid w:val="009F7481"/>
    <w:rsid w:val="009F78A3"/>
    <w:rsid w:val="009F78FC"/>
    <w:rsid w:val="009F7976"/>
    <w:rsid w:val="00A00465"/>
    <w:rsid w:val="00A00477"/>
    <w:rsid w:val="00A00639"/>
    <w:rsid w:val="00A00B3B"/>
    <w:rsid w:val="00A00E61"/>
    <w:rsid w:val="00A012DD"/>
    <w:rsid w:val="00A01325"/>
    <w:rsid w:val="00A02036"/>
    <w:rsid w:val="00A02182"/>
    <w:rsid w:val="00A022E2"/>
    <w:rsid w:val="00A02DA6"/>
    <w:rsid w:val="00A02DC6"/>
    <w:rsid w:val="00A031C4"/>
    <w:rsid w:val="00A03297"/>
    <w:rsid w:val="00A0335D"/>
    <w:rsid w:val="00A037C7"/>
    <w:rsid w:val="00A03944"/>
    <w:rsid w:val="00A03B15"/>
    <w:rsid w:val="00A042E2"/>
    <w:rsid w:val="00A04A58"/>
    <w:rsid w:val="00A04F66"/>
    <w:rsid w:val="00A052D1"/>
    <w:rsid w:val="00A05543"/>
    <w:rsid w:val="00A05EC6"/>
    <w:rsid w:val="00A06319"/>
    <w:rsid w:val="00A06CE7"/>
    <w:rsid w:val="00A06F28"/>
    <w:rsid w:val="00A074AB"/>
    <w:rsid w:val="00A079F0"/>
    <w:rsid w:val="00A07C07"/>
    <w:rsid w:val="00A07DF7"/>
    <w:rsid w:val="00A10121"/>
    <w:rsid w:val="00A1017A"/>
    <w:rsid w:val="00A10416"/>
    <w:rsid w:val="00A104BD"/>
    <w:rsid w:val="00A106AD"/>
    <w:rsid w:val="00A108B5"/>
    <w:rsid w:val="00A11A72"/>
    <w:rsid w:val="00A11B99"/>
    <w:rsid w:val="00A13096"/>
    <w:rsid w:val="00A135EE"/>
    <w:rsid w:val="00A13740"/>
    <w:rsid w:val="00A1378E"/>
    <w:rsid w:val="00A13ABD"/>
    <w:rsid w:val="00A13C3C"/>
    <w:rsid w:val="00A1407C"/>
    <w:rsid w:val="00A1459F"/>
    <w:rsid w:val="00A14A59"/>
    <w:rsid w:val="00A156A0"/>
    <w:rsid w:val="00A15A3D"/>
    <w:rsid w:val="00A15C3C"/>
    <w:rsid w:val="00A15E82"/>
    <w:rsid w:val="00A1604D"/>
    <w:rsid w:val="00A16D06"/>
    <w:rsid w:val="00A16F28"/>
    <w:rsid w:val="00A170DC"/>
    <w:rsid w:val="00A17171"/>
    <w:rsid w:val="00A17517"/>
    <w:rsid w:val="00A17A1B"/>
    <w:rsid w:val="00A17DF7"/>
    <w:rsid w:val="00A20045"/>
    <w:rsid w:val="00A2037F"/>
    <w:rsid w:val="00A20D3E"/>
    <w:rsid w:val="00A20E6D"/>
    <w:rsid w:val="00A212A8"/>
    <w:rsid w:val="00A21ADC"/>
    <w:rsid w:val="00A21BBC"/>
    <w:rsid w:val="00A21E2D"/>
    <w:rsid w:val="00A228ED"/>
    <w:rsid w:val="00A22DC8"/>
    <w:rsid w:val="00A2305A"/>
    <w:rsid w:val="00A232E2"/>
    <w:rsid w:val="00A23529"/>
    <w:rsid w:val="00A23730"/>
    <w:rsid w:val="00A23AD7"/>
    <w:rsid w:val="00A23D6C"/>
    <w:rsid w:val="00A23DCA"/>
    <w:rsid w:val="00A23E59"/>
    <w:rsid w:val="00A23EF1"/>
    <w:rsid w:val="00A24A70"/>
    <w:rsid w:val="00A24B2A"/>
    <w:rsid w:val="00A25160"/>
    <w:rsid w:val="00A25552"/>
    <w:rsid w:val="00A25579"/>
    <w:rsid w:val="00A25D99"/>
    <w:rsid w:val="00A261E2"/>
    <w:rsid w:val="00A263FE"/>
    <w:rsid w:val="00A26677"/>
    <w:rsid w:val="00A2672D"/>
    <w:rsid w:val="00A269F6"/>
    <w:rsid w:val="00A27955"/>
    <w:rsid w:val="00A27CE3"/>
    <w:rsid w:val="00A27CED"/>
    <w:rsid w:val="00A303FE"/>
    <w:rsid w:val="00A306C8"/>
    <w:rsid w:val="00A309C3"/>
    <w:rsid w:val="00A313CD"/>
    <w:rsid w:val="00A313F7"/>
    <w:rsid w:val="00A31426"/>
    <w:rsid w:val="00A323B6"/>
    <w:rsid w:val="00A326BA"/>
    <w:rsid w:val="00A32732"/>
    <w:rsid w:val="00A32AA3"/>
    <w:rsid w:val="00A32E7D"/>
    <w:rsid w:val="00A33BE8"/>
    <w:rsid w:val="00A33D2F"/>
    <w:rsid w:val="00A34587"/>
    <w:rsid w:val="00A34E9E"/>
    <w:rsid w:val="00A35154"/>
    <w:rsid w:val="00A35715"/>
    <w:rsid w:val="00A359AE"/>
    <w:rsid w:val="00A36644"/>
    <w:rsid w:val="00A36E98"/>
    <w:rsid w:val="00A370AF"/>
    <w:rsid w:val="00A3764C"/>
    <w:rsid w:val="00A37D72"/>
    <w:rsid w:val="00A400F4"/>
    <w:rsid w:val="00A4010A"/>
    <w:rsid w:val="00A40850"/>
    <w:rsid w:val="00A40B8A"/>
    <w:rsid w:val="00A40F50"/>
    <w:rsid w:val="00A41418"/>
    <w:rsid w:val="00A414F3"/>
    <w:rsid w:val="00A41549"/>
    <w:rsid w:val="00A41C02"/>
    <w:rsid w:val="00A41C2E"/>
    <w:rsid w:val="00A41C99"/>
    <w:rsid w:val="00A41E68"/>
    <w:rsid w:val="00A4227F"/>
    <w:rsid w:val="00A426C1"/>
    <w:rsid w:val="00A43401"/>
    <w:rsid w:val="00A43740"/>
    <w:rsid w:val="00A439C2"/>
    <w:rsid w:val="00A44C08"/>
    <w:rsid w:val="00A44F8E"/>
    <w:rsid w:val="00A4529A"/>
    <w:rsid w:val="00A459EC"/>
    <w:rsid w:val="00A45DAF"/>
    <w:rsid w:val="00A45E1C"/>
    <w:rsid w:val="00A45FDE"/>
    <w:rsid w:val="00A4603B"/>
    <w:rsid w:val="00A46495"/>
    <w:rsid w:val="00A46A3D"/>
    <w:rsid w:val="00A46D89"/>
    <w:rsid w:val="00A4731E"/>
    <w:rsid w:val="00A47CB8"/>
    <w:rsid w:val="00A47CBF"/>
    <w:rsid w:val="00A47D69"/>
    <w:rsid w:val="00A50375"/>
    <w:rsid w:val="00A50664"/>
    <w:rsid w:val="00A50E87"/>
    <w:rsid w:val="00A50EED"/>
    <w:rsid w:val="00A5107B"/>
    <w:rsid w:val="00A5138E"/>
    <w:rsid w:val="00A51B9A"/>
    <w:rsid w:val="00A5270C"/>
    <w:rsid w:val="00A529A7"/>
    <w:rsid w:val="00A52E83"/>
    <w:rsid w:val="00A52F9B"/>
    <w:rsid w:val="00A53575"/>
    <w:rsid w:val="00A53654"/>
    <w:rsid w:val="00A5398B"/>
    <w:rsid w:val="00A53F6E"/>
    <w:rsid w:val="00A5424F"/>
    <w:rsid w:val="00A5451C"/>
    <w:rsid w:val="00A54658"/>
    <w:rsid w:val="00A55059"/>
    <w:rsid w:val="00A550E7"/>
    <w:rsid w:val="00A55690"/>
    <w:rsid w:val="00A5584E"/>
    <w:rsid w:val="00A55ABB"/>
    <w:rsid w:val="00A55DE3"/>
    <w:rsid w:val="00A562E2"/>
    <w:rsid w:val="00A5699E"/>
    <w:rsid w:val="00A56CE4"/>
    <w:rsid w:val="00A57280"/>
    <w:rsid w:val="00A604BA"/>
    <w:rsid w:val="00A605E4"/>
    <w:rsid w:val="00A60A3F"/>
    <w:rsid w:val="00A616EA"/>
    <w:rsid w:val="00A618F3"/>
    <w:rsid w:val="00A619EC"/>
    <w:rsid w:val="00A62013"/>
    <w:rsid w:val="00A62080"/>
    <w:rsid w:val="00A6232F"/>
    <w:rsid w:val="00A626BF"/>
    <w:rsid w:val="00A628E4"/>
    <w:rsid w:val="00A62B94"/>
    <w:rsid w:val="00A62F92"/>
    <w:rsid w:val="00A63894"/>
    <w:rsid w:val="00A63A51"/>
    <w:rsid w:val="00A63ACF"/>
    <w:rsid w:val="00A6465D"/>
    <w:rsid w:val="00A64BB8"/>
    <w:rsid w:val="00A64DE7"/>
    <w:rsid w:val="00A64F93"/>
    <w:rsid w:val="00A65982"/>
    <w:rsid w:val="00A65A01"/>
    <w:rsid w:val="00A65B6E"/>
    <w:rsid w:val="00A66E05"/>
    <w:rsid w:val="00A6700F"/>
    <w:rsid w:val="00A6762B"/>
    <w:rsid w:val="00A676BB"/>
    <w:rsid w:val="00A705DC"/>
    <w:rsid w:val="00A709A5"/>
    <w:rsid w:val="00A70F6B"/>
    <w:rsid w:val="00A711B4"/>
    <w:rsid w:val="00A71350"/>
    <w:rsid w:val="00A7154A"/>
    <w:rsid w:val="00A717E3"/>
    <w:rsid w:val="00A72254"/>
    <w:rsid w:val="00A73085"/>
    <w:rsid w:val="00A734B6"/>
    <w:rsid w:val="00A73984"/>
    <w:rsid w:val="00A73D6E"/>
    <w:rsid w:val="00A73F98"/>
    <w:rsid w:val="00A742BE"/>
    <w:rsid w:val="00A745DD"/>
    <w:rsid w:val="00A7485E"/>
    <w:rsid w:val="00A759D2"/>
    <w:rsid w:val="00A765A5"/>
    <w:rsid w:val="00A765D5"/>
    <w:rsid w:val="00A76B87"/>
    <w:rsid w:val="00A76C51"/>
    <w:rsid w:val="00A76C98"/>
    <w:rsid w:val="00A76E21"/>
    <w:rsid w:val="00A76FB0"/>
    <w:rsid w:val="00A772DD"/>
    <w:rsid w:val="00A801EB"/>
    <w:rsid w:val="00A80BBC"/>
    <w:rsid w:val="00A8139D"/>
    <w:rsid w:val="00A82241"/>
    <w:rsid w:val="00A82701"/>
    <w:rsid w:val="00A828AB"/>
    <w:rsid w:val="00A831DE"/>
    <w:rsid w:val="00A83365"/>
    <w:rsid w:val="00A834B0"/>
    <w:rsid w:val="00A835EC"/>
    <w:rsid w:val="00A83A63"/>
    <w:rsid w:val="00A83D82"/>
    <w:rsid w:val="00A849F6"/>
    <w:rsid w:val="00A84FDA"/>
    <w:rsid w:val="00A85C2F"/>
    <w:rsid w:val="00A86660"/>
    <w:rsid w:val="00A869D3"/>
    <w:rsid w:val="00A86DCA"/>
    <w:rsid w:val="00A86E8B"/>
    <w:rsid w:val="00A870B8"/>
    <w:rsid w:val="00A87B4D"/>
    <w:rsid w:val="00A87E60"/>
    <w:rsid w:val="00A900A5"/>
    <w:rsid w:val="00A90165"/>
    <w:rsid w:val="00A901FC"/>
    <w:rsid w:val="00A90639"/>
    <w:rsid w:val="00A90AE2"/>
    <w:rsid w:val="00A91030"/>
    <w:rsid w:val="00A910E3"/>
    <w:rsid w:val="00A91110"/>
    <w:rsid w:val="00A91350"/>
    <w:rsid w:val="00A913AC"/>
    <w:rsid w:val="00A91581"/>
    <w:rsid w:val="00A915D4"/>
    <w:rsid w:val="00A91B86"/>
    <w:rsid w:val="00A928D5"/>
    <w:rsid w:val="00A93ACD"/>
    <w:rsid w:val="00A94635"/>
    <w:rsid w:val="00A94AEB"/>
    <w:rsid w:val="00A94B48"/>
    <w:rsid w:val="00A94F39"/>
    <w:rsid w:val="00A950D2"/>
    <w:rsid w:val="00A953C6"/>
    <w:rsid w:val="00A95C51"/>
    <w:rsid w:val="00A9654D"/>
    <w:rsid w:val="00A9660C"/>
    <w:rsid w:val="00A966A6"/>
    <w:rsid w:val="00A9674E"/>
    <w:rsid w:val="00A967EE"/>
    <w:rsid w:val="00A96CBE"/>
    <w:rsid w:val="00A96CC2"/>
    <w:rsid w:val="00A97460"/>
    <w:rsid w:val="00AA038A"/>
    <w:rsid w:val="00AA03F8"/>
    <w:rsid w:val="00AA0AF2"/>
    <w:rsid w:val="00AA0B5A"/>
    <w:rsid w:val="00AA0FAF"/>
    <w:rsid w:val="00AA1534"/>
    <w:rsid w:val="00AA1801"/>
    <w:rsid w:val="00AA1817"/>
    <w:rsid w:val="00AA184A"/>
    <w:rsid w:val="00AA244C"/>
    <w:rsid w:val="00AA247B"/>
    <w:rsid w:val="00AA280E"/>
    <w:rsid w:val="00AA2BA6"/>
    <w:rsid w:val="00AA3057"/>
    <w:rsid w:val="00AA34EB"/>
    <w:rsid w:val="00AA3979"/>
    <w:rsid w:val="00AA397E"/>
    <w:rsid w:val="00AA3B72"/>
    <w:rsid w:val="00AA3C06"/>
    <w:rsid w:val="00AA3F8B"/>
    <w:rsid w:val="00AA4017"/>
    <w:rsid w:val="00AA44E5"/>
    <w:rsid w:val="00AA4541"/>
    <w:rsid w:val="00AA4A95"/>
    <w:rsid w:val="00AA50F7"/>
    <w:rsid w:val="00AA5393"/>
    <w:rsid w:val="00AA5EE6"/>
    <w:rsid w:val="00AA6021"/>
    <w:rsid w:val="00AA6713"/>
    <w:rsid w:val="00AA675C"/>
    <w:rsid w:val="00AA6828"/>
    <w:rsid w:val="00AA6919"/>
    <w:rsid w:val="00AA69D1"/>
    <w:rsid w:val="00AA6AC0"/>
    <w:rsid w:val="00AA6D75"/>
    <w:rsid w:val="00AA6F4F"/>
    <w:rsid w:val="00AA6F51"/>
    <w:rsid w:val="00AA71E0"/>
    <w:rsid w:val="00AA71F1"/>
    <w:rsid w:val="00AA7752"/>
    <w:rsid w:val="00AA78A6"/>
    <w:rsid w:val="00AA7BB3"/>
    <w:rsid w:val="00AB0EAF"/>
    <w:rsid w:val="00AB1654"/>
    <w:rsid w:val="00AB288C"/>
    <w:rsid w:val="00AB3261"/>
    <w:rsid w:val="00AB3624"/>
    <w:rsid w:val="00AB393C"/>
    <w:rsid w:val="00AB4329"/>
    <w:rsid w:val="00AB43A4"/>
    <w:rsid w:val="00AB4A8D"/>
    <w:rsid w:val="00AB67F8"/>
    <w:rsid w:val="00AB6BAC"/>
    <w:rsid w:val="00AB700D"/>
    <w:rsid w:val="00AB70D6"/>
    <w:rsid w:val="00AB710A"/>
    <w:rsid w:val="00AB76CA"/>
    <w:rsid w:val="00AB774B"/>
    <w:rsid w:val="00AB7D97"/>
    <w:rsid w:val="00AC055B"/>
    <w:rsid w:val="00AC08E0"/>
    <w:rsid w:val="00AC0B04"/>
    <w:rsid w:val="00AC152C"/>
    <w:rsid w:val="00AC188E"/>
    <w:rsid w:val="00AC19F8"/>
    <w:rsid w:val="00AC1BB1"/>
    <w:rsid w:val="00AC1BE4"/>
    <w:rsid w:val="00AC21BB"/>
    <w:rsid w:val="00AC28AD"/>
    <w:rsid w:val="00AC2E95"/>
    <w:rsid w:val="00AC2FAC"/>
    <w:rsid w:val="00AC36F3"/>
    <w:rsid w:val="00AC3760"/>
    <w:rsid w:val="00AC3C87"/>
    <w:rsid w:val="00AC3FC8"/>
    <w:rsid w:val="00AC4174"/>
    <w:rsid w:val="00AC5239"/>
    <w:rsid w:val="00AC5BE6"/>
    <w:rsid w:val="00AC5C14"/>
    <w:rsid w:val="00AC61B3"/>
    <w:rsid w:val="00AC64A4"/>
    <w:rsid w:val="00AC68C4"/>
    <w:rsid w:val="00AC7053"/>
    <w:rsid w:val="00AC709C"/>
    <w:rsid w:val="00AC7808"/>
    <w:rsid w:val="00AD012E"/>
    <w:rsid w:val="00AD0A53"/>
    <w:rsid w:val="00AD0A54"/>
    <w:rsid w:val="00AD1097"/>
    <w:rsid w:val="00AD1514"/>
    <w:rsid w:val="00AD1966"/>
    <w:rsid w:val="00AD1F30"/>
    <w:rsid w:val="00AD1FE1"/>
    <w:rsid w:val="00AD21A7"/>
    <w:rsid w:val="00AD33E6"/>
    <w:rsid w:val="00AD38D1"/>
    <w:rsid w:val="00AD3A3A"/>
    <w:rsid w:val="00AD4461"/>
    <w:rsid w:val="00AD45BD"/>
    <w:rsid w:val="00AD536E"/>
    <w:rsid w:val="00AD561C"/>
    <w:rsid w:val="00AD5788"/>
    <w:rsid w:val="00AD5E58"/>
    <w:rsid w:val="00AD6132"/>
    <w:rsid w:val="00AD6657"/>
    <w:rsid w:val="00AD6776"/>
    <w:rsid w:val="00AD7466"/>
    <w:rsid w:val="00AD771C"/>
    <w:rsid w:val="00AE11F9"/>
    <w:rsid w:val="00AE12C2"/>
    <w:rsid w:val="00AE1341"/>
    <w:rsid w:val="00AE1366"/>
    <w:rsid w:val="00AE149B"/>
    <w:rsid w:val="00AE1A54"/>
    <w:rsid w:val="00AE26CB"/>
    <w:rsid w:val="00AE2DF6"/>
    <w:rsid w:val="00AE2E3B"/>
    <w:rsid w:val="00AE315D"/>
    <w:rsid w:val="00AE325B"/>
    <w:rsid w:val="00AE3C23"/>
    <w:rsid w:val="00AE4F3C"/>
    <w:rsid w:val="00AE50AB"/>
    <w:rsid w:val="00AE51FE"/>
    <w:rsid w:val="00AE54E0"/>
    <w:rsid w:val="00AE5DF6"/>
    <w:rsid w:val="00AE61A8"/>
    <w:rsid w:val="00AE6248"/>
    <w:rsid w:val="00AE6294"/>
    <w:rsid w:val="00AE6B66"/>
    <w:rsid w:val="00AE6BD3"/>
    <w:rsid w:val="00AE6C6D"/>
    <w:rsid w:val="00AE6D2E"/>
    <w:rsid w:val="00AE77E7"/>
    <w:rsid w:val="00AE7A31"/>
    <w:rsid w:val="00AF0AF3"/>
    <w:rsid w:val="00AF1A1F"/>
    <w:rsid w:val="00AF1E58"/>
    <w:rsid w:val="00AF1EC7"/>
    <w:rsid w:val="00AF2449"/>
    <w:rsid w:val="00AF2C83"/>
    <w:rsid w:val="00AF2D5C"/>
    <w:rsid w:val="00AF2FDD"/>
    <w:rsid w:val="00AF30A6"/>
    <w:rsid w:val="00AF3567"/>
    <w:rsid w:val="00AF3A66"/>
    <w:rsid w:val="00AF3CD0"/>
    <w:rsid w:val="00AF42A4"/>
    <w:rsid w:val="00AF42E8"/>
    <w:rsid w:val="00AF4ADD"/>
    <w:rsid w:val="00AF4B58"/>
    <w:rsid w:val="00AF5269"/>
    <w:rsid w:val="00AF5390"/>
    <w:rsid w:val="00AF5C93"/>
    <w:rsid w:val="00AF5C9F"/>
    <w:rsid w:val="00AF6308"/>
    <w:rsid w:val="00AF77F5"/>
    <w:rsid w:val="00AF7B18"/>
    <w:rsid w:val="00AF7C20"/>
    <w:rsid w:val="00AF7D0E"/>
    <w:rsid w:val="00B000BB"/>
    <w:rsid w:val="00B00498"/>
    <w:rsid w:val="00B004D6"/>
    <w:rsid w:val="00B01643"/>
    <w:rsid w:val="00B01669"/>
    <w:rsid w:val="00B01907"/>
    <w:rsid w:val="00B0193F"/>
    <w:rsid w:val="00B01DAE"/>
    <w:rsid w:val="00B03623"/>
    <w:rsid w:val="00B04016"/>
    <w:rsid w:val="00B0463C"/>
    <w:rsid w:val="00B04671"/>
    <w:rsid w:val="00B04E89"/>
    <w:rsid w:val="00B04E92"/>
    <w:rsid w:val="00B05288"/>
    <w:rsid w:val="00B0553D"/>
    <w:rsid w:val="00B05DA5"/>
    <w:rsid w:val="00B05E32"/>
    <w:rsid w:val="00B06363"/>
    <w:rsid w:val="00B064BE"/>
    <w:rsid w:val="00B065C6"/>
    <w:rsid w:val="00B068CB"/>
    <w:rsid w:val="00B06F3E"/>
    <w:rsid w:val="00B071B0"/>
    <w:rsid w:val="00B072D9"/>
    <w:rsid w:val="00B077A0"/>
    <w:rsid w:val="00B1109D"/>
    <w:rsid w:val="00B11200"/>
    <w:rsid w:val="00B1156E"/>
    <w:rsid w:val="00B1168B"/>
    <w:rsid w:val="00B11E09"/>
    <w:rsid w:val="00B1222E"/>
    <w:rsid w:val="00B1224E"/>
    <w:rsid w:val="00B12625"/>
    <w:rsid w:val="00B12883"/>
    <w:rsid w:val="00B129EE"/>
    <w:rsid w:val="00B12C70"/>
    <w:rsid w:val="00B12FCC"/>
    <w:rsid w:val="00B13812"/>
    <w:rsid w:val="00B13C1C"/>
    <w:rsid w:val="00B13C38"/>
    <w:rsid w:val="00B13CDE"/>
    <w:rsid w:val="00B13DAD"/>
    <w:rsid w:val="00B14B09"/>
    <w:rsid w:val="00B15490"/>
    <w:rsid w:val="00B1559B"/>
    <w:rsid w:val="00B15682"/>
    <w:rsid w:val="00B15981"/>
    <w:rsid w:val="00B15EE8"/>
    <w:rsid w:val="00B16092"/>
    <w:rsid w:val="00B1658F"/>
    <w:rsid w:val="00B178C2"/>
    <w:rsid w:val="00B17A10"/>
    <w:rsid w:val="00B20090"/>
    <w:rsid w:val="00B21044"/>
    <w:rsid w:val="00B21DC2"/>
    <w:rsid w:val="00B21E5E"/>
    <w:rsid w:val="00B220D9"/>
    <w:rsid w:val="00B226FF"/>
    <w:rsid w:val="00B227C0"/>
    <w:rsid w:val="00B231E8"/>
    <w:rsid w:val="00B232CF"/>
    <w:rsid w:val="00B2337E"/>
    <w:rsid w:val="00B238C9"/>
    <w:rsid w:val="00B23DD5"/>
    <w:rsid w:val="00B23F72"/>
    <w:rsid w:val="00B24594"/>
    <w:rsid w:val="00B2474B"/>
    <w:rsid w:val="00B2483F"/>
    <w:rsid w:val="00B24C09"/>
    <w:rsid w:val="00B24CF3"/>
    <w:rsid w:val="00B2579A"/>
    <w:rsid w:val="00B26589"/>
    <w:rsid w:val="00B26886"/>
    <w:rsid w:val="00B26BD3"/>
    <w:rsid w:val="00B26CFD"/>
    <w:rsid w:val="00B26E44"/>
    <w:rsid w:val="00B27ABE"/>
    <w:rsid w:val="00B27F07"/>
    <w:rsid w:val="00B30637"/>
    <w:rsid w:val="00B309F1"/>
    <w:rsid w:val="00B30F1E"/>
    <w:rsid w:val="00B311FF"/>
    <w:rsid w:val="00B314B0"/>
    <w:rsid w:val="00B31A9D"/>
    <w:rsid w:val="00B31F7C"/>
    <w:rsid w:val="00B325C6"/>
    <w:rsid w:val="00B3308D"/>
    <w:rsid w:val="00B33676"/>
    <w:rsid w:val="00B33A84"/>
    <w:rsid w:val="00B33AB8"/>
    <w:rsid w:val="00B33EDD"/>
    <w:rsid w:val="00B34216"/>
    <w:rsid w:val="00B34B21"/>
    <w:rsid w:val="00B34B91"/>
    <w:rsid w:val="00B34D18"/>
    <w:rsid w:val="00B34F13"/>
    <w:rsid w:val="00B35070"/>
    <w:rsid w:val="00B35307"/>
    <w:rsid w:val="00B3533E"/>
    <w:rsid w:val="00B35403"/>
    <w:rsid w:val="00B35BA4"/>
    <w:rsid w:val="00B35FF7"/>
    <w:rsid w:val="00B36210"/>
    <w:rsid w:val="00B377FC"/>
    <w:rsid w:val="00B400C6"/>
    <w:rsid w:val="00B4095E"/>
    <w:rsid w:val="00B40A15"/>
    <w:rsid w:val="00B40C85"/>
    <w:rsid w:val="00B410E6"/>
    <w:rsid w:val="00B4180A"/>
    <w:rsid w:val="00B419F2"/>
    <w:rsid w:val="00B41E57"/>
    <w:rsid w:val="00B4240F"/>
    <w:rsid w:val="00B42886"/>
    <w:rsid w:val="00B4317A"/>
    <w:rsid w:val="00B441EB"/>
    <w:rsid w:val="00B44376"/>
    <w:rsid w:val="00B443E2"/>
    <w:rsid w:val="00B44FCF"/>
    <w:rsid w:val="00B4530B"/>
    <w:rsid w:val="00B45EEF"/>
    <w:rsid w:val="00B462D3"/>
    <w:rsid w:val="00B462D6"/>
    <w:rsid w:val="00B463A2"/>
    <w:rsid w:val="00B46547"/>
    <w:rsid w:val="00B46AF3"/>
    <w:rsid w:val="00B46DB8"/>
    <w:rsid w:val="00B46FB3"/>
    <w:rsid w:val="00B47309"/>
    <w:rsid w:val="00B47314"/>
    <w:rsid w:val="00B474BD"/>
    <w:rsid w:val="00B47DD1"/>
    <w:rsid w:val="00B50545"/>
    <w:rsid w:val="00B50B80"/>
    <w:rsid w:val="00B50D73"/>
    <w:rsid w:val="00B50DC8"/>
    <w:rsid w:val="00B51F58"/>
    <w:rsid w:val="00B535B4"/>
    <w:rsid w:val="00B53E49"/>
    <w:rsid w:val="00B53FC0"/>
    <w:rsid w:val="00B5422E"/>
    <w:rsid w:val="00B5438D"/>
    <w:rsid w:val="00B543AC"/>
    <w:rsid w:val="00B55321"/>
    <w:rsid w:val="00B55409"/>
    <w:rsid w:val="00B5685A"/>
    <w:rsid w:val="00B56881"/>
    <w:rsid w:val="00B56B5F"/>
    <w:rsid w:val="00B56E41"/>
    <w:rsid w:val="00B571E0"/>
    <w:rsid w:val="00B571FF"/>
    <w:rsid w:val="00B5767B"/>
    <w:rsid w:val="00B57F19"/>
    <w:rsid w:val="00B61501"/>
    <w:rsid w:val="00B624FF"/>
    <w:rsid w:val="00B63595"/>
    <w:rsid w:val="00B641E8"/>
    <w:rsid w:val="00B6447D"/>
    <w:rsid w:val="00B649D8"/>
    <w:rsid w:val="00B64A54"/>
    <w:rsid w:val="00B65701"/>
    <w:rsid w:val="00B66710"/>
    <w:rsid w:val="00B667CF"/>
    <w:rsid w:val="00B66A0B"/>
    <w:rsid w:val="00B66C24"/>
    <w:rsid w:val="00B66FA7"/>
    <w:rsid w:val="00B67287"/>
    <w:rsid w:val="00B67521"/>
    <w:rsid w:val="00B6752C"/>
    <w:rsid w:val="00B67939"/>
    <w:rsid w:val="00B67A6D"/>
    <w:rsid w:val="00B67B6F"/>
    <w:rsid w:val="00B67F70"/>
    <w:rsid w:val="00B70212"/>
    <w:rsid w:val="00B708B1"/>
    <w:rsid w:val="00B70D01"/>
    <w:rsid w:val="00B70E81"/>
    <w:rsid w:val="00B71F90"/>
    <w:rsid w:val="00B7244D"/>
    <w:rsid w:val="00B7284A"/>
    <w:rsid w:val="00B72C30"/>
    <w:rsid w:val="00B73276"/>
    <w:rsid w:val="00B73774"/>
    <w:rsid w:val="00B73B2A"/>
    <w:rsid w:val="00B73D59"/>
    <w:rsid w:val="00B75809"/>
    <w:rsid w:val="00B75DDE"/>
    <w:rsid w:val="00B76E60"/>
    <w:rsid w:val="00B76FA0"/>
    <w:rsid w:val="00B77A46"/>
    <w:rsid w:val="00B77F25"/>
    <w:rsid w:val="00B77FD0"/>
    <w:rsid w:val="00B8091F"/>
    <w:rsid w:val="00B80AF5"/>
    <w:rsid w:val="00B80E4D"/>
    <w:rsid w:val="00B80ECC"/>
    <w:rsid w:val="00B811B4"/>
    <w:rsid w:val="00B816D2"/>
    <w:rsid w:val="00B81A72"/>
    <w:rsid w:val="00B81BA7"/>
    <w:rsid w:val="00B81E98"/>
    <w:rsid w:val="00B820FF"/>
    <w:rsid w:val="00B8297B"/>
    <w:rsid w:val="00B82D7F"/>
    <w:rsid w:val="00B8369E"/>
    <w:rsid w:val="00B837F7"/>
    <w:rsid w:val="00B83B47"/>
    <w:rsid w:val="00B84C29"/>
    <w:rsid w:val="00B84D3D"/>
    <w:rsid w:val="00B850F0"/>
    <w:rsid w:val="00B85567"/>
    <w:rsid w:val="00B8579D"/>
    <w:rsid w:val="00B8646E"/>
    <w:rsid w:val="00B86AB8"/>
    <w:rsid w:val="00B87270"/>
    <w:rsid w:val="00B879C6"/>
    <w:rsid w:val="00B87BB5"/>
    <w:rsid w:val="00B90619"/>
    <w:rsid w:val="00B90E65"/>
    <w:rsid w:val="00B90F02"/>
    <w:rsid w:val="00B91306"/>
    <w:rsid w:val="00B91A60"/>
    <w:rsid w:val="00B91B6D"/>
    <w:rsid w:val="00B91EB6"/>
    <w:rsid w:val="00B91FB4"/>
    <w:rsid w:val="00B92330"/>
    <w:rsid w:val="00B92B32"/>
    <w:rsid w:val="00B93496"/>
    <w:rsid w:val="00B93820"/>
    <w:rsid w:val="00B93835"/>
    <w:rsid w:val="00B93A1B"/>
    <w:rsid w:val="00B93BF7"/>
    <w:rsid w:val="00B94138"/>
    <w:rsid w:val="00B94E58"/>
    <w:rsid w:val="00B954B0"/>
    <w:rsid w:val="00B95845"/>
    <w:rsid w:val="00B95A59"/>
    <w:rsid w:val="00B95B42"/>
    <w:rsid w:val="00B95E07"/>
    <w:rsid w:val="00B9790E"/>
    <w:rsid w:val="00B97E13"/>
    <w:rsid w:val="00BA0B01"/>
    <w:rsid w:val="00BA141C"/>
    <w:rsid w:val="00BA1573"/>
    <w:rsid w:val="00BA16F6"/>
    <w:rsid w:val="00BA1A90"/>
    <w:rsid w:val="00BA2722"/>
    <w:rsid w:val="00BA3825"/>
    <w:rsid w:val="00BA3D9F"/>
    <w:rsid w:val="00BA3EDE"/>
    <w:rsid w:val="00BA417E"/>
    <w:rsid w:val="00BA4262"/>
    <w:rsid w:val="00BA43BB"/>
    <w:rsid w:val="00BA4903"/>
    <w:rsid w:val="00BA562D"/>
    <w:rsid w:val="00BA5B4E"/>
    <w:rsid w:val="00BA5C0A"/>
    <w:rsid w:val="00BA5D03"/>
    <w:rsid w:val="00BA5E72"/>
    <w:rsid w:val="00BA68D1"/>
    <w:rsid w:val="00BA6BEB"/>
    <w:rsid w:val="00BA6C80"/>
    <w:rsid w:val="00BA7029"/>
    <w:rsid w:val="00BA73A3"/>
    <w:rsid w:val="00BA7C81"/>
    <w:rsid w:val="00BA7F41"/>
    <w:rsid w:val="00BB0135"/>
    <w:rsid w:val="00BB03AF"/>
    <w:rsid w:val="00BB0407"/>
    <w:rsid w:val="00BB0A60"/>
    <w:rsid w:val="00BB1ABD"/>
    <w:rsid w:val="00BB1F75"/>
    <w:rsid w:val="00BB26A7"/>
    <w:rsid w:val="00BB2B3C"/>
    <w:rsid w:val="00BB2DFC"/>
    <w:rsid w:val="00BB3AEF"/>
    <w:rsid w:val="00BB3C15"/>
    <w:rsid w:val="00BB4359"/>
    <w:rsid w:val="00BB467D"/>
    <w:rsid w:val="00BB4B5D"/>
    <w:rsid w:val="00BB4DEC"/>
    <w:rsid w:val="00BB4E80"/>
    <w:rsid w:val="00BB53EB"/>
    <w:rsid w:val="00BB548E"/>
    <w:rsid w:val="00BB56CD"/>
    <w:rsid w:val="00BB5DE1"/>
    <w:rsid w:val="00BB5F3C"/>
    <w:rsid w:val="00BB610B"/>
    <w:rsid w:val="00BB638D"/>
    <w:rsid w:val="00BB6650"/>
    <w:rsid w:val="00BB71D5"/>
    <w:rsid w:val="00BB795B"/>
    <w:rsid w:val="00BB7C17"/>
    <w:rsid w:val="00BB7E11"/>
    <w:rsid w:val="00BC0376"/>
    <w:rsid w:val="00BC03AF"/>
    <w:rsid w:val="00BC0437"/>
    <w:rsid w:val="00BC0982"/>
    <w:rsid w:val="00BC0CB6"/>
    <w:rsid w:val="00BC1279"/>
    <w:rsid w:val="00BC147C"/>
    <w:rsid w:val="00BC23B1"/>
    <w:rsid w:val="00BC280A"/>
    <w:rsid w:val="00BC281F"/>
    <w:rsid w:val="00BC292F"/>
    <w:rsid w:val="00BC2BC4"/>
    <w:rsid w:val="00BC3D36"/>
    <w:rsid w:val="00BC3F83"/>
    <w:rsid w:val="00BC45BB"/>
    <w:rsid w:val="00BC487C"/>
    <w:rsid w:val="00BC54AB"/>
    <w:rsid w:val="00BC5C15"/>
    <w:rsid w:val="00BC5CDF"/>
    <w:rsid w:val="00BC6846"/>
    <w:rsid w:val="00BC6D7E"/>
    <w:rsid w:val="00BC71EA"/>
    <w:rsid w:val="00BC72C0"/>
    <w:rsid w:val="00BC7891"/>
    <w:rsid w:val="00BD0616"/>
    <w:rsid w:val="00BD0BEC"/>
    <w:rsid w:val="00BD0FB6"/>
    <w:rsid w:val="00BD113E"/>
    <w:rsid w:val="00BD1B7F"/>
    <w:rsid w:val="00BD2239"/>
    <w:rsid w:val="00BD239D"/>
    <w:rsid w:val="00BD2C7B"/>
    <w:rsid w:val="00BD37BF"/>
    <w:rsid w:val="00BD3B45"/>
    <w:rsid w:val="00BD3EF1"/>
    <w:rsid w:val="00BD453A"/>
    <w:rsid w:val="00BD46BE"/>
    <w:rsid w:val="00BD4782"/>
    <w:rsid w:val="00BD496E"/>
    <w:rsid w:val="00BD572D"/>
    <w:rsid w:val="00BD57D9"/>
    <w:rsid w:val="00BD6493"/>
    <w:rsid w:val="00BD64E2"/>
    <w:rsid w:val="00BD6626"/>
    <w:rsid w:val="00BD6E1A"/>
    <w:rsid w:val="00BD7187"/>
    <w:rsid w:val="00BD75D9"/>
    <w:rsid w:val="00BD76A6"/>
    <w:rsid w:val="00BD7D00"/>
    <w:rsid w:val="00BD7F5F"/>
    <w:rsid w:val="00BE01EC"/>
    <w:rsid w:val="00BE06BA"/>
    <w:rsid w:val="00BE0712"/>
    <w:rsid w:val="00BE0EDE"/>
    <w:rsid w:val="00BE1276"/>
    <w:rsid w:val="00BE12F8"/>
    <w:rsid w:val="00BE15CC"/>
    <w:rsid w:val="00BE1792"/>
    <w:rsid w:val="00BE1A02"/>
    <w:rsid w:val="00BE1CCF"/>
    <w:rsid w:val="00BE1D01"/>
    <w:rsid w:val="00BE1F87"/>
    <w:rsid w:val="00BE27AB"/>
    <w:rsid w:val="00BE2A75"/>
    <w:rsid w:val="00BE3C03"/>
    <w:rsid w:val="00BE4371"/>
    <w:rsid w:val="00BE4403"/>
    <w:rsid w:val="00BE4499"/>
    <w:rsid w:val="00BE4798"/>
    <w:rsid w:val="00BE4A26"/>
    <w:rsid w:val="00BE4BA2"/>
    <w:rsid w:val="00BE4FC4"/>
    <w:rsid w:val="00BE543A"/>
    <w:rsid w:val="00BE543B"/>
    <w:rsid w:val="00BE62AE"/>
    <w:rsid w:val="00BE6ABA"/>
    <w:rsid w:val="00BE73CF"/>
    <w:rsid w:val="00BE77A2"/>
    <w:rsid w:val="00BF06D1"/>
    <w:rsid w:val="00BF0A00"/>
    <w:rsid w:val="00BF0A58"/>
    <w:rsid w:val="00BF18A2"/>
    <w:rsid w:val="00BF203A"/>
    <w:rsid w:val="00BF257D"/>
    <w:rsid w:val="00BF312B"/>
    <w:rsid w:val="00BF362E"/>
    <w:rsid w:val="00BF37E1"/>
    <w:rsid w:val="00BF3C5F"/>
    <w:rsid w:val="00BF3E58"/>
    <w:rsid w:val="00BF49B1"/>
    <w:rsid w:val="00BF4B4C"/>
    <w:rsid w:val="00BF56C6"/>
    <w:rsid w:val="00BF6516"/>
    <w:rsid w:val="00BF671A"/>
    <w:rsid w:val="00BF6CE6"/>
    <w:rsid w:val="00BF75EC"/>
    <w:rsid w:val="00BF798F"/>
    <w:rsid w:val="00BF7BB2"/>
    <w:rsid w:val="00C000C0"/>
    <w:rsid w:val="00C00B98"/>
    <w:rsid w:val="00C00C4D"/>
    <w:rsid w:val="00C00EC4"/>
    <w:rsid w:val="00C00F37"/>
    <w:rsid w:val="00C01223"/>
    <w:rsid w:val="00C01FC1"/>
    <w:rsid w:val="00C02640"/>
    <w:rsid w:val="00C02ECC"/>
    <w:rsid w:val="00C0368E"/>
    <w:rsid w:val="00C036AF"/>
    <w:rsid w:val="00C03876"/>
    <w:rsid w:val="00C043A1"/>
    <w:rsid w:val="00C04991"/>
    <w:rsid w:val="00C05473"/>
    <w:rsid w:val="00C05E7F"/>
    <w:rsid w:val="00C06283"/>
    <w:rsid w:val="00C0657D"/>
    <w:rsid w:val="00C069B1"/>
    <w:rsid w:val="00C06A87"/>
    <w:rsid w:val="00C074A4"/>
    <w:rsid w:val="00C076B4"/>
    <w:rsid w:val="00C078A8"/>
    <w:rsid w:val="00C07F20"/>
    <w:rsid w:val="00C07F70"/>
    <w:rsid w:val="00C10AE7"/>
    <w:rsid w:val="00C11187"/>
    <w:rsid w:val="00C122C2"/>
    <w:rsid w:val="00C12363"/>
    <w:rsid w:val="00C123B0"/>
    <w:rsid w:val="00C12E98"/>
    <w:rsid w:val="00C12FA9"/>
    <w:rsid w:val="00C13E12"/>
    <w:rsid w:val="00C153C9"/>
    <w:rsid w:val="00C153CE"/>
    <w:rsid w:val="00C1543E"/>
    <w:rsid w:val="00C155D6"/>
    <w:rsid w:val="00C159DF"/>
    <w:rsid w:val="00C15E9D"/>
    <w:rsid w:val="00C16070"/>
    <w:rsid w:val="00C163A5"/>
    <w:rsid w:val="00C163C7"/>
    <w:rsid w:val="00C16B5C"/>
    <w:rsid w:val="00C174A3"/>
    <w:rsid w:val="00C17E0E"/>
    <w:rsid w:val="00C17E4A"/>
    <w:rsid w:val="00C17FFD"/>
    <w:rsid w:val="00C2056B"/>
    <w:rsid w:val="00C205BE"/>
    <w:rsid w:val="00C20C84"/>
    <w:rsid w:val="00C212A8"/>
    <w:rsid w:val="00C21496"/>
    <w:rsid w:val="00C214CE"/>
    <w:rsid w:val="00C21941"/>
    <w:rsid w:val="00C2198A"/>
    <w:rsid w:val="00C226EC"/>
    <w:rsid w:val="00C228C2"/>
    <w:rsid w:val="00C22C0A"/>
    <w:rsid w:val="00C23308"/>
    <w:rsid w:val="00C234C9"/>
    <w:rsid w:val="00C238F3"/>
    <w:rsid w:val="00C23DD6"/>
    <w:rsid w:val="00C23F47"/>
    <w:rsid w:val="00C241BB"/>
    <w:rsid w:val="00C2430E"/>
    <w:rsid w:val="00C2440C"/>
    <w:rsid w:val="00C246BF"/>
    <w:rsid w:val="00C24BFD"/>
    <w:rsid w:val="00C253FF"/>
    <w:rsid w:val="00C25446"/>
    <w:rsid w:val="00C254FD"/>
    <w:rsid w:val="00C25F6D"/>
    <w:rsid w:val="00C26A62"/>
    <w:rsid w:val="00C27087"/>
    <w:rsid w:val="00C270EA"/>
    <w:rsid w:val="00C2725B"/>
    <w:rsid w:val="00C27588"/>
    <w:rsid w:val="00C27B86"/>
    <w:rsid w:val="00C30294"/>
    <w:rsid w:val="00C3098B"/>
    <w:rsid w:val="00C309F1"/>
    <w:rsid w:val="00C31594"/>
    <w:rsid w:val="00C3161D"/>
    <w:rsid w:val="00C31DCF"/>
    <w:rsid w:val="00C322A6"/>
    <w:rsid w:val="00C325BB"/>
    <w:rsid w:val="00C327FE"/>
    <w:rsid w:val="00C3308A"/>
    <w:rsid w:val="00C3371C"/>
    <w:rsid w:val="00C33EEA"/>
    <w:rsid w:val="00C345B1"/>
    <w:rsid w:val="00C34A8A"/>
    <w:rsid w:val="00C34D7E"/>
    <w:rsid w:val="00C35072"/>
    <w:rsid w:val="00C353B7"/>
    <w:rsid w:val="00C355F3"/>
    <w:rsid w:val="00C35682"/>
    <w:rsid w:val="00C35D37"/>
    <w:rsid w:val="00C36604"/>
    <w:rsid w:val="00C36B42"/>
    <w:rsid w:val="00C36C67"/>
    <w:rsid w:val="00C370F4"/>
    <w:rsid w:val="00C37329"/>
    <w:rsid w:val="00C4109C"/>
    <w:rsid w:val="00C41F57"/>
    <w:rsid w:val="00C4254D"/>
    <w:rsid w:val="00C42F67"/>
    <w:rsid w:val="00C4300A"/>
    <w:rsid w:val="00C43218"/>
    <w:rsid w:val="00C43241"/>
    <w:rsid w:val="00C43726"/>
    <w:rsid w:val="00C4374E"/>
    <w:rsid w:val="00C43A26"/>
    <w:rsid w:val="00C43A3A"/>
    <w:rsid w:val="00C43B25"/>
    <w:rsid w:val="00C43CBB"/>
    <w:rsid w:val="00C44978"/>
    <w:rsid w:val="00C44C2D"/>
    <w:rsid w:val="00C44EA7"/>
    <w:rsid w:val="00C44F91"/>
    <w:rsid w:val="00C4525F"/>
    <w:rsid w:val="00C45286"/>
    <w:rsid w:val="00C4538B"/>
    <w:rsid w:val="00C45700"/>
    <w:rsid w:val="00C4592D"/>
    <w:rsid w:val="00C45B1A"/>
    <w:rsid w:val="00C45C84"/>
    <w:rsid w:val="00C45FE4"/>
    <w:rsid w:val="00C463B5"/>
    <w:rsid w:val="00C46664"/>
    <w:rsid w:val="00C475B4"/>
    <w:rsid w:val="00C4794B"/>
    <w:rsid w:val="00C479F8"/>
    <w:rsid w:val="00C50CEA"/>
    <w:rsid w:val="00C515CF"/>
    <w:rsid w:val="00C521E3"/>
    <w:rsid w:val="00C52521"/>
    <w:rsid w:val="00C52559"/>
    <w:rsid w:val="00C52B51"/>
    <w:rsid w:val="00C53182"/>
    <w:rsid w:val="00C5318A"/>
    <w:rsid w:val="00C533A5"/>
    <w:rsid w:val="00C5365E"/>
    <w:rsid w:val="00C53A9E"/>
    <w:rsid w:val="00C53F2E"/>
    <w:rsid w:val="00C545C0"/>
    <w:rsid w:val="00C546BA"/>
    <w:rsid w:val="00C548E5"/>
    <w:rsid w:val="00C5523A"/>
    <w:rsid w:val="00C5618E"/>
    <w:rsid w:val="00C56286"/>
    <w:rsid w:val="00C56346"/>
    <w:rsid w:val="00C5668F"/>
    <w:rsid w:val="00C5679C"/>
    <w:rsid w:val="00C56C97"/>
    <w:rsid w:val="00C56F1D"/>
    <w:rsid w:val="00C5795A"/>
    <w:rsid w:val="00C579FD"/>
    <w:rsid w:val="00C60530"/>
    <w:rsid w:val="00C6119F"/>
    <w:rsid w:val="00C614C0"/>
    <w:rsid w:val="00C61986"/>
    <w:rsid w:val="00C62B37"/>
    <w:rsid w:val="00C6333F"/>
    <w:rsid w:val="00C638E9"/>
    <w:rsid w:val="00C6459C"/>
    <w:rsid w:val="00C64864"/>
    <w:rsid w:val="00C64923"/>
    <w:rsid w:val="00C64964"/>
    <w:rsid w:val="00C64BAD"/>
    <w:rsid w:val="00C64E52"/>
    <w:rsid w:val="00C65248"/>
    <w:rsid w:val="00C65614"/>
    <w:rsid w:val="00C656BA"/>
    <w:rsid w:val="00C65EE3"/>
    <w:rsid w:val="00C65FA5"/>
    <w:rsid w:val="00C668DA"/>
    <w:rsid w:val="00C66937"/>
    <w:rsid w:val="00C66A9A"/>
    <w:rsid w:val="00C66DB8"/>
    <w:rsid w:val="00C67A1A"/>
    <w:rsid w:val="00C67B8E"/>
    <w:rsid w:val="00C701CA"/>
    <w:rsid w:val="00C70273"/>
    <w:rsid w:val="00C70782"/>
    <w:rsid w:val="00C708F1"/>
    <w:rsid w:val="00C70C8A"/>
    <w:rsid w:val="00C70D62"/>
    <w:rsid w:val="00C716A1"/>
    <w:rsid w:val="00C71CC9"/>
    <w:rsid w:val="00C71DCD"/>
    <w:rsid w:val="00C72E3E"/>
    <w:rsid w:val="00C72E8B"/>
    <w:rsid w:val="00C73944"/>
    <w:rsid w:val="00C73F34"/>
    <w:rsid w:val="00C7445E"/>
    <w:rsid w:val="00C7529B"/>
    <w:rsid w:val="00C75503"/>
    <w:rsid w:val="00C75B0D"/>
    <w:rsid w:val="00C765AF"/>
    <w:rsid w:val="00C7665E"/>
    <w:rsid w:val="00C767DF"/>
    <w:rsid w:val="00C76AE4"/>
    <w:rsid w:val="00C76E18"/>
    <w:rsid w:val="00C76F1E"/>
    <w:rsid w:val="00C77096"/>
    <w:rsid w:val="00C771ED"/>
    <w:rsid w:val="00C77212"/>
    <w:rsid w:val="00C773F8"/>
    <w:rsid w:val="00C7778A"/>
    <w:rsid w:val="00C77E7D"/>
    <w:rsid w:val="00C8071B"/>
    <w:rsid w:val="00C80A05"/>
    <w:rsid w:val="00C82E07"/>
    <w:rsid w:val="00C82ED7"/>
    <w:rsid w:val="00C82F4A"/>
    <w:rsid w:val="00C82FD4"/>
    <w:rsid w:val="00C83023"/>
    <w:rsid w:val="00C8357C"/>
    <w:rsid w:val="00C83C87"/>
    <w:rsid w:val="00C83DE6"/>
    <w:rsid w:val="00C84CC6"/>
    <w:rsid w:val="00C84F36"/>
    <w:rsid w:val="00C855C9"/>
    <w:rsid w:val="00C85F60"/>
    <w:rsid w:val="00C865E8"/>
    <w:rsid w:val="00C8663E"/>
    <w:rsid w:val="00C86735"/>
    <w:rsid w:val="00C86E9D"/>
    <w:rsid w:val="00C873C3"/>
    <w:rsid w:val="00C8765B"/>
    <w:rsid w:val="00C90021"/>
    <w:rsid w:val="00C9051C"/>
    <w:rsid w:val="00C90608"/>
    <w:rsid w:val="00C92C01"/>
    <w:rsid w:val="00C931D7"/>
    <w:rsid w:val="00C93760"/>
    <w:rsid w:val="00C93879"/>
    <w:rsid w:val="00C93A41"/>
    <w:rsid w:val="00C93B4A"/>
    <w:rsid w:val="00C9480A"/>
    <w:rsid w:val="00C94CDC"/>
    <w:rsid w:val="00C95257"/>
    <w:rsid w:val="00C95518"/>
    <w:rsid w:val="00C95867"/>
    <w:rsid w:val="00C95877"/>
    <w:rsid w:val="00C9593A"/>
    <w:rsid w:val="00C95A24"/>
    <w:rsid w:val="00C95A6D"/>
    <w:rsid w:val="00C95C48"/>
    <w:rsid w:val="00C96431"/>
    <w:rsid w:val="00C9650C"/>
    <w:rsid w:val="00C96F3D"/>
    <w:rsid w:val="00C9702D"/>
    <w:rsid w:val="00C97455"/>
    <w:rsid w:val="00C97631"/>
    <w:rsid w:val="00C97739"/>
    <w:rsid w:val="00C97842"/>
    <w:rsid w:val="00C979FF"/>
    <w:rsid w:val="00C97E05"/>
    <w:rsid w:val="00CA0207"/>
    <w:rsid w:val="00CA0490"/>
    <w:rsid w:val="00CA0672"/>
    <w:rsid w:val="00CA07E8"/>
    <w:rsid w:val="00CA0FEC"/>
    <w:rsid w:val="00CA1288"/>
    <w:rsid w:val="00CA1A5C"/>
    <w:rsid w:val="00CA210A"/>
    <w:rsid w:val="00CA2573"/>
    <w:rsid w:val="00CA26B8"/>
    <w:rsid w:val="00CA2783"/>
    <w:rsid w:val="00CA2DE5"/>
    <w:rsid w:val="00CA334A"/>
    <w:rsid w:val="00CA3860"/>
    <w:rsid w:val="00CA3B89"/>
    <w:rsid w:val="00CA3E22"/>
    <w:rsid w:val="00CA3F7D"/>
    <w:rsid w:val="00CA44AA"/>
    <w:rsid w:val="00CA44BE"/>
    <w:rsid w:val="00CA4A54"/>
    <w:rsid w:val="00CA4B6C"/>
    <w:rsid w:val="00CA5407"/>
    <w:rsid w:val="00CA5804"/>
    <w:rsid w:val="00CA5D87"/>
    <w:rsid w:val="00CA6BF1"/>
    <w:rsid w:val="00CA7128"/>
    <w:rsid w:val="00CA7134"/>
    <w:rsid w:val="00CA7997"/>
    <w:rsid w:val="00CA7F66"/>
    <w:rsid w:val="00CB0342"/>
    <w:rsid w:val="00CB0B62"/>
    <w:rsid w:val="00CB0DB1"/>
    <w:rsid w:val="00CB1726"/>
    <w:rsid w:val="00CB266B"/>
    <w:rsid w:val="00CB2AD8"/>
    <w:rsid w:val="00CB302B"/>
    <w:rsid w:val="00CB4782"/>
    <w:rsid w:val="00CB4A4C"/>
    <w:rsid w:val="00CB4AEF"/>
    <w:rsid w:val="00CB4FA6"/>
    <w:rsid w:val="00CB50F4"/>
    <w:rsid w:val="00CB54CF"/>
    <w:rsid w:val="00CB62CC"/>
    <w:rsid w:val="00CB6379"/>
    <w:rsid w:val="00CB6D80"/>
    <w:rsid w:val="00CB6EB0"/>
    <w:rsid w:val="00CB71F3"/>
    <w:rsid w:val="00CB75F8"/>
    <w:rsid w:val="00CB7660"/>
    <w:rsid w:val="00CB7758"/>
    <w:rsid w:val="00CB7AF7"/>
    <w:rsid w:val="00CB7FE0"/>
    <w:rsid w:val="00CC015E"/>
    <w:rsid w:val="00CC01F9"/>
    <w:rsid w:val="00CC057B"/>
    <w:rsid w:val="00CC0594"/>
    <w:rsid w:val="00CC06AC"/>
    <w:rsid w:val="00CC0719"/>
    <w:rsid w:val="00CC0A75"/>
    <w:rsid w:val="00CC0BA3"/>
    <w:rsid w:val="00CC0BF6"/>
    <w:rsid w:val="00CC1133"/>
    <w:rsid w:val="00CC14EC"/>
    <w:rsid w:val="00CC1D28"/>
    <w:rsid w:val="00CC268C"/>
    <w:rsid w:val="00CC2797"/>
    <w:rsid w:val="00CC2D1D"/>
    <w:rsid w:val="00CC3CA1"/>
    <w:rsid w:val="00CC4060"/>
    <w:rsid w:val="00CC41E2"/>
    <w:rsid w:val="00CC4C33"/>
    <w:rsid w:val="00CC50DD"/>
    <w:rsid w:val="00CC5F52"/>
    <w:rsid w:val="00CC602E"/>
    <w:rsid w:val="00CC6D61"/>
    <w:rsid w:val="00CC769C"/>
    <w:rsid w:val="00CC76B1"/>
    <w:rsid w:val="00CC76C2"/>
    <w:rsid w:val="00CC76DB"/>
    <w:rsid w:val="00CC7DDD"/>
    <w:rsid w:val="00CC7FC2"/>
    <w:rsid w:val="00CD02BB"/>
    <w:rsid w:val="00CD08BD"/>
    <w:rsid w:val="00CD1ECE"/>
    <w:rsid w:val="00CD248B"/>
    <w:rsid w:val="00CD25B1"/>
    <w:rsid w:val="00CD28C6"/>
    <w:rsid w:val="00CD2E9E"/>
    <w:rsid w:val="00CD313D"/>
    <w:rsid w:val="00CD3E17"/>
    <w:rsid w:val="00CD4132"/>
    <w:rsid w:val="00CD42B5"/>
    <w:rsid w:val="00CD4328"/>
    <w:rsid w:val="00CD451E"/>
    <w:rsid w:val="00CD4FB5"/>
    <w:rsid w:val="00CD50A0"/>
    <w:rsid w:val="00CD52F1"/>
    <w:rsid w:val="00CD56BE"/>
    <w:rsid w:val="00CD5DF1"/>
    <w:rsid w:val="00CD63B6"/>
    <w:rsid w:val="00CD6424"/>
    <w:rsid w:val="00CD66F0"/>
    <w:rsid w:val="00CD6E2C"/>
    <w:rsid w:val="00CD6E75"/>
    <w:rsid w:val="00CD758F"/>
    <w:rsid w:val="00CD75A8"/>
    <w:rsid w:val="00CD7814"/>
    <w:rsid w:val="00CE001B"/>
    <w:rsid w:val="00CE004C"/>
    <w:rsid w:val="00CE043B"/>
    <w:rsid w:val="00CE0551"/>
    <w:rsid w:val="00CE0769"/>
    <w:rsid w:val="00CE0D87"/>
    <w:rsid w:val="00CE18F4"/>
    <w:rsid w:val="00CE1AA1"/>
    <w:rsid w:val="00CE1F75"/>
    <w:rsid w:val="00CE254A"/>
    <w:rsid w:val="00CE32B5"/>
    <w:rsid w:val="00CE377D"/>
    <w:rsid w:val="00CE39F6"/>
    <w:rsid w:val="00CE3D77"/>
    <w:rsid w:val="00CE45B0"/>
    <w:rsid w:val="00CE4BD1"/>
    <w:rsid w:val="00CE4CE4"/>
    <w:rsid w:val="00CE4F88"/>
    <w:rsid w:val="00CE5495"/>
    <w:rsid w:val="00CE55DB"/>
    <w:rsid w:val="00CE57CC"/>
    <w:rsid w:val="00CE57D4"/>
    <w:rsid w:val="00CE631B"/>
    <w:rsid w:val="00CE6404"/>
    <w:rsid w:val="00CE6B37"/>
    <w:rsid w:val="00CE6CA9"/>
    <w:rsid w:val="00CE7747"/>
    <w:rsid w:val="00CE7819"/>
    <w:rsid w:val="00CE7B79"/>
    <w:rsid w:val="00CF027F"/>
    <w:rsid w:val="00CF0797"/>
    <w:rsid w:val="00CF08D7"/>
    <w:rsid w:val="00CF0970"/>
    <w:rsid w:val="00CF0EB0"/>
    <w:rsid w:val="00CF0F92"/>
    <w:rsid w:val="00CF10C6"/>
    <w:rsid w:val="00CF240E"/>
    <w:rsid w:val="00CF2990"/>
    <w:rsid w:val="00CF2CC5"/>
    <w:rsid w:val="00CF2E03"/>
    <w:rsid w:val="00CF31F1"/>
    <w:rsid w:val="00CF3FD2"/>
    <w:rsid w:val="00CF3FF9"/>
    <w:rsid w:val="00CF4040"/>
    <w:rsid w:val="00CF4A7C"/>
    <w:rsid w:val="00CF4F54"/>
    <w:rsid w:val="00CF518F"/>
    <w:rsid w:val="00CF576E"/>
    <w:rsid w:val="00CF6D12"/>
    <w:rsid w:val="00CF7606"/>
    <w:rsid w:val="00CF773E"/>
    <w:rsid w:val="00CF79ED"/>
    <w:rsid w:val="00CF7ACC"/>
    <w:rsid w:val="00CF7F2C"/>
    <w:rsid w:val="00CF7F8F"/>
    <w:rsid w:val="00D008FF"/>
    <w:rsid w:val="00D01EE1"/>
    <w:rsid w:val="00D02721"/>
    <w:rsid w:val="00D028F1"/>
    <w:rsid w:val="00D02A34"/>
    <w:rsid w:val="00D03232"/>
    <w:rsid w:val="00D03692"/>
    <w:rsid w:val="00D03C4C"/>
    <w:rsid w:val="00D03D84"/>
    <w:rsid w:val="00D04009"/>
    <w:rsid w:val="00D046DF"/>
    <w:rsid w:val="00D04BBC"/>
    <w:rsid w:val="00D04BF7"/>
    <w:rsid w:val="00D04CCF"/>
    <w:rsid w:val="00D04D6D"/>
    <w:rsid w:val="00D04DF7"/>
    <w:rsid w:val="00D05202"/>
    <w:rsid w:val="00D054E9"/>
    <w:rsid w:val="00D05718"/>
    <w:rsid w:val="00D060EB"/>
    <w:rsid w:val="00D067AC"/>
    <w:rsid w:val="00D06917"/>
    <w:rsid w:val="00D06DDF"/>
    <w:rsid w:val="00D06FCD"/>
    <w:rsid w:val="00D07764"/>
    <w:rsid w:val="00D07C2D"/>
    <w:rsid w:val="00D10360"/>
    <w:rsid w:val="00D107AE"/>
    <w:rsid w:val="00D10BA5"/>
    <w:rsid w:val="00D10BC5"/>
    <w:rsid w:val="00D10E5C"/>
    <w:rsid w:val="00D117C3"/>
    <w:rsid w:val="00D11FDA"/>
    <w:rsid w:val="00D126E7"/>
    <w:rsid w:val="00D127DB"/>
    <w:rsid w:val="00D128F9"/>
    <w:rsid w:val="00D12B09"/>
    <w:rsid w:val="00D134B8"/>
    <w:rsid w:val="00D136BA"/>
    <w:rsid w:val="00D13805"/>
    <w:rsid w:val="00D139A2"/>
    <w:rsid w:val="00D14F77"/>
    <w:rsid w:val="00D15190"/>
    <w:rsid w:val="00D15297"/>
    <w:rsid w:val="00D1542D"/>
    <w:rsid w:val="00D160C0"/>
    <w:rsid w:val="00D162F7"/>
    <w:rsid w:val="00D164F1"/>
    <w:rsid w:val="00D171CD"/>
    <w:rsid w:val="00D172F2"/>
    <w:rsid w:val="00D17960"/>
    <w:rsid w:val="00D2017C"/>
    <w:rsid w:val="00D2041B"/>
    <w:rsid w:val="00D206BF"/>
    <w:rsid w:val="00D20F5F"/>
    <w:rsid w:val="00D21976"/>
    <w:rsid w:val="00D21A1A"/>
    <w:rsid w:val="00D21D0B"/>
    <w:rsid w:val="00D21D5C"/>
    <w:rsid w:val="00D22436"/>
    <w:rsid w:val="00D22D42"/>
    <w:rsid w:val="00D23068"/>
    <w:rsid w:val="00D23170"/>
    <w:rsid w:val="00D232F1"/>
    <w:rsid w:val="00D23375"/>
    <w:rsid w:val="00D2352E"/>
    <w:rsid w:val="00D23A58"/>
    <w:rsid w:val="00D23BE0"/>
    <w:rsid w:val="00D23C89"/>
    <w:rsid w:val="00D242B2"/>
    <w:rsid w:val="00D248C2"/>
    <w:rsid w:val="00D249EB"/>
    <w:rsid w:val="00D24C40"/>
    <w:rsid w:val="00D257DA"/>
    <w:rsid w:val="00D25B53"/>
    <w:rsid w:val="00D263B5"/>
    <w:rsid w:val="00D26474"/>
    <w:rsid w:val="00D26A2A"/>
    <w:rsid w:val="00D26C3C"/>
    <w:rsid w:val="00D2714F"/>
    <w:rsid w:val="00D27440"/>
    <w:rsid w:val="00D301DD"/>
    <w:rsid w:val="00D30341"/>
    <w:rsid w:val="00D30882"/>
    <w:rsid w:val="00D3143A"/>
    <w:rsid w:val="00D31B8D"/>
    <w:rsid w:val="00D31C57"/>
    <w:rsid w:val="00D31D2A"/>
    <w:rsid w:val="00D326A0"/>
    <w:rsid w:val="00D3273F"/>
    <w:rsid w:val="00D33313"/>
    <w:rsid w:val="00D340A8"/>
    <w:rsid w:val="00D3424C"/>
    <w:rsid w:val="00D34499"/>
    <w:rsid w:val="00D34931"/>
    <w:rsid w:val="00D34A54"/>
    <w:rsid w:val="00D34B47"/>
    <w:rsid w:val="00D34B82"/>
    <w:rsid w:val="00D34EBE"/>
    <w:rsid w:val="00D3533B"/>
    <w:rsid w:val="00D36B34"/>
    <w:rsid w:val="00D371FE"/>
    <w:rsid w:val="00D3729F"/>
    <w:rsid w:val="00D373C4"/>
    <w:rsid w:val="00D37429"/>
    <w:rsid w:val="00D4062C"/>
    <w:rsid w:val="00D406B2"/>
    <w:rsid w:val="00D40978"/>
    <w:rsid w:val="00D409F6"/>
    <w:rsid w:val="00D40A5C"/>
    <w:rsid w:val="00D4124F"/>
    <w:rsid w:val="00D412CA"/>
    <w:rsid w:val="00D41A4A"/>
    <w:rsid w:val="00D41E07"/>
    <w:rsid w:val="00D41E16"/>
    <w:rsid w:val="00D41F8A"/>
    <w:rsid w:val="00D426A1"/>
    <w:rsid w:val="00D42BA7"/>
    <w:rsid w:val="00D42C2D"/>
    <w:rsid w:val="00D42D97"/>
    <w:rsid w:val="00D434F6"/>
    <w:rsid w:val="00D43B78"/>
    <w:rsid w:val="00D43FF3"/>
    <w:rsid w:val="00D44237"/>
    <w:rsid w:val="00D4469F"/>
    <w:rsid w:val="00D448CD"/>
    <w:rsid w:val="00D450C8"/>
    <w:rsid w:val="00D457B6"/>
    <w:rsid w:val="00D458E2"/>
    <w:rsid w:val="00D45CF5"/>
    <w:rsid w:val="00D46C9F"/>
    <w:rsid w:val="00D46EA4"/>
    <w:rsid w:val="00D47494"/>
    <w:rsid w:val="00D47787"/>
    <w:rsid w:val="00D47E6C"/>
    <w:rsid w:val="00D50046"/>
    <w:rsid w:val="00D5034D"/>
    <w:rsid w:val="00D50553"/>
    <w:rsid w:val="00D50EC0"/>
    <w:rsid w:val="00D51487"/>
    <w:rsid w:val="00D514C5"/>
    <w:rsid w:val="00D51579"/>
    <w:rsid w:val="00D51D64"/>
    <w:rsid w:val="00D51DE8"/>
    <w:rsid w:val="00D5203D"/>
    <w:rsid w:val="00D5258E"/>
    <w:rsid w:val="00D53353"/>
    <w:rsid w:val="00D536A2"/>
    <w:rsid w:val="00D536C9"/>
    <w:rsid w:val="00D5393A"/>
    <w:rsid w:val="00D53DD2"/>
    <w:rsid w:val="00D53E12"/>
    <w:rsid w:val="00D53E7F"/>
    <w:rsid w:val="00D5416E"/>
    <w:rsid w:val="00D547C7"/>
    <w:rsid w:val="00D54E41"/>
    <w:rsid w:val="00D551F6"/>
    <w:rsid w:val="00D55203"/>
    <w:rsid w:val="00D5559B"/>
    <w:rsid w:val="00D565C0"/>
    <w:rsid w:val="00D56966"/>
    <w:rsid w:val="00D5769C"/>
    <w:rsid w:val="00D57BC9"/>
    <w:rsid w:val="00D57D3C"/>
    <w:rsid w:val="00D57DAD"/>
    <w:rsid w:val="00D57E44"/>
    <w:rsid w:val="00D60663"/>
    <w:rsid w:val="00D6094B"/>
    <w:rsid w:val="00D60B2C"/>
    <w:rsid w:val="00D61F01"/>
    <w:rsid w:val="00D62124"/>
    <w:rsid w:val="00D622DC"/>
    <w:rsid w:val="00D638E6"/>
    <w:rsid w:val="00D63AF6"/>
    <w:rsid w:val="00D64344"/>
    <w:rsid w:val="00D64352"/>
    <w:rsid w:val="00D64409"/>
    <w:rsid w:val="00D648E8"/>
    <w:rsid w:val="00D64AD8"/>
    <w:rsid w:val="00D64E6E"/>
    <w:rsid w:val="00D64EF2"/>
    <w:rsid w:val="00D65621"/>
    <w:rsid w:val="00D6569E"/>
    <w:rsid w:val="00D656C6"/>
    <w:rsid w:val="00D65CDD"/>
    <w:rsid w:val="00D66B65"/>
    <w:rsid w:val="00D673A0"/>
    <w:rsid w:val="00D67871"/>
    <w:rsid w:val="00D67E41"/>
    <w:rsid w:val="00D67E7B"/>
    <w:rsid w:val="00D700CD"/>
    <w:rsid w:val="00D71127"/>
    <w:rsid w:val="00D71A83"/>
    <w:rsid w:val="00D722EF"/>
    <w:rsid w:val="00D724CE"/>
    <w:rsid w:val="00D72D8D"/>
    <w:rsid w:val="00D72DC2"/>
    <w:rsid w:val="00D73078"/>
    <w:rsid w:val="00D7319D"/>
    <w:rsid w:val="00D734E2"/>
    <w:rsid w:val="00D734F2"/>
    <w:rsid w:val="00D73A80"/>
    <w:rsid w:val="00D73B8E"/>
    <w:rsid w:val="00D73CDF"/>
    <w:rsid w:val="00D73E84"/>
    <w:rsid w:val="00D73FC3"/>
    <w:rsid w:val="00D74DA4"/>
    <w:rsid w:val="00D74E05"/>
    <w:rsid w:val="00D75730"/>
    <w:rsid w:val="00D758EA"/>
    <w:rsid w:val="00D75C42"/>
    <w:rsid w:val="00D75F2B"/>
    <w:rsid w:val="00D76615"/>
    <w:rsid w:val="00D7687E"/>
    <w:rsid w:val="00D76D6C"/>
    <w:rsid w:val="00D76F43"/>
    <w:rsid w:val="00D77390"/>
    <w:rsid w:val="00D7753C"/>
    <w:rsid w:val="00D77912"/>
    <w:rsid w:val="00D77943"/>
    <w:rsid w:val="00D77E9D"/>
    <w:rsid w:val="00D80082"/>
    <w:rsid w:val="00D8010A"/>
    <w:rsid w:val="00D805A0"/>
    <w:rsid w:val="00D808AE"/>
    <w:rsid w:val="00D8163A"/>
    <w:rsid w:val="00D81882"/>
    <w:rsid w:val="00D820E6"/>
    <w:rsid w:val="00D82A35"/>
    <w:rsid w:val="00D82BD0"/>
    <w:rsid w:val="00D82DB6"/>
    <w:rsid w:val="00D83073"/>
    <w:rsid w:val="00D8342E"/>
    <w:rsid w:val="00D8342F"/>
    <w:rsid w:val="00D83463"/>
    <w:rsid w:val="00D837EA"/>
    <w:rsid w:val="00D83A80"/>
    <w:rsid w:val="00D83B91"/>
    <w:rsid w:val="00D83DCE"/>
    <w:rsid w:val="00D8410F"/>
    <w:rsid w:val="00D84DC2"/>
    <w:rsid w:val="00D85102"/>
    <w:rsid w:val="00D860DF"/>
    <w:rsid w:val="00D863F3"/>
    <w:rsid w:val="00D8663A"/>
    <w:rsid w:val="00D86930"/>
    <w:rsid w:val="00D87377"/>
    <w:rsid w:val="00D87D34"/>
    <w:rsid w:val="00D900B7"/>
    <w:rsid w:val="00D90116"/>
    <w:rsid w:val="00D90825"/>
    <w:rsid w:val="00D908F0"/>
    <w:rsid w:val="00D90DCC"/>
    <w:rsid w:val="00D912B7"/>
    <w:rsid w:val="00D912E5"/>
    <w:rsid w:val="00D917FC"/>
    <w:rsid w:val="00D91B1C"/>
    <w:rsid w:val="00D922F6"/>
    <w:rsid w:val="00D929F1"/>
    <w:rsid w:val="00D9347F"/>
    <w:rsid w:val="00D9348F"/>
    <w:rsid w:val="00D93D8A"/>
    <w:rsid w:val="00D94238"/>
    <w:rsid w:val="00D944FF"/>
    <w:rsid w:val="00D94913"/>
    <w:rsid w:val="00D94AD6"/>
    <w:rsid w:val="00D94B1E"/>
    <w:rsid w:val="00D94D70"/>
    <w:rsid w:val="00D94EC6"/>
    <w:rsid w:val="00D94FE5"/>
    <w:rsid w:val="00D950AB"/>
    <w:rsid w:val="00D954BC"/>
    <w:rsid w:val="00D95AC3"/>
    <w:rsid w:val="00D964EE"/>
    <w:rsid w:val="00D966A3"/>
    <w:rsid w:val="00D966DB"/>
    <w:rsid w:val="00D96765"/>
    <w:rsid w:val="00D967F9"/>
    <w:rsid w:val="00D9688F"/>
    <w:rsid w:val="00D96C1C"/>
    <w:rsid w:val="00D96D8B"/>
    <w:rsid w:val="00D96EE0"/>
    <w:rsid w:val="00DA037D"/>
    <w:rsid w:val="00DA03A0"/>
    <w:rsid w:val="00DA0C36"/>
    <w:rsid w:val="00DA0F7C"/>
    <w:rsid w:val="00DA13B6"/>
    <w:rsid w:val="00DA1D16"/>
    <w:rsid w:val="00DA1D46"/>
    <w:rsid w:val="00DA1DDC"/>
    <w:rsid w:val="00DA21A6"/>
    <w:rsid w:val="00DA2EC5"/>
    <w:rsid w:val="00DA32C2"/>
    <w:rsid w:val="00DA32CB"/>
    <w:rsid w:val="00DA3320"/>
    <w:rsid w:val="00DA3F98"/>
    <w:rsid w:val="00DA450E"/>
    <w:rsid w:val="00DA45BD"/>
    <w:rsid w:val="00DA46E6"/>
    <w:rsid w:val="00DA47C2"/>
    <w:rsid w:val="00DA48DA"/>
    <w:rsid w:val="00DA49F4"/>
    <w:rsid w:val="00DA502C"/>
    <w:rsid w:val="00DA54C5"/>
    <w:rsid w:val="00DA54F2"/>
    <w:rsid w:val="00DA55D6"/>
    <w:rsid w:val="00DA5C18"/>
    <w:rsid w:val="00DA6387"/>
    <w:rsid w:val="00DA6824"/>
    <w:rsid w:val="00DA6ADA"/>
    <w:rsid w:val="00DA73C5"/>
    <w:rsid w:val="00DA7C18"/>
    <w:rsid w:val="00DA7D65"/>
    <w:rsid w:val="00DA7F6F"/>
    <w:rsid w:val="00DB0DF7"/>
    <w:rsid w:val="00DB108A"/>
    <w:rsid w:val="00DB1188"/>
    <w:rsid w:val="00DB14EE"/>
    <w:rsid w:val="00DB1BB0"/>
    <w:rsid w:val="00DB1DD0"/>
    <w:rsid w:val="00DB384E"/>
    <w:rsid w:val="00DB3C2B"/>
    <w:rsid w:val="00DB3E16"/>
    <w:rsid w:val="00DB4BF9"/>
    <w:rsid w:val="00DB4C82"/>
    <w:rsid w:val="00DB52C2"/>
    <w:rsid w:val="00DB5499"/>
    <w:rsid w:val="00DB5BC9"/>
    <w:rsid w:val="00DB5BF2"/>
    <w:rsid w:val="00DB5DF8"/>
    <w:rsid w:val="00DB5F0A"/>
    <w:rsid w:val="00DB6103"/>
    <w:rsid w:val="00DB70C3"/>
    <w:rsid w:val="00DB719D"/>
    <w:rsid w:val="00DB72C7"/>
    <w:rsid w:val="00DB749F"/>
    <w:rsid w:val="00DC00B9"/>
    <w:rsid w:val="00DC04B4"/>
    <w:rsid w:val="00DC090B"/>
    <w:rsid w:val="00DC0B04"/>
    <w:rsid w:val="00DC0B89"/>
    <w:rsid w:val="00DC0E9E"/>
    <w:rsid w:val="00DC1248"/>
    <w:rsid w:val="00DC1658"/>
    <w:rsid w:val="00DC174E"/>
    <w:rsid w:val="00DC2B2D"/>
    <w:rsid w:val="00DC30C8"/>
    <w:rsid w:val="00DC34CB"/>
    <w:rsid w:val="00DC413C"/>
    <w:rsid w:val="00DC5531"/>
    <w:rsid w:val="00DC60B0"/>
    <w:rsid w:val="00DC62C6"/>
    <w:rsid w:val="00DC6DE0"/>
    <w:rsid w:val="00DC7231"/>
    <w:rsid w:val="00DC74C4"/>
    <w:rsid w:val="00DC7C0D"/>
    <w:rsid w:val="00DD0313"/>
    <w:rsid w:val="00DD07C8"/>
    <w:rsid w:val="00DD0CEF"/>
    <w:rsid w:val="00DD1546"/>
    <w:rsid w:val="00DD1B04"/>
    <w:rsid w:val="00DD1D83"/>
    <w:rsid w:val="00DD20F7"/>
    <w:rsid w:val="00DD26F4"/>
    <w:rsid w:val="00DD29E9"/>
    <w:rsid w:val="00DD2C46"/>
    <w:rsid w:val="00DD2C82"/>
    <w:rsid w:val="00DD2DFA"/>
    <w:rsid w:val="00DD3332"/>
    <w:rsid w:val="00DD335A"/>
    <w:rsid w:val="00DD3550"/>
    <w:rsid w:val="00DD36F6"/>
    <w:rsid w:val="00DD37AB"/>
    <w:rsid w:val="00DD37D2"/>
    <w:rsid w:val="00DD4A9D"/>
    <w:rsid w:val="00DD5197"/>
    <w:rsid w:val="00DD5854"/>
    <w:rsid w:val="00DD5959"/>
    <w:rsid w:val="00DD6223"/>
    <w:rsid w:val="00DD6629"/>
    <w:rsid w:val="00DD6963"/>
    <w:rsid w:val="00DD6A89"/>
    <w:rsid w:val="00DD6F03"/>
    <w:rsid w:val="00DD7090"/>
    <w:rsid w:val="00DD7257"/>
    <w:rsid w:val="00DD76CF"/>
    <w:rsid w:val="00DD7746"/>
    <w:rsid w:val="00DD7786"/>
    <w:rsid w:val="00DD7B6A"/>
    <w:rsid w:val="00DE023A"/>
    <w:rsid w:val="00DE0643"/>
    <w:rsid w:val="00DE09F5"/>
    <w:rsid w:val="00DE0DF5"/>
    <w:rsid w:val="00DE1035"/>
    <w:rsid w:val="00DE10C0"/>
    <w:rsid w:val="00DE20F6"/>
    <w:rsid w:val="00DE2A8D"/>
    <w:rsid w:val="00DE2C72"/>
    <w:rsid w:val="00DE2C79"/>
    <w:rsid w:val="00DE354B"/>
    <w:rsid w:val="00DE36DF"/>
    <w:rsid w:val="00DE4619"/>
    <w:rsid w:val="00DE4834"/>
    <w:rsid w:val="00DE4DF0"/>
    <w:rsid w:val="00DE5190"/>
    <w:rsid w:val="00DE51CD"/>
    <w:rsid w:val="00DE52C0"/>
    <w:rsid w:val="00DE5431"/>
    <w:rsid w:val="00DE59F3"/>
    <w:rsid w:val="00DE5D28"/>
    <w:rsid w:val="00DE6280"/>
    <w:rsid w:val="00DE692D"/>
    <w:rsid w:val="00DE6D3F"/>
    <w:rsid w:val="00DE6D54"/>
    <w:rsid w:val="00DE6EE4"/>
    <w:rsid w:val="00DE6EF7"/>
    <w:rsid w:val="00DE735D"/>
    <w:rsid w:val="00DE75C8"/>
    <w:rsid w:val="00DE788B"/>
    <w:rsid w:val="00DF00C3"/>
    <w:rsid w:val="00DF02B3"/>
    <w:rsid w:val="00DF02F5"/>
    <w:rsid w:val="00DF054D"/>
    <w:rsid w:val="00DF0AE5"/>
    <w:rsid w:val="00DF0B36"/>
    <w:rsid w:val="00DF1175"/>
    <w:rsid w:val="00DF1C1E"/>
    <w:rsid w:val="00DF2527"/>
    <w:rsid w:val="00DF3AC3"/>
    <w:rsid w:val="00DF3AE3"/>
    <w:rsid w:val="00DF3CAD"/>
    <w:rsid w:val="00DF3D7C"/>
    <w:rsid w:val="00DF438D"/>
    <w:rsid w:val="00DF4B1B"/>
    <w:rsid w:val="00DF5083"/>
    <w:rsid w:val="00DF5298"/>
    <w:rsid w:val="00DF5581"/>
    <w:rsid w:val="00DF5AB2"/>
    <w:rsid w:val="00DF5AFD"/>
    <w:rsid w:val="00DF5CCB"/>
    <w:rsid w:val="00DF5E67"/>
    <w:rsid w:val="00DF5E6C"/>
    <w:rsid w:val="00DF5FFD"/>
    <w:rsid w:val="00DF61A3"/>
    <w:rsid w:val="00DF61F8"/>
    <w:rsid w:val="00DF649D"/>
    <w:rsid w:val="00DF680E"/>
    <w:rsid w:val="00DF68B7"/>
    <w:rsid w:val="00DF6E97"/>
    <w:rsid w:val="00DF7810"/>
    <w:rsid w:val="00DF79F2"/>
    <w:rsid w:val="00DF7D38"/>
    <w:rsid w:val="00E0096A"/>
    <w:rsid w:val="00E00A5D"/>
    <w:rsid w:val="00E00E30"/>
    <w:rsid w:val="00E00F62"/>
    <w:rsid w:val="00E01193"/>
    <w:rsid w:val="00E01244"/>
    <w:rsid w:val="00E012B1"/>
    <w:rsid w:val="00E017A6"/>
    <w:rsid w:val="00E019B9"/>
    <w:rsid w:val="00E01B84"/>
    <w:rsid w:val="00E01E44"/>
    <w:rsid w:val="00E028CB"/>
    <w:rsid w:val="00E02B6C"/>
    <w:rsid w:val="00E03406"/>
    <w:rsid w:val="00E038E3"/>
    <w:rsid w:val="00E045B2"/>
    <w:rsid w:val="00E04999"/>
    <w:rsid w:val="00E0576A"/>
    <w:rsid w:val="00E05790"/>
    <w:rsid w:val="00E059DA"/>
    <w:rsid w:val="00E05F4B"/>
    <w:rsid w:val="00E06455"/>
    <w:rsid w:val="00E065F5"/>
    <w:rsid w:val="00E07327"/>
    <w:rsid w:val="00E07B99"/>
    <w:rsid w:val="00E07C59"/>
    <w:rsid w:val="00E100A6"/>
    <w:rsid w:val="00E10C50"/>
    <w:rsid w:val="00E110ED"/>
    <w:rsid w:val="00E114D2"/>
    <w:rsid w:val="00E11A20"/>
    <w:rsid w:val="00E11D22"/>
    <w:rsid w:val="00E11DDC"/>
    <w:rsid w:val="00E122A8"/>
    <w:rsid w:val="00E13298"/>
    <w:rsid w:val="00E136C3"/>
    <w:rsid w:val="00E13DBC"/>
    <w:rsid w:val="00E13E07"/>
    <w:rsid w:val="00E144ED"/>
    <w:rsid w:val="00E14710"/>
    <w:rsid w:val="00E15247"/>
    <w:rsid w:val="00E15697"/>
    <w:rsid w:val="00E156F1"/>
    <w:rsid w:val="00E15938"/>
    <w:rsid w:val="00E15B7C"/>
    <w:rsid w:val="00E16D71"/>
    <w:rsid w:val="00E1728E"/>
    <w:rsid w:val="00E17473"/>
    <w:rsid w:val="00E17801"/>
    <w:rsid w:val="00E17A14"/>
    <w:rsid w:val="00E17AD1"/>
    <w:rsid w:val="00E17B0D"/>
    <w:rsid w:val="00E17FC7"/>
    <w:rsid w:val="00E20C55"/>
    <w:rsid w:val="00E20C72"/>
    <w:rsid w:val="00E20EF2"/>
    <w:rsid w:val="00E218D8"/>
    <w:rsid w:val="00E21C12"/>
    <w:rsid w:val="00E22181"/>
    <w:rsid w:val="00E23291"/>
    <w:rsid w:val="00E23368"/>
    <w:rsid w:val="00E233C5"/>
    <w:rsid w:val="00E23549"/>
    <w:rsid w:val="00E235A3"/>
    <w:rsid w:val="00E235C5"/>
    <w:rsid w:val="00E2360E"/>
    <w:rsid w:val="00E23945"/>
    <w:rsid w:val="00E23A7E"/>
    <w:rsid w:val="00E24003"/>
    <w:rsid w:val="00E24229"/>
    <w:rsid w:val="00E2449C"/>
    <w:rsid w:val="00E24849"/>
    <w:rsid w:val="00E24D8D"/>
    <w:rsid w:val="00E252E0"/>
    <w:rsid w:val="00E25C6D"/>
    <w:rsid w:val="00E25D4C"/>
    <w:rsid w:val="00E25EDE"/>
    <w:rsid w:val="00E26101"/>
    <w:rsid w:val="00E26836"/>
    <w:rsid w:val="00E26890"/>
    <w:rsid w:val="00E26ADB"/>
    <w:rsid w:val="00E26BBC"/>
    <w:rsid w:val="00E26EF3"/>
    <w:rsid w:val="00E271B8"/>
    <w:rsid w:val="00E271BD"/>
    <w:rsid w:val="00E27643"/>
    <w:rsid w:val="00E27819"/>
    <w:rsid w:val="00E3046C"/>
    <w:rsid w:val="00E3064A"/>
    <w:rsid w:val="00E30764"/>
    <w:rsid w:val="00E30B13"/>
    <w:rsid w:val="00E310B7"/>
    <w:rsid w:val="00E31515"/>
    <w:rsid w:val="00E3164A"/>
    <w:rsid w:val="00E3187D"/>
    <w:rsid w:val="00E319B0"/>
    <w:rsid w:val="00E31D4B"/>
    <w:rsid w:val="00E31F19"/>
    <w:rsid w:val="00E32055"/>
    <w:rsid w:val="00E3259C"/>
    <w:rsid w:val="00E32C44"/>
    <w:rsid w:val="00E32E34"/>
    <w:rsid w:val="00E33674"/>
    <w:rsid w:val="00E33C5F"/>
    <w:rsid w:val="00E33F81"/>
    <w:rsid w:val="00E34292"/>
    <w:rsid w:val="00E346BB"/>
    <w:rsid w:val="00E3528C"/>
    <w:rsid w:val="00E354C0"/>
    <w:rsid w:val="00E35804"/>
    <w:rsid w:val="00E3589F"/>
    <w:rsid w:val="00E35BD6"/>
    <w:rsid w:val="00E36257"/>
    <w:rsid w:val="00E36596"/>
    <w:rsid w:val="00E37168"/>
    <w:rsid w:val="00E376FA"/>
    <w:rsid w:val="00E40759"/>
    <w:rsid w:val="00E40857"/>
    <w:rsid w:val="00E40A1E"/>
    <w:rsid w:val="00E40AAC"/>
    <w:rsid w:val="00E410C5"/>
    <w:rsid w:val="00E41510"/>
    <w:rsid w:val="00E41BE8"/>
    <w:rsid w:val="00E42193"/>
    <w:rsid w:val="00E42211"/>
    <w:rsid w:val="00E4223F"/>
    <w:rsid w:val="00E4299D"/>
    <w:rsid w:val="00E42C53"/>
    <w:rsid w:val="00E431C2"/>
    <w:rsid w:val="00E4350B"/>
    <w:rsid w:val="00E43ADC"/>
    <w:rsid w:val="00E441FB"/>
    <w:rsid w:val="00E44E3F"/>
    <w:rsid w:val="00E44E8A"/>
    <w:rsid w:val="00E44E94"/>
    <w:rsid w:val="00E450F4"/>
    <w:rsid w:val="00E456BA"/>
    <w:rsid w:val="00E458C7"/>
    <w:rsid w:val="00E45929"/>
    <w:rsid w:val="00E45FE9"/>
    <w:rsid w:val="00E46354"/>
    <w:rsid w:val="00E465FA"/>
    <w:rsid w:val="00E46AB5"/>
    <w:rsid w:val="00E46CD7"/>
    <w:rsid w:val="00E4742E"/>
    <w:rsid w:val="00E4744F"/>
    <w:rsid w:val="00E4778B"/>
    <w:rsid w:val="00E478BA"/>
    <w:rsid w:val="00E47AD0"/>
    <w:rsid w:val="00E505B8"/>
    <w:rsid w:val="00E50826"/>
    <w:rsid w:val="00E508ED"/>
    <w:rsid w:val="00E50C82"/>
    <w:rsid w:val="00E50EB4"/>
    <w:rsid w:val="00E5202D"/>
    <w:rsid w:val="00E52219"/>
    <w:rsid w:val="00E52740"/>
    <w:rsid w:val="00E52A6F"/>
    <w:rsid w:val="00E533FC"/>
    <w:rsid w:val="00E5372E"/>
    <w:rsid w:val="00E53808"/>
    <w:rsid w:val="00E5433A"/>
    <w:rsid w:val="00E5531D"/>
    <w:rsid w:val="00E55738"/>
    <w:rsid w:val="00E55826"/>
    <w:rsid w:val="00E55B31"/>
    <w:rsid w:val="00E55F72"/>
    <w:rsid w:val="00E564A9"/>
    <w:rsid w:val="00E60033"/>
    <w:rsid w:val="00E60273"/>
    <w:rsid w:val="00E60AF0"/>
    <w:rsid w:val="00E6185E"/>
    <w:rsid w:val="00E61DEA"/>
    <w:rsid w:val="00E61EBD"/>
    <w:rsid w:val="00E62055"/>
    <w:rsid w:val="00E62227"/>
    <w:rsid w:val="00E6275B"/>
    <w:rsid w:val="00E6282D"/>
    <w:rsid w:val="00E62AF1"/>
    <w:rsid w:val="00E6391D"/>
    <w:rsid w:val="00E63B9E"/>
    <w:rsid w:val="00E64891"/>
    <w:rsid w:val="00E64AB7"/>
    <w:rsid w:val="00E657DF"/>
    <w:rsid w:val="00E662B6"/>
    <w:rsid w:val="00E66BE2"/>
    <w:rsid w:val="00E6749B"/>
    <w:rsid w:val="00E6767E"/>
    <w:rsid w:val="00E676A2"/>
    <w:rsid w:val="00E67708"/>
    <w:rsid w:val="00E67863"/>
    <w:rsid w:val="00E67DC9"/>
    <w:rsid w:val="00E67EF8"/>
    <w:rsid w:val="00E702A7"/>
    <w:rsid w:val="00E70493"/>
    <w:rsid w:val="00E705EE"/>
    <w:rsid w:val="00E706A0"/>
    <w:rsid w:val="00E70E82"/>
    <w:rsid w:val="00E71610"/>
    <w:rsid w:val="00E72209"/>
    <w:rsid w:val="00E7228F"/>
    <w:rsid w:val="00E727C8"/>
    <w:rsid w:val="00E72C35"/>
    <w:rsid w:val="00E72D71"/>
    <w:rsid w:val="00E73230"/>
    <w:rsid w:val="00E73CD9"/>
    <w:rsid w:val="00E73D63"/>
    <w:rsid w:val="00E73D8C"/>
    <w:rsid w:val="00E7434F"/>
    <w:rsid w:val="00E745B7"/>
    <w:rsid w:val="00E7497E"/>
    <w:rsid w:val="00E74BB3"/>
    <w:rsid w:val="00E74C39"/>
    <w:rsid w:val="00E74C7E"/>
    <w:rsid w:val="00E7520E"/>
    <w:rsid w:val="00E756BC"/>
    <w:rsid w:val="00E75867"/>
    <w:rsid w:val="00E75AC7"/>
    <w:rsid w:val="00E7601D"/>
    <w:rsid w:val="00E76123"/>
    <w:rsid w:val="00E761AD"/>
    <w:rsid w:val="00E762D7"/>
    <w:rsid w:val="00E762E8"/>
    <w:rsid w:val="00E76301"/>
    <w:rsid w:val="00E765CA"/>
    <w:rsid w:val="00E7687C"/>
    <w:rsid w:val="00E76C58"/>
    <w:rsid w:val="00E76E87"/>
    <w:rsid w:val="00E76F0D"/>
    <w:rsid w:val="00E76F65"/>
    <w:rsid w:val="00E77312"/>
    <w:rsid w:val="00E773F0"/>
    <w:rsid w:val="00E7773B"/>
    <w:rsid w:val="00E80179"/>
    <w:rsid w:val="00E805F1"/>
    <w:rsid w:val="00E80780"/>
    <w:rsid w:val="00E80B61"/>
    <w:rsid w:val="00E80D57"/>
    <w:rsid w:val="00E80EC2"/>
    <w:rsid w:val="00E80FDA"/>
    <w:rsid w:val="00E814C4"/>
    <w:rsid w:val="00E828C4"/>
    <w:rsid w:val="00E83549"/>
    <w:rsid w:val="00E836F9"/>
    <w:rsid w:val="00E8414C"/>
    <w:rsid w:val="00E846D2"/>
    <w:rsid w:val="00E84B16"/>
    <w:rsid w:val="00E84BB1"/>
    <w:rsid w:val="00E852EF"/>
    <w:rsid w:val="00E85CA7"/>
    <w:rsid w:val="00E85F9E"/>
    <w:rsid w:val="00E85FBE"/>
    <w:rsid w:val="00E86352"/>
    <w:rsid w:val="00E86625"/>
    <w:rsid w:val="00E86705"/>
    <w:rsid w:val="00E86731"/>
    <w:rsid w:val="00E8693E"/>
    <w:rsid w:val="00E86BD9"/>
    <w:rsid w:val="00E86CC5"/>
    <w:rsid w:val="00E87201"/>
    <w:rsid w:val="00E872C5"/>
    <w:rsid w:val="00E87D20"/>
    <w:rsid w:val="00E87DA8"/>
    <w:rsid w:val="00E90F2A"/>
    <w:rsid w:val="00E918E1"/>
    <w:rsid w:val="00E91AD4"/>
    <w:rsid w:val="00E91B0E"/>
    <w:rsid w:val="00E92077"/>
    <w:rsid w:val="00E9243F"/>
    <w:rsid w:val="00E925CD"/>
    <w:rsid w:val="00E928B9"/>
    <w:rsid w:val="00E931D6"/>
    <w:rsid w:val="00E93308"/>
    <w:rsid w:val="00E93A32"/>
    <w:rsid w:val="00E93AD4"/>
    <w:rsid w:val="00E93CE2"/>
    <w:rsid w:val="00E93FB7"/>
    <w:rsid w:val="00E945B0"/>
    <w:rsid w:val="00E948C0"/>
    <w:rsid w:val="00E94989"/>
    <w:rsid w:val="00E95019"/>
    <w:rsid w:val="00E95545"/>
    <w:rsid w:val="00EA01B9"/>
    <w:rsid w:val="00EA0623"/>
    <w:rsid w:val="00EA063C"/>
    <w:rsid w:val="00EA06FE"/>
    <w:rsid w:val="00EA0744"/>
    <w:rsid w:val="00EA0884"/>
    <w:rsid w:val="00EA0D5F"/>
    <w:rsid w:val="00EA12B3"/>
    <w:rsid w:val="00EA1A6D"/>
    <w:rsid w:val="00EA1C43"/>
    <w:rsid w:val="00EA1C97"/>
    <w:rsid w:val="00EA2876"/>
    <w:rsid w:val="00EA29EE"/>
    <w:rsid w:val="00EA2BF1"/>
    <w:rsid w:val="00EA2F60"/>
    <w:rsid w:val="00EA2FD4"/>
    <w:rsid w:val="00EA363C"/>
    <w:rsid w:val="00EA39D6"/>
    <w:rsid w:val="00EA3DB3"/>
    <w:rsid w:val="00EA3E04"/>
    <w:rsid w:val="00EA3F44"/>
    <w:rsid w:val="00EA40EC"/>
    <w:rsid w:val="00EA4856"/>
    <w:rsid w:val="00EA4915"/>
    <w:rsid w:val="00EA4CCD"/>
    <w:rsid w:val="00EA4DCD"/>
    <w:rsid w:val="00EA511F"/>
    <w:rsid w:val="00EA55AA"/>
    <w:rsid w:val="00EA579F"/>
    <w:rsid w:val="00EA5CD2"/>
    <w:rsid w:val="00EA5E06"/>
    <w:rsid w:val="00EA6238"/>
    <w:rsid w:val="00EA6AAE"/>
    <w:rsid w:val="00EA6EA9"/>
    <w:rsid w:val="00EA7207"/>
    <w:rsid w:val="00EA7289"/>
    <w:rsid w:val="00EA7291"/>
    <w:rsid w:val="00EA73BC"/>
    <w:rsid w:val="00EA75F1"/>
    <w:rsid w:val="00EA7A12"/>
    <w:rsid w:val="00EA7DE5"/>
    <w:rsid w:val="00EB0602"/>
    <w:rsid w:val="00EB0616"/>
    <w:rsid w:val="00EB1122"/>
    <w:rsid w:val="00EB1255"/>
    <w:rsid w:val="00EB19E2"/>
    <w:rsid w:val="00EB1AAF"/>
    <w:rsid w:val="00EB1AB9"/>
    <w:rsid w:val="00EB2191"/>
    <w:rsid w:val="00EB2275"/>
    <w:rsid w:val="00EB2664"/>
    <w:rsid w:val="00EB27A4"/>
    <w:rsid w:val="00EB2893"/>
    <w:rsid w:val="00EB36A7"/>
    <w:rsid w:val="00EB36ED"/>
    <w:rsid w:val="00EB3E82"/>
    <w:rsid w:val="00EB3F5F"/>
    <w:rsid w:val="00EB40AC"/>
    <w:rsid w:val="00EB4793"/>
    <w:rsid w:val="00EB4994"/>
    <w:rsid w:val="00EB4CC0"/>
    <w:rsid w:val="00EB54F1"/>
    <w:rsid w:val="00EB5852"/>
    <w:rsid w:val="00EB5B6C"/>
    <w:rsid w:val="00EB5D63"/>
    <w:rsid w:val="00EB61DD"/>
    <w:rsid w:val="00EB62ED"/>
    <w:rsid w:val="00EB6497"/>
    <w:rsid w:val="00EB6D72"/>
    <w:rsid w:val="00EB7A21"/>
    <w:rsid w:val="00EB7A8D"/>
    <w:rsid w:val="00EC0C57"/>
    <w:rsid w:val="00EC0F34"/>
    <w:rsid w:val="00EC103B"/>
    <w:rsid w:val="00EC120B"/>
    <w:rsid w:val="00EC120F"/>
    <w:rsid w:val="00EC147D"/>
    <w:rsid w:val="00EC182F"/>
    <w:rsid w:val="00EC1EF6"/>
    <w:rsid w:val="00EC2129"/>
    <w:rsid w:val="00EC28BF"/>
    <w:rsid w:val="00EC2E06"/>
    <w:rsid w:val="00EC2E9B"/>
    <w:rsid w:val="00EC2FA8"/>
    <w:rsid w:val="00EC337B"/>
    <w:rsid w:val="00EC33F5"/>
    <w:rsid w:val="00EC3570"/>
    <w:rsid w:val="00EC49D2"/>
    <w:rsid w:val="00EC5401"/>
    <w:rsid w:val="00EC5979"/>
    <w:rsid w:val="00EC662E"/>
    <w:rsid w:val="00EC67B9"/>
    <w:rsid w:val="00EC6C67"/>
    <w:rsid w:val="00EC6E3A"/>
    <w:rsid w:val="00EC73D3"/>
    <w:rsid w:val="00EC74B0"/>
    <w:rsid w:val="00EC75FC"/>
    <w:rsid w:val="00EC77BC"/>
    <w:rsid w:val="00EC7E09"/>
    <w:rsid w:val="00ED083B"/>
    <w:rsid w:val="00ED0C56"/>
    <w:rsid w:val="00ED111A"/>
    <w:rsid w:val="00ED1211"/>
    <w:rsid w:val="00ED2BB9"/>
    <w:rsid w:val="00ED3148"/>
    <w:rsid w:val="00ED341A"/>
    <w:rsid w:val="00ED3463"/>
    <w:rsid w:val="00ED39AA"/>
    <w:rsid w:val="00ED3D0B"/>
    <w:rsid w:val="00ED4524"/>
    <w:rsid w:val="00ED4ADC"/>
    <w:rsid w:val="00ED5118"/>
    <w:rsid w:val="00ED538D"/>
    <w:rsid w:val="00ED5A28"/>
    <w:rsid w:val="00ED5EB3"/>
    <w:rsid w:val="00ED62F3"/>
    <w:rsid w:val="00ED652A"/>
    <w:rsid w:val="00ED7360"/>
    <w:rsid w:val="00ED7454"/>
    <w:rsid w:val="00ED7862"/>
    <w:rsid w:val="00EE022C"/>
    <w:rsid w:val="00EE03F5"/>
    <w:rsid w:val="00EE107C"/>
    <w:rsid w:val="00EE142F"/>
    <w:rsid w:val="00EE156F"/>
    <w:rsid w:val="00EE181D"/>
    <w:rsid w:val="00EE1A4E"/>
    <w:rsid w:val="00EE2332"/>
    <w:rsid w:val="00EE28C7"/>
    <w:rsid w:val="00EE2C34"/>
    <w:rsid w:val="00EE31B1"/>
    <w:rsid w:val="00EE3268"/>
    <w:rsid w:val="00EE384E"/>
    <w:rsid w:val="00EE3A6A"/>
    <w:rsid w:val="00EE3DDA"/>
    <w:rsid w:val="00EE40C5"/>
    <w:rsid w:val="00EE416E"/>
    <w:rsid w:val="00EE485D"/>
    <w:rsid w:val="00EE4982"/>
    <w:rsid w:val="00EE49B8"/>
    <w:rsid w:val="00EE5541"/>
    <w:rsid w:val="00EE5780"/>
    <w:rsid w:val="00EE58FE"/>
    <w:rsid w:val="00EE59C1"/>
    <w:rsid w:val="00EE6489"/>
    <w:rsid w:val="00EE6977"/>
    <w:rsid w:val="00EE6A3B"/>
    <w:rsid w:val="00EE6B1D"/>
    <w:rsid w:val="00EE7253"/>
    <w:rsid w:val="00EE759B"/>
    <w:rsid w:val="00EE75BF"/>
    <w:rsid w:val="00EE7A2A"/>
    <w:rsid w:val="00EF0286"/>
    <w:rsid w:val="00EF064A"/>
    <w:rsid w:val="00EF06A4"/>
    <w:rsid w:val="00EF0999"/>
    <w:rsid w:val="00EF165F"/>
    <w:rsid w:val="00EF18B6"/>
    <w:rsid w:val="00EF21AD"/>
    <w:rsid w:val="00EF2BD2"/>
    <w:rsid w:val="00EF3461"/>
    <w:rsid w:val="00EF3E0C"/>
    <w:rsid w:val="00EF4554"/>
    <w:rsid w:val="00EF5740"/>
    <w:rsid w:val="00EF5A38"/>
    <w:rsid w:val="00EF5A7C"/>
    <w:rsid w:val="00EF61B5"/>
    <w:rsid w:val="00EF6215"/>
    <w:rsid w:val="00EF64B6"/>
    <w:rsid w:val="00EF693C"/>
    <w:rsid w:val="00EF7016"/>
    <w:rsid w:val="00EF7424"/>
    <w:rsid w:val="00EF759A"/>
    <w:rsid w:val="00EF77B0"/>
    <w:rsid w:val="00EF781B"/>
    <w:rsid w:val="00EF7A26"/>
    <w:rsid w:val="00F002E0"/>
    <w:rsid w:val="00F00352"/>
    <w:rsid w:val="00F00490"/>
    <w:rsid w:val="00F00A8F"/>
    <w:rsid w:val="00F00BC4"/>
    <w:rsid w:val="00F0120A"/>
    <w:rsid w:val="00F01310"/>
    <w:rsid w:val="00F0140F"/>
    <w:rsid w:val="00F01738"/>
    <w:rsid w:val="00F029B2"/>
    <w:rsid w:val="00F02AFA"/>
    <w:rsid w:val="00F02B89"/>
    <w:rsid w:val="00F02DCB"/>
    <w:rsid w:val="00F02DEB"/>
    <w:rsid w:val="00F02E36"/>
    <w:rsid w:val="00F02E88"/>
    <w:rsid w:val="00F03796"/>
    <w:rsid w:val="00F04033"/>
    <w:rsid w:val="00F041AF"/>
    <w:rsid w:val="00F044FF"/>
    <w:rsid w:val="00F04692"/>
    <w:rsid w:val="00F04C4A"/>
    <w:rsid w:val="00F04C7A"/>
    <w:rsid w:val="00F04ED4"/>
    <w:rsid w:val="00F04FD7"/>
    <w:rsid w:val="00F0569A"/>
    <w:rsid w:val="00F05954"/>
    <w:rsid w:val="00F05B81"/>
    <w:rsid w:val="00F05C3F"/>
    <w:rsid w:val="00F05F2C"/>
    <w:rsid w:val="00F05FB7"/>
    <w:rsid w:val="00F06227"/>
    <w:rsid w:val="00F06A8E"/>
    <w:rsid w:val="00F06D1F"/>
    <w:rsid w:val="00F07486"/>
    <w:rsid w:val="00F074F7"/>
    <w:rsid w:val="00F10131"/>
    <w:rsid w:val="00F105C9"/>
    <w:rsid w:val="00F107FE"/>
    <w:rsid w:val="00F10A79"/>
    <w:rsid w:val="00F10DDD"/>
    <w:rsid w:val="00F118F9"/>
    <w:rsid w:val="00F1199F"/>
    <w:rsid w:val="00F1242E"/>
    <w:rsid w:val="00F12888"/>
    <w:rsid w:val="00F129BA"/>
    <w:rsid w:val="00F12B7E"/>
    <w:rsid w:val="00F12B96"/>
    <w:rsid w:val="00F12F6D"/>
    <w:rsid w:val="00F13149"/>
    <w:rsid w:val="00F1322B"/>
    <w:rsid w:val="00F134A7"/>
    <w:rsid w:val="00F141BB"/>
    <w:rsid w:val="00F152D5"/>
    <w:rsid w:val="00F15417"/>
    <w:rsid w:val="00F15813"/>
    <w:rsid w:val="00F167C3"/>
    <w:rsid w:val="00F16F24"/>
    <w:rsid w:val="00F17009"/>
    <w:rsid w:val="00F172AB"/>
    <w:rsid w:val="00F173D4"/>
    <w:rsid w:val="00F17F12"/>
    <w:rsid w:val="00F2079B"/>
    <w:rsid w:val="00F207CD"/>
    <w:rsid w:val="00F209D3"/>
    <w:rsid w:val="00F20E83"/>
    <w:rsid w:val="00F20EAB"/>
    <w:rsid w:val="00F21C24"/>
    <w:rsid w:val="00F21CBD"/>
    <w:rsid w:val="00F21DBE"/>
    <w:rsid w:val="00F21E88"/>
    <w:rsid w:val="00F221CA"/>
    <w:rsid w:val="00F22C66"/>
    <w:rsid w:val="00F2318A"/>
    <w:rsid w:val="00F232A9"/>
    <w:rsid w:val="00F23428"/>
    <w:rsid w:val="00F23691"/>
    <w:rsid w:val="00F236B7"/>
    <w:rsid w:val="00F237E6"/>
    <w:rsid w:val="00F246FA"/>
    <w:rsid w:val="00F24AF6"/>
    <w:rsid w:val="00F24F74"/>
    <w:rsid w:val="00F25878"/>
    <w:rsid w:val="00F25AAE"/>
    <w:rsid w:val="00F2666B"/>
    <w:rsid w:val="00F268A9"/>
    <w:rsid w:val="00F2760D"/>
    <w:rsid w:val="00F27906"/>
    <w:rsid w:val="00F27DBE"/>
    <w:rsid w:val="00F27EE9"/>
    <w:rsid w:val="00F304B2"/>
    <w:rsid w:val="00F30930"/>
    <w:rsid w:val="00F30C27"/>
    <w:rsid w:val="00F30F6F"/>
    <w:rsid w:val="00F312EC"/>
    <w:rsid w:val="00F319B7"/>
    <w:rsid w:val="00F31E80"/>
    <w:rsid w:val="00F31F86"/>
    <w:rsid w:val="00F32097"/>
    <w:rsid w:val="00F32770"/>
    <w:rsid w:val="00F327E1"/>
    <w:rsid w:val="00F32949"/>
    <w:rsid w:val="00F32A4F"/>
    <w:rsid w:val="00F3318E"/>
    <w:rsid w:val="00F333DE"/>
    <w:rsid w:val="00F3344B"/>
    <w:rsid w:val="00F334DA"/>
    <w:rsid w:val="00F3355A"/>
    <w:rsid w:val="00F33635"/>
    <w:rsid w:val="00F33B58"/>
    <w:rsid w:val="00F33C23"/>
    <w:rsid w:val="00F33CD2"/>
    <w:rsid w:val="00F33D8B"/>
    <w:rsid w:val="00F344A6"/>
    <w:rsid w:val="00F345AB"/>
    <w:rsid w:val="00F34D9B"/>
    <w:rsid w:val="00F34DAD"/>
    <w:rsid w:val="00F350BD"/>
    <w:rsid w:val="00F35547"/>
    <w:rsid w:val="00F35CA4"/>
    <w:rsid w:val="00F35E1C"/>
    <w:rsid w:val="00F36163"/>
    <w:rsid w:val="00F3625E"/>
    <w:rsid w:val="00F36A76"/>
    <w:rsid w:val="00F373A6"/>
    <w:rsid w:val="00F3745A"/>
    <w:rsid w:val="00F404A6"/>
    <w:rsid w:val="00F40A22"/>
    <w:rsid w:val="00F41312"/>
    <w:rsid w:val="00F414E6"/>
    <w:rsid w:val="00F4161F"/>
    <w:rsid w:val="00F4199E"/>
    <w:rsid w:val="00F419E6"/>
    <w:rsid w:val="00F41AC2"/>
    <w:rsid w:val="00F41F6C"/>
    <w:rsid w:val="00F429C0"/>
    <w:rsid w:val="00F42AB6"/>
    <w:rsid w:val="00F42D32"/>
    <w:rsid w:val="00F42F7E"/>
    <w:rsid w:val="00F42FFD"/>
    <w:rsid w:val="00F4375A"/>
    <w:rsid w:val="00F44127"/>
    <w:rsid w:val="00F44201"/>
    <w:rsid w:val="00F4461B"/>
    <w:rsid w:val="00F44B99"/>
    <w:rsid w:val="00F45221"/>
    <w:rsid w:val="00F45E6C"/>
    <w:rsid w:val="00F46288"/>
    <w:rsid w:val="00F46386"/>
    <w:rsid w:val="00F47159"/>
    <w:rsid w:val="00F4715D"/>
    <w:rsid w:val="00F4743D"/>
    <w:rsid w:val="00F47492"/>
    <w:rsid w:val="00F47601"/>
    <w:rsid w:val="00F476CE"/>
    <w:rsid w:val="00F4790C"/>
    <w:rsid w:val="00F47ADC"/>
    <w:rsid w:val="00F501C7"/>
    <w:rsid w:val="00F508B9"/>
    <w:rsid w:val="00F508E3"/>
    <w:rsid w:val="00F50A51"/>
    <w:rsid w:val="00F50EBA"/>
    <w:rsid w:val="00F50ECE"/>
    <w:rsid w:val="00F5105D"/>
    <w:rsid w:val="00F51623"/>
    <w:rsid w:val="00F51AFF"/>
    <w:rsid w:val="00F52D73"/>
    <w:rsid w:val="00F52FBE"/>
    <w:rsid w:val="00F530E4"/>
    <w:rsid w:val="00F53338"/>
    <w:rsid w:val="00F537AA"/>
    <w:rsid w:val="00F53934"/>
    <w:rsid w:val="00F53CE7"/>
    <w:rsid w:val="00F54084"/>
    <w:rsid w:val="00F5460D"/>
    <w:rsid w:val="00F552BD"/>
    <w:rsid w:val="00F55482"/>
    <w:rsid w:val="00F55CEC"/>
    <w:rsid w:val="00F56188"/>
    <w:rsid w:val="00F564ED"/>
    <w:rsid w:val="00F57945"/>
    <w:rsid w:val="00F60569"/>
    <w:rsid w:val="00F609DB"/>
    <w:rsid w:val="00F60BEC"/>
    <w:rsid w:val="00F61118"/>
    <w:rsid w:val="00F61272"/>
    <w:rsid w:val="00F618AD"/>
    <w:rsid w:val="00F618C8"/>
    <w:rsid w:val="00F61E77"/>
    <w:rsid w:val="00F6210D"/>
    <w:rsid w:val="00F6281F"/>
    <w:rsid w:val="00F63E22"/>
    <w:rsid w:val="00F63EBA"/>
    <w:rsid w:val="00F63EC6"/>
    <w:rsid w:val="00F64089"/>
    <w:rsid w:val="00F642E6"/>
    <w:rsid w:val="00F64FAA"/>
    <w:rsid w:val="00F6558D"/>
    <w:rsid w:val="00F65965"/>
    <w:rsid w:val="00F66549"/>
    <w:rsid w:val="00F666F1"/>
    <w:rsid w:val="00F66714"/>
    <w:rsid w:val="00F66A72"/>
    <w:rsid w:val="00F673C4"/>
    <w:rsid w:val="00F67906"/>
    <w:rsid w:val="00F679C6"/>
    <w:rsid w:val="00F700BE"/>
    <w:rsid w:val="00F700DE"/>
    <w:rsid w:val="00F703AA"/>
    <w:rsid w:val="00F70821"/>
    <w:rsid w:val="00F71A2A"/>
    <w:rsid w:val="00F71C17"/>
    <w:rsid w:val="00F72193"/>
    <w:rsid w:val="00F72CAC"/>
    <w:rsid w:val="00F72E68"/>
    <w:rsid w:val="00F7376B"/>
    <w:rsid w:val="00F73EDB"/>
    <w:rsid w:val="00F7515D"/>
    <w:rsid w:val="00F76029"/>
    <w:rsid w:val="00F76080"/>
    <w:rsid w:val="00F765B2"/>
    <w:rsid w:val="00F76638"/>
    <w:rsid w:val="00F767FB"/>
    <w:rsid w:val="00F771FD"/>
    <w:rsid w:val="00F778E6"/>
    <w:rsid w:val="00F77E5A"/>
    <w:rsid w:val="00F8009E"/>
    <w:rsid w:val="00F80655"/>
    <w:rsid w:val="00F81637"/>
    <w:rsid w:val="00F81786"/>
    <w:rsid w:val="00F81937"/>
    <w:rsid w:val="00F81B1F"/>
    <w:rsid w:val="00F81B8F"/>
    <w:rsid w:val="00F81F94"/>
    <w:rsid w:val="00F8258E"/>
    <w:rsid w:val="00F828DA"/>
    <w:rsid w:val="00F83246"/>
    <w:rsid w:val="00F83AA6"/>
    <w:rsid w:val="00F83ACE"/>
    <w:rsid w:val="00F83E30"/>
    <w:rsid w:val="00F83EF5"/>
    <w:rsid w:val="00F84020"/>
    <w:rsid w:val="00F84A66"/>
    <w:rsid w:val="00F84CB2"/>
    <w:rsid w:val="00F84F69"/>
    <w:rsid w:val="00F85822"/>
    <w:rsid w:val="00F85C25"/>
    <w:rsid w:val="00F86827"/>
    <w:rsid w:val="00F869A1"/>
    <w:rsid w:val="00F86E0D"/>
    <w:rsid w:val="00F871CB"/>
    <w:rsid w:val="00F87360"/>
    <w:rsid w:val="00F87EFD"/>
    <w:rsid w:val="00F91048"/>
    <w:rsid w:val="00F9185F"/>
    <w:rsid w:val="00F920EF"/>
    <w:rsid w:val="00F92716"/>
    <w:rsid w:val="00F92A48"/>
    <w:rsid w:val="00F92FA5"/>
    <w:rsid w:val="00F94733"/>
    <w:rsid w:val="00F9476E"/>
    <w:rsid w:val="00F9583B"/>
    <w:rsid w:val="00F95D07"/>
    <w:rsid w:val="00F966A0"/>
    <w:rsid w:val="00F967FD"/>
    <w:rsid w:val="00F968CB"/>
    <w:rsid w:val="00F97201"/>
    <w:rsid w:val="00F9749F"/>
    <w:rsid w:val="00FA004C"/>
    <w:rsid w:val="00FA036E"/>
    <w:rsid w:val="00FA063D"/>
    <w:rsid w:val="00FA11B0"/>
    <w:rsid w:val="00FA14F2"/>
    <w:rsid w:val="00FA1567"/>
    <w:rsid w:val="00FA1CEE"/>
    <w:rsid w:val="00FA1DBC"/>
    <w:rsid w:val="00FA1F94"/>
    <w:rsid w:val="00FA28BF"/>
    <w:rsid w:val="00FA2B9A"/>
    <w:rsid w:val="00FA2F30"/>
    <w:rsid w:val="00FA2F5C"/>
    <w:rsid w:val="00FA339F"/>
    <w:rsid w:val="00FA34A5"/>
    <w:rsid w:val="00FA39BA"/>
    <w:rsid w:val="00FA3BAD"/>
    <w:rsid w:val="00FA41EC"/>
    <w:rsid w:val="00FA423C"/>
    <w:rsid w:val="00FA4C1E"/>
    <w:rsid w:val="00FA4E43"/>
    <w:rsid w:val="00FA4ED5"/>
    <w:rsid w:val="00FA5953"/>
    <w:rsid w:val="00FA5A0A"/>
    <w:rsid w:val="00FA5E32"/>
    <w:rsid w:val="00FA5E75"/>
    <w:rsid w:val="00FA6B69"/>
    <w:rsid w:val="00FA6E00"/>
    <w:rsid w:val="00FA7152"/>
    <w:rsid w:val="00FA7292"/>
    <w:rsid w:val="00FA738D"/>
    <w:rsid w:val="00FA770F"/>
    <w:rsid w:val="00FA7FDA"/>
    <w:rsid w:val="00FB042B"/>
    <w:rsid w:val="00FB07EC"/>
    <w:rsid w:val="00FB0A9B"/>
    <w:rsid w:val="00FB0BBC"/>
    <w:rsid w:val="00FB0EE5"/>
    <w:rsid w:val="00FB12F8"/>
    <w:rsid w:val="00FB1450"/>
    <w:rsid w:val="00FB1596"/>
    <w:rsid w:val="00FB1AF0"/>
    <w:rsid w:val="00FB1B05"/>
    <w:rsid w:val="00FB1E8D"/>
    <w:rsid w:val="00FB1FFF"/>
    <w:rsid w:val="00FB20EC"/>
    <w:rsid w:val="00FB2292"/>
    <w:rsid w:val="00FB2473"/>
    <w:rsid w:val="00FB25CA"/>
    <w:rsid w:val="00FB2873"/>
    <w:rsid w:val="00FB349A"/>
    <w:rsid w:val="00FB35F3"/>
    <w:rsid w:val="00FB3DA0"/>
    <w:rsid w:val="00FB3FF0"/>
    <w:rsid w:val="00FB410B"/>
    <w:rsid w:val="00FB418A"/>
    <w:rsid w:val="00FB42AB"/>
    <w:rsid w:val="00FB4764"/>
    <w:rsid w:val="00FB4A01"/>
    <w:rsid w:val="00FB592A"/>
    <w:rsid w:val="00FB6264"/>
    <w:rsid w:val="00FB659E"/>
    <w:rsid w:val="00FB69DC"/>
    <w:rsid w:val="00FB6B7A"/>
    <w:rsid w:val="00FB6F23"/>
    <w:rsid w:val="00FB7017"/>
    <w:rsid w:val="00FB7159"/>
    <w:rsid w:val="00FB7CC7"/>
    <w:rsid w:val="00FB7D0E"/>
    <w:rsid w:val="00FB7FC0"/>
    <w:rsid w:val="00FC0C0B"/>
    <w:rsid w:val="00FC0EF0"/>
    <w:rsid w:val="00FC1448"/>
    <w:rsid w:val="00FC155E"/>
    <w:rsid w:val="00FC1D21"/>
    <w:rsid w:val="00FC1D87"/>
    <w:rsid w:val="00FC1D9F"/>
    <w:rsid w:val="00FC210D"/>
    <w:rsid w:val="00FC259E"/>
    <w:rsid w:val="00FC2B47"/>
    <w:rsid w:val="00FC2F44"/>
    <w:rsid w:val="00FC32A3"/>
    <w:rsid w:val="00FC450F"/>
    <w:rsid w:val="00FC4B8C"/>
    <w:rsid w:val="00FC4E4D"/>
    <w:rsid w:val="00FC5041"/>
    <w:rsid w:val="00FC5464"/>
    <w:rsid w:val="00FC54D6"/>
    <w:rsid w:val="00FC595C"/>
    <w:rsid w:val="00FC5E09"/>
    <w:rsid w:val="00FC6C1E"/>
    <w:rsid w:val="00FC6D38"/>
    <w:rsid w:val="00FC6F04"/>
    <w:rsid w:val="00FC7273"/>
    <w:rsid w:val="00FC7460"/>
    <w:rsid w:val="00FC7575"/>
    <w:rsid w:val="00FC7C40"/>
    <w:rsid w:val="00FC7D0F"/>
    <w:rsid w:val="00FD0202"/>
    <w:rsid w:val="00FD02C4"/>
    <w:rsid w:val="00FD05BE"/>
    <w:rsid w:val="00FD0817"/>
    <w:rsid w:val="00FD09F5"/>
    <w:rsid w:val="00FD0AF9"/>
    <w:rsid w:val="00FD0E0E"/>
    <w:rsid w:val="00FD0EA2"/>
    <w:rsid w:val="00FD1198"/>
    <w:rsid w:val="00FD1371"/>
    <w:rsid w:val="00FD1583"/>
    <w:rsid w:val="00FD1646"/>
    <w:rsid w:val="00FD1FD7"/>
    <w:rsid w:val="00FD24D3"/>
    <w:rsid w:val="00FD24D5"/>
    <w:rsid w:val="00FD2795"/>
    <w:rsid w:val="00FD28BF"/>
    <w:rsid w:val="00FD3396"/>
    <w:rsid w:val="00FD37D5"/>
    <w:rsid w:val="00FD3A1C"/>
    <w:rsid w:val="00FD40A6"/>
    <w:rsid w:val="00FD428D"/>
    <w:rsid w:val="00FD4CFD"/>
    <w:rsid w:val="00FD5257"/>
    <w:rsid w:val="00FD55B4"/>
    <w:rsid w:val="00FD5854"/>
    <w:rsid w:val="00FD5905"/>
    <w:rsid w:val="00FD5A4C"/>
    <w:rsid w:val="00FD5A98"/>
    <w:rsid w:val="00FD5F0F"/>
    <w:rsid w:val="00FD6496"/>
    <w:rsid w:val="00FD6813"/>
    <w:rsid w:val="00FD6BBB"/>
    <w:rsid w:val="00FD7242"/>
    <w:rsid w:val="00FD7EFF"/>
    <w:rsid w:val="00FE0046"/>
    <w:rsid w:val="00FE03D0"/>
    <w:rsid w:val="00FE0A98"/>
    <w:rsid w:val="00FE1242"/>
    <w:rsid w:val="00FE14B6"/>
    <w:rsid w:val="00FE1706"/>
    <w:rsid w:val="00FE1864"/>
    <w:rsid w:val="00FE1ACA"/>
    <w:rsid w:val="00FE1B8B"/>
    <w:rsid w:val="00FE1E04"/>
    <w:rsid w:val="00FE1FAA"/>
    <w:rsid w:val="00FE216F"/>
    <w:rsid w:val="00FE22A8"/>
    <w:rsid w:val="00FE2510"/>
    <w:rsid w:val="00FE25E0"/>
    <w:rsid w:val="00FE2657"/>
    <w:rsid w:val="00FE307D"/>
    <w:rsid w:val="00FE321E"/>
    <w:rsid w:val="00FE3298"/>
    <w:rsid w:val="00FE423D"/>
    <w:rsid w:val="00FE47BA"/>
    <w:rsid w:val="00FE4845"/>
    <w:rsid w:val="00FE4DE6"/>
    <w:rsid w:val="00FE54A4"/>
    <w:rsid w:val="00FE5641"/>
    <w:rsid w:val="00FE56DB"/>
    <w:rsid w:val="00FE5E92"/>
    <w:rsid w:val="00FE64FD"/>
    <w:rsid w:val="00FE65B6"/>
    <w:rsid w:val="00FE69CE"/>
    <w:rsid w:val="00FE6CBA"/>
    <w:rsid w:val="00FE7C1E"/>
    <w:rsid w:val="00FE7D59"/>
    <w:rsid w:val="00FE7E0F"/>
    <w:rsid w:val="00FF0767"/>
    <w:rsid w:val="00FF090F"/>
    <w:rsid w:val="00FF0F33"/>
    <w:rsid w:val="00FF0FB3"/>
    <w:rsid w:val="00FF1243"/>
    <w:rsid w:val="00FF19B6"/>
    <w:rsid w:val="00FF1DFF"/>
    <w:rsid w:val="00FF21E2"/>
    <w:rsid w:val="00FF29E2"/>
    <w:rsid w:val="00FF2EB5"/>
    <w:rsid w:val="00FF315E"/>
    <w:rsid w:val="00FF3948"/>
    <w:rsid w:val="00FF3F7F"/>
    <w:rsid w:val="00FF46A9"/>
    <w:rsid w:val="00FF4B33"/>
    <w:rsid w:val="00FF4B9F"/>
    <w:rsid w:val="00FF4BCE"/>
    <w:rsid w:val="00FF4FF7"/>
    <w:rsid w:val="00FF543D"/>
    <w:rsid w:val="00FF59B6"/>
    <w:rsid w:val="00FF5E19"/>
    <w:rsid w:val="00FF618C"/>
    <w:rsid w:val="00FF672E"/>
    <w:rsid w:val="00FF69DF"/>
    <w:rsid w:val="00FF6A56"/>
    <w:rsid w:val="00FF6CE1"/>
    <w:rsid w:val="00FF7690"/>
    <w:rsid w:val="00FF7E40"/>
    <w:rsid w:val="2B91ACB7"/>
    <w:rsid w:val="2F83D22A"/>
    <w:rsid w:val="382015AD"/>
    <w:rsid w:val="38ACD5D2"/>
    <w:rsid w:val="4C3B1BC3"/>
    <w:rsid w:val="59DC488B"/>
    <w:rsid w:val="76831F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0B84"/>
  <w15:chartTrackingRefBased/>
  <w15:docId w15:val="{A8778DB1-F990-47DD-9562-DFA1F535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lang w:val="et-EE"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16909"/>
    <w:pPr>
      <w:spacing w:after="0"/>
    </w:pPr>
    <w:rPr>
      <w:rFonts w:ascii="Arial" w:eastAsia="Times New Roman" w:hAnsi="Arial" w:cs="Times New Roman"/>
      <w:sz w:val="24"/>
      <w:szCs w:val="24"/>
      <w14:ligatures w14:val="none"/>
    </w:rPr>
  </w:style>
  <w:style w:type="paragraph" w:styleId="Pealkiri1">
    <w:name w:val="heading 1"/>
    <w:basedOn w:val="Normaallaad"/>
    <w:next w:val="Kehatekst"/>
    <w:link w:val="Pealkiri1Mrk"/>
    <w:qFormat/>
    <w:rsid w:val="00531AB0"/>
    <w:pPr>
      <w:keepNext/>
      <w:keepLines/>
      <w:numPr>
        <w:numId w:val="12"/>
      </w:numPr>
      <w:spacing w:after="120" w:line="216" w:lineRule="auto"/>
      <w:outlineLvl w:val="0"/>
    </w:pPr>
    <w:rPr>
      <w:rFonts w:ascii="Alegreya Sans" w:eastAsiaTheme="majorEastAsia" w:hAnsi="Alegreya Sans" w:cstheme="majorBidi"/>
      <w:b/>
      <w:noProof/>
      <w:color w:val="C00000"/>
      <w:sz w:val="36"/>
      <w:szCs w:val="32"/>
      <w14:ligatures w14:val="standardContextual"/>
    </w:rPr>
  </w:style>
  <w:style w:type="paragraph" w:styleId="Pealkiri2">
    <w:name w:val="heading 2"/>
    <w:basedOn w:val="Normaallaad"/>
    <w:next w:val="Kehatekst"/>
    <w:link w:val="Pealkiri2Mrk"/>
    <w:qFormat/>
    <w:rsid w:val="00414C60"/>
    <w:pPr>
      <w:keepNext/>
      <w:keepLines/>
      <w:numPr>
        <w:ilvl w:val="1"/>
        <w:numId w:val="12"/>
      </w:numPr>
      <w:spacing w:before="240" w:after="120"/>
      <w:outlineLvl w:val="1"/>
    </w:pPr>
    <w:rPr>
      <w:rFonts w:ascii="Alegreya Sans" w:eastAsiaTheme="majorEastAsia" w:hAnsi="Alegreya Sans" w:cstheme="majorBidi"/>
      <w:b/>
      <w:sz w:val="28"/>
      <w:szCs w:val="26"/>
      <w14:ligatures w14:val="standardContextual"/>
    </w:rPr>
  </w:style>
  <w:style w:type="paragraph" w:styleId="Pealkiri3">
    <w:name w:val="heading 3"/>
    <w:basedOn w:val="Normaallaad"/>
    <w:next w:val="Kehatekst"/>
    <w:link w:val="Pealkiri3Mrk"/>
    <w:qFormat/>
    <w:rsid w:val="00414C60"/>
    <w:pPr>
      <w:keepNext/>
      <w:keepLines/>
      <w:numPr>
        <w:ilvl w:val="2"/>
        <w:numId w:val="12"/>
      </w:numPr>
      <w:spacing w:before="240" w:after="120"/>
      <w:contextualSpacing/>
      <w:outlineLvl w:val="2"/>
    </w:pPr>
    <w:rPr>
      <w:rFonts w:ascii="Alegreya Sans" w:eastAsiaTheme="majorEastAsia" w:hAnsi="Alegreya Sans" w:cstheme="majorBidi"/>
      <w:b/>
      <w:iCs/>
      <w:noProof/>
      <w:sz w:val="26"/>
      <w:szCs w:val="20"/>
      <w14:ligatures w14:val="standardContextual"/>
      <w14:numForm w14:val="lining"/>
    </w:rPr>
  </w:style>
  <w:style w:type="paragraph" w:styleId="Pealkiri4">
    <w:name w:val="heading 4"/>
    <w:basedOn w:val="Normaallaad"/>
    <w:next w:val="Kehatekst"/>
    <w:link w:val="Pealkiri4Mrk"/>
    <w:uiPriority w:val="9"/>
    <w:unhideWhenUsed/>
    <w:qFormat/>
    <w:rsid w:val="00414C60"/>
    <w:pPr>
      <w:keepNext/>
      <w:keepLines/>
      <w:numPr>
        <w:ilvl w:val="3"/>
        <w:numId w:val="12"/>
      </w:numPr>
      <w:spacing w:before="240" w:after="120"/>
      <w:outlineLvl w:val="3"/>
    </w:pPr>
    <w:rPr>
      <w:rFonts w:ascii="Alegreya Sans" w:eastAsiaTheme="majorEastAsia" w:hAnsi="Alegreya Sans" w:cstheme="majorBidi"/>
      <w:b/>
      <w:iCs/>
      <w:szCs w:val="22"/>
      <w14:ligatures w14:val="standardContextual"/>
    </w:rPr>
  </w:style>
  <w:style w:type="paragraph" w:styleId="Pealkiri5">
    <w:name w:val="heading 5"/>
    <w:basedOn w:val="Normaallaad"/>
    <w:next w:val="Kehatekst"/>
    <w:link w:val="Pealkiri5Mrk"/>
    <w:uiPriority w:val="9"/>
    <w:unhideWhenUsed/>
    <w:qFormat/>
    <w:rsid w:val="00414C60"/>
    <w:pPr>
      <w:keepNext/>
      <w:keepLines/>
      <w:numPr>
        <w:ilvl w:val="4"/>
        <w:numId w:val="12"/>
      </w:numPr>
      <w:spacing w:before="240" w:after="120"/>
      <w:outlineLvl w:val="4"/>
    </w:pPr>
    <w:rPr>
      <w:rFonts w:ascii="Alegreya Sans" w:eastAsiaTheme="majorEastAsia" w:hAnsi="Alegreya Sans" w:cstheme="majorBidi"/>
      <w:b/>
      <w:szCs w:val="20"/>
      <w14:ligatures w14:val="standardContextual"/>
    </w:rPr>
  </w:style>
  <w:style w:type="paragraph" w:styleId="Pealkiri6">
    <w:name w:val="heading 6"/>
    <w:basedOn w:val="Normaallaad"/>
    <w:next w:val="Normaallaad"/>
    <w:link w:val="Pealkiri6Mrk"/>
    <w:uiPriority w:val="9"/>
    <w:semiHidden/>
    <w:unhideWhenUsed/>
    <w:qFormat/>
    <w:rsid w:val="00680FC4"/>
    <w:pPr>
      <w:keepNext/>
      <w:keepLines/>
      <w:spacing w:before="40"/>
      <w:jc w:val="both"/>
      <w:outlineLvl w:val="5"/>
    </w:pPr>
    <w:rPr>
      <w:rFonts w:asciiTheme="majorHAnsi" w:eastAsiaTheme="majorEastAsia" w:hAnsiTheme="majorHAnsi" w:cstheme="majorBidi"/>
      <w:color w:val="1F3763" w:themeColor="accent1" w:themeShade="7F"/>
      <w:szCs w:val="20"/>
      <w14:ligatures w14:val="standardContextual"/>
    </w:rPr>
  </w:style>
  <w:style w:type="paragraph" w:styleId="Pealkiri7">
    <w:name w:val="heading 7"/>
    <w:basedOn w:val="Normaallaad"/>
    <w:next w:val="Normaallaad"/>
    <w:link w:val="Pealkiri7Mrk"/>
    <w:uiPriority w:val="9"/>
    <w:semiHidden/>
    <w:unhideWhenUsed/>
    <w:qFormat/>
    <w:rsid w:val="00680FC4"/>
    <w:pPr>
      <w:keepNext/>
      <w:keepLines/>
      <w:spacing w:before="40"/>
      <w:jc w:val="both"/>
      <w:outlineLvl w:val="6"/>
    </w:pPr>
    <w:rPr>
      <w:rFonts w:asciiTheme="majorHAnsi" w:eastAsiaTheme="majorEastAsia" w:hAnsiTheme="majorHAnsi" w:cstheme="majorBidi"/>
      <w:i/>
      <w:iCs/>
      <w:color w:val="1F3763" w:themeColor="accent1" w:themeShade="7F"/>
      <w:szCs w:val="20"/>
      <w14:ligatures w14:val="standardContextual"/>
    </w:rPr>
  </w:style>
  <w:style w:type="paragraph" w:styleId="Pealkiri8">
    <w:name w:val="heading 8"/>
    <w:basedOn w:val="Normaallaad"/>
    <w:next w:val="Normaallaad"/>
    <w:link w:val="Pealkiri8Mrk"/>
    <w:uiPriority w:val="9"/>
    <w:semiHidden/>
    <w:unhideWhenUsed/>
    <w:qFormat/>
    <w:rsid w:val="00680FC4"/>
    <w:pPr>
      <w:keepNext/>
      <w:keepLines/>
      <w:spacing w:before="40"/>
      <w:jc w:val="both"/>
      <w:outlineLvl w:val="7"/>
    </w:pPr>
    <w:rPr>
      <w:rFonts w:asciiTheme="majorHAnsi" w:eastAsiaTheme="majorEastAsia" w:hAnsiTheme="majorHAnsi" w:cstheme="majorBidi"/>
      <w:color w:val="272727" w:themeColor="text1" w:themeTint="D8"/>
      <w:sz w:val="21"/>
      <w:szCs w:val="21"/>
      <w14:ligatures w14:val="standardContextual"/>
    </w:rPr>
  </w:style>
  <w:style w:type="paragraph" w:styleId="Pealkiri9">
    <w:name w:val="heading 9"/>
    <w:basedOn w:val="Normaallaad"/>
    <w:next w:val="Normaallaad"/>
    <w:link w:val="Pealkiri9Mrk"/>
    <w:uiPriority w:val="9"/>
    <w:semiHidden/>
    <w:unhideWhenUsed/>
    <w:qFormat/>
    <w:rsid w:val="00680FC4"/>
    <w:pPr>
      <w:keepNext/>
      <w:keepLines/>
      <w:spacing w:before="40"/>
      <w:jc w:val="both"/>
      <w:outlineLvl w:val="8"/>
    </w:pPr>
    <w:rPr>
      <w:rFonts w:asciiTheme="majorHAnsi" w:eastAsiaTheme="majorEastAsia" w:hAnsiTheme="majorHAnsi" w:cstheme="majorBidi"/>
      <w:i/>
      <w:iCs/>
      <w:color w:val="272727" w:themeColor="text1" w:themeTint="D8"/>
      <w:sz w:val="21"/>
      <w:szCs w:val="21"/>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link w:val="KehatekstMrk"/>
    <w:uiPriority w:val="99"/>
    <w:unhideWhenUsed/>
    <w:qFormat/>
    <w:rsid w:val="00B93A1B"/>
    <w:pPr>
      <w:spacing w:after="120"/>
      <w:jc w:val="both"/>
    </w:pPr>
    <w:rPr>
      <w:rFonts w:ascii="Crimson Pro" w:eastAsiaTheme="minorHAnsi" w:hAnsi="Crimson Pro" w:cstheme="minorBidi"/>
      <w:noProof/>
      <w:szCs w:val="20"/>
      <w14:ligatures w14:val="standardContextual"/>
    </w:rPr>
  </w:style>
  <w:style w:type="character" w:customStyle="1" w:styleId="KehatekstMrk">
    <w:name w:val="Kehatekst Märk"/>
    <w:basedOn w:val="Liguvaikefont"/>
    <w:link w:val="Kehatekst"/>
    <w:uiPriority w:val="99"/>
    <w:rsid w:val="00B93A1B"/>
    <w:rPr>
      <w:rFonts w:ascii="Crimson Pro" w:hAnsi="Crimson Pro"/>
      <w:noProof/>
      <w:sz w:val="24"/>
    </w:rPr>
  </w:style>
  <w:style w:type="character" w:customStyle="1" w:styleId="Pealkiri1Mrk">
    <w:name w:val="Pealkiri 1 Märk"/>
    <w:basedOn w:val="Liguvaikefont"/>
    <w:link w:val="Pealkiri1"/>
    <w:uiPriority w:val="9"/>
    <w:rsid w:val="00531AB0"/>
    <w:rPr>
      <w:rFonts w:ascii="Alegreya Sans" w:eastAsiaTheme="majorEastAsia" w:hAnsi="Alegreya Sans" w:cstheme="majorBidi"/>
      <w:b/>
      <w:noProof/>
      <w:color w:val="C00000"/>
      <w:sz w:val="36"/>
      <w:szCs w:val="32"/>
    </w:rPr>
  </w:style>
  <w:style w:type="paragraph" w:styleId="SK2">
    <w:name w:val="toc 2"/>
    <w:basedOn w:val="Normaallaad"/>
    <w:next w:val="Normaallaad"/>
    <w:autoRedefine/>
    <w:uiPriority w:val="39"/>
    <w:unhideWhenUsed/>
    <w:rsid w:val="00414C60"/>
    <w:pPr>
      <w:tabs>
        <w:tab w:val="right" w:leader="dot" w:pos="9639"/>
      </w:tabs>
      <w:ind w:left="227"/>
    </w:pPr>
    <w:rPr>
      <w:rFonts w:ascii="Crimson Pro" w:eastAsiaTheme="minorHAnsi" w:hAnsi="Crimson Pro" w:cstheme="minorBidi"/>
      <w:szCs w:val="20"/>
      <w14:ligatures w14:val="standardContextual"/>
    </w:rPr>
  </w:style>
  <w:style w:type="paragraph" w:customStyle="1" w:styleId="Autorid">
    <w:name w:val="Autorid"/>
    <w:basedOn w:val="Normaallaad"/>
    <w:rsid w:val="00AC08E0"/>
    <w:pPr>
      <w:framePr w:hSpace="180" w:wrap="around" w:vAnchor="text" w:hAnchor="text" w:xAlign="center" w:y="416"/>
      <w:jc w:val="right"/>
    </w:pPr>
    <w:rPr>
      <w:rFonts w:ascii="Montserrat SemiBold" w:eastAsiaTheme="minorHAnsi" w:hAnsi="Montserrat SemiBold" w:cstheme="minorBidi"/>
      <w:color w:val="702F8A"/>
      <w:sz w:val="32"/>
      <w:szCs w:val="28"/>
      <w14:ligatures w14:val="standardContextual"/>
    </w:rPr>
  </w:style>
  <w:style w:type="character" w:customStyle="1" w:styleId="Pealkiri2Mrk">
    <w:name w:val="Pealkiri 2 Märk"/>
    <w:basedOn w:val="Liguvaikefont"/>
    <w:link w:val="Pealkiri2"/>
    <w:rsid w:val="00414C60"/>
    <w:rPr>
      <w:rFonts w:ascii="Alegreya Sans" w:eastAsiaTheme="majorEastAsia" w:hAnsi="Alegreya Sans" w:cstheme="majorBidi"/>
      <w:b/>
      <w:sz w:val="28"/>
      <w:szCs w:val="26"/>
    </w:rPr>
  </w:style>
  <w:style w:type="character" w:customStyle="1" w:styleId="Pealkiri3Mrk">
    <w:name w:val="Pealkiri 3 Märk"/>
    <w:basedOn w:val="Liguvaikefont"/>
    <w:link w:val="Pealkiri3"/>
    <w:rsid w:val="00414C60"/>
    <w:rPr>
      <w:rFonts w:ascii="Alegreya Sans" w:eastAsiaTheme="majorEastAsia" w:hAnsi="Alegreya Sans" w:cstheme="majorBidi"/>
      <w:b/>
      <w:iCs/>
      <w:noProof/>
      <w:sz w:val="26"/>
      <w14:numForm w14:val="lining"/>
    </w:rPr>
  </w:style>
  <w:style w:type="paragraph" w:customStyle="1" w:styleId="Ingliskeelnetekst">
    <w:name w:val="Ingliskeelne tekst"/>
    <w:basedOn w:val="Kehatekst"/>
    <w:rsid w:val="007D754C"/>
  </w:style>
  <w:style w:type="paragraph" w:customStyle="1" w:styleId="MoistedTabel">
    <w:name w:val="MoistedTabel"/>
    <w:basedOn w:val="Normaallaad"/>
    <w:rsid w:val="00EF5A7C"/>
    <w:pPr>
      <w:autoSpaceDE w:val="0"/>
      <w:autoSpaceDN w:val="0"/>
      <w:spacing w:before="60" w:after="60"/>
      <w:jc w:val="both"/>
    </w:pPr>
    <w:rPr>
      <w:rFonts w:ascii="Crimson Pro" w:eastAsiaTheme="minorHAnsi" w:hAnsi="Crimson Pro" w:cstheme="minorBidi"/>
      <w:szCs w:val="20"/>
      <w14:ligatures w14:val="standardContextual"/>
    </w:rPr>
  </w:style>
  <w:style w:type="paragraph" w:customStyle="1" w:styleId="Sisukord">
    <w:name w:val="Sisukord"/>
    <w:basedOn w:val="Normaallaad"/>
    <w:next w:val="Normaallaad"/>
    <w:link w:val="SisukordChar"/>
    <w:rsid w:val="00877F34"/>
    <w:pPr>
      <w:spacing w:after="240"/>
      <w:jc w:val="both"/>
    </w:pPr>
    <w:rPr>
      <w:rFonts w:ascii="Crimson Pro" w:eastAsia="Calibri" w:hAnsi="Crimson Pro" w:cstheme="minorBidi"/>
      <w:b/>
      <w:color w:val="A5A5A5" w:themeColor="accent3"/>
      <w:sz w:val="40"/>
      <w:szCs w:val="20"/>
      <w14:ligatures w14:val="standardContextual"/>
    </w:rPr>
  </w:style>
  <w:style w:type="character" w:customStyle="1" w:styleId="SisukordChar">
    <w:name w:val="Sisukord Char"/>
    <w:basedOn w:val="Liguvaikefont"/>
    <w:link w:val="Sisukord"/>
    <w:rsid w:val="00877F34"/>
    <w:rPr>
      <w:rFonts w:eastAsia="Calibri"/>
      <w:b/>
      <w:color w:val="A5A5A5" w:themeColor="accent3"/>
      <w:sz w:val="40"/>
    </w:rPr>
  </w:style>
  <w:style w:type="paragraph" w:customStyle="1" w:styleId="TerviseArenguInstituut">
    <w:name w:val="Tervise Arengu Instituut"/>
    <w:basedOn w:val="Normaallaad"/>
    <w:rsid w:val="00C33EEA"/>
    <w:pPr>
      <w:framePr w:hSpace="180" w:wrap="around" w:vAnchor="text" w:hAnchor="text" w:xAlign="center" w:y="416"/>
      <w:jc w:val="right"/>
    </w:pPr>
    <w:rPr>
      <w:rFonts w:ascii="Montserrat SemiBold" w:eastAsiaTheme="minorHAnsi" w:hAnsi="Montserrat SemiBold" w:cstheme="minorBidi"/>
      <w:color w:val="007749"/>
      <w:sz w:val="28"/>
      <w:szCs w:val="20"/>
      <w14:ligatures w14:val="standardContextual"/>
    </w:rPr>
  </w:style>
  <w:style w:type="paragraph" w:styleId="Pealkiri">
    <w:name w:val="Title"/>
    <w:basedOn w:val="Normaallaad"/>
    <w:link w:val="PealkiriMrk"/>
    <w:rsid w:val="00C33EEA"/>
    <w:pPr>
      <w:contextualSpacing/>
      <w:jc w:val="right"/>
    </w:pPr>
    <w:rPr>
      <w:rFonts w:ascii="Montserrat ExtraBold" w:eastAsiaTheme="majorEastAsia" w:hAnsi="Montserrat ExtraBold" w:cstheme="majorBidi"/>
      <w:color w:val="007749"/>
      <w:spacing w:val="-10"/>
      <w:kern w:val="28"/>
      <w:sz w:val="72"/>
      <w:szCs w:val="56"/>
      <w14:ligatures w14:val="standardContextual"/>
    </w:rPr>
  </w:style>
  <w:style w:type="character" w:customStyle="1" w:styleId="PealkiriMrk">
    <w:name w:val="Pealkiri Märk"/>
    <w:basedOn w:val="Liguvaikefont"/>
    <w:link w:val="Pealkiri"/>
    <w:rsid w:val="00C33EEA"/>
    <w:rPr>
      <w:rFonts w:ascii="Montserrat ExtraBold" w:eastAsiaTheme="majorEastAsia" w:hAnsi="Montserrat ExtraBold" w:cstheme="majorBidi"/>
      <w:color w:val="007749"/>
      <w:spacing w:val="-10"/>
      <w:kern w:val="28"/>
      <w:sz w:val="72"/>
      <w:szCs w:val="56"/>
    </w:rPr>
  </w:style>
  <w:style w:type="paragraph" w:customStyle="1" w:styleId="TabelMoisted">
    <w:name w:val="TabelMoisted"/>
    <w:basedOn w:val="Normaallaad"/>
    <w:next w:val="Kehatekst"/>
    <w:rsid w:val="00AA6AC0"/>
    <w:pPr>
      <w:autoSpaceDE w:val="0"/>
      <w:autoSpaceDN w:val="0"/>
      <w:spacing w:after="120"/>
      <w:jc w:val="both"/>
    </w:pPr>
    <w:rPr>
      <w:rFonts w:ascii="Crimson Pro" w:hAnsi="Crimson Pro"/>
      <w:szCs w:val="20"/>
      <w:lang w:eastAsia="et-EE"/>
      <w14:ligatures w14:val="standardContextual"/>
    </w:rPr>
  </w:style>
  <w:style w:type="paragraph" w:customStyle="1" w:styleId="TabelMoistedB">
    <w:name w:val="TabelMoistedB"/>
    <w:basedOn w:val="TabelMoisted"/>
    <w:rsid w:val="007D754C"/>
    <w:rPr>
      <w:b/>
      <w:bCs/>
    </w:rPr>
  </w:style>
  <w:style w:type="character" w:styleId="Klastatudhperlink">
    <w:name w:val="FollowedHyperlink"/>
    <w:basedOn w:val="Liguvaikefont"/>
    <w:uiPriority w:val="99"/>
    <w:semiHidden/>
    <w:unhideWhenUsed/>
    <w:rsid w:val="00636749"/>
    <w:rPr>
      <w:color w:val="954F72" w:themeColor="followedHyperlink"/>
      <w:u w:val="single"/>
    </w:rPr>
  </w:style>
  <w:style w:type="paragraph" w:customStyle="1" w:styleId="Foto">
    <w:name w:val="Foto"/>
    <w:basedOn w:val="Normaallaad"/>
    <w:next w:val="Normaallaad"/>
    <w:rsid w:val="00636749"/>
    <w:pPr>
      <w:spacing w:after="480"/>
      <w:jc w:val="both"/>
    </w:pPr>
    <w:rPr>
      <w:rFonts w:ascii="Crimson Pro" w:eastAsiaTheme="minorHAnsi" w:hAnsi="Crimson Pro" w:cstheme="minorBidi"/>
      <w:szCs w:val="20"/>
      <w14:ligatures w14:val="standardContextual"/>
    </w:rPr>
  </w:style>
  <w:style w:type="character" w:styleId="Hperlink">
    <w:name w:val="Hyperlink"/>
    <w:basedOn w:val="Liguvaikefont"/>
    <w:uiPriority w:val="99"/>
    <w:unhideWhenUsed/>
    <w:rsid w:val="00401DD1"/>
    <w:rPr>
      <w:color w:val="006276"/>
      <w:u w:val="single"/>
    </w:rPr>
  </w:style>
  <w:style w:type="paragraph" w:customStyle="1" w:styleId="Muu">
    <w:name w:val="Muu"/>
    <w:basedOn w:val="Sisukord"/>
    <w:next w:val="Kehatekst"/>
    <w:link w:val="MuuChar"/>
    <w:rsid w:val="00C33EEA"/>
    <w:pPr>
      <w:keepNext/>
      <w:spacing w:before="480"/>
    </w:pPr>
    <w:rPr>
      <w:rFonts w:ascii="Montserrat ExtraBold" w:hAnsi="Montserrat ExtraBold"/>
      <w:b w:val="0"/>
      <w:color w:val="007749"/>
      <w:sz w:val="44"/>
    </w:rPr>
  </w:style>
  <w:style w:type="character" w:customStyle="1" w:styleId="MuuChar">
    <w:name w:val="Muu Char"/>
    <w:basedOn w:val="SisukordChar"/>
    <w:link w:val="Muu"/>
    <w:rsid w:val="00C33EEA"/>
    <w:rPr>
      <w:rFonts w:ascii="Montserrat ExtraBold" w:eastAsia="Calibri" w:hAnsi="Montserrat ExtraBold" w:cs="Calibri"/>
      <w:b w:val="0"/>
      <w:color w:val="007749"/>
      <w:sz w:val="44"/>
      <w:szCs w:val="24"/>
    </w:rPr>
  </w:style>
  <w:style w:type="paragraph" w:customStyle="1" w:styleId="Kasutatudkirjandus">
    <w:name w:val="Kasutatud kirjandus"/>
    <w:basedOn w:val="Muu"/>
    <w:next w:val="Loendinumber"/>
    <w:rsid w:val="007653F9"/>
    <w:pPr>
      <w:pageBreakBefore/>
    </w:pPr>
  </w:style>
  <w:style w:type="paragraph" w:styleId="Loendinumber">
    <w:name w:val="List Number"/>
    <w:basedOn w:val="Normaallaad"/>
    <w:uiPriority w:val="99"/>
    <w:unhideWhenUsed/>
    <w:rsid w:val="007D754C"/>
    <w:pPr>
      <w:spacing w:after="120"/>
      <w:ind w:left="357" w:hanging="357"/>
      <w:contextualSpacing/>
      <w:jc w:val="both"/>
    </w:pPr>
    <w:rPr>
      <w:rFonts w:ascii="Crimson Pro" w:eastAsiaTheme="minorHAnsi" w:hAnsi="Crimson Pro" w:cstheme="minorBidi"/>
      <w:szCs w:val="20"/>
      <w14:ligatures w14:val="standardContextual"/>
    </w:rPr>
  </w:style>
  <w:style w:type="paragraph" w:customStyle="1" w:styleId="Missioon">
    <w:name w:val="Missioon"/>
    <w:basedOn w:val="Normaallaad"/>
    <w:next w:val="Normaallaad"/>
    <w:rsid w:val="00636749"/>
    <w:pPr>
      <w:pageBreakBefore/>
      <w:jc w:val="both"/>
    </w:pPr>
    <w:rPr>
      <w:rFonts w:ascii="Crimson Pro" w:eastAsiaTheme="minorHAnsi" w:hAnsi="Crimson Pro" w:cstheme="minorBidi"/>
      <w:szCs w:val="20"/>
      <w14:ligatures w14:val="standardContextual"/>
    </w:rPr>
  </w:style>
  <w:style w:type="paragraph" w:customStyle="1" w:styleId="Moisted">
    <w:name w:val="Moisted"/>
    <w:basedOn w:val="Muu"/>
    <w:next w:val="Normaallaad"/>
    <w:rsid w:val="00636749"/>
  </w:style>
  <w:style w:type="paragraph" w:customStyle="1" w:styleId="MuuSamaLK">
    <w:name w:val="MuuSamaLK"/>
    <w:basedOn w:val="Muu"/>
    <w:next w:val="Kehatekst"/>
    <w:rsid w:val="00463120"/>
  </w:style>
  <w:style w:type="paragraph" w:customStyle="1" w:styleId="TnuTekst">
    <w:name w:val="TänuTekst"/>
    <w:basedOn w:val="Normaallaad"/>
    <w:next w:val="Normaallaad"/>
    <w:rsid w:val="00636749"/>
    <w:pPr>
      <w:spacing w:after="480"/>
      <w:jc w:val="both"/>
    </w:pPr>
    <w:rPr>
      <w:rFonts w:ascii="Crimson Pro" w:eastAsiaTheme="minorHAnsi" w:hAnsi="Crimson Pro" w:cstheme="minorBidi"/>
      <w:szCs w:val="20"/>
      <w14:ligatures w14:val="standardContextual"/>
    </w:rPr>
  </w:style>
  <w:style w:type="paragraph" w:styleId="SK1">
    <w:name w:val="toc 1"/>
    <w:basedOn w:val="Normaallaad"/>
    <w:next w:val="Normaallaad"/>
    <w:autoRedefine/>
    <w:uiPriority w:val="39"/>
    <w:unhideWhenUsed/>
    <w:rsid w:val="00414C60"/>
    <w:pPr>
      <w:tabs>
        <w:tab w:val="right" w:leader="dot" w:pos="9639"/>
      </w:tabs>
      <w:spacing w:before="100"/>
    </w:pPr>
    <w:rPr>
      <w:rFonts w:ascii="Crimson Pro" w:eastAsiaTheme="minorHAnsi" w:hAnsi="Crimson Pro" w:cstheme="minorBidi"/>
      <w:caps/>
      <w:szCs w:val="20"/>
      <w14:ligatures w14:val="standardContextual"/>
    </w:rPr>
  </w:style>
  <w:style w:type="paragraph" w:styleId="SK3">
    <w:name w:val="toc 3"/>
    <w:basedOn w:val="Normaallaad"/>
    <w:next w:val="Normaallaad"/>
    <w:autoRedefine/>
    <w:uiPriority w:val="39"/>
    <w:unhideWhenUsed/>
    <w:rsid w:val="00414C60"/>
    <w:pPr>
      <w:tabs>
        <w:tab w:val="right" w:leader="dot" w:pos="9639"/>
      </w:tabs>
      <w:ind w:left="227"/>
    </w:pPr>
    <w:rPr>
      <w:rFonts w:ascii="Crimson Pro" w:eastAsiaTheme="minorHAnsi" w:hAnsi="Crimson Pro" w:cstheme="minorBidi"/>
      <w:szCs w:val="20"/>
      <w14:ligatures w14:val="standardContextual"/>
    </w:rPr>
  </w:style>
  <w:style w:type="paragraph" w:styleId="Pealdis">
    <w:name w:val="caption"/>
    <w:basedOn w:val="Normaallaad"/>
    <w:next w:val="Normaallaad"/>
    <w:uiPriority w:val="35"/>
    <w:unhideWhenUsed/>
    <w:rsid w:val="005F0280"/>
    <w:pPr>
      <w:spacing w:before="80" w:after="80"/>
      <w:jc w:val="both"/>
    </w:pPr>
    <w:rPr>
      <w:rFonts w:ascii="Crimson Pro" w:eastAsiaTheme="minorHAnsi" w:hAnsi="Crimson Pro" w:cstheme="minorBidi"/>
      <w:iCs/>
      <w:color w:val="000000" w:themeColor="text1"/>
      <w:sz w:val="20"/>
      <w:szCs w:val="18"/>
      <w14:ligatures w14:val="standardContextual"/>
    </w:rPr>
  </w:style>
  <w:style w:type="paragraph" w:customStyle="1" w:styleId="Nimi">
    <w:name w:val="Nimi"/>
    <w:basedOn w:val="Normaallaad"/>
    <w:next w:val="Normaallaad"/>
    <w:rsid w:val="00012188"/>
    <w:pPr>
      <w:jc w:val="center"/>
    </w:pPr>
    <w:rPr>
      <w:rFonts w:ascii="Verdana" w:eastAsiaTheme="minorHAnsi" w:hAnsi="Verdana" w:cstheme="minorBidi"/>
      <w:b/>
      <w:caps/>
      <w:sz w:val="64"/>
      <w:szCs w:val="56"/>
      <w14:ligatures w14:val="standardContextual"/>
    </w:rPr>
  </w:style>
  <w:style w:type="paragraph" w:customStyle="1" w:styleId="koolitus">
    <w:name w:val="koolitus"/>
    <w:basedOn w:val="Normaallaad"/>
    <w:rsid w:val="00012188"/>
    <w:pPr>
      <w:jc w:val="both"/>
    </w:pPr>
    <w:rPr>
      <w:rFonts w:ascii="Verdana" w:eastAsiaTheme="minorHAnsi" w:hAnsi="Verdana" w:cstheme="minorBidi"/>
      <w:b/>
      <w:bCs/>
      <w:caps/>
      <w:sz w:val="28"/>
      <w:szCs w:val="28"/>
      <w14:ligatures w14:val="standardContextual"/>
    </w:rPr>
  </w:style>
  <w:style w:type="paragraph" w:styleId="Loenditpp">
    <w:name w:val="List Bullet"/>
    <w:basedOn w:val="Normaallaad"/>
    <w:unhideWhenUsed/>
    <w:qFormat/>
    <w:rsid w:val="00025F6E"/>
    <w:pPr>
      <w:numPr>
        <w:numId w:val="13"/>
      </w:numPr>
      <w:contextualSpacing/>
      <w:jc w:val="both"/>
    </w:pPr>
    <w:rPr>
      <w:rFonts w:ascii="Crimson Pro" w:eastAsiaTheme="minorHAnsi" w:hAnsi="Crimson Pro" w:cstheme="minorBidi"/>
      <w:szCs w:val="20"/>
      <w14:ligatures w14:val="standardContextual"/>
    </w:rPr>
  </w:style>
  <w:style w:type="paragraph" w:customStyle="1" w:styleId="Taotlus">
    <w:name w:val="Taotlus"/>
    <w:basedOn w:val="Normaallaad"/>
    <w:next w:val="Kehatekst"/>
    <w:rsid w:val="005E32F0"/>
    <w:pPr>
      <w:spacing w:before="240"/>
      <w:jc w:val="both"/>
    </w:pPr>
    <w:rPr>
      <w:rFonts w:ascii="Crimson Pro" w:eastAsiaTheme="minorHAnsi" w:hAnsi="Crimson Pro" w:cstheme="minorBidi"/>
      <w:szCs w:val="20"/>
      <w14:ligatures w14:val="standardContextual"/>
    </w:rPr>
  </w:style>
  <w:style w:type="paragraph" w:customStyle="1" w:styleId="Lisatekst">
    <w:name w:val="Lisatekst"/>
    <w:basedOn w:val="Kehatekst"/>
    <w:rsid w:val="005E32F0"/>
    <w:pPr>
      <w:keepNext/>
      <w:numPr>
        <w:numId w:val="1"/>
      </w:numPr>
      <w:tabs>
        <w:tab w:val="left" w:pos="6521"/>
      </w:tabs>
      <w:spacing w:before="120"/>
    </w:pPr>
    <w:rPr>
      <w:b/>
    </w:rPr>
  </w:style>
  <w:style w:type="paragraph" w:customStyle="1" w:styleId="Bodyt">
    <w:name w:val="Bodyt"/>
    <w:basedOn w:val="Normaallaad"/>
    <w:rsid w:val="0073515A"/>
    <w:pPr>
      <w:numPr>
        <w:ilvl w:val="1"/>
        <w:numId w:val="8"/>
      </w:numPr>
      <w:tabs>
        <w:tab w:val="num" w:pos="360"/>
      </w:tabs>
      <w:spacing w:after="60"/>
      <w:jc w:val="both"/>
    </w:pPr>
    <w:rPr>
      <w:rFonts w:ascii="Crimson Pro" w:eastAsiaTheme="minorHAnsi" w:hAnsi="Crimson Pro" w:cstheme="minorBidi"/>
      <w:szCs w:val="20"/>
      <w14:ligatures w14:val="standardContextual"/>
    </w:rPr>
  </w:style>
  <w:style w:type="paragraph" w:customStyle="1" w:styleId="Bodyt1">
    <w:name w:val="Bodyt1"/>
    <w:basedOn w:val="Bodyt"/>
    <w:rsid w:val="00AE6D2E"/>
    <w:pPr>
      <w:numPr>
        <w:ilvl w:val="2"/>
      </w:numPr>
    </w:pPr>
  </w:style>
  <w:style w:type="paragraph" w:customStyle="1" w:styleId="Loetelu">
    <w:name w:val="Loetelu"/>
    <w:basedOn w:val="Normaallaad"/>
    <w:rsid w:val="00030940"/>
    <w:pPr>
      <w:numPr>
        <w:numId w:val="8"/>
      </w:numPr>
      <w:tabs>
        <w:tab w:val="num" w:pos="360"/>
      </w:tabs>
      <w:spacing w:before="120"/>
      <w:jc w:val="both"/>
    </w:pPr>
    <w:rPr>
      <w:rFonts w:ascii="Crimson Pro" w:eastAsiaTheme="minorHAnsi" w:hAnsi="Crimson Pro" w:cstheme="minorBidi"/>
      <w:szCs w:val="20"/>
      <w14:ligatures w14:val="standardContextual"/>
    </w:rPr>
  </w:style>
  <w:style w:type="paragraph" w:customStyle="1" w:styleId="All">
    <w:name w:val="All"/>
    <w:basedOn w:val="Normaallaad"/>
    <w:rsid w:val="00B4095E"/>
    <w:pPr>
      <w:jc w:val="both"/>
    </w:pPr>
    <w:rPr>
      <w:rFonts w:ascii="Crimson Pro" w:eastAsia="Calibri" w:hAnsi="Crimson Pro" w:cstheme="minorBidi"/>
      <w:szCs w:val="20"/>
      <w14:ligatures w14:val="standardContextual"/>
    </w:rPr>
  </w:style>
  <w:style w:type="paragraph" w:styleId="SK4">
    <w:name w:val="toc 4"/>
    <w:basedOn w:val="Normaallaad"/>
    <w:next w:val="Normaallaad"/>
    <w:autoRedefine/>
    <w:uiPriority w:val="39"/>
    <w:unhideWhenUsed/>
    <w:rsid w:val="00414C60"/>
    <w:pPr>
      <w:tabs>
        <w:tab w:val="right" w:leader="dot" w:pos="9639"/>
      </w:tabs>
      <w:ind w:left="227"/>
    </w:pPr>
    <w:rPr>
      <w:rFonts w:ascii="Crimson Pro" w:eastAsiaTheme="minorHAnsi" w:hAnsi="Crimson Pro" w:cstheme="minorBidi"/>
      <w:szCs w:val="20"/>
      <w14:ligatures w14:val="standardContextual"/>
    </w:rPr>
  </w:style>
  <w:style w:type="paragraph" w:customStyle="1" w:styleId="Bullet1">
    <w:name w:val="Bullet1"/>
    <w:basedOn w:val="Normaallaad"/>
    <w:link w:val="Bullet1Char"/>
    <w:qFormat/>
    <w:rsid w:val="00875522"/>
    <w:pPr>
      <w:numPr>
        <w:numId w:val="2"/>
      </w:numPr>
      <w:jc w:val="both"/>
    </w:pPr>
    <w:rPr>
      <w:rFonts w:ascii="Crimson Pro" w:eastAsiaTheme="minorHAnsi" w:hAnsi="Crimson Pro" w:cstheme="minorBidi"/>
      <w:spacing w:val="10"/>
      <w:szCs w:val="28"/>
      <w14:ligatures w14:val="standardContextual"/>
    </w:rPr>
  </w:style>
  <w:style w:type="character" w:customStyle="1" w:styleId="Bullet1Char">
    <w:name w:val="Bullet1 Char"/>
    <w:link w:val="Bullet1"/>
    <w:rsid w:val="00875522"/>
    <w:rPr>
      <w:rFonts w:ascii="Crimson Pro" w:hAnsi="Crimson Pro"/>
      <w:spacing w:val="10"/>
      <w:sz w:val="24"/>
      <w:szCs w:val="28"/>
    </w:rPr>
  </w:style>
  <w:style w:type="paragraph" w:customStyle="1" w:styleId="TEKST">
    <w:name w:val="TEKST"/>
    <w:basedOn w:val="Normaallaad"/>
    <w:link w:val="TEKSTChar"/>
    <w:qFormat/>
    <w:rsid w:val="0020308B"/>
    <w:pPr>
      <w:jc w:val="both"/>
    </w:pPr>
    <w:rPr>
      <w:rFonts w:ascii="Crimson Pro" w:eastAsiaTheme="minorEastAsia" w:hAnsi="Crimson Pro" w:cstheme="minorBidi"/>
      <w:spacing w:val="10"/>
      <w:szCs w:val="28"/>
      <w14:ligatures w14:val="standardContextual"/>
    </w:rPr>
  </w:style>
  <w:style w:type="character" w:customStyle="1" w:styleId="TEKSTChar">
    <w:name w:val="TEKST Char"/>
    <w:basedOn w:val="Liguvaikefont"/>
    <w:link w:val="TEKST"/>
    <w:qFormat/>
    <w:rsid w:val="0020308B"/>
    <w:rPr>
      <w:rFonts w:ascii="Arial" w:eastAsiaTheme="minorEastAsia" w:hAnsi="Arial"/>
      <w:spacing w:val="10"/>
      <w:sz w:val="20"/>
      <w:szCs w:val="28"/>
      <w:lang w:eastAsia="et-EE"/>
    </w:rPr>
  </w:style>
  <w:style w:type="paragraph" w:customStyle="1" w:styleId="Bullet">
    <w:name w:val="Bullet"/>
    <w:basedOn w:val="Loenditpp2"/>
    <w:rsid w:val="00540123"/>
  </w:style>
  <w:style w:type="paragraph" w:styleId="Loenditpp2">
    <w:name w:val="List Bullet 2"/>
    <w:basedOn w:val="Normaallaad"/>
    <w:uiPriority w:val="99"/>
    <w:unhideWhenUsed/>
    <w:rsid w:val="00F30C27"/>
    <w:pPr>
      <w:numPr>
        <w:ilvl w:val="1"/>
        <w:numId w:val="7"/>
      </w:numPr>
      <w:contextualSpacing/>
      <w:jc w:val="both"/>
    </w:pPr>
    <w:rPr>
      <w:rFonts w:ascii="Crimson Pro" w:eastAsiaTheme="minorHAnsi" w:hAnsi="Crimson Pro" w:cstheme="minorBidi"/>
      <w:szCs w:val="20"/>
      <w14:ligatures w14:val="standardContextual"/>
    </w:rPr>
  </w:style>
  <w:style w:type="paragraph" w:styleId="Jalus">
    <w:name w:val="footer"/>
    <w:basedOn w:val="Normaallaad"/>
    <w:link w:val="JalusMrk"/>
    <w:uiPriority w:val="99"/>
    <w:rsid w:val="003303DA"/>
    <w:pPr>
      <w:tabs>
        <w:tab w:val="center" w:pos="4320"/>
        <w:tab w:val="right" w:pos="8640"/>
      </w:tabs>
      <w:jc w:val="both"/>
    </w:pPr>
    <w:rPr>
      <w:rFonts w:ascii="Crimson Pro" w:eastAsiaTheme="minorHAnsi" w:hAnsi="Crimson Pro" w:cstheme="minorBidi"/>
      <w:szCs w:val="20"/>
      <w14:ligatures w14:val="standardContextual"/>
    </w:rPr>
  </w:style>
  <w:style w:type="character" w:customStyle="1" w:styleId="JalusMrk">
    <w:name w:val="Jalus Märk"/>
    <w:link w:val="Jalus"/>
    <w:uiPriority w:val="99"/>
    <w:rsid w:val="003303DA"/>
    <w:rPr>
      <w:rFonts w:ascii="Calibri" w:hAnsi="Calibri"/>
      <w:sz w:val="24"/>
      <w:szCs w:val="24"/>
      <w:lang w:val="et-EE"/>
    </w:rPr>
  </w:style>
  <w:style w:type="paragraph" w:customStyle="1" w:styleId="Tabletext">
    <w:name w:val="Table_text"/>
    <w:basedOn w:val="Normaallaad"/>
    <w:rsid w:val="003303DA"/>
    <w:pPr>
      <w:spacing w:before="60" w:after="60" w:line="276" w:lineRule="auto"/>
      <w:contextualSpacing/>
      <w:jc w:val="both"/>
    </w:pPr>
    <w:rPr>
      <w:rFonts w:ascii="Crimson Pro" w:eastAsiaTheme="minorHAnsi" w:hAnsi="Crimson Pro" w:cstheme="minorBidi"/>
      <w:szCs w:val="20"/>
      <w14:ligatures w14:val="standardContextual"/>
    </w:rPr>
  </w:style>
  <w:style w:type="paragraph" w:customStyle="1" w:styleId="Tablehead">
    <w:name w:val="Table_head"/>
    <w:basedOn w:val="Normaallaad"/>
    <w:rsid w:val="003303DA"/>
    <w:pPr>
      <w:spacing w:before="60" w:after="60" w:line="276" w:lineRule="auto"/>
      <w:jc w:val="both"/>
    </w:pPr>
    <w:rPr>
      <w:rFonts w:ascii="Crimson Pro" w:eastAsiaTheme="minorHAnsi" w:hAnsi="Crimson Pro" w:cstheme="minorBidi"/>
      <w:b/>
      <w:szCs w:val="20"/>
      <w14:ligatures w14:val="standardContextual"/>
    </w:rPr>
  </w:style>
  <w:style w:type="paragraph" w:customStyle="1" w:styleId="Kirjandus">
    <w:name w:val="Kirjandus"/>
    <w:basedOn w:val="Loendinumber"/>
    <w:rsid w:val="00880F6A"/>
    <w:pPr>
      <w:numPr>
        <w:numId w:val="3"/>
      </w:numPr>
      <w:tabs>
        <w:tab w:val="left" w:pos="340"/>
      </w:tabs>
      <w:spacing w:after="80"/>
    </w:pPr>
  </w:style>
  <w:style w:type="paragraph" w:customStyle="1" w:styleId="Td">
    <w:name w:val="Tööd"/>
    <w:basedOn w:val="Normaallaad"/>
    <w:rsid w:val="00E3187D"/>
    <w:pPr>
      <w:keepNext/>
      <w:keepLines/>
      <w:spacing w:before="240" w:after="60"/>
      <w:jc w:val="both"/>
    </w:pPr>
    <w:rPr>
      <w:rFonts w:asciiTheme="majorHAnsi" w:eastAsiaTheme="minorHAnsi" w:hAnsiTheme="majorHAnsi" w:cstheme="minorBidi"/>
      <w:b/>
      <w:szCs w:val="20"/>
      <w14:ligatures w14:val="standardContextual"/>
    </w:rPr>
  </w:style>
  <w:style w:type="paragraph" w:customStyle="1" w:styleId="Head2Eng">
    <w:name w:val="Head2Eng"/>
    <w:basedOn w:val="Pealkiri2"/>
    <w:rsid w:val="00E3187D"/>
    <w:rPr>
      <w:b w:val="0"/>
      <w:i/>
      <w:iCs/>
      <w:sz w:val="25"/>
    </w:rPr>
  </w:style>
  <w:style w:type="paragraph" w:customStyle="1" w:styleId="Head3Eng">
    <w:name w:val="Head3Eng"/>
    <w:basedOn w:val="Pealkiri3"/>
    <w:next w:val="Normaallaad"/>
    <w:rsid w:val="00E3187D"/>
    <w:rPr>
      <w:b w:val="0"/>
      <w:bCs/>
      <w:i/>
      <w:iCs w:val="0"/>
      <w:sz w:val="23"/>
    </w:rPr>
  </w:style>
  <w:style w:type="paragraph" w:customStyle="1" w:styleId="Taandegalik">
    <w:name w:val="Taandega lõik"/>
    <w:basedOn w:val="Kehatekst"/>
    <w:rsid w:val="00E62055"/>
    <w:pPr>
      <w:spacing w:line="276" w:lineRule="auto"/>
      <w:ind w:firstLine="340"/>
    </w:pPr>
  </w:style>
  <w:style w:type="paragraph" w:customStyle="1" w:styleId="Taandegaeng">
    <w:name w:val="Taandegaeng"/>
    <w:basedOn w:val="Taandegalik"/>
    <w:rsid w:val="00E3187D"/>
    <w:rPr>
      <w:i/>
    </w:rPr>
  </w:style>
  <w:style w:type="paragraph" w:customStyle="1" w:styleId="Taandetalik">
    <w:name w:val="Taandeta lõik"/>
    <w:basedOn w:val="Kehatekst"/>
    <w:next w:val="Taandegalik"/>
    <w:rsid w:val="00E62055"/>
    <w:pPr>
      <w:spacing w:line="276" w:lineRule="auto"/>
    </w:pPr>
  </w:style>
  <w:style w:type="paragraph" w:customStyle="1" w:styleId="Taandetaing">
    <w:name w:val="Taandetaing"/>
    <w:basedOn w:val="Taandetalik"/>
    <w:rsid w:val="00C20C84"/>
    <w:rPr>
      <w:bCs/>
      <w:i/>
    </w:rPr>
  </w:style>
  <w:style w:type="paragraph" w:customStyle="1" w:styleId="Tpitudtekst">
    <w:name w:val="Täpitud tekst"/>
    <w:basedOn w:val="Loenditpp3"/>
    <w:rsid w:val="00E3187D"/>
    <w:pPr>
      <w:numPr>
        <w:numId w:val="0"/>
      </w:numPr>
    </w:pPr>
    <w:rPr>
      <w:rFonts w:ascii="Minion Pro" w:hAnsi="Minion Pro"/>
    </w:rPr>
  </w:style>
  <w:style w:type="paragraph" w:styleId="Loenditpp3">
    <w:name w:val="List Bullet 3"/>
    <w:basedOn w:val="Normaallaad"/>
    <w:uiPriority w:val="99"/>
    <w:unhideWhenUsed/>
    <w:rsid w:val="00F30C27"/>
    <w:pPr>
      <w:numPr>
        <w:ilvl w:val="2"/>
        <w:numId w:val="7"/>
      </w:numPr>
      <w:contextualSpacing/>
      <w:jc w:val="both"/>
    </w:pPr>
    <w:rPr>
      <w:rFonts w:ascii="Crimson Pro" w:eastAsiaTheme="minorHAnsi" w:hAnsi="Crimson Pro" w:cstheme="minorBidi"/>
      <w:szCs w:val="20"/>
      <w14:ligatures w14:val="standardContextual"/>
    </w:rPr>
  </w:style>
  <w:style w:type="paragraph" w:customStyle="1" w:styleId="StyleTabelMoisted">
    <w:name w:val="Style TabelMoisted"/>
    <w:basedOn w:val="TabelMoisted"/>
    <w:rsid w:val="0023726D"/>
  </w:style>
  <w:style w:type="paragraph" w:styleId="Allmrkusetekst">
    <w:name w:val="footnote text"/>
    <w:basedOn w:val="Normaallaad"/>
    <w:link w:val="AllmrkusetekstMrk"/>
    <w:uiPriority w:val="99"/>
    <w:unhideWhenUsed/>
    <w:qFormat/>
    <w:rsid w:val="00414C60"/>
    <w:pPr>
      <w:spacing w:before="40" w:line="216" w:lineRule="auto"/>
      <w:jc w:val="both"/>
    </w:pPr>
    <w:rPr>
      <w:rFonts w:ascii="Crimson Pro" w:eastAsiaTheme="minorHAnsi" w:hAnsi="Crimson Pro" w:cstheme="minorBidi"/>
      <w:sz w:val="16"/>
      <w:szCs w:val="20"/>
      <w14:ligatures w14:val="standardContextual"/>
    </w:rPr>
  </w:style>
  <w:style w:type="character" w:customStyle="1" w:styleId="AllmrkusetekstMrk">
    <w:name w:val="Allmärkuse tekst Märk"/>
    <w:basedOn w:val="Liguvaikefont"/>
    <w:link w:val="Allmrkusetekst"/>
    <w:uiPriority w:val="99"/>
    <w:qFormat/>
    <w:rsid w:val="00414C60"/>
    <w:rPr>
      <w:rFonts w:ascii="Crimson Pro" w:hAnsi="Crimson Pro"/>
      <w:sz w:val="16"/>
    </w:rPr>
  </w:style>
  <w:style w:type="paragraph" w:customStyle="1" w:styleId="Clauses">
    <w:name w:val="Clauses"/>
    <w:basedOn w:val="Loendinumber"/>
    <w:rsid w:val="00784DBE"/>
    <w:pPr>
      <w:numPr>
        <w:numId w:val="6"/>
      </w:numPr>
      <w:spacing w:after="160"/>
    </w:pPr>
    <w:rPr>
      <w:b/>
    </w:rPr>
  </w:style>
  <w:style w:type="paragraph" w:customStyle="1" w:styleId="Listnri">
    <w:name w:val="Listnri"/>
    <w:basedOn w:val="Normaallaad"/>
    <w:rsid w:val="00A13ABD"/>
    <w:pPr>
      <w:numPr>
        <w:numId w:val="4"/>
      </w:numPr>
      <w:jc w:val="both"/>
    </w:pPr>
    <w:rPr>
      <w:rFonts w:ascii="Crimson Pro" w:eastAsiaTheme="minorHAnsi" w:hAnsi="Crimson Pro" w:cstheme="minorBidi"/>
      <w:szCs w:val="20"/>
      <w14:ligatures w14:val="standardContextual"/>
    </w:rPr>
  </w:style>
  <w:style w:type="paragraph" w:customStyle="1" w:styleId="Header3-Paragraph">
    <w:name w:val="Header 3 - Paragraph"/>
    <w:basedOn w:val="Normaallaad"/>
    <w:rsid w:val="00784DBE"/>
    <w:pPr>
      <w:numPr>
        <w:ilvl w:val="1"/>
        <w:numId w:val="5"/>
      </w:numPr>
      <w:jc w:val="both"/>
    </w:pPr>
    <w:rPr>
      <w:rFonts w:ascii="Crimson Pro" w:eastAsiaTheme="minorHAnsi" w:hAnsi="Crimson Pro" w:cstheme="minorBidi"/>
      <w:szCs w:val="20"/>
      <w14:ligatures w14:val="standardContextual"/>
    </w:rPr>
  </w:style>
  <w:style w:type="paragraph" w:customStyle="1" w:styleId="Header1-Clauses">
    <w:name w:val="Header 1 - Clauses"/>
    <w:basedOn w:val="Normaallaad"/>
    <w:rsid w:val="00784DBE"/>
    <w:pPr>
      <w:jc w:val="both"/>
    </w:pPr>
    <w:rPr>
      <w:rFonts w:ascii="Crimson Pro" w:eastAsiaTheme="minorHAnsi" w:hAnsi="Crimson Pro" w:cstheme="minorBidi"/>
      <w:b/>
      <w:szCs w:val="20"/>
      <w14:ligatures w14:val="standardContextual"/>
    </w:rPr>
  </w:style>
  <w:style w:type="paragraph" w:customStyle="1" w:styleId="Tabel">
    <w:name w:val="Tabel"/>
    <w:basedOn w:val="Normaallaad"/>
    <w:rsid w:val="00AA6AC0"/>
    <w:pPr>
      <w:spacing w:before="40" w:after="40"/>
      <w:jc w:val="both"/>
    </w:pPr>
    <w:rPr>
      <w:rFonts w:ascii="Crimson Pro" w:eastAsiaTheme="minorHAnsi" w:hAnsi="Crimson Pro" w:cstheme="minorBidi"/>
      <w:sz w:val="18"/>
      <w:szCs w:val="20"/>
      <w14:ligatures w14:val="standardContextual"/>
    </w:rPr>
  </w:style>
  <w:style w:type="paragraph" w:customStyle="1" w:styleId="Muuuuslk">
    <w:name w:val="Muu uus lk"/>
    <w:basedOn w:val="Muu"/>
    <w:next w:val="Kehatekst"/>
    <w:rsid w:val="007D754C"/>
    <w:pPr>
      <w:pageBreakBefore/>
      <w:spacing w:before="0"/>
    </w:pPr>
  </w:style>
  <w:style w:type="paragraph" w:customStyle="1" w:styleId="Uuring">
    <w:name w:val="Uuring"/>
    <w:basedOn w:val="Autorid"/>
    <w:next w:val="Normaallaad"/>
    <w:rsid w:val="00AC08E0"/>
    <w:pPr>
      <w:framePr w:hSpace="181" w:wrap="around" w:vAnchor="margin" w:hAnchor="margin" w:yAlign="top"/>
    </w:pPr>
    <w:rPr>
      <w:b/>
      <w:sz w:val="28"/>
    </w:rPr>
  </w:style>
  <w:style w:type="character" w:customStyle="1" w:styleId="ENG">
    <w:name w:val="ENG"/>
    <w:basedOn w:val="Liguvaikefont"/>
    <w:uiPriority w:val="1"/>
    <w:rsid w:val="007D754C"/>
    <w:rPr>
      <w:rFonts w:ascii="Montserrat" w:hAnsi="Montserrat"/>
      <w:i/>
      <w:sz w:val="20"/>
      <w:lang w:val="en-GB"/>
    </w:rPr>
  </w:style>
  <w:style w:type="paragraph" w:customStyle="1" w:styleId="TabelAll">
    <w:name w:val="TabelAll"/>
    <w:basedOn w:val="Normaallaad"/>
    <w:rsid w:val="007D754C"/>
    <w:pPr>
      <w:spacing w:before="80"/>
      <w:contextualSpacing/>
      <w:jc w:val="both"/>
    </w:pPr>
    <w:rPr>
      <w:rFonts w:ascii="Crimson Pro" w:eastAsiaTheme="minorHAnsi" w:hAnsi="Crimson Pro" w:cstheme="minorBidi"/>
      <w:sz w:val="14"/>
      <w:szCs w:val="16"/>
      <w14:ligatures w14:val="standardContextual"/>
    </w:rPr>
  </w:style>
  <w:style w:type="paragraph" w:customStyle="1" w:styleId="LisaListnr">
    <w:name w:val="LisaListnr"/>
    <w:basedOn w:val="Loendinumber"/>
    <w:rsid w:val="009C2A20"/>
    <w:pPr>
      <w:tabs>
        <w:tab w:val="left" w:pos="113"/>
      </w:tabs>
      <w:ind w:left="0" w:firstLine="0"/>
    </w:pPr>
    <w:rPr>
      <w:b/>
      <w:color w:val="84BD00"/>
    </w:rPr>
  </w:style>
  <w:style w:type="paragraph" w:styleId="Lpumrkusetekst">
    <w:name w:val="endnote text"/>
    <w:basedOn w:val="Normaallaad"/>
    <w:link w:val="LpumrkusetekstMrk"/>
    <w:uiPriority w:val="99"/>
    <w:semiHidden/>
    <w:unhideWhenUsed/>
    <w:rsid w:val="007D754C"/>
    <w:pPr>
      <w:jc w:val="both"/>
    </w:pPr>
    <w:rPr>
      <w:rFonts w:ascii="Crimson Pro" w:eastAsiaTheme="minorHAnsi" w:hAnsi="Crimson Pro" w:cstheme="minorBidi"/>
      <w:szCs w:val="20"/>
      <w14:ligatures w14:val="standardContextual"/>
    </w:rPr>
  </w:style>
  <w:style w:type="character" w:customStyle="1" w:styleId="LpumrkusetekstMrk">
    <w:name w:val="Lõpumärkuse tekst Märk"/>
    <w:basedOn w:val="Liguvaikefont"/>
    <w:link w:val="Lpumrkusetekst"/>
    <w:uiPriority w:val="99"/>
    <w:semiHidden/>
    <w:rsid w:val="007D754C"/>
    <w:rPr>
      <w:lang w:val="et-EE"/>
    </w:rPr>
  </w:style>
  <w:style w:type="paragraph" w:customStyle="1" w:styleId="ListKirjandus">
    <w:name w:val="ListKirjandus"/>
    <w:basedOn w:val="Loendinumber"/>
    <w:rsid w:val="00FD1583"/>
    <w:pPr>
      <w:numPr>
        <w:numId w:val="10"/>
      </w:numPr>
      <w:spacing w:after="100"/>
      <w:contextualSpacing w:val="0"/>
    </w:pPr>
    <w:rPr>
      <w:szCs w:val="22"/>
    </w:rPr>
  </w:style>
  <w:style w:type="paragraph" w:customStyle="1" w:styleId="triip">
    <w:name w:val="triip"/>
    <w:basedOn w:val="Normaallaad"/>
    <w:next w:val="Normaallaad"/>
    <w:rsid w:val="00B21044"/>
    <w:pPr>
      <w:framePr w:hSpace="181" w:wrap="around" w:hAnchor="margin" w:xAlign="center" w:yAlign="top"/>
      <w:jc w:val="both"/>
    </w:pPr>
    <w:rPr>
      <w:rFonts w:ascii="Crimson Pro" w:eastAsiaTheme="minorHAnsi" w:hAnsi="Crimson Pro" w:cstheme="minorBidi"/>
      <w:sz w:val="2"/>
      <w:szCs w:val="16"/>
      <w14:ligatures w14:val="standardContextual"/>
    </w:rPr>
  </w:style>
  <w:style w:type="paragraph" w:customStyle="1" w:styleId="Table1">
    <w:name w:val="Table1"/>
    <w:basedOn w:val="Normaallaad"/>
    <w:rsid w:val="00540123"/>
    <w:pPr>
      <w:spacing w:before="100" w:after="100"/>
      <w:jc w:val="both"/>
    </w:pPr>
    <w:rPr>
      <w:rFonts w:ascii="Crimson Pro" w:eastAsiaTheme="minorHAnsi" w:hAnsi="Crimson Pro" w:cstheme="minorBidi"/>
      <w:bCs/>
      <w:color w:val="000000" w:themeColor="text1"/>
      <w:szCs w:val="20"/>
      <w14:ligatures w14:val="standardContextual"/>
    </w:rPr>
  </w:style>
  <w:style w:type="paragraph" w:customStyle="1" w:styleId="TabContents">
    <w:name w:val="TabContents"/>
    <w:basedOn w:val="Normaallaad"/>
    <w:next w:val="Normaallaad"/>
    <w:rsid w:val="00401C4A"/>
    <w:pPr>
      <w:keepNext/>
      <w:pageBreakBefore/>
      <w:spacing w:after="320"/>
      <w:jc w:val="both"/>
    </w:pPr>
    <w:rPr>
      <w:rFonts w:ascii="Crimson Pro" w:eastAsiaTheme="minorHAnsi" w:hAnsi="Crimson Pro" w:cstheme="minorBidi"/>
      <w:b/>
      <w:sz w:val="36"/>
      <w:szCs w:val="20"/>
      <w14:ligatures w14:val="standardContextual"/>
    </w:rPr>
  </w:style>
  <w:style w:type="paragraph" w:styleId="Sisukorrapealkiri">
    <w:name w:val="TOC Heading"/>
    <w:basedOn w:val="Pealkiri1"/>
    <w:next w:val="Normaallaad"/>
    <w:uiPriority w:val="39"/>
    <w:unhideWhenUsed/>
    <w:rsid w:val="00540123"/>
    <w:pPr>
      <w:outlineLvl w:val="9"/>
    </w:pPr>
    <w:rPr>
      <w:bCs/>
      <w:lang w:val="en-US"/>
    </w:rPr>
  </w:style>
  <w:style w:type="paragraph" w:customStyle="1" w:styleId="Bullets">
    <w:name w:val="Bullets"/>
    <w:basedOn w:val="Loenditpp"/>
    <w:rsid w:val="00540123"/>
    <w:pPr>
      <w:spacing w:after="240"/>
      <w:ind w:left="397" w:hanging="397"/>
    </w:pPr>
  </w:style>
  <w:style w:type="paragraph" w:customStyle="1" w:styleId="BlueText">
    <w:name w:val="Blue Text"/>
    <w:basedOn w:val="Kehatekst"/>
    <w:next w:val="Kehatekst"/>
    <w:link w:val="BlueTextChar"/>
    <w:uiPriority w:val="1"/>
    <w:rsid w:val="00EC33F5"/>
    <w:rPr>
      <w:color w:val="7B8BDE"/>
    </w:rPr>
  </w:style>
  <w:style w:type="character" w:customStyle="1" w:styleId="BlueTextChar">
    <w:name w:val="Blue Text Char"/>
    <w:basedOn w:val="KehatekstMrk"/>
    <w:link w:val="BlueText"/>
    <w:uiPriority w:val="1"/>
    <w:rsid w:val="00EC33F5"/>
    <w:rPr>
      <w:rFonts w:ascii="Arial" w:hAnsi="Arial" w:cs="Times New Roman"/>
      <w:noProof/>
      <w:color w:val="7B8BDE"/>
      <w:kern w:val="0"/>
      <w:sz w:val="20"/>
      <w:szCs w:val="28"/>
      <w:lang w:val="en-GB"/>
      <w14:ligatures w14:val="none"/>
    </w:rPr>
  </w:style>
  <w:style w:type="paragraph" w:customStyle="1" w:styleId="PurpleText">
    <w:name w:val="Purple Text"/>
    <w:basedOn w:val="Kehatekst"/>
    <w:next w:val="Kehatekst"/>
    <w:link w:val="PurpleTextChar"/>
    <w:uiPriority w:val="1"/>
    <w:rsid w:val="00EC33F5"/>
    <w:rPr>
      <w:color w:val="A78EED"/>
    </w:rPr>
  </w:style>
  <w:style w:type="character" w:customStyle="1" w:styleId="PurpleTextChar">
    <w:name w:val="Purple Text Char"/>
    <w:basedOn w:val="KehatekstMrk"/>
    <w:link w:val="PurpleText"/>
    <w:uiPriority w:val="1"/>
    <w:rsid w:val="00EC33F5"/>
    <w:rPr>
      <w:rFonts w:ascii="Arial" w:hAnsi="Arial" w:cs="Times New Roman"/>
      <w:noProof/>
      <w:color w:val="A78EED"/>
      <w:kern w:val="0"/>
      <w:sz w:val="20"/>
      <w:szCs w:val="28"/>
      <w:lang w:val="en-GB"/>
      <w14:ligatures w14:val="none"/>
    </w:rPr>
  </w:style>
  <w:style w:type="paragraph" w:customStyle="1" w:styleId="Title1">
    <w:name w:val="Title1"/>
    <w:basedOn w:val="Normaallaad"/>
    <w:next w:val="Normaallaad"/>
    <w:rsid w:val="00057E92"/>
    <w:pPr>
      <w:spacing w:before="1200" w:line="276" w:lineRule="auto"/>
      <w:jc w:val="both"/>
    </w:pPr>
    <w:rPr>
      <w:rFonts w:ascii="Crimson Pro" w:eastAsiaTheme="minorHAnsi" w:hAnsi="Crimson Pro" w:cstheme="minorBidi"/>
      <w:b/>
      <w:sz w:val="60"/>
      <w:szCs w:val="20"/>
      <w14:ligatures w14:val="standardContextual"/>
    </w:rPr>
  </w:style>
  <w:style w:type="paragraph" w:customStyle="1" w:styleId="Pealkiri10">
    <w:name w:val="Pealkiri1"/>
    <w:basedOn w:val="Normaallaad"/>
    <w:next w:val="Kehatekst"/>
    <w:rsid w:val="00030940"/>
    <w:pPr>
      <w:spacing w:before="960" w:after="600"/>
      <w:ind w:right="5103"/>
      <w:jc w:val="both"/>
    </w:pPr>
    <w:rPr>
      <w:rFonts w:ascii="Crimson Pro" w:eastAsiaTheme="minorHAnsi" w:hAnsi="Crimson Pro" w:cstheme="minorBidi"/>
      <w:szCs w:val="20"/>
      <w14:ligatures w14:val="standardContextual"/>
    </w:rPr>
  </w:style>
  <w:style w:type="paragraph" w:customStyle="1" w:styleId="KirjaTekst">
    <w:name w:val="KirjaTekst"/>
    <w:basedOn w:val="Normaallaad"/>
    <w:rsid w:val="00397E47"/>
    <w:pPr>
      <w:autoSpaceDE w:val="0"/>
      <w:autoSpaceDN w:val="0"/>
      <w:adjustRightInd w:val="0"/>
      <w:jc w:val="both"/>
    </w:pPr>
    <w:rPr>
      <w:rFonts w:ascii="Crimson Pro" w:eastAsiaTheme="minorHAnsi" w:hAnsi="Crimson Pro" w:cs="Gilroy-Regular"/>
      <w:sz w:val="18"/>
      <w:szCs w:val="18"/>
      <w14:ligatures w14:val="standardContextual"/>
    </w:rPr>
  </w:style>
  <w:style w:type="paragraph" w:customStyle="1" w:styleId="Dokpealkiri">
    <w:name w:val="Dok_pealkiri"/>
    <w:basedOn w:val="Kehatekst"/>
    <w:next w:val="Kehatekst"/>
    <w:rsid w:val="00397E47"/>
    <w:pPr>
      <w:spacing w:before="720" w:after="480"/>
      <w:ind w:right="4536"/>
    </w:pPr>
  </w:style>
  <w:style w:type="paragraph" w:customStyle="1" w:styleId="Dokumendinimetus">
    <w:name w:val="Dokumendi nimetus"/>
    <w:basedOn w:val="Normaallaad"/>
    <w:next w:val="Kehatekst"/>
    <w:rsid w:val="00564356"/>
    <w:pPr>
      <w:spacing w:before="960"/>
      <w:ind w:right="4706"/>
      <w:jc w:val="both"/>
    </w:pPr>
    <w:rPr>
      <w:rFonts w:ascii="Crimson Pro" w:eastAsiaTheme="minorHAnsi" w:hAnsi="Crimson Pro" w:cstheme="minorBidi"/>
      <w:b/>
      <w:caps/>
      <w:szCs w:val="20"/>
      <w14:ligatures w14:val="standardContextual"/>
    </w:rPr>
  </w:style>
  <w:style w:type="paragraph" w:customStyle="1" w:styleId="BoldBody">
    <w:name w:val="BoldBody"/>
    <w:basedOn w:val="Kehatekst"/>
    <w:next w:val="Kehatekst"/>
    <w:rsid w:val="002256F7"/>
    <w:rPr>
      <w:b/>
      <w:bCs/>
    </w:rPr>
  </w:style>
  <w:style w:type="paragraph" w:customStyle="1" w:styleId="NoteHeading">
    <w:name w:val="NoteHeading"/>
    <w:basedOn w:val="Normaallaad"/>
    <w:next w:val="Kehatekst"/>
    <w:rsid w:val="002256F7"/>
    <w:pPr>
      <w:keepNext/>
      <w:keepLines/>
      <w:numPr>
        <w:numId w:val="9"/>
      </w:numPr>
      <w:spacing w:before="240" w:after="120"/>
      <w:contextualSpacing/>
      <w:jc w:val="both"/>
      <w:outlineLvl w:val="1"/>
    </w:pPr>
    <w:rPr>
      <w:rFonts w:ascii="Crimson Pro" w:eastAsiaTheme="minorHAnsi" w:hAnsi="Crimson Pro" w:cstheme="minorBidi"/>
      <w:b/>
      <w:color w:val="8C6E50"/>
      <w:sz w:val="32"/>
      <w:szCs w:val="20"/>
      <w14:ligatures w14:val="standardContextual"/>
    </w:rPr>
  </w:style>
  <w:style w:type="paragraph" w:customStyle="1" w:styleId="TabeleText">
    <w:name w:val="TabeleText"/>
    <w:basedOn w:val="Normaallaad"/>
    <w:rsid w:val="002256F7"/>
    <w:pPr>
      <w:jc w:val="both"/>
    </w:pPr>
    <w:rPr>
      <w:rFonts w:ascii="Crimson Pro" w:eastAsiaTheme="minorHAnsi" w:hAnsi="Crimson Pro" w:cstheme="minorBidi"/>
      <w:szCs w:val="20"/>
      <w14:ligatures w14:val="standardContextual"/>
    </w:rPr>
  </w:style>
  <w:style w:type="paragraph" w:customStyle="1" w:styleId="SUURT">
    <w:name w:val="SUURT"/>
    <w:basedOn w:val="Normaallaad"/>
    <w:next w:val="Normaallaad"/>
    <w:rsid w:val="00663951"/>
    <w:pPr>
      <w:jc w:val="both"/>
    </w:pPr>
    <w:rPr>
      <w:rFonts w:ascii="Crimson Pro" w:eastAsiaTheme="minorHAnsi" w:hAnsi="Crimson Pro" w:cstheme="minorBidi"/>
      <w:b/>
      <w:caps/>
      <w:szCs w:val="18"/>
      <w:lang w:eastAsia="et-EE"/>
      <w14:ligatures w14:val="standardContextual"/>
    </w:rPr>
  </w:style>
  <w:style w:type="character" w:styleId="Allmrkuseviide">
    <w:name w:val="footnote reference"/>
    <w:aliases w:val="Footnote symbol,Ref,de nota al pie,-E Fußnotenzeichen,fr,Ref1,de nota al pie1,Ref2,de nota al pie2,Ref11,de nota al pie11,BVI fnr,Footnote reference number,Times 10 Point,Exposant 3 Point,note TESI,SUPERS,number"/>
    <w:basedOn w:val="Liguvaikefont"/>
    <w:qFormat/>
    <w:rsid w:val="00663951"/>
    <w:rPr>
      <w:rFonts w:ascii="Gilroy-Regular" w:hAnsi="Gilroy-Regular"/>
      <w:sz w:val="22"/>
      <w:vertAlign w:val="superscript"/>
    </w:rPr>
  </w:style>
  <w:style w:type="paragraph" w:styleId="Illustratsiooniloend">
    <w:name w:val="table of figures"/>
    <w:basedOn w:val="Normaallaad"/>
    <w:next w:val="Normaallaad"/>
    <w:uiPriority w:val="99"/>
    <w:unhideWhenUsed/>
    <w:rsid w:val="00B77F25"/>
    <w:pPr>
      <w:ind w:left="851" w:hanging="851"/>
      <w:jc w:val="both"/>
    </w:pPr>
    <w:rPr>
      <w:rFonts w:ascii="Crimson Pro" w:eastAsiaTheme="minorHAnsi" w:hAnsi="Crimson Pro" w:cstheme="minorHAnsi"/>
      <w:bCs/>
      <w:szCs w:val="20"/>
      <w14:ligatures w14:val="standardContextual"/>
    </w:rPr>
  </w:style>
  <w:style w:type="paragraph" w:customStyle="1" w:styleId="Tabelijaoks">
    <w:name w:val="Tabeli jaoks"/>
    <w:basedOn w:val="Kehatekst"/>
    <w:rsid w:val="00C33EEA"/>
    <w:pPr>
      <w:spacing w:before="40" w:after="40"/>
    </w:pPr>
    <w:rPr>
      <w:szCs w:val="24"/>
      <w14:ligatures w14:val="none"/>
    </w:rPr>
  </w:style>
  <w:style w:type="paragraph" w:customStyle="1" w:styleId="ArvTabelis">
    <w:name w:val="ArvTabelis"/>
    <w:basedOn w:val="Normaallaad"/>
    <w:rsid w:val="00B77F25"/>
    <w:pPr>
      <w:spacing w:before="40" w:after="40"/>
      <w:jc w:val="both"/>
    </w:pPr>
    <w:rPr>
      <w:rFonts w:ascii="Crimson Pro" w:eastAsiaTheme="minorHAnsi" w:hAnsi="Crimson Pro" w:cstheme="minorBidi"/>
      <w:bCs/>
      <w:sz w:val="18"/>
      <w:szCs w:val="20"/>
      <w14:ligatures w14:val="standardContextual"/>
      <w14:numSpacing w14:val="tabular"/>
    </w:rPr>
  </w:style>
  <w:style w:type="paragraph" w:customStyle="1" w:styleId="TabeliAll">
    <w:name w:val="TabeliAll"/>
    <w:basedOn w:val="Normaallaad"/>
    <w:rsid w:val="00C33EEA"/>
    <w:pPr>
      <w:spacing w:before="80"/>
      <w:contextualSpacing/>
      <w:jc w:val="both"/>
    </w:pPr>
    <w:rPr>
      <w:rFonts w:ascii="Crimson Pro" w:eastAsiaTheme="minorHAnsi" w:hAnsi="Crimson Pro" w:cstheme="minorBidi"/>
      <w:sz w:val="16"/>
      <w:szCs w:val="16"/>
      <w14:ligatures w14:val="standardContextual"/>
    </w:rPr>
  </w:style>
  <w:style w:type="table" w:styleId="Kontuurtabel">
    <w:name w:val="Table Grid"/>
    <w:basedOn w:val="Normaaltabel"/>
    <w:uiPriority w:val="59"/>
    <w:rsid w:val="004C572B"/>
    <w:pPr>
      <w:autoSpaceDE w:val="0"/>
      <w:autoSpaceDN w:val="0"/>
    </w:pPr>
    <w:rPr>
      <w:rFonts w:ascii="Montserrat" w:eastAsia="Times New Roman" w:hAnsi="Montserrat" w:cs="Times New Roman"/>
      <w:lang w:eastAsia="et-EE"/>
      <w14:ligatures w14:val="none"/>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40" w:before="40" w:beforeAutospacing="0" w:afterLines="40" w:after="40" w:afterAutospacing="0" w:line="260" w:lineRule="exact"/>
        <w:ind w:leftChars="0" w:left="0" w:rightChars="0" w:right="0" w:firstLineChars="0" w:firstLine="0"/>
        <w:jc w:val="center"/>
      </w:pPr>
      <w:rPr>
        <w:b/>
      </w:rPr>
    </w:tblStylePr>
    <w:tblStylePr w:type="firstCol">
      <w:pPr>
        <w:wordWrap/>
        <w:spacing w:beforeLines="40" w:before="40" w:beforeAutospacing="0" w:afterLines="40" w:after="40" w:afterAutospacing="0" w:line="260" w:lineRule="exact"/>
        <w:ind w:leftChars="0" w:left="0" w:rightChars="0" w:right="0" w:firstLineChars="0" w:firstLine="0"/>
      </w:pPr>
      <w:rPr>
        <w:rFonts w:ascii="@SimSun-ExtG" w:hAnsi="@SimSun-ExtG"/>
        <w:b/>
        <w:sz w:val="20"/>
      </w:rPr>
      <w:tblPr/>
      <w:tcPr>
        <w:tcMar>
          <w:top w:w="0" w:type="nil"/>
          <w:left w:w="57" w:type="dxa"/>
          <w:bottom w:w="0" w:type="nil"/>
          <w:right w:w="57" w:type="dxa"/>
        </w:tcMar>
      </w:tcPr>
    </w:tblStylePr>
    <w:tblStylePr w:type="band1Vert">
      <w:pPr>
        <w:wordWrap/>
        <w:spacing w:beforeLines="40" w:before="40" w:beforeAutospacing="0" w:afterLines="40" w:after="40" w:afterAutospacing="0" w:line="260" w:lineRule="exact"/>
        <w:ind w:leftChars="0" w:left="0" w:rightChars="0" w:right="0" w:firstLineChars="0" w:firstLine="0"/>
        <w:jc w:val="left"/>
      </w:pPr>
      <w:tblPr/>
      <w:tcPr>
        <w:tcMar>
          <w:top w:w="0" w:type="nil"/>
          <w:left w:w="57" w:type="dxa"/>
          <w:bottom w:w="0" w:type="nil"/>
          <w:right w:w="57" w:type="dxa"/>
        </w:tcMar>
      </w:tcPr>
    </w:tblStylePr>
    <w:tblStylePr w:type="band2Vert">
      <w:pPr>
        <w:wordWrap/>
        <w:spacing w:beforeLines="40" w:before="40" w:beforeAutospacing="0" w:afterLines="40" w:after="40" w:afterAutospacing="0"/>
        <w:ind w:leftChars="0" w:left="0" w:rightChars="0" w:right="0" w:firstLineChars="0" w:firstLine="0"/>
        <w:jc w:val="left"/>
      </w:pPr>
    </w:tblStylePr>
    <w:tblStylePr w:type="nwCell">
      <w:pPr>
        <w:wordWrap/>
        <w:spacing w:beforeLines="0" w:before="100" w:beforeAutospacing="1" w:afterLines="0" w:after="100" w:afterAutospacing="1" w:line="240" w:lineRule="auto"/>
        <w:ind w:leftChars="0" w:left="0" w:rightChars="0" w:right="0"/>
        <w:jc w:val="left"/>
      </w:pPr>
      <w:rPr>
        <w:rFonts w:ascii="@SimSun-ExtG" w:hAnsi="@SimSun-ExtG"/>
        <w:sz w:val="18"/>
      </w:rPr>
    </w:tblStylePr>
  </w:style>
  <w:style w:type="table" w:styleId="Loetelutabel4rhk3">
    <w:name w:val="List Table 4 Accent 3"/>
    <w:basedOn w:val="Normaaltabel"/>
    <w:uiPriority w:val="49"/>
    <w:rsid w:val="00426F0D"/>
    <w:pPr>
      <w:spacing w:before="40" w:after="40"/>
    </w:pPr>
    <w:rPr>
      <w:rFonts w:ascii="Yanus" w:hAnsi="Yanu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pPr>
        <w:wordWrap/>
        <w:spacing w:beforeLines="40" w:before="40" w:beforeAutospacing="0" w:afterLines="40" w:after="40" w:afterAutospacing="0" w:line="240" w:lineRule="auto"/>
        <w:contextualSpacing/>
        <w:jc w:val="left"/>
      </w:pPr>
      <w:rPr>
        <w:b/>
        <w:bCs/>
      </w:rPr>
      <w:tblPr/>
      <w:tcPr>
        <w:vAlign w:val="center"/>
      </w:tc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oetelutabel4rhk2">
    <w:name w:val="List Table 4 Accent 2"/>
    <w:basedOn w:val="Normaaltabel"/>
    <w:uiPriority w:val="49"/>
    <w:rsid w:val="00426F0D"/>
    <w:pPr>
      <w:spacing w:before="40"/>
    </w:pPr>
    <w:rPr>
      <w:rFonts w:ascii="Yanus" w:hAnsi="Ya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pPr>
        <w:jc w:val="center"/>
      </w:pPr>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vAlign w:val="center"/>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pPr>
        <w:jc w:val="left"/>
      </w:pPr>
      <w:tblPr/>
      <w:tcPr>
        <w:shd w:val="clear" w:color="auto" w:fill="FBE4D5" w:themeFill="accent2" w:themeFillTint="33"/>
        <w:vAlign w:val="center"/>
      </w:tcPr>
    </w:tblStylePr>
    <w:tblStylePr w:type="band2Horz">
      <w:pPr>
        <w:jc w:val="left"/>
      </w:pPr>
      <w:tblPr/>
      <w:tcPr>
        <w:vAlign w:val="center"/>
      </w:tcPr>
    </w:tblStylePr>
  </w:style>
  <w:style w:type="table" w:styleId="Ruuttabel4rhk3">
    <w:name w:val="Grid Table 4 Accent 3"/>
    <w:basedOn w:val="Normaaltabel"/>
    <w:uiPriority w:val="49"/>
    <w:rsid w:val="00426F0D"/>
    <w:pPr>
      <w:spacing w:before="40"/>
    </w:pPr>
    <w:rPr>
      <w:rFonts w:ascii="Yanus" w:hAnsi="Yanu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pPr>
        <w:jc w:val="center"/>
      </w:pPr>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vAlign w:val="center"/>
      </w:tcPr>
    </w:tblStylePr>
    <w:tblStylePr w:type="lastRow">
      <w:rPr>
        <w:b/>
        <w:bCs/>
      </w:rPr>
      <w:tblPr/>
      <w:tcPr>
        <w:tcBorders>
          <w:top w:val="double" w:sz="4" w:space="0" w:color="A5A5A5" w:themeColor="accent3"/>
        </w:tcBorders>
      </w:tcPr>
    </w:tblStylePr>
    <w:tblStylePr w:type="firstCol">
      <w:pPr>
        <w:jc w:val="left"/>
      </w:pPr>
      <w:rPr>
        <w:b/>
        <w:bCs/>
      </w:rPr>
      <w:tblPr/>
      <w:tcPr>
        <w:vAlign w:val="center"/>
      </w:tc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ealkiri4Mrk">
    <w:name w:val="Pealkiri 4 Märk"/>
    <w:basedOn w:val="Liguvaikefont"/>
    <w:link w:val="Pealkiri4"/>
    <w:uiPriority w:val="9"/>
    <w:rsid w:val="00414C60"/>
    <w:rPr>
      <w:rFonts w:ascii="Alegreya Sans" w:eastAsiaTheme="majorEastAsia" w:hAnsi="Alegreya Sans" w:cstheme="majorBidi"/>
      <w:b/>
      <w:iCs/>
      <w:sz w:val="24"/>
      <w:szCs w:val="22"/>
    </w:rPr>
  </w:style>
  <w:style w:type="paragraph" w:customStyle="1" w:styleId="Bodym">
    <w:name w:val="Bodym"/>
    <w:basedOn w:val="Bodyt"/>
    <w:rsid w:val="006971F0"/>
    <w:pPr>
      <w:numPr>
        <w:numId w:val="11"/>
      </w:numPr>
      <w:spacing w:before="80" w:after="0" w:line="276" w:lineRule="auto"/>
    </w:pPr>
    <w:rPr>
      <w:rFonts w:ascii="Arial" w:eastAsia="Times New Roman" w:hAnsi="Arial" w:cs="Times New Roman"/>
    </w:rPr>
  </w:style>
  <w:style w:type="paragraph" w:customStyle="1" w:styleId="Bodym1">
    <w:name w:val="Bodym1"/>
    <w:basedOn w:val="Bodym"/>
    <w:rsid w:val="006971F0"/>
    <w:pPr>
      <w:numPr>
        <w:ilvl w:val="2"/>
      </w:numPr>
      <w:spacing w:before="0"/>
    </w:pPr>
  </w:style>
  <w:style w:type="paragraph" w:customStyle="1" w:styleId="Loetelum">
    <w:name w:val="Loetelum"/>
    <w:basedOn w:val="Loetelu"/>
    <w:rsid w:val="006971F0"/>
    <w:pPr>
      <w:keepNext/>
      <w:numPr>
        <w:numId w:val="11"/>
      </w:numPr>
      <w:tabs>
        <w:tab w:val="left" w:pos="6521"/>
      </w:tabs>
      <w:spacing w:line="276" w:lineRule="auto"/>
    </w:pPr>
    <w:rPr>
      <w:rFonts w:ascii="Arial" w:eastAsia="Times New Roman" w:hAnsi="Arial" w:cs="Times New Roman"/>
      <w:b/>
    </w:rPr>
  </w:style>
  <w:style w:type="character" w:styleId="Rhutus">
    <w:name w:val="Emphasis"/>
    <w:basedOn w:val="Liguvaikefont"/>
    <w:uiPriority w:val="20"/>
    <w:rsid w:val="00E64AB7"/>
    <w:rPr>
      <w:i/>
      <w:iCs/>
    </w:rPr>
  </w:style>
  <w:style w:type="character" w:styleId="Vaevumrgatavviide">
    <w:name w:val="Subtle Reference"/>
    <w:basedOn w:val="Liguvaikefont"/>
    <w:uiPriority w:val="31"/>
    <w:rsid w:val="00E64AB7"/>
    <w:rPr>
      <w:smallCaps/>
      <w:color w:val="5A5A5A" w:themeColor="text1" w:themeTint="A5"/>
    </w:rPr>
  </w:style>
  <w:style w:type="paragraph" w:customStyle="1" w:styleId="Nimi14">
    <w:name w:val="Nimi14"/>
    <w:basedOn w:val="Normaallaad"/>
    <w:link w:val="Nimi14Char"/>
    <w:rsid w:val="003449AE"/>
    <w:pPr>
      <w:spacing w:after="200"/>
      <w:jc w:val="right"/>
    </w:pPr>
    <w:rPr>
      <w:rFonts w:ascii="Alegreya Sans" w:eastAsiaTheme="minorHAnsi" w:hAnsi="Alegreya Sans" w:cs="Alegreya Sans"/>
      <w:bCs/>
      <w:spacing w:val="2"/>
      <w:sz w:val="28"/>
      <w:szCs w:val="28"/>
      <w14:ligatures w14:val="standardContextual"/>
    </w:rPr>
  </w:style>
  <w:style w:type="character" w:customStyle="1" w:styleId="Nimi14Char">
    <w:name w:val="Nimi14 Char"/>
    <w:basedOn w:val="Liguvaikefont"/>
    <w:link w:val="Nimi14"/>
    <w:rsid w:val="003449AE"/>
    <w:rPr>
      <w:rFonts w:ascii="Alegreya Sans" w:hAnsi="Alegreya Sans" w:cs="Alegreya Sans"/>
      <w:bCs/>
      <w:spacing w:val="2"/>
      <w:sz w:val="28"/>
      <w:szCs w:val="28"/>
    </w:rPr>
  </w:style>
  <w:style w:type="paragraph" w:customStyle="1" w:styleId="TNR">
    <w:name w:val="TööNR"/>
    <w:basedOn w:val="Normaallaad"/>
    <w:next w:val="Normaallaad"/>
    <w:rsid w:val="00C370F4"/>
    <w:pPr>
      <w:spacing w:before="360"/>
      <w:jc w:val="right"/>
    </w:pPr>
    <w:rPr>
      <w:rFonts w:ascii="Alegreya Sans" w:eastAsiaTheme="minorHAnsi" w:hAnsi="Alegreya Sans" w:cs="Alegreya Sans"/>
      <w:color w:val="FFFFFF" w:themeColor="background1"/>
      <w:spacing w:val="6"/>
      <w:sz w:val="28"/>
      <w:szCs w:val="28"/>
      <w14:textOutline w14:w="9525" w14:cap="flat" w14:cmpd="sng" w14:algn="ctr">
        <w14:noFill/>
        <w14:prstDash w14:val="solid"/>
        <w14:round/>
      </w14:textOutline>
      <w14:ligatures w14:val="standardContextual"/>
    </w:rPr>
  </w:style>
  <w:style w:type="paragraph" w:customStyle="1" w:styleId="Tnumber">
    <w:name w:val="Töö_number"/>
    <w:basedOn w:val="Normaallaad"/>
    <w:rsid w:val="00CC76B1"/>
    <w:pPr>
      <w:spacing w:before="360" w:after="120"/>
      <w:jc w:val="right"/>
    </w:pPr>
    <w:rPr>
      <w:rFonts w:ascii="Alegreya Sans" w:eastAsiaTheme="minorHAnsi" w:hAnsi="Alegreya Sans" w:cstheme="minorBidi"/>
      <w:sz w:val="28"/>
      <w:szCs w:val="20"/>
      <w14:ligatures w14:val="standardContextual"/>
    </w:rPr>
  </w:style>
  <w:style w:type="paragraph" w:customStyle="1" w:styleId="Tiitel">
    <w:name w:val="Tiitel"/>
    <w:basedOn w:val="Tnumber"/>
    <w:next w:val="Tnumber"/>
    <w:rsid w:val="00414C60"/>
    <w:pPr>
      <w:spacing w:before="0" w:after="0" w:line="168" w:lineRule="auto"/>
    </w:pPr>
    <w:rPr>
      <w:b/>
      <w:color w:val="C00000"/>
      <w:sz w:val="64"/>
    </w:rPr>
  </w:style>
  <w:style w:type="paragraph" w:customStyle="1" w:styleId="TiitliAlampealkiri">
    <w:name w:val="TiitliAlampealkiri"/>
    <w:basedOn w:val="Nimi14"/>
    <w:next w:val="Nimi14"/>
    <w:rsid w:val="00E836F9"/>
    <w:pPr>
      <w:spacing w:after="0"/>
    </w:pPr>
    <w:rPr>
      <w:rFonts w:ascii="Alegreya Sans Medium" w:hAnsi="Alegreya Sans Medium"/>
      <w:noProof/>
      <w:sz w:val="44"/>
      <w:szCs w:val="44"/>
    </w:rPr>
  </w:style>
  <w:style w:type="paragraph" w:styleId="Pis">
    <w:name w:val="header"/>
    <w:basedOn w:val="Normaallaad"/>
    <w:link w:val="PisMrk"/>
    <w:uiPriority w:val="99"/>
    <w:unhideWhenUsed/>
    <w:rsid w:val="00414C60"/>
    <w:pPr>
      <w:tabs>
        <w:tab w:val="center" w:pos="4513"/>
        <w:tab w:val="right" w:pos="9026"/>
      </w:tabs>
      <w:spacing w:after="120"/>
      <w:jc w:val="both"/>
    </w:pPr>
    <w:rPr>
      <w:rFonts w:ascii="Alegreya Sans" w:eastAsiaTheme="minorHAnsi" w:hAnsi="Alegreya Sans" w:cstheme="minorBidi"/>
      <w:sz w:val="22"/>
      <w:szCs w:val="20"/>
      <w14:ligatures w14:val="standardContextual"/>
    </w:rPr>
  </w:style>
  <w:style w:type="character" w:customStyle="1" w:styleId="PisMrk">
    <w:name w:val="Päis Märk"/>
    <w:basedOn w:val="Liguvaikefont"/>
    <w:link w:val="Pis"/>
    <w:uiPriority w:val="99"/>
    <w:rsid w:val="00414C60"/>
    <w:rPr>
      <w:rFonts w:ascii="Alegreya Sans" w:hAnsi="Alegreya Sans"/>
      <w:sz w:val="22"/>
    </w:rPr>
  </w:style>
  <w:style w:type="paragraph" w:customStyle="1" w:styleId="Sisuk">
    <w:name w:val="Sisuk"/>
    <w:basedOn w:val="Tnumber"/>
    <w:next w:val="Normaallaad"/>
    <w:rsid w:val="00487FA9"/>
    <w:pPr>
      <w:spacing w:before="0"/>
      <w:jc w:val="left"/>
    </w:pPr>
    <w:rPr>
      <w:b/>
      <w:color w:val="C00000"/>
      <w:sz w:val="36"/>
    </w:rPr>
  </w:style>
  <w:style w:type="character" w:customStyle="1" w:styleId="Pealkiri5Mrk">
    <w:name w:val="Pealkiri 5 Märk"/>
    <w:basedOn w:val="Liguvaikefont"/>
    <w:link w:val="Pealkiri5"/>
    <w:uiPriority w:val="9"/>
    <w:rsid w:val="00414C60"/>
    <w:rPr>
      <w:rFonts w:ascii="Alegreya Sans" w:eastAsiaTheme="majorEastAsia" w:hAnsi="Alegreya Sans" w:cstheme="majorBidi"/>
      <w:b/>
      <w:sz w:val="24"/>
    </w:rPr>
  </w:style>
  <w:style w:type="character" w:customStyle="1" w:styleId="Pealkiri6Mrk">
    <w:name w:val="Pealkiri 6 Märk"/>
    <w:basedOn w:val="Liguvaikefont"/>
    <w:link w:val="Pealkiri6"/>
    <w:uiPriority w:val="9"/>
    <w:semiHidden/>
    <w:rsid w:val="0010417D"/>
    <w:rPr>
      <w:rFonts w:asciiTheme="majorHAnsi" w:eastAsiaTheme="majorEastAsia" w:hAnsiTheme="majorHAnsi" w:cstheme="majorBidi"/>
      <w:color w:val="1F3763" w:themeColor="accent1" w:themeShade="7F"/>
      <w:sz w:val="24"/>
    </w:rPr>
  </w:style>
  <w:style w:type="character" w:customStyle="1" w:styleId="Pealkiri7Mrk">
    <w:name w:val="Pealkiri 7 Märk"/>
    <w:basedOn w:val="Liguvaikefont"/>
    <w:link w:val="Pealkiri7"/>
    <w:uiPriority w:val="9"/>
    <w:semiHidden/>
    <w:rsid w:val="0010417D"/>
    <w:rPr>
      <w:rFonts w:asciiTheme="majorHAnsi" w:eastAsiaTheme="majorEastAsia" w:hAnsiTheme="majorHAnsi" w:cstheme="majorBidi"/>
      <w:i/>
      <w:iCs/>
      <w:color w:val="1F3763" w:themeColor="accent1" w:themeShade="7F"/>
      <w:sz w:val="24"/>
    </w:rPr>
  </w:style>
  <w:style w:type="character" w:customStyle="1" w:styleId="Pealkiri8Mrk">
    <w:name w:val="Pealkiri 8 Märk"/>
    <w:basedOn w:val="Liguvaikefont"/>
    <w:link w:val="Pealkiri8"/>
    <w:uiPriority w:val="9"/>
    <w:semiHidden/>
    <w:rsid w:val="0010417D"/>
    <w:rPr>
      <w:rFonts w:asciiTheme="majorHAnsi" w:eastAsiaTheme="majorEastAsia" w:hAnsiTheme="majorHAnsi" w:cstheme="majorBidi"/>
      <w:color w:val="272727" w:themeColor="text1" w:themeTint="D8"/>
      <w:sz w:val="21"/>
      <w:szCs w:val="21"/>
    </w:rPr>
  </w:style>
  <w:style w:type="character" w:customStyle="1" w:styleId="Pealkiri9Mrk">
    <w:name w:val="Pealkiri 9 Märk"/>
    <w:basedOn w:val="Liguvaikefont"/>
    <w:link w:val="Pealkiri9"/>
    <w:uiPriority w:val="9"/>
    <w:semiHidden/>
    <w:rsid w:val="0010417D"/>
    <w:rPr>
      <w:rFonts w:asciiTheme="majorHAnsi" w:eastAsiaTheme="majorEastAsia" w:hAnsiTheme="majorHAnsi" w:cstheme="majorBidi"/>
      <w:i/>
      <w:iCs/>
      <w:color w:val="272727" w:themeColor="text1" w:themeTint="D8"/>
      <w:sz w:val="21"/>
      <w:szCs w:val="21"/>
    </w:rPr>
  </w:style>
  <w:style w:type="paragraph" w:customStyle="1" w:styleId="Vahepealkiri">
    <w:name w:val="Vahepealkiri"/>
    <w:basedOn w:val="Nimi14"/>
    <w:next w:val="Kehatekst"/>
    <w:qFormat/>
    <w:rsid w:val="007F250B"/>
    <w:pPr>
      <w:spacing w:before="240" w:after="120"/>
      <w:jc w:val="left"/>
    </w:pPr>
    <w:rPr>
      <w:b/>
      <w:sz w:val="24"/>
    </w:rPr>
  </w:style>
  <w:style w:type="table" w:styleId="Helekontuurtabel">
    <w:name w:val="Grid Table Light"/>
    <w:basedOn w:val="Normaaltabel"/>
    <w:uiPriority w:val="40"/>
    <w:rsid w:val="00BF3E5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Punane">
    <w:name w:val="Tabel_Punane"/>
    <w:basedOn w:val="Normaaltabel"/>
    <w:uiPriority w:val="99"/>
    <w:qFormat/>
    <w:rsid w:val="00E50826"/>
    <w:pPr>
      <w:spacing w:after="0"/>
    </w:pPr>
    <w:rPr>
      <w:rFonts w:ascii="Crimson Pro" w:eastAsiaTheme="minorEastAsia" w:hAnsi="Crimson Pro"/>
      <w:sz w:val="24"/>
      <w:lang w:val="en-US"/>
      <w14:ligatures w14:val="none"/>
    </w:rPr>
    <w:tblPr>
      <w:tblStyleRowBandSize w:val="1"/>
      <w:tblStyleColBandSize w:val="1"/>
      <w:tblBorders>
        <w:insideH w:val="single" w:sz="2" w:space="0" w:color="A6A6A6" w:themeColor="background1" w:themeShade="A6"/>
        <w:insideV w:val="single" w:sz="2" w:space="0" w:color="A6A6A6" w:themeColor="background1" w:themeShade="A6"/>
      </w:tblBorders>
      <w:tblCellMar>
        <w:top w:w="28" w:type="dxa"/>
        <w:left w:w="28" w:type="dxa"/>
        <w:bottom w:w="28" w:type="dxa"/>
        <w:right w:w="28" w:type="dxa"/>
      </w:tblCellMar>
    </w:tblPr>
    <w:tcPr>
      <w:shd w:val="clear" w:color="auto" w:fill="auto"/>
      <w:tcMar>
        <w:left w:w="113" w:type="dxa"/>
        <w:right w:w="113" w:type="dxa"/>
      </w:tcMar>
    </w:tcPr>
    <w:tblStylePr w:type="firstRow">
      <w:pPr>
        <w:wordWrap/>
        <w:spacing w:beforeLines="40" w:before="40" w:beforeAutospacing="0" w:afterLines="40" w:after="40" w:afterAutospacing="0" w:line="240" w:lineRule="auto"/>
        <w:jc w:val="left"/>
      </w:pPr>
      <w:rPr>
        <w:rFonts w:ascii="@SimSun-ExtG" w:hAnsi="@SimSun-ExtG"/>
        <w:b/>
        <w:bCs/>
        <w:color w:val="FFFFFF" w:themeColor="background1"/>
        <w:sz w:val="28"/>
      </w:rPr>
      <w:tblPr/>
      <w:tcPr>
        <w:shd w:val="clear" w:color="auto" w:fill="C00000"/>
      </w:tcPr>
    </w:tblStylePr>
    <w:tblStylePr w:type="lastRow">
      <w:pPr>
        <w:spacing w:before="0" w:after="0" w:line="240" w:lineRule="auto"/>
      </w:pPr>
      <w:rPr>
        <w:b w:val="0"/>
        <w:bCs/>
      </w:rPr>
      <w:tblPr/>
      <w:tcPr>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cBorders>
        <w:shd w:val="clear" w:color="auto" w:fill="auto"/>
      </w:tcPr>
    </w:tblStylePr>
    <w:tblStylePr w:type="firstCol">
      <w:rPr>
        <w:b w:val="0"/>
        <w:bCs/>
      </w:rPr>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lastCol">
      <w:rPr>
        <w:b w:val="0"/>
        <w:bCs/>
      </w:rPr>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1Vert">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2Vert">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1Horz">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2Horz">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style>
  <w:style w:type="table" w:styleId="Heleruuttabel1rhk1">
    <w:name w:val="Grid Table 1 Light Accent 1"/>
    <w:basedOn w:val="Normaaltabel"/>
    <w:uiPriority w:val="46"/>
    <w:rsid w:val="00565BDA"/>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Punane1">
    <w:name w:val="Tabel_Punane1"/>
    <w:basedOn w:val="Normaaltabel"/>
    <w:uiPriority w:val="99"/>
    <w:qFormat/>
    <w:rsid w:val="004C4777"/>
    <w:pPr>
      <w:spacing w:after="0"/>
    </w:pPr>
    <w:rPr>
      <w:rFonts w:ascii="Crimson Pro" w:eastAsiaTheme="minorEastAsia" w:hAnsi="Crimson Pro"/>
      <w:sz w:val="24"/>
      <w:lang w:val="en-US"/>
      <w14:ligatures w14:val="none"/>
    </w:rPr>
    <w:tblPr>
      <w:tblStyleRowBandSize w:val="1"/>
      <w:tblStyleColBandSize w:val="1"/>
      <w:tblBorders>
        <w:insideH w:val="single" w:sz="2" w:space="0" w:color="A6A6A6" w:themeColor="background1" w:themeShade="A6"/>
        <w:insideV w:val="single" w:sz="2" w:space="0" w:color="A6A6A6" w:themeColor="background1" w:themeShade="A6"/>
      </w:tblBorders>
      <w:tblCellMar>
        <w:top w:w="28" w:type="dxa"/>
        <w:left w:w="28" w:type="dxa"/>
        <w:bottom w:w="28" w:type="dxa"/>
        <w:right w:w="28" w:type="dxa"/>
      </w:tblCellMar>
    </w:tblPr>
    <w:tcPr>
      <w:shd w:val="clear" w:color="auto" w:fill="auto"/>
      <w:tcMar>
        <w:left w:w="113" w:type="dxa"/>
        <w:right w:w="113" w:type="dxa"/>
      </w:tcMar>
    </w:tcPr>
    <w:tblStylePr w:type="firstRow">
      <w:pPr>
        <w:wordWrap/>
        <w:spacing w:beforeLines="40" w:before="40" w:beforeAutospacing="0" w:afterLines="40" w:after="40" w:afterAutospacing="0" w:line="240" w:lineRule="auto"/>
        <w:jc w:val="left"/>
      </w:pPr>
      <w:rPr>
        <w:rFonts w:ascii="@SimSun-ExtG" w:hAnsi="@SimSun-ExtG"/>
        <w:b/>
        <w:bCs/>
        <w:color w:val="FFFFFF" w:themeColor="background1"/>
        <w:sz w:val="28"/>
      </w:rPr>
      <w:tblPr/>
      <w:tcPr>
        <w:shd w:val="clear" w:color="auto" w:fill="C00000"/>
      </w:tcPr>
    </w:tblStylePr>
    <w:tblStylePr w:type="lastRow">
      <w:pPr>
        <w:spacing w:before="0" w:after="0" w:line="240" w:lineRule="auto"/>
      </w:pPr>
      <w:rPr>
        <w:b w:val="0"/>
        <w:bCs/>
      </w:rPr>
      <w:tblPr/>
      <w:tcPr>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cBorders>
        <w:shd w:val="clear" w:color="auto" w:fill="auto"/>
      </w:tcPr>
    </w:tblStylePr>
    <w:tblStylePr w:type="firstCol">
      <w:rPr>
        <w:b w:val="0"/>
        <w:bCs/>
      </w:rPr>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lastCol">
      <w:rPr>
        <w:b w:val="0"/>
        <w:bCs/>
      </w:rPr>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1Vert">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2Vert">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1Horz">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band2Horz">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style>
  <w:style w:type="paragraph" w:customStyle="1" w:styleId="Tabeltekst">
    <w:name w:val="Tabel tekst"/>
    <w:basedOn w:val="Normaallaad"/>
    <w:next w:val="TabeleText"/>
    <w:qFormat/>
    <w:rsid w:val="00E50826"/>
    <w:pPr>
      <w:spacing w:after="80"/>
    </w:pPr>
    <w:rPr>
      <w:rFonts w:ascii="Crimson Pro" w:eastAsiaTheme="minorEastAsia" w:hAnsi="Crimson Pro" w:cstheme="minorBidi"/>
      <w:bCs/>
      <w:noProof/>
      <w:szCs w:val="20"/>
    </w:rPr>
  </w:style>
  <w:style w:type="paragraph" w:customStyle="1" w:styleId="TabeliPea">
    <w:name w:val="TabeliPea"/>
    <w:basedOn w:val="Normaallaad"/>
    <w:next w:val="Normaallaad"/>
    <w:qFormat/>
    <w:rsid w:val="00E50826"/>
    <w:pPr>
      <w:spacing w:beforeLines="40" w:before="96" w:afterLines="40" w:after="96"/>
    </w:pPr>
    <w:rPr>
      <w:rFonts w:ascii="Alegreya Sans" w:eastAsiaTheme="minorEastAsia" w:hAnsi="Alegreya Sans" w:cstheme="minorBidi"/>
      <w:bCs/>
      <w:noProof/>
      <w:color w:val="FFFFFF" w:themeColor="background1"/>
      <w:sz w:val="28"/>
      <w:szCs w:val="20"/>
      <w:lang w:val="en-US"/>
    </w:rPr>
  </w:style>
  <w:style w:type="paragraph" w:customStyle="1" w:styleId="RuutM">
    <w:name w:val="RuutM"/>
    <w:basedOn w:val="Loenditpp"/>
    <w:qFormat/>
    <w:rsid w:val="00025F6E"/>
    <w:pPr>
      <w:numPr>
        <w:numId w:val="0"/>
      </w:numPr>
    </w:pPr>
  </w:style>
  <w:style w:type="paragraph" w:styleId="SK5">
    <w:name w:val="toc 5"/>
    <w:basedOn w:val="Normaallaad"/>
    <w:next w:val="Normaallaad"/>
    <w:autoRedefine/>
    <w:uiPriority w:val="39"/>
    <w:unhideWhenUsed/>
    <w:rsid w:val="00414C60"/>
    <w:pPr>
      <w:ind w:left="227"/>
      <w:jc w:val="both"/>
    </w:pPr>
    <w:rPr>
      <w:rFonts w:ascii="Crimson Pro" w:eastAsiaTheme="minorHAnsi" w:hAnsi="Crimson Pro" w:cstheme="minorBidi"/>
      <w:szCs w:val="20"/>
      <w14:ligatures w14:val="standardContextual"/>
    </w:rPr>
  </w:style>
  <w:style w:type="character" w:styleId="Lahendamatamainimine">
    <w:name w:val="Unresolved Mention"/>
    <w:basedOn w:val="Liguvaikefont"/>
    <w:uiPriority w:val="99"/>
    <w:semiHidden/>
    <w:unhideWhenUsed/>
    <w:rsid w:val="00401DD1"/>
    <w:rPr>
      <w:color w:val="605E5C"/>
      <w:shd w:val="clear" w:color="auto" w:fill="E1DFDD"/>
    </w:rPr>
  </w:style>
  <w:style w:type="paragraph" w:customStyle="1" w:styleId="RombM">
    <w:name w:val="RombM"/>
    <w:basedOn w:val="Loenditpp"/>
    <w:qFormat/>
    <w:rsid w:val="00025F6E"/>
    <w:pPr>
      <w:numPr>
        <w:ilvl w:val="2"/>
      </w:numPr>
    </w:pPr>
  </w:style>
  <w:style w:type="paragraph" w:styleId="Loendilik">
    <w:name w:val="List Paragraph"/>
    <w:basedOn w:val="Normaallaad"/>
    <w:uiPriority w:val="34"/>
    <w:qFormat/>
    <w:rsid w:val="006B4255"/>
    <w:pPr>
      <w:ind w:left="720"/>
      <w:contextualSpacing/>
      <w:jc w:val="both"/>
    </w:pPr>
    <w:rPr>
      <w:rFonts w:ascii="Crimson Pro" w:eastAsiaTheme="minorHAnsi" w:hAnsi="Crimson Pro" w:cstheme="minorBidi"/>
      <w:szCs w:val="20"/>
      <w14:ligatures w14:val="standardContextual"/>
    </w:rPr>
  </w:style>
  <w:style w:type="paragraph" w:customStyle="1" w:styleId="Default">
    <w:name w:val="Default"/>
    <w:rsid w:val="00781094"/>
    <w:pPr>
      <w:autoSpaceDE w:val="0"/>
      <w:autoSpaceDN w:val="0"/>
      <w:adjustRightInd w:val="0"/>
      <w:spacing w:after="0"/>
    </w:pPr>
    <w:rPr>
      <w:rFonts w:ascii="Arial" w:hAnsi="Arial" w:cs="Arial"/>
      <w:color w:val="000000"/>
      <w:sz w:val="24"/>
      <w:szCs w:val="24"/>
      <w:lang w:val="en-US"/>
    </w:rPr>
  </w:style>
  <w:style w:type="character" w:customStyle="1" w:styleId="CommentReference1">
    <w:name w:val="Comment Reference1"/>
    <w:basedOn w:val="Liguvaikefont"/>
    <w:uiPriority w:val="99"/>
    <w:semiHidden/>
    <w:unhideWhenUsed/>
    <w:rsid w:val="00EA063C"/>
    <w:rPr>
      <w:sz w:val="16"/>
      <w:szCs w:val="16"/>
    </w:rPr>
  </w:style>
  <w:style w:type="paragraph" w:customStyle="1" w:styleId="CommentText1">
    <w:name w:val="Comment Text1"/>
    <w:basedOn w:val="Normaallaad"/>
    <w:link w:val="CommentTextChar"/>
    <w:uiPriority w:val="99"/>
    <w:unhideWhenUsed/>
    <w:rsid w:val="00EA063C"/>
    <w:pPr>
      <w:jc w:val="both"/>
    </w:pPr>
    <w:rPr>
      <w:rFonts w:ascii="Crimson Pro" w:eastAsiaTheme="minorHAnsi" w:hAnsi="Crimson Pro" w:cstheme="minorBidi"/>
      <w:sz w:val="20"/>
      <w:szCs w:val="20"/>
      <w14:ligatures w14:val="standardContextual"/>
    </w:rPr>
  </w:style>
  <w:style w:type="character" w:customStyle="1" w:styleId="CommentTextChar">
    <w:name w:val="Comment Text Char"/>
    <w:basedOn w:val="Liguvaikefont"/>
    <w:link w:val="CommentText1"/>
    <w:uiPriority w:val="99"/>
    <w:rsid w:val="00EA063C"/>
    <w:rPr>
      <w:rFonts w:ascii="Crimson Pro" w:hAnsi="Crimson Pro"/>
    </w:rPr>
  </w:style>
  <w:style w:type="paragraph" w:customStyle="1" w:styleId="CommentSubject1">
    <w:name w:val="Comment Subject1"/>
    <w:basedOn w:val="CommentText1"/>
    <w:next w:val="CommentText1"/>
    <w:link w:val="CommentSubjectChar"/>
    <w:uiPriority w:val="99"/>
    <w:semiHidden/>
    <w:unhideWhenUsed/>
    <w:rsid w:val="00EA063C"/>
    <w:rPr>
      <w:b/>
      <w:bCs/>
    </w:rPr>
  </w:style>
  <w:style w:type="character" w:customStyle="1" w:styleId="CommentSubjectChar">
    <w:name w:val="Comment Subject Char"/>
    <w:basedOn w:val="CommentTextChar"/>
    <w:link w:val="CommentSubject1"/>
    <w:uiPriority w:val="99"/>
    <w:semiHidden/>
    <w:rsid w:val="00EA063C"/>
    <w:rPr>
      <w:rFonts w:ascii="Crimson Pro" w:hAnsi="Crimson Pro"/>
      <w:b/>
      <w:bCs/>
    </w:rPr>
  </w:style>
  <w:style w:type="character" w:customStyle="1" w:styleId="normaltextrun">
    <w:name w:val="normaltextrun"/>
    <w:basedOn w:val="Liguvaikefont"/>
    <w:rsid w:val="0097105C"/>
  </w:style>
  <w:style w:type="character" w:customStyle="1" w:styleId="eop">
    <w:name w:val="eop"/>
    <w:basedOn w:val="Liguvaikefont"/>
    <w:rsid w:val="0097105C"/>
  </w:style>
  <w:style w:type="paragraph" w:customStyle="1" w:styleId="StyleVerdana12ptJustified1">
    <w:name w:val="Style Verdana 12 pt Justified1"/>
    <w:basedOn w:val="Normaallaad"/>
    <w:rsid w:val="006D7ED4"/>
    <w:pPr>
      <w:jc w:val="both"/>
    </w:pPr>
    <w:rPr>
      <w:rFonts w:ascii="Times New Roman" w:hAnsi="Times New Roman"/>
      <w:lang w:eastAsia="et-EE"/>
    </w:rPr>
  </w:style>
  <w:style w:type="paragraph" w:styleId="Redaktsioon">
    <w:name w:val="Revision"/>
    <w:hidden/>
    <w:uiPriority w:val="99"/>
    <w:semiHidden/>
    <w:rsid w:val="003E40D6"/>
    <w:pPr>
      <w:spacing w:after="0"/>
    </w:pPr>
    <w:rPr>
      <w:rFonts w:ascii="Arial" w:eastAsia="Times New Roman" w:hAnsi="Arial" w:cs="Times New Roman"/>
      <w:sz w:val="24"/>
      <w:szCs w:val="24"/>
      <w14:ligatures w14:val="none"/>
    </w:rPr>
  </w:style>
  <w:style w:type="character" w:styleId="Lpumrkuseviide">
    <w:name w:val="endnote reference"/>
    <w:basedOn w:val="Liguvaikefont"/>
    <w:uiPriority w:val="99"/>
    <w:semiHidden/>
    <w:unhideWhenUsed/>
    <w:rsid w:val="000470B1"/>
    <w:rPr>
      <w:vertAlign w:val="superscript"/>
    </w:rPr>
  </w:style>
  <w:style w:type="paragraph" w:styleId="Normaallaadveeb">
    <w:name w:val="Normal (Web)"/>
    <w:basedOn w:val="Normaallaad"/>
    <w:uiPriority w:val="99"/>
    <w:semiHidden/>
    <w:unhideWhenUsed/>
    <w:rsid w:val="002F7689"/>
    <w:pPr>
      <w:spacing w:before="100" w:beforeAutospacing="1" w:after="100" w:afterAutospacing="1"/>
    </w:pPr>
    <w:rPr>
      <w:rFonts w:ascii="Aptos" w:eastAsiaTheme="minorHAnsi" w:hAnsi="Aptos" w:cs="Aptos"/>
      <w:lang w:val="en-US"/>
    </w:rPr>
  </w:style>
  <w:style w:type="table" w:customStyle="1" w:styleId="TabelPunane2">
    <w:name w:val="Tabel_Punane2"/>
    <w:basedOn w:val="Normaaltabel"/>
    <w:uiPriority w:val="99"/>
    <w:qFormat/>
    <w:rsid w:val="00E6185E"/>
    <w:pPr>
      <w:spacing w:after="0"/>
    </w:pPr>
    <w:rPr>
      <w:rFonts w:ascii="Crimson Pro" w:eastAsiaTheme="minorEastAsia" w:hAnsi="Crimson Pro"/>
      <w:sz w:val="24"/>
      <w:lang w:val="en-US"/>
      <w14:ligatures w14:val="none"/>
    </w:rPr>
    <w:tblPr>
      <w:tblStyleRowBandSize w:val="1"/>
      <w:tblStyleColBandSize w:val="1"/>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tblStylePr w:type="firstRow">
      <w:pPr>
        <w:wordWrap/>
        <w:spacing w:beforeLines="40" w:before="40" w:beforeAutospacing="0" w:afterLines="40" w:after="40" w:afterAutospacing="0" w:line="240" w:lineRule="auto"/>
        <w:jc w:val="left"/>
      </w:pPr>
      <w:rPr>
        <w:rFonts w:ascii="Microsoft JhengHei Light" w:hAnsi="Microsoft JhengHei Light"/>
        <w:b/>
        <w:bCs/>
        <w:color w:val="FFFFFF" w:themeColor="background1"/>
        <w:sz w:val="28"/>
      </w:rPr>
      <w:tblPr/>
      <w:tcPr>
        <w:shd w:val="clear" w:color="auto" w:fill="C00000"/>
      </w:tcPr>
    </w:tblStylePr>
    <w:tblStylePr w:type="lastRow">
      <w:pPr>
        <w:spacing w:before="0" w:after="0" w:line="240" w:lineRule="auto"/>
      </w:pPr>
      <w:rPr>
        <w:b w:val="0"/>
        <w:bCs/>
      </w:rPr>
      <w:tblPr/>
      <w:tcPr>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cBorders>
        <w:shd w:val="clear" w:color="auto" w:fill="auto"/>
      </w:tcPr>
    </w:tblStylePr>
    <w:tblStylePr w:type="firstCol">
      <w:rPr>
        <w:b w:val="0"/>
        <w:bCs/>
      </w:rPr>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tblStylePr w:type="lastCol">
      <w:rPr>
        <w:b w:val="0"/>
        <w:bCs/>
      </w:rPr>
      <w:tblPr/>
      <w:tcPr>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cBorders>
        <w:shd w:val="clear" w:color="auto" w:fill="auto"/>
      </w:tcPr>
    </w:tblStylePr>
  </w:style>
  <w:style w:type="character" w:styleId="Kommentaariviide">
    <w:name w:val="annotation reference"/>
    <w:basedOn w:val="Liguvaikefont"/>
    <w:unhideWhenUsed/>
    <w:rsid w:val="00FB7CC7"/>
    <w:rPr>
      <w:sz w:val="16"/>
      <w:szCs w:val="16"/>
    </w:rPr>
  </w:style>
  <w:style w:type="paragraph" w:styleId="Kommentaaritekst">
    <w:name w:val="annotation text"/>
    <w:basedOn w:val="Normaallaad"/>
    <w:link w:val="KommentaaritekstMrk"/>
    <w:unhideWhenUsed/>
    <w:rsid w:val="00FB7CC7"/>
    <w:rPr>
      <w:sz w:val="20"/>
      <w:szCs w:val="20"/>
    </w:rPr>
  </w:style>
  <w:style w:type="character" w:customStyle="1" w:styleId="KommentaaritekstMrk">
    <w:name w:val="Kommentaari tekst Märk"/>
    <w:basedOn w:val="Liguvaikefont"/>
    <w:link w:val="Kommentaaritekst"/>
    <w:rsid w:val="00FB7CC7"/>
    <w:rPr>
      <w:rFonts w:ascii="Arial" w:eastAsia="Times New Roman" w:hAnsi="Arial" w:cs="Times New Roman"/>
      <w14:ligatures w14:val="none"/>
    </w:rPr>
  </w:style>
  <w:style w:type="paragraph" w:styleId="Kommentaariteema">
    <w:name w:val="annotation subject"/>
    <w:basedOn w:val="Kommentaaritekst"/>
    <w:next w:val="Kommentaaritekst"/>
    <w:link w:val="KommentaariteemaMrk"/>
    <w:uiPriority w:val="99"/>
    <w:semiHidden/>
    <w:unhideWhenUsed/>
    <w:rsid w:val="00FB7CC7"/>
    <w:rPr>
      <w:b/>
      <w:bCs/>
    </w:rPr>
  </w:style>
  <w:style w:type="character" w:customStyle="1" w:styleId="KommentaariteemaMrk">
    <w:name w:val="Kommentaari teema Märk"/>
    <w:basedOn w:val="KommentaaritekstMrk"/>
    <w:link w:val="Kommentaariteema"/>
    <w:uiPriority w:val="99"/>
    <w:semiHidden/>
    <w:rsid w:val="00FB7CC7"/>
    <w:rPr>
      <w:rFonts w:ascii="Arial" w:eastAsia="Times New Roman" w:hAnsi="Arial" w:cs="Times New Roman"/>
      <w:b/>
      <w:bCs/>
      <w14:ligatures w14:val="none"/>
    </w:rPr>
  </w:style>
  <w:style w:type="numbering" w:customStyle="1" w:styleId="LFO1">
    <w:name w:val="LFO1"/>
    <w:basedOn w:val="Loendita"/>
    <w:rsid w:val="0018058F"/>
    <w:pPr>
      <w:numPr>
        <w:numId w:val="40"/>
      </w:numPr>
    </w:pPr>
  </w:style>
  <w:style w:type="table" w:customStyle="1" w:styleId="Kontuurtabel1">
    <w:name w:val="Kontuurtabel1"/>
    <w:basedOn w:val="Normaaltabel"/>
    <w:next w:val="Kontuurtabel"/>
    <w:uiPriority w:val="99"/>
    <w:rsid w:val="00876F95"/>
    <w:pPr>
      <w:autoSpaceDE w:val="0"/>
      <w:autoSpaceDN w:val="0"/>
    </w:pPr>
    <w:rPr>
      <w:rFonts w:ascii="Montserrat" w:eastAsia="Times New Roman" w:hAnsi="Montserrat" w:cs="Times New Roman"/>
      <w:lang w:eastAsia="et-EE"/>
      <w14:ligatures w14:val="none"/>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40" w:before="40" w:beforeAutospacing="0" w:afterLines="40" w:after="40" w:afterAutospacing="0" w:line="260" w:lineRule="exact"/>
        <w:ind w:leftChars="0" w:left="0" w:rightChars="0" w:right="0" w:firstLineChars="0" w:firstLine="0"/>
        <w:jc w:val="center"/>
      </w:pPr>
      <w:rPr>
        <w:b/>
      </w:rPr>
    </w:tblStylePr>
    <w:tblStylePr w:type="firstCol">
      <w:pPr>
        <w:wordWrap/>
        <w:spacing w:beforeLines="40" w:before="40" w:beforeAutospacing="0" w:afterLines="40" w:after="40" w:afterAutospacing="0" w:line="260" w:lineRule="exact"/>
        <w:ind w:leftChars="0" w:left="0" w:rightChars="0" w:right="0" w:firstLineChars="0" w:firstLine="0"/>
      </w:pPr>
      <w:rPr>
        <w:rFonts w:ascii="Arial Narrow" w:hAnsi="Arial Narrow"/>
        <w:b/>
        <w:sz w:val="20"/>
      </w:rPr>
      <w:tblPr/>
      <w:tcPr>
        <w:tcMar>
          <w:top w:w="0" w:type="nil"/>
          <w:left w:w="57" w:type="dxa"/>
          <w:bottom w:w="0" w:type="nil"/>
          <w:right w:w="57" w:type="dxa"/>
        </w:tcMar>
      </w:tcPr>
    </w:tblStylePr>
    <w:tblStylePr w:type="band1Vert">
      <w:pPr>
        <w:wordWrap/>
        <w:spacing w:beforeLines="40" w:before="40" w:beforeAutospacing="0" w:afterLines="40" w:after="40" w:afterAutospacing="0" w:line="260" w:lineRule="exact"/>
        <w:ind w:leftChars="0" w:left="0" w:rightChars="0" w:right="0" w:firstLineChars="0" w:firstLine="0"/>
        <w:jc w:val="left"/>
      </w:pPr>
      <w:tblPr/>
      <w:tcPr>
        <w:tcMar>
          <w:top w:w="0" w:type="nil"/>
          <w:left w:w="57" w:type="dxa"/>
          <w:bottom w:w="0" w:type="nil"/>
          <w:right w:w="57" w:type="dxa"/>
        </w:tcMar>
      </w:tcPr>
    </w:tblStylePr>
    <w:tblStylePr w:type="band2Vert">
      <w:pPr>
        <w:wordWrap/>
        <w:spacing w:beforeLines="40" w:before="40" w:beforeAutospacing="0" w:afterLines="40" w:after="40" w:afterAutospacing="0"/>
        <w:ind w:leftChars="0" w:left="0" w:rightChars="0" w:right="0" w:firstLineChars="0" w:firstLine="0"/>
        <w:jc w:val="left"/>
      </w:pPr>
    </w:tblStylePr>
    <w:tblStylePr w:type="nwCell">
      <w:pPr>
        <w:wordWrap/>
        <w:spacing w:beforeLines="0" w:before="100" w:beforeAutospacing="1" w:afterLines="0" w:after="100" w:afterAutospacing="1" w:line="240" w:lineRule="auto"/>
        <w:ind w:leftChars="0" w:left="0" w:rightChars="0" w:right="0"/>
        <w:jc w:val="left"/>
      </w:pPr>
      <w:rPr>
        <w:rFonts w:ascii="Arial Narrow" w:hAnsi="Arial Narrow"/>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3913">
      <w:bodyDiv w:val="1"/>
      <w:marLeft w:val="0"/>
      <w:marRight w:val="0"/>
      <w:marTop w:val="0"/>
      <w:marBottom w:val="0"/>
      <w:divBdr>
        <w:top w:val="none" w:sz="0" w:space="0" w:color="auto"/>
        <w:left w:val="none" w:sz="0" w:space="0" w:color="auto"/>
        <w:bottom w:val="none" w:sz="0" w:space="0" w:color="auto"/>
        <w:right w:val="none" w:sz="0" w:space="0" w:color="auto"/>
      </w:divBdr>
    </w:div>
    <w:div w:id="96948816">
      <w:bodyDiv w:val="1"/>
      <w:marLeft w:val="0"/>
      <w:marRight w:val="0"/>
      <w:marTop w:val="0"/>
      <w:marBottom w:val="0"/>
      <w:divBdr>
        <w:top w:val="none" w:sz="0" w:space="0" w:color="auto"/>
        <w:left w:val="none" w:sz="0" w:space="0" w:color="auto"/>
        <w:bottom w:val="none" w:sz="0" w:space="0" w:color="auto"/>
        <w:right w:val="none" w:sz="0" w:space="0" w:color="auto"/>
      </w:divBdr>
    </w:div>
    <w:div w:id="111288610">
      <w:bodyDiv w:val="1"/>
      <w:marLeft w:val="0"/>
      <w:marRight w:val="0"/>
      <w:marTop w:val="0"/>
      <w:marBottom w:val="0"/>
      <w:divBdr>
        <w:top w:val="none" w:sz="0" w:space="0" w:color="auto"/>
        <w:left w:val="none" w:sz="0" w:space="0" w:color="auto"/>
        <w:bottom w:val="none" w:sz="0" w:space="0" w:color="auto"/>
        <w:right w:val="none" w:sz="0" w:space="0" w:color="auto"/>
      </w:divBdr>
    </w:div>
    <w:div w:id="153423777">
      <w:bodyDiv w:val="1"/>
      <w:marLeft w:val="0"/>
      <w:marRight w:val="0"/>
      <w:marTop w:val="0"/>
      <w:marBottom w:val="0"/>
      <w:divBdr>
        <w:top w:val="none" w:sz="0" w:space="0" w:color="auto"/>
        <w:left w:val="none" w:sz="0" w:space="0" w:color="auto"/>
        <w:bottom w:val="none" w:sz="0" w:space="0" w:color="auto"/>
        <w:right w:val="none" w:sz="0" w:space="0" w:color="auto"/>
      </w:divBdr>
    </w:div>
    <w:div w:id="539055636">
      <w:bodyDiv w:val="1"/>
      <w:marLeft w:val="0"/>
      <w:marRight w:val="0"/>
      <w:marTop w:val="0"/>
      <w:marBottom w:val="0"/>
      <w:divBdr>
        <w:top w:val="none" w:sz="0" w:space="0" w:color="auto"/>
        <w:left w:val="none" w:sz="0" w:space="0" w:color="auto"/>
        <w:bottom w:val="none" w:sz="0" w:space="0" w:color="auto"/>
        <w:right w:val="none" w:sz="0" w:space="0" w:color="auto"/>
      </w:divBdr>
    </w:div>
    <w:div w:id="596135342">
      <w:bodyDiv w:val="1"/>
      <w:marLeft w:val="0"/>
      <w:marRight w:val="0"/>
      <w:marTop w:val="0"/>
      <w:marBottom w:val="0"/>
      <w:divBdr>
        <w:top w:val="none" w:sz="0" w:space="0" w:color="auto"/>
        <w:left w:val="none" w:sz="0" w:space="0" w:color="auto"/>
        <w:bottom w:val="none" w:sz="0" w:space="0" w:color="auto"/>
        <w:right w:val="none" w:sz="0" w:space="0" w:color="auto"/>
      </w:divBdr>
    </w:div>
    <w:div w:id="613442216">
      <w:bodyDiv w:val="1"/>
      <w:marLeft w:val="0"/>
      <w:marRight w:val="0"/>
      <w:marTop w:val="0"/>
      <w:marBottom w:val="0"/>
      <w:divBdr>
        <w:top w:val="none" w:sz="0" w:space="0" w:color="auto"/>
        <w:left w:val="none" w:sz="0" w:space="0" w:color="auto"/>
        <w:bottom w:val="none" w:sz="0" w:space="0" w:color="auto"/>
        <w:right w:val="none" w:sz="0" w:space="0" w:color="auto"/>
      </w:divBdr>
    </w:div>
    <w:div w:id="660735675">
      <w:bodyDiv w:val="1"/>
      <w:marLeft w:val="0"/>
      <w:marRight w:val="0"/>
      <w:marTop w:val="0"/>
      <w:marBottom w:val="0"/>
      <w:divBdr>
        <w:top w:val="none" w:sz="0" w:space="0" w:color="auto"/>
        <w:left w:val="none" w:sz="0" w:space="0" w:color="auto"/>
        <w:bottom w:val="none" w:sz="0" w:space="0" w:color="auto"/>
        <w:right w:val="none" w:sz="0" w:space="0" w:color="auto"/>
      </w:divBdr>
    </w:div>
    <w:div w:id="705566285">
      <w:bodyDiv w:val="1"/>
      <w:marLeft w:val="0"/>
      <w:marRight w:val="0"/>
      <w:marTop w:val="0"/>
      <w:marBottom w:val="0"/>
      <w:divBdr>
        <w:top w:val="none" w:sz="0" w:space="0" w:color="auto"/>
        <w:left w:val="none" w:sz="0" w:space="0" w:color="auto"/>
        <w:bottom w:val="none" w:sz="0" w:space="0" w:color="auto"/>
        <w:right w:val="none" w:sz="0" w:space="0" w:color="auto"/>
      </w:divBdr>
    </w:div>
    <w:div w:id="881988967">
      <w:bodyDiv w:val="1"/>
      <w:marLeft w:val="0"/>
      <w:marRight w:val="0"/>
      <w:marTop w:val="0"/>
      <w:marBottom w:val="0"/>
      <w:divBdr>
        <w:top w:val="none" w:sz="0" w:space="0" w:color="auto"/>
        <w:left w:val="none" w:sz="0" w:space="0" w:color="auto"/>
        <w:bottom w:val="none" w:sz="0" w:space="0" w:color="auto"/>
        <w:right w:val="none" w:sz="0" w:space="0" w:color="auto"/>
      </w:divBdr>
    </w:div>
    <w:div w:id="914777636">
      <w:bodyDiv w:val="1"/>
      <w:marLeft w:val="0"/>
      <w:marRight w:val="0"/>
      <w:marTop w:val="0"/>
      <w:marBottom w:val="0"/>
      <w:divBdr>
        <w:top w:val="none" w:sz="0" w:space="0" w:color="auto"/>
        <w:left w:val="none" w:sz="0" w:space="0" w:color="auto"/>
        <w:bottom w:val="none" w:sz="0" w:space="0" w:color="auto"/>
        <w:right w:val="none" w:sz="0" w:space="0" w:color="auto"/>
      </w:divBdr>
    </w:div>
    <w:div w:id="972979545">
      <w:bodyDiv w:val="1"/>
      <w:marLeft w:val="0"/>
      <w:marRight w:val="0"/>
      <w:marTop w:val="0"/>
      <w:marBottom w:val="0"/>
      <w:divBdr>
        <w:top w:val="none" w:sz="0" w:space="0" w:color="auto"/>
        <w:left w:val="none" w:sz="0" w:space="0" w:color="auto"/>
        <w:bottom w:val="none" w:sz="0" w:space="0" w:color="auto"/>
        <w:right w:val="none" w:sz="0" w:space="0" w:color="auto"/>
      </w:divBdr>
    </w:div>
    <w:div w:id="1009599780">
      <w:bodyDiv w:val="1"/>
      <w:marLeft w:val="0"/>
      <w:marRight w:val="0"/>
      <w:marTop w:val="0"/>
      <w:marBottom w:val="0"/>
      <w:divBdr>
        <w:top w:val="none" w:sz="0" w:space="0" w:color="auto"/>
        <w:left w:val="none" w:sz="0" w:space="0" w:color="auto"/>
        <w:bottom w:val="none" w:sz="0" w:space="0" w:color="auto"/>
        <w:right w:val="none" w:sz="0" w:space="0" w:color="auto"/>
      </w:divBdr>
    </w:div>
    <w:div w:id="1029573951">
      <w:bodyDiv w:val="1"/>
      <w:marLeft w:val="0"/>
      <w:marRight w:val="0"/>
      <w:marTop w:val="0"/>
      <w:marBottom w:val="0"/>
      <w:divBdr>
        <w:top w:val="none" w:sz="0" w:space="0" w:color="auto"/>
        <w:left w:val="none" w:sz="0" w:space="0" w:color="auto"/>
        <w:bottom w:val="none" w:sz="0" w:space="0" w:color="auto"/>
        <w:right w:val="none" w:sz="0" w:space="0" w:color="auto"/>
      </w:divBdr>
    </w:div>
    <w:div w:id="1341930598">
      <w:bodyDiv w:val="1"/>
      <w:marLeft w:val="0"/>
      <w:marRight w:val="0"/>
      <w:marTop w:val="0"/>
      <w:marBottom w:val="0"/>
      <w:divBdr>
        <w:top w:val="none" w:sz="0" w:space="0" w:color="auto"/>
        <w:left w:val="none" w:sz="0" w:space="0" w:color="auto"/>
        <w:bottom w:val="none" w:sz="0" w:space="0" w:color="auto"/>
        <w:right w:val="none" w:sz="0" w:space="0" w:color="auto"/>
      </w:divBdr>
    </w:div>
    <w:div w:id="1527599282">
      <w:bodyDiv w:val="1"/>
      <w:marLeft w:val="0"/>
      <w:marRight w:val="0"/>
      <w:marTop w:val="0"/>
      <w:marBottom w:val="0"/>
      <w:divBdr>
        <w:top w:val="none" w:sz="0" w:space="0" w:color="auto"/>
        <w:left w:val="none" w:sz="0" w:space="0" w:color="auto"/>
        <w:bottom w:val="none" w:sz="0" w:space="0" w:color="auto"/>
        <w:right w:val="none" w:sz="0" w:space="0" w:color="auto"/>
      </w:divBdr>
    </w:div>
    <w:div w:id="1618217786">
      <w:bodyDiv w:val="1"/>
      <w:marLeft w:val="0"/>
      <w:marRight w:val="0"/>
      <w:marTop w:val="0"/>
      <w:marBottom w:val="0"/>
      <w:divBdr>
        <w:top w:val="none" w:sz="0" w:space="0" w:color="auto"/>
        <w:left w:val="none" w:sz="0" w:space="0" w:color="auto"/>
        <w:bottom w:val="none" w:sz="0" w:space="0" w:color="auto"/>
        <w:right w:val="none" w:sz="0" w:space="0" w:color="auto"/>
      </w:divBdr>
    </w:div>
    <w:div w:id="1643996578">
      <w:bodyDiv w:val="1"/>
      <w:marLeft w:val="0"/>
      <w:marRight w:val="0"/>
      <w:marTop w:val="0"/>
      <w:marBottom w:val="0"/>
      <w:divBdr>
        <w:top w:val="none" w:sz="0" w:space="0" w:color="auto"/>
        <w:left w:val="none" w:sz="0" w:space="0" w:color="auto"/>
        <w:bottom w:val="none" w:sz="0" w:space="0" w:color="auto"/>
        <w:right w:val="none" w:sz="0" w:space="0" w:color="auto"/>
      </w:divBdr>
    </w:div>
    <w:div w:id="1653754551">
      <w:bodyDiv w:val="1"/>
      <w:marLeft w:val="0"/>
      <w:marRight w:val="0"/>
      <w:marTop w:val="0"/>
      <w:marBottom w:val="0"/>
      <w:divBdr>
        <w:top w:val="none" w:sz="0" w:space="0" w:color="auto"/>
        <w:left w:val="none" w:sz="0" w:space="0" w:color="auto"/>
        <w:bottom w:val="none" w:sz="0" w:space="0" w:color="auto"/>
        <w:right w:val="none" w:sz="0" w:space="0" w:color="auto"/>
      </w:divBdr>
    </w:div>
    <w:div w:id="1676036300">
      <w:bodyDiv w:val="1"/>
      <w:marLeft w:val="0"/>
      <w:marRight w:val="0"/>
      <w:marTop w:val="0"/>
      <w:marBottom w:val="0"/>
      <w:divBdr>
        <w:top w:val="none" w:sz="0" w:space="0" w:color="auto"/>
        <w:left w:val="none" w:sz="0" w:space="0" w:color="auto"/>
        <w:bottom w:val="none" w:sz="0" w:space="0" w:color="auto"/>
        <w:right w:val="none" w:sz="0" w:space="0" w:color="auto"/>
      </w:divBdr>
    </w:div>
    <w:div w:id="1738821940">
      <w:bodyDiv w:val="1"/>
      <w:marLeft w:val="0"/>
      <w:marRight w:val="0"/>
      <w:marTop w:val="0"/>
      <w:marBottom w:val="0"/>
      <w:divBdr>
        <w:top w:val="none" w:sz="0" w:space="0" w:color="auto"/>
        <w:left w:val="none" w:sz="0" w:space="0" w:color="auto"/>
        <w:bottom w:val="none" w:sz="0" w:space="0" w:color="auto"/>
        <w:right w:val="none" w:sz="0" w:space="0" w:color="auto"/>
      </w:divBdr>
    </w:div>
    <w:div w:id="1761368390">
      <w:bodyDiv w:val="1"/>
      <w:marLeft w:val="0"/>
      <w:marRight w:val="0"/>
      <w:marTop w:val="0"/>
      <w:marBottom w:val="0"/>
      <w:divBdr>
        <w:top w:val="none" w:sz="0" w:space="0" w:color="auto"/>
        <w:left w:val="none" w:sz="0" w:space="0" w:color="auto"/>
        <w:bottom w:val="none" w:sz="0" w:space="0" w:color="auto"/>
        <w:right w:val="none" w:sz="0" w:space="0" w:color="auto"/>
      </w:divBdr>
    </w:div>
    <w:div w:id="1788700498">
      <w:bodyDiv w:val="1"/>
      <w:marLeft w:val="0"/>
      <w:marRight w:val="0"/>
      <w:marTop w:val="0"/>
      <w:marBottom w:val="0"/>
      <w:divBdr>
        <w:top w:val="none" w:sz="0" w:space="0" w:color="auto"/>
        <w:left w:val="none" w:sz="0" w:space="0" w:color="auto"/>
        <w:bottom w:val="none" w:sz="0" w:space="0" w:color="auto"/>
        <w:right w:val="none" w:sz="0" w:space="0" w:color="auto"/>
      </w:divBdr>
    </w:div>
    <w:div w:id="1837724908">
      <w:bodyDiv w:val="1"/>
      <w:marLeft w:val="0"/>
      <w:marRight w:val="0"/>
      <w:marTop w:val="0"/>
      <w:marBottom w:val="0"/>
      <w:divBdr>
        <w:top w:val="none" w:sz="0" w:space="0" w:color="auto"/>
        <w:left w:val="none" w:sz="0" w:space="0" w:color="auto"/>
        <w:bottom w:val="none" w:sz="0" w:space="0" w:color="auto"/>
        <w:right w:val="none" w:sz="0" w:space="0" w:color="auto"/>
      </w:divBdr>
    </w:div>
    <w:div w:id="1902784176">
      <w:bodyDiv w:val="1"/>
      <w:marLeft w:val="0"/>
      <w:marRight w:val="0"/>
      <w:marTop w:val="0"/>
      <w:marBottom w:val="0"/>
      <w:divBdr>
        <w:top w:val="none" w:sz="0" w:space="0" w:color="auto"/>
        <w:left w:val="none" w:sz="0" w:space="0" w:color="auto"/>
        <w:bottom w:val="none" w:sz="0" w:space="0" w:color="auto"/>
        <w:right w:val="none" w:sz="0" w:space="0" w:color="auto"/>
      </w:divBdr>
    </w:div>
    <w:div w:id="1942569182">
      <w:bodyDiv w:val="1"/>
      <w:marLeft w:val="0"/>
      <w:marRight w:val="0"/>
      <w:marTop w:val="0"/>
      <w:marBottom w:val="0"/>
      <w:divBdr>
        <w:top w:val="none" w:sz="0" w:space="0" w:color="auto"/>
        <w:left w:val="none" w:sz="0" w:space="0" w:color="auto"/>
        <w:bottom w:val="none" w:sz="0" w:space="0" w:color="auto"/>
        <w:right w:val="none" w:sz="0" w:space="0" w:color="auto"/>
      </w:divBdr>
    </w:div>
    <w:div w:id="1992757249">
      <w:bodyDiv w:val="1"/>
      <w:marLeft w:val="0"/>
      <w:marRight w:val="0"/>
      <w:marTop w:val="0"/>
      <w:marBottom w:val="0"/>
      <w:divBdr>
        <w:top w:val="none" w:sz="0" w:space="0" w:color="auto"/>
        <w:left w:val="none" w:sz="0" w:space="0" w:color="auto"/>
        <w:bottom w:val="none" w:sz="0" w:space="0" w:color="auto"/>
        <w:right w:val="none" w:sz="0" w:space="0" w:color="auto"/>
      </w:divBdr>
    </w:div>
    <w:div w:id="2052999582">
      <w:bodyDiv w:val="1"/>
      <w:marLeft w:val="0"/>
      <w:marRight w:val="0"/>
      <w:marTop w:val="0"/>
      <w:marBottom w:val="0"/>
      <w:divBdr>
        <w:top w:val="none" w:sz="0" w:space="0" w:color="auto"/>
        <w:left w:val="none" w:sz="0" w:space="0" w:color="auto"/>
        <w:bottom w:val="none" w:sz="0" w:space="0" w:color="auto"/>
        <w:right w:val="none" w:sz="0" w:space="0" w:color="auto"/>
      </w:divBdr>
    </w:div>
    <w:div w:id="2069837369">
      <w:bodyDiv w:val="1"/>
      <w:marLeft w:val="0"/>
      <w:marRight w:val="0"/>
      <w:marTop w:val="0"/>
      <w:marBottom w:val="0"/>
      <w:divBdr>
        <w:top w:val="none" w:sz="0" w:space="0" w:color="auto"/>
        <w:left w:val="none" w:sz="0" w:space="0" w:color="auto"/>
        <w:bottom w:val="none" w:sz="0" w:space="0" w:color="auto"/>
        <w:right w:val="none" w:sz="0" w:space="0" w:color="auto"/>
      </w:divBdr>
    </w:div>
    <w:div w:id="2089232957">
      <w:bodyDiv w:val="1"/>
      <w:marLeft w:val="0"/>
      <w:marRight w:val="0"/>
      <w:marTop w:val="0"/>
      <w:marBottom w:val="0"/>
      <w:divBdr>
        <w:top w:val="none" w:sz="0" w:space="0" w:color="auto"/>
        <w:left w:val="none" w:sz="0" w:space="0" w:color="auto"/>
        <w:bottom w:val="none" w:sz="0" w:space="0" w:color="auto"/>
        <w:right w:val="none" w:sz="0" w:space="0" w:color="auto"/>
      </w:divBdr>
    </w:div>
    <w:div w:id="214087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telia.ee/partnerile/ehitajale-maaomaniku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lin-PC\OneDrive%20-%20HENDRIKSON%20&amp;%20KO\Mallid_Viivi_Jokilt\Kahepool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kument" ma:contentTypeID="0x010100ED7EF98D01C9F549A60134ACF436DCCA" ma:contentTypeVersion="19" ma:contentTypeDescription="Loo uus dokument" ma:contentTypeScope="" ma:versionID="b26cb427fdc8058dce4daaf5b449c272">
  <xsd:schema xmlns:xsd="http://www.w3.org/2001/XMLSchema" xmlns:xs="http://www.w3.org/2001/XMLSchema" xmlns:p="http://schemas.microsoft.com/office/2006/metadata/properties" xmlns:ns2="010ecfe6-d3bc-4b41-bdbd-81f22fffe916" xmlns:ns3="c4877a31-83fc-4462-832c-b6ca7922df77" targetNamespace="http://schemas.microsoft.com/office/2006/metadata/properties" ma:root="true" ma:fieldsID="978f32ed78a49581bcf8c6105594377c" ns2:_="" ns3:_="">
    <xsd:import namespace="010ecfe6-d3bc-4b41-bdbd-81f22fffe916"/>
    <xsd:import namespace="c4877a31-83fc-4462-832c-b6ca7922df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2:MediaServiceBillingMetadata" minOccurs="0"/>
                <xsd:element ref="ns2:Sta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ecfe6-d3bc-4b41-bdbd-81f22fffe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3b9e6b61-800c-402b-b0ce-7df860a021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Lõpetamise olek" ma:format="Dropdown" ma:internalName="L_x00f5_petamise_x0020_olek">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taatus" ma:index="25" nillable="true" ma:displayName="Staatus" ma:format="Dropdown" ma:internalName="Staatus">
      <xsd:simpleType>
        <xsd:restriction base="dms:Text">
          <xsd:maxLength value="255"/>
        </xsd:restriction>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877a31-83fc-4462-832c-b6ca7922df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bb4d07-9573-4e29-a8b6-a35d0428caca}" ma:internalName="TaxCatchAll" ma:showField="CatchAllData" ma:web="c4877a31-83fc-4462-832c-b6ca7922df7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877a31-83fc-4462-832c-b6ca7922df77" xsi:nil="true"/>
    <lcf76f155ced4ddcb4097134ff3c332f xmlns="010ecfe6-d3bc-4b41-bdbd-81f22fffe916">
      <Terms xmlns="http://schemas.microsoft.com/office/infopath/2007/PartnerControls"/>
    </lcf76f155ced4ddcb4097134ff3c332f>
    <_Flow_SignoffStatus xmlns="010ecfe6-d3bc-4b41-bdbd-81f22fffe916" xsi:nil="true"/>
    <Staatus xmlns="010ecfe6-d3bc-4b41-bdbd-81f22fffe916" xsi:nil="true"/>
    <Notes xmlns="010ecfe6-d3bc-4b41-bdbd-81f22fffe9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6BD53A-D16E-4BD3-B65D-D9AEF768B458}">
  <ds:schemaRefs>
    <ds:schemaRef ds:uri="http://schemas.openxmlformats.org/officeDocument/2006/bibliography"/>
  </ds:schemaRefs>
</ds:datastoreItem>
</file>

<file path=customXml/itemProps2.xml><?xml version="1.0" encoding="utf-8"?>
<ds:datastoreItem xmlns:ds="http://schemas.openxmlformats.org/officeDocument/2006/customXml" ds:itemID="{8BA10E22-FF26-42B2-8242-6BF74614B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ecfe6-d3bc-4b41-bdbd-81f22fffe916"/>
    <ds:schemaRef ds:uri="c4877a31-83fc-4462-832c-b6ca7922d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D4FE5-05F9-48AF-8A7F-9B298593DF6B}">
  <ds:schemaRefs>
    <ds:schemaRef ds:uri="http://schemas.microsoft.com/office/2006/metadata/properties"/>
    <ds:schemaRef ds:uri="http://schemas.microsoft.com/office/infopath/2007/PartnerControls"/>
    <ds:schemaRef ds:uri="c4877a31-83fc-4462-832c-b6ca7922df77"/>
    <ds:schemaRef ds:uri="010ecfe6-d3bc-4b41-bdbd-81f22fffe916"/>
  </ds:schemaRefs>
</ds:datastoreItem>
</file>

<file path=customXml/itemProps4.xml><?xml version="1.0" encoding="utf-8"?>
<ds:datastoreItem xmlns:ds="http://schemas.openxmlformats.org/officeDocument/2006/customXml" ds:itemID="{D4B9F964-308E-4D24-89E2-91FD06A50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Kahepoolne</Template>
  <TotalTime>11</TotalTime>
  <Pages>33</Pages>
  <Words>13443</Words>
  <Characters>76626</Characters>
  <Application>Microsoft Office Word</Application>
  <DocSecurity>0</DocSecurity>
  <Lines>638</Lines>
  <Paragraphs>179</Paragraphs>
  <ScaleCrop>false</ScaleCrop>
  <Company/>
  <LinksUpToDate>false</LinksUpToDate>
  <CharactersWithSpaces>89890</CharactersWithSpaces>
  <SharedDoc>false</SharedDoc>
  <HLinks>
    <vt:vector size="198" baseType="variant">
      <vt:variant>
        <vt:i4>7536750</vt:i4>
      </vt:variant>
      <vt:variant>
        <vt:i4>198</vt:i4>
      </vt:variant>
      <vt:variant>
        <vt:i4>0</vt:i4>
      </vt:variant>
      <vt:variant>
        <vt:i4>5</vt:i4>
      </vt:variant>
      <vt:variant>
        <vt:lpwstr>https://www.telia.ee/partnerile/ehitajale-maaomanikule/</vt:lpwstr>
      </vt:variant>
      <vt:variant>
        <vt:lpwstr/>
      </vt:variant>
      <vt:variant>
        <vt:i4>1245247</vt:i4>
      </vt:variant>
      <vt:variant>
        <vt:i4>188</vt:i4>
      </vt:variant>
      <vt:variant>
        <vt:i4>0</vt:i4>
      </vt:variant>
      <vt:variant>
        <vt:i4>5</vt:i4>
      </vt:variant>
      <vt:variant>
        <vt:lpwstr/>
      </vt:variant>
      <vt:variant>
        <vt:lpwstr>_Toc238137616</vt:lpwstr>
      </vt:variant>
      <vt:variant>
        <vt:i4>1245247</vt:i4>
      </vt:variant>
      <vt:variant>
        <vt:i4>182</vt:i4>
      </vt:variant>
      <vt:variant>
        <vt:i4>0</vt:i4>
      </vt:variant>
      <vt:variant>
        <vt:i4>5</vt:i4>
      </vt:variant>
      <vt:variant>
        <vt:lpwstr/>
      </vt:variant>
      <vt:variant>
        <vt:lpwstr>_Toc238137615</vt:lpwstr>
      </vt:variant>
      <vt:variant>
        <vt:i4>1245247</vt:i4>
      </vt:variant>
      <vt:variant>
        <vt:i4>176</vt:i4>
      </vt:variant>
      <vt:variant>
        <vt:i4>0</vt:i4>
      </vt:variant>
      <vt:variant>
        <vt:i4>5</vt:i4>
      </vt:variant>
      <vt:variant>
        <vt:lpwstr/>
      </vt:variant>
      <vt:variant>
        <vt:lpwstr>_Toc238137614</vt:lpwstr>
      </vt:variant>
      <vt:variant>
        <vt:i4>1245247</vt:i4>
      </vt:variant>
      <vt:variant>
        <vt:i4>170</vt:i4>
      </vt:variant>
      <vt:variant>
        <vt:i4>0</vt:i4>
      </vt:variant>
      <vt:variant>
        <vt:i4>5</vt:i4>
      </vt:variant>
      <vt:variant>
        <vt:lpwstr/>
      </vt:variant>
      <vt:variant>
        <vt:lpwstr>_Toc238137613</vt:lpwstr>
      </vt:variant>
      <vt:variant>
        <vt:i4>1245247</vt:i4>
      </vt:variant>
      <vt:variant>
        <vt:i4>164</vt:i4>
      </vt:variant>
      <vt:variant>
        <vt:i4>0</vt:i4>
      </vt:variant>
      <vt:variant>
        <vt:i4>5</vt:i4>
      </vt:variant>
      <vt:variant>
        <vt:lpwstr/>
      </vt:variant>
      <vt:variant>
        <vt:lpwstr>_Toc238137612</vt:lpwstr>
      </vt:variant>
      <vt:variant>
        <vt:i4>1245247</vt:i4>
      </vt:variant>
      <vt:variant>
        <vt:i4>158</vt:i4>
      </vt:variant>
      <vt:variant>
        <vt:i4>0</vt:i4>
      </vt:variant>
      <vt:variant>
        <vt:i4>5</vt:i4>
      </vt:variant>
      <vt:variant>
        <vt:lpwstr/>
      </vt:variant>
      <vt:variant>
        <vt:lpwstr>_Toc238137611</vt:lpwstr>
      </vt:variant>
      <vt:variant>
        <vt:i4>1245247</vt:i4>
      </vt:variant>
      <vt:variant>
        <vt:i4>152</vt:i4>
      </vt:variant>
      <vt:variant>
        <vt:i4>0</vt:i4>
      </vt:variant>
      <vt:variant>
        <vt:i4>5</vt:i4>
      </vt:variant>
      <vt:variant>
        <vt:lpwstr/>
      </vt:variant>
      <vt:variant>
        <vt:lpwstr>_Toc238137610</vt:lpwstr>
      </vt:variant>
      <vt:variant>
        <vt:i4>1179711</vt:i4>
      </vt:variant>
      <vt:variant>
        <vt:i4>146</vt:i4>
      </vt:variant>
      <vt:variant>
        <vt:i4>0</vt:i4>
      </vt:variant>
      <vt:variant>
        <vt:i4>5</vt:i4>
      </vt:variant>
      <vt:variant>
        <vt:lpwstr/>
      </vt:variant>
      <vt:variant>
        <vt:lpwstr>_Toc238137609</vt:lpwstr>
      </vt:variant>
      <vt:variant>
        <vt:i4>1179711</vt:i4>
      </vt:variant>
      <vt:variant>
        <vt:i4>140</vt:i4>
      </vt:variant>
      <vt:variant>
        <vt:i4>0</vt:i4>
      </vt:variant>
      <vt:variant>
        <vt:i4>5</vt:i4>
      </vt:variant>
      <vt:variant>
        <vt:lpwstr/>
      </vt:variant>
      <vt:variant>
        <vt:lpwstr>_Toc238137608</vt:lpwstr>
      </vt:variant>
      <vt:variant>
        <vt:i4>1179711</vt:i4>
      </vt:variant>
      <vt:variant>
        <vt:i4>134</vt:i4>
      </vt:variant>
      <vt:variant>
        <vt:i4>0</vt:i4>
      </vt:variant>
      <vt:variant>
        <vt:i4>5</vt:i4>
      </vt:variant>
      <vt:variant>
        <vt:lpwstr/>
      </vt:variant>
      <vt:variant>
        <vt:lpwstr>_Toc238137607</vt:lpwstr>
      </vt:variant>
      <vt:variant>
        <vt:i4>1179711</vt:i4>
      </vt:variant>
      <vt:variant>
        <vt:i4>128</vt:i4>
      </vt:variant>
      <vt:variant>
        <vt:i4>0</vt:i4>
      </vt:variant>
      <vt:variant>
        <vt:i4>5</vt:i4>
      </vt:variant>
      <vt:variant>
        <vt:lpwstr/>
      </vt:variant>
      <vt:variant>
        <vt:lpwstr>_Toc238137606</vt:lpwstr>
      </vt:variant>
      <vt:variant>
        <vt:i4>1179711</vt:i4>
      </vt:variant>
      <vt:variant>
        <vt:i4>122</vt:i4>
      </vt:variant>
      <vt:variant>
        <vt:i4>0</vt:i4>
      </vt:variant>
      <vt:variant>
        <vt:i4>5</vt:i4>
      </vt:variant>
      <vt:variant>
        <vt:lpwstr/>
      </vt:variant>
      <vt:variant>
        <vt:lpwstr>_Toc238137605</vt:lpwstr>
      </vt:variant>
      <vt:variant>
        <vt:i4>1179711</vt:i4>
      </vt:variant>
      <vt:variant>
        <vt:i4>116</vt:i4>
      </vt:variant>
      <vt:variant>
        <vt:i4>0</vt:i4>
      </vt:variant>
      <vt:variant>
        <vt:i4>5</vt:i4>
      </vt:variant>
      <vt:variant>
        <vt:lpwstr/>
      </vt:variant>
      <vt:variant>
        <vt:lpwstr>_Toc238137604</vt:lpwstr>
      </vt:variant>
      <vt:variant>
        <vt:i4>1179711</vt:i4>
      </vt:variant>
      <vt:variant>
        <vt:i4>110</vt:i4>
      </vt:variant>
      <vt:variant>
        <vt:i4>0</vt:i4>
      </vt:variant>
      <vt:variant>
        <vt:i4>5</vt:i4>
      </vt:variant>
      <vt:variant>
        <vt:lpwstr/>
      </vt:variant>
      <vt:variant>
        <vt:lpwstr>_Toc238137603</vt:lpwstr>
      </vt:variant>
      <vt:variant>
        <vt:i4>1179711</vt:i4>
      </vt:variant>
      <vt:variant>
        <vt:i4>104</vt:i4>
      </vt:variant>
      <vt:variant>
        <vt:i4>0</vt:i4>
      </vt:variant>
      <vt:variant>
        <vt:i4>5</vt:i4>
      </vt:variant>
      <vt:variant>
        <vt:lpwstr/>
      </vt:variant>
      <vt:variant>
        <vt:lpwstr>_Toc238137602</vt:lpwstr>
      </vt:variant>
      <vt:variant>
        <vt:i4>1179711</vt:i4>
      </vt:variant>
      <vt:variant>
        <vt:i4>98</vt:i4>
      </vt:variant>
      <vt:variant>
        <vt:i4>0</vt:i4>
      </vt:variant>
      <vt:variant>
        <vt:i4>5</vt:i4>
      </vt:variant>
      <vt:variant>
        <vt:lpwstr/>
      </vt:variant>
      <vt:variant>
        <vt:lpwstr>_Toc238137601</vt:lpwstr>
      </vt:variant>
      <vt:variant>
        <vt:i4>1179711</vt:i4>
      </vt:variant>
      <vt:variant>
        <vt:i4>92</vt:i4>
      </vt:variant>
      <vt:variant>
        <vt:i4>0</vt:i4>
      </vt:variant>
      <vt:variant>
        <vt:i4>5</vt:i4>
      </vt:variant>
      <vt:variant>
        <vt:lpwstr/>
      </vt:variant>
      <vt:variant>
        <vt:lpwstr>_Toc238137600</vt:lpwstr>
      </vt:variant>
      <vt:variant>
        <vt:i4>1769532</vt:i4>
      </vt:variant>
      <vt:variant>
        <vt:i4>86</vt:i4>
      </vt:variant>
      <vt:variant>
        <vt:i4>0</vt:i4>
      </vt:variant>
      <vt:variant>
        <vt:i4>5</vt:i4>
      </vt:variant>
      <vt:variant>
        <vt:lpwstr/>
      </vt:variant>
      <vt:variant>
        <vt:lpwstr>_Toc238137599</vt:lpwstr>
      </vt:variant>
      <vt:variant>
        <vt:i4>1769532</vt:i4>
      </vt:variant>
      <vt:variant>
        <vt:i4>80</vt:i4>
      </vt:variant>
      <vt:variant>
        <vt:i4>0</vt:i4>
      </vt:variant>
      <vt:variant>
        <vt:i4>5</vt:i4>
      </vt:variant>
      <vt:variant>
        <vt:lpwstr/>
      </vt:variant>
      <vt:variant>
        <vt:lpwstr>_Toc238137598</vt:lpwstr>
      </vt:variant>
      <vt:variant>
        <vt:i4>1769532</vt:i4>
      </vt:variant>
      <vt:variant>
        <vt:i4>74</vt:i4>
      </vt:variant>
      <vt:variant>
        <vt:i4>0</vt:i4>
      </vt:variant>
      <vt:variant>
        <vt:i4>5</vt:i4>
      </vt:variant>
      <vt:variant>
        <vt:lpwstr/>
      </vt:variant>
      <vt:variant>
        <vt:lpwstr>_Toc238137597</vt:lpwstr>
      </vt:variant>
      <vt:variant>
        <vt:i4>1769532</vt:i4>
      </vt:variant>
      <vt:variant>
        <vt:i4>68</vt:i4>
      </vt:variant>
      <vt:variant>
        <vt:i4>0</vt:i4>
      </vt:variant>
      <vt:variant>
        <vt:i4>5</vt:i4>
      </vt:variant>
      <vt:variant>
        <vt:lpwstr/>
      </vt:variant>
      <vt:variant>
        <vt:lpwstr>_Toc238137596</vt:lpwstr>
      </vt:variant>
      <vt:variant>
        <vt:i4>1769532</vt:i4>
      </vt:variant>
      <vt:variant>
        <vt:i4>62</vt:i4>
      </vt:variant>
      <vt:variant>
        <vt:i4>0</vt:i4>
      </vt:variant>
      <vt:variant>
        <vt:i4>5</vt:i4>
      </vt:variant>
      <vt:variant>
        <vt:lpwstr/>
      </vt:variant>
      <vt:variant>
        <vt:lpwstr>_Toc238137595</vt:lpwstr>
      </vt:variant>
      <vt:variant>
        <vt:i4>1769532</vt:i4>
      </vt:variant>
      <vt:variant>
        <vt:i4>56</vt:i4>
      </vt:variant>
      <vt:variant>
        <vt:i4>0</vt:i4>
      </vt:variant>
      <vt:variant>
        <vt:i4>5</vt:i4>
      </vt:variant>
      <vt:variant>
        <vt:lpwstr/>
      </vt:variant>
      <vt:variant>
        <vt:lpwstr>_Toc238137594</vt:lpwstr>
      </vt:variant>
      <vt:variant>
        <vt:i4>1769532</vt:i4>
      </vt:variant>
      <vt:variant>
        <vt:i4>50</vt:i4>
      </vt:variant>
      <vt:variant>
        <vt:i4>0</vt:i4>
      </vt:variant>
      <vt:variant>
        <vt:i4>5</vt:i4>
      </vt:variant>
      <vt:variant>
        <vt:lpwstr/>
      </vt:variant>
      <vt:variant>
        <vt:lpwstr>_Toc238137593</vt:lpwstr>
      </vt:variant>
      <vt:variant>
        <vt:i4>1769532</vt:i4>
      </vt:variant>
      <vt:variant>
        <vt:i4>44</vt:i4>
      </vt:variant>
      <vt:variant>
        <vt:i4>0</vt:i4>
      </vt:variant>
      <vt:variant>
        <vt:i4>5</vt:i4>
      </vt:variant>
      <vt:variant>
        <vt:lpwstr/>
      </vt:variant>
      <vt:variant>
        <vt:lpwstr>_Toc238137592</vt:lpwstr>
      </vt:variant>
      <vt:variant>
        <vt:i4>1769532</vt:i4>
      </vt:variant>
      <vt:variant>
        <vt:i4>38</vt:i4>
      </vt:variant>
      <vt:variant>
        <vt:i4>0</vt:i4>
      </vt:variant>
      <vt:variant>
        <vt:i4>5</vt:i4>
      </vt:variant>
      <vt:variant>
        <vt:lpwstr/>
      </vt:variant>
      <vt:variant>
        <vt:lpwstr>_Toc238137591</vt:lpwstr>
      </vt:variant>
      <vt:variant>
        <vt:i4>1769532</vt:i4>
      </vt:variant>
      <vt:variant>
        <vt:i4>32</vt:i4>
      </vt:variant>
      <vt:variant>
        <vt:i4>0</vt:i4>
      </vt:variant>
      <vt:variant>
        <vt:i4>5</vt:i4>
      </vt:variant>
      <vt:variant>
        <vt:lpwstr/>
      </vt:variant>
      <vt:variant>
        <vt:lpwstr>_Toc238137590</vt:lpwstr>
      </vt:variant>
      <vt:variant>
        <vt:i4>1703996</vt:i4>
      </vt:variant>
      <vt:variant>
        <vt:i4>26</vt:i4>
      </vt:variant>
      <vt:variant>
        <vt:i4>0</vt:i4>
      </vt:variant>
      <vt:variant>
        <vt:i4>5</vt:i4>
      </vt:variant>
      <vt:variant>
        <vt:lpwstr/>
      </vt:variant>
      <vt:variant>
        <vt:lpwstr>_Toc238137589</vt:lpwstr>
      </vt:variant>
      <vt:variant>
        <vt:i4>1703996</vt:i4>
      </vt:variant>
      <vt:variant>
        <vt:i4>20</vt:i4>
      </vt:variant>
      <vt:variant>
        <vt:i4>0</vt:i4>
      </vt:variant>
      <vt:variant>
        <vt:i4>5</vt:i4>
      </vt:variant>
      <vt:variant>
        <vt:lpwstr/>
      </vt:variant>
      <vt:variant>
        <vt:lpwstr>_Toc238137588</vt:lpwstr>
      </vt:variant>
      <vt:variant>
        <vt:i4>1703996</vt:i4>
      </vt:variant>
      <vt:variant>
        <vt:i4>14</vt:i4>
      </vt:variant>
      <vt:variant>
        <vt:i4>0</vt:i4>
      </vt:variant>
      <vt:variant>
        <vt:i4>5</vt:i4>
      </vt:variant>
      <vt:variant>
        <vt:lpwstr/>
      </vt:variant>
      <vt:variant>
        <vt:lpwstr>_Toc238137587</vt:lpwstr>
      </vt:variant>
      <vt:variant>
        <vt:i4>1703996</vt:i4>
      </vt:variant>
      <vt:variant>
        <vt:i4>8</vt:i4>
      </vt:variant>
      <vt:variant>
        <vt:i4>0</vt:i4>
      </vt:variant>
      <vt:variant>
        <vt:i4>5</vt:i4>
      </vt:variant>
      <vt:variant>
        <vt:lpwstr/>
      </vt:variant>
      <vt:variant>
        <vt:lpwstr>_Toc238137586</vt:lpwstr>
      </vt:variant>
      <vt:variant>
        <vt:i4>1703996</vt:i4>
      </vt:variant>
      <vt:variant>
        <vt:i4>2</vt:i4>
      </vt:variant>
      <vt:variant>
        <vt:i4>0</vt:i4>
      </vt:variant>
      <vt:variant>
        <vt:i4>5</vt:i4>
      </vt:variant>
      <vt:variant>
        <vt:lpwstr/>
      </vt:variant>
      <vt:variant>
        <vt:lpwstr>_Toc238137585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Merlin-PC</dc:creator>
  <cp:keywords/>
  <dc:description/>
  <cp:lastModifiedBy>Kaili Ojaperv</cp:lastModifiedBy>
  <cp:revision>25</cp:revision>
  <cp:lastPrinted>2025-05-29T09:32:00Z</cp:lastPrinted>
  <dcterms:created xsi:type="dcterms:W3CDTF">2026-09-02T14:46:00Z</dcterms:created>
  <dcterms:modified xsi:type="dcterms:W3CDTF">2026-09-08T14:17:00Z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0x010100ED7EF98D01C9F549A60134ACF436DCCA</vt:lpwstr>
  </property>
  <property fmtid="{D5CDD505-2E9C-101B-9397-08002B2CF9AE}" pid="3" name="MediaServiceImageTags">
    <vt:lpwstr/>
  </property>
</Properties>
</file>