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A941" w14:textId="1FF2E1D1" w:rsidR="00A143A2" w:rsidRPr="00A143A2" w:rsidRDefault="00A143A2" w:rsidP="00A143A2">
      <w:pPr>
        <w:tabs>
          <w:tab w:val="left" w:pos="7260"/>
        </w:tabs>
        <w:jc w:val="right"/>
        <w:rPr>
          <w:rFonts w:ascii="Times New Roman" w:hAnsi="Times New Roman" w:cs="Times New Roman"/>
          <w:b/>
          <w:color w:val="FF0000"/>
        </w:rPr>
      </w:pPr>
      <w:r w:rsidRPr="00A143A2">
        <w:rPr>
          <w:rFonts w:ascii="Times New Roman" w:hAnsi="Times New Roman" w:cs="Times New Roman"/>
          <w:b/>
          <w:color w:val="FF0000"/>
        </w:rPr>
        <w:t>EELNÕU</w:t>
      </w:r>
    </w:p>
    <w:p w14:paraId="61530910" w14:textId="05D1C246" w:rsidR="007A0470" w:rsidRPr="007E3689" w:rsidRDefault="003348FC" w:rsidP="00E216A5">
      <w:pPr>
        <w:tabs>
          <w:tab w:val="left" w:pos="7260"/>
        </w:tabs>
        <w:jc w:val="center"/>
        <w:rPr>
          <w:rFonts w:ascii="Times New Roman" w:hAnsi="Times New Roman" w:cs="Times New Roman"/>
          <w:b/>
          <w:color w:val="FF0000"/>
        </w:rPr>
      </w:pPr>
      <w:r w:rsidRPr="007E3689">
        <w:rPr>
          <w:rFonts w:ascii="Times New Roman" w:hAnsi="Times New Roman" w:cs="Times New Roman"/>
          <w:b/>
        </w:rPr>
        <w:t>PROJEKTEERIMISTINGIMUSED</w:t>
      </w:r>
    </w:p>
    <w:p w14:paraId="25D49ED2" w14:textId="77777777" w:rsidR="007A0470" w:rsidRPr="007E3689" w:rsidRDefault="007A0470" w:rsidP="007A0470">
      <w:pPr>
        <w:spacing w:after="0" w:line="240" w:lineRule="auto"/>
        <w:rPr>
          <w:rFonts w:ascii="Times New Roman" w:hAnsi="Times New Roman" w:cs="Times New Roman"/>
          <w:b/>
        </w:rPr>
      </w:pPr>
    </w:p>
    <w:p w14:paraId="037307EE" w14:textId="77777777" w:rsidR="007148C7" w:rsidRPr="00406778" w:rsidRDefault="00B87292" w:rsidP="007148C7">
      <w:pPr>
        <w:pStyle w:val="NoSpacing"/>
        <w:jc w:val="right"/>
        <w:rPr>
          <w:rFonts w:ascii="Times New Roman" w:hAnsi="Times New Roman"/>
          <w:i/>
        </w:rPr>
      </w:pPr>
      <w:r w:rsidRPr="007E3689">
        <w:rPr>
          <w:rFonts w:ascii="Times New Roman" w:hAnsi="Times New Roman"/>
          <w:color w:val="FF0000"/>
        </w:rPr>
        <w:t xml:space="preserve">                                                                                                </w:t>
      </w:r>
      <w:r w:rsidR="00386DC1" w:rsidRPr="007E3689">
        <w:rPr>
          <w:rFonts w:ascii="Times New Roman" w:hAnsi="Times New Roman"/>
          <w:color w:val="FF0000"/>
        </w:rPr>
        <w:t xml:space="preserve">        </w:t>
      </w:r>
      <w:r w:rsidR="007148C7" w:rsidRPr="00406778">
        <w:rPr>
          <w:rFonts w:ascii="Times New Roman" w:hAnsi="Times New Roman"/>
          <w:i/>
        </w:rPr>
        <w:t>digitaalse allkirjastamise kuupäev</w:t>
      </w:r>
    </w:p>
    <w:p w14:paraId="1830923D" w14:textId="188362D3" w:rsidR="007A0470" w:rsidRPr="007E3689" w:rsidRDefault="007A0470" w:rsidP="00E216A5">
      <w:pPr>
        <w:spacing w:after="0" w:line="240" w:lineRule="auto"/>
        <w:jc w:val="right"/>
        <w:rPr>
          <w:rFonts w:ascii="Times New Roman" w:eastAsia="Calibri" w:hAnsi="Times New Roman" w:cs="Times New Roman"/>
          <w:color w:val="FF0000"/>
        </w:rPr>
      </w:pPr>
    </w:p>
    <w:p w14:paraId="2959566B" w14:textId="77777777" w:rsidR="00724D90" w:rsidRPr="007E3689" w:rsidRDefault="00724D90" w:rsidP="007A0470">
      <w:pPr>
        <w:spacing w:after="0" w:line="240" w:lineRule="auto"/>
        <w:rPr>
          <w:rFonts w:ascii="Times New Roman" w:hAnsi="Times New Roman" w:cs="Times New Roman"/>
          <w:b/>
        </w:rPr>
      </w:pPr>
    </w:p>
    <w:p w14:paraId="1A66EDED" w14:textId="766280FC" w:rsidR="007A0470" w:rsidRPr="007E3689" w:rsidRDefault="004D2448" w:rsidP="007A0470">
      <w:pPr>
        <w:spacing w:after="0" w:line="240" w:lineRule="auto"/>
        <w:rPr>
          <w:rFonts w:ascii="Times New Roman" w:hAnsi="Times New Roman" w:cs="Times New Roman"/>
          <w:b/>
        </w:rPr>
      </w:pPr>
      <w:r w:rsidRPr="007E3689">
        <w:rPr>
          <w:rFonts w:ascii="Times New Roman" w:hAnsi="Times New Roman" w:cs="Times New Roman"/>
          <w:b/>
        </w:rPr>
        <w:t>Ehitustegevuse liigi täpsustus</w:t>
      </w:r>
    </w:p>
    <w:p w14:paraId="4C268114" w14:textId="2FE83306" w:rsidR="005F74AF" w:rsidRPr="007E3689" w:rsidRDefault="006D4179" w:rsidP="007A0470">
      <w:pPr>
        <w:spacing w:after="0" w:line="240" w:lineRule="auto"/>
        <w:rPr>
          <w:rFonts w:ascii="Times New Roman" w:hAnsi="Times New Roman" w:cs="Times New Roman"/>
        </w:rPr>
      </w:pPr>
      <w:r>
        <w:rPr>
          <w:rFonts w:ascii="Times New Roman" w:hAnsi="Times New Roman" w:cs="Times New Roman"/>
        </w:rPr>
        <w:t>Rajametsa</w:t>
      </w:r>
      <w:r w:rsidR="004066A8" w:rsidRPr="00441D8D">
        <w:rPr>
          <w:rFonts w:ascii="Times New Roman" w:hAnsi="Times New Roman" w:cs="Times New Roman"/>
        </w:rPr>
        <w:t xml:space="preserve"> tn </w:t>
      </w:r>
      <w:r>
        <w:rPr>
          <w:rFonts w:ascii="Times New Roman" w:hAnsi="Times New Roman" w:cs="Times New Roman"/>
        </w:rPr>
        <w:t>27</w:t>
      </w:r>
      <w:r w:rsidR="00244F3F">
        <w:rPr>
          <w:rFonts w:ascii="Times New Roman" w:hAnsi="Times New Roman" w:cs="Times New Roman"/>
        </w:rPr>
        <w:t xml:space="preserve"> </w:t>
      </w:r>
      <w:r w:rsidR="00964C27" w:rsidRPr="00964C27">
        <w:rPr>
          <w:rFonts w:ascii="Times New Roman" w:hAnsi="Times New Roman" w:cs="Times New Roman"/>
        </w:rPr>
        <w:t xml:space="preserve">kinnistule </w:t>
      </w:r>
      <w:r w:rsidR="00983D1B" w:rsidRPr="007E3689">
        <w:rPr>
          <w:rFonts w:ascii="Times New Roman" w:hAnsi="Times New Roman" w:cs="Times New Roman"/>
        </w:rPr>
        <w:t xml:space="preserve">ehitise </w:t>
      </w:r>
      <w:r w:rsidR="00E56D14" w:rsidRPr="007E3689">
        <w:rPr>
          <w:rFonts w:ascii="Times New Roman" w:hAnsi="Times New Roman" w:cs="Times New Roman"/>
        </w:rPr>
        <w:t xml:space="preserve">püstitamine </w:t>
      </w:r>
    </w:p>
    <w:p w14:paraId="31E9E2ED" w14:textId="21269B77" w:rsidR="007A0470" w:rsidRPr="007E3689" w:rsidRDefault="00734133" w:rsidP="005F74AF">
      <w:pPr>
        <w:spacing w:before="240" w:after="0" w:line="240" w:lineRule="auto"/>
        <w:rPr>
          <w:rFonts w:ascii="Times New Roman" w:eastAsia="Times New Roman" w:hAnsi="Times New Roman" w:cs="Times New Roman"/>
          <w:b/>
          <w:bCs/>
          <w:lang w:eastAsia="et-EE"/>
        </w:rPr>
      </w:pPr>
      <w:r w:rsidRPr="007E3689">
        <w:rPr>
          <w:rFonts w:ascii="Times New Roman" w:eastAsia="Times New Roman" w:hAnsi="Times New Roman" w:cs="Times New Roman"/>
          <w:b/>
          <w:bCs/>
          <w:lang w:eastAsia="et-EE"/>
        </w:rPr>
        <w:t>Projekteerimistingimuste andja</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31"/>
      </w:tblGrid>
      <w:tr w:rsidR="00734133" w:rsidRPr="007E3689" w14:paraId="6BE1D374" w14:textId="77777777" w:rsidTr="00734133">
        <w:trPr>
          <w:trHeight w:val="238"/>
        </w:trPr>
        <w:tc>
          <w:tcPr>
            <w:tcW w:w="2835" w:type="dxa"/>
          </w:tcPr>
          <w:p w14:paraId="74B35D1C"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Cs/>
                <w:lang w:eastAsia="et-EE"/>
              </w:rPr>
              <w:t>Asutus</w:t>
            </w:r>
          </w:p>
        </w:tc>
        <w:tc>
          <w:tcPr>
            <w:tcW w:w="6831" w:type="dxa"/>
          </w:tcPr>
          <w:p w14:paraId="2007F229"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
                <w:bCs/>
                <w:lang w:eastAsia="et-EE"/>
              </w:rPr>
              <w:t>Tallinna Linnaplaneerimise Amet</w:t>
            </w:r>
          </w:p>
        </w:tc>
      </w:tr>
      <w:tr w:rsidR="00734133" w:rsidRPr="007E3689" w14:paraId="69BA6D6D" w14:textId="77777777" w:rsidTr="00734133">
        <w:trPr>
          <w:trHeight w:val="270"/>
        </w:trPr>
        <w:tc>
          <w:tcPr>
            <w:tcW w:w="2835" w:type="dxa"/>
          </w:tcPr>
          <w:p w14:paraId="5179EAB2"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Cs/>
                <w:lang w:eastAsia="et-EE"/>
              </w:rPr>
              <w:t>Asutuse registrikood</w:t>
            </w:r>
          </w:p>
        </w:tc>
        <w:tc>
          <w:tcPr>
            <w:tcW w:w="6831" w:type="dxa"/>
          </w:tcPr>
          <w:p w14:paraId="4D2D9BAF"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Cs/>
                <w:lang w:eastAsia="et-EE"/>
              </w:rPr>
              <w:t>75023823</w:t>
            </w:r>
          </w:p>
        </w:tc>
      </w:tr>
      <w:tr w:rsidR="000019D8" w:rsidRPr="007E3689" w14:paraId="7DE40579" w14:textId="77777777" w:rsidTr="00734133">
        <w:trPr>
          <w:trHeight w:val="270"/>
        </w:trPr>
        <w:tc>
          <w:tcPr>
            <w:tcW w:w="2835" w:type="dxa"/>
          </w:tcPr>
          <w:p w14:paraId="3004DB2C" w14:textId="77777777" w:rsidR="000019D8" w:rsidRPr="00E216A5" w:rsidRDefault="000019D8" w:rsidP="000019D8">
            <w:pPr>
              <w:spacing w:before="120"/>
              <w:rPr>
                <w:rFonts w:ascii="Times New Roman" w:eastAsia="Times New Roman" w:hAnsi="Times New Roman" w:cs="Times New Roman"/>
                <w:bCs/>
                <w:lang w:eastAsia="et-EE"/>
              </w:rPr>
            </w:pPr>
            <w:r w:rsidRPr="00E216A5">
              <w:rPr>
                <w:rFonts w:ascii="Times New Roman" w:eastAsia="Times New Roman" w:hAnsi="Times New Roman" w:cs="Times New Roman"/>
                <w:bCs/>
                <w:lang w:eastAsia="et-EE"/>
              </w:rPr>
              <w:t>Ametniku nimi</w:t>
            </w:r>
          </w:p>
        </w:tc>
        <w:tc>
          <w:tcPr>
            <w:tcW w:w="6831" w:type="dxa"/>
          </w:tcPr>
          <w:p w14:paraId="4558E207" w14:textId="639CA982" w:rsidR="000019D8" w:rsidRPr="00E216A5" w:rsidRDefault="000019D8" w:rsidP="000019D8">
            <w:pPr>
              <w:spacing w:before="120"/>
              <w:rPr>
                <w:rFonts w:ascii="Times New Roman" w:eastAsia="Times New Roman" w:hAnsi="Times New Roman" w:cs="Times New Roman"/>
                <w:bCs/>
                <w:lang w:eastAsia="et-EE"/>
              </w:rPr>
            </w:pPr>
          </w:p>
        </w:tc>
      </w:tr>
      <w:tr w:rsidR="000019D8" w:rsidRPr="007E3689" w14:paraId="34FEDB0B" w14:textId="77777777" w:rsidTr="008660D8">
        <w:trPr>
          <w:trHeight w:val="326"/>
        </w:trPr>
        <w:tc>
          <w:tcPr>
            <w:tcW w:w="2835" w:type="dxa"/>
          </w:tcPr>
          <w:p w14:paraId="2FB2F87B" w14:textId="77777777" w:rsidR="000019D8" w:rsidRPr="007E3689" w:rsidRDefault="000019D8" w:rsidP="000019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Ametniku ametinimetus</w:t>
            </w:r>
          </w:p>
        </w:tc>
        <w:tc>
          <w:tcPr>
            <w:tcW w:w="6831" w:type="dxa"/>
          </w:tcPr>
          <w:p w14:paraId="7FF35488" w14:textId="0C1FC562" w:rsidR="000019D8" w:rsidRPr="00E216A5" w:rsidRDefault="000019D8" w:rsidP="000019D8">
            <w:pPr>
              <w:spacing w:before="120"/>
              <w:rPr>
                <w:rFonts w:ascii="Times New Roman" w:eastAsia="Times New Roman" w:hAnsi="Times New Roman" w:cs="Times New Roman"/>
                <w:bCs/>
                <w:lang w:eastAsia="et-EE"/>
              </w:rPr>
            </w:pPr>
          </w:p>
        </w:tc>
      </w:tr>
    </w:tbl>
    <w:p w14:paraId="302615BB" w14:textId="77777777" w:rsidR="007A0470" w:rsidRPr="007E3689" w:rsidRDefault="007A0470" w:rsidP="008660D8">
      <w:pPr>
        <w:spacing w:before="240" w:after="0" w:line="240" w:lineRule="auto"/>
        <w:rPr>
          <w:rFonts w:ascii="Times New Roman" w:eastAsia="Times New Roman" w:hAnsi="Times New Roman" w:cs="Times New Roman"/>
          <w:b/>
          <w:bCs/>
          <w:lang w:eastAsia="et-EE"/>
        </w:rPr>
      </w:pPr>
      <w:r w:rsidRPr="007E3689">
        <w:rPr>
          <w:rFonts w:ascii="Times New Roman" w:eastAsia="Times New Roman" w:hAnsi="Times New Roman" w:cs="Times New Roman"/>
          <w:b/>
          <w:bCs/>
          <w:lang w:eastAsia="et-EE"/>
        </w:rPr>
        <w:t>Taotluse andmed</w:t>
      </w:r>
    </w:p>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12"/>
      </w:tblGrid>
      <w:tr w:rsidR="00734133" w:rsidRPr="007E3689" w14:paraId="7451886E" w14:textId="77777777" w:rsidTr="008660D8">
        <w:trPr>
          <w:trHeight w:val="370"/>
        </w:trPr>
        <w:tc>
          <w:tcPr>
            <w:tcW w:w="2830" w:type="dxa"/>
          </w:tcPr>
          <w:p w14:paraId="401C6D84" w14:textId="77777777" w:rsidR="00734133" w:rsidRPr="007E3689" w:rsidRDefault="00734133"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Liik</w:t>
            </w:r>
          </w:p>
        </w:tc>
        <w:tc>
          <w:tcPr>
            <w:tcW w:w="6812" w:type="dxa"/>
          </w:tcPr>
          <w:p w14:paraId="1DA23ED7" w14:textId="2F2E2A44" w:rsidR="00734133" w:rsidRPr="007E3689" w:rsidRDefault="00837454"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hoone püstitamine</w:t>
            </w:r>
          </w:p>
        </w:tc>
      </w:tr>
      <w:tr w:rsidR="00734133" w:rsidRPr="007E3689" w14:paraId="443E494D" w14:textId="77777777" w:rsidTr="008660D8">
        <w:trPr>
          <w:trHeight w:val="380"/>
        </w:trPr>
        <w:tc>
          <w:tcPr>
            <w:tcW w:w="2830" w:type="dxa"/>
          </w:tcPr>
          <w:p w14:paraId="76EBEB5A" w14:textId="77777777" w:rsidR="00734133" w:rsidRPr="007E3689" w:rsidRDefault="00734133"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Number</w:t>
            </w:r>
          </w:p>
        </w:tc>
        <w:tc>
          <w:tcPr>
            <w:tcW w:w="6812" w:type="dxa"/>
          </w:tcPr>
          <w:p w14:paraId="53B0E497" w14:textId="647CD11F" w:rsidR="00734133" w:rsidRPr="007E3689" w:rsidRDefault="006D4179" w:rsidP="00A85138">
            <w:pPr>
              <w:spacing w:before="120"/>
              <w:rPr>
                <w:rFonts w:ascii="Times New Roman" w:eastAsia="Times New Roman" w:hAnsi="Times New Roman" w:cs="Times New Roman"/>
                <w:bCs/>
                <w:lang w:eastAsia="et-EE"/>
              </w:rPr>
            </w:pPr>
            <w:bookmarkStart w:id="0" w:name="_Hlk163685942"/>
            <w:r w:rsidRPr="006D4179">
              <w:rPr>
                <w:rFonts w:ascii="Times New Roman" w:eastAsia="Times New Roman" w:hAnsi="Times New Roman" w:cs="Times New Roman"/>
                <w:bCs/>
                <w:lang w:eastAsia="et-EE"/>
              </w:rPr>
              <w:t>2411002/00523</w:t>
            </w:r>
            <w:bookmarkEnd w:id="0"/>
          </w:p>
        </w:tc>
      </w:tr>
      <w:tr w:rsidR="00734133" w:rsidRPr="007E3689" w14:paraId="201F467B" w14:textId="77777777" w:rsidTr="008660D8">
        <w:trPr>
          <w:trHeight w:val="369"/>
        </w:trPr>
        <w:tc>
          <w:tcPr>
            <w:tcW w:w="2830" w:type="dxa"/>
          </w:tcPr>
          <w:p w14:paraId="248EDDA6" w14:textId="77777777" w:rsidR="00734133" w:rsidRPr="007E3689" w:rsidRDefault="00734133"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Kuupäev</w:t>
            </w:r>
          </w:p>
        </w:tc>
        <w:tc>
          <w:tcPr>
            <w:tcW w:w="6812" w:type="dxa"/>
          </w:tcPr>
          <w:p w14:paraId="17D9F882" w14:textId="5D85448F" w:rsidR="00734133" w:rsidRPr="00D340C7" w:rsidRDefault="004066A8" w:rsidP="007148C7">
            <w:pPr>
              <w:spacing w:before="120"/>
              <w:rPr>
                <w:rFonts w:ascii="Times New Roman" w:eastAsia="Times New Roman" w:hAnsi="Times New Roman" w:cs="Times New Roman"/>
                <w:bCs/>
                <w:lang w:eastAsia="et-EE"/>
              </w:rPr>
            </w:pPr>
            <w:r>
              <w:rPr>
                <w:rFonts w:ascii="Times New Roman" w:eastAsia="Times New Roman" w:hAnsi="Times New Roman" w:cs="Times New Roman"/>
                <w:bCs/>
                <w:lang w:eastAsia="et-EE"/>
              </w:rPr>
              <w:t>2</w:t>
            </w:r>
            <w:r w:rsidR="006D4179">
              <w:rPr>
                <w:rFonts w:ascii="Times New Roman" w:eastAsia="Times New Roman" w:hAnsi="Times New Roman" w:cs="Times New Roman"/>
                <w:bCs/>
                <w:lang w:eastAsia="et-EE"/>
              </w:rPr>
              <w:t>2</w:t>
            </w:r>
            <w:r w:rsidR="00024AA6" w:rsidRPr="00D340C7">
              <w:rPr>
                <w:rFonts w:ascii="Times New Roman" w:eastAsia="Times New Roman" w:hAnsi="Times New Roman" w:cs="Times New Roman"/>
                <w:bCs/>
                <w:lang w:eastAsia="et-EE"/>
              </w:rPr>
              <w:t>.</w:t>
            </w:r>
            <w:r w:rsidR="009347FD" w:rsidRPr="00D340C7">
              <w:rPr>
                <w:rFonts w:ascii="Times New Roman" w:eastAsia="Times New Roman" w:hAnsi="Times New Roman" w:cs="Times New Roman"/>
                <w:bCs/>
                <w:lang w:eastAsia="et-EE"/>
              </w:rPr>
              <w:t>0</w:t>
            </w:r>
            <w:r w:rsidR="006D4179">
              <w:rPr>
                <w:rFonts w:ascii="Times New Roman" w:eastAsia="Times New Roman" w:hAnsi="Times New Roman" w:cs="Times New Roman"/>
                <w:bCs/>
                <w:lang w:eastAsia="et-EE"/>
              </w:rPr>
              <w:t>1</w:t>
            </w:r>
            <w:r w:rsidR="00024AA6" w:rsidRPr="00D340C7">
              <w:rPr>
                <w:rFonts w:ascii="Times New Roman" w:eastAsia="Times New Roman" w:hAnsi="Times New Roman" w:cs="Times New Roman"/>
                <w:bCs/>
                <w:lang w:eastAsia="et-EE"/>
              </w:rPr>
              <w:t>.202</w:t>
            </w:r>
            <w:r w:rsidR="00A559E6">
              <w:rPr>
                <w:rFonts w:ascii="Times New Roman" w:eastAsia="Times New Roman" w:hAnsi="Times New Roman" w:cs="Times New Roman"/>
                <w:bCs/>
                <w:lang w:eastAsia="et-EE"/>
              </w:rPr>
              <w:t>4</w:t>
            </w:r>
            <w:r w:rsidR="00166C93" w:rsidRPr="00D340C7">
              <w:rPr>
                <w:rFonts w:ascii="Times New Roman" w:eastAsia="Times New Roman" w:hAnsi="Times New Roman" w:cs="Times New Roman"/>
                <w:bCs/>
                <w:lang w:eastAsia="et-EE"/>
              </w:rPr>
              <w:t xml:space="preserve"> </w:t>
            </w:r>
          </w:p>
        </w:tc>
      </w:tr>
    </w:tbl>
    <w:p w14:paraId="6ADF9973" w14:textId="6242D72A" w:rsidR="007A0470" w:rsidRPr="007E3689" w:rsidRDefault="007A0470" w:rsidP="0043104F">
      <w:pPr>
        <w:pStyle w:val="ListParagraph"/>
        <w:numPr>
          <w:ilvl w:val="0"/>
          <w:numId w:val="6"/>
        </w:numPr>
        <w:tabs>
          <w:tab w:val="left" w:pos="5580"/>
        </w:tabs>
        <w:spacing w:before="240" w:after="0" w:line="240" w:lineRule="auto"/>
        <w:ind w:left="284" w:hanging="284"/>
        <w:rPr>
          <w:rFonts w:ascii="Times New Roman" w:hAnsi="Times New Roman" w:cs="Times New Roman"/>
          <w:b/>
        </w:rPr>
      </w:pPr>
      <w:r w:rsidRPr="007E3689">
        <w:rPr>
          <w:rFonts w:ascii="Times New Roman" w:hAnsi="Times New Roman" w:cs="Times New Roman"/>
          <w:b/>
        </w:rPr>
        <w:t>Ehitamisega hõlmatava kinnisasja andmed, sh katastritunnus ja koha-aadress:</w:t>
      </w:r>
    </w:p>
    <w:p w14:paraId="3B673DB1" w14:textId="394D9634" w:rsidR="00B41E48" w:rsidRPr="005D4CBC" w:rsidRDefault="008B3FD4" w:rsidP="008660D8">
      <w:pPr>
        <w:spacing w:before="120" w:after="0"/>
        <w:jc w:val="both"/>
        <w:rPr>
          <w:rFonts w:ascii="Times New Roman" w:hAnsi="Times New Roman" w:cs="Times New Roman"/>
        </w:rPr>
      </w:pPr>
      <w:r w:rsidRPr="007E3689">
        <w:rPr>
          <w:rFonts w:ascii="Times New Roman" w:hAnsi="Times New Roman" w:cs="Times New Roman"/>
        </w:rPr>
        <w:t xml:space="preserve">Harju maakond, Tallinna linn, Nõmme linnaosa, </w:t>
      </w:r>
      <w:bookmarkStart w:id="1" w:name="_Hlk163685963"/>
      <w:r w:rsidR="006D4179">
        <w:rPr>
          <w:rFonts w:ascii="Times New Roman" w:hAnsi="Times New Roman" w:cs="Times New Roman"/>
        </w:rPr>
        <w:t>Rajametsa</w:t>
      </w:r>
      <w:r w:rsidR="006D4179" w:rsidRPr="00441D8D">
        <w:rPr>
          <w:rFonts w:ascii="Times New Roman" w:hAnsi="Times New Roman" w:cs="Times New Roman"/>
        </w:rPr>
        <w:t xml:space="preserve"> tn </w:t>
      </w:r>
      <w:r w:rsidR="006D4179">
        <w:rPr>
          <w:rFonts w:ascii="Times New Roman" w:hAnsi="Times New Roman" w:cs="Times New Roman"/>
        </w:rPr>
        <w:t>27</w:t>
      </w:r>
      <w:bookmarkEnd w:id="1"/>
      <w:r w:rsidRPr="007E3689">
        <w:rPr>
          <w:rFonts w:ascii="Times New Roman" w:hAnsi="Times New Roman" w:cs="Times New Roman"/>
        </w:rPr>
        <w:t xml:space="preserve">, katastritunnus </w:t>
      </w:r>
      <w:r w:rsidR="006D4179" w:rsidRPr="006D4179">
        <w:rPr>
          <w:rFonts w:ascii="Times New Roman" w:eastAsia="Batang" w:hAnsi="Times New Roman" w:cs="Times New Roman"/>
          <w:bCs/>
          <w:lang w:eastAsia="et-EE"/>
        </w:rPr>
        <w:t>78401:101:7052</w:t>
      </w:r>
      <w:r w:rsidR="00300AB7" w:rsidRPr="007E3689">
        <w:rPr>
          <w:rFonts w:ascii="Times New Roman" w:hAnsi="Times New Roman" w:cs="Times New Roman"/>
        </w:rPr>
        <w:t>.</w:t>
      </w:r>
      <w:r w:rsidRPr="007E3689">
        <w:rPr>
          <w:rFonts w:ascii="Times New Roman" w:hAnsi="Times New Roman" w:cs="Times New Roman"/>
        </w:rPr>
        <w:t xml:space="preserve"> </w:t>
      </w:r>
    </w:p>
    <w:p w14:paraId="127D4CA9" w14:textId="622D1126" w:rsidR="007A0470" w:rsidRPr="007E3689" w:rsidRDefault="007A0470" w:rsidP="0043104F">
      <w:pPr>
        <w:pStyle w:val="ListParagraph"/>
        <w:numPr>
          <w:ilvl w:val="0"/>
          <w:numId w:val="6"/>
        </w:numPr>
        <w:spacing w:before="240" w:after="0"/>
        <w:ind w:left="284" w:hanging="284"/>
        <w:jc w:val="both"/>
        <w:rPr>
          <w:rFonts w:ascii="Times New Roman" w:hAnsi="Times New Roman" w:cs="Times New Roman"/>
          <w:b/>
          <w:lang w:eastAsia="et-EE"/>
        </w:rPr>
      </w:pPr>
      <w:r w:rsidRPr="007E3689">
        <w:rPr>
          <w:rFonts w:ascii="Times New Roman" w:hAnsi="Times New Roman" w:cs="Times New Roman"/>
          <w:b/>
        </w:rPr>
        <w:t>Projekteerimistingimuste väljas</w:t>
      </w:r>
      <w:r w:rsidR="00734133" w:rsidRPr="007E3689">
        <w:rPr>
          <w:rFonts w:ascii="Times New Roman" w:hAnsi="Times New Roman" w:cs="Times New Roman"/>
          <w:b/>
        </w:rPr>
        <w:t>tamise alus ja lähtedokumendid:</w:t>
      </w:r>
    </w:p>
    <w:p w14:paraId="6BF2AD48" w14:textId="711E2BE7" w:rsidR="000A10CC" w:rsidRPr="00723FFF" w:rsidRDefault="008660D8" w:rsidP="0085570E">
      <w:pPr>
        <w:jc w:val="both"/>
      </w:pPr>
      <w:r w:rsidRPr="007E3689">
        <w:rPr>
          <w:rFonts w:ascii="Times New Roman" w:eastAsia="Batang" w:hAnsi="Times New Roman" w:cs="Times New Roman"/>
          <w:bCs/>
        </w:rPr>
        <w:t xml:space="preserve">Projekteerimistingimuste koostamise aluseks on </w:t>
      </w:r>
      <w:hyperlink r:id="rId8" w:history="1">
        <w:r w:rsidRPr="007E3689">
          <w:rPr>
            <w:rStyle w:val="Hyperlink"/>
            <w:rFonts w:ascii="Times New Roman" w:eastAsia="Batang" w:hAnsi="Times New Roman" w:cs="Times New Roman"/>
            <w:bCs/>
          </w:rPr>
          <w:t>planeerimisseaduse</w:t>
        </w:r>
      </w:hyperlink>
      <w:r w:rsidRPr="007E3689">
        <w:rPr>
          <w:rFonts w:ascii="Times New Roman" w:eastAsia="Batang" w:hAnsi="Times New Roman" w:cs="Times New Roman"/>
          <w:bCs/>
        </w:rPr>
        <w:t xml:space="preserve"> § 125 lõiked 5 ja 6, </w:t>
      </w:r>
      <w:hyperlink r:id="rId9" w:history="1">
        <w:r w:rsidRPr="007E3689">
          <w:rPr>
            <w:rStyle w:val="Hyperlink"/>
            <w:rFonts w:ascii="Times New Roman" w:eastAsia="Batang" w:hAnsi="Times New Roman" w:cs="Times New Roman"/>
            <w:bCs/>
          </w:rPr>
          <w:t>ehitusseadustiku</w:t>
        </w:r>
      </w:hyperlink>
      <w:r w:rsidRPr="007E3689">
        <w:rPr>
          <w:rFonts w:ascii="Times New Roman" w:eastAsia="Batang" w:hAnsi="Times New Roman" w:cs="Times New Roman"/>
          <w:bCs/>
        </w:rPr>
        <w:t xml:space="preserve"> § 26 lõige 4</w:t>
      </w:r>
      <w:r w:rsidR="00994B71">
        <w:rPr>
          <w:rFonts w:ascii="Times New Roman" w:eastAsia="Batang" w:hAnsi="Times New Roman" w:cs="Times New Roman"/>
          <w:bCs/>
        </w:rPr>
        <w:t xml:space="preserve">, </w:t>
      </w:r>
      <w:r w:rsidR="00994B71" w:rsidRPr="00546D4C">
        <w:rPr>
          <w:rFonts w:ascii="Times New Roman" w:eastAsia="Batang" w:hAnsi="Times New Roman" w:cs="Times New Roman"/>
          <w:bCs/>
        </w:rPr>
        <w:t>Tallinna Linnavalitsuse 03.11.2021</w:t>
      </w:r>
      <w:r w:rsidR="00EA2622">
        <w:rPr>
          <w:rFonts w:ascii="Times New Roman" w:eastAsia="Batang" w:hAnsi="Times New Roman" w:cs="Times New Roman"/>
          <w:bCs/>
        </w:rPr>
        <w:t xml:space="preserve"> </w:t>
      </w:r>
      <w:r w:rsidR="00994B71" w:rsidRPr="00546D4C">
        <w:rPr>
          <w:rFonts w:ascii="Times New Roman" w:eastAsia="Batang" w:hAnsi="Times New Roman" w:cs="Times New Roman"/>
          <w:bCs/>
        </w:rPr>
        <w:t xml:space="preserve">määruse nr 36 </w:t>
      </w:r>
      <w:hyperlink r:id="rId10" w:history="1">
        <w:r w:rsidR="00723FFF" w:rsidRPr="00723FFF">
          <w:rPr>
            <w:rStyle w:val="Hyperlink"/>
            <w:rFonts w:ascii="Times New Roman" w:hAnsi="Times New Roman" w:cs="Times New Roman"/>
          </w:rPr>
          <w:t>Tallinna linna töökorraldus projekteerimistingimuste ja planeerimise valdkonnas</w:t>
        </w:r>
      </w:hyperlink>
      <w:r w:rsidR="00723FFF">
        <w:t xml:space="preserve"> </w:t>
      </w:r>
      <w:r w:rsidR="00994B71" w:rsidRPr="00546D4C">
        <w:rPr>
          <w:rFonts w:ascii="Times New Roman" w:eastAsia="Batang" w:hAnsi="Times New Roman" w:cs="Times New Roman"/>
          <w:bCs/>
        </w:rPr>
        <w:t>§ 34 lg 1,</w:t>
      </w:r>
      <w:r w:rsidRPr="007E3689">
        <w:rPr>
          <w:rFonts w:ascii="Times New Roman" w:eastAsia="Batang" w:hAnsi="Times New Roman" w:cs="Times New Roman"/>
          <w:bCs/>
        </w:rPr>
        <w:t xml:space="preserve"> </w:t>
      </w:r>
      <w:r w:rsidR="007737E2" w:rsidRPr="00175651">
        <w:rPr>
          <w:rFonts w:ascii="Times New Roman" w:hAnsi="Times New Roman" w:cs="Times New Roman"/>
        </w:rPr>
        <w:t xml:space="preserve">Tallinna Linnavolikogu 23.09.2021 otsusega nr 106 kehtestatud Nõmme linnaosa üldplaneering </w:t>
      </w:r>
      <w:hyperlink r:id="rId11" w:history="1">
        <w:r w:rsidR="007737E2" w:rsidRPr="00FF0FDA">
          <w:rPr>
            <w:rStyle w:val="Hyperlink"/>
            <w:rFonts w:ascii="Times New Roman" w:hAnsi="Times New Roman" w:cs="Times New Roman"/>
          </w:rPr>
          <w:t>https://teele.tallinn.ee/documents/109275/view</w:t>
        </w:r>
      </w:hyperlink>
      <w:r w:rsidR="004D2448" w:rsidRPr="007E3689">
        <w:rPr>
          <w:rFonts w:ascii="Times New Roman" w:eastAsia="Batang" w:hAnsi="Times New Roman" w:cs="Times New Roman"/>
          <w:bCs/>
        </w:rPr>
        <w:t xml:space="preserve"> </w:t>
      </w:r>
      <w:r w:rsidR="004D2448" w:rsidRPr="00815133">
        <w:rPr>
          <w:rFonts w:ascii="Times New Roman" w:eastAsia="Batang" w:hAnsi="Times New Roman" w:cs="Times New Roman"/>
          <w:bCs/>
        </w:rPr>
        <w:t xml:space="preserve">ning </w:t>
      </w:r>
      <w:r w:rsidR="006B1298" w:rsidRPr="00815133">
        <w:rPr>
          <w:rFonts w:ascii="Times New Roman" w:eastAsia="Batang" w:hAnsi="Times New Roman" w:cs="Times New Roman"/>
          <w:bCs/>
        </w:rPr>
        <w:t xml:space="preserve">esitatud projekteerimistingimuste taotlus detailplaneeringu koostamise kohustuse puudumisel nr </w:t>
      </w:r>
      <w:r w:rsidR="006D4179" w:rsidRPr="006D4179">
        <w:rPr>
          <w:rFonts w:ascii="Times New Roman" w:eastAsia="Times New Roman" w:hAnsi="Times New Roman" w:cs="Times New Roman"/>
          <w:bCs/>
          <w:lang w:eastAsia="et-EE"/>
        </w:rPr>
        <w:t>2411002/00523</w:t>
      </w:r>
      <w:r w:rsidR="00DF43D7" w:rsidRPr="00815133">
        <w:rPr>
          <w:rFonts w:ascii="Times New Roman" w:eastAsia="Times New Roman" w:hAnsi="Times New Roman" w:cs="Times New Roman"/>
          <w:bCs/>
          <w:lang w:eastAsia="et-EE"/>
        </w:rPr>
        <w:t>.</w:t>
      </w:r>
    </w:p>
    <w:p w14:paraId="1AE0EEC0" w14:textId="77777777" w:rsidR="00994B71" w:rsidRDefault="00A06618" w:rsidP="00DF43D7">
      <w:pPr>
        <w:spacing w:before="120" w:after="0" w:line="240" w:lineRule="auto"/>
        <w:jc w:val="both"/>
        <w:rPr>
          <w:rFonts w:ascii="Times New Roman" w:hAnsi="Times New Roman" w:cs="Times New Roman"/>
        </w:rPr>
      </w:pPr>
      <w:r w:rsidRPr="007E3689">
        <w:rPr>
          <w:rFonts w:ascii="Times New Roman" w:hAnsi="Times New Roman" w:cs="Times New Roman"/>
        </w:rPr>
        <w:t xml:space="preserve">Vastavalt </w:t>
      </w:r>
      <w:hyperlink r:id="rId12" w:history="1">
        <w:r w:rsidRPr="007E3689">
          <w:rPr>
            <w:rStyle w:val="Hyperlink"/>
            <w:rFonts w:ascii="Times New Roman" w:eastAsia="Batang" w:hAnsi="Times New Roman" w:cs="Times New Roman"/>
            <w:bCs/>
          </w:rPr>
          <w:t>planeerimisseaduse</w:t>
        </w:r>
      </w:hyperlink>
      <w:r w:rsidRPr="007E3689">
        <w:rPr>
          <w:rFonts w:ascii="Times New Roman" w:hAnsi="Times New Roman" w:cs="Times New Roman"/>
        </w:rPr>
        <w:t xml:space="preserve"> § 125 lõike 1 punktile 1 on detailplaneeringu koostamine nõutav linnades kui asustusüksustes, alevites ja alevikes ning nendega piirnevas avalikus veekogus ehitusloakohustusliku hoone püstitamiseks.</w:t>
      </w:r>
      <w:r w:rsidR="00DF43D7">
        <w:rPr>
          <w:rFonts w:ascii="Times New Roman" w:hAnsi="Times New Roman" w:cs="Times New Roman"/>
        </w:rPr>
        <w:t xml:space="preserve"> </w:t>
      </w:r>
    </w:p>
    <w:p w14:paraId="67A0FB33" w14:textId="0ACAA321" w:rsidR="00A06618" w:rsidRPr="00DF43D7" w:rsidRDefault="00A06618" w:rsidP="00DF43D7">
      <w:pPr>
        <w:spacing w:before="120" w:after="0" w:line="240" w:lineRule="auto"/>
        <w:jc w:val="both"/>
        <w:rPr>
          <w:rFonts w:ascii="Times New Roman" w:hAnsi="Times New Roman" w:cs="Times New Roman"/>
        </w:rPr>
      </w:pPr>
      <w:r w:rsidRPr="007E3689">
        <w:rPr>
          <w:rFonts w:ascii="Times New Roman" w:hAnsi="Times New Roman"/>
        </w:rPr>
        <w:t>Kohaliku omavalitsuse üksus võib planeerimisseaduse § 125 lõike 5 alusel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projekteerimistingimuste aluseks olevad tingimused, ning ehitise püstitamine või laiendamine ei ole vastuolus ka üldplaneeringus määratud muude tingimustega.</w:t>
      </w:r>
    </w:p>
    <w:p w14:paraId="25D1C785" w14:textId="10235162" w:rsidR="00A06618" w:rsidRPr="007E3689" w:rsidRDefault="00A06618" w:rsidP="00A06618">
      <w:pPr>
        <w:spacing w:before="120" w:after="0" w:line="240" w:lineRule="auto"/>
        <w:jc w:val="both"/>
        <w:rPr>
          <w:rFonts w:ascii="Times New Roman" w:hAnsi="Times New Roman" w:cs="Times New Roman"/>
        </w:rPr>
      </w:pPr>
      <w:r w:rsidRPr="007E3689">
        <w:rPr>
          <w:rFonts w:ascii="Times New Roman" w:hAnsi="Times New Roman" w:cs="Times New Roman"/>
        </w:rPr>
        <w:t>Planeerimisseaduse § 125 lõige 5 annab kohalikule omavalitsusele võimaluse kaaluda samas paragrahvis esinevate kõigi tingimuste esinemisel projekteerimistingimuste väljastamist detailplaneeringu koostamise kohustuse korral. Sätte eeldustena esinevad punkt 1 ja 2 pole alternatiivsed eeldused, vaid täidetud peavad olema mõlemad. Punkti 2 alusel peavad olema üldplaneeringus määratud ala kasutus- ja ehitustingimused, sealhulgas projekteerimistingimuste andmise aluseks olevad tingimused, ning ehitise püstitamine või laiendamine ei tohi olla vastuolus ka üldplaneeringus määratud muude tingimustega. Kuivõrd antud õigusnorm seab kohalikule omavalitusele diskretsiooni, tulebki kaaluda kohalikul omavalitsusel detailplaneeringu koostamise kohustusest loobumist, kui see võib olla taotletava ehitusõiguse saamiseks ebaproportsionaalselt koormav.</w:t>
      </w:r>
    </w:p>
    <w:p w14:paraId="48C60824" w14:textId="77777777" w:rsidR="0043104F" w:rsidRPr="007E3689" w:rsidRDefault="00A06618" w:rsidP="00A06618">
      <w:pPr>
        <w:spacing w:before="120" w:after="0" w:line="240" w:lineRule="auto"/>
        <w:jc w:val="both"/>
        <w:rPr>
          <w:rFonts w:ascii="Times New Roman" w:hAnsi="Times New Roman" w:cs="Times New Roman"/>
        </w:rPr>
      </w:pPr>
      <w:r w:rsidRPr="007E3689">
        <w:rPr>
          <w:rFonts w:ascii="Times New Roman" w:hAnsi="Times New Roman" w:cs="Times New Roman"/>
        </w:rPr>
        <w:lastRenderedPageBreak/>
        <w:t xml:space="preserve">Planeerimisseaduse § 125 lõike 5 eesmärk on anda võimalus loobuda kulukamast ja aeganõudvamast detailplaneeringu menetlusest lihtsamatel juhtudel, kui linnaehituslik situatsioon on piisavalt selge ning detailplaneering ei pakuks täiendavat väärtust. Sätte eesmärk on otseses seoses </w:t>
      </w:r>
      <w:hyperlink r:id="rId13" w:history="1">
        <w:r w:rsidRPr="007E3689">
          <w:rPr>
            <w:rStyle w:val="Hyperlink"/>
            <w:rFonts w:ascii="Times New Roman" w:hAnsi="Times New Roman" w:cs="Times New Roman"/>
          </w:rPr>
          <w:t>haldusmenetluse seaduse</w:t>
        </w:r>
      </w:hyperlink>
      <w:r w:rsidRPr="007E3689">
        <w:rPr>
          <w:rFonts w:ascii="Times New Roman" w:hAnsi="Times New Roman" w:cs="Times New Roman"/>
        </w:rPr>
        <w:t xml:space="preserve"> § 5 lõikest 2 tuleneva põhimõttega, mille kohaselt viiakse haldusmenetlus läbi eesmärgipäraselt ja efektiivselt, samuti võimalikult lihtsalt ja kiirelt, vältides üleliigseid kulutusi ja ebameeldivusi isikutele. Tegemist on ühe olulisema haldusmenetluse printsiibiga, millest lähtuvalt tuleb võimalusel eelistada lihtsamat ja asjaosalistele vähemkoormavat menetlusviisi. Olukorras, kus aeganõudvam ja kulukam menetlusviis ei võimaldaks ettenähtavalt saavutada kvaliteetsemat tulemust ega tagaks puudutatud isikute huvidele tõhusamat kaitset, ei ole selle kohaldamine põhjendatud. Kohalikul omavalitsusel tuleb kaaluda, kas lähtudes haldusmenetluse seaduse § 5 lõike 2 põhimõttest on kooskõlas planeerimisseaduse § 125 lõike  5 eesmärgi ja eeldustega õigustatud lihtsama ja vähem aega nõudva menetluse valimine. Juhul kui ilmselgelt ei anna detailplaneeringu valimine haldusmenetlusele lisaväärtust ning täidetud on planeerimisseaduse § 125 lõike 5 eeldused, sealhulgas annab üldplaneering juhised kasutus- ja ehitustingimuste määramisel, on vastuolus haldusmenetluse seaduse § 5 lõike 2 põhimõttega valida aeganõudvam ja kulukam menetlus.</w:t>
      </w:r>
    </w:p>
    <w:p w14:paraId="0B2CE9BE" w14:textId="77777777" w:rsidR="0043104F" w:rsidRPr="007E3689" w:rsidRDefault="0043104F" w:rsidP="00A06618">
      <w:pPr>
        <w:spacing w:before="120" w:after="0" w:line="240" w:lineRule="auto"/>
        <w:jc w:val="both"/>
        <w:rPr>
          <w:rFonts w:ascii="Times New Roman" w:eastAsia="Times New Roman" w:hAnsi="Times New Roman" w:cs="Times New Roman"/>
        </w:rPr>
      </w:pPr>
      <w:r w:rsidRPr="007E3689">
        <w:rPr>
          <w:rFonts w:ascii="Times New Roman" w:hAnsi="Times New Roman" w:cs="Times New Roman"/>
        </w:rPr>
        <w:t>Haldusmenetluse seaduse § 4 lõike 2 alusel tuleb kaalutlusõigust teostada kooskõlas volituse piiride, kaalutlusõiguse eesmärgi ning õiguse üldpõhimõtetega, arvestades olulisi asjaolusid ning kaaludes põhjendatud huve.</w:t>
      </w:r>
      <w:r w:rsidRPr="007E3689">
        <w:rPr>
          <w:rFonts w:ascii="Times New Roman" w:eastAsia="Times New Roman" w:hAnsi="Times New Roman" w:cs="Times New Roman"/>
        </w:rPr>
        <w:t xml:space="preserve"> </w:t>
      </w:r>
    </w:p>
    <w:p w14:paraId="7A00733A" w14:textId="77777777" w:rsidR="00723FFF" w:rsidRPr="005E6268" w:rsidRDefault="00723FFF" w:rsidP="00723FFF">
      <w:pPr>
        <w:spacing w:before="120" w:after="0" w:line="240" w:lineRule="auto"/>
        <w:jc w:val="both"/>
        <w:rPr>
          <w:rFonts w:ascii="Times New Roman" w:eastAsia="Times New Roman" w:hAnsi="Times New Roman" w:cs="Times New Roman"/>
        </w:rPr>
      </w:pPr>
      <w:r w:rsidRPr="005E6268">
        <w:rPr>
          <w:rFonts w:ascii="Times New Roman" w:eastAsia="Batang" w:hAnsi="Times New Roman" w:cs="Times New Roman"/>
          <w:bCs/>
        </w:rPr>
        <w:t>Tallinna Linnavalitsuse 03.11.2021  määruse nr 36</w:t>
      </w:r>
      <w:bookmarkStart w:id="2" w:name="_Hlk87605301"/>
      <w:r w:rsidRPr="005E6268">
        <w:rPr>
          <w:rFonts w:ascii="Times New Roman" w:eastAsia="Times New Roman" w:hAnsi="Times New Roman" w:cs="Times New Roman"/>
        </w:rPr>
        <w:t xml:space="preserve"> </w:t>
      </w:r>
      <w:bookmarkStart w:id="3" w:name="_Hlk87611822"/>
      <w:r w:rsidRPr="005E6268">
        <w:rPr>
          <w:rFonts w:ascii="Times New Roman" w:eastAsia="Times New Roman" w:hAnsi="Times New Roman" w:cs="Times New Roman"/>
        </w:rPr>
        <w:t xml:space="preserve">Tallinna linna töökorralduse projekteerimistingimuste ja planeerimise valdkonnas </w:t>
      </w:r>
      <w:bookmarkEnd w:id="2"/>
      <w:bookmarkEnd w:id="3"/>
      <w:r w:rsidRPr="005E6268">
        <w:rPr>
          <w:rFonts w:ascii="Times New Roman" w:eastAsia="Times New Roman" w:hAnsi="Times New Roman" w:cs="Times New Roman"/>
        </w:rPr>
        <w:t xml:space="preserve">§ 35 lõike 2 kohaselt peab ehitis oma lahenduselt arvestama Tallinnas välja kujunenud arhitektuuri- ja ehitustavasid ning välisilmelt vastama piirkonna või lähiümbruskonna eripärale ja kujundusstiilile. </w:t>
      </w:r>
    </w:p>
    <w:p w14:paraId="19E86F21" w14:textId="47AD4ED3" w:rsidR="00C32F64" w:rsidRPr="004066A8" w:rsidRDefault="00723FFF" w:rsidP="004066A8">
      <w:pPr>
        <w:spacing w:before="120" w:after="0" w:line="240" w:lineRule="auto"/>
        <w:jc w:val="both"/>
        <w:rPr>
          <w:rFonts w:ascii="Times New Roman" w:eastAsia="Times New Roman" w:hAnsi="Times New Roman" w:cs="Times New Roman"/>
        </w:rPr>
      </w:pPr>
      <w:r w:rsidRPr="005E6268">
        <w:rPr>
          <w:rFonts w:ascii="Times New Roman" w:eastAsia="Batang" w:hAnsi="Times New Roman" w:cs="Times New Roman"/>
          <w:bCs/>
        </w:rPr>
        <w:t>Tallinna Linnavalitsuse 03.11.2021  määruse nr 36</w:t>
      </w:r>
      <w:r w:rsidRPr="005E6268">
        <w:rPr>
          <w:rFonts w:ascii="Times New Roman" w:eastAsia="Times New Roman" w:hAnsi="Times New Roman" w:cs="Times New Roman"/>
        </w:rPr>
        <w:t xml:space="preserve"> Tallinna linna töökorralduse projekteerimistingimuste ja planeerimise valdkonnas</w:t>
      </w:r>
      <w:r w:rsidRPr="005E6268">
        <w:rPr>
          <w:rFonts w:ascii="Times New Roman" w:eastAsia="Batang" w:hAnsi="Times New Roman" w:cs="Times New Roman"/>
          <w:bCs/>
        </w:rPr>
        <w:t xml:space="preserve"> § 34 lg 1 ja planeerimisseaduse § 125 lg 5 kohaselt </w:t>
      </w:r>
      <w:r w:rsidRPr="005E6268">
        <w:rPr>
          <w:rFonts w:ascii="Times New Roman" w:eastAsia="Times New Roman" w:hAnsi="Times New Roman" w:cs="Times New Roman"/>
        </w:rPr>
        <w:t xml:space="preserve">teostab kaalutulusõigust Tallinna Linnaplaneerimise Amet </w:t>
      </w:r>
      <w:r w:rsidRPr="005E6268">
        <w:rPr>
          <w:rFonts w:ascii="Times New Roman" w:eastAsia="Batang" w:hAnsi="Times New Roman"/>
          <w:bCs/>
          <w:lang w:eastAsia="et-EE"/>
        </w:rPr>
        <w:t>(edaspidi ka amet)</w:t>
      </w:r>
      <w:r w:rsidRPr="005E6268">
        <w:rPr>
          <w:rFonts w:ascii="Times New Roman" w:eastAsia="Times New Roman" w:hAnsi="Times New Roman" w:cs="Times New Roman"/>
        </w:rPr>
        <w:t xml:space="preserve"> detailplaneeringu koostamise kohustusest loobumisel.</w:t>
      </w:r>
      <w:r w:rsidRPr="005E6268">
        <w:rPr>
          <w:rFonts w:ascii="Times New Roman" w:eastAsia="Batang" w:hAnsi="Times New Roman" w:cs="Times New Roman"/>
          <w:b/>
          <w:i/>
          <w:iCs/>
        </w:rPr>
        <w:t xml:space="preserve"> </w:t>
      </w:r>
    </w:p>
    <w:p w14:paraId="7EB025CA" w14:textId="0BE670B6" w:rsidR="00B558C3" w:rsidRPr="004066A8" w:rsidRDefault="00994B71" w:rsidP="004066A8">
      <w:pPr>
        <w:spacing w:before="120" w:after="0" w:line="240" w:lineRule="auto"/>
        <w:jc w:val="both"/>
        <w:rPr>
          <w:rFonts w:ascii="Times New Roman" w:hAnsi="Times New Roman" w:cs="Times New Roman"/>
          <w:b/>
          <w:bCs/>
          <w:i/>
          <w:iCs/>
          <w:color w:val="00B050"/>
        </w:rPr>
      </w:pPr>
      <w:r w:rsidRPr="007E3689">
        <w:rPr>
          <w:rFonts w:ascii="Times New Roman" w:eastAsia="Batang" w:hAnsi="Times New Roman" w:cs="Times New Roman"/>
          <w:bCs/>
          <w:lang w:eastAsia="et-EE"/>
        </w:rPr>
        <w:t>Ametile  esitati</w:t>
      </w:r>
      <w:r w:rsidRPr="007E3689">
        <w:rPr>
          <w:rFonts w:ascii="Times New Roman" w:hAnsi="Times New Roman" w:cs="Times New Roman"/>
        </w:rPr>
        <w:t xml:space="preserve"> projekteerimistingimuste taotlus </w:t>
      </w:r>
      <w:r w:rsidRPr="007737E2">
        <w:rPr>
          <w:rFonts w:ascii="Times New Roman" w:hAnsi="Times New Roman" w:cs="Times New Roman"/>
        </w:rPr>
        <w:t xml:space="preserve">nr </w:t>
      </w:r>
      <w:r w:rsidR="006D4179">
        <w:rPr>
          <w:rFonts w:ascii="Times New Roman" w:hAnsi="Times New Roman" w:cs="Times New Roman"/>
        </w:rPr>
        <w:t>Rajametsa</w:t>
      </w:r>
      <w:r w:rsidR="006D4179" w:rsidRPr="00441D8D">
        <w:rPr>
          <w:rFonts w:ascii="Times New Roman" w:hAnsi="Times New Roman" w:cs="Times New Roman"/>
        </w:rPr>
        <w:t xml:space="preserve"> tn </w:t>
      </w:r>
      <w:r w:rsidR="006D4179">
        <w:rPr>
          <w:rFonts w:ascii="Times New Roman" w:hAnsi="Times New Roman" w:cs="Times New Roman"/>
        </w:rPr>
        <w:t xml:space="preserve">27 </w:t>
      </w:r>
      <w:r w:rsidRPr="00267626">
        <w:rPr>
          <w:rFonts w:ascii="Times New Roman" w:hAnsi="Times New Roman" w:cs="Times New Roman"/>
        </w:rPr>
        <w:t xml:space="preserve">koos </w:t>
      </w:r>
      <w:r w:rsidR="00813721" w:rsidRPr="00267626">
        <w:rPr>
          <w:rFonts w:ascii="Times New Roman" w:hAnsi="Times New Roman" w:cs="Times New Roman"/>
        </w:rPr>
        <w:t xml:space="preserve">illustratiivse materjaliga </w:t>
      </w:r>
      <w:r w:rsidR="000A0FCE">
        <w:rPr>
          <w:rFonts w:ascii="Times New Roman" w:hAnsi="Times New Roman" w:cs="Times New Roman"/>
        </w:rPr>
        <w:t xml:space="preserve">- </w:t>
      </w:r>
      <w:r w:rsidR="0085570E" w:rsidRPr="00267626">
        <w:rPr>
          <w:rFonts w:ascii="Times New Roman" w:hAnsi="Times New Roman" w:cs="Times New Roman"/>
        </w:rPr>
        <w:t xml:space="preserve">üksikelamu </w:t>
      </w:r>
      <w:r w:rsidR="000A0FCE" w:rsidRPr="007D11A0">
        <w:rPr>
          <w:rFonts w:ascii="Times New Roman" w:hAnsi="Times New Roman" w:cs="Times New Roman"/>
        </w:rPr>
        <w:t>eskiis</w:t>
      </w:r>
      <w:r w:rsidR="006D684D">
        <w:rPr>
          <w:rFonts w:ascii="Times New Roman" w:hAnsi="Times New Roman" w:cs="Times New Roman"/>
        </w:rPr>
        <w:t>projekt</w:t>
      </w:r>
      <w:r w:rsidR="000A0FCE" w:rsidRPr="007D11A0">
        <w:rPr>
          <w:rFonts w:ascii="Times New Roman" w:hAnsi="Times New Roman" w:cs="Times New Roman"/>
        </w:rPr>
        <w:t xml:space="preserve"> (edaspidi ka eskiis</w:t>
      </w:r>
      <w:r w:rsidR="0085570E" w:rsidRPr="007D11A0">
        <w:rPr>
          <w:rFonts w:ascii="Times New Roman" w:hAnsi="Times New Roman" w:cs="Times New Roman"/>
        </w:rPr>
        <w:t xml:space="preserve">) </w:t>
      </w:r>
      <w:r w:rsidR="006D4179">
        <w:rPr>
          <w:rFonts w:ascii="Times New Roman" w:hAnsi="Times New Roman" w:cs="Times New Roman"/>
        </w:rPr>
        <w:t>Rajametsa</w:t>
      </w:r>
      <w:r w:rsidR="006D4179" w:rsidRPr="00441D8D">
        <w:rPr>
          <w:rFonts w:ascii="Times New Roman" w:hAnsi="Times New Roman" w:cs="Times New Roman"/>
        </w:rPr>
        <w:t xml:space="preserve"> tn </w:t>
      </w:r>
      <w:r w:rsidR="006D4179">
        <w:rPr>
          <w:rFonts w:ascii="Times New Roman" w:hAnsi="Times New Roman" w:cs="Times New Roman"/>
        </w:rPr>
        <w:t>27</w:t>
      </w:r>
      <w:r w:rsidR="00255351" w:rsidRPr="007D11A0">
        <w:rPr>
          <w:rFonts w:ascii="Times New Roman" w:hAnsi="Times New Roman" w:cs="Times New Roman"/>
        </w:rPr>
        <w:t xml:space="preserve"> </w:t>
      </w:r>
      <w:r w:rsidRPr="007D11A0">
        <w:rPr>
          <w:rFonts w:ascii="Times New Roman" w:hAnsi="Times New Roman" w:cs="Times New Roman"/>
        </w:rPr>
        <w:t xml:space="preserve">kinnistule </w:t>
      </w:r>
      <w:bookmarkStart w:id="4" w:name="_Hlk114685137"/>
      <w:r w:rsidR="00B558C3" w:rsidRPr="007D11A0">
        <w:rPr>
          <w:rFonts w:ascii="Times New Roman" w:hAnsi="Times New Roman" w:cs="Times New Roman"/>
        </w:rPr>
        <w:t>üksikelamu</w:t>
      </w:r>
      <w:r w:rsidR="000A0FCE" w:rsidRPr="007D11A0">
        <w:rPr>
          <w:rFonts w:ascii="Times New Roman" w:hAnsi="Times New Roman" w:cs="Times New Roman"/>
        </w:rPr>
        <w:t xml:space="preserve"> püstitamiseks</w:t>
      </w:r>
      <w:r w:rsidR="00841F70" w:rsidRPr="007D11A0">
        <w:rPr>
          <w:rFonts w:ascii="Times New Roman" w:eastAsia="Calibri" w:hAnsi="Times New Roman" w:cs="Times New Roman"/>
        </w:rPr>
        <w:t>.</w:t>
      </w:r>
      <w:r w:rsidR="009762AC">
        <w:rPr>
          <w:rFonts w:ascii="Times New Roman" w:eastAsia="Calibri" w:hAnsi="Times New Roman" w:cs="Times New Roman"/>
        </w:rPr>
        <w:t xml:space="preserve"> </w:t>
      </w:r>
      <w:r w:rsidR="009762AC" w:rsidRPr="007E3689">
        <w:rPr>
          <w:rFonts w:ascii="Times New Roman" w:hAnsi="Times New Roman" w:cs="Times New Roman"/>
        </w:rPr>
        <w:t>Eskiisi kohaselt soovitakse</w:t>
      </w:r>
      <w:r w:rsidR="009762AC">
        <w:rPr>
          <w:rFonts w:ascii="Times New Roman" w:hAnsi="Times New Roman" w:cs="Times New Roman"/>
        </w:rPr>
        <w:t xml:space="preserve"> </w:t>
      </w:r>
      <w:r w:rsidR="009762AC" w:rsidRPr="00E35F33">
        <w:rPr>
          <w:rFonts w:ascii="Times New Roman" w:hAnsi="Times New Roman" w:cs="Times New Roman"/>
        </w:rPr>
        <w:t xml:space="preserve">lammutada krundil olevad ehitised ning </w:t>
      </w:r>
      <w:r w:rsidR="009762AC" w:rsidRPr="007E3689">
        <w:rPr>
          <w:rFonts w:ascii="Times New Roman" w:hAnsi="Times New Roman" w:cs="Times New Roman"/>
        </w:rPr>
        <w:t xml:space="preserve">püstitada kinnistule </w:t>
      </w:r>
      <w:r w:rsidR="009762AC" w:rsidRPr="000A23A0">
        <w:rPr>
          <w:rFonts w:ascii="Times New Roman" w:hAnsi="Times New Roman" w:cs="Times New Roman"/>
        </w:rPr>
        <w:t xml:space="preserve">uus </w:t>
      </w:r>
      <w:r w:rsidR="009762AC" w:rsidRPr="00644ABF">
        <w:rPr>
          <w:rFonts w:ascii="Times New Roman" w:hAnsi="Times New Roman" w:cs="Times New Roman"/>
        </w:rPr>
        <w:t>elamu</w:t>
      </w:r>
      <w:r w:rsidR="009762AC">
        <w:rPr>
          <w:rFonts w:ascii="Times New Roman" w:hAnsi="Times New Roman" w:cs="Times New Roman"/>
        </w:rPr>
        <w:t xml:space="preserve">. </w:t>
      </w:r>
    </w:p>
    <w:p w14:paraId="456032B2" w14:textId="71B2AD13" w:rsidR="008B3ABF" w:rsidRDefault="00045E0D" w:rsidP="00B558C3">
      <w:pPr>
        <w:spacing w:before="120" w:after="0" w:line="240" w:lineRule="auto"/>
        <w:jc w:val="both"/>
        <w:rPr>
          <w:rFonts w:ascii="Times New Roman" w:hAnsi="Times New Roman" w:cs="Times New Roman"/>
        </w:rPr>
      </w:pPr>
      <w:r w:rsidRPr="00045E0D">
        <w:rPr>
          <w:rFonts w:ascii="Times New Roman" w:hAnsi="Times New Roman" w:cs="Times New Roman"/>
        </w:rPr>
        <w:t xml:space="preserve">Nõmme linnaosa üldplaneeringu kohaselt asub </w:t>
      </w:r>
      <w:r w:rsidR="006D4179">
        <w:rPr>
          <w:rFonts w:ascii="Times New Roman" w:hAnsi="Times New Roman" w:cs="Times New Roman"/>
        </w:rPr>
        <w:t>Rajametsa</w:t>
      </w:r>
      <w:r w:rsidR="006D4179" w:rsidRPr="00441D8D">
        <w:rPr>
          <w:rFonts w:ascii="Times New Roman" w:hAnsi="Times New Roman" w:cs="Times New Roman"/>
        </w:rPr>
        <w:t xml:space="preserve"> tn </w:t>
      </w:r>
      <w:r w:rsidR="006D4179">
        <w:rPr>
          <w:rFonts w:ascii="Times New Roman" w:hAnsi="Times New Roman" w:cs="Times New Roman"/>
        </w:rPr>
        <w:t>27</w:t>
      </w:r>
      <w:r w:rsidR="00255351">
        <w:rPr>
          <w:rFonts w:ascii="Times New Roman" w:hAnsi="Times New Roman" w:cs="Times New Roman"/>
        </w:rPr>
        <w:t xml:space="preserve"> </w:t>
      </w:r>
      <w:r w:rsidRPr="00045E0D">
        <w:rPr>
          <w:rFonts w:ascii="Times New Roman" w:hAnsi="Times New Roman" w:cs="Times New Roman"/>
        </w:rPr>
        <w:t>kinnistu</w:t>
      </w:r>
      <w:r w:rsidRPr="00DC5E61">
        <w:rPr>
          <w:rFonts w:ascii="Times New Roman" w:hAnsi="Times New Roman" w:cs="Times New Roman"/>
        </w:rPr>
        <w:t xml:space="preserve"> </w:t>
      </w:r>
      <w:r w:rsidRPr="00045E0D">
        <w:rPr>
          <w:rFonts w:ascii="Times New Roman" w:hAnsi="Times New Roman" w:cs="Times New Roman"/>
        </w:rPr>
        <w:t xml:space="preserve">pereelamute juhtotstarbega alal, kus võivad paikneda ühe või kahe korteriga omal krundil paiknevad elamud ning väikesed </w:t>
      </w:r>
      <w:proofErr w:type="spellStart"/>
      <w:r w:rsidRPr="00045E0D">
        <w:rPr>
          <w:rFonts w:ascii="Times New Roman" w:hAnsi="Times New Roman" w:cs="Times New Roman"/>
        </w:rPr>
        <w:t>lähipiirkonda</w:t>
      </w:r>
      <w:proofErr w:type="spellEnd"/>
      <w:r w:rsidRPr="00045E0D">
        <w:rPr>
          <w:rFonts w:ascii="Times New Roman" w:hAnsi="Times New Roman" w:cs="Times New Roman"/>
        </w:rPr>
        <w:t xml:space="preserve"> teenindavad kaubanduse, teeninduse, lastehoiu ja vabaaja harrastusega seonduvad ettevõtted ja asutused.</w:t>
      </w:r>
      <w:r w:rsidR="00D94449">
        <w:rPr>
          <w:rFonts w:ascii="Times New Roman" w:hAnsi="Times New Roman" w:cs="Times New Roman"/>
        </w:rPr>
        <w:t xml:space="preserve"> </w:t>
      </w:r>
    </w:p>
    <w:bookmarkEnd w:id="4"/>
    <w:p w14:paraId="0095EF2C" w14:textId="2D62970B" w:rsidR="008B3ABF" w:rsidRDefault="00307CD1" w:rsidP="005A74EC">
      <w:pPr>
        <w:pStyle w:val="ListParagraph"/>
        <w:numPr>
          <w:ilvl w:val="0"/>
          <w:numId w:val="6"/>
        </w:numPr>
        <w:spacing w:before="120" w:after="0" w:line="240" w:lineRule="auto"/>
        <w:jc w:val="both"/>
        <w:rPr>
          <w:rFonts w:ascii="Times New Roman" w:hAnsi="Times New Roman" w:cs="Times New Roman"/>
          <w:b/>
        </w:rPr>
      </w:pPr>
      <w:r w:rsidRPr="00CA76A0">
        <w:rPr>
          <w:rFonts w:ascii="Times New Roman" w:hAnsi="Times New Roman" w:cs="Times New Roman"/>
          <w:b/>
        </w:rPr>
        <w:t>Projekteerimi</w:t>
      </w:r>
      <w:r w:rsidR="00861FE0">
        <w:rPr>
          <w:rFonts w:ascii="Times New Roman" w:hAnsi="Times New Roman" w:cs="Times New Roman"/>
          <w:b/>
        </w:rPr>
        <w:t>s</w:t>
      </w:r>
      <w:r w:rsidRPr="00CA76A0">
        <w:rPr>
          <w:rFonts w:ascii="Times New Roman" w:hAnsi="Times New Roman" w:cs="Times New Roman"/>
          <w:b/>
        </w:rPr>
        <w:t>tingimuste sisu ja põhjendused:</w:t>
      </w:r>
      <w:r w:rsidR="00F36176">
        <w:rPr>
          <w:rFonts w:ascii="Times New Roman" w:hAnsi="Times New Roman" w:cs="Times New Roman"/>
          <w:b/>
        </w:rPr>
        <w:t xml:space="preserve"> </w:t>
      </w:r>
    </w:p>
    <w:p w14:paraId="084A96EE" w14:textId="77777777" w:rsidR="00B558C3" w:rsidRPr="005A74EC" w:rsidRDefault="00B558C3" w:rsidP="00B558C3">
      <w:pPr>
        <w:pStyle w:val="ListParagraph"/>
        <w:spacing w:before="120" w:after="0" w:line="240" w:lineRule="auto"/>
        <w:ind w:left="360"/>
        <w:jc w:val="both"/>
        <w:rPr>
          <w:rFonts w:ascii="Times New Roman" w:hAnsi="Times New Roman" w:cs="Times New Roman"/>
          <w:b/>
        </w:rPr>
      </w:pPr>
    </w:p>
    <w:p w14:paraId="6C312040" w14:textId="52F13127" w:rsidR="00A2357F" w:rsidRPr="00A22385" w:rsidRDefault="006D4179" w:rsidP="006D4179">
      <w:pPr>
        <w:spacing w:after="0" w:line="240" w:lineRule="auto"/>
        <w:jc w:val="both"/>
        <w:rPr>
          <w:rFonts w:ascii="Times New Roman" w:hAnsi="Times New Roman" w:cs="Times New Roman"/>
        </w:rPr>
      </w:pPr>
      <w:r>
        <w:rPr>
          <w:rFonts w:ascii="Times New Roman" w:hAnsi="Times New Roman" w:cs="Times New Roman"/>
        </w:rPr>
        <w:t>Rajametsa</w:t>
      </w:r>
      <w:r w:rsidRPr="00441D8D">
        <w:rPr>
          <w:rFonts w:ascii="Times New Roman" w:hAnsi="Times New Roman" w:cs="Times New Roman"/>
        </w:rPr>
        <w:t xml:space="preserve"> tn </w:t>
      </w:r>
      <w:r>
        <w:rPr>
          <w:rFonts w:ascii="Times New Roman" w:hAnsi="Times New Roman" w:cs="Times New Roman"/>
        </w:rPr>
        <w:t xml:space="preserve">27 </w:t>
      </w:r>
      <w:r w:rsidR="0063237B">
        <w:rPr>
          <w:rFonts w:ascii="Times New Roman" w:hAnsi="Times New Roman" w:cs="Times New Roman"/>
        </w:rPr>
        <w:t xml:space="preserve"> </w:t>
      </w:r>
      <w:r w:rsidR="00045E0D" w:rsidRPr="002901D2">
        <w:rPr>
          <w:rFonts w:ascii="Times New Roman" w:hAnsi="Times New Roman" w:cs="Times New Roman"/>
        </w:rPr>
        <w:t>kinnistu</w:t>
      </w:r>
      <w:r w:rsidR="000C36CD" w:rsidRPr="002901D2">
        <w:rPr>
          <w:rFonts w:ascii="Times New Roman" w:hAnsi="Times New Roman" w:cs="Times New Roman"/>
        </w:rPr>
        <w:t xml:space="preserve"> on </w:t>
      </w:r>
      <w:r w:rsidR="00045E0D" w:rsidRPr="002901D2">
        <w:rPr>
          <w:rFonts w:ascii="Times New Roman" w:hAnsi="Times New Roman" w:cs="Times New Roman"/>
        </w:rPr>
        <w:t>elamumaa</w:t>
      </w:r>
      <w:r w:rsidR="004A4523" w:rsidRPr="002901D2">
        <w:rPr>
          <w:rFonts w:ascii="Times New Roman" w:hAnsi="Times New Roman" w:cs="Times New Roman"/>
        </w:rPr>
        <w:t xml:space="preserve"> </w:t>
      </w:r>
      <w:r w:rsidR="000C36CD" w:rsidRPr="002901D2">
        <w:rPr>
          <w:rFonts w:ascii="Times New Roman" w:hAnsi="Times New Roman" w:cs="Times New Roman"/>
          <w:bCs/>
          <w:color w:val="000000" w:themeColor="text1"/>
        </w:rPr>
        <w:t>sihtotstarbega</w:t>
      </w:r>
      <w:r w:rsidR="000C36CD" w:rsidRPr="002901D2">
        <w:rPr>
          <w:rFonts w:ascii="Times New Roman" w:hAnsi="Times New Roman" w:cs="Times New Roman"/>
        </w:rPr>
        <w:t xml:space="preserve"> </w:t>
      </w:r>
      <w:r w:rsidR="004A4523" w:rsidRPr="002901D2">
        <w:rPr>
          <w:rFonts w:ascii="Times New Roman" w:hAnsi="Times New Roman" w:cs="Times New Roman"/>
        </w:rPr>
        <w:t xml:space="preserve">ja suurusega </w:t>
      </w:r>
      <w:r>
        <w:rPr>
          <w:rFonts w:ascii="Times New Roman" w:hAnsi="Times New Roman" w:cs="Times New Roman"/>
        </w:rPr>
        <w:t>1815</w:t>
      </w:r>
      <w:r w:rsidR="004A4523" w:rsidRPr="002901D2">
        <w:rPr>
          <w:rFonts w:ascii="Times New Roman" w:hAnsi="Times New Roman" w:cs="Times New Roman"/>
        </w:rPr>
        <w:t>m</w:t>
      </w:r>
      <w:r w:rsidR="004A4523" w:rsidRPr="002901D2">
        <w:rPr>
          <w:rFonts w:ascii="Times New Roman" w:hAnsi="Times New Roman" w:cs="Times New Roman"/>
          <w:vertAlign w:val="superscript"/>
        </w:rPr>
        <w:t>2</w:t>
      </w:r>
      <w:r w:rsidR="000C36CD" w:rsidRPr="002901D2">
        <w:rPr>
          <w:rFonts w:ascii="Times New Roman" w:hAnsi="Times New Roman" w:cs="Times New Roman"/>
        </w:rPr>
        <w:t xml:space="preserve">. </w:t>
      </w:r>
      <w:bookmarkStart w:id="5" w:name="_Hlk103265871"/>
      <w:r w:rsidR="00C971C2" w:rsidRPr="002901D2">
        <w:rPr>
          <w:rFonts w:ascii="Times New Roman" w:hAnsi="Times New Roman" w:cs="Times New Roman"/>
        </w:rPr>
        <w:t>Ehitisregistri andmetel asub krundil</w:t>
      </w:r>
      <w:bookmarkEnd w:id="5"/>
      <w:r>
        <w:rPr>
          <w:rFonts w:ascii="Times New Roman" w:hAnsi="Times New Roman" w:cs="Times New Roman"/>
        </w:rPr>
        <w:t xml:space="preserve"> </w:t>
      </w:r>
      <w:r w:rsidRPr="006D4179">
        <w:rPr>
          <w:rFonts w:ascii="Times New Roman" w:hAnsi="Times New Roman" w:cs="Times New Roman"/>
        </w:rPr>
        <w:t>majandushoone</w:t>
      </w:r>
      <w:r w:rsidR="00C971C2" w:rsidRPr="002901D2">
        <w:rPr>
          <w:rFonts w:ascii="Times New Roman" w:hAnsi="Times New Roman" w:cs="Times New Roman"/>
        </w:rPr>
        <w:t xml:space="preserve"> (ehitisregistri kood </w:t>
      </w:r>
      <w:r w:rsidRPr="006D4179">
        <w:rPr>
          <w:rFonts w:ascii="Times New Roman" w:hAnsi="Times New Roman" w:cs="Times New Roman"/>
        </w:rPr>
        <w:t>120289531</w:t>
      </w:r>
      <w:r w:rsidR="00C971C2" w:rsidRPr="002901D2">
        <w:rPr>
          <w:rFonts w:ascii="Times New Roman" w:hAnsi="Times New Roman" w:cs="Times New Roman"/>
        </w:rPr>
        <w:t xml:space="preserve">, ehitisealune pind </w:t>
      </w:r>
      <w:r>
        <w:rPr>
          <w:rFonts w:ascii="Times New Roman" w:hAnsi="Times New Roman" w:cs="Times New Roman"/>
        </w:rPr>
        <w:t>55</w:t>
      </w:r>
      <w:r w:rsidR="00C971C2" w:rsidRPr="002901D2">
        <w:rPr>
          <w:rFonts w:ascii="Times New Roman" w:hAnsi="Times New Roman" w:cs="Times New Roman"/>
        </w:rPr>
        <w:t xml:space="preserve"> m²)</w:t>
      </w:r>
      <w:r>
        <w:rPr>
          <w:rFonts w:ascii="Times New Roman" w:hAnsi="Times New Roman" w:cs="Times New Roman"/>
        </w:rPr>
        <w:t xml:space="preserve"> ja garaaž</w:t>
      </w:r>
      <w:r w:rsidRPr="002901D2">
        <w:rPr>
          <w:rFonts w:ascii="Times New Roman" w:hAnsi="Times New Roman" w:cs="Times New Roman"/>
        </w:rPr>
        <w:t xml:space="preserve"> (ehitisregistri kood </w:t>
      </w:r>
      <w:r w:rsidRPr="006D4179">
        <w:rPr>
          <w:rFonts w:ascii="Times New Roman" w:hAnsi="Times New Roman" w:cs="Times New Roman"/>
        </w:rPr>
        <w:t>120289532</w:t>
      </w:r>
      <w:r w:rsidRPr="002901D2">
        <w:rPr>
          <w:rFonts w:ascii="Times New Roman" w:hAnsi="Times New Roman" w:cs="Times New Roman"/>
        </w:rPr>
        <w:t xml:space="preserve">, ehitisealune pind </w:t>
      </w:r>
      <w:r>
        <w:rPr>
          <w:rFonts w:ascii="Times New Roman" w:hAnsi="Times New Roman" w:cs="Times New Roman"/>
        </w:rPr>
        <w:t>24</w:t>
      </w:r>
      <w:r w:rsidRPr="002901D2">
        <w:rPr>
          <w:rFonts w:ascii="Times New Roman" w:hAnsi="Times New Roman" w:cs="Times New Roman"/>
        </w:rPr>
        <w:t xml:space="preserve"> m²)</w:t>
      </w:r>
      <w:r w:rsidR="004066A8">
        <w:rPr>
          <w:rFonts w:ascii="Times New Roman" w:hAnsi="Times New Roman" w:cs="Times New Roman"/>
        </w:rPr>
        <w:t>.</w:t>
      </w:r>
      <w:r w:rsidR="00A22385">
        <w:rPr>
          <w:rFonts w:ascii="Times New Roman" w:hAnsi="Times New Roman" w:cs="Times New Roman"/>
        </w:rPr>
        <w:t xml:space="preserve"> </w:t>
      </w:r>
      <w:r w:rsidR="00CB565D">
        <w:rPr>
          <w:rFonts w:ascii="Times New Roman" w:eastAsia="Calibri" w:hAnsi="Times New Roman" w:cs="Times New Roman"/>
          <w:bCs/>
        </w:rPr>
        <w:t>Elamu</w:t>
      </w:r>
      <w:r w:rsidR="004066A8">
        <w:rPr>
          <w:rFonts w:ascii="Times New Roman" w:eastAsia="Calibri" w:hAnsi="Times New Roman" w:cs="Times New Roman"/>
          <w:bCs/>
        </w:rPr>
        <w:t xml:space="preserve"> </w:t>
      </w:r>
      <w:r>
        <w:rPr>
          <w:rFonts w:ascii="Times New Roman" w:eastAsia="Calibri" w:hAnsi="Times New Roman" w:cs="Times New Roman"/>
          <w:bCs/>
        </w:rPr>
        <w:t xml:space="preserve">on </w:t>
      </w:r>
      <w:r>
        <w:rPr>
          <w:rFonts w:ascii="Times New Roman" w:eastAsia="Calibri" w:hAnsi="Times New Roman" w:cs="Times New Roman"/>
        </w:rPr>
        <w:t>lammutatud (</w:t>
      </w:r>
      <w:r w:rsidR="00036E15">
        <w:rPr>
          <w:rFonts w:ascii="Times New Roman" w:eastAsia="Calibri" w:hAnsi="Times New Roman" w:cs="Times New Roman"/>
        </w:rPr>
        <w:t>L</w:t>
      </w:r>
      <w:r w:rsidR="008E3479">
        <w:rPr>
          <w:rFonts w:ascii="Times New Roman" w:eastAsia="Calibri" w:hAnsi="Times New Roman" w:cs="Times New Roman"/>
        </w:rPr>
        <w:t xml:space="preserve">ammutustööde </w:t>
      </w:r>
      <w:r w:rsidR="00036E15">
        <w:rPr>
          <w:rFonts w:ascii="Times New Roman" w:eastAsia="Calibri" w:hAnsi="Times New Roman" w:cs="Times New Roman"/>
        </w:rPr>
        <w:t>e</w:t>
      </w:r>
      <w:r w:rsidR="008E3479">
        <w:rPr>
          <w:rFonts w:ascii="Times New Roman" w:eastAsia="Calibri" w:hAnsi="Times New Roman" w:cs="Times New Roman"/>
        </w:rPr>
        <w:t xml:space="preserve">hitusluba </w:t>
      </w:r>
      <w:r w:rsidR="008E3479" w:rsidRPr="00473C61">
        <w:rPr>
          <w:rFonts w:ascii="Times New Roman" w:eastAsia="Calibri" w:hAnsi="Times New Roman" w:cs="Times New Roman"/>
        </w:rPr>
        <w:t>nr 2312271/03663</w:t>
      </w:r>
      <w:r w:rsidR="00036E15">
        <w:rPr>
          <w:rFonts w:ascii="Times New Roman" w:eastAsia="Calibri" w:hAnsi="Times New Roman" w:cs="Times New Roman"/>
        </w:rPr>
        <w:t xml:space="preserve"> </w:t>
      </w:r>
      <w:r w:rsidR="008E3479" w:rsidRPr="00B444C4">
        <w:rPr>
          <w:rFonts w:ascii="Times New Roman" w:eastAsia="Calibri" w:hAnsi="Times New Roman" w:cs="Times New Roman"/>
        </w:rPr>
        <w:t>08.05.2023</w:t>
      </w:r>
      <w:r>
        <w:rPr>
          <w:rFonts w:ascii="Times New Roman" w:eastAsia="Calibri" w:hAnsi="Times New Roman" w:cs="Times New Roman"/>
        </w:rPr>
        <w:t>)</w:t>
      </w:r>
      <w:r w:rsidR="008E3479">
        <w:rPr>
          <w:rFonts w:ascii="Times New Roman" w:eastAsia="Calibri" w:hAnsi="Times New Roman" w:cs="Times New Roman"/>
        </w:rPr>
        <w:t>.</w:t>
      </w:r>
    </w:p>
    <w:p w14:paraId="78938D17" w14:textId="77777777" w:rsidR="00A22385" w:rsidRDefault="00A22385" w:rsidP="00417834">
      <w:pPr>
        <w:spacing w:after="0" w:line="240" w:lineRule="auto"/>
        <w:jc w:val="both"/>
        <w:rPr>
          <w:rFonts w:ascii="Times New Roman" w:hAnsi="Times New Roman" w:cs="Times New Roman"/>
        </w:rPr>
      </w:pPr>
      <w:bookmarkStart w:id="6" w:name="_Hlk157161482"/>
    </w:p>
    <w:p w14:paraId="33062F2E" w14:textId="09F78AC6" w:rsidR="000A10CC" w:rsidRDefault="000A10CC" w:rsidP="00417834">
      <w:pPr>
        <w:spacing w:after="0" w:line="240" w:lineRule="auto"/>
        <w:jc w:val="both"/>
        <w:rPr>
          <w:rFonts w:ascii="Times New Roman" w:hAnsi="Times New Roman" w:cs="Times New Roman"/>
        </w:rPr>
      </w:pPr>
      <w:r>
        <w:rPr>
          <w:rFonts w:ascii="Times New Roman" w:hAnsi="Times New Roman" w:cs="Times New Roman"/>
        </w:rPr>
        <w:t>Rajametsa</w:t>
      </w:r>
      <w:r w:rsidRPr="00441D8D">
        <w:rPr>
          <w:rFonts w:ascii="Times New Roman" w:hAnsi="Times New Roman" w:cs="Times New Roman"/>
        </w:rPr>
        <w:t xml:space="preserve"> tn </w:t>
      </w:r>
      <w:r>
        <w:rPr>
          <w:rFonts w:ascii="Times New Roman" w:hAnsi="Times New Roman" w:cs="Times New Roman"/>
        </w:rPr>
        <w:t xml:space="preserve">27 </w:t>
      </w:r>
      <w:bookmarkEnd w:id="6"/>
      <w:r w:rsidRPr="000D1432">
        <w:rPr>
          <w:rFonts w:ascii="Times New Roman" w:hAnsi="Times New Roman" w:cs="Times New Roman"/>
        </w:rPr>
        <w:t xml:space="preserve">kinnistu külgneb elamukruntidega </w:t>
      </w:r>
      <w:bookmarkStart w:id="7" w:name="_Hlk100163014"/>
      <w:bookmarkStart w:id="8" w:name="_Hlk112930782"/>
      <w:r>
        <w:rPr>
          <w:rFonts w:ascii="Times New Roman" w:hAnsi="Times New Roman" w:cs="Times New Roman"/>
        </w:rPr>
        <w:t>Rajametsa</w:t>
      </w:r>
      <w:r w:rsidRPr="00441D8D">
        <w:rPr>
          <w:rFonts w:ascii="Times New Roman" w:hAnsi="Times New Roman" w:cs="Times New Roman"/>
        </w:rPr>
        <w:t xml:space="preserve"> tn </w:t>
      </w:r>
      <w:r>
        <w:rPr>
          <w:rFonts w:ascii="Times New Roman" w:hAnsi="Times New Roman" w:cs="Times New Roman"/>
        </w:rPr>
        <w:t>25 ja Rajametsa</w:t>
      </w:r>
      <w:r w:rsidRPr="00441D8D">
        <w:rPr>
          <w:rFonts w:ascii="Times New Roman" w:hAnsi="Times New Roman" w:cs="Times New Roman"/>
        </w:rPr>
        <w:t xml:space="preserve"> tn </w:t>
      </w:r>
      <w:r>
        <w:rPr>
          <w:rFonts w:ascii="Times New Roman" w:hAnsi="Times New Roman" w:cs="Times New Roman"/>
        </w:rPr>
        <w:t>29</w:t>
      </w:r>
      <w:bookmarkEnd w:id="7"/>
      <w:bookmarkEnd w:id="8"/>
      <w:r>
        <w:rPr>
          <w:rFonts w:ascii="Times New Roman" w:hAnsi="Times New Roman" w:cs="Times New Roman"/>
        </w:rPr>
        <w:t xml:space="preserve">, </w:t>
      </w:r>
      <w:r w:rsidRPr="00574D1D">
        <w:rPr>
          <w:rFonts w:ascii="Times New Roman" w:hAnsi="Times New Roman" w:cs="Times New Roman"/>
        </w:rPr>
        <w:t>tänavamaa</w:t>
      </w:r>
      <w:r>
        <w:rPr>
          <w:rFonts w:ascii="Times New Roman" w:hAnsi="Times New Roman" w:cs="Times New Roman"/>
        </w:rPr>
        <w:t xml:space="preserve">ga </w:t>
      </w:r>
      <w:r w:rsidRPr="000A10CC">
        <w:rPr>
          <w:rFonts w:ascii="Times New Roman" w:hAnsi="Times New Roman" w:cs="Times New Roman"/>
        </w:rPr>
        <w:t>Tihniku tänav T4</w:t>
      </w:r>
      <w:r>
        <w:rPr>
          <w:rFonts w:ascii="Times New Roman" w:hAnsi="Times New Roman" w:cs="Times New Roman"/>
        </w:rPr>
        <w:t xml:space="preserve"> </w:t>
      </w:r>
      <w:r>
        <w:rPr>
          <w:rFonts w:ascii="Times New Roman" w:eastAsia="Calibri" w:hAnsi="Times New Roman" w:cs="Times New Roman"/>
        </w:rPr>
        <w:t>ning</w:t>
      </w:r>
      <w:r w:rsidRPr="00E728E9">
        <w:rPr>
          <w:rFonts w:ascii="Times New Roman" w:eastAsia="Calibri" w:hAnsi="Times New Roman" w:cs="Times New Roman"/>
        </w:rPr>
        <w:t xml:space="preserve"> </w:t>
      </w:r>
      <w:r>
        <w:rPr>
          <w:rFonts w:ascii="Times New Roman" w:eastAsia="Calibri" w:hAnsi="Times New Roman" w:cs="Times New Roman"/>
        </w:rPr>
        <w:t>Rajametsa tänavaga</w:t>
      </w:r>
      <w:r>
        <w:rPr>
          <w:rFonts w:ascii="Times New Roman" w:hAnsi="Times New Roman" w:cs="Times New Roman"/>
        </w:rPr>
        <w:t>. T</w:t>
      </w:r>
      <w:r w:rsidRPr="003D10F8">
        <w:rPr>
          <w:rFonts w:ascii="Times New Roman" w:hAnsi="Times New Roman" w:cs="Times New Roman"/>
        </w:rPr>
        <w:t xml:space="preserve">eisel pool </w:t>
      </w:r>
      <w:r>
        <w:rPr>
          <w:rFonts w:ascii="Times New Roman" w:hAnsi="Times New Roman" w:cs="Times New Roman"/>
        </w:rPr>
        <w:t>Rajametsa</w:t>
      </w:r>
      <w:r w:rsidRPr="003D10F8">
        <w:rPr>
          <w:rFonts w:ascii="Times New Roman" w:hAnsi="Times New Roman" w:cs="Times New Roman"/>
        </w:rPr>
        <w:t xml:space="preserve"> tänavat on </w:t>
      </w:r>
      <w:r w:rsidR="002A3772" w:rsidRPr="007F551A">
        <w:rPr>
          <w:rFonts w:ascii="Times New Roman" w:hAnsi="Times New Roman"/>
        </w:rPr>
        <w:t>ü</w:t>
      </w:r>
      <w:r w:rsidR="002A3772">
        <w:rPr>
          <w:rFonts w:ascii="Times New Roman" w:hAnsi="Times New Roman"/>
        </w:rPr>
        <w:t>ldkasutatava</w:t>
      </w:r>
      <w:r w:rsidR="002A3772" w:rsidRPr="007F551A">
        <w:rPr>
          <w:rFonts w:ascii="Times New Roman" w:hAnsi="Times New Roman"/>
        </w:rPr>
        <w:t xml:space="preserve"> maa sihtotstarbega kinnistu </w:t>
      </w:r>
      <w:r w:rsidR="00C2287B" w:rsidRPr="00C2287B">
        <w:rPr>
          <w:rFonts w:ascii="Times New Roman" w:hAnsi="Times New Roman" w:cs="Times New Roman"/>
        </w:rPr>
        <w:t xml:space="preserve">Rajametsa tn 18a </w:t>
      </w:r>
      <w:r w:rsidR="002A3772">
        <w:rPr>
          <w:rFonts w:ascii="Times New Roman" w:hAnsi="Times New Roman" w:cs="Times New Roman"/>
        </w:rPr>
        <w:t xml:space="preserve">ning </w:t>
      </w:r>
      <w:r w:rsidRPr="003D10F8">
        <w:rPr>
          <w:rFonts w:ascii="Times New Roman" w:hAnsi="Times New Roman" w:cs="Times New Roman"/>
        </w:rPr>
        <w:t>hoonestatud elamukrundid.</w:t>
      </w:r>
      <w:r>
        <w:rPr>
          <w:rFonts w:ascii="Times New Roman" w:hAnsi="Times New Roman" w:cs="Times New Roman"/>
        </w:rPr>
        <w:t xml:space="preserve"> </w:t>
      </w:r>
      <w:r w:rsidRPr="000D1432">
        <w:rPr>
          <w:rFonts w:ascii="Times New Roman" w:hAnsi="Times New Roman" w:cs="Times New Roman"/>
        </w:rPr>
        <w:t xml:space="preserve">Seega jääb </w:t>
      </w:r>
      <w:r>
        <w:rPr>
          <w:rFonts w:ascii="Times New Roman" w:hAnsi="Times New Roman" w:cs="Times New Roman"/>
        </w:rPr>
        <w:t>Rajametsa</w:t>
      </w:r>
      <w:r w:rsidRPr="00441D8D">
        <w:rPr>
          <w:rFonts w:ascii="Times New Roman" w:hAnsi="Times New Roman" w:cs="Times New Roman"/>
        </w:rPr>
        <w:t xml:space="preserve"> tn </w:t>
      </w:r>
      <w:r>
        <w:rPr>
          <w:rFonts w:ascii="Times New Roman" w:hAnsi="Times New Roman" w:cs="Times New Roman"/>
        </w:rPr>
        <w:t>27</w:t>
      </w:r>
      <w:r w:rsidRPr="000D1432">
        <w:rPr>
          <w:rFonts w:ascii="Times New Roman" w:hAnsi="Times New Roman" w:cs="Times New Roman"/>
        </w:rPr>
        <w:t xml:space="preserve"> kinnistu olemasoleva hoonestuse vahele.</w:t>
      </w:r>
    </w:p>
    <w:p w14:paraId="77F022F9" w14:textId="2313503B" w:rsidR="00DB522E" w:rsidRPr="00DB522E" w:rsidRDefault="00DB522E" w:rsidP="00DB522E">
      <w:pPr>
        <w:spacing w:before="120" w:after="0" w:line="240" w:lineRule="auto"/>
        <w:jc w:val="both"/>
        <w:rPr>
          <w:rFonts w:ascii="Times New Roman" w:hAnsi="Times New Roman" w:cs="Times New Roman"/>
        </w:rPr>
      </w:pPr>
      <w:r w:rsidRPr="00DB522E">
        <w:rPr>
          <w:rFonts w:ascii="Times New Roman" w:hAnsi="Times New Roman" w:cs="Times New Roman"/>
        </w:rPr>
        <w:t xml:space="preserve">Lähiümbruse krundi suurused on vahemikus </w:t>
      </w:r>
      <w:r w:rsidR="00BC2B99">
        <w:rPr>
          <w:rFonts w:ascii="Times New Roman" w:hAnsi="Times New Roman" w:cs="Times New Roman"/>
        </w:rPr>
        <w:t xml:space="preserve">1172 </w:t>
      </w:r>
      <w:r w:rsidRPr="00DB522E">
        <w:rPr>
          <w:rFonts w:ascii="Times New Roman" w:hAnsi="Times New Roman" w:cs="Times New Roman"/>
        </w:rPr>
        <w:t>m</w:t>
      </w:r>
      <w:r w:rsidRPr="00755A34">
        <w:rPr>
          <w:rFonts w:ascii="Times New Roman" w:hAnsi="Times New Roman" w:cs="Times New Roman"/>
          <w:vertAlign w:val="superscript"/>
        </w:rPr>
        <w:t>2</w:t>
      </w:r>
      <w:r w:rsidRPr="00DB522E">
        <w:rPr>
          <w:rFonts w:ascii="Times New Roman" w:hAnsi="Times New Roman" w:cs="Times New Roman"/>
        </w:rPr>
        <w:t xml:space="preserve"> (</w:t>
      </w:r>
      <w:r w:rsidR="00BC2B99">
        <w:rPr>
          <w:rFonts w:ascii="Times New Roman" w:hAnsi="Times New Roman" w:cs="Times New Roman"/>
        </w:rPr>
        <w:t>Tähetorni tn 53</w:t>
      </w:r>
      <w:r w:rsidRPr="00DB522E">
        <w:rPr>
          <w:rFonts w:ascii="Times New Roman" w:hAnsi="Times New Roman" w:cs="Times New Roman"/>
        </w:rPr>
        <w:t xml:space="preserve">) – </w:t>
      </w:r>
      <w:r w:rsidR="00BC2B99">
        <w:rPr>
          <w:rFonts w:ascii="Times New Roman" w:hAnsi="Times New Roman" w:cs="Times New Roman"/>
        </w:rPr>
        <w:t>2300</w:t>
      </w:r>
      <w:r w:rsidRPr="00DB522E">
        <w:rPr>
          <w:rFonts w:ascii="Times New Roman" w:hAnsi="Times New Roman" w:cs="Times New Roman"/>
        </w:rPr>
        <w:t xml:space="preserve"> m</w:t>
      </w:r>
      <w:r w:rsidRPr="00755A34">
        <w:rPr>
          <w:rFonts w:ascii="Times New Roman" w:hAnsi="Times New Roman" w:cs="Times New Roman"/>
          <w:vertAlign w:val="superscript"/>
        </w:rPr>
        <w:t>2</w:t>
      </w:r>
      <w:r w:rsidRPr="00DB522E">
        <w:rPr>
          <w:rFonts w:ascii="Times New Roman" w:hAnsi="Times New Roman" w:cs="Times New Roman"/>
        </w:rPr>
        <w:t xml:space="preserve"> (</w:t>
      </w:r>
      <w:bookmarkStart w:id="9" w:name="_Hlk158757271"/>
      <w:r w:rsidR="00BC2B99">
        <w:rPr>
          <w:rFonts w:ascii="Times New Roman" w:hAnsi="Times New Roman" w:cs="Times New Roman"/>
        </w:rPr>
        <w:t>Rajametsa tn 29</w:t>
      </w:r>
      <w:bookmarkEnd w:id="9"/>
      <w:r w:rsidRPr="00DB522E">
        <w:rPr>
          <w:rFonts w:ascii="Times New Roman" w:hAnsi="Times New Roman" w:cs="Times New Roman"/>
        </w:rPr>
        <w:t xml:space="preserve">), kuid valdav osa elamukruntidest on üle </w:t>
      </w:r>
      <w:r w:rsidR="00BC2B99">
        <w:rPr>
          <w:rFonts w:ascii="Times New Roman" w:hAnsi="Times New Roman" w:cs="Times New Roman"/>
        </w:rPr>
        <w:t>120</w:t>
      </w:r>
      <w:r w:rsidRPr="00DB522E">
        <w:rPr>
          <w:rFonts w:ascii="Times New Roman" w:hAnsi="Times New Roman" w:cs="Times New Roman"/>
        </w:rPr>
        <w:t>0 m</w:t>
      </w:r>
      <w:r w:rsidRPr="00755A34">
        <w:rPr>
          <w:rFonts w:ascii="Times New Roman" w:hAnsi="Times New Roman" w:cs="Times New Roman"/>
          <w:vertAlign w:val="superscript"/>
        </w:rPr>
        <w:t>2</w:t>
      </w:r>
      <w:r w:rsidRPr="00DB522E">
        <w:rPr>
          <w:rFonts w:ascii="Times New Roman" w:hAnsi="Times New Roman" w:cs="Times New Roman"/>
        </w:rPr>
        <w:t xml:space="preserve"> suurused. Piirkonnas ei ole välja kujunenud naaberkinnistute vahelist kohustuslikku ehitusjoont. Iseloomulik on lahtine hoonestusviis. Põhihooned (elamud) paiknevad nii krundi keskel, kinnistu sügavuses kui ka tänava ääres jäädes eesmisest krundi piirist vähemalt </w:t>
      </w:r>
      <w:r w:rsidR="00BC2B99">
        <w:rPr>
          <w:rFonts w:ascii="Times New Roman" w:hAnsi="Times New Roman" w:cs="Times New Roman"/>
        </w:rPr>
        <w:t>3</w:t>
      </w:r>
      <w:r w:rsidRPr="00DB522E">
        <w:rPr>
          <w:rFonts w:ascii="Times New Roman" w:hAnsi="Times New Roman" w:cs="Times New Roman"/>
        </w:rPr>
        <w:t xml:space="preserve"> m kaugusele. Abihooned paiknevad valdavalt kinnistute piiril, eraldiseisvalt või on plokistatud elamuga. </w:t>
      </w:r>
      <w:r w:rsidR="009A003E">
        <w:rPr>
          <w:rFonts w:ascii="Times New Roman" w:hAnsi="Times New Roman" w:cs="Times New Roman"/>
        </w:rPr>
        <w:t>Rajametsa</w:t>
      </w:r>
      <w:r w:rsidR="009A003E" w:rsidRPr="00441D8D">
        <w:rPr>
          <w:rFonts w:ascii="Times New Roman" w:hAnsi="Times New Roman" w:cs="Times New Roman"/>
        </w:rPr>
        <w:t xml:space="preserve"> tn </w:t>
      </w:r>
      <w:r w:rsidR="009A003E">
        <w:rPr>
          <w:rFonts w:ascii="Times New Roman" w:hAnsi="Times New Roman" w:cs="Times New Roman"/>
        </w:rPr>
        <w:t xml:space="preserve">27 </w:t>
      </w:r>
      <w:r w:rsidRPr="00DB522E">
        <w:rPr>
          <w:rFonts w:ascii="Times New Roman" w:hAnsi="Times New Roman" w:cs="Times New Roman"/>
        </w:rPr>
        <w:t xml:space="preserve">kinnistu jääb piirkonda, kus hoonestuse </w:t>
      </w:r>
      <w:proofErr w:type="spellStart"/>
      <w:r w:rsidRPr="00DB522E">
        <w:rPr>
          <w:rFonts w:ascii="Times New Roman" w:hAnsi="Times New Roman" w:cs="Times New Roman"/>
        </w:rPr>
        <w:t>üldilme</w:t>
      </w:r>
      <w:proofErr w:type="spellEnd"/>
      <w:r w:rsidRPr="00DB522E">
        <w:rPr>
          <w:rFonts w:ascii="Times New Roman" w:hAnsi="Times New Roman" w:cs="Times New Roman"/>
        </w:rPr>
        <w:t xml:space="preserve"> on arhitektuuriliselt mitmekesine. Hooned on ehitatud 19</w:t>
      </w:r>
      <w:r w:rsidR="00BC2B99">
        <w:rPr>
          <w:rFonts w:ascii="Times New Roman" w:hAnsi="Times New Roman" w:cs="Times New Roman"/>
        </w:rPr>
        <w:t>61</w:t>
      </w:r>
      <w:r w:rsidRPr="00DB522E">
        <w:rPr>
          <w:rFonts w:ascii="Times New Roman" w:hAnsi="Times New Roman" w:cs="Times New Roman"/>
        </w:rPr>
        <w:t xml:space="preserve"> - 201</w:t>
      </w:r>
      <w:r w:rsidR="00BC2B99">
        <w:rPr>
          <w:rFonts w:ascii="Times New Roman" w:hAnsi="Times New Roman" w:cs="Times New Roman"/>
        </w:rPr>
        <w:t>9</w:t>
      </w:r>
      <w:r w:rsidRPr="00DB522E">
        <w:rPr>
          <w:rFonts w:ascii="Times New Roman" w:hAnsi="Times New Roman" w:cs="Times New Roman"/>
        </w:rPr>
        <w:t xml:space="preserve"> aastatel ning on </w:t>
      </w:r>
      <w:proofErr w:type="spellStart"/>
      <w:r w:rsidRPr="00DB522E">
        <w:rPr>
          <w:rFonts w:ascii="Times New Roman" w:hAnsi="Times New Roman" w:cs="Times New Roman"/>
        </w:rPr>
        <w:t>stiililiselt</w:t>
      </w:r>
      <w:proofErr w:type="spellEnd"/>
      <w:r w:rsidRPr="00DB522E">
        <w:rPr>
          <w:rFonts w:ascii="Times New Roman" w:hAnsi="Times New Roman" w:cs="Times New Roman"/>
        </w:rPr>
        <w:t xml:space="preserve"> ning kõrguslikult erinevad. Ümbruskonnas on kahekorruselisi kui ühekorruselisi viil-, lame- ja  mansardkatusega elamuid. Hooned on viimistletud puitlaudisega, silikaatkiviga või on krohvitud. </w:t>
      </w:r>
    </w:p>
    <w:p w14:paraId="559F377F" w14:textId="69F0C4A9" w:rsidR="00DB522E" w:rsidRDefault="00DB522E" w:rsidP="00DB522E">
      <w:pPr>
        <w:spacing w:before="120" w:after="0" w:line="240" w:lineRule="auto"/>
        <w:jc w:val="both"/>
        <w:rPr>
          <w:rFonts w:ascii="Times New Roman" w:hAnsi="Times New Roman" w:cs="Times New Roman"/>
        </w:rPr>
      </w:pPr>
      <w:r w:rsidRPr="00DB522E">
        <w:rPr>
          <w:rFonts w:ascii="Times New Roman" w:hAnsi="Times New Roman" w:cs="Times New Roman"/>
        </w:rPr>
        <w:t xml:space="preserve">Kinnistutel olevate hoonete (elamud, abihooned) ehitisealused pindalad on ehitisregistri andmetel vahemikus </w:t>
      </w:r>
      <w:r w:rsidR="009A003E">
        <w:rPr>
          <w:rFonts w:ascii="Times New Roman" w:hAnsi="Times New Roman" w:cs="Times New Roman"/>
        </w:rPr>
        <w:t>74</w:t>
      </w:r>
      <w:r w:rsidRPr="00DB522E">
        <w:rPr>
          <w:rFonts w:ascii="Times New Roman" w:hAnsi="Times New Roman" w:cs="Times New Roman"/>
        </w:rPr>
        <w:t xml:space="preserve"> m</w:t>
      </w:r>
      <w:r w:rsidRPr="00A81F85">
        <w:rPr>
          <w:rFonts w:ascii="Times New Roman" w:hAnsi="Times New Roman" w:cs="Times New Roman"/>
          <w:vertAlign w:val="superscript"/>
        </w:rPr>
        <w:t>2</w:t>
      </w:r>
      <w:r w:rsidRPr="00DB522E">
        <w:rPr>
          <w:rFonts w:ascii="Times New Roman" w:hAnsi="Times New Roman" w:cs="Times New Roman"/>
        </w:rPr>
        <w:t xml:space="preserve"> (</w:t>
      </w:r>
      <w:r w:rsidR="009A003E">
        <w:rPr>
          <w:rFonts w:ascii="Times New Roman" w:hAnsi="Times New Roman" w:cs="Times New Roman"/>
        </w:rPr>
        <w:t>Rajametsa tn 29</w:t>
      </w:r>
      <w:r w:rsidRPr="00DB522E">
        <w:rPr>
          <w:rFonts w:ascii="Times New Roman" w:hAnsi="Times New Roman" w:cs="Times New Roman"/>
        </w:rPr>
        <w:t>), aga ka 12</w:t>
      </w:r>
      <w:r w:rsidR="009A003E">
        <w:rPr>
          <w:rFonts w:ascii="Times New Roman" w:hAnsi="Times New Roman" w:cs="Times New Roman"/>
        </w:rPr>
        <w:t>0</w:t>
      </w:r>
      <w:r w:rsidRPr="00DB522E">
        <w:rPr>
          <w:rFonts w:ascii="Times New Roman" w:hAnsi="Times New Roman" w:cs="Times New Roman"/>
        </w:rPr>
        <w:t xml:space="preserve"> m</w:t>
      </w:r>
      <w:r w:rsidRPr="00A81F85">
        <w:rPr>
          <w:rFonts w:ascii="Times New Roman" w:hAnsi="Times New Roman" w:cs="Times New Roman"/>
          <w:vertAlign w:val="superscript"/>
        </w:rPr>
        <w:t>2</w:t>
      </w:r>
      <w:r w:rsidRPr="00DB522E">
        <w:rPr>
          <w:rFonts w:ascii="Times New Roman" w:hAnsi="Times New Roman" w:cs="Times New Roman"/>
        </w:rPr>
        <w:t xml:space="preserve"> (</w:t>
      </w:r>
      <w:bookmarkStart w:id="10" w:name="_Hlk163678825"/>
      <w:r w:rsidR="009A003E">
        <w:rPr>
          <w:rFonts w:ascii="Times New Roman" w:hAnsi="Times New Roman" w:cs="Times New Roman"/>
        </w:rPr>
        <w:t>Tähetorni tn 53</w:t>
      </w:r>
      <w:bookmarkEnd w:id="10"/>
      <w:r w:rsidRPr="00DB522E">
        <w:rPr>
          <w:rFonts w:ascii="Times New Roman" w:hAnsi="Times New Roman" w:cs="Times New Roman"/>
        </w:rPr>
        <w:t>), 1</w:t>
      </w:r>
      <w:r w:rsidR="009A003E">
        <w:rPr>
          <w:rFonts w:ascii="Times New Roman" w:hAnsi="Times New Roman" w:cs="Times New Roman"/>
        </w:rPr>
        <w:t>72</w:t>
      </w:r>
      <w:r w:rsidRPr="00DB522E">
        <w:rPr>
          <w:rFonts w:ascii="Times New Roman" w:hAnsi="Times New Roman" w:cs="Times New Roman"/>
        </w:rPr>
        <w:t xml:space="preserve"> m</w:t>
      </w:r>
      <w:r w:rsidRPr="00A81F85">
        <w:rPr>
          <w:rFonts w:ascii="Times New Roman" w:hAnsi="Times New Roman" w:cs="Times New Roman"/>
          <w:vertAlign w:val="superscript"/>
        </w:rPr>
        <w:t>2</w:t>
      </w:r>
      <w:r w:rsidRPr="00DB522E">
        <w:rPr>
          <w:rFonts w:ascii="Times New Roman" w:hAnsi="Times New Roman" w:cs="Times New Roman"/>
        </w:rPr>
        <w:t xml:space="preserve"> (</w:t>
      </w:r>
      <w:r w:rsidR="009A003E">
        <w:rPr>
          <w:rFonts w:ascii="Times New Roman" w:hAnsi="Times New Roman" w:cs="Times New Roman"/>
        </w:rPr>
        <w:t>Rajametsa tn 15</w:t>
      </w:r>
      <w:r w:rsidRPr="00DB522E">
        <w:rPr>
          <w:rFonts w:ascii="Times New Roman" w:hAnsi="Times New Roman" w:cs="Times New Roman"/>
        </w:rPr>
        <w:t>), kuni – 2</w:t>
      </w:r>
      <w:r w:rsidR="009A003E">
        <w:rPr>
          <w:rFonts w:ascii="Times New Roman" w:hAnsi="Times New Roman" w:cs="Times New Roman"/>
        </w:rPr>
        <w:t>4</w:t>
      </w:r>
      <w:r w:rsidR="00036E15">
        <w:rPr>
          <w:rFonts w:ascii="Times New Roman" w:hAnsi="Times New Roman" w:cs="Times New Roman"/>
        </w:rPr>
        <w:t>4</w:t>
      </w:r>
      <w:r w:rsidRPr="00DB522E">
        <w:rPr>
          <w:rFonts w:ascii="Times New Roman" w:hAnsi="Times New Roman" w:cs="Times New Roman"/>
        </w:rPr>
        <w:t xml:space="preserve"> m</w:t>
      </w:r>
      <w:r w:rsidRPr="00A81F85">
        <w:rPr>
          <w:rFonts w:ascii="Times New Roman" w:hAnsi="Times New Roman" w:cs="Times New Roman"/>
          <w:vertAlign w:val="superscript"/>
        </w:rPr>
        <w:t>2</w:t>
      </w:r>
      <w:r w:rsidRPr="00DB522E">
        <w:rPr>
          <w:rFonts w:ascii="Times New Roman" w:hAnsi="Times New Roman" w:cs="Times New Roman"/>
        </w:rPr>
        <w:t xml:space="preserve"> (</w:t>
      </w:r>
      <w:bookmarkStart w:id="11" w:name="_Hlk158757345"/>
      <w:r w:rsidR="009A003E">
        <w:rPr>
          <w:rFonts w:ascii="Times New Roman" w:hAnsi="Times New Roman" w:cs="Times New Roman"/>
        </w:rPr>
        <w:t>Rajametsa tn 23</w:t>
      </w:r>
      <w:bookmarkEnd w:id="11"/>
      <w:r w:rsidRPr="00DB522E">
        <w:rPr>
          <w:rFonts w:ascii="Times New Roman" w:hAnsi="Times New Roman" w:cs="Times New Roman"/>
        </w:rPr>
        <w:t>) ning elamute ehitisealune pindala 6</w:t>
      </w:r>
      <w:r w:rsidR="009A003E">
        <w:rPr>
          <w:rFonts w:ascii="Times New Roman" w:hAnsi="Times New Roman" w:cs="Times New Roman"/>
        </w:rPr>
        <w:t>5</w:t>
      </w:r>
      <w:r w:rsidRPr="00DB522E">
        <w:rPr>
          <w:rFonts w:ascii="Times New Roman" w:hAnsi="Times New Roman" w:cs="Times New Roman"/>
        </w:rPr>
        <w:t xml:space="preserve"> m</w:t>
      </w:r>
      <w:r w:rsidRPr="00A81F85">
        <w:rPr>
          <w:rFonts w:ascii="Times New Roman" w:hAnsi="Times New Roman" w:cs="Times New Roman"/>
          <w:vertAlign w:val="superscript"/>
        </w:rPr>
        <w:t>2</w:t>
      </w:r>
      <w:r w:rsidRPr="00DB522E">
        <w:rPr>
          <w:rFonts w:ascii="Times New Roman" w:hAnsi="Times New Roman" w:cs="Times New Roman"/>
        </w:rPr>
        <w:t xml:space="preserve"> (</w:t>
      </w:r>
      <w:r w:rsidR="009A003E">
        <w:rPr>
          <w:rFonts w:ascii="Times New Roman" w:hAnsi="Times New Roman" w:cs="Times New Roman"/>
        </w:rPr>
        <w:t>Rajametsa tn 29</w:t>
      </w:r>
      <w:r w:rsidRPr="00DB522E">
        <w:rPr>
          <w:rFonts w:ascii="Times New Roman" w:hAnsi="Times New Roman" w:cs="Times New Roman"/>
        </w:rPr>
        <w:t xml:space="preserve">), aga ka </w:t>
      </w:r>
      <w:r w:rsidR="005F48B4">
        <w:rPr>
          <w:rFonts w:ascii="Times New Roman" w:hAnsi="Times New Roman" w:cs="Times New Roman"/>
        </w:rPr>
        <w:t>107</w:t>
      </w:r>
      <w:r w:rsidRPr="00DB522E">
        <w:rPr>
          <w:rFonts w:ascii="Times New Roman" w:hAnsi="Times New Roman" w:cs="Times New Roman"/>
        </w:rPr>
        <w:t xml:space="preserve"> m</w:t>
      </w:r>
      <w:r w:rsidRPr="00A81F85">
        <w:rPr>
          <w:rFonts w:ascii="Times New Roman" w:hAnsi="Times New Roman" w:cs="Times New Roman"/>
          <w:vertAlign w:val="superscript"/>
        </w:rPr>
        <w:t>2</w:t>
      </w:r>
      <w:r w:rsidRPr="00DB522E">
        <w:rPr>
          <w:rFonts w:ascii="Times New Roman" w:hAnsi="Times New Roman" w:cs="Times New Roman"/>
        </w:rPr>
        <w:t xml:space="preserve"> (</w:t>
      </w:r>
      <w:r w:rsidR="005F48B4">
        <w:rPr>
          <w:rFonts w:ascii="Times New Roman" w:hAnsi="Times New Roman" w:cs="Times New Roman"/>
        </w:rPr>
        <w:t>Rajametsa tn 25</w:t>
      </w:r>
      <w:r w:rsidRPr="00DB522E">
        <w:rPr>
          <w:rFonts w:ascii="Times New Roman" w:hAnsi="Times New Roman" w:cs="Times New Roman"/>
        </w:rPr>
        <w:t>), 1</w:t>
      </w:r>
      <w:r w:rsidR="005F48B4">
        <w:rPr>
          <w:rFonts w:ascii="Times New Roman" w:hAnsi="Times New Roman" w:cs="Times New Roman"/>
        </w:rPr>
        <w:t>70,5</w:t>
      </w:r>
      <w:r w:rsidRPr="00DB522E">
        <w:rPr>
          <w:rFonts w:ascii="Times New Roman" w:hAnsi="Times New Roman" w:cs="Times New Roman"/>
        </w:rPr>
        <w:t xml:space="preserve"> m</w:t>
      </w:r>
      <w:r w:rsidRPr="00A81F85">
        <w:rPr>
          <w:rFonts w:ascii="Times New Roman" w:hAnsi="Times New Roman" w:cs="Times New Roman"/>
          <w:vertAlign w:val="superscript"/>
        </w:rPr>
        <w:t>2</w:t>
      </w:r>
      <w:r w:rsidRPr="00DB522E">
        <w:rPr>
          <w:rFonts w:ascii="Times New Roman" w:hAnsi="Times New Roman" w:cs="Times New Roman"/>
        </w:rPr>
        <w:t xml:space="preserve"> </w:t>
      </w:r>
      <w:r w:rsidRPr="00DB522E">
        <w:rPr>
          <w:rFonts w:ascii="Times New Roman" w:hAnsi="Times New Roman" w:cs="Times New Roman"/>
        </w:rPr>
        <w:lastRenderedPageBreak/>
        <w:t>(</w:t>
      </w:r>
      <w:r w:rsidR="005F48B4">
        <w:rPr>
          <w:rFonts w:ascii="Times New Roman" w:hAnsi="Times New Roman" w:cs="Times New Roman"/>
        </w:rPr>
        <w:t>Tähetorni tn 53</w:t>
      </w:r>
      <w:r w:rsidRPr="00DB522E">
        <w:rPr>
          <w:rFonts w:ascii="Times New Roman" w:hAnsi="Times New Roman" w:cs="Times New Roman"/>
        </w:rPr>
        <w:t>) kuni 2</w:t>
      </w:r>
      <w:r w:rsidR="009A003E">
        <w:rPr>
          <w:rFonts w:ascii="Times New Roman" w:hAnsi="Times New Roman" w:cs="Times New Roman"/>
        </w:rPr>
        <w:t>33,4</w:t>
      </w:r>
      <w:r w:rsidRPr="00DB522E">
        <w:rPr>
          <w:rFonts w:ascii="Times New Roman" w:hAnsi="Times New Roman" w:cs="Times New Roman"/>
        </w:rPr>
        <w:t xml:space="preserve"> m</w:t>
      </w:r>
      <w:r w:rsidRPr="00A81F85">
        <w:rPr>
          <w:rFonts w:ascii="Times New Roman" w:hAnsi="Times New Roman" w:cs="Times New Roman"/>
          <w:vertAlign w:val="superscript"/>
        </w:rPr>
        <w:t>2</w:t>
      </w:r>
      <w:r w:rsidRPr="00DB522E">
        <w:rPr>
          <w:rFonts w:ascii="Times New Roman" w:hAnsi="Times New Roman" w:cs="Times New Roman"/>
        </w:rPr>
        <w:t xml:space="preserve"> (</w:t>
      </w:r>
      <w:bookmarkStart w:id="12" w:name="_Hlk158757291"/>
      <w:r w:rsidR="009A003E">
        <w:rPr>
          <w:rFonts w:ascii="Times New Roman" w:hAnsi="Times New Roman" w:cs="Times New Roman"/>
        </w:rPr>
        <w:t>Rajametsa tn 16</w:t>
      </w:r>
      <w:bookmarkEnd w:id="12"/>
      <w:r w:rsidRPr="00DB522E">
        <w:rPr>
          <w:rFonts w:ascii="Times New Roman" w:hAnsi="Times New Roman" w:cs="Times New Roman"/>
        </w:rPr>
        <w:t xml:space="preserve">). Naaberkruntide täisehitusprotsent jääb vahemikku </w:t>
      </w:r>
      <w:r w:rsidR="00D5218A">
        <w:rPr>
          <w:rFonts w:ascii="Times New Roman" w:hAnsi="Times New Roman" w:cs="Times New Roman"/>
        </w:rPr>
        <w:t>3</w:t>
      </w:r>
      <w:r w:rsidRPr="00DB522E">
        <w:rPr>
          <w:rFonts w:ascii="Times New Roman" w:hAnsi="Times New Roman" w:cs="Times New Roman"/>
        </w:rPr>
        <w:t>,</w:t>
      </w:r>
      <w:r w:rsidR="00D5218A">
        <w:rPr>
          <w:rFonts w:ascii="Times New Roman" w:hAnsi="Times New Roman" w:cs="Times New Roman"/>
        </w:rPr>
        <w:t>2</w:t>
      </w:r>
      <w:r w:rsidRPr="00DB522E">
        <w:rPr>
          <w:rFonts w:ascii="Times New Roman" w:hAnsi="Times New Roman" w:cs="Times New Roman"/>
        </w:rPr>
        <w:t xml:space="preserve"> % (</w:t>
      </w:r>
      <w:r w:rsidR="00D5218A">
        <w:rPr>
          <w:rFonts w:ascii="Times New Roman" w:hAnsi="Times New Roman" w:cs="Times New Roman"/>
        </w:rPr>
        <w:t>Rajametsa tn 29</w:t>
      </w:r>
      <w:r w:rsidRPr="00DB522E">
        <w:rPr>
          <w:rFonts w:ascii="Times New Roman" w:hAnsi="Times New Roman" w:cs="Times New Roman"/>
        </w:rPr>
        <w:t xml:space="preserve">) – </w:t>
      </w:r>
      <w:r w:rsidR="00D5218A">
        <w:rPr>
          <w:rFonts w:ascii="Times New Roman" w:hAnsi="Times New Roman" w:cs="Times New Roman"/>
        </w:rPr>
        <w:t>19</w:t>
      </w:r>
      <w:r w:rsidRPr="00DB522E">
        <w:rPr>
          <w:rFonts w:ascii="Times New Roman" w:hAnsi="Times New Roman" w:cs="Times New Roman"/>
        </w:rPr>
        <w:t>,</w:t>
      </w:r>
      <w:r w:rsidR="00D5218A">
        <w:rPr>
          <w:rFonts w:ascii="Times New Roman" w:hAnsi="Times New Roman" w:cs="Times New Roman"/>
        </w:rPr>
        <w:t>4</w:t>
      </w:r>
      <w:r w:rsidRPr="00DB522E">
        <w:rPr>
          <w:rFonts w:ascii="Times New Roman" w:hAnsi="Times New Roman" w:cs="Times New Roman"/>
        </w:rPr>
        <w:t xml:space="preserve"> % (</w:t>
      </w:r>
      <w:r w:rsidR="00D5218A">
        <w:rPr>
          <w:rFonts w:ascii="Times New Roman" w:hAnsi="Times New Roman" w:cs="Times New Roman"/>
        </w:rPr>
        <w:t>Rajametsa tn 16</w:t>
      </w:r>
      <w:r w:rsidRPr="00DB522E">
        <w:rPr>
          <w:rFonts w:ascii="Times New Roman" w:hAnsi="Times New Roman" w:cs="Times New Roman"/>
        </w:rPr>
        <w:t xml:space="preserve">). </w:t>
      </w:r>
    </w:p>
    <w:p w14:paraId="0CE6C1BF" w14:textId="2F72BBB4" w:rsidR="00DB522E" w:rsidRDefault="00AD7116" w:rsidP="00185A0A">
      <w:pPr>
        <w:spacing w:before="120" w:after="0" w:line="240" w:lineRule="auto"/>
        <w:jc w:val="both"/>
        <w:rPr>
          <w:rFonts w:ascii="Times New Roman" w:hAnsi="Times New Roman" w:cs="Times New Roman"/>
        </w:rPr>
      </w:pPr>
      <w:r w:rsidRPr="00DB522E">
        <w:rPr>
          <w:rFonts w:ascii="Times New Roman" w:hAnsi="Times New Roman" w:cs="Times New Roman"/>
        </w:rPr>
        <w:t>Uue</w:t>
      </w:r>
      <w:r w:rsidR="00842C0D" w:rsidRPr="00DB522E">
        <w:rPr>
          <w:rFonts w:ascii="Times New Roman" w:hAnsi="Times New Roman" w:cs="Times New Roman"/>
        </w:rPr>
        <w:t xml:space="preserve"> elamu kavandamine järgib juba väljakujunenud piirkonna kasutus- ja ehitustingimusi ning lähtub olemasolevast hoonestuslaadist</w:t>
      </w:r>
      <w:r w:rsidR="00311224" w:rsidRPr="00DB522E">
        <w:rPr>
          <w:rFonts w:ascii="Times New Roman" w:hAnsi="Times New Roman" w:cs="Times New Roman"/>
          <w:color w:val="FF00FF"/>
        </w:rPr>
        <w:t xml:space="preserve"> </w:t>
      </w:r>
      <w:r w:rsidR="00A023A7" w:rsidRPr="00DB522E">
        <w:rPr>
          <w:rFonts w:ascii="Times New Roman" w:hAnsi="Times New Roman" w:cs="Times New Roman"/>
        </w:rPr>
        <w:t>ning on kooskõlas Nõmme linnaosa üldplaneeringu</w:t>
      </w:r>
      <w:r w:rsidR="0093061B">
        <w:rPr>
          <w:rFonts w:ascii="Times New Roman" w:hAnsi="Times New Roman" w:cs="Times New Roman"/>
        </w:rPr>
        <w:t>ga.</w:t>
      </w:r>
    </w:p>
    <w:p w14:paraId="7029FD00" w14:textId="0A023114" w:rsidR="00EE0129" w:rsidRDefault="00C76229" w:rsidP="0091695F">
      <w:pPr>
        <w:pStyle w:val="ListParagraph"/>
        <w:numPr>
          <w:ilvl w:val="1"/>
          <w:numId w:val="6"/>
        </w:numPr>
        <w:spacing w:before="120" w:after="0" w:line="240" w:lineRule="auto"/>
        <w:jc w:val="both"/>
        <w:rPr>
          <w:rFonts w:ascii="Times New Roman" w:hAnsi="Times New Roman" w:cs="Times New Roman"/>
          <w:b/>
        </w:rPr>
      </w:pPr>
      <w:r w:rsidRPr="00283D6A">
        <w:rPr>
          <w:rFonts w:ascii="Times New Roman" w:hAnsi="Times New Roman" w:cs="Times New Roman"/>
          <w:b/>
        </w:rPr>
        <w:t>Menetlus</w:t>
      </w:r>
    </w:p>
    <w:p w14:paraId="11219014" w14:textId="77777777" w:rsidR="00DF7C75" w:rsidRPr="00DF7C75" w:rsidRDefault="00DF7C75" w:rsidP="00DF7C75">
      <w:pPr>
        <w:pStyle w:val="ListParagraph"/>
        <w:spacing w:before="120" w:after="0" w:line="240" w:lineRule="auto"/>
        <w:ind w:left="644"/>
        <w:jc w:val="both"/>
        <w:rPr>
          <w:rFonts w:ascii="Times New Roman" w:hAnsi="Times New Roman" w:cs="Times New Roman"/>
          <w:b/>
        </w:rPr>
      </w:pPr>
    </w:p>
    <w:p w14:paraId="62CA7167" w14:textId="0E7F7342" w:rsidR="00DF7C75" w:rsidRDefault="00DF7C75" w:rsidP="00DF7C75">
      <w:pPr>
        <w:spacing w:after="0" w:line="240" w:lineRule="auto"/>
        <w:jc w:val="both"/>
        <w:rPr>
          <w:rFonts w:ascii="Times New Roman" w:eastAsia="Batang" w:hAnsi="Times New Roman" w:cs="Times New Roman"/>
        </w:rPr>
      </w:pPr>
      <w:r w:rsidRPr="00DF7C75">
        <w:rPr>
          <w:rFonts w:ascii="Times New Roman" w:eastAsia="Batang" w:hAnsi="Times New Roman" w:cs="Times New Roman"/>
        </w:rPr>
        <w:t xml:space="preserve">Amet küsis projekteerimistingimuste taotlusele seisukohti ehitisregistri kaudu Tallinna Keskkonna- ja Kommunaalametilt, Tallinna Strateegiakeskuselt, Tallinna Transpordiametilt, Nõmme Linnaosa Valitsuselt ja </w:t>
      </w:r>
      <w:r w:rsidRPr="00E4145E">
        <w:rPr>
          <w:rFonts w:ascii="Times New Roman" w:eastAsia="Batang" w:hAnsi="Times New Roman" w:cs="Times New Roman"/>
        </w:rPr>
        <w:t xml:space="preserve">Kaitseministeeriumilt. </w:t>
      </w:r>
    </w:p>
    <w:p w14:paraId="154F4B74" w14:textId="7491C62D" w:rsidR="00B02767" w:rsidRDefault="008368D1" w:rsidP="00DF7C75">
      <w:pPr>
        <w:spacing w:after="0" w:line="240" w:lineRule="auto"/>
        <w:jc w:val="both"/>
        <w:rPr>
          <w:rFonts w:ascii="Times New Roman" w:eastAsia="Batang" w:hAnsi="Times New Roman" w:cs="Times New Roman"/>
        </w:rPr>
      </w:pPr>
      <w:r w:rsidRPr="009E5023">
        <w:rPr>
          <w:rFonts w:ascii="Times New Roman" w:eastAsia="Batang" w:hAnsi="Times New Roman" w:cs="Times New Roman"/>
        </w:rPr>
        <w:t>Kaitseministeerium</w:t>
      </w:r>
      <w:r w:rsidR="009E5B74">
        <w:rPr>
          <w:rFonts w:ascii="Times New Roman" w:eastAsia="Batang" w:hAnsi="Times New Roman" w:cs="Times New Roman"/>
        </w:rPr>
        <w:t xml:space="preserve"> </w:t>
      </w:r>
      <w:r w:rsidRPr="009E5023">
        <w:rPr>
          <w:rFonts w:ascii="Times New Roman" w:eastAsia="Batang" w:hAnsi="Times New Roman" w:cs="Times New Roman"/>
        </w:rPr>
        <w:t>tingimusi ei esitanud</w:t>
      </w:r>
      <w:r>
        <w:rPr>
          <w:rFonts w:ascii="Times New Roman" w:eastAsia="Batang" w:hAnsi="Times New Roman" w:cs="Times New Roman"/>
        </w:rPr>
        <w:t>.</w:t>
      </w:r>
      <w:r w:rsidR="00A2404C">
        <w:rPr>
          <w:rFonts w:ascii="Times New Roman" w:eastAsia="Batang" w:hAnsi="Times New Roman" w:cs="Times New Roman"/>
        </w:rPr>
        <w:t xml:space="preserve"> </w:t>
      </w:r>
      <w:r w:rsidR="00283485" w:rsidRPr="00DF7C75">
        <w:rPr>
          <w:rFonts w:ascii="Times New Roman" w:eastAsia="Batang" w:hAnsi="Times New Roman" w:cs="Times New Roman"/>
        </w:rPr>
        <w:t>Nõmme Linnaosa Valitsus</w:t>
      </w:r>
      <w:r w:rsidR="00283485">
        <w:rPr>
          <w:rFonts w:ascii="Times New Roman" w:eastAsia="Batang" w:hAnsi="Times New Roman" w:cs="Times New Roman"/>
        </w:rPr>
        <w:t xml:space="preserve"> on </w:t>
      </w:r>
      <w:r w:rsidR="009E5B74">
        <w:rPr>
          <w:rFonts w:ascii="Times New Roman" w:eastAsia="Batang" w:hAnsi="Times New Roman" w:cs="Times New Roman"/>
        </w:rPr>
        <w:t>seisukoha esitamisest loobunud</w:t>
      </w:r>
      <w:r w:rsidR="009E5B74" w:rsidRPr="008E5663">
        <w:rPr>
          <w:rFonts w:ascii="Times New Roman" w:eastAsia="Batang" w:hAnsi="Times New Roman" w:cs="Times New Roman"/>
        </w:rPr>
        <w:t xml:space="preserve">. </w:t>
      </w:r>
      <w:r w:rsidR="00BA35C9" w:rsidRPr="00EC7236">
        <w:rPr>
          <w:rFonts w:ascii="Times New Roman" w:eastAsia="Batang" w:hAnsi="Times New Roman" w:cs="Times New Roman"/>
        </w:rPr>
        <w:t>Tallinna Strateegiakeskus</w:t>
      </w:r>
      <w:r w:rsidR="00BA35C9">
        <w:rPr>
          <w:rFonts w:ascii="Times New Roman" w:eastAsia="Batang" w:hAnsi="Times New Roman" w:cs="Times New Roman"/>
        </w:rPr>
        <w:t>,</w:t>
      </w:r>
      <w:r w:rsidR="00BA35C9" w:rsidRPr="009E5023">
        <w:rPr>
          <w:rFonts w:ascii="Times New Roman" w:eastAsia="Batang" w:hAnsi="Times New Roman" w:cs="Times New Roman"/>
        </w:rPr>
        <w:t xml:space="preserve"> </w:t>
      </w:r>
      <w:r w:rsidR="00DF7C75" w:rsidRPr="00DF7C75">
        <w:rPr>
          <w:rFonts w:ascii="Times New Roman" w:eastAsia="Batang" w:hAnsi="Times New Roman" w:cs="Times New Roman"/>
        </w:rPr>
        <w:t xml:space="preserve">Tallinna Transpordiamet </w:t>
      </w:r>
      <w:r w:rsidR="009030C1" w:rsidRPr="003C7A91">
        <w:rPr>
          <w:rFonts w:ascii="Times New Roman" w:eastAsia="Batang" w:hAnsi="Times New Roman" w:cs="Times New Roman"/>
        </w:rPr>
        <w:t>ning</w:t>
      </w:r>
      <w:r w:rsidR="00DF7C75" w:rsidRPr="003C7A91">
        <w:rPr>
          <w:rFonts w:ascii="Times New Roman" w:eastAsia="Batang" w:hAnsi="Times New Roman" w:cs="Times New Roman"/>
        </w:rPr>
        <w:t xml:space="preserve"> </w:t>
      </w:r>
      <w:r w:rsidR="00DF7C75" w:rsidRPr="00DF7C75">
        <w:rPr>
          <w:rFonts w:ascii="Times New Roman" w:eastAsia="Batang" w:hAnsi="Times New Roman" w:cs="Times New Roman"/>
        </w:rPr>
        <w:t>Tallinna Keskkonna- ja Kommunaalamet on tingimused esitanud, mis on projekteerimistingimuste lisas.</w:t>
      </w:r>
    </w:p>
    <w:p w14:paraId="26883EBB" w14:textId="1E8255F1" w:rsidR="005D6C05" w:rsidRDefault="005D6C05" w:rsidP="005D6C05">
      <w:pPr>
        <w:spacing w:after="0" w:line="240" w:lineRule="auto"/>
        <w:jc w:val="both"/>
        <w:rPr>
          <w:rFonts w:ascii="Times New Roman" w:hAnsi="Times New Roman" w:cs="Times New Roman"/>
        </w:rPr>
      </w:pPr>
      <w:r w:rsidRPr="00826A9F">
        <w:rPr>
          <w:rFonts w:ascii="Times New Roman" w:hAnsi="Times New Roman" w:cs="Times New Roman"/>
        </w:rPr>
        <w:t xml:space="preserve">Tallinna Linnaplaneerimise Amet tutvus eskiisiga (illustratiivse </w:t>
      </w:r>
      <w:r w:rsidRPr="00FC7143">
        <w:rPr>
          <w:rFonts w:ascii="Times New Roman" w:hAnsi="Times New Roman" w:cs="Times New Roman"/>
        </w:rPr>
        <w:t>materjaliga</w:t>
      </w:r>
      <w:r>
        <w:rPr>
          <w:rFonts w:ascii="Times New Roman" w:hAnsi="Times New Roman" w:cs="Times New Roman"/>
        </w:rPr>
        <w:t>)</w:t>
      </w:r>
      <w:r w:rsidRPr="00FC7143">
        <w:rPr>
          <w:rFonts w:ascii="Times New Roman" w:hAnsi="Times New Roman" w:cs="Times New Roman"/>
        </w:rPr>
        <w:t xml:space="preserve"> projektide läbivaatamise komisjonis </w:t>
      </w:r>
      <w:r>
        <w:rPr>
          <w:rFonts w:ascii="Times New Roman" w:hAnsi="Times New Roman" w:cs="Times New Roman"/>
        </w:rPr>
        <w:t>14</w:t>
      </w:r>
      <w:r w:rsidRPr="00FC7143">
        <w:rPr>
          <w:rFonts w:ascii="Times New Roman" w:hAnsi="Times New Roman" w:cs="Times New Roman"/>
        </w:rPr>
        <w:t>.0</w:t>
      </w:r>
      <w:r>
        <w:rPr>
          <w:rFonts w:ascii="Times New Roman" w:hAnsi="Times New Roman" w:cs="Times New Roman"/>
        </w:rPr>
        <w:t>2</w:t>
      </w:r>
      <w:r w:rsidRPr="00FC7143">
        <w:rPr>
          <w:rFonts w:ascii="Times New Roman" w:hAnsi="Times New Roman" w:cs="Times New Roman"/>
        </w:rPr>
        <w:t>.202</w:t>
      </w:r>
      <w:r>
        <w:rPr>
          <w:rFonts w:ascii="Times New Roman" w:hAnsi="Times New Roman" w:cs="Times New Roman"/>
        </w:rPr>
        <w:t>4</w:t>
      </w:r>
      <w:r w:rsidRPr="00FC7143">
        <w:rPr>
          <w:rFonts w:ascii="Times New Roman" w:hAnsi="Times New Roman" w:cs="Times New Roman"/>
        </w:rPr>
        <w:t xml:space="preserve"> protokoll nr </w:t>
      </w:r>
      <w:r>
        <w:rPr>
          <w:rFonts w:ascii="Times New Roman" w:hAnsi="Times New Roman" w:cs="Times New Roman"/>
        </w:rPr>
        <w:t>7</w:t>
      </w:r>
      <w:r w:rsidRPr="00FC7143">
        <w:rPr>
          <w:rFonts w:ascii="Times New Roman" w:hAnsi="Times New Roman" w:cs="Times New Roman"/>
        </w:rPr>
        <w:t xml:space="preserve">, kus otsustati: </w:t>
      </w:r>
    </w:p>
    <w:p w14:paraId="525B8E6C" w14:textId="05BC88E6" w:rsidR="005D6C05" w:rsidRDefault="005D6C05" w:rsidP="005D6C05">
      <w:pPr>
        <w:spacing w:after="0" w:line="240" w:lineRule="auto"/>
        <w:jc w:val="both"/>
        <w:rPr>
          <w:rFonts w:ascii="Times New Roman" w:hAnsi="Times New Roman" w:cs="Times New Roman"/>
        </w:rPr>
      </w:pPr>
      <w:r w:rsidRPr="005D6C05">
        <w:rPr>
          <w:rFonts w:ascii="Times New Roman" w:hAnsi="Times New Roman" w:cs="Times New Roman"/>
        </w:rPr>
        <w:t>Katusekorrusele kavandatud eluruumid ei vasta eluruumide nõuetele. Eluruumide</w:t>
      </w:r>
      <w:r>
        <w:rPr>
          <w:rFonts w:ascii="Times New Roman" w:hAnsi="Times New Roman" w:cs="Times New Roman"/>
        </w:rPr>
        <w:t xml:space="preserve"> </w:t>
      </w:r>
      <w:r w:rsidRPr="005D6C05">
        <w:rPr>
          <w:rFonts w:ascii="Times New Roman" w:hAnsi="Times New Roman" w:cs="Times New Roman"/>
        </w:rPr>
        <w:t xml:space="preserve">kõrgus ühe korteriga elamu puhul peab olema vähemalt 2,3 m. Katusekorruse </w:t>
      </w:r>
      <w:proofErr w:type="spellStart"/>
      <w:r w:rsidRPr="005D6C05">
        <w:rPr>
          <w:rFonts w:ascii="Times New Roman" w:hAnsi="Times New Roman" w:cs="Times New Roman"/>
        </w:rPr>
        <w:t>kaldseintega</w:t>
      </w:r>
      <w:proofErr w:type="spellEnd"/>
      <w:r>
        <w:rPr>
          <w:rFonts w:ascii="Times New Roman" w:hAnsi="Times New Roman" w:cs="Times New Roman"/>
        </w:rPr>
        <w:t xml:space="preserve"> </w:t>
      </w:r>
      <w:r w:rsidRPr="005D6C05">
        <w:rPr>
          <w:rFonts w:ascii="Times New Roman" w:hAnsi="Times New Roman" w:cs="Times New Roman"/>
        </w:rPr>
        <w:t>toas peab vähim kõrgus olema tagatud vähemalt toa poole pinna ulatuses, seejuures pinna</w:t>
      </w:r>
      <w:r>
        <w:rPr>
          <w:rFonts w:ascii="Times New Roman" w:hAnsi="Times New Roman" w:cs="Times New Roman"/>
        </w:rPr>
        <w:t xml:space="preserve"> </w:t>
      </w:r>
      <w:r w:rsidRPr="005D6C05">
        <w:rPr>
          <w:rFonts w:ascii="Times New Roman" w:hAnsi="Times New Roman" w:cs="Times New Roman"/>
        </w:rPr>
        <w:t>arvestamisel võetakse arvesse vaid ruumiosad, kus ruumi kõrgus on vähemalt 1,6 meetrit</w:t>
      </w:r>
      <w:r>
        <w:rPr>
          <w:rFonts w:ascii="Times New Roman" w:hAnsi="Times New Roman" w:cs="Times New Roman"/>
        </w:rPr>
        <w:t xml:space="preserve"> </w:t>
      </w:r>
      <w:r w:rsidRPr="005D6C05">
        <w:rPr>
          <w:rFonts w:ascii="Times New Roman" w:hAnsi="Times New Roman" w:cs="Times New Roman"/>
        </w:rPr>
        <w:t>(majandus- ja taristuministri 02.07.2015 määrus nr 85 „Eluruumidele esitatavad nõuded“ § 2</w:t>
      </w:r>
      <w:r>
        <w:rPr>
          <w:rFonts w:ascii="Times New Roman" w:hAnsi="Times New Roman" w:cs="Times New Roman"/>
        </w:rPr>
        <w:t xml:space="preserve"> </w:t>
      </w:r>
      <w:r w:rsidRPr="005D6C05">
        <w:rPr>
          <w:rFonts w:ascii="Times New Roman" w:hAnsi="Times New Roman" w:cs="Times New Roman"/>
        </w:rPr>
        <w:t xml:space="preserve">p.1.3 ja p.2). Pärast korrigeeritud eskiisi esitamist koostada PT eelnõu vastavalt </w:t>
      </w:r>
      <w:proofErr w:type="spellStart"/>
      <w:r w:rsidRPr="005D6C05">
        <w:rPr>
          <w:rFonts w:ascii="Times New Roman" w:hAnsi="Times New Roman" w:cs="Times New Roman"/>
        </w:rPr>
        <w:t>PlanS</w:t>
      </w:r>
      <w:proofErr w:type="spellEnd"/>
      <w:r w:rsidRPr="005D6C05">
        <w:rPr>
          <w:rFonts w:ascii="Times New Roman" w:hAnsi="Times New Roman" w:cs="Times New Roman"/>
        </w:rPr>
        <w:t xml:space="preserve"> § 125</w:t>
      </w:r>
      <w:r>
        <w:rPr>
          <w:rFonts w:ascii="Times New Roman" w:hAnsi="Times New Roman" w:cs="Times New Roman"/>
        </w:rPr>
        <w:t xml:space="preserve"> </w:t>
      </w:r>
      <w:r w:rsidRPr="005D6C05">
        <w:rPr>
          <w:rFonts w:ascii="Times New Roman" w:hAnsi="Times New Roman" w:cs="Times New Roman"/>
        </w:rPr>
        <w:t>lõikele 5 ja edastada linnaosale avatud menetluse läbiviimiseks.</w:t>
      </w:r>
    </w:p>
    <w:p w14:paraId="19247424" w14:textId="7209FE87" w:rsidR="005D6C05" w:rsidRPr="005D6C05" w:rsidRDefault="005D6C05" w:rsidP="00DF7C75">
      <w:pPr>
        <w:spacing w:after="0" w:line="240" w:lineRule="auto"/>
        <w:jc w:val="both"/>
        <w:rPr>
          <w:rFonts w:ascii="Times New Roman" w:eastAsia="Batang" w:hAnsi="Times New Roman" w:cs="Times New Roman"/>
          <w:b/>
          <w:bCs/>
          <w:i/>
          <w:iCs/>
          <w:color w:val="00B050"/>
        </w:rPr>
      </w:pPr>
      <w:r>
        <w:rPr>
          <w:rFonts w:ascii="Times New Roman" w:hAnsi="Times New Roman" w:cs="Times New Roman"/>
        </w:rPr>
        <w:t xml:space="preserve">12.03.2024 on esitatud korrigeeritud eskiis. </w:t>
      </w:r>
    </w:p>
    <w:p w14:paraId="20E4B623" w14:textId="7D672524" w:rsidR="007105AC" w:rsidRPr="0091695F" w:rsidRDefault="005D6C05" w:rsidP="0091695F">
      <w:pPr>
        <w:spacing w:after="0" w:line="240" w:lineRule="auto"/>
        <w:jc w:val="both"/>
        <w:rPr>
          <w:rFonts w:ascii="Times New Roman" w:hAnsi="Times New Roman" w:cs="Times New Roman"/>
        </w:rPr>
      </w:pPr>
      <w:r>
        <w:rPr>
          <w:rFonts w:ascii="Times New Roman" w:hAnsi="Times New Roman" w:cs="Times New Roman"/>
        </w:rPr>
        <w:t xml:space="preserve">      </w:t>
      </w:r>
    </w:p>
    <w:p w14:paraId="1559C7EB" w14:textId="212C485B" w:rsidR="00E40DC2" w:rsidRPr="00283D6A" w:rsidRDefault="00E40DC2" w:rsidP="00283D6A">
      <w:pPr>
        <w:pStyle w:val="ListParagraph"/>
        <w:numPr>
          <w:ilvl w:val="1"/>
          <w:numId w:val="6"/>
        </w:numPr>
        <w:spacing w:after="0" w:line="240" w:lineRule="auto"/>
        <w:rPr>
          <w:rFonts w:ascii="Times New Roman" w:hAnsi="Times New Roman" w:cs="Times New Roman"/>
          <w:b/>
        </w:rPr>
      </w:pPr>
      <w:r w:rsidRPr="00283D6A">
        <w:rPr>
          <w:rFonts w:ascii="Times New Roman" w:eastAsia="Calibri" w:hAnsi="Times New Roman" w:cs="Times New Roman"/>
          <w:b/>
        </w:rPr>
        <w:t>Põhjendused</w:t>
      </w:r>
    </w:p>
    <w:p w14:paraId="36FAE521" w14:textId="34A82812" w:rsidR="00EE2142" w:rsidRPr="0061200D" w:rsidRDefault="005E1F48" w:rsidP="000870E8">
      <w:pPr>
        <w:spacing w:before="120" w:after="0" w:line="240" w:lineRule="auto"/>
        <w:jc w:val="both"/>
        <w:rPr>
          <w:rFonts w:ascii="Times New Roman" w:hAnsi="Times New Roman" w:cs="Times New Roman"/>
          <w:i/>
        </w:rPr>
      </w:pPr>
      <w:r w:rsidRPr="007E3689">
        <w:rPr>
          <w:rFonts w:ascii="Times New Roman" w:hAnsi="Times New Roman" w:cs="Times New Roman"/>
        </w:rPr>
        <w:t>Planeerimisseaduse § 125 lõike 5 kohaldamise eeldused projekteerimistingimuste alusel hoone rajamiseks detailplaneeringu kohustusega alal on täidetud. Taotletav hoone jääb olemasoleva hoonestuse vahele, soovitakse püstitada ühte hoonet, mis käesolevates projekteerimistingimustes antud tingimusi arvestades sobitub nii mahuliselt kui otstarbelt ümbritsevasse keskkonda.</w:t>
      </w:r>
      <w:r w:rsidR="009E3BE1" w:rsidRPr="007E3689">
        <w:rPr>
          <w:rFonts w:ascii="Times New Roman" w:hAnsi="Times New Roman" w:cs="Times New Roman"/>
        </w:rPr>
        <w:t xml:space="preserve"> </w:t>
      </w:r>
    </w:p>
    <w:p w14:paraId="2F91B311" w14:textId="5D198472" w:rsidR="00B56B0E" w:rsidRPr="007E3689" w:rsidRDefault="00B56B0E" w:rsidP="000870E8">
      <w:pPr>
        <w:spacing w:before="120" w:after="0" w:line="240" w:lineRule="auto"/>
        <w:jc w:val="both"/>
        <w:rPr>
          <w:rFonts w:ascii="Times New Roman" w:hAnsi="Times New Roman" w:cs="Times New Roman"/>
        </w:rPr>
      </w:pPr>
      <w:r w:rsidRPr="007E3689">
        <w:rPr>
          <w:rFonts w:ascii="Times New Roman" w:hAnsi="Times New Roman" w:cs="Times New Roman"/>
        </w:rPr>
        <w:t>Olukorras, kus projekteerimistingimuste andmine on kooskõlas planeerimisseaduse § 125 lõike 5 eesmärgiga ning täidetud on kõik sätte eeldused, oleks vaid formaalsetel kaalutlustel detailplaneeringu kohustuse järgimine isikule ebaproportsionaalselt koormav ning aeganõudev. Menetluse sujuvuse ja proportsionaalsuse tagamine on haldusmenetluse läbiviija üks põhikohustusi (haldusmenetluse seadus § 3 lõige 2, § 5 lõige 2).</w:t>
      </w:r>
    </w:p>
    <w:p w14:paraId="51F74F2D" w14:textId="1E3F62E1" w:rsidR="00EE2142" w:rsidRDefault="002A42F5" w:rsidP="000870E8">
      <w:pPr>
        <w:spacing w:before="120" w:after="0" w:line="240" w:lineRule="auto"/>
        <w:jc w:val="both"/>
        <w:rPr>
          <w:rFonts w:ascii="Times New Roman" w:hAnsi="Times New Roman" w:cs="Times New Roman"/>
        </w:rPr>
      </w:pPr>
      <w:r w:rsidRPr="007E3689">
        <w:rPr>
          <w:rFonts w:ascii="Times New Roman" w:hAnsi="Times New Roman" w:cs="Times New Roman"/>
        </w:rPr>
        <w:t xml:space="preserve">Uue </w:t>
      </w:r>
      <w:r w:rsidR="00644ABF" w:rsidRPr="007E3689">
        <w:rPr>
          <w:rFonts w:ascii="Times New Roman" w:eastAsia="Calibri" w:hAnsi="Times New Roman" w:cs="Times New Roman"/>
          <w:color w:val="000000"/>
          <w:lang w:eastAsia="et-EE"/>
        </w:rPr>
        <w:t>elamu</w:t>
      </w:r>
      <w:r w:rsidRPr="007E3689">
        <w:rPr>
          <w:rFonts w:ascii="Times New Roman" w:hAnsi="Times New Roman" w:cs="Times New Roman"/>
        </w:rPr>
        <w:t xml:space="preserve"> püstitamine </w:t>
      </w:r>
      <w:r w:rsidR="00B56B0E" w:rsidRPr="007E3689">
        <w:rPr>
          <w:rFonts w:ascii="Times New Roman" w:hAnsi="Times New Roman" w:cs="Times New Roman"/>
        </w:rPr>
        <w:t xml:space="preserve">on väheolulise ruumilise mõjuga, mistõttu puudub antud juhul alus eeldada avaliku huvi olemasolu ressursimahuka detailplaneeringu koostamiseks. </w:t>
      </w:r>
      <w:r w:rsidR="00B56B0E" w:rsidRPr="007E3689">
        <w:rPr>
          <w:rFonts w:ascii="Times New Roman" w:eastAsia="Times New Roman" w:hAnsi="Times New Roman" w:cs="Times New Roman"/>
        </w:rPr>
        <w:t>Vastavalt haldusmenetluse seaduse § 5 lõikele 2 tuleb haldusmenetlus läbi viia eesmärgipäraselt ja efektiivselt, samuti võimalikult lihtsalt ja kiirelt, vältides üleliigseid kulutusi ja ebameeldivusi isikutele menetluse valikul. Kuna projekteerimistingimuste koostamisel on lähtutud planeerimisseaduses määratud tingimustest ning samuti on tegemist väljakujunenud keskkonnaga, millest on võimalik projekteerimistingimuste koostamisel lähtuda, siis puudub vajadus detailplaneeringu koostamiseks</w:t>
      </w:r>
      <w:r w:rsidR="00D369BC">
        <w:rPr>
          <w:rFonts w:ascii="Times New Roman" w:eastAsia="Times New Roman" w:hAnsi="Times New Roman" w:cs="Times New Roman"/>
        </w:rPr>
        <w:t>.</w:t>
      </w:r>
      <w:r w:rsidR="00D369BC">
        <w:rPr>
          <w:rFonts w:ascii="Times New Roman" w:hAnsi="Times New Roman" w:cs="Times New Roman"/>
        </w:rPr>
        <w:t xml:space="preserve"> </w:t>
      </w:r>
    </w:p>
    <w:p w14:paraId="2D2888BA" w14:textId="47032966" w:rsidR="00B56B0E" w:rsidRPr="007E3689" w:rsidRDefault="00B56B0E" w:rsidP="00F70332">
      <w:pPr>
        <w:tabs>
          <w:tab w:val="left" w:pos="426"/>
        </w:tabs>
        <w:spacing w:before="120" w:after="0" w:line="240" w:lineRule="auto"/>
        <w:jc w:val="both"/>
        <w:rPr>
          <w:rFonts w:ascii="Times New Roman" w:hAnsi="Times New Roman" w:cs="Times New Roman"/>
        </w:rPr>
      </w:pPr>
      <w:r w:rsidRPr="007E3689">
        <w:rPr>
          <w:rFonts w:ascii="Times New Roman" w:hAnsi="Times New Roman" w:cs="Times New Roman"/>
        </w:rPr>
        <w:t xml:space="preserve">Käesolevaga tooks detailplaneeringumenetlus üleliigseid kulutusi ja ebameeldivusi isikule ning oleks aeganõudev olukorras, kus on täidetud kõik tingimused kiirema ja lihtsama menetluse läbiviimiseks. Seejuures ei kaitseks detailplaneeringu menetlus rohkem vahetute piirinaabrite huve, keda </w:t>
      </w:r>
      <w:r w:rsidR="005D6C05">
        <w:rPr>
          <w:rFonts w:ascii="Times New Roman" w:hAnsi="Times New Roman" w:cs="Times New Roman"/>
        </w:rPr>
        <w:t>Rajametsa</w:t>
      </w:r>
      <w:r w:rsidR="005D6C05" w:rsidRPr="00441D8D">
        <w:rPr>
          <w:rFonts w:ascii="Times New Roman" w:hAnsi="Times New Roman" w:cs="Times New Roman"/>
        </w:rPr>
        <w:t xml:space="preserve"> tn </w:t>
      </w:r>
      <w:r w:rsidR="005D6C05">
        <w:rPr>
          <w:rFonts w:ascii="Times New Roman" w:hAnsi="Times New Roman" w:cs="Times New Roman"/>
        </w:rPr>
        <w:t>27</w:t>
      </w:r>
      <w:r w:rsidR="00BD55F2" w:rsidRPr="00CB565D">
        <w:rPr>
          <w:rFonts w:ascii="Times New Roman" w:hAnsi="Times New Roman" w:cs="Times New Roman"/>
        </w:rPr>
        <w:t xml:space="preserve"> </w:t>
      </w:r>
      <w:r w:rsidR="002A42F5" w:rsidRPr="007E3689">
        <w:rPr>
          <w:rFonts w:ascii="Times New Roman" w:hAnsi="Times New Roman" w:cs="Times New Roman"/>
        </w:rPr>
        <w:t xml:space="preserve">kinnistule </w:t>
      </w:r>
      <w:r w:rsidR="009C0D57">
        <w:rPr>
          <w:rFonts w:ascii="Times New Roman" w:hAnsi="Times New Roman" w:cs="Times New Roman"/>
        </w:rPr>
        <w:t>hoone</w:t>
      </w:r>
      <w:r w:rsidR="002A42F5" w:rsidRPr="007E3689">
        <w:rPr>
          <w:rFonts w:ascii="Times New Roman" w:hAnsi="Times New Roman" w:cs="Times New Roman"/>
        </w:rPr>
        <w:t xml:space="preserve"> püstitamine</w:t>
      </w:r>
      <w:r w:rsidRPr="007E3689">
        <w:rPr>
          <w:rFonts w:ascii="Times New Roman" w:hAnsi="Times New Roman" w:cs="Times New Roman"/>
        </w:rPr>
        <w:t xml:space="preserve"> kõige rohkem mõjutab, kuna piirnevate</w:t>
      </w:r>
      <w:r w:rsidRPr="007E3689">
        <w:rPr>
          <w:rFonts w:ascii="Times New Roman" w:hAnsi="Times New Roman" w:cs="Times New Roman"/>
          <w:color w:val="FF0000"/>
        </w:rPr>
        <w:t xml:space="preserve"> </w:t>
      </w:r>
      <w:r w:rsidRPr="007E3689">
        <w:rPr>
          <w:rFonts w:ascii="Times New Roman" w:hAnsi="Times New Roman" w:cs="Times New Roman"/>
        </w:rPr>
        <w:t>naaberkinnistute omanikud on kaasatud nii projekteerimistingimuste kui ka sellele järgnevasse ehitusloa menetlusse.</w:t>
      </w:r>
    </w:p>
    <w:p w14:paraId="6BFAD589" w14:textId="5F885784" w:rsidR="003112B8" w:rsidRPr="007E3689" w:rsidRDefault="00441853" w:rsidP="000870E8">
      <w:pPr>
        <w:spacing w:before="120" w:after="0" w:line="240" w:lineRule="auto"/>
        <w:jc w:val="both"/>
        <w:rPr>
          <w:rFonts w:ascii="Times New Roman" w:eastAsia="Batang" w:hAnsi="Times New Roman" w:cs="Times New Roman"/>
          <w:b/>
          <w:bCs/>
          <w:lang w:eastAsia="et-EE"/>
        </w:rPr>
      </w:pPr>
      <w:r>
        <w:rPr>
          <w:rFonts w:ascii="Times New Roman" w:hAnsi="Times New Roman" w:cs="Times New Roman"/>
          <w:b/>
        </w:rPr>
        <w:t>Üksik</w:t>
      </w:r>
      <w:r w:rsidR="00644ABF" w:rsidRPr="00644ABF">
        <w:rPr>
          <w:rFonts w:ascii="Times New Roman" w:hAnsi="Times New Roman" w:cs="Times New Roman"/>
          <w:b/>
        </w:rPr>
        <w:t>elamu</w:t>
      </w:r>
      <w:r w:rsidR="002A42F5" w:rsidRPr="007E3689">
        <w:rPr>
          <w:rFonts w:ascii="Times New Roman" w:hAnsi="Times New Roman" w:cs="Times New Roman"/>
          <w:b/>
        </w:rPr>
        <w:t xml:space="preserve"> püstitamine</w:t>
      </w:r>
      <w:r w:rsidR="003112B8" w:rsidRPr="007E3689">
        <w:rPr>
          <w:rFonts w:ascii="Times New Roman" w:hAnsi="Times New Roman" w:cs="Times New Roman"/>
          <w:b/>
          <w:lang w:eastAsia="et-EE"/>
        </w:rPr>
        <w:t xml:space="preserve"> </w:t>
      </w:r>
      <w:r w:rsidR="003112B8" w:rsidRPr="007E3689">
        <w:rPr>
          <w:rFonts w:ascii="Times New Roman" w:eastAsia="Batang" w:hAnsi="Times New Roman" w:cs="Times New Roman"/>
          <w:b/>
          <w:bCs/>
          <w:lang w:eastAsia="et-EE"/>
        </w:rPr>
        <w:t>käesolevates projekteerimistingimustes määratud tingimuste alusel on kooskõlas väljakujunenud keskkonna sh asukoha hoonestuslaadiga ja</w:t>
      </w:r>
      <w:r w:rsidR="00722E1C" w:rsidRPr="00406778">
        <w:rPr>
          <w:rFonts w:ascii="Times New Roman" w:eastAsia="Batang" w:hAnsi="Times New Roman"/>
          <w:b/>
          <w:bCs/>
          <w:lang w:eastAsia="et-EE"/>
        </w:rPr>
        <w:t xml:space="preserve"> </w:t>
      </w:r>
      <w:r w:rsidR="00722E1C" w:rsidRPr="00DD186E">
        <w:rPr>
          <w:rFonts w:ascii="Times New Roman" w:eastAsia="Batang" w:hAnsi="Times New Roman"/>
          <w:b/>
          <w:bCs/>
          <w:lang w:eastAsia="et-EE"/>
        </w:rPr>
        <w:t xml:space="preserve">Nõmme linnaosa </w:t>
      </w:r>
      <w:r w:rsidR="00722E1C" w:rsidRPr="00406778">
        <w:rPr>
          <w:rFonts w:ascii="Times New Roman" w:eastAsia="Batang" w:hAnsi="Times New Roman"/>
          <w:b/>
          <w:bCs/>
          <w:lang w:eastAsia="et-EE"/>
        </w:rPr>
        <w:t xml:space="preserve">üldplaneeringuga. </w:t>
      </w:r>
      <w:r w:rsidR="003112B8" w:rsidRPr="007E3689">
        <w:rPr>
          <w:rFonts w:ascii="Times New Roman" w:eastAsia="Batang" w:hAnsi="Times New Roman" w:cs="Times New Roman"/>
          <w:b/>
          <w:bCs/>
          <w:lang w:eastAsia="et-EE"/>
        </w:rPr>
        <w:t>Projekteerimistingimuste andmine ei ole vastuolus õigusaktide, isikute õiguste või avaliku huviga.</w:t>
      </w:r>
    </w:p>
    <w:p w14:paraId="10DEDB30" w14:textId="3308FA4B" w:rsidR="00C34FCF" w:rsidRPr="007E3689" w:rsidRDefault="00CC4EBB" w:rsidP="00C3691E">
      <w:pPr>
        <w:pStyle w:val="ListParagraph"/>
        <w:numPr>
          <w:ilvl w:val="1"/>
          <w:numId w:val="6"/>
        </w:numPr>
        <w:spacing w:before="240" w:after="0" w:line="240" w:lineRule="auto"/>
        <w:ind w:left="567" w:hanging="425"/>
        <w:jc w:val="both"/>
        <w:rPr>
          <w:rFonts w:ascii="Times New Roman" w:hAnsi="Times New Roman" w:cs="Times New Roman"/>
          <w:b/>
        </w:rPr>
      </w:pPr>
      <w:r w:rsidRPr="007E3689">
        <w:rPr>
          <w:rFonts w:ascii="Times New Roman" w:hAnsi="Times New Roman" w:cs="Times New Roman"/>
          <w:b/>
        </w:rPr>
        <w:t xml:space="preserve">Tulenevalt </w:t>
      </w:r>
      <w:bookmarkStart w:id="13" w:name="_Hlk92889747"/>
      <w:r w:rsidRPr="007E3689">
        <w:rPr>
          <w:rFonts w:ascii="Times New Roman" w:hAnsi="Times New Roman" w:cs="Times New Roman"/>
          <w:b/>
        </w:rPr>
        <w:t>piirkonna hoonestuslaadi analüüs</w:t>
      </w:r>
      <w:bookmarkEnd w:id="13"/>
      <w:r w:rsidRPr="007E3689">
        <w:rPr>
          <w:rFonts w:ascii="Times New Roman" w:hAnsi="Times New Roman" w:cs="Times New Roman"/>
          <w:b/>
        </w:rPr>
        <w:t>ist ning ehitusseadustiku § 26 lõikest 4 hoonestuse kavandamisel</w:t>
      </w:r>
      <w:r w:rsidR="00C3691E" w:rsidRPr="007E3689">
        <w:rPr>
          <w:rFonts w:ascii="Times New Roman" w:hAnsi="Times New Roman" w:cs="Times New Roman"/>
          <w:b/>
        </w:rPr>
        <w:t xml:space="preserve"> lähtuda järgnevatest tingimustest</w:t>
      </w:r>
      <w:r w:rsidR="00AD6828" w:rsidRPr="007E3689">
        <w:rPr>
          <w:rFonts w:ascii="Times New Roman" w:hAnsi="Times New Roman" w:cs="Times New Roman"/>
          <w:b/>
        </w:rPr>
        <w: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A43150" w:rsidRPr="007E3689" w14:paraId="1132150C" w14:textId="77777777" w:rsidTr="000104BA">
        <w:tc>
          <w:tcPr>
            <w:tcW w:w="2977" w:type="dxa"/>
          </w:tcPr>
          <w:p w14:paraId="508B8200" w14:textId="77777777" w:rsidR="00A43150" w:rsidRPr="007E3689" w:rsidRDefault="00C34FCF" w:rsidP="000870E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Hoone kasutamise otstarve:</w:t>
            </w:r>
          </w:p>
        </w:tc>
        <w:tc>
          <w:tcPr>
            <w:tcW w:w="6804" w:type="dxa"/>
          </w:tcPr>
          <w:p w14:paraId="1307115F" w14:textId="4AD898A7" w:rsidR="009C0D57" w:rsidRPr="00EF73D4" w:rsidRDefault="002A42F5" w:rsidP="000870E8">
            <w:pPr>
              <w:pStyle w:val="ListParagraph"/>
              <w:spacing w:before="120" w:after="120"/>
              <w:ind w:left="0"/>
              <w:contextualSpacing w:val="0"/>
              <w:jc w:val="both"/>
              <w:rPr>
                <w:rFonts w:ascii="Times New Roman" w:hAnsi="Times New Roman" w:cs="Times New Roman"/>
                <w:lang w:eastAsia="et-EE"/>
              </w:rPr>
            </w:pPr>
            <w:r w:rsidRPr="007E3689">
              <w:rPr>
                <w:rFonts w:ascii="Times New Roman" w:hAnsi="Times New Roman" w:cs="Times New Roman"/>
                <w:lang w:eastAsia="et-EE"/>
              </w:rPr>
              <w:t>elamu (</w:t>
            </w:r>
            <w:r w:rsidR="00441853" w:rsidRPr="007E3689">
              <w:rPr>
                <w:rFonts w:ascii="Times New Roman" w:hAnsi="Times New Roman" w:cs="Times New Roman"/>
                <w:lang w:eastAsia="et-EE"/>
              </w:rPr>
              <w:t>üksikelamu</w:t>
            </w:r>
            <w:r w:rsidRPr="007E3689">
              <w:rPr>
                <w:rFonts w:ascii="Times New Roman" w:hAnsi="Times New Roman" w:cs="Times New Roman"/>
                <w:lang w:eastAsia="et-EE"/>
              </w:rPr>
              <w:t>)</w:t>
            </w:r>
          </w:p>
        </w:tc>
      </w:tr>
      <w:tr w:rsidR="004E1E48" w:rsidRPr="007E3689" w14:paraId="35BB3F0D" w14:textId="77777777" w:rsidTr="000104BA">
        <w:tc>
          <w:tcPr>
            <w:tcW w:w="2977" w:type="dxa"/>
          </w:tcPr>
          <w:p w14:paraId="495E354A" w14:textId="77777777" w:rsidR="004E1E48" w:rsidRPr="007E3689" w:rsidRDefault="004E1E48" w:rsidP="004E1E4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lastRenderedPageBreak/>
              <w:t>Hoonete suurim lubatud arv maa-alal:</w:t>
            </w:r>
          </w:p>
        </w:tc>
        <w:tc>
          <w:tcPr>
            <w:tcW w:w="6804" w:type="dxa"/>
          </w:tcPr>
          <w:p w14:paraId="3E2F401C" w14:textId="53D66ED2" w:rsidR="004E1E48" w:rsidRPr="002C1443" w:rsidRDefault="004E1E48" w:rsidP="004E1E48">
            <w:pPr>
              <w:pStyle w:val="ListParagraph"/>
              <w:spacing w:before="120" w:after="120"/>
              <w:ind w:left="0"/>
              <w:contextualSpacing w:val="0"/>
              <w:jc w:val="both"/>
              <w:rPr>
                <w:rFonts w:ascii="Times New Roman" w:hAnsi="Times New Roman" w:cs="Times New Roman"/>
                <w:u w:val="single"/>
              </w:rPr>
            </w:pPr>
            <w:r w:rsidRPr="00406778">
              <w:rPr>
                <w:rFonts w:ascii="Times New Roman" w:hAnsi="Times New Roman" w:cs="Times New Roman"/>
                <w:lang w:eastAsia="et-EE"/>
              </w:rPr>
              <w:t>kinnistul võib paikneda elamu ja teda teenindav abihoone/-</w:t>
            </w:r>
            <w:proofErr w:type="spellStart"/>
            <w:r w:rsidRPr="00406778">
              <w:rPr>
                <w:rFonts w:ascii="Times New Roman" w:hAnsi="Times New Roman" w:cs="Times New Roman"/>
                <w:lang w:eastAsia="et-EE"/>
              </w:rPr>
              <w:t>d.</w:t>
            </w:r>
            <w:proofErr w:type="spellEnd"/>
          </w:p>
        </w:tc>
      </w:tr>
      <w:tr w:rsidR="004E1E48" w:rsidRPr="007E3689" w14:paraId="461EDC95" w14:textId="77777777" w:rsidTr="000104BA">
        <w:tc>
          <w:tcPr>
            <w:tcW w:w="2977" w:type="dxa"/>
          </w:tcPr>
          <w:p w14:paraId="6B6E9722" w14:textId="77777777" w:rsidR="004E1E48" w:rsidRPr="007E3689" w:rsidRDefault="004E1E48" w:rsidP="004E1E4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Asukoht:</w:t>
            </w:r>
          </w:p>
        </w:tc>
        <w:tc>
          <w:tcPr>
            <w:tcW w:w="6804" w:type="dxa"/>
          </w:tcPr>
          <w:p w14:paraId="0CA8E326" w14:textId="6C056B94" w:rsidR="004E1E48" w:rsidRPr="00A81F85" w:rsidRDefault="004E1E48" w:rsidP="004E1E48">
            <w:pPr>
              <w:pStyle w:val="ListParagraph"/>
              <w:spacing w:before="120" w:after="120"/>
              <w:ind w:left="0"/>
              <w:contextualSpacing w:val="0"/>
              <w:jc w:val="both"/>
              <w:rPr>
                <w:rFonts w:ascii="Times New Roman" w:hAnsi="Times New Roman" w:cs="Times New Roman"/>
                <w:b/>
                <w:bCs/>
                <w:i/>
                <w:iCs/>
              </w:rPr>
            </w:pPr>
            <w:bookmarkStart w:id="14" w:name="_Hlk134525592"/>
            <w:bookmarkStart w:id="15" w:name="_Hlk128041789"/>
            <w:bookmarkStart w:id="16" w:name="_Hlk163685866"/>
            <w:r w:rsidRPr="00872856">
              <w:rPr>
                <w:rFonts w:ascii="Times New Roman" w:hAnsi="Times New Roman" w:cs="Times New Roman"/>
              </w:rPr>
              <w:t xml:space="preserve">elamu võib paigutada ca </w:t>
            </w:r>
            <w:r w:rsidR="00A4057B">
              <w:rPr>
                <w:rFonts w:ascii="Times New Roman" w:hAnsi="Times New Roman" w:cs="Times New Roman"/>
              </w:rPr>
              <w:t>16</w:t>
            </w:r>
            <w:r w:rsidRPr="00872856">
              <w:rPr>
                <w:rFonts w:ascii="Times New Roman" w:hAnsi="Times New Roman" w:cs="Times New Roman"/>
              </w:rPr>
              <w:t xml:space="preserve"> m kaugusele </w:t>
            </w:r>
            <w:r w:rsidR="00EE319F">
              <w:rPr>
                <w:rFonts w:ascii="Times New Roman" w:hAnsi="Times New Roman" w:cs="Times New Roman"/>
              </w:rPr>
              <w:t>Rajametsa</w:t>
            </w:r>
            <w:r>
              <w:rPr>
                <w:rFonts w:ascii="Times New Roman" w:hAnsi="Times New Roman" w:cs="Times New Roman"/>
              </w:rPr>
              <w:t xml:space="preserve"> tänava </w:t>
            </w:r>
            <w:r w:rsidRPr="00C83C0F">
              <w:rPr>
                <w:rFonts w:ascii="Times New Roman" w:hAnsi="Times New Roman" w:cs="Times New Roman"/>
              </w:rPr>
              <w:t>poolsest kinnistu piirist</w:t>
            </w:r>
            <w:r w:rsidRPr="00872856">
              <w:rPr>
                <w:rFonts w:ascii="Times New Roman" w:hAnsi="Times New Roman" w:cs="Times New Roman"/>
              </w:rPr>
              <w:t xml:space="preserve">; </w:t>
            </w:r>
            <w:bookmarkEnd w:id="14"/>
            <w:bookmarkEnd w:id="15"/>
            <w:r w:rsidRPr="002C1443">
              <w:rPr>
                <w:rFonts w:ascii="Times New Roman" w:hAnsi="Times New Roman" w:cs="Times New Roman"/>
              </w:rPr>
              <w:t xml:space="preserve">ca </w:t>
            </w:r>
            <w:r w:rsidR="00EE319F">
              <w:rPr>
                <w:rFonts w:ascii="Times New Roman" w:hAnsi="Times New Roman" w:cs="Times New Roman"/>
              </w:rPr>
              <w:t>9,5</w:t>
            </w:r>
            <w:r>
              <w:rPr>
                <w:rFonts w:ascii="Times New Roman" w:hAnsi="Times New Roman" w:cs="Times New Roman"/>
              </w:rPr>
              <w:t xml:space="preserve"> </w:t>
            </w:r>
            <w:r w:rsidRPr="002C1443">
              <w:rPr>
                <w:rFonts w:ascii="Times New Roman" w:hAnsi="Times New Roman" w:cs="Times New Roman"/>
              </w:rPr>
              <w:t xml:space="preserve">m kaugusele </w:t>
            </w:r>
            <w:r w:rsidR="00EE319F">
              <w:rPr>
                <w:rFonts w:ascii="Times New Roman" w:hAnsi="Times New Roman" w:cs="Times New Roman"/>
              </w:rPr>
              <w:t>Rajametsa</w:t>
            </w:r>
            <w:r>
              <w:rPr>
                <w:rFonts w:ascii="Times New Roman" w:hAnsi="Times New Roman" w:cs="Times New Roman"/>
              </w:rPr>
              <w:t xml:space="preserve"> tn </w:t>
            </w:r>
            <w:r w:rsidR="00EE319F">
              <w:rPr>
                <w:rFonts w:ascii="Times New Roman" w:hAnsi="Times New Roman" w:cs="Times New Roman"/>
              </w:rPr>
              <w:t>25</w:t>
            </w:r>
            <w:r>
              <w:rPr>
                <w:rFonts w:ascii="Times New Roman" w:hAnsi="Times New Roman" w:cs="Times New Roman"/>
              </w:rPr>
              <w:t xml:space="preserve"> </w:t>
            </w:r>
            <w:r w:rsidRPr="002C1443">
              <w:rPr>
                <w:rFonts w:ascii="Times New Roman" w:hAnsi="Times New Roman" w:cs="Times New Roman"/>
              </w:rPr>
              <w:t>poolsest piirist</w:t>
            </w:r>
            <w:r>
              <w:rPr>
                <w:rFonts w:ascii="Times New Roman" w:hAnsi="Times New Roman" w:cs="Times New Roman"/>
              </w:rPr>
              <w:t xml:space="preserve">; </w:t>
            </w:r>
            <w:r w:rsidR="00EE319F">
              <w:rPr>
                <w:rFonts w:ascii="Times New Roman" w:hAnsi="Times New Roman" w:cs="Times New Roman"/>
              </w:rPr>
              <w:t>Rajametsa tn 29</w:t>
            </w:r>
            <w:r w:rsidRPr="006C3E93">
              <w:rPr>
                <w:rFonts w:ascii="Times New Roman" w:hAnsi="Times New Roman" w:cs="Times New Roman"/>
              </w:rPr>
              <w:t xml:space="preserve"> poolsest kinnistu külgpiirist ca </w:t>
            </w:r>
            <w:r w:rsidR="00212B62">
              <w:rPr>
                <w:rFonts w:ascii="Times New Roman" w:hAnsi="Times New Roman" w:cs="Times New Roman"/>
              </w:rPr>
              <w:t>9</w:t>
            </w:r>
            <w:r w:rsidRPr="006C3E93">
              <w:rPr>
                <w:rFonts w:ascii="Times New Roman" w:hAnsi="Times New Roman" w:cs="Times New Roman"/>
              </w:rPr>
              <w:t xml:space="preserve"> m</w:t>
            </w:r>
            <w:r w:rsidRPr="002C1443">
              <w:rPr>
                <w:rFonts w:ascii="Times New Roman" w:hAnsi="Times New Roman" w:cs="Times New Roman"/>
              </w:rPr>
              <w:t xml:space="preserve"> </w:t>
            </w:r>
            <w:r>
              <w:rPr>
                <w:rFonts w:ascii="Times New Roman" w:hAnsi="Times New Roman" w:cs="Times New Roman"/>
              </w:rPr>
              <w:t xml:space="preserve">ning </w:t>
            </w:r>
            <w:r w:rsidRPr="002C1443">
              <w:rPr>
                <w:rFonts w:ascii="Times New Roman" w:hAnsi="Times New Roman" w:cs="Times New Roman"/>
              </w:rPr>
              <w:t>ca</w:t>
            </w:r>
            <w:r>
              <w:rPr>
                <w:rFonts w:ascii="Times New Roman" w:hAnsi="Times New Roman" w:cs="Times New Roman"/>
              </w:rPr>
              <w:t xml:space="preserve"> </w:t>
            </w:r>
            <w:r w:rsidR="00212B62">
              <w:rPr>
                <w:rFonts w:ascii="Times New Roman" w:hAnsi="Times New Roman" w:cs="Times New Roman"/>
              </w:rPr>
              <w:t>33</w:t>
            </w:r>
            <w:r>
              <w:rPr>
                <w:rFonts w:ascii="Times New Roman" w:hAnsi="Times New Roman" w:cs="Times New Roman"/>
              </w:rPr>
              <w:t xml:space="preserve"> </w:t>
            </w:r>
            <w:r w:rsidRPr="002C1443">
              <w:rPr>
                <w:rFonts w:ascii="Times New Roman" w:hAnsi="Times New Roman" w:cs="Times New Roman"/>
              </w:rPr>
              <w:t xml:space="preserve">m kaugusele </w:t>
            </w:r>
            <w:r w:rsidR="00212B62" w:rsidRPr="00212B62">
              <w:rPr>
                <w:rFonts w:ascii="Times New Roman" w:hAnsi="Times New Roman" w:cs="Times New Roman"/>
              </w:rPr>
              <w:t>Kitsarööpa tee T10</w:t>
            </w:r>
            <w:r w:rsidR="00A4057B">
              <w:rPr>
                <w:rFonts w:ascii="Times New Roman" w:hAnsi="Times New Roman" w:cs="Times New Roman"/>
              </w:rPr>
              <w:t xml:space="preserve"> </w:t>
            </w:r>
            <w:r w:rsidRPr="002C1443">
              <w:rPr>
                <w:rFonts w:ascii="Times New Roman" w:hAnsi="Times New Roman" w:cs="Times New Roman"/>
              </w:rPr>
              <w:t>poolsest</w:t>
            </w:r>
            <w:r w:rsidR="00BA1664">
              <w:rPr>
                <w:rFonts w:ascii="Times New Roman" w:hAnsi="Times New Roman" w:cs="Times New Roman"/>
              </w:rPr>
              <w:t xml:space="preserve"> </w:t>
            </w:r>
            <w:proofErr w:type="spellStart"/>
            <w:r>
              <w:rPr>
                <w:rFonts w:ascii="Times New Roman" w:hAnsi="Times New Roman" w:cs="Times New Roman"/>
              </w:rPr>
              <w:t>taga</w:t>
            </w:r>
            <w:r w:rsidRPr="002C1443">
              <w:rPr>
                <w:rFonts w:ascii="Times New Roman" w:hAnsi="Times New Roman" w:cs="Times New Roman"/>
              </w:rPr>
              <w:t>piirist</w:t>
            </w:r>
            <w:proofErr w:type="spellEnd"/>
            <w:r>
              <w:rPr>
                <w:rFonts w:ascii="Times New Roman" w:hAnsi="Times New Roman" w:cs="Times New Roman"/>
              </w:rPr>
              <w:t xml:space="preserve"> </w:t>
            </w:r>
            <w:bookmarkEnd w:id="16"/>
            <w:r w:rsidRPr="00311224">
              <w:rPr>
                <w:rFonts w:ascii="Times New Roman" w:hAnsi="Times New Roman" w:cs="Times New Roman"/>
              </w:rPr>
              <w:t xml:space="preserve">arvestades </w:t>
            </w:r>
            <w:r w:rsidRPr="00826A9F">
              <w:rPr>
                <w:rFonts w:ascii="Times New Roman" w:hAnsi="Times New Roman" w:cs="Times New Roman"/>
              </w:rPr>
              <w:t xml:space="preserve">eskiisi - </w:t>
            </w:r>
            <w:r w:rsidRPr="006949C8">
              <w:rPr>
                <w:rFonts w:ascii="Times New Roman" w:hAnsi="Times New Roman" w:cs="Times New Roman"/>
              </w:rPr>
              <w:t>illustratiivne materjal</w:t>
            </w:r>
            <w:r>
              <w:rPr>
                <w:rFonts w:ascii="Times New Roman" w:hAnsi="Times New Roman" w:cs="Times New Roman"/>
              </w:rPr>
              <w:t>i</w:t>
            </w:r>
            <w:r w:rsidRPr="00311224">
              <w:rPr>
                <w:rFonts w:ascii="Times New Roman" w:hAnsi="Times New Roman" w:cs="Times New Roman"/>
              </w:rPr>
              <w:t xml:space="preserve"> asendiplaani (lisa</w:t>
            </w:r>
            <w:r>
              <w:rPr>
                <w:rFonts w:ascii="Times New Roman" w:hAnsi="Times New Roman" w:cs="Times New Roman"/>
              </w:rPr>
              <w:t xml:space="preserve"> </w:t>
            </w:r>
            <w:r w:rsidR="00BA1664">
              <w:rPr>
                <w:rFonts w:ascii="Times New Roman" w:hAnsi="Times New Roman" w:cs="Times New Roman"/>
              </w:rPr>
              <w:t>4</w:t>
            </w:r>
            <w:r w:rsidRPr="00311224">
              <w:rPr>
                <w:rFonts w:ascii="Times New Roman" w:hAnsi="Times New Roman" w:cs="Times New Roman"/>
              </w:rPr>
              <w:t>)</w:t>
            </w:r>
            <w:r>
              <w:rPr>
                <w:rFonts w:ascii="Times New Roman" w:hAnsi="Times New Roman" w:cs="Times New Roman"/>
              </w:rPr>
              <w:t xml:space="preserve">. </w:t>
            </w:r>
          </w:p>
        </w:tc>
      </w:tr>
      <w:tr w:rsidR="004E1E48" w:rsidRPr="00311224" w14:paraId="4D6909D1" w14:textId="77777777" w:rsidTr="000104BA">
        <w:tc>
          <w:tcPr>
            <w:tcW w:w="2977" w:type="dxa"/>
          </w:tcPr>
          <w:p w14:paraId="29010750" w14:textId="77777777" w:rsidR="004E1E48" w:rsidRPr="007E3689" w:rsidRDefault="004E1E48" w:rsidP="004E1E4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Lubatud suurim ehitistealune pind:</w:t>
            </w:r>
          </w:p>
        </w:tc>
        <w:tc>
          <w:tcPr>
            <w:tcW w:w="6804" w:type="dxa"/>
          </w:tcPr>
          <w:p w14:paraId="03E083CC" w14:textId="2DC0ADF8" w:rsidR="004E1E48" w:rsidRPr="001C0080" w:rsidRDefault="004E1E48" w:rsidP="004E1E48">
            <w:pPr>
              <w:spacing w:before="120"/>
              <w:jc w:val="both"/>
              <w:rPr>
                <w:rFonts w:ascii="Times New Roman" w:hAnsi="Times New Roman" w:cs="Times New Roman"/>
                <w:b/>
                <w:bCs/>
                <w:i/>
                <w:iCs/>
                <w:color w:val="00B050"/>
              </w:rPr>
            </w:pPr>
            <w:r w:rsidRPr="00311224">
              <w:rPr>
                <w:rFonts w:ascii="Times New Roman" w:eastAsia="Times New Roman" w:hAnsi="Times New Roman" w:cs="Times New Roman"/>
              </w:rPr>
              <w:t xml:space="preserve">4.1 </w:t>
            </w:r>
            <w:r w:rsidRPr="002C1443">
              <w:rPr>
                <w:rFonts w:ascii="Times New Roman" w:eastAsia="Times New Roman" w:hAnsi="Times New Roman" w:cs="Times New Roman"/>
                <w:u w:val="single"/>
              </w:rPr>
              <w:t xml:space="preserve">kuni </w:t>
            </w:r>
            <w:r>
              <w:rPr>
                <w:rFonts w:ascii="Times New Roman" w:eastAsia="Times New Roman" w:hAnsi="Times New Roman" w:cs="Times New Roman"/>
                <w:u w:val="single"/>
              </w:rPr>
              <w:t>2</w:t>
            </w:r>
            <w:r w:rsidR="00036E15">
              <w:rPr>
                <w:rFonts w:ascii="Times New Roman" w:eastAsia="Times New Roman" w:hAnsi="Times New Roman" w:cs="Times New Roman"/>
                <w:u w:val="single"/>
              </w:rPr>
              <w:t>5</w:t>
            </w:r>
            <w:r>
              <w:rPr>
                <w:rFonts w:ascii="Times New Roman" w:eastAsia="Times New Roman" w:hAnsi="Times New Roman" w:cs="Times New Roman"/>
                <w:u w:val="single"/>
              </w:rPr>
              <w:t>0</w:t>
            </w:r>
            <w:r w:rsidRPr="002C1443">
              <w:rPr>
                <w:rFonts w:ascii="Times New Roman" w:eastAsia="Times New Roman" w:hAnsi="Times New Roman" w:cs="Times New Roman"/>
                <w:u w:val="single"/>
              </w:rPr>
              <w:t xml:space="preserve"> m²</w:t>
            </w:r>
            <w:r w:rsidRPr="002C1443">
              <w:rPr>
                <w:rFonts w:ascii="Times New Roman" w:eastAsia="Times New Roman" w:hAnsi="Times New Roman" w:cs="Times New Roman"/>
              </w:rPr>
              <w:t xml:space="preserve"> ;</w:t>
            </w:r>
          </w:p>
          <w:p w14:paraId="278250F8" w14:textId="7B9C38DF" w:rsidR="00036E15" w:rsidRPr="0028470B" w:rsidRDefault="004E1E48" w:rsidP="004E1E48">
            <w:pPr>
              <w:pStyle w:val="ListParagraph"/>
              <w:spacing w:before="120" w:after="120"/>
              <w:ind w:left="0"/>
              <w:contextualSpacing w:val="0"/>
              <w:jc w:val="both"/>
              <w:rPr>
                <w:rFonts w:ascii="Times New Roman" w:hAnsi="Times New Roman" w:cs="Times New Roman"/>
              </w:rPr>
            </w:pPr>
            <w:r w:rsidRPr="00311224">
              <w:rPr>
                <w:rFonts w:ascii="Times New Roman" w:hAnsi="Times New Roman" w:cs="Times New Roman"/>
              </w:rPr>
              <w:t xml:space="preserve">4.2 </w:t>
            </w:r>
            <w:bookmarkStart w:id="17" w:name="_Hlk128042086"/>
            <w:r w:rsidRPr="00161CF1">
              <w:rPr>
                <w:rFonts w:ascii="Times New Roman" w:hAnsi="Times New Roman" w:cs="Times New Roman"/>
              </w:rPr>
              <w:t>Ümbritsevatel kruntidel paiknevate</w:t>
            </w:r>
            <w:r w:rsidRPr="00161CF1">
              <w:rPr>
                <w:rFonts w:ascii="Times New Roman" w:hAnsi="Times New Roman"/>
              </w:rPr>
              <w:t xml:space="preserve"> hoonete alune pind kokku </w:t>
            </w:r>
            <w:r w:rsidRPr="00161CF1">
              <w:rPr>
                <w:rFonts w:ascii="Times New Roman" w:hAnsi="Times New Roman" w:cs="Times New Roman"/>
              </w:rPr>
              <w:t xml:space="preserve">varieerub vahemikus </w:t>
            </w:r>
            <w:r w:rsidR="00036E15">
              <w:rPr>
                <w:rFonts w:ascii="Times New Roman" w:hAnsi="Times New Roman"/>
              </w:rPr>
              <w:t>74</w:t>
            </w:r>
            <w:r w:rsidRPr="00161CF1">
              <w:rPr>
                <w:rFonts w:ascii="Times New Roman" w:hAnsi="Times New Roman"/>
              </w:rPr>
              <w:t xml:space="preserve"> m</w:t>
            </w:r>
            <w:r w:rsidRPr="00161CF1">
              <w:rPr>
                <w:rFonts w:ascii="Times New Roman" w:hAnsi="Times New Roman"/>
                <w:vertAlign w:val="superscript"/>
              </w:rPr>
              <w:t>2</w:t>
            </w:r>
            <w:r w:rsidRPr="00161CF1">
              <w:rPr>
                <w:rFonts w:ascii="Times New Roman" w:hAnsi="Times New Roman"/>
              </w:rPr>
              <w:t xml:space="preserve"> kuni 2</w:t>
            </w:r>
            <w:r w:rsidR="00036E15">
              <w:rPr>
                <w:rFonts w:ascii="Times New Roman" w:hAnsi="Times New Roman"/>
              </w:rPr>
              <w:t>44</w:t>
            </w:r>
            <w:r w:rsidRPr="00161CF1">
              <w:rPr>
                <w:rFonts w:ascii="Times New Roman" w:hAnsi="Times New Roman"/>
              </w:rPr>
              <w:t xml:space="preserve"> m</w:t>
            </w:r>
            <w:r w:rsidRPr="00161CF1">
              <w:rPr>
                <w:rFonts w:ascii="Times New Roman" w:hAnsi="Times New Roman"/>
                <w:vertAlign w:val="superscript"/>
              </w:rPr>
              <w:t>2</w:t>
            </w:r>
            <w:r w:rsidRPr="00161CF1">
              <w:rPr>
                <w:rFonts w:ascii="Times New Roman" w:hAnsi="Times New Roman"/>
              </w:rPr>
              <w:t>.</w:t>
            </w:r>
            <w:r w:rsidRPr="00161CF1">
              <w:rPr>
                <w:rFonts w:ascii="Times New Roman" w:hAnsi="Times New Roman"/>
                <w:vertAlign w:val="subscript"/>
              </w:rPr>
              <w:t xml:space="preserve"> </w:t>
            </w:r>
            <w:r w:rsidRPr="00161CF1">
              <w:rPr>
                <w:rFonts w:ascii="Times New Roman" w:hAnsi="Times New Roman" w:cs="Times New Roman"/>
              </w:rPr>
              <w:t xml:space="preserve">Nõmme linnaosa üldplaneering näeb kruntide suurustel vahemikus </w:t>
            </w:r>
            <w:r w:rsidR="00036E15">
              <w:rPr>
                <w:rFonts w:ascii="Times New Roman" w:hAnsi="Times New Roman" w:cs="Times New Roman"/>
              </w:rPr>
              <w:t>1</w:t>
            </w:r>
            <w:r w:rsidRPr="00161CF1">
              <w:rPr>
                <w:rFonts w:ascii="Times New Roman" w:hAnsi="Times New Roman" w:cs="Times New Roman"/>
              </w:rPr>
              <w:t>601-</w:t>
            </w:r>
            <w:r w:rsidR="00036E15">
              <w:rPr>
                <w:rFonts w:ascii="Times New Roman" w:hAnsi="Times New Roman" w:cs="Times New Roman"/>
              </w:rPr>
              <w:t>19</w:t>
            </w:r>
            <w:r w:rsidRPr="00161CF1">
              <w:rPr>
                <w:rFonts w:ascii="Times New Roman" w:hAnsi="Times New Roman" w:cs="Times New Roman"/>
              </w:rPr>
              <w:t>00 m</w:t>
            </w:r>
            <w:r w:rsidRPr="00161CF1">
              <w:rPr>
                <w:rFonts w:ascii="Times New Roman" w:hAnsi="Times New Roman" w:cs="Times New Roman"/>
                <w:vertAlign w:val="superscript"/>
              </w:rPr>
              <w:t>2</w:t>
            </w:r>
            <w:r w:rsidRPr="00161CF1">
              <w:rPr>
                <w:rFonts w:ascii="Times New Roman" w:hAnsi="Times New Roman" w:cs="Times New Roman"/>
              </w:rPr>
              <w:t xml:space="preserve"> suurimaks hoonete aluseks pinnaks krundil kokku 2</w:t>
            </w:r>
            <w:r w:rsidR="00036E15">
              <w:rPr>
                <w:rFonts w:ascii="Times New Roman" w:hAnsi="Times New Roman" w:cs="Times New Roman"/>
              </w:rPr>
              <w:t>7</w:t>
            </w:r>
            <w:r w:rsidRPr="00161CF1">
              <w:rPr>
                <w:rFonts w:ascii="Times New Roman" w:hAnsi="Times New Roman" w:cs="Times New Roman"/>
              </w:rPr>
              <w:t>0 m</w:t>
            </w:r>
            <w:r w:rsidRPr="00161CF1">
              <w:rPr>
                <w:rFonts w:ascii="Times New Roman" w:hAnsi="Times New Roman" w:cs="Times New Roman"/>
                <w:vertAlign w:val="superscript"/>
              </w:rPr>
              <w:t>2</w:t>
            </w:r>
            <w:r w:rsidRPr="00161CF1">
              <w:rPr>
                <w:rFonts w:ascii="Times New Roman" w:hAnsi="Times New Roman" w:cs="Times New Roman"/>
              </w:rPr>
              <w:t xml:space="preserve">. Seega </w:t>
            </w:r>
            <w:r w:rsidR="00036E15">
              <w:rPr>
                <w:rFonts w:ascii="Times New Roman" w:hAnsi="Times New Roman" w:cs="Times New Roman"/>
              </w:rPr>
              <w:t>Rajametsa</w:t>
            </w:r>
            <w:r w:rsidRPr="00161CF1">
              <w:rPr>
                <w:rFonts w:ascii="Times New Roman" w:hAnsi="Times New Roman" w:cs="Times New Roman"/>
              </w:rPr>
              <w:t xml:space="preserve"> tn </w:t>
            </w:r>
            <w:r w:rsidR="00036E15">
              <w:rPr>
                <w:rFonts w:ascii="Times New Roman" w:hAnsi="Times New Roman" w:cs="Times New Roman"/>
              </w:rPr>
              <w:t>27</w:t>
            </w:r>
            <w:r w:rsidRPr="00161CF1">
              <w:rPr>
                <w:rFonts w:ascii="Times New Roman" w:hAnsi="Times New Roman" w:cs="Times New Roman"/>
              </w:rPr>
              <w:t xml:space="preserve"> kinnistul suurusega </w:t>
            </w:r>
            <w:r w:rsidR="00036E15">
              <w:rPr>
                <w:rFonts w:ascii="Times New Roman" w:hAnsi="Times New Roman" w:cs="Times New Roman"/>
              </w:rPr>
              <w:t xml:space="preserve">1815 </w:t>
            </w:r>
            <w:r w:rsidRPr="00161CF1">
              <w:rPr>
                <w:rFonts w:ascii="Times New Roman" w:hAnsi="Times New Roman" w:cs="Times New Roman"/>
              </w:rPr>
              <w:t>m</w:t>
            </w:r>
            <w:r w:rsidRPr="00161CF1">
              <w:rPr>
                <w:rFonts w:ascii="Times New Roman" w:hAnsi="Times New Roman" w:cs="Times New Roman"/>
                <w:vertAlign w:val="superscript"/>
              </w:rPr>
              <w:t>2</w:t>
            </w:r>
            <w:r w:rsidRPr="00161CF1">
              <w:rPr>
                <w:rFonts w:ascii="Times New Roman" w:hAnsi="Times New Roman" w:cs="Times New Roman"/>
              </w:rPr>
              <w:t>, saab arvestades piirkonna hoonestust ja linnaosa üldplaneeringut suurim kinnistu hoonete maapealne ehitisealune pind olla kokku kuni 2</w:t>
            </w:r>
            <w:r w:rsidR="00036E15">
              <w:rPr>
                <w:rFonts w:ascii="Times New Roman" w:hAnsi="Times New Roman" w:cs="Times New Roman"/>
              </w:rPr>
              <w:t>5</w:t>
            </w:r>
            <w:r w:rsidRPr="00161CF1">
              <w:rPr>
                <w:rFonts w:ascii="Times New Roman" w:hAnsi="Times New Roman" w:cs="Times New Roman"/>
              </w:rPr>
              <w:t>0 m</w:t>
            </w:r>
            <w:r w:rsidRPr="00161CF1">
              <w:rPr>
                <w:rFonts w:ascii="Times New Roman" w:hAnsi="Times New Roman" w:cs="Times New Roman"/>
                <w:vertAlign w:val="superscript"/>
              </w:rPr>
              <w:t>2</w:t>
            </w:r>
            <w:r w:rsidRPr="00161CF1">
              <w:rPr>
                <w:rFonts w:ascii="Times New Roman" w:hAnsi="Times New Roman" w:cs="Times New Roman"/>
              </w:rPr>
              <w:t>, mis on kooskõlas nii ümbritseva hoonestuse kui ka linnaosa üldplaneeringuga. Illustratiivse materjali</w:t>
            </w:r>
            <w:r w:rsidRPr="00161CF1">
              <w:rPr>
                <w:rFonts w:ascii="Times New Roman" w:eastAsia="Times New Roman" w:hAnsi="Times New Roman" w:cs="Times New Roman"/>
              </w:rPr>
              <w:t xml:space="preserve"> kohaselt elamu ehitisealuseks pindalaks kavandatakse </w:t>
            </w:r>
            <w:r w:rsidR="00C52CF6">
              <w:rPr>
                <w:rFonts w:ascii="Times New Roman" w:hAnsi="Times New Roman" w:cs="Times New Roman"/>
              </w:rPr>
              <w:t>66,9</w:t>
            </w:r>
            <w:r w:rsidRPr="00161CF1">
              <w:rPr>
                <w:rFonts w:ascii="Times New Roman" w:hAnsi="Times New Roman" w:cs="Times New Roman"/>
              </w:rPr>
              <w:t xml:space="preserve"> m², mis on sobiv. </w:t>
            </w:r>
            <w:bookmarkEnd w:id="17"/>
          </w:p>
        </w:tc>
      </w:tr>
      <w:tr w:rsidR="004E1E48" w:rsidRPr="007E3689" w14:paraId="558C0BE5" w14:textId="77777777" w:rsidTr="000104BA">
        <w:tc>
          <w:tcPr>
            <w:tcW w:w="2977" w:type="dxa"/>
          </w:tcPr>
          <w:p w14:paraId="51AA7AF4" w14:textId="77777777" w:rsidR="004E1E48" w:rsidRPr="007E3689" w:rsidRDefault="004E1E48" w:rsidP="004E1E4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Kõrgus ja vajaduse korral sügavus:</w:t>
            </w:r>
          </w:p>
        </w:tc>
        <w:tc>
          <w:tcPr>
            <w:tcW w:w="6804" w:type="dxa"/>
          </w:tcPr>
          <w:p w14:paraId="0601BF61" w14:textId="77777777" w:rsidR="004E1E48" w:rsidRDefault="004E1E48" w:rsidP="004E1E48">
            <w:pPr>
              <w:pStyle w:val="ListParagraph"/>
              <w:ind w:left="0"/>
              <w:contextualSpacing w:val="0"/>
              <w:jc w:val="both"/>
              <w:rPr>
                <w:rFonts w:ascii="Times New Roman" w:eastAsia="Calibri" w:hAnsi="Times New Roman" w:cs="Times New Roman"/>
              </w:rPr>
            </w:pPr>
          </w:p>
          <w:p w14:paraId="143BCF4A" w14:textId="57BA02C3" w:rsidR="004E1E48" w:rsidRPr="00BF5960" w:rsidRDefault="004E1E48" w:rsidP="004E1E48">
            <w:pPr>
              <w:pStyle w:val="ListParagraph"/>
              <w:ind w:left="0"/>
              <w:contextualSpacing w:val="0"/>
              <w:jc w:val="both"/>
              <w:rPr>
                <w:rFonts w:ascii="Times New Roman" w:eastAsia="Calibri" w:hAnsi="Times New Roman" w:cs="Times New Roman"/>
                <w:color w:val="FF0000"/>
              </w:rPr>
            </w:pPr>
            <w:r w:rsidRPr="00417834">
              <w:rPr>
                <w:rFonts w:ascii="Times New Roman" w:eastAsia="Calibri" w:hAnsi="Times New Roman" w:cs="Times New Roman"/>
              </w:rPr>
              <w:t xml:space="preserve">suurim kõrgus keskmisest maapinnast kuni </w:t>
            </w:r>
            <w:r w:rsidR="00C52CF6">
              <w:rPr>
                <w:rFonts w:ascii="Times New Roman" w:eastAsia="Calibri" w:hAnsi="Times New Roman" w:cs="Times New Roman"/>
              </w:rPr>
              <w:t>7,5</w:t>
            </w:r>
            <w:r>
              <w:rPr>
                <w:rFonts w:ascii="Times New Roman" w:eastAsia="Calibri" w:hAnsi="Times New Roman" w:cs="Times New Roman"/>
              </w:rPr>
              <w:t xml:space="preserve"> </w:t>
            </w:r>
            <w:r w:rsidRPr="003C7A91">
              <w:rPr>
                <w:rFonts w:ascii="Times New Roman" w:eastAsia="Calibri" w:hAnsi="Times New Roman" w:cs="Times New Roman"/>
              </w:rPr>
              <w:t xml:space="preserve">m  </w:t>
            </w:r>
            <w:r w:rsidRPr="00D340C7">
              <w:rPr>
                <w:rFonts w:ascii="Times New Roman" w:hAnsi="Times New Roman" w:cs="Times New Roman"/>
              </w:rPr>
              <w:t>ja</w:t>
            </w:r>
            <w:r w:rsidR="00C52CF6" w:rsidRPr="00417834">
              <w:rPr>
                <w:rFonts w:ascii="Times New Roman" w:eastAsia="Calibri" w:hAnsi="Times New Roman" w:cs="Times New Roman"/>
              </w:rPr>
              <w:t xml:space="preserve"> korruselisus 2. </w:t>
            </w:r>
            <w:r w:rsidR="00C52CF6">
              <w:rPr>
                <w:rFonts w:ascii="Times New Roman" w:eastAsia="Calibri" w:hAnsi="Times New Roman" w:cs="Times New Roman"/>
              </w:rPr>
              <w:t>S</w:t>
            </w:r>
            <w:r w:rsidRPr="003C7A91">
              <w:rPr>
                <w:rFonts w:ascii="Times New Roman" w:eastAsia="Calibri" w:hAnsi="Times New Roman" w:cs="Times New Roman"/>
              </w:rPr>
              <w:t>oovi korral võib kavandada ka maa-aluse korruse.</w:t>
            </w:r>
          </w:p>
        </w:tc>
      </w:tr>
      <w:tr w:rsidR="004E1E48" w:rsidRPr="007E3689" w14:paraId="0281D5D0" w14:textId="77777777" w:rsidTr="000104BA">
        <w:tc>
          <w:tcPr>
            <w:tcW w:w="2977" w:type="dxa"/>
          </w:tcPr>
          <w:p w14:paraId="78B12B00" w14:textId="77777777" w:rsidR="004E1E48" w:rsidRPr="007E3689" w:rsidRDefault="004E1E48" w:rsidP="004E1E4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Arhitektuurilised, ehituslikud ja kujunduslikud tingimused:</w:t>
            </w:r>
          </w:p>
        </w:tc>
        <w:tc>
          <w:tcPr>
            <w:tcW w:w="6804" w:type="dxa"/>
          </w:tcPr>
          <w:p w14:paraId="6360A27E" w14:textId="63EB5614" w:rsidR="004E1E48" w:rsidRDefault="004E1E48" w:rsidP="004E1E48">
            <w:pPr>
              <w:spacing w:before="120"/>
              <w:jc w:val="both"/>
              <w:rPr>
                <w:rFonts w:ascii="Times New Roman" w:hAnsi="Times New Roman" w:cs="Times New Roman"/>
              </w:rPr>
            </w:pPr>
            <w:r>
              <w:rPr>
                <w:rFonts w:ascii="Times New Roman" w:hAnsi="Times New Roman" w:cs="Times New Roman"/>
              </w:rPr>
              <w:t xml:space="preserve">6.1 </w:t>
            </w:r>
            <w:r w:rsidRPr="00D31D2D">
              <w:rPr>
                <w:rFonts w:ascii="Times New Roman" w:hAnsi="Times New Roman" w:cs="Times New Roman"/>
              </w:rPr>
              <w:t xml:space="preserve">Nõmme linnaossa kavandatavad uued hooned peavad olema kvaliteetse ja </w:t>
            </w:r>
            <w:proofErr w:type="spellStart"/>
            <w:r w:rsidRPr="00D31D2D">
              <w:rPr>
                <w:rFonts w:ascii="Times New Roman" w:hAnsi="Times New Roman" w:cs="Times New Roman"/>
              </w:rPr>
              <w:t>kontekstuaalse</w:t>
            </w:r>
            <w:proofErr w:type="spellEnd"/>
            <w:r w:rsidRPr="00D31D2D">
              <w:rPr>
                <w:rFonts w:ascii="Times New Roman" w:hAnsi="Times New Roman" w:cs="Times New Roman"/>
              </w:rPr>
              <w:t xml:space="preserve"> arhitektuurse lahendusega, mis arvestab ja täiendab asukohas väljakujunenud ning iseloomulike tunnustega keskkonda.</w:t>
            </w:r>
            <w:r>
              <w:rPr>
                <w:rFonts w:ascii="Times New Roman" w:hAnsi="Times New Roman" w:cs="Times New Roman"/>
              </w:rPr>
              <w:t xml:space="preserve"> </w:t>
            </w:r>
          </w:p>
          <w:p w14:paraId="35936124" w14:textId="77777777" w:rsidR="004E1E48" w:rsidRDefault="004E1E48" w:rsidP="004E1E48">
            <w:pPr>
              <w:spacing w:before="120"/>
              <w:jc w:val="both"/>
              <w:rPr>
                <w:rFonts w:ascii="Times New Roman" w:hAnsi="Times New Roman" w:cs="Times New Roman"/>
              </w:rPr>
            </w:pPr>
            <w:r w:rsidRPr="007E3689">
              <w:rPr>
                <w:rFonts w:ascii="Times New Roman" w:hAnsi="Times New Roman" w:cs="Times New Roman"/>
              </w:rPr>
              <w:t>6.2</w:t>
            </w:r>
            <w:r>
              <w:rPr>
                <w:rFonts w:ascii="Times New Roman" w:hAnsi="Times New Roman" w:cs="Times New Roman"/>
              </w:rPr>
              <w:t xml:space="preserve"> </w:t>
            </w:r>
            <w:r w:rsidRPr="004646E1">
              <w:rPr>
                <w:rFonts w:ascii="Times New Roman" w:hAnsi="Times New Roman" w:cs="Times New Roman"/>
              </w:rPr>
              <w:t xml:space="preserve">Hoonete välisviimistluses on soovitatav kasutada naturaalseid, kvaliteetseid ja väärikaid materjale </w:t>
            </w:r>
            <w:r w:rsidRPr="007E3689">
              <w:rPr>
                <w:rFonts w:ascii="Times New Roman" w:hAnsi="Times New Roman" w:cs="Times New Roman"/>
              </w:rPr>
              <w:t xml:space="preserve">– krohvi, siledat fassaaditellist, puitlaudist, valtsplekki või selle analoogi, kivikatust jms. Ümarpalgi, klombitud kivi, plekist või plastikust </w:t>
            </w:r>
            <w:proofErr w:type="spellStart"/>
            <w:r w:rsidRPr="007E3689">
              <w:rPr>
                <w:rFonts w:ascii="Times New Roman" w:hAnsi="Times New Roman" w:cs="Times New Roman"/>
              </w:rPr>
              <w:t>välisvoodri</w:t>
            </w:r>
            <w:proofErr w:type="spellEnd"/>
            <w:r w:rsidRPr="007E3689">
              <w:rPr>
                <w:rFonts w:ascii="Times New Roman" w:hAnsi="Times New Roman" w:cs="Times New Roman"/>
              </w:rPr>
              <w:t>, plastakende, metalluste, profiilpleki, rullmaterjalide (v.a. lamekatused) ja bituumenkatete jms kasutamine ei ole Nõmmele omane</w:t>
            </w:r>
            <w:r>
              <w:rPr>
                <w:rFonts w:ascii="Times New Roman" w:hAnsi="Times New Roman" w:cs="Times New Roman"/>
              </w:rPr>
              <w:t xml:space="preserve">. </w:t>
            </w:r>
            <w:r w:rsidRPr="004646E1">
              <w:rPr>
                <w:rFonts w:ascii="Times New Roman" w:hAnsi="Times New Roman" w:cs="Times New Roman"/>
              </w:rPr>
              <w:t>Ei ole lubatud kasutada materjale, mis imiteerivad traditsioonilisi ehitus- ja viimistlusmaterjale või mõjuvad hoone arhitektuurse lahenduse suhtes võõra ja sobimatuna. F</w:t>
            </w:r>
            <w:r w:rsidRPr="007E3689">
              <w:rPr>
                <w:rFonts w:ascii="Times New Roman" w:hAnsi="Times New Roman" w:cs="Times New Roman"/>
              </w:rPr>
              <w:t>assaadi joonisele lisada originaalvärvitoonide näidised ja näidata toote mark koos värvikoodidega.</w:t>
            </w:r>
          </w:p>
          <w:p w14:paraId="3EC28DFE" w14:textId="2AF1EB37" w:rsidR="004E1E48" w:rsidRPr="007E3689" w:rsidRDefault="004E1E48" w:rsidP="004E1E48">
            <w:pPr>
              <w:spacing w:before="120"/>
              <w:jc w:val="both"/>
              <w:rPr>
                <w:rFonts w:ascii="Times New Roman" w:hAnsi="Times New Roman" w:cs="Times New Roman"/>
              </w:rPr>
            </w:pPr>
            <w:r w:rsidRPr="007E3689">
              <w:rPr>
                <w:rFonts w:ascii="Times New Roman" w:hAnsi="Times New Roman" w:cs="Times New Roman"/>
              </w:rPr>
              <w:t>6.</w:t>
            </w:r>
            <w:r>
              <w:rPr>
                <w:rFonts w:ascii="Times New Roman" w:hAnsi="Times New Roman" w:cs="Times New Roman"/>
              </w:rPr>
              <w:t>4</w:t>
            </w:r>
            <w:r w:rsidRPr="007E3689">
              <w:rPr>
                <w:rFonts w:ascii="Times New Roman" w:hAnsi="Times New Roman" w:cs="Times New Roman"/>
              </w:rPr>
              <w:t xml:space="preserve"> Projekti vaadetel näidata ära ehitise projekteeritavad kõrgused keskmisest maapinnast, lõikel ehitiste projekteeritavad kõrgused nii keskmisest maapinnast kui merepinnast (absoluutkõrgused EH2000).</w:t>
            </w:r>
          </w:p>
          <w:p w14:paraId="65A93142" w14:textId="37F88742" w:rsidR="004E1E48" w:rsidRDefault="004E1E48" w:rsidP="004E1E48">
            <w:pPr>
              <w:pStyle w:val="ListParagraph"/>
              <w:spacing w:before="120"/>
              <w:ind w:left="0"/>
              <w:contextualSpacing w:val="0"/>
              <w:jc w:val="both"/>
              <w:rPr>
                <w:rFonts w:ascii="Times New Roman" w:hAnsi="Times New Roman" w:cs="Times New Roman"/>
              </w:rPr>
            </w:pPr>
            <w:r w:rsidRPr="007E3689">
              <w:rPr>
                <w:rFonts w:ascii="Times New Roman" w:hAnsi="Times New Roman" w:cs="Times New Roman"/>
              </w:rPr>
              <w:t>6.</w:t>
            </w:r>
            <w:r>
              <w:rPr>
                <w:rFonts w:ascii="Times New Roman" w:hAnsi="Times New Roman" w:cs="Times New Roman"/>
              </w:rPr>
              <w:t xml:space="preserve">5 </w:t>
            </w:r>
            <w:r w:rsidRPr="004646E1">
              <w:rPr>
                <w:rFonts w:ascii="Times New Roman" w:hAnsi="Times New Roman" w:cs="Times New Roman"/>
              </w:rPr>
              <w:t xml:space="preserve">Hoonete fassaadidele ei ole lubatud paigaldada kütte- ja ventilatsiooniseadmeid, paraboolantenne (nn satelliiditaldrikuid), gaasikütte- jms seadmeid ja torusid. Soojuspumbaseadmed tuleb kavandada tänava poolt vaadeldes võimalikult varjatud asukohta. Seadmed on soovitatav paigutada hoovi pool maapinnal paiknevale alusele või soklile ning katta vajaduse korral arhitektuurselt sobiva restiga, ühendustorud viia hoonesse läbi sokli. Esifassaadi ette on keelatud seadmeid paigaldada. Päikesepaneelid tuleb paigutada katusega samasse tasapinda, hoone arhitektuurse lahendusega sobivalt. </w:t>
            </w:r>
          </w:p>
          <w:p w14:paraId="3FCBA4E6" w14:textId="7932CCA1" w:rsidR="004E1E48" w:rsidRPr="007E3689" w:rsidRDefault="004E1E48" w:rsidP="004E1E48">
            <w:pPr>
              <w:pStyle w:val="ListParagraph"/>
              <w:spacing w:before="120"/>
              <w:ind w:left="0"/>
              <w:contextualSpacing w:val="0"/>
              <w:jc w:val="both"/>
              <w:rPr>
                <w:rFonts w:ascii="Times New Roman" w:hAnsi="Times New Roman" w:cs="Times New Roman"/>
              </w:rPr>
            </w:pPr>
            <w:r>
              <w:rPr>
                <w:rFonts w:ascii="Times New Roman" w:hAnsi="Times New Roman" w:cs="Times New Roman"/>
              </w:rPr>
              <w:t>6.6</w:t>
            </w:r>
            <w:r w:rsidRPr="00621B4B">
              <w:rPr>
                <w:rFonts w:ascii="Times New Roman" w:hAnsi="Times New Roman" w:cs="Times New Roman"/>
              </w:rPr>
              <w:t>.</w:t>
            </w:r>
            <w:r>
              <w:rPr>
                <w:rFonts w:ascii="Times New Roman" w:hAnsi="Times New Roman" w:cs="Times New Roman"/>
              </w:rPr>
              <w:t xml:space="preserve"> </w:t>
            </w:r>
            <w:r w:rsidRPr="007E3689">
              <w:rPr>
                <w:rFonts w:ascii="Times New Roman" w:hAnsi="Times New Roman" w:cs="Times New Roman"/>
              </w:rPr>
              <w:t xml:space="preserve">Piirdeaia ja väravate uuendamisel või uute piirete kavandamisel järgida, et </w:t>
            </w:r>
            <w:r w:rsidRPr="004646E1">
              <w:rPr>
                <w:rFonts w:ascii="Times New Roman" w:hAnsi="Times New Roman" w:cs="Times New Roman"/>
              </w:rPr>
              <w:t xml:space="preserve">piirdeaia kujundus ja kõrgus peab lähtuma naaberkinnistute piirdeaia kõrgusest ja kujundusest ehk piirkonnale iseloomulikust piirdeaedade lahendusest, lubatud suurim kõrgus on 1,5 m. Piirdeaed on üldjuhul hõre läbipaistev puitlippaed või hekiga kombineeritud võrkaed, </w:t>
            </w:r>
            <w:proofErr w:type="spellStart"/>
            <w:r w:rsidRPr="004646E1">
              <w:rPr>
                <w:rFonts w:ascii="Times New Roman" w:hAnsi="Times New Roman" w:cs="Times New Roman"/>
              </w:rPr>
              <w:t>kruntidevaheline</w:t>
            </w:r>
            <w:proofErr w:type="spellEnd"/>
            <w:r w:rsidRPr="004646E1">
              <w:rPr>
                <w:rFonts w:ascii="Times New Roman" w:hAnsi="Times New Roman" w:cs="Times New Roman"/>
              </w:rPr>
              <w:t xml:space="preserve"> aed võib olla ka võrkaed. Piirdeaed ei tohi mõjuda suletud </w:t>
            </w:r>
            <w:r w:rsidRPr="004646E1">
              <w:rPr>
                <w:rFonts w:ascii="Times New Roman" w:hAnsi="Times New Roman" w:cs="Times New Roman"/>
              </w:rPr>
              <w:lastRenderedPageBreak/>
              <w:t xml:space="preserve">planguna, seetõttu on soovitatav arvestada lippide vaheks 1/3 kuni 1/2 lipi laiusest. Krundisiseseid piirdeaedu ei ole lubatud rajada. Projektis esitada piirdeaia lahendus koos vundamendi ja väravate lahendusega. </w:t>
            </w:r>
          </w:p>
        </w:tc>
      </w:tr>
      <w:tr w:rsidR="004E1E48" w:rsidRPr="007E3689" w14:paraId="7E2B8B66" w14:textId="77777777" w:rsidTr="000104BA">
        <w:tc>
          <w:tcPr>
            <w:tcW w:w="2977" w:type="dxa"/>
          </w:tcPr>
          <w:p w14:paraId="49F44043" w14:textId="77777777" w:rsidR="004E1E48" w:rsidRPr="007E3689" w:rsidRDefault="004E1E48" w:rsidP="004E1E4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eastAsia="Batang" w:hAnsi="Times New Roman" w:cs="Times New Roman"/>
                <w:bCs/>
                <w:u w:val="single"/>
              </w:rPr>
              <w:lastRenderedPageBreak/>
              <w:t>Maa- või veealal asuvate ehitiste teenindamiseks vajaliku ehitise võimalik asukoht:</w:t>
            </w:r>
          </w:p>
        </w:tc>
        <w:tc>
          <w:tcPr>
            <w:tcW w:w="6804" w:type="dxa"/>
          </w:tcPr>
          <w:p w14:paraId="3A5230EB" w14:textId="3AE500C8" w:rsidR="004E1E48" w:rsidRPr="007E3689" w:rsidRDefault="00637537" w:rsidP="004E1E48">
            <w:pPr>
              <w:pStyle w:val="ListParagraph"/>
              <w:spacing w:before="120" w:after="120"/>
              <w:ind w:left="0"/>
              <w:contextualSpacing w:val="0"/>
              <w:jc w:val="both"/>
              <w:rPr>
                <w:rFonts w:ascii="Times New Roman" w:hAnsi="Times New Roman" w:cs="Times New Roman"/>
              </w:rPr>
            </w:pPr>
            <w:r w:rsidRPr="00F70332">
              <w:rPr>
                <w:rFonts w:ascii="Times New Roman" w:hAnsi="Times New Roman" w:cs="Times New Roman"/>
              </w:rPr>
              <w:t xml:space="preserve">kuni </w:t>
            </w:r>
            <w:r w:rsidRPr="00D216A6">
              <w:rPr>
                <w:rFonts w:ascii="Times New Roman" w:hAnsi="Times New Roman" w:cs="Times New Roman"/>
              </w:rPr>
              <w:t>60 m² ehitisealuse pinnaga abihoone saab püstitada ehitusteatise ja ehitusprojekti alusel (alus ehitusseadustik lisa 1).</w:t>
            </w:r>
            <w:r>
              <w:rPr>
                <w:rFonts w:ascii="Times New Roman" w:hAnsi="Times New Roman" w:cs="Times New Roman"/>
              </w:rPr>
              <w:t xml:space="preserve"> </w:t>
            </w:r>
            <w:r w:rsidR="004E1E48" w:rsidRPr="00D216A6">
              <w:rPr>
                <w:rFonts w:ascii="Times New Roman" w:hAnsi="Times New Roman" w:cs="Times New Roman"/>
              </w:rPr>
              <w:t>0–20 m² ehitisealuse pinnaga abihoone püstitamiseks ehitusprojekti ja ehitusteatist ehitisregistri kaudu ei ole vaja esitada, kuid kinnistu omanikul on vajalik projekti olemasolu.</w:t>
            </w:r>
            <w:r w:rsidR="004E1E48">
              <w:rPr>
                <w:rFonts w:ascii="Times New Roman" w:hAnsi="Times New Roman" w:cs="Times New Roman"/>
              </w:rPr>
              <w:t xml:space="preserve"> </w:t>
            </w:r>
            <w:r w:rsidR="004E1E48" w:rsidRPr="00F0719F">
              <w:rPr>
                <w:rFonts w:ascii="Times New Roman" w:eastAsia="Batang" w:hAnsi="Times New Roman" w:cs="Times New Roman"/>
              </w:rPr>
              <w:t xml:space="preserve">Vt </w:t>
            </w:r>
            <w:r w:rsidR="004E1E48">
              <w:rPr>
                <w:rFonts w:ascii="Times New Roman" w:eastAsia="Batang" w:hAnsi="Times New Roman" w:cs="Times New Roman"/>
              </w:rPr>
              <w:t xml:space="preserve">ka </w:t>
            </w:r>
            <w:r w:rsidR="004E1E48" w:rsidRPr="00B62C75">
              <w:rPr>
                <w:rFonts w:ascii="Times New Roman" w:eastAsia="Batang" w:hAnsi="Times New Roman" w:cs="Times New Roman"/>
              </w:rPr>
              <w:t>lisa 1 Tallinna Keskkonna- ja Kommunaalameti tingimused</w:t>
            </w:r>
            <w:r w:rsidR="004E1E48">
              <w:rPr>
                <w:rFonts w:ascii="Times New Roman" w:eastAsia="Batang" w:hAnsi="Times New Roman" w:cs="Times New Roman"/>
              </w:rPr>
              <w:t>.</w:t>
            </w:r>
          </w:p>
        </w:tc>
      </w:tr>
      <w:tr w:rsidR="004E1E48" w:rsidRPr="007E3689" w14:paraId="120B4CFA" w14:textId="77777777" w:rsidTr="000104BA">
        <w:tc>
          <w:tcPr>
            <w:tcW w:w="2977" w:type="dxa"/>
          </w:tcPr>
          <w:p w14:paraId="678FB4B3" w14:textId="77777777" w:rsidR="004E1E48" w:rsidRPr="007E3689" w:rsidRDefault="004E1E48" w:rsidP="004E1E4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Ehitusuuringu tegemise vajadus:</w:t>
            </w:r>
          </w:p>
        </w:tc>
        <w:tc>
          <w:tcPr>
            <w:tcW w:w="6804" w:type="dxa"/>
          </w:tcPr>
          <w:p w14:paraId="0F141F8E" w14:textId="2520FF3C" w:rsidR="004E1E48" w:rsidRPr="007E3689" w:rsidRDefault="004E1E48" w:rsidP="004E1E48">
            <w:pPr>
              <w:pStyle w:val="ListParagraph"/>
              <w:spacing w:before="120" w:after="120"/>
              <w:ind w:left="0"/>
              <w:contextualSpacing w:val="0"/>
              <w:jc w:val="both"/>
              <w:rPr>
                <w:rFonts w:ascii="Times New Roman" w:hAnsi="Times New Roman" w:cs="Times New Roman"/>
                <w:u w:val="single"/>
              </w:rPr>
            </w:pPr>
            <w:r w:rsidRPr="00F0719F">
              <w:rPr>
                <w:rFonts w:ascii="Times New Roman" w:eastAsia="Batang" w:hAnsi="Times New Roman" w:cs="Times New Roman"/>
              </w:rPr>
              <w:t xml:space="preserve">Vt </w:t>
            </w:r>
            <w:r w:rsidRPr="00B62C75">
              <w:rPr>
                <w:rFonts w:ascii="Times New Roman" w:eastAsia="Batang" w:hAnsi="Times New Roman" w:cs="Times New Roman"/>
              </w:rPr>
              <w:t>lisa 1 Tallinna Keskkonna- ja Kommunaalameti tingimused</w:t>
            </w:r>
            <w:r>
              <w:rPr>
                <w:rFonts w:ascii="Times New Roman" w:eastAsia="Batang" w:hAnsi="Times New Roman" w:cs="Times New Roman"/>
              </w:rPr>
              <w:t>.</w:t>
            </w:r>
          </w:p>
        </w:tc>
      </w:tr>
      <w:tr w:rsidR="004E1E48" w:rsidRPr="007E3689" w14:paraId="70644A43" w14:textId="77777777" w:rsidTr="000104BA">
        <w:tc>
          <w:tcPr>
            <w:tcW w:w="2977" w:type="dxa"/>
          </w:tcPr>
          <w:p w14:paraId="5694C3BF" w14:textId="77777777" w:rsidR="004E1E48" w:rsidRPr="007E3689" w:rsidRDefault="004E1E48" w:rsidP="004E1E4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Haljastuse, heakorra ja liikluskorralduse põhimõtted:</w:t>
            </w:r>
          </w:p>
        </w:tc>
        <w:tc>
          <w:tcPr>
            <w:tcW w:w="6804" w:type="dxa"/>
          </w:tcPr>
          <w:p w14:paraId="242667AE" w14:textId="28245941" w:rsidR="004E1E48" w:rsidRPr="003C7A91" w:rsidRDefault="00C52CF6" w:rsidP="004E1E48">
            <w:pPr>
              <w:jc w:val="both"/>
              <w:rPr>
                <w:rFonts w:ascii="Times New Roman" w:hAnsi="Times New Roman" w:cs="Times New Roman"/>
              </w:rPr>
            </w:pPr>
            <w:r w:rsidRPr="00CE45F2">
              <w:rPr>
                <w:rFonts w:ascii="Times New Roman" w:eastAsia="Batang" w:hAnsi="Times New Roman" w:cs="Times New Roman"/>
              </w:rPr>
              <w:t>Ehitustööde teostamisel ja haljastuse kavandamisel arvestada Tallinna Keskkonna- ja Kommunaalameti tingimusi (vt lisa 1), heakorra osas arvestada Tallinna Strateegiakeskuse tingimusi (vt lisa 2) ja liikluskorralduse osas arvestada Tallinna Transpordiameti tingimusi (vt lisa 3).</w:t>
            </w:r>
          </w:p>
        </w:tc>
      </w:tr>
    </w:tbl>
    <w:p w14:paraId="6E3BE7E1" w14:textId="77777777" w:rsidR="004646E1" w:rsidRDefault="00D60F0B" w:rsidP="004B5635">
      <w:pPr>
        <w:spacing w:before="120" w:after="0" w:line="240" w:lineRule="auto"/>
        <w:jc w:val="both"/>
        <w:rPr>
          <w:rFonts w:ascii="Times New Roman" w:hAnsi="Times New Roman" w:cs="Times New Roman"/>
          <w:b/>
        </w:rPr>
      </w:pPr>
      <w:bookmarkStart w:id="18" w:name="_Hlk130384710"/>
      <w:r w:rsidRPr="007E3689">
        <w:rPr>
          <w:rFonts w:ascii="Times New Roman" w:hAnsi="Times New Roman" w:cs="Times New Roman"/>
          <w:b/>
        </w:rPr>
        <w:t xml:space="preserve">Ehitusprojekt peab vastama projekteerimistingimustes ja lisades toodud näitajatele, põhimõtetele ja tingimustele. Esitada nõuete täitmise kohta võrdlustabel. </w:t>
      </w:r>
    </w:p>
    <w:p w14:paraId="38F438C3" w14:textId="2322E9C2" w:rsidR="00DB7106" w:rsidRDefault="005918ED" w:rsidP="000F64BE">
      <w:pPr>
        <w:spacing w:before="120" w:after="0"/>
        <w:jc w:val="both"/>
        <w:rPr>
          <w:rFonts w:ascii="Times New Roman" w:hAnsi="Times New Roman" w:cs="Times New Roman"/>
          <w:b/>
          <w:bCs/>
        </w:rPr>
      </w:pPr>
      <w:r w:rsidRPr="000F64BE">
        <w:rPr>
          <w:rFonts w:ascii="Times New Roman" w:hAnsi="Times New Roman" w:cs="Times New Roman"/>
          <w:b/>
          <w:bCs/>
        </w:rPr>
        <w:t>Illustratiivsest materjalist</w:t>
      </w:r>
      <w:r w:rsidR="004666EB" w:rsidRPr="000F64BE">
        <w:rPr>
          <w:rFonts w:ascii="Times New Roman" w:hAnsi="Times New Roman" w:cs="Times New Roman"/>
          <w:b/>
          <w:bCs/>
        </w:rPr>
        <w:t xml:space="preserve"> (</w:t>
      </w:r>
      <w:r w:rsidRPr="000F64BE">
        <w:rPr>
          <w:rFonts w:ascii="Times New Roman" w:hAnsi="Times New Roman" w:cs="Times New Roman"/>
          <w:b/>
          <w:bCs/>
        </w:rPr>
        <w:t>ük</w:t>
      </w:r>
      <w:r w:rsidR="004666EB" w:rsidRPr="000F64BE">
        <w:rPr>
          <w:rFonts w:ascii="Times New Roman" w:hAnsi="Times New Roman" w:cs="Times New Roman"/>
          <w:b/>
          <w:bCs/>
        </w:rPr>
        <w:t>sikelamu e</w:t>
      </w:r>
      <w:r w:rsidR="006D684D">
        <w:rPr>
          <w:rFonts w:ascii="Times New Roman" w:hAnsi="Times New Roman" w:cs="Times New Roman"/>
          <w:b/>
          <w:bCs/>
        </w:rPr>
        <w:t>skiis</w:t>
      </w:r>
      <w:r w:rsidR="004666EB" w:rsidRPr="000F64BE">
        <w:rPr>
          <w:rFonts w:ascii="Times New Roman" w:hAnsi="Times New Roman" w:cs="Times New Roman"/>
          <w:b/>
          <w:bCs/>
        </w:rPr>
        <w:t>projekt,</w:t>
      </w:r>
      <w:r w:rsidR="004646E1" w:rsidRPr="000F64BE">
        <w:rPr>
          <w:rFonts w:ascii="Times New Roman" w:hAnsi="Times New Roman" w:cs="Times New Roman"/>
          <w:b/>
          <w:bCs/>
        </w:rPr>
        <w:t xml:space="preserve"> </w:t>
      </w:r>
      <w:r w:rsidR="004646E1" w:rsidRPr="00AB66F1">
        <w:rPr>
          <w:rFonts w:ascii="Times New Roman" w:hAnsi="Times New Roman" w:cs="Times New Roman"/>
          <w:b/>
          <w:bCs/>
        </w:rPr>
        <w:t xml:space="preserve">lisa </w:t>
      </w:r>
      <w:r w:rsidR="00637537">
        <w:rPr>
          <w:rFonts w:ascii="Times New Roman" w:hAnsi="Times New Roman" w:cs="Times New Roman"/>
          <w:b/>
          <w:bCs/>
        </w:rPr>
        <w:t>4</w:t>
      </w:r>
      <w:r w:rsidR="004666EB">
        <w:rPr>
          <w:rFonts w:ascii="Times New Roman" w:hAnsi="Times New Roman" w:cs="Times New Roman"/>
          <w:b/>
          <w:bCs/>
        </w:rPr>
        <w:t>)</w:t>
      </w:r>
      <w:r w:rsidR="004646E1" w:rsidRPr="00AB66F1">
        <w:rPr>
          <w:rFonts w:ascii="Times New Roman" w:hAnsi="Times New Roman" w:cs="Times New Roman"/>
          <w:b/>
          <w:bCs/>
        </w:rPr>
        <w:t xml:space="preserve"> võib lähtuda edasisel projekteerimisel.</w:t>
      </w:r>
      <w:r w:rsidR="009A4139" w:rsidRPr="00AB66F1">
        <w:rPr>
          <w:rFonts w:ascii="Times New Roman" w:hAnsi="Times New Roman" w:cs="Times New Roman"/>
          <w:b/>
          <w:bCs/>
        </w:rPr>
        <w:t xml:space="preserve"> </w:t>
      </w:r>
    </w:p>
    <w:bookmarkEnd w:id="18"/>
    <w:p w14:paraId="5900C4B2" w14:textId="5E8A4EBB" w:rsidR="005C2BA1" w:rsidRPr="00DB7106" w:rsidRDefault="00844BD9" w:rsidP="00DB7106">
      <w:pPr>
        <w:pStyle w:val="ListParagraph"/>
        <w:numPr>
          <w:ilvl w:val="0"/>
          <w:numId w:val="6"/>
        </w:numPr>
        <w:spacing w:before="120" w:after="0"/>
        <w:jc w:val="both"/>
        <w:rPr>
          <w:rFonts w:ascii="Times New Roman" w:eastAsia="Batang" w:hAnsi="Times New Roman" w:cs="Times New Roman"/>
          <w:bCs/>
        </w:rPr>
      </w:pPr>
      <w:r w:rsidRPr="00DB7106">
        <w:rPr>
          <w:rFonts w:ascii="Times New Roman" w:hAnsi="Times New Roman" w:cs="Times New Roman"/>
          <w:b/>
        </w:rPr>
        <w:t>Vormistuslikud nõuded ehitusprojekti koostamiseks:</w:t>
      </w:r>
      <w:r w:rsidR="002E08F9" w:rsidRPr="00DB7106">
        <w:rPr>
          <w:rFonts w:ascii="Times New Roman" w:hAnsi="Times New Roman" w:cs="Times New Roman"/>
          <w:b/>
        </w:rPr>
        <w:t xml:space="preserve"> </w:t>
      </w:r>
    </w:p>
    <w:p w14:paraId="46E2EA27" w14:textId="77777777" w:rsidR="004E3F0E" w:rsidRPr="004E3F0E" w:rsidRDefault="004E3F0E" w:rsidP="004E3F0E">
      <w:pPr>
        <w:spacing w:before="120" w:after="0" w:line="240" w:lineRule="auto"/>
        <w:jc w:val="both"/>
        <w:rPr>
          <w:rFonts w:ascii="Times New Roman" w:eastAsia="Batang" w:hAnsi="Times New Roman" w:cs="Times New Roman"/>
          <w:bCs/>
        </w:rPr>
      </w:pPr>
      <w:r w:rsidRPr="004E3F0E">
        <w:rPr>
          <w:rFonts w:ascii="Times New Roman" w:hAnsi="Times New Roman" w:cs="Times New Roman"/>
        </w:rPr>
        <w:t xml:space="preserve">Ehitusprojekt koostada vastavalt </w:t>
      </w:r>
      <w:r w:rsidRPr="004E3F0E">
        <w:rPr>
          <w:rFonts w:ascii="Times New Roman" w:eastAsia="Batang" w:hAnsi="Times New Roman" w:cs="Times New Roman"/>
          <w:bCs/>
        </w:rPr>
        <w:t>majandus- ja taristuministri 17.07.2015 määrusele nr 97 „</w:t>
      </w:r>
      <w:hyperlink r:id="rId14" w:history="1">
        <w:r w:rsidRPr="004E3F0E">
          <w:rPr>
            <w:rStyle w:val="Hyperlink"/>
            <w:rFonts w:ascii="Times New Roman" w:eastAsia="Batang" w:hAnsi="Times New Roman" w:cs="Times New Roman"/>
            <w:bCs/>
          </w:rPr>
          <w:t>Nõuded ehitusprojektile</w:t>
        </w:r>
      </w:hyperlink>
      <w:r w:rsidRPr="004E3F0E">
        <w:rPr>
          <w:rFonts w:ascii="Times New Roman" w:eastAsia="Batang" w:hAnsi="Times New Roman" w:cs="Times New Roman"/>
          <w:bCs/>
        </w:rPr>
        <w:t>“,</w:t>
      </w:r>
      <w:r w:rsidRPr="004E3F0E">
        <w:rPr>
          <w:rFonts w:ascii="Times New Roman" w:eastAsia="Batang" w:hAnsi="Times New Roman" w:cs="Times New Roman"/>
        </w:rPr>
        <w:t xml:space="preserve"> </w:t>
      </w:r>
      <w:r w:rsidRPr="004E3F0E">
        <w:rPr>
          <w:rFonts w:ascii="Times New Roman" w:eastAsia="Batang" w:hAnsi="Times New Roman" w:cs="Times New Roman"/>
          <w:bCs/>
        </w:rPr>
        <w:t>Eesti standarditele EVS 932:2017 “Ehitusprojekt“</w:t>
      </w:r>
      <w:r w:rsidRPr="004E3F0E">
        <w:rPr>
          <w:rFonts w:ascii="Times New Roman" w:hAnsi="Times New Roman" w:cs="Times New Roman"/>
        </w:rPr>
        <w:t xml:space="preserve"> ja</w:t>
      </w:r>
      <w:r w:rsidRPr="004E3F0E">
        <w:rPr>
          <w:rFonts w:ascii="Times New Roman" w:eastAsia="Batang" w:hAnsi="Times New Roman" w:cs="Times New Roman"/>
          <w:bCs/>
        </w:rPr>
        <w:t xml:space="preserve"> EVS 843:2016 „Linnatänavad“</w:t>
      </w:r>
      <w:r w:rsidRPr="004E3F0E">
        <w:rPr>
          <w:rFonts w:ascii="Times New Roman" w:eastAsia="Batang" w:hAnsi="Times New Roman" w:cs="Times New Roman"/>
        </w:rPr>
        <w:t>,</w:t>
      </w:r>
      <w:r w:rsidRPr="004E3F0E">
        <w:rPr>
          <w:rFonts w:ascii="Times New Roman" w:eastAsia="Batang" w:hAnsi="Times New Roman" w:cs="Times New Roman"/>
          <w:bCs/>
        </w:rPr>
        <w:t xml:space="preserve"> </w:t>
      </w:r>
      <w:r w:rsidRPr="004E3F0E">
        <w:rPr>
          <w:rFonts w:ascii="Times New Roman" w:eastAsia="Batang" w:hAnsi="Times New Roman" w:cs="Times New Roman"/>
          <w:bCs/>
          <w:spacing w:val="-5"/>
        </w:rPr>
        <w:t xml:space="preserve">siseministri 30.03.2017 määrusele nr 17 </w:t>
      </w:r>
      <w:r w:rsidRPr="004E3F0E">
        <w:rPr>
          <w:rFonts w:ascii="Times New Roman" w:eastAsia="Batang" w:hAnsi="Times New Roman" w:cs="Times New Roman"/>
          <w:bCs/>
          <w:spacing w:val="-5"/>
          <w:sz w:val="24"/>
          <w:szCs w:val="24"/>
        </w:rPr>
        <w:t>„</w:t>
      </w:r>
      <w:hyperlink r:id="rId15" w:history="1">
        <w:r w:rsidRPr="004E3F0E">
          <w:rPr>
            <w:rStyle w:val="Hyperlink"/>
            <w:rFonts w:ascii="Times New Roman" w:eastAsia="Batang" w:hAnsi="Times New Roman" w:cs="Times New Roman"/>
            <w:bCs/>
            <w:spacing w:val="-5"/>
          </w:rPr>
          <w:t>Ehitisele esitatavad tuleohutusnõuded</w:t>
        </w:r>
      </w:hyperlink>
      <w:r w:rsidRPr="004E3F0E">
        <w:rPr>
          <w:rFonts w:ascii="Times New Roman" w:eastAsia="Batang" w:hAnsi="Times New Roman" w:cs="Times New Roman"/>
          <w:bCs/>
          <w:spacing w:val="-5"/>
        </w:rPr>
        <w:t xml:space="preserve">“. </w:t>
      </w:r>
    </w:p>
    <w:p w14:paraId="0A3DB416" w14:textId="77777777" w:rsidR="004E3F0E" w:rsidRPr="004E3F0E" w:rsidRDefault="004E3F0E" w:rsidP="004E3F0E">
      <w:pPr>
        <w:spacing w:before="120" w:after="0" w:line="240" w:lineRule="auto"/>
        <w:jc w:val="both"/>
        <w:rPr>
          <w:rFonts w:ascii="Times New Roman" w:eastAsia="Batang" w:hAnsi="Times New Roman" w:cs="Times New Roman"/>
          <w:b/>
          <w:bCs/>
          <w:i/>
          <w:iCs/>
          <w:color w:val="00B050"/>
        </w:rPr>
      </w:pPr>
      <w:r w:rsidRPr="004E3F0E">
        <w:rPr>
          <w:rFonts w:ascii="Times New Roman" w:eastAsia="Times New Roman" w:hAnsi="Times New Roman" w:cs="Times New Roman"/>
        </w:rPr>
        <w:t>Ehitusprojekti koostamisel arvestada ettevõtlus- ja infotehnoloogiaministri 11.12.2018 määrusega nr 63 „</w:t>
      </w:r>
      <w:hyperlink r:id="rId16" w:history="1">
        <w:r w:rsidRPr="004E3F0E">
          <w:rPr>
            <w:rStyle w:val="Hyperlink"/>
            <w:rFonts w:ascii="Times New Roman" w:eastAsia="Times New Roman" w:hAnsi="Times New Roman" w:cs="Times New Roman"/>
          </w:rPr>
          <w:t>Hoone energiatõhususe miinimumnõuded</w:t>
        </w:r>
      </w:hyperlink>
      <w:r w:rsidRPr="004E3F0E">
        <w:rPr>
          <w:rStyle w:val="Hyperlink"/>
          <w:rFonts w:ascii="Times New Roman" w:eastAsia="Times New Roman" w:hAnsi="Times New Roman" w:cs="Times New Roman"/>
          <w:vertAlign w:val="superscript"/>
        </w:rPr>
        <w:t>1</w:t>
      </w:r>
      <w:r w:rsidRPr="004E3F0E">
        <w:rPr>
          <w:rFonts w:ascii="Times New Roman" w:eastAsia="Times New Roman" w:hAnsi="Times New Roman" w:cs="Times New Roman"/>
        </w:rPr>
        <w:t xml:space="preserve">“ ja Eesti standardiga EVS-EN 16798-1:2019 „Hoonete energiatõhusus. Hoonete ventilatsioon. Osa 1: Sisekeskkonna lähteandmed hoonete energiatõhususe projekteerimiseks ja hindamiseks, lähtudes </w:t>
      </w:r>
      <w:proofErr w:type="spellStart"/>
      <w:r w:rsidRPr="004E3F0E">
        <w:rPr>
          <w:rFonts w:ascii="Times New Roman" w:eastAsia="Times New Roman" w:hAnsi="Times New Roman" w:cs="Times New Roman"/>
        </w:rPr>
        <w:t>siseõhu</w:t>
      </w:r>
      <w:proofErr w:type="spellEnd"/>
      <w:r w:rsidRPr="004E3F0E">
        <w:rPr>
          <w:rFonts w:ascii="Times New Roman" w:eastAsia="Times New Roman" w:hAnsi="Times New Roman" w:cs="Times New Roman"/>
        </w:rPr>
        <w:t xml:space="preserve"> kvaliteedist, soojuslikust keskkonnast, valgustusest ja akustikast. Moodul M1-6“.</w:t>
      </w:r>
      <w:r w:rsidRPr="004E3F0E">
        <w:rPr>
          <w:rFonts w:ascii="Times New Roman" w:eastAsia="Batang" w:hAnsi="Times New Roman" w:cs="Times New Roman"/>
        </w:rPr>
        <w:t xml:space="preserve"> </w:t>
      </w:r>
      <w:bookmarkStart w:id="19" w:name="_Hlk114768483"/>
    </w:p>
    <w:bookmarkEnd w:id="19"/>
    <w:p w14:paraId="7C326244" w14:textId="77777777" w:rsidR="004E3F0E" w:rsidRPr="004E3F0E" w:rsidRDefault="004E3F0E" w:rsidP="004E3F0E">
      <w:pPr>
        <w:spacing w:before="120" w:after="0" w:line="240" w:lineRule="auto"/>
        <w:jc w:val="both"/>
        <w:rPr>
          <w:rFonts w:ascii="Times New Roman" w:eastAsia="Times New Roman" w:hAnsi="Times New Roman" w:cs="Times New Roman"/>
        </w:rPr>
      </w:pPr>
      <w:r w:rsidRPr="004E3F0E">
        <w:rPr>
          <w:rFonts w:ascii="Times New Roman" w:eastAsia="Times New Roman" w:hAnsi="Times New Roman" w:cs="Times New Roman"/>
        </w:rPr>
        <w:t>Hoone tehnilised andmed esitada vastavalt majandus- ja taristuministri 05.06.2015 määrusele nr 57 „</w:t>
      </w:r>
      <w:hyperlink r:id="rId17" w:history="1">
        <w:r w:rsidRPr="004E3F0E">
          <w:rPr>
            <w:rStyle w:val="Hyperlink"/>
            <w:rFonts w:ascii="Times New Roman" w:eastAsia="Times New Roman" w:hAnsi="Times New Roman" w:cs="Times New Roman"/>
          </w:rPr>
          <w:t>Ehitise tehniliste andmete loetelu ja arvestamise alused</w:t>
        </w:r>
      </w:hyperlink>
      <w:r w:rsidRPr="004E3F0E">
        <w:rPr>
          <w:rFonts w:ascii="Times New Roman" w:eastAsia="Times New Roman" w:hAnsi="Times New Roman" w:cs="Times New Roman"/>
        </w:rPr>
        <w:t>“ võrdleval kujul: olemasolev, projekteeritud.</w:t>
      </w:r>
    </w:p>
    <w:p w14:paraId="33F0C656" w14:textId="77777777" w:rsidR="004E3F0E" w:rsidRPr="004E3F0E" w:rsidRDefault="004E3F0E" w:rsidP="004E3F0E">
      <w:pPr>
        <w:spacing w:before="120" w:after="0" w:line="240" w:lineRule="auto"/>
        <w:jc w:val="both"/>
        <w:rPr>
          <w:rFonts w:ascii="Times New Roman" w:hAnsi="Times New Roman" w:cs="Times New Roman"/>
        </w:rPr>
      </w:pPr>
      <w:r w:rsidRPr="004E3F0E">
        <w:rPr>
          <w:rFonts w:ascii="Times New Roman" w:eastAsia="Batang" w:hAnsi="Times New Roman" w:cs="Times New Roman"/>
          <w:bCs/>
        </w:rPr>
        <w:t xml:space="preserve">Hoonesse eluruumi kavandamisel lähtuda ehitusprojekti koostamisel </w:t>
      </w:r>
      <w:r w:rsidRPr="004E3F0E">
        <w:rPr>
          <w:rFonts w:ascii="Times New Roman" w:eastAsia="Batang" w:hAnsi="Times New Roman" w:cs="Times New Roman"/>
          <w:bCs/>
          <w:spacing w:val="-5"/>
        </w:rPr>
        <w:t>majandus- ja taristuministri 02.07.2015 määrusest nr 85 „</w:t>
      </w:r>
      <w:hyperlink r:id="rId18" w:history="1">
        <w:r w:rsidRPr="004E3F0E">
          <w:rPr>
            <w:rStyle w:val="Hyperlink"/>
            <w:rFonts w:ascii="Times New Roman" w:eastAsia="Batang" w:hAnsi="Times New Roman" w:cs="Times New Roman"/>
            <w:bCs/>
            <w:spacing w:val="-5"/>
          </w:rPr>
          <w:t>Eluruumile esitatavad nõuded</w:t>
        </w:r>
      </w:hyperlink>
      <w:r w:rsidRPr="004E3F0E">
        <w:rPr>
          <w:rFonts w:ascii="Times New Roman" w:eastAsia="Batang" w:hAnsi="Times New Roman" w:cs="Times New Roman"/>
          <w:bCs/>
          <w:spacing w:val="-5"/>
        </w:rPr>
        <w:t xml:space="preserve">“ </w:t>
      </w:r>
      <w:bookmarkStart w:id="20" w:name="_Hlk112933053"/>
      <w:r w:rsidRPr="004E3F0E">
        <w:rPr>
          <w:rFonts w:ascii="Times New Roman" w:hAnsi="Times New Roman" w:cs="Times New Roman"/>
        </w:rPr>
        <w:t xml:space="preserve">ja </w:t>
      </w:r>
      <w:bookmarkStart w:id="21" w:name="_Hlk114129641"/>
      <w:r w:rsidRPr="004E3F0E">
        <w:rPr>
          <w:rFonts w:ascii="Times New Roman" w:hAnsi="Times New Roman" w:cs="Times New Roman"/>
        </w:rPr>
        <w:t>Eesti  standardist EVS 894:2008/A2:2015 „Loomulik valgustus elu- ja bürooruumides“.</w:t>
      </w:r>
      <w:bookmarkEnd w:id="20"/>
      <w:bookmarkEnd w:id="21"/>
      <w:r w:rsidRPr="004E3F0E">
        <w:rPr>
          <w:rFonts w:ascii="Times New Roman" w:hAnsi="Times New Roman" w:cs="Times New Roman"/>
        </w:rPr>
        <w:t xml:space="preserve"> </w:t>
      </w:r>
    </w:p>
    <w:p w14:paraId="36F59FFE" w14:textId="77777777" w:rsidR="004E3F0E" w:rsidRPr="004E3F0E" w:rsidRDefault="004E3F0E" w:rsidP="004E3F0E">
      <w:pPr>
        <w:spacing w:before="120" w:after="0" w:line="240" w:lineRule="auto"/>
        <w:jc w:val="both"/>
        <w:rPr>
          <w:rFonts w:ascii="Times New Roman" w:hAnsi="Times New Roman" w:cs="Times New Roman"/>
        </w:rPr>
      </w:pPr>
      <w:r w:rsidRPr="004E3F0E">
        <w:rPr>
          <w:rFonts w:ascii="Times New Roman" w:hAnsi="Times New Roman" w:cs="Times New Roman"/>
        </w:rPr>
        <w:t>Hoones tuleb tagada nõuetekohane tervislik sisekliima. Standarditele vastava projekti koostamine loob eelduse, et ehitamisel on järgitud head tava ja ehitis vastab nõuetele.</w:t>
      </w:r>
    </w:p>
    <w:p w14:paraId="0807A972" w14:textId="77777777" w:rsidR="004E3F0E" w:rsidRPr="004E3F0E" w:rsidRDefault="004E3F0E" w:rsidP="004E3F0E">
      <w:pPr>
        <w:spacing w:before="120" w:after="0" w:line="240" w:lineRule="auto"/>
        <w:jc w:val="both"/>
        <w:rPr>
          <w:rFonts w:ascii="Times New Roman" w:eastAsia="Times New Roman" w:hAnsi="Times New Roman" w:cs="Times New Roman"/>
          <w:spacing w:val="-5"/>
        </w:rPr>
      </w:pPr>
      <w:r w:rsidRPr="004E3F0E">
        <w:rPr>
          <w:rFonts w:ascii="Times New Roman" w:eastAsia="Times New Roman" w:hAnsi="Times New Roman" w:cs="Times New Roman"/>
          <w:spacing w:val="-5"/>
        </w:rPr>
        <w:t xml:space="preserve">Hoone </w:t>
      </w:r>
      <w:proofErr w:type="spellStart"/>
      <w:r w:rsidRPr="004E3F0E">
        <w:rPr>
          <w:rFonts w:ascii="Times New Roman" w:eastAsia="Times New Roman" w:hAnsi="Times New Roman" w:cs="Times New Roman"/>
          <w:spacing w:val="-5"/>
        </w:rPr>
        <w:t>välispiirde</w:t>
      </w:r>
      <w:proofErr w:type="spellEnd"/>
      <w:r w:rsidRPr="004E3F0E">
        <w:rPr>
          <w:rFonts w:ascii="Times New Roman" w:eastAsia="Times New Roman" w:hAnsi="Times New Roman" w:cs="Times New Roman"/>
          <w:spacing w:val="-5"/>
        </w:rPr>
        <w:t xml:space="preserve"> konstruktsioonide projekteerimisel sh akende valikul arvestada sotsiaalministri 04.03.2002 määruse nr 42 „</w:t>
      </w:r>
      <w:hyperlink r:id="rId19" w:history="1">
        <w:r w:rsidRPr="004E3F0E">
          <w:rPr>
            <w:rStyle w:val="Hyperlink"/>
            <w:rFonts w:ascii="Times New Roman" w:eastAsia="Times New Roman" w:hAnsi="Times New Roman" w:cs="Times New Roman"/>
            <w:spacing w:val="-5"/>
          </w:rPr>
          <w:t>Müra normtasemed elu- ja puhkealal, elamutes ning ühiskasutusega hoonetes ja mürataseme mõõtmise meetodid</w:t>
        </w:r>
      </w:hyperlink>
      <w:r w:rsidRPr="004E3F0E">
        <w:rPr>
          <w:rFonts w:ascii="Times New Roman" w:eastAsia="Times New Roman" w:hAnsi="Times New Roman" w:cs="Times New Roman"/>
          <w:spacing w:val="-5"/>
        </w:rPr>
        <w:t>“ nõuetega.</w:t>
      </w:r>
    </w:p>
    <w:p w14:paraId="28FC298C" w14:textId="77777777" w:rsidR="004E3F0E" w:rsidRPr="004E3F0E" w:rsidRDefault="004E3F0E" w:rsidP="004E3F0E">
      <w:pPr>
        <w:spacing w:before="120" w:after="0" w:line="240" w:lineRule="auto"/>
        <w:jc w:val="both"/>
        <w:rPr>
          <w:rFonts w:ascii="Times New Roman" w:eastAsia="Times New Roman" w:hAnsi="Times New Roman" w:cs="Times New Roman"/>
          <w:spacing w:val="-5"/>
        </w:rPr>
      </w:pPr>
      <w:r w:rsidRPr="004E3F0E">
        <w:rPr>
          <w:rFonts w:ascii="Times New Roman" w:eastAsia="Times New Roman" w:hAnsi="Times New Roman" w:cs="Times New Roman"/>
          <w:spacing w:val="-5"/>
        </w:rPr>
        <w:t>Ehitusprojekti koosseisus esitada</w:t>
      </w:r>
      <w:r w:rsidRPr="004E3F0E">
        <w:rPr>
          <w:rFonts w:ascii="Times New Roman" w:hAnsi="Times New Roman" w:cs="Times New Roman"/>
          <w:lang w:eastAsia="et-EE"/>
        </w:rPr>
        <w:t xml:space="preserve"> projekteeritava kandekonstruktsiooni insenertehniline lahendus</w:t>
      </w:r>
      <w:r w:rsidRPr="004E3F0E">
        <w:rPr>
          <w:rFonts w:ascii="Times New Roman" w:eastAsia="Times New Roman" w:hAnsi="Times New Roman" w:cs="Times New Roman"/>
          <w:spacing w:val="-5"/>
        </w:rPr>
        <w:t xml:space="preserve"> ning insenertehnilised lahendused hoone tehnosüsteemide osas. Projekt sh projekti eriosad peavad olema</w:t>
      </w:r>
      <w:r w:rsidRPr="004E3F0E">
        <w:rPr>
          <w:rFonts w:ascii="Times New Roman" w:hAnsi="Times New Roman" w:cs="Times New Roman"/>
          <w:lang w:eastAsia="et-EE"/>
        </w:rPr>
        <w:t xml:space="preserve"> </w:t>
      </w:r>
      <w:r w:rsidRPr="004E3F0E">
        <w:rPr>
          <w:rFonts w:ascii="Times New Roman" w:eastAsia="Times New Roman" w:hAnsi="Times New Roman" w:cs="Times New Roman"/>
          <w:spacing w:val="-5"/>
        </w:rPr>
        <w:t>pädeva isiku poolt koostatud ja allkirjastatud.</w:t>
      </w:r>
    </w:p>
    <w:p w14:paraId="6CD29D00" w14:textId="77777777" w:rsidR="004E3F0E" w:rsidRPr="004E3F0E" w:rsidRDefault="004E3F0E" w:rsidP="004E3F0E">
      <w:pPr>
        <w:spacing w:before="120" w:after="0" w:line="240" w:lineRule="auto"/>
        <w:jc w:val="both"/>
        <w:rPr>
          <w:rFonts w:ascii="Times New Roman" w:eastAsia="Times New Roman" w:hAnsi="Times New Roman" w:cs="Times New Roman"/>
          <w:spacing w:val="-5"/>
        </w:rPr>
      </w:pPr>
      <w:r w:rsidRPr="004E3F0E">
        <w:rPr>
          <w:rFonts w:ascii="Times New Roman" w:eastAsia="Times New Roman" w:hAnsi="Times New Roman" w:cs="Times New Roman"/>
          <w:spacing w:val="-5"/>
        </w:rPr>
        <w:t xml:space="preserve">Esitada situatsiooniskeem M 1:2000 ja asendiplaan litsentseeritud geodeesiafirma poolt valmistatud mitte üle ühe aasta vanusel </w:t>
      </w:r>
      <w:proofErr w:type="spellStart"/>
      <w:r w:rsidRPr="004E3F0E">
        <w:rPr>
          <w:rFonts w:ascii="Times New Roman" w:eastAsia="Times New Roman" w:hAnsi="Times New Roman" w:cs="Times New Roman"/>
          <w:spacing w:val="-5"/>
        </w:rPr>
        <w:t>topo</w:t>
      </w:r>
      <w:proofErr w:type="spellEnd"/>
      <w:r w:rsidRPr="004E3F0E">
        <w:rPr>
          <w:rFonts w:ascii="Times New Roman" w:eastAsia="Times New Roman" w:hAnsi="Times New Roman" w:cs="Times New Roman"/>
          <w:spacing w:val="-5"/>
        </w:rPr>
        <w:t>-geodeetilisel alusplaanil M 1:500, millele on kantud nii maapealsed kui maa-alused tehnovõrgud, maakasutuse piirid ja geodeetilise põhivõrgu punktid.</w:t>
      </w:r>
    </w:p>
    <w:p w14:paraId="66DDEB3B" w14:textId="77777777" w:rsidR="004E3F0E" w:rsidRPr="004E3F0E" w:rsidRDefault="004E3F0E" w:rsidP="004E3F0E">
      <w:pPr>
        <w:spacing w:before="120" w:after="0" w:line="240" w:lineRule="auto"/>
        <w:jc w:val="both"/>
        <w:rPr>
          <w:rFonts w:ascii="Times New Roman" w:eastAsia="Times New Roman" w:hAnsi="Times New Roman" w:cs="Times New Roman"/>
          <w:spacing w:val="-5"/>
        </w:rPr>
      </w:pPr>
      <w:r w:rsidRPr="004E3F0E">
        <w:rPr>
          <w:rFonts w:ascii="Times New Roman" w:eastAsia="Times New Roman" w:hAnsi="Times New Roman" w:cs="Times New Roman"/>
          <w:spacing w:val="-5"/>
        </w:rPr>
        <w:t>Asendiplaanil näidata ära kruntide piirid, ehitiste asukohad, liikluse, parkimise, haljastuse ja heakorra lahendus, krundi katastriüksuse sihtotstarve, hoone ehitisealune pind jm tehnilised näitajad vastavalt majandus- ja taristuministri 05.06.2015 määrusele nr 57 „</w:t>
      </w:r>
      <w:hyperlink r:id="rId20" w:history="1">
        <w:r w:rsidRPr="004E3F0E">
          <w:rPr>
            <w:rStyle w:val="Hyperlink"/>
            <w:rFonts w:ascii="Times New Roman" w:eastAsia="Times New Roman" w:hAnsi="Times New Roman" w:cs="Times New Roman"/>
            <w:spacing w:val="-5"/>
          </w:rPr>
          <w:t>Ehitise tehniliste andmete loetelu ja arvestamise alused</w:t>
        </w:r>
      </w:hyperlink>
      <w:r w:rsidRPr="004E3F0E">
        <w:rPr>
          <w:rFonts w:ascii="Times New Roman" w:eastAsia="Times New Roman" w:hAnsi="Times New Roman" w:cs="Times New Roman"/>
          <w:spacing w:val="-5"/>
        </w:rPr>
        <w:t>“.</w:t>
      </w:r>
    </w:p>
    <w:p w14:paraId="6A96155E" w14:textId="77777777" w:rsidR="004E3F0E" w:rsidRPr="004E3F0E" w:rsidRDefault="004E3F0E" w:rsidP="004E3F0E">
      <w:pPr>
        <w:spacing w:before="120" w:after="0" w:line="240" w:lineRule="auto"/>
        <w:jc w:val="both"/>
        <w:rPr>
          <w:rFonts w:ascii="Times New Roman" w:eastAsia="Times New Roman" w:hAnsi="Times New Roman" w:cs="Times New Roman"/>
        </w:rPr>
      </w:pPr>
      <w:r w:rsidRPr="004E3F0E">
        <w:rPr>
          <w:rFonts w:ascii="Times New Roman" w:eastAsia="Times New Roman" w:hAnsi="Times New Roman" w:cs="Times New Roman"/>
        </w:rPr>
        <w:lastRenderedPageBreak/>
        <w:t>Esitada projekteeritavate katendite lahendus ja vastavad lõiked. Lahendada vertikaalplaneerimine ja sademevee ära juhtimine.</w:t>
      </w:r>
    </w:p>
    <w:p w14:paraId="60D69630" w14:textId="77777777" w:rsidR="00C93B06" w:rsidRPr="007E3689" w:rsidRDefault="00C76313" w:rsidP="003731D0">
      <w:pPr>
        <w:pStyle w:val="ListParagraph"/>
        <w:numPr>
          <w:ilvl w:val="0"/>
          <w:numId w:val="6"/>
        </w:num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b/>
          <w:spacing w:val="-5"/>
        </w:rPr>
        <w:t>Tehnovõrgud ja -seadmed:</w:t>
      </w:r>
      <w:r w:rsidR="005005C8" w:rsidRPr="007E3689">
        <w:rPr>
          <w:rFonts w:ascii="Times New Roman" w:eastAsia="Times New Roman" w:hAnsi="Times New Roman" w:cs="Times New Roman"/>
          <w:b/>
          <w:spacing w:val="-5"/>
        </w:rPr>
        <w:t xml:space="preserve"> </w:t>
      </w:r>
    </w:p>
    <w:p w14:paraId="71855B8A" w14:textId="701B4297" w:rsidR="00C76313" w:rsidRPr="007E3689" w:rsidRDefault="00335FA2" w:rsidP="00C93B06">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 xml:space="preserve">Esitada tehnovõrkude koondplaan litsentseeritud geodeesiafirma poolt valmistatud mitte üle ühe aasta vanusel </w:t>
      </w:r>
      <w:proofErr w:type="spellStart"/>
      <w:r w:rsidRPr="007E3689">
        <w:rPr>
          <w:rFonts w:ascii="Times New Roman" w:eastAsia="Times New Roman" w:hAnsi="Times New Roman" w:cs="Times New Roman"/>
          <w:spacing w:val="-5"/>
        </w:rPr>
        <w:t>topo</w:t>
      </w:r>
      <w:proofErr w:type="spellEnd"/>
      <w:r w:rsidRPr="007E3689">
        <w:rPr>
          <w:rFonts w:ascii="Times New Roman" w:eastAsia="Times New Roman" w:hAnsi="Times New Roman" w:cs="Times New Roman"/>
          <w:spacing w:val="-5"/>
        </w:rPr>
        <w:t>-geodeetilisel plaanil M 1:500, millele on kantud nii maapealsed kui maa-alused tehnovõrgud, maakasutuse piirid ja geodeetilise põhivõrgu punktid. Lahendus kanda geodeetilisele alusplaanile arvestades olemasolevate ja vajadusel kavandatavate tehnovõrkudega.</w:t>
      </w:r>
    </w:p>
    <w:p w14:paraId="2415ACC7" w14:textId="0B68303F" w:rsidR="00335FA2" w:rsidRPr="007E3689" w:rsidRDefault="00335FA2" w:rsidP="000870E8">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Vajalikud tehnovõrgud ja tehnosüsteemid lahendad</w:t>
      </w:r>
      <w:r w:rsidR="00FC4346" w:rsidRPr="007E3689">
        <w:rPr>
          <w:rFonts w:ascii="Times New Roman" w:eastAsia="Times New Roman" w:hAnsi="Times New Roman" w:cs="Times New Roman"/>
          <w:spacing w:val="-5"/>
        </w:rPr>
        <w:t>a</w:t>
      </w:r>
      <w:r w:rsidRPr="007E3689">
        <w:rPr>
          <w:rFonts w:ascii="Times New Roman" w:eastAsia="Times New Roman" w:hAnsi="Times New Roman" w:cs="Times New Roman"/>
          <w:spacing w:val="-5"/>
        </w:rPr>
        <w:t xml:space="preserve"> vastavalt piirkonna võrguvaldajate tehnilistele tingimustele. Tehnilised tingimused lisada projektile. Arvestada piirkonda jäävate kinnitatud ja koostamisel olevate ehitusprojektide ja detailplaneeringutega. Projektis peavad olema ära märgitud kinnistu liitumispunktid kõikide tehnovõrkudega. Ehitusprojekti koostamisel teha koostööd olemasolevate tehnovõrkude valdajatega, kelle võrkudega liitutakse ja kelle tehnovõrkude kaitsevööndites kavandatakse töid.</w:t>
      </w:r>
    </w:p>
    <w:p w14:paraId="6E921AA4" w14:textId="5CB44A86" w:rsidR="00C76313" w:rsidRPr="007E3689" w:rsidRDefault="00335FA2" w:rsidP="003731D0">
      <w:pPr>
        <w:pStyle w:val="ListParagraph"/>
        <w:numPr>
          <w:ilvl w:val="0"/>
          <w:numId w:val="6"/>
        </w:numPr>
        <w:spacing w:before="240" w:after="0" w:line="240" w:lineRule="auto"/>
        <w:jc w:val="both"/>
        <w:rPr>
          <w:rFonts w:ascii="Times New Roman" w:hAnsi="Times New Roman" w:cs="Times New Roman"/>
          <w:b/>
        </w:rPr>
      </w:pPr>
      <w:r w:rsidRPr="007E3689">
        <w:rPr>
          <w:rFonts w:ascii="Times New Roman" w:hAnsi="Times New Roman" w:cs="Times New Roman"/>
          <w:b/>
        </w:rPr>
        <w:t>Koostöö:</w:t>
      </w:r>
    </w:p>
    <w:p w14:paraId="39E064DB" w14:textId="15E512E3" w:rsidR="0043103B" w:rsidRPr="007E3689" w:rsidRDefault="0043103B" w:rsidP="0043103B">
      <w:pPr>
        <w:spacing w:before="120" w:after="0" w:line="240" w:lineRule="auto"/>
        <w:jc w:val="both"/>
        <w:rPr>
          <w:rFonts w:ascii="Times New Roman" w:eastAsia="Times New Roman" w:hAnsi="Times New Roman" w:cs="Times New Roman"/>
          <w:spacing w:val="-5"/>
        </w:rPr>
      </w:pPr>
      <w:r w:rsidRPr="007E3689">
        <w:rPr>
          <w:rFonts w:ascii="Times New Roman" w:hAnsi="Times New Roman" w:cs="Times New Roman"/>
        </w:rPr>
        <w:t>Ehitusprojekti koostamisel teha koostööd</w:t>
      </w:r>
      <w:r w:rsidR="004A2B62" w:rsidRPr="00CB1E39">
        <w:rPr>
          <w:rFonts w:ascii="Times New Roman" w:hAnsi="Times New Roman" w:cs="Times New Roman"/>
        </w:rPr>
        <w:t xml:space="preserve"> </w:t>
      </w:r>
      <w:r w:rsidR="00556614" w:rsidRPr="007E3689">
        <w:rPr>
          <w:rFonts w:ascii="Times New Roman" w:hAnsi="Times New Roman" w:cs="Times New Roman"/>
        </w:rPr>
        <w:t>piirinaabritega,</w:t>
      </w:r>
      <w:r w:rsidR="00556614">
        <w:rPr>
          <w:rFonts w:ascii="Times New Roman" w:hAnsi="Times New Roman" w:cs="Times New Roman"/>
        </w:rPr>
        <w:t xml:space="preserve"> </w:t>
      </w:r>
      <w:r w:rsidR="004A2B62" w:rsidRPr="007E3689">
        <w:rPr>
          <w:rFonts w:ascii="Times New Roman" w:hAnsi="Times New Roman" w:cs="Times New Roman"/>
        </w:rPr>
        <w:t>Nõmme Linnaosa Valitsusega, Tallinna Keskkonna- ja Kommunaalametiga</w:t>
      </w:r>
      <w:r w:rsidR="00CB7869" w:rsidRPr="007E3689">
        <w:rPr>
          <w:rFonts w:ascii="Times New Roman" w:hAnsi="Times New Roman" w:cs="Times New Roman"/>
        </w:rPr>
        <w:t xml:space="preserve">, </w:t>
      </w:r>
      <w:r w:rsidR="00A568C0" w:rsidRPr="00872856">
        <w:rPr>
          <w:rFonts w:ascii="Times New Roman" w:hAnsi="Times New Roman" w:cs="Times New Roman"/>
        </w:rPr>
        <w:t xml:space="preserve">Tallinna Strateegiakeskusega, </w:t>
      </w:r>
      <w:r w:rsidR="00CB7869" w:rsidRPr="007E3689">
        <w:rPr>
          <w:rFonts w:ascii="Times New Roman" w:hAnsi="Times New Roman" w:cs="Times New Roman"/>
        </w:rPr>
        <w:t>Tallinna Transpordiametiga</w:t>
      </w:r>
      <w:r w:rsidR="00637537">
        <w:rPr>
          <w:rFonts w:ascii="Times New Roman" w:hAnsi="Times New Roman" w:cs="Times New Roman"/>
        </w:rPr>
        <w:t xml:space="preserve"> </w:t>
      </w:r>
      <w:r w:rsidRPr="007E3689">
        <w:rPr>
          <w:rFonts w:ascii="Times New Roman" w:eastAsia="Times New Roman" w:hAnsi="Times New Roman" w:cs="Times New Roman"/>
          <w:spacing w:val="-5"/>
        </w:rPr>
        <w:t>ning ehitusprojekti koostamisel olemasolevate tehnovõrkude valdajatega, kelle võrkudega liitutakse ja kelle tehnovõrkude kaitsevööndites kavandatakse töid (alus haldusmenetluse seaduse § 11 lõike 1 punkt 3). Koostöö tulemused ja arvamused esitada projekteerija poolt allkirjastatud koondtabelina.</w:t>
      </w:r>
    </w:p>
    <w:p w14:paraId="34F951BB" w14:textId="77777777" w:rsidR="0043103B" w:rsidRPr="007E3689" w:rsidRDefault="00A559E6" w:rsidP="0043103B">
      <w:pPr>
        <w:spacing w:before="120" w:after="0" w:line="240" w:lineRule="auto"/>
        <w:jc w:val="both"/>
        <w:rPr>
          <w:rFonts w:ascii="Times New Roman" w:eastAsia="Times New Roman" w:hAnsi="Times New Roman" w:cs="Times New Roman"/>
          <w:lang w:eastAsia="et-EE"/>
        </w:rPr>
      </w:pPr>
      <w:hyperlink r:id="rId21" w:history="1">
        <w:r w:rsidR="0043103B" w:rsidRPr="007E3689">
          <w:rPr>
            <w:rFonts w:ascii="Times New Roman" w:eastAsia="Times New Roman" w:hAnsi="Times New Roman" w:cs="Times New Roman"/>
            <w:color w:val="0000CC"/>
            <w:u w:val="single"/>
            <w:lang w:eastAsia="et-EE"/>
          </w:rPr>
          <w:t>Ehitusseadustiku</w:t>
        </w:r>
      </w:hyperlink>
      <w:r w:rsidR="0043103B" w:rsidRPr="007E3689">
        <w:rPr>
          <w:rFonts w:ascii="Times New Roman" w:eastAsia="Times New Roman" w:hAnsi="Times New Roman" w:cs="Times New Roman"/>
          <w:lang w:eastAsia="et-EE"/>
        </w:rPr>
        <w:t xml:space="preserve"> § 24 lg 2 punkti 2 järgi peab ehitusloakohustusliku ehitise ehitusprojekti koostava pädeva isiku kvalifikatsioon olema tõendatud. </w:t>
      </w:r>
      <w:hyperlink r:id="rId22" w:history="1">
        <w:r w:rsidR="0043103B" w:rsidRPr="007E3689">
          <w:rPr>
            <w:rFonts w:ascii="Times New Roman" w:eastAsia="Times New Roman" w:hAnsi="Times New Roman" w:cs="Times New Roman"/>
            <w:color w:val="0000CC"/>
            <w:u w:val="single"/>
            <w:lang w:eastAsia="et-EE"/>
          </w:rPr>
          <w:t>Ehitusseadustiku ja planeerimisseaduse rakendamise seaduse</w:t>
        </w:r>
      </w:hyperlink>
      <w:r w:rsidR="0043103B" w:rsidRPr="007E3689">
        <w:rPr>
          <w:rFonts w:ascii="Times New Roman" w:eastAsia="Times New Roman" w:hAnsi="Times New Roman" w:cs="Times New Roman"/>
          <w:color w:val="0000CC"/>
          <w:lang w:eastAsia="et-EE"/>
        </w:rPr>
        <w:t xml:space="preserve"> </w:t>
      </w:r>
      <w:r w:rsidR="0043103B" w:rsidRPr="007E3689">
        <w:rPr>
          <w:rFonts w:ascii="Times New Roman" w:eastAsia="Times New Roman" w:hAnsi="Times New Roman" w:cs="Times New Roman"/>
          <w:lang w:eastAsia="et-EE"/>
        </w:rPr>
        <w:t>§-s 16 on määratud enne seaduse jõustumist tegutsenud isikute tegevusõigus ja kvalifikatsiooninõuded.</w:t>
      </w:r>
    </w:p>
    <w:p w14:paraId="5BC1552A" w14:textId="47CB8C21" w:rsidR="0043103B" w:rsidRDefault="0043103B" w:rsidP="0043103B">
      <w:pPr>
        <w:pStyle w:val="NormalWeb"/>
        <w:spacing w:before="120" w:beforeAutospacing="0" w:after="0" w:afterAutospacing="0"/>
        <w:jc w:val="both"/>
        <w:rPr>
          <w:rFonts w:ascii="Times New Roman" w:hAnsi="Times New Roman" w:cs="Times New Roman"/>
          <w:sz w:val="22"/>
          <w:szCs w:val="22"/>
        </w:rPr>
      </w:pPr>
      <w:r w:rsidRPr="007E3689">
        <w:rPr>
          <w:rFonts w:ascii="Times New Roman" w:hAnsi="Times New Roman" w:cs="Times New Roman"/>
          <w:spacing w:val="-5"/>
          <w:sz w:val="22"/>
          <w:szCs w:val="22"/>
          <w:lang w:eastAsia="en-US"/>
        </w:rPr>
        <w:t>Ehitusloa taotlemiseks esitada ehitisregistri kaudu Tallinna Linnaplaneerimise Ametile elektrooniliseks</w:t>
      </w:r>
      <w:r w:rsidRPr="007E3689">
        <w:rPr>
          <w:rFonts w:ascii="Times New Roman" w:hAnsi="Times New Roman" w:cs="Times New Roman"/>
          <w:sz w:val="22"/>
          <w:szCs w:val="22"/>
        </w:rPr>
        <w:t xml:space="preserve"> menetlemiseks ehitusprojekt, mis on koostatud vastavalt juhendmaterjalile </w:t>
      </w:r>
      <w:hyperlink r:id="rId23" w:history="1">
        <w:r w:rsidRPr="007E3689">
          <w:rPr>
            <w:rFonts w:ascii="Times New Roman" w:hAnsi="Times New Roman" w:cs="Times New Roman"/>
            <w:color w:val="0000FF"/>
            <w:sz w:val="22"/>
            <w:szCs w:val="22"/>
            <w:u w:val="single"/>
          </w:rPr>
          <w:t>„Ehitusprojekti dokumentide digitaalse vormistamise nõuded ehitusloa elektroonilisel taotlemisel“</w:t>
        </w:r>
      </w:hyperlink>
      <w:r w:rsidRPr="007E3689">
        <w:rPr>
          <w:rFonts w:ascii="Times New Roman" w:hAnsi="Times New Roman" w:cs="Times New Roman"/>
          <w:sz w:val="22"/>
          <w:szCs w:val="22"/>
        </w:rPr>
        <w:t>.</w:t>
      </w:r>
    </w:p>
    <w:p w14:paraId="053B2702" w14:textId="77777777" w:rsidR="00283D6A" w:rsidRPr="00283D6A" w:rsidRDefault="00283D6A" w:rsidP="00283D6A">
      <w:pPr>
        <w:pStyle w:val="NormalWeb"/>
        <w:spacing w:before="120" w:beforeAutospacing="0" w:after="0" w:afterAutospacing="0"/>
        <w:jc w:val="both"/>
        <w:rPr>
          <w:rFonts w:ascii="Times New Roman" w:eastAsia="Batang" w:hAnsi="Times New Roman" w:cs="Times New Roman"/>
          <w:sz w:val="22"/>
          <w:szCs w:val="22"/>
        </w:rPr>
      </w:pPr>
      <w:r w:rsidRPr="00283D6A">
        <w:rPr>
          <w:rFonts w:ascii="Times New Roman" w:eastAsia="Batang" w:hAnsi="Times New Roman" w:cs="Times New Roman"/>
          <w:sz w:val="22"/>
          <w:szCs w:val="22"/>
        </w:rPr>
        <w:t xml:space="preserve">Ehitusloa taotlus tuleb esitada projekteerimistingimuste kehtivuse ajal. </w:t>
      </w:r>
    </w:p>
    <w:p w14:paraId="66CBAD25" w14:textId="49541A58" w:rsidR="00283D6A" w:rsidRPr="007E3689" w:rsidRDefault="00283D6A" w:rsidP="00283D6A">
      <w:pPr>
        <w:pStyle w:val="NormalWeb"/>
        <w:spacing w:before="120" w:beforeAutospacing="0" w:after="0" w:afterAutospacing="0"/>
        <w:jc w:val="both"/>
        <w:rPr>
          <w:rFonts w:ascii="Times New Roman" w:eastAsia="Batang" w:hAnsi="Times New Roman" w:cs="Times New Roman"/>
          <w:sz w:val="22"/>
          <w:szCs w:val="22"/>
        </w:rPr>
      </w:pPr>
      <w:r w:rsidRPr="00283D6A">
        <w:rPr>
          <w:rFonts w:ascii="Times New Roman" w:eastAsia="Batang" w:hAnsi="Times New Roman" w:cs="Times New Roman"/>
          <w:sz w:val="22"/>
          <w:szCs w:val="22"/>
        </w:rPr>
        <w:t>Põhjendatud juhul on võimalik esitada taotlus projekteerimistingimuste kehtivuse ajal projekteerimistingimuste kehtivuse tähtaja pikendamiseks eeldusel, et ehitise asukohast tulenevalt ümbritsev keskkond ei muutu oluliselt.</w:t>
      </w:r>
    </w:p>
    <w:p w14:paraId="22ED0B1E" w14:textId="77777777" w:rsidR="0043103B" w:rsidRPr="007E3689" w:rsidRDefault="0043103B" w:rsidP="0043103B">
      <w:pPr>
        <w:spacing w:before="120" w:after="0" w:line="240" w:lineRule="auto"/>
        <w:jc w:val="both"/>
        <w:rPr>
          <w:rFonts w:ascii="Times New Roman" w:hAnsi="Times New Roman" w:cs="Times New Roman"/>
        </w:rPr>
      </w:pPr>
      <w:r w:rsidRPr="007E3689">
        <w:rPr>
          <w:rFonts w:ascii="Times New Roman" w:hAnsi="Times New Roman" w:cs="Times New Roman"/>
        </w:rPr>
        <w:t>Käesolevad projekteerimistingimused koos lisaga esitada ehitusprojekti koosseisus.</w:t>
      </w:r>
    </w:p>
    <w:p w14:paraId="6F54C3F0" w14:textId="7EF0CB38" w:rsidR="00C32F64" w:rsidRDefault="0043103B" w:rsidP="00CA76A0">
      <w:pPr>
        <w:spacing w:before="120" w:after="0" w:line="240" w:lineRule="auto"/>
        <w:jc w:val="both"/>
        <w:rPr>
          <w:rFonts w:ascii="Times New Roman" w:eastAsia="Batang" w:hAnsi="Times New Roman" w:cs="Times New Roman"/>
          <w:b/>
          <w:bCs/>
          <w:i/>
          <w:iCs/>
          <w:color w:val="00B050"/>
        </w:rPr>
      </w:pPr>
      <w:r w:rsidRPr="007E3689">
        <w:rPr>
          <w:rFonts w:ascii="Times New Roman" w:hAnsi="Times New Roman" w:cs="Times New Roman"/>
        </w:rPr>
        <w:t>Ehitusprojekt esitatakse kooskõlastamiseks Päästeametile</w:t>
      </w:r>
      <w:r w:rsidR="001D438D">
        <w:rPr>
          <w:rFonts w:ascii="Times New Roman" w:hAnsi="Times New Roman" w:cs="Times New Roman"/>
        </w:rPr>
        <w:t>.</w:t>
      </w:r>
      <w:r w:rsidR="00EA26DE">
        <w:rPr>
          <w:rFonts w:ascii="Times New Roman" w:hAnsi="Times New Roman" w:cs="Times New Roman"/>
        </w:rPr>
        <w:t xml:space="preserve"> </w:t>
      </w:r>
      <w:r w:rsidRPr="007E3689">
        <w:rPr>
          <w:rFonts w:ascii="Times New Roman" w:hAnsi="Times New Roman" w:cs="Times New Roman"/>
        </w:rPr>
        <w:t>Lisaks võetakse arvamused</w:t>
      </w:r>
      <w:r w:rsidR="0047588A" w:rsidRPr="0047588A">
        <w:rPr>
          <w:rFonts w:ascii="Times New Roman" w:hAnsi="Times New Roman" w:cs="Times New Roman"/>
          <w:color w:val="FF0000"/>
        </w:rPr>
        <w:t xml:space="preserve"> </w:t>
      </w:r>
      <w:r w:rsidR="004A2B62" w:rsidRPr="00CB1E39">
        <w:rPr>
          <w:rFonts w:ascii="Times New Roman" w:hAnsi="Times New Roman" w:cs="Times New Roman"/>
        </w:rPr>
        <w:t>Nõmme Linnaosa Valitsuselt, Tallinna Keskkonna- ja Kom</w:t>
      </w:r>
      <w:r w:rsidR="004A2B62" w:rsidRPr="007E3689">
        <w:rPr>
          <w:rFonts w:ascii="Times New Roman" w:hAnsi="Times New Roman" w:cs="Times New Roman"/>
        </w:rPr>
        <w:t xml:space="preserve">munaalametilt, </w:t>
      </w:r>
      <w:r w:rsidR="0091457F" w:rsidRPr="0091457F">
        <w:rPr>
          <w:rFonts w:ascii="Times New Roman" w:hAnsi="Times New Roman" w:cs="Times New Roman"/>
        </w:rPr>
        <w:t>Tallinna Strateegiakeskuse</w:t>
      </w:r>
      <w:r w:rsidR="0091457F">
        <w:rPr>
          <w:rFonts w:ascii="Times New Roman" w:hAnsi="Times New Roman" w:cs="Times New Roman"/>
        </w:rPr>
        <w:t>lt</w:t>
      </w:r>
      <w:r w:rsidR="00B456DA" w:rsidRPr="007E3689">
        <w:rPr>
          <w:rFonts w:ascii="Times New Roman" w:hAnsi="Times New Roman" w:cs="Times New Roman"/>
        </w:rPr>
        <w:t>, Tallinna Transpordiametilt</w:t>
      </w:r>
      <w:r w:rsidR="000B772C">
        <w:rPr>
          <w:rFonts w:ascii="Times New Roman" w:hAnsi="Times New Roman" w:cs="Times New Roman"/>
        </w:rPr>
        <w:t xml:space="preserve"> </w:t>
      </w:r>
      <w:r w:rsidRPr="007E3689">
        <w:rPr>
          <w:rFonts w:ascii="Times New Roman" w:hAnsi="Times New Roman" w:cs="Times New Roman"/>
        </w:rPr>
        <w:t xml:space="preserve">ning vajadusel tehnovõrkude valdajatelt, kelle võrkude kaitsetsoonis tehakse ehitustöid. </w:t>
      </w:r>
      <w:r w:rsidRPr="007E3689">
        <w:rPr>
          <w:rFonts w:ascii="Times New Roman" w:eastAsia="Batang" w:hAnsi="Times New Roman" w:cs="Times New Roman"/>
        </w:rPr>
        <w:t xml:space="preserve">Vajadusel esitatakse ehitusprojekt ehitusseadustiku § 42 lõike 6 kohaselt </w:t>
      </w:r>
      <w:r w:rsidRPr="007E3689">
        <w:rPr>
          <w:rFonts w:ascii="Times New Roman" w:hAnsi="Times New Roman" w:cs="Times New Roman"/>
        </w:rPr>
        <w:t>arvamuse saamiseks naaberkinnistute omanikele</w:t>
      </w:r>
      <w:r w:rsidRPr="007E3689">
        <w:rPr>
          <w:rFonts w:ascii="Times New Roman" w:eastAsia="Batang" w:hAnsi="Times New Roman" w:cs="Times New Roman"/>
        </w:rPr>
        <w:t>.</w:t>
      </w:r>
      <w:r w:rsidR="00EA26DE">
        <w:rPr>
          <w:rFonts w:ascii="Times New Roman" w:eastAsia="Batang" w:hAnsi="Times New Roman" w:cs="Times New Roman"/>
        </w:rPr>
        <w:t xml:space="preserve"> </w:t>
      </w:r>
    </w:p>
    <w:p w14:paraId="0E87D7E0" w14:textId="01FE405A" w:rsidR="00AF19FB" w:rsidRDefault="0043103B" w:rsidP="00CA76A0">
      <w:pPr>
        <w:spacing w:before="120" w:after="0" w:line="240" w:lineRule="auto"/>
        <w:jc w:val="both"/>
        <w:rPr>
          <w:rFonts w:ascii="Times New Roman" w:hAnsi="Times New Roman" w:cs="Times New Roman"/>
        </w:rPr>
      </w:pPr>
      <w:r w:rsidRPr="007E3689">
        <w:rPr>
          <w:rFonts w:ascii="Times New Roman" w:hAnsi="Times New Roman" w:cs="Times New Roman"/>
        </w:rPr>
        <w:t>Ehitusprojekti menetluse kiirema läbiviimise huvides palume ehitusprojekti esitamisel lisada dokumentide fail, milles annate võrguvaldajatele loetelu keda on vajalik kaasata. Faili nimeks märkida „kaasamist vajavad võrguvaldajad“.</w:t>
      </w:r>
    </w:p>
    <w:p w14:paraId="59B7BD38" w14:textId="07A16007" w:rsidR="008313FA" w:rsidRPr="007E3689" w:rsidRDefault="008313FA" w:rsidP="000870E8">
      <w:pPr>
        <w:spacing w:before="240" w:after="0" w:line="240" w:lineRule="auto"/>
        <w:jc w:val="both"/>
        <w:rPr>
          <w:rFonts w:ascii="Times New Roman" w:eastAsia="Batang" w:hAnsi="Times New Roman" w:cs="Times New Roman"/>
          <w:b/>
          <w:bCs/>
        </w:rPr>
      </w:pPr>
      <w:r w:rsidRPr="007E3689">
        <w:rPr>
          <w:rFonts w:ascii="Times New Roman" w:eastAsia="Batang" w:hAnsi="Times New Roman" w:cs="Times New Roman"/>
          <w:b/>
          <w:bCs/>
        </w:rPr>
        <w:t>Projekteerimistingimuste kehtivus ja vaidlustamine:</w:t>
      </w:r>
    </w:p>
    <w:p w14:paraId="65EC43F4" w14:textId="4BFA95D0" w:rsidR="004E3F0E" w:rsidRDefault="008313FA" w:rsidP="004E3F0E">
      <w:pPr>
        <w:pStyle w:val="NoSpacing"/>
        <w:spacing w:before="120"/>
        <w:jc w:val="both"/>
        <w:rPr>
          <w:rFonts w:ascii="Times New Roman" w:hAnsi="Times New Roman"/>
          <w:lang w:eastAsia="et-EE"/>
        </w:rPr>
      </w:pPr>
      <w:r w:rsidRPr="007E3689">
        <w:rPr>
          <w:rFonts w:ascii="Times New Roman" w:hAnsi="Times New Roman"/>
          <w:lang w:eastAsia="et-EE"/>
        </w:rPr>
        <w:t xml:space="preserve">Projekteerimistingimused kehtivad 5 aastat. </w:t>
      </w:r>
      <w:r w:rsidR="00A568C0" w:rsidRPr="00FB7CCB">
        <w:rPr>
          <w:rFonts w:ascii="Times New Roman" w:eastAsia="Batang" w:hAnsi="Times New Roman"/>
          <w:bCs/>
        </w:rPr>
        <w:t>Tallinna Linnaplaneerimise Ametil on õigus põhjendatud juhul tunnistada projekteerimistingimused kehtetuks</w:t>
      </w:r>
      <w:r w:rsidR="00A568C0">
        <w:rPr>
          <w:rFonts w:ascii="Times New Roman" w:eastAsia="Batang" w:hAnsi="Times New Roman"/>
          <w:bCs/>
        </w:rPr>
        <w:t>.</w:t>
      </w:r>
      <w:r w:rsidR="00A568C0" w:rsidRPr="007E3689">
        <w:rPr>
          <w:rFonts w:ascii="Times New Roman" w:hAnsi="Times New Roman"/>
          <w:lang w:eastAsia="et-EE"/>
        </w:rPr>
        <w:t xml:space="preserve"> </w:t>
      </w:r>
      <w:r w:rsidRPr="007E3689">
        <w:rPr>
          <w:rFonts w:ascii="Times New Roman" w:hAnsi="Times New Roman"/>
          <w:lang w:eastAsia="et-EE"/>
        </w:rPr>
        <w:t xml:space="preserve">Projekteerimistingimuste taotlus ja projekteerimistingimused koos lisaga </w:t>
      </w:r>
      <w:r w:rsidR="00614475" w:rsidRPr="007E3689">
        <w:rPr>
          <w:rFonts w:ascii="Times New Roman" w:hAnsi="Times New Roman"/>
          <w:lang w:eastAsia="et-EE"/>
        </w:rPr>
        <w:t>1 (Tallinna Keskkonn</w:t>
      </w:r>
      <w:r w:rsidR="00B456DA" w:rsidRPr="007E3689">
        <w:rPr>
          <w:rFonts w:ascii="Times New Roman" w:hAnsi="Times New Roman"/>
          <w:lang w:eastAsia="et-EE"/>
        </w:rPr>
        <w:t>a- ja Kommunaalameti tingimused</w:t>
      </w:r>
      <w:r w:rsidR="004350FA" w:rsidRPr="007E3689">
        <w:rPr>
          <w:rFonts w:ascii="Times New Roman" w:hAnsi="Times New Roman"/>
          <w:lang w:eastAsia="et-EE"/>
        </w:rPr>
        <w:t>)</w:t>
      </w:r>
      <w:r w:rsidR="00614475" w:rsidRPr="007E3689">
        <w:rPr>
          <w:rFonts w:ascii="Times New Roman" w:hAnsi="Times New Roman"/>
          <w:lang w:eastAsia="et-EE"/>
        </w:rPr>
        <w:t xml:space="preserve">, </w:t>
      </w:r>
      <w:r w:rsidR="00637537" w:rsidRPr="007E3689">
        <w:rPr>
          <w:rFonts w:ascii="Times New Roman" w:hAnsi="Times New Roman"/>
          <w:lang w:eastAsia="et-EE"/>
        </w:rPr>
        <w:t xml:space="preserve">lisaga </w:t>
      </w:r>
      <w:r w:rsidR="00637537">
        <w:rPr>
          <w:rFonts w:ascii="Times New Roman" w:hAnsi="Times New Roman"/>
          <w:lang w:eastAsia="et-EE"/>
        </w:rPr>
        <w:t>2</w:t>
      </w:r>
      <w:r w:rsidR="00637537" w:rsidRPr="007E3689">
        <w:rPr>
          <w:rFonts w:ascii="Times New Roman" w:hAnsi="Times New Roman"/>
          <w:lang w:eastAsia="et-EE"/>
        </w:rPr>
        <w:t xml:space="preserve"> (</w:t>
      </w:r>
      <w:r w:rsidR="00637537" w:rsidRPr="0091457F">
        <w:rPr>
          <w:rFonts w:ascii="Times New Roman" w:hAnsi="Times New Roman"/>
        </w:rPr>
        <w:t>Tallinna Strateegiakeskuse</w:t>
      </w:r>
      <w:r w:rsidR="00637537" w:rsidRPr="007E3689">
        <w:rPr>
          <w:rFonts w:ascii="Times New Roman" w:hAnsi="Times New Roman"/>
          <w:lang w:eastAsia="et-EE"/>
        </w:rPr>
        <w:t>)</w:t>
      </w:r>
      <w:r w:rsidR="00637537">
        <w:rPr>
          <w:rFonts w:ascii="Times New Roman" w:hAnsi="Times New Roman"/>
          <w:lang w:eastAsia="et-EE"/>
        </w:rPr>
        <w:t xml:space="preserve"> </w:t>
      </w:r>
      <w:r w:rsidR="00E4145E">
        <w:rPr>
          <w:rFonts w:ascii="Times New Roman" w:hAnsi="Times New Roman"/>
          <w:lang w:eastAsia="et-EE"/>
        </w:rPr>
        <w:t xml:space="preserve"> </w:t>
      </w:r>
      <w:r w:rsidR="00637537" w:rsidRPr="007E3689">
        <w:rPr>
          <w:rFonts w:ascii="Times New Roman" w:hAnsi="Times New Roman"/>
          <w:lang w:eastAsia="et-EE"/>
        </w:rPr>
        <w:t xml:space="preserve">lisaga </w:t>
      </w:r>
      <w:r w:rsidR="00637537">
        <w:rPr>
          <w:rFonts w:ascii="Times New Roman" w:hAnsi="Times New Roman"/>
          <w:lang w:eastAsia="et-EE"/>
        </w:rPr>
        <w:t>3</w:t>
      </w:r>
      <w:r w:rsidR="00637537" w:rsidRPr="007E3689">
        <w:rPr>
          <w:rFonts w:ascii="Times New Roman" w:hAnsi="Times New Roman"/>
          <w:lang w:eastAsia="et-EE"/>
        </w:rPr>
        <w:t xml:space="preserve"> (Tallinna Transpordiameti tingimused)</w:t>
      </w:r>
      <w:r w:rsidR="00637537">
        <w:rPr>
          <w:rFonts w:ascii="Times New Roman" w:hAnsi="Times New Roman"/>
          <w:lang w:eastAsia="et-EE"/>
        </w:rPr>
        <w:t xml:space="preserve"> </w:t>
      </w:r>
      <w:r w:rsidR="00614475" w:rsidRPr="007E3689">
        <w:rPr>
          <w:rFonts w:ascii="Times New Roman" w:hAnsi="Times New Roman"/>
          <w:lang w:eastAsia="et-EE"/>
        </w:rPr>
        <w:t xml:space="preserve">ja </w:t>
      </w:r>
      <w:r w:rsidR="000B772C" w:rsidRPr="00E35F33">
        <w:rPr>
          <w:rFonts w:ascii="Times New Roman" w:hAnsi="Times New Roman"/>
          <w:lang w:eastAsia="et-EE"/>
        </w:rPr>
        <w:t>lisaga</w:t>
      </w:r>
      <w:r w:rsidR="0069481A">
        <w:rPr>
          <w:rFonts w:ascii="Times New Roman" w:hAnsi="Times New Roman"/>
          <w:lang w:eastAsia="et-EE"/>
        </w:rPr>
        <w:t xml:space="preserve"> </w:t>
      </w:r>
      <w:r w:rsidR="00637537">
        <w:rPr>
          <w:rFonts w:ascii="Times New Roman" w:hAnsi="Times New Roman"/>
          <w:lang w:eastAsia="et-EE"/>
        </w:rPr>
        <w:t>4</w:t>
      </w:r>
      <w:r w:rsidR="000B772C" w:rsidRPr="00E35F33">
        <w:rPr>
          <w:rFonts w:ascii="Times New Roman" w:hAnsi="Times New Roman"/>
          <w:lang w:eastAsia="et-EE"/>
        </w:rPr>
        <w:t xml:space="preserve"> </w:t>
      </w:r>
      <w:r w:rsidR="000B772C" w:rsidRPr="000F64BE">
        <w:rPr>
          <w:rFonts w:ascii="Times New Roman" w:hAnsi="Times New Roman"/>
          <w:lang w:eastAsia="et-EE"/>
        </w:rPr>
        <w:t>(</w:t>
      </w:r>
      <w:r w:rsidR="004666EB" w:rsidRPr="000F64BE">
        <w:rPr>
          <w:rFonts w:ascii="Times New Roman" w:hAnsi="Times New Roman"/>
          <w:lang w:eastAsia="et-EE"/>
        </w:rPr>
        <w:t xml:space="preserve">illustratiivne materjal - </w:t>
      </w:r>
      <w:r w:rsidR="00EA0D1F" w:rsidRPr="007D11A0">
        <w:rPr>
          <w:rFonts w:ascii="Times New Roman" w:hAnsi="Times New Roman"/>
          <w:lang w:eastAsia="et-EE"/>
        </w:rPr>
        <w:t>eskiis</w:t>
      </w:r>
      <w:r w:rsidR="000B772C" w:rsidRPr="007D11A0">
        <w:rPr>
          <w:rFonts w:ascii="Times New Roman" w:hAnsi="Times New Roman"/>
          <w:lang w:eastAsia="et-EE"/>
        </w:rPr>
        <w:t xml:space="preserve">) </w:t>
      </w:r>
      <w:r w:rsidR="00614475" w:rsidRPr="007E3689">
        <w:rPr>
          <w:rFonts w:ascii="Times New Roman" w:hAnsi="Times New Roman"/>
          <w:lang w:eastAsia="et-EE"/>
        </w:rPr>
        <w:t xml:space="preserve">on ehitusprojekti kohustuslik osa.  </w:t>
      </w:r>
      <w:r w:rsidR="00DB2F16" w:rsidRPr="007E3689">
        <w:rPr>
          <w:rFonts w:ascii="Times New Roman" w:hAnsi="Times New Roman"/>
          <w:lang w:eastAsia="et-EE"/>
        </w:rPr>
        <w:t>Juhul kui esineb vastuolu projekteerimistingimuste põhiaktis esitatud tingimuste ja selle lisades esitatavate tingimuste vahel, siis tuleb lähtuda projekteerimistingimuste põhiaktis esitatud tingimustest.</w:t>
      </w:r>
    </w:p>
    <w:p w14:paraId="5D40F413" w14:textId="0DD497E8" w:rsidR="00370966" w:rsidRPr="00370966" w:rsidRDefault="00370966" w:rsidP="00370966">
      <w:pPr>
        <w:spacing w:before="120" w:after="0" w:line="240" w:lineRule="auto"/>
        <w:jc w:val="both"/>
        <w:rPr>
          <w:rFonts w:ascii="Times New Roman" w:hAnsi="Times New Roman" w:cs="Times New Roman"/>
        </w:rPr>
      </w:pPr>
      <w:r w:rsidRPr="009D3CB9">
        <w:rPr>
          <w:rFonts w:ascii="Times New Roman" w:hAnsi="Times New Roman" w:cs="Times New Roman"/>
        </w:rPr>
        <w:t>Tallinna Linnaplaneerimise Ametil on õigus põhjendatud juhul tunnistada projekteerimistingimused kehtetuks.</w:t>
      </w:r>
    </w:p>
    <w:p w14:paraId="7FD84873" w14:textId="3892A0D7" w:rsidR="00393040" w:rsidRDefault="00D43A6D" w:rsidP="00D96369">
      <w:pPr>
        <w:spacing w:before="120" w:after="0" w:line="240" w:lineRule="auto"/>
        <w:jc w:val="both"/>
        <w:rPr>
          <w:rFonts w:ascii="Times New Roman" w:hAnsi="Times New Roman" w:cs="Times New Roman"/>
        </w:rPr>
      </w:pPr>
      <w:r w:rsidRPr="005E6268">
        <w:rPr>
          <w:rFonts w:ascii="Times New Roman" w:hAnsi="Times New Roman" w:cs="Times New Roman"/>
        </w:rPr>
        <w:lastRenderedPageBreak/>
        <w:t xml:space="preserve">Projekteerimistingimusi on võimalik vaidlustada esitades Tallinna Linnaplaneerimise Ametile </w:t>
      </w:r>
      <w:r w:rsidRPr="0047588A">
        <w:rPr>
          <w:rFonts w:ascii="Times New Roman" w:hAnsi="Times New Roman" w:cs="Times New Roman"/>
        </w:rPr>
        <w:t xml:space="preserve">vaide 30 päeva jooksul projekteerimistingimuste väljastamisest teada saamisest </w:t>
      </w:r>
      <w:r w:rsidRPr="005E6268">
        <w:rPr>
          <w:rFonts w:ascii="Times New Roman" w:hAnsi="Times New Roman" w:cs="Times New Roman"/>
        </w:rPr>
        <w:t>või pöörduda kaebusega Tallinna Halduskohtusse (Pärnu mnt 7, 15082 Tallinn) seaduses sätestatud tähtaegadel ja korras.</w:t>
      </w:r>
    </w:p>
    <w:p w14:paraId="6C312FC5" w14:textId="77777777" w:rsidR="00C32F64" w:rsidRDefault="00C32F64" w:rsidP="00D96369">
      <w:pPr>
        <w:spacing w:before="120" w:after="0" w:line="240" w:lineRule="auto"/>
        <w:jc w:val="both"/>
        <w:rPr>
          <w:rFonts w:ascii="Times New Roman" w:hAnsi="Times New Roman" w:cs="Times New Roman"/>
        </w:rPr>
      </w:pPr>
    </w:p>
    <w:tbl>
      <w:tblPr>
        <w:tblStyle w:val="TableGrid"/>
        <w:tblW w:w="96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9"/>
      </w:tblGrid>
      <w:tr w:rsidR="007B3340" w:rsidRPr="007E3689" w14:paraId="4DEA5A84" w14:textId="77777777" w:rsidTr="00D96369">
        <w:trPr>
          <w:trHeight w:val="294"/>
        </w:trPr>
        <w:tc>
          <w:tcPr>
            <w:tcW w:w="1134" w:type="dxa"/>
          </w:tcPr>
          <w:p w14:paraId="2D7737B9" w14:textId="77777777" w:rsidR="007B3340" w:rsidRPr="007E3689" w:rsidRDefault="007B3340" w:rsidP="006367D7">
            <w:pPr>
              <w:pStyle w:val="NormalWeb"/>
              <w:spacing w:before="0" w:beforeAutospacing="0" w:after="0" w:afterAutospacing="0"/>
              <w:jc w:val="both"/>
              <w:rPr>
                <w:rFonts w:ascii="Times New Roman" w:hAnsi="Times New Roman" w:cs="Times New Roman"/>
                <w:sz w:val="22"/>
                <w:szCs w:val="22"/>
              </w:rPr>
            </w:pPr>
            <w:r w:rsidRPr="007E3689">
              <w:rPr>
                <w:rFonts w:ascii="Times New Roman" w:hAnsi="Times New Roman" w:cs="Times New Roman"/>
                <w:sz w:val="22"/>
                <w:szCs w:val="22"/>
              </w:rPr>
              <w:t>Lisad:</w:t>
            </w:r>
          </w:p>
        </w:tc>
        <w:tc>
          <w:tcPr>
            <w:tcW w:w="8509" w:type="dxa"/>
          </w:tcPr>
          <w:p w14:paraId="51A1856E" w14:textId="41279A8F" w:rsidR="007B3340" w:rsidRDefault="007B3340" w:rsidP="007B3340">
            <w:pPr>
              <w:pStyle w:val="NormalWeb"/>
              <w:numPr>
                <w:ilvl w:val="0"/>
                <w:numId w:val="4"/>
              </w:numPr>
              <w:spacing w:before="0" w:beforeAutospacing="0" w:after="0" w:afterAutospacing="0"/>
              <w:jc w:val="both"/>
              <w:rPr>
                <w:rFonts w:ascii="Times New Roman" w:hAnsi="Times New Roman" w:cs="Times New Roman"/>
                <w:sz w:val="22"/>
                <w:szCs w:val="22"/>
              </w:rPr>
            </w:pPr>
            <w:r w:rsidRPr="007E3689">
              <w:rPr>
                <w:rFonts w:ascii="Times New Roman" w:hAnsi="Times New Roman" w:cs="Times New Roman"/>
                <w:sz w:val="22"/>
                <w:szCs w:val="22"/>
              </w:rPr>
              <w:t>Tallinna Keskkonna- ja Kommunaalameti tingimused</w:t>
            </w:r>
          </w:p>
          <w:p w14:paraId="04C2AAC5" w14:textId="55A3A1AD" w:rsidR="00637537" w:rsidRPr="00637537" w:rsidRDefault="00637537" w:rsidP="00637537">
            <w:pPr>
              <w:pStyle w:val="NormalWeb"/>
              <w:numPr>
                <w:ilvl w:val="0"/>
                <w:numId w:val="4"/>
              </w:numPr>
              <w:spacing w:after="0"/>
              <w:jc w:val="both"/>
              <w:rPr>
                <w:rFonts w:ascii="Times New Roman" w:hAnsi="Times New Roman" w:cs="Times New Roman"/>
                <w:sz w:val="22"/>
                <w:szCs w:val="22"/>
              </w:rPr>
            </w:pPr>
            <w:r w:rsidRPr="002300FA">
              <w:rPr>
                <w:rFonts w:ascii="Times New Roman" w:hAnsi="Times New Roman" w:cs="Times New Roman"/>
                <w:sz w:val="22"/>
                <w:szCs w:val="22"/>
              </w:rPr>
              <w:t>Tallinna Strateegiakeskuse tingimused</w:t>
            </w:r>
          </w:p>
          <w:p w14:paraId="7F743E0C" w14:textId="3BAA3F78" w:rsidR="00A16D16" w:rsidRDefault="00A16D16" w:rsidP="00A16D16">
            <w:pPr>
              <w:pStyle w:val="NormalWeb"/>
              <w:numPr>
                <w:ilvl w:val="0"/>
                <w:numId w:val="4"/>
              </w:numPr>
              <w:spacing w:before="0" w:beforeAutospacing="0" w:after="0" w:afterAutospacing="0"/>
              <w:jc w:val="both"/>
              <w:rPr>
                <w:rFonts w:ascii="Times New Roman" w:hAnsi="Times New Roman" w:cs="Times New Roman"/>
                <w:sz w:val="22"/>
                <w:szCs w:val="22"/>
              </w:rPr>
            </w:pPr>
            <w:r w:rsidRPr="007E3689">
              <w:rPr>
                <w:rFonts w:ascii="Times New Roman" w:hAnsi="Times New Roman" w:cs="Times New Roman"/>
                <w:sz w:val="22"/>
                <w:szCs w:val="22"/>
              </w:rPr>
              <w:t>Tallinna Transpordiameti tingimused</w:t>
            </w:r>
          </w:p>
          <w:p w14:paraId="2E7623A6" w14:textId="633AC5AF" w:rsidR="00324E93" w:rsidRPr="000F64BE" w:rsidRDefault="004666EB" w:rsidP="00F6715C">
            <w:pPr>
              <w:pStyle w:val="NormalWeb"/>
              <w:numPr>
                <w:ilvl w:val="0"/>
                <w:numId w:val="4"/>
              </w:numPr>
              <w:spacing w:before="0" w:beforeAutospacing="0" w:after="0" w:afterAutospacing="0"/>
              <w:jc w:val="both"/>
              <w:rPr>
                <w:rFonts w:ascii="Times New Roman" w:hAnsi="Times New Roman" w:cs="Times New Roman"/>
                <w:sz w:val="22"/>
                <w:szCs w:val="22"/>
              </w:rPr>
            </w:pPr>
            <w:r w:rsidRPr="000F64BE">
              <w:rPr>
                <w:rFonts w:ascii="Times New Roman" w:hAnsi="Times New Roman"/>
                <w:sz w:val="22"/>
                <w:szCs w:val="22"/>
              </w:rPr>
              <w:t>illustratiivne materjal</w:t>
            </w:r>
            <w:r w:rsidR="00EA0D1F">
              <w:rPr>
                <w:rFonts w:ascii="Times New Roman" w:hAnsi="Times New Roman"/>
                <w:sz w:val="22"/>
                <w:szCs w:val="22"/>
              </w:rPr>
              <w:t xml:space="preserve"> </w:t>
            </w:r>
            <w:r w:rsidR="00EA0D1F" w:rsidRPr="007D11A0">
              <w:rPr>
                <w:rFonts w:ascii="Times New Roman" w:hAnsi="Times New Roman"/>
                <w:sz w:val="22"/>
                <w:szCs w:val="22"/>
              </w:rPr>
              <w:t>-</w:t>
            </w:r>
            <w:r w:rsidR="008962B0" w:rsidRPr="007D11A0">
              <w:rPr>
                <w:rFonts w:ascii="Times New Roman" w:hAnsi="Times New Roman"/>
                <w:sz w:val="22"/>
                <w:szCs w:val="22"/>
              </w:rPr>
              <w:t xml:space="preserve"> </w:t>
            </w:r>
            <w:r w:rsidR="00EA0D1F" w:rsidRPr="007D11A0">
              <w:rPr>
                <w:rFonts w:ascii="Times New Roman" w:hAnsi="Times New Roman"/>
                <w:sz w:val="22"/>
                <w:szCs w:val="22"/>
              </w:rPr>
              <w:t>eskiis</w:t>
            </w:r>
          </w:p>
          <w:p w14:paraId="60DE5EDE" w14:textId="4B381864" w:rsidR="009B7BB0" w:rsidRPr="007E3689" w:rsidRDefault="009B7BB0" w:rsidP="009B7BB0">
            <w:pPr>
              <w:pStyle w:val="NormalWeb"/>
              <w:spacing w:before="0" w:beforeAutospacing="0" w:after="0" w:afterAutospacing="0"/>
              <w:ind w:left="720"/>
              <w:jc w:val="both"/>
              <w:rPr>
                <w:rFonts w:ascii="Times New Roman" w:hAnsi="Times New Roman" w:cs="Times New Roman"/>
                <w:sz w:val="22"/>
                <w:szCs w:val="22"/>
              </w:rPr>
            </w:pPr>
          </w:p>
        </w:tc>
      </w:tr>
    </w:tbl>
    <w:p w14:paraId="0CA7AD51" w14:textId="617FEBBA" w:rsidR="009032BF" w:rsidRDefault="004665B5" w:rsidP="00573573">
      <w:pPr>
        <w:spacing w:after="0" w:line="240" w:lineRule="auto"/>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tab/>
      </w:r>
      <w:r w:rsidR="00642789" w:rsidRPr="007E3689">
        <w:rPr>
          <w:rFonts w:ascii="Times New Roman" w:eastAsia="Times New Roman" w:hAnsi="Times New Roman" w:cs="Times New Roman"/>
          <w:b/>
          <w:lang w:eastAsia="et-EE"/>
        </w:rPr>
        <w:t xml:space="preserve">                      </w:t>
      </w:r>
    </w:p>
    <w:p w14:paraId="0383296C" w14:textId="59D8C875" w:rsidR="000B772C" w:rsidRDefault="000B772C" w:rsidP="00573573">
      <w:pPr>
        <w:spacing w:after="0" w:line="240" w:lineRule="auto"/>
        <w:rPr>
          <w:rFonts w:ascii="Times New Roman" w:eastAsia="Times New Roman" w:hAnsi="Times New Roman" w:cs="Times New Roman"/>
          <w:b/>
          <w:lang w:eastAsia="et-EE"/>
        </w:rPr>
      </w:pPr>
    </w:p>
    <w:p w14:paraId="6C8F217E" w14:textId="4A04DBAE" w:rsidR="000B772C" w:rsidRDefault="000B772C" w:rsidP="00573573">
      <w:pPr>
        <w:spacing w:after="0" w:line="240" w:lineRule="auto"/>
        <w:rPr>
          <w:rFonts w:ascii="Times New Roman" w:eastAsia="Times New Roman" w:hAnsi="Times New Roman" w:cs="Times New Roman"/>
          <w:b/>
          <w:lang w:eastAsia="et-EE"/>
        </w:rPr>
      </w:pPr>
    </w:p>
    <w:p w14:paraId="376C7442" w14:textId="56B4DDD8" w:rsidR="000B772C" w:rsidRDefault="000B772C" w:rsidP="00573573">
      <w:pPr>
        <w:spacing w:after="0" w:line="240" w:lineRule="auto"/>
        <w:rPr>
          <w:rFonts w:ascii="Times New Roman" w:eastAsia="Times New Roman" w:hAnsi="Times New Roman" w:cs="Times New Roman"/>
          <w:b/>
          <w:lang w:eastAsia="et-EE"/>
        </w:rPr>
      </w:pPr>
    </w:p>
    <w:p w14:paraId="73AF8773" w14:textId="2FEC3AC5" w:rsidR="000B772C" w:rsidRDefault="000B772C" w:rsidP="00573573">
      <w:pPr>
        <w:spacing w:after="0" w:line="240" w:lineRule="auto"/>
        <w:rPr>
          <w:rFonts w:ascii="Times New Roman" w:eastAsia="Times New Roman" w:hAnsi="Times New Roman" w:cs="Times New Roman"/>
          <w:b/>
          <w:lang w:eastAsia="et-EE"/>
        </w:rPr>
      </w:pPr>
    </w:p>
    <w:p w14:paraId="149751F0" w14:textId="0C2F2AC6" w:rsidR="000B772C" w:rsidRDefault="000B772C" w:rsidP="00573573">
      <w:pPr>
        <w:spacing w:after="0" w:line="240" w:lineRule="auto"/>
        <w:rPr>
          <w:rFonts w:ascii="Times New Roman" w:eastAsia="Times New Roman" w:hAnsi="Times New Roman" w:cs="Times New Roman"/>
          <w:b/>
          <w:lang w:eastAsia="et-EE"/>
        </w:rPr>
      </w:pPr>
    </w:p>
    <w:p w14:paraId="0888A575" w14:textId="7D401D77" w:rsidR="000B772C" w:rsidRDefault="000B772C" w:rsidP="00573573">
      <w:pPr>
        <w:spacing w:after="0" w:line="240" w:lineRule="auto"/>
        <w:rPr>
          <w:rFonts w:ascii="Times New Roman" w:eastAsia="Times New Roman" w:hAnsi="Times New Roman" w:cs="Times New Roman"/>
          <w:b/>
          <w:lang w:eastAsia="et-EE"/>
        </w:rPr>
      </w:pPr>
    </w:p>
    <w:p w14:paraId="1FB765A1" w14:textId="59C28DA8" w:rsidR="000B772C" w:rsidRDefault="000B772C" w:rsidP="00573573">
      <w:pPr>
        <w:spacing w:after="0" w:line="240" w:lineRule="auto"/>
        <w:rPr>
          <w:rFonts w:ascii="Times New Roman" w:eastAsia="Times New Roman" w:hAnsi="Times New Roman" w:cs="Times New Roman"/>
          <w:b/>
          <w:lang w:eastAsia="et-EE"/>
        </w:rPr>
      </w:pPr>
    </w:p>
    <w:p w14:paraId="17C13A67" w14:textId="6AEA491F" w:rsidR="000B772C" w:rsidRDefault="000B772C" w:rsidP="00573573">
      <w:pPr>
        <w:spacing w:after="0" w:line="240" w:lineRule="auto"/>
        <w:rPr>
          <w:rFonts w:ascii="Times New Roman" w:eastAsia="Times New Roman" w:hAnsi="Times New Roman" w:cs="Times New Roman"/>
          <w:b/>
          <w:lang w:eastAsia="et-EE"/>
        </w:rPr>
      </w:pPr>
    </w:p>
    <w:p w14:paraId="390423F2" w14:textId="6EE3D427" w:rsidR="000B772C" w:rsidRDefault="000B772C" w:rsidP="00573573">
      <w:pPr>
        <w:spacing w:after="0" w:line="240" w:lineRule="auto"/>
        <w:rPr>
          <w:rFonts w:ascii="Times New Roman" w:eastAsia="Times New Roman" w:hAnsi="Times New Roman" w:cs="Times New Roman"/>
          <w:b/>
          <w:lang w:eastAsia="et-EE"/>
        </w:rPr>
      </w:pPr>
    </w:p>
    <w:p w14:paraId="354EC2D2" w14:textId="2994C66F" w:rsidR="000B772C" w:rsidRDefault="000B772C" w:rsidP="00573573">
      <w:pPr>
        <w:spacing w:after="0" w:line="240" w:lineRule="auto"/>
        <w:rPr>
          <w:rFonts w:ascii="Times New Roman" w:eastAsia="Times New Roman" w:hAnsi="Times New Roman" w:cs="Times New Roman"/>
          <w:b/>
          <w:lang w:eastAsia="et-EE"/>
        </w:rPr>
      </w:pPr>
    </w:p>
    <w:p w14:paraId="4B8D697D" w14:textId="0B14C019" w:rsidR="000B772C" w:rsidRDefault="000B772C" w:rsidP="00573573">
      <w:pPr>
        <w:spacing w:after="0" w:line="240" w:lineRule="auto"/>
        <w:rPr>
          <w:rFonts w:ascii="Times New Roman" w:eastAsia="Times New Roman" w:hAnsi="Times New Roman" w:cs="Times New Roman"/>
          <w:b/>
          <w:lang w:eastAsia="et-EE"/>
        </w:rPr>
      </w:pPr>
    </w:p>
    <w:p w14:paraId="361A30D6" w14:textId="25D04C99" w:rsidR="000B772C" w:rsidRDefault="000B772C" w:rsidP="00573573">
      <w:pPr>
        <w:spacing w:after="0" w:line="240" w:lineRule="auto"/>
        <w:rPr>
          <w:rFonts w:ascii="Times New Roman" w:eastAsia="Times New Roman" w:hAnsi="Times New Roman" w:cs="Times New Roman"/>
          <w:b/>
          <w:lang w:eastAsia="et-EE"/>
        </w:rPr>
      </w:pPr>
    </w:p>
    <w:p w14:paraId="43174EAB" w14:textId="7031BBBA" w:rsidR="000B772C" w:rsidRDefault="000B772C" w:rsidP="00573573">
      <w:pPr>
        <w:spacing w:after="0" w:line="240" w:lineRule="auto"/>
        <w:rPr>
          <w:rFonts w:ascii="Times New Roman" w:eastAsia="Times New Roman" w:hAnsi="Times New Roman" w:cs="Times New Roman"/>
          <w:b/>
          <w:lang w:eastAsia="et-EE"/>
        </w:rPr>
      </w:pPr>
    </w:p>
    <w:p w14:paraId="3EFBC4F5" w14:textId="75318A63" w:rsidR="000B772C" w:rsidRDefault="000B772C" w:rsidP="00573573">
      <w:pPr>
        <w:spacing w:after="0" w:line="240" w:lineRule="auto"/>
        <w:rPr>
          <w:rFonts w:ascii="Times New Roman" w:eastAsia="Times New Roman" w:hAnsi="Times New Roman" w:cs="Times New Roman"/>
          <w:b/>
          <w:lang w:eastAsia="et-EE"/>
        </w:rPr>
      </w:pPr>
    </w:p>
    <w:p w14:paraId="0896E178" w14:textId="1F54627B" w:rsidR="0016018C" w:rsidRDefault="0016018C" w:rsidP="00573573">
      <w:pPr>
        <w:spacing w:after="0" w:line="240" w:lineRule="auto"/>
        <w:rPr>
          <w:rFonts w:ascii="Times New Roman" w:eastAsia="Times New Roman" w:hAnsi="Times New Roman" w:cs="Times New Roman"/>
          <w:b/>
          <w:lang w:eastAsia="et-EE"/>
        </w:rPr>
      </w:pPr>
    </w:p>
    <w:p w14:paraId="0352D0C5" w14:textId="1B1FBF01" w:rsidR="0016018C" w:rsidRDefault="0016018C" w:rsidP="00573573">
      <w:pPr>
        <w:spacing w:after="0" w:line="240" w:lineRule="auto"/>
        <w:rPr>
          <w:rFonts w:ascii="Times New Roman" w:eastAsia="Times New Roman" w:hAnsi="Times New Roman" w:cs="Times New Roman"/>
          <w:b/>
          <w:lang w:eastAsia="et-EE"/>
        </w:rPr>
      </w:pPr>
    </w:p>
    <w:p w14:paraId="2BEF4E00" w14:textId="16902F2B" w:rsidR="0016018C" w:rsidRDefault="0016018C" w:rsidP="00573573">
      <w:pPr>
        <w:spacing w:after="0" w:line="240" w:lineRule="auto"/>
        <w:rPr>
          <w:rFonts w:ascii="Times New Roman" w:eastAsia="Times New Roman" w:hAnsi="Times New Roman" w:cs="Times New Roman"/>
          <w:b/>
          <w:lang w:eastAsia="et-EE"/>
        </w:rPr>
      </w:pPr>
    </w:p>
    <w:p w14:paraId="346E3DF1" w14:textId="044B1EAC" w:rsidR="0016018C" w:rsidRDefault="0016018C" w:rsidP="00573573">
      <w:pPr>
        <w:spacing w:after="0" w:line="240" w:lineRule="auto"/>
        <w:rPr>
          <w:rFonts w:ascii="Times New Roman" w:eastAsia="Times New Roman" w:hAnsi="Times New Roman" w:cs="Times New Roman"/>
          <w:b/>
          <w:lang w:eastAsia="et-EE"/>
        </w:rPr>
      </w:pPr>
    </w:p>
    <w:p w14:paraId="50E450F9" w14:textId="62034BE7" w:rsidR="0016018C" w:rsidRDefault="0016018C" w:rsidP="00573573">
      <w:pPr>
        <w:spacing w:after="0" w:line="240" w:lineRule="auto"/>
        <w:rPr>
          <w:rFonts w:ascii="Times New Roman" w:eastAsia="Times New Roman" w:hAnsi="Times New Roman" w:cs="Times New Roman"/>
          <w:b/>
          <w:lang w:eastAsia="et-EE"/>
        </w:rPr>
      </w:pPr>
    </w:p>
    <w:p w14:paraId="3383C8E4" w14:textId="61BEA2DA" w:rsidR="0016018C" w:rsidRDefault="0016018C" w:rsidP="00573573">
      <w:pPr>
        <w:spacing w:after="0" w:line="240" w:lineRule="auto"/>
        <w:rPr>
          <w:rFonts w:ascii="Times New Roman" w:eastAsia="Times New Roman" w:hAnsi="Times New Roman" w:cs="Times New Roman"/>
          <w:b/>
          <w:lang w:eastAsia="et-EE"/>
        </w:rPr>
      </w:pPr>
    </w:p>
    <w:p w14:paraId="697A5EBB" w14:textId="16912E76" w:rsidR="0016018C" w:rsidRDefault="0016018C" w:rsidP="00573573">
      <w:pPr>
        <w:spacing w:after="0" w:line="240" w:lineRule="auto"/>
        <w:rPr>
          <w:rFonts w:ascii="Times New Roman" w:eastAsia="Times New Roman" w:hAnsi="Times New Roman" w:cs="Times New Roman"/>
          <w:b/>
          <w:lang w:eastAsia="et-EE"/>
        </w:rPr>
      </w:pPr>
    </w:p>
    <w:p w14:paraId="5AB02860" w14:textId="3309DDF7" w:rsidR="0016018C" w:rsidRDefault="0016018C" w:rsidP="00573573">
      <w:pPr>
        <w:spacing w:after="0" w:line="240" w:lineRule="auto"/>
        <w:rPr>
          <w:rFonts w:ascii="Times New Roman" w:eastAsia="Times New Roman" w:hAnsi="Times New Roman" w:cs="Times New Roman"/>
          <w:b/>
          <w:lang w:eastAsia="et-EE"/>
        </w:rPr>
      </w:pPr>
    </w:p>
    <w:p w14:paraId="1C952692" w14:textId="20F580B7" w:rsidR="0016018C" w:rsidRDefault="0016018C" w:rsidP="00573573">
      <w:pPr>
        <w:spacing w:after="0" w:line="240" w:lineRule="auto"/>
        <w:rPr>
          <w:rFonts w:ascii="Times New Roman" w:eastAsia="Times New Roman" w:hAnsi="Times New Roman" w:cs="Times New Roman"/>
          <w:b/>
          <w:lang w:eastAsia="et-EE"/>
        </w:rPr>
      </w:pPr>
    </w:p>
    <w:p w14:paraId="05579F83" w14:textId="0D8F0C75" w:rsidR="0016018C" w:rsidRDefault="0016018C" w:rsidP="00573573">
      <w:pPr>
        <w:spacing w:after="0" w:line="240" w:lineRule="auto"/>
        <w:rPr>
          <w:rFonts w:ascii="Times New Roman" w:eastAsia="Times New Roman" w:hAnsi="Times New Roman" w:cs="Times New Roman"/>
          <w:b/>
          <w:lang w:eastAsia="et-EE"/>
        </w:rPr>
      </w:pPr>
    </w:p>
    <w:p w14:paraId="43DD89E5" w14:textId="24FFE22C" w:rsidR="0016018C" w:rsidRDefault="0016018C" w:rsidP="00573573">
      <w:pPr>
        <w:spacing w:after="0" w:line="240" w:lineRule="auto"/>
        <w:rPr>
          <w:rFonts w:ascii="Times New Roman" w:eastAsia="Times New Roman" w:hAnsi="Times New Roman" w:cs="Times New Roman"/>
          <w:b/>
          <w:lang w:eastAsia="et-EE"/>
        </w:rPr>
      </w:pPr>
    </w:p>
    <w:p w14:paraId="07946C82" w14:textId="64136561" w:rsidR="0016018C" w:rsidRDefault="0016018C" w:rsidP="00573573">
      <w:pPr>
        <w:spacing w:after="0" w:line="240" w:lineRule="auto"/>
        <w:rPr>
          <w:rFonts w:ascii="Times New Roman" w:eastAsia="Times New Roman" w:hAnsi="Times New Roman" w:cs="Times New Roman"/>
          <w:b/>
          <w:lang w:eastAsia="et-EE"/>
        </w:rPr>
      </w:pPr>
    </w:p>
    <w:p w14:paraId="5725363E" w14:textId="499ED9F7" w:rsidR="0016018C" w:rsidRDefault="0016018C" w:rsidP="00573573">
      <w:pPr>
        <w:spacing w:after="0" w:line="240" w:lineRule="auto"/>
        <w:rPr>
          <w:rFonts w:ascii="Times New Roman" w:eastAsia="Times New Roman" w:hAnsi="Times New Roman" w:cs="Times New Roman"/>
          <w:b/>
          <w:lang w:eastAsia="et-EE"/>
        </w:rPr>
      </w:pPr>
    </w:p>
    <w:p w14:paraId="6E1CB2B8" w14:textId="5E011C73" w:rsidR="0016018C" w:rsidRDefault="0016018C" w:rsidP="00573573">
      <w:pPr>
        <w:spacing w:after="0" w:line="240" w:lineRule="auto"/>
        <w:rPr>
          <w:rFonts w:ascii="Times New Roman" w:eastAsia="Times New Roman" w:hAnsi="Times New Roman" w:cs="Times New Roman"/>
          <w:b/>
          <w:lang w:eastAsia="et-EE"/>
        </w:rPr>
      </w:pPr>
    </w:p>
    <w:p w14:paraId="6BAD5F49" w14:textId="752D68DB" w:rsidR="0016018C" w:rsidRDefault="0016018C" w:rsidP="00573573">
      <w:pPr>
        <w:spacing w:after="0" w:line="240" w:lineRule="auto"/>
        <w:rPr>
          <w:rFonts w:ascii="Times New Roman" w:eastAsia="Times New Roman" w:hAnsi="Times New Roman" w:cs="Times New Roman"/>
          <w:b/>
          <w:lang w:eastAsia="et-EE"/>
        </w:rPr>
      </w:pPr>
    </w:p>
    <w:p w14:paraId="6A1C84C7" w14:textId="631EC3CC" w:rsidR="0016018C" w:rsidRDefault="0016018C" w:rsidP="00573573">
      <w:pPr>
        <w:spacing w:after="0" w:line="240" w:lineRule="auto"/>
        <w:rPr>
          <w:rFonts w:ascii="Times New Roman" w:eastAsia="Times New Roman" w:hAnsi="Times New Roman" w:cs="Times New Roman"/>
          <w:b/>
          <w:lang w:eastAsia="et-EE"/>
        </w:rPr>
      </w:pPr>
    </w:p>
    <w:p w14:paraId="5BC1B3EE" w14:textId="41211D43" w:rsidR="0016018C" w:rsidRDefault="0016018C" w:rsidP="00573573">
      <w:pPr>
        <w:spacing w:after="0" w:line="240" w:lineRule="auto"/>
        <w:rPr>
          <w:rFonts w:ascii="Times New Roman" w:eastAsia="Times New Roman" w:hAnsi="Times New Roman" w:cs="Times New Roman"/>
          <w:b/>
          <w:lang w:eastAsia="et-EE"/>
        </w:rPr>
      </w:pPr>
    </w:p>
    <w:p w14:paraId="2E6C63AA" w14:textId="77777777" w:rsidR="003C7A91" w:rsidRDefault="003C7A91" w:rsidP="00573573">
      <w:pPr>
        <w:spacing w:after="0" w:line="240" w:lineRule="auto"/>
        <w:rPr>
          <w:rFonts w:ascii="Times New Roman" w:eastAsia="Times New Roman" w:hAnsi="Times New Roman" w:cs="Times New Roman"/>
          <w:b/>
          <w:lang w:eastAsia="et-EE"/>
        </w:rPr>
      </w:pPr>
    </w:p>
    <w:p w14:paraId="4B475B38" w14:textId="0B8348C4" w:rsidR="0016018C" w:rsidRDefault="0016018C" w:rsidP="00573573">
      <w:pPr>
        <w:spacing w:after="0" w:line="240" w:lineRule="auto"/>
        <w:rPr>
          <w:rFonts w:ascii="Times New Roman" w:eastAsia="Times New Roman" w:hAnsi="Times New Roman" w:cs="Times New Roman"/>
          <w:b/>
          <w:lang w:eastAsia="et-EE"/>
        </w:rPr>
      </w:pPr>
    </w:p>
    <w:p w14:paraId="2DF81CC8" w14:textId="65351470" w:rsidR="0016018C" w:rsidRDefault="0016018C" w:rsidP="00573573">
      <w:pPr>
        <w:spacing w:after="0" w:line="240" w:lineRule="auto"/>
        <w:rPr>
          <w:rFonts w:ascii="Times New Roman" w:eastAsia="Times New Roman" w:hAnsi="Times New Roman" w:cs="Times New Roman"/>
          <w:b/>
          <w:lang w:eastAsia="et-EE"/>
        </w:rPr>
      </w:pPr>
    </w:p>
    <w:p w14:paraId="405DE87A" w14:textId="6DAC575A" w:rsidR="00755A34" w:rsidRDefault="00755A34" w:rsidP="00573573">
      <w:pPr>
        <w:spacing w:after="0" w:line="240" w:lineRule="auto"/>
        <w:rPr>
          <w:rFonts w:ascii="Times New Roman" w:eastAsia="Times New Roman" w:hAnsi="Times New Roman" w:cs="Times New Roman"/>
          <w:b/>
          <w:lang w:eastAsia="et-EE"/>
        </w:rPr>
      </w:pPr>
    </w:p>
    <w:p w14:paraId="079FF908" w14:textId="1F215996" w:rsidR="00755A34" w:rsidRDefault="00755A34" w:rsidP="00573573">
      <w:pPr>
        <w:spacing w:after="0" w:line="240" w:lineRule="auto"/>
        <w:rPr>
          <w:rFonts w:ascii="Times New Roman" w:eastAsia="Times New Roman" w:hAnsi="Times New Roman" w:cs="Times New Roman"/>
          <w:b/>
          <w:lang w:eastAsia="et-EE"/>
        </w:rPr>
      </w:pPr>
    </w:p>
    <w:p w14:paraId="5D769360" w14:textId="2900B972" w:rsidR="00755A34" w:rsidRDefault="00755A34" w:rsidP="00573573">
      <w:pPr>
        <w:spacing w:after="0" w:line="240" w:lineRule="auto"/>
        <w:rPr>
          <w:rFonts w:ascii="Times New Roman" w:eastAsia="Times New Roman" w:hAnsi="Times New Roman" w:cs="Times New Roman"/>
          <w:b/>
          <w:lang w:eastAsia="et-EE"/>
        </w:rPr>
      </w:pPr>
    </w:p>
    <w:p w14:paraId="1BD70FA6" w14:textId="248026DA" w:rsidR="00755A34" w:rsidRDefault="00755A34" w:rsidP="00573573">
      <w:pPr>
        <w:spacing w:after="0" w:line="240" w:lineRule="auto"/>
        <w:rPr>
          <w:rFonts w:ascii="Times New Roman" w:eastAsia="Times New Roman" w:hAnsi="Times New Roman" w:cs="Times New Roman"/>
          <w:b/>
          <w:lang w:eastAsia="et-EE"/>
        </w:rPr>
      </w:pPr>
    </w:p>
    <w:p w14:paraId="635F40FA" w14:textId="584C911C" w:rsidR="00755A34" w:rsidRDefault="00755A34" w:rsidP="00573573">
      <w:pPr>
        <w:spacing w:after="0" w:line="240" w:lineRule="auto"/>
        <w:rPr>
          <w:rFonts w:ascii="Times New Roman" w:eastAsia="Times New Roman" w:hAnsi="Times New Roman" w:cs="Times New Roman"/>
          <w:b/>
          <w:lang w:eastAsia="et-EE"/>
        </w:rPr>
      </w:pPr>
    </w:p>
    <w:p w14:paraId="0C67B44B" w14:textId="017C61EA" w:rsidR="00755A34" w:rsidRDefault="00755A34" w:rsidP="00573573">
      <w:pPr>
        <w:spacing w:after="0" w:line="240" w:lineRule="auto"/>
        <w:rPr>
          <w:rFonts w:ascii="Times New Roman" w:eastAsia="Times New Roman" w:hAnsi="Times New Roman" w:cs="Times New Roman"/>
          <w:b/>
          <w:lang w:eastAsia="et-EE"/>
        </w:rPr>
      </w:pPr>
    </w:p>
    <w:p w14:paraId="1BC4F81F" w14:textId="6E6F73E2" w:rsidR="00755A34" w:rsidRDefault="00755A34" w:rsidP="00573573">
      <w:pPr>
        <w:spacing w:after="0" w:line="240" w:lineRule="auto"/>
        <w:rPr>
          <w:rFonts w:ascii="Times New Roman" w:eastAsia="Times New Roman" w:hAnsi="Times New Roman" w:cs="Times New Roman"/>
          <w:b/>
          <w:lang w:eastAsia="et-EE"/>
        </w:rPr>
      </w:pPr>
    </w:p>
    <w:p w14:paraId="44BD9A67" w14:textId="38D935DD" w:rsidR="00755A34" w:rsidRDefault="00755A34" w:rsidP="00573573">
      <w:pPr>
        <w:spacing w:after="0" w:line="240" w:lineRule="auto"/>
        <w:rPr>
          <w:rFonts w:ascii="Times New Roman" w:eastAsia="Times New Roman" w:hAnsi="Times New Roman" w:cs="Times New Roman"/>
          <w:b/>
          <w:lang w:eastAsia="et-EE"/>
        </w:rPr>
      </w:pPr>
    </w:p>
    <w:p w14:paraId="7FF42DF5" w14:textId="55940591" w:rsidR="00755A34" w:rsidRDefault="00755A34" w:rsidP="00573573">
      <w:pPr>
        <w:spacing w:after="0" w:line="240" w:lineRule="auto"/>
        <w:rPr>
          <w:rFonts w:ascii="Times New Roman" w:eastAsia="Times New Roman" w:hAnsi="Times New Roman" w:cs="Times New Roman"/>
          <w:b/>
          <w:lang w:eastAsia="et-EE"/>
        </w:rPr>
      </w:pPr>
    </w:p>
    <w:p w14:paraId="2AA6655E" w14:textId="4C8B8AE2" w:rsidR="00755A34" w:rsidRDefault="00755A34" w:rsidP="00573573">
      <w:pPr>
        <w:spacing w:after="0" w:line="240" w:lineRule="auto"/>
        <w:rPr>
          <w:rFonts w:ascii="Times New Roman" w:eastAsia="Times New Roman" w:hAnsi="Times New Roman" w:cs="Times New Roman"/>
          <w:b/>
          <w:lang w:eastAsia="et-EE"/>
        </w:rPr>
      </w:pPr>
    </w:p>
    <w:p w14:paraId="205BE1BC" w14:textId="7FEFB6C5" w:rsidR="00755A34" w:rsidRDefault="00755A34" w:rsidP="00573573">
      <w:pPr>
        <w:spacing w:after="0" w:line="240" w:lineRule="auto"/>
        <w:rPr>
          <w:rFonts w:ascii="Times New Roman" w:eastAsia="Times New Roman" w:hAnsi="Times New Roman" w:cs="Times New Roman"/>
          <w:b/>
          <w:lang w:eastAsia="et-EE"/>
        </w:rPr>
      </w:pPr>
    </w:p>
    <w:p w14:paraId="2C3D6704" w14:textId="77777777" w:rsidR="00032651" w:rsidRDefault="00032651" w:rsidP="00F0719F">
      <w:pPr>
        <w:spacing w:after="0" w:line="240" w:lineRule="auto"/>
        <w:rPr>
          <w:rFonts w:ascii="Times New Roman" w:eastAsia="Times New Roman" w:hAnsi="Times New Roman" w:cs="Times New Roman"/>
          <w:b/>
          <w:lang w:eastAsia="et-EE"/>
        </w:rPr>
      </w:pPr>
    </w:p>
    <w:p w14:paraId="51387560" w14:textId="4E519E94" w:rsidR="00642789" w:rsidRPr="007E3689" w:rsidRDefault="00642789" w:rsidP="00642789">
      <w:pPr>
        <w:spacing w:after="0" w:line="240" w:lineRule="auto"/>
        <w:jc w:val="right"/>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lastRenderedPageBreak/>
        <w:t>LISA 1</w:t>
      </w:r>
      <w:r w:rsidR="004665B5" w:rsidRPr="007E3689">
        <w:rPr>
          <w:rFonts w:ascii="Times New Roman" w:eastAsia="Times New Roman" w:hAnsi="Times New Roman" w:cs="Times New Roman"/>
          <w:b/>
          <w:lang w:eastAsia="et-EE"/>
        </w:rPr>
        <w:tab/>
      </w:r>
      <w:r w:rsidRPr="007E3689">
        <w:rPr>
          <w:rFonts w:ascii="Times New Roman" w:eastAsia="Times New Roman" w:hAnsi="Times New Roman" w:cs="Times New Roman"/>
          <w:b/>
          <w:lang w:eastAsia="et-EE"/>
        </w:rPr>
        <w:t xml:space="preserve">               </w:t>
      </w:r>
    </w:p>
    <w:p w14:paraId="7050C4E3" w14:textId="11E186C6" w:rsidR="004665B5" w:rsidRPr="007E3689" w:rsidRDefault="00642789" w:rsidP="00642789">
      <w:pPr>
        <w:spacing w:after="0" w:line="240" w:lineRule="auto"/>
        <w:jc w:val="right"/>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t xml:space="preserve"> </w:t>
      </w:r>
    </w:p>
    <w:p w14:paraId="5E5E5262" w14:textId="77777777" w:rsidR="00642789" w:rsidRPr="007E3689" w:rsidRDefault="00642789" w:rsidP="00642789">
      <w:pPr>
        <w:spacing w:after="0" w:line="240" w:lineRule="auto"/>
        <w:jc w:val="right"/>
        <w:rPr>
          <w:rFonts w:ascii="Times New Roman" w:eastAsia="Times New Roman" w:hAnsi="Times New Roman" w:cs="Times New Roman"/>
          <w:b/>
          <w:lang w:eastAsia="et-EE"/>
        </w:rPr>
      </w:pPr>
    </w:p>
    <w:p w14:paraId="659E31B2" w14:textId="77777777" w:rsidR="004665B5" w:rsidRPr="007E3689" w:rsidRDefault="004665B5" w:rsidP="004665B5">
      <w:pPr>
        <w:spacing w:after="0" w:line="240" w:lineRule="auto"/>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t>Tallinna Keskkonna- ja Kommunaalameti tingimused:</w:t>
      </w:r>
    </w:p>
    <w:p w14:paraId="00E575F9" w14:textId="77777777" w:rsidR="004665B5" w:rsidRPr="007E3689" w:rsidRDefault="004665B5" w:rsidP="004665B5">
      <w:pPr>
        <w:spacing w:after="0" w:line="240" w:lineRule="auto"/>
        <w:rPr>
          <w:rFonts w:ascii="Times New Roman" w:eastAsia="Times New Roman" w:hAnsi="Times New Roman" w:cs="Times New Roman"/>
          <w:b/>
          <w:lang w:eastAsia="et-EE"/>
        </w:rPr>
      </w:pPr>
    </w:p>
    <w:p w14:paraId="7DEB920B" w14:textId="49D464E0" w:rsidR="004665B5" w:rsidRDefault="004665B5" w:rsidP="004665B5">
      <w:pPr>
        <w:spacing w:after="0" w:line="240" w:lineRule="auto"/>
        <w:jc w:val="both"/>
        <w:rPr>
          <w:rFonts w:ascii="Times New Roman" w:eastAsia="Times New Roman" w:hAnsi="Times New Roman" w:cs="Times New Roman"/>
          <w:lang w:eastAsia="et-EE"/>
        </w:rPr>
      </w:pPr>
      <w:r w:rsidRPr="007E3689">
        <w:rPr>
          <w:rFonts w:ascii="Times New Roman" w:eastAsia="Times New Roman" w:hAnsi="Times New Roman" w:cs="Times New Roman"/>
          <w:lang w:eastAsia="et-EE"/>
        </w:rPr>
        <w:t xml:space="preserve">Tallinna Keskkonna- ja Kommunaalamet esitab </w:t>
      </w:r>
      <w:r w:rsidR="00637537">
        <w:rPr>
          <w:rFonts w:ascii="Times New Roman" w:hAnsi="Times New Roman" w:cs="Times New Roman"/>
        </w:rPr>
        <w:t>Rajametsa</w:t>
      </w:r>
      <w:r w:rsidR="00637537" w:rsidRPr="00441D8D">
        <w:rPr>
          <w:rFonts w:ascii="Times New Roman" w:hAnsi="Times New Roman" w:cs="Times New Roman"/>
        </w:rPr>
        <w:t xml:space="preserve"> tn </w:t>
      </w:r>
      <w:r w:rsidR="00637537">
        <w:rPr>
          <w:rFonts w:ascii="Times New Roman" w:hAnsi="Times New Roman" w:cs="Times New Roman"/>
        </w:rPr>
        <w:t>27</w:t>
      </w:r>
      <w:r w:rsidR="006D684D">
        <w:rPr>
          <w:rFonts w:ascii="Times New Roman" w:hAnsi="Times New Roman" w:cs="Times New Roman"/>
        </w:rPr>
        <w:t xml:space="preserve"> </w:t>
      </w:r>
      <w:r w:rsidRPr="007E3689">
        <w:rPr>
          <w:rFonts w:ascii="Times New Roman" w:eastAsia="Times New Roman" w:hAnsi="Times New Roman" w:cs="Times New Roman"/>
          <w:lang w:eastAsia="et-EE"/>
        </w:rPr>
        <w:t xml:space="preserve">kinnistule </w:t>
      </w:r>
      <w:r w:rsidR="00780F72">
        <w:rPr>
          <w:rFonts w:ascii="Times New Roman" w:eastAsia="Times New Roman" w:hAnsi="Times New Roman" w:cs="Times New Roman"/>
          <w:lang w:eastAsia="et-EE"/>
        </w:rPr>
        <w:t>üksik</w:t>
      </w:r>
      <w:r w:rsidR="00A16D16">
        <w:rPr>
          <w:rFonts w:ascii="Times New Roman" w:eastAsia="Calibri" w:hAnsi="Times New Roman" w:cs="Times New Roman"/>
          <w:color w:val="000000"/>
          <w:lang w:eastAsia="et-EE"/>
        </w:rPr>
        <w:t>e</w:t>
      </w:r>
      <w:r w:rsidRPr="007E3689">
        <w:rPr>
          <w:rFonts w:ascii="Times New Roman" w:eastAsia="Times New Roman" w:hAnsi="Times New Roman" w:cs="Times New Roman"/>
          <w:lang w:eastAsia="et-EE"/>
        </w:rPr>
        <w:t>lamu püstitamiseks järgmised tingimused:</w:t>
      </w:r>
    </w:p>
    <w:p w14:paraId="6EE47FFB" w14:textId="77777777" w:rsidR="007338A4" w:rsidRDefault="007338A4" w:rsidP="004665B5">
      <w:pPr>
        <w:spacing w:after="0" w:line="240" w:lineRule="auto"/>
        <w:jc w:val="both"/>
        <w:rPr>
          <w:rFonts w:ascii="Times New Roman" w:eastAsia="Times New Roman" w:hAnsi="Times New Roman" w:cs="Times New Roman"/>
          <w:lang w:eastAsia="et-EE"/>
        </w:rPr>
      </w:pPr>
    </w:p>
    <w:p w14:paraId="17F2E61B" w14:textId="77777777" w:rsidR="007338A4" w:rsidRPr="007338A4" w:rsidRDefault="007338A4" w:rsidP="007338A4">
      <w:pPr>
        <w:shd w:val="clear" w:color="auto" w:fill="FFFFFF"/>
        <w:spacing w:after="0" w:line="240" w:lineRule="auto"/>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1.Esitada dendroloogilise hinnangu materjalide kaust, mis on allkirjastatud töö teostaja poolt ja vormistatud vastavalt Tallinna Linnavalitsuse 10.06.2020 määruse nr 15 „Haljastuse inventeerimise kord“ välja toodud nõuetele.</w:t>
      </w:r>
    </w:p>
    <w:p w14:paraId="5C726B2E" w14:textId="77777777" w:rsidR="007338A4" w:rsidRPr="007338A4" w:rsidRDefault="007338A4" w:rsidP="007338A4">
      <w:pPr>
        <w:shd w:val="clear" w:color="auto" w:fill="FFFFFF"/>
        <w:spacing w:after="0" w:line="240" w:lineRule="auto"/>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2.Tagada I ja II väärtusklassi ning võimalusel III väärtusklassi kõrghaljastuse säilimine. Vajadusel muuta projektlahendust vastavalt.</w:t>
      </w:r>
    </w:p>
    <w:p w14:paraId="2C86A798" w14:textId="77777777" w:rsidR="007338A4" w:rsidRPr="007338A4" w:rsidRDefault="007338A4" w:rsidP="007338A4">
      <w:pPr>
        <w:shd w:val="clear" w:color="auto" w:fill="FFFFFF"/>
        <w:spacing w:after="0" w:line="240" w:lineRule="auto"/>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3.Mitte kavandada säilitatava kõrghaljastuse juurestiku kaitsealale hoonestust, teid, parklat, tehnovõrke ega teisi kaevetöid nõudvaid lahendusi. Hoonestus ja kõvakatete lahendus kavandada kinnistul võimalikult kõrghaljastust säästvalt.</w:t>
      </w:r>
    </w:p>
    <w:p w14:paraId="44D82A91" w14:textId="77777777" w:rsidR="007338A4" w:rsidRPr="007338A4" w:rsidRDefault="007338A4" w:rsidP="007338A4">
      <w:pPr>
        <w:shd w:val="clear" w:color="auto" w:fill="FFFFFF"/>
        <w:spacing w:after="0" w:line="240" w:lineRule="auto"/>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 xml:space="preserve">4.Juhul kui nähakse ette puude raiet, tuua välja </w:t>
      </w:r>
      <w:proofErr w:type="spellStart"/>
      <w:r w:rsidRPr="007338A4">
        <w:rPr>
          <w:rFonts w:ascii="Times New Roman" w:eastAsia="Times New Roman" w:hAnsi="Times New Roman" w:cs="Times New Roman"/>
          <w:lang w:eastAsia="et-EE"/>
        </w:rPr>
        <w:t>liigiliselt</w:t>
      </w:r>
      <w:proofErr w:type="spellEnd"/>
      <w:r w:rsidRPr="007338A4">
        <w:rPr>
          <w:rFonts w:ascii="Times New Roman" w:eastAsia="Times New Roman" w:hAnsi="Times New Roman" w:cs="Times New Roman"/>
          <w:lang w:eastAsia="et-EE"/>
        </w:rPr>
        <w:t>, arvuliselt ja väärtusklasside kaupa likvideeritav haljastus ning esitada asendusistutuse arvutus vastavalt Tallinna Linnavolikogu 11.02.2021 määrusele nr 2 „Raie- ja hoolduslõikusloa andmise kord“. Asendusistutus kavandada maksimaalselt oma kinnistule.</w:t>
      </w:r>
    </w:p>
    <w:p w14:paraId="33E5C6EE" w14:textId="77777777" w:rsidR="007338A4" w:rsidRPr="007338A4" w:rsidRDefault="007338A4" w:rsidP="007338A4">
      <w:pPr>
        <w:shd w:val="clear" w:color="auto" w:fill="FFFFFF"/>
        <w:spacing w:after="0" w:line="240" w:lineRule="auto"/>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5.Tagada kinnistul Nõmme linnaosa üldplaneeringujärgne haljastatud pinna osatähtsus krundist, tuua välja vastav võrdlus.</w:t>
      </w:r>
    </w:p>
    <w:p w14:paraId="110D7287" w14:textId="77777777" w:rsidR="007338A4" w:rsidRPr="007338A4" w:rsidRDefault="007338A4" w:rsidP="007338A4">
      <w:pPr>
        <w:shd w:val="clear" w:color="auto" w:fill="FFFFFF"/>
        <w:spacing w:after="0" w:line="240" w:lineRule="auto"/>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 xml:space="preserve">6.Käsitleda projektis </w:t>
      </w:r>
      <w:proofErr w:type="spellStart"/>
      <w:r w:rsidRPr="007338A4">
        <w:rPr>
          <w:rFonts w:ascii="Times New Roman" w:eastAsia="Times New Roman" w:hAnsi="Times New Roman" w:cs="Times New Roman"/>
          <w:lang w:eastAsia="et-EE"/>
        </w:rPr>
        <w:t>ehitustöödeaegseid</w:t>
      </w:r>
      <w:proofErr w:type="spellEnd"/>
      <w:r w:rsidRPr="007338A4">
        <w:rPr>
          <w:rFonts w:ascii="Times New Roman" w:eastAsia="Times New Roman" w:hAnsi="Times New Roman" w:cs="Times New Roman"/>
          <w:lang w:eastAsia="et-EE"/>
        </w:rPr>
        <w:t xml:space="preserve"> kõrghaljastuse kaitsemeetmeid (juurestik, tüvi, võra). Puude kaitse kirjelduse koostamisel juhinduda standartides EVS 843:2016 ja EVS 939-3:2020 ning Tallinna kaevetööde eeskirjas märgitud nõuetest, tuua välja projektis nõuded vastavalt kohapõhisele lahendusele. Puude võra kärpimise vajadusel taotleda hoolduslõikuse luba Tallinna Keskkonna- ja Kommunaalametilt, lõikuse peab teostama </w:t>
      </w:r>
      <w:proofErr w:type="spellStart"/>
      <w:r w:rsidRPr="007338A4">
        <w:rPr>
          <w:rFonts w:ascii="Times New Roman" w:eastAsia="Times New Roman" w:hAnsi="Times New Roman" w:cs="Times New Roman"/>
          <w:lang w:eastAsia="et-EE"/>
        </w:rPr>
        <w:t>arborist</w:t>
      </w:r>
      <w:proofErr w:type="spellEnd"/>
      <w:r w:rsidRPr="007338A4">
        <w:rPr>
          <w:rFonts w:ascii="Times New Roman" w:eastAsia="Times New Roman" w:hAnsi="Times New Roman" w:cs="Times New Roman"/>
          <w:lang w:eastAsia="et-EE"/>
        </w:rPr>
        <w:t>.</w:t>
      </w:r>
    </w:p>
    <w:p w14:paraId="4BEF6542" w14:textId="77777777" w:rsidR="007338A4" w:rsidRPr="007338A4" w:rsidRDefault="007338A4" w:rsidP="007338A4">
      <w:pPr>
        <w:shd w:val="clear" w:color="auto" w:fill="FFFFFF"/>
        <w:spacing w:after="0" w:line="240" w:lineRule="auto"/>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 xml:space="preserve">7.Kõrghaljastuse likvideerimisel kavandada võimalusel uushaljastuslahendus omal kinnistul. Uushaljastuse kavandamisel esitada asendiplaaniline lahendus ja tuua välja liigid ning nõuded istikutele (lehtpuuistiku kõrgus ja </w:t>
      </w:r>
      <w:proofErr w:type="spellStart"/>
      <w:r w:rsidRPr="007338A4">
        <w:rPr>
          <w:rFonts w:ascii="Times New Roman" w:eastAsia="Times New Roman" w:hAnsi="Times New Roman" w:cs="Times New Roman"/>
          <w:lang w:eastAsia="et-EE"/>
        </w:rPr>
        <w:t>rinnasdiameeter</w:t>
      </w:r>
      <w:proofErr w:type="spellEnd"/>
      <w:r w:rsidRPr="007338A4">
        <w:rPr>
          <w:rFonts w:ascii="Times New Roman" w:eastAsia="Times New Roman" w:hAnsi="Times New Roman" w:cs="Times New Roman"/>
          <w:lang w:eastAsia="et-EE"/>
        </w:rPr>
        <w:t>, okaspuuistiku kõrgus ja juurekaela läbimõõt, põõsaistiku kõrgus ja vähim okste arv), istutus- ja hooldustöödele. Uushaljastuse projekteerimisel lähtuda Nõmme linnaosa üldplaneeringust ning sobivusest piirkonda.</w:t>
      </w:r>
    </w:p>
    <w:p w14:paraId="77F7FDCA" w14:textId="6AB76715" w:rsidR="007338A4" w:rsidRPr="007338A4" w:rsidRDefault="007338A4" w:rsidP="007338A4">
      <w:pPr>
        <w:shd w:val="clear" w:color="auto" w:fill="FFFFFF"/>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8.</w:t>
      </w:r>
      <w:r w:rsidRPr="007338A4">
        <w:rPr>
          <w:rFonts w:ascii="Times New Roman" w:eastAsia="Times New Roman" w:hAnsi="Times New Roman" w:cs="Times New Roman"/>
          <w:lang w:eastAsia="et-EE"/>
        </w:rPr>
        <w:t>Projekteeritavate tehnoseadmete tekitatav müra ei tohi ületada kinnistu piiril normtasemeid. Keskkonnaministri 16.12.2016 määruse nr 71 "Välisõhus leviva müra normtasemed ja mürataseme mõõtmise, määramise ja hindamise meetodid" lisas 1 sätestatu kohaselt rakendatakse tehnoseadmete tekitatava müra piirväärtusena tööstusmüra sihtväärtust.</w:t>
      </w:r>
      <w:r w:rsidRPr="007338A4">
        <w:rPr>
          <w:rFonts w:ascii="Times New Roman" w:eastAsia="Times New Roman" w:hAnsi="Times New Roman" w:cs="Times New Roman"/>
          <w:lang w:eastAsia="et-EE"/>
        </w:rPr>
        <w:br/>
      </w:r>
      <w:r>
        <w:rPr>
          <w:rFonts w:ascii="Times New Roman" w:eastAsia="Times New Roman" w:hAnsi="Times New Roman" w:cs="Times New Roman"/>
          <w:lang w:eastAsia="et-EE"/>
        </w:rPr>
        <w:t>9.</w:t>
      </w:r>
      <w:r w:rsidRPr="007338A4">
        <w:rPr>
          <w:rFonts w:ascii="Times New Roman" w:eastAsia="Times New Roman" w:hAnsi="Times New Roman" w:cs="Times New Roman"/>
          <w:lang w:eastAsia="et-EE"/>
        </w:rPr>
        <w:t xml:space="preserve"> Arvestada piirkonda jäävate kinnitatud ja koostamisel olevate ehitusprojektide ja detailplaneeringutega.</w:t>
      </w:r>
    </w:p>
    <w:p w14:paraId="7FD013D5" w14:textId="47C897D8" w:rsidR="007338A4" w:rsidRPr="007338A4" w:rsidRDefault="007338A4" w:rsidP="00733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10</w:t>
      </w:r>
      <w:r w:rsidRPr="007338A4">
        <w:rPr>
          <w:rFonts w:ascii="Times New Roman" w:eastAsia="Times New Roman" w:hAnsi="Times New Roman" w:cs="Times New Roman"/>
          <w:lang w:eastAsia="et-EE"/>
        </w:rPr>
        <w:t>. Vajalikud tehnovõrgud ja tehnosüsteemid lahendada vastavalt piirkonna võrguvaldajate tehnilistele tingimustele. Tehnilised tingimused lisada projektile.</w:t>
      </w:r>
    </w:p>
    <w:p w14:paraId="6C95D07B" w14:textId="4C1D31AF" w:rsidR="007338A4" w:rsidRPr="007338A4" w:rsidRDefault="007338A4" w:rsidP="00733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11</w:t>
      </w:r>
      <w:r w:rsidRPr="007338A4">
        <w:rPr>
          <w:rFonts w:ascii="Times New Roman" w:eastAsia="Times New Roman" w:hAnsi="Times New Roman" w:cs="Times New Roman"/>
          <w:lang w:eastAsia="et-EE"/>
        </w:rPr>
        <w:t>. Projektis peavad olema ära märgitud kinnistu liitumispunktid kõikide tehnovõrkudega.</w:t>
      </w:r>
    </w:p>
    <w:p w14:paraId="4A6BF37F" w14:textId="0DCC6065" w:rsidR="007338A4" w:rsidRPr="007338A4" w:rsidRDefault="007338A4" w:rsidP="00733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12</w:t>
      </w:r>
      <w:r w:rsidRPr="007338A4">
        <w:rPr>
          <w:rFonts w:ascii="Times New Roman" w:eastAsia="Times New Roman" w:hAnsi="Times New Roman" w:cs="Times New Roman"/>
          <w:lang w:eastAsia="et-EE"/>
        </w:rPr>
        <w:t>. Ehitusloa taotlemisel või ehitusteatise esitamisel tuleb koos ehitusprojektiga eraldi failis esitada kaasamist vajavate võrguvaldajate nimekiri või kinnitus, et võrguvaldajate kaasamine pole vajalik (määrus nr.19 „Tallinna linna töökorraldus ehitusvaldkonnas“ § 8 p.2 lg 3.</w:t>
      </w:r>
    </w:p>
    <w:p w14:paraId="2A692FDF" w14:textId="46FB9E3A" w:rsidR="007338A4" w:rsidRPr="007338A4" w:rsidRDefault="007338A4" w:rsidP="00733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13</w:t>
      </w:r>
      <w:r w:rsidRPr="007338A4">
        <w:rPr>
          <w:rFonts w:ascii="Times New Roman" w:eastAsia="Times New Roman" w:hAnsi="Times New Roman" w:cs="Times New Roman"/>
          <w:lang w:eastAsia="et-EE"/>
        </w:rPr>
        <w:t>. Ehitusprojekt edastatakse ehitisregistri kaudu arvamuse (põhimõttelise nõusoleku) saamiseks tehnilised tingimused väljastanud ja projekteeritavate tehnovõrkude valdajatele ning võrguvaldajatele, kelle olemasolevate tehnorajatiste kaitsevööndites kavandatakse töid.</w:t>
      </w:r>
    </w:p>
    <w:p w14:paraId="500822B8" w14:textId="30FFA182" w:rsidR="007338A4" w:rsidRPr="007338A4" w:rsidRDefault="007338A4" w:rsidP="007338A4">
      <w:pPr>
        <w:shd w:val="clear" w:color="auto" w:fill="FFFFFF"/>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14</w:t>
      </w:r>
      <w:r w:rsidRPr="007338A4">
        <w:rPr>
          <w:rFonts w:ascii="Times New Roman" w:eastAsia="Times New Roman" w:hAnsi="Times New Roman" w:cs="Times New Roman"/>
          <w:lang w:eastAsia="et-EE"/>
        </w:rPr>
        <w:t>. Ehitusprojekt kooskõlastada Tallinna Keskkonna- ja Kommunaalametiga.</w:t>
      </w:r>
    </w:p>
    <w:p w14:paraId="3985EBEF" w14:textId="77777777" w:rsidR="007338A4" w:rsidRDefault="007338A4" w:rsidP="004665B5">
      <w:pPr>
        <w:spacing w:after="0" w:line="240" w:lineRule="auto"/>
        <w:jc w:val="both"/>
        <w:rPr>
          <w:rFonts w:ascii="Times New Roman" w:eastAsia="Times New Roman" w:hAnsi="Times New Roman" w:cs="Times New Roman"/>
          <w:lang w:eastAsia="et-EE"/>
        </w:rPr>
      </w:pPr>
    </w:p>
    <w:p w14:paraId="3265F914" w14:textId="77777777" w:rsidR="0002449C" w:rsidRPr="0002449C" w:rsidRDefault="0002449C" w:rsidP="006D684D">
      <w:pPr>
        <w:spacing w:after="0" w:line="240" w:lineRule="auto"/>
        <w:jc w:val="both"/>
        <w:rPr>
          <w:rFonts w:ascii="Times New Roman" w:eastAsia="Times New Roman" w:hAnsi="Times New Roman" w:cs="Times New Roman"/>
          <w:lang w:eastAsia="et-EE"/>
        </w:rPr>
      </w:pPr>
      <w:r w:rsidRPr="0002449C">
        <w:rPr>
          <w:rFonts w:ascii="Times New Roman" w:eastAsia="Times New Roman" w:hAnsi="Times New Roman" w:cs="Times New Roman"/>
          <w:lang w:eastAsia="et-EE"/>
        </w:rPr>
        <w:tab/>
      </w:r>
    </w:p>
    <w:p w14:paraId="1960BF0D" w14:textId="77777777" w:rsidR="00FC164B" w:rsidRDefault="00FC164B" w:rsidP="00755A34">
      <w:pPr>
        <w:autoSpaceDE w:val="0"/>
        <w:autoSpaceDN w:val="0"/>
        <w:spacing w:after="0" w:line="240" w:lineRule="auto"/>
        <w:rPr>
          <w:rFonts w:ascii="Times New Roman" w:eastAsia="Calibri" w:hAnsi="Times New Roman" w:cs="Times New Roman"/>
          <w:b/>
          <w:color w:val="000000"/>
          <w:lang w:eastAsia="et-EE"/>
        </w:rPr>
      </w:pPr>
    </w:p>
    <w:p w14:paraId="145D8395" w14:textId="77777777" w:rsidR="007338A4" w:rsidRDefault="007338A4" w:rsidP="00755A34">
      <w:pPr>
        <w:autoSpaceDE w:val="0"/>
        <w:autoSpaceDN w:val="0"/>
        <w:spacing w:after="0" w:line="240" w:lineRule="auto"/>
        <w:rPr>
          <w:rFonts w:ascii="Times New Roman" w:eastAsia="Calibri" w:hAnsi="Times New Roman" w:cs="Times New Roman"/>
          <w:b/>
          <w:color w:val="000000"/>
          <w:lang w:eastAsia="et-EE"/>
        </w:rPr>
      </w:pPr>
    </w:p>
    <w:p w14:paraId="7096F49F" w14:textId="77777777" w:rsidR="007338A4" w:rsidRDefault="007338A4" w:rsidP="00755A34">
      <w:pPr>
        <w:autoSpaceDE w:val="0"/>
        <w:autoSpaceDN w:val="0"/>
        <w:spacing w:after="0" w:line="240" w:lineRule="auto"/>
        <w:rPr>
          <w:rFonts w:ascii="Times New Roman" w:eastAsia="Calibri" w:hAnsi="Times New Roman" w:cs="Times New Roman"/>
          <w:b/>
          <w:color w:val="000000"/>
          <w:lang w:eastAsia="et-EE"/>
        </w:rPr>
      </w:pPr>
    </w:p>
    <w:p w14:paraId="51468AA8" w14:textId="77777777" w:rsidR="007338A4" w:rsidRDefault="007338A4" w:rsidP="00755A34">
      <w:pPr>
        <w:autoSpaceDE w:val="0"/>
        <w:autoSpaceDN w:val="0"/>
        <w:spacing w:after="0" w:line="240" w:lineRule="auto"/>
        <w:rPr>
          <w:rFonts w:ascii="Times New Roman" w:eastAsia="Calibri" w:hAnsi="Times New Roman" w:cs="Times New Roman"/>
          <w:b/>
          <w:color w:val="000000"/>
          <w:lang w:eastAsia="et-EE"/>
        </w:rPr>
      </w:pPr>
    </w:p>
    <w:p w14:paraId="75F8F243" w14:textId="77777777" w:rsidR="007338A4" w:rsidRDefault="007338A4" w:rsidP="00755A34">
      <w:pPr>
        <w:autoSpaceDE w:val="0"/>
        <w:autoSpaceDN w:val="0"/>
        <w:spacing w:after="0" w:line="240" w:lineRule="auto"/>
        <w:rPr>
          <w:rFonts w:ascii="Times New Roman" w:eastAsia="Calibri" w:hAnsi="Times New Roman" w:cs="Times New Roman"/>
          <w:b/>
          <w:color w:val="000000"/>
          <w:lang w:eastAsia="et-EE"/>
        </w:rPr>
      </w:pPr>
    </w:p>
    <w:p w14:paraId="52E65AAA" w14:textId="77777777" w:rsidR="007338A4" w:rsidRDefault="007338A4" w:rsidP="00755A34">
      <w:pPr>
        <w:autoSpaceDE w:val="0"/>
        <w:autoSpaceDN w:val="0"/>
        <w:spacing w:after="0" w:line="240" w:lineRule="auto"/>
        <w:rPr>
          <w:rFonts w:ascii="Times New Roman" w:eastAsia="Calibri" w:hAnsi="Times New Roman" w:cs="Times New Roman"/>
          <w:b/>
          <w:color w:val="000000"/>
          <w:lang w:eastAsia="et-EE"/>
        </w:rPr>
      </w:pPr>
    </w:p>
    <w:p w14:paraId="6DCF2EAD" w14:textId="77777777" w:rsidR="00032651" w:rsidRDefault="00032651" w:rsidP="00D96369">
      <w:pPr>
        <w:autoSpaceDE w:val="0"/>
        <w:autoSpaceDN w:val="0"/>
        <w:spacing w:after="0" w:line="240" w:lineRule="auto"/>
        <w:jc w:val="right"/>
        <w:rPr>
          <w:rFonts w:ascii="Times New Roman" w:eastAsia="Calibri" w:hAnsi="Times New Roman" w:cs="Times New Roman"/>
          <w:b/>
          <w:color w:val="000000"/>
          <w:lang w:eastAsia="et-EE"/>
        </w:rPr>
      </w:pPr>
    </w:p>
    <w:p w14:paraId="2FAF76A0" w14:textId="77777777" w:rsidR="00A22385" w:rsidRDefault="00A22385" w:rsidP="00D96369">
      <w:pPr>
        <w:autoSpaceDE w:val="0"/>
        <w:autoSpaceDN w:val="0"/>
        <w:spacing w:after="0" w:line="240" w:lineRule="auto"/>
        <w:jc w:val="right"/>
        <w:rPr>
          <w:rFonts w:ascii="Times New Roman" w:eastAsia="Calibri" w:hAnsi="Times New Roman" w:cs="Times New Roman"/>
          <w:b/>
          <w:color w:val="000000"/>
          <w:lang w:eastAsia="et-EE"/>
        </w:rPr>
      </w:pPr>
    </w:p>
    <w:p w14:paraId="7FA72D6D" w14:textId="77777777" w:rsidR="00E47C8D" w:rsidRDefault="00E47C8D" w:rsidP="00637537">
      <w:pPr>
        <w:autoSpaceDE w:val="0"/>
        <w:autoSpaceDN w:val="0"/>
        <w:spacing w:after="0" w:line="240" w:lineRule="auto"/>
        <w:jc w:val="right"/>
        <w:rPr>
          <w:rFonts w:ascii="Times New Roman" w:eastAsia="Calibri" w:hAnsi="Times New Roman" w:cs="Times New Roman"/>
          <w:b/>
          <w:color w:val="000000"/>
          <w:lang w:eastAsia="et-EE"/>
        </w:rPr>
      </w:pPr>
    </w:p>
    <w:p w14:paraId="1305C6B0" w14:textId="3D083A09" w:rsidR="00637537" w:rsidRPr="007E3689" w:rsidRDefault="00637537" w:rsidP="00637537">
      <w:pPr>
        <w:autoSpaceDE w:val="0"/>
        <w:autoSpaceDN w:val="0"/>
        <w:spacing w:after="0" w:line="240" w:lineRule="auto"/>
        <w:jc w:val="right"/>
        <w:rPr>
          <w:rFonts w:ascii="Times New Roman" w:eastAsia="Calibri" w:hAnsi="Times New Roman" w:cs="Times New Roman"/>
          <w:b/>
          <w:color w:val="000000"/>
          <w:lang w:eastAsia="et-EE"/>
        </w:rPr>
      </w:pPr>
      <w:r w:rsidRPr="007E3689">
        <w:rPr>
          <w:rFonts w:ascii="Times New Roman" w:eastAsia="Calibri" w:hAnsi="Times New Roman" w:cs="Times New Roman"/>
          <w:b/>
          <w:color w:val="000000"/>
          <w:lang w:eastAsia="et-EE"/>
        </w:rPr>
        <w:lastRenderedPageBreak/>
        <w:t>LISA 2</w:t>
      </w:r>
    </w:p>
    <w:p w14:paraId="5FA41438" w14:textId="77777777" w:rsidR="00637537" w:rsidRPr="007E3689" w:rsidRDefault="00637537" w:rsidP="00637537">
      <w:pPr>
        <w:autoSpaceDE w:val="0"/>
        <w:autoSpaceDN w:val="0"/>
        <w:spacing w:after="0" w:line="240" w:lineRule="auto"/>
        <w:jc w:val="both"/>
        <w:rPr>
          <w:rFonts w:ascii="Times New Roman" w:eastAsia="Calibri" w:hAnsi="Times New Roman" w:cs="Times New Roman"/>
          <w:b/>
          <w:color w:val="000000"/>
          <w:lang w:eastAsia="et-EE"/>
        </w:rPr>
      </w:pPr>
      <w:r w:rsidRPr="00596F35">
        <w:rPr>
          <w:rFonts w:ascii="Times New Roman" w:eastAsia="Calibri" w:hAnsi="Times New Roman" w:cs="Times New Roman"/>
          <w:b/>
          <w:color w:val="000000"/>
          <w:lang w:eastAsia="et-EE"/>
        </w:rPr>
        <w:t>Tallinna Strateegiakeskus</w:t>
      </w:r>
      <w:r>
        <w:rPr>
          <w:rFonts w:ascii="Times New Roman" w:eastAsia="Calibri" w:hAnsi="Times New Roman" w:cs="Times New Roman"/>
          <w:b/>
          <w:color w:val="000000"/>
          <w:lang w:eastAsia="et-EE"/>
        </w:rPr>
        <w:t>e</w:t>
      </w:r>
      <w:r w:rsidRPr="007E3689">
        <w:rPr>
          <w:rFonts w:ascii="Times New Roman" w:eastAsia="Calibri" w:hAnsi="Times New Roman" w:cs="Times New Roman"/>
          <w:b/>
          <w:color w:val="000000"/>
          <w:lang w:eastAsia="et-EE"/>
        </w:rPr>
        <w:t xml:space="preserve"> tingimused:</w:t>
      </w:r>
    </w:p>
    <w:p w14:paraId="34A890B8" w14:textId="77777777" w:rsidR="00637537" w:rsidRPr="007E3689" w:rsidRDefault="00637537" w:rsidP="00637537">
      <w:pPr>
        <w:autoSpaceDE w:val="0"/>
        <w:autoSpaceDN w:val="0"/>
        <w:spacing w:after="0" w:line="240" w:lineRule="auto"/>
        <w:jc w:val="both"/>
        <w:rPr>
          <w:rFonts w:ascii="Times New Roman" w:eastAsia="Calibri" w:hAnsi="Times New Roman" w:cs="Times New Roman"/>
          <w:b/>
          <w:color w:val="000000"/>
          <w:lang w:eastAsia="et-EE"/>
        </w:rPr>
      </w:pPr>
    </w:p>
    <w:p w14:paraId="41C4BDA8" w14:textId="5D397238" w:rsidR="00637537" w:rsidRDefault="00637537" w:rsidP="00637537">
      <w:pPr>
        <w:spacing w:after="0" w:line="240" w:lineRule="auto"/>
        <w:jc w:val="both"/>
        <w:rPr>
          <w:rFonts w:ascii="Times New Roman" w:eastAsia="Times New Roman" w:hAnsi="Times New Roman" w:cs="Times New Roman"/>
          <w:lang w:eastAsia="et-EE"/>
        </w:rPr>
      </w:pPr>
      <w:r w:rsidRPr="00CE31EC">
        <w:rPr>
          <w:rFonts w:ascii="Times New Roman" w:eastAsia="Calibri" w:hAnsi="Times New Roman" w:cs="Times New Roman"/>
          <w:color w:val="000000"/>
          <w:lang w:eastAsia="et-EE"/>
        </w:rPr>
        <w:t xml:space="preserve">Tallinna Strateegiakeskus </w:t>
      </w:r>
      <w:r w:rsidRPr="007E3689">
        <w:rPr>
          <w:rFonts w:ascii="Times New Roman" w:eastAsia="Calibri" w:hAnsi="Times New Roman" w:cs="Times New Roman"/>
          <w:color w:val="000000"/>
          <w:lang w:eastAsia="et-EE"/>
        </w:rPr>
        <w:t xml:space="preserve">esitab </w:t>
      </w:r>
      <w:r>
        <w:rPr>
          <w:rFonts w:ascii="Times New Roman" w:hAnsi="Times New Roman" w:cs="Times New Roman"/>
        </w:rPr>
        <w:t>Rajametsa</w:t>
      </w:r>
      <w:r w:rsidRPr="00441D8D">
        <w:rPr>
          <w:rFonts w:ascii="Times New Roman" w:hAnsi="Times New Roman" w:cs="Times New Roman"/>
        </w:rPr>
        <w:t xml:space="preserve"> tn </w:t>
      </w:r>
      <w:r>
        <w:rPr>
          <w:rFonts w:ascii="Times New Roman" w:hAnsi="Times New Roman" w:cs="Times New Roman"/>
        </w:rPr>
        <w:t xml:space="preserve">27 </w:t>
      </w:r>
      <w:r w:rsidRPr="007E3689">
        <w:rPr>
          <w:rFonts w:ascii="Times New Roman" w:eastAsia="Times New Roman" w:hAnsi="Times New Roman" w:cs="Times New Roman"/>
          <w:lang w:eastAsia="et-EE"/>
        </w:rPr>
        <w:t xml:space="preserve">kinnistule </w:t>
      </w:r>
      <w:r>
        <w:rPr>
          <w:rFonts w:ascii="Times New Roman" w:eastAsia="Times New Roman" w:hAnsi="Times New Roman" w:cs="Times New Roman"/>
          <w:lang w:eastAsia="et-EE"/>
        </w:rPr>
        <w:t>üksik</w:t>
      </w:r>
      <w:r>
        <w:rPr>
          <w:rFonts w:ascii="Times New Roman" w:eastAsia="Calibri" w:hAnsi="Times New Roman" w:cs="Times New Roman"/>
          <w:color w:val="000000"/>
          <w:lang w:eastAsia="et-EE"/>
        </w:rPr>
        <w:t>e</w:t>
      </w:r>
      <w:r w:rsidRPr="007E3689">
        <w:rPr>
          <w:rFonts w:ascii="Times New Roman" w:eastAsia="Times New Roman" w:hAnsi="Times New Roman" w:cs="Times New Roman"/>
          <w:lang w:eastAsia="et-EE"/>
        </w:rPr>
        <w:t>lamu püstitamiseks järgmised tingimused:</w:t>
      </w:r>
    </w:p>
    <w:p w14:paraId="6A7028AF" w14:textId="77777777" w:rsidR="007338A4" w:rsidRDefault="007338A4" w:rsidP="00637537">
      <w:pPr>
        <w:spacing w:after="0" w:line="240" w:lineRule="auto"/>
        <w:jc w:val="both"/>
        <w:rPr>
          <w:rFonts w:ascii="Times New Roman" w:eastAsia="Times New Roman" w:hAnsi="Times New Roman" w:cs="Times New Roman"/>
          <w:lang w:eastAsia="et-EE"/>
        </w:rPr>
      </w:pPr>
    </w:p>
    <w:p w14:paraId="369B9163" w14:textId="77777777" w:rsidR="007338A4" w:rsidRPr="007338A4" w:rsidRDefault="007338A4" w:rsidP="007338A4">
      <w:pPr>
        <w:spacing w:after="0" w:line="240" w:lineRule="auto"/>
        <w:jc w:val="both"/>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 xml:space="preserve">Ehitusprojektis anda ülevaade olmejäätmete kogumislahendusest juhindudes Tallinna jäätmehoolduseeskirja nõuetest. Planeerida ruum vähemalt kahe erineva jäätmeliigi kogumiseks: segaolmejäätmed ja </w:t>
      </w:r>
      <w:proofErr w:type="spellStart"/>
      <w:r w:rsidRPr="007338A4">
        <w:rPr>
          <w:rFonts w:ascii="Times New Roman" w:eastAsia="Times New Roman" w:hAnsi="Times New Roman" w:cs="Times New Roman"/>
          <w:lang w:eastAsia="et-EE"/>
        </w:rPr>
        <w:t>biojäätmed</w:t>
      </w:r>
      <w:proofErr w:type="spellEnd"/>
      <w:r w:rsidRPr="007338A4">
        <w:rPr>
          <w:rFonts w:ascii="Times New Roman" w:eastAsia="Times New Roman" w:hAnsi="Times New Roman" w:cs="Times New Roman"/>
          <w:lang w:eastAsia="et-EE"/>
        </w:rPr>
        <w:t xml:space="preserve">. Lisaks vaadates tulevikuperspektiivi, soovitame planeerida ruum pakendijäätmete kogumiseks.  Jäätmemahutite paigutamisel ja nende ligipääsetavuse tagamiseks tuleb juhinduda </w:t>
      </w:r>
      <w:proofErr w:type="spellStart"/>
      <w:r w:rsidRPr="007338A4">
        <w:rPr>
          <w:rFonts w:ascii="Times New Roman" w:eastAsia="Times New Roman" w:hAnsi="Times New Roman" w:cs="Times New Roman"/>
          <w:lang w:eastAsia="et-EE"/>
        </w:rPr>
        <w:t>jäätmehooldueeskirja</w:t>
      </w:r>
      <w:proofErr w:type="spellEnd"/>
      <w:r w:rsidRPr="007338A4">
        <w:rPr>
          <w:rFonts w:ascii="Times New Roman" w:eastAsia="Times New Roman" w:hAnsi="Times New Roman" w:cs="Times New Roman"/>
          <w:lang w:eastAsia="et-EE"/>
        </w:rPr>
        <w:t xml:space="preserve"> § 21 toodud nõuetest. Olmejäätmete kogumiskoht tähistada asendiplaanil.</w:t>
      </w:r>
    </w:p>
    <w:p w14:paraId="69273051" w14:textId="77777777" w:rsidR="007338A4" w:rsidRPr="007338A4" w:rsidRDefault="007338A4" w:rsidP="007338A4">
      <w:pPr>
        <w:spacing w:after="0" w:line="240" w:lineRule="auto"/>
        <w:jc w:val="both"/>
        <w:rPr>
          <w:rFonts w:ascii="Times New Roman" w:eastAsia="Times New Roman" w:hAnsi="Times New Roman" w:cs="Times New Roman"/>
          <w:lang w:eastAsia="et-EE"/>
        </w:rPr>
      </w:pPr>
    </w:p>
    <w:p w14:paraId="1F759009" w14:textId="77777777" w:rsidR="007338A4" w:rsidRPr="007338A4" w:rsidRDefault="007338A4" w:rsidP="007338A4">
      <w:pPr>
        <w:spacing w:after="0" w:line="240" w:lineRule="auto"/>
        <w:jc w:val="both"/>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 xml:space="preserve">Ehitusprojektis anda ülevaade ehituse ja lammutuse käigus tekkivatest jäätmetest (sh pinnas) jäätmeliikide lõikes ja nende liigiti kogumisest ja käitlemisest. Juhinduda Tallinna jäätmehoolduseeskirja (peatükk 3) nõuetest. Anda ülevaade:  </w:t>
      </w:r>
    </w:p>
    <w:p w14:paraId="7C235F5D" w14:textId="77777777" w:rsidR="007338A4" w:rsidRPr="007338A4" w:rsidRDefault="007338A4" w:rsidP="007338A4">
      <w:pPr>
        <w:spacing w:after="0" w:line="240" w:lineRule="auto"/>
        <w:jc w:val="both"/>
        <w:rPr>
          <w:rFonts w:ascii="Times New Roman" w:eastAsia="Times New Roman" w:hAnsi="Times New Roman" w:cs="Times New Roman"/>
          <w:lang w:eastAsia="et-EE"/>
        </w:rPr>
      </w:pPr>
    </w:p>
    <w:p w14:paraId="740E7888" w14:textId="77777777" w:rsidR="007338A4" w:rsidRPr="007338A4" w:rsidRDefault="007338A4" w:rsidP="007338A4">
      <w:pPr>
        <w:spacing w:after="0" w:line="240" w:lineRule="auto"/>
        <w:jc w:val="both"/>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1) jäätmete liigitus kehtiva jäätmenimistu järgi ja lammutusjäätmete hinnanguline kogus;</w:t>
      </w:r>
    </w:p>
    <w:p w14:paraId="6A32DC16" w14:textId="77777777" w:rsidR="007338A4" w:rsidRPr="007338A4" w:rsidRDefault="007338A4" w:rsidP="007338A4">
      <w:pPr>
        <w:spacing w:after="0" w:line="240" w:lineRule="auto"/>
        <w:jc w:val="both"/>
        <w:rPr>
          <w:rFonts w:ascii="Times New Roman" w:eastAsia="Times New Roman" w:hAnsi="Times New Roman" w:cs="Times New Roman"/>
          <w:lang w:eastAsia="et-EE"/>
        </w:rPr>
      </w:pPr>
    </w:p>
    <w:p w14:paraId="3C321A60" w14:textId="77777777" w:rsidR="007338A4" w:rsidRPr="007338A4" w:rsidRDefault="007338A4" w:rsidP="007338A4">
      <w:pPr>
        <w:spacing w:after="0" w:line="240" w:lineRule="auto"/>
        <w:jc w:val="both"/>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2) pinnasetööde mahtude bilanss;</w:t>
      </w:r>
    </w:p>
    <w:p w14:paraId="692A9B4E" w14:textId="77777777" w:rsidR="007338A4" w:rsidRPr="007338A4" w:rsidRDefault="007338A4" w:rsidP="007338A4">
      <w:pPr>
        <w:spacing w:after="0" w:line="240" w:lineRule="auto"/>
        <w:jc w:val="both"/>
        <w:rPr>
          <w:rFonts w:ascii="Times New Roman" w:eastAsia="Times New Roman" w:hAnsi="Times New Roman" w:cs="Times New Roman"/>
          <w:lang w:eastAsia="et-EE"/>
        </w:rPr>
      </w:pPr>
    </w:p>
    <w:p w14:paraId="2294F5A6" w14:textId="77777777" w:rsidR="007338A4" w:rsidRPr="007338A4" w:rsidRDefault="007338A4" w:rsidP="007338A4">
      <w:pPr>
        <w:spacing w:after="0" w:line="240" w:lineRule="auto"/>
        <w:jc w:val="both"/>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3) ülevaade jäätmete liigiti kogumise korralduse kohta ehitusplatsil;</w:t>
      </w:r>
    </w:p>
    <w:p w14:paraId="47A0B3E0" w14:textId="77777777" w:rsidR="007338A4" w:rsidRPr="007338A4" w:rsidRDefault="007338A4" w:rsidP="007338A4">
      <w:pPr>
        <w:spacing w:after="0" w:line="240" w:lineRule="auto"/>
        <w:jc w:val="both"/>
        <w:rPr>
          <w:rFonts w:ascii="Times New Roman" w:eastAsia="Times New Roman" w:hAnsi="Times New Roman" w:cs="Times New Roman"/>
          <w:lang w:eastAsia="et-EE"/>
        </w:rPr>
      </w:pPr>
    </w:p>
    <w:p w14:paraId="7B2178A8" w14:textId="77777777" w:rsidR="007338A4" w:rsidRPr="007338A4" w:rsidRDefault="007338A4" w:rsidP="007338A4">
      <w:pPr>
        <w:spacing w:after="0" w:line="240" w:lineRule="auto"/>
        <w:jc w:val="both"/>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4) ehitusplatsil jäätmete liigiti kogumiseks kasutatavate tähistatud jäätmemahutite tüübid ja asukohad (skeem)</w:t>
      </w:r>
    </w:p>
    <w:p w14:paraId="4E1EAE88" w14:textId="77777777" w:rsidR="007338A4" w:rsidRPr="007338A4" w:rsidRDefault="007338A4" w:rsidP="007338A4">
      <w:pPr>
        <w:spacing w:after="0" w:line="240" w:lineRule="auto"/>
        <w:jc w:val="both"/>
        <w:rPr>
          <w:rFonts w:ascii="Times New Roman" w:eastAsia="Times New Roman" w:hAnsi="Times New Roman" w:cs="Times New Roman"/>
          <w:lang w:eastAsia="et-EE"/>
        </w:rPr>
      </w:pPr>
    </w:p>
    <w:p w14:paraId="0A1A67A8" w14:textId="77777777" w:rsidR="007338A4" w:rsidRPr="007338A4" w:rsidRDefault="007338A4" w:rsidP="007338A4">
      <w:pPr>
        <w:spacing w:after="0" w:line="240" w:lineRule="auto"/>
        <w:jc w:val="both"/>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5) jäätmekäitlustoimingud ja -kohad.</w:t>
      </w:r>
    </w:p>
    <w:p w14:paraId="3207601D" w14:textId="77777777" w:rsidR="007338A4" w:rsidRPr="007338A4" w:rsidRDefault="007338A4" w:rsidP="007338A4">
      <w:pPr>
        <w:spacing w:after="0" w:line="240" w:lineRule="auto"/>
        <w:jc w:val="both"/>
        <w:rPr>
          <w:rFonts w:ascii="Times New Roman" w:eastAsia="Times New Roman" w:hAnsi="Times New Roman" w:cs="Times New Roman"/>
          <w:lang w:eastAsia="et-EE"/>
        </w:rPr>
      </w:pPr>
    </w:p>
    <w:p w14:paraId="7D955938" w14:textId="5FFF0855" w:rsidR="007338A4" w:rsidRDefault="007338A4" w:rsidP="007338A4">
      <w:pPr>
        <w:spacing w:after="0" w:line="240" w:lineRule="auto"/>
        <w:jc w:val="both"/>
        <w:rPr>
          <w:rFonts w:ascii="Times New Roman" w:eastAsia="Times New Roman" w:hAnsi="Times New Roman" w:cs="Times New Roman"/>
          <w:lang w:eastAsia="et-EE"/>
        </w:rPr>
      </w:pPr>
      <w:r w:rsidRPr="007338A4">
        <w:rPr>
          <w:rFonts w:ascii="Times New Roman" w:eastAsia="Times New Roman" w:hAnsi="Times New Roman" w:cs="Times New Roman"/>
          <w:lang w:eastAsia="et-EE"/>
        </w:rPr>
        <w:t>Ehitus- ja lammutusjäätmed, sh pinnas tuleb koguda liigiti vastavalt tähistatud jäätmemahutitesse nende tekkekohal või selle jaoks spetsiaalselt eraldatud alale, lähtudes jäätmete korduskasutuse, ringlussevõtu või taaskasutuse võimalustest.</w:t>
      </w:r>
    </w:p>
    <w:p w14:paraId="5A83F2C8" w14:textId="77777777" w:rsidR="00637537" w:rsidRDefault="00637537" w:rsidP="00D96369">
      <w:pPr>
        <w:autoSpaceDE w:val="0"/>
        <w:autoSpaceDN w:val="0"/>
        <w:spacing w:after="0" w:line="240" w:lineRule="auto"/>
        <w:jc w:val="right"/>
        <w:rPr>
          <w:rFonts w:ascii="Times New Roman" w:eastAsia="Calibri" w:hAnsi="Times New Roman" w:cs="Times New Roman"/>
          <w:b/>
          <w:color w:val="000000"/>
          <w:lang w:eastAsia="et-EE"/>
        </w:rPr>
      </w:pPr>
    </w:p>
    <w:p w14:paraId="77401E46"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490C6BC6"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2361B384"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4304CE36"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6C109184"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626F6CE6"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23C633A1"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69AD3EEC"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47B609E4"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5ED25D63"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37B7499A"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4F426816"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2DB08A5B"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0CDD18EE"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662286E2"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15565DF4"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3586870B"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23999354"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3708E9CC"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0E21DD57"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405CAF21"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1C9DF29A"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6BD4258E"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6E0891C9"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46E41B3F"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7504003C"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14C627C9"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076DABFF" w14:textId="77777777" w:rsidR="007338A4" w:rsidRDefault="007338A4" w:rsidP="00D96369">
      <w:pPr>
        <w:autoSpaceDE w:val="0"/>
        <w:autoSpaceDN w:val="0"/>
        <w:spacing w:after="0" w:line="240" w:lineRule="auto"/>
        <w:jc w:val="right"/>
        <w:rPr>
          <w:rFonts w:ascii="Times New Roman" w:eastAsia="Calibri" w:hAnsi="Times New Roman" w:cs="Times New Roman"/>
          <w:b/>
          <w:color w:val="000000"/>
          <w:lang w:eastAsia="et-EE"/>
        </w:rPr>
      </w:pPr>
    </w:p>
    <w:p w14:paraId="75B8CCE3" w14:textId="710D5EA0" w:rsidR="004665B5" w:rsidRPr="007E3689" w:rsidRDefault="004665B5" w:rsidP="00D96369">
      <w:pPr>
        <w:autoSpaceDE w:val="0"/>
        <w:autoSpaceDN w:val="0"/>
        <w:spacing w:after="0" w:line="240" w:lineRule="auto"/>
        <w:jc w:val="right"/>
        <w:rPr>
          <w:rFonts w:ascii="Times New Roman" w:eastAsia="Calibri" w:hAnsi="Times New Roman" w:cs="Times New Roman"/>
          <w:b/>
          <w:color w:val="000000"/>
          <w:lang w:eastAsia="et-EE"/>
        </w:rPr>
      </w:pPr>
      <w:r w:rsidRPr="007E3689">
        <w:rPr>
          <w:rFonts w:ascii="Times New Roman" w:eastAsia="Calibri" w:hAnsi="Times New Roman" w:cs="Times New Roman"/>
          <w:b/>
          <w:color w:val="000000"/>
          <w:lang w:eastAsia="et-EE"/>
        </w:rPr>
        <w:lastRenderedPageBreak/>
        <w:t xml:space="preserve">LISA </w:t>
      </w:r>
      <w:r w:rsidR="00637537">
        <w:rPr>
          <w:rFonts w:ascii="Times New Roman" w:eastAsia="Calibri" w:hAnsi="Times New Roman" w:cs="Times New Roman"/>
          <w:b/>
          <w:color w:val="000000"/>
          <w:lang w:eastAsia="et-EE"/>
        </w:rPr>
        <w:t>3</w:t>
      </w:r>
    </w:p>
    <w:p w14:paraId="29A6E537" w14:textId="02B42AB4" w:rsidR="00642789" w:rsidRPr="007E3689" w:rsidRDefault="00642789" w:rsidP="004665B5">
      <w:pPr>
        <w:rPr>
          <w:rFonts w:ascii="Times New Roman" w:eastAsia="Calibri" w:hAnsi="Times New Roman" w:cs="Times New Roman"/>
          <w:color w:val="000000"/>
          <w:lang w:eastAsia="et-EE"/>
        </w:rPr>
      </w:pPr>
    </w:p>
    <w:p w14:paraId="180892AF" w14:textId="77777777" w:rsidR="00AF2D1F" w:rsidRPr="007E3689" w:rsidRDefault="00AF2D1F" w:rsidP="00AF2D1F">
      <w:pPr>
        <w:autoSpaceDE w:val="0"/>
        <w:autoSpaceDN w:val="0"/>
        <w:spacing w:after="0" w:line="240" w:lineRule="auto"/>
        <w:rPr>
          <w:rFonts w:ascii="Times New Roman" w:eastAsia="Calibri" w:hAnsi="Times New Roman" w:cs="Times New Roman"/>
          <w:b/>
          <w:color w:val="000000"/>
          <w:lang w:eastAsia="et-EE"/>
        </w:rPr>
      </w:pPr>
      <w:r w:rsidRPr="007E3689">
        <w:rPr>
          <w:rFonts w:ascii="Times New Roman" w:eastAsia="Calibri" w:hAnsi="Times New Roman" w:cs="Times New Roman"/>
          <w:b/>
          <w:color w:val="000000"/>
          <w:lang w:eastAsia="et-EE"/>
        </w:rPr>
        <w:t>Tallinna Transpordiameti tingimused:</w:t>
      </w:r>
    </w:p>
    <w:p w14:paraId="1BEFEFB6" w14:textId="77777777" w:rsidR="00AF2D1F" w:rsidRPr="007E3689" w:rsidRDefault="00AF2D1F" w:rsidP="00AF2D1F">
      <w:pPr>
        <w:autoSpaceDE w:val="0"/>
        <w:autoSpaceDN w:val="0"/>
        <w:spacing w:after="0" w:line="240" w:lineRule="auto"/>
        <w:jc w:val="both"/>
        <w:rPr>
          <w:rFonts w:ascii="Times New Roman" w:eastAsia="Calibri" w:hAnsi="Times New Roman" w:cs="Times New Roman"/>
          <w:color w:val="000000"/>
          <w:lang w:eastAsia="et-EE"/>
        </w:rPr>
      </w:pPr>
    </w:p>
    <w:p w14:paraId="5ECBCC11" w14:textId="2C198A6C" w:rsidR="00AF2D1F" w:rsidRDefault="00AF2D1F" w:rsidP="00AF2D1F">
      <w:pPr>
        <w:autoSpaceDE w:val="0"/>
        <w:autoSpaceDN w:val="0"/>
        <w:spacing w:after="0" w:line="240" w:lineRule="auto"/>
        <w:jc w:val="both"/>
        <w:rPr>
          <w:rFonts w:ascii="Times New Roman" w:eastAsia="Calibri" w:hAnsi="Times New Roman" w:cs="Times New Roman"/>
          <w:color w:val="000000"/>
          <w:lang w:eastAsia="et-EE"/>
        </w:rPr>
      </w:pPr>
      <w:r w:rsidRPr="007E3689">
        <w:rPr>
          <w:rFonts w:ascii="Times New Roman" w:eastAsia="Calibri" w:hAnsi="Times New Roman" w:cs="Times New Roman"/>
          <w:color w:val="000000"/>
          <w:lang w:eastAsia="et-EE"/>
        </w:rPr>
        <w:t xml:space="preserve">Tallinna Transpordiamet esitab </w:t>
      </w:r>
      <w:r w:rsidR="00637537">
        <w:rPr>
          <w:rFonts w:ascii="Times New Roman" w:hAnsi="Times New Roman" w:cs="Times New Roman"/>
        </w:rPr>
        <w:t>Rajametsa</w:t>
      </w:r>
      <w:r w:rsidR="00637537" w:rsidRPr="00441D8D">
        <w:rPr>
          <w:rFonts w:ascii="Times New Roman" w:hAnsi="Times New Roman" w:cs="Times New Roman"/>
        </w:rPr>
        <w:t xml:space="preserve"> tn </w:t>
      </w:r>
      <w:r w:rsidR="00637537">
        <w:rPr>
          <w:rFonts w:ascii="Times New Roman" w:hAnsi="Times New Roman" w:cs="Times New Roman"/>
        </w:rPr>
        <w:t>27</w:t>
      </w:r>
      <w:r w:rsidR="00780F72" w:rsidRPr="007E3689">
        <w:rPr>
          <w:rFonts w:ascii="Times New Roman" w:eastAsia="Calibri" w:hAnsi="Times New Roman" w:cs="Times New Roman"/>
          <w:color w:val="000000"/>
          <w:lang w:eastAsia="et-EE"/>
        </w:rPr>
        <w:t xml:space="preserve"> kinnistule </w:t>
      </w:r>
      <w:r w:rsidR="00780F72">
        <w:rPr>
          <w:rFonts w:ascii="Times New Roman" w:eastAsia="Calibri" w:hAnsi="Times New Roman" w:cs="Times New Roman"/>
          <w:color w:val="000000"/>
          <w:lang w:eastAsia="et-EE"/>
        </w:rPr>
        <w:t>üksik</w:t>
      </w:r>
      <w:r w:rsidR="00780F72" w:rsidRPr="007E3689">
        <w:rPr>
          <w:rFonts w:ascii="Times New Roman" w:eastAsia="Calibri" w:hAnsi="Times New Roman" w:cs="Times New Roman"/>
          <w:color w:val="000000"/>
          <w:lang w:eastAsia="et-EE"/>
        </w:rPr>
        <w:t xml:space="preserve">elamu </w:t>
      </w:r>
      <w:r w:rsidRPr="007E3689">
        <w:rPr>
          <w:rFonts w:ascii="Times New Roman" w:eastAsia="Calibri" w:hAnsi="Times New Roman" w:cs="Times New Roman"/>
          <w:color w:val="000000"/>
          <w:lang w:eastAsia="et-EE"/>
        </w:rPr>
        <w:t xml:space="preserve">ehitusprojekti koostamiseks järgmised tingimused:  </w:t>
      </w:r>
    </w:p>
    <w:p w14:paraId="1FFCA03F" w14:textId="77777777" w:rsidR="005E6831" w:rsidRPr="007E3689" w:rsidRDefault="005E6831" w:rsidP="00642789">
      <w:pPr>
        <w:autoSpaceDE w:val="0"/>
        <w:autoSpaceDN w:val="0"/>
        <w:spacing w:after="0" w:line="240" w:lineRule="auto"/>
        <w:jc w:val="both"/>
        <w:rPr>
          <w:rFonts w:ascii="Times New Roman" w:eastAsia="Calibri" w:hAnsi="Times New Roman" w:cs="Times New Roman"/>
          <w:color w:val="000000"/>
          <w:lang w:eastAsia="et-EE"/>
        </w:rPr>
      </w:pPr>
    </w:p>
    <w:p w14:paraId="0EB5F83A" w14:textId="77777777"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1. Projekteeritav lahendus peab vastama järgnevatele standarditele ja normdokumentidele:</w:t>
      </w:r>
    </w:p>
    <w:p w14:paraId="09E80D5B" w14:textId="133E3E76"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1.1. EVS 613:2023, EVS 613:2001/A1:2008 ja EVS 613:2001/A2:2016 „Liiklusmärgid ja nende kasutamine”</w:t>
      </w:r>
    </w:p>
    <w:p w14:paraId="26551A7A" w14:textId="77777777"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1.2. EVS 614:2008 ja EVS 614:2008/A1:2016 „Teemärgised ja nende kasutamine”</w:t>
      </w:r>
    </w:p>
    <w:p w14:paraId="29E57990" w14:textId="77777777"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1.3. EVS-EN 1317 „Teepiirdesüsteemid“</w:t>
      </w:r>
    </w:p>
    <w:p w14:paraId="6375487A" w14:textId="77777777"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1.4. EVS EN 12675:2001 „</w:t>
      </w:r>
      <w:proofErr w:type="spellStart"/>
      <w:r w:rsidRPr="007338A4">
        <w:rPr>
          <w:rFonts w:ascii="Times New Roman" w:eastAsia="Calibri" w:hAnsi="Times New Roman" w:cs="Times New Roman"/>
          <w:color w:val="000000"/>
          <w:lang w:eastAsia="et-EE"/>
        </w:rPr>
        <w:t>Traffic</w:t>
      </w:r>
      <w:proofErr w:type="spellEnd"/>
      <w:r w:rsidRPr="007338A4">
        <w:rPr>
          <w:rFonts w:ascii="Times New Roman" w:eastAsia="Calibri" w:hAnsi="Times New Roman" w:cs="Times New Roman"/>
          <w:color w:val="000000"/>
          <w:lang w:eastAsia="et-EE"/>
        </w:rPr>
        <w:t xml:space="preserve"> </w:t>
      </w:r>
      <w:proofErr w:type="spellStart"/>
      <w:r w:rsidRPr="007338A4">
        <w:rPr>
          <w:rFonts w:ascii="Times New Roman" w:eastAsia="Calibri" w:hAnsi="Times New Roman" w:cs="Times New Roman"/>
          <w:color w:val="000000"/>
          <w:lang w:eastAsia="et-EE"/>
        </w:rPr>
        <w:t>signal</w:t>
      </w:r>
      <w:proofErr w:type="spellEnd"/>
      <w:r w:rsidRPr="007338A4">
        <w:rPr>
          <w:rFonts w:ascii="Times New Roman" w:eastAsia="Calibri" w:hAnsi="Times New Roman" w:cs="Times New Roman"/>
          <w:color w:val="000000"/>
          <w:lang w:eastAsia="et-EE"/>
        </w:rPr>
        <w:t xml:space="preserve"> </w:t>
      </w:r>
      <w:proofErr w:type="spellStart"/>
      <w:r w:rsidRPr="007338A4">
        <w:rPr>
          <w:rFonts w:ascii="Times New Roman" w:eastAsia="Calibri" w:hAnsi="Times New Roman" w:cs="Times New Roman"/>
          <w:color w:val="000000"/>
          <w:lang w:eastAsia="et-EE"/>
        </w:rPr>
        <w:t>controllers</w:t>
      </w:r>
      <w:proofErr w:type="spellEnd"/>
      <w:r w:rsidRPr="007338A4">
        <w:rPr>
          <w:rFonts w:ascii="Times New Roman" w:eastAsia="Calibri" w:hAnsi="Times New Roman" w:cs="Times New Roman"/>
          <w:color w:val="000000"/>
          <w:lang w:eastAsia="et-EE"/>
        </w:rPr>
        <w:t xml:space="preserve">. </w:t>
      </w:r>
      <w:proofErr w:type="spellStart"/>
      <w:r w:rsidRPr="007338A4">
        <w:rPr>
          <w:rFonts w:ascii="Times New Roman" w:eastAsia="Calibri" w:hAnsi="Times New Roman" w:cs="Times New Roman"/>
          <w:color w:val="000000"/>
          <w:lang w:eastAsia="et-EE"/>
        </w:rPr>
        <w:t>Funktional</w:t>
      </w:r>
      <w:proofErr w:type="spellEnd"/>
      <w:r w:rsidRPr="007338A4">
        <w:rPr>
          <w:rFonts w:ascii="Times New Roman" w:eastAsia="Calibri" w:hAnsi="Times New Roman" w:cs="Times New Roman"/>
          <w:color w:val="000000"/>
          <w:lang w:eastAsia="et-EE"/>
        </w:rPr>
        <w:t xml:space="preserve"> </w:t>
      </w:r>
      <w:proofErr w:type="spellStart"/>
      <w:r w:rsidRPr="007338A4">
        <w:rPr>
          <w:rFonts w:ascii="Times New Roman" w:eastAsia="Calibri" w:hAnsi="Times New Roman" w:cs="Times New Roman"/>
          <w:color w:val="000000"/>
          <w:lang w:eastAsia="et-EE"/>
        </w:rPr>
        <w:t>safety</w:t>
      </w:r>
      <w:proofErr w:type="spellEnd"/>
      <w:r w:rsidRPr="007338A4">
        <w:rPr>
          <w:rFonts w:ascii="Times New Roman" w:eastAsia="Calibri" w:hAnsi="Times New Roman" w:cs="Times New Roman"/>
          <w:color w:val="000000"/>
          <w:lang w:eastAsia="et-EE"/>
        </w:rPr>
        <w:t xml:space="preserve"> </w:t>
      </w:r>
      <w:proofErr w:type="spellStart"/>
      <w:r w:rsidRPr="007338A4">
        <w:rPr>
          <w:rFonts w:ascii="Times New Roman" w:eastAsia="Calibri" w:hAnsi="Times New Roman" w:cs="Times New Roman"/>
          <w:color w:val="000000"/>
          <w:lang w:eastAsia="et-EE"/>
        </w:rPr>
        <w:t>requirements</w:t>
      </w:r>
      <w:proofErr w:type="spellEnd"/>
      <w:r w:rsidRPr="007338A4">
        <w:rPr>
          <w:rFonts w:ascii="Times New Roman" w:eastAsia="Calibri" w:hAnsi="Times New Roman" w:cs="Times New Roman"/>
          <w:color w:val="000000"/>
          <w:lang w:eastAsia="et-EE"/>
        </w:rPr>
        <w:t>”</w:t>
      </w:r>
    </w:p>
    <w:p w14:paraId="256A4EE2" w14:textId="77777777"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1.5. EVS 843:2016 „Linnatänavad“</w:t>
      </w:r>
    </w:p>
    <w:p w14:paraId="73F41B2D" w14:textId="368ABAB1"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1.6. Tallinna Linnavolikogu 17.09.2020 otsus number 84 „Tallinna parkimiskohtade arvu normid“.</w:t>
      </w:r>
    </w:p>
    <w:p w14:paraId="76C3732C" w14:textId="77777777"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1.7. Vastavalt valdkonda reguleerivatele õigusaktidele.</w:t>
      </w:r>
    </w:p>
    <w:p w14:paraId="31441004" w14:textId="41B33293"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2. Ehitusprojekti koostamisel arvestada teostatud/teostatavate projektide ja detailplaneeringutega</w:t>
      </w:r>
    </w:p>
    <w:p w14:paraId="48793205" w14:textId="0EA69A9B"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3. Liikluskorralduslikult ei tohi takistada liiklust kõrval oleva(te)</w:t>
      </w:r>
      <w:proofErr w:type="spellStart"/>
      <w:r w:rsidRPr="007338A4">
        <w:rPr>
          <w:rFonts w:ascii="Times New Roman" w:eastAsia="Calibri" w:hAnsi="Times New Roman" w:cs="Times New Roman"/>
          <w:color w:val="000000"/>
          <w:lang w:eastAsia="et-EE"/>
        </w:rPr>
        <w:t>le</w:t>
      </w:r>
      <w:proofErr w:type="spellEnd"/>
      <w:r w:rsidRPr="007338A4">
        <w:rPr>
          <w:rFonts w:ascii="Times New Roman" w:eastAsia="Calibri" w:hAnsi="Times New Roman" w:cs="Times New Roman"/>
          <w:color w:val="000000"/>
          <w:lang w:eastAsia="et-EE"/>
        </w:rPr>
        <w:t xml:space="preserve"> kinnistu(te)</w:t>
      </w:r>
      <w:proofErr w:type="spellStart"/>
      <w:r w:rsidRPr="007338A4">
        <w:rPr>
          <w:rFonts w:ascii="Times New Roman" w:eastAsia="Calibri" w:hAnsi="Times New Roman" w:cs="Times New Roman"/>
          <w:color w:val="000000"/>
          <w:lang w:eastAsia="et-EE"/>
        </w:rPr>
        <w:t>le</w:t>
      </w:r>
      <w:proofErr w:type="spellEnd"/>
      <w:r w:rsidRPr="007338A4">
        <w:rPr>
          <w:rFonts w:ascii="Times New Roman" w:eastAsia="Calibri" w:hAnsi="Times New Roman" w:cs="Times New Roman"/>
          <w:color w:val="000000"/>
          <w:lang w:eastAsia="et-EE"/>
        </w:rPr>
        <w:t>. Ehitusprojektis näidata naaber kinnistu juurdepääsutee asukoht.</w:t>
      </w:r>
    </w:p>
    <w:p w14:paraId="20AE4EED" w14:textId="6D611012"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4. Ehitusprojektis esitada liikluskorralduse skeem, kuhu peavad olema kantud ainult liiklust puudutav info.</w:t>
      </w:r>
    </w:p>
    <w:p w14:paraId="6EEEFFCA" w14:textId="74C47289"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5. Liikluskorralduslikult on ette nähtud, et sõiduk peab sisenema kinnistu parkimisalale ning väljuma kinnistu parkimisalalt sõiduki esiosa ees, st kõik selle nõude täitmiseks vajalikud manöövrid peavad toimuma kinnistul</w:t>
      </w:r>
    </w:p>
    <w:p w14:paraId="61D7D0FB" w14:textId="77777777"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6. Tagada parkimisalale takistusteta sisse- ja väljasõit.</w:t>
      </w:r>
    </w:p>
    <w:p w14:paraId="54569D16" w14:textId="2C8F724F"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7. Vastavalt Eesti standardile EVS 843:2016 Linnatänavad peab olema tagatud kinnistult ja parkimisalalt väljasõiduteel vaba nähtavuskolmnurk.</w:t>
      </w:r>
    </w:p>
    <w:p w14:paraId="260489ED" w14:textId="72A40CA1"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8. Kinnistute sisse- ja väljasõidutee ning jäätmekonteinerite asukohas peab olema kõnnitee äärekivid alla lastud.</w:t>
      </w:r>
    </w:p>
    <w:p w14:paraId="172C1C59" w14:textId="77777777"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9. Liikluskorralduse skeemil märkida jäätmekonteineri(te) hoidla asukoht.</w:t>
      </w:r>
    </w:p>
    <w:p w14:paraId="4289B256" w14:textId="422BA1A5" w:rsidR="00642789"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eastAsia="Calibri" w:hAnsi="Times New Roman" w:cs="Times New Roman"/>
          <w:color w:val="000000"/>
          <w:lang w:eastAsia="et-EE"/>
        </w:rPr>
        <w:t>10. Tagada jäätmeveo autodele otsene ligipääs jäätmekonteineri(te) juurde nii, et autod ei peaks seejuures manööverdama.</w:t>
      </w:r>
    </w:p>
    <w:p w14:paraId="7942E9D7"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11. Liikluskorraldus peab looma eeldused sõidukite ja jalakäijate ohutuks liiklemiseks. </w:t>
      </w:r>
    </w:p>
    <w:p w14:paraId="3E46A8FF" w14:textId="37CE1D32"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12. Kõik paigaldatavad metallkonstruktsioonid (postid, kandurid, kinnitusdetailid, piirdedetailid, jalakäijate suunajad jms) peavad olema kuumtsingitud vastavalt EVS-EN 1461 ja pulbervärvitud (värvikood on RAL7016). Jalakäijate suunajate kõik detailid, sh </w:t>
      </w:r>
      <w:proofErr w:type="spellStart"/>
      <w:r w:rsidRPr="007338A4">
        <w:rPr>
          <w:rFonts w:ascii="Times New Roman" w:hAnsi="Times New Roman" w:cs="Times New Roman"/>
        </w:rPr>
        <w:t>püstpostide</w:t>
      </w:r>
      <w:proofErr w:type="spellEnd"/>
      <w:r w:rsidRPr="007338A4">
        <w:rPr>
          <w:rFonts w:ascii="Times New Roman" w:hAnsi="Times New Roman" w:cs="Times New Roman"/>
        </w:rPr>
        <w:t xml:space="preserve"> korkide värvitoon peab vastama värvikoodile RAL7016. </w:t>
      </w:r>
    </w:p>
    <w:p w14:paraId="24A8C2C2"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13. Jalakäijate suunajana tohib kasutada keskkonda säästvaid </w:t>
      </w:r>
      <w:proofErr w:type="spellStart"/>
      <w:r w:rsidRPr="007338A4">
        <w:rPr>
          <w:rFonts w:ascii="Times New Roman" w:hAnsi="Times New Roman" w:cs="Times New Roman"/>
        </w:rPr>
        <w:t>taastöödeldud</w:t>
      </w:r>
      <w:proofErr w:type="spellEnd"/>
      <w:r w:rsidRPr="007338A4">
        <w:rPr>
          <w:rFonts w:ascii="Times New Roman" w:hAnsi="Times New Roman" w:cs="Times New Roman"/>
        </w:rPr>
        <w:t xml:space="preserve"> materjalidest valmistatud liikluskorralduslike tooteid, mis on läbinud katsetused ning tunnistatud pädeva asutuse poolt ohutuks kasutamiseks asulas. Selliste jalakäijate suunajate värvus peab vastama värvikoodile RAL7016. Käesolevas punktis nimetatud jalakäijate suunajate kasutamiseks tuleb eelnevalt saada täiendav kooskõlastus Tallinna Transpordiametist. </w:t>
      </w:r>
    </w:p>
    <w:p w14:paraId="4F38AD0E"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14. Liiklusmärkide, lisateatetahvlite ja teemärgiste valmistamisel kasutada vähemalt 2 mm paksust alumiiniumist märgialuseid (lubatud on kasutada ka tsinkplekist märgialuseid). </w:t>
      </w:r>
    </w:p>
    <w:p w14:paraId="47444371"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15. Liikluskorraldusvahendite paigaldamisel tuleb kasutada selliseid vundamente ja kandekonstruktsioone, mis tagavad nende püsivuse. Liiklusmärkide postid peavad olema maapinda püsivust tagavalt betoneeritud. </w:t>
      </w:r>
    </w:p>
    <w:p w14:paraId="356A5A67"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16. Liiklusmärkide suurusgrupid ja kasutatav helkurmaterjali klass näidata projekti joonistel ja spetsifikatsioonis. </w:t>
      </w:r>
    </w:p>
    <w:p w14:paraId="3E4ED0E1"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17. Liikluskorraldusvahenditel kasutada standardi nõuetele vastavaid </w:t>
      </w:r>
      <w:proofErr w:type="spellStart"/>
      <w:r w:rsidRPr="007338A4">
        <w:rPr>
          <w:rFonts w:ascii="Times New Roman" w:hAnsi="Times New Roman" w:cs="Times New Roman"/>
        </w:rPr>
        <w:t>valgustpeegeldavaid</w:t>
      </w:r>
      <w:proofErr w:type="spellEnd"/>
      <w:r w:rsidRPr="007338A4">
        <w:rPr>
          <w:rFonts w:ascii="Times New Roman" w:hAnsi="Times New Roman" w:cs="Times New Roman"/>
        </w:rPr>
        <w:t xml:space="preserve"> kilesid. </w:t>
      </w:r>
    </w:p>
    <w:p w14:paraId="2E728E8B"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18. Teemärgised näha ette </w:t>
      </w:r>
      <w:proofErr w:type="spellStart"/>
      <w:r w:rsidRPr="007338A4">
        <w:rPr>
          <w:rFonts w:ascii="Times New Roman" w:hAnsi="Times New Roman" w:cs="Times New Roman"/>
        </w:rPr>
        <w:t>termoplastikust</w:t>
      </w:r>
      <w:proofErr w:type="spellEnd"/>
      <w:r w:rsidRPr="007338A4">
        <w:rPr>
          <w:rFonts w:ascii="Times New Roman" w:hAnsi="Times New Roman" w:cs="Times New Roman"/>
        </w:rPr>
        <w:t xml:space="preserve">. </w:t>
      </w:r>
    </w:p>
    <w:p w14:paraId="731F66D8"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lastRenderedPageBreak/>
        <w:t xml:space="preserve">19. Projekti spetsifikatsioonis näidata kõik materjalid, vahendid ja seadmed, mis tagavad projekti realiseerumise. </w:t>
      </w:r>
    </w:p>
    <w:p w14:paraId="5E5D8457"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20. Projektis lahendada objekti ehitusaegne liikluskorraldus (kõiki liiklejagruppe arvestav) ja ühistranspordi ümbersõidumarsruudid ning ehitusaegsest liikluskorraldusest tulenevad objekti </w:t>
      </w:r>
      <w:proofErr w:type="spellStart"/>
      <w:r w:rsidRPr="007338A4">
        <w:rPr>
          <w:rFonts w:ascii="Times New Roman" w:hAnsi="Times New Roman" w:cs="Times New Roman"/>
        </w:rPr>
        <w:t>lähipiirkonna</w:t>
      </w:r>
      <w:proofErr w:type="spellEnd"/>
      <w:r w:rsidRPr="007338A4">
        <w:rPr>
          <w:rFonts w:ascii="Times New Roman" w:hAnsi="Times New Roman" w:cs="Times New Roman"/>
        </w:rPr>
        <w:t xml:space="preserve"> fooriprogrammide muudatused. </w:t>
      </w:r>
      <w:proofErr w:type="spellStart"/>
      <w:r w:rsidRPr="007338A4">
        <w:rPr>
          <w:rFonts w:ascii="Times New Roman" w:hAnsi="Times New Roman" w:cs="Times New Roman"/>
        </w:rPr>
        <w:t>Lähipiirkonna</w:t>
      </w:r>
      <w:proofErr w:type="spellEnd"/>
      <w:r w:rsidRPr="007338A4">
        <w:rPr>
          <w:rFonts w:ascii="Times New Roman" w:hAnsi="Times New Roman" w:cs="Times New Roman"/>
        </w:rPr>
        <w:t xml:space="preserve"> fooriprogrammide muudatused arvutada lähtudes liikluse modelleerimise ja liikluse vaatluse (ehituse aegne) tulemustest. </w:t>
      </w:r>
    </w:p>
    <w:p w14:paraId="45BBA041"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21. Projektis näidata liikluskorralduslike tee-elementide gabariidid ja sõiduradade laiused </w:t>
      </w:r>
      <w:proofErr w:type="spellStart"/>
      <w:r w:rsidRPr="007338A4">
        <w:rPr>
          <w:rFonts w:ascii="Times New Roman" w:hAnsi="Times New Roman" w:cs="Times New Roman"/>
        </w:rPr>
        <w:t>ristmikevahelisel</w:t>
      </w:r>
      <w:proofErr w:type="spellEnd"/>
      <w:r w:rsidRPr="007338A4">
        <w:rPr>
          <w:rFonts w:ascii="Times New Roman" w:hAnsi="Times New Roman" w:cs="Times New Roman"/>
        </w:rPr>
        <w:t xml:space="preserve"> alal vähemalt iga 50 m tagant. Ristmikel, kurvides ja rajalaiuse muutudes</w:t>
      </w:r>
      <w:r w:rsidRPr="007338A4">
        <w:rPr>
          <w:rFonts w:ascii="Times New Roman" w:eastAsia="Calibri" w:hAnsi="Times New Roman" w:cs="Times New Roman"/>
          <w:color w:val="000000"/>
          <w:lang w:eastAsia="et-EE"/>
        </w:rPr>
        <w:t xml:space="preserve"> </w:t>
      </w:r>
      <w:r w:rsidRPr="007338A4">
        <w:rPr>
          <w:rFonts w:ascii="Times New Roman" w:hAnsi="Times New Roman" w:cs="Times New Roman"/>
        </w:rPr>
        <w:t xml:space="preserve">koheselt sammuga 5 m. Liikluskorraldusskeemil näidata täiendavalt kergliiklustee ning parkimiskohtade paigutus ja mõõdud (Linnatänavate standard EVS 843:2016). </w:t>
      </w:r>
    </w:p>
    <w:p w14:paraId="6FACABA6"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22. Mootorsõidukite lahenduste projekteerimisel arvestada täiendavalt: - Normatiivsete parkimiskohtade arvu arvutamisel tuleb lähtuda Tallinna Linnavolikogu 17.09.2020 otsusest number 84 „Tallinna parkimiskohtade arvu normid“. Vajadusel tuleb vähendada ehitusmahtu, kui normile vastavalt ei ole võimalik parkimiskohti tagada. - Normatiivne parkimine tagada valdavalt hoone mahus. Maapealsed peatumiskohad tuleb planeerida kinnistule selliselt, et ei takistaks jalakäijate ega ratturite liikumist. Kõik parkimiskohad peavad asuma omal kinnistul. Parkimiskohtadele sõitmist, mitte kavandada üle kõnnitee. - Sõidukite parkimisala hoones peab olema märgitud vastavalt Linnatänavate standardile EVS 843:2016. - Parkimist võimaldada ainult välja ehitatud parkimiskohtadel. - Sõidukite liiklemist kergliiklusteedel ei ole lubatud. - Kinnistult sisse välja liikudes planeerida väravale kollane hoiatus/märgu tuli. </w:t>
      </w:r>
    </w:p>
    <w:p w14:paraId="54A093CC"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23. Ülaltoodud tingimustes nimetamata materjalide, seadmete või konstruktsioonide kasutamine projekteerimisel kooskõlastada täiendavalt Tallinna Transpordiametiga. </w:t>
      </w:r>
    </w:p>
    <w:p w14:paraId="1A22870B"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24. Ehitustöö käigus tekkivad projekti ja/või materjalide muudatused kooskõlastada Tallinna Transpordiametiga. </w:t>
      </w:r>
    </w:p>
    <w:p w14:paraId="4E2112CF"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25. Projekti liikluslahenduse välja töötamisel teha koostööd Tallinna Transpordiametiga. </w:t>
      </w:r>
    </w:p>
    <w:p w14:paraId="2B962A9C" w14:textId="77777777" w:rsidR="007338A4" w:rsidRPr="007338A4" w:rsidRDefault="007338A4" w:rsidP="00E47C8D">
      <w:pPr>
        <w:spacing w:after="0" w:line="276" w:lineRule="auto"/>
        <w:rPr>
          <w:rFonts w:ascii="Times New Roman" w:hAnsi="Times New Roman" w:cs="Times New Roman"/>
        </w:rPr>
      </w:pPr>
      <w:r w:rsidRPr="007338A4">
        <w:rPr>
          <w:rFonts w:ascii="Times New Roman" w:hAnsi="Times New Roman" w:cs="Times New Roman"/>
        </w:rPr>
        <w:t xml:space="preserve">26. Projekt esitada kooskõlastamiseks Tallinna Transpordiameti liikluskorralduse osakonnale. </w:t>
      </w:r>
    </w:p>
    <w:p w14:paraId="4060B149" w14:textId="65DB5D46" w:rsidR="007338A4" w:rsidRPr="007338A4" w:rsidRDefault="007338A4" w:rsidP="00E47C8D">
      <w:pPr>
        <w:spacing w:after="0" w:line="276" w:lineRule="auto"/>
        <w:rPr>
          <w:rFonts w:ascii="Times New Roman" w:eastAsia="Calibri" w:hAnsi="Times New Roman" w:cs="Times New Roman"/>
          <w:color w:val="000000"/>
          <w:lang w:eastAsia="et-EE"/>
        </w:rPr>
      </w:pPr>
      <w:r w:rsidRPr="007338A4">
        <w:rPr>
          <w:rFonts w:ascii="Times New Roman" w:hAnsi="Times New Roman" w:cs="Times New Roman"/>
        </w:rPr>
        <w:t>27. Käesolevad tehnilised tingimused kehtivad 2 (kaks) aastat.</w:t>
      </w:r>
    </w:p>
    <w:sectPr w:rsidR="007338A4" w:rsidRPr="007338A4" w:rsidSect="00217268">
      <w:footerReference w:type="default" r:id="rId24"/>
      <w:pgSz w:w="11906" w:h="16838"/>
      <w:pgMar w:top="993"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D0C2" w14:textId="77777777" w:rsidR="00C83B13" w:rsidRDefault="00C83B13" w:rsidP="00B87292">
      <w:pPr>
        <w:spacing w:after="0" w:line="240" w:lineRule="auto"/>
      </w:pPr>
      <w:r>
        <w:separator/>
      </w:r>
    </w:p>
  </w:endnote>
  <w:endnote w:type="continuationSeparator" w:id="0">
    <w:p w14:paraId="4B9B1B13" w14:textId="77777777" w:rsidR="00C83B13" w:rsidRDefault="00C83B13" w:rsidP="00B8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69885"/>
      <w:docPartObj>
        <w:docPartGallery w:val="Page Numbers (Bottom of Page)"/>
        <w:docPartUnique/>
      </w:docPartObj>
    </w:sdtPr>
    <w:sdtEndPr/>
    <w:sdtContent>
      <w:p w14:paraId="6CA15EC3" w14:textId="339171AB" w:rsidR="00B87292" w:rsidRDefault="00B87292">
        <w:pPr>
          <w:pStyle w:val="Footer"/>
          <w:jc w:val="center"/>
        </w:pPr>
        <w:r>
          <w:fldChar w:fldCharType="begin"/>
        </w:r>
        <w:r>
          <w:instrText>PAGE   \* MERGEFORMAT</w:instrText>
        </w:r>
        <w:r>
          <w:fldChar w:fldCharType="separate"/>
        </w:r>
        <w:r w:rsidR="00FE576E">
          <w:rPr>
            <w:noProof/>
          </w:rPr>
          <w:t>6</w:t>
        </w:r>
        <w:r>
          <w:fldChar w:fldCharType="end"/>
        </w:r>
      </w:p>
    </w:sdtContent>
  </w:sdt>
  <w:p w14:paraId="1F76C478" w14:textId="77777777" w:rsidR="00B87292" w:rsidRDefault="00B87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B0DD" w14:textId="77777777" w:rsidR="00C83B13" w:rsidRDefault="00C83B13" w:rsidP="00B87292">
      <w:pPr>
        <w:spacing w:after="0" w:line="240" w:lineRule="auto"/>
      </w:pPr>
      <w:r>
        <w:separator/>
      </w:r>
    </w:p>
  </w:footnote>
  <w:footnote w:type="continuationSeparator" w:id="0">
    <w:p w14:paraId="059E8A33" w14:textId="77777777" w:rsidR="00C83B13" w:rsidRDefault="00C83B13" w:rsidP="00B87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7AA"/>
    <w:multiLevelType w:val="hybridMultilevel"/>
    <w:tmpl w:val="8F484B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1D33AD8"/>
    <w:multiLevelType w:val="multilevel"/>
    <w:tmpl w:val="FBEC3DBE"/>
    <w:lvl w:ilvl="0">
      <w:start w:val="1"/>
      <w:numFmt w:val="decimal"/>
      <w:lvlText w:val="%1."/>
      <w:lvlJc w:val="left"/>
      <w:pPr>
        <w:ind w:left="643" w:hanging="360"/>
      </w:pPr>
      <w:rPr>
        <w:rFonts w:hint="default"/>
        <w:b w:val="0"/>
        <w:i w:val="0"/>
        <w:strike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2" w15:restartNumberingAfterBreak="0">
    <w:nsid w:val="0C762A78"/>
    <w:multiLevelType w:val="hybridMultilevel"/>
    <w:tmpl w:val="5F243AD8"/>
    <w:lvl w:ilvl="0" w:tplc="0C36D900">
      <w:start w:val="1"/>
      <w:numFmt w:val="decimal"/>
      <w:lvlText w:val="%1."/>
      <w:lvlJc w:val="left"/>
      <w:pPr>
        <w:ind w:left="720" w:hanging="360"/>
      </w:pPr>
      <w:rPr>
        <w:rFonts w:cstheme="minorBidi" w:hint="default"/>
        <w:u w:val="no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4A11C5"/>
    <w:multiLevelType w:val="hybridMultilevel"/>
    <w:tmpl w:val="C7F804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9136CA"/>
    <w:multiLevelType w:val="hybridMultilevel"/>
    <w:tmpl w:val="5218F9E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A442270"/>
    <w:multiLevelType w:val="hybridMultilevel"/>
    <w:tmpl w:val="6BE6EC0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300865D8"/>
    <w:multiLevelType w:val="hybridMultilevel"/>
    <w:tmpl w:val="A3AEED5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389B4E29"/>
    <w:multiLevelType w:val="hybridMultilevel"/>
    <w:tmpl w:val="232A84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9443558"/>
    <w:multiLevelType w:val="multilevel"/>
    <w:tmpl w:val="00AAD8F6"/>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B805AC3"/>
    <w:multiLevelType w:val="hybridMultilevel"/>
    <w:tmpl w:val="126035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15F2C5E"/>
    <w:multiLevelType w:val="multilevel"/>
    <w:tmpl w:val="995621A4"/>
    <w:lvl w:ilvl="0">
      <w:start w:val="18"/>
      <w:numFmt w:val="decimal"/>
      <w:lvlText w:val="%1"/>
      <w:lvlJc w:val="left"/>
      <w:pPr>
        <w:ind w:left="984" w:hanging="984"/>
      </w:pPr>
      <w:rPr>
        <w:rFonts w:hint="default"/>
      </w:rPr>
    </w:lvl>
    <w:lvl w:ilvl="1">
      <w:start w:val="1"/>
      <w:numFmt w:val="decimalZero"/>
      <w:lvlText w:val="%1.%2"/>
      <w:lvlJc w:val="left"/>
      <w:pPr>
        <w:ind w:left="984" w:hanging="984"/>
      </w:pPr>
      <w:rPr>
        <w:rFonts w:hint="default"/>
      </w:rPr>
    </w:lvl>
    <w:lvl w:ilvl="2">
      <w:start w:val="2022"/>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35274B8"/>
    <w:multiLevelType w:val="multilevel"/>
    <w:tmpl w:val="579EACF4"/>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47EE450B"/>
    <w:multiLevelType w:val="hybridMultilevel"/>
    <w:tmpl w:val="B4D4DBDC"/>
    <w:lvl w:ilvl="0" w:tplc="4B985B58">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83B3A02"/>
    <w:multiLevelType w:val="hybridMultilevel"/>
    <w:tmpl w:val="201061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AF85403"/>
    <w:multiLevelType w:val="hybridMultilevel"/>
    <w:tmpl w:val="2200C0E0"/>
    <w:lvl w:ilvl="0" w:tplc="BA000A2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4C82627C"/>
    <w:multiLevelType w:val="hybridMultilevel"/>
    <w:tmpl w:val="83E8F43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E5C6A4E"/>
    <w:multiLevelType w:val="hybridMultilevel"/>
    <w:tmpl w:val="43CC604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0E94A25"/>
    <w:multiLevelType w:val="hybridMultilevel"/>
    <w:tmpl w:val="C9DC920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5E04109"/>
    <w:multiLevelType w:val="hybridMultilevel"/>
    <w:tmpl w:val="92A8BF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8B72F9D"/>
    <w:multiLevelType w:val="hybridMultilevel"/>
    <w:tmpl w:val="B018162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58C8330D"/>
    <w:multiLevelType w:val="hybridMultilevel"/>
    <w:tmpl w:val="638C5E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0FF61C9"/>
    <w:multiLevelType w:val="hybridMultilevel"/>
    <w:tmpl w:val="B4AA72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F88122E"/>
    <w:multiLevelType w:val="multilevel"/>
    <w:tmpl w:val="4E625D48"/>
    <w:lvl w:ilvl="0">
      <w:start w:val="18"/>
      <w:numFmt w:val="decimal"/>
      <w:lvlText w:val="%1"/>
      <w:lvlJc w:val="left"/>
      <w:pPr>
        <w:ind w:left="984" w:hanging="984"/>
      </w:pPr>
      <w:rPr>
        <w:rFonts w:hint="default"/>
      </w:rPr>
    </w:lvl>
    <w:lvl w:ilvl="1">
      <w:start w:val="1"/>
      <w:numFmt w:val="decimalZero"/>
      <w:lvlText w:val="%1.%2"/>
      <w:lvlJc w:val="left"/>
      <w:pPr>
        <w:ind w:left="984" w:hanging="984"/>
      </w:pPr>
      <w:rPr>
        <w:rFonts w:hint="default"/>
      </w:rPr>
    </w:lvl>
    <w:lvl w:ilvl="2">
      <w:start w:val="2022"/>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FE45DF5"/>
    <w:multiLevelType w:val="multilevel"/>
    <w:tmpl w:val="00AAD8F6"/>
    <w:lvl w:ilvl="0">
      <w:start w:val="1"/>
      <w:numFmt w:val="decimal"/>
      <w:lvlText w:val="%1."/>
      <w:lvlJc w:val="left"/>
      <w:pPr>
        <w:ind w:left="720" w:hanging="360"/>
      </w:pPr>
      <w:rPr>
        <w:rFonts w:hint="default"/>
        <w:b/>
        <w:i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47759E"/>
    <w:multiLevelType w:val="multilevel"/>
    <w:tmpl w:val="0268A756"/>
    <w:lvl w:ilvl="0">
      <w:start w:val="2"/>
      <w:numFmt w:val="decimalZero"/>
      <w:lvlText w:val="%1"/>
      <w:lvlJc w:val="left"/>
      <w:pPr>
        <w:ind w:left="984" w:hanging="984"/>
      </w:pPr>
      <w:rPr>
        <w:rFonts w:hint="default"/>
      </w:rPr>
    </w:lvl>
    <w:lvl w:ilvl="1">
      <w:start w:val="11"/>
      <w:numFmt w:val="decimal"/>
      <w:lvlText w:val="%1.%2"/>
      <w:lvlJc w:val="left"/>
      <w:pPr>
        <w:ind w:left="984" w:hanging="984"/>
      </w:pPr>
      <w:rPr>
        <w:rFonts w:hint="default"/>
      </w:rPr>
    </w:lvl>
    <w:lvl w:ilvl="2">
      <w:start w:val="2021"/>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F8323E"/>
    <w:multiLevelType w:val="hybridMultilevel"/>
    <w:tmpl w:val="CFC66D7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AA679B0"/>
    <w:multiLevelType w:val="hybridMultilevel"/>
    <w:tmpl w:val="F2B49B4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CB91C45"/>
    <w:multiLevelType w:val="hybridMultilevel"/>
    <w:tmpl w:val="529CA53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44835871">
    <w:abstractNumId w:val="20"/>
  </w:num>
  <w:num w:numId="2" w16cid:durableId="1165626961">
    <w:abstractNumId w:val="2"/>
  </w:num>
  <w:num w:numId="3" w16cid:durableId="786773746">
    <w:abstractNumId w:val="16"/>
  </w:num>
  <w:num w:numId="4" w16cid:durableId="887717548">
    <w:abstractNumId w:val="7"/>
  </w:num>
  <w:num w:numId="5" w16cid:durableId="1617171710">
    <w:abstractNumId w:val="11"/>
  </w:num>
  <w:num w:numId="6" w16cid:durableId="1491675998">
    <w:abstractNumId w:val="8"/>
  </w:num>
  <w:num w:numId="7" w16cid:durableId="1122697395">
    <w:abstractNumId w:val="1"/>
  </w:num>
  <w:num w:numId="8" w16cid:durableId="1330210472">
    <w:abstractNumId w:val="4"/>
  </w:num>
  <w:num w:numId="9" w16cid:durableId="1803301804">
    <w:abstractNumId w:val="26"/>
  </w:num>
  <w:num w:numId="10" w16cid:durableId="1805544133">
    <w:abstractNumId w:val="21"/>
  </w:num>
  <w:num w:numId="11" w16cid:durableId="556823762">
    <w:abstractNumId w:val="18"/>
  </w:num>
  <w:num w:numId="12" w16cid:durableId="2128233108">
    <w:abstractNumId w:val="24"/>
  </w:num>
  <w:num w:numId="13" w16cid:durableId="528834994">
    <w:abstractNumId w:val="17"/>
  </w:num>
  <w:num w:numId="14" w16cid:durableId="1960335951">
    <w:abstractNumId w:val="23"/>
  </w:num>
  <w:num w:numId="15" w16cid:durableId="1364359977">
    <w:abstractNumId w:val="10"/>
  </w:num>
  <w:num w:numId="16" w16cid:durableId="1447844961">
    <w:abstractNumId w:val="22"/>
  </w:num>
  <w:num w:numId="17" w16cid:durableId="1141768538">
    <w:abstractNumId w:val="5"/>
  </w:num>
  <w:num w:numId="18" w16cid:durableId="1087964732">
    <w:abstractNumId w:val="0"/>
  </w:num>
  <w:num w:numId="19" w16cid:durableId="1523009823">
    <w:abstractNumId w:val="9"/>
  </w:num>
  <w:num w:numId="20" w16cid:durableId="148132137">
    <w:abstractNumId w:val="13"/>
  </w:num>
  <w:num w:numId="21" w16cid:durableId="189414324">
    <w:abstractNumId w:val="15"/>
  </w:num>
  <w:num w:numId="22" w16cid:durableId="2089763039">
    <w:abstractNumId w:val="12"/>
  </w:num>
  <w:num w:numId="23" w16cid:durableId="1338539970">
    <w:abstractNumId w:val="6"/>
  </w:num>
  <w:num w:numId="24" w16cid:durableId="1943687729">
    <w:abstractNumId w:val="3"/>
  </w:num>
  <w:num w:numId="25" w16cid:durableId="167984631">
    <w:abstractNumId w:val="14"/>
  </w:num>
  <w:num w:numId="26" w16cid:durableId="1159465047">
    <w:abstractNumId w:val="27"/>
  </w:num>
  <w:num w:numId="27" w16cid:durableId="1897009225">
    <w:abstractNumId w:val="25"/>
  </w:num>
  <w:num w:numId="28" w16cid:durableId="13122474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39"/>
    <w:rsid w:val="000019D8"/>
    <w:rsid w:val="000104BA"/>
    <w:rsid w:val="00010963"/>
    <w:rsid w:val="0001430A"/>
    <w:rsid w:val="0002100C"/>
    <w:rsid w:val="0002449C"/>
    <w:rsid w:val="00024AA6"/>
    <w:rsid w:val="0002518A"/>
    <w:rsid w:val="00032078"/>
    <w:rsid w:val="00032651"/>
    <w:rsid w:val="000349B8"/>
    <w:rsid w:val="00036E15"/>
    <w:rsid w:val="00040E68"/>
    <w:rsid w:val="00041AD2"/>
    <w:rsid w:val="0004292D"/>
    <w:rsid w:val="00045E0D"/>
    <w:rsid w:val="0004714B"/>
    <w:rsid w:val="00061C48"/>
    <w:rsid w:val="0006297A"/>
    <w:rsid w:val="00062B3E"/>
    <w:rsid w:val="00070CF4"/>
    <w:rsid w:val="00071603"/>
    <w:rsid w:val="0007177C"/>
    <w:rsid w:val="000870E8"/>
    <w:rsid w:val="00090133"/>
    <w:rsid w:val="00097052"/>
    <w:rsid w:val="000A0FCE"/>
    <w:rsid w:val="000A10CC"/>
    <w:rsid w:val="000A23A0"/>
    <w:rsid w:val="000A6655"/>
    <w:rsid w:val="000B03D8"/>
    <w:rsid w:val="000B0B58"/>
    <w:rsid w:val="000B0C85"/>
    <w:rsid w:val="000B772C"/>
    <w:rsid w:val="000C2FCE"/>
    <w:rsid w:val="000C36CD"/>
    <w:rsid w:val="000C3C09"/>
    <w:rsid w:val="000C7434"/>
    <w:rsid w:val="000C7F96"/>
    <w:rsid w:val="000D03B8"/>
    <w:rsid w:val="000D1432"/>
    <w:rsid w:val="000D281B"/>
    <w:rsid w:val="000E0A49"/>
    <w:rsid w:val="000E4423"/>
    <w:rsid w:val="000F1FB2"/>
    <w:rsid w:val="000F59BC"/>
    <w:rsid w:val="000F64BE"/>
    <w:rsid w:val="001026D7"/>
    <w:rsid w:val="001029EC"/>
    <w:rsid w:val="001060D4"/>
    <w:rsid w:val="00106E79"/>
    <w:rsid w:val="001079C5"/>
    <w:rsid w:val="00111A86"/>
    <w:rsid w:val="00115017"/>
    <w:rsid w:val="00122D05"/>
    <w:rsid w:val="00123525"/>
    <w:rsid w:val="00125A3A"/>
    <w:rsid w:val="00125DA3"/>
    <w:rsid w:val="00125DB7"/>
    <w:rsid w:val="00126A91"/>
    <w:rsid w:val="0013683F"/>
    <w:rsid w:val="00137C11"/>
    <w:rsid w:val="00142607"/>
    <w:rsid w:val="00152D9C"/>
    <w:rsid w:val="0015483A"/>
    <w:rsid w:val="00154F1E"/>
    <w:rsid w:val="0016018C"/>
    <w:rsid w:val="00161CF1"/>
    <w:rsid w:val="00165381"/>
    <w:rsid w:val="00166C93"/>
    <w:rsid w:val="0016746A"/>
    <w:rsid w:val="00170355"/>
    <w:rsid w:val="00171C91"/>
    <w:rsid w:val="00172D60"/>
    <w:rsid w:val="00173712"/>
    <w:rsid w:val="00175C5F"/>
    <w:rsid w:val="0017653E"/>
    <w:rsid w:val="001767A6"/>
    <w:rsid w:val="001849D2"/>
    <w:rsid w:val="00185A0A"/>
    <w:rsid w:val="00186910"/>
    <w:rsid w:val="0019165F"/>
    <w:rsid w:val="001924EF"/>
    <w:rsid w:val="00192DBD"/>
    <w:rsid w:val="00192E62"/>
    <w:rsid w:val="00196AB1"/>
    <w:rsid w:val="00196E43"/>
    <w:rsid w:val="001A1176"/>
    <w:rsid w:val="001A2B97"/>
    <w:rsid w:val="001A7293"/>
    <w:rsid w:val="001B2598"/>
    <w:rsid w:val="001B3032"/>
    <w:rsid w:val="001B3172"/>
    <w:rsid w:val="001B43B4"/>
    <w:rsid w:val="001B6DDA"/>
    <w:rsid w:val="001C0080"/>
    <w:rsid w:val="001C4B9C"/>
    <w:rsid w:val="001C515B"/>
    <w:rsid w:val="001C5C97"/>
    <w:rsid w:val="001D0D3B"/>
    <w:rsid w:val="001D2365"/>
    <w:rsid w:val="001D3EC2"/>
    <w:rsid w:val="001D438D"/>
    <w:rsid w:val="001E41A7"/>
    <w:rsid w:val="001E7640"/>
    <w:rsid w:val="001F026E"/>
    <w:rsid w:val="001F1B75"/>
    <w:rsid w:val="001F2443"/>
    <w:rsid w:val="001F275E"/>
    <w:rsid w:val="001F3DB4"/>
    <w:rsid w:val="001F5C32"/>
    <w:rsid w:val="001F5DBF"/>
    <w:rsid w:val="00202351"/>
    <w:rsid w:val="0020581D"/>
    <w:rsid w:val="00205A55"/>
    <w:rsid w:val="00207658"/>
    <w:rsid w:val="00212B62"/>
    <w:rsid w:val="00217268"/>
    <w:rsid w:val="00223262"/>
    <w:rsid w:val="00223A3C"/>
    <w:rsid w:val="002316F2"/>
    <w:rsid w:val="002319E7"/>
    <w:rsid w:val="00233F47"/>
    <w:rsid w:val="00235AAC"/>
    <w:rsid w:val="00235C67"/>
    <w:rsid w:val="002430F5"/>
    <w:rsid w:val="00244F3F"/>
    <w:rsid w:val="002522A3"/>
    <w:rsid w:val="00253405"/>
    <w:rsid w:val="00254A9A"/>
    <w:rsid w:val="00255351"/>
    <w:rsid w:val="0026484E"/>
    <w:rsid w:val="00267626"/>
    <w:rsid w:val="002772C9"/>
    <w:rsid w:val="00283485"/>
    <w:rsid w:val="00283D6A"/>
    <w:rsid w:val="0028470B"/>
    <w:rsid w:val="002879D1"/>
    <w:rsid w:val="002901D2"/>
    <w:rsid w:val="00290D38"/>
    <w:rsid w:val="00291AFD"/>
    <w:rsid w:val="00292BFB"/>
    <w:rsid w:val="002A252E"/>
    <w:rsid w:val="002A3772"/>
    <w:rsid w:val="002A42F5"/>
    <w:rsid w:val="002A5F65"/>
    <w:rsid w:val="002B1021"/>
    <w:rsid w:val="002B114A"/>
    <w:rsid w:val="002B1736"/>
    <w:rsid w:val="002B71CD"/>
    <w:rsid w:val="002C1443"/>
    <w:rsid w:val="002C3492"/>
    <w:rsid w:val="002C4B44"/>
    <w:rsid w:val="002D07DB"/>
    <w:rsid w:val="002D080A"/>
    <w:rsid w:val="002D504E"/>
    <w:rsid w:val="002D673C"/>
    <w:rsid w:val="002E08F9"/>
    <w:rsid w:val="002E0B8B"/>
    <w:rsid w:val="002E6C7A"/>
    <w:rsid w:val="002E72B3"/>
    <w:rsid w:val="002E7BDC"/>
    <w:rsid w:val="002F2A32"/>
    <w:rsid w:val="00300AB7"/>
    <w:rsid w:val="00301470"/>
    <w:rsid w:val="00302491"/>
    <w:rsid w:val="00302BB6"/>
    <w:rsid w:val="003066AC"/>
    <w:rsid w:val="00307AC4"/>
    <w:rsid w:val="00307CD1"/>
    <w:rsid w:val="00311224"/>
    <w:rsid w:val="003112B8"/>
    <w:rsid w:val="00316F1B"/>
    <w:rsid w:val="00317552"/>
    <w:rsid w:val="00317A5B"/>
    <w:rsid w:val="00320018"/>
    <w:rsid w:val="003227E7"/>
    <w:rsid w:val="003239D9"/>
    <w:rsid w:val="00324E93"/>
    <w:rsid w:val="00325FFA"/>
    <w:rsid w:val="00331F74"/>
    <w:rsid w:val="00332D83"/>
    <w:rsid w:val="0033329E"/>
    <w:rsid w:val="003348FC"/>
    <w:rsid w:val="00334905"/>
    <w:rsid w:val="00335FA2"/>
    <w:rsid w:val="003371D8"/>
    <w:rsid w:val="003377A3"/>
    <w:rsid w:val="0034325E"/>
    <w:rsid w:val="00344084"/>
    <w:rsid w:val="00344E0A"/>
    <w:rsid w:val="00345509"/>
    <w:rsid w:val="00351E6B"/>
    <w:rsid w:val="00365168"/>
    <w:rsid w:val="00365804"/>
    <w:rsid w:val="00370966"/>
    <w:rsid w:val="00371D51"/>
    <w:rsid w:val="00372A64"/>
    <w:rsid w:val="003731D0"/>
    <w:rsid w:val="003754FF"/>
    <w:rsid w:val="00380978"/>
    <w:rsid w:val="00381526"/>
    <w:rsid w:val="00382C25"/>
    <w:rsid w:val="00386DC1"/>
    <w:rsid w:val="00391BF8"/>
    <w:rsid w:val="00391DE9"/>
    <w:rsid w:val="00392216"/>
    <w:rsid w:val="00393040"/>
    <w:rsid w:val="00393E37"/>
    <w:rsid w:val="00395FA2"/>
    <w:rsid w:val="003A0B81"/>
    <w:rsid w:val="003A0D8E"/>
    <w:rsid w:val="003A0E72"/>
    <w:rsid w:val="003A3165"/>
    <w:rsid w:val="003A36EB"/>
    <w:rsid w:val="003A6A01"/>
    <w:rsid w:val="003B153B"/>
    <w:rsid w:val="003C021E"/>
    <w:rsid w:val="003C1817"/>
    <w:rsid w:val="003C297F"/>
    <w:rsid w:val="003C7A91"/>
    <w:rsid w:val="003D10F8"/>
    <w:rsid w:val="003D4B50"/>
    <w:rsid w:val="003D52D2"/>
    <w:rsid w:val="003E5292"/>
    <w:rsid w:val="003E76D9"/>
    <w:rsid w:val="003F1329"/>
    <w:rsid w:val="003F4300"/>
    <w:rsid w:val="003F4B23"/>
    <w:rsid w:val="004029A7"/>
    <w:rsid w:val="004066A8"/>
    <w:rsid w:val="0040747A"/>
    <w:rsid w:val="00407E91"/>
    <w:rsid w:val="00410277"/>
    <w:rsid w:val="00410F5D"/>
    <w:rsid w:val="00416DD7"/>
    <w:rsid w:val="00417834"/>
    <w:rsid w:val="0042198C"/>
    <w:rsid w:val="00423709"/>
    <w:rsid w:val="0043103B"/>
    <w:rsid w:val="0043104F"/>
    <w:rsid w:val="004330B4"/>
    <w:rsid w:val="004350FA"/>
    <w:rsid w:val="004357C3"/>
    <w:rsid w:val="00441853"/>
    <w:rsid w:val="00447950"/>
    <w:rsid w:val="00447E4C"/>
    <w:rsid w:val="00447E71"/>
    <w:rsid w:val="00453D79"/>
    <w:rsid w:val="00454A17"/>
    <w:rsid w:val="00454B99"/>
    <w:rsid w:val="00456E5C"/>
    <w:rsid w:val="0045752B"/>
    <w:rsid w:val="004613DC"/>
    <w:rsid w:val="004622EF"/>
    <w:rsid w:val="004646E1"/>
    <w:rsid w:val="004665B5"/>
    <w:rsid w:val="004666EB"/>
    <w:rsid w:val="004730B6"/>
    <w:rsid w:val="0047588A"/>
    <w:rsid w:val="00481068"/>
    <w:rsid w:val="00481B1B"/>
    <w:rsid w:val="0048235B"/>
    <w:rsid w:val="00482C76"/>
    <w:rsid w:val="00484444"/>
    <w:rsid w:val="00486815"/>
    <w:rsid w:val="0049126B"/>
    <w:rsid w:val="00496FB0"/>
    <w:rsid w:val="00497B58"/>
    <w:rsid w:val="004A2782"/>
    <w:rsid w:val="004A2B62"/>
    <w:rsid w:val="004A4523"/>
    <w:rsid w:val="004A4DE4"/>
    <w:rsid w:val="004A4F9A"/>
    <w:rsid w:val="004A5A27"/>
    <w:rsid w:val="004A6FE8"/>
    <w:rsid w:val="004B03EF"/>
    <w:rsid w:val="004B5635"/>
    <w:rsid w:val="004C0B50"/>
    <w:rsid w:val="004C3F5C"/>
    <w:rsid w:val="004C530D"/>
    <w:rsid w:val="004C7084"/>
    <w:rsid w:val="004D2448"/>
    <w:rsid w:val="004D2A79"/>
    <w:rsid w:val="004D346E"/>
    <w:rsid w:val="004D3E2A"/>
    <w:rsid w:val="004D43C0"/>
    <w:rsid w:val="004D4805"/>
    <w:rsid w:val="004E0B63"/>
    <w:rsid w:val="004E13AF"/>
    <w:rsid w:val="004E1E48"/>
    <w:rsid w:val="004E3F0E"/>
    <w:rsid w:val="004E606B"/>
    <w:rsid w:val="004E671E"/>
    <w:rsid w:val="004E67C8"/>
    <w:rsid w:val="004E713F"/>
    <w:rsid w:val="004F71CB"/>
    <w:rsid w:val="005005C8"/>
    <w:rsid w:val="0051129C"/>
    <w:rsid w:val="00512C18"/>
    <w:rsid w:val="00512C7A"/>
    <w:rsid w:val="00513C28"/>
    <w:rsid w:val="00515203"/>
    <w:rsid w:val="00516D8C"/>
    <w:rsid w:val="00517DF3"/>
    <w:rsid w:val="00517EE6"/>
    <w:rsid w:val="00521D35"/>
    <w:rsid w:val="0052285B"/>
    <w:rsid w:val="00522BE8"/>
    <w:rsid w:val="00523462"/>
    <w:rsid w:val="0052681A"/>
    <w:rsid w:val="0052683C"/>
    <w:rsid w:val="00533E76"/>
    <w:rsid w:val="005342EF"/>
    <w:rsid w:val="0053458A"/>
    <w:rsid w:val="00536F34"/>
    <w:rsid w:val="0053766C"/>
    <w:rsid w:val="005511CA"/>
    <w:rsid w:val="00552434"/>
    <w:rsid w:val="00554D53"/>
    <w:rsid w:val="00556614"/>
    <w:rsid w:val="005567ED"/>
    <w:rsid w:val="0056070C"/>
    <w:rsid w:val="00565859"/>
    <w:rsid w:val="005666C2"/>
    <w:rsid w:val="005725C9"/>
    <w:rsid w:val="00573573"/>
    <w:rsid w:val="00580047"/>
    <w:rsid w:val="005801C0"/>
    <w:rsid w:val="00580F5F"/>
    <w:rsid w:val="0058548B"/>
    <w:rsid w:val="00590F69"/>
    <w:rsid w:val="005918ED"/>
    <w:rsid w:val="00592021"/>
    <w:rsid w:val="005951B9"/>
    <w:rsid w:val="00596F35"/>
    <w:rsid w:val="005A3962"/>
    <w:rsid w:val="005A4C54"/>
    <w:rsid w:val="005A683E"/>
    <w:rsid w:val="005A6AD0"/>
    <w:rsid w:val="005A74EC"/>
    <w:rsid w:val="005B07E9"/>
    <w:rsid w:val="005B1D46"/>
    <w:rsid w:val="005B2DB3"/>
    <w:rsid w:val="005B6513"/>
    <w:rsid w:val="005C2BA1"/>
    <w:rsid w:val="005C3CC1"/>
    <w:rsid w:val="005C68C6"/>
    <w:rsid w:val="005C728A"/>
    <w:rsid w:val="005D4CBC"/>
    <w:rsid w:val="005D5CDF"/>
    <w:rsid w:val="005D6C05"/>
    <w:rsid w:val="005D74C5"/>
    <w:rsid w:val="005E0BE5"/>
    <w:rsid w:val="005E137B"/>
    <w:rsid w:val="005E1F48"/>
    <w:rsid w:val="005E6831"/>
    <w:rsid w:val="005E6B1C"/>
    <w:rsid w:val="005E70DD"/>
    <w:rsid w:val="005F13D7"/>
    <w:rsid w:val="005F2BB2"/>
    <w:rsid w:val="005F3597"/>
    <w:rsid w:val="005F3600"/>
    <w:rsid w:val="005F48B4"/>
    <w:rsid w:val="005F4F91"/>
    <w:rsid w:val="005F74AF"/>
    <w:rsid w:val="0061200D"/>
    <w:rsid w:val="00614475"/>
    <w:rsid w:val="00620E39"/>
    <w:rsid w:val="00621B4B"/>
    <w:rsid w:val="00622178"/>
    <w:rsid w:val="00626E35"/>
    <w:rsid w:val="006308FC"/>
    <w:rsid w:val="00630CF3"/>
    <w:rsid w:val="0063237B"/>
    <w:rsid w:val="00632D58"/>
    <w:rsid w:val="00637537"/>
    <w:rsid w:val="006401CA"/>
    <w:rsid w:val="00640A2D"/>
    <w:rsid w:val="006416FE"/>
    <w:rsid w:val="00642789"/>
    <w:rsid w:val="00642BBA"/>
    <w:rsid w:val="00642CED"/>
    <w:rsid w:val="006449C5"/>
    <w:rsid w:val="00644ABF"/>
    <w:rsid w:val="00651D6D"/>
    <w:rsid w:val="006577ED"/>
    <w:rsid w:val="00657F87"/>
    <w:rsid w:val="006617DE"/>
    <w:rsid w:val="00661D79"/>
    <w:rsid w:val="0066329D"/>
    <w:rsid w:val="00663A7D"/>
    <w:rsid w:val="006655F3"/>
    <w:rsid w:val="006678A6"/>
    <w:rsid w:val="00672042"/>
    <w:rsid w:val="0067246E"/>
    <w:rsid w:val="00682545"/>
    <w:rsid w:val="006835AF"/>
    <w:rsid w:val="006876CF"/>
    <w:rsid w:val="006904BC"/>
    <w:rsid w:val="00691C4E"/>
    <w:rsid w:val="0069481A"/>
    <w:rsid w:val="006A03B9"/>
    <w:rsid w:val="006A1CC1"/>
    <w:rsid w:val="006A709C"/>
    <w:rsid w:val="006A77E7"/>
    <w:rsid w:val="006A7FC7"/>
    <w:rsid w:val="006B031C"/>
    <w:rsid w:val="006B1298"/>
    <w:rsid w:val="006B3411"/>
    <w:rsid w:val="006B3E2D"/>
    <w:rsid w:val="006B4102"/>
    <w:rsid w:val="006B52C5"/>
    <w:rsid w:val="006B7E1F"/>
    <w:rsid w:val="006C1E04"/>
    <w:rsid w:val="006C36F6"/>
    <w:rsid w:val="006C3E93"/>
    <w:rsid w:val="006D1DCC"/>
    <w:rsid w:val="006D2A9C"/>
    <w:rsid w:val="006D4179"/>
    <w:rsid w:val="006D684D"/>
    <w:rsid w:val="006D7434"/>
    <w:rsid w:val="006E0DC2"/>
    <w:rsid w:val="006E140F"/>
    <w:rsid w:val="006E1866"/>
    <w:rsid w:val="006E26F6"/>
    <w:rsid w:val="006E31EB"/>
    <w:rsid w:val="006E58BB"/>
    <w:rsid w:val="006F2A71"/>
    <w:rsid w:val="006F313F"/>
    <w:rsid w:val="006F5A87"/>
    <w:rsid w:val="006F6CFA"/>
    <w:rsid w:val="007024B3"/>
    <w:rsid w:val="007078EB"/>
    <w:rsid w:val="007105AC"/>
    <w:rsid w:val="007148C7"/>
    <w:rsid w:val="00720412"/>
    <w:rsid w:val="00722E1C"/>
    <w:rsid w:val="00723FFF"/>
    <w:rsid w:val="00724D90"/>
    <w:rsid w:val="00725293"/>
    <w:rsid w:val="00727197"/>
    <w:rsid w:val="00730551"/>
    <w:rsid w:val="0073089B"/>
    <w:rsid w:val="007312B4"/>
    <w:rsid w:val="007320E8"/>
    <w:rsid w:val="007338A4"/>
    <w:rsid w:val="00734133"/>
    <w:rsid w:val="00734910"/>
    <w:rsid w:val="00737182"/>
    <w:rsid w:val="0074541F"/>
    <w:rsid w:val="007457E7"/>
    <w:rsid w:val="00746F7E"/>
    <w:rsid w:val="0075151B"/>
    <w:rsid w:val="007522D6"/>
    <w:rsid w:val="00752D99"/>
    <w:rsid w:val="00754D1B"/>
    <w:rsid w:val="00755A34"/>
    <w:rsid w:val="00760310"/>
    <w:rsid w:val="00760E38"/>
    <w:rsid w:val="007610C6"/>
    <w:rsid w:val="0076249F"/>
    <w:rsid w:val="00762CE6"/>
    <w:rsid w:val="00762E71"/>
    <w:rsid w:val="00770389"/>
    <w:rsid w:val="007723A6"/>
    <w:rsid w:val="007737E2"/>
    <w:rsid w:val="0077759C"/>
    <w:rsid w:val="00780F72"/>
    <w:rsid w:val="007814CD"/>
    <w:rsid w:val="00787E55"/>
    <w:rsid w:val="007A0470"/>
    <w:rsid w:val="007A0A49"/>
    <w:rsid w:val="007A231B"/>
    <w:rsid w:val="007A2E3C"/>
    <w:rsid w:val="007B12DF"/>
    <w:rsid w:val="007B3340"/>
    <w:rsid w:val="007B3822"/>
    <w:rsid w:val="007B4AB7"/>
    <w:rsid w:val="007C11A4"/>
    <w:rsid w:val="007C1271"/>
    <w:rsid w:val="007C469F"/>
    <w:rsid w:val="007C66C7"/>
    <w:rsid w:val="007C6C47"/>
    <w:rsid w:val="007D11A0"/>
    <w:rsid w:val="007E07CA"/>
    <w:rsid w:val="007E2C3F"/>
    <w:rsid w:val="007E337A"/>
    <w:rsid w:val="007E3689"/>
    <w:rsid w:val="007F19E6"/>
    <w:rsid w:val="007F77DF"/>
    <w:rsid w:val="00801BFD"/>
    <w:rsid w:val="00802926"/>
    <w:rsid w:val="008029DD"/>
    <w:rsid w:val="00805A2C"/>
    <w:rsid w:val="00806194"/>
    <w:rsid w:val="00806E92"/>
    <w:rsid w:val="00812472"/>
    <w:rsid w:val="00813721"/>
    <w:rsid w:val="00815133"/>
    <w:rsid w:val="008266DF"/>
    <w:rsid w:val="008269D1"/>
    <w:rsid w:val="00830490"/>
    <w:rsid w:val="008313FA"/>
    <w:rsid w:val="008316D3"/>
    <w:rsid w:val="00831803"/>
    <w:rsid w:val="00833229"/>
    <w:rsid w:val="00835BA7"/>
    <w:rsid w:val="008368D1"/>
    <w:rsid w:val="00837454"/>
    <w:rsid w:val="00837B0C"/>
    <w:rsid w:val="00841F70"/>
    <w:rsid w:val="0084266A"/>
    <w:rsid w:val="00842C0D"/>
    <w:rsid w:val="008449EC"/>
    <w:rsid w:val="00844BD9"/>
    <w:rsid w:val="00851401"/>
    <w:rsid w:val="0085570E"/>
    <w:rsid w:val="00861780"/>
    <w:rsid w:val="00861FE0"/>
    <w:rsid w:val="008660D8"/>
    <w:rsid w:val="00870374"/>
    <w:rsid w:val="00872DAF"/>
    <w:rsid w:val="0087330C"/>
    <w:rsid w:val="008736EC"/>
    <w:rsid w:val="00873C93"/>
    <w:rsid w:val="0087733A"/>
    <w:rsid w:val="00880348"/>
    <w:rsid w:val="0088194B"/>
    <w:rsid w:val="00883DD8"/>
    <w:rsid w:val="00884A74"/>
    <w:rsid w:val="00884C7A"/>
    <w:rsid w:val="008962B0"/>
    <w:rsid w:val="008A24B2"/>
    <w:rsid w:val="008B129D"/>
    <w:rsid w:val="008B1F55"/>
    <w:rsid w:val="008B37CB"/>
    <w:rsid w:val="008B3ABF"/>
    <w:rsid w:val="008B3FD4"/>
    <w:rsid w:val="008B4869"/>
    <w:rsid w:val="008B7590"/>
    <w:rsid w:val="008C0DE1"/>
    <w:rsid w:val="008C112F"/>
    <w:rsid w:val="008C23A0"/>
    <w:rsid w:val="008C2ACE"/>
    <w:rsid w:val="008C2E40"/>
    <w:rsid w:val="008C644F"/>
    <w:rsid w:val="008D2FC1"/>
    <w:rsid w:val="008D359C"/>
    <w:rsid w:val="008D4122"/>
    <w:rsid w:val="008E2526"/>
    <w:rsid w:val="008E3326"/>
    <w:rsid w:val="008E3479"/>
    <w:rsid w:val="008E46F0"/>
    <w:rsid w:val="008E6A87"/>
    <w:rsid w:val="008F7CEC"/>
    <w:rsid w:val="0090054C"/>
    <w:rsid w:val="009030C1"/>
    <w:rsid w:val="009032BF"/>
    <w:rsid w:val="00903B6F"/>
    <w:rsid w:val="00903BBF"/>
    <w:rsid w:val="009044CF"/>
    <w:rsid w:val="00904EF3"/>
    <w:rsid w:val="00910EC0"/>
    <w:rsid w:val="009119AE"/>
    <w:rsid w:val="0091457F"/>
    <w:rsid w:val="009153ED"/>
    <w:rsid w:val="0091695F"/>
    <w:rsid w:val="009204DB"/>
    <w:rsid w:val="0093061B"/>
    <w:rsid w:val="00932DBC"/>
    <w:rsid w:val="0093363F"/>
    <w:rsid w:val="009347FD"/>
    <w:rsid w:val="009354B3"/>
    <w:rsid w:val="0094012C"/>
    <w:rsid w:val="00941C92"/>
    <w:rsid w:val="00943E94"/>
    <w:rsid w:val="00944E6A"/>
    <w:rsid w:val="00947F35"/>
    <w:rsid w:val="00951087"/>
    <w:rsid w:val="00952426"/>
    <w:rsid w:val="00952503"/>
    <w:rsid w:val="009627E3"/>
    <w:rsid w:val="00963CA1"/>
    <w:rsid w:val="00964C27"/>
    <w:rsid w:val="009668BD"/>
    <w:rsid w:val="0096705E"/>
    <w:rsid w:val="009703C9"/>
    <w:rsid w:val="00970634"/>
    <w:rsid w:val="009751F5"/>
    <w:rsid w:val="009762AC"/>
    <w:rsid w:val="00983D1B"/>
    <w:rsid w:val="00983E08"/>
    <w:rsid w:val="00984BCA"/>
    <w:rsid w:val="00987504"/>
    <w:rsid w:val="00992394"/>
    <w:rsid w:val="00994B71"/>
    <w:rsid w:val="00995AD9"/>
    <w:rsid w:val="009964B8"/>
    <w:rsid w:val="009A003E"/>
    <w:rsid w:val="009A2563"/>
    <w:rsid w:val="009A4139"/>
    <w:rsid w:val="009A452E"/>
    <w:rsid w:val="009A5359"/>
    <w:rsid w:val="009A7068"/>
    <w:rsid w:val="009B014F"/>
    <w:rsid w:val="009B1B18"/>
    <w:rsid w:val="009B1F5B"/>
    <w:rsid w:val="009B2EAC"/>
    <w:rsid w:val="009B4DC8"/>
    <w:rsid w:val="009B63E5"/>
    <w:rsid w:val="009B78E4"/>
    <w:rsid w:val="009B7BB0"/>
    <w:rsid w:val="009C0D57"/>
    <w:rsid w:val="009C2A0A"/>
    <w:rsid w:val="009C5531"/>
    <w:rsid w:val="009C731D"/>
    <w:rsid w:val="009D19AF"/>
    <w:rsid w:val="009D34A1"/>
    <w:rsid w:val="009D3D8C"/>
    <w:rsid w:val="009D6F1F"/>
    <w:rsid w:val="009E3BE1"/>
    <w:rsid w:val="009E5023"/>
    <w:rsid w:val="009E5A68"/>
    <w:rsid w:val="009E5B74"/>
    <w:rsid w:val="009F6A95"/>
    <w:rsid w:val="00A023A7"/>
    <w:rsid w:val="00A06618"/>
    <w:rsid w:val="00A07E66"/>
    <w:rsid w:val="00A1414A"/>
    <w:rsid w:val="00A143A2"/>
    <w:rsid w:val="00A144BA"/>
    <w:rsid w:val="00A14779"/>
    <w:rsid w:val="00A16D16"/>
    <w:rsid w:val="00A22385"/>
    <w:rsid w:val="00A2357F"/>
    <w:rsid w:val="00A23FE9"/>
    <w:rsid w:val="00A2404C"/>
    <w:rsid w:val="00A249C1"/>
    <w:rsid w:val="00A26B05"/>
    <w:rsid w:val="00A32DCB"/>
    <w:rsid w:val="00A32E1D"/>
    <w:rsid w:val="00A3371F"/>
    <w:rsid w:val="00A400C5"/>
    <w:rsid w:val="00A4057B"/>
    <w:rsid w:val="00A43150"/>
    <w:rsid w:val="00A43F59"/>
    <w:rsid w:val="00A50700"/>
    <w:rsid w:val="00A51C3E"/>
    <w:rsid w:val="00A559E6"/>
    <w:rsid w:val="00A56139"/>
    <w:rsid w:val="00A568C0"/>
    <w:rsid w:val="00A569F0"/>
    <w:rsid w:val="00A703C6"/>
    <w:rsid w:val="00A71C45"/>
    <w:rsid w:val="00A80A5C"/>
    <w:rsid w:val="00A81F85"/>
    <w:rsid w:val="00A85138"/>
    <w:rsid w:val="00A85C26"/>
    <w:rsid w:val="00A860AF"/>
    <w:rsid w:val="00A90203"/>
    <w:rsid w:val="00A90A16"/>
    <w:rsid w:val="00A950E2"/>
    <w:rsid w:val="00A96418"/>
    <w:rsid w:val="00AA0F90"/>
    <w:rsid w:val="00AA1D43"/>
    <w:rsid w:val="00AA5D56"/>
    <w:rsid w:val="00AB10E5"/>
    <w:rsid w:val="00AB66F1"/>
    <w:rsid w:val="00AC580C"/>
    <w:rsid w:val="00AC5F4E"/>
    <w:rsid w:val="00AC7026"/>
    <w:rsid w:val="00AD1178"/>
    <w:rsid w:val="00AD3576"/>
    <w:rsid w:val="00AD5CE9"/>
    <w:rsid w:val="00AD6828"/>
    <w:rsid w:val="00AD7116"/>
    <w:rsid w:val="00AE19E8"/>
    <w:rsid w:val="00AE500F"/>
    <w:rsid w:val="00AE7799"/>
    <w:rsid w:val="00AF0522"/>
    <w:rsid w:val="00AF19FB"/>
    <w:rsid w:val="00AF1E53"/>
    <w:rsid w:val="00AF2B8B"/>
    <w:rsid w:val="00AF2D1F"/>
    <w:rsid w:val="00AF4BD3"/>
    <w:rsid w:val="00B003D6"/>
    <w:rsid w:val="00B02767"/>
    <w:rsid w:val="00B05796"/>
    <w:rsid w:val="00B05E05"/>
    <w:rsid w:val="00B07506"/>
    <w:rsid w:val="00B07AC4"/>
    <w:rsid w:val="00B24B2B"/>
    <w:rsid w:val="00B25F33"/>
    <w:rsid w:val="00B30F64"/>
    <w:rsid w:val="00B333C6"/>
    <w:rsid w:val="00B34C79"/>
    <w:rsid w:val="00B36B31"/>
    <w:rsid w:val="00B37027"/>
    <w:rsid w:val="00B41E48"/>
    <w:rsid w:val="00B456DA"/>
    <w:rsid w:val="00B47DA4"/>
    <w:rsid w:val="00B50858"/>
    <w:rsid w:val="00B511CE"/>
    <w:rsid w:val="00B519C4"/>
    <w:rsid w:val="00B51E27"/>
    <w:rsid w:val="00B558C3"/>
    <w:rsid w:val="00B56B0E"/>
    <w:rsid w:val="00B56EB0"/>
    <w:rsid w:val="00B615F2"/>
    <w:rsid w:val="00B63205"/>
    <w:rsid w:val="00B65F12"/>
    <w:rsid w:val="00B66AC9"/>
    <w:rsid w:val="00B679EC"/>
    <w:rsid w:val="00B71D6E"/>
    <w:rsid w:val="00B80FC9"/>
    <w:rsid w:val="00B8440F"/>
    <w:rsid w:val="00B86B56"/>
    <w:rsid w:val="00B86D79"/>
    <w:rsid w:val="00B87292"/>
    <w:rsid w:val="00B914A5"/>
    <w:rsid w:val="00B923F3"/>
    <w:rsid w:val="00B93C4D"/>
    <w:rsid w:val="00B95108"/>
    <w:rsid w:val="00B959DF"/>
    <w:rsid w:val="00B96369"/>
    <w:rsid w:val="00B96E80"/>
    <w:rsid w:val="00BA1664"/>
    <w:rsid w:val="00BA35C9"/>
    <w:rsid w:val="00BB0AFB"/>
    <w:rsid w:val="00BB215A"/>
    <w:rsid w:val="00BB7CD9"/>
    <w:rsid w:val="00BC1E90"/>
    <w:rsid w:val="00BC2A8F"/>
    <w:rsid w:val="00BC2B99"/>
    <w:rsid w:val="00BC324E"/>
    <w:rsid w:val="00BC4EF3"/>
    <w:rsid w:val="00BC559C"/>
    <w:rsid w:val="00BD18D1"/>
    <w:rsid w:val="00BD1FD3"/>
    <w:rsid w:val="00BD53C6"/>
    <w:rsid w:val="00BD55F2"/>
    <w:rsid w:val="00BD64D6"/>
    <w:rsid w:val="00BE1FB4"/>
    <w:rsid w:val="00BE2EE7"/>
    <w:rsid w:val="00BF35F8"/>
    <w:rsid w:val="00BF3B1D"/>
    <w:rsid w:val="00BF3C23"/>
    <w:rsid w:val="00BF5960"/>
    <w:rsid w:val="00C04574"/>
    <w:rsid w:val="00C06A92"/>
    <w:rsid w:val="00C10D92"/>
    <w:rsid w:val="00C13AC7"/>
    <w:rsid w:val="00C158FF"/>
    <w:rsid w:val="00C17C5C"/>
    <w:rsid w:val="00C2287B"/>
    <w:rsid w:val="00C2407E"/>
    <w:rsid w:val="00C2433D"/>
    <w:rsid w:val="00C26F01"/>
    <w:rsid w:val="00C311B7"/>
    <w:rsid w:val="00C32F64"/>
    <w:rsid w:val="00C33121"/>
    <w:rsid w:val="00C336B5"/>
    <w:rsid w:val="00C33B81"/>
    <w:rsid w:val="00C34FCF"/>
    <w:rsid w:val="00C3691E"/>
    <w:rsid w:val="00C41146"/>
    <w:rsid w:val="00C420FD"/>
    <w:rsid w:val="00C43DE2"/>
    <w:rsid w:val="00C47D24"/>
    <w:rsid w:val="00C51FBE"/>
    <w:rsid w:val="00C52CF6"/>
    <w:rsid w:val="00C5313A"/>
    <w:rsid w:val="00C56675"/>
    <w:rsid w:val="00C56AA4"/>
    <w:rsid w:val="00C61782"/>
    <w:rsid w:val="00C62C47"/>
    <w:rsid w:val="00C67645"/>
    <w:rsid w:val="00C73069"/>
    <w:rsid w:val="00C75364"/>
    <w:rsid w:val="00C76229"/>
    <w:rsid w:val="00C76313"/>
    <w:rsid w:val="00C7643F"/>
    <w:rsid w:val="00C801D3"/>
    <w:rsid w:val="00C81145"/>
    <w:rsid w:val="00C82EF2"/>
    <w:rsid w:val="00C83B13"/>
    <w:rsid w:val="00C83C0F"/>
    <w:rsid w:val="00C920FD"/>
    <w:rsid w:val="00C92A5B"/>
    <w:rsid w:val="00C93B06"/>
    <w:rsid w:val="00C94155"/>
    <w:rsid w:val="00C971C2"/>
    <w:rsid w:val="00C97D66"/>
    <w:rsid w:val="00CA555C"/>
    <w:rsid w:val="00CA7147"/>
    <w:rsid w:val="00CA76A0"/>
    <w:rsid w:val="00CA76FA"/>
    <w:rsid w:val="00CB1DBF"/>
    <w:rsid w:val="00CB1E39"/>
    <w:rsid w:val="00CB565D"/>
    <w:rsid w:val="00CB56F7"/>
    <w:rsid w:val="00CB7869"/>
    <w:rsid w:val="00CB7B0F"/>
    <w:rsid w:val="00CC24DC"/>
    <w:rsid w:val="00CC4EBB"/>
    <w:rsid w:val="00CC7F0B"/>
    <w:rsid w:val="00CD047B"/>
    <w:rsid w:val="00CD4783"/>
    <w:rsid w:val="00CE2229"/>
    <w:rsid w:val="00CE31EC"/>
    <w:rsid w:val="00CE3605"/>
    <w:rsid w:val="00CE5CAC"/>
    <w:rsid w:val="00CF30D8"/>
    <w:rsid w:val="00CF4EAE"/>
    <w:rsid w:val="00CF5BAE"/>
    <w:rsid w:val="00CF6770"/>
    <w:rsid w:val="00D05ED1"/>
    <w:rsid w:val="00D07CCB"/>
    <w:rsid w:val="00D212E8"/>
    <w:rsid w:val="00D255FC"/>
    <w:rsid w:val="00D25A98"/>
    <w:rsid w:val="00D27D76"/>
    <w:rsid w:val="00D31D2D"/>
    <w:rsid w:val="00D33FAF"/>
    <w:rsid w:val="00D340C7"/>
    <w:rsid w:val="00D34D90"/>
    <w:rsid w:val="00D356E1"/>
    <w:rsid w:val="00D36395"/>
    <w:rsid w:val="00D369BC"/>
    <w:rsid w:val="00D43A6D"/>
    <w:rsid w:val="00D44387"/>
    <w:rsid w:val="00D5153D"/>
    <w:rsid w:val="00D5218A"/>
    <w:rsid w:val="00D5277A"/>
    <w:rsid w:val="00D60F0B"/>
    <w:rsid w:val="00D870F9"/>
    <w:rsid w:val="00D91469"/>
    <w:rsid w:val="00D94449"/>
    <w:rsid w:val="00D960E2"/>
    <w:rsid w:val="00D96369"/>
    <w:rsid w:val="00DA260D"/>
    <w:rsid w:val="00DA600E"/>
    <w:rsid w:val="00DA7129"/>
    <w:rsid w:val="00DB0619"/>
    <w:rsid w:val="00DB1DFE"/>
    <w:rsid w:val="00DB2F16"/>
    <w:rsid w:val="00DB522E"/>
    <w:rsid w:val="00DB58D1"/>
    <w:rsid w:val="00DB7106"/>
    <w:rsid w:val="00DC1259"/>
    <w:rsid w:val="00DC2A91"/>
    <w:rsid w:val="00DC2BAD"/>
    <w:rsid w:val="00DC36DB"/>
    <w:rsid w:val="00DC5E61"/>
    <w:rsid w:val="00DD235D"/>
    <w:rsid w:val="00DD6002"/>
    <w:rsid w:val="00DE04F1"/>
    <w:rsid w:val="00DE0F1F"/>
    <w:rsid w:val="00DE1CEB"/>
    <w:rsid w:val="00DE501D"/>
    <w:rsid w:val="00DE53E6"/>
    <w:rsid w:val="00DF43D7"/>
    <w:rsid w:val="00DF7C75"/>
    <w:rsid w:val="00DF7F4F"/>
    <w:rsid w:val="00E06BDA"/>
    <w:rsid w:val="00E124E5"/>
    <w:rsid w:val="00E12976"/>
    <w:rsid w:val="00E216A5"/>
    <w:rsid w:val="00E21791"/>
    <w:rsid w:val="00E22F47"/>
    <w:rsid w:val="00E25B16"/>
    <w:rsid w:val="00E34409"/>
    <w:rsid w:val="00E34EB5"/>
    <w:rsid w:val="00E353D5"/>
    <w:rsid w:val="00E35F33"/>
    <w:rsid w:val="00E40DC2"/>
    <w:rsid w:val="00E4145E"/>
    <w:rsid w:val="00E426FC"/>
    <w:rsid w:val="00E4666D"/>
    <w:rsid w:val="00E47C8D"/>
    <w:rsid w:val="00E56D14"/>
    <w:rsid w:val="00E57E68"/>
    <w:rsid w:val="00E60BAB"/>
    <w:rsid w:val="00E62693"/>
    <w:rsid w:val="00E65A28"/>
    <w:rsid w:val="00E679A5"/>
    <w:rsid w:val="00E70398"/>
    <w:rsid w:val="00E70915"/>
    <w:rsid w:val="00E71D19"/>
    <w:rsid w:val="00E728E9"/>
    <w:rsid w:val="00E73A0F"/>
    <w:rsid w:val="00E74C16"/>
    <w:rsid w:val="00E82CD6"/>
    <w:rsid w:val="00E831B0"/>
    <w:rsid w:val="00E856EF"/>
    <w:rsid w:val="00E867F4"/>
    <w:rsid w:val="00E911F2"/>
    <w:rsid w:val="00E92DC7"/>
    <w:rsid w:val="00E93409"/>
    <w:rsid w:val="00E94436"/>
    <w:rsid w:val="00E957A4"/>
    <w:rsid w:val="00E963AC"/>
    <w:rsid w:val="00E96F2B"/>
    <w:rsid w:val="00E979F1"/>
    <w:rsid w:val="00EA0621"/>
    <w:rsid w:val="00EA0803"/>
    <w:rsid w:val="00EA0D1F"/>
    <w:rsid w:val="00EA14C9"/>
    <w:rsid w:val="00EA17DC"/>
    <w:rsid w:val="00EA2500"/>
    <w:rsid w:val="00EA2622"/>
    <w:rsid w:val="00EA26DE"/>
    <w:rsid w:val="00EA3EEA"/>
    <w:rsid w:val="00EA3FE4"/>
    <w:rsid w:val="00EB15AE"/>
    <w:rsid w:val="00EB42D9"/>
    <w:rsid w:val="00EB5CC2"/>
    <w:rsid w:val="00EC03AA"/>
    <w:rsid w:val="00EC04F7"/>
    <w:rsid w:val="00EC33FA"/>
    <w:rsid w:val="00EC68FE"/>
    <w:rsid w:val="00ED1F8F"/>
    <w:rsid w:val="00ED290E"/>
    <w:rsid w:val="00ED2D64"/>
    <w:rsid w:val="00ED3ABB"/>
    <w:rsid w:val="00EE0129"/>
    <w:rsid w:val="00EE1C55"/>
    <w:rsid w:val="00EE2142"/>
    <w:rsid w:val="00EE319F"/>
    <w:rsid w:val="00EE31FA"/>
    <w:rsid w:val="00EF1E12"/>
    <w:rsid w:val="00EF3C15"/>
    <w:rsid w:val="00EF69FA"/>
    <w:rsid w:val="00EF73D4"/>
    <w:rsid w:val="00F00860"/>
    <w:rsid w:val="00F04728"/>
    <w:rsid w:val="00F05A77"/>
    <w:rsid w:val="00F0719F"/>
    <w:rsid w:val="00F07583"/>
    <w:rsid w:val="00F07F14"/>
    <w:rsid w:val="00F14966"/>
    <w:rsid w:val="00F14EB6"/>
    <w:rsid w:val="00F178FD"/>
    <w:rsid w:val="00F20159"/>
    <w:rsid w:val="00F22D93"/>
    <w:rsid w:val="00F25BA8"/>
    <w:rsid w:val="00F26933"/>
    <w:rsid w:val="00F26BE9"/>
    <w:rsid w:val="00F30C0E"/>
    <w:rsid w:val="00F31A09"/>
    <w:rsid w:val="00F332C6"/>
    <w:rsid w:val="00F3490E"/>
    <w:rsid w:val="00F36176"/>
    <w:rsid w:val="00F46B51"/>
    <w:rsid w:val="00F46D80"/>
    <w:rsid w:val="00F4720C"/>
    <w:rsid w:val="00F5095E"/>
    <w:rsid w:val="00F54448"/>
    <w:rsid w:val="00F64189"/>
    <w:rsid w:val="00F64457"/>
    <w:rsid w:val="00F66DCF"/>
    <w:rsid w:val="00F6715C"/>
    <w:rsid w:val="00F702BF"/>
    <w:rsid w:val="00F70332"/>
    <w:rsid w:val="00F709E1"/>
    <w:rsid w:val="00F71313"/>
    <w:rsid w:val="00F76F52"/>
    <w:rsid w:val="00F83621"/>
    <w:rsid w:val="00F90609"/>
    <w:rsid w:val="00F95640"/>
    <w:rsid w:val="00FA3C19"/>
    <w:rsid w:val="00FA703D"/>
    <w:rsid w:val="00FB440B"/>
    <w:rsid w:val="00FB6DEF"/>
    <w:rsid w:val="00FC0983"/>
    <w:rsid w:val="00FC164B"/>
    <w:rsid w:val="00FC2B54"/>
    <w:rsid w:val="00FC3AB7"/>
    <w:rsid w:val="00FC4346"/>
    <w:rsid w:val="00FC651D"/>
    <w:rsid w:val="00FD01AE"/>
    <w:rsid w:val="00FE279E"/>
    <w:rsid w:val="00FE576E"/>
    <w:rsid w:val="00FE6A84"/>
    <w:rsid w:val="00FE7660"/>
    <w:rsid w:val="00FF1FE4"/>
    <w:rsid w:val="00FF72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D099"/>
  <w15:chartTrackingRefBased/>
  <w15:docId w15:val="{5FF9BB4C-0225-4ACC-BA00-83D735FF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E39"/>
    <w:rPr>
      <w:color w:val="808080"/>
    </w:rPr>
  </w:style>
  <w:style w:type="paragraph" w:styleId="NoSpacing">
    <w:name w:val="No Spacing"/>
    <w:uiPriority w:val="1"/>
    <w:qFormat/>
    <w:rsid w:val="007A0470"/>
    <w:pPr>
      <w:spacing w:after="0" w:line="240" w:lineRule="auto"/>
    </w:pPr>
    <w:rPr>
      <w:rFonts w:ascii="Calibri" w:eastAsia="Calibri" w:hAnsi="Calibri" w:cs="Times New Roman"/>
    </w:rPr>
  </w:style>
  <w:style w:type="table" w:styleId="TableGrid">
    <w:name w:val="Table Grid"/>
    <w:basedOn w:val="TableNormal"/>
    <w:uiPriority w:val="59"/>
    <w:rsid w:val="0073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660D8"/>
    <w:rPr>
      <w:color w:val="0000FF"/>
      <w:u w:val="single"/>
    </w:rPr>
  </w:style>
  <w:style w:type="paragraph" w:styleId="ListParagraph">
    <w:name w:val="List Paragraph"/>
    <w:basedOn w:val="Normal"/>
    <w:qFormat/>
    <w:rsid w:val="00A43150"/>
    <w:pPr>
      <w:ind w:left="720"/>
      <w:contextualSpacing/>
    </w:pPr>
  </w:style>
  <w:style w:type="character" w:styleId="FollowedHyperlink">
    <w:name w:val="FollowedHyperlink"/>
    <w:basedOn w:val="DefaultParagraphFont"/>
    <w:uiPriority w:val="99"/>
    <w:semiHidden/>
    <w:unhideWhenUsed/>
    <w:rsid w:val="00335FA2"/>
    <w:rPr>
      <w:color w:val="954F72" w:themeColor="followedHyperlink"/>
      <w:u w:val="single"/>
    </w:rPr>
  </w:style>
  <w:style w:type="paragraph" w:styleId="NormalWeb">
    <w:name w:val="Normal (Web)"/>
    <w:basedOn w:val="Normal"/>
    <w:uiPriority w:val="99"/>
    <w:unhideWhenUsed/>
    <w:rsid w:val="00DD6002"/>
    <w:pPr>
      <w:spacing w:before="100" w:beforeAutospacing="1" w:after="100" w:afterAutospacing="1" w:line="240" w:lineRule="auto"/>
    </w:pPr>
    <w:rPr>
      <w:rFonts w:ascii="Arial" w:eastAsia="Calibri" w:hAnsi="Arial" w:cs="Arial"/>
      <w:sz w:val="24"/>
      <w:szCs w:val="24"/>
      <w:lang w:eastAsia="et-EE"/>
    </w:rPr>
  </w:style>
  <w:style w:type="paragraph" w:customStyle="1" w:styleId="Loetelu">
    <w:name w:val="Loetelu"/>
    <w:basedOn w:val="BodyText"/>
    <w:uiPriority w:val="99"/>
    <w:rsid w:val="00C33B81"/>
    <w:pPr>
      <w:numPr>
        <w:numId w:val="5"/>
      </w:numPr>
      <w:spacing w:before="120" w:after="0" w:line="240" w:lineRule="auto"/>
      <w:ind w:left="720" w:hanging="360"/>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C33B81"/>
    <w:pPr>
      <w:spacing w:after="120"/>
    </w:pPr>
  </w:style>
  <w:style w:type="character" w:customStyle="1" w:styleId="BodyTextChar">
    <w:name w:val="Body Text Char"/>
    <w:basedOn w:val="DefaultParagraphFont"/>
    <w:link w:val="BodyText"/>
    <w:uiPriority w:val="99"/>
    <w:semiHidden/>
    <w:rsid w:val="00C33B81"/>
  </w:style>
  <w:style w:type="paragraph" w:styleId="BalloonText">
    <w:name w:val="Balloon Text"/>
    <w:basedOn w:val="Normal"/>
    <w:link w:val="BalloonTextChar"/>
    <w:uiPriority w:val="99"/>
    <w:semiHidden/>
    <w:unhideWhenUsed/>
    <w:rsid w:val="004D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48"/>
    <w:rPr>
      <w:rFonts w:ascii="Segoe UI" w:hAnsi="Segoe UI" w:cs="Segoe UI"/>
      <w:sz w:val="18"/>
      <w:szCs w:val="18"/>
    </w:rPr>
  </w:style>
  <w:style w:type="character" w:styleId="CommentReference">
    <w:name w:val="annotation reference"/>
    <w:basedOn w:val="DefaultParagraphFont"/>
    <w:uiPriority w:val="99"/>
    <w:semiHidden/>
    <w:unhideWhenUsed/>
    <w:rsid w:val="00AD3576"/>
    <w:rPr>
      <w:sz w:val="16"/>
      <w:szCs w:val="16"/>
    </w:rPr>
  </w:style>
  <w:style w:type="paragraph" w:styleId="CommentText">
    <w:name w:val="annotation text"/>
    <w:basedOn w:val="Normal"/>
    <w:link w:val="CommentTextChar"/>
    <w:uiPriority w:val="99"/>
    <w:semiHidden/>
    <w:unhideWhenUsed/>
    <w:rsid w:val="00AD3576"/>
    <w:pPr>
      <w:spacing w:line="240" w:lineRule="auto"/>
    </w:pPr>
    <w:rPr>
      <w:sz w:val="20"/>
      <w:szCs w:val="20"/>
    </w:rPr>
  </w:style>
  <w:style w:type="character" w:customStyle="1" w:styleId="CommentTextChar">
    <w:name w:val="Comment Text Char"/>
    <w:basedOn w:val="DefaultParagraphFont"/>
    <w:link w:val="CommentText"/>
    <w:uiPriority w:val="99"/>
    <w:semiHidden/>
    <w:rsid w:val="00AD3576"/>
    <w:rPr>
      <w:sz w:val="20"/>
      <w:szCs w:val="20"/>
    </w:rPr>
  </w:style>
  <w:style w:type="paragraph" w:styleId="CommentSubject">
    <w:name w:val="annotation subject"/>
    <w:basedOn w:val="CommentText"/>
    <w:next w:val="CommentText"/>
    <w:link w:val="CommentSubjectChar"/>
    <w:uiPriority w:val="99"/>
    <w:semiHidden/>
    <w:unhideWhenUsed/>
    <w:rsid w:val="00AD3576"/>
    <w:rPr>
      <w:b/>
      <w:bCs/>
    </w:rPr>
  </w:style>
  <w:style w:type="character" w:customStyle="1" w:styleId="CommentSubjectChar">
    <w:name w:val="Comment Subject Char"/>
    <w:basedOn w:val="CommentTextChar"/>
    <w:link w:val="CommentSubject"/>
    <w:uiPriority w:val="99"/>
    <w:semiHidden/>
    <w:rsid w:val="00AD3576"/>
    <w:rPr>
      <w:b/>
      <w:bCs/>
      <w:sz w:val="20"/>
      <w:szCs w:val="20"/>
    </w:rPr>
  </w:style>
  <w:style w:type="paragraph" w:styleId="Header">
    <w:name w:val="header"/>
    <w:basedOn w:val="Normal"/>
    <w:link w:val="HeaderChar"/>
    <w:uiPriority w:val="99"/>
    <w:unhideWhenUsed/>
    <w:rsid w:val="00B872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7292"/>
  </w:style>
  <w:style w:type="paragraph" w:styleId="Footer">
    <w:name w:val="footer"/>
    <w:basedOn w:val="Normal"/>
    <w:link w:val="FooterChar"/>
    <w:uiPriority w:val="99"/>
    <w:unhideWhenUsed/>
    <w:rsid w:val="00B872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7292"/>
  </w:style>
  <w:style w:type="character" w:styleId="UnresolvedMention">
    <w:name w:val="Unresolved Mention"/>
    <w:basedOn w:val="DefaultParagraphFont"/>
    <w:uiPriority w:val="99"/>
    <w:semiHidden/>
    <w:unhideWhenUsed/>
    <w:rsid w:val="00522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325">
      <w:bodyDiv w:val="1"/>
      <w:marLeft w:val="0"/>
      <w:marRight w:val="0"/>
      <w:marTop w:val="0"/>
      <w:marBottom w:val="0"/>
      <w:divBdr>
        <w:top w:val="none" w:sz="0" w:space="0" w:color="auto"/>
        <w:left w:val="none" w:sz="0" w:space="0" w:color="auto"/>
        <w:bottom w:val="none" w:sz="0" w:space="0" w:color="auto"/>
        <w:right w:val="none" w:sz="0" w:space="0" w:color="auto"/>
      </w:divBdr>
    </w:div>
    <w:div w:id="34163548">
      <w:bodyDiv w:val="1"/>
      <w:marLeft w:val="0"/>
      <w:marRight w:val="0"/>
      <w:marTop w:val="0"/>
      <w:marBottom w:val="0"/>
      <w:divBdr>
        <w:top w:val="none" w:sz="0" w:space="0" w:color="auto"/>
        <w:left w:val="none" w:sz="0" w:space="0" w:color="auto"/>
        <w:bottom w:val="none" w:sz="0" w:space="0" w:color="auto"/>
        <w:right w:val="none" w:sz="0" w:space="0" w:color="auto"/>
      </w:divBdr>
      <w:divsChild>
        <w:div w:id="867255302">
          <w:marLeft w:val="0"/>
          <w:marRight w:val="0"/>
          <w:marTop w:val="0"/>
          <w:marBottom w:val="0"/>
          <w:divBdr>
            <w:top w:val="none" w:sz="0" w:space="0" w:color="auto"/>
            <w:left w:val="none" w:sz="0" w:space="0" w:color="auto"/>
            <w:bottom w:val="none" w:sz="0" w:space="0" w:color="auto"/>
            <w:right w:val="none" w:sz="0" w:space="0" w:color="auto"/>
          </w:divBdr>
          <w:divsChild>
            <w:div w:id="1119035722">
              <w:marLeft w:val="0"/>
              <w:marRight w:val="0"/>
              <w:marTop w:val="0"/>
              <w:marBottom w:val="0"/>
              <w:divBdr>
                <w:top w:val="none" w:sz="0" w:space="0" w:color="auto"/>
                <w:left w:val="none" w:sz="0" w:space="0" w:color="auto"/>
                <w:bottom w:val="none" w:sz="0" w:space="0" w:color="auto"/>
                <w:right w:val="none" w:sz="0" w:space="0" w:color="auto"/>
              </w:divBdr>
              <w:divsChild>
                <w:div w:id="10046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5584">
          <w:marLeft w:val="0"/>
          <w:marRight w:val="0"/>
          <w:marTop w:val="0"/>
          <w:marBottom w:val="0"/>
          <w:divBdr>
            <w:top w:val="none" w:sz="0" w:space="0" w:color="auto"/>
            <w:left w:val="none" w:sz="0" w:space="0" w:color="auto"/>
            <w:bottom w:val="none" w:sz="0" w:space="0" w:color="auto"/>
            <w:right w:val="none" w:sz="0" w:space="0" w:color="auto"/>
          </w:divBdr>
          <w:divsChild>
            <w:div w:id="1045132647">
              <w:marLeft w:val="0"/>
              <w:marRight w:val="0"/>
              <w:marTop w:val="0"/>
              <w:marBottom w:val="0"/>
              <w:divBdr>
                <w:top w:val="none" w:sz="0" w:space="0" w:color="auto"/>
                <w:left w:val="none" w:sz="0" w:space="0" w:color="auto"/>
                <w:bottom w:val="none" w:sz="0" w:space="0" w:color="auto"/>
                <w:right w:val="none" w:sz="0" w:space="0" w:color="auto"/>
              </w:divBdr>
              <w:divsChild>
                <w:div w:id="8805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3340">
          <w:marLeft w:val="0"/>
          <w:marRight w:val="0"/>
          <w:marTop w:val="0"/>
          <w:marBottom w:val="0"/>
          <w:divBdr>
            <w:top w:val="none" w:sz="0" w:space="0" w:color="auto"/>
            <w:left w:val="none" w:sz="0" w:space="0" w:color="auto"/>
            <w:bottom w:val="none" w:sz="0" w:space="0" w:color="auto"/>
            <w:right w:val="none" w:sz="0" w:space="0" w:color="auto"/>
          </w:divBdr>
          <w:divsChild>
            <w:div w:id="1955673006">
              <w:marLeft w:val="0"/>
              <w:marRight w:val="0"/>
              <w:marTop w:val="0"/>
              <w:marBottom w:val="0"/>
              <w:divBdr>
                <w:top w:val="none" w:sz="0" w:space="0" w:color="auto"/>
                <w:left w:val="none" w:sz="0" w:space="0" w:color="auto"/>
                <w:bottom w:val="none" w:sz="0" w:space="0" w:color="auto"/>
                <w:right w:val="none" w:sz="0" w:space="0" w:color="auto"/>
              </w:divBdr>
              <w:divsChild>
                <w:div w:id="5996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1879">
          <w:marLeft w:val="0"/>
          <w:marRight w:val="0"/>
          <w:marTop w:val="0"/>
          <w:marBottom w:val="0"/>
          <w:divBdr>
            <w:top w:val="none" w:sz="0" w:space="0" w:color="auto"/>
            <w:left w:val="none" w:sz="0" w:space="0" w:color="auto"/>
            <w:bottom w:val="none" w:sz="0" w:space="0" w:color="auto"/>
            <w:right w:val="none" w:sz="0" w:space="0" w:color="auto"/>
          </w:divBdr>
          <w:divsChild>
            <w:div w:id="440495459">
              <w:marLeft w:val="0"/>
              <w:marRight w:val="0"/>
              <w:marTop w:val="0"/>
              <w:marBottom w:val="0"/>
              <w:divBdr>
                <w:top w:val="none" w:sz="0" w:space="0" w:color="auto"/>
                <w:left w:val="none" w:sz="0" w:space="0" w:color="auto"/>
                <w:bottom w:val="none" w:sz="0" w:space="0" w:color="auto"/>
                <w:right w:val="none" w:sz="0" w:space="0" w:color="auto"/>
              </w:divBdr>
              <w:divsChild>
                <w:div w:id="6911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0200">
          <w:marLeft w:val="0"/>
          <w:marRight w:val="0"/>
          <w:marTop w:val="0"/>
          <w:marBottom w:val="0"/>
          <w:divBdr>
            <w:top w:val="none" w:sz="0" w:space="0" w:color="auto"/>
            <w:left w:val="none" w:sz="0" w:space="0" w:color="auto"/>
            <w:bottom w:val="none" w:sz="0" w:space="0" w:color="auto"/>
            <w:right w:val="none" w:sz="0" w:space="0" w:color="auto"/>
          </w:divBdr>
          <w:divsChild>
            <w:div w:id="1158377821">
              <w:marLeft w:val="0"/>
              <w:marRight w:val="0"/>
              <w:marTop w:val="0"/>
              <w:marBottom w:val="0"/>
              <w:divBdr>
                <w:top w:val="none" w:sz="0" w:space="0" w:color="auto"/>
                <w:left w:val="none" w:sz="0" w:space="0" w:color="auto"/>
                <w:bottom w:val="none" w:sz="0" w:space="0" w:color="auto"/>
                <w:right w:val="none" w:sz="0" w:space="0" w:color="auto"/>
              </w:divBdr>
              <w:divsChild>
                <w:div w:id="9079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56">
          <w:marLeft w:val="0"/>
          <w:marRight w:val="0"/>
          <w:marTop w:val="0"/>
          <w:marBottom w:val="0"/>
          <w:divBdr>
            <w:top w:val="none" w:sz="0" w:space="0" w:color="auto"/>
            <w:left w:val="none" w:sz="0" w:space="0" w:color="auto"/>
            <w:bottom w:val="none" w:sz="0" w:space="0" w:color="auto"/>
            <w:right w:val="none" w:sz="0" w:space="0" w:color="auto"/>
          </w:divBdr>
          <w:divsChild>
            <w:div w:id="319699723">
              <w:marLeft w:val="0"/>
              <w:marRight w:val="0"/>
              <w:marTop w:val="0"/>
              <w:marBottom w:val="0"/>
              <w:divBdr>
                <w:top w:val="none" w:sz="0" w:space="0" w:color="auto"/>
                <w:left w:val="none" w:sz="0" w:space="0" w:color="auto"/>
                <w:bottom w:val="none" w:sz="0" w:space="0" w:color="auto"/>
                <w:right w:val="none" w:sz="0" w:space="0" w:color="auto"/>
              </w:divBdr>
              <w:divsChild>
                <w:div w:id="8059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80397">
          <w:marLeft w:val="0"/>
          <w:marRight w:val="0"/>
          <w:marTop w:val="0"/>
          <w:marBottom w:val="0"/>
          <w:divBdr>
            <w:top w:val="none" w:sz="0" w:space="0" w:color="auto"/>
            <w:left w:val="none" w:sz="0" w:space="0" w:color="auto"/>
            <w:bottom w:val="none" w:sz="0" w:space="0" w:color="auto"/>
            <w:right w:val="none" w:sz="0" w:space="0" w:color="auto"/>
          </w:divBdr>
          <w:divsChild>
            <w:div w:id="517619037">
              <w:marLeft w:val="0"/>
              <w:marRight w:val="0"/>
              <w:marTop w:val="0"/>
              <w:marBottom w:val="0"/>
              <w:divBdr>
                <w:top w:val="none" w:sz="0" w:space="0" w:color="auto"/>
                <w:left w:val="none" w:sz="0" w:space="0" w:color="auto"/>
                <w:bottom w:val="none" w:sz="0" w:space="0" w:color="auto"/>
                <w:right w:val="none" w:sz="0" w:space="0" w:color="auto"/>
              </w:divBdr>
              <w:divsChild>
                <w:div w:id="981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5529">
          <w:marLeft w:val="0"/>
          <w:marRight w:val="0"/>
          <w:marTop w:val="0"/>
          <w:marBottom w:val="0"/>
          <w:divBdr>
            <w:top w:val="none" w:sz="0" w:space="0" w:color="auto"/>
            <w:left w:val="none" w:sz="0" w:space="0" w:color="auto"/>
            <w:bottom w:val="none" w:sz="0" w:space="0" w:color="auto"/>
            <w:right w:val="none" w:sz="0" w:space="0" w:color="auto"/>
          </w:divBdr>
          <w:divsChild>
            <w:div w:id="2014914143">
              <w:marLeft w:val="0"/>
              <w:marRight w:val="0"/>
              <w:marTop w:val="0"/>
              <w:marBottom w:val="0"/>
              <w:divBdr>
                <w:top w:val="none" w:sz="0" w:space="0" w:color="auto"/>
                <w:left w:val="none" w:sz="0" w:space="0" w:color="auto"/>
                <w:bottom w:val="none" w:sz="0" w:space="0" w:color="auto"/>
                <w:right w:val="none" w:sz="0" w:space="0" w:color="auto"/>
              </w:divBdr>
              <w:divsChild>
                <w:div w:id="19425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4080">
          <w:marLeft w:val="0"/>
          <w:marRight w:val="0"/>
          <w:marTop w:val="0"/>
          <w:marBottom w:val="0"/>
          <w:divBdr>
            <w:top w:val="none" w:sz="0" w:space="0" w:color="auto"/>
            <w:left w:val="none" w:sz="0" w:space="0" w:color="auto"/>
            <w:bottom w:val="none" w:sz="0" w:space="0" w:color="auto"/>
            <w:right w:val="none" w:sz="0" w:space="0" w:color="auto"/>
          </w:divBdr>
          <w:divsChild>
            <w:div w:id="842431121">
              <w:marLeft w:val="0"/>
              <w:marRight w:val="0"/>
              <w:marTop w:val="0"/>
              <w:marBottom w:val="0"/>
              <w:divBdr>
                <w:top w:val="none" w:sz="0" w:space="0" w:color="auto"/>
                <w:left w:val="none" w:sz="0" w:space="0" w:color="auto"/>
                <w:bottom w:val="none" w:sz="0" w:space="0" w:color="auto"/>
                <w:right w:val="none" w:sz="0" w:space="0" w:color="auto"/>
              </w:divBdr>
              <w:divsChild>
                <w:div w:id="307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6210">
          <w:marLeft w:val="0"/>
          <w:marRight w:val="0"/>
          <w:marTop w:val="0"/>
          <w:marBottom w:val="0"/>
          <w:divBdr>
            <w:top w:val="none" w:sz="0" w:space="0" w:color="auto"/>
            <w:left w:val="none" w:sz="0" w:space="0" w:color="auto"/>
            <w:bottom w:val="none" w:sz="0" w:space="0" w:color="auto"/>
            <w:right w:val="none" w:sz="0" w:space="0" w:color="auto"/>
          </w:divBdr>
          <w:divsChild>
            <w:div w:id="1094781831">
              <w:marLeft w:val="0"/>
              <w:marRight w:val="0"/>
              <w:marTop w:val="0"/>
              <w:marBottom w:val="0"/>
              <w:divBdr>
                <w:top w:val="none" w:sz="0" w:space="0" w:color="auto"/>
                <w:left w:val="none" w:sz="0" w:space="0" w:color="auto"/>
                <w:bottom w:val="none" w:sz="0" w:space="0" w:color="auto"/>
                <w:right w:val="none" w:sz="0" w:space="0" w:color="auto"/>
              </w:divBdr>
              <w:divsChild>
                <w:div w:id="5918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74">
          <w:marLeft w:val="0"/>
          <w:marRight w:val="0"/>
          <w:marTop w:val="0"/>
          <w:marBottom w:val="0"/>
          <w:divBdr>
            <w:top w:val="none" w:sz="0" w:space="0" w:color="auto"/>
            <w:left w:val="none" w:sz="0" w:space="0" w:color="auto"/>
            <w:bottom w:val="none" w:sz="0" w:space="0" w:color="auto"/>
            <w:right w:val="none" w:sz="0" w:space="0" w:color="auto"/>
          </w:divBdr>
        </w:div>
      </w:divsChild>
    </w:div>
    <w:div w:id="85080724">
      <w:bodyDiv w:val="1"/>
      <w:marLeft w:val="0"/>
      <w:marRight w:val="0"/>
      <w:marTop w:val="0"/>
      <w:marBottom w:val="0"/>
      <w:divBdr>
        <w:top w:val="none" w:sz="0" w:space="0" w:color="auto"/>
        <w:left w:val="none" w:sz="0" w:space="0" w:color="auto"/>
        <w:bottom w:val="none" w:sz="0" w:space="0" w:color="auto"/>
        <w:right w:val="none" w:sz="0" w:space="0" w:color="auto"/>
      </w:divBdr>
    </w:div>
    <w:div w:id="118306885">
      <w:bodyDiv w:val="1"/>
      <w:marLeft w:val="0"/>
      <w:marRight w:val="0"/>
      <w:marTop w:val="0"/>
      <w:marBottom w:val="0"/>
      <w:divBdr>
        <w:top w:val="none" w:sz="0" w:space="0" w:color="auto"/>
        <w:left w:val="none" w:sz="0" w:space="0" w:color="auto"/>
        <w:bottom w:val="none" w:sz="0" w:space="0" w:color="auto"/>
        <w:right w:val="none" w:sz="0" w:space="0" w:color="auto"/>
      </w:divBdr>
    </w:div>
    <w:div w:id="134224383">
      <w:bodyDiv w:val="1"/>
      <w:marLeft w:val="0"/>
      <w:marRight w:val="0"/>
      <w:marTop w:val="0"/>
      <w:marBottom w:val="0"/>
      <w:divBdr>
        <w:top w:val="none" w:sz="0" w:space="0" w:color="auto"/>
        <w:left w:val="none" w:sz="0" w:space="0" w:color="auto"/>
        <w:bottom w:val="none" w:sz="0" w:space="0" w:color="auto"/>
        <w:right w:val="none" w:sz="0" w:space="0" w:color="auto"/>
      </w:divBdr>
    </w:div>
    <w:div w:id="143201850">
      <w:bodyDiv w:val="1"/>
      <w:marLeft w:val="0"/>
      <w:marRight w:val="0"/>
      <w:marTop w:val="0"/>
      <w:marBottom w:val="0"/>
      <w:divBdr>
        <w:top w:val="none" w:sz="0" w:space="0" w:color="auto"/>
        <w:left w:val="none" w:sz="0" w:space="0" w:color="auto"/>
        <w:bottom w:val="none" w:sz="0" w:space="0" w:color="auto"/>
        <w:right w:val="none" w:sz="0" w:space="0" w:color="auto"/>
      </w:divBdr>
    </w:div>
    <w:div w:id="160194709">
      <w:bodyDiv w:val="1"/>
      <w:marLeft w:val="0"/>
      <w:marRight w:val="0"/>
      <w:marTop w:val="0"/>
      <w:marBottom w:val="0"/>
      <w:divBdr>
        <w:top w:val="none" w:sz="0" w:space="0" w:color="auto"/>
        <w:left w:val="none" w:sz="0" w:space="0" w:color="auto"/>
        <w:bottom w:val="none" w:sz="0" w:space="0" w:color="auto"/>
        <w:right w:val="none" w:sz="0" w:space="0" w:color="auto"/>
      </w:divBdr>
    </w:div>
    <w:div w:id="209074165">
      <w:bodyDiv w:val="1"/>
      <w:marLeft w:val="0"/>
      <w:marRight w:val="0"/>
      <w:marTop w:val="0"/>
      <w:marBottom w:val="0"/>
      <w:divBdr>
        <w:top w:val="none" w:sz="0" w:space="0" w:color="auto"/>
        <w:left w:val="none" w:sz="0" w:space="0" w:color="auto"/>
        <w:bottom w:val="none" w:sz="0" w:space="0" w:color="auto"/>
        <w:right w:val="none" w:sz="0" w:space="0" w:color="auto"/>
      </w:divBdr>
    </w:div>
    <w:div w:id="293564088">
      <w:bodyDiv w:val="1"/>
      <w:marLeft w:val="0"/>
      <w:marRight w:val="0"/>
      <w:marTop w:val="0"/>
      <w:marBottom w:val="0"/>
      <w:divBdr>
        <w:top w:val="none" w:sz="0" w:space="0" w:color="auto"/>
        <w:left w:val="none" w:sz="0" w:space="0" w:color="auto"/>
        <w:bottom w:val="none" w:sz="0" w:space="0" w:color="auto"/>
        <w:right w:val="none" w:sz="0" w:space="0" w:color="auto"/>
      </w:divBdr>
    </w:div>
    <w:div w:id="321079290">
      <w:bodyDiv w:val="1"/>
      <w:marLeft w:val="0"/>
      <w:marRight w:val="0"/>
      <w:marTop w:val="0"/>
      <w:marBottom w:val="0"/>
      <w:divBdr>
        <w:top w:val="none" w:sz="0" w:space="0" w:color="auto"/>
        <w:left w:val="none" w:sz="0" w:space="0" w:color="auto"/>
        <w:bottom w:val="none" w:sz="0" w:space="0" w:color="auto"/>
        <w:right w:val="none" w:sz="0" w:space="0" w:color="auto"/>
      </w:divBdr>
    </w:div>
    <w:div w:id="322783763">
      <w:bodyDiv w:val="1"/>
      <w:marLeft w:val="0"/>
      <w:marRight w:val="0"/>
      <w:marTop w:val="0"/>
      <w:marBottom w:val="0"/>
      <w:divBdr>
        <w:top w:val="none" w:sz="0" w:space="0" w:color="auto"/>
        <w:left w:val="none" w:sz="0" w:space="0" w:color="auto"/>
        <w:bottom w:val="none" w:sz="0" w:space="0" w:color="auto"/>
        <w:right w:val="none" w:sz="0" w:space="0" w:color="auto"/>
      </w:divBdr>
    </w:div>
    <w:div w:id="342242036">
      <w:bodyDiv w:val="1"/>
      <w:marLeft w:val="0"/>
      <w:marRight w:val="0"/>
      <w:marTop w:val="0"/>
      <w:marBottom w:val="0"/>
      <w:divBdr>
        <w:top w:val="none" w:sz="0" w:space="0" w:color="auto"/>
        <w:left w:val="none" w:sz="0" w:space="0" w:color="auto"/>
        <w:bottom w:val="none" w:sz="0" w:space="0" w:color="auto"/>
        <w:right w:val="none" w:sz="0" w:space="0" w:color="auto"/>
      </w:divBdr>
    </w:div>
    <w:div w:id="347411484">
      <w:bodyDiv w:val="1"/>
      <w:marLeft w:val="0"/>
      <w:marRight w:val="0"/>
      <w:marTop w:val="0"/>
      <w:marBottom w:val="0"/>
      <w:divBdr>
        <w:top w:val="none" w:sz="0" w:space="0" w:color="auto"/>
        <w:left w:val="none" w:sz="0" w:space="0" w:color="auto"/>
        <w:bottom w:val="none" w:sz="0" w:space="0" w:color="auto"/>
        <w:right w:val="none" w:sz="0" w:space="0" w:color="auto"/>
      </w:divBdr>
    </w:div>
    <w:div w:id="394427271">
      <w:bodyDiv w:val="1"/>
      <w:marLeft w:val="0"/>
      <w:marRight w:val="0"/>
      <w:marTop w:val="0"/>
      <w:marBottom w:val="0"/>
      <w:divBdr>
        <w:top w:val="none" w:sz="0" w:space="0" w:color="auto"/>
        <w:left w:val="none" w:sz="0" w:space="0" w:color="auto"/>
        <w:bottom w:val="none" w:sz="0" w:space="0" w:color="auto"/>
        <w:right w:val="none" w:sz="0" w:space="0" w:color="auto"/>
      </w:divBdr>
      <w:divsChild>
        <w:div w:id="1200239048">
          <w:marLeft w:val="0"/>
          <w:marRight w:val="0"/>
          <w:marTop w:val="0"/>
          <w:marBottom w:val="0"/>
          <w:divBdr>
            <w:top w:val="none" w:sz="0" w:space="0" w:color="auto"/>
            <w:left w:val="none" w:sz="0" w:space="0" w:color="auto"/>
            <w:bottom w:val="none" w:sz="0" w:space="0" w:color="auto"/>
            <w:right w:val="none" w:sz="0" w:space="0" w:color="auto"/>
          </w:divBdr>
          <w:divsChild>
            <w:div w:id="1613442550">
              <w:marLeft w:val="0"/>
              <w:marRight w:val="0"/>
              <w:marTop w:val="0"/>
              <w:marBottom w:val="0"/>
              <w:divBdr>
                <w:top w:val="none" w:sz="0" w:space="0" w:color="auto"/>
                <w:left w:val="none" w:sz="0" w:space="0" w:color="auto"/>
                <w:bottom w:val="none" w:sz="0" w:space="0" w:color="auto"/>
                <w:right w:val="none" w:sz="0" w:space="0" w:color="auto"/>
              </w:divBdr>
              <w:divsChild>
                <w:div w:id="1722049639">
                  <w:marLeft w:val="0"/>
                  <w:marRight w:val="0"/>
                  <w:marTop w:val="0"/>
                  <w:marBottom w:val="0"/>
                  <w:divBdr>
                    <w:top w:val="none" w:sz="0" w:space="0" w:color="auto"/>
                    <w:left w:val="none" w:sz="0" w:space="0" w:color="auto"/>
                    <w:bottom w:val="none" w:sz="0" w:space="0" w:color="auto"/>
                    <w:right w:val="none" w:sz="0" w:space="0" w:color="auto"/>
                  </w:divBdr>
                  <w:divsChild>
                    <w:div w:id="432018362">
                      <w:marLeft w:val="0"/>
                      <w:marRight w:val="0"/>
                      <w:marTop w:val="0"/>
                      <w:marBottom w:val="0"/>
                      <w:divBdr>
                        <w:top w:val="none" w:sz="0" w:space="0" w:color="auto"/>
                        <w:left w:val="none" w:sz="0" w:space="0" w:color="auto"/>
                        <w:bottom w:val="none" w:sz="0" w:space="0" w:color="auto"/>
                        <w:right w:val="none" w:sz="0" w:space="0" w:color="auto"/>
                      </w:divBdr>
                      <w:divsChild>
                        <w:div w:id="466440408">
                          <w:marLeft w:val="0"/>
                          <w:marRight w:val="0"/>
                          <w:marTop w:val="0"/>
                          <w:marBottom w:val="0"/>
                          <w:divBdr>
                            <w:top w:val="none" w:sz="0" w:space="0" w:color="auto"/>
                            <w:left w:val="none" w:sz="0" w:space="0" w:color="auto"/>
                            <w:bottom w:val="none" w:sz="0" w:space="0" w:color="auto"/>
                            <w:right w:val="none" w:sz="0" w:space="0" w:color="auto"/>
                          </w:divBdr>
                          <w:divsChild>
                            <w:div w:id="1847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736166">
      <w:bodyDiv w:val="1"/>
      <w:marLeft w:val="0"/>
      <w:marRight w:val="0"/>
      <w:marTop w:val="0"/>
      <w:marBottom w:val="0"/>
      <w:divBdr>
        <w:top w:val="none" w:sz="0" w:space="0" w:color="auto"/>
        <w:left w:val="none" w:sz="0" w:space="0" w:color="auto"/>
        <w:bottom w:val="none" w:sz="0" w:space="0" w:color="auto"/>
        <w:right w:val="none" w:sz="0" w:space="0" w:color="auto"/>
      </w:divBdr>
    </w:div>
    <w:div w:id="434328591">
      <w:bodyDiv w:val="1"/>
      <w:marLeft w:val="0"/>
      <w:marRight w:val="0"/>
      <w:marTop w:val="0"/>
      <w:marBottom w:val="0"/>
      <w:divBdr>
        <w:top w:val="none" w:sz="0" w:space="0" w:color="auto"/>
        <w:left w:val="none" w:sz="0" w:space="0" w:color="auto"/>
        <w:bottom w:val="none" w:sz="0" w:space="0" w:color="auto"/>
        <w:right w:val="none" w:sz="0" w:space="0" w:color="auto"/>
      </w:divBdr>
    </w:div>
    <w:div w:id="438916255">
      <w:bodyDiv w:val="1"/>
      <w:marLeft w:val="0"/>
      <w:marRight w:val="0"/>
      <w:marTop w:val="0"/>
      <w:marBottom w:val="0"/>
      <w:divBdr>
        <w:top w:val="none" w:sz="0" w:space="0" w:color="auto"/>
        <w:left w:val="none" w:sz="0" w:space="0" w:color="auto"/>
        <w:bottom w:val="none" w:sz="0" w:space="0" w:color="auto"/>
        <w:right w:val="none" w:sz="0" w:space="0" w:color="auto"/>
      </w:divBdr>
    </w:div>
    <w:div w:id="458110355">
      <w:bodyDiv w:val="1"/>
      <w:marLeft w:val="0"/>
      <w:marRight w:val="0"/>
      <w:marTop w:val="0"/>
      <w:marBottom w:val="0"/>
      <w:divBdr>
        <w:top w:val="none" w:sz="0" w:space="0" w:color="auto"/>
        <w:left w:val="none" w:sz="0" w:space="0" w:color="auto"/>
        <w:bottom w:val="none" w:sz="0" w:space="0" w:color="auto"/>
        <w:right w:val="none" w:sz="0" w:space="0" w:color="auto"/>
      </w:divBdr>
    </w:div>
    <w:div w:id="488517204">
      <w:bodyDiv w:val="1"/>
      <w:marLeft w:val="0"/>
      <w:marRight w:val="0"/>
      <w:marTop w:val="0"/>
      <w:marBottom w:val="0"/>
      <w:divBdr>
        <w:top w:val="none" w:sz="0" w:space="0" w:color="auto"/>
        <w:left w:val="none" w:sz="0" w:space="0" w:color="auto"/>
        <w:bottom w:val="none" w:sz="0" w:space="0" w:color="auto"/>
        <w:right w:val="none" w:sz="0" w:space="0" w:color="auto"/>
      </w:divBdr>
    </w:div>
    <w:div w:id="511191445">
      <w:bodyDiv w:val="1"/>
      <w:marLeft w:val="0"/>
      <w:marRight w:val="0"/>
      <w:marTop w:val="0"/>
      <w:marBottom w:val="0"/>
      <w:divBdr>
        <w:top w:val="none" w:sz="0" w:space="0" w:color="auto"/>
        <w:left w:val="none" w:sz="0" w:space="0" w:color="auto"/>
        <w:bottom w:val="none" w:sz="0" w:space="0" w:color="auto"/>
        <w:right w:val="none" w:sz="0" w:space="0" w:color="auto"/>
      </w:divBdr>
    </w:div>
    <w:div w:id="525798636">
      <w:bodyDiv w:val="1"/>
      <w:marLeft w:val="0"/>
      <w:marRight w:val="0"/>
      <w:marTop w:val="0"/>
      <w:marBottom w:val="0"/>
      <w:divBdr>
        <w:top w:val="none" w:sz="0" w:space="0" w:color="auto"/>
        <w:left w:val="none" w:sz="0" w:space="0" w:color="auto"/>
        <w:bottom w:val="none" w:sz="0" w:space="0" w:color="auto"/>
        <w:right w:val="none" w:sz="0" w:space="0" w:color="auto"/>
      </w:divBdr>
    </w:div>
    <w:div w:id="537817459">
      <w:bodyDiv w:val="1"/>
      <w:marLeft w:val="0"/>
      <w:marRight w:val="0"/>
      <w:marTop w:val="0"/>
      <w:marBottom w:val="0"/>
      <w:divBdr>
        <w:top w:val="none" w:sz="0" w:space="0" w:color="auto"/>
        <w:left w:val="none" w:sz="0" w:space="0" w:color="auto"/>
        <w:bottom w:val="none" w:sz="0" w:space="0" w:color="auto"/>
        <w:right w:val="none" w:sz="0" w:space="0" w:color="auto"/>
      </w:divBdr>
    </w:div>
    <w:div w:id="548764988">
      <w:bodyDiv w:val="1"/>
      <w:marLeft w:val="0"/>
      <w:marRight w:val="0"/>
      <w:marTop w:val="0"/>
      <w:marBottom w:val="0"/>
      <w:divBdr>
        <w:top w:val="none" w:sz="0" w:space="0" w:color="auto"/>
        <w:left w:val="none" w:sz="0" w:space="0" w:color="auto"/>
        <w:bottom w:val="none" w:sz="0" w:space="0" w:color="auto"/>
        <w:right w:val="none" w:sz="0" w:space="0" w:color="auto"/>
      </w:divBdr>
    </w:div>
    <w:div w:id="576400059">
      <w:bodyDiv w:val="1"/>
      <w:marLeft w:val="0"/>
      <w:marRight w:val="0"/>
      <w:marTop w:val="0"/>
      <w:marBottom w:val="0"/>
      <w:divBdr>
        <w:top w:val="none" w:sz="0" w:space="0" w:color="auto"/>
        <w:left w:val="none" w:sz="0" w:space="0" w:color="auto"/>
        <w:bottom w:val="none" w:sz="0" w:space="0" w:color="auto"/>
        <w:right w:val="none" w:sz="0" w:space="0" w:color="auto"/>
      </w:divBdr>
    </w:div>
    <w:div w:id="578565268">
      <w:bodyDiv w:val="1"/>
      <w:marLeft w:val="0"/>
      <w:marRight w:val="0"/>
      <w:marTop w:val="0"/>
      <w:marBottom w:val="0"/>
      <w:divBdr>
        <w:top w:val="none" w:sz="0" w:space="0" w:color="auto"/>
        <w:left w:val="none" w:sz="0" w:space="0" w:color="auto"/>
        <w:bottom w:val="none" w:sz="0" w:space="0" w:color="auto"/>
        <w:right w:val="none" w:sz="0" w:space="0" w:color="auto"/>
      </w:divBdr>
    </w:div>
    <w:div w:id="587466448">
      <w:bodyDiv w:val="1"/>
      <w:marLeft w:val="0"/>
      <w:marRight w:val="0"/>
      <w:marTop w:val="0"/>
      <w:marBottom w:val="0"/>
      <w:divBdr>
        <w:top w:val="none" w:sz="0" w:space="0" w:color="auto"/>
        <w:left w:val="none" w:sz="0" w:space="0" w:color="auto"/>
        <w:bottom w:val="none" w:sz="0" w:space="0" w:color="auto"/>
        <w:right w:val="none" w:sz="0" w:space="0" w:color="auto"/>
      </w:divBdr>
    </w:div>
    <w:div w:id="631058514">
      <w:bodyDiv w:val="1"/>
      <w:marLeft w:val="0"/>
      <w:marRight w:val="0"/>
      <w:marTop w:val="0"/>
      <w:marBottom w:val="0"/>
      <w:divBdr>
        <w:top w:val="none" w:sz="0" w:space="0" w:color="auto"/>
        <w:left w:val="none" w:sz="0" w:space="0" w:color="auto"/>
        <w:bottom w:val="none" w:sz="0" w:space="0" w:color="auto"/>
        <w:right w:val="none" w:sz="0" w:space="0" w:color="auto"/>
      </w:divBdr>
      <w:divsChild>
        <w:div w:id="737826080">
          <w:marLeft w:val="0"/>
          <w:marRight w:val="0"/>
          <w:marTop w:val="0"/>
          <w:marBottom w:val="0"/>
          <w:divBdr>
            <w:top w:val="none" w:sz="0" w:space="0" w:color="auto"/>
            <w:left w:val="none" w:sz="0" w:space="0" w:color="auto"/>
            <w:bottom w:val="none" w:sz="0" w:space="0" w:color="auto"/>
            <w:right w:val="none" w:sz="0" w:space="0" w:color="auto"/>
          </w:divBdr>
        </w:div>
      </w:divsChild>
    </w:div>
    <w:div w:id="662123713">
      <w:bodyDiv w:val="1"/>
      <w:marLeft w:val="0"/>
      <w:marRight w:val="0"/>
      <w:marTop w:val="0"/>
      <w:marBottom w:val="0"/>
      <w:divBdr>
        <w:top w:val="none" w:sz="0" w:space="0" w:color="auto"/>
        <w:left w:val="none" w:sz="0" w:space="0" w:color="auto"/>
        <w:bottom w:val="none" w:sz="0" w:space="0" w:color="auto"/>
        <w:right w:val="none" w:sz="0" w:space="0" w:color="auto"/>
      </w:divBdr>
    </w:div>
    <w:div w:id="668556190">
      <w:bodyDiv w:val="1"/>
      <w:marLeft w:val="0"/>
      <w:marRight w:val="0"/>
      <w:marTop w:val="0"/>
      <w:marBottom w:val="0"/>
      <w:divBdr>
        <w:top w:val="none" w:sz="0" w:space="0" w:color="auto"/>
        <w:left w:val="none" w:sz="0" w:space="0" w:color="auto"/>
        <w:bottom w:val="none" w:sz="0" w:space="0" w:color="auto"/>
        <w:right w:val="none" w:sz="0" w:space="0" w:color="auto"/>
      </w:divBdr>
    </w:div>
    <w:div w:id="695690684">
      <w:bodyDiv w:val="1"/>
      <w:marLeft w:val="0"/>
      <w:marRight w:val="0"/>
      <w:marTop w:val="0"/>
      <w:marBottom w:val="0"/>
      <w:divBdr>
        <w:top w:val="none" w:sz="0" w:space="0" w:color="auto"/>
        <w:left w:val="none" w:sz="0" w:space="0" w:color="auto"/>
        <w:bottom w:val="none" w:sz="0" w:space="0" w:color="auto"/>
        <w:right w:val="none" w:sz="0" w:space="0" w:color="auto"/>
      </w:divBdr>
    </w:div>
    <w:div w:id="697195965">
      <w:bodyDiv w:val="1"/>
      <w:marLeft w:val="0"/>
      <w:marRight w:val="0"/>
      <w:marTop w:val="0"/>
      <w:marBottom w:val="0"/>
      <w:divBdr>
        <w:top w:val="none" w:sz="0" w:space="0" w:color="auto"/>
        <w:left w:val="none" w:sz="0" w:space="0" w:color="auto"/>
        <w:bottom w:val="none" w:sz="0" w:space="0" w:color="auto"/>
        <w:right w:val="none" w:sz="0" w:space="0" w:color="auto"/>
      </w:divBdr>
    </w:div>
    <w:div w:id="713892682">
      <w:bodyDiv w:val="1"/>
      <w:marLeft w:val="0"/>
      <w:marRight w:val="0"/>
      <w:marTop w:val="0"/>
      <w:marBottom w:val="0"/>
      <w:divBdr>
        <w:top w:val="none" w:sz="0" w:space="0" w:color="auto"/>
        <w:left w:val="none" w:sz="0" w:space="0" w:color="auto"/>
        <w:bottom w:val="none" w:sz="0" w:space="0" w:color="auto"/>
        <w:right w:val="none" w:sz="0" w:space="0" w:color="auto"/>
      </w:divBdr>
    </w:div>
    <w:div w:id="722944049">
      <w:bodyDiv w:val="1"/>
      <w:marLeft w:val="0"/>
      <w:marRight w:val="0"/>
      <w:marTop w:val="0"/>
      <w:marBottom w:val="0"/>
      <w:divBdr>
        <w:top w:val="none" w:sz="0" w:space="0" w:color="auto"/>
        <w:left w:val="none" w:sz="0" w:space="0" w:color="auto"/>
        <w:bottom w:val="none" w:sz="0" w:space="0" w:color="auto"/>
        <w:right w:val="none" w:sz="0" w:space="0" w:color="auto"/>
      </w:divBdr>
    </w:div>
    <w:div w:id="765076784">
      <w:bodyDiv w:val="1"/>
      <w:marLeft w:val="0"/>
      <w:marRight w:val="0"/>
      <w:marTop w:val="0"/>
      <w:marBottom w:val="0"/>
      <w:divBdr>
        <w:top w:val="none" w:sz="0" w:space="0" w:color="auto"/>
        <w:left w:val="none" w:sz="0" w:space="0" w:color="auto"/>
        <w:bottom w:val="none" w:sz="0" w:space="0" w:color="auto"/>
        <w:right w:val="none" w:sz="0" w:space="0" w:color="auto"/>
      </w:divBdr>
    </w:div>
    <w:div w:id="773131992">
      <w:bodyDiv w:val="1"/>
      <w:marLeft w:val="0"/>
      <w:marRight w:val="0"/>
      <w:marTop w:val="0"/>
      <w:marBottom w:val="0"/>
      <w:divBdr>
        <w:top w:val="none" w:sz="0" w:space="0" w:color="auto"/>
        <w:left w:val="none" w:sz="0" w:space="0" w:color="auto"/>
        <w:bottom w:val="none" w:sz="0" w:space="0" w:color="auto"/>
        <w:right w:val="none" w:sz="0" w:space="0" w:color="auto"/>
      </w:divBdr>
    </w:div>
    <w:div w:id="825321490">
      <w:bodyDiv w:val="1"/>
      <w:marLeft w:val="0"/>
      <w:marRight w:val="0"/>
      <w:marTop w:val="0"/>
      <w:marBottom w:val="0"/>
      <w:divBdr>
        <w:top w:val="none" w:sz="0" w:space="0" w:color="auto"/>
        <w:left w:val="none" w:sz="0" w:space="0" w:color="auto"/>
        <w:bottom w:val="none" w:sz="0" w:space="0" w:color="auto"/>
        <w:right w:val="none" w:sz="0" w:space="0" w:color="auto"/>
      </w:divBdr>
    </w:div>
    <w:div w:id="848561198">
      <w:bodyDiv w:val="1"/>
      <w:marLeft w:val="0"/>
      <w:marRight w:val="0"/>
      <w:marTop w:val="0"/>
      <w:marBottom w:val="0"/>
      <w:divBdr>
        <w:top w:val="none" w:sz="0" w:space="0" w:color="auto"/>
        <w:left w:val="none" w:sz="0" w:space="0" w:color="auto"/>
        <w:bottom w:val="none" w:sz="0" w:space="0" w:color="auto"/>
        <w:right w:val="none" w:sz="0" w:space="0" w:color="auto"/>
      </w:divBdr>
    </w:div>
    <w:div w:id="872769466">
      <w:bodyDiv w:val="1"/>
      <w:marLeft w:val="0"/>
      <w:marRight w:val="0"/>
      <w:marTop w:val="0"/>
      <w:marBottom w:val="0"/>
      <w:divBdr>
        <w:top w:val="none" w:sz="0" w:space="0" w:color="auto"/>
        <w:left w:val="none" w:sz="0" w:space="0" w:color="auto"/>
        <w:bottom w:val="none" w:sz="0" w:space="0" w:color="auto"/>
        <w:right w:val="none" w:sz="0" w:space="0" w:color="auto"/>
      </w:divBdr>
    </w:div>
    <w:div w:id="878469420">
      <w:bodyDiv w:val="1"/>
      <w:marLeft w:val="0"/>
      <w:marRight w:val="0"/>
      <w:marTop w:val="0"/>
      <w:marBottom w:val="0"/>
      <w:divBdr>
        <w:top w:val="none" w:sz="0" w:space="0" w:color="auto"/>
        <w:left w:val="none" w:sz="0" w:space="0" w:color="auto"/>
        <w:bottom w:val="none" w:sz="0" w:space="0" w:color="auto"/>
        <w:right w:val="none" w:sz="0" w:space="0" w:color="auto"/>
      </w:divBdr>
    </w:div>
    <w:div w:id="973603791">
      <w:bodyDiv w:val="1"/>
      <w:marLeft w:val="0"/>
      <w:marRight w:val="0"/>
      <w:marTop w:val="0"/>
      <w:marBottom w:val="0"/>
      <w:divBdr>
        <w:top w:val="none" w:sz="0" w:space="0" w:color="auto"/>
        <w:left w:val="none" w:sz="0" w:space="0" w:color="auto"/>
        <w:bottom w:val="none" w:sz="0" w:space="0" w:color="auto"/>
        <w:right w:val="none" w:sz="0" w:space="0" w:color="auto"/>
      </w:divBdr>
    </w:div>
    <w:div w:id="1005397617">
      <w:bodyDiv w:val="1"/>
      <w:marLeft w:val="0"/>
      <w:marRight w:val="0"/>
      <w:marTop w:val="0"/>
      <w:marBottom w:val="0"/>
      <w:divBdr>
        <w:top w:val="none" w:sz="0" w:space="0" w:color="auto"/>
        <w:left w:val="none" w:sz="0" w:space="0" w:color="auto"/>
        <w:bottom w:val="none" w:sz="0" w:space="0" w:color="auto"/>
        <w:right w:val="none" w:sz="0" w:space="0" w:color="auto"/>
      </w:divBdr>
    </w:div>
    <w:div w:id="1026717214">
      <w:bodyDiv w:val="1"/>
      <w:marLeft w:val="0"/>
      <w:marRight w:val="0"/>
      <w:marTop w:val="0"/>
      <w:marBottom w:val="0"/>
      <w:divBdr>
        <w:top w:val="none" w:sz="0" w:space="0" w:color="auto"/>
        <w:left w:val="none" w:sz="0" w:space="0" w:color="auto"/>
        <w:bottom w:val="none" w:sz="0" w:space="0" w:color="auto"/>
        <w:right w:val="none" w:sz="0" w:space="0" w:color="auto"/>
      </w:divBdr>
    </w:div>
    <w:div w:id="1050417973">
      <w:bodyDiv w:val="1"/>
      <w:marLeft w:val="0"/>
      <w:marRight w:val="0"/>
      <w:marTop w:val="0"/>
      <w:marBottom w:val="0"/>
      <w:divBdr>
        <w:top w:val="none" w:sz="0" w:space="0" w:color="auto"/>
        <w:left w:val="none" w:sz="0" w:space="0" w:color="auto"/>
        <w:bottom w:val="none" w:sz="0" w:space="0" w:color="auto"/>
        <w:right w:val="none" w:sz="0" w:space="0" w:color="auto"/>
      </w:divBdr>
    </w:div>
    <w:div w:id="1105270971">
      <w:bodyDiv w:val="1"/>
      <w:marLeft w:val="0"/>
      <w:marRight w:val="0"/>
      <w:marTop w:val="0"/>
      <w:marBottom w:val="0"/>
      <w:divBdr>
        <w:top w:val="none" w:sz="0" w:space="0" w:color="auto"/>
        <w:left w:val="none" w:sz="0" w:space="0" w:color="auto"/>
        <w:bottom w:val="none" w:sz="0" w:space="0" w:color="auto"/>
        <w:right w:val="none" w:sz="0" w:space="0" w:color="auto"/>
      </w:divBdr>
    </w:div>
    <w:div w:id="1106542220">
      <w:bodyDiv w:val="1"/>
      <w:marLeft w:val="0"/>
      <w:marRight w:val="0"/>
      <w:marTop w:val="0"/>
      <w:marBottom w:val="0"/>
      <w:divBdr>
        <w:top w:val="none" w:sz="0" w:space="0" w:color="auto"/>
        <w:left w:val="none" w:sz="0" w:space="0" w:color="auto"/>
        <w:bottom w:val="none" w:sz="0" w:space="0" w:color="auto"/>
        <w:right w:val="none" w:sz="0" w:space="0" w:color="auto"/>
      </w:divBdr>
    </w:div>
    <w:div w:id="1116752497">
      <w:bodyDiv w:val="1"/>
      <w:marLeft w:val="0"/>
      <w:marRight w:val="0"/>
      <w:marTop w:val="0"/>
      <w:marBottom w:val="0"/>
      <w:divBdr>
        <w:top w:val="none" w:sz="0" w:space="0" w:color="auto"/>
        <w:left w:val="none" w:sz="0" w:space="0" w:color="auto"/>
        <w:bottom w:val="none" w:sz="0" w:space="0" w:color="auto"/>
        <w:right w:val="none" w:sz="0" w:space="0" w:color="auto"/>
      </w:divBdr>
    </w:div>
    <w:div w:id="1120956299">
      <w:bodyDiv w:val="1"/>
      <w:marLeft w:val="0"/>
      <w:marRight w:val="0"/>
      <w:marTop w:val="0"/>
      <w:marBottom w:val="0"/>
      <w:divBdr>
        <w:top w:val="none" w:sz="0" w:space="0" w:color="auto"/>
        <w:left w:val="none" w:sz="0" w:space="0" w:color="auto"/>
        <w:bottom w:val="none" w:sz="0" w:space="0" w:color="auto"/>
        <w:right w:val="none" w:sz="0" w:space="0" w:color="auto"/>
      </w:divBdr>
    </w:div>
    <w:div w:id="1150823332">
      <w:bodyDiv w:val="1"/>
      <w:marLeft w:val="0"/>
      <w:marRight w:val="0"/>
      <w:marTop w:val="0"/>
      <w:marBottom w:val="0"/>
      <w:divBdr>
        <w:top w:val="none" w:sz="0" w:space="0" w:color="auto"/>
        <w:left w:val="none" w:sz="0" w:space="0" w:color="auto"/>
        <w:bottom w:val="none" w:sz="0" w:space="0" w:color="auto"/>
        <w:right w:val="none" w:sz="0" w:space="0" w:color="auto"/>
      </w:divBdr>
      <w:divsChild>
        <w:div w:id="933974170">
          <w:marLeft w:val="0"/>
          <w:marRight w:val="0"/>
          <w:marTop w:val="0"/>
          <w:marBottom w:val="0"/>
          <w:divBdr>
            <w:top w:val="none" w:sz="0" w:space="0" w:color="auto"/>
            <w:left w:val="none" w:sz="0" w:space="0" w:color="auto"/>
            <w:bottom w:val="none" w:sz="0" w:space="0" w:color="auto"/>
            <w:right w:val="none" w:sz="0" w:space="0" w:color="auto"/>
          </w:divBdr>
          <w:divsChild>
            <w:div w:id="23479442">
              <w:marLeft w:val="0"/>
              <w:marRight w:val="0"/>
              <w:marTop w:val="0"/>
              <w:marBottom w:val="0"/>
              <w:divBdr>
                <w:top w:val="none" w:sz="0" w:space="0" w:color="auto"/>
                <w:left w:val="none" w:sz="0" w:space="0" w:color="auto"/>
                <w:bottom w:val="none" w:sz="0" w:space="0" w:color="auto"/>
                <w:right w:val="none" w:sz="0" w:space="0" w:color="auto"/>
              </w:divBdr>
              <w:divsChild>
                <w:div w:id="237789935">
                  <w:marLeft w:val="0"/>
                  <w:marRight w:val="0"/>
                  <w:marTop w:val="0"/>
                  <w:marBottom w:val="0"/>
                  <w:divBdr>
                    <w:top w:val="none" w:sz="0" w:space="0" w:color="auto"/>
                    <w:left w:val="none" w:sz="0" w:space="0" w:color="auto"/>
                    <w:bottom w:val="none" w:sz="0" w:space="0" w:color="auto"/>
                    <w:right w:val="none" w:sz="0" w:space="0" w:color="auto"/>
                  </w:divBdr>
                  <w:divsChild>
                    <w:div w:id="1875385293">
                      <w:marLeft w:val="0"/>
                      <w:marRight w:val="0"/>
                      <w:marTop w:val="0"/>
                      <w:marBottom w:val="0"/>
                      <w:divBdr>
                        <w:top w:val="none" w:sz="0" w:space="0" w:color="auto"/>
                        <w:left w:val="none" w:sz="0" w:space="0" w:color="auto"/>
                        <w:bottom w:val="none" w:sz="0" w:space="0" w:color="auto"/>
                        <w:right w:val="none" w:sz="0" w:space="0" w:color="auto"/>
                      </w:divBdr>
                      <w:divsChild>
                        <w:div w:id="1215503281">
                          <w:marLeft w:val="0"/>
                          <w:marRight w:val="0"/>
                          <w:marTop w:val="0"/>
                          <w:marBottom w:val="0"/>
                          <w:divBdr>
                            <w:top w:val="none" w:sz="0" w:space="0" w:color="auto"/>
                            <w:left w:val="none" w:sz="0" w:space="0" w:color="auto"/>
                            <w:bottom w:val="none" w:sz="0" w:space="0" w:color="auto"/>
                            <w:right w:val="none" w:sz="0" w:space="0" w:color="auto"/>
                          </w:divBdr>
                          <w:divsChild>
                            <w:div w:id="12624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71191">
      <w:bodyDiv w:val="1"/>
      <w:marLeft w:val="0"/>
      <w:marRight w:val="0"/>
      <w:marTop w:val="0"/>
      <w:marBottom w:val="0"/>
      <w:divBdr>
        <w:top w:val="none" w:sz="0" w:space="0" w:color="auto"/>
        <w:left w:val="none" w:sz="0" w:space="0" w:color="auto"/>
        <w:bottom w:val="none" w:sz="0" w:space="0" w:color="auto"/>
        <w:right w:val="none" w:sz="0" w:space="0" w:color="auto"/>
      </w:divBdr>
    </w:div>
    <w:div w:id="1186097852">
      <w:bodyDiv w:val="1"/>
      <w:marLeft w:val="0"/>
      <w:marRight w:val="0"/>
      <w:marTop w:val="0"/>
      <w:marBottom w:val="0"/>
      <w:divBdr>
        <w:top w:val="none" w:sz="0" w:space="0" w:color="auto"/>
        <w:left w:val="none" w:sz="0" w:space="0" w:color="auto"/>
        <w:bottom w:val="none" w:sz="0" w:space="0" w:color="auto"/>
        <w:right w:val="none" w:sz="0" w:space="0" w:color="auto"/>
      </w:divBdr>
    </w:div>
    <w:div w:id="1193225590">
      <w:bodyDiv w:val="1"/>
      <w:marLeft w:val="0"/>
      <w:marRight w:val="0"/>
      <w:marTop w:val="0"/>
      <w:marBottom w:val="0"/>
      <w:divBdr>
        <w:top w:val="none" w:sz="0" w:space="0" w:color="auto"/>
        <w:left w:val="none" w:sz="0" w:space="0" w:color="auto"/>
        <w:bottom w:val="none" w:sz="0" w:space="0" w:color="auto"/>
        <w:right w:val="none" w:sz="0" w:space="0" w:color="auto"/>
      </w:divBdr>
    </w:div>
    <w:div w:id="1226142015">
      <w:bodyDiv w:val="1"/>
      <w:marLeft w:val="0"/>
      <w:marRight w:val="0"/>
      <w:marTop w:val="0"/>
      <w:marBottom w:val="0"/>
      <w:divBdr>
        <w:top w:val="none" w:sz="0" w:space="0" w:color="auto"/>
        <w:left w:val="none" w:sz="0" w:space="0" w:color="auto"/>
        <w:bottom w:val="none" w:sz="0" w:space="0" w:color="auto"/>
        <w:right w:val="none" w:sz="0" w:space="0" w:color="auto"/>
      </w:divBdr>
    </w:div>
    <w:div w:id="1227839438">
      <w:bodyDiv w:val="1"/>
      <w:marLeft w:val="0"/>
      <w:marRight w:val="0"/>
      <w:marTop w:val="0"/>
      <w:marBottom w:val="0"/>
      <w:divBdr>
        <w:top w:val="none" w:sz="0" w:space="0" w:color="auto"/>
        <w:left w:val="none" w:sz="0" w:space="0" w:color="auto"/>
        <w:bottom w:val="none" w:sz="0" w:space="0" w:color="auto"/>
        <w:right w:val="none" w:sz="0" w:space="0" w:color="auto"/>
      </w:divBdr>
    </w:div>
    <w:div w:id="1254129237">
      <w:bodyDiv w:val="1"/>
      <w:marLeft w:val="0"/>
      <w:marRight w:val="0"/>
      <w:marTop w:val="0"/>
      <w:marBottom w:val="0"/>
      <w:divBdr>
        <w:top w:val="none" w:sz="0" w:space="0" w:color="auto"/>
        <w:left w:val="none" w:sz="0" w:space="0" w:color="auto"/>
        <w:bottom w:val="none" w:sz="0" w:space="0" w:color="auto"/>
        <w:right w:val="none" w:sz="0" w:space="0" w:color="auto"/>
      </w:divBdr>
    </w:div>
    <w:div w:id="1296178411">
      <w:bodyDiv w:val="1"/>
      <w:marLeft w:val="0"/>
      <w:marRight w:val="0"/>
      <w:marTop w:val="0"/>
      <w:marBottom w:val="0"/>
      <w:divBdr>
        <w:top w:val="none" w:sz="0" w:space="0" w:color="auto"/>
        <w:left w:val="none" w:sz="0" w:space="0" w:color="auto"/>
        <w:bottom w:val="none" w:sz="0" w:space="0" w:color="auto"/>
        <w:right w:val="none" w:sz="0" w:space="0" w:color="auto"/>
      </w:divBdr>
    </w:div>
    <w:div w:id="1328241918">
      <w:bodyDiv w:val="1"/>
      <w:marLeft w:val="0"/>
      <w:marRight w:val="0"/>
      <w:marTop w:val="0"/>
      <w:marBottom w:val="0"/>
      <w:divBdr>
        <w:top w:val="none" w:sz="0" w:space="0" w:color="auto"/>
        <w:left w:val="none" w:sz="0" w:space="0" w:color="auto"/>
        <w:bottom w:val="none" w:sz="0" w:space="0" w:color="auto"/>
        <w:right w:val="none" w:sz="0" w:space="0" w:color="auto"/>
      </w:divBdr>
    </w:div>
    <w:div w:id="1370180018">
      <w:bodyDiv w:val="1"/>
      <w:marLeft w:val="0"/>
      <w:marRight w:val="0"/>
      <w:marTop w:val="0"/>
      <w:marBottom w:val="0"/>
      <w:divBdr>
        <w:top w:val="none" w:sz="0" w:space="0" w:color="auto"/>
        <w:left w:val="none" w:sz="0" w:space="0" w:color="auto"/>
        <w:bottom w:val="none" w:sz="0" w:space="0" w:color="auto"/>
        <w:right w:val="none" w:sz="0" w:space="0" w:color="auto"/>
      </w:divBdr>
    </w:div>
    <w:div w:id="1382709520">
      <w:bodyDiv w:val="1"/>
      <w:marLeft w:val="0"/>
      <w:marRight w:val="0"/>
      <w:marTop w:val="0"/>
      <w:marBottom w:val="0"/>
      <w:divBdr>
        <w:top w:val="none" w:sz="0" w:space="0" w:color="auto"/>
        <w:left w:val="none" w:sz="0" w:space="0" w:color="auto"/>
        <w:bottom w:val="none" w:sz="0" w:space="0" w:color="auto"/>
        <w:right w:val="none" w:sz="0" w:space="0" w:color="auto"/>
      </w:divBdr>
    </w:div>
    <w:div w:id="1424456436">
      <w:bodyDiv w:val="1"/>
      <w:marLeft w:val="0"/>
      <w:marRight w:val="0"/>
      <w:marTop w:val="0"/>
      <w:marBottom w:val="0"/>
      <w:divBdr>
        <w:top w:val="none" w:sz="0" w:space="0" w:color="auto"/>
        <w:left w:val="none" w:sz="0" w:space="0" w:color="auto"/>
        <w:bottom w:val="none" w:sz="0" w:space="0" w:color="auto"/>
        <w:right w:val="none" w:sz="0" w:space="0" w:color="auto"/>
      </w:divBdr>
    </w:div>
    <w:div w:id="1425347835">
      <w:bodyDiv w:val="1"/>
      <w:marLeft w:val="0"/>
      <w:marRight w:val="0"/>
      <w:marTop w:val="0"/>
      <w:marBottom w:val="0"/>
      <w:divBdr>
        <w:top w:val="none" w:sz="0" w:space="0" w:color="auto"/>
        <w:left w:val="none" w:sz="0" w:space="0" w:color="auto"/>
        <w:bottom w:val="none" w:sz="0" w:space="0" w:color="auto"/>
        <w:right w:val="none" w:sz="0" w:space="0" w:color="auto"/>
      </w:divBdr>
    </w:div>
    <w:div w:id="1425809257">
      <w:bodyDiv w:val="1"/>
      <w:marLeft w:val="0"/>
      <w:marRight w:val="0"/>
      <w:marTop w:val="0"/>
      <w:marBottom w:val="0"/>
      <w:divBdr>
        <w:top w:val="none" w:sz="0" w:space="0" w:color="auto"/>
        <w:left w:val="none" w:sz="0" w:space="0" w:color="auto"/>
        <w:bottom w:val="none" w:sz="0" w:space="0" w:color="auto"/>
        <w:right w:val="none" w:sz="0" w:space="0" w:color="auto"/>
      </w:divBdr>
    </w:div>
    <w:div w:id="1457524479">
      <w:bodyDiv w:val="1"/>
      <w:marLeft w:val="0"/>
      <w:marRight w:val="0"/>
      <w:marTop w:val="0"/>
      <w:marBottom w:val="0"/>
      <w:divBdr>
        <w:top w:val="none" w:sz="0" w:space="0" w:color="auto"/>
        <w:left w:val="none" w:sz="0" w:space="0" w:color="auto"/>
        <w:bottom w:val="none" w:sz="0" w:space="0" w:color="auto"/>
        <w:right w:val="none" w:sz="0" w:space="0" w:color="auto"/>
      </w:divBdr>
    </w:div>
    <w:div w:id="1468011389">
      <w:bodyDiv w:val="1"/>
      <w:marLeft w:val="0"/>
      <w:marRight w:val="0"/>
      <w:marTop w:val="0"/>
      <w:marBottom w:val="0"/>
      <w:divBdr>
        <w:top w:val="none" w:sz="0" w:space="0" w:color="auto"/>
        <w:left w:val="none" w:sz="0" w:space="0" w:color="auto"/>
        <w:bottom w:val="none" w:sz="0" w:space="0" w:color="auto"/>
        <w:right w:val="none" w:sz="0" w:space="0" w:color="auto"/>
      </w:divBdr>
    </w:div>
    <w:div w:id="1490514331">
      <w:bodyDiv w:val="1"/>
      <w:marLeft w:val="0"/>
      <w:marRight w:val="0"/>
      <w:marTop w:val="0"/>
      <w:marBottom w:val="0"/>
      <w:divBdr>
        <w:top w:val="none" w:sz="0" w:space="0" w:color="auto"/>
        <w:left w:val="none" w:sz="0" w:space="0" w:color="auto"/>
        <w:bottom w:val="none" w:sz="0" w:space="0" w:color="auto"/>
        <w:right w:val="none" w:sz="0" w:space="0" w:color="auto"/>
      </w:divBdr>
    </w:div>
    <w:div w:id="1555779278">
      <w:bodyDiv w:val="1"/>
      <w:marLeft w:val="0"/>
      <w:marRight w:val="0"/>
      <w:marTop w:val="0"/>
      <w:marBottom w:val="0"/>
      <w:divBdr>
        <w:top w:val="none" w:sz="0" w:space="0" w:color="auto"/>
        <w:left w:val="none" w:sz="0" w:space="0" w:color="auto"/>
        <w:bottom w:val="none" w:sz="0" w:space="0" w:color="auto"/>
        <w:right w:val="none" w:sz="0" w:space="0" w:color="auto"/>
      </w:divBdr>
    </w:div>
    <w:div w:id="1588225724">
      <w:bodyDiv w:val="1"/>
      <w:marLeft w:val="0"/>
      <w:marRight w:val="0"/>
      <w:marTop w:val="0"/>
      <w:marBottom w:val="0"/>
      <w:divBdr>
        <w:top w:val="none" w:sz="0" w:space="0" w:color="auto"/>
        <w:left w:val="none" w:sz="0" w:space="0" w:color="auto"/>
        <w:bottom w:val="none" w:sz="0" w:space="0" w:color="auto"/>
        <w:right w:val="none" w:sz="0" w:space="0" w:color="auto"/>
      </w:divBdr>
    </w:div>
    <w:div w:id="1590767902">
      <w:bodyDiv w:val="1"/>
      <w:marLeft w:val="0"/>
      <w:marRight w:val="0"/>
      <w:marTop w:val="0"/>
      <w:marBottom w:val="0"/>
      <w:divBdr>
        <w:top w:val="none" w:sz="0" w:space="0" w:color="auto"/>
        <w:left w:val="none" w:sz="0" w:space="0" w:color="auto"/>
        <w:bottom w:val="none" w:sz="0" w:space="0" w:color="auto"/>
        <w:right w:val="none" w:sz="0" w:space="0" w:color="auto"/>
      </w:divBdr>
    </w:div>
    <w:div w:id="1615088365">
      <w:bodyDiv w:val="1"/>
      <w:marLeft w:val="0"/>
      <w:marRight w:val="0"/>
      <w:marTop w:val="0"/>
      <w:marBottom w:val="0"/>
      <w:divBdr>
        <w:top w:val="none" w:sz="0" w:space="0" w:color="auto"/>
        <w:left w:val="none" w:sz="0" w:space="0" w:color="auto"/>
        <w:bottom w:val="none" w:sz="0" w:space="0" w:color="auto"/>
        <w:right w:val="none" w:sz="0" w:space="0" w:color="auto"/>
      </w:divBdr>
    </w:div>
    <w:div w:id="1623464089">
      <w:bodyDiv w:val="1"/>
      <w:marLeft w:val="0"/>
      <w:marRight w:val="0"/>
      <w:marTop w:val="0"/>
      <w:marBottom w:val="0"/>
      <w:divBdr>
        <w:top w:val="none" w:sz="0" w:space="0" w:color="auto"/>
        <w:left w:val="none" w:sz="0" w:space="0" w:color="auto"/>
        <w:bottom w:val="none" w:sz="0" w:space="0" w:color="auto"/>
        <w:right w:val="none" w:sz="0" w:space="0" w:color="auto"/>
      </w:divBdr>
    </w:div>
    <w:div w:id="1665234078">
      <w:bodyDiv w:val="1"/>
      <w:marLeft w:val="0"/>
      <w:marRight w:val="0"/>
      <w:marTop w:val="0"/>
      <w:marBottom w:val="0"/>
      <w:divBdr>
        <w:top w:val="none" w:sz="0" w:space="0" w:color="auto"/>
        <w:left w:val="none" w:sz="0" w:space="0" w:color="auto"/>
        <w:bottom w:val="none" w:sz="0" w:space="0" w:color="auto"/>
        <w:right w:val="none" w:sz="0" w:space="0" w:color="auto"/>
      </w:divBdr>
    </w:div>
    <w:div w:id="1674987126">
      <w:bodyDiv w:val="1"/>
      <w:marLeft w:val="0"/>
      <w:marRight w:val="0"/>
      <w:marTop w:val="0"/>
      <w:marBottom w:val="0"/>
      <w:divBdr>
        <w:top w:val="none" w:sz="0" w:space="0" w:color="auto"/>
        <w:left w:val="none" w:sz="0" w:space="0" w:color="auto"/>
        <w:bottom w:val="none" w:sz="0" w:space="0" w:color="auto"/>
        <w:right w:val="none" w:sz="0" w:space="0" w:color="auto"/>
      </w:divBdr>
    </w:div>
    <w:div w:id="1712727451">
      <w:bodyDiv w:val="1"/>
      <w:marLeft w:val="0"/>
      <w:marRight w:val="0"/>
      <w:marTop w:val="0"/>
      <w:marBottom w:val="0"/>
      <w:divBdr>
        <w:top w:val="none" w:sz="0" w:space="0" w:color="auto"/>
        <w:left w:val="none" w:sz="0" w:space="0" w:color="auto"/>
        <w:bottom w:val="none" w:sz="0" w:space="0" w:color="auto"/>
        <w:right w:val="none" w:sz="0" w:space="0" w:color="auto"/>
      </w:divBdr>
    </w:div>
    <w:div w:id="1753968291">
      <w:bodyDiv w:val="1"/>
      <w:marLeft w:val="0"/>
      <w:marRight w:val="0"/>
      <w:marTop w:val="0"/>
      <w:marBottom w:val="0"/>
      <w:divBdr>
        <w:top w:val="none" w:sz="0" w:space="0" w:color="auto"/>
        <w:left w:val="none" w:sz="0" w:space="0" w:color="auto"/>
        <w:bottom w:val="none" w:sz="0" w:space="0" w:color="auto"/>
        <w:right w:val="none" w:sz="0" w:space="0" w:color="auto"/>
      </w:divBdr>
    </w:div>
    <w:div w:id="1807308203">
      <w:bodyDiv w:val="1"/>
      <w:marLeft w:val="0"/>
      <w:marRight w:val="0"/>
      <w:marTop w:val="0"/>
      <w:marBottom w:val="0"/>
      <w:divBdr>
        <w:top w:val="none" w:sz="0" w:space="0" w:color="auto"/>
        <w:left w:val="none" w:sz="0" w:space="0" w:color="auto"/>
        <w:bottom w:val="none" w:sz="0" w:space="0" w:color="auto"/>
        <w:right w:val="none" w:sz="0" w:space="0" w:color="auto"/>
      </w:divBdr>
      <w:divsChild>
        <w:div w:id="1603295560">
          <w:marLeft w:val="0"/>
          <w:marRight w:val="0"/>
          <w:marTop w:val="0"/>
          <w:marBottom w:val="0"/>
          <w:divBdr>
            <w:top w:val="none" w:sz="0" w:space="0" w:color="auto"/>
            <w:left w:val="none" w:sz="0" w:space="0" w:color="auto"/>
            <w:bottom w:val="none" w:sz="0" w:space="0" w:color="auto"/>
            <w:right w:val="none" w:sz="0" w:space="0" w:color="auto"/>
          </w:divBdr>
          <w:divsChild>
            <w:div w:id="849412145">
              <w:marLeft w:val="0"/>
              <w:marRight w:val="0"/>
              <w:marTop w:val="0"/>
              <w:marBottom w:val="0"/>
              <w:divBdr>
                <w:top w:val="none" w:sz="0" w:space="0" w:color="auto"/>
                <w:left w:val="none" w:sz="0" w:space="0" w:color="auto"/>
                <w:bottom w:val="none" w:sz="0" w:space="0" w:color="auto"/>
                <w:right w:val="none" w:sz="0" w:space="0" w:color="auto"/>
              </w:divBdr>
              <w:divsChild>
                <w:div w:id="694499213">
                  <w:marLeft w:val="0"/>
                  <w:marRight w:val="0"/>
                  <w:marTop w:val="0"/>
                  <w:marBottom w:val="0"/>
                  <w:divBdr>
                    <w:top w:val="none" w:sz="0" w:space="0" w:color="auto"/>
                    <w:left w:val="none" w:sz="0" w:space="0" w:color="auto"/>
                    <w:bottom w:val="none" w:sz="0" w:space="0" w:color="auto"/>
                    <w:right w:val="none" w:sz="0" w:space="0" w:color="auto"/>
                  </w:divBdr>
                  <w:divsChild>
                    <w:div w:id="871268052">
                      <w:marLeft w:val="0"/>
                      <w:marRight w:val="0"/>
                      <w:marTop w:val="0"/>
                      <w:marBottom w:val="0"/>
                      <w:divBdr>
                        <w:top w:val="none" w:sz="0" w:space="0" w:color="auto"/>
                        <w:left w:val="none" w:sz="0" w:space="0" w:color="auto"/>
                        <w:bottom w:val="none" w:sz="0" w:space="0" w:color="auto"/>
                        <w:right w:val="none" w:sz="0" w:space="0" w:color="auto"/>
                      </w:divBdr>
                      <w:divsChild>
                        <w:div w:id="1904483054">
                          <w:marLeft w:val="0"/>
                          <w:marRight w:val="0"/>
                          <w:marTop w:val="0"/>
                          <w:marBottom w:val="0"/>
                          <w:divBdr>
                            <w:top w:val="none" w:sz="0" w:space="0" w:color="auto"/>
                            <w:left w:val="none" w:sz="0" w:space="0" w:color="auto"/>
                            <w:bottom w:val="none" w:sz="0" w:space="0" w:color="auto"/>
                            <w:right w:val="none" w:sz="0" w:space="0" w:color="auto"/>
                          </w:divBdr>
                          <w:divsChild>
                            <w:div w:id="17742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15441">
      <w:bodyDiv w:val="1"/>
      <w:marLeft w:val="0"/>
      <w:marRight w:val="0"/>
      <w:marTop w:val="0"/>
      <w:marBottom w:val="0"/>
      <w:divBdr>
        <w:top w:val="none" w:sz="0" w:space="0" w:color="auto"/>
        <w:left w:val="none" w:sz="0" w:space="0" w:color="auto"/>
        <w:bottom w:val="none" w:sz="0" w:space="0" w:color="auto"/>
        <w:right w:val="none" w:sz="0" w:space="0" w:color="auto"/>
      </w:divBdr>
    </w:div>
    <w:div w:id="1829708039">
      <w:bodyDiv w:val="1"/>
      <w:marLeft w:val="0"/>
      <w:marRight w:val="0"/>
      <w:marTop w:val="0"/>
      <w:marBottom w:val="0"/>
      <w:divBdr>
        <w:top w:val="none" w:sz="0" w:space="0" w:color="auto"/>
        <w:left w:val="none" w:sz="0" w:space="0" w:color="auto"/>
        <w:bottom w:val="none" w:sz="0" w:space="0" w:color="auto"/>
        <w:right w:val="none" w:sz="0" w:space="0" w:color="auto"/>
      </w:divBdr>
    </w:div>
    <w:div w:id="1844322664">
      <w:bodyDiv w:val="1"/>
      <w:marLeft w:val="0"/>
      <w:marRight w:val="0"/>
      <w:marTop w:val="0"/>
      <w:marBottom w:val="0"/>
      <w:divBdr>
        <w:top w:val="none" w:sz="0" w:space="0" w:color="auto"/>
        <w:left w:val="none" w:sz="0" w:space="0" w:color="auto"/>
        <w:bottom w:val="none" w:sz="0" w:space="0" w:color="auto"/>
        <w:right w:val="none" w:sz="0" w:space="0" w:color="auto"/>
      </w:divBdr>
    </w:div>
    <w:div w:id="1867136173">
      <w:bodyDiv w:val="1"/>
      <w:marLeft w:val="0"/>
      <w:marRight w:val="0"/>
      <w:marTop w:val="0"/>
      <w:marBottom w:val="0"/>
      <w:divBdr>
        <w:top w:val="none" w:sz="0" w:space="0" w:color="auto"/>
        <w:left w:val="none" w:sz="0" w:space="0" w:color="auto"/>
        <w:bottom w:val="none" w:sz="0" w:space="0" w:color="auto"/>
        <w:right w:val="none" w:sz="0" w:space="0" w:color="auto"/>
      </w:divBdr>
    </w:div>
    <w:div w:id="1896115229">
      <w:bodyDiv w:val="1"/>
      <w:marLeft w:val="0"/>
      <w:marRight w:val="0"/>
      <w:marTop w:val="0"/>
      <w:marBottom w:val="0"/>
      <w:divBdr>
        <w:top w:val="none" w:sz="0" w:space="0" w:color="auto"/>
        <w:left w:val="none" w:sz="0" w:space="0" w:color="auto"/>
        <w:bottom w:val="none" w:sz="0" w:space="0" w:color="auto"/>
        <w:right w:val="none" w:sz="0" w:space="0" w:color="auto"/>
      </w:divBdr>
    </w:div>
    <w:div w:id="1900247357">
      <w:bodyDiv w:val="1"/>
      <w:marLeft w:val="0"/>
      <w:marRight w:val="0"/>
      <w:marTop w:val="0"/>
      <w:marBottom w:val="0"/>
      <w:divBdr>
        <w:top w:val="none" w:sz="0" w:space="0" w:color="auto"/>
        <w:left w:val="none" w:sz="0" w:space="0" w:color="auto"/>
        <w:bottom w:val="none" w:sz="0" w:space="0" w:color="auto"/>
        <w:right w:val="none" w:sz="0" w:space="0" w:color="auto"/>
      </w:divBdr>
    </w:div>
    <w:div w:id="1904562819">
      <w:bodyDiv w:val="1"/>
      <w:marLeft w:val="0"/>
      <w:marRight w:val="0"/>
      <w:marTop w:val="0"/>
      <w:marBottom w:val="0"/>
      <w:divBdr>
        <w:top w:val="none" w:sz="0" w:space="0" w:color="auto"/>
        <w:left w:val="none" w:sz="0" w:space="0" w:color="auto"/>
        <w:bottom w:val="none" w:sz="0" w:space="0" w:color="auto"/>
        <w:right w:val="none" w:sz="0" w:space="0" w:color="auto"/>
      </w:divBdr>
      <w:divsChild>
        <w:div w:id="1526946168">
          <w:marLeft w:val="0"/>
          <w:marRight w:val="0"/>
          <w:marTop w:val="0"/>
          <w:marBottom w:val="0"/>
          <w:divBdr>
            <w:top w:val="none" w:sz="0" w:space="0" w:color="auto"/>
            <w:left w:val="none" w:sz="0" w:space="0" w:color="auto"/>
            <w:bottom w:val="none" w:sz="0" w:space="0" w:color="auto"/>
            <w:right w:val="none" w:sz="0" w:space="0" w:color="auto"/>
          </w:divBdr>
          <w:divsChild>
            <w:div w:id="2088569692">
              <w:marLeft w:val="0"/>
              <w:marRight w:val="0"/>
              <w:marTop w:val="0"/>
              <w:marBottom w:val="0"/>
              <w:divBdr>
                <w:top w:val="none" w:sz="0" w:space="0" w:color="auto"/>
                <w:left w:val="none" w:sz="0" w:space="0" w:color="auto"/>
                <w:bottom w:val="none" w:sz="0" w:space="0" w:color="auto"/>
                <w:right w:val="none" w:sz="0" w:space="0" w:color="auto"/>
              </w:divBdr>
              <w:divsChild>
                <w:div w:id="826171725">
                  <w:marLeft w:val="0"/>
                  <w:marRight w:val="0"/>
                  <w:marTop w:val="0"/>
                  <w:marBottom w:val="0"/>
                  <w:divBdr>
                    <w:top w:val="none" w:sz="0" w:space="0" w:color="auto"/>
                    <w:left w:val="none" w:sz="0" w:space="0" w:color="auto"/>
                    <w:bottom w:val="none" w:sz="0" w:space="0" w:color="auto"/>
                    <w:right w:val="none" w:sz="0" w:space="0" w:color="auto"/>
                  </w:divBdr>
                  <w:divsChild>
                    <w:div w:id="1313412702">
                      <w:marLeft w:val="0"/>
                      <w:marRight w:val="0"/>
                      <w:marTop w:val="0"/>
                      <w:marBottom w:val="0"/>
                      <w:divBdr>
                        <w:top w:val="none" w:sz="0" w:space="0" w:color="auto"/>
                        <w:left w:val="none" w:sz="0" w:space="0" w:color="auto"/>
                        <w:bottom w:val="none" w:sz="0" w:space="0" w:color="auto"/>
                        <w:right w:val="none" w:sz="0" w:space="0" w:color="auto"/>
                      </w:divBdr>
                      <w:divsChild>
                        <w:div w:id="1929803706">
                          <w:marLeft w:val="0"/>
                          <w:marRight w:val="0"/>
                          <w:marTop w:val="0"/>
                          <w:marBottom w:val="0"/>
                          <w:divBdr>
                            <w:top w:val="none" w:sz="0" w:space="0" w:color="auto"/>
                            <w:left w:val="none" w:sz="0" w:space="0" w:color="auto"/>
                            <w:bottom w:val="none" w:sz="0" w:space="0" w:color="auto"/>
                            <w:right w:val="none" w:sz="0" w:space="0" w:color="auto"/>
                          </w:divBdr>
                          <w:divsChild>
                            <w:div w:id="160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159258">
      <w:bodyDiv w:val="1"/>
      <w:marLeft w:val="0"/>
      <w:marRight w:val="0"/>
      <w:marTop w:val="0"/>
      <w:marBottom w:val="0"/>
      <w:divBdr>
        <w:top w:val="none" w:sz="0" w:space="0" w:color="auto"/>
        <w:left w:val="none" w:sz="0" w:space="0" w:color="auto"/>
        <w:bottom w:val="none" w:sz="0" w:space="0" w:color="auto"/>
        <w:right w:val="none" w:sz="0" w:space="0" w:color="auto"/>
      </w:divBdr>
    </w:div>
    <w:div w:id="1939631441">
      <w:bodyDiv w:val="1"/>
      <w:marLeft w:val="0"/>
      <w:marRight w:val="0"/>
      <w:marTop w:val="0"/>
      <w:marBottom w:val="0"/>
      <w:divBdr>
        <w:top w:val="none" w:sz="0" w:space="0" w:color="auto"/>
        <w:left w:val="none" w:sz="0" w:space="0" w:color="auto"/>
        <w:bottom w:val="none" w:sz="0" w:space="0" w:color="auto"/>
        <w:right w:val="none" w:sz="0" w:space="0" w:color="auto"/>
      </w:divBdr>
    </w:div>
    <w:div w:id="1989555084">
      <w:bodyDiv w:val="1"/>
      <w:marLeft w:val="0"/>
      <w:marRight w:val="0"/>
      <w:marTop w:val="0"/>
      <w:marBottom w:val="0"/>
      <w:divBdr>
        <w:top w:val="none" w:sz="0" w:space="0" w:color="auto"/>
        <w:left w:val="none" w:sz="0" w:space="0" w:color="auto"/>
        <w:bottom w:val="none" w:sz="0" w:space="0" w:color="auto"/>
        <w:right w:val="none" w:sz="0" w:space="0" w:color="auto"/>
      </w:divBdr>
    </w:div>
    <w:div w:id="2010788813">
      <w:bodyDiv w:val="1"/>
      <w:marLeft w:val="0"/>
      <w:marRight w:val="0"/>
      <w:marTop w:val="0"/>
      <w:marBottom w:val="0"/>
      <w:divBdr>
        <w:top w:val="none" w:sz="0" w:space="0" w:color="auto"/>
        <w:left w:val="none" w:sz="0" w:space="0" w:color="auto"/>
        <w:bottom w:val="none" w:sz="0" w:space="0" w:color="auto"/>
        <w:right w:val="none" w:sz="0" w:space="0" w:color="auto"/>
      </w:divBdr>
    </w:div>
    <w:div w:id="2014381079">
      <w:bodyDiv w:val="1"/>
      <w:marLeft w:val="0"/>
      <w:marRight w:val="0"/>
      <w:marTop w:val="0"/>
      <w:marBottom w:val="0"/>
      <w:divBdr>
        <w:top w:val="none" w:sz="0" w:space="0" w:color="auto"/>
        <w:left w:val="none" w:sz="0" w:space="0" w:color="auto"/>
        <w:bottom w:val="none" w:sz="0" w:space="0" w:color="auto"/>
        <w:right w:val="none" w:sz="0" w:space="0" w:color="auto"/>
      </w:divBdr>
    </w:div>
    <w:div w:id="2067531446">
      <w:bodyDiv w:val="1"/>
      <w:marLeft w:val="0"/>
      <w:marRight w:val="0"/>
      <w:marTop w:val="0"/>
      <w:marBottom w:val="0"/>
      <w:divBdr>
        <w:top w:val="none" w:sz="0" w:space="0" w:color="auto"/>
        <w:left w:val="none" w:sz="0" w:space="0" w:color="auto"/>
        <w:bottom w:val="none" w:sz="0" w:space="0" w:color="auto"/>
        <w:right w:val="none" w:sz="0" w:space="0" w:color="auto"/>
      </w:divBdr>
    </w:div>
    <w:div w:id="2098599374">
      <w:bodyDiv w:val="1"/>
      <w:marLeft w:val="0"/>
      <w:marRight w:val="0"/>
      <w:marTop w:val="0"/>
      <w:marBottom w:val="0"/>
      <w:divBdr>
        <w:top w:val="none" w:sz="0" w:space="0" w:color="auto"/>
        <w:left w:val="none" w:sz="0" w:space="0" w:color="auto"/>
        <w:bottom w:val="none" w:sz="0" w:space="0" w:color="auto"/>
        <w:right w:val="none" w:sz="0" w:space="0" w:color="auto"/>
      </w:divBdr>
    </w:div>
    <w:div w:id="2136481706">
      <w:bodyDiv w:val="1"/>
      <w:marLeft w:val="0"/>
      <w:marRight w:val="0"/>
      <w:marTop w:val="0"/>
      <w:marBottom w:val="0"/>
      <w:divBdr>
        <w:top w:val="none" w:sz="0" w:space="0" w:color="auto"/>
        <w:left w:val="none" w:sz="0" w:space="0" w:color="auto"/>
        <w:bottom w:val="none" w:sz="0" w:space="0" w:color="auto"/>
        <w:right w:val="none" w:sz="0" w:space="0" w:color="auto"/>
      </w:divBdr>
    </w:div>
    <w:div w:id="21394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22015003?leiaKehtiv" TargetMode="External"/><Relationship Id="rId13" Type="http://schemas.openxmlformats.org/officeDocument/2006/relationships/hyperlink" Target="https://www.riigiteataja.ee/akt/123022011008?leiaKehtiv" TargetMode="External"/><Relationship Id="rId18" Type="http://schemas.openxmlformats.org/officeDocument/2006/relationships/hyperlink" Target="https://www.riigiteataja.ee/akt/103072015034?leiaKehti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iigiteataja.ee/akt/105032015001?leiaKehtiv" TargetMode="External"/><Relationship Id="rId7" Type="http://schemas.openxmlformats.org/officeDocument/2006/relationships/endnotes" Target="endnotes.xml"/><Relationship Id="rId12" Type="http://schemas.openxmlformats.org/officeDocument/2006/relationships/hyperlink" Target="https://www.riigiteataja.ee/akt/129062018038?leiaKehtiv" TargetMode="External"/><Relationship Id="rId17" Type="http://schemas.openxmlformats.org/officeDocument/2006/relationships/hyperlink" Target="https://www.riigiteataja.ee/akt/11006201500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iigiteataja.ee/akt/113122018014?leiaKehtiv" TargetMode="External"/><Relationship Id="rId20" Type="http://schemas.openxmlformats.org/officeDocument/2006/relationships/hyperlink" Target="https://www.riigiteataja.ee/akt/110062015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ele.tallinn.ee/documents/109275/vie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iigiteataja.ee/akt/104042017014?leiaKehtiv" TargetMode="External"/><Relationship Id="rId23" Type="http://schemas.openxmlformats.org/officeDocument/2006/relationships/hyperlink" Target="https://www.mkm.ee/sites/default/files/juhend_-_ehitusprojekti_digivormistamine_ehitusloa_taotlemisel_10.02.2015.pdf" TargetMode="External"/><Relationship Id="rId10" Type="http://schemas.openxmlformats.org/officeDocument/2006/relationships/hyperlink" Target="https://www.riigiteataja.ee/akt/404022023021" TargetMode="External"/><Relationship Id="rId19" Type="http://schemas.openxmlformats.org/officeDocument/2006/relationships/hyperlink" Target="https://www.riigiteataja.ee/akt/163756?leiaKehtiv" TargetMode="External"/><Relationship Id="rId4" Type="http://schemas.openxmlformats.org/officeDocument/2006/relationships/settings" Target="settings.xml"/><Relationship Id="rId9" Type="http://schemas.openxmlformats.org/officeDocument/2006/relationships/hyperlink" Target="https://www.riigiteataja.ee/akt/105032015001?leiaKehtiv" TargetMode="External"/><Relationship Id="rId14" Type="http://schemas.openxmlformats.org/officeDocument/2006/relationships/hyperlink" Target="https://www.riigiteataja.ee/akt/118072015007" TargetMode="External"/><Relationship Id="rId22" Type="http://schemas.openxmlformats.org/officeDocument/2006/relationships/hyperlink" Target="https://www.riigiteataja.ee/akt/129062018012?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ACE1-924D-48FB-9448-18607600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11</Pages>
  <Words>5177</Words>
  <Characters>30027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35134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Päit</dc:creator>
  <cp:keywords/>
  <dc:description/>
  <cp:lastModifiedBy>Larissa Ušnitškova</cp:lastModifiedBy>
  <cp:revision>26</cp:revision>
  <dcterms:created xsi:type="dcterms:W3CDTF">2023-07-24T14:18:00Z</dcterms:created>
  <dcterms:modified xsi:type="dcterms:W3CDTF">2024-04-11T06:21:00Z</dcterms:modified>
</cp:coreProperties>
</file>