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A26" w:rsidRDefault="001A0A26" w:rsidP="001A0A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A0A26" w:rsidRDefault="001A0A26" w:rsidP="001A0A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8"/>
          <w:szCs w:val="28"/>
          <w:lang w:eastAsia="et-EE"/>
        </w:rPr>
        <w:drawing>
          <wp:inline distT="0" distB="0" distL="0" distR="0" wp14:anchorId="5E81D7ED" wp14:editId="364580CE">
            <wp:extent cx="2895600" cy="384175"/>
            <wp:effectExtent l="0" t="0" r="0" b="0"/>
            <wp:docPr id="1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384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A0A26" w:rsidRDefault="001A0A26" w:rsidP="001A0A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A0A26" w:rsidRDefault="001A0A26" w:rsidP="001A0A2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KULTUURI- JA SPORDINÕUNIKU  </w:t>
      </w:r>
      <w:r w:rsidRPr="005C2A99">
        <w:rPr>
          <w:rFonts w:ascii="Times New Roman" w:hAnsi="Times New Roman" w:cs="Times New Roman"/>
          <w:sz w:val="28"/>
          <w:szCs w:val="28"/>
        </w:rPr>
        <w:t>KÄSKKIRI</w:t>
      </w:r>
    </w:p>
    <w:p w:rsidR="001A0A26" w:rsidRDefault="001A0A26" w:rsidP="001A0A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A0A26" w:rsidRPr="001A0A26" w:rsidRDefault="001A0A26" w:rsidP="001A0A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Linnamäe </w:t>
      </w:r>
      <w:r w:rsidRPr="001A0A26">
        <w:rPr>
          <w:rFonts w:ascii="Times New Roman" w:eastAsia="Times New Roman" w:hAnsi="Times New Roman" w:cs="Times New Roman"/>
          <w:sz w:val="24"/>
          <w:szCs w:val="24"/>
        </w:rPr>
        <w:tab/>
      </w:r>
      <w:r w:rsidRPr="001A0A26">
        <w:rPr>
          <w:rFonts w:ascii="Times New Roman" w:eastAsia="Times New Roman" w:hAnsi="Times New Roman" w:cs="Times New Roman"/>
          <w:sz w:val="24"/>
          <w:szCs w:val="24"/>
        </w:rPr>
        <w:tab/>
      </w:r>
      <w:r w:rsidRPr="001A0A26">
        <w:rPr>
          <w:rFonts w:ascii="Times New Roman" w:eastAsia="Times New Roman" w:hAnsi="Times New Roman" w:cs="Times New Roman"/>
          <w:sz w:val="24"/>
          <w:szCs w:val="24"/>
        </w:rPr>
        <w:tab/>
      </w:r>
      <w:r w:rsidRPr="001A0A26">
        <w:rPr>
          <w:rFonts w:ascii="Times New Roman" w:eastAsia="Times New Roman" w:hAnsi="Times New Roman" w:cs="Times New Roman"/>
          <w:sz w:val="24"/>
          <w:szCs w:val="24"/>
        </w:rPr>
        <w:tab/>
      </w:r>
      <w:r w:rsidRPr="001A0A26">
        <w:rPr>
          <w:rFonts w:ascii="Times New Roman" w:eastAsia="Times New Roman" w:hAnsi="Times New Roman" w:cs="Times New Roman"/>
          <w:sz w:val="24"/>
          <w:szCs w:val="24"/>
        </w:rPr>
        <w:tab/>
      </w:r>
      <w:r w:rsidRPr="001A0A26">
        <w:rPr>
          <w:rFonts w:ascii="Times New Roman" w:eastAsia="Times New Roman" w:hAnsi="Times New Roman" w:cs="Times New Roman"/>
          <w:sz w:val="24"/>
          <w:szCs w:val="24"/>
        </w:rPr>
        <w:tab/>
      </w:r>
      <w:r w:rsidRPr="001A0A26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</w:t>
      </w:r>
      <w:r w:rsidR="006E60EA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Pr="001A0A26">
        <w:rPr>
          <w:rFonts w:ascii="Times New Roman" w:eastAsia="Times New Roman" w:hAnsi="Times New Roman" w:cs="Times New Roman"/>
          <w:sz w:val="24"/>
          <w:szCs w:val="24"/>
        </w:rPr>
        <w:t>.</w:t>
      </w:r>
      <w:r w:rsidR="006E60EA">
        <w:rPr>
          <w:rFonts w:ascii="Times New Roman" w:eastAsia="Times New Roman" w:hAnsi="Times New Roman" w:cs="Times New Roman"/>
          <w:sz w:val="24"/>
          <w:szCs w:val="24"/>
        </w:rPr>
        <w:t>09</w:t>
      </w:r>
      <w:r w:rsidR="00476ED5">
        <w:rPr>
          <w:rFonts w:ascii="Times New Roman" w:eastAsia="Times New Roman" w:hAnsi="Times New Roman" w:cs="Times New Roman"/>
          <w:sz w:val="24"/>
          <w:szCs w:val="24"/>
        </w:rPr>
        <w:t>.2024</w:t>
      </w:r>
      <w:bookmarkStart w:id="0" w:name="_GoBack"/>
      <w:bookmarkEnd w:id="0"/>
      <w:r w:rsidRPr="001A0A26">
        <w:rPr>
          <w:rFonts w:ascii="Times New Roman" w:eastAsia="Times New Roman" w:hAnsi="Times New Roman" w:cs="Times New Roman"/>
          <w:sz w:val="24"/>
          <w:szCs w:val="24"/>
        </w:rPr>
        <w:t xml:space="preserve">  nr 10-5/</w:t>
      </w:r>
      <w:r w:rsidR="006E60EA">
        <w:rPr>
          <w:rFonts w:ascii="Times New Roman" w:eastAsia="Times New Roman" w:hAnsi="Times New Roman" w:cs="Times New Roman"/>
          <w:sz w:val="24"/>
          <w:szCs w:val="24"/>
        </w:rPr>
        <w:t xml:space="preserve">24- </w:t>
      </w:r>
      <w:r w:rsidR="0049750F">
        <w:rPr>
          <w:rFonts w:ascii="Times New Roman" w:eastAsia="Times New Roman" w:hAnsi="Times New Roman" w:cs="Times New Roman"/>
          <w:sz w:val="24"/>
          <w:szCs w:val="24"/>
        </w:rPr>
        <w:t>5</w:t>
      </w:r>
    </w:p>
    <w:p w:rsidR="001A0A26" w:rsidRPr="001A0A26" w:rsidRDefault="001A0A26" w:rsidP="001A0A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A0A26" w:rsidRPr="001A0A26" w:rsidRDefault="001A0A26" w:rsidP="001A0A26">
      <w:pPr>
        <w:widowControl w:val="0"/>
        <w:spacing w:before="240" w:after="6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  <w:r w:rsidRPr="001A0A26">
        <w:rPr>
          <w:rFonts w:ascii="Times New Roman" w:eastAsia="Times New Roman" w:hAnsi="Times New Roman" w:cs="Times New Roman"/>
          <w:b/>
          <w:sz w:val="24"/>
          <w:szCs w:val="24"/>
        </w:rPr>
        <w:t>Loa andmine avaliku ürituse korraldamiseks</w:t>
      </w:r>
    </w:p>
    <w:p w:rsidR="001A0A26" w:rsidRPr="001A0A26" w:rsidRDefault="001A0A26" w:rsidP="001A0A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6E60EA" w:rsidRDefault="001A0A26" w:rsidP="001A0A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0A26">
        <w:rPr>
          <w:rFonts w:ascii="Times New Roman" w:eastAsia="Times New Roman" w:hAnsi="Times New Roman" w:cs="Times New Roman"/>
          <w:sz w:val="24"/>
          <w:szCs w:val="24"/>
        </w:rPr>
        <w:t>Linnamäe Arenguselts MTÜ esitas Lääne-Nigula Vallavalitsusele taotlus</w:t>
      </w:r>
      <w:r w:rsidR="006E60EA">
        <w:rPr>
          <w:rFonts w:ascii="Times New Roman" w:eastAsia="Times New Roman" w:hAnsi="Times New Roman" w:cs="Times New Roman"/>
          <w:sz w:val="24"/>
          <w:szCs w:val="24"/>
        </w:rPr>
        <w:t>e avaliku ürituse loa saamiseks sügislaada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korraldamiseks, mis toimub </w:t>
      </w:r>
      <w:r w:rsidR="006E60EA">
        <w:rPr>
          <w:rFonts w:ascii="Times New Roman" w:eastAsia="Times New Roman" w:hAnsi="Times New Roman" w:cs="Times New Roman"/>
          <w:sz w:val="24"/>
          <w:szCs w:val="24"/>
        </w:rPr>
        <w:t>21. 09. 2024</w:t>
      </w:r>
      <w:r w:rsidRPr="001A0A26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astal</w:t>
      </w:r>
      <w:r w:rsidR="006E60EA">
        <w:rPr>
          <w:rFonts w:ascii="Times New Roman" w:eastAsia="Times New Roman" w:hAnsi="Times New Roman" w:cs="Times New Roman"/>
          <w:sz w:val="24"/>
          <w:szCs w:val="24"/>
        </w:rPr>
        <w:t xml:space="preserve"> ajavahemikul kell 10- 13 Linnamäe turuplatsil,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E60EA">
        <w:rPr>
          <w:rFonts w:ascii="Times New Roman" w:eastAsia="Times New Roman" w:hAnsi="Times New Roman" w:cs="Times New Roman"/>
          <w:sz w:val="24"/>
          <w:szCs w:val="24"/>
        </w:rPr>
        <w:t xml:space="preserve">Linnamäe külas, Oru osavallas. </w:t>
      </w:r>
    </w:p>
    <w:p w:rsidR="001A0A26" w:rsidRPr="001A0A26" w:rsidRDefault="001A0A26" w:rsidP="001A0A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0A26">
        <w:rPr>
          <w:rFonts w:ascii="Times New Roman" w:eastAsia="Times New Roman" w:hAnsi="Times New Roman" w:cs="Times New Roman"/>
          <w:sz w:val="24"/>
          <w:szCs w:val="24"/>
        </w:rPr>
        <w:t>Ürituse korraldamisega ei kaasne teede ja tänavate sulgemist ning liikluskorralduse muutmist.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A0A26" w:rsidRPr="001A0A26" w:rsidRDefault="001A0A26" w:rsidP="001A0A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A0A26" w:rsidRPr="001A0A26" w:rsidRDefault="001A0A26" w:rsidP="001A0A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0A2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Võttes aluseks kohaliku omavalitsuse korralduse seaduse § 30 lõike 1 punkti 3,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korrakaitseseaduse § 56 lõike 1 punkt 2, </w:t>
      </w:r>
      <w:r w:rsidRPr="001A0A26">
        <w:rPr>
          <w:rFonts w:ascii="Times New Roman" w:eastAsia="Times New Roman" w:hAnsi="Times New Roman" w:cs="Times New Roman"/>
          <w:sz w:val="24"/>
          <w:szCs w:val="24"/>
        </w:rPr>
        <w:t>Lääne-Nigula Vallavolikogu 19.04.2018 määruse nr 21 „Avalike ürituste korraldamise ja pidamise kord Lääne-Nigula vallas” § 4 punkt lõike 2  ning MTÜ Linnamäe Arenguselts taotluse</w:t>
      </w:r>
    </w:p>
    <w:p w:rsidR="001A0A26" w:rsidRPr="001A0A26" w:rsidRDefault="001A0A26" w:rsidP="001A0A2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t-EE"/>
        </w:rPr>
      </w:pPr>
    </w:p>
    <w:p w:rsidR="001A0A26" w:rsidRPr="001A0A26" w:rsidRDefault="001A0A26" w:rsidP="002030AC">
      <w:pPr>
        <w:numPr>
          <w:ilvl w:val="0"/>
          <w:numId w:val="1"/>
        </w:numPr>
        <w:tabs>
          <w:tab w:val="left" w:pos="284"/>
        </w:tabs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et-EE"/>
        </w:rPr>
      </w:pPr>
      <w:r w:rsidRPr="001A0A26">
        <w:rPr>
          <w:rFonts w:ascii="Times New Roman" w:eastAsia="Calibri" w:hAnsi="Times New Roman" w:cs="Times New Roman"/>
          <w:sz w:val="24"/>
          <w:szCs w:val="24"/>
          <w:lang w:eastAsia="et-EE"/>
        </w:rPr>
        <w:t>Lubada Linnamäe Arenguselts MTÜ-l (registrikood 80400564) korraldada Oru osavallas</w:t>
      </w:r>
      <w:r w:rsidRPr="001A0A26">
        <w:rPr>
          <w:rFonts w:ascii="Times New Roman" w:eastAsia="Times New Roman" w:hAnsi="Times New Roman" w:cs="Times New Roman"/>
          <w:sz w:val="24"/>
          <w:szCs w:val="24"/>
        </w:rPr>
        <w:t>,</w:t>
      </w:r>
      <w:r w:rsidR="002030AC" w:rsidRPr="002030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E60EA">
        <w:rPr>
          <w:rFonts w:ascii="Times New Roman" w:eastAsia="Times New Roman" w:hAnsi="Times New Roman" w:cs="Times New Roman"/>
          <w:sz w:val="24"/>
          <w:szCs w:val="24"/>
        </w:rPr>
        <w:t xml:space="preserve">Linnamäe külas </w:t>
      </w:r>
      <w:r w:rsidR="006E60EA">
        <w:rPr>
          <w:rFonts w:ascii="Times New Roman" w:eastAsia="Times New Roman" w:hAnsi="Times New Roman" w:cs="Times New Roman"/>
          <w:b/>
          <w:sz w:val="24"/>
          <w:szCs w:val="24"/>
        </w:rPr>
        <w:t xml:space="preserve">sügislaat, </w:t>
      </w:r>
      <w:r w:rsidRPr="001A0A26">
        <w:rPr>
          <w:rFonts w:ascii="Times New Roman" w:eastAsia="Times New Roman" w:hAnsi="Times New Roman" w:cs="Times New Roman"/>
          <w:sz w:val="24"/>
          <w:szCs w:val="24"/>
        </w:rPr>
        <w:t>mis toimub</w:t>
      </w:r>
      <w:r w:rsidR="006E60EA">
        <w:rPr>
          <w:rFonts w:ascii="Times New Roman" w:eastAsia="Times New Roman" w:hAnsi="Times New Roman" w:cs="Times New Roman"/>
          <w:sz w:val="24"/>
          <w:szCs w:val="24"/>
        </w:rPr>
        <w:t xml:space="preserve"> 21.09.2024 a ajavahemikus kell 10.00- 13.00.</w:t>
      </w:r>
    </w:p>
    <w:p w:rsidR="001A0A26" w:rsidRPr="001A0A26" w:rsidRDefault="001A0A26" w:rsidP="001A0A26">
      <w:pPr>
        <w:tabs>
          <w:tab w:val="left" w:pos="284"/>
        </w:tabs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et-EE"/>
        </w:rPr>
      </w:pPr>
      <w:r w:rsidRPr="001A0A26">
        <w:rPr>
          <w:rFonts w:ascii="Times New Roman" w:eastAsia="Calibri" w:hAnsi="Times New Roman" w:cs="Times New Roman"/>
          <w:sz w:val="24"/>
          <w:szCs w:val="24"/>
          <w:lang w:eastAsia="et-EE"/>
        </w:rPr>
        <w:t>2. Ürituse  kontaktisi</w:t>
      </w:r>
      <w:r w:rsidR="006E60EA">
        <w:rPr>
          <w:rFonts w:ascii="Times New Roman" w:eastAsia="Calibri" w:hAnsi="Times New Roman" w:cs="Times New Roman"/>
          <w:sz w:val="24"/>
          <w:szCs w:val="24"/>
          <w:lang w:eastAsia="et-EE"/>
        </w:rPr>
        <w:t xml:space="preserve">k: Elle Ljubomirov; tel 56679002; </w:t>
      </w:r>
      <w:r w:rsidR="006E60EA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eastAsia="et-EE"/>
        </w:rPr>
        <w:t>eve@las.ee</w:t>
      </w:r>
    </w:p>
    <w:p w:rsidR="001A0A26" w:rsidRPr="001A0A26" w:rsidRDefault="001A0A26" w:rsidP="001A0A2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t-EE"/>
        </w:rPr>
      </w:pPr>
      <w:r w:rsidRPr="001A0A26">
        <w:rPr>
          <w:rFonts w:ascii="Times New Roman" w:eastAsia="Calibri" w:hAnsi="Times New Roman" w:cs="Times New Roman"/>
          <w:sz w:val="24"/>
          <w:szCs w:val="24"/>
          <w:lang w:eastAsia="et-EE"/>
        </w:rPr>
        <w:t xml:space="preserve">3.  Korraldajal tagada: </w:t>
      </w:r>
    </w:p>
    <w:p w:rsidR="001A0A26" w:rsidRPr="001A0A26" w:rsidRDefault="001A0A26" w:rsidP="001A0A2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t-EE"/>
        </w:rPr>
      </w:pPr>
      <w:r w:rsidRPr="001A0A26">
        <w:rPr>
          <w:rFonts w:ascii="Times New Roman" w:eastAsia="Calibri" w:hAnsi="Times New Roman" w:cs="Times New Roman"/>
          <w:sz w:val="24"/>
          <w:szCs w:val="24"/>
          <w:lang w:eastAsia="et-EE"/>
        </w:rPr>
        <w:t>3.1</w:t>
      </w:r>
      <w:r w:rsidR="002030AC">
        <w:rPr>
          <w:rFonts w:ascii="Times New Roman" w:eastAsia="Calibri" w:hAnsi="Times New Roman" w:cs="Times New Roman"/>
          <w:sz w:val="24"/>
          <w:szCs w:val="24"/>
          <w:lang w:eastAsia="et-EE"/>
        </w:rPr>
        <w:t>. A</w:t>
      </w:r>
      <w:r w:rsidRPr="001A0A26">
        <w:rPr>
          <w:rFonts w:ascii="Times New Roman" w:eastAsia="Calibri" w:hAnsi="Times New Roman" w:cs="Times New Roman"/>
          <w:sz w:val="24"/>
          <w:szCs w:val="24"/>
          <w:lang w:eastAsia="et-EE"/>
        </w:rPr>
        <w:t>valiku korra nõuete täitmine vastavalt korrakaitseseaduse §-dele 55 ja 56;</w:t>
      </w:r>
    </w:p>
    <w:p w:rsidR="001A0A26" w:rsidRPr="001A0A26" w:rsidRDefault="001A0A26" w:rsidP="001A0A2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t-EE"/>
        </w:rPr>
      </w:pPr>
      <w:r w:rsidRPr="001A0A26">
        <w:rPr>
          <w:rFonts w:ascii="Times New Roman" w:eastAsia="Calibri" w:hAnsi="Times New Roman" w:cs="Times New Roman"/>
          <w:sz w:val="24"/>
          <w:szCs w:val="24"/>
          <w:lang w:eastAsia="et-EE"/>
        </w:rPr>
        <w:t>3</w:t>
      </w:r>
      <w:r w:rsidR="002030AC">
        <w:rPr>
          <w:rFonts w:ascii="Times New Roman" w:eastAsia="Calibri" w:hAnsi="Times New Roman" w:cs="Times New Roman"/>
          <w:sz w:val="24"/>
          <w:szCs w:val="24"/>
          <w:lang w:eastAsia="et-EE"/>
        </w:rPr>
        <w:t>.2 H</w:t>
      </w:r>
      <w:r w:rsidRPr="001A0A26">
        <w:rPr>
          <w:rFonts w:ascii="Times New Roman" w:eastAsia="Calibri" w:hAnsi="Times New Roman" w:cs="Times New Roman"/>
          <w:sz w:val="24"/>
          <w:szCs w:val="24"/>
          <w:lang w:eastAsia="et-EE"/>
        </w:rPr>
        <w:t>eakorra  nõuete täitmine vastavalt Lääne-Nigula Vallavolikogu 25.01.2018 määrusele nr 1 „Lääne-Nigula valla heakorra eeskiri“ (RT IV, 07.02.2018,3);</w:t>
      </w:r>
    </w:p>
    <w:p w:rsidR="001A0A26" w:rsidRPr="001A0A26" w:rsidRDefault="001A0A26" w:rsidP="001A0A2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t-EE"/>
        </w:rPr>
      </w:pPr>
      <w:r w:rsidRPr="001A0A26">
        <w:rPr>
          <w:rFonts w:ascii="Times New Roman" w:eastAsia="Calibri" w:hAnsi="Times New Roman" w:cs="Times New Roman"/>
          <w:sz w:val="24"/>
          <w:szCs w:val="24"/>
          <w:lang w:eastAsia="et-EE"/>
        </w:rPr>
        <w:t>3</w:t>
      </w:r>
      <w:r w:rsidR="002030AC">
        <w:rPr>
          <w:rFonts w:ascii="Times New Roman" w:eastAsia="Calibri" w:hAnsi="Times New Roman" w:cs="Times New Roman"/>
          <w:sz w:val="24"/>
          <w:szCs w:val="24"/>
          <w:lang w:eastAsia="et-EE"/>
        </w:rPr>
        <w:t>.3 A</w:t>
      </w:r>
      <w:r w:rsidRPr="001A0A26">
        <w:rPr>
          <w:rFonts w:ascii="Times New Roman" w:eastAsia="Calibri" w:hAnsi="Times New Roman" w:cs="Times New Roman"/>
          <w:sz w:val="24"/>
          <w:szCs w:val="24"/>
          <w:lang w:eastAsia="et-EE"/>
        </w:rPr>
        <w:t>valiku ürituse läbiviimisel Lääne-Nigula Vallavolikogu 19.04.2018 määruse nr 21 „Avalike ürituste korraldamise ja pidamise kord Lääne-Nigula vallas“ (RT IV, 25.04.2018, 6) nõuete täitmine;</w:t>
      </w:r>
    </w:p>
    <w:p w:rsidR="001A0A26" w:rsidRPr="001A0A26" w:rsidRDefault="001A0A26" w:rsidP="001A0A2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t-EE"/>
        </w:rPr>
      </w:pPr>
      <w:r w:rsidRPr="001A0A26">
        <w:rPr>
          <w:rFonts w:ascii="Times New Roman" w:eastAsia="Calibri" w:hAnsi="Times New Roman" w:cs="Times New Roman"/>
          <w:sz w:val="24"/>
          <w:szCs w:val="24"/>
          <w:lang w:eastAsia="et-EE"/>
        </w:rPr>
        <w:t>3.4  osalejate turvalisus;</w:t>
      </w:r>
    </w:p>
    <w:p w:rsidR="001A0A26" w:rsidRPr="001A0A26" w:rsidRDefault="001A0A26" w:rsidP="001A0A2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t-EE"/>
        </w:rPr>
      </w:pPr>
    </w:p>
    <w:p w:rsidR="001A0A26" w:rsidRPr="001A0A26" w:rsidRDefault="001A0A26" w:rsidP="001A0A2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t-EE"/>
        </w:rPr>
      </w:pPr>
      <w:r w:rsidRPr="001A0A26">
        <w:rPr>
          <w:rFonts w:ascii="Times New Roman" w:eastAsia="Calibri" w:hAnsi="Times New Roman" w:cs="Times New Roman"/>
          <w:sz w:val="24"/>
          <w:szCs w:val="24"/>
          <w:lang w:eastAsia="et-EE"/>
        </w:rPr>
        <w:t>4. Loa andja võib ürituse loa kehtivuse peatada või lõpetada:</w:t>
      </w:r>
    </w:p>
    <w:p w:rsidR="001A0A26" w:rsidRPr="001A0A26" w:rsidRDefault="001A0A26" w:rsidP="001A0A2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t-EE"/>
        </w:rPr>
      </w:pPr>
      <w:r w:rsidRPr="001A0A26">
        <w:rPr>
          <w:rFonts w:ascii="Times New Roman" w:eastAsia="Calibri" w:hAnsi="Times New Roman" w:cs="Times New Roman"/>
          <w:sz w:val="24"/>
          <w:szCs w:val="24"/>
          <w:lang w:eastAsia="et-EE"/>
        </w:rPr>
        <w:t>4.1 ohu vältimiseks;</w:t>
      </w:r>
    </w:p>
    <w:p w:rsidR="001A0A26" w:rsidRPr="001A0A26" w:rsidRDefault="001A0A26" w:rsidP="001A0A2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t-EE"/>
        </w:rPr>
      </w:pPr>
      <w:r w:rsidRPr="001A0A26">
        <w:rPr>
          <w:rFonts w:ascii="Times New Roman" w:eastAsia="Calibri" w:hAnsi="Times New Roman" w:cs="Times New Roman"/>
          <w:sz w:val="24"/>
          <w:szCs w:val="24"/>
          <w:lang w:eastAsia="et-EE"/>
        </w:rPr>
        <w:t>4.2 varalise kahju tekkimise ohu või kahju tekitamise korral;</w:t>
      </w:r>
    </w:p>
    <w:p w:rsidR="001A0A26" w:rsidRPr="001A0A26" w:rsidRDefault="001A0A26" w:rsidP="001A0A2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t-EE"/>
        </w:rPr>
      </w:pPr>
      <w:r w:rsidRPr="001A0A26">
        <w:rPr>
          <w:rFonts w:ascii="Times New Roman" w:eastAsia="Calibri" w:hAnsi="Times New Roman" w:cs="Times New Roman"/>
          <w:sz w:val="24"/>
          <w:szCs w:val="24"/>
          <w:lang w:eastAsia="et-EE"/>
        </w:rPr>
        <w:t>4.3 üritusest osavõtjate turvalisuse tagamiseks;</w:t>
      </w:r>
    </w:p>
    <w:p w:rsidR="001A0A26" w:rsidRPr="001A0A26" w:rsidRDefault="001A0A26" w:rsidP="001A0A2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t-EE"/>
        </w:rPr>
      </w:pPr>
      <w:r w:rsidRPr="001A0A26">
        <w:rPr>
          <w:rFonts w:ascii="Times New Roman" w:eastAsia="Calibri" w:hAnsi="Times New Roman" w:cs="Times New Roman"/>
          <w:sz w:val="24"/>
          <w:szCs w:val="24"/>
          <w:lang w:eastAsia="et-EE"/>
        </w:rPr>
        <w:t>4.4 Lääne-Nigula Vallavolikogu 19.04.2018 määruse nr 21 „Avalike ürituste korraldamise ja pidamise kord Lääne-Nigula vallas“ (RT IV, 25.04.2018, 6)  §-s 6 sätestatud nõuete järgimata jätmisel;</w:t>
      </w:r>
    </w:p>
    <w:p w:rsidR="001A0A26" w:rsidRPr="001A0A26" w:rsidRDefault="001A0A26" w:rsidP="001A0A2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t-EE"/>
        </w:rPr>
      </w:pPr>
      <w:r w:rsidRPr="001A0A26">
        <w:rPr>
          <w:rFonts w:ascii="Times New Roman" w:eastAsia="Calibri" w:hAnsi="Times New Roman" w:cs="Times New Roman"/>
          <w:sz w:val="24"/>
          <w:szCs w:val="24"/>
          <w:lang w:eastAsia="et-EE"/>
        </w:rPr>
        <w:t>4.5 muul põhjendatud juhul;</w:t>
      </w:r>
    </w:p>
    <w:p w:rsidR="001A0A26" w:rsidRPr="001A0A26" w:rsidRDefault="001A0A26" w:rsidP="001A0A2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1A0A26" w:rsidRPr="001A0A26" w:rsidRDefault="001A0A26" w:rsidP="001A0A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0A26">
        <w:rPr>
          <w:rFonts w:ascii="Times New Roman" w:eastAsia="Times New Roman" w:hAnsi="Times New Roman" w:cs="Times New Roman"/>
          <w:sz w:val="24"/>
          <w:szCs w:val="24"/>
        </w:rPr>
        <w:t xml:space="preserve">5. Käskkiri </w:t>
      </w:r>
      <w:r w:rsidR="002030AC">
        <w:rPr>
          <w:rFonts w:ascii="Times New Roman" w:eastAsia="Times New Roman" w:hAnsi="Times New Roman" w:cs="Times New Roman"/>
          <w:sz w:val="24"/>
          <w:szCs w:val="24"/>
        </w:rPr>
        <w:t xml:space="preserve"> jõustub teatavakstegemisest.</w:t>
      </w:r>
    </w:p>
    <w:p w:rsidR="001A0A26" w:rsidRPr="001A0A26" w:rsidRDefault="001A0A26" w:rsidP="001A0A26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1A0A26" w:rsidRPr="001A0A26" w:rsidRDefault="001A0A26" w:rsidP="001A0A26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0A26">
        <w:rPr>
          <w:rFonts w:ascii="Times New Roman" w:eastAsia="Times New Roman" w:hAnsi="Times New Roman" w:cs="Times New Roman"/>
          <w:sz w:val="24"/>
          <w:szCs w:val="24"/>
        </w:rPr>
        <w:t>6. Käesolevat käskkirja on õigus vaidlustada 30 päeva jooksul, arvates päevast, millal vaiet esitama õigustatud isik käskkirjast teada sai või oleks pidanud teada saama, esitades vaide Lääne-Nigula Vallavalitsusele haldusmenetluse seadusega vaidemenetlusele kehtestatud korras. Käskkirja peale on kaebeõigusega isikul õigus esitada kaebus Tallinna Halduskohtule halduskohtumenetluse seadustiku §-s 46 sätestatud tähtaegadel ja halduskohtumenetluse seadustikus sätestatud korras.</w:t>
      </w:r>
    </w:p>
    <w:p w:rsidR="001A0A26" w:rsidRPr="001A0A26" w:rsidRDefault="001A0A26" w:rsidP="001A0A2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1A0A26" w:rsidRPr="001A0A26" w:rsidRDefault="001A0A26" w:rsidP="001A0A2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1A0A26" w:rsidRPr="001A0A26" w:rsidRDefault="001A0A26" w:rsidP="001A0A2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A0A26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/allkirjastatud digitaalselt/</w:t>
      </w:r>
    </w:p>
    <w:p w:rsidR="001A0A26" w:rsidRPr="001A0A26" w:rsidRDefault="001A0A26" w:rsidP="001A0A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A0A26" w:rsidRPr="001A0A26" w:rsidRDefault="001A0A26" w:rsidP="001A0A2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A0A26">
        <w:rPr>
          <w:rFonts w:ascii="Times New Roman" w:eastAsia="Times New Roman" w:hAnsi="Times New Roman" w:cs="Times New Roman"/>
          <w:bCs/>
          <w:sz w:val="24"/>
          <w:szCs w:val="24"/>
        </w:rPr>
        <w:t>Varje Paaliste</w:t>
      </w:r>
    </w:p>
    <w:p w:rsidR="001A0A26" w:rsidRPr="001A0A26" w:rsidRDefault="001A0A26" w:rsidP="001A0A2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A0A26">
        <w:rPr>
          <w:rFonts w:ascii="Times New Roman" w:eastAsia="Times New Roman" w:hAnsi="Times New Roman" w:cs="Times New Roman"/>
          <w:bCs/>
          <w:sz w:val="24"/>
          <w:szCs w:val="24"/>
        </w:rPr>
        <w:t>Kultuuri- ja spordinõunik</w:t>
      </w:r>
    </w:p>
    <w:p w:rsidR="00BF3399" w:rsidRDefault="00BF3399"/>
    <w:sectPr w:rsidR="00BF3399" w:rsidSect="000B6576">
      <w:footerReference w:type="default" r:id="rId8"/>
      <w:pgSz w:w="11906" w:h="16838"/>
      <w:pgMar w:top="709" w:right="991" w:bottom="56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24D0" w:rsidRDefault="00F924D0">
      <w:pPr>
        <w:spacing w:after="0" w:line="240" w:lineRule="auto"/>
      </w:pPr>
      <w:r>
        <w:separator/>
      </w:r>
    </w:p>
  </w:endnote>
  <w:endnote w:type="continuationSeparator" w:id="0">
    <w:p w:rsidR="00F924D0" w:rsidRDefault="00F924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B11" w:rsidRDefault="00843256">
    <w:pPr>
      <w:pStyle w:val="Jalus"/>
      <w:jc w:val="right"/>
    </w:pPr>
    <w:r>
      <w:fldChar w:fldCharType="begin"/>
    </w:r>
    <w:r>
      <w:instrText>PAGE   \* MERGEFORMAT</w:instrText>
    </w:r>
    <w:r>
      <w:fldChar w:fldCharType="separate"/>
    </w:r>
    <w:r w:rsidR="00476ED5">
      <w:rPr>
        <w:noProof/>
      </w:rPr>
      <w:t>2</w:t>
    </w:r>
    <w:r>
      <w:fldChar w:fldCharType="end"/>
    </w:r>
  </w:p>
  <w:p w:rsidR="00A74B11" w:rsidRDefault="00F924D0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24D0" w:rsidRDefault="00F924D0">
      <w:pPr>
        <w:spacing w:after="0" w:line="240" w:lineRule="auto"/>
      </w:pPr>
      <w:r>
        <w:separator/>
      </w:r>
    </w:p>
  </w:footnote>
  <w:footnote w:type="continuationSeparator" w:id="0">
    <w:p w:rsidR="00F924D0" w:rsidRDefault="00F924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DD47D7"/>
    <w:multiLevelType w:val="hybridMultilevel"/>
    <w:tmpl w:val="FD205128"/>
    <w:lvl w:ilvl="0" w:tplc="C08ADF24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A26"/>
    <w:rsid w:val="001A0A26"/>
    <w:rsid w:val="002030AC"/>
    <w:rsid w:val="00476ED5"/>
    <w:rsid w:val="0049750F"/>
    <w:rsid w:val="006E60EA"/>
    <w:rsid w:val="00843256"/>
    <w:rsid w:val="00BF3399"/>
    <w:rsid w:val="00DA487C"/>
    <w:rsid w:val="00EF3A89"/>
    <w:rsid w:val="00F92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0D93B"/>
  <w15:chartTrackingRefBased/>
  <w15:docId w15:val="{256DECC8-9C93-481C-B641-8807295BF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alus">
    <w:name w:val="footer"/>
    <w:basedOn w:val="Normaallaad"/>
    <w:link w:val="JalusMrk"/>
    <w:uiPriority w:val="99"/>
    <w:semiHidden/>
    <w:unhideWhenUsed/>
    <w:rsid w:val="001A0A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semiHidden/>
    <w:rsid w:val="001A0A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Lääne Nigula Vallavalitsus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Varje Paaliste</dc:creator>
  <cp:keywords/>
  <dc:description/>
  <cp:lastModifiedBy>Varje Paaliste</cp:lastModifiedBy>
  <cp:revision>4</cp:revision>
  <dcterms:created xsi:type="dcterms:W3CDTF">2024-09-20T13:40:00Z</dcterms:created>
  <dcterms:modified xsi:type="dcterms:W3CDTF">2024-09-20T13:43:00Z</dcterms:modified>
</cp:coreProperties>
</file>