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91CB" w14:textId="01D0FD2C" w:rsidR="005E256B" w:rsidRPr="001E7F54" w:rsidRDefault="001E7F54" w:rsidP="00B870B7">
      <w:pPr>
        <w:pStyle w:val="Pealkiri"/>
        <w:jc w:val="center"/>
        <w:rPr>
          <w:rFonts w:ascii="Times New Roman" w:hAnsi="Times New Roman" w:cs="Times New Roman"/>
          <w:b/>
          <w:bCs/>
          <w:sz w:val="24"/>
          <w:szCs w:val="24"/>
        </w:rPr>
      </w:pPr>
      <w:r w:rsidRPr="6CC9537D">
        <w:rPr>
          <w:rFonts w:ascii="Times New Roman" w:hAnsi="Times New Roman" w:cs="Times New Roman"/>
          <w:b/>
          <w:bCs/>
          <w:sz w:val="24"/>
          <w:szCs w:val="24"/>
        </w:rPr>
        <w:t>Kooskõlastustabel</w:t>
      </w:r>
    </w:p>
    <w:tbl>
      <w:tblPr>
        <w:tblStyle w:val="Kontuurtabel"/>
        <w:tblpPr w:leftFromText="141" w:rightFromText="141" w:vertAnchor="text" w:horzAnchor="margin" w:tblpY="293"/>
        <w:tblW w:w="13994" w:type="dxa"/>
        <w:tblLook w:val="04A0" w:firstRow="1" w:lastRow="0" w:firstColumn="1" w:lastColumn="0" w:noHBand="0" w:noVBand="1"/>
      </w:tblPr>
      <w:tblGrid>
        <w:gridCol w:w="9209"/>
        <w:gridCol w:w="4785"/>
      </w:tblGrid>
      <w:tr w:rsidR="001E7F54" w:rsidRPr="001E7F54" w14:paraId="0402B9C0" w14:textId="77777777" w:rsidTr="7DDFB7F4">
        <w:trPr>
          <w:trHeight w:val="300"/>
        </w:trPr>
        <w:tc>
          <w:tcPr>
            <w:tcW w:w="9209" w:type="dxa"/>
          </w:tcPr>
          <w:p w14:paraId="4C01C3E8" w14:textId="1A3341AF" w:rsidR="001E7F54" w:rsidRPr="001E7F54" w:rsidRDefault="00A15992" w:rsidP="00AA1E55">
            <w:pPr>
              <w:jc w:val="both"/>
              <w:rPr>
                <w:rFonts w:ascii="Times New Roman" w:hAnsi="Times New Roman" w:cs="Times New Roman"/>
                <w:b/>
                <w:bCs/>
              </w:rPr>
            </w:pPr>
            <w:r w:rsidRPr="00A15992">
              <w:rPr>
                <w:rFonts w:ascii="Times New Roman" w:hAnsi="Times New Roman" w:cs="Times New Roman"/>
                <w:b/>
                <w:bCs/>
              </w:rPr>
              <w:t>Esitatud märkused või ettepanekud</w:t>
            </w:r>
          </w:p>
        </w:tc>
        <w:tc>
          <w:tcPr>
            <w:tcW w:w="4785" w:type="dxa"/>
          </w:tcPr>
          <w:p w14:paraId="7AC57411" w14:textId="77777777" w:rsidR="001E7F54" w:rsidRPr="001E7F54" w:rsidRDefault="001E7F54" w:rsidP="00AA1E55">
            <w:pPr>
              <w:jc w:val="both"/>
              <w:rPr>
                <w:rFonts w:ascii="Times New Roman" w:hAnsi="Times New Roman" w:cs="Times New Roman"/>
                <w:b/>
                <w:bCs/>
              </w:rPr>
            </w:pPr>
            <w:r w:rsidRPr="001E7F54">
              <w:rPr>
                <w:rFonts w:ascii="Times New Roman" w:hAnsi="Times New Roman" w:cs="Times New Roman"/>
                <w:b/>
                <w:bCs/>
              </w:rPr>
              <w:t>Sotsiaalministeeriumi seisukoht</w:t>
            </w:r>
          </w:p>
        </w:tc>
      </w:tr>
      <w:tr w:rsidR="38448F14" w14:paraId="7DC884D8" w14:textId="77777777" w:rsidTr="7DDFB7F4">
        <w:trPr>
          <w:trHeight w:val="300"/>
        </w:trPr>
        <w:tc>
          <w:tcPr>
            <w:tcW w:w="13994" w:type="dxa"/>
            <w:gridSpan w:val="2"/>
          </w:tcPr>
          <w:p w14:paraId="0095ECB9" w14:textId="299F08B8" w:rsidR="0B971967" w:rsidRDefault="0B971967" w:rsidP="7DDFB7F4">
            <w:pPr>
              <w:jc w:val="center"/>
              <w:rPr>
                <w:rFonts w:ascii="Times New Roman" w:eastAsia="Times New Roman" w:hAnsi="Times New Roman" w:cs="Times New Roman"/>
              </w:rPr>
            </w:pPr>
            <w:r w:rsidRPr="7DDFB7F4">
              <w:rPr>
                <w:rFonts w:ascii="Times New Roman" w:hAnsi="Times New Roman" w:cs="Times New Roman"/>
                <w:b/>
                <w:bCs/>
              </w:rPr>
              <w:t>EIS II kooskõlastuse märkused</w:t>
            </w:r>
          </w:p>
        </w:tc>
      </w:tr>
      <w:tr w:rsidR="38448F14" w14:paraId="17026104" w14:textId="77777777" w:rsidTr="7DDFB7F4">
        <w:trPr>
          <w:trHeight w:val="300"/>
        </w:trPr>
        <w:tc>
          <w:tcPr>
            <w:tcW w:w="13994" w:type="dxa"/>
            <w:gridSpan w:val="2"/>
          </w:tcPr>
          <w:p w14:paraId="37675206" w14:textId="35BEC377" w:rsidR="38448F14" w:rsidRPr="007D41DB" w:rsidRDefault="330421BF" w:rsidP="7DDFB7F4">
            <w:pPr>
              <w:jc w:val="center"/>
              <w:rPr>
                <w:rFonts w:ascii="Times New Roman" w:hAnsi="Times New Roman" w:cs="Times New Roman"/>
                <w:b/>
                <w:bCs/>
              </w:rPr>
            </w:pPr>
            <w:r w:rsidRPr="7DDFB7F4">
              <w:rPr>
                <w:rFonts w:ascii="Times New Roman" w:hAnsi="Times New Roman" w:cs="Times New Roman"/>
                <w:b/>
                <w:bCs/>
              </w:rPr>
              <w:t>Eesti Viljatusravi ja Embrüoloogia Selts</w:t>
            </w:r>
          </w:p>
        </w:tc>
      </w:tr>
      <w:tr w:rsidR="38448F14" w14:paraId="2E39521F" w14:textId="77777777" w:rsidTr="7DDFB7F4">
        <w:trPr>
          <w:trHeight w:val="300"/>
        </w:trPr>
        <w:tc>
          <w:tcPr>
            <w:tcW w:w="9209" w:type="dxa"/>
          </w:tcPr>
          <w:p w14:paraId="5EB3DBF2" w14:textId="52E7926F" w:rsidR="38448F14" w:rsidRPr="007D41DB" w:rsidRDefault="38448F14" w:rsidP="7DDFB7F4">
            <w:pPr>
              <w:jc w:val="both"/>
              <w:rPr>
                <w:rFonts w:ascii="Times New Roman" w:hAnsi="Times New Roman" w:cs="Times New Roman"/>
              </w:rPr>
            </w:pPr>
            <w:r w:rsidRPr="7DDFB7F4">
              <w:rPr>
                <w:rFonts w:ascii="Times New Roman" w:hAnsi="Times New Roman" w:cs="Times New Roman"/>
              </w:rPr>
              <w:t>Kunstliku viljastamise ja embrüokaitse seaduse osas on tehtud ettepanek, et paragrahv 14 tekst loetakse lõikeks 1 ja paragrahvi täiendatakse lõikega 2 järgmises sõnastuses: „(2) Eriarstiabi osutaja võib edastada tervise infosüsteemi andmed vastavalt tervishoiuteenuste korraldamise seadusele.“</w:t>
            </w:r>
          </w:p>
          <w:p w14:paraId="644D307A" w14:textId="0D25F7DA" w:rsidR="38448F14" w:rsidRPr="007D41DB" w:rsidRDefault="38448F14" w:rsidP="7DDFB7F4">
            <w:pPr>
              <w:jc w:val="both"/>
              <w:rPr>
                <w:rFonts w:ascii="Times New Roman" w:hAnsi="Times New Roman" w:cs="Times New Roman"/>
              </w:rPr>
            </w:pPr>
            <w:r w:rsidRPr="7DDFB7F4">
              <w:rPr>
                <w:rFonts w:ascii="Times New Roman" w:hAnsi="Times New Roman" w:cs="Times New Roman"/>
              </w:rPr>
              <w:t>Teeme ettepaneku, et sõnastada lisatav lõige järgnevalt: “Eriarstiabi osutaja edastab tervise infosüsteemi andmed vastavalt tervishoiuteenuste korraldamise seadusele“. Leiame, et andmete edastamine on kohustuslik ja seetõttu kasutaksime ka sellekohast sõnastus.</w:t>
            </w:r>
          </w:p>
        </w:tc>
        <w:tc>
          <w:tcPr>
            <w:tcW w:w="4785" w:type="dxa"/>
          </w:tcPr>
          <w:p w14:paraId="75BB014D" w14:textId="24EA8F3F" w:rsidR="0D2A96F2" w:rsidRPr="007D41DB" w:rsidRDefault="00620CDF" w:rsidP="7DDFB7F4">
            <w:pPr>
              <w:jc w:val="both"/>
              <w:rPr>
                <w:rFonts w:ascii="Times New Roman" w:hAnsi="Times New Roman" w:cs="Times New Roman"/>
                <w:b/>
                <w:bCs/>
              </w:rPr>
            </w:pPr>
            <w:r w:rsidRPr="7DDFB7F4">
              <w:rPr>
                <w:rFonts w:ascii="Times New Roman" w:hAnsi="Times New Roman" w:cs="Times New Roman"/>
                <w:b/>
                <w:bCs/>
              </w:rPr>
              <w:t>Mitte arvestatud.</w:t>
            </w:r>
          </w:p>
          <w:p w14:paraId="588474B7" w14:textId="2799CE16" w:rsidR="0D2A96F2" w:rsidRPr="007D41DB" w:rsidRDefault="0D2A96F2" w:rsidP="38448F14">
            <w:pPr>
              <w:jc w:val="both"/>
              <w:rPr>
                <w:rFonts w:ascii="Times New Roman" w:hAnsi="Times New Roman" w:cs="Times New Roman"/>
              </w:rPr>
            </w:pPr>
            <w:r w:rsidRPr="7DDFB7F4">
              <w:rPr>
                <w:rFonts w:ascii="Times New Roman" w:hAnsi="Times New Roman" w:cs="Times New Roman"/>
              </w:rPr>
              <w:t>Eelnõu</w:t>
            </w:r>
            <w:r w:rsidR="00957349" w:rsidRPr="7DDFB7F4">
              <w:rPr>
                <w:rFonts w:ascii="Times New Roman" w:hAnsi="Times New Roman" w:cs="Times New Roman"/>
              </w:rPr>
              <w:t>ga võimaldatakse andmete</w:t>
            </w:r>
            <w:r w:rsidRPr="7DDFB7F4">
              <w:rPr>
                <w:rFonts w:ascii="Times New Roman" w:hAnsi="Times New Roman" w:cs="Times New Roman"/>
              </w:rPr>
              <w:t xml:space="preserve"> vabatahtlik e</w:t>
            </w:r>
            <w:r w:rsidR="00957349" w:rsidRPr="7DDFB7F4">
              <w:rPr>
                <w:rFonts w:ascii="Times New Roman" w:hAnsi="Times New Roman" w:cs="Times New Roman"/>
              </w:rPr>
              <w:t>sitamine</w:t>
            </w:r>
            <w:r w:rsidRPr="7DDFB7F4">
              <w:rPr>
                <w:rFonts w:ascii="Times New Roman" w:hAnsi="Times New Roman" w:cs="Times New Roman"/>
              </w:rPr>
              <w:t xml:space="preserve"> alates 1. jaanuarist 2028 ning kohustuslik esitamine alates 1. juulist 2028.</w:t>
            </w:r>
            <w:r w:rsidR="00620CDF" w:rsidRPr="7DDFB7F4">
              <w:rPr>
                <w:rFonts w:ascii="Times New Roman" w:hAnsi="Times New Roman" w:cs="Times New Roman"/>
              </w:rPr>
              <w:t xml:space="preserve"> Seda eesmärki täidavad eelnõu eri sätted, sh § 4 punktid 6 ja 7 ning § 11 punktid </w:t>
            </w:r>
            <w:r w:rsidR="00957349" w:rsidRPr="7DDFB7F4">
              <w:rPr>
                <w:rFonts w:ascii="Times New Roman" w:hAnsi="Times New Roman" w:cs="Times New Roman"/>
              </w:rPr>
              <w:t>3</w:t>
            </w:r>
            <w:r w:rsidR="00620CDF" w:rsidRPr="7DDFB7F4">
              <w:rPr>
                <w:rFonts w:ascii="Times New Roman" w:hAnsi="Times New Roman" w:cs="Times New Roman"/>
              </w:rPr>
              <w:t xml:space="preserve"> ja </w:t>
            </w:r>
            <w:r w:rsidR="00957349" w:rsidRPr="7DDFB7F4">
              <w:rPr>
                <w:rFonts w:ascii="Times New Roman" w:hAnsi="Times New Roman" w:cs="Times New Roman"/>
              </w:rPr>
              <w:t>4</w:t>
            </w:r>
            <w:r w:rsidR="00620CDF" w:rsidRPr="7DDFB7F4">
              <w:rPr>
                <w:rFonts w:ascii="Times New Roman" w:hAnsi="Times New Roman" w:cs="Times New Roman"/>
              </w:rPr>
              <w:t>.</w:t>
            </w:r>
          </w:p>
        </w:tc>
      </w:tr>
      <w:tr w:rsidR="38448F14" w14:paraId="096ED9B6" w14:textId="77777777" w:rsidTr="7DDFB7F4">
        <w:trPr>
          <w:trHeight w:val="300"/>
        </w:trPr>
        <w:tc>
          <w:tcPr>
            <w:tcW w:w="9209" w:type="dxa"/>
          </w:tcPr>
          <w:p w14:paraId="4F456E52" w14:textId="3CEF9F62" w:rsidR="38448F14" w:rsidRPr="007D41DB" w:rsidRDefault="330421BF" w:rsidP="7DDFB7F4">
            <w:pPr>
              <w:jc w:val="both"/>
            </w:pPr>
            <w:r w:rsidRPr="7DDFB7F4">
              <w:rPr>
                <w:rFonts w:ascii="Times New Roman" w:hAnsi="Times New Roman" w:cs="Times New Roman"/>
              </w:rPr>
              <w:t xml:space="preserve">Kunstliku viljastamise ja embrüokaitse seaduse § 20. Naise kunstlik viljastamine pärast partnerannetaja surma sõnastuse osas teeme parandusettepaneku, mis oleks keeleliselt korrektsem: „Naise kunstlik viljastamine on keelatud juhul, kui kasutatakse partnerannetuses osalenud partneri sugurakke ning partneri surmast on </w:t>
            </w:r>
            <w:r w:rsidR="40011D47" w:rsidRPr="7DDFB7F4">
              <w:rPr>
                <w:rFonts w:ascii="Times New Roman" w:hAnsi="Times New Roman" w:cs="Times New Roman"/>
              </w:rPr>
              <w:t>möödunud rohkem kui üks kuu“.</w:t>
            </w:r>
          </w:p>
        </w:tc>
        <w:tc>
          <w:tcPr>
            <w:tcW w:w="4785" w:type="dxa"/>
          </w:tcPr>
          <w:p w14:paraId="23D83185" w14:textId="0F85C21E" w:rsidR="38448F14" w:rsidRPr="007D41DB" w:rsidRDefault="5B79A4E6" w:rsidP="7DDFB7F4">
            <w:pPr>
              <w:jc w:val="both"/>
              <w:rPr>
                <w:rFonts w:ascii="Times New Roman" w:hAnsi="Times New Roman" w:cs="Times New Roman"/>
                <w:b/>
                <w:bCs/>
              </w:rPr>
            </w:pPr>
            <w:r w:rsidRPr="7DDFB7F4">
              <w:rPr>
                <w:rFonts w:ascii="Times New Roman" w:hAnsi="Times New Roman" w:cs="Times New Roman"/>
                <w:b/>
                <w:bCs/>
              </w:rPr>
              <w:t>Osaliselt arvestatud.</w:t>
            </w:r>
            <w:r w:rsidR="6649D292" w:rsidRPr="7DDFB7F4">
              <w:rPr>
                <w:rFonts w:ascii="Times New Roman" w:hAnsi="Times New Roman" w:cs="Times New Roman"/>
                <w:b/>
                <w:bCs/>
              </w:rPr>
              <w:t xml:space="preserve"> </w:t>
            </w:r>
          </w:p>
          <w:p w14:paraId="1D7C3889" w14:textId="7940E366" w:rsidR="38448F14" w:rsidRPr="007D41DB" w:rsidRDefault="6649D292" w:rsidP="0D31F8B8">
            <w:pPr>
              <w:jc w:val="both"/>
              <w:rPr>
                <w:rFonts w:ascii="Times New Roman" w:hAnsi="Times New Roman" w:cs="Times New Roman"/>
              </w:rPr>
            </w:pPr>
            <w:r w:rsidRPr="7DDFB7F4">
              <w:rPr>
                <w:rFonts w:ascii="Times New Roman" w:hAnsi="Times New Roman" w:cs="Times New Roman"/>
              </w:rPr>
              <w:t>Kasutame Just</w:t>
            </w:r>
            <w:r w:rsidR="7A597088" w:rsidRPr="7DDFB7F4">
              <w:rPr>
                <w:rFonts w:ascii="Times New Roman" w:hAnsi="Times New Roman" w:cs="Times New Roman"/>
              </w:rPr>
              <w:t xml:space="preserve">iits- ja </w:t>
            </w:r>
            <w:r w:rsidRPr="7DDFB7F4">
              <w:rPr>
                <w:rFonts w:ascii="Times New Roman" w:hAnsi="Times New Roman" w:cs="Times New Roman"/>
              </w:rPr>
              <w:t>Digi</w:t>
            </w:r>
            <w:r w:rsidR="58550680" w:rsidRPr="7DDFB7F4">
              <w:rPr>
                <w:rFonts w:ascii="Times New Roman" w:hAnsi="Times New Roman" w:cs="Times New Roman"/>
              </w:rPr>
              <w:t>ministeeriumi</w:t>
            </w:r>
            <w:r w:rsidRPr="7DDFB7F4">
              <w:rPr>
                <w:rFonts w:ascii="Times New Roman" w:hAnsi="Times New Roman" w:cs="Times New Roman"/>
              </w:rPr>
              <w:t xml:space="preserve"> sõnastusettepaneku</w:t>
            </w:r>
            <w:r w:rsidR="1495F0E8" w:rsidRPr="7DDFB7F4">
              <w:rPr>
                <w:rFonts w:ascii="Times New Roman" w:hAnsi="Times New Roman" w:cs="Times New Roman"/>
              </w:rPr>
              <w:t>t.</w:t>
            </w:r>
          </w:p>
        </w:tc>
      </w:tr>
      <w:tr w:rsidR="38448F14" w14:paraId="1A10921F" w14:textId="77777777" w:rsidTr="7DDFB7F4">
        <w:trPr>
          <w:trHeight w:val="300"/>
        </w:trPr>
        <w:tc>
          <w:tcPr>
            <w:tcW w:w="9209" w:type="dxa"/>
          </w:tcPr>
          <w:p w14:paraId="5012F892" w14:textId="32633AC8" w:rsidR="38448F14" w:rsidRPr="007D41DB" w:rsidRDefault="330421BF" w:rsidP="7DDFB7F4">
            <w:pPr>
              <w:jc w:val="both"/>
              <w:rPr>
                <w:rFonts w:ascii="Times New Roman" w:hAnsi="Times New Roman" w:cs="Times New Roman"/>
              </w:rPr>
            </w:pPr>
            <w:r w:rsidRPr="7DDFB7F4">
              <w:rPr>
                <w:rFonts w:ascii="Times New Roman" w:hAnsi="Times New Roman" w:cs="Times New Roman"/>
              </w:rPr>
              <w:t>Kunstliku viljastamise ja embrüokaitse seaduse § 28.</w:t>
            </w:r>
            <w:r w:rsidR="04917A38" w:rsidRPr="7DDFB7F4">
              <w:rPr>
                <w:rFonts w:ascii="Times New Roman" w:hAnsi="Times New Roman" w:cs="Times New Roman"/>
              </w:rPr>
              <w:t xml:space="preserve"> </w:t>
            </w:r>
            <w:r w:rsidRPr="7DDFB7F4">
              <w:rPr>
                <w:rFonts w:ascii="Times New Roman" w:hAnsi="Times New Roman" w:cs="Times New Roman"/>
              </w:rPr>
              <w:t xml:space="preserve">Lapse õigus saada teada oma kunstlikku eostatust täiendaksime lõige 2 osas järgevalt „: Kui käesoleva paragrahvi lõikes 1 nimetatud isik on sündinud anonüümse või mittepartnerist doonori sugurakkudega eostatult, avaldatakse talle andmed doonori kohta vastavalt käesoleva seaduse § 27 lõikele 2. </w:t>
            </w:r>
          </w:p>
          <w:p w14:paraId="78764628" w14:textId="5198CFDC" w:rsidR="38448F14" w:rsidRPr="007D41DB" w:rsidRDefault="38448F14" w:rsidP="7DDFB7F4">
            <w:pPr>
              <w:jc w:val="both"/>
              <w:rPr>
                <w:rFonts w:ascii="Times New Roman" w:hAnsi="Times New Roman" w:cs="Times New Roman"/>
              </w:rPr>
            </w:pPr>
            <w:r w:rsidRPr="7DDFB7F4">
              <w:rPr>
                <w:rFonts w:ascii="Times New Roman" w:hAnsi="Times New Roman" w:cs="Times New Roman"/>
              </w:rPr>
              <w:t>Lapsele peab jääma õigus teada ka mittepartnerist doonori andmeid analoogselt anonüümse doonoriga. Parandusettepanekuga seonduvalt palume vaadata üle ka eelnõu seletuskirjas toodu (sh. 6.2.1. sotsiaalne mõju) , mis kirjeldab lapse õigusi saada teada oma kunstlikku eostatust ja seda ka mitteparterannetajast doonori sugurakkudega ning vajadusel korrigeerida ka TTKS sõnastusi.</w:t>
            </w:r>
          </w:p>
        </w:tc>
        <w:tc>
          <w:tcPr>
            <w:tcW w:w="4785" w:type="dxa"/>
          </w:tcPr>
          <w:p w14:paraId="20A2EE13" w14:textId="2E6E3125" w:rsidR="38448F14" w:rsidRPr="007D41DB" w:rsidRDefault="38448F14" w:rsidP="7DDFB7F4">
            <w:pPr>
              <w:jc w:val="both"/>
              <w:rPr>
                <w:rFonts w:ascii="Times New Roman" w:hAnsi="Times New Roman" w:cs="Times New Roman"/>
              </w:rPr>
            </w:pPr>
          </w:p>
          <w:p w14:paraId="451B7364" w14:textId="47308D16" w:rsidR="432613B7" w:rsidRPr="007D41DB" w:rsidRDefault="432613B7" w:rsidP="1DBF9EC1">
            <w:pPr>
              <w:jc w:val="both"/>
              <w:rPr>
                <w:rFonts w:ascii="Times New Roman" w:hAnsi="Times New Roman" w:cs="Times New Roman"/>
                <w:b/>
                <w:bCs/>
              </w:rPr>
            </w:pPr>
            <w:r w:rsidRPr="7DDFB7F4">
              <w:rPr>
                <w:rFonts w:ascii="Times New Roman" w:hAnsi="Times New Roman" w:cs="Times New Roman"/>
                <w:b/>
                <w:bCs/>
              </w:rPr>
              <w:t>Mitte arvestatud.</w:t>
            </w:r>
          </w:p>
          <w:p w14:paraId="14B037B2" w14:textId="4D42DCBF" w:rsidR="38448F14" w:rsidRPr="007D41DB" w:rsidRDefault="280F77C7" w:rsidP="7DDFB7F4">
            <w:pPr>
              <w:jc w:val="both"/>
              <w:rPr>
                <w:rFonts w:ascii="Times New Roman" w:hAnsi="Times New Roman" w:cs="Times New Roman"/>
              </w:rPr>
            </w:pPr>
            <w:r w:rsidRPr="7DDFB7F4">
              <w:rPr>
                <w:rFonts w:ascii="Times New Roman" w:hAnsi="Times New Roman" w:cs="Times New Roman"/>
              </w:rPr>
              <w:t xml:space="preserve">Mittepartnerist doonori kohta hetkel vastavaid andmeid </w:t>
            </w:r>
            <w:r w:rsidR="3E8CC723" w:rsidRPr="7DDFB7F4">
              <w:rPr>
                <w:rFonts w:ascii="Times New Roman" w:hAnsi="Times New Roman" w:cs="Times New Roman"/>
              </w:rPr>
              <w:t xml:space="preserve">süstemaatiliselt </w:t>
            </w:r>
            <w:r w:rsidRPr="7DDFB7F4">
              <w:rPr>
                <w:rFonts w:ascii="Times New Roman" w:hAnsi="Times New Roman" w:cs="Times New Roman"/>
              </w:rPr>
              <w:t>ei koguta</w:t>
            </w:r>
            <w:r w:rsidR="25937B7B" w:rsidRPr="7DDFB7F4">
              <w:rPr>
                <w:rFonts w:ascii="Times New Roman" w:hAnsi="Times New Roman" w:cs="Times New Roman"/>
              </w:rPr>
              <w:t>, järelikult ei saa neid ka väljastada</w:t>
            </w:r>
            <w:r w:rsidR="17740ED1" w:rsidRPr="7DDFB7F4">
              <w:rPr>
                <w:rFonts w:ascii="Times New Roman" w:hAnsi="Times New Roman" w:cs="Times New Roman"/>
              </w:rPr>
              <w:t>.</w:t>
            </w:r>
            <w:r w:rsidRPr="7DDFB7F4">
              <w:rPr>
                <w:rFonts w:ascii="Times New Roman" w:hAnsi="Times New Roman" w:cs="Times New Roman"/>
              </w:rPr>
              <w:t xml:space="preserve"> </w:t>
            </w:r>
            <w:r w:rsidR="679E7D59" w:rsidRPr="7DDFB7F4">
              <w:rPr>
                <w:rFonts w:ascii="Times New Roman" w:hAnsi="Times New Roman" w:cs="Times New Roman"/>
              </w:rPr>
              <w:t xml:space="preserve">Võtame ettepaneku arvesse ning kaalume </w:t>
            </w:r>
            <w:r w:rsidR="7E4373A4" w:rsidRPr="7DDFB7F4">
              <w:rPr>
                <w:rFonts w:ascii="Times New Roman" w:hAnsi="Times New Roman" w:cs="Times New Roman"/>
              </w:rPr>
              <w:t xml:space="preserve">seotud seaduste täiendamist teise eelnõuga. </w:t>
            </w:r>
          </w:p>
        </w:tc>
      </w:tr>
      <w:tr w:rsidR="38448F14" w14:paraId="64925A5D" w14:textId="77777777" w:rsidTr="7DDFB7F4">
        <w:trPr>
          <w:trHeight w:val="300"/>
        </w:trPr>
        <w:tc>
          <w:tcPr>
            <w:tcW w:w="9209" w:type="dxa"/>
          </w:tcPr>
          <w:p w14:paraId="6B125394" w14:textId="369A4EF3" w:rsidR="38448F14" w:rsidRPr="007D41DB" w:rsidRDefault="38448F14" w:rsidP="7DDFB7F4">
            <w:pPr>
              <w:jc w:val="both"/>
              <w:rPr>
                <w:rFonts w:ascii="Times New Roman" w:hAnsi="Times New Roman" w:cs="Times New Roman"/>
              </w:rPr>
            </w:pPr>
            <w:r w:rsidRPr="7DDFB7F4">
              <w:rPr>
                <w:rFonts w:ascii="Times New Roman" w:hAnsi="Times New Roman" w:cs="Times New Roman"/>
              </w:rPr>
              <w:t xml:space="preserve">Eelnõu seletuskirja osas teeme ettepaneku, et 6.2.5 Mõju halduskoormusele täiendada lõiguga: „Viljatusraviteenuse osutajate halduskoormus väheneb vaid juhul kui tervise infosüsteemi arendamisele lisaks valmivad ka andmete edastamiseks vajalikud IT-lahendused </w:t>
            </w:r>
            <w:proofErr w:type="spellStart"/>
            <w:r w:rsidRPr="7DDFB7F4">
              <w:rPr>
                <w:rFonts w:ascii="Times New Roman" w:hAnsi="Times New Roman" w:cs="Times New Roman"/>
              </w:rPr>
              <w:t>TTO-dele</w:t>
            </w:r>
            <w:proofErr w:type="spellEnd"/>
            <w:r w:rsidRPr="7DDFB7F4">
              <w:rPr>
                <w:rFonts w:ascii="Times New Roman" w:hAnsi="Times New Roman" w:cs="Times New Roman"/>
              </w:rPr>
              <w:t>, et oleks võimalik otse viljatusraviga seotud haigusloost ja kliiniku andmebaasidest edastada info terviseinfosüsteemis olevasse loodavasse andmebaasi. Selleks on vajalik ka täiendava rahastuse olemasolu. “</w:t>
            </w:r>
          </w:p>
        </w:tc>
        <w:tc>
          <w:tcPr>
            <w:tcW w:w="4785" w:type="dxa"/>
          </w:tcPr>
          <w:p w14:paraId="18BCBFB3" w14:textId="3059B921" w:rsidR="38448F14" w:rsidRPr="007D41DB" w:rsidRDefault="330421BF" w:rsidP="7DDFB7F4">
            <w:pPr>
              <w:jc w:val="both"/>
              <w:rPr>
                <w:rFonts w:ascii="Times New Roman" w:hAnsi="Times New Roman" w:cs="Times New Roman"/>
                <w:b/>
                <w:bCs/>
              </w:rPr>
            </w:pPr>
            <w:r w:rsidRPr="7DDFB7F4">
              <w:rPr>
                <w:rFonts w:ascii="Times New Roman" w:hAnsi="Times New Roman" w:cs="Times New Roman"/>
                <w:b/>
                <w:bCs/>
              </w:rPr>
              <w:t>Mitte arvestatud.</w:t>
            </w:r>
          </w:p>
          <w:p w14:paraId="3386C948" w14:textId="15002178" w:rsidR="38448F14" w:rsidRPr="007D41DB" w:rsidRDefault="330421BF" w:rsidP="62FDBC13">
            <w:pPr>
              <w:jc w:val="both"/>
              <w:rPr>
                <w:rFonts w:ascii="Times New Roman" w:hAnsi="Times New Roman" w:cs="Times New Roman"/>
              </w:rPr>
            </w:pPr>
            <w:r w:rsidRPr="7DDFB7F4">
              <w:rPr>
                <w:rFonts w:ascii="Times New Roman" w:hAnsi="Times New Roman" w:cs="Times New Roman"/>
              </w:rPr>
              <w:t xml:space="preserve">Halduskoormus väheneb riikliku andmekogusse andmete korjega olenemata viisist, kuidas andmed esitatakse. See hoiab ära </w:t>
            </w:r>
            <w:r w:rsidR="2F735BC4" w:rsidRPr="7DDFB7F4">
              <w:rPr>
                <w:rFonts w:ascii="Times New Roman" w:hAnsi="Times New Roman" w:cs="Times New Roman"/>
              </w:rPr>
              <w:t>käsitsi aruannet</w:t>
            </w:r>
            <w:r w:rsidR="5478B499" w:rsidRPr="7DDFB7F4">
              <w:rPr>
                <w:rFonts w:ascii="Times New Roman" w:hAnsi="Times New Roman" w:cs="Times New Roman"/>
              </w:rPr>
              <w:t>e</w:t>
            </w:r>
            <w:r w:rsidR="2F735BC4" w:rsidRPr="7DDFB7F4">
              <w:rPr>
                <w:rFonts w:ascii="Times New Roman" w:hAnsi="Times New Roman" w:cs="Times New Roman"/>
              </w:rPr>
              <w:t xml:space="preserve"> koostamise kohustust</w:t>
            </w:r>
            <w:r w:rsidR="60D7ABD9" w:rsidRPr="7DDFB7F4">
              <w:rPr>
                <w:rFonts w:ascii="Times New Roman" w:hAnsi="Times New Roman" w:cs="Times New Roman"/>
              </w:rPr>
              <w:t xml:space="preserve"> </w:t>
            </w:r>
            <w:r w:rsidR="21768590" w:rsidRPr="7DDFB7F4">
              <w:rPr>
                <w:rFonts w:ascii="Times New Roman" w:hAnsi="Times New Roman" w:cs="Times New Roman"/>
              </w:rPr>
              <w:t>k</w:t>
            </w:r>
            <w:r w:rsidRPr="7DDFB7F4">
              <w:rPr>
                <w:rFonts w:ascii="Times New Roman" w:hAnsi="Times New Roman" w:cs="Times New Roman"/>
              </w:rPr>
              <w:t xml:space="preserve">õigile </w:t>
            </w:r>
            <w:proofErr w:type="spellStart"/>
            <w:r w:rsidRPr="7DDFB7F4">
              <w:rPr>
                <w:rFonts w:ascii="Times New Roman" w:hAnsi="Times New Roman" w:cs="Times New Roman"/>
              </w:rPr>
              <w:lastRenderedPageBreak/>
              <w:t>TTO-dele</w:t>
            </w:r>
            <w:proofErr w:type="spellEnd"/>
            <w:r w:rsidRPr="7DDFB7F4">
              <w:rPr>
                <w:rFonts w:ascii="Times New Roman" w:hAnsi="Times New Roman" w:cs="Times New Roman"/>
              </w:rPr>
              <w:t xml:space="preserve">, kes </w:t>
            </w:r>
            <w:proofErr w:type="spellStart"/>
            <w:r w:rsidRPr="7DDFB7F4">
              <w:rPr>
                <w:rFonts w:ascii="Times New Roman" w:hAnsi="Times New Roman" w:cs="Times New Roman"/>
              </w:rPr>
              <w:t>viljatusravi</w:t>
            </w:r>
            <w:proofErr w:type="spellEnd"/>
            <w:r w:rsidRPr="7DDFB7F4">
              <w:rPr>
                <w:rFonts w:ascii="Times New Roman" w:hAnsi="Times New Roman" w:cs="Times New Roman"/>
              </w:rPr>
              <w:t xml:space="preserve"> ja sugurakudoonorluse andmeid esitama peavad, </w:t>
            </w:r>
          </w:p>
        </w:tc>
      </w:tr>
      <w:tr w:rsidR="38448F14" w14:paraId="40217934" w14:textId="77777777" w:rsidTr="7DDFB7F4">
        <w:trPr>
          <w:trHeight w:val="300"/>
        </w:trPr>
        <w:tc>
          <w:tcPr>
            <w:tcW w:w="9209" w:type="dxa"/>
          </w:tcPr>
          <w:p w14:paraId="27999EB9" w14:textId="0EEE27C6" w:rsidR="38448F14" w:rsidRPr="007D41DB" w:rsidRDefault="38448F14" w:rsidP="7DDFB7F4">
            <w:pPr>
              <w:jc w:val="both"/>
              <w:rPr>
                <w:rFonts w:ascii="Times New Roman" w:hAnsi="Times New Roman" w:cs="Times New Roman"/>
              </w:rPr>
            </w:pPr>
            <w:r w:rsidRPr="7DDFB7F4">
              <w:rPr>
                <w:rFonts w:ascii="Times New Roman" w:hAnsi="Times New Roman" w:cs="Times New Roman"/>
              </w:rPr>
              <w:lastRenderedPageBreak/>
              <w:t xml:space="preserve">Eelnõu seletuskirja 7. peatüki, seaduse rakendamisega seotud riigi ja kohaliku omavalitsuse tegevused, eeldatavad kulud ja tulud, osas teeme ettepaneku lisada lõik: „Täiendavat rahastust vajab </w:t>
            </w:r>
            <w:proofErr w:type="spellStart"/>
            <w:r w:rsidRPr="7DDFB7F4">
              <w:rPr>
                <w:rFonts w:ascii="Times New Roman" w:hAnsi="Times New Roman" w:cs="Times New Roman"/>
              </w:rPr>
              <w:t>TTOde</w:t>
            </w:r>
            <w:proofErr w:type="spellEnd"/>
            <w:r w:rsidRPr="7DDFB7F4">
              <w:rPr>
                <w:rFonts w:ascii="Times New Roman" w:hAnsi="Times New Roman" w:cs="Times New Roman"/>
              </w:rPr>
              <w:t xml:space="preserve"> poolse </w:t>
            </w:r>
            <w:proofErr w:type="spellStart"/>
            <w:r w:rsidRPr="7DDFB7F4">
              <w:rPr>
                <w:rFonts w:ascii="Times New Roman" w:hAnsi="Times New Roman" w:cs="Times New Roman"/>
              </w:rPr>
              <w:t>viljatusravi</w:t>
            </w:r>
            <w:proofErr w:type="spellEnd"/>
            <w:r w:rsidRPr="7DDFB7F4">
              <w:rPr>
                <w:rFonts w:ascii="Times New Roman" w:hAnsi="Times New Roman" w:cs="Times New Roman"/>
              </w:rPr>
              <w:t xml:space="preserve"> infosüsteemi  andmete edastamiseks vajaliku IT lahenduse loomine. Kuluanalüüs selleks valmib VRIS IT-lahenduse loomise käigus.“</w:t>
            </w:r>
          </w:p>
        </w:tc>
        <w:tc>
          <w:tcPr>
            <w:tcW w:w="4785" w:type="dxa"/>
          </w:tcPr>
          <w:p w14:paraId="407530EC" w14:textId="5ABBC828" w:rsidR="38448F14" w:rsidRPr="007D41DB" w:rsidRDefault="38448F14" w:rsidP="7DDFB7F4">
            <w:pPr>
              <w:jc w:val="both"/>
              <w:rPr>
                <w:rFonts w:ascii="Times New Roman" w:hAnsi="Times New Roman" w:cs="Times New Roman"/>
                <w:b/>
                <w:bCs/>
              </w:rPr>
            </w:pPr>
            <w:r w:rsidRPr="7DDFB7F4">
              <w:rPr>
                <w:rFonts w:ascii="Times New Roman" w:hAnsi="Times New Roman" w:cs="Times New Roman"/>
                <w:b/>
                <w:bCs/>
              </w:rPr>
              <w:t>Mitte arvestatud.</w:t>
            </w:r>
          </w:p>
          <w:p w14:paraId="1C82284A" w14:textId="05854C1D" w:rsidR="38448F14" w:rsidRPr="007D41DB" w:rsidRDefault="38448F14" w:rsidP="7DDFB7F4">
            <w:pPr>
              <w:jc w:val="both"/>
              <w:rPr>
                <w:rFonts w:ascii="Times New Roman" w:hAnsi="Times New Roman" w:cs="Times New Roman"/>
              </w:rPr>
            </w:pPr>
            <w:r w:rsidRPr="7DDFB7F4">
              <w:rPr>
                <w:rFonts w:ascii="Times New Roman" w:hAnsi="Times New Roman" w:cs="Times New Roman"/>
              </w:rPr>
              <w:t xml:space="preserve">Kõigile </w:t>
            </w:r>
            <w:proofErr w:type="spellStart"/>
            <w:r w:rsidRPr="7DDFB7F4">
              <w:rPr>
                <w:rFonts w:ascii="Times New Roman" w:hAnsi="Times New Roman" w:cs="Times New Roman"/>
              </w:rPr>
              <w:t>TTO-dele</w:t>
            </w:r>
            <w:proofErr w:type="spellEnd"/>
            <w:r w:rsidRPr="7DDFB7F4">
              <w:rPr>
                <w:rFonts w:ascii="Times New Roman" w:hAnsi="Times New Roman" w:cs="Times New Roman"/>
              </w:rPr>
              <w:t xml:space="preserve">, kes </w:t>
            </w:r>
            <w:proofErr w:type="spellStart"/>
            <w:r w:rsidRPr="7DDFB7F4">
              <w:rPr>
                <w:rFonts w:ascii="Times New Roman" w:hAnsi="Times New Roman" w:cs="Times New Roman"/>
              </w:rPr>
              <w:t>viljatusravi</w:t>
            </w:r>
            <w:proofErr w:type="spellEnd"/>
            <w:r w:rsidRPr="7DDFB7F4">
              <w:rPr>
                <w:rFonts w:ascii="Times New Roman" w:hAnsi="Times New Roman" w:cs="Times New Roman"/>
              </w:rPr>
              <w:t xml:space="preserve"> ja sugurakudoonorluse andmeid esitama peavad, võimaldatakse selleks eraldi rakendus.</w:t>
            </w:r>
          </w:p>
        </w:tc>
      </w:tr>
      <w:tr w:rsidR="4521D222" w14:paraId="1BC2B7CD" w14:textId="77777777" w:rsidTr="7DDFB7F4">
        <w:trPr>
          <w:trHeight w:val="300"/>
        </w:trPr>
        <w:tc>
          <w:tcPr>
            <w:tcW w:w="13994" w:type="dxa"/>
            <w:gridSpan w:val="2"/>
          </w:tcPr>
          <w:p w14:paraId="3B3F14BB" w14:textId="6C46C9C4" w:rsidR="648CBDCD" w:rsidRDefault="648CBDCD" w:rsidP="7DDFB7F4">
            <w:pPr>
              <w:jc w:val="center"/>
              <w:rPr>
                <w:rFonts w:ascii="Times New Roman" w:hAnsi="Times New Roman" w:cs="Times New Roman"/>
                <w:b/>
                <w:bCs/>
              </w:rPr>
            </w:pPr>
            <w:r w:rsidRPr="7DDFB7F4">
              <w:rPr>
                <w:rFonts w:ascii="Times New Roman" w:hAnsi="Times New Roman" w:cs="Times New Roman"/>
                <w:b/>
                <w:bCs/>
              </w:rPr>
              <w:t>Justiits- ja Digiministeerium</w:t>
            </w:r>
          </w:p>
        </w:tc>
      </w:tr>
      <w:tr w:rsidR="4521D222" w14:paraId="791519E5" w14:textId="77777777" w:rsidTr="7DDFB7F4">
        <w:trPr>
          <w:trHeight w:val="300"/>
        </w:trPr>
        <w:tc>
          <w:tcPr>
            <w:tcW w:w="9209" w:type="dxa"/>
          </w:tcPr>
          <w:p w14:paraId="46BA2508" w14:textId="735C0679" w:rsidR="7A75D035" w:rsidRDefault="7A75D035" w:rsidP="7DDFB7F4">
            <w:pPr>
              <w:jc w:val="both"/>
              <w:rPr>
                <w:rFonts w:ascii="Times" w:eastAsia="Times" w:hAnsi="Times" w:cs="Times"/>
              </w:rPr>
            </w:pPr>
            <w:r w:rsidRPr="7DDFB7F4">
              <w:rPr>
                <w:rFonts w:ascii="Times" w:eastAsia="Times" w:hAnsi="Times" w:cs="Times"/>
              </w:rPr>
              <w:t>Eelnõu § 1 p-s 3 (kavandatav § 59</w:t>
            </w:r>
            <w:r w:rsidRPr="7DDFB7F4">
              <w:rPr>
                <w:rFonts w:ascii="Times" w:eastAsia="Times" w:hAnsi="Times" w:cs="Times"/>
                <w:vertAlign w:val="superscript"/>
              </w:rPr>
              <w:t>1</w:t>
            </w:r>
            <w:r w:rsidRPr="7DDFB7F4">
              <w:rPr>
                <w:rFonts w:ascii="Times" w:eastAsia="Times" w:hAnsi="Times" w:cs="Times"/>
              </w:rPr>
              <w:t xml:space="preserve"> lg 11 esimene lause) jääb selgusetuks lause mõte. </w:t>
            </w:r>
          </w:p>
          <w:p w14:paraId="61A42743" w14:textId="6C0B3774" w:rsidR="7A75D035" w:rsidRDefault="7A75D035" w:rsidP="7DDFB7F4">
            <w:pPr>
              <w:jc w:val="both"/>
              <w:rPr>
                <w:rFonts w:ascii="Times" w:eastAsia="Times" w:hAnsi="Times" w:cs="Times"/>
              </w:rPr>
            </w:pPr>
            <w:r w:rsidRPr="7DDFB7F4">
              <w:rPr>
                <w:rFonts w:ascii="Times" w:eastAsia="Times" w:hAnsi="Times" w:cs="Times"/>
              </w:rPr>
              <w:t xml:space="preserve">Andmekogu vastutav töötleja on vastutav andmete õigsuse eest ning seda ei saa eeldada, vaid andmete õigsus peab ka tagatud olema. Kui on soov sellega piirata andmesubjekti õigust nõuda andmete parandamist, tuleks ette näha andmesubjekti õigusi piirav säte kooskõlas isikuandmete  kaitse </w:t>
            </w:r>
            <w:proofErr w:type="spellStart"/>
            <w:r w:rsidRPr="7DDFB7F4">
              <w:rPr>
                <w:rFonts w:ascii="Times" w:eastAsia="Times" w:hAnsi="Times" w:cs="Times"/>
              </w:rPr>
              <w:t>üldmääruse</w:t>
            </w:r>
            <w:proofErr w:type="spellEnd"/>
            <w:r w:rsidRPr="7DDFB7F4">
              <w:rPr>
                <w:rFonts w:ascii="Times" w:eastAsia="Times" w:hAnsi="Times" w:cs="Times"/>
              </w:rPr>
              <w:t xml:space="preserve"> (IKÜM) art-ga 23. Seletuskirjas esimese lause kohta selgitused puuduvad. JDM  hinnangul on tegemist ebavajaliku lausega ja tuleks eelnõust välja jätta.</w:t>
            </w:r>
          </w:p>
        </w:tc>
        <w:tc>
          <w:tcPr>
            <w:tcW w:w="4785" w:type="dxa"/>
          </w:tcPr>
          <w:p w14:paraId="1E04F488" w14:textId="3AC2F01E" w:rsidR="025A3C0D" w:rsidRDefault="025A3C0D" w:rsidP="7DDFB7F4">
            <w:r w:rsidRPr="7DDFB7F4">
              <w:rPr>
                <w:rFonts w:ascii="Times New Roman" w:hAnsi="Times New Roman" w:cs="Times New Roman"/>
                <w:b/>
                <w:bCs/>
              </w:rPr>
              <w:t>Arvestatud.</w:t>
            </w:r>
          </w:p>
          <w:p w14:paraId="5F0E38BE" w14:textId="02C6ABAE" w:rsidR="025A3C0D" w:rsidRDefault="35F55E3F">
            <w:pPr>
              <w:rPr>
                <w:rFonts w:ascii="Times New Roman" w:hAnsi="Times New Roman" w:cs="Times New Roman"/>
              </w:rPr>
            </w:pPr>
            <w:r w:rsidRPr="7DDFB7F4">
              <w:rPr>
                <w:rFonts w:ascii="Times New Roman" w:hAnsi="Times New Roman" w:cs="Times New Roman"/>
              </w:rPr>
              <w:t>Eelnõust on esimene lause välja jäetud.</w:t>
            </w:r>
          </w:p>
        </w:tc>
      </w:tr>
      <w:tr w:rsidR="4521D222" w14:paraId="1DB09954" w14:textId="77777777" w:rsidTr="7DDFB7F4">
        <w:trPr>
          <w:trHeight w:val="300"/>
        </w:trPr>
        <w:tc>
          <w:tcPr>
            <w:tcW w:w="9209" w:type="dxa"/>
          </w:tcPr>
          <w:p w14:paraId="0C666A7C" w14:textId="292682C5" w:rsidR="53897650" w:rsidRDefault="53897650" w:rsidP="7DDFB7F4">
            <w:pPr>
              <w:jc w:val="both"/>
              <w:rPr>
                <w:rFonts w:ascii="Times New Roman" w:hAnsi="Times New Roman" w:cs="Times New Roman"/>
              </w:rPr>
            </w:pPr>
            <w:r w:rsidRPr="7DDFB7F4">
              <w:rPr>
                <w:rFonts w:ascii="Times New Roman" w:hAnsi="Times New Roman" w:cs="Times New Roman"/>
              </w:rPr>
              <w:t>Eelnõu § 1 p 3 (kavandatav § 59</w:t>
            </w:r>
            <w:r w:rsidRPr="7DDFB7F4">
              <w:rPr>
                <w:rFonts w:ascii="Times New Roman" w:hAnsi="Times New Roman" w:cs="Times New Roman"/>
                <w:vertAlign w:val="superscript"/>
              </w:rPr>
              <w:t>1</w:t>
            </w:r>
            <w:r w:rsidRPr="7DDFB7F4">
              <w:rPr>
                <w:rFonts w:ascii="Times New Roman" w:hAnsi="Times New Roman" w:cs="Times New Roman"/>
              </w:rPr>
              <w:t xml:space="preserve"> lg 11 kolmas lause) jätab kahetise tõlgenduse, milliste </w:t>
            </w:r>
          </w:p>
          <w:p w14:paraId="09EF4C1D" w14:textId="52C59906" w:rsidR="53897650" w:rsidRDefault="53897650" w:rsidP="7DDFB7F4">
            <w:pPr>
              <w:jc w:val="both"/>
            </w:pPr>
            <w:r w:rsidRPr="7DDFB7F4">
              <w:rPr>
                <w:rFonts w:ascii="Times New Roman" w:hAnsi="Times New Roman" w:cs="Times New Roman"/>
              </w:rPr>
              <w:t xml:space="preserve">kannetega tegemist on. Selguse huvides teeme ettepaneku sõnastada säte järgimiselt: </w:t>
            </w:r>
          </w:p>
          <w:p w14:paraId="1893D143" w14:textId="3810275C" w:rsidR="53897650" w:rsidRDefault="53897650" w:rsidP="4521D222">
            <w:pPr>
              <w:jc w:val="both"/>
              <w:rPr>
                <w:rFonts w:ascii="Times New Roman" w:hAnsi="Times New Roman" w:cs="Times New Roman"/>
              </w:rPr>
            </w:pPr>
            <w:r w:rsidRPr="7DDFB7F4">
              <w:rPr>
                <w:rFonts w:ascii="Times New Roman" w:hAnsi="Times New Roman" w:cs="Times New Roman"/>
              </w:rPr>
              <w:t>„(11) Andmetel, mis on nimetatud käesoleva paragrahvi lõike 4 punktides 2</w:t>
            </w:r>
            <w:r w:rsidRPr="7DDFB7F4">
              <w:rPr>
                <w:rFonts w:ascii="Times New Roman" w:hAnsi="Times New Roman" w:cs="Times New Roman"/>
                <w:vertAlign w:val="superscript"/>
              </w:rPr>
              <w:t>2</w:t>
            </w:r>
            <w:r w:rsidRPr="7DDFB7F4">
              <w:rPr>
                <w:rFonts w:ascii="Times New Roman" w:hAnsi="Times New Roman" w:cs="Times New Roman"/>
              </w:rPr>
              <w:t>, 6–8 ja 10–12 ning on kantud tervise infosüsteemi, on õiguslik tähendus ning nende kohta tehakse kanne viie kalendripäeva jooksul kande tegemise aluseks olevate nõuetekohaselt vormistatud dokumentide Tervisekassasse saabumisest arvates.“.</w:t>
            </w:r>
          </w:p>
        </w:tc>
        <w:tc>
          <w:tcPr>
            <w:tcW w:w="4785" w:type="dxa"/>
          </w:tcPr>
          <w:p w14:paraId="181F52D8" w14:textId="3B593D81" w:rsidR="025A3C0D" w:rsidRDefault="17627BB7" w:rsidP="7DDFB7F4">
            <w:pPr>
              <w:rPr>
                <w:rFonts w:ascii="Times New Roman" w:hAnsi="Times New Roman" w:cs="Times New Roman"/>
                <w:b/>
                <w:bCs/>
              </w:rPr>
            </w:pPr>
            <w:r w:rsidRPr="7DDFB7F4">
              <w:rPr>
                <w:rFonts w:ascii="Times New Roman" w:hAnsi="Times New Roman" w:cs="Times New Roman"/>
                <w:b/>
                <w:bCs/>
              </w:rPr>
              <w:t>Arvestatud.</w:t>
            </w:r>
          </w:p>
          <w:p w14:paraId="05A6C714" w14:textId="64EFFE9E" w:rsidR="4521D222" w:rsidRDefault="64DC17EA" w:rsidP="7DDFB7F4">
            <w:pPr>
              <w:rPr>
                <w:rFonts w:ascii="Times New Roman" w:hAnsi="Times New Roman" w:cs="Times New Roman"/>
              </w:rPr>
            </w:pPr>
            <w:r w:rsidRPr="7DDFB7F4">
              <w:rPr>
                <w:rFonts w:ascii="Times New Roman" w:hAnsi="Times New Roman" w:cs="Times New Roman"/>
              </w:rPr>
              <w:t>Eelnõu on täiendatud.</w:t>
            </w:r>
          </w:p>
        </w:tc>
      </w:tr>
      <w:tr w:rsidR="4521D222" w14:paraId="6C51A1A0" w14:textId="77777777" w:rsidTr="7DDFB7F4">
        <w:trPr>
          <w:trHeight w:val="300"/>
        </w:trPr>
        <w:tc>
          <w:tcPr>
            <w:tcW w:w="9209" w:type="dxa"/>
          </w:tcPr>
          <w:p w14:paraId="7B8FCBDE" w14:textId="70332B1D" w:rsidR="32F0C0AD" w:rsidRDefault="32F0C0AD" w:rsidP="7DDFB7F4">
            <w:pPr>
              <w:jc w:val="both"/>
              <w:rPr>
                <w:rFonts w:ascii="Times New Roman" w:hAnsi="Times New Roman" w:cs="Times New Roman"/>
              </w:rPr>
            </w:pPr>
            <w:r w:rsidRPr="7DDFB7F4">
              <w:rPr>
                <w:rFonts w:ascii="Times New Roman" w:hAnsi="Times New Roman" w:cs="Times New Roman"/>
              </w:rPr>
              <w:t>Eelnõu § 1 p 3 (kavandatav § 59</w:t>
            </w:r>
            <w:r w:rsidRPr="7DDFB7F4">
              <w:rPr>
                <w:rFonts w:ascii="Times New Roman" w:hAnsi="Times New Roman" w:cs="Times New Roman"/>
                <w:vertAlign w:val="superscript"/>
              </w:rPr>
              <w:t>1</w:t>
            </w:r>
            <w:r w:rsidRPr="7DDFB7F4">
              <w:rPr>
                <w:rFonts w:ascii="Times New Roman" w:hAnsi="Times New Roman" w:cs="Times New Roman"/>
              </w:rPr>
              <w:t xml:space="preserve"> lg 4 p 8) osas jääme siinkohal oma varasema märkuse juurde ja palume eelnõus andmekoosseisu kitsendada. JDM varasem märkus - isiku kinnipidamisasutuses viibimise andmed – palume andmete loetelu kitsendada, kuna kinnipidamisasutuses viibimise andmed sisaldavad kõikvõimalikke andmeid, mis vangiregistris on.</w:t>
            </w:r>
          </w:p>
        </w:tc>
        <w:tc>
          <w:tcPr>
            <w:tcW w:w="4785" w:type="dxa"/>
          </w:tcPr>
          <w:p w14:paraId="19380122" w14:textId="7F30DFD8" w:rsidR="6EC220FC" w:rsidRDefault="1084BF79" w:rsidP="62FDBC13">
            <w:pPr>
              <w:rPr>
                <w:rFonts w:ascii="Times New Roman" w:eastAsia="Times New Roman" w:hAnsi="Times New Roman" w:cs="Times New Roman"/>
              </w:rPr>
            </w:pPr>
            <w:r w:rsidRPr="7DDFB7F4">
              <w:rPr>
                <w:rFonts w:ascii="Times New Roman" w:eastAsia="Times New Roman" w:hAnsi="Times New Roman" w:cs="Times New Roman"/>
                <w:b/>
                <w:bCs/>
              </w:rPr>
              <w:t>Arvestatud</w:t>
            </w:r>
            <w:r w:rsidRPr="7DDFB7F4">
              <w:rPr>
                <w:rFonts w:ascii="Times New Roman" w:eastAsia="Times New Roman" w:hAnsi="Times New Roman" w:cs="Times New Roman"/>
              </w:rPr>
              <w:t xml:space="preserve">. </w:t>
            </w:r>
          </w:p>
          <w:p w14:paraId="74F68F13" w14:textId="20AE8840" w:rsidR="6EC220FC" w:rsidRDefault="1084BF79" w:rsidP="62FDBC13">
            <w:pPr>
              <w:rPr>
                <w:rFonts w:ascii="Times New Roman" w:eastAsia="Times New Roman" w:hAnsi="Times New Roman" w:cs="Times New Roman"/>
              </w:rPr>
            </w:pPr>
            <w:r w:rsidRPr="7DDFB7F4">
              <w:rPr>
                <w:rFonts w:ascii="Times New Roman" w:eastAsia="Times New Roman" w:hAnsi="Times New Roman" w:cs="Times New Roman"/>
              </w:rPr>
              <w:t>Eelnõu sõnastus on täpsustatud: "kinnipidamisasutuses viibimise fakti andmed". Andmekoosseis seejuures ei muutu.</w:t>
            </w:r>
            <w:r w:rsidR="0712275A" w:rsidRPr="7DDFB7F4">
              <w:rPr>
                <w:rFonts w:ascii="Times New Roman" w:eastAsia="Times New Roman" w:hAnsi="Times New Roman" w:cs="Times New Roman"/>
              </w:rPr>
              <w:t xml:space="preserve"> Lisaks on täiendatud seletuskiri.</w:t>
            </w:r>
          </w:p>
          <w:p w14:paraId="252BC701" w14:textId="4ADA2DD7" w:rsidR="6EC220FC" w:rsidRDefault="6EC220FC" w:rsidP="62FDBC13">
            <w:pPr>
              <w:rPr>
                <w:rFonts w:ascii="Times New Roman" w:eastAsia="Times New Roman" w:hAnsi="Times New Roman" w:cs="Times New Roman"/>
              </w:rPr>
            </w:pPr>
          </w:p>
        </w:tc>
      </w:tr>
      <w:tr w:rsidR="4521D222" w14:paraId="6F004FC3" w14:textId="77777777" w:rsidTr="7DDFB7F4">
        <w:trPr>
          <w:trHeight w:val="300"/>
        </w:trPr>
        <w:tc>
          <w:tcPr>
            <w:tcW w:w="9209" w:type="dxa"/>
          </w:tcPr>
          <w:p w14:paraId="42B4217F" w14:textId="38307DA5" w:rsidR="32F0C0AD" w:rsidRDefault="32F0C0AD" w:rsidP="4521D222">
            <w:pPr>
              <w:jc w:val="both"/>
              <w:rPr>
                <w:rFonts w:ascii="Times New Roman" w:hAnsi="Times New Roman" w:cs="Times New Roman"/>
              </w:rPr>
            </w:pPr>
            <w:r w:rsidRPr="7DDFB7F4">
              <w:rPr>
                <w:rFonts w:ascii="Times New Roman" w:hAnsi="Times New Roman" w:cs="Times New Roman"/>
              </w:rPr>
              <w:t>Eelnõu § 1 p 3 (kavandatav § 59</w:t>
            </w:r>
            <w:r w:rsidRPr="7DDFB7F4">
              <w:rPr>
                <w:rFonts w:ascii="Times New Roman" w:hAnsi="Times New Roman" w:cs="Times New Roman"/>
                <w:vertAlign w:val="superscript"/>
              </w:rPr>
              <w:t>3</w:t>
            </w:r>
            <w:r w:rsidRPr="7DDFB7F4">
              <w:rPr>
                <w:rFonts w:ascii="Times New Roman" w:hAnsi="Times New Roman" w:cs="Times New Roman"/>
              </w:rPr>
              <w:t xml:space="preserve"> lg 2 p 2) osas märkuste tabelis toodud selgituste kohaselt on tervishoiuteenuse osutajal (TTO) juurdepääs üksnes temaga seotud andmetele. Palume õigusselguse huvides ka eelnõus sätestada, et kvaliteedi tagamiseks ja patsiendiohutusjuhtumite analüüsimise ja ennetuse eesmärkidel on </w:t>
            </w:r>
            <w:proofErr w:type="spellStart"/>
            <w:r w:rsidRPr="7DDFB7F4">
              <w:rPr>
                <w:rFonts w:ascii="Times New Roman" w:hAnsi="Times New Roman" w:cs="Times New Roman"/>
              </w:rPr>
              <w:t>TTO-l</w:t>
            </w:r>
            <w:proofErr w:type="spellEnd"/>
            <w:r w:rsidRPr="7DDFB7F4">
              <w:rPr>
                <w:rFonts w:ascii="Times New Roman" w:hAnsi="Times New Roman" w:cs="Times New Roman"/>
              </w:rPr>
              <w:t xml:space="preserve"> juurdepääs üksnes tema patsiendiga seotud andmetele.</w:t>
            </w:r>
          </w:p>
        </w:tc>
        <w:tc>
          <w:tcPr>
            <w:tcW w:w="4785" w:type="dxa"/>
          </w:tcPr>
          <w:p w14:paraId="328EB969" w14:textId="11D7E566" w:rsidR="1C256575" w:rsidRDefault="589B072B" w:rsidP="13BD2DCA">
            <w:pPr>
              <w:jc w:val="both"/>
              <w:rPr>
                <w:rFonts w:ascii="Times New Roman" w:hAnsi="Times New Roman" w:cs="Times New Roman"/>
                <w:b/>
                <w:bCs/>
              </w:rPr>
            </w:pPr>
            <w:r w:rsidRPr="7DDFB7F4">
              <w:rPr>
                <w:rFonts w:ascii="Times New Roman" w:hAnsi="Times New Roman" w:cs="Times New Roman"/>
                <w:b/>
                <w:bCs/>
              </w:rPr>
              <w:t>Arvestatud.</w:t>
            </w:r>
          </w:p>
          <w:p w14:paraId="7B6964AF" w14:textId="3392FC13" w:rsidR="1C256575" w:rsidRDefault="589B072B" w:rsidP="13BD2DCA">
            <w:pPr>
              <w:jc w:val="both"/>
              <w:rPr>
                <w:rFonts w:ascii="Times New Roman" w:hAnsi="Times New Roman" w:cs="Times New Roman"/>
              </w:rPr>
            </w:pPr>
            <w:r w:rsidRPr="7DDFB7F4">
              <w:rPr>
                <w:rFonts w:ascii="Times New Roman" w:hAnsi="Times New Roman" w:cs="Times New Roman"/>
              </w:rPr>
              <w:t xml:space="preserve">Eelnõu </w:t>
            </w:r>
            <w:r w:rsidR="057DDB20" w:rsidRPr="7DDFB7F4">
              <w:rPr>
                <w:rFonts w:ascii="Times New Roman" w:hAnsi="Times New Roman" w:cs="Times New Roman"/>
              </w:rPr>
              <w:t xml:space="preserve">on vastavalt </w:t>
            </w:r>
            <w:r w:rsidRPr="7DDFB7F4">
              <w:rPr>
                <w:rFonts w:ascii="Times New Roman" w:hAnsi="Times New Roman" w:cs="Times New Roman"/>
              </w:rPr>
              <w:t>täiendatud.</w:t>
            </w:r>
          </w:p>
        </w:tc>
      </w:tr>
      <w:tr w:rsidR="4521D222" w14:paraId="7949AABF" w14:textId="77777777" w:rsidTr="7DDFB7F4">
        <w:trPr>
          <w:trHeight w:val="300"/>
        </w:trPr>
        <w:tc>
          <w:tcPr>
            <w:tcW w:w="9209" w:type="dxa"/>
          </w:tcPr>
          <w:p w14:paraId="7DE48306" w14:textId="1DA72D7F" w:rsidR="32F0C0AD" w:rsidRDefault="32F0C0AD" w:rsidP="4521D222">
            <w:pPr>
              <w:jc w:val="both"/>
            </w:pPr>
            <w:r w:rsidRPr="7DDFB7F4">
              <w:rPr>
                <w:rFonts w:ascii="Times New Roman" w:hAnsi="Times New Roman" w:cs="Times New Roman"/>
              </w:rPr>
              <w:lastRenderedPageBreak/>
              <w:t>Eelnõu § 1 p 3 (kavandatav § 59</w:t>
            </w:r>
            <w:r w:rsidRPr="7DDFB7F4">
              <w:rPr>
                <w:rFonts w:ascii="Times New Roman" w:hAnsi="Times New Roman" w:cs="Times New Roman"/>
                <w:vertAlign w:val="superscript"/>
              </w:rPr>
              <w:t>3</w:t>
            </w:r>
            <w:r w:rsidRPr="7DDFB7F4">
              <w:rPr>
                <w:rFonts w:ascii="Times New Roman" w:hAnsi="Times New Roman" w:cs="Times New Roman"/>
              </w:rPr>
              <w:t xml:space="preserve"> lg 7 p 7) kohaselt on geneetilistele andmetele riikliku ekspertiisiasutuse DNA-eksperdil juurdepääs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andmetele surnu isiku tuvastamiseks, kui isikut ei ole õnnestunud tuvastada muul viisil. Seletuskirjas sellise andmetöötluse kohta ei ole ka midagi selgitatud, on üksnes toodud, et sätte sisu ei muudeta, mis aga ei vasta eelnõu muudatusele. </w:t>
            </w:r>
          </w:p>
          <w:p w14:paraId="21DF1A48" w14:textId="3BC14DEA" w:rsidR="32F0C0AD" w:rsidRDefault="32F0C0AD" w:rsidP="4521D222">
            <w:pPr>
              <w:jc w:val="both"/>
              <w:rPr>
                <w:rFonts w:ascii="Times New Roman" w:hAnsi="Times New Roman" w:cs="Times New Roman"/>
              </w:rPr>
            </w:pPr>
            <w:r w:rsidRPr="7DDFB7F4">
              <w:rPr>
                <w:rFonts w:ascii="Times New Roman" w:hAnsi="Times New Roman" w:cs="Times New Roman"/>
              </w:rPr>
              <w:t>Palume eelnõu oluliselt täiendada, selgitades sh protsessi, kuidas andmetöötlus toimuma hakkab. Samuti palume täiendada põhiseaduspärasuse analüüsi ja andmekaitsealast mõjuhinnangut.</w:t>
            </w:r>
          </w:p>
        </w:tc>
        <w:tc>
          <w:tcPr>
            <w:tcW w:w="4785" w:type="dxa"/>
          </w:tcPr>
          <w:p w14:paraId="6BF5A23C" w14:textId="41CB51C5" w:rsidR="14157410" w:rsidRDefault="14157410" w:rsidP="4521D222">
            <w:pPr>
              <w:jc w:val="both"/>
              <w:rPr>
                <w:rFonts w:ascii="Times New Roman" w:hAnsi="Times New Roman" w:cs="Times New Roman"/>
                <w:b/>
                <w:bCs/>
              </w:rPr>
            </w:pPr>
            <w:r w:rsidRPr="7DDFB7F4">
              <w:rPr>
                <w:rFonts w:ascii="Times New Roman" w:hAnsi="Times New Roman" w:cs="Times New Roman"/>
                <w:b/>
                <w:bCs/>
              </w:rPr>
              <w:t>Selgitame.</w:t>
            </w:r>
          </w:p>
          <w:p w14:paraId="5272C8D4" w14:textId="1214981F" w:rsidR="14157410" w:rsidRDefault="5CB705C4">
            <w:pPr>
              <w:jc w:val="both"/>
              <w:rPr>
                <w:rFonts w:ascii="Times New Roman" w:hAnsi="Times New Roman" w:cs="Times New Roman"/>
              </w:rPr>
            </w:pPr>
            <w:r w:rsidRPr="1DBF9EC1">
              <w:rPr>
                <w:rFonts w:ascii="Times New Roman" w:hAnsi="Times New Roman" w:cs="Times New Roman"/>
              </w:rPr>
              <w:t>Punktiks 7 on toodud kehtiva TTKS § 59</w:t>
            </w:r>
            <w:r w:rsidRPr="1DBF9EC1">
              <w:rPr>
                <w:rFonts w:ascii="Times New Roman" w:hAnsi="Times New Roman" w:cs="Times New Roman"/>
                <w:vertAlign w:val="superscript"/>
              </w:rPr>
              <w:t>3</w:t>
            </w:r>
            <w:r w:rsidRPr="1DBF9EC1">
              <w:rPr>
                <w:rFonts w:ascii="Times New Roman" w:hAnsi="Times New Roman" w:cs="Times New Roman"/>
              </w:rPr>
              <w:t xml:space="preserve"> lõike 5 teine lause.</w:t>
            </w:r>
            <w:r w:rsidR="3928D713" w:rsidRPr="1DBF9EC1">
              <w:rPr>
                <w:rFonts w:ascii="Times New Roman" w:hAnsi="Times New Roman" w:cs="Times New Roman"/>
              </w:rPr>
              <w:t xml:space="preserve"> Muudatus tehti </w:t>
            </w:r>
            <w:proofErr w:type="spellStart"/>
            <w:r w:rsidR="3928D713" w:rsidRPr="1DBF9EC1">
              <w:rPr>
                <w:rFonts w:ascii="Times New Roman" w:hAnsi="Times New Roman" w:cs="Times New Roman"/>
              </w:rPr>
              <w:t>inimgeeniuuringute</w:t>
            </w:r>
            <w:proofErr w:type="spellEnd"/>
            <w:r w:rsidR="3928D713" w:rsidRPr="7DDFB7F4">
              <w:rPr>
                <w:rFonts w:ascii="Times New Roman" w:hAnsi="Times New Roman" w:cs="Times New Roman"/>
              </w:rPr>
              <w:t xml:space="preserve"> seaduse</w:t>
            </w:r>
            <w:r w:rsidR="3928D713" w:rsidRPr="1DBF9EC1">
              <w:rPr>
                <w:rFonts w:ascii="Times New Roman" w:hAnsi="Times New Roman" w:cs="Times New Roman"/>
              </w:rPr>
              <w:t xml:space="preserve"> paketiga (749 SE</w:t>
            </w:r>
            <w:r w:rsidR="14157410" w:rsidRPr="1DBF9EC1">
              <w:rPr>
                <w:rStyle w:val="Allmrkuseviide"/>
                <w:rFonts w:ascii="Times New Roman" w:hAnsi="Times New Roman" w:cs="Times New Roman"/>
              </w:rPr>
              <w:footnoteReference w:id="1"/>
            </w:r>
            <w:r w:rsidR="3928D713" w:rsidRPr="1DBF9EC1">
              <w:rPr>
                <w:rFonts w:ascii="Times New Roman" w:hAnsi="Times New Roman" w:cs="Times New Roman"/>
              </w:rPr>
              <w:t>).</w:t>
            </w:r>
          </w:p>
          <w:p w14:paraId="7FB809DA" w14:textId="142F2338" w:rsidR="14157410" w:rsidRDefault="14157410" w:rsidP="4521D222">
            <w:pPr>
              <w:jc w:val="both"/>
              <w:rPr>
                <w:rFonts w:ascii="Times New Roman" w:hAnsi="Times New Roman" w:cs="Times New Roman"/>
              </w:rPr>
            </w:pPr>
          </w:p>
        </w:tc>
      </w:tr>
      <w:tr w:rsidR="4521D222" w14:paraId="488A5CDC" w14:textId="77777777" w:rsidTr="7DDFB7F4">
        <w:trPr>
          <w:trHeight w:val="300"/>
        </w:trPr>
        <w:tc>
          <w:tcPr>
            <w:tcW w:w="9209" w:type="dxa"/>
          </w:tcPr>
          <w:p w14:paraId="5B961DAA" w14:textId="080E9B40" w:rsidR="32F0C0AD" w:rsidRDefault="32F0C0AD" w:rsidP="4521D222">
            <w:pPr>
              <w:jc w:val="both"/>
              <w:rPr>
                <w:rFonts w:ascii="Times New Roman" w:hAnsi="Times New Roman" w:cs="Times New Roman"/>
              </w:rPr>
            </w:pPr>
            <w:r w:rsidRPr="7DDFB7F4">
              <w:rPr>
                <w:rFonts w:ascii="Times New Roman" w:hAnsi="Times New Roman" w:cs="Times New Roman"/>
              </w:rPr>
              <w:t>Eelnõu § 1 p-s 3 (kavandatav § 59</w:t>
            </w:r>
            <w:r w:rsidRPr="7DDFB7F4">
              <w:rPr>
                <w:rFonts w:ascii="Times New Roman" w:hAnsi="Times New Roman" w:cs="Times New Roman"/>
                <w:vertAlign w:val="superscript"/>
              </w:rPr>
              <w:t>3</w:t>
            </w:r>
            <w:r w:rsidRPr="7DDFB7F4">
              <w:rPr>
                <w:rFonts w:ascii="Times New Roman" w:hAnsi="Times New Roman" w:cs="Times New Roman"/>
              </w:rPr>
              <w:t xml:space="preserve"> lg 7) reguleeritakse riikliku ekspertiisiasutuse kohtuarsti ja selle asutuse lepingulise arsti juurdepääsu isiku andmetele. Kehtivas TTKS § 59</w:t>
            </w:r>
            <w:r w:rsidRPr="7DDFB7F4">
              <w:rPr>
                <w:rFonts w:ascii="Times New Roman" w:hAnsi="Times New Roman" w:cs="Times New Roman"/>
                <w:vertAlign w:val="superscript"/>
              </w:rPr>
              <w:t xml:space="preserve">3 </w:t>
            </w:r>
            <w:proofErr w:type="spellStart"/>
            <w:r w:rsidRPr="7DDFB7F4">
              <w:rPr>
                <w:rFonts w:ascii="Times New Roman" w:hAnsi="Times New Roman" w:cs="Times New Roman"/>
              </w:rPr>
              <w:t>lg-s</w:t>
            </w:r>
            <w:proofErr w:type="spellEnd"/>
            <w:r w:rsidRPr="7DDFB7F4">
              <w:rPr>
                <w:rFonts w:ascii="Times New Roman" w:hAnsi="Times New Roman" w:cs="Times New Roman"/>
              </w:rPr>
              <w:t xml:space="preserve"> 5 on nimetatud „kohtuarstlik lahang“, aga eelnõust § 59</w:t>
            </w:r>
            <w:r w:rsidRPr="7DDFB7F4">
              <w:rPr>
                <w:rFonts w:ascii="Times New Roman" w:hAnsi="Times New Roman" w:cs="Times New Roman"/>
                <w:vertAlign w:val="superscript"/>
              </w:rPr>
              <w:t>3</w:t>
            </w:r>
            <w:r w:rsidRPr="7DDFB7F4">
              <w:rPr>
                <w:rFonts w:ascii="Times New Roman" w:hAnsi="Times New Roman" w:cs="Times New Roman"/>
              </w:rPr>
              <w:t xml:space="preserve"> lg 7 punktist 6 on see välja jäetud. Samas on seletuskirjas kirjutatud, et sisus muudatusi ei tehta. Kui see on ekslikult välja jäänud, palume uuesti lisada. Kui see on teadlikult välja jäetud, palume põhjendada.  Leiame, et see on vajalik, kuna sama TTKS § 59</w:t>
            </w:r>
            <w:r w:rsidRPr="7DDFB7F4">
              <w:rPr>
                <w:rFonts w:ascii="Times New Roman" w:hAnsi="Times New Roman" w:cs="Times New Roman"/>
                <w:vertAlign w:val="superscript"/>
              </w:rPr>
              <w:t>2</w:t>
            </w:r>
            <w:r w:rsidRPr="7DDFB7F4">
              <w:rPr>
                <w:rFonts w:ascii="Times New Roman" w:hAnsi="Times New Roman" w:cs="Times New Roman"/>
              </w:rPr>
              <w:t xml:space="preserve"> lg 4 p 2 (kehtivas seaduses lg 11 p 2) nõuab </w:t>
            </w:r>
          </w:p>
          <w:p w14:paraId="53C823F0" w14:textId="49340D7E" w:rsidR="32F0C0AD" w:rsidRDefault="32F0C0AD" w:rsidP="7DDFB7F4">
            <w:pPr>
              <w:jc w:val="both"/>
              <w:rPr>
                <w:rFonts w:ascii="Times New Roman" w:hAnsi="Times New Roman" w:cs="Times New Roman"/>
              </w:rPr>
            </w:pPr>
            <w:r w:rsidRPr="7DDFB7F4">
              <w:rPr>
                <w:rFonts w:ascii="Times New Roman" w:hAnsi="Times New Roman" w:cs="Times New Roman"/>
              </w:rPr>
              <w:t>kohtuarstliku lahangu andmete edastamist infosüsteemi.</w:t>
            </w:r>
          </w:p>
        </w:tc>
        <w:tc>
          <w:tcPr>
            <w:tcW w:w="4785" w:type="dxa"/>
          </w:tcPr>
          <w:p w14:paraId="636C5DFA" w14:textId="410D954B" w:rsidR="407B88ED" w:rsidRDefault="3F101423">
            <w:pPr>
              <w:jc w:val="both"/>
            </w:pPr>
            <w:r w:rsidRPr="7DDFB7F4">
              <w:rPr>
                <w:rFonts w:ascii="Times New Roman" w:hAnsi="Times New Roman" w:cs="Times New Roman"/>
                <w:b/>
                <w:bCs/>
              </w:rPr>
              <w:t>Arvestatud.</w:t>
            </w:r>
          </w:p>
          <w:p w14:paraId="14755BEF" w14:textId="27E8259C" w:rsidR="407B88ED" w:rsidRDefault="3F101423" w:rsidP="1DBF9EC1">
            <w:pPr>
              <w:jc w:val="both"/>
              <w:rPr>
                <w:rFonts w:ascii="Times New Roman" w:hAnsi="Times New Roman" w:cs="Times New Roman"/>
              </w:rPr>
            </w:pPr>
            <w:r w:rsidRPr="7DDFB7F4">
              <w:rPr>
                <w:rFonts w:ascii="Times New Roman" w:hAnsi="Times New Roman" w:cs="Times New Roman"/>
              </w:rPr>
              <w:t>Eelnõus ekslikult välja jäänud osa lisatud.</w:t>
            </w:r>
          </w:p>
        </w:tc>
      </w:tr>
      <w:tr w:rsidR="4521D222" w14:paraId="5C362381" w14:textId="77777777" w:rsidTr="7DDFB7F4">
        <w:trPr>
          <w:trHeight w:val="300"/>
        </w:trPr>
        <w:tc>
          <w:tcPr>
            <w:tcW w:w="9209" w:type="dxa"/>
          </w:tcPr>
          <w:p w14:paraId="4A4539FF" w14:textId="5E2E3BB2" w:rsidR="32F0C0AD" w:rsidRDefault="5E61F805" w:rsidP="4521D222">
            <w:pPr>
              <w:jc w:val="both"/>
              <w:rPr>
                <w:rFonts w:ascii="Times New Roman" w:hAnsi="Times New Roman" w:cs="Times New Roman"/>
              </w:rPr>
            </w:pPr>
            <w:r w:rsidRPr="7DDFB7F4">
              <w:rPr>
                <w:rFonts w:ascii="Times New Roman" w:hAnsi="Times New Roman" w:cs="Times New Roman"/>
              </w:rPr>
              <w:t>Eelnõu § 1 p-ga 3 (§ 59</w:t>
            </w:r>
            <w:r w:rsidRPr="7DDFB7F4">
              <w:rPr>
                <w:rFonts w:ascii="Times New Roman" w:hAnsi="Times New Roman" w:cs="Times New Roman"/>
                <w:vertAlign w:val="superscript"/>
              </w:rPr>
              <w:t>3</w:t>
            </w:r>
            <w:r w:rsidRPr="7DDFB7F4">
              <w:rPr>
                <w:rFonts w:ascii="Times New Roman" w:hAnsi="Times New Roman" w:cs="Times New Roman"/>
              </w:rPr>
              <w:t xml:space="preserve"> lg 8 p 2) seonduvalt palume seletuskirja täiendada kohtutäituritele juurdepääsu võimaldamisega. Palume selgitada, millise eesmärgi täitmiseks ja milliseid andmeid väljastatakse. Tegemist on uue isikute ringiga, kellele varasemalt andmeid ei väljastatud.</w:t>
            </w:r>
          </w:p>
        </w:tc>
        <w:tc>
          <w:tcPr>
            <w:tcW w:w="4785" w:type="dxa"/>
          </w:tcPr>
          <w:p w14:paraId="359B60FD" w14:textId="049D2B83" w:rsidR="4521D222" w:rsidRDefault="185C6A7D" w:rsidP="4521D222">
            <w:pPr>
              <w:jc w:val="both"/>
            </w:pPr>
            <w:r w:rsidRPr="7DDFB7F4">
              <w:rPr>
                <w:rFonts w:ascii="Times New Roman" w:hAnsi="Times New Roman" w:cs="Times New Roman"/>
                <w:b/>
                <w:bCs/>
              </w:rPr>
              <w:t xml:space="preserve">Selgitame. </w:t>
            </w:r>
          </w:p>
          <w:p w14:paraId="577B971B" w14:textId="1CB0E5D2" w:rsidR="4521D222" w:rsidRDefault="185C6A7D">
            <w:pPr>
              <w:jc w:val="both"/>
              <w:rPr>
                <w:rFonts w:ascii="Times New Roman" w:hAnsi="Times New Roman" w:cs="Times New Roman"/>
                <w:b/>
                <w:bCs/>
              </w:rPr>
            </w:pPr>
            <w:r w:rsidRPr="7DDFB7F4">
              <w:rPr>
                <w:rFonts w:ascii="Times New Roman" w:hAnsi="Times New Roman" w:cs="Times New Roman"/>
              </w:rPr>
              <w:t xml:space="preserve">Tegemist ei ole uue juurdepääsu võimaldamisega, vaid kehtivast </w:t>
            </w:r>
            <w:proofErr w:type="spellStart"/>
            <w:r w:rsidRPr="7DDFB7F4">
              <w:rPr>
                <w:rFonts w:ascii="Times New Roman" w:hAnsi="Times New Roman" w:cs="Times New Roman"/>
              </w:rPr>
              <w:t>TerKS-ist</w:t>
            </w:r>
            <w:proofErr w:type="spellEnd"/>
            <w:r w:rsidRPr="7DDFB7F4">
              <w:rPr>
                <w:rFonts w:ascii="Times New Roman" w:hAnsi="Times New Roman" w:cs="Times New Roman"/>
              </w:rPr>
              <w:t xml:space="preserve"> ületuleva sättega</w:t>
            </w:r>
            <w:r w:rsidR="3275AB3F" w:rsidRPr="7DDFB7F4">
              <w:rPr>
                <w:rFonts w:ascii="Times New Roman" w:hAnsi="Times New Roman" w:cs="Times New Roman"/>
              </w:rPr>
              <w:t xml:space="preserve"> (</w:t>
            </w:r>
            <w:proofErr w:type="spellStart"/>
            <w:r w:rsidR="3275AB3F" w:rsidRPr="7DDFB7F4">
              <w:rPr>
                <w:rFonts w:ascii="Times New Roman" w:hAnsi="Times New Roman" w:cs="Times New Roman"/>
              </w:rPr>
              <w:t>TerKS</w:t>
            </w:r>
            <w:proofErr w:type="spellEnd"/>
            <w:r w:rsidR="3275AB3F" w:rsidRPr="7DDFB7F4">
              <w:rPr>
                <w:rFonts w:ascii="Times New Roman" w:hAnsi="Times New Roman" w:cs="Times New Roman"/>
              </w:rPr>
              <w:t xml:space="preserve"> § 46</w:t>
            </w:r>
            <w:r w:rsidR="3275AB3F" w:rsidRPr="7DDFB7F4">
              <w:rPr>
                <w:rFonts w:ascii="Times New Roman" w:hAnsi="Times New Roman" w:cs="Times New Roman"/>
                <w:vertAlign w:val="superscript"/>
              </w:rPr>
              <w:t>3</w:t>
            </w:r>
            <w:r w:rsidR="3275AB3F" w:rsidRPr="7DDFB7F4">
              <w:rPr>
                <w:rFonts w:ascii="Times New Roman" w:hAnsi="Times New Roman" w:cs="Times New Roman"/>
              </w:rPr>
              <w:t xml:space="preserve"> lg 3)</w:t>
            </w:r>
            <w:r w:rsidRPr="7DDFB7F4">
              <w:rPr>
                <w:rFonts w:ascii="Times New Roman" w:hAnsi="Times New Roman" w:cs="Times New Roman"/>
              </w:rPr>
              <w:t>.</w:t>
            </w:r>
          </w:p>
        </w:tc>
      </w:tr>
      <w:tr w:rsidR="4521D222" w14:paraId="6D83DEB2" w14:textId="77777777" w:rsidTr="7DDFB7F4">
        <w:trPr>
          <w:trHeight w:val="300"/>
        </w:trPr>
        <w:tc>
          <w:tcPr>
            <w:tcW w:w="9209" w:type="dxa"/>
          </w:tcPr>
          <w:p w14:paraId="5206291F" w14:textId="13B4A62F" w:rsidR="32F0C0AD" w:rsidRDefault="32F0C0AD" w:rsidP="4521D222">
            <w:pPr>
              <w:jc w:val="both"/>
              <w:rPr>
                <w:rFonts w:ascii="Times New Roman" w:hAnsi="Times New Roman" w:cs="Times New Roman"/>
                <w:b/>
                <w:bCs/>
              </w:rPr>
            </w:pPr>
            <w:r w:rsidRPr="7DDFB7F4">
              <w:rPr>
                <w:rFonts w:ascii="Times New Roman" w:hAnsi="Times New Roman" w:cs="Times New Roman"/>
                <w:b/>
                <w:bCs/>
              </w:rPr>
              <w:t>Ravimiameti ja Tervise Arengu Instituudi juurdepääs Tervise infosüsteemi (TIS) andmetele tervisestatistika tegemiseks</w:t>
            </w:r>
          </w:p>
          <w:p w14:paraId="1A5FDBB6" w14:textId="73FCA789" w:rsidR="32F0C0AD" w:rsidRDefault="32F0C0AD" w:rsidP="7DDFB7F4">
            <w:pPr>
              <w:jc w:val="both"/>
              <w:rPr>
                <w:rFonts w:ascii="Times New Roman" w:hAnsi="Times New Roman" w:cs="Times New Roman"/>
              </w:rPr>
            </w:pPr>
            <w:r w:rsidRPr="7DDFB7F4">
              <w:rPr>
                <w:rFonts w:ascii="Times New Roman" w:hAnsi="Times New Roman" w:cs="Times New Roman"/>
              </w:rPr>
              <w:t xml:space="preserve">Tõime varasemas tagasisides välja järgmist: „Seletuskirjas on selgitatud, et andmete kogumise eesmärk on Tervise Arengu Instituudi (TAI), Ravimiameti ja Euroopa Liidu tasemel statistika tegemine ja aruandluse koostamine. Palume selgitada, kas neid andmeid kogutakse TAI ja Ravimiameti ülesannete täitmiseks, ning kui see on nii, siis antud juhul on ka need kaks ametit andmekogu kaasvastutavad töötlejad, kelle ülesannete täitmiseks andmeid kogutakse.“. Seletuskirjas ei nähtu selgitust, kas TAI töötleb andmeid enda ülesannete täitmiseks või ta tegutseb tervisestatistika tegemisel </w:t>
            </w:r>
            <w:proofErr w:type="spellStart"/>
            <w:r w:rsidRPr="7DDFB7F4">
              <w:rPr>
                <w:rFonts w:ascii="Times New Roman" w:hAnsi="Times New Roman" w:cs="Times New Roman"/>
              </w:rPr>
              <w:t>SoM-i</w:t>
            </w:r>
            <w:proofErr w:type="spellEnd"/>
            <w:r w:rsidRPr="7DDFB7F4">
              <w:rPr>
                <w:rFonts w:ascii="Times New Roman" w:hAnsi="Times New Roman" w:cs="Times New Roman"/>
              </w:rPr>
              <w:t xml:space="preserve"> volitatud töötlejana. Samuti on seletuskirjas selgitatud Ravimiameti kohta järgmist „Ravimiameti ülesanne on teha ravimialast järelevalvet eesmärgiga tagada Eestis kasutusel olevate ravimite ohutus, kvaliteet ja efektiivsus ning </w:t>
            </w:r>
            <w:r w:rsidRPr="7DDFB7F4">
              <w:rPr>
                <w:rFonts w:ascii="Times New Roman" w:hAnsi="Times New Roman" w:cs="Times New Roman"/>
              </w:rPr>
              <w:lastRenderedPageBreak/>
              <w:t>edendada nende sihipärast kasutamist.“. Sellest võib järeldada, et Ravimiamet ei tegutse siin andmekogu volitatud töötlejana, vaid kasutab andmekogu temale pandud ülesande täitmiseks. JDM on arvamusel, kuna nii TAI kui ka Ravimiamet kasutavad andmekogu nendele pandud ülesannete täitmiseks, on tegemist kaasvastutavate töötlejatega.</w:t>
            </w:r>
          </w:p>
        </w:tc>
        <w:tc>
          <w:tcPr>
            <w:tcW w:w="4785" w:type="dxa"/>
          </w:tcPr>
          <w:p w14:paraId="47423A26" w14:textId="417DA017" w:rsidR="2946E0DD" w:rsidRDefault="2946E0DD" w:rsidP="4521D222">
            <w:pPr>
              <w:jc w:val="both"/>
              <w:rPr>
                <w:rFonts w:ascii="Times New Roman" w:hAnsi="Times New Roman" w:cs="Times New Roman"/>
                <w:b/>
                <w:bCs/>
              </w:rPr>
            </w:pPr>
            <w:r w:rsidRPr="7DDFB7F4">
              <w:rPr>
                <w:rFonts w:ascii="Times New Roman" w:hAnsi="Times New Roman" w:cs="Times New Roman"/>
                <w:b/>
                <w:bCs/>
              </w:rPr>
              <w:lastRenderedPageBreak/>
              <w:t>Selgitame.</w:t>
            </w:r>
          </w:p>
          <w:p w14:paraId="5B38164E" w14:textId="50BCAF96" w:rsidR="4521D222" w:rsidRDefault="3753CFC5" w:rsidP="62FDBC13">
            <w:pPr>
              <w:jc w:val="both"/>
              <w:rPr>
                <w:rFonts w:ascii="Times New Roman" w:hAnsi="Times New Roman" w:cs="Times New Roman"/>
              </w:rPr>
            </w:pPr>
            <w:r w:rsidRPr="7DDFB7F4">
              <w:rPr>
                <w:rFonts w:ascii="Times New Roman" w:hAnsi="Times New Roman" w:cs="Times New Roman"/>
              </w:rPr>
              <w:t>Tervise infosüsteemi (TIS) andmete kogumise ja töötlemise eesmär</w:t>
            </w:r>
            <w:r w:rsidR="0C3A8570" w:rsidRPr="7DDFB7F4">
              <w:rPr>
                <w:rFonts w:ascii="Times New Roman" w:hAnsi="Times New Roman" w:cs="Times New Roman"/>
              </w:rPr>
              <w:t>gid</w:t>
            </w:r>
            <w:r w:rsidRPr="7DDFB7F4">
              <w:rPr>
                <w:rFonts w:ascii="Times New Roman" w:hAnsi="Times New Roman" w:cs="Times New Roman"/>
              </w:rPr>
              <w:t xml:space="preserve"> tulene</w:t>
            </w:r>
            <w:r w:rsidR="32EDCCF8" w:rsidRPr="7DDFB7F4">
              <w:rPr>
                <w:rFonts w:ascii="Times New Roman" w:hAnsi="Times New Roman" w:cs="Times New Roman"/>
              </w:rPr>
              <w:t>vad</w:t>
            </w:r>
            <w:r w:rsidRPr="7DDFB7F4">
              <w:rPr>
                <w:rFonts w:ascii="Times New Roman" w:hAnsi="Times New Roman" w:cs="Times New Roman"/>
              </w:rPr>
              <w:t xml:space="preserve"> TTKS-ist ning </w:t>
            </w:r>
            <w:r w:rsidR="01ACA547" w:rsidRPr="7DDFB7F4">
              <w:rPr>
                <w:rFonts w:ascii="Times New Roman" w:hAnsi="Times New Roman" w:cs="Times New Roman"/>
              </w:rPr>
              <w:t>keskenduvad</w:t>
            </w:r>
            <w:r w:rsidRPr="7DDFB7F4">
              <w:rPr>
                <w:rFonts w:ascii="Times New Roman" w:hAnsi="Times New Roman" w:cs="Times New Roman"/>
              </w:rPr>
              <w:t xml:space="preserve"> tervishoiuteenuse osutamise toetamise, kvaliteedi tagamise ning tervishoiusüsteemi toimimise kindlustamise</w:t>
            </w:r>
            <w:r w:rsidR="005EA9E9" w:rsidRPr="7DDFB7F4">
              <w:rPr>
                <w:rFonts w:ascii="Times New Roman" w:hAnsi="Times New Roman" w:cs="Times New Roman"/>
              </w:rPr>
              <w:t>le</w:t>
            </w:r>
            <w:r w:rsidRPr="7DDFB7F4">
              <w:rPr>
                <w:rFonts w:ascii="Times New Roman" w:hAnsi="Times New Roman" w:cs="Times New Roman"/>
              </w:rPr>
              <w:t>.</w:t>
            </w:r>
          </w:p>
          <w:p w14:paraId="449B2CF6" w14:textId="07C145B9" w:rsidR="4521D222" w:rsidRDefault="037B3B91" w:rsidP="62FDBC13">
            <w:pPr>
              <w:jc w:val="both"/>
              <w:rPr>
                <w:rFonts w:ascii="Times New Roman" w:hAnsi="Times New Roman" w:cs="Times New Roman"/>
              </w:rPr>
            </w:pPr>
            <w:r w:rsidRPr="7DDFB7F4">
              <w:rPr>
                <w:rFonts w:ascii="Times New Roman" w:hAnsi="Times New Roman" w:cs="Times New Roman"/>
              </w:rPr>
              <w:t>Need</w:t>
            </w:r>
            <w:r w:rsidR="3753CFC5" w:rsidRPr="7DDFB7F4">
              <w:rPr>
                <w:rFonts w:ascii="Times New Roman" w:hAnsi="Times New Roman" w:cs="Times New Roman"/>
              </w:rPr>
              <w:t xml:space="preserve"> hõlma</w:t>
            </w:r>
            <w:r w:rsidR="4327B168" w:rsidRPr="7DDFB7F4">
              <w:rPr>
                <w:rFonts w:ascii="Times New Roman" w:hAnsi="Times New Roman" w:cs="Times New Roman"/>
              </w:rPr>
              <w:t>vad</w:t>
            </w:r>
            <w:r w:rsidR="3753CFC5" w:rsidRPr="7DDFB7F4">
              <w:rPr>
                <w:rFonts w:ascii="Times New Roman" w:hAnsi="Times New Roman" w:cs="Times New Roman"/>
              </w:rPr>
              <w:t xml:space="preserve"> eeskätt tervishoiuteenuse osutamise lepingu täitmist</w:t>
            </w:r>
            <w:r w:rsidR="5F2E4EA6" w:rsidRPr="7DDFB7F4">
              <w:rPr>
                <w:rFonts w:ascii="Times New Roman" w:hAnsi="Times New Roman" w:cs="Times New Roman"/>
              </w:rPr>
              <w:t xml:space="preserve">, </w:t>
            </w:r>
            <w:r w:rsidR="3753CFC5" w:rsidRPr="7DDFB7F4">
              <w:rPr>
                <w:rFonts w:ascii="Times New Roman" w:hAnsi="Times New Roman" w:cs="Times New Roman"/>
              </w:rPr>
              <w:t>patsiendi ravi ja ravijärjepidevuse tagamist</w:t>
            </w:r>
            <w:r w:rsidR="410BE8A4" w:rsidRPr="7DDFB7F4">
              <w:rPr>
                <w:rFonts w:ascii="Times New Roman" w:hAnsi="Times New Roman" w:cs="Times New Roman"/>
              </w:rPr>
              <w:t xml:space="preserve">, </w:t>
            </w:r>
            <w:r w:rsidR="3753CFC5" w:rsidRPr="7DDFB7F4">
              <w:rPr>
                <w:rFonts w:ascii="Times New Roman" w:hAnsi="Times New Roman" w:cs="Times New Roman"/>
              </w:rPr>
              <w:t>tervishoiuteenuse kvaliteedi ja patsiendiohutuse tagamist</w:t>
            </w:r>
            <w:r w:rsidR="42B64CB7" w:rsidRPr="7DDFB7F4">
              <w:rPr>
                <w:rFonts w:ascii="Times New Roman" w:hAnsi="Times New Roman" w:cs="Times New Roman"/>
              </w:rPr>
              <w:t xml:space="preserve"> ning </w:t>
            </w:r>
            <w:r w:rsidR="3753CFC5" w:rsidRPr="7DDFB7F4">
              <w:rPr>
                <w:rFonts w:ascii="Times New Roman" w:hAnsi="Times New Roman" w:cs="Times New Roman"/>
              </w:rPr>
              <w:t xml:space="preserve">tervishoiuteenuse rahastamise ja korraldamise </w:t>
            </w:r>
            <w:r w:rsidR="3753CFC5" w:rsidRPr="7DDFB7F4">
              <w:rPr>
                <w:rFonts w:ascii="Times New Roman" w:hAnsi="Times New Roman" w:cs="Times New Roman"/>
              </w:rPr>
              <w:lastRenderedPageBreak/>
              <w:t xml:space="preserve">ülesandeid. Sellest tulenevalt tuleb rõhutada, et andmete kogumine </w:t>
            </w:r>
            <w:proofErr w:type="spellStart"/>
            <w:r w:rsidR="3753CFC5" w:rsidRPr="7DDFB7F4">
              <w:rPr>
                <w:rFonts w:ascii="Times New Roman" w:hAnsi="Times New Roman" w:cs="Times New Roman"/>
              </w:rPr>
              <w:t>TIS-i</w:t>
            </w:r>
            <w:proofErr w:type="spellEnd"/>
            <w:r w:rsidR="3753CFC5" w:rsidRPr="7DDFB7F4">
              <w:rPr>
                <w:rFonts w:ascii="Times New Roman" w:hAnsi="Times New Roman" w:cs="Times New Roman"/>
              </w:rPr>
              <w:t xml:space="preserve"> ei toimu </w:t>
            </w:r>
            <w:r w:rsidR="6CAB9112" w:rsidRPr="7DDFB7F4">
              <w:rPr>
                <w:rFonts w:ascii="Times New Roman" w:hAnsi="Times New Roman" w:cs="Times New Roman"/>
              </w:rPr>
              <w:t>nimetatud asutuste ülesannete täitmise</w:t>
            </w:r>
            <w:r w:rsidR="3753CFC5" w:rsidRPr="7DDFB7F4">
              <w:rPr>
                <w:rFonts w:ascii="Times New Roman" w:hAnsi="Times New Roman" w:cs="Times New Roman"/>
              </w:rPr>
              <w:t xml:space="preserve"> eesmärgil, vaid andmed tekivad ja kogutakse tervishoiuteenuse osutamise käigus ning on selle eesmärgiga lahutamatult seotud.</w:t>
            </w:r>
            <w:r w:rsidR="7FD14860" w:rsidRPr="7DDFB7F4">
              <w:rPr>
                <w:rFonts w:ascii="Times New Roman" w:hAnsi="Times New Roman" w:cs="Times New Roman"/>
              </w:rPr>
              <w:t xml:space="preserve"> TIS pidamise eesmärk (eelnõus kavandatud § 59</w:t>
            </w:r>
            <w:r w:rsidR="7FD14860" w:rsidRPr="7DDFB7F4">
              <w:rPr>
                <w:rFonts w:ascii="Times New Roman" w:hAnsi="Times New Roman" w:cs="Times New Roman"/>
                <w:vertAlign w:val="superscript"/>
              </w:rPr>
              <w:t>1</w:t>
            </w:r>
            <w:r w:rsidR="7FD14860" w:rsidRPr="7DDFB7F4">
              <w:rPr>
                <w:rFonts w:ascii="Times New Roman" w:hAnsi="Times New Roman" w:cs="Times New Roman"/>
              </w:rPr>
              <w:t xml:space="preserve"> lõike 1 punkt 5</w:t>
            </w:r>
            <w:r w:rsidR="26BC573E" w:rsidRPr="7DDFB7F4">
              <w:rPr>
                <w:rFonts w:ascii="Times New Roman" w:hAnsi="Times New Roman" w:cs="Times New Roman"/>
              </w:rPr>
              <w:t>)</w:t>
            </w:r>
            <w:r w:rsidR="7FD14860" w:rsidRPr="7DDFB7F4">
              <w:rPr>
                <w:rFonts w:ascii="Times New Roman" w:hAnsi="Times New Roman" w:cs="Times New Roman"/>
              </w:rPr>
              <w:t xml:space="preserve"> ei ole mõeldud </w:t>
            </w:r>
            <w:proofErr w:type="spellStart"/>
            <w:r w:rsidR="7FD14860" w:rsidRPr="7DDFB7F4">
              <w:rPr>
                <w:rFonts w:ascii="Times New Roman" w:hAnsi="Times New Roman" w:cs="Times New Roman"/>
              </w:rPr>
              <w:t>TAI-le</w:t>
            </w:r>
            <w:proofErr w:type="spellEnd"/>
            <w:r w:rsidR="7FD14860" w:rsidRPr="7DDFB7F4">
              <w:rPr>
                <w:rFonts w:ascii="Times New Roman" w:hAnsi="Times New Roman" w:cs="Times New Roman"/>
              </w:rPr>
              <w:t xml:space="preserve"> ega Ravimiametile kui andmekoguvälistele </w:t>
            </w:r>
            <w:r w:rsidR="09B43456" w:rsidRPr="7DDFB7F4">
              <w:rPr>
                <w:rFonts w:ascii="Times New Roman" w:hAnsi="Times New Roman" w:cs="Times New Roman"/>
              </w:rPr>
              <w:t>andme</w:t>
            </w:r>
            <w:r w:rsidR="7FD14860" w:rsidRPr="7DDFB7F4">
              <w:rPr>
                <w:rFonts w:ascii="Times New Roman" w:hAnsi="Times New Roman" w:cs="Times New Roman"/>
              </w:rPr>
              <w:t>kasutajatele, vaid tuleb käsitleda andmekogu enda toimimise eesmärgina, mida realiseerivad selle kaasvastutavad ja volitatud töötlejad.</w:t>
            </w:r>
            <w:r w:rsidR="74833681" w:rsidRPr="7DDFB7F4">
              <w:rPr>
                <w:rFonts w:ascii="Times New Roman" w:hAnsi="Times New Roman" w:cs="Times New Roman"/>
              </w:rPr>
              <w:t xml:space="preserve"> </w:t>
            </w:r>
            <w:r w:rsidR="3753CFC5" w:rsidRPr="7DDFB7F4">
              <w:rPr>
                <w:rFonts w:ascii="Times New Roman" w:hAnsi="Times New Roman" w:cs="Times New Roman"/>
              </w:rPr>
              <w:t>Tervise- ja ravimistatistika koostamine TAI ja Ravimiameti poolt on nende andmete teisene kasutus</w:t>
            </w:r>
            <w:r w:rsidR="6948F4ED" w:rsidRPr="7DDFB7F4">
              <w:rPr>
                <w:rFonts w:ascii="Times New Roman" w:hAnsi="Times New Roman" w:cs="Times New Roman"/>
              </w:rPr>
              <w:t>.</w:t>
            </w:r>
          </w:p>
          <w:p w14:paraId="55AAA95B" w14:textId="3981A40F" w:rsidR="4521D222" w:rsidRDefault="4521D222" w:rsidP="62FDBC13">
            <w:pPr>
              <w:jc w:val="both"/>
              <w:rPr>
                <w:rFonts w:ascii="Times New Roman" w:hAnsi="Times New Roman" w:cs="Times New Roman"/>
              </w:rPr>
            </w:pPr>
          </w:p>
          <w:p w14:paraId="1B558301" w14:textId="455A761E" w:rsidR="4521D222" w:rsidRDefault="3753CFC5" w:rsidP="62FDBC13">
            <w:pPr>
              <w:jc w:val="both"/>
              <w:rPr>
                <w:rFonts w:ascii="Times New Roman" w:hAnsi="Times New Roman" w:cs="Times New Roman"/>
              </w:rPr>
            </w:pPr>
            <w:r w:rsidRPr="7DDFB7F4">
              <w:rPr>
                <w:rFonts w:ascii="Times New Roman" w:hAnsi="Times New Roman" w:cs="Times New Roman"/>
                <w:b/>
                <w:bCs/>
              </w:rPr>
              <w:t>Tervise Arengu Instituudil (TAI)</w:t>
            </w:r>
            <w:r w:rsidRPr="7DDFB7F4">
              <w:rPr>
                <w:rFonts w:ascii="Times New Roman" w:hAnsi="Times New Roman" w:cs="Times New Roman"/>
              </w:rPr>
              <w:t xml:space="preserve"> on</w:t>
            </w:r>
            <w:r w:rsidR="16139699" w:rsidRPr="7DDFB7F4">
              <w:rPr>
                <w:rFonts w:ascii="Times New Roman" w:hAnsi="Times New Roman" w:cs="Times New Roman"/>
              </w:rPr>
              <w:t xml:space="preserve"> eelnõus kavandatud</w:t>
            </w:r>
            <w:r w:rsidRPr="7DDFB7F4">
              <w:rPr>
                <w:rFonts w:ascii="Times New Roman" w:hAnsi="Times New Roman" w:cs="Times New Roman"/>
              </w:rPr>
              <w:t xml:space="preserve">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andmete kontekstis kaks erinevat rolli, mida tuleb selgelt eristada:</w:t>
            </w:r>
          </w:p>
          <w:p w14:paraId="3C7CDBAE" w14:textId="4E4743B7" w:rsidR="4521D222" w:rsidRDefault="3753CFC5" w:rsidP="62FDBC13">
            <w:pPr>
              <w:jc w:val="both"/>
              <w:rPr>
                <w:rFonts w:ascii="Times New Roman" w:hAnsi="Times New Roman" w:cs="Times New Roman"/>
                <w:u w:val="single"/>
              </w:rPr>
            </w:pPr>
            <w:r w:rsidRPr="7DDFB7F4">
              <w:rPr>
                <w:rFonts w:ascii="Times New Roman" w:hAnsi="Times New Roman" w:cs="Times New Roman"/>
                <w:u w:val="single"/>
              </w:rPr>
              <w:t>Teisese kasutuse roll (tervisestatistika)</w:t>
            </w:r>
          </w:p>
          <w:p w14:paraId="11D89007" w14:textId="35D42715" w:rsidR="4521D222" w:rsidRDefault="3753CFC5" w:rsidP="62FDBC13">
            <w:pPr>
              <w:jc w:val="both"/>
              <w:rPr>
                <w:rFonts w:ascii="Times New Roman" w:hAnsi="Times New Roman" w:cs="Times New Roman"/>
              </w:rPr>
            </w:pPr>
            <w:r w:rsidRPr="7DDFB7F4">
              <w:rPr>
                <w:rFonts w:ascii="Times New Roman" w:hAnsi="Times New Roman" w:cs="Times New Roman"/>
              </w:rPr>
              <w:t xml:space="preserve">TAI kasutab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andmeid tervisestatistika tegemiseks ja aruandluse koostamiseks.</w:t>
            </w:r>
          </w:p>
          <w:p w14:paraId="44DDC8FE" w14:textId="084B6E5B" w:rsidR="4521D222" w:rsidRDefault="3753CFC5" w:rsidP="62FDBC13">
            <w:pPr>
              <w:jc w:val="both"/>
              <w:rPr>
                <w:rFonts w:ascii="Times New Roman" w:hAnsi="Times New Roman" w:cs="Times New Roman"/>
              </w:rPr>
            </w:pPr>
            <w:r w:rsidRPr="7DDFB7F4">
              <w:rPr>
                <w:rFonts w:ascii="Times New Roman" w:hAnsi="Times New Roman" w:cs="Times New Roman"/>
              </w:rPr>
              <w:t xml:space="preserve">Sellises rollis ei kogu TAI andmeid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jaoks ega määra nende esmast eesmärki, vaid kasutab juba tervishoiuteenuse osutamise käigus kogutud andmeid.</w:t>
            </w:r>
          </w:p>
          <w:p w14:paraId="633E4824" w14:textId="2F1F6A51" w:rsidR="4521D222" w:rsidRDefault="3753CFC5">
            <w:pPr>
              <w:jc w:val="both"/>
              <w:rPr>
                <w:rFonts w:ascii="Times New Roman" w:hAnsi="Times New Roman" w:cs="Times New Roman"/>
              </w:rPr>
            </w:pPr>
            <w:r w:rsidRPr="7DDFB7F4">
              <w:rPr>
                <w:rFonts w:ascii="Times New Roman" w:hAnsi="Times New Roman" w:cs="Times New Roman"/>
              </w:rPr>
              <w:t>Seetõttu on TAI selles vaates andmete teisene kasutaja, mitte andmekogu kaasvastutav töötleja.</w:t>
            </w:r>
            <w:r w:rsidR="5EE292DE" w:rsidRPr="7DDFB7F4">
              <w:rPr>
                <w:rFonts w:ascii="Times New Roman" w:hAnsi="Times New Roman" w:cs="Times New Roman"/>
              </w:rPr>
              <w:t xml:space="preserve"> Analoogina võib käsitleda riigis Statistikaameti rolli, kus riikliku statistika tegemiseks kasutatakse riiklike andmekogude andmeid, kuid see ei tee Statistikaametist kõigi riiklike andmekogude vastutavat töötlejat.</w:t>
            </w:r>
          </w:p>
          <w:p w14:paraId="669CDE02" w14:textId="63FEAD86" w:rsidR="4521D222" w:rsidRDefault="3753CFC5" w:rsidP="62FDBC13">
            <w:pPr>
              <w:jc w:val="both"/>
              <w:rPr>
                <w:rFonts w:ascii="Times New Roman" w:hAnsi="Times New Roman" w:cs="Times New Roman"/>
                <w:u w:val="single"/>
              </w:rPr>
            </w:pPr>
            <w:r w:rsidRPr="7DDFB7F4">
              <w:rPr>
                <w:rFonts w:ascii="Times New Roman" w:hAnsi="Times New Roman" w:cs="Times New Roman"/>
                <w:u w:val="single"/>
              </w:rPr>
              <w:lastRenderedPageBreak/>
              <w:t>Volitatud töötleja roll</w:t>
            </w:r>
            <w:r w:rsidR="0F1A20F1" w:rsidRPr="7DDFB7F4">
              <w:rPr>
                <w:rFonts w:ascii="Times New Roman" w:hAnsi="Times New Roman" w:cs="Times New Roman"/>
                <w:u w:val="single"/>
              </w:rPr>
              <w:t xml:space="preserve"> (sugurakudoonorluse ja </w:t>
            </w:r>
            <w:proofErr w:type="spellStart"/>
            <w:r w:rsidR="0F1A20F1" w:rsidRPr="7DDFB7F4">
              <w:rPr>
                <w:rFonts w:ascii="Times New Roman" w:hAnsi="Times New Roman" w:cs="Times New Roman"/>
                <w:u w:val="single"/>
              </w:rPr>
              <w:t>viljatusravi</w:t>
            </w:r>
            <w:proofErr w:type="spellEnd"/>
            <w:r w:rsidR="0F1A20F1" w:rsidRPr="7DDFB7F4">
              <w:rPr>
                <w:rFonts w:ascii="Times New Roman" w:hAnsi="Times New Roman" w:cs="Times New Roman"/>
                <w:u w:val="single"/>
              </w:rPr>
              <w:t xml:space="preserve"> andmebaas)</w:t>
            </w:r>
          </w:p>
          <w:p w14:paraId="5CAF303B" w14:textId="6515C166" w:rsidR="4521D222" w:rsidRDefault="27736D78">
            <w:pPr>
              <w:jc w:val="both"/>
              <w:rPr>
                <w:rFonts w:ascii="Times New Roman" w:hAnsi="Times New Roman" w:cs="Times New Roman"/>
              </w:rPr>
            </w:pPr>
            <w:r w:rsidRPr="7DDFB7F4">
              <w:rPr>
                <w:rFonts w:ascii="Times New Roman" w:hAnsi="Times New Roman" w:cs="Times New Roman"/>
              </w:rPr>
              <w:t>Eelnõus on kavandatud, et TAI täidab t</w:t>
            </w:r>
            <w:r w:rsidR="3753CFC5" w:rsidRPr="7DDFB7F4">
              <w:rPr>
                <w:rFonts w:ascii="Times New Roman" w:hAnsi="Times New Roman" w:cs="Times New Roman"/>
              </w:rPr>
              <w:t>eatud kitsas ulatuses volitatud töötleja ülesandeid</w:t>
            </w:r>
            <w:r w:rsidR="60FD885A" w:rsidRPr="7DDFB7F4">
              <w:rPr>
                <w:rFonts w:ascii="Times New Roman" w:hAnsi="Times New Roman" w:cs="Times New Roman"/>
              </w:rPr>
              <w:t>.</w:t>
            </w:r>
            <w:r w:rsidR="4249BF3F" w:rsidRPr="7DDFB7F4">
              <w:rPr>
                <w:rFonts w:ascii="Times New Roman" w:hAnsi="Times New Roman" w:cs="Times New Roman"/>
              </w:rPr>
              <w:t xml:space="preserve"> </w:t>
            </w:r>
            <w:r w:rsidR="3753CFC5" w:rsidRPr="7DDFB7F4">
              <w:rPr>
                <w:rFonts w:ascii="Times New Roman" w:hAnsi="Times New Roman" w:cs="Times New Roman"/>
              </w:rPr>
              <w:t xml:space="preserve">See roll on selgelt piiritletud konkreetse andmestiku raames ega laiene kogu </w:t>
            </w:r>
            <w:proofErr w:type="spellStart"/>
            <w:r w:rsidR="3753CFC5" w:rsidRPr="7DDFB7F4">
              <w:rPr>
                <w:rFonts w:ascii="Times New Roman" w:hAnsi="Times New Roman" w:cs="Times New Roman"/>
              </w:rPr>
              <w:t>TIS-ile</w:t>
            </w:r>
            <w:proofErr w:type="spellEnd"/>
            <w:r w:rsidR="3753CFC5" w:rsidRPr="7DDFB7F4">
              <w:rPr>
                <w:rFonts w:ascii="Times New Roman" w:hAnsi="Times New Roman" w:cs="Times New Roman"/>
              </w:rPr>
              <w:t>.</w:t>
            </w:r>
            <w:r w:rsidR="4E05BE13" w:rsidRPr="7DDFB7F4">
              <w:rPr>
                <w:rFonts w:ascii="Times New Roman" w:hAnsi="Times New Roman" w:cs="Times New Roman"/>
              </w:rPr>
              <w:t xml:space="preserve"> Täpsed ülesanded sätestatakse TIS põhimääruses.</w:t>
            </w:r>
            <w:r w:rsidR="004C671F">
              <w:rPr>
                <w:rFonts w:ascii="Times New Roman" w:hAnsi="Times New Roman" w:cs="Times New Roman"/>
              </w:rPr>
              <w:t xml:space="preserve"> TAI</w:t>
            </w:r>
            <w:r w:rsidR="00714F69">
              <w:rPr>
                <w:rFonts w:ascii="Times New Roman" w:hAnsi="Times New Roman" w:cs="Times New Roman"/>
              </w:rPr>
              <w:t xml:space="preserve"> </w:t>
            </w:r>
            <w:r w:rsidR="004C671F">
              <w:rPr>
                <w:rFonts w:ascii="Times New Roman" w:hAnsi="Times New Roman" w:cs="Times New Roman"/>
              </w:rPr>
              <w:t xml:space="preserve"> täidab Sotsiaalministeeriumi ülesannet, mis on talle edasi volitatud.</w:t>
            </w:r>
          </w:p>
          <w:p w14:paraId="5D22CD2A" w14:textId="559ED296" w:rsidR="4521D222" w:rsidRDefault="4521D222" w:rsidP="62FDBC13">
            <w:pPr>
              <w:jc w:val="both"/>
              <w:rPr>
                <w:rFonts w:ascii="Times New Roman" w:hAnsi="Times New Roman" w:cs="Times New Roman"/>
              </w:rPr>
            </w:pPr>
          </w:p>
          <w:p w14:paraId="134304E0" w14:textId="35C42897" w:rsidR="4521D222" w:rsidRDefault="3753CFC5" w:rsidP="62FDBC13">
            <w:pPr>
              <w:jc w:val="both"/>
              <w:rPr>
                <w:rFonts w:ascii="Times New Roman" w:hAnsi="Times New Roman" w:cs="Times New Roman"/>
              </w:rPr>
            </w:pPr>
            <w:r w:rsidRPr="7DDFB7F4">
              <w:rPr>
                <w:rFonts w:ascii="Times New Roman" w:hAnsi="Times New Roman" w:cs="Times New Roman"/>
                <w:b/>
                <w:bCs/>
              </w:rPr>
              <w:t>Ravimiamet</w:t>
            </w:r>
            <w:r w:rsidRPr="7DDFB7F4">
              <w:rPr>
                <w:rFonts w:ascii="Times New Roman" w:hAnsi="Times New Roman" w:cs="Times New Roman"/>
              </w:rPr>
              <w:t xml:space="preserve"> kasutab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andmeid oma seadusest tulenevate ülesannete täitmiseks, eeskätt</w:t>
            </w:r>
            <w:r w:rsidR="43B21CCB" w:rsidRPr="7DDFB7F4">
              <w:rPr>
                <w:rFonts w:ascii="Times New Roman" w:hAnsi="Times New Roman" w:cs="Times New Roman"/>
              </w:rPr>
              <w:t xml:space="preserve"> </w:t>
            </w:r>
            <w:r w:rsidRPr="7DDFB7F4">
              <w:rPr>
                <w:rFonts w:ascii="Times New Roman" w:hAnsi="Times New Roman" w:cs="Times New Roman"/>
              </w:rPr>
              <w:t>ravimiohutuse, kvaliteedi ja efektiivsuse järelevalveks</w:t>
            </w:r>
            <w:r w:rsidR="00A2414A" w:rsidRPr="7DDFB7F4">
              <w:rPr>
                <w:rFonts w:ascii="Times New Roman" w:hAnsi="Times New Roman" w:cs="Times New Roman"/>
              </w:rPr>
              <w:t xml:space="preserve"> ning </w:t>
            </w:r>
            <w:r w:rsidRPr="7DDFB7F4">
              <w:rPr>
                <w:rFonts w:ascii="Times New Roman" w:hAnsi="Times New Roman" w:cs="Times New Roman"/>
              </w:rPr>
              <w:t>ravimialaseks analüüsiks ja aruandluseks.</w:t>
            </w:r>
            <w:r w:rsidR="475C6A8B" w:rsidRPr="7DDFB7F4">
              <w:rPr>
                <w:rFonts w:ascii="Times New Roman" w:hAnsi="Times New Roman" w:cs="Times New Roman"/>
              </w:rPr>
              <w:t xml:space="preserve"> </w:t>
            </w:r>
            <w:r w:rsidRPr="7DDFB7F4">
              <w:rPr>
                <w:rFonts w:ascii="Times New Roman" w:hAnsi="Times New Roman" w:cs="Times New Roman"/>
              </w:rPr>
              <w:t xml:space="preserve">Sarnaselt </w:t>
            </w:r>
            <w:proofErr w:type="spellStart"/>
            <w:r w:rsidRPr="7DDFB7F4">
              <w:rPr>
                <w:rFonts w:ascii="Times New Roman" w:hAnsi="Times New Roman" w:cs="Times New Roman"/>
              </w:rPr>
              <w:t>TAI-le</w:t>
            </w:r>
            <w:proofErr w:type="spellEnd"/>
            <w:r w:rsidR="17F84283" w:rsidRPr="7DDFB7F4">
              <w:rPr>
                <w:rFonts w:ascii="Times New Roman" w:hAnsi="Times New Roman" w:cs="Times New Roman"/>
              </w:rPr>
              <w:t xml:space="preserve"> ei määra </w:t>
            </w:r>
            <w:r w:rsidRPr="7DDFB7F4">
              <w:rPr>
                <w:rFonts w:ascii="Times New Roman" w:hAnsi="Times New Roman" w:cs="Times New Roman"/>
              </w:rPr>
              <w:t xml:space="preserve">Ravimiamet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andmete kogumise eesmärke</w:t>
            </w:r>
            <w:r w:rsidR="4DAE452A" w:rsidRPr="7DDFB7F4">
              <w:rPr>
                <w:rFonts w:ascii="Times New Roman" w:hAnsi="Times New Roman" w:cs="Times New Roman"/>
              </w:rPr>
              <w:t xml:space="preserve">, vaid </w:t>
            </w:r>
            <w:r w:rsidRPr="7DDFB7F4">
              <w:rPr>
                <w:rFonts w:ascii="Times New Roman" w:hAnsi="Times New Roman" w:cs="Times New Roman"/>
              </w:rPr>
              <w:t>ta kasutab andmeid, mis on kogutud tervishoiuteenuse osutamise käigus</w:t>
            </w:r>
            <w:r w:rsidR="2C0CA5D1" w:rsidRPr="7DDFB7F4">
              <w:rPr>
                <w:rFonts w:ascii="Times New Roman" w:hAnsi="Times New Roman" w:cs="Times New Roman"/>
              </w:rPr>
              <w:t>. S</w:t>
            </w:r>
            <w:r w:rsidRPr="7DDFB7F4">
              <w:rPr>
                <w:rFonts w:ascii="Times New Roman" w:hAnsi="Times New Roman" w:cs="Times New Roman"/>
              </w:rPr>
              <w:t>eetõttu on Ravimiamet andmete teisene kasutaja, mitte andmekogu kaasvastutav töötleja.</w:t>
            </w:r>
          </w:p>
          <w:p w14:paraId="16BFBBB8" w14:textId="428AD3AB" w:rsidR="4521D222" w:rsidRDefault="4521D222" w:rsidP="62FDBC13">
            <w:pPr>
              <w:jc w:val="both"/>
              <w:rPr>
                <w:rFonts w:ascii="Times New Roman" w:hAnsi="Times New Roman" w:cs="Times New Roman"/>
              </w:rPr>
            </w:pPr>
          </w:p>
          <w:p w14:paraId="38BB979D" w14:textId="00CA9528" w:rsidR="4521D222" w:rsidRDefault="3753CFC5" w:rsidP="62FDBC13">
            <w:pPr>
              <w:jc w:val="both"/>
              <w:rPr>
                <w:rFonts w:ascii="Times New Roman" w:hAnsi="Times New Roman" w:cs="Times New Roman"/>
              </w:rPr>
            </w:pPr>
            <w:r w:rsidRPr="7DDFB7F4">
              <w:rPr>
                <w:rFonts w:ascii="Times New Roman" w:hAnsi="Times New Roman" w:cs="Times New Roman"/>
              </w:rPr>
              <w:t>Arvestades eeltoodut</w:t>
            </w:r>
            <w:r w:rsidR="01613323" w:rsidRPr="7DDFB7F4">
              <w:rPr>
                <w:rFonts w:ascii="Times New Roman" w:hAnsi="Times New Roman" w:cs="Times New Roman"/>
              </w:rPr>
              <w:t xml:space="preserve"> on </w:t>
            </w:r>
            <w:proofErr w:type="spellStart"/>
            <w:r w:rsidR="01613323" w:rsidRPr="7DDFB7F4">
              <w:rPr>
                <w:rFonts w:ascii="Times New Roman" w:hAnsi="Times New Roman" w:cs="Times New Roman"/>
              </w:rPr>
              <w:t>TIS-i</w:t>
            </w:r>
            <w:proofErr w:type="spellEnd"/>
            <w:r w:rsidRPr="7DDFB7F4">
              <w:rPr>
                <w:rFonts w:ascii="Times New Roman" w:hAnsi="Times New Roman" w:cs="Times New Roman"/>
              </w:rPr>
              <w:t xml:space="preserve"> kaasvastutavad töötlejad need asutused, kes määravad andmekogu pidamise eesmärgid ja vahendid</w:t>
            </w:r>
            <w:r w:rsidR="247E7BE6" w:rsidRPr="7DDFB7F4">
              <w:rPr>
                <w:rFonts w:ascii="Times New Roman" w:hAnsi="Times New Roman" w:cs="Times New Roman"/>
              </w:rPr>
              <w:t xml:space="preserve">: </w:t>
            </w:r>
            <w:proofErr w:type="spellStart"/>
            <w:r w:rsidRPr="7DDFB7F4">
              <w:rPr>
                <w:rFonts w:ascii="Times New Roman" w:hAnsi="Times New Roman" w:cs="Times New Roman"/>
              </w:rPr>
              <w:t>SoM</w:t>
            </w:r>
            <w:proofErr w:type="spellEnd"/>
            <w:r w:rsidRPr="7DDFB7F4">
              <w:rPr>
                <w:rFonts w:ascii="Times New Roman" w:hAnsi="Times New Roman" w:cs="Times New Roman"/>
              </w:rPr>
              <w:t xml:space="preserve"> ja Tervisekassa</w:t>
            </w:r>
            <w:r w:rsidR="49FA6143" w:rsidRPr="7DDFB7F4">
              <w:rPr>
                <w:rFonts w:ascii="Times New Roman" w:hAnsi="Times New Roman" w:cs="Times New Roman"/>
              </w:rPr>
              <w:t xml:space="preserve">. </w:t>
            </w:r>
            <w:r w:rsidRPr="7DDFB7F4">
              <w:rPr>
                <w:rFonts w:ascii="Times New Roman" w:hAnsi="Times New Roman" w:cs="Times New Roman"/>
              </w:rPr>
              <w:t>TAI ja Ravimiamet</w:t>
            </w:r>
            <w:r w:rsidR="39AB8142" w:rsidRPr="7DDFB7F4">
              <w:rPr>
                <w:rFonts w:ascii="Times New Roman" w:hAnsi="Times New Roman" w:cs="Times New Roman"/>
              </w:rPr>
              <w:t xml:space="preserve"> </w:t>
            </w:r>
            <w:r w:rsidRPr="7DDFB7F4">
              <w:rPr>
                <w:rFonts w:ascii="Times New Roman" w:hAnsi="Times New Roman" w:cs="Times New Roman"/>
              </w:rPr>
              <w:t xml:space="preserve">ei määra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andmete kogumise eesmärke</w:t>
            </w:r>
            <w:r w:rsidR="0C9FDD70" w:rsidRPr="7DDFB7F4">
              <w:rPr>
                <w:rFonts w:ascii="Times New Roman" w:hAnsi="Times New Roman" w:cs="Times New Roman"/>
              </w:rPr>
              <w:t xml:space="preserve"> ega </w:t>
            </w:r>
            <w:r w:rsidRPr="7DDFB7F4">
              <w:rPr>
                <w:rFonts w:ascii="Times New Roman" w:hAnsi="Times New Roman" w:cs="Times New Roman"/>
              </w:rPr>
              <w:t>ei kontrolli andmete kogumise protsessi</w:t>
            </w:r>
            <w:r w:rsidR="653319F0" w:rsidRPr="7DDFB7F4">
              <w:rPr>
                <w:rFonts w:ascii="Times New Roman" w:hAnsi="Times New Roman" w:cs="Times New Roman"/>
              </w:rPr>
              <w:t xml:space="preserve">. Need asutused </w:t>
            </w:r>
            <w:r w:rsidRPr="7DDFB7F4">
              <w:rPr>
                <w:rFonts w:ascii="Times New Roman" w:hAnsi="Times New Roman" w:cs="Times New Roman"/>
              </w:rPr>
              <w:t>kasutavad andmeid oma ülesannete täitmiseks teisese kasutusena.</w:t>
            </w:r>
            <w:r w:rsidR="17002387" w:rsidRPr="7DDFB7F4">
              <w:rPr>
                <w:rFonts w:ascii="Times New Roman" w:hAnsi="Times New Roman" w:cs="Times New Roman"/>
              </w:rPr>
              <w:t xml:space="preserve"> </w:t>
            </w:r>
            <w:r w:rsidRPr="7DDFB7F4">
              <w:rPr>
                <w:rFonts w:ascii="Times New Roman" w:hAnsi="Times New Roman" w:cs="Times New Roman"/>
              </w:rPr>
              <w:t xml:space="preserve">Seetõttu ei ole põhjendatud käsitleda </w:t>
            </w:r>
            <w:proofErr w:type="spellStart"/>
            <w:r w:rsidRPr="7DDFB7F4">
              <w:rPr>
                <w:rFonts w:ascii="Times New Roman" w:hAnsi="Times New Roman" w:cs="Times New Roman"/>
              </w:rPr>
              <w:t>TAI-d</w:t>
            </w:r>
            <w:proofErr w:type="spellEnd"/>
            <w:r w:rsidRPr="7DDFB7F4">
              <w:rPr>
                <w:rFonts w:ascii="Times New Roman" w:hAnsi="Times New Roman" w:cs="Times New Roman"/>
              </w:rPr>
              <w:t xml:space="preserve"> ja Ravimiametit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andmekogu kaasvastutavate töötlejatena, vaid</w:t>
            </w:r>
            <w:r w:rsidR="0C2332CC" w:rsidRPr="7DDFB7F4">
              <w:rPr>
                <w:rFonts w:ascii="Times New Roman" w:hAnsi="Times New Roman" w:cs="Times New Roman"/>
              </w:rPr>
              <w:t xml:space="preserve"> </w:t>
            </w:r>
            <w:r w:rsidRPr="7DDFB7F4">
              <w:rPr>
                <w:rFonts w:ascii="Times New Roman" w:hAnsi="Times New Roman" w:cs="Times New Roman"/>
              </w:rPr>
              <w:t xml:space="preserve">nad on </w:t>
            </w:r>
            <w:r w:rsidRPr="7DDFB7F4">
              <w:rPr>
                <w:rFonts w:ascii="Times New Roman" w:hAnsi="Times New Roman" w:cs="Times New Roman"/>
                <w:b/>
                <w:bCs/>
              </w:rPr>
              <w:t>andme</w:t>
            </w:r>
            <w:r w:rsidR="502A41A1" w:rsidRPr="7DDFB7F4">
              <w:rPr>
                <w:rFonts w:ascii="Times New Roman" w:hAnsi="Times New Roman" w:cs="Times New Roman"/>
                <w:b/>
                <w:bCs/>
              </w:rPr>
              <w:t>tele juurdepääsu saajad</w:t>
            </w:r>
            <w:r w:rsidRPr="7DDFB7F4">
              <w:rPr>
                <w:rFonts w:ascii="Times New Roman" w:hAnsi="Times New Roman" w:cs="Times New Roman"/>
                <w:b/>
                <w:bCs/>
              </w:rPr>
              <w:t xml:space="preserve"> </w:t>
            </w:r>
            <w:r w:rsidRPr="7DDFB7F4">
              <w:rPr>
                <w:rFonts w:ascii="Times New Roman" w:hAnsi="Times New Roman" w:cs="Times New Roman"/>
                <w:b/>
                <w:bCs/>
              </w:rPr>
              <w:lastRenderedPageBreak/>
              <w:t>eraldi õigusliku</w:t>
            </w:r>
            <w:r w:rsidR="6DBE86DD" w:rsidRPr="7DDFB7F4">
              <w:rPr>
                <w:rFonts w:ascii="Times New Roman" w:hAnsi="Times New Roman" w:cs="Times New Roman"/>
                <w:b/>
                <w:bCs/>
              </w:rPr>
              <w:t>le</w:t>
            </w:r>
            <w:r w:rsidRPr="7DDFB7F4">
              <w:rPr>
                <w:rFonts w:ascii="Times New Roman" w:hAnsi="Times New Roman" w:cs="Times New Roman"/>
                <w:b/>
                <w:bCs/>
              </w:rPr>
              <w:t xml:space="preserve"> aluse</w:t>
            </w:r>
            <w:r w:rsidR="6D35153F" w:rsidRPr="7DDFB7F4">
              <w:rPr>
                <w:rFonts w:ascii="Times New Roman" w:hAnsi="Times New Roman" w:cs="Times New Roman"/>
                <w:b/>
                <w:bCs/>
              </w:rPr>
              <w:t>le tuginedes</w:t>
            </w:r>
            <w:r w:rsidR="3C4566D7" w:rsidRPr="7DDFB7F4">
              <w:rPr>
                <w:rFonts w:ascii="Times New Roman" w:hAnsi="Times New Roman" w:cs="Times New Roman"/>
              </w:rPr>
              <w:t>. N</w:t>
            </w:r>
            <w:r w:rsidRPr="7DDFB7F4">
              <w:rPr>
                <w:rFonts w:ascii="Times New Roman" w:hAnsi="Times New Roman" w:cs="Times New Roman"/>
              </w:rPr>
              <w:t>end</w:t>
            </w:r>
            <w:r w:rsidR="51B71AA4" w:rsidRPr="7DDFB7F4">
              <w:rPr>
                <w:rFonts w:ascii="Times New Roman" w:hAnsi="Times New Roman" w:cs="Times New Roman"/>
              </w:rPr>
              <w:t>e</w:t>
            </w:r>
            <w:r w:rsidR="7BBA978F" w:rsidRPr="7DDFB7F4">
              <w:rPr>
                <w:rFonts w:ascii="Times New Roman" w:hAnsi="Times New Roman" w:cs="Times New Roman"/>
              </w:rPr>
              <w:t xml:space="preserve"> asutuste</w:t>
            </w:r>
            <w:r w:rsidRPr="7DDFB7F4">
              <w:rPr>
                <w:rFonts w:ascii="Times New Roman" w:hAnsi="Times New Roman" w:cs="Times New Roman"/>
              </w:rPr>
              <w:t xml:space="preserve"> õigused ja kohustused tulenevad konkreetsest juurdepääsu alusest ja kasutuseesmärgist.</w:t>
            </w:r>
          </w:p>
        </w:tc>
      </w:tr>
      <w:tr w:rsidR="4521D222" w14:paraId="5A7208FB" w14:textId="77777777" w:rsidTr="7DDFB7F4">
        <w:trPr>
          <w:trHeight w:val="300"/>
        </w:trPr>
        <w:tc>
          <w:tcPr>
            <w:tcW w:w="9209" w:type="dxa"/>
          </w:tcPr>
          <w:p w14:paraId="28C95B32" w14:textId="34BCADBC" w:rsidR="32F0C0AD" w:rsidRDefault="32F0C0AD" w:rsidP="4521D222">
            <w:pPr>
              <w:jc w:val="both"/>
              <w:rPr>
                <w:rFonts w:ascii="Times New Roman" w:hAnsi="Times New Roman" w:cs="Times New Roman"/>
              </w:rPr>
            </w:pPr>
            <w:r w:rsidRPr="7DDFB7F4">
              <w:rPr>
                <w:rFonts w:ascii="Times New Roman" w:hAnsi="Times New Roman" w:cs="Times New Roman"/>
              </w:rPr>
              <w:lastRenderedPageBreak/>
              <w:t xml:space="preserve">Seletuskirja lisa 2 (Tervise infosüsteemi põhimäärus) § 9 lg 10 kohaselt edastatakse </w:t>
            </w:r>
          </w:p>
          <w:p w14:paraId="54FBC673" w14:textId="2F41BF5B" w:rsidR="32F0C0AD" w:rsidRDefault="32F0C0AD" w:rsidP="7DDFB7F4">
            <w:pPr>
              <w:jc w:val="both"/>
              <w:rPr>
                <w:rFonts w:ascii="Times New Roman" w:hAnsi="Times New Roman" w:cs="Times New Roman"/>
              </w:rPr>
            </w:pPr>
            <w:r w:rsidRPr="7DDFB7F4">
              <w:rPr>
                <w:rFonts w:ascii="Times New Roman" w:hAnsi="Times New Roman" w:cs="Times New Roman"/>
              </w:rPr>
              <w:t>andmekogusse andmed liiklusõnnetuse kohta. TTKS-</w:t>
            </w:r>
            <w:proofErr w:type="spellStart"/>
            <w:r w:rsidRPr="7DDFB7F4">
              <w:rPr>
                <w:rFonts w:ascii="Times New Roman" w:hAnsi="Times New Roman" w:cs="Times New Roman"/>
              </w:rPr>
              <w:t>is</w:t>
            </w:r>
            <w:proofErr w:type="spellEnd"/>
            <w:r w:rsidRPr="7DDFB7F4">
              <w:rPr>
                <w:rFonts w:ascii="Times New Roman" w:hAnsi="Times New Roman" w:cs="Times New Roman"/>
              </w:rPr>
              <w:t xml:space="preserve"> sätestatud andmekoosseisu juures </w:t>
            </w:r>
          </w:p>
          <w:p w14:paraId="7ABD28F8" w14:textId="138690AD" w:rsidR="32F0C0AD" w:rsidRDefault="32F0C0AD" w:rsidP="7DDFB7F4">
            <w:pPr>
              <w:jc w:val="both"/>
              <w:rPr>
                <w:rFonts w:ascii="Times New Roman" w:hAnsi="Times New Roman" w:cs="Times New Roman"/>
              </w:rPr>
            </w:pPr>
            <w:r w:rsidRPr="7DDFB7F4">
              <w:rPr>
                <w:rFonts w:ascii="Times New Roman" w:hAnsi="Times New Roman" w:cs="Times New Roman"/>
              </w:rPr>
              <w:t xml:space="preserve">liiklusõnnetuse andmeid sätestatud ei ole, juhime tähelepanu, et töödeldavate andmete </w:t>
            </w:r>
          </w:p>
          <w:p w14:paraId="7A145152" w14:textId="079C15EE" w:rsidR="32F0C0AD" w:rsidRDefault="32F0C0AD" w:rsidP="7DDFB7F4">
            <w:pPr>
              <w:jc w:val="both"/>
              <w:rPr>
                <w:rFonts w:ascii="Times New Roman" w:hAnsi="Times New Roman" w:cs="Times New Roman"/>
              </w:rPr>
            </w:pPr>
            <w:r w:rsidRPr="7DDFB7F4">
              <w:rPr>
                <w:rFonts w:ascii="Times New Roman" w:hAnsi="Times New Roman" w:cs="Times New Roman"/>
              </w:rPr>
              <w:t xml:space="preserve">kategooriad ei saa olla laiemad kui seaduses toodud raamid, palume siinkohal seaduseelnõu </w:t>
            </w:r>
          </w:p>
          <w:p w14:paraId="53AFFE73" w14:textId="35E19657" w:rsidR="32F0C0AD" w:rsidRDefault="32F0C0AD" w:rsidP="7DDFB7F4">
            <w:pPr>
              <w:jc w:val="both"/>
              <w:rPr>
                <w:rFonts w:ascii="Times New Roman" w:hAnsi="Times New Roman" w:cs="Times New Roman"/>
              </w:rPr>
            </w:pPr>
            <w:r w:rsidRPr="7DDFB7F4">
              <w:rPr>
                <w:rFonts w:ascii="Times New Roman" w:hAnsi="Times New Roman" w:cs="Times New Roman"/>
              </w:rPr>
              <w:t>täiendada.</w:t>
            </w:r>
          </w:p>
        </w:tc>
        <w:tc>
          <w:tcPr>
            <w:tcW w:w="4785" w:type="dxa"/>
          </w:tcPr>
          <w:p w14:paraId="010B7589" w14:textId="4DD4CE95" w:rsidR="4521D222" w:rsidRDefault="004C6BF2" w:rsidP="4521D222">
            <w:pPr>
              <w:jc w:val="both"/>
            </w:pPr>
            <w:r>
              <w:rPr>
                <w:rFonts w:ascii="Times New Roman" w:hAnsi="Times New Roman" w:cs="Times New Roman"/>
                <w:b/>
                <w:bCs/>
              </w:rPr>
              <w:t>Arvestatud</w:t>
            </w:r>
            <w:r w:rsidR="5D27C5C6" w:rsidRPr="7DDFB7F4">
              <w:rPr>
                <w:rFonts w:ascii="Times New Roman" w:hAnsi="Times New Roman" w:cs="Times New Roman"/>
                <w:b/>
                <w:bCs/>
              </w:rPr>
              <w:t xml:space="preserve">. </w:t>
            </w:r>
          </w:p>
          <w:p w14:paraId="5DAD502F" w14:textId="609A2F58" w:rsidR="4521D222" w:rsidRDefault="004C6BF2" w:rsidP="62FDBC13">
            <w:pPr>
              <w:jc w:val="both"/>
              <w:rPr>
                <w:rFonts w:ascii="Times New Roman" w:hAnsi="Times New Roman" w:cs="Times New Roman"/>
              </w:rPr>
            </w:pPr>
            <w:r>
              <w:rPr>
                <w:rFonts w:ascii="Times New Roman" w:hAnsi="Times New Roman" w:cs="Times New Roman"/>
              </w:rPr>
              <w:t xml:space="preserve">Eelnõu sõnastust on täpsustatud. </w:t>
            </w:r>
            <w:r w:rsidR="5D27C5C6" w:rsidRPr="7DDFB7F4">
              <w:rPr>
                <w:rFonts w:ascii="Times New Roman" w:hAnsi="Times New Roman" w:cs="Times New Roman"/>
              </w:rPr>
              <w:t xml:space="preserve">Tegemist </w:t>
            </w:r>
            <w:r w:rsidR="0881E5A1" w:rsidRPr="7DDFB7F4">
              <w:rPr>
                <w:rFonts w:ascii="Times New Roman" w:hAnsi="Times New Roman" w:cs="Times New Roman"/>
              </w:rPr>
              <w:t xml:space="preserve">on tagasinõudeõiguse realiseerimiseks vajalike andmetega, </w:t>
            </w:r>
            <w:r w:rsidR="36B9947C" w:rsidRPr="7DDFB7F4">
              <w:rPr>
                <w:rFonts w:ascii="Times New Roman" w:hAnsi="Times New Roman" w:cs="Times New Roman"/>
              </w:rPr>
              <w:t xml:space="preserve">säte on </w:t>
            </w:r>
            <w:r w:rsidR="0881E5A1" w:rsidRPr="7DDFB7F4">
              <w:rPr>
                <w:rFonts w:ascii="Times New Roman" w:hAnsi="Times New Roman" w:cs="Times New Roman"/>
              </w:rPr>
              <w:t>olemas ka kehtivas</w:t>
            </w:r>
            <w:r w:rsidR="60B9906E" w:rsidRPr="7DDFB7F4">
              <w:rPr>
                <w:rFonts w:ascii="Times New Roman" w:hAnsi="Times New Roman" w:cs="Times New Roman"/>
              </w:rPr>
              <w:t xml:space="preserve"> õiguses</w:t>
            </w:r>
            <w:r w:rsidR="0881E5A1" w:rsidRPr="7DDFB7F4">
              <w:rPr>
                <w:rFonts w:ascii="Times New Roman" w:hAnsi="Times New Roman" w:cs="Times New Roman"/>
              </w:rPr>
              <w:t xml:space="preserve"> </w:t>
            </w:r>
            <w:r w:rsidR="5E9366E9" w:rsidRPr="7DDFB7F4">
              <w:rPr>
                <w:rFonts w:ascii="Times New Roman" w:hAnsi="Times New Roman" w:cs="Times New Roman"/>
              </w:rPr>
              <w:t>(</w:t>
            </w:r>
            <w:proofErr w:type="spellStart"/>
            <w:r w:rsidR="0881E5A1" w:rsidRPr="7DDFB7F4">
              <w:rPr>
                <w:rFonts w:ascii="Times New Roman" w:hAnsi="Times New Roman" w:cs="Times New Roman"/>
              </w:rPr>
              <w:t>TerKS</w:t>
            </w:r>
            <w:proofErr w:type="spellEnd"/>
            <w:r w:rsidR="0881E5A1" w:rsidRPr="7DDFB7F4">
              <w:rPr>
                <w:rFonts w:ascii="Times New Roman" w:hAnsi="Times New Roman" w:cs="Times New Roman"/>
              </w:rPr>
              <w:t xml:space="preserve"> </w:t>
            </w:r>
            <w:r w:rsidR="040258E4" w:rsidRPr="7DDFB7F4">
              <w:rPr>
                <w:rFonts w:ascii="Times New Roman" w:hAnsi="Times New Roman" w:cs="Times New Roman"/>
              </w:rPr>
              <w:t>46</w:t>
            </w:r>
            <w:r w:rsidR="040258E4" w:rsidRPr="7DDFB7F4">
              <w:rPr>
                <w:rFonts w:ascii="Times New Roman" w:hAnsi="Times New Roman" w:cs="Times New Roman"/>
                <w:vertAlign w:val="superscript"/>
              </w:rPr>
              <w:t>3</w:t>
            </w:r>
            <w:r w:rsidR="040258E4" w:rsidRPr="7DDFB7F4">
              <w:rPr>
                <w:rFonts w:ascii="Times New Roman" w:hAnsi="Times New Roman" w:cs="Times New Roman"/>
              </w:rPr>
              <w:t xml:space="preserve"> lg 1 p 5</w:t>
            </w:r>
            <w:r w:rsidR="040258E4" w:rsidRPr="7DDFB7F4">
              <w:rPr>
                <w:rFonts w:ascii="Times New Roman" w:hAnsi="Times New Roman" w:cs="Times New Roman"/>
                <w:vertAlign w:val="superscript"/>
              </w:rPr>
              <w:t>1</w:t>
            </w:r>
            <w:r w:rsidR="197C526E" w:rsidRPr="7DDFB7F4">
              <w:rPr>
                <w:rFonts w:ascii="Times New Roman" w:hAnsi="Times New Roman" w:cs="Times New Roman"/>
              </w:rPr>
              <w:t>),</w:t>
            </w:r>
            <w:r w:rsidR="30236FE1" w:rsidRPr="7DDFB7F4">
              <w:rPr>
                <w:rFonts w:ascii="Times New Roman" w:hAnsi="Times New Roman" w:cs="Times New Roman"/>
              </w:rPr>
              <w:t xml:space="preserve"> </w:t>
            </w:r>
            <w:r w:rsidR="48B58F1C" w:rsidRPr="7DDFB7F4">
              <w:rPr>
                <w:rFonts w:ascii="Times New Roman" w:hAnsi="Times New Roman" w:cs="Times New Roman"/>
              </w:rPr>
              <w:t xml:space="preserve">mis </w:t>
            </w:r>
            <w:r w:rsidR="3F9D7150" w:rsidRPr="7DDFB7F4">
              <w:rPr>
                <w:rFonts w:ascii="Times New Roman" w:hAnsi="Times New Roman" w:cs="Times New Roman"/>
              </w:rPr>
              <w:t xml:space="preserve">sisuliselt </w:t>
            </w:r>
            <w:r w:rsidR="48B58F1C" w:rsidRPr="7DDFB7F4">
              <w:rPr>
                <w:rFonts w:ascii="Times New Roman" w:hAnsi="Times New Roman" w:cs="Times New Roman"/>
              </w:rPr>
              <w:t xml:space="preserve">tõstetakse andmekogude ühendamisel üle TTKS-i. </w:t>
            </w:r>
            <w:r w:rsidR="5967B397" w:rsidRPr="7DDFB7F4">
              <w:rPr>
                <w:rFonts w:ascii="Times New Roman" w:hAnsi="Times New Roman" w:cs="Times New Roman"/>
              </w:rPr>
              <w:t xml:space="preserve">Eelnõu </w:t>
            </w:r>
            <w:r w:rsidR="25EC5061" w:rsidRPr="7DDFB7F4">
              <w:rPr>
                <w:rFonts w:ascii="Times New Roman" w:hAnsi="Times New Roman" w:cs="Times New Roman"/>
              </w:rPr>
              <w:t>§ 1 punkti 3 (TTKS § 59</w:t>
            </w:r>
            <w:r w:rsidR="25EC5061" w:rsidRPr="7DDFB7F4">
              <w:rPr>
                <w:rFonts w:ascii="Times New Roman" w:hAnsi="Times New Roman" w:cs="Times New Roman"/>
                <w:vertAlign w:val="superscript"/>
              </w:rPr>
              <w:t>1</w:t>
            </w:r>
            <w:r w:rsidR="25EC5061" w:rsidRPr="7DDFB7F4">
              <w:rPr>
                <w:rFonts w:ascii="Times New Roman" w:hAnsi="Times New Roman" w:cs="Times New Roman"/>
              </w:rPr>
              <w:t xml:space="preserve"> lg</w:t>
            </w:r>
            <w:r w:rsidR="635F7C8B" w:rsidRPr="7DDFB7F4">
              <w:rPr>
                <w:rFonts w:ascii="Times New Roman" w:hAnsi="Times New Roman" w:cs="Times New Roman"/>
              </w:rPr>
              <w:t xml:space="preserve"> 4 p 9)</w:t>
            </w:r>
            <w:r w:rsidR="25EC5061" w:rsidRPr="7DDFB7F4">
              <w:rPr>
                <w:rFonts w:ascii="Times New Roman" w:hAnsi="Times New Roman" w:cs="Times New Roman"/>
              </w:rPr>
              <w:t xml:space="preserve"> kohaselt </w:t>
            </w:r>
            <w:r w:rsidR="5967B397" w:rsidRPr="7DDFB7F4">
              <w:rPr>
                <w:rFonts w:ascii="Times New Roman" w:hAnsi="Times New Roman" w:cs="Times New Roman"/>
              </w:rPr>
              <w:t>on tagasinõudeõiguse realiseerimiseks vajalik</w:t>
            </w:r>
            <w:r w:rsidR="5861FE16" w:rsidRPr="7DDFB7F4">
              <w:rPr>
                <w:rFonts w:ascii="Times New Roman" w:hAnsi="Times New Roman" w:cs="Times New Roman"/>
              </w:rPr>
              <w:t xml:space="preserve">ud andmed ka </w:t>
            </w:r>
            <w:proofErr w:type="spellStart"/>
            <w:r w:rsidR="5861FE16" w:rsidRPr="7DDFB7F4">
              <w:rPr>
                <w:rFonts w:ascii="Times New Roman" w:hAnsi="Times New Roman" w:cs="Times New Roman"/>
              </w:rPr>
              <w:t>TIS-i</w:t>
            </w:r>
            <w:proofErr w:type="spellEnd"/>
            <w:r w:rsidR="5861FE16" w:rsidRPr="7DDFB7F4">
              <w:rPr>
                <w:rFonts w:ascii="Times New Roman" w:hAnsi="Times New Roman" w:cs="Times New Roman"/>
              </w:rPr>
              <w:t xml:space="preserve"> koosseisus. </w:t>
            </w:r>
          </w:p>
        </w:tc>
      </w:tr>
      <w:tr w:rsidR="4521D222" w14:paraId="3F708ACA" w14:textId="77777777" w:rsidTr="7DDFB7F4">
        <w:trPr>
          <w:trHeight w:val="300"/>
        </w:trPr>
        <w:tc>
          <w:tcPr>
            <w:tcW w:w="9209" w:type="dxa"/>
          </w:tcPr>
          <w:p w14:paraId="159A1A5C" w14:textId="6C75A5BA" w:rsidR="32F0C0AD" w:rsidRDefault="32F0C0AD" w:rsidP="4521D222">
            <w:pPr>
              <w:jc w:val="both"/>
              <w:rPr>
                <w:rFonts w:ascii="Times New Roman" w:hAnsi="Times New Roman" w:cs="Times New Roman"/>
              </w:rPr>
            </w:pPr>
            <w:r w:rsidRPr="7DDFB7F4">
              <w:rPr>
                <w:rFonts w:ascii="Times New Roman" w:hAnsi="Times New Roman" w:cs="Times New Roman"/>
              </w:rPr>
              <w:t>Täiendavalt juhime tähelepanu, et kui statistika tegemiseks on vajalik töödelda isikuandmeid, siis neid saab töödelda isikuandmete kaitse seaduse §-</w:t>
            </w:r>
            <w:proofErr w:type="spellStart"/>
            <w:r w:rsidRPr="7DDFB7F4">
              <w:rPr>
                <w:rFonts w:ascii="Times New Roman" w:hAnsi="Times New Roman" w:cs="Times New Roman"/>
              </w:rPr>
              <w:t>is</w:t>
            </w:r>
            <w:proofErr w:type="spellEnd"/>
            <w:r w:rsidRPr="7DDFB7F4">
              <w:rPr>
                <w:rFonts w:ascii="Times New Roman" w:hAnsi="Times New Roman" w:cs="Times New Roman"/>
              </w:rPr>
              <w:t xml:space="preserve"> 6 sätestatud tingimustel või andmete töötlemise eesmärk ja töödeldavate andmete ulatus peavad tulema seadusest. Selgitame, et TTKS § 56 lg 1 p 1 alusel antud määrus, mis kehtestab statistika tegemise andmete koosseisu, ei anna õigusliku alust statistika tegemiseks isikuandmete töötlemisele.</w:t>
            </w:r>
          </w:p>
        </w:tc>
        <w:tc>
          <w:tcPr>
            <w:tcW w:w="4785" w:type="dxa"/>
          </w:tcPr>
          <w:p w14:paraId="603714E6" w14:textId="3480495F" w:rsidR="005D6DFA" w:rsidRDefault="177EBA0D" w:rsidP="62FDBC13">
            <w:pPr>
              <w:jc w:val="both"/>
            </w:pPr>
            <w:r w:rsidRPr="7DDFB7F4">
              <w:rPr>
                <w:rFonts w:ascii="Times New Roman" w:hAnsi="Times New Roman" w:cs="Times New Roman"/>
                <w:b/>
                <w:bCs/>
              </w:rPr>
              <w:t>Arvestatud</w:t>
            </w:r>
            <w:r w:rsidR="4FEF0E73" w:rsidRPr="7DDFB7F4">
              <w:rPr>
                <w:rFonts w:ascii="Times New Roman" w:hAnsi="Times New Roman" w:cs="Times New Roman"/>
                <w:b/>
                <w:bCs/>
              </w:rPr>
              <w:t>.</w:t>
            </w:r>
          </w:p>
          <w:p w14:paraId="7330A48A" w14:textId="4592669F" w:rsidR="4C099279" w:rsidRDefault="3BE651BC" w:rsidP="62FDBC13">
            <w:pPr>
              <w:jc w:val="both"/>
              <w:rPr>
                <w:rFonts w:ascii="Times New Roman" w:hAnsi="Times New Roman" w:cs="Times New Roman"/>
              </w:rPr>
            </w:pPr>
            <w:r w:rsidRPr="7DDFB7F4">
              <w:rPr>
                <w:rFonts w:ascii="Times New Roman" w:hAnsi="Times New Roman" w:cs="Times New Roman"/>
              </w:rPr>
              <w:t>Sel</w:t>
            </w:r>
            <w:r w:rsidR="74F3E114" w:rsidRPr="7DDFB7F4">
              <w:rPr>
                <w:rFonts w:ascii="Times New Roman" w:hAnsi="Times New Roman" w:cs="Times New Roman"/>
              </w:rPr>
              <w:t>gitus on lisatud seletuskirja.</w:t>
            </w:r>
          </w:p>
        </w:tc>
      </w:tr>
      <w:tr w:rsidR="4521D222" w14:paraId="405134C2" w14:textId="77777777" w:rsidTr="7DDFB7F4">
        <w:trPr>
          <w:trHeight w:val="300"/>
        </w:trPr>
        <w:tc>
          <w:tcPr>
            <w:tcW w:w="9209" w:type="dxa"/>
          </w:tcPr>
          <w:p w14:paraId="2C5E6D27" w14:textId="03649BBA" w:rsidR="32F0C0AD" w:rsidRDefault="32F0C0AD" w:rsidP="7DDFB7F4">
            <w:pPr>
              <w:jc w:val="both"/>
              <w:rPr>
                <w:rFonts w:ascii="Times New Roman" w:eastAsia="Times New Roman" w:hAnsi="Times New Roman" w:cs="Times New Roman"/>
              </w:rPr>
            </w:pPr>
            <w:r w:rsidRPr="7DDFB7F4">
              <w:rPr>
                <w:rFonts w:ascii="Times New Roman" w:eastAsia="Times New Roman" w:hAnsi="Times New Roman" w:cs="Times New Roman"/>
              </w:rPr>
              <w:t>Eelnõu § 4 p-des 1 ja 8 muudetakse kunstliku viljastamise ja embrüokaitse seadust seoses sugurakkude partnerannetusega. Seletuskirja on küll täiendatud meie varasemalt tehtud märkuse osas, kuid palume siiski seaduses eristada, millal on põlvnemine perekonnaseaduse ja millal kunstliku viljastamise ja embrüokaitse seaduse alusel.</w:t>
            </w:r>
          </w:p>
        </w:tc>
        <w:tc>
          <w:tcPr>
            <w:tcW w:w="4785" w:type="dxa"/>
          </w:tcPr>
          <w:p w14:paraId="5B4E67B0" w14:textId="6076B56A" w:rsidR="4521D222" w:rsidRDefault="2B05323A" w:rsidP="7DDFB7F4">
            <w:pPr>
              <w:jc w:val="both"/>
            </w:pPr>
            <w:r w:rsidRPr="7DDFB7F4">
              <w:rPr>
                <w:rFonts w:ascii="Times New Roman" w:hAnsi="Times New Roman" w:cs="Times New Roman"/>
                <w:b/>
                <w:bCs/>
              </w:rPr>
              <w:t>Mitte arvestatud</w:t>
            </w:r>
            <w:r w:rsidR="23A48938" w:rsidRPr="7DDFB7F4">
              <w:rPr>
                <w:rFonts w:ascii="Times New Roman" w:hAnsi="Times New Roman" w:cs="Times New Roman"/>
                <w:b/>
                <w:bCs/>
              </w:rPr>
              <w:t>.</w:t>
            </w:r>
          </w:p>
          <w:p w14:paraId="7F69F8BA" w14:textId="0B45D3EF" w:rsidR="4521D222" w:rsidRDefault="23A48938" w:rsidP="13BD2DCA">
            <w:pPr>
              <w:jc w:val="both"/>
              <w:rPr>
                <w:rFonts w:ascii="Times New Roman" w:hAnsi="Times New Roman" w:cs="Times New Roman"/>
              </w:rPr>
            </w:pPr>
            <w:r w:rsidRPr="7DDFB7F4">
              <w:rPr>
                <w:rFonts w:ascii="Times New Roman" w:hAnsi="Times New Roman" w:cs="Times New Roman"/>
              </w:rPr>
              <w:t>Põlvnemine tehakse kindlaks nõusolekute alusel. Kui nõusolekud on tagasi võ</w:t>
            </w:r>
            <w:r w:rsidR="618BD28B" w:rsidRPr="7DDFB7F4">
              <w:rPr>
                <w:rFonts w:ascii="Times New Roman" w:hAnsi="Times New Roman" w:cs="Times New Roman"/>
              </w:rPr>
              <w:t>e</w:t>
            </w:r>
            <w:r w:rsidRPr="7DDFB7F4">
              <w:rPr>
                <w:rFonts w:ascii="Times New Roman" w:hAnsi="Times New Roman" w:cs="Times New Roman"/>
              </w:rPr>
              <w:t>tud, siis lapse põl</w:t>
            </w:r>
            <w:r w:rsidR="1878D839" w:rsidRPr="7DDFB7F4">
              <w:rPr>
                <w:rFonts w:ascii="Times New Roman" w:hAnsi="Times New Roman" w:cs="Times New Roman"/>
              </w:rPr>
              <w:t>vnemine tehakse kindlaks perekonnaseaduse alusel.</w:t>
            </w:r>
            <w:r w:rsidR="7B7CB153" w:rsidRPr="7DDFB7F4">
              <w:rPr>
                <w:rFonts w:ascii="Times New Roman" w:hAnsi="Times New Roman" w:cs="Times New Roman"/>
              </w:rPr>
              <w:t xml:space="preserve"> </w:t>
            </w:r>
            <w:r w:rsidR="2C51B172" w:rsidRPr="7DDFB7F4">
              <w:rPr>
                <w:rFonts w:ascii="Times New Roman" w:hAnsi="Times New Roman" w:cs="Times New Roman"/>
              </w:rPr>
              <w:t>See, kummast alusest põlvnemise tuvastamisel lähtutakse tuleneb perekonnaseisutoimingute seaduse §-st 25.</w:t>
            </w:r>
          </w:p>
        </w:tc>
      </w:tr>
      <w:tr w:rsidR="4521D222" w14:paraId="236F14E3" w14:textId="77777777" w:rsidTr="7DDFB7F4">
        <w:trPr>
          <w:trHeight w:val="300"/>
        </w:trPr>
        <w:tc>
          <w:tcPr>
            <w:tcW w:w="9209" w:type="dxa"/>
          </w:tcPr>
          <w:p w14:paraId="776EEE52" w14:textId="5F64C954" w:rsidR="32F0C0AD" w:rsidRDefault="5E61F805" w:rsidP="7DDFB7F4">
            <w:pPr>
              <w:jc w:val="both"/>
              <w:rPr>
                <w:rFonts w:ascii="Times New Roman" w:hAnsi="Times New Roman" w:cs="Times New Roman"/>
              </w:rPr>
            </w:pPr>
            <w:r w:rsidRPr="7DDFB7F4">
              <w:rPr>
                <w:rFonts w:ascii="Times New Roman" w:hAnsi="Times New Roman" w:cs="Times New Roman"/>
              </w:rPr>
              <w:t>Palume arvestada ka käesoleva kirja lisades esitatud eelnõu ja seletuskirja failis jäljega tehtud normitehniliste ja keelemärkustega ning märkustega eelnõu mõjuanalüüsi kohta.</w:t>
            </w:r>
          </w:p>
        </w:tc>
        <w:tc>
          <w:tcPr>
            <w:tcW w:w="4785" w:type="dxa"/>
          </w:tcPr>
          <w:p w14:paraId="2B85A7FA" w14:textId="069C83AB" w:rsidR="7AE16E4D" w:rsidRDefault="64291DA2" w:rsidP="7DDFB7F4">
            <w:pPr>
              <w:jc w:val="both"/>
              <w:rPr>
                <w:rFonts w:ascii="Times New Roman" w:hAnsi="Times New Roman" w:cs="Times New Roman"/>
                <w:b/>
                <w:bCs/>
              </w:rPr>
            </w:pPr>
            <w:r w:rsidRPr="7DDFB7F4">
              <w:rPr>
                <w:rFonts w:ascii="Times New Roman" w:hAnsi="Times New Roman" w:cs="Times New Roman"/>
                <w:b/>
                <w:bCs/>
              </w:rPr>
              <w:t>Arvestatud</w:t>
            </w:r>
            <w:r w:rsidR="4471943D" w:rsidRPr="7DDFB7F4">
              <w:rPr>
                <w:rFonts w:ascii="Times New Roman" w:hAnsi="Times New Roman" w:cs="Times New Roman"/>
                <w:b/>
                <w:bCs/>
              </w:rPr>
              <w:t>.</w:t>
            </w:r>
          </w:p>
        </w:tc>
      </w:tr>
      <w:tr w:rsidR="4521D222" w14:paraId="523D596A" w14:textId="77777777" w:rsidTr="7DDFB7F4">
        <w:trPr>
          <w:trHeight w:val="300"/>
        </w:trPr>
        <w:tc>
          <w:tcPr>
            <w:tcW w:w="13994" w:type="dxa"/>
            <w:gridSpan w:val="2"/>
          </w:tcPr>
          <w:p w14:paraId="78F4A4F6" w14:textId="6F29FDEA" w:rsidR="17B30BD9" w:rsidRDefault="17B30BD9" w:rsidP="7DDFB7F4">
            <w:pPr>
              <w:jc w:val="center"/>
              <w:rPr>
                <w:rFonts w:ascii="Times New Roman" w:hAnsi="Times New Roman" w:cs="Times New Roman"/>
                <w:b/>
                <w:bCs/>
              </w:rPr>
            </w:pPr>
            <w:r w:rsidRPr="7DDFB7F4">
              <w:rPr>
                <w:rFonts w:ascii="Times New Roman" w:hAnsi="Times New Roman" w:cs="Times New Roman"/>
                <w:b/>
                <w:bCs/>
              </w:rPr>
              <w:t>Rahandusministeerium</w:t>
            </w:r>
          </w:p>
        </w:tc>
      </w:tr>
      <w:tr w:rsidR="4521D222" w14:paraId="65EEBA51" w14:textId="77777777" w:rsidTr="7DDFB7F4">
        <w:trPr>
          <w:trHeight w:val="300"/>
        </w:trPr>
        <w:tc>
          <w:tcPr>
            <w:tcW w:w="9209" w:type="dxa"/>
          </w:tcPr>
          <w:p w14:paraId="3F679B23" w14:textId="3B695FA8" w:rsidR="5F470479" w:rsidRDefault="5F470479" w:rsidP="4521D222">
            <w:pPr>
              <w:jc w:val="both"/>
              <w:rPr>
                <w:rFonts w:ascii="Times New Roman" w:hAnsi="Times New Roman" w:cs="Times New Roman"/>
              </w:rPr>
            </w:pPr>
            <w:r w:rsidRPr="7DDFB7F4">
              <w:rPr>
                <w:rFonts w:ascii="Times New Roman" w:hAnsi="Times New Roman" w:cs="Times New Roman"/>
              </w:rPr>
              <w:t>Eelnõu § 1 punktiga 3 muudetav TTKS § 59³ pealkiri on sõnastatud „Tervise infosüsteemi andmetele juurdepääsu võimaldamine ja tasu“, aga sätte tekst tasu ei käsitle.</w:t>
            </w:r>
          </w:p>
        </w:tc>
        <w:tc>
          <w:tcPr>
            <w:tcW w:w="4785" w:type="dxa"/>
          </w:tcPr>
          <w:p w14:paraId="6645A905" w14:textId="347C1DFC" w:rsidR="13850CAE" w:rsidRDefault="13850CAE" w:rsidP="7DDFB7F4">
            <w:pPr>
              <w:jc w:val="both"/>
            </w:pPr>
            <w:r w:rsidRPr="7DDFB7F4">
              <w:rPr>
                <w:rFonts w:ascii="Times New Roman" w:hAnsi="Times New Roman" w:cs="Times New Roman"/>
                <w:b/>
                <w:bCs/>
              </w:rPr>
              <w:t>Selgitame.</w:t>
            </w:r>
          </w:p>
          <w:p w14:paraId="1A3C057D" w14:textId="55585E9C" w:rsidR="724FC184" w:rsidRDefault="724FC184" w:rsidP="4521D222">
            <w:pPr>
              <w:jc w:val="both"/>
              <w:rPr>
                <w:rFonts w:ascii="Times New Roman" w:hAnsi="Times New Roman" w:cs="Times New Roman"/>
              </w:rPr>
            </w:pPr>
            <w:r w:rsidRPr="7DDFB7F4">
              <w:rPr>
                <w:rFonts w:ascii="Times New Roman" w:hAnsi="Times New Roman" w:cs="Times New Roman"/>
              </w:rPr>
              <w:t>Pealkirja sõnastus on muudetud IGUS eelnõuga ning sõnastus on selline juba kehtivas seaduses.</w:t>
            </w:r>
          </w:p>
        </w:tc>
      </w:tr>
      <w:tr w:rsidR="4521D222" w14:paraId="542431B7" w14:textId="77777777" w:rsidTr="7DDFB7F4">
        <w:trPr>
          <w:trHeight w:val="300"/>
        </w:trPr>
        <w:tc>
          <w:tcPr>
            <w:tcW w:w="9209" w:type="dxa"/>
          </w:tcPr>
          <w:p w14:paraId="571F60A6" w14:textId="28FFD29C" w:rsidR="5F470479" w:rsidRDefault="5F470479" w:rsidP="4521D222">
            <w:pPr>
              <w:jc w:val="both"/>
            </w:pPr>
            <w:r w:rsidRPr="7DDFB7F4">
              <w:rPr>
                <w:rFonts w:ascii="Times New Roman" w:hAnsi="Times New Roman" w:cs="Times New Roman"/>
              </w:rPr>
              <w:lastRenderedPageBreak/>
              <w:t>Eelnõu § 6 kohaselt muudetakse maksukorralduse seadust (MKS). Rahandusministeerium ei toeta MKS §-i 29 täiendamist uue punktiga 11¹. Selle asemel tuleks andmete saamist võimaldav õiguslik alus luua TTKS-s.</w:t>
            </w:r>
          </w:p>
          <w:p w14:paraId="7AF1599C" w14:textId="02347401" w:rsidR="5F470479" w:rsidRDefault="5F470479" w:rsidP="4521D222">
            <w:pPr>
              <w:jc w:val="both"/>
            </w:pPr>
            <w:r w:rsidRPr="7DDFB7F4">
              <w:rPr>
                <w:rFonts w:ascii="Times New Roman" w:hAnsi="Times New Roman" w:cs="Times New Roman"/>
              </w:rPr>
              <w:t xml:space="preserve">Meile teadaolevalt on vajalike andmete saamise praktiline korraldus kavandatud selliselt, et Tervise Arengu Instituut (TAI) hakkab töötamise andmeid saama vahetult tervise infosüsteemist (TIS), mille volitatud töötlejaks on Tervise ja Heaolu Infosüsteemide Keskus (TEHIK). Selline lahendus on võimalik, sest MTA juba edastab asjaomaseid töötamise andmeid </w:t>
            </w:r>
            <w:proofErr w:type="spellStart"/>
            <w:r w:rsidRPr="7DDFB7F4">
              <w:rPr>
                <w:rFonts w:ascii="Times New Roman" w:hAnsi="Times New Roman" w:cs="Times New Roman"/>
              </w:rPr>
              <w:t>TEHIK-ule</w:t>
            </w:r>
            <w:proofErr w:type="spellEnd"/>
            <w:r w:rsidRPr="7DDFB7F4">
              <w:rPr>
                <w:rFonts w:ascii="Times New Roman" w:hAnsi="Times New Roman" w:cs="Times New Roman"/>
              </w:rPr>
              <w:t xml:space="preserve"> MKS § 29 punkti 60 kohaselt. Eraldi MTA ja TAI vahelist vahetut andmete edastust praeguse teadmise järgi ei tule. Teisisõnu saaks TAI kõik vajaliku </w:t>
            </w:r>
            <w:proofErr w:type="spellStart"/>
            <w:r w:rsidRPr="7DDFB7F4">
              <w:rPr>
                <w:rFonts w:ascii="Times New Roman" w:hAnsi="Times New Roman" w:cs="Times New Roman"/>
              </w:rPr>
              <w:t>TEHIK-u</w:t>
            </w:r>
            <w:proofErr w:type="spellEnd"/>
            <w:r w:rsidRPr="7DDFB7F4">
              <w:rPr>
                <w:rFonts w:ascii="Times New Roman" w:hAnsi="Times New Roman" w:cs="Times New Roman"/>
              </w:rPr>
              <w:t xml:space="preserve"> haldamisel olevast infosüsteemist ning mingit sisulist (ega formaalset) kokkupuudet </w:t>
            </w:r>
            <w:proofErr w:type="spellStart"/>
            <w:r w:rsidRPr="7DDFB7F4">
              <w:rPr>
                <w:rFonts w:ascii="Times New Roman" w:hAnsi="Times New Roman" w:cs="Times New Roman"/>
              </w:rPr>
              <w:t>MTA-ga</w:t>
            </w:r>
            <w:proofErr w:type="spellEnd"/>
            <w:r w:rsidRPr="7DDFB7F4">
              <w:rPr>
                <w:rFonts w:ascii="Times New Roman" w:hAnsi="Times New Roman" w:cs="Times New Roman"/>
              </w:rPr>
              <w:t xml:space="preserve"> ei tule. Sellises olukorras on õigem reguleerida andmete saamisega seonduvad õiguslikud küsimused TTKS-s, mitte </w:t>
            </w:r>
            <w:proofErr w:type="spellStart"/>
            <w:r w:rsidRPr="7DDFB7F4">
              <w:rPr>
                <w:rFonts w:ascii="Times New Roman" w:hAnsi="Times New Roman" w:cs="Times New Roman"/>
              </w:rPr>
              <w:t>MKS-s</w:t>
            </w:r>
            <w:proofErr w:type="spellEnd"/>
            <w:r w:rsidRPr="7DDFB7F4">
              <w:rPr>
                <w:rFonts w:ascii="Times New Roman" w:hAnsi="Times New Roman" w:cs="Times New Roman"/>
              </w:rPr>
              <w:t>.</w:t>
            </w:r>
          </w:p>
          <w:p w14:paraId="15F3D25D" w14:textId="24F35F71" w:rsidR="5F470479" w:rsidRDefault="5F470479" w:rsidP="4521D222">
            <w:pPr>
              <w:jc w:val="both"/>
              <w:rPr>
                <w:rFonts w:ascii="Times New Roman" w:hAnsi="Times New Roman" w:cs="Times New Roman"/>
              </w:rPr>
            </w:pPr>
            <w:r w:rsidRPr="7DDFB7F4">
              <w:rPr>
                <w:rFonts w:ascii="Times New Roman" w:hAnsi="Times New Roman" w:cs="Times New Roman"/>
              </w:rPr>
              <w:t xml:space="preserve">Rõhutame siiski, et </w:t>
            </w:r>
            <w:proofErr w:type="spellStart"/>
            <w:r w:rsidRPr="7DDFB7F4">
              <w:rPr>
                <w:rFonts w:ascii="Times New Roman" w:hAnsi="Times New Roman" w:cs="Times New Roman"/>
              </w:rPr>
              <w:t>TIS-i</w:t>
            </w:r>
            <w:proofErr w:type="spellEnd"/>
            <w:r w:rsidRPr="7DDFB7F4">
              <w:rPr>
                <w:rFonts w:ascii="Times New Roman" w:hAnsi="Times New Roman" w:cs="Times New Roman"/>
              </w:rPr>
              <w:t xml:space="preserve"> laekub täna rohkem töötamise andmeid kui </w:t>
            </w:r>
            <w:proofErr w:type="spellStart"/>
            <w:r w:rsidRPr="7DDFB7F4">
              <w:rPr>
                <w:rFonts w:ascii="Times New Roman" w:hAnsi="Times New Roman" w:cs="Times New Roman"/>
              </w:rPr>
              <w:t>TAI-l</w:t>
            </w:r>
            <w:proofErr w:type="spellEnd"/>
            <w:r w:rsidRPr="7DDFB7F4">
              <w:rPr>
                <w:rFonts w:ascii="Times New Roman" w:hAnsi="Times New Roman" w:cs="Times New Roman"/>
              </w:rPr>
              <w:t xml:space="preserve"> vaja on, mistõttu on oluline, et TAI juurdepääs kõnealustele andmetele oleks piiratud tegeliku eesmärgi ja vajadusega.</w:t>
            </w:r>
          </w:p>
          <w:p w14:paraId="4D803B11" w14:textId="03B25608" w:rsidR="35802075" w:rsidRDefault="35802075" w:rsidP="4521D222">
            <w:pPr>
              <w:jc w:val="both"/>
            </w:pPr>
            <w:r w:rsidRPr="7DDFB7F4">
              <w:rPr>
                <w:rFonts w:ascii="Times New Roman" w:hAnsi="Times New Roman" w:cs="Times New Roman"/>
              </w:rPr>
              <w:t xml:space="preserve">Juhul, kui kunagi peaks </w:t>
            </w:r>
            <w:proofErr w:type="spellStart"/>
            <w:r w:rsidRPr="7DDFB7F4">
              <w:rPr>
                <w:rFonts w:ascii="Times New Roman" w:hAnsi="Times New Roman" w:cs="Times New Roman"/>
              </w:rPr>
              <w:t>TAI-l</w:t>
            </w:r>
            <w:proofErr w:type="spellEnd"/>
            <w:r w:rsidRPr="7DDFB7F4">
              <w:rPr>
                <w:rFonts w:ascii="Times New Roman" w:hAnsi="Times New Roman" w:cs="Times New Roman"/>
              </w:rPr>
              <w:t xml:space="preserve"> tekkima vajadus saada maksusaladust sisaldavat teavet otse </w:t>
            </w:r>
            <w:proofErr w:type="spellStart"/>
            <w:r w:rsidRPr="7DDFB7F4">
              <w:rPr>
                <w:rFonts w:ascii="Times New Roman" w:hAnsi="Times New Roman" w:cs="Times New Roman"/>
              </w:rPr>
              <w:t>MTA-lt</w:t>
            </w:r>
            <w:proofErr w:type="spellEnd"/>
            <w:r w:rsidRPr="7DDFB7F4">
              <w:rPr>
                <w:rFonts w:ascii="Times New Roman" w:hAnsi="Times New Roman" w:cs="Times New Roman"/>
              </w:rPr>
              <w:t xml:space="preserve">, siis võib taas arutada MKS §-i 29 täiendamist. Seni kuni selleks selget vajadust ei ole, ei pea me vajalikuks MKS-i muuta. </w:t>
            </w:r>
          </w:p>
        </w:tc>
        <w:tc>
          <w:tcPr>
            <w:tcW w:w="4785" w:type="dxa"/>
          </w:tcPr>
          <w:p w14:paraId="42D128EE" w14:textId="77CD6956" w:rsidR="4521D222" w:rsidRDefault="04C32AD4" w:rsidP="7DDFB7F4">
            <w:pPr>
              <w:rPr>
                <w:rFonts w:ascii="Times New Roman" w:hAnsi="Times New Roman" w:cs="Times New Roman"/>
                <w:b/>
                <w:bCs/>
              </w:rPr>
            </w:pPr>
            <w:r w:rsidRPr="7DDFB7F4">
              <w:rPr>
                <w:rFonts w:ascii="Times New Roman" w:hAnsi="Times New Roman" w:cs="Times New Roman"/>
                <w:b/>
                <w:bCs/>
              </w:rPr>
              <w:t>Arvestatud.</w:t>
            </w:r>
          </w:p>
        </w:tc>
      </w:tr>
      <w:tr w:rsidR="4521D222" w14:paraId="3DD9D8D5" w14:textId="77777777" w:rsidTr="7DDFB7F4">
        <w:trPr>
          <w:trHeight w:val="300"/>
        </w:trPr>
        <w:tc>
          <w:tcPr>
            <w:tcW w:w="9209" w:type="dxa"/>
          </w:tcPr>
          <w:p w14:paraId="6CFD0E6B" w14:textId="4FA6510C" w:rsidR="35802075" w:rsidRDefault="35802075" w:rsidP="4521D222">
            <w:pPr>
              <w:jc w:val="both"/>
              <w:rPr>
                <w:rFonts w:ascii="Times New Roman" w:hAnsi="Times New Roman" w:cs="Times New Roman"/>
              </w:rPr>
            </w:pPr>
            <w:r w:rsidRPr="7DDFB7F4">
              <w:rPr>
                <w:rFonts w:ascii="Times New Roman" w:hAnsi="Times New Roman" w:cs="Times New Roman"/>
              </w:rPr>
              <w:t xml:space="preserve">Lisaks märgime, et sätte pakutud sõnastusest tuleneb, justkui oleks tervise- ja </w:t>
            </w:r>
          </w:p>
          <w:p w14:paraId="1544C0EC" w14:textId="4EA34FC8" w:rsidR="35802075" w:rsidRDefault="35802075" w:rsidP="4521D222">
            <w:pPr>
              <w:jc w:val="both"/>
              <w:rPr>
                <w:rFonts w:ascii="Times New Roman" w:hAnsi="Times New Roman" w:cs="Times New Roman"/>
              </w:rPr>
            </w:pPr>
            <w:r w:rsidRPr="7DDFB7F4">
              <w:rPr>
                <w:rFonts w:ascii="Times New Roman" w:hAnsi="Times New Roman" w:cs="Times New Roman"/>
              </w:rPr>
              <w:t xml:space="preserve">tervishoiustatistika tegija määratud TTKS § 56 lõike 1 punkti 1 ja § 57¹ alusel. See ei </w:t>
            </w:r>
          </w:p>
          <w:p w14:paraId="5BAFA67D" w14:textId="7E92D993" w:rsidR="35802075" w:rsidRDefault="35802075" w:rsidP="4521D222">
            <w:pPr>
              <w:jc w:val="both"/>
              <w:rPr>
                <w:rFonts w:ascii="Times New Roman" w:hAnsi="Times New Roman" w:cs="Times New Roman"/>
              </w:rPr>
            </w:pPr>
            <w:r w:rsidRPr="7DDFB7F4">
              <w:rPr>
                <w:rFonts w:ascii="Times New Roman" w:hAnsi="Times New Roman" w:cs="Times New Roman"/>
              </w:rPr>
              <w:t xml:space="preserve">ole aga õige, kuna viidatud sätted annavad volitusnormi aruannete koostamise, </w:t>
            </w:r>
          </w:p>
          <w:p w14:paraId="474F2F70" w14:textId="47614751" w:rsidR="35802075" w:rsidRDefault="35802075" w:rsidP="4521D222">
            <w:pPr>
              <w:jc w:val="both"/>
              <w:rPr>
                <w:rFonts w:ascii="Times New Roman" w:hAnsi="Times New Roman" w:cs="Times New Roman"/>
              </w:rPr>
            </w:pPr>
            <w:r w:rsidRPr="7DDFB7F4">
              <w:rPr>
                <w:rFonts w:ascii="Times New Roman" w:hAnsi="Times New Roman" w:cs="Times New Roman"/>
              </w:rPr>
              <w:t>kogumise ja avaldamise nõuete kehtestamiseks, mitte statistika tegija määramiseks.</w:t>
            </w:r>
          </w:p>
        </w:tc>
        <w:tc>
          <w:tcPr>
            <w:tcW w:w="4785" w:type="dxa"/>
          </w:tcPr>
          <w:p w14:paraId="31DD0268" w14:textId="222CF364" w:rsidR="4AA23FEF" w:rsidRDefault="4AA23FEF" w:rsidP="7DDFB7F4">
            <w:pPr>
              <w:rPr>
                <w:rFonts w:ascii="Times New Roman" w:hAnsi="Times New Roman" w:cs="Times New Roman"/>
                <w:b/>
                <w:bCs/>
              </w:rPr>
            </w:pPr>
            <w:r w:rsidRPr="7DDFB7F4">
              <w:rPr>
                <w:rFonts w:ascii="Times New Roman" w:hAnsi="Times New Roman" w:cs="Times New Roman"/>
                <w:b/>
                <w:bCs/>
              </w:rPr>
              <w:t>Selgitame.</w:t>
            </w:r>
          </w:p>
          <w:p w14:paraId="70C3D008" w14:textId="024F3238" w:rsidR="6BE0614A" w:rsidRDefault="6BE0614A" w:rsidP="4521D222">
            <w:pPr>
              <w:rPr>
                <w:rFonts w:ascii="Times New Roman" w:hAnsi="Times New Roman" w:cs="Times New Roman"/>
              </w:rPr>
            </w:pPr>
            <w:r w:rsidRPr="7DDFB7F4">
              <w:rPr>
                <w:rFonts w:ascii="Times New Roman" w:hAnsi="Times New Roman" w:cs="Times New Roman"/>
              </w:rPr>
              <w:t xml:space="preserve">Vt Justiits- ja Digiministeeriumile antud </w:t>
            </w:r>
            <w:r w:rsidR="2B593E8A" w:rsidRPr="7DDFB7F4">
              <w:rPr>
                <w:rFonts w:ascii="Times New Roman" w:hAnsi="Times New Roman" w:cs="Times New Roman"/>
              </w:rPr>
              <w:t>seisukohta</w:t>
            </w:r>
            <w:r w:rsidRPr="7DDFB7F4">
              <w:rPr>
                <w:rFonts w:ascii="Times New Roman" w:hAnsi="Times New Roman" w:cs="Times New Roman"/>
              </w:rPr>
              <w:t>.</w:t>
            </w:r>
          </w:p>
        </w:tc>
      </w:tr>
      <w:tr w:rsidR="4521D222" w14:paraId="1F5F6839" w14:textId="77777777" w:rsidTr="7DDFB7F4">
        <w:trPr>
          <w:trHeight w:val="300"/>
        </w:trPr>
        <w:tc>
          <w:tcPr>
            <w:tcW w:w="9209" w:type="dxa"/>
          </w:tcPr>
          <w:p w14:paraId="07817478" w14:textId="28849187" w:rsidR="35802075" w:rsidRDefault="35802075" w:rsidP="4521D222">
            <w:pPr>
              <w:jc w:val="both"/>
              <w:rPr>
                <w:rFonts w:ascii="Times New Roman" w:hAnsi="Times New Roman" w:cs="Times New Roman"/>
              </w:rPr>
            </w:pPr>
            <w:r w:rsidRPr="7DDFB7F4">
              <w:rPr>
                <w:rFonts w:ascii="Times New Roman" w:hAnsi="Times New Roman" w:cs="Times New Roman"/>
              </w:rPr>
              <w:t xml:space="preserve">Palume eelnõu seletuskirja punkti 7 täiendada järgmiselt: </w:t>
            </w:r>
          </w:p>
          <w:p w14:paraId="1743EFF7" w14:textId="1209F15B" w:rsidR="35802075" w:rsidRDefault="35802075" w:rsidP="7DDFB7F4">
            <w:pPr>
              <w:jc w:val="both"/>
              <w:rPr>
                <w:rFonts w:ascii="Times New Roman" w:hAnsi="Times New Roman" w:cs="Times New Roman"/>
              </w:rPr>
            </w:pPr>
            <w:r w:rsidRPr="7DDFB7F4">
              <w:rPr>
                <w:rFonts w:ascii="Times New Roman" w:hAnsi="Times New Roman" w:cs="Times New Roman"/>
              </w:rPr>
              <w:t xml:space="preserve">a. muudatuse 1 (andmelao loomine) osas palume täpsustada, mis perioodi </w:t>
            </w:r>
            <w:proofErr w:type="spellStart"/>
            <w:r w:rsidRPr="7DDFB7F4">
              <w:rPr>
                <w:rFonts w:ascii="Times New Roman" w:hAnsi="Times New Roman" w:cs="Times New Roman"/>
              </w:rPr>
              <w:t>välisvahenditest</w:t>
            </w:r>
            <w:proofErr w:type="spellEnd"/>
            <w:r w:rsidRPr="7DDFB7F4">
              <w:rPr>
                <w:rFonts w:ascii="Times New Roman" w:hAnsi="Times New Roman" w:cs="Times New Roman"/>
              </w:rPr>
              <w:t xml:space="preserve"> on plaanitud katta viidatud kulud ja kas rahastus on olemas;</w:t>
            </w:r>
          </w:p>
          <w:p w14:paraId="2026512B" w14:textId="2305CFF2" w:rsidR="35802075" w:rsidRDefault="35802075" w:rsidP="7DDFB7F4">
            <w:pPr>
              <w:jc w:val="both"/>
            </w:pPr>
            <w:proofErr w:type="spellStart"/>
            <w:r w:rsidRPr="7DDFB7F4">
              <w:rPr>
                <w:rFonts w:ascii="Times New Roman" w:hAnsi="Times New Roman" w:cs="Times New Roman"/>
              </w:rPr>
              <w:t>b.</w:t>
            </w:r>
            <w:proofErr w:type="spellEnd"/>
            <w:r w:rsidRPr="7DDFB7F4">
              <w:rPr>
                <w:rFonts w:ascii="Times New Roman" w:hAnsi="Times New Roman" w:cs="Times New Roman"/>
              </w:rPr>
              <w:t xml:space="preserve"> muudatuse 2 puhul ei ole selge, millistel tegevustel on rahastus eelarves olemas ja millistel mitte; ei ole ka selge, kust rahastust otsitakse („Terviseametil tekivad kulud, et luua võimalus embrüoloogidel andmeid näha ja sisestada. Selle ühekordse kulu suurus on 50 000 eurot. Sotsiaalministeerium Tervisemeti ja </w:t>
            </w:r>
            <w:proofErr w:type="spellStart"/>
            <w:r w:rsidRPr="7DDFB7F4">
              <w:rPr>
                <w:rFonts w:ascii="Times New Roman" w:hAnsi="Times New Roman" w:cs="Times New Roman"/>
              </w:rPr>
              <w:t>TEHIK-uga</w:t>
            </w:r>
            <w:proofErr w:type="spellEnd"/>
            <w:r w:rsidRPr="7DDFB7F4">
              <w:rPr>
                <w:rFonts w:ascii="Times New Roman" w:hAnsi="Times New Roman" w:cs="Times New Roman"/>
              </w:rPr>
              <w:t xml:space="preserve"> koostöös otsivad vajalikud rahalised vahendid (palume lisada – Sotsiaalministeeriumi baaseelarvest) 2027. aastal“. </w:t>
            </w:r>
          </w:p>
          <w:p w14:paraId="52D20055" w14:textId="43F1F5A0" w:rsidR="35802075" w:rsidRDefault="35802075" w:rsidP="4521D222">
            <w:pPr>
              <w:jc w:val="both"/>
              <w:rPr>
                <w:rFonts w:ascii="Times New Roman" w:hAnsi="Times New Roman" w:cs="Times New Roman"/>
              </w:rPr>
            </w:pPr>
            <w:r w:rsidRPr="7DDFB7F4">
              <w:rPr>
                <w:rFonts w:ascii="Times New Roman" w:hAnsi="Times New Roman" w:cs="Times New Roman"/>
              </w:rPr>
              <w:t>Palume täpsustada, kas eelnõu rakendamisega tekib riigieelarvele lisakulusid, kui need kaasnevad, tuleb seletuskirjas näidata ka katteallikad.</w:t>
            </w:r>
          </w:p>
        </w:tc>
        <w:tc>
          <w:tcPr>
            <w:tcW w:w="4785" w:type="dxa"/>
          </w:tcPr>
          <w:p w14:paraId="61727818" w14:textId="45AFC534" w:rsidR="07F23ED8" w:rsidRDefault="07F23ED8" w:rsidP="7DDFB7F4">
            <w:r w:rsidRPr="7DDFB7F4">
              <w:rPr>
                <w:rFonts w:ascii="Times New Roman" w:hAnsi="Times New Roman" w:cs="Times New Roman"/>
                <w:b/>
                <w:bCs/>
              </w:rPr>
              <w:t>Arvestatud.</w:t>
            </w:r>
          </w:p>
          <w:p w14:paraId="7B80FE9D" w14:textId="4845E6BB" w:rsidR="07F23ED8" w:rsidRDefault="585E31ED" w:rsidP="0D31F8B8">
            <w:pPr>
              <w:rPr>
                <w:rFonts w:ascii="Times New Roman" w:hAnsi="Times New Roman" w:cs="Times New Roman"/>
              </w:rPr>
            </w:pPr>
            <w:r w:rsidRPr="7DDFB7F4">
              <w:rPr>
                <w:rFonts w:ascii="Times New Roman" w:hAnsi="Times New Roman" w:cs="Times New Roman"/>
              </w:rPr>
              <w:t>Seletuskiri on täiendatud.</w:t>
            </w:r>
          </w:p>
        </w:tc>
      </w:tr>
      <w:tr w:rsidR="4521D222" w14:paraId="7B939BAE" w14:textId="77777777" w:rsidTr="7DDFB7F4">
        <w:trPr>
          <w:trHeight w:val="300"/>
        </w:trPr>
        <w:tc>
          <w:tcPr>
            <w:tcW w:w="9209" w:type="dxa"/>
          </w:tcPr>
          <w:p w14:paraId="4516E256" w14:textId="19D73499" w:rsidR="00A0F77C" w:rsidRDefault="00A0F77C" w:rsidP="4521D222">
            <w:pPr>
              <w:jc w:val="both"/>
              <w:rPr>
                <w:rFonts w:ascii="Times New Roman" w:hAnsi="Times New Roman" w:cs="Times New Roman"/>
              </w:rPr>
            </w:pPr>
            <w:r w:rsidRPr="7DDFB7F4">
              <w:rPr>
                <w:rFonts w:ascii="Times New Roman" w:hAnsi="Times New Roman" w:cs="Times New Roman"/>
              </w:rPr>
              <w:lastRenderedPageBreak/>
              <w:t xml:space="preserve">Eelnõu seletuskirja lisas 2 oleva Tervise infosüsteemi põhimääruse kavandi soovime </w:t>
            </w:r>
          </w:p>
          <w:p w14:paraId="2BAA0EAB" w14:textId="31BE684B" w:rsidR="00A0F77C" w:rsidRDefault="00A0F77C" w:rsidP="7DDFB7F4">
            <w:pPr>
              <w:jc w:val="both"/>
              <w:rPr>
                <w:rFonts w:ascii="Times New Roman" w:hAnsi="Times New Roman" w:cs="Times New Roman"/>
              </w:rPr>
            </w:pPr>
            <w:r w:rsidRPr="7DDFB7F4">
              <w:rPr>
                <w:rFonts w:ascii="Times New Roman" w:hAnsi="Times New Roman" w:cs="Times New Roman"/>
              </w:rPr>
              <w:t xml:space="preserve">täpsemalt üle vaadata pärast eelnõu lõpliku variandi valmimist, aga esialgu soovime </w:t>
            </w:r>
          </w:p>
          <w:p w14:paraId="749B5EFA" w14:textId="623598A3" w:rsidR="00A0F77C" w:rsidRDefault="00A0F77C" w:rsidP="7DDFB7F4">
            <w:pPr>
              <w:jc w:val="both"/>
              <w:rPr>
                <w:rFonts w:ascii="Times New Roman" w:hAnsi="Times New Roman" w:cs="Times New Roman"/>
              </w:rPr>
            </w:pPr>
            <w:r w:rsidRPr="7DDFB7F4">
              <w:rPr>
                <w:rFonts w:ascii="Times New Roman" w:hAnsi="Times New Roman" w:cs="Times New Roman"/>
              </w:rPr>
              <w:t xml:space="preserve">kindlasti märkida järgmist. </w:t>
            </w:r>
          </w:p>
          <w:p w14:paraId="5E5CE573" w14:textId="76F0EC3A" w:rsidR="00A0F77C" w:rsidRDefault="00A0F77C" w:rsidP="7DDFB7F4">
            <w:pPr>
              <w:jc w:val="both"/>
            </w:pPr>
            <w:r w:rsidRPr="7DDFB7F4">
              <w:rPr>
                <w:rFonts w:ascii="Times New Roman" w:hAnsi="Times New Roman" w:cs="Times New Roman"/>
              </w:rPr>
              <w:t>Kavandi § 8 lõikes 11 on toodud andmekoosseis, mida maksukohustuslaste register infosüsteemi edastab. Teeme ettepaneku ühtlustada see loetelu MKS-</w:t>
            </w:r>
            <w:proofErr w:type="spellStart"/>
            <w:r w:rsidRPr="7DDFB7F4">
              <w:rPr>
                <w:rFonts w:ascii="Times New Roman" w:hAnsi="Times New Roman" w:cs="Times New Roman"/>
              </w:rPr>
              <w:t>is</w:t>
            </w:r>
            <w:proofErr w:type="spellEnd"/>
            <w:r w:rsidRPr="7DDFB7F4">
              <w:rPr>
                <w:rFonts w:ascii="Times New Roman" w:hAnsi="Times New Roman" w:cs="Times New Roman"/>
              </w:rPr>
              <w:t xml:space="preserve"> sätestatud töötamise registri (TÖR) andmekoosseisu terminitega järgmiselt:</w:t>
            </w:r>
          </w:p>
          <w:p w14:paraId="0926BC04" w14:textId="397A820A"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 xml:space="preserve">tööd tegevat isikut identifitseerivad andmed (ees- ja perekonnanimi, isikukood või sünniaeg); </w:t>
            </w:r>
          </w:p>
          <w:p w14:paraId="67C5126A" w14:textId="32509C0F"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 xml:space="preserve">tööd võimaldava isiku nimi ja registrikood või mitteresidendi kood; </w:t>
            </w:r>
          </w:p>
          <w:p w14:paraId="7FC1503E" w14:textId="167147B8"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 xml:space="preserve">töötamise algus- ja lõpukuupäeva; </w:t>
            </w:r>
          </w:p>
          <w:p w14:paraId="1FE795B0" w14:textId="6834D8C6"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tööaja määra, ametinimetuse ja töötamise asukoha andmed;</w:t>
            </w:r>
          </w:p>
          <w:p w14:paraId="7DBCE45D" w14:textId="484D76E2"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töötamise peatumise andmed;</w:t>
            </w:r>
          </w:p>
          <w:p w14:paraId="51D1C0BE" w14:textId="50EA88D1"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töötamise registrikande numbri;</w:t>
            </w:r>
          </w:p>
          <w:p w14:paraId="5206EB41" w14:textId="32D8F4A6"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kindlustuskaitse tekkimise, peatumise või lõppemise aluseks olevad andmed;</w:t>
            </w:r>
          </w:p>
          <w:p w14:paraId="7890DE83" w14:textId="6B1F39A8" w:rsidR="00A0F77C" w:rsidRDefault="00A0F77C" w:rsidP="7DDFB7F4">
            <w:pPr>
              <w:numPr>
                <w:ilvl w:val="0"/>
                <w:numId w:val="1"/>
              </w:numPr>
              <w:jc w:val="both"/>
              <w:rPr>
                <w:rFonts w:ascii="Times New Roman" w:eastAsia="Aptos" w:hAnsi="Times New Roman" w:cs="Times New Roman"/>
              </w:rPr>
            </w:pPr>
            <w:r w:rsidRPr="7DDFB7F4">
              <w:rPr>
                <w:rFonts w:ascii="Times New Roman" w:eastAsia="Aptos" w:hAnsi="Times New Roman" w:cs="Times New Roman"/>
              </w:rPr>
              <w:t xml:space="preserve">andmed kalendriaasta sotsiaalmaksuga maksustatud tulu ja FIE </w:t>
            </w:r>
            <w:proofErr w:type="spellStart"/>
            <w:r w:rsidRPr="7DDFB7F4">
              <w:rPr>
                <w:rFonts w:ascii="Times New Roman" w:eastAsia="Aptos" w:hAnsi="Times New Roman" w:cs="Times New Roman"/>
              </w:rPr>
              <w:t>avansilise</w:t>
            </w:r>
            <w:proofErr w:type="spellEnd"/>
            <w:r w:rsidRPr="7DDFB7F4">
              <w:rPr>
                <w:rFonts w:ascii="Times New Roman" w:eastAsia="Aptos" w:hAnsi="Times New Roman" w:cs="Times New Roman"/>
              </w:rPr>
              <w:t xml:space="preserve"> maksekohustuse kohta.</w:t>
            </w:r>
          </w:p>
          <w:p w14:paraId="43860ABA" w14:textId="22C2A501" w:rsidR="00A0F77C" w:rsidRDefault="00A0F77C" w:rsidP="7DDFB7F4">
            <w:pPr>
              <w:jc w:val="both"/>
              <w:rPr>
                <w:rFonts w:ascii="Times New Roman" w:eastAsia="Aptos" w:hAnsi="Times New Roman" w:cs="Times New Roman"/>
              </w:rPr>
            </w:pPr>
            <w:r w:rsidRPr="7DDFB7F4">
              <w:rPr>
                <w:rFonts w:ascii="Times New Roman" w:eastAsia="Aptos" w:hAnsi="Times New Roman" w:cs="Times New Roman"/>
              </w:rPr>
              <w:t xml:space="preserve">Lisaks on sama loetelu punktis 6 märgitud „kindlustuskaitse tekkimise, peatumise või </w:t>
            </w:r>
          </w:p>
          <w:p w14:paraId="2C690018" w14:textId="25339D47" w:rsidR="00A0F77C" w:rsidRDefault="00A0F77C" w:rsidP="7DDFB7F4">
            <w:pPr>
              <w:jc w:val="both"/>
              <w:rPr>
                <w:rFonts w:ascii="Times New Roman" w:eastAsia="Aptos" w:hAnsi="Times New Roman" w:cs="Times New Roman"/>
              </w:rPr>
            </w:pPr>
            <w:r w:rsidRPr="7DDFB7F4">
              <w:rPr>
                <w:rFonts w:ascii="Times New Roman" w:eastAsia="Aptos" w:hAnsi="Times New Roman" w:cs="Times New Roman"/>
              </w:rPr>
              <w:t xml:space="preserve">lõppemise aluseks olevad andmed (TSD)“. Kindlustuskaitse tekkimise, peatumise või </w:t>
            </w:r>
          </w:p>
          <w:p w14:paraId="42C39D0D" w14:textId="0B5973B4" w:rsidR="00A0F77C" w:rsidRDefault="00A0F77C" w:rsidP="7DDFB7F4">
            <w:pPr>
              <w:jc w:val="both"/>
              <w:rPr>
                <w:rFonts w:ascii="Times New Roman" w:eastAsia="Aptos" w:hAnsi="Times New Roman" w:cs="Times New Roman"/>
              </w:rPr>
            </w:pPr>
            <w:r w:rsidRPr="7DDFB7F4">
              <w:rPr>
                <w:rFonts w:ascii="Times New Roman" w:eastAsia="Aptos" w:hAnsi="Times New Roman" w:cs="Times New Roman"/>
              </w:rPr>
              <w:t xml:space="preserve">lõppemise aluseks olevad andmed ei ole vaid TSD andmed, seetõttu palume see viide </w:t>
            </w:r>
          </w:p>
          <w:p w14:paraId="17BAD26B" w14:textId="60237AA7" w:rsidR="00A0F77C" w:rsidRDefault="00A0F77C" w:rsidP="7DDFB7F4">
            <w:pPr>
              <w:jc w:val="both"/>
              <w:rPr>
                <w:rFonts w:ascii="Times New Roman" w:eastAsia="Aptos" w:hAnsi="Times New Roman" w:cs="Times New Roman"/>
              </w:rPr>
            </w:pPr>
            <w:r w:rsidRPr="7DDFB7F4">
              <w:rPr>
                <w:rFonts w:ascii="Times New Roman" w:eastAsia="Aptos" w:hAnsi="Times New Roman" w:cs="Times New Roman"/>
              </w:rPr>
              <w:t>välja jätta.</w:t>
            </w:r>
          </w:p>
        </w:tc>
        <w:tc>
          <w:tcPr>
            <w:tcW w:w="4785" w:type="dxa"/>
          </w:tcPr>
          <w:p w14:paraId="3580AE6E" w14:textId="6EBED074" w:rsidR="4521D222" w:rsidRDefault="1C0C9EDC" w:rsidP="7DDFB7F4">
            <w:pPr>
              <w:rPr>
                <w:rFonts w:ascii="Times New Roman" w:hAnsi="Times New Roman" w:cs="Times New Roman"/>
                <w:b/>
                <w:bCs/>
              </w:rPr>
            </w:pPr>
            <w:r w:rsidRPr="7DDFB7F4">
              <w:rPr>
                <w:rFonts w:ascii="Times New Roman" w:hAnsi="Times New Roman" w:cs="Times New Roman"/>
                <w:b/>
                <w:bCs/>
              </w:rPr>
              <w:t>Arvestatud.</w:t>
            </w:r>
          </w:p>
        </w:tc>
      </w:tr>
      <w:tr w:rsidR="38448F14" w14:paraId="034097E0" w14:textId="77777777" w:rsidTr="007D41DB">
        <w:trPr>
          <w:trHeight w:val="300"/>
        </w:trPr>
        <w:tc>
          <w:tcPr>
            <w:tcW w:w="13994" w:type="dxa"/>
            <w:gridSpan w:val="2"/>
          </w:tcPr>
          <w:p w14:paraId="5E5327CB" w14:textId="67787E54" w:rsidR="38448F14" w:rsidRDefault="00389356" w:rsidP="7DDFB7F4">
            <w:pPr>
              <w:jc w:val="center"/>
            </w:pPr>
            <w:r w:rsidRPr="7DDFB7F4">
              <w:rPr>
                <w:rFonts w:ascii="Times New Roman" w:hAnsi="Times New Roman" w:cs="Times New Roman"/>
                <w:b/>
                <w:bCs/>
              </w:rPr>
              <w:t>Siseministeerium</w:t>
            </w:r>
          </w:p>
        </w:tc>
      </w:tr>
      <w:tr w:rsidR="001D319A" w14:paraId="6BB57425" w14:textId="77777777" w:rsidTr="7DDFB7F4">
        <w:trPr>
          <w:trHeight w:val="300"/>
        </w:trPr>
        <w:tc>
          <w:tcPr>
            <w:tcW w:w="9209" w:type="dxa"/>
          </w:tcPr>
          <w:p w14:paraId="423B17EC" w14:textId="4D3474B4" w:rsidR="001D319A" w:rsidRDefault="793BD550" w:rsidP="7DDFB7F4">
            <w:pPr>
              <w:jc w:val="both"/>
              <w:rPr>
                <w:rFonts w:ascii="Times" w:eastAsia="Times" w:hAnsi="Times" w:cs="Times"/>
              </w:rPr>
            </w:pPr>
            <w:r w:rsidRPr="7DDFB7F4">
              <w:rPr>
                <w:rFonts w:ascii="Times" w:eastAsia="Times" w:hAnsi="Times" w:cs="Times"/>
              </w:rPr>
              <w:t>Eelnõus korrastatakse muuhulgas sätteid selliselt, et laiendatakse naissoost abikaasadele partnerannetuse võimalus. Palume vaadata üle, kas oleks vaja täiendada ka kehtivas KVEKS-</w:t>
            </w:r>
            <w:proofErr w:type="spellStart"/>
            <w:r w:rsidRPr="7DDFB7F4">
              <w:rPr>
                <w:rFonts w:ascii="Times" w:eastAsia="Times" w:hAnsi="Times" w:cs="Times"/>
              </w:rPr>
              <w:t>is</w:t>
            </w:r>
            <w:proofErr w:type="spellEnd"/>
            <w:r w:rsidRPr="7DDFB7F4">
              <w:rPr>
                <w:rFonts w:ascii="Times" w:eastAsia="Times" w:hAnsi="Times" w:cs="Times"/>
              </w:rPr>
              <w:t xml:space="preserve"> seetõttu § 17.2 ja lisada sinna partnerannetuse mõiste analoogselt §-ga 17.1.</w:t>
            </w:r>
          </w:p>
        </w:tc>
        <w:tc>
          <w:tcPr>
            <w:tcW w:w="4785" w:type="dxa"/>
          </w:tcPr>
          <w:p w14:paraId="4630D5EC" w14:textId="06E185D1" w:rsidR="001D319A" w:rsidRDefault="5D74D85D" w:rsidP="38448F14">
            <w:pPr>
              <w:jc w:val="both"/>
            </w:pPr>
            <w:r w:rsidRPr="7DDFB7F4">
              <w:rPr>
                <w:rFonts w:ascii="Times New Roman" w:hAnsi="Times New Roman" w:cs="Times New Roman"/>
                <w:b/>
                <w:bCs/>
              </w:rPr>
              <w:t>Mitte arvestatud</w:t>
            </w:r>
          </w:p>
          <w:p w14:paraId="701188AE" w14:textId="516AE28F" w:rsidR="001D319A" w:rsidRDefault="5D74D85D" w:rsidP="1B4A18C6">
            <w:pPr>
              <w:jc w:val="both"/>
              <w:rPr>
                <w:rFonts w:ascii="Times New Roman" w:hAnsi="Times New Roman" w:cs="Times New Roman"/>
              </w:rPr>
            </w:pPr>
            <w:proofErr w:type="spellStart"/>
            <w:r w:rsidRPr="7DDFB7F4">
              <w:rPr>
                <w:rFonts w:ascii="Times New Roman" w:hAnsi="Times New Roman" w:cs="Times New Roman"/>
              </w:rPr>
              <w:t>SoHO</w:t>
            </w:r>
            <w:proofErr w:type="spellEnd"/>
            <w:r w:rsidRPr="7DDFB7F4">
              <w:rPr>
                <w:rFonts w:ascii="Times New Roman" w:hAnsi="Times New Roman" w:cs="Times New Roman"/>
              </w:rPr>
              <w:t xml:space="preserve"> määruse ülevõtmisega peame juurutama ka </w:t>
            </w:r>
            <w:proofErr w:type="spellStart"/>
            <w:r w:rsidRPr="7DDFB7F4">
              <w:rPr>
                <w:rFonts w:ascii="Times New Roman" w:hAnsi="Times New Roman" w:cs="Times New Roman"/>
              </w:rPr>
              <w:t>SoHO</w:t>
            </w:r>
            <w:proofErr w:type="spellEnd"/>
            <w:r w:rsidRPr="7DDFB7F4">
              <w:rPr>
                <w:rFonts w:ascii="Times New Roman" w:hAnsi="Times New Roman" w:cs="Times New Roman"/>
              </w:rPr>
              <w:t xml:space="preserve"> määruses kasutatud mõist</w:t>
            </w:r>
            <w:r w:rsidR="02349296" w:rsidRPr="7DDFB7F4">
              <w:rPr>
                <w:rFonts w:ascii="Times New Roman" w:hAnsi="Times New Roman" w:cs="Times New Roman"/>
              </w:rPr>
              <w:t xml:space="preserve">ed sh “partnerannetus”, mis oluliselt erineb seni kehtinud tõlgendamisest. Olime otsustanud selle mõistega seotud muudatused viia </w:t>
            </w:r>
            <w:proofErr w:type="spellStart"/>
            <w:r w:rsidR="02349296" w:rsidRPr="7DDFB7F4">
              <w:rPr>
                <w:rFonts w:ascii="Times New Roman" w:hAnsi="Times New Roman" w:cs="Times New Roman"/>
              </w:rPr>
              <w:t>SoHO</w:t>
            </w:r>
            <w:proofErr w:type="spellEnd"/>
            <w:r w:rsidR="02349296" w:rsidRPr="7DDFB7F4">
              <w:rPr>
                <w:rFonts w:ascii="Times New Roman" w:hAnsi="Times New Roman" w:cs="Times New Roman"/>
              </w:rPr>
              <w:t xml:space="preserve"> määruse ülevõtmise eelnõusse, </w:t>
            </w:r>
            <w:r w:rsidR="05A21A5E" w:rsidRPr="7DDFB7F4">
              <w:rPr>
                <w:rFonts w:ascii="Times New Roman" w:hAnsi="Times New Roman" w:cs="Times New Roman"/>
              </w:rPr>
              <w:t xml:space="preserve">mis valmistatakse paralleelselt olemasolevaga. </w:t>
            </w:r>
          </w:p>
        </w:tc>
      </w:tr>
      <w:tr w:rsidR="001D319A" w14:paraId="7FB508D2" w14:textId="77777777" w:rsidTr="7DDFB7F4">
        <w:trPr>
          <w:trHeight w:val="300"/>
        </w:trPr>
        <w:tc>
          <w:tcPr>
            <w:tcW w:w="9209" w:type="dxa"/>
          </w:tcPr>
          <w:p w14:paraId="11ABC36A" w14:textId="3A7A08E8" w:rsidR="001D319A" w:rsidRDefault="793BD550" w:rsidP="7DDFB7F4">
            <w:pPr>
              <w:jc w:val="both"/>
              <w:rPr>
                <w:rFonts w:ascii="Times" w:eastAsia="Times" w:hAnsi="Times" w:cs="Times"/>
              </w:rPr>
            </w:pPr>
            <w:r w:rsidRPr="7DDFB7F4">
              <w:rPr>
                <w:rFonts w:ascii="Times" w:eastAsia="Times" w:hAnsi="Times" w:cs="Times"/>
              </w:rPr>
              <w:t>Palume täiendada ka seletuskirja. Nimelt on esimesel kooskõlastusringil</w:t>
            </w:r>
            <w:r>
              <w:br/>
            </w:r>
            <w:r w:rsidRPr="7DDFB7F4">
              <w:rPr>
                <w:rFonts w:ascii="Times" w:eastAsia="Times" w:hAnsi="Times" w:cs="Times"/>
              </w:rPr>
              <w:t xml:space="preserve">Justiits- ja </w:t>
            </w:r>
            <w:proofErr w:type="spellStart"/>
            <w:r w:rsidRPr="7DDFB7F4">
              <w:rPr>
                <w:rFonts w:ascii="Times" w:eastAsia="Times" w:hAnsi="Times" w:cs="Times"/>
              </w:rPr>
              <w:t>digiministeerium</w:t>
            </w:r>
            <w:proofErr w:type="spellEnd"/>
            <w:r w:rsidRPr="7DDFB7F4">
              <w:rPr>
                <w:rFonts w:ascii="Times" w:eastAsia="Times" w:hAnsi="Times" w:cs="Times"/>
              </w:rPr>
              <w:t xml:space="preserve"> kommenteerinud:</w:t>
            </w:r>
          </w:p>
          <w:p w14:paraId="6D3B9F29" w14:textId="77777777" w:rsidR="007D41DB" w:rsidRDefault="793BD550" w:rsidP="0D31F8B8">
            <w:pPr>
              <w:jc w:val="both"/>
              <w:rPr>
                <w:rFonts w:ascii="Times" w:eastAsia="Times" w:hAnsi="Times" w:cs="Times"/>
              </w:rPr>
            </w:pPr>
            <w:r w:rsidRPr="7DDFB7F4">
              <w:rPr>
                <w:rFonts w:ascii="Times" w:eastAsia="Times" w:hAnsi="Times" w:cs="Times"/>
              </w:rPr>
              <w:lastRenderedPageBreak/>
              <w:t>PKS-i kohaselt on lapse vanemad sooliselt määratletud ning tekib küsimus,</w:t>
            </w:r>
            <w:r w:rsidR="2D74F757" w:rsidRPr="7DDFB7F4">
              <w:rPr>
                <w:rFonts w:ascii="Times" w:eastAsia="Times" w:hAnsi="Times" w:cs="Times"/>
              </w:rPr>
              <w:t xml:space="preserve"> </w:t>
            </w:r>
            <w:r w:rsidRPr="7DDFB7F4">
              <w:rPr>
                <w:rFonts w:ascii="Times" w:eastAsia="Times" w:hAnsi="Times" w:cs="Times"/>
              </w:rPr>
              <w:t>kelleks lugeda PKS-i mõttes teist naist, kes on olnud doonor. Taoline</w:t>
            </w:r>
            <w:r w:rsidR="2A672169" w:rsidRPr="7DDFB7F4">
              <w:rPr>
                <w:rFonts w:ascii="Times" w:eastAsia="Times" w:hAnsi="Times" w:cs="Times"/>
              </w:rPr>
              <w:t xml:space="preserve"> </w:t>
            </w:r>
            <w:r w:rsidRPr="7DDFB7F4">
              <w:rPr>
                <w:rFonts w:ascii="Times" w:eastAsia="Times" w:hAnsi="Times" w:cs="Times"/>
              </w:rPr>
              <w:t>põlvnemine tuleb kindlaks teha eriregulatsioonis (KVEKS). Oluline on</w:t>
            </w:r>
            <w:r w:rsidR="4F9C3D48" w:rsidRPr="7DDFB7F4">
              <w:rPr>
                <w:rFonts w:ascii="Times" w:eastAsia="Times" w:hAnsi="Times" w:cs="Times"/>
              </w:rPr>
              <w:t xml:space="preserve"> </w:t>
            </w:r>
            <w:r w:rsidRPr="7DDFB7F4">
              <w:rPr>
                <w:rFonts w:ascii="Times" w:eastAsia="Times" w:hAnsi="Times" w:cs="Times"/>
              </w:rPr>
              <w:t>eristada, millal toimub põlvnemise kindlaks tegemine PKS-i ja millal</w:t>
            </w:r>
            <w:r w:rsidR="773556EC" w:rsidRPr="7DDFB7F4">
              <w:rPr>
                <w:rFonts w:ascii="Times" w:eastAsia="Times" w:hAnsi="Times" w:cs="Times"/>
              </w:rPr>
              <w:t xml:space="preserve"> </w:t>
            </w:r>
            <w:r w:rsidRPr="7DDFB7F4">
              <w:rPr>
                <w:rFonts w:ascii="Times" w:eastAsia="Times" w:hAnsi="Times" w:cs="Times"/>
              </w:rPr>
              <w:t>eriregulatsiooni alusel. See teema võib puudutada ka teisi eelnõuga</w:t>
            </w:r>
            <w:r w:rsidR="69A872E6" w:rsidRPr="7DDFB7F4">
              <w:rPr>
                <w:rFonts w:ascii="Times" w:eastAsia="Times" w:hAnsi="Times" w:cs="Times"/>
              </w:rPr>
              <w:t xml:space="preserve"> </w:t>
            </w:r>
            <w:r w:rsidRPr="7DDFB7F4">
              <w:rPr>
                <w:rFonts w:ascii="Times" w:eastAsia="Times" w:hAnsi="Times" w:cs="Times"/>
              </w:rPr>
              <w:t>plaanitavaid muudatusi. Palume seletuskirja täpsustada.</w:t>
            </w:r>
          </w:p>
          <w:p w14:paraId="0EDF08B7" w14:textId="18A19A47" w:rsidR="007D41DB" w:rsidRDefault="793BD550" w:rsidP="0D31F8B8">
            <w:pPr>
              <w:jc w:val="both"/>
              <w:rPr>
                <w:rFonts w:ascii="Times" w:eastAsia="Times" w:hAnsi="Times" w:cs="Times"/>
              </w:rPr>
            </w:pPr>
            <w:r w:rsidRPr="7DDFB7F4">
              <w:rPr>
                <w:rFonts w:ascii="Times" w:eastAsia="Times" w:hAnsi="Times" w:cs="Times"/>
              </w:rPr>
              <w:t>Olete sellele kommentaarile vastanud</w:t>
            </w:r>
            <w:r w:rsidR="4E8A2534" w:rsidRPr="7DDFB7F4">
              <w:rPr>
                <w:rFonts w:ascii="Times" w:eastAsia="Times" w:hAnsi="Times" w:cs="Times"/>
              </w:rPr>
              <w:t>:</w:t>
            </w:r>
          </w:p>
          <w:p w14:paraId="06F1B04E" w14:textId="0B2AD25C" w:rsidR="001D319A" w:rsidRDefault="793BD550" w:rsidP="0D31F8B8">
            <w:pPr>
              <w:jc w:val="both"/>
            </w:pPr>
            <w:r w:rsidRPr="7DDFB7F4">
              <w:rPr>
                <w:rFonts w:ascii="Times" w:eastAsia="Times" w:hAnsi="Times" w:cs="Times"/>
              </w:rPr>
              <w:t>Ka kehtiva õiguse kohaselt võivad kaks naist saada ühise lapse sugurakkude</w:t>
            </w:r>
            <w:r w:rsidR="46BC5E8D" w:rsidRPr="7DDFB7F4">
              <w:rPr>
                <w:rFonts w:ascii="Times" w:eastAsia="Times" w:hAnsi="Times" w:cs="Times"/>
              </w:rPr>
              <w:t xml:space="preserve"> </w:t>
            </w:r>
            <w:r w:rsidRPr="7DDFB7F4">
              <w:rPr>
                <w:rFonts w:ascii="Times" w:eastAsia="Times" w:hAnsi="Times" w:cs="Times"/>
              </w:rPr>
              <w:t>doonorluse abil ning neid loetakse lapse vanemateks. Selles osas ei too</w:t>
            </w:r>
            <w:r w:rsidR="30B12F46" w:rsidRPr="7DDFB7F4">
              <w:rPr>
                <w:rFonts w:ascii="Times" w:eastAsia="Times" w:hAnsi="Times" w:cs="Times"/>
              </w:rPr>
              <w:t xml:space="preserve"> </w:t>
            </w:r>
            <w:r w:rsidRPr="7DDFB7F4">
              <w:rPr>
                <w:rFonts w:ascii="Times" w:eastAsia="Times" w:hAnsi="Times" w:cs="Times"/>
              </w:rPr>
              <w:t>eelnõu kaasa sisulist uut regulatsiooni. Muudatuse eesmärk on eelkõige</w:t>
            </w:r>
            <w:r w:rsidR="169A6C01" w:rsidRPr="7DDFB7F4">
              <w:rPr>
                <w:rFonts w:ascii="Times" w:eastAsia="Times" w:hAnsi="Times" w:cs="Times"/>
              </w:rPr>
              <w:t xml:space="preserve"> </w:t>
            </w:r>
            <w:r w:rsidRPr="7DDFB7F4">
              <w:rPr>
                <w:rFonts w:ascii="Times" w:eastAsia="Times" w:hAnsi="Times" w:cs="Times"/>
              </w:rPr>
              <w:t>abielus olevate naiste jaoks menetlusliku protsessi lihtsustamine.</w:t>
            </w:r>
            <w:r w:rsidR="5AD375D1" w:rsidRPr="7DDFB7F4">
              <w:rPr>
                <w:rFonts w:ascii="Times" w:eastAsia="Times" w:hAnsi="Times" w:cs="Times"/>
              </w:rPr>
              <w:t xml:space="preserve"> </w:t>
            </w:r>
            <w:r w:rsidRPr="7DDFB7F4">
              <w:rPr>
                <w:rFonts w:ascii="Times" w:eastAsia="Times" w:hAnsi="Times" w:cs="Times"/>
              </w:rPr>
              <w:t>Seletuskiri on täiendatud vastavalt.</w:t>
            </w:r>
          </w:p>
          <w:p w14:paraId="4D8BC5B7" w14:textId="46186211" w:rsidR="001D319A" w:rsidRPr="007D41DB" w:rsidRDefault="001D319A" w:rsidP="3B5A0E9C">
            <w:pPr>
              <w:jc w:val="both"/>
              <w:rPr>
                <w:rFonts w:ascii="Times" w:eastAsia="Times" w:hAnsi="Times" w:cs="Times"/>
              </w:rPr>
            </w:pPr>
            <w:r>
              <w:br/>
            </w:r>
            <w:r w:rsidR="793BD550" w:rsidRPr="7DDFB7F4">
              <w:rPr>
                <w:rFonts w:ascii="Times" w:eastAsia="Times" w:hAnsi="Times" w:cs="Times"/>
              </w:rPr>
              <w:t>Palume muuta/täiendada eelnõu § 4 punkti 1 seletuskirja selliselt, et</w:t>
            </w:r>
            <w:r w:rsidR="259C4A22" w:rsidRPr="7DDFB7F4">
              <w:rPr>
                <w:rFonts w:ascii="Times" w:eastAsia="Times" w:hAnsi="Times" w:cs="Times"/>
              </w:rPr>
              <w:t xml:space="preserve"> </w:t>
            </w:r>
            <w:r>
              <w:br/>
            </w:r>
            <w:r w:rsidR="793BD550" w:rsidRPr="7DDFB7F4">
              <w:rPr>
                <w:rFonts w:ascii="Times" w:eastAsia="Times" w:hAnsi="Times" w:cs="Times"/>
              </w:rPr>
              <w:t>oleks üheselt aru saada, et ka edaspidi on lapse emaks jätkuvalt lapse</w:t>
            </w:r>
            <w:r w:rsidR="6BE352E2" w:rsidRPr="7DDFB7F4">
              <w:rPr>
                <w:rFonts w:ascii="Times" w:eastAsia="Times" w:hAnsi="Times" w:cs="Times"/>
              </w:rPr>
              <w:t xml:space="preserve"> </w:t>
            </w:r>
            <w:r>
              <w:br/>
            </w:r>
            <w:r w:rsidR="793BD550" w:rsidRPr="7DDFB7F4">
              <w:rPr>
                <w:rFonts w:ascii="Times" w:eastAsia="Times" w:hAnsi="Times" w:cs="Times"/>
              </w:rPr>
              <w:t>sünnitanud naine ning laps loetakse täiendavalt põlvnenuks nõusoleku</w:t>
            </w:r>
            <w:r w:rsidR="3EEE5F9D" w:rsidRPr="7DDFB7F4">
              <w:rPr>
                <w:rFonts w:ascii="Times" w:eastAsia="Times" w:hAnsi="Times" w:cs="Times"/>
              </w:rPr>
              <w:t xml:space="preserve"> </w:t>
            </w:r>
            <w:r>
              <w:br/>
            </w:r>
            <w:r w:rsidR="793BD550" w:rsidRPr="7DDFB7F4">
              <w:rPr>
                <w:rFonts w:ascii="Times" w:eastAsia="Times" w:hAnsi="Times" w:cs="Times"/>
              </w:rPr>
              <w:t>andnud naissoost abikaasast. Kui võimaldatakse partnerannetust naissoost</w:t>
            </w:r>
            <w:r w:rsidR="45B8194D" w:rsidRPr="7DDFB7F4">
              <w:rPr>
                <w:rFonts w:ascii="Times" w:eastAsia="Times" w:hAnsi="Times" w:cs="Times"/>
              </w:rPr>
              <w:t xml:space="preserve"> </w:t>
            </w:r>
            <w:r>
              <w:br/>
            </w:r>
            <w:r w:rsidR="793BD550" w:rsidRPr="7DDFB7F4">
              <w:rPr>
                <w:rFonts w:ascii="Times" w:eastAsia="Times" w:hAnsi="Times" w:cs="Times"/>
              </w:rPr>
              <w:t>abikaasade puhul, on see täpsustus vajalik eelkõige selleks, kuna</w:t>
            </w:r>
            <w:r w:rsidR="004BB7B0" w:rsidRPr="7DDFB7F4">
              <w:rPr>
                <w:rFonts w:ascii="Times" w:eastAsia="Times" w:hAnsi="Times" w:cs="Times"/>
              </w:rPr>
              <w:t xml:space="preserve"> </w:t>
            </w:r>
            <w:r w:rsidR="793BD550" w:rsidRPr="7DDFB7F4">
              <w:rPr>
                <w:rFonts w:ascii="Times" w:eastAsia="Times" w:hAnsi="Times" w:cs="Times"/>
              </w:rPr>
              <w:t>perekonnaseaduse käsitluse kohaselt loetakse lapse emaks üksnes lapse</w:t>
            </w:r>
            <w:r w:rsidR="01F724CB" w:rsidRPr="7DDFB7F4">
              <w:rPr>
                <w:rFonts w:ascii="Times" w:eastAsia="Times" w:hAnsi="Times" w:cs="Times"/>
              </w:rPr>
              <w:t xml:space="preserve"> </w:t>
            </w:r>
            <w:r w:rsidR="793BD550" w:rsidRPr="7DDFB7F4">
              <w:rPr>
                <w:rFonts w:ascii="Times" w:eastAsia="Times" w:hAnsi="Times" w:cs="Times"/>
              </w:rPr>
              <w:t>sünnitanud naine, siis naissoost abikaasade puhul partnerannetuse</w:t>
            </w:r>
            <w:r w:rsidR="139FE6F9" w:rsidRPr="7DDFB7F4">
              <w:rPr>
                <w:rFonts w:ascii="Times" w:eastAsia="Times" w:hAnsi="Times" w:cs="Times"/>
              </w:rPr>
              <w:t xml:space="preserve"> </w:t>
            </w:r>
            <w:r w:rsidR="793BD550" w:rsidRPr="7DDFB7F4">
              <w:rPr>
                <w:rFonts w:ascii="Times" w:eastAsia="Times" w:hAnsi="Times" w:cs="Times"/>
              </w:rPr>
              <w:t>tulemusel võib tekkida olukord, kus lapse mittesünnitanud</w:t>
            </w:r>
            <w:r w:rsidR="00457299" w:rsidRPr="7DDFB7F4">
              <w:rPr>
                <w:rFonts w:ascii="Times" w:eastAsia="Times" w:hAnsi="Times" w:cs="Times"/>
              </w:rPr>
              <w:t xml:space="preserve"> </w:t>
            </w:r>
            <w:r w:rsidR="793BD550" w:rsidRPr="7DDFB7F4">
              <w:rPr>
                <w:rFonts w:ascii="Times" w:eastAsia="Times" w:hAnsi="Times" w:cs="Times"/>
              </w:rPr>
              <w:t>naine on</w:t>
            </w:r>
            <w:r w:rsidR="6FCA5116" w:rsidRPr="7DDFB7F4">
              <w:rPr>
                <w:rFonts w:ascii="Times" w:eastAsia="Times" w:hAnsi="Times" w:cs="Times"/>
              </w:rPr>
              <w:t xml:space="preserve"> </w:t>
            </w:r>
            <w:r>
              <w:br/>
            </w:r>
            <w:r w:rsidR="793BD550" w:rsidRPr="7DDFB7F4">
              <w:rPr>
                <w:rFonts w:ascii="Times" w:eastAsia="Times" w:hAnsi="Times" w:cs="Times"/>
              </w:rPr>
              <w:t>geneetiliselt lapse ema.</w:t>
            </w:r>
          </w:p>
        </w:tc>
        <w:tc>
          <w:tcPr>
            <w:tcW w:w="4785" w:type="dxa"/>
          </w:tcPr>
          <w:p w14:paraId="77149C97" w14:textId="558BC270" w:rsidR="001D319A" w:rsidRDefault="2A96998F" w:rsidP="38448F14">
            <w:pPr>
              <w:jc w:val="both"/>
            </w:pPr>
            <w:r w:rsidRPr="7DDFB7F4">
              <w:rPr>
                <w:rFonts w:ascii="Times New Roman" w:hAnsi="Times New Roman" w:cs="Times New Roman"/>
                <w:b/>
                <w:bCs/>
              </w:rPr>
              <w:lastRenderedPageBreak/>
              <w:t>Selgitame.</w:t>
            </w:r>
          </w:p>
          <w:p w14:paraId="44832CC6" w14:textId="485F4FE1" w:rsidR="001D319A" w:rsidRDefault="2A96998F" w:rsidP="1B4A18C6">
            <w:pPr>
              <w:jc w:val="both"/>
            </w:pPr>
            <w:r w:rsidRPr="7DDFB7F4">
              <w:rPr>
                <w:rFonts w:ascii="Times New Roman" w:hAnsi="Times New Roman" w:cs="Times New Roman"/>
              </w:rPr>
              <w:t xml:space="preserve">Vastav täiendus tehakse </w:t>
            </w:r>
            <w:proofErr w:type="spellStart"/>
            <w:r w:rsidRPr="7DDFB7F4">
              <w:rPr>
                <w:rFonts w:ascii="Times New Roman" w:hAnsi="Times New Roman" w:cs="Times New Roman"/>
              </w:rPr>
              <w:t>SoHO</w:t>
            </w:r>
            <w:proofErr w:type="spellEnd"/>
            <w:r w:rsidRPr="7DDFB7F4">
              <w:rPr>
                <w:rFonts w:ascii="Times New Roman" w:hAnsi="Times New Roman" w:cs="Times New Roman"/>
              </w:rPr>
              <w:t xml:space="preserve"> määruse eelnõusse, kuna muutuvad “partnerannetuse” </w:t>
            </w:r>
            <w:r w:rsidRPr="7DDFB7F4">
              <w:rPr>
                <w:rFonts w:ascii="Times New Roman" w:hAnsi="Times New Roman" w:cs="Times New Roman"/>
              </w:rPr>
              <w:lastRenderedPageBreak/>
              <w:t xml:space="preserve">mõiste ja tehakse olulisi muudatusi paragrahvi </w:t>
            </w:r>
            <w:r w:rsidR="54594DAF" w:rsidRPr="7DDFB7F4">
              <w:rPr>
                <w:rFonts w:ascii="Times New Roman" w:hAnsi="Times New Roman" w:cs="Times New Roman"/>
              </w:rPr>
              <w:t>17.2.</w:t>
            </w:r>
          </w:p>
          <w:p w14:paraId="062CCCAF" w14:textId="1FA4D0B3" w:rsidR="001D319A" w:rsidRDefault="470649D0" w:rsidP="1B4A18C6">
            <w:pPr>
              <w:jc w:val="both"/>
              <w:rPr>
                <w:rFonts w:ascii="Times New Roman" w:hAnsi="Times New Roman" w:cs="Times New Roman"/>
              </w:rPr>
            </w:pPr>
            <w:r w:rsidRPr="7DDFB7F4">
              <w:rPr>
                <w:rFonts w:ascii="Times New Roman" w:hAnsi="Times New Roman" w:cs="Times New Roman"/>
              </w:rPr>
              <w:t>Seletuskiri on täiendatud selgitusega, et kunstliku viljastamise teel sündinud l</w:t>
            </w:r>
            <w:r w:rsidR="4530F6B8" w:rsidRPr="7DDFB7F4">
              <w:rPr>
                <w:rFonts w:ascii="Times New Roman" w:hAnsi="Times New Roman" w:cs="Times New Roman"/>
              </w:rPr>
              <w:t xml:space="preserve">apse emaks loetakse alati last sünnitanud naist. </w:t>
            </w:r>
          </w:p>
        </w:tc>
      </w:tr>
      <w:tr w:rsidR="38448F14" w14:paraId="269CC5B5" w14:textId="77777777" w:rsidTr="7DDFB7F4">
        <w:trPr>
          <w:trHeight w:val="300"/>
        </w:trPr>
        <w:tc>
          <w:tcPr>
            <w:tcW w:w="13994" w:type="dxa"/>
            <w:gridSpan w:val="2"/>
          </w:tcPr>
          <w:p w14:paraId="68F4CFBD" w14:textId="66A7347F" w:rsidR="0B971967" w:rsidRPr="007D41DB" w:rsidRDefault="0B971967" w:rsidP="7DDFB7F4">
            <w:pPr>
              <w:jc w:val="center"/>
              <w:rPr>
                <w:rFonts w:ascii="Times New Roman" w:hAnsi="Times New Roman" w:cs="Times New Roman"/>
                <w:b/>
                <w:bCs/>
              </w:rPr>
            </w:pPr>
            <w:r w:rsidRPr="7DDFB7F4">
              <w:rPr>
                <w:rFonts w:ascii="Times New Roman" w:hAnsi="Times New Roman" w:cs="Times New Roman"/>
                <w:b/>
                <w:bCs/>
              </w:rPr>
              <w:lastRenderedPageBreak/>
              <w:t>EIS I kooskõlastuse märkused</w:t>
            </w:r>
          </w:p>
        </w:tc>
      </w:tr>
      <w:tr w:rsidR="00A15992" w:rsidRPr="001E7F54" w14:paraId="0C3C9EFE" w14:textId="77777777" w:rsidTr="7DDFB7F4">
        <w:trPr>
          <w:trHeight w:val="300"/>
        </w:trPr>
        <w:tc>
          <w:tcPr>
            <w:tcW w:w="13994" w:type="dxa"/>
            <w:gridSpan w:val="2"/>
          </w:tcPr>
          <w:p w14:paraId="4DE95A5E" w14:textId="3826AD61" w:rsidR="00A15992" w:rsidRPr="001E7F54" w:rsidRDefault="00A15992" w:rsidP="00A15992">
            <w:pPr>
              <w:jc w:val="center"/>
              <w:rPr>
                <w:rFonts w:ascii="Times New Roman" w:hAnsi="Times New Roman" w:cs="Times New Roman"/>
              </w:rPr>
            </w:pPr>
            <w:r w:rsidRPr="001E7F54">
              <w:rPr>
                <w:rFonts w:ascii="Times New Roman" w:hAnsi="Times New Roman" w:cs="Times New Roman"/>
                <w:b/>
                <w:bCs/>
              </w:rPr>
              <w:t>Andmekaitse Inspektsioon</w:t>
            </w:r>
          </w:p>
        </w:tc>
      </w:tr>
      <w:tr w:rsidR="001E7F54" w:rsidRPr="001E7F54" w14:paraId="4D84856E" w14:textId="77777777" w:rsidTr="7DDFB7F4">
        <w:trPr>
          <w:trHeight w:val="300"/>
        </w:trPr>
        <w:tc>
          <w:tcPr>
            <w:tcW w:w="9209" w:type="dxa"/>
          </w:tcPr>
          <w:p w14:paraId="67891592" w14:textId="4419BC94" w:rsidR="00746785" w:rsidRDefault="009D1213" w:rsidP="00AA1E55">
            <w:pPr>
              <w:jc w:val="both"/>
              <w:rPr>
                <w:rFonts w:ascii="Times New Roman" w:hAnsi="Times New Roman" w:cs="Times New Roman"/>
              </w:rPr>
            </w:pPr>
            <w:r w:rsidRPr="009D1213">
              <w:rPr>
                <w:rFonts w:ascii="Times New Roman" w:hAnsi="Times New Roman" w:cs="Times New Roman"/>
              </w:rPr>
              <w:t>Eelnõuga muudetakse tervishoiuteenuste korraldamise seaduse (TTKS) §-e 59</w:t>
            </w:r>
            <w:r w:rsidRPr="009D1213">
              <w:rPr>
                <w:rFonts w:ascii="Times New Roman" w:hAnsi="Times New Roman" w:cs="Times New Roman"/>
                <w:vertAlign w:val="superscript"/>
              </w:rPr>
              <w:t>1</w:t>
            </w:r>
            <w:r w:rsidRPr="009D1213">
              <w:rPr>
                <w:rFonts w:ascii="Times New Roman" w:hAnsi="Times New Roman" w:cs="Times New Roman"/>
              </w:rPr>
              <w:t>–59</w:t>
            </w:r>
            <w:r w:rsidRPr="009D1213">
              <w:rPr>
                <w:rFonts w:ascii="Times New Roman" w:hAnsi="Times New Roman" w:cs="Times New Roman"/>
                <w:vertAlign w:val="superscript"/>
              </w:rPr>
              <w:t>3</w:t>
            </w:r>
            <w:r w:rsidRPr="009D1213">
              <w:rPr>
                <w:rFonts w:ascii="Times New Roman" w:hAnsi="Times New Roman" w:cs="Times New Roman"/>
              </w:rPr>
              <w:t>. Muudatuse kohaselt näeb TTKS § 59</w:t>
            </w:r>
            <w:r w:rsidRPr="009D1213">
              <w:rPr>
                <w:rFonts w:ascii="Times New Roman" w:hAnsi="Times New Roman" w:cs="Times New Roman"/>
                <w:vertAlign w:val="superscript"/>
              </w:rPr>
              <w:t>1</w:t>
            </w:r>
            <w:r>
              <w:rPr>
                <w:rFonts w:ascii="Times New Roman" w:hAnsi="Times New Roman" w:cs="Times New Roman"/>
                <w:vertAlign w:val="superscript"/>
              </w:rPr>
              <w:t xml:space="preserve"> </w:t>
            </w:r>
            <w:r w:rsidRPr="009D1213">
              <w:rPr>
                <w:rFonts w:ascii="Times New Roman" w:hAnsi="Times New Roman" w:cs="Times New Roman"/>
              </w:rPr>
              <w:t xml:space="preserve">lõige 5 ette, et tervise infosüsteemis säilitatakse andmeid nende infosüsteemi vastuvõtmisest alates tähtajatult, loetledes punktides 1–8 erisused, kus andmete säilitamisele on kehtestatud konkreetne tähtaeg. Seletuskirjas on selgitatud, et andmekogude ühendamisel säilib senine säilitustähtaegade loogika, kuid eelnõuga soovitakse siiski muuta retseptikeskuse (RETS) andmete säilitamise tähtaega –senise seitsme aasta asemel tähtajatuks. Seletuskirjas on tähtajatu säilitamise vajaduse osas märgitud, et retsept on ainus usaldusväärne infoallikas selle kohta, milline ravim on inimesele määratud ja milliseid ravimisoovitusi on talle antud. Samuti on selgitatud, et vanemate andmete olemasolu võimaldab hinnata pikaajaliste ravitrendide ja ravimikasutuse mõjusid rahvastiku tervisele ning kujundada tõenduspõhiseid tervisepoliitika otsuseid. Lisaks on seletuskirjas leitud, et </w:t>
            </w:r>
            <w:r w:rsidRPr="009D1213">
              <w:rPr>
                <w:rFonts w:ascii="Times New Roman" w:hAnsi="Times New Roman" w:cs="Times New Roman"/>
              </w:rPr>
              <w:lastRenderedPageBreak/>
              <w:t xml:space="preserve">retsepti andmetega koos on vajalik säilitada ka ravimi väljaostmise andmeid, kuna ravisoostumise ja </w:t>
            </w:r>
            <w:proofErr w:type="spellStart"/>
            <w:r w:rsidRPr="009D1213">
              <w:rPr>
                <w:rFonts w:ascii="Times New Roman" w:hAnsi="Times New Roman" w:cs="Times New Roman"/>
              </w:rPr>
              <w:t>ravijärgimuse</w:t>
            </w:r>
            <w:proofErr w:type="spellEnd"/>
            <w:r w:rsidRPr="009D1213">
              <w:rPr>
                <w:rFonts w:ascii="Times New Roman" w:hAnsi="Times New Roman" w:cs="Times New Roman"/>
              </w:rPr>
              <w:t xml:space="preserve"> seisukohast on oluline, et arst teab, kas patsient ravi järgib ja oskab sellele vastavalt ravimiskeemi muuta ehk retsept on üks ravidokument teiste kõrval ning vajab samaväärset käsitlust andmete säilitamisel.</w:t>
            </w:r>
            <w:r w:rsidR="00EE4BF5">
              <w:rPr>
                <w:rFonts w:ascii="Times New Roman" w:hAnsi="Times New Roman" w:cs="Times New Roman"/>
              </w:rPr>
              <w:t xml:space="preserve"> </w:t>
            </w:r>
          </w:p>
          <w:p w14:paraId="0CAC3DC2" w14:textId="4ED54A1D" w:rsidR="001E7F54" w:rsidRPr="001E7F54" w:rsidRDefault="5A3CFD92" w:rsidP="00AA1E55">
            <w:pPr>
              <w:jc w:val="both"/>
              <w:rPr>
                <w:rFonts w:ascii="Times New Roman" w:hAnsi="Times New Roman" w:cs="Times New Roman"/>
              </w:rPr>
            </w:pPr>
            <w:r w:rsidRPr="7528CC9B">
              <w:rPr>
                <w:rFonts w:ascii="Times New Roman" w:hAnsi="Times New Roman" w:cs="Times New Roman"/>
              </w:rPr>
              <w:t xml:space="preserve">Eelnõule lisatud tervise infosüsteemi põhimääruse kavandi lisa 2 loetleb retseptkeskuse andmekoosseisu, mis ilmselgelt sisaldab ka selliseid andmeid, mille osas on nende alalise säilitamise vajadus küsitav, sh säilitatakse näiteks alaliselt ka retsepti alusel ravimi või meditsiiniseadme </w:t>
            </w:r>
            <w:r w:rsidRPr="00C017A7">
              <w:rPr>
                <w:rFonts w:ascii="Times New Roman" w:hAnsi="Times New Roman" w:cs="Times New Roman"/>
              </w:rPr>
              <w:t>välja ostnud isiku isikukoodi</w:t>
            </w:r>
            <w:r w:rsidRPr="7528CC9B">
              <w:rPr>
                <w:rFonts w:ascii="Times New Roman" w:hAnsi="Times New Roman" w:cs="Times New Roman"/>
              </w:rPr>
              <w:t xml:space="preserve">. Märgime, et andmete alalise säilitamise vajadus tähendab tegelikult seda, et andmed peaksid olema vajalikud ka näiteks 100 aastat pärast inimese surma ja on küsitav, kas aastakümneid tagasi välja ostetud ravimi puhul omab tähtsust, kes tegelikult ravimi välja ostis või kes oli see retsepti välja kirjutanud tervishoiutöötaja või ravimi müüja. Seetõttu soovitame </w:t>
            </w:r>
            <w:proofErr w:type="spellStart"/>
            <w:r w:rsidRPr="7528CC9B">
              <w:rPr>
                <w:rFonts w:ascii="Times New Roman" w:hAnsi="Times New Roman" w:cs="Times New Roman"/>
              </w:rPr>
              <w:t>RETS-i</w:t>
            </w:r>
            <w:proofErr w:type="spellEnd"/>
            <w:r w:rsidRPr="7528CC9B">
              <w:rPr>
                <w:rFonts w:ascii="Times New Roman" w:hAnsi="Times New Roman" w:cs="Times New Roman"/>
              </w:rPr>
              <w:t xml:space="preserve"> puudutavate andmete säilitamise tähtaega vajadusest ja eesmärgist lähtuvalt uuesti analüüsida, sh unustamata, et tegelikult tähendab säilitamine alati ka ressursi kulu.</w:t>
            </w:r>
          </w:p>
        </w:tc>
        <w:tc>
          <w:tcPr>
            <w:tcW w:w="4785" w:type="dxa"/>
          </w:tcPr>
          <w:p w14:paraId="02E612D9" w14:textId="1AC55040" w:rsidR="41443613" w:rsidRPr="00504D4D" w:rsidRDefault="5670AEB1" w:rsidP="6ED9B642">
            <w:pPr>
              <w:jc w:val="both"/>
              <w:rPr>
                <w:rFonts w:ascii="Times New Roman" w:hAnsi="Times New Roman" w:cs="Times New Roman"/>
                <w:b/>
              </w:rPr>
            </w:pPr>
            <w:r w:rsidRPr="6ED9B642">
              <w:rPr>
                <w:rFonts w:ascii="Times New Roman" w:hAnsi="Times New Roman" w:cs="Times New Roman"/>
                <w:b/>
                <w:bCs/>
              </w:rPr>
              <w:lastRenderedPageBreak/>
              <w:t>Selgitame.</w:t>
            </w:r>
          </w:p>
          <w:p w14:paraId="46C9F9E4" w14:textId="47184745" w:rsidR="001E7F54" w:rsidRPr="001E7F54" w:rsidRDefault="79378095" w:rsidP="289D116F">
            <w:pPr>
              <w:jc w:val="both"/>
              <w:rPr>
                <w:rFonts w:ascii="Times New Roman" w:hAnsi="Times New Roman" w:cs="Times New Roman"/>
              </w:rPr>
            </w:pPr>
            <w:r w:rsidRPr="6ED9B642">
              <w:rPr>
                <w:rFonts w:ascii="Times New Roman" w:hAnsi="Times New Roman" w:cs="Times New Roman"/>
              </w:rPr>
              <w:t xml:space="preserve">Üksikute andmeväljade kustutamine retseptilt ei taga nende andmete tegelikku ja täielikku kadumist andmekogust, sest sama info võib esineda </w:t>
            </w:r>
            <w:proofErr w:type="spellStart"/>
            <w:r w:rsidRPr="6ED9B642">
              <w:rPr>
                <w:rFonts w:ascii="Times New Roman" w:hAnsi="Times New Roman" w:cs="Times New Roman"/>
              </w:rPr>
              <w:t>TIS‑i</w:t>
            </w:r>
            <w:proofErr w:type="spellEnd"/>
            <w:r w:rsidRPr="6ED9B642">
              <w:rPr>
                <w:rFonts w:ascii="Times New Roman" w:hAnsi="Times New Roman" w:cs="Times New Roman"/>
              </w:rPr>
              <w:t xml:space="preserve"> muudes dokumentides</w:t>
            </w:r>
            <w:r w:rsidRPr="0036704B">
              <w:rPr>
                <w:rFonts w:ascii="Times New Roman" w:hAnsi="Times New Roman" w:cs="Times New Roman"/>
              </w:rPr>
              <w:t>.</w:t>
            </w:r>
            <w:r w:rsidR="00B1220E" w:rsidRPr="0036704B">
              <w:rPr>
                <w:rFonts w:ascii="Times New Roman" w:hAnsi="Times New Roman" w:cs="Times New Roman"/>
              </w:rPr>
              <w:t xml:space="preserve"> </w:t>
            </w:r>
            <w:r w:rsidR="0036704B" w:rsidRPr="0036704B">
              <w:rPr>
                <w:rFonts w:ascii="Times New Roman" w:hAnsi="Times New Roman" w:cs="Times New Roman"/>
              </w:rPr>
              <w:t xml:space="preserve">Samuti on </w:t>
            </w:r>
            <w:r w:rsidR="4D6FEEEC" w:rsidRPr="003754A9">
              <w:rPr>
                <w:rFonts w:ascii="Times New Roman" w:hAnsi="Times New Roman" w:cs="Times New Roman"/>
              </w:rPr>
              <w:t>r</w:t>
            </w:r>
            <w:r w:rsidR="50285DC5" w:rsidRPr="003754A9">
              <w:rPr>
                <w:rFonts w:ascii="Times New Roman" w:hAnsi="Times New Roman" w:cs="Times New Roman"/>
              </w:rPr>
              <w:t>etseptidele</w:t>
            </w:r>
            <w:r w:rsidR="6A6048CB" w:rsidRPr="6ED9B642">
              <w:rPr>
                <w:rFonts w:ascii="Times New Roman" w:hAnsi="Times New Roman" w:cs="Times New Roman"/>
              </w:rPr>
              <w:t xml:space="preserve"> kantavad andmed oma olemuselt terviklikud ning vajalikud mitmesuguste otseste ja kaudsete mõjude analüüsimiseks.</w:t>
            </w:r>
            <w:r w:rsidR="004F562C" w:rsidRPr="6ED9B642">
              <w:rPr>
                <w:rFonts w:ascii="Times New Roman" w:hAnsi="Times New Roman" w:cs="Times New Roman"/>
              </w:rPr>
              <w:t xml:space="preserve"> </w:t>
            </w:r>
            <w:r w:rsidR="4017B3F0" w:rsidRPr="003754A9">
              <w:rPr>
                <w:rFonts w:ascii="Times New Roman" w:hAnsi="Times New Roman" w:cs="Times New Roman"/>
              </w:rPr>
              <w:t xml:space="preserve">Väljaostja andmed on </w:t>
            </w:r>
            <w:r w:rsidR="53E69FB4" w:rsidRPr="003754A9">
              <w:rPr>
                <w:rFonts w:ascii="Times New Roman" w:hAnsi="Times New Roman" w:cs="Times New Roman"/>
              </w:rPr>
              <w:t>tõend</w:t>
            </w:r>
            <w:r w:rsidR="1913E67A" w:rsidRPr="003754A9">
              <w:rPr>
                <w:rFonts w:ascii="Times New Roman" w:hAnsi="Times New Roman" w:cs="Times New Roman"/>
              </w:rPr>
              <w:t xml:space="preserve"> ravimi tegeliku kättesaamise </w:t>
            </w:r>
            <w:r w:rsidR="53E69FB4" w:rsidRPr="003754A9">
              <w:rPr>
                <w:rFonts w:ascii="Times New Roman" w:hAnsi="Times New Roman" w:cs="Times New Roman"/>
              </w:rPr>
              <w:t>viisist</w:t>
            </w:r>
            <w:r w:rsidR="1913E67A" w:rsidRPr="003754A9">
              <w:rPr>
                <w:rFonts w:ascii="Times New Roman" w:hAnsi="Times New Roman" w:cs="Times New Roman"/>
              </w:rPr>
              <w:t xml:space="preserve"> ning toetavad ravisoostumuse analüüsi ja </w:t>
            </w:r>
            <w:r w:rsidR="27A6447D" w:rsidRPr="003754A9">
              <w:rPr>
                <w:rFonts w:ascii="Times New Roman" w:hAnsi="Times New Roman" w:cs="Times New Roman"/>
              </w:rPr>
              <w:t xml:space="preserve">ravijärjepidevuse, ravimiohutuse ja </w:t>
            </w:r>
            <w:r w:rsidR="27A6447D" w:rsidRPr="003754A9">
              <w:rPr>
                <w:rFonts w:ascii="Times New Roman" w:hAnsi="Times New Roman" w:cs="Times New Roman"/>
              </w:rPr>
              <w:lastRenderedPageBreak/>
              <w:t xml:space="preserve">ravimikasutuse pikaajaliste mõjude </w:t>
            </w:r>
            <w:r w:rsidR="07987F2F" w:rsidRPr="003754A9">
              <w:rPr>
                <w:rFonts w:ascii="Times New Roman" w:hAnsi="Times New Roman" w:cs="Times New Roman"/>
              </w:rPr>
              <w:t>hindamist</w:t>
            </w:r>
            <w:r w:rsidR="325F2304" w:rsidRPr="003754A9">
              <w:rPr>
                <w:rFonts w:ascii="Times New Roman" w:hAnsi="Times New Roman" w:cs="Times New Roman"/>
              </w:rPr>
              <w:t>.</w:t>
            </w:r>
            <w:r w:rsidR="00504D4D">
              <w:rPr>
                <w:rFonts w:ascii="Times New Roman" w:hAnsi="Times New Roman" w:cs="Times New Roman"/>
              </w:rPr>
              <w:t xml:space="preserve"> </w:t>
            </w:r>
            <w:r w:rsidR="455D03DD" w:rsidRPr="289D116F">
              <w:rPr>
                <w:rFonts w:ascii="Times New Roman" w:hAnsi="Times New Roman" w:cs="Times New Roman"/>
              </w:rPr>
              <w:t xml:space="preserve">Eraldi </w:t>
            </w:r>
            <w:r w:rsidR="576D3B81" w:rsidRPr="6ED9B642">
              <w:rPr>
                <w:rFonts w:ascii="Times New Roman" w:hAnsi="Times New Roman" w:cs="Times New Roman"/>
              </w:rPr>
              <w:t xml:space="preserve">üksikutel </w:t>
            </w:r>
            <w:r w:rsidR="455D03DD" w:rsidRPr="6ED9B642">
              <w:rPr>
                <w:rFonts w:ascii="Times New Roman" w:hAnsi="Times New Roman" w:cs="Times New Roman"/>
              </w:rPr>
              <w:t>andmeväljadel põhinev</w:t>
            </w:r>
            <w:r w:rsidR="455D03DD" w:rsidRPr="289D116F">
              <w:rPr>
                <w:rFonts w:ascii="Times New Roman" w:hAnsi="Times New Roman" w:cs="Times New Roman"/>
              </w:rPr>
              <w:t xml:space="preserve"> säilitustähtaja </w:t>
            </w:r>
            <w:r w:rsidR="3E03A16F" w:rsidRPr="6ED9B642">
              <w:rPr>
                <w:rFonts w:ascii="Times New Roman" w:hAnsi="Times New Roman" w:cs="Times New Roman"/>
              </w:rPr>
              <w:t>järgimise</w:t>
            </w:r>
            <w:r w:rsidR="455D03DD" w:rsidRPr="6ED9B642">
              <w:rPr>
                <w:rFonts w:ascii="Times New Roman" w:hAnsi="Times New Roman" w:cs="Times New Roman"/>
              </w:rPr>
              <w:t xml:space="preserve"> </w:t>
            </w:r>
            <w:r w:rsidR="455D03DD" w:rsidRPr="289D116F">
              <w:rPr>
                <w:rFonts w:ascii="Times New Roman" w:hAnsi="Times New Roman" w:cs="Times New Roman"/>
              </w:rPr>
              <w:t>loogika väljatöötamine oleks väga ressursimahukas ning toob kaasa märkimisväärse arendus- ja halduskoormuse</w:t>
            </w:r>
            <w:r w:rsidR="1F64AF66" w:rsidRPr="6ED9B642">
              <w:rPr>
                <w:rFonts w:ascii="Times New Roman" w:hAnsi="Times New Roman" w:cs="Times New Roman"/>
              </w:rPr>
              <w:t xml:space="preserve">, </w:t>
            </w:r>
            <w:r w:rsidR="00504D4D" w:rsidRPr="003754A9">
              <w:rPr>
                <w:rFonts w:ascii="Times New Roman" w:hAnsi="Times New Roman" w:cs="Times New Roman"/>
              </w:rPr>
              <w:t>ega</w:t>
            </w:r>
            <w:r w:rsidR="1F64AF66" w:rsidRPr="6ED9B642">
              <w:rPr>
                <w:rFonts w:ascii="Times New Roman" w:hAnsi="Times New Roman" w:cs="Times New Roman"/>
              </w:rPr>
              <w:t xml:space="preserve"> ole praegu realistlikult teostatav.</w:t>
            </w:r>
            <w:r w:rsidR="455D03DD" w:rsidRPr="289D116F">
              <w:rPr>
                <w:rFonts w:ascii="Times New Roman" w:hAnsi="Times New Roman" w:cs="Times New Roman"/>
              </w:rPr>
              <w:t xml:space="preserve"> </w:t>
            </w:r>
            <w:r w:rsidR="1378ECDB" w:rsidRPr="6ED9B642">
              <w:rPr>
                <w:rFonts w:ascii="Times New Roman" w:hAnsi="Times New Roman" w:cs="Times New Roman"/>
              </w:rPr>
              <w:t>Sündmuspõhisele andmevahetu</w:t>
            </w:r>
            <w:r w:rsidR="00410E94" w:rsidRPr="6ED9B642">
              <w:rPr>
                <w:rFonts w:ascii="Times New Roman" w:hAnsi="Times New Roman" w:cs="Times New Roman"/>
              </w:rPr>
              <w:t xml:space="preserve">sele </w:t>
            </w:r>
            <w:r w:rsidR="001755B6" w:rsidRPr="6ED9B642">
              <w:rPr>
                <w:rFonts w:ascii="Times New Roman" w:hAnsi="Times New Roman" w:cs="Times New Roman"/>
              </w:rPr>
              <w:t xml:space="preserve">üleminekul ja </w:t>
            </w:r>
            <w:r w:rsidR="003C3A0D" w:rsidRPr="6ED9B642">
              <w:rPr>
                <w:rFonts w:ascii="Times New Roman" w:hAnsi="Times New Roman" w:cs="Times New Roman"/>
              </w:rPr>
              <w:t xml:space="preserve">kasvava </w:t>
            </w:r>
            <w:r w:rsidR="001755B6" w:rsidRPr="6ED9B642">
              <w:rPr>
                <w:rFonts w:ascii="Times New Roman" w:hAnsi="Times New Roman" w:cs="Times New Roman"/>
              </w:rPr>
              <w:t xml:space="preserve">andmemahu kontekstis tuleb täpsemalt analüüsida </w:t>
            </w:r>
            <w:r w:rsidR="1378ECDB" w:rsidRPr="6ED9B642">
              <w:rPr>
                <w:rFonts w:ascii="Times New Roman" w:hAnsi="Times New Roman" w:cs="Times New Roman"/>
              </w:rPr>
              <w:t>lahendus</w:t>
            </w:r>
            <w:r w:rsidR="001755B6" w:rsidRPr="6ED9B642">
              <w:rPr>
                <w:rFonts w:ascii="Times New Roman" w:hAnsi="Times New Roman" w:cs="Times New Roman"/>
              </w:rPr>
              <w:t>võimalusi</w:t>
            </w:r>
            <w:r w:rsidR="00410E94" w:rsidRPr="6ED9B642">
              <w:rPr>
                <w:rFonts w:ascii="Times New Roman" w:hAnsi="Times New Roman" w:cs="Times New Roman"/>
              </w:rPr>
              <w:t>,</w:t>
            </w:r>
            <w:r w:rsidR="1270846C" w:rsidRPr="6ED9B642">
              <w:rPr>
                <w:rFonts w:ascii="Times New Roman" w:hAnsi="Times New Roman" w:cs="Times New Roman"/>
              </w:rPr>
              <w:t xml:space="preserve"> m</w:t>
            </w:r>
            <w:r w:rsidR="001755B6" w:rsidRPr="6ED9B642">
              <w:rPr>
                <w:rFonts w:ascii="Times New Roman" w:hAnsi="Times New Roman" w:cs="Times New Roman"/>
              </w:rPr>
              <w:t>uuhulgas</w:t>
            </w:r>
            <w:r w:rsidR="1270846C" w:rsidRPr="6ED9B642">
              <w:rPr>
                <w:rFonts w:ascii="Times New Roman" w:hAnsi="Times New Roman" w:cs="Times New Roman"/>
              </w:rPr>
              <w:t xml:space="preserve"> </w:t>
            </w:r>
            <w:r w:rsidR="001755B6" w:rsidRPr="6ED9B642">
              <w:rPr>
                <w:rFonts w:ascii="Times New Roman" w:hAnsi="Times New Roman" w:cs="Times New Roman"/>
              </w:rPr>
              <w:t xml:space="preserve">võimalust seada säilitustähtaega </w:t>
            </w:r>
            <w:r w:rsidR="49252779" w:rsidRPr="6ED9B642">
              <w:rPr>
                <w:rFonts w:ascii="Times New Roman" w:hAnsi="Times New Roman" w:cs="Times New Roman"/>
              </w:rPr>
              <w:t>üksikule andmeväljale</w:t>
            </w:r>
            <w:r w:rsidR="455D03DD" w:rsidRPr="6ED9B642">
              <w:rPr>
                <w:rFonts w:ascii="Times New Roman" w:hAnsi="Times New Roman" w:cs="Times New Roman"/>
              </w:rPr>
              <w:t>.</w:t>
            </w:r>
          </w:p>
        </w:tc>
      </w:tr>
      <w:tr w:rsidR="001E7F54" w:rsidRPr="001E7F54" w14:paraId="2A8F63ED" w14:textId="77777777" w:rsidTr="7DDFB7F4">
        <w:trPr>
          <w:trHeight w:val="300"/>
        </w:trPr>
        <w:tc>
          <w:tcPr>
            <w:tcW w:w="9209" w:type="dxa"/>
          </w:tcPr>
          <w:p w14:paraId="4A0A5764" w14:textId="49A2A78C" w:rsidR="00893774" w:rsidRPr="00893774" w:rsidRDefault="00893774" w:rsidP="00AA1E55">
            <w:pPr>
              <w:jc w:val="both"/>
              <w:rPr>
                <w:rFonts w:ascii="Times New Roman" w:hAnsi="Times New Roman" w:cs="Times New Roman"/>
              </w:rPr>
            </w:pPr>
            <w:r w:rsidRPr="00893774">
              <w:rPr>
                <w:rFonts w:ascii="Times New Roman" w:hAnsi="Times New Roman" w:cs="Times New Roman"/>
              </w:rPr>
              <w:lastRenderedPageBreak/>
              <w:t>Kehtiva TTKS § 4</w:t>
            </w:r>
            <w:r w:rsidRPr="0087204E">
              <w:rPr>
                <w:rFonts w:ascii="Times New Roman" w:hAnsi="Times New Roman" w:cs="Times New Roman"/>
                <w:vertAlign w:val="superscript"/>
              </w:rPr>
              <w:t>2</w:t>
            </w:r>
            <w:r>
              <w:rPr>
                <w:rFonts w:ascii="Times New Roman" w:hAnsi="Times New Roman" w:cs="Times New Roman"/>
              </w:rPr>
              <w:t xml:space="preserve"> </w:t>
            </w:r>
            <w:r w:rsidRPr="00893774">
              <w:rPr>
                <w:rFonts w:ascii="Times New Roman" w:hAnsi="Times New Roman" w:cs="Times New Roman"/>
              </w:rPr>
              <w:t xml:space="preserve">lõike 5 punkti 1 järgi säilitatakse kiirabikaardi andmeid viis aastat alates andmete kinnitamisest. Eelnõuga muudetakse ka kiirabikaardi säilitamise tähtaega sarnaselt retseptidele tähtajatuks. Seletuskirjas toodud selgituste kohaselt on kiirabikaart ainus dokument, kus on detailselt kirjeldatud juhtumit ja kiirabi osutatud teenuse asjaolusid, sealjuures on tervishoiutöötajal vaja terviklikku ülevaadet kõigist inimesele osutatud tervishoiuteenustest, et pakkuda talle parimat ravi, sh on terviklik ülevaade vajalik patsiendi ohutuse tagamiseks ja ravivigade tuvastamiseks. Lisaks on seletuskirjas leitud, et praegune 5-aastane säilitustähtaeg ei võimalda hinnata </w:t>
            </w:r>
            <w:r w:rsidRPr="00DC71A3">
              <w:rPr>
                <w:rFonts w:ascii="Times New Roman" w:hAnsi="Times New Roman" w:cs="Times New Roman"/>
                <w:i/>
                <w:iCs/>
              </w:rPr>
              <w:t>kiirabi kasutamise pikaajalist dünaamikat ega planeerida tervishoiuteenuseid tõhusalt. Pikaajalised andmed on olulised, et analüüsida kiirabiteenuse koormuse ja kasutusmustrite muutumist ajas ning seeläbi kavandada ressursside jaotust – näiteks hinnata, kuhu oleks vaja rajada uusi kiirabibaase või lisada brigaade</w:t>
            </w:r>
            <w:r w:rsidRPr="00893774">
              <w:rPr>
                <w:rFonts w:ascii="Times New Roman" w:hAnsi="Times New Roman" w:cs="Times New Roman"/>
              </w:rPr>
              <w:t>.</w:t>
            </w:r>
          </w:p>
          <w:p w14:paraId="6FFFB27C" w14:textId="0700FB45" w:rsidR="001E7F54" w:rsidRPr="001E7F54" w:rsidRDefault="00893774" w:rsidP="00AA1E55">
            <w:pPr>
              <w:jc w:val="both"/>
              <w:rPr>
                <w:rFonts w:ascii="Times New Roman" w:hAnsi="Times New Roman" w:cs="Times New Roman"/>
              </w:rPr>
            </w:pPr>
            <w:r w:rsidRPr="79696580">
              <w:rPr>
                <w:rFonts w:ascii="Times New Roman" w:hAnsi="Times New Roman" w:cs="Times New Roman"/>
              </w:rPr>
              <w:t xml:space="preserve">Kiirabikaardi andmekoosseis, mis tervise infosüsteemi edastatakse, on loetletud sotsiaalministri 17.09.2008 määruse nr 53 lisas 15 ning selle järgi kuuluvad edastatavate andmete hulka lisaks patsiendi isikuandmetele ka teiste isikute isikuandmed (näiteks patsiendiga seotud </w:t>
            </w:r>
            <w:r w:rsidRPr="00414C96">
              <w:rPr>
                <w:rFonts w:ascii="Times New Roman" w:hAnsi="Times New Roman" w:cs="Times New Roman"/>
              </w:rPr>
              <w:t>kontaktisikute andmed, kiirabibrigaadi liikmete andmed, abivajajate andmed</w:t>
            </w:r>
            <w:r w:rsidRPr="79696580">
              <w:rPr>
                <w:rFonts w:ascii="Times New Roman" w:hAnsi="Times New Roman" w:cs="Times New Roman"/>
              </w:rPr>
              <w:t>). Nagu eelnevalt selgitatud, siis ka antud andmete puhul on küsitav, kuivõrd on kõikide loetletud isikute isikuandmete alaline säilitamine seletuskirjas toodud eesmärkidel vajalik.</w:t>
            </w:r>
          </w:p>
        </w:tc>
        <w:tc>
          <w:tcPr>
            <w:tcW w:w="4785" w:type="dxa"/>
          </w:tcPr>
          <w:p w14:paraId="2D89F936" w14:textId="29946099" w:rsidR="29BA4B9D" w:rsidRDefault="29BA4B9D" w:rsidP="5CAC816A">
            <w:pPr>
              <w:jc w:val="both"/>
              <w:rPr>
                <w:rFonts w:ascii="Times New Roman" w:hAnsi="Times New Roman" w:cs="Times New Roman"/>
                <w:b/>
                <w:bCs/>
              </w:rPr>
            </w:pPr>
            <w:r w:rsidRPr="6ED9B642">
              <w:rPr>
                <w:rFonts w:ascii="Times New Roman" w:hAnsi="Times New Roman" w:cs="Times New Roman"/>
                <w:b/>
                <w:bCs/>
              </w:rPr>
              <w:t>Selgitame.</w:t>
            </w:r>
          </w:p>
          <w:p w14:paraId="4A733A3B" w14:textId="4245039E" w:rsidR="001E7F54" w:rsidRPr="001E7F54" w:rsidRDefault="4F3751D1" w:rsidP="289D116F">
            <w:pPr>
              <w:jc w:val="both"/>
              <w:rPr>
                <w:rFonts w:ascii="Times New Roman" w:hAnsi="Times New Roman" w:cs="Times New Roman"/>
              </w:rPr>
            </w:pPr>
            <w:r w:rsidRPr="289D116F">
              <w:rPr>
                <w:rFonts w:ascii="Times New Roman" w:hAnsi="Times New Roman" w:cs="Times New Roman"/>
              </w:rPr>
              <w:t xml:space="preserve">Kiirabikaardi sisu hoitakse TIS operatiivbaasis ühe tervikdokumendina XML‑kujul ühes andmeväljas. See tähendab, et tänase TIS operatiivbaasi arhitektuurilise lahenduse juures ei ole võimalik </w:t>
            </w:r>
            <w:r w:rsidR="71019007" w:rsidRPr="003754A9">
              <w:rPr>
                <w:rFonts w:ascii="Times New Roman" w:hAnsi="Times New Roman" w:cs="Times New Roman"/>
              </w:rPr>
              <w:t>üksiku</w:t>
            </w:r>
            <w:r w:rsidR="7FEF7A9C" w:rsidRPr="003754A9">
              <w:rPr>
                <w:rFonts w:ascii="Times New Roman" w:hAnsi="Times New Roman" w:cs="Times New Roman"/>
              </w:rPr>
              <w:t>te</w:t>
            </w:r>
            <w:r w:rsidRPr="289D116F">
              <w:rPr>
                <w:rFonts w:ascii="Times New Roman" w:hAnsi="Times New Roman" w:cs="Times New Roman"/>
              </w:rPr>
              <w:t xml:space="preserve"> andmevälj</w:t>
            </w:r>
            <w:r w:rsidR="00514117">
              <w:rPr>
                <w:rFonts w:ascii="Times New Roman" w:hAnsi="Times New Roman" w:cs="Times New Roman"/>
              </w:rPr>
              <w:t xml:space="preserve">ade säilitamist </w:t>
            </w:r>
            <w:r w:rsidR="7FEF7A9C" w:rsidRPr="003754A9">
              <w:rPr>
                <w:rFonts w:ascii="Times New Roman" w:hAnsi="Times New Roman" w:cs="Times New Roman"/>
              </w:rPr>
              <w:t>er</w:t>
            </w:r>
            <w:r w:rsidR="1BF3C648" w:rsidRPr="003754A9">
              <w:rPr>
                <w:rFonts w:ascii="Times New Roman" w:hAnsi="Times New Roman" w:cs="Times New Roman"/>
              </w:rPr>
              <w:t>istada</w:t>
            </w:r>
            <w:r w:rsidR="71019007" w:rsidRPr="003754A9">
              <w:rPr>
                <w:rFonts w:ascii="Times New Roman" w:hAnsi="Times New Roman" w:cs="Times New Roman"/>
              </w:rPr>
              <w:t>.</w:t>
            </w:r>
            <w:r w:rsidR="00460485" w:rsidRPr="6ED9B642">
              <w:rPr>
                <w:rFonts w:ascii="Times New Roman" w:hAnsi="Times New Roman" w:cs="Times New Roman"/>
              </w:rPr>
              <w:t xml:space="preserve"> Dokumenti käsitletakse tervikuna.</w:t>
            </w:r>
          </w:p>
          <w:p w14:paraId="56B87CB8" w14:textId="5031C7A0" w:rsidR="001938AD" w:rsidRPr="001938AD" w:rsidRDefault="001938AD" w:rsidP="001938AD">
            <w:pPr>
              <w:jc w:val="both"/>
              <w:rPr>
                <w:rFonts w:ascii="Times New Roman" w:hAnsi="Times New Roman" w:cs="Times New Roman"/>
              </w:rPr>
            </w:pPr>
            <w:r w:rsidRPr="6ED9B642">
              <w:rPr>
                <w:rFonts w:ascii="Times New Roman" w:hAnsi="Times New Roman" w:cs="Times New Roman"/>
              </w:rPr>
              <w:t xml:space="preserve">Operatiivandmete tervikluse tagamiseks kasutatakse </w:t>
            </w:r>
            <w:proofErr w:type="spellStart"/>
            <w:r w:rsidRPr="6ED9B642">
              <w:rPr>
                <w:rFonts w:ascii="Times New Roman" w:hAnsi="Times New Roman" w:cs="Times New Roman"/>
              </w:rPr>
              <w:t>krüptograafilist</w:t>
            </w:r>
            <w:proofErr w:type="spellEnd"/>
            <w:r w:rsidRPr="6ED9B642">
              <w:rPr>
                <w:rFonts w:ascii="Times New Roman" w:hAnsi="Times New Roman" w:cs="Times New Roman"/>
              </w:rPr>
              <w:t xml:space="preserve"> </w:t>
            </w:r>
            <w:proofErr w:type="spellStart"/>
            <w:r w:rsidRPr="6ED9B642">
              <w:rPr>
                <w:rFonts w:ascii="Times New Roman" w:hAnsi="Times New Roman" w:cs="Times New Roman"/>
              </w:rPr>
              <w:t>räsiahelat</w:t>
            </w:r>
            <w:proofErr w:type="spellEnd"/>
            <w:r w:rsidRPr="6ED9B642">
              <w:rPr>
                <w:rFonts w:ascii="Times New Roman" w:hAnsi="Times New Roman" w:cs="Times New Roman"/>
              </w:rPr>
              <w:t>, mis välistab dokumendi muutmise pärast salvestamist. Iga muudatus</w:t>
            </w:r>
            <w:r w:rsidR="00B84B91" w:rsidRPr="6ED9B642">
              <w:rPr>
                <w:rFonts w:ascii="Times New Roman" w:hAnsi="Times New Roman" w:cs="Times New Roman"/>
              </w:rPr>
              <w:t xml:space="preserve">, </w:t>
            </w:r>
            <w:r w:rsidRPr="6ED9B642">
              <w:rPr>
                <w:rFonts w:ascii="Times New Roman" w:hAnsi="Times New Roman" w:cs="Times New Roman"/>
              </w:rPr>
              <w:t>sh üksiku välja eemaldamine</w:t>
            </w:r>
            <w:r w:rsidR="00B84B91" w:rsidRPr="6ED9B642">
              <w:rPr>
                <w:rFonts w:ascii="Times New Roman" w:hAnsi="Times New Roman" w:cs="Times New Roman"/>
              </w:rPr>
              <w:t>,</w:t>
            </w:r>
            <w:r w:rsidRPr="6ED9B642">
              <w:rPr>
                <w:rFonts w:ascii="Times New Roman" w:hAnsi="Times New Roman" w:cs="Times New Roman"/>
              </w:rPr>
              <w:t xml:space="preserve"> muudaks </w:t>
            </w:r>
            <w:proofErr w:type="spellStart"/>
            <w:r w:rsidRPr="6ED9B642">
              <w:rPr>
                <w:rFonts w:ascii="Times New Roman" w:hAnsi="Times New Roman" w:cs="Times New Roman"/>
              </w:rPr>
              <w:t>räsiväärtused</w:t>
            </w:r>
            <w:proofErr w:type="spellEnd"/>
            <w:r w:rsidRPr="6ED9B642">
              <w:rPr>
                <w:rFonts w:ascii="Times New Roman" w:hAnsi="Times New Roman" w:cs="Times New Roman"/>
              </w:rPr>
              <w:t xml:space="preserve"> kehtetuks ja dokument kaotaks oma tõestusväärtuse.</w:t>
            </w:r>
          </w:p>
          <w:p w14:paraId="3F6F43F8" w14:textId="35D598F5" w:rsidR="001E7F54" w:rsidRPr="001E7F54" w:rsidRDefault="4F3751D1" w:rsidP="6ED9B642">
            <w:pPr>
              <w:jc w:val="both"/>
              <w:rPr>
                <w:rFonts w:ascii="Times New Roman" w:hAnsi="Times New Roman" w:cs="Times New Roman"/>
              </w:rPr>
            </w:pPr>
            <w:r w:rsidRPr="289D116F">
              <w:rPr>
                <w:rFonts w:ascii="Times New Roman" w:hAnsi="Times New Roman" w:cs="Times New Roman"/>
              </w:rPr>
              <w:t xml:space="preserve">Seetõttu ei ole </w:t>
            </w:r>
            <w:r w:rsidR="00414C96" w:rsidRPr="6ED9B642">
              <w:rPr>
                <w:rFonts w:ascii="Times New Roman" w:hAnsi="Times New Roman" w:cs="Times New Roman"/>
              </w:rPr>
              <w:t>olemasoleva</w:t>
            </w:r>
            <w:r w:rsidRPr="289D116F">
              <w:rPr>
                <w:rFonts w:ascii="Times New Roman" w:hAnsi="Times New Roman" w:cs="Times New Roman"/>
              </w:rPr>
              <w:t xml:space="preserve"> tehnilise lahenduse </w:t>
            </w:r>
            <w:r w:rsidR="00145C6C" w:rsidRPr="6ED9B642">
              <w:rPr>
                <w:rFonts w:ascii="Times New Roman" w:hAnsi="Times New Roman" w:cs="Times New Roman"/>
              </w:rPr>
              <w:t>puhul</w:t>
            </w:r>
            <w:r w:rsidRPr="289D116F">
              <w:rPr>
                <w:rFonts w:ascii="Times New Roman" w:hAnsi="Times New Roman" w:cs="Times New Roman"/>
              </w:rPr>
              <w:t xml:space="preserve"> võimalik rakendada erinevaid säilitustähtaegu kiirabikaardi üksikutele andmeväljadele või andmeplokkidele ilma kogu </w:t>
            </w:r>
            <w:r w:rsidRPr="289D116F">
              <w:rPr>
                <w:rFonts w:ascii="Times New Roman" w:hAnsi="Times New Roman" w:cs="Times New Roman"/>
              </w:rPr>
              <w:lastRenderedPageBreak/>
              <w:t>tehnilist lahendust ümber kujundamata. Tulevikus</w:t>
            </w:r>
            <w:r w:rsidR="6A756FEB" w:rsidRPr="289D116F">
              <w:rPr>
                <w:rFonts w:ascii="Times New Roman" w:hAnsi="Times New Roman" w:cs="Times New Roman"/>
              </w:rPr>
              <w:t xml:space="preserve">, kui liigume dokumendipõhiselt andmeedastuselt sündmuspõhisele, võib muutuda </w:t>
            </w:r>
            <w:r w:rsidR="00414C96" w:rsidRPr="6ED9B642">
              <w:rPr>
                <w:rFonts w:ascii="Times New Roman" w:hAnsi="Times New Roman" w:cs="Times New Roman"/>
              </w:rPr>
              <w:t>selline</w:t>
            </w:r>
            <w:r w:rsidR="6A756FEB" w:rsidRPr="289D116F">
              <w:rPr>
                <w:rFonts w:ascii="Times New Roman" w:hAnsi="Times New Roman" w:cs="Times New Roman"/>
              </w:rPr>
              <w:t xml:space="preserve"> lähenemine võimalikuks.</w:t>
            </w:r>
          </w:p>
        </w:tc>
      </w:tr>
      <w:tr w:rsidR="001E7F54" w:rsidRPr="001E7F54" w14:paraId="5CC75299" w14:textId="77777777" w:rsidTr="7DDFB7F4">
        <w:trPr>
          <w:trHeight w:val="300"/>
        </w:trPr>
        <w:tc>
          <w:tcPr>
            <w:tcW w:w="9209" w:type="dxa"/>
          </w:tcPr>
          <w:p w14:paraId="59F944FA" w14:textId="1FFA3FEE" w:rsidR="001E7F54" w:rsidRPr="001E7F54" w:rsidRDefault="00DC71A3" w:rsidP="00AA1E55">
            <w:pPr>
              <w:jc w:val="both"/>
              <w:rPr>
                <w:rFonts w:ascii="Times New Roman" w:hAnsi="Times New Roman" w:cs="Times New Roman"/>
              </w:rPr>
            </w:pPr>
            <w:r w:rsidRPr="79696580">
              <w:rPr>
                <w:rFonts w:ascii="Times New Roman" w:hAnsi="Times New Roman" w:cs="Times New Roman"/>
              </w:rPr>
              <w:lastRenderedPageBreak/>
              <w:t>Lisaks tekitab seoses isikuandmete tähtajatu säilitamisega tervise infosüsteemis küsimusi muude TTKS §-s 59</w:t>
            </w:r>
            <w:r w:rsidRPr="79696580">
              <w:rPr>
                <w:rFonts w:ascii="Times New Roman" w:hAnsi="Times New Roman" w:cs="Times New Roman"/>
                <w:vertAlign w:val="superscript"/>
              </w:rPr>
              <w:t>1</w:t>
            </w:r>
            <w:r w:rsidRPr="79696580">
              <w:rPr>
                <w:rFonts w:ascii="Times New Roman" w:hAnsi="Times New Roman" w:cs="Times New Roman"/>
              </w:rPr>
              <w:t xml:space="preserve"> loetletud isikut puudutavate andmete (nt </w:t>
            </w:r>
            <w:r w:rsidRPr="004F562C">
              <w:rPr>
                <w:rFonts w:ascii="Times New Roman" w:hAnsi="Times New Roman" w:cs="Times New Roman"/>
              </w:rPr>
              <w:t>kontaktandmed, arvelduskonto, töökoht, õppeasutus jms</w:t>
            </w:r>
            <w:r w:rsidRPr="79696580">
              <w:rPr>
                <w:rFonts w:ascii="Times New Roman" w:hAnsi="Times New Roman" w:cs="Times New Roman"/>
              </w:rPr>
              <w:t>) tähtajatu säilitamine. Nagu varasemalt selgitatud, siis tähtajatu säilitamine tähendab nende andmete alatist säilitamist ning ilmselt ei oma ka nende andmete puhul näiteks 200 aasta pärast tähtsust see, millised olid isiku kontaktandmed või arvelduskonto number või kus isik õppis või töötas. Rõhutame, et tähtajatu isikuandmete säilitamine tähendab intensiivset riivet isiku privaatsusele ja saab olla pigem väga erandlik, nõudes väga põhjalikku põhjendamist. Leiame, et tervise infosüsteemi kogutud isikuandmete osas tuleks põhjalikult analüüsida nende alalist säilitamise vajadust lähtuvalt eesmärgist.</w:t>
            </w:r>
          </w:p>
        </w:tc>
        <w:tc>
          <w:tcPr>
            <w:tcW w:w="4785" w:type="dxa"/>
          </w:tcPr>
          <w:p w14:paraId="290C3976" w14:textId="40482AC0" w:rsidR="001E7F54" w:rsidRPr="001E7F54" w:rsidRDefault="40A3C957" w:rsidP="5CAC816A">
            <w:pPr>
              <w:jc w:val="both"/>
              <w:rPr>
                <w:rFonts w:ascii="Times New Roman" w:hAnsi="Times New Roman" w:cs="Times New Roman"/>
                <w:b/>
                <w:bCs/>
              </w:rPr>
            </w:pPr>
            <w:r w:rsidRPr="6ED9B642">
              <w:rPr>
                <w:rFonts w:ascii="Times New Roman" w:hAnsi="Times New Roman" w:cs="Times New Roman"/>
                <w:b/>
                <w:bCs/>
              </w:rPr>
              <w:t>Selgitame.</w:t>
            </w:r>
          </w:p>
          <w:p w14:paraId="5FF5E820" w14:textId="0215840D" w:rsidR="293B9AF8" w:rsidRPr="003754A9" w:rsidRDefault="293B9AF8" w:rsidP="0E99FF4B">
            <w:pPr>
              <w:jc w:val="both"/>
              <w:rPr>
                <w:rFonts w:ascii="Times New Roman" w:hAnsi="Times New Roman" w:cs="Times New Roman"/>
              </w:rPr>
            </w:pPr>
            <w:r w:rsidRPr="003754A9">
              <w:rPr>
                <w:rFonts w:ascii="Times New Roman" w:hAnsi="Times New Roman" w:cs="Times New Roman"/>
              </w:rPr>
              <w:t>Vaata eelmist selgitust.</w:t>
            </w:r>
          </w:p>
          <w:p w14:paraId="03EE058B" w14:textId="198F8C88" w:rsidR="293B9AF8" w:rsidRPr="003754A9" w:rsidRDefault="5661DECA" w:rsidP="497AB95F">
            <w:pPr>
              <w:jc w:val="both"/>
              <w:rPr>
                <w:rFonts w:ascii="Times New Roman" w:hAnsi="Times New Roman" w:cs="Times New Roman"/>
              </w:rPr>
            </w:pPr>
            <w:r w:rsidRPr="0E99FF4B">
              <w:rPr>
                <w:rFonts w:ascii="Times New Roman" w:hAnsi="Times New Roman" w:cs="Times New Roman"/>
              </w:rPr>
              <w:t>Surnud isiku terviseandmeid kasutatakse järeltulijate ravis alusteabena, et selgitada pärilikke haigusi. Hetkel on teave kogutud tervise infosüsteemi dokumentidel, millest viidatud andmete eraldamine ei ole võimalik.</w:t>
            </w:r>
          </w:p>
          <w:p w14:paraId="4AD80868" w14:textId="490D5FD5" w:rsidR="001E7F54" w:rsidRPr="003754A9" w:rsidRDefault="001E7F54" w:rsidP="00AA1E55">
            <w:pPr>
              <w:jc w:val="both"/>
              <w:rPr>
                <w:rFonts w:ascii="Times New Roman" w:hAnsi="Times New Roman" w:cs="Times New Roman"/>
              </w:rPr>
            </w:pPr>
          </w:p>
        </w:tc>
      </w:tr>
      <w:tr w:rsidR="001E7F54" w:rsidRPr="001E7F54" w14:paraId="319A2C1F" w14:textId="77777777" w:rsidTr="7DDFB7F4">
        <w:trPr>
          <w:trHeight w:val="300"/>
        </w:trPr>
        <w:tc>
          <w:tcPr>
            <w:tcW w:w="9209" w:type="dxa"/>
          </w:tcPr>
          <w:p w14:paraId="65B8A919" w14:textId="158E1643" w:rsidR="001E7F54" w:rsidRPr="001E7F54" w:rsidRDefault="00E02266" w:rsidP="00AA1E55">
            <w:pPr>
              <w:jc w:val="both"/>
              <w:rPr>
                <w:rFonts w:ascii="Times New Roman" w:hAnsi="Times New Roman" w:cs="Times New Roman"/>
              </w:rPr>
            </w:pPr>
            <w:r w:rsidRPr="79696580">
              <w:rPr>
                <w:rFonts w:ascii="Times New Roman" w:hAnsi="Times New Roman" w:cs="Times New Roman"/>
              </w:rPr>
              <w:t>Samuti nähakse TTKS § 59</w:t>
            </w:r>
            <w:r w:rsidRPr="79696580">
              <w:rPr>
                <w:rFonts w:ascii="Times New Roman" w:hAnsi="Times New Roman" w:cs="Times New Roman"/>
                <w:vertAlign w:val="superscript"/>
              </w:rPr>
              <w:t>1</w:t>
            </w:r>
            <w:r w:rsidRPr="79696580">
              <w:rPr>
                <w:rFonts w:ascii="Times New Roman" w:hAnsi="Times New Roman" w:cs="Times New Roman"/>
              </w:rPr>
              <w:t xml:space="preserve"> lõike 5 muudatusega ette ravikindlustuse andmete ja mitterahaliste ravikindlustushüvitiste eest tasumise ja rahaliste ravikindlustushüvitiste väljamaksmise aluseks olevate andmete säilitamist alates infosüsteemi vastuvõtmisest 75 aastat, kuid mitte kauem kui </w:t>
            </w:r>
            <w:r w:rsidRPr="009710B2">
              <w:rPr>
                <w:rFonts w:ascii="Times New Roman" w:hAnsi="Times New Roman" w:cs="Times New Roman"/>
              </w:rPr>
              <w:t>30 aastat isiku surmast</w:t>
            </w:r>
            <w:r w:rsidRPr="79696580">
              <w:rPr>
                <w:rFonts w:ascii="Times New Roman" w:hAnsi="Times New Roman" w:cs="Times New Roman"/>
              </w:rPr>
              <w:t>. Seletuskirjas on andmete säilitamise vajaduse osas märgitud, et sama säilitustähtaeg tuuakse üle ja sisulist muutust andmete säilitamises ei tehta. Samas jääb selgusetuks, millisel eesmärgil on vajalik tervise infosüsteemis säilitada eelnimetatud andmeid pärast isiku surma veel 30 aastat. Palume seletuskirja selles osas täiendada.</w:t>
            </w:r>
          </w:p>
        </w:tc>
        <w:tc>
          <w:tcPr>
            <w:tcW w:w="4785" w:type="dxa"/>
          </w:tcPr>
          <w:p w14:paraId="5F23D501" w14:textId="72850C74" w:rsidR="001E7F54" w:rsidRPr="001E7F54" w:rsidRDefault="01C42B52" w:rsidP="5CAC816A">
            <w:pPr>
              <w:jc w:val="both"/>
              <w:rPr>
                <w:rFonts w:ascii="Times New Roman" w:hAnsi="Times New Roman" w:cs="Times New Roman"/>
                <w:b/>
                <w:bCs/>
              </w:rPr>
            </w:pPr>
            <w:r w:rsidRPr="00504D4D">
              <w:rPr>
                <w:rFonts w:ascii="Times New Roman" w:hAnsi="Times New Roman" w:cs="Times New Roman"/>
                <w:b/>
              </w:rPr>
              <w:t>Arvestatud.</w:t>
            </w:r>
          </w:p>
          <w:p w14:paraId="783C0509" w14:textId="582B6ADF" w:rsidR="001E7F54" w:rsidRPr="001E7F54" w:rsidRDefault="01C42B52" w:rsidP="00AA1E55">
            <w:pPr>
              <w:jc w:val="both"/>
              <w:rPr>
                <w:rFonts w:ascii="Times New Roman" w:hAnsi="Times New Roman" w:cs="Times New Roman"/>
              </w:rPr>
            </w:pPr>
            <w:r w:rsidRPr="003754A9">
              <w:rPr>
                <w:rFonts w:ascii="Times New Roman" w:hAnsi="Times New Roman" w:cs="Times New Roman"/>
              </w:rPr>
              <w:t>Seletuskirja on täiendatud.</w:t>
            </w:r>
          </w:p>
        </w:tc>
      </w:tr>
      <w:tr w:rsidR="00E02266" w:rsidRPr="001E7F54" w14:paraId="36566B8C" w14:textId="77777777" w:rsidTr="7DDFB7F4">
        <w:trPr>
          <w:trHeight w:val="300"/>
        </w:trPr>
        <w:tc>
          <w:tcPr>
            <w:tcW w:w="9209" w:type="dxa"/>
          </w:tcPr>
          <w:p w14:paraId="43F7CD0A" w14:textId="77777777" w:rsidR="00914F48" w:rsidRPr="003E32F4" w:rsidRDefault="00914F48" w:rsidP="00AA1E55">
            <w:pPr>
              <w:jc w:val="both"/>
              <w:rPr>
                <w:rFonts w:ascii="Times New Roman" w:hAnsi="Times New Roman" w:cs="Times New Roman"/>
              </w:rPr>
            </w:pPr>
            <w:r w:rsidRPr="79696580">
              <w:rPr>
                <w:rFonts w:ascii="Times New Roman" w:hAnsi="Times New Roman" w:cs="Times New Roman"/>
              </w:rPr>
              <w:t xml:space="preserve">Eelnõu § 2 lõike 2 muudatustega määratakse tervise infosüsteemi </w:t>
            </w:r>
            <w:r w:rsidRPr="009710B2">
              <w:rPr>
                <w:rFonts w:ascii="Times New Roman" w:hAnsi="Times New Roman" w:cs="Times New Roman"/>
              </w:rPr>
              <w:t>kaasvastutavateks</w:t>
            </w:r>
            <w:r w:rsidRPr="79696580">
              <w:rPr>
                <w:rFonts w:ascii="Times New Roman" w:hAnsi="Times New Roman" w:cs="Times New Roman"/>
              </w:rPr>
              <w:t xml:space="preserve"> </w:t>
            </w:r>
          </w:p>
          <w:p w14:paraId="1481BFAB" w14:textId="77777777" w:rsidR="00914F48" w:rsidRPr="003E32F4" w:rsidRDefault="00914F48" w:rsidP="00AA1E55">
            <w:pPr>
              <w:jc w:val="both"/>
              <w:rPr>
                <w:rFonts w:ascii="Times New Roman" w:hAnsi="Times New Roman" w:cs="Times New Roman"/>
              </w:rPr>
            </w:pPr>
            <w:r w:rsidRPr="003E32F4">
              <w:rPr>
                <w:rFonts w:ascii="Times New Roman" w:hAnsi="Times New Roman" w:cs="Times New Roman"/>
              </w:rPr>
              <w:t xml:space="preserve">töötlejateks Sotsiaalministeerium ja Tervisekassa. Seletuskirjas on selgitatud, et senise </w:t>
            </w:r>
          </w:p>
          <w:p w14:paraId="50A2BE17" w14:textId="77777777" w:rsidR="00914F48" w:rsidRPr="003E32F4" w:rsidRDefault="00914F48" w:rsidP="00AA1E55">
            <w:pPr>
              <w:jc w:val="both"/>
              <w:rPr>
                <w:rFonts w:ascii="Times New Roman" w:hAnsi="Times New Roman" w:cs="Times New Roman"/>
              </w:rPr>
            </w:pPr>
            <w:proofErr w:type="spellStart"/>
            <w:r w:rsidRPr="003E32F4">
              <w:rPr>
                <w:rFonts w:ascii="Times New Roman" w:hAnsi="Times New Roman" w:cs="Times New Roman"/>
              </w:rPr>
              <w:t>tervisekassa</w:t>
            </w:r>
            <w:proofErr w:type="spellEnd"/>
            <w:r w:rsidRPr="003E32F4">
              <w:rPr>
                <w:rFonts w:ascii="Times New Roman" w:hAnsi="Times New Roman" w:cs="Times New Roman"/>
              </w:rPr>
              <w:t xml:space="preserve"> andmekogu (KIRST) ja </w:t>
            </w:r>
            <w:proofErr w:type="spellStart"/>
            <w:r w:rsidRPr="003E32F4">
              <w:rPr>
                <w:rFonts w:ascii="Times New Roman" w:hAnsi="Times New Roman" w:cs="Times New Roman"/>
              </w:rPr>
              <w:t>RETS-i</w:t>
            </w:r>
            <w:proofErr w:type="spellEnd"/>
            <w:r w:rsidRPr="003E32F4">
              <w:rPr>
                <w:rFonts w:ascii="Times New Roman" w:hAnsi="Times New Roman" w:cs="Times New Roman"/>
              </w:rPr>
              <w:t xml:space="preserve"> vastutav töötleja oli Tervisekassa ning tervise </w:t>
            </w:r>
          </w:p>
          <w:p w14:paraId="0E635053" w14:textId="77777777" w:rsidR="00914F48" w:rsidRPr="003E32F4" w:rsidRDefault="00914F48" w:rsidP="00AA1E55">
            <w:pPr>
              <w:jc w:val="both"/>
              <w:rPr>
                <w:rFonts w:ascii="Times New Roman" w:hAnsi="Times New Roman" w:cs="Times New Roman"/>
              </w:rPr>
            </w:pPr>
            <w:r w:rsidRPr="003E32F4">
              <w:rPr>
                <w:rFonts w:ascii="Times New Roman" w:hAnsi="Times New Roman" w:cs="Times New Roman"/>
              </w:rPr>
              <w:t xml:space="preserve">infosüsteemi kaasvastutavad töötlejad olid Sotsiaalministeerium ja Tervisekassa. Sisulist </w:t>
            </w:r>
          </w:p>
          <w:p w14:paraId="1BBE6C3B" w14:textId="4A10B32A" w:rsidR="00914F48" w:rsidRPr="003E32F4" w:rsidRDefault="00914F48" w:rsidP="00AA1E55">
            <w:pPr>
              <w:jc w:val="both"/>
              <w:rPr>
                <w:rFonts w:ascii="Times New Roman" w:hAnsi="Times New Roman" w:cs="Times New Roman"/>
              </w:rPr>
            </w:pPr>
            <w:r w:rsidRPr="003E32F4">
              <w:rPr>
                <w:rFonts w:ascii="Times New Roman" w:hAnsi="Times New Roman" w:cs="Times New Roman"/>
              </w:rPr>
              <w:t>muudatust vastutavates töötlejates ei tehta: ühendatud andmekogu kaasvastutavad töötlejad on Sotsiaalministeerium ja Tervisekassa.</w:t>
            </w:r>
          </w:p>
          <w:p w14:paraId="73A77B6A" w14:textId="29BEE0D0" w:rsidR="00914F48" w:rsidRPr="003E32F4" w:rsidRDefault="00914F48" w:rsidP="00AA1E55">
            <w:pPr>
              <w:jc w:val="both"/>
              <w:rPr>
                <w:rFonts w:ascii="Times New Roman" w:hAnsi="Times New Roman" w:cs="Times New Roman"/>
              </w:rPr>
            </w:pPr>
            <w:r w:rsidRPr="003E32F4">
              <w:rPr>
                <w:rFonts w:ascii="Times New Roman" w:hAnsi="Times New Roman" w:cs="Times New Roman"/>
              </w:rPr>
              <w:t>Eelnõule lisatud tervise infosüsteemi põhimääruse kavandi § 5 loetleb andmekogu vastutavad ja volitatud töötlejad ning § 6 vastutava ja volitatud töötleja ülesanded. Need kaks paragrahvi peaksid andma ülevaate sellest, milliseid kohustusi täidab andmekogu vastutav töötleja (haldaja) andmekogu pidamisel, millised on kaasvastutavate töötlejate kohustused seoses isikuandmete töötlemisega ning millised on andmekogu volitatud töötleja ülesanded.</w:t>
            </w:r>
          </w:p>
          <w:p w14:paraId="53A226BD" w14:textId="5AA5915C" w:rsidR="00562178" w:rsidRPr="003E32F4" w:rsidRDefault="00914F48" w:rsidP="00AA1E55">
            <w:pPr>
              <w:jc w:val="both"/>
              <w:rPr>
                <w:rFonts w:ascii="Times New Roman" w:hAnsi="Times New Roman" w:cs="Times New Roman"/>
              </w:rPr>
            </w:pPr>
            <w:r w:rsidRPr="003E32F4">
              <w:rPr>
                <w:rFonts w:ascii="Times New Roman" w:hAnsi="Times New Roman" w:cs="Times New Roman"/>
              </w:rPr>
              <w:lastRenderedPageBreak/>
              <w:t>Andmekogudega seonduvat reguleerib avaliku teabe seadus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 § 43⁴ lõike 1 järgi on andmekogul vastutav töötleja (haldaja), kes korraldab andmekogu kasutusele võtmist, teenuste ja andmete haldamist ning vastutab andmekogu haldamise seaduslikkuse ja andmekogu arendamise eest. Sama paragrahvi lõige 2 annab andmekogu vastutavale töötlejale õiguse volitada edasi andmete töötlemist ja andmekogu majutamist teisele riigi-</w:t>
            </w:r>
            <w:r w:rsidR="00360A4F" w:rsidRPr="003E32F4">
              <w:rPr>
                <w:rFonts w:ascii="Times New Roman" w:hAnsi="Times New Roman" w:cs="Times New Roman"/>
              </w:rPr>
              <w:t xml:space="preserve"> või kohaliku omavalitsuse asutusele, avalik-õiguslikule juriidilisele isikule või hanke- või halduslepingu alusel eraõiguslikule isikule vastutava töötleja poolt ettenähtud ulatuses. Seega </w:t>
            </w:r>
            <w:proofErr w:type="spellStart"/>
            <w:r w:rsidR="00360A4F" w:rsidRPr="003E32F4">
              <w:rPr>
                <w:rFonts w:ascii="Times New Roman" w:hAnsi="Times New Roman" w:cs="Times New Roman"/>
              </w:rPr>
              <w:t>AvTS</w:t>
            </w:r>
            <w:proofErr w:type="spellEnd"/>
            <w:r w:rsidR="00360A4F" w:rsidRPr="003E32F4">
              <w:rPr>
                <w:rFonts w:ascii="Times New Roman" w:hAnsi="Times New Roman" w:cs="Times New Roman"/>
              </w:rPr>
              <w:t>-ist tulenevalt peab igal andmekogul olema vastutav töötleja ehk haldaja, kes korraldab andmekogu kasutusele võtmist, teenuste ja andmete haldamist ning vastutab andmekogu haldamise seaduslikkuse ja andmekogu arendamise eest. Iseenesest ei ole välistatud, et andmekogul võib olla mitu vastutavat töötlejat, kes täidavad andmekogu pidamisel erinevaid ülesandeid, kuid seda eeldusel, et iga vastutav töötleja ka tegelikult vastutava töötleja funktsioone täidab.</w:t>
            </w:r>
          </w:p>
          <w:p w14:paraId="2FE8BBF3" w14:textId="2AEBA695" w:rsidR="006528DA" w:rsidRPr="003E32F4" w:rsidRDefault="006528DA" w:rsidP="00AA1E55">
            <w:pPr>
              <w:jc w:val="both"/>
              <w:rPr>
                <w:rFonts w:ascii="Times New Roman" w:hAnsi="Times New Roman" w:cs="Times New Roman"/>
              </w:rPr>
            </w:pPr>
            <w:r w:rsidRPr="003E32F4">
              <w:rPr>
                <w:rFonts w:ascii="Times New Roman" w:hAnsi="Times New Roman" w:cs="Times New Roman"/>
              </w:rPr>
              <w:t>Seega, et andmekogu pidamisel oleks tööjaotus ja vastutus andmekogu töötlejate vahel selge, tuleks põhimääruses ülesandeid kirjeldadagi vastavalt tegelikule tööjaotusele ehk põhimäärusest peab nähtuma mitme vastutava töötleja puhul nii nende omavaheline tööjaotus kui ka tööjaotus andmekogu vastutava ja volitatud töötleja vahel.</w:t>
            </w:r>
          </w:p>
          <w:p w14:paraId="797C1B89" w14:textId="0420B405" w:rsidR="00757866" w:rsidRPr="003E32F4" w:rsidRDefault="00757866" w:rsidP="00AA1E55">
            <w:pPr>
              <w:jc w:val="both"/>
              <w:rPr>
                <w:rFonts w:ascii="Times New Roman" w:hAnsi="Times New Roman" w:cs="Times New Roman"/>
              </w:rPr>
            </w:pPr>
            <w:r w:rsidRPr="003E32F4">
              <w:rPr>
                <w:rFonts w:ascii="Times New Roman" w:hAnsi="Times New Roman" w:cs="Times New Roman"/>
              </w:rPr>
              <w:t xml:space="preserve">Siinjuures tuleb aga lahus hoida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-st tuleneva andmekogu vastutava töötleja roll ja andmekogus olevate isikuandmete töötlemisel isikuandmete kaitse </w:t>
            </w:r>
            <w:proofErr w:type="spellStart"/>
            <w:r w:rsidRPr="003E32F4">
              <w:rPr>
                <w:rFonts w:ascii="Times New Roman" w:hAnsi="Times New Roman" w:cs="Times New Roman"/>
              </w:rPr>
              <w:t>üldmäärusest</w:t>
            </w:r>
            <w:proofErr w:type="spellEnd"/>
            <w:r w:rsidRPr="003E32F4">
              <w:rPr>
                <w:rFonts w:ascii="Times New Roman" w:hAnsi="Times New Roman" w:cs="Times New Roman"/>
              </w:rPr>
              <w:t xml:space="preserve"> (IKÜM) tulenev vastutava töötleja roll. Kuna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 ei tunne andmekogu pidamisel sellist mõistet nagu kaasvastutav töötleja, siis jääbki selgusetuks, millist rolli kaasvastava töötleja puhul antud juhul silmas on peetud.</w:t>
            </w:r>
          </w:p>
          <w:p w14:paraId="28F1ABC8" w14:textId="6E5CECCE" w:rsidR="00757866" w:rsidRPr="003E32F4" w:rsidRDefault="00757866" w:rsidP="00AA1E55">
            <w:pPr>
              <w:jc w:val="both"/>
              <w:rPr>
                <w:rFonts w:ascii="Times New Roman" w:hAnsi="Times New Roman" w:cs="Times New Roman"/>
              </w:rPr>
            </w:pPr>
            <w:r w:rsidRPr="003E32F4">
              <w:rPr>
                <w:rFonts w:ascii="Times New Roman" w:hAnsi="Times New Roman" w:cs="Times New Roman"/>
              </w:rPr>
              <w:t>Andmekaitse Inspektsioon on varasemalt andmekogudega seoses juhtinud tähelepanu sellel, et andmekogude puhul tuleb eristada isikuandmete töötlemise vastutavat töötlejat ja andmekogu vastutavat töötlejat, sh rollidega seotud kohustusi. Kui andmekogu vastutava töötleja ülesanded on seotud andmekogu pidamisega, siis IKÜM näeb isikuandmete vastavale töötlejale ette mitmeid kohustusi just seoses isikuandmete töötlemisega.</w:t>
            </w:r>
          </w:p>
          <w:p w14:paraId="2B8E8C4B" w14:textId="12522A7F" w:rsidR="00C8197F" w:rsidRPr="003E32F4" w:rsidRDefault="00C8197F" w:rsidP="00AA1E55">
            <w:pPr>
              <w:jc w:val="both"/>
              <w:rPr>
                <w:rFonts w:ascii="Times New Roman" w:hAnsi="Times New Roman" w:cs="Times New Roman"/>
              </w:rPr>
            </w:pPr>
            <w:r w:rsidRPr="003E32F4">
              <w:rPr>
                <w:rFonts w:ascii="Times New Roman" w:hAnsi="Times New Roman" w:cs="Times New Roman"/>
              </w:rPr>
              <w:t xml:space="preserve">IKÜM artikli 26 lõige 1 näeb ette, et kui kaks või enam vastutavat töötlejat määravad ühiselt (või on seda nende eest teinud ametlikult juba seadusandja) kindlaks isikuandmete töötlemise eesmärgid ja vahendid, siis on nad kaasvastutavad töötlejad. Kaasvastutavad töötlejad peavad läbipaistval viisil omavahelise kokkuleppega määrama kindlaks vastutusvaldkonnad ehk selle, kes milliseid ülesandeid peab täitma veendumaks, et andmete töötlemine vastab IKÜM-ist </w:t>
            </w:r>
            <w:r w:rsidRPr="003E32F4">
              <w:rPr>
                <w:rFonts w:ascii="Times New Roman" w:hAnsi="Times New Roman" w:cs="Times New Roman"/>
              </w:rPr>
              <w:lastRenderedPageBreak/>
              <w:t>tulenevatele kohustustele. Siinjuures ei peaks kohustuste määramisel piirduma ainult artikli 26 lõikes 1 tooduga, vaid see laieneb ka teistele vastutava töötleja kohustustele IKÜM-i alusel. Kaasvastutavad töötlejad peavad tagama, et kogu ühine töötlemine vastab täielikult IKÜM-</w:t>
            </w:r>
            <w:proofErr w:type="spellStart"/>
            <w:r w:rsidRPr="003E32F4">
              <w:rPr>
                <w:rFonts w:ascii="Times New Roman" w:hAnsi="Times New Roman" w:cs="Times New Roman"/>
              </w:rPr>
              <w:t>ile</w:t>
            </w:r>
            <w:proofErr w:type="spellEnd"/>
            <w:r w:rsidRPr="003E32F4">
              <w:rPr>
                <w:rFonts w:ascii="Times New Roman" w:hAnsi="Times New Roman" w:cs="Times New Roman"/>
              </w:rPr>
              <w:t>.</w:t>
            </w:r>
          </w:p>
          <w:p w14:paraId="0D9EAEDC" w14:textId="1EC67575" w:rsidR="00850140" w:rsidRPr="003E32F4" w:rsidRDefault="00850140" w:rsidP="00AA1E55">
            <w:pPr>
              <w:jc w:val="both"/>
              <w:rPr>
                <w:rFonts w:ascii="Times New Roman" w:hAnsi="Times New Roman" w:cs="Times New Roman"/>
              </w:rPr>
            </w:pPr>
            <w:r w:rsidRPr="003E32F4">
              <w:rPr>
                <w:rFonts w:ascii="Times New Roman" w:hAnsi="Times New Roman" w:cs="Times New Roman"/>
              </w:rPr>
              <w:t>Kaasvastutavate töötlejate vastutuse määramisel isikuandmete töötlemisel tuleb eelkõige arvesse võtta andmesubjektide õiguste kasutamist ja teabe andmise kohustusi, kuid lisaks peaks vastutuse jaotus hõlmama ka muid vastutava töötleja kohustusi, näiteks seoses üldiste andmekaitsepõhimõtete, õigusliku aluse, turvameetmete, andmetega seotud rikkumisest teatamise kohustuse, andmekaitse mõjuhinnangute, volitatud töötlejate kasutamise, kolmandate riikide andmete edastamise ning andmesubjektide ja järelevalveasutusega suhtlemisega.</w:t>
            </w:r>
          </w:p>
          <w:p w14:paraId="318CF493" w14:textId="5F1A3874" w:rsidR="00975379" w:rsidRPr="003E32F4" w:rsidRDefault="00975379" w:rsidP="00AA1E55">
            <w:pPr>
              <w:jc w:val="both"/>
              <w:rPr>
                <w:rFonts w:ascii="Times New Roman" w:hAnsi="Times New Roman" w:cs="Times New Roman"/>
              </w:rPr>
            </w:pPr>
            <w:r w:rsidRPr="79696580">
              <w:rPr>
                <w:rFonts w:ascii="Times New Roman" w:hAnsi="Times New Roman" w:cs="Times New Roman"/>
              </w:rPr>
              <w:t xml:space="preserve">Kuigi IKÜM kaasvastutavate töötlejate vahelise kokkuleppe õiguslikku vormi ei täpsusta, soovitab Euroopa Andmekaitsenõukogu õiguskindluse huvides ning läbipaistvuse ja vastutuse tagamiseks sellise </w:t>
            </w:r>
            <w:r w:rsidRPr="009710B2">
              <w:rPr>
                <w:rFonts w:ascii="Times New Roman" w:hAnsi="Times New Roman" w:cs="Times New Roman"/>
              </w:rPr>
              <w:t>kokkuleppe sõlmida siduva dokumendina</w:t>
            </w:r>
            <w:r w:rsidRPr="79696580">
              <w:rPr>
                <w:rFonts w:ascii="Times New Roman" w:hAnsi="Times New Roman" w:cs="Times New Roman"/>
              </w:rPr>
              <w:t>, näiteks lepingu või muu liidu või liikmesriigi õiguse kohase õiguslikult siduva aktina, millele vastutavad töötlejad on allutatud. Andmekogude puhul saaks selleks olla andmekogu põhimäärus.</w:t>
            </w:r>
          </w:p>
          <w:p w14:paraId="0000C1E3" w14:textId="7957A8DC" w:rsidR="009A15F9" w:rsidRPr="003E32F4" w:rsidRDefault="00975379" w:rsidP="00AA1E55">
            <w:pPr>
              <w:jc w:val="both"/>
              <w:rPr>
                <w:rFonts w:ascii="Times New Roman" w:hAnsi="Times New Roman" w:cs="Times New Roman"/>
                <w:i/>
                <w:iCs/>
              </w:rPr>
            </w:pPr>
            <w:r w:rsidRPr="003E32F4">
              <w:rPr>
                <w:rFonts w:ascii="Times New Roman" w:hAnsi="Times New Roman" w:cs="Times New Roman"/>
              </w:rPr>
              <w:t xml:space="preserve">Justiits- ja Digiministeerium on oma </w:t>
            </w:r>
            <w:hyperlink r:id="rId11">
              <w:r w:rsidR="064DE652" w:rsidRPr="0E99FF4B">
                <w:rPr>
                  <w:rStyle w:val="Hperlink"/>
                  <w:rFonts w:ascii="Times New Roman" w:hAnsi="Times New Roman" w:cs="Times New Roman"/>
                </w:rPr>
                <w:t>juhises</w:t>
              </w:r>
            </w:hyperlink>
            <w:r w:rsidRPr="003E32F4">
              <w:rPr>
                <w:rFonts w:ascii="Times New Roman" w:hAnsi="Times New Roman" w:cs="Times New Roman"/>
              </w:rPr>
              <w:t xml:space="preserve"> (JDM juhis) samuti märkinud, et </w:t>
            </w:r>
            <w:r w:rsidRPr="003E32F4">
              <w:rPr>
                <w:rFonts w:ascii="Times New Roman" w:hAnsi="Times New Roman" w:cs="Times New Roman"/>
                <w:i/>
                <w:iCs/>
              </w:rPr>
              <w:t xml:space="preserve">seaduse tasandil tuleb kindlaks määrata isikuandmete vastutav töötleja (vastutav töötleja </w:t>
            </w:r>
            <w:proofErr w:type="spellStart"/>
            <w:r w:rsidRPr="003E32F4">
              <w:rPr>
                <w:rFonts w:ascii="Times New Roman" w:hAnsi="Times New Roman" w:cs="Times New Roman"/>
                <w:i/>
                <w:iCs/>
              </w:rPr>
              <w:t>IKÜMi</w:t>
            </w:r>
            <w:proofErr w:type="spellEnd"/>
            <w:r w:rsidRPr="003E32F4">
              <w:rPr>
                <w:rFonts w:ascii="Times New Roman" w:hAnsi="Times New Roman" w:cs="Times New Roman"/>
                <w:i/>
                <w:iCs/>
              </w:rPr>
              <w:t xml:space="preserve"> mõttes). Isikuandmete vastutav töötleja on see asutus, kelle seadusest tuleneva ülesande täitmiseks isikuandmeid töödeldakse. Kui andmeid töödeldakse andmekogus, st andmekogu kaudu täidetakse seaduses sätestatud ülesannet, siis vastutab andmekogu haldaja (vastutav töötleja </w:t>
            </w:r>
            <w:proofErr w:type="spellStart"/>
            <w:r w:rsidRPr="003E32F4">
              <w:rPr>
                <w:rFonts w:ascii="Times New Roman" w:hAnsi="Times New Roman" w:cs="Times New Roman"/>
                <w:i/>
                <w:iCs/>
              </w:rPr>
              <w:t>AvTSi</w:t>
            </w:r>
            <w:proofErr w:type="spellEnd"/>
            <w:r w:rsidRPr="003E32F4">
              <w:rPr>
                <w:rFonts w:ascii="Times New Roman" w:hAnsi="Times New Roman" w:cs="Times New Roman"/>
                <w:i/>
                <w:iCs/>
              </w:rPr>
              <w:t xml:space="preserve"> mõttes) ka selles andmekogus toimuva isikuandmete</w:t>
            </w:r>
            <w:r w:rsidR="009A15F9" w:rsidRPr="003E32F4">
              <w:rPr>
                <w:rFonts w:ascii="Times New Roman" w:hAnsi="Times New Roman" w:cs="Times New Roman"/>
                <w:i/>
                <w:iCs/>
              </w:rPr>
              <w:t xml:space="preserve"> töötluse eest. Kui andmekogu kaudu täidavad oma ülesannet mitu asutust, siis on nad koos andmekogu haldajaga kaasvastutavad töötlejad. Sellisel juhul tuleb seaduse tasandil määrata kindlaks andmekogu kaasvastutavad töötlejad ning andmekogu põhimääruses sätestada, kellel millised kohustused on.</w:t>
            </w:r>
          </w:p>
          <w:p w14:paraId="583D7F6C" w14:textId="493EC166" w:rsidR="009A15F9" w:rsidRPr="003E32F4" w:rsidRDefault="59BCECFC" w:rsidP="00AA1E55">
            <w:pPr>
              <w:jc w:val="both"/>
              <w:rPr>
                <w:rFonts w:ascii="Times New Roman" w:hAnsi="Times New Roman" w:cs="Times New Roman"/>
              </w:rPr>
            </w:pPr>
            <w:r w:rsidRPr="6CC9537D">
              <w:rPr>
                <w:rFonts w:ascii="Times New Roman" w:hAnsi="Times New Roman" w:cs="Times New Roman"/>
              </w:rPr>
              <w:t>Antud juhul jääb selgusetuks, milline on Sotsiaalministeeriumi ja Tervisekassa vaheline tegelik tööjaotus nii andmekogu pidamisel kui ka IKÜM-st tulenevate kohustuste täitmisel, mistõttu ei ole selge ka see, kes mille eest tegelikult pärast andmekogude ühendamist vastutab ning milliseid ülesandeid on kohustatud täitma. Leiame, et see osa tuleb kindlasti uuesti üle vaadata ning põhimäärust ja seletuskirja vastavalt täiendada.</w:t>
            </w:r>
          </w:p>
        </w:tc>
        <w:tc>
          <w:tcPr>
            <w:tcW w:w="4785" w:type="dxa"/>
          </w:tcPr>
          <w:p w14:paraId="652ADE45" w14:textId="76BCAFE3" w:rsidR="00E02266" w:rsidRPr="001E7F54" w:rsidRDefault="08957E7C" w:rsidP="5CAC816A">
            <w:pPr>
              <w:jc w:val="both"/>
              <w:rPr>
                <w:rFonts w:ascii="Times New Roman" w:hAnsi="Times New Roman" w:cs="Times New Roman"/>
                <w:b/>
                <w:bCs/>
              </w:rPr>
            </w:pPr>
            <w:r w:rsidRPr="00504D4D">
              <w:rPr>
                <w:rFonts w:ascii="Times New Roman" w:hAnsi="Times New Roman" w:cs="Times New Roman"/>
                <w:b/>
              </w:rPr>
              <w:lastRenderedPageBreak/>
              <w:t>Arvestatud</w:t>
            </w:r>
            <w:r w:rsidR="009F0540">
              <w:rPr>
                <w:rFonts w:ascii="Times New Roman" w:hAnsi="Times New Roman" w:cs="Times New Roman"/>
                <w:b/>
              </w:rPr>
              <w:t xml:space="preserve"> osaliselt</w:t>
            </w:r>
            <w:r w:rsidRPr="00504D4D">
              <w:rPr>
                <w:rFonts w:ascii="Times New Roman" w:hAnsi="Times New Roman" w:cs="Times New Roman"/>
                <w:b/>
              </w:rPr>
              <w:t>.</w:t>
            </w:r>
          </w:p>
          <w:p w14:paraId="4A4E3BBC" w14:textId="1D4D841E" w:rsidR="00E02266" w:rsidRPr="001E7F54" w:rsidRDefault="001E33C0" w:rsidP="00AA1E55">
            <w:pPr>
              <w:jc w:val="both"/>
              <w:rPr>
                <w:rFonts w:ascii="Times New Roman" w:hAnsi="Times New Roman" w:cs="Times New Roman"/>
              </w:rPr>
            </w:pPr>
            <w:r w:rsidRPr="0E99FF4B">
              <w:rPr>
                <w:rFonts w:ascii="Times New Roman" w:hAnsi="Times New Roman" w:cs="Times New Roman"/>
              </w:rPr>
              <w:t>Seletuskir</w:t>
            </w:r>
            <w:r>
              <w:rPr>
                <w:rFonts w:ascii="Times New Roman" w:hAnsi="Times New Roman" w:cs="Times New Roman"/>
              </w:rPr>
              <w:t>i</w:t>
            </w:r>
            <w:r w:rsidRPr="0E99FF4B">
              <w:rPr>
                <w:rFonts w:ascii="Times New Roman" w:hAnsi="Times New Roman" w:cs="Times New Roman"/>
              </w:rPr>
              <w:t xml:space="preserve"> </w:t>
            </w:r>
            <w:r w:rsidR="08957E7C" w:rsidRPr="0E99FF4B">
              <w:rPr>
                <w:rFonts w:ascii="Times New Roman" w:hAnsi="Times New Roman" w:cs="Times New Roman"/>
              </w:rPr>
              <w:t>on täiendatu</w:t>
            </w:r>
            <w:r w:rsidR="009F0540">
              <w:rPr>
                <w:rFonts w:ascii="Times New Roman" w:hAnsi="Times New Roman" w:cs="Times New Roman"/>
              </w:rPr>
              <w:t>d.</w:t>
            </w:r>
          </w:p>
        </w:tc>
      </w:tr>
      <w:tr w:rsidR="00E02266" w:rsidRPr="001E7F54" w14:paraId="7714A674" w14:textId="77777777" w:rsidTr="7DDFB7F4">
        <w:trPr>
          <w:trHeight w:val="300"/>
        </w:trPr>
        <w:tc>
          <w:tcPr>
            <w:tcW w:w="9209" w:type="dxa"/>
          </w:tcPr>
          <w:p w14:paraId="65B370D9" w14:textId="65025F09" w:rsidR="00810F56" w:rsidRPr="003E32F4" w:rsidRDefault="000C3AE4" w:rsidP="79696580">
            <w:pPr>
              <w:jc w:val="both"/>
              <w:rPr>
                <w:rFonts w:ascii="Times New Roman" w:hAnsi="Times New Roman" w:cs="Times New Roman"/>
                <w:i/>
                <w:iCs/>
              </w:rPr>
            </w:pPr>
            <w:proofErr w:type="spellStart"/>
            <w:r w:rsidRPr="79696580">
              <w:rPr>
                <w:rFonts w:ascii="Times New Roman" w:hAnsi="Times New Roman" w:cs="Times New Roman"/>
              </w:rPr>
              <w:lastRenderedPageBreak/>
              <w:t>AvTS</w:t>
            </w:r>
            <w:proofErr w:type="spellEnd"/>
            <w:r w:rsidRPr="79696580">
              <w:rPr>
                <w:rFonts w:ascii="Times New Roman" w:hAnsi="Times New Roman" w:cs="Times New Roman"/>
              </w:rPr>
              <w:t xml:space="preserve"> § 43</w:t>
            </w:r>
            <w:r w:rsidRPr="79696580">
              <w:rPr>
                <w:rFonts w:ascii="Times New Roman" w:hAnsi="Times New Roman" w:cs="Times New Roman"/>
                <w:vertAlign w:val="superscript"/>
              </w:rPr>
              <w:t>5</w:t>
            </w:r>
            <w:r w:rsidRPr="79696580">
              <w:rPr>
                <w:rFonts w:ascii="Times New Roman" w:hAnsi="Times New Roman" w:cs="Times New Roman"/>
              </w:rPr>
              <w:t xml:space="preserve"> lõike 1 järgi tuleb andmekogu põhimääruses sätestada muu hulgas ka andmekogusse kogutavate andmete koosseis. Andmekaitse Inspektsioon on </w:t>
            </w:r>
            <w:hyperlink r:id="rId12">
              <w:r w:rsidRPr="79696580">
                <w:rPr>
                  <w:rStyle w:val="Hperlink"/>
                  <w:rFonts w:ascii="Times New Roman" w:hAnsi="Times New Roman" w:cs="Times New Roman"/>
                </w:rPr>
                <w:t xml:space="preserve">andmekogude </w:t>
              </w:r>
              <w:r w:rsidRPr="79696580">
                <w:rPr>
                  <w:rStyle w:val="Hperlink"/>
                  <w:rFonts w:ascii="Times New Roman" w:hAnsi="Times New Roman" w:cs="Times New Roman"/>
                </w:rPr>
                <w:lastRenderedPageBreak/>
                <w:t>juhendis</w:t>
              </w:r>
            </w:hyperlink>
            <w:r w:rsidRPr="79696580">
              <w:rPr>
                <w:rFonts w:ascii="Times New Roman" w:hAnsi="Times New Roman" w:cs="Times New Roman"/>
              </w:rPr>
              <w:t xml:space="preserve"> (lk 15) andmete koosseisu osas selgitanud, et andmekogusse kogutavate andmete täielik loetelu ei pea olema seaduses, kuid põhimäärus peab sisaldama ammendavat loetelu antud andmekogusse kogutavatest andmetest. Sealjuures peab loetelust ka selguma, kelle kohta (s.t andmesubjektide kategooriad) neid andmeid kogutakse. Kui andmekoosseis on väga mahukas, võib loetelu esitada põhimääruse lisana. Samuti on JDM juhises märgitud, et andmekogu põhimääruses tuleb muu hulgas sätestada </w:t>
            </w:r>
            <w:r w:rsidRPr="79696580">
              <w:rPr>
                <w:rFonts w:ascii="Times New Roman" w:hAnsi="Times New Roman" w:cs="Times New Roman"/>
                <w:i/>
                <w:iCs/>
              </w:rPr>
              <w:t>andmekogusse kantavate andmete täpne/ammendav loetelu (vajaduse korral saab esitada lisana) – nt isiku üldandmed või „isiku kohta käivad andmed“ ei ole piisavalt ammendavad, kuna pole võimalik aru saada, mis on täpne andmekoosseis.</w:t>
            </w:r>
          </w:p>
          <w:p w14:paraId="7B11C354" w14:textId="5E6F01CD" w:rsidR="00810F56" w:rsidRPr="003E32F4" w:rsidRDefault="558627C5" w:rsidP="79696580">
            <w:pPr>
              <w:jc w:val="both"/>
              <w:rPr>
                <w:rFonts w:ascii="Times New Roman" w:hAnsi="Times New Roman" w:cs="Times New Roman"/>
              </w:rPr>
            </w:pPr>
            <w:r w:rsidRPr="79696580">
              <w:rPr>
                <w:rFonts w:ascii="Times New Roman" w:hAnsi="Times New Roman" w:cs="Times New Roman"/>
              </w:rPr>
              <w:t xml:space="preserve">Tervise infosüsteem koosneb mitmetest andmestikest, kuid puudub täpne loetelu sellest, millistest andmetest iga andmestik omakorda koosneb. Näiteks koosneb infosüsteemi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omakorda sellistest alamandmestikest nagu patsiendi esitatud andmestik, tervishoiuteenuse osutajate ja teiste isikute esitatud </w:t>
            </w:r>
            <w:r w:rsidRPr="361ADD81">
              <w:rPr>
                <w:rFonts w:ascii="Times New Roman" w:hAnsi="Times New Roman" w:cs="Times New Roman"/>
              </w:rPr>
              <w:t>terviseandmestik, üleriigilise digiregistratuuri andmestik ja vastavustõendi andmestik.</w:t>
            </w:r>
            <w:r w:rsidRPr="79696580">
              <w:rPr>
                <w:rFonts w:ascii="Times New Roman" w:hAnsi="Times New Roman" w:cs="Times New Roman"/>
              </w:rPr>
              <w:t xml:space="preserve"> Samas ei nähtu põhimäärusest, milliseid andmeid need alamandmestikud tegelikult sisaldavad. Põhimääruse § 7 viitab TTKS § 59</w:t>
            </w:r>
            <w:r w:rsidRPr="79696580">
              <w:rPr>
                <w:rFonts w:ascii="Times New Roman" w:hAnsi="Times New Roman" w:cs="Times New Roman"/>
                <w:vertAlign w:val="superscript"/>
              </w:rPr>
              <w:t xml:space="preserve">2 </w:t>
            </w:r>
            <w:r w:rsidRPr="79696580">
              <w:rPr>
                <w:rFonts w:ascii="Times New Roman" w:hAnsi="Times New Roman" w:cs="Times New Roman"/>
              </w:rPr>
              <w:t xml:space="preserve">lõigete 2 ja 3 alusel antud määrustele, kus on loetletud tervishoiuteenuse osutaja poolt tervise infosüsteemi edastatavate andmete koosseis ning samuti on sättes loetletud andmed, mida säilitatakse tervise infosüsteemis seoses ravijärjekorra pidamisega, kuid puudub täpne loetelu nendest andmetest, mida esitavad muud andmeandjad ja mida säilitatakse tervise infosüsteemis. Näiteks loetleb põhimääruse kavandi § 9 lõige 2 andmed, mida esitab Töötukaasa. Loetelu järgi edastab </w:t>
            </w:r>
            <w:r w:rsidRPr="361ADD81">
              <w:rPr>
                <w:rFonts w:ascii="Times New Roman" w:hAnsi="Times New Roman" w:cs="Times New Roman"/>
              </w:rPr>
              <w:t>Töötukassa</w:t>
            </w:r>
            <w:r w:rsidRPr="79696580">
              <w:rPr>
                <w:rFonts w:ascii="Times New Roman" w:hAnsi="Times New Roman" w:cs="Times New Roman"/>
              </w:rPr>
              <w:t xml:space="preserve"> muu </w:t>
            </w:r>
            <w:r w:rsidRPr="79696580">
              <w:rPr>
                <w:rFonts w:ascii="Times New Roman" w:hAnsi="Times New Roman" w:cs="Times New Roman"/>
                <w:i/>
                <w:iCs/>
              </w:rPr>
              <w:t>hulgas töövõime hindamise taotluse andmed</w:t>
            </w:r>
            <w:r w:rsidRPr="79696580">
              <w:rPr>
                <w:rFonts w:ascii="Times New Roman" w:hAnsi="Times New Roman" w:cs="Times New Roman"/>
              </w:rPr>
              <w:t>, kuid selgusetuks jääb, milliseid konkreetseid andmeid. Sarnaselt on esitatud § 9 lõigetes 6–24 loetelu andmeandjatest, kuid puudub selgus, milliseid andmeid edastatakse ja millised edastatud andmetest on tervise infosüsteemi andmeteks.</w:t>
            </w:r>
          </w:p>
        </w:tc>
        <w:tc>
          <w:tcPr>
            <w:tcW w:w="4785" w:type="dxa"/>
          </w:tcPr>
          <w:p w14:paraId="48C604AD" w14:textId="7D94CCF4" w:rsidR="00E02266" w:rsidRPr="001E7F54" w:rsidRDefault="5BA846EA" w:rsidP="4AAF8839">
            <w:pPr>
              <w:jc w:val="both"/>
              <w:rPr>
                <w:rFonts w:ascii="Times New Roman" w:hAnsi="Times New Roman" w:cs="Times New Roman"/>
                <w:b/>
                <w:bCs/>
              </w:rPr>
            </w:pPr>
            <w:r w:rsidRPr="4AAF8839">
              <w:rPr>
                <w:rFonts w:ascii="Times New Roman" w:hAnsi="Times New Roman" w:cs="Times New Roman"/>
                <w:b/>
                <w:bCs/>
              </w:rPr>
              <w:lastRenderedPageBreak/>
              <w:t>Selgitame.</w:t>
            </w:r>
          </w:p>
          <w:p w14:paraId="1FC4EBD0" w14:textId="1CAC5A17" w:rsidR="00E02266" w:rsidRPr="001E7F54" w:rsidRDefault="5BA846EA" w:rsidP="361ADD81">
            <w:pPr>
              <w:jc w:val="both"/>
              <w:rPr>
                <w:rFonts w:ascii="Times New Roman" w:hAnsi="Times New Roman" w:cs="Times New Roman"/>
              </w:rPr>
            </w:pPr>
            <w:r w:rsidRPr="00504D4D">
              <w:rPr>
                <w:rFonts w:ascii="Times New Roman" w:hAnsi="Times New Roman" w:cs="Times New Roman"/>
              </w:rPr>
              <w:lastRenderedPageBreak/>
              <w:t xml:space="preserve">Eelnõule on lisatud rakendusaktide kavandid, </w:t>
            </w:r>
            <w:r w:rsidR="77A3565D" w:rsidRPr="00504D4D">
              <w:rPr>
                <w:rFonts w:ascii="Times New Roman" w:hAnsi="Times New Roman" w:cs="Times New Roman"/>
              </w:rPr>
              <w:t>m</w:t>
            </w:r>
            <w:r w:rsidR="77A3565D" w:rsidRPr="003754A9">
              <w:rPr>
                <w:rFonts w:ascii="Times New Roman" w:hAnsi="Times New Roman" w:cs="Times New Roman"/>
              </w:rPr>
              <w:t>i</w:t>
            </w:r>
            <w:r w:rsidR="18587D38" w:rsidRPr="003754A9">
              <w:rPr>
                <w:rFonts w:ascii="Times New Roman" w:hAnsi="Times New Roman" w:cs="Times New Roman"/>
              </w:rPr>
              <w:t>da vajadusel täiendatakse vastavalt eelnõule saadud tagasisidele</w:t>
            </w:r>
            <w:r w:rsidRPr="4AAF8839">
              <w:rPr>
                <w:rFonts w:ascii="Times New Roman" w:hAnsi="Times New Roman" w:cs="Times New Roman"/>
              </w:rPr>
              <w:t>.</w:t>
            </w:r>
          </w:p>
          <w:p w14:paraId="737F560A" w14:textId="2B2AA342" w:rsidR="00E02266" w:rsidRPr="0096164C" w:rsidRDefault="02E8CE96" w:rsidP="00AA1E55">
            <w:pPr>
              <w:jc w:val="both"/>
              <w:rPr>
                <w:rFonts w:ascii="Times New Roman" w:hAnsi="Times New Roman" w:cs="Times New Roman"/>
                <w:highlight w:val="yellow"/>
              </w:rPr>
            </w:pPr>
            <w:r w:rsidRPr="361ADD81">
              <w:rPr>
                <w:rFonts w:ascii="Times New Roman" w:hAnsi="Times New Roman" w:cs="Times New Roman"/>
              </w:rPr>
              <w:t xml:space="preserve">Ülevaate, millistest </w:t>
            </w:r>
            <w:r w:rsidR="005764CA">
              <w:rPr>
                <w:rFonts w:ascii="Times New Roman" w:hAnsi="Times New Roman" w:cs="Times New Roman"/>
              </w:rPr>
              <w:t xml:space="preserve">detailsetest </w:t>
            </w:r>
            <w:r w:rsidRPr="361ADD81">
              <w:rPr>
                <w:rFonts w:ascii="Times New Roman" w:hAnsi="Times New Roman" w:cs="Times New Roman"/>
              </w:rPr>
              <w:t xml:space="preserve">andmetest iga </w:t>
            </w:r>
            <w:proofErr w:type="spellStart"/>
            <w:r w:rsidRPr="361ADD81">
              <w:rPr>
                <w:rFonts w:ascii="Times New Roman" w:hAnsi="Times New Roman" w:cs="Times New Roman"/>
              </w:rPr>
              <w:t>TIS-i</w:t>
            </w:r>
            <w:proofErr w:type="spellEnd"/>
            <w:r w:rsidRPr="361ADD81">
              <w:rPr>
                <w:rFonts w:ascii="Times New Roman" w:hAnsi="Times New Roman" w:cs="Times New Roman"/>
              </w:rPr>
              <w:t xml:space="preserve"> </w:t>
            </w:r>
            <w:proofErr w:type="spellStart"/>
            <w:r w:rsidRPr="361ADD81">
              <w:rPr>
                <w:rFonts w:ascii="Times New Roman" w:hAnsi="Times New Roman" w:cs="Times New Roman"/>
              </w:rPr>
              <w:t>keskandmekogu</w:t>
            </w:r>
            <w:proofErr w:type="spellEnd"/>
            <w:r w:rsidRPr="361ADD81">
              <w:rPr>
                <w:rFonts w:ascii="Times New Roman" w:hAnsi="Times New Roman" w:cs="Times New Roman"/>
              </w:rPr>
              <w:t xml:space="preserve"> andmestik koosneb, selgub teistest määrustest</w:t>
            </w:r>
            <w:r w:rsidR="56CCC050" w:rsidRPr="361ADD81">
              <w:rPr>
                <w:rFonts w:ascii="Times New Roman" w:hAnsi="Times New Roman" w:cs="Times New Roman"/>
              </w:rPr>
              <w:t>, sh TTKS § 59</w:t>
            </w:r>
            <w:r w:rsidR="56CCC050" w:rsidRPr="361ADD81">
              <w:rPr>
                <w:rFonts w:ascii="Times New Roman" w:hAnsi="Times New Roman" w:cs="Times New Roman"/>
                <w:vertAlign w:val="superscript"/>
              </w:rPr>
              <w:t xml:space="preserve">2 </w:t>
            </w:r>
            <w:r w:rsidR="56CCC050" w:rsidRPr="361ADD81">
              <w:rPr>
                <w:rFonts w:ascii="Times New Roman" w:hAnsi="Times New Roman" w:cs="Times New Roman"/>
              </w:rPr>
              <w:t>lõigete 2 ja 3</w:t>
            </w:r>
            <w:r w:rsidR="6DDC4CDF" w:rsidRPr="361ADD81">
              <w:rPr>
                <w:rFonts w:ascii="Times New Roman" w:hAnsi="Times New Roman" w:cs="Times New Roman"/>
              </w:rPr>
              <w:t xml:space="preserve"> ning § 56 lõike 1 punkti 4 alusel </w:t>
            </w:r>
            <w:r w:rsidR="56CCC050" w:rsidRPr="361ADD81">
              <w:rPr>
                <w:rFonts w:ascii="Times New Roman" w:hAnsi="Times New Roman" w:cs="Times New Roman"/>
              </w:rPr>
              <w:t>antud määrustest.</w:t>
            </w:r>
            <w:r w:rsidRPr="361ADD81">
              <w:rPr>
                <w:rFonts w:ascii="Times New Roman" w:hAnsi="Times New Roman" w:cs="Times New Roman"/>
              </w:rPr>
              <w:t xml:space="preserve"> </w:t>
            </w:r>
            <w:r w:rsidR="41A85853" w:rsidRPr="361ADD81">
              <w:rPr>
                <w:rFonts w:ascii="Times New Roman" w:hAnsi="Times New Roman" w:cs="Times New Roman"/>
              </w:rPr>
              <w:t>Sama</w:t>
            </w:r>
            <w:r w:rsidRPr="361ADD81">
              <w:rPr>
                <w:rFonts w:ascii="Times New Roman" w:hAnsi="Times New Roman" w:cs="Times New Roman"/>
              </w:rPr>
              <w:t xml:space="preserve"> </w:t>
            </w:r>
            <w:r w:rsidR="2D651D16" w:rsidRPr="361ADD81">
              <w:rPr>
                <w:rFonts w:ascii="Times New Roman" w:hAnsi="Times New Roman" w:cs="Times New Roman"/>
              </w:rPr>
              <w:t>detailse sisu ülekandmine</w:t>
            </w:r>
            <w:r w:rsidRPr="361ADD81">
              <w:rPr>
                <w:rFonts w:ascii="Times New Roman" w:hAnsi="Times New Roman" w:cs="Times New Roman"/>
              </w:rPr>
              <w:t xml:space="preserve"> </w:t>
            </w:r>
            <w:proofErr w:type="spellStart"/>
            <w:r w:rsidRPr="361ADD81">
              <w:rPr>
                <w:rFonts w:ascii="Times New Roman" w:hAnsi="Times New Roman" w:cs="Times New Roman"/>
              </w:rPr>
              <w:t>TIS-i</w:t>
            </w:r>
            <w:proofErr w:type="spellEnd"/>
            <w:r w:rsidRPr="361ADD81">
              <w:rPr>
                <w:rFonts w:ascii="Times New Roman" w:hAnsi="Times New Roman" w:cs="Times New Roman"/>
              </w:rPr>
              <w:t xml:space="preserve"> põhimäärusesse ei ole otstarbekas</w:t>
            </w:r>
            <w:r w:rsidR="0870812D" w:rsidRPr="361ADD81">
              <w:rPr>
                <w:rFonts w:ascii="Times New Roman" w:hAnsi="Times New Roman" w:cs="Times New Roman"/>
              </w:rPr>
              <w:t>.</w:t>
            </w:r>
          </w:p>
        </w:tc>
      </w:tr>
      <w:tr w:rsidR="005F6389" w:rsidRPr="001E7F54" w14:paraId="58000B70" w14:textId="77777777" w:rsidTr="7DDFB7F4">
        <w:trPr>
          <w:trHeight w:val="300"/>
        </w:trPr>
        <w:tc>
          <w:tcPr>
            <w:tcW w:w="9209" w:type="dxa"/>
          </w:tcPr>
          <w:p w14:paraId="34DAE023" w14:textId="6AD3F8F6" w:rsidR="005F6389" w:rsidRPr="003E32F4" w:rsidRDefault="00E82B2C" w:rsidP="00AA1E55">
            <w:pPr>
              <w:jc w:val="both"/>
              <w:rPr>
                <w:rFonts w:ascii="Times New Roman" w:hAnsi="Times New Roman" w:cs="Times New Roman"/>
              </w:rPr>
            </w:pPr>
            <w:r w:rsidRPr="79696580">
              <w:rPr>
                <w:rFonts w:ascii="Times New Roman" w:hAnsi="Times New Roman" w:cs="Times New Roman"/>
              </w:rPr>
              <w:lastRenderedPageBreak/>
              <w:t xml:space="preserve">Sealjuures nähtub põhimääruse § 3 lõike 1 puntist 7, et tervise infosüsteemil on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andmeladu, mis koosneb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ja andmeandjate edastatavatest pseudonüümitud isikuandmetest. Kui andmekogu põhimäärus ei anna täpset loetelu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andmetest, siis ei ole selge ka see, millistest andmetest koosneb tegelikuilt andmekogu juurde kuuluv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andmeladu. Siinjuures jääb selgusetuks, mida tähendab andmeandjate edastatavad </w:t>
            </w:r>
            <w:r w:rsidRPr="6ED9B642">
              <w:rPr>
                <w:rFonts w:ascii="Times New Roman" w:hAnsi="Times New Roman" w:cs="Times New Roman"/>
              </w:rPr>
              <w:t>pseudonüümitud isikuandmed</w:t>
            </w:r>
            <w:r w:rsidRPr="79696580">
              <w:rPr>
                <w:rFonts w:ascii="Times New Roman" w:hAnsi="Times New Roman" w:cs="Times New Roman"/>
              </w:rPr>
              <w:t xml:space="preserve"> ehk milliseid andmeid andmeandjad täiendavalt andmelattu veel edastavad. Palume selles osas kindlasti seletuskirja täiendada.</w:t>
            </w:r>
          </w:p>
        </w:tc>
        <w:tc>
          <w:tcPr>
            <w:tcW w:w="4785" w:type="dxa"/>
          </w:tcPr>
          <w:p w14:paraId="4B641191" w14:textId="3B37B46C" w:rsidR="005F6389" w:rsidRPr="00B32CA9" w:rsidRDefault="5AEA4A3B" w:rsidP="00B32CA9">
            <w:pPr>
              <w:jc w:val="both"/>
              <w:rPr>
                <w:rFonts w:ascii="Times New Roman" w:hAnsi="Times New Roman" w:cs="Times New Roman"/>
              </w:rPr>
            </w:pPr>
            <w:r w:rsidRPr="6ED9B642">
              <w:rPr>
                <w:rFonts w:ascii="Times New Roman" w:hAnsi="Times New Roman" w:cs="Times New Roman"/>
                <w:b/>
                <w:bCs/>
              </w:rPr>
              <w:t>Selgitame</w:t>
            </w:r>
            <w:r w:rsidR="7AC8823F" w:rsidRPr="00B32CA9">
              <w:rPr>
                <w:rFonts w:ascii="Times New Roman" w:hAnsi="Times New Roman" w:cs="Times New Roman"/>
                <w:b/>
              </w:rPr>
              <w:t>.</w:t>
            </w:r>
          </w:p>
          <w:p w14:paraId="4BD57BED" w14:textId="00A9BA36" w:rsidR="005F6389" w:rsidRPr="00FF288A" w:rsidRDefault="377A945E" w:rsidP="00AA1E55">
            <w:pPr>
              <w:jc w:val="both"/>
              <w:rPr>
                <w:rFonts w:ascii="Times New Roman" w:hAnsi="Times New Roman" w:cs="Times New Roman"/>
              </w:rPr>
            </w:pPr>
            <w:proofErr w:type="spellStart"/>
            <w:r w:rsidRPr="6ED9B642">
              <w:rPr>
                <w:rFonts w:ascii="Times New Roman" w:hAnsi="Times New Roman" w:cs="Times New Roman"/>
              </w:rPr>
              <w:t>Keskandmekogu</w:t>
            </w:r>
            <w:proofErr w:type="spellEnd"/>
            <w:r w:rsidRPr="6ED9B642">
              <w:rPr>
                <w:rFonts w:ascii="Times New Roman" w:hAnsi="Times New Roman" w:cs="Times New Roman"/>
              </w:rPr>
              <w:t xml:space="preserve"> andmeladu sisaldab andmekogusse </w:t>
            </w:r>
            <w:r w:rsidR="49B0BDE1" w:rsidRPr="6ED9B642">
              <w:rPr>
                <w:rFonts w:ascii="Times New Roman" w:hAnsi="Times New Roman" w:cs="Times New Roman"/>
              </w:rPr>
              <w:t xml:space="preserve">andmeandjate </w:t>
            </w:r>
            <w:r w:rsidR="3B7359DC" w:rsidRPr="6ED9B642">
              <w:rPr>
                <w:rFonts w:ascii="Times New Roman" w:hAnsi="Times New Roman" w:cs="Times New Roman"/>
              </w:rPr>
              <w:t xml:space="preserve">esitatud andmeid, mis on </w:t>
            </w:r>
            <w:r w:rsidR="001307C1">
              <w:rPr>
                <w:rFonts w:ascii="Times New Roman" w:hAnsi="Times New Roman" w:cs="Times New Roman"/>
              </w:rPr>
              <w:t xml:space="preserve">kõik </w:t>
            </w:r>
            <w:r w:rsidR="3B7359DC" w:rsidRPr="6ED9B642">
              <w:rPr>
                <w:rFonts w:ascii="Times New Roman" w:hAnsi="Times New Roman" w:cs="Times New Roman"/>
              </w:rPr>
              <w:t>pseudonüümitud. Täiendavaid pseudonüümitud andmeid andmelattu ei e</w:t>
            </w:r>
            <w:r w:rsidR="26CEE3A5" w:rsidRPr="6ED9B642">
              <w:rPr>
                <w:rFonts w:ascii="Times New Roman" w:hAnsi="Times New Roman" w:cs="Times New Roman"/>
              </w:rPr>
              <w:t>das</w:t>
            </w:r>
            <w:r w:rsidR="3B7359DC" w:rsidRPr="6ED9B642">
              <w:rPr>
                <w:rFonts w:ascii="Times New Roman" w:hAnsi="Times New Roman" w:cs="Times New Roman"/>
              </w:rPr>
              <w:t xml:space="preserve">tata. </w:t>
            </w:r>
            <w:r w:rsidR="3C65AC82" w:rsidRPr="6ED9B642">
              <w:rPr>
                <w:rFonts w:ascii="Times New Roman" w:hAnsi="Times New Roman" w:cs="Times New Roman"/>
              </w:rPr>
              <w:t>Kõik a</w:t>
            </w:r>
            <w:r w:rsidR="3B7359DC" w:rsidRPr="6ED9B642">
              <w:rPr>
                <w:rFonts w:ascii="Times New Roman" w:hAnsi="Times New Roman" w:cs="Times New Roman"/>
              </w:rPr>
              <w:t>ndmeandjad on eelnõus ja</w:t>
            </w:r>
            <w:r w:rsidR="75973240" w:rsidRPr="6ED9B642">
              <w:rPr>
                <w:rFonts w:ascii="Times New Roman" w:hAnsi="Times New Roman" w:cs="Times New Roman"/>
              </w:rPr>
              <w:t xml:space="preserve"> põhimääruse kavandis</w:t>
            </w:r>
            <w:r w:rsidR="07DEA865" w:rsidRPr="6ED9B642">
              <w:rPr>
                <w:rFonts w:ascii="Times New Roman" w:hAnsi="Times New Roman" w:cs="Times New Roman"/>
              </w:rPr>
              <w:t xml:space="preserve"> terviklikult loetletud.</w:t>
            </w:r>
            <w:r w:rsidR="12107189" w:rsidRPr="6ED9B642">
              <w:rPr>
                <w:rFonts w:ascii="Times New Roman" w:hAnsi="Times New Roman" w:cs="Times New Roman"/>
              </w:rPr>
              <w:t xml:space="preserve"> Sätte sõnastust ei ole sisuliselt muudetud </w:t>
            </w:r>
            <w:r w:rsidR="12107189" w:rsidRPr="6ED9B642">
              <w:rPr>
                <w:rFonts w:ascii="Times New Roman" w:hAnsi="Times New Roman" w:cs="Times New Roman"/>
              </w:rPr>
              <w:lastRenderedPageBreak/>
              <w:t>võrreldes kehtiva sõnastusega</w:t>
            </w:r>
            <w:r w:rsidR="0FF70465" w:rsidRPr="6ED9B642">
              <w:rPr>
                <w:rFonts w:ascii="Times New Roman" w:hAnsi="Times New Roman" w:cs="Times New Roman"/>
              </w:rPr>
              <w:t>, täpsustatud on</w:t>
            </w:r>
            <w:r w:rsidR="12107189" w:rsidRPr="6ED9B642">
              <w:rPr>
                <w:rFonts w:ascii="Times New Roman" w:hAnsi="Times New Roman" w:cs="Times New Roman"/>
              </w:rPr>
              <w:t xml:space="preserve"> nimetus – </w:t>
            </w:r>
            <w:r w:rsidR="00A33098">
              <w:rPr>
                <w:rFonts w:ascii="Times New Roman" w:hAnsi="Times New Roman" w:cs="Times New Roman"/>
              </w:rPr>
              <w:t>„infosüsteemi andmeladu“ on sõnastatud selgema</w:t>
            </w:r>
            <w:r w:rsidR="00CC5E05">
              <w:rPr>
                <w:rFonts w:ascii="Times New Roman" w:hAnsi="Times New Roman" w:cs="Times New Roman"/>
              </w:rPr>
              <w:t>lt</w:t>
            </w:r>
            <w:r w:rsidR="00A33098">
              <w:rPr>
                <w:rFonts w:ascii="Times New Roman" w:hAnsi="Times New Roman" w:cs="Times New Roman"/>
              </w:rPr>
              <w:t xml:space="preserve"> „infosüsteemi </w:t>
            </w:r>
            <w:proofErr w:type="spellStart"/>
            <w:r w:rsidR="12107189" w:rsidRPr="6ED9B642">
              <w:rPr>
                <w:rFonts w:ascii="Times New Roman" w:hAnsi="Times New Roman" w:cs="Times New Roman"/>
              </w:rPr>
              <w:t>keskandmekogu</w:t>
            </w:r>
            <w:proofErr w:type="spellEnd"/>
            <w:r w:rsidR="12107189" w:rsidRPr="6ED9B642">
              <w:rPr>
                <w:rFonts w:ascii="Times New Roman" w:hAnsi="Times New Roman" w:cs="Times New Roman"/>
              </w:rPr>
              <w:t xml:space="preserve"> andmeladu</w:t>
            </w:r>
            <w:r w:rsidR="00A33098">
              <w:rPr>
                <w:rFonts w:ascii="Times New Roman" w:hAnsi="Times New Roman" w:cs="Times New Roman"/>
              </w:rPr>
              <w:t>“</w:t>
            </w:r>
            <w:r w:rsidR="65FBC426" w:rsidRPr="6ED9B642">
              <w:rPr>
                <w:rFonts w:ascii="Times New Roman" w:hAnsi="Times New Roman" w:cs="Times New Roman"/>
              </w:rPr>
              <w:t>.</w:t>
            </w:r>
          </w:p>
        </w:tc>
      </w:tr>
      <w:tr w:rsidR="005F6389" w:rsidRPr="001E7F54" w14:paraId="720AF510" w14:textId="77777777" w:rsidTr="7DDFB7F4">
        <w:trPr>
          <w:trHeight w:val="300"/>
        </w:trPr>
        <w:tc>
          <w:tcPr>
            <w:tcW w:w="9209" w:type="dxa"/>
          </w:tcPr>
          <w:p w14:paraId="4022B83C" w14:textId="34D942F3" w:rsidR="005F6389" w:rsidRPr="003E32F4" w:rsidRDefault="00BB0BDE" w:rsidP="00FF288A">
            <w:pPr>
              <w:jc w:val="both"/>
              <w:rPr>
                <w:rFonts w:ascii="Times New Roman" w:hAnsi="Times New Roman" w:cs="Times New Roman"/>
              </w:rPr>
            </w:pPr>
            <w:r w:rsidRPr="003E32F4">
              <w:rPr>
                <w:rFonts w:ascii="Times New Roman" w:hAnsi="Times New Roman" w:cs="Times New Roman"/>
              </w:rPr>
              <w:lastRenderedPageBreak/>
              <w:t>Seega tuleb kokkuvõtvalt märkida, et esitatud eelnõule lisatud põhimääruse kavand tervise infosüsteemi kogutavate andmete täpset ammendavat loetelu ei sisalda, mistõttu jääb selgusetuks, milliseid andmeid tegelikult andmekogusse kogutakse. Samas näeb TTKS § 59</w:t>
            </w:r>
            <w:r w:rsidRPr="003E32F4">
              <w:rPr>
                <w:rFonts w:ascii="Times New Roman" w:hAnsi="Times New Roman" w:cs="Times New Roman"/>
                <w:vertAlign w:val="superscript"/>
              </w:rPr>
              <w:t>1</w:t>
            </w:r>
            <w:r w:rsidRPr="003E32F4">
              <w:rPr>
                <w:rFonts w:ascii="Times New Roman" w:hAnsi="Times New Roman" w:cs="Times New Roman"/>
              </w:rPr>
              <w:t xml:space="preserve"> lõike 3 punkt 2 ette kohustuse sätestada andmekogu põhimääruses infosüsteemi kogutavate andmete täpne koosseis ja edastamise kord. Selles osas vajab põhimäärus kindlasti täiendamist.</w:t>
            </w:r>
          </w:p>
        </w:tc>
        <w:tc>
          <w:tcPr>
            <w:tcW w:w="4785" w:type="dxa"/>
          </w:tcPr>
          <w:p w14:paraId="7E61C257" w14:textId="2C259BCD" w:rsidR="005F6389" w:rsidRPr="003754A9" w:rsidRDefault="0894650F" w:rsidP="6ED9B642">
            <w:pPr>
              <w:jc w:val="both"/>
              <w:rPr>
                <w:rFonts w:ascii="Times New Roman" w:hAnsi="Times New Roman" w:cs="Times New Roman"/>
                <w:b/>
              </w:rPr>
            </w:pPr>
            <w:r w:rsidRPr="003754A9">
              <w:rPr>
                <w:rFonts w:ascii="Times New Roman" w:hAnsi="Times New Roman" w:cs="Times New Roman"/>
                <w:b/>
              </w:rPr>
              <w:t>Selgitame.</w:t>
            </w:r>
          </w:p>
          <w:p w14:paraId="0F029B42" w14:textId="0B114A8F" w:rsidR="005F6389" w:rsidRPr="003754A9" w:rsidRDefault="74A3821C" w:rsidP="00AA1E55">
            <w:pPr>
              <w:jc w:val="both"/>
              <w:rPr>
                <w:rFonts w:ascii="Times New Roman" w:hAnsi="Times New Roman" w:cs="Times New Roman"/>
              </w:rPr>
            </w:pPr>
            <w:r w:rsidRPr="00B32CA9">
              <w:rPr>
                <w:rFonts w:ascii="Times New Roman" w:hAnsi="Times New Roman" w:cs="Times New Roman"/>
              </w:rPr>
              <w:t>Eelnõule</w:t>
            </w:r>
            <w:r w:rsidR="1D5384A1" w:rsidRPr="003754A9">
              <w:rPr>
                <w:rFonts w:ascii="Times New Roman" w:hAnsi="Times New Roman" w:cs="Times New Roman"/>
              </w:rPr>
              <w:t xml:space="preserve"> on lisatud põhimääruse</w:t>
            </w:r>
            <w:r w:rsidRPr="00B32CA9">
              <w:rPr>
                <w:rFonts w:ascii="Times New Roman" w:hAnsi="Times New Roman" w:cs="Times New Roman"/>
              </w:rPr>
              <w:t xml:space="preserve"> kavand, mida eelnõu tagasisidele tuginedes vajadusel täiendatakse ning lisatakse seletuskiri.</w:t>
            </w:r>
          </w:p>
        </w:tc>
      </w:tr>
      <w:tr w:rsidR="005F6389" w:rsidRPr="001E7F54" w14:paraId="32B9C56E" w14:textId="77777777" w:rsidTr="7DDFB7F4">
        <w:trPr>
          <w:trHeight w:val="300"/>
        </w:trPr>
        <w:tc>
          <w:tcPr>
            <w:tcW w:w="9209" w:type="dxa"/>
          </w:tcPr>
          <w:p w14:paraId="792E5346" w14:textId="0CC48D35" w:rsidR="005F6389" w:rsidRPr="003E32F4" w:rsidRDefault="0043110F" w:rsidP="00AA1E55">
            <w:pPr>
              <w:jc w:val="both"/>
              <w:rPr>
                <w:rFonts w:ascii="Times New Roman" w:hAnsi="Times New Roman" w:cs="Times New Roman"/>
              </w:rPr>
            </w:pPr>
            <w:r w:rsidRPr="003E32F4">
              <w:rPr>
                <w:rFonts w:ascii="Times New Roman" w:hAnsi="Times New Roman" w:cs="Times New Roman"/>
              </w:rPr>
              <w:t>Muudatuste kohaselt annab TTKS § 59</w:t>
            </w:r>
            <w:r w:rsidRPr="003E32F4">
              <w:rPr>
                <w:rFonts w:ascii="Times New Roman" w:hAnsi="Times New Roman" w:cs="Times New Roman"/>
                <w:vertAlign w:val="superscript"/>
              </w:rPr>
              <w:t>3</w:t>
            </w:r>
            <w:r w:rsidRPr="003E32F4">
              <w:rPr>
                <w:rFonts w:ascii="Times New Roman" w:hAnsi="Times New Roman" w:cs="Times New Roman"/>
              </w:rPr>
              <w:t xml:space="preserve"> lõige 7 isikule õiguse ise või tervishoiuteenuse osutaja kaudu keelata juurdepääs tervis infosüsteemis isikut puudutavatele meditsiinilistele andmetele, s.o raviprotsessi ja terviseseisundit kirjeldavatele andmetele, kutsetele ning dokumendi koostaja andmetele, kui tervise infosüsteemi põhimääruses ei ole sätestatud teisiti. Kehtiv TTKS § 59</w:t>
            </w:r>
            <w:r w:rsidRPr="003E32F4">
              <w:rPr>
                <w:rFonts w:ascii="Times New Roman" w:hAnsi="Times New Roman" w:cs="Times New Roman"/>
                <w:vertAlign w:val="superscript"/>
              </w:rPr>
              <w:t>3</w:t>
            </w:r>
            <w:r w:rsidRPr="003E32F4">
              <w:rPr>
                <w:rFonts w:ascii="Times New Roman" w:hAnsi="Times New Roman" w:cs="Times New Roman"/>
              </w:rPr>
              <w:t xml:space="preserve"> lõige 3 ei näe selles küsimuses ette otsustusõiguse üle andmist ministrile ja seletuskirjas puuduvad selgitused, miks peaks ministril olema piiramatu pädevus otsustada isikuandmetele juurdepääsu piiramise üle. Palume seletuskirja selles osas täiendada.</w:t>
            </w:r>
          </w:p>
        </w:tc>
        <w:tc>
          <w:tcPr>
            <w:tcW w:w="4785" w:type="dxa"/>
          </w:tcPr>
          <w:p w14:paraId="236C7188" w14:textId="421B2D56" w:rsidR="005F6389" w:rsidRDefault="44BAA304" w:rsidP="5CAC816A">
            <w:pPr>
              <w:jc w:val="both"/>
              <w:rPr>
                <w:rFonts w:ascii="Times New Roman" w:hAnsi="Times New Roman" w:cs="Times New Roman"/>
                <w:b/>
                <w:bCs/>
              </w:rPr>
            </w:pPr>
            <w:r w:rsidRPr="6ED9B642">
              <w:rPr>
                <w:rFonts w:ascii="Times New Roman" w:hAnsi="Times New Roman" w:cs="Times New Roman"/>
                <w:b/>
                <w:bCs/>
              </w:rPr>
              <w:t>Arvestatud.</w:t>
            </w:r>
          </w:p>
          <w:p w14:paraId="76A8785C" w14:textId="7E4AEB47" w:rsidR="001E33C0" w:rsidRPr="001E33C0" w:rsidRDefault="001E33C0" w:rsidP="5CAC816A">
            <w:pPr>
              <w:jc w:val="both"/>
              <w:rPr>
                <w:rFonts w:ascii="Times New Roman" w:hAnsi="Times New Roman" w:cs="Times New Roman"/>
              </w:rPr>
            </w:pPr>
            <w:r w:rsidRPr="001E33C0">
              <w:rPr>
                <w:rFonts w:ascii="Times New Roman" w:hAnsi="Times New Roman" w:cs="Times New Roman"/>
              </w:rPr>
              <w:t>Seletuskiri on täiendatud.</w:t>
            </w:r>
          </w:p>
          <w:p w14:paraId="013D9640" w14:textId="4A7E0098" w:rsidR="005F6389" w:rsidRPr="001E7F54" w:rsidRDefault="005F6389" w:rsidP="00AA1E55">
            <w:pPr>
              <w:jc w:val="both"/>
              <w:rPr>
                <w:rFonts w:ascii="Times New Roman" w:hAnsi="Times New Roman" w:cs="Times New Roman"/>
              </w:rPr>
            </w:pPr>
          </w:p>
        </w:tc>
      </w:tr>
      <w:tr w:rsidR="005F6389" w:rsidRPr="001E7F54" w14:paraId="33DC8882" w14:textId="77777777" w:rsidTr="7DDFB7F4">
        <w:trPr>
          <w:trHeight w:val="300"/>
        </w:trPr>
        <w:tc>
          <w:tcPr>
            <w:tcW w:w="9209" w:type="dxa"/>
          </w:tcPr>
          <w:p w14:paraId="47A4C1D7" w14:textId="13B0F4C8" w:rsidR="00924B09" w:rsidRPr="003E32F4" w:rsidRDefault="00924B09" w:rsidP="00AA1E55">
            <w:pPr>
              <w:jc w:val="both"/>
              <w:rPr>
                <w:rFonts w:ascii="Times New Roman" w:hAnsi="Times New Roman" w:cs="Times New Roman"/>
              </w:rPr>
            </w:pPr>
            <w:r w:rsidRPr="003E32F4">
              <w:rPr>
                <w:rFonts w:ascii="Times New Roman" w:hAnsi="Times New Roman" w:cs="Times New Roman"/>
              </w:rPr>
              <w:t xml:space="preserve">IKÜM artikli 6 lõikest 3 tulenevad nõuded, mille kohaselt peab isikuandmete töötlemine vastama avaliku huvi eesmärgile ja olema proportsionaalne taotletava õiguspärase eesmärgiga, kujutavad endast põhiõiguste harta artikli 52 lõikest 1 tulenevate nõuete väljendust ning nende tõlgendamisel tuleb viimati nimetatud sätet arvesse võtta. Seega ei ole andmekaitsealase mõjuhinnangu eesmärk puhtalt formaalne, vaid see peab vastama küsimusele, kas kõnealuste riigisiseste õigusnormidega on kehtestatud õiglane tasakaal liikmesriigi ja kahjustatud isikute huvide vahel. Täpsemat ülevaadet selle kohta, kuidas tuleb hinnata proportsionaalsust harta vaates, saab kohtujuristi </w:t>
            </w:r>
            <w:hyperlink r:id="rId13" w:history="1">
              <w:r w:rsidRPr="003E32F4">
                <w:rPr>
                  <w:rStyle w:val="Hperlink"/>
                  <w:rFonts w:ascii="Times New Roman" w:hAnsi="Times New Roman" w:cs="Times New Roman"/>
                </w:rPr>
                <w:t>ettepanekus</w:t>
              </w:r>
            </w:hyperlink>
            <w:r w:rsidR="00801F4B" w:rsidRPr="003E32F4">
              <w:rPr>
                <w:rFonts w:ascii="Times New Roman" w:hAnsi="Times New Roman" w:cs="Times New Roman"/>
              </w:rPr>
              <w:t xml:space="preserve"> (vt alates</w:t>
            </w:r>
            <w:r w:rsidR="00CC7769" w:rsidRPr="003E32F4">
              <w:rPr>
                <w:rFonts w:ascii="Times New Roman" w:hAnsi="Times New Roman" w:cs="Times New Roman"/>
              </w:rPr>
              <w:t xml:space="preserve"> </w:t>
            </w:r>
            <w:r w:rsidR="00CC7769" w:rsidRPr="00B32CA9">
              <w:rPr>
                <w:rFonts w:ascii="Times New Roman" w:hAnsi="Times New Roman" w:cs="Times New Roman"/>
              </w:rPr>
              <w:t xml:space="preserve"> </w:t>
            </w:r>
            <w:r w:rsidR="00CC7769" w:rsidRPr="003E32F4">
              <w:rPr>
                <w:rFonts w:ascii="Times New Roman" w:hAnsi="Times New Roman" w:cs="Times New Roman"/>
              </w:rPr>
              <w:t>punktist 46</w:t>
            </w:r>
            <w:r w:rsidR="00801F4B" w:rsidRPr="003E32F4">
              <w:rPr>
                <w:rFonts w:ascii="Times New Roman" w:hAnsi="Times New Roman" w:cs="Times New Roman"/>
              </w:rPr>
              <w:t>)</w:t>
            </w:r>
            <w:r w:rsidRPr="003E32F4">
              <w:rPr>
                <w:rFonts w:ascii="Times New Roman" w:hAnsi="Times New Roman" w:cs="Times New Roman"/>
              </w:rPr>
              <w:t xml:space="preserve">. </w:t>
            </w:r>
          </w:p>
          <w:p w14:paraId="4AA20FA8" w14:textId="77777777" w:rsidR="00591376" w:rsidRPr="003E32F4" w:rsidRDefault="00591376" w:rsidP="00AA1E55">
            <w:pPr>
              <w:jc w:val="both"/>
              <w:rPr>
                <w:rFonts w:ascii="Times New Roman" w:hAnsi="Times New Roman" w:cs="Times New Roman"/>
              </w:rPr>
            </w:pPr>
          </w:p>
          <w:p w14:paraId="12D2E35F" w14:textId="77777777" w:rsidR="005F6389" w:rsidRPr="003E32F4" w:rsidRDefault="00924B09" w:rsidP="00AA1E55">
            <w:pPr>
              <w:jc w:val="both"/>
              <w:rPr>
                <w:rFonts w:ascii="Times New Roman" w:hAnsi="Times New Roman" w:cs="Times New Roman"/>
              </w:rPr>
            </w:pPr>
            <w:r w:rsidRPr="003E32F4">
              <w:rPr>
                <w:rFonts w:ascii="Times New Roman" w:hAnsi="Times New Roman" w:cs="Times New Roman"/>
              </w:rPr>
              <w:t xml:space="preserve">Seletuskirja punktis 6.1 toodud andmekaitsealane mõjuhinnang keskendub viljastusravi ja sugurakudoonorlusega seotud andmetöötlusele, jättes piisava tähelepanuta riske, mis tekivad kolme suure andmekogu ühendamise tagajärjel. Mõjuhinnangus on märgitud, et </w:t>
            </w:r>
            <w:r w:rsidRPr="003E32F4">
              <w:rPr>
                <w:rFonts w:ascii="Times New Roman" w:hAnsi="Times New Roman" w:cs="Times New Roman"/>
                <w:i/>
                <w:iCs/>
              </w:rPr>
              <w:t xml:space="preserve">muudatuse tulemusena suureneb eeldatavasti </w:t>
            </w:r>
            <w:proofErr w:type="spellStart"/>
            <w:r w:rsidRPr="003E32F4">
              <w:rPr>
                <w:rFonts w:ascii="Times New Roman" w:hAnsi="Times New Roman" w:cs="Times New Roman"/>
                <w:i/>
                <w:iCs/>
              </w:rPr>
              <w:t>TIS-i</w:t>
            </w:r>
            <w:proofErr w:type="spellEnd"/>
            <w:r w:rsidRPr="003E32F4">
              <w:rPr>
                <w:rFonts w:ascii="Times New Roman" w:hAnsi="Times New Roman" w:cs="Times New Roman"/>
                <w:i/>
                <w:iCs/>
              </w:rPr>
              <w:t xml:space="preserve">, </w:t>
            </w:r>
            <w:proofErr w:type="spellStart"/>
            <w:r w:rsidRPr="003E32F4">
              <w:rPr>
                <w:rFonts w:ascii="Times New Roman" w:hAnsi="Times New Roman" w:cs="Times New Roman"/>
                <w:i/>
                <w:iCs/>
              </w:rPr>
              <w:t>KIRST-u</w:t>
            </w:r>
            <w:proofErr w:type="spellEnd"/>
            <w:r w:rsidRPr="003E32F4">
              <w:rPr>
                <w:rFonts w:ascii="Times New Roman" w:hAnsi="Times New Roman" w:cs="Times New Roman"/>
                <w:i/>
                <w:iCs/>
              </w:rPr>
              <w:t xml:space="preserve"> ja </w:t>
            </w:r>
            <w:proofErr w:type="spellStart"/>
            <w:r w:rsidRPr="003E32F4">
              <w:rPr>
                <w:rFonts w:ascii="Times New Roman" w:hAnsi="Times New Roman" w:cs="Times New Roman"/>
                <w:i/>
                <w:iCs/>
              </w:rPr>
              <w:t>RETS-i</w:t>
            </w:r>
            <w:proofErr w:type="spellEnd"/>
            <w:r w:rsidRPr="003E32F4">
              <w:rPr>
                <w:rFonts w:ascii="Times New Roman" w:hAnsi="Times New Roman" w:cs="Times New Roman"/>
                <w:i/>
                <w:iCs/>
              </w:rPr>
              <w:t xml:space="preserve"> andmete automaatse koostöötlemise võimekus. Selle võrra riive põhiõigustele küll suureneb /…/</w:t>
            </w:r>
            <w:r w:rsidRPr="003E32F4">
              <w:rPr>
                <w:rFonts w:ascii="Times New Roman" w:hAnsi="Times New Roman" w:cs="Times New Roman"/>
              </w:rPr>
              <w:t xml:space="preserve">, kuid seletuskirjas puudub täpsem riski kirjeldus, s.t milles risk seisneb ja kuidas on seda tasakaalustatud. Andmete dubleeriva töötlemise lõpetamine ei saa maandada kõike andmekogude liitmisega </w:t>
            </w:r>
            <w:r w:rsidRPr="003E32F4">
              <w:rPr>
                <w:rFonts w:ascii="Times New Roman" w:hAnsi="Times New Roman" w:cs="Times New Roman"/>
              </w:rPr>
              <w:lastRenderedPageBreak/>
              <w:t>seotud riske. Seega mõjuhinnangu järeldus, et kokkuvõttes riive põhiõigustele oluliselt ei suurene, on pealiskaudne.</w:t>
            </w:r>
          </w:p>
          <w:p w14:paraId="4930AEA0" w14:textId="77777777" w:rsidR="00591376" w:rsidRPr="003E32F4" w:rsidRDefault="00591376" w:rsidP="00AA1E55">
            <w:pPr>
              <w:jc w:val="both"/>
              <w:rPr>
                <w:rFonts w:ascii="Times New Roman" w:hAnsi="Times New Roman" w:cs="Times New Roman"/>
              </w:rPr>
            </w:pPr>
          </w:p>
          <w:p w14:paraId="1288EA76" w14:textId="15E368CB" w:rsidR="00591376" w:rsidRPr="003E32F4" w:rsidRDefault="008C2815" w:rsidP="00AA1E55">
            <w:pPr>
              <w:jc w:val="both"/>
              <w:rPr>
                <w:rFonts w:ascii="Times New Roman" w:hAnsi="Times New Roman" w:cs="Times New Roman"/>
              </w:rPr>
            </w:pPr>
            <w:r w:rsidRPr="003E32F4">
              <w:rPr>
                <w:rFonts w:ascii="Times New Roman" w:hAnsi="Times New Roman" w:cs="Times New Roman"/>
              </w:rPr>
              <w:t xml:space="preserve">Samuti on mõjuhinnangus selgitatud, et loodava </w:t>
            </w:r>
            <w:proofErr w:type="spellStart"/>
            <w:r w:rsidRPr="003E32F4">
              <w:rPr>
                <w:rFonts w:ascii="Times New Roman" w:hAnsi="Times New Roman" w:cs="Times New Roman"/>
              </w:rPr>
              <w:t>tervisekassa</w:t>
            </w:r>
            <w:proofErr w:type="spellEnd"/>
            <w:r w:rsidRPr="003E32F4">
              <w:rPr>
                <w:rFonts w:ascii="Times New Roman" w:hAnsi="Times New Roman" w:cs="Times New Roman"/>
              </w:rPr>
              <w:t xml:space="preserve"> andmelao puhul tehakse enne andmelao kasutuselevõttu eraldi andmekaitselane mõjuhinnang ja IT riskianalüüs. Samas, kui on juba teada, et andmeladu võetakse kasutusse ja selle kasutamine on eelnõuga ette nähtud, siis jääb selgusetuks, miks on mõjuhinnangu tegemine edasi lükatud. Nagu eelnevalt selgitatud, siis andmekaitsealase mõjuhinnangu eesmärk ei ole puhtalt formaalne, vaid selle tagajärjel peab reaalselt selguma, millised riskid on isikute õigustele ning kas neid on võimalik maandada. Hetkel näeb eelnõu ette andmelao loomist, kuid andmekaitsealased ja IT riskid on hindamata.</w:t>
            </w:r>
          </w:p>
        </w:tc>
        <w:tc>
          <w:tcPr>
            <w:tcW w:w="4785" w:type="dxa"/>
          </w:tcPr>
          <w:p w14:paraId="32CDCB59" w14:textId="4165DF37" w:rsidR="6F3BE621" w:rsidRPr="003754A9" w:rsidRDefault="6F3BE621" w:rsidP="5CAC816A">
            <w:pPr>
              <w:jc w:val="both"/>
              <w:rPr>
                <w:rFonts w:ascii="Times New Roman" w:hAnsi="Times New Roman" w:cs="Times New Roman"/>
                <w:b/>
              </w:rPr>
            </w:pPr>
            <w:r w:rsidRPr="003754A9">
              <w:rPr>
                <w:rFonts w:ascii="Times New Roman" w:hAnsi="Times New Roman" w:cs="Times New Roman"/>
                <w:b/>
              </w:rPr>
              <w:lastRenderedPageBreak/>
              <w:t>Arvestatud.</w:t>
            </w:r>
          </w:p>
          <w:p w14:paraId="29977E7F" w14:textId="03C60BDC" w:rsidR="005F6389" w:rsidRPr="001E7F54" w:rsidRDefault="493564EF" w:rsidP="00AA1E55">
            <w:pPr>
              <w:jc w:val="both"/>
              <w:rPr>
                <w:rFonts w:ascii="Times New Roman" w:hAnsi="Times New Roman" w:cs="Times New Roman"/>
              </w:rPr>
            </w:pPr>
            <w:r w:rsidRPr="003754A9">
              <w:rPr>
                <w:rFonts w:ascii="Times New Roman" w:hAnsi="Times New Roman" w:cs="Times New Roman"/>
              </w:rPr>
              <w:t>Andmekaitsealane</w:t>
            </w:r>
            <w:r w:rsidR="2BAEE6B5" w:rsidRPr="5CAC816A">
              <w:rPr>
                <w:rFonts w:ascii="Times New Roman" w:hAnsi="Times New Roman" w:cs="Times New Roman"/>
              </w:rPr>
              <w:t xml:space="preserve"> m</w:t>
            </w:r>
            <w:r w:rsidR="75DA9EEB" w:rsidRPr="5CAC816A">
              <w:rPr>
                <w:rFonts w:ascii="Times New Roman" w:hAnsi="Times New Roman" w:cs="Times New Roman"/>
              </w:rPr>
              <w:t>õjuhinnang</w:t>
            </w:r>
            <w:r w:rsidR="56BC827E" w:rsidRPr="5CAC816A">
              <w:rPr>
                <w:rFonts w:ascii="Times New Roman" w:hAnsi="Times New Roman" w:cs="Times New Roman"/>
              </w:rPr>
              <w:t xml:space="preserve"> on</w:t>
            </w:r>
            <w:r w:rsidR="439FC2BF" w:rsidRPr="5CAC816A">
              <w:rPr>
                <w:rFonts w:ascii="Times New Roman" w:hAnsi="Times New Roman" w:cs="Times New Roman"/>
              </w:rPr>
              <w:t xml:space="preserve"> seletuskirjas</w:t>
            </w:r>
            <w:r w:rsidR="75DA9EEB" w:rsidRPr="5CAC816A">
              <w:rPr>
                <w:rFonts w:ascii="Times New Roman" w:hAnsi="Times New Roman" w:cs="Times New Roman"/>
              </w:rPr>
              <w:t xml:space="preserve"> täpsustatud.</w:t>
            </w:r>
          </w:p>
        </w:tc>
      </w:tr>
      <w:tr w:rsidR="005F6389" w:rsidRPr="001E7F54" w14:paraId="4A254AD2" w14:textId="77777777" w:rsidTr="7DDFB7F4">
        <w:trPr>
          <w:trHeight w:val="300"/>
        </w:trPr>
        <w:tc>
          <w:tcPr>
            <w:tcW w:w="9209" w:type="dxa"/>
          </w:tcPr>
          <w:p w14:paraId="7E923E51" w14:textId="103AB028" w:rsidR="005F6389" w:rsidRPr="003E32F4" w:rsidRDefault="003449B3" w:rsidP="00AA1E55">
            <w:pPr>
              <w:jc w:val="both"/>
              <w:rPr>
                <w:rFonts w:ascii="Times New Roman" w:hAnsi="Times New Roman" w:cs="Times New Roman"/>
              </w:rPr>
            </w:pPr>
            <w:r w:rsidRPr="003E32F4">
              <w:rPr>
                <w:rFonts w:ascii="Times New Roman" w:hAnsi="Times New Roman" w:cs="Times New Roman"/>
              </w:rPr>
              <w:t>Kehtiva TTKS § 50</w:t>
            </w:r>
            <w:r w:rsidRPr="003E32F4">
              <w:rPr>
                <w:rFonts w:ascii="Times New Roman" w:hAnsi="Times New Roman" w:cs="Times New Roman"/>
                <w:vertAlign w:val="superscript"/>
              </w:rPr>
              <w:t>8</w:t>
            </w:r>
            <w:r w:rsidRPr="003E32F4">
              <w:rPr>
                <w:rFonts w:ascii="Times New Roman" w:hAnsi="Times New Roman" w:cs="Times New Roman"/>
              </w:rPr>
              <w:t xml:space="preserve"> lõige 3 loetleb andmekogud, mille andmeid piiriülene andmevahetusplatvorm töötleb. Üheks selliseks andmekoguks on ka retseptikeskus (lõige 3 punkt 5), mis plaanitavate muudatustega likvideeritakse. See aga tähendab, et sellist andmevahetust pärast muudatuste jõustumist toimuda ei saa ja vastav säte tuleks tunnistada kehtetuks.</w:t>
            </w:r>
          </w:p>
        </w:tc>
        <w:tc>
          <w:tcPr>
            <w:tcW w:w="4785" w:type="dxa"/>
          </w:tcPr>
          <w:p w14:paraId="1754CEEC" w14:textId="1B92373C" w:rsidR="005F6389" w:rsidRPr="001E7F54" w:rsidRDefault="1C20E241" w:rsidP="5CAC816A">
            <w:pPr>
              <w:jc w:val="both"/>
              <w:rPr>
                <w:rFonts w:ascii="Times New Roman" w:hAnsi="Times New Roman" w:cs="Times New Roman"/>
                <w:b/>
                <w:bCs/>
              </w:rPr>
            </w:pPr>
            <w:r w:rsidRPr="6ED9B642">
              <w:rPr>
                <w:rFonts w:ascii="Times New Roman" w:hAnsi="Times New Roman" w:cs="Times New Roman"/>
                <w:b/>
                <w:bCs/>
              </w:rPr>
              <w:t>Arvestatud.</w:t>
            </w:r>
          </w:p>
          <w:p w14:paraId="4B6DB0D2" w14:textId="620182F8" w:rsidR="005F6389" w:rsidRPr="001E7F54" w:rsidRDefault="1C20E241" w:rsidP="00AA1E55">
            <w:pPr>
              <w:jc w:val="both"/>
              <w:rPr>
                <w:rFonts w:ascii="Times New Roman" w:hAnsi="Times New Roman" w:cs="Times New Roman"/>
              </w:rPr>
            </w:pPr>
            <w:r w:rsidRPr="6ED9B642">
              <w:rPr>
                <w:rFonts w:ascii="Times New Roman" w:hAnsi="Times New Roman" w:cs="Times New Roman"/>
              </w:rPr>
              <w:t xml:space="preserve">Eelnõu ja seletuskiri </w:t>
            </w:r>
            <w:r w:rsidR="001E33C0">
              <w:rPr>
                <w:rFonts w:ascii="Times New Roman" w:hAnsi="Times New Roman" w:cs="Times New Roman"/>
              </w:rPr>
              <w:t xml:space="preserve">on </w:t>
            </w:r>
            <w:r w:rsidRPr="6ED9B642">
              <w:rPr>
                <w:rFonts w:ascii="Times New Roman" w:hAnsi="Times New Roman" w:cs="Times New Roman"/>
              </w:rPr>
              <w:t>täiendatud.</w:t>
            </w:r>
          </w:p>
        </w:tc>
      </w:tr>
      <w:tr w:rsidR="005F6389" w:rsidRPr="001E7F54" w14:paraId="002ED1B6" w14:textId="77777777" w:rsidTr="7DDFB7F4">
        <w:trPr>
          <w:trHeight w:val="300"/>
        </w:trPr>
        <w:tc>
          <w:tcPr>
            <w:tcW w:w="9209" w:type="dxa"/>
          </w:tcPr>
          <w:p w14:paraId="7058A5C3" w14:textId="434AF42E" w:rsidR="005F6389" w:rsidRPr="003E32F4" w:rsidRDefault="00417722" w:rsidP="00AA1E55">
            <w:pPr>
              <w:jc w:val="both"/>
              <w:rPr>
                <w:rFonts w:ascii="Times New Roman" w:hAnsi="Times New Roman" w:cs="Times New Roman"/>
              </w:rPr>
            </w:pPr>
            <w:r w:rsidRPr="003E32F4">
              <w:rPr>
                <w:rFonts w:ascii="Times New Roman" w:hAnsi="Times New Roman" w:cs="Times New Roman"/>
              </w:rPr>
              <w:t>Põhimääruse kavandi § 13 lõige 3 kordab § 14 lõiget 3.</w:t>
            </w:r>
          </w:p>
        </w:tc>
        <w:tc>
          <w:tcPr>
            <w:tcW w:w="4785" w:type="dxa"/>
          </w:tcPr>
          <w:p w14:paraId="13DC2973" w14:textId="79B5B762" w:rsidR="005F6389" w:rsidRPr="001E7F54" w:rsidRDefault="2864F3C6" w:rsidP="00AA1E55">
            <w:pPr>
              <w:jc w:val="both"/>
              <w:rPr>
                <w:rFonts w:ascii="Times New Roman" w:hAnsi="Times New Roman" w:cs="Times New Roman"/>
              </w:rPr>
            </w:pPr>
            <w:r w:rsidRPr="6ED9B642">
              <w:rPr>
                <w:rFonts w:ascii="Times New Roman" w:hAnsi="Times New Roman" w:cs="Times New Roman"/>
                <w:b/>
                <w:bCs/>
              </w:rPr>
              <w:t>Arvestatud.</w:t>
            </w:r>
          </w:p>
        </w:tc>
      </w:tr>
      <w:tr w:rsidR="005F6389" w:rsidRPr="001E7F54" w14:paraId="48FEB972" w14:textId="77777777" w:rsidTr="7DDFB7F4">
        <w:trPr>
          <w:trHeight w:val="300"/>
        </w:trPr>
        <w:tc>
          <w:tcPr>
            <w:tcW w:w="9209" w:type="dxa"/>
          </w:tcPr>
          <w:p w14:paraId="7A5A905C" w14:textId="2D8657E9" w:rsidR="005F6389" w:rsidRPr="003E32F4" w:rsidRDefault="00417722" w:rsidP="00AA1E55">
            <w:pPr>
              <w:jc w:val="both"/>
              <w:rPr>
                <w:rFonts w:ascii="Times New Roman" w:hAnsi="Times New Roman" w:cs="Times New Roman"/>
              </w:rPr>
            </w:pPr>
            <w:r w:rsidRPr="003E32F4">
              <w:rPr>
                <w:rFonts w:ascii="Times New Roman" w:hAnsi="Times New Roman" w:cs="Times New Roman"/>
              </w:rPr>
              <w:t>Samuti puudub põhimääruse kavandis § 8.</w:t>
            </w:r>
          </w:p>
        </w:tc>
        <w:tc>
          <w:tcPr>
            <w:tcW w:w="4785" w:type="dxa"/>
          </w:tcPr>
          <w:p w14:paraId="7F610B62" w14:textId="08BA00C6" w:rsidR="005F6389" w:rsidRPr="001E7F54" w:rsidRDefault="41200369" w:rsidP="00AA1E55">
            <w:pPr>
              <w:jc w:val="both"/>
              <w:rPr>
                <w:rFonts w:ascii="Times New Roman" w:hAnsi="Times New Roman" w:cs="Times New Roman"/>
              </w:rPr>
            </w:pPr>
            <w:r w:rsidRPr="6ED9B642">
              <w:rPr>
                <w:rFonts w:ascii="Times New Roman" w:hAnsi="Times New Roman" w:cs="Times New Roman"/>
                <w:b/>
                <w:bCs/>
              </w:rPr>
              <w:t>Arvestatud.</w:t>
            </w:r>
          </w:p>
        </w:tc>
      </w:tr>
      <w:tr w:rsidR="005F6389" w:rsidRPr="001E7F54" w14:paraId="46E105CD" w14:textId="77777777" w:rsidTr="7DDFB7F4">
        <w:trPr>
          <w:trHeight w:val="300"/>
        </w:trPr>
        <w:tc>
          <w:tcPr>
            <w:tcW w:w="9209" w:type="dxa"/>
          </w:tcPr>
          <w:p w14:paraId="6225B0FE" w14:textId="0FA65559" w:rsidR="00273DF9" w:rsidRPr="003E32F4" w:rsidRDefault="00880002" w:rsidP="00AA1E55">
            <w:pPr>
              <w:jc w:val="both"/>
              <w:rPr>
                <w:rFonts w:ascii="Times New Roman" w:hAnsi="Times New Roman" w:cs="Times New Roman"/>
              </w:rPr>
            </w:pPr>
            <w:hyperlink r:id="rId14">
              <w:r w:rsidRPr="79696580">
                <w:rPr>
                  <w:rStyle w:val="Hperlink"/>
                  <w:rFonts w:ascii="Times New Roman" w:hAnsi="Times New Roman" w:cs="Times New Roman"/>
                </w:rPr>
                <w:t>12.10.2024 arvamust andes</w:t>
              </w:r>
            </w:hyperlink>
            <w:r w:rsidRPr="79696580">
              <w:rPr>
                <w:rFonts w:ascii="Times New Roman" w:hAnsi="Times New Roman" w:cs="Times New Roman"/>
              </w:rPr>
              <w:t xml:space="preserve"> juhtis Andmekaitse Inspektsioon Sotsiaalministeeriumi tähelepanu TTKS § 32 lõike 4 teisele lausele, mille kohaselt on dokumenteeritud patsiendiohutusjuhtumitele ja nende analüüsimisega seotud dokumentatsioonile lubatud juurdepääs üksnes tervishoiuteenuse osutajale ning uurimist teostavale organile kriminaalmenetluses tõe väljaselgitamise huvides</w:t>
            </w:r>
            <w:r w:rsidR="00273DF9" w:rsidRPr="79696580">
              <w:rPr>
                <w:rFonts w:ascii="Times New Roman" w:hAnsi="Times New Roman" w:cs="Times New Roman"/>
              </w:rPr>
              <w:t>.</w:t>
            </w:r>
          </w:p>
          <w:p w14:paraId="410F36F6" w14:textId="77777777" w:rsidR="00273DF9" w:rsidRPr="003E32F4" w:rsidRDefault="00273DF9" w:rsidP="00AA1E55">
            <w:pPr>
              <w:jc w:val="both"/>
              <w:rPr>
                <w:rFonts w:ascii="Times New Roman" w:hAnsi="Times New Roman" w:cs="Times New Roman"/>
              </w:rPr>
            </w:pPr>
          </w:p>
          <w:p w14:paraId="0542EBC6" w14:textId="77777777" w:rsidR="00273DF9" w:rsidRPr="003E32F4" w:rsidRDefault="00273DF9" w:rsidP="00AA1E55">
            <w:pPr>
              <w:jc w:val="both"/>
              <w:rPr>
                <w:rFonts w:ascii="Times New Roman" w:hAnsi="Times New Roman" w:cs="Times New Roman"/>
              </w:rPr>
            </w:pPr>
            <w:r w:rsidRPr="003E32F4">
              <w:rPr>
                <w:rFonts w:ascii="Times New Roman" w:hAnsi="Times New Roman" w:cs="Times New Roman"/>
              </w:rPr>
              <w:t>Nagu ka varasemalt selgitasime, siis kasutusel olev sõnastus põhjustab praktikas tõlgendusprobleeme ja tervishoiuteenuse osutajad on asunud eelnimetatud sätet tõlgendama selliselt, et ka patsiendil andmesubjektina puudub igasugune juurdepääs teda puudutavatele andmetele, mis on patsiendiohutusjuhtumi raames kogutud.</w:t>
            </w:r>
          </w:p>
          <w:p w14:paraId="1F3D4922" w14:textId="77777777" w:rsidR="00273DF9" w:rsidRPr="003E32F4" w:rsidRDefault="00273DF9" w:rsidP="00AA1E55">
            <w:pPr>
              <w:jc w:val="both"/>
              <w:rPr>
                <w:rFonts w:ascii="Times New Roman" w:hAnsi="Times New Roman" w:cs="Times New Roman"/>
              </w:rPr>
            </w:pPr>
          </w:p>
          <w:p w14:paraId="076DEF83" w14:textId="1B5D63EA" w:rsidR="004078D6" w:rsidRPr="003E32F4" w:rsidRDefault="004078D6" w:rsidP="00AA1E55">
            <w:pPr>
              <w:jc w:val="both"/>
              <w:rPr>
                <w:rFonts w:ascii="Times New Roman" w:hAnsi="Times New Roman" w:cs="Times New Roman"/>
                <w:i/>
                <w:iCs/>
              </w:rPr>
            </w:pPr>
            <w:r w:rsidRPr="003E32F4">
              <w:rPr>
                <w:rFonts w:ascii="Times New Roman" w:hAnsi="Times New Roman" w:cs="Times New Roman"/>
              </w:rPr>
              <w:t xml:space="preserve">Selgitame veel kord, et andmesubjekti õigust oma andmetega tutvuda reguleerib IKÜM artikkel 15, mille 1. lõike üheks osaks on inimese õigus tutvuda teda puudutavate isikuandmetega. Õigus tutvuda oma andmetega hõlmab ka õigust tutvuda oma </w:t>
            </w:r>
            <w:r w:rsidRPr="003E32F4">
              <w:rPr>
                <w:rFonts w:ascii="Times New Roman" w:hAnsi="Times New Roman" w:cs="Times New Roman"/>
              </w:rPr>
              <w:lastRenderedPageBreak/>
              <w:t xml:space="preserve">terviseandmetega, näiteks oma tervisekaardile kantud andmetega, mis sisaldavad sellist teavet nagu diagnoos, arstliku läbivaatuse tulemus, raviarstide hinnangud ning mis tahes teostatud ravi ja sekkumised. </w:t>
            </w:r>
            <w:hyperlink r:id="rId15" w:history="1">
              <w:r w:rsidRPr="003E32F4">
                <w:rPr>
                  <w:rStyle w:val="Hperlink"/>
                  <w:rFonts w:ascii="Times New Roman" w:hAnsi="Times New Roman" w:cs="Times New Roman"/>
                </w:rPr>
                <w:t>Euroopa Kohus on leidnud</w:t>
              </w:r>
            </w:hyperlink>
            <w:r w:rsidRPr="003E32F4">
              <w:rPr>
                <w:rFonts w:ascii="Times New Roman" w:hAnsi="Times New Roman" w:cs="Times New Roman"/>
              </w:rPr>
              <w:t xml:space="preserve">, et </w:t>
            </w:r>
            <w:r w:rsidRPr="003E32F4">
              <w:rPr>
                <w:rFonts w:ascii="Times New Roman" w:hAnsi="Times New Roman" w:cs="Times New Roman"/>
                <w:i/>
                <w:iCs/>
              </w:rPr>
              <w:t xml:space="preserve">arsti ja patsiendi suhte raames tähendab õigus saada töödeldavate isikuandmete koopia seda, et andmesubjektile antakse kõigi nende andmete täpne ja arusaadav taasesitus. See õigus eeldab õigust saada täielik koopia tema tervisetoimikus olevatest dokumentidest, mis sisaldavad muu hulgas neid andmeid, kui sellise koopia esitamine on vajalik selleks, et asjaomane isik saaks kontrollida andmete õigsust ja täielikkust ning tagada nende arusaadavus. Mis puudutab andmesubjekti tervisega seotud isikuandmeid, siis hõlmab see õigus igal juhul õigust saada koopia oma tervisekaardile kantud andmetest, mis sisaldab sellist teavet nagu diagnoos, arstliku läbivaatuse tulemused, raviarstide hinnangud ning mis tahes teostatud </w:t>
            </w:r>
          </w:p>
          <w:p w14:paraId="1D719923" w14:textId="68CEBDE1" w:rsidR="00273DF9" w:rsidRPr="003E32F4" w:rsidRDefault="004078D6" w:rsidP="00AA1E55">
            <w:pPr>
              <w:jc w:val="both"/>
              <w:rPr>
                <w:rFonts w:ascii="Times New Roman" w:hAnsi="Times New Roman" w:cs="Times New Roman"/>
              </w:rPr>
            </w:pPr>
            <w:r w:rsidRPr="003E32F4">
              <w:rPr>
                <w:rFonts w:ascii="Times New Roman" w:hAnsi="Times New Roman" w:cs="Times New Roman"/>
                <w:i/>
                <w:iCs/>
              </w:rPr>
              <w:t>ravi ja sekkumised</w:t>
            </w:r>
            <w:r w:rsidRPr="003E32F4">
              <w:rPr>
                <w:rFonts w:ascii="Times New Roman" w:hAnsi="Times New Roman" w:cs="Times New Roman"/>
              </w:rPr>
              <w:t>.</w:t>
            </w:r>
          </w:p>
          <w:p w14:paraId="41CFE4C0" w14:textId="77777777" w:rsidR="00001900" w:rsidRPr="003E32F4" w:rsidRDefault="00001900" w:rsidP="00AA1E55">
            <w:pPr>
              <w:jc w:val="both"/>
              <w:rPr>
                <w:rFonts w:ascii="Times New Roman" w:hAnsi="Times New Roman" w:cs="Times New Roman"/>
              </w:rPr>
            </w:pPr>
          </w:p>
          <w:p w14:paraId="732E2B06" w14:textId="0535AC80" w:rsidR="00001900" w:rsidRPr="003E32F4" w:rsidRDefault="00001900" w:rsidP="00AA1E55">
            <w:pPr>
              <w:jc w:val="both"/>
              <w:rPr>
                <w:rFonts w:ascii="Times New Roman" w:hAnsi="Times New Roman" w:cs="Times New Roman"/>
              </w:rPr>
            </w:pPr>
            <w:r w:rsidRPr="003E32F4">
              <w:rPr>
                <w:rFonts w:ascii="Times New Roman" w:hAnsi="Times New Roman" w:cs="Times New Roman"/>
              </w:rPr>
              <w:t xml:space="preserve">Euroopa Andmekaitsenõukogu on 28.03.2023 vastu võetud </w:t>
            </w:r>
            <w:hyperlink r:id="rId16" w:history="1">
              <w:r w:rsidRPr="003E32F4">
                <w:rPr>
                  <w:rStyle w:val="Hperlink"/>
                  <w:rFonts w:ascii="Times New Roman" w:hAnsi="Times New Roman" w:cs="Times New Roman"/>
                </w:rPr>
                <w:t>suunistes</w:t>
              </w:r>
            </w:hyperlink>
          </w:p>
          <w:p w14:paraId="4D59DE8A" w14:textId="77777777" w:rsidR="00001900" w:rsidRPr="003E32F4" w:rsidRDefault="00001900" w:rsidP="00AA1E55">
            <w:pPr>
              <w:jc w:val="both"/>
              <w:rPr>
                <w:rFonts w:ascii="Times New Roman" w:hAnsi="Times New Roman" w:cs="Times New Roman"/>
              </w:rPr>
            </w:pPr>
            <w:r w:rsidRPr="003E32F4">
              <w:rPr>
                <w:rFonts w:ascii="Times New Roman" w:hAnsi="Times New Roman" w:cs="Times New Roman"/>
              </w:rPr>
              <w:t>selgitanud (lk 60), et IKÜM artiklis 15 sätestatud kohustuste ja õiguste ulatust võib piirata liidu või liikmesriikide õigusaktidega, kuid on oluline märkida, et liikmesriikide (või liidu) õiguses sätestatud andmetega tutvumise õiguse piirangud, mis põhinevad IKÜM artiklil 23, peavad rangelt vastama kõnealuses sättes sätestatud tingimustele.</w:t>
            </w:r>
          </w:p>
          <w:p w14:paraId="26A8DD97" w14:textId="77777777" w:rsidR="00A14B72" w:rsidRPr="003E32F4" w:rsidRDefault="00A14B72" w:rsidP="00AA1E55">
            <w:pPr>
              <w:jc w:val="both"/>
              <w:rPr>
                <w:rFonts w:ascii="Times New Roman" w:hAnsi="Times New Roman" w:cs="Times New Roman"/>
              </w:rPr>
            </w:pPr>
          </w:p>
          <w:p w14:paraId="3A1C7C4F" w14:textId="5D256665" w:rsidR="00A14B72" w:rsidRPr="003E32F4" w:rsidRDefault="00A14B72" w:rsidP="00AA1E55">
            <w:pPr>
              <w:jc w:val="both"/>
              <w:rPr>
                <w:rFonts w:ascii="Times New Roman" w:hAnsi="Times New Roman" w:cs="Times New Roman"/>
              </w:rPr>
            </w:pPr>
            <w:r w:rsidRPr="003E32F4">
              <w:rPr>
                <w:rFonts w:ascii="Times New Roman" w:hAnsi="Times New Roman" w:cs="Times New Roman"/>
              </w:rPr>
              <w:t>Seega saab andmesubjekti õigusi piirata üksnes juhul, kui liikmesriigi õiguses on sätestatud andmetega tutvumise õiguse piirangud, mis vastavad IKÜM artiklis 23 sätestatud tingimustele. Kuniks TTKS-</w:t>
            </w:r>
            <w:proofErr w:type="spellStart"/>
            <w:r w:rsidRPr="003E32F4">
              <w:rPr>
                <w:rFonts w:ascii="Times New Roman" w:hAnsi="Times New Roman" w:cs="Times New Roman"/>
              </w:rPr>
              <w:t>is</w:t>
            </w:r>
            <w:proofErr w:type="spellEnd"/>
            <w:r w:rsidRPr="003E32F4">
              <w:rPr>
                <w:rFonts w:ascii="Times New Roman" w:hAnsi="Times New Roman" w:cs="Times New Roman"/>
              </w:rPr>
              <w:t xml:space="preserve"> vastav säte puudub, jääb isikule õigus tutvuda ka patsiendiohutusjuhtumit puudutavate andmetega.</w:t>
            </w:r>
          </w:p>
        </w:tc>
        <w:tc>
          <w:tcPr>
            <w:tcW w:w="4785" w:type="dxa"/>
          </w:tcPr>
          <w:p w14:paraId="12BCCD24" w14:textId="77777777" w:rsidR="005F6389" w:rsidRPr="00EF013C" w:rsidRDefault="00C13678" w:rsidP="00AA1E55">
            <w:pPr>
              <w:jc w:val="both"/>
              <w:rPr>
                <w:rFonts w:ascii="Times New Roman" w:hAnsi="Times New Roman" w:cs="Times New Roman"/>
                <w:b/>
              </w:rPr>
            </w:pPr>
            <w:r w:rsidRPr="00EF013C">
              <w:rPr>
                <w:rFonts w:ascii="Times New Roman" w:hAnsi="Times New Roman" w:cs="Times New Roman"/>
                <w:b/>
              </w:rPr>
              <w:lastRenderedPageBreak/>
              <w:t>Mitte arvestatud.</w:t>
            </w:r>
          </w:p>
          <w:p w14:paraId="3401D266" w14:textId="594C3BE8" w:rsidR="00AE11AD" w:rsidRPr="00AE11AD" w:rsidRDefault="00C13678" w:rsidP="00AE11AD">
            <w:pPr>
              <w:jc w:val="both"/>
              <w:rPr>
                <w:rFonts w:ascii="Times New Roman" w:hAnsi="Times New Roman" w:cs="Times New Roman"/>
              </w:rPr>
            </w:pPr>
            <w:r w:rsidRPr="382A1C82">
              <w:rPr>
                <w:rFonts w:ascii="Times New Roman" w:hAnsi="Times New Roman" w:cs="Times New Roman"/>
              </w:rPr>
              <w:t xml:space="preserve">Nagu varasemalt selgitatud </w:t>
            </w:r>
            <w:r w:rsidR="008F35AE" w:rsidRPr="382A1C82">
              <w:rPr>
                <w:rFonts w:ascii="Times New Roman" w:hAnsi="Times New Roman" w:cs="Times New Roman"/>
              </w:rPr>
              <w:t xml:space="preserve">on meie </w:t>
            </w:r>
            <w:r w:rsidR="00AE11AD" w:rsidRPr="382A1C82">
              <w:rPr>
                <w:rFonts w:ascii="Times New Roman" w:hAnsi="Times New Roman" w:cs="Times New Roman"/>
              </w:rPr>
              <w:t>hinnangul</w:t>
            </w:r>
            <w:r w:rsidR="008F35AE" w:rsidRPr="382A1C82">
              <w:rPr>
                <w:rFonts w:ascii="Times New Roman" w:hAnsi="Times New Roman" w:cs="Times New Roman"/>
              </w:rPr>
              <w:t xml:space="preserve"> patsiendiohutusjuhtumite dokumenteerimise kord piisavalt selge ning ligipääsude laiendamine ei ole </w:t>
            </w:r>
            <w:r w:rsidR="00AE11AD" w:rsidRPr="382A1C82">
              <w:rPr>
                <w:rFonts w:ascii="Times New Roman" w:hAnsi="Times New Roman" w:cs="Times New Roman"/>
              </w:rPr>
              <w:t>põhjendatud</w:t>
            </w:r>
            <w:r w:rsidR="008F35AE" w:rsidRPr="382A1C82">
              <w:rPr>
                <w:rFonts w:ascii="Times New Roman" w:hAnsi="Times New Roman" w:cs="Times New Roman"/>
              </w:rPr>
              <w:t xml:space="preserve">. </w:t>
            </w:r>
            <w:r w:rsidR="00A06CAB" w:rsidRPr="382A1C82">
              <w:rPr>
                <w:rFonts w:ascii="Times New Roman" w:hAnsi="Times New Roman" w:cs="Times New Roman"/>
              </w:rPr>
              <w:t xml:space="preserve"> Selgitasime ka varem, et s</w:t>
            </w:r>
            <w:r w:rsidR="00AE11AD" w:rsidRPr="382A1C82">
              <w:rPr>
                <w:rFonts w:ascii="Times New Roman" w:hAnsi="Times New Roman" w:cs="Times New Roman"/>
              </w:rPr>
              <w:t>ee ei toetaks patsiendiohutuse üldist mittesüüdistava ja mittekaristava põhimõtte juurutamist ja üldise kultuuri muutust, mis julgustaks tervishoiutöötajaid patsiendiohutusjuhtumeid dokumenteerima, analüüsima ja ennetama. Ohutuma tervishoiu saavutamine on patsiendiohutuse peamine eesmärk.</w:t>
            </w:r>
          </w:p>
          <w:p w14:paraId="44F1664D" w14:textId="77777777" w:rsidR="00AE11AD" w:rsidRPr="00AE11AD" w:rsidRDefault="00AE11AD" w:rsidP="00AE11AD">
            <w:pPr>
              <w:jc w:val="both"/>
              <w:rPr>
                <w:rFonts w:ascii="Times New Roman" w:hAnsi="Times New Roman" w:cs="Times New Roman"/>
              </w:rPr>
            </w:pPr>
            <w:r w:rsidRPr="00AE11AD">
              <w:rPr>
                <w:rFonts w:ascii="Times New Roman" w:hAnsi="Times New Roman" w:cs="Times New Roman"/>
              </w:rPr>
              <w:lastRenderedPageBreak/>
              <w:t xml:space="preserve">Meie hinnangul on säte piisavalt selge ja on vormistatud läbi positiivse õigusnormi (kes saavad), mitte kes kõik ei saa. Esmalt on oluline see, et tervishoiuteenus ei jää dokumenteerimata ning </w:t>
            </w:r>
            <w:r w:rsidRPr="00EF013C">
              <w:rPr>
                <w:rFonts w:ascii="Times New Roman" w:hAnsi="Times New Roman" w:cs="Times New Roman"/>
                <w:u w:val="single"/>
              </w:rPr>
              <w:t>andmesubjektil on ja jääb juurdepääs oma tervisedokumentidele</w:t>
            </w:r>
            <w:r w:rsidRPr="00AE11AD">
              <w:rPr>
                <w:rFonts w:ascii="Times New Roman" w:hAnsi="Times New Roman" w:cs="Times New Roman"/>
              </w:rPr>
              <w:t xml:space="preserve">. See ei saa olla aga samaväärne </w:t>
            </w:r>
            <w:proofErr w:type="spellStart"/>
            <w:r w:rsidRPr="00AE11AD">
              <w:rPr>
                <w:rFonts w:ascii="Times New Roman" w:hAnsi="Times New Roman" w:cs="Times New Roman"/>
              </w:rPr>
              <w:t>patsiendjuhtumi</w:t>
            </w:r>
            <w:proofErr w:type="spellEnd"/>
            <w:r w:rsidRPr="00AE11AD">
              <w:rPr>
                <w:rFonts w:ascii="Times New Roman" w:hAnsi="Times New Roman" w:cs="Times New Roman"/>
              </w:rPr>
              <w:t xml:space="preserve"> kui eraldi koostatud andmestikuga. See tähendab, et andmekoosseis ei ole kunagi riivavam või laiem kui osutatud teenus ja enamasti sisaldab see teenuse osutaja siseinfot, mis puudutab tema tegevusi, mitte isikut.</w:t>
            </w:r>
          </w:p>
          <w:p w14:paraId="7BEE6A3E" w14:textId="77777777" w:rsidR="00AE11AD" w:rsidRPr="00AE11AD" w:rsidRDefault="00AE11AD" w:rsidP="00AE11AD">
            <w:pPr>
              <w:jc w:val="both"/>
              <w:rPr>
                <w:rFonts w:ascii="Times New Roman" w:hAnsi="Times New Roman" w:cs="Times New Roman"/>
              </w:rPr>
            </w:pPr>
            <w:r w:rsidRPr="00AE11AD">
              <w:rPr>
                <w:rFonts w:ascii="Times New Roman" w:hAnsi="Times New Roman" w:cs="Times New Roman"/>
              </w:rPr>
              <w:t xml:space="preserve">Valitud lähenemine on kooskõlas IKÜM art 23, millega võib piirata artiklites 12-22 sätestatud õigusi, sh üldpõhimõtteid (art 5). Vastutuskindlustuse kui terviku tagatiseks on see oluline, ja lõppastmes täidab see piirang (nendele spetsiifilistele andmetele) avaliku huvi eesmärki, eelkõige rahvatervise kaitset (art 23(2)f). Siin on oluline ka teiste õiguste kaitse, mille tõttu võib andmesubjekti õigusi piirata (art 23(2)i). See ei tähenda, et vastutav töötleja ei peaks järgima üldisi põhimõtteid, hoidma andmeid turvaliselt vms. </w:t>
            </w:r>
          </w:p>
          <w:p w14:paraId="71D9AD7A" w14:textId="1CA8C3BF" w:rsidR="00C13678" w:rsidRPr="001E7F54" w:rsidRDefault="3555E09D" w:rsidP="00AA1E55">
            <w:pPr>
              <w:jc w:val="both"/>
              <w:rPr>
                <w:rFonts w:ascii="Times New Roman" w:hAnsi="Times New Roman" w:cs="Times New Roman"/>
              </w:rPr>
            </w:pPr>
            <w:r w:rsidRPr="02916546">
              <w:rPr>
                <w:rFonts w:ascii="Times New Roman" w:hAnsi="Times New Roman" w:cs="Times New Roman"/>
              </w:rPr>
              <w:t xml:space="preserve">Meie hinnangul on seadusandlik meede (juurdepääsupiirang) taotletud eesmärgi jaoks sobiv ja vastab </w:t>
            </w:r>
            <w:proofErr w:type="spellStart"/>
            <w:r w:rsidRPr="02916546">
              <w:rPr>
                <w:rFonts w:ascii="Times New Roman" w:hAnsi="Times New Roman" w:cs="Times New Roman"/>
              </w:rPr>
              <w:t>eeldatavuse</w:t>
            </w:r>
            <w:proofErr w:type="spellEnd"/>
            <w:r w:rsidRPr="02916546">
              <w:rPr>
                <w:rFonts w:ascii="Times New Roman" w:hAnsi="Times New Roman" w:cs="Times New Roman"/>
              </w:rPr>
              <w:t xml:space="preserve"> kriteeriumile. See ei tähenda, et vastutav töötleja ei saaks anda üldist teavet – st et millised andmed on üldiselt isiku kohta olemas (terviseandmed, isikukood</w:t>
            </w:r>
            <w:r w:rsidR="60613D28" w:rsidRPr="02916546">
              <w:rPr>
                <w:rFonts w:ascii="Times New Roman" w:hAnsi="Times New Roman" w:cs="Times New Roman"/>
              </w:rPr>
              <w:t>,</w:t>
            </w:r>
            <w:r w:rsidRPr="02916546">
              <w:rPr>
                <w:rFonts w:ascii="Times New Roman" w:hAnsi="Times New Roman" w:cs="Times New Roman"/>
              </w:rPr>
              <w:t xml:space="preserve"> nimi jms), see ei saa aga tuua kaasa olukorda, kus isik võiks saada juurdepääsu temaga seotud teenuse </w:t>
            </w:r>
            <w:r w:rsidRPr="02916546">
              <w:rPr>
                <w:rFonts w:ascii="Times New Roman" w:hAnsi="Times New Roman" w:cs="Times New Roman"/>
              </w:rPr>
              <w:lastRenderedPageBreak/>
              <w:t>osutaja siseinfole, mis kirjeldab teavet laiemalt ja seotult teenuse osutaja protsesside, teiste töötajate jms-</w:t>
            </w:r>
            <w:proofErr w:type="spellStart"/>
            <w:r w:rsidRPr="02916546">
              <w:rPr>
                <w:rFonts w:ascii="Times New Roman" w:hAnsi="Times New Roman" w:cs="Times New Roman"/>
              </w:rPr>
              <w:t>ga</w:t>
            </w:r>
            <w:proofErr w:type="spellEnd"/>
            <w:r w:rsidRPr="02916546">
              <w:rPr>
                <w:rFonts w:ascii="Times New Roman" w:hAnsi="Times New Roman" w:cs="Times New Roman"/>
              </w:rPr>
              <w:t xml:space="preserve">. </w:t>
            </w:r>
            <w:hyperlink r:id="rId17">
              <w:r w:rsidRPr="02916546">
                <w:rPr>
                  <w:rStyle w:val="Hperlink"/>
                  <w:rFonts w:ascii="Times New Roman" w:hAnsi="Times New Roman" w:cs="Times New Roman"/>
                </w:rPr>
                <w:t>Andmekaitsenõukogu juhis</w:t>
              </w:r>
            </w:hyperlink>
            <w:r w:rsidRPr="02916546">
              <w:rPr>
                <w:rFonts w:ascii="Times New Roman" w:hAnsi="Times New Roman" w:cs="Times New Roman"/>
              </w:rPr>
              <w:t xml:space="preserve"> toob näite, kus asutus võiks piirata isikustatud andmetöötlust, tuues välja teabe muul viisil – nt kokkuvõtlikult, liikide vm kaupa ja kui on tagatud kaitsemeetmed nagu teabe avaldamine üldisel kujul (nt hüvitissummad, vt p 28). Üldise statistika avaldajaks on tervikkontseptsioonis Terviseamet, hüvitis makstakse isikule läbi kindlustusandja, seega on leitud sobiv tasakaal erinevate õiguste vahel. Juhises rõhutatakse teiste isikute õiguste ja vabaduste juures, et selleks põhjenduseks võib olla ka just uurimine (p 34).</w:t>
            </w:r>
            <w:r w:rsidR="29BB8BF7" w:rsidRPr="02916546">
              <w:rPr>
                <w:rFonts w:ascii="Times New Roman" w:hAnsi="Times New Roman" w:cs="Times New Roman"/>
              </w:rPr>
              <w:t>“</w:t>
            </w:r>
          </w:p>
        </w:tc>
      </w:tr>
      <w:tr w:rsidR="00EA7899" w:rsidRPr="003754A9" w14:paraId="7E1AD628" w14:textId="77777777" w:rsidTr="7DDFB7F4">
        <w:trPr>
          <w:trHeight w:val="300"/>
        </w:trPr>
        <w:tc>
          <w:tcPr>
            <w:tcW w:w="13994" w:type="dxa"/>
            <w:gridSpan w:val="2"/>
          </w:tcPr>
          <w:p w14:paraId="18D352C4" w14:textId="086E4BDE" w:rsidR="00EA7899" w:rsidRPr="003754A9" w:rsidRDefault="00EA7899" w:rsidP="00EF013C">
            <w:pPr>
              <w:jc w:val="center"/>
              <w:rPr>
                <w:rFonts w:ascii="Times New Roman" w:hAnsi="Times New Roman" w:cs="Times New Roman"/>
                <w:b/>
                <w:bCs/>
              </w:rPr>
            </w:pPr>
            <w:r w:rsidRPr="003754A9">
              <w:rPr>
                <w:rFonts w:ascii="Times New Roman" w:hAnsi="Times New Roman" w:cs="Times New Roman"/>
                <w:b/>
                <w:bCs/>
              </w:rPr>
              <w:lastRenderedPageBreak/>
              <w:t>Eesti Kindlustusandjate Selts</w:t>
            </w:r>
          </w:p>
        </w:tc>
      </w:tr>
      <w:tr w:rsidR="00EA7899" w:rsidRPr="003754A9" w14:paraId="56A54993" w14:textId="77777777" w:rsidTr="7DDFB7F4">
        <w:trPr>
          <w:trHeight w:val="300"/>
        </w:trPr>
        <w:tc>
          <w:tcPr>
            <w:tcW w:w="9209" w:type="dxa"/>
          </w:tcPr>
          <w:p w14:paraId="3A31E548" w14:textId="77777777" w:rsidR="00E1274A" w:rsidRPr="00EF013C" w:rsidRDefault="003754A9" w:rsidP="00EA7899">
            <w:pPr>
              <w:jc w:val="both"/>
              <w:rPr>
                <w:rFonts w:ascii="Times New Roman" w:hAnsi="Times New Roman" w:cs="Times New Roman"/>
                <w:b/>
                <w:bCs/>
              </w:rPr>
            </w:pPr>
            <w:r w:rsidRPr="00EF013C">
              <w:rPr>
                <w:rFonts w:ascii="Times New Roman" w:hAnsi="Times New Roman" w:cs="Times New Roman"/>
                <w:b/>
                <w:bCs/>
              </w:rPr>
              <w:t xml:space="preserve">Tervise infosüsteemi andmete töötlemise eesmärgi täiendamine </w:t>
            </w:r>
          </w:p>
          <w:p w14:paraId="68D028A3" w14:textId="6DCF064F" w:rsidR="003754A9" w:rsidRDefault="003754A9" w:rsidP="00EA7899">
            <w:pPr>
              <w:jc w:val="both"/>
              <w:rPr>
                <w:rFonts w:ascii="Times New Roman" w:hAnsi="Times New Roman" w:cs="Times New Roman"/>
              </w:rPr>
            </w:pPr>
            <w:r w:rsidRPr="00EF013C">
              <w:rPr>
                <w:rFonts w:ascii="Times New Roman" w:hAnsi="Times New Roman" w:cs="Times New Roman"/>
              </w:rPr>
              <w:t>Eelnõuga muudetakse TTKS § 59</w:t>
            </w:r>
            <w:r w:rsidRPr="00EF013C">
              <w:rPr>
                <w:rFonts w:ascii="Times New Roman" w:hAnsi="Times New Roman" w:cs="Times New Roman"/>
                <w:vertAlign w:val="superscript"/>
              </w:rPr>
              <w:t>1</w:t>
            </w:r>
            <w:r w:rsidRPr="00EF013C">
              <w:rPr>
                <w:rFonts w:ascii="Times New Roman" w:hAnsi="Times New Roman" w:cs="Times New Roman"/>
              </w:rPr>
              <w:t xml:space="preserve"> ning täiendatakse aluseid, millistel eesmärkidel tervise infosüsteemis andmeid töödeldakse. IKÜM näeb ette eesmärgipärasuse piirangu – isikuandmeid kogutakse täpselt ja selgelt kindlaksmääratud ning õiguspärastel eesmärkidel ning neid ei töödelda hiljem viisil, mis on nende eesmärkidega vastuolus (art 5 lg 1 p a). Olukorras, kus andmetöötlus toimub muul eesmärgil kui see, milleks isikuandmeid algselt koguti, ning kui selliseks andmetöötluseks ei ole andmesubjekti nõusolekut ega seadusest tulenevat kohustust või õigust, tuleb hinnata andmetöötluse eesmärgipärasust. Uuel eesmärgil töötlemise lubatavust ei ole vaja eraldi hinnata, kui see põhineb isiku nõusolekul või kehtival õigusel (IKÜM art 6 lg 4). Muudel juhtudel tuleb läbi viia eesmärkide kooskõla analüüs (</w:t>
            </w:r>
            <w:proofErr w:type="spellStart"/>
            <w:r w:rsidRPr="00EF013C">
              <w:rPr>
                <w:rFonts w:ascii="Times New Roman" w:hAnsi="Times New Roman" w:cs="Times New Roman"/>
                <w:i/>
                <w:iCs/>
              </w:rPr>
              <w:t>purpose</w:t>
            </w:r>
            <w:proofErr w:type="spellEnd"/>
            <w:r w:rsidRPr="00EF013C">
              <w:rPr>
                <w:rFonts w:ascii="Times New Roman" w:hAnsi="Times New Roman" w:cs="Times New Roman"/>
                <w:i/>
                <w:iCs/>
              </w:rPr>
              <w:t xml:space="preserve"> </w:t>
            </w:r>
            <w:proofErr w:type="spellStart"/>
            <w:r w:rsidRPr="00EF013C">
              <w:rPr>
                <w:rFonts w:ascii="Times New Roman" w:hAnsi="Times New Roman" w:cs="Times New Roman"/>
                <w:i/>
                <w:iCs/>
              </w:rPr>
              <w:t>compatibility</w:t>
            </w:r>
            <w:proofErr w:type="spellEnd"/>
            <w:r w:rsidRPr="00EF013C">
              <w:rPr>
                <w:rFonts w:ascii="Times New Roman" w:hAnsi="Times New Roman" w:cs="Times New Roman"/>
                <w:i/>
                <w:iCs/>
              </w:rPr>
              <w:t xml:space="preserve"> </w:t>
            </w:r>
            <w:proofErr w:type="spellStart"/>
            <w:r w:rsidRPr="00EF013C">
              <w:rPr>
                <w:rFonts w:ascii="Times New Roman" w:hAnsi="Times New Roman" w:cs="Times New Roman"/>
                <w:i/>
                <w:iCs/>
              </w:rPr>
              <w:t>assessment</w:t>
            </w:r>
            <w:proofErr w:type="spellEnd"/>
            <w:r w:rsidRPr="00EF013C">
              <w:rPr>
                <w:rFonts w:ascii="Times New Roman" w:hAnsi="Times New Roman" w:cs="Times New Roman"/>
              </w:rPr>
              <w:t xml:space="preserve">), võttes arvesse IKÜM art 6 lg 4 punktides a–e sätestatud tingimusi. </w:t>
            </w:r>
          </w:p>
          <w:p w14:paraId="7BB3E595" w14:textId="77777777" w:rsidR="003754A9" w:rsidRDefault="003754A9" w:rsidP="00EA7899">
            <w:pPr>
              <w:jc w:val="both"/>
              <w:rPr>
                <w:rFonts w:ascii="Times New Roman" w:hAnsi="Times New Roman" w:cs="Times New Roman"/>
              </w:rPr>
            </w:pPr>
            <w:r w:rsidRPr="00EF013C">
              <w:rPr>
                <w:rFonts w:ascii="Times New Roman" w:hAnsi="Times New Roman" w:cs="Times New Roman"/>
              </w:rPr>
              <w:t xml:space="preserve">Eelnõuga laiendatakse terviseandmete töötlemise eesmärki muu hulgas vaktsiinikahjude hüvitamisele. Samas ei ole andmetöötluse eesmärgina välja toodud tervise kahjustamise ja surma põhjustamisega seotud kahjude hüvitamist, mis puudutab eelkõige liikluskindlustust ja </w:t>
            </w:r>
            <w:r w:rsidRPr="00EF013C">
              <w:rPr>
                <w:rFonts w:ascii="Times New Roman" w:hAnsi="Times New Roman" w:cs="Times New Roman"/>
              </w:rPr>
              <w:lastRenderedPageBreak/>
              <w:t xml:space="preserve">patsiendikindlustust, kuigi eelnõuga reguleeritakse tervise infosüsteemi andmete töötlemist liikluskindlustuses (vt eelnõu § 4). </w:t>
            </w:r>
          </w:p>
          <w:p w14:paraId="37973B98" w14:textId="77777777" w:rsidR="003754A9" w:rsidRDefault="003754A9" w:rsidP="00EA7899">
            <w:pPr>
              <w:jc w:val="both"/>
              <w:rPr>
                <w:rFonts w:ascii="Times New Roman" w:hAnsi="Times New Roman" w:cs="Times New Roman"/>
              </w:rPr>
            </w:pPr>
            <w:r w:rsidRPr="00EF013C">
              <w:rPr>
                <w:rFonts w:ascii="Times New Roman" w:hAnsi="Times New Roman" w:cs="Times New Roman"/>
              </w:rPr>
              <w:t xml:space="preserve">Meie hinnangul ei ole kindlustusvormide ja -liikide eristamine põhjendatud. Ei ole arusaadav, miks sundkindlustust eristatakse kohustuslikust kindlustusest (VÕS § 422¹) ning üht sundkindlustust teisest sundkindlustusest. Juhime tähelepanu, et liikluskindlustus on nii kohustuslik vastutuskindlustus kui ka sundkindlustus (vt </w:t>
            </w:r>
            <w:proofErr w:type="spellStart"/>
            <w:r w:rsidRPr="00EF013C">
              <w:rPr>
                <w:rFonts w:ascii="Times New Roman" w:hAnsi="Times New Roman" w:cs="Times New Roman"/>
              </w:rPr>
              <w:t>LKindlS</w:t>
            </w:r>
            <w:proofErr w:type="spellEnd"/>
            <w:r w:rsidRPr="00EF013C">
              <w:rPr>
                <w:rFonts w:ascii="Times New Roman" w:hAnsi="Times New Roman" w:cs="Times New Roman"/>
              </w:rPr>
              <w:t xml:space="preserve"> § 1) ning liikluskindlustus ja tervishoiuteenuse osutaja kohustuslik vastutuskindlustus (edaspidi patsiendikindlustus) on samuti sätestatud avalikes huvides ning neid tuleb käsitleda riigi sotsiaalsüsteemi osana.</w:t>
            </w:r>
          </w:p>
          <w:p w14:paraId="464EDABD" w14:textId="77777777" w:rsidR="003754A9" w:rsidRDefault="003754A9" w:rsidP="00EA7899">
            <w:pPr>
              <w:jc w:val="both"/>
              <w:rPr>
                <w:rFonts w:ascii="Times New Roman" w:hAnsi="Times New Roman" w:cs="Times New Roman"/>
              </w:rPr>
            </w:pPr>
          </w:p>
          <w:p w14:paraId="1069232E" w14:textId="77777777" w:rsidR="003754A9" w:rsidRPr="00387495" w:rsidRDefault="003754A9" w:rsidP="00EA7899">
            <w:pPr>
              <w:jc w:val="both"/>
              <w:rPr>
                <w:rFonts w:ascii="Times New Roman" w:hAnsi="Times New Roman" w:cs="Times New Roman"/>
              </w:rPr>
            </w:pPr>
            <w:r w:rsidRPr="00EF013C">
              <w:rPr>
                <w:rFonts w:ascii="Times New Roman" w:hAnsi="Times New Roman" w:cs="Times New Roman"/>
              </w:rPr>
              <w:t xml:space="preserve">Eeltoodust tulenevalt teeme ettepaneku täiendada eelnõu sätet, millega muudetakse TTKS § 591 lg 1 punkti 1 ja sõnastada see järgmiselt: </w:t>
            </w:r>
          </w:p>
          <w:p w14:paraId="13CF8820" w14:textId="77777777" w:rsidR="003754A9" w:rsidRPr="00EF013C" w:rsidRDefault="003754A9" w:rsidP="00EA7899">
            <w:pPr>
              <w:jc w:val="both"/>
              <w:rPr>
                <w:rFonts w:ascii="Times New Roman" w:hAnsi="Times New Roman" w:cs="Times New Roman"/>
                <w:i/>
                <w:iCs/>
              </w:rPr>
            </w:pPr>
            <w:r w:rsidRPr="00EF013C">
              <w:rPr>
                <w:rFonts w:ascii="Times New Roman" w:hAnsi="Times New Roman" w:cs="Times New Roman"/>
                <w:i/>
                <w:iCs/>
              </w:rPr>
              <w:t>„§ 59</w:t>
            </w:r>
            <w:r w:rsidRPr="00EF013C">
              <w:rPr>
                <w:rFonts w:ascii="Times New Roman" w:hAnsi="Times New Roman" w:cs="Times New Roman"/>
                <w:i/>
                <w:iCs/>
                <w:vertAlign w:val="superscript"/>
              </w:rPr>
              <w:t>1</w:t>
            </w:r>
            <w:r w:rsidRPr="00EF013C">
              <w:rPr>
                <w:rFonts w:ascii="Times New Roman" w:hAnsi="Times New Roman" w:cs="Times New Roman"/>
                <w:i/>
                <w:iCs/>
              </w:rPr>
              <w:t xml:space="preserve">. Tervise infosüsteem </w:t>
            </w:r>
          </w:p>
          <w:p w14:paraId="07DF0A32" w14:textId="241EB352" w:rsidR="00EA7899" w:rsidRPr="00FF4CFD" w:rsidRDefault="008E7461" w:rsidP="008E7461">
            <w:pPr>
              <w:jc w:val="both"/>
              <w:rPr>
                <w:rFonts w:ascii="Times New Roman" w:hAnsi="Times New Roman" w:cs="Times New Roman"/>
                <w:i/>
                <w:iCs/>
              </w:rPr>
            </w:pPr>
            <w:r w:rsidRPr="00EF013C">
              <w:rPr>
                <w:rFonts w:ascii="Times New Roman" w:hAnsi="Times New Roman" w:cs="Times New Roman"/>
                <w:i/>
                <w:iCs/>
              </w:rPr>
              <w:t xml:space="preserve">(1) </w:t>
            </w:r>
            <w:r w:rsidR="003754A9" w:rsidRPr="00FF4CFD">
              <w:rPr>
                <w:rFonts w:ascii="Times New Roman" w:hAnsi="Times New Roman" w:cs="Times New Roman"/>
                <w:i/>
                <w:iCs/>
              </w:rPr>
              <w:t>Tervise infosüsteemis töödeldakse tervishoiuvaldkonnaga seotud andmeid järgmistel eesmärkidel:</w:t>
            </w:r>
          </w:p>
          <w:p w14:paraId="7F75493C" w14:textId="6753259B" w:rsidR="008E7461" w:rsidRPr="008E7461" w:rsidRDefault="00387495" w:rsidP="00FF4CFD">
            <w:r w:rsidRPr="0ED4714A">
              <w:rPr>
                <w:rFonts w:ascii="Times New Roman" w:hAnsi="Times New Roman" w:cs="Times New Roman"/>
                <w:i/>
                <w:iCs/>
              </w:rPr>
              <w:t xml:space="preserve">3) ravikindlustushüvitiste võimaldamine, tervishoiuteenuste eest tasumine, tervishoiuteenuste korraldamine, tervishoiuteenuse eest tasu maksmise kohustuse ülevõtmine ning </w:t>
            </w:r>
            <w:r w:rsidRPr="00C0782C">
              <w:rPr>
                <w:rFonts w:ascii="Times New Roman" w:hAnsi="Times New Roman" w:cs="Times New Roman"/>
                <w:i/>
              </w:rPr>
              <w:t>tervise kahjustamisest ja surma põhjustamisest tekkinud kahjude</w:t>
            </w:r>
            <w:r w:rsidRPr="0ED4714A">
              <w:rPr>
                <w:rFonts w:ascii="Times New Roman" w:hAnsi="Times New Roman" w:cs="Times New Roman"/>
                <w:i/>
                <w:iCs/>
              </w:rPr>
              <w:t xml:space="preserve"> ning vaktsiinikahjude hüvitamine;“</w:t>
            </w:r>
          </w:p>
        </w:tc>
        <w:tc>
          <w:tcPr>
            <w:tcW w:w="4785" w:type="dxa"/>
          </w:tcPr>
          <w:p w14:paraId="5604B7EB" w14:textId="4314D607" w:rsidR="00EA7899" w:rsidRPr="003754A9" w:rsidRDefault="5C1D93A4" w:rsidP="2C9AE982">
            <w:pPr>
              <w:jc w:val="both"/>
              <w:rPr>
                <w:rFonts w:ascii="Times New Roman" w:hAnsi="Times New Roman" w:cs="Times New Roman"/>
                <w:b/>
                <w:bCs/>
              </w:rPr>
            </w:pPr>
            <w:r w:rsidRPr="372E7D08">
              <w:rPr>
                <w:rFonts w:ascii="Times New Roman" w:hAnsi="Times New Roman" w:cs="Times New Roman"/>
                <w:b/>
                <w:bCs/>
              </w:rPr>
              <w:lastRenderedPageBreak/>
              <w:t>Mitte arvestatud.</w:t>
            </w:r>
          </w:p>
          <w:p w14:paraId="5554D2F2" w14:textId="19F2FA65" w:rsidR="00EA7899" w:rsidRDefault="00CC57B1" w:rsidP="00EA7899">
            <w:pPr>
              <w:jc w:val="both"/>
              <w:rPr>
                <w:rFonts w:ascii="Times New Roman" w:hAnsi="Times New Roman" w:cs="Times New Roman"/>
              </w:rPr>
            </w:pPr>
            <w:r>
              <w:rPr>
                <w:rFonts w:ascii="Times New Roman" w:hAnsi="Times New Roman" w:cs="Times New Roman"/>
              </w:rPr>
              <w:t>V</w:t>
            </w:r>
            <w:r w:rsidR="6AEECB3E" w:rsidRPr="000E4A39">
              <w:rPr>
                <w:rFonts w:ascii="Times New Roman" w:hAnsi="Times New Roman" w:cs="Times New Roman"/>
              </w:rPr>
              <w:t xml:space="preserve">aktsiinikahju ning </w:t>
            </w:r>
            <w:r w:rsidR="6AEECB3E" w:rsidRPr="411C28A4">
              <w:rPr>
                <w:rFonts w:ascii="Times New Roman" w:hAnsi="Times New Roman" w:cs="Times New Roman"/>
              </w:rPr>
              <w:t xml:space="preserve">tervise kahjustamise ja surma põhjustamisega seotud kahjude hüvitamine </w:t>
            </w:r>
            <w:r>
              <w:rPr>
                <w:rFonts w:ascii="Times New Roman" w:hAnsi="Times New Roman" w:cs="Times New Roman"/>
              </w:rPr>
              <w:t xml:space="preserve">ei ole tervise infosüsteemi pidamise kontekstis </w:t>
            </w:r>
            <w:r w:rsidR="6AEECB3E" w:rsidRPr="411C28A4">
              <w:rPr>
                <w:rFonts w:ascii="Times New Roman" w:hAnsi="Times New Roman" w:cs="Times New Roman"/>
              </w:rPr>
              <w:t xml:space="preserve">samaväärsed asjaolud. </w:t>
            </w:r>
            <w:r w:rsidR="606E9615" w:rsidRPr="411C28A4">
              <w:rPr>
                <w:rFonts w:ascii="Times New Roman" w:hAnsi="Times New Roman" w:cs="Times New Roman"/>
              </w:rPr>
              <w:t>Neist esimene</w:t>
            </w:r>
            <w:r w:rsidR="6AEECB3E" w:rsidRPr="411C28A4">
              <w:rPr>
                <w:rFonts w:ascii="Times New Roman" w:hAnsi="Times New Roman" w:cs="Times New Roman"/>
              </w:rPr>
              <w:t xml:space="preserve"> on </w:t>
            </w:r>
            <w:r w:rsidR="53B71781" w:rsidRPr="411C28A4">
              <w:rPr>
                <w:rFonts w:ascii="Times New Roman" w:hAnsi="Times New Roman" w:cs="Times New Roman"/>
              </w:rPr>
              <w:t>seotud</w:t>
            </w:r>
            <w:r w:rsidR="6AEECB3E" w:rsidRPr="411C28A4">
              <w:rPr>
                <w:rFonts w:ascii="Times New Roman" w:hAnsi="Times New Roman" w:cs="Times New Roman"/>
              </w:rPr>
              <w:t xml:space="preserve"> Tervisekassa ülesandega, </w:t>
            </w:r>
            <w:r w:rsidR="03AC3092" w:rsidRPr="411C28A4">
              <w:rPr>
                <w:rFonts w:ascii="Times New Roman" w:hAnsi="Times New Roman" w:cs="Times New Roman"/>
              </w:rPr>
              <w:t>kuid teine ei seondu otseselt Sotsiaalministeeriumi ega Tervisekassa seadusest tulenevate ülesannetega</w:t>
            </w:r>
            <w:r w:rsidR="00D439C7">
              <w:rPr>
                <w:rFonts w:ascii="Times New Roman" w:hAnsi="Times New Roman" w:cs="Times New Roman"/>
              </w:rPr>
              <w:t xml:space="preserve"> ega tervishoiuteenuse osutamisega, milleks riiklikku keskset andmekogu peetakse</w:t>
            </w:r>
            <w:r w:rsidR="03AC3092" w:rsidRPr="411C28A4">
              <w:rPr>
                <w:rFonts w:ascii="Times New Roman" w:hAnsi="Times New Roman" w:cs="Times New Roman"/>
              </w:rPr>
              <w:t>.</w:t>
            </w:r>
            <w:r w:rsidR="099AC2F5" w:rsidRPr="411C28A4">
              <w:rPr>
                <w:rFonts w:ascii="Times New Roman" w:hAnsi="Times New Roman" w:cs="Times New Roman"/>
              </w:rPr>
              <w:t xml:space="preserve"> Seega ei ole võimalik</w:t>
            </w:r>
            <w:r w:rsidR="00476275">
              <w:rPr>
                <w:rFonts w:ascii="Times New Roman" w:hAnsi="Times New Roman" w:cs="Times New Roman"/>
              </w:rPr>
              <w:t xml:space="preserve"> </w:t>
            </w:r>
            <w:r w:rsidR="00476275" w:rsidRPr="411C28A4">
              <w:rPr>
                <w:rFonts w:ascii="Times New Roman" w:hAnsi="Times New Roman" w:cs="Times New Roman"/>
              </w:rPr>
              <w:t xml:space="preserve">arvesse võtta </w:t>
            </w:r>
            <w:r w:rsidR="099AC2F5" w:rsidRPr="411C28A4">
              <w:rPr>
                <w:rFonts w:ascii="Times New Roman" w:hAnsi="Times New Roman" w:cs="Times New Roman"/>
              </w:rPr>
              <w:t xml:space="preserve"> konkreetset eelnõu sätte ettepanekut </w:t>
            </w:r>
            <w:r w:rsidR="00476275">
              <w:rPr>
                <w:rFonts w:ascii="Times New Roman" w:hAnsi="Times New Roman" w:cs="Times New Roman"/>
              </w:rPr>
              <w:t>andmekogu pidamise eesmärgi täiendamiseks</w:t>
            </w:r>
            <w:r w:rsidR="099AC2F5" w:rsidRPr="411C28A4">
              <w:rPr>
                <w:rFonts w:ascii="Times New Roman" w:hAnsi="Times New Roman" w:cs="Times New Roman"/>
              </w:rPr>
              <w:t>.</w:t>
            </w:r>
          </w:p>
          <w:p w14:paraId="51878279" w14:textId="7F3885B8" w:rsidR="00490CD7" w:rsidRPr="003754A9" w:rsidRDefault="000E4A39" w:rsidP="00EA7899">
            <w:pPr>
              <w:jc w:val="both"/>
              <w:rPr>
                <w:rFonts w:ascii="Times New Roman" w:hAnsi="Times New Roman" w:cs="Times New Roman"/>
              </w:rPr>
            </w:pPr>
            <w:r>
              <w:rPr>
                <w:rFonts w:ascii="Times New Roman" w:hAnsi="Times New Roman" w:cs="Times New Roman"/>
              </w:rPr>
              <w:t>Võtame teadmiseks</w:t>
            </w:r>
            <w:r w:rsidR="00490CD7">
              <w:rPr>
                <w:rFonts w:ascii="Times New Roman" w:hAnsi="Times New Roman" w:cs="Times New Roman"/>
              </w:rPr>
              <w:t xml:space="preserve">, et kindlustusandjate </w:t>
            </w:r>
            <w:r>
              <w:rPr>
                <w:rFonts w:ascii="Times New Roman" w:hAnsi="Times New Roman" w:cs="Times New Roman"/>
              </w:rPr>
              <w:t xml:space="preserve">terviseandmetele juurdepääsuõigus vajab õigusselgust, kuid ei ole lahendatav </w:t>
            </w:r>
            <w:r>
              <w:rPr>
                <w:rFonts w:ascii="Times New Roman" w:hAnsi="Times New Roman" w:cs="Times New Roman"/>
              </w:rPr>
              <w:lastRenderedPageBreak/>
              <w:t>konkreetselt selle ettepaneku ega käesoleva eelnõu raame</w:t>
            </w:r>
            <w:r w:rsidR="00476275">
              <w:rPr>
                <w:rFonts w:ascii="Times New Roman" w:hAnsi="Times New Roman" w:cs="Times New Roman"/>
              </w:rPr>
              <w:t>s ning vajab põhjalikumalt läbimõtlemist</w:t>
            </w:r>
            <w:r w:rsidR="00B41173">
              <w:rPr>
                <w:rFonts w:ascii="Times New Roman" w:hAnsi="Times New Roman" w:cs="Times New Roman"/>
              </w:rPr>
              <w:t xml:space="preserve"> ja arutelu.</w:t>
            </w:r>
          </w:p>
        </w:tc>
      </w:tr>
      <w:tr w:rsidR="00FF4CFD" w:rsidRPr="00FF4CFD" w14:paraId="4F506DC7" w14:textId="77777777" w:rsidTr="7DDFB7F4">
        <w:trPr>
          <w:trHeight w:val="300"/>
        </w:trPr>
        <w:tc>
          <w:tcPr>
            <w:tcW w:w="9209" w:type="dxa"/>
          </w:tcPr>
          <w:p w14:paraId="51CEB38B" w14:textId="7B5428A8" w:rsidR="00504D4D" w:rsidRPr="00EF013C" w:rsidRDefault="00504D4D" w:rsidP="00EA7899">
            <w:pPr>
              <w:jc w:val="both"/>
              <w:rPr>
                <w:rFonts w:ascii="Times New Roman" w:hAnsi="Times New Roman" w:cs="Times New Roman"/>
                <w:b/>
                <w:bCs/>
              </w:rPr>
            </w:pPr>
            <w:r w:rsidRPr="00EF013C">
              <w:rPr>
                <w:rFonts w:ascii="Times New Roman" w:hAnsi="Times New Roman" w:cs="Times New Roman"/>
                <w:b/>
                <w:bCs/>
              </w:rPr>
              <w:lastRenderedPageBreak/>
              <w:t>Liikluskindlustuse seaduse muutmine</w:t>
            </w:r>
          </w:p>
          <w:p w14:paraId="49C3FD04" w14:textId="39E64415" w:rsidR="003E7D5E" w:rsidRDefault="00FF4CFD" w:rsidP="00EA7899">
            <w:pPr>
              <w:jc w:val="both"/>
              <w:rPr>
                <w:rFonts w:ascii="Times New Roman" w:hAnsi="Times New Roman" w:cs="Times New Roman"/>
              </w:rPr>
            </w:pPr>
            <w:r w:rsidRPr="00FF4CFD">
              <w:rPr>
                <w:rFonts w:ascii="Times New Roman" w:hAnsi="Times New Roman" w:cs="Times New Roman"/>
              </w:rPr>
              <w:t xml:space="preserve">Juhime tähelepanu, et eelnõuga kavandatud andmekoosseis on väiksem kui see, mida Tervisekassa praegu liikluskindlustuse registrisse edastab. Meile teadaolevalt on Eesti Liikluskindlustuse Fond sellele eelnõu menetluses viidanud. Samuti on eksitav </w:t>
            </w:r>
            <w:proofErr w:type="spellStart"/>
            <w:r w:rsidRPr="00FF4CFD">
              <w:rPr>
                <w:rFonts w:ascii="Times New Roman" w:hAnsi="Times New Roman" w:cs="Times New Roman"/>
              </w:rPr>
              <w:t>LKindlS</w:t>
            </w:r>
            <w:proofErr w:type="spellEnd"/>
            <w:r w:rsidRPr="00FF4CFD">
              <w:rPr>
                <w:rFonts w:ascii="Times New Roman" w:hAnsi="Times New Roman" w:cs="Times New Roman"/>
              </w:rPr>
              <w:t xml:space="preserve"> § 75 lg 3³ sissejuhatav lause, mis võimaldab tõlgendust, nagu saaks liikluskindlustuse kindlustusandja tervise infosüsteemist üksnes lõikes 7³ nimetatud andmeid. Kindlustusandja õiguse töödelda terviseandmeid määratlevad </w:t>
            </w:r>
            <w:proofErr w:type="spellStart"/>
            <w:r w:rsidRPr="00FF4CFD">
              <w:rPr>
                <w:rFonts w:ascii="Times New Roman" w:hAnsi="Times New Roman" w:cs="Times New Roman"/>
              </w:rPr>
              <w:t>KindlTS</w:t>
            </w:r>
            <w:proofErr w:type="spellEnd"/>
            <w:r w:rsidRPr="00FF4CFD">
              <w:rPr>
                <w:rFonts w:ascii="Times New Roman" w:hAnsi="Times New Roman" w:cs="Times New Roman"/>
              </w:rPr>
              <w:t xml:space="preserve"> § 218 lg 2 ja § 219 lg 1 ning tervise infosüsteem on andmekogu, milles terviseandmeid töödeldakse. Praktikas realiseerub kindlustusandja õigus muudel andmete saamiseks tervishoiuteenuse osutaja ja/või perearstisüsteemi kaudu. </w:t>
            </w:r>
          </w:p>
          <w:p w14:paraId="112C8F43" w14:textId="77777777" w:rsidR="003E7D5E" w:rsidRDefault="00FF4CFD" w:rsidP="00EA7899">
            <w:pPr>
              <w:jc w:val="both"/>
              <w:rPr>
                <w:rFonts w:ascii="Times New Roman" w:hAnsi="Times New Roman" w:cs="Times New Roman"/>
              </w:rPr>
            </w:pPr>
            <w:r w:rsidRPr="00FF4CFD">
              <w:rPr>
                <w:rFonts w:ascii="Times New Roman" w:hAnsi="Times New Roman" w:cs="Times New Roman"/>
              </w:rPr>
              <w:t xml:space="preserve">Teeme ettepaneku </w:t>
            </w:r>
            <w:proofErr w:type="spellStart"/>
            <w:r w:rsidRPr="00FF4CFD">
              <w:rPr>
                <w:rFonts w:ascii="Times New Roman" w:hAnsi="Times New Roman" w:cs="Times New Roman"/>
              </w:rPr>
              <w:t>LKindlS</w:t>
            </w:r>
            <w:proofErr w:type="spellEnd"/>
            <w:r w:rsidRPr="00FF4CFD">
              <w:rPr>
                <w:rFonts w:ascii="Times New Roman" w:hAnsi="Times New Roman" w:cs="Times New Roman"/>
              </w:rPr>
              <w:t xml:space="preserve"> § 75 lõige 7</w:t>
            </w:r>
            <w:r w:rsidRPr="00EF013C">
              <w:rPr>
                <w:rFonts w:ascii="Times New Roman" w:hAnsi="Times New Roman" w:cs="Times New Roman"/>
                <w:vertAlign w:val="superscript"/>
              </w:rPr>
              <w:t>3</w:t>
            </w:r>
            <w:r w:rsidRPr="00FF4CFD">
              <w:rPr>
                <w:rFonts w:ascii="Times New Roman" w:hAnsi="Times New Roman" w:cs="Times New Roman"/>
              </w:rPr>
              <w:t xml:space="preserve"> sõnastada järgmiselt: </w:t>
            </w:r>
          </w:p>
          <w:p w14:paraId="473631AC" w14:textId="77777777" w:rsidR="003E7D5E" w:rsidRDefault="00FF4CFD" w:rsidP="00EA7899">
            <w:pPr>
              <w:jc w:val="both"/>
              <w:rPr>
                <w:rFonts w:ascii="Times New Roman" w:hAnsi="Times New Roman" w:cs="Times New Roman"/>
              </w:rPr>
            </w:pPr>
            <w:r w:rsidRPr="00FF4CFD">
              <w:rPr>
                <w:rFonts w:ascii="Times New Roman" w:hAnsi="Times New Roman" w:cs="Times New Roman"/>
              </w:rPr>
              <w:t>§ 4. Liikluskindlustuse seaduse muutmine Liikluskindlustuse seaduse § 75 täiendatakse lõikega 7</w:t>
            </w:r>
            <w:r w:rsidRPr="00EF013C">
              <w:rPr>
                <w:rFonts w:ascii="Times New Roman" w:hAnsi="Times New Roman" w:cs="Times New Roman"/>
                <w:vertAlign w:val="superscript"/>
              </w:rPr>
              <w:t>3</w:t>
            </w:r>
            <w:r w:rsidRPr="00FF4CFD">
              <w:rPr>
                <w:rFonts w:ascii="Times New Roman" w:hAnsi="Times New Roman" w:cs="Times New Roman"/>
              </w:rPr>
              <w:t xml:space="preserve"> järgmises sõnastuses: </w:t>
            </w:r>
          </w:p>
          <w:p w14:paraId="0C78585E"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lastRenderedPageBreak/>
              <w:t>„(7</w:t>
            </w:r>
            <w:r w:rsidRPr="00EF013C">
              <w:rPr>
                <w:rFonts w:ascii="Times New Roman" w:hAnsi="Times New Roman" w:cs="Times New Roman"/>
                <w:i/>
                <w:iCs/>
                <w:vertAlign w:val="superscript"/>
              </w:rPr>
              <w:t>3</w:t>
            </w:r>
            <w:r w:rsidRPr="00EF013C">
              <w:rPr>
                <w:rFonts w:ascii="Times New Roman" w:hAnsi="Times New Roman" w:cs="Times New Roman"/>
                <w:i/>
                <w:iCs/>
              </w:rPr>
              <w:t xml:space="preserve"> ) Kindlustusandjal on õigus saada tervise infosüsteemist </w:t>
            </w:r>
            <w:r w:rsidRPr="00EF013C">
              <w:rPr>
                <w:rFonts w:ascii="Times New Roman" w:hAnsi="Times New Roman" w:cs="Times New Roman"/>
                <w:i/>
                <w:iCs/>
                <w:u w:val="single"/>
              </w:rPr>
              <w:t>läbi liikluskindlustuse registri juurdepääs</w:t>
            </w:r>
            <w:r w:rsidRPr="00EF013C">
              <w:rPr>
                <w:rFonts w:ascii="Times New Roman" w:hAnsi="Times New Roman" w:cs="Times New Roman"/>
                <w:i/>
                <w:iCs/>
              </w:rPr>
              <w:t xml:space="preserve"> kindlustusandja poolt hüvitatava kahju olemasolu ja ulatuse kindlakstegemiseks </w:t>
            </w:r>
            <w:proofErr w:type="spellStart"/>
            <w:r w:rsidRPr="00EF013C">
              <w:rPr>
                <w:rFonts w:ascii="Times New Roman" w:hAnsi="Times New Roman" w:cs="Times New Roman"/>
                <w:i/>
                <w:iCs/>
              </w:rPr>
              <w:t>järgmis</w:t>
            </w:r>
            <w:r w:rsidRPr="00EF013C">
              <w:rPr>
                <w:rFonts w:ascii="Times New Roman" w:hAnsi="Times New Roman" w:cs="Times New Roman"/>
                <w:i/>
                <w:iCs/>
                <w:strike/>
              </w:rPr>
              <w:t>i</w:t>
            </w:r>
            <w:r w:rsidRPr="00EF013C">
              <w:rPr>
                <w:rFonts w:ascii="Times New Roman" w:hAnsi="Times New Roman" w:cs="Times New Roman"/>
                <w:i/>
                <w:iCs/>
              </w:rPr>
              <w:t>tele</w:t>
            </w:r>
            <w:proofErr w:type="spellEnd"/>
            <w:r w:rsidRPr="00EF013C">
              <w:rPr>
                <w:rFonts w:ascii="Times New Roman" w:hAnsi="Times New Roman" w:cs="Times New Roman"/>
                <w:i/>
                <w:iCs/>
              </w:rPr>
              <w:t xml:space="preserve"> </w:t>
            </w:r>
            <w:proofErr w:type="spellStart"/>
            <w:r w:rsidRPr="00EF013C">
              <w:rPr>
                <w:rFonts w:ascii="Times New Roman" w:hAnsi="Times New Roman" w:cs="Times New Roman"/>
                <w:i/>
                <w:iCs/>
              </w:rPr>
              <w:t>andme</w:t>
            </w:r>
            <w:r w:rsidRPr="00EF013C">
              <w:rPr>
                <w:rFonts w:ascii="Times New Roman" w:hAnsi="Times New Roman" w:cs="Times New Roman"/>
                <w:i/>
                <w:iCs/>
                <w:strike/>
              </w:rPr>
              <w:t>id</w:t>
            </w:r>
            <w:r w:rsidRPr="00EF013C">
              <w:rPr>
                <w:rFonts w:ascii="Times New Roman" w:hAnsi="Times New Roman" w:cs="Times New Roman"/>
                <w:i/>
                <w:iCs/>
              </w:rPr>
              <w:t>tele</w:t>
            </w:r>
            <w:proofErr w:type="spellEnd"/>
            <w:r w:rsidRPr="00EF013C">
              <w:rPr>
                <w:rFonts w:ascii="Times New Roman" w:hAnsi="Times New Roman" w:cs="Times New Roman"/>
                <w:i/>
                <w:iCs/>
              </w:rPr>
              <w:t xml:space="preserve">: </w:t>
            </w:r>
          </w:p>
          <w:p w14:paraId="598023A5"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1) isiku raviarve andmed; </w:t>
            </w:r>
          </w:p>
          <w:p w14:paraId="345C6B1B"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2) töövõimetuslehe andmed; </w:t>
            </w:r>
          </w:p>
          <w:p w14:paraId="6230594E"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3) retsepti andmed; </w:t>
            </w:r>
          </w:p>
          <w:p w14:paraId="392C3813" w14:textId="77777777" w:rsidR="003E7D5E" w:rsidRPr="008A1E2D" w:rsidRDefault="00FF4CFD" w:rsidP="00EA7899">
            <w:pPr>
              <w:jc w:val="both"/>
              <w:rPr>
                <w:rFonts w:ascii="Times New Roman" w:hAnsi="Times New Roman" w:cs="Times New Roman"/>
                <w:i/>
                <w:iCs/>
              </w:rPr>
            </w:pPr>
            <w:r w:rsidRPr="00EF013C">
              <w:rPr>
                <w:rFonts w:ascii="Times New Roman" w:hAnsi="Times New Roman" w:cs="Times New Roman"/>
                <w:i/>
                <w:iCs/>
              </w:rPr>
              <w:t xml:space="preserve">4) meditsiiniseadme </w:t>
            </w:r>
            <w:r w:rsidRPr="008A1E2D">
              <w:rPr>
                <w:rFonts w:ascii="Times New Roman" w:hAnsi="Times New Roman" w:cs="Times New Roman"/>
                <w:i/>
                <w:iCs/>
              </w:rPr>
              <w:t xml:space="preserve">kaardi andmed.“. </w:t>
            </w:r>
          </w:p>
          <w:p w14:paraId="2BD84807" w14:textId="742B38BA" w:rsidR="00FF4CFD" w:rsidRPr="00FF4CFD" w:rsidRDefault="00FF4CFD" w:rsidP="00EA7899">
            <w:pPr>
              <w:jc w:val="both"/>
              <w:rPr>
                <w:rFonts w:ascii="Times New Roman" w:hAnsi="Times New Roman" w:cs="Times New Roman"/>
              </w:rPr>
            </w:pPr>
            <w:r w:rsidRPr="008A1E2D">
              <w:rPr>
                <w:rFonts w:ascii="Times New Roman" w:hAnsi="Times New Roman" w:cs="Times New Roman"/>
              </w:rPr>
              <w:t xml:space="preserve">Vastavalt tuleb täiendada ka </w:t>
            </w:r>
            <w:proofErr w:type="spellStart"/>
            <w:r w:rsidRPr="008A1E2D">
              <w:rPr>
                <w:rFonts w:ascii="Times New Roman" w:hAnsi="Times New Roman" w:cs="Times New Roman"/>
              </w:rPr>
              <w:t>LKindlS</w:t>
            </w:r>
            <w:proofErr w:type="spellEnd"/>
            <w:r w:rsidRPr="008A1E2D">
              <w:rPr>
                <w:rFonts w:ascii="Times New Roman" w:hAnsi="Times New Roman" w:cs="Times New Roman"/>
              </w:rPr>
              <w:t xml:space="preserve"> § 75 lõiget 8.</w:t>
            </w:r>
          </w:p>
        </w:tc>
        <w:tc>
          <w:tcPr>
            <w:tcW w:w="4785" w:type="dxa"/>
          </w:tcPr>
          <w:p w14:paraId="4809D488" w14:textId="77777777" w:rsidR="00FF4CFD" w:rsidRDefault="008A1E2D" w:rsidP="00EA7899">
            <w:pPr>
              <w:jc w:val="both"/>
              <w:rPr>
                <w:rFonts w:ascii="Times New Roman" w:hAnsi="Times New Roman" w:cs="Times New Roman"/>
                <w:b/>
                <w:bCs/>
              </w:rPr>
            </w:pPr>
            <w:r>
              <w:rPr>
                <w:rFonts w:ascii="Times New Roman" w:hAnsi="Times New Roman" w:cs="Times New Roman"/>
                <w:b/>
                <w:bCs/>
              </w:rPr>
              <w:lastRenderedPageBreak/>
              <w:t>Arvestatud.</w:t>
            </w:r>
          </w:p>
          <w:p w14:paraId="23500159" w14:textId="7702F062" w:rsidR="008A1E2D" w:rsidRPr="0084408C" w:rsidRDefault="008A1E2D" w:rsidP="00EA7899">
            <w:pPr>
              <w:jc w:val="both"/>
              <w:rPr>
                <w:rFonts w:ascii="Times New Roman" w:hAnsi="Times New Roman" w:cs="Times New Roman"/>
              </w:rPr>
            </w:pPr>
            <w:r w:rsidRPr="0084408C">
              <w:rPr>
                <w:rFonts w:ascii="Times New Roman" w:hAnsi="Times New Roman" w:cs="Times New Roman"/>
              </w:rPr>
              <w:t>Eelnõu ja seletuskiri on täiendatud</w:t>
            </w:r>
            <w:r w:rsidR="0084408C" w:rsidRPr="0084408C">
              <w:rPr>
                <w:rFonts w:ascii="Times New Roman" w:hAnsi="Times New Roman" w:cs="Times New Roman"/>
              </w:rPr>
              <w:t>.</w:t>
            </w:r>
          </w:p>
        </w:tc>
      </w:tr>
      <w:tr w:rsidR="00EA7899" w:rsidRPr="00EF013C" w14:paraId="305D987B" w14:textId="77777777" w:rsidTr="7DDFB7F4">
        <w:trPr>
          <w:trHeight w:val="300"/>
        </w:trPr>
        <w:tc>
          <w:tcPr>
            <w:tcW w:w="9209" w:type="dxa"/>
          </w:tcPr>
          <w:p w14:paraId="0B421A3F" w14:textId="77777777" w:rsidR="006D6849" w:rsidRPr="006F502E" w:rsidRDefault="006D6849" w:rsidP="00EA7899">
            <w:pPr>
              <w:jc w:val="both"/>
              <w:rPr>
                <w:rFonts w:ascii="Times New Roman" w:hAnsi="Times New Roman" w:cs="Times New Roman"/>
                <w:b/>
                <w:bCs/>
              </w:rPr>
            </w:pPr>
            <w:r w:rsidRPr="006F502E">
              <w:rPr>
                <w:rFonts w:ascii="Times New Roman" w:hAnsi="Times New Roman" w:cs="Times New Roman"/>
                <w:b/>
                <w:bCs/>
              </w:rPr>
              <w:t xml:space="preserve">Tervishoiuteenuse osutaja kohustusliku vastutuskindlustuse seaduse muutmine </w:t>
            </w:r>
          </w:p>
          <w:p w14:paraId="26B42DEA" w14:textId="77777777" w:rsidR="00EA7899" w:rsidRDefault="006D6849" w:rsidP="00EA7899">
            <w:pPr>
              <w:jc w:val="both"/>
              <w:rPr>
                <w:rFonts w:ascii="Times New Roman" w:hAnsi="Times New Roman" w:cs="Times New Roman"/>
              </w:rPr>
            </w:pPr>
            <w:r w:rsidRPr="006F502E">
              <w:rPr>
                <w:rFonts w:ascii="Times New Roman" w:hAnsi="Times New Roman" w:cs="Times New Roman"/>
              </w:rPr>
              <w:t>Nii liikluskindlustuse seadus kui ka tervishoiuteenuse osutaja kohustuslik vastutuskindlustuse</w:t>
            </w:r>
            <w:r w:rsidRPr="006D6849">
              <w:rPr>
                <w:rFonts w:ascii="Times New Roman" w:hAnsi="Times New Roman" w:cs="Times New Roman"/>
              </w:rPr>
              <w:t xml:space="preserve"> seadus on sätestatud avalikes huvides ja mõlema eesmärk on kindlustusjuhtumi korras kaitsta kahjustatud isikut (nn „kaitsefunktsioon“) ja teisalt vabastada kindlustatud (sõiduki juht või tervishoiuteenuse osutaja) kahju hüvitamisest (nn „vabastamise funktsioon“). Mõlemad on käsitatavad riigi sotsiaalsüsteemi osana. Patsiendikindlustuse regulatsioon tervise kahjustamisest ja surma põhjustamisest tuleneva kahju osas põhineb sisuliselt liikluskindlustuse seadusel. Sellest hoolimata on liikluskindlustuse kindlustusandjal ulatuslikumad õigused tervise infosüsteemi ja Töötukassa andmekogu andmete saamiseks kui patsiendikindlustuse kindlustusandjal, mis muudab patsiendikindlustuse kahjukäsitluse aeglasemaks ja kulukamaks. Meile teadaolevalt on kindlustusandja taotlenud Töötukassalt ja Tervisekassalt vajalikele andmetele ligipääsu TOKVS § 21 lg 3, </w:t>
            </w:r>
            <w:proofErr w:type="spellStart"/>
            <w:r w:rsidRPr="006D6849">
              <w:rPr>
                <w:rFonts w:ascii="Times New Roman" w:hAnsi="Times New Roman" w:cs="Times New Roman"/>
              </w:rPr>
              <w:t>KindlTS</w:t>
            </w:r>
            <w:proofErr w:type="spellEnd"/>
            <w:r w:rsidRPr="006D6849">
              <w:rPr>
                <w:rFonts w:ascii="Times New Roman" w:hAnsi="Times New Roman" w:cs="Times New Roman"/>
              </w:rPr>
              <w:t xml:space="preserve"> § 219 lg 1 ja IKÜM art 6 lg 1 p e koos IKÜM art 9 lg 2 punkt b või c alusel. </w:t>
            </w:r>
            <w:proofErr w:type="spellStart"/>
            <w:r w:rsidRPr="006D6849">
              <w:rPr>
                <w:rFonts w:ascii="Times New Roman" w:hAnsi="Times New Roman" w:cs="Times New Roman"/>
              </w:rPr>
              <w:t>KindlTS</w:t>
            </w:r>
            <w:proofErr w:type="spellEnd"/>
            <w:r w:rsidRPr="006D6849">
              <w:rPr>
                <w:rFonts w:ascii="Times New Roman" w:hAnsi="Times New Roman" w:cs="Times New Roman"/>
              </w:rPr>
              <w:t xml:space="preserve"> § 219 lõike 1 kohaselt on riigi- või kohaliku omavalitsuse asutus (nt </w:t>
            </w:r>
            <w:proofErr w:type="spellStart"/>
            <w:r w:rsidRPr="006D6849">
              <w:rPr>
                <w:rFonts w:ascii="Times New Roman" w:hAnsi="Times New Roman" w:cs="Times New Roman"/>
              </w:rPr>
              <w:t>tervisekassa</w:t>
            </w:r>
            <w:proofErr w:type="spellEnd"/>
            <w:r w:rsidRPr="006D6849">
              <w:rPr>
                <w:rFonts w:ascii="Times New Roman" w:hAnsi="Times New Roman" w:cs="Times New Roman"/>
              </w:rPr>
              <w:t xml:space="preserve">, töötukassa), tervishoiuteenuse osutaja või muu kolmas isik (nt tervise infosüsteemi vastutava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kolmandalt isikult isikuandmeid või juurdepääsu võimaldamist isikuandmetele, mis on kindlustusandjale “vajalikud” IKÜM art 5 lg 1 p c ning </w:t>
            </w:r>
            <w:proofErr w:type="spellStart"/>
            <w:r w:rsidRPr="006D6849">
              <w:rPr>
                <w:rFonts w:ascii="Times New Roman" w:hAnsi="Times New Roman" w:cs="Times New Roman"/>
              </w:rPr>
              <w:t>KindlTS</w:t>
            </w:r>
            <w:proofErr w:type="spellEnd"/>
            <w:r w:rsidRPr="006D6849">
              <w:rPr>
                <w:rFonts w:ascii="Times New Roman" w:hAnsi="Times New Roman" w:cs="Times New Roman"/>
              </w:rPr>
              <w:t xml:space="preserve"> §-de 218 ja 219 mõttes kindlustuslepingu täitmise kohustuse või selle täitmise ulatuse kindlakstegemiseks või tagasinõuete esitamiseks. Kolmas isik on kohustatud kindlustusandja nõudel edastama isikuandmed või võimaldama nendele juurdepääsu. Seda kohustust on </w:t>
            </w:r>
            <w:r w:rsidRPr="006D6849">
              <w:rPr>
                <w:rFonts w:ascii="Times New Roman" w:hAnsi="Times New Roman" w:cs="Times New Roman"/>
              </w:rPr>
              <w:lastRenderedPageBreak/>
              <w:t>Riigikohus jaatanud lahendis 3-20-1449 (punkt 23.4).</w:t>
            </w:r>
            <w:r>
              <w:rPr>
                <w:rStyle w:val="Allmrkuseviide"/>
                <w:rFonts w:ascii="Times New Roman" w:hAnsi="Times New Roman" w:cs="Times New Roman"/>
              </w:rPr>
              <w:footnoteReference w:id="2"/>
            </w:r>
            <w:r w:rsidR="005250EB">
              <w:rPr>
                <w:rFonts w:ascii="Times New Roman" w:hAnsi="Times New Roman" w:cs="Times New Roman"/>
              </w:rPr>
              <w:t xml:space="preserve"> </w:t>
            </w:r>
            <w:proofErr w:type="spellStart"/>
            <w:r w:rsidR="00B119A7" w:rsidRPr="00B119A7">
              <w:rPr>
                <w:rFonts w:ascii="Times New Roman" w:hAnsi="Times New Roman" w:cs="Times New Roman"/>
              </w:rPr>
              <w:t>KindlTS</w:t>
            </w:r>
            <w:proofErr w:type="spellEnd"/>
            <w:r w:rsidR="00B119A7" w:rsidRPr="00B119A7">
              <w:rPr>
                <w:rFonts w:ascii="Times New Roman" w:hAnsi="Times New Roman" w:cs="Times New Roman"/>
              </w:rPr>
              <w:t xml:space="preserve"> näeb ette eraldi aluse ka</w:t>
            </w:r>
            <w:r w:rsidR="00B119A7">
              <w:rPr>
                <w:rFonts w:ascii="Times New Roman" w:hAnsi="Times New Roman" w:cs="Times New Roman"/>
              </w:rPr>
              <w:t xml:space="preserve"> </w:t>
            </w:r>
            <w:r w:rsidR="005C1D37" w:rsidRPr="005C1D37">
              <w:rPr>
                <w:rFonts w:ascii="Times New Roman" w:hAnsi="Times New Roman" w:cs="Times New Roman"/>
              </w:rPr>
              <w:t xml:space="preserve">isikuandmete töötlejate omavaheliseks andmete vahetuseks. Nii tuleneb </w:t>
            </w:r>
            <w:proofErr w:type="spellStart"/>
            <w:r w:rsidR="005C1D37" w:rsidRPr="005C1D37">
              <w:rPr>
                <w:rFonts w:ascii="Times New Roman" w:hAnsi="Times New Roman" w:cs="Times New Roman"/>
              </w:rPr>
              <w:t>KindlTS</w:t>
            </w:r>
            <w:proofErr w:type="spellEnd"/>
            <w:r w:rsidR="005C1D37" w:rsidRPr="005C1D37">
              <w:rPr>
                <w:rFonts w:ascii="Times New Roman" w:hAnsi="Times New Roman" w:cs="Times New Roman"/>
              </w:rPr>
              <w:t xml:space="preserve"> § 219 lg 1 p-st 1, et riigiasutus on kohustatud kindlustusandja nõudel edastama isikuandmed või võimaldama nendele juurdepääsu, kui isikuandmed, sealhulgas § 218 </w:t>
            </w:r>
            <w:proofErr w:type="spellStart"/>
            <w:r w:rsidR="005C1D37" w:rsidRPr="005C1D37">
              <w:rPr>
                <w:rFonts w:ascii="Times New Roman" w:hAnsi="Times New Roman" w:cs="Times New Roman"/>
              </w:rPr>
              <w:t>lg-s</w:t>
            </w:r>
            <w:proofErr w:type="spellEnd"/>
            <w:r w:rsidR="005C1D37" w:rsidRPr="005C1D37">
              <w:rPr>
                <w:rFonts w:ascii="Times New Roman" w:hAnsi="Times New Roman" w:cs="Times New Roman"/>
              </w:rPr>
              <w:t xml:space="preserve"> 2 (terviseandmed) nimetatud isikuandmed, on kindlustusandjale vajalikud kindlustuslepingu täitmiseks ja selle täitmise tagamiseks või tagasinõuete esitamiseks.</w:t>
            </w:r>
          </w:p>
          <w:p w14:paraId="480E611D" w14:textId="77777777" w:rsidR="001A6C49" w:rsidRDefault="00B4514D" w:rsidP="00EA7899">
            <w:pPr>
              <w:jc w:val="both"/>
              <w:rPr>
                <w:rFonts w:ascii="Times New Roman" w:hAnsi="Times New Roman" w:cs="Times New Roman"/>
              </w:rPr>
            </w:pPr>
            <w:r w:rsidRPr="00B4514D">
              <w:rPr>
                <w:rFonts w:ascii="Times New Roman" w:hAnsi="Times New Roman" w:cs="Times New Roman"/>
              </w:rPr>
              <w:t>Paraku on Sotsiaalministeeriumi valitsemisala andmetöötlejad leidnud, et andmetele juurdepääsu võimaldamiseks peaks eriseaduses olema liikluskindlustuse seadusega analoogiline säte ja justkui saaks liikluskindlustuse seadusest tuleneda, et patsiendikindlustuses vastavat juurdepääsu pole. Kohtumistel on Sotsiaalministeerium probleemi mõistnud ja lubanud probleemi lahendada. Meie arvates on probleem kiireloomuline ja tuleks lahendada kõnealuse eelnõuga.</w:t>
            </w:r>
          </w:p>
          <w:p w14:paraId="3F64A0F9" w14:textId="77777777" w:rsidR="00B4514D" w:rsidRDefault="00F114E8" w:rsidP="00EA7899">
            <w:pPr>
              <w:jc w:val="both"/>
              <w:rPr>
                <w:rFonts w:ascii="Times New Roman" w:hAnsi="Times New Roman" w:cs="Times New Roman"/>
              </w:rPr>
            </w:pPr>
            <w:r w:rsidRPr="372E7D08">
              <w:rPr>
                <w:rFonts w:ascii="Times New Roman" w:hAnsi="Times New Roman" w:cs="Times New Roman"/>
              </w:rPr>
              <w:t>Eeltoodust tulenevalt teeme ettepaneku TOKVS § 21 lõigetega 3</w:t>
            </w:r>
            <w:r w:rsidRPr="372E7D08">
              <w:rPr>
                <w:rFonts w:ascii="Times New Roman" w:hAnsi="Times New Roman" w:cs="Times New Roman"/>
                <w:vertAlign w:val="superscript"/>
              </w:rPr>
              <w:t>1</w:t>
            </w:r>
            <w:r w:rsidRPr="372E7D08">
              <w:rPr>
                <w:rFonts w:ascii="Times New Roman" w:hAnsi="Times New Roman" w:cs="Times New Roman"/>
              </w:rPr>
              <w:t xml:space="preserve"> , 3</w:t>
            </w:r>
            <w:r w:rsidRPr="372E7D08">
              <w:rPr>
                <w:rFonts w:ascii="Times New Roman" w:hAnsi="Times New Roman" w:cs="Times New Roman"/>
                <w:vertAlign w:val="superscript"/>
              </w:rPr>
              <w:t>2</w:t>
            </w:r>
            <w:r w:rsidRPr="372E7D08">
              <w:rPr>
                <w:rFonts w:ascii="Times New Roman" w:hAnsi="Times New Roman" w:cs="Times New Roman"/>
              </w:rPr>
              <w:t xml:space="preserve"> ja 3</w:t>
            </w:r>
            <w:r w:rsidRPr="372E7D08">
              <w:rPr>
                <w:rFonts w:ascii="Times New Roman" w:hAnsi="Times New Roman" w:cs="Times New Roman"/>
                <w:vertAlign w:val="superscript"/>
              </w:rPr>
              <w:t>3</w:t>
            </w:r>
            <w:r w:rsidRPr="372E7D08">
              <w:rPr>
                <w:rFonts w:ascii="Times New Roman" w:hAnsi="Times New Roman" w:cs="Times New Roman"/>
              </w:rPr>
              <w:t xml:space="preserve"> , millega sätestatakse kindlustusandja õigus saada nii tervise infosüsteemist kui ka Töötukassa andmekogust vajalikud andmed kindlustusjuhtumi lahendamiseks.</w:t>
            </w:r>
          </w:p>
          <w:p w14:paraId="3E270FBF"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1</w:t>
            </w:r>
            <w:r w:rsidRPr="00EF013C">
              <w:rPr>
                <w:rFonts w:ascii="Times New Roman" w:hAnsi="Times New Roman" w:cs="Times New Roman"/>
                <w:i/>
                <w:iCs/>
              </w:rPr>
              <w:t xml:space="preserve">) Kindlustusandjal on läbi riigi infosüsteemi andmevahetuskihi õigus saada tervise infosüsteemist kindlustusandja poolt hüvitatava kahju olemasolu ja ulatuse kindlakstegemiseks järgmisi andmeid: </w:t>
            </w:r>
          </w:p>
          <w:p w14:paraId="42F76033"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 xml:space="preserve">1) isiku raviarve andmed; </w:t>
            </w:r>
          </w:p>
          <w:p w14:paraId="6706237C"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2) töövõimetuslehe andmed;</w:t>
            </w:r>
          </w:p>
          <w:p w14:paraId="2B07ECFD"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 xml:space="preserve"> 3) retsepti andmed; </w:t>
            </w:r>
          </w:p>
          <w:p w14:paraId="7BB8B1AC" w14:textId="77777777" w:rsidR="0013693C" w:rsidRDefault="008B797F" w:rsidP="00EA7899">
            <w:pPr>
              <w:jc w:val="both"/>
              <w:rPr>
                <w:rFonts w:ascii="Times New Roman" w:hAnsi="Times New Roman" w:cs="Times New Roman"/>
                <w:i/>
                <w:iCs/>
              </w:rPr>
            </w:pPr>
            <w:r w:rsidRPr="00EF013C">
              <w:rPr>
                <w:rFonts w:ascii="Times New Roman" w:hAnsi="Times New Roman" w:cs="Times New Roman"/>
                <w:i/>
                <w:iCs/>
              </w:rPr>
              <w:t>4) meditsiiniseadme kaardi andmed.“</w:t>
            </w:r>
          </w:p>
          <w:p w14:paraId="2AAF1386"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2</w:t>
            </w:r>
            <w:r w:rsidRPr="00EF013C">
              <w:rPr>
                <w:rFonts w:ascii="Times New Roman" w:hAnsi="Times New Roman" w:cs="Times New Roman"/>
                <w:i/>
                <w:iCs/>
              </w:rPr>
              <w:t xml:space="preserve">) Kindlustusandjal on õigus saada läbi riigi infosüsteemi andmevahetuskihi töötukassa andmekogust kindlustusandja töövõimetushüvitisega seotud täitmise kohustuse olemasolu ja ulatuse kindlakstegemiseks järgmisi andmeid: </w:t>
            </w:r>
          </w:p>
          <w:p w14:paraId="573009FF"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lastRenderedPageBreak/>
              <w:t xml:space="preserve">1) töövõime hindamist ja töövõimetoetust taotleva isiku andmed; </w:t>
            </w:r>
          </w:p>
          <w:p w14:paraId="01D91E7F"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2) töövõime hindamisel antud eksperdiarvamuse andmed; </w:t>
            </w:r>
          </w:p>
          <w:p w14:paraId="115E7FFB"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3) töövõime hindamise otsuse andmed; </w:t>
            </w:r>
          </w:p>
          <w:p w14:paraId="41060267"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4) töövõime hindamise taotluse andmed; </w:t>
            </w:r>
          </w:p>
          <w:p w14:paraId="15C43EEB" w14:textId="77777777" w:rsidR="00B56E0D" w:rsidRDefault="00DB20A9" w:rsidP="00EA7899">
            <w:pPr>
              <w:jc w:val="both"/>
              <w:rPr>
                <w:rFonts w:ascii="Times New Roman" w:hAnsi="Times New Roman" w:cs="Times New Roman"/>
                <w:i/>
                <w:iCs/>
              </w:rPr>
            </w:pPr>
            <w:r w:rsidRPr="00EF013C">
              <w:rPr>
                <w:rFonts w:ascii="Times New Roman" w:hAnsi="Times New Roman" w:cs="Times New Roman"/>
                <w:i/>
                <w:iCs/>
              </w:rPr>
              <w:t>5) määratud ja makstud töövõimetoetuse ning teisest riigist töövõimetoetusega samal eesmärgil makstava toetuse, pensioni või muu rahalise hüvitise andmed.</w:t>
            </w:r>
          </w:p>
          <w:p w14:paraId="202F27D1" w14:textId="48392997" w:rsidR="00BA3C0A" w:rsidRPr="00971BAE" w:rsidRDefault="00BA3C0A"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3</w:t>
            </w:r>
            <w:r w:rsidRPr="00EF013C">
              <w:rPr>
                <w:rFonts w:ascii="Times New Roman" w:hAnsi="Times New Roman" w:cs="Times New Roman"/>
                <w:i/>
                <w:iCs/>
              </w:rPr>
              <w:t>) Käesoleva paragrahvi lõike 3</w:t>
            </w:r>
            <w:r w:rsidRPr="00EF013C">
              <w:rPr>
                <w:rFonts w:ascii="Times New Roman" w:hAnsi="Times New Roman" w:cs="Times New Roman"/>
                <w:i/>
                <w:iCs/>
                <w:vertAlign w:val="superscript"/>
              </w:rPr>
              <w:t>2</w:t>
            </w:r>
            <w:r w:rsidRPr="00EF013C">
              <w:rPr>
                <w:rFonts w:ascii="Times New Roman" w:hAnsi="Times New Roman" w:cs="Times New Roman"/>
                <w:i/>
                <w:iCs/>
              </w:rPr>
              <w:t xml:space="preserve"> punktis 2 nimetatud töövõime hindamisel antud eksperdiarvamuses sisalduvate töövõimetoetuse seaduse § 7 lõikes 4 nimetatud tervise infosüsteemi andmete töötlemise õigus on arstiõppe läbinud isikul.“.</w:t>
            </w:r>
          </w:p>
        </w:tc>
        <w:tc>
          <w:tcPr>
            <w:tcW w:w="4785" w:type="dxa"/>
          </w:tcPr>
          <w:p w14:paraId="4C172E72" w14:textId="314EA80E" w:rsidR="00A4567B" w:rsidRPr="006F502E" w:rsidRDefault="1B793BCD" w:rsidP="00EA7899">
            <w:pPr>
              <w:jc w:val="both"/>
              <w:rPr>
                <w:rFonts w:ascii="Times New Roman" w:hAnsi="Times New Roman" w:cs="Times New Roman"/>
                <w:b/>
              </w:rPr>
            </w:pPr>
            <w:r w:rsidRPr="4FE78424">
              <w:rPr>
                <w:rFonts w:ascii="Times New Roman" w:hAnsi="Times New Roman" w:cs="Times New Roman"/>
                <w:b/>
                <w:bCs/>
              </w:rPr>
              <w:lastRenderedPageBreak/>
              <w:t>A</w:t>
            </w:r>
            <w:r w:rsidR="0B321FA8" w:rsidRPr="4FE78424">
              <w:rPr>
                <w:rFonts w:ascii="Times New Roman" w:hAnsi="Times New Roman" w:cs="Times New Roman"/>
                <w:b/>
                <w:bCs/>
              </w:rPr>
              <w:t>rvestatud</w:t>
            </w:r>
            <w:r w:rsidR="00A4567B" w:rsidRPr="4FE78424">
              <w:rPr>
                <w:rFonts w:ascii="Times New Roman" w:hAnsi="Times New Roman" w:cs="Times New Roman"/>
                <w:b/>
                <w:bCs/>
              </w:rPr>
              <w:t>.</w:t>
            </w:r>
          </w:p>
        </w:tc>
      </w:tr>
      <w:tr w:rsidR="00971BAE" w:rsidRPr="00971BAE" w14:paraId="5F362D32" w14:textId="77777777" w:rsidTr="7DDFB7F4">
        <w:trPr>
          <w:trHeight w:val="300"/>
        </w:trPr>
        <w:tc>
          <w:tcPr>
            <w:tcW w:w="9209" w:type="dxa"/>
          </w:tcPr>
          <w:p w14:paraId="14E21AE4" w14:textId="77777777" w:rsidR="00971BAE" w:rsidRPr="00EF013C" w:rsidRDefault="00971BAE" w:rsidP="00EA7899">
            <w:pPr>
              <w:jc w:val="both"/>
              <w:rPr>
                <w:rFonts w:ascii="Times New Roman" w:hAnsi="Times New Roman" w:cs="Times New Roman"/>
                <w:b/>
                <w:bCs/>
              </w:rPr>
            </w:pPr>
            <w:r w:rsidRPr="00971BAE">
              <w:rPr>
                <w:rFonts w:ascii="Times New Roman" w:hAnsi="Times New Roman" w:cs="Times New Roman"/>
                <w:b/>
                <w:bCs/>
              </w:rPr>
              <w:lastRenderedPageBreak/>
              <w:t xml:space="preserve">Kindlustusandja tervise infosüsteemile juurdepääsu võimaldamine </w:t>
            </w:r>
          </w:p>
          <w:p w14:paraId="213780F7" w14:textId="77777777" w:rsidR="00971BAE" w:rsidRDefault="00971BAE" w:rsidP="00EA7899">
            <w:pPr>
              <w:jc w:val="both"/>
              <w:rPr>
                <w:rFonts w:ascii="Times New Roman" w:hAnsi="Times New Roman" w:cs="Times New Roman"/>
              </w:rPr>
            </w:pPr>
            <w:r w:rsidRPr="00EF013C">
              <w:rPr>
                <w:rFonts w:ascii="Times New Roman" w:hAnsi="Times New Roman" w:cs="Times New Roman"/>
              </w:rPr>
              <w:t xml:space="preserve">Praegu realiseerub kindlustusandja õigus tervise infosüsteemi andmete saamiseks tervishoiuteenuse osutaja ja/või perearstisüsteemi kaudu, mis suurendab halduskoormust niigi ülekoormatud tervishoiusüsteemis. Peame vajalikuks täpsustada seaduses, millises ulatuses ja viisil on kindlustusandjal </w:t>
            </w:r>
            <w:proofErr w:type="spellStart"/>
            <w:r w:rsidRPr="00EF013C">
              <w:rPr>
                <w:rFonts w:ascii="Times New Roman" w:hAnsi="Times New Roman" w:cs="Times New Roman"/>
              </w:rPr>
              <w:t>KindlTS</w:t>
            </w:r>
            <w:proofErr w:type="spellEnd"/>
            <w:r w:rsidRPr="00EF013C">
              <w:rPr>
                <w:rFonts w:ascii="Times New Roman" w:hAnsi="Times New Roman" w:cs="Times New Roman"/>
              </w:rPr>
              <w:t xml:space="preserve"> § 219 alusel juurdepääs tervise infosüsteemile, tagades samal ajal IKÜM-</w:t>
            </w:r>
            <w:proofErr w:type="spellStart"/>
            <w:r w:rsidRPr="00EF013C">
              <w:rPr>
                <w:rFonts w:ascii="Times New Roman" w:hAnsi="Times New Roman" w:cs="Times New Roman"/>
              </w:rPr>
              <w:t>is</w:t>
            </w:r>
            <w:proofErr w:type="spellEnd"/>
            <w:r w:rsidRPr="00EF013C">
              <w:rPr>
                <w:rFonts w:ascii="Times New Roman" w:hAnsi="Times New Roman" w:cs="Times New Roman"/>
              </w:rPr>
              <w:t xml:space="preserve"> sätestatud vajalikkuse ja minimaalsuse põhimõtete järgimise.</w:t>
            </w:r>
          </w:p>
          <w:p w14:paraId="1CEDE0E3" w14:textId="181A1A41" w:rsidR="00971BAE" w:rsidRPr="00EF013C" w:rsidRDefault="006C553C" w:rsidP="00EA7899">
            <w:pPr>
              <w:jc w:val="both"/>
              <w:rPr>
                <w:rFonts w:ascii="Times New Roman" w:hAnsi="Times New Roman" w:cs="Times New Roman"/>
              </w:rPr>
            </w:pPr>
            <w:r w:rsidRPr="006C553C">
              <w:rPr>
                <w:rFonts w:ascii="Times New Roman" w:hAnsi="Times New Roman" w:cs="Times New Roman"/>
              </w:rPr>
              <w:t>Teeme ettepaneku täiendada § 59</w:t>
            </w:r>
            <w:r w:rsidRPr="00EF013C">
              <w:rPr>
                <w:rFonts w:ascii="Times New Roman" w:hAnsi="Times New Roman" w:cs="Times New Roman"/>
                <w:vertAlign w:val="superscript"/>
              </w:rPr>
              <w:t>3</w:t>
            </w:r>
            <w:r w:rsidRPr="006C553C">
              <w:rPr>
                <w:rFonts w:ascii="Times New Roman" w:hAnsi="Times New Roman" w:cs="Times New Roman"/>
              </w:rPr>
              <w:t xml:space="preserve"> (Tervise infosüsteemi andmetele juurdepääsu võimaldamine) lõikega, mis täpsustab, millises ulatuses ja viisil on kindlustusandjal </w:t>
            </w:r>
            <w:proofErr w:type="spellStart"/>
            <w:r w:rsidRPr="006C553C">
              <w:rPr>
                <w:rFonts w:ascii="Times New Roman" w:hAnsi="Times New Roman" w:cs="Times New Roman"/>
              </w:rPr>
              <w:t>KindlTS</w:t>
            </w:r>
            <w:proofErr w:type="spellEnd"/>
            <w:r w:rsidRPr="006C553C">
              <w:rPr>
                <w:rFonts w:ascii="Times New Roman" w:hAnsi="Times New Roman" w:cs="Times New Roman"/>
              </w:rPr>
              <w:t xml:space="preserve"> § 219 alusel juurdepääs tervise infosüsteemile. Sarnaselt tänasele peaks kindlustusandja õigus andmeid saada teostuma läbi tervishoiuteenuse osutaja ja või tervishoiutöötaja (arst-õppe läbinud isiku), kelle kindlustusandja on kaasanud (ekspert, usaldusarst). Eeltoodu on vajalik selleks, et üksnes tervishoiuteenuse osutaja saab hinnata milliste andmete töötlemine on vajalik. Niiviisi tagatakse IKÜM art 5 lg 1 p c koostoimes IKÜM art 6 lg 1 p-s c ning art 9 lg 2 p-des b, f ja g sätestatud „vajalikkuse“ kriteerium, st konkreetsete isikuandmete</w:t>
            </w:r>
            <w:r w:rsidR="00F50DBD">
              <w:rPr>
                <w:rFonts w:ascii="Times New Roman" w:hAnsi="Times New Roman" w:cs="Times New Roman"/>
              </w:rPr>
              <w:t xml:space="preserve"> </w:t>
            </w:r>
            <w:r w:rsidR="00F50DBD" w:rsidRPr="00F50DBD">
              <w:rPr>
                <w:rFonts w:ascii="Times New Roman" w:hAnsi="Times New Roman" w:cs="Times New Roman"/>
              </w:rPr>
              <w:t>töötlemine peab olema „vajalik“ täitmise kohustuse olemasolu (s.o kindlustusjuhtumi, nt patsiendikindlustuses tervishoiuteenuse osutamisel lepingu rikkumine (nt raviviga, § 8) ja kahju hüvitamise ulatuse väljaselgitamiseks. Samuti tuleks täiendada TTKS § 4</w:t>
            </w:r>
            <w:r w:rsidR="00F50DBD" w:rsidRPr="00EF013C">
              <w:rPr>
                <w:rFonts w:ascii="Times New Roman" w:hAnsi="Times New Roman" w:cs="Times New Roman"/>
                <w:vertAlign w:val="superscript"/>
              </w:rPr>
              <w:t>1</w:t>
            </w:r>
            <w:r w:rsidR="00F50DBD" w:rsidRPr="00F50DBD">
              <w:rPr>
                <w:rFonts w:ascii="Times New Roman" w:hAnsi="Times New Roman" w:cs="Times New Roman"/>
              </w:rPr>
              <w:t xml:space="preserve"> , et selgesõnaliselt lubada isikuandmete töötlemine kindlustusjuhtumite lahendamiseks juhul, kui see eeldab meditsiinilisi eriteadmisi ja nendele tuginevate järelduste tegemist.</w:t>
            </w:r>
          </w:p>
        </w:tc>
        <w:tc>
          <w:tcPr>
            <w:tcW w:w="4785" w:type="dxa"/>
          </w:tcPr>
          <w:p w14:paraId="29AAFE65" w14:textId="2AD9FBFB" w:rsidR="00971BAE" w:rsidRDefault="51C64F8A" w:rsidP="00EA7899">
            <w:pPr>
              <w:jc w:val="both"/>
              <w:rPr>
                <w:rFonts w:ascii="Times New Roman" w:hAnsi="Times New Roman" w:cs="Times New Roman"/>
                <w:b/>
                <w:bCs/>
              </w:rPr>
            </w:pPr>
            <w:r w:rsidRPr="372E7D08">
              <w:rPr>
                <w:rFonts w:ascii="Times New Roman" w:hAnsi="Times New Roman" w:cs="Times New Roman"/>
                <w:b/>
                <w:bCs/>
              </w:rPr>
              <w:t xml:space="preserve">Mitte </w:t>
            </w:r>
            <w:r w:rsidRPr="3B59F844">
              <w:rPr>
                <w:rFonts w:ascii="Times New Roman" w:hAnsi="Times New Roman" w:cs="Times New Roman"/>
                <w:b/>
                <w:bCs/>
              </w:rPr>
              <w:t>arvesta</w:t>
            </w:r>
            <w:r w:rsidR="2392EE91" w:rsidRPr="3B59F844">
              <w:rPr>
                <w:rFonts w:ascii="Times New Roman" w:hAnsi="Times New Roman" w:cs="Times New Roman"/>
                <w:b/>
                <w:bCs/>
              </w:rPr>
              <w:t>tud</w:t>
            </w:r>
            <w:r w:rsidRPr="372E7D08">
              <w:rPr>
                <w:rFonts w:ascii="Times New Roman" w:hAnsi="Times New Roman" w:cs="Times New Roman"/>
                <w:b/>
                <w:bCs/>
              </w:rPr>
              <w:t>.</w:t>
            </w:r>
          </w:p>
          <w:p w14:paraId="6CD91637" w14:textId="3A9F4197" w:rsidR="00651A53" w:rsidRPr="00820A03" w:rsidRDefault="0EDD3200" w:rsidP="02916546">
            <w:pPr>
              <w:jc w:val="both"/>
              <w:rPr>
                <w:rFonts w:ascii="Times New Roman" w:eastAsia="Times New Roman" w:hAnsi="Times New Roman" w:cs="Times New Roman"/>
              </w:rPr>
            </w:pPr>
            <w:r w:rsidRPr="6CC9537D">
              <w:rPr>
                <w:rFonts w:ascii="Times New Roman" w:hAnsi="Times New Roman" w:cs="Times New Roman"/>
              </w:rPr>
              <w:t>Ei saa</w:t>
            </w:r>
            <w:r w:rsidR="1952E6ED" w:rsidRPr="6CC9537D">
              <w:rPr>
                <w:rFonts w:ascii="Times New Roman" w:hAnsi="Times New Roman" w:cs="Times New Roman"/>
              </w:rPr>
              <w:t xml:space="preserve"> toeta</w:t>
            </w:r>
            <w:r w:rsidRPr="6CC9537D">
              <w:rPr>
                <w:rFonts w:ascii="Times New Roman" w:hAnsi="Times New Roman" w:cs="Times New Roman"/>
              </w:rPr>
              <w:t>da</w:t>
            </w:r>
            <w:r w:rsidR="1952E6ED" w:rsidRPr="6CC9537D">
              <w:rPr>
                <w:rFonts w:ascii="Times New Roman" w:hAnsi="Times New Roman" w:cs="Times New Roman"/>
              </w:rPr>
              <w:t xml:space="preserve"> ettepanekut võimaldada kindlustusandjatele seadusepõhist otsepääsu tervise infosüsteemi (TIS) andmetele ega nõustu TTKS § 4¹ täiendamisega. Tervisandmete töötlemine väljaspool vahetut ravisuhet peab ka edaspidi</w:t>
            </w:r>
            <w:r w:rsidR="722B0A0B" w:rsidRPr="6CC9537D">
              <w:rPr>
                <w:rFonts w:ascii="Times New Roman" w:hAnsi="Times New Roman" w:cs="Times New Roman"/>
              </w:rPr>
              <w:t xml:space="preserve"> üldjuhul</w:t>
            </w:r>
            <w:r w:rsidR="1952E6ED" w:rsidRPr="6CC9537D">
              <w:rPr>
                <w:rFonts w:ascii="Times New Roman" w:hAnsi="Times New Roman" w:cs="Times New Roman"/>
              </w:rPr>
              <w:t xml:space="preserve"> tuginema isiku teadlikule nõusolekule, kuna kindlustusjuhtumite lahendamine on eraõiguslik suhe, kus puudub ülekaalukas avalik huvi, mis õigustaks põhiõiguste sellist riivet.</w:t>
            </w:r>
            <w:r w:rsidR="0CA05095" w:rsidRPr="6CC9537D">
              <w:rPr>
                <w:rFonts w:ascii="Times New Roman" w:hAnsi="Times New Roman" w:cs="Times New Roman"/>
              </w:rPr>
              <w:t xml:space="preserve"> Erandina on käsitletavad sundkindlustused nagu liikluskindlustus ja patsi</w:t>
            </w:r>
            <w:r w:rsidR="418ED440" w:rsidRPr="6CC9537D">
              <w:rPr>
                <w:rFonts w:ascii="Times New Roman" w:hAnsi="Times New Roman" w:cs="Times New Roman"/>
              </w:rPr>
              <w:t>e</w:t>
            </w:r>
            <w:r w:rsidR="0CA05095" w:rsidRPr="6CC9537D">
              <w:rPr>
                <w:rFonts w:ascii="Times New Roman" w:hAnsi="Times New Roman" w:cs="Times New Roman"/>
              </w:rPr>
              <w:t xml:space="preserve">ndikindlustus, mille osas </w:t>
            </w:r>
            <w:r w:rsidR="7E1FDE43" w:rsidRPr="6CC9537D">
              <w:rPr>
                <w:rFonts w:ascii="Times New Roman" w:hAnsi="Times New Roman" w:cs="Times New Roman"/>
              </w:rPr>
              <w:t xml:space="preserve">selge õigusliku aluse loomine </w:t>
            </w:r>
            <w:r w:rsidR="5954AA93" w:rsidRPr="6CC9537D">
              <w:rPr>
                <w:rFonts w:ascii="Times New Roman" w:hAnsi="Times New Roman" w:cs="Times New Roman"/>
              </w:rPr>
              <w:t>kindlalt piiritletud</w:t>
            </w:r>
            <w:r w:rsidR="7E1FDE43" w:rsidRPr="6CC9537D">
              <w:rPr>
                <w:rFonts w:ascii="Times New Roman" w:hAnsi="Times New Roman" w:cs="Times New Roman"/>
              </w:rPr>
              <w:t xml:space="preserve"> andmetele</w:t>
            </w:r>
            <w:r w:rsidR="5C273FB6" w:rsidRPr="6CC9537D">
              <w:rPr>
                <w:rFonts w:ascii="Times New Roman" w:hAnsi="Times New Roman" w:cs="Times New Roman"/>
              </w:rPr>
              <w:t xml:space="preserve"> kahju ulatuse kindlaks tegemise eesmärgil</w:t>
            </w:r>
            <w:r w:rsidR="7E1FDE43" w:rsidRPr="6CC9537D">
              <w:rPr>
                <w:rFonts w:ascii="Times New Roman" w:hAnsi="Times New Roman" w:cs="Times New Roman"/>
              </w:rPr>
              <w:t xml:space="preserve"> on vajalik ja põhjendatud.</w:t>
            </w:r>
            <w:r w:rsidR="1952E6ED" w:rsidRPr="6CC9537D">
              <w:rPr>
                <w:rFonts w:ascii="Times New Roman" w:hAnsi="Times New Roman" w:cs="Times New Roman"/>
              </w:rPr>
              <w:t xml:space="preserve"> TIS on loodud ravisuhte toetamiseks ning sealne andmevahetus tugineb arsti-patsiendi usaldusele; kuna andmeid kogutakse automaatselt, on selle tasakaalustamiseks väljaspool tervishoiusüsteemi rakendatud  </w:t>
            </w:r>
            <w:proofErr w:type="spellStart"/>
            <w:r w:rsidR="1952E6ED" w:rsidRPr="6CC9537D">
              <w:rPr>
                <w:rFonts w:ascii="Times New Roman" w:hAnsi="Times New Roman" w:cs="Times New Roman"/>
                <w:i/>
                <w:iCs/>
              </w:rPr>
              <w:t>opt-in</w:t>
            </w:r>
            <w:proofErr w:type="spellEnd"/>
            <w:r w:rsidR="1952E6ED" w:rsidRPr="6CC9537D">
              <w:rPr>
                <w:rFonts w:ascii="Times New Roman" w:hAnsi="Times New Roman" w:cs="Times New Roman"/>
              </w:rPr>
              <w:t xml:space="preserve"> nõusolekupõhimõte. </w:t>
            </w:r>
            <w:r w:rsidR="7C7F392B" w:rsidRPr="6CC9537D">
              <w:rPr>
                <w:rFonts w:ascii="Times New Roman" w:hAnsi="Times New Roman" w:cs="Times New Roman"/>
              </w:rPr>
              <w:t>Ulatusliku o</w:t>
            </w:r>
            <w:r w:rsidR="1952E6ED" w:rsidRPr="6CC9537D">
              <w:rPr>
                <w:rFonts w:ascii="Times New Roman" w:hAnsi="Times New Roman" w:cs="Times New Roman"/>
              </w:rPr>
              <w:t xml:space="preserve">tsepääsu andmine kindlustusandjatele või nende </w:t>
            </w:r>
            <w:r w:rsidR="1952E6ED" w:rsidRPr="6CC9537D">
              <w:rPr>
                <w:rFonts w:ascii="Times New Roman" w:hAnsi="Times New Roman" w:cs="Times New Roman"/>
              </w:rPr>
              <w:lastRenderedPageBreak/>
              <w:t>usaldusarstidele kaotaks vajaliku kontrollfiltri, kuna ainult tervishoiuteenuse osutaja on pädev hindama, millises ulatuses on patsiendi haigusjuhtum seotud konkreetse kindlustusjuhtumiga. Ilma selle filtrita tekiks olukord, kus kindlustusandja töödeldavate andmete maht on liiasuses ja vastuolus IKÜM-i minimaalsuse põhimõttega. Samuti kaasneb risk, et inimesed hakkavad oma andmeid süsteemis täielikult sulgema, muutes e-tervise kasutuks ka raviarstidele ja kahjustades rahvatervist. Praegune süsteem, kus kindlustusandja saab andmeid nõusoleku alusel või päringupõhiselt</w:t>
            </w:r>
            <w:r w:rsidR="1C18F8DB" w:rsidRPr="6CC9537D">
              <w:rPr>
                <w:rFonts w:ascii="Times New Roman" w:hAnsi="Times New Roman" w:cs="Times New Roman"/>
              </w:rPr>
              <w:t xml:space="preserve"> </w:t>
            </w:r>
            <w:r w:rsidR="1952E6ED" w:rsidRPr="6CC9537D">
              <w:rPr>
                <w:rFonts w:ascii="Times New Roman" w:hAnsi="Times New Roman" w:cs="Times New Roman"/>
              </w:rPr>
              <w:t>– kus hinnatakse igakordselt väljastamise põhjendatust –, on piisav ja proportsionaalne.</w:t>
            </w:r>
          </w:p>
        </w:tc>
      </w:tr>
      <w:tr w:rsidR="00051A8D" w:rsidRPr="001E7F54" w14:paraId="1E86ED01" w14:textId="77777777" w:rsidTr="7DDFB7F4">
        <w:trPr>
          <w:trHeight w:val="300"/>
        </w:trPr>
        <w:tc>
          <w:tcPr>
            <w:tcW w:w="13994" w:type="dxa"/>
            <w:gridSpan w:val="2"/>
          </w:tcPr>
          <w:p w14:paraId="0AEF6F21" w14:textId="0C4EB4ED" w:rsidR="00051A8D" w:rsidRPr="003754A9" w:rsidRDefault="00051A8D" w:rsidP="00EF013C">
            <w:pPr>
              <w:tabs>
                <w:tab w:val="left" w:pos="7960"/>
              </w:tabs>
              <w:jc w:val="center"/>
              <w:rPr>
                <w:rFonts w:ascii="Times New Roman" w:hAnsi="Times New Roman" w:cs="Times New Roman"/>
                <w:b/>
              </w:rPr>
            </w:pPr>
            <w:r w:rsidRPr="003754A9">
              <w:rPr>
                <w:rFonts w:ascii="Times New Roman" w:hAnsi="Times New Roman" w:cs="Times New Roman"/>
                <w:b/>
              </w:rPr>
              <w:lastRenderedPageBreak/>
              <w:t>Eesti Liikluskindlustuse Fond</w:t>
            </w:r>
          </w:p>
        </w:tc>
      </w:tr>
      <w:tr w:rsidR="00051A8D" w:rsidRPr="001E7F54" w14:paraId="0AF1025B" w14:textId="77777777" w:rsidTr="7DDFB7F4">
        <w:trPr>
          <w:trHeight w:val="300"/>
        </w:trPr>
        <w:tc>
          <w:tcPr>
            <w:tcW w:w="9209" w:type="dxa"/>
          </w:tcPr>
          <w:p w14:paraId="2EB9E1CE" w14:textId="35165ACA" w:rsidR="00051A8D" w:rsidRPr="00EF013C" w:rsidRDefault="00051A8D" w:rsidP="00051A8D">
            <w:pPr>
              <w:jc w:val="both"/>
              <w:rPr>
                <w:rFonts w:ascii="Times New Roman" w:hAnsi="Times New Roman" w:cs="Times New Roman"/>
              </w:rPr>
            </w:pPr>
            <w:r w:rsidRPr="6ED9B642">
              <w:rPr>
                <w:rFonts w:ascii="Times New Roman" w:hAnsi="Times New Roman" w:cs="Times New Roman"/>
              </w:rPr>
              <w:t>Andmekoosseisus on erinevusi võrreldes tänasega. Eelkõige on küsimus, kas „isiku ravi maksumus“ kätkeb osutavate tervishoiuteenuste ja diagnooside andmeid</w:t>
            </w:r>
            <w:r w:rsidR="00820A03">
              <w:rPr>
                <w:rFonts w:ascii="Times New Roman" w:hAnsi="Times New Roman" w:cs="Times New Roman"/>
              </w:rPr>
              <w:t>.</w:t>
            </w:r>
          </w:p>
          <w:p w14:paraId="2C185D8D" w14:textId="77777777" w:rsidR="00051A8D" w:rsidRPr="00EF013C" w:rsidRDefault="00051A8D" w:rsidP="00051A8D">
            <w:pPr>
              <w:jc w:val="both"/>
              <w:rPr>
                <w:rFonts w:ascii="Times New Roman" w:hAnsi="Times New Roman" w:cs="Times New Roman"/>
              </w:rPr>
            </w:pPr>
            <w:r w:rsidRPr="6ED9B642">
              <w:rPr>
                <w:rFonts w:ascii="Times New Roman" w:hAnsi="Times New Roman" w:cs="Times New Roman"/>
              </w:rPr>
              <w:t>Ettepanek: „isiku ravi maksumus“ asendada või täiendada „arve andmed“</w:t>
            </w:r>
          </w:p>
          <w:p w14:paraId="74418724" w14:textId="5E8831A6" w:rsidR="00051A8D" w:rsidRPr="00EF013C" w:rsidRDefault="00051A8D" w:rsidP="00AA1E55">
            <w:pPr>
              <w:jc w:val="both"/>
              <w:rPr>
                <w:rFonts w:ascii="Times New Roman" w:hAnsi="Times New Roman" w:cs="Times New Roman"/>
              </w:rPr>
            </w:pPr>
            <w:r w:rsidRPr="6ED9B642">
              <w:rPr>
                <w:rFonts w:ascii="Times New Roman" w:hAnsi="Times New Roman" w:cs="Times New Roman"/>
              </w:rPr>
              <w:t>Lisaks tuleks täiendada lõiget 8 uue viitega.</w:t>
            </w:r>
          </w:p>
        </w:tc>
        <w:tc>
          <w:tcPr>
            <w:tcW w:w="4785" w:type="dxa"/>
          </w:tcPr>
          <w:p w14:paraId="69237933" w14:textId="0256A25B" w:rsidR="00EA7899" w:rsidRPr="00380FDD" w:rsidRDefault="00EA7899" w:rsidP="00EA7899">
            <w:pPr>
              <w:jc w:val="both"/>
              <w:rPr>
                <w:rFonts w:ascii="Times New Roman" w:hAnsi="Times New Roman" w:cs="Times New Roman"/>
                <w:b/>
                <w:bCs/>
              </w:rPr>
            </w:pPr>
            <w:r w:rsidRPr="00380FDD">
              <w:rPr>
                <w:rFonts w:ascii="Times New Roman" w:hAnsi="Times New Roman" w:cs="Times New Roman"/>
                <w:b/>
                <w:bCs/>
              </w:rPr>
              <w:t>Arvestatud.</w:t>
            </w:r>
          </w:p>
          <w:p w14:paraId="10EA6352" w14:textId="27747E91" w:rsidR="00051A8D" w:rsidRPr="003754A9" w:rsidRDefault="00EA7899" w:rsidP="00AA1E55">
            <w:pPr>
              <w:jc w:val="both"/>
              <w:rPr>
                <w:rFonts w:ascii="Times New Roman" w:hAnsi="Times New Roman" w:cs="Times New Roman"/>
                <w:highlight w:val="red"/>
              </w:rPr>
            </w:pPr>
            <w:r w:rsidRPr="00380FDD">
              <w:rPr>
                <w:rFonts w:ascii="Times New Roman" w:hAnsi="Times New Roman" w:cs="Times New Roman"/>
              </w:rPr>
              <w:t>Eelnõu ja seletuskiri on täiendatud.</w:t>
            </w:r>
          </w:p>
        </w:tc>
      </w:tr>
      <w:tr w:rsidR="55241720" w14:paraId="4F759254" w14:textId="77777777" w:rsidTr="7DDFB7F4">
        <w:trPr>
          <w:trHeight w:val="300"/>
        </w:trPr>
        <w:tc>
          <w:tcPr>
            <w:tcW w:w="13994" w:type="dxa"/>
            <w:gridSpan w:val="2"/>
          </w:tcPr>
          <w:p w14:paraId="00FAB0B0" w14:textId="478D7DD3" w:rsidR="55241720" w:rsidRDefault="2EDD5C65" w:rsidP="737329A1">
            <w:pPr>
              <w:jc w:val="center"/>
              <w:rPr>
                <w:rFonts w:ascii="Times New Roman" w:hAnsi="Times New Roman" w:cs="Times New Roman"/>
                <w:b/>
                <w:bCs/>
              </w:rPr>
            </w:pPr>
            <w:r w:rsidRPr="737329A1">
              <w:rPr>
                <w:rFonts w:ascii="Times New Roman" w:hAnsi="Times New Roman" w:cs="Times New Roman"/>
                <w:b/>
                <w:bCs/>
              </w:rPr>
              <w:t>Eesti Perearstide Selts</w:t>
            </w:r>
          </w:p>
        </w:tc>
      </w:tr>
      <w:tr w:rsidR="00A920D0" w14:paraId="5A95F005" w14:textId="77777777" w:rsidTr="7DDFB7F4">
        <w:trPr>
          <w:trHeight w:val="300"/>
        </w:trPr>
        <w:tc>
          <w:tcPr>
            <w:tcW w:w="9209" w:type="dxa"/>
          </w:tcPr>
          <w:p w14:paraId="549F9CE0" w14:textId="2CD45B8B" w:rsidR="00A920D0" w:rsidRDefault="00A920D0" w:rsidP="00A920D0">
            <w:pPr>
              <w:shd w:val="clear" w:color="auto" w:fill="FFFFFF" w:themeFill="background1"/>
              <w:jc w:val="both"/>
              <w:rPr>
                <w:rFonts w:ascii="Times New Roman" w:eastAsia="Times New Roman" w:hAnsi="Times New Roman" w:cs="Times New Roman"/>
              </w:rPr>
            </w:pPr>
            <w:r w:rsidRPr="79696580">
              <w:rPr>
                <w:rFonts w:ascii="Times New Roman" w:eastAsia="Times New Roman" w:hAnsi="Times New Roman" w:cs="Times New Roman"/>
              </w:rPr>
              <w:t xml:space="preserve">Eesti Perearstide Selts ei toeta </w:t>
            </w:r>
            <w:proofErr w:type="spellStart"/>
            <w:r w:rsidRPr="00A920D0">
              <w:rPr>
                <w:rFonts w:ascii="Times New Roman" w:eastAsia="Times New Roman" w:hAnsi="Times New Roman" w:cs="Times New Roman"/>
              </w:rPr>
              <w:t>TTL-i</w:t>
            </w:r>
            <w:proofErr w:type="spellEnd"/>
            <w:r w:rsidRPr="00A920D0">
              <w:rPr>
                <w:rFonts w:ascii="Times New Roman" w:eastAsia="Times New Roman" w:hAnsi="Times New Roman" w:cs="Times New Roman"/>
              </w:rPr>
              <w:t xml:space="preserve"> muutmist</w:t>
            </w:r>
            <w:r w:rsidRPr="79696580">
              <w:rPr>
                <w:rFonts w:ascii="Times New Roman" w:eastAsia="Times New Roman" w:hAnsi="Times New Roman" w:cs="Times New Roman"/>
              </w:rPr>
              <w:t xml:space="preserve"> ministri määruseks. Tegemist on kogu tervishoiu rahastuse aluseks oleva põhimõttelise õigusaktiga, mille muudatuste üle otsustamine peaks jääma Vabariigi Valitsuse pädevusse.</w:t>
            </w:r>
          </w:p>
        </w:tc>
        <w:tc>
          <w:tcPr>
            <w:tcW w:w="4785" w:type="dxa"/>
          </w:tcPr>
          <w:p w14:paraId="3886FAEC" w14:textId="77777777" w:rsidR="00A920D0" w:rsidRDefault="00A920D0" w:rsidP="00A920D0">
            <w:pPr>
              <w:jc w:val="both"/>
              <w:rPr>
                <w:rFonts w:ascii="Times New Roman" w:hAnsi="Times New Roman" w:cs="Times New Roman"/>
                <w:b/>
                <w:bCs/>
              </w:rPr>
            </w:pPr>
            <w:r>
              <w:rPr>
                <w:rFonts w:ascii="Times New Roman" w:hAnsi="Times New Roman" w:cs="Times New Roman"/>
                <w:b/>
                <w:bCs/>
              </w:rPr>
              <w:t>Mitte arvestatud.</w:t>
            </w:r>
          </w:p>
          <w:p w14:paraId="2D550860" w14:textId="0824F848" w:rsidR="00A920D0" w:rsidRDefault="4063E37A" w:rsidP="00A920D0">
            <w:pPr>
              <w:jc w:val="both"/>
              <w:rPr>
                <w:rFonts w:ascii="Times New Roman" w:hAnsi="Times New Roman" w:cs="Times New Roman"/>
              </w:rPr>
            </w:pPr>
            <w:r w:rsidRPr="02916546">
              <w:rPr>
                <w:rFonts w:ascii="Times New Roman" w:hAnsi="Times New Roman" w:cs="Times New Roman"/>
              </w:rPr>
              <w:t>Nõustume, et tegemist on</w:t>
            </w:r>
            <w:r>
              <w:t xml:space="preserve"> </w:t>
            </w:r>
            <w:r w:rsidRPr="02916546">
              <w:rPr>
                <w:rFonts w:ascii="Times New Roman" w:hAnsi="Times New Roman" w:cs="Times New Roman"/>
              </w:rPr>
              <w:t xml:space="preserve">väga olulise rahva tervist ja elu puudutava ning mõjutava määrusega. Siiski on oluline rõhutada, et Vabariigi Valitsus </w:t>
            </w:r>
            <w:r w:rsidR="222893EF" w:rsidRPr="02916546">
              <w:rPr>
                <w:rFonts w:ascii="Times New Roman" w:hAnsi="Times New Roman" w:cs="Times New Roman"/>
              </w:rPr>
              <w:t xml:space="preserve">kehtestab </w:t>
            </w:r>
            <w:r w:rsidRPr="02916546">
              <w:rPr>
                <w:rFonts w:ascii="Times New Roman" w:hAnsi="Times New Roman" w:cs="Times New Roman"/>
              </w:rPr>
              <w:t xml:space="preserve"> 12. juuli 2018. a määrusega nr 62 „Tervisekassa tervishoiuteenuste loetelu muutmise kriteeriumid ja tervishoiuteenuste loetelu komisjoni töökord“ </w:t>
            </w:r>
            <w:r>
              <w:t xml:space="preserve"> </w:t>
            </w:r>
            <w:r w:rsidRPr="02916546">
              <w:rPr>
                <w:rFonts w:ascii="Times New Roman" w:hAnsi="Times New Roman" w:cs="Times New Roman"/>
              </w:rPr>
              <w:t xml:space="preserve">range ja detailse </w:t>
            </w:r>
            <w:r w:rsidRPr="02916546">
              <w:rPr>
                <w:rFonts w:ascii="Times New Roman" w:hAnsi="Times New Roman" w:cs="Times New Roman"/>
              </w:rPr>
              <w:lastRenderedPageBreak/>
              <w:t xml:space="preserve">metoodika, mille alusel uusi teenuseid loetellu lisatakse või sealt eemaldatakse. </w:t>
            </w:r>
          </w:p>
          <w:p w14:paraId="322F2025" w14:textId="77777777" w:rsidR="00A920D0" w:rsidRPr="008104AB" w:rsidRDefault="00A920D0" w:rsidP="00A920D0">
            <w:pPr>
              <w:jc w:val="both"/>
              <w:rPr>
                <w:rFonts w:ascii="Times New Roman" w:hAnsi="Times New Roman" w:cs="Times New Roman"/>
              </w:rPr>
            </w:pPr>
            <w:r w:rsidRPr="008104AB">
              <w:rPr>
                <w:rFonts w:ascii="Times New Roman" w:hAnsi="Times New Roman" w:cs="Times New Roman"/>
              </w:rPr>
              <w:t>Õiguslikult ja halduspoliitiliselt on loetelu hoidmine V</w:t>
            </w:r>
            <w:r>
              <w:rPr>
                <w:rFonts w:ascii="Times New Roman" w:hAnsi="Times New Roman" w:cs="Times New Roman"/>
              </w:rPr>
              <w:t xml:space="preserve">abariigi </w:t>
            </w:r>
            <w:r w:rsidRPr="008104AB">
              <w:rPr>
                <w:rFonts w:ascii="Times New Roman" w:hAnsi="Times New Roman" w:cs="Times New Roman"/>
              </w:rPr>
              <w:t>V</w:t>
            </w:r>
            <w:r>
              <w:rPr>
                <w:rFonts w:ascii="Times New Roman" w:hAnsi="Times New Roman" w:cs="Times New Roman"/>
              </w:rPr>
              <w:t>alitsuse</w:t>
            </w:r>
            <w:r w:rsidRPr="008104AB">
              <w:rPr>
                <w:rFonts w:ascii="Times New Roman" w:hAnsi="Times New Roman" w:cs="Times New Roman"/>
              </w:rPr>
              <w:t xml:space="preserve"> tasandil muutunud ebaotstarbekaks järgmistel põhjustel:</w:t>
            </w:r>
          </w:p>
          <w:p w14:paraId="54F0FA0A" w14:textId="77777777" w:rsidR="00A920D0" w:rsidRPr="001B43C7" w:rsidRDefault="00A920D0" w:rsidP="00A920D0">
            <w:pPr>
              <w:pStyle w:val="Loendilik"/>
              <w:numPr>
                <w:ilvl w:val="0"/>
                <w:numId w:val="13"/>
              </w:numPr>
              <w:tabs>
                <w:tab w:val="clear" w:pos="720"/>
                <w:tab w:val="num" w:pos="183"/>
              </w:tabs>
              <w:ind w:left="183" w:hanging="284"/>
              <w:jc w:val="both"/>
              <w:rPr>
                <w:rFonts w:ascii="Times New Roman" w:hAnsi="Times New Roman" w:cs="Times New Roman"/>
              </w:rPr>
            </w:pPr>
            <w:r w:rsidRPr="001B43C7">
              <w:rPr>
                <w:rFonts w:ascii="Times New Roman" w:hAnsi="Times New Roman" w:cs="Times New Roman"/>
              </w:rPr>
              <w:t>Protsessi tehniline iseloom: Kuna V</w:t>
            </w:r>
            <w:r>
              <w:rPr>
                <w:rFonts w:ascii="Times New Roman" w:hAnsi="Times New Roman" w:cs="Times New Roman"/>
              </w:rPr>
              <w:t xml:space="preserve">abariigi </w:t>
            </w:r>
            <w:r w:rsidRPr="001B43C7">
              <w:rPr>
                <w:rFonts w:ascii="Times New Roman" w:hAnsi="Times New Roman" w:cs="Times New Roman"/>
              </w:rPr>
              <w:t>V</w:t>
            </w:r>
            <w:r>
              <w:rPr>
                <w:rFonts w:ascii="Times New Roman" w:hAnsi="Times New Roman" w:cs="Times New Roman"/>
              </w:rPr>
              <w:t>alitsus</w:t>
            </w:r>
            <w:r w:rsidRPr="001B43C7">
              <w:rPr>
                <w:rFonts w:ascii="Times New Roman" w:hAnsi="Times New Roman" w:cs="Times New Roman"/>
              </w:rPr>
              <w:t xml:space="preserve"> on juba </w:t>
            </w:r>
            <w:r>
              <w:rPr>
                <w:rFonts w:ascii="Times New Roman" w:hAnsi="Times New Roman" w:cs="Times New Roman"/>
              </w:rPr>
              <w:t>viidatud</w:t>
            </w:r>
            <w:r w:rsidRPr="001B43C7">
              <w:rPr>
                <w:rFonts w:ascii="Times New Roman" w:hAnsi="Times New Roman" w:cs="Times New Roman"/>
              </w:rPr>
              <w:t xml:space="preserve"> määrusega kehtestanud ranged raamid ja kriteeriumid, on loetelu muutmine muutunud puhtalt tehniliseks ja eksperdipõhiseks menetluseks. Valitsuse tasandil sisu (nt konkreetse operatsioonimeetodi koodi või hinna) üle otsustamine ei lisa sisulist väärtust, kui raamid on juba paigas.</w:t>
            </w:r>
          </w:p>
          <w:p w14:paraId="3BB5403A" w14:textId="604A61A2" w:rsidR="00A920D0" w:rsidRPr="001B43C7" w:rsidRDefault="00025FB9" w:rsidP="00A920D0">
            <w:pPr>
              <w:pStyle w:val="Loendilik"/>
              <w:numPr>
                <w:ilvl w:val="0"/>
                <w:numId w:val="13"/>
              </w:numPr>
              <w:tabs>
                <w:tab w:val="clear" w:pos="720"/>
                <w:tab w:val="num" w:pos="183"/>
              </w:tabs>
              <w:ind w:left="183" w:hanging="284"/>
              <w:jc w:val="both"/>
              <w:rPr>
                <w:rFonts w:ascii="Times New Roman" w:hAnsi="Times New Roman" w:cs="Times New Roman"/>
              </w:rPr>
            </w:pPr>
            <w:r>
              <w:rPr>
                <w:rFonts w:ascii="Times New Roman" w:hAnsi="Times New Roman" w:cs="Times New Roman"/>
              </w:rPr>
              <w:t>Ametnike töö</w:t>
            </w:r>
            <w:r w:rsidRPr="001B43C7">
              <w:rPr>
                <w:rFonts w:ascii="Times New Roman" w:hAnsi="Times New Roman" w:cs="Times New Roman"/>
              </w:rPr>
              <w:t xml:space="preserve">koormuse </w:t>
            </w:r>
            <w:r w:rsidR="00A920D0" w:rsidRPr="001B43C7">
              <w:rPr>
                <w:rFonts w:ascii="Times New Roman" w:hAnsi="Times New Roman" w:cs="Times New Roman"/>
              </w:rPr>
              <w:t>vähendamine: Tervishoiuteenuste loetelu on dünaamiline ja vajab muudatusi sageli (isegi mitu korda aastas). Iga tehnilise muudatuse (nt ravimi manustamise viisi täpsustus) viimine V</w:t>
            </w:r>
            <w:r w:rsidR="00A920D0">
              <w:rPr>
                <w:rFonts w:ascii="Times New Roman" w:hAnsi="Times New Roman" w:cs="Times New Roman"/>
              </w:rPr>
              <w:t xml:space="preserve">abariigi </w:t>
            </w:r>
            <w:r w:rsidR="00A920D0" w:rsidRPr="001B43C7">
              <w:rPr>
                <w:rFonts w:ascii="Times New Roman" w:hAnsi="Times New Roman" w:cs="Times New Roman"/>
              </w:rPr>
              <w:t>V</w:t>
            </w:r>
            <w:r w:rsidR="00A920D0">
              <w:rPr>
                <w:rFonts w:ascii="Times New Roman" w:hAnsi="Times New Roman" w:cs="Times New Roman"/>
              </w:rPr>
              <w:t>alitsuse</w:t>
            </w:r>
            <w:r w:rsidR="00A920D0" w:rsidRPr="001B43C7">
              <w:rPr>
                <w:rFonts w:ascii="Times New Roman" w:hAnsi="Times New Roman" w:cs="Times New Roman"/>
              </w:rPr>
              <w:t xml:space="preserve"> istungile on ebaefektiivne ressursikasutus. Minister saaks seda teha operatiivsemalt.</w:t>
            </w:r>
          </w:p>
          <w:p w14:paraId="336DCECF" w14:textId="77777777" w:rsidR="00A920D0" w:rsidRPr="001B43C7" w:rsidRDefault="00A920D0" w:rsidP="00A920D0">
            <w:pPr>
              <w:pStyle w:val="Loendilik"/>
              <w:numPr>
                <w:ilvl w:val="0"/>
                <w:numId w:val="13"/>
              </w:numPr>
              <w:tabs>
                <w:tab w:val="clear" w:pos="720"/>
                <w:tab w:val="num" w:pos="466"/>
              </w:tabs>
              <w:ind w:left="183" w:hanging="219"/>
              <w:jc w:val="both"/>
              <w:rPr>
                <w:rFonts w:ascii="Times New Roman" w:hAnsi="Times New Roman" w:cs="Times New Roman"/>
              </w:rPr>
            </w:pPr>
            <w:r w:rsidRPr="001B43C7">
              <w:rPr>
                <w:rFonts w:ascii="Times New Roman" w:hAnsi="Times New Roman" w:cs="Times New Roman"/>
              </w:rPr>
              <w:t>Vastutuse delegatsioon: Kui V</w:t>
            </w:r>
            <w:r>
              <w:rPr>
                <w:rFonts w:ascii="Times New Roman" w:hAnsi="Times New Roman" w:cs="Times New Roman"/>
              </w:rPr>
              <w:t xml:space="preserve">abariigi </w:t>
            </w:r>
            <w:r w:rsidRPr="001B43C7">
              <w:rPr>
                <w:rFonts w:ascii="Times New Roman" w:hAnsi="Times New Roman" w:cs="Times New Roman"/>
              </w:rPr>
              <w:t>V</w:t>
            </w:r>
            <w:r>
              <w:rPr>
                <w:rFonts w:ascii="Times New Roman" w:hAnsi="Times New Roman" w:cs="Times New Roman"/>
              </w:rPr>
              <w:t>alitsus</w:t>
            </w:r>
            <w:r w:rsidRPr="001B43C7">
              <w:rPr>
                <w:rFonts w:ascii="Times New Roman" w:hAnsi="Times New Roman" w:cs="Times New Roman"/>
              </w:rPr>
              <w:t xml:space="preserve"> on kokku leppinud põhimõtetes (kriteeriumides), siis detailide täitmine on täidesaatva võimu (ministri) igapäevane töö. See on kooskõlas hea õigusloome tavaga, kus strateegilised otsused teeb valitsus ja rakenduslikud otsused valdkondlik minister.</w:t>
            </w:r>
          </w:p>
          <w:p w14:paraId="16A39798" w14:textId="77777777" w:rsidR="00A920D0" w:rsidRPr="001B43C7" w:rsidRDefault="00A920D0" w:rsidP="00A920D0">
            <w:pPr>
              <w:pStyle w:val="Loendilik"/>
              <w:numPr>
                <w:ilvl w:val="0"/>
                <w:numId w:val="13"/>
              </w:numPr>
              <w:tabs>
                <w:tab w:val="clear" w:pos="720"/>
                <w:tab w:val="num" w:pos="360"/>
              </w:tabs>
              <w:ind w:left="183" w:hanging="284"/>
              <w:jc w:val="both"/>
              <w:rPr>
                <w:rFonts w:ascii="Times New Roman" w:hAnsi="Times New Roman" w:cs="Times New Roman"/>
              </w:rPr>
            </w:pPr>
            <w:proofErr w:type="spellStart"/>
            <w:r w:rsidRPr="001B43C7">
              <w:rPr>
                <w:rFonts w:ascii="Times New Roman" w:hAnsi="Times New Roman" w:cs="Times New Roman"/>
              </w:rPr>
              <w:t>Ekspertsuse</w:t>
            </w:r>
            <w:proofErr w:type="spellEnd"/>
            <w:r w:rsidRPr="001B43C7">
              <w:rPr>
                <w:rFonts w:ascii="Times New Roman" w:hAnsi="Times New Roman" w:cs="Times New Roman"/>
              </w:rPr>
              <w:t xml:space="preserve"> koondamine: Kuna loetelu komisjon ja Sotsiaalministeerium omavad otsest pädevust kriteeriumide täitmise </w:t>
            </w:r>
            <w:r w:rsidRPr="001B43C7">
              <w:rPr>
                <w:rFonts w:ascii="Times New Roman" w:hAnsi="Times New Roman" w:cs="Times New Roman"/>
              </w:rPr>
              <w:lastRenderedPageBreak/>
              <w:t xml:space="preserve">kontrollimisel, on minister otsustusahelas lähemal sisulisele </w:t>
            </w:r>
            <w:proofErr w:type="spellStart"/>
            <w:r w:rsidRPr="001B43C7">
              <w:rPr>
                <w:rFonts w:ascii="Times New Roman" w:hAnsi="Times New Roman" w:cs="Times New Roman"/>
              </w:rPr>
              <w:t>ekspertsusele</w:t>
            </w:r>
            <w:proofErr w:type="spellEnd"/>
            <w:r w:rsidRPr="001B43C7">
              <w:rPr>
                <w:rFonts w:ascii="Times New Roman" w:hAnsi="Times New Roman" w:cs="Times New Roman"/>
              </w:rPr>
              <w:t xml:space="preserve"> kui valitsuskabinet tervikuna.</w:t>
            </w:r>
          </w:p>
          <w:p w14:paraId="5B2233AE" w14:textId="2352B30E" w:rsidR="00A920D0" w:rsidRDefault="00A920D0" w:rsidP="00A920D0">
            <w:pPr>
              <w:jc w:val="both"/>
              <w:rPr>
                <w:rFonts w:ascii="Times New Roman" w:hAnsi="Times New Roman" w:cs="Times New Roman"/>
                <w:b/>
              </w:rPr>
            </w:pPr>
            <w:r>
              <w:rPr>
                <w:rFonts w:ascii="Times New Roman" w:hAnsi="Times New Roman" w:cs="Times New Roman"/>
              </w:rPr>
              <w:t>Seega k</w:t>
            </w:r>
            <w:r w:rsidRPr="008104AB">
              <w:rPr>
                <w:rFonts w:ascii="Times New Roman" w:hAnsi="Times New Roman" w:cs="Times New Roman"/>
              </w:rPr>
              <w:t>una V</w:t>
            </w:r>
            <w:r>
              <w:rPr>
                <w:rFonts w:ascii="Times New Roman" w:hAnsi="Times New Roman" w:cs="Times New Roman"/>
              </w:rPr>
              <w:t xml:space="preserve">abariigi </w:t>
            </w:r>
            <w:r w:rsidRPr="008104AB">
              <w:rPr>
                <w:rFonts w:ascii="Times New Roman" w:hAnsi="Times New Roman" w:cs="Times New Roman"/>
              </w:rPr>
              <w:t>V</w:t>
            </w:r>
            <w:r>
              <w:rPr>
                <w:rFonts w:ascii="Times New Roman" w:hAnsi="Times New Roman" w:cs="Times New Roman"/>
              </w:rPr>
              <w:t>alitsus</w:t>
            </w:r>
            <w:r w:rsidRPr="008104AB">
              <w:rPr>
                <w:rFonts w:ascii="Times New Roman" w:hAnsi="Times New Roman" w:cs="Times New Roman"/>
              </w:rPr>
              <w:t xml:space="preserve"> on loetelu muutmise kriteeriumid juba ammendavalt kehtestanud, on teenuste loetelu ise muutunud tehniliseks rakendusaktiks, mille kehtestamine ministri tasandil tagaks süsteemi paindlikkuse, riivamata seejuures otsustusprotsessi kvaliteeti või läbipaistvust.</w:t>
            </w:r>
          </w:p>
        </w:tc>
      </w:tr>
      <w:tr w:rsidR="00A920D0" w14:paraId="0C9B27B7" w14:textId="77777777" w:rsidTr="7DDFB7F4">
        <w:trPr>
          <w:trHeight w:val="300"/>
        </w:trPr>
        <w:tc>
          <w:tcPr>
            <w:tcW w:w="9209" w:type="dxa"/>
          </w:tcPr>
          <w:p w14:paraId="79E81649" w14:textId="3A3DA96F" w:rsidR="00A920D0" w:rsidRDefault="00A920D0" w:rsidP="00A920D0">
            <w:pPr>
              <w:shd w:val="clear" w:color="auto" w:fill="FFFFFF" w:themeFill="background1"/>
              <w:jc w:val="both"/>
              <w:rPr>
                <w:rFonts w:ascii="Times New Roman" w:eastAsia="Times New Roman" w:hAnsi="Times New Roman" w:cs="Times New Roman"/>
                <w:color w:val="000000" w:themeColor="text1"/>
              </w:rPr>
            </w:pPr>
            <w:r w:rsidRPr="79696580">
              <w:rPr>
                <w:rFonts w:ascii="Times New Roman" w:eastAsia="Times New Roman" w:hAnsi="Times New Roman" w:cs="Times New Roman"/>
              </w:rPr>
              <w:lastRenderedPageBreak/>
              <w:t xml:space="preserve">Arusaamatuks jäävad seonduvad IT-lahendused, tehnilised rakendused ning </w:t>
            </w:r>
            <w:proofErr w:type="spellStart"/>
            <w:r w:rsidRPr="79696580">
              <w:rPr>
                <w:rFonts w:ascii="Times New Roman" w:eastAsia="Times New Roman" w:hAnsi="Times New Roman" w:cs="Times New Roman"/>
              </w:rPr>
              <w:t>TTO-de</w:t>
            </w:r>
            <w:proofErr w:type="spellEnd"/>
            <w:r w:rsidRPr="79696580">
              <w:rPr>
                <w:rFonts w:ascii="Times New Roman" w:eastAsia="Times New Roman" w:hAnsi="Times New Roman" w:cs="Times New Roman"/>
              </w:rPr>
              <w:t xml:space="preserve"> edasised kohustused seoses muudatustega. Oluline on, et teenuseosutajate vaates oleksid tehtavad muudatused mugavad ja pigem koormust vähendavad.  Selts on valmis osalema edasistes aruteludes sobivate lahenduste väljatöötamisel.</w:t>
            </w:r>
          </w:p>
        </w:tc>
        <w:tc>
          <w:tcPr>
            <w:tcW w:w="4785" w:type="dxa"/>
          </w:tcPr>
          <w:p w14:paraId="188DAD5B" w14:textId="03CB1984" w:rsidR="00A920D0" w:rsidRPr="00EF013C" w:rsidRDefault="00A920D0" w:rsidP="00A920D0">
            <w:pPr>
              <w:jc w:val="both"/>
              <w:rPr>
                <w:rFonts w:ascii="Times New Roman" w:hAnsi="Times New Roman" w:cs="Times New Roman"/>
                <w:b/>
              </w:rPr>
            </w:pPr>
            <w:r w:rsidRPr="00EF013C">
              <w:rPr>
                <w:rFonts w:ascii="Times New Roman" w:hAnsi="Times New Roman" w:cs="Times New Roman"/>
                <w:b/>
              </w:rPr>
              <w:t>Selgitame.</w:t>
            </w:r>
          </w:p>
          <w:p w14:paraId="25F6A156" w14:textId="0923322F" w:rsidR="00A920D0" w:rsidRPr="003754A9" w:rsidRDefault="00A920D0" w:rsidP="00A920D0">
            <w:pPr>
              <w:jc w:val="both"/>
              <w:rPr>
                <w:rFonts w:ascii="Times New Roman" w:hAnsi="Times New Roman" w:cs="Times New Roman"/>
              </w:rPr>
            </w:pPr>
            <w:r w:rsidRPr="00EF013C">
              <w:rPr>
                <w:rFonts w:ascii="Times New Roman" w:hAnsi="Times New Roman" w:cs="Times New Roman"/>
              </w:rPr>
              <w:t xml:space="preserve">Eelnõuga tehtavad muudatused ei nõua tervishoiuteenuse osutajatelt täiendavaid IT‑arendusi ega muudatusi senistes tööprotsessides. Kõik tänased </w:t>
            </w:r>
            <w:r w:rsidRPr="003754A9">
              <w:rPr>
                <w:rFonts w:ascii="Times New Roman" w:hAnsi="Times New Roman" w:cs="Times New Roman"/>
              </w:rPr>
              <w:t>operatiiv</w:t>
            </w:r>
            <w:r w:rsidRPr="00EF013C">
              <w:rPr>
                <w:rFonts w:ascii="Times New Roman" w:hAnsi="Times New Roman" w:cs="Times New Roman"/>
              </w:rPr>
              <w:t>s</w:t>
            </w:r>
            <w:r w:rsidRPr="003754A9">
              <w:rPr>
                <w:rFonts w:ascii="Times New Roman" w:hAnsi="Times New Roman" w:cs="Times New Roman"/>
              </w:rPr>
              <w:t>üs</w:t>
            </w:r>
            <w:r w:rsidRPr="00EF013C">
              <w:rPr>
                <w:rFonts w:ascii="Times New Roman" w:hAnsi="Times New Roman" w:cs="Times New Roman"/>
              </w:rPr>
              <w:t xml:space="preserve">teemid – sh </w:t>
            </w:r>
            <w:r w:rsidRPr="003754A9">
              <w:rPr>
                <w:rFonts w:ascii="Times New Roman" w:hAnsi="Times New Roman" w:cs="Times New Roman"/>
              </w:rPr>
              <w:t>tervishoiuteenuse dokumenteerimine</w:t>
            </w:r>
            <w:r w:rsidRPr="00EF013C">
              <w:rPr>
                <w:rFonts w:ascii="Times New Roman" w:hAnsi="Times New Roman" w:cs="Times New Roman"/>
              </w:rPr>
              <w:t xml:space="preserve">, </w:t>
            </w:r>
            <w:r w:rsidRPr="003754A9">
              <w:rPr>
                <w:rFonts w:ascii="Times New Roman" w:hAnsi="Times New Roman" w:cs="Times New Roman"/>
              </w:rPr>
              <w:t xml:space="preserve">retseptide edastamine ja </w:t>
            </w:r>
            <w:r w:rsidRPr="00EF013C">
              <w:rPr>
                <w:rFonts w:ascii="Times New Roman" w:hAnsi="Times New Roman" w:cs="Times New Roman"/>
              </w:rPr>
              <w:t>raviarvete esitamise lahenduse</w:t>
            </w:r>
            <w:r w:rsidRPr="003754A9">
              <w:rPr>
                <w:rFonts w:ascii="Times New Roman" w:hAnsi="Times New Roman" w:cs="Times New Roman"/>
              </w:rPr>
              <w:t>d</w:t>
            </w:r>
            <w:r w:rsidRPr="00EF013C">
              <w:rPr>
                <w:rFonts w:ascii="Times New Roman" w:hAnsi="Times New Roman" w:cs="Times New Roman"/>
              </w:rPr>
              <w:t xml:space="preserve"> – jäävad toimima samal viisil ning terviseandmete edastamise kohustused ei muutu.</w:t>
            </w:r>
          </w:p>
          <w:p w14:paraId="6DBEB844" w14:textId="749EB2B7" w:rsidR="00A920D0" w:rsidRPr="00380FDD" w:rsidRDefault="00A920D0" w:rsidP="00A920D0">
            <w:pPr>
              <w:jc w:val="both"/>
              <w:rPr>
                <w:rFonts w:ascii="Times New Roman" w:hAnsi="Times New Roman" w:cs="Times New Roman"/>
              </w:rPr>
            </w:pPr>
            <w:r w:rsidRPr="003754A9">
              <w:rPr>
                <w:rFonts w:ascii="Times New Roman" w:hAnsi="Times New Roman" w:cs="Times New Roman"/>
              </w:rPr>
              <w:t>Seadusemuudatus loob võimaluse, et tulevikus saab kaaluda mugavamaid, vähem koormavaid andmevahetuslahendusi, mis võiksid vähendada dubleerimist ja käsitööd. Sellised muudatused ei tulene eelnõust automaatselt ning need töötatakse vajaduse korral välja eraldi projektides, koostöös teenuseosutajatega ja aegsasti teavitades.</w:t>
            </w:r>
          </w:p>
        </w:tc>
      </w:tr>
      <w:tr w:rsidR="00A920D0" w14:paraId="0FB6F126" w14:textId="77777777" w:rsidTr="7DDFB7F4">
        <w:trPr>
          <w:trHeight w:val="300"/>
        </w:trPr>
        <w:tc>
          <w:tcPr>
            <w:tcW w:w="13994" w:type="dxa"/>
            <w:gridSpan w:val="2"/>
          </w:tcPr>
          <w:p w14:paraId="52EE3461" w14:textId="1E95CD57" w:rsidR="00A920D0" w:rsidRDefault="00A920D0" w:rsidP="00A920D0">
            <w:pPr>
              <w:jc w:val="center"/>
              <w:rPr>
                <w:rFonts w:ascii="Times New Roman" w:eastAsia="Times New Roman" w:hAnsi="Times New Roman" w:cs="Times New Roman"/>
                <w:b/>
                <w:bCs/>
                <w:color w:val="000000" w:themeColor="text1"/>
              </w:rPr>
            </w:pPr>
            <w:r w:rsidRPr="764E76B3">
              <w:rPr>
                <w:rFonts w:ascii="Times New Roman" w:eastAsia="Times New Roman" w:hAnsi="Times New Roman" w:cs="Times New Roman"/>
                <w:b/>
                <w:bCs/>
                <w:color w:val="000000" w:themeColor="text1"/>
              </w:rPr>
              <w:t>Eesti Proviisorapteekide Liit</w:t>
            </w:r>
          </w:p>
        </w:tc>
      </w:tr>
      <w:tr w:rsidR="00A920D0" w14:paraId="49963738" w14:textId="77777777" w:rsidTr="7DDFB7F4">
        <w:trPr>
          <w:trHeight w:val="300"/>
        </w:trPr>
        <w:tc>
          <w:tcPr>
            <w:tcW w:w="9209" w:type="dxa"/>
          </w:tcPr>
          <w:p w14:paraId="3E4F87EA" w14:textId="05A32D70"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 Tähelepanekud tervise infosüsteemi põhimääruse (edaspidi PM) kohta </w:t>
            </w:r>
          </w:p>
          <w:p w14:paraId="4699AB22" w14:textId="73309B6D"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lastRenderedPageBreak/>
              <w:t xml:space="preserve">1.1. Tervishoiuteenuse osutaja õigus andmetele juurdepääsuks (PM § 13 lg 3). Juhime tähelepanu, et PM 4. peatükis § 13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3 on ekslikult viidatud tervishoiuteenuse osutaja õiguste andmetele juurdepääsu sättes apteegiteenuse osutamise tegevusloa kehtivuse kontrollile.</w:t>
            </w:r>
          </w:p>
        </w:tc>
        <w:tc>
          <w:tcPr>
            <w:tcW w:w="4785" w:type="dxa"/>
          </w:tcPr>
          <w:p w14:paraId="23FD9A88" w14:textId="18F8EAC1" w:rsidR="00A920D0" w:rsidRDefault="00A920D0" w:rsidP="00A920D0">
            <w:pPr>
              <w:jc w:val="both"/>
              <w:rPr>
                <w:rFonts w:ascii="Times New Roman" w:hAnsi="Times New Roman" w:cs="Times New Roman"/>
                <w:b/>
                <w:bCs/>
              </w:rPr>
            </w:pPr>
            <w:r w:rsidRPr="6ED9B642">
              <w:rPr>
                <w:rFonts w:ascii="Times New Roman" w:hAnsi="Times New Roman" w:cs="Times New Roman"/>
                <w:b/>
                <w:bCs/>
              </w:rPr>
              <w:lastRenderedPageBreak/>
              <w:t>Arvestatud.</w:t>
            </w:r>
          </w:p>
          <w:p w14:paraId="39772080" w14:textId="403F65ED" w:rsidR="00A920D0" w:rsidRDefault="00A920D0" w:rsidP="00A920D0">
            <w:pPr>
              <w:jc w:val="both"/>
              <w:rPr>
                <w:rFonts w:ascii="Times New Roman" w:hAnsi="Times New Roman" w:cs="Times New Roman"/>
              </w:rPr>
            </w:pPr>
          </w:p>
        </w:tc>
      </w:tr>
      <w:tr w:rsidR="00A920D0" w14:paraId="5D251803" w14:textId="77777777" w:rsidTr="7DDFB7F4">
        <w:trPr>
          <w:trHeight w:val="300"/>
        </w:trPr>
        <w:tc>
          <w:tcPr>
            <w:tcW w:w="9209" w:type="dxa"/>
          </w:tcPr>
          <w:p w14:paraId="2AC4A426" w14:textId="77B7C698"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1.2. Apteegiteenuse osutaja õigus andmetele juurdepääsuks (PM § 14 lg 1). </w:t>
            </w:r>
          </w:p>
          <w:p w14:paraId="13D7A7C0" w14:textId="1EDFCB99"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Juhime tähelepanu, et PM § 14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1 on eksitud TTKS-</w:t>
            </w:r>
            <w:proofErr w:type="spellStart"/>
            <w:r w:rsidRPr="764E76B3">
              <w:rPr>
                <w:rFonts w:ascii="Times New Roman" w:eastAsia="Times New Roman" w:hAnsi="Times New Roman" w:cs="Times New Roman"/>
              </w:rPr>
              <w:t>ile</w:t>
            </w:r>
            <w:proofErr w:type="spellEnd"/>
            <w:r w:rsidRPr="764E76B3">
              <w:rPr>
                <w:rFonts w:ascii="Times New Roman" w:eastAsia="Times New Roman" w:hAnsi="Times New Roman" w:cs="Times New Roman"/>
              </w:rPr>
              <w:t xml:space="preserve"> viitamisel. PM § 14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1 viidatud </w:t>
            </w:r>
            <w:proofErr w:type="spellStart"/>
            <w:r w:rsidRPr="764E76B3">
              <w:rPr>
                <w:rFonts w:ascii="Times New Roman" w:eastAsia="Times New Roman" w:hAnsi="Times New Roman" w:cs="Times New Roman"/>
              </w:rPr>
              <w:t>TTKSi</w:t>
            </w:r>
            <w:proofErr w:type="spellEnd"/>
            <w:r w:rsidRPr="764E76B3">
              <w:rPr>
                <w:rFonts w:ascii="Times New Roman" w:eastAsia="Times New Roman" w:hAnsi="Times New Roman" w:cs="Times New Roman"/>
              </w:rPr>
              <w:t xml:space="preserve"> lõiget tuleb muuta järgnevalt – tervishoiuteenuste korraldamise seaduse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lõike 8 punktis 5 (hetkel on eelnõus viidatud TTKS § 593 </w:t>
            </w:r>
            <w:proofErr w:type="spellStart"/>
            <w:r w:rsidRPr="764E76B3">
              <w:rPr>
                <w:rFonts w:ascii="Times New Roman" w:eastAsia="Times New Roman" w:hAnsi="Times New Roman" w:cs="Times New Roman"/>
              </w:rPr>
              <w:t>lg-le</w:t>
            </w:r>
            <w:proofErr w:type="spellEnd"/>
            <w:r w:rsidRPr="764E76B3">
              <w:rPr>
                <w:rFonts w:ascii="Times New Roman" w:eastAsia="Times New Roman" w:hAnsi="Times New Roman" w:cs="Times New Roman"/>
              </w:rPr>
              <w:t xml:space="preserve"> 7).</w:t>
            </w:r>
          </w:p>
        </w:tc>
        <w:tc>
          <w:tcPr>
            <w:tcW w:w="4785" w:type="dxa"/>
          </w:tcPr>
          <w:p w14:paraId="14ACEE03" w14:textId="47EAA061"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70CDE94A" w14:textId="2F106A7F" w:rsidR="00A920D0" w:rsidRPr="00EF013C" w:rsidRDefault="00A920D0" w:rsidP="00A920D0">
            <w:pPr>
              <w:jc w:val="both"/>
              <w:rPr>
                <w:rFonts w:ascii="Times New Roman" w:hAnsi="Times New Roman" w:cs="Times New Roman"/>
              </w:rPr>
            </w:pPr>
            <w:r w:rsidRPr="6ED9B642">
              <w:rPr>
                <w:rFonts w:ascii="Times New Roman" w:hAnsi="Times New Roman" w:cs="Times New Roman"/>
              </w:rPr>
              <w:t>Põhimääruse kavandi sõnastus on täpsustatud.</w:t>
            </w:r>
          </w:p>
        </w:tc>
      </w:tr>
      <w:tr w:rsidR="00A920D0" w14:paraId="24AFD9CE" w14:textId="77777777" w:rsidTr="7DDFB7F4">
        <w:trPr>
          <w:trHeight w:val="300"/>
        </w:trPr>
        <w:tc>
          <w:tcPr>
            <w:tcW w:w="9209" w:type="dxa"/>
          </w:tcPr>
          <w:p w14:paraId="401CF351" w14:textId="02FDDBF0"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II Tähelepanekud ravimiseaduse (edaspidi </w:t>
            </w:r>
            <w:proofErr w:type="spellStart"/>
            <w:r w:rsidRPr="764E76B3">
              <w:rPr>
                <w:rFonts w:ascii="Times New Roman" w:eastAsia="Times New Roman" w:hAnsi="Times New Roman" w:cs="Times New Roman"/>
                <w:b/>
                <w:bCs/>
              </w:rPr>
              <w:t>RavS</w:t>
            </w:r>
            <w:proofErr w:type="spellEnd"/>
            <w:r w:rsidRPr="764E76B3">
              <w:rPr>
                <w:rFonts w:ascii="Times New Roman" w:eastAsia="Times New Roman" w:hAnsi="Times New Roman" w:cs="Times New Roman"/>
                <w:b/>
                <w:bCs/>
              </w:rPr>
              <w:t>) muutmise kohta (eelnõu § 5 p 2)</w:t>
            </w:r>
          </w:p>
          <w:p w14:paraId="08EF176C" w14:textId="7C84BA1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Seletuskirja leheküljel 20 selgitatakse eelnõu § 5 </w:t>
            </w:r>
            <w:proofErr w:type="spellStart"/>
            <w:r w:rsidRPr="764E76B3">
              <w:rPr>
                <w:rFonts w:ascii="Times New Roman" w:eastAsia="Times New Roman" w:hAnsi="Times New Roman" w:cs="Times New Roman"/>
              </w:rPr>
              <w:t>p-i</w:t>
            </w:r>
            <w:proofErr w:type="spellEnd"/>
            <w:r w:rsidRPr="764E76B3">
              <w:rPr>
                <w:rFonts w:ascii="Times New Roman" w:eastAsia="Times New Roman" w:hAnsi="Times New Roman" w:cs="Times New Roman"/>
              </w:rPr>
              <w:t xml:space="preserve"> 2 kohta, et </w:t>
            </w:r>
            <w:proofErr w:type="spellStart"/>
            <w:r w:rsidRPr="764E76B3">
              <w:rPr>
                <w:rFonts w:ascii="Times New Roman" w:eastAsia="Times New Roman" w:hAnsi="Times New Roman" w:cs="Times New Roman"/>
              </w:rPr>
              <w:t>RavS</w:t>
            </w:r>
            <w:proofErr w:type="spellEnd"/>
            <w:r w:rsidRPr="764E76B3">
              <w:rPr>
                <w:rFonts w:ascii="Times New Roman" w:eastAsia="Times New Roman" w:hAnsi="Times New Roman" w:cs="Times New Roman"/>
              </w:rPr>
              <w:t xml:space="preserve"> § 33 lõike 1</w:t>
            </w:r>
            <w:r w:rsidRPr="764E76B3">
              <w:rPr>
                <w:rFonts w:ascii="Times New Roman" w:eastAsia="Times New Roman" w:hAnsi="Times New Roman" w:cs="Times New Roman"/>
                <w:vertAlign w:val="superscript"/>
              </w:rPr>
              <w:t>9</w:t>
            </w:r>
            <w:r w:rsidRPr="764E76B3">
              <w:rPr>
                <w:rFonts w:ascii="Times New Roman" w:eastAsia="Times New Roman" w:hAnsi="Times New Roman" w:cs="Times New Roman"/>
              </w:rPr>
              <w:t xml:space="preserve"> lisamine on tehniline muudatus ning tuuakse välja, et „retsepti võib välja kirjutada paberkandjale, kui retsepti väljakirjutamine elektroonilisel kujul ei ole objektiivsetel põhjustel võimalik.“ Juhime tähelepanu, et ravimite väljakirjutamist ja väljastamist reguleeriva määruse nr 30 § 5 lg 1</w:t>
            </w:r>
            <w:r w:rsidRPr="764E76B3">
              <w:rPr>
                <w:rFonts w:ascii="Times New Roman" w:eastAsia="Times New Roman" w:hAnsi="Times New Roman" w:cs="Times New Roman"/>
                <w:vertAlign w:val="superscript"/>
              </w:rPr>
              <w:t>1</w:t>
            </w:r>
            <w:r w:rsidRPr="764E76B3">
              <w:rPr>
                <w:rFonts w:ascii="Times New Roman" w:eastAsia="Times New Roman" w:hAnsi="Times New Roman" w:cs="Times New Roman"/>
              </w:rPr>
              <w:t xml:space="preserve"> kohaselt peab narkootilise ja psühhotroopse aine retsept olema elektrooniline. Kahtluste vältimiseks tuleb seletuskirjas selgitada, et regulatsiooniga ei muudeta narkootiliste ja psühhotroopsete ainete väljakirjutamise põhimõtteid ning nimetatud ainete väljakirjutamine ja väljastamine toimub ainult elektroonse retsepti alusel.</w:t>
            </w:r>
          </w:p>
        </w:tc>
        <w:tc>
          <w:tcPr>
            <w:tcW w:w="4785" w:type="dxa"/>
          </w:tcPr>
          <w:p w14:paraId="58000C5E" w14:textId="2647186F"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5B9432CD" w14:textId="37555C95" w:rsidR="00A920D0" w:rsidRDefault="001E33C0" w:rsidP="00A920D0">
            <w:pPr>
              <w:jc w:val="both"/>
              <w:rPr>
                <w:rFonts w:ascii="Times New Roman" w:hAnsi="Times New Roman" w:cs="Times New Roman"/>
              </w:rPr>
            </w:pPr>
            <w:r w:rsidRPr="6ED9B642">
              <w:rPr>
                <w:rFonts w:ascii="Times New Roman" w:hAnsi="Times New Roman" w:cs="Times New Roman"/>
              </w:rPr>
              <w:t>Seletuskir</w:t>
            </w:r>
            <w:r>
              <w:rPr>
                <w:rFonts w:ascii="Times New Roman" w:hAnsi="Times New Roman" w:cs="Times New Roman"/>
              </w:rPr>
              <w:t>i</w:t>
            </w:r>
            <w:r w:rsidRPr="6ED9B642">
              <w:rPr>
                <w:rFonts w:ascii="Times New Roman" w:hAnsi="Times New Roman" w:cs="Times New Roman"/>
              </w:rPr>
              <w:t xml:space="preserve"> </w:t>
            </w:r>
            <w:r w:rsidR="00A920D0" w:rsidRPr="6ED9B642">
              <w:rPr>
                <w:rFonts w:ascii="Times New Roman" w:hAnsi="Times New Roman" w:cs="Times New Roman"/>
              </w:rPr>
              <w:t>on täiendatud.</w:t>
            </w:r>
          </w:p>
        </w:tc>
      </w:tr>
      <w:tr w:rsidR="00A920D0" w14:paraId="713F0102" w14:textId="77777777" w:rsidTr="7DDFB7F4">
        <w:trPr>
          <w:trHeight w:val="300"/>
        </w:trPr>
        <w:tc>
          <w:tcPr>
            <w:tcW w:w="9209" w:type="dxa"/>
          </w:tcPr>
          <w:p w14:paraId="06B047C8" w14:textId="4172A859"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III Täpsustused seletuskirja täiendamiseks mõjuanalüüsi alamosas „</w:t>
            </w:r>
            <w:proofErr w:type="spellStart"/>
            <w:r w:rsidRPr="764E76B3">
              <w:rPr>
                <w:rFonts w:ascii="Times New Roman" w:eastAsia="Times New Roman" w:hAnsi="Times New Roman" w:cs="Times New Roman"/>
                <w:b/>
                <w:bCs/>
              </w:rPr>
              <w:t>sihtrüm</w:t>
            </w:r>
            <w:proofErr w:type="spellEnd"/>
            <w:r w:rsidRPr="764E76B3">
              <w:rPr>
                <w:rFonts w:ascii="Times New Roman" w:eastAsia="Times New Roman" w:hAnsi="Times New Roman" w:cs="Times New Roman"/>
                <w:b/>
                <w:bCs/>
              </w:rPr>
              <w:t xml:space="preserve">: </w:t>
            </w:r>
            <w:proofErr w:type="spellStart"/>
            <w:r w:rsidRPr="764E76B3">
              <w:rPr>
                <w:rFonts w:ascii="Times New Roman" w:eastAsia="Times New Roman" w:hAnsi="Times New Roman" w:cs="Times New Roman"/>
                <w:b/>
                <w:bCs/>
              </w:rPr>
              <w:t>TTO-d</w:t>
            </w:r>
            <w:proofErr w:type="spellEnd"/>
            <w:r w:rsidRPr="764E76B3">
              <w:rPr>
                <w:rFonts w:ascii="Times New Roman" w:eastAsia="Times New Roman" w:hAnsi="Times New Roman" w:cs="Times New Roman"/>
                <w:b/>
                <w:bCs/>
              </w:rPr>
              <w:t xml:space="preserve">, apteegid, meditsiiniseadet väljastavad isikud“ </w:t>
            </w:r>
          </w:p>
          <w:p w14:paraId="41196BB2" w14:textId="2E95A0B6"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Seletuskirja leheküljel 24 on selgitatud järgnevat: „Apteegipidajatel säilib senine tehnoloogiline juurdepääs välja ostetud ja välja ostmata retseptiandmetele nii nagu praegu. Lisaks saab apteegiteenuse osutaja juurde õiguse näha inimese ravimiskeemi terviklikult koos ravimite koostoime infoga ning võimalikku ravimite ebapiisavat kasutust või väärkasutust </w:t>
            </w:r>
            <w:proofErr w:type="spellStart"/>
            <w:r w:rsidRPr="764E76B3">
              <w:rPr>
                <w:rFonts w:ascii="Times New Roman" w:eastAsia="Times New Roman" w:hAnsi="Times New Roman" w:cs="Times New Roman"/>
              </w:rPr>
              <w:t>indikeerivate</w:t>
            </w:r>
            <w:proofErr w:type="spellEnd"/>
            <w:r w:rsidRPr="764E76B3">
              <w:rPr>
                <w:rFonts w:ascii="Times New Roman" w:eastAsia="Times New Roman" w:hAnsi="Times New Roman" w:cs="Times New Roman"/>
              </w:rPr>
              <w:t xml:space="preserve"> olulisemate laboratoorsete uuringute näitudega. Muudatuse eesmärk on parandada ravimiohutust seeläbi, et proviisor või farmatseut saab inimest hoiatada ohtlike ravimite koostoimetest ja kõrvaltoimetest, mis muudel tervishoiutöötajatel võivad olla tähelepanuta jäänud. Samuti saavad proviisorid ja farmatseudid õiguse andmeid ise </w:t>
            </w:r>
            <w:proofErr w:type="spellStart"/>
            <w:r w:rsidRPr="764E76B3">
              <w:rPr>
                <w:rFonts w:ascii="Times New Roman" w:eastAsia="Times New Roman" w:hAnsi="Times New Roman" w:cs="Times New Roman"/>
              </w:rPr>
              <w:t>TIS-i</w:t>
            </w:r>
            <w:proofErr w:type="spellEnd"/>
            <w:r w:rsidRPr="764E76B3">
              <w:rPr>
                <w:rFonts w:ascii="Times New Roman" w:eastAsia="Times New Roman" w:hAnsi="Times New Roman" w:cs="Times New Roman"/>
              </w:rPr>
              <w:t xml:space="preserve"> edastada. Ka see on seotud ravisoostumuse ja ravimite ohutu kasutamise parandamisega. Apteeker saab edaspidi digitaalselt informeerida ravimi välja kirjutanud arsti ravimi väljastamisel tekkinud probleemidest ja patsiendi kaebustest seoses kasutatavate ravimitega. See muudatus loob turvalise suhtluskanali apteekrite ja teiste tervishoiutöötajate vahel.“</w:t>
            </w:r>
          </w:p>
          <w:p w14:paraId="530F60EA" w14:textId="169F4214"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Arvestades eelnõus tehtavaid muudatusi oleks vajalik eelnõu seletuskirja vastavat osas täiendada selgitustega, et apteegid saavad </w:t>
            </w:r>
            <w:proofErr w:type="spellStart"/>
            <w:r w:rsidRPr="289D116F">
              <w:rPr>
                <w:rFonts w:ascii="Times New Roman" w:eastAsia="Times New Roman" w:hAnsi="Times New Roman" w:cs="Times New Roman"/>
              </w:rPr>
              <w:t>TTKSi</w:t>
            </w:r>
            <w:proofErr w:type="spellEnd"/>
            <w:r w:rsidRPr="289D116F">
              <w:rPr>
                <w:rFonts w:ascii="Times New Roman" w:eastAsia="Times New Roman" w:hAnsi="Times New Roman" w:cs="Times New Roman"/>
              </w:rPr>
              <w:t xml:space="preserve"> muudatuse tegemisel lisaks juurdepääsu ka </w:t>
            </w:r>
            <w:r w:rsidRPr="289D116F">
              <w:rPr>
                <w:rFonts w:ascii="Times New Roman" w:eastAsia="Times New Roman" w:hAnsi="Times New Roman" w:cs="Times New Roman"/>
              </w:rPr>
              <w:lastRenderedPageBreak/>
              <w:t xml:space="preserve">teistele tööriistadele, mida pakutakse tervishoiutöötajatele (kelleks muu hulgas on ka apteeker apteegiteenuse osutamisel) TIS kaudu – otsustustoed, raviskeem jne. Lisaks ka suhtluskeskkond- </w:t>
            </w:r>
            <w:r w:rsidRPr="1B7FCBAB">
              <w:rPr>
                <w:rFonts w:ascii="Times New Roman" w:eastAsia="Times New Roman" w:hAnsi="Times New Roman" w:cs="Times New Roman"/>
              </w:rPr>
              <w:t>e-konsultatsioonid ja sõeluuringutega seonduva info</w:t>
            </w:r>
            <w:r w:rsidRPr="289D116F">
              <w:rPr>
                <w:rFonts w:ascii="Times New Roman" w:eastAsia="Times New Roman" w:hAnsi="Times New Roman" w:cs="Times New Roman"/>
              </w:rPr>
              <w:t xml:space="preserve"> väljastamine.</w:t>
            </w:r>
          </w:p>
        </w:tc>
        <w:tc>
          <w:tcPr>
            <w:tcW w:w="4785" w:type="dxa"/>
          </w:tcPr>
          <w:p w14:paraId="34C90F50" w14:textId="01B2157C" w:rsidR="00A920D0" w:rsidRDefault="00A920D0" w:rsidP="00A920D0">
            <w:pPr>
              <w:jc w:val="both"/>
              <w:rPr>
                <w:rFonts w:ascii="Times New Roman" w:hAnsi="Times New Roman" w:cs="Times New Roman"/>
                <w:b/>
                <w:bCs/>
              </w:rPr>
            </w:pPr>
            <w:r>
              <w:rPr>
                <w:rFonts w:ascii="Times New Roman" w:hAnsi="Times New Roman" w:cs="Times New Roman"/>
                <w:b/>
                <w:bCs/>
              </w:rPr>
              <w:lastRenderedPageBreak/>
              <w:t>Osaliselt a</w:t>
            </w:r>
            <w:r w:rsidRPr="28907B62">
              <w:rPr>
                <w:rFonts w:ascii="Times New Roman" w:hAnsi="Times New Roman" w:cs="Times New Roman"/>
                <w:b/>
                <w:bCs/>
              </w:rPr>
              <w:t>rvestatud.</w:t>
            </w:r>
          </w:p>
          <w:p w14:paraId="24B03686" w14:textId="116C1688" w:rsidR="00A920D0" w:rsidRPr="003754A9" w:rsidRDefault="00A920D0" w:rsidP="00A920D0">
            <w:pPr>
              <w:jc w:val="both"/>
              <w:rPr>
                <w:rFonts w:ascii="Times New Roman" w:hAnsi="Times New Roman" w:cs="Times New Roman"/>
                <w:b/>
                <w:bCs/>
              </w:rPr>
            </w:pPr>
            <w:r w:rsidRPr="00C566B1">
              <w:rPr>
                <w:rFonts w:ascii="Times New Roman" w:hAnsi="Times New Roman" w:cs="Times New Roman"/>
              </w:rPr>
              <w:t>Seletuskirja on täpsustatud.</w:t>
            </w:r>
            <w:r>
              <w:rPr>
                <w:rFonts w:ascii="Times New Roman" w:hAnsi="Times New Roman" w:cs="Times New Roman"/>
              </w:rPr>
              <w:t xml:space="preserve"> Apteegiteenuse osutajale võimaldatakse ligipääs ravimiskeemile ja otsustustoele. Lisaks saavad apteegiteenuse osutajad õiguse anda </w:t>
            </w:r>
            <w:proofErr w:type="spellStart"/>
            <w:r>
              <w:rPr>
                <w:rFonts w:ascii="Times New Roman" w:hAnsi="Times New Roman" w:cs="Times New Roman"/>
              </w:rPr>
              <w:t>TIS-i</w:t>
            </w:r>
            <w:proofErr w:type="spellEnd"/>
            <w:r>
              <w:rPr>
                <w:rFonts w:ascii="Times New Roman" w:hAnsi="Times New Roman" w:cs="Times New Roman"/>
              </w:rPr>
              <w:t xml:space="preserve"> täiendavat infot. Sellega luuakse turvaline suhtluskeskkond apteegi ja raviarsti vahel – apteegiteenuse osutaja saab raviarstile jätta kommentaari raviskeemi kohta. Hetkel ei ole võimalik arvestada e-konsultatsiooni ja sõeluuringute seonduva info väljastamist apteegiteenuse osutajale. See eeldab eraldi põhjalikumat käsitlust.</w:t>
            </w:r>
          </w:p>
          <w:p w14:paraId="7B9C83CE" w14:textId="33F9CA20" w:rsidR="00A920D0" w:rsidRDefault="00A920D0" w:rsidP="00A920D0">
            <w:pPr>
              <w:jc w:val="both"/>
              <w:rPr>
                <w:rFonts w:ascii="Times New Roman" w:hAnsi="Times New Roman" w:cs="Times New Roman"/>
                <w:b/>
                <w:bCs/>
              </w:rPr>
            </w:pPr>
          </w:p>
          <w:p w14:paraId="7EB6E37A" w14:textId="7E55DCE4" w:rsidR="00A920D0" w:rsidRDefault="00A920D0" w:rsidP="00A920D0">
            <w:pPr>
              <w:jc w:val="both"/>
              <w:rPr>
                <w:rFonts w:ascii="Times New Roman" w:hAnsi="Times New Roman" w:cs="Times New Roman"/>
                <w:b/>
                <w:bCs/>
              </w:rPr>
            </w:pPr>
          </w:p>
        </w:tc>
      </w:tr>
      <w:tr w:rsidR="00A920D0" w14:paraId="04E2F3B3" w14:textId="77777777" w:rsidTr="7DDFB7F4">
        <w:trPr>
          <w:trHeight w:val="300"/>
        </w:trPr>
        <w:tc>
          <w:tcPr>
            <w:tcW w:w="9209" w:type="dxa"/>
          </w:tcPr>
          <w:p w14:paraId="7112878D" w14:textId="0501FDA8"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IV Ettepanek muuta ravimiseaduses (edaspidi </w:t>
            </w:r>
            <w:proofErr w:type="spellStart"/>
            <w:r w:rsidRPr="764E76B3">
              <w:rPr>
                <w:rFonts w:ascii="Times New Roman" w:eastAsia="Times New Roman" w:hAnsi="Times New Roman" w:cs="Times New Roman"/>
                <w:b/>
                <w:bCs/>
              </w:rPr>
              <w:t>RavS</w:t>
            </w:r>
            <w:proofErr w:type="spellEnd"/>
            <w:r w:rsidRPr="764E76B3">
              <w:rPr>
                <w:rFonts w:ascii="Times New Roman" w:eastAsia="Times New Roman" w:hAnsi="Times New Roman" w:cs="Times New Roman"/>
                <w:b/>
                <w:bCs/>
              </w:rPr>
              <w:t>) sätestatud apteegiteenuse mõistet</w:t>
            </w:r>
          </w:p>
          <w:p w14:paraId="41B0F440" w14:textId="176A9EAB"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Tervishoiuteenuste korraldamise seaduse (edaspidi TTKS) muutmise ja sellega seonduvalt teiste seaduste muutmise seaduse eelnõuga nähakse apteegiteenuse osutajatele ette täiendavad võimalused, mis jäävad </w:t>
            </w:r>
            <w:proofErr w:type="spellStart"/>
            <w:r w:rsidRPr="764E76B3">
              <w:rPr>
                <w:rFonts w:ascii="Times New Roman" w:eastAsia="Times New Roman" w:hAnsi="Times New Roman" w:cs="Times New Roman"/>
              </w:rPr>
              <w:t>RavS</w:t>
            </w:r>
            <w:proofErr w:type="spellEnd"/>
            <w:r w:rsidRPr="764E76B3">
              <w:rPr>
                <w:rFonts w:ascii="Times New Roman" w:eastAsia="Times New Roman" w:hAnsi="Times New Roman" w:cs="Times New Roman"/>
              </w:rPr>
              <w:t xml:space="preserve"> § 29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1 sätestatud apteegiteenuse mõiste ulatusest välja. </w:t>
            </w:r>
            <w:proofErr w:type="spellStart"/>
            <w:r w:rsidRPr="764E76B3">
              <w:rPr>
                <w:rFonts w:ascii="Times New Roman" w:eastAsia="Times New Roman" w:hAnsi="Times New Roman" w:cs="Times New Roman"/>
              </w:rPr>
              <w:t>RavS</w:t>
            </w:r>
            <w:proofErr w:type="spellEnd"/>
            <w:r w:rsidRPr="764E76B3">
              <w:rPr>
                <w:rFonts w:ascii="Times New Roman" w:eastAsia="Times New Roman" w:hAnsi="Times New Roman" w:cs="Times New Roman"/>
              </w:rPr>
              <w:t xml:space="preserve"> § 29 lg 1 kohaselt on apteegiteenus ravimite jaemüük või muul viisil väljastamine koos sellega kaasneva nõustamisega ravimite sihipäraseks ja ratsionaalseks kasutamiseks ning kasutaja teavitamisega ravimi õigest ja ohutust kasutamisest ja säilitamisest ning ravimite </w:t>
            </w:r>
            <w:proofErr w:type="spellStart"/>
            <w:r w:rsidRPr="764E76B3">
              <w:rPr>
                <w:rFonts w:ascii="Times New Roman" w:eastAsia="Times New Roman" w:hAnsi="Times New Roman" w:cs="Times New Roman"/>
              </w:rPr>
              <w:t>ekstemporaalne</w:t>
            </w:r>
            <w:proofErr w:type="spellEnd"/>
            <w:r w:rsidRPr="764E76B3">
              <w:rPr>
                <w:rFonts w:ascii="Times New Roman" w:eastAsia="Times New Roman" w:hAnsi="Times New Roman" w:cs="Times New Roman"/>
              </w:rPr>
              <w:t xml:space="preserve"> ja seeriaviisiline valmistamine ja </w:t>
            </w:r>
            <w:proofErr w:type="spellStart"/>
            <w:r w:rsidRPr="764E76B3">
              <w:rPr>
                <w:rFonts w:ascii="Times New Roman" w:eastAsia="Times New Roman" w:hAnsi="Times New Roman" w:cs="Times New Roman"/>
              </w:rPr>
              <w:t>jaendamine</w:t>
            </w:r>
            <w:proofErr w:type="spellEnd"/>
            <w:r w:rsidRPr="764E76B3">
              <w:rPr>
                <w:rFonts w:ascii="Times New Roman" w:eastAsia="Times New Roman" w:hAnsi="Times New Roman" w:cs="Times New Roman"/>
              </w:rPr>
              <w:t>. Eelnõu seletuskirja lk-l 14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w:t>
            </w:r>
            <w:proofErr w:type="spellStart"/>
            <w:r w:rsidRPr="764E76B3">
              <w:rPr>
                <w:rFonts w:ascii="Times New Roman" w:eastAsia="Times New Roman" w:hAnsi="Times New Roman" w:cs="Times New Roman"/>
              </w:rPr>
              <w:t>p-i</w:t>
            </w:r>
            <w:proofErr w:type="spellEnd"/>
            <w:r w:rsidRPr="764E76B3">
              <w:rPr>
                <w:rFonts w:ascii="Times New Roman" w:eastAsia="Times New Roman" w:hAnsi="Times New Roman" w:cs="Times New Roman"/>
              </w:rPr>
              <w:t xml:space="preserve"> 5 kohta antud selgitustes on eelnõu koostaja sedastanud, et apteegiteenus on </w:t>
            </w:r>
            <w:proofErr w:type="spellStart"/>
            <w:r w:rsidRPr="764E76B3">
              <w:rPr>
                <w:rFonts w:ascii="Times New Roman" w:eastAsia="Times New Roman" w:hAnsi="Times New Roman" w:cs="Times New Roman"/>
              </w:rPr>
              <w:t>RavSis</w:t>
            </w:r>
            <w:proofErr w:type="spellEnd"/>
            <w:r w:rsidRPr="764E76B3">
              <w:rPr>
                <w:rFonts w:ascii="Times New Roman" w:eastAsia="Times New Roman" w:hAnsi="Times New Roman" w:cs="Times New Roman"/>
              </w:rPr>
              <w:t xml:space="preserve"> defineeritust laiem tegevus kui vaid ravimi väljastamine. Mõiste „apteegiteenus“ hõlmab lisaks ka tervise ja ravimite alast nõustamist ning ravimiskeemi hindamist juhtudel, kus inimene kasutab enam kui ühte ravimit. Kuivõrd mitme ravimi samaaegselt kasutamisel suureneb kõrval- ja koostoimete risk, siis on äärmiselt oluline, et inimesi saaks apteegis põhjalikult nõustada. Eelnõuga antakse apteegiteenuse osutajale võimalus edastada tervise infosüsteemi täpsustavaid andmeid ravimiskeemi ja ravimi kättesaadavuse kohta raviskeemi muutmise vajaduse hindamiseks ning patsiendiohutuse tagamiseks (TTKS § 59</w:t>
            </w:r>
            <w:r w:rsidRPr="764E76B3">
              <w:rPr>
                <w:rFonts w:ascii="Times New Roman" w:eastAsia="Times New Roman" w:hAnsi="Times New Roman" w:cs="Times New Roman"/>
                <w:vertAlign w:val="superscript"/>
              </w:rPr>
              <w:t>2</w:t>
            </w:r>
            <w:r w:rsidRPr="764E76B3">
              <w:rPr>
                <w:rFonts w:ascii="Times New Roman" w:eastAsia="Times New Roman" w:hAnsi="Times New Roman" w:cs="Times New Roman"/>
              </w:rPr>
              <w:t xml:space="preserve"> lg 6 p 3).</w:t>
            </w:r>
          </w:p>
          <w:p w14:paraId="3C8B7480" w14:textId="57F970F1"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Selgitame, et eelneva sättega antavat õigust piirab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p 5, mis sätestab järgnevat: „lisaks on seaduse alusel ja ilma isiku nõusolekuta juurdepääs tervise infosüsteemis olevatele isiku retsepti- ja ravimiandmetele, kontaktandmetele, ravimi annustamist ja toimet mõjutavatele näitajatele ning hoiatusteadetele </w:t>
            </w:r>
            <w:proofErr w:type="spellStart"/>
            <w:r w:rsidRPr="764E76B3">
              <w:rPr>
                <w:rFonts w:ascii="Times New Roman" w:eastAsia="Times New Roman" w:hAnsi="Times New Roman" w:cs="Times New Roman"/>
              </w:rPr>
              <w:t>üld</w:t>
            </w:r>
            <w:proofErr w:type="spellEnd"/>
            <w:r w:rsidRPr="764E76B3">
              <w:rPr>
                <w:rFonts w:ascii="Times New Roman" w:eastAsia="Times New Roman" w:hAnsi="Times New Roman" w:cs="Times New Roman"/>
              </w:rPr>
              <w:t xml:space="preserve">- ja haiglaapteegis apteegiteenust osutaval isikul </w:t>
            </w:r>
            <w:r w:rsidRPr="764E76B3">
              <w:rPr>
                <w:rFonts w:ascii="Times New Roman" w:eastAsia="Times New Roman" w:hAnsi="Times New Roman" w:cs="Times New Roman"/>
                <w:b/>
                <w:bCs/>
              </w:rPr>
              <w:t>ravimiseaduses sätestatud ülesannete täitmiseks</w:t>
            </w:r>
            <w:r w:rsidRPr="764E76B3">
              <w:rPr>
                <w:rFonts w:ascii="Times New Roman" w:eastAsia="Times New Roman" w:hAnsi="Times New Roman" w:cs="Times New Roman"/>
              </w:rPr>
              <w:t>.“ Ravimiseaduses sätestatud apteegiteenuse mõistes on nõustamine vahetult seotud ravimite jaemüügi või muul viisil väljastamisega. Ravimiskeemi ja ravimi kättesaadavuse kohta raviskeemi muutmise vajaduse hindamine on seega midagi enamat kui apteegiteenuse mõistes hetkel reguleeritud.</w:t>
            </w:r>
          </w:p>
          <w:p w14:paraId="3CD53C81" w14:textId="0C927BB4" w:rsidR="00A920D0" w:rsidRPr="008729D6"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Kuivõrd eelnõuga ette nähtud eesmärki ei ole võimalik saavutada, kui apteegiteenuse mõistet ei </w:t>
            </w:r>
            <w:r w:rsidRPr="008729D6">
              <w:rPr>
                <w:rFonts w:ascii="Times New Roman" w:eastAsia="Times New Roman" w:hAnsi="Times New Roman" w:cs="Times New Roman"/>
              </w:rPr>
              <w:t xml:space="preserve">laiendata, siis eelnevast tulenevalt teeme ettepaneku muuta ravimiseaduse § 29 </w:t>
            </w:r>
            <w:proofErr w:type="spellStart"/>
            <w:r w:rsidRPr="008729D6">
              <w:rPr>
                <w:rFonts w:ascii="Times New Roman" w:eastAsia="Times New Roman" w:hAnsi="Times New Roman" w:cs="Times New Roman"/>
              </w:rPr>
              <w:t>lg-t</w:t>
            </w:r>
            <w:proofErr w:type="spellEnd"/>
            <w:r w:rsidRPr="008729D6">
              <w:rPr>
                <w:rFonts w:ascii="Times New Roman" w:eastAsia="Times New Roman" w:hAnsi="Times New Roman" w:cs="Times New Roman"/>
              </w:rPr>
              <w:t xml:space="preserve"> 1 järgnevalt:</w:t>
            </w:r>
          </w:p>
          <w:p w14:paraId="31A1F8B2" w14:textId="629600AC" w:rsidR="00A920D0" w:rsidRPr="008729D6" w:rsidRDefault="00A920D0" w:rsidP="00A920D0">
            <w:pPr>
              <w:jc w:val="both"/>
              <w:rPr>
                <w:rFonts w:ascii="Times New Roman" w:eastAsia="Times New Roman" w:hAnsi="Times New Roman" w:cs="Times New Roman"/>
                <w:b/>
                <w:bCs/>
              </w:rPr>
            </w:pPr>
            <w:r w:rsidRPr="008729D6">
              <w:rPr>
                <w:rFonts w:ascii="Times New Roman" w:eastAsia="Times New Roman" w:hAnsi="Times New Roman" w:cs="Times New Roman"/>
                <w:b/>
                <w:bCs/>
              </w:rPr>
              <w:t xml:space="preserve">Apteegiteenus on: </w:t>
            </w:r>
          </w:p>
          <w:p w14:paraId="17E121EC" w14:textId="22925642" w:rsidR="00A920D0" w:rsidRDefault="00A920D0" w:rsidP="00A920D0">
            <w:pPr>
              <w:jc w:val="both"/>
              <w:rPr>
                <w:rFonts w:ascii="Times New Roman" w:eastAsia="Times New Roman" w:hAnsi="Times New Roman" w:cs="Times New Roman"/>
              </w:rPr>
            </w:pPr>
            <w:r w:rsidRPr="008729D6">
              <w:rPr>
                <w:rFonts w:ascii="Times New Roman" w:eastAsia="Times New Roman" w:hAnsi="Times New Roman" w:cs="Times New Roman"/>
              </w:rPr>
              <w:lastRenderedPageBreak/>
              <w:t>1) ravimite jaemüük või muul viisil väljastamine koos sellega kaasneva nõustamisega ravimite sihipäraseks ja ratsionaalseks</w:t>
            </w:r>
            <w:r w:rsidRPr="764E76B3">
              <w:rPr>
                <w:rFonts w:ascii="Times New Roman" w:eastAsia="Times New Roman" w:hAnsi="Times New Roman" w:cs="Times New Roman"/>
              </w:rPr>
              <w:t xml:space="preserve"> kasutamiseks ning kasutaja teavitamisega ravimi õigest ja ohutust kasutamisest ja säilitamisest; </w:t>
            </w:r>
          </w:p>
          <w:p w14:paraId="0B48FDF6" w14:textId="0A60E30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2) proviisori või farmatseudi poolt ravimite kasutamise osas hinnangu andmine; </w:t>
            </w:r>
          </w:p>
          <w:p w14:paraId="6778FED2" w14:textId="0EABABA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3) ravimite </w:t>
            </w:r>
            <w:proofErr w:type="spellStart"/>
            <w:r w:rsidRPr="764E76B3">
              <w:rPr>
                <w:rFonts w:ascii="Times New Roman" w:eastAsia="Times New Roman" w:hAnsi="Times New Roman" w:cs="Times New Roman"/>
              </w:rPr>
              <w:t>ekstemporaalne</w:t>
            </w:r>
            <w:proofErr w:type="spellEnd"/>
            <w:r w:rsidRPr="764E76B3">
              <w:rPr>
                <w:rFonts w:ascii="Times New Roman" w:eastAsia="Times New Roman" w:hAnsi="Times New Roman" w:cs="Times New Roman"/>
              </w:rPr>
              <w:t xml:space="preserve"> ja seeriaviisiline valmistamine ja </w:t>
            </w:r>
            <w:proofErr w:type="spellStart"/>
            <w:r w:rsidRPr="764E76B3">
              <w:rPr>
                <w:rFonts w:ascii="Times New Roman" w:eastAsia="Times New Roman" w:hAnsi="Times New Roman" w:cs="Times New Roman"/>
              </w:rPr>
              <w:t>jaendamine</w:t>
            </w:r>
            <w:proofErr w:type="spellEnd"/>
            <w:r w:rsidRPr="764E76B3">
              <w:rPr>
                <w:rFonts w:ascii="Times New Roman" w:eastAsia="Times New Roman" w:hAnsi="Times New Roman" w:cs="Times New Roman"/>
              </w:rPr>
              <w:t>.</w:t>
            </w:r>
          </w:p>
        </w:tc>
        <w:tc>
          <w:tcPr>
            <w:tcW w:w="4785" w:type="dxa"/>
          </w:tcPr>
          <w:p w14:paraId="727FA2D9" w14:textId="64563864" w:rsidR="00A920D0" w:rsidRDefault="13EEA2F7" w:rsidP="00A920D0">
            <w:pPr>
              <w:jc w:val="both"/>
              <w:rPr>
                <w:rFonts w:ascii="Times New Roman" w:hAnsi="Times New Roman" w:cs="Times New Roman"/>
                <w:b/>
                <w:bCs/>
              </w:rPr>
            </w:pPr>
            <w:r w:rsidRPr="6CC9537D">
              <w:rPr>
                <w:rFonts w:ascii="Times New Roman" w:hAnsi="Times New Roman" w:cs="Times New Roman"/>
                <w:b/>
                <w:bCs/>
              </w:rPr>
              <w:lastRenderedPageBreak/>
              <w:t xml:space="preserve">Mitte </w:t>
            </w:r>
            <w:r w:rsidR="28AA9DC9" w:rsidRPr="6CC9537D">
              <w:rPr>
                <w:rFonts w:ascii="Times New Roman" w:hAnsi="Times New Roman" w:cs="Times New Roman"/>
                <w:b/>
                <w:bCs/>
              </w:rPr>
              <w:t>arvestatud.</w:t>
            </w:r>
          </w:p>
          <w:p w14:paraId="1BCB6E23" w14:textId="092177FD" w:rsidR="00F2758F" w:rsidRPr="00F2758F" w:rsidRDefault="00691EFC" w:rsidP="00906212">
            <w:pPr>
              <w:jc w:val="both"/>
              <w:rPr>
                <w:rFonts w:ascii="Times New Roman" w:hAnsi="Times New Roman" w:cs="Times New Roman"/>
              </w:rPr>
            </w:pPr>
            <w:r w:rsidRPr="00691EFC">
              <w:rPr>
                <w:rFonts w:ascii="Times New Roman" w:hAnsi="Times New Roman" w:cs="Times New Roman"/>
              </w:rPr>
              <w:t>Eelnõu</w:t>
            </w:r>
            <w:r w:rsidR="00906212">
              <w:rPr>
                <w:rFonts w:ascii="Times New Roman" w:hAnsi="Times New Roman" w:cs="Times New Roman"/>
              </w:rPr>
              <w:t>ga</w:t>
            </w:r>
            <w:r w:rsidRPr="00691EFC">
              <w:rPr>
                <w:rFonts w:ascii="Times New Roman" w:hAnsi="Times New Roman" w:cs="Times New Roman"/>
              </w:rPr>
              <w:t xml:space="preserve"> ei </w:t>
            </w:r>
            <w:r w:rsidR="00906212" w:rsidRPr="00691EFC">
              <w:rPr>
                <w:rFonts w:ascii="Times New Roman" w:hAnsi="Times New Roman" w:cs="Times New Roman"/>
              </w:rPr>
              <w:t>muud</w:t>
            </w:r>
            <w:r w:rsidR="00906212">
              <w:rPr>
                <w:rFonts w:ascii="Times New Roman" w:hAnsi="Times New Roman" w:cs="Times New Roman"/>
              </w:rPr>
              <w:t>eta</w:t>
            </w:r>
            <w:r w:rsidR="00906212" w:rsidRPr="00691EFC">
              <w:rPr>
                <w:rFonts w:ascii="Times New Roman" w:hAnsi="Times New Roman" w:cs="Times New Roman"/>
              </w:rPr>
              <w:t xml:space="preserve"> </w:t>
            </w:r>
            <w:r w:rsidRPr="0281E4E1">
              <w:rPr>
                <w:rFonts w:ascii="Times New Roman" w:hAnsi="Times New Roman" w:cs="Times New Roman"/>
              </w:rPr>
              <w:t>aptee</w:t>
            </w:r>
            <w:r w:rsidR="13B02B25" w:rsidRPr="0281E4E1">
              <w:rPr>
                <w:rFonts w:ascii="Times New Roman" w:hAnsi="Times New Roman" w:cs="Times New Roman"/>
              </w:rPr>
              <w:t>giteenuse</w:t>
            </w:r>
            <w:r w:rsidR="13B02B25" w:rsidRPr="754BE0A6">
              <w:rPr>
                <w:rFonts w:ascii="Times New Roman" w:hAnsi="Times New Roman" w:cs="Times New Roman"/>
              </w:rPr>
              <w:t xml:space="preserve"> osutajate</w:t>
            </w:r>
            <w:r w:rsidRPr="00691EFC">
              <w:rPr>
                <w:rFonts w:ascii="Times New Roman" w:hAnsi="Times New Roman" w:cs="Times New Roman"/>
              </w:rPr>
              <w:t xml:space="preserve"> ülesandeid ega pädevust</w:t>
            </w:r>
            <w:r>
              <w:rPr>
                <w:rFonts w:ascii="Times New Roman" w:hAnsi="Times New Roman" w:cs="Times New Roman"/>
              </w:rPr>
              <w:t xml:space="preserve">. </w:t>
            </w:r>
            <w:proofErr w:type="spellStart"/>
            <w:r w:rsidR="00F2758F" w:rsidRPr="00F2758F">
              <w:rPr>
                <w:rFonts w:ascii="Times New Roman" w:hAnsi="Times New Roman" w:cs="Times New Roman"/>
              </w:rPr>
              <w:t>RavS</w:t>
            </w:r>
            <w:proofErr w:type="spellEnd"/>
            <w:r w:rsidR="00F2758F" w:rsidRPr="00F2758F">
              <w:rPr>
                <w:rFonts w:ascii="Times New Roman" w:hAnsi="Times New Roman" w:cs="Times New Roman"/>
              </w:rPr>
              <w:t xml:space="preserve"> § 29 lg 1 kohaselt hõlmab apteegiteenus ravimite väljastamist </w:t>
            </w:r>
            <w:r w:rsidR="00F2758F" w:rsidRPr="00906212">
              <w:rPr>
                <w:rFonts w:ascii="Times New Roman" w:hAnsi="Times New Roman" w:cs="Times New Roman"/>
              </w:rPr>
              <w:t>koos sellega kaasneva nõustamisega</w:t>
            </w:r>
            <w:r w:rsidR="00F2758F" w:rsidRPr="00F2758F">
              <w:rPr>
                <w:rFonts w:ascii="Times New Roman" w:hAnsi="Times New Roman" w:cs="Times New Roman"/>
              </w:rPr>
              <w:t xml:space="preserve"> ravimite sihipäraseks ja ratsionaalseks kasutamiseks. </w:t>
            </w:r>
            <w:r w:rsidR="3AE80723" w:rsidRPr="0281E4E1">
              <w:rPr>
                <w:rFonts w:ascii="Times New Roman" w:hAnsi="Times New Roman" w:cs="Times New Roman"/>
              </w:rPr>
              <w:t>Kehtiv</w:t>
            </w:r>
            <w:r w:rsidR="3AE80723" w:rsidRPr="754BE0A6">
              <w:rPr>
                <w:rFonts w:ascii="Times New Roman" w:hAnsi="Times New Roman" w:cs="Times New Roman"/>
              </w:rPr>
              <w:t xml:space="preserve"> sõnastus</w:t>
            </w:r>
            <w:r w:rsidR="00F2758F" w:rsidRPr="00F2758F">
              <w:rPr>
                <w:rFonts w:ascii="Times New Roman" w:hAnsi="Times New Roman" w:cs="Times New Roman"/>
              </w:rPr>
              <w:t xml:space="preserve"> võimaldab nõustada patsienti ravimite koostoimete osas,</w:t>
            </w:r>
            <w:r w:rsidR="00F2758F">
              <w:rPr>
                <w:rFonts w:ascii="Times New Roman" w:hAnsi="Times New Roman" w:cs="Times New Roman"/>
              </w:rPr>
              <w:t xml:space="preserve"> </w:t>
            </w:r>
            <w:r w:rsidR="00F2758F" w:rsidRPr="00F2758F">
              <w:rPr>
                <w:rFonts w:ascii="Times New Roman" w:hAnsi="Times New Roman" w:cs="Times New Roman"/>
              </w:rPr>
              <w:t>anda teavet ravimi ohutu kasutamise kohta</w:t>
            </w:r>
            <w:r w:rsidR="00F2758F">
              <w:rPr>
                <w:rFonts w:ascii="Times New Roman" w:hAnsi="Times New Roman" w:cs="Times New Roman"/>
              </w:rPr>
              <w:t xml:space="preserve"> ning </w:t>
            </w:r>
            <w:r w:rsidR="00F2758F" w:rsidRPr="00F2758F">
              <w:rPr>
                <w:rFonts w:ascii="Times New Roman" w:hAnsi="Times New Roman" w:cs="Times New Roman"/>
              </w:rPr>
              <w:t>suhelda raviarstiga ravimi väljastamisel ilmnenud probleemidest.</w:t>
            </w:r>
          </w:p>
          <w:p w14:paraId="664CF467" w14:textId="4E31B6C7" w:rsidR="00F2758F" w:rsidRDefault="00DE5032" w:rsidP="00DE5032">
            <w:pPr>
              <w:jc w:val="both"/>
              <w:rPr>
                <w:rFonts w:ascii="Times New Roman" w:hAnsi="Times New Roman" w:cs="Times New Roman"/>
              </w:rPr>
            </w:pPr>
            <w:r>
              <w:rPr>
                <w:rFonts w:ascii="Times New Roman" w:hAnsi="Times New Roman" w:cs="Times New Roman"/>
              </w:rPr>
              <w:t>A</w:t>
            </w:r>
            <w:r w:rsidRPr="00DE5032">
              <w:rPr>
                <w:rFonts w:ascii="Times New Roman" w:hAnsi="Times New Roman" w:cs="Times New Roman"/>
              </w:rPr>
              <w:t>pteegiteenuse mõiste laiendamine võiks</w:t>
            </w:r>
            <w:r>
              <w:rPr>
                <w:rFonts w:ascii="Times New Roman" w:hAnsi="Times New Roman" w:cs="Times New Roman"/>
              </w:rPr>
              <w:t xml:space="preserve"> eksitavalt ja segadust tekitavalt</w:t>
            </w:r>
            <w:r w:rsidRPr="00DE5032">
              <w:rPr>
                <w:rFonts w:ascii="Times New Roman" w:hAnsi="Times New Roman" w:cs="Times New Roman"/>
              </w:rPr>
              <w:t xml:space="preserve"> jätta mulje</w:t>
            </w:r>
            <w:r>
              <w:rPr>
                <w:rFonts w:ascii="Times New Roman" w:hAnsi="Times New Roman" w:cs="Times New Roman"/>
              </w:rPr>
              <w:t>,</w:t>
            </w:r>
            <w:r w:rsidRPr="00DE5032">
              <w:rPr>
                <w:rFonts w:ascii="Times New Roman" w:hAnsi="Times New Roman" w:cs="Times New Roman"/>
              </w:rPr>
              <w:t xml:space="preserve"> nagu</w:t>
            </w:r>
            <w:r>
              <w:rPr>
                <w:rFonts w:ascii="Times New Roman" w:hAnsi="Times New Roman" w:cs="Times New Roman"/>
              </w:rPr>
              <w:t xml:space="preserve"> </w:t>
            </w:r>
            <w:r w:rsidRPr="00DE5032">
              <w:rPr>
                <w:rFonts w:ascii="Times New Roman" w:hAnsi="Times New Roman" w:cs="Times New Roman"/>
              </w:rPr>
              <w:t>lood</w:t>
            </w:r>
            <w:r>
              <w:rPr>
                <w:rFonts w:ascii="Times New Roman" w:hAnsi="Times New Roman" w:cs="Times New Roman"/>
              </w:rPr>
              <w:t>aks</w:t>
            </w:r>
            <w:r w:rsidRPr="00DE5032">
              <w:rPr>
                <w:rFonts w:ascii="Times New Roman" w:hAnsi="Times New Roman" w:cs="Times New Roman"/>
              </w:rPr>
              <w:t xml:space="preserve"> uus iseseisev tervishoiuteenus,</w:t>
            </w:r>
            <w:r>
              <w:rPr>
                <w:rFonts w:ascii="Times New Roman" w:hAnsi="Times New Roman" w:cs="Times New Roman"/>
              </w:rPr>
              <w:t xml:space="preserve"> </w:t>
            </w:r>
            <w:r w:rsidR="006B6F04">
              <w:rPr>
                <w:rFonts w:ascii="Times New Roman" w:hAnsi="Times New Roman" w:cs="Times New Roman"/>
              </w:rPr>
              <w:t>defineeritaks</w:t>
            </w:r>
            <w:r w:rsidR="006B6F04" w:rsidRPr="00DE5032">
              <w:rPr>
                <w:rFonts w:ascii="Times New Roman" w:hAnsi="Times New Roman" w:cs="Times New Roman"/>
              </w:rPr>
              <w:t xml:space="preserve"> </w:t>
            </w:r>
            <w:r w:rsidRPr="00DE5032">
              <w:rPr>
                <w:rFonts w:ascii="Times New Roman" w:hAnsi="Times New Roman" w:cs="Times New Roman"/>
              </w:rPr>
              <w:t>ravimiväljastuseta nõustamine apteegi tegevusloa alusel</w:t>
            </w:r>
            <w:r>
              <w:rPr>
                <w:rFonts w:ascii="Times New Roman" w:hAnsi="Times New Roman" w:cs="Times New Roman"/>
              </w:rPr>
              <w:t xml:space="preserve"> või </w:t>
            </w:r>
            <w:r w:rsidRPr="00DE5032">
              <w:rPr>
                <w:rFonts w:ascii="Times New Roman" w:hAnsi="Times New Roman" w:cs="Times New Roman"/>
              </w:rPr>
              <w:t>reguleerit</w:t>
            </w:r>
            <w:r>
              <w:rPr>
                <w:rFonts w:ascii="Times New Roman" w:hAnsi="Times New Roman" w:cs="Times New Roman"/>
              </w:rPr>
              <w:t>aks</w:t>
            </w:r>
            <w:r w:rsidRPr="00DE5032">
              <w:rPr>
                <w:rFonts w:ascii="Times New Roman" w:hAnsi="Times New Roman" w:cs="Times New Roman"/>
              </w:rPr>
              <w:t xml:space="preserve"> proviisorite või farmatseutide eraldiseisev teenus.</w:t>
            </w:r>
          </w:p>
          <w:p w14:paraId="3C88523E" w14:textId="3F2CD799" w:rsidR="00A920D0" w:rsidRPr="008729D6" w:rsidRDefault="00374189" w:rsidP="00A920D0">
            <w:pPr>
              <w:jc w:val="both"/>
              <w:rPr>
                <w:rFonts w:ascii="Times New Roman" w:hAnsi="Times New Roman" w:cs="Times New Roman"/>
              </w:rPr>
            </w:pPr>
            <w:r w:rsidRPr="0281E4E1">
              <w:rPr>
                <w:rFonts w:ascii="Times New Roman" w:hAnsi="Times New Roman" w:cs="Times New Roman"/>
              </w:rPr>
              <w:t>A</w:t>
            </w:r>
            <w:r w:rsidR="00A920D0" w:rsidRPr="0281E4E1">
              <w:rPr>
                <w:rFonts w:ascii="Times New Roman" w:hAnsi="Times New Roman" w:cs="Times New Roman"/>
              </w:rPr>
              <w:t>pteegiteenuse</w:t>
            </w:r>
            <w:r w:rsidR="00A920D0" w:rsidRPr="008729D6">
              <w:rPr>
                <w:rFonts w:ascii="Times New Roman" w:hAnsi="Times New Roman" w:cs="Times New Roman"/>
              </w:rPr>
              <w:t xml:space="preserve"> osutajatele ei ole käesoleva eelnõu raames </w:t>
            </w:r>
            <w:r>
              <w:rPr>
                <w:rFonts w:ascii="Times New Roman" w:hAnsi="Times New Roman" w:cs="Times New Roman"/>
              </w:rPr>
              <w:t>kavas</w:t>
            </w:r>
            <w:r w:rsidRPr="008729D6">
              <w:rPr>
                <w:rFonts w:ascii="Times New Roman" w:hAnsi="Times New Roman" w:cs="Times New Roman"/>
              </w:rPr>
              <w:t xml:space="preserve"> </w:t>
            </w:r>
            <w:r w:rsidR="00A920D0" w:rsidRPr="008729D6">
              <w:rPr>
                <w:rFonts w:ascii="Times New Roman" w:hAnsi="Times New Roman" w:cs="Times New Roman"/>
              </w:rPr>
              <w:t>anda täiendavat õigust osuta</w:t>
            </w:r>
            <w:r w:rsidR="00E543AC">
              <w:rPr>
                <w:rFonts w:ascii="Times New Roman" w:hAnsi="Times New Roman" w:cs="Times New Roman"/>
              </w:rPr>
              <w:t xml:space="preserve">da konkreetse </w:t>
            </w:r>
            <w:r w:rsidR="00E543AC" w:rsidRPr="00E543AC">
              <w:rPr>
                <w:rFonts w:ascii="Times New Roman" w:hAnsi="Times New Roman" w:cs="Times New Roman"/>
              </w:rPr>
              <w:t>isiku raviskeemi ala</w:t>
            </w:r>
            <w:r w:rsidR="00E543AC">
              <w:rPr>
                <w:rFonts w:ascii="Times New Roman" w:hAnsi="Times New Roman" w:cs="Times New Roman"/>
              </w:rPr>
              <w:t>st</w:t>
            </w:r>
            <w:r w:rsidR="00E543AC" w:rsidRPr="00E543AC">
              <w:rPr>
                <w:rFonts w:ascii="Times New Roman" w:hAnsi="Times New Roman" w:cs="Times New Roman"/>
              </w:rPr>
              <w:t xml:space="preserve"> </w:t>
            </w:r>
            <w:r w:rsidR="00A920D0" w:rsidRPr="008729D6">
              <w:rPr>
                <w:rFonts w:ascii="Times New Roman" w:hAnsi="Times New Roman" w:cs="Times New Roman"/>
              </w:rPr>
              <w:t>nõustamisteenust tervishoiuteenuse osutajale</w:t>
            </w:r>
            <w:r w:rsidR="006E541F">
              <w:rPr>
                <w:rFonts w:ascii="Times New Roman" w:hAnsi="Times New Roman" w:cs="Times New Roman"/>
              </w:rPr>
              <w:t xml:space="preserve"> </w:t>
            </w:r>
            <w:r w:rsidR="00307DDD">
              <w:rPr>
                <w:rFonts w:ascii="Times New Roman" w:hAnsi="Times New Roman" w:cs="Times New Roman"/>
              </w:rPr>
              <w:t xml:space="preserve">ega </w:t>
            </w:r>
            <w:r w:rsidR="006E541F">
              <w:rPr>
                <w:rFonts w:ascii="Times New Roman" w:hAnsi="Times New Roman" w:cs="Times New Roman"/>
              </w:rPr>
              <w:t>isiku raviskeemiga tutvuda</w:t>
            </w:r>
            <w:r w:rsidR="00A920D0" w:rsidRPr="008729D6">
              <w:rPr>
                <w:rFonts w:ascii="Times New Roman" w:hAnsi="Times New Roman" w:cs="Times New Roman"/>
              </w:rPr>
              <w:t xml:space="preserve"> </w:t>
            </w:r>
            <w:r w:rsidR="00A920D0">
              <w:rPr>
                <w:rFonts w:ascii="Times New Roman" w:hAnsi="Times New Roman" w:cs="Times New Roman"/>
              </w:rPr>
              <w:t>juhul, kui isik ise ei ole konkreetse</w:t>
            </w:r>
            <w:r w:rsidR="00C57F7E">
              <w:rPr>
                <w:rFonts w:ascii="Times New Roman" w:hAnsi="Times New Roman" w:cs="Times New Roman"/>
              </w:rPr>
              <w:t>sse</w:t>
            </w:r>
            <w:r w:rsidR="00A920D0">
              <w:rPr>
                <w:rFonts w:ascii="Times New Roman" w:hAnsi="Times New Roman" w:cs="Times New Roman"/>
              </w:rPr>
              <w:t xml:space="preserve"> aptee</w:t>
            </w:r>
            <w:r w:rsidR="00C57F7E">
              <w:rPr>
                <w:rFonts w:ascii="Times New Roman" w:hAnsi="Times New Roman" w:cs="Times New Roman"/>
              </w:rPr>
              <w:t xml:space="preserve">ki ise </w:t>
            </w:r>
            <w:r w:rsidR="003D6F62">
              <w:rPr>
                <w:rFonts w:ascii="Times New Roman" w:hAnsi="Times New Roman" w:cs="Times New Roman"/>
              </w:rPr>
              <w:t xml:space="preserve">selleks </w:t>
            </w:r>
            <w:r w:rsidR="00C57F7E">
              <w:rPr>
                <w:rFonts w:ascii="Times New Roman" w:hAnsi="Times New Roman" w:cs="Times New Roman"/>
              </w:rPr>
              <w:t>pöördunud.</w:t>
            </w:r>
            <w:r w:rsidR="00F93DD8">
              <w:rPr>
                <w:rFonts w:ascii="Times New Roman" w:hAnsi="Times New Roman" w:cs="Times New Roman"/>
              </w:rPr>
              <w:t xml:space="preserve"> </w:t>
            </w:r>
            <w:r w:rsidR="00A71CCA">
              <w:rPr>
                <w:rFonts w:ascii="Times New Roman" w:hAnsi="Times New Roman" w:cs="Times New Roman"/>
              </w:rPr>
              <w:t>Nõustume</w:t>
            </w:r>
            <w:r w:rsidR="00F93DD8">
              <w:rPr>
                <w:rFonts w:ascii="Times New Roman" w:hAnsi="Times New Roman" w:cs="Times New Roman"/>
              </w:rPr>
              <w:t xml:space="preserve"> üldiselt</w:t>
            </w:r>
            <w:r w:rsidR="00A71CCA">
              <w:rPr>
                <w:rFonts w:ascii="Times New Roman" w:hAnsi="Times New Roman" w:cs="Times New Roman"/>
              </w:rPr>
              <w:t xml:space="preserve">, et tervishoiuteenuse osutaja nõustamine </w:t>
            </w:r>
            <w:r w:rsidR="00A920D0">
              <w:rPr>
                <w:rFonts w:ascii="Times New Roman" w:hAnsi="Times New Roman" w:cs="Times New Roman"/>
              </w:rPr>
              <w:t>on vajalik teenus, kuid s</w:t>
            </w:r>
            <w:r w:rsidR="00A920D0" w:rsidRPr="008729D6">
              <w:rPr>
                <w:rFonts w:ascii="Times New Roman" w:hAnsi="Times New Roman" w:cs="Times New Roman"/>
              </w:rPr>
              <w:t>elli</w:t>
            </w:r>
            <w:r w:rsidR="00A920D0">
              <w:rPr>
                <w:rFonts w:ascii="Times New Roman" w:hAnsi="Times New Roman" w:cs="Times New Roman"/>
              </w:rPr>
              <w:t xml:space="preserve">se õiguse andmine eeldab </w:t>
            </w:r>
            <w:r w:rsidR="00A920D0" w:rsidRPr="008729D6">
              <w:rPr>
                <w:rFonts w:ascii="Times New Roman" w:hAnsi="Times New Roman" w:cs="Times New Roman"/>
              </w:rPr>
              <w:t>põhjalikumat</w:t>
            </w:r>
            <w:r w:rsidR="00A920D0">
              <w:rPr>
                <w:rFonts w:ascii="Times New Roman" w:hAnsi="Times New Roman" w:cs="Times New Roman"/>
              </w:rPr>
              <w:t xml:space="preserve"> andmekaitseliste õiguste, sisu- ja IT-protsesside</w:t>
            </w:r>
            <w:r w:rsidR="00A920D0" w:rsidRPr="008729D6">
              <w:rPr>
                <w:rFonts w:ascii="Times New Roman" w:hAnsi="Times New Roman" w:cs="Times New Roman"/>
              </w:rPr>
              <w:t xml:space="preserve"> analüüsi </w:t>
            </w:r>
            <w:r w:rsidR="00A920D0" w:rsidRPr="448A7385">
              <w:rPr>
                <w:rFonts w:ascii="Times New Roman" w:hAnsi="Times New Roman" w:cs="Times New Roman"/>
              </w:rPr>
              <w:t>ning</w:t>
            </w:r>
            <w:r w:rsidR="00A920D0" w:rsidRPr="008729D6">
              <w:rPr>
                <w:rFonts w:ascii="Times New Roman" w:hAnsi="Times New Roman" w:cs="Times New Roman"/>
              </w:rPr>
              <w:t xml:space="preserve"> </w:t>
            </w:r>
            <w:r w:rsidR="00A920D0">
              <w:rPr>
                <w:rFonts w:ascii="Times New Roman" w:hAnsi="Times New Roman" w:cs="Times New Roman"/>
              </w:rPr>
              <w:t xml:space="preserve">õiguslikku </w:t>
            </w:r>
            <w:r w:rsidR="00A920D0" w:rsidRPr="008729D6">
              <w:rPr>
                <w:rFonts w:ascii="Times New Roman" w:hAnsi="Times New Roman" w:cs="Times New Roman"/>
              </w:rPr>
              <w:lastRenderedPageBreak/>
              <w:t>ettevalmistust</w:t>
            </w:r>
            <w:r w:rsidR="009F0838">
              <w:rPr>
                <w:rFonts w:ascii="Times New Roman" w:hAnsi="Times New Roman" w:cs="Times New Roman"/>
              </w:rPr>
              <w:t xml:space="preserve">, mistõttu ei ole </w:t>
            </w:r>
            <w:r w:rsidR="009F0838" w:rsidRPr="009F0838">
              <w:rPr>
                <w:rFonts w:ascii="Times New Roman" w:hAnsi="Times New Roman" w:cs="Times New Roman"/>
              </w:rPr>
              <w:t>võimalik seda küsimust lahendada käesoleva eelnõu raames.</w:t>
            </w:r>
          </w:p>
        </w:tc>
      </w:tr>
      <w:tr w:rsidR="00A920D0" w14:paraId="02FADBAB" w14:textId="77777777" w:rsidTr="7DDFB7F4">
        <w:trPr>
          <w:trHeight w:val="300"/>
        </w:trPr>
        <w:tc>
          <w:tcPr>
            <w:tcW w:w="13994" w:type="dxa"/>
            <w:gridSpan w:val="2"/>
          </w:tcPr>
          <w:p w14:paraId="0939CC99" w14:textId="24F18CE1" w:rsidR="00A920D0" w:rsidRDefault="00A920D0" w:rsidP="00A920D0">
            <w:pPr>
              <w:jc w:val="center"/>
              <w:rPr>
                <w:rFonts w:ascii="Times New Roman" w:eastAsia="Times New Roman" w:hAnsi="Times New Roman" w:cs="Times New Roman"/>
                <w:b/>
                <w:bCs/>
              </w:rPr>
            </w:pPr>
            <w:r w:rsidRPr="289D116F">
              <w:rPr>
                <w:rFonts w:ascii="Times New Roman" w:eastAsia="Times New Roman" w:hAnsi="Times New Roman" w:cs="Times New Roman"/>
                <w:b/>
                <w:bCs/>
              </w:rPr>
              <w:lastRenderedPageBreak/>
              <w:t>Eesti Psühhiaatrite Selts</w:t>
            </w:r>
          </w:p>
        </w:tc>
      </w:tr>
      <w:tr w:rsidR="00A920D0" w14:paraId="58E016C0" w14:textId="77777777" w:rsidTr="7DDFB7F4">
        <w:trPr>
          <w:trHeight w:val="300"/>
        </w:trPr>
        <w:tc>
          <w:tcPr>
            <w:tcW w:w="9209" w:type="dxa"/>
          </w:tcPr>
          <w:p w14:paraId="55FFF275" w14:textId="473114EA"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Eesti Psühhiaatrite Selts juhib tähelepanu, et Tervishoiuteenuste korraldamise seaduse muutmise ja sellega seonduvalt teiste seaduste muutmise seaduse eesnõus on ebapiisava selgusega väljendatud </w:t>
            </w:r>
            <w:r w:rsidRPr="005B1899">
              <w:rPr>
                <w:rFonts w:ascii="Times New Roman" w:eastAsia="Times New Roman" w:hAnsi="Times New Roman" w:cs="Times New Roman"/>
              </w:rPr>
              <w:t>kohtuekspertiiside</w:t>
            </w:r>
            <w:r w:rsidRPr="6ED9B642">
              <w:rPr>
                <w:rFonts w:ascii="Times New Roman" w:eastAsia="Times New Roman" w:hAnsi="Times New Roman" w:cs="Times New Roman"/>
              </w:rPr>
              <w:t xml:space="preserve"> teostamiseks tervise infosüsteemi andmetele juurdepääsu võimaldamine. Peamiselt puudutab see kohtupsühhiaatria ekspertiiside teostamist.</w:t>
            </w:r>
          </w:p>
          <w:p w14:paraId="0889AB7D" w14:textId="60487FC7"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Eelnõus on mh järgnev sõnastus: </w:t>
            </w:r>
          </w:p>
          <w:p w14:paraId="09C4161F" w14:textId="287D22CA"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 59³. Tervise infosüsteemi andmetele juurdepääsu võimaldamine </w:t>
            </w:r>
          </w:p>
          <w:p w14:paraId="268F0964" w14:textId="78EEEC4D"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(8) Lisaks on seaduse alusel ja ilma isiku nõusolekuta juurdepääs tervise infosüsteemis olevatele:</w:t>
            </w:r>
          </w:p>
          <w:p w14:paraId="1DB92F0D" w14:textId="22114761"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1) isikuandmetele, välja arvatud anonüümse ja mittepartnerist sugurakudoonori unikaalse koodi andmed ja tagasinõuete andmed, riikliku ekspertiisiasutuse kohtuarsti eksperdil ja riiklikult tunnustatud või riikliku ekspertiisiasutuse või tema lepingupartneri kohtupsühhiaatria eksperdil kohtuarstliku ekspertiisi ja kohtupsühhiaatria ekspertiisi tegemiseks;</w:t>
            </w:r>
          </w:p>
          <w:p w14:paraId="19A667EA" w14:textId="1802C11E" w:rsidR="00A920D0" w:rsidRDefault="4063E37A" w:rsidP="00A920D0">
            <w:pPr>
              <w:jc w:val="both"/>
              <w:rPr>
                <w:rFonts w:ascii="Times New Roman" w:eastAsia="Times New Roman" w:hAnsi="Times New Roman" w:cs="Times New Roman"/>
              </w:rPr>
            </w:pPr>
            <w:r w:rsidRPr="02916546">
              <w:rPr>
                <w:rFonts w:ascii="Times New Roman" w:eastAsia="Times New Roman" w:hAnsi="Times New Roman" w:cs="Times New Roman"/>
              </w:rPr>
              <w:t>Juba mitu aastat pole olemas riiklikult tunnustatud kohtupsühhiaatria eksperte, kohtupsühhiaatria ekspertiise tehakse nii tsiviil- kui süüteomenetlustes ning nende korraldus on erinev. Ekspertiisimääruse koostab menetleja. Süüteomenetluses määrab ekspertiisi uurimisasutus või kohus, ekspertide leidmist korraldab EKEI, kelle juures ei tööta ühtegi kohtupsühhiaatria või kohtupsühholoogia eksperti. Tsiviilmenetlustes määrab ekspertiisi kohus, riiklik ekspertiisiasutus ei ole tsiviilmenetluse ekspertiisidega seotud ning maakohus võib eksperdiks määrata ka muu eriteadmistega isiku (</w:t>
            </w:r>
            <w:proofErr w:type="spellStart"/>
            <w:r w:rsidRPr="02916546">
              <w:rPr>
                <w:rFonts w:ascii="Times New Roman" w:eastAsia="Times New Roman" w:hAnsi="Times New Roman" w:cs="Times New Roman"/>
              </w:rPr>
              <w:t>TsMS</w:t>
            </w:r>
            <w:proofErr w:type="spellEnd"/>
            <w:r w:rsidRPr="02916546">
              <w:rPr>
                <w:rFonts w:ascii="Times New Roman" w:eastAsia="Times New Roman" w:hAnsi="Times New Roman" w:cs="Times New Roman"/>
              </w:rPr>
              <w:t xml:space="preserve"> §294 lg 1). Ükskõik millise eriteadmistega isiku (psühhiaater, neuroloog, silmaarst, kliiniline psühholoog jne) määrab menetleja eksperdiks, peab sellele eksperdile laienema võimalus ekspertiisialuse terviseandmetele otse ligipääsuks (nt tervisejuhtimise töölaua kaudu).</w:t>
            </w:r>
          </w:p>
          <w:p w14:paraId="0A4862E5" w14:textId="514C89D6"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Teeme ettepaneku sõnastada eelnõus antud punkt järgmiselt: </w:t>
            </w:r>
          </w:p>
          <w:p w14:paraId="69B3FD00" w14:textId="1B3258B8"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(8) Lisaks on seaduse alusel ja ilma isiku nõusolekuta juurdepääs tervise infosüsteemis olevatele: </w:t>
            </w:r>
          </w:p>
          <w:p w14:paraId="2190D628" w14:textId="64C252FB"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lastRenderedPageBreak/>
              <w:t xml:space="preserve">1) isikuandmetele, välja arvatud anonüümse ja mittepartnerist sugurakudoonori unikaalse koodi andmed ja tagasinõuete andmed, riikliku ekspertiisiasutuse kohtuarsti eksperdil ja riikliku ekspertiisiasutuse või tema lepingupartneri kohtupsühhiaatria eksperdil ning </w:t>
            </w:r>
            <w:r w:rsidRPr="6ED9B642">
              <w:rPr>
                <w:rFonts w:ascii="Times New Roman" w:eastAsia="Times New Roman" w:hAnsi="Times New Roman" w:cs="Times New Roman"/>
                <w:b/>
                <w:bCs/>
              </w:rPr>
              <w:t>menetleja poolt eksperdiks määratud arstil ja kliinilisel psühholoogil kohtuarstliku ekspertiisi ja kohtupsühhiaatria ekspertiisi tegemiseks</w:t>
            </w:r>
            <w:r w:rsidRPr="6ED9B642">
              <w:rPr>
                <w:rFonts w:ascii="Times New Roman" w:eastAsia="Times New Roman" w:hAnsi="Times New Roman" w:cs="Times New Roman"/>
              </w:rPr>
              <w:t>.</w:t>
            </w:r>
          </w:p>
        </w:tc>
        <w:tc>
          <w:tcPr>
            <w:tcW w:w="4785" w:type="dxa"/>
          </w:tcPr>
          <w:p w14:paraId="320663AD" w14:textId="77777777" w:rsidR="00A920D0" w:rsidRDefault="00A920D0" w:rsidP="00A920D0">
            <w:pPr>
              <w:jc w:val="both"/>
              <w:rPr>
                <w:rFonts w:ascii="Times New Roman" w:hAnsi="Times New Roman" w:cs="Times New Roman"/>
                <w:b/>
                <w:bCs/>
              </w:rPr>
            </w:pPr>
            <w:r>
              <w:rPr>
                <w:rFonts w:ascii="Times New Roman" w:hAnsi="Times New Roman" w:cs="Times New Roman"/>
                <w:b/>
                <w:bCs/>
              </w:rPr>
              <w:lastRenderedPageBreak/>
              <w:t xml:space="preserve">Mitte arvestatud. </w:t>
            </w:r>
          </w:p>
          <w:p w14:paraId="6CADC140" w14:textId="2F78FCE2" w:rsidR="00A920D0" w:rsidRPr="00275008" w:rsidRDefault="4063E37A" w:rsidP="00A920D0">
            <w:pPr>
              <w:jc w:val="both"/>
              <w:rPr>
                <w:rFonts w:ascii="Times New Roman" w:hAnsi="Times New Roman" w:cs="Times New Roman"/>
              </w:rPr>
            </w:pPr>
            <w:r w:rsidRPr="02916546">
              <w:rPr>
                <w:rFonts w:ascii="Times New Roman" w:hAnsi="Times New Roman" w:cs="Times New Roman"/>
              </w:rPr>
              <w:t xml:space="preserve">Ettepanekuga ei ole võimalik arvestada, kuivõrd tsiviilmenetluse ekspertidele otsepääsu võimaldamine </w:t>
            </w:r>
            <w:proofErr w:type="spellStart"/>
            <w:r w:rsidRPr="02916546">
              <w:rPr>
                <w:rFonts w:ascii="Times New Roman" w:hAnsi="Times New Roman" w:cs="Times New Roman"/>
              </w:rPr>
              <w:t>TIS</w:t>
            </w:r>
            <w:r w:rsidR="1A87B898" w:rsidRPr="02916546">
              <w:rPr>
                <w:rFonts w:ascii="Times New Roman" w:hAnsi="Times New Roman" w:cs="Times New Roman"/>
              </w:rPr>
              <w:t>-i</w:t>
            </w:r>
            <w:proofErr w:type="spellEnd"/>
            <w:r w:rsidRPr="02916546">
              <w:rPr>
                <w:rFonts w:ascii="Times New Roman" w:hAnsi="Times New Roman" w:cs="Times New Roman"/>
              </w:rPr>
              <w:t xml:space="preserve"> on vastuolus IKÜM art 5 lg 1 punktidega b (eesmärgipärasus) ja c (võimalikult väheste andmete kogumine).</w:t>
            </w:r>
          </w:p>
          <w:p w14:paraId="60DBB1E7" w14:textId="669586AB" w:rsidR="00A920D0" w:rsidRPr="00124DCD" w:rsidRDefault="00A920D0" w:rsidP="00A920D0">
            <w:pPr>
              <w:jc w:val="both"/>
              <w:rPr>
                <w:rFonts w:ascii="Times New Roman" w:hAnsi="Times New Roman" w:cs="Times New Roman"/>
              </w:rPr>
            </w:pPr>
            <w:r w:rsidRPr="00275008">
              <w:rPr>
                <w:rFonts w:ascii="Times New Roman" w:hAnsi="Times New Roman" w:cs="Times New Roman"/>
              </w:rPr>
              <w:t xml:space="preserve">Kriminaalmenetluses sätestatud erand tugineb </w:t>
            </w:r>
            <w:r w:rsidRPr="00CE15F6">
              <w:rPr>
                <w:rFonts w:ascii="Times New Roman" w:hAnsi="Times New Roman" w:cs="Times New Roman"/>
              </w:rPr>
              <w:t>ülekaalukale avalikule huvile</w:t>
            </w:r>
            <w:r w:rsidRPr="00275008">
              <w:rPr>
                <w:rFonts w:ascii="Times New Roman" w:hAnsi="Times New Roman" w:cs="Times New Roman"/>
              </w:rPr>
              <w:t xml:space="preserve"> (kuritegude avastamine, surmapõhjuste selgitamine), mis õigustab põhiõiguste ränka riivet. Tsiviilmenetlus on oma olemuselt kahe eraisiku vaheline vaidlus, kus puudub samaväärne avalik huvi, mis </w:t>
            </w:r>
            <w:r w:rsidRPr="00124DCD">
              <w:rPr>
                <w:rFonts w:ascii="Times New Roman" w:hAnsi="Times New Roman" w:cs="Times New Roman"/>
              </w:rPr>
              <w:t>kaaluks üles isiku õiguse privaatsusele ja arstisaladuse kaitsele.</w:t>
            </w:r>
          </w:p>
          <w:p w14:paraId="4D454995" w14:textId="77777777" w:rsidR="00862793" w:rsidRPr="0038347A" w:rsidRDefault="4063E37A" w:rsidP="02916546">
            <w:pPr>
              <w:tabs>
                <w:tab w:val="left" w:pos="313"/>
              </w:tabs>
              <w:jc w:val="both"/>
              <w:rPr>
                <w:rFonts w:ascii="Times New Roman" w:hAnsi="Times New Roman" w:cs="Times New Roman"/>
              </w:rPr>
            </w:pPr>
            <w:r w:rsidRPr="02916546">
              <w:rPr>
                <w:rFonts w:ascii="Times New Roman" w:hAnsi="Times New Roman" w:cs="Times New Roman"/>
              </w:rPr>
              <w:t>Peamised põhjendused:</w:t>
            </w:r>
          </w:p>
          <w:p w14:paraId="57C3AF8A" w14:textId="68A6422B" w:rsidR="00A920D0" w:rsidRPr="00124DCD" w:rsidRDefault="00A920D0" w:rsidP="00906212">
            <w:pPr>
              <w:pStyle w:val="Loendilik"/>
              <w:numPr>
                <w:ilvl w:val="0"/>
                <w:numId w:val="13"/>
              </w:numPr>
              <w:tabs>
                <w:tab w:val="left" w:pos="313"/>
              </w:tabs>
              <w:ind w:left="360"/>
              <w:jc w:val="both"/>
              <w:rPr>
                <w:rFonts w:ascii="Times New Roman" w:hAnsi="Times New Roman" w:cs="Times New Roman"/>
              </w:rPr>
            </w:pPr>
            <w:r w:rsidRPr="00CE15F6">
              <w:rPr>
                <w:rFonts w:ascii="Times New Roman" w:hAnsi="Times New Roman" w:cs="Times New Roman"/>
              </w:rPr>
              <w:t>Andmete minimaalsus:</w:t>
            </w:r>
            <w:r w:rsidRPr="00124DCD">
              <w:rPr>
                <w:rFonts w:ascii="Times New Roman" w:hAnsi="Times New Roman" w:cs="Times New Roman"/>
              </w:rPr>
              <w:t xml:space="preserve"> otsepääs annab eksperdile juurdepääsu isiku </w:t>
            </w:r>
            <w:r w:rsidRPr="00CE15F6">
              <w:rPr>
                <w:rFonts w:ascii="Times New Roman" w:hAnsi="Times New Roman" w:cs="Times New Roman"/>
              </w:rPr>
              <w:t>kogu terviseloole</w:t>
            </w:r>
            <w:r w:rsidRPr="00124DCD">
              <w:rPr>
                <w:rFonts w:ascii="Times New Roman" w:hAnsi="Times New Roman" w:cs="Times New Roman"/>
              </w:rPr>
              <w:t>. See on vastuolus IKÜM-i minimaalsuse põhimõttega, kuna ekspert peab hindama vaid konkreetse kohtuasjaga seotud asjaolusid.</w:t>
            </w:r>
          </w:p>
          <w:p w14:paraId="093224DE" w14:textId="797A23E9" w:rsidR="00A920D0" w:rsidRPr="00124DCD" w:rsidRDefault="00A920D0" w:rsidP="00CE15F6">
            <w:pPr>
              <w:numPr>
                <w:ilvl w:val="0"/>
                <w:numId w:val="13"/>
              </w:numPr>
              <w:tabs>
                <w:tab w:val="clear" w:pos="720"/>
                <w:tab w:val="left" w:pos="313"/>
              </w:tabs>
              <w:ind w:left="30" w:hanging="30"/>
              <w:jc w:val="both"/>
              <w:rPr>
                <w:rFonts w:ascii="Times New Roman" w:hAnsi="Times New Roman" w:cs="Times New Roman"/>
              </w:rPr>
            </w:pPr>
            <w:r w:rsidRPr="00CE15F6">
              <w:rPr>
                <w:rFonts w:ascii="Times New Roman" w:hAnsi="Times New Roman" w:cs="Times New Roman"/>
              </w:rPr>
              <w:t>Filtreerimismehhanismi puudumine:</w:t>
            </w:r>
            <w:r w:rsidRPr="00124DCD">
              <w:rPr>
                <w:rFonts w:ascii="Times New Roman" w:hAnsi="Times New Roman" w:cs="Times New Roman"/>
              </w:rPr>
              <w:t xml:space="preserve"> muudatus looks tsiviilsektoris kontrollimatu juurdepääsu riiklikule delikaatsete andmete kogumile.</w:t>
            </w:r>
          </w:p>
          <w:p w14:paraId="453E5F4E" w14:textId="77777777" w:rsidR="00A920D0" w:rsidRDefault="00A920D0" w:rsidP="00A920D0">
            <w:pPr>
              <w:numPr>
                <w:ilvl w:val="0"/>
                <w:numId w:val="13"/>
              </w:numPr>
              <w:tabs>
                <w:tab w:val="clear" w:pos="720"/>
                <w:tab w:val="left" w:pos="313"/>
              </w:tabs>
              <w:ind w:left="30" w:hanging="30"/>
              <w:jc w:val="both"/>
              <w:rPr>
                <w:rFonts w:ascii="Times New Roman" w:hAnsi="Times New Roman" w:cs="Times New Roman"/>
              </w:rPr>
            </w:pPr>
            <w:r w:rsidRPr="00CE15F6">
              <w:rPr>
                <w:rFonts w:ascii="Times New Roman" w:hAnsi="Times New Roman" w:cs="Times New Roman"/>
              </w:rPr>
              <w:lastRenderedPageBreak/>
              <w:t>Usaldusväärsuse riive:</w:t>
            </w:r>
            <w:r w:rsidRPr="00124DCD">
              <w:rPr>
                <w:rFonts w:ascii="Times New Roman" w:hAnsi="Times New Roman" w:cs="Times New Roman"/>
              </w:rPr>
              <w:t xml:space="preserve"> </w:t>
            </w:r>
            <w:proofErr w:type="spellStart"/>
            <w:r w:rsidRPr="00124DCD">
              <w:rPr>
                <w:rFonts w:ascii="Times New Roman" w:hAnsi="Times New Roman" w:cs="Times New Roman"/>
              </w:rPr>
              <w:t>TIS-i</w:t>
            </w:r>
            <w:proofErr w:type="spellEnd"/>
            <w:r w:rsidRPr="00124DCD">
              <w:rPr>
                <w:rFonts w:ascii="Times New Roman" w:hAnsi="Times New Roman" w:cs="Times New Roman"/>
              </w:rPr>
              <w:t xml:space="preserve"> andmed kogunevad automaatselt ravisuhte raames.</w:t>
            </w:r>
          </w:p>
          <w:p w14:paraId="63BD030E" w14:textId="04ECB5CE" w:rsidR="00A920D0" w:rsidRPr="00124DCD" w:rsidRDefault="00A920D0" w:rsidP="00CE15F6">
            <w:pPr>
              <w:tabs>
                <w:tab w:val="left" w:pos="313"/>
              </w:tabs>
              <w:ind w:left="30"/>
              <w:jc w:val="both"/>
              <w:rPr>
                <w:rFonts w:ascii="Times New Roman" w:hAnsi="Times New Roman" w:cs="Times New Roman"/>
              </w:rPr>
            </w:pPr>
            <w:r w:rsidRPr="00124DCD">
              <w:rPr>
                <w:rFonts w:ascii="Times New Roman" w:hAnsi="Times New Roman" w:cs="Times New Roman"/>
              </w:rPr>
              <w:t>Võimalus, et neid andmeid saab tsiviilvaidlustes ilma isiku kontrollita kasutada, pärsib inimeste julgust arstile tervisemuresid usaldada.</w:t>
            </w:r>
          </w:p>
          <w:p w14:paraId="43CEA53B" w14:textId="56DE20E1" w:rsidR="00A920D0" w:rsidRPr="00124DCD" w:rsidRDefault="4063E37A" w:rsidP="00A920D0">
            <w:pPr>
              <w:jc w:val="both"/>
              <w:rPr>
                <w:rFonts w:ascii="Times New Roman" w:hAnsi="Times New Roman" w:cs="Times New Roman"/>
              </w:rPr>
            </w:pPr>
            <w:r w:rsidRPr="02916546">
              <w:rPr>
                <w:rFonts w:ascii="Times New Roman" w:hAnsi="Times New Roman" w:cs="Times New Roman"/>
              </w:rPr>
              <w:t xml:space="preserve">Tsiviilvaidlustes on olemas efektiivsed ja proportsionaalsed alternatiivid: eksperdil on võimalik </w:t>
            </w:r>
            <w:r w:rsidR="5C75979A" w:rsidRPr="02916546">
              <w:rPr>
                <w:rFonts w:ascii="Times New Roman" w:hAnsi="Times New Roman" w:cs="Times New Roman"/>
              </w:rPr>
              <w:t xml:space="preserve">saada </w:t>
            </w:r>
            <w:r w:rsidRPr="02916546">
              <w:rPr>
                <w:rFonts w:ascii="Times New Roman" w:hAnsi="Times New Roman" w:cs="Times New Roman"/>
              </w:rPr>
              <w:t>vajalikke andmeid andmesubjekti õigusi vähem riivavalt:</w:t>
            </w:r>
          </w:p>
          <w:p w14:paraId="69A58FB0" w14:textId="03501596" w:rsidR="00A920D0" w:rsidRPr="00124DCD" w:rsidRDefault="00A920D0" w:rsidP="00CE15F6">
            <w:pPr>
              <w:numPr>
                <w:ilvl w:val="0"/>
                <w:numId w:val="14"/>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Andmesubjekti nõusolekul:</w:t>
            </w:r>
            <w:r w:rsidRPr="00124DCD">
              <w:rPr>
                <w:rFonts w:ascii="Times New Roman" w:hAnsi="Times New Roman" w:cs="Times New Roman"/>
              </w:rPr>
              <w:t xml:space="preserve"> isik avab oma andmed eksperdile vabatahtlikult.</w:t>
            </w:r>
          </w:p>
          <w:p w14:paraId="0F86492D" w14:textId="21B5A91C" w:rsidR="00A920D0" w:rsidRPr="00124DCD" w:rsidRDefault="00A920D0" w:rsidP="00CE15F6">
            <w:pPr>
              <w:numPr>
                <w:ilvl w:val="0"/>
                <w:numId w:val="14"/>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Kohtu määrusega:</w:t>
            </w:r>
            <w:r w:rsidRPr="00124DCD">
              <w:rPr>
                <w:rFonts w:ascii="Times New Roman" w:hAnsi="Times New Roman" w:cs="Times New Roman"/>
              </w:rPr>
              <w:t xml:space="preserve"> </w:t>
            </w:r>
            <w:r>
              <w:rPr>
                <w:rFonts w:ascii="Times New Roman" w:hAnsi="Times New Roman" w:cs="Times New Roman"/>
              </w:rPr>
              <w:t>k</w:t>
            </w:r>
            <w:r w:rsidRPr="00124DCD">
              <w:rPr>
                <w:rFonts w:ascii="Times New Roman" w:hAnsi="Times New Roman" w:cs="Times New Roman"/>
              </w:rPr>
              <w:t>ohus nõuab tervishoiuteenuse osutajalt välja vaid konkreetse asja lahendamiseks vältimatult vajalikud andmed/</w:t>
            </w:r>
            <w:proofErr w:type="spellStart"/>
            <w:r w:rsidRPr="00124DCD">
              <w:rPr>
                <w:rFonts w:ascii="Times New Roman" w:hAnsi="Times New Roman" w:cs="Times New Roman"/>
              </w:rPr>
              <w:t>epikriisid</w:t>
            </w:r>
            <w:proofErr w:type="spellEnd"/>
            <w:r w:rsidRPr="00124DCD">
              <w:rPr>
                <w:rFonts w:ascii="Times New Roman" w:hAnsi="Times New Roman" w:cs="Times New Roman"/>
              </w:rPr>
              <w:t>.</w:t>
            </w:r>
          </w:p>
          <w:p w14:paraId="2DB20EF4" w14:textId="4CA933AA" w:rsidR="00A920D0" w:rsidRPr="00124DCD" w:rsidRDefault="00A920D0" w:rsidP="00CE15F6">
            <w:pPr>
              <w:numPr>
                <w:ilvl w:val="0"/>
                <w:numId w:val="14"/>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Isiku enda kaudu:</w:t>
            </w:r>
            <w:r w:rsidRPr="00124DCD">
              <w:rPr>
                <w:rFonts w:ascii="Times New Roman" w:hAnsi="Times New Roman" w:cs="Times New Roman"/>
              </w:rPr>
              <w:t xml:space="preserve"> </w:t>
            </w:r>
            <w:r>
              <w:rPr>
                <w:rFonts w:ascii="Times New Roman" w:hAnsi="Times New Roman" w:cs="Times New Roman"/>
              </w:rPr>
              <w:t>m</w:t>
            </w:r>
            <w:r w:rsidRPr="00124DCD">
              <w:rPr>
                <w:rFonts w:ascii="Times New Roman" w:hAnsi="Times New Roman" w:cs="Times New Roman"/>
              </w:rPr>
              <w:t>enetlusosaline esitab eksperdi tööks vajalikud tervisedokumendid ise.</w:t>
            </w:r>
          </w:p>
          <w:p w14:paraId="062CEC6F" w14:textId="7B027BF7" w:rsidR="00A920D0" w:rsidRPr="00CE15F6" w:rsidRDefault="00A920D0" w:rsidP="00A920D0">
            <w:pPr>
              <w:jc w:val="both"/>
              <w:rPr>
                <w:rFonts w:ascii="Times New Roman" w:hAnsi="Times New Roman" w:cs="Times New Roman"/>
              </w:rPr>
            </w:pPr>
            <w:r w:rsidRPr="00124DCD">
              <w:rPr>
                <w:rFonts w:ascii="Times New Roman" w:hAnsi="Times New Roman" w:cs="Times New Roman"/>
              </w:rPr>
              <w:t>Seega ei ole riiklikult reguleeritud otsepääsu laiendamine tsiviilmenetluse ekspertidele vältimatult vajalik ega proportsionaalne. See tekitaks ohtliku liiasuse andmete töötlemisel ning murendaks</w:t>
            </w:r>
            <w:r w:rsidRPr="00275008">
              <w:rPr>
                <w:rFonts w:ascii="Times New Roman" w:hAnsi="Times New Roman" w:cs="Times New Roman"/>
              </w:rPr>
              <w:t xml:space="preserve"> tervishoiusüsteemi usaldusväärsust.</w:t>
            </w:r>
          </w:p>
        </w:tc>
      </w:tr>
      <w:tr w:rsidR="00A920D0" w14:paraId="5F6C88D0" w14:textId="77777777" w:rsidTr="7DDFB7F4">
        <w:trPr>
          <w:trHeight w:val="300"/>
        </w:trPr>
        <w:tc>
          <w:tcPr>
            <w:tcW w:w="13994" w:type="dxa"/>
            <w:gridSpan w:val="2"/>
          </w:tcPr>
          <w:p w14:paraId="243F53DC" w14:textId="6B90370A" w:rsidR="00A920D0" w:rsidRDefault="00A920D0" w:rsidP="00A920D0">
            <w:pPr>
              <w:jc w:val="center"/>
              <w:rPr>
                <w:rFonts w:ascii="Times New Roman" w:eastAsia="Times New Roman" w:hAnsi="Times New Roman" w:cs="Times New Roman"/>
                <w:b/>
                <w:bCs/>
                <w:color w:val="242424"/>
              </w:rPr>
            </w:pPr>
            <w:r w:rsidRPr="79696580">
              <w:rPr>
                <w:rFonts w:ascii="Times New Roman" w:eastAsia="Times New Roman" w:hAnsi="Times New Roman" w:cs="Times New Roman"/>
                <w:b/>
                <w:bCs/>
                <w:color w:val="242424"/>
              </w:rPr>
              <w:lastRenderedPageBreak/>
              <w:t>Eesti Viljatusravi ja Embrüoloogia Selts</w:t>
            </w:r>
          </w:p>
        </w:tc>
      </w:tr>
      <w:tr w:rsidR="00A920D0" w14:paraId="6C77205A" w14:textId="77777777" w:rsidTr="7DDFB7F4">
        <w:trPr>
          <w:trHeight w:val="300"/>
        </w:trPr>
        <w:tc>
          <w:tcPr>
            <w:tcW w:w="9209" w:type="dxa"/>
          </w:tcPr>
          <w:p w14:paraId="7504BF7C" w14:textId="01313F48"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Viljatusravi infosüsteemi (VRIS)  puutuva eelnõu seletuskirjast on hea lugeda, et sellega on soov vähendada meditsiinitöötajate halduskoormust ja andmesisestuseks kuluvat aega. Peame oluliseks märkida, et see eesmärk täitub vaid sellisel juhul kui tervise infosüsteemi arendamisele lisaks  valmivad ka andmete edastamiseks vajalikud IT- lahendused viljatusravikliinikutele (TTO), et oleks võimalik otse viljatusraviga seotud haigusloost ja kliiniku andmebaasidest edastada info terviseinfosüsteemis olevasse loodavasse andmebaasi.  </w:t>
            </w:r>
            <w:r w:rsidRPr="289D116F">
              <w:rPr>
                <w:rFonts w:ascii="Times New Roman" w:eastAsia="Times New Roman" w:hAnsi="Times New Roman" w:cs="Times New Roman"/>
              </w:rPr>
              <w:lastRenderedPageBreak/>
              <w:t>Ilma sellise lahenduseta halduskoormus arstidele ja teistele viljatusraviga seotud spetsialistidele hoopis kasvab. Leiame, et infosüsteemi TTO poolse rakenduse loomine peab toimuma ühtselt ja ka riiklikult rahastatult.</w:t>
            </w:r>
          </w:p>
        </w:tc>
        <w:tc>
          <w:tcPr>
            <w:tcW w:w="4785" w:type="dxa"/>
          </w:tcPr>
          <w:p w14:paraId="63D2E9A6" w14:textId="4D202AC4" w:rsidR="00A920D0" w:rsidRPr="00EF013C" w:rsidRDefault="00A920D0" w:rsidP="00A920D0">
            <w:pPr>
              <w:jc w:val="both"/>
              <w:rPr>
                <w:rFonts w:ascii="Times New Roman" w:hAnsi="Times New Roman" w:cs="Times New Roman"/>
                <w:b/>
              </w:rPr>
            </w:pPr>
            <w:r w:rsidRPr="00EF013C">
              <w:rPr>
                <w:rFonts w:ascii="Times New Roman" w:hAnsi="Times New Roman" w:cs="Times New Roman"/>
                <w:b/>
              </w:rPr>
              <w:lastRenderedPageBreak/>
              <w:t>Selgitame.</w:t>
            </w:r>
          </w:p>
          <w:p w14:paraId="51CAAA97" w14:textId="63424798" w:rsidR="00A920D0" w:rsidRDefault="00A920D0" w:rsidP="00A920D0">
            <w:pPr>
              <w:jc w:val="both"/>
              <w:rPr>
                <w:rFonts w:ascii="Times New Roman" w:hAnsi="Times New Roman" w:cs="Times New Roman"/>
              </w:rPr>
            </w:pPr>
            <w:r w:rsidRPr="6ED9B642">
              <w:rPr>
                <w:rFonts w:ascii="Times New Roman" w:hAnsi="Times New Roman" w:cs="Times New Roman"/>
              </w:rPr>
              <w:t xml:space="preserve">Viljatusravi kliinikutel </w:t>
            </w:r>
            <w:r w:rsidRPr="003754A9">
              <w:rPr>
                <w:rFonts w:ascii="Times New Roman" w:hAnsi="Times New Roman" w:cs="Times New Roman"/>
              </w:rPr>
              <w:t>tekib</w:t>
            </w:r>
            <w:r w:rsidRPr="6ED9B642">
              <w:rPr>
                <w:rFonts w:ascii="Times New Roman" w:hAnsi="Times New Roman" w:cs="Times New Roman"/>
              </w:rPr>
              <w:t xml:space="preserve"> võimalus esitada andmeid </w:t>
            </w:r>
            <w:proofErr w:type="spellStart"/>
            <w:r w:rsidRPr="6ED9B642">
              <w:rPr>
                <w:rFonts w:ascii="Times New Roman" w:hAnsi="Times New Roman" w:cs="Times New Roman"/>
              </w:rPr>
              <w:t>viljatusravi</w:t>
            </w:r>
            <w:proofErr w:type="spellEnd"/>
            <w:r w:rsidRPr="6ED9B642">
              <w:rPr>
                <w:rFonts w:ascii="Times New Roman" w:hAnsi="Times New Roman" w:cs="Times New Roman"/>
              </w:rPr>
              <w:t xml:space="preserve"> ja sugurakudoonorluse andmebaasi kahel erineval viisil: otse spetsiaalselt selleks arendatud TIS moodulisse või automaatselt, luues ühenduse kliiniku </w:t>
            </w:r>
            <w:r w:rsidRPr="6ED9B642">
              <w:rPr>
                <w:rFonts w:ascii="Times New Roman" w:hAnsi="Times New Roman" w:cs="Times New Roman"/>
              </w:rPr>
              <w:lastRenderedPageBreak/>
              <w:t xml:space="preserve">infosüsteemi ja </w:t>
            </w:r>
            <w:r w:rsidRPr="003754A9">
              <w:rPr>
                <w:rFonts w:ascii="Times New Roman" w:hAnsi="Times New Roman" w:cs="Times New Roman"/>
              </w:rPr>
              <w:t>ülalmainitud</w:t>
            </w:r>
            <w:r w:rsidRPr="6ED9B642">
              <w:rPr>
                <w:rFonts w:ascii="Times New Roman" w:hAnsi="Times New Roman" w:cs="Times New Roman"/>
              </w:rPr>
              <w:t xml:space="preserve"> andmebaasi </w:t>
            </w:r>
            <w:r w:rsidRPr="003754A9">
              <w:rPr>
                <w:rFonts w:ascii="Times New Roman" w:hAnsi="Times New Roman" w:cs="Times New Roman"/>
              </w:rPr>
              <w:t>vahele.</w:t>
            </w:r>
            <w:r w:rsidRPr="78A5B692">
              <w:rPr>
                <w:rFonts w:ascii="Times New Roman" w:hAnsi="Times New Roman" w:cs="Times New Roman"/>
              </w:rPr>
              <w:t xml:space="preserve"> </w:t>
            </w:r>
            <w:r w:rsidRPr="0259E0AC">
              <w:rPr>
                <w:rFonts w:ascii="Times New Roman" w:hAnsi="Times New Roman" w:cs="Times New Roman"/>
              </w:rPr>
              <w:t xml:space="preserve">Kui kliiniku infosüsteemi ja arendatava </w:t>
            </w:r>
            <w:proofErr w:type="spellStart"/>
            <w:r w:rsidRPr="0259E0AC">
              <w:rPr>
                <w:rFonts w:ascii="Times New Roman" w:hAnsi="Times New Roman" w:cs="Times New Roman"/>
              </w:rPr>
              <w:t>viljatusravi</w:t>
            </w:r>
            <w:proofErr w:type="spellEnd"/>
            <w:r w:rsidRPr="0259E0AC">
              <w:rPr>
                <w:rFonts w:ascii="Times New Roman" w:hAnsi="Times New Roman" w:cs="Times New Roman"/>
              </w:rPr>
              <w:t xml:space="preserve"> mooduli vahel liidestust luua ei õnnestu, siis </w:t>
            </w:r>
            <w:r w:rsidRPr="78A5B692">
              <w:rPr>
                <w:rFonts w:ascii="Times New Roman" w:hAnsi="Times New Roman" w:cs="Times New Roman"/>
              </w:rPr>
              <w:t xml:space="preserve">tuleks kasutusele võtta riigi pakutav </w:t>
            </w:r>
            <w:proofErr w:type="spellStart"/>
            <w:r w:rsidRPr="0259E0AC">
              <w:rPr>
                <w:rFonts w:ascii="Times New Roman" w:hAnsi="Times New Roman" w:cs="Times New Roman"/>
              </w:rPr>
              <w:t>viljatusravi</w:t>
            </w:r>
            <w:proofErr w:type="spellEnd"/>
            <w:r w:rsidRPr="0259E0AC">
              <w:rPr>
                <w:rFonts w:ascii="Times New Roman" w:hAnsi="Times New Roman" w:cs="Times New Roman"/>
              </w:rPr>
              <w:t xml:space="preserve"> mooduli </w:t>
            </w:r>
            <w:r w:rsidRPr="78A5B692">
              <w:rPr>
                <w:rFonts w:ascii="Times New Roman" w:hAnsi="Times New Roman" w:cs="Times New Roman"/>
              </w:rPr>
              <w:t>tehniline lahendus.</w:t>
            </w:r>
          </w:p>
        </w:tc>
      </w:tr>
      <w:tr w:rsidR="00A920D0" w14:paraId="1309DE10" w14:textId="77777777" w:rsidTr="7DDFB7F4">
        <w:trPr>
          <w:trHeight w:val="300"/>
        </w:trPr>
        <w:tc>
          <w:tcPr>
            <w:tcW w:w="9209" w:type="dxa"/>
          </w:tcPr>
          <w:p w14:paraId="5BE2FAC8" w14:textId="36CB98CB"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lastRenderedPageBreak/>
              <w:t xml:space="preserve">Eelnõu seletuskirjas on mainitud üleminekuperioodi ja teeme ettepaneku, et üleminekuperiood oleks kuni 18 kuud. Üleminekuperiood on vajalik, et </w:t>
            </w:r>
            <w:proofErr w:type="spellStart"/>
            <w:r w:rsidRPr="289D116F">
              <w:rPr>
                <w:rFonts w:ascii="Times New Roman" w:eastAsia="Times New Roman" w:hAnsi="Times New Roman" w:cs="Times New Roman"/>
              </w:rPr>
              <w:t>TTOdel</w:t>
            </w:r>
            <w:proofErr w:type="spellEnd"/>
            <w:r w:rsidRPr="289D116F">
              <w:rPr>
                <w:rFonts w:ascii="Times New Roman" w:eastAsia="Times New Roman" w:hAnsi="Times New Roman" w:cs="Times New Roman"/>
              </w:rPr>
              <w:t xml:space="preserve"> oleks võimalik läbida nii VRIS kasutamisega seotud koolitused ja juhendamised ning välja töötada ning rakendada ka käesoleva kirja 1. punktis mainitud </w:t>
            </w:r>
            <w:proofErr w:type="spellStart"/>
            <w:r w:rsidRPr="289D116F">
              <w:rPr>
                <w:rFonts w:ascii="Times New Roman" w:eastAsia="Times New Roman" w:hAnsi="Times New Roman" w:cs="Times New Roman"/>
              </w:rPr>
              <w:t>TTOde</w:t>
            </w:r>
            <w:proofErr w:type="spellEnd"/>
            <w:r w:rsidRPr="289D116F">
              <w:rPr>
                <w:rFonts w:ascii="Times New Roman" w:eastAsia="Times New Roman" w:hAnsi="Times New Roman" w:cs="Times New Roman"/>
              </w:rPr>
              <w:t xml:space="preserve"> IT-lahendused andmete hõlpsaks edastamiseks </w:t>
            </w:r>
            <w:proofErr w:type="spellStart"/>
            <w:r w:rsidRPr="289D116F">
              <w:rPr>
                <w:rFonts w:ascii="Times New Roman" w:eastAsia="Times New Roman" w:hAnsi="Times New Roman" w:cs="Times New Roman"/>
              </w:rPr>
              <w:t>VRISi</w:t>
            </w:r>
            <w:proofErr w:type="spellEnd"/>
            <w:r w:rsidRPr="289D116F">
              <w:rPr>
                <w:rFonts w:ascii="Times New Roman" w:eastAsia="Times New Roman" w:hAnsi="Times New Roman" w:cs="Times New Roman"/>
              </w:rPr>
              <w:t xml:space="preserve">. Sellest tulenevalt muuta ka sotsiaalministri määruse nr 53 „Tervise infosüsteemi andmekoosseisud ja nende esitamise tingimused“ eelnõus toodud sätet, mis ütleb, et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ja sugurakudoonorluse teatist tuleb esitada alates septembrist 2026.a.</w:t>
            </w:r>
          </w:p>
          <w:p w14:paraId="3828D674" w14:textId="4E0CCCD4"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 </w:t>
            </w:r>
          </w:p>
        </w:tc>
        <w:tc>
          <w:tcPr>
            <w:tcW w:w="4785" w:type="dxa"/>
          </w:tcPr>
          <w:p w14:paraId="7DAE5DC7" w14:textId="3B6E732B" w:rsidR="00A920D0" w:rsidRDefault="00A920D0" w:rsidP="00A920D0">
            <w:pPr>
              <w:jc w:val="both"/>
              <w:rPr>
                <w:rFonts w:ascii="Times New Roman" w:hAnsi="Times New Roman" w:cs="Times New Roman"/>
                <w:b/>
                <w:bCs/>
              </w:rPr>
            </w:pPr>
            <w:r>
              <w:rPr>
                <w:rFonts w:ascii="Times New Roman" w:hAnsi="Times New Roman" w:cs="Times New Roman"/>
                <w:b/>
              </w:rPr>
              <w:t>Osaliselt a</w:t>
            </w:r>
            <w:r w:rsidRPr="00363273">
              <w:rPr>
                <w:rFonts w:ascii="Times New Roman" w:hAnsi="Times New Roman" w:cs="Times New Roman"/>
                <w:b/>
              </w:rPr>
              <w:t>rvestatud.</w:t>
            </w:r>
            <w:r w:rsidRPr="00363273">
              <w:rPr>
                <w:rFonts w:ascii="Times New Roman" w:hAnsi="Times New Roman" w:cs="Times New Roman"/>
                <w:b/>
                <w:bCs/>
              </w:rPr>
              <w:t xml:space="preserve"> </w:t>
            </w:r>
          </w:p>
          <w:p w14:paraId="7D647825" w14:textId="7FD123EE" w:rsidR="00A920D0" w:rsidRDefault="00A920D0" w:rsidP="7630CA44">
            <w:pPr>
              <w:jc w:val="both"/>
              <w:rPr>
                <w:rFonts w:ascii="Times New Roman" w:hAnsi="Times New Roman" w:cs="Times New Roman"/>
              </w:rPr>
            </w:pPr>
            <w:r w:rsidRPr="7630CA44">
              <w:rPr>
                <w:rFonts w:ascii="Times New Roman" w:hAnsi="Times New Roman" w:cs="Times New Roman"/>
              </w:rPr>
              <w:t>Üleminekuperioodi pikendatakse kuni 1</w:t>
            </w:r>
            <w:r w:rsidR="2C2DED45" w:rsidRPr="7630CA44">
              <w:rPr>
                <w:rFonts w:ascii="Times New Roman" w:hAnsi="Times New Roman" w:cs="Times New Roman"/>
              </w:rPr>
              <w:t>.</w:t>
            </w:r>
            <w:r w:rsidRPr="7630CA44">
              <w:rPr>
                <w:rFonts w:ascii="Times New Roman" w:hAnsi="Times New Roman" w:cs="Times New Roman"/>
              </w:rPr>
              <w:t xml:space="preserve"> juulini 2028 ning vastavad muudatused on tehtud sotsiaalministri määruses nr 53. Antud aeg moodustab 9 kuud infosüsteemi eeldatavast loomisest, mis meie hinnangul peaks olema piisav personali väljakoolitamiseks ja tehnilise võimekuse loomiseks. Kliiniku infosüsteemi ja arendatava</w:t>
            </w:r>
            <w:r w:rsidR="59CCB31D" w:rsidRPr="7630CA44">
              <w:rPr>
                <w:rFonts w:ascii="Times New Roman" w:hAnsi="Times New Roman" w:cs="Times New Roman"/>
              </w:rPr>
              <w:t xml:space="preserve"> </w:t>
            </w:r>
            <w:proofErr w:type="spellStart"/>
            <w:r w:rsidR="59CCB31D" w:rsidRPr="7630CA44">
              <w:rPr>
                <w:rFonts w:ascii="Times New Roman" w:hAnsi="Times New Roman" w:cs="Times New Roman"/>
              </w:rPr>
              <w:t>viljatusravi</w:t>
            </w:r>
            <w:proofErr w:type="spellEnd"/>
            <w:r w:rsidR="59CCB31D" w:rsidRPr="7630CA44">
              <w:rPr>
                <w:rFonts w:ascii="Times New Roman" w:hAnsi="Times New Roman" w:cs="Times New Roman"/>
              </w:rPr>
              <w:t xml:space="preserve"> mooduli vahelise </w:t>
            </w:r>
            <w:proofErr w:type="spellStart"/>
            <w:r w:rsidR="59CCB31D" w:rsidRPr="7630CA44">
              <w:rPr>
                <w:rFonts w:ascii="Times New Roman" w:hAnsi="Times New Roman" w:cs="Times New Roman"/>
              </w:rPr>
              <w:t>liidestuse</w:t>
            </w:r>
            <w:proofErr w:type="spellEnd"/>
            <w:r w:rsidR="59CCB31D" w:rsidRPr="7630CA44">
              <w:rPr>
                <w:rFonts w:ascii="Times New Roman" w:hAnsi="Times New Roman" w:cs="Times New Roman"/>
              </w:rPr>
              <w:t xml:space="preserve"> ettevalmistamisega saavad kliinikud hakata tegelema koostöös arendajaga, kui viimane selgub. </w:t>
            </w:r>
          </w:p>
        </w:tc>
      </w:tr>
      <w:tr w:rsidR="00A920D0" w14:paraId="29F0A2F6" w14:textId="77777777" w:rsidTr="7DDFB7F4">
        <w:trPr>
          <w:trHeight w:val="300"/>
        </w:trPr>
        <w:tc>
          <w:tcPr>
            <w:tcW w:w="9209" w:type="dxa"/>
          </w:tcPr>
          <w:p w14:paraId="3448C75B" w14:textId="34B4D126" w:rsidR="00A920D0" w:rsidRDefault="00A920D0" w:rsidP="00A920D0">
            <w:pPr>
              <w:spacing w:line="276" w:lineRule="auto"/>
              <w:jc w:val="both"/>
              <w:rPr>
                <w:rFonts w:ascii="Times New Roman" w:eastAsia="Times New Roman" w:hAnsi="Times New Roman" w:cs="Times New Roman"/>
              </w:rPr>
            </w:pPr>
            <w:r w:rsidRPr="79696580">
              <w:rPr>
                <w:rFonts w:ascii="Times New Roman" w:eastAsia="Times New Roman" w:hAnsi="Times New Roman" w:cs="Times New Roman"/>
              </w:rPr>
              <w:t xml:space="preserve">Kunstliku viljastamise ja embrüokaitse seaduse (KVEKS) paragrahvi 25 lõiget 1 soovitakse eelnõu kohaselt muuta järgmiselt:  “Spermadoonor võib olla iga täisealine kuni 40-aastane ja munarakudoonor iga täisealine kuni 35-aastane vaimselt ja füüsiliselt terve isik, kes on andnud nõusoleku oma sugurakkude loovutamiseks kunstliku viljastamise tarvis ning sõlminud selleks kirjaliku lepingu. Vanuselist piirangut ei kohaldata, kui seemnerakke annetatakse partnerannetusena või munarakke annetab kunstlikku viljastamist sooviva naise sugulane.“. Teeme ettepaneku sõnastada viimane lause järgmiselt:” Vanuselist piirangut ei kohaldata, kui sugurakke annetatakse partnerannetusena või munarakke annetab kunstlikku viljastamist sooviva naise sugulane “. Muudatusega võrdsustame sugurakudoonorluse vanusepiiri mitterakendamist partnerannetusena nii naiste kui meeste jaoks. Samuti on mõistlik, et juhul kui on lubatud kasutada naise sugulase munarakke sõltumata neid </w:t>
            </w:r>
            <w:proofErr w:type="spellStart"/>
            <w:r w:rsidRPr="79696580">
              <w:rPr>
                <w:rFonts w:ascii="Times New Roman" w:eastAsia="Times New Roman" w:hAnsi="Times New Roman" w:cs="Times New Roman"/>
              </w:rPr>
              <w:t>doneeriva</w:t>
            </w:r>
            <w:proofErr w:type="spellEnd"/>
            <w:r w:rsidRPr="79696580">
              <w:rPr>
                <w:rFonts w:ascii="Times New Roman" w:eastAsia="Times New Roman" w:hAnsi="Times New Roman" w:cs="Times New Roman"/>
              </w:rPr>
              <w:t xml:space="preserve"> naise vanusest, </w:t>
            </w:r>
            <w:r w:rsidRPr="79696580">
              <w:rPr>
                <w:rFonts w:ascii="Times New Roman" w:eastAsia="Times New Roman" w:hAnsi="Times New Roman" w:cs="Times New Roman"/>
              </w:rPr>
              <w:lastRenderedPageBreak/>
              <w:t>siis ei ole kohane vanuselist piirangut rakendada ka partnerannetusena antud munarakkude korral.</w:t>
            </w:r>
          </w:p>
        </w:tc>
        <w:tc>
          <w:tcPr>
            <w:tcW w:w="4785" w:type="dxa"/>
          </w:tcPr>
          <w:p w14:paraId="7D47A45B" w14:textId="7AEBE18A" w:rsidR="00A920D0" w:rsidRDefault="00A920D0" w:rsidP="00A920D0">
            <w:pPr>
              <w:jc w:val="both"/>
              <w:rPr>
                <w:rFonts w:ascii="Times New Roman" w:hAnsi="Times New Roman" w:cs="Times New Roman"/>
                <w:b/>
                <w:bCs/>
              </w:rPr>
            </w:pPr>
            <w:r w:rsidRPr="00EF013C">
              <w:rPr>
                <w:rFonts w:ascii="Times New Roman" w:hAnsi="Times New Roman" w:cs="Times New Roman"/>
                <w:b/>
              </w:rPr>
              <w:lastRenderedPageBreak/>
              <w:t xml:space="preserve">Arvestatud. </w:t>
            </w:r>
          </w:p>
          <w:p w14:paraId="0DF3E27F" w14:textId="3EFA543D" w:rsidR="00A920D0" w:rsidRDefault="00A920D0" w:rsidP="00A920D0">
            <w:pPr>
              <w:jc w:val="both"/>
              <w:rPr>
                <w:rFonts w:ascii="Times New Roman" w:hAnsi="Times New Roman" w:cs="Times New Roman"/>
              </w:rPr>
            </w:pPr>
            <w:r w:rsidRPr="71DCD50E">
              <w:rPr>
                <w:rFonts w:ascii="Times New Roman" w:hAnsi="Times New Roman" w:cs="Times New Roman"/>
              </w:rPr>
              <w:t>Eelnõu on vastavalt muudetud.</w:t>
            </w:r>
          </w:p>
        </w:tc>
      </w:tr>
      <w:tr w:rsidR="00A920D0" w14:paraId="7827B0CE" w14:textId="77777777" w:rsidTr="7DDFB7F4">
        <w:trPr>
          <w:trHeight w:val="300"/>
        </w:trPr>
        <w:tc>
          <w:tcPr>
            <w:tcW w:w="9209" w:type="dxa"/>
          </w:tcPr>
          <w:p w14:paraId="02D70424" w14:textId="4C5F15ED"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Eelnõu rakendusaktide kavandis toodud Sotsiaalministri määruse „Tervise infosüsteemi andmekoosseisud ja nende esitamise tingimused“ lisa nr 31  toodud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ja suguraku doonorluse teatise andmekoosseisu osas teeme mõtteselguse eesmärgil järgnevad parandusettepanekud, mille oleme kooskõlastanud Tervise Arengu Instituudiga:</w:t>
            </w:r>
          </w:p>
          <w:p w14:paraId="31A4D78F" w14:textId="621352EA"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lisada sissejuhatav lause, et allolevaid andmeid kogutakse kunstliku viljastamisega seotud ravi saava naise, sugurakudoonorina viljatusravis osaleva partnerannetaja, mittepartnerannetaja ja anonüümse doonori ning sugurakkude/munasarjakoe/munandi koe säilitamisega seotud isikute kohta. Kogutavate andmete koosseisu täpsustatud loetelu kirjeldab </w:t>
            </w:r>
            <w:proofErr w:type="spellStart"/>
            <w:r w:rsidRPr="289D116F">
              <w:rPr>
                <w:rFonts w:ascii="Times New Roman" w:eastAsia="Times New Roman" w:hAnsi="Times New Roman" w:cs="Times New Roman"/>
              </w:rPr>
              <w:t>VRISi</w:t>
            </w:r>
            <w:proofErr w:type="spellEnd"/>
            <w:r w:rsidRPr="289D116F">
              <w:rPr>
                <w:rFonts w:ascii="Times New Roman" w:eastAsia="Times New Roman" w:hAnsi="Times New Roman" w:cs="Times New Roman"/>
              </w:rPr>
              <w:t xml:space="preserve"> haldav Tervise Arengu Instituut.</w:t>
            </w:r>
          </w:p>
          <w:p w14:paraId="44DA10E0" w14:textId="5D695046"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2.4. varasemate laste arv sõnadega: sündinud laste arv;</w:t>
            </w:r>
          </w:p>
          <w:p w14:paraId="70EED41B" w14:textId="7F8E5D77"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4. doonori bioloogilised ja sotsiaalsed andmed sõnadega: anonüümse doonori ja mittepartnerannetaja täiendavad bioloogilised ja sotsiaalsed andmed;</w:t>
            </w:r>
          </w:p>
          <w:p w14:paraId="5BE68F3C" w14:textId="68F30D09"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5. Eesti annetatud doonorrakud sõnadega: anonüümse doonori ja mittepartnerannetaja Eestis annetatud doonorsugurakud;</w:t>
            </w:r>
          </w:p>
          <w:p w14:paraId="3A28997A" w14:textId="4F16FD0E"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6. bioloogilise materjali liikumine tervishoiuasutusse sõnadega: viljatusraviga seotud bioloogilise materjali liikumine tervishoiuasutusse;</w:t>
            </w:r>
          </w:p>
          <w:p w14:paraId="6C9F61FA" w14:textId="767B0DBF"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liita punktid 6.1. toodud teisest Eesti tervishoiuasutusest  ja 6.2. Toodud teisest välismaa asutusest üheks alampunktiks: 6.1. bioloogilise materjali päritolu;</w:t>
            </w:r>
          </w:p>
          <w:p w14:paraId="35BFA080" w14:textId="60EB27E0"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7. bioloogilise materjali liikumine tervishoiuasutusest välja sõnadega: viljatusraviga seotud bioloogilise materjali liikumine tervishoiuasutusest välja;</w:t>
            </w:r>
          </w:p>
          <w:p w14:paraId="0AADCC8E" w14:textId="15635E8F"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liita punktid 7.1. üle viidud teise Eesti tervishoiuasutusse 7.2. Üle viidud teise välismaa asutusse üheks alampunktiks: 7.1. bioloogilise materjali sihtkoht;</w:t>
            </w:r>
          </w:p>
          <w:p w14:paraId="6C17A98B" w14:textId="11C5CB7B"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8.2. tsükli tüüp sõnadega: kunstliku viljastamise meetod;</w:t>
            </w:r>
          </w:p>
          <w:p w14:paraId="42C4D6C5" w14:textId="4038B77F"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10.8 punktsiooni kuupäev sõnadega: munarakkude saamiseks munasarjade punktsiooni kuupäev</w:t>
            </w:r>
          </w:p>
          <w:p w14:paraId="5DEB4605" w14:textId="721CE4A1"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muuta punkti 10.9 paiknemist loetelus: viia 10. alajaotuse viimaseks, 10.34 , punktiks </w:t>
            </w:r>
          </w:p>
          <w:p w14:paraId="3F525842" w14:textId="6976350D"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10.15. kasutatud külmutatud-sulatatud spermadooside arv sõnadega: kasutatud spermadooside arv;</w:t>
            </w:r>
          </w:p>
          <w:p w14:paraId="6F34A44B" w14:textId="6672655D"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10.19 viljastamise meetod sõnadega: munarakkude viljastamise meetod</w:t>
            </w:r>
          </w:p>
          <w:p w14:paraId="0A5A02F6" w14:textId="6D6C1D71"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10.23 viljastamise kuupäev sõnadega: munarakkude viljastamise kuupäev</w:t>
            </w:r>
          </w:p>
          <w:p w14:paraId="7890567A" w14:textId="2AE6280E"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lastRenderedPageBreak/>
              <w:t>asendada 11.4 embrüo külmutamise periood sõnadega: embrüo(te) külmsäilitamise periood</w:t>
            </w:r>
          </w:p>
          <w:p w14:paraId="7C239746" w14:textId="50E33C94"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12.4 loodete reduktsioon sõnadega: loote/loodete reduktsioon</w:t>
            </w:r>
          </w:p>
          <w:p w14:paraId="5591ABB8" w14:textId="577DDBA8"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kirjete järjekord 12.5 ja 12.6 järgnevalt: 12.5 raseduse lõpe, 12.6 raseduse katkemise/katkestamise kuupäev</w:t>
            </w:r>
          </w:p>
          <w:p w14:paraId="5944BEF3" w14:textId="21927CA6"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kirjete järjekord 12.8 ja 12.9 järgnevalt:  12.8 sünnituse kuupäev, 12.9 raseduskestus sünnitusel</w:t>
            </w:r>
          </w:p>
          <w:p w14:paraId="7300AE65" w14:textId="642A9839"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12.19 lapse kaal järgnevalt: 12.19 lapse sünnikaal</w:t>
            </w:r>
          </w:p>
          <w:p w14:paraId="7A920DD8" w14:textId="182E0600"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12.22 jälgimine katkestatud patsiendi poolt/teadmata põhjustel järgnevalt: 12.22 rasedusaegne tervisekontroll katkestatud patsiendi poolt/teadmata põhjustel</w:t>
            </w:r>
          </w:p>
          <w:p w14:paraId="349E6059" w14:textId="3CCFA687"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lisada 12.23 doonorrakkude kasutamise ja ühelt doonorilt sündivate laste arv, see on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infosüsteemi poolt andmekoosseisu põhjal automaatselt arvutatav arv, mida kuvatakse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kliinikutele </w:t>
            </w:r>
            <w:proofErr w:type="spellStart"/>
            <w:r w:rsidRPr="289D116F">
              <w:rPr>
                <w:rFonts w:ascii="Times New Roman" w:eastAsia="Times New Roman" w:hAnsi="Times New Roman" w:cs="Times New Roman"/>
              </w:rPr>
              <w:t>biovalvsuse</w:t>
            </w:r>
            <w:proofErr w:type="spellEnd"/>
            <w:r w:rsidRPr="289D116F">
              <w:rPr>
                <w:rFonts w:ascii="Times New Roman" w:eastAsia="Times New Roman" w:hAnsi="Times New Roman" w:cs="Times New Roman"/>
              </w:rPr>
              <w:t xml:space="preserve"> tagamiseks;</w:t>
            </w:r>
          </w:p>
          <w:p w14:paraId="6D3389FA" w14:textId="70096B2A" w:rsidR="00A920D0" w:rsidRPr="008E2986" w:rsidRDefault="00A920D0" w:rsidP="00906212">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14.2 ja 14.3 sõnastus järgnevalt: 14.2 hävitamisele kuuluva bioloogilise materjali pakendite arv; 14.3 hävitamisele kuuluva bioloogilise materjali kogus pakendis</w:t>
            </w:r>
          </w:p>
        </w:tc>
        <w:tc>
          <w:tcPr>
            <w:tcW w:w="4785" w:type="dxa"/>
          </w:tcPr>
          <w:p w14:paraId="4513B812" w14:textId="7965A8F7" w:rsidR="00A920D0" w:rsidRDefault="00A920D0" w:rsidP="00A920D0">
            <w:pPr>
              <w:jc w:val="both"/>
              <w:rPr>
                <w:rFonts w:ascii="Times New Roman" w:hAnsi="Times New Roman" w:cs="Times New Roman"/>
                <w:b/>
                <w:bCs/>
              </w:rPr>
            </w:pPr>
            <w:r w:rsidRPr="6ED9B642">
              <w:rPr>
                <w:rFonts w:ascii="Times New Roman" w:hAnsi="Times New Roman" w:cs="Times New Roman"/>
                <w:b/>
              </w:rPr>
              <w:lastRenderedPageBreak/>
              <w:t xml:space="preserve">Arvestatud. </w:t>
            </w:r>
          </w:p>
          <w:p w14:paraId="20A0D4E8" w14:textId="7B524A1A" w:rsidR="00A920D0" w:rsidRDefault="00A920D0" w:rsidP="00A920D0">
            <w:pPr>
              <w:jc w:val="both"/>
              <w:rPr>
                <w:rFonts w:ascii="Times New Roman" w:hAnsi="Times New Roman" w:cs="Times New Roman"/>
              </w:rPr>
            </w:pPr>
            <w:r w:rsidRPr="6ED9B642">
              <w:rPr>
                <w:rFonts w:ascii="Times New Roman" w:hAnsi="Times New Roman" w:cs="Times New Roman"/>
              </w:rPr>
              <w:t xml:space="preserve">Eelnõu on vastavalt muudetud. </w:t>
            </w:r>
            <w:r w:rsidRPr="289D116F">
              <w:rPr>
                <w:rFonts w:ascii="Times New Roman" w:hAnsi="Times New Roman" w:cs="Times New Roman"/>
              </w:rPr>
              <w:t xml:space="preserve">Andmeväljade pakutud nimetused on selgemad, paremas kooskõlas infosüsteemi eesmärgiga ning vastavad valdkonnas </w:t>
            </w:r>
            <w:r w:rsidRPr="6ED9B642">
              <w:rPr>
                <w:rFonts w:ascii="Times New Roman" w:hAnsi="Times New Roman" w:cs="Times New Roman"/>
              </w:rPr>
              <w:t>kasutatavale</w:t>
            </w:r>
            <w:r w:rsidRPr="289D116F">
              <w:rPr>
                <w:rFonts w:ascii="Times New Roman" w:hAnsi="Times New Roman" w:cs="Times New Roman"/>
              </w:rPr>
              <w:t xml:space="preserve"> terminoloogiale.</w:t>
            </w:r>
          </w:p>
        </w:tc>
      </w:tr>
      <w:tr w:rsidR="00A920D0" w14:paraId="0F47548E" w14:textId="77777777" w:rsidTr="7DDFB7F4">
        <w:trPr>
          <w:trHeight w:val="300"/>
        </w:trPr>
        <w:tc>
          <w:tcPr>
            <w:tcW w:w="9209" w:type="dxa"/>
          </w:tcPr>
          <w:p w14:paraId="608B43F1" w14:textId="25095733" w:rsidR="00A920D0" w:rsidRDefault="00A920D0" w:rsidP="00A920D0">
            <w:pPr>
              <w:spacing w:line="276" w:lineRule="auto"/>
              <w:jc w:val="both"/>
              <w:rPr>
                <w:rFonts w:ascii="Times New Roman" w:eastAsia="Times New Roman" w:hAnsi="Times New Roman" w:cs="Times New Roman"/>
              </w:rPr>
            </w:pPr>
            <w:r w:rsidRPr="289D116F">
              <w:rPr>
                <w:rFonts w:ascii="Times New Roman" w:eastAsia="Times New Roman" w:hAnsi="Times New Roman" w:cs="Times New Roman"/>
              </w:rPr>
              <w:t xml:space="preserve">Teadmises, et käesolevalt on eesmärgiks luua ka riiklik harvikhaiguste register, siis peame otstarbekaks, et VRIS oleks lingitav tulevikus ka harvikhaiguste registriga, mis võimaldab veelgi parandada </w:t>
            </w:r>
            <w:proofErr w:type="spellStart"/>
            <w:r w:rsidRPr="289D116F">
              <w:rPr>
                <w:rFonts w:ascii="Times New Roman" w:eastAsia="Times New Roman" w:hAnsi="Times New Roman" w:cs="Times New Roman"/>
              </w:rPr>
              <w:t>biovalvsust</w:t>
            </w:r>
            <w:proofErr w:type="spellEnd"/>
            <w:r w:rsidRPr="289D116F">
              <w:rPr>
                <w:rFonts w:ascii="Times New Roman" w:eastAsia="Times New Roman" w:hAnsi="Times New Roman" w:cs="Times New Roman"/>
              </w:rPr>
              <w:t xml:space="preserve">. Juhul kui näiteks sugurakudoonoril leitakse peale </w:t>
            </w:r>
            <w:proofErr w:type="spellStart"/>
            <w:r w:rsidRPr="289D116F">
              <w:rPr>
                <w:rFonts w:ascii="Times New Roman" w:eastAsia="Times New Roman" w:hAnsi="Times New Roman" w:cs="Times New Roman"/>
              </w:rPr>
              <w:t>doneerimist</w:t>
            </w:r>
            <w:proofErr w:type="spellEnd"/>
            <w:r w:rsidRPr="289D116F">
              <w:rPr>
                <w:rFonts w:ascii="Times New Roman" w:eastAsia="Times New Roman" w:hAnsi="Times New Roman" w:cs="Times New Roman"/>
              </w:rPr>
              <w:t xml:space="preserve">  või </w:t>
            </w:r>
            <w:proofErr w:type="spellStart"/>
            <w:r w:rsidRPr="289D116F">
              <w:rPr>
                <w:rFonts w:ascii="Times New Roman" w:eastAsia="Times New Roman" w:hAnsi="Times New Roman" w:cs="Times New Roman"/>
              </w:rPr>
              <w:t>doonorrakude</w:t>
            </w:r>
            <w:proofErr w:type="spellEnd"/>
            <w:r w:rsidRPr="289D116F">
              <w:rPr>
                <w:rFonts w:ascii="Times New Roman" w:eastAsia="Times New Roman" w:hAnsi="Times New Roman" w:cs="Times New Roman"/>
              </w:rPr>
              <w:t xml:space="preserve"> abil sündinud lapsel mõni pärilik haigus, siis võimaldab kahe andmekogu regulaarse linkimisega avastada sellised muutused aegsasti ning vastavate doonorrakkude edasine kasutamine peatada ning pakkuda ka asjakohast meditsiinilist nõustamist seotud osapooltele.</w:t>
            </w:r>
          </w:p>
        </w:tc>
        <w:tc>
          <w:tcPr>
            <w:tcW w:w="4785" w:type="dxa"/>
          </w:tcPr>
          <w:p w14:paraId="6E585AEA" w14:textId="1F1E339D" w:rsidR="00A920D0" w:rsidRDefault="00A920D0" w:rsidP="00A920D0">
            <w:pPr>
              <w:jc w:val="both"/>
              <w:rPr>
                <w:rFonts w:ascii="Times New Roman" w:hAnsi="Times New Roman" w:cs="Times New Roman"/>
                <w:b/>
                <w:bCs/>
              </w:rPr>
            </w:pPr>
            <w:r w:rsidRPr="6ED9B642">
              <w:rPr>
                <w:rFonts w:ascii="Times New Roman" w:hAnsi="Times New Roman" w:cs="Times New Roman"/>
                <w:b/>
                <w:bCs/>
              </w:rPr>
              <w:t>Võtame teadmiseks.</w:t>
            </w:r>
          </w:p>
        </w:tc>
      </w:tr>
      <w:tr w:rsidR="00A920D0" w14:paraId="00E3EC27" w14:textId="77777777" w:rsidTr="7DDFB7F4">
        <w:trPr>
          <w:trHeight w:val="300"/>
        </w:trPr>
        <w:tc>
          <w:tcPr>
            <w:tcW w:w="9209" w:type="dxa"/>
          </w:tcPr>
          <w:p w14:paraId="55A25C2F" w14:textId="41B7520E"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Rahvastiku tervise hindamise ja tervisepoliitiliste otsuste tegemise eelduseks on isikuandmetega registrite olemasolu ja nende linkimine. Seetõttu peame oluliseks välja tuua, et loodava VRIS puhul oleks selle haldajal, Tervise Arengu Instituut, võimalus kogutud andmeid linkida teiste Eesti meditsiiniregistritega (surma põhjuste register, raseduse infosüsteem, vähiregister) ja teiste tervise infosüsteemis olevate andmetega (näiteks diagnoosikoodid) meditsiinistatistika saamiseks ja teadustööks </w:t>
            </w:r>
            <w:proofErr w:type="spellStart"/>
            <w:r w:rsidRPr="289D116F">
              <w:rPr>
                <w:rFonts w:ascii="Times New Roman" w:eastAsia="Times New Roman" w:hAnsi="Times New Roman" w:cs="Times New Roman"/>
              </w:rPr>
              <w:t>VRISile</w:t>
            </w:r>
            <w:proofErr w:type="spellEnd"/>
            <w:r w:rsidRPr="289D116F">
              <w:rPr>
                <w:rFonts w:ascii="Times New Roman" w:eastAsia="Times New Roman" w:hAnsi="Times New Roman" w:cs="Times New Roman"/>
              </w:rPr>
              <w:t xml:space="preserve"> seatud eesmärkide täitmiseks.</w:t>
            </w:r>
          </w:p>
          <w:p w14:paraId="42D396DB" w14:textId="33EDB5F4" w:rsidR="00A920D0" w:rsidRDefault="00A920D0" w:rsidP="00A920D0">
            <w:pPr>
              <w:jc w:val="both"/>
              <w:rPr>
                <w:rFonts w:ascii="Times New Roman" w:eastAsia="Times New Roman" w:hAnsi="Times New Roman" w:cs="Times New Roman"/>
              </w:rPr>
            </w:pPr>
          </w:p>
        </w:tc>
        <w:tc>
          <w:tcPr>
            <w:tcW w:w="4785" w:type="dxa"/>
          </w:tcPr>
          <w:p w14:paraId="1EE01F0C" w14:textId="5A7959B5" w:rsidR="00A920D0" w:rsidRPr="009D12C3" w:rsidRDefault="00A920D0" w:rsidP="00A920D0">
            <w:pPr>
              <w:jc w:val="both"/>
              <w:rPr>
                <w:rFonts w:ascii="Times New Roman" w:hAnsi="Times New Roman" w:cs="Times New Roman"/>
              </w:rPr>
            </w:pPr>
            <w:r w:rsidRPr="009D12C3">
              <w:rPr>
                <w:rFonts w:ascii="Times New Roman" w:hAnsi="Times New Roman" w:cs="Times New Roman"/>
                <w:b/>
                <w:bCs/>
              </w:rPr>
              <w:t>Selgitame</w:t>
            </w:r>
            <w:r w:rsidRPr="003754A9">
              <w:rPr>
                <w:rFonts w:ascii="Times New Roman" w:hAnsi="Times New Roman" w:cs="Times New Roman"/>
                <w:b/>
              </w:rPr>
              <w:t>.</w:t>
            </w:r>
          </w:p>
          <w:p w14:paraId="51D1984F" w14:textId="4A35988C" w:rsidR="00A920D0" w:rsidRDefault="00A920D0" w:rsidP="00A920D0">
            <w:pPr>
              <w:jc w:val="both"/>
              <w:rPr>
                <w:rFonts w:ascii="Times New Roman" w:hAnsi="Times New Roman" w:cs="Times New Roman"/>
              </w:rPr>
            </w:pPr>
            <w:r w:rsidRPr="009D12C3">
              <w:rPr>
                <w:rFonts w:ascii="Times New Roman" w:hAnsi="Times New Roman" w:cs="Times New Roman"/>
              </w:rPr>
              <w:t>Eelnõuga nähakse Tervise Arengu Instituudile ette juurdepääsuõigus tervise infosüsteemi andmetele. Lisaks nähakse ette andmevahetusi eri registritega.</w:t>
            </w:r>
            <w:r w:rsidRPr="003754A9">
              <w:rPr>
                <w:rFonts w:ascii="Times New Roman" w:hAnsi="Times New Roman" w:cs="Times New Roman"/>
              </w:rPr>
              <w:t xml:space="preserve"> Kõikide registrite andmete seostamise õigusi</w:t>
            </w:r>
            <w:r>
              <w:rPr>
                <w:rFonts w:ascii="Times New Roman" w:hAnsi="Times New Roman" w:cs="Times New Roman"/>
              </w:rPr>
              <w:t>, kui seda ei ole ette nähtud seaduses,</w:t>
            </w:r>
            <w:r w:rsidRPr="003754A9">
              <w:rPr>
                <w:rFonts w:ascii="Times New Roman" w:hAnsi="Times New Roman" w:cs="Times New Roman"/>
              </w:rPr>
              <w:t xml:space="preserve"> käesoleva eelnõuga Tervise Arengu Instituudile ei anta.</w:t>
            </w:r>
          </w:p>
        </w:tc>
      </w:tr>
      <w:tr w:rsidR="00A920D0" w14:paraId="6842F074" w14:textId="77777777" w:rsidTr="7DDFB7F4">
        <w:trPr>
          <w:trHeight w:val="300"/>
        </w:trPr>
        <w:tc>
          <w:tcPr>
            <w:tcW w:w="13994" w:type="dxa"/>
            <w:gridSpan w:val="2"/>
          </w:tcPr>
          <w:p w14:paraId="126C854F" w14:textId="6342D46F" w:rsidR="00A920D0" w:rsidRPr="009D12C3" w:rsidRDefault="28AA9DC9" w:rsidP="00551864">
            <w:pPr>
              <w:jc w:val="center"/>
              <w:rPr>
                <w:rFonts w:ascii="Times New Roman" w:hAnsi="Times New Roman" w:cs="Times New Roman"/>
                <w:b/>
                <w:bCs/>
              </w:rPr>
            </w:pPr>
            <w:r w:rsidRPr="6CC9537D">
              <w:rPr>
                <w:rFonts w:ascii="Times New Roman" w:hAnsi="Times New Roman" w:cs="Times New Roman"/>
                <w:b/>
                <w:bCs/>
              </w:rPr>
              <w:t>Justiits- ja Digiministeerium</w:t>
            </w:r>
          </w:p>
        </w:tc>
      </w:tr>
      <w:tr w:rsidR="00A920D0" w14:paraId="162E0C0E" w14:textId="77777777" w:rsidTr="7DDFB7F4">
        <w:trPr>
          <w:trHeight w:val="300"/>
        </w:trPr>
        <w:tc>
          <w:tcPr>
            <w:tcW w:w="9209" w:type="dxa"/>
          </w:tcPr>
          <w:p w14:paraId="5B3574C7" w14:textId="77777777" w:rsidR="00A920D0" w:rsidRPr="00E8334A" w:rsidRDefault="00A920D0" w:rsidP="00A920D0">
            <w:pPr>
              <w:jc w:val="both"/>
              <w:rPr>
                <w:rFonts w:ascii="Times New Roman" w:eastAsia="Times New Roman" w:hAnsi="Times New Roman" w:cs="Times New Roman"/>
              </w:rPr>
            </w:pPr>
            <w:r w:rsidRPr="00E8334A">
              <w:rPr>
                <w:rFonts w:ascii="Times New Roman" w:eastAsia="Times New Roman" w:hAnsi="Times New Roman" w:cs="Times New Roman"/>
              </w:rPr>
              <w:lastRenderedPageBreak/>
              <w:t>Eelnõu ega seletuskirja koostamisel pole arvestatud Sotsiaalministeeriumis (</w:t>
            </w:r>
            <w:proofErr w:type="spellStart"/>
            <w:r w:rsidRPr="00E8334A">
              <w:rPr>
                <w:rFonts w:ascii="Times New Roman" w:eastAsia="Times New Roman" w:hAnsi="Times New Roman" w:cs="Times New Roman"/>
              </w:rPr>
              <w:t>SoM</w:t>
            </w:r>
            <w:proofErr w:type="spellEnd"/>
            <w:r w:rsidRPr="00E8334A">
              <w:rPr>
                <w:rFonts w:ascii="Times New Roman" w:eastAsia="Times New Roman" w:hAnsi="Times New Roman" w:cs="Times New Roman"/>
              </w:rPr>
              <w:t xml:space="preserve">) ette </w:t>
            </w:r>
          </w:p>
          <w:p w14:paraId="23545DEE" w14:textId="76127A79" w:rsidR="00A920D0" w:rsidRPr="289D116F" w:rsidRDefault="00A920D0" w:rsidP="00A920D0">
            <w:pPr>
              <w:jc w:val="both"/>
              <w:rPr>
                <w:rFonts w:ascii="Times New Roman" w:eastAsia="Times New Roman" w:hAnsi="Times New Roman" w:cs="Times New Roman"/>
              </w:rPr>
            </w:pPr>
            <w:r w:rsidRPr="00E8334A">
              <w:rPr>
                <w:rFonts w:ascii="Times New Roman" w:eastAsia="Times New Roman" w:hAnsi="Times New Roman" w:cs="Times New Roman"/>
              </w:rPr>
              <w:t xml:space="preserve">valmistatud ja Riigikogu menetluses oleva </w:t>
            </w:r>
            <w:proofErr w:type="spellStart"/>
            <w:r w:rsidRPr="00E8334A">
              <w:rPr>
                <w:rFonts w:ascii="Times New Roman" w:eastAsia="Times New Roman" w:hAnsi="Times New Roman" w:cs="Times New Roman"/>
              </w:rPr>
              <w:t>inimgeeniuuringute</w:t>
            </w:r>
            <w:proofErr w:type="spellEnd"/>
            <w:r w:rsidRPr="00E8334A">
              <w:rPr>
                <w:rFonts w:ascii="Times New Roman" w:eastAsia="Times New Roman" w:hAnsi="Times New Roman" w:cs="Times New Roman"/>
              </w:rPr>
              <w:t xml:space="preserve"> </w:t>
            </w:r>
            <w:r w:rsidRPr="00D37240">
              <w:rPr>
                <w:rFonts w:ascii="Times New Roman" w:eastAsia="Times New Roman" w:hAnsi="Times New Roman" w:cs="Times New Roman"/>
              </w:rPr>
              <w:t xml:space="preserve">seaduse </w:t>
            </w:r>
            <w:r w:rsidRPr="00906212">
              <w:rPr>
                <w:rFonts w:ascii="Times New Roman" w:eastAsia="Times New Roman" w:hAnsi="Times New Roman" w:cs="Times New Roman"/>
              </w:rPr>
              <w:t>(IGUS)</w:t>
            </w:r>
            <w:r w:rsidRPr="00D37240">
              <w:rPr>
                <w:rFonts w:ascii="Times New Roman" w:eastAsia="Times New Roman" w:hAnsi="Times New Roman" w:cs="Times New Roman"/>
              </w:rPr>
              <w:t xml:space="preserve"> eelnõuga</w:t>
            </w:r>
            <w:r w:rsidRPr="00E8334A">
              <w:rPr>
                <w:rFonts w:ascii="Times New Roman" w:eastAsia="Times New Roman" w:hAnsi="Times New Roman" w:cs="Times New Roman"/>
              </w:rPr>
              <w:t xml:space="preserve"> (749 SE) kavandatavate muudatustega, sh TTKS-</w:t>
            </w:r>
            <w:proofErr w:type="spellStart"/>
            <w:r w:rsidRPr="00E8334A">
              <w:rPr>
                <w:rFonts w:ascii="Times New Roman" w:eastAsia="Times New Roman" w:hAnsi="Times New Roman" w:cs="Times New Roman"/>
              </w:rPr>
              <w:t>is</w:t>
            </w:r>
            <w:proofErr w:type="spellEnd"/>
            <w:r w:rsidRPr="00E8334A">
              <w:rPr>
                <w:rFonts w:ascii="Times New Roman" w:eastAsia="Times New Roman" w:hAnsi="Times New Roman" w:cs="Times New Roman"/>
              </w:rPr>
              <w:t xml:space="preserve">, ravimiseaduses, Tervisekassa seaduses ning ka uue </w:t>
            </w:r>
            <w:proofErr w:type="spellStart"/>
            <w:r w:rsidRPr="00E8334A">
              <w:rPr>
                <w:rFonts w:ascii="Times New Roman" w:eastAsia="Times New Roman" w:hAnsi="Times New Roman" w:cs="Times New Roman"/>
              </w:rPr>
              <w:t>IGUS-e</w:t>
            </w:r>
            <w:proofErr w:type="spellEnd"/>
            <w:r w:rsidRPr="00E8334A">
              <w:rPr>
                <w:rFonts w:ascii="Times New Roman" w:eastAsia="Times New Roman" w:hAnsi="Times New Roman" w:cs="Times New Roman"/>
              </w:rPr>
              <w:t xml:space="preserve"> tervikteksti sätetega, mille reguleerimisala kattub osaliselt käesoleva eelnõuga. Palume eelnõu edasisel menetlemisel tagada kooskõla Riigikogu menetluses oleva eelnõu muudatustega.</w:t>
            </w:r>
          </w:p>
        </w:tc>
        <w:tc>
          <w:tcPr>
            <w:tcW w:w="4785" w:type="dxa"/>
          </w:tcPr>
          <w:p w14:paraId="76A43FBC" w14:textId="2A0557BD" w:rsidR="00A920D0" w:rsidRPr="009D12C3" w:rsidRDefault="00D37240" w:rsidP="00A920D0">
            <w:pPr>
              <w:jc w:val="both"/>
              <w:rPr>
                <w:rFonts w:ascii="Times New Roman" w:hAnsi="Times New Roman" w:cs="Times New Roman"/>
                <w:b/>
                <w:bCs/>
              </w:rPr>
            </w:pPr>
            <w:r>
              <w:rPr>
                <w:rFonts w:ascii="Times New Roman" w:hAnsi="Times New Roman" w:cs="Times New Roman"/>
                <w:b/>
                <w:bCs/>
              </w:rPr>
              <w:t>Arvestatud.</w:t>
            </w:r>
          </w:p>
        </w:tc>
      </w:tr>
      <w:tr w:rsidR="00A920D0" w14:paraId="31B5BEA4" w14:textId="77777777" w:rsidTr="7DDFB7F4">
        <w:trPr>
          <w:trHeight w:val="300"/>
        </w:trPr>
        <w:tc>
          <w:tcPr>
            <w:tcW w:w="9209" w:type="dxa"/>
          </w:tcPr>
          <w:p w14:paraId="4D1385D2" w14:textId="1B2EE0C1" w:rsidR="00A920D0" w:rsidRPr="00651572" w:rsidRDefault="00A920D0" w:rsidP="00A920D0">
            <w:pPr>
              <w:jc w:val="both"/>
              <w:rPr>
                <w:rFonts w:ascii="Times New Roman" w:eastAsia="Times New Roman" w:hAnsi="Times New Roman" w:cs="Times New Roman"/>
              </w:rPr>
            </w:pPr>
            <w:r w:rsidRPr="00651572">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 xml:space="preserve"> </w:t>
            </w:r>
            <w:r w:rsidRPr="00651572">
              <w:rPr>
                <w:rFonts w:ascii="Times New Roman" w:eastAsia="Times New Roman" w:hAnsi="Times New Roman" w:cs="Times New Roman"/>
              </w:rPr>
              <w:t xml:space="preserve">lg 4) sätestatakse Tervise Infosüsteemis (edaspidi </w:t>
            </w:r>
          </w:p>
          <w:p w14:paraId="0101A647" w14:textId="77777777" w:rsidR="00A920D0" w:rsidRPr="00651572" w:rsidRDefault="00A920D0" w:rsidP="00A920D0">
            <w:pPr>
              <w:jc w:val="both"/>
              <w:rPr>
                <w:rFonts w:ascii="Times New Roman" w:eastAsia="Times New Roman" w:hAnsi="Times New Roman" w:cs="Times New Roman"/>
              </w:rPr>
            </w:pPr>
            <w:r w:rsidRPr="00651572">
              <w:rPr>
                <w:rFonts w:ascii="Times New Roman" w:eastAsia="Times New Roman" w:hAnsi="Times New Roman" w:cs="Times New Roman"/>
              </w:rPr>
              <w:t>TIS) töödeldavad andmed. Lõikes toodud andmetega seonduvalt palume:</w:t>
            </w:r>
          </w:p>
          <w:p w14:paraId="3754B53B" w14:textId="77777777" w:rsidR="00A920D0" w:rsidRPr="00B41173" w:rsidRDefault="00A920D0" w:rsidP="00A920D0">
            <w:pPr>
              <w:jc w:val="both"/>
              <w:rPr>
                <w:rFonts w:ascii="Times New Roman" w:eastAsia="Times New Roman" w:hAnsi="Times New Roman" w:cs="Times New Roman"/>
              </w:rPr>
            </w:pPr>
            <w:r w:rsidRPr="00651572">
              <w:rPr>
                <w:rFonts w:ascii="Times New Roman" w:eastAsia="Times New Roman" w:hAnsi="Times New Roman" w:cs="Times New Roman"/>
              </w:rPr>
              <w:t>a) punkti 1 (isik</w:t>
            </w:r>
            <w:r w:rsidRPr="00B41173">
              <w:rPr>
                <w:rFonts w:ascii="Times New Roman" w:eastAsia="Times New Roman" w:hAnsi="Times New Roman" w:cs="Times New Roman"/>
              </w:rPr>
              <w:t xml:space="preserve">u varasemad üldandmed) osas seletuskirja täiendada, miks isiku varasemate </w:t>
            </w:r>
          </w:p>
          <w:p w14:paraId="20D615AC" w14:textId="47B95E31" w:rsidR="00A920D0" w:rsidRPr="00E8334A" w:rsidRDefault="00A920D0" w:rsidP="00A920D0">
            <w:pPr>
              <w:jc w:val="both"/>
              <w:rPr>
                <w:rFonts w:ascii="Times New Roman" w:eastAsia="Times New Roman" w:hAnsi="Times New Roman" w:cs="Times New Roman"/>
              </w:rPr>
            </w:pPr>
            <w:r w:rsidRPr="00B41173">
              <w:rPr>
                <w:rFonts w:ascii="Times New Roman" w:eastAsia="Times New Roman" w:hAnsi="Times New Roman" w:cs="Times New Roman"/>
              </w:rPr>
              <w:t>andmete töötlemine on vajalik;</w:t>
            </w:r>
          </w:p>
        </w:tc>
        <w:tc>
          <w:tcPr>
            <w:tcW w:w="4785" w:type="dxa"/>
          </w:tcPr>
          <w:p w14:paraId="55ABC000" w14:textId="3FF28E29" w:rsidR="00A920D0" w:rsidRDefault="00A920D0" w:rsidP="00A920D0">
            <w:pPr>
              <w:jc w:val="both"/>
              <w:rPr>
                <w:rFonts w:ascii="Times New Roman" w:hAnsi="Times New Roman" w:cs="Times New Roman"/>
              </w:rPr>
            </w:pPr>
            <w:r>
              <w:rPr>
                <w:rFonts w:ascii="Times New Roman" w:hAnsi="Times New Roman" w:cs="Times New Roman"/>
                <w:b/>
                <w:bCs/>
              </w:rPr>
              <w:t>Arvestatud.</w:t>
            </w:r>
          </w:p>
          <w:p w14:paraId="500A2EE4" w14:textId="3C1D6CC6" w:rsidR="00A920D0" w:rsidRPr="00D5754B" w:rsidRDefault="00A920D0" w:rsidP="00A920D0">
            <w:pPr>
              <w:jc w:val="both"/>
              <w:rPr>
                <w:rFonts w:ascii="Times New Roman" w:hAnsi="Times New Roman" w:cs="Times New Roman"/>
              </w:rPr>
            </w:pPr>
            <w:r>
              <w:rPr>
                <w:rFonts w:ascii="Times New Roman" w:hAnsi="Times New Roman" w:cs="Times New Roman"/>
              </w:rPr>
              <w:t>Seletuskirja on täiendatud.</w:t>
            </w:r>
          </w:p>
        </w:tc>
      </w:tr>
      <w:tr w:rsidR="00A920D0" w14:paraId="5E42F823" w14:textId="77777777" w:rsidTr="7DDFB7F4">
        <w:trPr>
          <w:trHeight w:val="300"/>
        </w:trPr>
        <w:tc>
          <w:tcPr>
            <w:tcW w:w="9209" w:type="dxa"/>
          </w:tcPr>
          <w:p w14:paraId="7B65AEED" w14:textId="3A81F361" w:rsidR="00A920D0" w:rsidRPr="00651572" w:rsidRDefault="00A920D0" w:rsidP="00A920D0">
            <w:pPr>
              <w:jc w:val="both"/>
              <w:rPr>
                <w:rFonts w:ascii="Times New Roman" w:eastAsia="Times New Roman" w:hAnsi="Times New Roman" w:cs="Times New Roman"/>
              </w:rPr>
            </w:pPr>
            <w:r w:rsidRPr="1F6A3F09">
              <w:rPr>
                <w:rFonts w:ascii="Times New Roman" w:eastAsia="Times New Roman" w:hAnsi="Times New Roman" w:cs="Times New Roman"/>
              </w:rPr>
              <w:t xml:space="preserve">b) punkti 10 (isiku </w:t>
            </w:r>
            <w:r w:rsidRPr="005B1899">
              <w:rPr>
                <w:rFonts w:ascii="Times New Roman" w:eastAsia="Times New Roman" w:hAnsi="Times New Roman" w:cs="Times New Roman"/>
              </w:rPr>
              <w:t xml:space="preserve">kinnipidamisasutuses viibimise andmed) </w:t>
            </w:r>
            <w:r w:rsidRPr="1F6A3F09">
              <w:rPr>
                <w:rFonts w:ascii="Times New Roman" w:eastAsia="Times New Roman" w:hAnsi="Times New Roman" w:cs="Times New Roman"/>
              </w:rPr>
              <w:t xml:space="preserve">andmete loetelu kitsendada, kuna kinnipidamisasutuses viibimise andmed sisaldavad kõikvõimalikke andmeid, mis </w:t>
            </w:r>
          </w:p>
          <w:p w14:paraId="0252D760" w14:textId="0CC6C915" w:rsidR="00A920D0" w:rsidRPr="00651572" w:rsidRDefault="00A920D0" w:rsidP="00A920D0">
            <w:pPr>
              <w:jc w:val="both"/>
              <w:rPr>
                <w:rFonts w:ascii="Times New Roman" w:eastAsia="Times New Roman" w:hAnsi="Times New Roman" w:cs="Times New Roman"/>
              </w:rPr>
            </w:pPr>
            <w:r w:rsidRPr="002048CB">
              <w:rPr>
                <w:rFonts w:ascii="Times New Roman" w:eastAsia="Times New Roman" w:hAnsi="Times New Roman" w:cs="Times New Roman"/>
              </w:rPr>
              <w:t>vangiregistris on;</w:t>
            </w:r>
          </w:p>
        </w:tc>
        <w:tc>
          <w:tcPr>
            <w:tcW w:w="4785" w:type="dxa"/>
          </w:tcPr>
          <w:p w14:paraId="767F9979" w14:textId="74943005" w:rsidR="00A920D0" w:rsidRPr="009D12C3" w:rsidRDefault="00A920D0" w:rsidP="00A920D0">
            <w:pPr>
              <w:jc w:val="both"/>
              <w:rPr>
                <w:rFonts w:ascii="Times New Roman" w:hAnsi="Times New Roman" w:cs="Times New Roman"/>
                <w:b/>
                <w:bCs/>
              </w:rPr>
            </w:pPr>
            <w:r w:rsidRPr="1F6A3F09">
              <w:rPr>
                <w:rFonts w:ascii="Times New Roman" w:hAnsi="Times New Roman" w:cs="Times New Roman"/>
                <w:b/>
                <w:bCs/>
              </w:rPr>
              <w:t>Selgitame.</w:t>
            </w:r>
          </w:p>
          <w:p w14:paraId="3F1D3339" w14:textId="1F0D27D5" w:rsidR="00A920D0" w:rsidRPr="00BB2BD8" w:rsidRDefault="00A920D0" w:rsidP="00A920D0">
            <w:pPr>
              <w:jc w:val="both"/>
              <w:rPr>
                <w:rFonts w:ascii="Times New Roman" w:hAnsi="Times New Roman" w:cs="Times New Roman"/>
              </w:rPr>
            </w:pPr>
            <w:r w:rsidRPr="00BB2BD8">
              <w:rPr>
                <w:rFonts w:ascii="Times New Roman" w:hAnsi="Times New Roman" w:cs="Times New Roman"/>
              </w:rPr>
              <w:t>Meie hinnangul on seaduse tasemel see kirjeldus piisavalt täpne ja samaaegselt üldistatud.</w:t>
            </w:r>
            <w:r w:rsidRPr="00E64CD0">
              <w:rPr>
                <w:rFonts w:ascii="Times New Roman" w:hAnsi="Times New Roman" w:cs="Times New Roman"/>
              </w:rPr>
              <w:t xml:space="preserve"> Detailsed andmekoosseisud on loetletud </w:t>
            </w:r>
            <w:r>
              <w:rPr>
                <w:rFonts w:ascii="Times New Roman" w:hAnsi="Times New Roman" w:cs="Times New Roman"/>
              </w:rPr>
              <w:t xml:space="preserve">TIS </w:t>
            </w:r>
            <w:r w:rsidRPr="00E64CD0">
              <w:rPr>
                <w:rFonts w:ascii="Times New Roman" w:hAnsi="Times New Roman" w:cs="Times New Roman"/>
              </w:rPr>
              <w:t>põhimääruse</w:t>
            </w:r>
            <w:r>
              <w:rPr>
                <w:rFonts w:ascii="Times New Roman" w:hAnsi="Times New Roman" w:cs="Times New Roman"/>
              </w:rPr>
              <w:t xml:space="preserve"> kavandis – lisa 1 punkt 9.</w:t>
            </w:r>
          </w:p>
        </w:tc>
      </w:tr>
      <w:tr w:rsidR="7630CA44" w14:paraId="688F520C" w14:textId="77777777" w:rsidTr="7DDFB7F4">
        <w:trPr>
          <w:trHeight w:val="300"/>
        </w:trPr>
        <w:tc>
          <w:tcPr>
            <w:tcW w:w="9209" w:type="dxa"/>
          </w:tcPr>
          <w:p w14:paraId="435A4CD6" w14:textId="03A6D290" w:rsidR="1DE5CB91" w:rsidRDefault="1DE5CB91" w:rsidP="7630CA44">
            <w:pPr>
              <w:jc w:val="both"/>
              <w:rPr>
                <w:rFonts w:ascii="Times New Roman" w:eastAsia="Times New Roman" w:hAnsi="Times New Roman" w:cs="Times New Roman"/>
              </w:rPr>
            </w:pPr>
            <w:r w:rsidRPr="003F524C">
              <w:rPr>
                <w:rFonts w:ascii="Times New Roman" w:eastAsia="Times New Roman" w:hAnsi="Times New Roman" w:cs="Times New Roman"/>
              </w:rPr>
              <w:t>c) punkti 16 (sugurakkude käitlemise ja jälgitavuse andmed) osas seletuskirja täiendada.</w:t>
            </w:r>
          </w:p>
        </w:tc>
        <w:tc>
          <w:tcPr>
            <w:tcW w:w="4785" w:type="dxa"/>
          </w:tcPr>
          <w:p w14:paraId="2AB91BCE" w14:textId="1B6B95F5" w:rsidR="1DE5CB91" w:rsidRDefault="6857D141" w:rsidP="7630CA44">
            <w:pPr>
              <w:jc w:val="both"/>
              <w:rPr>
                <w:rFonts w:ascii="Times New Roman" w:hAnsi="Times New Roman" w:cs="Times New Roman"/>
                <w:b/>
                <w:bCs/>
              </w:rPr>
            </w:pPr>
            <w:r w:rsidRPr="6CC9537D">
              <w:rPr>
                <w:rFonts w:ascii="Times New Roman" w:hAnsi="Times New Roman" w:cs="Times New Roman"/>
                <w:b/>
                <w:bCs/>
              </w:rPr>
              <w:t>Arvestatud.</w:t>
            </w:r>
          </w:p>
          <w:p w14:paraId="3FA8E52C" w14:textId="2BD1AF8E" w:rsidR="1DE5CB91" w:rsidRDefault="1DE5CB91" w:rsidP="7630CA44">
            <w:pPr>
              <w:jc w:val="both"/>
              <w:rPr>
                <w:rFonts w:ascii="Times New Roman" w:hAnsi="Times New Roman" w:cs="Times New Roman"/>
              </w:rPr>
            </w:pPr>
            <w:r w:rsidRPr="7630CA44">
              <w:rPr>
                <w:rFonts w:ascii="Times New Roman" w:hAnsi="Times New Roman" w:cs="Times New Roman"/>
              </w:rPr>
              <w:t>Seletuskiri on täiendatud.</w:t>
            </w:r>
          </w:p>
        </w:tc>
      </w:tr>
      <w:tr w:rsidR="00A920D0" w14:paraId="3F269A62" w14:textId="77777777" w:rsidTr="7DDFB7F4">
        <w:trPr>
          <w:trHeight w:val="300"/>
        </w:trPr>
        <w:tc>
          <w:tcPr>
            <w:tcW w:w="9209" w:type="dxa"/>
          </w:tcPr>
          <w:p w14:paraId="0229D84B" w14:textId="2032623E" w:rsidR="00A920D0" w:rsidRPr="002F0EFF" w:rsidRDefault="00A920D0" w:rsidP="7630CA44">
            <w:pPr>
              <w:jc w:val="both"/>
              <w:rPr>
                <w:rFonts w:ascii="Times New Roman" w:eastAsia="Times New Roman" w:hAnsi="Times New Roman" w:cs="Times New Roman"/>
              </w:rPr>
            </w:pPr>
            <w:r w:rsidRPr="7630CA44">
              <w:rPr>
                <w:rFonts w:ascii="Times New Roman" w:eastAsia="Times New Roman" w:hAnsi="Times New Roman" w:cs="Times New Roman"/>
              </w:rPr>
              <w:t xml:space="preserve">Seletuskirjas on selgitatud, et andmete kogumise eesmärk on Tervise Arengu Instituudi (TAI), Ravimiameti ja Euroopa Liidu tasemel statistika tegemine ja aruandluse koostamine. Palume selgitada, kas neid andmeid kogutakse TAI ja Ravimiameti ülesannete täitmiseks, ning kui see on nii, siis antud juhul on ka need kaks ametit andmekogu kaasvastutavad töötlejad, kelle ülesannete täitmiseks andmeid kogutakse. Juhul kui need andmed on vajalikud </w:t>
            </w:r>
            <w:proofErr w:type="spellStart"/>
            <w:r w:rsidRPr="7630CA44">
              <w:rPr>
                <w:rFonts w:ascii="Times New Roman" w:eastAsia="Times New Roman" w:hAnsi="Times New Roman" w:cs="Times New Roman"/>
              </w:rPr>
              <w:t>SoM</w:t>
            </w:r>
            <w:proofErr w:type="spellEnd"/>
            <w:r w:rsidRPr="7630CA44">
              <w:rPr>
                <w:rFonts w:ascii="Times New Roman" w:eastAsia="Times New Roman" w:hAnsi="Times New Roman" w:cs="Times New Roman"/>
              </w:rPr>
              <w:t xml:space="preserve"> ja Tervisekassa ülesannete täitmiseks ning TAI ja Tervisekassa on siinkohal andmesaajad, siis palume see ka seletuskirjas välja tuua.</w:t>
            </w:r>
          </w:p>
        </w:tc>
        <w:tc>
          <w:tcPr>
            <w:tcW w:w="4785" w:type="dxa"/>
          </w:tcPr>
          <w:p w14:paraId="35DF3D87" w14:textId="6D7F01C5" w:rsidR="00A920D0" w:rsidRPr="00BB2BD8" w:rsidRDefault="15274589" w:rsidP="7630CA44">
            <w:pPr>
              <w:jc w:val="both"/>
              <w:rPr>
                <w:rFonts w:ascii="Times New Roman" w:hAnsi="Times New Roman" w:cs="Times New Roman"/>
                <w:b/>
                <w:bCs/>
              </w:rPr>
            </w:pPr>
            <w:r w:rsidRPr="7630CA44">
              <w:rPr>
                <w:rFonts w:ascii="Times New Roman" w:hAnsi="Times New Roman" w:cs="Times New Roman"/>
                <w:b/>
                <w:bCs/>
              </w:rPr>
              <w:t>Arvestatud.</w:t>
            </w:r>
          </w:p>
          <w:p w14:paraId="372718BD" w14:textId="1FABBBB6" w:rsidR="00A920D0" w:rsidRPr="00BB2BD8" w:rsidRDefault="069C6028" w:rsidP="7630CA44">
            <w:pPr>
              <w:jc w:val="both"/>
              <w:rPr>
                <w:rFonts w:ascii="Times New Roman" w:hAnsi="Times New Roman" w:cs="Times New Roman"/>
              </w:rPr>
            </w:pPr>
            <w:r w:rsidRPr="7630CA44">
              <w:rPr>
                <w:rFonts w:ascii="Times New Roman" w:hAnsi="Times New Roman" w:cs="Times New Roman"/>
              </w:rPr>
              <w:t>Seletuskiri on täiendatud.</w:t>
            </w:r>
          </w:p>
          <w:p w14:paraId="1A5B6461" w14:textId="56925D8B" w:rsidR="00A920D0" w:rsidRPr="00BB2BD8" w:rsidRDefault="00A920D0" w:rsidP="7630CA44">
            <w:pPr>
              <w:jc w:val="both"/>
              <w:rPr>
                <w:rFonts w:ascii="Times New Roman" w:hAnsi="Times New Roman" w:cs="Times New Roman"/>
              </w:rPr>
            </w:pPr>
          </w:p>
        </w:tc>
      </w:tr>
      <w:tr w:rsidR="00A920D0" w14:paraId="26780125" w14:textId="77777777" w:rsidTr="7DDFB7F4">
        <w:trPr>
          <w:trHeight w:val="300"/>
        </w:trPr>
        <w:tc>
          <w:tcPr>
            <w:tcW w:w="9209" w:type="dxa"/>
          </w:tcPr>
          <w:p w14:paraId="30148A96" w14:textId="666848B7" w:rsidR="00A920D0" w:rsidRPr="00DD529D" w:rsidRDefault="00A920D0" w:rsidP="00A920D0">
            <w:pPr>
              <w:jc w:val="both"/>
              <w:rPr>
                <w:rFonts w:ascii="Times New Roman" w:eastAsia="Times New Roman" w:hAnsi="Times New Roman" w:cs="Times New Roman"/>
              </w:rPr>
            </w:pPr>
            <w:r w:rsidRPr="00DD529D">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Pr="00DD529D">
              <w:rPr>
                <w:rFonts w:ascii="Times New Roman" w:eastAsia="Times New Roman" w:hAnsi="Times New Roman" w:cs="Times New Roman"/>
              </w:rPr>
              <w:t xml:space="preserve">lg 4 p 1) sätestatakse riikliku ekspertiisiasutuse </w:t>
            </w:r>
          </w:p>
          <w:p w14:paraId="189EB42E" w14:textId="2EDFD9A6" w:rsidR="00A920D0" w:rsidRPr="002048CB" w:rsidRDefault="00A920D0" w:rsidP="00A920D0">
            <w:pPr>
              <w:jc w:val="both"/>
              <w:rPr>
                <w:rFonts w:ascii="Times New Roman" w:eastAsia="Times New Roman" w:hAnsi="Times New Roman" w:cs="Times New Roman"/>
              </w:rPr>
            </w:pPr>
            <w:r w:rsidRPr="00DD529D">
              <w:rPr>
                <w:rFonts w:ascii="Times New Roman" w:eastAsia="Times New Roman" w:hAnsi="Times New Roman" w:cs="Times New Roman"/>
              </w:rPr>
              <w:t xml:space="preserve">kohtuarst-eksperdi kohustus edastada </w:t>
            </w:r>
            <w:proofErr w:type="spellStart"/>
            <w:r w:rsidRPr="00DD529D">
              <w:rPr>
                <w:rFonts w:ascii="Times New Roman" w:eastAsia="Times New Roman" w:hAnsi="Times New Roman" w:cs="Times New Roman"/>
              </w:rPr>
              <w:t>TIS-i</w:t>
            </w:r>
            <w:proofErr w:type="spellEnd"/>
            <w:r w:rsidRPr="00DD529D">
              <w:rPr>
                <w:rFonts w:ascii="Times New Roman" w:eastAsia="Times New Roman" w:hAnsi="Times New Roman" w:cs="Times New Roman"/>
              </w:rPr>
              <w:t xml:space="preserve"> andmeid </w:t>
            </w:r>
            <w:r w:rsidRPr="00A94F23">
              <w:rPr>
                <w:rFonts w:ascii="Times New Roman" w:eastAsia="Times New Roman" w:hAnsi="Times New Roman" w:cs="Times New Roman"/>
              </w:rPr>
              <w:t>surma põhjuse kohta</w:t>
            </w:r>
            <w:r w:rsidRPr="00DD529D">
              <w:rPr>
                <w:rFonts w:ascii="Times New Roman" w:eastAsia="Times New Roman" w:hAnsi="Times New Roman" w:cs="Times New Roman"/>
              </w:rPr>
              <w:t>. Lähtudes eelnevast</w:t>
            </w:r>
            <w:r>
              <w:rPr>
                <w:rFonts w:ascii="Times New Roman" w:eastAsia="Times New Roman" w:hAnsi="Times New Roman" w:cs="Times New Roman"/>
              </w:rPr>
              <w:t xml:space="preserve"> </w:t>
            </w:r>
            <w:r w:rsidRPr="005A2355">
              <w:rPr>
                <w:rFonts w:ascii="Times New Roman" w:eastAsia="Times New Roman" w:hAnsi="Times New Roman" w:cs="Times New Roman"/>
              </w:rPr>
              <w:t>palume seletuskirja täiendada selgitusega, millisel juhul andmeid surma põhjuse kohta ei esitata ning miks.</w:t>
            </w:r>
          </w:p>
        </w:tc>
        <w:tc>
          <w:tcPr>
            <w:tcW w:w="4785" w:type="dxa"/>
          </w:tcPr>
          <w:p w14:paraId="7B3F67E5" w14:textId="75D99683" w:rsidR="00A920D0" w:rsidRPr="009D12C3" w:rsidRDefault="00A920D0" w:rsidP="00A920D0">
            <w:pPr>
              <w:jc w:val="both"/>
              <w:rPr>
                <w:rFonts w:ascii="Times New Roman" w:hAnsi="Times New Roman" w:cs="Times New Roman"/>
                <w:b/>
                <w:bCs/>
              </w:rPr>
            </w:pPr>
            <w:r>
              <w:rPr>
                <w:rFonts w:ascii="Times New Roman" w:hAnsi="Times New Roman" w:cs="Times New Roman"/>
                <w:b/>
                <w:bCs/>
              </w:rPr>
              <w:t>Arvestatud</w:t>
            </w:r>
            <w:r w:rsidRPr="235F1CEC">
              <w:rPr>
                <w:rFonts w:ascii="Times New Roman" w:hAnsi="Times New Roman" w:cs="Times New Roman"/>
                <w:b/>
                <w:bCs/>
              </w:rPr>
              <w:t>.</w:t>
            </w:r>
          </w:p>
          <w:p w14:paraId="1B730448" w14:textId="7F12ECC5" w:rsidR="00A920D0" w:rsidRPr="006E0622" w:rsidRDefault="00A920D0" w:rsidP="00A920D0">
            <w:pPr>
              <w:jc w:val="both"/>
              <w:rPr>
                <w:rFonts w:ascii="Times New Roman" w:hAnsi="Times New Roman" w:cs="Times New Roman"/>
                <w:b/>
                <w:bCs/>
              </w:rPr>
            </w:pPr>
            <w:r w:rsidRPr="006E0622">
              <w:rPr>
                <w:rFonts w:ascii="Times New Roman" w:hAnsi="Times New Roman" w:cs="Times New Roman"/>
              </w:rPr>
              <w:t xml:space="preserve">Surma põhjuse info liigub </w:t>
            </w:r>
            <w:r>
              <w:rPr>
                <w:rFonts w:ascii="Times New Roman" w:hAnsi="Times New Roman" w:cs="Times New Roman"/>
              </w:rPr>
              <w:t xml:space="preserve">alati </w:t>
            </w:r>
            <w:proofErr w:type="spellStart"/>
            <w:r>
              <w:rPr>
                <w:rFonts w:ascii="Times New Roman" w:hAnsi="Times New Roman" w:cs="Times New Roman"/>
              </w:rPr>
              <w:t>TIS-i</w:t>
            </w:r>
            <w:proofErr w:type="spellEnd"/>
            <w:r>
              <w:rPr>
                <w:rFonts w:ascii="Times New Roman" w:hAnsi="Times New Roman" w:cs="Times New Roman"/>
              </w:rPr>
              <w:t>. Eelnõu ja seletuskiri on täiendatud.</w:t>
            </w:r>
          </w:p>
        </w:tc>
      </w:tr>
      <w:tr w:rsidR="00A920D0" w14:paraId="79A369A4" w14:textId="77777777" w:rsidTr="7DDFB7F4">
        <w:trPr>
          <w:trHeight w:val="300"/>
        </w:trPr>
        <w:tc>
          <w:tcPr>
            <w:tcW w:w="9209" w:type="dxa"/>
          </w:tcPr>
          <w:p w14:paraId="7F5D1FFF" w14:textId="1E92C196" w:rsidR="00A920D0" w:rsidRPr="00DD529D" w:rsidRDefault="00A920D0" w:rsidP="00A920D0">
            <w:pPr>
              <w:jc w:val="both"/>
              <w:rPr>
                <w:rFonts w:ascii="Times New Roman" w:eastAsia="Times New Roman" w:hAnsi="Times New Roman" w:cs="Times New Roman"/>
              </w:rPr>
            </w:pPr>
            <w:r w:rsidRPr="003123DC">
              <w:rPr>
                <w:rFonts w:ascii="Times New Roman" w:eastAsia="Times New Roman" w:hAnsi="Times New Roman" w:cs="Times New Roman"/>
              </w:rPr>
              <w:t xml:space="preserve">Täiendavalt märgime, et </w:t>
            </w:r>
            <w:r w:rsidRPr="00B96379">
              <w:rPr>
                <w:rFonts w:ascii="Times New Roman" w:eastAsia="Times New Roman" w:hAnsi="Times New Roman" w:cs="Times New Roman"/>
              </w:rPr>
              <w:t>surma põhjuse tuvastamise seadus (SPTS)</w:t>
            </w:r>
            <w:r w:rsidRPr="003123DC">
              <w:rPr>
                <w:rFonts w:ascii="Times New Roman" w:eastAsia="Times New Roman" w:hAnsi="Times New Roman" w:cs="Times New Roman"/>
              </w:rPr>
              <w:t xml:space="preserve"> ei sisalda sellist sõnastust nagu „haigus või vigastus“ ja kuigi TTKS-i sõnastus on kehtinud muutumatuna pikka aega, leiame et „vigastus“ ei ole siinkohal õige sõna. SPTS-i kohaselt oleks õige kasutada „haiguse </w:t>
            </w:r>
            <w:r w:rsidRPr="003123DC">
              <w:rPr>
                <w:rFonts w:ascii="Times New Roman" w:eastAsia="Times New Roman" w:hAnsi="Times New Roman" w:cs="Times New Roman"/>
              </w:rPr>
              <w:lastRenderedPageBreak/>
              <w:t xml:space="preserve">või </w:t>
            </w:r>
            <w:proofErr w:type="spellStart"/>
            <w:r w:rsidRPr="003123DC">
              <w:rPr>
                <w:rFonts w:ascii="Times New Roman" w:eastAsia="Times New Roman" w:hAnsi="Times New Roman" w:cs="Times New Roman"/>
              </w:rPr>
              <w:t>välispõhjuse</w:t>
            </w:r>
            <w:proofErr w:type="spellEnd"/>
            <w:r w:rsidRPr="003123DC">
              <w:rPr>
                <w:rFonts w:ascii="Times New Roman" w:eastAsia="Times New Roman" w:hAnsi="Times New Roman" w:cs="Times New Roman"/>
              </w:rPr>
              <w:t xml:space="preserve"> tagajärjel“ järgmistel põhjustel. Vigastus on organismi kudede või elundite anatoomilise terviklikkuse ja/või funktsiooni häire, mis tekib välise teguri toimel. Vigastus võib olla nii füüsiline (nt luumurd, haav) kui ka funktsionaalne (nt nihestus, venitus). Vigastussurm on surm, mis tekib vigastuse tagajärjel (liiklusõnnetus, noahaav, kukkumine jne), kusjuures vigastus on põhjustatud välise teguri toimel. </w:t>
            </w:r>
            <w:proofErr w:type="spellStart"/>
            <w:r w:rsidRPr="003123DC">
              <w:rPr>
                <w:rFonts w:ascii="Times New Roman" w:eastAsia="Times New Roman" w:hAnsi="Times New Roman" w:cs="Times New Roman"/>
              </w:rPr>
              <w:t>Välispõhjusest</w:t>
            </w:r>
            <w:proofErr w:type="spellEnd"/>
            <w:r w:rsidRPr="003123DC">
              <w:rPr>
                <w:rFonts w:ascii="Times New Roman" w:eastAsia="Times New Roman" w:hAnsi="Times New Roman" w:cs="Times New Roman"/>
              </w:rPr>
              <w:t xml:space="preserve"> põhjustatud surm on aga laiem mõiste, mis hõlmab kõiki surmasid, mille algpõhjus on väliskeskkonnast pärinev tegur, olenemata sellest, kas tekib klassikaline vigastus või mitte. Nt madal ja kõrge temperatuur, elekter, mürgitamine, lämbus jm. Kõigi nimetatute puhul kantakse info tervise infosüsteemi. Palume eelnõu täpsustada.</w:t>
            </w:r>
          </w:p>
        </w:tc>
        <w:tc>
          <w:tcPr>
            <w:tcW w:w="4785" w:type="dxa"/>
          </w:tcPr>
          <w:p w14:paraId="14C64C48" w14:textId="77777777" w:rsidR="00A920D0" w:rsidRPr="009D12C3" w:rsidRDefault="00A920D0" w:rsidP="00A920D0">
            <w:pPr>
              <w:jc w:val="both"/>
              <w:rPr>
                <w:rFonts w:ascii="Times New Roman" w:hAnsi="Times New Roman" w:cs="Times New Roman"/>
                <w:b/>
                <w:bCs/>
              </w:rPr>
            </w:pPr>
            <w:r>
              <w:rPr>
                <w:rFonts w:ascii="Times New Roman" w:hAnsi="Times New Roman" w:cs="Times New Roman"/>
                <w:b/>
                <w:bCs/>
              </w:rPr>
              <w:lastRenderedPageBreak/>
              <w:t>Arvestatud</w:t>
            </w:r>
            <w:r w:rsidRPr="235F1CEC">
              <w:rPr>
                <w:rFonts w:ascii="Times New Roman" w:hAnsi="Times New Roman" w:cs="Times New Roman"/>
                <w:b/>
                <w:bCs/>
              </w:rPr>
              <w:t>.</w:t>
            </w:r>
          </w:p>
          <w:p w14:paraId="32A18621" w14:textId="3BA6BD11" w:rsidR="00A920D0" w:rsidRPr="009D12C3" w:rsidRDefault="00A920D0" w:rsidP="00A920D0">
            <w:pPr>
              <w:jc w:val="both"/>
              <w:rPr>
                <w:rFonts w:ascii="Times New Roman" w:hAnsi="Times New Roman" w:cs="Times New Roman"/>
                <w:b/>
                <w:bCs/>
              </w:rPr>
            </w:pPr>
            <w:r w:rsidRPr="006E0622">
              <w:rPr>
                <w:rFonts w:ascii="Times New Roman" w:hAnsi="Times New Roman" w:cs="Times New Roman"/>
              </w:rPr>
              <w:lastRenderedPageBreak/>
              <w:t xml:space="preserve">Surma põhjuse info liigub </w:t>
            </w:r>
            <w:r>
              <w:rPr>
                <w:rFonts w:ascii="Times New Roman" w:hAnsi="Times New Roman" w:cs="Times New Roman"/>
              </w:rPr>
              <w:t xml:space="preserve">alati </w:t>
            </w:r>
            <w:proofErr w:type="spellStart"/>
            <w:r>
              <w:rPr>
                <w:rFonts w:ascii="Times New Roman" w:hAnsi="Times New Roman" w:cs="Times New Roman"/>
              </w:rPr>
              <w:t>TIS-i</w:t>
            </w:r>
            <w:proofErr w:type="spellEnd"/>
            <w:r>
              <w:rPr>
                <w:rFonts w:ascii="Times New Roman" w:hAnsi="Times New Roman" w:cs="Times New Roman"/>
              </w:rPr>
              <w:t>. Eelnõu ja seletuskiri on täiendatud. Segadust tekitab lauseosa eelnõus on eemaldatud.</w:t>
            </w:r>
          </w:p>
        </w:tc>
      </w:tr>
      <w:tr w:rsidR="00A920D0" w14:paraId="2BCF7E21" w14:textId="77777777" w:rsidTr="7DDFB7F4">
        <w:trPr>
          <w:trHeight w:val="300"/>
        </w:trPr>
        <w:tc>
          <w:tcPr>
            <w:tcW w:w="9209" w:type="dxa"/>
          </w:tcPr>
          <w:p w14:paraId="584B9A47" w14:textId="169C94B5" w:rsidR="00A920D0" w:rsidRPr="00B17068" w:rsidRDefault="00A920D0" w:rsidP="00A920D0">
            <w:pPr>
              <w:jc w:val="both"/>
              <w:rPr>
                <w:rFonts w:ascii="Times New Roman" w:eastAsia="Times New Roman" w:hAnsi="Times New Roman" w:cs="Times New Roman"/>
              </w:rPr>
            </w:pPr>
            <w:r w:rsidRPr="00B17068">
              <w:rPr>
                <w:rFonts w:ascii="Times New Roman" w:eastAsia="Times New Roman" w:hAnsi="Times New Roman" w:cs="Times New Roman"/>
              </w:rPr>
              <w:lastRenderedPageBreak/>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B17068">
              <w:rPr>
                <w:rFonts w:ascii="Times New Roman" w:eastAsia="Times New Roman" w:hAnsi="Times New Roman" w:cs="Times New Roman"/>
              </w:rPr>
              <w:t xml:space="preserve">lg 2) sätestatakse piirang isiku õigusele isiklikult </w:t>
            </w:r>
          </w:p>
          <w:p w14:paraId="7D6C1C27" w14:textId="77777777" w:rsidR="00A920D0" w:rsidRDefault="00A920D0" w:rsidP="00A920D0">
            <w:pPr>
              <w:jc w:val="both"/>
              <w:rPr>
                <w:rFonts w:ascii="Times New Roman" w:eastAsia="Times New Roman" w:hAnsi="Times New Roman" w:cs="Times New Roman"/>
              </w:rPr>
            </w:pPr>
            <w:r w:rsidRPr="00B17068">
              <w:rPr>
                <w:rFonts w:ascii="Times New Roman" w:eastAsia="Times New Roman" w:hAnsi="Times New Roman" w:cs="Times New Roman"/>
              </w:rPr>
              <w:t>tutvuda TIS andmetega.</w:t>
            </w:r>
            <w:r>
              <w:rPr>
                <w:rFonts w:ascii="Times New Roman" w:eastAsia="Times New Roman" w:hAnsi="Times New Roman" w:cs="Times New Roman"/>
              </w:rPr>
              <w:t xml:space="preserve"> </w:t>
            </w:r>
          </w:p>
          <w:p w14:paraId="19571664" w14:textId="3578FC19" w:rsidR="00A920D0" w:rsidRPr="00E8334A" w:rsidRDefault="00A920D0" w:rsidP="00A920D0">
            <w:pPr>
              <w:jc w:val="both"/>
              <w:rPr>
                <w:rFonts w:ascii="Times New Roman" w:eastAsia="Times New Roman" w:hAnsi="Times New Roman" w:cs="Times New Roman"/>
              </w:rPr>
            </w:pPr>
            <w:r w:rsidRPr="00B17068">
              <w:rPr>
                <w:rFonts w:ascii="Times New Roman" w:eastAsia="Times New Roman" w:hAnsi="Times New Roman" w:cs="Times New Roman"/>
              </w:rPr>
              <w:t>Palume selgitada seletuskirjas, kas tervishoiuteenuse osutajal (TTO) on ka kohustus selle 6 kuu jooksul patsiendile andmeid tutvustada ning kust selline kohustus tuleneb.</w:t>
            </w:r>
          </w:p>
        </w:tc>
        <w:tc>
          <w:tcPr>
            <w:tcW w:w="4785" w:type="dxa"/>
          </w:tcPr>
          <w:p w14:paraId="134E33AB" w14:textId="2C905F2C" w:rsidR="00A920D0" w:rsidRPr="009D12C3" w:rsidRDefault="00A920D0" w:rsidP="00A920D0">
            <w:pPr>
              <w:jc w:val="both"/>
              <w:rPr>
                <w:rFonts w:ascii="Times New Roman" w:hAnsi="Times New Roman" w:cs="Times New Roman"/>
                <w:b/>
                <w:bCs/>
              </w:rPr>
            </w:pPr>
            <w:r w:rsidRPr="2C384C10">
              <w:rPr>
                <w:rFonts w:ascii="Times New Roman" w:hAnsi="Times New Roman" w:cs="Times New Roman"/>
                <w:b/>
                <w:bCs/>
              </w:rPr>
              <w:t>Arvestatud.</w:t>
            </w:r>
          </w:p>
          <w:p w14:paraId="3D02B466" w14:textId="5D1AB693" w:rsidR="00A920D0" w:rsidRPr="009D12C3" w:rsidRDefault="00B11E8E" w:rsidP="0035665E">
            <w:pPr>
              <w:jc w:val="both"/>
              <w:rPr>
                <w:rFonts w:ascii="Times New Roman" w:hAnsi="Times New Roman" w:cs="Times New Roman"/>
              </w:rPr>
            </w:pPr>
            <w:r>
              <w:rPr>
                <w:rFonts w:ascii="Times New Roman" w:hAnsi="Times New Roman" w:cs="Times New Roman"/>
              </w:rPr>
              <w:t>Säte</w:t>
            </w:r>
            <w:r w:rsidR="00A83C40">
              <w:rPr>
                <w:rFonts w:ascii="Times New Roman" w:hAnsi="Times New Roman" w:cs="Times New Roman"/>
              </w:rPr>
              <w:t xml:space="preserve"> </w:t>
            </w:r>
            <w:r w:rsidRPr="00B11E8E">
              <w:rPr>
                <w:rFonts w:ascii="Times New Roman" w:hAnsi="Times New Roman" w:cs="Times New Roman"/>
              </w:rPr>
              <w:t xml:space="preserve">näeb ette </w:t>
            </w:r>
            <w:r w:rsidR="0035665E">
              <w:rPr>
                <w:rFonts w:ascii="Times New Roman" w:hAnsi="Times New Roman" w:cs="Times New Roman"/>
              </w:rPr>
              <w:t xml:space="preserve">õiguse </w:t>
            </w:r>
            <w:r w:rsidR="00A83C40">
              <w:rPr>
                <w:rFonts w:ascii="Times New Roman" w:hAnsi="Times New Roman" w:cs="Times New Roman"/>
              </w:rPr>
              <w:t>piirangu</w:t>
            </w:r>
            <w:r w:rsidR="0035665E">
              <w:rPr>
                <w:rFonts w:ascii="Times New Roman" w:hAnsi="Times New Roman" w:cs="Times New Roman"/>
              </w:rPr>
              <w:t xml:space="preserve"> seadmiseks</w:t>
            </w:r>
            <w:r w:rsidR="00A83C40">
              <w:rPr>
                <w:rFonts w:ascii="Times New Roman" w:hAnsi="Times New Roman" w:cs="Times New Roman"/>
              </w:rPr>
              <w:t xml:space="preserve"> </w:t>
            </w:r>
            <w:r w:rsidRPr="00B11E8E">
              <w:rPr>
                <w:rFonts w:ascii="Times New Roman" w:hAnsi="Times New Roman" w:cs="Times New Roman"/>
              </w:rPr>
              <w:t>andmete</w:t>
            </w:r>
            <w:r w:rsidR="00A83C40">
              <w:rPr>
                <w:rFonts w:ascii="Times New Roman" w:hAnsi="Times New Roman" w:cs="Times New Roman"/>
              </w:rPr>
              <w:t xml:space="preserve">ga </w:t>
            </w:r>
            <w:r w:rsidR="0035665E">
              <w:rPr>
                <w:rFonts w:ascii="Times New Roman" w:hAnsi="Times New Roman" w:cs="Times New Roman"/>
              </w:rPr>
              <w:t xml:space="preserve">iseseisvale </w:t>
            </w:r>
            <w:r w:rsidR="00A83C40">
              <w:rPr>
                <w:rFonts w:ascii="Times New Roman" w:hAnsi="Times New Roman" w:cs="Times New Roman"/>
              </w:rPr>
              <w:t>tutvumise</w:t>
            </w:r>
            <w:r w:rsidR="0035665E">
              <w:rPr>
                <w:rFonts w:ascii="Times New Roman" w:hAnsi="Times New Roman" w:cs="Times New Roman"/>
              </w:rPr>
              <w:t>le</w:t>
            </w:r>
            <w:r w:rsidRPr="00B11E8E">
              <w:rPr>
                <w:rFonts w:ascii="Times New Roman" w:hAnsi="Times New Roman" w:cs="Times New Roman"/>
              </w:rPr>
              <w:t xml:space="preserve"> isiku elu ja tervise kaitseks</w:t>
            </w:r>
            <w:r w:rsidR="00A83C40">
              <w:rPr>
                <w:rFonts w:ascii="Times New Roman" w:hAnsi="Times New Roman" w:cs="Times New Roman"/>
              </w:rPr>
              <w:t xml:space="preserve">. See tähendab, et </w:t>
            </w:r>
            <w:r w:rsidRPr="00B11E8E">
              <w:rPr>
                <w:rFonts w:ascii="Times New Roman" w:hAnsi="Times New Roman" w:cs="Times New Roman"/>
              </w:rPr>
              <w:t>kui andmed on selle</w:t>
            </w:r>
            <w:r w:rsidR="00A83C40">
              <w:rPr>
                <w:rFonts w:ascii="Times New Roman" w:hAnsi="Times New Roman" w:cs="Times New Roman"/>
              </w:rPr>
              <w:t>l</w:t>
            </w:r>
            <w:r w:rsidRPr="00B11E8E">
              <w:rPr>
                <w:rFonts w:ascii="Times New Roman" w:hAnsi="Times New Roman" w:cs="Times New Roman"/>
              </w:rPr>
              <w:t xml:space="preserve"> eesmärgil suletud, on </w:t>
            </w:r>
            <w:r w:rsidR="0035665E">
              <w:rPr>
                <w:rFonts w:ascii="Times New Roman" w:hAnsi="Times New Roman" w:cs="Times New Roman"/>
              </w:rPr>
              <w:t xml:space="preserve">kindlasti </w:t>
            </w:r>
            <w:r w:rsidRPr="00B11E8E">
              <w:rPr>
                <w:rFonts w:ascii="Times New Roman" w:hAnsi="Times New Roman" w:cs="Times New Roman"/>
              </w:rPr>
              <w:t>vajalik tervishoiuteenuse osutaja sekkumine, et patsiendile selgitada suletud andmete sisu. Sellist sulgemise õigust ei saa kasutada andmete põhjuseta sulgemiseks</w:t>
            </w:r>
            <w:r w:rsidR="006803C8">
              <w:rPr>
                <w:rFonts w:ascii="Times New Roman" w:hAnsi="Times New Roman" w:cs="Times New Roman"/>
              </w:rPr>
              <w:t>,</w:t>
            </w:r>
            <w:r w:rsidRPr="00B11E8E">
              <w:rPr>
                <w:rFonts w:ascii="Times New Roman" w:hAnsi="Times New Roman" w:cs="Times New Roman"/>
              </w:rPr>
              <w:t xml:space="preserve"> nt et edasi lükata patsiendi pöördumisi seoses analüüsi vastustega.</w:t>
            </w:r>
          </w:p>
        </w:tc>
      </w:tr>
      <w:tr w:rsidR="00A920D0" w14:paraId="599520AA" w14:textId="77777777" w:rsidTr="7DDFB7F4">
        <w:trPr>
          <w:trHeight w:val="300"/>
        </w:trPr>
        <w:tc>
          <w:tcPr>
            <w:tcW w:w="9209" w:type="dxa"/>
          </w:tcPr>
          <w:p w14:paraId="7EA0FFC4" w14:textId="65E1E614" w:rsidR="00A920D0" w:rsidRPr="00B17068" w:rsidRDefault="00A920D0" w:rsidP="00A920D0">
            <w:pPr>
              <w:jc w:val="both"/>
              <w:rPr>
                <w:rFonts w:ascii="Times New Roman" w:eastAsia="Times New Roman" w:hAnsi="Times New Roman" w:cs="Times New Roman"/>
              </w:rPr>
            </w:pPr>
            <w:r w:rsidRPr="00341684">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341684">
              <w:rPr>
                <w:rFonts w:ascii="Times New Roman" w:eastAsia="Times New Roman" w:hAnsi="Times New Roman" w:cs="Times New Roman"/>
              </w:rPr>
              <w:t xml:space="preserve">lg 3 p 2) sätestatakse TTO juurdepääs </w:t>
            </w:r>
            <w:proofErr w:type="spellStart"/>
            <w:r w:rsidRPr="00341684">
              <w:rPr>
                <w:rFonts w:ascii="Times New Roman" w:eastAsia="Times New Roman" w:hAnsi="Times New Roman" w:cs="Times New Roman"/>
              </w:rPr>
              <w:t>TIS-is</w:t>
            </w:r>
            <w:proofErr w:type="spellEnd"/>
            <w:r w:rsidRPr="00341684">
              <w:rPr>
                <w:rFonts w:ascii="Times New Roman" w:eastAsia="Times New Roman" w:hAnsi="Times New Roman" w:cs="Times New Roman"/>
              </w:rPr>
              <w:t xml:space="preserve"> olevatele isikuandmetele seoses tervishoiuteenuste kvaliteedi tagamisega ning patsiendiohutusjuhtumite analüüsimise ja ennetamisega seotud eesmärkidel ja korras.</w:t>
            </w:r>
          </w:p>
          <w:p w14:paraId="791EFF4B" w14:textId="1DBBA471" w:rsidR="00A920D0" w:rsidRPr="00B17068" w:rsidRDefault="00A920D0" w:rsidP="00A920D0">
            <w:pPr>
              <w:jc w:val="both"/>
              <w:rPr>
                <w:rFonts w:ascii="Times New Roman" w:eastAsia="Times New Roman" w:hAnsi="Times New Roman" w:cs="Times New Roman"/>
              </w:rPr>
            </w:pPr>
            <w:r w:rsidRPr="3D59BDCB">
              <w:rPr>
                <w:rFonts w:ascii="Times New Roman" w:eastAsia="Times New Roman" w:hAnsi="Times New Roman" w:cs="Times New Roman"/>
              </w:rPr>
              <w:t xml:space="preserve">Seletuskirjas on lõike kohta toodud järgmine selgitus „Ühendatud andmekogu tingimustes ei anta </w:t>
            </w:r>
            <w:proofErr w:type="spellStart"/>
            <w:r w:rsidRPr="3D59BDCB">
              <w:rPr>
                <w:rFonts w:ascii="Times New Roman" w:eastAsia="Times New Roman" w:hAnsi="Times New Roman" w:cs="Times New Roman"/>
              </w:rPr>
              <w:t>TTO-dele</w:t>
            </w:r>
            <w:proofErr w:type="spellEnd"/>
            <w:r w:rsidRPr="3D59BDCB">
              <w:rPr>
                <w:rFonts w:ascii="Times New Roman" w:eastAsia="Times New Roman" w:hAnsi="Times New Roman" w:cs="Times New Roman"/>
              </w:rPr>
              <w:t xml:space="preserve"> juurdepääsu teiste </w:t>
            </w:r>
            <w:proofErr w:type="spellStart"/>
            <w:r w:rsidRPr="3D59BDCB">
              <w:rPr>
                <w:rFonts w:ascii="Times New Roman" w:eastAsia="Times New Roman" w:hAnsi="Times New Roman" w:cs="Times New Roman"/>
              </w:rPr>
              <w:t>TTO-de</w:t>
            </w:r>
            <w:proofErr w:type="spellEnd"/>
            <w:r w:rsidRPr="3D59BDCB">
              <w:rPr>
                <w:rFonts w:ascii="Times New Roman" w:eastAsia="Times New Roman" w:hAnsi="Times New Roman" w:cs="Times New Roman"/>
              </w:rPr>
              <w:t xml:space="preserve"> raviarvete ja tagasinõuete andmetele.“. Palume selgitada, kas selle sätte alusel võiks </w:t>
            </w:r>
            <w:proofErr w:type="spellStart"/>
            <w:r w:rsidRPr="3D59BDCB">
              <w:rPr>
                <w:rFonts w:ascii="Times New Roman" w:eastAsia="Times New Roman" w:hAnsi="Times New Roman" w:cs="Times New Roman"/>
              </w:rPr>
              <w:t>TTO-d</w:t>
            </w:r>
            <w:proofErr w:type="spellEnd"/>
            <w:r w:rsidRPr="3D59BDCB">
              <w:rPr>
                <w:rFonts w:ascii="Times New Roman" w:eastAsia="Times New Roman" w:hAnsi="Times New Roman" w:cs="Times New Roman"/>
              </w:rPr>
              <w:t xml:space="preserve"> analüüsiks ja ennetuseks kasutada kogu TIS andmestikku </w:t>
            </w:r>
            <w:r w:rsidRPr="0057121D">
              <w:rPr>
                <w:rFonts w:ascii="Times New Roman" w:eastAsia="Times New Roman" w:hAnsi="Times New Roman" w:cs="Times New Roman"/>
              </w:rPr>
              <w:t>kõikide isikute osas</w:t>
            </w:r>
            <w:r w:rsidRPr="3D59BDCB">
              <w:rPr>
                <w:rFonts w:ascii="Times New Roman" w:eastAsia="Times New Roman" w:hAnsi="Times New Roman" w:cs="Times New Roman"/>
              </w:rPr>
              <w:t xml:space="preserve">. Selline võimalus kindlasti ei oleks kooskõlas andmekaitse minimaalsuse ja eesmärgipärasuse põhimõttega ning tegemist on oluliselt isikute põhiõigusi riivava õigusega. Seletuskirjas ei ole eeltoodut selgitatud ega proportsionaalsust hinnatud. Leiame, et selline lahendus ei oleks proportsionaalne. Juhul kui </w:t>
            </w:r>
            <w:proofErr w:type="spellStart"/>
            <w:r w:rsidRPr="3D59BDCB">
              <w:rPr>
                <w:rFonts w:ascii="Times New Roman" w:eastAsia="Times New Roman" w:hAnsi="Times New Roman" w:cs="Times New Roman"/>
              </w:rPr>
              <w:t>TTO-del</w:t>
            </w:r>
            <w:proofErr w:type="spellEnd"/>
            <w:r w:rsidRPr="3D59BDCB">
              <w:rPr>
                <w:rFonts w:ascii="Times New Roman" w:eastAsia="Times New Roman" w:hAnsi="Times New Roman" w:cs="Times New Roman"/>
              </w:rPr>
              <w:t xml:space="preserve"> on vaja teha analüüse/uuringuid, tuleb andmete saamisel lähtuda isikuandmete kaitse seaduse (edaspidi IKS) §-ist 6. Täiendavalt on ebaselge, kuidas toimub isikuandmete töötlemine ennetuse </w:t>
            </w:r>
            <w:r w:rsidRPr="3D59BDCB">
              <w:rPr>
                <w:rFonts w:ascii="Times New Roman" w:eastAsia="Times New Roman" w:hAnsi="Times New Roman" w:cs="Times New Roman"/>
              </w:rPr>
              <w:lastRenderedPageBreak/>
              <w:t xml:space="preserve">eesmärgil. Eelduslikult on lubatud </w:t>
            </w:r>
            <w:proofErr w:type="spellStart"/>
            <w:r w:rsidRPr="3D59BDCB">
              <w:rPr>
                <w:rFonts w:ascii="Times New Roman" w:eastAsia="Times New Roman" w:hAnsi="Times New Roman" w:cs="Times New Roman"/>
              </w:rPr>
              <w:t>TTO-l</w:t>
            </w:r>
            <w:proofErr w:type="spellEnd"/>
            <w:r w:rsidRPr="3D59BDCB">
              <w:rPr>
                <w:rFonts w:ascii="Times New Roman" w:eastAsia="Times New Roman" w:hAnsi="Times New Roman" w:cs="Times New Roman"/>
              </w:rPr>
              <w:t xml:space="preserve"> töödelda ennetuse eesmärgil oma patsientide andmeid, säte aga võimaldab töödelda kogu </w:t>
            </w:r>
            <w:proofErr w:type="spellStart"/>
            <w:r w:rsidRPr="3D59BDCB">
              <w:rPr>
                <w:rFonts w:ascii="Times New Roman" w:eastAsia="Times New Roman" w:hAnsi="Times New Roman" w:cs="Times New Roman"/>
              </w:rPr>
              <w:t>TIS-i</w:t>
            </w:r>
            <w:proofErr w:type="spellEnd"/>
            <w:r w:rsidRPr="3D59BDCB">
              <w:rPr>
                <w:rFonts w:ascii="Times New Roman" w:eastAsia="Times New Roman" w:hAnsi="Times New Roman" w:cs="Times New Roman"/>
              </w:rPr>
              <w:t xml:space="preserve"> andmestikku.</w:t>
            </w:r>
          </w:p>
          <w:p w14:paraId="7E95CF1E" w14:textId="79CE2511" w:rsidR="00A920D0" w:rsidRPr="00B17068" w:rsidRDefault="00A920D0" w:rsidP="00A920D0">
            <w:pPr>
              <w:jc w:val="both"/>
              <w:rPr>
                <w:rFonts w:ascii="Times New Roman" w:eastAsia="Times New Roman" w:hAnsi="Times New Roman" w:cs="Times New Roman"/>
              </w:rPr>
            </w:pPr>
            <w:r w:rsidRPr="6E325121">
              <w:rPr>
                <w:rFonts w:ascii="Times New Roman" w:eastAsia="Times New Roman" w:hAnsi="Times New Roman" w:cs="Times New Roman"/>
              </w:rPr>
              <w:t xml:space="preserve">Eeltoodust tulenevalt palume eelnõuga väljapakutud lahendus läbi mõelda ning vastavad </w:t>
            </w:r>
          </w:p>
          <w:p w14:paraId="653901A4" w14:textId="07C794DF" w:rsidR="00A920D0" w:rsidRPr="00B17068" w:rsidRDefault="00A920D0" w:rsidP="00A920D0">
            <w:pPr>
              <w:jc w:val="both"/>
              <w:rPr>
                <w:rFonts w:ascii="Times New Roman" w:eastAsia="Times New Roman" w:hAnsi="Times New Roman" w:cs="Times New Roman"/>
              </w:rPr>
            </w:pPr>
            <w:r w:rsidRPr="6E325121">
              <w:rPr>
                <w:rFonts w:ascii="Times New Roman" w:eastAsia="Times New Roman" w:hAnsi="Times New Roman" w:cs="Times New Roman"/>
              </w:rPr>
              <w:t>piirangud eelnõuga ette näha.</w:t>
            </w:r>
          </w:p>
        </w:tc>
        <w:tc>
          <w:tcPr>
            <w:tcW w:w="4785" w:type="dxa"/>
          </w:tcPr>
          <w:p w14:paraId="432773CC" w14:textId="319A9604" w:rsidR="00A920D0" w:rsidRPr="009D12C3" w:rsidRDefault="00A920D0" w:rsidP="00A920D0">
            <w:pPr>
              <w:jc w:val="both"/>
              <w:rPr>
                <w:rFonts w:ascii="Times New Roman" w:hAnsi="Times New Roman" w:cs="Times New Roman"/>
                <w:b/>
                <w:bCs/>
              </w:rPr>
            </w:pPr>
            <w:r w:rsidRPr="3D59BDCB">
              <w:rPr>
                <w:rFonts w:ascii="Times New Roman" w:hAnsi="Times New Roman" w:cs="Times New Roman"/>
                <w:b/>
                <w:bCs/>
              </w:rPr>
              <w:lastRenderedPageBreak/>
              <w:t>Selgitame.</w:t>
            </w:r>
          </w:p>
          <w:p w14:paraId="5700ED1C" w14:textId="60A6B619" w:rsidR="00A920D0" w:rsidRPr="009034BC" w:rsidRDefault="00A920D0" w:rsidP="00A920D0">
            <w:pPr>
              <w:jc w:val="both"/>
              <w:rPr>
                <w:rFonts w:ascii="Times New Roman" w:hAnsi="Times New Roman" w:cs="Times New Roman"/>
              </w:rPr>
            </w:pPr>
            <w:r w:rsidRPr="7630CA44">
              <w:rPr>
                <w:rFonts w:ascii="Times New Roman" w:hAnsi="Times New Roman" w:cs="Times New Roman"/>
              </w:rPr>
              <w:t>Eelnõu § 1 p-s 2 kavandatu TTKS § 59</w:t>
            </w:r>
            <w:r w:rsidRPr="7630CA44">
              <w:rPr>
                <w:rFonts w:ascii="Times New Roman" w:hAnsi="Times New Roman" w:cs="Times New Roman"/>
                <w:vertAlign w:val="superscript"/>
              </w:rPr>
              <w:t>3</w:t>
            </w:r>
            <w:r w:rsidRPr="7630CA44">
              <w:rPr>
                <w:rFonts w:ascii="Times New Roman" w:hAnsi="Times New Roman" w:cs="Times New Roman"/>
              </w:rPr>
              <w:t xml:space="preserve"> lg 3 p 2 on kehtivas seaduses sätestatud TTKS § 59</w:t>
            </w:r>
            <w:r w:rsidRPr="7630CA44">
              <w:rPr>
                <w:rFonts w:ascii="Times New Roman" w:hAnsi="Times New Roman" w:cs="Times New Roman"/>
                <w:vertAlign w:val="superscript"/>
              </w:rPr>
              <w:t>3</w:t>
            </w:r>
            <w:r w:rsidRPr="7630CA44">
              <w:rPr>
                <w:rFonts w:ascii="Times New Roman" w:hAnsi="Times New Roman" w:cs="Times New Roman"/>
              </w:rPr>
              <w:t xml:space="preserve"> lg 2 p-s 2 täpselt samas sõnastuses ning eelnõuga ei teha selles juurdepääsu õiguses sisulisi muudatusi. Patsiendiohutusjuhtumite puhul on tegemist üksnes asutuse siseste juhtumitega</w:t>
            </w:r>
            <w:r w:rsidR="12E64A06" w:rsidRPr="7630CA44">
              <w:rPr>
                <w:rFonts w:ascii="Times New Roman" w:hAnsi="Times New Roman" w:cs="Times New Roman"/>
              </w:rPr>
              <w:t>.</w:t>
            </w:r>
            <w:r w:rsidRPr="7630CA44">
              <w:rPr>
                <w:rFonts w:ascii="Times New Roman" w:hAnsi="Times New Roman" w:cs="Times New Roman"/>
              </w:rPr>
              <w:t xml:space="preserve"> Seega ei loo antud alus õigust ligipääsuks </w:t>
            </w:r>
            <w:proofErr w:type="spellStart"/>
            <w:r w:rsidRPr="7630CA44">
              <w:rPr>
                <w:rFonts w:ascii="Times New Roman" w:hAnsi="Times New Roman" w:cs="Times New Roman"/>
              </w:rPr>
              <w:t>TISis</w:t>
            </w:r>
            <w:proofErr w:type="spellEnd"/>
            <w:r w:rsidRPr="7630CA44">
              <w:rPr>
                <w:rFonts w:ascii="Times New Roman" w:hAnsi="Times New Roman" w:cs="Times New Roman"/>
              </w:rPr>
              <w:t xml:space="preserve"> kõikidele isikutele. Ka TTKS 3</w:t>
            </w:r>
            <w:r w:rsidRPr="7630CA44">
              <w:rPr>
                <w:rFonts w:ascii="Times New Roman" w:hAnsi="Times New Roman" w:cs="Times New Roman"/>
                <w:vertAlign w:val="superscript"/>
              </w:rPr>
              <w:t>2</w:t>
            </w:r>
            <w:r w:rsidRPr="7630CA44">
              <w:rPr>
                <w:rFonts w:ascii="Times New Roman" w:hAnsi="Times New Roman" w:cs="Times New Roman"/>
              </w:rPr>
              <w:t xml:space="preserve"> lg 4 sätestab, et  dokumenteeritud patsiendiohutusjuhtumitele ja nende analüüsimisega seotud dokumentatsioonile on lubatud juurdepääs </w:t>
            </w:r>
            <w:r w:rsidRPr="7630CA44">
              <w:rPr>
                <w:rFonts w:ascii="Times New Roman" w:hAnsi="Times New Roman" w:cs="Times New Roman"/>
              </w:rPr>
              <w:lastRenderedPageBreak/>
              <w:t>üksnes (seda osutanud) tervishoiuteenuse osutajale ning uurimist teostavale organile kriminaalmenetluses tõe väljaselgitamise huvides.</w:t>
            </w:r>
          </w:p>
        </w:tc>
      </w:tr>
      <w:tr w:rsidR="00A920D0" w14:paraId="560CDD6D" w14:textId="77777777" w:rsidTr="7DDFB7F4">
        <w:trPr>
          <w:trHeight w:val="300"/>
        </w:trPr>
        <w:tc>
          <w:tcPr>
            <w:tcW w:w="9209" w:type="dxa"/>
          </w:tcPr>
          <w:p w14:paraId="789F2647" w14:textId="684A5333" w:rsidR="00A920D0" w:rsidRPr="007E7F8F" w:rsidRDefault="00A920D0" w:rsidP="00A920D0">
            <w:pPr>
              <w:jc w:val="both"/>
              <w:rPr>
                <w:rFonts w:ascii="Times New Roman" w:eastAsia="Times New Roman" w:hAnsi="Times New Roman" w:cs="Times New Roman"/>
              </w:rPr>
            </w:pPr>
            <w:r w:rsidRPr="007E7F8F">
              <w:rPr>
                <w:rFonts w:ascii="Times New Roman" w:eastAsia="Times New Roman" w:hAnsi="Times New Roman" w:cs="Times New Roman"/>
              </w:rPr>
              <w:lastRenderedPageBreak/>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7E7F8F">
              <w:rPr>
                <w:rFonts w:ascii="Times New Roman" w:eastAsia="Times New Roman" w:hAnsi="Times New Roman" w:cs="Times New Roman"/>
              </w:rPr>
              <w:t xml:space="preserve">lg 8 p 1) sätestatakse eksperdi juurdepääsuõigus </w:t>
            </w:r>
          </w:p>
          <w:p w14:paraId="1522606C" w14:textId="1346FCC3" w:rsidR="00A920D0" w:rsidRPr="000327C2" w:rsidRDefault="00A920D0" w:rsidP="00A920D0">
            <w:pPr>
              <w:jc w:val="both"/>
              <w:rPr>
                <w:rFonts w:ascii="Times New Roman" w:eastAsia="Times New Roman" w:hAnsi="Times New Roman" w:cs="Times New Roman"/>
              </w:rPr>
            </w:pPr>
            <w:proofErr w:type="spellStart"/>
            <w:r w:rsidRPr="007E7F8F">
              <w:rPr>
                <w:rFonts w:ascii="Times New Roman" w:eastAsia="Times New Roman" w:hAnsi="Times New Roman" w:cs="Times New Roman"/>
              </w:rPr>
              <w:t>TIS-ile</w:t>
            </w:r>
            <w:proofErr w:type="spellEnd"/>
            <w:r w:rsidRPr="007E7F8F">
              <w:rPr>
                <w:rFonts w:ascii="Times New Roman" w:eastAsia="Times New Roman" w:hAnsi="Times New Roman" w:cs="Times New Roman"/>
              </w:rPr>
              <w:t>.</w:t>
            </w:r>
            <w:r>
              <w:rPr>
                <w:rFonts w:ascii="Times New Roman" w:eastAsia="Times New Roman" w:hAnsi="Times New Roman" w:cs="Times New Roman"/>
              </w:rPr>
              <w:t xml:space="preserve"> </w:t>
            </w:r>
            <w:r w:rsidRPr="007E7F8F">
              <w:rPr>
                <w:rFonts w:ascii="Times New Roman" w:eastAsia="Times New Roman" w:hAnsi="Times New Roman" w:cs="Times New Roman"/>
              </w:rPr>
              <w:t>TTKS § 59</w:t>
            </w:r>
            <w:r w:rsidRPr="00752659">
              <w:rPr>
                <w:rFonts w:ascii="Times New Roman" w:eastAsia="Times New Roman" w:hAnsi="Times New Roman" w:cs="Times New Roman"/>
                <w:vertAlign w:val="superscript"/>
              </w:rPr>
              <w:t>3</w:t>
            </w:r>
            <w:r w:rsidRPr="007E7F8F">
              <w:rPr>
                <w:rFonts w:ascii="Times New Roman" w:eastAsia="Times New Roman" w:hAnsi="Times New Roman" w:cs="Times New Roman"/>
              </w:rPr>
              <w:t xml:space="preserve"> muudetakse eelnõus selliselt, et lõike 8 punkti 1 tõstetakse kehtiva seaduse samast paragrahvist tervikuna lõike 5 tekst. Juhime tähelepanu asjaolule, et 01.09.2023. a jõustunud kohtuekspertiisiseadusega nimetati riiklikult tunnustatud eksperdid ümber </w:t>
            </w:r>
            <w:r w:rsidRPr="0057121D">
              <w:rPr>
                <w:rFonts w:ascii="Times New Roman" w:eastAsia="Times New Roman" w:hAnsi="Times New Roman" w:cs="Times New Roman"/>
              </w:rPr>
              <w:t>registreeritud eraekspertideks,</w:t>
            </w:r>
            <w:r w:rsidRPr="007E7F8F">
              <w:rPr>
                <w:rFonts w:ascii="Times New Roman" w:eastAsia="Times New Roman" w:hAnsi="Times New Roman" w:cs="Times New Roman"/>
              </w:rPr>
              <w:t xml:space="preserve"> mistõttu tuleks kasutada eelnõus uut nimetust. Samuti toome eraldi välja, et Riigikogu menetluses oleva </w:t>
            </w:r>
            <w:proofErr w:type="spellStart"/>
            <w:r w:rsidRPr="007E7F8F">
              <w:rPr>
                <w:rFonts w:ascii="Times New Roman" w:eastAsia="Times New Roman" w:hAnsi="Times New Roman" w:cs="Times New Roman"/>
              </w:rPr>
              <w:t>SoM-is</w:t>
            </w:r>
            <w:proofErr w:type="spellEnd"/>
            <w:r w:rsidRPr="007E7F8F">
              <w:rPr>
                <w:rFonts w:ascii="Times New Roman" w:eastAsia="Times New Roman" w:hAnsi="Times New Roman" w:cs="Times New Roman"/>
              </w:rPr>
              <w:t xml:space="preserve"> ette valmistatud IGUS eelnõuga seonduvalt, millega muudetakse sama sätet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7E7F8F">
              <w:rPr>
                <w:rFonts w:ascii="Times New Roman" w:eastAsia="Times New Roman" w:hAnsi="Times New Roman" w:cs="Times New Roman"/>
              </w:rPr>
              <w:t>lõiget 5), oleme sätte sõnastuse üle vaadanud, mistõttu palume kasutada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7E7F8F">
              <w:rPr>
                <w:rFonts w:ascii="Times New Roman" w:eastAsia="Times New Roman" w:hAnsi="Times New Roman" w:cs="Times New Roman"/>
              </w:rPr>
              <w:t>lõike 8 punkti 1 sõnastamisel IGUS eelnõu § 45 punktis 16</w:t>
            </w:r>
            <w:r>
              <w:rPr>
                <w:rFonts w:ascii="Times New Roman" w:eastAsia="Times New Roman" w:hAnsi="Times New Roman" w:cs="Times New Roman"/>
              </w:rPr>
              <w:t xml:space="preserve"> </w:t>
            </w:r>
            <w:r w:rsidRPr="007E7F8F">
              <w:rPr>
                <w:rFonts w:ascii="Times New Roman" w:eastAsia="Times New Roman" w:hAnsi="Times New Roman" w:cs="Times New Roman"/>
              </w:rPr>
              <w:t>kavandatud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7E7F8F">
              <w:rPr>
                <w:rFonts w:ascii="Times New Roman" w:eastAsia="Times New Roman" w:hAnsi="Times New Roman" w:cs="Times New Roman"/>
              </w:rPr>
              <w:t>lõike 5 sõnastust: „Riikliku ekspertiisiasutuse kohtuarstil või selle asutuse lepingulisel arstil on juurdepääs tervise infosüsteemis olevatele isikuandmetele kohtuarstliku lahangu, kohtuarstliku ekspertiisi ja kohtupsühhiaatria ekspertiisi tegemiseks ning registreeritud eraeksperdil kohtupsühhiaatria ekspertiisi tegemiseks. Riikliku ekspertiisiasutuse DNA-eksperdil on juurdepääs tervise infosüsteemi geneetilistele andmetele surnu isiku tuvastamiseks, kui isikut ei ole õnnestunud tuvastada muul viisil.“.</w:t>
            </w:r>
          </w:p>
        </w:tc>
        <w:tc>
          <w:tcPr>
            <w:tcW w:w="4785" w:type="dxa"/>
          </w:tcPr>
          <w:p w14:paraId="126E32EC" w14:textId="77777777" w:rsidR="00A920D0" w:rsidRDefault="00A920D0" w:rsidP="00A920D0">
            <w:pPr>
              <w:jc w:val="both"/>
              <w:rPr>
                <w:rFonts w:ascii="Times New Roman" w:hAnsi="Times New Roman" w:cs="Times New Roman"/>
                <w:b/>
                <w:bCs/>
              </w:rPr>
            </w:pPr>
            <w:r>
              <w:rPr>
                <w:rFonts w:ascii="Times New Roman" w:hAnsi="Times New Roman" w:cs="Times New Roman"/>
                <w:b/>
                <w:bCs/>
              </w:rPr>
              <w:t>Arvestatud.</w:t>
            </w:r>
          </w:p>
          <w:p w14:paraId="62D9BBF7" w14:textId="1FC16A98" w:rsidR="00A920D0" w:rsidRPr="009034BC" w:rsidRDefault="00A920D0" w:rsidP="00A920D0">
            <w:pPr>
              <w:jc w:val="both"/>
              <w:rPr>
                <w:rFonts w:ascii="Times New Roman" w:hAnsi="Times New Roman" w:cs="Times New Roman"/>
              </w:rPr>
            </w:pPr>
            <w:r w:rsidRPr="009034BC">
              <w:rPr>
                <w:rFonts w:ascii="Times New Roman" w:hAnsi="Times New Roman" w:cs="Times New Roman"/>
              </w:rPr>
              <w:t>Sõnastus on korrigeeritud vastavalt IGUS eelnõus toodud sõnastusele.</w:t>
            </w:r>
          </w:p>
        </w:tc>
      </w:tr>
      <w:tr w:rsidR="00A920D0" w14:paraId="3FF9340C" w14:textId="77777777" w:rsidTr="7DDFB7F4">
        <w:trPr>
          <w:trHeight w:val="300"/>
        </w:trPr>
        <w:tc>
          <w:tcPr>
            <w:tcW w:w="9209" w:type="dxa"/>
          </w:tcPr>
          <w:p w14:paraId="09AB103D" w14:textId="4AE5ABFA"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E9189B">
              <w:rPr>
                <w:rFonts w:ascii="Times New Roman" w:eastAsia="Times New Roman" w:hAnsi="Times New Roman" w:cs="Times New Roman"/>
              </w:rPr>
              <w:t xml:space="preserve">lg 8 p 4) sätestatakse TAI juurdepääsuõigus </w:t>
            </w:r>
            <w:proofErr w:type="spellStart"/>
            <w:r w:rsidRPr="00E9189B">
              <w:rPr>
                <w:rFonts w:ascii="Times New Roman" w:eastAsia="Times New Roman" w:hAnsi="Times New Roman" w:cs="Times New Roman"/>
              </w:rPr>
              <w:t>TIS-ile</w:t>
            </w:r>
            <w:proofErr w:type="spellEnd"/>
            <w:r w:rsidRPr="00E9189B">
              <w:rPr>
                <w:rFonts w:ascii="Times New Roman" w:eastAsia="Times New Roman" w:hAnsi="Times New Roman" w:cs="Times New Roman"/>
              </w:rPr>
              <w:t>.</w:t>
            </w:r>
          </w:p>
          <w:p w14:paraId="0306BF6A" w14:textId="6CEFE4A0"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Palume eelnõu täiendada viitega, millises TTKS-i paragrahvis on sätestatud TAI uuringute </w:t>
            </w:r>
          </w:p>
          <w:p w14:paraId="34EA0400" w14:textId="0C26DB1E"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läbiviimise õigused (kus on toodud ka analüüsides kasutatavad andmete kategooriad ja </w:t>
            </w:r>
          </w:p>
          <w:p w14:paraId="10A85136" w14:textId="77777777"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eesmärgid), või millise seadusega pandud ülesande täitmiseks </w:t>
            </w:r>
            <w:proofErr w:type="spellStart"/>
            <w:r w:rsidRPr="00E9189B">
              <w:rPr>
                <w:rFonts w:ascii="Times New Roman" w:eastAsia="Times New Roman" w:hAnsi="Times New Roman" w:cs="Times New Roman"/>
              </w:rPr>
              <w:t>TAI-l</w:t>
            </w:r>
            <w:proofErr w:type="spellEnd"/>
            <w:r w:rsidRPr="00E9189B">
              <w:rPr>
                <w:rFonts w:ascii="Times New Roman" w:eastAsia="Times New Roman" w:hAnsi="Times New Roman" w:cs="Times New Roman"/>
              </w:rPr>
              <w:t xml:space="preserve"> juurdepääs on. Juhime </w:t>
            </w:r>
          </w:p>
          <w:p w14:paraId="24402EF4" w14:textId="77777777"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tähelepanu, et juhul kui uuringu eesmärgid ja ulatus ei ole seaduse tasandil ette nähtud, tuleb </w:t>
            </w:r>
          </w:p>
          <w:p w14:paraId="732078DF" w14:textId="23592001" w:rsidR="00A920D0" w:rsidRPr="000327C2"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andmetöötlusel lähtuda IKS §-ist 6. Kuivõrd seletuskirjas ei ole eeltoodut selgitatud, ei ole antud hetkel võimalik anda hinnangut, kas sellise laiaulatusliku juurdepääsu andmine </w:t>
            </w:r>
            <w:proofErr w:type="spellStart"/>
            <w:r w:rsidRPr="00E9189B">
              <w:rPr>
                <w:rFonts w:ascii="Times New Roman" w:eastAsia="Times New Roman" w:hAnsi="Times New Roman" w:cs="Times New Roman"/>
              </w:rPr>
              <w:t>TAI-le</w:t>
            </w:r>
            <w:proofErr w:type="spellEnd"/>
            <w:r w:rsidRPr="00E9189B">
              <w:rPr>
                <w:rFonts w:ascii="Times New Roman" w:eastAsia="Times New Roman" w:hAnsi="Times New Roman" w:cs="Times New Roman"/>
              </w:rPr>
              <w:t xml:space="preserve"> on proportsionaalne. Palume ka seletuskirja täiendada.</w:t>
            </w:r>
          </w:p>
        </w:tc>
        <w:tc>
          <w:tcPr>
            <w:tcW w:w="4785" w:type="dxa"/>
          </w:tcPr>
          <w:p w14:paraId="32F1427B" w14:textId="77777777" w:rsidR="00A920D0" w:rsidRDefault="00A920D0" w:rsidP="00A920D0">
            <w:pPr>
              <w:jc w:val="both"/>
              <w:rPr>
                <w:rFonts w:ascii="Times New Roman" w:hAnsi="Times New Roman" w:cs="Times New Roman"/>
                <w:b/>
                <w:bCs/>
              </w:rPr>
            </w:pPr>
            <w:r>
              <w:rPr>
                <w:rFonts w:ascii="Times New Roman" w:hAnsi="Times New Roman" w:cs="Times New Roman"/>
                <w:b/>
                <w:bCs/>
              </w:rPr>
              <w:t>Arvestatud.</w:t>
            </w:r>
          </w:p>
          <w:p w14:paraId="3FC9E8EA" w14:textId="30D85055" w:rsidR="00A920D0" w:rsidRPr="001D0CA9" w:rsidRDefault="1A3E6956" w:rsidP="00A920D0">
            <w:pPr>
              <w:jc w:val="both"/>
              <w:rPr>
                <w:rFonts w:ascii="Times New Roman" w:hAnsi="Times New Roman" w:cs="Times New Roman"/>
              </w:rPr>
            </w:pPr>
            <w:r w:rsidRPr="754BE0A6">
              <w:rPr>
                <w:rFonts w:ascii="Times New Roman" w:hAnsi="Times New Roman" w:cs="Times New Roman"/>
              </w:rPr>
              <w:t>Seletuskir</w:t>
            </w:r>
            <w:r w:rsidR="0EF20693" w:rsidRPr="754BE0A6">
              <w:rPr>
                <w:rFonts w:ascii="Times New Roman" w:hAnsi="Times New Roman" w:cs="Times New Roman"/>
              </w:rPr>
              <w:t>i</w:t>
            </w:r>
            <w:r w:rsidR="00A920D0" w:rsidRPr="001D0CA9">
              <w:rPr>
                <w:rFonts w:ascii="Times New Roman" w:hAnsi="Times New Roman" w:cs="Times New Roman"/>
              </w:rPr>
              <w:t xml:space="preserve"> on täiendatud.</w:t>
            </w:r>
          </w:p>
        </w:tc>
      </w:tr>
      <w:tr w:rsidR="00A920D0" w14:paraId="26B1C1A4" w14:textId="77777777" w:rsidTr="7DDFB7F4">
        <w:trPr>
          <w:trHeight w:val="300"/>
        </w:trPr>
        <w:tc>
          <w:tcPr>
            <w:tcW w:w="9209" w:type="dxa"/>
          </w:tcPr>
          <w:p w14:paraId="0CA4E70B" w14:textId="57192F0B"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56788D">
              <w:rPr>
                <w:rFonts w:ascii="Times New Roman" w:eastAsia="Times New Roman" w:hAnsi="Times New Roman" w:cs="Times New Roman"/>
              </w:rPr>
              <w:t xml:space="preserve">lg 9 p-d 2 ja 5) sätestatakse isiku nõusolekuta </w:t>
            </w:r>
            <w:proofErr w:type="spellStart"/>
            <w:r w:rsidRPr="0056788D">
              <w:rPr>
                <w:rFonts w:ascii="Times New Roman" w:eastAsia="Times New Roman" w:hAnsi="Times New Roman" w:cs="Times New Roman"/>
              </w:rPr>
              <w:t>TIS-ist</w:t>
            </w:r>
            <w:proofErr w:type="spellEnd"/>
            <w:r w:rsidRPr="0056788D">
              <w:rPr>
                <w:rFonts w:ascii="Times New Roman" w:eastAsia="Times New Roman" w:hAnsi="Times New Roman" w:cs="Times New Roman"/>
              </w:rPr>
              <w:t xml:space="preserve"> isikuandmete väljastamine </w:t>
            </w:r>
            <w:r w:rsidRPr="00375EDC">
              <w:rPr>
                <w:rFonts w:ascii="Times New Roman" w:eastAsia="Times New Roman" w:hAnsi="Times New Roman" w:cs="Times New Roman"/>
              </w:rPr>
              <w:t>kohtutäiturile hüvitise arestimiseks</w:t>
            </w:r>
            <w:r w:rsidRPr="0056788D">
              <w:rPr>
                <w:rFonts w:ascii="Times New Roman" w:eastAsia="Times New Roman" w:hAnsi="Times New Roman" w:cs="Times New Roman"/>
              </w:rPr>
              <w:t xml:space="preserve"> ja apteegiteenuse osutamisel. </w:t>
            </w:r>
          </w:p>
          <w:p w14:paraId="2D404CB7" w14:textId="77777777"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Seoses eelnevaga palume seletuskirjas:</w:t>
            </w:r>
          </w:p>
          <w:p w14:paraId="16CBD968" w14:textId="77777777"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 xml:space="preserve">a) punkti 2 selgitusse lisada info, milliseid andmeid ja mis eesmärgil kohtutäituritele </w:t>
            </w:r>
          </w:p>
          <w:p w14:paraId="256024DA" w14:textId="77777777"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väljastatakse;</w:t>
            </w:r>
          </w:p>
          <w:p w14:paraId="31E1F250" w14:textId="74729044" w:rsidR="00A920D0" w:rsidRPr="00E9189B"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b) punkti 5 selgitusse lisada, et andmeid väljastatakse IKS §-s 6 sätestatud tingimustel.</w:t>
            </w:r>
          </w:p>
        </w:tc>
        <w:tc>
          <w:tcPr>
            <w:tcW w:w="4785" w:type="dxa"/>
          </w:tcPr>
          <w:p w14:paraId="13ED2819" w14:textId="472CF5EA" w:rsidR="00A920D0" w:rsidRPr="009D12C3" w:rsidRDefault="00A920D0" w:rsidP="00A920D0">
            <w:pPr>
              <w:jc w:val="both"/>
              <w:rPr>
                <w:rFonts w:ascii="Times New Roman" w:hAnsi="Times New Roman" w:cs="Times New Roman"/>
                <w:b/>
                <w:bCs/>
              </w:rPr>
            </w:pPr>
            <w:r w:rsidRPr="361ADD81">
              <w:rPr>
                <w:rFonts w:ascii="Times New Roman" w:hAnsi="Times New Roman" w:cs="Times New Roman"/>
                <w:b/>
                <w:bCs/>
              </w:rPr>
              <w:t>Selgitame.</w:t>
            </w:r>
          </w:p>
          <w:p w14:paraId="744C3175" w14:textId="359A2C5F" w:rsidR="00A920D0" w:rsidRPr="009034BC" w:rsidRDefault="00A920D0" w:rsidP="00A920D0">
            <w:pPr>
              <w:jc w:val="both"/>
              <w:rPr>
                <w:rFonts w:ascii="Times New Roman" w:hAnsi="Times New Roman" w:cs="Times New Roman"/>
              </w:rPr>
            </w:pPr>
            <w:r w:rsidRPr="009034BC">
              <w:rPr>
                <w:rFonts w:ascii="Times New Roman" w:hAnsi="Times New Roman" w:cs="Times New Roman"/>
              </w:rPr>
              <w:t>Seletuskiri on täiendatud.</w:t>
            </w:r>
          </w:p>
          <w:p w14:paraId="4419A3E8" w14:textId="46BF126A" w:rsidR="00A920D0" w:rsidRPr="001D0CA9" w:rsidRDefault="00A920D0" w:rsidP="00A920D0">
            <w:pPr>
              <w:jc w:val="both"/>
              <w:rPr>
                <w:rFonts w:ascii="Times New Roman" w:eastAsia="Times New Roman" w:hAnsi="Times New Roman" w:cs="Times New Roman"/>
                <w:color w:val="000000" w:themeColor="text1"/>
              </w:rPr>
            </w:pPr>
            <w:r w:rsidRPr="78A5B692">
              <w:rPr>
                <w:rFonts w:ascii="Times New Roman" w:eastAsia="Times New Roman" w:hAnsi="Times New Roman" w:cs="Times New Roman"/>
              </w:rPr>
              <w:t>TTKS § 59</w:t>
            </w:r>
            <w:r w:rsidRPr="78A5B692">
              <w:rPr>
                <w:rFonts w:ascii="Times New Roman" w:eastAsia="Times New Roman" w:hAnsi="Times New Roman" w:cs="Times New Roman"/>
                <w:vertAlign w:val="superscript"/>
              </w:rPr>
              <w:t xml:space="preserve">3 </w:t>
            </w:r>
            <w:r w:rsidRPr="78A5B692">
              <w:rPr>
                <w:rFonts w:ascii="Times New Roman" w:eastAsia="Times New Roman" w:hAnsi="Times New Roman" w:cs="Times New Roman"/>
              </w:rPr>
              <w:t xml:space="preserve">lg 9 p 5 käsitleb andmeväljastusi </w:t>
            </w:r>
            <w:r w:rsidRPr="78A5B692">
              <w:rPr>
                <w:rFonts w:ascii="Times New Roman" w:eastAsia="Times New Roman" w:hAnsi="Times New Roman" w:cs="Times New Roman"/>
                <w:color w:val="000000" w:themeColor="text1"/>
              </w:rPr>
              <w:t xml:space="preserve">teadus- ja ajaloouuringu ning riikliku statistika vajaduseks. </w:t>
            </w:r>
            <w:r>
              <w:rPr>
                <w:rFonts w:ascii="Times New Roman" w:eastAsia="Times New Roman" w:hAnsi="Times New Roman" w:cs="Times New Roman"/>
                <w:color w:val="000000" w:themeColor="text1"/>
              </w:rPr>
              <w:t>Eeldame, et</w:t>
            </w:r>
            <w:r w:rsidRPr="78A5B692">
              <w:rPr>
                <w:rFonts w:ascii="Times New Roman" w:eastAsia="Times New Roman" w:hAnsi="Times New Roman" w:cs="Times New Roman"/>
                <w:color w:val="000000" w:themeColor="text1"/>
              </w:rPr>
              <w:t xml:space="preserve"> ekslikult on viidatud </w:t>
            </w:r>
            <w:r w:rsidRPr="78A5B692">
              <w:rPr>
                <w:rFonts w:ascii="Times New Roman" w:eastAsia="Times New Roman" w:hAnsi="Times New Roman" w:cs="Times New Roman"/>
                <w:color w:val="000000" w:themeColor="text1"/>
              </w:rPr>
              <w:lastRenderedPageBreak/>
              <w:t>apteegiteenuse osutamisele. Seletuskirjas on lisatud täpsustav viide IKS § 6-le.</w:t>
            </w:r>
          </w:p>
        </w:tc>
      </w:tr>
      <w:tr w:rsidR="00A920D0" w14:paraId="1F7C2E5D" w14:textId="77777777" w:rsidTr="7DDFB7F4">
        <w:trPr>
          <w:trHeight w:val="300"/>
        </w:trPr>
        <w:tc>
          <w:tcPr>
            <w:tcW w:w="9209" w:type="dxa"/>
          </w:tcPr>
          <w:p w14:paraId="2FCBE146" w14:textId="2FCAB5AD"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lastRenderedPageBreak/>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2545ED">
              <w:rPr>
                <w:rFonts w:ascii="Times New Roman" w:eastAsia="Times New Roman" w:hAnsi="Times New Roman" w:cs="Times New Roman"/>
              </w:rPr>
              <w:t xml:space="preserve">lg 11) sätestatakse, et muudel isikutel on juurdepääs </w:t>
            </w:r>
          </w:p>
          <w:p w14:paraId="3B8E1997"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tervise infosüsteemis olevatele isikuandmetele, kui see õigus tuleneb seadusest.</w:t>
            </w:r>
          </w:p>
          <w:p w14:paraId="55789A8F"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Leiame, et TTKS-</w:t>
            </w:r>
            <w:proofErr w:type="spellStart"/>
            <w:r w:rsidRPr="002545ED">
              <w:rPr>
                <w:rFonts w:ascii="Times New Roman" w:eastAsia="Times New Roman" w:hAnsi="Times New Roman" w:cs="Times New Roman"/>
              </w:rPr>
              <w:t>is</w:t>
            </w:r>
            <w:proofErr w:type="spellEnd"/>
            <w:r w:rsidRPr="002545ED">
              <w:rPr>
                <w:rFonts w:ascii="Times New Roman" w:eastAsia="Times New Roman" w:hAnsi="Times New Roman" w:cs="Times New Roman"/>
              </w:rPr>
              <w:t xml:space="preserve"> peaks olema koondatud kõik eriseadustest tulenevad juurdepääsuõigused </w:t>
            </w:r>
          </w:p>
          <w:p w14:paraId="0ECE3E96"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 xml:space="preserve">sarnaselt </w:t>
            </w:r>
            <w:r w:rsidRPr="001D0CA9">
              <w:rPr>
                <w:rFonts w:ascii="Times New Roman" w:eastAsia="Times New Roman" w:hAnsi="Times New Roman" w:cs="Times New Roman"/>
              </w:rPr>
              <w:t>maksukorralduse seaduse §-</w:t>
            </w:r>
            <w:proofErr w:type="spellStart"/>
            <w:r w:rsidRPr="001D0CA9">
              <w:rPr>
                <w:rFonts w:ascii="Times New Roman" w:eastAsia="Times New Roman" w:hAnsi="Times New Roman" w:cs="Times New Roman"/>
              </w:rPr>
              <w:t>ile</w:t>
            </w:r>
            <w:proofErr w:type="spellEnd"/>
            <w:r w:rsidRPr="001D0CA9">
              <w:rPr>
                <w:rFonts w:ascii="Times New Roman" w:eastAsia="Times New Roman" w:hAnsi="Times New Roman" w:cs="Times New Roman"/>
              </w:rPr>
              <w:t xml:space="preserve"> 29. Selliselt</w:t>
            </w:r>
            <w:r w:rsidRPr="002545ED">
              <w:rPr>
                <w:rFonts w:ascii="Times New Roman" w:eastAsia="Times New Roman" w:hAnsi="Times New Roman" w:cs="Times New Roman"/>
              </w:rPr>
              <w:t xml:space="preserve"> oleks tagatud selge arusaam, kellel ja mis </w:t>
            </w:r>
          </w:p>
          <w:p w14:paraId="1943C3C8"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 xml:space="preserve">ulatuses on juurdepääs isiku terviseandmetele. Tegemist on äärmiselt suure isikute põhiõigusi </w:t>
            </w:r>
          </w:p>
          <w:p w14:paraId="57BA877A"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 xml:space="preserve">riivava andmetöötlusega ning parema õigusselguse huvides võiks kogu juurdepääse puudutav </w:t>
            </w:r>
          </w:p>
          <w:p w14:paraId="2BE9BB64" w14:textId="29EC3986" w:rsidR="00A920D0" w:rsidRPr="00E9189B"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regulatsioon kajastuda TTKS-</w:t>
            </w:r>
            <w:proofErr w:type="spellStart"/>
            <w:r w:rsidRPr="002545ED">
              <w:rPr>
                <w:rFonts w:ascii="Times New Roman" w:eastAsia="Times New Roman" w:hAnsi="Times New Roman" w:cs="Times New Roman"/>
              </w:rPr>
              <w:t>is</w:t>
            </w:r>
            <w:proofErr w:type="spellEnd"/>
            <w:r w:rsidRPr="002545ED">
              <w:rPr>
                <w:rFonts w:ascii="Times New Roman" w:eastAsia="Times New Roman" w:hAnsi="Times New Roman" w:cs="Times New Roman"/>
              </w:rPr>
              <w:t>. Palume eelnõu muuta</w:t>
            </w:r>
          </w:p>
        </w:tc>
        <w:tc>
          <w:tcPr>
            <w:tcW w:w="4785" w:type="dxa"/>
          </w:tcPr>
          <w:p w14:paraId="1EB0D275" w14:textId="5CF06895" w:rsidR="00A920D0" w:rsidRPr="00E73A0A" w:rsidRDefault="00A920D0" w:rsidP="00A920D0">
            <w:pPr>
              <w:jc w:val="both"/>
              <w:rPr>
                <w:rFonts w:ascii="Times New Roman" w:hAnsi="Times New Roman" w:cs="Times New Roman"/>
                <w:b/>
                <w:bCs/>
              </w:rPr>
            </w:pPr>
            <w:r w:rsidRPr="00E73A0A">
              <w:rPr>
                <w:rFonts w:ascii="Times New Roman" w:hAnsi="Times New Roman" w:cs="Times New Roman"/>
                <w:b/>
                <w:bCs/>
              </w:rPr>
              <w:t>Mitte arvestatud.</w:t>
            </w:r>
          </w:p>
          <w:p w14:paraId="40C6A386" w14:textId="2C25BB51" w:rsidR="00A920D0" w:rsidRPr="001D0CA9" w:rsidRDefault="00A920D0" w:rsidP="00A920D0">
            <w:pPr>
              <w:jc w:val="both"/>
              <w:rPr>
                <w:rFonts w:ascii="Times New Roman" w:hAnsi="Times New Roman" w:cs="Times New Roman"/>
              </w:rPr>
            </w:pPr>
            <w:r w:rsidRPr="63CD7008">
              <w:rPr>
                <w:rFonts w:ascii="Times New Roman" w:hAnsi="Times New Roman" w:cs="Times New Roman"/>
              </w:rPr>
              <w:t>Võtame ettepaneku teadmiseks, mida võib kaaluda. Sellises ajaraamis ei ole võimalik seda muudatust teha.</w:t>
            </w:r>
            <w:r>
              <w:rPr>
                <w:rFonts w:ascii="Times New Roman" w:hAnsi="Times New Roman" w:cs="Times New Roman"/>
              </w:rPr>
              <w:t xml:space="preserve"> Kehtivates õigusruumis</w:t>
            </w:r>
            <w:r w:rsidRPr="00165223">
              <w:rPr>
                <w:rFonts w:ascii="Times New Roman" w:hAnsi="Times New Roman" w:cs="Times New Roman"/>
              </w:rPr>
              <w:t xml:space="preserve"> on</w:t>
            </w:r>
            <w:r>
              <w:rPr>
                <w:rFonts w:ascii="Times New Roman" w:hAnsi="Times New Roman" w:cs="Times New Roman"/>
              </w:rPr>
              <w:t xml:space="preserve"> erinevates eriseadustes</w:t>
            </w:r>
            <w:r w:rsidRPr="00165223">
              <w:rPr>
                <w:rFonts w:ascii="Times New Roman" w:hAnsi="Times New Roman" w:cs="Times New Roman"/>
              </w:rPr>
              <w:t xml:space="preserve"> andmete ligipääsuõigused olemas. </w:t>
            </w:r>
            <w:r>
              <w:rPr>
                <w:rFonts w:ascii="Times New Roman" w:hAnsi="Times New Roman" w:cs="Times New Roman"/>
              </w:rPr>
              <w:t>S</w:t>
            </w:r>
            <w:r w:rsidRPr="00165223">
              <w:rPr>
                <w:rFonts w:ascii="Times New Roman" w:hAnsi="Times New Roman" w:cs="Times New Roman"/>
              </w:rPr>
              <w:t xml:space="preserve">ee, kas kõik peab olema kättesaadav ühest seadusest, on </w:t>
            </w:r>
            <w:r>
              <w:rPr>
                <w:rFonts w:ascii="Times New Roman" w:hAnsi="Times New Roman" w:cs="Times New Roman"/>
              </w:rPr>
              <w:t xml:space="preserve">hetkel </w:t>
            </w:r>
            <w:r w:rsidRPr="00165223">
              <w:rPr>
                <w:rFonts w:ascii="Times New Roman" w:hAnsi="Times New Roman" w:cs="Times New Roman"/>
              </w:rPr>
              <w:t xml:space="preserve">maitseasi. </w:t>
            </w:r>
            <w:r>
              <w:rPr>
                <w:rFonts w:ascii="Times New Roman" w:hAnsi="Times New Roman" w:cs="Times New Roman"/>
              </w:rPr>
              <w:t>I</w:t>
            </w:r>
            <w:r w:rsidRPr="00165223">
              <w:rPr>
                <w:rFonts w:ascii="Times New Roman" w:hAnsi="Times New Roman" w:cs="Times New Roman"/>
              </w:rPr>
              <w:t xml:space="preserve">sikute õiguste vaatest on oluline, et </w:t>
            </w:r>
            <w:r>
              <w:rPr>
                <w:rFonts w:ascii="Times New Roman" w:hAnsi="Times New Roman" w:cs="Times New Roman"/>
              </w:rPr>
              <w:t>õiguslik alus andmetele juurdepääsuks oleks seadusega antud</w:t>
            </w:r>
            <w:r w:rsidRPr="00165223">
              <w:rPr>
                <w:rFonts w:ascii="Times New Roman" w:hAnsi="Times New Roman" w:cs="Times New Roman"/>
              </w:rPr>
              <w:t xml:space="preserve">, mitte see, kus seaduses need paiknevad. </w:t>
            </w:r>
            <w:r>
              <w:rPr>
                <w:rFonts w:ascii="Times New Roman" w:hAnsi="Times New Roman" w:cs="Times New Roman"/>
              </w:rPr>
              <w:t>D</w:t>
            </w:r>
            <w:r w:rsidRPr="00165223">
              <w:rPr>
                <w:rFonts w:ascii="Times New Roman" w:hAnsi="Times New Roman" w:cs="Times New Roman"/>
              </w:rPr>
              <w:t>ubleerimine ei ole</w:t>
            </w:r>
            <w:r>
              <w:rPr>
                <w:rFonts w:ascii="Times New Roman" w:hAnsi="Times New Roman" w:cs="Times New Roman"/>
              </w:rPr>
              <w:t xml:space="preserve"> normitehniliselt</w:t>
            </w:r>
            <w:r w:rsidRPr="00165223">
              <w:rPr>
                <w:rFonts w:ascii="Times New Roman" w:hAnsi="Times New Roman" w:cs="Times New Roman"/>
              </w:rPr>
              <w:t xml:space="preserve"> samuti lubatud ning </w:t>
            </w:r>
            <w:r>
              <w:rPr>
                <w:rFonts w:ascii="Times New Roman" w:hAnsi="Times New Roman" w:cs="Times New Roman"/>
              </w:rPr>
              <w:t>seni</w:t>
            </w:r>
            <w:r w:rsidRPr="00165223">
              <w:rPr>
                <w:rFonts w:ascii="Times New Roman" w:hAnsi="Times New Roman" w:cs="Times New Roman"/>
              </w:rPr>
              <w:t xml:space="preserve"> on </w:t>
            </w:r>
            <w:r>
              <w:rPr>
                <w:rFonts w:ascii="Times New Roman" w:hAnsi="Times New Roman" w:cs="Times New Roman"/>
              </w:rPr>
              <w:t>lähtutud põhimõttest, et eriseadustes paiknevad ligipääsude sättes on aktsepteeritud. Kuna tegemist oleks põhimõttelise muudatusega ja puudutab mitmeid eriseadusi, siis asjakohane on koostada selle võimaliku muudatuse kohta eraldiseisev väljatöötamiskavatsus.</w:t>
            </w:r>
            <w:r w:rsidRPr="00B0277F" w:rsidDel="00B0277F">
              <w:rPr>
                <w:rStyle w:val="Kommentaariviide"/>
                <w:rFonts w:ascii="Times New Roman" w:hAnsi="Times New Roman" w:cs="Times New Roman"/>
                <w:sz w:val="24"/>
                <w:szCs w:val="24"/>
              </w:rPr>
              <w:t xml:space="preserve"> </w:t>
            </w:r>
          </w:p>
        </w:tc>
      </w:tr>
      <w:tr w:rsidR="00A920D0" w14:paraId="5AA39BD7" w14:textId="77777777" w:rsidTr="7DDFB7F4">
        <w:trPr>
          <w:trHeight w:val="300"/>
        </w:trPr>
        <w:tc>
          <w:tcPr>
            <w:tcW w:w="9209" w:type="dxa"/>
          </w:tcPr>
          <w:p w14:paraId="3A86AAEC" w14:textId="1A83D518" w:rsidR="00A920D0" w:rsidRPr="00E9189B" w:rsidRDefault="00A920D0" w:rsidP="00A920D0">
            <w:pPr>
              <w:jc w:val="both"/>
              <w:rPr>
                <w:rFonts w:ascii="Times New Roman" w:eastAsia="Times New Roman" w:hAnsi="Times New Roman" w:cs="Times New Roman"/>
              </w:rPr>
            </w:pPr>
            <w:r w:rsidRPr="009F2125">
              <w:rPr>
                <w:rFonts w:ascii="Times New Roman" w:eastAsia="Times New Roman" w:hAnsi="Times New Roman" w:cs="Times New Roman"/>
              </w:rPr>
              <w:t xml:space="preserve">Seletuskirja alajaotises 6.1 on toodud: „Tehniliselt luuakse </w:t>
            </w:r>
            <w:proofErr w:type="spellStart"/>
            <w:r w:rsidRPr="009F2125">
              <w:rPr>
                <w:rFonts w:ascii="Times New Roman" w:eastAsia="Times New Roman" w:hAnsi="Times New Roman" w:cs="Times New Roman"/>
              </w:rPr>
              <w:t>TEHIK-u</w:t>
            </w:r>
            <w:proofErr w:type="spellEnd"/>
            <w:r w:rsidRPr="009F2125">
              <w:rPr>
                <w:rFonts w:ascii="Times New Roman" w:eastAsia="Times New Roman" w:hAnsi="Times New Roman" w:cs="Times New Roman"/>
              </w:rPr>
              <w:t xml:space="preserve"> haldusesse uus andmeladu kolme andmekogu andmete koostöötlemiseks, millele on juurdepääs ainult Tervisekassa volitatud töötajatel (ca 10) asutuse ülesannete täitmiseks. Loodava Tervisekassa andmelao puhul tehakse enne andmelao kasutuselevõttu eraldi andmekaitselane mõjuhinnang ja IT riskianalüüs.“.</w:t>
            </w:r>
            <w:r>
              <w:rPr>
                <w:rFonts w:ascii="Times New Roman" w:eastAsia="Times New Roman" w:hAnsi="Times New Roman" w:cs="Times New Roman"/>
              </w:rPr>
              <w:t xml:space="preserve"> </w:t>
            </w:r>
            <w:r w:rsidRPr="00660222">
              <w:rPr>
                <w:rFonts w:ascii="Times New Roman" w:eastAsia="Times New Roman" w:hAnsi="Times New Roman" w:cs="Times New Roman"/>
              </w:rPr>
              <w:t>Palume selgitada, millistel asutustel saab olema juurdepääs andmelaole. On väga kaheldav, kas läbi Tervisekassa volitatud töötlejate nii delikaatsetele andmetele juurdepääsu andmine on kooskõlas TTKS-i loogikaga, et juurdepääsu omavate asutuste loetelu on toodud seaduse tasandil. Leiame, et tegemist on väga olulise põhiõiguste riivega, mille võib ette näha üksnes seadusandja.</w:t>
            </w:r>
          </w:p>
        </w:tc>
        <w:tc>
          <w:tcPr>
            <w:tcW w:w="4785" w:type="dxa"/>
          </w:tcPr>
          <w:p w14:paraId="7DFBD895" w14:textId="40CDE44F" w:rsidR="00A920D0" w:rsidRPr="009D12C3" w:rsidRDefault="00A920D0" w:rsidP="00A920D0">
            <w:pPr>
              <w:jc w:val="both"/>
              <w:rPr>
                <w:rFonts w:ascii="Times New Roman" w:hAnsi="Times New Roman" w:cs="Times New Roman"/>
                <w:b/>
                <w:bCs/>
              </w:rPr>
            </w:pPr>
            <w:r w:rsidRPr="76E6029B">
              <w:rPr>
                <w:rFonts w:ascii="Times New Roman" w:hAnsi="Times New Roman" w:cs="Times New Roman"/>
                <w:b/>
                <w:bCs/>
              </w:rPr>
              <w:t>Selgitame.</w:t>
            </w:r>
          </w:p>
          <w:p w14:paraId="55C70198" w14:textId="6AF0E5E1" w:rsidR="00A920D0" w:rsidRPr="001D0CA9" w:rsidRDefault="00A920D0" w:rsidP="00A920D0">
            <w:pPr>
              <w:jc w:val="both"/>
              <w:rPr>
                <w:rFonts w:ascii="Times New Roman" w:hAnsi="Times New Roman" w:cs="Times New Roman"/>
              </w:rPr>
            </w:pPr>
            <w:r w:rsidRPr="001D0CA9">
              <w:rPr>
                <w:rFonts w:ascii="Times New Roman" w:hAnsi="Times New Roman" w:cs="Times New Roman"/>
              </w:rPr>
              <w:t xml:space="preserve">Seletuskirjas viidatud „Tervisekassa volitatud töötajad“ tähendab Tervisekassa enda töötajaid, kellele on </w:t>
            </w:r>
            <w:r w:rsidRPr="78A5B692">
              <w:rPr>
                <w:rFonts w:ascii="Times New Roman" w:hAnsi="Times New Roman" w:cs="Times New Roman"/>
              </w:rPr>
              <w:t>tööülesannete täitmiseks</w:t>
            </w:r>
            <w:r w:rsidRPr="001D0CA9">
              <w:rPr>
                <w:rFonts w:ascii="Times New Roman" w:hAnsi="Times New Roman" w:cs="Times New Roman"/>
              </w:rPr>
              <w:t xml:space="preserve"> antud juurdepääs </w:t>
            </w:r>
            <w:r w:rsidRPr="78A5B692">
              <w:rPr>
                <w:rFonts w:ascii="Times New Roman" w:hAnsi="Times New Roman" w:cs="Times New Roman"/>
              </w:rPr>
              <w:t xml:space="preserve">andmelao </w:t>
            </w:r>
            <w:r w:rsidRPr="001D0CA9">
              <w:rPr>
                <w:rFonts w:ascii="Times New Roman" w:hAnsi="Times New Roman" w:cs="Times New Roman"/>
              </w:rPr>
              <w:t>andmetele.</w:t>
            </w:r>
            <w:r w:rsidRPr="78A5B692">
              <w:rPr>
                <w:rFonts w:ascii="Times New Roman" w:hAnsi="Times New Roman" w:cs="Times New Roman"/>
              </w:rPr>
              <w:t xml:space="preserve"> </w:t>
            </w:r>
          </w:p>
          <w:p w14:paraId="5B580423" w14:textId="48260245" w:rsidR="00A920D0" w:rsidRPr="001D0CA9" w:rsidRDefault="00A920D0" w:rsidP="00A920D0">
            <w:pPr>
              <w:jc w:val="both"/>
              <w:rPr>
                <w:rFonts w:ascii="Times New Roman" w:hAnsi="Times New Roman" w:cs="Times New Roman"/>
              </w:rPr>
            </w:pPr>
            <w:r w:rsidRPr="78A5B692">
              <w:rPr>
                <w:rFonts w:ascii="Times New Roman" w:hAnsi="Times New Roman" w:cs="Times New Roman"/>
              </w:rPr>
              <w:t xml:space="preserve">Andmekogu andmetele võimaldatakse juurdepääs neile, kellel selleks on seadusest tulenev õigus. Andmeladu on üks andmekogu infotehnoloogilistest osadest. Andmelaole on juurdepääs Tervisekassal kaasvastutava töötlejana. Lisaks on </w:t>
            </w:r>
            <w:proofErr w:type="spellStart"/>
            <w:r w:rsidRPr="001D0CA9">
              <w:rPr>
                <w:rFonts w:ascii="Times New Roman" w:hAnsi="Times New Roman" w:cs="Times New Roman"/>
              </w:rPr>
              <w:t>TEHIK</w:t>
            </w:r>
            <w:r w:rsidRPr="78A5B692">
              <w:rPr>
                <w:rFonts w:ascii="Times New Roman" w:hAnsi="Times New Roman" w:cs="Times New Roman"/>
              </w:rPr>
              <w:t>-</w:t>
            </w:r>
            <w:r w:rsidRPr="001D0CA9">
              <w:rPr>
                <w:rFonts w:ascii="Times New Roman" w:hAnsi="Times New Roman" w:cs="Times New Roman"/>
              </w:rPr>
              <w:t>ul</w:t>
            </w:r>
            <w:proofErr w:type="spellEnd"/>
            <w:r w:rsidRPr="78A5B692">
              <w:rPr>
                <w:rFonts w:ascii="Times New Roman" w:hAnsi="Times New Roman" w:cs="Times New Roman"/>
              </w:rPr>
              <w:t xml:space="preserve"> volitatud töötlejana</w:t>
            </w:r>
            <w:r w:rsidRPr="001D0CA9">
              <w:rPr>
                <w:rFonts w:ascii="Times New Roman" w:hAnsi="Times New Roman" w:cs="Times New Roman"/>
              </w:rPr>
              <w:t xml:space="preserve"> juurdepääs</w:t>
            </w:r>
            <w:r w:rsidRPr="78A5B692">
              <w:rPr>
                <w:rFonts w:ascii="Times New Roman" w:hAnsi="Times New Roman" w:cs="Times New Roman"/>
              </w:rPr>
              <w:t xml:space="preserve"> andmelaole</w:t>
            </w:r>
            <w:r w:rsidRPr="001D0CA9">
              <w:rPr>
                <w:rFonts w:ascii="Times New Roman" w:hAnsi="Times New Roman" w:cs="Times New Roman"/>
              </w:rPr>
              <w:t xml:space="preserve"> </w:t>
            </w:r>
            <w:r w:rsidRPr="78A5B692">
              <w:rPr>
                <w:rFonts w:ascii="Times New Roman" w:hAnsi="Times New Roman" w:cs="Times New Roman"/>
              </w:rPr>
              <w:t xml:space="preserve">IT-teenuse </w:t>
            </w:r>
            <w:r w:rsidRPr="78A5B692">
              <w:rPr>
                <w:rFonts w:ascii="Times New Roman" w:hAnsi="Times New Roman" w:cs="Times New Roman"/>
              </w:rPr>
              <w:lastRenderedPageBreak/>
              <w:t xml:space="preserve">pakkumiseks, sh </w:t>
            </w:r>
            <w:r w:rsidRPr="001D0CA9">
              <w:rPr>
                <w:rFonts w:ascii="Times New Roman" w:hAnsi="Times New Roman" w:cs="Times New Roman"/>
              </w:rPr>
              <w:t>tehnilise hoolduse ja veaotsingu tarbeks</w:t>
            </w:r>
            <w:r w:rsidRPr="78A5B692">
              <w:rPr>
                <w:rFonts w:ascii="Times New Roman" w:hAnsi="Times New Roman" w:cs="Times New Roman"/>
              </w:rPr>
              <w:t>.</w:t>
            </w:r>
          </w:p>
        </w:tc>
      </w:tr>
      <w:tr w:rsidR="00A920D0" w14:paraId="2B2397A2" w14:textId="77777777" w:rsidTr="7DDFB7F4">
        <w:trPr>
          <w:trHeight w:val="300"/>
        </w:trPr>
        <w:tc>
          <w:tcPr>
            <w:tcW w:w="9209" w:type="dxa"/>
          </w:tcPr>
          <w:p w14:paraId="0049C27A" w14:textId="2CA8E853" w:rsidR="00A920D0" w:rsidRPr="00D31A11"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lastRenderedPageBreak/>
              <w:t xml:space="preserve">Seletuskirja 6. osas on märgitud, et oluline majanduslik mõju apteekritele puudub eeldusel, et apteekrid saavad turvaserverina kasutada MISP-i. RIA poolt pakutava MISP2 teenuse </w:t>
            </w:r>
          </w:p>
          <w:p w14:paraId="2716758B" w14:textId="4B82BBD2" w:rsidR="00A920D0"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kasutajatugi </w:t>
            </w:r>
            <w:proofErr w:type="spellStart"/>
            <w:r w:rsidRPr="00D31A11">
              <w:rPr>
                <w:rFonts w:ascii="Times New Roman" w:eastAsia="Times New Roman" w:hAnsi="Times New Roman" w:cs="Times New Roman"/>
              </w:rPr>
              <w:t>NIIS-i</w:t>
            </w:r>
            <w:proofErr w:type="spellEnd"/>
            <w:r w:rsidRPr="00D31A11">
              <w:rPr>
                <w:rFonts w:ascii="Times New Roman" w:eastAsia="Times New Roman" w:hAnsi="Times New Roman" w:cs="Times New Roman"/>
              </w:rPr>
              <w:t xml:space="preserve"> poolt lõppes 2015. a lõpus. Palume täpsustada, kas on silmas peetud RIA poolt pakutavat MISP2 või eraettevõtte poolt pakutavat MISP-i. </w:t>
            </w:r>
          </w:p>
          <w:p w14:paraId="5AF7A0C8" w14:textId="4AB1EE79" w:rsidR="00A920D0" w:rsidRPr="00D31A11"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Seadusemuudatusega kaasneb uue andmelao loomine, mis on ühekordne IT-investeering Tervisekassas summas 800 000 eurot, millele lisandub Tervisekassa töökulu. See kaetakse osaliselt Tervisekassa vahenditest (560 000 eurot) ja osaliselt digipöörde ehk </w:t>
            </w:r>
            <w:proofErr w:type="spellStart"/>
            <w:r w:rsidRPr="00D31A11">
              <w:rPr>
                <w:rFonts w:ascii="Times New Roman" w:eastAsia="Times New Roman" w:hAnsi="Times New Roman" w:cs="Times New Roman"/>
              </w:rPr>
              <w:t>välisvahenditest</w:t>
            </w:r>
            <w:proofErr w:type="spellEnd"/>
            <w:r w:rsidRPr="00D31A11">
              <w:rPr>
                <w:rFonts w:ascii="Times New Roman" w:eastAsia="Times New Roman" w:hAnsi="Times New Roman" w:cs="Times New Roman"/>
              </w:rPr>
              <w:t xml:space="preserve"> (240 000 eurot). IT-teenust pakub TEHIK. </w:t>
            </w:r>
          </w:p>
          <w:p w14:paraId="21C231AE" w14:textId="0AFA5D68" w:rsidR="00A920D0" w:rsidRPr="009F2125"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Tervisekassa </w:t>
            </w:r>
            <w:proofErr w:type="spellStart"/>
            <w:r w:rsidRPr="00D31A11">
              <w:rPr>
                <w:rFonts w:ascii="Times New Roman" w:eastAsia="Times New Roman" w:hAnsi="Times New Roman" w:cs="Times New Roman"/>
              </w:rPr>
              <w:t>SoM</w:t>
            </w:r>
            <w:proofErr w:type="spellEnd"/>
            <w:r w:rsidRPr="00D31A11">
              <w:rPr>
                <w:rFonts w:ascii="Times New Roman" w:eastAsia="Times New Roman" w:hAnsi="Times New Roman" w:cs="Times New Roman"/>
              </w:rPr>
              <w:t xml:space="preserve"> partner digipöörete toetuse andmise tingimustes ei ole. TIS arenduseks eraldi rahastamise rida ei ole digipööretes. Küll aga rahastame tervisestatistika andmekogumisel uuele metoodikale üleminekut, kus tulemusena välja toodud: „Arendatakse ja katsetatakse maksimaalselt parimat prototüüpi TIS andmete kasutusele võtmiseks tervisestatistika tegemisel ja kus partner TEHIK“. Arendus valmib 2027. Palume selgitada, mida täpselt rahastatakse struktuurivahenditest ja mida Tervisekassa vahenditest.</w:t>
            </w:r>
          </w:p>
        </w:tc>
        <w:tc>
          <w:tcPr>
            <w:tcW w:w="4785" w:type="dxa"/>
          </w:tcPr>
          <w:p w14:paraId="66D53958" w14:textId="04DE73B9" w:rsidR="00A920D0" w:rsidRDefault="00A920D0" w:rsidP="00A920D0">
            <w:pPr>
              <w:jc w:val="both"/>
              <w:rPr>
                <w:rFonts w:ascii="Times New Roman" w:hAnsi="Times New Roman" w:cs="Times New Roman"/>
                <w:b/>
                <w:bCs/>
              </w:rPr>
            </w:pPr>
            <w:r>
              <w:rPr>
                <w:rFonts w:ascii="Times New Roman" w:hAnsi="Times New Roman" w:cs="Times New Roman"/>
                <w:b/>
                <w:bCs/>
              </w:rPr>
              <w:t>Selgitame.</w:t>
            </w:r>
          </w:p>
          <w:p w14:paraId="1935C46A" w14:textId="1FE9FE8D" w:rsidR="00A920D0" w:rsidRPr="001D0CA9" w:rsidRDefault="00A920D0" w:rsidP="00A920D0">
            <w:pPr>
              <w:jc w:val="both"/>
              <w:rPr>
                <w:rFonts w:ascii="Times New Roman" w:hAnsi="Times New Roman" w:cs="Times New Roman"/>
              </w:rPr>
            </w:pPr>
            <w:r>
              <w:rPr>
                <w:rFonts w:ascii="Times New Roman" w:hAnsi="Times New Roman" w:cs="Times New Roman"/>
              </w:rPr>
              <w:t xml:space="preserve">Tervise valdkonnas on kasutusel oma MISP installatsioon, kuhu pakub hooldust ja arendust </w:t>
            </w:r>
            <w:proofErr w:type="spellStart"/>
            <w:r>
              <w:rPr>
                <w:rFonts w:ascii="Times New Roman" w:hAnsi="Times New Roman" w:cs="Times New Roman"/>
              </w:rPr>
              <w:t>Aktors</w:t>
            </w:r>
            <w:proofErr w:type="spellEnd"/>
            <w:r>
              <w:rPr>
                <w:rFonts w:ascii="Times New Roman" w:hAnsi="Times New Roman" w:cs="Times New Roman"/>
              </w:rPr>
              <w:t xml:space="preserve">. Seega hetkel </w:t>
            </w:r>
            <w:proofErr w:type="spellStart"/>
            <w:r>
              <w:rPr>
                <w:rFonts w:ascii="Times New Roman" w:hAnsi="Times New Roman" w:cs="Times New Roman"/>
              </w:rPr>
              <w:t>NIIS-i</w:t>
            </w:r>
            <w:proofErr w:type="spellEnd"/>
            <w:r>
              <w:rPr>
                <w:rFonts w:ascii="Times New Roman" w:hAnsi="Times New Roman" w:cs="Times New Roman"/>
              </w:rPr>
              <w:t xml:space="preserve"> hooldusarenduse lõppemine apteeke ei mõjuta. Küll aga on käimas arutelud sellest, kuidas jätkub MISP teenuse osutamine ja kas minnakse üle teistsugusele kulude jagamisele ja teenuse pakkumisele. Selle otsuse langetamine on väljaspool käesoleva eelnõu arutelusid. </w:t>
            </w:r>
          </w:p>
          <w:p w14:paraId="13D15321" w14:textId="6906CDEB" w:rsidR="00A920D0" w:rsidRDefault="00A920D0" w:rsidP="00A920D0">
            <w:pPr>
              <w:jc w:val="both"/>
              <w:rPr>
                <w:rFonts w:ascii="Times New Roman" w:hAnsi="Times New Roman" w:cs="Times New Roman"/>
              </w:rPr>
            </w:pPr>
            <w:r w:rsidRPr="78A5B692">
              <w:rPr>
                <w:rFonts w:ascii="Times New Roman" w:hAnsi="Times New Roman" w:cs="Times New Roman"/>
              </w:rPr>
              <w:t xml:space="preserve">Digipöörde vahenditest rahastatakse osaliselt andmelao arendamisega seotud töid (nii </w:t>
            </w:r>
            <w:proofErr w:type="spellStart"/>
            <w:r w:rsidRPr="78A5B692">
              <w:rPr>
                <w:rFonts w:ascii="Times New Roman" w:hAnsi="Times New Roman" w:cs="Times New Roman"/>
              </w:rPr>
              <w:t>TEHIKu</w:t>
            </w:r>
            <w:proofErr w:type="spellEnd"/>
            <w:r w:rsidRPr="78A5B692">
              <w:rPr>
                <w:rFonts w:ascii="Times New Roman" w:hAnsi="Times New Roman" w:cs="Times New Roman"/>
              </w:rPr>
              <w:t xml:space="preserve"> tööjõukulud kui ka hankepartneri tööd). </w:t>
            </w:r>
            <w:r w:rsidRPr="001D0CA9">
              <w:rPr>
                <w:rFonts w:ascii="Times New Roman" w:hAnsi="Times New Roman" w:cs="Times New Roman"/>
              </w:rPr>
              <w:t>T</w:t>
            </w:r>
            <w:r w:rsidRPr="78A5B692">
              <w:rPr>
                <w:rFonts w:ascii="Times New Roman" w:hAnsi="Times New Roman" w:cs="Times New Roman"/>
              </w:rPr>
              <w:t xml:space="preserve">egemist on </w:t>
            </w:r>
            <w:proofErr w:type="spellStart"/>
            <w:r w:rsidRPr="78A5B692">
              <w:rPr>
                <w:rFonts w:ascii="Times New Roman" w:hAnsi="Times New Roman" w:cs="Times New Roman"/>
              </w:rPr>
              <w:t>TEHIK-u</w:t>
            </w:r>
            <w:proofErr w:type="spellEnd"/>
            <w:r w:rsidRPr="78A5B692">
              <w:rPr>
                <w:rFonts w:ascii="Times New Roman" w:hAnsi="Times New Roman" w:cs="Times New Roman"/>
              </w:rPr>
              <w:t xml:space="preserve"> juhitud programmiga „Andmed otsuste tegemiseks“ ning andmelao arendus on seal sisalduv alategevus nr 5. Ülejäänud rahastus tuleb Tervisekassa Innovatsioonifondist. </w:t>
            </w:r>
          </w:p>
          <w:p w14:paraId="6A0A019E" w14:textId="7BCBB62F" w:rsidR="00A920D0" w:rsidRPr="001D0CA9" w:rsidRDefault="00A920D0" w:rsidP="00A920D0">
            <w:pPr>
              <w:jc w:val="both"/>
              <w:rPr>
                <w:rFonts w:ascii="Times New Roman" w:hAnsi="Times New Roman" w:cs="Times New Roman"/>
              </w:rPr>
            </w:pPr>
            <w:r w:rsidRPr="001D0CA9">
              <w:rPr>
                <w:rFonts w:ascii="Times New Roman" w:hAnsi="Times New Roman" w:cs="Times New Roman"/>
              </w:rPr>
              <w:t>Eelnõu</w:t>
            </w:r>
            <w:r w:rsidRPr="78A5B692">
              <w:rPr>
                <w:rFonts w:ascii="Times New Roman" w:hAnsi="Times New Roman" w:cs="Times New Roman"/>
              </w:rPr>
              <w:t xml:space="preserve"> koostamise ajal on projektiplaani täiendatud ja eelarve uuendatud – sellest lähtuvalt on viidud seletuskirja muudatused.</w:t>
            </w:r>
            <w:r w:rsidRPr="001D0CA9">
              <w:rPr>
                <w:rFonts w:ascii="Times New Roman" w:hAnsi="Times New Roman" w:cs="Times New Roman"/>
              </w:rPr>
              <w:t xml:space="preserve"> </w:t>
            </w:r>
          </w:p>
          <w:p w14:paraId="31F8A6CB" w14:textId="36AD2712" w:rsidR="00A920D0" w:rsidRPr="001D0CA9" w:rsidRDefault="00A920D0" w:rsidP="00A920D0">
            <w:pPr>
              <w:jc w:val="both"/>
              <w:rPr>
                <w:rFonts w:ascii="Times New Roman" w:eastAsia="Times New Roman" w:hAnsi="Times New Roman" w:cs="Times New Roman"/>
              </w:rPr>
            </w:pPr>
            <w:r w:rsidRPr="78A5B692">
              <w:rPr>
                <w:rFonts w:ascii="Times New Roman" w:hAnsi="Times New Roman" w:cs="Times New Roman"/>
              </w:rPr>
              <w:t xml:space="preserve">Viidatud </w:t>
            </w:r>
            <w:r w:rsidRPr="78A5B692">
              <w:rPr>
                <w:rFonts w:ascii="Times New Roman" w:eastAsia="Times New Roman" w:hAnsi="Times New Roman" w:cs="Times New Roman"/>
              </w:rPr>
              <w:t xml:space="preserve">tervisestatistika andmekogumisel uuele metoodikale ülemineku tööd ning selleks ettenähtud rahastus on eelnõuga seotud vähesel määral seeläbi, et eelnõuga luuakse </w:t>
            </w:r>
            <w:proofErr w:type="spellStart"/>
            <w:r w:rsidRPr="78A5B692">
              <w:rPr>
                <w:rFonts w:ascii="Times New Roman" w:eastAsia="Times New Roman" w:hAnsi="Times New Roman" w:cs="Times New Roman"/>
              </w:rPr>
              <w:t>TAI-le</w:t>
            </w:r>
            <w:proofErr w:type="spellEnd"/>
            <w:r w:rsidRPr="78A5B692">
              <w:rPr>
                <w:rFonts w:ascii="Times New Roman" w:eastAsia="Times New Roman" w:hAnsi="Times New Roman" w:cs="Times New Roman"/>
              </w:rPr>
              <w:t xml:space="preserve"> juurdepääsuõigus </w:t>
            </w:r>
            <w:proofErr w:type="spellStart"/>
            <w:r w:rsidRPr="78A5B692">
              <w:rPr>
                <w:rFonts w:ascii="Times New Roman" w:eastAsia="Times New Roman" w:hAnsi="Times New Roman" w:cs="Times New Roman"/>
              </w:rPr>
              <w:t>TIS-i</w:t>
            </w:r>
            <w:proofErr w:type="spellEnd"/>
            <w:r w:rsidRPr="78A5B692">
              <w:rPr>
                <w:rFonts w:ascii="Times New Roman" w:eastAsia="Times New Roman" w:hAnsi="Times New Roman" w:cs="Times New Roman"/>
              </w:rPr>
              <w:t xml:space="preserve"> andmetele tervisestatistika tegemiseks.</w:t>
            </w:r>
          </w:p>
        </w:tc>
      </w:tr>
      <w:tr w:rsidR="00A920D0" w14:paraId="57B4D892" w14:textId="77777777" w:rsidTr="7DDFB7F4">
        <w:trPr>
          <w:trHeight w:val="300"/>
        </w:trPr>
        <w:tc>
          <w:tcPr>
            <w:tcW w:w="9209" w:type="dxa"/>
          </w:tcPr>
          <w:p w14:paraId="4A34D019" w14:textId="0644DDE1" w:rsidR="00A920D0" w:rsidRPr="00E9189B"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Täiendavalt kordame VTK tagasisides toodud riski, et kolme andmekogu ühendamisel kaasnevad suured riskid andmekogu toimimiseks, kuna TIS peab olema 24/7 kättesaadav tervishoiuteenuse osutamiseks ja ravimite väljakirjutamiseks-müümiseks. Samuti soovitame </w:t>
            </w:r>
            <w:r w:rsidRPr="00D31A11">
              <w:rPr>
                <w:rFonts w:ascii="Times New Roman" w:eastAsia="Times New Roman" w:hAnsi="Times New Roman" w:cs="Times New Roman"/>
              </w:rPr>
              <w:lastRenderedPageBreak/>
              <w:t xml:space="preserve">arhitektuuri loomise faasis konsulteerida riigi arhitektuurikogukonnaga (riigi tehnoloogiajuht ja peaarhitektid). Kindlasti oleks hea arhitektuurivisiooni valmides seda arhitektuuripaneeli tuua (kontaktisik Erik </w:t>
            </w:r>
            <w:proofErr w:type="spellStart"/>
            <w:r w:rsidRPr="00D31A11">
              <w:rPr>
                <w:rFonts w:ascii="Times New Roman" w:eastAsia="Times New Roman" w:hAnsi="Times New Roman" w:cs="Times New Roman"/>
              </w:rPr>
              <w:t>Janson</w:t>
            </w:r>
            <w:proofErr w:type="spellEnd"/>
            <w:r w:rsidRPr="00D31A11">
              <w:rPr>
                <w:rFonts w:ascii="Times New Roman" w:eastAsia="Times New Roman" w:hAnsi="Times New Roman" w:cs="Times New Roman"/>
              </w:rPr>
              <w:t>).</w:t>
            </w:r>
          </w:p>
        </w:tc>
        <w:tc>
          <w:tcPr>
            <w:tcW w:w="4785" w:type="dxa"/>
          </w:tcPr>
          <w:p w14:paraId="763EFD85" w14:textId="2D423107" w:rsidR="00A920D0" w:rsidRPr="009D12C3" w:rsidRDefault="00A920D0" w:rsidP="00A920D0">
            <w:pPr>
              <w:jc w:val="both"/>
              <w:rPr>
                <w:rFonts w:ascii="Times New Roman" w:hAnsi="Times New Roman" w:cs="Times New Roman"/>
                <w:b/>
                <w:bCs/>
              </w:rPr>
            </w:pPr>
            <w:r w:rsidRPr="6572E99F">
              <w:rPr>
                <w:rFonts w:ascii="Times New Roman" w:hAnsi="Times New Roman" w:cs="Times New Roman"/>
                <w:b/>
                <w:bCs/>
              </w:rPr>
              <w:lastRenderedPageBreak/>
              <w:t>Selgitame.</w:t>
            </w:r>
          </w:p>
          <w:p w14:paraId="6720283F" w14:textId="25F21F9F" w:rsidR="00A920D0" w:rsidRPr="009D12C3" w:rsidRDefault="00A920D0" w:rsidP="00A920D0">
            <w:pPr>
              <w:jc w:val="both"/>
              <w:rPr>
                <w:rFonts w:ascii="Times New Roman" w:hAnsi="Times New Roman" w:cs="Times New Roman"/>
              </w:rPr>
            </w:pPr>
            <w:r w:rsidRPr="001D0CA9">
              <w:rPr>
                <w:rFonts w:ascii="Times New Roman" w:hAnsi="Times New Roman" w:cs="Times New Roman"/>
              </w:rPr>
              <w:t>Erinevatel andmekogu osadel on</w:t>
            </w:r>
            <w:r w:rsidRPr="78A5B692">
              <w:rPr>
                <w:rFonts w:ascii="Times New Roman" w:hAnsi="Times New Roman" w:cs="Times New Roman"/>
              </w:rPr>
              <w:t xml:space="preserve"> vastavalt andmekogu põhimäärusele kavandatud</w:t>
            </w:r>
            <w:r w:rsidRPr="001D0CA9">
              <w:rPr>
                <w:rFonts w:ascii="Times New Roman" w:hAnsi="Times New Roman" w:cs="Times New Roman"/>
              </w:rPr>
              <w:t xml:space="preserve"> </w:t>
            </w:r>
            <w:r w:rsidRPr="001D0CA9">
              <w:rPr>
                <w:rFonts w:ascii="Times New Roman" w:hAnsi="Times New Roman" w:cs="Times New Roman"/>
              </w:rPr>
              <w:lastRenderedPageBreak/>
              <w:t>erinevad</w:t>
            </w:r>
            <w:r w:rsidRPr="78A5B692">
              <w:rPr>
                <w:rFonts w:ascii="Times New Roman" w:hAnsi="Times New Roman" w:cs="Times New Roman"/>
                <w:b/>
                <w:bCs/>
              </w:rPr>
              <w:t xml:space="preserve"> </w:t>
            </w:r>
            <w:r w:rsidRPr="001D0CA9">
              <w:rPr>
                <w:rFonts w:ascii="Times New Roman" w:hAnsi="Times New Roman" w:cs="Times New Roman"/>
              </w:rPr>
              <w:t>turvaklassi</w:t>
            </w:r>
            <w:r w:rsidRPr="78A5B692">
              <w:rPr>
                <w:rFonts w:ascii="Times New Roman" w:hAnsi="Times New Roman" w:cs="Times New Roman"/>
              </w:rPr>
              <w:t>d (sh käideldavus), mida vastavalt ka tagatakse. Suuremate arhitektuuriliste muudatuste ettevalmistamisel konsulteeritakse arhitektuuripaneeliga.</w:t>
            </w:r>
          </w:p>
        </w:tc>
      </w:tr>
      <w:tr w:rsidR="00A920D0" w14:paraId="5BE018ED" w14:textId="77777777" w:rsidTr="7DDFB7F4">
        <w:trPr>
          <w:trHeight w:val="300"/>
        </w:trPr>
        <w:tc>
          <w:tcPr>
            <w:tcW w:w="9209" w:type="dxa"/>
          </w:tcPr>
          <w:p w14:paraId="3B23FBFF" w14:textId="77777777" w:rsidR="00A920D0" w:rsidRPr="003E386F" w:rsidRDefault="00A920D0" w:rsidP="00A920D0">
            <w:pPr>
              <w:jc w:val="both"/>
              <w:rPr>
                <w:rFonts w:ascii="Times New Roman" w:eastAsia="Times New Roman" w:hAnsi="Times New Roman" w:cs="Times New Roman"/>
              </w:rPr>
            </w:pPr>
            <w:r w:rsidRPr="003E386F">
              <w:rPr>
                <w:rFonts w:ascii="Times New Roman" w:eastAsia="Times New Roman" w:hAnsi="Times New Roman" w:cs="Times New Roman"/>
              </w:rPr>
              <w:lastRenderedPageBreak/>
              <w:t xml:space="preserve">Eelnõu § 3 p-des 1 ja 7 muudetakse kunstliku viljastamise ja embrüokaitse seadust (KVEKS) </w:t>
            </w:r>
          </w:p>
          <w:p w14:paraId="0C3C7726" w14:textId="77777777" w:rsidR="00A920D0" w:rsidRDefault="00A920D0" w:rsidP="00A920D0">
            <w:pPr>
              <w:jc w:val="both"/>
              <w:rPr>
                <w:rFonts w:ascii="Times New Roman" w:eastAsia="Times New Roman" w:hAnsi="Times New Roman" w:cs="Times New Roman"/>
              </w:rPr>
            </w:pPr>
            <w:r w:rsidRPr="003E386F">
              <w:rPr>
                <w:rFonts w:ascii="Times New Roman" w:eastAsia="Times New Roman" w:hAnsi="Times New Roman" w:cs="Times New Roman"/>
              </w:rPr>
              <w:t>seoses sugurakkude partnerannetusega.</w:t>
            </w:r>
          </w:p>
          <w:p w14:paraId="067A8043" w14:textId="0EE48DAC" w:rsidR="00A920D0" w:rsidRPr="00D31A11" w:rsidRDefault="1A3E6956" w:rsidP="00A920D0">
            <w:pPr>
              <w:jc w:val="both"/>
              <w:rPr>
                <w:rFonts w:ascii="Times New Roman" w:eastAsia="Times New Roman" w:hAnsi="Times New Roman" w:cs="Times New Roman"/>
              </w:rPr>
            </w:pPr>
            <w:r w:rsidRPr="754BE0A6">
              <w:rPr>
                <w:rFonts w:ascii="Times New Roman" w:eastAsia="Times New Roman" w:hAnsi="Times New Roman" w:cs="Times New Roman"/>
              </w:rPr>
              <w:t xml:space="preserve">Viidatud punktides on võimalik vastuolu perekonnaseadusega (edaspidi PKS). Soovitakse, et </w:t>
            </w:r>
            <w:r w:rsidR="500BF750" w:rsidRPr="754BE0A6">
              <w:rPr>
                <w:rFonts w:ascii="Times New Roman" w:eastAsia="Times New Roman" w:hAnsi="Times New Roman" w:cs="Times New Roman"/>
              </w:rPr>
              <w:t>partnerannetuse korral kahe naise vahel loetakse laps doonorist põlvnevaks. Hetkel kehtivas PKS-</w:t>
            </w:r>
            <w:proofErr w:type="spellStart"/>
            <w:r w:rsidR="500BF750" w:rsidRPr="754BE0A6">
              <w:rPr>
                <w:rFonts w:ascii="Times New Roman" w:eastAsia="Times New Roman" w:hAnsi="Times New Roman" w:cs="Times New Roman"/>
              </w:rPr>
              <w:t>is</w:t>
            </w:r>
            <w:proofErr w:type="spellEnd"/>
            <w:r w:rsidR="500BF750" w:rsidRPr="754BE0A6">
              <w:rPr>
                <w:rFonts w:ascii="Times New Roman" w:eastAsia="Times New Roman" w:hAnsi="Times New Roman" w:cs="Times New Roman"/>
              </w:rPr>
              <w:t xml:space="preserve"> on sätestatud, et lapse ema on naine, kes on lapse sünnitanud, ja lapse isa on mees, kes on lapse eostanud (PKS § 83 ja 84). PKS-i kohaselt on lapse vanemad sooliselt määratletud ning tekib küsimus, kelleks lugeda PKS-i mõttes teist naist, kes on olnud doonor. Taoline põlvnemine tuleb kindlaks teha eriregulatsioonis (KVEKS). Oluline on eristada, millal toimub põlvnemise kindlaks tegemine PKS-i ja millal eriregulatsiooni alusel.</w:t>
            </w:r>
            <w:r w:rsidR="00A920D0" w:rsidRPr="003E386F">
              <w:rPr>
                <w:rFonts w:ascii="Times New Roman" w:eastAsia="Times New Roman" w:hAnsi="Times New Roman" w:cs="Times New Roman"/>
              </w:rPr>
              <w:t xml:space="preserve"> See teema võib puudutada ka teisi eelnõuga plaanitavaid muudatusi. Palume seletuskirja täpsustada.</w:t>
            </w:r>
          </w:p>
        </w:tc>
        <w:tc>
          <w:tcPr>
            <w:tcW w:w="4785" w:type="dxa"/>
          </w:tcPr>
          <w:p w14:paraId="058E9456" w14:textId="5AAE5C43" w:rsidR="00A920D0" w:rsidRPr="00CF0A35" w:rsidRDefault="00A920D0" w:rsidP="00A920D0">
            <w:pPr>
              <w:jc w:val="both"/>
              <w:rPr>
                <w:rFonts w:ascii="Times New Roman" w:hAnsi="Times New Roman" w:cs="Times New Roman"/>
                <w:b/>
                <w:bCs/>
              </w:rPr>
            </w:pPr>
            <w:r w:rsidRPr="00CF0A35">
              <w:rPr>
                <w:rFonts w:ascii="Times New Roman" w:hAnsi="Times New Roman" w:cs="Times New Roman"/>
                <w:b/>
                <w:bCs/>
              </w:rPr>
              <w:t>Selgitame.</w:t>
            </w:r>
          </w:p>
          <w:p w14:paraId="09CFE96F" w14:textId="225C2650" w:rsidR="00A920D0" w:rsidRPr="009034BC" w:rsidRDefault="00A920D0" w:rsidP="009034BC">
            <w:pPr>
              <w:jc w:val="both"/>
              <w:rPr>
                <w:rFonts w:ascii="Times New Roman" w:eastAsia="Times New Roman" w:hAnsi="Times New Roman" w:cs="Times New Roman"/>
              </w:rPr>
            </w:pPr>
            <w:r w:rsidRPr="009034BC">
              <w:rPr>
                <w:rFonts w:ascii="Times New Roman" w:eastAsia="Times New Roman" w:hAnsi="Times New Roman" w:cs="Times New Roman"/>
                <w:color w:val="000000" w:themeColor="text1"/>
              </w:rPr>
              <w:t>Kunstliku viljastamise tulemusena sündinud lapse põlvnemine määratakse kindlaks kunstliku viljastamise ja embrüokaitse seaduse kohaselt, lähtudes osapoolte (sh suguraku doonori ja last kandva naise) kirjalikest nõusolekutest. K</w:t>
            </w:r>
            <w:r w:rsidRPr="009034BC">
              <w:rPr>
                <w:rFonts w:ascii="Times New Roman" w:eastAsia="Times New Roman" w:hAnsi="Times New Roman" w:cs="Times New Roman"/>
              </w:rPr>
              <w:t>a kehtiva õiguse kohaselt võivad kaks naist saada ühise lapse sugurakkude doonorluse abil ning neid loetakse lapse vanemateks. Selles osas ei too eelnõu kaasa sisulist uut regulatsiooni. Muudatuse eesmärk on eelkõige</w:t>
            </w:r>
            <w:r w:rsidR="1A492CE0" w:rsidRPr="70314E6F">
              <w:rPr>
                <w:rFonts w:ascii="Times New Roman" w:eastAsia="Times New Roman" w:hAnsi="Times New Roman" w:cs="Times New Roman"/>
              </w:rPr>
              <w:t xml:space="preserve"> abielus olevate naiste jaoks</w:t>
            </w:r>
            <w:r w:rsidRPr="009034BC">
              <w:rPr>
                <w:rFonts w:ascii="Times New Roman" w:eastAsia="Times New Roman" w:hAnsi="Times New Roman" w:cs="Times New Roman"/>
              </w:rPr>
              <w:t xml:space="preserve"> menetlusliku protsessi lihtsustamine</w:t>
            </w:r>
            <w:r w:rsidR="292FD1B3" w:rsidRPr="70314E6F">
              <w:rPr>
                <w:rFonts w:ascii="Times New Roman" w:eastAsia="Times New Roman" w:hAnsi="Times New Roman" w:cs="Times New Roman"/>
              </w:rPr>
              <w:t>.</w:t>
            </w:r>
            <w:r w:rsidRPr="009034BC">
              <w:rPr>
                <w:rFonts w:ascii="Times New Roman" w:eastAsia="Times New Roman" w:hAnsi="Times New Roman" w:cs="Times New Roman"/>
              </w:rPr>
              <w:t xml:space="preserve"> </w:t>
            </w:r>
            <w:r w:rsidR="1F646E93" w:rsidRPr="70314E6F">
              <w:rPr>
                <w:rFonts w:ascii="Times New Roman" w:eastAsia="Times New Roman" w:hAnsi="Times New Roman" w:cs="Times New Roman"/>
              </w:rPr>
              <w:t xml:space="preserve"> </w:t>
            </w:r>
          </w:p>
          <w:p w14:paraId="24974FE0" w14:textId="0A7BFCCB" w:rsidR="00A920D0" w:rsidRPr="00CF0A35" w:rsidRDefault="00A920D0" w:rsidP="00A920D0">
            <w:pPr>
              <w:jc w:val="both"/>
              <w:rPr>
                <w:rFonts w:ascii="Times New Roman" w:hAnsi="Times New Roman" w:cs="Times New Roman"/>
                <w:b/>
                <w:bCs/>
              </w:rPr>
            </w:pPr>
            <w:r w:rsidRPr="009034BC">
              <w:rPr>
                <w:rFonts w:ascii="Times New Roman" w:eastAsia="Times New Roman" w:hAnsi="Times New Roman" w:cs="Times New Roman"/>
              </w:rPr>
              <w:t xml:space="preserve">Seletuskiri on täiendatud vastavalt. </w:t>
            </w:r>
          </w:p>
        </w:tc>
      </w:tr>
      <w:tr w:rsidR="00A920D0" w14:paraId="28749056" w14:textId="77777777" w:rsidTr="7DDFB7F4">
        <w:trPr>
          <w:trHeight w:val="300"/>
        </w:trPr>
        <w:tc>
          <w:tcPr>
            <w:tcW w:w="9209" w:type="dxa"/>
          </w:tcPr>
          <w:p w14:paraId="52E4AAE3" w14:textId="68E46F91" w:rsidR="00A920D0" w:rsidRDefault="00A920D0" w:rsidP="00A920D0">
            <w:pPr>
              <w:jc w:val="both"/>
              <w:rPr>
                <w:rFonts w:ascii="Times New Roman" w:eastAsia="Times New Roman" w:hAnsi="Times New Roman" w:cs="Times New Roman"/>
              </w:rPr>
            </w:pPr>
            <w:r w:rsidRPr="001071ED">
              <w:rPr>
                <w:rFonts w:ascii="Times New Roman" w:eastAsia="Times New Roman" w:hAnsi="Times New Roman" w:cs="Times New Roman"/>
              </w:rPr>
              <w:t xml:space="preserve">Eelnõu § 6 p-s 2 muudetakse </w:t>
            </w:r>
            <w:r w:rsidRPr="00ED5E5A">
              <w:rPr>
                <w:rFonts w:ascii="Times New Roman" w:eastAsia="Times New Roman" w:hAnsi="Times New Roman" w:cs="Times New Roman"/>
              </w:rPr>
              <w:t>volitusnormis (Tervisekassa tervishoiuteenuste loetelu)</w:t>
            </w:r>
            <w:r w:rsidRPr="001071ED">
              <w:rPr>
                <w:rFonts w:ascii="Times New Roman" w:eastAsia="Times New Roman" w:hAnsi="Times New Roman" w:cs="Times New Roman"/>
              </w:rPr>
              <w:t xml:space="preserve"> määruse kehtestajat (Vabariigi Valitsuse asemel valdkonna eest vastutav minister).</w:t>
            </w:r>
          </w:p>
          <w:p w14:paraId="41EB5F55" w14:textId="4743F5E5" w:rsidR="00A920D0" w:rsidRPr="003E386F" w:rsidRDefault="00A920D0" w:rsidP="00A920D0">
            <w:pPr>
              <w:jc w:val="both"/>
              <w:rPr>
                <w:rFonts w:ascii="Times New Roman" w:eastAsia="Times New Roman" w:hAnsi="Times New Roman" w:cs="Times New Roman"/>
              </w:rPr>
            </w:pPr>
            <w:r w:rsidRPr="001071ED">
              <w:rPr>
                <w:rFonts w:ascii="Times New Roman" w:eastAsia="Times New Roman" w:hAnsi="Times New Roman" w:cs="Times New Roman"/>
              </w:rPr>
              <w:t>Justiits- ja Digiministeerium palub esitada põhjalikum analüüs, kas määruse viimine ministri tasandile on põhjendatud, kuna tegemist on väga olulise rahva tervist ja elu puudutava ning mõjutava määrusega, mitte üksnes määrusega, milles oleks vaid äärmise tehnilisusega küsimused reguleeritud. Täiendavalt märgime, et tulenevalt sellest, et seaduse tasandil ei ole piirmäärade vahemikke toodud, ei ole praegusel juhul tegemist seaduse täpsustamisega (ministri määrusega), vaid piirmäärade kehtestamisega.</w:t>
            </w:r>
          </w:p>
        </w:tc>
        <w:tc>
          <w:tcPr>
            <w:tcW w:w="4785" w:type="dxa"/>
          </w:tcPr>
          <w:p w14:paraId="442CF412" w14:textId="6E5101AA" w:rsidR="00335E9C" w:rsidRDefault="00A920D0" w:rsidP="00A920D0">
            <w:pPr>
              <w:jc w:val="both"/>
              <w:rPr>
                <w:rFonts w:ascii="Times New Roman" w:hAnsi="Times New Roman" w:cs="Times New Roman"/>
                <w:b/>
                <w:bCs/>
              </w:rPr>
            </w:pPr>
            <w:r>
              <w:rPr>
                <w:rFonts w:ascii="Times New Roman" w:hAnsi="Times New Roman" w:cs="Times New Roman"/>
                <w:b/>
                <w:bCs/>
              </w:rPr>
              <w:t>Mitte arvestatud.</w:t>
            </w:r>
          </w:p>
          <w:p w14:paraId="00C4615E" w14:textId="405A8BA3" w:rsidR="00335E9C" w:rsidRPr="00E5205B" w:rsidRDefault="00335E9C" w:rsidP="00A920D0">
            <w:pPr>
              <w:jc w:val="both"/>
              <w:rPr>
                <w:rFonts w:ascii="Times New Roman" w:hAnsi="Times New Roman" w:cs="Times New Roman"/>
              </w:rPr>
            </w:pPr>
            <w:r w:rsidRPr="00E5205B">
              <w:rPr>
                <w:rFonts w:ascii="Times New Roman" w:hAnsi="Times New Roman" w:cs="Times New Roman"/>
              </w:rPr>
              <w:t>Selgitus määruse viimise kohta ministri tasandile – vt eespool Eesti Perearstide Seltsile antud tagasisidet.</w:t>
            </w:r>
          </w:p>
          <w:p w14:paraId="7DB51F09" w14:textId="27769451" w:rsidR="00A920D0" w:rsidRPr="004E0A37" w:rsidRDefault="00A920D0" w:rsidP="00A920D0">
            <w:pPr>
              <w:jc w:val="both"/>
              <w:rPr>
                <w:rFonts w:ascii="Times New Roman" w:hAnsi="Times New Roman" w:cs="Times New Roman"/>
              </w:rPr>
            </w:pPr>
            <w:r>
              <w:rPr>
                <w:rFonts w:ascii="Times New Roman" w:hAnsi="Times New Roman" w:cs="Times New Roman"/>
              </w:rPr>
              <w:t xml:space="preserve">Piirmäärade osas </w:t>
            </w:r>
            <w:r>
              <w:t xml:space="preserve"> </w:t>
            </w:r>
            <w:r>
              <w:rPr>
                <w:rFonts w:ascii="Times New Roman" w:hAnsi="Times New Roman" w:cs="Times New Roman"/>
              </w:rPr>
              <w:t>tõdeme</w:t>
            </w:r>
            <w:r w:rsidRPr="0081453A">
              <w:rPr>
                <w:rFonts w:ascii="Times New Roman" w:hAnsi="Times New Roman" w:cs="Times New Roman"/>
              </w:rPr>
              <w:t xml:space="preserve">, et piirmäärade vahemike puudumisel seaduses on tegemist sisulise pädevuse delegeerimisega, kuid rõhutame, et </w:t>
            </w:r>
            <w:r>
              <w:rPr>
                <w:rFonts w:ascii="Times New Roman" w:hAnsi="Times New Roman" w:cs="Times New Roman"/>
              </w:rPr>
              <w:t>r</w:t>
            </w:r>
            <w:r w:rsidRPr="0081453A">
              <w:rPr>
                <w:rFonts w:ascii="Times New Roman" w:hAnsi="Times New Roman" w:cs="Times New Roman"/>
              </w:rPr>
              <w:t xml:space="preserve">avikindlustuse seaduse tähenduses on tervishoiuteenuste loetelu oma olemuselt maksimumhindade ehk piirmäärade kogum, mida Tervisekassa on valmis teenuseosutajale maksma. Määruses märgitud teenuse hind ongi juriidiline piirmäär ehk maksimaalne summa, mille ulatuses </w:t>
            </w:r>
            <w:r w:rsidRPr="0081453A">
              <w:rPr>
                <w:rFonts w:ascii="Times New Roman" w:hAnsi="Times New Roman" w:cs="Times New Roman"/>
              </w:rPr>
              <w:lastRenderedPageBreak/>
              <w:t>Tervisekassa võtab üle kindlustatud isiku maksekohustuse, sõltumata teenuse tegelikust kulust tervishoiuasutusele. Kuna tegemist on dünaamilise ja tehnilise loeteluga, mille sisulised kriteeriumid ja kulutõhususe hindamise raamid on Vabariigi Valitsus juba ammendavalt kehtestanud, on piirmäärade kehtestamise delegeerimine ministrile põhjendatud süsteemi operatiivsuse tagamiseks. See muudatus ei loo ministrile piiramatut suva, vaid volituse vormistada metoodiliselt tuletatud hindu valitsuse seatud strateegilistes piirides, tagades seeläbi õigusselguse ja ressursside efektiivse kasutuse.</w:t>
            </w:r>
          </w:p>
        </w:tc>
      </w:tr>
      <w:tr w:rsidR="00A920D0" w14:paraId="4E267DD6" w14:textId="77777777" w:rsidTr="7DDFB7F4">
        <w:trPr>
          <w:trHeight w:val="300"/>
        </w:trPr>
        <w:tc>
          <w:tcPr>
            <w:tcW w:w="13994" w:type="dxa"/>
            <w:gridSpan w:val="2"/>
          </w:tcPr>
          <w:p w14:paraId="232E9C14" w14:textId="2C8B1F57" w:rsidR="00A920D0" w:rsidRPr="004B2488" w:rsidRDefault="00A920D0" w:rsidP="00A920D0">
            <w:pPr>
              <w:jc w:val="center"/>
              <w:rPr>
                <w:rFonts w:ascii="Times New Roman" w:hAnsi="Times New Roman" w:cs="Times New Roman"/>
                <w:b/>
                <w:bCs/>
              </w:rPr>
            </w:pPr>
            <w:r>
              <w:rPr>
                <w:rFonts w:ascii="Times New Roman" w:hAnsi="Times New Roman" w:cs="Times New Roman"/>
                <w:b/>
                <w:bCs/>
              </w:rPr>
              <w:lastRenderedPageBreak/>
              <w:t>Rahandusministeerium</w:t>
            </w:r>
          </w:p>
        </w:tc>
      </w:tr>
      <w:tr w:rsidR="00A920D0" w14:paraId="13993170" w14:textId="77777777" w:rsidTr="7DDFB7F4">
        <w:trPr>
          <w:trHeight w:val="300"/>
        </w:trPr>
        <w:tc>
          <w:tcPr>
            <w:tcW w:w="9209" w:type="dxa"/>
          </w:tcPr>
          <w:p w14:paraId="17B93AE3" w14:textId="2694B8B4" w:rsidR="00A920D0" w:rsidRPr="009D12C3" w:rsidRDefault="00A920D0" w:rsidP="00A920D0">
            <w:pPr>
              <w:jc w:val="both"/>
              <w:rPr>
                <w:rFonts w:ascii="Times New Roman" w:hAnsi="Times New Roman"/>
              </w:rPr>
            </w:pPr>
            <w:r w:rsidRPr="009D12C3">
              <w:rPr>
                <w:rFonts w:ascii="Times New Roman" w:hAnsi="Times New Roman"/>
              </w:rPr>
              <w:t>Eelnõu §-ga 4 muudetakse liikluskindlustuse seadust, mille §-i 75 täiendatakse lõikega 7³. Viide uuele lõikele tuleks lisada ka sama paragrahvi lõike 8 loetellu, kus sätestatakse, millised andmed liiguvad x-tee vahendusel - ka uues lõikes 7³ nimetatud andmed peaksid liikuma x-tee vahendusel.</w:t>
            </w:r>
          </w:p>
        </w:tc>
        <w:tc>
          <w:tcPr>
            <w:tcW w:w="4785" w:type="dxa"/>
          </w:tcPr>
          <w:p w14:paraId="63800CAE" w14:textId="77777777" w:rsidR="00A920D0" w:rsidRDefault="00A920D0" w:rsidP="00A920D0">
            <w:pPr>
              <w:jc w:val="both"/>
              <w:rPr>
                <w:rFonts w:ascii="Times New Roman" w:hAnsi="Times New Roman" w:cs="Times New Roman"/>
                <w:b/>
                <w:bCs/>
              </w:rPr>
            </w:pPr>
            <w:r>
              <w:rPr>
                <w:rFonts w:ascii="Times New Roman" w:hAnsi="Times New Roman" w:cs="Times New Roman"/>
                <w:b/>
                <w:bCs/>
              </w:rPr>
              <w:t>Arvestatud.</w:t>
            </w:r>
          </w:p>
          <w:p w14:paraId="3814DE19" w14:textId="21651CF9" w:rsidR="00A920D0" w:rsidRPr="005D1277" w:rsidRDefault="00A920D0" w:rsidP="00A920D0">
            <w:pPr>
              <w:jc w:val="both"/>
              <w:rPr>
                <w:rFonts w:ascii="Times New Roman" w:hAnsi="Times New Roman" w:cs="Times New Roman"/>
              </w:rPr>
            </w:pPr>
            <w:r w:rsidRPr="005D1277">
              <w:rPr>
                <w:rFonts w:ascii="Times New Roman" w:hAnsi="Times New Roman" w:cs="Times New Roman"/>
              </w:rPr>
              <w:t>Eelnõu ja seletuskiri on täiendatud.</w:t>
            </w:r>
          </w:p>
        </w:tc>
      </w:tr>
      <w:tr w:rsidR="00A920D0" w14:paraId="52CC5C51" w14:textId="77777777" w:rsidTr="7DDFB7F4">
        <w:trPr>
          <w:trHeight w:val="300"/>
        </w:trPr>
        <w:tc>
          <w:tcPr>
            <w:tcW w:w="9209" w:type="dxa"/>
          </w:tcPr>
          <w:p w14:paraId="058FFB46" w14:textId="686DB72B" w:rsidR="00A920D0" w:rsidRPr="003E7379" w:rsidRDefault="00A920D0" w:rsidP="00A920D0">
            <w:pPr>
              <w:jc w:val="both"/>
              <w:rPr>
                <w:rFonts w:ascii="Times New Roman" w:hAnsi="Times New Roman"/>
              </w:rPr>
            </w:pPr>
            <w:r w:rsidRPr="009D12C3">
              <w:rPr>
                <w:rFonts w:ascii="Times New Roman" w:hAnsi="Times New Roman"/>
              </w:rPr>
              <w:t>Eelnõu seletuskirja lisas 2 toodud tervise infosüsteemi põhimääruse kavandis on lisaks kahe andmekogu liitmisele tehtud muudatus tervise infosüsteemile edastatavate andmete koosseisus. Määruse kavandi § 9 lõige 11 sätestab maksukohustuslaste registrist edastatavate andmete loetelu. Toetame tehtud muudatust, mille kohaselt kindlustuskaitse tekkimise ja lõppemise andmete asemel edastatakse maksukohustuslaste registrist kindlustuskaitse tekkimise või lõppemise aluseks olevad andmed, mida Tervisekassa töötleb lähtuvalt oma äriprotsessidest. Kuna tegemist on sisulise muudatusega, siis palume seletuskirjas täpsustada selle olemus ning tuua välja selleks vajalikud tegevused, ajaraam ja maksumus mõlema asutuse jaoks.</w:t>
            </w:r>
          </w:p>
        </w:tc>
        <w:tc>
          <w:tcPr>
            <w:tcW w:w="4785" w:type="dxa"/>
          </w:tcPr>
          <w:p w14:paraId="42CFF056" w14:textId="092FA329" w:rsidR="00A920D0" w:rsidRDefault="00A920D0" w:rsidP="00A920D0">
            <w:pPr>
              <w:jc w:val="both"/>
              <w:rPr>
                <w:rFonts w:ascii="Times New Roman" w:hAnsi="Times New Roman" w:cs="Times New Roman"/>
                <w:b/>
                <w:bCs/>
              </w:rPr>
            </w:pPr>
            <w:r>
              <w:rPr>
                <w:rFonts w:ascii="Times New Roman" w:hAnsi="Times New Roman" w:cs="Times New Roman"/>
                <w:b/>
                <w:bCs/>
              </w:rPr>
              <w:t>Selgitame.</w:t>
            </w:r>
          </w:p>
          <w:p w14:paraId="7FA75DF4" w14:textId="60A147F7" w:rsidR="00A920D0" w:rsidRPr="001D0CA9" w:rsidRDefault="585DD7D6" w:rsidP="00A920D0">
            <w:pPr>
              <w:jc w:val="both"/>
              <w:rPr>
                <w:rFonts w:ascii="Times New Roman" w:hAnsi="Times New Roman" w:cs="Times New Roman"/>
              </w:rPr>
            </w:pPr>
            <w:r w:rsidRPr="7630CA44">
              <w:rPr>
                <w:rFonts w:ascii="Times New Roman" w:hAnsi="Times New Roman" w:cs="Times New Roman"/>
              </w:rPr>
              <w:t>Eelnõuga</w:t>
            </w:r>
            <w:r w:rsidR="00A920D0" w:rsidRPr="7630CA44">
              <w:rPr>
                <w:rFonts w:ascii="Times New Roman" w:hAnsi="Times New Roman" w:cs="Times New Roman"/>
              </w:rPr>
              <w:t xml:space="preserve"> ei kaasne andmevahetuses</w:t>
            </w:r>
            <w:r w:rsidR="66864C01" w:rsidRPr="7630CA44">
              <w:rPr>
                <w:rFonts w:ascii="Times New Roman" w:hAnsi="Times New Roman" w:cs="Times New Roman"/>
              </w:rPr>
              <w:t xml:space="preserve"> praktilisi</w:t>
            </w:r>
            <w:r w:rsidR="00A920D0" w:rsidRPr="7630CA44">
              <w:rPr>
                <w:rFonts w:ascii="Times New Roman" w:hAnsi="Times New Roman" w:cs="Times New Roman"/>
              </w:rPr>
              <w:t xml:space="preserve"> muudatusi MTA ja Tervisekassa vahel. Võtame teadmiseks vajaduse algatada arutelud tulevikulahenduste läbimõtlemiseks, seni jätkub tänane korraldus andmevahetusel</w:t>
            </w:r>
            <w:r w:rsidR="00C35F44" w:rsidRPr="7630CA44">
              <w:rPr>
                <w:rFonts w:ascii="Times New Roman" w:hAnsi="Times New Roman" w:cs="Times New Roman"/>
              </w:rPr>
              <w:t xml:space="preserve"> - MTA esitab Tervisekassale täpselt sama andmekoosseisu, mida seni on esita</w:t>
            </w:r>
            <w:r w:rsidR="006806F7" w:rsidRPr="7630CA44">
              <w:rPr>
                <w:rFonts w:ascii="Times New Roman" w:hAnsi="Times New Roman" w:cs="Times New Roman"/>
              </w:rPr>
              <w:t>n</w:t>
            </w:r>
            <w:r w:rsidR="00C35F44" w:rsidRPr="7630CA44">
              <w:rPr>
                <w:rFonts w:ascii="Times New Roman" w:hAnsi="Times New Roman" w:cs="Times New Roman"/>
              </w:rPr>
              <w:t>ud</w:t>
            </w:r>
            <w:r w:rsidR="006806F7" w:rsidRPr="7630CA44">
              <w:rPr>
                <w:rFonts w:ascii="Times New Roman" w:hAnsi="Times New Roman" w:cs="Times New Roman"/>
              </w:rPr>
              <w:t>.</w:t>
            </w:r>
          </w:p>
        </w:tc>
      </w:tr>
      <w:tr w:rsidR="00A920D0" w14:paraId="5E697254" w14:textId="77777777" w:rsidTr="7DDFB7F4">
        <w:trPr>
          <w:trHeight w:val="300"/>
        </w:trPr>
        <w:tc>
          <w:tcPr>
            <w:tcW w:w="13994" w:type="dxa"/>
            <w:gridSpan w:val="2"/>
          </w:tcPr>
          <w:p w14:paraId="3B33066F" w14:textId="6A4C4811" w:rsidR="00A920D0" w:rsidRDefault="00A920D0" w:rsidP="00A920D0">
            <w:pPr>
              <w:jc w:val="center"/>
              <w:rPr>
                <w:rFonts w:ascii="Times New Roman" w:eastAsia="Times New Roman" w:hAnsi="Times New Roman" w:cs="Times New Roman"/>
                <w:b/>
                <w:bCs/>
                <w:color w:val="242424"/>
              </w:rPr>
            </w:pPr>
            <w:r w:rsidRPr="79696580">
              <w:rPr>
                <w:rFonts w:ascii="Times New Roman" w:eastAsia="Times New Roman" w:hAnsi="Times New Roman" w:cs="Times New Roman"/>
                <w:b/>
                <w:bCs/>
                <w:color w:val="242424"/>
              </w:rPr>
              <w:t>Ravimiamet</w:t>
            </w:r>
          </w:p>
        </w:tc>
      </w:tr>
      <w:tr w:rsidR="00A920D0" w14:paraId="06C6E153" w14:textId="77777777" w:rsidTr="7DDFB7F4">
        <w:trPr>
          <w:trHeight w:val="300"/>
        </w:trPr>
        <w:tc>
          <w:tcPr>
            <w:tcW w:w="9209" w:type="dxa"/>
          </w:tcPr>
          <w:p w14:paraId="50132965" w14:textId="04DEBAB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Failis „SK_LISA2_rakendusaktide_kavandid_20251208.pdf“ lk 8 ja 9 punk § 9 lg 15 punkt 1 on sätestatud, et </w:t>
            </w:r>
          </w:p>
          <w:p w14:paraId="12AE5974" w14:textId="2879039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Ravimiamet edastab infosüsteemi: 1) teavet rakkude ja kudede hankimise, käitlemise ja siirdamise loa omajatest;</w:t>
            </w:r>
          </w:p>
          <w:p w14:paraId="583AB223" w14:textId="101B6287"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Korrektne on:</w:t>
            </w:r>
          </w:p>
          <w:p w14:paraId="764F1187" w14:textId="29D20467"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Ravimiamet edastab infosüsteemi: 1) teavet rakkude ja kudede hankimise ja käitlemise </w:t>
            </w:r>
            <w:r w:rsidRPr="79696580">
              <w:rPr>
                <w:rFonts w:ascii="Times New Roman" w:eastAsia="Times New Roman" w:hAnsi="Times New Roman" w:cs="Times New Roman"/>
                <w:u w:val="single"/>
              </w:rPr>
              <w:t>tegevusloa</w:t>
            </w:r>
            <w:r w:rsidRPr="79696580">
              <w:rPr>
                <w:rFonts w:ascii="Times New Roman" w:eastAsia="Times New Roman" w:hAnsi="Times New Roman" w:cs="Times New Roman"/>
              </w:rPr>
              <w:t xml:space="preserve"> omajatest;</w:t>
            </w:r>
          </w:p>
        </w:tc>
        <w:tc>
          <w:tcPr>
            <w:tcW w:w="4785" w:type="dxa"/>
          </w:tcPr>
          <w:p w14:paraId="01529618" w14:textId="498F1761" w:rsidR="00A920D0" w:rsidRPr="003754A9" w:rsidRDefault="00A920D0" w:rsidP="00A920D0">
            <w:pPr>
              <w:jc w:val="both"/>
              <w:rPr>
                <w:rFonts w:ascii="Times New Roman" w:hAnsi="Times New Roman" w:cs="Times New Roman"/>
                <w:b/>
                <w:bCs/>
              </w:rPr>
            </w:pPr>
            <w:r w:rsidRPr="005D1277">
              <w:rPr>
                <w:rFonts w:ascii="Times New Roman" w:hAnsi="Times New Roman" w:cs="Times New Roman"/>
                <w:b/>
                <w:bCs/>
              </w:rPr>
              <w:lastRenderedPageBreak/>
              <w:t>Arvestatud</w:t>
            </w:r>
            <w:r w:rsidRPr="003754A9">
              <w:rPr>
                <w:rFonts w:ascii="Times New Roman" w:hAnsi="Times New Roman" w:cs="Times New Roman"/>
                <w:b/>
                <w:bCs/>
              </w:rPr>
              <w:t>.</w:t>
            </w:r>
          </w:p>
          <w:p w14:paraId="06F150BC" w14:textId="307B9ADF" w:rsidR="00A920D0" w:rsidRPr="003754A9" w:rsidRDefault="00A920D0" w:rsidP="00A920D0">
            <w:pPr>
              <w:jc w:val="both"/>
              <w:rPr>
                <w:rFonts w:ascii="Times New Roman" w:hAnsi="Times New Roman" w:cs="Times New Roman"/>
              </w:rPr>
            </w:pPr>
            <w:r w:rsidRPr="0FCF6C9E">
              <w:rPr>
                <w:rFonts w:ascii="Times New Roman" w:hAnsi="Times New Roman" w:cs="Times New Roman"/>
              </w:rPr>
              <w:t xml:space="preserve">Eelnõus on vastavad muudatused tehtud.  </w:t>
            </w:r>
          </w:p>
          <w:p w14:paraId="12AE26E8" w14:textId="508FDAD5" w:rsidR="00A920D0" w:rsidRDefault="00A920D0" w:rsidP="00A920D0">
            <w:pPr>
              <w:jc w:val="both"/>
              <w:rPr>
                <w:rFonts w:ascii="Times New Roman" w:hAnsi="Times New Roman" w:cs="Times New Roman"/>
              </w:rPr>
            </w:pPr>
          </w:p>
        </w:tc>
      </w:tr>
      <w:tr w:rsidR="00A920D0" w14:paraId="43B4218F" w14:textId="77777777" w:rsidTr="7DDFB7F4">
        <w:trPr>
          <w:trHeight w:val="300"/>
        </w:trPr>
        <w:tc>
          <w:tcPr>
            <w:tcW w:w="9209" w:type="dxa"/>
          </w:tcPr>
          <w:p w14:paraId="47F214CE" w14:textId="7A7C468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2. Vastavalt </w:t>
            </w:r>
            <w:proofErr w:type="spellStart"/>
            <w:r w:rsidRPr="79696580">
              <w:rPr>
                <w:rFonts w:ascii="Times New Roman" w:eastAsia="Times New Roman" w:hAnsi="Times New Roman" w:cs="Times New Roman"/>
              </w:rPr>
              <w:t>SoHO</w:t>
            </w:r>
            <w:proofErr w:type="spellEnd"/>
            <w:r w:rsidRPr="79696580">
              <w:rPr>
                <w:rFonts w:ascii="Times New Roman" w:eastAsia="Times New Roman" w:hAnsi="Times New Roman" w:cs="Times New Roman"/>
              </w:rPr>
              <w:t xml:space="preserve"> määruse 2024/1938 artiklile 31 tuleb liikmesriikidel </w:t>
            </w:r>
            <w:proofErr w:type="spellStart"/>
            <w:r w:rsidRPr="79696580">
              <w:rPr>
                <w:rFonts w:ascii="Times New Roman" w:eastAsia="Times New Roman" w:hAnsi="Times New Roman" w:cs="Times New Roman"/>
              </w:rPr>
              <w:t>SoHO</w:t>
            </w:r>
            <w:proofErr w:type="spellEnd"/>
            <w:r w:rsidRPr="79696580">
              <w:rPr>
                <w:rFonts w:ascii="Times New Roman" w:eastAsia="Times New Roman" w:hAnsi="Times New Roman" w:cs="Times New Roman"/>
              </w:rPr>
              <w:t xml:space="preserve"> platvormile esitama hakata käitlemisandmeid, mis suure tõenäosusega põhinevad varasemalt välja töötatud EDQM-i andmekoosseisudel. Failis „SK_LISA3_rakendusaktide_kavandid_20251208.pdf“ esitatud Viljatusravi ja suguraku doonorluse teatise andmekoosseis tundub EDQM-i andmekoosseisuga esialgsel hindamisel üldiselt sobivat, kuid vaja oleks lisada veel üks andmeväli, mis sobiks „Viljatusravi ja suguraku doonorluse teatise andmekoosseis“ punkti 13. alla. Näiteks nii:</w:t>
            </w:r>
          </w:p>
          <w:p w14:paraId="40DC0458" w14:textId="67B9377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13.13. inimeste arv, kellele munasarjakude siirdati.</w:t>
            </w:r>
          </w:p>
          <w:p w14:paraId="075BDADF" w14:textId="439910C7"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Põhjendus: See vastab EDQM-i andmekoosseisus esitatud andmeväljale FP a 9 # of </w:t>
            </w:r>
            <w:proofErr w:type="spellStart"/>
            <w:r w:rsidRPr="79696580">
              <w:rPr>
                <w:rFonts w:ascii="Times New Roman" w:eastAsia="Times New Roman" w:hAnsi="Times New Roman" w:cs="Times New Roman"/>
              </w:rPr>
              <w:t>patients</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who</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underwent</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an</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ovarian</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tissue</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transplantation</w:t>
            </w:r>
            <w:proofErr w:type="spellEnd"/>
            <w:r w:rsidRPr="79696580">
              <w:rPr>
                <w:rFonts w:ascii="Times New Roman" w:eastAsia="Times New Roman" w:hAnsi="Times New Roman" w:cs="Times New Roman"/>
              </w:rPr>
              <w:t xml:space="preserve">, mis ei tundu hetkel andmekoosseisuga kaetud olevat. </w:t>
            </w:r>
          </w:p>
          <w:p w14:paraId="0E49DC2B" w14:textId="7C14959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Lisan kirjale ka EDQM andmekoosseisu sisaldava faili. Viljatusravi puudutav osa on lk 12-14.</w:t>
            </w:r>
          </w:p>
        </w:tc>
        <w:tc>
          <w:tcPr>
            <w:tcW w:w="4785" w:type="dxa"/>
          </w:tcPr>
          <w:p w14:paraId="23D836B2" w14:textId="5BC79232" w:rsidR="00A920D0" w:rsidRPr="005D1277" w:rsidRDefault="0C4B35D0" w:rsidP="7630CA44">
            <w:pPr>
              <w:jc w:val="both"/>
              <w:rPr>
                <w:rFonts w:ascii="Times New Roman" w:hAnsi="Times New Roman" w:cs="Times New Roman"/>
                <w:b/>
                <w:bCs/>
              </w:rPr>
            </w:pPr>
            <w:r w:rsidRPr="7630CA44">
              <w:rPr>
                <w:rFonts w:ascii="Times New Roman" w:hAnsi="Times New Roman" w:cs="Times New Roman"/>
                <w:b/>
                <w:bCs/>
              </w:rPr>
              <w:t>Mitte arvestatud</w:t>
            </w:r>
            <w:r w:rsidR="00A920D0" w:rsidRPr="7630CA44">
              <w:rPr>
                <w:rFonts w:ascii="Times New Roman" w:hAnsi="Times New Roman" w:cs="Times New Roman"/>
                <w:b/>
                <w:bCs/>
              </w:rPr>
              <w:t xml:space="preserve">. </w:t>
            </w:r>
          </w:p>
          <w:p w14:paraId="30AF8F0C" w14:textId="523B0CA2" w:rsidR="00A920D0" w:rsidRDefault="00A920D0" w:rsidP="00A920D0">
            <w:pPr>
              <w:jc w:val="both"/>
              <w:rPr>
                <w:rFonts w:ascii="Times New Roman" w:hAnsi="Times New Roman" w:cs="Times New Roman"/>
              </w:rPr>
            </w:pPr>
            <w:r w:rsidRPr="003754A9">
              <w:rPr>
                <w:rFonts w:ascii="Times New Roman" w:hAnsi="Times New Roman" w:cs="Times New Roman"/>
              </w:rPr>
              <w:t xml:space="preserve">Munasarja koe siirdamise andmelahter lisatakse andmekoosseisu siis, kui vastavat ravimeetodit hakatakse Eestis suuremas mahus rakendama. Eelnõuga kehtestatav andmekoosseis lubab antud ravimeetodit ka praegu registreerida ning pidada tehtud protseduuride üle statistikat ja andmete analüüsi.   </w:t>
            </w:r>
          </w:p>
        </w:tc>
      </w:tr>
      <w:tr w:rsidR="00A920D0" w:rsidRPr="001E7F54" w14:paraId="597440E1" w14:textId="77777777" w:rsidTr="7DDFB7F4">
        <w:trPr>
          <w:trHeight w:val="300"/>
        </w:trPr>
        <w:tc>
          <w:tcPr>
            <w:tcW w:w="13994" w:type="dxa"/>
            <w:gridSpan w:val="2"/>
          </w:tcPr>
          <w:p w14:paraId="2022A5B7" w14:textId="77BCF790" w:rsidR="00A920D0" w:rsidRPr="00810F56" w:rsidRDefault="00A920D0" w:rsidP="00A920D0">
            <w:pPr>
              <w:jc w:val="center"/>
              <w:rPr>
                <w:rFonts w:ascii="Times New Roman" w:hAnsi="Times New Roman" w:cs="Times New Roman"/>
                <w:b/>
                <w:bCs/>
              </w:rPr>
            </w:pPr>
            <w:r w:rsidRPr="55241720">
              <w:rPr>
                <w:rFonts w:ascii="Times New Roman" w:hAnsi="Times New Roman" w:cs="Times New Roman"/>
                <w:b/>
                <w:bCs/>
              </w:rPr>
              <w:t>Sotsiaalkindlustusamet</w:t>
            </w:r>
          </w:p>
        </w:tc>
      </w:tr>
      <w:tr w:rsidR="00A920D0" w:rsidRPr="001E7F54" w14:paraId="1AEC8B55" w14:textId="77777777" w:rsidTr="7DDFB7F4">
        <w:trPr>
          <w:trHeight w:val="300"/>
        </w:trPr>
        <w:tc>
          <w:tcPr>
            <w:tcW w:w="9209" w:type="dxa"/>
          </w:tcPr>
          <w:p w14:paraId="59785965" w14:textId="66928845" w:rsidR="00A920D0" w:rsidRPr="00810F56" w:rsidRDefault="00A920D0" w:rsidP="00A920D0">
            <w:pPr>
              <w:jc w:val="both"/>
              <w:rPr>
                <w:rFonts w:ascii="Times New Roman" w:hAnsi="Times New Roman" w:cs="Times New Roman"/>
              </w:rPr>
            </w:pPr>
            <w:r w:rsidRPr="55241720">
              <w:rPr>
                <w:rFonts w:ascii="Times New Roman" w:hAnsi="Times New Roman" w:cs="Times New Roman"/>
              </w:rPr>
              <w:t xml:space="preserve">SKA tutvus eelnõuga ja võtab selle teadmiseks. Markeerime ainult, et meile jäi ebaselgeks, kas kavandatud muudatused toovad kaasa ka muudatusi andmevahetuse protsessides STAR ja SKAIS andmekogudega. Juhul kui andmekogude ühendamisega selliseid muudatusi ei kaasne, siis </w:t>
            </w:r>
            <w:proofErr w:type="spellStart"/>
            <w:r w:rsidRPr="55241720">
              <w:rPr>
                <w:rFonts w:ascii="Times New Roman" w:hAnsi="Times New Roman" w:cs="Times New Roman"/>
              </w:rPr>
              <w:t>SKA-l</w:t>
            </w:r>
            <w:proofErr w:type="spellEnd"/>
            <w:r w:rsidRPr="55241720">
              <w:rPr>
                <w:rFonts w:ascii="Times New Roman" w:hAnsi="Times New Roman" w:cs="Times New Roman"/>
              </w:rPr>
              <w:t xml:space="preserve"> ettepanekuid ei ole.</w:t>
            </w:r>
          </w:p>
        </w:tc>
        <w:tc>
          <w:tcPr>
            <w:tcW w:w="4785" w:type="dxa"/>
          </w:tcPr>
          <w:p w14:paraId="60F7EF8A" w14:textId="39835E21" w:rsidR="00A920D0" w:rsidRPr="001E7F54" w:rsidRDefault="00A920D0" w:rsidP="00A920D0">
            <w:pPr>
              <w:jc w:val="both"/>
              <w:rPr>
                <w:rFonts w:ascii="Times New Roman" w:hAnsi="Times New Roman" w:cs="Times New Roman"/>
                <w:b/>
                <w:bCs/>
              </w:rPr>
            </w:pPr>
            <w:r w:rsidRPr="79696580">
              <w:rPr>
                <w:rFonts w:ascii="Times New Roman" w:hAnsi="Times New Roman" w:cs="Times New Roman"/>
                <w:b/>
                <w:bCs/>
              </w:rPr>
              <w:t>Selgitame.</w:t>
            </w:r>
          </w:p>
          <w:p w14:paraId="790A4B02" w14:textId="4FAE6C80" w:rsidR="00A920D0" w:rsidRPr="001E7F54" w:rsidRDefault="00A920D0" w:rsidP="00A920D0">
            <w:pPr>
              <w:jc w:val="both"/>
              <w:rPr>
                <w:rFonts w:ascii="Times New Roman" w:hAnsi="Times New Roman" w:cs="Times New Roman"/>
              </w:rPr>
            </w:pPr>
            <w:r w:rsidRPr="79696580">
              <w:rPr>
                <w:rFonts w:ascii="Times New Roman" w:hAnsi="Times New Roman" w:cs="Times New Roman"/>
              </w:rPr>
              <w:t>Eelnõuga ei kaasne muudatusi andmevahetuse protsessides STAR ja SKAIS andmekogudega.</w:t>
            </w:r>
          </w:p>
        </w:tc>
      </w:tr>
      <w:tr w:rsidR="00A920D0" w:rsidRPr="001E7F54" w14:paraId="2ADBDC64" w14:textId="77777777" w:rsidTr="7DDFB7F4">
        <w:trPr>
          <w:trHeight w:val="300"/>
        </w:trPr>
        <w:tc>
          <w:tcPr>
            <w:tcW w:w="13994" w:type="dxa"/>
            <w:gridSpan w:val="2"/>
          </w:tcPr>
          <w:p w14:paraId="7B2BCFAA" w14:textId="240B5977" w:rsidR="00A920D0" w:rsidRPr="00810F56" w:rsidRDefault="00A920D0" w:rsidP="00A920D0">
            <w:pPr>
              <w:jc w:val="center"/>
              <w:rPr>
                <w:rFonts w:ascii="Times New Roman" w:hAnsi="Times New Roman" w:cs="Times New Roman"/>
                <w:b/>
                <w:bCs/>
              </w:rPr>
            </w:pPr>
            <w:r w:rsidRPr="764E76B3">
              <w:rPr>
                <w:rFonts w:ascii="Times New Roman" w:hAnsi="Times New Roman" w:cs="Times New Roman"/>
                <w:b/>
                <w:bCs/>
              </w:rPr>
              <w:t>Tervise Arengu Instituut</w:t>
            </w:r>
          </w:p>
        </w:tc>
      </w:tr>
      <w:tr w:rsidR="00A920D0" w14:paraId="2F301005" w14:textId="77777777" w:rsidTr="7DDFB7F4">
        <w:trPr>
          <w:trHeight w:val="300"/>
        </w:trPr>
        <w:tc>
          <w:tcPr>
            <w:tcW w:w="9209" w:type="dxa"/>
          </w:tcPr>
          <w:p w14:paraId="48E29E85" w14:textId="32E3DF37" w:rsidR="00A920D0" w:rsidRPr="003754A9"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Teeme ettepaneku muuta eelnõus toodud Tervishoiuteenuste korraldamise seaduse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punkti 4 ja sõnastada järgmiselt: </w:t>
            </w:r>
          </w:p>
          <w:p w14:paraId="77706D98" w14:textId="43A51A13"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„4) isiku meditsiinilistele andmetele ja dokumendi koostaja andmetele, isiku rahaliste ravikindlustushüvitiste väljamaksmise aluseks olevatele andmetele, isiku retsepti väljakirjutamise ja ravimi väljastamise andmetele ning isiku meditsiiniseadme kaardi väljakirjutamise ja meditsiiniseadme väljastamise andmetele Tervise Arengu Instituudil käesolevas seaduses sätestatud tervisestatistika tegemiseks;“. </w:t>
            </w:r>
          </w:p>
          <w:p w14:paraId="1B8B61EA" w14:textId="39EE7600"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Täiendus on vajalik selleks, et vähendada andmekoormust. Hetkel saab TAI isiku rahaliste ravikindlustushüvitiste väljamaksmise aluseks olevaid andmeid, isiku retsepti väljakirjutamise </w:t>
            </w:r>
            <w:r w:rsidRPr="79696580">
              <w:rPr>
                <w:rFonts w:ascii="Times New Roman" w:eastAsia="Times New Roman" w:hAnsi="Times New Roman" w:cs="Times New Roman"/>
              </w:rPr>
              <w:lastRenderedPageBreak/>
              <w:t xml:space="preserve">ja ravimi väljastamise andmeid ning isiku meditsiiniseadme kaardi väljakirjutamise ja meditsiiniseadme väljastamise andmeid Tervisekassa kaudu retseptikeskusest (RETS) ja Tervisekassa raviarvete andmekogust (KIRST), mis aga eelnõuga liidetakse terviseinfosüsteemiga (TIS). Samas on vaja tagada, et ka tulevikus oleksid need andmed endiselt kättesaadavad ja mitte tekitada olukorda, kus TAI peab vastavaid andmeid hakkama küsima tervishoiuteenuse osutajatelt. </w:t>
            </w:r>
          </w:p>
          <w:p w14:paraId="5A6F1C07" w14:textId="2ECC4A4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Teeme ettepaneku täiendada vastavalt ka eelnõu seletuskirja lk 13 – 14 järgneva tekstiga: „Muudatusega saab TAI </w:t>
            </w:r>
            <w:proofErr w:type="spellStart"/>
            <w:r w:rsidRPr="79696580">
              <w:rPr>
                <w:rFonts w:ascii="Times New Roman" w:eastAsia="Times New Roman" w:hAnsi="Times New Roman" w:cs="Times New Roman"/>
              </w:rPr>
              <w:t>TIS-ist</w:t>
            </w:r>
            <w:proofErr w:type="spellEnd"/>
            <w:r w:rsidRPr="79696580">
              <w:rPr>
                <w:rFonts w:ascii="Times New Roman" w:eastAsia="Times New Roman" w:hAnsi="Times New Roman" w:cs="Times New Roman"/>
              </w:rPr>
              <w:t xml:space="preserve"> edaspidi kasutada tervisestatistika tegemiseks ka neid andmeid, mida TAI praegu kogub Tervisekassalt ja mida talletatakse retseptikeskuses ja raviarvete andmekogus. </w:t>
            </w:r>
            <w:proofErr w:type="spellStart"/>
            <w:r w:rsidRPr="79696580">
              <w:rPr>
                <w:rFonts w:ascii="Times New Roman" w:eastAsia="Times New Roman" w:hAnsi="Times New Roman" w:cs="Times New Roman"/>
              </w:rPr>
              <w:t>TAI-le</w:t>
            </w:r>
            <w:proofErr w:type="spellEnd"/>
            <w:r w:rsidRPr="79696580">
              <w:rPr>
                <w:rFonts w:ascii="Times New Roman" w:eastAsia="Times New Roman" w:hAnsi="Times New Roman" w:cs="Times New Roman"/>
              </w:rPr>
              <w:t xml:space="preserve"> antakse juurdepääsu õigus isiku rahaliste ravikindlustushüvitiste väljamaksmise aluseks olevatele andmetele, isiku retsepti väljakirjutamise ja ravimi väljastamise andmetele ning isiku meditsiiniseadme kaardi väljakirjutamise ja meditsiiniseadme väljastamise andmetele. Juurdepääsu ulatus täpsustatakse rakendusaktis.“.</w:t>
            </w:r>
          </w:p>
        </w:tc>
        <w:tc>
          <w:tcPr>
            <w:tcW w:w="4785" w:type="dxa"/>
          </w:tcPr>
          <w:p w14:paraId="62192038" w14:textId="4D607EEA" w:rsidR="00A920D0" w:rsidRPr="004E0A37" w:rsidRDefault="00A920D0" w:rsidP="00A920D0">
            <w:pPr>
              <w:jc w:val="both"/>
              <w:rPr>
                <w:rFonts w:ascii="Times New Roman" w:hAnsi="Times New Roman" w:cs="Times New Roman"/>
                <w:b/>
              </w:rPr>
            </w:pPr>
            <w:r w:rsidRPr="004E0A37">
              <w:rPr>
                <w:rFonts w:ascii="Times New Roman" w:hAnsi="Times New Roman" w:cs="Times New Roman"/>
                <w:b/>
              </w:rPr>
              <w:lastRenderedPageBreak/>
              <w:t>Arvestatud.</w:t>
            </w:r>
          </w:p>
          <w:p w14:paraId="7845CA48" w14:textId="2BD2B72C" w:rsidR="00A920D0" w:rsidRPr="001D0CA9" w:rsidRDefault="00A920D0" w:rsidP="00A920D0">
            <w:pPr>
              <w:jc w:val="both"/>
              <w:rPr>
                <w:rFonts w:ascii="Times New Roman" w:hAnsi="Times New Roman" w:cs="Times New Roman"/>
                <w:b/>
              </w:rPr>
            </w:pPr>
          </w:p>
        </w:tc>
      </w:tr>
      <w:tr w:rsidR="00A920D0" w14:paraId="7C417BD4" w14:textId="77777777" w:rsidTr="7DDFB7F4">
        <w:trPr>
          <w:trHeight w:val="300"/>
        </w:trPr>
        <w:tc>
          <w:tcPr>
            <w:tcW w:w="9209" w:type="dxa"/>
          </w:tcPr>
          <w:p w14:paraId="594E8817" w14:textId="14CA84DE"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Teeme ettepaneku täiendada seletuskirja leheküljel 14 tervisestatistika tegemiseks vajalike eelnõu koostamise hetkeks teadaolevate andmete loetelu statsionaarse haigusjuhtumi avamise teatise, statsionaarse haigusjuhtumi lõpetamise teatise,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 doonorluse teatise andmetega ning laste tervisekontrollide osas kasvamise teatise ja läbivaatuse teatise andmetega.</w:t>
            </w:r>
          </w:p>
        </w:tc>
        <w:tc>
          <w:tcPr>
            <w:tcW w:w="4785" w:type="dxa"/>
          </w:tcPr>
          <w:p w14:paraId="0DF237E0" w14:textId="7577FC7A" w:rsidR="00A920D0" w:rsidRDefault="00A920D0" w:rsidP="00A920D0">
            <w:pPr>
              <w:jc w:val="both"/>
              <w:rPr>
                <w:rFonts w:ascii="Times New Roman" w:hAnsi="Times New Roman" w:cs="Times New Roman"/>
                <w:b/>
                <w:bCs/>
              </w:rPr>
            </w:pPr>
            <w:r w:rsidRPr="002E15EE">
              <w:rPr>
                <w:rFonts w:ascii="Times New Roman" w:hAnsi="Times New Roman" w:cs="Times New Roman"/>
                <w:b/>
                <w:bCs/>
              </w:rPr>
              <w:t>Arvestatud.</w:t>
            </w:r>
          </w:p>
          <w:p w14:paraId="2A9459CB" w14:textId="108D155D" w:rsidR="00A920D0" w:rsidRDefault="00A920D0" w:rsidP="00A920D0">
            <w:pPr>
              <w:jc w:val="both"/>
              <w:rPr>
                <w:rFonts w:ascii="Times New Roman" w:hAnsi="Times New Roman" w:cs="Times New Roman"/>
              </w:rPr>
            </w:pPr>
            <w:r w:rsidRPr="4AAF8839">
              <w:rPr>
                <w:rFonts w:ascii="Times New Roman" w:hAnsi="Times New Roman" w:cs="Times New Roman"/>
              </w:rPr>
              <w:t>Seletuskirja on täiendatud.</w:t>
            </w:r>
          </w:p>
        </w:tc>
      </w:tr>
      <w:tr w:rsidR="00A920D0" w14:paraId="23C95E04" w14:textId="77777777" w:rsidTr="7DDFB7F4">
        <w:trPr>
          <w:trHeight w:val="300"/>
        </w:trPr>
        <w:tc>
          <w:tcPr>
            <w:tcW w:w="9209" w:type="dxa"/>
          </w:tcPr>
          <w:p w14:paraId="0E5273E7" w14:textId="0EDEBDC9"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Eelnõu § 3 punktis 12 tunnistatakse kehtetuks kunstliku viljastamise ja embrüokaitse seaduse § 28 lõige 1. Teeme ettepaneku jätta lõige kehtima, kuid asendada perekonnaseisuasutus Tervise Arengu Instituudiga. Seaduse muudatus on planeeritud jõustuma 30.septembril 2026. Samas selleks ajaks ei ole veel valmis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andmebaasi arendus ja ka hiljem ei ole selles andmebaasis koheselt olemas ajaloolisi andmeid varasema kunstliku </w:t>
            </w:r>
            <w:proofErr w:type="spellStart"/>
            <w:r w:rsidRPr="289D116F">
              <w:rPr>
                <w:rFonts w:ascii="Times New Roman" w:eastAsia="Times New Roman" w:hAnsi="Times New Roman" w:cs="Times New Roman"/>
              </w:rPr>
              <w:t>eostatuse</w:t>
            </w:r>
            <w:proofErr w:type="spellEnd"/>
            <w:r w:rsidRPr="289D116F">
              <w:rPr>
                <w:rFonts w:ascii="Times New Roman" w:eastAsia="Times New Roman" w:hAnsi="Times New Roman" w:cs="Times New Roman"/>
              </w:rPr>
              <w:t xml:space="preserve"> koha. Seega peaks sellise info jagamiseks kohustatud asutus tegema veel mõnda aega päringuid ka viljatusraviga tegelevatele tervishoiuteenuse osutajatele. Funktsiooni ei ole mõistlik jätta ka perekonnaseisuasutustele, kuna loodava andmebaasi volitatud töötlejaks saab TAI, kelle ülesanneteks on ka viljatusraviga seotud andmete kvaliteedi tagamine ning suhtlus tervishoiuteenuse osutajatega on selle tegevuse paratamatu osa. Alternatiiv oleks nimetada KVEKS § 28 lõikes 1 andmete väljastajana ka terviseinfosüsteemi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ja suguraku doonorluse andmebaasi volitatud töötleja. Selline sõnastus paneks samuti </w:t>
            </w:r>
            <w:proofErr w:type="spellStart"/>
            <w:r w:rsidRPr="289D116F">
              <w:rPr>
                <w:rFonts w:ascii="Times New Roman" w:eastAsia="Times New Roman" w:hAnsi="Times New Roman" w:cs="Times New Roman"/>
              </w:rPr>
              <w:t>TAI-le</w:t>
            </w:r>
            <w:proofErr w:type="spellEnd"/>
            <w:r w:rsidRPr="289D116F">
              <w:rPr>
                <w:rFonts w:ascii="Times New Roman" w:eastAsia="Times New Roman" w:hAnsi="Times New Roman" w:cs="Times New Roman"/>
              </w:rPr>
              <w:t xml:space="preserve"> vastava </w:t>
            </w:r>
            <w:r w:rsidRPr="289D116F">
              <w:rPr>
                <w:rFonts w:ascii="Times New Roman" w:eastAsia="Times New Roman" w:hAnsi="Times New Roman" w:cs="Times New Roman"/>
              </w:rPr>
              <w:lastRenderedPageBreak/>
              <w:t>kohustuse kohe seaduse jõustudes sõltumata andmebaasi reaalsest valmimisest, kuid samas võib andmete soovijale olla keeruliselt mõistetav, et kelle poole ta pöörduma peab.</w:t>
            </w:r>
          </w:p>
        </w:tc>
        <w:tc>
          <w:tcPr>
            <w:tcW w:w="4785" w:type="dxa"/>
          </w:tcPr>
          <w:p w14:paraId="0B0142FD" w14:textId="483CB486" w:rsidR="00A920D0" w:rsidRDefault="00A920D0" w:rsidP="00A920D0">
            <w:pPr>
              <w:jc w:val="both"/>
              <w:rPr>
                <w:rFonts w:ascii="Times New Roman" w:hAnsi="Times New Roman" w:cs="Times New Roman"/>
                <w:b/>
                <w:bCs/>
              </w:rPr>
            </w:pPr>
            <w:r w:rsidRPr="002E15EE">
              <w:rPr>
                <w:rFonts w:ascii="Times New Roman" w:hAnsi="Times New Roman" w:cs="Times New Roman"/>
                <w:b/>
              </w:rPr>
              <w:lastRenderedPageBreak/>
              <w:t>Arvestatud</w:t>
            </w:r>
            <w:r w:rsidRPr="002E15EE">
              <w:rPr>
                <w:rFonts w:ascii="Times New Roman" w:hAnsi="Times New Roman" w:cs="Times New Roman"/>
                <w:b/>
                <w:bCs/>
              </w:rPr>
              <w:t>.</w:t>
            </w:r>
          </w:p>
          <w:p w14:paraId="15B34ACD" w14:textId="4F7D1FB5" w:rsidR="00A920D0" w:rsidRDefault="00A920D0" w:rsidP="00A920D0">
            <w:pPr>
              <w:jc w:val="both"/>
              <w:rPr>
                <w:rFonts w:ascii="Times New Roman" w:hAnsi="Times New Roman" w:cs="Times New Roman"/>
              </w:rPr>
            </w:pPr>
            <w:r w:rsidRPr="4AAF8839">
              <w:rPr>
                <w:rFonts w:ascii="Times New Roman" w:hAnsi="Times New Roman" w:cs="Times New Roman"/>
              </w:rPr>
              <w:t>Eelnõu on täiendatud.</w:t>
            </w:r>
          </w:p>
        </w:tc>
      </w:tr>
      <w:tr w:rsidR="00A920D0" w14:paraId="233C837D" w14:textId="77777777" w:rsidTr="7DDFB7F4">
        <w:trPr>
          <w:trHeight w:val="300"/>
        </w:trPr>
        <w:tc>
          <w:tcPr>
            <w:tcW w:w="9209" w:type="dxa"/>
          </w:tcPr>
          <w:p w14:paraId="225257FE" w14:textId="797689E9"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Eelnõu § 8 täiendada sättega, mille kohaselt TTKS § 59</w:t>
            </w:r>
            <w:r w:rsidRPr="764E76B3">
              <w:rPr>
                <w:rFonts w:ascii="Times New Roman" w:eastAsia="Times New Roman" w:hAnsi="Times New Roman" w:cs="Times New Roman"/>
                <w:vertAlign w:val="superscript"/>
              </w:rPr>
              <w:t>1</w:t>
            </w:r>
            <w:r w:rsidRPr="764E76B3">
              <w:rPr>
                <w:rFonts w:ascii="Times New Roman" w:eastAsia="Times New Roman" w:hAnsi="Times New Roman" w:cs="Times New Roman"/>
              </w:rPr>
              <w:t xml:space="preserve"> lg 4 punktid 15 ja 16,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4 jõustuvad 30.09.2027. Täiendusettepanek tuleneb asjaolust, et tänaseks teadaoleva info pinnalt </w:t>
            </w:r>
            <w:proofErr w:type="spellStart"/>
            <w:r w:rsidRPr="764E76B3">
              <w:rPr>
                <w:rFonts w:ascii="Times New Roman" w:eastAsia="Times New Roman" w:hAnsi="Times New Roman" w:cs="Times New Roman"/>
              </w:rPr>
              <w:t>viljatusravi</w:t>
            </w:r>
            <w:proofErr w:type="spellEnd"/>
            <w:r w:rsidRPr="764E76B3">
              <w:rPr>
                <w:rFonts w:ascii="Times New Roman" w:eastAsia="Times New Roman" w:hAnsi="Times New Roman" w:cs="Times New Roman"/>
              </w:rPr>
              <w:t xml:space="preserve"> ja sugurakudoonorluse andmebaasi arendustööd ei saa valmis käesoleva aasta 30.septembriks.</w:t>
            </w:r>
          </w:p>
        </w:tc>
        <w:tc>
          <w:tcPr>
            <w:tcW w:w="4785" w:type="dxa"/>
          </w:tcPr>
          <w:p w14:paraId="4225F014" w14:textId="3ED9FCA5" w:rsidR="00A920D0" w:rsidRDefault="00A920D0" w:rsidP="00A920D0">
            <w:pPr>
              <w:jc w:val="both"/>
              <w:rPr>
                <w:rFonts w:ascii="Times New Roman" w:hAnsi="Times New Roman" w:cs="Times New Roman"/>
              </w:rPr>
            </w:pPr>
            <w:r w:rsidRPr="001D0CA9">
              <w:rPr>
                <w:rFonts w:ascii="Times New Roman" w:hAnsi="Times New Roman" w:cs="Times New Roman"/>
                <w:b/>
              </w:rPr>
              <w:t>Arvestatud.</w:t>
            </w:r>
          </w:p>
        </w:tc>
      </w:tr>
      <w:tr w:rsidR="00A920D0" w14:paraId="720ACE2F" w14:textId="77777777" w:rsidTr="7DDFB7F4">
        <w:trPr>
          <w:trHeight w:val="300"/>
        </w:trPr>
        <w:tc>
          <w:tcPr>
            <w:tcW w:w="9209" w:type="dxa"/>
          </w:tcPr>
          <w:p w14:paraId="7C54D582" w14:textId="1680498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TAI on suhelnud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kliinikutega ja need on väljendanud soovi, et seaduses sätestataks kliinikutele 24 kuuline üleminekuperiood, mil nad hakkavad täies mahus edastama viljatusraviga seotud infot terviseinfosüsteemi. Üleminekuperiood on vajalik selleks, et pärast andmebaasi arendustööde lõppu koolitada ja juhendada andmebaasi kasutajaid ja teha oma infosüsteemides arendusi, mis tagaks andmete automaatse liikumise </w:t>
            </w:r>
            <w:proofErr w:type="spellStart"/>
            <w:r w:rsidRPr="79696580">
              <w:rPr>
                <w:rFonts w:ascii="Times New Roman" w:eastAsia="Times New Roman" w:hAnsi="Times New Roman" w:cs="Times New Roman"/>
              </w:rPr>
              <w:t>TIS-i</w:t>
            </w:r>
            <w:proofErr w:type="spellEnd"/>
          </w:p>
        </w:tc>
        <w:tc>
          <w:tcPr>
            <w:tcW w:w="4785" w:type="dxa"/>
          </w:tcPr>
          <w:p w14:paraId="02EB926D" w14:textId="6265211B" w:rsidR="00A920D0" w:rsidRDefault="00A920D0" w:rsidP="00A920D0">
            <w:pPr>
              <w:jc w:val="both"/>
              <w:rPr>
                <w:rFonts w:ascii="Times New Roman" w:hAnsi="Times New Roman" w:cs="Times New Roman"/>
                <w:b/>
              </w:rPr>
            </w:pPr>
            <w:r>
              <w:rPr>
                <w:rFonts w:ascii="Times New Roman" w:hAnsi="Times New Roman" w:cs="Times New Roman"/>
                <w:b/>
              </w:rPr>
              <w:t>Osaliselt a</w:t>
            </w:r>
            <w:r w:rsidRPr="001D0CA9">
              <w:rPr>
                <w:rFonts w:ascii="Times New Roman" w:hAnsi="Times New Roman" w:cs="Times New Roman"/>
                <w:b/>
              </w:rPr>
              <w:t>rvestatud.</w:t>
            </w:r>
          </w:p>
          <w:p w14:paraId="5D1D23CD" w14:textId="743246FA" w:rsidR="00A920D0" w:rsidRDefault="00A920D0" w:rsidP="00A920D0">
            <w:pPr>
              <w:jc w:val="both"/>
              <w:rPr>
                <w:rFonts w:ascii="Times New Roman" w:hAnsi="Times New Roman" w:cs="Times New Roman"/>
              </w:rPr>
            </w:pPr>
            <w:r w:rsidRPr="4AAF8839">
              <w:rPr>
                <w:rFonts w:ascii="Times New Roman" w:hAnsi="Times New Roman" w:cs="Times New Roman"/>
              </w:rPr>
              <w:t xml:space="preserve">Koostöös erialaliiduga näeme ette kohustusliku andmete esitamisel alates </w:t>
            </w:r>
            <w:r w:rsidRPr="0259E0AC">
              <w:rPr>
                <w:rFonts w:ascii="Times New Roman" w:hAnsi="Times New Roman" w:cs="Times New Roman"/>
              </w:rPr>
              <w:t>1</w:t>
            </w:r>
            <w:r w:rsidRPr="361ADD81">
              <w:rPr>
                <w:rFonts w:ascii="Times New Roman" w:hAnsi="Times New Roman" w:cs="Times New Roman"/>
              </w:rPr>
              <w:t>. juulist 2028,</w:t>
            </w:r>
            <w:r w:rsidRPr="4AAF8839">
              <w:rPr>
                <w:rFonts w:ascii="Times New Roman" w:hAnsi="Times New Roman" w:cs="Times New Roman"/>
              </w:rPr>
              <w:t xml:space="preserve"> mis jätab kliinikutele üleminekuperioodiks </w:t>
            </w:r>
            <w:r w:rsidRPr="0259E0AC">
              <w:rPr>
                <w:rFonts w:ascii="Times New Roman" w:hAnsi="Times New Roman" w:cs="Times New Roman"/>
              </w:rPr>
              <w:t>infosüsteemi loomise eeldatavast ajast 9</w:t>
            </w:r>
            <w:r w:rsidRPr="4AAF8839">
              <w:rPr>
                <w:rFonts w:ascii="Times New Roman" w:hAnsi="Times New Roman" w:cs="Times New Roman"/>
              </w:rPr>
              <w:t xml:space="preserve"> kuud.</w:t>
            </w:r>
          </w:p>
        </w:tc>
      </w:tr>
      <w:tr w:rsidR="00A920D0" w14:paraId="561B9E25" w14:textId="77777777" w:rsidTr="7DDFB7F4">
        <w:trPr>
          <w:trHeight w:val="300"/>
        </w:trPr>
        <w:tc>
          <w:tcPr>
            <w:tcW w:w="9209" w:type="dxa"/>
          </w:tcPr>
          <w:p w14:paraId="111CFC41" w14:textId="2E5CF060"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Täiendada eelnõu seletuskirja lisas 2 toodud TIS põhimääruse § 6 lg 7 järgmiste punktidega: 6) analüüsib ja teeb statistikat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 andmebaasi andmete alusel; </w:t>
            </w:r>
          </w:p>
          <w:p w14:paraId="02085876" w14:textId="532202D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7) tagab andmete õigsuse ja kvaliteedi. Täiendus on vajalik selleks, et paremini tagada seaduseelnõu seletuskirjas toodud seaduse eesmärki korrastada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sugurakudoonorlusega seotud andmete kogumist ning tõhustada viljatuse põhjuste, kunstliku viljastamise ja eri ravimeetodite tulemuslikkuse hindamist, </w:t>
            </w:r>
            <w:proofErr w:type="spellStart"/>
            <w:r w:rsidRPr="79696580">
              <w:rPr>
                <w:rFonts w:ascii="Times New Roman" w:eastAsia="Times New Roman" w:hAnsi="Times New Roman" w:cs="Times New Roman"/>
              </w:rPr>
              <w:t>kaugtagajärgede</w:t>
            </w:r>
            <w:proofErr w:type="spellEnd"/>
            <w:r w:rsidRPr="79696580">
              <w:rPr>
                <w:rFonts w:ascii="Times New Roman" w:eastAsia="Times New Roman" w:hAnsi="Times New Roman" w:cs="Times New Roman"/>
              </w:rPr>
              <w:t xml:space="preserve"> jälgimist ja analüüsida kulutõhusust.</w:t>
            </w:r>
          </w:p>
        </w:tc>
        <w:tc>
          <w:tcPr>
            <w:tcW w:w="4785" w:type="dxa"/>
          </w:tcPr>
          <w:p w14:paraId="6FB42327" w14:textId="44B9461A" w:rsidR="00A920D0" w:rsidRDefault="00A920D0" w:rsidP="00A920D0">
            <w:pPr>
              <w:jc w:val="both"/>
              <w:rPr>
                <w:rFonts w:ascii="Times New Roman" w:hAnsi="Times New Roman" w:cs="Times New Roman"/>
                <w:b/>
                <w:bCs/>
              </w:rPr>
            </w:pPr>
            <w:r w:rsidRPr="00EF203E">
              <w:rPr>
                <w:rFonts w:ascii="Times New Roman" w:hAnsi="Times New Roman" w:cs="Times New Roman"/>
                <w:b/>
              </w:rPr>
              <w:t>Arvestatud</w:t>
            </w:r>
            <w:r w:rsidRPr="4AAF8839">
              <w:rPr>
                <w:rFonts w:ascii="Times New Roman" w:hAnsi="Times New Roman" w:cs="Times New Roman"/>
                <w:b/>
                <w:bCs/>
              </w:rPr>
              <w:t>.</w:t>
            </w:r>
          </w:p>
          <w:p w14:paraId="1AEF0F59" w14:textId="3E33FB91" w:rsidR="00A920D0" w:rsidRDefault="00A920D0" w:rsidP="00A920D0">
            <w:pPr>
              <w:jc w:val="both"/>
              <w:rPr>
                <w:rFonts w:ascii="Times New Roman" w:hAnsi="Times New Roman" w:cs="Times New Roman"/>
              </w:rPr>
            </w:pPr>
            <w:r w:rsidRPr="00EF203E">
              <w:rPr>
                <w:rFonts w:ascii="Times New Roman" w:hAnsi="Times New Roman" w:cs="Times New Roman"/>
              </w:rPr>
              <w:t>Põhimääruse kavand on täiendatud.</w:t>
            </w:r>
          </w:p>
        </w:tc>
      </w:tr>
      <w:tr w:rsidR="00A920D0" w14:paraId="1D61D9A7" w14:textId="77777777" w:rsidTr="7DDFB7F4">
        <w:trPr>
          <w:trHeight w:val="300"/>
        </w:trPr>
        <w:tc>
          <w:tcPr>
            <w:tcW w:w="9209" w:type="dxa"/>
          </w:tcPr>
          <w:p w14:paraId="73F43C47" w14:textId="49C597E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seletuskirja lisa 2 toodud TIS põhimääruse § 9 lg 16 kohaselt edastab raseduse infosüsteemi vastutav töötleja </w:t>
            </w:r>
            <w:proofErr w:type="spellStart"/>
            <w:r w:rsidRPr="79696580">
              <w:rPr>
                <w:rFonts w:ascii="Times New Roman" w:eastAsia="Times New Roman" w:hAnsi="Times New Roman" w:cs="Times New Roman"/>
              </w:rPr>
              <w:t>TIS-i</w:t>
            </w:r>
            <w:proofErr w:type="spellEnd"/>
            <w:r w:rsidRPr="79696580">
              <w:rPr>
                <w:rFonts w:ascii="Times New Roman" w:eastAsia="Times New Roman" w:hAnsi="Times New Roman" w:cs="Times New Roman"/>
              </w:rPr>
              <w:t xml:space="preserve"> andmed lapse surma kuupäeva ja põhjuse kohta. See väide ei ole korrektne. Tegelikult edastab selle info surma põhjuste registri vastutav töötleja. Raseduse infosüsteem saab vastavad andmed samuti surma põhjuste registrist. Seega tuleks vastavalt korrigeerida TIS põhimääruse § 9 lg 18 sõnastust.</w:t>
            </w:r>
          </w:p>
        </w:tc>
        <w:tc>
          <w:tcPr>
            <w:tcW w:w="4785" w:type="dxa"/>
          </w:tcPr>
          <w:p w14:paraId="2A48A79D" w14:textId="757657FB" w:rsidR="00A920D0" w:rsidRDefault="00A920D0" w:rsidP="00A920D0">
            <w:pPr>
              <w:jc w:val="both"/>
              <w:rPr>
                <w:rFonts w:ascii="Times New Roman" w:hAnsi="Times New Roman" w:cs="Times New Roman"/>
                <w:b/>
                <w:bCs/>
              </w:rPr>
            </w:pPr>
            <w:r w:rsidRPr="00EF203E">
              <w:rPr>
                <w:rFonts w:ascii="Times New Roman" w:hAnsi="Times New Roman" w:cs="Times New Roman"/>
                <w:b/>
              </w:rPr>
              <w:t>Arvestatud</w:t>
            </w:r>
            <w:r w:rsidRPr="00EF203E">
              <w:rPr>
                <w:rFonts w:ascii="Times New Roman" w:hAnsi="Times New Roman" w:cs="Times New Roman"/>
                <w:b/>
                <w:bCs/>
              </w:rPr>
              <w:t>.</w:t>
            </w:r>
          </w:p>
          <w:p w14:paraId="419BA34B" w14:textId="665F5BE8" w:rsidR="00A920D0" w:rsidRDefault="00A920D0" w:rsidP="00A920D0">
            <w:pPr>
              <w:jc w:val="both"/>
              <w:rPr>
                <w:rFonts w:ascii="Times New Roman" w:hAnsi="Times New Roman" w:cs="Times New Roman"/>
              </w:rPr>
            </w:pPr>
            <w:r w:rsidRPr="4AAF8839">
              <w:rPr>
                <w:rFonts w:ascii="Times New Roman" w:hAnsi="Times New Roman" w:cs="Times New Roman"/>
              </w:rPr>
              <w:t>Põhimääruse kavand on täiendatud.</w:t>
            </w:r>
          </w:p>
        </w:tc>
      </w:tr>
      <w:tr w:rsidR="00A920D0" w14:paraId="7CBFB8DA" w14:textId="77777777" w:rsidTr="7DDFB7F4">
        <w:trPr>
          <w:trHeight w:val="300"/>
        </w:trPr>
        <w:tc>
          <w:tcPr>
            <w:tcW w:w="9209" w:type="dxa"/>
          </w:tcPr>
          <w:p w14:paraId="1A01BA4B" w14:textId="60A04710"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seletuskirja lisa 3 § 3 punktis 3 täiendatakse Sotsiaalministri 17. septembri 2008. a määruse nr 53 “Tervise infosüsteemi andmekoosseisud ja nende esitamise tingimused” paragrahvi 5 lõikega 14. Täienduse kohaselt peaksid hakkama tervishoiuteenuse osutajad esitama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 teatiseid tervise infosüsteemi hiljemalt </w:t>
            </w:r>
            <w:proofErr w:type="spellStart"/>
            <w:r w:rsidRPr="79696580">
              <w:rPr>
                <w:rFonts w:ascii="Times New Roman" w:eastAsia="Times New Roman" w:hAnsi="Times New Roman" w:cs="Times New Roman"/>
              </w:rPr>
              <w:t>xx.septembrist</w:t>
            </w:r>
            <w:proofErr w:type="spellEnd"/>
            <w:r w:rsidRPr="79696580">
              <w:rPr>
                <w:rFonts w:ascii="Times New Roman" w:eastAsia="Times New Roman" w:hAnsi="Times New Roman" w:cs="Times New Roman"/>
              </w:rPr>
              <w:t xml:space="preserve"> 2026.a. </w:t>
            </w:r>
          </w:p>
          <w:p w14:paraId="3F7AFA31" w14:textId="39B3EB05"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Tänaseks teadaoleva info pinnalt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 andmebaasi arendustööd ei saa valmis käesoleva aasta 30.septembriks. Arendustööd on valmis pigem 30.septembriks 2027. Samuti on viljatusraviga tegelevad tervishoiuteenuse osutajad palunud täiendavat ülemineku aega 24 kuud, et arendada välja </w:t>
            </w:r>
            <w:proofErr w:type="spellStart"/>
            <w:r w:rsidRPr="79696580">
              <w:rPr>
                <w:rFonts w:ascii="Times New Roman" w:eastAsia="Times New Roman" w:hAnsi="Times New Roman" w:cs="Times New Roman"/>
              </w:rPr>
              <w:t>liidestused</w:t>
            </w:r>
            <w:proofErr w:type="spellEnd"/>
            <w:r w:rsidRPr="79696580">
              <w:rPr>
                <w:rFonts w:ascii="Times New Roman" w:eastAsia="Times New Roman" w:hAnsi="Times New Roman" w:cs="Times New Roman"/>
              </w:rPr>
              <w:t xml:space="preserve"> oma tänastest andmebaasidest </w:t>
            </w:r>
            <w:proofErr w:type="spellStart"/>
            <w:r w:rsidRPr="79696580">
              <w:rPr>
                <w:rFonts w:ascii="Times New Roman" w:eastAsia="Times New Roman" w:hAnsi="Times New Roman" w:cs="Times New Roman"/>
              </w:rPr>
              <w:t>TIS-i</w:t>
            </w:r>
            <w:proofErr w:type="spellEnd"/>
            <w:r w:rsidRPr="79696580">
              <w:rPr>
                <w:rFonts w:ascii="Times New Roman" w:eastAsia="Times New Roman" w:hAnsi="Times New Roman" w:cs="Times New Roman"/>
              </w:rPr>
              <w:t xml:space="preserve">, et </w:t>
            </w:r>
            <w:r w:rsidRPr="79696580">
              <w:rPr>
                <w:rFonts w:ascii="Times New Roman" w:eastAsia="Times New Roman" w:hAnsi="Times New Roman" w:cs="Times New Roman"/>
              </w:rPr>
              <w:lastRenderedPageBreak/>
              <w:t>tagada andmete automaatne liikumine ning koolitada oma töötajaid andmebaasi kasutama. TAI toetab 3 ülemineku aja sätestamist, et vältida andmete topelt sisestamise kohustust tervishoiuteenuse osutajatele.</w:t>
            </w:r>
          </w:p>
        </w:tc>
        <w:tc>
          <w:tcPr>
            <w:tcW w:w="4785" w:type="dxa"/>
          </w:tcPr>
          <w:p w14:paraId="715003A9" w14:textId="182750DD" w:rsidR="00A920D0" w:rsidRPr="001D0CA9" w:rsidRDefault="00A920D0" w:rsidP="00A920D0">
            <w:pPr>
              <w:jc w:val="both"/>
              <w:rPr>
                <w:rFonts w:ascii="Times New Roman" w:hAnsi="Times New Roman" w:cs="Times New Roman"/>
                <w:b/>
              </w:rPr>
            </w:pPr>
            <w:r w:rsidRPr="001D0CA9">
              <w:rPr>
                <w:rFonts w:ascii="Times New Roman" w:hAnsi="Times New Roman" w:cs="Times New Roman"/>
                <w:b/>
              </w:rPr>
              <w:lastRenderedPageBreak/>
              <w:t>Arvestatud.</w:t>
            </w:r>
          </w:p>
          <w:p w14:paraId="17690FE8" w14:textId="24C3B18B" w:rsidR="00A920D0" w:rsidRDefault="00A920D0" w:rsidP="00A920D0">
            <w:pPr>
              <w:jc w:val="both"/>
              <w:rPr>
                <w:rFonts w:ascii="Times New Roman" w:hAnsi="Times New Roman" w:cs="Times New Roman"/>
              </w:rPr>
            </w:pPr>
            <w:r w:rsidRPr="001D0CA9">
              <w:rPr>
                <w:rFonts w:ascii="Times New Roman" w:hAnsi="Times New Roman" w:cs="Times New Roman"/>
              </w:rPr>
              <w:t xml:space="preserve">Andmete esitamise kohustus rakendub </w:t>
            </w:r>
            <w:proofErr w:type="spellStart"/>
            <w:r w:rsidRPr="001D0CA9">
              <w:rPr>
                <w:rFonts w:ascii="Times New Roman" w:hAnsi="Times New Roman" w:cs="Times New Roman"/>
              </w:rPr>
              <w:t>viljatusravi</w:t>
            </w:r>
            <w:proofErr w:type="spellEnd"/>
            <w:r w:rsidRPr="001D0CA9">
              <w:rPr>
                <w:rFonts w:ascii="Times New Roman" w:hAnsi="Times New Roman" w:cs="Times New Roman"/>
              </w:rPr>
              <w:t xml:space="preserve"> kliinikutele alates 1. juuli 2028. </w:t>
            </w:r>
          </w:p>
        </w:tc>
      </w:tr>
      <w:tr w:rsidR="29B29F28" w14:paraId="5B557166" w14:textId="77777777" w:rsidTr="7DDFB7F4">
        <w:trPr>
          <w:trHeight w:val="300"/>
        </w:trPr>
        <w:tc>
          <w:tcPr>
            <w:tcW w:w="9209" w:type="dxa"/>
          </w:tcPr>
          <w:p w14:paraId="6BF9DE05" w14:textId="09981ECD"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Lisada eelnõule paragrahv, millega muudetakse maksukorralduse seadust (MKS) järgmiselt: • maksukorralduse seaduse §-i 29 lisada punkt 11</w:t>
            </w:r>
            <w:r w:rsidRPr="3FFF9617">
              <w:rPr>
                <w:rFonts w:ascii="Times New Roman" w:eastAsia="Times New Roman" w:hAnsi="Times New Roman" w:cs="Times New Roman"/>
                <w:vertAlign w:val="superscript"/>
              </w:rPr>
              <w:t>1</w:t>
            </w:r>
            <w:r w:rsidRPr="29B29F28">
              <w:rPr>
                <w:rFonts w:ascii="Times New Roman" w:eastAsia="Times New Roman" w:hAnsi="Times New Roman" w:cs="Times New Roman"/>
              </w:rPr>
              <w:t xml:space="preserve"> järgmises sõnastuses „tervishoiuteenuste korraldamise seaduse § 56 lõike 1 punkti 1 ja § 57</w:t>
            </w:r>
            <w:r w:rsidRPr="3FFF9617">
              <w:rPr>
                <w:rFonts w:ascii="Times New Roman" w:eastAsia="Times New Roman" w:hAnsi="Times New Roman" w:cs="Times New Roman"/>
                <w:vertAlign w:val="superscript"/>
              </w:rPr>
              <w:t>1</w:t>
            </w:r>
            <w:r w:rsidRPr="29B29F28">
              <w:rPr>
                <w:rFonts w:ascii="Times New Roman" w:eastAsia="Times New Roman" w:hAnsi="Times New Roman" w:cs="Times New Roman"/>
              </w:rPr>
              <w:t xml:space="preserve"> alusel määratud tervisestatistika tegijale tervisestatistika tegemiseks;“ </w:t>
            </w:r>
          </w:p>
          <w:p w14:paraId="4F836ABE" w14:textId="6D50A49F"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Ettepaneku rakendumisel tekiks Tervise Arengu Instituudil, kes sotsiaalministri 07.12.2012.a. määruse nr 51 „Tervishoiualase statistika ja majandustegevuse aruannete andmekoosseis ja esitamise tingimused“ alusel teeb tervishoiustatistikat, võimalus tervishoiustatistika tegemiseks tarvilike andmete otsepäringuks õiguslik alus. Kuna tervishoiustatistika tegijal puudub täna õigus andmeid töötamise registrist statistika tegemiseks nõuda, ei saa tervishoiustatistika valdkonnas rakendada andmete ühekordse esitamise põhimõtet. </w:t>
            </w:r>
          </w:p>
          <w:p w14:paraId="6579FA3E" w14:textId="52A04539"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Kuivõrd eelnõuga tervikuna lahendatakse mitmeid tervisestatistikat puudutavaid kitsaskohti eesmärgiga vähendada dubleerivat andmekogumist, annaks Tervise Arengu Instituudi täiendav ettepanek võimaluse vähendada A-veebi aruandluskoormust andmeandjate vaatest. Eeldusel, et ühe aruande täitmiseks kulub maksimaalselt 15 minutit, on kolme andmevälja otsepäringu teostamise korral võimalik aruande täitmisel 1600 asutuse aruandluskoormust vähendada hinnanguliselt 48 tundi aastas. Andmeandjate aruandluskoormuse vähendamine ja dubleeriva andmekogumise vähendamine Tervise Arengu Instituudi täiendava ettepaneku rakendamisel on kooskõlas ka Vabariigi Valitsuse 2025-2027 tegevusprogrammiga.</w:t>
            </w:r>
          </w:p>
          <w:p w14:paraId="112FDFE5" w14:textId="20E71EB6"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Milliseid andmeid tervishoiustatistika tegemiseks töötamise registrist vajatakse? Tervishoiustatistika tegemiseks on vajalikud järgmised andmeväljad: </w:t>
            </w:r>
          </w:p>
          <w:p w14:paraId="6D482A1B" w14:textId="0A8030B8"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isikukood; </w:t>
            </w:r>
          </w:p>
          <w:p w14:paraId="24B6F7DD" w14:textId="0817D046"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amet; </w:t>
            </w:r>
          </w:p>
          <w:p w14:paraId="26A4F978" w14:textId="1AF7F6A1"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lepinguline koormus; </w:t>
            </w:r>
          </w:p>
          <w:p w14:paraId="14F4B457" w14:textId="2B4464C4"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Viidatud andmekoosseisu kogumise aluseks tervishoiustatistika tegemise raames on sotsiaalministri 07.12.2012.a. määrus nr 51 „Tervishoiualase statistika ja majandustegevuse aruannete andmekoosseis ja esitamise tingimused“ lisa 10 „Tervishoiutöötajad“. Aruande „Tervishoiutöötajad“ eesmärk on saada ülevaade sellest, milliste tervishoiuteenuse osutajate juures, millistel ametikohtadel, mis vanuses, mis</w:t>
            </w:r>
            <w:r w:rsidR="6E8625DF" w:rsidRPr="29B29F28">
              <w:rPr>
                <w:rFonts w:ascii="Times New Roman" w:eastAsia="Times New Roman" w:hAnsi="Times New Roman" w:cs="Times New Roman"/>
              </w:rPr>
              <w:t xml:space="preserve"> soost ja millise töökoormusega </w:t>
            </w:r>
            <w:r w:rsidR="6E8625DF" w:rsidRPr="29B29F28">
              <w:rPr>
                <w:rFonts w:ascii="Times New Roman" w:eastAsia="Times New Roman" w:hAnsi="Times New Roman" w:cs="Times New Roman"/>
              </w:rPr>
              <w:lastRenderedPageBreak/>
              <w:t>tervishoiutöötajad töötavad. Need andmed on olulised riigi tervisepoliitika kujundamisel.</w:t>
            </w:r>
            <w:r w:rsidRPr="29B29F28">
              <w:rPr>
                <w:rStyle w:val="Allmrkuseviide"/>
                <w:rFonts w:ascii="Times New Roman" w:eastAsia="Times New Roman" w:hAnsi="Times New Roman" w:cs="Times New Roman"/>
              </w:rPr>
              <w:footnoteReference w:id="3"/>
            </w:r>
            <w:r w:rsidR="6E8625DF" w:rsidRPr="29B29F28">
              <w:rPr>
                <w:rFonts w:ascii="Times New Roman" w:eastAsia="Times New Roman" w:hAnsi="Times New Roman" w:cs="Times New Roman"/>
              </w:rPr>
              <w:t xml:space="preserve"> Koostatav tervisestatistika ei ole oluline üksnes siseriiklikult, tegemist on ka Eesti Vabariigi ametliku statistikaga, mida esitatakse </w:t>
            </w:r>
            <w:proofErr w:type="spellStart"/>
            <w:r w:rsidR="6E8625DF" w:rsidRPr="29B29F28">
              <w:rPr>
                <w:rFonts w:ascii="Times New Roman" w:eastAsia="Times New Roman" w:hAnsi="Times New Roman" w:cs="Times New Roman"/>
              </w:rPr>
              <w:t>Eurostatile</w:t>
            </w:r>
            <w:proofErr w:type="spellEnd"/>
            <w:r w:rsidR="6E8625DF" w:rsidRPr="29B29F28">
              <w:rPr>
                <w:rFonts w:ascii="Times New Roman" w:eastAsia="Times New Roman" w:hAnsi="Times New Roman" w:cs="Times New Roman"/>
              </w:rPr>
              <w:t xml:space="preserve"> ja OECD-</w:t>
            </w:r>
            <w:proofErr w:type="spellStart"/>
            <w:r w:rsidR="6E8625DF" w:rsidRPr="29B29F28">
              <w:rPr>
                <w:rFonts w:ascii="Times New Roman" w:eastAsia="Times New Roman" w:hAnsi="Times New Roman" w:cs="Times New Roman"/>
              </w:rPr>
              <w:t>le</w:t>
            </w:r>
            <w:proofErr w:type="spellEnd"/>
            <w:r w:rsidR="6E8625DF" w:rsidRPr="29B29F28">
              <w:rPr>
                <w:rFonts w:ascii="Times New Roman" w:eastAsia="Times New Roman" w:hAnsi="Times New Roman" w:cs="Times New Roman"/>
              </w:rPr>
              <w:t xml:space="preserve">. </w:t>
            </w:r>
          </w:p>
          <w:p w14:paraId="436EF08C" w14:textId="1A742A74" w:rsidR="29B29F28" w:rsidRDefault="6E8625DF" w:rsidP="29B29F28">
            <w:pPr>
              <w:jc w:val="both"/>
              <w:rPr>
                <w:rFonts w:ascii="Times New Roman" w:eastAsia="Times New Roman" w:hAnsi="Times New Roman" w:cs="Times New Roman"/>
              </w:rPr>
            </w:pPr>
            <w:r w:rsidRPr="29B29F28">
              <w:rPr>
                <w:rFonts w:ascii="Times New Roman" w:eastAsia="Times New Roman" w:hAnsi="Times New Roman" w:cs="Times New Roman"/>
              </w:rPr>
              <w:t>Täiendavalt plaanitakse lülitada tervisestatistika programmi töötamise ja peatumise alguse ja töötamise ja peatumise lõppemise ning lõppemise ja peatumise aluste andmete kogumine.</w:t>
            </w:r>
          </w:p>
          <w:p w14:paraId="53EF278E" w14:textId="13266E6A" w:rsidR="28C41722" w:rsidRDefault="28C41722" w:rsidP="3FFF9617">
            <w:pPr>
              <w:jc w:val="both"/>
              <w:rPr>
                <w:rFonts w:ascii="Times New Roman" w:eastAsia="Times New Roman" w:hAnsi="Times New Roman" w:cs="Times New Roman"/>
              </w:rPr>
            </w:pPr>
            <w:r w:rsidRPr="29B29F28">
              <w:rPr>
                <w:rFonts w:ascii="Times New Roman" w:eastAsia="Times New Roman" w:hAnsi="Times New Roman" w:cs="Times New Roman"/>
              </w:rPr>
              <w:t xml:space="preserve">Andmete vajalikkus tervishoiustatistika vaates: </w:t>
            </w:r>
          </w:p>
          <w:p w14:paraId="5F287F50" w14:textId="3C669A45"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Isikukoodi küsimine tervishoiutöötajate aruandes on vajalik, et tuvastada ja arvestada töötajaid üheselt. Paljud tervishoiutöötajad töötavad samaaegselt mitmel ametikohal või mitmes tervishoiuasutuses. Isikukood võimaldab sellised kirjed omavahel siduda ning vältida sama 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andmetega, näiteks Maksu- ja Tolliameti töötamise registri (TÖR) ning Terviseameti tervishoiutöötajate registriga, et parandada andmete kvaliteeti, vähendada dubleerimist ja saada terviklikum ülevaade tervishoiutöötajate töötamisest. Isikukoodi kasutamine võimaldab tuletada ka töötaja soo ja vanuse, ilma et neid andmeid oleks vaja aruandes eraldi küsida. See vähendab vastajate koormust ning aitab tagada andmete ühtsuse ja täpsuse statistilistes analüüsides. </w:t>
            </w:r>
          </w:p>
          <w:p w14:paraId="06869583" w14:textId="1F6345B2"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Ameti küsimine tervishoiutöötajate aruandes on vajalik, et koostada statistikat tervishoiutöötajate jaotuse kohta erinevate ametite lõikes.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 </w:t>
            </w:r>
          </w:p>
          <w:p w14:paraId="3ADF7844" w14:textId="2F093D6D"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w:t>
            </w:r>
            <w:r w:rsidRPr="29B29F28">
              <w:rPr>
                <w:rFonts w:ascii="Times New Roman" w:eastAsia="Times New Roman" w:hAnsi="Times New Roman" w:cs="Times New Roman"/>
              </w:rPr>
              <w:lastRenderedPageBreak/>
              <w:t xml:space="preserve">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 </w:t>
            </w:r>
          </w:p>
          <w:p w14:paraId="12969918" w14:textId="4593574B"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 </w:t>
            </w:r>
          </w:p>
          <w:p w14:paraId="4D2D15EA" w14:textId="00AB5AA3"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Töötamise lõpetamise ja peatumise aluse kogumine on statistikas vajalik, et analüüsida tööjõuturu dünaamikat ja mõista töösuhete lõppemise/peatumise põhjuseid. Selline eristus annab võimaluse hinnata tööjõu liikumist, töökohtade stabiilsust ning majanduslike või 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36194B12" w14:textId="1CDF8E29" w:rsidR="29B29F28"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MKS § 25</w:t>
            </w:r>
            <w:r w:rsidRPr="3FFF9617">
              <w:rPr>
                <w:rFonts w:ascii="Times New Roman" w:eastAsia="Times New Roman" w:hAnsi="Times New Roman" w:cs="Times New Roman"/>
                <w:vertAlign w:val="superscript"/>
              </w:rPr>
              <w:t>4</w:t>
            </w:r>
            <w:r w:rsidRPr="29B29F28">
              <w:rPr>
                <w:rFonts w:ascii="Times New Roman" w:eastAsia="Times New Roman" w:hAnsi="Times New Roman" w:cs="Times New Roman"/>
              </w:rPr>
              <w:t xml:space="preserve"> lõike 1 kohaselt kantakse töötamise registrisse andmed, mis on määratletud maksukohustuslaste registri põhimääruses. Vabariigi Valitsuse 07.03.2019.a. määrus nr 21 „Maksukohustuslaste registri põhimäärus“ § 53 lg 2 sätestab töötamise registri andmekoosseisu.</w:t>
            </w:r>
          </w:p>
          <w:p w14:paraId="1793C704" w14:textId="76B2958E"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 1 teise lauseosa järgi sisaldub töötamise registri andmekoosseisus isikukood. </w:t>
            </w:r>
          </w:p>
          <w:p w14:paraId="7D5E2DF5" w14:textId="6E52C0F2"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 7 esimese lauseosa järgi sisaldub töötamise registri andmekoosseisus ametinimetus, mis vastab tervishoiustatistika andmekoosseisus ametile. </w:t>
            </w:r>
          </w:p>
          <w:p w14:paraId="565FFA1B" w14:textId="6A19A144"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Punkti 11 järgi sisaldub töötamise registri andmekoosseisus tööaja määr, mis vastab tervishoiustatistika andmekoosseisus lepingulisele koormusele. </w:t>
            </w:r>
          </w:p>
          <w:p w14:paraId="251DAC96" w14:textId="4F563BFF"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Punkti 5 järgi sisaldub töötamise registri andmekoosseisus töötamise alustamise kuupäev, mida soovitakse tervishoiustatistika andmekoosseisus edaspidi andmeandjate käest täiendavalt küsida. </w:t>
            </w:r>
          </w:p>
          <w:p w14:paraId="23BB29F2" w14:textId="4D2D9731"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lastRenderedPageBreak/>
              <w:t xml:space="preserve">• Punkti 9 järgi sisaldub töötamise registri andmekoosseisus töötamise lõpetamise kuupäev ja alus, mida soovitakse tervishoiustatistika andmekoosseisus edaspidi andmeandjate käest täiendavalt küsida. </w:t>
            </w:r>
          </w:p>
          <w:p w14:paraId="497DDDE6" w14:textId="1420D740"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Punkti 8 järgi sisaldub töötamise registri andmekoosseisus töötamise peatumise algus- ja lõpukuupäev ning peatumise alus, mida soovitakse tervishoiustatistika andmekoosseisus edaspidi andmeandjate käest täiendavalt küsida.</w:t>
            </w:r>
          </w:p>
          <w:p w14:paraId="45038DBB" w14:textId="77358900" w:rsidR="28C41722" w:rsidRDefault="28C41722" w:rsidP="3FFF9617">
            <w:pPr>
              <w:jc w:val="both"/>
              <w:rPr>
                <w:rFonts w:ascii="Times New Roman" w:eastAsia="Times New Roman" w:hAnsi="Times New Roman" w:cs="Times New Roman"/>
              </w:rPr>
            </w:pPr>
            <w:r w:rsidRPr="29B29F28">
              <w:rPr>
                <w:rFonts w:ascii="Times New Roman" w:eastAsia="Times New Roman" w:hAnsi="Times New Roman" w:cs="Times New Roman"/>
              </w:rPr>
              <w:t>Seega on töötamise registrist viidatud andmete kogumine tervishoiustatistika tegemiseks võimalik lahendus andmeandjate aruandluskoormuse vähendamiseks ja andmete dubleeriva küsimise lõpetamiseks.</w:t>
            </w:r>
          </w:p>
        </w:tc>
        <w:tc>
          <w:tcPr>
            <w:tcW w:w="4785" w:type="dxa"/>
          </w:tcPr>
          <w:p w14:paraId="7840F80E" w14:textId="183E291E" w:rsidR="29B29F28" w:rsidRPr="00C7455D" w:rsidRDefault="00C7455D" w:rsidP="29B29F28">
            <w:pPr>
              <w:jc w:val="both"/>
              <w:rPr>
                <w:rFonts w:ascii="Times New Roman" w:hAnsi="Times New Roman" w:cs="Times New Roman"/>
                <w:b/>
                <w:bCs/>
              </w:rPr>
            </w:pPr>
            <w:r w:rsidRPr="00C7455D">
              <w:rPr>
                <w:rFonts w:ascii="Times New Roman" w:hAnsi="Times New Roman" w:cs="Times New Roman"/>
                <w:b/>
                <w:bCs/>
              </w:rPr>
              <w:lastRenderedPageBreak/>
              <w:t>Arvestatud.</w:t>
            </w:r>
          </w:p>
          <w:p w14:paraId="0EBD3ED1" w14:textId="27D06121" w:rsidR="00C7455D" w:rsidRPr="00C27850" w:rsidRDefault="00C7455D" w:rsidP="29B29F28">
            <w:pPr>
              <w:jc w:val="both"/>
              <w:rPr>
                <w:rFonts w:ascii="Times New Roman" w:hAnsi="Times New Roman" w:cs="Times New Roman"/>
                <w:highlight w:val="yellow"/>
              </w:rPr>
            </w:pPr>
            <w:r w:rsidRPr="00C7455D">
              <w:rPr>
                <w:rFonts w:ascii="Times New Roman" w:hAnsi="Times New Roman" w:cs="Times New Roman"/>
              </w:rPr>
              <w:t>Eelnõu ja seletuskiri on täiendatud.</w:t>
            </w:r>
          </w:p>
        </w:tc>
      </w:tr>
      <w:tr w:rsidR="00A920D0" w14:paraId="6829E523" w14:textId="77777777" w:rsidTr="7DDFB7F4">
        <w:trPr>
          <w:trHeight w:val="300"/>
        </w:trPr>
        <w:tc>
          <w:tcPr>
            <w:tcW w:w="13994" w:type="dxa"/>
            <w:gridSpan w:val="2"/>
          </w:tcPr>
          <w:p w14:paraId="2058F8DE" w14:textId="59C0C9DF" w:rsidR="00A920D0" w:rsidRPr="00EF203E" w:rsidRDefault="00A920D0" w:rsidP="00A920D0">
            <w:pPr>
              <w:jc w:val="center"/>
              <w:rPr>
                <w:rFonts w:ascii="Times New Roman" w:eastAsia="Times New Roman" w:hAnsi="Times New Roman" w:cs="Times New Roman"/>
                <w:b/>
                <w:bCs/>
              </w:rPr>
            </w:pPr>
            <w:r w:rsidRPr="00EF203E">
              <w:rPr>
                <w:rFonts w:ascii="Times New Roman" w:eastAsia="Times New Roman" w:hAnsi="Times New Roman" w:cs="Times New Roman"/>
                <w:b/>
                <w:bCs/>
              </w:rPr>
              <w:lastRenderedPageBreak/>
              <w:t>Terviseamet</w:t>
            </w:r>
          </w:p>
        </w:tc>
      </w:tr>
      <w:tr w:rsidR="00A920D0" w14:paraId="2A6EF23A" w14:textId="77777777" w:rsidTr="7DDFB7F4">
        <w:trPr>
          <w:trHeight w:val="300"/>
        </w:trPr>
        <w:tc>
          <w:tcPr>
            <w:tcW w:w="9209" w:type="dxa"/>
          </w:tcPr>
          <w:p w14:paraId="7E75A29B" w14:textId="5A1FE79B" w:rsidR="00A920D0" w:rsidRDefault="00A920D0" w:rsidP="00A920D0">
            <w:pPr>
              <w:jc w:val="both"/>
              <w:rPr>
                <w:rFonts w:ascii="Times New Roman" w:eastAsia="Times New Roman" w:hAnsi="Times New Roman" w:cs="Times New Roman"/>
                <w:color w:val="000000" w:themeColor="text1"/>
              </w:rPr>
            </w:pPr>
            <w:r w:rsidRPr="4AAF8839">
              <w:rPr>
                <w:rFonts w:ascii="Times New Roman" w:eastAsia="Times New Roman" w:hAnsi="Times New Roman" w:cs="Times New Roman"/>
                <w:color w:val="000000" w:themeColor="text1"/>
              </w:rPr>
              <w:t xml:space="preserve">Nimetatud seadusemuudatusega kavandatakse mh laiendada juurdepääsu Tervise infosüsteemi andmetele ka embrüoloogidele. See omakorda tähendab, et tervishoiukorralduse infosüsteemis (MEDRE) tuleb vastavad arendused teha, et suudaksime embrüolooge kui spetsialiste defineerida. </w:t>
            </w:r>
          </w:p>
          <w:p w14:paraId="00C005F5" w14:textId="5E295743" w:rsidR="00A920D0" w:rsidRDefault="00A920D0" w:rsidP="00A920D0">
            <w:pPr>
              <w:jc w:val="both"/>
              <w:rPr>
                <w:rFonts w:ascii="Times New Roman" w:eastAsia="Times New Roman" w:hAnsi="Times New Roman" w:cs="Times New Roman"/>
                <w:color w:val="000000" w:themeColor="text1"/>
              </w:rPr>
            </w:pPr>
            <w:proofErr w:type="spellStart"/>
            <w:r w:rsidRPr="3387FB2C">
              <w:rPr>
                <w:rFonts w:ascii="Times New Roman" w:eastAsia="Times New Roman" w:hAnsi="Times New Roman" w:cs="Times New Roman"/>
                <w:color w:val="000000" w:themeColor="text1"/>
              </w:rPr>
              <w:t>MEDREs</w:t>
            </w:r>
            <w:proofErr w:type="spellEnd"/>
            <w:r w:rsidRPr="3387FB2C">
              <w:rPr>
                <w:rFonts w:ascii="Times New Roman" w:eastAsia="Times New Roman" w:hAnsi="Times New Roman" w:cs="Times New Roman"/>
                <w:color w:val="000000" w:themeColor="text1"/>
              </w:rPr>
              <w:t xml:space="preserve"> on ka täna nimekiri spetsialiste, kes tervishoiuteenuse osutamisel võivad osaleda. Neile on süsteemis antud nn spetsialisti kood (klassifikaator). Kuid tänane lahendus on tehtud vajaduspõhiselt eelnevaid spetsialiste silmas pidades ning ei võimalda seda valikut uue lisanduva tervishoiu spetsialistiga lihtsalt täiendavaid, vaid eeldab teatavaid IT- arendusi MEDRE-s. </w:t>
            </w:r>
          </w:p>
          <w:p w14:paraId="03A368E2" w14:textId="329DEAD5" w:rsidR="00A920D0" w:rsidRDefault="00A920D0" w:rsidP="00A920D0">
            <w:p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Oleme koos </w:t>
            </w:r>
            <w:proofErr w:type="spellStart"/>
            <w:r w:rsidRPr="3387FB2C">
              <w:rPr>
                <w:rFonts w:ascii="Times New Roman" w:eastAsia="Times New Roman" w:hAnsi="Times New Roman" w:cs="Times New Roman"/>
                <w:color w:val="000000" w:themeColor="text1"/>
              </w:rPr>
              <w:t>TEHIKuga</w:t>
            </w:r>
            <w:proofErr w:type="spellEnd"/>
            <w:r w:rsidRPr="3387FB2C">
              <w:rPr>
                <w:rFonts w:ascii="Times New Roman" w:eastAsia="Times New Roman" w:hAnsi="Times New Roman" w:cs="Times New Roman"/>
                <w:color w:val="000000" w:themeColor="text1"/>
              </w:rPr>
              <w:t xml:space="preserve"> vajadused kaardistanud ja hinnanud loodava lahenduse maksumuseks </w:t>
            </w:r>
            <w:r w:rsidRPr="00E73A0A">
              <w:rPr>
                <w:rFonts w:ascii="Times New Roman" w:eastAsia="Times New Roman" w:hAnsi="Times New Roman" w:cs="Times New Roman"/>
                <w:b/>
                <w:bCs/>
                <w:color w:val="000000" w:themeColor="text1"/>
              </w:rPr>
              <w:t>50 000</w:t>
            </w:r>
            <w:r w:rsidRPr="00E73A0A">
              <w:rPr>
                <w:rFonts w:ascii="Times New Roman" w:eastAsia="Times New Roman" w:hAnsi="Times New Roman" w:cs="Times New Roman"/>
                <w:color w:val="000000" w:themeColor="text1"/>
              </w:rPr>
              <w:t xml:space="preserve"> eurot,</w:t>
            </w:r>
            <w:r w:rsidRPr="3387FB2C">
              <w:rPr>
                <w:rFonts w:ascii="Times New Roman" w:eastAsia="Times New Roman" w:hAnsi="Times New Roman" w:cs="Times New Roman"/>
                <w:color w:val="000000" w:themeColor="text1"/>
              </w:rPr>
              <w:t xml:space="preserve"> mida meil täna aga eelarves ei ole.  </w:t>
            </w:r>
          </w:p>
          <w:p w14:paraId="3E4155BF" w14:textId="1DE2D3F8" w:rsidR="00A920D0" w:rsidRDefault="00A920D0" w:rsidP="00A920D0">
            <w:p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Selle eelarvega on kavandatud:</w:t>
            </w:r>
          </w:p>
          <w:p w14:paraId="0B7645DD" w14:textId="3DCC76C8" w:rsidR="00A920D0" w:rsidRDefault="00A920D0" w:rsidP="00A920D0">
            <w:pPr>
              <w:pStyle w:val="Loendilik"/>
              <w:numPr>
                <w:ilvl w:val="0"/>
                <w:numId w:val="9"/>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Arendustega luuakse embrüoloogidele spetsialisti kood (</w:t>
            </w:r>
            <w:proofErr w:type="spellStart"/>
            <w:r w:rsidRPr="3387FB2C">
              <w:rPr>
                <w:rFonts w:ascii="Times New Roman" w:eastAsia="Times New Roman" w:hAnsi="Times New Roman" w:cs="Times New Roman"/>
                <w:color w:val="000000" w:themeColor="text1"/>
              </w:rPr>
              <w:t>proceeding_service.specialist_code</w:t>
            </w:r>
            <w:proofErr w:type="spellEnd"/>
            <w:r w:rsidRPr="3387FB2C">
              <w:rPr>
                <w:rFonts w:ascii="Times New Roman" w:eastAsia="Times New Roman" w:hAnsi="Times New Roman" w:cs="Times New Roman"/>
                <w:color w:val="000000" w:themeColor="text1"/>
              </w:rPr>
              <w:t>). Kood on unikaalne ja ei muutu. Juhul kui spetsialisti nimetus muutub, siis muudetakse selle eriala koodile vastavat spetsialisti nimetust. Kuna täna on spetsialistid süsteemi lisatud vajaduspõhiselt, siis soovime lahendada paremini spetsialistide funktsionaalsuse, mis võimaldaks tulevikus analoogselt lisanduvad spetsialistide rolle klassifitseerida, vähendades seeläbi igakordselt kõigi sammude arendusi.</w:t>
            </w:r>
          </w:p>
          <w:p w14:paraId="4BCFE3B8" w14:textId="4E3ED1D9" w:rsidR="00A920D0" w:rsidRDefault="00A920D0" w:rsidP="00A920D0">
            <w:pPr>
              <w:pStyle w:val="Loendilik"/>
              <w:numPr>
                <w:ilvl w:val="0"/>
                <w:numId w:val="9"/>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Tervishoiuteenuse osutaja (TTO) tegevusloa kontroll. Luuakse võimekus kontrollida, millised </w:t>
            </w:r>
            <w:proofErr w:type="spellStart"/>
            <w:r w:rsidRPr="3387FB2C">
              <w:rPr>
                <w:rFonts w:ascii="Times New Roman" w:eastAsia="Times New Roman" w:hAnsi="Times New Roman" w:cs="Times New Roman"/>
                <w:color w:val="000000" w:themeColor="text1"/>
              </w:rPr>
              <w:t>TTO-d</w:t>
            </w:r>
            <w:proofErr w:type="spellEnd"/>
            <w:r w:rsidRPr="3387FB2C">
              <w:rPr>
                <w:rFonts w:ascii="Times New Roman" w:eastAsia="Times New Roman" w:hAnsi="Times New Roman" w:cs="Times New Roman"/>
                <w:color w:val="000000" w:themeColor="text1"/>
              </w:rPr>
              <w:t xml:space="preserve"> saavad embrüolooge enda kehtivale tegevusloale lisada.</w:t>
            </w:r>
          </w:p>
          <w:p w14:paraId="3103A631" w14:textId="76969423" w:rsidR="00A920D0" w:rsidRDefault="00A920D0" w:rsidP="00A920D0">
            <w:pPr>
              <w:pStyle w:val="Loendilik"/>
              <w:numPr>
                <w:ilvl w:val="0"/>
                <w:numId w:val="9"/>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lastRenderedPageBreak/>
              <w:t xml:space="preserve">Arendatakse võimekus, et spetsialisti lisamisel tegevusloale kontrollitakse seost ka tegevusloal oleva teenuse vahel. Tegevusloa ja teenuse kontroll võimaldab lisada embrüolooge ainult seadusega ette nähtud teenustele. See piirang on oluline selleks, et välistada olukordi, kus </w:t>
            </w:r>
            <w:proofErr w:type="spellStart"/>
            <w:r w:rsidRPr="3387FB2C">
              <w:rPr>
                <w:rFonts w:ascii="Times New Roman" w:eastAsia="Times New Roman" w:hAnsi="Times New Roman" w:cs="Times New Roman"/>
                <w:color w:val="000000" w:themeColor="text1"/>
              </w:rPr>
              <w:t>TTO-d</w:t>
            </w:r>
            <w:proofErr w:type="spellEnd"/>
            <w:r w:rsidRPr="3387FB2C">
              <w:rPr>
                <w:rFonts w:ascii="Times New Roman" w:eastAsia="Times New Roman" w:hAnsi="Times New Roman" w:cs="Times New Roman"/>
                <w:color w:val="000000" w:themeColor="text1"/>
              </w:rPr>
              <w:t xml:space="preserve"> saavad mistahes teenuse juurde embrüolooge lisada. </w:t>
            </w:r>
          </w:p>
          <w:p w14:paraId="4FD3589B" w14:textId="0101462F" w:rsidR="00A920D0" w:rsidRDefault="00A920D0" w:rsidP="00A920D0">
            <w:pPr>
              <w:pStyle w:val="Loendilik"/>
              <w:numPr>
                <w:ilvl w:val="0"/>
                <w:numId w:val="9"/>
              </w:numPr>
              <w:shd w:val="clear" w:color="auto" w:fill="FFFFFF" w:themeFill="background1"/>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Täiendatakse Töötamise registri kontrolle, millega defineeritakse vajadus, kas tegevusloale lisamisel on vajalik teha TORTA kontroll või mitte.</w:t>
            </w:r>
          </w:p>
          <w:p w14:paraId="59AE9591" w14:textId="3B65B964" w:rsidR="00A920D0" w:rsidRDefault="00A920D0" w:rsidP="00A920D0">
            <w:pPr>
              <w:pStyle w:val="Loendilik"/>
              <w:numPr>
                <w:ilvl w:val="0"/>
                <w:numId w:val="9"/>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Vajalik on täiendada olemasolevaid x-tee teenuseid selliselt, et MEDRE suudaks edastada embrüoloogidega seotud infot. </w:t>
            </w:r>
          </w:p>
          <w:p w14:paraId="4EDA084E" w14:textId="6A85659D" w:rsidR="00A920D0" w:rsidRDefault="00A920D0" w:rsidP="00A920D0">
            <w:pPr>
              <w:jc w:val="both"/>
              <w:rPr>
                <w:rFonts w:ascii="Times New Roman" w:eastAsia="Times New Roman" w:hAnsi="Times New Roman" w:cs="Times New Roman"/>
                <w:color w:val="000000" w:themeColor="text1"/>
              </w:rPr>
            </w:pPr>
            <w:r w:rsidRPr="5CAC816A">
              <w:rPr>
                <w:rFonts w:ascii="Times New Roman" w:eastAsia="Times New Roman" w:hAnsi="Times New Roman" w:cs="Times New Roman"/>
                <w:color w:val="000000" w:themeColor="text1"/>
              </w:rPr>
              <w:t xml:space="preserve">Palume eraldada ühekordselt </w:t>
            </w:r>
            <w:r w:rsidRPr="0FCF6C9E">
              <w:rPr>
                <w:rFonts w:ascii="Times New Roman" w:eastAsia="Times New Roman" w:hAnsi="Times New Roman" w:cs="Times New Roman"/>
                <w:color w:val="000000" w:themeColor="text1"/>
              </w:rPr>
              <w:t>Terviseameti infosüsteemi MEDRE eelarvesse 50 000 eurot,</w:t>
            </w:r>
            <w:r w:rsidRPr="5CAC816A">
              <w:rPr>
                <w:rFonts w:ascii="Times New Roman" w:eastAsia="Times New Roman" w:hAnsi="Times New Roman" w:cs="Times New Roman"/>
                <w:color w:val="000000" w:themeColor="text1"/>
              </w:rPr>
              <w:t xml:space="preserve"> et saaksime infosüsteemi viia 01.01.2027. aastaks vastavusse kavandanud seadusemuudatusega.</w:t>
            </w:r>
          </w:p>
        </w:tc>
        <w:tc>
          <w:tcPr>
            <w:tcW w:w="4785" w:type="dxa"/>
          </w:tcPr>
          <w:p w14:paraId="7CE40169" w14:textId="77777777" w:rsidR="00A920D0" w:rsidRPr="007B1F5E" w:rsidRDefault="00A920D0" w:rsidP="00A920D0">
            <w:pPr>
              <w:jc w:val="both"/>
              <w:rPr>
                <w:rFonts w:ascii="Times New Roman" w:hAnsi="Times New Roman" w:cs="Times New Roman"/>
                <w:b/>
                <w:bCs/>
              </w:rPr>
            </w:pPr>
            <w:r w:rsidRPr="007B1F5E">
              <w:rPr>
                <w:rFonts w:ascii="Times New Roman" w:hAnsi="Times New Roman" w:cs="Times New Roman"/>
                <w:b/>
                <w:bCs/>
              </w:rPr>
              <w:lastRenderedPageBreak/>
              <w:t>Võtame teadmiseks.</w:t>
            </w:r>
          </w:p>
          <w:p w14:paraId="376E5020" w14:textId="79F06C59" w:rsidR="00A920D0" w:rsidRPr="004E0A37" w:rsidRDefault="00A920D0" w:rsidP="00A920D0">
            <w:pPr>
              <w:jc w:val="both"/>
              <w:rPr>
                <w:rFonts w:ascii="Times New Roman" w:hAnsi="Times New Roman" w:cs="Times New Roman"/>
                <w:highlight w:val="red"/>
              </w:rPr>
            </w:pPr>
            <w:r w:rsidRPr="007B1F5E">
              <w:rPr>
                <w:rFonts w:ascii="Times New Roman" w:hAnsi="Times New Roman" w:cs="Times New Roman"/>
              </w:rPr>
              <w:t xml:space="preserve">Sotsiaalministeerium Tervisemeti ja </w:t>
            </w:r>
            <w:proofErr w:type="spellStart"/>
            <w:r w:rsidRPr="007B1F5E">
              <w:rPr>
                <w:rFonts w:ascii="Times New Roman" w:hAnsi="Times New Roman" w:cs="Times New Roman"/>
              </w:rPr>
              <w:t>TEHIK-uga</w:t>
            </w:r>
            <w:proofErr w:type="spellEnd"/>
            <w:r w:rsidRPr="007B1F5E">
              <w:rPr>
                <w:rFonts w:ascii="Times New Roman" w:hAnsi="Times New Roman" w:cs="Times New Roman"/>
              </w:rPr>
              <w:t xml:space="preserve"> </w:t>
            </w:r>
            <w:r>
              <w:rPr>
                <w:rFonts w:ascii="Times New Roman" w:hAnsi="Times New Roman" w:cs="Times New Roman"/>
              </w:rPr>
              <w:t>koostöös otsivad</w:t>
            </w:r>
            <w:r w:rsidRPr="007B1F5E">
              <w:rPr>
                <w:rFonts w:ascii="Times New Roman" w:hAnsi="Times New Roman" w:cs="Times New Roman"/>
              </w:rPr>
              <w:t xml:space="preserve"> </w:t>
            </w:r>
            <w:r>
              <w:rPr>
                <w:rFonts w:ascii="Times New Roman" w:hAnsi="Times New Roman" w:cs="Times New Roman"/>
              </w:rPr>
              <w:t xml:space="preserve">vajalikud </w:t>
            </w:r>
            <w:r w:rsidRPr="007B1F5E">
              <w:rPr>
                <w:rFonts w:ascii="Times New Roman" w:hAnsi="Times New Roman" w:cs="Times New Roman"/>
              </w:rPr>
              <w:t>rahalised vahendid 2027. aastal</w:t>
            </w:r>
            <w:r>
              <w:rPr>
                <w:rFonts w:ascii="Times New Roman" w:hAnsi="Times New Roman" w:cs="Times New Roman"/>
              </w:rPr>
              <w:t>. Hilisemaks muudetud rakendusaeg võimaldab ka MEDRE arendusi hiljem teostada (arendus peab valmima oktoobriks 2027).</w:t>
            </w:r>
          </w:p>
        </w:tc>
      </w:tr>
      <w:tr w:rsidR="00A920D0" w14:paraId="4C732E0B" w14:textId="77777777" w:rsidTr="7DDFB7F4">
        <w:trPr>
          <w:trHeight w:val="300"/>
        </w:trPr>
        <w:tc>
          <w:tcPr>
            <w:tcW w:w="13994" w:type="dxa"/>
            <w:gridSpan w:val="2"/>
          </w:tcPr>
          <w:p w14:paraId="15F3830A" w14:textId="3887D50D" w:rsidR="00A920D0" w:rsidRDefault="00A920D0" w:rsidP="00A920D0">
            <w:pPr>
              <w:jc w:val="center"/>
              <w:rPr>
                <w:rFonts w:ascii="Times New Roman" w:hAnsi="Times New Roman" w:cs="Times New Roman"/>
                <w:b/>
                <w:bCs/>
              </w:rPr>
            </w:pPr>
            <w:r w:rsidRPr="79696580">
              <w:rPr>
                <w:rFonts w:ascii="Times New Roman" w:hAnsi="Times New Roman" w:cs="Times New Roman"/>
                <w:b/>
                <w:bCs/>
              </w:rPr>
              <w:t>Tervisekassa</w:t>
            </w:r>
          </w:p>
        </w:tc>
      </w:tr>
      <w:tr w:rsidR="00A920D0" w14:paraId="4C6B1AC3" w14:textId="77777777" w:rsidTr="7DDFB7F4">
        <w:trPr>
          <w:trHeight w:val="300"/>
        </w:trPr>
        <w:tc>
          <w:tcPr>
            <w:tcW w:w="9209" w:type="dxa"/>
          </w:tcPr>
          <w:p w14:paraId="5FCA7D20" w14:textId="11E51A44"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Eelnõu § 1 punktis 2 tehtavate tervishoiuteenuste korraldamise seaduse (TTKS) muudatuste osas teeme ettepaneku TTKS § 59</w:t>
            </w:r>
            <w:r w:rsidRPr="79696580">
              <w:rPr>
                <w:rFonts w:ascii="Times New Roman" w:eastAsia="Times New Roman" w:hAnsi="Times New Roman" w:cs="Times New Roman"/>
                <w:vertAlign w:val="superscript"/>
              </w:rPr>
              <w:t>1</w:t>
            </w:r>
            <w:r w:rsidRPr="79696580">
              <w:rPr>
                <w:rFonts w:ascii="Times New Roman" w:eastAsia="Times New Roman" w:hAnsi="Times New Roman" w:cs="Times New Roman"/>
              </w:rPr>
              <w:t xml:space="preserve"> lõike 4 punkti 9 täiendamiseks pärast tekstiosa „andmeid” tekstiosaga „ja dokumendid”. Ettepanekuga täpsustatakse tervise infosüsteemis töödeldavaid koosseise. Rahaliste ravikindlustushüvitiste väljamaksmise aluseks võivad lisaks andmetele olla ka dokumendid (nt piiriülese tervishoiuteenuse hüvitise puhul).</w:t>
            </w:r>
          </w:p>
        </w:tc>
        <w:tc>
          <w:tcPr>
            <w:tcW w:w="4785" w:type="dxa"/>
          </w:tcPr>
          <w:p w14:paraId="4A5DE2EE" w14:textId="6DE056A5" w:rsidR="00A920D0" w:rsidRDefault="00A920D0" w:rsidP="00A920D0">
            <w:pPr>
              <w:jc w:val="both"/>
              <w:rPr>
                <w:rFonts w:ascii="Times New Roman" w:hAnsi="Times New Roman" w:cs="Times New Roman"/>
                <w:b/>
                <w:bCs/>
              </w:rPr>
            </w:pPr>
            <w:r w:rsidRPr="00EF203E">
              <w:rPr>
                <w:rFonts w:ascii="Times New Roman" w:hAnsi="Times New Roman" w:cs="Times New Roman"/>
                <w:b/>
                <w:bCs/>
              </w:rPr>
              <w:t>Arvestatud.</w:t>
            </w:r>
          </w:p>
          <w:p w14:paraId="355F2A92" w14:textId="4A54EE36" w:rsidR="00A920D0" w:rsidRDefault="00A920D0" w:rsidP="00A920D0">
            <w:pPr>
              <w:jc w:val="both"/>
              <w:rPr>
                <w:rFonts w:ascii="Times New Roman" w:hAnsi="Times New Roman" w:cs="Times New Roman"/>
              </w:rPr>
            </w:pPr>
            <w:r w:rsidRPr="4AAF8839">
              <w:rPr>
                <w:rFonts w:ascii="Times New Roman" w:hAnsi="Times New Roman" w:cs="Times New Roman"/>
              </w:rPr>
              <w:t>Eelnõu on täiendatud.</w:t>
            </w:r>
          </w:p>
        </w:tc>
      </w:tr>
      <w:tr w:rsidR="00A920D0" w14:paraId="72AD3DA7" w14:textId="77777777" w:rsidTr="7DDFB7F4">
        <w:trPr>
          <w:trHeight w:val="300"/>
        </w:trPr>
        <w:tc>
          <w:tcPr>
            <w:tcW w:w="9209" w:type="dxa"/>
          </w:tcPr>
          <w:p w14:paraId="1A651B5C" w14:textId="2BF09742"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Eelnõu §-s 3 tehtavate kunstliku viljastamise ja embrüokaitse seaduse muudatuste osas teeme ettepaneku täpsustada § 3 punktiga 3 muudetavat seaduse § 9 punkti 1 sõnastust järgmiselt: „omab tegevusluba sünnitusabi- ja günekoloogiateenuste osutamiseks ja”. Tervishoiuteenuse osutamine on tegevusloal põhinev majandustegevus, mistõttu on oluline viidata just õigusliku aluse olemasolule konkreetset teenust osutada. Kehtiva seaduse §-s 9 on täna viidatud tervishoiuteenuste korraldamise seadusega kehtestatud tegevusloale ja nimetatud viite välja jätmine ei ole põhjendatud. Lisaks viidatakse uue sätte punktis 2 rakkude, kudede ja elundite hankimise või käitlemise tegevusloale. Seega võiks punktid 1 ja 2 olla sõnastatud sarnasel põhimõttel.</w:t>
            </w:r>
          </w:p>
        </w:tc>
        <w:tc>
          <w:tcPr>
            <w:tcW w:w="4785" w:type="dxa"/>
          </w:tcPr>
          <w:p w14:paraId="690B3065" w14:textId="793D255A" w:rsidR="00A920D0" w:rsidRDefault="4063E37A" w:rsidP="00A920D0">
            <w:pPr>
              <w:jc w:val="both"/>
              <w:rPr>
                <w:rFonts w:ascii="Times New Roman" w:hAnsi="Times New Roman" w:cs="Times New Roman"/>
                <w:b/>
                <w:bCs/>
              </w:rPr>
            </w:pPr>
            <w:r w:rsidRPr="02916546">
              <w:rPr>
                <w:rFonts w:ascii="Times New Roman" w:hAnsi="Times New Roman" w:cs="Times New Roman"/>
                <w:b/>
                <w:bCs/>
              </w:rPr>
              <w:t xml:space="preserve">Osaliselt arvestatud. </w:t>
            </w:r>
          </w:p>
          <w:p w14:paraId="3941AC51" w14:textId="7E315C8C" w:rsidR="2051AB2C" w:rsidRDefault="63AE9ECB" w:rsidP="489D2397">
            <w:pPr>
              <w:jc w:val="both"/>
              <w:rPr>
                <w:rFonts w:ascii="Times New Roman" w:hAnsi="Times New Roman" w:cs="Times New Roman"/>
              </w:rPr>
            </w:pPr>
            <w:r w:rsidRPr="02916546">
              <w:rPr>
                <w:rFonts w:ascii="Times New Roman" w:hAnsi="Times New Roman" w:cs="Times New Roman"/>
              </w:rPr>
              <w:t>Paragrahv sai sõnastatud järgmiselt:</w:t>
            </w:r>
          </w:p>
          <w:p w14:paraId="7180A93C" w14:textId="3603A1BA"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„Kunstlikku viljastamist võib korraldada eriarstiabi osutaja, kes</w:t>
            </w:r>
            <w:r w:rsidRPr="382A1C82">
              <w:rPr>
                <w:rFonts w:ascii="Times New Roman" w:eastAsia="Aptos" w:hAnsi="Times New Roman" w:cs="Times New Roman"/>
              </w:rPr>
              <w:t xml:space="preserve"> omab samal ajal</w:t>
            </w:r>
            <w:r w:rsidRPr="382A1C82">
              <w:rPr>
                <w:rFonts w:ascii="Times New Roman" w:eastAsia="Aptos" w:hAnsi="Times New Roman" w:cs="Times New Roman"/>
                <w:color w:val="000000" w:themeColor="text1"/>
              </w:rPr>
              <w:t>:</w:t>
            </w:r>
          </w:p>
          <w:p w14:paraId="59F5A129" w14:textId="4E5386CB"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 xml:space="preserve">1) </w:t>
            </w:r>
            <w:r w:rsidRPr="382A1C82">
              <w:rPr>
                <w:rFonts w:ascii="Times New Roman" w:eastAsia="Aptos" w:hAnsi="Times New Roman" w:cs="Times New Roman"/>
              </w:rPr>
              <w:t xml:space="preserve">tegevusluba </w:t>
            </w:r>
            <w:r w:rsidRPr="382A1C82">
              <w:rPr>
                <w:rFonts w:ascii="Times New Roman" w:eastAsia="Aptos" w:hAnsi="Times New Roman" w:cs="Times New Roman"/>
                <w:color w:val="000000" w:themeColor="text1"/>
              </w:rPr>
              <w:t>sünnitusabi- ja günekoloogiateenus</w:t>
            </w:r>
            <w:r w:rsidRPr="382A1C82">
              <w:rPr>
                <w:rFonts w:ascii="Times New Roman" w:eastAsia="Aptos" w:hAnsi="Times New Roman" w:cs="Times New Roman"/>
              </w:rPr>
              <w:t>te osutamiseks</w:t>
            </w:r>
            <w:r w:rsidRPr="382A1C82">
              <w:rPr>
                <w:rFonts w:ascii="Times New Roman" w:eastAsia="Aptos" w:hAnsi="Times New Roman" w:cs="Times New Roman"/>
                <w:color w:val="000000" w:themeColor="text1"/>
              </w:rPr>
              <w:t>;</w:t>
            </w:r>
          </w:p>
          <w:p w14:paraId="5E9DB4AE" w14:textId="6E5D2088"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 xml:space="preserve">2) rakkude, kudede ja elundite hankimise või käitlemise tegevusluba ning tegevusloal on märgitud vähemalt üks järgmistest </w:t>
            </w:r>
            <w:proofErr w:type="spellStart"/>
            <w:r w:rsidRPr="382A1C82">
              <w:rPr>
                <w:rFonts w:ascii="Times New Roman" w:eastAsia="Aptos" w:hAnsi="Times New Roman" w:cs="Times New Roman"/>
                <w:color w:val="000000" w:themeColor="text1"/>
              </w:rPr>
              <w:t>kõrvaltingimustest</w:t>
            </w:r>
            <w:proofErr w:type="spellEnd"/>
            <w:r w:rsidRPr="382A1C82">
              <w:rPr>
                <w:rFonts w:ascii="Times New Roman" w:eastAsia="Aptos" w:hAnsi="Times New Roman" w:cs="Times New Roman"/>
                <w:color w:val="000000" w:themeColor="text1"/>
              </w:rPr>
              <w:t>: seemnerakud, munarakud, embrüod.“;</w:t>
            </w:r>
          </w:p>
          <w:p w14:paraId="71A259D3" w14:textId="677D1ED4" w:rsidR="489D2397" w:rsidRDefault="489D2397" w:rsidP="489D2397">
            <w:pPr>
              <w:jc w:val="both"/>
              <w:rPr>
                <w:rFonts w:ascii="Times New Roman" w:hAnsi="Times New Roman" w:cs="Times New Roman"/>
                <w:b/>
                <w:bCs/>
              </w:rPr>
            </w:pPr>
          </w:p>
          <w:p w14:paraId="5E6FCDCC" w14:textId="13C3307D" w:rsidR="00A920D0" w:rsidRPr="00DC49EA" w:rsidRDefault="00A920D0" w:rsidP="00A920D0">
            <w:pPr>
              <w:jc w:val="both"/>
              <w:rPr>
                <w:rFonts w:ascii="Times New Roman" w:hAnsi="Times New Roman" w:cs="Times New Roman"/>
                <w:b/>
                <w:bCs/>
              </w:rPr>
            </w:pPr>
          </w:p>
        </w:tc>
      </w:tr>
      <w:tr w:rsidR="00A920D0" w14:paraId="0231BD4F" w14:textId="77777777" w:rsidTr="7DDFB7F4">
        <w:trPr>
          <w:trHeight w:val="300"/>
        </w:trPr>
        <w:tc>
          <w:tcPr>
            <w:tcW w:w="9209" w:type="dxa"/>
          </w:tcPr>
          <w:p w14:paraId="05112B61" w14:textId="666626B2"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5 osas (ravimiseaduse muutmine) teeme ettepaneku täiendada §-i 5 uue punktiga 1 (muutes järgnevate punktide numeratsiooni) ja sõnastada see järgmiselt: </w:t>
            </w:r>
          </w:p>
          <w:p w14:paraId="0B0B5348" w14:textId="400CBBE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 xml:space="preserve">„1) paragrahvi 29 lõiget 1 muudetakse ja sõnastatakse järgmiselt: </w:t>
            </w:r>
          </w:p>
          <w:p w14:paraId="4B7FDA2B" w14:textId="3020DC9A"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w:t>
            </w:r>
            <w:r w:rsidRPr="00E73A0A">
              <w:rPr>
                <w:rFonts w:ascii="Times New Roman" w:eastAsia="Times New Roman" w:hAnsi="Times New Roman" w:cs="Times New Roman"/>
                <w:b/>
              </w:rPr>
              <w:t>Apteegiteenus</w:t>
            </w:r>
            <w:r w:rsidRPr="79696580">
              <w:rPr>
                <w:rFonts w:ascii="Times New Roman" w:eastAsia="Times New Roman" w:hAnsi="Times New Roman" w:cs="Times New Roman"/>
              </w:rPr>
              <w:t xml:space="preserve"> on: </w:t>
            </w:r>
          </w:p>
          <w:p w14:paraId="1E98FDD2" w14:textId="1C94629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ravimite jaemüük või muul viisil väljastamine koos sellega kaasneva nõustamisega ravimite sihipäraseks ja ratsionaalseks kasutamiseks ning kasutaja teavitamisega ravimi õigest ja ohutust kasutamisest ja säilitamisest; </w:t>
            </w:r>
          </w:p>
          <w:p w14:paraId="4F7D2ABF" w14:textId="4168EC1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2) proviisori või farmatseudi poolt ravimite kasutamise osas hinnangu andmine; </w:t>
            </w:r>
          </w:p>
          <w:p w14:paraId="7D7EA46F" w14:textId="4576A8E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3) ravimite </w:t>
            </w:r>
            <w:proofErr w:type="spellStart"/>
            <w:r w:rsidRPr="79696580">
              <w:rPr>
                <w:rFonts w:ascii="Times New Roman" w:eastAsia="Times New Roman" w:hAnsi="Times New Roman" w:cs="Times New Roman"/>
              </w:rPr>
              <w:t>ekstemporaalne</w:t>
            </w:r>
            <w:proofErr w:type="spellEnd"/>
            <w:r w:rsidRPr="79696580">
              <w:rPr>
                <w:rFonts w:ascii="Times New Roman" w:eastAsia="Times New Roman" w:hAnsi="Times New Roman" w:cs="Times New Roman"/>
              </w:rPr>
              <w:t xml:space="preserve"> ja seeriaviisiline valmistamine ja </w:t>
            </w:r>
            <w:proofErr w:type="spellStart"/>
            <w:r w:rsidRPr="79696580">
              <w:rPr>
                <w:rFonts w:ascii="Times New Roman" w:eastAsia="Times New Roman" w:hAnsi="Times New Roman" w:cs="Times New Roman"/>
              </w:rPr>
              <w:t>jaendamine</w:t>
            </w:r>
            <w:proofErr w:type="spellEnd"/>
            <w:r w:rsidRPr="79696580">
              <w:rPr>
                <w:rFonts w:ascii="Times New Roman" w:eastAsia="Times New Roman" w:hAnsi="Times New Roman" w:cs="Times New Roman"/>
              </w:rPr>
              <w:t xml:space="preserve">.“;“. </w:t>
            </w:r>
          </w:p>
          <w:p w14:paraId="75BBB17A" w14:textId="6B4F9649"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Ettepanekuga laiendatakse apteegiteenuse mõistet (märgitud </w:t>
            </w:r>
            <w:proofErr w:type="spellStart"/>
            <w:r w:rsidRPr="79696580">
              <w:rPr>
                <w:rFonts w:ascii="Times New Roman" w:eastAsia="Times New Roman" w:hAnsi="Times New Roman" w:cs="Times New Roman"/>
              </w:rPr>
              <w:t>bold’is</w:t>
            </w:r>
            <w:proofErr w:type="spellEnd"/>
            <w:r w:rsidRPr="79696580">
              <w:rPr>
                <w:rFonts w:ascii="Times New Roman" w:eastAsia="Times New Roman" w:hAnsi="Times New Roman" w:cs="Times New Roman"/>
              </w:rPr>
              <w:t>), luues võimaluse ravimiskeemi kasutuselevõtul ravimite koosmõjude hindamiseks, ilma seejuures ravimit väljastamata. Kehtiva õigusruumi kohaselt piirdub apteegiteenuse osutaja nõustamine väljastatava ravimiga seonduvaga. Selline sõnastus piirab nõustamist ja hinnangu andmist olukorras, kus ülevaatamist vajab ravimiskeem tervikuna. Kavandatav võimalus ravimiskeemi hindamiseks võib näiteks olla olukorras, kus tervishoiuteenuse osutaja pöördub proviisori või farmatseudi poole vajadusega vaadata üle patsiendi raviskeem tervikuna ning teha vajadusel muudatusettepanekud. Pikemate ja keerukamate raviskeemide korral võib tervishoiuteenuse osutajal puududa piisav teave võimalike ravimite koos- või kõrvalmõjude osas või ta soovib uue ravimi määramisele eelnevalt konsulteerida selle sobivuses isikule. Proviisoril ja farmatseudil on ravimite väljastamiseks ravimiskeemile kavandatava eelnõu kohaselt juurdepääs juba olemas.</w:t>
            </w:r>
          </w:p>
        </w:tc>
        <w:tc>
          <w:tcPr>
            <w:tcW w:w="4785" w:type="dxa"/>
          </w:tcPr>
          <w:p w14:paraId="07CE84DD" w14:textId="1CAB05B8" w:rsidR="00A920D0" w:rsidRDefault="00D75A8C" w:rsidP="00A920D0">
            <w:pPr>
              <w:jc w:val="both"/>
              <w:rPr>
                <w:rFonts w:ascii="Times New Roman" w:hAnsi="Times New Roman" w:cs="Times New Roman"/>
                <w:b/>
                <w:bCs/>
              </w:rPr>
            </w:pPr>
            <w:r>
              <w:rPr>
                <w:rFonts w:ascii="Times New Roman" w:hAnsi="Times New Roman" w:cs="Times New Roman"/>
                <w:b/>
                <w:bCs/>
              </w:rPr>
              <w:lastRenderedPageBreak/>
              <w:t xml:space="preserve">Mitte </w:t>
            </w:r>
            <w:r w:rsidR="00A920D0">
              <w:rPr>
                <w:rFonts w:ascii="Times New Roman" w:hAnsi="Times New Roman" w:cs="Times New Roman"/>
                <w:b/>
                <w:bCs/>
              </w:rPr>
              <w:t>a</w:t>
            </w:r>
            <w:r w:rsidR="00A920D0" w:rsidRPr="00E73A0A">
              <w:rPr>
                <w:rFonts w:ascii="Times New Roman" w:hAnsi="Times New Roman" w:cs="Times New Roman"/>
                <w:b/>
                <w:bCs/>
              </w:rPr>
              <w:t>rvestatud.</w:t>
            </w:r>
          </w:p>
          <w:p w14:paraId="62F428D7" w14:textId="0765383E" w:rsidR="00A920D0" w:rsidRDefault="00AD34CE" w:rsidP="00AD34CE">
            <w:pPr>
              <w:jc w:val="both"/>
              <w:rPr>
                <w:rFonts w:ascii="Times New Roman" w:hAnsi="Times New Roman" w:cs="Times New Roman"/>
              </w:rPr>
            </w:pPr>
            <w:r>
              <w:rPr>
                <w:rFonts w:ascii="Times New Roman" w:hAnsi="Times New Roman" w:cs="Times New Roman"/>
              </w:rPr>
              <w:lastRenderedPageBreak/>
              <w:t>Selgitus</w:t>
            </w:r>
            <w:r w:rsidR="00237B6F">
              <w:rPr>
                <w:rFonts w:ascii="Times New Roman" w:hAnsi="Times New Roman" w:cs="Times New Roman"/>
              </w:rPr>
              <w:t>eks vt eespoolt Eesti Proviisorapteekide Liidule antud vastust.</w:t>
            </w:r>
          </w:p>
        </w:tc>
      </w:tr>
      <w:tr w:rsidR="00A920D0" w14:paraId="4E11A5A2" w14:textId="77777777" w:rsidTr="7DDFB7F4">
        <w:trPr>
          <w:trHeight w:val="300"/>
        </w:trPr>
        <w:tc>
          <w:tcPr>
            <w:tcW w:w="9209" w:type="dxa"/>
          </w:tcPr>
          <w:p w14:paraId="33D3A5A1" w14:textId="7C328B7E"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 xml:space="preserve">Eelnõu § 5 osas (ravimiseaduse muutmine) teeme ettepaneku täiendada §-i 5 uue punktiga 6 (muutes järgneva punkti numeratsiooni) ja sõnastada see järgmiselt: </w:t>
            </w:r>
          </w:p>
          <w:p w14:paraId="2B948E34" w14:textId="5CF998CF"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„6) paragrahvi § 99</w:t>
            </w:r>
            <w:r w:rsidRPr="79696580">
              <w:rPr>
                <w:rFonts w:ascii="Times New Roman" w:eastAsia="Times New Roman" w:hAnsi="Times New Roman" w:cs="Times New Roman"/>
                <w:vertAlign w:val="superscript"/>
              </w:rPr>
              <w:t>15</w:t>
            </w:r>
            <w:r w:rsidRPr="79696580">
              <w:rPr>
                <w:rFonts w:ascii="Times New Roman" w:eastAsia="Times New Roman" w:hAnsi="Times New Roman" w:cs="Times New Roman"/>
              </w:rPr>
              <w:t xml:space="preserve"> lõikes 8 asendatakse sõnad „Vabariigi Valitsus“ sõnadega „valdkonna eest vastutav minister“;“. </w:t>
            </w:r>
          </w:p>
          <w:p w14:paraId="1364CAED" w14:textId="4E51077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 ja ravimipoliitika kujundamisega ning kuulub sisuliselt sotsiaalministri (valdkonna eest vastutav minister) pädevusse. Hea õigusloome ja normitehnika põhimõtete kohaselt on asjakohane, et sellised regulatsioonid, mis puudutavad ühe ministeeriumi vastutusala ning ei vaja kogu valitsuse poliitilist kaalutlust, kehtestatakse ministri määrusega, kuna see võimaldab tagada regulatsiooni suurema paindlikkuse ja ajakohasuse. Muudatus on kooskõlas ka riigi </w:t>
            </w:r>
            <w:r w:rsidRPr="79696580">
              <w:rPr>
                <w:rFonts w:ascii="Times New Roman" w:eastAsia="Times New Roman" w:hAnsi="Times New Roman" w:cs="Times New Roman"/>
              </w:rPr>
              <w:lastRenderedPageBreak/>
              <w:t>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w:t>
            </w:r>
            <w:proofErr w:type="spellStart"/>
            <w:r w:rsidRPr="79696580">
              <w:rPr>
                <w:rFonts w:ascii="Times New Roman" w:eastAsia="Times New Roman" w:hAnsi="Times New Roman" w:cs="Times New Roman"/>
              </w:rPr>
              <w:t>RavS</w:t>
            </w:r>
            <w:proofErr w:type="spellEnd"/>
            <w:r w:rsidRPr="79696580">
              <w:rPr>
                <w:rFonts w:ascii="Times New Roman" w:eastAsia="Times New Roman" w:hAnsi="Times New Roman" w:cs="Times New Roman"/>
              </w:rPr>
              <w:t xml:space="preserve"> § 99</w:t>
            </w:r>
            <w:r w:rsidRPr="79696580">
              <w:rPr>
                <w:rFonts w:ascii="Times New Roman" w:eastAsia="Times New Roman" w:hAnsi="Times New Roman" w:cs="Times New Roman"/>
                <w:vertAlign w:val="superscript"/>
              </w:rPr>
              <w:t>15</w:t>
            </w:r>
            <w:r w:rsidRPr="79696580">
              <w:rPr>
                <w:rFonts w:ascii="Times New Roman" w:eastAsia="Times New Roman" w:hAnsi="Times New Roman" w:cs="Times New Roman"/>
              </w:rPr>
              <w:t xml:space="preserve"> lõige 7) selge põhimõte, mille alusel vaktsiinikindlustusmakse määr arvutatakse ning sellest peab ka valdkonna eest vastutav minister määra kehtestamisel lähtuma. Sisend vaktsiinikindlustuse määra suuruse osas tuleb Tervisekassalt. Vabariigi Valitsuse määruse ettevalmistamine nõuab ka suuremat haldusressurssi, mistõttu protsessi lihtsustamine vabastab ametnike tööaega sisulisemateks tegevusteks. Ministri määruse kasutamine võimaldab lihtsustada ja lühendada menetlust ning vältida tarbetut bürokraatiat, säilitades samal ajal regulatsiooni sisulise kvaliteedi ja õigusselguse.</w:t>
            </w:r>
          </w:p>
        </w:tc>
        <w:tc>
          <w:tcPr>
            <w:tcW w:w="4785" w:type="dxa"/>
          </w:tcPr>
          <w:p w14:paraId="7837D325" w14:textId="7706AB84" w:rsidR="00A920D0" w:rsidRDefault="00A920D0" w:rsidP="00A920D0">
            <w:pPr>
              <w:jc w:val="both"/>
              <w:rPr>
                <w:rFonts w:ascii="Times New Roman" w:hAnsi="Times New Roman" w:cs="Times New Roman"/>
              </w:rPr>
            </w:pPr>
            <w:r w:rsidRPr="007B1F5E">
              <w:rPr>
                <w:rFonts w:ascii="Times New Roman" w:hAnsi="Times New Roman" w:cs="Times New Roman"/>
                <w:b/>
                <w:bCs/>
              </w:rPr>
              <w:lastRenderedPageBreak/>
              <w:t>Arvestatud</w:t>
            </w:r>
            <w:r>
              <w:rPr>
                <w:rFonts w:ascii="Times New Roman" w:hAnsi="Times New Roman" w:cs="Times New Roman"/>
              </w:rPr>
              <w:t>.</w:t>
            </w:r>
          </w:p>
        </w:tc>
      </w:tr>
      <w:tr w:rsidR="00A920D0" w14:paraId="1A925653" w14:textId="77777777" w:rsidTr="7DDFB7F4">
        <w:trPr>
          <w:trHeight w:val="300"/>
        </w:trPr>
        <w:tc>
          <w:tcPr>
            <w:tcW w:w="9209" w:type="dxa"/>
          </w:tcPr>
          <w:p w14:paraId="3F75EDCD" w14:textId="0390EAB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7 osas teeme ettepaneku täiendada §-i 7 uue punktiga 3 (muutes järgnevate punktide numeratsiooni) ja sõnastada see järgmiselt: „3) paragrahvi 2 täiendatakse lõikega 3 2 järgmises sõnastuses: </w:t>
            </w:r>
          </w:p>
          <w:p w14:paraId="7BBB889F" w14:textId="3366D49A"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“(3</w:t>
            </w:r>
            <w:r w:rsidRPr="6CC9537D">
              <w:rPr>
                <w:rFonts w:ascii="Times New Roman" w:eastAsia="Times New Roman" w:hAnsi="Times New Roman" w:cs="Times New Roman"/>
                <w:vertAlign w:val="superscript"/>
              </w:rPr>
              <w:t>2</w:t>
            </w:r>
            <w:r w:rsidRPr="6CC9537D">
              <w:rPr>
                <w:rFonts w:ascii="Times New Roman" w:eastAsia="Times New Roman" w:hAnsi="Times New Roman" w:cs="Times New Roman"/>
              </w:rPr>
              <w:t xml:space="preserve"> ) Perearstiabi raames osutavate tervishoiuteenuste eest tasumisel arvestab Tervisekassa muu hulgas perearsti nimistusse kuuluva kindlustatud isiku krooniliste haigustega. Krooniliste haiguste arvestamisel lähtub Tervisekassa isiku kohta esitatud raviarvetel ja retseptidel toodud diagnoosidest.“;“. Ettepanek on tingitud perearstiabi rahastusmudeli muudatusest. Alates 01.01.2026 arvestab Tervisekassa </w:t>
            </w:r>
            <w:proofErr w:type="spellStart"/>
            <w:r w:rsidRPr="6CC9537D">
              <w:rPr>
                <w:rFonts w:ascii="Times New Roman" w:eastAsia="Times New Roman" w:hAnsi="Times New Roman" w:cs="Times New Roman"/>
              </w:rPr>
              <w:t>perarstiabi</w:t>
            </w:r>
            <w:proofErr w:type="spellEnd"/>
            <w:r w:rsidRPr="6CC9537D">
              <w:rPr>
                <w:rFonts w:ascii="Times New Roman" w:eastAsia="Times New Roman" w:hAnsi="Times New Roman" w:cs="Times New Roman"/>
              </w:rPr>
              <w:t xml:space="preserve"> teenuse rahastamisel muu hulgas ka perearsti nimistus olevate krooniliste haigustega patsientide arvu ning neil esinevaid kroonilisi haigusi (Vabariigi Valitsuse 15.12.2025 määrus nr 101 “Tervisekassa tervishoiuteenuste loetelu” § 2 lõige 4). Mitme kroonilise haigusega patsiendi eest saab nimistut teenindav perearst kõrgendatud tasu. Täiendava pearaha eesmärk on arvestada perearsti töö tegelikku koormust krooniliste haigustega patsientide jälgimisel ning motiveerida perearste haiguste varajaseks avastamiseks ja järjepidevaks käsitluseks. Krooniliste haiguste olemasolu hindamiseks võtab Tervisekassa aluseks isiku raviarvetel ja retseptidel toodud diagnoosid. Andmesubjektidele läbipaistvuse ja õigusselguse tagamise eesmärgil teeme ettepaneku eelpool viidatud andmetöötluse kirjeldamiseks seaduses. Eeltoodust tulenevalt teeme ettepaneku täiendada Tervisekassa seaduse §-i 2 lõikega 3</w:t>
            </w:r>
            <w:r w:rsidRPr="6CC9537D">
              <w:rPr>
                <w:rFonts w:ascii="Times New Roman" w:eastAsia="Times New Roman" w:hAnsi="Times New Roman" w:cs="Times New Roman"/>
                <w:vertAlign w:val="superscript"/>
              </w:rPr>
              <w:t>2</w:t>
            </w:r>
            <w:r w:rsidRPr="6CC9537D">
              <w:rPr>
                <w:rFonts w:ascii="Times New Roman" w:eastAsia="Times New Roman" w:hAnsi="Times New Roman" w:cs="Times New Roman"/>
              </w:rPr>
              <w:t xml:space="preserve"> järgnevas sõnastuses:</w:t>
            </w:r>
          </w:p>
        </w:tc>
        <w:tc>
          <w:tcPr>
            <w:tcW w:w="4785" w:type="dxa"/>
          </w:tcPr>
          <w:p w14:paraId="4244F09B" w14:textId="6AA0E37C" w:rsidR="00A920D0" w:rsidRPr="00A37EE8" w:rsidRDefault="54B36653" w:rsidP="00A37EE8">
            <w:pPr>
              <w:jc w:val="both"/>
              <w:rPr>
                <w:rFonts w:ascii="Times New Roman" w:eastAsia="Times New Roman" w:hAnsi="Times New Roman" w:cs="Times New Roman"/>
                <w:b/>
                <w:bCs/>
              </w:rPr>
            </w:pPr>
            <w:r w:rsidRPr="00A37EE8">
              <w:rPr>
                <w:rFonts w:ascii="Times New Roman" w:hAnsi="Times New Roman" w:cs="Times New Roman"/>
                <w:b/>
                <w:bCs/>
              </w:rPr>
              <w:t>Mitte arvestatud.</w:t>
            </w:r>
          </w:p>
          <w:p w14:paraId="177AE96D" w14:textId="04AB08F5" w:rsidR="00A920D0" w:rsidRPr="00A37EE8" w:rsidRDefault="54B36653" w:rsidP="00C222CB">
            <w:pPr>
              <w:jc w:val="both"/>
              <w:rPr>
                <w:rFonts w:ascii="Times New Roman" w:eastAsia="Times New Roman" w:hAnsi="Times New Roman" w:cs="Times New Roman"/>
                <w:color w:val="000000" w:themeColor="text1"/>
              </w:rPr>
            </w:pPr>
            <w:r w:rsidRPr="00D75A8C">
              <w:rPr>
                <w:rFonts w:ascii="Times New Roman" w:eastAsia="Times New Roman" w:hAnsi="Times New Roman" w:cs="Times New Roman"/>
                <w:color w:val="000000" w:themeColor="text1"/>
              </w:rPr>
              <w:t>Sellised ravi rahastusmudelitega</w:t>
            </w:r>
            <w:r w:rsidRPr="70314E6F">
              <w:rPr>
                <w:rFonts w:ascii="Times New Roman" w:eastAsia="Times New Roman" w:hAnsi="Times New Roman" w:cs="Times New Roman"/>
                <w:color w:val="000000" w:themeColor="text1"/>
              </w:rPr>
              <w:t xml:space="preserve"> seotud muudatused on seotud</w:t>
            </w:r>
            <w:r w:rsidR="002F46A6">
              <w:rPr>
                <w:rFonts w:ascii="Times New Roman" w:eastAsia="Times New Roman" w:hAnsi="Times New Roman" w:cs="Times New Roman"/>
                <w:color w:val="000000" w:themeColor="text1"/>
              </w:rPr>
              <w:t xml:space="preserve"> selle</w:t>
            </w:r>
            <w:r w:rsidRPr="70314E6F">
              <w:rPr>
                <w:rFonts w:ascii="Times New Roman" w:eastAsia="Times New Roman" w:hAnsi="Times New Roman" w:cs="Times New Roman"/>
                <w:color w:val="000000" w:themeColor="text1"/>
              </w:rPr>
              <w:t xml:space="preserve"> </w:t>
            </w:r>
            <w:proofErr w:type="spellStart"/>
            <w:r w:rsidRPr="70314E6F">
              <w:rPr>
                <w:rFonts w:ascii="Times New Roman" w:eastAsia="Times New Roman" w:hAnsi="Times New Roman" w:cs="Times New Roman"/>
                <w:color w:val="000000" w:themeColor="text1"/>
              </w:rPr>
              <w:t>TIS-i</w:t>
            </w:r>
            <w:proofErr w:type="spellEnd"/>
            <w:r w:rsidRPr="70314E6F">
              <w:rPr>
                <w:rFonts w:ascii="Times New Roman" w:eastAsia="Times New Roman" w:hAnsi="Times New Roman" w:cs="Times New Roman"/>
                <w:color w:val="000000" w:themeColor="text1"/>
              </w:rPr>
              <w:t xml:space="preserve"> pidamise eesmärgiga</w:t>
            </w:r>
            <w:r w:rsidR="002F46A6">
              <w:rPr>
                <w:rFonts w:ascii="Times New Roman" w:eastAsia="Times New Roman" w:hAnsi="Times New Roman" w:cs="Times New Roman"/>
                <w:color w:val="000000" w:themeColor="text1"/>
              </w:rPr>
              <w:t xml:space="preserve">: </w:t>
            </w:r>
            <w:r w:rsidRPr="70314E6F">
              <w:rPr>
                <w:rFonts w:ascii="Times New Roman" w:eastAsia="Times New Roman" w:hAnsi="Times New Roman" w:cs="Times New Roman"/>
                <w:color w:val="000000" w:themeColor="text1"/>
              </w:rPr>
              <w:t>ravikindlustushüvitiste võimaldamine, tervishoiuteenuste eest tasumine, tervishoiuteenuste korraldamine, tervishoiuteenuse eest tasu maksmise kohustuse ülevõtmine ja vaktsiinikahjude hüvitamine.</w:t>
            </w:r>
            <w:r w:rsidR="00B04BE3">
              <w:rPr>
                <w:rFonts w:ascii="Times New Roman" w:eastAsia="Times New Roman" w:hAnsi="Times New Roman" w:cs="Times New Roman"/>
                <w:color w:val="000000" w:themeColor="text1"/>
              </w:rPr>
              <w:t xml:space="preserve"> </w:t>
            </w:r>
            <w:r w:rsidR="00A37EE8">
              <w:rPr>
                <w:rFonts w:ascii="Times New Roman" w:eastAsia="Times New Roman" w:hAnsi="Times New Roman" w:cs="Times New Roman"/>
                <w:color w:val="000000" w:themeColor="text1"/>
              </w:rPr>
              <w:t>Tervisekassa ülesannete hulka kuulub</w:t>
            </w:r>
            <w:r w:rsidR="00CB1C38">
              <w:rPr>
                <w:rFonts w:ascii="Times New Roman" w:eastAsia="Times New Roman" w:hAnsi="Times New Roman" w:cs="Times New Roman"/>
                <w:color w:val="000000" w:themeColor="text1"/>
              </w:rPr>
              <w:t xml:space="preserve"> muu hulgas tervishoiuteenuste eest tasumine, milleks võib Tervisekassa </w:t>
            </w:r>
            <w:proofErr w:type="spellStart"/>
            <w:r w:rsidR="00CB1C38">
              <w:rPr>
                <w:rFonts w:ascii="Times New Roman" w:eastAsia="Times New Roman" w:hAnsi="Times New Roman" w:cs="Times New Roman"/>
                <w:color w:val="000000" w:themeColor="text1"/>
              </w:rPr>
              <w:t>TIS-i</w:t>
            </w:r>
            <w:proofErr w:type="spellEnd"/>
            <w:r w:rsidR="00CB1C38">
              <w:rPr>
                <w:rFonts w:ascii="Times New Roman" w:eastAsia="Times New Roman" w:hAnsi="Times New Roman" w:cs="Times New Roman"/>
                <w:color w:val="000000" w:themeColor="text1"/>
              </w:rPr>
              <w:t xml:space="preserve"> kaasvastutava töötlejana andmeid töödelda. Sellise detailsusega kirjeldus ei ole seaduse tasemel vajalik.</w:t>
            </w:r>
          </w:p>
        </w:tc>
      </w:tr>
      <w:tr w:rsidR="00A920D0" w14:paraId="00A9DD9A" w14:textId="77777777" w:rsidTr="7DDFB7F4">
        <w:trPr>
          <w:trHeight w:val="300"/>
        </w:trPr>
        <w:tc>
          <w:tcPr>
            <w:tcW w:w="9209" w:type="dxa"/>
          </w:tcPr>
          <w:p w14:paraId="795C5E40" w14:textId="0D3BB90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7 osas teeme ettepaneku täiendada §-i 7 uue punktiga 4 (muutes järgneva punkti numeratsiooni) ja sõnastada see järgmiselt: </w:t>
            </w:r>
          </w:p>
          <w:p w14:paraId="2C36906C" w14:textId="6ECFF58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 xml:space="preserve">„4) paragrahvi 12 lõike 1 punktist 2 jäetakse välja tekstiosa „teha Vabariigi Valitsusele ettepanek“;“. </w:t>
            </w:r>
          </w:p>
          <w:p w14:paraId="4F92E3D8" w14:textId="10BC1B3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Muudatuse vajadus tuleneb </w:t>
            </w:r>
            <w:r w:rsidRPr="002E6CB4">
              <w:rPr>
                <w:rFonts w:ascii="Times New Roman" w:eastAsia="Times New Roman" w:hAnsi="Times New Roman" w:cs="Times New Roman"/>
              </w:rPr>
              <w:t>eelnõu § 6 punktidest 2 ja 3, millega muudetakse Tervisekassa tervishoiuteenuste loetelu kehtestamise volitusnormi ja pannakse Vabariigi Valitsuse asemel kohustus loetelu kehtestamiseks ministrile.</w:t>
            </w:r>
          </w:p>
        </w:tc>
        <w:tc>
          <w:tcPr>
            <w:tcW w:w="4785" w:type="dxa"/>
          </w:tcPr>
          <w:p w14:paraId="2C6E3810" w14:textId="27CD7739" w:rsidR="00A920D0" w:rsidRDefault="00A920D0" w:rsidP="00A920D0">
            <w:pPr>
              <w:jc w:val="both"/>
              <w:rPr>
                <w:rFonts w:ascii="Times New Roman" w:hAnsi="Times New Roman" w:cs="Times New Roman"/>
              </w:rPr>
            </w:pPr>
            <w:r w:rsidRPr="007B1F5E">
              <w:rPr>
                <w:rFonts w:ascii="Times New Roman" w:hAnsi="Times New Roman" w:cs="Times New Roman"/>
                <w:b/>
                <w:bCs/>
              </w:rPr>
              <w:lastRenderedPageBreak/>
              <w:t>Arves</w:t>
            </w:r>
            <w:r w:rsidR="007B1F5E">
              <w:rPr>
                <w:rFonts w:ascii="Times New Roman" w:hAnsi="Times New Roman" w:cs="Times New Roman"/>
                <w:b/>
                <w:bCs/>
              </w:rPr>
              <w:t>t</w:t>
            </w:r>
            <w:r w:rsidRPr="007B1F5E">
              <w:rPr>
                <w:rFonts w:ascii="Times New Roman" w:hAnsi="Times New Roman" w:cs="Times New Roman"/>
                <w:b/>
                <w:bCs/>
              </w:rPr>
              <w:t>atud</w:t>
            </w:r>
            <w:r>
              <w:rPr>
                <w:rFonts w:ascii="Times New Roman" w:hAnsi="Times New Roman" w:cs="Times New Roman"/>
              </w:rPr>
              <w:t>.</w:t>
            </w:r>
          </w:p>
        </w:tc>
      </w:tr>
      <w:tr w:rsidR="00A920D0" w14:paraId="15AD46F2" w14:textId="77777777" w:rsidTr="7DDFB7F4">
        <w:trPr>
          <w:trHeight w:val="300"/>
        </w:trPr>
        <w:tc>
          <w:tcPr>
            <w:tcW w:w="9209" w:type="dxa"/>
          </w:tcPr>
          <w:p w14:paraId="4DA0C2F0" w14:textId="63C2CE66"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Nimetatud muudatuse tõttu vajab muutmist ka Vabariigi Valitsuse 12.07.2018 määruse nr 62 „Tervisekassa tervishoiuteenuste loetelu muutmise kriteeriumid ja tervishoiuteenuste loetelu komisjoni töökord“ § 10 lõige 10.</w:t>
            </w:r>
          </w:p>
        </w:tc>
        <w:tc>
          <w:tcPr>
            <w:tcW w:w="4785" w:type="dxa"/>
          </w:tcPr>
          <w:p w14:paraId="14D38DFD" w14:textId="77777777" w:rsidR="00A920D0" w:rsidRDefault="00A920D0" w:rsidP="00A920D0">
            <w:pPr>
              <w:jc w:val="both"/>
              <w:rPr>
                <w:rFonts w:ascii="Times New Roman" w:hAnsi="Times New Roman" w:cs="Times New Roman"/>
              </w:rPr>
            </w:pPr>
            <w:r w:rsidRPr="007B1F5E">
              <w:rPr>
                <w:rFonts w:ascii="Times New Roman" w:hAnsi="Times New Roman" w:cs="Times New Roman"/>
                <w:b/>
                <w:bCs/>
              </w:rPr>
              <w:t>Arvestatud</w:t>
            </w:r>
            <w:r>
              <w:rPr>
                <w:rFonts w:ascii="Times New Roman" w:hAnsi="Times New Roman" w:cs="Times New Roman"/>
              </w:rPr>
              <w:t xml:space="preserve">. </w:t>
            </w:r>
          </w:p>
          <w:p w14:paraId="72F0F39F" w14:textId="05A1058D" w:rsidR="00A920D0" w:rsidRDefault="00A920D0" w:rsidP="00A920D0">
            <w:pPr>
              <w:jc w:val="both"/>
              <w:rPr>
                <w:rFonts w:ascii="Times New Roman" w:hAnsi="Times New Roman" w:cs="Times New Roman"/>
              </w:rPr>
            </w:pPr>
            <w:r>
              <w:rPr>
                <w:rFonts w:ascii="Times New Roman" w:hAnsi="Times New Roman" w:cs="Times New Roman"/>
              </w:rPr>
              <w:t>Lisatud muudetavate rakendusaktide loetellu.</w:t>
            </w:r>
          </w:p>
        </w:tc>
      </w:tr>
    </w:tbl>
    <w:p w14:paraId="6CD5505A" w14:textId="2FF4F11F" w:rsidR="001E7F54" w:rsidRPr="001E7F54" w:rsidRDefault="001E7F54" w:rsidP="00AA1E55">
      <w:pPr>
        <w:jc w:val="both"/>
        <w:rPr>
          <w:rFonts w:ascii="Times New Roman" w:hAnsi="Times New Roman" w:cs="Times New Roman"/>
        </w:rPr>
      </w:pPr>
    </w:p>
    <w:sectPr w:rsidR="001E7F54" w:rsidRPr="001E7F54" w:rsidSect="009F4775">
      <w:headerReference w:type="default" r:id="rId18"/>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977D" w14:textId="77777777" w:rsidR="00BA0882" w:rsidRDefault="00BA0882" w:rsidP="001E7F54">
      <w:pPr>
        <w:spacing w:after="0" w:line="240" w:lineRule="auto"/>
      </w:pPr>
      <w:r>
        <w:separator/>
      </w:r>
    </w:p>
  </w:endnote>
  <w:endnote w:type="continuationSeparator" w:id="0">
    <w:p w14:paraId="65235D34" w14:textId="77777777" w:rsidR="00BA0882" w:rsidRDefault="00BA0882" w:rsidP="001E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343A9F77" w14:paraId="5B922EA2" w14:textId="77777777" w:rsidTr="343A9F77">
      <w:trPr>
        <w:trHeight w:val="300"/>
      </w:trPr>
      <w:tc>
        <w:tcPr>
          <w:tcW w:w="4665" w:type="dxa"/>
        </w:tcPr>
        <w:p w14:paraId="78CDEC9F" w14:textId="6128BE79" w:rsidR="343A9F77" w:rsidRDefault="343A9F77" w:rsidP="343A9F77">
          <w:pPr>
            <w:pStyle w:val="Pis"/>
            <w:ind w:left="-115"/>
          </w:pPr>
        </w:p>
      </w:tc>
      <w:tc>
        <w:tcPr>
          <w:tcW w:w="4665" w:type="dxa"/>
        </w:tcPr>
        <w:p w14:paraId="2E7C1184" w14:textId="10C2183C" w:rsidR="343A9F77" w:rsidRDefault="343A9F77" w:rsidP="343A9F77">
          <w:pPr>
            <w:pStyle w:val="Pis"/>
            <w:jc w:val="center"/>
          </w:pPr>
          <w:r>
            <w:fldChar w:fldCharType="begin"/>
          </w:r>
          <w:r>
            <w:instrText>PAGE</w:instrText>
          </w:r>
          <w:r>
            <w:fldChar w:fldCharType="separate"/>
          </w:r>
          <w:r w:rsidR="00A15992">
            <w:rPr>
              <w:noProof/>
            </w:rPr>
            <w:t>1</w:t>
          </w:r>
          <w:r>
            <w:fldChar w:fldCharType="end"/>
          </w:r>
        </w:p>
      </w:tc>
      <w:tc>
        <w:tcPr>
          <w:tcW w:w="4665" w:type="dxa"/>
        </w:tcPr>
        <w:p w14:paraId="5FDA74FD" w14:textId="1BE19DF8" w:rsidR="343A9F77" w:rsidRDefault="343A9F77" w:rsidP="343A9F77">
          <w:pPr>
            <w:pStyle w:val="Pis"/>
            <w:ind w:right="-115"/>
            <w:jc w:val="right"/>
          </w:pPr>
        </w:p>
      </w:tc>
    </w:tr>
  </w:tbl>
  <w:p w14:paraId="1195DF2A" w14:textId="5540A9FF" w:rsidR="00572E9A" w:rsidRDefault="00572E9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3038" w14:textId="77777777" w:rsidR="00BA0882" w:rsidRDefault="00BA0882" w:rsidP="001E7F54">
      <w:pPr>
        <w:spacing w:after="0" w:line="240" w:lineRule="auto"/>
      </w:pPr>
      <w:r>
        <w:separator/>
      </w:r>
    </w:p>
  </w:footnote>
  <w:footnote w:type="continuationSeparator" w:id="0">
    <w:p w14:paraId="43E59B66" w14:textId="77777777" w:rsidR="00BA0882" w:rsidRDefault="00BA0882" w:rsidP="001E7F54">
      <w:pPr>
        <w:spacing w:after="0" w:line="240" w:lineRule="auto"/>
      </w:pPr>
      <w:r>
        <w:continuationSeparator/>
      </w:r>
    </w:p>
  </w:footnote>
  <w:footnote w:id="1">
    <w:p w14:paraId="7661CEBE" w14:textId="369971B6" w:rsidR="1DBF9EC1" w:rsidRDefault="1DBF9EC1" w:rsidP="1DBF9EC1">
      <w:pPr>
        <w:pStyle w:val="Allmrkusetekst"/>
        <w:rPr>
          <w:rFonts w:ascii="Aptos" w:eastAsia="Aptos" w:hAnsi="Aptos" w:cs="Arial"/>
        </w:rPr>
      </w:pPr>
      <w:r w:rsidRPr="1DBF9EC1">
        <w:rPr>
          <w:rStyle w:val="Allmrkuseviide"/>
        </w:rPr>
        <w:footnoteRef/>
      </w:r>
      <w:r>
        <w:t xml:space="preserve"> </w:t>
      </w:r>
      <w:hyperlink r:id="rId1">
        <w:r w:rsidRPr="1DBF9EC1">
          <w:rPr>
            <w:rStyle w:val="Hperlink"/>
            <w:rFonts w:ascii="Aptos" w:eastAsia="Aptos" w:hAnsi="Aptos" w:cs="Arial"/>
          </w:rPr>
          <w:t>Eelnõu - Riigikogu</w:t>
        </w:r>
      </w:hyperlink>
    </w:p>
  </w:footnote>
  <w:footnote w:id="2">
    <w:p w14:paraId="7EE5356F" w14:textId="5C6189C8" w:rsidR="006D6849" w:rsidRDefault="006D6849" w:rsidP="00A70730">
      <w:pPr>
        <w:pStyle w:val="Allmrkusetekst"/>
      </w:pPr>
      <w:r>
        <w:rPr>
          <w:rStyle w:val="Allmrkuseviide"/>
        </w:rPr>
        <w:footnoteRef/>
      </w:r>
      <w:r>
        <w:t xml:space="preserve"> </w:t>
      </w:r>
      <w:hyperlink r:id="rId2" w:history="1">
        <w:r w:rsidR="00337AC7" w:rsidRPr="00337AC7">
          <w:rPr>
            <w:rStyle w:val="Hperlink"/>
          </w:rPr>
          <w:t>3-20-1449/54</w:t>
        </w:r>
      </w:hyperlink>
      <w:r w:rsidR="00337AC7">
        <w:t xml:space="preserve"> </w:t>
      </w:r>
      <w:r w:rsidR="00A70730">
        <w:t xml:space="preserve">. Samas lahendis on Riigikohus selgitanud, et </w:t>
      </w:r>
      <w:proofErr w:type="spellStart"/>
      <w:r w:rsidR="00A70730">
        <w:t>KindlTS</w:t>
      </w:r>
      <w:proofErr w:type="spellEnd"/>
      <w:r w:rsidR="00A70730">
        <w:t xml:space="preserve"> § 218 lg 2 ja 219 on kooskõlas IKÜM-</w:t>
      </w:r>
      <w:proofErr w:type="spellStart"/>
      <w:r w:rsidR="00A70730">
        <w:t>ga</w:t>
      </w:r>
      <w:proofErr w:type="spellEnd"/>
      <w:r w:rsidR="00A70730">
        <w:t>: „</w:t>
      </w:r>
      <w:proofErr w:type="spellStart"/>
      <w:r w:rsidR="00A70730" w:rsidRPr="0084408C">
        <w:rPr>
          <w:i/>
          <w:iCs/>
        </w:rPr>
        <w:t>KindlTS</w:t>
      </w:r>
      <w:proofErr w:type="spellEnd"/>
      <w:r w:rsidR="00A70730" w:rsidRPr="0084408C">
        <w:rPr>
          <w:i/>
          <w:iCs/>
        </w:rPr>
        <w:t xml:space="preserve"> </w:t>
      </w:r>
      <w:r w:rsidR="00A70730" w:rsidRPr="0084408C">
        <w:rPr>
          <w:rFonts w:hint="eastAsia"/>
          <w:i/>
          <w:iCs/>
        </w:rPr>
        <w:t>§</w:t>
      </w:r>
      <w:r w:rsidR="00A70730" w:rsidRPr="0084408C">
        <w:rPr>
          <w:i/>
          <w:iCs/>
        </w:rPr>
        <w:t xml:space="preserve"> 218 lg 2 p 2 s</w:t>
      </w:r>
      <w:r w:rsidR="00A70730" w:rsidRPr="0084408C">
        <w:rPr>
          <w:rFonts w:hint="eastAsia"/>
          <w:i/>
          <w:iCs/>
        </w:rPr>
        <w:t>ä</w:t>
      </w:r>
      <w:r w:rsidR="00A70730" w:rsidRPr="0084408C">
        <w:rPr>
          <w:i/>
          <w:iCs/>
        </w:rPr>
        <w:t>testab, et terviseandmete t</w:t>
      </w:r>
      <w:r w:rsidR="00A70730" w:rsidRPr="0084408C">
        <w:rPr>
          <w:rFonts w:hint="eastAsia"/>
          <w:i/>
          <w:iCs/>
        </w:rPr>
        <w:t>öö</w:t>
      </w:r>
      <w:r w:rsidR="00A70730" w:rsidRPr="0084408C">
        <w:rPr>
          <w:i/>
          <w:iCs/>
        </w:rPr>
        <w:t>tlemine on mh lubatud, kui see on vajalik kindlustusandja kindlustuslepingu t</w:t>
      </w:r>
      <w:r w:rsidR="00A70730" w:rsidRPr="0084408C">
        <w:rPr>
          <w:rFonts w:hint="eastAsia"/>
          <w:i/>
          <w:iCs/>
        </w:rPr>
        <w:t>ä</w:t>
      </w:r>
      <w:r w:rsidR="00A70730" w:rsidRPr="0084408C">
        <w:rPr>
          <w:i/>
          <w:iCs/>
        </w:rPr>
        <w:t>itmise kohustuse ja selle ulatuse kindlaksm</w:t>
      </w:r>
      <w:r w:rsidR="00A70730" w:rsidRPr="0084408C">
        <w:rPr>
          <w:rFonts w:hint="eastAsia"/>
          <w:i/>
          <w:iCs/>
        </w:rPr>
        <w:t>ää</w:t>
      </w:r>
      <w:r w:rsidR="00A70730" w:rsidRPr="0084408C">
        <w:rPr>
          <w:i/>
          <w:iCs/>
        </w:rPr>
        <w:t>ramiseks ning tagasin</w:t>
      </w:r>
      <w:r w:rsidR="00A70730" w:rsidRPr="0084408C">
        <w:rPr>
          <w:rFonts w:hint="eastAsia"/>
          <w:i/>
          <w:iCs/>
        </w:rPr>
        <w:t>õ</w:t>
      </w:r>
      <w:r w:rsidR="00A70730" w:rsidRPr="0084408C">
        <w:rPr>
          <w:i/>
          <w:iCs/>
        </w:rPr>
        <w:t>uete esitamiseks, kui kindlustusjuhtumiks on andmesubjekti surm v</w:t>
      </w:r>
      <w:r w:rsidR="00A70730" w:rsidRPr="0084408C">
        <w:rPr>
          <w:rFonts w:hint="eastAsia"/>
          <w:i/>
          <w:iCs/>
        </w:rPr>
        <w:t>õ</w:t>
      </w:r>
      <w:r w:rsidR="00A70730" w:rsidRPr="0084408C">
        <w:rPr>
          <w:i/>
          <w:iCs/>
        </w:rPr>
        <w:t>i kui kindlustuslepingu t</w:t>
      </w:r>
      <w:r w:rsidR="00A70730" w:rsidRPr="0084408C">
        <w:rPr>
          <w:rFonts w:hint="eastAsia"/>
          <w:i/>
          <w:iCs/>
        </w:rPr>
        <w:t>ä</w:t>
      </w:r>
      <w:r w:rsidR="00A70730" w:rsidRPr="0084408C">
        <w:rPr>
          <w:i/>
          <w:iCs/>
        </w:rPr>
        <w:t>itmise kohustuse ja selle ulatuse kindlaksm</w:t>
      </w:r>
      <w:r w:rsidR="00A70730" w:rsidRPr="0084408C">
        <w:rPr>
          <w:rFonts w:hint="eastAsia"/>
          <w:i/>
          <w:iCs/>
        </w:rPr>
        <w:t>ää</w:t>
      </w:r>
      <w:r w:rsidR="00A70730" w:rsidRPr="0084408C">
        <w:rPr>
          <w:i/>
          <w:iCs/>
        </w:rPr>
        <w:t>ramine ning tagasin</w:t>
      </w:r>
      <w:r w:rsidR="00A70730" w:rsidRPr="0084408C">
        <w:rPr>
          <w:rFonts w:hint="eastAsia"/>
          <w:i/>
          <w:iCs/>
        </w:rPr>
        <w:t>õ</w:t>
      </w:r>
      <w:r w:rsidR="00A70730" w:rsidRPr="0084408C">
        <w:rPr>
          <w:i/>
          <w:iCs/>
        </w:rPr>
        <w:t>uete esitamine eeldab andmete t</w:t>
      </w:r>
      <w:r w:rsidR="00A70730" w:rsidRPr="0084408C">
        <w:rPr>
          <w:rFonts w:hint="eastAsia"/>
          <w:i/>
          <w:iCs/>
        </w:rPr>
        <w:t>öö</w:t>
      </w:r>
      <w:r w:rsidR="00A70730" w:rsidRPr="0084408C">
        <w:rPr>
          <w:i/>
          <w:iCs/>
        </w:rPr>
        <w:t>tlemist andmesubjekti terviseseisundi v</w:t>
      </w:r>
      <w:r w:rsidR="00A70730" w:rsidRPr="0084408C">
        <w:rPr>
          <w:rFonts w:hint="eastAsia"/>
          <w:i/>
          <w:iCs/>
        </w:rPr>
        <w:t>õ</w:t>
      </w:r>
      <w:r w:rsidR="00A70730" w:rsidRPr="0084408C">
        <w:rPr>
          <w:i/>
          <w:iCs/>
        </w:rPr>
        <w:t>i puude kohta. K</w:t>
      </w:r>
      <w:r w:rsidR="00A70730" w:rsidRPr="0084408C">
        <w:rPr>
          <w:rFonts w:hint="eastAsia"/>
          <w:i/>
          <w:iCs/>
        </w:rPr>
        <w:t>õ</w:t>
      </w:r>
      <w:r w:rsidR="00A70730" w:rsidRPr="0084408C">
        <w:rPr>
          <w:i/>
          <w:iCs/>
        </w:rPr>
        <w:t>nealune alus vastab s</w:t>
      </w:r>
      <w:r w:rsidR="00A70730" w:rsidRPr="0084408C">
        <w:rPr>
          <w:rFonts w:hint="eastAsia"/>
          <w:i/>
          <w:iCs/>
        </w:rPr>
        <w:t>õ</w:t>
      </w:r>
      <w:r w:rsidR="00A70730" w:rsidRPr="0084408C">
        <w:rPr>
          <w:i/>
          <w:iCs/>
        </w:rPr>
        <w:t xml:space="preserve">ltuvalt juhtumi asjaoludest </w:t>
      </w:r>
      <w:r w:rsidR="00A70730" w:rsidRPr="0084408C">
        <w:rPr>
          <w:i/>
          <w:iCs/>
          <w:u w:val="single"/>
        </w:rPr>
        <w:t>IK</w:t>
      </w:r>
      <w:r w:rsidR="00A70730" w:rsidRPr="0084408C">
        <w:rPr>
          <w:rFonts w:hint="eastAsia"/>
          <w:i/>
          <w:iCs/>
          <w:u w:val="single"/>
        </w:rPr>
        <w:t>Ü</w:t>
      </w:r>
      <w:r w:rsidR="00A70730" w:rsidRPr="0084408C">
        <w:rPr>
          <w:i/>
          <w:iCs/>
          <w:u w:val="single"/>
        </w:rPr>
        <w:t>M art 9 lg 2 p-dele f (t</w:t>
      </w:r>
      <w:r w:rsidR="00A70730" w:rsidRPr="0084408C">
        <w:rPr>
          <w:rFonts w:hint="eastAsia"/>
          <w:i/>
          <w:iCs/>
          <w:u w:val="single"/>
        </w:rPr>
        <w:t>öö</w:t>
      </w:r>
      <w:r w:rsidR="00A70730" w:rsidRPr="0084408C">
        <w:rPr>
          <w:i/>
          <w:iCs/>
          <w:u w:val="single"/>
        </w:rPr>
        <w:t xml:space="preserve">tlemine on vajalik </w:t>
      </w:r>
      <w:r w:rsidR="00A70730" w:rsidRPr="0084408C">
        <w:rPr>
          <w:rFonts w:hint="eastAsia"/>
          <w:i/>
          <w:iCs/>
          <w:u w:val="single"/>
        </w:rPr>
        <w:t>õ</w:t>
      </w:r>
      <w:r w:rsidR="00A70730" w:rsidRPr="0084408C">
        <w:rPr>
          <w:i/>
          <w:iCs/>
          <w:u w:val="single"/>
        </w:rPr>
        <w:t>igusn</w:t>
      </w:r>
      <w:r w:rsidR="00A70730" w:rsidRPr="0084408C">
        <w:rPr>
          <w:rFonts w:hint="eastAsia"/>
          <w:i/>
          <w:iCs/>
          <w:u w:val="single"/>
        </w:rPr>
        <w:t>õ</w:t>
      </w:r>
      <w:r w:rsidR="00A70730" w:rsidRPr="0084408C">
        <w:rPr>
          <w:i/>
          <w:iCs/>
          <w:u w:val="single"/>
        </w:rPr>
        <w:t>ude koostamiseks, esitamiseks v</w:t>
      </w:r>
      <w:r w:rsidR="00A70730" w:rsidRPr="0084408C">
        <w:rPr>
          <w:rFonts w:hint="eastAsia"/>
          <w:i/>
          <w:iCs/>
          <w:u w:val="single"/>
        </w:rPr>
        <w:t>õ</w:t>
      </w:r>
      <w:r w:rsidR="00A70730" w:rsidRPr="0084408C">
        <w:rPr>
          <w:i/>
          <w:iCs/>
          <w:u w:val="single"/>
        </w:rPr>
        <w:t>i kaitsmiseks</w:t>
      </w:r>
      <w:r w:rsidR="00A70730" w:rsidRPr="0084408C">
        <w:rPr>
          <w:i/>
          <w:iCs/>
        </w:rPr>
        <w:t>) v</w:t>
      </w:r>
      <w:r w:rsidR="00A70730" w:rsidRPr="0084408C">
        <w:rPr>
          <w:rFonts w:hint="eastAsia"/>
          <w:i/>
          <w:iCs/>
        </w:rPr>
        <w:t>õ</w:t>
      </w:r>
      <w:r w:rsidR="00A70730" w:rsidRPr="0084408C">
        <w:rPr>
          <w:i/>
          <w:iCs/>
        </w:rPr>
        <w:t>i g</w:t>
      </w:r>
      <w:r w:rsidR="004E7F42">
        <w:rPr>
          <w:i/>
          <w:iCs/>
        </w:rPr>
        <w:t xml:space="preserve"> </w:t>
      </w:r>
      <w:r w:rsidR="004E7F42" w:rsidRPr="004E7F42">
        <w:rPr>
          <w:i/>
          <w:iCs/>
        </w:rPr>
        <w:t>(</w:t>
      </w:r>
      <w:r w:rsidR="004E7F42" w:rsidRPr="0084408C">
        <w:rPr>
          <w:i/>
          <w:iCs/>
          <w:u w:val="single"/>
        </w:rPr>
        <w:t>t</w:t>
      </w:r>
      <w:r w:rsidR="004E7F42" w:rsidRPr="0084408C">
        <w:rPr>
          <w:rFonts w:hint="eastAsia"/>
          <w:i/>
          <w:iCs/>
          <w:u w:val="single"/>
        </w:rPr>
        <w:t>öö</w:t>
      </w:r>
      <w:r w:rsidR="004E7F42" w:rsidRPr="0084408C">
        <w:rPr>
          <w:i/>
          <w:iCs/>
          <w:u w:val="single"/>
        </w:rPr>
        <w:t>tlemine on vajalik olulise avaliku huviga seotud p</w:t>
      </w:r>
      <w:r w:rsidR="004E7F42" w:rsidRPr="0084408C">
        <w:rPr>
          <w:rFonts w:hint="eastAsia"/>
          <w:i/>
          <w:iCs/>
          <w:u w:val="single"/>
        </w:rPr>
        <w:t>õ</w:t>
      </w:r>
      <w:r w:rsidR="004E7F42" w:rsidRPr="0084408C">
        <w:rPr>
          <w:i/>
          <w:iCs/>
          <w:u w:val="single"/>
        </w:rPr>
        <w:t>hjustel liidu v</w:t>
      </w:r>
      <w:r w:rsidR="004E7F42" w:rsidRPr="0084408C">
        <w:rPr>
          <w:rFonts w:hint="eastAsia"/>
          <w:i/>
          <w:iCs/>
          <w:u w:val="single"/>
        </w:rPr>
        <w:t>õ</w:t>
      </w:r>
      <w:r w:rsidR="004E7F42" w:rsidRPr="0084408C">
        <w:rPr>
          <w:i/>
          <w:iCs/>
          <w:u w:val="single"/>
        </w:rPr>
        <w:t xml:space="preserve">i liikmesriigi </w:t>
      </w:r>
      <w:r w:rsidR="004E7F42" w:rsidRPr="0084408C">
        <w:rPr>
          <w:rFonts w:hint="eastAsia"/>
          <w:i/>
          <w:iCs/>
          <w:u w:val="single"/>
        </w:rPr>
        <w:t>õ</w:t>
      </w:r>
      <w:r w:rsidR="004E7F42" w:rsidRPr="0084408C">
        <w:rPr>
          <w:i/>
          <w:iCs/>
          <w:u w:val="single"/>
        </w:rPr>
        <w:t>iguse alusel</w:t>
      </w:r>
      <w:r w:rsidR="004E7F42" w:rsidRPr="004E7F42">
        <w:rPr>
          <w:i/>
          <w:iCs/>
        </w:rPr>
        <w:t xml:space="preserve"> ning on proportsionaalne saavutatava eesmärgiga, austab isikuandmete kaitse õiguse olemust ja tagatud on sobivad ja konkreetsed meetmed andmesubjekti põhiõiguste ja huvide kaitseks).“</w:t>
      </w:r>
    </w:p>
  </w:footnote>
  <w:footnote w:id="3">
    <w:p w14:paraId="51E5BE84" w14:textId="338EEC1E" w:rsidR="29B29F28" w:rsidRDefault="29B29F28" w:rsidP="001E33C0">
      <w:pPr>
        <w:pStyle w:val="Allmrkusetekst"/>
        <w:rPr>
          <w:rFonts w:ascii="Times New Roman" w:eastAsia="Times New Roman" w:hAnsi="Times New Roman" w:cs="Times New Roman"/>
        </w:rPr>
      </w:pPr>
      <w:r w:rsidRPr="29B29F28">
        <w:rPr>
          <w:rStyle w:val="Allmrkuseviide"/>
        </w:rPr>
        <w:footnoteRef/>
      </w:r>
      <w:r w:rsidRPr="001E33C0">
        <w:rPr>
          <w:rFonts w:ascii="Times New Roman" w:eastAsia="Times New Roman" w:hAnsi="Times New Roman" w:cs="Times New Roman"/>
          <w:sz w:val="24"/>
          <w:szCs w:val="24"/>
        </w:rPr>
        <w:t xml:space="preserve"> Sotsiaalministri 07.12.2012.a. määruse nr 51 „Tervishoiualase statistika ja majandustegevuse aruannete andmekoosseis ja esitamise tingimused“ eelnõu seletuskiri, lk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6CCD" w14:textId="77777777" w:rsidR="001E7F54" w:rsidRPr="00CC3C39" w:rsidRDefault="001E7F54" w:rsidP="001E7F54">
    <w:pPr>
      <w:pStyle w:val="Pis"/>
      <w:jc w:val="right"/>
      <w:rPr>
        <w:rFonts w:ascii="Times New Roman" w:hAnsi="Times New Roman" w:cs="Times New Roman"/>
      </w:rPr>
    </w:pPr>
    <w:r w:rsidRPr="00CC3C39">
      <w:rPr>
        <w:rFonts w:ascii="Times New Roman" w:hAnsi="Times New Roman" w:cs="Times New Roman"/>
      </w:rPr>
      <w:t xml:space="preserve">Tervishoiuteenuste korraldamise seaduse muutmise ja sellega seonduvalt </w:t>
    </w:r>
  </w:p>
  <w:p w14:paraId="2D1E8AC5" w14:textId="704B1AC9" w:rsidR="00CC3C39" w:rsidRDefault="6CC9537D" w:rsidP="001E7F54">
    <w:pPr>
      <w:pStyle w:val="Pis"/>
      <w:jc w:val="right"/>
      <w:rPr>
        <w:rFonts w:ascii="Times New Roman" w:hAnsi="Times New Roman" w:cs="Times New Roman"/>
      </w:rPr>
    </w:pPr>
    <w:r w:rsidRPr="6CC9537D">
      <w:rPr>
        <w:rFonts w:ascii="Times New Roman" w:hAnsi="Times New Roman" w:cs="Times New Roman"/>
      </w:rPr>
      <w:t>teiste seaduste muutmise seaduse eelnõu seletuskiri</w:t>
    </w:r>
  </w:p>
  <w:p w14:paraId="7B4DE465" w14:textId="60C62BF0" w:rsidR="001E7F54" w:rsidRPr="001E7F54" w:rsidRDefault="6CC9537D" w:rsidP="001E7F54">
    <w:pPr>
      <w:pStyle w:val="Pis"/>
      <w:jc w:val="right"/>
      <w:rPr>
        <w:rFonts w:ascii="Times New Roman" w:hAnsi="Times New Roman" w:cs="Times New Roman"/>
      </w:rPr>
    </w:pPr>
    <w:r w:rsidRPr="6CC9537D">
      <w:rPr>
        <w:rFonts w:ascii="Times New Roman" w:hAnsi="Times New Roman" w:cs="Times New Roman"/>
      </w:rPr>
      <w:t>Lisa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3D"/>
    <w:multiLevelType w:val="hybridMultilevel"/>
    <w:tmpl w:val="23A02AF2"/>
    <w:lvl w:ilvl="0" w:tplc="3B0C95FA">
      <w:start w:val="1"/>
      <w:numFmt w:val="decimal"/>
      <w:lvlText w:val="(%1)"/>
      <w:lvlJc w:val="left"/>
      <w:pPr>
        <w:ind w:left="770" w:hanging="4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B4D1F"/>
    <w:multiLevelType w:val="hybridMultilevel"/>
    <w:tmpl w:val="0B58A284"/>
    <w:lvl w:ilvl="0" w:tplc="303031D6">
      <w:start w:val="1"/>
      <w:numFmt w:val="bullet"/>
      <w:lvlText w:val=""/>
      <w:lvlJc w:val="left"/>
      <w:pPr>
        <w:ind w:left="720" w:hanging="360"/>
      </w:pPr>
      <w:rPr>
        <w:rFonts w:ascii="Symbol" w:hAnsi="Symbol" w:hint="default"/>
      </w:rPr>
    </w:lvl>
    <w:lvl w:ilvl="1" w:tplc="4EA446B6">
      <w:start w:val="1"/>
      <w:numFmt w:val="bullet"/>
      <w:lvlText w:val="o"/>
      <w:lvlJc w:val="left"/>
      <w:pPr>
        <w:ind w:left="1440" w:hanging="360"/>
      </w:pPr>
      <w:rPr>
        <w:rFonts w:ascii="Courier New" w:hAnsi="Courier New" w:hint="default"/>
      </w:rPr>
    </w:lvl>
    <w:lvl w:ilvl="2" w:tplc="1FA6735C">
      <w:start w:val="1"/>
      <w:numFmt w:val="bullet"/>
      <w:lvlText w:val=""/>
      <w:lvlJc w:val="left"/>
      <w:pPr>
        <w:ind w:left="2160" w:hanging="360"/>
      </w:pPr>
      <w:rPr>
        <w:rFonts w:ascii="Wingdings" w:hAnsi="Wingdings" w:hint="default"/>
      </w:rPr>
    </w:lvl>
    <w:lvl w:ilvl="3" w:tplc="F266E562">
      <w:start w:val="1"/>
      <w:numFmt w:val="bullet"/>
      <w:lvlText w:val=""/>
      <w:lvlJc w:val="left"/>
      <w:pPr>
        <w:ind w:left="2880" w:hanging="360"/>
      </w:pPr>
      <w:rPr>
        <w:rFonts w:ascii="Symbol" w:hAnsi="Symbol" w:hint="default"/>
      </w:rPr>
    </w:lvl>
    <w:lvl w:ilvl="4" w:tplc="63B0F30C">
      <w:start w:val="1"/>
      <w:numFmt w:val="bullet"/>
      <w:lvlText w:val="o"/>
      <w:lvlJc w:val="left"/>
      <w:pPr>
        <w:ind w:left="3600" w:hanging="360"/>
      </w:pPr>
      <w:rPr>
        <w:rFonts w:ascii="Courier New" w:hAnsi="Courier New" w:hint="default"/>
      </w:rPr>
    </w:lvl>
    <w:lvl w:ilvl="5" w:tplc="B1D4B6E6">
      <w:start w:val="1"/>
      <w:numFmt w:val="bullet"/>
      <w:lvlText w:val=""/>
      <w:lvlJc w:val="left"/>
      <w:pPr>
        <w:ind w:left="4320" w:hanging="360"/>
      </w:pPr>
      <w:rPr>
        <w:rFonts w:ascii="Wingdings" w:hAnsi="Wingdings" w:hint="default"/>
      </w:rPr>
    </w:lvl>
    <w:lvl w:ilvl="6" w:tplc="4C248C40">
      <w:start w:val="1"/>
      <w:numFmt w:val="bullet"/>
      <w:lvlText w:val=""/>
      <w:lvlJc w:val="left"/>
      <w:pPr>
        <w:ind w:left="5040" w:hanging="360"/>
      </w:pPr>
      <w:rPr>
        <w:rFonts w:ascii="Symbol" w:hAnsi="Symbol" w:hint="default"/>
      </w:rPr>
    </w:lvl>
    <w:lvl w:ilvl="7" w:tplc="D7C64656">
      <w:start w:val="1"/>
      <w:numFmt w:val="bullet"/>
      <w:lvlText w:val="o"/>
      <w:lvlJc w:val="left"/>
      <w:pPr>
        <w:ind w:left="5760" w:hanging="360"/>
      </w:pPr>
      <w:rPr>
        <w:rFonts w:ascii="Courier New" w:hAnsi="Courier New" w:hint="default"/>
      </w:rPr>
    </w:lvl>
    <w:lvl w:ilvl="8" w:tplc="ABC07D0C">
      <w:start w:val="1"/>
      <w:numFmt w:val="bullet"/>
      <w:lvlText w:val=""/>
      <w:lvlJc w:val="left"/>
      <w:pPr>
        <w:ind w:left="6480" w:hanging="360"/>
      </w:pPr>
      <w:rPr>
        <w:rFonts w:ascii="Wingdings" w:hAnsi="Wingdings" w:hint="default"/>
      </w:rPr>
    </w:lvl>
  </w:abstractNum>
  <w:abstractNum w:abstractNumId="2" w15:restartNumberingAfterBreak="0">
    <w:nsid w:val="15F765E4"/>
    <w:multiLevelType w:val="hybridMultilevel"/>
    <w:tmpl w:val="FFFFFFFF"/>
    <w:lvl w:ilvl="0" w:tplc="FE0E2C3C">
      <w:start w:val="1"/>
      <w:numFmt w:val="bullet"/>
      <w:lvlText w:val=""/>
      <w:lvlJc w:val="left"/>
      <w:pPr>
        <w:ind w:left="720" w:hanging="360"/>
      </w:pPr>
      <w:rPr>
        <w:rFonts w:ascii="Symbol" w:hAnsi="Symbol" w:hint="default"/>
      </w:rPr>
    </w:lvl>
    <w:lvl w:ilvl="1" w:tplc="88407720">
      <w:start w:val="1"/>
      <w:numFmt w:val="bullet"/>
      <w:lvlText w:val="o"/>
      <w:lvlJc w:val="left"/>
      <w:pPr>
        <w:ind w:left="1440" w:hanging="360"/>
      </w:pPr>
      <w:rPr>
        <w:rFonts w:ascii="Courier New" w:hAnsi="Courier New" w:hint="default"/>
      </w:rPr>
    </w:lvl>
    <w:lvl w:ilvl="2" w:tplc="A4748C20">
      <w:start w:val="1"/>
      <w:numFmt w:val="bullet"/>
      <w:lvlText w:val=""/>
      <w:lvlJc w:val="left"/>
      <w:pPr>
        <w:ind w:left="2160" w:hanging="360"/>
      </w:pPr>
      <w:rPr>
        <w:rFonts w:ascii="Wingdings" w:hAnsi="Wingdings" w:hint="default"/>
      </w:rPr>
    </w:lvl>
    <w:lvl w:ilvl="3" w:tplc="10D4DA48">
      <w:start w:val="1"/>
      <w:numFmt w:val="bullet"/>
      <w:lvlText w:val=""/>
      <w:lvlJc w:val="left"/>
      <w:pPr>
        <w:ind w:left="2880" w:hanging="360"/>
      </w:pPr>
      <w:rPr>
        <w:rFonts w:ascii="Symbol" w:hAnsi="Symbol" w:hint="default"/>
      </w:rPr>
    </w:lvl>
    <w:lvl w:ilvl="4" w:tplc="A81CDDF4">
      <w:start w:val="1"/>
      <w:numFmt w:val="bullet"/>
      <w:lvlText w:val="o"/>
      <w:lvlJc w:val="left"/>
      <w:pPr>
        <w:ind w:left="3600" w:hanging="360"/>
      </w:pPr>
      <w:rPr>
        <w:rFonts w:ascii="Courier New" w:hAnsi="Courier New" w:hint="default"/>
      </w:rPr>
    </w:lvl>
    <w:lvl w:ilvl="5" w:tplc="702220B0">
      <w:start w:val="1"/>
      <w:numFmt w:val="bullet"/>
      <w:lvlText w:val=""/>
      <w:lvlJc w:val="left"/>
      <w:pPr>
        <w:ind w:left="4320" w:hanging="360"/>
      </w:pPr>
      <w:rPr>
        <w:rFonts w:ascii="Wingdings" w:hAnsi="Wingdings" w:hint="default"/>
      </w:rPr>
    </w:lvl>
    <w:lvl w:ilvl="6" w:tplc="53C4ECD4">
      <w:start w:val="1"/>
      <w:numFmt w:val="bullet"/>
      <w:lvlText w:val=""/>
      <w:lvlJc w:val="left"/>
      <w:pPr>
        <w:ind w:left="5040" w:hanging="360"/>
      </w:pPr>
      <w:rPr>
        <w:rFonts w:ascii="Symbol" w:hAnsi="Symbol" w:hint="default"/>
      </w:rPr>
    </w:lvl>
    <w:lvl w:ilvl="7" w:tplc="3C24C444">
      <w:start w:val="1"/>
      <w:numFmt w:val="bullet"/>
      <w:lvlText w:val="o"/>
      <w:lvlJc w:val="left"/>
      <w:pPr>
        <w:ind w:left="5760" w:hanging="360"/>
      </w:pPr>
      <w:rPr>
        <w:rFonts w:ascii="Courier New" w:hAnsi="Courier New" w:hint="default"/>
      </w:rPr>
    </w:lvl>
    <w:lvl w:ilvl="8" w:tplc="0406B788">
      <w:start w:val="1"/>
      <w:numFmt w:val="bullet"/>
      <w:lvlText w:val=""/>
      <w:lvlJc w:val="left"/>
      <w:pPr>
        <w:ind w:left="6480" w:hanging="360"/>
      </w:pPr>
      <w:rPr>
        <w:rFonts w:ascii="Wingdings" w:hAnsi="Wingdings" w:hint="default"/>
      </w:rPr>
    </w:lvl>
  </w:abstractNum>
  <w:abstractNum w:abstractNumId="3" w15:restartNumberingAfterBreak="0">
    <w:nsid w:val="18262489"/>
    <w:multiLevelType w:val="multilevel"/>
    <w:tmpl w:val="A6A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FA4B3"/>
    <w:multiLevelType w:val="hybridMultilevel"/>
    <w:tmpl w:val="3120E7A6"/>
    <w:lvl w:ilvl="0" w:tplc="55562484">
      <w:start w:val="1"/>
      <w:numFmt w:val="decimal"/>
      <w:lvlText w:val="%1."/>
      <w:lvlJc w:val="left"/>
      <w:pPr>
        <w:ind w:left="720" w:hanging="360"/>
      </w:pPr>
    </w:lvl>
    <w:lvl w:ilvl="1" w:tplc="45902A8A">
      <w:start w:val="1"/>
      <w:numFmt w:val="lowerLetter"/>
      <w:lvlText w:val="%2."/>
      <w:lvlJc w:val="left"/>
      <w:pPr>
        <w:ind w:left="1440" w:hanging="360"/>
      </w:pPr>
    </w:lvl>
    <w:lvl w:ilvl="2" w:tplc="4A58A1D2">
      <w:start w:val="1"/>
      <w:numFmt w:val="lowerRoman"/>
      <w:lvlText w:val="%3."/>
      <w:lvlJc w:val="right"/>
      <w:pPr>
        <w:ind w:left="2160" w:hanging="180"/>
      </w:pPr>
    </w:lvl>
    <w:lvl w:ilvl="3" w:tplc="71DA2B2C">
      <w:start w:val="1"/>
      <w:numFmt w:val="decimal"/>
      <w:lvlText w:val="%4."/>
      <w:lvlJc w:val="left"/>
      <w:pPr>
        <w:ind w:left="2880" w:hanging="360"/>
      </w:pPr>
    </w:lvl>
    <w:lvl w:ilvl="4" w:tplc="C2BE9AB2">
      <w:start w:val="1"/>
      <w:numFmt w:val="lowerLetter"/>
      <w:lvlText w:val="%5."/>
      <w:lvlJc w:val="left"/>
      <w:pPr>
        <w:ind w:left="3600" w:hanging="360"/>
      </w:pPr>
    </w:lvl>
    <w:lvl w:ilvl="5" w:tplc="045C8692">
      <w:start w:val="1"/>
      <w:numFmt w:val="lowerRoman"/>
      <w:lvlText w:val="%6."/>
      <w:lvlJc w:val="right"/>
      <w:pPr>
        <w:ind w:left="4320" w:hanging="180"/>
      </w:pPr>
    </w:lvl>
    <w:lvl w:ilvl="6" w:tplc="EF04EAFC">
      <w:start w:val="1"/>
      <w:numFmt w:val="decimal"/>
      <w:lvlText w:val="%7."/>
      <w:lvlJc w:val="left"/>
      <w:pPr>
        <w:ind w:left="5040" w:hanging="360"/>
      </w:pPr>
    </w:lvl>
    <w:lvl w:ilvl="7" w:tplc="776CD9FC">
      <w:start w:val="1"/>
      <w:numFmt w:val="lowerLetter"/>
      <w:lvlText w:val="%8."/>
      <w:lvlJc w:val="left"/>
      <w:pPr>
        <w:ind w:left="5760" w:hanging="360"/>
      </w:pPr>
    </w:lvl>
    <w:lvl w:ilvl="8" w:tplc="1194DCA4">
      <w:start w:val="1"/>
      <w:numFmt w:val="lowerRoman"/>
      <w:lvlText w:val="%9."/>
      <w:lvlJc w:val="right"/>
      <w:pPr>
        <w:ind w:left="6480" w:hanging="180"/>
      </w:pPr>
    </w:lvl>
  </w:abstractNum>
  <w:abstractNum w:abstractNumId="5" w15:restartNumberingAfterBreak="0">
    <w:nsid w:val="34FF5392"/>
    <w:multiLevelType w:val="hybridMultilevel"/>
    <w:tmpl w:val="62EC76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75B6A6B"/>
    <w:multiLevelType w:val="hybridMultilevel"/>
    <w:tmpl w:val="FFFFFFFF"/>
    <w:lvl w:ilvl="0" w:tplc="8E946050">
      <w:start w:val="1"/>
      <w:numFmt w:val="decimal"/>
      <w:lvlText w:val="%1."/>
      <w:lvlJc w:val="left"/>
      <w:pPr>
        <w:ind w:left="720" w:hanging="360"/>
      </w:pPr>
    </w:lvl>
    <w:lvl w:ilvl="1" w:tplc="32A68BE8">
      <w:start w:val="1"/>
      <w:numFmt w:val="lowerLetter"/>
      <w:lvlText w:val="%2."/>
      <w:lvlJc w:val="left"/>
      <w:pPr>
        <w:ind w:left="1440" w:hanging="360"/>
      </w:pPr>
    </w:lvl>
    <w:lvl w:ilvl="2" w:tplc="B5168FE2">
      <w:start w:val="1"/>
      <w:numFmt w:val="lowerRoman"/>
      <w:lvlText w:val="%3."/>
      <w:lvlJc w:val="right"/>
      <w:pPr>
        <w:ind w:left="2160" w:hanging="180"/>
      </w:pPr>
    </w:lvl>
    <w:lvl w:ilvl="3" w:tplc="6394B8FA">
      <w:start w:val="1"/>
      <w:numFmt w:val="decimal"/>
      <w:lvlText w:val="%4."/>
      <w:lvlJc w:val="left"/>
      <w:pPr>
        <w:ind w:left="2880" w:hanging="360"/>
      </w:pPr>
    </w:lvl>
    <w:lvl w:ilvl="4" w:tplc="F45271EE">
      <w:start w:val="1"/>
      <w:numFmt w:val="lowerLetter"/>
      <w:lvlText w:val="%5."/>
      <w:lvlJc w:val="left"/>
      <w:pPr>
        <w:ind w:left="3600" w:hanging="360"/>
      </w:pPr>
    </w:lvl>
    <w:lvl w:ilvl="5" w:tplc="2842BB0C">
      <w:start w:val="1"/>
      <w:numFmt w:val="lowerRoman"/>
      <w:lvlText w:val="%6."/>
      <w:lvlJc w:val="right"/>
      <w:pPr>
        <w:ind w:left="4320" w:hanging="180"/>
      </w:pPr>
    </w:lvl>
    <w:lvl w:ilvl="6" w:tplc="498E2722">
      <w:start w:val="1"/>
      <w:numFmt w:val="decimal"/>
      <w:lvlText w:val="%7."/>
      <w:lvlJc w:val="left"/>
      <w:pPr>
        <w:ind w:left="5040" w:hanging="360"/>
      </w:pPr>
    </w:lvl>
    <w:lvl w:ilvl="7" w:tplc="B0AA1138">
      <w:start w:val="1"/>
      <w:numFmt w:val="lowerLetter"/>
      <w:lvlText w:val="%8."/>
      <w:lvlJc w:val="left"/>
      <w:pPr>
        <w:ind w:left="5760" w:hanging="360"/>
      </w:pPr>
    </w:lvl>
    <w:lvl w:ilvl="8" w:tplc="EA427CF0">
      <w:start w:val="1"/>
      <w:numFmt w:val="lowerRoman"/>
      <w:lvlText w:val="%9."/>
      <w:lvlJc w:val="right"/>
      <w:pPr>
        <w:ind w:left="6480" w:hanging="180"/>
      </w:pPr>
    </w:lvl>
  </w:abstractNum>
  <w:abstractNum w:abstractNumId="7" w15:restartNumberingAfterBreak="0">
    <w:nsid w:val="49FB82DF"/>
    <w:multiLevelType w:val="hybridMultilevel"/>
    <w:tmpl w:val="1390E8C8"/>
    <w:lvl w:ilvl="0" w:tplc="E4E00F14">
      <w:start w:val="1"/>
      <w:numFmt w:val="decimal"/>
      <w:lvlText w:val="%1."/>
      <w:lvlJc w:val="left"/>
      <w:pPr>
        <w:ind w:left="720" w:hanging="360"/>
      </w:pPr>
    </w:lvl>
    <w:lvl w:ilvl="1" w:tplc="BA4EF78A">
      <w:start w:val="1"/>
      <w:numFmt w:val="lowerLetter"/>
      <w:lvlText w:val="%2."/>
      <w:lvlJc w:val="left"/>
      <w:pPr>
        <w:ind w:left="1440" w:hanging="360"/>
      </w:pPr>
    </w:lvl>
    <w:lvl w:ilvl="2" w:tplc="083641E2">
      <w:start w:val="1"/>
      <w:numFmt w:val="lowerRoman"/>
      <w:lvlText w:val="%3."/>
      <w:lvlJc w:val="right"/>
      <w:pPr>
        <w:ind w:left="2160" w:hanging="180"/>
      </w:pPr>
    </w:lvl>
    <w:lvl w:ilvl="3" w:tplc="CF267FBE">
      <w:start w:val="1"/>
      <w:numFmt w:val="decimal"/>
      <w:lvlText w:val="%4."/>
      <w:lvlJc w:val="left"/>
      <w:pPr>
        <w:ind w:left="2880" w:hanging="360"/>
      </w:pPr>
    </w:lvl>
    <w:lvl w:ilvl="4" w:tplc="1D42EFE0">
      <w:start w:val="1"/>
      <w:numFmt w:val="lowerLetter"/>
      <w:lvlText w:val="%5."/>
      <w:lvlJc w:val="left"/>
      <w:pPr>
        <w:ind w:left="3600" w:hanging="360"/>
      </w:pPr>
    </w:lvl>
    <w:lvl w:ilvl="5" w:tplc="EFE0067A">
      <w:start w:val="1"/>
      <w:numFmt w:val="lowerRoman"/>
      <w:lvlText w:val="%6."/>
      <w:lvlJc w:val="right"/>
      <w:pPr>
        <w:ind w:left="4320" w:hanging="180"/>
      </w:pPr>
    </w:lvl>
    <w:lvl w:ilvl="6" w:tplc="BC08099A">
      <w:start w:val="1"/>
      <w:numFmt w:val="decimal"/>
      <w:lvlText w:val="%7."/>
      <w:lvlJc w:val="left"/>
      <w:pPr>
        <w:ind w:left="5040" w:hanging="360"/>
      </w:pPr>
    </w:lvl>
    <w:lvl w:ilvl="7" w:tplc="C2888BA6">
      <w:start w:val="1"/>
      <w:numFmt w:val="lowerLetter"/>
      <w:lvlText w:val="%8."/>
      <w:lvlJc w:val="left"/>
      <w:pPr>
        <w:ind w:left="5760" w:hanging="360"/>
      </w:pPr>
    </w:lvl>
    <w:lvl w:ilvl="8" w:tplc="0330C612">
      <w:start w:val="1"/>
      <w:numFmt w:val="lowerRoman"/>
      <w:lvlText w:val="%9."/>
      <w:lvlJc w:val="right"/>
      <w:pPr>
        <w:ind w:left="6480" w:hanging="180"/>
      </w:pPr>
    </w:lvl>
  </w:abstractNum>
  <w:abstractNum w:abstractNumId="8" w15:restartNumberingAfterBreak="0">
    <w:nsid w:val="53AB04C3"/>
    <w:multiLevelType w:val="hybridMultilevel"/>
    <w:tmpl w:val="DD34982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6607FF90"/>
    <w:multiLevelType w:val="hybridMultilevel"/>
    <w:tmpl w:val="ED36C888"/>
    <w:lvl w:ilvl="0" w:tplc="9B1C015E">
      <w:start w:val="1"/>
      <w:numFmt w:val="decimal"/>
      <w:lvlText w:val="%1."/>
      <w:lvlJc w:val="left"/>
      <w:pPr>
        <w:ind w:left="720" w:hanging="360"/>
      </w:pPr>
    </w:lvl>
    <w:lvl w:ilvl="1" w:tplc="DB2E31FC">
      <w:start w:val="1"/>
      <w:numFmt w:val="lowerLetter"/>
      <w:lvlText w:val="%2."/>
      <w:lvlJc w:val="left"/>
      <w:pPr>
        <w:ind w:left="1440" w:hanging="360"/>
      </w:pPr>
    </w:lvl>
    <w:lvl w:ilvl="2" w:tplc="EA345A0A">
      <w:start w:val="1"/>
      <w:numFmt w:val="lowerRoman"/>
      <w:lvlText w:val="%3."/>
      <w:lvlJc w:val="right"/>
      <w:pPr>
        <w:ind w:left="2160" w:hanging="180"/>
      </w:pPr>
    </w:lvl>
    <w:lvl w:ilvl="3" w:tplc="ACC6A2AE">
      <w:start w:val="1"/>
      <w:numFmt w:val="decimal"/>
      <w:lvlText w:val="%4."/>
      <w:lvlJc w:val="left"/>
      <w:pPr>
        <w:ind w:left="2880" w:hanging="360"/>
      </w:pPr>
    </w:lvl>
    <w:lvl w:ilvl="4" w:tplc="92625C84">
      <w:start w:val="1"/>
      <w:numFmt w:val="lowerLetter"/>
      <w:lvlText w:val="%5."/>
      <w:lvlJc w:val="left"/>
      <w:pPr>
        <w:ind w:left="3600" w:hanging="360"/>
      </w:pPr>
    </w:lvl>
    <w:lvl w:ilvl="5" w:tplc="8BC8D934">
      <w:start w:val="1"/>
      <w:numFmt w:val="lowerRoman"/>
      <w:lvlText w:val="%6."/>
      <w:lvlJc w:val="right"/>
      <w:pPr>
        <w:ind w:left="4320" w:hanging="180"/>
      </w:pPr>
    </w:lvl>
    <w:lvl w:ilvl="6" w:tplc="23C23776">
      <w:start w:val="1"/>
      <w:numFmt w:val="decimal"/>
      <w:lvlText w:val="%7."/>
      <w:lvlJc w:val="left"/>
      <w:pPr>
        <w:ind w:left="5040" w:hanging="360"/>
      </w:pPr>
    </w:lvl>
    <w:lvl w:ilvl="7" w:tplc="306AAFA0">
      <w:start w:val="1"/>
      <w:numFmt w:val="lowerLetter"/>
      <w:lvlText w:val="%8."/>
      <w:lvlJc w:val="left"/>
      <w:pPr>
        <w:ind w:left="5760" w:hanging="360"/>
      </w:pPr>
    </w:lvl>
    <w:lvl w:ilvl="8" w:tplc="3916779A">
      <w:start w:val="1"/>
      <w:numFmt w:val="lowerRoman"/>
      <w:lvlText w:val="%9."/>
      <w:lvlJc w:val="right"/>
      <w:pPr>
        <w:ind w:left="6480" w:hanging="180"/>
      </w:pPr>
    </w:lvl>
  </w:abstractNum>
  <w:abstractNum w:abstractNumId="10" w15:restartNumberingAfterBreak="0">
    <w:nsid w:val="6C2D38B4"/>
    <w:multiLevelType w:val="multilevel"/>
    <w:tmpl w:val="477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0FF51"/>
    <w:multiLevelType w:val="hybridMultilevel"/>
    <w:tmpl w:val="9FEEDD12"/>
    <w:lvl w:ilvl="0" w:tplc="A0CE8FE4">
      <w:start w:val="1"/>
      <w:numFmt w:val="decimal"/>
      <w:lvlText w:val="%1."/>
      <w:lvlJc w:val="left"/>
      <w:pPr>
        <w:ind w:left="720" w:hanging="360"/>
      </w:pPr>
    </w:lvl>
    <w:lvl w:ilvl="1" w:tplc="843C86EC">
      <w:start w:val="1"/>
      <w:numFmt w:val="lowerLetter"/>
      <w:lvlText w:val="%2."/>
      <w:lvlJc w:val="left"/>
      <w:pPr>
        <w:ind w:left="1440" w:hanging="360"/>
      </w:pPr>
    </w:lvl>
    <w:lvl w:ilvl="2" w:tplc="902C7022">
      <w:start w:val="1"/>
      <w:numFmt w:val="lowerRoman"/>
      <w:lvlText w:val="%3."/>
      <w:lvlJc w:val="right"/>
      <w:pPr>
        <w:ind w:left="2160" w:hanging="180"/>
      </w:pPr>
    </w:lvl>
    <w:lvl w:ilvl="3" w:tplc="650625B4">
      <w:start w:val="1"/>
      <w:numFmt w:val="decimal"/>
      <w:lvlText w:val="%4."/>
      <w:lvlJc w:val="left"/>
      <w:pPr>
        <w:ind w:left="2880" w:hanging="360"/>
      </w:pPr>
    </w:lvl>
    <w:lvl w:ilvl="4" w:tplc="E6026F7E">
      <w:start w:val="1"/>
      <w:numFmt w:val="lowerLetter"/>
      <w:lvlText w:val="%5."/>
      <w:lvlJc w:val="left"/>
      <w:pPr>
        <w:ind w:left="3600" w:hanging="360"/>
      </w:pPr>
    </w:lvl>
    <w:lvl w:ilvl="5" w:tplc="C714EC0C">
      <w:start w:val="1"/>
      <w:numFmt w:val="lowerRoman"/>
      <w:lvlText w:val="%6."/>
      <w:lvlJc w:val="right"/>
      <w:pPr>
        <w:ind w:left="4320" w:hanging="180"/>
      </w:pPr>
    </w:lvl>
    <w:lvl w:ilvl="6" w:tplc="1DE09932">
      <w:start w:val="1"/>
      <w:numFmt w:val="decimal"/>
      <w:lvlText w:val="%7."/>
      <w:lvlJc w:val="left"/>
      <w:pPr>
        <w:ind w:left="5040" w:hanging="360"/>
      </w:pPr>
    </w:lvl>
    <w:lvl w:ilvl="7" w:tplc="B464EDC4">
      <w:start w:val="1"/>
      <w:numFmt w:val="lowerLetter"/>
      <w:lvlText w:val="%8."/>
      <w:lvlJc w:val="left"/>
      <w:pPr>
        <w:ind w:left="5760" w:hanging="360"/>
      </w:pPr>
    </w:lvl>
    <w:lvl w:ilvl="8" w:tplc="4202ADD0">
      <w:start w:val="1"/>
      <w:numFmt w:val="lowerRoman"/>
      <w:lvlText w:val="%9."/>
      <w:lvlJc w:val="right"/>
      <w:pPr>
        <w:ind w:left="6480" w:hanging="180"/>
      </w:pPr>
    </w:lvl>
  </w:abstractNum>
  <w:abstractNum w:abstractNumId="12" w15:restartNumberingAfterBreak="0">
    <w:nsid w:val="6F07E24B"/>
    <w:multiLevelType w:val="multilevel"/>
    <w:tmpl w:val="14962B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655C5C"/>
    <w:multiLevelType w:val="hybridMultilevel"/>
    <w:tmpl w:val="D8D61E58"/>
    <w:lvl w:ilvl="0" w:tplc="7602B97A">
      <w:start w:val="1"/>
      <w:numFmt w:val="decimal"/>
      <w:lvlText w:val="%1."/>
      <w:lvlJc w:val="left"/>
      <w:pPr>
        <w:ind w:left="720" w:hanging="360"/>
      </w:pPr>
    </w:lvl>
    <w:lvl w:ilvl="1" w:tplc="24A2D006">
      <w:start w:val="1"/>
      <w:numFmt w:val="lowerLetter"/>
      <w:lvlText w:val="%2."/>
      <w:lvlJc w:val="left"/>
      <w:pPr>
        <w:ind w:left="1440" w:hanging="360"/>
      </w:pPr>
    </w:lvl>
    <w:lvl w:ilvl="2" w:tplc="22E03D14">
      <w:start w:val="1"/>
      <w:numFmt w:val="lowerRoman"/>
      <w:lvlText w:val="%3."/>
      <w:lvlJc w:val="right"/>
      <w:pPr>
        <w:ind w:left="2160" w:hanging="180"/>
      </w:pPr>
    </w:lvl>
    <w:lvl w:ilvl="3" w:tplc="A21A572C">
      <w:start w:val="1"/>
      <w:numFmt w:val="decimal"/>
      <w:lvlText w:val="%4."/>
      <w:lvlJc w:val="left"/>
      <w:pPr>
        <w:ind w:left="2880" w:hanging="360"/>
      </w:pPr>
    </w:lvl>
    <w:lvl w:ilvl="4" w:tplc="CBD6651E">
      <w:start w:val="1"/>
      <w:numFmt w:val="lowerLetter"/>
      <w:lvlText w:val="%5."/>
      <w:lvlJc w:val="left"/>
      <w:pPr>
        <w:ind w:left="3600" w:hanging="360"/>
      </w:pPr>
    </w:lvl>
    <w:lvl w:ilvl="5" w:tplc="ABE86C36">
      <w:start w:val="1"/>
      <w:numFmt w:val="lowerRoman"/>
      <w:lvlText w:val="%6."/>
      <w:lvlJc w:val="right"/>
      <w:pPr>
        <w:ind w:left="4320" w:hanging="180"/>
      </w:pPr>
    </w:lvl>
    <w:lvl w:ilvl="6" w:tplc="ECF06FCE">
      <w:start w:val="1"/>
      <w:numFmt w:val="decimal"/>
      <w:lvlText w:val="%7."/>
      <w:lvlJc w:val="left"/>
      <w:pPr>
        <w:ind w:left="5040" w:hanging="360"/>
      </w:pPr>
    </w:lvl>
    <w:lvl w:ilvl="7" w:tplc="B088CDEE">
      <w:start w:val="1"/>
      <w:numFmt w:val="lowerLetter"/>
      <w:lvlText w:val="%8."/>
      <w:lvlJc w:val="left"/>
      <w:pPr>
        <w:ind w:left="5760" w:hanging="360"/>
      </w:pPr>
    </w:lvl>
    <w:lvl w:ilvl="8" w:tplc="AC6C4164">
      <w:start w:val="1"/>
      <w:numFmt w:val="lowerRoman"/>
      <w:lvlText w:val="%9."/>
      <w:lvlJc w:val="right"/>
      <w:pPr>
        <w:ind w:left="6480" w:hanging="180"/>
      </w:pPr>
    </w:lvl>
  </w:abstractNum>
  <w:abstractNum w:abstractNumId="14" w15:restartNumberingAfterBreak="0">
    <w:nsid w:val="79241D70"/>
    <w:multiLevelType w:val="multilevel"/>
    <w:tmpl w:val="1528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580461">
    <w:abstractNumId w:val="6"/>
  </w:num>
  <w:num w:numId="2" w16cid:durableId="1888644374">
    <w:abstractNumId w:val="9"/>
  </w:num>
  <w:num w:numId="3" w16cid:durableId="1008362061">
    <w:abstractNumId w:val="4"/>
  </w:num>
  <w:num w:numId="4" w16cid:durableId="1831629253">
    <w:abstractNumId w:val="13"/>
  </w:num>
  <w:num w:numId="5" w16cid:durableId="387995546">
    <w:abstractNumId w:val="12"/>
  </w:num>
  <w:num w:numId="6" w16cid:durableId="1943031132">
    <w:abstractNumId w:val="7"/>
  </w:num>
  <w:num w:numId="7" w16cid:durableId="599878902">
    <w:abstractNumId w:val="11"/>
  </w:num>
  <w:num w:numId="8" w16cid:durableId="1836917609">
    <w:abstractNumId w:val="1"/>
  </w:num>
  <w:num w:numId="9" w16cid:durableId="2136485876">
    <w:abstractNumId w:val="2"/>
  </w:num>
  <w:num w:numId="10" w16cid:durableId="428040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56925">
    <w:abstractNumId w:val="0"/>
  </w:num>
  <w:num w:numId="12" w16cid:durableId="45035627">
    <w:abstractNumId w:val="5"/>
  </w:num>
  <w:num w:numId="13" w16cid:durableId="236981394">
    <w:abstractNumId w:val="3"/>
  </w:num>
  <w:num w:numId="14" w16cid:durableId="1671788679">
    <w:abstractNumId w:val="14"/>
  </w:num>
  <w:num w:numId="15" w16cid:durableId="456148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54"/>
    <w:rsid w:val="00000ECF"/>
    <w:rsid w:val="00001900"/>
    <w:rsid w:val="00005443"/>
    <w:rsid w:val="00010275"/>
    <w:rsid w:val="00011E3B"/>
    <w:rsid w:val="0001572F"/>
    <w:rsid w:val="0001623B"/>
    <w:rsid w:val="00016A44"/>
    <w:rsid w:val="00016B83"/>
    <w:rsid w:val="00021701"/>
    <w:rsid w:val="00023574"/>
    <w:rsid w:val="00024880"/>
    <w:rsid w:val="00024D44"/>
    <w:rsid w:val="000259BA"/>
    <w:rsid w:val="00025FB9"/>
    <w:rsid w:val="00026A93"/>
    <w:rsid w:val="000277AF"/>
    <w:rsid w:val="00027853"/>
    <w:rsid w:val="00031781"/>
    <w:rsid w:val="000327C2"/>
    <w:rsid w:val="00033F8D"/>
    <w:rsid w:val="000406AD"/>
    <w:rsid w:val="00043ABD"/>
    <w:rsid w:val="000465AA"/>
    <w:rsid w:val="000507BC"/>
    <w:rsid w:val="0005085F"/>
    <w:rsid w:val="00051A8D"/>
    <w:rsid w:val="00054BD5"/>
    <w:rsid w:val="00054D08"/>
    <w:rsid w:val="00060875"/>
    <w:rsid w:val="00063D8B"/>
    <w:rsid w:val="000714FE"/>
    <w:rsid w:val="00077165"/>
    <w:rsid w:val="000805AF"/>
    <w:rsid w:val="000823A7"/>
    <w:rsid w:val="00082D62"/>
    <w:rsid w:val="0008783A"/>
    <w:rsid w:val="00092460"/>
    <w:rsid w:val="000942E7"/>
    <w:rsid w:val="0009772F"/>
    <w:rsid w:val="00097D8F"/>
    <w:rsid w:val="000A2203"/>
    <w:rsid w:val="000A594E"/>
    <w:rsid w:val="000A9F4E"/>
    <w:rsid w:val="000B2B49"/>
    <w:rsid w:val="000B481C"/>
    <w:rsid w:val="000B4E73"/>
    <w:rsid w:val="000B5D41"/>
    <w:rsid w:val="000B6C0E"/>
    <w:rsid w:val="000B7A81"/>
    <w:rsid w:val="000B7CD6"/>
    <w:rsid w:val="000C057C"/>
    <w:rsid w:val="000C3858"/>
    <w:rsid w:val="000C3AE4"/>
    <w:rsid w:val="000C42DE"/>
    <w:rsid w:val="000D1C31"/>
    <w:rsid w:val="000D23DC"/>
    <w:rsid w:val="000D5388"/>
    <w:rsid w:val="000D6661"/>
    <w:rsid w:val="000D748F"/>
    <w:rsid w:val="000D7EBA"/>
    <w:rsid w:val="000E0FB1"/>
    <w:rsid w:val="000E4A39"/>
    <w:rsid w:val="000E4EA6"/>
    <w:rsid w:val="000E7C60"/>
    <w:rsid w:val="000F0005"/>
    <w:rsid w:val="000F1C7B"/>
    <w:rsid w:val="000F2049"/>
    <w:rsid w:val="000F2579"/>
    <w:rsid w:val="000F76F6"/>
    <w:rsid w:val="00101DD2"/>
    <w:rsid w:val="00104517"/>
    <w:rsid w:val="001071ED"/>
    <w:rsid w:val="00107830"/>
    <w:rsid w:val="00110F6C"/>
    <w:rsid w:val="00111381"/>
    <w:rsid w:val="00111F77"/>
    <w:rsid w:val="0011324A"/>
    <w:rsid w:val="001162F3"/>
    <w:rsid w:val="00116465"/>
    <w:rsid w:val="0011677B"/>
    <w:rsid w:val="00121B39"/>
    <w:rsid w:val="00122702"/>
    <w:rsid w:val="00124DCD"/>
    <w:rsid w:val="00125300"/>
    <w:rsid w:val="00127429"/>
    <w:rsid w:val="00130632"/>
    <w:rsid w:val="001307C1"/>
    <w:rsid w:val="001342A5"/>
    <w:rsid w:val="00136115"/>
    <w:rsid w:val="00136281"/>
    <w:rsid w:val="0013693C"/>
    <w:rsid w:val="00136C28"/>
    <w:rsid w:val="00137B50"/>
    <w:rsid w:val="001401B7"/>
    <w:rsid w:val="001405FC"/>
    <w:rsid w:val="0014168D"/>
    <w:rsid w:val="001433D0"/>
    <w:rsid w:val="001455AA"/>
    <w:rsid w:val="00145C6C"/>
    <w:rsid w:val="001465E9"/>
    <w:rsid w:val="0014702B"/>
    <w:rsid w:val="00151E57"/>
    <w:rsid w:val="00152910"/>
    <w:rsid w:val="001530AD"/>
    <w:rsid w:val="00153477"/>
    <w:rsid w:val="00153888"/>
    <w:rsid w:val="00153F0F"/>
    <w:rsid w:val="001565DE"/>
    <w:rsid w:val="00156C31"/>
    <w:rsid w:val="00156CCF"/>
    <w:rsid w:val="00157D34"/>
    <w:rsid w:val="00157D89"/>
    <w:rsid w:val="001601B3"/>
    <w:rsid w:val="0016295F"/>
    <w:rsid w:val="0016364F"/>
    <w:rsid w:val="00165223"/>
    <w:rsid w:val="00165BD0"/>
    <w:rsid w:val="001660AB"/>
    <w:rsid w:val="00166C72"/>
    <w:rsid w:val="00166CAD"/>
    <w:rsid w:val="001675A6"/>
    <w:rsid w:val="00170815"/>
    <w:rsid w:val="001751F1"/>
    <w:rsid w:val="001755B6"/>
    <w:rsid w:val="00175C98"/>
    <w:rsid w:val="001771A1"/>
    <w:rsid w:val="00180EE6"/>
    <w:rsid w:val="001839AA"/>
    <w:rsid w:val="00183F3C"/>
    <w:rsid w:val="001848A5"/>
    <w:rsid w:val="00184C43"/>
    <w:rsid w:val="00190B73"/>
    <w:rsid w:val="00191728"/>
    <w:rsid w:val="001938AD"/>
    <w:rsid w:val="00194518"/>
    <w:rsid w:val="0019795B"/>
    <w:rsid w:val="001A0ED1"/>
    <w:rsid w:val="001A4386"/>
    <w:rsid w:val="001A4C09"/>
    <w:rsid w:val="001A4CC6"/>
    <w:rsid w:val="001A50DC"/>
    <w:rsid w:val="001A6C49"/>
    <w:rsid w:val="001B0465"/>
    <w:rsid w:val="001B2443"/>
    <w:rsid w:val="001B4E15"/>
    <w:rsid w:val="001B69AB"/>
    <w:rsid w:val="001B7312"/>
    <w:rsid w:val="001C3C84"/>
    <w:rsid w:val="001C567B"/>
    <w:rsid w:val="001C7736"/>
    <w:rsid w:val="001D0CA9"/>
    <w:rsid w:val="001D2444"/>
    <w:rsid w:val="001D2F82"/>
    <w:rsid w:val="001D3159"/>
    <w:rsid w:val="001D319A"/>
    <w:rsid w:val="001D4F62"/>
    <w:rsid w:val="001D5047"/>
    <w:rsid w:val="001D5855"/>
    <w:rsid w:val="001D6283"/>
    <w:rsid w:val="001E08AC"/>
    <w:rsid w:val="001E0AEC"/>
    <w:rsid w:val="001E216B"/>
    <w:rsid w:val="001E274A"/>
    <w:rsid w:val="001E33C0"/>
    <w:rsid w:val="001E504B"/>
    <w:rsid w:val="001E516E"/>
    <w:rsid w:val="001E7F54"/>
    <w:rsid w:val="001F045C"/>
    <w:rsid w:val="001F0B0D"/>
    <w:rsid w:val="001F1120"/>
    <w:rsid w:val="001F1828"/>
    <w:rsid w:val="001F1E7A"/>
    <w:rsid w:val="001F1EA9"/>
    <w:rsid w:val="001F2026"/>
    <w:rsid w:val="001F41A2"/>
    <w:rsid w:val="001F6173"/>
    <w:rsid w:val="0020089D"/>
    <w:rsid w:val="00200AA7"/>
    <w:rsid w:val="00202032"/>
    <w:rsid w:val="002048CB"/>
    <w:rsid w:val="00204A5C"/>
    <w:rsid w:val="00205222"/>
    <w:rsid w:val="00206F19"/>
    <w:rsid w:val="002074DC"/>
    <w:rsid w:val="002104D0"/>
    <w:rsid w:val="0021099C"/>
    <w:rsid w:val="0021366A"/>
    <w:rsid w:val="00214B6C"/>
    <w:rsid w:val="00214F6F"/>
    <w:rsid w:val="00215633"/>
    <w:rsid w:val="00217486"/>
    <w:rsid w:val="0022247A"/>
    <w:rsid w:val="00227DD8"/>
    <w:rsid w:val="00235BBE"/>
    <w:rsid w:val="00236507"/>
    <w:rsid w:val="00236B4E"/>
    <w:rsid w:val="00236E34"/>
    <w:rsid w:val="00237B6F"/>
    <w:rsid w:val="00242C67"/>
    <w:rsid w:val="00244AEB"/>
    <w:rsid w:val="00245546"/>
    <w:rsid w:val="00252384"/>
    <w:rsid w:val="00253328"/>
    <w:rsid w:val="00253B32"/>
    <w:rsid w:val="002545ED"/>
    <w:rsid w:val="00260AC3"/>
    <w:rsid w:val="00261913"/>
    <w:rsid w:val="00263B57"/>
    <w:rsid w:val="002643E4"/>
    <w:rsid w:val="00265912"/>
    <w:rsid w:val="00265CC6"/>
    <w:rsid w:val="0026789D"/>
    <w:rsid w:val="00270156"/>
    <w:rsid w:val="00272D8F"/>
    <w:rsid w:val="00273DF9"/>
    <w:rsid w:val="00274939"/>
    <w:rsid w:val="00275008"/>
    <w:rsid w:val="0027564F"/>
    <w:rsid w:val="0028046E"/>
    <w:rsid w:val="00281502"/>
    <w:rsid w:val="002861DB"/>
    <w:rsid w:val="00286810"/>
    <w:rsid w:val="002912DC"/>
    <w:rsid w:val="00291B20"/>
    <w:rsid w:val="0029273E"/>
    <w:rsid w:val="00294E09"/>
    <w:rsid w:val="002A007C"/>
    <w:rsid w:val="002A1D5C"/>
    <w:rsid w:val="002A217A"/>
    <w:rsid w:val="002A3D00"/>
    <w:rsid w:val="002A46D2"/>
    <w:rsid w:val="002A565A"/>
    <w:rsid w:val="002A74F6"/>
    <w:rsid w:val="002B06A4"/>
    <w:rsid w:val="002B2237"/>
    <w:rsid w:val="002B3D7C"/>
    <w:rsid w:val="002C09CA"/>
    <w:rsid w:val="002C34E6"/>
    <w:rsid w:val="002C65B1"/>
    <w:rsid w:val="002D2FBD"/>
    <w:rsid w:val="002D37DB"/>
    <w:rsid w:val="002D410F"/>
    <w:rsid w:val="002D45A1"/>
    <w:rsid w:val="002E15EE"/>
    <w:rsid w:val="002E35FB"/>
    <w:rsid w:val="002E5AB7"/>
    <w:rsid w:val="002E6CB4"/>
    <w:rsid w:val="002F0EFF"/>
    <w:rsid w:val="002F1CEE"/>
    <w:rsid w:val="002F46A6"/>
    <w:rsid w:val="002F4F95"/>
    <w:rsid w:val="002F7D6F"/>
    <w:rsid w:val="00300115"/>
    <w:rsid w:val="0030029B"/>
    <w:rsid w:val="00301F1D"/>
    <w:rsid w:val="003021AD"/>
    <w:rsid w:val="00303186"/>
    <w:rsid w:val="00303B64"/>
    <w:rsid w:val="00307DDD"/>
    <w:rsid w:val="003123DC"/>
    <w:rsid w:val="00313B80"/>
    <w:rsid w:val="00315C6F"/>
    <w:rsid w:val="00316354"/>
    <w:rsid w:val="00317289"/>
    <w:rsid w:val="00317CC6"/>
    <w:rsid w:val="00322189"/>
    <w:rsid w:val="0032294C"/>
    <w:rsid w:val="0032388E"/>
    <w:rsid w:val="00323A3B"/>
    <w:rsid w:val="00324E72"/>
    <w:rsid w:val="0032655E"/>
    <w:rsid w:val="00330426"/>
    <w:rsid w:val="0033082A"/>
    <w:rsid w:val="00330FB0"/>
    <w:rsid w:val="00331204"/>
    <w:rsid w:val="003334EA"/>
    <w:rsid w:val="003337F2"/>
    <w:rsid w:val="00335E9C"/>
    <w:rsid w:val="0033603E"/>
    <w:rsid w:val="00336820"/>
    <w:rsid w:val="0033752D"/>
    <w:rsid w:val="00337AC7"/>
    <w:rsid w:val="0034160A"/>
    <w:rsid w:val="00341684"/>
    <w:rsid w:val="00343F58"/>
    <w:rsid w:val="003442F2"/>
    <w:rsid w:val="0034499F"/>
    <w:rsid w:val="003449B3"/>
    <w:rsid w:val="00344B3D"/>
    <w:rsid w:val="00345914"/>
    <w:rsid w:val="003515E5"/>
    <w:rsid w:val="00351672"/>
    <w:rsid w:val="00351CF5"/>
    <w:rsid w:val="00352CF9"/>
    <w:rsid w:val="00354B2F"/>
    <w:rsid w:val="0035665E"/>
    <w:rsid w:val="00360A4F"/>
    <w:rsid w:val="00360F36"/>
    <w:rsid w:val="00361011"/>
    <w:rsid w:val="0036269E"/>
    <w:rsid w:val="00363273"/>
    <w:rsid w:val="00363EAA"/>
    <w:rsid w:val="003642C1"/>
    <w:rsid w:val="0036528F"/>
    <w:rsid w:val="003659B9"/>
    <w:rsid w:val="00365F0A"/>
    <w:rsid w:val="0036704B"/>
    <w:rsid w:val="00367299"/>
    <w:rsid w:val="00367CB3"/>
    <w:rsid w:val="00371EDF"/>
    <w:rsid w:val="00374189"/>
    <w:rsid w:val="0037479D"/>
    <w:rsid w:val="00375108"/>
    <w:rsid w:val="003754A9"/>
    <w:rsid w:val="00375EDC"/>
    <w:rsid w:val="0037715A"/>
    <w:rsid w:val="00377CA1"/>
    <w:rsid w:val="00380FDD"/>
    <w:rsid w:val="0038227A"/>
    <w:rsid w:val="0038347A"/>
    <w:rsid w:val="0038398D"/>
    <w:rsid w:val="00383C93"/>
    <w:rsid w:val="00385C84"/>
    <w:rsid w:val="00387495"/>
    <w:rsid w:val="00389356"/>
    <w:rsid w:val="00390645"/>
    <w:rsid w:val="003A1B09"/>
    <w:rsid w:val="003A1B0C"/>
    <w:rsid w:val="003A3045"/>
    <w:rsid w:val="003B010E"/>
    <w:rsid w:val="003B0671"/>
    <w:rsid w:val="003B12A1"/>
    <w:rsid w:val="003B39EA"/>
    <w:rsid w:val="003B400A"/>
    <w:rsid w:val="003B63D7"/>
    <w:rsid w:val="003C0B3E"/>
    <w:rsid w:val="003C1161"/>
    <w:rsid w:val="003C1CDB"/>
    <w:rsid w:val="003C3A0D"/>
    <w:rsid w:val="003C4B49"/>
    <w:rsid w:val="003C55ED"/>
    <w:rsid w:val="003D0B2D"/>
    <w:rsid w:val="003D0F4F"/>
    <w:rsid w:val="003D135F"/>
    <w:rsid w:val="003D334B"/>
    <w:rsid w:val="003D3832"/>
    <w:rsid w:val="003D406D"/>
    <w:rsid w:val="003D6367"/>
    <w:rsid w:val="003D6F62"/>
    <w:rsid w:val="003E2EE2"/>
    <w:rsid w:val="003E3016"/>
    <w:rsid w:val="003E32F4"/>
    <w:rsid w:val="003E386F"/>
    <w:rsid w:val="003E7379"/>
    <w:rsid w:val="003E7D5E"/>
    <w:rsid w:val="003E9943"/>
    <w:rsid w:val="003F083F"/>
    <w:rsid w:val="003F2C4F"/>
    <w:rsid w:val="003F4A37"/>
    <w:rsid w:val="003F524C"/>
    <w:rsid w:val="003F53C0"/>
    <w:rsid w:val="003F54F6"/>
    <w:rsid w:val="003F7545"/>
    <w:rsid w:val="0040029A"/>
    <w:rsid w:val="004023F0"/>
    <w:rsid w:val="00407031"/>
    <w:rsid w:val="004078D6"/>
    <w:rsid w:val="004078DD"/>
    <w:rsid w:val="00407C25"/>
    <w:rsid w:val="00410E94"/>
    <w:rsid w:val="0041107B"/>
    <w:rsid w:val="00411971"/>
    <w:rsid w:val="00411E7B"/>
    <w:rsid w:val="00411EB8"/>
    <w:rsid w:val="00411F1F"/>
    <w:rsid w:val="004134AE"/>
    <w:rsid w:val="00414C96"/>
    <w:rsid w:val="00415787"/>
    <w:rsid w:val="0041638A"/>
    <w:rsid w:val="00417722"/>
    <w:rsid w:val="00420861"/>
    <w:rsid w:val="004210C7"/>
    <w:rsid w:val="00425C8B"/>
    <w:rsid w:val="004267FB"/>
    <w:rsid w:val="0043110F"/>
    <w:rsid w:val="00431B9B"/>
    <w:rsid w:val="00434033"/>
    <w:rsid w:val="004349CB"/>
    <w:rsid w:val="00436265"/>
    <w:rsid w:val="00437310"/>
    <w:rsid w:val="004406E5"/>
    <w:rsid w:val="0044556A"/>
    <w:rsid w:val="00446DF6"/>
    <w:rsid w:val="00451EB5"/>
    <w:rsid w:val="004526E3"/>
    <w:rsid w:val="00454F98"/>
    <w:rsid w:val="004568EB"/>
    <w:rsid w:val="00457299"/>
    <w:rsid w:val="00457BC2"/>
    <w:rsid w:val="004603E7"/>
    <w:rsid w:val="00460485"/>
    <w:rsid w:val="00460C13"/>
    <w:rsid w:val="004628F9"/>
    <w:rsid w:val="00463599"/>
    <w:rsid w:val="00472E9B"/>
    <w:rsid w:val="00472F16"/>
    <w:rsid w:val="00475E04"/>
    <w:rsid w:val="00476275"/>
    <w:rsid w:val="004776E4"/>
    <w:rsid w:val="00477DFF"/>
    <w:rsid w:val="00483119"/>
    <w:rsid w:val="00485BE6"/>
    <w:rsid w:val="004869DB"/>
    <w:rsid w:val="00490CD7"/>
    <w:rsid w:val="00491E45"/>
    <w:rsid w:val="00491E7C"/>
    <w:rsid w:val="00493281"/>
    <w:rsid w:val="00496DE9"/>
    <w:rsid w:val="004A0FE7"/>
    <w:rsid w:val="004A52BC"/>
    <w:rsid w:val="004A5369"/>
    <w:rsid w:val="004A55E3"/>
    <w:rsid w:val="004A60F5"/>
    <w:rsid w:val="004A64AE"/>
    <w:rsid w:val="004A6B99"/>
    <w:rsid w:val="004B2488"/>
    <w:rsid w:val="004B3260"/>
    <w:rsid w:val="004B3A14"/>
    <w:rsid w:val="004B3E59"/>
    <w:rsid w:val="004B5193"/>
    <w:rsid w:val="004B5661"/>
    <w:rsid w:val="004B6984"/>
    <w:rsid w:val="004BB7B0"/>
    <w:rsid w:val="004C1B51"/>
    <w:rsid w:val="004C35AA"/>
    <w:rsid w:val="004C508D"/>
    <w:rsid w:val="004C5A5C"/>
    <w:rsid w:val="004C5FC5"/>
    <w:rsid w:val="004C671F"/>
    <w:rsid w:val="004C6BF2"/>
    <w:rsid w:val="004D0ECB"/>
    <w:rsid w:val="004D1F01"/>
    <w:rsid w:val="004D471E"/>
    <w:rsid w:val="004D6D4E"/>
    <w:rsid w:val="004E060F"/>
    <w:rsid w:val="004E0A37"/>
    <w:rsid w:val="004E6784"/>
    <w:rsid w:val="004E7F42"/>
    <w:rsid w:val="004F001B"/>
    <w:rsid w:val="004F0736"/>
    <w:rsid w:val="004F0951"/>
    <w:rsid w:val="004F4862"/>
    <w:rsid w:val="004F562C"/>
    <w:rsid w:val="004F6BF3"/>
    <w:rsid w:val="005004F8"/>
    <w:rsid w:val="00501B9D"/>
    <w:rsid w:val="00503A2C"/>
    <w:rsid w:val="00504D4D"/>
    <w:rsid w:val="00507D56"/>
    <w:rsid w:val="00510269"/>
    <w:rsid w:val="0051228A"/>
    <w:rsid w:val="00512B8A"/>
    <w:rsid w:val="00514117"/>
    <w:rsid w:val="0051450D"/>
    <w:rsid w:val="00522C98"/>
    <w:rsid w:val="00522DCB"/>
    <w:rsid w:val="00522FC0"/>
    <w:rsid w:val="005231AF"/>
    <w:rsid w:val="005249F9"/>
    <w:rsid w:val="00524D06"/>
    <w:rsid w:val="005250EB"/>
    <w:rsid w:val="00525483"/>
    <w:rsid w:val="005319C1"/>
    <w:rsid w:val="005364C8"/>
    <w:rsid w:val="00542F81"/>
    <w:rsid w:val="00546ECF"/>
    <w:rsid w:val="00551864"/>
    <w:rsid w:val="0055355A"/>
    <w:rsid w:val="005545B8"/>
    <w:rsid w:val="00554C7D"/>
    <w:rsid w:val="00562178"/>
    <w:rsid w:val="005627F5"/>
    <w:rsid w:val="005634A3"/>
    <w:rsid w:val="005636FF"/>
    <w:rsid w:val="00563E27"/>
    <w:rsid w:val="005664F6"/>
    <w:rsid w:val="0056788D"/>
    <w:rsid w:val="00567A7B"/>
    <w:rsid w:val="00570423"/>
    <w:rsid w:val="0057121D"/>
    <w:rsid w:val="00572E9A"/>
    <w:rsid w:val="00575E8A"/>
    <w:rsid w:val="005764CA"/>
    <w:rsid w:val="0057750E"/>
    <w:rsid w:val="00582B55"/>
    <w:rsid w:val="00583105"/>
    <w:rsid w:val="0058421A"/>
    <w:rsid w:val="00584E81"/>
    <w:rsid w:val="0058751B"/>
    <w:rsid w:val="00591376"/>
    <w:rsid w:val="0059173E"/>
    <w:rsid w:val="00594259"/>
    <w:rsid w:val="005946FD"/>
    <w:rsid w:val="00595BE6"/>
    <w:rsid w:val="005A2355"/>
    <w:rsid w:val="005A24C7"/>
    <w:rsid w:val="005A293B"/>
    <w:rsid w:val="005A39CC"/>
    <w:rsid w:val="005A6C46"/>
    <w:rsid w:val="005B05C0"/>
    <w:rsid w:val="005B0E69"/>
    <w:rsid w:val="005B1899"/>
    <w:rsid w:val="005B23DE"/>
    <w:rsid w:val="005B3AB2"/>
    <w:rsid w:val="005B43D0"/>
    <w:rsid w:val="005B6820"/>
    <w:rsid w:val="005C0252"/>
    <w:rsid w:val="005C10AD"/>
    <w:rsid w:val="005C1D37"/>
    <w:rsid w:val="005C4855"/>
    <w:rsid w:val="005C5506"/>
    <w:rsid w:val="005C5C09"/>
    <w:rsid w:val="005C73B9"/>
    <w:rsid w:val="005C8B4B"/>
    <w:rsid w:val="005D09F8"/>
    <w:rsid w:val="005D1277"/>
    <w:rsid w:val="005D3FCD"/>
    <w:rsid w:val="005D4F28"/>
    <w:rsid w:val="005D607E"/>
    <w:rsid w:val="005D63B1"/>
    <w:rsid w:val="005D6B2D"/>
    <w:rsid w:val="005D6DFA"/>
    <w:rsid w:val="005E256B"/>
    <w:rsid w:val="005E5CE0"/>
    <w:rsid w:val="005EA9E9"/>
    <w:rsid w:val="005F0B16"/>
    <w:rsid w:val="005F3948"/>
    <w:rsid w:val="005F52D9"/>
    <w:rsid w:val="005F62C5"/>
    <w:rsid w:val="005F6389"/>
    <w:rsid w:val="00603E4B"/>
    <w:rsid w:val="006042E8"/>
    <w:rsid w:val="006050EC"/>
    <w:rsid w:val="00606506"/>
    <w:rsid w:val="00606DE2"/>
    <w:rsid w:val="00607DC6"/>
    <w:rsid w:val="00610074"/>
    <w:rsid w:val="006117EB"/>
    <w:rsid w:val="006131C5"/>
    <w:rsid w:val="0061551C"/>
    <w:rsid w:val="006170B8"/>
    <w:rsid w:val="006179FB"/>
    <w:rsid w:val="00620CDF"/>
    <w:rsid w:val="00621803"/>
    <w:rsid w:val="00621AEE"/>
    <w:rsid w:val="00622C9D"/>
    <w:rsid w:val="00622E8A"/>
    <w:rsid w:val="00624D6E"/>
    <w:rsid w:val="006260AB"/>
    <w:rsid w:val="0062631D"/>
    <w:rsid w:val="00631334"/>
    <w:rsid w:val="006344AB"/>
    <w:rsid w:val="0064027D"/>
    <w:rsid w:val="0064354E"/>
    <w:rsid w:val="006443BE"/>
    <w:rsid w:val="00647480"/>
    <w:rsid w:val="00647DF9"/>
    <w:rsid w:val="00647FA5"/>
    <w:rsid w:val="00651572"/>
    <w:rsid w:val="006518E2"/>
    <w:rsid w:val="00651A53"/>
    <w:rsid w:val="00652890"/>
    <w:rsid w:val="006528DA"/>
    <w:rsid w:val="0065366D"/>
    <w:rsid w:val="00653BCF"/>
    <w:rsid w:val="00656AFE"/>
    <w:rsid w:val="0065710A"/>
    <w:rsid w:val="00658FD1"/>
    <w:rsid w:val="00660222"/>
    <w:rsid w:val="00660CD0"/>
    <w:rsid w:val="006616E7"/>
    <w:rsid w:val="00662048"/>
    <w:rsid w:val="00664F61"/>
    <w:rsid w:val="00665D26"/>
    <w:rsid w:val="00666A02"/>
    <w:rsid w:val="00667B0F"/>
    <w:rsid w:val="006703DF"/>
    <w:rsid w:val="00671320"/>
    <w:rsid w:val="0067280D"/>
    <w:rsid w:val="006733EA"/>
    <w:rsid w:val="00673673"/>
    <w:rsid w:val="00675220"/>
    <w:rsid w:val="0067573D"/>
    <w:rsid w:val="00675D92"/>
    <w:rsid w:val="006803C8"/>
    <w:rsid w:val="006806F7"/>
    <w:rsid w:val="00681958"/>
    <w:rsid w:val="00684483"/>
    <w:rsid w:val="00684AB9"/>
    <w:rsid w:val="00685B0E"/>
    <w:rsid w:val="00687D89"/>
    <w:rsid w:val="00691EFC"/>
    <w:rsid w:val="00693011"/>
    <w:rsid w:val="00693F37"/>
    <w:rsid w:val="00694D30"/>
    <w:rsid w:val="006A019B"/>
    <w:rsid w:val="006A0294"/>
    <w:rsid w:val="006A34FB"/>
    <w:rsid w:val="006A48F3"/>
    <w:rsid w:val="006B02CC"/>
    <w:rsid w:val="006B1F13"/>
    <w:rsid w:val="006B2A6F"/>
    <w:rsid w:val="006B6926"/>
    <w:rsid w:val="006B6CBD"/>
    <w:rsid w:val="006B6F04"/>
    <w:rsid w:val="006C249F"/>
    <w:rsid w:val="006C3FED"/>
    <w:rsid w:val="006C40BA"/>
    <w:rsid w:val="006C553C"/>
    <w:rsid w:val="006C5E33"/>
    <w:rsid w:val="006C6404"/>
    <w:rsid w:val="006C6AEB"/>
    <w:rsid w:val="006C7FAA"/>
    <w:rsid w:val="006D1415"/>
    <w:rsid w:val="006D39D3"/>
    <w:rsid w:val="006D4170"/>
    <w:rsid w:val="006D45D5"/>
    <w:rsid w:val="006D5133"/>
    <w:rsid w:val="006D637C"/>
    <w:rsid w:val="006D6849"/>
    <w:rsid w:val="006E0622"/>
    <w:rsid w:val="006E0BA6"/>
    <w:rsid w:val="006E541F"/>
    <w:rsid w:val="006E5C70"/>
    <w:rsid w:val="006E6FFE"/>
    <w:rsid w:val="006F029B"/>
    <w:rsid w:val="006F0C70"/>
    <w:rsid w:val="006F32CB"/>
    <w:rsid w:val="006F502E"/>
    <w:rsid w:val="006F582B"/>
    <w:rsid w:val="00700143"/>
    <w:rsid w:val="00700CC2"/>
    <w:rsid w:val="00701786"/>
    <w:rsid w:val="007025C4"/>
    <w:rsid w:val="00711D8A"/>
    <w:rsid w:val="0071363E"/>
    <w:rsid w:val="00714302"/>
    <w:rsid w:val="00714F69"/>
    <w:rsid w:val="00716538"/>
    <w:rsid w:val="007169E0"/>
    <w:rsid w:val="00720864"/>
    <w:rsid w:val="00720D9B"/>
    <w:rsid w:val="00724B0A"/>
    <w:rsid w:val="00726349"/>
    <w:rsid w:val="00727470"/>
    <w:rsid w:val="00730F49"/>
    <w:rsid w:val="00731754"/>
    <w:rsid w:val="00731BA0"/>
    <w:rsid w:val="00731DB0"/>
    <w:rsid w:val="00735FA7"/>
    <w:rsid w:val="00736B1D"/>
    <w:rsid w:val="0073722C"/>
    <w:rsid w:val="007407CB"/>
    <w:rsid w:val="007462DD"/>
    <w:rsid w:val="00746546"/>
    <w:rsid w:val="00746785"/>
    <w:rsid w:val="0074693F"/>
    <w:rsid w:val="00747ABD"/>
    <w:rsid w:val="00750E3F"/>
    <w:rsid w:val="00752659"/>
    <w:rsid w:val="00753323"/>
    <w:rsid w:val="00757866"/>
    <w:rsid w:val="00760638"/>
    <w:rsid w:val="00761A89"/>
    <w:rsid w:val="007649B5"/>
    <w:rsid w:val="00764B44"/>
    <w:rsid w:val="00765497"/>
    <w:rsid w:val="00767056"/>
    <w:rsid w:val="007677F0"/>
    <w:rsid w:val="00773A4B"/>
    <w:rsid w:val="00775C8F"/>
    <w:rsid w:val="007769A4"/>
    <w:rsid w:val="00777810"/>
    <w:rsid w:val="007814EB"/>
    <w:rsid w:val="00781E20"/>
    <w:rsid w:val="0078285A"/>
    <w:rsid w:val="00782E86"/>
    <w:rsid w:val="00782EF3"/>
    <w:rsid w:val="007858A5"/>
    <w:rsid w:val="00786DA5"/>
    <w:rsid w:val="00787EC8"/>
    <w:rsid w:val="00791C1E"/>
    <w:rsid w:val="00793F9D"/>
    <w:rsid w:val="00794699"/>
    <w:rsid w:val="00795919"/>
    <w:rsid w:val="00796EC3"/>
    <w:rsid w:val="007A126A"/>
    <w:rsid w:val="007A20CD"/>
    <w:rsid w:val="007A4634"/>
    <w:rsid w:val="007A60DF"/>
    <w:rsid w:val="007A7875"/>
    <w:rsid w:val="007B11DE"/>
    <w:rsid w:val="007B1F5E"/>
    <w:rsid w:val="007B33E6"/>
    <w:rsid w:val="007B349C"/>
    <w:rsid w:val="007B3508"/>
    <w:rsid w:val="007B37EE"/>
    <w:rsid w:val="007B57BB"/>
    <w:rsid w:val="007B5CF9"/>
    <w:rsid w:val="007B6A70"/>
    <w:rsid w:val="007B7652"/>
    <w:rsid w:val="007C03D0"/>
    <w:rsid w:val="007C0AF3"/>
    <w:rsid w:val="007C1426"/>
    <w:rsid w:val="007C2ED5"/>
    <w:rsid w:val="007C4172"/>
    <w:rsid w:val="007D0F95"/>
    <w:rsid w:val="007D386A"/>
    <w:rsid w:val="007D41DB"/>
    <w:rsid w:val="007D6AE3"/>
    <w:rsid w:val="007E311F"/>
    <w:rsid w:val="007E4745"/>
    <w:rsid w:val="007E750E"/>
    <w:rsid w:val="007E7F8F"/>
    <w:rsid w:val="007F1916"/>
    <w:rsid w:val="007F1AAA"/>
    <w:rsid w:val="007F1D3D"/>
    <w:rsid w:val="007F2D49"/>
    <w:rsid w:val="007F3D97"/>
    <w:rsid w:val="00801F4B"/>
    <w:rsid w:val="0080300E"/>
    <w:rsid w:val="00803D68"/>
    <w:rsid w:val="00804019"/>
    <w:rsid w:val="00806818"/>
    <w:rsid w:val="008104AB"/>
    <w:rsid w:val="00810D43"/>
    <w:rsid w:val="00810F56"/>
    <w:rsid w:val="0081453A"/>
    <w:rsid w:val="00820A03"/>
    <w:rsid w:val="00823213"/>
    <w:rsid w:val="00824464"/>
    <w:rsid w:val="00825FF8"/>
    <w:rsid w:val="00831491"/>
    <w:rsid w:val="00831C04"/>
    <w:rsid w:val="00835B9C"/>
    <w:rsid w:val="00837282"/>
    <w:rsid w:val="008377D3"/>
    <w:rsid w:val="008408A1"/>
    <w:rsid w:val="00842077"/>
    <w:rsid w:val="0084408C"/>
    <w:rsid w:val="00845FDA"/>
    <w:rsid w:val="00850140"/>
    <w:rsid w:val="00851E1F"/>
    <w:rsid w:val="0085766F"/>
    <w:rsid w:val="00862793"/>
    <w:rsid w:val="00864DEA"/>
    <w:rsid w:val="00865D57"/>
    <w:rsid w:val="00867A8E"/>
    <w:rsid w:val="00870454"/>
    <w:rsid w:val="0087204E"/>
    <w:rsid w:val="008729D6"/>
    <w:rsid w:val="008733D1"/>
    <w:rsid w:val="00875A8A"/>
    <w:rsid w:val="008771DC"/>
    <w:rsid w:val="00880002"/>
    <w:rsid w:val="008801F2"/>
    <w:rsid w:val="008817CF"/>
    <w:rsid w:val="00883448"/>
    <w:rsid w:val="00883CF7"/>
    <w:rsid w:val="00884C67"/>
    <w:rsid w:val="008854F3"/>
    <w:rsid w:val="00886908"/>
    <w:rsid w:val="0088749D"/>
    <w:rsid w:val="0089170D"/>
    <w:rsid w:val="00892986"/>
    <w:rsid w:val="00893774"/>
    <w:rsid w:val="008952FD"/>
    <w:rsid w:val="008A0DE3"/>
    <w:rsid w:val="008A1E2D"/>
    <w:rsid w:val="008A1FB5"/>
    <w:rsid w:val="008A201D"/>
    <w:rsid w:val="008A3385"/>
    <w:rsid w:val="008A3AC0"/>
    <w:rsid w:val="008A3E36"/>
    <w:rsid w:val="008A6C1E"/>
    <w:rsid w:val="008A7B22"/>
    <w:rsid w:val="008B2322"/>
    <w:rsid w:val="008B797F"/>
    <w:rsid w:val="008C0CA0"/>
    <w:rsid w:val="008C2815"/>
    <w:rsid w:val="008C62DA"/>
    <w:rsid w:val="008C743B"/>
    <w:rsid w:val="008D0705"/>
    <w:rsid w:val="008D0F00"/>
    <w:rsid w:val="008D113E"/>
    <w:rsid w:val="008D153F"/>
    <w:rsid w:val="008D1E40"/>
    <w:rsid w:val="008D288B"/>
    <w:rsid w:val="008D3148"/>
    <w:rsid w:val="008D4E82"/>
    <w:rsid w:val="008D5C7C"/>
    <w:rsid w:val="008D6B44"/>
    <w:rsid w:val="008D7359"/>
    <w:rsid w:val="008E0F73"/>
    <w:rsid w:val="008E2986"/>
    <w:rsid w:val="008E2AE6"/>
    <w:rsid w:val="008E5614"/>
    <w:rsid w:val="008E7461"/>
    <w:rsid w:val="008E7EA2"/>
    <w:rsid w:val="008F1900"/>
    <w:rsid w:val="008F2F63"/>
    <w:rsid w:val="008F35AE"/>
    <w:rsid w:val="00900C45"/>
    <w:rsid w:val="00903273"/>
    <w:rsid w:val="009034BC"/>
    <w:rsid w:val="009054C9"/>
    <w:rsid w:val="00906212"/>
    <w:rsid w:val="009063EE"/>
    <w:rsid w:val="00910E23"/>
    <w:rsid w:val="00911BA5"/>
    <w:rsid w:val="00914794"/>
    <w:rsid w:val="00914E6B"/>
    <w:rsid w:val="00914F48"/>
    <w:rsid w:val="00915612"/>
    <w:rsid w:val="009163EC"/>
    <w:rsid w:val="0092090D"/>
    <w:rsid w:val="00923419"/>
    <w:rsid w:val="00923F65"/>
    <w:rsid w:val="00924B09"/>
    <w:rsid w:val="0093224D"/>
    <w:rsid w:val="00934C7C"/>
    <w:rsid w:val="00935903"/>
    <w:rsid w:val="00935C79"/>
    <w:rsid w:val="0093609B"/>
    <w:rsid w:val="00937204"/>
    <w:rsid w:val="00941341"/>
    <w:rsid w:val="009424B6"/>
    <w:rsid w:val="009442E3"/>
    <w:rsid w:val="009447CB"/>
    <w:rsid w:val="009449D8"/>
    <w:rsid w:val="00944E8E"/>
    <w:rsid w:val="0095137A"/>
    <w:rsid w:val="00952528"/>
    <w:rsid w:val="00952AB3"/>
    <w:rsid w:val="00953236"/>
    <w:rsid w:val="00954CC8"/>
    <w:rsid w:val="0095658D"/>
    <w:rsid w:val="00957349"/>
    <w:rsid w:val="0096080B"/>
    <w:rsid w:val="0096164C"/>
    <w:rsid w:val="00963B22"/>
    <w:rsid w:val="00964E78"/>
    <w:rsid w:val="009676EE"/>
    <w:rsid w:val="009710B2"/>
    <w:rsid w:val="00971BAE"/>
    <w:rsid w:val="00971D7D"/>
    <w:rsid w:val="00975379"/>
    <w:rsid w:val="00975541"/>
    <w:rsid w:val="0097588C"/>
    <w:rsid w:val="00975ADD"/>
    <w:rsid w:val="0098019B"/>
    <w:rsid w:val="00980519"/>
    <w:rsid w:val="00981D4E"/>
    <w:rsid w:val="00982605"/>
    <w:rsid w:val="009860AF"/>
    <w:rsid w:val="00990F47"/>
    <w:rsid w:val="00991E89"/>
    <w:rsid w:val="00994638"/>
    <w:rsid w:val="00996433"/>
    <w:rsid w:val="009A150C"/>
    <w:rsid w:val="009A15F9"/>
    <w:rsid w:val="009A3675"/>
    <w:rsid w:val="009A5F59"/>
    <w:rsid w:val="009A5FEC"/>
    <w:rsid w:val="009A7276"/>
    <w:rsid w:val="009B12AA"/>
    <w:rsid w:val="009B4285"/>
    <w:rsid w:val="009B55FC"/>
    <w:rsid w:val="009C1634"/>
    <w:rsid w:val="009C6DD7"/>
    <w:rsid w:val="009C6E16"/>
    <w:rsid w:val="009D1213"/>
    <w:rsid w:val="009D12C3"/>
    <w:rsid w:val="009D2666"/>
    <w:rsid w:val="009D2D32"/>
    <w:rsid w:val="009D3BEA"/>
    <w:rsid w:val="009D4808"/>
    <w:rsid w:val="009D6CEA"/>
    <w:rsid w:val="009E0552"/>
    <w:rsid w:val="009E16AA"/>
    <w:rsid w:val="009E2D5F"/>
    <w:rsid w:val="009E5654"/>
    <w:rsid w:val="009E5F69"/>
    <w:rsid w:val="009E736F"/>
    <w:rsid w:val="009E7624"/>
    <w:rsid w:val="009F0540"/>
    <w:rsid w:val="009F0838"/>
    <w:rsid w:val="009F2125"/>
    <w:rsid w:val="009F3BAA"/>
    <w:rsid w:val="009F4775"/>
    <w:rsid w:val="009F5D36"/>
    <w:rsid w:val="009F62E5"/>
    <w:rsid w:val="009F6919"/>
    <w:rsid w:val="00A01B37"/>
    <w:rsid w:val="00A023F9"/>
    <w:rsid w:val="00A05C65"/>
    <w:rsid w:val="00A062CF"/>
    <w:rsid w:val="00A06CAB"/>
    <w:rsid w:val="00A06D5A"/>
    <w:rsid w:val="00A0F77C"/>
    <w:rsid w:val="00A111F1"/>
    <w:rsid w:val="00A1366F"/>
    <w:rsid w:val="00A14B72"/>
    <w:rsid w:val="00A15992"/>
    <w:rsid w:val="00A16165"/>
    <w:rsid w:val="00A167DF"/>
    <w:rsid w:val="00A16AD7"/>
    <w:rsid w:val="00A173DC"/>
    <w:rsid w:val="00A17C19"/>
    <w:rsid w:val="00A22CBE"/>
    <w:rsid w:val="00A2414A"/>
    <w:rsid w:val="00A24184"/>
    <w:rsid w:val="00A258DC"/>
    <w:rsid w:val="00A26500"/>
    <w:rsid w:val="00A26D78"/>
    <w:rsid w:val="00A2791B"/>
    <w:rsid w:val="00A33098"/>
    <w:rsid w:val="00A332BD"/>
    <w:rsid w:val="00A3398E"/>
    <w:rsid w:val="00A34413"/>
    <w:rsid w:val="00A3589D"/>
    <w:rsid w:val="00A36338"/>
    <w:rsid w:val="00A37EE8"/>
    <w:rsid w:val="00A40833"/>
    <w:rsid w:val="00A41D9B"/>
    <w:rsid w:val="00A44A24"/>
    <w:rsid w:val="00A44B12"/>
    <w:rsid w:val="00A45463"/>
    <w:rsid w:val="00A4567B"/>
    <w:rsid w:val="00A45C7E"/>
    <w:rsid w:val="00A51040"/>
    <w:rsid w:val="00A5230E"/>
    <w:rsid w:val="00A5290B"/>
    <w:rsid w:val="00A62EB6"/>
    <w:rsid w:val="00A70730"/>
    <w:rsid w:val="00A71CCA"/>
    <w:rsid w:val="00A72662"/>
    <w:rsid w:val="00A7276A"/>
    <w:rsid w:val="00A72DCC"/>
    <w:rsid w:val="00A73760"/>
    <w:rsid w:val="00A740C9"/>
    <w:rsid w:val="00A767CB"/>
    <w:rsid w:val="00A81FF9"/>
    <w:rsid w:val="00A82ADE"/>
    <w:rsid w:val="00A82C26"/>
    <w:rsid w:val="00A8335E"/>
    <w:rsid w:val="00A8365E"/>
    <w:rsid w:val="00A83C40"/>
    <w:rsid w:val="00A84979"/>
    <w:rsid w:val="00A91849"/>
    <w:rsid w:val="00A920D0"/>
    <w:rsid w:val="00A9214F"/>
    <w:rsid w:val="00A9215A"/>
    <w:rsid w:val="00A94F23"/>
    <w:rsid w:val="00A95653"/>
    <w:rsid w:val="00A97A72"/>
    <w:rsid w:val="00AA0FCB"/>
    <w:rsid w:val="00AA15BC"/>
    <w:rsid w:val="00AA1E55"/>
    <w:rsid w:val="00AA284D"/>
    <w:rsid w:val="00AA384A"/>
    <w:rsid w:val="00AA4E51"/>
    <w:rsid w:val="00AA6093"/>
    <w:rsid w:val="00AA6976"/>
    <w:rsid w:val="00AA7D04"/>
    <w:rsid w:val="00AA7F3F"/>
    <w:rsid w:val="00AB2AFE"/>
    <w:rsid w:val="00AB5089"/>
    <w:rsid w:val="00AB5ADC"/>
    <w:rsid w:val="00AB6BFF"/>
    <w:rsid w:val="00AC12E0"/>
    <w:rsid w:val="00AC1D5A"/>
    <w:rsid w:val="00AC2644"/>
    <w:rsid w:val="00AC4A0A"/>
    <w:rsid w:val="00AC55D3"/>
    <w:rsid w:val="00AC5A93"/>
    <w:rsid w:val="00AC694C"/>
    <w:rsid w:val="00AD0827"/>
    <w:rsid w:val="00AD14BB"/>
    <w:rsid w:val="00AD34CE"/>
    <w:rsid w:val="00AD5FBB"/>
    <w:rsid w:val="00AD663B"/>
    <w:rsid w:val="00AD6645"/>
    <w:rsid w:val="00AD696E"/>
    <w:rsid w:val="00AD6D5F"/>
    <w:rsid w:val="00AD7639"/>
    <w:rsid w:val="00AE11AD"/>
    <w:rsid w:val="00AE30EB"/>
    <w:rsid w:val="00AE311E"/>
    <w:rsid w:val="00AE5216"/>
    <w:rsid w:val="00AE5E7D"/>
    <w:rsid w:val="00AE5F69"/>
    <w:rsid w:val="00AE713D"/>
    <w:rsid w:val="00AE73C0"/>
    <w:rsid w:val="00AE7B4B"/>
    <w:rsid w:val="00AF38AB"/>
    <w:rsid w:val="00AF419B"/>
    <w:rsid w:val="00B00323"/>
    <w:rsid w:val="00B0277F"/>
    <w:rsid w:val="00B04BE3"/>
    <w:rsid w:val="00B05CFE"/>
    <w:rsid w:val="00B05D79"/>
    <w:rsid w:val="00B07BC7"/>
    <w:rsid w:val="00B1076E"/>
    <w:rsid w:val="00B10ACB"/>
    <w:rsid w:val="00B10E4B"/>
    <w:rsid w:val="00B119A7"/>
    <w:rsid w:val="00B11E8E"/>
    <w:rsid w:val="00B1220E"/>
    <w:rsid w:val="00B12356"/>
    <w:rsid w:val="00B157D0"/>
    <w:rsid w:val="00B16B1D"/>
    <w:rsid w:val="00B17068"/>
    <w:rsid w:val="00B2083E"/>
    <w:rsid w:val="00B22409"/>
    <w:rsid w:val="00B2373C"/>
    <w:rsid w:val="00B24F2E"/>
    <w:rsid w:val="00B307E4"/>
    <w:rsid w:val="00B30C29"/>
    <w:rsid w:val="00B30D01"/>
    <w:rsid w:val="00B32192"/>
    <w:rsid w:val="00B32CA9"/>
    <w:rsid w:val="00B32CCE"/>
    <w:rsid w:val="00B3643C"/>
    <w:rsid w:val="00B3D386"/>
    <w:rsid w:val="00B41173"/>
    <w:rsid w:val="00B41DF4"/>
    <w:rsid w:val="00B447B7"/>
    <w:rsid w:val="00B4514D"/>
    <w:rsid w:val="00B45C28"/>
    <w:rsid w:val="00B46A1A"/>
    <w:rsid w:val="00B47593"/>
    <w:rsid w:val="00B50CC1"/>
    <w:rsid w:val="00B56E0D"/>
    <w:rsid w:val="00B619B0"/>
    <w:rsid w:val="00B6246A"/>
    <w:rsid w:val="00B63AF6"/>
    <w:rsid w:val="00B66B71"/>
    <w:rsid w:val="00B670C4"/>
    <w:rsid w:val="00B67AAE"/>
    <w:rsid w:val="00B67D93"/>
    <w:rsid w:val="00B7133C"/>
    <w:rsid w:val="00B71C20"/>
    <w:rsid w:val="00B7439C"/>
    <w:rsid w:val="00B77489"/>
    <w:rsid w:val="00B84B91"/>
    <w:rsid w:val="00B84EA7"/>
    <w:rsid w:val="00B84FF2"/>
    <w:rsid w:val="00B870B7"/>
    <w:rsid w:val="00B87197"/>
    <w:rsid w:val="00B91504"/>
    <w:rsid w:val="00B91657"/>
    <w:rsid w:val="00B91FF0"/>
    <w:rsid w:val="00B924E8"/>
    <w:rsid w:val="00B92AF6"/>
    <w:rsid w:val="00B93FDF"/>
    <w:rsid w:val="00B944D8"/>
    <w:rsid w:val="00B94A7D"/>
    <w:rsid w:val="00B95053"/>
    <w:rsid w:val="00B958F7"/>
    <w:rsid w:val="00B96379"/>
    <w:rsid w:val="00BA082C"/>
    <w:rsid w:val="00BA0882"/>
    <w:rsid w:val="00BA129F"/>
    <w:rsid w:val="00BA3486"/>
    <w:rsid w:val="00BA3C0A"/>
    <w:rsid w:val="00BA5A04"/>
    <w:rsid w:val="00BA5AF5"/>
    <w:rsid w:val="00BB0BDE"/>
    <w:rsid w:val="00BB2BD8"/>
    <w:rsid w:val="00BB4E62"/>
    <w:rsid w:val="00BB4E83"/>
    <w:rsid w:val="00BB601E"/>
    <w:rsid w:val="00BB6483"/>
    <w:rsid w:val="00BC2627"/>
    <w:rsid w:val="00BC4942"/>
    <w:rsid w:val="00BC508E"/>
    <w:rsid w:val="00BC5427"/>
    <w:rsid w:val="00BC56C4"/>
    <w:rsid w:val="00BC5C95"/>
    <w:rsid w:val="00BC6B1F"/>
    <w:rsid w:val="00BC6FB3"/>
    <w:rsid w:val="00BC9B36"/>
    <w:rsid w:val="00BD03F8"/>
    <w:rsid w:val="00BD1992"/>
    <w:rsid w:val="00BD47AD"/>
    <w:rsid w:val="00BD7677"/>
    <w:rsid w:val="00BD7CE4"/>
    <w:rsid w:val="00BE06F1"/>
    <w:rsid w:val="00BE1E36"/>
    <w:rsid w:val="00BE37B5"/>
    <w:rsid w:val="00BE7B6D"/>
    <w:rsid w:val="00BF22C5"/>
    <w:rsid w:val="00BF419A"/>
    <w:rsid w:val="00BF5ABE"/>
    <w:rsid w:val="00BF5FA1"/>
    <w:rsid w:val="00BF6254"/>
    <w:rsid w:val="00C017A7"/>
    <w:rsid w:val="00C0267A"/>
    <w:rsid w:val="00C03B83"/>
    <w:rsid w:val="00C052D8"/>
    <w:rsid w:val="00C055BF"/>
    <w:rsid w:val="00C056D0"/>
    <w:rsid w:val="00C05A77"/>
    <w:rsid w:val="00C05C6B"/>
    <w:rsid w:val="00C0782C"/>
    <w:rsid w:val="00C129DD"/>
    <w:rsid w:val="00C13678"/>
    <w:rsid w:val="00C1463A"/>
    <w:rsid w:val="00C163AE"/>
    <w:rsid w:val="00C17224"/>
    <w:rsid w:val="00C222CB"/>
    <w:rsid w:val="00C22A2B"/>
    <w:rsid w:val="00C2391B"/>
    <w:rsid w:val="00C23A4E"/>
    <w:rsid w:val="00C27850"/>
    <w:rsid w:val="00C30441"/>
    <w:rsid w:val="00C30EC8"/>
    <w:rsid w:val="00C30F71"/>
    <w:rsid w:val="00C31894"/>
    <w:rsid w:val="00C3244C"/>
    <w:rsid w:val="00C3311F"/>
    <w:rsid w:val="00C33196"/>
    <w:rsid w:val="00C35F44"/>
    <w:rsid w:val="00C37373"/>
    <w:rsid w:val="00C43BC1"/>
    <w:rsid w:val="00C440BE"/>
    <w:rsid w:val="00C44517"/>
    <w:rsid w:val="00C5041D"/>
    <w:rsid w:val="00C51D17"/>
    <w:rsid w:val="00C53988"/>
    <w:rsid w:val="00C54652"/>
    <w:rsid w:val="00C560EB"/>
    <w:rsid w:val="00C56527"/>
    <w:rsid w:val="00C566B1"/>
    <w:rsid w:val="00C57F7E"/>
    <w:rsid w:val="00C6550C"/>
    <w:rsid w:val="00C70E24"/>
    <w:rsid w:val="00C7455D"/>
    <w:rsid w:val="00C74F9E"/>
    <w:rsid w:val="00C80226"/>
    <w:rsid w:val="00C80D2E"/>
    <w:rsid w:val="00C8197F"/>
    <w:rsid w:val="00C82F1B"/>
    <w:rsid w:val="00C853ED"/>
    <w:rsid w:val="00C855E1"/>
    <w:rsid w:val="00C85913"/>
    <w:rsid w:val="00C90B02"/>
    <w:rsid w:val="00C90B86"/>
    <w:rsid w:val="00C91D26"/>
    <w:rsid w:val="00C9436C"/>
    <w:rsid w:val="00C963D8"/>
    <w:rsid w:val="00CA0F95"/>
    <w:rsid w:val="00CA2745"/>
    <w:rsid w:val="00CA3A57"/>
    <w:rsid w:val="00CA3B12"/>
    <w:rsid w:val="00CB0888"/>
    <w:rsid w:val="00CB1C38"/>
    <w:rsid w:val="00CB52FE"/>
    <w:rsid w:val="00CB639C"/>
    <w:rsid w:val="00CC037E"/>
    <w:rsid w:val="00CC1024"/>
    <w:rsid w:val="00CC12CB"/>
    <w:rsid w:val="00CC2DEF"/>
    <w:rsid w:val="00CC3C39"/>
    <w:rsid w:val="00CC41F4"/>
    <w:rsid w:val="00CC4B20"/>
    <w:rsid w:val="00CC55A1"/>
    <w:rsid w:val="00CC57B1"/>
    <w:rsid w:val="00CC5E05"/>
    <w:rsid w:val="00CC7769"/>
    <w:rsid w:val="00CC77B5"/>
    <w:rsid w:val="00CD1A68"/>
    <w:rsid w:val="00CD243E"/>
    <w:rsid w:val="00CD2C9C"/>
    <w:rsid w:val="00CD5E8C"/>
    <w:rsid w:val="00CD6652"/>
    <w:rsid w:val="00CE0582"/>
    <w:rsid w:val="00CE14AA"/>
    <w:rsid w:val="00CE15F6"/>
    <w:rsid w:val="00CE354E"/>
    <w:rsid w:val="00CE481C"/>
    <w:rsid w:val="00CE4D03"/>
    <w:rsid w:val="00CF0A35"/>
    <w:rsid w:val="00CF2EF0"/>
    <w:rsid w:val="00CF3B46"/>
    <w:rsid w:val="00CF3E28"/>
    <w:rsid w:val="00CF4F5E"/>
    <w:rsid w:val="00CF553E"/>
    <w:rsid w:val="00CF73A3"/>
    <w:rsid w:val="00CF757F"/>
    <w:rsid w:val="00CF7B6C"/>
    <w:rsid w:val="00D00731"/>
    <w:rsid w:val="00D0190A"/>
    <w:rsid w:val="00D01C03"/>
    <w:rsid w:val="00D050BF"/>
    <w:rsid w:val="00D1687F"/>
    <w:rsid w:val="00D21397"/>
    <w:rsid w:val="00D21EC0"/>
    <w:rsid w:val="00D243A8"/>
    <w:rsid w:val="00D257D4"/>
    <w:rsid w:val="00D30BA9"/>
    <w:rsid w:val="00D31A11"/>
    <w:rsid w:val="00D328E4"/>
    <w:rsid w:val="00D329A1"/>
    <w:rsid w:val="00D3368C"/>
    <w:rsid w:val="00D345F2"/>
    <w:rsid w:val="00D34C42"/>
    <w:rsid w:val="00D3592C"/>
    <w:rsid w:val="00D37240"/>
    <w:rsid w:val="00D41F6E"/>
    <w:rsid w:val="00D439C7"/>
    <w:rsid w:val="00D44C60"/>
    <w:rsid w:val="00D4662C"/>
    <w:rsid w:val="00D471EE"/>
    <w:rsid w:val="00D5385E"/>
    <w:rsid w:val="00D5460B"/>
    <w:rsid w:val="00D56612"/>
    <w:rsid w:val="00D5754B"/>
    <w:rsid w:val="00D6015C"/>
    <w:rsid w:val="00D60AA1"/>
    <w:rsid w:val="00D62A75"/>
    <w:rsid w:val="00D62C73"/>
    <w:rsid w:val="00D6317B"/>
    <w:rsid w:val="00D65037"/>
    <w:rsid w:val="00D65F9F"/>
    <w:rsid w:val="00D7189A"/>
    <w:rsid w:val="00D72107"/>
    <w:rsid w:val="00D73CCB"/>
    <w:rsid w:val="00D75A8C"/>
    <w:rsid w:val="00D75F3C"/>
    <w:rsid w:val="00D82995"/>
    <w:rsid w:val="00D82AFB"/>
    <w:rsid w:val="00D833A6"/>
    <w:rsid w:val="00D84774"/>
    <w:rsid w:val="00D8614B"/>
    <w:rsid w:val="00D86308"/>
    <w:rsid w:val="00D87468"/>
    <w:rsid w:val="00D876F7"/>
    <w:rsid w:val="00D903C8"/>
    <w:rsid w:val="00D90851"/>
    <w:rsid w:val="00D90A5D"/>
    <w:rsid w:val="00D92185"/>
    <w:rsid w:val="00D9230F"/>
    <w:rsid w:val="00D92DDB"/>
    <w:rsid w:val="00D92FB5"/>
    <w:rsid w:val="00D93405"/>
    <w:rsid w:val="00D93CE4"/>
    <w:rsid w:val="00D941B1"/>
    <w:rsid w:val="00D96480"/>
    <w:rsid w:val="00D97676"/>
    <w:rsid w:val="00DA1801"/>
    <w:rsid w:val="00DA1EB4"/>
    <w:rsid w:val="00DA3588"/>
    <w:rsid w:val="00DA36FC"/>
    <w:rsid w:val="00DA462A"/>
    <w:rsid w:val="00DA79CB"/>
    <w:rsid w:val="00DB0FE2"/>
    <w:rsid w:val="00DB20A9"/>
    <w:rsid w:val="00DB2341"/>
    <w:rsid w:val="00DB284D"/>
    <w:rsid w:val="00DB2FC7"/>
    <w:rsid w:val="00DB71C0"/>
    <w:rsid w:val="00DC10E3"/>
    <w:rsid w:val="00DC1956"/>
    <w:rsid w:val="00DC252D"/>
    <w:rsid w:val="00DC3B8B"/>
    <w:rsid w:val="00DC49EA"/>
    <w:rsid w:val="00DC6E46"/>
    <w:rsid w:val="00DC7085"/>
    <w:rsid w:val="00DC71A3"/>
    <w:rsid w:val="00DD24AE"/>
    <w:rsid w:val="00DD4388"/>
    <w:rsid w:val="00DD4BC1"/>
    <w:rsid w:val="00DD529D"/>
    <w:rsid w:val="00DD627D"/>
    <w:rsid w:val="00DD6D20"/>
    <w:rsid w:val="00DE02CD"/>
    <w:rsid w:val="00DE1E91"/>
    <w:rsid w:val="00DE3364"/>
    <w:rsid w:val="00DE33B9"/>
    <w:rsid w:val="00DE3C24"/>
    <w:rsid w:val="00DE430C"/>
    <w:rsid w:val="00DE5032"/>
    <w:rsid w:val="00DE5F83"/>
    <w:rsid w:val="00DE75F8"/>
    <w:rsid w:val="00DF03C0"/>
    <w:rsid w:val="00DF2450"/>
    <w:rsid w:val="00DF2A18"/>
    <w:rsid w:val="00DF2ABA"/>
    <w:rsid w:val="00DF4BF6"/>
    <w:rsid w:val="00DF5234"/>
    <w:rsid w:val="00DF5F8B"/>
    <w:rsid w:val="00DF7ECA"/>
    <w:rsid w:val="00E02266"/>
    <w:rsid w:val="00E076EF"/>
    <w:rsid w:val="00E10E14"/>
    <w:rsid w:val="00E10FF1"/>
    <w:rsid w:val="00E1274A"/>
    <w:rsid w:val="00E12A7F"/>
    <w:rsid w:val="00E13472"/>
    <w:rsid w:val="00E14DA9"/>
    <w:rsid w:val="00E15CE2"/>
    <w:rsid w:val="00E17804"/>
    <w:rsid w:val="00E224C8"/>
    <w:rsid w:val="00E30D27"/>
    <w:rsid w:val="00E3189B"/>
    <w:rsid w:val="00E31B32"/>
    <w:rsid w:val="00E32E13"/>
    <w:rsid w:val="00E3313C"/>
    <w:rsid w:val="00E349BC"/>
    <w:rsid w:val="00E35009"/>
    <w:rsid w:val="00E3518D"/>
    <w:rsid w:val="00E360FF"/>
    <w:rsid w:val="00E37079"/>
    <w:rsid w:val="00E419CB"/>
    <w:rsid w:val="00E42906"/>
    <w:rsid w:val="00E435F2"/>
    <w:rsid w:val="00E44D47"/>
    <w:rsid w:val="00E5205B"/>
    <w:rsid w:val="00E52E53"/>
    <w:rsid w:val="00E531A1"/>
    <w:rsid w:val="00E5412D"/>
    <w:rsid w:val="00E543AC"/>
    <w:rsid w:val="00E557A3"/>
    <w:rsid w:val="00E5605B"/>
    <w:rsid w:val="00E574EA"/>
    <w:rsid w:val="00E577D2"/>
    <w:rsid w:val="00E60018"/>
    <w:rsid w:val="00E6213F"/>
    <w:rsid w:val="00E638AE"/>
    <w:rsid w:val="00E65BE5"/>
    <w:rsid w:val="00E662E0"/>
    <w:rsid w:val="00E66A9D"/>
    <w:rsid w:val="00E67AE1"/>
    <w:rsid w:val="00E70560"/>
    <w:rsid w:val="00E72520"/>
    <w:rsid w:val="00E732BF"/>
    <w:rsid w:val="00E73A0A"/>
    <w:rsid w:val="00E73D90"/>
    <w:rsid w:val="00E75488"/>
    <w:rsid w:val="00E75656"/>
    <w:rsid w:val="00E77A64"/>
    <w:rsid w:val="00E80584"/>
    <w:rsid w:val="00E82B2C"/>
    <w:rsid w:val="00E82CD3"/>
    <w:rsid w:val="00E831B1"/>
    <w:rsid w:val="00E8334A"/>
    <w:rsid w:val="00E836A8"/>
    <w:rsid w:val="00E839E7"/>
    <w:rsid w:val="00E84D4C"/>
    <w:rsid w:val="00E854F1"/>
    <w:rsid w:val="00E85CA0"/>
    <w:rsid w:val="00E86008"/>
    <w:rsid w:val="00E8725C"/>
    <w:rsid w:val="00E90464"/>
    <w:rsid w:val="00E9189B"/>
    <w:rsid w:val="00E922DE"/>
    <w:rsid w:val="00E928DC"/>
    <w:rsid w:val="00E94A91"/>
    <w:rsid w:val="00E953F0"/>
    <w:rsid w:val="00E95489"/>
    <w:rsid w:val="00E958F9"/>
    <w:rsid w:val="00E960E0"/>
    <w:rsid w:val="00E96835"/>
    <w:rsid w:val="00EA0DB3"/>
    <w:rsid w:val="00EA1963"/>
    <w:rsid w:val="00EA35DA"/>
    <w:rsid w:val="00EA4337"/>
    <w:rsid w:val="00EA7899"/>
    <w:rsid w:val="00EB0D28"/>
    <w:rsid w:val="00EB1617"/>
    <w:rsid w:val="00EB4384"/>
    <w:rsid w:val="00EB45DE"/>
    <w:rsid w:val="00EB661F"/>
    <w:rsid w:val="00EC0175"/>
    <w:rsid w:val="00EC0EB1"/>
    <w:rsid w:val="00EC17D4"/>
    <w:rsid w:val="00EC2F26"/>
    <w:rsid w:val="00EC3E10"/>
    <w:rsid w:val="00EC561D"/>
    <w:rsid w:val="00EC6A33"/>
    <w:rsid w:val="00ED40A5"/>
    <w:rsid w:val="00ED5BB7"/>
    <w:rsid w:val="00ED5E5A"/>
    <w:rsid w:val="00ED6FE4"/>
    <w:rsid w:val="00ED7984"/>
    <w:rsid w:val="00EE1CF3"/>
    <w:rsid w:val="00EE25FC"/>
    <w:rsid w:val="00EE4BF5"/>
    <w:rsid w:val="00EE64A5"/>
    <w:rsid w:val="00EE6959"/>
    <w:rsid w:val="00EE6B05"/>
    <w:rsid w:val="00EF013C"/>
    <w:rsid w:val="00EF035B"/>
    <w:rsid w:val="00EF0789"/>
    <w:rsid w:val="00EF203E"/>
    <w:rsid w:val="00EF6654"/>
    <w:rsid w:val="00EF6A43"/>
    <w:rsid w:val="00EF707D"/>
    <w:rsid w:val="00EF7293"/>
    <w:rsid w:val="00F00BF3"/>
    <w:rsid w:val="00F011B8"/>
    <w:rsid w:val="00F04A30"/>
    <w:rsid w:val="00F0585D"/>
    <w:rsid w:val="00F10083"/>
    <w:rsid w:val="00F114E8"/>
    <w:rsid w:val="00F12668"/>
    <w:rsid w:val="00F12961"/>
    <w:rsid w:val="00F13223"/>
    <w:rsid w:val="00F137B5"/>
    <w:rsid w:val="00F15CF0"/>
    <w:rsid w:val="00F16DB7"/>
    <w:rsid w:val="00F22956"/>
    <w:rsid w:val="00F2758F"/>
    <w:rsid w:val="00F27642"/>
    <w:rsid w:val="00F2780F"/>
    <w:rsid w:val="00F305C2"/>
    <w:rsid w:val="00F32F00"/>
    <w:rsid w:val="00F368C1"/>
    <w:rsid w:val="00F374D5"/>
    <w:rsid w:val="00F376A8"/>
    <w:rsid w:val="00F37BAA"/>
    <w:rsid w:val="00F426D1"/>
    <w:rsid w:val="00F43E04"/>
    <w:rsid w:val="00F43F07"/>
    <w:rsid w:val="00F44A49"/>
    <w:rsid w:val="00F44F25"/>
    <w:rsid w:val="00F45194"/>
    <w:rsid w:val="00F451DC"/>
    <w:rsid w:val="00F46DDD"/>
    <w:rsid w:val="00F47D3C"/>
    <w:rsid w:val="00F50DBD"/>
    <w:rsid w:val="00F51956"/>
    <w:rsid w:val="00F524A7"/>
    <w:rsid w:val="00F549A3"/>
    <w:rsid w:val="00F556A1"/>
    <w:rsid w:val="00F55880"/>
    <w:rsid w:val="00F55B7F"/>
    <w:rsid w:val="00F55FDB"/>
    <w:rsid w:val="00F56B57"/>
    <w:rsid w:val="00F570AD"/>
    <w:rsid w:val="00F60674"/>
    <w:rsid w:val="00F62960"/>
    <w:rsid w:val="00F645AE"/>
    <w:rsid w:val="00F65426"/>
    <w:rsid w:val="00F67666"/>
    <w:rsid w:val="00F7081E"/>
    <w:rsid w:val="00F7087F"/>
    <w:rsid w:val="00F71C83"/>
    <w:rsid w:val="00F7409E"/>
    <w:rsid w:val="00F74A36"/>
    <w:rsid w:val="00F752DD"/>
    <w:rsid w:val="00F76CBF"/>
    <w:rsid w:val="00F77DBE"/>
    <w:rsid w:val="00F802AE"/>
    <w:rsid w:val="00F81669"/>
    <w:rsid w:val="00F85683"/>
    <w:rsid w:val="00F902DD"/>
    <w:rsid w:val="00F913F3"/>
    <w:rsid w:val="00F93DD8"/>
    <w:rsid w:val="00F9522C"/>
    <w:rsid w:val="00F968EC"/>
    <w:rsid w:val="00F974E4"/>
    <w:rsid w:val="00FA49D6"/>
    <w:rsid w:val="00FA746E"/>
    <w:rsid w:val="00FA7CE6"/>
    <w:rsid w:val="00FB0732"/>
    <w:rsid w:val="00FB1782"/>
    <w:rsid w:val="00FB2B9F"/>
    <w:rsid w:val="00FB3608"/>
    <w:rsid w:val="00FB52BF"/>
    <w:rsid w:val="00FB6F5A"/>
    <w:rsid w:val="00FC5094"/>
    <w:rsid w:val="00FC5C12"/>
    <w:rsid w:val="00FC619F"/>
    <w:rsid w:val="00FC7D76"/>
    <w:rsid w:val="00FC7F7B"/>
    <w:rsid w:val="00FD185A"/>
    <w:rsid w:val="00FD4898"/>
    <w:rsid w:val="00FD4A48"/>
    <w:rsid w:val="00FD5572"/>
    <w:rsid w:val="00FD59F4"/>
    <w:rsid w:val="00FD6578"/>
    <w:rsid w:val="00FD671F"/>
    <w:rsid w:val="00FE13C6"/>
    <w:rsid w:val="00FE1C75"/>
    <w:rsid w:val="00FE248B"/>
    <w:rsid w:val="00FE29E6"/>
    <w:rsid w:val="00FE744B"/>
    <w:rsid w:val="00FF288A"/>
    <w:rsid w:val="00FF4620"/>
    <w:rsid w:val="00FF4C91"/>
    <w:rsid w:val="00FF4CFD"/>
    <w:rsid w:val="00FF53E4"/>
    <w:rsid w:val="00FF67CB"/>
    <w:rsid w:val="0103CA8B"/>
    <w:rsid w:val="0110D7AC"/>
    <w:rsid w:val="0124CAA8"/>
    <w:rsid w:val="013793A3"/>
    <w:rsid w:val="0145D436"/>
    <w:rsid w:val="015BFB54"/>
    <w:rsid w:val="01613323"/>
    <w:rsid w:val="0163FECC"/>
    <w:rsid w:val="018B7958"/>
    <w:rsid w:val="018C185F"/>
    <w:rsid w:val="01ACA547"/>
    <w:rsid w:val="01C42B52"/>
    <w:rsid w:val="01F724CB"/>
    <w:rsid w:val="020D6238"/>
    <w:rsid w:val="02337B52"/>
    <w:rsid w:val="02349296"/>
    <w:rsid w:val="02414B6F"/>
    <w:rsid w:val="0242B577"/>
    <w:rsid w:val="0259E0AC"/>
    <w:rsid w:val="025A3C0D"/>
    <w:rsid w:val="025B5DC5"/>
    <w:rsid w:val="02645E5C"/>
    <w:rsid w:val="0281E4E1"/>
    <w:rsid w:val="02916546"/>
    <w:rsid w:val="029F0AE0"/>
    <w:rsid w:val="02C69B79"/>
    <w:rsid w:val="02CA4919"/>
    <w:rsid w:val="02D98101"/>
    <w:rsid w:val="02E261F8"/>
    <w:rsid w:val="02E7EEF8"/>
    <w:rsid w:val="02E8CE96"/>
    <w:rsid w:val="02FA1BF7"/>
    <w:rsid w:val="030D0C73"/>
    <w:rsid w:val="0312BB25"/>
    <w:rsid w:val="0334623D"/>
    <w:rsid w:val="033931BA"/>
    <w:rsid w:val="0354ADF8"/>
    <w:rsid w:val="0356906D"/>
    <w:rsid w:val="03757B6D"/>
    <w:rsid w:val="037B3B91"/>
    <w:rsid w:val="039FDBBC"/>
    <w:rsid w:val="03AC3092"/>
    <w:rsid w:val="03BD969D"/>
    <w:rsid w:val="03D53ADA"/>
    <w:rsid w:val="040258E4"/>
    <w:rsid w:val="041CC747"/>
    <w:rsid w:val="04434284"/>
    <w:rsid w:val="04917A38"/>
    <w:rsid w:val="04C03B34"/>
    <w:rsid w:val="04C32AD4"/>
    <w:rsid w:val="04D04E75"/>
    <w:rsid w:val="051D89B7"/>
    <w:rsid w:val="054EE25A"/>
    <w:rsid w:val="057DDB20"/>
    <w:rsid w:val="05854095"/>
    <w:rsid w:val="05A21A5E"/>
    <w:rsid w:val="05B0CB40"/>
    <w:rsid w:val="05CD00C7"/>
    <w:rsid w:val="05E454D6"/>
    <w:rsid w:val="06037167"/>
    <w:rsid w:val="0604CCA7"/>
    <w:rsid w:val="062079FF"/>
    <w:rsid w:val="06210EF5"/>
    <w:rsid w:val="0638ED4B"/>
    <w:rsid w:val="064DE652"/>
    <w:rsid w:val="06640464"/>
    <w:rsid w:val="0693A200"/>
    <w:rsid w:val="069C6028"/>
    <w:rsid w:val="06BBE352"/>
    <w:rsid w:val="06BE7DA7"/>
    <w:rsid w:val="06EFDF9C"/>
    <w:rsid w:val="0712275A"/>
    <w:rsid w:val="072F7AA8"/>
    <w:rsid w:val="0736D541"/>
    <w:rsid w:val="074DB9C4"/>
    <w:rsid w:val="07987F2F"/>
    <w:rsid w:val="07C875B0"/>
    <w:rsid w:val="07CFF452"/>
    <w:rsid w:val="07DEA865"/>
    <w:rsid w:val="07F23ED8"/>
    <w:rsid w:val="0808FDBC"/>
    <w:rsid w:val="080C17F7"/>
    <w:rsid w:val="0826FC52"/>
    <w:rsid w:val="0829958F"/>
    <w:rsid w:val="08615C02"/>
    <w:rsid w:val="0870812D"/>
    <w:rsid w:val="08714EAA"/>
    <w:rsid w:val="08747231"/>
    <w:rsid w:val="087AD449"/>
    <w:rsid w:val="087E70DA"/>
    <w:rsid w:val="0881E5A1"/>
    <w:rsid w:val="08868552"/>
    <w:rsid w:val="088A332C"/>
    <w:rsid w:val="0894650F"/>
    <w:rsid w:val="08957E7C"/>
    <w:rsid w:val="089CF3E8"/>
    <w:rsid w:val="08B122EE"/>
    <w:rsid w:val="08E7247C"/>
    <w:rsid w:val="08EC6E1A"/>
    <w:rsid w:val="092FFCD0"/>
    <w:rsid w:val="093FA5F9"/>
    <w:rsid w:val="09403DB0"/>
    <w:rsid w:val="09597805"/>
    <w:rsid w:val="098616E4"/>
    <w:rsid w:val="098A3425"/>
    <w:rsid w:val="099AC2F5"/>
    <w:rsid w:val="09B43456"/>
    <w:rsid w:val="09BB21CA"/>
    <w:rsid w:val="09D6C460"/>
    <w:rsid w:val="09D82847"/>
    <w:rsid w:val="0A31152C"/>
    <w:rsid w:val="0A3506D1"/>
    <w:rsid w:val="0A79EA60"/>
    <w:rsid w:val="0A8BF4B4"/>
    <w:rsid w:val="0A9FB2AD"/>
    <w:rsid w:val="0AAD4642"/>
    <w:rsid w:val="0AC154B3"/>
    <w:rsid w:val="0AF688D3"/>
    <w:rsid w:val="0AFDBD19"/>
    <w:rsid w:val="0B16D98E"/>
    <w:rsid w:val="0B1EE387"/>
    <w:rsid w:val="0B321FA8"/>
    <w:rsid w:val="0B33CED2"/>
    <w:rsid w:val="0B397A8F"/>
    <w:rsid w:val="0B567400"/>
    <w:rsid w:val="0B5CA22B"/>
    <w:rsid w:val="0B6DB157"/>
    <w:rsid w:val="0B765ABF"/>
    <w:rsid w:val="0B8A4EDE"/>
    <w:rsid w:val="0B955E86"/>
    <w:rsid w:val="0B971967"/>
    <w:rsid w:val="0BBB5CD1"/>
    <w:rsid w:val="0BBC5B2D"/>
    <w:rsid w:val="0BD3F20B"/>
    <w:rsid w:val="0BD66915"/>
    <w:rsid w:val="0C10F383"/>
    <w:rsid w:val="0C2332CC"/>
    <w:rsid w:val="0C2D49B3"/>
    <w:rsid w:val="0C36503E"/>
    <w:rsid w:val="0C376323"/>
    <w:rsid w:val="0C3A8570"/>
    <w:rsid w:val="0C46DE93"/>
    <w:rsid w:val="0C4B35D0"/>
    <w:rsid w:val="0C68D2A7"/>
    <w:rsid w:val="0C969B63"/>
    <w:rsid w:val="0C989444"/>
    <w:rsid w:val="0C9FDD70"/>
    <w:rsid w:val="0CA00A9C"/>
    <w:rsid w:val="0CA05095"/>
    <w:rsid w:val="0CC29672"/>
    <w:rsid w:val="0CD87057"/>
    <w:rsid w:val="0CFF1471"/>
    <w:rsid w:val="0D17D7F4"/>
    <w:rsid w:val="0D2A96F2"/>
    <w:rsid w:val="0D316162"/>
    <w:rsid w:val="0D31F8B8"/>
    <w:rsid w:val="0D3C19C1"/>
    <w:rsid w:val="0D488E92"/>
    <w:rsid w:val="0D6BDD55"/>
    <w:rsid w:val="0D76D757"/>
    <w:rsid w:val="0D7AE030"/>
    <w:rsid w:val="0D87050F"/>
    <w:rsid w:val="0D960292"/>
    <w:rsid w:val="0DA6ABA6"/>
    <w:rsid w:val="0DD9562E"/>
    <w:rsid w:val="0DFC37B4"/>
    <w:rsid w:val="0E3EAF74"/>
    <w:rsid w:val="0E767601"/>
    <w:rsid w:val="0E99FF4B"/>
    <w:rsid w:val="0ECE144F"/>
    <w:rsid w:val="0ED4714A"/>
    <w:rsid w:val="0EDD3200"/>
    <w:rsid w:val="0EE0FB4E"/>
    <w:rsid w:val="0EE4F1BD"/>
    <w:rsid w:val="0EF20693"/>
    <w:rsid w:val="0EF3DA8E"/>
    <w:rsid w:val="0F082757"/>
    <w:rsid w:val="0F093352"/>
    <w:rsid w:val="0F0B78AD"/>
    <w:rsid w:val="0F1A20F1"/>
    <w:rsid w:val="0F229E31"/>
    <w:rsid w:val="0F2FAD15"/>
    <w:rsid w:val="0F483BEA"/>
    <w:rsid w:val="0F53B61E"/>
    <w:rsid w:val="0F5B12A4"/>
    <w:rsid w:val="0F730826"/>
    <w:rsid w:val="0FA5D8F3"/>
    <w:rsid w:val="0FA81B12"/>
    <w:rsid w:val="0FAE56E2"/>
    <w:rsid w:val="0FBBB234"/>
    <w:rsid w:val="0FCF6C9E"/>
    <w:rsid w:val="0FE39502"/>
    <w:rsid w:val="0FF70465"/>
    <w:rsid w:val="102C1C86"/>
    <w:rsid w:val="10690DE8"/>
    <w:rsid w:val="106CB7C3"/>
    <w:rsid w:val="1084BF79"/>
    <w:rsid w:val="10899D0F"/>
    <w:rsid w:val="10DD3CD0"/>
    <w:rsid w:val="10EAD32C"/>
    <w:rsid w:val="1100444F"/>
    <w:rsid w:val="1107631A"/>
    <w:rsid w:val="11095C92"/>
    <w:rsid w:val="111FD5A5"/>
    <w:rsid w:val="1150E65F"/>
    <w:rsid w:val="11652CF5"/>
    <w:rsid w:val="118E226C"/>
    <w:rsid w:val="11A5EE6C"/>
    <w:rsid w:val="11B5F3A8"/>
    <w:rsid w:val="11C0A7C1"/>
    <w:rsid w:val="11C8B7DF"/>
    <w:rsid w:val="11D63FBE"/>
    <w:rsid w:val="11F9A7F8"/>
    <w:rsid w:val="12107189"/>
    <w:rsid w:val="126310A9"/>
    <w:rsid w:val="1270846C"/>
    <w:rsid w:val="127C8C74"/>
    <w:rsid w:val="1289F20D"/>
    <w:rsid w:val="12958FBB"/>
    <w:rsid w:val="1298B9CD"/>
    <w:rsid w:val="129BEC49"/>
    <w:rsid w:val="12B34495"/>
    <w:rsid w:val="12DB8526"/>
    <w:rsid w:val="12E64A06"/>
    <w:rsid w:val="12E942AB"/>
    <w:rsid w:val="12F60CAF"/>
    <w:rsid w:val="1323CB0F"/>
    <w:rsid w:val="13560A39"/>
    <w:rsid w:val="1378ECDB"/>
    <w:rsid w:val="13820EF7"/>
    <w:rsid w:val="13850CAE"/>
    <w:rsid w:val="139FE6F9"/>
    <w:rsid w:val="13B02B25"/>
    <w:rsid w:val="13BD2DCA"/>
    <w:rsid w:val="13EEA2F7"/>
    <w:rsid w:val="13F6FF1D"/>
    <w:rsid w:val="14066211"/>
    <w:rsid w:val="14157410"/>
    <w:rsid w:val="1439D1CE"/>
    <w:rsid w:val="144627B5"/>
    <w:rsid w:val="144DB5A0"/>
    <w:rsid w:val="147F9F8E"/>
    <w:rsid w:val="1495F0E8"/>
    <w:rsid w:val="14CA03F3"/>
    <w:rsid w:val="1504230B"/>
    <w:rsid w:val="151A360F"/>
    <w:rsid w:val="15274589"/>
    <w:rsid w:val="153568AD"/>
    <w:rsid w:val="15948078"/>
    <w:rsid w:val="159911E1"/>
    <w:rsid w:val="15A16BE6"/>
    <w:rsid w:val="15C9B97F"/>
    <w:rsid w:val="15D547F2"/>
    <w:rsid w:val="15E91933"/>
    <w:rsid w:val="16139699"/>
    <w:rsid w:val="16189994"/>
    <w:rsid w:val="166571EB"/>
    <w:rsid w:val="166828D2"/>
    <w:rsid w:val="169A6C01"/>
    <w:rsid w:val="169AA401"/>
    <w:rsid w:val="16A88021"/>
    <w:rsid w:val="16D324A2"/>
    <w:rsid w:val="16D93D34"/>
    <w:rsid w:val="17002387"/>
    <w:rsid w:val="170E154E"/>
    <w:rsid w:val="171B4924"/>
    <w:rsid w:val="171DF736"/>
    <w:rsid w:val="173FD213"/>
    <w:rsid w:val="17472772"/>
    <w:rsid w:val="17627BB7"/>
    <w:rsid w:val="17740ED1"/>
    <w:rsid w:val="177EBA0D"/>
    <w:rsid w:val="178255CA"/>
    <w:rsid w:val="1782AED0"/>
    <w:rsid w:val="17863519"/>
    <w:rsid w:val="179195D6"/>
    <w:rsid w:val="17A28E25"/>
    <w:rsid w:val="17B30BD9"/>
    <w:rsid w:val="17F84283"/>
    <w:rsid w:val="181D67B8"/>
    <w:rsid w:val="1840948D"/>
    <w:rsid w:val="18587D38"/>
    <w:rsid w:val="185C6A7D"/>
    <w:rsid w:val="185C97D7"/>
    <w:rsid w:val="1862D526"/>
    <w:rsid w:val="1877AF3E"/>
    <w:rsid w:val="1878D839"/>
    <w:rsid w:val="1879FB50"/>
    <w:rsid w:val="189573E7"/>
    <w:rsid w:val="18B502E1"/>
    <w:rsid w:val="18BBC960"/>
    <w:rsid w:val="18CFAB45"/>
    <w:rsid w:val="18DCEFF8"/>
    <w:rsid w:val="18E1EF3F"/>
    <w:rsid w:val="18E3FFDF"/>
    <w:rsid w:val="18F1A046"/>
    <w:rsid w:val="1913E67A"/>
    <w:rsid w:val="192FDE36"/>
    <w:rsid w:val="19431EAD"/>
    <w:rsid w:val="194AD03A"/>
    <w:rsid w:val="1952E6ED"/>
    <w:rsid w:val="196B2107"/>
    <w:rsid w:val="196DEB16"/>
    <w:rsid w:val="1975EDF1"/>
    <w:rsid w:val="197C526E"/>
    <w:rsid w:val="19978194"/>
    <w:rsid w:val="19A49C8A"/>
    <w:rsid w:val="19CD6A85"/>
    <w:rsid w:val="19CF8C1F"/>
    <w:rsid w:val="19FDE995"/>
    <w:rsid w:val="1A0AE224"/>
    <w:rsid w:val="1A2595CB"/>
    <w:rsid w:val="1A3E6956"/>
    <w:rsid w:val="1A492CE0"/>
    <w:rsid w:val="1A5B99AE"/>
    <w:rsid w:val="1A5F5575"/>
    <w:rsid w:val="1A87B898"/>
    <w:rsid w:val="1A96EF81"/>
    <w:rsid w:val="1AC10597"/>
    <w:rsid w:val="1AEF322E"/>
    <w:rsid w:val="1AF76E57"/>
    <w:rsid w:val="1B0468AD"/>
    <w:rsid w:val="1B0BFB4E"/>
    <w:rsid w:val="1B2A0362"/>
    <w:rsid w:val="1B4A18C6"/>
    <w:rsid w:val="1B57691D"/>
    <w:rsid w:val="1B793BCD"/>
    <w:rsid w:val="1B7FCBAB"/>
    <w:rsid w:val="1B9F2F2C"/>
    <w:rsid w:val="1BD23BBA"/>
    <w:rsid w:val="1BF3C648"/>
    <w:rsid w:val="1C0C9EDC"/>
    <w:rsid w:val="1C0EBCB2"/>
    <w:rsid w:val="1C11DAEA"/>
    <w:rsid w:val="1C18F8DB"/>
    <w:rsid w:val="1C20E241"/>
    <w:rsid w:val="1C256575"/>
    <w:rsid w:val="1C72E6AF"/>
    <w:rsid w:val="1C89384E"/>
    <w:rsid w:val="1C9BACC5"/>
    <w:rsid w:val="1CB4D68D"/>
    <w:rsid w:val="1CDBB895"/>
    <w:rsid w:val="1CEB68B6"/>
    <w:rsid w:val="1CED86DC"/>
    <w:rsid w:val="1CFD98D6"/>
    <w:rsid w:val="1D0BD589"/>
    <w:rsid w:val="1D0D3CD0"/>
    <w:rsid w:val="1D1D2081"/>
    <w:rsid w:val="1D26A6EB"/>
    <w:rsid w:val="1D3D5447"/>
    <w:rsid w:val="1D421F3B"/>
    <w:rsid w:val="1D5384A1"/>
    <w:rsid w:val="1D822F9C"/>
    <w:rsid w:val="1DA7BED5"/>
    <w:rsid w:val="1DBF9EC1"/>
    <w:rsid w:val="1DE5CB91"/>
    <w:rsid w:val="1DEC6A71"/>
    <w:rsid w:val="1DF8640E"/>
    <w:rsid w:val="1E00FACF"/>
    <w:rsid w:val="1E17F45B"/>
    <w:rsid w:val="1E321A5C"/>
    <w:rsid w:val="1E3B56CB"/>
    <w:rsid w:val="1E4620D1"/>
    <w:rsid w:val="1E4C73EA"/>
    <w:rsid w:val="1E4FE67F"/>
    <w:rsid w:val="1EB37C79"/>
    <w:rsid w:val="1EC8A956"/>
    <w:rsid w:val="1ED3FB34"/>
    <w:rsid w:val="1ED57096"/>
    <w:rsid w:val="1ED7464B"/>
    <w:rsid w:val="1EDC3417"/>
    <w:rsid w:val="1F044C14"/>
    <w:rsid w:val="1F06DDBA"/>
    <w:rsid w:val="1F59F658"/>
    <w:rsid w:val="1F646E93"/>
    <w:rsid w:val="1F64AF66"/>
    <w:rsid w:val="1F6A3F09"/>
    <w:rsid w:val="1F6DD584"/>
    <w:rsid w:val="1F7E1259"/>
    <w:rsid w:val="1F80F1F5"/>
    <w:rsid w:val="1FAAA4A6"/>
    <w:rsid w:val="1FC60496"/>
    <w:rsid w:val="1FD77E61"/>
    <w:rsid w:val="20111B6B"/>
    <w:rsid w:val="201FFD2B"/>
    <w:rsid w:val="2034B2F5"/>
    <w:rsid w:val="20407C9B"/>
    <w:rsid w:val="2051AB2C"/>
    <w:rsid w:val="2093C6B8"/>
    <w:rsid w:val="209B1A6B"/>
    <w:rsid w:val="20B700DF"/>
    <w:rsid w:val="20C986EC"/>
    <w:rsid w:val="20D53FD8"/>
    <w:rsid w:val="2102F564"/>
    <w:rsid w:val="211138FE"/>
    <w:rsid w:val="21175336"/>
    <w:rsid w:val="213349CA"/>
    <w:rsid w:val="215261E8"/>
    <w:rsid w:val="215DF63A"/>
    <w:rsid w:val="21690268"/>
    <w:rsid w:val="21768590"/>
    <w:rsid w:val="2177B8F9"/>
    <w:rsid w:val="21A5C109"/>
    <w:rsid w:val="21BC4556"/>
    <w:rsid w:val="21E7D34B"/>
    <w:rsid w:val="21E7F07A"/>
    <w:rsid w:val="21EADA42"/>
    <w:rsid w:val="21F2AC96"/>
    <w:rsid w:val="222893EF"/>
    <w:rsid w:val="222ED28F"/>
    <w:rsid w:val="2245D311"/>
    <w:rsid w:val="22727C40"/>
    <w:rsid w:val="22A594C3"/>
    <w:rsid w:val="22AACCBF"/>
    <w:rsid w:val="22E05AFD"/>
    <w:rsid w:val="232D1E63"/>
    <w:rsid w:val="233BA4E6"/>
    <w:rsid w:val="23407192"/>
    <w:rsid w:val="235F1CEC"/>
    <w:rsid w:val="236E766B"/>
    <w:rsid w:val="2392EE91"/>
    <w:rsid w:val="23988F3F"/>
    <w:rsid w:val="23A48938"/>
    <w:rsid w:val="23A90BBE"/>
    <w:rsid w:val="23E28672"/>
    <w:rsid w:val="23E953DA"/>
    <w:rsid w:val="24251312"/>
    <w:rsid w:val="243194C9"/>
    <w:rsid w:val="2448EF19"/>
    <w:rsid w:val="2449C34B"/>
    <w:rsid w:val="24622113"/>
    <w:rsid w:val="2468B81E"/>
    <w:rsid w:val="24755FF7"/>
    <w:rsid w:val="247E7BE6"/>
    <w:rsid w:val="24B9AED6"/>
    <w:rsid w:val="24DCB088"/>
    <w:rsid w:val="24EC3B50"/>
    <w:rsid w:val="25179CCF"/>
    <w:rsid w:val="2519A9D6"/>
    <w:rsid w:val="251FBC3E"/>
    <w:rsid w:val="25295ABD"/>
    <w:rsid w:val="25301EA2"/>
    <w:rsid w:val="253143AB"/>
    <w:rsid w:val="2545F496"/>
    <w:rsid w:val="254C8BDB"/>
    <w:rsid w:val="25579150"/>
    <w:rsid w:val="255E7DC4"/>
    <w:rsid w:val="25937B7B"/>
    <w:rsid w:val="259C4A22"/>
    <w:rsid w:val="25AA0E4A"/>
    <w:rsid w:val="25B64F4E"/>
    <w:rsid w:val="25BDAA99"/>
    <w:rsid w:val="25C44F5D"/>
    <w:rsid w:val="25EC5061"/>
    <w:rsid w:val="261721AB"/>
    <w:rsid w:val="26265F04"/>
    <w:rsid w:val="2656CE16"/>
    <w:rsid w:val="2659AB89"/>
    <w:rsid w:val="268033FC"/>
    <w:rsid w:val="268DCDB0"/>
    <w:rsid w:val="2697C042"/>
    <w:rsid w:val="26BC573E"/>
    <w:rsid w:val="26CB5ECB"/>
    <w:rsid w:val="26CC5F27"/>
    <w:rsid w:val="26CEE3A5"/>
    <w:rsid w:val="26CF5376"/>
    <w:rsid w:val="26F37763"/>
    <w:rsid w:val="26F8952B"/>
    <w:rsid w:val="2702E313"/>
    <w:rsid w:val="271612C2"/>
    <w:rsid w:val="27736D78"/>
    <w:rsid w:val="2778E68A"/>
    <w:rsid w:val="277CAC02"/>
    <w:rsid w:val="2781F1B3"/>
    <w:rsid w:val="279467CF"/>
    <w:rsid w:val="2799E3BF"/>
    <w:rsid w:val="27A6447D"/>
    <w:rsid w:val="27CCE093"/>
    <w:rsid w:val="27F0C136"/>
    <w:rsid w:val="280F77C7"/>
    <w:rsid w:val="2819FC74"/>
    <w:rsid w:val="2852C892"/>
    <w:rsid w:val="2864F3C6"/>
    <w:rsid w:val="28738BE2"/>
    <w:rsid w:val="28907B62"/>
    <w:rsid w:val="289D116F"/>
    <w:rsid w:val="28AA5AE0"/>
    <w:rsid w:val="28AA9DC9"/>
    <w:rsid w:val="28B8B0FB"/>
    <w:rsid w:val="28C41722"/>
    <w:rsid w:val="28CAF5B1"/>
    <w:rsid w:val="28D4086A"/>
    <w:rsid w:val="292FD1B3"/>
    <w:rsid w:val="293B9AF8"/>
    <w:rsid w:val="2946E0DD"/>
    <w:rsid w:val="2975B071"/>
    <w:rsid w:val="29906F03"/>
    <w:rsid w:val="29A7F827"/>
    <w:rsid w:val="29AEAC16"/>
    <w:rsid w:val="29B29F28"/>
    <w:rsid w:val="29BA4B9D"/>
    <w:rsid w:val="29BB8BF7"/>
    <w:rsid w:val="29CEDD5A"/>
    <w:rsid w:val="2A2C108C"/>
    <w:rsid w:val="2A5416AB"/>
    <w:rsid w:val="2A5C9C04"/>
    <w:rsid w:val="2A672169"/>
    <w:rsid w:val="2A7A6D1B"/>
    <w:rsid w:val="2A86B558"/>
    <w:rsid w:val="2A96998F"/>
    <w:rsid w:val="2B05323A"/>
    <w:rsid w:val="2B593E8A"/>
    <w:rsid w:val="2B68D0DE"/>
    <w:rsid w:val="2B6F3C87"/>
    <w:rsid w:val="2B78BC60"/>
    <w:rsid w:val="2BAEE6B5"/>
    <w:rsid w:val="2BAEEFD4"/>
    <w:rsid w:val="2BB2D896"/>
    <w:rsid w:val="2BE3C714"/>
    <w:rsid w:val="2C0CA5D1"/>
    <w:rsid w:val="2C275224"/>
    <w:rsid w:val="2C2DED45"/>
    <w:rsid w:val="2C384C10"/>
    <w:rsid w:val="2C51B172"/>
    <w:rsid w:val="2C5A54E3"/>
    <w:rsid w:val="2C7071EB"/>
    <w:rsid w:val="2C8D621C"/>
    <w:rsid w:val="2C9AE982"/>
    <w:rsid w:val="2CA6AFE0"/>
    <w:rsid w:val="2CD2BC5C"/>
    <w:rsid w:val="2D0DDBA0"/>
    <w:rsid w:val="2D10A8D7"/>
    <w:rsid w:val="2D13A6E9"/>
    <w:rsid w:val="2D3FAEC5"/>
    <w:rsid w:val="2D62C4D6"/>
    <w:rsid w:val="2D651D16"/>
    <w:rsid w:val="2D68D630"/>
    <w:rsid w:val="2D74F757"/>
    <w:rsid w:val="2D86A193"/>
    <w:rsid w:val="2D8A03F0"/>
    <w:rsid w:val="2D8C67AB"/>
    <w:rsid w:val="2DA62B36"/>
    <w:rsid w:val="2DBAB451"/>
    <w:rsid w:val="2DC7B562"/>
    <w:rsid w:val="2DC8CB6D"/>
    <w:rsid w:val="2DF0ECA3"/>
    <w:rsid w:val="2DF603B3"/>
    <w:rsid w:val="2E08F189"/>
    <w:rsid w:val="2E484DBF"/>
    <w:rsid w:val="2E48DA7D"/>
    <w:rsid w:val="2E5CB9EF"/>
    <w:rsid w:val="2E9EED32"/>
    <w:rsid w:val="2EA8A4C9"/>
    <w:rsid w:val="2ECD2765"/>
    <w:rsid w:val="2EDD5C65"/>
    <w:rsid w:val="2F01AE32"/>
    <w:rsid w:val="2F241289"/>
    <w:rsid w:val="2F34E4F6"/>
    <w:rsid w:val="2F3A0F2E"/>
    <w:rsid w:val="2F3EB3DC"/>
    <w:rsid w:val="2F646319"/>
    <w:rsid w:val="2F735BC4"/>
    <w:rsid w:val="2F8EEA27"/>
    <w:rsid w:val="2F9332CC"/>
    <w:rsid w:val="2FAF28EC"/>
    <w:rsid w:val="2FC3DC2B"/>
    <w:rsid w:val="2FC7EFAE"/>
    <w:rsid w:val="2FE4239F"/>
    <w:rsid w:val="2FF0D63E"/>
    <w:rsid w:val="2FFBB9B3"/>
    <w:rsid w:val="30236FE1"/>
    <w:rsid w:val="304F8068"/>
    <w:rsid w:val="30734A66"/>
    <w:rsid w:val="307AA4AF"/>
    <w:rsid w:val="308B109A"/>
    <w:rsid w:val="3096793B"/>
    <w:rsid w:val="30A9FBDD"/>
    <w:rsid w:val="30B12F46"/>
    <w:rsid w:val="30CEDC6C"/>
    <w:rsid w:val="30D83F07"/>
    <w:rsid w:val="30E77ED3"/>
    <w:rsid w:val="311B47C9"/>
    <w:rsid w:val="313E2DE2"/>
    <w:rsid w:val="315EF28F"/>
    <w:rsid w:val="31744AF9"/>
    <w:rsid w:val="31B8B020"/>
    <w:rsid w:val="31C90ADC"/>
    <w:rsid w:val="31CC1776"/>
    <w:rsid w:val="31CC66FC"/>
    <w:rsid w:val="3212C208"/>
    <w:rsid w:val="3239B9B1"/>
    <w:rsid w:val="3244923F"/>
    <w:rsid w:val="325D9C3D"/>
    <w:rsid w:val="325F2304"/>
    <w:rsid w:val="3275AB3F"/>
    <w:rsid w:val="327A4F82"/>
    <w:rsid w:val="32EDCCF8"/>
    <w:rsid w:val="32F0C0AD"/>
    <w:rsid w:val="32F53481"/>
    <w:rsid w:val="330421BF"/>
    <w:rsid w:val="332D37F2"/>
    <w:rsid w:val="33405DC3"/>
    <w:rsid w:val="3353BB6A"/>
    <w:rsid w:val="335D9133"/>
    <w:rsid w:val="33765AED"/>
    <w:rsid w:val="3387FB2C"/>
    <w:rsid w:val="33B50272"/>
    <w:rsid w:val="33DDF87A"/>
    <w:rsid w:val="340103E4"/>
    <w:rsid w:val="34080250"/>
    <w:rsid w:val="340FC644"/>
    <w:rsid w:val="341B55CB"/>
    <w:rsid w:val="341D8369"/>
    <w:rsid w:val="3422646B"/>
    <w:rsid w:val="343A9F77"/>
    <w:rsid w:val="3440AAE8"/>
    <w:rsid w:val="346C30D6"/>
    <w:rsid w:val="34B3005A"/>
    <w:rsid w:val="34B81286"/>
    <w:rsid w:val="34C3071B"/>
    <w:rsid w:val="34E67BA9"/>
    <w:rsid w:val="34E6A49C"/>
    <w:rsid w:val="35161AB8"/>
    <w:rsid w:val="3525535B"/>
    <w:rsid w:val="3555E09D"/>
    <w:rsid w:val="35802075"/>
    <w:rsid w:val="358B43D7"/>
    <w:rsid w:val="35976B69"/>
    <w:rsid w:val="35B1DB39"/>
    <w:rsid w:val="35E725A3"/>
    <w:rsid w:val="35F1282B"/>
    <w:rsid w:val="35F55E3F"/>
    <w:rsid w:val="35F8E6E0"/>
    <w:rsid w:val="35FB2FBA"/>
    <w:rsid w:val="360128B9"/>
    <w:rsid w:val="36041D73"/>
    <w:rsid w:val="361ADD81"/>
    <w:rsid w:val="36229764"/>
    <w:rsid w:val="362F0674"/>
    <w:rsid w:val="366A5E18"/>
    <w:rsid w:val="368A426F"/>
    <w:rsid w:val="368EDA61"/>
    <w:rsid w:val="36917BED"/>
    <w:rsid w:val="36934185"/>
    <w:rsid w:val="36B9947C"/>
    <w:rsid w:val="36BAA4DB"/>
    <w:rsid w:val="36C3192C"/>
    <w:rsid w:val="372BE439"/>
    <w:rsid w:val="372E7D08"/>
    <w:rsid w:val="372E8D6D"/>
    <w:rsid w:val="37451414"/>
    <w:rsid w:val="3753CFC5"/>
    <w:rsid w:val="376196BB"/>
    <w:rsid w:val="376634C0"/>
    <w:rsid w:val="377A945E"/>
    <w:rsid w:val="378657EC"/>
    <w:rsid w:val="37CEE49C"/>
    <w:rsid w:val="37F045F0"/>
    <w:rsid w:val="37F3F5E6"/>
    <w:rsid w:val="37FAAB07"/>
    <w:rsid w:val="3807BD02"/>
    <w:rsid w:val="38109BC3"/>
    <w:rsid w:val="382A1C82"/>
    <w:rsid w:val="382D1FF1"/>
    <w:rsid w:val="382F6A8F"/>
    <w:rsid w:val="3833800E"/>
    <w:rsid w:val="38448F14"/>
    <w:rsid w:val="384C1FCB"/>
    <w:rsid w:val="38B37245"/>
    <w:rsid w:val="3928D713"/>
    <w:rsid w:val="39338948"/>
    <w:rsid w:val="393C348B"/>
    <w:rsid w:val="394FA57A"/>
    <w:rsid w:val="3954C2E9"/>
    <w:rsid w:val="3968A19A"/>
    <w:rsid w:val="397EBD06"/>
    <w:rsid w:val="398801B9"/>
    <w:rsid w:val="399A0A1A"/>
    <w:rsid w:val="39AB8142"/>
    <w:rsid w:val="39F3C157"/>
    <w:rsid w:val="3A1E561D"/>
    <w:rsid w:val="3A2F6C6F"/>
    <w:rsid w:val="3A5B89F4"/>
    <w:rsid w:val="3A5C37D9"/>
    <w:rsid w:val="3A67AB2B"/>
    <w:rsid w:val="3A857096"/>
    <w:rsid w:val="3AA9B867"/>
    <w:rsid w:val="3ADD4F36"/>
    <w:rsid w:val="3AE80723"/>
    <w:rsid w:val="3B0019BD"/>
    <w:rsid w:val="3B0A2B62"/>
    <w:rsid w:val="3B2BCD13"/>
    <w:rsid w:val="3B2F9723"/>
    <w:rsid w:val="3B5750B8"/>
    <w:rsid w:val="3B59F844"/>
    <w:rsid w:val="3B5A0E9C"/>
    <w:rsid w:val="3B5D5653"/>
    <w:rsid w:val="3B65E675"/>
    <w:rsid w:val="3B7359DC"/>
    <w:rsid w:val="3B758C8D"/>
    <w:rsid w:val="3B7B2B66"/>
    <w:rsid w:val="3B7FD1B2"/>
    <w:rsid w:val="3B8C2B42"/>
    <w:rsid w:val="3BD2A0A0"/>
    <w:rsid w:val="3BE651BC"/>
    <w:rsid w:val="3BF39842"/>
    <w:rsid w:val="3BFF6549"/>
    <w:rsid w:val="3C01220F"/>
    <w:rsid w:val="3C0C3930"/>
    <w:rsid w:val="3C0E622B"/>
    <w:rsid w:val="3C250971"/>
    <w:rsid w:val="3C362A85"/>
    <w:rsid w:val="3C4566D7"/>
    <w:rsid w:val="3C65AC82"/>
    <w:rsid w:val="3C843361"/>
    <w:rsid w:val="3C983813"/>
    <w:rsid w:val="3CF4A1EA"/>
    <w:rsid w:val="3D51B8DA"/>
    <w:rsid w:val="3D523AEC"/>
    <w:rsid w:val="3D59BDCB"/>
    <w:rsid w:val="3D7DBE53"/>
    <w:rsid w:val="3D91A1BA"/>
    <w:rsid w:val="3DE318D1"/>
    <w:rsid w:val="3DE67C50"/>
    <w:rsid w:val="3E03A16F"/>
    <w:rsid w:val="3E293CEC"/>
    <w:rsid w:val="3E49E907"/>
    <w:rsid w:val="3E5CC2EC"/>
    <w:rsid w:val="3E6B5E75"/>
    <w:rsid w:val="3E7375EF"/>
    <w:rsid w:val="3E8CC723"/>
    <w:rsid w:val="3EA57EEC"/>
    <w:rsid w:val="3EB93ECF"/>
    <w:rsid w:val="3EBBFE01"/>
    <w:rsid w:val="3EC01584"/>
    <w:rsid w:val="3EE719D4"/>
    <w:rsid w:val="3EEE5F9D"/>
    <w:rsid w:val="3F0D7970"/>
    <w:rsid w:val="3F101423"/>
    <w:rsid w:val="3F6CCA7B"/>
    <w:rsid w:val="3F9BD192"/>
    <w:rsid w:val="3F9D7150"/>
    <w:rsid w:val="3FA67A1C"/>
    <w:rsid w:val="3FC45883"/>
    <w:rsid w:val="3FCACE7A"/>
    <w:rsid w:val="3FDF2077"/>
    <w:rsid w:val="3FF2BE0C"/>
    <w:rsid w:val="3FFF9617"/>
    <w:rsid w:val="40011D47"/>
    <w:rsid w:val="400CBB83"/>
    <w:rsid w:val="4017B3F0"/>
    <w:rsid w:val="403DE822"/>
    <w:rsid w:val="4053D407"/>
    <w:rsid w:val="4063E37A"/>
    <w:rsid w:val="407B88ED"/>
    <w:rsid w:val="407FDEB6"/>
    <w:rsid w:val="408C12E5"/>
    <w:rsid w:val="40942EF5"/>
    <w:rsid w:val="409B7220"/>
    <w:rsid w:val="40A3C957"/>
    <w:rsid w:val="40A4B502"/>
    <w:rsid w:val="40DB2D21"/>
    <w:rsid w:val="40DC5486"/>
    <w:rsid w:val="40F83FDA"/>
    <w:rsid w:val="40FCF3B1"/>
    <w:rsid w:val="410BE8A4"/>
    <w:rsid w:val="410C622B"/>
    <w:rsid w:val="411C28A4"/>
    <w:rsid w:val="41200369"/>
    <w:rsid w:val="41380103"/>
    <w:rsid w:val="41443613"/>
    <w:rsid w:val="414EA9EC"/>
    <w:rsid w:val="415B6D9F"/>
    <w:rsid w:val="418ED440"/>
    <w:rsid w:val="4193BE00"/>
    <w:rsid w:val="4196B3F9"/>
    <w:rsid w:val="419F1103"/>
    <w:rsid w:val="41A85853"/>
    <w:rsid w:val="41B283BF"/>
    <w:rsid w:val="41BC5BAC"/>
    <w:rsid w:val="41CDB018"/>
    <w:rsid w:val="41F49E32"/>
    <w:rsid w:val="422733F3"/>
    <w:rsid w:val="4249BF3F"/>
    <w:rsid w:val="4263C4BF"/>
    <w:rsid w:val="4292F9D2"/>
    <w:rsid w:val="42B64CB7"/>
    <w:rsid w:val="42C1E8C7"/>
    <w:rsid w:val="42E0EDD5"/>
    <w:rsid w:val="42E77BF2"/>
    <w:rsid w:val="4313218E"/>
    <w:rsid w:val="432613B7"/>
    <w:rsid w:val="4327B168"/>
    <w:rsid w:val="43366D5A"/>
    <w:rsid w:val="4339DA2E"/>
    <w:rsid w:val="433E1B17"/>
    <w:rsid w:val="4360CA70"/>
    <w:rsid w:val="4375FAAD"/>
    <w:rsid w:val="4381C53A"/>
    <w:rsid w:val="438F0240"/>
    <w:rsid w:val="439FC2BF"/>
    <w:rsid w:val="43AF2DE9"/>
    <w:rsid w:val="43B21CCB"/>
    <w:rsid w:val="43BE1C36"/>
    <w:rsid w:val="43C769D5"/>
    <w:rsid w:val="43CCC527"/>
    <w:rsid w:val="43E65FE1"/>
    <w:rsid w:val="43F58E56"/>
    <w:rsid w:val="44123869"/>
    <w:rsid w:val="4426EAC9"/>
    <w:rsid w:val="443A5E9F"/>
    <w:rsid w:val="4443067D"/>
    <w:rsid w:val="4453BA49"/>
    <w:rsid w:val="44599709"/>
    <w:rsid w:val="4471943D"/>
    <w:rsid w:val="447EA239"/>
    <w:rsid w:val="448A7385"/>
    <w:rsid w:val="448B927E"/>
    <w:rsid w:val="44936B3A"/>
    <w:rsid w:val="44BAA304"/>
    <w:rsid w:val="44CD9E63"/>
    <w:rsid w:val="44CF320C"/>
    <w:rsid w:val="4500EF10"/>
    <w:rsid w:val="4511D73D"/>
    <w:rsid w:val="4521D222"/>
    <w:rsid w:val="4530F6B8"/>
    <w:rsid w:val="45394128"/>
    <w:rsid w:val="453D5025"/>
    <w:rsid w:val="455D03DD"/>
    <w:rsid w:val="4568A809"/>
    <w:rsid w:val="4574ACED"/>
    <w:rsid w:val="457F315B"/>
    <w:rsid w:val="45A70219"/>
    <w:rsid w:val="45B8194D"/>
    <w:rsid w:val="45C2F653"/>
    <w:rsid w:val="45C4E8DB"/>
    <w:rsid w:val="45D91FB7"/>
    <w:rsid w:val="45DDA005"/>
    <w:rsid w:val="46148D9B"/>
    <w:rsid w:val="46588C09"/>
    <w:rsid w:val="4669B629"/>
    <w:rsid w:val="46BC5E8D"/>
    <w:rsid w:val="46EDFE9F"/>
    <w:rsid w:val="4703D359"/>
    <w:rsid w:val="470649D0"/>
    <w:rsid w:val="47173AF4"/>
    <w:rsid w:val="4731D20C"/>
    <w:rsid w:val="475C6A8B"/>
    <w:rsid w:val="47732F2C"/>
    <w:rsid w:val="4789B762"/>
    <w:rsid w:val="47B15D5D"/>
    <w:rsid w:val="47E958CE"/>
    <w:rsid w:val="4854BA84"/>
    <w:rsid w:val="48579C0E"/>
    <w:rsid w:val="4884679B"/>
    <w:rsid w:val="489D2397"/>
    <w:rsid w:val="48B58F1C"/>
    <w:rsid w:val="48DAC56A"/>
    <w:rsid w:val="491836C7"/>
    <w:rsid w:val="49252779"/>
    <w:rsid w:val="4932DB9B"/>
    <w:rsid w:val="493564EF"/>
    <w:rsid w:val="49431FA3"/>
    <w:rsid w:val="497A4207"/>
    <w:rsid w:val="497AB95F"/>
    <w:rsid w:val="49B0BDE1"/>
    <w:rsid w:val="49DB77A5"/>
    <w:rsid w:val="49EDACDD"/>
    <w:rsid w:val="49FA6143"/>
    <w:rsid w:val="4A12D0C6"/>
    <w:rsid w:val="4A1BF5F5"/>
    <w:rsid w:val="4A5824FC"/>
    <w:rsid w:val="4A7D1D9E"/>
    <w:rsid w:val="4A7D527F"/>
    <w:rsid w:val="4A8B7C3C"/>
    <w:rsid w:val="4A8EDCA0"/>
    <w:rsid w:val="4A9D2728"/>
    <w:rsid w:val="4AA23FEF"/>
    <w:rsid w:val="4AAF8839"/>
    <w:rsid w:val="4AB7D122"/>
    <w:rsid w:val="4ADCB73C"/>
    <w:rsid w:val="4B047086"/>
    <w:rsid w:val="4B17089A"/>
    <w:rsid w:val="4B2C2AF3"/>
    <w:rsid w:val="4B91C4ED"/>
    <w:rsid w:val="4BB972C1"/>
    <w:rsid w:val="4BC2EB79"/>
    <w:rsid w:val="4BD5BCD9"/>
    <w:rsid w:val="4BDACAA4"/>
    <w:rsid w:val="4BFCA978"/>
    <w:rsid w:val="4BFCE890"/>
    <w:rsid w:val="4C099279"/>
    <w:rsid w:val="4C18926A"/>
    <w:rsid w:val="4C1C81FE"/>
    <w:rsid w:val="4C346841"/>
    <w:rsid w:val="4C3BA62C"/>
    <w:rsid w:val="4C4601BB"/>
    <w:rsid w:val="4C549F85"/>
    <w:rsid w:val="4C97F5B9"/>
    <w:rsid w:val="4C9A59EA"/>
    <w:rsid w:val="4C9F8C9E"/>
    <w:rsid w:val="4CB38E7B"/>
    <w:rsid w:val="4CC2FE27"/>
    <w:rsid w:val="4CEB25EF"/>
    <w:rsid w:val="4CF4D3EC"/>
    <w:rsid w:val="4CFAF382"/>
    <w:rsid w:val="4D6FEEEC"/>
    <w:rsid w:val="4DAB9931"/>
    <w:rsid w:val="4DAE452A"/>
    <w:rsid w:val="4DD2C570"/>
    <w:rsid w:val="4DD61D18"/>
    <w:rsid w:val="4DF96F34"/>
    <w:rsid w:val="4E05BE13"/>
    <w:rsid w:val="4E154DB7"/>
    <w:rsid w:val="4E1F711A"/>
    <w:rsid w:val="4E34E9B4"/>
    <w:rsid w:val="4E48108C"/>
    <w:rsid w:val="4E51C8CF"/>
    <w:rsid w:val="4E79DF44"/>
    <w:rsid w:val="4E8A2534"/>
    <w:rsid w:val="4EDC8D1D"/>
    <w:rsid w:val="4EF58D54"/>
    <w:rsid w:val="4F07494A"/>
    <w:rsid w:val="4F3751D1"/>
    <w:rsid w:val="4F41E8E4"/>
    <w:rsid w:val="4F9C3D48"/>
    <w:rsid w:val="4FAB6267"/>
    <w:rsid w:val="4FB0BC09"/>
    <w:rsid w:val="4FB49F47"/>
    <w:rsid w:val="4FC2F9F5"/>
    <w:rsid w:val="4FD7B6DE"/>
    <w:rsid w:val="4FDB8CA2"/>
    <w:rsid w:val="4FE78424"/>
    <w:rsid w:val="4FEF0E73"/>
    <w:rsid w:val="500BF750"/>
    <w:rsid w:val="50285DC5"/>
    <w:rsid w:val="502A41A1"/>
    <w:rsid w:val="502D6159"/>
    <w:rsid w:val="502DA93E"/>
    <w:rsid w:val="50323D23"/>
    <w:rsid w:val="509A3CBF"/>
    <w:rsid w:val="50B27206"/>
    <w:rsid w:val="50BB27BE"/>
    <w:rsid w:val="50C268FD"/>
    <w:rsid w:val="5104B562"/>
    <w:rsid w:val="51055643"/>
    <w:rsid w:val="510704D4"/>
    <w:rsid w:val="511A082E"/>
    <w:rsid w:val="5125089F"/>
    <w:rsid w:val="51881D52"/>
    <w:rsid w:val="51B71AA4"/>
    <w:rsid w:val="51BBE947"/>
    <w:rsid w:val="51BF14B4"/>
    <w:rsid w:val="51BF2697"/>
    <w:rsid w:val="51C64F8A"/>
    <w:rsid w:val="51C99F09"/>
    <w:rsid w:val="51D4DF0E"/>
    <w:rsid w:val="51EDF09A"/>
    <w:rsid w:val="51F7E959"/>
    <w:rsid w:val="5206A125"/>
    <w:rsid w:val="52716B0A"/>
    <w:rsid w:val="527956A4"/>
    <w:rsid w:val="52A0B27F"/>
    <w:rsid w:val="52A16518"/>
    <w:rsid w:val="532D9DDF"/>
    <w:rsid w:val="533FF967"/>
    <w:rsid w:val="53897650"/>
    <w:rsid w:val="5394F191"/>
    <w:rsid w:val="53B3E37E"/>
    <w:rsid w:val="53B71781"/>
    <w:rsid w:val="53CE56AF"/>
    <w:rsid w:val="53E09749"/>
    <w:rsid w:val="53E69FB4"/>
    <w:rsid w:val="5414EAA8"/>
    <w:rsid w:val="544EE1EB"/>
    <w:rsid w:val="54594DAF"/>
    <w:rsid w:val="5478B499"/>
    <w:rsid w:val="54B36653"/>
    <w:rsid w:val="5505590E"/>
    <w:rsid w:val="550AC5E9"/>
    <w:rsid w:val="55241720"/>
    <w:rsid w:val="558627C5"/>
    <w:rsid w:val="5587CEF0"/>
    <w:rsid w:val="55934A1A"/>
    <w:rsid w:val="5632A0E9"/>
    <w:rsid w:val="565D7644"/>
    <w:rsid w:val="5661DECA"/>
    <w:rsid w:val="56663EB8"/>
    <w:rsid w:val="5670AEB1"/>
    <w:rsid w:val="5674EE4B"/>
    <w:rsid w:val="568149B8"/>
    <w:rsid w:val="56A5D59F"/>
    <w:rsid w:val="56B5F7AA"/>
    <w:rsid w:val="56BC827E"/>
    <w:rsid w:val="56C37616"/>
    <w:rsid w:val="56CCC050"/>
    <w:rsid w:val="56D0E93A"/>
    <w:rsid w:val="56D69390"/>
    <w:rsid w:val="573398B2"/>
    <w:rsid w:val="5734F411"/>
    <w:rsid w:val="574C9619"/>
    <w:rsid w:val="57578276"/>
    <w:rsid w:val="576D3B81"/>
    <w:rsid w:val="57747537"/>
    <w:rsid w:val="577FA395"/>
    <w:rsid w:val="57954D57"/>
    <w:rsid w:val="57A2DF0E"/>
    <w:rsid w:val="57CB4099"/>
    <w:rsid w:val="581BFA36"/>
    <w:rsid w:val="5821AE23"/>
    <w:rsid w:val="583336ED"/>
    <w:rsid w:val="584EF298"/>
    <w:rsid w:val="58550680"/>
    <w:rsid w:val="585DD7D6"/>
    <w:rsid w:val="585E31ED"/>
    <w:rsid w:val="5861FE16"/>
    <w:rsid w:val="58860A69"/>
    <w:rsid w:val="589B072B"/>
    <w:rsid w:val="58AB0EFC"/>
    <w:rsid w:val="58ACAAB7"/>
    <w:rsid w:val="58D8EBDB"/>
    <w:rsid w:val="590B35DD"/>
    <w:rsid w:val="59158051"/>
    <w:rsid w:val="5923DE6B"/>
    <w:rsid w:val="5929AC9A"/>
    <w:rsid w:val="593D38E0"/>
    <w:rsid w:val="594C6FAB"/>
    <w:rsid w:val="5954AA93"/>
    <w:rsid w:val="5967B397"/>
    <w:rsid w:val="596C748D"/>
    <w:rsid w:val="59912568"/>
    <w:rsid w:val="59BCECFC"/>
    <w:rsid w:val="59CCB31D"/>
    <w:rsid w:val="59D0D194"/>
    <w:rsid w:val="59F11A06"/>
    <w:rsid w:val="5A1A4DD0"/>
    <w:rsid w:val="5A1AB7EE"/>
    <w:rsid w:val="5A3CFD92"/>
    <w:rsid w:val="5A50B5D9"/>
    <w:rsid w:val="5AAD7E82"/>
    <w:rsid w:val="5AD375D1"/>
    <w:rsid w:val="5AEA4A3B"/>
    <w:rsid w:val="5B0A1CD7"/>
    <w:rsid w:val="5B1FA62B"/>
    <w:rsid w:val="5B3692EA"/>
    <w:rsid w:val="5B3A39DC"/>
    <w:rsid w:val="5B79A4E6"/>
    <w:rsid w:val="5B82362C"/>
    <w:rsid w:val="5BA846EA"/>
    <w:rsid w:val="5BB24A72"/>
    <w:rsid w:val="5BED3491"/>
    <w:rsid w:val="5C00D61D"/>
    <w:rsid w:val="5C10A8D4"/>
    <w:rsid w:val="5C1D93A4"/>
    <w:rsid w:val="5C273FB6"/>
    <w:rsid w:val="5C5C9AB5"/>
    <w:rsid w:val="5C63BBA7"/>
    <w:rsid w:val="5C75979A"/>
    <w:rsid w:val="5C77B57F"/>
    <w:rsid w:val="5CAC816A"/>
    <w:rsid w:val="5CB44D98"/>
    <w:rsid w:val="5CB705C4"/>
    <w:rsid w:val="5CCBB911"/>
    <w:rsid w:val="5D27C5C6"/>
    <w:rsid w:val="5D2B70D7"/>
    <w:rsid w:val="5D3C907E"/>
    <w:rsid w:val="5D53E162"/>
    <w:rsid w:val="5D74D85D"/>
    <w:rsid w:val="5D79D79C"/>
    <w:rsid w:val="5DC084D9"/>
    <w:rsid w:val="5DEE22A6"/>
    <w:rsid w:val="5E07806F"/>
    <w:rsid w:val="5E3F39A1"/>
    <w:rsid w:val="5E4BBE94"/>
    <w:rsid w:val="5E61F805"/>
    <w:rsid w:val="5E7D15D0"/>
    <w:rsid w:val="5E8F2D03"/>
    <w:rsid w:val="5E9366E9"/>
    <w:rsid w:val="5EBAE5DE"/>
    <w:rsid w:val="5EBBE5BE"/>
    <w:rsid w:val="5EC2B728"/>
    <w:rsid w:val="5EE10245"/>
    <w:rsid w:val="5EE292DE"/>
    <w:rsid w:val="5F21A0BA"/>
    <w:rsid w:val="5F27E202"/>
    <w:rsid w:val="5F2E4EA6"/>
    <w:rsid w:val="5F32198E"/>
    <w:rsid w:val="5F3B88A5"/>
    <w:rsid w:val="5F43CEE9"/>
    <w:rsid w:val="5F463124"/>
    <w:rsid w:val="5F470479"/>
    <w:rsid w:val="5F4DCDE3"/>
    <w:rsid w:val="5F9A31EE"/>
    <w:rsid w:val="5FA5DAFE"/>
    <w:rsid w:val="5FA935AB"/>
    <w:rsid w:val="600075DD"/>
    <w:rsid w:val="60111C71"/>
    <w:rsid w:val="601A5B8D"/>
    <w:rsid w:val="602F9CA9"/>
    <w:rsid w:val="60456F09"/>
    <w:rsid w:val="604A1493"/>
    <w:rsid w:val="60613D28"/>
    <w:rsid w:val="606E9615"/>
    <w:rsid w:val="608F405C"/>
    <w:rsid w:val="6092A9F9"/>
    <w:rsid w:val="60944C3B"/>
    <w:rsid w:val="60A502CD"/>
    <w:rsid w:val="60A9F7D4"/>
    <w:rsid w:val="60B9906E"/>
    <w:rsid w:val="60D7ABD9"/>
    <w:rsid w:val="60E8E19C"/>
    <w:rsid w:val="60EB074A"/>
    <w:rsid w:val="60FD885A"/>
    <w:rsid w:val="611A412D"/>
    <w:rsid w:val="614B6322"/>
    <w:rsid w:val="6173C75C"/>
    <w:rsid w:val="618BD28B"/>
    <w:rsid w:val="61A34429"/>
    <w:rsid w:val="61A3AF49"/>
    <w:rsid w:val="61A47ADD"/>
    <w:rsid w:val="61ED2C2B"/>
    <w:rsid w:val="61F88063"/>
    <w:rsid w:val="6247FB0C"/>
    <w:rsid w:val="626439C6"/>
    <w:rsid w:val="62702A54"/>
    <w:rsid w:val="628250F8"/>
    <w:rsid w:val="62A29832"/>
    <w:rsid w:val="62A354C4"/>
    <w:rsid w:val="62AD5621"/>
    <w:rsid w:val="62E74D56"/>
    <w:rsid w:val="62FDBC13"/>
    <w:rsid w:val="6308DE13"/>
    <w:rsid w:val="63128780"/>
    <w:rsid w:val="6347350A"/>
    <w:rsid w:val="635F7C8B"/>
    <w:rsid w:val="6366DB61"/>
    <w:rsid w:val="63716244"/>
    <w:rsid w:val="637D13B2"/>
    <w:rsid w:val="63AE9ECB"/>
    <w:rsid w:val="63B6039C"/>
    <w:rsid w:val="63C6E3D6"/>
    <w:rsid w:val="63CD7008"/>
    <w:rsid w:val="63CECD00"/>
    <w:rsid w:val="64093F4F"/>
    <w:rsid w:val="640D9CDB"/>
    <w:rsid w:val="6421C31A"/>
    <w:rsid w:val="64291DA2"/>
    <w:rsid w:val="646E747B"/>
    <w:rsid w:val="648CBDCD"/>
    <w:rsid w:val="64A12FD5"/>
    <w:rsid w:val="64B137CA"/>
    <w:rsid w:val="64C98F8E"/>
    <w:rsid w:val="64DC17EA"/>
    <w:rsid w:val="64EA6DD5"/>
    <w:rsid w:val="64FAEFAA"/>
    <w:rsid w:val="652436EF"/>
    <w:rsid w:val="65330292"/>
    <w:rsid w:val="653319F0"/>
    <w:rsid w:val="6572E99F"/>
    <w:rsid w:val="657BE2E4"/>
    <w:rsid w:val="658AAB1D"/>
    <w:rsid w:val="6590FBD2"/>
    <w:rsid w:val="6597AF41"/>
    <w:rsid w:val="65A09AD3"/>
    <w:rsid w:val="65C32BE8"/>
    <w:rsid w:val="65E816A0"/>
    <w:rsid w:val="65ED7DFF"/>
    <w:rsid w:val="65FBC426"/>
    <w:rsid w:val="66132798"/>
    <w:rsid w:val="6649D292"/>
    <w:rsid w:val="66750FE5"/>
    <w:rsid w:val="66864C01"/>
    <w:rsid w:val="668CFE89"/>
    <w:rsid w:val="66A1898F"/>
    <w:rsid w:val="66B4E981"/>
    <w:rsid w:val="66C01D9C"/>
    <w:rsid w:val="66CBB418"/>
    <w:rsid w:val="66DB09FA"/>
    <w:rsid w:val="6769B466"/>
    <w:rsid w:val="676EC144"/>
    <w:rsid w:val="677F41A0"/>
    <w:rsid w:val="6782C093"/>
    <w:rsid w:val="67897D8D"/>
    <w:rsid w:val="67961BFD"/>
    <w:rsid w:val="679E7D59"/>
    <w:rsid w:val="67C3361F"/>
    <w:rsid w:val="67CF5F08"/>
    <w:rsid w:val="67FDBBAF"/>
    <w:rsid w:val="680A68C3"/>
    <w:rsid w:val="6828E3FC"/>
    <w:rsid w:val="683D25B3"/>
    <w:rsid w:val="684FA62D"/>
    <w:rsid w:val="6857D141"/>
    <w:rsid w:val="68694BE7"/>
    <w:rsid w:val="68BE54FA"/>
    <w:rsid w:val="68DFCD08"/>
    <w:rsid w:val="69026CC8"/>
    <w:rsid w:val="690FDE9E"/>
    <w:rsid w:val="693E511E"/>
    <w:rsid w:val="6948F4ED"/>
    <w:rsid w:val="694ACB86"/>
    <w:rsid w:val="695060B6"/>
    <w:rsid w:val="696297EA"/>
    <w:rsid w:val="697D3DEC"/>
    <w:rsid w:val="6984D7E6"/>
    <w:rsid w:val="698E2DE3"/>
    <w:rsid w:val="69A872E6"/>
    <w:rsid w:val="69C305F5"/>
    <w:rsid w:val="69C70D48"/>
    <w:rsid w:val="69E572FD"/>
    <w:rsid w:val="6A2A9B1E"/>
    <w:rsid w:val="6A3A0867"/>
    <w:rsid w:val="6A54DB1C"/>
    <w:rsid w:val="6A5EA93F"/>
    <w:rsid w:val="6A6048CB"/>
    <w:rsid w:val="6A68D489"/>
    <w:rsid w:val="6A756FEB"/>
    <w:rsid w:val="6AA26EA8"/>
    <w:rsid w:val="6AB5DE3F"/>
    <w:rsid w:val="6ABA19EF"/>
    <w:rsid w:val="6ABA2589"/>
    <w:rsid w:val="6AD34EE7"/>
    <w:rsid w:val="6AEECB3E"/>
    <w:rsid w:val="6B28C2D0"/>
    <w:rsid w:val="6B5A9319"/>
    <w:rsid w:val="6B61C81C"/>
    <w:rsid w:val="6B7C6A2F"/>
    <w:rsid w:val="6BBEEDD8"/>
    <w:rsid w:val="6BD2E2EA"/>
    <w:rsid w:val="6BDF653B"/>
    <w:rsid w:val="6BE0614A"/>
    <w:rsid w:val="6BE352E2"/>
    <w:rsid w:val="6BE764E1"/>
    <w:rsid w:val="6BF25CB2"/>
    <w:rsid w:val="6C341B6C"/>
    <w:rsid w:val="6C37D9F9"/>
    <w:rsid w:val="6C38255F"/>
    <w:rsid w:val="6C87DFC2"/>
    <w:rsid w:val="6C8E0F54"/>
    <w:rsid w:val="6CAB6116"/>
    <w:rsid w:val="6CAB9112"/>
    <w:rsid w:val="6CC9537D"/>
    <w:rsid w:val="6CD1225B"/>
    <w:rsid w:val="6D0E46C5"/>
    <w:rsid w:val="6D35153F"/>
    <w:rsid w:val="6D6E89BE"/>
    <w:rsid w:val="6D96BC03"/>
    <w:rsid w:val="6DBE86DD"/>
    <w:rsid w:val="6DCAFF5F"/>
    <w:rsid w:val="6DCDCE83"/>
    <w:rsid w:val="6DDC4CDF"/>
    <w:rsid w:val="6DDD97EF"/>
    <w:rsid w:val="6E11BCBA"/>
    <w:rsid w:val="6E325121"/>
    <w:rsid w:val="6E3C3A64"/>
    <w:rsid w:val="6E490230"/>
    <w:rsid w:val="6E8625DF"/>
    <w:rsid w:val="6EAE6D07"/>
    <w:rsid w:val="6EBB39ED"/>
    <w:rsid w:val="6EBE341F"/>
    <w:rsid w:val="6EBF3BBB"/>
    <w:rsid w:val="6EC220FC"/>
    <w:rsid w:val="6EC53343"/>
    <w:rsid w:val="6ED9B642"/>
    <w:rsid w:val="6EE2BC12"/>
    <w:rsid w:val="6F12567B"/>
    <w:rsid w:val="6F3BE621"/>
    <w:rsid w:val="6F48D604"/>
    <w:rsid w:val="6F5749E6"/>
    <w:rsid w:val="6F6E048B"/>
    <w:rsid w:val="6F7E59E4"/>
    <w:rsid w:val="6F8434A3"/>
    <w:rsid w:val="6F9A1ECD"/>
    <w:rsid w:val="6F9A937F"/>
    <w:rsid w:val="6FA06124"/>
    <w:rsid w:val="6FB314FD"/>
    <w:rsid w:val="6FC6BAE2"/>
    <w:rsid w:val="6FCA5116"/>
    <w:rsid w:val="6FF46A81"/>
    <w:rsid w:val="700103D6"/>
    <w:rsid w:val="701A0398"/>
    <w:rsid w:val="70314E6F"/>
    <w:rsid w:val="703E6658"/>
    <w:rsid w:val="704D8BE1"/>
    <w:rsid w:val="7054497C"/>
    <w:rsid w:val="7067DEE1"/>
    <w:rsid w:val="707171FB"/>
    <w:rsid w:val="7085A682"/>
    <w:rsid w:val="709D4E23"/>
    <w:rsid w:val="70C6B0AE"/>
    <w:rsid w:val="70C886F5"/>
    <w:rsid w:val="70F715A2"/>
    <w:rsid w:val="71019007"/>
    <w:rsid w:val="7124CF20"/>
    <w:rsid w:val="712759AE"/>
    <w:rsid w:val="716378CC"/>
    <w:rsid w:val="717EA5B4"/>
    <w:rsid w:val="7185A350"/>
    <w:rsid w:val="718EBE3F"/>
    <w:rsid w:val="71BBC10A"/>
    <w:rsid w:val="71D79DC5"/>
    <w:rsid w:val="71DCD50E"/>
    <w:rsid w:val="71F7A03D"/>
    <w:rsid w:val="71FB5831"/>
    <w:rsid w:val="722B0A0B"/>
    <w:rsid w:val="7237C6C8"/>
    <w:rsid w:val="72447AC6"/>
    <w:rsid w:val="724FC184"/>
    <w:rsid w:val="7250F337"/>
    <w:rsid w:val="72519358"/>
    <w:rsid w:val="7266CA37"/>
    <w:rsid w:val="726E77D3"/>
    <w:rsid w:val="72C17294"/>
    <w:rsid w:val="72EA56B2"/>
    <w:rsid w:val="72ECF4CD"/>
    <w:rsid w:val="731B91C8"/>
    <w:rsid w:val="7326A0DB"/>
    <w:rsid w:val="7351D1AC"/>
    <w:rsid w:val="736A04DA"/>
    <w:rsid w:val="736E43CA"/>
    <w:rsid w:val="737329A1"/>
    <w:rsid w:val="73C55074"/>
    <w:rsid w:val="740E5C05"/>
    <w:rsid w:val="7468E148"/>
    <w:rsid w:val="7481CAAF"/>
    <w:rsid w:val="74833681"/>
    <w:rsid w:val="749F4630"/>
    <w:rsid w:val="74A03E13"/>
    <w:rsid w:val="74A3821C"/>
    <w:rsid w:val="74A915CF"/>
    <w:rsid w:val="74C60A5E"/>
    <w:rsid w:val="74E462FE"/>
    <w:rsid w:val="74E863A3"/>
    <w:rsid w:val="74F3E114"/>
    <w:rsid w:val="74F7C2B2"/>
    <w:rsid w:val="7511B860"/>
    <w:rsid w:val="7528CC9B"/>
    <w:rsid w:val="754BE0A6"/>
    <w:rsid w:val="7577DB13"/>
    <w:rsid w:val="75973240"/>
    <w:rsid w:val="759C2FCB"/>
    <w:rsid w:val="75DA9EEB"/>
    <w:rsid w:val="75EBF900"/>
    <w:rsid w:val="761FD7D7"/>
    <w:rsid w:val="7630CA44"/>
    <w:rsid w:val="7639FECB"/>
    <w:rsid w:val="764217BC"/>
    <w:rsid w:val="764E76B3"/>
    <w:rsid w:val="766DBB34"/>
    <w:rsid w:val="768551AF"/>
    <w:rsid w:val="76CE601C"/>
    <w:rsid w:val="76E2968A"/>
    <w:rsid w:val="76E6029B"/>
    <w:rsid w:val="76E99ABD"/>
    <w:rsid w:val="772A9B42"/>
    <w:rsid w:val="7733DA4C"/>
    <w:rsid w:val="773556EC"/>
    <w:rsid w:val="77535CBC"/>
    <w:rsid w:val="7761A5F4"/>
    <w:rsid w:val="77885D26"/>
    <w:rsid w:val="77A3565D"/>
    <w:rsid w:val="77D1C700"/>
    <w:rsid w:val="77F6B18C"/>
    <w:rsid w:val="7814DB8D"/>
    <w:rsid w:val="781F29DD"/>
    <w:rsid w:val="78310772"/>
    <w:rsid w:val="787C7DD2"/>
    <w:rsid w:val="78A5B692"/>
    <w:rsid w:val="78CF80FC"/>
    <w:rsid w:val="78F69FBD"/>
    <w:rsid w:val="790CB7CD"/>
    <w:rsid w:val="792C3FD1"/>
    <w:rsid w:val="7931F19F"/>
    <w:rsid w:val="79378095"/>
    <w:rsid w:val="793BD550"/>
    <w:rsid w:val="7943CA22"/>
    <w:rsid w:val="795BC194"/>
    <w:rsid w:val="79696580"/>
    <w:rsid w:val="7986AA2E"/>
    <w:rsid w:val="799A60CD"/>
    <w:rsid w:val="799C1DD2"/>
    <w:rsid w:val="79B7EAAE"/>
    <w:rsid w:val="79C15A80"/>
    <w:rsid w:val="79C34AE7"/>
    <w:rsid w:val="79D472F2"/>
    <w:rsid w:val="79D7ABCF"/>
    <w:rsid w:val="79E8F9AA"/>
    <w:rsid w:val="79FFE965"/>
    <w:rsid w:val="7A014C3E"/>
    <w:rsid w:val="7A09586B"/>
    <w:rsid w:val="7A2FD782"/>
    <w:rsid w:val="7A409A20"/>
    <w:rsid w:val="7A53C552"/>
    <w:rsid w:val="7A569AA8"/>
    <w:rsid w:val="7A597088"/>
    <w:rsid w:val="7A75D035"/>
    <w:rsid w:val="7AB4E368"/>
    <w:rsid w:val="7AC31746"/>
    <w:rsid w:val="7AC8823F"/>
    <w:rsid w:val="7AE0A0F5"/>
    <w:rsid w:val="7AE16E4D"/>
    <w:rsid w:val="7AED7990"/>
    <w:rsid w:val="7AF08CDE"/>
    <w:rsid w:val="7AF57388"/>
    <w:rsid w:val="7AFE09EA"/>
    <w:rsid w:val="7B040DC6"/>
    <w:rsid w:val="7B0D99FE"/>
    <w:rsid w:val="7B2438F1"/>
    <w:rsid w:val="7B29575A"/>
    <w:rsid w:val="7B2BD3DC"/>
    <w:rsid w:val="7B7CB153"/>
    <w:rsid w:val="7B83FCA5"/>
    <w:rsid w:val="7BBA978F"/>
    <w:rsid w:val="7BBEF2E4"/>
    <w:rsid w:val="7BF906FC"/>
    <w:rsid w:val="7C19F173"/>
    <w:rsid w:val="7C2A0A38"/>
    <w:rsid w:val="7C7F392B"/>
    <w:rsid w:val="7C9A9BA0"/>
    <w:rsid w:val="7CDEF7B8"/>
    <w:rsid w:val="7CFD357A"/>
    <w:rsid w:val="7D17E278"/>
    <w:rsid w:val="7D3ED6C5"/>
    <w:rsid w:val="7D4BCA22"/>
    <w:rsid w:val="7D5FDC22"/>
    <w:rsid w:val="7D868F84"/>
    <w:rsid w:val="7DDD343F"/>
    <w:rsid w:val="7DDFB7F4"/>
    <w:rsid w:val="7E03AAFC"/>
    <w:rsid w:val="7E1FDE43"/>
    <w:rsid w:val="7E330841"/>
    <w:rsid w:val="7E4373A4"/>
    <w:rsid w:val="7E4D4E5F"/>
    <w:rsid w:val="7E512EF7"/>
    <w:rsid w:val="7E60D89C"/>
    <w:rsid w:val="7E63A980"/>
    <w:rsid w:val="7E6A10B8"/>
    <w:rsid w:val="7E6C668D"/>
    <w:rsid w:val="7EA397EA"/>
    <w:rsid w:val="7EB09683"/>
    <w:rsid w:val="7EB2A07A"/>
    <w:rsid w:val="7EB7B8FD"/>
    <w:rsid w:val="7ED8422C"/>
    <w:rsid w:val="7F077E0B"/>
    <w:rsid w:val="7F66B9F6"/>
    <w:rsid w:val="7F761E5F"/>
    <w:rsid w:val="7FD14860"/>
    <w:rsid w:val="7FEF7A9C"/>
    <w:rsid w:val="7FFDAF8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4875"/>
  <w15:chartTrackingRefBased/>
  <w15:docId w15:val="{F81B9117-E44F-4CDA-8E47-CB60292F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E7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E7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E7F5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E7F5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E7F5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E7F5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E7F5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E7F5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E7F5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E7F5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E7F5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E7F5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E7F5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E7F5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E7F5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E7F5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E7F5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E7F5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E7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E7F5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E7F5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E7F5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E7F54"/>
    <w:pPr>
      <w:spacing w:before="160"/>
      <w:jc w:val="center"/>
    </w:pPr>
    <w:rPr>
      <w:i/>
      <w:iCs/>
      <w:color w:val="404040" w:themeColor="text1" w:themeTint="BF"/>
    </w:rPr>
  </w:style>
  <w:style w:type="character" w:customStyle="1" w:styleId="TsitaatMrk">
    <w:name w:val="Tsitaat Märk"/>
    <w:basedOn w:val="Liguvaikefont"/>
    <w:link w:val="Tsitaat"/>
    <w:uiPriority w:val="29"/>
    <w:rsid w:val="001E7F54"/>
    <w:rPr>
      <w:i/>
      <w:iCs/>
      <w:color w:val="404040" w:themeColor="text1" w:themeTint="BF"/>
    </w:rPr>
  </w:style>
  <w:style w:type="paragraph" w:styleId="Loendilik">
    <w:name w:val="List Paragraph"/>
    <w:basedOn w:val="Normaallaad"/>
    <w:uiPriority w:val="34"/>
    <w:qFormat/>
    <w:rsid w:val="001E7F54"/>
    <w:pPr>
      <w:ind w:left="720"/>
      <w:contextualSpacing/>
    </w:pPr>
  </w:style>
  <w:style w:type="character" w:styleId="Selgeltmrgatavrhutus">
    <w:name w:val="Intense Emphasis"/>
    <w:basedOn w:val="Liguvaikefont"/>
    <w:uiPriority w:val="21"/>
    <w:qFormat/>
    <w:rsid w:val="001E7F54"/>
    <w:rPr>
      <w:i/>
      <w:iCs/>
      <w:color w:val="0F4761" w:themeColor="accent1" w:themeShade="BF"/>
    </w:rPr>
  </w:style>
  <w:style w:type="paragraph" w:styleId="Selgeltmrgatavtsitaat">
    <w:name w:val="Intense Quote"/>
    <w:basedOn w:val="Normaallaad"/>
    <w:next w:val="Normaallaad"/>
    <w:link w:val="SelgeltmrgatavtsitaatMrk"/>
    <w:uiPriority w:val="30"/>
    <w:qFormat/>
    <w:rsid w:val="001E7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E7F54"/>
    <w:rPr>
      <w:i/>
      <w:iCs/>
      <w:color w:val="0F4761" w:themeColor="accent1" w:themeShade="BF"/>
    </w:rPr>
  </w:style>
  <w:style w:type="character" w:styleId="Selgeltmrgatavviide">
    <w:name w:val="Intense Reference"/>
    <w:basedOn w:val="Liguvaikefont"/>
    <w:uiPriority w:val="32"/>
    <w:qFormat/>
    <w:rsid w:val="001E7F54"/>
    <w:rPr>
      <w:b/>
      <w:bCs/>
      <w:smallCaps/>
      <w:color w:val="0F4761" w:themeColor="accent1" w:themeShade="BF"/>
      <w:spacing w:val="5"/>
    </w:rPr>
  </w:style>
  <w:style w:type="table" w:styleId="Kontuurtabel">
    <w:name w:val="Table Grid"/>
    <w:basedOn w:val="Normaaltabel"/>
    <w:uiPriority w:val="39"/>
    <w:rsid w:val="001E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1E7F54"/>
    <w:pPr>
      <w:tabs>
        <w:tab w:val="center" w:pos="4536"/>
        <w:tab w:val="right" w:pos="9072"/>
      </w:tabs>
      <w:spacing w:after="0" w:line="240" w:lineRule="auto"/>
    </w:pPr>
  </w:style>
  <w:style w:type="character" w:customStyle="1" w:styleId="PisMrk">
    <w:name w:val="Päis Märk"/>
    <w:basedOn w:val="Liguvaikefont"/>
    <w:link w:val="Pis"/>
    <w:uiPriority w:val="99"/>
    <w:rsid w:val="001E7F54"/>
  </w:style>
  <w:style w:type="paragraph" w:styleId="Jalus">
    <w:name w:val="footer"/>
    <w:basedOn w:val="Normaallaad"/>
    <w:link w:val="JalusMrk"/>
    <w:uiPriority w:val="99"/>
    <w:unhideWhenUsed/>
    <w:rsid w:val="001E7F54"/>
    <w:pPr>
      <w:tabs>
        <w:tab w:val="center" w:pos="4536"/>
        <w:tab w:val="right" w:pos="9072"/>
      </w:tabs>
      <w:spacing w:after="0" w:line="240" w:lineRule="auto"/>
    </w:pPr>
  </w:style>
  <w:style w:type="character" w:customStyle="1" w:styleId="JalusMrk">
    <w:name w:val="Jalus Märk"/>
    <w:basedOn w:val="Liguvaikefont"/>
    <w:link w:val="Jalus"/>
    <w:uiPriority w:val="99"/>
    <w:rsid w:val="001E7F54"/>
  </w:style>
  <w:style w:type="character" w:styleId="Hperlink">
    <w:name w:val="Hyperlink"/>
    <w:basedOn w:val="Liguvaikefont"/>
    <w:uiPriority w:val="99"/>
    <w:unhideWhenUsed/>
    <w:rsid w:val="00F27642"/>
    <w:rPr>
      <w:color w:val="467886" w:themeColor="hyperlink"/>
      <w:u w:val="single"/>
    </w:rPr>
  </w:style>
  <w:style w:type="character" w:styleId="Lahendamatamainimine">
    <w:name w:val="Unresolved Mention"/>
    <w:basedOn w:val="Liguvaikefont"/>
    <w:uiPriority w:val="99"/>
    <w:semiHidden/>
    <w:unhideWhenUsed/>
    <w:rsid w:val="00F27642"/>
    <w:rPr>
      <w:color w:val="605E5C"/>
      <w:shd w:val="clear" w:color="auto" w:fill="E1DFDD"/>
    </w:rPr>
  </w:style>
  <w:style w:type="character" w:styleId="Klastatudhperlink">
    <w:name w:val="FollowedHyperlink"/>
    <w:basedOn w:val="Liguvaikefont"/>
    <w:uiPriority w:val="99"/>
    <w:semiHidden/>
    <w:unhideWhenUsed/>
    <w:rsid w:val="00F27642"/>
    <w:rPr>
      <w:color w:val="96607D" w:themeColor="followedHyperlink"/>
      <w:u w:val="single"/>
    </w:rPr>
  </w:style>
  <w:style w:type="paragraph" w:styleId="Kommentaaritekst">
    <w:name w:val="annotation text"/>
    <w:basedOn w:val="Normaallaad"/>
    <w:link w:val="KommentaaritekstMrk"/>
    <w:uiPriority w:val="99"/>
    <w:unhideWhenUsed/>
    <w:rsid w:val="00F27642"/>
    <w:pPr>
      <w:spacing w:line="240" w:lineRule="auto"/>
    </w:pPr>
    <w:rPr>
      <w:sz w:val="20"/>
      <w:szCs w:val="20"/>
    </w:rPr>
  </w:style>
  <w:style w:type="character" w:customStyle="1" w:styleId="KommentaaritekstMrk">
    <w:name w:val="Kommentaari tekst Märk"/>
    <w:basedOn w:val="Liguvaikefont"/>
    <w:link w:val="Kommentaaritekst"/>
    <w:uiPriority w:val="99"/>
    <w:rsid w:val="00F27642"/>
    <w:rPr>
      <w:sz w:val="20"/>
      <w:szCs w:val="20"/>
    </w:rPr>
  </w:style>
  <w:style w:type="character" w:styleId="Kommentaariviide">
    <w:name w:val="annotation reference"/>
    <w:basedOn w:val="Liguvaikefont"/>
    <w:uiPriority w:val="99"/>
    <w:semiHidden/>
    <w:unhideWhenUsed/>
    <w:rsid w:val="00F27642"/>
    <w:rPr>
      <w:sz w:val="16"/>
      <w:szCs w:val="16"/>
    </w:rPr>
  </w:style>
  <w:style w:type="paragraph" w:styleId="Redaktsioon">
    <w:name w:val="Revision"/>
    <w:hidden/>
    <w:uiPriority w:val="99"/>
    <w:semiHidden/>
    <w:rsid w:val="00F27642"/>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D62A75"/>
    <w:rPr>
      <w:b/>
      <w:bCs/>
    </w:rPr>
  </w:style>
  <w:style w:type="character" w:customStyle="1" w:styleId="KommentaariteemaMrk">
    <w:name w:val="Kommentaari teema Märk"/>
    <w:basedOn w:val="KommentaaritekstMrk"/>
    <w:link w:val="Kommentaariteema"/>
    <w:uiPriority w:val="99"/>
    <w:semiHidden/>
    <w:rsid w:val="00D62A75"/>
    <w:rPr>
      <w:b/>
      <w:bCs/>
      <w:sz w:val="20"/>
      <w:szCs w:val="20"/>
    </w:rPr>
  </w:style>
  <w:style w:type="paragraph" w:styleId="Allmrkusetekst">
    <w:name w:val="footnote text"/>
    <w:basedOn w:val="Normaallaad"/>
    <w:link w:val="AllmrkusetekstMrk"/>
    <w:uiPriority w:val="99"/>
    <w:semiHidden/>
    <w:unhideWhenUsed/>
    <w:rsid w:val="00E732B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732BF"/>
    <w:rPr>
      <w:sz w:val="20"/>
      <w:szCs w:val="20"/>
    </w:rPr>
  </w:style>
  <w:style w:type="character" w:styleId="Allmrkuseviide">
    <w:name w:val="footnote reference"/>
    <w:basedOn w:val="Liguvaikefont"/>
    <w:uiPriority w:val="99"/>
    <w:semiHidden/>
    <w:unhideWhenUsed/>
    <w:rsid w:val="00E732BF"/>
    <w:rPr>
      <w:vertAlign w:val="superscript"/>
    </w:rPr>
  </w:style>
  <w:style w:type="character" w:styleId="Mainimine">
    <w:name w:val="Mention"/>
    <w:basedOn w:val="Liguvaikefont"/>
    <w:uiPriority w:val="99"/>
    <w:unhideWhenUsed/>
    <w:rsid w:val="00380F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curia.curia.europa.eu/tabs/affair?lang=ET&amp;searchTerm=%22C-798%2F24%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ki.ee/sites/default/files/dokumendid/andmekogude_juhend.pdf" TargetMode="External"/><Relationship Id="rId17" Type="http://schemas.openxmlformats.org/officeDocument/2006/relationships/hyperlink" Target="https://www.edpb.europa.eu/system/files/2023-07/edpb_guidelines202010_on_art23_adopted_after_consultation_et.pdf" TargetMode="External"/><Relationship Id="rId2" Type="http://schemas.openxmlformats.org/officeDocument/2006/relationships/customXml" Target="../customXml/item2.xml"/><Relationship Id="rId16" Type="http://schemas.openxmlformats.org/officeDocument/2006/relationships/hyperlink" Target="https://www.edpb.europa.eu/our-work-tools/our-documents/guidelines/guidelines-012022-data-subject-rights-right-access_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digi.ee/sites/default/files/documents/2025-10/Juhis%20eeln%C3%B5ude%20koostamiseks.pdf" TargetMode="External"/><Relationship Id="rId5" Type="http://schemas.openxmlformats.org/officeDocument/2006/relationships/numbering" Target="numbering.xml"/><Relationship Id="rId15" Type="http://schemas.openxmlformats.org/officeDocument/2006/relationships/hyperlink" Target="https://infocuria.curia.europa.eu/tabs/document?source=document&amp;text=&amp;docid=279125&amp;pageIndex=0&amp;doclang=et&amp;mode=lst&amp;dir=&amp;occ=first&amp;part=1&amp;cid=849776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r.rik.ee/aki/dokument/16116476"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hus.ee/et/lahendid?asjaNr=3-20-1449/54" TargetMode="External"/><Relationship Id="rId1" Type="http://schemas.openxmlformats.org/officeDocument/2006/relationships/hyperlink" Target="https://www.riigikogu.ee/tegevus/eelnoud/eelnou/18ffea88-8a90-464f-b220-905cb3e1c4f0/inimgeeniuuringute-seadus/" TargetMode="External"/></Relationships>
</file>

<file path=word/documenttasks/documenttasks1.xml><?xml version="1.0" encoding="utf-8"?>
<t:Tasks xmlns:t="http://schemas.microsoft.com/office/tasks/2019/documenttasks" xmlns:oel="http://schemas.microsoft.com/office/2019/extlst">
  <t:Task id="{F59F5544-4777-4FA1-8471-11F56D377E0C}">
    <t:Anchor>
      <t:Comment id="1068419670"/>
    </t:Anchor>
    <t:History>
      <t:Event id="{643302AF-8AAE-449D-AE60-C0C7237FEA44}" time="2026-02-04T15:03:35.505Z">
        <t:Attribution userId="S::liisi.lillipuu@sm.ee::dd80226e-5237-45f4-87b3-2ddd6f0092a4" userProvider="AD" userName="Liisi Lillipuu - SOM"/>
        <t:Anchor>
          <t:Comment id="1068419670"/>
        </t:Anchor>
        <t:Create/>
      </t:Event>
      <t:Event id="{13351DDF-AE18-41AA-8D06-3ED6892C9F0E}" time="2026-02-04T15:03:35.505Z">
        <t:Attribution userId="S::liisi.lillipuu@sm.ee::dd80226e-5237-45f4-87b3-2ddd6f0092a4" userProvider="AD" userName="Liisi Lillipuu - SOM"/>
        <t:Anchor>
          <t:Comment id="1068419670"/>
        </t:Anchor>
        <t:Assign userId="S::jelizaveta.ter@sm.ee::08289d68-cdb6-483e-8c9c-4ff44e2fbe25" userProvider="AD" userName="Jelizaveta Ter-Minasjan - SOM"/>
      </t:Event>
      <t:Event id="{8FCA812E-D31D-4512-AF05-1CE9AFA1A1E2}" time="2026-02-04T15:03:35.505Z">
        <t:Attribution userId="S::liisi.lillipuu@sm.ee::dd80226e-5237-45f4-87b3-2ddd6f0092a4" userProvider="AD" userName="Liisi Lillipuu - SOM"/>
        <t:Anchor>
          <t:Comment id="1068419670"/>
        </t:Anchor>
        <t:SetTitle title="@Jelizaveta Ter-Minasjan - SOM"/>
      </t:Event>
      <t:Event id="{594604D7-E44B-4ECC-AA3E-C6AA0E102390}" time="2026-02-06T15:21:16.318Z">
        <t:Attribution userId="S::liisi.lillipuu@sm.ee::dd80226e-5237-45f4-87b3-2ddd6f0092a4" userProvider="AD" userName="Liisi Lillipuu - SOM"/>
        <t:Anchor>
          <t:Comment id="1615821984"/>
        </t:Anchor>
        <t:UnassignAll/>
      </t:Event>
      <t:Event id="{27044569-81A9-4684-AE46-18B03BEBE284}" time="2026-02-06T15:21:16.318Z">
        <t:Attribution userId="S::liisi.lillipuu@sm.ee::dd80226e-5237-45f4-87b3-2ddd6f0092a4" userProvider="AD" userName="Liisi Lillipuu - SOM"/>
        <t:Anchor>
          <t:Comment id="1615821984"/>
        </t:Anchor>
        <t:Assign userId="S::lily.mals@sm.ee::4c76959f-6ec5-4b1d-b674-09aa913a1937" userProvider="AD" userName="Lily Mals - SOM"/>
      </t:Event>
      <t:Event id="{06F1E4C5-3CA1-418F-BF5B-0084C3C2BB91}" time="2026-03-12T14:49:59.195Z">
        <t:Attribution userId="S::liisi.lillipuu@sm.ee::dd80226e-5237-45f4-87b3-2ddd6f0092a4" userProvider="AD" userName="Liisi Lillipuu - SOM"/>
        <t:Anchor>
          <t:Comment id="1094419939"/>
        </t:Anchor>
        <t:UnassignAll/>
      </t:Event>
      <t:Event id="{376F0671-899A-4495-8674-F98665E4EF5D}" time="2026-03-12T14:49:59.195Z">
        <t:Attribution userId="S::liisi.lillipuu@sm.ee::dd80226e-5237-45f4-87b3-2ddd6f0092a4" userProvider="AD" userName="Liisi Lillipuu - SOM"/>
        <t:Anchor>
          <t:Comment id="1094419939"/>
        </t:Anchor>
        <t:Assign userId="S::jelizaveta.ter@sm.ee::08289d68-cdb6-483e-8c9c-4ff44e2fbe25" userProvider="AD" userName="Jelizaveta Ter-Minasjan - SOM"/>
      </t:Event>
      <t:Event id="{7EF6B772-B625-4C04-AB49-89BAA3466BA8}" time="2026-03-22T15:29:05.458Z">
        <t:Attribution userId="S::liisi.lillipuu@sm.ee::dd80226e-5237-45f4-87b3-2ddd6f0092a4" userProvider="AD" userName="Liisi Lillipuu - SOM"/>
        <t:Progress percentComplete="100"/>
      </t:Event>
    </t:History>
  </t:Task>
  <t:Task id="{223F9BAD-6F16-478A-B925-244E9895A97E}">
    <t:Anchor>
      <t:Comment id="1628098019"/>
    </t:Anchor>
    <t:History>
      <t:Event id="{471CE028-42A3-402A-AE31-225CBB9AC995}" time="2026-05-13T10:12:46.342Z">
        <t:Attribution userId="S::liisi.lillipuu@sm.ee::dd80226e-5237-45f4-87b3-2ddd6f0092a4" userProvider="AD" userName="Liisi Lillipuu - SOM"/>
        <t:Anchor>
          <t:Comment id="1628098019"/>
        </t:Anchor>
        <t:Create/>
      </t:Event>
      <t:Event id="{E29D833D-81D1-4D09-887B-9DF3E3632011}" time="2026-05-13T10:12:46.342Z">
        <t:Attribution userId="S::liisi.lillipuu@sm.ee::dd80226e-5237-45f4-87b3-2ddd6f0092a4" userProvider="AD" userName="Liisi Lillipuu - SOM"/>
        <t:Anchor>
          <t:Comment id="1628098019"/>
        </t:Anchor>
        <t:Assign userId="S::liisi.lillipuu@sm.ee::dd80226e-5237-45f4-87b3-2ddd6f0092a4" userProvider="AD" userName="Liisi Lillipuu - SOM"/>
      </t:Event>
      <t:Event id="{0E182C50-59B8-4E65-8126-0E8D2A01254E}" time="2026-05-13T10:12:46.342Z">
        <t:Attribution userId="S::liisi.lillipuu@sm.ee::dd80226e-5237-45f4-87b3-2ddd6f0092a4" userProvider="AD" userName="Liisi Lillipuu - SOM"/>
        <t:Anchor>
          <t:Comment id="1628098019"/>
        </t:Anchor>
        <t:SetTitle title="@Liisi Lillipuu - SOM ja @Lily Mals - SOM"/>
      </t:Event>
      <t:Event id="{4F9AA3F0-B7F6-4A9F-BC17-61F943DB494E}" time="2026-05-21T09:54:44.015Z">
        <t:Attribution userId="S::liisi.lillipuu@sm.ee::dd80226e-5237-45f4-87b3-2ddd6f0092a4" userProvider="AD" userName="Liisi Lillipuu - SOM"/>
        <t:Anchor>
          <t:Comment id="1318725159"/>
        </t:Anchor>
        <t:UnassignAll/>
      </t:Event>
      <t:Event id="{E7DDFCAC-6311-4601-90EE-2AFCFC302AE1}" time="2026-05-21T09:54:44.015Z">
        <t:Attribution userId="S::liisi.lillipuu@sm.ee::dd80226e-5237-45f4-87b3-2ddd6f0092a4" userProvider="AD" userName="Liisi Lillipuu - SOM"/>
        <t:Anchor>
          <t:Comment id="1318725159"/>
        </t:Anchor>
        <t:Assign userId="S::lily.mals@sm.ee::4c76959f-6ec5-4b1d-b674-09aa913a1937" userProvider="AD" userName="Lily Mals - SOM"/>
      </t:Event>
      <t:Event id="{E24B0A90-EF0F-4A92-B0E7-D6FF76C7A871}" time="2026-05-28T08:18:01.224Z">
        <t:Attribution userId="S::liisi.lillipuu@sm.ee::dd80226e-5237-45f4-87b3-2ddd6f0092a4" userProvider="AD" userName="Liisi Lillipuu - SOM"/>
        <t:Progress percentComplete="100"/>
      </t:Event>
    </t:History>
  </t:Task>
  <t:Task id="{2DB8EB53-1525-49C6-A04E-92C4D3B8FF4C}">
    <t:Anchor>
      <t:Comment id="106209623"/>
    </t:Anchor>
    <t:History>
      <t:Event id="{36262075-F259-4A49-8126-BECD5028A7B0}" time="2026-01-30T08:47:05.774Z">
        <t:Attribution userId="S::liisi.lillipuu@sm.ee::dd80226e-5237-45f4-87b3-2ddd6f0092a4" userProvider="AD" userName="Liisi Lillipuu - SOM"/>
        <t:Anchor>
          <t:Comment id="106209623"/>
        </t:Anchor>
        <t:Create/>
      </t:Event>
      <t:Event id="{B1C94F86-E754-4ED4-8254-7680F5DE1C56}" time="2026-01-30T08:47:05.774Z">
        <t:Attribution userId="S::liisi.lillipuu@sm.ee::dd80226e-5237-45f4-87b3-2ddd6f0092a4" userProvider="AD" userName="Liisi Lillipuu - SOM"/>
        <t:Anchor>
          <t:Comment id="106209623"/>
        </t:Anchor>
        <t:Assign userId="S::lily.mals@sm.ee::4c76959f-6ec5-4b1d-b674-09aa913a1937" userProvider="AD" userName="Lily Mals - SOM"/>
      </t:Event>
      <t:Event id="{3D73D34C-5EB5-4B2D-AFC7-7D78AB1CFE3E}" time="2026-01-30T08:47:05.774Z">
        <t:Attribution userId="S::liisi.lillipuu@sm.ee::dd80226e-5237-45f4-87b3-2ddd6f0092a4" userProvider="AD" userName="Liisi Lillipuu - SOM"/>
        <t:Anchor>
          <t:Comment id="106209623"/>
        </t:Anchor>
        <t:SetTitle title="@Lily Mals - SOM ja @Susanna Jurs - SOM seos eelmise punktiga ja TTL-i otsusega"/>
      </t:Event>
      <t:Event id="{5B64357E-55F3-4F8B-BEC3-B048DC8676BF}" time="2026-03-19T08:11:09.672Z">
        <t:Attribution userId="S::liisi.lillipuu@sm.ee::dd80226e-5237-45f4-87b3-2ddd6f0092a4" userProvider="AD" userName="Liisi Lillipuu - SOM"/>
        <t:Progress percentComplete="100"/>
      </t:Event>
    </t:History>
  </t:Task>
  <t:Task id="{54A224E3-6D1A-450C-A1F3-67F6A73787E7}">
    <t:Anchor>
      <t:Comment id="1317412602"/>
    </t:Anchor>
    <t:History>
      <t:Event id="{9C66E8D5-68CB-4F5F-A2F4-C3EA83F521DC}" time="2026-02-06T15:16:56.343Z">
        <t:Attribution userId="S::liisi.lillipuu@sm.ee::dd80226e-5237-45f4-87b3-2ddd6f0092a4" userProvider="AD" userName="Liisi Lillipuu - SOM"/>
        <t:Anchor>
          <t:Comment id="1317412602"/>
        </t:Anchor>
        <t:Create/>
      </t:Event>
      <t:Event id="{1391984D-6053-4F9E-924E-5146150E0FAF}" time="2026-02-06T15:16:56.343Z">
        <t:Attribution userId="S::liisi.lillipuu@sm.ee::dd80226e-5237-45f4-87b3-2ddd6f0092a4" userProvider="AD" userName="Liisi Lillipuu - SOM"/>
        <t:Anchor>
          <t:Comment id="1317412602"/>
        </t:Anchor>
        <t:Assign userId="S::tiina.unukainen@sm.ee::c5e38153-9554-4027-9e99-42cd8b2a26d8" userProvider="AD" userName="Tiina Unukainen - SOM"/>
      </t:Event>
      <t:Event id="{8FA18B30-8E22-4C5B-9765-540E118146D0}" time="2026-02-06T15:16:56.343Z">
        <t:Attribution userId="S::liisi.lillipuu@sm.ee::dd80226e-5237-45f4-87b3-2ddd6f0092a4" userProvider="AD" userName="Liisi Lillipuu - SOM"/>
        <t:Anchor>
          <t:Comment id="1317412602"/>
        </t:Anchor>
        <t:SetTitle title="@Tiina Unukainen - SOM Kas see on ka teie teema?"/>
      </t:Event>
      <t:Event id="{CF800B96-A4B0-4F3D-8580-7AD68BEBB56B}" time="2026-03-12T14:55:47.128Z">
        <t:Attribution userId="S::liisi.lillipuu@sm.ee::dd80226e-5237-45f4-87b3-2ddd6f0092a4" userProvider="AD" userName="Liisi Lillipuu - SOM"/>
        <t:Progress percentComplete="100"/>
      </t:Event>
    </t:History>
  </t:Task>
  <t:Task id="{26018236-C0BC-4947-A869-A818B95D57E2}">
    <t:Anchor>
      <t:Comment id="353935097"/>
    </t:Anchor>
    <t:History>
      <t:Event id="{92C0A991-2C81-4573-A6CB-C0431C79D496}" time="2026-05-07T15:20:24.767Z">
        <t:Attribution userId="S::liisi.lillipuu@sm.ee::dd80226e-5237-45f4-87b3-2ddd6f0092a4" userProvider="AD" userName="Liisi Lillipuu - SOM"/>
        <t:Anchor>
          <t:Comment id="353935097"/>
        </t:Anchor>
        <t:Create/>
      </t:Event>
      <t:Event id="{FDB26614-54AF-4276-970B-17ABDE8DBA96}" time="2026-05-07T15:20:24.767Z">
        <t:Attribution userId="S::liisi.lillipuu@sm.ee::dd80226e-5237-45f4-87b3-2ddd6f0092a4" userProvider="AD" userName="Liisi Lillipuu - SOM"/>
        <t:Anchor>
          <t:Comment id="353935097"/>
        </t:Anchor>
        <t:Assign userId="S::jelizaveta.ter@sm.ee::08289d68-cdb6-483e-8c9c-4ff44e2fbe25" userProvider="AD" userName="Jelizaveta Ter-Minasjan - SOM"/>
      </t:Event>
      <t:Event id="{2542E6F3-272D-4662-8D67-148FC29C748B}" time="2026-05-07T15:20:24.767Z">
        <t:Attribution userId="S::liisi.lillipuu@sm.ee::dd80226e-5237-45f4-87b3-2ddd6f0092a4" userProvider="AD" userName="Liisi Lillipuu - SOM"/>
        <t:Anchor>
          <t:Comment id="353935097"/>
        </t:Anchor>
        <t:SetTitle title="@Jelizaveta Ter-Minasjan - SOM Vaata siin failis ettepanekud üle"/>
      </t:Event>
      <t:Event id="{64876E0B-BB1A-44BA-82FA-FE3AE40F424D}" time="2026-05-25T12:35:04.927Z">
        <t:Attribution userId="S::jelizaveta.ter@sm.ee::08289d68-cdb6-483e-8c9c-4ff44e2fbe25" userProvider="AD" userName="Jelizaveta Ter-Minasjan - SOM"/>
        <t:Progress percentComplete="100"/>
      </t:Event>
    </t:History>
  </t:Task>
  <t:Task id="{B79A9AF2-4A90-4360-A6C0-57A56AC0B5E1}">
    <t:Anchor>
      <t:Comment id="229515629"/>
    </t:Anchor>
    <t:History>
      <t:Event id="{71BDA3DC-2F20-49DF-A5F0-6F1F2E5A8526}" time="2026-02-18T08:40:30.756Z">
        <t:Attribution userId="S::liisi.lillipuu@sm.ee::dd80226e-5237-45f4-87b3-2ddd6f0092a4" userProvider="AD" userName="Liisi Lillipuu - SOM"/>
        <t:Anchor>
          <t:Comment id="229515629"/>
        </t:Anchor>
        <t:Create/>
      </t:Event>
      <t:Event id="{075BA008-9B3A-44E5-871F-E76E6BF9C0E6}" time="2026-02-18T08:40:30.756Z">
        <t:Attribution userId="S::liisi.lillipuu@sm.ee::dd80226e-5237-45f4-87b3-2ddd6f0092a4" userProvider="AD" userName="Liisi Lillipuu - SOM"/>
        <t:Anchor>
          <t:Comment id="229515629"/>
        </t:Anchor>
        <t:Assign userId="S::liisi.lillipuu@sm.ee::dd80226e-5237-45f4-87b3-2ddd6f0092a4" userProvider="AD" userName="Liisi Lillipuu - SOM"/>
      </t:Event>
      <t:Event id="{5F0A9387-4878-4B3E-9323-D541CA9504E6}" time="2026-02-18T08:40:30.756Z">
        <t:Attribution userId="S::liisi.lillipuu@sm.ee::dd80226e-5237-45f4-87b3-2ddd6f0092a4" userProvider="AD" userName="Liisi Lillipuu - SOM"/>
        <t:Anchor>
          <t:Comment id="229515629"/>
        </t:Anchor>
        <t:SetTitle title="@Liisi Lillipuu - SOM IGUS rakendusaktidega tuleb ka täiendada"/>
      </t:Event>
      <t:Event id="{3163299F-C51F-408C-98D6-6F2145ED0F56}" time="2026-03-12T14:42:17.036Z">
        <t:Attribution userId="S::liisi.lillipuu@sm.ee::dd80226e-5237-45f4-87b3-2ddd6f0092a4" userProvider="AD" userName="Liisi Lillipuu - SOM"/>
        <t:Progress percentComplete="100"/>
      </t:Event>
    </t:History>
  </t:Task>
  <t:Task id="{8FBEB205-554F-4C40-A02F-236C8D835DCE}">
    <t:Anchor>
      <t:Comment id="1481494591"/>
    </t:Anchor>
    <t:History>
      <t:Event id="{F5508DC2-95AE-461A-A321-B351F6022D3D}" time="2026-02-18T09:22:23.97Z">
        <t:Attribution userId="S::liisi.lillipuu@sm.ee::dd80226e-5237-45f4-87b3-2ddd6f0092a4" userProvider="AD" userName="Liisi Lillipuu - SOM"/>
        <t:Anchor>
          <t:Comment id="1481494591"/>
        </t:Anchor>
        <t:Create/>
      </t:Event>
      <t:Event id="{968EAC42-5CC5-45AB-9FBE-6A5A6CAA7CD7}" time="2026-02-18T09:22:23.97Z">
        <t:Attribution userId="S::liisi.lillipuu@sm.ee::dd80226e-5237-45f4-87b3-2ddd6f0092a4" userProvider="AD" userName="Liisi Lillipuu - SOM"/>
        <t:Anchor>
          <t:Comment id="1481494591"/>
        </t:Anchor>
        <t:Assign userId="S::lily.mals@sm.ee::4c76959f-6ec5-4b1d-b674-09aa913a1937" userProvider="AD" userName="Lily Mals - SOM"/>
      </t:Event>
      <t:Event id="{715B1A47-5165-4E2D-9039-F0A13429ECED}" time="2026-02-18T09:22:23.97Z">
        <t:Attribution userId="S::liisi.lillipuu@sm.ee::dd80226e-5237-45f4-87b3-2ddd6f0092a4" userProvider="AD" userName="Liisi Lillipuu - SOM"/>
        <t:Anchor>
          <t:Comment id="1481494591"/>
        </t:Anchor>
        <t:SetTitle title="@Lily Mals - SOM Ei näe vajadust EN teksti kohendada. Pigem selgitada ja seletuskirjas ka ilmselt selgitada."/>
      </t:Event>
      <t:Event id="{523D4EAD-0459-4244-9A7E-174B1F6BBD1E}" time="2026-02-18T09:22:26.487Z">
        <t:Attribution userId="S::liisi.lillipuu@sm.ee::dd80226e-5237-45f4-87b3-2ddd6f0092a4" userProvider="AD" userName="Liisi Lillipuu - SOM"/>
        <t:Progress percentComplete="100"/>
      </t:Event>
      <t:Event id="{16772E4F-8B84-4018-9E92-B1F7C9E510FC}" time="2026-02-18T09:22:31.521Z">
        <t:Attribution userId="S::liisi.lillipuu@sm.ee::dd80226e-5237-45f4-87b3-2ddd6f0092a4" userProvider="AD" userName="Liisi Lillipuu - SOM"/>
        <t:Progress percentComplete="0"/>
      </t:Event>
      <t:Event id="{07BC48B2-F6B4-46CC-9241-0A8E54CC8156}" time="2026-02-28T17:18:07.606Z">
        <t:Attribution userId="S::liisi.lillipuu@sm.ee::dd80226e-5237-45f4-87b3-2ddd6f0092a4" userProvider="AD" userName="Liisi Lillipuu - SOM"/>
        <t:Progress percentComplete="100"/>
      </t:Event>
    </t:History>
  </t:Task>
  <t:Task id="{B54E8C67-F9F9-4CBA-9318-6A940313A507}">
    <t:Anchor>
      <t:Comment id="253232395"/>
    </t:Anchor>
    <t:History>
      <t:Event id="{B556DD47-1D5A-4CDB-86B8-B217123B7C69}" time="2026-03-12T13:40:15.533Z">
        <t:Attribution userId="S::liisi.lillipuu@sm.ee::dd80226e-5237-45f4-87b3-2ddd6f0092a4" userProvider="AD" userName="Liisi Lillipuu - SOM"/>
        <t:Anchor>
          <t:Comment id="253232395"/>
        </t:Anchor>
        <t:Create/>
      </t:Event>
      <t:Event id="{15AC083B-EE2E-481E-B529-BF9F411B4BEC}" time="2026-03-12T13:40:15.533Z">
        <t:Attribution userId="S::liisi.lillipuu@sm.ee::dd80226e-5237-45f4-87b3-2ddd6f0092a4" userProvider="AD" userName="Liisi Lillipuu - SOM"/>
        <t:Anchor>
          <t:Comment id="253232395"/>
        </t:Anchor>
        <t:Assign userId="S::kart.veliste@sm.ee::9cf44b8a-d3f0-4992-b3eb-d55e1b8da2b3" userProvider="AD" userName="Kärt Veliste - SOM"/>
      </t:Event>
      <t:Event id="{7CCF0BC3-ACAE-48BA-BD09-1CFDED32AEEB}" time="2026-03-12T13:40:15.533Z">
        <t:Attribution userId="S::liisi.lillipuu@sm.ee::dd80226e-5237-45f4-87b3-2ddd6f0092a4" userProvider="AD" userName="Liisi Lillipuu - SOM"/>
        <t:Anchor>
          <t:Comment id="253232395"/>
        </t:Anchor>
        <t:SetTitle title="@Kärt Veliste - SOM palun loe üle ja kohenda vajadusel"/>
      </t:Event>
      <t:Event id="{D5650A9F-CB13-475E-B659-6C0CF73D3F05}" time="2026-03-16T14:05:28.352Z">
        <t:Attribution userId="S::liisi.lillipuu@sm.ee::dd80226e-5237-45f4-87b3-2ddd6f0092a4" userProvider="AD" userName="Liisi Lillipuu - SOM"/>
        <t:Progress percentComplete="100"/>
      </t:Event>
    </t:History>
  </t:Task>
  <t:Task id="{0BE61278-39DA-479A-8D9F-69500B161100}">
    <t:Anchor>
      <t:Comment id="1931251244"/>
    </t:Anchor>
    <t:History>
      <t:Event id="{005497FF-12AC-4587-8D72-641DB95EA2D5}" time="2026-03-13T09:04:38.568Z">
        <t:Attribution userId="S::liisi.lillipuu@sm.ee::dd80226e-5237-45f4-87b3-2ddd6f0092a4" userProvider="AD" userName="Liisi Lillipuu - SOM"/>
        <t:Anchor>
          <t:Comment id="1931251244"/>
        </t:Anchor>
        <t:Create/>
      </t:Event>
      <t:Event id="{4D846A97-7E01-4564-8BCF-94C8612701E8}" time="2026-03-13T09:04:38.568Z">
        <t:Attribution userId="S::liisi.lillipuu@sm.ee::dd80226e-5237-45f4-87b3-2ddd6f0092a4" userProvider="AD" userName="Liisi Lillipuu - SOM"/>
        <t:Anchor>
          <t:Comment id="1931251244"/>
        </t:Anchor>
        <t:Assign userId="S::liisi.lillipuu@sm.ee::dd80226e-5237-45f4-87b3-2ddd6f0092a4" userProvider="AD" userName="Liisi Lillipuu - SOM"/>
      </t:Event>
      <t:Event id="{DCCDD9E1-83B3-4B4C-90F1-974980CDFE6F}" time="2026-03-13T09:04:38.568Z">
        <t:Attribution userId="S::liisi.lillipuu@sm.ee::dd80226e-5237-45f4-87b3-2ddd6f0092a4" userProvider="AD" userName="Liisi Lillipuu - SOM"/>
        <t:Anchor>
          <t:Comment id="1931251244"/>
        </t:Anchor>
        <t:SetTitle title="@Liisi Lillipuu - SOM Raili ja Lilyga arutelu"/>
      </t:Event>
      <t:Event id="{8B4A1D52-877A-4142-A47D-A38856B11457}" time="2026-03-17T11:05:57.329Z">
        <t:Attribution userId="S::liisi.lillipuu@sm.ee::dd80226e-5237-45f4-87b3-2ddd6f0092a4" userProvider="AD" userName="Liisi Lillipuu - SOM"/>
        <t:Progress percentComplete="100"/>
      </t:Event>
      <t:Event id="{A5CAD1DA-4A72-4335-B880-BAA4E5C8FDD1}" time="2026-03-22T16:12:53.65Z">
        <t:Attribution userId="S::liisi.lillipuu@sm.ee::dd80226e-5237-45f4-87b3-2ddd6f0092a4" userProvider="AD" userName="Liisi Lillipuu - SOM"/>
        <t:Progress percentComplete="100"/>
      </t:Event>
    </t:History>
  </t:Task>
  <t:Task id="{B568A270-17C3-4B24-91C5-8CF0A7DC84F6}">
    <t:Anchor>
      <t:Comment id="1845970838"/>
    </t:Anchor>
    <t:History>
      <t:Event id="{11B29A30-619C-4561-9327-69362CEF2C94}" time="2026-05-13T10:11:37.16Z">
        <t:Attribution userId="S::liisi.lillipuu@sm.ee::dd80226e-5237-45f4-87b3-2ddd6f0092a4" userProvider="AD" userName="Liisi Lillipuu - SOM"/>
        <t:Anchor>
          <t:Comment id="1845970838"/>
        </t:Anchor>
        <t:Create/>
      </t:Event>
      <t:Event id="{453894F7-DF39-4912-9B30-D399DC65ADC3}" time="2026-05-13T10:11:37.16Z">
        <t:Attribution userId="S::liisi.lillipuu@sm.ee::dd80226e-5237-45f4-87b3-2ddd6f0092a4" userProvider="AD" userName="Liisi Lillipuu - SOM"/>
        <t:Anchor>
          <t:Comment id="1845970838"/>
        </t:Anchor>
        <t:Assign userId="S::jelizaveta.ter@sm.ee::08289d68-cdb6-483e-8c9c-4ff44e2fbe25" userProvider="AD" userName="Jelizaveta Ter-Minasjan - SOM"/>
      </t:Event>
      <t:Event id="{B2DE8E14-7202-4DFD-8A7D-1D36646A9E12}" time="2026-05-13T10:11:37.16Z">
        <t:Attribution userId="S::liisi.lillipuu@sm.ee::dd80226e-5237-45f4-87b3-2ddd6f0092a4" userProvider="AD" userName="Liisi Lillipuu - SOM"/>
        <t:Anchor>
          <t:Comment id="1845970838"/>
        </t:Anchor>
        <t:SetTitle title="@Jelizaveta Ter-Minasjan - SOM"/>
      </t:Event>
      <t:Event id="{9568DB8F-92E7-4258-983F-9BF3BD3258C7}" time="2026-05-25T12:40:36.679Z">
        <t:Attribution userId="S::jelizaveta.ter@sm.ee::08289d68-cdb6-483e-8c9c-4ff44e2fbe25" userProvider="AD" userName="Jelizaveta Ter-Minasjan - SOM"/>
        <t:Progress percentComplete="100"/>
      </t:Event>
    </t:History>
  </t:Task>
  <t:Task id="{4AAEDC34-47BF-476F-B6F1-932555212362}">
    <t:Anchor>
      <t:Comment id="452332516"/>
    </t:Anchor>
    <t:History>
      <t:Event id="{23F2BC49-6CF8-4897-9C71-ED0C71D9421C}" time="2026-05-13T10:10:22.336Z">
        <t:Attribution userId="S::liisi.lillipuu@sm.ee::dd80226e-5237-45f4-87b3-2ddd6f0092a4" userProvider="AD" userName="Liisi Lillipuu - SOM"/>
        <t:Anchor>
          <t:Comment id="452332516"/>
        </t:Anchor>
        <t:Create/>
      </t:Event>
      <t:Event id="{0C902C3B-7F83-4035-85A2-48C1A7D8DEA6}" time="2026-05-13T10:10:22.336Z">
        <t:Attribution userId="S::liisi.lillipuu@sm.ee::dd80226e-5237-45f4-87b3-2ddd6f0092a4" userProvider="AD" userName="Liisi Lillipuu - SOM"/>
        <t:Anchor>
          <t:Comment id="452332516"/>
        </t:Anchor>
        <t:Assign userId="S::jelizaveta.ter@sm.ee::08289d68-cdb6-483e-8c9c-4ff44e2fbe25" userProvider="AD" userName="Jelizaveta Ter-Minasjan - SOM"/>
      </t:Event>
      <t:Event id="{26DA359A-6935-4106-BF5F-775FCD98FF26}" time="2026-05-13T10:10:22.336Z">
        <t:Attribution userId="S::liisi.lillipuu@sm.ee::dd80226e-5237-45f4-87b3-2ddd6f0092a4" userProvider="AD" userName="Liisi Lillipuu - SOM"/>
        <t:Anchor>
          <t:Comment id="452332516"/>
        </t:Anchor>
        <t:SetTitle title="@Jelizaveta Ter-Minasjan - SOM"/>
      </t:Event>
    </t:History>
  </t:Task>
  <t:Task id="{F0AEF497-2E06-4EF5-BB8A-A1B59D89074D}">
    <t:Anchor>
      <t:Comment id="1302576290"/>
    </t:Anchor>
    <t:History>
      <t:Event id="{90A3954F-8E46-48AD-B7F8-01C74B76FA6F}" time="2026-05-13T10:10:41.675Z">
        <t:Attribution userId="S::liisi.lillipuu@sm.ee::dd80226e-5237-45f4-87b3-2ddd6f0092a4" userProvider="AD" userName="Liisi Lillipuu - SOM"/>
        <t:Anchor>
          <t:Comment id="1302576290"/>
        </t:Anchor>
        <t:Create/>
      </t:Event>
      <t:Event id="{AAFF6BC7-F9DE-4DF5-B83B-FD9F4B62532C}" time="2026-05-13T10:10:41.675Z">
        <t:Attribution userId="S::liisi.lillipuu@sm.ee::dd80226e-5237-45f4-87b3-2ddd6f0092a4" userProvider="AD" userName="Liisi Lillipuu - SOM"/>
        <t:Anchor>
          <t:Comment id="1302576290"/>
        </t:Anchor>
        <t:Assign userId="S::jelizaveta.ter@sm.ee::08289d68-cdb6-483e-8c9c-4ff44e2fbe25" userProvider="AD" userName="Jelizaveta Ter-Minasjan - SOM"/>
      </t:Event>
      <t:Event id="{5B0D608D-208F-47D2-880B-2783D764AFBF}" time="2026-05-13T10:10:41.675Z">
        <t:Attribution userId="S::liisi.lillipuu@sm.ee::dd80226e-5237-45f4-87b3-2ddd6f0092a4" userProvider="AD" userName="Liisi Lillipuu - SOM"/>
        <t:Anchor>
          <t:Comment id="1302576290"/>
        </t:Anchor>
        <t:SetTitle title="@Jelizaveta Ter-Minasjan - SOM ja @Lily Mals - SOM"/>
      </t:Event>
      <t:Event id="{0EDA9ED7-E8FA-4D58-BA7A-A66037B5EAC4}" time="2026-05-25T12:49:47.48Z">
        <t:Attribution userId="S::jelizaveta.ter@sm.ee::08289d68-cdb6-483e-8c9c-4ff44e2fbe25" userProvider="AD" userName="Jelizaveta Ter-Minasjan - SOM"/>
        <t:Progress percentComplete="100"/>
      </t:Event>
    </t:History>
  </t:Task>
  <t:Task id="{8FD2D3BE-59B6-4C0F-80FA-7311C488C517}">
    <t:Anchor>
      <t:Comment id="2100169374"/>
    </t:Anchor>
    <t:History>
      <t:Event id="{C60AE574-1FB5-4D2A-91F6-260F2CB2BF00}" time="2026-05-13T10:11:21.203Z">
        <t:Attribution userId="S::liisi.lillipuu@sm.ee::dd80226e-5237-45f4-87b3-2ddd6f0092a4" userProvider="AD" userName="Liisi Lillipuu - SOM"/>
        <t:Anchor>
          <t:Comment id="2100169374"/>
        </t:Anchor>
        <t:Create/>
      </t:Event>
      <t:Event id="{77EF81BE-EF67-408B-9ACD-E1ADF8C876A8}" time="2026-05-13T10:11:21.203Z">
        <t:Attribution userId="S::liisi.lillipuu@sm.ee::dd80226e-5237-45f4-87b3-2ddd6f0092a4" userProvider="AD" userName="Liisi Lillipuu - SOM"/>
        <t:Anchor>
          <t:Comment id="2100169374"/>
        </t:Anchor>
        <t:Assign userId="S::jelizaveta.ter@sm.ee::08289d68-cdb6-483e-8c9c-4ff44e2fbe25" userProvider="AD" userName="Jelizaveta Ter-Minasjan - SOM"/>
      </t:Event>
      <t:Event id="{91750C23-075F-4A00-94EB-2426A28579D5}" time="2026-05-13T10:11:21.203Z">
        <t:Attribution userId="S::liisi.lillipuu@sm.ee::dd80226e-5237-45f4-87b3-2ddd6f0092a4" userProvider="AD" userName="Liisi Lillipuu - SOM"/>
        <t:Anchor>
          <t:Comment id="2100169374"/>
        </t:Anchor>
        <t:SetTitle title="@Jelizaveta Ter-Minasjan - SOM"/>
      </t:Event>
      <t:Event id="{9E8CDFA7-52B3-45F8-9D54-5E9FBC15B7DB}" time="2026-05-13T10:53:43.802Z">
        <t:Attribution userId="S::jelizaveta.ter@sm.ee::08289d68-cdb6-483e-8c9c-4ff44e2fbe25" userProvider="AD" userName="Jelizaveta Ter-Minasjan - SOM"/>
        <t:Progress percentComplete="100"/>
      </t:Event>
    </t:History>
  </t:Task>
  <t:Task id="{7D3C0F45-DC30-44EE-9D45-740FA4D8710D}">
    <t:Anchor>
      <t:Comment id="1013091152"/>
    </t:Anchor>
    <t:History>
      <t:Event id="{F8000EA6-FE84-40DB-9273-4F7F2EDBB543}" time="2026-05-13T10:12:13.031Z">
        <t:Attribution userId="S::liisi.lillipuu@sm.ee::dd80226e-5237-45f4-87b3-2ddd6f0092a4" userProvider="AD" userName="Liisi Lillipuu - SOM"/>
        <t:Anchor>
          <t:Comment id="1013091152"/>
        </t:Anchor>
        <t:Create/>
      </t:Event>
      <t:Event id="{3048F5C8-D4D2-4461-9BB5-6692915641A4}" time="2026-05-13T10:12:13.031Z">
        <t:Attribution userId="S::liisi.lillipuu@sm.ee::dd80226e-5237-45f4-87b3-2ddd6f0092a4" userProvider="AD" userName="Liisi Lillipuu - SOM"/>
        <t:Anchor>
          <t:Comment id="1013091152"/>
        </t:Anchor>
        <t:Assign userId="S::liisi.lillipuu@sm.ee::dd80226e-5237-45f4-87b3-2ddd6f0092a4" userProvider="AD" userName="Liisi Lillipuu - SOM"/>
      </t:Event>
      <t:Event id="{EEC8CEDE-9B5C-482C-860B-9E17A81648FA}" time="2026-05-13T10:12:13.031Z">
        <t:Attribution userId="S::liisi.lillipuu@sm.ee::dd80226e-5237-45f4-87b3-2ddd6f0092a4" userProvider="AD" userName="Liisi Lillipuu - SOM"/>
        <t:Anchor>
          <t:Comment id="1013091152"/>
        </t:Anchor>
        <t:SetTitle title="@Liisi Lillipuu - SOM"/>
      </t:Event>
      <t:Event id="{D5526F30-D3DB-4F06-ACA0-6984D301F5E7}" time="2026-05-19T09:07:19.088Z">
        <t:Attribution userId="S::liisi.lillipuu@sm.ee::dd80226e-5237-45f4-87b3-2ddd6f0092a4" userProvider="AD" userName="Liisi Lillipuu - SOM"/>
        <t:Progress percentComplete="100"/>
      </t:Event>
    </t:History>
  </t:Task>
  <t:Task id="{64C9AC3E-D2DC-4D7C-A4C7-327B1267AC9E}">
    <t:Anchor>
      <t:Comment id="2130767540"/>
    </t:Anchor>
    <t:History>
      <t:Event id="{2893CE17-4E3D-4F9C-804D-33D471E3A30A}" time="2026-05-13T10:11:28.973Z">
        <t:Attribution userId="S::liisi.lillipuu@sm.ee::dd80226e-5237-45f4-87b3-2ddd6f0092a4" userProvider="AD" userName="Liisi Lillipuu - SOM"/>
        <t:Anchor>
          <t:Comment id="2130767540"/>
        </t:Anchor>
        <t:Create/>
      </t:Event>
      <t:Event id="{A29C7C98-8275-4171-9D94-6D30129F0ECF}" time="2026-05-13T10:11:28.973Z">
        <t:Attribution userId="S::liisi.lillipuu@sm.ee::dd80226e-5237-45f4-87b3-2ddd6f0092a4" userProvider="AD" userName="Liisi Lillipuu - SOM"/>
        <t:Anchor>
          <t:Comment id="2130767540"/>
        </t:Anchor>
        <t:Assign userId="S::jelizaveta.ter@sm.ee::08289d68-cdb6-483e-8c9c-4ff44e2fbe25" userProvider="AD" userName="Jelizaveta Ter-Minasjan - SOM"/>
      </t:Event>
      <t:Event id="{26AD3488-064B-418D-BA80-57DFA604BBB7}" time="2026-05-13T10:11:28.973Z">
        <t:Attribution userId="S::liisi.lillipuu@sm.ee::dd80226e-5237-45f4-87b3-2ddd6f0092a4" userProvider="AD" userName="Liisi Lillipuu - SOM"/>
        <t:Anchor>
          <t:Comment id="2130767540"/>
        </t:Anchor>
        <t:SetTitle title="@Jelizaveta Ter-Minasjan - SOM"/>
      </t:Event>
      <t:Event id="{0ADD21EE-9212-4974-9239-130E01476B7E}" time="2026-05-13T11:03:09.225Z">
        <t:Attribution userId="S::jelizaveta.ter@sm.ee::08289d68-cdb6-483e-8c9c-4ff44e2fbe25" userProvider="AD" userName="Jelizaveta Ter-Minasjan - SOM"/>
        <t:Progress percentComplete="100"/>
      </t:Event>
    </t:History>
  </t:Task>
  <t:Task id="{428E2A87-CFEF-4F57-AAB9-236903D647CC}">
    <t:Anchor>
      <t:Comment id="1592956735"/>
    </t:Anchor>
    <t:History>
      <t:Event id="{FEBDFE2D-33D1-430B-AE46-03E88A10F65A}" time="2026-05-13T10:13:09.003Z">
        <t:Attribution userId="S::liisi.lillipuu@sm.ee::dd80226e-5237-45f4-87b3-2ddd6f0092a4" userProvider="AD" userName="Liisi Lillipuu - SOM"/>
        <t:Anchor>
          <t:Comment id="1592956735"/>
        </t:Anchor>
        <t:Create/>
      </t:Event>
      <t:Event id="{00FDD1D8-53CD-494B-BF8F-A7489937A4F4}" time="2026-05-13T10:13:09.003Z">
        <t:Attribution userId="S::liisi.lillipuu@sm.ee::dd80226e-5237-45f4-87b3-2ddd6f0092a4" userProvider="AD" userName="Liisi Lillipuu - SOM"/>
        <t:Anchor>
          <t:Comment id="1592956735"/>
        </t:Anchor>
        <t:Assign userId="S::liisi.lillipuu@sm.ee::dd80226e-5237-45f4-87b3-2ddd6f0092a4" userProvider="AD" userName="Liisi Lillipuu - SOM"/>
      </t:Event>
      <t:Event id="{AFDED58B-9C46-4724-AAE2-199610724073}" time="2026-05-13T10:13:09.003Z">
        <t:Attribution userId="S::liisi.lillipuu@sm.ee::dd80226e-5237-45f4-87b3-2ddd6f0092a4" userProvider="AD" userName="Liisi Lillipuu - SOM"/>
        <t:Anchor>
          <t:Comment id="1592956735"/>
        </t:Anchor>
        <t:SetTitle title="@Liisi Lillipuu - SOM ja @Lily Mals - SOM"/>
      </t:Event>
      <t:Event id="{F62FCB21-4583-4BDC-8D3B-4E5A24D74AD8}" time="2026-05-21T08:50:39.059Z">
        <t:Attribution userId="S::liisi.lillipuu@sm.ee::dd80226e-5237-45f4-87b3-2ddd6f0092a4" userProvider="AD" userName="Liisi Lillipuu - SOM"/>
        <t:Progress percentComplete="100"/>
      </t:Event>
    </t:History>
  </t:Task>
  <t:Task id="{8D6E7BCE-B411-4921-9891-897DD5AE5268}">
    <t:Anchor>
      <t:Comment id="1477566247"/>
    </t:Anchor>
    <t:History>
      <t:Event id="{8A472D4B-5AE9-4C67-ABE5-50DEDA23CD6B}" time="2026-05-13T10:11:52.785Z">
        <t:Attribution userId="S::liisi.lillipuu@sm.ee::dd80226e-5237-45f4-87b3-2ddd6f0092a4" userProvider="AD" userName="Liisi Lillipuu - SOM"/>
        <t:Anchor>
          <t:Comment id="564082413"/>
        </t:Anchor>
        <t:Create/>
      </t:Event>
      <t:Event id="{6D37C653-112B-4594-ADC7-1A3BE64E02D1}" time="2026-05-13T10:11:52.785Z">
        <t:Attribution userId="S::liisi.lillipuu@sm.ee::dd80226e-5237-45f4-87b3-2ddd6f0092a4" userProvider="AD" userName="Liisi Lillipuu - SOM"/>
        <t:Anchor>
          <t:Comment id="564082413"/>
        </t:Anchor>
        <t:Assign userId="S::liisi.lillipuu@sm.ee::dd80226e-5237-45f4-87b3-2ddd6f0092a4" userProvider="AD" userName="Liisi Lillipuu - SOM"/>
      </t:Event>
      <t:Event id="{72831387-4C42-41BD-AAA9-812011A31D39}" time="2026-05-13T10:11:52.785Z">
        <t:Attribution userId="S::liisi.lillipuu@sm.ee::dd80226e-5237-45f4-87b3-2ddd6f0092a4" userProvider="AD" userName="Liisi Lillipuu - SOM"/>
        <t:Anchor>
          <t:Comment id="564082413"/>
        </t:Anchor>
        <t:SetTitle title="@Liisi Lillipuu - SOM"/>
      </t:Event>
    </t:History>
  </t:Task>
  <t:Task id="{BD6693E3-7985-4EBC-B73A-93079275C7AF}">
    <t:Anchor>
      <t:Comment id="852169000"/>
    </t:Anchor>
    <t:History>
      <t:Event id="{8DD8A91B-A1A4-48C0-923E-11337A1B8196}" time="2026-05-13T10:12:00.009Z">
        <t:Attribution userId="S::liisi.lillipuu@sm.ee::dd80226e-5237-45f4-87b3-2ddd6f0092a4" userProvider="AD" userName="Liisi Lillipuu - SOM"/>
        <t:Anchor>
          <t:Comment id="132492809"/>
        </t:Anchor>
        <t:Create/>
      </t:Event>
      <t:Event id="{993D7496-BD72-48DF-979E-F93E72BC1F26}" time="2026-05-13T10:12:00.009Z">
        <t:Attribution userId="S::liisi.lillipuu@sm.ee::dd80226e-5237-45f4-87b3-2ddd6f0092a4" userProvider="AD" userName="Liisi Lillipuu - SOM"/>
        <t:Anchor>
          <t:Comment id="132492809"/>
        </t:Anchor>
        <t:Assign userId="S::liisi.lillipuu@sm.ee::dd80226e-5237-45f4-87b3-2ddd6f0092a4" userProvider="AD" userName="Liisi Lillipuu - SOM"/>
      </t:Event>
      <t:Event id="{7AAF4225-5D77-470A-A345-1D388D8B1E44}" time="2026-05-13T10:12:00.009Z">
        <t:Attribution userId="S::liisi.lillipuu@sm.ee::dd80226e-5237-45f4-87b3-2ddd6f0092a4" userProvider="AD" userName="Liisi Lillipuu - SOM"/>
        <t:Anchor>
          <t:Comment id="132492809"/>
        </t:Anchor>
        <t:SetTitle title="@Liisi Lillipuu - SOM"/>
      </t:Event>
      <t:Event id="{235B0365-BEB6-46C1-998B-B2FB18ADEFF7}" time="2026-05-21T08:28:09.494Z">
        <t:Attribution userId="S::liisi.lillipuu@sm.ee::dd80226e-5237-45f4-87b3-2ddd6f0092a4" userProvider="AD" userName="Liisi Lillipuu - SOM"/>
        <t:Progress percentComplete="100"/>
      </t:Event>
    </t:History>
  </t:Task>
  <t:Task id="{1442EA6D-9E87-4E3C-AEBE-C02272CB99D4}">
    <t:Anchor>
      <t:Comment id="1229660672"/>
    </t:Anchor>
    <t:History>
      <t:Event id="{C1871A9A-C369-4914-8A64-1ABB1934CBB9}" time="2026-05-13T10:12:22.722Z">
        <t:Attribution userId="S::liisi.lillipuu@sm.ee::dd80226e-5237-45f4-87b3-2ddd6f0092a4" userProvider="AD" userName="Liisi Lillipuu - SOM"/>
        <t:Anchor>
          <t:Comment id="1229660672"/>
        </t:Anchor>
        <t:Create/>
      </t:Event>
      <t:Event id="{1802FC60-C213-409D-9520-E430BD6B5AA6}" time="2026-05-13T10:12:22.722Z">
        <t:Attribution userId="S::liisi.lillipuu@sm.ee::dd80226e-5237-45f4-87b3-2ddd6f0092a4" userProvider="AD" userName="Liisi Lillipuu - SOM"/>
        <t:Anchor>
          <t:Comment id="1229660672"/>
        </t:Anchor>
        <t:Assign userId="S::liisi.lillipuu@sm.ee::dd80226e-5237-45f4-87b3-2ddd6f0092a4" userProvider="AD" userName="Liisi Lillipuu - SOM"/>
      </t:Event>
      <t:Event id="{4322ACB6-A821-4644-A0E4-BB77A1F32FFE}" time="2026-05-13T10:12:22.722Z">
        <t:Attribution userId="S::liisi.lillipuu@sm.ee::dd80226e-5237-45f4-87b3-2ddd6f0092a4" userProvider="AD" userName="Liisi Lillipuu - SOM"/>
        <t:Anchor>
          <t:Comment id="1229660672"/>
        </t:Anchor>
        <t:SetTitle title="@Liisi Lillipuu - SOM"/>
      </t:Event>
    </t:History>
  </t:Task>
  <t:Task id="{24D9D4A5-C18C-472B-88C1-EBB481B031EE}">
    <t:Anchor>
      <t:Comment id="420974672"/>
    </t:Anchor>
    <t:History>
      <t:Event id="{6E595589-92DD-4FF0-8923-9B4343A2C910}" time="2026-05-13T10:13:30.468Z">
        <t:Attribution userId="S::liisi.lillipuu@sm.ee::dd80226e-5237-45f4-87b3-2ddd6f0092a4" userProvider="AD" userName="Liisi Lillipuu - SOM"/>
        <t:Anchor>
          <t:Comment id="420974672"/>
        </t:Anchor>
        <t:Create/>
      </t:Event>
      <t:Event id="{3AEAC95C-7EDD-4DE9-9712-5E09777937F0}" time="2026-05-13T10:13:30.468Z">
        <t:Attribution userId="S::liisi.lillipuu@sm.ee::dd80226e-5237-45f4-87b3-2ddd6f0092a4" userProvider="AD" userName="Liisi Lillipuu - SOM"/>
        <t:Anchor>
          <t:Comment id="420974672"/>
        </t:Anchor>
        <t:Assign userId="S::jelizaveta.ter@sm.ee::08289d68-cdb6-483e-8c9c-4ff44e2fbe25" userProvider="AD" userName="Jelizaveta Ter-Minasjan - SOM"/>
      </t:Event>
      <t:Event id="{48B023CD-B2B9-49C7-90E0-CB13E55AB3C5}" time="2026-05-13T10:13:30.468Z">
        <t:Attribution userId="S::liisi.lillipuu@sm.ee::dd80226e-5237-45f4-87b3-2ddd6f0092a4" userProvider="AD" userName="Liisi Lillipuu - SOM"/>
        <t:Anchor>
          <t:Comment id="420974672"/>
        </t:Anchor>
        <t:SetTitle title="@Jelizaveta Ter-Minasjan - SOM"/>
      </t:Event>
      <t:Event id="{DAD486CB-261E-4263-BEEE-5BBAC4440252}" time="2026-05-28T08:18:15.087Z">
        <t:Attribution userId="S::liisi.lillipuu@sm.ee::dd80226e-5237-45f4-87b3-2ddd6f0092a4" userProvider="AD" userName="Liisi Lillipuu - SOM"/>
        <t:Progress percentComplete="0"/>
      </t:Event>
      <t:Event id="{451C77C4-FE7F-430D-BD9D-953167A67AE3}" time="2026-05-28T08:47:43.815Z">
        <t:Attribution userId="S::jelizaveta.ter@sm.ee::08289d68-cdb6-483e-8c9c-4ff44e2fbe25" userProvider="AD" userName="Jelizaveta Ter-Minasjan - SOM"/>
        <t:Anchor>
          <t:Comment id="1008013258"/>
        </t:Anchor>
        <t:UnassignAll/>
      </t:Event>
      <t:Event id="{44134AD5-6DC4-4DDC-A728-650F3D78C923}" time="2026-05-28T08:47:43.815Z">
        <t:Attribution userId="S::jelizaveta.ter@sm.ee::08289d68-cdb6-483e-8c9c-4ff44e2fbe25" userProvider="AD" userName="Jelizaveta Ter-Minasjan - SOM"/>
        <t:Anchor>
          <t:Comment id="1008013258"/>
        </t:Anchor>
        <t:Assign userId="S::lily.mals@sm.ee::4c76959f-6ec5-4b1d-b674-09aa913a1937" userProvider="AD" userName="Lily Mals - SOM"/>
      </t:Event>
      <t:Event id="{BF0D21E6-2E2A-465A-BD78-B656C22F7BC9}" time="2026-05-28T13:53:44.234Z">
        <t:Attribution userId="S::lily.mals@sm.ee::4c76959f-6ec5-4b1d-b674-09aa913a1937" userProvider="AD" userName="Lily Mals - SOM"/>
        <t:Progress percentComplete="100"/>
      </t:Event>
    </t:History>
  </t:Task>
  <t:Task id="{B6C83A46-9659-4CFD-BBAC-A3B8D5BFF564}">
    <t:Anchor>
      <t:Comment id="145029322"/>
    </t:Anchor>
    <t:History>
      <t:Event id="{72B2EFF4-00C3-4178-9B76-5E810C47774D}" time="2026-05-13T10:16:33.955Z">
        <t:Attribution userId="S::liisi.lillipuu@sm.ee::dd80226e-5237-45f4-87b3-2ddd6f0092a4" userProvider="AD" userName="Liisi Lillipuu - SOM"/>
        <t:Anchor>
          <t:Comment id="145029322"/>
        </t:Anchor>
        <t:Create/>
      </t:Event>
      <t:Event id="{78485C88-D930-405B-A712-67055D9B8E63}" time="2026-05-13T10:16:33.955Z">
        <t:Attribution userId="S::liisi.lillipuu@sm.ee::dd80226e-5237-45f4-87b3-2ddd6f0092a4" userProvider="AD" userName="Liisi Lillipuu - SOM"/>
        <t:Anchor>
          <t:Comment id="145029322"/>
        </t:Anchor>
        <t:Assign userId="S::liisi.lillipuu@sm.ee::dd80226e-5237-45f4-87b3-2ddd6f0092a4" userProvider="AD" userName="Liisi Lillipuu - SOM"/>
      </t:Event>
      <t:Event id="{2D224D03-EE2C-455F-ABDA-0893DFA0D00E}" time="2026-05-13T10:16:33.955Z">
        <t:Attribution userId="S::liisi.lillipuu@sm.ee::dd80226e-5237-45f4-87b3-2ddd6f0092a4" userProvider="AD" userName="Liisi Lillipuu - SOM"/>
        <t:Anchor>
          <t:Comment id="145029322"/>
        </t:Anchor>
        <t:SetTitle title="@Liisi Lillipuu - SOM"/>
      </t:Event>
      <t:Event id="{61A40BA1-D664-49D9-9E61-5C4DD0AE4394}" time="2026-05-21T09:28:45.96Z">
        <t:Attribution userId="S::liisi.lillipuu@sm.ee::dd80226e-5237-45f4-87b3-2ddd6f0092a4" userProvider="AD" userName="Liisi Lillipuu - SOM"/>
        <t:Progress percentComplete="100"/>
      </t:Event>
    </t:History>
  </t:Task>
  <t:Task id="{5918A91B-2562-4855-8763-63CB4F12B5FF}">
    <t:Anchor>
      <t:Comment id="241504520"/>
    </t:Anchor>
    <t:History>
      <t:Event id="{72706071-08E7-41C9-9CAE-F557206FE7B8}" time="2026-05-13T10:18:33.918Z">
        <t:Attribution userId="S::liisi.lillipuu@sm.ee::dd80226e-5237-45f4-87b3-2ddd6f0092a4" userProvider="AD" userName="Liisi Lillipuu - SOM"/>
        <t:Anchor>
          <t:Comment id="241504520"/>
        </t:Anchor>
        <t:Create/>
      </t:Event>
      <t:Event id="{03E471D5-5011-4349-98C3-E4FB9B1B1CF9}" time="2026-05-13T10:18:33.918Z">
        <t:Attribution userId="S::liisi.lillipuu@sm.ee::dd80226e-5237-45f4-87b3-2ddd6f0092a4" userProvider="AD" userName="Liisi Lillipuu - SOM"/>
        <t:Anchor>
          <t:Comment id="241504520"/>
        </t:Anchor>
        <t:Assign userId="S::liisi.lillipuu@sm.ee::dd80226e-5237-45f4-87b3-2ddd6f0092a4" userProvider="AD" userName="Liisi Lillipuu - SOM"/>
      </t:Event>
      <t:Event id="{8459CC8F-E227-4855-9993-D13A57012156}" time="2026-05-13T10:18:33.918Z">
        <t:Attribution userId="S::liisi.lillipuu@sm.ee::dd80226e-5237-45f4-87b3-2ddd6f0092a4" userProvider="AD" userName="Liisi Lillipuu - SOM"/>
        <t:Anchor>
          <t:Comment id="241504520"/>
        </t:Anchor>
        <t:SetTitle title="@Liisi Lillipuu - SOM"/>
      </t:Event>
      <t:Event id="{7656EC50-C0F3-41FC-8826-B55AC8230296}" time="2026-05-13T12:16:24.855Z">
        <t:Attribution userId="S::liisi.lillipuu@sm.ee::dd80226e-5237-45f4-87b3-2ddd6f0092a4" userProvider="AD" userName="Liisi Lillipuu - SOM"/>
        <t:Progress percentComplete="100"/>
      </t:Event>
    </t:History>
  </t:Task>
  <t:Task id="{715E9312-9EAF-44C0-A50B-B6CD0C6E8FBF}">
    <t:Anchor>
      <t:Comment id="1016322911"/>
    </t:Anchor>
    <t:History>
      <t:Event id="{6659AD83-E29B-4C57-B89F-974A5E7F8CB3}" time="2026-05-19T08:42:54.42Z">
        <t:Attribution userId="S::liisi.lillipuu@sm.ee::dd80226e-5237-45f4-87b3-2ddd6f0092a4" userProvider="AD" userName="Liisi Lillipuu - SOM"/>
        <t:Anchor>
          <t:Comment id="1016322911"/>
        </t:Anchor>
        <t:Create/>
      </t:Event>
      <t:Event id="{E0F68F74-A252-4D38-838B-14F4BA65E0C6}" time="2026-05-19T08:42:54.42Z">
        <t:Attribution userId="S::liisi.lillipuu@sm.ee::dd80226e-5237-45f4-87b3-2ddd6f0092a4" userProvider="AD" userName="Liisi Lillipuu - SOM"/>
        <t:Anchor>
          <t:Comment id="1016322911"/>
        </t:Anchor>
        <t:Assign userId="S::liisi.lillipuu@sm.ee::dd80226e-5237-45f4-87b3-2ddd6f0092a4" userProvider="AD" userName="Liisi Lillipuu - SOM"/>
      </t:Event>
      <t:Event id="{BB152FDB-6010-4B2B-8FB6-06002ECE0776}" time="2026-05-19T08:42:54.42Z">
        <t:Attribution userId="S::liisi.lillipuu@sm.ee::dd80226e-5237-45f4-87b3-2ddd6f0092a4" userProvider="AD" userName="Liisi Lillipuu - SOM"/>
        <t:Anchor>
          <t:Comment id="1016322911"/>
        </t:Anchor>
        <t:SetTitle title="@Liisi Lillipuu - SOM küsitud M.Suurna ja Terviseamet, P.Saar, H.Paluste, R.Müller"/>
      </t:Event>
      <t:Event id="{C257E247-1CEC-4D1D-BBD0-8F88521554B9}" time="2026-05-28T08:16:30.651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dcb24131-e57c-4251-bdc9-a3776ac3b5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11" ma:contentTypeDescription="Loo uus dokument" ma:contentTypeScope="" ma:versionID="9195d43659154ef0702c0ca0dcf30b99">
  <xsd:schema xmlns:xsd="http://www.w3.org/2001/XMLSchema" xmlns:xs="http://www.w3.org/2001/XMLSchema" xmlns:p="http://schemas.microsoft.com/office/2006/metadata/properties" xmlns:ns2="dcb24131-e57c-4251-bdc9-a3776ac3b5ce" xmlns:ns3="2d11df42-a036-40cf-95f7-4e940c8b62b5" targetNamespace="http://schemas.microsoft.com/office/2006/metadata/properties" ma:root="true" ma:fieldsID="796a313c915f25ef0ac2d1bbaa6c18b9" ns2:_="" ns3:_="">
    <xsd:import namespace="dcb24131-e57c-4251-bdc9-a3776ac3b5ce"/>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A463A-E8CA-4F28-8A68-C799DE46769F}">
  <ds:schemaRefs>
    <ds:schemaRef ds:uri="http://schemas.microsoft.com/office/2006/metadata/properties"/>
    <ds:schemaRef ds:uri="http://schemas.microsoft.com/office/infopath/2007/PartnerControls"/>
    <ds:schemaRef ds:uri="2d11df42-a036-40cf-95f7-4e940c8b62b5"/>
    <ds:schemaRef ds:uri="dcb24131-e57c-4251-bdc9-a3776ac3b5ce"/>
  </ds:schemaRefs>
</ds:datastoreItem>
</file>

<file path=customXml/itemProps2.xml><?xml version="1.0" encoding="utf-8"?>
<ds:datastoreItem xmlns:ds="http://schemas.openxmlformats.org/officeDocument/2006/customXml" ds:itemID="{2A732DB5-71EE-4196-AFD8-76C1DDC7D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D39B1-A371-4F4C-907D-D9861851C855}">
  <ds:schemaRefs>
    <ds:schemaRef ds:uri="http://schemas.openxmlformats.org/officeDocument/2006/bibliography"/>
  </ds:schemaRefs>
</ds:datastoreItem>
</file>

<file path=customXml/itemProps4.xml><?xml version="1.0" encoding="utf-8"?>
<ds:datastoreItem xmlns:ds="http://schemas.openxmlformats.org/officeDocument/2006/customXml" ds:itemID="{FCBAC082-9CF4-4374-9371-D1CE7343B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15443</Words>
  <Characters>113819</Characters>
  <Application>Microsoft Office Word</Application>
  <DocSecurity>0</DocSecurity>
  <Lines>2147</Lines>
  <Paragraphs>659</Paragraphs>
  <ScaleCrop>false</ScaleCrop>
  <Company/>
  <LinksUpToDate>false</LinksUpToDate>
  <CharactersWithSpaces>128603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Lillipuu - SOM</dc:creator>
  <cp:keywords/>
  <dc:description/>
  <cp:lastModifiedBy>Liisi Lillipuu - SOM</cp:lastModifiedBy>
  <cp:revision>399</cp:revision>
  <dcterms:created xsi:type="dcterms:W3CDTF">2026-01-27T19:00:00Z</dcterms:created>
  <dcterms:modified xsi:type="dcterms:W3CDTF">2026-06-03T07:25:00Z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2026-01-27T09:09:24Z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6d65b35b-828f-4896-906e-842e181f06c9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0x010100541486AF6DB19147A9FF2813F28B2E7B</vt:lpwstr>
  </property>
  <property fmtid="{D5CDD505-2E9C-101B-9397-08002B2CF9AE}" pid="11" name="docLang">
    <vt:lpwstr>et</vt:lpwstr>
  </property>
  <property fmtid="{D5CDD505-2E9C-101B-9397-08002B2CF9AE}" pid="12" name="MediaServiceImageTags">
    <vt:lpwstr/>
  </property>
</Properties>
</file>