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6"/>
        <w:pBdr/>
        <w:tabs>
          <w:tab w:val="center" w:leader="none" w:pos="4513"/>
          <w:tab w:val="right" w:leader="none" w:pos="8666"/>
        </w:tabs>
        <w:spacing/>
        <w:ind/>
        <w:rPr/>
      </w:pPr>
      <w:r/>
      <w:r/>
    </w:p>
    <w:p>
      <w:pPr>
        <w:pStyle w:val="766"/>
        <w:pBdr/>
        <w:tabs>
          <w:tab w:val="center" w:leader="none" w:pos="4513"/>
          <w:tab w:val="right" w:leader="none" w:pos="8666"/>
        </w:tabs>
        <w:spacing/>
        <w:ind/>
        <w:rPr/>
      </w:pPr>
      <w:r/>
      <w:r/>
    </w:p>
    <w:p>
      <w:pPr>
        <w:pStyle w:val="766"/>
        <w:pBdr/>
        <w:tabs>
          <w:tab w:val="center" w:leader="none" w:pos="4513"/>
          <w:tab w:val="right" w:leader="none" w:pos="8666"/>
        </w:tabs>
        <w:spacing/>
        <w:ind/>
        <w:rPr/>
      </w:pPr>
      <w:r/>
      <w:r/>
    </w:p>
    <w:p>
      <w:pPr>
        <w:pStyle w:val="766"/>
        <w:pBdr/>
        <w:tabs>
          <w:tab w:val="center" w:leader="none" w:pos="4513"/>
          <w:tab w:val="right" w:leader="none" w:pos="8666"/>
        </w:tabs>
        <w:spacing/>
        <w:ind/>
        <w:rPr/>
      </w:pPr>
      <w:r/>
      <w:r/>
    </w:p>
    <w:p w14:paraId="21D1FC22">
      <w:pPr>
        <w:pBdr>
          <w:top w:val="none" w:color="000000" w:sz="4" w:space="0"/>
          <w:left w:val="none" w:color="000000" w:sz="4" w:space="0"/>
          <w:bottom w:val="none" w:color="000000" w:sz="4" w:space="0"/>
          <w:right w:val="none" w:color="000000" w:sz="4" w:space="0"/>
        </w:pBdr>
        <w:spacing/>
        <w:ind w:right="0" w:firstLine="0" w:left="0"/>
        <w:rPr>
          <w:b w:val="0"/>
          <w:bCs w:val="0"/>
        </w:rPr>
      </w:pPr>
      <w:r>
        <w:rPr>
          <w:rFonts w:ascii="Times New Roman" w:hAnsi="Times New Roman" w:eastAsia="Times New Roman" w:cs="Times New Roman"/>
          <w:b w:val="0"/>
          <w:bCs w:val="0"/>
          <w:color w:val="000000"/>
          <w:sz w:val="24"/>
        </w:rPr>
        <w:t xml:space="preserve">Vastus järelepärimisele</w:t>
        <w:tab/>
        <w:tab/>
        <w:tab/>
        <w:tab/>
        <w:tab/>
        <w:tab/>
      </w:r>
      <w:r>
        <w:rPr>
          <w:rFonts w:ascii="Times New Roman" w:hAnsi="Times New Roman" w:eastAsia="Times New Roman" w:cs="Times New Roman"/>
          <w:b w:val="0"/>
          <w:bCs w:val="0"/>
          <w:color w:val="000000"/>
          <w:sz w:val="24"/>
          <w:lang w:val="et-EE"/>
        </w:rPr>
        <w:t xml:space="preserve">10.07.2026</w:t>
      </w:r>
      <w:r>
        <w:rPr>
          <w:b w:val="0"/>
          <w:bCs w:val="0"/>
        </w:rPr>
      </w:r>
    </w:p>
    <w:p w14:paraId="57C110BE">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14:paraId="48E9A53B">
      <w:pPr>
        <w:pBdr>
          <w:top w:val="none" w:color="000000" w:sz="4" w:space="0"/>
          <w:left w:val="none" w:color="000000" w:sz="4" w:space="0"/>
          <w:bottom w:val="none" w:color="000000" w:sz="4" w:space="0"/>
          <w:right w:val="none" w:color="000000" w:sz="4" w:space="0"/>
        </w:pBdr>
        <w:spacing/>
        <w:ind w:right="0" w:firstLine="0" w:left="0"/>
        <w:rPr>
          <w:highlight w:val="none"/>
          <w14:ligatures w14:val="none"/>
        </w:rPr>
      </w:pPr>
      <w:r>
        <w:rPr>
          <w:highlight w:val="none"/>
        </w:rPr>
      </w:r>
      <w:r>
        <w:rPr>
          <w:highlight w:val="none"/>
        </w:rPr>
      </w:r>
      <w:r>
        <w:rPr>
          <w:highlight w:val="none"/>
        </w:rPr>
      </w:r>
    </w:p>
    <w:p w14:paraId="70EBC224">
      <w:pPr>
        <w:pBdr>
          <w:top w:val="none" w:color="000000" w:sz="4" w:space="0"/>
          <w:left w:val="none" w:color="000000" w:sz="4" w:space="0"/>
          <w:bottom w:val="none" w:color="000000" w:sz="4" w:space="0"/>
          <w:right w:val="none" w:color="000000" w:sz="4" w:space="0"/>
        </w:pBdr>
        <w:spacing/>
        <w:ind w:right="0" w:firstLine="0" w:left="0"/>
        <w:rPr>
          <w:highlight w:val="none"/>
          <w14:ligatures w14:val="none"/>
        </w:rPr>
      </w:pPr>
      <w:r>
        <w:t xml:space="preserve">Seoses Erakondade Rahastamise Järelevalve Komisjoni järelepärimisega selgitab MTÜ Seto Infoselts järgmist.</w:t>
        <w:br/>
      </w:r>
      <w:r/>
    </w:p>
    <w:p w14:paraId="49D70631">
      <w:pPr>
        <w:pBdr>
          <w:top w:val="none" w:color="000000" w:sz="4" w:space="0"/>
          <w:left w:val="none" w:color="000000" w:sz="4" w:space="0"/>
          <w:bottom w:val="none" w:color="000000" w:sz="4" w:space="0"/>
          <w:right w:val="none" w:color="000000" w:sz="4" w:space="0"/>
        </w:pBdr>
        <w:spacing/>
        <w:ind w:right="0" w:firstLine="0" w:left="0"/>
        <w:rPr>
          <w14:ligatures w14:val="none"/>
        </w:rPr>
      </w:pPr>
      <w:r>
        <w:t xml:space="preserve">Valimisliidu Ühine Setomaa esindajad pöördusid MTÜ Seto Infoseltsi poole sooviga kasutada valimiskampaania veebilehe jaoks alamdomeeni </w:t>
      </w:r>
      <w:r>
        <w:t xml:space="preserve">yhine.seto.ee</w:t>
      </w:r>
      <w:r>
        <w:t xml:space="preserve">. Selleks sõlmiti poolte vahel suuline kokkulepe, mille alusel võimaldas MTÜ Seto Infoselts alamdomeeni kasutamist ning andis veebilehe tehnilise haldamise üle tellija kasutusse.</w:t>
        <w:br/>
      </w:r>
      <w:r/>
    </w:p>
    <w:p w14:paraId="33CFFB15">
      <w:pPr>
        <w:pBdr>
          <w:top w:val="none" w:color="000000" w:sz="4" w:space="0"/>
          <w:left w:val="none" w:color="000000" w:sz="4" w:space="0"/>
          <w:bottom w:val="none" w:color="000000" w:sz="4" w:space="0"/>
          <w:right w:val="none" w:color="000000" w:sz="4" w:space="0"/>
        </w:pBdr>
        <w:spacing/>
        <w:ind w:right="0" w:firstLine="0" w:left="0"/>
        <w:rPr>
          <w14:ligatures w14:val="none"/>
        </w:rPr>
      </w:pPr>
      <w:r>
        <w:t xml:space="preserve">Teenuse eest esitas MTÜ Seto Infoselts 13.03.2025 arve nr 1706 summas 180 eurot (koos käibemaksuga) kirjeldusega "Domeeni yhine.seto.ee haldus ja veebilehe üleandmine". Arve tasus täies ulatuses Raul Kudre 13.03.2025. Vastavad arve ja makse tõendid on lisa</w:t>
      </w:r>
      <w:r>
        <w:t xml:space="preserve">tud. </w:t>
      </w:r>
      <w:r>
        <w:br/>
      </w:r>
      <w:r/>
    </w:p>
    <w:p w14:paraId="41ECCD77">
      <w:pPr>
        <w:pBdr>
          <w:top w:val="none" w:color="000000" w:sz="4" w:space="0"/>
          <w:left w:val="none" w:color="000000" w:sz="4" w:space="0"/>
          <w:bottom w:val="none" w:color="000000" w:sz="4" w:space="0"/>
          <w:right w:val="none" w:color="000000" w:sz="4" w:space="0"/>
        </w:pBdr>
        <w:spacing/>
        <w:ind w:right="0" w:firstLine="0" w:left="0"/>
        <w:rPr>
          <w14:ligatures w14:val="none"/>
        </w:rPr>
      </w:pPr>
      <w:r>
        <w:t xml:space="preserve">MTÜ Seto Infoselts ei osutanud nimetatud teenust tasuta ega andnud valimisliidule tasuta rahaliselt hinnatavat hüve. Tegemist oli tasulise teenusega, mille eest tasuti esitatud arve alusel.</w:t>
      </w:r>
      <w:r/>
    </w:p>
    <w:p w14:paraId="1563A8CE">
      <w:pPr>
        <w:pBdr>
          <w:top w:val="none" w:color="000000" w:sz="4" w:space="0"/>
          <w:left w:val="none" w:color="000000" w:sz="4" w:space="0"/>
          <w:bottom w:val="none" w:color="000000" w:sz="4" w:space="0"/>
          <w:right w:val="none" w:color="000000" w:sz="4" w:space="0"/>
        </w:pBdr>
        <w:spacing/>
        <w:ind w:right="0" w:firstLine="0" w:left="0"/>
        <w:rPr>
          <w14:ligatures w14:val="none"/>
        </w:rPr>
      </w:pPr>
      <w:r>
        <w:t xml:space="preserve">Pärast veebilehe tehnilist üleandmist tegeles veebilehe sisu koostamise, täiendamise ja haldamisega valimisliit ise. MTÜ Seto Infoselts ei osalenud valimisliidu kampaania sisulises korraldamises ega otsustanud veebilehel avaldatava teabe üle.</w:t>
        <w:br/>
      </w:r>
      <w:r/>
    </w:p>
    <w:p w14:paraId="2C6E2EF1">
      <w:pPr>
        <w:pBdr>
          <w:top w:val="none" w:color="000000" w:sz="4" w:space="0"/>
          <w:left w:val="none" w:color="000000" w:sz="4" w:space="0"/>
          <w:bottom w:val="none" w:color="000000" w:sz="4" w:space="0"/>
          <w:right w:val="none" w:color="000000" w:sz="4" w:space="0"/>
        </w:pBdr>
        <w:spacing/>
        <w:ind w:right="0" w:firstLine="0" w:left="0"/>
        <w:rPr>
          <w14:ligatures w14:val="none"/>
        </w:rPr>
      </w:pPr>
      <w:r>
        <w:t xml:space="preserve">Rein Järvelill ei kuulunud 2025. aasta kohalike omavalitsuste valimistel Valimisliitu Ühine Setomaa ega kandideerinud selle nimekirjas.</w:t>
        <w:br/>
      </w:r>
      <w:r/>
    </w:p>
    <w:p w14:paraId="0A713D66">
      <w:pPr>
        <w:pBdr>
          <w:top w:val="none" w:color="000000" w:sz="4" w:space="0"/>
          <w:left w:val="none" w:color="000000" w:sz="4" w:space="0"/>
          <w:bottom w:val="none" w:color="000000" w:sz="4" w:space="0"/>
          <w:right w:val="none" w:color="000000" w:sz="4" w:space="0"/>
        </w:pBdr>
        <w:spacing/>
        <w:ind w:right="0" w:firstLine="0" w:left="0"/>
        <w:rPr>
          <w14:ligatures w14:val="none"/>
        </w:rPr>
      </w:pPr>
      <w:r>
        <w:t xml:space="preserve">MTÜ Seto Infoseltsi roll piirdus tasulise tehnilise teenuse osutamisega alamdomeeni kasutamise võimaldamisel ja veebilehe tehnilise üleandmisega tellijale.</w:t>
      </w:r>
      <w:r/>
    </w:p>
    <w:p w14:paraId="029EC749">
      <w:pPr>
        <w:pBdr>
          <w:top w:val="none" w:color="000000" w:sz="4" w:space="0"/>
          <w:left w:val="none" w:color="000000" w:sz="4" w:space="0"/>
          <w:bottom w:val="none" w:color="000000" w:sz="4" w:space="0"/>
          <w:right w:val="none" w:color="000000" w:sz="4" w:space="0"/>
        </w:pBdr>
        <w:spacing/>
        <w:ind w:right="0" w:firstLine="0" w:left="0"/>
        <w:rPr>
          <w14:ligatures w14:val="none"/>
        </w:rPr>
      </w:pPr>
      <w:r/>
      <w:r/>
    </w:p>
    <w:p>
      <w:pPr>
        <w:pStyle w:val="766"/>
        <w:widowControl w:val="true"/>
        <w:pBdr/>
        <w:spacing w:after="160" w:line="259" w:lineRule="auto"/>
        <w:ind/>
        <w:rPr>
          <w:highlight w:val="none"/>
          <w:lang w:val="et-EE" w:eastAsia="en-US"/>
          <w14:ligatures w14:val="none"/>
        </w:rPr>
      </w:pPr>
      <w:r>
        <w:rPr>
          <w:lang w:val="et-EE" w:eastAsia="en-US"/>
        </w:rPr>
        <w:t xml:space="preserve">Lu</w:t>
      </w:r>
      <w:r>
        <w:rPr>
          <w:lang w:val="et-EE" w:eastAsia="en-US"/>
        </w:rPr>
        <w:t xml:space="preserve">gupidamisega</w:t>
      </w:r>
      <w:r>
        <w:rPr>
          <w:lang w:val="et-EE" w:eastAsia="en-US"/>
        </w:rPr>
      </w:r>
    </w:p>
    <w:p w14:paraId="2EA8063B">
      <w:pPr>
        <w:pStyle w:val="766"/>
        <w:widowControl w:val="true"/>
        <w:pBdr/>
        <w:spacing w:after="160" w:line="259" w:lineRule="auto"/>
        <w:ind/>
        <w:rPr>
          <w:lang w:val="et-EE" w:eastAsia="en-US"/>
          <w14:ligatures w14:val="none"/>
        </w:rPr>
      </w:pPr>
      <w:r>
        <w:rPr>
          <w:lang w:val="et-EE" w:eastAsia="en-US"/>
        </w:rPr>
      </w:r>
      <w:r>
        <w:rPr>
          <w:lang w:val="et-EE" w:eastAsia="en-US"/>
        </w:rPr>
      </w:r>
      <w:r>
        <w:rPr>
          <w:lang w:val="et-EE" w:eastAsia="en-US"/>
        </w:rPr>
      </w:r>
    </w:p>
    <w:p w14:paraId="7B8630C9">
      <w:pPr>
        <w:pStyle w:val="766"/>
        <w:widowControl w:val="true"/>
        <w:pBdr/>
        <w:spacing w:after="160" w:line="259" w:lineRule="auto"/>
        <w:ind/>
        <w:rPr>
          <w:highlight w:val="none"/>
          <w:lang w:val="et-EE" w:eastAsia="en-US" w:bidi="et-EE"/>
          <w14:ligatures w14:val="none"/>
        </w:rPr>
      </w:pPr>
      <w:r>
        <w:rPr>
          <w:highlight w:val="none"/>
          <w:lang w:val="et-EE" w:eastAsia="en-US" w:bidi="et-EE"/>
        </w:rPr>
        <w:t xml:space="preserve">Rein Järvelill</w:t>
      </w:r>
      <w:r>
        <w:rPr>
          <w:lang w:val="et-EE" w:eastAsia="en-US"/>
        </w:rPr>
      </w:r>
    </w:p>
    <w:p w14:paraId="1E320796">
      <w:pPr>
        <w:pStyle w:val="766"/>
        <w:widowControl w:val="true"/>
        <w:pBdr/>
        <w:spacing w:after="160" w:line="259" w:lineRule="auto"/>
        <w:ind/>
        <w:rPr>
          <w:highlight w:val="none"/>
          <w:lang w:val="et-EE" w:eastAsia="en-US" w:bidi="et-EE"/>
          <w14:ligatures w14:val="none"/>
        </w:rPr>
      </w:pPr>
      <w:r>
        <w:rPr>
          <w:highlight w:val="none"/>
          <w:lang w:val="et-EE" w:eastAsia="en-US" w:bidi="et-EE"/>
        </w:rPr>
        <w:t xml:space="preserve">Juhataja</w:t>
      </w:r>
      <w:r>
        <w:rPr>
          <w:lang w:val="et-EE" w:eastAsia="en-US"/>
        </w:rPr>
      </w:r>
    </w:p>
    <w:p w14:paraId="6821EA8B">
      <w:pPr>
        <w:pStyle w:val="766"/>
        <w:widowControl w:val="true"/>
        <w:pBdr/>
        <w:spacing w:after="160" w:line="259" w:lineRule="auto"/>
        <w:ind/>
        <w:rPr>
          <w:lang w:val="et-EE" w:eastAsia="en-US"/>
          <w14:ligatures w14:val="none"/>
        </w:rPr>
      </w:pPr>
      <w:r>
        <w:rPr>
          <w:lang w:val="et-EE" w:eastAsia="en-US"/>
        </w:rPr>
      </w:r>
      <w:r>
        <w:rPr>
          <w:lang w:val="et-EE" w:eastAsia="en-US"/>
        </w:rPr>
      </w:r>
      <w:r>
        <w:rPr>
          <w:lang w:val="et-EE" w:eastAsia="en-US"/>
        </w:rPr>
      </w:r>
    </w:p>
    <w:p w14:paraId="17A06A60">
      <w:pPr>
        <w:pStyle w:val="766"/>
        <w:widowControl w:val="true"/>
        <w:pBdr/>
        <w:spacing w:after="160" w:line="259" w:lineRule="auto"/>
        <w:ind/>
        <w:rPr>
          <w:highlight w:val="none"/>
          <w:lang w:val="et-EE" w:eastAsia="en-US" w:bidi="et-EE"/>
          <w14:ligatures w14:val="none"/>
        </w:rPr>
      </w:pPr>
      <w:r>
        <w:rPr>
          <w:highlight w:val="none"/>
          <w:lang w:val="et-EE" w:eastAsia="en-US" w:bidi="et-EE"/>
        </w:rPr>
        <w:t xml:space="preserve">Lisad:</w:t>
      </w:r>
      <w:r>
        <w:rPr>
          <w:lang w:val="et-EE" w:eastAsia="en-US"/>
        </w:rPr>
      </w:r>
    </w:p>
    <w:p w14:paraId="0DEA25E4">
      <w:pPr>
        <w:pStyle w:val="766"/>
        <w:widowControl w:val="true"/>
        <w:numPr>
          <w:ilvl w:val="0"/>
          <w:numId w:val="3"/>
        </w:numPr>
        <w:pBdr/>
        <w:spacing w:after="160" w:line="259" w:lineRule="auto"/>
        <w:ind/>
        <w:rPr>
          <w:highlight w:val="none"/>
          <w:lang w:val="et-EE" w:eastAsia="en-US" w:bidi="et-EE"/>
          <w14:ligatures w14:val="none"/>
        </w:rPr>
      </w:pPr>
      <w:r>
        <w:rPr>
          <w:highlight w:val="none"/>
          <w:lang w:val="et-EE" w:eastAsia="en-US" w:bidi="et-EE"/>
        </w:rPr>
        <w:t xml:space="preserve">Arve teenuse eest</w:t>
      </w:r>
      <w:r>
        <w:rPr>
          <w:highlight w:val="none"/>
          <w:lang w:val="et-EE" w:eastAsia="en-US" w:bidi="et-EE"/>
        </w:rPr>
      </w:r>
    </w:p>
    <w:p w14:paraId="3E969192">
      <w:pPr>
        <w:pStyle w:val="766"/>
        <w:widowControl w:val="true"/>
        <w:numPr>
          <w:ilvl w:val="0"/>
          <w:numId w:val="3"/>
        </w:numPr>
        <w:pBdr/>
        <w:spacing w:after="160" w:line="259" w:lineRule="auto"/>
        <w:ind/>
        <w:rPr>
          <w:highlight w:val="none"/>
          <w:lang w:val="et-EE" w:eastAsia="en-US" w:bidi="et-EE"/>
          <w14:ligatures w14:val="none"/>
        </w:rPr>
      </w:pPr>
      <w:r>
        <w:rPr>
          <w:highlight w:val="none"/>
          <w:lang w:val="et-EE" w:eastAsia="en-US" w:bidi="et-EE"/>
        </w:rPr>
        <w:t xml:space="preserve">Pangakonto väljavõte</w:t>
      </w:r>
      <w:r>
        <w:rPr>
          <w:highlight w:val="none"/>
          <w:lang w:val="et-EE" w:eastAsia="en-US" w:bidi="et-EE"/>
        </w:rPr>
      </w:r>
      <w:r>
        <w:rPr>
          <w:highlight w:val="none"/>
          <w:lang w:val="et-EE" w:eastAsia="en-US" w:bidi="et-EE"/>
        </w:rPr>
      </w:r>
    </w:p>
    <w:sectPr>
      <w:headerReference w:type="default" r:id="rId9"/>
      <w:headerReference w:type="even" r:id="rId10"/>
      <w:headerReference w:type="first" r:id="rId11"/>
      <w:footerReference w:type="default" r:id="rId12"/>
      <w:footerReference w:type="even" r:id="rId13"/>
      <w:footerReference w:type="first" r:id="rId14"/>
      <w:footnotePr/>
      <w:endnotePr>
        <w:numFmt w:val="decimal"/>
      </w:endnotePr>
      <w:type w:val="nextPage"/>
      <w:pgSz w:h="16838" w:orient="portrait" w:w="11906"/>
      <w:pgMar w:top="2204" w:right="1134" w:bottom="2349" w:left="1134" w:header="1134" w:footer="1134"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font>
  <w:font w:name="Wingdings">
    <w:panose1 w:val="05000000000000000000"/>
  </w:font>
  <w:font w:name="Symbol">
    <w:panose1 w:val="05050102010706020507"/>
  </w:font>
  <w:font w:name="Courier New">
    <w:panose1 w:val="02070309020205020404"/>
  </w:font>
  <w:font w:name="Mangal">
    <w:panose1 w:val="02040503050406030204"/>
  </w:font>
  <w:font w:name="OpenSymbol">
    <w:panose1 w:val="05010000000000000000"/>
  </w:font>
  <w:font w:name="Arial Narrow">
    <w:panose1 w:val="020B0606020202030204"/>
  </w:font>
  <w:font w:name="Microsoft YaHei">
    <w:panose1 w:val="020B0503020204020204"/>
  </w:font>
  <w:font w:name="Times New Roman">
    <w:panose1 w:val="02020603050405020304"/>
  </w:font>
  <w:font w:name="Tahoma">
    <w:panose1 w:val="020B060403050404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rFonts w:ascii="Arial Narrow" w:hAnsi="Arial Narrow" w:cs="Arial Narrow"/>
        <w:sz w:val="20"/>
        <w:szCs w:val="20"/>
        <w:lang w:val="fi-FI"/>
      </w:rPr>
    </w:pPr>
    <w:r>
      <w:rPr>
        <w:rFonts w:ascii="Arial Narrow" w:hAnsi="Arial Narrow" w:cs="Arial Narrow"/>
        <w:sz w:val="20"/>
        <w:szCs w:val="20"/>
        <w:lang w:val="fi-FI"/>
      </w:rPr>
      <w:t xml:space="preserve">----------------------------------------------------------------------------------------------------------------------------------------------------------------</w:t>
    </w:r>
    <w:r>
      <w:rPr>
        <w:rFonts w:ascii="Arial Narrow" w:hAnsi="Arial Narrow" w:cs="Arial Narrow"/>
        <w:sz w:val="20"/>
        <w:szCs w:val="20"/>
        <w:lang w:val="fi-FI"/>
      </w:rPr>
      <w:t xml:space="preserve">------------</w:t>
    </w:r>
    <w:r>
      <w:rPr>
        <w:rFonts w:ascii="Arial Narrow" w:hAnsi="Arial Narrow" w:cs="Arial Narrow"/>
        <w:sz w:val="20"/>
        <w:szCs w:val="20"/>
        <w:lang w:val="fi-FI"/>
      </w:rPr>
    </w:r>
    <w:r>
      <w:rPr>
        <w:rFonts w:ascii="Arial Narrow" w:hAnsi="Arial Narrow" w:cs="Arial Narrow"/>
        <w:sz w:val="20"/>
        <w:szCs w:val="20"/>
        <w:lang w:val="fi-FI"/>
      </w:rPr>
    </w:r>
  </w:p>
  <w:p>
    <w:pPr>
      <w:pStyle w:val="793"/>
      <w:pBdr/>
      <w:spacing/>
      <w:ind/>
      <w:rPr>
        <w:rFonts w:ascii="Arial Narrow" w:hAnsi="Arial Narrow" w:cs="Arial Narrow"/>
        <w:sz w:val="20"/>
        <w:szCs w:val="20"/>
      </w:rPr>
    </w:pPr>
    <w:r>
      <w:rPr>
        <w:rFonts w:ascii="Arial Narrow" w:hAnsi="Arial Narrow" w:cs="Arial Narrow"/>
        <w:sz w:val="20"/>
        <w:szCs w:val="20"/>
        <w:lang w:val="fi-FI"/>
      </w:rPr>
      <w:t xml:space="preserve">Kullamäe talu, Uusvada küla  </w:t>
    </w:r>
    <w:r>
      <w:rPr>
        <w:rFonts w:ascii="Arial Narrow" w:hAnsi="Arial Narrow" w:cs="Arial Narrow"/>
        <w:sz w:val="20"/>
        <w:szCs w:val="20"/>
        <w:lang w:val="fi-FI"/>
      </w:rPr>
      <w:t xml:space="preserve">                                           Tel.    </w:t>
    </w:r>
    <w:r>
      <w:rPr>
        <w:rFonts w:ascii="Arial Narrow" w:hAnsi="Arial Narrow" w:cs="Arial Narrow"/>
        <w:sz w:val="20"/>
        <w:szCs w:val="20"/>
      </w:rPr>
      <w:t xml:space="preserve">5046423                                                    Registrikood  80187064                                                      </w:t>
    </w:r>
    <w:r>
      <w:rPr>
        <w:rFonts w:ascii="Arial Narrow" w:hAnsi="Arial Narrow" w:cs="Arial Narrow"/>
        <w:sz w:val="20"/>
        <w:szCs w:val="20"/>
      </w:rPr>
    </w:r>
    <w:r>
      <w:rPr>
        <w:rFonts w:ascii="Arial Narrow" w:hAnsi="Arial Narrow" w:cs="Arial Narrow"/>
        <w:sz w:val="20"/>
        <w:szCs w:val="20"/>
      </w:rPr>
    </w:r>
  </w:p>
  <w:p>
    <w:pPr>
      <w:pStyle w:val="793"/>
      <w:pBdr/>
      <w:spacing/>
      <w:ind/>
      <w:rPr>
        <w:rFonts w:ascii="Arial Narrow" w:hAnsi="Arial Narrow" w:cs="Arial Narrow"/>
        <w:sz w:val="20"/>
        <w:szCs w:val="20"/>
      </w:rPr>
    </w:pPr>
    <w:r>
      <w:rPr>
        <w:rFonts w:ascii="Arial Narrow" w:hAnsi="Arial Narrow" w:cs="Arial Narrow"/>
        <w:sz w:val="20"/>
        <w:szCs w:val="20"/>
      </w:rPr>
      <w:t xml:space="preserve">Setomaa</w:t>
    </w:r>
    <w:r>
      <w:rPr>
        <w:rFonts w:ascii="Arial Narrow" w:hAnsi="Arial Narrow" w:cs="Arial Narrow"/>
        <w:sz w:val="20"/>
        <w:szCs w:val="20"/>
      </w:rPr>
      <w:t xml:space="preserve"> vald               </w:t>
    </w:r>
    <w:r>
      <w:rPr>
        <w:rFonts w:ascii="Arial Narrow" w:hAnsi="Arial Narrow" w:cs="Arial Narrow"/>
        <w:sz w:val="20"/>
        <w:szCs w:val="20"/>
      </w:rPr>
      <w:t xml:space="preserve">                                          </w:t>
    </w:r>
    <w:r>
      <w:rPr>
        <w:rFonts w:ascii="Arial Narrow" w:hAnsi="Arial Narrow" w:cs="Arial Narrow"/>
        <w:sz w:val="20"/>
        <w:szCs w:val="20"/>
      </w:rPr>
      <w:t xml:space="preserve">           e-kiri: rein@seto</w:t>
    </w:r>
    <w:r>
      <w:rPr>
        <w:rFonts w:ascii="Arial Narrow" w:hAnsi="Arial Narrow" w:cs="Arial Narrow"/>
        <w:sz w:val="20"/>
        <w:szCs w:val="20"/>
        <w:lang w:val="et-EE"/>
      </w:rPr>
      <w:t xml:space="preserve">info.eu</w:t>
    </w:r>
    <w:r>
      <w:rPr>
        <w:rFonts w:ascii="Arial Narrow" w:hAnsi="Arial Narrow" w:cs="Arial Narrow"/>
        <w:sz w:val="20"/>
        <w:szCs w:val="20"/>
      </w:rPr>
    </w:r>
    <w:r>
      <w:rPr>
        <w:rFonts w:ascii="Arial Narrow" w:hAnsi="Arial Narrow" w:cs="Arial Narrow"/>
        <w:sz w:val="20"/>
        <w:szCs w:val="20"/>
      </w:rPr>
    </w:r>
  </w:p>
  <w:p>
    <w:pPr>
      <w:pStyle w:val="793"/>
      <w:pBdr/>
      <w:spacing/>
      <w:ind/>
      <w:rPr/>
    </w:pPr>
    <w:r>
      <w:rPr>
        <w:rFonts w:ascii="Arial Narrow" w:hAnsi="Arial Narrow" w:cs="Arial Narrow"/>
        <w:sz w:val="20"/>
        <w:szCs w:val="20"/>
      </w:rPr>
      <w:t xml:space="preserve">65349  VÕRUMAA</w:t>
      <w:tab/>
      <w:t xml:space="preserve">seto</w:t>
    </w:r>
    <w:r>
      <w:rPr>
        <w:rFonts w:ascii="Arial Narrow" w:hAnsi="Arial Narrow" w:cs="Arial Narrow"/>
        <w:sz w:val="20"/>
        <w:szCs w:val="20"/>
        <w:lang w:val="et-EE"/>
      </w:rPr>
      <w:t xml:space="preserve">info.eu</w:t>
    </w:r>
    <w:r>
      <w:rPr>
        <w:rFonts w:ascii="Arial Narrow" w:hAnsi="Arial Narrow" w:cs="Arial Narrow"/>
        <w:sz w:val="20"/>
        <w:szCs w:val="20"/>
      </w:r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2"/>
      <w:pBdr/>
      <w:spacing/>
      <w:ind/>
      <w:jc w:val="center"/>
      <w:rPr/>
    </w:pPr>
    <w:r>
      <w:rPr>
        <w:rFonts w:ascii="Monotype Corsiva" w:hAnsi="Monotype Corsiva" w:cs="Monotype Corsiva"/>
        <w:b/>
        <w:bCs/>
        <w:i/>
        <w:iCs/>
        <w:sz w:val="72"/>
        <w:szCs w:val="72"/>
      </w:rPr>
      <w:t xml:space="preserve">Seto Infoselts</w: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2"/>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10D6F"/>
    <w:lvl w:ilvl="0">
      <w:isLgl w:val="false"/>
      <w:lvlJc w:val="left"/>
      <w:lvlText w:val=""/>
      <w:numFmt w:val="bullet"/>
      <w:pPr>
        <w:pBdr/>
        <w:spacing/>
        <w:ind w:hanging="360" w:left="360"/>
      </w:pPr>
      <w:rPr>
        <w:rFonts w:ascii="Symbol" w:hAnsi="Symbol"/>
      </w:rPr>
      <w:start w:val="1"/>
      <w:suff w:val="tab"/>
    </w:lvl>
    <w:lvl w:ilvl="1">
      <w:isLgl w:val="false"/>
      <w:lvlJc w:val="left"/>
      <w:lvlText w:val="o"/>
      <w:numFmt w:val="bullet"/>
      <w:pPr>
        <w:pBdr/>
        <w:spacing/>
        <w:ind w:hanging="360" w:left="1080"/>
      </w:pPr>
      <w:rPr>
        <w:rFonts w:ascii="Courier New" w:hAnsi="Courier New" w:cs="Courier New"/>
      </w:rPr>
      <w:start w:val="1"/>
      <w:suff w:val="tab"/>
    </w:lvl>
    <w:lvl w:ilvl="2">
      <w:isLgl w:val="false"/>
      <w:lvlJc w:val="left"/>
      <w:lvlText w:val=""/>
      <w:numFmt w:val="bullet"/>
      <w:pPr>
        <w:pBdr/>
        <w:spacing/>
        <w:ind w:hanging="360" w:left="1800"/>
      </w:pPr>
      <w:rPr>
        <w:rFonts w:ascii="Wingdings" w:hAnsi="Wingdings"/>
      </w:rPr>
      <w:start w:val="1"/>
      <w:suff w:val="tab"/>
    </w:lvl>
    <w:lvl w:ilvl="3">
      <w:isLgl w:val="false"/>
      <w:lvlJc w:val="left"/>
      <w:lvlText w:val=""/>
      <w:numFmt w:val="bullet"/>
      <w:pPr>
        <w:pBdr/>
        <w:spacing/>
        <w:ind w:hanging="360" w:left="2520"/>
      </w:pPr>
      <w:rPr>
        <w:rFonts w:ascii="Symbol" w:hAnsi="Symbol"/>
      </w:rPr>
      <w:start w:val="1"/>
      <w:suff w:val="tab"/>
    </w:lvl>
    <w:lvl w:ilvl="4">
      <w:isLgl w:val="false"/>
      <w:lvlJc w:val="left"/>
      <w:lvlText w:val="o"/>
      <w:numFmt w:val="bullet"/>
      <w:pPr>
        <w:pBdr/>
        <w:spacing/>
        <w:ind w:hanging="360" w:left="3240"/>
      </w:pPr>
      <w:rPr>
        <w:rFonts w:ascii="Courier New" w:hAnsi="Courier New" w:cs="Courier New"/>
      </w:rPr>
      <w:start w:val="1"/>
      <w:suff w:val="tab"/>
    </w:lvl>
    <w:lvl w:ilvl="5">
      <w:isLgl w:val="false"/>
      <w:lvlJc w:val="left"/>
      <w:lvlText w:val=""/>
      <w:numFmt w:val="bullet"/>
      <w:pPr>
        <w:pBdr/>
        <w:spacing/>
        <w:ind w:hanging="360" w:left="3960"/>
      </w:pPr>
      <w:rPr>
        <w:rFonts w:ascii="Wingdings" w:hAnsi="Wingdings"/>
      </w:rPr>
      <w:start w:val="1"/>
      <w:suff w:val="tab"/>
    </w:lvl>
    <w:lvl w:ilvl="6">
      <w:isLgl w:val="false"/>
      <w:lvlJc w:val="left"/>
      <w:lvlText w:val=""/>
      <w:numFmt w:val="bullet"/>
      <w:pPr>
        <w:pBdr/>
        <w:spacing/>
        <w:ind w:hanging="360" w:left="4680"/>
      </w:pPr>
      <w:rPr>
        <w:rFonts w:ascii="Symbol" w:hAnsi="Symbol"/>
      </w:rPr>
      <w:start w:val="1"/>
      <w:suff w:val="tab"/>
    </w:lvl>
    <w:lvl w:ilvl="7">
      <w:isLgl w:val="false"/>
      <w:lvlJc w:val="left"/>
      <w:lvlText w:val="o"/>
      <w:numFmt w:val="bullet"/>
      <w:pPr>
        <w:pBdr/>
        <w:spacing/>
        <w:ind w:hanging="360" w:left="5400"/>
      </w:pPr>
      <w:rPr>
        <w:rFonts w:ascii="Courier New" w:hAnsi="Courier New" w:cs="Courier New"/>
      </w:rPr>
      <w:start w:val="1"/>
      <w:suff w:val="tab"/>
    </w:lvl>
    <w:lvl w:ilvl="8">
      <w:isLgl w:val="false"/>
      <w:lvlJc w:val="left"/>
      <w:lvlText w:val=""/>
      <w:numFmt w:val="bullet"/>
      <w:pPr>
        <w:pBdr/>
        <w:spacing/>
        <w:ind w:hanging="360" w:left="6120"/>
      </w:pPr>
      <w:rPr>
        <w:rFonts w:ascii="Wingdings" w:hAnsi="Wingdings"/>
      </w:rPr>
      <w:start w:val="1"/>
      <w:suff w:val="tab"/>
    </w:lvl>
  </w:abstractNum>
  <w:abstractNum w:abstractNumId="1">
    <w:nsid w:val="3BC23F69"/>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
    <w:nsid w:val="7C3441F4"/>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t-EE"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66"/>
    <w:next w:val="766"/>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66"/>
    <w:next w:val="766"/>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66"/>
    <w:next w:val="766"/>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66"/>
    <w:next w:val="76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66"/>
    <w:next w:val="76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66"/>
    <w:next w:val="76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66"/>
    <w:next w:val="7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66"/>
    <w:next w:val="7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66"/>
    <w:next w:val="7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766"/>
    <w:next w:val="76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766"/>
    <w:next w:val="766"/>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766"/>
    <w:next w:val="766"/>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66"/>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66"/>
    <w:next w:val="7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66"/>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66"/>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766"/>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766"/>
    <w:next w:val="766"/>
    <w:uiPriority w:val="35"/>
    <w:unhideWhenUsed/>
    <w:qFormat/>
    <w:pPr>
      <w:pBdr/>
      <w:spacing w:after="200" w:line="240" w:lineRule="auto"/>
      <w:ind/>
    </w:pPr>
    <w:rPr>
      <w:i/>
      <w:iCs/>
      <w:color w:val="0e2841" w:themeColor="text2"/>
      <w:sz w:val="18"/>
      <w:szCs w:val="18"/>
    </w:rPr>
  </w:style>
  <w:style w:type="paragraph" w:styleId="181">
    <w:name w:val="footnote text"/>
    <w:basedOn w:val="766"/>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66"/>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66"/>
    <w:next w:val="766"/>
    <w:uiPriority w:val="39"/>
    <w:unhideWhenUsed/>
    <w:pPr>
      <w:pBdr/>
      <w:spacing w:after="100"/>
      <w:ind/>
    </w:pPr>
  </w:style>
  <w:style w:type="paragraph" w:styleId="190">
    <w:name w:val="toc 2"/>
    <w:basedOn w:val="766"/>
    <w:next w:val="766"/>
    <w:uiPriority w:val="39"/>
    <w:unhideWhenUsed/>
    <w:pPr>
      <w:pBdr/>
      <w:spacing w:after="100"/>
      <w:ind w:left="220"/>
    </w:pPr>
  </w:style>
  <w:style w:type="paragraph" w:styleId="191">
    <w:name w:val="toc 3"/>
    <w:basedOn w:val="766"/>
    <w:next w:val="766"/>
    <w:uiPriority w:val="39"/>
    <w:unhideWhenUsed/>
    <w:pPr>
      <w:pBdr/>
      <w:spacing w:after="100"/>
      <w:ind w:left="440"/>
    </w:pPr>
  </w:style>
  <w:style w:type="paragraph" w:styleId="192">
    <w:name w:val="toc 4"/>
    <w:basedOn w:val="766"/>
    <w:next w:val="766"/>
    <w:uiPriority w:val="39"/>
    <w:unhideWhenUsed/>
    <w:pPr>
      <w:pBdr/>
      <w:spacing w:after="100"/>
      <w:ind w:left="660"/>
    </w:pPr>
  </w:style>
  <w:style w:type="paragraph" w:styleId="193">
    <w:name w:val="toc 5"/>
    <w:basedOn w:val="766"/>
    <w:next w:val="766"/>
    <w:uiPriority w:val="39"/>
    <w:unhideWhenUsed/>
    <w:pPr>
      <w:pBdr/>
      <w:spacing w:after="100"/>
      <w:ind w:left="880"/>
    </w:pPr>
  </w:style>
  <w:style w:type="paragraph" w:styleId="194">
    <w:name w:val="toc 6"/>
    <w:basedOn w:val="766"/>
    <w:next w:val="766"/>
    <w:uiPriority w:val="39"/>
    <w:unhideWhenUsed/>
    <w:pPr>
      <w:pBdr/>
      <w:spacing w:after="100"/>
      <w:ind w:left="1100"/>
    </w:pPr>
  </w:style>
  <w:style w:type="paragraph" w:styleId="195">
    <w:name w:val="toc 7"/>
    <w:basedOn w:val="766"/>
    <w:next w:val="766"/>
    <w:uiPriority w:val="39"/>
    <w:unhideWhenUsed/>
    <w:pPr>
      <w:pBdr/>
      <w:spacing w:after="100"/>
      <w:ind w:left="1320"/>
    </w:pPr>
  </w:style>
  <w:style w:type="paragraph" w:styleId="196">
    <w:name w:val="toc 8"/>
    <w:basedOn w:val="766"/>
    <w:next w:val="766"/>
    <w:uiPriority w:val="39"/>
    <w:unhideWhenUsed/>
    <w:pPr>
      <w:pBdr/>
      <w:spacing w:after="100"/>
      <w:ind w:left="1540"/>
    </w:pPr>
  </w:style>
  <w:style w:type="paragraph" w:styleId="197">
    <w:name w:val="toc 9"/>
    <w:basedOn w:val="766"/>
    <w:next w:val="766"/>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66"/>
    <w:next w:val="766"/>
    <w:uiPriority w:val="99"/>
    <w:unhideWhenUsed/>
    <w:pPr>
      <w:pBdr/>
      <w:spacing w:after="0" w:afterAutospacing="0"/>
      <w:ind/>
    </w:pPr>
  </w:style>
  <w:style w:type="paragraph" w:styleId="766" w:default="1">
    <w:name w:val="Normal"/>
    <w:next w:val="766"/>
    <w:link w:val="766"/>
    <w:qFormat/>
    <w:pPr>
      <w:widowControl w:val="false"/>
      <w:pBdr/>
      <w:spacing/>
      <w:ind/>
    </w:pPr>
    <w:rPr>
      <w:rFonts w:eastAsia="Tahoma"/>
      <w:sz w:val="24"/>
      <w:szCs w:val="24"/>
      <w:lang w:val="en-US" w:eastAsia="en-US" w:bidi="ar-SA"/>
    </w:rPr>
  </w:style>
  <w:style w:type="character" w:styleId="767">
    <w:name w:val="Lõigu vaikefont"/>
    <w:next w:val="767"/>
    <w:link w:val="766"/>
    <w:uiPriority w:val="1"/>
    <w:semiHidden/>
    <w:unhideWhenUsed/>
    <w:pPr>
      <w:pBdr/>
      <w:spacing/>
      <w:ind/>
    </w:pPr>
  </w:style>
  <w:style w:type="table" w:styleId="768">
    <w:name w:val="Normaaltabel"/>
    <w:next w:val="768"/>
    <w:link w:val="766"/>
    <w:uiPriority w:val="99"/>
    <w:semiHidden/>
    <w:unhideWhenUsed/>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9">
    <w:name w:val="Loendita"/>
    <w:next w:val="769"/>
    <w:link w:val="766"/>
    <w:uiPriority w:val="99"/>
    <w:semiHidden/>
    <w:unhideWhenUsed/>
    <w:pPr>
      <w:pBdr/>
      <w:spacing/>
      <w:ind/>
    </w:pPr>
  </w:style>
  <w:style w:type="character" w:styleId="770">
    <w:name w:val="WW8Num1z0"/>
    <w:next w:val="770"/>
    <w:link w:val="766"/>
    <w:pPr>
      <w:pBdr/>
      <w:spacing/>
      <w:ind/>
    </w:pPr>
    <w:rPr>
      <w:rFonts w:cs="Times New Roman"/>
      <w:caps w:val="0"/>
      <w:smallCaps w:val="0"/>
      <w:strike w:val="0"/>
    </w:rPr>
  </w:style>
  <w:style w:type="character" w:styleId="771">
    <w:name w:val="WW8Num1z1"/>
    <w:next w:val="771"/>
    <w:link w:val="766"/>
    <w:pPr>
      <w:pBdr/>
      <w:spacing/>
      <w:ind/>
    </w:pPr>
    <w:rPr>
      <w:rFonts w:ascii="OpenSymbol" w:hAnsi="OpenSymbol" w:cs="OpenSymbol"/>
    </w:rPr>
  </w:style>
  <w:style w:type="character" w:styleId="772">
    <w:name w:val="WW8Num2z0"/>
    <w:next w:val="772"/>
    <w:link w:val="766"/>
    <w:pPr>
      <w:pBdr/>
      <w:spacing/>
      <w:ind/>
    </w:pPr>
  </w:style>
  <w:style w:type="character" w:styleId="773">
    <w:name w:val="WW8Num2z1"/>
    <w:next w:val="773"/>
    <w:link w:val="766"/>
    <w:pPr>
      <w:pBdr/>
      <w:spacing/>
      <w:ind/>
    </w:pPr>
  </w:style>
  <w:style w:type="character" w:styleId="774">
    <w:name w:val="WW8Num2z2"/>
    <w:next w:val="774"/>
    <w:link w:val="766"/>
    <w:pPr>
      <w:pBdr/>
      <w:spacing/>
      <w:ind/>
    </w:pPr>
  </w:style>
  <w:style w:type="character" w:styleId="775">
    <w:name w:val="WW8Num2z3"/>
    <w:next w:val="775"/>
    <w:link w:val="766"/>
    <w:pPr>
      <w:pBdr/>
      <w:spacing/>
      <w:ind/>
    </w:pPr>
  </w:style>
  <w:style w:type="character" w:styleId="776">
    <w:name w:val="WW8Num2z4"/>
    <w:next w:val="776"/>
    <w:link w:val="766"/>
    <w:pPr>
      <w:pBdr/>
      <w:spacing/>
      <w:ind/>
    </w:pPr>
  </w:style>
  <w:style w:type="character" w:styleId="777">
    <w:name w:val="WW8Num2z5"/>
    <w:next w:val="777"/>
    <w:link w:val="766"/>
    <w:pPr>
      <w:pBdr/>
      <w:spacing/>
      <w:ind/>
    </w:pPr>
  </w:style>
  <w:style w:type="character" w:styleId="778">
    <w:name w:val="WW8Num2z6"/>
    <w:next w:val="778"/>
    <w:link w:val="766"/>
    <w:pPr>
      <w:pBdr/>
      <w:spacing/>
      <w:ind/>
    </w:pPr>
  </w:style>
  <w:style w:type="character" w:styleId="779">
    <w:name w:val="WW8Num2z7"/>
    <w:next w:val="779"/>
    <w:link w:val="766"/>
    <w:pPr>
      <w:pBdr/>
      <w:spacing/>
      <w:ind/>
    </w:pPr>
  </w:style>
  <w:style w:type="character" w:styleId="780">
    <w:name w:val="WW8Num2z8"/>
    <w:next w:val="780"/>
    <w:link w:val="766"/>
    <w:pPr>
      <w:pBdr/>
      <w:spacing/>
      <w:ind/>
    </w:pPr>
  </w:style>
  <w:style w:type="character" w:styleId="781">
    <w:name w:val="Lõigu vaikefont1"/>
    <w:next w:val="781"/>
    <w:link w:val="766"/>
    <w:pPr>
      <w:pBdr/>
      <w:spacing/>
      <w:ind/>
    </w:pPr>
  </w:style>
  <w:style w:type="character" w:styleId="782">
    <w:name w:val="WW-Absatz-Standardschriftart"/>
    <w:next w:val="782"/>
    <w:link w:val="766"/>
    <w:pPr>
      <w:pBdr/>
      <w:spacing/>
      <w:ind/>
    </w:pPr>
  </w:style>
  <w:style w:type="character" w:styleId="783">
    <w:name w:val="Hüperlink"/>
    <w:next w:val="783"/>
    <w:link w:val="766"/>
    <w:pPr>
      <w:pBdr/>
      <w:spacing/>
      <w:ind/>
    </w:pPr>
    <w:rPr>
      <w:color w:val="000080"/>
      <w:u w:val="single"/>
      <w:lang w:val="en-US" w:eastAsia="en-US" w:bidi="en-US"/>
    </w:rPr>
  </w:style>
  <w:style w:type="character" w:styleId="784">
    <w:name w:val="Bullets"/>
    <w:next w:val="784"/>
    <w:link w:val="766"/>
    <w:pPr>
      <w:pBdr/>
      <w:spacing/>
      <w:ind/>
    </w:pPr>
    <w:rPr>
      <w:rFonts w:ascii="OpenSymbol" w:hAnsi="OpenSymbol" w:eastAsia="OpenSymbol" w:cs="OpenSymbol"/>
    </w:rPr>
  </w:style>
  <w:style w:type="paragraph" w:styleId="785">
    <w:name w:val="Heading"/>
    <w:basedOn w:val="766"/>
    <w:next w:val="786"/>
    <w:link w:val="766"/>
    <w:pPr>
      <w:keepNext w:val="true"/>
      <w:pBdr/>
      <w:spacing w:after="120" w:before="240"/>
      <w:ind/>
    </w:pPr>
    <w:rPr>
      <w:rFonts w:ascii="Arial" w:hAnsi="Arial" w:eastAsia="Microsoft YaHei" w:cs="Mangal"/>
      <w:sz w:val="28"/>
      <w:szCs w:val="28"/>
    </w:rPr>
  </w:style>
  <w:style w:type="paragraph" w:styleId="786">
    <w:name w:val="Kehatekst"/>
    <w:basedOn w:val="766"/>
    <w:next w:val="786"/>
    <w:link w:val="766"/>
    <w:pPr>
      <w:pBdr/>
      <w:spacing w:after="120" w:before="0"/>
      <w:ind/>
    </w:pPr>
  </w:style>
  <w:style w:type="paragraph" w:styleId="787">
    <w:name w:val="Loend"/>
    <w:basedOn w:val="786"/>
    <w:next w:val="787"/>
    <w:link w:val="766"/>
    <w:pPr>
      <w:pBdr/>
      <w:spacing/>
      <w:ind/>
    </w:pPr>
    <w:rPr>
      <w:rFonts w:cs="Tahoma"/>
    </w:rPr>
  </w:style>
  <w:style w:type="paragraph" w:styleId="788">
    <w:name w:val="Caption1"/>
    <w:basedOn w:val="766"/>
    <w:next w:val="788"/>
    <w:link w:val="766"/>
    <w:pPr>
      <w:suppressLineNumbers w:val="true"/>
      <w:pBdr/>
      <w:spacing w:after="120" w:before="120"/>
      <w:ind/>
    </w:pPr>
    <w:rPr>
      <w:rFonts w:cs="Mangal"/>
      <w:i/>
      <w:iCs/>
      <w:sz w:val="24"/>
      <w:szCs w:val="24"/>
    </w:rPr>
  </w:style>
  <w:style w:type="paragraph" w:styleId="789">
    <w:name w:val="Index"/>
    <w:basedOn w:val="766"/>
    <w:next w:val="789"/>
    <w:link w:val="766"/>
    <w:pPr>
      <w:suppressLineNumbers w:val="true"/>
      <w:pBdr/>
      <w:spacing/>
      <w:ind/>
    </w:pPr>
    <w:rPr>
      <w:rFonts w:cs="Mangal"/>
    </w:rPr>
  </w:style>
  <w:style w:type="paragraph" w:styleId="790">
    <w:name w:val="Pealdis1"/>
    <w:basedOn w:val="766"/>
    <w:next w:val="790"/>
    <w:link w:val="766"/>
    <w:pPr>
      <w:suppressLineNumbers w:val="true"/>
      <w:pBdr/>
      <w:spacing w:after="120" w:before="120"/>
      <w:ind/>
    </w:pPr>
    <w:rPr>
      <w:rFonts w:cs="Tahoma"/>
      <w:i/>
      <w:iCs/>
      <w:sz w:val="20"/>
      <w:szCs w:val="20"/>
    </w:rPr>
  </w:style>
  <w:style w:type="paragraph" w:styleId="791">
    <w:name w:val="Sisukord"/>
    <w:basedOn w:val="766"/>
    <w:next w:val="791"/>
    <w:link w:val="766"/>
    <w:pPr>
      <w:suppressLineNumbers w:val="true"/>
      <w:pBdr/>
      <w:spacing/>
      <w:ind/>
    </w:pPr>
    <w:rPr>
      <w:rFonts w:cs="Tahoma"/>
    </w:rPr>
  </w:style>
  <w:style w:type="paragraph" w:styleId="792">
    <w:name w:val="Päis"/>
    <w:basedOn w:val="766"/>
    <w:next w:val="792"/>
    <w:link w:val="766"/>
    <w:pPr>
      <w:suppressLineNumbers w:val="true"/>
      <w:pBdr/>
      <w:tabs>
        <w:tab w:val="center" w:leader="none" w:pos="4818"/>
        <w:tab w:val="right" w:leader="none" w:pos="9637"/>
      </w:tabs>
      <w:spacing/>
      <w:ind/>
    </w:pPr>
  </w:style>
  <w:style w:type="paragraph" w:styleId="793">
    <w:name w:val="Jalus"/>
    <w:basedOn w:val="766"/>
    <w:next w:val="793"/>
    <w:link w:val="766"/>
    <w:pPr>
      <w:suppressLineNumbers w:val="true"/>
      <w:pBdr/>
      <w:tabs>
        <w:tab w:val="center" w:leader="none" w:pos="4818"/>
        <w:tab w:val="right" w:leader="none" w:pos="9637"/>
      </w:tabs>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ONLYOFFICE/9.3.0.140</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 JÃ¤rvelill</dc:creator>
  <cp:revision>4</cp:revision>
  <dcterms:created xsi:type="dcterms:W3CDTF">2023-06-21T14:06:00Z</dcterms:created>
  <dcterms:modified xsi:type="dcterms:W3CDTF">2026-07-10T18:12:04Z</dcterms:modified>
  <cp:version>1048576</cp:version>
</cp:coreProperties>
</file>