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F44F9" w14:textId="40AE3899" w:rsidR="005C70FF" w:rsidRDefault="00E613BF" w:rsidP="00BA65C9">
      <w:pPr>
        <w:spacing w:before="240" w:after="0" w:line="276" w:lineRule="auto"/>
        <w:jc w:val="center"/>
        <w:rPr>
          <w:rFonts w:ascii="Times New Roman" w:hAnsi="Times New Roman" w:cs="Times New Roman"/>
          <w:b/>
          <w:bCs/>
          <w:sz w:val="24"/>
          <w:szCs w:val="24"/>
        </w:rPr>
      </w:pPr>
      <w:bookmarkStart w:id="0" w:name="_Hlk222137580"/>
      <w:r w:rsidRPr="005C70FF">
        <w:rPr>
          <w:rFonts w:ascii="Times New Roman" w:hAnsi="Times New Roman" w:cs="Times New Roman"/>
          <w:b/>
          <w:sz w:val="24"/>
          <w:szCs w:val="24"/>
        </w:rPr>
        <w:t>Vabariigi Valitsuse korralduse „</w:t>
      </w:r>
      <w:bookmarkStart w:id="1" w:name="_Hlk179972987"/>
      <w:r w:rsidR="002F29F5" w:rsidRPr="002F29F5">
        <w:rPr>
          <w:rFonts w:ascii="Times New Roman" w:hAnsi="Times New Roman" w:cs="Times New Roman"/>
          <w:b/>
          <w:sz w:val="24"/>
          <w:szCs w:val="24"/>
        </w:rPr>
        <w:t xml:space="preserve">Ühelt poolt Euroopa Liidu ja selle liikmesriikide ning teiselt poolt eraldiseisvate poolte Andorra Vürstiriigi ja San Marino Vabariigi vahelise assotsieerimislepingu </w:t>
      </w:r>
      <w:r w:rsidR="005C70FF" w:rsidRPr="005C70FF">
        <w:rPr>
          <w:rFonts w:ascii="Times New Roman" w:hAnsi="Times New Roman" w:cs="Times New Roman"/>
          <w:b/>
          <w:bCs/>
          <w:sz w:val="24"/>
          <w:szCs w:val="24"/>
        </w:rPr>
        <w:t xml:space="preserve">heakskiitmine ja volituse andmine“ eelnõu </w:t>
      </w:r>
    </w:p>
    <w:p w14:paraId="3D0272A4" w14:textId="77777777" w:rsidR="00E75F77" w:rsidRPr="005C70FF" w:rsidRDefault="00E75F77" w:rsidP="006A517F">
      <w:pPr>
        <w:spacing w:before="240" w:after="0" w:line="276" w:lineRule="auto"/>
        <w:jc w:val="center"/>
        <w:rPr>
          <w:rFonts w:ascii="Times New Roman" w:hAnsi="Times New Roman" w:cs="Times New Roman"/>
          <w:b/>
          <w:bCs/>
          <w:sz w:val="24"/>
          <w:szCs w:val="24"/>
        </w:rPr>
      </w:pPr>
    </w:p>
    <w:bookmarkEnd w:id="0"/>
    <w:bookmarkEnd w:id="1"/>
    <w:p w14:paraId="0808C965" w14:textId="3EA0BC58" w:rsidR="00E613BF" w:rsidRPr="00B36A9B" w:rsidRDefault="00E613BF" w:rsidP="006A517F">
      <w:pPr>
        <w:pStyle w:val="ListParagraph"/>
        <w:numPr>
          <w:ilvl w:val="0"/>
          <w:numId w:val="13"/>
        </w:numPr>
        <w:spacing w:before="240" w:after="0" w:line="276" w:lineRule="auto"/>
        <w:contextualSpacing w:val="0"/>
        <w:jc w:val="both"/>
        <w:rPr>
          <w:rFonts w:ascii="Times New Roman" w:hAnsi="Times New Roman" w:cs="Times New Roman"/>
          <w:b/>
          <w:bCs/>
          <w:sz w:val="24"/>
          <w:szCs w:val="24"/>
        </w:rPr>
      </w:pPr>
      <w:r w:rsidRPr="005C70FF">
        <w:rPr>
          <w:rFonts w:ascii="Times New Roman" w:hAnsi="Times New Roman" w:cs="Times New Roman"/>
          <w:b/>
          <w:bCs/>
          <w:sz w:val="24"/>
          <w:szCs w:val="24"/>
        </w:rPr>
        <w:t>Sissejuhatus</w:t>
      </w:r>
    </w:p>
    <w:p w14:paraId="3DFFF8A8" w14:textId="63A59A0E" w:rsidR="00E613BF" w:rsidRPr="005C70FF" w:rsidRDefault="00E613BF" w:rsidP="006A517F">
      <w:pPr>
        <w:pStyle w:val="ListParagraph"/>
        <w:spacing w:before="240" w:after="0" w:line="276" w:lineRule="auto"/>
        <w:ind w:left="1080"/>
        <w:contextualSpacing w:val="0"/>
        <w:jc w:val="both"/>
        <w:rPr>
          <w:rFonts w:ascii="Times New Roman" w:hAnsi="Times New Roman" w:cs="Times New Roman"/>
          <w:sz w:val="24"/>
          <w:szCs w:val="24"/>
        </w:rPr>
      </w:pPr>
      <w:r w:rsidRPr="005C70FF">
        <w:rPr>
          <w:rFonts w:ascii="Times New Roman" w:hAnsi="Times New Roman" w:cs="Times New Roman"/>
          <w:sz w:val="24"/>
          <w:szCs w:val="24"/>
        </w:rPr>
        <w:t>1.1 Sisukokkuvõte</w:t>
      </w:r>
    </w:p>
    <w:p w14:paraId="6198509C" w14:textId="7507D814" w:rsidR="00E95397" w:rsidRPr="005C70FF" w:rsidRDefault="00AD49E8" w:rsidP="002F29F5">
      <w:pPr>
        <w:spacing w:before="240" w:after="0" w:line="276" w:lineRule="auto"/>
        <w:jc w:val="both"/>
        <w:rPr>
          <w:rFonts w:ascii="Times New Roman" w:hAnsi="Times New Roman" w:cs="Times New Roman"/>
          <w:sz w:val="24"/>
          <w:szCs w:val="24"/>
        </w:rPr>
      </w:pPr>
      <w:r w:rsidRPr="005C70FF">
        <w:rPr>
          <w:rFonts w:ascii="Times New Roman" w:hAnsi="Times New Roman" w:cs="Times New Roman"/>
          <w:sz w:val="24"/>
          <w:szCs w:val="24"/>
        </w:rPr>
        <w:t xml:space="preserve">Eelnõu kohaselt kiidab </w:t>
      </w:r>
      <w:r w:rsidR="00A854B5" w:rsidRPr="005C70FF">
        <w:rPr>
          <w:rFonts w:ascii="Times New Roman" w:hAnsi="Times New Roman" w:cs="Times New Roman"/>
          <w:sz w:val="24"/>
          <w:szCs w:val="24"/>
        </w:rPr>
        <w:t>Vabariigi Valitsus</w:t>
      </w:r>
      <w:r w:rsidRPr="005C70FF">
        <w:rPr>
          <w:rFonts w:ascii="Times New Roman" w:hAnsi="Times New Roman" w:cs="Times New Roman"/>
          <w:sz w:val="24"/>
          <w:szCs w:val="24"/>
        </w:rPr>
        <w:t xml:space="preserve"> heaks</w:t>
      </w:r>
      <w:r w:rsidR="00A854B5" w:rsidRPr="005C70FF">
        <w:rPr>
          <w:rFonts w:ascii="Times New Roman" w:hAnsi="Times New Roman" w:cs="Times New Roman"/>
          <w:sz w:val="24"/>
          <w:szCs w:val="24"/>
        </w:rPr>
        <w:t xml:space="preserve"> </w:t>
      </w:r>
      <w:r w:rsidR="00874BBC">
        <w:rPr>
          <w:rFonts w:ascii="Times New Roman" w:hAnsi="Times New Roman" w:cs="Times New Roman"/>
          <w:sz w:val="24"/>
          <w:szCs w:val="24"/>
        </w:rPr>
        <w:t>ü</w:t>
      </w:r>
      <w:r w:rsidR="002F29F5" w:rsidRPr="002F29F5">
        <w:rPr>
          <w:rFonts w:ascii="Times New Roman" w:hAnsi="Times New Roman" w:cs="Times New Roman"/>
          <w:sz w:val="24"/>
          <w:szCs w:val="24"/>
        </w:rPr>
        <w:t>helt poolt Euroopa Liidu</w:t>
      </w:r>
      <w:r w:rsidR="002F29F5">
        <w:rPr>
          <w:rFonts w:ascii="Times New Roman" w:hAnsi="Times New Roman" w:cs="Times New Roman"/>
          <w:sz w:val="24"/>
          <w:szCs w:val="24"/>
        </w:rPr>
        <w:t xml:space="preserve"> </w:t>
      </w:r>
      <w:r w:rsidR="002F29F5" w:rsidRPr="002F29F5">
        <w:rPr>
          <w:rFonts w:ascii="Times New Roman" w:hAnsi="Times New Roman" w:cs="Times New Roman"/>
          <w:sz w:val="24"/>
          <w:szCs w:val="24"/>
        </w:rPr>
        <w:t>(edaspidi EL) ja selle liikmesriikide ning teiselt poolt eraldiseisvate poolte Andorra Vürstiriigi ja San Marino Vabariigi vahelise assotsieerimislepingu</w:t>
      </w:r>
      <w:r w:rsidR="00A854B5" w:rsidRPr="005C70FF">
        <w:rPr>
          <w:rFonts w:ascii="Times New Roman" w:hAnsi="Times New Roman" w:cs="Times New Roman"/>
          <w:sz w:val="24"/>
          <w:szCs w:val="24"/>
        </w:rPr>
        <w:t xml:space="preserve"> (edaspidi </w:t>
      </w:r>
      <w:r w:rsidR="00A854B5" w:rsidRPr="005C70FF">
        <w:rPr>
          <w:rFonts w:ascii="Times New Roman" w:hAnsi="Times New Roman" w:cs="Times New Roman"/>
          <w:i/>
          <w:sz w:val="24"/>
          <w:szCs w:val="24"/>
        </w:rPr>
        <w:t>leping</w:t>
      </w:r>
      <w:r w:rsidR="00A854B5" w:rsidRPr="005C70FF">
        <w:rPr>
          <w:rFonts w:ascii="Times New Roman" w:hAnsi="Times New Roman" w:cs="Times New Roman"/>
          <w:sz w:val="24"/>
          <w:szCs w:val="24"/>
        </w:rPr>
        <w:t xml:space="preserve">) </w:t>
      </w:r>
      <w:r w:rsidRPr="005C70FF">
        <w:rPr>
          <w:rFonts w:ascii="Times New Roman" w:hAnsi="Times New Roman" w:cs="Times New Roman"/>
          <w:sz w:val="24"/>
          <w:szCs w:val="24"/>
        </w:rPr>
        <w:t xml:space="preserve">eelnõu ning volitab Eesti Vabariigi erakorralist ja täievolilist suursaadikut, alalist esindajat </w:t>
      </w:r>
      <w:r w:rsidR="00A854B5" w:rsidRPr="005C70FF">
        <w:rPr>
          <w:rFonts w:ascii="Times New Roman" w:hAnsi="Times New Roman" w:cs="Times New Roman"/>
          <w:sz w:val="24"/>
          <w:szCs w:val="24"/>
        </w:rPr>
        <w:t xml:space="preserve">Euroopa Liidu </w:t>
      </w:r>
      <w:r w:rsidRPr="005C70FF">
        <w:rPr>
          <w:rFonts w:ascii="Times New Roman" w:hAnsi="Times New Roman" w:cs="Times New Roman"/>
          <w:sz w:val="24"/>
          <w:szCs w:val="24"/>
        </w:rPr>
        <w:t xml:space="preserve">juures, Eesti Vabariigi </w:t>
      </w:r>
      <w:r w:rsidR="00A854B5" w:rsidRPr="005C70FF">
        <w:rPr>
          <w:rFonts w:ascii="Times New Roman" w:hAnsi="Times New Roman" w:cs="Times New Roman"/>
          <w:sz w:val="24"/>
          <w:szCs w:val="24"/>
        </w:rPr>
        <w:t>nimel</w:t>
      </w:r>
      <w:r w:rsidRPr="005C70FF">
        <w:rPr>
          <w:rFonts w:ascii="Times New Roman" w:hAnsi="Times New Roman" w:cs="Times New Roman"/>
          <w:sz w:val="24"/>
          <w:szCs w:val="24"/>
        </w:rPr>
        <w:t xml:space="preserve"> lepingule alla kirjutama.</w:t>
      </w:r>
    </w:p>
    <w:p w14:paraId="36313A4A" w14:textId="22A1D3A6" w:rsidR="00FE6C19" w:rsidRDefault="00E75F77" w:rsidP="006A517F">
      <w:pPr>
        <w:spacing w:before="240"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Euroopa Liidu </w:t>
      </w:r>
      <w:r w:rsidR="00FE6C19" w:rsidRPr="00FE6C19">
        <w:rPr>
          <w:rFonts w:ascii="Times New Roman" w:hAnsi="Times New Roman" w:cs="Times New Roman"/>
          <w:sz w:val="24"/>
          <w:szCs w:val="24"/>
        </w:rPr>
        <w:t xml:space="preserve">Nõukogu </w:t>
      </w:r>
      <w:r>
        <w:rPr>
          <w:rFonts w:ascii="Times New Roman" w:hAnsi="Times New Roman" w:cs="Times New Roman"/>
          <w:sz w:val="24"/>
          <w:szCs w:val="24"/>
        </w:rPr>
        <w:t xml:space="preserve">(edaspidi </w:t>
      </w:r>
      <w:r w:rsidRPr="00E75F77">
        <w:rPr>
          <w:rFonts w:ascii="Times New Roman" w:hAnsi="Times New Roman" w:cs="Times New Roman"/>
          <w:i/>
          <w:iCs/>
          <w:sz w:val="24"/>
          <w:szCs w:val="24"/>
        </w:rPr>
        <w:t>nõukogu</w:t>
      </w:r>
      <w:r>
        <w:rPr>
          <w:rFonts w:ascii="Times New Roman" w:hAnsi="Times New Roman" w:cs="Times New Roman"/>
          <w:sz w:val="24"/>
          <w:szCs w:val="24"/>
        </w:rPr>
        <w:t xml:space="preserve">) </w:t>
      </w:r>
      <w:r w:rsidR="00FE6C19" w:rsidRPr="00E75F77">
        <w:rPr>
          <w:rFonts w:ascii="Times New Roman" w:hAnsi="Times New Roman" w:cs="Times New Roman"/>
          <w:sz w:val="24"/>
          <w:szCs w:val="24"/>
        </w:rPr>
        <w:t>poolt</w:t>
      </w:r>
      <w:r w:rsidR="00FE6C19" w:rsidRPr="00FE6C19">
        <w:rPr>
          <w:rFonts w:ascii="Times New Roman" w:hAnsi="Times New Roman" w:cs="Times New Roman"/>
          <w:sz w:val="24"/>
          <w:szCs w:val="24"/>
        </w:rPr>
        <w:t xml:space="preserve"> 2014. aasta detsembris vastu võetud läbirääkimisjuhiste alusel on </w:t>
      </w:r>
      <w:r w:rsidR="00FE6C19" w:rsidRPr="005C70FF">
        <w:rPr>
          <w:rFonts w:ascii="Times New Roman" w:hAnsi="Times New Roman" w:cs="Times New Roman"/>
          <w:sz w:val="24"/>
          <w:szCs w:val="24"/>
        </w:rPr>
        <w:t xml:space="preserve">Euroopa Komisjon (edaspidi </w:t>
      </w:r>
      <w:r w:rsidR="00FE6C19" w:rsidRPr="005C70FF">
        <w:rPr>
          <w:rFonts w:ascii="Times New Roman" w:hAnsi="Times New Roman" w:cs="Times New Roman"/>
          <w:i/>
          <w:iCs/>
          <w:sz w:val="24"/>
          <w:szCs w:val="24"/>
        </w:rPr>
        <w:t>komisjon)</w:t>
      </w:r>
      <w:r w:rsidR="00FE6C19" w:rsidRPr="00FE6C19">
        <w:rPr>
          <w:rFonts w:ascii="Times New Roman" w:hAnsi="Times New Roman" w:cs="Times New Roman"/>
          <w:sz w:val="24"/>
          <w:szCs w:val="24"/>
        </w:rPr>
        <w:t xml:space="preserve"> pidanud Andorra ja San Marinoga läbirääkimisi laiaulatusliku assotsieerimislepingu üle, millega nähakse ette nende riikide osalemine </w:t>
      </w:r>
      <w:r>
        <w:rPr>
          <w:rFonts w:ascii="Times New Roman" w:hAnsi="Times New Roman" w:cs="Times New Roman"/>
          <w:sz w:val="24"/>
          <w:szCs w:val="24"/>
        </w:rPr>
        <w:t>EL</w:t>
      </w:r>
      <w:r w:rsidR="00FE6C19" w:rsidRPr="00FE6C19">
        <w:rPr>
          <w:rFonts w:ascii="Times New Roman" w:hAnsi="Times New Roman" w:cs="Times New Roman"/>
          <w:sz w:val="24"/>
          <w:szCs w:val="24"/>
        </w:rPr>
        <w:t xml:space="preserve"> siseturul ja koostöö väljaspool nelja vabadust. 2023</w:t>
      </w:r>
      <w:r w:rsidR="00FE6C19">
        <w:rPr>
          <w:rFonts w:ascii="Times New Roman" w:hAnsi="Times New Roman" w:cs="Times New Roman"/>
          <w:sz w:val="24"/>
          <w:szCs w:val="24"/>
        </w:rPr>
        <w:t xml:space="preserve">. </w:t>
      </w:r>
      <w:r>
        <w:rPr>
          <w:rFonts w:ascii="Times New Roman" w:hAnsi="Times New Roman" w:cs="Times New Roman"/>
          <w:sz w:val="24"/>
          <w:szCs w:val="24"/>
        </w:rPr>
        <w:t xml:space="preserve">aasta </w:t>
      </w:r>
      <w:r w:rsidR="00FE6C19">
        <w:rPr>
          <w:rFonts w:ascii="Times New Roman" w:hAnsi="Times New Roman" w:cs="Times New Roman"/>
          <w:sz w:val="24"/>
          <w:szCs w:val="24"/>
        </w:rPr>
        <w:t>detsembris</w:t>
      </w:r>
      <w:r w:rsidR="00FE6C19" w:rsidRPr="00FE6C19">
        <w:rPr>
          <w:rFonts w:ascii="Times New Roman" w:hAnsi="Times New Roman" w:cs="Times New Roman"/>
          <w:sz w:val="24"/>
          <w:szCs w:val="24"/>
        </w:rPr>
        <w:t xml:space="preserve"> viidi läbirääkimised lõpule ja pealäbirääkijate tasandil lepiti kokku assotsieerimislepingus. Läbirääkimiste pidamisel konsulteeriti nõukogu </w:t>
      </w:r>
      <w:r w:rsidRPr="00E75F77">
        <w:rPr>
          <w:rFonts w:ascii="Times New Roman" w:hAnsi="Times New Roman" w:cs="Times New Roman"/>
          <w:sz w:val="24"/>
          <w:szCs w:val="24"/>
        </w:rPr>
        <w:t xml:space="preserve">Euroopa Vabakaubanduse Assotsiatsiooni (edaspidi </w:t>
      </w:r>
      <w:r w:rsidR="00FE6C19" w:rsidRPr="004A694B">
        <w:rPr>
          <w:rFonts w:ascii="Times New Roman" w:hAnsi="Times New Roman" w:cs="Times New Roman"/>
          <w:i/>
          <w:iCs/>
          <w:sz w:val="24"/>
          <w:szCs w:val="24"/>
        </w:rPr>
        <w:t>EFTA</w:t>
      </w:r>
      <w:r>
        <w:rPr>
          <w:rFonts w:ascii="Times New Roman" w:hAnsi="Times New Roman" w:cs="Times New Roman"/>
          <w:i/>
          <w:iCs/>
          <w:sz w:val="24"/>
          <w:szCs w:val="24"/>
        </w:rPr>
        <w:t>)</w:t>
      </w:r>
      <w:r w:rsidR="00FE6C19" w:rsidRPr="00FE6C19">
        <w:rPr>
          <w:rFonts w:ascii="Times New Roman" w:hAnsi="Times New Roman" w:cs="Times New Roman"/>
          <w:sz w:val="24"/>
          <w:szCs w:val="24"/>
        </w:rPr>
        <w:t xml:space="preserve"> töörühmaga. Euroopa Parlamenti on läbirääkimiste tulemustest teavitatud</w:t>
      </w:r>
    </w:p>
    <w:p w14:paraId="502E475C" w14:textId="336658B2" w:rsidR="00C315BE" w:rsidRPr="005C70FF" w:rsidRDefault="00E75F77" w:rsidP="006A517F">
      <w:pPr>
        <w:spacing w:before="240" w:after="0" w:line="276" w:lineRule="auto"/>
        <w:jc w:val="both"/>
        <w:rPr>
          <w:rFonts w:ascii="Times New Roman" w:hAnsi="Times New Roman" w:cs="Times New Roman"/>
          <w:sz w:val="24"/>
          <w:szCs w:val="24"/>
        </w:rPr>
      </w:pPr>
      <w:r>
        <w:rPr>
          <w:rFonts w:ascii="Times New Roman" w:hAnsi="Times New Roman" w:cs="Times New Roman"/>
          <w:sz w:val="24"/>
          <w:szCs w:val="24"/>
        </w:rPr>
        <w:t>N</w:t>
      </w:r>
      <w:r w:rsidR="00C315BE" w:rsidRPr="005C70FF">
        <w:rPr>
          <w:rFonts w:ascii="Times New Roman" w:hAnsi="Times New Roman" w:cs="Times New Roman"/>
          <w:sz w:val="24"/>
          <w:szCs w:val="24"/>
        </w:rPr>
        <w:t xml:space="preserve">õukogus </w:t>
      </w:r>
      <w:r w:rsidR="00C315BE" w:rsidRPr="000534A9">
        <w:rPr>
          <w:rFonts w:ascii="Times New Roman" w:hAnsi="Times New Roman" w:cs="Times New Roman"/>
          <w:sz w:val="24"/>
          <w:szCs w:val="24"/>
        </w:rPr>
        <w:t>toimunud arutelude tulemusena jõuti järeldusele, et tegemist pole mitte ELi ainupädevuses oleva lepinguga, vaid ELi ja liikmesriikide jagatud pädevuses oleva lepinguga (nn segaleping</w:t>
      </w:r>
      <w:r w:rsidR="00C315BE" w:rsidRPr="00FE6C19">
        <w:rPr>
          <w:rFonts w:ascii="Times New Roman" w:hAnsi="Times New Roman" w:cs="Times New Roman"/>
          <w:sz w:val="24"/>
          <w:szCs w:val="24"/>
        </w:rPr>
        <w:t xml:space="preserve">). </w:t>
      </w:r>
      <w:r w:rsidR="00F04029" w:rsidRPr="00FE6C19">
        <w:rPr>
          <w:rFonts w:ascii="Times New Roman" w:hAnsi="Times New Roman" w:cs="Times New Roman"/>
          <w:sz w:val="24"/>
          <w:szCs w:val="24"/>
        </w:rPr>
        <w:t>Vabariigi Valitsus on 26.</w:t>
      </w:r>
      <w:r w:rsidR="00165C76" w:rsidRPr="00FE6C19">
        <w:rPr>
          <w:rFonts w:ascii="Times New Roman" w:hAnsi="Times New Roman" w:cs="Times New Roman"/>
          <w:sz w:val="24"/>
          <w:szCs w:val="24"/>
        </w:rPr>
        <w:t xml:space="preserve"> veebruari 2026. aasta</w:t>
      </w:r>
      <w:r w:rsidR="00F04029" w:rsidRPr="00FE6C19">
        <w:rPr>
          <w:rFonts w:ascii="Times New Roman" w:hAnsi="Times New Roman" w:cs="Times New Roman"/>
          <w:sz w:val="24"/>
          <w:szCs w:val="24"/>
        </w:rPr>
        <w:t xml:space="preserve"> istungil heaks kiitnud </w:t>
      </w:r>
      <w:r w:rsidR="00F75969" w:rsidRPr="00FE6C19">
        <w:rPr>
          <w:rFonts w:ascii="Times New Roman" w:hAnsi="Times New Roman" w:cs="Times New Roman"/>
          <w:sz w:val="24"/>
          <w:szCs w:val="24"/>
        </w:rPr>
        <w:t>seisukoh</w:t>
      </w:r>
      <w:r w:rsidR="00F04029" w:rsidRPr="00FE6C19">
        <w:rPr>
          <w:rFonts w:ascii="Times New Roman" w:hAnsi="Times New Roman" w:cs="Times New Roman"/>
          <w:sz w:val="24"/>
          <w:szCs w:val="24"/>
        </w:rPr>
        <w:t>a</w:t>
      </w:r>
      <w:r w:rsidR="00F75969" w:rsidRPr="00FE6C19">
        <w:rPr>
          <w:rFonts w:ascii="Times New Roman" w:hAnsi="Times New Roman" w:cs="Times New Roman"/>
          <w:sz w:val="24"/>
          <w:szCs w:val="24"/>
        </w:rPr>
        <w:t xml:space="preserve"> toetada </w:t>
      </w:r>
      <w:r>
        <w:rPr>
          <w:rFonts w:ascii="Times New Roman" w:hAnsi="Times New Roman" w:cs="Times New Roman"/>
          <w:sz w:val="24"/>
          <w:szCs w:val="24"/>
        </w:rPr>
        <w:t>n</w:t>
      </w:r>
      <w:r w:rsidR="00F75969" w:rsidRPr="00FE6C19">
        <w:rPr>
          <w:rFonts w:ascii="Times New Roman" w:hAnsi="Times New Roman" w:cs="Times New Roman"/>
          <w:sz w:val="24"/>
          <w:szCs w:val="24"/>
        </w:rPr>
        <w:t>õukogu otsus</w:t>
      </w:r>
      <w:r w:rsidR="00F04029" w:rsidRPr="00FE6C19">
        <w:rPr>
          <w:rFonts w:ascii="Times New Roman" w:hAnsi="Times New Roman" w:cs="Times New Roman"/>
          <w:sz w:val="24"/>
          <w:szCs w:val="24"/>
        </w:rPr>
        <w:t>e</w:t>
      </w:r>
      <w:r w:rsidR="00F75969" w:rsidRPr="00FE6C19">
        <w:rPr>
          <w:rFonts w:ascii="Times New Roman" w:hAnsi="Times New Roman" w:cs="Times New Roman"/>
          <w:sz w:val="24"/>
          <w:szCs w:val="24"/>
        </w:rPr>
        <w:t xml:space="preserve">, millega kiidetakse heaks Euroopa Liidu ning vastavalt Andorra ja San Marino vahelise assotsieerimislepingu allkirjastamine Euroopa Liidu nimel ning lepingu ajutine kohaldamine, eelnõu </w:t>
      </w:r>
      <w:hyperlink r:id="rId11" w:history="1">
        <w:r w:rsidR="00F75969" w:rsidRPr="00FE6C19">
          <w:rPr>
            <w:rStyle w:val="Hyperlink"/>
            <w:rFonts w:ascii="Times New Roman" w:hAnsi="Times New Roman" w:cs="Times New Roman"/>
            <w:sz w:val="24"/>
            <w:szCs w:val="24"/>
          </w:rPr>
          <w:t xml:space="preserve">COM(2024) 191 </w:t>
        </w:r>
        <w:proofErr w:type="spellStart"/>
        <w:r w:rsidR="00F75969" w:rsidRPr="00FE6C19">
          <w:rPr>
            <w:rStyle w:val="Hyperlink"/>
            <w:rFonts w:ascii="Times New Roman" w:hAnsi="Times New Roman" w:cs="Times New Roman"/>
            <w:sz w:val="24"/>
            <w:szCs w:val="24"/>
          </w:rPr>
          <w:t>final</w:t>
        </w:r>
        <w:proofErr w:type="spellEnd"/>
      </w:hyperlink>
      <w:r w:rsidR="00F75969" w:rsidRPr="00FE6C19">
        <w:rPr>
          <w:rFonts w:ascii="Times New Roman" w:hAnsi="Times New Roman" w:cs="Times New Roman"/>
          <w:sz w:val="24"/>
          <w:szCs w:val="24"/>
        </w:rPr>
        <w:t xml:space="preserve"> vastuvõtmist </w:t>
      </w:r>
      <w:r>
        <w:rPr>
          <w:rFonts w:ascii="Times New Roman" w:hAnsi="Times New Roman" w:cs="Times New Roman"/>
          <w:sz w:val="24"/>
          <w:szCs w:val="24"/>
        </w:rPr>
        <w:t>n</w:t>
      </w:r>
      <w:r w:rsidR="00F75969" w:rsidRPr="00FE6C19">
        <w:rPr>
          <w:rFonts w:ascii="Times New Roman" w:hAnsi="Times New Roman" w:cs="Times New Roman"/>
          <w:sz w:val="24"/>
          <w:szCs w:val="24"/>
        </w:rPr>
        <w:t xml:space="preserve">õukogus. </w:t>
      </w:r>
      <w:r w:rsidR="009C213D" w:rsidRPr="00FE6C19">
        <w:rPr>
          <w:rFonts w:ascii="Times New Roman" w:hAnsi="Times New Roman" w:cs="Times New Roman"/>
          <w:sz w:val="24"/>
          <w:szCs w:val="24"/>
        </w:rPr>
        <w:t>Nõukogu otsuse eelnõug</w:t>
      </w:r>
      <w:r w:rsidR="00C315BE" w:rsidRPr="00FE6C19">
        <w:rPr>
          <w:rFonts w:ascii="Times New Roman" w:hAnsi="Times New Roman" w:cs="Times New Roman"/>
          <w:sz w:val="24"/>
          <w:szCs w:val="24"/>
        </w:rPr>
        <w:t xml:space="preserve">a antakse luba </w:t>
      </w:r>
      <w:r w:rsidR="003B5C23" w:rsidRPr="00FE6C19">
        <w:rPr>
          <w:rFonts w:ascii="Times New Roman" w:hAnsi="Times New Roman" w:cs="Times New Roman"/>
          <w:sz w:val="24"/>
          <w:szCs w:val="24"/>
        </w:rPr>
        <w:t xml:space="preserve">kirjutada alla </w:t>
      </w:r>
      <w:r w:rsidR="00C315BE" w:rsidRPr="00FE6C19">
        <w:rPr>
          <w:rFonts w:ascii="Times New Roman" w:hAnsi="Times New Roman" w:cs="Times New Roman"/>
          <w:sz w:val="24"/>
          <w:szCs w:val="24"/>
        </w:rPr>
        <w:t>leping</w:t>
      </w:r>
      <w:r w:rsidR="003B5C23" w:rsidRPr="00FE6C19">
        <w:rPr>
          <w:rFonts w:ascii="Times New Roman" w:hAnsi="Times New Roman" w:cs="Times New Roman"/>
          <w:sz w:val="24"/>
          <w:szCs w:val="24"/>
        </w:rPr>
        <w:t>ule</w:t>
      </w:r>
      <w:r w:rsidR="00C315BE" w:rsidRPr="00FE6C19">
        <w:rPr>
          <w:rFonts w:ascii="Times New Roman" w:hAnsi="Times New Roman" w:cs="Times New Roman"/>
          <w:sz w:val="24"/>
          <w:szCs w:val="24"/>
        </w:rPr>
        <w:t>, millega luuakse assotsiatsioon ELi ja selle liikmesriikide</w:t>
      </w:r>
      <w:r w:rsidR="00677032" w:rsidRPr="00FE6C19">
        <w:rPr>
          <w:rFonts w:ascii="Times New Roman" w:hAnsi="Times New Roman" w:cs="Times New Roman"/>
          <w:sz w:val="24"/>
          <w:szCs w:val="24"/>
        </w:rPr>
        <w:t>ga</w:t>
      </w:r>
      <w:r w:rsidR="00C315BE" w:rsidRPr="00FE6C19">
        <w:rPr>
          <w:rFonts w:ascii="Times New Roman" w:hAnsi="Times New Roman" w:cs="Times New Roman"/>
          <w:sz w:val="24"/>
          <w:szCs w:val="24"/>
        </w:rPr>
        <w:t xml:space="preserve"> </w:t>
      </w:r>
      <w:r w:rsidR="003B5C23" w:rsidRPr="00FE6C19">
        <w:rPr>
          <w:rFonts w:ascii="Times New Roman" w:hAnsi="Times New Roman" w:cs="Times New Roman"/>
          <w:sz w:val="24"/>
          <w:szCs w:val="24"/>
        </w:rPr>
        <w:t xml:space="preserve">ühelt poolt </w:t>
      </w:r>
      <w:r w:rsidR="00C315BE" w:rsidRPr="00FE6C19">
        <w:rPr>
          <w:rFonts w:ascii="Times New Roman" w:hAnsi="Times New Roman" w:cs="Times New Roman"/>
          <w:sz w:val="24"/>
          <w:szCs w:val="24"/>
        </w:rPr>
        <w:t>ning vastavalt Andorra Vürstiriigi ja San Marino Vabariigi vahel</w:t>
      </w:r>
      <w:r w:rsidR="00677032" w:rsidRPr="00FE6C19">
        <w:rPr>
          <w:rFonts w:ascii="Times New Roman" w:hAnsi="Times New Roman" w:cs="Times New Roman"/>
          <w:sz w:val="24"/>
          <w:szCs w:val="24"/>
        </w:rPr>
        <w:t xml:space="preserve"> teiselt poolt</w:t>
      </w:r>
      <w:r w:rsidR="00C315BE" w:rsidRPr="00FE6C19">
        <w:rPr>
          <w:rFonts w:ascii="Times New Roman" w:hAnsi="Times New Roman" w:cs="Times New Roman"/>
          <w:sz w:val="24"/>
          <w:szCs w:val="24"/>
        </w:rPr>
        <w:t xml:space="preserve">, ning lepitakse kokku selle ajutises kohaldamises kuni </w:t>
      </w:r>
      <w:r w:rsidR="00D426E8">
        <w:rPr>
          <w:rFonts w:ascii="Times New Roman" w:hAnsi="Times New Roman" w:cs="Times New Roman"/>
          <w:sz w:val="24"/>
          <w:szCs w:val="24"/>
        </w:rPr>
        <w:t>poolte</w:t>
      </w:r>
      <w:r w:rsidR="00D426E8" w:rsidRPr="00FE6C19">
        <w:rPr>
          <w:rFonts w:ascii="Times New Roman" w:hAnsi="Times New Roman" w:cs="Times New Roman"/>
          <w:sz w:val="24"/>
          <w:szCs w:val="24"/>
        </w:rPr>
        <w:t xml:space="preserve"> </w:t>
      </w:r>
      <w:r w:rsidR="00677032" w:rsidRPr="00FE6C19">
        <w:rPr>
          <w:rFonts w:ascii="Times New Roman" w:hAnsi="Times New Roman" w:cs="Times New Roman"/>
          <w:sz w:val="24"/>
          <w:szCs w:val="24"/>
        </w:rPr>
        <w:t xml:space="preserve">riigisiseste </w:t>
      </w:r>
      <w:r w:rsidR="00C315BE" w:rsidRPr="00FE6C19">
        <w:rPr>
          <w:rFonts w:ascii="Times New Roman" w:hAnsi="Times New Roman" w:cs="Times New Roman"/>
          <w:sz w:val="24"/>
          <w:szCs w:val="24"/>
        </w:rPr>
        <w:t>protseduuride lõpuleviimiseni.</w:t>
      </w:r>
    </w:p>
    <w:p w14:paraId="01B68676" w14:textId="1C3FBA62" w:rsidR="00C315BE" w:rsidRPr="005C70FF" w:rsidRDefault="00C315BE" w:rsidP="006A517F">
      <w:pPr>
        <w:pStyle w:val="NoSpacing"/>
        <w:spacing w:before="240" w:line="276" w:lineRule="auto"/>
        <w:jc w:val="both"/>
        <w:rPr>
          <w:rFonts w:ascii="Times New Roman" w:hAnsi="Times New Roman" w:cs="Times New Roman"/>
          <w:sz w:val="24"/>
          <w:szCs w:val="24"/>
        </w:rPr>
      </w:pPr>
      <w:r w:rsidRPr="005C70FF">
        <w:rPr>
          <w:rFonts w:ascii="Times New Roman" w:hAnsi="Times New Roman" w:cs="Times New Roman"/>
          <w:sz w:val="24"/>
          <w:szCs w:val="24"/>
        </w:rPr>
        <w:t>ELi</w:t>
      </w:r>
      <w:r w:rsidR="00165C76">
        <w:rPr>
          <w:rFonts w:ascii="Times New Roman" w:hAnsi="Times New Roman" w:cs="Times New Roman"/>
          <w:sz w:val="24"/>
          <w:szCs w:val="24"/>
        </w:rPr>
        <w:t>, sh Eesti,</w:t>
      </w:r>
      <w:r w:rsidRPr="005C70FF">
        <w:rPr>
          <w:rFonts w:ascii="Times New Roman" w:hAnsi="Times New Roman" w:cs="Times New Roman"/>
          <w:sz w:val="24"/>
          <w:szCs w:val="24"/>
        </w:rPr>
        <w:t xml:space="preserve"> peamised huvid lepingu sõlmimisel on läbi tihedamate majandussidemete aidata kaasa </w:t>
      </w:r>
      <w:r w:rsidR="00677032">
        <w:rPr>
          <w:rFonts w:ascii="Times New Roman" w:hAnsi="Times New Roman" w:cs="Times New Roman"/>
          <w:sz w:val="24"/>
          <w:szCs w:val="24"/>
        </w:rPr>
        <w:t>EL</w:t>
      </w:r>
      <w:r w:rsidR="00677032" w:rsidRPr="005C70FF">
        <w:rPr>
          <w:rFonts w:ascii="Times New Roman" w:hAnsi="Times New Roman" w:cs="Times New Roman"/>
          <w:sz w:val="24"/>
          <w:szCs w:val="24"/>
        </w:rPr>
        <w:t xml:space="preserve"> </w:t>
      </w:r>
      <w:r w:rsidRPr="005C70FF">
        <w:rPr>
          <w:rFonts w:ascii="Times New Roman" w:hAnsi="Times New Roman" w:cs="Times New Roman"/>
          <w:sz w:val="24"/>
          <w:szCs w:val="24"/>
        </w:rPr>
        <w:t xml:space="preserve">majanduse elavdamisele, eriti tööhõive suurendamisele ning kaubandus- ja investeerimisaktiivsusele Andorra ja San Marino naabruses asuvates ELi regioonides. </w:t>
      </w:r>
    </w:p>
    <w:p w14:paraId="08F5C847" w14:textId="62487F88" w:rsidR="00C315BE" w:rsidRPr="005C70FF" w:rsidRDefault="00677032" w:rsidP="006A517F">
      <w:pPr>
        <w:pStyle w:val="NoSpacing"/>
        <w:spacing w:before="240" w:line="276" w:lineRule="auto"/>
        <w:jc w:val="both"/>
        <w:rPr>
          <w:rFonts w:ascii="Times New Roman" w:hAnsi="Times New Roman" w:cs="Times New Roman"/>
          <w:sz w:val="24"/>
          <w:szCs w:val="24"/>
        </w:rPr>
      </w:pPr>
      <w:r>
        <w:rPr>
          <w:rFonts w:ascii="Times New Roman" w:hAnsi="Times New Roman" w:cs="Times New Roman"/>
          <w:sz w:val="24"/>
          <w:szCs w:val="24"/>
        </w:rPr>
        <w:t>Lepinguga</w:t>
      </w:r>
      <w:r w:rsidRPr="005C70FF">
        <w:rPr>
          <w:rFonts w:ascii="Times New Roman" w:hAnsi="Times New Roman" w:cs="Times New Roman"/>
          <w:sz w:val="24"/>
          <w:szCs w:val="24"/>
        </w:rPr>
        <w:t xml:space="preserve"> </w:t>
      </w:r>
      <w:r w:rsidR="00C315BE" w:rsidRPr="005C70FF">
        <w:rPr>
          <w:rFonts w:ascii="Times New Roman" w:hAnsi="Times New Roman" w:cs="Times New Roman"/>
          <w:sz w:val="24"/>
          <w:szCs w:val="24"/>
        </w:rPr>
        <w:t xml:space="preserve">nähakse ette Andorra ja San Marino osalemine ühtsel siseturul võrdsetel konkurentsitingimustel ja samade reeglite järgi. Leping asendab seni ELi ja </w:t>
      </w:r>
      <w:r>
        <w:rPr>
          <w:rFonts w:ascii="Times New Roman" w:hAnsi="Times New Roman" w:cs="Times New Roman"/>
          <w:sz w:val="24"/>
          <w:szCs w:val="24"/>
        </w:rPr>
        <w:t>Andorra ning San Marino</w:t>
      </w:r>
      <w:r w:rsidRPr="005C70FF">
        <w:rPr>
          <w:rFonts w:ascii="Times New Roman" w:hAnsi="Times New Roman" w:cs="Times New Roman"/>
          <w:sz w:val="24"/>
          <w:szCs w:val="24"/>
        </w:rPr>
        <w:t xml:space="preserve"> </w:t>
      </w:r>
      <w:r w:rsidR="00C315BE" w:rsidRPr="005C70FF">
        <w:rPr>
          <w:rFonts w:ascii="Times New Roman" w:hAnsi="Times New Roman" w:cs="Times New Roman"/>
          <w:sz w:val="24"/>
          <w:szCs w:val="24"/>
        </w:rPr>
        <w:t>vahel kehtinud tolliliidu.</w:t>
      </w:r>
      <w:r w:rsidR="00E41B10">
        <w:rPr>
          <w:rStyle w:val="FootnoteReference"/>
          <w:rFonts w:ascii="Times New Roman" w:hAnsi="Times New Roman" w:cs="Times New Roman"/>
          <w:sz w:val="24"/>
          <w:szCs w:val="24"/>
        </w:rPr>
        <w:footnoteReference w:id="1"/>
      </w:r>
    </w:p>
    <w:p w14:paraId="2156F222" w14:textId="166E4464" w:rsidR="00C315BE" w:rsidRPr="005C70FF" w:rsidRDefault="00C315BE" w:rsidP="006A517F">
      <w:pPr>
        <w:pStyle w:val="NoSpacing"/>
        <w:spacing w:before="240" w:line="276" w:lineRule="auto"/>
        <w:jc w:val="both"/>
        <w:rPr>
          <w:rFonts w:ascii="Times New Roman" w:hAnsi="Times New Roman" w:cs="Times New Roman"/>
          <w:sz w:val="24"/>
          <w:szCs w:val="24"/>
        </w:rPr>
      </w:pPr>
      <w:r w:rsidRPr="005C70FF">
        <w:rPr>
          <w:rFonts w:ascii="Times New Roman" w:hAnsi="Times New Roman" w:cs="Times New Roman"/>
          <w:sz w:val="24"/>
          <w:szCs w:val="24"/>
        </w:rPr>
        <w:lastRenderedPageBreak/>
        <w:t xml:space="preserve">Lisaks loob leping raamistiku dialoogiks ja koostööks vastastikku huvipakkuvates poliitikavaldkondades nagu teadus- ja arendustegevus, haridus, sotsiaalpoliitika, keskkond, tarbijakaitse, kultuur ning piirkondlik koostöö. </w:t>
      </w:r>
    </w:p>
    <w:p w14:paraId="04D52819" w14:textId="1F4273A7" w:rsidR="00C315BE" w:rsidRPr="005C70FF" w:rsidRDefault="00677032" w:rsidP="006A517F">
      <w:pPr>
        <w:pStyle w:val="NoSpacing"/>
        <w:spacing w:before="240" w:line="276" w:lineRule="auto"/>
        <w:jc w:val="both"/>
        <w:rPr>
          <w:rFonts w:ascii="Times New Roman" w:hAnsi="Times New Roman" w:cs="Times New Roman"/>
          <w:sz w:val="24"/>
          <w:szCs w:val="24"/>
        </w:rPr>
      </w:pPr>
      <w:r>
        <w:rPr>
          <w:rFonts w:ascii="Times New Roman" w:hAnsi="Times New Roman" w:cs="Times New Roman"/>
          <w:sz w:val="24"/>
          <w:szCs w:val="24"/>
        </w:rPr>
        <w:t>EL</w:t>
      </w:r>
      <w:r w:rsidRPr="005C70FF">
        <w:rPr>
          <w:rFonts w:ascii="Times New Roman" w:hAnsi="Times New Roman" w:cs="Times New Roman"/>
          <w:sz w:val="24"/>
          <w:szCs w:val="24"/>
        </w:rPr>
        <w:t xml:space="preserve"> </w:t>
      </w:r>
      <w:r w:rsidR="00C315BE" w:rsidRPr="005C70FF">
        <w:rPr>
          <w:rFonts w:ascii="Times New Roman" w:hAnsi="Times New Roman" w:cs="Times New Roman"/>
          <w:sz w:val="24"/>
          <w:szCs w:val="24"/>
        </w:rPr>
        <w:t>siseturu tõhusa toimimise tagamiseks näeb leping ette õigusnormide ühtlustamise. Lisaks sisaldab leping sätteid, millega luuakse vaidluste lahendamise mehhanism, mille kohaselt on Euroopa Liidu Kohus pädev lahendama lepingu tõlgendamise ja kohaldamisega seotud vaidlusi.</w:t>
      </w:r>
    </w:p>
    <w:p w14:paraId="658CB35B" w14:textId="323568AB" w:rsidR="00C315BE" w:rsidRPr="005C70FF" w:rsidRDefault="00C315BE" w:rsidP="006A517F">
      <w:pPr>
        <w:pStyle w:val="NoSpacing"/>
        <w:spacing w:before="240" w:line="276" w:lineRule="auto"/>
        <w:jc w:val="both"/>
        <w:rPr>
          <w:rFonts w:ascii="Times New Roman" w:hAnsi="Times New Roman" w:cs="Times New Roman"/>
          <w:sz w:val="24"/>
          <w:szCs w:val="24"/>
        </w:rPr>
      </w:pPr>
      <w:r w:rsidRPr="005C70FF">
        <w:rPr>
          <w:rFonts w:ascii="Times New Roman" w:hAnsi="Times New Roman" w:cs="Times New Roman"/>
          <w:sz w:val="24"/>
          <w:szCs w:val="24"/>
        </w:rPr>
        <w:t>Lepingus võetakse arvesse (kooskõlas 2014. aasta läbirääkimismandaadiga) Andorra ja San Marino kui väikeriikide olukorda vastavalt Euroopa Liidu lepingu</w:t>
      </w:r>
      <w:r w:rsidR="00684311">
        <w:rPr>
          <w:rStyle w:val="FootnoteReference"/>
          <w:rFonts w:ascii="Times New Roman" w:hAnsi="Times New Roman" w:cs="Times New Roman"/>
          <w:sz w:val="24"/>
          <w:szCs w:val="24"/>
        </w:rPr>
        <w:footnoteReference w:id="2"/>
      </w:r>
      <w:r w:rsidR="00E75F77">
        <w:rPr>
          <w:rStyle w:val="FootnoteReference"/>
          <w:rFonts w:ascii="Times New Roman" w:hAnsi="Times New Roman" w:cs="Times New Roman"/>
          <w:sz w:val="24"/>
          <w:szCs w:val="24"/>
        </w:rPr>
        <w:footnoteReference w:id="3"/>
      </w:r>
      <w:r w:rsidRPr="005C70FF">
        <w:rPr>
          <w:rFonts w:ascii="Times New Roman" w:hAnsi="Times New Roman" w:cs="Times New Roman"/>
          <w:sz w:val="24"/>
          <w:szCs w:val="24"/>
        </w:rPr>
        <w:t xml:space="preserve"> artiklit 8 käsitlevale deklaratsioonile nr 3. See kajastub lepingu lisades sisalduvate liidu õigusaktide sätete kohandustes ning </w:t>
      </w:r>
      <w:r w:rsidR="00677032">
        <w:rPr>
          <w:rFonts w:ascii="Times New Roman" w:hAnsi="Times New Roman" w:cs="Times New Roman"/>
          <w:sz w:val="24"/>
          <w:szCs w:val="24"/>
        </w:rPr>
        <w:t>EL</w:t>
      </w:r>
      <w:r w:rsidR="00677032" w:rsidRPr="005C70FF">
        <w:rPr>
          <w:rFonts w:ascii="Times New Roman" w:hAnsi="Times New Roman" w:cs="Times New Roman"/>
          <w:sz w:val="24"/>
          <w:szCs w:val="24"/>
        </w:rPr>
        <w:t xml:space="preserve"> </w:t>
      </w:r>
      <w:r w:rsidRPr="005C70FF">
        <w:rPr>
          <w:rFonts w:ascii="Times New Roman" w:hAnsi="Times New Roman" w:cs="Times New Roman"/>
          <w:sz w:val="24"/>
          <w:szCs w:val="24"/>
        </w:rPr>
        <w:t>õigustiku osade rakendamise ja kohaldamise üleminekuperioodides.</w:t>
      </w:r>
    </w:p>
    <w:p w14:paraId="0FBB334F" w14:textId="3AC6DE1D" w:rsidR="00C315BE" w:rsidRPr="005C70FF" w:rsidRDefault="00C315BE" w:rsidP="006A517F">
      <w:pPr>
        <w:pStyle w:val="NoSpacing"/>
        <w:spacing w:before="240" w:line="276" w:lineRule="auto"/>
        <w:jc w:val="both"/>
        <w:rPr>
          <w:rFonts w:ascii="Times New Roman" w:hAnsi="Times New Roman" w:cs="Times New Roman"/>
          <w:sz w:val="24"/>
          <w:szCs w:val="24"/>
        </w:rPr>
      </w:pPr>
      <w:r w:rsidRPr="005C70FF">
        <w:rPr>
          <w:rFonts w:ascii="Times New Roman" w:hAnsi="Times New Roman" w:cs="Times New Roman"/>
          <w:sz w:val="24"/>
          <w:szCs w:val="24"/>
        </w:rPr>
        <w:t>Lepingu finantsteenuste raamprotokoll nr 3 (</w:t>
      </w:r>
      <w:r w:rsidR="00677032">
        <w:rPr>
          <w:rFonts w:ascii="Times New Roman" w:hAnsi="Times New Roman" w:cs="Times New Roman"/>
          <w:sz w:val="24"/>
          <w:szCs w:val="24"/>
        </w:rPr>
        <w:t xml:space="preserve">edaspidi </w:t>
      </w:r>
      <w:r w:rsidRPr="00B36A9B">
        <w:rPr>
          <w:rFonts w:ascii="Times New Roman" w:hAnsi="Times New Roman" w:cs="Times New Roman"/>
          <w:i/>
          <w:iCs/>
          <w:sz w:val="24"/>
          <w:szCs w:val="24"/>
        </w:rPr>
        <w:t>raamprotokoll nr 3</w:t>
      </w:r>
      <w:r w:rsidRPr="005C70FF">
        <w:rPr>
          <w:rFonts w:ascii="Times New Roman" w:hAnsi="Times New Roman" w:cs="Times New Roman"/>
          <w:sz w:val="24"/>
          <w:szCs w:val="24"/>
        </w:rPr>
        <w:t xml:space="preserve">) võimaldab järkjärgulist juurdepääsu </w:t>
      </w:r>
      <w:r w:rsidR="00677032">
        <w:rPr>
          <w:rFonts w:ascii="Times New Roman" w:hAnsi="Times New Roman" w:cs="Times New Roman"/>
          <w:sz w:val="24"/>
          <w:szCs w:val="24"/>
        </w:rPr>
        <w:t>EL</w:t>
      </w:r>
      <w:r w:rsidR="00677032" w:rsidRPr="005C70FF">
        <w:rPr>
          <w:rFonts w:ascii="Times New Roman" w:hAnsi="Times New Roman" w:cs="Times New Roman"/>
          <w:sz w:val="24"/>
          <w:szCs w:val="24"/>
        </w:rPr>
        <w:t xml:space="preserve"> </w:t>
      </w:r>
      <w:r w:rsidRPr="005C70FF">
        <w:rPr>
          <w:rFonts w:ascii="Times New Roman" w:hAnsi="Times New Roman" w:cs="Times New Roman"/>
          <w:sz w:val="24"/>
          <w:szCs w:val="24"/>
        </w:rPr>
        <w:t>finantsteenuste siseturule. Raamprotokoll</w:t>
      </w:r>
      <w:r w:rsidR="00677032">
        <w:rPr>
          <w:rFonts w:ascii="Times New Roman" w:hAnsi="Times New Roman" w:cs="Times New Roman"/>
          <w:sz w:val="24"/>
          <w:szCs w:val="24"/>
        </w:rPr>
        <w:t xml:space="preserve"> nr 3</w:t>
      </w:r>
      <w:r w:rsidRPr="005C70FF">
        <w:rPr>
          <w:rFonts w:ascii="Times New Roman" w:hAnsi="Times New Roman" w:cs="Times New Roman"/>
          <w:sz w:val="24"/>
          <w:szCs w:val="24"/>
        </w:rPr>
        <w:t xml:space="preserve"> kohaselt võivad Andorra ja San Marino otsustada mitte taotleda juurdepääsu kogu ELi finantsteenuste siseturule. See võimalus ei tohiks kesta kauem kui 15 aastat pärast lepingu jõustumist. </w:t>
      </w:r>
    </w:p>
    <w:p w14:paraId="32C860C5" w14:textId="198B58A2" w:rsidR="00C315BE" w:rsidRPr="005C70FF" w:rsidRDefault="00C315BE" w:rsidP="006A517F">
      <w:pPr>
        <w:pStyle w:val="NoSpacing"/>
        <w:spacing w:before="240" w:line="276" w:lineRule="auto"/>
        <w:jc w:val="both"/>
        <w:rPr>
          <w:rFonts w:ascii="Times New Roman" w:hAnsi="Times New Roman" w:cs="Times New Roman"/>
          <w:sz w:val="24"/>
          <w:szCs w:val="24"/>
        </w:rPr>
      </w:pPr>
      <w:r w:rsidRPr="005C70FF">
        <w:rPr>
          <w:rFonts w:ascii="Times New Roman" w:hAnsi="Times New Roman" w:cs="Times New Roman"/>
          <w:sz w:val="24"/>
          <w:szCs w:val="24"/>
        </w:rPr>
        <w:t xml:space="preserve">Arvestades Andorra ja San Marino eripära, on vaja finantsteenuste valdkonnas </w:t>
      </w:r>
      <w:proofErr w:type="spellStart"/>
      <w:r w:rsidRPr="005C70FF">
        <w:rPr>
          <w:rFonts w:ascii="Times New Roman" w:hAnsi="Times New Roman" w:cs="Times New Roman"/>
          <w:sz w:val="24"/>
          <w:szCs w:val="24"/>
        </w:rPr>
        <w:t>turulepääsu</w:t>
      </w:r>
      <w:proofErr w:type="spellEnd"/>
      <w:r w:rsidRPr="005C70FF">
        <w:rPr>
          <w:rFonts w:ascii="Times New Roman" w:hAnsi="Times New Roman" w:cs="Times New Roman"/>
          <w:sz w:val="24"/>
          <w:szCs w:val="24"/>
        </w:rPr>
        <w:t xml:space="preserve"> suhtes kohaldada täiendavaid kaitsemeetmeid, seda eelkõige seoses teenuste osutamise nõuete ja Euroopa järelevalveasutuste (</w:t>
      </w:r>
      <w:proofErr w:type="spellStart"/>
      <w:r w:rsidRPr="005C70FF">
        <w:rPr>
          <w:rFonts w:ascii="Times New Roman" w:hAnsi="Times New Roman" w:cs="Times New Roman"/>
          <w:sz w:val="24"/>
          <w:szCs w:val="24"/>
        </w:rPr>
        <w:t>ESAd</w:t>
      </w:r>
      <w:proofErr w:type="spellEnd"/>
      <w:r w:rsidRPr="005C70FF">
        <w:rPr>
          <w:rFonts w:ascii="Times New Roman" w:hAnsi="Times New Roman" w:cs="Times New Roman"/>
          <w:sz w:val="24"/>
          <w:szCs w:val="24"/>
        </w:rPr>
        <w:t>)</w:t>
      </w:r>
      <w:r w:rsidRPr="005C70FF">
        <w:rPr>
          <w:rStyle w:val="FootnoteReference"/>
          <w:rFonts w:ascii="Times New Roman" w:hAnsi="Times New Roman" w:cs="Times New Roman"/>
          <w:sz w:val="24"/>
          <w:szCs w:val="24"/>
        </w:rPr>
        <w:footnoteReference w:id="4"/>
      </w:r>
      <w:r w:rsidRPr="005C70FF">
        <w:rPr>
          <w:rFonts w:ascii="Times New Roman" w:hAnsi="Times New Roman" w:cs="Times New Roman"/>
          <w:sz w:val="24"/>
          <w:szCs w:val="24"/>
        </w:rPr>
        <w:t xml:space="preserve"> erakorraliste volitustega. Seega sõltuks juurdepääs </w:t>
      </w:r>
      <w:r w:rsidR="00677032">
        <w:rPr>
          <w:rFonts w:ascii="Times New Roman" w:hAnsi="Times New Roman" w:cs="Times New Roman"/>
          <w:sz w:val="24"/>
          <w:szCs w:val="24"/>
        </w:rPr>
        <w:t>EL</w:t>
      </w:r>
      <w:r w:rsidR="00677032" w:rsidRPr="005C70FF">
        <w:rPr>
          <w:rFonts w:ascii="Times New Roman" w:hAnsi="Times New Roman" w:cs="Times New Roman"/>
          <w:sz w:val="24"/>
          <w:szCs w:val="24"/>
        </w:rPr>
        <w:t xml:space="preserve"> </w:t>
      </w:r>
      <w:r w:rsidRPr="005C70FF">
        <w:rPr>
          <w:rFonts w:ascii="Times New Roman" w:hAnsi="Times New Roman" w:cs="Times New Roman"/>
          <w:sz w:val="24"/>
          <w:szCs w:val="24"/>
        </w:rPr>
        <w:t xml:space="preserve">finantsteenuste siseturule komisjoni soovitusest, mis põhineb ELi järelevalveasutuste poolt teostatud Andorra ja San Marino finantssektori ülevaatusel. Enne finantsteenuste raamprotokolli nr 3 artikli 15 kohase otsuse vastuvõtmist teavitavad ELi järelevalveasutused sellest </w:t>
      </w:r>
      <w:r w:rsidR="00677032">
        <w:rPr>
          <w:rFonts w:ascii="Times New Roman" w:hAnsi="Times New Roman" w:cs="Times New Roman"/>
          <w:sz w:val="24"/>
          <w:szCs w:val="24"/>
        </w:rPr>
        <w:t>komisjoni</w:t>
      </w:r>
      <w:r w:rsidRPr="005C70FF">
        <w:rPr>
          <w:rFonts w:ascii="Times New Roman" w:hAnsi="Times New Roman" w:cs="Times New Roman"/>
          <w:sz w:val="24"/>
          <w:szCs w:val="24"/>
        </w:rPr>
        <w:t xml:space="preserve">, kes omakorda teavitab </w:t>
      </w:r>
      <w:r w:rsidR="00677032">
        <w:rPr>
          <w:rFonts w:ascii="Times New Roman" w:hAnsi="Times New Roman" w:cs="Times New Roman"/>
          <w:sz w:val="24"/>
          <w:szCs w:val="24"/>
        </w:rPr>
        <w:t xml:space="preserve">EL </w:t>
      </w:r>
      <w:r w:rsidRPr="005C70FF">
        <w:rPr>
          <w:rFonts w:ascii="Times New Roman" w:hAnsi="Times New Roman" w:cs="Times New Roman"/>
          <w:sz w:val="24"/>
          <w:szCs w:val="24"/>
        </w:rPr>
        <w:t>nõukogu.</w:t>
      </w:r>
    </w:p>
    <w:p w14:paraId="4C354360" w14:textId="490BA8E2" w:rsidR="00C315BE" w:rsidRPr="005C70FF" w:rsidRDefault="00C315BE" w:rsidP="006A517F">
      <w:pPr>
        <w:pStyle w:val="NoSpacing"/>
        <w:spacing w:before="240" w:line="276" w:lineRule="auto"/>
        <w:jc w:val="both"/>
        <w:rPr>
          <w:rFonts w:ascii="Times New Roman" w:hAnsi="Times New Roman" w:cs="Times New Roman"/>
          <w:sz w:val="24"/>
          <w:szCs w:val="24"/>
        </w:rPr>
      </w:pPr>
      <w:r w:rsidRPr="005C70FF">
        <w:rPr>
          <w:rFonts w:ascii="Times New Roman" w:hAnsi="Times New Roman" w:cs="Times New Roman"/>
          <w:sz w:val="24"/>
          <w:szCs w:val="24"/>
        </w:rPr>
        <w:t xml:space="preserve">Lepingut kohaldatakse ajutiselt </w:t>
      </w:r>
      <w:r w:rsidR="00677032">
        <w:rPr>
          <w:rFonts w:ascii="Times New Roman" w:hAnsi="Times New Roman" w:cs="Times New Roman"/>
          <w:sz w:val="24"/>
          <w:szCs w:val="24"/>
        </w:rPr>
        <w:t>EL</w:t>
      </w:r>
      <w:r w:rsidR="00AC3550">
        <w:rPr>
          <w:rFonts w:ascii="Times New Roman" w:hAnsi="Times New Roman" w:cs="Times New Roman"/>
          <w:sz w:val="24"/>
          <w:szCs w:val="24"/>
        </w:rPr>
        <w:t>-i</w:t>
      </w:r>
      <w:r w:rsidRPr="005C70FF">
        <w:rPr>
          <w:rFonts w:ascii="Times New Roman" w:hAnsi="Times New Roman" w:cs="Times New Roman"/>
          <w:sz w:val="24"/>
          <w:szCs w:val="24"/>
        </w:rPr>
        <w:t xml:space="preserve"> ning vastavalt Andorra ja San Marino vahel, välja arvatud küsimused, mis ei kuulu </w:t>
      </w:r>
      <w:r w:rsidR="00677032">
        <w:rPr>
          <w:rFonts w:ascii="Times New Roman" w:hAnsi="Times New Roman" w:cs="Times New Roman"/>
          <w:sz w:val="24"/>
          <w:szCs w:val="24"/>
        </w:rPr>
        <w:t>EL</w:t>
      </w:r>
      <w:r w:rsidR="00677032" w:rsidRPr="005C70FF">
        <w:rPr>
          <w:rFonts w:ascii="Times New Roman" w:hAnsi="Times New Roman" w:cs="Times New Roman"/>
          <w:sz w:val="24"/>
          <w:szCs w:val="24"/>
        </w:rPr>
        <w:t xml:space="preserve"> </w:t>
      </w:r>
      <w:r w:rsidRPr="005C70FF">
        <w:rPr>
          <w:rFonts w:ascii="Times New Roman" w:hAnsi="Times New Roman" w:cs="Times New Roman"/>
          <w:sz w:val="24"/>
          <w:szCs w:val="24"/>
        </w:rPr>
        <w:t xml:space="preserve">ainupädevusse vastavalt </w:t>
      </w:r>
      <w:hyperlink r:id="rId12" w:history="1">
        <w:r w:rsidRPr="00582628">
          <w:rPr>
            <w:rStyle w:val="Hyperlink"/>
            <w:rFonts w:ascii="Times New Roman" w:hAnsi="Times New Roman" w:cs="Times New Roman"/>
            <w:sz w:val="24"/>
            <w:szCs w:val="24"/>
          </w:rPr>
          <w:t>ELi  lepingu</w:t>
        </w:r>
      </w:hyperlink>
      <w:r w:rsidRPr="005C70FF">
        <w:rPr>
          <w:rFonts w:ascii="Times New Roman" w:hAnsi="Times New Roman" w:cs="Times New Roman"/>
          <w:sz w:val="24"/>
          <w:szCs w:val="24"/>
        </w:rPr>
        <w:t xml:space="preserve"> artiklile 3 ja mis on:</w:t>
      </w:r>
    </w:p>
    <w:p w14:paraId="3266A39A" w14:textId="77777777" w:rsidR="00C315BE" w:rsidRPr="005C70FF" w:rsidRDefault="00C315BE" w:rsidP="006A517F">
      <w:pPr>
        <w:pStyle w:val="NoSpacing"/>
        <w:spacing w:before="240" w:line="276" w:lineRule="auto"/>
        <w:jc w:val="both"/>
        <w:rPr>
          <w:rFonts w:ascii="Times New Roman" w:hAnsi="Times New Roman" w:cs="Times New Roman"/>
          <w:sz w:val="24"/>
          <w:szCs w:val="24"/>
        </w:rPr>
      </w:pPr>
      <w:r w:rsidRPr="005C70FF">
        <w:rPr>
          <w:rFonts w:ascii="Times New Roman" w:hAnsi="Times New Roman" w:cs="Times New Roman"/>
          <w:sz w:val="24"/>
          <w:szCs w:val="24"/>
        </w:rPr>
        <w:t xml:space="preserve">a) raamlepingu II osa 5. peatüki artiklid 27–32 ulatuses, milles need artiklid käsitlevad portfelliinvesteeringuid ega mõjuta </w:t>
      </w:r>
      <w:proofErr w:type="spellStart"/>
      <w:r w:rsidRPr="005C70FF">
        <w:rPr>
          <w:rFonts w:ascii="Times New Roman" w:hAnsi="Times New Roman" w:cs="Times New Roman"/>
          <w:sz w:val="24"/>
          <w:szCs w:val="24"/>
        </w:rPr>
        <w:t>ühiseeskirju</w:t>
      </w:r>
      <w:proofErr w:type="spellEnd"/>
      <w:r w:rsidRPr="005C70FF">
        <w:rPr>
          <w:rFonts w:ascii="Times New Roman" w:hAnsi="Times New Roman" w:cs="Times New Roman"/>
          <w:sz w:val="24"/>
          <w:szCs w:val="24"/>
        </w:rPr>
        <w:t xml:space="preserve"> ega muuda nende ulatust;</w:t>
      </w:r>
    </w:p>
    <w:p w14:paraId="3E455361" w14:textId="4F2E0479" w:rsidR="00C315BE" w:rsidRPr="005C70FF" w:rsidRDefault="00C315BE" w:rsidP="006A517F">
      <w:pPr>
        <w:pStyle w:val="NoSpacing"/>
        <w:spacing w:before="240" w:line="276" w:lineRule="auto"/>
        <w:jc w:val="both"/>
        <w:rPr>
          <w:rFonts w:ascii="Times New Roman" w:hAnsi="Times New Roman" w:cs="Times New Roman"/>
          <w:sz w:val="24"/>
          <w:szCs w:val="24"/>
        </w:rPr>
      </w:pPr>
      <w:r w:rsidRPr="005C70FF">
        <w:rPr>
          <w:rFonts w:ascii="Times New Roman" w:hAnsi="Times New Roman" w:cs="Times New Roman"/>
          <w:sz w:val="24"/>
          <w:szCs w:val="24"/>
        </w:rPr>
        <w:t xml:space="preserve">b) raamlepingu V osa artikkel 63 (maksustamine) ulatuses, milles see artikkel ei mõjuta </w:t>
      </w:r>
      <w:proofErr w:type="spellStart"/>
      <w:r w:rsidRPr="005C70FF">
        <w:rPr>
          <w:rFonts w:ascii="Times New Roman" w:hAnsi="Times New Roman" w:cs="Times New Roman"/>
          <w:sz w:val="24"/>
          <w:szCs w:val="24"/>
        </w:rPr>
        <w:t>ühiseeskirju</w:t>
      </w:r>
      <w:proofErr w:type="spellEnd"/>
      <w:r w:rsidRPr="005C70FF">
        <w:rPr>
          <w:rFonts w:ascii="Times New Roman" w:hAnsi="Times New Roman" w:cs="Times New Roman"/>
          <w:sz w:val="24"/>
          <w:szCs w:val="24"/>
        </w:rPr>
        <w:t xml:space="preserve"> ega muuda nende ulatust.</w:t>
      </w:r>
    </w:p>
    <w:p w14:paraId="4D842DCB" w14:textId="5233FACA" w:rsidR="00C315BE" w:rsidRPr="005C70FF" w:rsidRDefault="00C315BE" w:rsidP="006A517F">
      <w:pPr>
        <w:pStyle w:val="NoSpacing"/>
        <w:spacing w:before="240" w:line="276" w:lineRule="auto"/>
        <w:jc w:val="both"/>
        <w:rPr>
          <w:rFonts w:ascii="Times New Roman" w:hAnsi="Times New Roman" w:cs="Times New Roman"/>
          <w:sz w:val="24"/>
          <w:szCs w:val="24"/>
        </w:rPr>
      </w:pPr>
      <w:r w:rsidRPr="005C70FF">
        <w:rPr>
          <w:rFonts w:ascii="Times New Roman" w:hAnsi="Times New Roman" w:cs="Times New Roman"/>
          <w:sz w:val="24"/>
          <w:szCs w:val="24"/>
        </w:rPr>
        <w:t xml:space="preserve">Valdkondlikud kohandused puudutavad eelkõige isikute vaba liikumise valdkonda, kus teatavatele </w:t>
      </w:r>
      <w:proofErr w:type="spellStart"/>
      <w:r w:rsidRPr="005C70FF">
        <w:rPr>
          <w:rFonts w:ascii="Times New Roman" w:hAnsi="Times New Roman" w:cs="Times New Roman"/>
          <w:sz w:val="24"/>
          <w:szCs w:val="24"/>
        </w:rPr>
        <w:t>residentsuse</w:t>
      </w:r>
      <w:proofErr w:type="spellEnd"/>
      <w:r w:rsidRPr="005C70FF">
        <w:rPr>
          <w:rFonts w:ascii="Times New Roman" w:hAnsi="Times New Roman" w:cs="Times New Roman"/>
          <w:sz w:val="24"/>
          <w:szCs w:val="24"/>
        </w:rPr>
        <w:t xml:space="preserve"> tüüpidele on ette nähtud arvulised piirmäärad, mis on inspireeritud </w:t>
      </w:r>
      <w:hyperlink r:id="rId13" w:history="1">
        <w:r w:rsidRPr="00582628">
          <w:rPr>
            <w:rStyle w:val="Hyperlink"/>
            <w:rFonts w:ascii="Times New Roman" w:hAnsi="Times New Roman" w:cs="Times New Roman"/>
            <w:sz w:val="24"/>
            <w:szCs w:val="24"/>
          </w:rPr>
          <w:t>Euroopa Majanduspiirkonna lepingus</w:t>
        </w:r>
      </w:hyperlink>
      <w:r w:rsidRPr="005C70FF">
        <w:rPr>
          <w:rFonts w:ascii="Times New Roman" w:hAnsi="Times New Roman" w:cs="Times New Roman"/>
          <w:sz w:val="24"/>
          <w:szCs w:val="24"/>
        </w:rPr>
        <w:t xml:space="preserve"> Liechtensteiniga kokku lepitud piirmääradest. Üleminekuperioodid on ette nähtud ka telekommunikatsiooni, transpordi ja energeetika </w:t>
      </w:r>
      <w:r w:rsidRPr="005C70FF">
        <w:rPr>
          <w:rFonts w:ascii="Times New Roman" w:hAnsi="Times New Roman" w:cs="Times New Roman"/>
          <w:sz w:val="24"/>
          <w:szCs w:val="24"/>
        </w:rPr>
        <w:lastRenderedPageBreak/>
        <w:t xml:space="preserve">valdkondades. Samuti on lisatud kohandused mõne konkreetse tööstussektori, näiteks transpordisektori, osalise puudumise kohta. </w:t>
      </w:r>
    </w:p>
    <w:p w14:paraId="449830F5" w14:textId="15A6D123" w:rsidR="00AD49E8" w:rsidRPr="005C70FF" w:rsidRDefault="00AD49E8" w:rsidP="006A517F">
      <w:pPr>
        <w:spacing w:before="240" w:after="0" w:line="276" w:lineRule="auto"/>
        <w:jc w:val="both"/>
        <w:rPr>
          <w:rFonts w:ascii="Times New Roman" w:hAnsi="Times New Roman" w:cs="Times New Roman"/>
          <w:sz w:val="24"/>
          <w:szCs w:val="24"/>
        </w:rPr>
      </w:pPr>
      <w:r w:rsidRPr="005C70FF">
        <w:rPr>
          <w:rFonts w:ascii="Times New Roman" w:hAnsi="Times New Roman" w:cs="Times New Roman"/>
          <w:sz w:val="24"/>
          <w:szCs w:val="24"/>
        </w:rPr>
        <w:t xml:space="preserve">1.2 </w:t>
      </w:r>
      <w:r w:rsidR="00677032">
        <w:rPr>
          <w:rFonts w:ascii="Times New Roman" w:hAnsi="Times New Roman" w:cs="Times New Roman"/>
          <w:sz w:val="24"/>
          <w:szCs w:val="24"/>
        </w:rPr>
        <w:tab/>
      </w:r>
      <w:r w:rsidRPr="005C70FF">
        <w:rPr>
          <w:rFonts w:ascii="Times New Roman" w:hAnsi="Times New Roman" w:cs="Times New Roman"/>
          <w:sz w:val="24"/>
          <w:szCs w:val="24"/>
        </w:rPr>
        <w:t>Eelnõu ettevalmistaja</w:t>
      </w:r>
    </w:p>
    <w:p w14:paraId="30E01825" w14:textId="48F96DE0" w:rsidR="00AD49E8" w:rsidRPr="005C70FF" w:rsidRDefault="00AD49E8" w:rsidP="006A517F">
      <w:pPr>
        <w:spacing w:before="240" w:after="0" w:line="276" w:lineRule="auto"/>
        <w:jc w:val="both"/>
        <w:rPr>
          <w:rFonts w:ascii="Times New Roman" w:hAnsi="Times New Roman" w:cs="Times New Roman"/>
          <w:sz w:val="24"/>
          <w:szCs w:val="24"/>
        </w:rPr>
      </w:pPr>
      <w:r w:rsidRPr="005C70FF">
        <w:rPr>
          <w:rFonts w:ascii="Times New Roman" w:hAnsi="Times New Roman" w:cs="Times New Roman"/>
          <w:sz w:val="24"/>
          <w:szCs w:val="24"/>
        </w:rPr>
        <w:t>Seletuskirja on koostanud Välisministeeriumi Euroopa osakonna nõunik Anne Mardiste (</w:t>
      </w:r>
      <w:hyperlink r:id="rId14" w:history="1">
        <w:r w:rsidRPr="005C70FF">
          <w:rPr>
            <w:rStyle w:val="Hyperlink"/>
            <w:rFonts w:ascii="Times New Roman" w:hAnsi="Times New Roman" w:cs="Times New Roman"/>
            <w:sz w:val="24"/>
            <w:szCs w:val="24"/>
          </w:rPr>
          <w:t>anne.mardiste@mfa.ee</w:t>
        </w:r>
      </w:hyperlink>
      <w:r w:rsidRPr="005C70FF">
        <w:rPr>
          <w:rFonts w:ascii="Times New Roman" w:hAnsi="Times New Roman" w:cs="Times New Roman"/>
          <w:sz w:val="24"/>
          <w:szCs w:val="24"/>
        </w:rPr>
        <w:t xml:space="preserve">). </w:t>
      </w:r>
      <w:r w:rsidR="00677032">
        <w:rPr>
          <w:rFonts w:ascii="Times New Roman" w:hAnsi="Times New Roman" w:cs="Times New Roman"/>
          <w:sz w:val="24"/>
          <w:szCs w:val="24"/>
        </w:rPr>
        <w:t>S</w:t>
      </w:r>
      <w:r w:rsidRPr="005C70FF">
        <w:rPr>
          <w:rFonts w:ascii="Times New Roman" w:hAnsi="Times New Roman" w:cs="Times New Roman"/>
          <w:sz w:val="24"/>
          <w:szCs w:val="24"/>
        </w:rPr>
        <w:t xml:space="preserve">eletuskirja on </w:t>
      </w:r>
      <w:r w:rsidR="004053DB" w:rsidRPr="005C70FF">
        <w:rPr>
          <w:rFonts w:ascii="Times New Roman" w:hAnsi="Times New Roman" w:cs="Times New Roman"/>
          <w:sz w:val="24"/>
          <w:szCs w:val="24"/>
        </w:rPr>
        <w:t xml:space="preserve">läbi vaadanud ja korralduse eelnõu on koostanud </w:t>
      </w:r>
      <w:r w:rsidRPr="005C70FF">
        <w:rPr>
          <w:rFonts w:ascii="Times New Roman" w:hAnsi="Times New Roman" w:cs="Times New Roman"/>
          <w:sz w:val="24"/>
          <w:szCs w:val="24"/>
        </w:rPr>
        <w:t xml:space="preserve">Välisministeeriumi juriidilise osakonna </w:t>
      </w:r>
      <w:r w:rsidR="004053DB" w:rsidRPr="005C70FF">
        <w:rPr>
          <w:rFonts w:ascii="Times New Roman" w:hAnsi="Times New Roman" w:cs="Times New Roman"/>
          <w:sz w:val="24"/>
          <w:szCs w:val="24"/>
        </w:rPr>
        <w:t xml:space="preserve">rahvusvahelise </w:t>
      </w:r>
      <w:r w:rsidRPr="005C70FF">
        <w:rPr>
          <w:rFonts w:ascii="Times New Roman" w:hAnsi="Times New Roman" w:cs="Times New Roman"/>
          <w:sz w:val="24"/>
          <w:szCs w:val="24"/>
        </w:rPr>
        <w:t>õiguse büroo jurist</w:t>
      </w:r>
      <w:r w:rsidR="004053DB" w:rsidRPr="005C70FF">
        <w:rPr>
          <w:rFonts w:ascii="Times New Roman" w:hAnsi="Times New Roman" w:cs="Times New Roman"/>
          <w:sz w:val="24"/>
          <w:szCs w:val="24"/>
        </w:rPr>
        <w:t xml:space="preserve"> Päivi Margna (paivi.margna@mfa.ee</w:t>
      </w:r>
      <w:r w:rsidRPr="005C70FF">
        <w:rPr>
          <w:rFonts w:ascii="Times New Roman" w:hAnsi="Times New Roman" w:cs="Times New Roman"/>
          <w:sz w:val="24"/>
          <w:szCs w:val="24"/>
        </w:rPr>
        <w:t xml:space="preserve">). </w:t>
      </w:r>
    </w:p>
    <w:p w14:paraId="537696EA" w14:textId="52373642" w:rsidR="004053DB" w:rsidRPr="005C70FF" w:rsidRDefault="004053DB" w:rsidP="006A517F">
      <w:pPr>
        <w:spacing w:before="240" w:after="0" w:line="276" w:lineRule="auto"/>
        <w:jc w:val="both"/>
        <w:rPr>
          <w:rFonts w:ascii="Times New Roman" w:hAnsi="Times New Roman" w:cs="Times New Roman"/>
          <w:sz w:val="24"/>
          <w:szCs w:val="24"/>
        </w:rPr>
      </w:pPr>
      <w:r w:rsidRPr="005C70FF">
        <w:rPr>
          <w:rFonts w:ascii="Times New Roman" w:hAnsi="Times New Roman" w:cs="Times New Roman"/>
          <w:sz w:val="24"/>
          <w:szCs w:val="24"/>
        </w:rPr>
        <w:t xml:space="preserve">Lepingu ja selle lisade eestikeelse teksti on koostanud ja keeleliselt toimetanud </w:t>
      </w:r>
      <w:r w:rsidR="007673D3">
        <w:rPr>
          <w:rFonts w:ascii="Times New Roman" w:hAnsi="Times New Roman" w:cs="Times New Roman"/>
          <w:sz w:val="24"/>
          <w:szCs w:val="24"/>
        </w:rPr>
        <w:t xml:space="preserve">EL </w:t>
      </w:r>
      <w:r w:rsidRPr="005C70FF">
        <w:rPr>
          <w:rFonts w:ascii="Times New Roman" w:hAnsi="Times New Roman" w:cs="Times New Roman"/>
          <w:sz w:val="24"/>
          <w:szCs w:val="24"/>
        </w:rPr>
        <w:t>nõukogu sekretariaat ning tekstid avaldatakse EL Teatajas.</w:t>
      </w:r>
    </w:p>
    <w:p w14:paraId="5F7644E3" w14:textId="38FF57B5" w:rsidR="00AD49E8" w:rsidRPr="005C70FF" w:rsidRDefault="00D3230F" w:rsidP="006A517F">
      <w:pPr>
        <w:pStyle w:val="ListParagraph"/>
        <w:numPr>
          <w:ilvl w:val="1"/>
          <w:numId w:val="13"/>
        </w:numPr>
        <w:spacing w:before="240" w:after="0" w:line="276" w:lineRule="auto"/>
        <w:ind w:left="0" w:firstLine="0"/>
        <w:contextualSpacing w:val="0"/>
        <w:jc w:val="both"/>
        <w:rPr>
          <w:rFonts w:ascii="Times New Roman" w:hAnsi="Times New Roman" w:cs="Times New Roman"/>
          <w:sz w:val="24"/>
          <w:szCs w:val="24"/>
        </w:rPr>
      </w:pPr>
      <w:r w:rsidRPr="005C70FF">
        <w:rPr>
          <w:rFonts w:ascii="Times New Roman" w:hAnsi="Times New Roman" w:cs="Times New Roman"/>
          <w:sz w:val="24"/>
          <w:szCs w:val="24"/>
        </w:rPr>
        <w:t xml:space="preserve">Märkused </w:t>
      </w:r>
    </w:p>
    <w:p w14:paraId="3187922B" w14:textId="11BE8305" w:rsidR="00D3230F" w:rsidRPr="000534A9" w:rsidRDefault="00D3230F" w:rsidP="006A517F">
      <w:pPr>
        <w:spacing w:before="240" w:after="0" w:line="276" w:lineRule="auto"/>
        <w:jc w:val="both"/>
        <w:rPr>
          <w:rFonts w:ascii="Times New Roman" w:hAnsi="Times New Roman" w:cs="Times New Roman"/>
          <w:sz w:val="24"/>
          <w:szCs w:val="24"/>
        </w:rPr>
      </w:pPr>
      <w:r w:rsidRPr="00F35FB6">
        <w:rPr>
          <w:rFonts w:ascii="Times New Roman" w:hAnsi="Times New Roman" w:cs="Times New Roman"/>
          <w:sz w:val="24"/>
          <w:szCs w:val="24"/>
        </w:rPr>
        <w:t>Eelnõu on seotud nõukogu otsuse</w:t>
      </w:r>
      <w:r w:rsidR="00627296" w:rsidRPr="00F35FB6">
        <w:rPr>
          <w:rFonts w:ascii="Times New Roman" w:hAnsi="Times New Roman" w:cs="Times New Roman"/>
          <w:sz w:val="24"/>
          <w:szCs w:val="24"/>
        </w:rPr>
        <w:t xml:space="preserve"> eelnõu</w:t>
      </w:r>
      <w:r w:rsidRPr="00F35FB6">
        <w:rPr>
          <w:rFonts w:ascii="Times New Roman" w:hAnsi="Times New Roman" w:cs="Times New Roman"/>
          <w:sz w:val="24"/>
          <w:szCs w:val="24"/>
        </w:rPr>
        <w:t>ga</w:t>
      </w:r>
      <w:r w:rsidR="00E75F77" w:rsidRPr="00F35FB6">
        <w:rPr>
          <w:rFonts w:ascii="Times New Roman" w:hAnsi="Times New Roman" w:cs="Times New Roman"/>
          <w:sz w:val="24"/>
          <w:szCs w:val="24"/>
        </w:rPr>
        <w:t xml:space="preserve"> </w:t>
      </w:r>
      <w:bookmarkStart w:id="2" w:name="_Hlk228364762"/>
      <w:r w:rsidR="00627296" w:rsidRPr="00F35FB6">
        <w:rPr>
          <w:rFonts w:ascii="Times New Roman" w:hAnsi="Times New Roman" w:cs="Times New Roman"/>
          <w:sz w:val="24"/>
          <w:szCs w:val="24"/>
        </w:rPr>
        <w:fldChar w:fldCharType="begin"/>
      </w:r>
      <w:r w:rsidR="00627296" w:rsidRPr="00F35FB6">
        <w:rPr>
          <w:rFonts w:ascii="Times New Roman" w:hAnsi="Times New Roman" w:cs="Times New Roman"/>
          <w:sz w:val="24"/>
          <w:szCs w:val="24"/>
        </w:rPr>
        <w:instrText xml:space="preserve"> HYPERLINK  \l "_Hlk228364762" \s "1,6306,6325,0,,COM(2024) 191 final" </w:instrText>
      </w:r>
      <w:r w:rsidR="00627296" w:rsidRPr="00F35FB6">
        <w:rPr>
          <w:rFonts w:ascii="Times New Roman" w:hAnsi="Times New Roman" w:cs="Times New Roman"/>
          <w:sz w:val="24"/>
          <w:szCs w:val="24"/>
        </w:rPr>
        <w:fldChar w:fldCharType="separate"/>
      </w:r>
      <w:r w:rsidR="00627296" w:rsidRPr="00F35FB6">
        <w:rPr>
          <w:rStyle w:val="Hyperlink"/>
          <w:rFonts w:ascii="Times New Roman" w:hAnsi="Times New Roman" w:cs="Times New Roman"/>
          <w:sz w:val="24"/>
          <w:szCs w:val="24"/>
        </w:rPr>
        <w:t xml:space="preserve">COM(2024) 191 </w:t>
      </w:r>
      <w:proofErr w:type="spellStart"/>
      <w:r w:rsidR="00627296" w:rsidRPr="00F35FB6">
        <w:rPr>
          <w:rStyle w:val="Hyperlink"/>
          <w:rFonts w:ascii="Times New Roman" w:hAnsi="Times New Roman" w:cs="Times New Roman"/>
          <w:sz w:val="24"/>
          <w:szCs w:val="24"/>
        </w:rPr>
        <w:t>final</w:t>
      </w:r>
      <w:proofErr w:type="spellEnd"/>
      <w:r w:rsidR="00627296" w:rsidRPr="00F35FB6">
        <w:rPr>
          <w:rFonts w:ascii="Times New Roman" w:hAnsi="Times New Roman" w:cs="Times New Roman"/>
          <w:sz w:val="24"/>
          <w:szCs w:val="24"/>
        </w:rPr>
        <w:fldChar w:fldCharType="end"/>
      </w:r>
      <w:bookmarkEnd w:id="2"/>
      <w:r w:rsidR="00F35FB6" w:rsidRPr="00F35FB6">
        <w:rPr>
          <w:rFonts w:ascii="Times New Roman" w:hAnsi="Times New Roman" w:cs="Times New Roman"/>
          <w:sz w:val="24"/>
          <w:szCs w:val="24"/>
        </w:rPr>
        <w:t xml:space="preserve"> </w:t>
      </w:r>
      <w:r w:rsidRPr="00F35FB6">
        <w:rPr>
          <w:rFonts w:ascii="Times New Roman" w:hAnsi="Times New Roman" w:cs="Times New Roman"/>
          <w:sz w:val="24"/>
          <w:szCs w:val="24"/>
        </w:rPr>
        <w:t xml:space="preserve">millega kiidetakse heaks ELi ning vastavalt Andorra ja San Marino vahelise assotsieerimislepingu allkirjastamine </w:t>
      </w:r>
      <w:r w:rsidR="00E578AA" w:rsidRPr="00F35FB6">
        <w:rPr>
          <w:rFonts w:ascii="Times New Roman" w:hAnsi="Times New Roman" w:cs="Times New Roman"/>
          <w:sz w:val="24"/>
          <w:szCs w:val="24"/>
        </w:rPr>
        <w:t>EL</w:t>
      </w:r>
      <w:r w:rsidRPr="00F35FB6">
        <w:rPr>
          <w:rFonts w:ascii="Times New Roman" w:hAnsi="Times New Roman" w:cs="Times New Roman"/>
          <w:sz w:val="24"/>
          <w:szCs w:val="24"/>
        </w:rPr>
        <w:t xml:space="preserve"> nimel ning lepingu ajutine kohaldamine.</w:t>
      </w:r>
      <w:r w:rsidRPr="000534A9">
        <w:rPr>
          <w:rFonts w:ascii="Times New Roman" w:hAnsi="Times New Roman" w:cs="Times New Roman"/>
          <w:sz w:val="24"/>
          <w:szCs w:val="24"/>
        </w:rPr>
        <w:t xml:space="preserve"> </w:t>
      </w:r>
    </w:p>
    <w:p w14:paraId="54181178" w14:textId="708AE81D" w:rsidR="008D0E96" w:rsidRPr="005C70FF" w:rsidRDefault="00D3230F" w:rsidP="006A517F">
      <w:pPr>
        <w:spacing w:before="240" w:after="0" w:line="276" w:lineRule="auto"/>
        <w:jc w:val="both"/>
        <w:rPr>
          <w:rFonts w:ascii="Times New Roman" w:hAnsi="Times New Roman" w:cs="Times New Roman"/>
          <w:sz w:val="24"/>
          <w:szCs w:val="24"/>
        </w:rPr>
      </w:pPr>
      <w:r w:rsidRPr="000534A9">
        <w:rPr>
          <w:rFonts w:ascii="Times New Roman" w:hAnsi="Times New Roman" w:cs="Times New Roman"/>
          <w:sz w:val="24"/>
          <w:szCs w:val="24"/>
        </w:rPr>
        <w:t>Lepingu rakendamiseks on vaja täiendada Eest</w:t>
      </w:r>
      <w:r w:rsidR="008D0E96" w:rsidRPr="000534A9">
        <w:rPr>
          <w:rFonts w:ascii="Times New Roman" w:hAnsi="Times New Roman" w:cs="Times New Roman"/>
          <w:sz w:val="24"/>
          <w:szCs w:val="24"/>
        </w:rPr>
        <w:t>i</w:t>
      </w:r>
      <w:r w:rsidRPr="000534A9">
        <w:rPr>
          <w:rFonts w:ascii="Times New Roman" w:hAnsi="Times New Roman" w:cs="Times New Roman"/>
          <w:sz w:val="24"/>
          <w:szCs w:val="24"/>
        </w:rPr>
        <w:t xml:space="preserve"> õigusakte</w:t>
      </w:r>
      <w:r w:rsidR="00AC3550">
        <w:rPr>
          <w:rFonts w:ascii="Times New Roman" w:hAnsi="Times New Roman" w:cs="Times New Roman"/>
          <w:sz w:val="24"/>
          <w:szCs w:val="24"/>
        </w:rPr>
        <w:t>.</w:t>
      </w:r>
      <w:r w:rsidRPr="000534A9">
        <w:rPr>
          <w:rFonts w:ascii="Times New Roman" w:hAnsi="Times New Roman" w:cs="Times New Roman"/>
          <w:sz w:val="24"/>
          <w:szCs w:val="24"/>
        </w:rPr>
        <w:t xml:space="preserve"> </w:t>
      </w:r>
      <w:r w:rsidR="008D0E96" w:rsidRPr="000534A9">
        <w:rPr>
          <w:rFonts w:ascii="Times New Roman" w:hAnsi="Times New Roman" w:cs="Times New Roman"/>
          <w:sz w:val="24"/>
          <w:szCs w:val="24"/>
        </w:rPr>
        <w:t>Andorra ja San Marino ELi siseturul osalemine puudutab direktiivi nr 2019/2121 (äriühingute piiriülene ühinemine, jagunemine, ümberkujundamine), mis näeb ette reeglid äriühingute piiriüleseks reorganiseerimiseks. See tähendab, et Eestil tuleb tulevikus võimaldada Eesti äriühingutel piiriüleselt ühineda, jaguneda või ümber kujundada ka Andorra ja San Marino</w:t>
      </w:r>
      <w:r w:rsidR="008D0E96" w:rsidRPr="005C70FF">
        <w:rPr>
          <w:rFonts w:ascii="Times New Roman" w:hAnsi="Times New Roman" w:cs="Times New Roman"/>
          <w:sz w:val="24"/>
          <w:szCs w:val="24"/>
        </w:rPr>
        <w:t xml:space="preserve"> äriühingutega.</w:t>
      </w:r>
      <w:r w:rsidR="00252114" w:rsidRPr="00252114">
        <w:rPr>
          <w:rFonts w:ascii="Times New Roman" w:hAnsi="Times New Roman" w:cs="Times New Roman"/>
          <w:sz w:val="24"/>
          <w:szCs w:val="24"/>
        </w:rPr>
        <w:t xml:space="preserve"> Vastavad ühinguõiguslikud toimingud tuleb mainitud riikide äriühingutel teha notarite vahendusel, mistõttu peamiselt mõjutab assotsiatsioonileping notarite tööd, õigusakte sealjuures muuta ei tule. </w:t>
      </w:r>
      <w:r w:rsidR="006C4900">
        <w:rPr>
          <w:rFonts w:ascii="Times New Roman" w:hAnsi="Times New Roman" w:cs="Times New Roman"/>
          <w:sz w:val="24"/>
          <w:szCs w:val="24"/>
        </w:rPr>
        <w:t>Küll</w:t>
      </w:r>
      <w:r w:rsidR="008D0E96" w:rsidRPr="005C70FF">
        <w:rPr>
          <w:rFonts w:ascii="Times New Roman" w:hAnsi="Times New Roman" w:cs="Times New Roman"/>
          <w:sz w:val="24"/>
          <w:szCs w:val="24"/>
        </w:rPr>
        <w:t xml:space="preserve"> tuleb muuta </w:t>
      </w:r>
      <w:r w:rsidR="00252114">
        <w:rPr>
          <w:rFonts w:ascii="Times New Roman" w:hAnsi="Times New Roman" w:cs="Times New Roman"/>
          <w:sz w:val="24"/>
          <w:szCs w:val="24"/>
        </w:rPr>
        <w:t>äriseadustiku §-e 433</w:t>
      </w:r>
      <w:r w:rsidR="00252114">
        <w:rPr>
          <w:rFonts w:ascii="Times New Roman" w:hAnsi="Times New Roman" w:cs="Times New Roman"/>
          <w:sz w:val="24"/>
          <w:szCs w:val="24"/>
          <w:vertAlign w:val="superscript"/>
        </w:rPr>
        <w:t>1</w:t>
      </w:r>
      <w:r w:rsidR="00252114">
        <w:rPr>
          <w:rFonts w:ascii="Times New Roman" w:hAnsi="Times New Roman" w:cs="Times New Roman"/>
          <w:sz w:val="24"/>
          <w:szCs w:val="24"/>
        </w:rPr>
        <w:t xml:space="preserve"> lg 1, § 477</w:t>
      </w:r>
      <w:r w:rsidR="00252114" w:rsidRPr="00252114">
        <w:rPr>
          <w:rFonts w:ascii="Times New Roman" w:hAnsi="Times New Roman" w:cs="Times New Roman"/>
          <w:sz w:val="24"/>
          <w:szCs w:val="24"/>
          <w:vertAlign w:val="superscript"/>
        </w:rPr>
        <w:t>1</w:t>
      </w:r>
      <w:r w:rsidR="00252114">
        <w:rPr>
          <w:rFonts w:ascii="Times New Roman" w:hAnsi="Times New Roman" w:cs="Times New Roman"/>
          <w:sz w:val="24"/>
          <w:szCs w:val="24"/>
        </w:rPr>
        <w:t xml:space="preserve"> lg 1, § 491</w:t>
      </w:r>
      <w:r w:rsidR="00252114" w:rsidRPr="00252114">
        <w:rPr>
          <w:rFonts w:ascii="Times New Roman" w:hAnsi="Times New Roman" w:cs="Times New Roman"/>
          <w:sz w:val="24"/>
          <w:szCs w:val="24"/>
          <w:vertAlign w:val="superscript"/>
        </w:rPr>
        <w:t>1</w:t>
      </w:r>
      <w:r w:rsidR="00252114">
        <w:rPr>
          <w:rFonts w:ascii="Times New Roman" w:hAnsi="Times New Roman" w:cs="Times New Roman"/>
          <w:sz w:val="24"/>
          <w:szCs w:val="24"/>
        </w:rPr>
        <w:t xml:space="preserve"> lg 1 ja </w:t>
      </w:r>
      <w:r w:rsidR="008D0E96" w:rsidRPr="005C70FF">
        <w:rPr>
          <w:rFonts w:ascii="Times New Roman" w:hAnsi="Times New Roman" w:cs="Times New Roman"/>
          <w:sz w:val="24"/>
          <w:szCs w:val="24"/>
        </w:rPr>
        <w:t>äriregistri seaduses §-</w:t>
      </w:r>
      <w:r w:rsidR="00A82944">
        <w:rPr>
          <w:rFonts w:ascii="Times New Roman" w:hAnsi="Times New Roman" w:cs="Times New Roman"/>
          <w:sz w:val="24"/>
          <w:szCs w:val="24"/>
        </w:rPr>
        <w:t>i</w:t>
      </w:r>
      <w:r w:rsidR="008D0E96" w:rsidRPr="005C70FF">
        <w:rPr>
          <w:rFonts w:ascii="Times New Roman" w:hAnsi="Times New Roman" w:cs="Times New Roman"/>
          <w:sz w:val="24"/>
          <w:szCs w:val="24"/>
        </w:rPr>
        <w:t xml:space="preserve"> 47 </w:t>
      </w:r>
      <w:r w:rsidR="00A82944">
        <w:rPr>
          <w:rFonts w:ascii="Times New Roman" w:hAnsi="Times New Roman" w:cs="Times New Roman"/>
          <w:sz w:val="24"/>
          <w:szCs w:val="24"/>
        </w:rPr>
        <w:t>lg 3 p 1</w:t>
      </w:r>
      <w:r w:rsidR="008D0E96" w:rsidRPr="005C70FF">
        <w:rPr>
          <w:rFonts w:ascii="Times New Roman" w:hAnsi="Times New Roman" w:cs="Times New Roman"/>
          <w:sz w:val="24"/>
          <w:szCs w:val="24"/>
        </w:rPr>
        <w:t xml:space="preserve"> (viidet Euroopa Majanduspiirkonna riikidele tuleb täiendada viitega San Marinole ja Andorrale).</w:t>
      </w:r>
      <w:r w:rsidR="00252114">
        <w:rPr>
          <w:rFonts w:ascii="Times New Roman" w:hAnsi="Times New Roman" w:cs="Times New Roman"/>
          <w:sz w:val="24"/>
          <w:szCs w:val="24"/>
        </w:rPr>
        <w:t xml:space="preserve"> Justiits- ja Digiministeerium e</w:t>
      </w:r>
      <w:r w:rsidR="00A82944">
        <w:rPr>
          <w:rFonts w:ascii="Times New Roman" w:hAnsi="Times New Roman" w:cs="Times New Roman"/>
          <w:sz w:val="24"/>
          <w:szCs w:val="24"/>
        </w:rPr>
        <w:t>sitab</w:t>
      </w:r>
      <w:r w:rsidR="00252114">
        <w:rPr>
          <w:rFonts w:ascii="Times New Roman" w:hAnsi="Times New Roman" w:cs="Times New Roman"/>
          <w:sz w:val="24"/>
          <w:szCs w:val="24"/>
        </w:rPr>
        <w:t xml:space="preserve"> e</w:t>
      </w:r>
      <w:r w:rsidR="00252114" w:rsidRPr="00252114">
        <w:rPr>
          <w:rFonts w:ascii="Times New Roman" w:hAnsi="Times New Roman" w:cs="Times New Roman"/>
          <w:sz w:val="24"/>
          <w:szCs w:val="24"/>
        </w:rPr>
        <w:t>elnõu V</w:t>
      </w:r>
      <w:r w:rsidR="00252114">
        <w:rPr>
          <w:rFonts w:ascii="Times New Roman" w:hAnsi="Times New Roman" w:cs="Times New Roman"/>
          <w:sz w:val="24"/>
          <w:szCs w:val="24"/>
        </w:rPr>
        <w:t xml:space="preserve">abariigi Valitsusele </w:t>
      </w:r>
      <w:r w:rsidR="00A82944">
        <w:rPr>
          <w:rFonts w:ascii="Times New Roman" w:hAnsi="Times New Roman" w:cs="Times New Roman"/>
          <w:sz w:val="24"/>
          <w:szCs w:val="24"/>
        </w:rPr>
        <w:t>eeldatavasti</w:t>
      </w:r>
      <w:r w:rsidR="00252114" w:rsidRPr="00252114">
        <w:rPr>
          <w:rFonts w:ascii="Times New Roman" w:hAnsi="Times New Roman" w:cs="Times New Roman"/>
          <w:sz w:val="24"/>
          <w:szCs w:val="24"/>
        </w:rPr>
        <w:t xml:space="preserve"> 1. jaanuaril</w:t>
      </w:r>
      <w:r w:rsidR="00A82944">
        <w:rPr>
          <w:rFonts w:ascii="Times New Roman" w:hAnsi="Times New Roman" w:cs="Times New Roman"/>
          <w:sz w:val="24"/>
          <w:szCs w:val="24"/>
        </w:rPr>
        <w:t xml:space="preserve"> 2028</w:t>
      </w:r>
      <w:r w:rsidR="00252114">
        <w:rPr>
          <w:rFonts w:ascii="Times New Roman" w:hAnsi="Times New Roman" w:cs="Times New Roman"/>
          <w:sz w:val="24"/>
          <w:szCs w:val="24"/>
        </w:rPr>
        <w:t>.</w:t>
      </w:r>
    </w:p>
    <w:p w14:paraId="3756CE3F" w14:textId="594351CB" w:rsidR="00D3230F" w:rsidRPr="005C70FF" w:rsidRDefault="00553FC6" w:rsidP="006A517F">
      <w:pPr>
        <w:spacing w:before="240" w:after="0" w:line="276" w:lineRule="auto"/>
        <w:jc w:val="both"/>
        <w:rPr>
          <w:rFonts w:ascii="Times New Roman" w:hAnsi="Times New Roman" w:cs="Times New Roman"/>
          <w:sz w:val="24"/>
          <w:szCs w:val="24"/>
          <w:shd w:val="clear" w:color="auto" w:fill="FFFFFF"/>
        </w:rPr>
      </w:pPr>
      <w:r w:rsidRPr="005C70FF">
        <w:rPr>
          <w:rFonts w:ascii="Times New Roman" w:hAnsi="Times New Roman" w:cs="Times New Roman"/>
          <w:sz w:val="24"/>
          <w:szCs w:val="24"/>
          <w:shd w:val="clear" w:color="auto" w:fill="FFFFFF"/>
        </w:rPr>
        <w:t xml:space="preserve">Peale allakirjutamist tuleb </w:t>
      </w:r>
      <w:r w:rsidR="00B75851">
        <w:rPr>
          <w:rFonts w:ascii="Times New Roman" w:hAnsi="Times New Roman" w:cs="Times New Roman"/>
          <w:sz w:val="24"/>
          <w:szCs w:val="24"/>
          <w:shd w:val="clear" w:color="auto" w:fill="FFFFFF"/>
        </w:rPr>
        <w:t>leping</w:t>
      </w:r>
      <w:r w:rsidR="00B75851" w:rsidRPr="005C70FF">
        <w:rPr>
          <w:rFonts w:ascii="Times New Roman" w:hAnsi="Times New Roman" w:cs="Times New Roman"/>
          <w:sz w:val="24"/>
          <w:szCs w:val="24"/>
          <w:shd w:val="clear" w:color="auto" w:fill="FFFFFF"/>
        </w:rPr>
        <w:t xml:space="preserve"> </w:t>
      </w:r>
      <w:r w:rsidRPr="005C70FF">
        <w:rPr>
          <w:rFonts w:ascii="Times New Roman" w:hAnsi="Times New Roman" w:cs="Times New Roman"/>
          <w:sz w:val="24"/>
          <w:szCs w:val="24"/>
          <w:shd w:val="clear" w:color="auto" w:fill="FFFFFF"/>
        </w:rPr>
        <w:t xml:space="preserve">Eestis Riigikogus ratifitseerida </w:t>
      </w:r>
      <w:proofErr w:type="spellStart"/>
      <w:r w:rsidRPr="005C70FF">
        <w:rPr>
          <w:rFonts w:ascii="Times New Roman" w:hAnsi="Times New Roman" w:cs="Times New Roman"/>
          <w:bCs/>
          <w:sz w:val="24"/>
          <w:szCs w:val="24"/>
        </w:rPr>
        <w:t>välissuhtlemisseaduse</w:t>
      </w:r>
      <w:proofErr w:type="spellEnd"/>
      <w:r w:rsidRPr="005C70FF">
        <w:rPr>
          <w:rFonts w:ascii="Times New Roman" w:hAnsi="Times New Roman" w:cs="Times New Roman"/>
          <w:bCs/>
          <w:sz w:val="24"/>
          <w:szCs w:val="24"/>
        </w:rPr>
        <w:t xml:space="preserve"> (edaspidi </w:t>
      </w:r>
      <w:proofErr w:type="spellStart"/>
      <w:r w:rsidRPr="005C70FF">
        <w:rPr>
          <w:rFonts w:ascii="Times New Roman" w:hAnsi="Times New Roman" w:cs="Times New Roman"/>
          <w:bCs/>
          <w:i/>
          <w:iCs/>
          <w:sz w:val="24"/>
          <w:szCs w:val="24"/>
        </w:rPr>
        <w:t>VäSS</w:t>
      </w:r>
      <w:proofErr w:type="spellEnd"/>
      <w:r w:rsidRPr="005C70FF">
        <w:rPr>
          <w:rFonts w:ascii="Times New Roman" w:hAnsi="Times New Roman" w:cs="Times New Roman"/>
          <w:bCs/>
          <w:sz w:val="24"/>
          <w:szCs w:val="24"/>
        </w:rPr>
        <w:t xml:space="preserve">) § 20 p </w:t>
      </w:r>
      <w:r w:rsidR="00607FD1">
        <w:rPr>
          <w:rFonts w:ascii="Times New Roman" w:hAnsi="Times New Roman" w:cs="Times New Roman"/>
          <w:bCs/>
          <w:sz w:val="24"/>
          <w:szCs w:val="24"/>
        </w:rPr>
        <w:t>2</w:t>
      </w:r>
      <w:r w:rsidRPr="005C70FF">
        <w:rPr>
          <w:rFonts w:ascii="Times New Roman" w:hAnsi="Times New Roman" w:cs="Times New Roman"/>
          <w:bCs/>
          <w:sz w:val="24"/>
          <w:szCs w:val="24"/>
        </w:rPr>
        <w:t xml:space="preserve"> alusel, mille kohaselt välisleping ratifitseeritakse Riigikogus, kui </w:t>
      </w:r>
      <w:r w:rsidR="00607FD1">
        <w:rPr>
          <w:rFonts w:ascii="Times New Roman" w:hAnsi="Times New Roman" w:cs="Times New Roman"/>
          <w:bCs/>
          <w:sz w:val="24"/>
          <w:szCs w:val="24"/>
        </w:rPr>
        <w:t>välislepingu rakendamiseks on tarvis võt</w:t>
      </w:r>
      <w:r w:rsidR="00AC3550">
        <w:rPr>
          <w:rFonts w:ascii="Times New Roman" w:hAnsi="Times New Roman" w:cs="Times New Roman"/>
          <w:bCs/>
          <w:sz w:val="24"/>
          <w:szCs w:val="24"/>
        </w:rPr>
        <w:t>t</w:t>
      </w:r>
      <w:r w:rsidR="00607FD1">
        <w:rPr>
          <w:rFonts w:ascii="Times New Roman" w:hAnsi="Times New Roman" w:cs="Times New Roman"/>
          <w:bCs/>
          <w:sz w:val="24"/>
          <w:szCs w:val="24"/>
        </w:rPr>
        <w:t>a vastu, muuta või kehtetuks tunnistada Eesti Vabariigi seadusi</w:t>
      </w:r>
      <w:r w:rsidRPr="005C70FF">
        <w:rPr>
          <w:rFonts w:ascii="Times New Roman" w:hAnsi="Times New Roman" w:cs="Times New Roman"/>
          <w:sz w:val="24"/>
          <w:szCs w:val="24"/>
          <w:shd w:val="clear" w:color="auto" w:fill="FFFFFF"/>
        </w:rPr>
        <w:t>.</w:t>
      </w:r>
      <w:r w:rsidR="003D0A42">
        <w:rPr>
          <w:rFonts w:ascii="Times New Roman" w:hAnsi="Times New Roman" w:cs="Times New Roman"/>
          <w:sz w:val="24"/>
          <w:szCs w:val="24"/>
          <w:shd w:val="clear" w:color="auto" w:fill="FFFFFF"/>
        </w:rPr>
        <w:t xml:space="preserve"> Eespool on välja toodud, et lepingu rakendamiseks on vajalik äriregistri seaduse muutmine.</w:t>
      </w:r>
      <w:r w:rsidRPr="005C70FF">
        <w:rPr>
          <w:rFonts w:ascii="Times New Roman" w:hAnsi="Times New Roman" w:cs="Times New Roman"/>
          <w:sz w:val="24"/>
          <w:szCs w:val="24"/>
          <w:shd w:val="clear" w:color="auto" w:fill="FFFFFF"/>
        </w:rPr>
        <w:t xml:space="preserve"> Seega tuleks sõlmitav </w:t>
      </w:r>
      <w:r w:rsidR="00D86265" w:rsidRPr="005C70FF">
        <w:rPr>
          <w:rFonts w:ascii="Times New Roman" w:hAnsi="Times New Roman" w:cs="Times New Roman"/>
          <w:sz w:val="24"/>
          <w:szCs w:val="24"/>
        </w:rPr>
        <w:t>leping</w:t>
      </w:r>
      <w:r w:rsidR="00D86265" w:rsidRPr="005C70FF">
        <w:rPr>
          <w:rFonts w:ascii="Times New Roman" w:hAnsi="Times New Roman" w:cs="Times New Roman"/>
          <w:sz w:val="24"/>
          <w:szCs w:val="24"/>
          <w:shd w:val="clear" w:color="auto" w:fill="FFFFFF"/>
        </w:rPr>
        <w:t xml:space="preserve"> </w:t>
      </w:r>
      <w:r w:rsidRPr="005C70FF">
        <w:rPr>
          <w:rFonts w:ascii="Times New Roman" w:hAnsi="Times New Roman" w:cs="Times New Roman"/>
          <w:sz w:val="24"/>
          <w:szCs w:val="24"/>
          <w:shd w:val="clear" w:color="auto" w:fill="FFFFFF"/>
        </w:rPr>
        <w:t>ratifitseerida Riigikogus.</w:t>
      </w:r>
    </w:p>
    <w:p w14:paraId="535777DE" w14:textId="23F918E5" w:rsidR="00AD49E8" w:rsidRPr="005C70FF" w:rsidRDefault="00AD49E8" w:rsidP="006A517F">
      <w:pPr>
        <w:pStyle w:val="ListParagraph"/>
        <w:numPr>
          <w:ilvl w:val="0"/>
          <w:numId w:val="13"/>
        </w:numPr>
        <w:spacing w:before="240" w:after="0" w:line="276" w:lineRule="auto"/>
        <w:contextualSpacing w:val="0"/>
        <w:jc w:val="both"/>
        <w:rPr>
          <w:rFonts w:ascii="Times New Roman" w:hAnsi="Times New Roman" w:cs="Times New Roman"/>
          <w:b/>
          <w:bCs/>
          <w:sz w:val="24"/>
          <w:szCs w:val="24"/>
        </w:rPr>
      </w:pPr>
      <w:r w:rsidRPr="005C70FF">
        <w:rPr>
          <w:rFonts w:ascii="Times New Roman" w:hAnsi="Times New Roman" w:cs="Times New Roman"/>
          <w:b/>
          <w:bCs/>
          <w:sz w:val="24"/>
          <w:szCs w:val="24"/>
        </w:rPr>
        <w:t>Korralduse eesmärk</w:t>
      </w:r>
    </w:p>
    <w:p w14:paraId="4BD77921" w14:textId="2C4625C3" w:rsidR="0089150F" w:rsidRDefault="0089150F" w:rsidP="006A517F">
      <w:pPr>
        <w:spacing w:before="240" w:after="0" w:line="276" w:lineRule="auto"/>
        <w:jc w:val="both"/>
        <w:rPr>
          <w:rFonts w:ascii="Times New Roman" w:hAnsi="Times New Roman" w:cs="Times New Roman"/>
          <w:sz w:val="24"/>
          <w:szCs w:val="24"/>
        </w:rPr>
      </w:pPr>
      <w:r w:rsidRPr="005C70FF">
        <w:rPr>
          <w:rFonts w:ascii="Times New Roman" w:hAnsi="Times New Roman" w:cs="Times New Roman"/>
          <w:sz w:val="24"/>
          <w:szCs w:val="24"/>
        </w:rPr>
        <w:t xml:space="preserve">Korraldusega kiidab Vabariigi Valitsus heaks </w:t>
      </w:r>
      <w:r w:rsidR="00B75851">
        <w:rPr>
          <w:rFonts w:ascii="Times New Roman" w:hAnsi="Times New Roman" w:cs="Times New Roman"/>
          <w:sz w:val="24"/>
          <w:szCs w:val="24"/>
        </w:rPr>
        <w:t>lepingu</w:t>
      </w:r>
      <w:r w:rsidR="00B75851" w:rsidRPr="005C70FF">
        <w:rPr>
          <w:rFonts w:ascii="Times New Roman" w:hAnsi="Times New Roman" w:cs="Times New Roman"/>
          <w:sz w:val="24"/>
          <w:szCs w:val="24"/>
        </w:rPr>
        <w:t xml:space="preserve"> </w:t>
      </w:r>
      <w:r w:rsidRPr="005C70FF">
        <w:rPr>
          <w:rFonts w:ascii="Times New Roman" w:hAnsi="Times New Roman" w:cs="Times New Roman"/>
          <w:sz w:val="24"/>
          <w:szCs w:val="24"/>
        </w:rPr>
        <w:t xml:space="preserve">eelnõu ning volitab Eesti Vabariigi erakorralist ja täievolilist suursaadikut, alalist esindajat Euroopa Liidu juures Eesti Vabariigi nimel </w:t>
      </w:r>
      <w:r w:rsidR="00B75851">
        <w:rPr>
          <w:rFonts w:ascii="Times New Roman" w:hAnsi="Times New Roman" w:cs="Times New Roman"/>
          <w:sz w:val="24"/>
          <w:szCs w:val="24"/>
        </w:rPr>
        <w:t>lepingule</w:t>
      </w:r>
      <w:r w:rsidR="00B75851" w:rsidRPr="005C70FF">
        <w:rPr>
          <w:rFonts w:ascii="Times New Roman" w:hAnsi="Times New Roman" w:cs="Times New Roman"/>
          <w:sz w:val="24"/>
          <w:szCs w:val="24"/>
        </w:rPr>
        <w:t xml:space="preserve"> </w:t>
      </w:r>
      <w:r w:rsidRPr="005C70FF">
        <w:rPr>
          <w:rFonts w:ascii="Times New Roman" w:hAnsi="Times New Roman" w:cs="Times New Roman"/>
          <w:sz w:val="24"/>
          <w:szCs w:val="24"/>
        </w:rPr>
        <w:t>alla kirjutama.</w:t>
      </w:r>
    </w:p>
    <w:p w14:paraId="0868A0E2" w14:textId="77777777" w:rsidR="00BA65C9" w:rsidRDefault="00BA65C9" w:rsidP="006A517F">
      <w:pPr>
        <w:spacing w:before="240" w:after="0" w:line="276" w:lineRule="auto"/>
        <w:jc w:val="both"/>
        <w:rPr>
          <w:rFonts w:ascii="Times New Roman" w:hAnsi="Times New Roman" w:cs="Times New Roman"/>
          <w:sz w:val="24"/>
          <w:szCs w:val="24"/>
        </w:rPr>
      </w:pPr>
    </w:p>
    <w:p w14:paraId="1F1B1272" w14:textId="77777777" w:rsidR="00BA65C9" w:rsidRPr="005C70FF" w:rsidRDefault="00BA65C9" w:rsidP="006A517F">
      <w:pPr>
        <w:spacing w:before="240" w:after="0" w:line="276" w:lineRule="auto"/>
        <w:jc w:val="both"/>
        <w:rPr>
          <w:rFonts w:ascii="Times New Roman" w:hAnsi="Times New Roman" w:cs="Times New Roman"/>
          <w:sz w:val="24"/>
          <w:szCs w:val="24"/>
        </w:rPr>
      </w:pPr>
    </w:p>
    <w:p w14:paraId="753EE1CF" w14:textId="76C09920" w:rsidR="00A854B5" w:rsidRDefault="0089150F" w:rsidP="006A517F">
      <w:pPr>
        <w:pStyle w:val="ListParagraph"/>
        <w:numPr>
          <w:ilvl w:val="0"/>
          <w:numId w:val="13"/>
        </w:numPr>
        <w:spacing w:before="240" w:after="0" w:line="276" w:lineRule="auto"/>
        <w:contextualSpacing w:val="0"/>
        <w:jc w:val="both"/>
        <w:rPr>
          <w:rFonts w:ascii="Times New Roman" w:hAnsi="Times New Roman" w:cs="Times New Roman"/>
          <w:b/>
          <w:sz w:val="24"/>
          <w:szCs w:val="24"/>
        </w:rPr>
      </w:pPr>
      <w:r w:rsidRPr="005C70FF">
        <w:rPr>
          <w:rFonts w:ascii="Times New Roman" w:hAnsi="Times New Roman" w:cs="Times New Roman"/>
          <w:b/>
          <w:sz w:val="24"/>
          <w:szCs w:val="24"/>
        </w:rPr>
        <w:lastRenderedPageBreak/>
        <w:t>Eelnõu</w:t>
      </w:r>
      <w:r w:rsidR="00266A86">
        <w:rPr>
          <w:rFonts w:ascii="Times New Roman" w:hAnsi="Times New Roman" w:cs="Times New Roman"/>
          <w:b/>
          <w:sz w:val="24"/>
          <w:szCs w:val="24"/>
        </w:rPr>
        <w:t>de</w:t>
      </w:r>
      <w:r w:rsidR="00F95F02" w:rsidRPr="005C70FF">
        <w:rPr>
          <w:rFonts w:ascii="Times New Roman" w:hAnsi="Times New Roman" w:cs="Times New Roman"/>
          <w:b/>
          <w:sz w:val="24"/>
          <w:szCs w:val="24"/>
        </w:rPr>
        <w:t xml:space="preserve"> </w:t>
      </w:r>
      <w:r w:rsidR="00A854B5" w:rsidRPr="005C70FF">
        <w:rPr>
          <w:rFonts w:ascii="Times New Roman" w:hAnsi="Times New Roman" w:cs="Times New Roman"/>
          <w:b/>
          <w:sz w:val="24"/>
          <w:szCs w:val="24"/>
        </w:rPr>
        <w:t xml:space="preserve">sisu </w:t>
      </w:r>
      <w:r w:rsidRPr="005C70FF">
        <w:rPr>
          <w:rFonts w:ascii="Times New Roman" w:hAnsi="Times New Roman" w:cs="Times New Roman"/>
          <w:b/>
          <w:sz w:val="24"/>
          <w:szCs w:val="24"/>
        </w:rPr>
        <w:t>ja võrdlev analüüs</w:t>
      </w:r>
    </w:p>
    <w:p w14:paraId="1A7E2B3A" w14:textId="7A4A8F8E" w:rsidR="00266A86" w:rsidRPr="000534A9" w:rsidRDefault="00266A86" w:rsidP="006A517F">
      <w:pPr>
        <w:spacing w:before="240" w:after="0" w:line="276" w:lineRule="auto"/>
        <w:jc w:val="both"/>
        <w:rPr>
          <w:rFonts w:ascii="Times New Roman" w:hAnsi="Times New Roman"/>
          <w:bCs/>
          <w:sz w:val="24"/>
          <w:szCs w:val="24"/>
        </w:rPr>
      </w:pPr>
      <w:bookmarkStart w:id="3" w:name="_Hlk228272281"/>
      <w:r w:rsidRPr="000534A9">
        <w:rPr>
          <w:rFonts w:ascii="Times New Roman" w:hAnsi="Times New Roman"/>
          <w:b/>
          <w:sz w:val="24"/>
          <w:szCs w:val="24"/>
        </w:rPr>
        <w:t>Korralduse eelnõu</w:t>
      </w:r>
      <w:r w:rsidRPr="000534A9">
        <w:rPr>
          <w:rFonts w:ascii="Times New Roman" w:hAnsi="Times New Roman"/>
          <w:bCs/>
          <w:sz w:val="24"/>
          <w:szCs w:val="24"/>
        </w:rPr>
        <w:t xml:space="preserve"> koosneb kahest punktist. Esimesega kiidab Vabariigi Valitsus </w:t>
      </w:r>
      <w:proofErr w:type="spellStart"/>
      <w:r w:rsidRPr="000534A9">
        <w:rPr>
          <w:rFonts w:ascii="Times New Roman" w:hAnsi="Times New Roman"/>
          <w:bCs/>
          <w:sz w:val="24"/>
          <w:szCs w:val="24"/>
        </w:rPr>
        <w:t>VäSS</w:t>
      </w:r>
      <w:proofErr w:type="spellEnd"/>
      <w:r w:rsidRPr="000534A9">
        <w:rPr>
          <w:rFonts w:ascii="Times New Roman" w:hAnsi="Times New Roman"/>
          <w:bCs/>
          <w:sz w:val="24"/>
          <w:szCs w:val="24"/>
        </w:rPr>
        <w:t xml:space="preserve"> § 16 alusel heaks assotsieerimislepingu eelnõu ja teisega antakse </w:t>
      </w:r>
      <w:proofErr w:type="spellStart"/>
      <w:r w:rsidRPr="000534A9">
        <w:rPr>
          <w:rFonts w:ascii="Times New Roman" w:hAnsi="Times New Roman"/>
          <w:bCs/>
          <w:sz w:val="24"/>
          <w:szCs w:val="24"/>
        </w:rPr>
        <w:t>VäSS</w:t>
      </w:r>
      <w:proofErr w:type="spellEnd"/>
      <w:r w:rsidRPr="000534A9">
        <w:rPr>
          <w:rFonts w:ascii="Times New Roman" w:hAnsi="Times New Roman"/>
          <w:bCs/>
          <w:sz w:val="24"/>
          <w:szCs w:val="24"/>
        </w:rPr>
        <w:t xml:space="preserve"> § 17 lõike 2 alusel volitus assotsieerimislepingule Eesti Vabariigi nimel allakirjutamiseks.</w:t>
      </w:r>
    </w:p>
    <w:bookmarkEnd w:id="3"/>
    <w:p w14:paraId="2F904271" w14:textId="6A5FB80B" w:rsidR="006332DB" w:rsidRPr="005C70FF" w:rsidRDefault="00266A86" w:rsidP="006A517F">
      <w:pPr>
        <w:spacing w:before="240" w:after="0" w:line="276" w:lineRule="auto"/>
        <w:jc w:val="both"/>
        <w:rPr>
          <w:rFonts w:ascii="Times New Roman" w:hAnsi="Times New Roman" w:cs="Times New Roman"/>
          <w:noProof/>
          <w:sz w:val="24"/>
          <w:szCs w:val="24"/>
        </w:rPr>
      </w:pPr>
      <w:r w:rsidRPr="000534A9">
        <w:rPr>
          <w:rFonts w:ascii="Times New Roman" w:hAnsi="Times New Roman" w:cs="Times New Roman"/>
          <w:b/>
          <w:bCs/>
          <w:noProof/>
          <w:sz w:val="24"/>
          <w:szCs w:val="24"/>
        </w:rPr>
        <w:t>Assotsieerimisl</w:t>
      </w:r>
      <w:r w:rsidR="00B75851" w:rsidRPr="000534A9">
        <w:rPr>
          <w:rFonts w:ascii="Times New Roman" w:hAnsi="Times New Roman" w:cs="Times New Roman"/>
          <w:b/>
          <w:bCs/>
          <w:noProof/>
          <w:sz w:val="24"/>
          <w:szCs w:val="24"/>
        </w:rPr>
        <w:t xml:space="preserve">eping </w:t>
      </w:r>
      <w:r w:rsidR="00561A89" w:rsidRPr="000534A9">
        <w:rPr>
          <w:rFonts w:ascii="Times New Roman" w:hAnsi="Times New Roman" w:cs="Times New Roman"/>
          <w:noProof/>
          <w:sz w:val="24"/>
          <w:szCs w:val="24"/>
        </w:rPr>
        <w:t xml:space="preserve">koosneb järgmistest </w:t>
      </w:r>
      <w:r w:rsidRPr="000534A9">
        <w:rPr>
          <w:rFonts w:ascii="Times New Roman" w:hAnsi="Times New Roman" w:cs="Times New Roman"/>
          <w:noProof/>
          <w:sz w:val="24"/>
          <w:szCs w:val="24"/>
        </w:rPr>
        <w:t>osadest</w:t>
      </w:r>
      <w:r w:rsidR="00561A89" w:rsidRPr="000534A9">
        <w:rPr>
          <w:rFonts w:ascii="Times New Roman" w:hAnsi="Times New Roman" w:cs="Times New Roman"/>
          <w:noProof/>
          <w:sz w:val="24"/>
          <w:szCs w:val="24"/>
        </w:rPr>
        <w:t>: raamleping</w:t>
      </w:r>
      <w:r w:rsidR="00760D88" w:rsidRPr="000534A9">
        <w:rPr>
          <w:rFonts w:ascii="Times New Roman" w:hAnsi="Times New Roman" w:cs="Times New Roman"/>
          <w:noProof/>
          <w:sz w:val="24"/>
          <w:szCs w:val="24"/>
        </w:rPr>
        <w:t xml:space="preserve"> ja</w:t>
      </w:r>
      <w:r w:rsidR="00561A89" w:rsidRPr="000534A9">
        <w:rPr>
          <w:rFonts w:ascii="Times New Roman" w:hAnsi="Times New Roman" w:cs="Times New Roman"/>
          <w:noProof/>
          <w:sz w:val="24"/>
          <w:szCs w:val="24"/>
        </w:rPr>
        <w:t xml:space="preserve"> </w:t>
      </w:r>
      <w:bookmarkStart w:id="4" w:name="_Hlk152684506"/>
      <w:bookmarkEnd w:id="4"/>
      <w:r w:rsidR="00561A89" w:rsidRPr="000534A9">
        <w:rPr>
          <w:rFonts w:ascii="Times New Roman" w:hAnsi="Times New Roman" w:cs="Times New Roman"/>
          <w:noProof/>
          <w:sz w:val="24"/>
          <w:szCs w:val="24"/>
        </w:rPr>
        <w:t>seitse raamprotokolli,</w:t>
      </w:r>
      <w:r w:rsidR="00760D88" w:rsidRPr="000534A9">
        <w:rPr>
          <w:rFonts w:ascii="Times New Roman" w:hAnsi="Times New Roman" w:cs="Times New Roman"/>
          <w:noProof/>
          <w:sz w:val="24"/>
          <w:szCs w:val="24"/>
        </w:rPr>
        <w:t xml:space="preserve"> mis kehtivad nii Andorrale kui </w:t>
      </w:r>
      <w:r w:rsidR="006E3D03" w:rsidRPr="000534A9">
        <w:rPr>
          <w:rFonts w:ascii="Times New Roman" w:hAnsi="Times New Roman" w:cs="Times New Roman"/>
          <w:noProof/>
          <w:sz w:val="24"/>
          <w:szCs w:val="24"/>
        </w:rPr>
        <w:t xml:space="preserve">ka </w:t>
      </w:r>
      <w:r w:rsidR="00760D88" w:rsidRPr="000534A9">
        <w:rPr>
          <w:rFonts w:ascii="Times New Roman" w:hAnsi="Times New Roman" w:cs="Times New Roman"/>
          <w:noProof/>
          <w:sz w:val="24"/>
          <w:szCs w:val="24"/>
        </w:rPr>
        <w:t>San Marinole</w:t>
      </w:r>
      <w:r w:rsidR="009F473F" w:rsidRPr="000534A9">
        <w:rPr>
          <w:rFonts w:ascii="Times New Roman" w:hAnsi="Times New Roman" w:cs="Times New Roman"/>
          <w:noProof/>
          <w:sz w:val="24"/>
          <w:szCs w:val="24"/>
        </w:rPr>
        <w:t>,</w:t>
      </w:r>
      <w:r w:rsidR="00760D88" w:rsidRPr="000534A9">
        <w:rPr>
          <w:rFonts w:ascii="Times New Roman" w:hAnsi="Times New Roman" w:cs="Times New Roman"/>
          <w:noProof/>
          <w:sz w:val="24"/>
          <w:szCs w:val="24"/>
        </w:rPr>
        <w:t xml:space="preserve"> ning kahepoolsed riigispetsiifilised osad: </w:t>
      </w:r>
      <w:bookmarkStart w:id="5" w:name="_Hlk161132973"/>
      <w:bookmarkEnd w:id="5"/>
      <w:r w:rsidR="00561A89" w:rsidRPr="000534A9">
        <w:rPr>
          <w:rFonts w:ascii="Times New Roman" w:hAnsi="Times New Roman" w:cs="Times New Roman"/>
          <w:noProof/>
          <w:sz w:val="24"/>
          <w:szCs w:val="24"/>
        </w:rPr>
        <w:t>kaks assotsieerunud riigi protokolli ning kummagi assotsieerunud riigi protokolli juurde 25 tehnilist lisa, mis sisaldavad kõiki assotsieerimislepingu kohaldamisalasse kuuluvaid ELi õigusakte</w:t>
      </w:r>
      <w:r w:rsidR="00561A89" w:rsidRPr="005C70FF">
        <w:rPr>
          <w:rFonts w:ascii="Times New Roman" w:hAnsi="Times New Roman" w:cs="Times New Roman"/>
          <w:noProof/>
          <w:sz w:val="24"/>
          <w:szCs w:val="24"/>
        </w:rPr>
        <w:t>.</w:t>
      </w:r>
    </w:p>
    <w:p w14:paraId="0D4667A5" w14:textId="4E293A1E" w:rsidR="00561A89" w:rsidRPr="005C70FF" w:rsidRDefault="00561A89" w:rsidP="006A517F">
      <w:pPr>
        <w:spacing w:before="240" w:after="0" w:line="276" w:lineRule="auto"/>
        <w:jc w:val="both"/>
        <w:rPr>
          <w:rFonts w:ascii="Times New Roman" w:hAnsi="Times New Roman" w:cs="Times New Roman"/>
          <w:noProof/>
          <w:sz w:val="24"/>
          <w:szCs w:val="24"/>
        </w:rPr>
      </w:pPr>
      <w:r w:rsidRPr="005C70FF">
        <w:rPr>
          <w:rFonts w:ascii="Times New Roman" w:hAnsi="Times New Roman" w:cs="Times New Roman"/>
          <w:noProof/>
          <w:sz w:val="24"/>
          <w:szCs w:val="24"/>
        </w:rPr>
        <w:t>Assotsieerimislepingu peamised elemendid on järgmised</w:t>
      </w:r>
      <w:r w:rsidR="009F473F" w:rsidRPr="005C70FF">
        <w:rPr>
          <w:rFonts w:ascii="Times New Roman" w:hAnsi="Times New Roman" w:cs="Times New Roman"/>
          <w:noProof/>
          <w:sz w:val="24"/>
          <w:szCs w:val="24"/>
        </w:rPr>
        <w:t>:</w:t>
      </w:r>
    </w:p>
    <w:p w14:paraId="4EC7A68B" w14:textId="0E2C5B93" w:rsidR="00962C9F" w:rsidRPr="005C70FF" w:rsidRDefault="00962C9F" w:rsidP="006A517F">
      <w:pPr>
        <w:pStyle w:val="NoSpacing"/>
        <w:numPr>
          <w:ilvl w:val="0"/>
          <w:numId w:val="10"/>
        </w:numPr>
        <w:spacing w:before="240" w:line="276" w:lineRule="auto"/>
        <w:ind w:left="284" w:hanging="284"/>
        <w:jc w:val="both"/>
        <w:rPr>
          <w:rFonts w:ascii="Times New Roman" w:hAnsi="Times New Roman" w:cs="Times New Roman"/>
          <w:sz w:val="24"/>
          <w:szCs w:val="24"/>
        </w:rPr>
      </w:pPr>
      <w:r w:rsidRPr="005C70FF">
        <w:rPr>
          <w:rFonts w:ascii="Times New Roman" w:hAnsi="Times New Roman" w:cs="Times New Roman"/>
          <w:sz w:val="24"/>
          <w:szCs w:val="24"/>
        </w:rPr>
        <w:t>Leping näeb ette nende kahe riigi osalemise siseturul võrdsetel konkurentsitingimustel ja samu reegleid järgides.</w:t>
      </w:r>
    </w:p>
    <w:p w14:paraId="5C4CF54A" w14:textId="77777777" w:rsidR="00962C9F" w:rsidRPr="005C70FF" w:rsidRDefault="00962C9F" w:rsidP="006A517F">
      <w:pPr>
        <w:pStyle w:val="NoSpacing"/>
        <w:numPr>
          <w:ilvl w:val="0"/>
          <w:numId w:val="10"/>
        </w:numPr>
        <w:spacing w:before="240" w:line="276" w:lineRule="auto"/>
        <w:ind w:left="284" w:hanging="284"/>
        <w:jc w:val="both"/>
        <w:rPr>
          <w:rFonts w:ascii="Times New Roman" w:hAnsi="Times New Roman" w:cs="Times New Roman"/>
          <w:sz w:val="24"/>
          <w:szCs w:val="24"/>
        </w:rPr>
      </w:pPr>
      <w:r w:rsidRPr="005C70FF">
        <w:rPr>
          <w:rFonts w:ascii="Times New Roman" w:hAnsi="Times New Roman" w:cs="Times New Roman"/>
          <w:sz w:val="24"/>
          <w:szCs w:val="24"/>
        </w:rPr>
        <w:t xml:space="preserve">Juurdepääs finantsteenuste siseturule on järkjärguline ja sõltub assotsieerunud riikide reguleerivate ja järelevalveraamistike auditi edukusest. Eeltingimuseks on rahapesuvastase </w:t>
      </w:r>
      <w:proofErr w:type="spellStart"/>
      <w:r w:rsidRPr="005C70FF">
        <w:rPr>
          <w:rFonts w:ascii="Times New Roman" w:hAnsi="Times New Roman" w:cs="Times New Roman"/>
          <w:i/>
          <w:iCs/>
          <w:sz w:val="24"/>
          <w:szCs w:val="24"/>
        </w:rPr>
        <w:t>acquis</w:t>
      </w:r>
      <w:proofErr w:type="spellEnd"/>
      <w:r w:rsidRPr="005C70FF">
        <w:rPr>
          <w:rFonts w:ascii="Times New Roman" w:hAnsi="Times New Roman" w:cs="Times New Roman"/>
          <w:i/>
          <w:iCs/>
          <w:sz w:val="24"/>
          <w:szCs w:val="24"/>
        </w:rPr>
        <w:t>'</w:t>
      </w:r>
      <w:r w:rsidRPr="005C70FF">
        <w:rPr>
          <w:rFonts w:ascii="Times New Roman" w:hAnsi="Times New Roman" w:cs="Times New Roman"/>
          <w:sz w:val="24"/>
          <w:szCs w:val="24"/>
        </w:rPr>
        <w:t xml:space="preserve"> järgimine. Euroopa järelevalveasutustel on auditeerimisprotsessis keskne roll.</w:t>
      </w:r>
    </w:p>
    <w:p w14:paraId="0F6B0D13" w14:textId="77777777" w:rsidR="00962C9F" w:rsidRPr="005C70FF" w:rsidRDefault="00962C9F" w:rsidP="006A517F">
      <w:pPr>
        <w:pStyle w:val="NoSpacing"/>
        <w:numPr>
          <w:ilvl w:val="0"/>
          <w:numId w:val="10"/>
        </w:numPr>
        <w:spacing w:before="240" w:line="276" w:lineRule="auto"/>
        <w:ind w:left="284" w:hanging="284"/>
        <w:jc w:val="both"/>
        <w:rPr>
          <w:rFonts w:ascii="Times New Roman" w:hAnsi="Times New Roman" w:cs="Times New Roman"/>
          <w:sz w:val="24"/>
          <w:szCs w:val="24"/>
        </w:rPr>
      </w:pPr>
      <w:r w:rsidRPr="005C70FF">
        <w:rPr>
          <w:rFonts w:ascii="Times New Roman" w:hAnsi="Times New Roman" w:cs="Times New Roman"/>
          <w:sz w:val="24"/>
          <w:szCs w:val="24"/>
        </w:rPr>
        <w:t>Leping loob raamistiku dialoogi ja koostöö edendamiseks ühist huvi pakkuvates valdkondades nagu teadus- ja arendustegevus, haridus, sotsiaalpoliitika, keskkond, tarbijakaitse, kultuur ja piirkondlik koostöö.</w:t>
      </w:r>
    </w:p>
    <w:p w14:paraId="1EA77B00" w14:textId="3EF9E7ED" w:rsidR="00962C9F" w:rsidRPr="005C70FF" w:rsidRDefault="00962C9F" w:rsidP="006A517F">
      <w:pPr>
        <w:pStyle w:val="NoSpacing"/>
        <w:numPr>
          <w:ilvl w:val="0"/>
          <w:numId w:val="10"/>
        </w:numPr>
        <w:spacing w:before="240" w:line="276" w:lineRule="auto"/>
        <w:ind w:left="284" w:hanging="284"/>
        <w:jc w:val="both"/>
        <w:rPr>
          <w:rFonts w:ascii="Times New Roman" w:hAnsi="Times New Roman" w:cs="Times New Roman"/>
          <w:sz w:val="24"/>
          <w:szCs w:val="24"/>
        </w:rPr>
      </w:pPr>
      <w:r w:rsidRPr="005C70FF">
        <w:rPr>
          <w:rFonts w:ascii="Times New Roman" w:hAnsi="Times New Roman" w:cs="Times New Roman"/>
          <w:sz w:val="24"/>
          <w:szCs w:val="24"/>
        </w:rPr>
        <w:t>Lepinguga luuakse ka institutsionaalne raamistik, sealhulgas lepingu ühtseks tõlgendamiseks ja kohaldamiseks kooskõlas Euroopa Kohtu praktikaga. Samuti luuakse vaidluste lahendamise mehhanism Euroopa Kohtus.</w:t>
      </w:r>
    </w:p>
    <w:p w14:paraId="6102E959" w14:textId="719AF56B" w:rsidR="00561A89" w:rsidRPr="005C70FF" w:rsidRDefault="00561A89" w:rsidP="006A517F">
      <w:pPr>
        <w:spacing w:before="240" w:after="0" w:line="276" w:lineRule="auto"/>
        <w:jc w:val="both"/>
        <w:rPr>
          <w:rFonts w:ascii="Times New Roman" w:hAnsi="Times New Roman" w:cs="Times New Roman"/>
          <w:b/>
          <w:noProof/>
          <w:sz w:val="24"/>
          <w:szCs w:val="24"/>
        </w:rPr>
      </w:pPr>
      <w:r w:rsidRPr="005C70FF">
        <w:rPr>
          <w:rFonts w:ascii="Times New Roman" w:hAnsi="Times New Roman" w:cs="Times New Roman"/>
          <w:b/>
          <w:noProof/>
          <w:sz w:val="24"/>
          <w:szCs w:val="24"/>
        </w:rPr>
        <w:t>a) Raamleping</w:t>
      </w:r>
    </w:p>
    <w:p w14:paraId="535E7318" w14:textId="7914071A" w:rsidR="009E457D" w:rsidRPr="009E457D" w:rsidRDefault="009E457D" w:rsidP="006A517F">
      <w:pPr>
        <w:spacing w:before="240" w:after="0" w:line="276" w:lineRule="auto"/>
        <w:jc w:val="both"/>
        <w:rPr>
          <w:rFonts w:ascii="Times New Roman" w:eastAsia="Times New Roman" w:hAnsi="Times New Roman" w:cs="Times New Roman"/>
          <w:color w:val="000000"/>
          <w:sz w:val="24"/>
          <w:szCs w:val="24"/>
        </w:rPr>
      </w:pPr>
      <w:r>
        <w:rPr>
          <w:rFonts w:ascii="Times New Roman" w:hAnsi="Times New Roman" w:cs="Times New Roman"/>
          <w:b/>
          <w:bCs/>
          <w:noProof/>
          <w:sz w:val="24"/>
          <w:szCs w:val="24"/>
        </w:rPr>
        <w:t>Raam</w:t>
      </w:r>
      <w:r w:rsidRPr="009E457D">
        <w:rPr>
          <w:rFonts w:ascii="Times New Roman" w:hAnsi="Times New Roman" w:cs="Times New Roman"/>
          <w:b/>
          <w:bCs/>
          <w:noProof/>
          <w:sz w:val="24"/>
          <w:szCs w:val="24"/>
        </w:rPr>
        <w:t>leping</w:t>
      </w:r>
      <w:r>
        <w:rPr>
          <w:rFonts w:ascii="Times New Roman" w:hAnsi="Times New Roman" w:cs="Times New Roman"/>
          <w:noProof/>
          <w:sz w:val="24"/>
          <w:szCs w:val="24"/>
        </w:rPr>
        <w:t xml:space="preserve"> </w:t>
      </w:r>
      <w:r w:rsidR="00E578AA" w:rsidRPr="000534A9">
        <w:rPr>
          <w:rFonts w:ascii="Times New Roman" w:hAnsi="Times New Roman" w:cs="Times New Roman"/>
          <w:sz w:val="24"/>
          <w:szCs w:val="24"/>
        </w:rPr>
        <w:t>ühelt poolt E</w:t>
      </w:r>
      <w:r w:rsidR="00E578AA">
        <w:rPr>
          <w:rFonts w:ascii="Times New Roman" w:hAnsi="Times New Roman" w:cs="Times New Roman"/>
          <w:sz w:val="24"/>
          <w:szCs w:val="24"/>
        </w:rPr>
        <w:t xml:space="preserve">L </w:t>
      </w:r>
      <w:r w:rsidR="00E578AA" w:rsidRPr="000534A9">
        <w:rPr>
          <w:rFonts w:ascii="Times New Roman" w:hAnsi="Times New Roman" w:cs="Times New Roman"/>
          <w:sz w:val="24"/>
          <w:szCs w:val="24"/>
        </w:rPr>
        <w:t>ja selle liikmesriikide ning teiselt poolt vastavalt Andorra Vürtsiriigi ning San Marino Vabariigi</w:t>
      </w:r>
      <w:r w:rsidR="00E578AA">
        <w:rPr>
          <w:rFonts w:ascii="Times New Roman" w:hAnsi="Times New Roman" w:cs="Times New Roman"/>
          <w:sz w:val="24"/>
          <w:szCs w:val="24"/>
        </w:rPr>
        <w:t xml:space="preserve"> (edaspidi ühiselt </w:t>
      </w:r>
      <w:r w:rsidR="00E578AA">
        <w:rPr>
          <w:rFonts w:ascii="Times New Roman" w:hAnsi="Times New Roman" w:cs="Times New Roman"/>
          <w:i/>
          <w:iCs/>
          <w:sz w:val="24"/>
          <w:szCs w:val="24"/>
        </w:rPr>
        <w:t>pooled</w:t>
      </w:r>
      <w:r w:rsidR="00E578AA">
        <w:rPr>
          <w:rFonts w:ascii="Times New Roman" w:hAnsi="Times New Roman" w:cs="Times New Roman"/>
          <w:sz w:val="24"/>
          <w:szCs w:val="24"/>
        </w:rPr>
        <w:t>)</w:t>
      </w:r>
      <w:r w:rsidR="00E578AA" w:rsidRPr="000534A9">
        <w:rPr>
          <w:rFonts w:ascii="Times New Roman" w:hAnsi="Times New Roman" w:cs="Times New Roman"/>
          <w:sz w:val="24"/>
          <w:szCs w:val="24"/>
        </w:rPr>
        <w:t xml:space="preserve"> vahel </w:t>
      </w:r>
      <w:r w:rsidRPr="009E457D">
        <w:rPr>
          <w:rFonts w:ascii="Times New Roman" w:eastAsia="Times New Roman" w:hAnsi="Times New Roman" w:cs="Times New Roman"/>
          <w:sz w:val="24"/>
          <w:szCs w:val="24"/>
        </w:rPr>
        <w:t xml:space="preserve">koosneb preambulist ja </w:t>
      </w:r>
      <w:r>
        <w:rPr>
          <w:rFonts w:ascii="Times New Roman" w:eastAsia="Times New Roman" w:hAnsi="Times New Roman" w:cs="Times New Roman"/>
          <w:sz w:val="24"/>
          <w:szCs w:val="24"/>
        </w:rPr>
        <w:t xml:space="preserve">kaheksast </w:t>
      </w:r>
      <w:r w:rsidRPr="009E457D">
        <w:rPr>
          <w:rFonts w:ascii="Times New Roman" w:eastAsia="Times New Roman" w:hAnsi="Times New Roman" w:cs="Times New Roman"/>
          <w:sz w:val="24"/>
          <w:szCs w:val="24"/>
        </w:rPr>
        <w:t>osast, mis omakorda jagunevad peatükkideks</w:t>
      </w:r>
      <w:r w:rsidRPr="009E457D">
        <w:rPr>
          <w:rFonts w:ascii="Times New Roman" w:eastAsia="Times New Roman" w:hAnsi="Times New Roman" w:cs="Times New Roman"/>
          <w:color w:val="000000"/>
          <w:sz w:val="24"/>
          <w:szCs w:val="24"/>
        </w:rPr>
        <w:t xml:space="preserve">. </w:t>
      </w:r>
    </w:p>
    <w:p w14:paraId="6A5EE70A" w14:textId="0B1C8FAF" w:rsidR="009E457D" w:rsidRDefault="009E457D" w:rsidP="006A517F">
      <w:pPr>
        <w:pStyle w:val="NormalWeb"/>
        <w:spacing w:line="276" w:lineRule="auto"/>
        <w:jc w:val="both"/>
      </w:pPr>
      <w:r w:rsidRPr="009E457D">
        <w:rPr>
          <w:b/>
          <w:bCs/>
        </w:rPr>
        <w:t>Preambul</w:t>
      </w:r>
      <w:r>
        <w:t xml:space="preserve"> rõhutab, et lepingu sõlmimise aluseks on poolte tihedad ajaloolised, geograafilised, kultuurilised, poliitilised ja majanduslikud sidemed ning senised kahe</w:t>
      </w:r>
      <w:r w:rsidR="00E578AA">
        <w:t xml:space="preserve">- või </w:t>
      </w:r>
      <w:proofErr w:type="spellStart"/>
      <w:r w:rsidR="00E578AA">
        <w:t>mitme</w:t>
      </w:r>
      <w:r>
        <w:t>poolsed</w:t>
      </w:r>
      <w:proofErr w:type="spellEnd"/>
      <w:r>
        <w:t xml:space="preserve"> lepingulised suhted. Lepingu eesmärk on luua </w:t>
      </w:r>
      <w:r w:rsidR="00E578AA">
        <w:t xml:space="preserve"> poolte</w:t>
      </w:r>
      <w:r>
        <w:t xml:space="preserve"> vahel terviklik ja sidus assotsiatsiooniraamistik, mis võimaldab </w:t>
      </w:r>
      <w:r w:rsidR="00B64281">
        <w:t xml:space="preserve">Andorra ja San Marino (edaspidi </w:t>
      </w:r>
      <w:r w:rsidRPr="004A694B">
        <w:rPr>
          <w:i/>
          <w:iCs/>
        </w:rPr>
        <w:t xml:space="preserve">assotsieerunud </w:t>
      </w:r>
      <w:r w:rsidR="00B64281" w:rsidRPr="004A694B">
        <w:rPr>
          <w:i/>
          <w:iCs/>
        </w:rPr>
        <w:t>riigid</w:t>
      </w:r>
      <w:r w:rsidR="00B64281">
        <w:t>)</w:t>
      </w:r>
      <w:r>
        <w:t xml:space="preserve"> järkjärgulist majandusintegratsiooni ja osalemist ELi siseturul, sealhulgas kaupade, isikute, teenuste ja kapitali vaba liikumise alal.</w:t>
      </w:r>
    </w:p>
    <w:p w14:paraId="55D26943" w14:textId="77777777" w:rsidR="009E457D" w:rsidRDefault="009E457D" w:rsidP="006A517F">
      <w:pPr>
        <w:pStyle w:val="NormalWeb"/>
        <w:spacing w:line="276" w:lineRule="auto"/>
        <w:jc w:val="both"/>
      </w:pPr>
      <w:r>
        <w:t xml:space="preserve">Leping tugineb poolte ühistele väärtustele, nagu </w:t>
      </w:r>
      <w:proofErr w:type="spellStart"/>
      <w:r>
        <w:t>inimväärikuse</w:t>
      </w:r>
      <w:proofErr w:type="spellEnd"/>
      <w:r>
        <w:t xml:space="preserve"> austamine, vabadus, demokraatia, võrdsus, õigusriik ja inimõiguste austamine. Samuti rõhutatakse mitmekesisuse, sallivuse, solidaarsuse, võrdõiguslikkuse, keskkonnakaitse, kestliku arengu ning kõrge tervishoiu, turvalisuse ja tarbijakaitse taseme olulisust.</w:t>
      </w:r>
    </w:p>
    <w:p w14:paraId="041D0822" w14:textId="0B9D7617" w:rsidR="009E457D" w:rsidRDefault="009E457D" w:rsidP="006A517F">
      <w:pPr>
        <w:pStyle w:val="NormalWeb"/>
        <w:spacing w:line="276" w:lineRule="auto"/>
        <w:jc w:val="both"/>
      </w:pPr>
      <w:r>
        <w:lastRenderedPageBreak/>
        <w:t>Lisaks nähakse lepinguga ette asjakohane institutsiooniline raamistik lepingu rakendamiseks, järelevalveks, vaidluste lahendamiseks ning lepingu ühetaolise tõlgendamise ja kohaldamise tagamiseks. Sellega soovitakse tugevdada pooltevahelisi suhteid, laiendada üksikisikute ja ettevõtjate võimalusi ning edendada koostööd nii kahepoolsetes kui ka laiemates ühist huvi pakkuvates küsimustes.</w:t>
      </w:r>
    </w:p>
    <w:p w14:paraId="6AE1E293" w14:textId="4199E5E6" w:rsidR="0000451B" w:rsidRDefault="0000451B" w:rsidP="006A517F">
      <w:pPr>
        <w:spacing w:before="240" w:after="0" w:line="276" w:lineRule="auto"/>
        <w:jc w:val="both"/>
        <w:rPr>
          <w:rFonts w:ascii="Times New Roman" w:hAnsi="Times New Roman" w:cs="Times New Roman"/>
          <w:bCs/>
          <w:noProof/>
          <w:sz w:val="24"/>
          <w:szCs w:val="24"/>
        </w:rPr>
      </w:pPr>
      <w:r w:rsidRPr="0000451B">
        <w:rPr>
          <w:rFonts w:ascii="Times New Roman" w:hAnsi="Times New Roman" w:cs="Times New Roman"/>
          <w:b/>
          <w:noProof/>
          <w:sz w:val="24"/>
          <w:szCs w:val="24"/>
        </w:rPr>
        <w:t>I osa</w:t>
      </w:r>
      <w:r>
        <w:rPr>
          <w:rFonts w:ascii="Times New Roman" w:hAnsi="Times New Roman" w:cs="Times New Roman"/>
          <w:b/>
          <w:noProof/>
          <w:sz w:val="24"/>
          <w:szCs w:val="24"/>
        </w:rPr>
        <w:t xml:space="preserve"> – „</w:t>
      </w:r>
      <w:r w:rsidRPr="0000451B">
        <w:rPr>
          <w:rFonts w:ascii="Times New Roman" w:hAnsi="Times New Roman" w:cs="Times New Roman"/>
          <w:b/>
          <w:noProof/>
          <w:sz w:val="24"/>
          <w:szCs w:val="24"/>
        </w:rPr>
        <w:t>Eesmärgid, väärtused ja põhimõtted</w:t>
      </w:r>
      <w:r>
        <w:rPr>
          <w:rFonts w:ascii="Times New Roman" w:hAnsi="Times New Roman" w:cs="Times New Roman"/>
          <w:b/>
          <w:noProof/>
          <w:sz w:val="24"/>
          <w:szCs w:val="24"/>
        </w:rPr>
        <w:t xml:space="preserve">“ </w:t>
      </w:r>
      <w:r w:rsidRPr="0000451B">
        <w:rPr>
          <w:rFonts w:ascii="Times New Roman" w:hAnsi="Times New Roman" w:cs="Times New Roman"/>
          <w:bCs/>
          <w:noProof/>
          <w:sz w:val="24"/>
          <w:szCs w:val="24"/>
        </w:rPr>
        <w:t xml:space="preserve">sõnastab lepingu eesmärgid, selgitab lepingus kasutatavaid mõisteid, defineerib lepingu aluseks olevad väärtused ja põhimõtted, sh mittediskriminieerimine. See koosneb viiest artiklist. </w:t>
      </w:r>
      <w:r w:rsidR="007D02F9" w:rsidRPr="00F31D8C">
        <w:rPr>
          <w:rFonts w:ascii="Times New Roman" w:hAnsi="Times New Roman" w:cs="Times New Roman"/>
          <w:b/>
          <w:noProof/>
          <w:sz w:val="24"/>
          <w:szCs w:val="24"/>
        </w:rPr>
        <w:t xml:space="preserve">Artikkel 1 </w:t>
      </w:r>
      <w:r w:rsidR="00D30954">
        <w:rPr>
          <w:rFonts w:ascii="Times New Roman" w:hAnsi="Times New Roman" w:cs="Times New Roman"/>
          <w:b/>
          <w:noProof/>
          <w:sz w:val="24"/>
          <w:szCs w:val="24"/>
        </w:rPr>
        <w:t xml:space="preserve">- </w:t>
      </w:r>
      <w:r w:rsidR="007D02F9" w:rsidRPr="00F31D8C">
        <w:rPr>
          <w:rFonts w:ascii="Times New Roman" w:hAnsi="Times New Roman" w:cs="Times New Roman"/>
          <w:b/>
          <w:noProof/>
          <w:sz w:val="24"/>
          <w:szCs w:val="24"/>
        </w:rPr>
        <w:t>Eesmärgid</w:t>
      </w:r>
      <w:r w:rsidR="00F31D8C">
        <w:rPr>
          <w:rFonts w:ascii="Times New Roman" w:hAnsi="Times New Roman" w:cs="Times New Roman"/>
          <w:bCs/>
          <w:noProof/>
          <w:sz w:val="24"/>
          <w:szCs w:val="24"/>
        </w:rPr>
        <w:t xml:space="preserve"> </w:t>
      </w:r>
      <w:r w:rsidR="00D30954">
        <w:rPr>
          <w:rFonts w:ascii="Times New Roman" w:hAnsi="Times New Roman" w:cs="Times New Roman"/>
          <w:bCs/>
          <w:noProof/>
          <w:sz w:val="24"/>
          <w:szCs w:val="24"/>
        </w:rPr>
        <w:t>selgitab, et l</w:t>
      </w:r>
      <w:r w:rsidR="007D02F9" w:rsidRPr="007D02F9">
        <w:rPr>
          <w:rFonts w:ascii="Times New Roman" w:hAnsi="Times New Roman" w:cs="Times New Roman"/>
          <w:bCs/>
          <w:noProof/>
          <w:sz w:val="24"/>
          <w:szCs w:val="24"/>
        </w:rPr>
        <w:t xml:space="preserve">epinguga luuakse assotsiatsioon </w:t>
      </w:r>
      <w:r w:rsidR="00E578AA">
        <w:rPr>
          <w:rFonts w:ascii="Times New Roman" w:hAnsi="Times New Roman" w:cs="Times New Roman"/>
          <w:bCs/>
          <w:noProof/>
          <w:sz w:val="24"/>
          <w:szCs w:val="24"/>
        </w:rPr>
        <w:t xml:space="preserve">poolte </w:t>
      </w:r>
      <w:r w:rsidR="007D02F9" w:rsidRPr="007D02F9">
        <w:rPr>
          <w:rFonts w:ascii="Times New Roman" w:hAnsi="Times New Roman" w:cs="Times New Roman"/>
          <w:bCs/>
          <w:noProof/>
          <w:sz w:val="24"/>
          <w:szCs w:val="24"/>
        </w:rPr>
        <w:t xml:space="preserve">vahel. </w:t>
      </w:r>
      <w:r w:rsidR="00165C76">
        <w:rPr>
          <w:rFonts w:ascii="Times New Roman" w:hAnsi="Times New Roman" w:cs="Times New Roman"/>
          <w:bCs/>
          <w:noProof/>
          <w:sz w:val="24"/>
          <w:szCs w:val="24"/>
        </w:rPr>
        <w:t>Lepingu</w:t>
      </w:r>
      <w:r w:rsidR="00165C76" w:rsidRPr="007D02F9">
        <w:rPr>
          <w:rFonts w:ascii="Times New Roman" w:hAnsi="Times New Roman" w:cs="Times New Roman"/>
          <w:bCs/>
          <w:noProof/>
          <w:sz w:val="24"/>
          <w:szCs w:val="24"/>
        </w:rPr>
        <w:t xml:space="preserve"> </w:t>
      </w:r>
      <w:r w:rsidR="007D02F9" w:rsidRPr="007D02F9">
        <w:rPr>
          <w:rFonts w:ascii="Times New Roman" w:hAnsi="Times New Roman" w:cs="Times New Roman"/>
          <w:bCs/>
          <w:noProof/>
          <w:sz w:val="24"/>
          <w:szCs w:val="24"/>
        </w:rPr>
        <w:t>eesmärk on võimaldada Andorral ja San Marinol osaleda Euroopa Liidu siseturul. See hõlmab isikute, kaupade, teenuste ja kapitali vaba liikumist ning võrdsete tingimuste tagamist. Samuti luuakse alus koostööks ja dialoogiks ka muudes ühist huvi pakkuvates valdkondades.</w:t>
      </w:r>
      <w:r w:rsidR="00F31D8C">
        <w:rPr>
          <w:rFonts w:ascii="Times New Roman" w:hAnsi="Times New Roman" w:cs="Times New Roman"/>
          <w:bCs/>
          <w:noProof/>
          <w:sz w:val="24"/>
          <w:szCs w:val="24"/>
        </w:rPr>
        <w:t xml:space="preserve"> </w:t>
      </w:r>
      <w:r w:rsidR="007D02F9" w:rsidRPr="00F31D8C">
        <w:rPr>
          <w:rFonts w:ascii="Times New Roman" w:hAnsi="Times New Roman" w:cs="Times New Roman"/>
          <w:b/>
          <w:noProof/>
          <w:sz w:val="24"/>
          <w:szCs w:val="24"/>
        </w:rPr>
        <w:t>Artikkel 2</w:t>
      </w:r>
      <w:r w:rsidR="00D30954">
        <w:rPr>
          <w:rFonts w:ascii="Times New Roman" w:hAnsi="Times New Roman" w:cs="Times New Roman"/>
          <w:b/>
          <w:noProof/>
          <w:sz w:val="24"/>
          <w:szCs w:val="24"/>
        </w:rPr>
        <w:t xml:space="preserve"> - </w:t>
      </w:r>
      <w:r w:rsidR="007D02F9" w:rsidRPr="00F31D8C">
        <w:rPr>
          <w:rFonts w:ascii="Times New Roman" w:hAnsi="Times New Roman" w:cs="Times New Roman"/>
          <w:b/>
          <w:noProof/>
          <w:sz w:val="24"/>
          <w:szCs w:val="24"/>
        </w:rPr>
        <w:t>Mõisted</w:t>
      </w:r>
      <w:r w:rsidR="00F31D8C">
        <w:rPr>
          <w:rFonts w:ascii="Times New Roman" w:hAnsi="Times New Roman" w:cs="Times New Roman"/>
          <w:bCs/>
          <w:noProof/>
          <w:sz w:val="24"/>
          <w:szCs w:val="24"/>
        </w:rPr>
        <w:t xml:space="preserve"> </w:t>
      </w:r>
      <w:r w:rsidR="007D02F9" w:rsidRPr="007D02F9">
        <w:rPr>
          <w:rFonts w:ascii="Times New Roman" w:hAnsi="Times New Roman" w:cs="Times New Roman"/>
          <w:bCs/>
          <w:noProof/>
          <w:sz w:val="24"/>
          <w:szCs w:val="24"/>
        </w:rPr>
        <w:t>selgita</w:t>
      </w:r>
      <w:r w:rsidR="00D30954">
        <w:rPr>
          <w:rFonts w:ascii="Times New Roman" w:hAnsi="Times New Roman" w:cs="Times New Roman"/>
          <w:bCs/>
          <w:noProof/>
          <w:sz w:val="24"/>
          <w:szCs w:val="24"/>
        </w:rPr>
        <w:t>b</w:t>
      </w:r>
      <w:r w:rsidR="007D02F9" w:rsidRPr="007D02F9">
        <w:rPr>
          <w:rFonts w:ascii="Times New Roman" w:hAnsi="Times New Roman" w:cs="Times New Roman"/>
          <w:bCs/>
          <w:noProof/>
          <w:sz w:val="24"/>
          <w:szCs w:val="24"/>
        </w:rPr>
        <w:t xml:space="preserve"> lepingu peamisi mõisteid</w:t>
      </w:r>
      <w:r w:rsidR="00D30954">
        <w:rPr>
          <w:rFonts w:ascii="Times New Roman" w:hAnsi="Times New Roman" w:cs="Times New Roman"/>
          <w:bCs/>
          <w:noProof/>
          <w:sz w:val="24"/>
          <w:szCs w:val="24"/>
        </w:rPr>
        <w:t xml:space="preserve"> ning </w:t>
      </w:r>
      <w:r w:rsidR="007D02F9" w:rsidRPr="007D02F9">
        <w:rPr>
          <w:rFonts w:ascii="Times New Roman" w:hAnsi="Times New Roman" w:cs="Times New Roman"/>
          <w:bCs/>
          <w:noProof/>
          <w:sz w:val="24"/>
          <w:szCs w:val="24"/>
        </w:rPr>
        <w:t xml:space="preserve"> </w:t>
      </w:r>
      <w:r w:rsidR="00D30954">
        <w:rPr>
          <w:rFonts w:ascii="Times New Roman" w:hAnsi="Times New Roman" w:cs="Times New Roman"/>
          <w:bCs/>
          <w:noProof/>
          <w:sz w:val="24"/>
          <w:szCs w:val="24"/>
        </w:rPr>
        <w:t>m</w:t>
      </w:r>
      <w:r w:rsidR="007D02F9" w:rsidRPr="007D02F9">
        <w:rPr>
          <w:rFonts w:ascii="Times New Roman" w:hAnsi="Times New Roman" w:cs="Times New Roman"/>
          <w:bCs/>
          <w:noProof/>
          <w:sz w:val="24"/>
          <w:szCs w:val="24"/>
        </w:rPr>
        <w:t>ääratle</w:t>
      </w:r>
      <w:r w:rsidR="00D30954">
        <w:rPr>
          <w:rFonts w:ascii="Times New Roman" w:hAnsi="Times New Roman" w:cs="Times New Roman"/>
          <w:bCs/>
          <w:noProof/>
          <w:sz w:val="24"/>
          <w:szCs w:val="24"/>
        </w:rPr>
        <w:t>b</w:t>
      </w:r>
      <w:r w:rsidR="007D02F9" w:rsidRPr="007D02F9">
        <w:rPr>
          <w:rFonts w:ascii="Times New Roman" w:hAnsi="Times New Roman" w:cs="Times New Roman"/>
          <w:bCs/>
          <w:noProof/>
          <w:sz w:val="24"/>
          <w:szCs w:val="24"/>
        </w:rPr>
        <w:t>, keda peetakse assotsieerunud riikideks, mida tähendab ELi pool, kes on lepinguosalised ning millest koosneb assotsieerimisleping. Samuti selgitatakse raamlepingu, protokollide, lisade ja Euroopa Liidu Kohtu tähendust.</w:t>
      </w:r>
      <w:r w:rsidR="00F31D8C">
        <w:rPr>
          <w:rFonts w:ascii="Times New Roman" w:hAnsi="Times New Roman" w:cs="Times New Roman"/>
          <w:bCs/>
          <w:noProof/>
          <w:sz w:val="24"/>
          <w:szCs w:val="24"/>
        </w:rPr>
        <w:t xml:space="preserve"> </w:t>
      </w:r>
      <w:r w:rsidR="007D02F9" w:rsidRPr="00F31D8C">
        <w:rPr>
          <w:rFonts w:ascii="Times New Roman" w:hAnsi="Times New Roman" w:cs="Times New Roman"/>
          <w:b/>
          <w:noProof/>
          <w:sz w:val="24"/>
          <w:szCs w:val="24"/>
        </w:rPr>
        <w:t>Artikkel 3</w:t>
      </w:r>
      <w:r w:rsidR="00D30954">
        <w:rPr>
          <w:rFonts w:ascii="Times New Roman" w:hAnsi="Times New Roman" w:cs="Times New Roman"/>
          <w:b/>
          <w:noProof/>
          <w:sz w:val="24"/>
          <w:szCs w:val="24"/>
        </w:rPr>
        <w:t xml:space="preserve"> - </w:t>
      </w:r>
      <w:r w:rsidR="007D02F9" w:rsidRPr="00F31D8C">
        <w:rPr>
          <w:rFonts w:ascii="Times New Roman" w:hAnsi="Times New Roman" w:cs="Times New Roman"/>
          <w:b/>
          <w:noProof/>
          <w:sz w:val="24"/>
          <w:szCs w:val="24"/>
        </w:rPr>
        <w:t>Väärtused</w:t>
      </w:r>
      <w:r w:rsidR="00F31D8C">
        <w:rPr>
          <w:rFonts w:ascii="Times New Roman" w:hAnsi="Times New Roman" w:cs="Times New Roman"/>
          <w:bCs/>
          <w:noProof/>
          <w:sz w:val="24"/>
          <w:szCs w:val="24"/>
        </w:rPr>
        <w:t xml:space="preserve"> </w:t>
      </w:r>
      <w:r w:rsidR="00D30954">
        <w:rPr>
          <w:rFonts w:ascii="Times New Roman" w:hAnsi="Times New Roman" w:cs="Times New Roman"/>
          <w:bCs/>
          <w:noProof/>
          <w:sz w:val="24"/>
          <w:szCs w:val="24"/>
        </w:rPr>
        <w:t>rõhutab, et l</w:t>
      </w:r>
      <w:r w:rsidR="007D02F9" w:rsidRPr="007D02F9">
        <w:rPr>
          <w:rFonts w:ascii="Times New Roman" w:hAnsi="Times New Roman" w:cs="Times New Roman"/>
          <w:bCs/>
          <w:noProof/>
          <w:sz w:val="24"/>
          <w:szCs w:val="24"/>
        </w:rPr>
        <w:t xml:space="preserve">eping põhineb </w:t>
      </w:r>
      <w:r w:rsidR="00B64281">
        <w:rPr>
          <w:rFonts w:ascii="Times New Roman" w:hAnsi="Times New Roman" w:cs="Times New Roman"/>
          <w:bCs/>
          <w:noProof/>
          <w:sz w:val="24"/>
          <w:szCs w:val="24"/>
        </w:rPr>
        <w:t>poolte</w:t>
      </w:r>
      <w:r w:rsidR="00B64281" w:rsidRPr="007D02F9">
        <w:rPr>
          <w:rFonts w:ascii="Times New Roman" w:hAnsi="Times New Roman" w:cs="Times New Roman"/>
          <w:bCs/>
          <w:noProof/>
          <w:sz w:val="24"/>
          <w:szCs w:val="24"/>
        </w:rPr>
        <w:t xml:space="preserve"> </w:t>
      </w:r>
      <w:r w:rsidR="007D02F9" w:rsidRPr="007D02F9">
        <w:rPr>
          <w:rFonts w:ascii="Times New Roman" w:hAnsi="Times New Roman" w:cs="Times New Roman"/>
          <w:bCs/>
          <w:noProof/>
          <w:sz w:val="24"/>
          <w:szCs w:val="24"/>
        </w:rPr>
        <w:t>ühistel väärtustel. Nendeks on inimväärikuse austamine, vabadus, demokraatia, võrdsus, õigusriik ja inimõiguste austamine. Samuti rõhutatakse mitmekesisust, sallivust, õiglust, solidaarsust ning naiste ja meeste võrdõiguslikkust.</w:t>
      </w:r>
      <w:r w:rsidR="00F31D8C">
        <w:rPr>
          <w:rFonts w:ascii="Times New Roman" w:hAnsi="Times New Roman" w:cs="Times New Roman"/>
          <w:bCs/>
          <w:noProof/>
          <w:sz w:val="24"/>
          <w:szCs w:val="24"/>
        </w:rPr>
        <w:t xml:space="preserve"> </w:t>
      </w:r>
      <w:r w:rsidR="007D02F9" w:rsidRPr="00F31D8C">
        <w:rPr>
          <w:rFonts w:ascii="Times New Roman" w:hAnsi="Times New Roman" w:cs="Times New Roman"/>
          <w:b/>
          <w:noProof/>
          <w:sz w:val="24"/>
          <w:szCs w:val="24"/>
        </w:rPr>
        <w:t>Artikkel 4</w:t>
      </w:r>
      <w:r w:rsidR="00D30954">
        <w:rPr>
          <w:rFonts w:ascii="Times New Roman" w:hAnsi="Times New Roman" w:cs="Times New Roman"/>
          <w:b/>
          <w:noProof/>
          <w:sz w:val="24"/>
          <w:szCs w:val="24"/>
        </w:rPr>
        <w:t xml:space="preserve"> -</w:t>
      </w:r>
      <w:r w:rsidR="007D02F9" w:rsidRPr="00F31D8C">
        <w:rPr>
          <w:rFonts w:ascii="Times New Roman" w:hAnsi="Times New Roman" w:cs="Times New Roman"/>
          <w:b/>
          <w:noProof/>
          <w:sz w:val="24"/>
          <w:szCs w:val="24"/>
        </w:rPr>
        <w:t xml:space="preserve"> Põhimõtted</w:t>
      </w:r>
      <w:r w:rsidR="00F31D8C">
        <w:rPr>
          <w:rFonts w:ascii="Times New Roman" w:hAnsi="Times New Roman" w:cs="Times New Roman"/>
          <w:bCs/>
          <w:noProof/>
          <w:sz w:val="24"/>
          <w:szCs w:val="24"/>
        </w:rPr>
        <w:t xml:space="preserve"> </w:t>
      </w:r>
      <w:r w:rsidR="00D30954">
        <w:rPr>
          <w:rFonts w:ascii="Times New Roman" w:hAnsi="Times New Roman" w:cs="Times New Roman"/>
          <w:bCs/>
          <w:noProof/>
          <w:sz w:val="24"/>
          <w:szCs w:val="24"/>
        </w:rPr>
        <w:t xml:space="preserve">märgib, et </w:t>
      </w:r>
      <w:r w:rsidR="00B64281">
        <w:rPr>
          <w:rFonts w:ascii="Times New Roman" w:hAnsi="Times New Roman" w:cs="Times New Roman"/>
          <w:bCs/>
          <w:noProof/>
          <w:sz w:val="24"/>
          <w:szCs w:val="24"/>
        </w:rPr>
        <w:t>pooled</w:t>
      </w:r>
      <w:r w:rsidR="00B64281" w:rsidRPr="007D02F9">
        <w:rPr>
          <w:rFonts w:ascii="Times New Roman" w:hAnsi="Times New Roman" w:cs="Times New Roman"/>
          <w:bCs/>
          <w:noProof/>
          <w:sz w:val="24"/>
          <w:szCs w:val="24"/>
        </w:rPr>
        <w:t xml:space="preserve"> </w:t>
      </w:r>
      <w:r w:rsidR="007D02F9" w:rsidRPr="007D02F9">
        <w:rPr>
          <w:rFonts w:ascii="Times New Roman" w:hAnsi="Times New Roman" w:cs="Times New Roman"/>
          <w:bCs/>
          <w:noProof/>
          <w:sz w:val="24"/>
          <w:szCs w:val="24"/>
        </w:rPr>
        <w:t>peavad võtma kõik vajalikud meetmed, et täita lepingust tulenevaid kohustusi. Seejuures tuleb tagada siseturu nõuetekohane ja ühtne toimimine, õiguskindlus ja võrdne kohtlemine. Samal ajal tuleb arvestada ka Andorra ja San Marino eripäraga.</w:t>
      </w:r>
      <w:r w:rsidR="00F31D8C">
        <w:rPr>
          <w:rFonts w:ascii="Times New Roman" w:hAnsi="Times New Roman" w:cs="Times New Roman"/>
          <w:bCs/>
          <w:noProof/>
          <w:sz w:val="24"/>
          <w:szCs w:val="24"/>
        </w:rPr>
        <w:t xml:space="preserve"> </w:t>
      </w:r>
      <w:r w:rsidR="007D02F9" w:rsidRPr="00F31D8C">
        <w:rPr>
          <w:rFonts w:ascii="Times New Roman" w:hAnsi="Times New Roman" w:cs="Times New Roman"/>
          <w:b/>
          <w:noProof/>
          <w:sz w:val="24"/>
          <w:szCs w:val="24"/>
        </w:rPr>
        <w:t>Artikkel 5</w:t>
      </w:r>
      <w:r w:rsidR="00D30954">
        <w:rPr>
          <w:rFonts w:ascii="Times New Roman" w:hAnsi="Times New Roman" w:cs="Times New Roman"/>
          <w:b/>
          <w:noProof/>
          <w:sz w:val="24"/>
          <w:szCs w:val="24"/>
        </w:rPr>
        <w:t xml:space="preserve"> -</w:t>
      </w:r>
      <w:r w:rsidR="007D02F9" w:rsidRPr="00F31D8C">
        <w:rPr>
          <w:rFonts w:ascii="Times New Roman" w:hAnsi="Times New Roman" w:cs="Times New Roman"/>
          <w:b/>
          <w:noProof/>
          <w:sz w:val="24"/>
          <w:szCs w:val="24"/>
        </w:rPr>
        <w:t xml:space="preserve"> Mittediskrimineerimise põhimõte</w:t>
      </w:r>
      <w:r w:rsidR="00F31D8C">
        <w:rPr>
          <w:rFonts w:ascii="Times New Roman" w:hAnsi="Times New Roman" w:cs="Times New Roman"/>
          <w:bCs/>
          <w:noProof/>
          <w:sz w:val="24"/>
          <w:szCs w:val="24"/>
        </w:rPr>
        <w:t xml:space="preserve"> </w:t>
      </w:r>
      <w:r w:rsidR="00D30954">
        <w:rPr>
          <w:rFonts w:ascii="Times New Roman" w:hAnsi="Times New Roman" w:cs="Times New Roman"/>
          <w:bCs/>
          <w:noProof/>
          <w:sz w:val="24"/>
          <w:szCs w:val="24"/>
        </w:rPr>
        <w:t>selgitab, et l</w:t>
      </w:r>
      <w:r w:rsidR="007D02F9" w:rsidRPr="007D02F9">
        <w:rPr>
          <w:rFonts w:ascii="Times New Roman" w:hAnsi="Times New Roman" w:cs="Times New Roman"/>
          <w:bCs/>
          <w:noProof/>
          <w:sz w:val="24"/>
          <w:szCs w:val="24"/>
        </w:rPr>
        <w:t>epingu kohaldamisalas on keelatud diskrimineerimine kodakondsuse alusel, välja arvatud juhul, kui lepingus on ette nähtud erisused.</w:t>
      </w:r>
    </w:p>
    <w:p w14:paraId="2A6C80F5" w14:textId="481583E4" w:rsidR="00987877" w:rsidRDefault="003748C7" w:rsidP="006A517F">
      <w:pPr>
        <w:spacing w:before="240" w:after="0" w:line="276" w:lineRule="auto"/>
        <w:jc w:val="both"/>
        <w:rPr>
          <w:rFonts w:ascii="Times New Roman" w:hAnsi="Times New Roman" w:cs="Times New Roman"/>
          <w:bCs/>
          <w:sz w:val="24"/>
          <w:szCs w:val="24"/>
        </w:rPr>
      </w:pPr>
      <w:r w:rsidRPr="004C0D13">
        <w:rPr>
          <w:rFonts w:ascii="Times New Roman" w:hAnsi="Times New Roman" w:cs="Times New Roman"/>
          <w:b/>
          <w:bCs/>
          <w:sz w:val="24"/>
          <w:szCs w:val="24"/>
        </w:rPr>
        <w:t xml:space="preserve">II osa – „Kaupade, isikute, teenuste ja kapitali vaba liikumine“ </w:t>
      </w:r>
      <w:r w:rsidRPr="004C0D13">
        <w:rPr>
          <w:rFonts w:ascii="Times New Roman" w:hAnsi="Times New Roman" w:cs="Times New Roman"/>
          <w:bCs/>
          <w:sz w:val="24"/>
          <w:szCs w:val="24"/>
        </w:rPr>
        <w:t xml:space="preserve">kirjeldab </w:t>
      </w:r>
      <w:r w:rsidR="00B64281">
        <w:rPr>
          <w:rFonts w:ascii="Times New Roman" w:hAnsi="Times New Roman" w:cs="Times New Roman"/>
          <w:bCs/>
          <w:sz w:val="24"/>
          <w:szCs w:val="24"/>
        </w:rPr>
        <w:t>poolte</w:t>
      </w:r>
      <w:r w:rsidR="00B64281" w:rsidRPr="004C0D13">
        <w:rPr>
          <w:rFonts w:ascii="Times New Roman" w:hAnsi="Times New Roman" w:cs="Times New Roman"/>
          <w:bCs/>
          <w:sz w:val="24"/>
          <w:szCs w:val="24"/>
        </w:rPr>
        <w:t xml:space="preserve"> </w:t>
      </w:r>
      <w:r w:rsidRPr="004C0D13">
        <w:rPr>
          <w:rFonts w:ascii="Times New Roman" w:hAnsi="Times New Roman" w:cs="Times New Roman"/>
          <w:bCs/>
          <w:sz w:val="24"/>
          <w:szCs w:val="24"/>
        </w:rPr>
        <w:t>vahel kehtestatavat kaupade, teenuste ja kapitali vaba liikumise reegleid. See osa jaotub kuueks peatükiks</w:t>
      </w:r>
      <w:r w:rsidR="0063103A" w:rsidRPr="004C0D13">
        <w:rPr>
          <w:rFonts w:ascii="Times New Roman" w:hAnsi="Times New Roman" w:cs="Times New Roman"/>
          <w:bCs/>
          <w:sz w:val="24"/>
          <w:szCs w:val="24"/>
        </w:rPr>
        <w:t xml:space="preserve">. </w:t>
      </w:r>
    </w:p>
    <w:p w14:paraId="0F58F5B3" w14:textId="5B327043" w:rsidR="004C0D13" w:rsidRPr="00987877" w:rsidRDefault="00987877" w:rsidP="006A517F">
      <w:pPr>
        <w:spacing w:before="240" w:after="0" w:line="276" w:lineRule="auto"/>
        <w:jc w:val="both"/>
        <w:rPr>
          <w:rFonts w:ascii="Times New Roman" w:hAnsi="Times New Roman" w:cs="Times New Roman"/>
          <w:bCs/>
          <w:sz w:val="24"/>
          <w:szCs w:val="24"/>
        </w:rPr>
      </w:pPr>
      <w:r w:rsidRPr="00987877">
        <w:rPr>
          <w:rStyle w:val="Strong"/>
          <w:rFonts w:ascii="Times New Roman" w:hAnsi="Times New Roman" w:cs="Times New Roman"/>
          <w:sz w:val="24"/>
          <w:szCs w:val="24"/>
        </w:rPr>
        <w:t>1.</w:t>
      </w:r>
      <w:r>
        <w:rPr>
          <w:rStyle w:val="Strong"/>
          <w:rFonts w:ascii="Times New Roman" w:hAnsi="Times New Roman" w:cs="Times New Roman"/>
          <w:sz w:val="24"/>
          <w:szCs w:val="24"/>
        </w:rPr>
        <w:t xml:space="preserve"> </w:t>
      </w:r>
      <w:r w:rsidRPr="00987877">
        <w:rPr>
          <w:rStyle w:val="Strong"/>
          <w:rFonts w:ascii="Times New Roman" w:hAnsi="Times New Roman" w:cs="Times New Roman"/>
          <w:sz w:val="24"/>
          <w:szCs w:val="24"/>
        </w:rPr>
        <w:t>peatükk</w:t>
      </w:r>
      <w:r>
        <w:rPr>
          <w:rStyle w:val="Strong"/>
          <w:rFonts w:ascii="Times New Roman" w:hAnsi="Times New Roman" w:cs="Times New Roman"/>
          <w:sz w:val="24"/>
          <w:szCs w:val="24"/>
        </w:rPr>
        <w:t>.</w:t>
      </w:r>
      <w:r w:rsidRPr="00987877">
        <w:rPr>
          <w:rStyle w:val="Strong"/>
          <w:rFonts w:ascii="Times New Roman" w:hAnsi="Times New Roman" w:cs="Times New Roman"/>
          <w:sz w:val="24"/>
          <w:szCs w:val="24"/>
        </w:rPr>
        <w:t xml:space="preserve"> </w:t>
      </w:r>
      <w:r w:rsidR="003E7E0C">
        <w:rPr>
          <w:rStyle w:val="Strong"/>
          <w:rFonts w:ascii="Times New Roman" w:hAnsi="Times New Roman" w:cs="Times New Roman"/>
          <w:sz w:val="24"/>
          <w:szCs w:val="24"/>
        </w:rPr>
        <w:t xml:space="preserve">Kaupade vaba liikumine. </w:t>
      </w:r>
      <w:r w:rsidR="004C0D13" w:rsidRPr="00987877">
        <w:rPr>
          <w:rStyle w:val="Strong"/>
          <w:rFonts w:ascii="Times New Roman" w:hAnsi="Times New Roman" w:cs="Times New Roman"/>
          <w:sz w:val="24"/>
          <w:szCs w:val="24"/>
        </w:rPr>
        <w:t>Artikkel 6 - Kaupade vaba liikumine kehtestab</w:t>
      </w:r>
      <w:r w:rsidR="004C0D13" w:rsidRPr="00987877">
        <w:rPr>
          <w:rFonts w:ascii="Times New Roman" w:hAnsi="Times New Roman" w:cs="Times New Roman"/>
          <w:sz w:val="24"/>
          <w:szCs w:val="24"/>
        </w:rPr>
        <w:t xml:space="preserve"> lepingu </w:t>
      </w:r>
      <w:r w:rsidR="00B64281">
        <w:rPr>
          <w:rFonts w:ascii="Times New Roman" w:hAnsi="Times New Roman" w:cs="Times New Roman"/>
          <w:bCs/>
          <w:sz w:val="24"/>
          <w:szCs w:val="24"/>
        </w:rPr>
        <w:t>poolte</w:t>
      </w:r>
      <w:r w:rsidR="00B64281" w:rsidRPr="00987877" w:rsidDel="00B64281">
        <w:rPr>
          <w:rFonts w:ascii="Times New Roman" w:hAnsi="Times New Roman" w:cs="Times New Roman"/>
          <w:sz w:val="24"/>
          <w:szCs w:val="24"/>
        </w:rPr>
        <w:t xml:space="preserve"> </w:t>
      </w:r>
      <w:r w:rsidR="004C0D13" w:rsidRPr="00987877">
        <w:rPr>
          <w:rFonts w:ascii="Times New Roman" w:hAnsi="Times New Roman" w:cs="Times New Roman"/>
          <w:sz w:val="24"/>
          <w:szCs w:val="24"/>
        </w:rPr>
        <w:t xml:space="preserve">vahel kaupade vaba liikumise vastavalt lepingus sätestatud tingimustele. </w:t>
      </w:r>
      <w:r w:rsidR="004C0D13" w:rsidRPr="00987877">
        <w:rPr>
          <w:rStyle w:val="Strong"/>
          <w:rFonts w:ascii="Times New Roman" w:hAnsi="Times New Roman" w:cs="Times New Roman"/>
          <w:sz w:val="24"/>
          <w:szCs w:val="24"/>
        </w:rPr>
        <w:t>Artikkel 7 Tollimaksude keeld</w:t>
      </w:r>
      <w:r w:rsidR="003E7E0C">
        <w:rPr>
          <w:rStyle w:val="Strong"/>
          <w:rFonts w:ascii="Times New Roman" w:hAnsi="Times New Roman" w:cs="Times New Roman"/>
          <w:sz w:val="24"/>
          <w:szCs w:val="24"/>
        </w:rPr>
        <w:t xml:space="preserve"> </w:t>
      </w:r>
      <w:r w:rsidR="004C0D13" w:rsidRPr="00987877">
        <w:rPr>
          <w:rStyle w:val="Strong"/>
          <w:rFonts w:ascii="Times New Roman" w:hAnsi="Times New Roman" w:cs="Times New Roman"/>
          <w:sz w:val="24"/>
          <w:szCs w:val="24"/>
        </w:rPr>
        <w:t xml:space="preserve">- </w:t>
      </w:r>
      <w:r w:rsidR="004C0D13" w:rsidRPr="00987877">
        <w:rPr>
          <w:rStyle w:val="Strong"/>
          <w:rFonts w:ascii="Times New Roman" w:hAnsi="Times New Roman" w:cs="Times New Roman"/>
          <w:b w:val="0"/>
          <w:bCs w:val="0"/>
          <w:sz w:val="24"/>
          <w:szCs w:val="24"/>
        </w:rPr>
        <w:t>keelab</w:t>
      </w:r>
      <w:r w:rsidR="004C0D13" w:rsidRPr="00987877">
        <w:rPr>
          <w:rFonts w:ascii="Times New Roman" w:hAnsi="Times New Roman" w:cs="Times New Roman"/>
          <w:b/>
          <w:bCs/>
          <w:sz w:val="24"/>
          <w:szCs w:val="24"/>
        </w:rPr>
        <w:t xml:space="preserve"> </w:t>
      </w:r>
      <w:r w:rsidR="004C0D13" w:rsidRPr="00987877">
        <w:rPr>
          <w:rFonts w:ascii="Times New Roman" w:hAnsi="Times New Roman" w:cs="Times New Roman"/>
          <w:sz w:val="24"/>
          <w:szCs w:val="24"/>
        </w:rPr>
        <w:t xml:space="preserve">lepingu </w:t>
      </w:r>
      <w:r w:rsidR="00B64281">
        <w:rPr>
          <w:rFonts w:ascii="Times New Roman" w:hAnsi="Times New Roman" w:cs="Times New Roman"/>
          <w:bCs/>
          <w:sz w:val="24"/>
          <w:szCs w:val="24"/>
        </w:rPr>
        <w:t>poolte</w:t>
      </w:r>
      <w:r w:rsidR="00B64281" w:rsidRPr="00987877" w:rsidDel="00B64281">
        <w:rPr>
          <w:rFonts w:ascii="Times New Roman" w:hAnsi="Times New Roman" w:cs="Times New Roman"/>
          <w:sz w:val="24"/>
          <w:szCs w:val="24"/>
        </w:rPr>
        <w:t xml:space="preserve"> </w:t>
      </w:r>
      <w:r w:rsidR="004C0D13" w:rsidRPr="00987877">
        <w:rPr>
          <w:rFonts w:ascii="Times New Roman" w:hAnsi="Times New Roman" w:cs="Times New Roman"/>
          <w:sz w:val="24"/>
          <w:szCs w:val="24"/>
        </w:rPr>
        <w:t xml:space="preserve">vahel impordi- ja eksporditollimaksud ning samaväärse toimega maksud. Keeld hõlmab ka fiskaalse iseloomuga tollimakse. </w:t>
      </w:r>
      <w:r w:rsidR="004C0D13" w:rsidRPr="00987877">
        <w:rPr>
          <w:rStyle w:val="Strong"/>
          <w:rFonts w:ascii="Times New Roman" w:hAnsi="Times New Roman" w:cs="Times New Roman"/>
          <w:sz w:val="24"/>
          <w:szCs w:val="24"/>
        </w:rPr>
        <w:t xml:space="preserve">Artikkel 8 - Koguseliste piirangute keeld </w:t>
      </w:r>
      <w:r w:rsidR="004C0D13" w:rsidRPr="00987877">
        <w:rPr>
          <w:rStyle w:val="Strong"/>
          <w:rFonts w:ascii="Times New Roman" w:hAnsi="Times New Roman" w:cs="Times New Roman"/>
          <w:b w:val="0"/>
          <w:bCs w:val="0"/>
          <w:sz w:val="24"/>
          <w:szCs w:val="24"/>
        </w:rPr>
        <w:t>keelab</w:t>
      </w:r>
      <w:r w:rsidR="004C0D13" w:rsidRPr="00987877">
        <w:rPr>
          <w:rFonts w:ascii="Times New Roman" w:hAnsi="Times New Roman" w:cs="Times New Roman"/>
          <w:sz w:val="24"/>
          <w:szCs w:val="24"/>
        </w:rPr>
        <w:t xml:space="preserve"> lepingu </w:t>
      </w:r>
      <w:r w:rsidR="00B64281">
        <w:rPr>
          <w:rFonts w:ascii="Times New Roman" w:hAnsi="Times New Roman" w:cs="Times New Roman"/>
          <w:bCs/>
          <w:sz w:val="24"/>
          <w:szCs w:val="24"/>
        </w:rPr>
        <w:t>poolte</w:t>
      </w:r>
      <w:r w:rsidR="00B64281" w:rsidRPr="00987877" w:rsidDel="00B64281">
        <w:rPr>
          <w:rFonts w:ascii="Times New Roman" w:hAnsi="Times New Roman" w:cs="Times New Roman"/>
          <w:sz w:val="24"/>
          <w:szCs w:val="24"/>
        </w:rPr>
        <w:t xml:space="preserve"> </w:t>
      </w:r>
      <w:r w:rsidR="004C0D13" w:rsidRPr="00987877">
        <w:rPr>
          <w:rFonts w:ascii="Times New Roman" w:hAnsi="Times New Roman" w:cs="Times New Roman"/>
          <w:sz w:val="24"/>
          <w:szCs w:val="24"/>
        </w:rPr>
        <w:t xml:space="preserve">vahel koguselised impordi- ja ekspordipiirangud ning kõik samaväärse toimega meetmed. </w:t>
      </w:r>
      <w:r w:rsidR="004C0D13" w:rsidRPr="00987877">
        <w:rPr>
          <w:rStyle w:val="Strong"/>
          <w:rFonts w:ascii="Times New Roman" w:hAnsi="Times New Roman" w:cs="Times New Roman"/>
          <w:sz w:val="24"/>
          <w:szCs w:val="24"/>
        </w:rPr>
        <w:t xml:space="preserve">Artikkel 9 - Impordi-, ekspordi- ja transiidikeelud või -piirangud </w:t>
      </w:r>
      <w:r w:rsidR="004C0D13" w:rsidRPr="00987877">
        <w:rPr>
          <w:rStyle w:val="Strong"/>
          <w:rFonts w:ascii="Times New Roman" w:hAnsi="Times New Roman" w:cs="Times New Roman"/>
          <w:b w:val="0"/>
          <w:bCs w:val="0"/>
          <w:sz w:val="24"/>
          <w:szCs w:val="24"/>
        </w:rPr>
        <w:t>lubab</w:t>
      </w:r>
      <w:r w:rsidR="004C0D13" w:rsidRPr="00987877">
        <w:rPr>
          <w:rFonts w:ascii="Times New Roman" w:hAnsi="Times New Roman" w:cs="Times New Roman"/>
          <w:sz w:val="24"/>
          <w:szCs w:val="24"/>
        </w:rPr>
        <w:t xml:space="preserve"> impordi-, ekspordi- ja transiidikeelde või -piiranguid üksnes erandjuhtudel, kui need on õigustatud näiteks avaliku korra, julgeoleku, kõlbluse, inimeste, loomade või taimede elu ja tervise kaitse, rahvusliku rikkuse või tööstus- ja kaubandusomandi kaitsega. Samas sätestab artikkel, et sellised meetmed ei tohi kujutada endast meelevaldset diskrimineerimist ega varjatud kaubanduspiirangut ning eelistada tuleb meetmeid, mis piiravad kaupade vaba liikumist võimalikult vähe. </w:t>
      </w:r>
      <w:r w:rsidR="004C0D13" w:rsidRPr="00987877">
        <w:rPr>
          <w:rStyle w:val="Strong"/>
          <w:rFonts w:ascii="Times New Roman" w:hAnsi="Times New Roman" w:cs="Times New Roman"/>
          <w:sz w:val="24"/>
          <w:szCs w:val="24"/>
        </w:rPr>
        <w:t xml:space="preserve">Artikkel 10 </w:t>
      </w:r>
      <w:r w:rsidR="004C0D13" w:rsidRPr="00987877">
        <w:rPr>
          <w:rFonts w:ascii="Times New Roman" w:hAnsi="Times New Roman" w:cs="Times New Roman"/>
          <w:b/>
          <w:bCs/>
          <w:sz w:val="24"/>
          <w:szCs w:val="24"/>
        </w:rPr>
        <w:t>Riigimaksud</w:t>
      </w:r>
      <w:r w:rsidR="004C0D13">
        <w:t xml:space="preserve"> - </w:t>
      </w:r>
      <w:r w:rsidR="004C0D13" w:rsidRPr="00987877">
        <w:rPr>
          <w:rStyle w:val="Strong"/>
          <w:rFonts w:ascii="Times New Roman" w:hAnsi="Times New Roman" w:cs="Times New Roman"/>
          <w:b w:val="0"/>
          <w:bCs w:val="0"/>
          <w:sz w:val="24"/>
          <w:szCs w:val="24"/>
        </w:rPr>
        <w:t>kehtestab</w:t>
      </w:r>
      <w:r w:rsidR="004C0D13" w:rsidRPr="00987877">
        <w:rPr>
          <w:rFonts w:ascii="Times New Roman" w:hAnsi="Times New Roman" w:cs="Times New Roman"/>
          <w:sz w:val="24"/>
          <w:szCs w:val="24"/>
        </w:rPr>
        <w:t xml:space="preserve"> põhimõtte, et </w:t>
      </w:r>
      <w:r w:rsidR="00B64281">
        <w:rPr>
          <w:rFonts w:ascii="Times New Roman" w:hAnsi="Times New Roman" w:cs="Times New Roman"/>
          <w:sz w:val="24"/>
          <w:szCs w:val="24"/>
        </w:rPr>
        <w:t>ükski pool</w:t>
      </w:r>
      <w:r w:rsidR="004C0D13" w:rsidRPr="00987877">
        <w:rPr>
          <w:rFonts w:ascii="Times New Roman" w:hAnsi="Times New Roman" w:cs="Times New Roman"/>
          <w:sz w:val="24"/>
          <w:szCs w:val="24"/>
        </w:rPr>
        <w:t xml:space="preserve"> ei või maksustada teise poole tooteid kõrgemalt kui samasuguseid kodumaiseid tooteid ega kasutada riigimakse teiste toodete kaudseks kaitsmiseks. </w:t>
      </w:r>
      <w:r w:rsidR="004C0D13" w:rsidRPr="00987877">
        <w:rPr>
          <w:rStyle w:val="Strong"/>
          <w:rFonts w:ascii="Times New Roman" w:hAnsi="Times New Roman" w:cs="Times New Roman"/>
          <w:sz w:val="24"/>
          <w:szCs w:val="24"/>
        </w:rPr>
        <w:t xml:space="preserve">Artikkel 11  </w:t>
      </w:r>
      <w:r w:rsidR="004C0D13" w:rsidRPr="00987877">
        <w:rPr>
          <w:rStyle w:val="Strong"/>
          <w:rFonts w:ascii="Times New Roman" w:hAnsi="Times New Roman" w:cs="Times New Roman"/>
          <w:sz w:val="24"/>
          <w:szCs w:val="24"/>
        </w:rPr>
        <w:lastRenderedPageBreak/>
        <w:t xml:space="preserve">- ELi ühise tollitariifistiku kohaldamine - </w:t>
      </w:r>
      <w:r w:rsidR="004C0D13" w:rsidRPr="00987877">
        <w:rPr>
          <w:rStyle w:val="Strong"/>
          <w:rFonts w:ascii="Times New Roman" w:hAnsi="Times New Roman" w:cs="Times New Roman"/>
          <w:b w:val="0"/>
          <w:bCs w:val="0"/>
          <w:sz w:val="24"/>
          <w:szCs w:val="24"/>
        </w:rPr>
        <w:t>näeb ette</w:t>
      </w:r>
      <w:r w:rsidR="004C0D13" w:rsidRPr="00987877">
        <w:rPr>
          <w:rFonts w:ascii="Times New Roman" w:hAnsi="Times New Roman" w:cs="Times New Roman"/>
          <w:b/>
          <w:bCs/>
          <w:sz w:val="24"/>
          <w:szCs w:val="24"/>
        </w:rPr>
        <w:t>,</w:t>
      </w:r>
      <w:r w:rsidR="004C0D13" w:rsidRPr="00987877">
        <w:rPr>
          <w:rFonts w:ascii="Times New Roman" w:hAnsi="Times New Roman" w:cs="Times New Roman"/>
          <w:sz w:val="24"/>
          <w:szCs w:val="24"/>
        </w:rPr>
        <w:t xml:space="preserve"> et assotsieerunud riigid kohaldavad suhetes kolmandate riikidega ELi ühist </w:t>
      </w:r>
      <w:proofErr w:type="spellStart"/>
      <w:r w:rsidR="004C0D13" w:rsidRPr="00987877">
        <w:rPr>
          <w:rFonts w:ascii="Times New Roman" w:hAnsi="Times New Roman" w:cs="Times New Roman"/>
          <w:sz w:val="24"/>
          <w:szCs w:val="24"/>
        </w:rPr>
        <w:t>tollitariifistikku</w:t>
      </w:r>
      <w:proofErr w:type="spellEnd"/>
      <w:r w:rsidR="004C0D13" w:rsidRPr="00987877">
        <w:rPr>
          <w:rFonts w:ascii="Times New Roman" w:hAnsi="Times New Roman" w:cs="Times New Roman"/>
          <w:sz w:val="24"/>
          <w:szCs w:val="24"/>
        </w:rPr>
        <w:t xml:space="preserve"> vastavalt protokollides sätestatud tingimustele. </w:t>
      </w:r>
      <w:r w:rsidR="004C0D13" w:rsidRPr="00987877">
        <w:rPr>
          <w:rStyle w:val="Strong"/>
          <w:rFonts w:ascii="Times New Roman" w:hAnsi="Times New Roman" w:cs="Times New Roman"/>
          <w:sz w:val="24"/>
          <w:szCs w:val="24"/>
        </w:rPr>
        <w:t xml:space="preserve">Artikkel 12 - ELi ühise kaubanduspoliitika kohaldamine </w:t>
      </w:r>
      <w:r w:rsidR="004C0D13" w:rsidRPr="00987877">
        <w:rPr>
          <w:rStyle w:val="Strong"/>
          <w:rFonts w:ascii="Times New Roman" w:hAnsi="Times New Roman" w:cs="Times New Roman"/>
          <w:b w:val="0"/>
          <w:bCs w:val="0"/>
          <w:sz w:val="24"/>
          <w:szCs w:val="24"/>
        </w:rPr>
        <w:t>näeb ette</w:t>
      </w:r>
      <w:r w:rsidR="004C0D13" w:rsidRPr="00987877">
        <w:rPr>
          <w:rFonts w:ascii="Times New Roman" w:hAnsi="Times New Roman" w:cs="Times New Roman"/>
          <w:b/>
          <w:bCs/>
          <w:sz w:val="24"/>
          <w:szCs w:val="24"/>
        </w:rPr>
        <w:t>,</w:t>
      </w:r>
      <w:r w:rsidR="004C0D13" w:rsidRPr="00987877">
        <w:rPr>
          <w:rFonts w:ascii="Times New Roman" w:hAnsi="Times New Roman" w:cs="Times New Roman"/>
          <w:sz w:val="24"/>
          <w:szCs w:val="24"/>
        </w:rPr>
        <w:t xml:space="preserve"> et assotsieerunud riigid kohaldavad suhetes kolmandate riikidega ELi ühist kaubanduspoliitikat, sealhulgas kaubanduse kaitsemeetmeid, kooskõlas </w:t>
      </w:r>
      <w:r w:rsidR="00B64281">
        <w:rPr>
          <w:rFonts w:ascii="Times New Roman" w:hAnsi="Times New Roman" w:cs="Times New Roman"/>
          <w:sz w:val="24"/>
          <w:szCs w:val="24"/>
        </w:rPr>
        <w:t xml:space="preserve">vastavas </w:t>
      </w:r>
      <w:r w:rsidR="004C0D13" w:rsidRPr="00987877">
        <w:rPr>
          <w:rFonts w:ascii="Times New Roman" w:hAnsi="Times New Roman" w:cs="Times New Roman"/>
          <w:sz w:val="24"/>
          <w:szCs w:val="24"/>
        </w:rPr>
        <w:t>protokolli</w:t>
      </w:r>
      <w:r w:rsidR="00B64281">
        <w:rPr>
          <w:rFonts w:ascii="Times New Roman" w:hAnsi="Times New Roman" w:cs="Times New Roman"/>
          <w:sz w:val="24"/>
          <w:szCs w:val="24"/>
        </w:rPr>
        <w:t>s</w:t>
      </w:r>
      <w:r w:rsidR="004C0D13" w:rsidRPr="00987877">
        <w:rPr>
          <w:rFonts w:ascii="Times New Roman" w:hAnsi="Times New Roman" w:cs="Times New Roman"/>
          <w:sz w:val="24"/>
          <w:szCs w:val="24"/>
        </w:rPr>
        <w:t xml:space="preserve"> </w:t>
      </w:r>
      <w:r w:rsidR="00B64281">
        <w:rPr>
          <w:rFonts w:ascii="Times New Roman" w:hAnsi="Times New Roman" w:cs="Times New Roman"/>
          <w:sz w:val="24"/>
          <w:szCs w:val="24"/>
        </w:rPr>
        <w:t>ettenähtud</w:t>
      </w:r>
      <w:r w:rsidR="00B64281" w:rsidRPr="00987877">
        <w:rPr>
          <w:rFonts w:ascii="Times New Roman" w:hAnsi="Times New Roman" w:cs="Times New Roman"/>
          <w:sz w:val="24"/>
          <w:szCs w:val="24"/>
        </w:rPr>
        <w:t xml:space="preserve"> </w:t>
      </w:r>
      <w:r w:rsidR="00B64281">
        <w:rPr>
          <w:rFonts w:ascii="Times New Roman" w:hAnsi="Times New Roman" w:cs="Times New Roman"/>
          <w:sz w:val="24"/>
          <w:szCs w:val="24"/>
        </w:rPr>
        <w:t xml:space="preserve"> reeglitega</w:t>
      </w:r>
      <w:r w:rsidR="004C0D13" w:rsidRPr="00987877">
        <w:rPr>
          <w:rFonts w:ascii="Times New Roman" w:hAnsi="Times New Roman" w:cs="Times New Roman"/>
          <w:sz w:val="24"/>
          <w:szCs w:val="24"/>
        </w:rPr>
        <w:t xml:space="preserve">. </w:t>
      </w:r>
      <w:r w:rsidR="004C0D13" w:rsidRPr="00987877">
        <w:rPr>
          <w:rStyle w:val="Strong"/>
          <w:rFonts w:ascii="Times New Roman" w:hAnsi="Times New Roman" w:cs="Times New Roman"/>
          <w:sz w:val="24"/>
          <w:szCs w:val="24"/>
        </w:rPr>
        <w:t xml:space="preserve">Artikkel 13 - Muud eeskirjad </w:t>
      </w:r>
      <w:r w:rsidR="004C0D13" w:rsidRPr="00987877">
        <w:rPr>
          <w:rStyle w:val="Strong"/>
          <w:rFonts w:ascii="Times New Roman" w:hAnsi="Times New Roman" w:cs="Times New Roman"/>
          <w:b w:val="0"/>
          <w:bCs w:val="0"/>
          <w:sz w:val="24"/>
          <w:szCs w:val="24"/>
        </w:rPr>
        <w:t>sätestab</w:t>
      </w:r>
      <w:r w:rsidR="004C0D13" w:rsidRPr="00987877">
        <w:rPr>
          <w:rFonts w:ascii="Times New Roman" w:hAnsi="Times New Roman" w:cs="Times New Roman"/>
          <w:b/>
          <w:bCs/>
          <w:sz w:val="24"/>
          <w:szCs w:val="24"/>
        </w:rPr>
        <w:t>,</w:t>
      </w:r>
      <w:r w:rsidR="004C0D13" w:rsidRPr="00987877">
        <w:rPr>
          <w:rFonts w:ascii="Times New Roman" w:hAnsi="Times New Roman" w:cs="Times New Roman"/>
          <w:sz w:val="24"/>
          <w:szCs w:val="24"/>
        </w:rPr>
        <w:t xml:space="preserve"> et kaupade vaba liikumisega seotud täpsemad erisätted ja erikord on reguleeritud assotsieerunud riikide protokollide lisades, sealhulgas toiduohutuse, veterinaar- ja fütosanitaarküsimuste, tehniliste normide, standardite, katsetamise ja sertifitseerimise, tootevastutuse, energia, tollialaste õigusaktide, põllumajandusalaste õigusaktide ning muude asjakohaste aspektide kohta. Kui ei ole ette nähtud teisiti, kohaldatakse neid sätteid kõikide toodete suhtes.</w:t>
      </w:r>
    </w:p>
    <w:p w14:paraId="0C0F889B" w14:textId="7BA3A5F0" w:rsidR="00987877" w:rsidRDefault="00987877" w:rsidP="006A517F">
      <w:pPr>
        <w:pStyle w:val="NormalWeb"/>
        <w:spacing w:line="276" w:lineRule="auto"/>
        <w:jc w:val="both"/>
      </w:pPr>
      <w:r w:rsidRPr="00987877">
        <w:rPr>
          <w:b/>
          <w:noProof/>
        </w:rPr>
        <w:t xml:space="preserve">2. peatükk. </w:t>
      </w:r>
      <w:r w:rsidRPr="00987877">
        <w:rPr>
          <w:b/>
        </w:rPr>
        <w:t xml:space="preserve">Isikute, töötajate ja iseenda tööandjate vaba liikumine. </w:t>
      </w:r>
      <w:r w:rsidRPr="00987877">
        <w:rPr>
          <w:b/>
          <w:bCs/>
        </w:rPr>
        <w:t>Artikkel 14 - Töötajate vaba liikumine</w:t>
      </w:r>
      <w:r>
        <w:t xml:space="preserve"> tagab lepingu </w:t>
      </w:r>
      <w:r w:rsidR="00B64281">
        <w:rPr>
          <w:bCs/>
        </w:rPr>
        <w:t>poolte</w:t>
      </w:r>
      <w:r w:rsidR="00B64281" w:rsidDel="00B64281">
        <w:t xml:space="preserve"> </w:t>
      </w:r>
      <w:r>
        <w:t xml:space="preserve">vahel töötajate vaba liikumise. Artikkel kohustab kaotama ELi liikmesriikide ja asjaomase assotsieerunud riigi töötajate vahel igasuguse kodakondsusel põhineva diskrimineerimise töölevõtmisel, töötasu määramisel ja muude töötingimuste kohaldamisel. Artikkel annab töötajatele õiguse võtta vastu tegelikke tööpakkumisi, liikuda selleks vabalt </w:t>
      </w:r>
      <w:r w:rsidR="00B64281">
        <w:t xml:space="preserve">poolte </w:t>
      </w:r>
      <w:r>
        <w:t xml:space="preserve">territooriumil, viibida töötamise eesmärgil vastuvõtva riigi õigus- ja haldusnormide kohaselt ning jääda territooriumile ka pärast töötamise lõppu. Neid õigusi võib piirata üksnes avaliku korra, avaliku julgeoleku või rahvatervise kaalutlustel. Selle kohaldamine on välistatud avalikus teenistuses töötamisele. Töötajate vaba liikumise täpsemad erisätted kehtestatakse assotsieerunud riikide protokollides, eeskätt iga assotsieerunud riigi protokolli V lisas. </w:t>
      </w:r>
      <w:r w:rsidRPr="00987877">
        <w:rPr>
          <w:b/>
          <w:bCs/>
        </w:rPr>
        <w:t>Artikkel 15 - Töötajate ja iseenda tööandjate sotsiaalkindlustus</w:t>
      </w:r>
      <w:r>
        <w:t xml:space="preserve"> tagab töötajate, iseenda tööandjate ja nende ülalpeetavate sotsiaalkindlustusõiguste kaitse, et võimaldada töötajate ja iseenda tööandjate vaba liikumist. Artikkel kohustab lepingu </w:t>
      </w:r>
      <w:r w:rsidR="00B64281">
        <w:rPr>
          <w:bCs/>
        </w:rPr>
        <w:t>pooli</w:t>
      </w:r>
      <w:r w:rsidR="0009542F">
        <w:rPr>
          <w:bCs/>
        </w:rPr>
        <w:t xml:space="preserve"> </w:t>
      </w:r>
      <w:r>
        <w:t xml:space="preserve">tagama kooskõlas assotsieerunud riigi protokolli VI lisaga eelkõige selle, et eri riikide õigusaktide alusel </w:t>
      </w:r>
      <w:proofErr w:type="spellStart"/>
      <w:r>
        <w:t>arvessevõetavad</w:t>
      </w:r>
      <w:proofErr w:type="spellEnd"/>
      <w:r>
        <w:t xml:space="preserve"> perioodid liidetakse kokku õiguse omandamiseks ja säilitamiseks ning hüvitise suuruse arvutamiseks. Artikkel näeb samuti ette, et hüvitisi makstakse isikutele, kes elavad lepingu </w:t>
      </w:r>
      <w:r w:rsidR="00B64281">
        <w:rPr>
          <w:bCs/>
        </w:rPr>
        <w:t>poolte</w:t>
      </w:r>
      <w:r w:rsidR="00B64281" w:rsidDel="00B64281">
        <w:t xml:space="preserve"> </w:t>
      </w:r>
      <w:r>
        <w:t xml:space="preserve">territooriumil. </w:t>
      </w:r>
      <w:r w:rsidRPr="00987877">
        <w:rPr>
          <w:b/>
          <w:bCs/>
        </w:rPr>
        <w:t>Artikkel 16 - Diplomite vastastikune tunnustamine</w:t>
      </w:r>
      <w:r>
        <w:t xml:space="preserve"> hõlbustab töötaja või iseenda tööandjana tegevuse alustamist ja jätkamist. Artikkel kohustab lepingu </w:t>
      </w:r>
      <w:r w:rsidR="00B64281">
        <w:t xml:space="preserve">pooli </w:t>
      </w:r>
      <w:r>
        <w:t xml:space="preserve">võtma assotsieerunud riigi protokolli VII lisas kirjeldatud meetmed diplomite ja muude kvalifikatsiooni tõendavate dokumentide vastastikuseks tunnustamiseks. </w:t>
      </w:r>
    </w:p>
    <w:p w14:paraId="38976C1E" w14:textId="336EFA70" w:rsidR="003E7E0C" w:rsidRDefault="003E7E0C" w:rsidP="006A517F">
      <w:pPr>
        <w:spacing w:before="240" w:after="0" w:line="276" w:lineRule="auto"/>
        <w:jc w:val="both"/>
        <w:rPr>
          <w:rFonts w:ascii="Times New Roman" w:hAnsi="Times New Roman" w:cs="Times New Roman"/>
          <w:sz w:val="24"/>
          <w:szCs w:val="24"/>
        </w:rPr>
      </w:pPr>
      <w:r>
        <w:rPr>
          <w:rFonts w:ascii="Times New Roman" w:hAnsi="Times New Roman" w:cs="Times New Roman"/>
          <w:b/>
          <w:noProof/>
          <w:sz w:val="24"/>
          <w:szCs w:val="24"/>
        </w:rPr>
        <w:t xml:space="preserve">3. peatükk. Asutamisvabadus. </w:t>
      </w:r>
      <w:r w:rsidRPr="00182A1C">
        <w:rPr>
          <w:rFonts w:ascii="Times New Roman" w:hAnsi="Times New Roman" w:cs="Times New Roman"/>
          <w:b/>
          <w:bCs/>
          <w:sz w:val="24"/>
          <w:szCs w:val="24"/>
        </w:rPr>
        <w:t xml:space="preserve">Artikkel 17 </w:t>
      </w:r>
      <w:r w:rsidR="00FB0701">
        <w:rPr>
          <w:rFonts w:ascii="Times New Roman" w:hAnsi="Times New Roman" w:cs="Times New Roman"/>
          <w:b/>
          <w:bCs/>
          <w:sz w:val="24"/>
          <w:szCs w:val="24"/>
        </w:rPr>
        <w:t xml:space="preserve">- </w:t>
      </w:r>
      <w:r w:rsidRPr="00182A1C">
        <w:rPr>
          <w:rFonts w:ascii="Times New Roman" w:hAnsi="Times New Roman" w:cs="Times New Roman"/>
          <w:b/>
          <w:bCs/>
          <w:sz w:val="24"/>
          <w:szCs w:val="24"/>
        </w:rPr>
        <w:t>Asutamisvabadus</w:t>
      </w:r>
      <w:r w:rsidRPr="00182A1C">
        <w:rPr>
          <w:rFonts w:ascii="Times New Roman" w:hAnsi="Times New Roman" w:cs="Times New Roman"/>
          <w:sz w:val="24"/>
          <w:szCs w:val="24"/>
        </w:rPr>
        <w:t xml:space="preserve"> tagab lepingu </w:t>
      </w:r>
      <w:r w:rsidR="00B64281">
        <w:rPr>
          <w:rFonts w:ascii="Times New Roman" w:hAnsi="Times New Roman" w:cs="Times New Roman"/>
          <w:bCs/>
          <w:sz w:val="24"/>
          <w:szCs w:val="24"/>
        </w:rPr>
        <w:t>poolte</w:t>
      </w:r>
      <w:r w:rsidR="00B64281" w:rsidRPr="00182A1C" w:rsidDel="00B64281">
        <w:rPr>
          <w:rFonts w:ascii="Times New Roman" w:hAnsi="Times New Roman" w:cs="Times New Roman"/>
          <w:sz w:val="24"/>
          <w:szCs w:val="24"/>
        </w:rPr>
        <w:t xml:space="preserve"> </w:t>
      </w:r>
      <w:r w:rsidRPr="00182A1C">
        <w:rPr>
          <w:rFonts w:ascii="Times New Roman" w:hAnsi="Times New Roman" w:cs="Times New Roman"/>
          <w:sz w:val="24"/>
          <w:szCs w:val="24"/>
        </w:rPr>
        <w:t>vahel asutamisvabaduse</w:t>
      </w:r>
      <w:r w:rsidR="00CA0664">
        <w:rPr>
          <w:rFonts w:ascii="Times New Roman" w:hAnsi="Times New Roman" w:cs="Times New Roman"/>
          <w:sz w:val="24"/>
          <w:szCs w:val="24"/>
        </w:rPr>
        <w:t xml:space="preserve">, keelates </w:t>
      </w:r>
      <w:r w:rsidRPr="00182A1C">
        <w:rPr>
          <w:rFonts w:ascii="Times New Roman" w:hAnsi="Times New Roman" w:cs="Times New Roman"/>
          <w:sz w:val="24"/>
          <w:szCs w:val="24"/>
        </w:rPr>
        <w:t xml:space="preserve">ELi liikmesriigi ja asjaomase assotsieerunud riigi kodanike asutamisvabaduse piirangud teise </w:t>
      </w:r>
      <w:r w:rsidR="00B64281">
        <w:rPr>
          <w:rFonts w:ascii="Times New Roman" w:hAnsi="Times New Roman" w:cs="Times New Roman"/>
          <w:sz w:val="24"/>
          <w:szCs w:val="24"/>
        </w:rPr>
        <w:t xml:space="preserve">poole </w:t>
      </w:r>
      <w:r w:rsidRPr="00182A1C">
        <w:rPr>
          <w:rFonts w:ascii="Times New Roman" w:hAnsi="Times New Roman" w:cs="Times New Roman"/>
          <w:sz w:val="24"/>
          <w:szCs w:val="24"/>
        </w:rPr>
        <w:t xml:space="preserve"> territooriumil. </w:t>
      </w:r>
      <w:r w:rsidR="00CA0664">
        <w:rPr>
          <w:rFonts w:ascii="Times New Roman" w:hAnsi="Times New Roman" w:cs="Times New Roman"/>
          <w:sz w:val="24"/>
          <w:szCs w:val="24"/>
        </w:rPr>
        <w:t xml:space="preserve">Keelatud on </w:t>
      </w:r>
      <w:r w:rsidRPr="00182A1C">
        <w:rPr>
          <w:rFonts w:ascii="Times New Roman" w:hAnsi="Times New Roman" w:cs="Times New Roman"/>
          <w:sz w:val="24"/>
          <w:szCs w:val="24"/>
        </w:rPr>
        <w:t xml:space="preserve">piirangud esinduste, filiaalide ja tütarettevõtjate asutamisele. Artikkel annab õiguse alustada ja jätkata tegutsemist iseenda tööandjana ning asutada ja juhtida ettevõtteid, sealhulgas äriühinguid, tingimustel, mida vastuvõttev riik kohaldab oma kodanike suhtes. </w:t>
      </w:r>
      <w:r w:rsidR="00CA0664">
        <w:rPr>
          <w:rFonts w:ascii="Times New Roman" w:hAnsi="Times New Roman" w:cs="Times New Roman"/>
          <w:sz w:val="24"/>
          <w:szCs w:val="24"/>
        </w:rPr>
        <w:t>A</w:t>
      </w:r>
      <w:r w:rsidRPr="00182A1C">
        <w:rPr>
          <w:rFonts w:ascii="Times New Roman" w:hAnsi="Times New Roman" w:cs="Times New Roman"/>
          <w:sz w:val="24"/>
          <w:szCs w:val="24"/>
        </w:rPr>
        <w:t xml:space="preserve">sutamisvabaduse täpsemad erisätted sisalduvad assotsieerunud riigi protokolli VIII–XI ja XXII lisas ning raamprotokollis nr 3. </w:t>
      </w:r>
      <w:r w:rsidRPr="00182A1C">
        <w:rPr>
          <w:rFonts w:ascii="Times New Roman" w:hAnsi="Times New Roman" w:cs="Times New Roman"/>
          <w:b/>
          <w:bCs/>
          <w:sz w:val="24"/>
          <w:szCs w:val="24"/>
        </w:rPr>
        <w:t xml:space="preserve">Artikkel 18 </w:t>
      </w:r>
      <w:r w:rsidR="00FB0701">
        <w:rPr>
          <w:rFonts w:ascii="Times New Roman" w:hAnsi="Times New Roman" w:cs="Times New Roman"/>
          <w:b/>
          <w:bCs/>
          <w:sz w:val="24"/>
          <w:szCs w:val="24"/>
        </w:rPr>
        <w:t xml:space="preserve">- </w:t>
      </w:r>
      <w:r w:rsidR="002135F2" w:rsidRPr="00182A1C">
        <w:rPr>
          <w:rFonts w:ascii="Times New Roman" w:hAnsi="Times New Roman" w:cs="Times New Roman"/>
          <w:b/>
          <w:bCs/>
          <w:sz w:val="24"/>
          <w:szCs w:val="24"/>
        </w:rPr>
        <w:t>Avaliku võimu teostamine</w:t>
      </w:r>
      <w:r w:rsidR="002135F2" w:rsidRPr="00182A1C">
        <w:rPr>
          <w:rFonts w:ascii="Times New Roman" w:hAnsi="Times New Roman" w:cs="Times New Roman"/>
          <w:sz w:val="24"/>
          <w:szCs w:val="24"/>
        </w:rPr>
        <w:t xml:space="preserve"> </w:t>
      </w:r>
      <w:r w:rsidRPr="00182A1C">
        <w:rPr>
          <w:rFonts w:ascii="Times New Roman" w:hAnsi="Times New Roman" w:cs="Times New Roman"/>
          <w:sz w:val="24"/>
          <w:szCs w:val="24"/>
        </w:rPr>
        <w:t xml:space="preserve">välistab käesoleva peatüki sätete kohaldamise tegevusele, mis on kas või ajutiselt seotud avaliku võimu teostamisega. </w:t>
      </w:r>
      <w:r w:rsidRPr="00182A1C">
        <w:rPr>
          <w:rFonts w:ascii="Times New Roman" w:hAnsi="Times New Roman" w:cs="Times New Roman"/>
          <w:b/>
          <w:bCs/>
          <w:sz w:val="24"/>
          <w:szCs w:val="24"/>
        </w:rPr>
        <w:t xml:space="preserve">Artikkel 19 </w:t>
      </w:r>
      <w:r w:rsidR="00FB0701">
        <w:rPr>
          <w:rFonts w:ascii="Times New Roman" w:hAnsi="Times New Roman" w:cs="Times New Roman"/>
          <w:b/>
          <w:bCs/>
          <w:sz w:val="24"/>
          <w:szCs w:val="24"/>
        </w:rPr>
        <w:t xml:space="preserve">- </w:t>
      </w:r>
      <w:r w:rsidR="002135F2" w:rsidRPr="00182A1C">
        <w:rPr>
          <w:rFonts w:ascii="Times New Roman" w:hAnsi="Times New Roman" w:cs="Times New Roman"/>
          <w:b/>
          <w:bCs/>
          <w:sz w:val="24"/>
          <w:szCs w:val="24"/>
        </w:rPr>
        <w:t>Erikord avaliku korra, avaliku julgeoleku või rahvatervise kaalutlustel</w:t>
      </w:r>
      <w:r w:rsidR="002135F2" w:rsidRPr="00182A1C">
        <w:rPr>
          <w:rFonts w:ascii="Times New Roman" w:hAnsi="Times New Roman" w:cs="Times New Roman"/>
          <w:sz w:val="24"/>
          <w:szCs w:val="24"/>
        </w:rPr>
        <w:t xml:space="preserve"> </w:t>
      </w:r>
      <w:r w:rsidRPr="00182A1C">
        <w:rPr>
          <w:rFonts w:ascii="Times New Roman" w:hAnsi="Times New Roman" w:cs="Times New Roman"/>
          <w:sz w:val="24"/>
          <w:szCs w:val="24"/>
        </w:rPr>
        <w:t xml:space="preserve">säilitab </w:t>
      </w:r>
      <w:r w:rsidR="00B64281">
        <w:rPr>
          <w:rFonts w:ascii="Times New Roman" w:hAnsi="Times New Roman" w:cs="Times New Roman"/>
          <w:sz w:val="24"/>
          <w:szCs w:val="24"/>
        </w:rPr>
        <w:t>lepingu poole</w:t>
      </w:r>
      <w:r w:rsidRPr="00182A1C">
        <w:rPr>
          <w:rFonts w:ascii="Times New Roman" w:hAnsi="Times New Roman" w:cs="Times New Roman"/>
          <w:sz w:val="24"/>
          <w:szCs w:val="24"/>
        </w:rPr>
        <w:t xml:space="preserve"> õiguse </w:t>
      </w:r>
      <w:r w:rsidRPr="00182A1C">
        <w:rPr>
          <w:rFonts w:ascii="Times New Roman" w:hAnsi="Times New Roman" w:cs="Times New Roman"/>
          <w:sz w:val="24"/>
          <w:szCs w:val="24"/>
        </w:rPr>
        <w:lastRenderedPageBreak/>
        <w:t xml:space="preserve">kohaldada õigus- ja haldusnorme, mis näevad ette mõne ELi liikmesriigi või assotsieerunud riigi kodaniku erikohtlemise avaliku korra, avaliku julgeoleku või rahvatervise kaalutlustel. </w:t>
      </w:r>
      <w:r w:rsidRPr="00182A1C">
        <w:rPr>
          <w:rFonts w:ascii="Times New Roman" w:hAnsi="Times New Roman" w:cs="Times New Roman"/>
          <w:b/>
          <w:bCs/>
          <w:sz w:val="24"/>
          <w:szCs w:val="24"/>
        </w:rPr>
        <w:t xml:space="preserve">Artikkel 20 </w:t>
      </w:r>
      <w:r w:rsidR="00FB0701">
        <w:rPr>
          <w:rFonts w:ascii="Times New Roman" w:hAnsi="Times New Roman" w:cs="Times New Roman"/>
          <w:b/>
          <w:bCs/>
          <w:sz w:val="24"/>
          <w:szCs w:val="24"/>
        </w:rPr>
        <w:t xml:space="preserve">- </w:t>
      </w:r>
      <w:r w:rsidR="002135F2" w:rsidRPr="00182A1C">
        <w:rPr>
          <w:rFonts w:ascii="Times New Roman" w:hAnsi="Times New Roman" w:cs="Times New Roman"/>
          <w:b/>
          <w:bCs/>
          <w:sz w:val="24"/>
          <w:szCs w:val="24"/>
        </w:rPr>
        <w:t>Kohaldamisala ja äriühingu määratlus</w:t>
      </w:r>
      <w:r w:rsidR="002135F2" w:rsidRPr="00182A1C">
        <w:rPr>
          <w:rFonts w:ascii="Times New Roman" w:hAnsi="Times New Roman" w:cs="Times New Roman"/>
          <w:sz w:val="24"/>
          <w:szCs w:val="24"/>
        </w:rPr>
        <w:t xml:space="preserve"> </w:t>
      </w:r>
      <w:r w:rsidRPr="00182A1C">
        <w:rPr>
          <w:rFonts w:ascii="Times New Roman" w:hAnsi="Times New Roman" w:cs="Times New Roman"/>
          <w:sz w:val="24"/>
          <w:szCs w:val="24"/>
        </w:rPr>
        <w:t xml:space="preserve">määratleb käesoleva peatüki kohaldamisala ning täpsustab, keda käsitatakse äriühinguna. Artikkel määratleb äriühingutena tsiviil- või kaubandusõiguslikud äriühingud, ühistud ning muud avalik-õiguslikud või eraõiguslikud juriidilised isikud, kuid välistab mittetulundusühingud. </w:t>
      </w:r>
      <w:r w:rsidRPr="00182A1C">
        <w:rPr>
          <w:rFonts w:ascii="Times New Roman" w:hAnsi="Times New Roman" w:cs="Times New Roman"/>
          <w:b/>
          <w:bCs/>
          <w:sz w:val="24"/>
          <w:szCs w:val="24"/>
        </w:rPr>
        <w:t xml:space="preserve">Artikkel 21 </w:t>
      </w:r>
      <w:r w:rsidR="002A3ABC">
        <w:rPr>
          <w:rFonts w:ascii="Times New Roman" w:hAnsi="Times New Roman" w:cs="Times New Roman"/>
          <w:b/>
          <w:bCs/>
          <w:sz w:val="24"/>
          <w:szCs w:val="24"/>
        </w:rPr>
        <w:t xml:space="preserve">- </w:t>
      </w:r>
      <w:r w:rsidR="002135F2" w:rsidRPr="00182A1C">
        <w:rPr>
          <w:rFonts w:ascii="Times New Roman" w:hAnsi="Times New Roman" w:cs="Times New Roman"/>
          <w:b/>
          <w:bCs/>
          <w:sz w:val="24"/>
          <w:szCs w:val="24"/>
        </w:rPr>
        <w:t>Osalemine äriühingute kapitalis</w:t>
      </w:r>
      <w:r w:rsidR="002135F2" w:rsidRPr="00182A1C">
        <w:rPr>
          <w:rFonts w:ascii="Times New Roman" w:hAnsi="Times New Roman" w:cs="Times New Roman"/>
          <w:sz w:val="24"/>
          <w:szCs w:val="24"/>
        </w:rPr>
        <w:t xml:space="preserve"> </w:t>
      </w:r>
      <w:r w:rsidRPr="00182A1C">
        <w:rPr>
          <w:rFonts w:ascii="Times New Roman" w:hAnsi="Times New Roman" w:cs="Times New Roman"/>
          <w:sz w:val="24"/>
          <w:szCs w:val="24"/>
        </w:rPr>
        <w:t xml:space="preserve">kohustab ELi liikmesriiki või asjaomast assotsieerunud riiki kohtlema teise </w:t>
      </w:r>
      <w:r w:rsidR="00B64281">
        <w:rPr>
          <w:rFonts w:ascii="Times New Roman" w:hAnsi="Times New Roman" w:cs="Times New Roman"/>
          <w:sz w:val="24"/>
          <w:szCs w:val="24"/>
        </w:rPr>
        <w:t>poole</w:t>
      </w:r>
      <w:r w:rsidR="00B64281" w:rsidRPr="00182A1C">
        <w:rPr>
          <w:rFonts w:ascii="Times New Roman" w:hAnsi="Times New Roman" w:cs="Times New Roman"/>
          <w:sz w:val="24"/>
          <w:szCs w:val="24"/>
        </w:rPr>
        <w:t xml:space="preserve"> </w:t>
      </w:r>
      <w:r w:rsidRPr="00182A1C">
        <w:rPr>
          <w:rFonts w:ascii="Times New Roman" w:hAnsi="Times New Roman" w:cs="Times New Roman"/>
          <w:sz w:val="24"/>
          <w:szCs w:val="24"/>
        </w:rPr>
        <w:t xml:space="preserve">kodanikke äriühingute kapitalis osalemisel võrdselt oma kodanikega. Artikkel täpsustab, et see võrdne kohtlemine kehtib ilma käesoleva lepingu muude sätete kohaldamist piiramata. </w:t>
      </w:r>
      <w:r w:rsidRPr="00182A1C">
        <w:rPr>
          <w:rFonts w:ascii="Times New Roman" w:hAnsi="Times New Roman" w:cs="Times New Roman"/>
          <w:b/>
          <w:bCs/>
          <w:sz w:val="24"/>
          <w:szCs w:val="24"/>
        </w:rPr>
        <w:t xml:space="preserve">Artikkel 22 </w:t>
      </w:r>
      <w:r w:rsidR="002A3ABC">
        <w:rPr>
          <w:rFonts w:ascii="Times New Roman" w:hAnsi="Times New Roman" w:cs="Times New Roman"/>
          <w:b/>
          <w:bCs/>
          <w:sz w:val="24"/>
          <w:szCs w:val="24"/>
        </w:rPr>
        <w:t xml:space="preserve">- </w:t>
      </w:r>
      <w:r w:rsidR="002135F2" w:rsidRPr="00182A1C">
        <w:rPr>
          <w:rFonts w:ascii="Times New Roman" w:hAnsi="Times New Roman" w:cs="Times New Roman"/>
          <w:b/>
          <w:bCs/>
          <w:sz w:val="24"/>
          <w:szCs w:val="24"/>
        </w:rPr>
        <w:t>Diplomite vastastikune tunnustamine</w:t>
      </w:r>
      <w:r w:rsidR="002135F2" w:rsidRPr="00182A1C">
        <w:rPr>
          <w:rFonts w:ascii="Times New Roman" w:hAnsi="Times New Roman" w:cs="Times New Roman"/>
          <w:sz w:val="24"/>
          <w:szCs w:val="24"/>
        </w:rPr>
        <w:t xml:space="preserve"> </w:t>
      </w:r>
      <w:r w:rsidR="002A3ABC">
        <w:rPr>
          <w:rFonts w:ascii="Times New Roman" w:hAnsi="Times New Roman" w:cs="Times New Roman"/>
          <w:sz w:val="24"/>
          <w:szCs w:val="24"/>
        </w:rPr>
        <w:t xml:space="preserve"> </w:t>
      </w:r>
      <w:r w:rsidRPr="00182A1C">
        <w:rPr>
          <w:rFonts w:ascii="Times New Roman" w:hAnsi="Times New Roman" w:cs="Times New Roman"/>
          <w:sz w:val="24"/>
          <w:szCs w:val="24"/>
        </w:rPr>
        <w:t xml:space="preserve">näeb ette, et käesolevas peatükis käsitletud küsimustes kohaldatakse raamlepingu artiklit 16 diplomite vastastikuse tunnustamise kohta. </w:t>
      </w:r>
      <w:r w:rsidRPr="00182A1C">
        <w:rPr>
          <w:rFonts w:ascii="Times New Roman" w:hAnsi="Times New Roman" w:cs="Times New Roman"/>
          <w:b/>
          <w:bCs/>
          <w:sz w:val="24"/>
          <w:szCs w:val="24"/>
        </w:rPr>
        <w:t xml:space="preserve">Artikkel 23 </w:t>
      </w:r>
      <w:r w:rsidR="002A3ABC">
        <w:rPr>
          <w:rFonts w:ascii="Times New Roman" w:hAnsi="Times New Roman" w:cs="Times New Roman"/>
          <w:b/>
          <w:bCs/>
          <w:sz w:val="24"/>
          <w:szCs w:val="24"/>
        </w:rPr>
        <w:t xml:space="preserve">- </w:t>
      </w:r>
      <w:r w:rsidR="002135F2" w:rsidRPr="00182A1C">
        <w:rPr>
          <w:rFonts w:ascii="Times New Roman" w:hAnsi="Times New Roman" w:cs="Times New Roman"/>
          <w:b/>
          <w:bCs/>
          <w:sz w:val="24"/>
          <w:szCs w:val="24"/>
        </w:rPr>
        <w:t>Erisätted</w:t>
      </w:r>
      <w:r w:rsidR="002135F2" w:rsidRPr="00182A1C">
        <w:rPr>
          <w:rFonts w:ascii="Times New Roman" w:hAnsi="Times New Roman" w:cs="Times New Roman"/>
          <w:sz w:val="24"/>
          <w:szCs w:val="24"/>
        </w:rPr>
        <w:t xml:space="preserve"> </w:t>
      </w:r>
      <w:r w:rsidRPr="00182A1C">
        <w:rPr>
          <w:rFonts w:ascii="Times New Roman" w:hAnsi="Times New Roman" w:cs="Times New Roman"/>
          <w:sz w:val="24"/>
          <w:szCs w:val="24"/>
        </w:rPr>
        <w:t>sätestab, et transporditeenuste valdkonna asutamisvabadust reguleeritakse II osa 6. peatükiga.</w:t>
      </w:r>
    </w:p>
    <w:p w14:paraId="167B822A" w14:textId="2D38A3AC" w:rsidR="00C56060" w:rsidRDefault="00B0043D" w:rsidP="006A517F">
      <w:pPr>
        <w:spacing w:before="240" w:after="0" w:line="276" w:lineRule="auto"/>
        <w:jc w:val="both"/>
        <w:rPr>
          <w:rFonts w:ascii="Times New Roman" w:hAnsi="Times New Roman" w:cs="Times New Roman"/>
          <w:sz w:val="24"/>
          <w:szCs w:val="24"/>
        </w:rPr>
      </w:pPr>
      <w:r w:rsidRPr="00B0043D">
        <w:rPr>
          <w:rFonts w:ascii="Times New Roman" w:hAnsi="Times New Roman" w:cs="Times New Roman"/>
          <w:b/>
          <w:bCs/>
          <w:sz w:val="24"/>
          <w:szCs w:val="24"/>
        </w:rPr>
        <w:t>4. peatükk. Teenuste vaba liikumine. Artikkel 24 - Teenuste vaba liikumine</w:t>
      </w:r>
      <w:r w:rsidRPr="00B0043D">
        <w:rPr>
          <w:rFonts w:ascii="Times New Roman" w:hAnsi="Times New Roman" w:cs="Times New Roman"/>
          <w:sz w:val="24"/>
          <w:szCs w:val="24"/>
        </w:rPr>
        <w:t xml:space="preserve"> sätestab, et </w:t>
      </w:r>
      <w:r w:rsidR="00B64281">
        <w:rPr>
          <w:rFonts w:ascii="Times New Roman" w:hAnsi="Times New Roman" w:cs="Times New Roman"/>
          <w:sz w:val="24"/>
          <w:szCs w:val="24"/>
        </w:rPr>
        <w:t>lepingu poolte</w:t>
      </w:r>
      <w:r w:rsidRPr="00B0043D">
        <w:rPr>
          <w:rFonts w:ascii="Times New Roman" w:hAnsi="Times New Roman" w:cs="Times New Roman"/>
          <w:sz w:val="24"/>
          <w:szCs w:val="24"/>
        </w:rPr>
        <w:t xml:space="preserve"> vahel tagatakse teenuste vaba liikumine. Keelatud on teenuste osutamise piirangud nende ELi liikmesriikide ja assotsieerunud riikide kodanike suhtes, kes osutavad teenuseid teises </w:t>
      </w:r>
      <w:r w:rsidR="00C8669E">
        <w:rPr>
          <w:rFonts w:ascii="Times New Roman" w:hAnsi="Times New Roman" w:cs="Times New Roman"/>
          <w:sz w:val="24"/>
          <w:szCs w:val="24"/>
        </w:rPr>
        <w:t xml:space="preserve"> lepingu pooles</w:t>
      </w:r>
      <w:r w:rsidRPr="00B0043D">
        <w:rPr>
          <w:rFonts w:ascii="Times New Roman" w:hAnsi="Times New Roman" w:cs="Times New Roman"/>
          <w:sz w:val="24"/>
          <w:szCs w:val="24"/>
        </w:rPr>
        <w:t>. Teenustena käsitatakse tasulist tegevust, mis ei kuulu isikute, kaupade ega kapitali vaba liikumist reguleerivate sätete alla. Teenuste hulka kuuluvad tööstuslik, kaubanduslik, käsitöönduslik ja vabakutseline tegevus. Teenuseosutajal on õigus ajutiselt tegutseda teenuse osutamise riigis samadel tingimustel nagu selle riigi kodanikel. Artiklis viidatakse ka erisätetele, mis sisalduvad vastavates protokollides.</w:t>
      </w:r>
      <w:r>
        <w:rPr>
          <w:rFonts w:ascii="Times New Roman" w:hAnsi="Times New Roman" w:cs="Times New Roman"/>
          <w:sz w:val="24"/>
          <w:szCs w:val="24"/>
        </w:rPr>
        <w:t xml:space="preserve">  </w:t>
      </w:r>
      <w:r w:rsidRPr="00B0043D">
        <w:rPr>
          <w:rFonts w:ascii="Times New Roman" w:hAnsi="Times New Roman" w:cs="Times New Roman"/>
          <w:b/>
          <w:bCs/>
          <w:sz w:val="24"/>
          <w:szCs w:val="24"/>
        </w:rPr>
        <w:t>Artikkel 25 - Diskrimineerimiskeeld</w:t>
      </w:r>
      <w:r w:rsidRPr="00B0043D">
        <w:rPr>
          <w:rFonts w:ascii="Times New Roman" w:hAnsi="Times New Roman" w:cs="Times New Roman"/>
          <w:sz w:val="24"/>
          <w:szCs w:val="24"/>
        </w:rPr>
        <w:t xml:space="preserve"> näeb ette, et kuni teenuste vaba liikumise piirangud ei ole täielikult kaotatud, tuleb neid kohaldada kõigi teenuseosutajate suhtes võrdselt. Piirangute rakendamisel ei tohi teha vahet isikute kodakondsuse ega</w:t>
      </w:r>
      <w:r w:rsidR="00545EF9">
        <w:rPr>
          <w:rFonts w:ascii="Times New Roman" w:hAnsi="Times New Roman" w:cs="Times New Roman"/>
          <w:sz w:val="24"/>
          <w:szCs w:val="24"/>
        </w:rPr>
        <w:t xml:space="preserve"> elukoha alusel. </w:t>
      </w:r>
      <w:r w:rsidR="00545EF9" w:rsidRPr="00545EF9">
        <w:rPr>
          <w:rFonts w:ascii="Times New Roman" w:hAnsi="Times New Roman" w:cs="Times New Roman"/>
          <w:b/>
          <w:bCs/>
          <w:sz w:val="24"/>
          <w:szCs w:val="24"/>
        </w:rPr>
        <w:t>Artikkel 26 – Erisätted</w:t>
      </w:r>
      <w:r w:rsidR="00545EF9">
        <w:rPr>
          <w:rFonts w:ascii="Times New Roman" w:hAnsi="Times New Roman" w:cs="Times New Roman"/>
          <w:sz w:val="24"/>
          <w:szCs w:val="24"/>
        </w:rPr>
        <w:t xml:space="preserve"> määratleb, </w:t>
      </w:r>
      <w:r w:rsidR="00545EF9" w:rsidRPr="00545EF9">
        <w:rPr>
          <w:rFonts w:ascii="Times New Roman" w:hAnsi="Times New Roman" w:cs="Times New Roman"/>
          <w:sz w:val="24"/>
          <w:szCs w:val="24"/>
        </w:rPr>
        <w:t xml:space="preserve">et </w:t>
      </w:r>
      <w:r w:rsidR="00545EF9">
        <w:rPr>
          <w:rFonts w:ascii="Times New Roman" w:hAnsi="Times New Roman" w:cs="Times New Roman"/>
          <w:sz w:val="24"/>
          <w:szCs w:val="24"/>
        </w:rPr>
        <w:t>t</w:t>
      </w:r>
      <w:r w:rsidR="00545EF9" w:rsidRPr="00545EF9">
        <w:rPr>
          <w:rFonts w:ascii="Times New Roman" w:hAnsi="Times New Roman" w:cs="Times New Roman"/>
          <w:sz w:val="24"/>
          <w:szCs w:val="24"/>
        </w:rPr>
        <w:t>ransporditeenuste vaba liikumist reguleeritakse II osa 6. peatükiga. Käesolevas peatükis käsitletud küsimusi reguleeritakse raamlepingu artiklitega 16, 18, 19 ja 20</w:t>
      </w:r>
      <w:r w:rsidR="00545EF9">
        <w:rPr>
          <w:rFonts w:ascii="Times New Roman" w:hAnsi="Times New Roman" w:cs="Times New Roman"/>
          <w:sz w:val="24"/>
          <w:szCs w:val="24"/>
        </w:rPr>
        <w:t>.</w:t>
      </w:r>
    </w:p>
    <w:p w14:paraId="0143702E" w14:textId="7157EC76" w:rsidR="004A6E4E" w:rsidRDefault="00697CD7" w:rsidP="006A517F">
      <w:pPr>
        <w:spacing w:before="240" w:after="0" w:line="276" w:lineRule="auto"/>
        <w:jc w:val="both"/>
        <w:rPr>
          <w:rFonts w:ascii="Times New Roman" w:hAnsi="Times New Roman" w:cs="Times New Roman"/>
          <w:sz w:val="24"/>
          <w:szCs w:val="24"/>
        </w:rPr>
      </w:pPr>
      <w:r w:rsidRPr="00C56060">
        <w:rPr>
          <w:rFonts w:ascii="Times New Roman" w:hAnsi="Times New Roman" w:cs="Times New Roman"/>
          <w:b/>
          <w:bCs/>
          <w:sz w:val="24"/>
          <w:szCs w:val="24"/>
        </w:rPr>
        <w:t xml:space="preserve">5. peatükk. </w:t>
      </w:r>
      <w:r w:rsidR="00C56060" w:rsidRPr="00C56060">
        <w:rPr>
          <w:rFonts w:ascii="Times New Roman" w:hAnsi="Times New Roman" w:cs="Times New Roman"/>
          <w:b/>
          <w:bCs/>
          <w:sz w:val="24"/>
          <w:szCs w:val="24"/>
        </w:rPr>
        <w:t>Kapitali vaba liikumine.</w:t>
      </w:r>
      <w:r w:rsidR="00C56060" w:rsidRPr="00C56060">
        <w:rPr>
          <w:rFonts w:ascii="Times New Roman" w:hAnsi="Times New Roman" w:cs="Times New Roman"/>
          <w:sz w:val="24"/>
          <w:szCs w:val="24"/>
        </w:rPr>
        <w:t xml:space="preserve"> </w:t>
      </w:r>
      <w:r w:rsidR="00C56060" w:rsidRPr="00C56060">
        <w:rPr>
          <w:rFonts w:ascii="Times New Roman" w:hAnsi="Times New Roman" w:cs="Times New Roman"/>
          <w:b/>
          <w:bCs/>
          <w:sz w:val="24"/>
          <w:szCs w:val="24"/>
        </w:rPr>
        <w:t>Artikkel 27 - Kapitali liikumine</w:t>
      </w:r>
      <w:r w:rsidR="00C56060" w:rsidRPr="00C56060">
        <w:rPr>
          <w:rFonts w:ascii="Times New Roman" w:hAnsi="Times New Roman" w:cs="Times New Roman"/>
          <w:sz w:val="24"/>
          <w:szCs w:val="24"/>
        </w:rPr>
        <w:t xml:space="preserve"> sätestab, et lepingu raames on lepingu </w:t>
      </w:r>
      <w:r w:rsidR="00C8669E">
        <w:rPr>
          <w:rFonts w:ascii="Times New Roman" w:hAnsi="Times New Roman" w:cs="Times New Roman"/>
          <w:bCs/>
          <w:sz w:val="24"/>
          <w:szCs w:val="24"/>
        </w:rPr>
        <w:t>poolte</w:t>
      </w:r>
      <w:r w:rsidR="00C8669E" w:rsidRPr="00C56060" w:rsidDel="00C8669E">
        <w:rPr>
          <w:rFonts w:ascii="Times New Roman" w:hAnsi="Times New Roman" w:cs="Times New Roman"/>
          <w:sz w:val="24"/>
          <w:szCs w:val="24"/>
        </w:rPr>
        <w:t xml:space="preserve"> </w:t>
      </w:r>
      <w:r w:rsidR="00C56060" w:rsidRPr="00C56060">
        <w:rPr>
          <w:rFonts w:ascii="Times New Roman" w:hAnsi="Times New Roman" w:cs="Times New Roman"/>
          <w:sz w:val="24"/>
          <w:szCs w:val="24"/>
        </w:rPr>
        <w:t>vahel keelatud piirangud nii kapitali liikumisele kui ka maksetele. Samuti viidatakse sellele, et kapitali vaba liikumise ja maksete kohta kehtivad täiendavad erisätted, mis on sätestatud iga assotsieerunud riigi protokolli XII lisas.</w:t>
      </w:r>
      <w:r w:rsidR="00C56060">
        <w:rPr>
          <w:rFonts w:ascii="Times New Roman" w:hAnsi="Times New Roman" w:cs="Times New Roman"/>
          <w:sz w:val="24"/>
          <w:szCs w:val="24"/>
        </w:rPr>
        <w:t xml:space="preserve"> </w:t>
      </w:r>
      <w:r w:rsidR="00C56060" w:rsidRPr="00C56060">
        <w:rPr>
          <w:rFonts w:ascii="Times New Roman" w:hAnsi="Times New Roman" w:cs="Times New Roman"/>
          <w:b/>
          <w:bCs/>
          <w:sz w:val="24"/>
          <w:szCs w:val="24"/>
        </w:rPr>
        <w:t xml:space="preserve">Artikkel 28 - Kapitali vaba liikumisega kooskõlas olevad meetmed </w:t>
      </w:r>
      <w:r w:rsidR="00C56060" w:rsidRPr="00C56060">
        <w:rPr>
          <w:rFonts w:ascii="Times New Roman" w:hAnsi="Times New Roman" w:cs="Times New Roman"/>
          <w:sz w:val="24"/>
          <w:szCs w:val="24"/>
        </w:rPr>
        <w:t>täpsustab, et kapitali vaba liikumise põhimõte ei välista liikmesriikide ja assotsieerunud riikide õigust kohaldada teatud põhjendatud meetmeid. Nendeks võivad olla maksuõiguslikud sätted, mis arvestavad maksumaksja elukohta või kapitali investeerimise kohta, samuti meetmed riigisiseste õigusnormide rikkumise vältimiseks, finantsjärelevalve tagamiseks, vajalike andmete kogumiseks ning avaliku korra või julgeoleku kaitseks. Samuti nähakse ette, et käesolev peatükk ei mõjuta lepinguga kooskõlas olevate asutamisvabaduse piirangute kohaldamist. Kõnealused meetmed ei tohi siiski kujutada endast meelevaldset diskrimineerimist ega varjatud piirangut kapitali ja maksete vabale liikumisele.</w:t>
      </w:r>
      <w:r w:rsidR="00C56060">
        <w:rPr>
          <w:rFonts w:ascii="Times New Roman" w:hAnsi="Times New Roman" w:cs="Times New Roman"/>
          <w:sz w:val="24"/>
          <w:szCs w:val="24"/>
        </w:rPr>
        <w:t xml:space="preserve"> </w:t>
      </w:r>
      <w:r w:rsidR="00C56060" w:rsidRPr="00C56060">
        <w:rPr>
          <w:rFonts w:ascii="Times New Roman" w:hAnsi="Times New Roman" w:cs="Times New Roman"/>
          <w:b/>
          <w:bCs/>
          <w:sz w:val="24"/>
          <w:szCs w:val="24"/>
        </w:rPr>
        <w:t>Artikkel 29 - Kaitsemeetmed maksebilansiraskuste korral</w:t>
      </w:r>
      <w:r w:rsidR="00C56060" w:rsidRPr="00C56060">
        <w:rPr>
          <w:rFonts w:ascii="Times New Roman" w:hAnsi="Times New Roman" w:cs="Times New Roman"/>
          <w:sz w:val="24"/>
          <w:szCs w:val="24"/>
        </w:rPr>
        <w:t xml:space="preserve"> näeb ette, et kui euroalasse mittekuuluv ELi liikmesriik või assotsieerunud riik satub maksebilansiraskustesse või selliste raskuste ohtu ning see võib ohustada lepingu toimimist, võib asjaomane riik võtta kaitsemeetmeid. Nende meetmete eesmärk on reageerida maksebilansi üldisest </w:t>
      </w:r>
      <w:proofErr w:type="spellStart"/>
      <w:r w:rsidR="00C56060" w:rsidRPr="00C56060">
        <w:rPr>
          <w:rFonts w:ascii="Times New Roman" w:hAnsi="Times New Roman" w:cs="Times New Roman"/>
          <w:sz w:val="24"/>
          <w:szCs w:val="24"/>
        </w:rPr>
        <w:lastRenderedPageBreak/>
        <w:t>tasakaalustamatusest</w:t>
      </w:r>
      <w:proofErr w:type="spellEnd"/>
      <w:r w:rsidR="00C56060" w:rsidRPr="00C56060">
        <w:rPr>
          <w:rFonts w:ascii="Times New Roman" w:hAnsi="Times New Roman" w:cs="Times New Roman"/>
          <w:sz w:val="24"/>
          <w:szCs w:val="24"/>
        </w:rPr>
        <w:t xml:space="preserve"> või kasutatava vääringu eripärast tingitud probleemidele.</w:t>
      </w:r>
      <w:r w:rsidR="00C56060">
        <w:rPr>
          <w:rFonts w:ascii="Times New Roman" w:hAnsi="Times New Roman" w:cs="Times New Roman"/>
          <w:sz w:val="24"/>
          <w:szCs w:val="24"/>
        </w:rPr>
        <w:t xml:space="preserve"> </w:t>
      </w:r>
      <w:r w:rsidR="00C56060" w:rsidRPr="00C56060">
        <w:rPr>
          <w:rFonts w:ascii="Times New Roman" w:hAnsi="Times New Roman" w:cs="Times New Roman"/>
          <w:b/>
          <w:bCs/>
          <w:sz w:val="24"/>
          <w:szCs w:val="24"/>
        </w:rPr>
        <w:t>Artikkel 30 - Kapitali liikumise või maksetega seotud kaitsemeetmed</w:t>
      </w:r>
      <w:r w:rsidR="00C56060" w:rsidRPr="00C56060">
        <w:rPr>
          <w:rFonts w:ascii="Times New Roman" w:hAnsi="Times New Roman" w:cs="Times New Roman"/>
          <w:sz w:val="24"/>
          <w:szCs w:val="24"/>
        </w:rPr>
        <w:t xml:space="preserve"> sätestab, et erandlike asjaolude või tõsiste probleemide korral ELi majandus- ja rahaliidu toimimises võib </w:t>
      </w:r>
      <w:r w:rsidR="006A517F">
        <w:rPr>
          <w:rFonts w:ascii="Times New Roman" w:hAnsi="Times New Roman" w:cs="Times New Roman"/>
          <w:sz w:val="24"/>
          <w:szCs w:val="24"/>
        </w:rPr>
        <w:t>EL</w:t>
      </w:r>
      <w:r w:rsidR="00C56060" w:rsidRPr="00C56060">
        <w:rPr>
          <w:rFonts w:ascii="Times New Roman" w:hAnsi="Times New Roman" w:cs="Times New Roman"/>
          <w:sz w:val="24"/>
          <w:szCs w:val="24"/>
        </w:rPr>
        <w:t xml:space="preserve"> võtta vastu või jätta kehtima kapitali liikumise või maksetega seotud kaitsemeetmed. Sellised meetmed võivad kehtida kuni kuus kuud ning peavad olema rangelt vajalikud tekkinud olukorra lahendamiseks.</w:t>
      </w:r>
      <w:r w:rsidR="00C56060">
        <w:rPr>
          <w:rFonts w:ascii="Times New Roman" w:hAnsi="Times New Roman" w:cs="Times New Roman"/>
          <w:sz w:val="24"/>
          <w:szCs w:val="24"/>
        </w:rPr>
        <w:t xml:space="preserve"> </w:t>
      </w:r>
      <w:r w:rsidR="00C56060" w:rsidRPr="00C56060">
        <w:rPr>
          <w:rFonts w:ascii="Times New Roman" w:hAnsi="Times New Roman" w:cs="Times New Roman"/>
          <w:b/>
          <w:bCs/>
          <w:sz w:val="24"/>
          <w:szCs w:val="24"/>
        </w:rPr>
        <w:t>Artikkel 31 - Kaitsemeetmete rakendamine</w:t>
      </w:r>
      <w:r w:rsidR="00C56060" w:rsidRPr="00C56060">
        <w:rPr>
          <w:rFonts w:ascii="Times New Roman" w:hAnsi="Times New Roman" w:cs="Times New Roman"/>
          <w:sz w:val="24"/>
          <w:szCs w:val="24"/>
        </w:rPr>
        <w:t xml:space="preserve"> sätestab, et </w:t>
      </w:r>
      <w:r w:rsidR="006A517F">
        <w:rPr>
          <w:rFonts w:ascii="Times New Roman" w:hAnsi="Times New Roman" w:cs="Times New Roman"/>
          <w:sz w:val="24"/>
          <w:szCs w:val="24"/>
        </w:rPr>
        <w:t>EL</w:t>
      </w:r>
      <w:r w:rsidR="00C56060" w:rsidRPr="00C56060">
        <w:rPr>
          <w:rFonts w:ascii="Times New Roman" w:hAnsi="Times New Roman" w:cs="Times New Roman"/>
          <w:sz w:val="24"/>
          <w:szCs w:val="24"/>
        </w:rPr>
        <w:t xml:space="preserve"> ja assotsieerunud riik rakendavad artiklis 29 nimetatud kaitsemeetmeid oma </w:t>
      </w:r>
      <w:proofErr w:type="spellStart"/>
      <w:r w:rsidR="00C56060" w:rsidRPr="00C56060">
        <w:rPr>
          <w:rFonts w:ascii="Times New Roman" w:hAnsi="Times New Roman" w:cs="Times New Roman"/>
          <w:sz w:val="24"/>
          <w:szCs w:val="24"/>
        </w:rPr>
        <w:t>sisemenetlus</w:t>
      </w:r>
      <w:r w:rsidR="00192195">
        <w:rPr>
          <w:rFonts w:ascii="Times New Roman" w:hAnsi="Times New Roman" w:cs="Times New Roman"/>
          <w:sz w:val="24"/>
          <w:szCs w:val="24"/>
        </w:rPr>
        <w:t>t</w:t>
      </w:r>
      <w:r w:rsidR="00C56060" w:rsidRPr="00C56060">
        <w:rPr>
          <w:rFonts w:ascii="Times New Roman" w:hAnsi="Times New Roman" w:cs="Times New Roman"/>
          <w:sz w:val="24"/>
          <w:szCs w:val="24"/>
        </w:rPr>
        <w:t>e</w:t>
      </w:r>
      <w:proofErr w:type="spellEnd"/>
      <w:r w:rsidR="00C56060" w:rsidRPr="00C56060">
        <w:rPr>
          <w:rFonts w:ascii="Times New Roman" w:hAnsi="Times New Roman" w:cs="Times New Roman"/>
          <w:sz w:val="24"/>
          <w:szCs w:val="24"/>
        </w:rPr>
        <w:t xml:space="preserve"> kohaselt. Sellega jäetakse meetmete rakendamise kord iga poole õiguskorda arvestavaks.</w:t>
      </w:r>
      <w:r w:rsidR="00C56060">
        <w:rPr>
          <w:rFonts w:ascii="Times New Roman" w:hAnsi="Times New Roman" w:cs="Times New Roman"/>
          <w:sz w:val="24"/>
          <w:szCs w:val="24"/>
        </w:rPr>
        <w:t xml:space="preserve"> </w:t>
      </w:r>
      <w:r w:rsidR="00C56060" w:rsidRPr="00C56060">
        <w:rPr>
          <w:rFonts w:ascii="Times New Roman" w:hAnsi="Times New Roman" w:cs="Times New Roman"/>
          <w:b/>
          <w:bCs/>
          <w:sz w:val="24"/>
          <w:szCs w:val="24"/>
        </w:rPr>
        <w:t xml:space="preserve">Artikkel 32 - Ühiskomitee roll kaitsemeetmete puhul </w:t>
      </w:r>
      <w:r w:rsidR="00192195" w:rsidRPr="00192195">
        <w:rPr>
          <w:rFonts w:ascii="Times New Roman" w:hAnsi="Times New Roman" w:cs="Times New Roman"/>
          <w:sz w:val="24"/>
          <w:szCs w:val="24"/>
        </w:rPr>
        <w:t>määrab, et</w:t>
      </w:r>
      <w:r w:rsidR="00192195">
        <w:rPr>
          <w:rFonts w:ascii="Times New Roman" w:hAnsi="Times New Roman" w:cs="Times New Roman"/>
          <w:b/>
          <w:bCs/>
          <w:sz w:val="24"/>
          <w:szCs w:val="24"/>
        </w:rPr>
        <w:t xml:space="preserve"> </w:t>
      </w:r>
      <w:r w:rsidR="00192195" w:rsidRPr="004A694B">
        <w:rPr>
          <w:rFonts w:ascii="Times New Roman" w:hAnsi="Times New Roman" w:cs="Times New Roman"/>
          <w:sz w:val="24"/>
          <w:szCs w:val="24"/>
        </w:rPr>
        <w:t>k</w:t>
      </w:r>
      <w:r w:rsidR="00C56060" w:rsidRPr="00C56060">
        <w:rPr>
          <w:rFonts w:ascii="Times New Roman" w:hAnsi="Times New Roman" w:cs="Times New Roman"/>
          <w:sz w:val="24"/>
          <w:szCs w:val="24"/>
        </w:rPr>
        <w:t xml:space="preserve">õigist artiklis 29 nimetatud kaitsemeetmetest tuleb viivitamata teavitada </w:t>
      </w:r>
      <w:proofErr w:type="spellStart"/>
      <w:r w:rsidR="00C56060" w:rsidRPr="00C56060">
        <w:rPr>
          <w:rFonts w:ascii="Times New Roman" w:hAnsi="Times New Roman" w:cs="Times New Roman"/>
          <w:sz w:val="24"/>
          <w:szCs w:val="24"/>
        </w:rPr>
        <w:t>ühiskomiteed</w:t>
      </w:r>
      <w:proofErr w:type="spellEnd"/>
      <w:r w:rsidR="00C56060" w:rsidRPr="00C56060">
        <w:rPr>
          <w:rFonts w:ascii="Times New Roman" w:hAnsi="Times New Roman" w:cs="Times New Roman"/>
          <w:sz w:val="24"/>
          <w:szCs w:val="24"/>
        </w:rPr>
        <w:t xml:space="preserve">. Enne ja pärast meetmetest teatamist tuleb </w:t>
      </w:r>
      <w:proofErr w:type="spellStart"/>
      <w:r w:rsidR="00C56060" w:rsidRPr="00C56060">
        <w:rPr>
          <w:rFonts w:ascii="Times New Roman" w:hAnsi="Times New Roman" w:cs="Times New Roman"/>
          <w:sz w:val="24"/>
          <w:szCs w:val="24"/>
        </w:rPr>
        <w:t>ühiskomitees</w:t>
      </w:r>
      <w:proofErr w:type="spellEnd"/>
      <w:r w:rsidR="00C56060" w:rsidRPr="00C56060">
        <w:rPr>
          <w:rFonts w:ascii="Times New Roman" w:hAnsi="Times New Roman" w:cs="Times New Roman"/>
          <w:sz w:val="24"/>
          <w:szCs w:val="24"/>
        </w:rPr>
        <w:t xml:space="preserve"> pidada konsultatsioone ja vahetada teavet. Kui tekib ootamatu maksebilansi kriis ning tavapärast menetlust ei ole võimalik kasutada, võib asjaomane riik võtta viivitamata vajalikud ettevaatusabinõud. Sellised meetmed peavad võimalikult vähe häirima lepingu toimimist ning piirduma üksnes vältimatult vajalikuga. Sellisel juhul tuleb </w:t>
      </w:r>
      <w:proofErr w:type="spellStart"/>
      <w:r w:rsidR="00C56060" w:rsidRPr="00C56060">
        <w:rPr>
          <w:rFonts w:ascii="Times New Roman" w:hAnsi="Times New Roman" w:cs="Times New Roman"/>
          <w:sz w:val="24"/>
          <w:szCs w:val="24"/>
        </w:rPr>
        <w:t>ühiskomiteed</w:t>
      </w:r>
      <w:proofErr w:type="spellEnd"/>
      <w:r w:rsidR="00C56060" w:rsidRPr="00C56060">
        <w:rPr>
          <w:rFonts w:ascii="Times New Roman" w:hAnsi="Times New Roman" w:cs="Times New Roman"/>
          <w:sz w:val="24"/>
          <w:szCs w:val="24"/>
        </w:rPr>
        <w:t xml:space="preserve"> teavitada meetmete jõustumise päeval ning konsultatsioonid peavad toimuma niipea kui võimalik.</w:t>
      </w:r>
    </w:p>
    <w:p w14:paraId="7C3E7074" w14:textId="3FF07B59" w:rsidR="00BE2F79" w:rsidRDefault="00416A7B" w:rsidP="006A517F">
      <w:pPr>
        <w:pStyle w:val="NormalWeb"/>
        <w:spacing w:line="276" w:lineRule="auto"/>
        <w:jc w:val="both"/>
      </w:pPr>
      <w:r w:rsidRPr="00E81514">
        <w:rPr>
          <w:b/>
          <w:bCs/>
        </w:rPr>
        <w:t>6. peatükk. Transport</w:t>
      </w:r>
      <w:r w:rsidRPr="00E81514">
        <w:t xml:space="preserve">. </w:t>
      </w:r>
      <w:r w:rsidR="00E81514" w:rsidRPr="00E81514">
        <w:rPr>
          <w:b/>
          <w:bCs/>
        </w:rPr>
        <w:t>Artikkel 33 - Kohaldamisala</w:t>
      </w:r>
      <w:r w:rsidR="00E81514" w:rsidRPr="00E81514">
        <w:t xml:space="preserve"> sätestab, et lepingu transpordialaseid sätteid kohaldatakse kombineeritud, maantee-, raudtee-, </w:t>
      </w:r>
      <w:proofErr w:type="spellStart"/>
      <w:r w:rsidR="00E81514" w:rsidRPr="00E81514">
        <w:t>sisevee</w:t>
      </w:r>
      <w:proofErr w:type="spellEnd"/>
      <w:r w:rsidR="00E81514" w:rsidRPr="00E81514">
        <w:t xml:space="preserve">- ja meretranspordi ning nendega seotud teenuste suhtes. Samuti nähakse ette, et transpordivaldkonna eesmärke viiakse ellu kooskõlas raamlepingu artiklitega 34–37 ning assotsieerunud riigi protokolli XIII lisaga. </w:t>
      </w:r>
      <w:r w:rsidR="00E81514" w:rsidRPr="00E81514">
        <w:rPr>
          <w:b/>
          <w:bCs/>
        </w:rPr>
        <w:t>Artikkel 34 - Riigisiseste normide mittediskrimineeriv kohaldamine</w:t>
      </w:r>
      <w:r w:rsidR="00E81514" w:rsidRPr="00E81514">
        <w:t xml:space="preserve"> näeb ette, et </w:t>
      </w:r>
      <w:r w:rsidR="006A517F">
        <w:t>poolte</w:t>
      </w:r>
      <w:r w:rsidR="006A517F" w:rsidRPr="00E81514">
        <w:t xml:space="preserve"> </w:t>
      </w:r>
      <w:r w:rsidR="00E81514" w:rsidRPr="00E81514">
        <w:t xml:space="preserve">territooriumil kehtivad transpordialased riigisisesed normid, mis ei tulene protokolli XIII lisas osutatud ELi õigusaktidest, ei tohi teise </w:t>
      </w:r>
      <w:r w:rsidR="006A517F">
        <w:t>poole</w:t>
      </w:r>
      <w:r w:rsidR="006A517F" w:rsidRPr="00E81514">
        <w:t xml:space="preserve"> </w:t>
      </w:r>
      <w:r w:rsidR="00E81514" w:rsidRPr="00E81514">
        <w:t xml:space="preserve">vedajate suhtes olla otseselt ega kaudselt ebasoodsamad kui oma riigi vedajate suhtes. Sellega tagatakse vedajate võrdne kohtlemine. </w:t>
      </w:r>
      <w:r w:rsidR="00E81514" w:rsidRPr="00E81514">
        <w:rPr>
          <w:b/>
          <w:bCs/>
        </w:rPr>
        <w:t>Artikkel 35 - Transpordisektorile antav riigiabi</w:t>
      </w:r>
      <w:r w:rsidR="00E81514" w:rsidRPr="00E81514">
        <w:t xml:space="preserve"> sätestab, et transporditeenustele antav riigiabi on lepinguga kooskõlas juhul, kui see on vajalik transpordi koordineerimiseks või katab avaliku teenuse osutamise kohustustega seotud kulusid. Seega on abi lubatav üksnes kindlatel põhjendatud alustel.</w:t>
      </w:r>
      <w:r w:rsidR="004A6E4E">
        <w:t xml:space="preserve"> </w:t>
      </w:r>
      <w:r w:rsidR="004A6E4E" w:rsidRPr="004A6E4E">
        <w:rPr>
          <w:b/>
          <w:bCs/>
        </w:rPr>
        <w:t>Artikkel 36 - Diskrimineerivate hindade ja tingimuste keeld</w:t>
      </w:r>
      <w:r w:rsidR="004A6E4E" w:rsidRPr="004A6E4E">
        <w:t xml:space="preserve"> sätestab, et </w:t>
      </w:r>
      <w:r w:rsidR="006A517F">
        <w:rPr>
          <w:bCs/>
        </w:rPr>
        <w:t>poolte</w:t>
      </w:r>
      <w:r w:rsidR="006A517F" w:rsidRPr="004A6E4E" w:rsidDel="006A517F">
        <w:t xml:space="preserve"> </w:t>
      </w:r>
      <w:r w:rsidR="004A6E4E" w:rsidRPr="004A6E4E">
        <w:t xml:space="preserve">territooriumil toimuvate vedude puhul on keelatud diskrimineerimine, mis väljendub erinevate veohindade või veotingimuste kehtestamises kaupade päritolu- või sihtriigi alusel, kui veetakse samu kaupu samadel ühendusteedel. Lisaks nähakse ette, et ühiskomitee uurib selliseid diskrimineerimisjuhtumeid kas omal algatusel või </w:t>
      </w:r>
      <w:r w:rsidR="00D426E8">
        <w:t>poole</w:t>
      </w:r>
      <w:r w:rsidR="00D426E8" w:rsidRPr="004A6E4E">
        <w:t xml:space="preserve"> </w:t>
      </w:r>
      <w:r w:rsidR="004A6E4E" w:rsidRPr="004A6E4E">
        <w:t>taotlusel ning teeb nende lahendamiseks vajalikud otsused.</w:t>
      </w:r>
      <w:r w:rsidR="00BE2F79">
        <w:t xml:space="preserve"> </w:t>
      </w:r>
      <w:r w:rsidR="00BE2F79" w:rsidRPr="00BE2F79">
        <w:rPr>
          <w:b/>
          <w:bCs/>
        </w:rPr>
        <w:t xml:space="preserve">Artikkel 37 - Piiriületamise eest võetav tasu </w:t>
      </w:r>
      <w:r w:rsidR="00BE2F79" w:rsidRPr="00BE2F79">
        <w:t>näeb ette,</w:t>
      </w:r>
      <w:r w:rsidR="00BE2F79">
        <w:t xml:space="preserve"> et piiriületamise eest veohinnale lisanduvad maksud või lõivud peavad jääma mõistlikule tasemele ning vastama tegelikult piiriületamisega seotud kuludele. Samuti nähakse ette, et </w:t>
      </w:r>
      <w:r w:rsidR="006A517F">
        <w:t xml:space="preserve">pooled </w:t>
      </w:r>
      <w:r w:rsidR="00BE2F79">
        <w:t>püüavad neid kulusid järk-järgult vähendada.</w:t>
      </w:r>
    </w:p>
    <w:p w14:paraId="3E7F709C" w14:textId="59C604F2" w:rsidR="004A6E4E" w:rsidRPr="00F736E0" w:rsidRDefault="00F736E0" w:rsidP="006A517F">
      <w:pPr>
        <w:spacing w:before="240" w:after="0" w:line="276" w:lineRule="auto"/>
        <w:jc w:val="both"/>
        <w:rPr>
          <w:rFonts w:ascii="Times New Roman" w:hAnsi="Times New Roman" w:cs="Times New Roman"/>
          <w:sz w:val="24"/>
          <w:szCs w:val="24"/>
        </w:rPr>
      </w:pPr>
      <w:r w:rsidRPr="00F736E0">
        <w:rPr>
          <w:rFonts w:ascii="Times New Roman" w:hAnsi="Times New Roman" w:cs="Times New Roman"/>
          <w:b/>
          <w:bCs/>
          <w:sz w:val="24"/>
          <w:szCs w:val="24"/>
        </w:rPr>
        <w:t xml:space="preserve">III osa – „Konkurentsieeskirjad ja muud </w:t>
      </w:r>
      <w:proofErr w:type="spellStart"/>
      <w:r w:rsidRPr="00F736E0">
        <w:rPr>
          <w:rFonts w:ascii="Times New Roman" w:hAnsi="Times New Roman" w:cs="Times New Roman"/>
          <w:b/>
          <w:bCs/>
          <w:sz w:val="24"/>
          <w:szCs w:val="24"/>
        </w:rPr>
        <w:t>ühiseeskirjad</w:t>
      </w:r>
      <w:proofErr w:type="spellEnd"/>
      <w:r w:rsidRPr="00F736E0">
        <w:rPr>
          <w:rFonts w:ascii="Times New Roman" w:hAnsi="Times New Roman" w:cs="Times New Roman"/>
          <w:b/>
          <w:bCs/>
          <w:sz w:val="24"/>
          <w:szCs w:val="24"/>
        </w:rPr>
        <w:t>“</w:t>
      </w:r>
      <w:r>
        <w:rPr>
          <w:rFonts w:ascii="Times New Roman" w:hAnsi="Times New Roman" w:cs="Times New Roman"/>
          <w:b/>
          <w:bCs/>
          <w:sz w:val="24"/>
          <w:szCs w:val="24"/>
        </w:rPr>
        <w:t xml:space="preserve"> </w:t>
      </w:r>
      <w:r w:rsidRPr="00F736E0">
        <w:rPr>
          <w:rFonts w:ascii="Times New Roman" w:hAnsi="Times New Roman" w:cs="Times New Roman"/>
          <w:sz w:val="24"/>
          <w:szCs w:val="24"/>
        </w:rPr>
        <w:t xml:space="preserve">määratleb ettevõtjate suhtes kohaldatavad eeskirjad, riigiabi reeglid ja muud eeskirjad. See osa koosneb kolmest peatükist. </w:t>
      </w:r>
    </w:p>
    <w:p w14:paraId="4100AAA8" w14:textId="51BFC479" w:rsidR="00F736E0" w:rsidRPr="00F736E0" w:rsidRDefault="00BE4401" w:rsidP="006A517F">
      <w:pPr>
        <w:spacing w:before="240" w:after="0" w:line="276" w:lineRule="auto"/>
        <w:jc w:val="both"/>
        <w:rPr>
          <w:rFonts w:ascii="Times New Roman" w:hAnsi="Times New Roman" w:cs="Times New Roman"/>
          <w:noProof/>
          <w:sz w:val="24"/>
          <w:szCs w:val="24"/>
        </w:rPr>
      </w:pPr>
      <w:r w:rsidRPr="00BE4401">
        <w:rPr>
          <w:rFonts w:ascii="Times New Roman" w:hAnsi="Times New Roman" w:cs="Times New Roman"/>
          <w:b/>
          <w:bCs/>
          <w:noProof/>
          <w:sz w:val="24"/>
          <w:szCs w:val="24"/>
        </w:rPr>
        <w:t>1.Peatükk. Ettevõtjate suhtes kohaldatavad eeskirjad.</w:t>
      </w:r>
      <w:r>
        <w:rPr>
          <w:rFonts w:ascii="Times New Roman" w:hAnsi="Times New Roman" w:cs="Times New Roman"/>
          <w:noProof/>
          <w:sz w:val="24"/>
          <w:szCs w:val="24"/>
        </w:rPr>
        <w:t xml:space="preserve"> </w:t>
      </w:r>
      <w:r w:rsidRPr="00AD07BC">
        <w:rPr>
          <w:rFonts w:ascii="Times New Roman" w:hAnsi="Times New Roman" w:cs="Times New Roman"/>
          <w:b/>
          <w:bCs/>
          <w:noProof/>
          <w:sz w:val="24"/>
          <w:szCs w:val="24"/>
        </w:rPr>
        <w:t>Artikkel 38 – Ettevõtjatevahelised kokkulepped</w:t>
      </w:r>
      <w:r w:rsidR="00AD07BC">
        <w:rPr>
          <w:rFonts w:ascii="Times New Roman" w:hAnsi="Times New Roman" w:cs="Times New Roman"/>
          <w:noProof/>
          <w:sz w:val="24"/>
          <w:szCs w:val="24"/>
        </w:rPr>
        <w:t xml:space="preserve"> k</w:t>
      </w:r>
      <w:r w:rsidRPr="00BE4401">
        <w:rPr>
          <w:rFonts w:ascii="Times New Roman" w:hAnsi="Times New Roman" w:cs="Times New Roman"/>
          <w:noProof/>
          <w:sz w:val="24"/>
          <w:szCs w:val="24"/>
        </w:rPr>
        <w:t>eelab ettevõtjatevahelised kokkulepped, ettevõtjate ühenduste otsused ja kooskõlastatud tegevuse, mis kahjustavad konkurentsi ja mõjutavad lepingu</w:t>
      </w:r>
      <w:r w:rsidR="006A517F">
        <w:rPr>
          <w:rFonts w:ascii="Times New Roman" w:hAnsi="Times New Roman" w:cs="Times New Roman"/>
          <w:noProof/>
          <w:sz w:val="24"/>
          <w:szCs w:val="24"/>
        </w:rPr>
        <w:t xml:space="preserve"> </w:t>
      </w:r>
      <w:r w:rsidRPr="00BE4401">
        <w:rPr>
          <w:rFonts w:ascii="Times New Roman" w:hAnsi="Times New Roman" w:cs="Times New Roman"/>
          <w:noProof/>
          <w:sz w:val="24"/>
          <w:szCs w:val="24"/>
        </w:rPr>
        <w:t xml:space="preserve">poolte vahelist kaubandust. </w:t>
      </w:r>
      <w:r w:rsidR="00AD07BC">
        <w:rPr>
          <w:rFonts w:ascii="Times New Roman" w:hAnsi="Times New Roman" w:cs="Times New Roman"/>
          <w:noProof/>
          <w:sz w:val="24"/>
          <w:szCs w:val="24"/>
        </w:rPr>
        <w:t>K</w:t>
      </w:r>
      <w:r w:rsidRPr="00BE4401">
        <w:rPr>
          <w:rFonts w:ascii="Times New Roman" w:hAnsi="Times New Roman" w:cs="Times New Roman"/>
          <w:noProof/>
          <w:sz w:val="24"/>
          <w:szCs w:val="24"/>
        </w:rPr>
        <w:t xml:space="preserve">eelatud tegevustena </w:t>
      </w:r>
      <w:r w:rsidR="00AD07BC">
        <w:rPr>
          <w:rFonts w:ascii="Times New Roman" w:hAnsi="Times New Roman" w:cs="Times New Roman"/>
          <w:noProof/>
          <w:sz w:val="24"/>
          <w:szCs w:val="24"/>
        </w:rPr>
        <w:t xml:space="preserve">on määratletud </w:t>
      </w:r>
      <w:r w:rsidRPr="00BE4401">
        <w:rPr>
          <w:rFonts w:ascii="Times New Roman" w:hAnsi="Times New Roman" w:cs="Times New Roman"/>
          <w:noProof/>
          <w:sz w:val="24"/>
          <w:szCs w:val="24"/>
        </w:rPr>
        <w:t>eelkõige hindade kindlaksmäärami</w:t>
      </w:r>
      <w:r w:rsidR="00AD07BC">
        <w:rPr>
          <w:rFonts w:ascii="Times New Roman" w:hAnsi="Times New Roman" w:cs="Times New Roman"/>
          <w:noProof/>
          <w:sz w:val="24"/>
          <w:szCs w:val="24"/>
        </w:rPr>
        <w:t>n</w:t>
      </w:r>
      <w:r w:rsidRPr="00BE4401">
        <w:rPr>
          <w:rFonts w:ascii="Times New Roman" w:hAnsi="Times New Roman" w:cs="Times New Roman"/>
          <w:noProof/>
          <w:sz w:val="24"/>
          <w:szCs w:val="24"/>
        </w:rPr>
        <w:t xml:space="preserve">e, </w:t>
      </w:r>
      <w:r w:rsidRPr="00BE4401">
        <w:rPr>
          <w:rFonts w:ascii="Times New Roman" w:hAnsi="Times New Roman" w:cs="Times New Roman"/>
          <w:noProof/>
          <w:sz w:val="24"/>
          <w:szCs w:val="24"/>
        </w:rPr>
        <w:lastRenderedPageBreak/>
        <w:t>tootmise või turu piirami</w:t>
      </w:r>
      <w:r w:rsidR="00AD07BC">
        <w:rPr>
          <w:rFonts w:ascii="Times New Roman" w:hAnsi="Times New Roman" w:cs="Times New Roman"/>
          <w:noProof/>
          <w:sz w:val="24"/>
          <w:szCs w:val="24"/>
        </w:rPr>
        <w:t>n</w:t>
      </w:r>
      <w:r w:rsidRPr="00BE4401">
        <w:rPr>
          <w:rFonts w:ascii="Times New Roman" w:hAnsi="Times New Roman" w:cs="Times New Roman"/>
          <w:noProof/>
          <w:sz w:val="24"/>
          <w:szCs w:val="24"/>
        </w:rPr>
        <w:t>e, turgude jagami</w:t>
      </w:r>
      <w:r w:rsidR="00AD07BC">
        <w:rPr>
          <w:rFonts w:ascii="Times New Roman" w:hAnsi="Times New Roman" w:cs="Times New Roman"/>
          <w:noProof/>
          <w:sz w:val="24"/>
          <w:szCs w:val="24"/>
        </w:rPr>
        <w:t>n</w:t>
      </w:r>
      <w:r w:rsidRPr="00BE4401">
        <w:rPr>
          <w:rFonts w:ascii="Times New Roman" w:hAnsi="Times New Roman" w:cs="Times New Roman"/>
          <w:noProof/>
          <w:sz w:val="24"/>
          <w:szCs w:val="24"/>
        </w:rPr>
        <w:t>e, diskrimineerivate tingimuste rakendami</w:t>
      </w:r>
      <w:r w:rsidR="00AD07BC">
        <w:rPr>
          <w:rFonts w:ascii="Times New Roman" w:hAnsi="Times New Roman" w:cs="Times New Roman"/>
          <w:noProof/>
          <w:sz w:val="24"/>
          <w:szCs w:val="24"/>
        </w:rPr>
        <w:t>n</w:t>
      </w:r>
      <w:r w:rsidRPr="00BE4401">
        <w:rPr>
          <w:rFonts w:ascii="Times New Roman" w:hAnsi="Times New Roman" w:cs="Times New Roman"/>
          <w:noProof/>
          <w:sz w:val="24"/>
          <w:szCs w:val="24"/>
        </w:rPr>
        <w:t>e ning põhjendamatute lisakohustuste kehtestami</w:t>
      </w:r>
      <w:r w:rsidR="00AD07BC">
        <w:rPr>
          <w:rFonts w:ascii="Times New Roman" w:hAnsi="Times New Roman" w:cs="Times New Roman"/>
          <w:noProof/>
          <w:sz w:val="24"/>
          <w:szCs w:val="24"/>
        </w:rPr>
        <w:t>n</w:t>
      </w:r>
      <w:r w:rsidRPr="00BE4401">
        <w:rPr>
          <w:rFonts w:ascii="Times New Roman" w:hAnsi="Times New Roman" w:cs="Times New Roman"/>
          <w:noProof/>
          <w:sz w:val="24"/>
          <w:szCs w:val="24"/>
        </w:rPr>
        <w:t xml:space="preserve">e. </w:t>
      </w:r>
      <w:r w:rsidR="008B358B">
        <w:rPr>
          <w:rFonts w:ascii="Times New Roman" w:hAnsi="Times New Roman" w:cs="Times New Roman"/>
          <w:noProof/>
          <w:sz w:val="24"/>
          <w:szCs w:val="24"/>
        </w:rPr>
        <w:t>S</w:t>
      </w:r>
      <w:r w:rsidRPr="00BE4401">
        <w:rPr>
          <w:rFonts w:ascii="Times New Roman" w:hAnsi="Times New Roman" w:cs="Times New Roman"/>
          <w:noProof/>
          <w:sz w:val="24"/>
          <w:szCs w:val="24"/>
        </w:rPr>
        <w:t xml:space="preserve">ellised kokkulepped </w:t>
      </w:r>
      <w:r w:rsidR="008B358B">
        <w:rPr>
          <w:rFonts w:ascii="Times New Roman" w:hAnsi="Times New Roman" w:cs="Times New Roman"/>
          <w:noProof/>
          <w:sz w:val="24"/>
          <w:szCs w:val="24"/>
        </w:rPr>
        <w:t xml:space="preserve">tunnistatakse </w:t>
      </w:r>
      <w:r w:rsidRPr="00BE4401">
        <w:rPr>
          <w:rFonts w:ascii="Times New Roman" w:hAnsi="Times New Roman" w:cs="Times New Roman"/>
          <w:noProof/>
          <w:sz w:val="24"/>
          <w:szCs w:val="24"/>
        </w:rPr>
        <w:t xml:space="preserve">tühiseks. </w:t>
      </w:r>
      <w:r w:rsidR="008B358B">
        <w:rPr>
          <w:rFonts w:ascii="Times New Roman" w:hAnsi="Times New Roman" w:cs="Times New Roman"/>
          <w:noProof/>
          <w:sz w:val="24"/>
          <w:szCs w:val="24"/>
        </w:rPr>
        <w:t>E</w:t>
      </w:r>
      <w:r w:rsidRPr="00BE4401">
        <w:rPr>
          <w:rFonts w:ascii="Times New Roman" w:hAnsi="Times New Roman" w:cs="Times New Roman"/>
          <w:noProof/>
          <w:sz w:val="24"/>
          <w:szCs w:val="24"/>
        </w:rPr>
        <w:t xml:space="preserve">randina </w:t>
      </w:r>
      <w:r w:rsidR="008B358B">
        <w:rPr>
          <w:rFonts w:ascii="Times New Roman" w:hAnsi="Times New Roman" w:cs="Times New Roman"/>
          <w:noProof/>
          <w:sz w:val="24"/>
          <w:szCs w:val="24"/>
        </w:rPr>
        <w:t xml:space="preserve">on lubatud </w:t>
      </w:r>
      <w:r w:rsidRPr="00BE4401">
        <w:rPr>
          <w:rFonts w:ascii="Times New Roman" w:hAnsi="Times New Roman" w:cs="Times New Roman"/>
          <w:noProof/>
          <w:sz w:val="24"/>
          <w:szCs w:val="24"/>
        </w:rPr>
        <w:t>kokkulepped, mis parandavad tootmist või edendavad arengut, tingimusel et tarbijad saavad õiglast kasu ja konkurents ei kao.</w:t>
      </w:r>
      <w:r w:rsidR="008B358B">
        <w:rPr>
          <w:rFonts w:ascii="Times New Roman" w:hAnsi="Times New Roman" w:cs="Times New Roman"/>
          <w:noProof/>
          <w:sz w:val="24"/>
          <w:szCs w:val="24"/>
        </w:rPr>
        <w:t xml:space="preserve"> </w:t>
      </w:r>
      <w:r w:rsidRPr="008B358B">
        <w:rPr>
          <w:rFonts w:ascii="Times New Roman" w:hAnsi="Times New Roman" w:cs="Times New Roman"/>
          <w:b/>
          <w:bCs/>
          <w:noProof/>
          <w:sz w:val="24"/>
          <w:szCs w:val="24"/>
        </w:rPr>
        <w:t>Artikkel 39 – Turgu valitseva seisundi kuritarvitamine</w:t>
      </w:r>
      <w:r w:rsidR="008B358B">
        <w:rPr>
          <w:rFonts w:ascii="Times New Roman" w:hAnsi="Times New Roman" w:cs="Times New Roman"/>
          <w:noProof/>
          <w:sz w:val="24"/>
          <w:szCs w:val="24"/>
        </w:rPr>
        <w:t xml:space="preserve"> k</w:t>
      </w:r>
      <w:r w:rsidRPr="00BE4401">
        <w:rPr>
          <w:rFonts w:ascii="Times New Roman" w:hAnsi="Times New Roman" w:cs="Times New Roman"/>
          <w:noProof/>
          <w:sz w:val="24"/>
          <w:szCs w:val="24"/>
        </w:rPr>
        <w:t>eelab turgu valitseva seisundi kuritarvitamise ulatuses, mis mõjutab lepingu</w:t>
      </w:r>
      <w:r w:rsidR="006A517F">
        <w:rPr>
          <w:rFonts w:ascii="Times New Roman" w:hAnsi="Times New Roman" w:cs="Times New Roman"/>
          <w:noProof/>
          <w:sz w:val="24"/>
          <w:szCs w:val="24"/>
        </w:rPr>
        <w:t xml:space="preserve"> </w:t>
      </w:r>
      <w:r w:rsidRPr="00BE4401">
        <w:rPr>
          <w:rFonts w:ascii="Times New Roman" w:hAnsi="Times New Roman" w:cs="Times New Roman"/>
          <w:noProof/>
          <w:sz w:val="24"/>
          <w:szCs w:val="24"/>
        </w:rPr>
        <w:t>poolte vahelist kaubandust. Loetleb kuritarvitustena ebaõiglaste hindade või tingimuste kehtestamise, tootmise või arengu piiramise, diskrimineerivate tingimuste rakendamise ning lepinguväliste lisakohustuste pealesurumise.</w:t>
      </w:r>
      <w:r w:rsidR="008B358B">
        <w:rPr>
          <w:rFonts w:ascii="Times New Roman" w:hAnsi="Times New Roman" w:cs="Times New Roman"/>
          <w:noProof/>
          <w:sz w:val="24"/>
          <w:szCs w:val="24"/>
        </w:rPr>
        <w:t xml:space="preserve"> </w:t>
      </w:r>
      <w:r w:rsidRPr="008B358B">
        <w:rPr>
          <w:rFonts w:ascii="Times New Roman" w:hAnsi="Times New Roman" w:cs="Times New Roman"/>
          <w:b/>
          <w:bCs/>
          <w:noProof/>
          <w:sz w:val="24"/>
          <w:szCs w:val="24"/>
        </w:rPr>
        <w:t>Artikkel 40 – Euroopa Komisjoni pädevus</w:t>
      </w:r>
      <w:r w:rsidR="008B358B">
        <w:rPr>
          <w:rFonts w:ascii="Times New Roman" w:hAnsi="Times New Roman" w:cs="Times New Roman"/>
          <w:noProof/>
          <w:sz w:val="24"/>
          <w:szCs w:val="24"/>
        </w:rPr>
        <w:t xml:space="preserve"> m</w:t>
      </w:r>
      <w:r w:rsidRPr="00BE4401">
        <w:rPr>
          <w:rFonts w:ascii="Times New Roman" w:hAnsi="Times New Roman" w:cs="Times New Roman"/>
          <w:noProof/>
          <w:sz w:val="24"/>
          <w:szCs w:val="24"/>
        </w:rPr>
        <w:t xml:space="preserve">äärab, et juhtudel, kus tegevus mõjutab ELi liikmesriikide vahelist kaubandust, teostab ainupädevust </w:t>
      </w:r>
      <w:r w:rsidR="006A517F">
        <w:rPr>
          <w:rFonts w:ascii="Times New Roman" w:hAnsi="Times New Roman" w:cs="Times New Roman"/>
          <w:noProof/>
          <w:sz w:val="24"/>
          <w:szCs w:val="24"/>
        </w:rPr>
        <w:t>k</w:t>
      </w:r>
      <w:r w:rsidRPr="00BE4401">
        <w:rPr>
          <w:rFonts w:ascii="Times New Roman" w:hAnsi="Times New Roman" w:cs="Times New Roman"/>
          <w:noProof/>
          <w:sz w:val="24"/>
          <w:szCs w:val="24"/>
        </w:rPr>
        <w:t>omisjon.</w:t>
      </w:r>
      <w:r w:rsidR="008B358B">
        <w:rPr>
          <w:rFonts w:ascii="Times New Roman" w:hAnsi="Times New Roman" w:cs="Times New Roman"/>
          <w:noProof/>
          <w:sz w:val="24"/>
          <w:szCs w:val="24"/>
        </w:rPr>
        <w:t xml:space="preserve"> </w:t>
      </w:r>
      <w:r w:rsidRPr="008B358B">
        <w:rPr>
          <w:rFonts w:ascii="Times New Roman" w:hAnsi="Times New Roman" w:cs="Times New Roman"/>
          <w:b/>
          <w:bCs/>
          <w:noProof/>
          <w:sz w:val="24"/>
          <w:szCs w:val="24"/>
        </w:rPr>
        <w:t>Artikkel 41 – Hindamiskriteeriumid</w:t>
      </w:r>
      <w:r w:rsidR="008B358B">
        <w:rPr>
          <w:rFonts w:ascii="Times New Roman" w:hAnsi="Times New Roman" w:cs="Times New Roman"/>
          <w:noProof/>
          <w:sz w:val="24"/>
          <w:szCs w:val="24"/>
        </w:rPr>
        <w:t xml:space="preserve"> s</w:t>
      </w:r>
      <w:r w:rsidRPr="00BE4401">
        <w:rPr>
          <w:rFonts w:ascii="Times New Roman" w:hAnsi="Times New Roman" w:cs="Times New Roman"/>
          <w:noProof/>
          <w:sz w:val="24"/>
          <w:szCs w:val="24"/>
        </w:rPr>
        <w:t>ätestab, et keelatud tavade hindamisel kohaldatakse E</w:t>
      </w:r>
      <w:r w:rsidR="00A23BE1">
        <w:rPr>
          <w:rFonts w:ascii="Times New Roman" w:hAnsi="Times New Roman" w:cs="Times New Roman"/>
          <w:noProof/>
          <w:sz w:val="24"/>
          <w:szCs w:val="24"/>
        </w:rPr>
        <w:t>uroopa Liidu</w:t>
      </w:r>
      <w:r w:rsidRPr="00BE4401">
        <w:rPr>
          <w:rFonts w:ascii="Times New Roman" w:hAnsi="Times New Roman" w:cs="Times New Roman"/>
          <w:noProof/>
          <w:sz w:val="24"/>
          <w:szCs w:val="24"/>
        </w:rPr>
        <w:t xml:space="preserve"> toimimise leping</w:t>
      </w:r>
      <w:r w:rsidR="00A23BE1">
        <w:rPr>
          <w:rFonts w:ascii="Times New Roman" w:hAnsi="Times New Roman" w:cs="Times New Roman"/>
          <w:noProof/>
          <w:sz w:val="24"/>
          <w:szCs w:val="24"/>
        </w:rPr>
        <w:t>u</w:t>
      </w:r>
      <w:r w:rsidR="00A23BE1">
        <w:rPr>
          <w:rStyle w:val="FootnoteReference"/>
          <w:rFonts w:ascii="Times New Roman" w:hAnsi="Times New Roman" w:cs="Times New Roman"/>
          <w:noProof/>
          <w:sz w:val="24"/>
          <w:szCs w:val="24"/>
        </w:rPr>
        <w:footnoteReference w:id="5"/>
      </w:r>
      <w:r w:rsidRPr="00BE4401">
        <w:rPr>
          <w:rFonts w:ascii="Times New Roman" w:hAnsi="Times New Roman" w:cs="Times New Roman"/>
          <w:noProof/>
          <w:sz w:val="24"/>
          <w:szCs w:val="24"/>
        </w:rPr>
        <w:t xml:space="preserve"> artiklite 101 ja 102 põhimõtteid ning nende alusel kujunenud teisese õiguse kriteeriume.</w:t>
      </w:r>
      <w:r w:rsidR="008B358B">
        <w:rPr>
          <w:rFonts w:ascii="Times New Roman" w:hAnsi="Times New Roman" w:cs="Times New Roman"/>
          <w:noProof/>
          <w:sz w:val="24"/>
          <w:szCs w:val="24"/>
        </w:rPr>
        <w:t xml:space="preserve"> </w:t>
      </w:r>
      <w:r w:rsidRPr="008B358B">
        <w:rPr>
          <w:rFonts w:ascii="Times New Roman" w:hAnsi="Times New Roman" w:cs="Times New Roman"/>
          <w:b/>
          <w:bCs/>
          <w:noProof/>
          <w:sz w:val="24"/>
          <w:szCs w:val="24"/>
        </w:rPr>
        <w:t>Artikkel 42 – Avalikud ettevõtjad ja eri- või ainuõigused</w:t>
      </w:r>
      <w:r w:rsidR="008B358B" w:rsidRPr="008B358B">
        <w:rPr>
          <w:rFonts w:ascii="Times New Roman" w:hAnsi="Times New Roman" w:cs="Times New Roman"/>
          <w:b/>
          <w:bCs/>
          <w:noProof/>
          <w:sz w:val="24"/>
          <w:szCs w:val="24"/>
        </w:rPr>
        <w:t xml:space="preserve"> </w:t>
      </w:r>
      <w:r w:rsidR="008B358B">
        <w:rPr>
          <w:rFonts w:ascii="Times New Roman" w:hAnsi="Times New Roman" w:cs="Times New Roman"/>
          <w:noProof/>
          <w:sz w:val="24"/>
          <w:szCs w:val="24"/>
        </w:rPr>
        <w:t>k</w:t>
      </w:r>
      <w:r w:rsidRPr="00BE4401">
        <w:rPr>
          <w:rFonts w:ascii="Times New Roman" w:hAnsi="Times New Roman" w:cs="Times New Roman"/>
          <w:noProof/>
          <w:sz w:val="24"/>
          <w:szCs w:val="24"/>
        </w:rPr>
        <w:t>ohustab riike hoiduma meetmetest, mis annavad avalikele või eriõigustega ettevõtjatele konkurentsi kahjustavaid eeliseid. Lubab erandina üldist majandushuvi pakkuvate teenuste osutajatele konkurentsireeglite piiratud kohaldamata jätmist, kui see on vajalik nende ülesannete täitmiseks ega kahjusta kaubandust ebaproportsionaalselt.</w:t>
      </w:r>
      <w:r w:rsidR="008B358B">
        <w:rPr>
          <w:rFonts w:ascii="Times New Roman" w:hAnsi="Times New Roman" w:cs="Times New Roman"/>
          <w:noProof/>
          <w:sz w:val="24"/>
          <w:szCs w:val="24"/>
        </w:rPr>
        <w:t xml:space="preserve"> </w:t>
      </w:r>
      <w:r w:rsidRPr="008B358B">
        <w:rPr>
          <w:rFonts w:ascii="Times New Roman" w:hAnsi="Times New Roman" w:cs="Times New Roman"/>
          <w:b/>
          <w:bCs/>
          <w:noProof/>
          <w:sz w:val="24"/>
          <w:szCs w:val="24"/>
        </w:rPr>
        <w:t>Artikkel 43 – Põllumajandus</w:t>
      </w:r>
      <w:r w:rsidR="008B358B" w:rsidRPr="008B358B">
        <w:rPr>
          <w:rFonts w:ascii="Times New Roman" w:hAnsi="Times New Roman" w:cs="Times New Roman"/>
          <w:b/>
          <w:bCs/>
          <w:noProof/>
          <w:sz w:val="24"/>
          <w:szCs w:val="24"/>
        </w:rPr>
        <w:t xml:space="preserve"> </w:t>
      </w:r>
      <w:r w:rsidR="008B358B">
        <w:rPr>
          <w:rFonts w:ascii="Times New Roman" w:hAnsi="Times New Roman" w:cs="Times New Roman"/>
          <w:noProof/>
          <w:sz w:val="24"/>
          <w:szCs w:val="24"/>
        </w:rPr>
        <w:t>k</w:t>
      </w:r>
      <w:r w:rsidRPr="00BE4401">
        <w:rPr>
          <w:rFonts w:ascii="Times New Roman" w:hAnsi="Times New Roman" w:cs="Times New Roman"/>
          <w:noProof/>
          <w:sz w:val="24"/>
          <w:szCs w:val="24"/>
        </w:rPr>
        <w:t>ohaldab konkurentsieeskirju põllumajandustoodete tootmisele ja kaubandusele üksnes ulatuses, mis tuleneb ELi vastavatest õigusaktidest.</w:t>
      </w:r>
    </w:p>
    <w:p w14:paraId="7C611476" w14:textId="18D21A5A" w:rsidR="00F73ACF" w:rsidRDefault="00563BFE" w:rsidP="006A517F">
      <w:pPr>
        <w:pStyle w:val="NormalWeb"/>
        <w:spacing w:line="276" w:lineRule="auto"/>
        <w:jc w:val="both"/>
      </w:pPr>
      <w:r>
        <w:rPr>
          <w:b/>
          <w:bCs/>
          <w:noProof/>
        </w:rPr>
        <w:t xml:space="preserve">2. peatükk. Riigiabi. </w:t>
      </w:r>
      <w:r w:rsidR="00134738">
        <w:rPr>
          <w:rStyle w:val="Strong"/>
        </w:rPr>
        <w:t xml:space="preserve">Artikkel 44 – Üldpõhimõtted </w:t>
      </w:r>
      <w:r w:rsidR="002759A3" w:rsidRPr="002759A3">
        <w:rPr>
          <w:rStyle w:val="Strong"/>
          <w:b w:val="0"/>
          <w:bCs w:val="0"/>
        </w:rPr>
        <w:t>k</w:t>
      </w:r>
      <w:r w:rsidR="00134738">
        <w:t>eelab riigiabi, mis moonutab või ähvardab moonutada konkurentsi, soodustades teatud ettevõtjaid või tootmist ning mõjutades lepingu</w:t>
      </w:r>
      <w:r w:rsidR="006A517F">
        <w:t xml:space="preserve"> </w:t>
      </w:r>
      <w:r w:rsidR="00134738">
        <w:t xml:space="preserve">poolte vahelist kaubandust. </w:t>
      </w:r>
      <w:r w:rsidR="002759A3">
        <w:t xml:space="preserve">Lepinguga on </w:t>
      </w:r>
      <w:r w:rsidR="00134738">
        <w:t xml:space="preserve">kokkusobiv sotsiaalabi üksiktarbijatele ilma </w:t>
      </w:r>
      <w:r w:rsidR="002759A3">
        <w:t xml:space="preserve">toodete päritolul põhineva </w:t>
      </w:r>
      <w:r w:rsidR="00134738">
        <w:t>diskrimineerimiseta</w:t>
      </w:r>
      <w:r w:rsidR="002759A3">
        <w:t>,</w:t>
      </w:r>
      <w:r w:rsidR="00134738">
        <w:t xml:space="preserve"> abi loodusõnnetuste ja erakorraliste sündmuste kahju hüvitamiseks</w:t>
      </w:r>
      <w:r w:rsidR="002759A3">
        <w:t xml:space="preserve">, </w:t>
      </w:r>
      <w:r w:rsidR="00134738">
        <w:t>abi</w:t>
      </w:r>
      <w:r w:rsidR="002759A3">
        <w:t xml:space="preserve"> </w:t>
      </w:r>
      <w:r w:rsidR="00134738">
        <w:t>mahajäänud piirkondade</w:t>
      </w:r>
      <w:r w:rsidR="002759A3">
        <w:t xml:space="preserve">le, abi </w:t>
      </w:r>
      <w:r w:rsidR="00134738">
        <w:t>olulis</w:t>
      </w:r>
      <w:r w:rsidR="002759A3">
        <w:t>te</w:t>
      </w:r>
      <w:r w:rsidR="00134738">
        <w:t xml:space="preserve"> projekt</w:t>
      </w:r>
      <w:r w:rsidR="002759A3">
        <w:t xml:space="preserve">ide toetuseks, </w:t>
      </w:r>
      <w:r w:rsidR="00134738">
        <w:t xml:space="preserve"> majandushäirete kõrvaldamis</w:t>
      </w:r>
      <w:r w:rsidR="002759A3">
        <w:t>eks</w:t>
      </w:r>
      <w:r w:rsidR="00134738">
        <w:t>, teatud tegevusala</w:t>
      </w:r>
      <w:r w:rsidR="002759A3">
        <w:t>de</w:t>
      </w:r>
      <w:r w:rsidR="00134738">
        <w:t xml:space="preserve"> või piirkond</w:t>
      </w:r>
      <w:r w:rsidR="002759A3">
        <w:t>ade</w:t>
      </w:r>
      <w:r w:rsidR="00134738">
        <w:t xml:space="preserve"> </w:t>
      </w:r>
      <w:r w:rsidR="002759A3">
        <w:t xml:space="preserve">soodustamiseks </w:t>
      </w:r>
      <w:r w:rsidR="00134738">
        <w:t>ning kultuuripärandi säilitamis</w:t>
      </w:r>
      <w:r w:rsidR="002759A3">
        <w:t>eks</w:t>
      </w:r>
      <w:r w:rsidR="00134738">
        <w:t xml:space="preserve"> </w:t>
      </w:r>
      <w:r w:rsidR="002759A3">
        <w:t xml:space="preserve">kui see ei kahjusta </w:t>
      </w:r>
      <w:r w:rsidR="00134738">
        <w:t>kaubandust</w:t>
      </w:r>
      <w:r w:rsidR="002759A3">
        <w:t xml:space="preserve">ingimusi. </w:t>
      </w:r>
      <w:r w:rsidR="00134738">
        <w:rPr>
          <w:rStyle w:val="Strong"/>
        </w:rPr>
        <w:t>Artikkel 45 – Läbipaistvus</w:t>
      </w:r>
      <w:r w:rsidR="00CC0ED6">
        <w:t xml:space="preserve"> k</w:t>
      </w:r>
      <w:r w:rsidR="00134738">
        <w:t>ohustab lepingu</w:t>
      </w:r>
      <w:r w:rsidR="006A517F">
        <w:t xml:space="preserve"> </w:t>
      </w:r>
      <w:r w:rsidR="00134738">
        <w:t>pooli tagama riigiabi läbipaistvuse</w:t>
      </w:r>
      <w:r w:rsidR="00BC5896">
        <w:t>.</w:t>
      </w:r>
      <w:r w:rsidR="00134738">
        <w:t xml:space="preserve"> </w:t>
      </w:r>
      <w:r w:rsidR="00134738">
        <w:rPr>
          <w:rStyle w:val="Strong"/>
        </w:rPr>
        <w:t>Artikkel 46 – Euroopa Komisjoni poolne riigiabi kontroll</w:t>
      </w:r>
      <w:r w:rsidR="00CC0ED6">
        <w:rPr>
          <w:rStyle w:val="Strong"/>
        </w:rPr>
        <w:t xml:space="preserve"> </w:t>
      </w:r>
      <w:r w:rsidR="00CC0ED6">
        <w:rPr>
          <w:rStyle w:val="Strong"/>
          <w:b w:val="0"/>
          <w:bCs w:val="0"/>
        </w:rPr>
        <w:t>k</w:t>
      </w:r>
      <w:r w:rsidR="00134738">
        <w:t xml:space="preserve">ohustab assotsieerunud riike teavitama </w:t>
      </w:r>
      <w:r w:rsidR="006A517F">
        <w:t>k</w:t>
      </w:r>
      <w:r w:rsidR="00134738">
        <w:t xml:space="preserve">omisjoni aegsasti riigiabi andmise või muutmise plaanidest ning keelab abi rakendamise enne lõpliku otsuse tegemist. Annab komisjonile õiguse teostada pidevat järelevalvet olemasolevate abikavade üle ja </w:t>
      </w:r>
      <w:r w:rsidR="00BC5896">
        <w:t>v</w:t>
      </w:r>
      <w:r w:rsidR="00134738">
        <w:t>olitab komisjoni otsustama kokkusobimatu või väärkasutatud abi lõpetamise või muutmise ning võimaldab rikkumise korral pöörduda Euroopa Liidu Kohtusse.</w:t>
      </w:r>
      <w:r w:rsidR="00CC0ED6">
        <w:t xml:space="preserve"> </w:t>
      </w:r>
      <w:r w:rsidR="00134738">
        <w:rPr>
          <w:rStyle w:val="Strong"/>
        </w:rPr>
        <w:t>Artikkel 47 – Riigiabi eeskirjade tõlgendamine ja kohaldamine</w:t>
      </w:r>
      <w:r w:rsidR="00CC0ED6">
        <w:rPr>
          <w:rStyle w:val="Strong"/>
        </w:rPr>
        <w:t xml:space="preserve"> </w:t>
      </w:r>
      <w:r w:rsidR="00CC0ED6">
        <w:rPr>
          <w:rStyle w:val="Strong"/>
          <w:b w:val="0"/>
          <w:bCs w:val="0"/>
        </w:rPr>
        <w:t>k</w:t>
      </w:r>
      <w:r w:rsidR="00134738">
        <w:t>ohustab lepingu</w:t>
      </w:r>
      <w:r w:rsidR="006A517F">
        <w:t xml:space="preserve"> </w:t>
      </w:r>
      <w:r w:rsidR="00134738">
        <w:t xml:space="preserve">pooli tõlgendama ja kohaldama riigiabi eeskirju kooskõlas </w:t>
      </w:r>
      <w:r w:rsidR="00134738">
        <w:rPr>
          <w:rStyle w:val="whitespace-normal"/>
        </w:rPr>
        <w:t>ELi toimimise leping</w:t>
      </w:r>
      <w:r w:rsidR="008D4821">
        <w:rPr>
          <w:rStyle w:val="whitespace-normal"/>
        </w:rPr>
        <w:t>u</w:t>
      </w:r>
      <w:r w:rsidR="00134738">
        <w:t xml:space="preserve"> vastavate sätete ja ELi teisese õigusega. </w:t>
      </w:r>
      <w:r w:rsidR="008D4821">
        <w:t>A</w:t>
      </w:r>
      <w:r w:rsidR="00134738">
        <w:t>sjakohased normid sisalduvad protokolli lisades</w:t>
      </w:r>
      <w:r w:rsidR="00520D6D">
        <w:t>,</w:t>
      </w:r>
      <w:r w:rsidR="00134738">
        <w:t xml:space="preserve"> ühiskomitee</w:t>
      </w:r>
      <w:r w:rsidR="00520D6D">
        <w:t xml:space="preserve"> võib </w:t>
      </w:r>
      <w:r w:rsidR="00134738">
        <w:t>neid muuta.</w:t>
      </w:r>
      <w:r w:rsidR="00CC0ED6">
        <w:t xml:space="preserve"> </w:t>
      </w:r>
      <w:r w:rsidR="00134738">
        <w:rPr>
          <w:rStyle w:val="Strong"/>
        </w:rPr>
        <w:t>Artikkel 48 – Põllumajandus</w:t>
      </w:r>
      <w:r w:rsidR="00520D6D">
        <w:rPr>
          <w:rStyle w:val="Strong"/>
        </w:rPr>
        <w:t xml:space="preserve">toodete tootmine ja nendega kauplemine </w:t>
      </w:r>
      <w:r w:rsidR="00CC0ED6" w:rsidRPr="00CC0ED6">
        <w:rPr>
          <w:rStyle w:val="Strong"/>
          <w:b w:val="0"/>
          <w:bCs w:val="0"/>
        </w:rPr>
        <w:t>v</w:t>
      </w:r>
      <w:r w:rsidR="00134738">
        <w:t>älistab riigiabi eeskirjade kohaldamise ELi toimimise lepingu I lisas loetletud põllumajandustoodete tootmisele ja nendega kauplemisele.</w:t>
      </w:r>
      <w:r w:rsidR="00F73ACF">
        <w:t xml:space="preserve"> </w:t>
      </w:r>
      <w:r w:rsidR="00F73ACF" w:rsidRPr="00F73ACF">
        <w:rPr>
          <w:b/>
          <w:bCs/>
        </w:rPr>
        <w:t>Artikkel 49 – Hanked ning intellektuaal-, tööstus- ja kaubandusomandi õigused</w:t>
      </w:r>
      <w:r w:rsidR="00F73ACF">
        <w:t xml:space="preserve"> - sätestab, et hangete suhtes kohaldatakse erisätteid ja -korda vastavalt protokolli XVI lisale, kui ei ole sätestatud teisiti. Intellektuaal-, tööstus- ja </w:t>
      </w:r>
      <w:r w:rsidR="00F73ACF">
        <w:lastRenderedPageBreak/>
        <w:t>kaubandusomandi õiguste suhtes kohaldatakse erisätteid ja -korda vastavalt protokolli XVII lisale, kui ei ole sätestatud teisiti.</w:t>
      </w:r>
    </w:p>
    <w:p w14:paraId="019A4057" w14:textId="7F035CD2" w:rsidR="00873DB5" w:rsidRPr="000315D9" w:rsidRDefault="00A941AF" w:rsidP="004A694B">
      <w:pPr>
        <w:spacing w:line="276" w:lineRule="auto"/>
        <w:jc w:val="both"/>
        <w:rPr>
          <w:rFonts w:ascii="Times New Roman" w:hAnsi="Times New Roman" w:cs="Times New Roman"/>
          <w:sz w:val="24"/>
          <w:szCs w:val="24"/>
        </w:rPr>
      </w:pPr>
      <w:r w:rsidRPr="000315D9">
        <w:rPr>
          <w:rFonts w:ascii="Times New Roman" w:hAnsi="Times New Roman" w:cs="Times New Roman"/>
          <w:b/>
          <w:bCs/>
          <w:sz w:val="24"/>
          <w:szCs w:val="24"/>
        </w:rPr>
        <w:t xml:space="preserve">IV osa - </w:t>
      </w:r>
      <w:r w:rsidR="00873DB5" w:rsidRPr="000315D9">
        <w:rPr>
          <w:rFonts w:ascii="Times New Roman" w:hAnsi="Times New Roman" w:cs="Times New Roman"/>
          <w:b/>
          <w:bCs/>
          <w:sz w:val="24"/>
          <w:szCs w:val="24"/>
        </w:rPr>
        <w:t>nelja vabadusega seotud horisontaalsätted</w:t>
      </w:r>
      <w:r w:rsidR="000315D9">
        <w:rPr>
          <w:rFonts w:ascii="Times New Roman" w:hAnsi="Times New Roman" w:cs="Times New Roman"/>
          <w:sz w:val="24"/>
          <w:szCs w:val="24"/>
        </w:rPr>
        <w:t xml:space="preserve"> </w:t>
      </w:r>
      <w:r w:rsidR="00832A37">
        <w:rPr>
          <w:rFonts w:ascii="Times New Roman" w:hAnsi="Times New Roman" w:cs="Times New Roman"/>
          <w:sz w:val="24"/>
          <w:szCs w:val="24"/>
        </w:rPr>
        <w:t>sõnastab eesmärgid sotsiaalpoliitika, tarbijakaitse, keskkonna ja kliima osas ning selgitab statistika ja äriühinguõiguse alaseid kokkuleppeid. Selles osas on viis peatükki.</w:t>
      </w:r>
    </w:p>
    <w:p w14:paraId="0F6D4A85" w14:textId="56B2C1EF" w:rsidR="006C76DB" w:rsidRDefault="00873DB5" w:rsidP="004A694B">
      <w:pPr>
        <w:spacing w:line="276" w:lineRule="auto"/>
        <w:jc w:val="both"/>
        <w:rPr>
          <w:rFonts w:ascii="Times New Roman" w:hAnsi="Times New Roman" w:cs="Times New Roman"/>
          <w:sz w:val="24"/>
          <w:szCs w:val="24"/>
        </w:rPr>
      </w:pPr>
      <w:r w:rsidRPr="000315D9">
        <w:rPr>
          <w:rFonts w:ascii="Times New Roman" w:hAnsi="Times New Roman" w:cs="Times New Roman"/>
          <w:b/>
          <w:bCs/>
          <w:sz w:val="24"/>
          <w:szCs w:val="24"/>
        </w:rPr>
        <w:t>1.</w:t>
      </w:r>
      <w:r w:rsidR="00AF1217">
        <w:rPr>
          <w:rFonts w:ascii="Times New Roman" w:hAnsi="Times New Roman" w:cs="Times New Roman"/>
          <w:b/>
          <w:bCs/>
          <w:sz w:val="24"/>
          <w:szCs w:val="24"/>
        </w:rPr>
        <w:t xml:space="preserve"> </w:t>
      </w:r>
      <w:r w:rsidRPr="000315D9">
        <w:rPr>
          <w:rFonts w:ascii="Times New Roman" w:hAnsi="Times New Roman" w:cs="Times New Roman"/>
          <w:b/>
          <w:bCs/>
          <w:sz w:val="24"/>
          <w:szCs w:val="24"/>
        </w:rPr>
        <w:t>Peatükk</w:t>
      </w:r>
      <w:r w:rsidR="000315D9" w:rsidRPr="000315D9">
        <w:rPr>
          <w:rFonts w:ascii="Times New Roman" w:hAnsi="Times New Roman" w:cs="Times New Roman"/>
          <w:b/>
          <w:bCs/>
          <w:sz w:val="24"/>
          <w:szCs w:val="24"/>
        </w:rPr>
        <w:t>.</w:t>
      </w:r>
      <w:r w:rsidRPr="000315D9">
        <w:rPr>
          <w:rFonts w:ascii="Times New Roman" w:hAnsi="Times New Roman" w:cs="Times New Roman"/>
          <w:b/>
          <w:bCs/>
          <w:sz w:val="24"/>
          <w:szCs w:val="24"/>
        </w:rPr>
        <w:t xml:space="preserve"> Sotsiaalpoliitika</w:t>
      </w:r>
      <w:r w:rsidR="000315D9" w:rsidRPr="000315D9">
        <w:rPr>
          <w:rFonts w:ascii="Times New Roman" w:hAnsi="Times New Roman" w:cs="Times New Roman"/>
          <w:b/>
          <w:bCs/>
          <w:sz w:val="24"/>
          <w:szCs w:val="24"/>
        </w:rPr>
        <w:t>.</w:t>
      </w:r>
      <w:r w:rsidR="000315D9" w:rsidRPr="000315D9">
        <w:rPr>
          <w:rFonts w:ascii="Times New Roman" w:hAnsi="Times New Roman" w:cs="Times New Roman"/>
          <w:sz w:val="24"/>
          <w:szCs w:val="24"/>
        </w:rPr>
        <w:t xml:space="preserve"> </w:t>
      </w:r>
      <w:r w:rsidRPr="000315D9">
        <w:rPr>
          <w:rFonts w:ascii="Times New Roman" w:hAnsi="Times New Roman" w:cs="Times New Roman"/>
          <w:b/>
          <w:bCs/>
          <w:sz w:val="24"/>
          <w:szCs w:val="24"/>
        </w:rPr>
        <w:t xml:space="preserve">Artikkel 50 </w:t>
      </w:r>
      <w:r w:rsidR="006C76DB" w:rsidRPr="000315D9">
        <w:rPr>
          <w:rFonts w:ascii="Times New Roman" w:hAnsi="Times New Roman" w:cs="Times New Roman"/>
          <w:b/>
          <w:bCs/>
          <w:sz w:val="24"/>
          <w:szCs w:val="24"/>
        </w:rPr>
        <w:t>– Töötingimuste parandamine</w:t>
      </w:r>
      <w:r w:rsidR="006C76DB" w:rsidRPr="000315D9">
        <w:rPr>
          <w:rFonts w:ascii="Times New Roman" w:hAnsi="Times New Roman" w:cs="Times New Roman"/>
          <w:b/>
          <w:bCs/>
          <w:sz w:val="24"/>
          <w:szCs w:val="24"/>
        </w:rPr>
        <w:br/>
      </w:r>
      <w:r w:rsidR="0026781E">
        <w:rPr>
          <w:rFonts w:ascii="Times New Roman" w:hAnsi="Times New Roman" w:cs="Times New Roman"/>
          <w:sz w:val="24"/>
          <w:szCs w:val="24"/>
        </w:rPr>
        <w:t xml:space="preserve">rõhutab, </w:t>
      </w:r>
      <w:r w:rsidR="006C76DB" w:rsidRPr="000315D9">
        <w:rPr>
          <w:rFonts w:ascii="Times New Roman" w:hAnsi="Times New Roman" w:cs="Times New Roman"/>
          <w:sz w:val="24"/>
          <w:szCs w:val="24"/>
        </w:rPr>
        <w:t xml:space="preserve">et lepingu </w:t>
      </w:r>
      <w:r w:rsidR="006A517F">
        <w:rPr>
          <w:rFonts w:ascii="Times New Roman" w:hAnsi="Times New Roman" w:cs="Times New Roman"/>
          <w:sz w:val="24"/>
          <w:szCs w:val="24"/>
        </w:rPr>
        <w:t>pooled</w:t>
      </w:r>
      <w:r w:rsidR="006A517F" w:rsidRPr="000315D9">
        <w:rPr>
          <w:rFonts w:ascii="Times New Roman" w:hAnsi="Times New Roman" w:cs="Times New Roman"/>
          <w:sz w:val="24"/>
          <w:szCs w:val="24"/>
        </w:rPr>
        <w:t xml:space="preserve"> </w:t>
      </w:r>
      <w:r w:rsidR="006C76DB" w:rsidRPr="000315D9">
        <w:rPr>
          <w:rFonts w:ascii="Times New Roman" w:hAnsi="Times New Roman" w:cs="Times New Roman"/>
          <w:sz w:val="24"/>
          <w:szCs w:val="24"/>
        </w:rPr>
        <w:t>peavad oluliseks töötajate töötingimuste ja elatustaseme parandamist. Tegemist on üldise eesmärgiga, mis suunab pooli võtma meetmeid töötingimuste järkjärguliseks parandamiseks ning sotsiaalse heaolu suurendamiseks</w:t>
      </w:r>
      <w:r w:rsidR="006C76DB" w:rsidRPr="000315D9">
        <w:rPr>
          <w:rFonts w:ascii="Times New Roman" w:hAnsi="Times New Roman" w:cs="Times New Roman"/>
          <w:b/>
          <w:bCs/>
          <w:sz w:val="24"/>
          <w:szCs w:val="24"/>
        </w:rPr>
        <w:t>.</w:t>
      </w:r>
      <w:r w:rsidR="000315D9" w:rsidRPr="000315D9">
        <w:rPr>
          <w:rFonts w:ascii="Times New Roman" w:hAnsi="Times New Roman" w:cs="Times New Roman"/>
          <w:b/>
          <w:bCs/>
          <w:sz w:val="24"/>
          <w:szCs w:val="24"/>
        </w:rPr>
        <w:t xml:space="preserve"> </w:t>
      </w:r>
      <w:r w:rsidRPr="000315D9">
        <w:rPr>
          <w:rFonts w:ascii="Times New Roman" w:hAnsi="Times New Roman" w:cs="Times New Roman"/>
          <w:b/>
          <w:bCs/>
          <w:sz w:val="24"/>
          <w:szCs w:val="24"/>
        </w:rPr>
        <w:t>Artikkel</w:t>
      </w:r>
      <w:r w:rsidR="006C76DB" w:rsidRPr="000315D9">
        <w:rPr>
          <w:rFonts w:ascii="Times New Roman" w:hAnsi="Times New Roman" w:cs="Times New Roman"/>
          <w:b/>
          <w:bCs/>
          <w:sz w:val="24"/>
          <w:szCs w:val="24"/>
        </w:rPr>
        <w:t xml:space="preserve"> 51 – Töötajate tervis ja ohutus</w:t>
      </w:r>
      <w:r w:rsidR="000315D9" w:rsidRPr="000315D9">
        <w:rPr>
          <w:rFonts w:ascii="Times New Roman" w:hAnsi="Times New Roman" w:cs="Times New Roman"/>
          <w:sz w:val="24"/>
          <w:szCs w:val="24"/>
        </w:rPr>
        <w:t xml:space="preserve"> </w:t>
      </w:r>
      <w:r w:rsidR="006C76DB" w:rsidRPr="000315D9">
        <w:rPr>
          <w:rFonts w:ascii="Times New Roman" w:hAnsi="Times New Roman" w:cs="Times New Roman"/>
          <w:sz w:val="24"/>
          <w:szCs w:val="24"/>
        </w:rPr>
        <w:t xml:space="preserve">keskendub töötajate tervise ja ohutuse kaitsele töökeskkonnas. Lõige 1 näeb ette, et </w:t>
      </w:r>
      <w:r w:rsidR="006A517F">
        <w:rPr>
          <w:rFonts w:ascii="Times New Roman" w:hAnsi="Times New Roman" w:cs="Times New Roman"/>
          <w:sz w:val="24"/>
          <w:szCs w:val="24"/>
        </w:rPr>
        <w:t>pooled</w:t>
      </w:r>
      <w:r w:rsidR="006A517F" w:rsidRPr="000315D9">
        <w:rPr>
          <w:rFonts w:ascii="Times New Roman" w:hAnsi="Times New Roman" w:cs="Times New Roman"/>
          <w:sz w:val="24"/>
          <w:szCs w:val="24"/>
        </w:rPr>
        <w:t xml:space="preserve"> </w:t>
      </w:r>
      <w:r w:rsidR="006C76DB" w:rsidRPr="000315D9">
        <w:rPr>
          <w:rFonts w:ascii="Times New Roman" w:hAnsi="Times New Roman" w:cs="Times New Roman"/>
          <w:sz w:val="24"/>
          <w:szCs w:val="24"/>
        </w:rPr>
        <w:t>tugevdavad meetmeid, mis tagavad töötajate ohutuse ja tervise kaitse. Selleks kehtestatakse miinimumnõuded</w:t>
      </w:r>
      <w:r w:rsidR="0026781E">
        <w:rPr>
          <w:rFonts w:ascii="Times New Roman" w:hAnsi="Times New Roman" w:cs="Times New Roman"/>
          <w:sz w:val="24"/>
          <w:szCs w:val="24"/>
        </w:rPr>
        <w:t>;</w:t>
      </w:r>
      <w:r w:rsidR="006C76DB" w:rsidRPr="000315D9">
        <w:rPr>
          <w:rFonts w:ascii="Times New Roman" w:hAnsi="Times New Roman" w:cs="Times New Roman"/>
          <w:sz w:val="24"/>
          <w:szCs w:val="24"/>
        </w:rPr>
        <w:t xml:space="preserve"> </w:t>
      </w:r>
      <w:r w:rsidR="0026781E">
        <w:rPr>
          <w:rFonts w:ascii="Times New Roman" w:hAnsi="Times New Roman" w:cs="Times New Roman"/>
          <w:sz w:val="24"/>
          <w:szCs w:val="24"/>
        </w:rPr>
        <w:t>s</w:t>
      </w:r>
      <w:r w:rsidR="006C76DB" w:rsidRPr="000315D9">
        <w:rPr>
          <w:rFonts w:ascii="Times New Roman" w:hAnsi="Times New Roman" w:cs="Times New Roman"/>
          <w:sz w:val="24"/>
          <w:szCs w:val="24"/>
        </w:rPr>
        <w:t xml:space="preserve">amas on </w:t>
      </w:r>
      <w:r w:rsidR="00D426E8">
        <w:rPr>
          <w:rFonts w:ascii="Times New Roman" w:hAnsi="Times New Roman" w:cs="Times New Roman"/>
          <w:sz w:val="24"/>
          <w:szCs w:val="24"/>
        </w:rPr>
        <w:t>pooltel</w:t>
      </w:r>
      <w:r w:rsidR="00D426E8" w:rsidRPr="000315D9">
        <w:rPr>
          <w:rFonts w:ascii="Times New Roman" w:hAnsi="Times New Roman" w:cs="Times New Roman"/>
          <w:sz w:val="24"/>
          <w:szCs w:val="24"/>
        </w:rPr>
        <w:t xml:space="preserve"> </w:t>
      </w:r>
      <w:r w:rsidR="006C76DB" w:rsidRPr="000315D9">
        <w:rPr>
          <w:rFonts w:ascii="Times New Roman" w:hAnsi="Times New Roman" w:cs="Times New Roman"/>
          <w:sz w:val="24"/>
          <w:szCs w:val="24"/>
        </w:rPr>
        <w:t>õigus kehtestada ka rangemaid kaitsemeetmeid, kui need on lepinguga kooskõlas. Lõige 2 täpsustab, et konkreetsed miinimumnõuded on sätestatud iga assotsieerunud riigi protokolli XVIII lisas.</w:t>
      </w:r>
      <w:r w:rsidR="000315D9" w:rsidRPr="000315D9">
        <w:rPr>
          <w:rFonts w:ascii="Times New Roman" w:hAnsi="Times New Roman" w:cs="Times New Roman"/>
          <w:sz w:val="24"/>
          <w:szCs w:val="24"/>
        </w:rPr>
        <w:t xml:space="preserve"> </w:t>
      </w:r>
      <w:r w:rsidRPr="0092724D">
        <w:rPr>
          <w:rFonts w:ascii="Times New Roman" w:hAnsi="Times New Roman" w:cs="Times New Roman"/>
          <w:b/>
          <w:bCs/>
          <w:sz w:val="24"/>
          <w:szCs w:val="24"/>
        </w:rPr>
        <w:t xml:space="preserve">Artikkel </w:t>
      </w:r>
      <w:r w:rsidR="006C76DB" w:rsidRPr="0092724D">
        <w:rPr>
          <w:rFonts w:ascii="Times New Roman" w:hAnsi="Times New Roman" w:cs="Times New Roman"/>
          <w:b/>
          <w:bCs/>
          <w:sz w:val="24"/>
          <w:szCs w:val="24"/>
        </w:rPr>
        <w:t>52 – Tööõigus</w:t>
      </w:r>
      <w:r w:rsidR="000315D9" w:rsidRPr="000315D9">
        <w:rPr>
          <w:rFonts w:ascii="Times New Roman" w:hAnsi="Times New Roman" w:cs="Times New Roman"/>
          <w:sz w:val="24"/>
          <w:szCs w:val="24"/>
        </w:rPr>
        <w:t xml:space="preserve"> </w:t>
      </w:r>
      <w:r w:rsidR="006C76DB" w:rsidRPr="000315D9">
        <w:rPr>
          <w:rFonts w:ascii="Times New Roman" w:hAnsi="Times New Roman" w:cs="Times New Roman"/>
          <w:sz w:val="24"/>
          <w:szCs w:val="24"/>
        </w:rPr>
        <w:t xml:space="preserve">sätestab, et tööõiguse valdkonnas peavad </w:t>
      </w:r>
      <w:r w:rsidR="006A517F">
        <w:rPr>
          <w:rFonts w:ascii="Times New Roman" w:hAnsi="Times New Roman" w:cs="Times New Roman"/>
          <w:sz w:val="24"/>
          <w:szCs w:val="24"/>
        </w:rPr>
        <w:t>pooled</w:t>
      </w:r>
      <w:r w:rsidR="006A517F" w:rsidRPr="000315D9">
        <w:rPr>
          <w:rFonts w:ascii="Times New Roman" w:hAnsi="Times New Roman" w:cs="Times New Roman"/>
          <w:sz w:val="24"/>
          <w:szCs w:val="24"/>
        </w:rPr>
        <w:t xml:space="preserve"> </w:t>
      </w:r>
      <w:r w:rsidR="006C76DB" w:rsidRPr="000315D9">
        <w:rPr>
          <w:rFonts w:ascii="Times New Roman" w:hAnsi="Times New Roman" w:cs="Times New Roman"/>
          <w:sz w:val="24"/>
          <w:szCs w:val="24"/>
        </w:rPr>
        <w:t>kehtestama vajalikud meetmed, et tagada lepingu nõuetekohane toimimine. Täpsemad meetmed ja nõuded on esitatud iga assotsieerunud riigi protokolli XVIII lisas</w:t>
      </w:r>
      <w:r w:rsidR="000315D9" w:rsidRPr="000315D9">
        <w:rPr>
          <w:rFonts w:ascii="Times New Roman" w:hAnsi="Times New Roman" w:cs="Times New Roman"/>
          <w:sz w:val="24"/>
          <w:szCs w:val="24"/>
        </w:rPr>
        <w:t xml:space="preserve">. </w:t>
      </w:r>
      <w:r w:rsidRPr="000315D9">
        <w:rPr>
          <w:rFonts w:ascii="Times New Roman" w:hAnsi="Times New Roman" w:cs="Times New Roman"/>
          <w:b/>
          <w:bCs/>
          <w:sz w:val="24"/>
          <w:szCs w:val="24"/>
        </w:rPr>
        <w:t>Artikkel</w:t>
      </w:r>
      <w:r w:rsidR="006C76DB" w:rsidRPr="000315D9">
        <w:rPr>
          <w:rFonts w:ascii="Times New Roman" w:hAnsi="Times New Roman" w:cs="Times New Roman"/>
          <w:b/>
          <w:bCs/>
          <w:sz w:val="24"/>
          <w:szCs w:val="24"/>
        </w:rPr>
        <w:t xml:space="preserve"> 53 – Võrdne tasustamine naiste ja meeste võrdse töö eest</w:t>
      </w:r>
      <w:r w:rsidR="000315D9" w:rsidRPr="000315D9">
        <w:rPr>
          <w:rFonts w:ascii="Times New Roman" w:hAnsi="Times New Roman" w:cs="Times New Roman"/>
          <w:sz w:val="24"/>
          <w:szCs w:val="24"/>
        </w:rPr>
        <w:t xml:space="preserve"> </w:t>
      </w:r>
      <w:r w:rsidR="006C76DB" w:rsidRPr="000315D9">
        <w:rPr>
          <w:rFonts w:ascii="Times New Roman" w:hAnsi="Times New Roman" w:cs="Times New Roman"/>
          <w:sz w:val="24"/>
          <w:szCs w:val="24"/>
        </w:rPr>
        <w:t>kinnitab põhimõtet, et naised ja mehed peavad saama võrdse töö eest võrdset tasu. Lõige 1 määratleb tasu mõiste Lõige 2 viitab, et rakendamise erisätted on toodud iga assotsieerunud riigi protokolli XVIII lisas.</w:t>
      </w:r>
      <w:r w:rsidR="000315D9" w:rsidRPr="000315D9">
        <w:rPr>
          <w:rFonts w:ascii="Times New Roman" w:hAnsi="Times New Roman" w:cs="Times New Roman"/>
          <w:sz w:val="24"/>
          <w:szCs w:val="24"/>
        </w:rPr>
        <w:t xml:space="preserve"> </w:t>
      </w:r>
      <w:r w:rsidRPr="000315D9">
        <w:rPr>
          <w:rFonts w:ascii="Times New Roman" w:hAnsi="Times New Roman" w:cs="Times New Roman"/>
          <w:b/>
          <w:bCs/>
          <w:sz w:val="24"/>
          <w:szCs w:val="24"/>
        </w:rPr>
        <w:t xml:space="preserve">Artikkel </w:t>
      </w:r>
      <w:r w:rsidR="006C76DB" w:rsidRPr="000315D9">
        <w:rPr>
          <w:rFonts w:ascii="Times New Roman" w:hAnsi="Times New Roman" w:cs="Times New Roman"/>
          <w:b/>
          <w:bCs/>
          <w:sz w:val="24"/>
          <w:szCs w:val="24"/>
        </w:rPr>
        <w:t>54 – Naiste ja meeste võrdne kohtlemine</w:t>
      </w:r>
      <w:r w:rsidR="000315D9" w:rsidRPr="000315D9">
        <w:rPr>
          <w:rFonts w:ascii="Times New Roman" w:hAnsi="Times New Roman" w:cs="Times New Roman"/>
          <w:sz w:val="24"/>
          <w:szCs w:val="24"/>
        </w:rPr>
        <w:t xml:space="preserve"> </w:t>
      </w:r>
      <w:r w:rsidR="006C76DB" w:rsidRPr="000315D9">
        <w:rPr>
          <w:rFonts w:ascii="Times New Roman" w:hAnsi="Times New Roman" w:cs="Times New Roman"/>
          <w:sz w:val="24"/>
          <w:szCs w:val="24"/>
        </w:rPr>
        <w:t xml:space="preserve">kohustab </w:t>
      </w:r>
      <w:r w:rsidR="006A517F">
        <w:rPr>
          <w:rFonts w:ascii="Times New Roman" w:hAnsi="Times New Roman" w:cs="Times New Roman"/>
          <w:sz w:val="24"/>
          <w:szCs w:val="24"/>
        </w:rPr>
        <w:t>pooli</w:t>
      </w:r>
      <w:r w:rsidR="006A517F" w:rsidRPr="000315D9">
        <w:rPr>
          <w:rFonts w:ascii="Times New Roman" w:hAnsi="Times New Roman" w:cs="Times New Roman"/>
          <w:sz w:val="24"/>
          <w:szCs w:val="24"/>
        </w:rPr>
        <w:t xml:space="preserve"> </w:t>
      </w:r>
      <w:r w:rsidR="006C76DB" w:rsidRPr="000315D9">
        <w:rPr>
          <w:rFonts w:ascii="Times New Roman" w:hAnsi="Times New Roman" w:cs="Times New Roman"/>
          <w:sz w:val="24"/>
          <w:szCs w:val="24"/>
        </w:rPr>
        <w:t>edendama naiste ja meeste võrdset kohtlemist. Selle eesmärgi saavutamiseks rakendatakse vastavaid sätteid, mis on sätestatud iga assotsieerunud riigi protokolli XVIII lisas.</w:t>
      </w:r>
      <w:r w:rsidR="000315D9" w:rsidRPr="000315D9">
        <w:rPr>
          <w:rFonts w:ascii="Times New Roman" w:hAnsi="Times New Roman" w:cs="Times New Roman"/>
          <w:sz w:val="24"/>
          <w:szCs w:val="24"/>
        </w:rPr>
        <w:t xml:space="preserve"> </w:t>
      </w:r>
      <w:r w:rsidRPr="000315D9">
        <w:rPr>
          <w:rFonts w:ascii="Times New Roman" w:hAnsi="Times New Roman" w:cs="Times New Roman"/>
          <w:b/>
          <w:bCs/>
          <w:sz w:val="24"/>
          <w:szCs w:val="24"/>
        </w:rPr>
        <w:t xml:space="preserve">Artikkel </w:t>
      </w:r>
      <w:r w:rsidR="006C76DB" w:rsidRPr="000315D9">
        <w:rPr>
          <w:rFonts w:ascii="Times New Roman" w:hAnsi="Times New Roman" w:cs="Times New Roman"/>
          <w:b/>
          <w:bCs/>
          <w:sz w:val="24"/>
          <w:szCs w:val="24"/>
        </w:rPr>
        <w:t>55 –</w:t>
      </w:r>
      <w:r w:rsidR="000315D9">
        <w:rPr>
          <w:rFonts w:ascii="Times New Roman" w:hAnsi="Times New Roman" w:cs="Times New Roman"/>
          <w:b/>
          <w:bCs/>
          <w:sz w:val="24"/>
          <w:szCs w:val="24"/>
        </w:rPr>
        <w:t xml:space="preserve"> </w:t>
      </w:r>
      <w:r w:rsidR="006C76DB" w:rsidRPr="000315D9">
        <w:rPr>
          <w:rFonts w:ascii="Times New Roman" w:hAnsi="Times New Roman" w:cs="Times New Roman"/>
          <w:b/>
          <w:bCs/>
          <w:sz w:val="24"/>
          <w:szCs w:val="24"/>
        </w:rPr>
        <w:t>Sotsiaaldialoog</w:t>
      </w:r>
      <w:r w:rsidR="006C76DB" w:rsidRPr="000315D9">
        <w:rPr>
          <w:rFonts w:ascii="Times New Roman" w:hAnsi="Times New Roman" w:cs="Times New Roman"/>
          <w:sz w:val="24"/>
          <w:szCs w:val="24"/>
        </w:rPr>
        <w:t xml:space="preserve"> sätestab eesmärgi arendada tööandjate ja töötajate vahelist dialoogi, sealhulgas Euroopa tasandil, ning toetab sotsiaalpartnerite rolli töötingimuste ja tööelu kujundamisel.</w:t>
      </w:r>
      <w:r w:rsidR="0092724D">
        <w:rPr>
          <w:rFonts w:ascii="Times New Roman" w:hAnsi="Times New Roman" w:cs="Times New Roman"/>
          <w:sz w:val="24"/>
          <w:szCs w:val="24"/>
        </w:rPr>
        <w:t xml:space="preserve"> </w:t>
      </w:r>
    </w:p>
    <w:p w14:paraId="7390E562" w14:textId="7DCC40DB" w:rsidR="00AF1217" w:rsidRDefault="00AF1217" w:rsidP="004A694B">
      <w:pPr>
        <w:pStyle w:val="NormalWeb"/>
        <w:spacing w:line="276" w:lineRule="auto"/>
        <w:jc w:val="both"/>
      </w:pPr>
      <w:r w:rsidRPr="00AF1217">
        <w:rPr>
          <w:b/>
          <w:bCs/>
        </w:rPr>
        <w:t xml:space="preserve">2. Peatükk. Tarbijakaitse. Artikkel 56 – </w:t>
      </w:r>
      <w:r w:rsidR="003B47A1">
        <w:rPr>
          <w:b/>
          <w:bCs/>
        </w:rPr>
        <w:t>T</w:t>
      </w:r>
      <w:r w:rsidRPr="00AF1217">
        <w:rPr>
          <w:b/>
          <w:bCs/>
        </w:rPr>
        <w:t xml:space="preserve">arbijakaitse </w:t>
      </w:r>
      <w:r>
        <w:t xml:space="preserve">sätestab, et tarbijakaitset käsitlevad sätted ei ole esitatud põhitekstis, vaid on koondatud iga assotsieerunud riigi protokolli XIX lisasse. Seega toimub tarbijakaitse regulatsioonide täpsustamine ja rakendamine vastavate lisade kaudu. </w:t>
      </w:r>
    </w:p>
    <w:p w14:paraId="1C562351" w14:textId="408D236B" w:rsidR="00AF1217" w:rsidRDefault="00AF1217" w:rsidP="004A694B">
      <w:pPr>
        <w:pStyle w:val="NormalWeb"/>
        <w:spacing w:line="276" w:lineRule="auto"/>
        <w:jc w:val="both"/>
      </w:pPr>
      <w:r w:rsidRPr="00AF1217">
        <w:rPr>
          <w:b/>
          <w:bCs/>
        </w:rPr>
        <w:t>3. Peatükk. Keskkond ja kliima.</w:t>
      </w:r>
      <w:r>
        <w:t xml:space="preserve"> </w:t>
      </w:r>
      <w:r w:rsidRPr="00AF1217">
        <w:rPr>
          <w:b/>
          <w:bCs/>
        </w:rPr>
        <w:t xml:space="preserve">Artikkel 57 – </w:t>
      </w:r>
      <w:r w:rsidR="003B47A1">
        <w:rPr>
          <w:b/>
          <w:bCs/>
        </w:rPr>
        <w:t>K</w:t>
      </w:r>
      <w:r w:rsidRPr="00AF1217">
        <w:rPr>
          <w:b/>
          <w:bCs/>
        </w:rPr>
        <w:t>eskkonna ja kliimaga seotud eesmärgid</w:t>
      </w:r>
      <w:r>
        <w:t xml:space="preserve"> määratleb </w:t>
      </w:r>
      <w:r w:rsidR="006A517F">
        <w:rPr>
          <w:bCs/>
        </w:rPr>
        <w:t>poolte</w:t>
      </w:r>
      <w:r w:rsidR="006A517F" w:rsidDel="006A517F">
        <w:t xml:space="preserve"> </w:t>
      </w:r>
      <w:r>
        <w:t xml:space="preserve">keskkonna- ja kliimapoliitika põhieesmärgid. Nendeks on keskkonna kaitse ja kvaliteedi parandamine, inimeste tervise kaitse, loodusressursside säästlik kasutamine ning kliimamuutuste vastaste meetmete edendamine. Lisaks sätestab artikkel, et keskkonna- ja kliimapoliitika tugineb ennetuspõhimõttele, keskkonnakahju heastamisele eelkõige selle tekkekohas ning saastaja maksab põhimõttele. Samuti peavad keskkonnakaitse ja kliimameetmed olema integreeritud muudesse poliitikavaldkondadesse. </w:t>
      </w:r>
      <w:r w:rsidRPr="00AF1217">
        <w:rPr>
          <w:b/>
          <w:bCs/>
        </w:rPr>
        <w:t xml:space="preserve">Artikkel 58 – </w:t>
      </w:r>
      <w:r w:rsidR="003B47A1">
        <w:rPr>
          <w:b/>
          <w:bCs/>
        </w:rPr>
        <w:t>K</w:t>
      </w:r>
      <w:r w:rsidRPr="00AF1217">
        <w:rPr>
          <w:b/>
          <w:bCs/>
        </w:rPr>
        <w:t>aitsemeetmed</w:t>
      </w:r>
      <w:r>
        <w:t xml:space="preserve"> sätestab, et keskkonna ja kliimaga seotud kaitsemeetmete täpsemad erisätted, mis põhinevad artiklil 57, on esitatud iga assotsieerunud riigi protokolli XX lisas. </w:t>
      </w:r>
      <w:r w:rsidRPr="00AF1217">
        <w:rPr>
          <w:b/>
          <w:bCs/>
        </w:rPr>
        <w:t xml:space="preserve">Artikkel 59 – </w:t>
      </w:r>
      <w:r w:rsidR="003B47A1">
        <w:rPr>
          <w:b/>
          <w:bCs/>
        </w:rPr>
        <w:t>R</w:t>
      </w:r>
      <w:r w:rsidRPr="00AF1217">
        <w:rPr>
          <w:b/>
          <w:bCs/>
        </w:rPr>
        <w:t>angemad riigisisesed meetmed</w:t>
      </w:r>
      <w:r>
        <w:t xml:space="preserve"> kinnitab, et lepingu alusel kehtestatud kaitsemeetmed ei piira </w:t>
      </w:r>
      <w:r w:rsidR="006A517F">
        <w:rPr>
          <w:bCs/>
        </w:rPr>
        <w:t>poolte</w:t>
      </w:r>
      <w:r w:rsidR="006A517F" w:rsidDel="006A517F">
        <w:t xml:space="preserve"> </w:t>
      </w:r>
      <w:r>
        <w:t>õigust säilitada või kehtestada rangemaid riigisiseseid meetmeid, tingimusel et need on kooskõlas lepinguga.</w:t>
      </w:r>
    </w:p>
    <w:p w14:paraId="7D8F7215" w14:textId="3DFBFFBA" w:rsidR="00FF6A01" w:rsidRPr="00FF6A01" w:rsidRDefault="00FF6A01" w:rsidP="004A694B">
      <w:pPr>
        <w:pStyle w:val="ListParagraph"/>
        <w:spacing w:before="100" w:beforeAutospacing="1" w:after="100" w:afterAutospacing="1" w:line="276" w:lineRule="auto"/>
        <w:ind w:left="0"/>
        <w:jc w:val="both"/>
        <w:rPr>
          <w:rFonts w:ascii="Times New Roman" w:eastAsia="Times New Roman" w:hAnsi="Times New Roman" w:cs="Times New Roman"/>
          <w:sz w:val="24"/>
          <w:szCs w:val="24"/>
          <w:lang w:eastAsia="et-EE"/>
        </w:rPr>
      </w:pPr>
      <w:r w:rsidRPr="004F7DC4">
        <w:rPr>
          <w:rFonts w:ascii="Times New Roman" w:eastAsia="Times New Roman" w:hAnsi="Times New Roman" w:cs="Times New Roman"/>
          <w:b/>
          <w:bCs/>
          <w:sz w:val="24"/>
          <w:szCs w:val="24"/>
          <w:lang w:eastAsia="et-EE"/>
        </w:rPr>
        <w:lastRenderedPageBreak/>
        <w:t>4.</w:t>
      </w:r>
      <w:r w:rsidR="004F7DC4">
        <w:rPr>
          <w:rFonts w:ascii="Times New Roman" w:eastAsia="Times New Roman" w:hAnsi="Times New Roman" w:cs="Times New Roman"/>
          <w:b/>
          <w:bCs/>
          <w:sz w:val="24"/>
          <w:szCs w:val="24"/>
          <w:lang w:eastAsia="et-EE"/>
        </w:rPr>
        <w:t xml:space="preserve"> </w:t>
      </w:r>
      <w:r w:rsidRPr="004F7DC4">
        <w:rPr>
          <w:rFonts w:ascii="Times New Roman" w:eastAsia="Times New Roman" w:hAnsi="Times New Roman" w:cs="Times New Roman"/>
          <w:b/>
          <w:bCs/>
          <w:sz w:val="24"/>
          <w:szCs w:val="24"/>
          <w:lang w:eastAsia="et-EE"/>
        </w:rPr>
        <w:t>Peatükk Statistika</w:t>
      </w:r>
      <w:r w:rsidRPr="00FF6A01">
        <w:rPr>
          <w:rFonts w:ascii="Times New Roman" w:eastAsia="Times New Roman" w:hAnsi="Times New Roman" w:cs="Times New Roman"/>
          <w:sz w:val="24"/>
          <w:szCs w:val="24"/>
          <w:lang w:eastAsia="et-EE"/>
        </w:rPr>
        <w:t xml:space="preserve"> </w:t>
      </w:r>
      <w:r w:rsidRPr="00FF6A01">
        <w:rPr>
          <w:rFonts w:ascii="Times New Roman" w:eastAsia="Times New Roman" w:hAnsi="Times New Roman" w:cs="Times New Roman"/>
          <w:b/>
          <w:bCs/>
          <w:sz w:val="24"/>
          <w:szCs w:val="24"/>
          <w:lang w:eastAsia="et-EE"/>
        </w:rPr>
        <w:t>Artikkel 60</w:t>
      </w:r>
      <w:r w:rsidR="004F7DC4">
        <w:rPr>
          <w:rFonts w:ascii="Times New Roman" w:eastAsia="Times New Roman" w:hAnsi="Times New Roman" w:cs="Times New Roman"/>
          <w:b/>
          <w:bCs/>
          <w:sz w:val="24"/>
          <w:szCs w:val="24"/>
          <w:lang w:eastAsia="et-EE"/>
        </w:rPr>
        <w:t xml:space="preserve"> - </w:t>
      </w:r>
      <w:r w:rsidR="003B47A1">
        <w:rPr>
          <w:rFonts w:ascii="Times New Roman" w:eastAsia="Times New Roman" w:hAnsi="Times New Roman" w:cs="Times New Roman"/>
          <w:b/>
          <w:bCs/>
          <w:sz w:val="24"/>
          <w:szCs w:val="24"/>
          <w:lang w:eastAsia="et-EE"/>
        </w:rPr>
        <w:t>K</w:t>
      </w:r>
      <w:r w:rsidRPr="00FF6A01">
        <w:rPr>
          <w:rFonts w:ascii="Times New Roman" w:eastAsia="Times New Roman" w:hAnsi="Times New Roman" w:cs="Times New Roman"/>
          <w:b/>
          <w:bCs/>
          <w:sz w:val="24"/>
          <w:szCs w:val="24"/>
          <w:lang w:eastAsia="et-EE"/>
        </w:rPr>
        <w:t>oostöö statistika valdkonnas</w:t>
      </w:r>
      <w:r w:rsidR="004F7DC4">
        <w:rPr>
          <w:rFonts w:ascii="Times New Roman" w:eastAsia="Times New Roman" w:hAnsi="Times New Roman" w:cs="Times New Roman"/>
          <w:b/>
          <w:bCs/>
          <w:sz w:val="24"/>
          <w:szCs w:val="24"/>
          <w:lang w:eastAsia="et-EE"/>
        </w:rPr>
        <w:t xml:space="preserve"> </w:t>
      </w:r>
      <w:r w:rsidRPr="00FF6A01">
        <w:rPr>
          <w:rFonts w:ascii="Times New Roman" w:eastAsia="Times New Roman" w:hAnsi="Times New Roman" w:cs="Times New Roman"/>
          <w:sz w:val="24"/>
          <w:szCs w:val="24"/>
          <w:lang w:eastAsia="et-EE"/>
        </w:rPr>
        <w:t xml:space="preserve">käsitleb </w:t>
      </w:r>
      <w:r w:rsidR="006A517F">
        <w:rPr>
          <w:rFonts w:ascii="Times New Roman" w:hAnsi="Times New Roman" w:cs="Times New Roman"/>
          <w:bCs/>
          <w:sz w:val="24"/>
          <w:szCs w:val="24"/>
        </w:rPr>
        <w:t>poolte</w:t>
      </w:r>
      <w:r w:rsidR="006A517F" w:rsidRPr="00FF6A01" w:rsidDel="006A517F">
        <w:rPr>
          <w:rFonts w:ascii="Times New Roman" w:eastAsia="Times New Roman" w:hAnsi="Times New Roman" w:cs="Times New Roman"/>
          <w:sz w:val="24"/>
          <w:szCs w:val="24"/>
          <w:lang w:eastAsia="et-EE"/>
        </w:rPr>
        <w:t xml:space="preserve"> </w:t>
      </w:r>
      <w:r w:rsidRPr="00FF6A01">
        <w:rPr>
          <w:rFonts w:ascii="Times New Roman" w:eastAsia="Times New Roman" w:hAnsi="Times New Roman" w:cs="Times New Roman"/>
          <w:sz w:val="24"/>
          <w:szCs w:val="24"/>
          <w:lang w:eastAsia="et-EE"/>
        </w:rPr>
        <w:t xml:space="preserve">koostööd statistika valdkonnas. Lõike 1 kohaselt tagavad </w:t>
      </w:r>
      <w:r w:rsidR="006A517F">
        <w:rPr>
          <w:rFonts w:ascii="Times New Roman" w:eastAsia="Times New Roman" w:hAnsi="Times New Roman" w:cs="Times New Roman"/>
          <w:sz w:val="24"/>
          <w:szCs w:val="24"/>
          <w:lang w:eastAsia="et-EE"/>
        </w:rPr>
        <w:t>pooled</w:t>
      </w:r>
      <w:r w:rsidR="006A517F" w:rsidRPr="00FF6A01">
        <w:rPr>
          <w:rFonts w:ascii="Times New Roman" w:eastAsia="Times New Roman" w:hAnsi="Times New Roman" w:cs="Times New Roman"/>
          <w:sz w:val="24"/>
          <w:szCs w:val="24"/>
          <w:lang w:eastAsia="et-EE"/>
        </w:rPr>
        <w:t xml:space="preserve"> </w:t>
      </w:r>
      <w:r w:rsidRPr="00FF6A01">
        <w:rPr>
          <w:rFonts w:ascii="Times New Roman" w:eastAsia="Times New Roman" w:hAnsi="Times New Roman" w:cs="Times New Roman"/>
          <w:sz w:val="24"/>
          <w:szCs w:val="24"/>
          <w:lang w:eastAsia="et-EE"/>
        </w:rPr>
        <w:t>ühtse ja võrreldava statistilise teabe koostamise ja levitamise</w:t>
      </w:r>
      <w:r w:rsidR="00E31C24">
        <w:rPr>
          <w:rFonts w:ascii="Times New Roman" w:eastAsia="Times New Roman" w:hAnsi="Times New Roman" w:cs="Times New Roman"/>
          <w:sz w:val="24"/>
          <w:szCs w:val="24"/>
          <w:lang w:eastAsia="et-EE"/>
        </w:rPr>
        <w:t>.</w:t>
      </w:r>
      <w:r w:rsidRPr="00FF6A01">
        <w:rPr>
          <w:rFonts w:ascii="Times New Roman" w:eastAsia="Times New Roman" w:hAnsi="Times New Roman" w:cs="Times New Roman"/>
          <w:sz w:val="24"/>
          <w:szCs w:val="24"/>
          <w:lang w:eastAsia="et-EE"/>
        </w:rPr>
        <w:t xml:space="preserve"> Lõige 2 sätestab, et selleks kasutatakse ühtlustatud meetodeid, määratlusi ja klassifikatsioone ning ühiseid programme ja menetlusi, arvestades seejuures statistilise konfidentsiaalsuse nõudeid. Lõige 3 viitab, et täpsemad sätted on toodud protokolli XXI lisas, ning lõige 4 täpsustab, et koostöö korraldus on reguleeritud raamprotokollis nr 5.</w:t>
      </w:r>
    </w:p>
    <w:p w14:paraId="5EC0423B" w14:textId="139FE7BB" w:rsidR="00FF6A01" w:rsidRPr="00FF6A01" w:rsidRDefault="00FF6A01" w:rsidP="004A694B">
      <w:pPr>
        <w:spacing w:before="100" w:beforeAutospacing="1" w:after="100" w:afterAutospacing="1" w:line="276" w:lineRule="auto"/>
        <w:jc w:val="both"/>
        <w:rPr>
          <w:rFonts w:ascii="Times New Roman" w:eastAsia="Times New Roman" w:hAnsi="Times New Roman" w:cs="Times New Roman"/>
          <w:sz w:val="24"/>
          <w:szCs w:val="24"/>
          <w:lang w:eastAsia="et-EE"/>
        </w:rPr>
      </w:pPr>
      <w:r w:rsidRPr="00550AB0">
        <w:rPr>
          <w:rFonts w:ascii="Times New Roman" w:eastAsia="Times New Roman" w:hAnsi="Times New Roman" w:cs="Times New Roman"/>
          <w:b/>
          <w:bCs/>
          <w:sz w:val="24"/>
          <w:szCs w:val="24"/>
          <w:lang w:eastAsia="et-EE"/>
        </w:rPr>
        <w:t>5.</w:t>
      </w:r>
      <w:r w:rsidR="00E31C24" w:rsidRPr="00550AB0">
        <w:rPr>
          <w:rFonts w:ascii="Times New Roman" w:eastAsia="Times New Roman" w:hAnsi="Times New Roman" w:cs="Times New Roman"/>
          <w:b/>
          <w:bCs/>
          <w:sz w:val="24"/>
          <w:szCs w:val="24"/>
          <w:lang w:eastAsia="et-EE"/>
        </w:rPr>
        <w:t xml:space="preserve"> </w:t>
      </w:r>
      <w:r w:rsidRPr="00550AB0">
        <w:rPr>
          <w:rFonts w:ascii="Times New Roman" w:eastAsia="Times New Roman" w:hAnsi="Times New Roman" w:cs="Times New Roman"/>
          <w:b/>
          <w:bCs/>
          <w:sz w:val="24"/>
          <w:szCs w:val="24"/>
          <w:lang w:eastAsia="et-EE"/>
        </w:rPr>
        <w:t>P</w:t>
      </w:r>
      <w:r w:rsidRPr="00FF6A01">
        <w:rPr>
          <w:rFonts w:ascii="Times New Roman" w:eastAsia="Times New Roman" w:hAnsi="Times New Roman" w:cs="Times New Roman"/>
          <w:b/>
          <w:bCs/>
          <w:sz w:val="24"/>
          <w:szCs w:val="24"/>
          <w:lang w:eastAsia="et-EE"/>
        </w:rPr>
        <w:t>eatükk</w:t>
      </w:r>
      <w:r w:rsidRPr="00550AB0">
        <w:rPr>
          <w:rFonts w:ascii="Times New Roman" w:eastAsia="Times New Roman" w:hAnsi="Times New Roman" w:cs="Times New Roman"/>
          <w:b/>
          <w:bCs/>
          <w:sz w:val="24"/>
          <w:szCs w:val="24"/>
          <w:lang w:eastAsia="et-EE"/>
        </w:rPr>
        <w:t>. Ä</w:t>
      </w:r>
      <w:r w:rsidRPr="00FF6A01">
        <w:rPr>
          <w:rFonts w:ascii="Times New Roman" w:eastAsia="Times New Roman" w:hAnsi="Times New Roman" w:cs="Times New Roman"/>
          <w:b/>
          <w:bCs/>
          <w:sz w:val="24"/>
          <w:szCs w:val="24"/>
          <w:lang w:eastAsia="et-EE"/>
        </w:rPr>
        <w:t>riühinguõigus</w:t>
      </w:r>
      <w:r w:rsidR="003B47A1">
        <w:rPr>
          <w:rFonts w:ascii="Times New Roman" w:eastAsia="Times New Roman" w:hAnsi="Times New Roman" w:cs="Times New Roman"/>
          <w:b/>
          <w:bCs/>
          <w:sz w:val="24"/>
          <w:szCs w:val="24"/>
          <w:lang w:eastAsia="et-EE"/>
        </w:rPr>
        <w:t>.</w:t>
      </w:r>
      <w:r w:rsidRPr="00FF6A01">
        <w:rPr>
          <w:rFonts w:ascii="Times New Roman" w:eastAsia="Times New Roman" w:hAnsi="Times New Roman" w:cs="Times New Roman"/>
          <w:sz w:val="24"/>
          <w:szCs w:val="24"/>
          <w:lang w:eastAsia="et-EE"/>
        </w:rPr>
        <w:t xml:space="preserve"> </w:t>
      </w:r>
      <w:r w:rsidRPr="00FF6A01">
        <w:rPr>
          <w:rFonts w:ascii="Times New Roman" w:eastAsia="Times New Roman" w:hAnsi="Times New Roman" w:cs="Times New Roman"/>
          <w:b/>
          <w:bCs/>
          <w:sz w:val="24"/>
          <w:szCs w:val="24"/>
          <w:lang w:eastAsia="et-EE"/>
        </w:rPr>
        <w:t xml:space="preserve">Artikkel 61 – </w:t>
      </w:r>
      <w:r w:rsidR="003B47A1">
        <w:rPr>
          <w:rFonts w:ascii="Times New Roman" w:eastAsia="Times New Roman" w:hAnsi="Times New Roman" w:cs="Times New Roman"/>
          <w:b/>
          <w:bCs/>
          <w:sz w:val="24"/>
          <w:szCs w:val="24"/>
          <w:lang w:eastAsia="et-EE"/>
        </w:rPr>
        <w:t>Ä</w:t>
      </w:r>
      <w:r w:rsidRPr="00FF6A01">
        <w:rPr>
          <w:rFonts w:ascii="Times New Roman" w:eastAsia="Times New Roman" w:hAnsi="Times New Roman" w:cs="Times New Roman"/>
          <w:b/>
          <w:bCs/>
          <w:sz w:val="24"/>
          <w:szCs w:val="24"/>
          <w:lang w:eastAsia="et-EE"/>
        </w:rPr>
        <w:t>riühinguõigus</w:t>
      </w:r>
      <w:r w:rsidR="00550AB0">
        <w:rPr>
          <w:rFonts w:ascii="Times New Roman" w:eastAsia="Times New Roman" w:hAnsi="Times New Roman" w:cs="Times New Roman"/>
          <w:b/>
          <w:bCs/>
          <w:sz w:val="24"/>
          <w:szCs w:val="24"/>
          <w:lang w:eastAsia="et-EE"/>
        </w:rPr>
        <w:t xml:space="preserve"> </w:t>
      </w:r>
      <w:r w:rsidRPr="00FF6A01">
        <w:rPr>
          <w:rFonts w:ascii="Times New Roman" w:eastAsia="Times New Roman" w:hAnsi="Times New Roman" w:cs="Times New Roman"/>
          <w:sz w:val="24"/>
          <w:szCs w:val="24"/>
          <w:lang w:eastAsia="et-EE"/>
        </w:rPr>
        <w:t>sätestab, et äriühinguõigust käsitlevad erisätted ei ole esitatud põhitekstis, vaid on toodud iga assotsieerunud riigi protokolli XXII lisas.</w:t>
      </w:r>
    </w:p>
    <w:p w14:paraId="50AEC53E" w14:textId="77777777" w:rsidR="00E67422" w:rsidRDefault="0035258C" w:rsidP="004A694B">
      <w:pPr>
        <w:spacing w:line="276" w:lineRule="auto"/>
        <w:jc w:val="both"/>
        <w:rPr>
          <w:rFonts w:ascii="Times New Roman" w:hAnsi="Times New Roman" w:cs="Times New Roman"/>
          <w:sz w:val="24"/>
          <w:szCs w:val="24"/>
        </w:rPr>
      </w:pPr>
      <w:r w:rsidRPr="00E67422">
        <w:rPr>
          <w:rFonts w:ascii="Times New Roman" w:hAnsi="Times New Roman" w:cs="Times New Roman"/>
          <w:b/>
          <w:bCs/>
          <w:sz w:val="24"/>
          <w:szCs w:val="24"/>
        </w:rPr>
        <w:t xml:space="preserve">V osa – Koostöö </w:t>
      </w:r>
      <w:r w:rsidRPr="00E67422">
        <w:rPr>
          <w:rFonts w:ascii="Times New Roman" w:hAnsi="Times New Roman" w:cs="Times New Roman"/>
          <w:sz w:val="24"/>
          <w:szCs w:val="24"/>
        </w:rPr>
        <w:t>võtab kokku koostöö eesmärgid pettusevastase võitluse ja muudes valdkondades nagu maksustamine. Selles osas on kaks artiklit.</w:t>
      </w:r>
      <w:r w:rsidR="00E67422" w:rsidRPr="00E67422">
        <w:rPr>
          <w:rFonts w:ascii="Times New Roman" w:hAnsi="Times New Roman" w:cs="Times New Roman"/>
          <w:sz w:val="24"/>
          <w:szCs w:val="24"/>
        </w:rPr>
        <w:t xml:space="preserve"> </w:t>
      </w:r>
    </w:p>
    <w:p w14:paraId="6AFA3852" w14:textId="611396CB" w:rsidR="00C74098" w:rsidRDefault="00C74098" w:rsidP="004A694B">
      <w:pPr>
        <w:spacing w:line="276" w:lineRule="auto"/>
        <w:jc w:val="both"/>
        <w:rPr>
          <w:rFonts w:ascii="Times New Roman" w:hAnsi="Times New Roman" w:cs="Times New Roman"/>
          <w:sz w:val="24"/>
          <w:szCs w:val="24"/>
        </w:rPr>
      </w:pPr>
      <w:r w:rsidRPr="00E67422">
        <w:rPr>
          <w:rFonts w:ascii="Times New Roman" w:hAnsi="Times New Roman" w:cs="Times New Roman"/>
          <w:b/>
          <w:bCs/>
          <w:sz w:val="24"/>
          <w:szCs w:val="24"/>
        </w:rPr>
        <w:t xml:space="preserve">Artikkel 62 – koostöö </w:t>
      </w:r>
      <w:proofErr w:type="spellStart"/>
      <w:r w:rsidRPr="00E67422">
        <w:rPr>
          <w:rFonts w:ascii="Times New Roman" w:hAnsi="Times New Roman" w:cs="Times New Roman"/>
          <w:b/>
          <w:bCs/>
          <w:sz w:val="24"/>
          <w:szCs w:val="24"/>
        </w:rPr>
        <w:t>pettustevastase</w:t>
      </w:r>
      <w:proofErr w:type="spellEnd"/>
      <w:r w:rsidRPr="00E67422">
        <w:rPr>
          <w:rFonts w:ascii="Times New Roman" w:hAnsi="Times New Roman" w:cs="Times New Roman"/>
          <w:b/>
          <w:bCs/>
          <w:sz w:val="24"/>
          <w:szCs w:val="24"/>
        </w:rPr>
        <w:t xml:space="preserve"> võitluse valdkonnas</w:t>
      </w:r>
      <w:r w:rsidR="00E67422" w:rsidRPr="00E67422">
        <w:rPr>
          <w:rFonts w:ascii="Times New Roman" w:hAnsi="Times New Roman" w:cs="Times New Roman"/>
          <w:b/>
          <w:bCs/>
          <w:sz w:val="24"/>
          <w:szCs w:val="24"/>
        </w:rPr>
        <w:t xml:space="preserve"> </w:t>
      </w:r>
      <w:r w:rsidRPr="00E67422">
        <w:rPr>
          <w:rFonts w:ascii="Times New Roman" w:hAnsi="Times New Roman" w:cs="Times New Roman"/>
          <w:sz w:val="24"/>
          <w:szCs w:val="24"/>
        </w:rPr>
        <w:t xml:space="preserve">sätestab </w:t>
      </w:r>
      <w:r w:rsidR="006A517F">
        <w:rPr>
          <w:rFonts w:ascii="Times New Roman" w:hAnsi="Times New Roman" w:cs="Times New Roman"/>
          <w:bCs/>
          <w:sz w:val="24"/>
          <w:szCs w:val="24"/>
        </w:rPr>
        <w:t>poolte</w:t>
      </w:r>
      <w:r w:rsidR="006A517F" w:rsidRPr="00E67422" w:rsidDel="006A517F">
        <w:rPr>
          <w:rFonts w:ascii="Times New Roman" w:hAnsi="Times New Roman" w:cs="Times New Roman"/>
          <w:sz w:val="24"/>
          <w:szCs w:val="24"/>
        </w:rPr>
        <w:t xml:space="preserve"> </w:t>
      </w:r>
      <w:r w:rsidRPr="00E67422">
        <w:rPr>
          <w:rFonts w:ascii="Times New Roman" w:hAnsi="Times New Roman" w:cs="Times New Roman"/>
          <w:sz w:val="24"/>
          <w:szCs w:val="24"/>
        </w:rPr>
        <w:t xml:space="preserve">kohustuse võidelda tõhusalt pettuste, korruptsiooni, smugeldamise ja muu ELi finantshuve kahjustava ebaseadusliku tegevuse vastu. Selleks teevad assotsieerunud riikide pädevad asutused ning ELi institutsioonid (sh </w:t>
      </w:r>
      <w:r w:rsidR="006A517F">
        <w:rPr>
          <w:rFonts w:ascii="Times New Roman" w:hAnsi="Times New Roman" w:cs="Times New Roman"/>
          <w:sz w:val="24"/>
          <w:szCs w:val="24"/>
        </w:rPr>
        <w:t>k</w:t>
      </w:r>
      <w:r w:rsidRPr="00E67422">
        <w:rPr>
          <w:rFonts w:ascii="Times New Roman" w:hAnsi="Times New Roman" w:cs="Times New Roman"/>
          <w:sz w:val="24"/>
          <w:szCs w:val="24"/>
        </w:rPr>
        <w:t>omisjon,</w:t>
      </w:r>
      <w:r w:rsidR="00226902">
        <w:rPr>
          <w:rFonts w:ascii="Times New Roman" w:hAnsi="Times New Roman" w:cs="Times New Roman"/>
          <w:sz w:val="24"/>
          <w:szCs w:val="24"/>
        </w:rPr>
        <w:t xml:space="preserve"> Euroopa Pettusevastane Amet</w:t>
      </w:r>
      <w:r w:rsidRPr="00E67422">
        <w:rPr>
          <w:rFonts w:ascii="Times New Roman" w:hAnsi="Times New Roman" w:cs="Times New Roman"/>
          <w:sz w:val="24"/>
          <w:szCs w:val="24"/>
        </w:rPr>
        <w:t xml:space="preserve"> OLAF</w:t>
      </w:r>
      <w:r w:rsidR="00226902">
        <w:rPr>
          <w:rStyle w:val="FootnoteReference"/>
          <w:rFonts w:ascii="Times New Roman" w:hAnsi="Times New Roman" w:cs="Times New Roman"/>
          <w:sz w:val="24"/>
          <w:szCs w:val="24"/>
        </w:rPr>
        <w:footnoteReference w:id="6"/>
      </w:r>
      <w:r w:rsidRPr="00E67422">
        <w:rPr>
          <w:rFonts w:ascii="Times New Roman" w:hAnsi="Times New Roman" w:cs="Times New Roman"/>
          <w:sz w:val="24"/>
          <w:szCs w:val="24"/>
        </w:rPr>
        <w:t xml:space="preserve"> ja </w:t>
      </w:r>
      <w:r w:rsidR="00190A3D">
        <w:rPr>
          <w:rFonts w:ascii="Times New Roman" w:hAnsi="Times New Roman" w:cs="Times New Roman"/>
          <w:sz w:val="24"/>
          <w:szCs w:val="24"/>
        </w:rPr>
        <w:t xml:space="preserve">Euroopa Prokuratuur </w:t>
      </w:r>
      <w:r w:rsidRPr="00E67422">
        <w:rPr>
          <w:rFonts w:ascii="Times New Roman" w:hAnsi="Times New Roman" w:cs="Times New Roman"/>
          <w:sz w:val="24"/>
          <w:szCs w:val="24"/>
        </w:rPr>
        <w:t>EPPO</w:t>
      </w:r>
      <w:r w:rsidR="00190A3D">
        <w:rPr>
          <w:rStyle w:val="FootnoteReference"/>
          <w:rFonts w:ascii="Times New Roman" w:hAnsi="Times New Roman" w:cs="Times New Roman"/>
          <w:sz w:val="24"/>
          <w:szCs w:val="24"/>
        </w:rPr>
        <w:footnoteReference w:id="7"/>
      </w:r>
      <w:r w:rsidRPr="00E67422">
        <w:rPr>
          <w:rFonts w:ascii="Times New Roman" w:hAnsi="Times New Roman" w:cs="Times New Roman"/>
          <w:sz w:val="24"/>
          <w:szCs w:val="24"/>
        </w:rPr>
        <w:t xml:space="preserve">) tihedat koostööd, vahetavad teavet ning konsulteerivad regulaarselt. Vajaduse korral võib sõlmida halduskokkuleppeid </w:t>
      </w:r>
      <w:proofErr w:type="spellStart"/>
      <w:r w:rsidRPr="00E67422">
        <w:rPr>
          <w:rFonts w:ascii="Times New Roman" w:hAnsi="Times New Roman" w:cs="Times New Roman"/>
          <w:sz w:val="24"/>
          <w:szCs w:val="24"/>
        </w:rPr>
        <w:t>OLAFiga</w:t>
      </w:r>
      <w:proofErr w:type="spellEnd"/>
      <w:r w:rsidRPr="00E67422">
        <w:rPr>
          <w:rFonts w:ascii="Times New Roman" w:hAnsi="Times New Roman" w:cs="Times New Roman"/>
          <w:sz w:val="24"/>
          <w:szCs w:val="24"/>
        </w:rPr>
        <w:t>, eelistatult enne ELi rahaliste vahendite saamist.</w:t>
      </w:r>
      <w:r w:rsidR="00E67422" w:rsidRPr="00E67422">
        <w:rPr>
          <w:rFonts w:ascii="Times New Roman" w:hAnsi="Times New Roman" w:cs="Times New Roman"/>
          <w:sz w:val="24"/>
          <w:szCs w:val="24"/>
        </w:rPr>
        <w:t xml:space="preserve"> </w:t>
      </w:r>
      <w:r w:rsidRPr="00E67422">
        <w:rPr>
          <w:rFonts w:ascii="Times New Roman" w:hAnsi="Times New Roman" w:cs="Times New Roman"/>
          <w:sz w:val="24"/>
          <w:szCs w:val="24"/>
        </w:rPr>
        <w:t xml:space="preserve">Artikkel näeb ette ka, et assotsieerunud riigid kohustuvad oma õigusraamistikke järk-järgult kohandama ELi </w:t>
      </w:r>
      <w:proofErr w:type="spellStart"/>
      <w:r w:rsidRPr="00E67422">
        <w:rPr>
          <w:rFonts w:ascii="Times New Roman" w:hAnsi="Times New Roman" w:cs="Times New Roman"/>
          <w:sz w:val="24"/>
          <w:szCs w:val="24"/>
        </w:rPr>
        <w:t>pettustevastaste</w:t>
      </w:r>
      <w:proofErr w:type="spellEnd"/>
      <w:r w:rsidRPr="00E67422">
        <w:rPr>
          <w:rFonts w:ascii="Times New Roman" w:hAnsi="Times New Roman" w:cs="Times New Roman"/>
          <w:sz w:val="24"/>
          <w:szCs w:val="24"/>
        </w:rPr>
        <w:t xml:space="preserve"> põhimõtetega, ilma täieliku ühtlustamiskohustuseta. Lisaks sätestatakse, et OLAF võib teatud juhtudel teostada kohapealseid kontrolle ja inspekteerimisi assotsieerunud riikide territooriumil, kusjuures </w:t>
      </w:r>
      <w:r w:rsidR="006A517F">
        <w:rPr>
          <w:rFonts w:ascii="Times New Roman" w:hAnsi="Times New Roman" w:cs="Times New Roman"/>
          <w:sz w:val="24"/>
          <w:szCs w:val="24"/>
        </w:rPr>
        <w:t>poolte</w:t>
      </w:r>
      <w:r w:rsidR="006A517F" w:rsidRPr="00E67422">
        <w:rPr>
          <w:rFonts w:ascii="Times New Roman" w:hAnsi="Times New Roman" w:cs="Times New Roman"/>
          <w:sz w:val="24"/>
          <w:szCs w:val="24"/>
        </w:rPr>
        <w:t xml:space="preserve"> </w:t>
      </w:r>
      <w:r w:rsidRPr="00E67422">
        <w:rPr>
          <w:rFonts w:ascii="Times New Roman" w:hAnsi="Times New Roman" w:cs="Times New Roman"/>
          <w:sz w:val="24"/>
          <w:szCs w:val="24"/>
        </w:rPr>
        <w:t>pädevad asutused osalevad ja abistavad koostöös</w:t>
      </w:r>
      <w:r w:rsidR="00E67422" w:rsidRPr="00E67422">
        <w:rPr>
          <w:rFonts w:ascii="Times New Roman" w:hAnsi="Times New Roman" w:cs="Times New Roman"/>
          <w:sz w:val="24"/>
          <w:szCs w:val="24"/>
        </w:rPr>
        <w:t xml:space="preserve">. </w:t>
      </w:r>
      <w:r w:rsidRPr="00E67422">
        <w:rPr>
          <w:rFonts w:ascii="Times New Roman" w:hAnsi="Times New Roman" w:cs="Times New Roman"/>
          <w:b/>
          <w:bCs/>
          <w:sz w:val="24"/>
          <w:szCs w:val="24"/>
        </w:rPr>
        <w:t>Artikkel 63 – koostöö muudes küsimustes</w:t>
      </w:r>
      <w:r w:rsidR="00E67422" w:rsidRPr="00E67422">
        <w:rPr>
          <w:rFonts w:ascii="Times New Roman" w:hAnsi="Times New Roman" w:cs="Times New Roman"/>
          <w:sz w:val="24"/>
          <w:szCs w:val="24"/>
        </w:rPr>
        <w:t xml:space="preserve"> </w:t>
      </w:r>
      <w:r w:rsidRPr="00E67422">
        <w:rPr>
          <w:rFonts w:ascii="Times New Roman" w:hAnsi="Times New Roman" w:cs="Times New Roman"/>
          <w:sz w:val="24"/>
          <w:szCs w:val="24"/>
        </w:rPr>
        <w:t xml:space="preserve">käsitleb koostööd maksunduse ja hea maksuhaldustava valdkonnas. </w:t>
      </w:r>
      <w:r w:rsidR="006A517F">
        <w:rPr>
          <w:rFonts w:ascii="Times New Roman" w:hAnsi="Times New Roman" w:cs="Times New Roman"/>
          <w:sz w:val="24"/>
          <w:szCs w:val="24"/>
        </w:rPr>
        <w:t>Pooled</w:t>
      </w:r>
      <w:r w:rsidR="006A517F" w:rsidRPr="00E67422">
        <w:rPr>
          <w:rFonts w:ascii="Times New Roman" w:hAnsi="Times New Roman" w:cs="Times New Roman"/>
          <w:sz w:val="24"/>
          <w:szCs w:val="24"/>
        </w:rPr>
        <w:t xml:space="preserve"> </w:t>
      </w:r>
      <w:r w:rsidRPr="00E67422">
        <w:rPr>
          <w:rFonts w:ascii="Times New Roman" w:hAnsi="Times New Roman" w:cs="Times New Roman"/>
          <w:sz w:val="24"/>
          <w:szCs w:val="24"/>
        </w:rPr>
        <w:t>kohustuvad järgima rahvusvahelisi maksustamise läbipaistvuse standardeid, õiglase maksustamise põhimõtteid ning meetmeid maksubaasi kahanemise ja kasumi ümberpaigutamise vastu. Samuti edendatakse maksualast koostööd ja maksutulude kaitset.</w:t>
      </w:r>
      <w:r w:rsidR="00E67422" w:rsidRPr="00E67422">
        <w:rPr>
          <w:rFonts w:ascii="Times New Roman" w:hAnsi="Times New Roman" w:cs="Times New Roman"/>
          <w:sz w:val="24"/>
          <w:szCs w:val="24"/>
        </w:rPr>
        <w:t xml:space="preserve"> </w:t>
      </w:r>
      <w:r w:rsidRPr="00E67422">
        <w:rPr>
          <w:rFonts w:ascii="Times New Roman" w:hAnsi="Times New Roman" w:cs="Times New Roman"/>
          <w:sz w:val="24"/>
          <w:szCs w:val="24"/>
        </w:rPr>
        <w:t>Lisaks nähakse ette, et nelja aasta jooksul pärast lepingu jõustumist tuleb assotsieerunud riigi protokolli lisada sätted vastastikuse abi kohta maksunõuete sissenõudmisel.</w:t>
      </w:r>
    </w:p>
    <w:p w14:paraId="6BDB21D2" w14:textId="65C32675" w:rsidR="0070454B" w:rsidRDefault="0070454B" w:rsidP="004A694B">
      <w:pPr>
        <w:spacing w:line="276" w:lineRule="auto"/>
        <w:jc w:val="both"/>
        <w:rPr>
          <w:rFonts w:ascii="Times New Roman" w:hAnsi="Times New Roman" w:cs="Times New Roman"/>
          <w:sz w:val="24"/>
          <w:szCs w:val="24"/>
        </w:rPr>
      </w:pPr>
      <w:r w:rsidRPr="0070454B">
        <w:rPr>
          <w:rFonts w:ascii="Times New Roman" w:hAnsi="Times New Roman" w:cs="Times New Roman"/>
          <w:b/>
          <w:bCs/>
          <w:sz w:val="24"/>
          <w:szCs w:val="24"/>
        </w:rPr>
        <w:t>V</w:t>
      </w:r>
      <w:r>
        <w:rPr>
          <w:rFonts w:ascii="Times New Roman" w:hAnsi="Times New Roman" w:cs="Times New Roman"/>
          <w:b/>
          <w:bCs/>
          <w:sz w:val="24"/>
          <w:szCs w:val="24"/>
        </w:rPr>
        <w:t>I</w:t>
      </w:r>
      <w:r w:rsidRPr="0070454B">
        <w:rPr>
          <w:rFonts w:ascii="Times New Roman" w:hAnsi="Times New Roman" w:cs="Times New Roman"/>
          <w:b/>
          <w:bCs/>
          <w:sz w:val="24"/>
          <w:szCs w:val="24"/>
        </w:rPr>
        <w:t xml:space="preserve"> osa </w:t>
      </w:r>
      <w:r>
        <w:rPr>
          <w:rFonts w:ascii="Times New Roman" w:hAnsi="Times New Roman" w:cs="Times New Roman"/>
          <w:b/>
          <w:bCs/>
          <w:sz w:val="24"/>
          <w:szCs w:val="24"/>
        </w:rPr>
        <w:t>- K</w:t>
      </w:r>
      <w:r w:rsidRPr="0070454B">
        <w:rPr>
          <w:rFonts w:ascii="Times New Roman" w:hAnsi="Times New Roman" w:cs="Times New Roman"/>
          <w:b/>
          <w:bCs/>
          <w:sz w:val="24"/>
          <w:szCs w:val="24"/>
        </w:rPr>
        <w:t>oostöö nelja vabadusega hõlmamata valdkondades</w:t>
      </w:r>
      <w:r>
        <w:rPr>
          <w:rFonts w:ascii="Times New Roman" w:hAnsi="Times New Roman" w:cs="Times New Roman"/>
          <w:b/>
          <w:bCs/>
          <w:sz w:val="24"/>
          <w:szCs w:val="24"/>
        </w:rPr>
        <w:t xml:space="preserve"> </w:t>
      </w:r>
      <w:r w:rsidRPr="0070454B">
        <w:rPr>
          <w:rFonts w:ascii="Times New Roman" w:hAnsi="Times New Roman" w:cs="Times New Roman"/>
          <w:sz w:val="24"/>
          <w:szCs w:val="24"/>
        </w:rPr>
        <w:t xml:space="preserve">sätestab </w:t>
      </w:r>
      <w:r>
        <w:rPr>
          <w:rFonts w:ascii="Times New Roman" w:hAnsi="Times New Roman" w:cs="Times New Roman"/>
          <w:sz w:val="24"/>
          <w:szCs w:val="24"/>
        </w:rPr>
        <w:t xml:space="preserve">valdkonnad väljaspool nelja vabadust, milles </w:t>
      </w:r>
      <w:r w:rsidR="008C3E1E">
        <w:rPr>
          <w:rFonts w:ascii="Times New Roman" w:hAnsi="Times New Roman" w:cs="Times New Roman"/>
          <w:sz w:val="24"/>
          <w:szCs w:val="24"/>
        </w:rPr>
        <w:t>pooled</w:t>
      </w:r>
      <w:r>
        <w:rPr>
          <w:rFonts w:ascii="Times New Roman" w:hAnsi="Times New Roman" w:cs="Times New Roman"/>
          <w:sz w:val="24"/>
          <w:szCs w:val="24"/>
        </w:rPr>
        <w:t xml:space="preserve"> võivad teha koostööd, selgitab dialoogi ja konsulteerimise reegleid</w:t>
      </w:r>
      <w:r w:rsidR="00AE063B">
        <w:rPr>
          <w:rFonts w:ascii="Times New Roman" w:hAnsi="Times New Roman" w:cs="Times New Roman"/>
          <w:sz w:val="24"/>
          <w:szCs w:val="24"/>
        </w:rPr>
        <w:t xml:space="preserve"> ning</w:t>
      </w:r>
      <w:r>
        <w:rPr>
          <w:rFonts w:ascii="Times New Roman" w:hAnsi="Times New Roman" w:cs="Times New Roman"/>
          <w:sz w:val="24"/>
          <w:szCs w:val="24"/>
        </w:rPr>
        <w:t xml:space="preserve"> koostöövorme, määratleb assotiseerinud riikide osaluse ELi programmides jm meetmetes, nende rahalise osaluse, teabevahetuse ametiasutuste vahel, uued koostöövaldkonnad ning riigisisesed meetmed.</w:t>
      </w:r>
      <w:r w:rsidR="005617F0">
        <w:rPr>
          <w:rFonts w:ascii="Times New Roman" w:hAnsi="Times New Roman" w:cs="Times New Roman"/>
          <w:sz w:val="24"/>
          <w:szCs w:val="24"/>
        </w:rPr>
        <w:t xml:space="preserve"> Selles osas on üksteist artiklit.</w:t>
      </w:r>
    </w:p>
    <w:p w14:paraId="1876E674" w14:textId="78C7EB68" w:rsidR="00C87483" w:rsidRPr="00431879" w:rsidRDefault="002E61FC" w:rsidP="004A694B">
      <w:pPr>
        <w:spacing w:line="276" w:lineRule="auto"/>
        <w:jc w:val="both"/>
        <w:rPr>
          <w:rFonts w:ascii="Times New Roman" w:hAnsi="Times New Roman" w:cs="Times New Roman"/>
          <w:sz w:val="24"/>
          <w:szCs w:val="24"/>
        </w:rPr>
      </w:pPr>
      <w:r w:rsidRPr="002E61FC">
        <w:rPr>
          <w:rFonts w:ascii="Times New Roman" w:hAnsi="Times New Roman" w:cs="Times New Roman"/>
          <w:b/>
          <w:bCs/>
          <w:sz w:val="24"/>
          <w:szCs w:val="24"/>
        </w:rPr>
        <w:t>Artikkel 64 – koostöövaldkonnad</w:t>
      </w:r>
      <w:r>
        <w:rPr>
          <w:rFonts w:ascii="Times New Roman" w:hAnsi="Times New Roman" w:cs="Times New Roman"/>
          <w:sz w:val="24"/>
          <w:szCs w:val="24"/>
        </w:rPr>
        <w:t xml:space="preserve"> s</w:t>
      </w:r>
      <w:r w:rsidRPr="002E61FC">
        <w:rPr>
          <w:rFonts w:ascii="Times New Roman" w:hAnsi="Times New Roman" w:cs="Times New Roman"/>
          <w:sz w:val="24"/>
          <w:szCs w:val="24"/>
        </w:rPr>
        <w:t xml:space="preserve">ätestab, et </w:t>
      </w:r>
      <w:r w:rsidR="008C3E1E">
        <w:rPr>
          <w:rFonts w:ascii="Times New Roman" w:hAnsi="Times New Roman" w:cs="Times New Roman"/>
          <w:sz w:val="24"/>
          <w:szCs w:val="24"/>
        </w:rPr>
        <w:t>pooled</w:t>
      </w:r>
      <w:r w:rsidRPr="002E61FC">
        <w:rPr>
          <w:rFonts w:ascii="Times New Roman" w:hAnsi="Times New Roman" w:cs="Times New Roman"/>
          <w:sz w:val="24"/>
          <w:szCs w:val="24"/>
        </w:rPr>
        <w:t xml:space="preserve"> võivad arendada ja laiendada koostööd </w:t>
      </w:r>
      <w:r w:rsidR="008C3E1E">
        <w:rPr>
          <w:rFonts w:ascii="Times New Roman" w:hAnsi="Times New Roman" w:cs="Times New Roman"/>
          <w:sz w:val="24"/>
          <w:szCs w:val="24"/>
        </w:rPr>
        <w:t>EL</w:t>
      </w:r>
      <w:r w:rsidRPr="002E61FC">
        <w:rPr>
          <w:rFonts w:ascii="Times New Roman" w:hAnsi="Times New Roman" w:cs="Times New Roman"/>
          <w:sz w:val="24"/>
          <w:szCs w:val="24"/>
        </w:rPr>
        <w:t xml:space="preserve"> tegevuse raames </w:t>
      </w:r>
      <w:r w:rsidR="005617F0">
        <w:rPr>
          <w:rFonts w:ascii="Times New Roman" w:hAnsi="Times New Roman" w:cs="Times New Roman"/>
          <w:sz w:val="24"/>
          <w:szCs w:val="24"/>
        </w:rPr>
        <w:t xml:space="preserve">järgmistes </w:t>
      </w:r>
      <w:r w:rsidRPr="002E61FC">
        <w:rPr>
          <w:rFonts w:ascii="Times New Roman" w:hAnsi="Times New Roman" w:cs="Times New Roman"/>
          <w:sz w:val="24"/>
          <w:szCs w:val="24"/>
        </w:rPr>
        <w:t>valdkon</w:t>
      </w:r>
      <w:r w:rsidR="005617F0">
        <w:rPr>
          <w:rFonts w:ascii="Times New Roman" w:hAnsi="Times New Roman" w:cs="Times New Roman"/>
          <w:sz w:val="24"/>
          <w:szCs w:val="24"/>
        </w:rPr>
        <w:t xml:space="preserve">dades: </w:t>
      </w:r>
      <w:r w:rsidRPr="002E61FC">
        <w:rPr>
          <w:rFonts w:ascii="Times New Roman" w:hAnsi="Times New Roman" w:cs="Times New Roman"/>
          <w:sz w:val="24"/>
          <w:szCs w:val="24"/>
        </w:rPr>
        <w:t xml:space="preserve">teadusuuringud ja tehnoloogiaarendus, infoteenused, keskkond ja kliimameetmed, haridus ja noored, sotsiaalpoliitika, tarbijakaitse, ettevõtlus (väikesed ja keskmise suurusega ettevõtjad), turism, audiovisuaalpoliitika, elanikkonnakaitse, õigusalane koostöö tsiviilasjades, kultuur, side, </w:t>
      </w:r>
      <w:proofErr w:type="spellStart"/>
      <w:r w:rsidRPr="002E61FC">
        <w:rPr>
          <w:rFonts w:ascii="Times New Roman" w:hAnsi="Times New Roman" w:cs="Times New Roman"/>
          <w:sz w:val="24"/>
          <w:szCs w:val="24"/>
        </w:rPr>
        <w:t>üleeuroopalised</w:t>
      </w:r>
      <w:proofErr w:type="spellEnd"/>
      <w:r w:rsidRPr="002E61FC">
        <w:rPr>
          <w:rFonts w:ascii="Times New Roman" w:hAnsi="Times New Roman" w:cs="Times New Roman"/>
          <w:sz w:val="24"/>
          <w:szCs w:val="24"/>
        </w:rPr>
        <w:t xml:space="preserve"> võrgud, regionaalpoliitika ning rahvatervis. Koostöö toimub ulatuses, milles neid valdkondi ei reguleeri </w:t>
      </w:r>
      <w:r w:rsidRPr="002E61FC">
        <w:rPr>
          <w:rFonts w:ascii="Times New Roman" w:hAnsi="Times New Roman" w:cs="Times New Roman"/>
          <w:sz w:val="24"/>
          <w:szCs w:val="24"/>
        </w:rPr>
        <w:lastRenderedPageBreak/>
        <w:t>lepingu muud osad.</w:t>
      </w:r>
      <w:r w:rsidR="005617F0">
        <w:rPr>
          <w:rFonts w:ascii="Times New Roman" w:hAnsi="Times New Roman" w:cs="Times New Roman"/>
          <w:sz w:val="24"/>
          <w:szCs w:val="24"/>
        </w:rPr>
        <w:t xml:space="preserve"> </w:t>
      </w:r>
      <w:r w:rsidRPr="002E61FC">
        <w:rPr>
          <w:rFonts w:ascii="Times New Roman" w:hAnsi="Times New Roman" w:cs="Times New Roman"/>
          <w:b/>
          <w:bCs/>
          <w:sz w:val="24"/>
          <w:szCs w:val="24"/>
        </w:rPr>
        <w:t>Artikkel 65 – dialoog ja konsulteerimine</w:t>
      </w:r>
      <w:r>
        <w:rPr>
          <w:rFonts w:ascii="Times New Roman" w:hAnsi="Times New Roman" w:cs="Times New Roman"/>
          <w:sz w:val="24"/>
          <w:szCs w:val="24"/>
        </w:rPr>
        <w:t xml:space="preserve"> </w:t>
      </w:r>
      <w:r w:rsidRPr="002E61FC">
        <w:rPr>
          <w:rFonts w:ascii="Times New Roman" w:hAnsi="Times New Roman" w:cs="Times New Roman"/>
          <w:sz w:val="24"/>
          <w:szCs w:val="24"/>
        </w:rPr>
        <w:t xml:space="preserve">näeb ette, et </w:t>
      </w:r>
      <w:r w:rsidR="008C3E1E">
        <w:rPr>
          <w:rFonts w:ascii="Times New Roman" w:hAnsi="Times New Roman" w:cs="Times New Roman"/>
          <w:sz w:val="24"/>
          <w:szCs w:val="24"/>
        </w:rPr>
        <w:t>pooled</w:t>
      </w:r>
      <w:r w:rsidR="008C3E1E" w:rsidRPr="002E61FC">
        <w:rPr>
          <w:rFonts w:ascii="Times New Roman" w:hAnsi="Times New Roman" w:cs="Times New Roman"/>
          <w:sz w:val="24"/>
          <w:szCs w:val="24"/>
        </w:rPr>
        <w:t xml:space="preserve"> </w:t>
      </w:r>
      <w:r w:rsidRPr="002E61FC">
        <w:rPr>
          <w:rFonts w:ascii="Times New Roman" w:hAnsi="Times New Roman" w:cs="Times New Roman"/>
          <w:sz w:val="24"/>
          <w:szCs w:val="24"/>
        </w:rPr>
        <w:t>võivad tugevdada omavahelist dialoogi kõikides asjakohastes küsimustes, kasutades selleks erinevaid koostöövorme, sealhulgas lepingu VII osas sätestatud menetlusi. Eesmärk on määrata kindlaks valdkonnad, kus tihedam koostöö aitaks saavutada ühiseid eesmärke artiklis 64 nimetatud aladel.</w:t>
      </w:r>
      <w:r w:rsidR="008F7297">
        <w:rPr>
          <w:rFonts w:ascii="Times New Roman" w:hAnsi="Times New Roman" w:cs="Times New Roman"/>
          <w:sz w:val="24"/>
          <w:szCs w:val="24"/>
        </w:rPr>
        <w:t xml:space="preserve"> </w:t>
      </w:r>
      <w:r w:rsidRPr="002E61FC">
        <w:rPr>
          <w:rFonts w:ascii="Times New Roman" w:hAnsi="Times New Roman" w:cs="Times New Roman"/>
          <w:sz w:val="24"/>
          <w:szCs w:val="24"/>
        </w:rPr>
        <w:t xml:space="preserve">Samuti võimaldab artikkel teabevahetust ning konsultatsioone ühiskomitee raames. VII osa sätteid kohaldatakse vajaduse korral </w:t>
      </w:r>
      <w:proofErr w:type="spellStart"/>
      <w:r w:rsidRPr="004A694B">
        <w:rPr>
          <w:rFonts w:ascii="Times New Roman" w:hAnsi="Times New Roman" w:cs="Times New Roman"/>
          <w:i/>
          <w:iCs/>
          <w:sz w:val="24"/>
          <w:szCs w:val="24"/>
        </w:rPr>
        <w:t>mutatis</w:t>
      </w:r>
      <w:proofErr w:type="spellEnd"/>
      <w:r w:rsidRPr="004A694B">
        <w:rPr>
          <w:rFonts w:ascii="Times New Roman" w:hAnsi="Times New Roman" w:cs="Times New Roman"/>
          <w:i/>
          <w:iCs/>
          <w:sz w:val="24"/>
          <w:szCs w:val="24"/>
        </w:rPr>
        <w:t xml:space="preserve"> mutandis</w:t>
      </w:r>
      <w:r w:rsidRPr="002E61FC">
        <w:rPr>
          <w:rFonts w:ascii="Times New Roman" w:hAnsi="Times New Roman" w:cs="Times New Roman"/>
          <w:sz w:val="24"/>
          <w:szCs w:val="24"/>
        </w:rPr>
        <w:t>, kui lepingus või protokollides ei ole sätestatud teisiti.</w:t>
      </w:r>
      <w:r w:rsidR="008F7297">
        <w:rPr>
          <w:rFonts w:ascii="Times New Roman" w:hAnsi="Times New Roman" w:cs="Times New Roman"/>
          <w:sz w:val="24"/>
          <w:szCs w:val="24"/>
        </w:rPr>
        <w:t xml:space="preserve"> </w:t>
      </w:r>
      <w:r w:rsidRPr="002E61FC">
        <w:rPr>
          <w:rFonts w:ascii="Times New Roman" w:hAnsi="Times New Roman" w:cs="Times New Roman"/>
          <w:b/>
          <w:bCs/>
          <w:sz w:val="24"/>
          <w:szCs w:val="24"/>
        </w:rPr>
        <w:t>Artikkel 66 – koostöövormid</w:t>
      </w:r>
      <w:r>
        <w:rPr>
          <w:rFonts w:ascii="Times New Roman" w:hAnsi="Times New Roman" w:cs="Times New Roman"/>
          <w:b/>
          <w:bCs/>
          <w:sz w:val="24"/>
          <w:szCs w:val="24"/>
        </w:rPr>
        <w:t xml:space="preserve"> </w:t>
      </w:r>
      <w:r w:rsidRPr="002E61FC">
        <w:rPr>
          <w:rFonts w:ascii="Times New Roman" w:hAnsi="Times New Roman" w:cs="Times New Roman"/>
          <w:sz w:val="24"/>
          <w:szCs w:val="24"/>
        </w:rPr>
        <w:t>kirjeldab erinevaid koostöö viise, mille kaudu artiklis 64 nimetatud valdkondades koostööd ellu viia. Nendeks on assotsieerunud riikide osalemine ELi programmides ja projektides, ühistegevus konkreetsetes valdkondades, teabevahetus, ühised algatused kogu territooriumil, paralleelsete õigusaktide rakendamine ning koostöö rahvusvahelistes organisatsioonides ja kolmandate riikidega.</w:t>
      </w:r>
      <w:r w:rsidR="008F7297">
        <w:rPr>
          <w:rFonts w:ascii="Times New Roman" w:hAnsi="Times New Roman" w:cs="Times New Roman"/>
          <w:sz w:val="24"/>
          <w:szCs w:val="24"/>
        </w:rPr>
        <w:t xml:space="preserve"> </w:t>
      </w:r>
      <w:r w:rsidRPr="002E61FC">
        <w:rPr>
          <w:rFonts w:ascii="Times New Roman" w:hAnsi="Times New Roman" w:cs="Times New Roman"/>
          <w:b/>
          <w:bCs/>
          <w:sz w:val="24"/>
          <w:szCs w:val="24"/>
        </w:rPr>
        <w:t>Artikkel 67 – assotsieerunud riikide osalemine ELi programmides, eriprogrammides, projektides või muudes meetmetes</w:t>
      </w:r>
      <w:r>
        <w:rPr>
          <w:rFonts w:ascii="Times New Roman" w:hAnsi="Times New Roman" w:cs="Times New Roman"/>
          <w:b/>
          <w:bCs/>
          <w:sz w:val="24"/>
          <w:szCs w:val="24"/>
        </w:rPr>
        <w:t xml:space="preserve"> </w:t>
      </w:r>
      <w:r w:rsidRPr="002E61FC">
        <w:rPr>
          <w:rFonts w:ascii="Times New Roman" w:hAnsi="Times New Roman" w:cs="Times New Roman"/>
          <w:sz w:val="24"/>
          <w:szCs w:val="24"/>
        </w:rPr>
        <w:t xml:space="preserve">sätestab põhimõtted, mis kehtivad juhul, kui assotsieerunud riigid osalevad ELi programmides või muudes meetmetes. </w:t>
      </w:r>
      <w:r w:rsidR="008C3E1E">
        <w:rPr>
          <w:rFonts w:ascii="Times New Roman" w:hAnsi="Times New Roman" w:cs="Times New Roman"/>
          <w:sz w:val="24"/>
          <w:szCs w:val="24"/>
        </w:rPr>
        <w:t xml:space="preserve">Poolte </w:t>
      </w:r>
      <w:r w:rsidRPr="002E61FC">
        <w:rPr>
          <w:rFonts w:ascii="Times New Roman" w:hAnsi="Times New Roman" w:cs="Times New Roman"/>
          <w:sz w:val="24"/>
          <w:szCs w:val="24"/>
        </w:rPr>
        <w:t xml:space="preserve">roll </w:t>
      </w:r>
      <w:r w:rsidR="00FD021F">
        <w:rPr>
          <w:rFonts w:ascii="Times New Roman" w:hAnsi="Times New Roman" w:cs="Times New Roman"/>
          <w:sz w:val="24"/>
          <w:szCs w:val="24"/>
        </w:rPr>
        <w:t xml:space="preserve">vastavates </w:t>
      </w:r>
      <w:r w:rsidRPr="002E61FC">
        <w:rPr>
          <w:rFonts w:ascii="Times New Roman" w:hAnsi="Times New Roman" w:cs="Times New Roman"/>
          <w:sz w:val="24"/>
          <w:szCs w:val="24"/>
        </w:rPr>
        <w:t>komiteedes arvestab nende osalemisest tulenevat panust.</w:t>
      </w:r>
      <w:r w:rsidR="00FD021F">
        <w:rPr>
          <w:rFonts w:ascii="Times New Roman" w:hAnsi="Times New Roman" w:cs="Times New Roman"/>
          <w:sz w:val="24"/>
          <w:szCs w:val="24"/>
        </w:rPr>
        <w:t xml:space="preserve"> </w:t>
      </w:r>
      <w:r w:rsidRPr="002E61FC">
        <w:rPr>
          <w:rFonts w:ascii="Times New Roman" w:hAnsi="Times New Roman" w:cs="Times New Roman"/>
          <w:sz w:val="24"/>
          <w:szCs w:val="24"/>
        </w:rPr>
        <w:t xml:space="preserve">Samuti tagatakse, et </w:t>
      </w:r>
      <w:r w:rsidR="008C3E1E">
        <w:rPr>
          <w:rFonts w:ascii="Times New Roman" w:hAnsi="Times New Roman" w:cs="Times New Roman"/>
          <w:sz w:val="24"/>
          <w:szCs w:val="24"/>
        </w:rPr>
        <w:t>assotsieerunud riikide</w:t>
      </w:r>
      <w:r w:rsidRPr="002E61FC">
        <w:rPr>
          <w:rFonts w:ascii="Times New Roman" w:hAnsi="Times New Roman" w:cs="Times New Roman"/>
          <w:sz w:val="24"/>
          <w:szCs w:val="24"/>
        </w:rPr>
        <w:t xml:space="preserve"> institutsioonidel, ettevõtetel ning kodanikel on samad õigused ja kohustused kui ELi liikmesriikide vastavatel osapooltel nii programmides osalemisel kui ka tulemuste kasutamisel. Lisaks kohustuvad osalised hõlbustama programmides osalejate liikumist vastavalt oma õigusaktidele.</w:t>
      </w:r>
      <w:r w:rsidR="00431879">
        <w:rPr>
          <w:rFonts w:ascii="Times New Roman" w:hAnsi="Times New Roman" w:cs="Times New Roman"/>
          <w:sz w:val="24"/>
          <w:szCs w:val="24"/>
        </w:rPr>
        <w:t xml:space="preserve"> </w:t>
      </w:r>
      <w:r w:rsidR="00327752" w:rsidRPr="00431879">
        <w:rPr>
          <w:rFonts w:ascii="Times New Roman" w:hAnsi="Times New Roman" w:cs="Times New Roman"/>
          <w:b/>
          <w:bCs/>
          <w:sz w:val="24"/>
          <w:szCs w:val="24"/>
        </w:rPr>
        <w:t>Artikkel 68 – assotsieerunud riikide rahaline osalus</w:t>
      </w:r>
      <w:r w:rsidR="00431879" w:rsidRPr="00431879">
        <w:rPr>
          <w:rFonts w:ascii="Times New Roman" w:hAnsi="Times New Roman" w:cs="Times New Roman"/>
          <w:sz w:val="24"/>
          <w:szCs w:val="24"/>
        </w:rPr>
        <w:t xml:space="preserve"> </w:t>
      </w:r>
      <w:r w:rsidR="00327752" w:rsidRPr="00431879">
        <w:rPr>
          <w:rFonts w:ascii="Times New Roman" w:hAnsi="Times New Roman" w:cs="Times New Roman"/>
          <w:sz w:val="24"/>
          <w:szCs w:val="24"/>
        </w:rPr>
        <w:t>reguleerib assotsieerunud riikide rahalist panust ELi koostöötegevusse. Rahaline osalus võib sõltuda kas üldisest osalemisest ELi tegevustes või konkreetsetes projektides.</w:t>
      </w:r>
      <w:r w:rsidR="00431879" w:rsidRPr="00431879">
        <w:rPr>
          <w:rFonts w:ascii="Times New Roman" w:hAnsi="Times New Roman" w:cs="Times New Roman"/>
          <w:sz w:val="24"/>
          <w:szCs w:val="24"/>
        </w:rPr>
        <w:t xml:space="preserve"> </w:t>
      </w:r>
      <w:r w:rsidR="00327752" w:rsidRPr="00431879">
        <w:rPr>
          <w:rFonts w:ascii="Times New Roman" w:hAnsi="Times New Roman" w:cs="Times New Roman"/>
          <w:sz w:val="24"/>
          <w:szCs w:val="24"/>
        </w:rPr>
        <w:t xml:space="preserve">Üldise osalemise puhul arvutatakse panus proportsionaalselt ELi </w:t>
      </w:r>
      <w:proofErr w:type="spellStart"/>
      <w:r w:rsidR="00327752" w:rsidRPr="00431879">
        <w:rPr>
          <w:rFonts w:ascii="Times New Roman" w:hAnsi="Times New Roman" w:cs="Times New Roman"/>
          <w:sz w:val="24"/>
          <w:szCs w:val="24"/>
        </w:rPr>
        <w:t>üldeelarve</w:t>
      </w:r>
      <w:proofErr w:type="spellEnd"/>
      <w:r w:rsidR="00327752" w:rsidRPr="00431879">
        <w:rPr>
          <w:rFonts w:ascii="Times New Roman" w:hAnsi="Times New Roman" w:cs="Times New Roman"/>
          <w:sz w:val="24"/>
          <w:szCs w:val="24"/>
        </w:rPr>
        <w:t xml:space="preserve"> vastavate kulukohustuste ja maksete assigneeringutega, lähtudes </w:t>
      </w:r>
      <w:r w:rsidR="008C3E1E" w:rsidRPr="002E61FC">
        <w:rPr>
          <w:rFonts w:ascii="Times New Roman" w:hAnsi="Times New Roman" w:cs="Times New Roman"/>
          <w:sz w:val="24"/>
          <w:szCs w:val="24"/>
        </w:rPr>
        <w:t xml:space="preserve">assotsieerunud </w:t>
      </w:r>
      <w:r w:rsidR="00327752" w:rsidRPr="00431879">
        <w:rPr>
          <w:rFonts w:ascii="Times New Roman" w:hAnsi="Times New Roman" w:cs="Times New Roman"/>
          <w:sz w:val="24"/>
          <w:szCs w:val="24"/>
        </w:rPr>
        <w:t xml:space="preserve">riikide sisemajanduse kogutoodangu suhtarvust. Konkreetsetes projektides osalemisel lähtutakse põhimõttest, et </w:t>
      </w:r>
      <w:r w:rsidR="008C3E1E" w:rsidRPr="002E61FC">
        <w:rPr>
          <w:rFonts w:ascii="Times New Roman" w:hAnsi="Times New Roman" w:cs="Times New Roman"/>
          <w:sz w:val="24"/>
          <w:szCs w:val="24"/>
        </w:rPr>
        <w:t xml:space="preserve">assotsieerunud </w:t>
      </w:r>
      <w:r w:rsidR="00327752" w:rsidRPr="00431879">
        <w:rPr>
          <w:rFonts w:ascii="Times New Roman" w:hAnsi="Times New Roman" w:cs="Times New Roman"/>
          <w:sz w:val="24"/>
          <w:szCs w:val="24"/>
        </w:rPr>
        <w:t>riigid katavad oma kulud ning annavad lisaks kokkulepitud panuse ELi üldkuludesse. Täpsemad makseotsused teeb ühiskomitee. Rakendussätted on määratud vastavates protokollides.</w:t>
      </w:r>
      <w:r w:rsidR="00431879" w:rsidRPr="00431879">
        <w:rPr>
          <w:rFonts w:ascii="Times New Roman" w:hAnsi="Times New Roman" w:cs="Times New Roman"/>
          <w:sz w:val="24"/>
          <w:szCs w:val="24"/>
        </w:rPr>
        <w:t xml:space="preserve"> </w:t>
      </w:r>
      <w:r w:rsidR="00431879" w:rsidRPr="00431879">
        <w:rPr>
          <w:rFonts w:ascii="Times New Roman" w:hAnsi="Times New Roman" w:cs="Times New Roman"/>
          <w:b/>
          <w:bCs/>
          <w:sz w:val="24"/>
          <w:szCs w:val="24"/>
        </w:rPr>
        <w:t>Artikkel</w:t>
      </w:r>
      <w:r w:rsidR="00327752" w:rsidRPr="00431879">
        <w:rPr>
          <w:rFonts w:ascii="Times New Roman" w:hAnsi="Times New Roman" w:cs="Times New Roman"/>
          <w:b/>
          <w:bCs/>
          <w:sz w:val="24"/>
          <w:szCs w:val="24"/>
        </w:rPr>
        <w:t xml:space="preserve"> 69 – teabe vahetamine ametiasutuste vahel</w:t>
      </w:r>
      <w:r w:rsidR="00431879" w:rsidRPr="00431879">
        <w:rPr>
          <w:rFonts w:ascii="Times New Roman" w:hAnsi="Times New Roman" w:cs="Times New Roman"/>
          <w:sz w:val="24"/>
          <w:szCs w:val="24"/>
        </w:rPr>
        <w:t xml:space="preserve"> </w:t>
      </w:r>
      <w:r w:rsidR="00327752" w:rsidRPr="00431879">
        <w:rPr>
          <w:rFonts w:ascii="Times New Roman" w:hAnsi="Times New Roman" w:cs="Times New Roman"/>
          <w:sz w:val="24"/>
          <w:szCs w:val="24"/>
        </w:rPr>
        <w:t>sätestab, et teabevahetuse korral ametiasutuste vahel on assotsieerunud riikidel samad õigused teabe saamisel ja kohustused teabe andmisel nagu ELi liikmesriikidel. Samas tuleb järgida konfidentsiaalsusnõudeid, mille määrab ühiskomitee.</w:t>
      </w:r>
      <w:r w:rsidR="00431879" w:rsidRPr="00431879">
        <w:rPr>
          <w:rFonts w:ascii="Times New Roman" w:hAnsi="Times New Roman" w:cs="Times New Roman"/>
          <w:sz w:val="24"/>
          <w:szCs w:val="24"/>
        </w:rPr>
        <w:t xml:space="preserve"> </w:t>
      </w:r>
      <w:r w:rsidR="00431879" w:rsidRPr="00431879">
        <w:rPr>
          <w:rFonts w:ascii="Times New Roman" w:hAnsi="Times New Roman" w:cs="Times New Roman"/>
          <w:b/>
          <w:bCs/>
          <w:sz w:val="24"/>
          <w:szCs w:val="24"/>
        </w:rPr>
        <w:t>Artikkel</w:t>
      </w:r>
      <w:r w:rsidR="00327752" w:rsidRPr="00431879">
        <w:rPr>
          <w:rFonts w:ascii="Times New Roman" w:hAnsi="Times New Roman" w:cs="Times New Roman"/>
          <w:b/>
          <w:bCs/>
          <w:sz w:val="24"/>
          <w:szCs w:val="24"/>
        </w:rPr>
        <w:t xml:space="preserve"> 70 – koostöö konkreetsetes valdkondades</w:t>
      </w:r>
      <w:r w:rsidR="00431879" w:rsidRPr="00431879">
        <w:rPr>
          <w:rFonts w:ascii="Times New Roman" w:hAnsi="Times New Roman" w:cs="Times New Roman"/>
          <w:sz w:val="24"/>
          <w:szCs w:val="24"/>
        </w:rPr>
        <w:t xml:space="preserve"> </w:t>
      </w:r>
      <w:r w:rsidR="00327752" w:rsidRPr="00431879">
        <w:rPr>
          <w:rFonts w:ascii="Times New Roman" w:hAnsi="Times New Roman" w:cs="Times New Roman"/>
          <w:sz w:val="24"/>
          <w:szCs w:val="24"/>
        </w:rPr>
        <w:t>näeb ette, et konkreetsete koostöövaldkondade täpsemad korralduslikud sätted on kehtestatud assotsieerunud riikide protokollides.</w:t>
      </w:r>
      <w:r w:rsidR="00431879" w:rsidRPr="00431879">
        <w:rPr>
          <w:rFonts w:ascii="Times New Roman" w:hAnsi="Times New Roman" w:cs="Times New Roman"/>
          <w:sz w:val="24"/>
          <w:szCs w:val="24"/>
        </w:rPr>
        <w:t xml:space="preserve"> </w:t>
      </w:r>
      <w:r w:rsidR="00431879" w:rsidRPr="00431879">
        <w:rPr>
          <w:rFonts w:ascii="Times New Roman" w:hAnsi="Times New Roman" w:cs="Times New Roman"/>
          <w:b/>
          <w:bCs/>
          <w:sz w:val="24"/>
          <w:szCs w:val="24"/>
        </w:rPr>
        <w:t>Artikkel</w:t>
      </w:r>
      <w:r w:rsidR="00327752" w:rsidRPr="00431879">
        <w:rPr>
          <w:rFonts w:ascii="Times New Roman" w:hAnsi="Times New Roman" w:cs="Times New Roman"/>
          <w:b/>
          <w:bCs/>
          <w:sz w:val="24"/>
          <w:szCs w:val="24"/>
        </w:rPr>
        <w:t xml:space="preserve"> 71 – juba toimuv koostöö</w:t>
      </w:r>
      <w:r w:rsidR="00431879" w:rsidRPr="00431879">
        <w:rPr>
          <w:rFonts w:ascii="Times New Roman" w:hAnsi="Times New Roman" w:cs="Times New Roman"/>
          <w:sz w:val="24"/>
          <w:szCs w:val="24"/>
        </w:rPr>
        <w:t xml:space="preserve"> </w:t>
      </w:r>
      <w:r w:rsidR="00327752" w:rsidRPr="00431879">
        <w:rPr>
          <w:rFonts w:ascii="Times New Roman" w:hAnsi="Times New Roman" w:cs="Times New Roman"/>
          <w:sz w:val="24"/>
          <w:szCs w:val="24"/>
        </w:rPr>
        <w:t xml:space="preserve">sätestab, et lepingu jõustumise ajal juba toimuv koostöö jätkub edaspidi käesoleva lepingu ja vastavate protokollide alusel, kui ei ole sätestatud teisiti. </w:t>
      </w:r>
      <w:r w:rsidR="00431879" w:rsidRPr="00431879">
        <w:rPr>
          <w:rFonts w:ascii="Times New Roman" w:hAnsi="Times New Roman" w:cs="Times New Roman"/>
          <w:sz w:val="24"/>
          <w:szCs w:val="24"/>
        </w:rPr>
        <w:t xml:space="preserve"> </w:t>
      </w:r>
      <w:r w:rsidR="00431879" w:rsidRPr="00431879">
        <w:rPr>
          <w:rFonts w:ascii="Times New Roman" w:hAnsi="Times New Roman" w:cs="Times New Roman"/>
          <w:b/>
          <w:bCs/>
          <w:sz w:val="24"/>
          <w:szCs w:val="24"/>
        </w:rPr>
        <w:t>Artikkel</w:t>
      </w:r>
      <w:r w:rsidR="00327752" w:rsidRPr="00431879">
        <w:rPr>
          <w:rFonts w:ascii="Times New Roman" w:hAnsi="Times New Roman" w:cs="Times New Roman"/>
          <w:b/>
          <w:bCs/>
          <w:sz w:val="24"/>
          <w:szCs w:val="24"/>
        </w:rPr>
        <w:t xml:space="preserve"> 72 – ühiskomiteede roll</w:t>
      </w:r>
      <w:r w:rsidR="00431879" w:rsidRPr="00431879">
        <w:rPr>
          <w:rFonts w:ascii="Times New Roman" w:hAnsi="Times New Roman" w:cs="Times New Roman"/>
          <w:sz w:val="24"/>
          <w:szCs w:val="24"/>
        </w:rPr>
        <w:t xml:space="preserve"> </w:t>
      </w:r>
      <w:r w:rsidR="00327752" w:rsidRPr="00431879">
        <w:rPr>
          <w:rFonts w:ascii="Times New Roman" w:hAnsi="Times New Roman" w:cs="Times New Roman"/>
          <w:sz w:val="24"/>
          <w:szCs w:val="24"/>
        </w:rPr>
        <w:t xml:space="preserve">määratleb ühiskomiteede rolli lepingu rakendamisel. </w:t>
      </w:r>
      <w:proofErr w:type="spellStart"/>
      <w:r w:rsidR="00327752" w:rsidRPr="00431879">
        <w:rPr>
          <w:rFonts w:ascii="Times New Roman" w:hAnsi="Times New Roman" w:cs="Times New Roman"/>
          <w:sz w:val="24"/>
          <w:szCs w:val="24"/>
        </w:rPr>
        <w:t>Ühiskomiteed</w:t>
      </w:r>
      <w:proofErr w:type="spellEnd"/>
      <w:r w:rsidR="00327752" w:rsidRPr="00431879">
        <w:rPr>
          <w:rFonts w:ascii="Times New Roman" w:hAnsi="Times New Roman" w:cs="Times New Roman"/>
          <w:sz w:val="24"/>
          <w:szCs w:val="24"/>
        </w:rPr>
        <w:t xml:space="preserve"> võtavad vastu vajalikud otsused ja meetmed artiklite 64–71 rakendamiseks. See hõlmab ka protokollide muutmist või täiendamist ning üleminekukorra kehtestamist, kui see on vajalik lepingu rakendamiseks.</w:t>
      </w:r>
      <w:r w:rsidR="00431879" w:rsidRPr="00431879">
        <w:rPr>
          <w:rFonts w:ascii="Times New Roman" w:hAnsi="Times New Roman" w:cs="Times New Roman"/>
          <w:sz w:val="24"/>
          <w:szCs w:val="24"/>
        </w:rPr>
        <w:t xml:space="preserve"> </w:t>
      </w:r>
      <w:r w:rsidR="00431879" w:rsidRPr="00431879">
        <w:rPr>
          <w:rFonts w:ascii="Times New Roman" w:hAnsi="Times New Roman" w:cs="Times New Roman"/>
          <w:b/>
          <w:bCs/>
          <w:sz w:val="24"/>
          <w:szCs w:val="24"/>
        </w:rPr>
        <w:t>Artikkel</w:t>
      </w:r>
      <w:r w:rsidR="00327752" w:rsidRPr="00431879">
        <w:rPr>
          <w:rFonts w:ascii="Times New Roman" w:hAnsi="Times New Roman" w:cs="Times New Roman"/>
          <w:b/>
          <w:bCs/>
          <w:sz w:val="24"/>
          <w:szCs w:val="24"/>
        </w:rPr>
        <w:t xml:space="preserve"> 73 – uued koostöövaldkonnad</w:t>
      </w:r>
      <w:r w:rsidR="00431879" w:rsidRPr="00431879">
        <w:rPr>
          <w:rFonts w:ascii="Times New Roman" w:hAnsi="Times New Roman" w:cs="Times New Roman"/>
          <w:b/>
          <w:bCs/>
          <w:sz w:val="24"/>
          <w:szCs w:val="24"/>
        </w:rPr>
        <w:t xml:space="preserve"> </w:t>
      </w:r>
      <w:r w:rsidR="00327752" w:rsidRPr="00431879">
        <w:rPr>
          <w:rFonts w:ascii="Times New Roman" w:hAnsi="Times New Roman" w:cs="Times New Roman"/>
          <w:sz w:val="24"/>
          <w:szCs w:val="24"/>
        </w:rPr>
        <w:t xml:space="preserve">võimaldab </w:t>
      </w:r>
      <w:r w:rsidR="008C3E1E">
        <w:rPr>
          <w:rFonts w:ascii="Times New Roman" w:hAnsi="Times New Roman" w:cs="Times New Roman"/>
          <w:sz w:val="24"/>
          <w:szCs w:val="24"/>
        </w:rPr>
        <w:t>pooltel</w:t>
      </w:r>
      <w:r w:rsidR="008C3E1E" w:rsidRPr="00431879">
        <w:rPr>
          <w:rFonts w:ascii="Times New Roman" w:hAnsi="Times New Roman" w:cs="Times New Roman"/>
          <w:sz w:val="24"/>
          <w:szCs w:val="24"/>
        </w:rPr>
        <w:t xml:space="preserve"> </w:t>
      </w:r>
      <w:r w:rsidR="00327752" w:rsidRPr="00431879">
        <w:rPr>
          <w:rFonts w:ascii="Times New Roman" w:hAnsi="Times New Roman" w:cs="Times New Roman"/>
          <w:sz w:val="24"/>
          <w:szCs w:val="24"/>
        </w:rPr>
        <w:t xml:space="preserve">laiendada koostööd ka uutesse valdkondadesse, mida algselt ei ole lepingus loetletud. </w:t>
      </w:r>
      <w:r w:rsidR="00431879" w:rsidRPr="00431879">
        <w:rPr>
          <w:rFonts w:ascii="Times New Roman" w:hAnsi="Times New Roman" w:cs="Times New Roman"/>
          <w:sz w:val="24"/>
          <w:szCs w:val="24"/>
        </w:rPr>
        <w:t xml:space="preserve"> </w:t>
      </w:r>
      <w:r w:rsidR="00431879" w:rsidRPr="00431879">
        <w:rPr>
          <w:rFonts w:ascii="Times New Roman" w:hAnsi="Times New Roman" w:cs="Times New Roman"/>
          <w:b/>
          <w:bCs/>
          <w:sz w:val="24"/>
          <w:szCs w:val="24"/>
        </w:rPr>
        <w:t>Artikkel</w:t>
      </w:r>
      <w:r w:rsidR="00327752" w:rsidRPr="00431879">
        <w:rPr>
          <w:rFonts w:ascii="Times New Roman" w:hAnsi="Times New Roman" w:cs="Times New Roman"/>
          <w:b/>
          <w:bCs/>
          <w:sz w:val="24"/>
          <w:szCs w:val="24"/>
        </w:rPr>
        <w:t xml:space="preserve"> 74 – riigisisesed meetmed</w:t>
      </w:r>
      <w:r w:rsidR="00431879" w:rsidRPr="00431879">
        <w:rPr>
          <w:rFonts w:ascii="Times New Roman" w:hAnsi="Times New Roman" w:cs="Times New Roman"/>
          <w:sz w:val="24"/>
          <w:szCs w:val="24"/>
        </w:rPr>
        <w:t xml:space="preserve"> </w:t>
      </w:r>
      <w:r w:rsidR="00327752" w:rsidRPr="00431879">
        <w:rPr>
          <w:rFonts w:ascii="Times New Roman" w:hAnsi="Times New Roman" w:cs="Times New Roman"/>
          <w:sz w:val="24"/>
          <w:szCs w:val="24"/>
        </w:rPr>
        <w:t xml:space="preserve">kinnitab, et leping ei piira </w:t>
      </w:r>
      <w:r w:rsidR="00D426E8">
        <w:rPr>
          <w:rFonts w:ascii="Times New Roman" w:hAnsi="Times New Roman" w:cs="Times New Roman"/>
          <w:sz w:val="24"/>
          <w:szCs w:val="24"/>
        </w:rPr>
        <w:t>poolte</w:t>
      </w:r>
      <w:r w:rsidR="00D426E8" w:rsidRPr="00431879">
        <w:rPr>
          <w:rFonts w:ascii="Times New Roman" w:hAnsi="Times New Roman" w:cs="Times New Roman"/>
          <w:sz w:val="24"/>
          <w:szCs w:val="24"/>
        </w:rPr>
        <w:t xml:space="preserve"> </w:t>
      </w:r>
      <w:r w:rsidR="00327752" w:rsidRPr="00431879">
        <w:rPr>
          <w:rFonts w:ascii="Times New Roman" w:hAnsi="Times New Roman" w:cs="Times New Roman"/>
          <w:sz w:val="24"/>
          <w:szCs w:val="24"/>
        </w:rPr>
        <w:t>õigust iseseisvalt oma riigisiseseid meetmeid ette valmistada, vastu võtta ja rakendada, kui see ei ole vastuolus teiste lepingu osadega. Seega säilib riikidel autonoomia oma poliitikate kujundamisel.</w:t>
      </w:r>
    </w:p>
    <w:p w14:paraId="50AD568C" w14:textId="62C7DF4C" w:rsidR="0070454B" w:rsidRDefault="005F2320" w:rsidP="004A694B">
      <w:pPr>
        <w:spacing w:line="276" w:lineRule="auto"/>
        <w:jc w:val="both"/>
        <w:rPr>
          <w:rFonts w:ascii="Times New Roman" w:hAnsi="Times New Roman" w:cs="Times New Roman"/>
          <w:sz w:val="24"/>
          <w:szCs w:val="24"/>
        </w:rPr>
      </w:pPr>
      <w:r w:rsidRPr="00415B3A">
        <w:rPr>
          <w:rFonts w:ascii="Times New Roman" w:hAnsi="Times New Roman" w:cs="Times New Roman"/>
          <w:b/>
          <w:bCs/>
          <w:sz w:val="24"/>
          <w:szCs w:val="24"/>
        </w:rPr>
        <w:t>VII osa</w:t>
      </w:r>
      <w:r w:rsidR="00415B3A" w:rsidRPr="00415B3A">
        <w:rPr>
          <w:rFonts w:ascii="Times New Roman" w:hAnsi="Times New Roman" w:cs="Times New Roman"/>
          <w:b/>
          <w:bCs/>
          <w:sz w:val="24"/>
          <w:szCs w:val="24"/>
        </w:rPr>
        <w:t xml:space="preserve"> – Institutsioonilised sätted</w:t>
      </w:r>
      <w:r w:rsidR="00415B3A">
        <w:rPr>
          <w:rFonts w:ascii="Times New Roman" w:hAnsi="Times New Roman" w:cs="Times New Roman"/>
          <w:sz w:val="24"/>
          <w:szCs w:val="24"/>
        </w:rPr>
        <w:t xml:space="preserve"> annab ülevaate assotsiatsiooni institutsioonidest, kirjeldab konsulteerimist seoses ELi otsustamismenetlusega, koostööd lisade muutmisel ja õigusaktide </w:t>
      </w:r>
      <w:r w:rsidR="00415B3A">
        <w:rPr>
          <w:rFonts w:ascii="Times New Roman" w:hAnsi="Times New Roman" w:cs="Times New Roman"/>
          <w:sz w:val="24"/>
          <w:szCs w:val="24"/>
        </w:rPr>
        <w:lastRenderedPageBreak/>
        <w:t xml:space="preserve">menetlemisel ning tõlgendamisel, annab ülevaate järelevalvest, vaidluste lahendamisest ja kohtumenetlusest ning defineerib kaitsemeetmed ja vääramatu jõu. Selles osas on kuus peatükki. </w:t>
      </w:r>
    </w:p>
    <w:p w14:paraId="11811989" w14:textId="4B740988" w:rsidR="009E4229" w:rsidRDefault="00EC3FAF" w:rsidP="004A694B">
      <w:pPr>
        <w:spacing w:line="276" w:lineRule="auto"/>
        <w:jc w:val="both"/>
        <w:rPr>
          <w:rFonts w:ascii="Times New Roman" w:hAnsi="Times New Roman" w:cs="Times New Roman"/>
          <w:sz w:val="24"/>
          <w:szCs w:val="24"/>
        </w:rPr>
      </w:pPr>
      <w:r w:rsidRPr="0051542A">
        <w:rPr>
          <w:rFonts w:ascii="Times New Roman" w:hAnsi="Times New Roman" w:cs="Times New Roman"/>
          <w:b/>
          <w:bCs/>
          <w:sz w:val="24"/>
          <w:szCs w:val="24"/>
        </w:rPr>
        <w:t xml:space="preserve">1.peatükk - assotsiatsiooni institutsioonid. </w:t>
      </w:r>
      <w:r w:rsidR="002C48B4" w:rsidRPr="0051542A">
        <w:rPr>
          <w:rStyle w:val="Strong"/>
          <w:rFonts w:ascii="Times New Roman" w:hAnsi="Times New Roman" w:cs="Times New Roman"/>
          <w:sz w:val="24"/>
          <w:szCs w:val="24"/>
        </w:rPr>
        <w:t xml:space="preserve">Artikkel 75 – assotsiatsioonikomitee </w:t>
      </w:r>
      <w:r w:rsidR="002C48B4" w:rsidRPr="0051542A">
        <w:rPr>
          <w:rFonts w:ascii="Times New Roman" w:hAnsi="Times New Roman" w:cs="Times New Roman"/>
          <w:sz w:val="24"/>
          <w:szCs w:val="24"/>
        </w:rPr>
        <w:t xml:space="preserve">näeb ette assotsiatsioonikomitee moodustamise, mis koosneb </w:t>
      </w:r>
      <w:r w:rsidR="008C3E1E">
        <w:rPr>
          <w:rFonts w:ascii="Times New Roman" w:hAnsi="Times New Roman" w:cs="Times New Roman"/>
          <w:sz w:val="24"/>
          <w:szCs w:val="24"/>
        </w:rPr>
        <w:t>poolte</w:t>
      </w:r>
      <w:r w:rsidR="008C3E1E" w:rsidRPr="0051542A">
        <w:rPr>
          <w:rFonts w:ascii="Times New Roman" w:hAnsi="Times New Roman" w:cs="Times New Roman"/>
          <w:sz w:val="24"/>
          <w:szCs w:val="24"/>
        </w:rPr>
        <w:t xml:space="preserve"> </w:t>
      </w:r>
      <w:r w:rsidR="002C48B4" w:rsidRPr="0051542A">
        <w:rPr>
          <w:rFonts w:ascii="Times New Roman" w:hAnsi="Times New Roman" w:cs="Times New Roman"/>
          <w:sz w:val="24"/>
          <w:szCs w:val="24"/>
        </w:rPr>
        <w:t xml:space="preserve">esindajatest ning tegeleb kõigi lepingu rakendamisega seotud üldiste küsimuste arutamisega. Komitee eesistumine toimub rotatsiooni korras ELi poole, Andorra ja San Marino esindajate vahel. Komitee kohtub vastavalt töökorraldusele regulaarselt, kuid vähemalt kord kahe aasta jooksul, ning vajaduse korral ka ühe </w:t>
      </w:r>
      <w:r w:rsidR="008C3E1E">
        <w:rPr>
          <w:rFonts w:ascii="Times New Roman" w:hAnsi="Times New Roman" w:cs="Times New Roman"/>
          <w:sz w:val="24"/>
          <w:szCs w:val="24"/>
        </w:rPr>
        <w:t>poole</w:t>
      </w:r>
      <w:r w:rsidR="008C3E1E" w:rsidRPr="0051542A">
        <w:rPr>
          <w:rFonts w:ascii="Times New Roman" w:hAnsi="Times New Roman" w:cs="Times New Roman"/>
          <w:sz w:val="24"/>
          <w:szCs w:val="24"/>
        </w:rPr>
        <w:t xml:space="preserve"> </w:t>
      </w:r>
      <w:r w:rsidR="002C48B4" w:rsidRPr="0051542A">
        <w:rPr>
          <w:rFonts w:ascii="Times New Roman" w:hAnsi="Times New Roman" w:cs="Times New Roman"/>
          <w:sz w:val="24"/>
          <w:szCs w:val="24"/>
        </w:rPr>
        <w:t>algatusel.</w:t>
      </w:r>
      <w:r w:rsidR="00517B9E">
        <w:rPr>
          <w:rFonts w:ascii="Times New Roman" w:hAnsi="Times New Roman" w:cs="Times New Roman"/>
          <w:sz w:val="24"/>
          <w:szCs w:val="24"/>
        </w:rPr>
        <w:t xml:space="preserve"> </w:t>
      </w:r>
      <w:r w:rsidR="002C48B4" w:rsidRPr="0051542A">
        <w:rPr>
          <w:rStyle w:val="Strong"/>
          <w:rFonts w:ascii="Times New Roman" w:hAnsi="Times New Roman" w:cs="Times New Roman"/>
          <w:sz w:val="24"/>
          <w:szCs w:val="24"/>
        </w:rPr>
        <w:t xml:space="preserve">Artikkel 76 – </w:t>
      </w:r>
      <w:proofErr w:type="spellStart"/>
      <w:r w:rsidR="002C48B4" w:rsidRPr="0051542A">
        <w:rPr>
          <w:rStyle w:val="Strong"/>
          <w:rFonts w:ascii="Times New Roman" w:hAnsi="Times New Roman" w:cs="Times New Roman"/>
          <w:sz w:val="24"/>
          <w:szCs w:val="24"/>
        </w:rPr>
        <w:t>ühiskomiteed</w:t>
      </w:r>
      <w:proofErr w:type="spellEnd"/>
      <w:r w:rsidR="002C48B4" w:rsidRPr="0051542A">
        <w:rPr>
          <w:rStyle w:val="Strong"/>
          <w:rFonts w:ascii="Times New Roman" w:hAnsi="Times New Roman" w:cs="Times New Roman"/>
          <w:sz w:val="24"/>
          <w:szCs w:val="24"/>
        </w:rPr>
        <w:t xml:space="preserve"> </w:t>
      </w:r>
      <w:r w:rsidR="002C48B4" w:rsidRPr="0051542A">
        <w:rPr>
          <w:rFonts w:ascii="Times New Roman" w:hAnsi="Times New Roman" w:cs="Times New Roman"/>
          <w:sz w:val="24"/>
          <w:szCs w:val="24"/>
        </w:rPr>
        <w:t xml:space="preserve">sätestab kahe </w:t>
      </w:r>
      <w:proofErr w:type="spellStart"/>
      <w:r w:rsidR="002C48B4" w:rsidRPr="0051542A">
        <w:rPr>
          <w:rFonts w:ascii="Times New Roman" w:hAnsi="Times New Roman" w:cs="Times New Roman"/>
          <w:sz w:val="24"/>
          <w:szCs w:val="24"/>
        </w:rPr>
        <w:t>ühiskomitee</w:t>
      </w:r>
      <w:proofErr w:type="spellEnd"/>
      <w:r w:rsidR="002C48B4" w:rsidRPr="0051542A">
        <w:rPr>
          <w:rFonts w:ascii="Times New Roman" w:hAnsi="Times New Roman" w:cs="Times New Roman"/>
          <w:sz w:val="24"/>
          <w:szCs w:val="24"/>
        </w:rPr>
        <w:t xml:space="preserve"> moodustamise: EL–Andorra ja EL–San Marino ühiskomitee. Need komiteed vastutavad lepingu tõhusa rakendamise ja toimimise eest ning on peamised foorumid seisukohtade ja teabe vahetamiseks. </w:t>
      </w:r>
      <w:proofErr w:type="spellStart"/>
      <w:r w:rsidR="002C48B4" w:rsidRPr="0051542A">
        <w:rPr>
          <w:rFonts w:ascii="Times New Roman" w:hAnsi="Times New Roman" w:cs="Times New Roman"/>
          <w:sz w:val="24"/>
          <w:szCs w:val="24"/>
        </w:rPr>
        <w:t>Ühiskomiteed</w:t>
      </w:r>
      <w:proofErr w:type="spellEnd"/>
      <w:r w:rsidR="002C48B4" w:rsidRPr="0051542A">
        <w:rPr>
          <w:rFonts w:ascii="Times New Roman" w:hAnsi="Times New Roman" w:cs="Times New Roman"/>
          <w:sz w:val="24"/>
          <w:szCs w:val="24"/>
        </w:rPr>
        <w:t xml:space="preserve"> tegelevad ka lepingu tõlgendamise ja rakendamisega seotud küsimustega ning võtavad vastu vajalikud otsused lepingu eesmärkide saavutamiseks.</w:t>
      </w:r>
      <w:r w:rsidR="00517B9E">
        <w:t xml:space="preserve"> </w:t>
      </w:r>
      <w:r w:rsidR="002C48B4" w:rsidRPr="0051542A">
        <w:rPr>
          <w:rFonts w:ascii="Times New Roman" w:hAnsi="Times New Roman" w:cs="Times New Roman"/>
          <w:sz w:val="24"/>
          <w:szCs w:val="24"/>
        </w:rPr>
        <w:t xml:space="preserve">Eesistumine toimub rotatsiooni korras ning sekretariaaditeenused tagab EL. </w:t>
      </w:r>
      <w:proofErr w:type="spellStart"/>
      <w:r w:rsidR="002C48B4" w:rsidRPr="0051542A">
        <w:rPr>
          <w:rFonts w:ascii="Times New Roman" w:hAnsi="Times New Roman" w:cs="Times New Roman"/>
          <w:sz w:val="24"/>
          <w:szCs w:val="24"/>
        </w:rPr>
        <w:t>Ühiskomiteed</w:t>
      </w:r>
      <w:proofErr w:type="spellEnd"/>
      <w:r w:rsidR="002C48B4" w:rsidRPr="0051542A">
        <w:rPr>
          <w:rFonts w:ascii="Times New Roman" w:hAnsi="Times New Roman" w:cs="Times New Roman"/>
          <w:sz w:val="24"/>
          <w:szCs w:val="24"/>
        </w:rPr>
        <w:t xml:space="preserve"> kohtuvad regulaarselt vähemalt kord aastas ning võivad vajaduse korral moodustada </w:t>
      </w:r>
      <w:proofErr w:type="spellStart"/>
      <w:r w:rsidR="002C48B4" w:rsidRPr="0051542A">
        <w:rPr>
          <w:rFonts w:ascii="Times New Roman" w:hAnsi="Times New Roman" w:cs="Times New Roman"/>
          <w:sz w:val="24"/>
          <w:szCs w:val="24"/>
        </w:rPr>
        <w:t>allkomiteesid</w:t>
      </w:r>
      <w:proofErr w:type="spellEnd"/>
      <w:r w:rsidR="002C48B4" w:rsidRPr="0051542A">
        <w:rPr>
          <w:rFonts w:ascii="Times New Roman" w:hAnsi="Times New Roman" w:cs="Times New Roman"/>
          <w:sz w:val="24"/>
          <w:szCs w:val="24"/>
        </w:rPr>
        <w:t xml:space="preserve"> või töörühmi, mille ülesanded ja töökorraldus määratakse kindlaks eraldi.</w:t>
      </w:r>
      <w:r w:rsidR="00517B9E">
        <w:rPr>
          <w:rFonts w:ascii="Times New Roman" w:hAnsi="Times New Roman" w:cs="Times New Roman"/>
          <w:sz w:val="24"/>
          <w:szCs w:val="24"/>
        </w:rPr>
        <w:t xml:space="preserve"> </w:t>
      </w:r>
      <w:r w:rsidR="002C48B4" w:rsidRPr="0051542A">
        <w:rPr>
          <w:rStyle w:val="Strong"/>
          <w:rFonts w:ascii="Times New Roman" w:hAnsi="Times New Roman" w:cs="Times New Roman"/>
          <w:sz w:val="24"/>
          <w:szCs w:val="24"/>
        </w:rPr>
        <w:t>Artikkel 77 – ühiskomiteede otsuste tegemine</w:t>
      </w:r>
      <w:r w:rsidR="002C48B4" w:rsidRPr="0051542A">
        <w:rPr>
          <w:rFonts w:ascii="Times New Roman" w:hAnsi="Times New Roman" w:cs="Times New Roman"/>
          <w:sz w:val="24"/>
          <w:szCs w:val="24"/>
        </w:rPr>
        <w:t xml:space="preserve"> reguleerib ühiskomiteede otsustusprotsessi, mis toimub </w:t>
      </w:r>
      <w:r w:rsidR="008C3E1E">
        <w:rPr>
          <w:rFonts w:ascii="Times New Roman" w:hAnsi="Times New Roman" w:cs="Times New Roman"/>
          <w:sz w:val="24"/>
          <w:szCs w:val="24"/>
        </w:rPr>
        <w:t>poolte</w:t>
      </w:r>
      <w:r w:rsidR="008C3E1E" w:rsidRPr="0051542A">
        <w:rPr>
          <w:rFonts w:ascii="Times New Roman" w:hAnsi="Times New Roman" w:cs="Times New Roman"/>
          <w:sz w:val="24"/>
          <w:szCs w:val="24"/>
        </w:rPr>
        <w:t xml:space="preserve"> </w:t>
      </w:r>
      <w:r w:rsidR="002C48B4" w:rsidRPr="0051542A">
        <w:rPr>
          <w:rFonts w:ascii="Times New Roman" w:hAnsi="Times New Roman" w:cs="Times New Roman"/>
          <w:sz w:val="24"/>
          <w:szCs w:val="24"/>
        </w:rPr>
        <w:t xml:space="preserve">vastastikusel kokkuleppel. Otsuseid võib vastu võtta ka kirjaliku menetluse teel, kui ükski </w:t>
      </w:r>
      <w:r w:rsidR="008C3E1E">
        <w:rPr>
          <w:rFonts w:ascii="Times New Roman" w:hAnsi="Times New Roman" w:cs="Times New Roman"/>
          <w:sz w:val="24"/>
          <w:szCs w:val="24"/>
        </w:rPr>
        <w:t>pool</w:t>
      </w:r>
      <w:r w:rsidR="008C3E1E" w:rsidRPr="0051542A">
        <w:rPr>
          <w:rFonts w:ascii="Times New Roman" w:hAnsi="Times New Roman" w:cs="Times New Roman"/>
          <w:sz w:val="24"/>
          <w:szCs w:val="24"/>
        </w:rPr>
        <w:t xml:space="preserve"> </w:t>
      </w:r>
      <w:r w:rsidR="002C48B4" w:rsidRPr="0051542A">
        <w:rPr>
          <w:rFonts w:ascii="Times New Roman" w:hAnsi="Times New Roman" w:cs="Times New Roman"/>
          <w:sz w:val="24"/>
          <w:szCs w:val="24"/>
        </w:rPr>
        <w:t xml:space="preserve">ei nõua koosolekut. Vastuvõetud otsused on siduvad ning </w:t>
      </w:r>
      <w:r w:rsidR="008C3E1E">
        <w:rPr>
          <w:rFonts w:ascii="Times New Roman" w:hAnsi="Times New Roman" w:cs="Times New Roman"/>
          <w:sz w:val="24"/>
          <w:szCs w:val="24"/>
        </w:rPr>
        <w:t>pooled</w:t>
      </w:r>
      <w:r w:rsidR="008C3E1E" w:rsidRPr="0051542A">
        <w:rPr>
          <w:rFonts w:ascii="Times New Roman" w:hAnsi="Times New Roman" w:cs="Times New Roman"/>
          <w:sz w:val="24"/>
          <w:szCs w:val="24"/>
        </w:rPr>
        <w:t xml:space="preserve"> </w:t>
      </w:r>
      <w:r w:rsidR="002C48B4" w:rsidRPr="0051542A">
        <w:rPr>
          <w:rFonts w:ascii="Times New Roman" w:hAnsi="Times New Roman" w:cs="Times New Roman"/>
          <w:sz w:val="24"/>
          <w:szCs w:val="24"/>
        </w:rPr>
        <w:t>peavad tagama nende rakendamise oma õiguskorras.</w:t>
      </w:r>
      <w:r w:rsidR="00517B9E">
        <w:rPr>
          <w:rFonts w:ascii="Times New Roman" w:hAnsi="Times New Roman" w:cs="Times New Roman"/>
          <w:sz w:val="24"/>
          <w:szCs w:val="24"/>
        </w:rPr>
        <w:t xml:space="preserve"> </w:t>
      </w:r>
      <w:r w:rsidR="002C48B4" w:rsidRPr="0051542A">
        <w:rPr>
          <w:rStyle w:val="Strong"/>
          <w:rFonts w:ascii="Times New Roman" w:hAnsi="Times New Roman" w:cs="Times New Roman"/>
          <w:sz w:val="24"/>
          <w:szCs w:val="24"/>
        </w:rPr>
        <w:t xml:space="preserve">Artikkel 78 – parlamentaarne koostöö </w:t>
      </w:r>
      <w:r w:rsidR="002C48B4" w:rsidRPr="0051542A">
        <w:rPr>
          <w:rFonts w:ascii="Times New Roman" w:hAnsi="Times New Roman" w:cs="Times New Roman"/>
          <w:sz w:val="24"/>
          <w:szCs w:val="24"/>
        </w:rPr>
        <w:t xml:space="preserve">näeb ette parlamentaarse assotsiatsioonikomitee loomise, mille eesmärk on soodustada dialoogi Euroopa Parlamendi ja assotsieerunud riikide parlamentide vahel. </w:t>
      </w:r>
      <w:r w:rsidR="008C3E1E">
        <w:rPr>
          <w:rFonts w:ascii="Times New Roman" w:hAnsi="Times New Roman" w:cs="Times New Roman"/>
          <w:sz w:val="24"/>
          <w:szCs w:val="24"/>
        </w:rPr>
        <w:t>P</w:t>
      </w:r>
      <w:r w:rsidR="008C3E1E" w:rsidRPr="0051542A">
        <w:rPr>
          <w:rFonts w:ascii="Times New Roman" w:hAnsi="Times New Roman" w:cs="Times New Roman"/>
          <w:sz w:val="24"/>
          <w:szCs w:val="24"/>
        </w:rPr>
        <w:t>arlamentaar</w:t>
      </w:r>
      <w:r w:rsidR="008C3E1E">
        <w:rPr>
          <w:rFonts w:ascii="Times New Roman" w:hAnsi="Times New Roman" w:cs="Times New Roman"/>
          <w:sz w:val="24"/>
          <w:szCs w:val="24"/>
        </w:rPr>
        <w:t>n</w:t>
      </w:r>
      <w:r w:rsidR="008C3E1E" w:rsidRPr="0051542A">
        <w:rPr>
          <w:rFonts w:ascii="Times New Roman" w:hAnsi="Times New Roman" w:cs="Times New Roman"/>
          <w:sz w:val="24"/>
          <w:szCs w:val="24"/>
        </w:rPr>
        <w:t xml:space="preserve">e assotsiatsioonikomitee </w:t>
      </w:r>
      <w:r w:rsidR="002C48B4" w:rsidRPr="0051542A">
        <w:rPr>
          <w:rFonts w:ascii="Times New Roman" w:hAnsi="Times New Roman" w:cs="Times New Roman"/>
          <w:sz w:val="24"/>
          <w:szCs w:val="24"/>
        </w:rPr>
        <w:t xml:space="preserve">koosneb Euroopa Parlamendi ja assotsieerunud riikide parlamentide liikmetest ning selle liikmeskond ja toimimine on määratud eraldi põhikirjas. </w:t>
      </w:r>
      <w:r w:rsidR="008C3E1E">
        <w:rPr>
          <w:rFonts w:ascii="Times New Roman" w:hAnsi="Times New Roman" w:cs="Times New Roman"/>
          <w:sz w:val="24"/>
          <w:szCs w:val="24"/>
        </w:rPr>
        <w:t>P</w:t>
      </w:r>
      <w:r w:rsidR="008C3E1E" w:rsidRPr="0051542A">
        <w:rPr>
          <w:rFonts w:ascii="Times New Roman" w:hAnsi="Times New Roman" w:cs="Times New Roman"/>
          <w:sz w:val="24"/>
          <w:szCs w:val="24"/>
        </w:rPr>
        <w:t>arlamentaar</w:t>
      </w:r>
      <w:r w:rsidR="008C3E1E">
        <w:rPr>
          <w:rFonts w:ascii="Times New Roman" w:hAnsi="Times New Roman" w:cs="Times New Roman"/>
          <w:sz w:val="24"/>
          <w:szCs w:val="24"/>
        </w:rPr>
        <w:t>n</w:t>
      </w:r>
      <w:r w:rsidR="008C3E1E" w:rsidRPr="0051542A">
        <w:rPr>
          <w:rFonts w:ascii="Times New Roman" w:hAnsi="Times New Roman" w:cs="Times New Roman"/>
          <w:sz w:val="24"/>
          <w:szCs w:val="24"/>
        </w:rPr>
        <w:t xml:space="preserve">e assotsiatsioonikomitee </w:t>
      </w:r>
      <w:r w:rsidR="002C48B4" w:rsidRPr="0051542A">
        <w:rPr>
          <w:rFonts w:ascii="Times New Roman" w:hAnsi="Times New Roman" w:cs="Times New Roman"/>
          <w:sz w:val="24"/>
          <w:szCs w:val="24"/>
        </w:rPr>
        <w:t>kohtub vaheldumisi ELis ja assotsieerunud riikides ning võtab vastu oma töökorra. Eesistumine toimub rotatsiooni alusel vastavalt kehtestatud korrale.</w:t>
      </w:r>
      <w:r w:rsidR="00564193">
        <w:rPr>
          <w:rFonts w:ascii="Times New Roman" w:hAnsi="Times New Roman" w:cs="Times New Roman"/>
          <w:sz w:val="24"/>
          <w:szCs w:val="24"/>
        </w:rPr>
        <w:t xml:space="preserve"> </w:t>
      </w:r>
      <w:r w:rsidR="00A61522" w:rsidRPr="00564193">
        <w:rPr>
          <w:rStyle w:val="Strong"/>
          <w:rFonts w:ascii="Times New Roman" w:hAnsi="Times New Roman" w:cs="Times New Roman"/>
          <w:sz w:val="24"/>
          <w:szCs w:val="24"/>
        </w:rPr>
        <w:t xml:space="preserve">Artikkel 79 – majandus- ja sotsiaalpartnerite vaheline koostöö </w:t>
      </w:r>
      <w:r w:rsidR="00A61522" w:rsidRPr="00564193">
        <w:rPr>
          <w:rFonts w:ascii="Times New Roman" w:hAnsi="Times New Roman" w:cs="Times New Roman"/>
          <w:sz w:val="24"/>
          <w:szCs w:val="24"/>
        </w:rPr>
        <w:t xml:space="preserve">näeb ette majandus- ja sotsiaalpartneritest koosneva nõuandva assotsiatsioonikomitee moodustamise. </w:t>
      </w:r>
      <w:r w:rsidR="008C3E1E">
        <w:rPr>
          <w:rFonts w:ascii="Times New Roman" w:hAnsi="Times New Roman" w:cs="Times New Roman"/>
          <w:sz w:val="24"/>
          <w:szCs w:val="24"/>
        </w:rPr>
        <w:t>N</w:t>
      </w:r>
      <w:r w:rsidR="008C3E1E" w:rsidRPr="00564193">
        <w:rPr>
          <w:rFonts w:ascii="Times New Roman" w:hAnsi="Times New Roman" w:cs="Times New Roman"/>
          <w:sz w:val="24"/>
          <w:szCs w:val="24"/>
        </w:rPr>
        <w:t>õuand</w:t>
      </w:r>
      <w:r w:rsidR="008C3E1E">
        <w:rPr>
          <w:rFonts w:ascii="Times New Roman" w:hAnsi="Times New Roman" w:cs="Times New Roman"/>
          <w:sz w:val="24"/>
          <w:szCs w:val="24"/>
        </w:rPr>
        <w:t>ev</w:t>
      </w:r>
      <w:r w:rsidR="008C3E1E" w:rsidRPr="00564193">
        <w:rPr>
          <w:rFonts w:ascii="Times New Roman" w:hAnsi="Times New Roman" w:cs="Times New Roman"/>
          <w:sz w:val="24"/>
          <w:szCs w:val="24"/>
        </w:rPr>
        <w:t xml:space="preserve"> assotsiatsioonikomitee </w:t>
      </w:r>
      <w:r w:rsidR="00A61522" w:rsidRPr="00564193">
        <w:rPr>
          <w:rFonts w:ascii="Times New Roman" w:hAnsi="Times New Roman" w:cs="Times New Roman"/>
          <w:sz w:val="24"/>
          <w:szCs w:val="24"/>
        </w:rPr>
        <w:t xml:space="preserve">koosneb Euroopa Majandus- ja Sotsiaalkomitee liikmetest ning assotsieerunud riikide määratud partneritest. </w:t>
      </w:r>
    </w:p>
    <w:p w14:paraId="0BD91E75" w14:textId="3D9E78C1" w:rsidR="00023A78" w:rsidRDefault="009E4229" w:rsidP="004A694B">
      <w:pPr>
        <w:spacing w:line="276" w:lineRule="auto"/>
        <w:jc w:val="both"/>
        <w:rPr>
          <w:rFonts w:ascii="Times New Roman" w:hAnsi="Times New Roman" w:cs="Times New Roman"/>
          <w:sz w:val="24"/>
          <w:szCs w:val="24"/>
        </w:rPr>
      </w:pPr>
      <w:r w:rsidRPr="009E4229">
        <w:rPr>
          <w:rFonts w:ascii="Times New Roman" w:hAnsi="Times New Roman" w:cs="Times New Roman"/>
          <w:b/>
          <w:bCs/>
          <w:sz w:val="24"/>
          <w:szCs w:val="24"/>
        </w:rPr>
        <w:t>2.</w:t>
      </w:r>
      <w:r>
        <w:rPr>
          <w:rFonts w:ascii="Times New Roman" w:hAnsi="Times New Roman" w:cs="Times New Roman"/>
          <w:b/>
          <w:bCs/>
          <w:sz w:val="24"/>
          <w:szCs w:val="24"/>
        </w:rPr>
        <w:t xml:space="preserve"> </w:t>
      </w:r>
      <w:r w:rsidRPr="009E4229">
        <w:rPr>
          <w:rFonts w:ascii="Times New Roman" w:hAnsi="Times New Roman" w:cs="Times New Roman"/>
          <w:b/>
          <w:bCs/>
          <w:sz w:val="24"/>
          <w:szCs w:val="24"/>
        </w:rPr>
        <w:t>Peatükk</w:t>
      </w:r>
      <w:r>
        <w:rPr>
          <w:rFonts w:ascii="Times New Roman" w:hAnsi="Times New Roman" w:cs="Times New Roman"/>
          <w:b/>
          <w:bCs/>
          <w:sz w:val="24"/>
          <w:szCs w:val="24"/>
        </w:rPr>
        <w:t xml:space="preserve"> - </w:t>
      </w:r>
      <w:r w:rsidRPr="009E4229">
        <w:rPr>
          <w:rFonts w:ascii="Times New Roman" w:hAnsi="Times New Roman" w:cs="Times New Roman"/>
          <w:b/>
          <w:bCs/>
          <w:sz w:val="24"/>
          <w:szCs w:val="24"/>
        </w:rPr>
        <w:t xml:space="preserve">Konsulteerimine seoses </w:t>
      </w:r>
      <w:r>
        <w:rPr>
          <w:rFonts w:ascii="Times New Roman" w:hAnsi="Times New Roman" w:cs="Times New Roman"/>
          <w:b/>
          <w:bCs/>
          <w:sz w:val="24"/>
          <w:szCs w:val="24"/>
        </w:rPr>
        <w:t>EL</w:t>
      </w:r>
      <w:r w:rsidRPr="009E4229">
        <w:rPr>
          <w:rFonts w:ascii="Times New Roman" w:hAnsi="Times New Roman" w:cs="Times New Roman"/>
          <w:b/>
          <w:bCs/>
          <w:sz w:val="24"/>
          <w:szCs w:val="24"/>
        </w:rPr>
        <w:t>i otsustamismenetlusega</w:t>
      </w:r>
      <w:r>
        <w:rPr>
          <w:rFonts w:ascii="Times New Roman" w:hAnsi="Times New Roman" w:cs="Times New Roman"/>
          <w:b/>
          <w:bCs/>
          <w:sz w:val="24"/>
          <w:szCs w:val="24"/>
        </w:rPr>
        <w:t xml:space="preserve">. </w:t>
      </w:r>
      <w:r w:rsidR="00A61522" w:rsidRPr="00564193">
        <w:rPr>
          <w:rStyle w:val="Strong"/>
          <w:rFonts w:ascii="Times New Roman" w:hAnsi="Times New Roman" w:cs="Times New Roman"/>
          <w:sz w:val="24"/>
          <w:szCs w:val="24"/>
        </w:rPr>
        <w:t xml:space="preserve">Artikkel 80 – ELi õigusakti koostamine </w:t>
      </w:r>
      <w:r w:rsidR="00A61522" w:rsidRPr="00564193">
        <w:rPr>
          <w:rFonts w:ascii="Times New Roman" w:hAnsi="Times New Roman" w:cs="Times New Roman"/>
          <w:sz w:val="24"/>
          <w:szCs w:val="24"/>
        </w:rPr>
        <w:t>reguleerib assotsieerunud riikide kaasamist ELi õigusaktide ettevalmistamisse. Komisjon teavitab riike uute õigusaktide kavandamisest ning konsulteerib nende ekspertidega samadel alustel kui ELi liikmesriikidega. Õigusakti esitamisel edastatakse see ka assotsieerunud riikidele.</w:t>
      </w:r>
      <w:r w:rsidR="008D5E8A" w:rsidRPr="00564193">
        <w:rPr>
          <w:rFonts w:ascii="Times New Roman" w:hAnsi="Times New Roman" w:cs="Times New Roman"/>
          <w:sz w:val="24"/>
          <w:szCs w:val="24"/>
        </w:rPr>
        <w:t xml:space="preserve"> </w:t>
      </w:r>
      <w:r w:rsidR="00A61522" w:rsidRPr="00564193">
        <w:rPr>
          <w:rFonts w:ascii="Times New Roman" w:hAnsi="Times New Roman" w:cs="Times New Roman"/>
          <w:sz w:val="24"/>
          <w:szCs w:val="24"/>
        </w:rPr>
        <w:t xml:space="preserve">Lisaks võimaldatakse arvamuste vahetust </w:t>
      </w:r>
      <w:proofErr w:type="spellStart"/>
      <w:r w:rsidR="00A61522" w:rsidRPr="00564193">
        <w:rPr>
          <w:rFonts w:ascii="Times New Roman" w:hAnsi="Times New Roman" w:cs="Times New Roman"/>
          <w:sz w:val="24"/>
          <w:szCs w:val="24"/>
        </w:rPr>
        <w:t>ühiskomitees</w:t>
      </w:r>
      <w:proofErr w:type="spellEnd"/>
      <w:r w:rsidR="00A61522" w:rsidRPr="00564193">
        <w:rPr>
          <w:rFonts w:ascii="Times New Roman" w:hAnsi="Times New Roman" w:cs="Times New Roman"/>
          <w:sz w:val="24"/>
          <w:szCs w:val="24"/>
        </w:rPr>
        <w:t xml:space="preserve"> ning vajaduse korral täiendavaid konsultatsioone õigusloome eri etappides. Assotsieerunud riikide eksperte kaasatakse ka delegeeritud ja rakendusaktide ettevalmistamisse ning vajaduse korral ka komiteede töösse.</w:t>
      </w:r>
      <w:r w:rsidR="008D5E8A" w:rsidRPr="00564193">
        <w:rPr>
          <w:rFonts w:ascii="Times New Roman" w:hAnsi="Times New Roman" w:cs="Times New Roman"/>
          <w:sz w:val="24"/>
          <w:szCs w:val="24"/>
        </w:rPr>
        <w:t xml:space="preserve"> </w:t>
      </w:r>
    </w:p>
    <w:p w14:paraId="2DE7AE5F" w14:textId="76779662" w:rsidR="00A61522" w:rsidRPr="00564193" w:rsidRDefault="00023A78" w:rsidP="004A694B">
      <w:pPr>
        <w:spacing w:line="276" w:lineRule="auto"/>
        <w:jc w:val="both"/>
        <w:rPr>
          <w:rFonts w:ascii="Times New Roman" w:hAnsi="Times New Roman" w:cs="Times New Roman"/>
          <w:b/>
          <w:bCs/>
          <w:sz w:val="24"/>
          <w:szCs w:val="24"/>
        </w:rPr>
      </w:pPr>
      <w:r w:rsidRPr="00023A78">
        <w:rPr>
          <w:rFonts w:ascii="Times New Roman" w:hAnsi="Times New Roman" w:cs="Times New Roman"/>
          <w:b/>
          <w:bCs/>
          <w:sz w:val="24"/>
          <w:szCs w:val="24"/>
        </w:rPr>
        <w:t>3. Peatükk – Ühtsus.</w:t>
      </w:r>
      <w:r>
        <w:rPr>
          <w:rFonts w:ascii="Times New Roman" w:hAnsi="Times New Roman" w:cs="Times New Roman"/>
          <w:sz w:val="24"/>
          <w:szCs w:val="24"/>
        </w:rPr>
        <w:t xml:space="preserve"> </w:t>
      </w:r>
      <w:r w:rsidR="00A61522" w:rsidRPr="00564193">
        <w:rPr>
          <w:rStyle w:val="Strong"/>
          <w:rFonts w:ascii="Times New Roman" w:hAnsi="Times New Roman" w:cs="Times New Roman"/>
          <w:sz w:val="24"/>
          <w:szCs w:val="24"/>
        </w:rPr>
        <w:t xml:space="preserve">Artikkel 81 – lisade muutmine </w:t>
      </w:r>
      <w:r w:rsidR="00A61522" w:rsidRPr="00564193">
        <w:rPr>
          <w:rFonts w:ascii="Times New Roman" w:hAnsi="Times New Roman" w:cs="Times New Roman"/>
          <w:sz w:val="24"/>
          <w:szCs w:val="24"/>
        </w:rPr>
        <w:t>sätestab mehhanismi ELi õigusaktide kiireks inkorporeerimiseks lepinguga seotud lisadesse</w:t>
      </w:r>
      <w:r w:rsidR="008D5E8A" w:rsidRPr="00564193">
        <w:rPr>
          <w:rFonts w:ascii="Times New Roman" w:hAnsi="Times New Roman" w:cs="Times New Roman"/>
          <w:sz w:val="24"/>
          <w:szCs w:val="24"/>
        </w:rPr>
        <w:t xml:space="preserve"> ühiskomiteede kaudu</w:t>
      </w:r>
      <w:r w:rsidR="00A61522" w:rsidRPr="00564193">
        <w:rPr>
          <w:rFonts w:ascii="Times New Roman" w:hAnsi="Times New Roman" w:cs="Times New Roman"/>
          <w:sz w:val="24"/>
          <w:szCs w:val="24"/>
        </w:rPr>
        <w:t>.</w:t>
      </w:r>
      <w:r w:rsidR="008D5E8A" w:rsidRPr="00564193">
        <w:rPr>
          <w:rFonts w:ascii="Times New Roman" w:hAnsi="Times New Roman" w:cs="Times New Roman"/>
          <w:sz w:val="24"/>
          <w:szCs w:val="24"/>
        </w:rPr>
        <w:t xml:space="preserve"> </w:t>
      </w:r>
      <w:r w:rsidR="00A61522" w:rsidRPr="00564193">
        <w:rPr>
          <w:rStyle w:val="Strong"/>
          <w:rFonts w:ascii="Times New Roman" w:hAnsi="Times New Roman" w:cs="Times New Roman"/>
          <w:sz w:val="24"/>
          <w:szCs w:val="24"/>
        </w:rPr>
        <w:t>Artikkel 82 – assotsieerunud riikide põhiseadusest tulenevad nõuded r</w:t>
      </w:r>
      <w:r w:rsidR="00A61522" w:rsidRPr="00564193">
        <w:rPr>
          <w:rFonts w:ascii="Times New Roman" w:hAnsi="Times New Roman" w:cs="Times New Roman"/>
          <w:sz w:val="24"/>
          <w:szCs w:val="24"/>
        </w:rPr>
        <w:t>eguleerib olukordi, kus ühiskomitee otsuse rakendamine nõuab riigis põhiseaduslikke protseduure. Sellisel juhul jõustub otsus alles pärast nende nõuete täitmist, millest tuleb ELi teavitada.</w:t>
      </w:r>
      <w:r w:rsidR="00C25E12" w:rsidRPr="00564193">
        <w:rPr>
          <w:rFonts w:ascii="Times New Roman" w:hAnsi="Times New Roman" w:cs="Times New Roman"/>
          <w:sz w:val="24"/>
          <w:szCs w:val="24"/>
        </w:rPr>
        <w:t xml:space="preserve"> </w:t>
      </w:r>
      <w:r w:rsidR="00A61522" w:rsidRPr="00564193">
        <w:rPr>
          <w:rFonts w:ascii="Times New Roman" w:hAnsi="Times New Roman" w:cs="Times New Roman"/>
          <w:sz w:val="24"/>
          <w:szCs w:val="24"/>
        </w:rPr>
        <w:t xml:space="preserve">Kui teavitust ei </w:t>
      </w:r>
      <w:r w:rsidR="00A61522" w:rsidRPr="00564193">
        <w:rPr>
          <w:rFonts w:ascii="Times New Roman" w:hAnsi="Times New Roman" w:cs="Times New Roman"/>
          <w:sz w:val="24"/>
          <w:szCs w:val="24"/>
        </w:rPr>
        <w:lastRenderedPageBreak/>
        <w:t>toimu kuue kuu jooksul, kohaldatakse otsust ajutiselt. Kui otsust ei rakendata 12 kuu jooksul, rakendub vaidluste lahendamise kord.</w:t>
      </w:r>
      <w:r w:rsidR="00C25E12" w:rsidRPr="00564193">
        <w:rPr>
          <w:rFonts w:ascii="Times New Roman" w:hAnsi="Times New Roman" w:cs="Times New Roman"/>
          <w:sz w:val="24"/>
          <w:szCs w:val="24"/>
        </w:rPr>
        <w:t xml:space="preserve"> </w:t>
      </w:r>
      <w:r w:rsidR="00A61522" w:rsidRPr="00564193">
        <w:rPr>
          <w:rStyle w:val="Strong"/>
          <w:rFonts w:ascii="Times New Roman" w:hAnsi="Times New Roman" w:cs="Times New Roman"/>
          <w:sz w:val="24"/>
          <w:szCs w:val="24"/>
        </w:rPr>
        <w:t xml:space="preserve">Artikkel 83 – automaatne menetlus </w:t>
      </w:r>
      <w:r w:rsidR="00A61522" w:rsidRPr="00564193">
        <w:rPr>
          <w:rFonts w:ascii="Times New Roman" w:hAnsi="Times New Roman" w:cs="Times New Roman"/>
          <w:sz w:val="24"/>
          <w:szCs w:val="24"/>
        </w:rPr>
        <w:t>kehtestab automaatse ajakohastamise süsteemi, mille kohaselt viited ELi õigusaktidele kehtivad nende uuendatud kujul ilma eraldi inkorporeerimiseta. Ühiskomitee vaatab igal aastal läbi loetelu õigusaktidest, mille suhtes automaatne menetlus kehtib.</w:t>
      </w:r>
      <w:r w:rsidR="00C25E12" w:rsidRPr="00564193">
        <w:rPr>
          <w:rFonts w:ascii="Times New Roman" w:hAnsi="Times New Roman" w:cs="Times New Roman"/>
          <w:sz w:val="24"/>
          <w:szCs w:val="24"/>
        </w:rPr>
        <w:t xml:space="preserve"> </w:t>
      </w:r>
      <w:r w:rsidR="00A61522" w:rsidRPr="00564193">
        <w:rPr>
          <w:rStyle w:val="Strong"/>
          <w:rFonts w:ascii="Times New Roman" w:hAnsi="Times New Roman" w:cs="Times New Roman"/>
          <w:sz w:val="24"/>
          <w:szCs w:val="24"/>
        </w:rPr>
        <w:t xml:space="preserve">Artikkel 84 – lihtsustatud menetlus </w:t>
      </w:r>
      <w:r w:rsidR="00A61522" w:rsidRPr="00564193">
        <w:rPr>
          <w:rFonts w:ascii="Times New Roman" w:hAnsi="Times New Roman" w:cs="Times New Roman"/>
          <w:sz w:val="24"/>
          <w:szCs w:val="24"/>
        </w:rPr>
        <w:t>võimaldab teatud valdkondades rakendada ELi õigusakte automaatselt, ilma et neid peaks eraldi lisadesse kandma. Ühiskomitee võib loetelu vajaduse korral muuta ning jälgib igal aastal selle rakendamist.</w:t>
      </w:r>
      <w:r w:rsidR="00201170" w:rsidRPr="00564193">
        <w:rPr>
          <w:rFonts w:ascii="Times New Roman" w:hAnsi="Times New Roman" w:cs="Times New Roman"/>
          <w:sz w:val="24"/>
          <w:szCs w:val="24"/>
        </w:rPr>
        <w:t xml:space="preserve"> </w:t>
      </w:r>
      <w:r w:rsidR="00A61522" w:rsidRPr="00564193">
        <w:rPr>
          <w:rStyle w:val="Strong"/>
          <w:rFonts w:ascii="Times New Roman" w:hAnsi="Times New Roman" w:cs="Times New Roman"/>
          <w:sz w:val="24"/>
          <w:szCs w:val="24"/>
        </w:rPr>
        <w:t xml:space="preserve">Artikkel 85 – ühetaoline tõlgendamine </w:t>
      </w:r>
      <w:r w:rsidR="00A61522" w:rsidRPr="00564193">
        <w:rPr>
          <w:rFonts w:ascii="Times New Roman" w:hAnsi="Times New Roman" w:cs="Times New Roman"/>
          <w:sz w:val="24"/>
          <w:szCs w:val="24"/>
        </w:rPr>
        <w:t>sätestab, et lepingut ja selles viidatud ELi õigusakte tuleb tõlgendada ja kohaldada ühtselt. Kui sätetes kasutatakse ELi õiguse mõisteid, tuleb lähtuda Euroopa Liidu Kohtu praktikast.</w:t>
      </w:r>
      <w:r w:rsidR="00201170" w:rsidRPr="00564193">
        <w:rPr>
          <w:rFonts w:ascii="Times New Roman" w:hAnsi="Times New Roman" w:cs="Times New Roman"/>
          <w:sz w:val="24"/>
          <w:szCs w:val="24"/>
        </w:rPr>
        <w:t xml:space="preserve"> </w:t>
      </w:r>
      <w:proofErr w:type="spellStart"/>
      <w:r w:rsidR="00A61522" w:rsidRPr="00564193">
        <w:rPr>
          <w:rFonts w:ascii="Times New Roman" w:hAnsi="Times New Roman" w:cs="Times New Roman"/>
          <w:sz w:val="24"/>
          <w:szCs w:val="24"/>
        </w:rPr>
        <w:t>Ühiskomiteed</w:t>
      </w:r>
      <w:proofErr w:type="spellEnd"/>
      <w:r w:rsidR="00A61522" w:rsidRPr="00564193">
        <w:rPr>
          <w:rFonts w:ascii="Times New Roman" w:hAnsi="Times New Roman" w:cs="Times New Roman"/>
          <w:sz w:val="24"/>
          <w:szCs w:val="24"/>
        </w:rPr>
        <w:t xml:space="preserve"> analüüsivad kohtupraktika arengut ning tegelevad võimalike vastuolude lahendamisega assotsieerunud riikide õigussüsteemide ja ELi õiguse vahel.</w:t>
      </w:r>
    </w:p>
    <w:p w14:paraId="2E897319" w14:textId="12756447" w:rsidR="00F44104" w:rsidRDefault="00513349" w:rsidP="004A694B">
      <w:pPr>
        <w:spacing w:line="276" w:lineRule="auto"/>
        <w:jc w:val="both"/>
        <w:rPr>
          <w:rFonts w:ascii="Times New Roman" w:hAnsi="Times New Roman" w:cs="Times New Roman"/>
          <w:sz w:val="24"/>
          <w:szCs w:val="24"/>
        </w:rPr>
      </w:pPr>
      <w:r w:rsidRPr="00023A78">
        <w:rPr>
          <w:rFonts w:ascii="Times New Roman" w:hAnsi="Times New Roman" w:cs="Times New Roman"/>
          <w:b/>
          <w:bCs/>
          <w:sz w:val="24"/>
          <w:szCs w:val="24"/>
        </w:rPr>
        <w:t>4</w:t>
      </w:r>
      <w:r w:rsidRPr="00597B66">
        <w:rPr>
          <w:rFonts w:ascii="Times New Roman" w:hAnsi="Times New Roman" w:cs="Times New Roman"/>
          <w:b/>
          <w:bCs/>
          <w:sz w:val="24"/>
          <w:szCs w:val="24"/>
        </w:rPr>
        <w:t xml:space="preserve">. peatükk – Järelevalvemenetlus. </w:t>
      </w:r>
      <w:r w:rsidR="009E4229" w:rsidRPr="00597B66">
        <w:rPr>
          <w:rFonts w:ascii="Times New Roman" w:hAnsi="Times New Roman" w:cs="Times New Roman"/>
          <w:b/>
          <w:bCs/>
          <w:sz w:val="24"/>
          <w:szCs w:val="24"/>
        </w:rPr>
        <w:t>Artikkel 86 -Üldine järelevalve</w:t>
      </w:r>
      <w:r w:rsidR="00023A78" w:rsidRPr="00597B66">
        <w:rPr>
          <w:rFonts w:ascii="Times New Roman" w:hAnsi="Times New Roman" w:cs="Times New Roman"/>
          <w:b/>
          <w:bCs/>
          <w:sz w:val="24"/>
          <w:szCs w:val="24"/>
        </w:rPr>
        <w:t xml:space="preserve"> </w:t>
      </w:r>
      <w:r w:rsidR="00597B66" w:rsidRPr="00597B66">
        <w:rPr>
          <w:rFonts w:ascii="Times New Roman" w:hAnsi="Times New Roman" w:cs="Times New Roman"/>
          <w:b/>
          <w:bCs/>
          <w:sz w:val="24"/>
          <w:szCs w:val="24"/>
        </w:rPr>
        <w:t xml:space="preserve"> </w:t>
      </w:r>
      <w:r w:rsidR="00F44104" w:rsidRPr="00597B66">
        <w:rPr>
          <w:rStyle w:val="Strong"/>
          <w:rFonts w:ascii="Times New Roman" w:hAnsi="Times New Roman" w:cs="Times New Roman"/>
          <w:sz w:val="24"/>
          <w:szCs w:val="24"/>
        </w:rPr>
        <w:t>Artikkel 86. Üldine järelevalve</w:t>
      </w:r>
      <w:r w:rsidR="00F44104" w:rsidRPr="00597B66">
        <w:rPr>
          <w:rFonts w:ascii="Times New Roman" w:hAnsi="Times New Roman" w:cs="Times New Roman"/>
          <w:sz w:val="24"/>
          <w:szCs w:val="24"/>
        </w:rPr>
        <w:t xml:space="preserve"> sätestab, et lepingu ühetaolise järelevalve tagamiseks teevad </w:t>
      </w:r>
      <w:r w:rsidR="008C3E1E">
        <w:rPr>
          <w:rFonts w:ascii="Times New Roman" w:hAnsi="Times New Roman" w:cs="Times New Roman"/>
          <w:sz w:val="24"/>
          <w:szCs w:val="24"/>
        </w:rPr>
        <w:t>k</w:t>
      </w:r>
      <w:r w:rsidR="00F44104" w:rsidRPr="00597B66">
        <w:rPr>
          <w:rFonts w:ascii="Times New Roman" w:hAnsi="Times New Roman" w:cs="Times New Roman"/>
          <w:sz w:val="24"/>
          <w:szCs w:val="24"/>
        </w:rPr>
        <w:t xml:space="preserve">omisjon ja assotsieerunud riikide ametiasutused tihedat koostööd, sealhulgas vahetavad teavet ning konsulteerivad nii järelevalvepoliitika kui ka üksikjuhtumite üle. Järelevalvet teostatakse ühiselt ühiskomitee raames. </w:t>
      </w:r>
      <w:r w:rsidR="00F44104" w:rsidRPr="00597B66">
        <w:rPr>
          <w:rStyle w:val="Strong"/>
          <w:rFonts w:ascii="Times New Roman" w:hAnsi="Times New Roman" w:cs="Times New Roman"/>
          <w:sz w:val="24"/>
          <w:szCs w:val="24"/>
        </w:rPr>
        <w:t>Artikkel 87</w:t>
      </w:r>
      <w:r w:rsidR="008F2BE1">
        <w:rPr>
          <w:rStyle w:val="Strong"/>
          <w:rFonts w:ascii="Times New Roman" w:hAnsi="Times New Roman" w:cs="Times New Roman"/>
          <w:sz w:val="24"/>
          <w:szCs w:val="24"/>
        </w:rPr>
        <w:t xml:space="preserve"> -</w:t>
      </w:r>
      <w:r w:rsidR="00F44104" w:rsidRPr="00597B66">
        <w:rPr>
          <w:rStyle w:val="Strong"/>
          <w:rFonts w:ascii="Times New Roman" w:hAnsi="Times New Roman" w:cs="Times New Roman"/>
          <w:sz w:val="24"/>
          <w:szCs w:val="24"/>
        </w:rPr>
        <w:t xml:space="preserve"> Järelevalve konkreetsetes sektorites </w:t>
      </w:r>
      <w:r w:rsidR="00F44104" w:rsidRPr="00597B66">
        <w:rPr>
          <w:rFonts w:ascii="Times New Roman" w:hAnsi="Times New Roman" w:cs="Times New Roman"/>
          <w:sz w:val="24"/>
          <w:szCs w:val="24"/>
        </w:rPr>
        <w:t xml:space="preserve">reguleerib </w:t>
      </w:r>
      <w:r w:rsidR="008C3E1E">
        <w:rPr>
          <w:rFonts w:ascii="Times New Roman" w:hAnsi="Times New Roman" w:cs="Times New Roman"/>
          <w:sz w:val="24"/>
          <w:szCs w:val="24"/>
        </w:rPr>
        <w:t>k</w:t>
      </w:r>
      <w:r w:rsidR="00F44104" w:rsidRPr="00597B66">
        <w:rPr>
          <w:rFonts w:ascii="Times New Roman" w:hAnsi="Times New Roman" w:cs="Times New Roman"/>
          <w:sz w:val="24"/>
          <w:szCs w:val="24"/>
        </w:rPr>
        <w:t xml:space="preserve">omisjoni volituste kohaldamist konkreetsetes sektorites. Kui ELi õigusaktid annavad komisjonile volitused liikmesriikide või isikute suhtes, kohaldatakse samu volitusi </w:t>
      </w:r>
      <w:proofErr w:type="spellStart"/>
      <w:r w:rsidR="00F44104" w:rsidRPr="004A694B">
        <w:rPr>
          <w:rFonts w:ascii="Times New Roman" w:hAnsi="Times New Roman" w:cs="Times New Roman"/>
          <w:i/>
          <w:iCs/>
          <w:sz w:val="24"/>
          <w:szCs w:val="24"/>
        </w:rPr>
        <w:t>mutatis</w:t>
      </w:r>
      <w:proofErr w:type="spellEnd"/>
      <w:r w:rsidR="00F44104" w:rsidRPr="004A694B">
        <w:rPr>
          <w:rFonts w:ascii="Times New Roman" w:hAnsi="Times New Roman" w:cs="Times New Roman"/>
          <w:i/>
          <w:iCs/>
          <w:sz w:val="24"/>
          <w:szCs w:val="24"/>
        </w:rPr>
        <w:t xml:space="preserve"> mutandis</w:t>
      </w:r>
      <w:r w:rsidR="00F44104" w:rsidRPr="00597B66">
        <w:rPr>
          <w:rFonts w:ascii="Times New Roman" w:hAnsi="Times New Roman" w:cs="Times New Roman"/>
          <w:sz w:val="24"/>
          <w:szCs w:val="24"/>
        </w:rPr>
        <w:t xml:space="preserve"> ka assotsieerunud riikide ning nende füüsiliste ja juriidiliste isikute suhtes, välja arvatud juhul, kui protokollidega on ette nähtud erisätted. </w:t>
      </w:r>
      <w:r w:rsidR="00F44104" w:rsidRPr="00597B66">
        <w:rPr>
          <w:rStyle w:val="Strong"/>
          <w:rFonts w:ascii="Times New Roman" w:hAnsi="Times New Roman" w:cs="Times New Roman"/>
          <w:sz w:val="24"/>
          <w:szCs w:val="24"/>
        </w:rPr>
        <w:t>Artikkel 88</w:t>
      </w:r>
      <w:r w:rsidR="008F2BE1">
        <w:rPr>
          <w:rStyle w:val="Strong"/>
          <w:rFonts w:ascii="Times New Roman" w:hAnsi="Times New Roman" w:cs="Times New Roman"/>
          <w:sz w:val="24"/>
          <w:szCs w:val="24"/>
        </w:rPr>
        <w:t xml:space="preserve"> -</w:t>
      </w:r>
      <w:r w:rsidR="00F44104" w:rsidRPr="00597B66">
        <w:rPr>
          <w:rStyle w:val="Strong"/>
          <w:rFonts w:ascii="Times New Roman" w:hAnsi="Times New Roman" w:cs="Times New Roman"/>
          <w:sz w:val="24"/>
          <w:szCs w:val="24"/>
        </w:rPr>
        <w:t xml:space="preserve"> Koostöö ELi liikmesriikide pädevate asutuste ja ELi institutsioonidega </w:t>
      </w:r>
      <w:r w:rsidR="00F44104" w:rsidRPr="00597B66">
        <w:rPr>
          <w:rFonts w:ascii="Times New Roman" w:hAnsi="Times New Roman" w:cs="Times New Roman"/>
          <w:sz w:val="24"/>
          <w:szCs w:val="24"/>
        </w:rPr>
        <w:t xml:space="preserve"> võimaldab assotsieerunud riigil teha lepingu rakendamise ja tõhusa kohaldamise eesmärgil koostööd ELi liikmesriikide või institutsioonidega. Selleks sõlmitakse vastavad kokkulepped</w:t>
      </w:r>
      <w:r w:rsidR="00671BD3">
        <w:rPr>
          <w:rFonts w:ascii="Times New Roman" w:hAnsi="Times New Roman" w:cs="Times New Roman"/>
          <w:sz w:val="24"/>
          <w:szCs w:val="24"/>
        </w:rPr>
        <w:t xml:space="preserve">. </w:t>
      </w:r>
    </w:p>
    <w:p w14:paraId="07EAE006" w14:textId="15FCEB61" w:rsidR="008F2BE1" w:rsidRDefault="000F43D1" w:rsidP="004A694B">
      <w:pPr>
        <w:spacing w:line="276" w:lineRule="auto"/>
        <w:jc w:val="both"/>
        <w:rPr>
          <w:rFonts w:ascii="Times New Roman" w:hAnsi="Times New Roman" w:cs="Times New Roman"/>
          <w:sz w:val="24"/>
          <w:szCs w:val="24"/>
        </w:rPr>
      </w:pPr>
      <w:r w:rsidRPr="008F2BE1">
        <w:rPr>
          <w:rFonts w:ascii="Times New Roman" w:hAnsi="Times New Roman" w:cs="Times New Roman"/>
          <w:b/>
          <w:bCs/>
          <w:sz w:val="24"/>
          <w:szCs w:val="24"/>
        </w:rPr>
        <w:t>5. Peatükk</w:t>
      </w:r>
      <w:r w:rsidR="00C14F79">
        <w:rPr>
          <w:rFonts w:ascii="Times New Roman" w:hAnsi="Times New Roman" w:cs="Times New Roman"/>
          <w:b/>
          <w:bCs/>
          <w:sz w:val="24"/>
          <w:szCs w:val="24"/>
        </w:rPr>
        <w:t xml:space="preserve"> -</w:t>
      </w:r>
      <w:r w:rsidRPr="008F2BE1">
        <w:rPr>
          <w:rFonts w:ascii="Times New Roman" w:hAnsi="Times New Roman" w:cs="Times New Roman"/>
          <w:b/>
          <w:bCs/>
          <w:sz w:val="24"/>
          <w:szCs w:val="24"/>
        </w:rPr>
        <w:t xml:space="preserve"> Vaidluste lahendamine ja kohtulik kontroll. </w:t>
      </w:r>
      <w:r w:rsidR="008F2BE1" w:rsidRPr="008F2BE1">
        <w:rPr>
          <w:rStyle w:val="Strong"/>
          <w:rFonts w:ascii="Times New Roman" w:hAnsi="Times New Roman" w:cs="Times New Roman"/>
          <w:sz w:val="24"/>
          <w:szCs w:val="24"/>
        </w:rPr>
        <w:t>Artikkel 89</w:t>
      </w:r>
      <w:r w:rsidR="001E758A">
        <w:rPr>
          <w:rStyle w:val="Strong"/>
          <w:rFonts w:ascii="Times New Roman" w:hAnsi="Times New Roman" w:cs="Times New Roman"/>
          <w:sz w:val="24"/>
          <w:szCs w:val="24"/>
        </w:rPr>
        <w:t xml:space="preserve"> -</w:t>
      </w:r>
      <w:r w:rsidR="008F2BE1" w:rsidRPr="008F2BE1">
        <w:rPr>
          <w:rStyle w:val="Strong"/>
          <w:rFonts w:ascii="Times New Roman" w:hAnsi="Times New Roman" w:cs="Times New Roman"/>
          <w:sz w:val="24"/>
          <w:szCs w:val="24"/>
        </w:rPr>
        <w:t xml:space="preserve"> Ainukohaldatavuse põhimõte </w:t>
      </w:r>
      <w:r w:rsidR="008F2BE1" w:rsidRPr="008F2BE1">
        <w:rPr>
          <w:rFonts w:ascii="Times New Roman" w:hAnsi="Times New Roman" w:cs="Times New Roman"/>
          <w:sz w:val="24"/>
          <w:szCs w:val="24"/>
        </w:rPr>
        <w:t xml:space="preserve">sätestab, et kõik käesoleva lepingu või selles viidatud ELi õigusaktide tõlgendamise ja kohaldamisega seotud vaidlused lahendatakse üksnes lepingus ette nähtud mehhanismide kaudu, välistades muud vaidluste lahendamise viisid. </w:t>
      </w:r>
      <w:r w:rsidR="008F2BE1" w:rsidRPr="008F2BE1">
        <w:rPr>
          <w:rStyle w:val="Strong"/>
          <w:rFonts w:ascii="Times New Roman" w:hAnsi="Times New Roman" w:cs="Times New Roman"/>
          <w:sz w:val="24"/>
          <w:szCs w:val="24"/>
        </w:rPr>
        <w:t>Artikkel 90</w:t>
      </w:r>
      <w:r w:rsidR="001E758A">
        <w:rPr>
          <w:rStyle w:val="Strong"/>
          <w:rFonts w:ascii="Times New Roman" w:hAnsi="Times New Roman" w:cs="Times New Roman"/>
          <w:sz w:val="24"/>
          <w:szCs w:val="24"/>
        </w:rPr>
        <w:t xml:space="preserve"> -</w:t>
      </w:r>
      <w:r w:rsidR="008F2BE1" w:rsidRPr="008F2BE1">
        <w:rPr>
          <w:rStyle w:val="Strong"/>
          <w:rFonts w:ascii="Times New Roman" w:hAnsi="Times New Roman" w:cs="Times New Roman"/>
          <w:sz w:val="24"/>
          <w:szCs w:val="24"/>
        </w:rPr>
        <w:t xml:space="preserve"> Assotsieerimislepingu osaliste vaheliste vaidluste lahendamine </w:t>
      </w:r>
      <w:r w:rsidR="008F2BE1" w:rsidRPr="008F2BE1">
        <w:rPr>
          <w:rFonts w:ascii="Times New Roman" w:hAnsi="Times New Roman" w:cs="Times New Roman"/>
          <w:sz w:val="24"/>
          <w:szCs w:val="24"/>
        </w:rPr>
        <w:t xml:space="preserve">kehtestab </w:t>
      </w:r>
      <w:proofErr w:type="spellStart"/>
      <w:r w:rsidR="008F2BE1" w:rsidRPr="008F2BE1">
        <w:rPr>
          <w:rFonts w:ascii="Times New Roman" w:hAnsi="Times New Roman" w:cs="Times New Roman"/>
          <w:sz w:val="24"/>
          <w:szCs w:val="24"/>
        </w:rPr>
        <w:t>mitmeetapilise</w:t>
      </w:r>
      <w:proofErr w:type="spellEnd"/>
      <w:r w:rsidR="008F2BE1" w:rsidRPr="008F2BE1">
        <w:rPr>
          <w:rFonts w:ascii="Times New Roman" w:hAnsi="Times New Roman" w:cs="Times New Roman"/>
          <w:sz w:val="24"/>
          <w:szCs w:val="24"/>
        </w:rPr>
        <w:t xml:space="preserve"> vaidluste lahendamise korra. Esmalt püütakse probleemid lahendada konstruktiivse dialoogi ja konsultatsioonide kaudu, vajaduse korral pöördudes ühiskomitee poole. Kui </w:t>
      </w:r>
      <w:proofErr w:type="spellStart"/>
      <w:r w:rsidR="00E9691D">
        <w:rPr>
          <w:rFonts w:ascii="Times New Roman" w:hAnsi="Times New Roman" w:cs="Times New Roman"/>
          <w:sz w:val="24"/>
          <w:szCs w:val="24"/>
        </w:rPr>
        <w:t>ühiskomitees</w:t>
      </w:r>
      <w:proofErr w:type="spellEnd"/>
      <w:r w:rsidR="00E9691D">
        <w:rPr>
          <w:rFonts w:ascii="Times New Roman" w:hAnsi="Times New Roman" w:cs="Times New Roman"/>
          <w:sz w:val="24"/>
          <w:szCs w:val="24"/>
        </w:rPr>
        <w:t xml:space="preserve"> </w:t>
      </w:r>
      <w:r w:rsidR="008F2BE1" w:rsidRPr="008F2BE1">
        <w:rPr>
          <w:rFonts w:ascii="Times New Roman" w:hAnsi="Times New Roman" w:cs="Times New Roman"/>
          <w:sz w:val="24"/>
          <w:szCs w:val="24"/>
        </w:rPr>
        <w:t>lahendust ei saavutata, võib vaidluse esitada Euroopa Liidu Kohtule</w:t>
      </w:r>
      <w:r w:rsidR="00E9691D">
        <w:rPr>
          <w:rFonts w:ascii="Times New Roman" w:hAnsi="Times New Roman" w:cs="Times New Roman"/>
          <w:sz w:val="24"/>
          <w:szCs w:val="24"/>
        </w:rPr>
        <w:t xml:space="preserve">. </w:t>
      </w:r>
      <w:r w:rsidR="008F2BE1" w:rsidRPr="008F2BE1">
        <w:rPr>
          <w:rFonts w:ascii="Times New Roman" w:hAnsi="Times New Roman" w:cs="Times New Roman"/>
          <w:sz w:val="24"/>
          <w:szCs w:val="24"/>
        </w:rPr>
        <w:t xml:space="preserve">Lisaks sätestatakse mehhanismid Euroopa Liidu Kohtu otsuste rakendamiseks ning võimalus võtta kompensatsioonimeetmeid, kui otsuseid ei täideta või lahendust ei saavutata. </w:t>
      </w:r>
      <w:r w:rsidR="008F2BE1" w:rsidRPr="008F2BE1">
        <w:rPr>
          <w:rStyle w:val="Strong"/>
          <w:rFonts w:ascii="Times New Roman" w:hAnsi="Times New Roman" w:cs="Times New Roman"/>
          <w:sz w:val="24"/>
          <w:szCs w:val="24"/>
        </w:rPr>
        <w:t>Artikkel 91</w:t>
      </w:r>
      <w:r w:rsidR="001E758A">
        <w:rPr>
          <w:rStyle w:val="Strong"/>
          <w:rFonts w:ascii="Times New Roman" w:hAnsi="Times New Roman" w:cs="Times New Roman"/>
          <w:sz w:val="24"/>
          <w:szCs w:val="24"/>
        </w:rPr>
        <w:t xml:space="preserve"> -</w:t>
      </w:r>
      <w:r w:rsidR="008F2BE1" w:rsidRPr="008F2BE1">
        <w:rPr>
          <w:rStyle w:val="Strong"/>
          <w:rFonts w:ascii="Times New Roman" w:hAnsi="Times New Roman" w:cs="Times New Roman"/>
          <w:sz w:val="24"/>
          <w:szCs w:val="24"/>
        </w:rPr>
        <w:t xml:space="preserve"> Kohtulik kontroll </w:t>
      </w:r>
      <w:r w:rsidR="008F2BE1" w:rsidRPr="008F2BE1">
        <w:rPr>
          <w:rFonts w:ascii="Times New Roman" w:hAnsi="Times New Roman" w:cs="Times New Roman"/>
          <w:sz w:val="24"/>
          <w:szCs w:val="24"/>
        </w:rPr>
        <w:t xml:space="preserve">määratleb, et Euroopa Liidu Kohtul on ainupädevus kontrollida käesoleva lepingu alusel vastu võetud ELi õigusaktide õiguspärasust. </w:t>
      </w:r>
      <w:r w:rsidR="008F2BE1" w:rsidRPr="008F2BE1">
        <w:rPr>
          <w:rStyle w:val="Strong"/>
          <w:rFonts w:ascii="Times New Roman" w:hAnsi="Times New Roman" w:cs="Times New Roman"/>
          <w:sz w:val="24"/>
          <w:szCs w:val="24"/>
        </w:rPr>
        <w:t>Artikkel 92</w:t>
      </w:r>
      <w:r w:rsidR="001E758A">
        <w:rPr>
          <w:rStyle w:val="Strong"/>
          <w:rFonts w:ascii="Times New Roman" w:hAnsi="Times New Roman" w:cs="Times New Roman"/>
          <w:sz w:val="24"/>
          <w:szCs w:val="24"/>
        </w:rPr>
        <w:t xml:space="preserve"> -</w:t>
      </w:r>
      <w:r w:rsidR="008F2BE1" w:rsidRPr="008F2BE1">
        <w:rPr>
          <w:rStyle w:val="Strong"/>
          <w:rFonts w:ascii="Times New Roman" w:hAnsi="Times New Roman" w:cs="Times New Roman"/>
          <w:sz w:val="24"/>
          <w:szCs w:val="24"/>
        </w:rPr>
        <w:t xml:space="preserve"> Tegevusetushagi </w:t>
      </w:r>
      <w:r w:rsidR="008F2BE1" w:rsidRPr="008F2BE1">
        <w:rPr>
          <w:rFonts w:ascii="Times New Roman" w:hAnsi="Times New Roman" w:cs="Times New Roman"/>
          <w:sz w:val="24"/>
          <w:szCs w:val="24"/>
        </w:rPr>
        <w:t xml:space="preserve">võimaldab assotsieerunud riigil või tema territooriumil asuval isikul esitada Euroopa Liidu Kohtule hagi juhul, kui ELi institutsioon, organ või asutus on jätnud õigusakti vastu võtmata. </w:t>
      </w:r>
      <w:r w:rsidR="008F2BE1" w:rsidRPr="008F2BE1">
        <w:rPr>
          <w:rStyle w:val="Strong"/>
          <w:rFonts w:ascii="Times New Roman" w:hAnsi="Times New Roman" w:cs="Times New Roman"/>
          <w:sz w:val="24"/>
          <w:szCs w:val="24"/>
        </w:rPr>
        <w:t>Artikkel 93</w:t>
      </w:r>
      <w:r w:rsidR="001E758A">
        <w:rPr>
          <w:rStyle w:val="Strong"/>
          <w:rFonts w:ascii="Times New Roman" w:hAnsi="Times New Roman" w:cs="Times New Roman"/>
          <w:sz w:val="24"/>
          <w:szCs w:val="24"/>
        </w:rPr>
        <w:t xml:space="preserve"> -</w:t>
      </w:r>
      <w:r w:rsidR="008F2BE1" w:rsidRPr="008F2BE1">
        <w:rPr>
          <w:rStyle w:val="Strong"/>
          <w:rFonts w:ascii="Times New Roman" w:hAnsi="Times New Roman" w:cs="Times New Roman"/>
          <w:sz w:val="24"/>
          <w:szCs w:val="24"/>
        </w:rPr>
        <w:t xml:space="preserve"> Kaebus lepinguvälise vastutuse valdkonnas </w:t>
      </w:r>
      <w:r w:rsidR="008F2BE1" w:rsidRPr="008F2BE1">
        <w:rPr>
          <w:rFonts w:ascii="Times New Roman" w:hAnsi="Times New Roman" w:cs="Times New Roman"/>
          <w:sz w:val="24"/>
          <w:szCs w:val="24"/>
        </w:rPr>
        <w:t xml:space="preserve">sätestab õiguse nõuda Euroopa Liidu Kohtus hüvitist kahju eest, mille on põhjustanud ELi institutsioonid, organid või asutused või nende töötajad oma ülesannete täitmisel. </w:t>
      </w:r>
      <w:r w:rsidR="008F2BE1" w:rsidRPr="008F2BE1">
        <w:rPr>
          <w:rStyle w:val="Strong"/>
          <w:rFonts w:ascii="Times New Roman" w:hAnsi="Times New Roman" w:cs="Times New Roman"/>
          <w:sz w:val="24"/>
          <w:szCs w:val="24"/>
        </w:rPr>
        <w:t>Artikkel 94</w:t>
      </w:r>
      <w:r w:rsidR="001E758A">
        <w:rPr>
          <w:rStyle w:val="Strong"/>
          <w:rFonts w:ascii="Times New Roman" w:hAnsi="Times New Roman" w:cs="Times New Roman"/>
          <w:sz w:val="24"/>
          <w:szCs w:val="24"/>
        </w:rPr>
        <w:t xml:space="preserve"> -</w:t>
      </w:r>
      <w:r w:rsidR="008F2BE1" w:rsidRPr="008F2BE1">
        <w:rPr>
          <w:rStyle w:val="Strong"/>
          <w:rFonts w:ascii="Times New Roman" w:hAnsi="Times New Roman" w:cs="Times New Roman"/>
          <w:sz w:val="24"/>
          <w:szCs w:val="24"/>
        </w:rPr>
        <w:t xml:space="preserve"> Eelotsusetaotlus </w:t>
      </w:r>
      <w:r w:rsidR="008F2BE1" w:rsidRPr="00E9691D">
        <w:rPr>
          <w:rStyle w:val="Strong"/>
          <w:rFonts w:ascii="Times New Roman" w:hAnsi="Times New Roman" w:cs="Times New Roman"/>
          <w:b w:val="0"/>
          <w:bCs w:val="0"/>
          <w:sz w:val="24"/>
          <w:szCs w:val="24"/>
        </w:rPr>
        <w:t>r</w:t>
      </w:r>
      <w:r w:rsidR="008F2BE1" w:rsidRPr="008F2BE1">
        <w:rPr>
          <w:rFonts w:ascii="Times New Roman" w:hAnsi="Times New Roman" w:cs="Times New Roman"/>
          <w:sz w:val="24"/>
          <w:szCs w:val="24"/>
        </w:rPr>
        <w:t xml:space="preserve">eguleerib eelotsuse küsimise võimalust Euroopa Liidu Kohtult lepingu tõlgendamise või ELi õigusaktide kehtivuse küsimustes. Samuti on assotsieerunud riigil õigus esitada Euroopa Liidu Kohtule seisukohti eelotsusmenetluses. </w:t>
      </w:r>
      <w:r w:rsidR="008F2BE1" w:rsidRPr="008F2BE1">
        <w:rPr>
          <w:rStyle w:val="Strong"/>
          <w:rFonts w:ascii="Times New Roman" w:hAnsi="Times New Roman" w:cs="Times New Roman"/>
          <w:sz w:val="24"/>
          <w:szCs w:val="24"/>
        </w:rPr>
        <w:lastRenderedPageBreak/>
        <w:t>Artikkel 95</w:t>
      </w:r>
      <w:r w:rsidR="001E758A">
        <w:rPr>
          <w:rStyle w:val="Strong"/>
          <w:rFonts w:ascii="Times New Roman" w:hAnsi="Times New Roman" w:cs="Times New Roman"/>
          <w:sz w:val="24"/>
          <w:szCs w:val="24"/>
        </w:rPr>
        <w:t xml:space="preserve"> -</w:t>
      </w:r>
      <w:r w:rsidR="008F2BE1" w:rsidRPr="008F2BE1">
        <w:rPr>
          <w:rStyle w:val="Strong"/>
          <w:rFonts w:ascii="Times New Roman" w:hAnsi="Times New Roman" w:cs="Times New Roman"/>
          <w:sz w:val="24"/>
          <w:szCs w:val="24"/>
        </w:rPr>
        <w:t xml:space="preserve"> Euroopa Liidu Kohtu menetlustes kohaldatav õigus </w:t>
      </w:r>
      <w:r w:rsidR="008F2BE1" w:rsidRPr="008F2BE1">
        <w:rPr>
          <w:rFonts w:ascii="Times New Roman" w:hAnsi="Times New Roman" w:cs="Times New Roman"/>
          <w:sz w:val="24"/>
          <w:szCs w:val="24"/>
        </w:rPr>
        <w:t xml:space="preserve">sätestab, et Euroopa Liidu Kohtus kohaldatakse käesoleva lepingu alusel esitatud kaebuste menetlemisel samu menetlusreegleid, mis kehtivad ELi toimimise lepingu alusel esitatud kaebuste puhul. </w:t>
      </w:r>
      <w:r w:rsidR="008F2BE1" w:rsidRPr="008F2BE1">
        <w:rPr>
          <w:rStyle w:val="Strong"/>
          <w:rFonts w:ascii="Times New Roman" w:hAnsi="Times New Roman" w:cs="Times New Roman"/>
          <w:sz w:val="24"/>
          <w:szCs w:val="24"/>
        </w:rPr>
        <w:t>Artikkel 96</w:t>
      </w:r>
      <w:r w:rsidR="001E758A">
        <w:rPr>
          <w:rStyle w:val="Strong"/>
          <w:rFonts w:ascii="Times New Roman" w:hAnsi="Times New Roman" w:cs="Times New Roman"/>
          <w:sz w:val="24"/>
          <w:szCs w:val="24"/>
        </w:rPr>
        <w:t xml:space="preserve"> -</w:t>
      </w:r>
      <w:r w:rsidR="008F2BE1" w:rsidRPr="008F2BE1">
        <w:rPr>
          <w:rStyle w:val="Strong"/>
          <w:rFonts w:ascii="Times New Roman" w:hAnsi="Times New Roman" w:cs="Times New Roman"/>
          <w:sz w:val="24"/>
          <w:szCs w:val="24"/>
        </w:rPr>
        <w:t xml:space="preserve"> Euroopa Liidu Kohtu otsused </w:t>
      </w:r>
      <w:r w:rsidR="008F2BE1" w:rsidRPr="008F2BE1">
        <w:rPr>
          <w:rFonts w:ascii="Times New Roman" w:hAnsi="Times New Roman" w:cs="Times New Roman"/>
          <w:sz w:val="24"/>
          <w:szCs w:val="24"/>
        </w:rPr>
        <w:t xml:space="preserve">kinnitab, et Euroopa Liidu Kohtu otsused on siduvad. </w:t>
      </w:r>
    </w:p>
    <w:p w14:paraId="4948EAA9" w14:textId="355C10B9" w:rsidR="00BC61E9" w:rsidRPr="00BC61E9" w:rsidRDefault="00765BAE" w:rsidP="004A694B">
      <w:pPr>
        <w:spacing w:line="276" w:lineRule="auto"/>
        <w:jc w:val="both"/>
        <w:rPr>
          <w:rFonts w:ascii="Times New Roman" w:hAnsi="Times New Roman" w:cs="Times New Roman"/>
          <w:b/>
          <w:bCs/>
          <w:sz w:val="24"/>
          <w:szCs w:val="24"/>
        </w:rPr>
      </w:pPr>
      <w:r w:rsidRPr="00765BAE">
        <w:rPr>
          <w:rFonts w:ascii="Times New Roman" w:hAnsi="Times New Roman" w:cs="Times New Roman"/>
          <w:b/>
          <w:bCs/>
          <w:sz w:val="24"/>
          <w:szCs w:val="24"/>
        </w:rPr>
        <w:t>6. Peatükk - Kaitsemeetmed ja vääramatu jõud</w:t>
      </w:r>
      <w:r>
        <w:rPr>
          <w:rFonts w:ascii="Times New Roman" w:hAnsi="Times New Roman" w:cs="Times New Roman"/>
          <w:b/>
          <w:bCs/>
          <w:sz w:val="24"/>
          <w:szCs w:val="24"/>
        </w:rPr>
        <w:t xml:space="preserve">. </w:t>
      </w:r>
      <w:r w:rsidR="00BC61E9" w:rsidRPr="00BC61E9">
        <w:rPr>
          <w:rStyle w:val="Strong"/>
          <w:rFonts w:ascii="Times New Roman" w:hAnsi="Times New Roman" w:cs="Times New Roman"/>
          <w:sz w:val="24"/>
          <w:szCs w:val="24"/>
        </w:rPr>
        <w:t xml:space="preserve">Artikkel 97 - Kaitsemeetmed </w:t>
      </w:r>
      <w:r w:rsidR="00BC61E9" w:rsidRPr="00BC61E9">
        <w:rPr>
          <w:rFonts w:ascii="Times New Roman" w:hAnsi="Times New Roman" w:cs="Times New Roman"/>
          <w:sz w:val="24"/>
          <w:szCs w:val="24"/>
        </w:rPr>
        <w:t xml:space="preserve">sätestab tingimused, mille alusel võib </w:t>
      </w:r>
      <w:r w:rsidR="008C3E1E">
        <w:rPr>
          <w:rFonts w:ascii="Times New Roman" w:hAnsi="Times New Roman" w:cs="Times New Roman"/>
          <w:sz w:val="24"/>
          <w:szCs w:val="24"/>
        </w:rPr>
        <w:t>pool</w:t>
      </w:r>
      <w:r w:rsidR="00BC61E9" w:rsidRPr="00BC61E9">
        <w:rPr>
          <w:rFonts w:ascii="Times New Roman" w:hAnsi="Times New Roman" w:cs="Times New Roman"/>
          <w:sz w:val="24"/>
          <w:szCs w:val="24"/>
        </w:rPr>
        <w:t xml:space="preserve"> võtta ühepoolselt kaitsemeetmeid tõsiste ja püsi</w:t>
      </w:r>
      <w:r w:rsidR="00593F6B">
        <w:rPr>
          <w:rFonts w:ascii="Times New Roman" w:hAnsi="Times New Roman" w:cs="Times New Roman"/>
          <w:sz w:val="24"/>
          <w:szCs w:val="24"/>
        </w:rPr>
        <w:t>vate</w:t>
      </w:r>
      <w:r w:rsidR="00BC61E9" w:rsidRPr="00BC61E9">
        <w:rPr>
          <w:rFonts w:ascii="Times New Roman" w:hAnsi="Times New Roman" w:cs="Times New Roman"/>
          <w:sz w:val="24"/>
          <w:szCs w:val="24"/>
        </w:rPr>
        <w:t xml:space="preserve"> majanduslike, ühiskondlike või keskkonnaalaste raskuste korral. Meetmed peavad olema rangelt vajalikud ja võimalikult vähe häirima lepingu toimimist. Meetmete proportsionaalsust võib hinnata ühiskomitee või vahekohtu kaudu. </w:t>
      </w:r>
      <w:r w:rsidR="00BC61E9" w:rsidRPr="00BC61E9">
        <w:rPr>
          <w:rStyle w:val="Strong"/>
          <w:rFonts w:ascii="Times New Roman" w:hAnsi="Times New Roman" w:cs="Times New Roman"/>
          <w:sz w:val="24"/>
          <w:szCs w:val="24"/>
        </w:rPr>
        <w:t xml:space="preserve">Artikkel 98 - Vääramatu jõud </w:t>
      </w:r>
      <w:r w:rsidR="00BC61E9" w:rsidRPr="00BC61E9">
        <w:rPr>
          <w:rFonts w:ascii="Times New Roman" w:hAnsi="Times New Roman" w:cs="Times New Roman"/>
          <w:sz w:val="24"/>
          <w:szCs w:val="24"/>
        </w:rPr>
        <w:t xml:space="preserve">käsitleb olukordi, kus lepingu </w:t>
      </w:r>
      <w:r w:rsidR="008C3E1E">
        <w:rPr>
          <w:rFonts w:ascii="Times New Roman" w:hAnsi="Times New Roman" w:cs="Times New Roman"/>
          <w:sz w:val="24"/>
          <w:szCs w:val="24"/>
        </w:rPr>
        <w:t>poolt</w:t>
      </w:r>
      <w:r w:rsidR="008C3E1E" w:rsidRPr="00BC61E9">
        <w:rPr>
          <w:rFonts w:ascii="Times New Roman" w:hAnsi="Times New Roman" w:cs="Times New Roman"/>
          <w:sz w:val="24"/>
          <w:szCs w:val="24"/>
        </w:rPr>
        <w:t xml:space="preserve"> </w:t>
      </w:r>
      <w:r w:rsidR="00BC61E9" w:rsidRPr="00BC61E9">
        <w:rPr>
          <w:rFonts w:ascii="Times New Roman" w:hAnsi="Times New Roman" w:cs="Times New Roman"/>
          <w:sz w:val="24"/>
          <w:szCs w:val="24"/>
        </w:rPr>
        <w:t xml:space="preserve">mõjutavad erakorralised sündmused, nagu terrorirünnakud või loodus- ja inimtegevusest tingitud õnnetused. Sellistel juhtudel võib </w:t>
      </w:r>
      <w:r w:rsidR="008C3E1E">
        <w:rPr>
          <w:rFonts w:ascii="Times New Roman" w:hAnsi="Times New Roman" w:cs="Times New Roman"/>
          <w:sz w:val="24"/>
          <w:szCs w:val="24"/>
        </w:rPr>
        <w:t>pool</w:t>
      </w:r>
      <w:r w:rsidR="008C3E1E" w:rsidRPr="00BC61E9">
        <w:rPr>
          <w:rFonts w:ascii="Times New Roman" w:hAnsi="Times New Roman" w:cs="Times New Roman"/>
          <w:sz w:val="24"/>
          <w:szCs w:val="24"/>
        </w:rPr>
        <w:t xml:space="preserve"> </w:t>
      </w:r>
      <w:r w:rsidR="00BC61E9" w:rsidRPr="00BC61E9">
        <w:rPr>
          <w:rFonts w:ascii="Times New Roman" w:hAnsi="Times New Roman" w:cs="Times New Roman"/>
          <w:sz w:val="24"/>
          <w:szCs w:val="24"/>
        </w:rPr>
        <w:t xml:space="preserve">võtta viivitamata ühepoolselt vajalikke kaitsemeetmeid. Meetmete ulatus ja kestus peavad olema rangelt piiratud ning neist tuleb viivitamata teavitada </w:t>
      </w:r>
      <w:proofErr w:type="spellStart"/>
      <w:r w:rsidR="00BC61E9" w:rsidRPr="00BC61E9">
        <w:rPr>
          <w:rFonts w:ascii="Times New Roman" w:hAnsi="Times New Roman" w:cs="Times New Roman"/>
          <w:sz w:val="24"/>
          <w:szCs w:val="24"/>
        </w:rPr>
        <w:t>ühiskomiteed</w:t>
      </w:r>
      <w:proofErr w:type="spellEnd"/>
      <w:r w:rsidR="00BC61E9" w:rsidRPr="00BC61E9">
        <w:rPr>
          <w:rFonts w:ascii="Times New Roman" w:hAnsi="Times New Roman" w:cs="Times New Roman"/>
          <w:sz w:val="24"/>
          <w:szCs w:val="24"/>
        </w:rPr>
        <w:t xml:space="preserve">. </w:t>
      </w:r>
      <w:r w:rsidR="00BC61E9" w:rsidRPr="00BC61E9">
        <w:rPr>
          <w:rStyle w:val="Strong"/>
          <w:rFonts w:ascii="Times New Roman" w:hAnsi="Times New Roman" w:cs="Times New Roman"/>
          <w:sz w:val="24"/>
          <w:szCs w:val="24"/>
        </w:rPr>
        <w:t>Artikkel 99 - Otsused, millega pannakse rahalisi kohustusi</w:t>
      </w:r>
      <w:r w:rsidR="00BC61E9" w:rsidRPr="00BC61E9">
        <w:rPr>
          <w:rFonts w:ascii="Times New Roman" w:hAnsi="Times New Roman" w:cs="Times New Roman"/>
          <w:sz w:val="24"/>
          <w:szCs w:val="24"/>
        </w:rPr>
        <w:t xml:space="preserve"> sätestab, et </w:t>
      </w:r>
      <w:r w:rsidR="008C3E1E">
        <w:rPr>
          <w:rFonts w:ascii="Times New Roman" w:hAnsi="Times New Roman" w:cs="Times New Roman"/>
          <w:sz w:val="24"/>
          <w:szCs w:val="24"/>
        </w:rPr>
        <w:t>k</w:t>
      </w:r>
      <w:r w:rsidR="00BC61E9" w:rsidRPr="00BC61E9">
        <w:rPr>
          <w:rFonts w:ascii="Times New Roman" w:hAnsi="Times New Roman" w:cs="Times New Roman"/>
          <w:sz w:val="24"/>
          <w:szCs w:val="24"/>
        </w:rPr>
        <w:t>omisjoni ja Euroopa Liidu Kohtu otsused, millega pannakse rahalisi kohustusi, on täitmisele pööratavad. Täitmise peatamine on võimalik üksnes Euroopa Liidu Kohtu otsusega, samas kui täitmise viisi puudutavad vaidlused kuuluvad riigisiseste kohtute pädevusse.</w:t>
      </w:r>
    </w:p>
    <w:p w14:paraId="06B83702" w14:textId="77777777" w:rsidR="00A742BC" w:rsidRDefault="0051548D" w:rsidP="004A694B">
      <w:pPr>
        <w:spacing w:line="276" w:lineRule="auto"/>
        <w:jc w:val="both"/>
        <w:rPr>
          <w:rFonts w:ascii="Times New Roman" w:hAnsi="Times New Roman" w:cs="Times New Roman"/>
          <w:sz w:val="24"/>
          <w:szCs w:val="24"/>
        </w:rPr>
      </w:pPr>
      <w:r w:rsidRPr="0051548D">
        <w:rPr>
          <w:rFonts w:ascii="Times New Roman" w:hAnsi="Times New Roman" w:cs="Times New Roman"/>
          <w:b/>
          <w:bCs/>
          <w:sz w:val="24"/>
          <w:szCs w:val="24"/>
        </w:rPr>
        <w:t>VIII osa</w:t>
      </w:r>
      <w:r>
        <w:rPr>
          <w:rFonts w:ascii="Times New Roman" w:hAnsi="Times New Roman" w:cs="Times New Roman"/>
          <w:b/>
          <w:bCs/>
          <w:sz w:val="24"/>
          <w:szCs w:val="24"/>
        </w:rPr>
        <w:t xml:space="preserve"> -</w:t>
      </w:r>
      <w:r w:rsidRPr="0051548D">
        <w:rPr>
          <w:rFonts w:ascii="Times New Roman" w:hAnsi="Times New Roman" w:cs="Times New Roman"/>
          <w:b/>
          <w:bCs/>
          <w:sz w:val="24"/>
          <w:szCs w:val="24"/>
        </w:rPr>
        <w:t xml:space="preserve"> </w:t>
      </w:r>
      <w:proofErr w:type="spellStart"/>
      <w:r w:rsidRPr="0051548D">
        <w:rPr>
          <w:rFonts w:ascii="Times New Roman" w:hAnsi="Times New Roman" w:cs="Times New Roman"/>
          <w:b/>
          <w:bCs/>
          <w:sz w:val="24"/>
          <w:szCs w:val="24"/>
        </w:rPr>
        <w:t>Üld</w:t>
      </w:r>
      <w:proofErr w:type="spellEnd"/>
      <w:r w:rsidRPr="0051548D">
        <w:rPr>
          <w:rFonts w:ascii="Times New Roman" w:hAnsi="Times New Roman" w:cs="Times New Roman"/>
          <w:b/>
          <w:bCs/>
          <w:sz w:val="24"/>
          <w:szCs w:val="24"/>
        </w:rPr>
        <w:t>- ja lõppsätted</w:t>
      </w:r>
      <w:r>
        <w:rPr>
          <w:rFonts w:ascii="Times New Roman" w:hAnsi="Times New Roman" w:cs="Times New Roman"/>
          <w:b/>
          <w:bCs/>
          <w:sz w:val="24"/>
          <w:szCs w:val="24"/>
        </w:rPr>
        <w:t xml:space="preserve"> </w:t>
      </w:r>
      <w:r w:rsidRPr="0051548D">
        <w:rPr>
          <w:rFonts w:ascii="Times New Roman" w:hAnsi="Times New Roman" w:cs="Times New Roman"/>
          <w:sz w:val="24"/>
          <w:szCs w:val="24"/>
        </w:rPr>
        <w:t>käsitleb lepingu rakendamise erinevaid aspekte, sh</w:t>
      </w:r>
      <w:r>
        <w:rPr>
          <w:rFonts w:ascii="Times New Roman" w:hAnsi="Times New Roman" w:cs="Times New Roman"/>
          <w:b/>
          <w:bCs/>
          <w:sz w:val="24"/>
          <w:szCs w:val="24"/>
        </w:rPr>
        <w:t xml:space="preserve"> </w:t>
      </w:r>
      <w:r w:rsidR="00D5457F" w:rsidRPr="00D5457F">
        <w:rPr>
          <w:rFonts w:ascii="Times New Roman" w:hAnsi="Times New Roman" w:cs="Times New Roman"/>
          <w:sz w:val="24"/>
          <w:szCs w:val="24"/>
        </w:rPr>
        <w:t>lepingu territoriaalne kohaldamisala</w:t>
      </w:r>
      <w:r w:rsidR="00D5457F">
        <w:rPr>
          <w:rFonts w:ascii="Times New Roman" w:hAnsi="Times New Roman" w:cs="Times New Roman"/>
          <w:sz w:val="24"/>
          <w:szCs w:val="24"/>
        </w:rPr>
        <w:t>, uute riikide ühinemine ELiga, lepingu muutmine ja lepingu jõustumine, ajutine kohaldamine ja lõpetamine</w:t>
      </w:r>
      <w:r w:rsidR="00D5457F" w:rsidRPr="00D5457F">
        <w:rPr>
          <w:rFonts w:ascii="Times New Roman" w:hAnsi="Times New Roman" w:cs="Times New Roman"/>
          <w:sz w:val="24"/>
          <w:szCs w:val="24"/>
        </w:rPr>
        <w:t>.</w:t>
      </w:r>
      <w:r w:rsidR="00D5457F">
        <w:rPr>
          <w:rFonts w:ascii="Times New Roman" w:hAnsi="Times New Roman" w:cs="Times New Roman"/>
          <w:b/>
          <w:bCs/>
          <w:sz w:val="24"/>
          <w:szCs w:val="24"/>
        </w:rPr>
        <w:t xml:space="preserve"> </w:t>
      </w:r>
      <w:r>
        <w:rPr>
          <w:rFonts w:ascii="Times New Roman" w:hAnsi="Times New Roman" w:cs="Times New Roman"/>
          <w:sz w:val="24"/>
          <w:szCs w:val="24"/>
        </w:rPr>
        <w:t xml:space="preserve">Osa koosneb 12 artiklist. </w:t>
      </w:r>
    </w:p>
    <w:p w14:paraId="5A9F7346" w14:textId="5E67034B" w:rsidR="00627296" w:rsidRPr="00627296" w:rsidRDefault="00C350B4" w:rsidP="00F35FB6">
      <w:pPr>
        <w:spacing w:before="240" w:after="0" w:line="276" w:lineRule="auto"/>
        <w:jc w:val="both"/>
        <w:rPr>
          <w:rFonts w:ascii="Times New Roman" w:hAnsi="Times New Roman"/>
          <w:sz w:val="24"/>
          <w:szCs w:val="24"/>
        </w:rPr>
      </w:pPr>
      <w:r w:rsidRPr="00A96704">
        <w:rPr>
          <w:rStyle w:val="Strong"/>
          <w:rFonts w:ascii="Times New Roman" w:hAnsi="Times New Roman" w:cs="Times New Roman"/>
          <w:sz w:val="24"/>
          <w:szCs w:val="24"/>
        </w:rPr>
        <w:t>Artikkel 100 - Rakendamine</w:t>
      </w:r>
      <w:r w:rsidRPr="00A96704">
        <w:rPr>
          <w:rFonts w:ascii="Times New Roman" w:hAnsi="Times New Roman" w:cs="Times New Roman"/>
          <w:sz w:val="24"/>
          <w:szCs w:val="24"/>
        </w:rPr>
        <w:t xml:space="preserve"> sätestab </w:t>
      </w:r>
      <w:r w:rsidR="008C3E1E">
        <w:rPr>
          <w:rFonts w:ascii="Times New Roman" w:hAnsi="Times New Roman" w:cs="Times New Roman"/>
          <w:sz w:val="24"/>
          <w:szCs w:val="24"/>
        </w:rPr>
        <w:t>poolte</w:t>
      </w:r>
      <w:r w:rsidR="008C3E1E" w:rsidRPr="00A96704">
        <w:rPr>
          <w:rFonts w:ascii="Times New Roman" w:hAnsi="Times New Roman" w:cs="Times New Roman"/>
          <w:sz w:val="24"/>
          <w:szCs w:val="24"/>
        </w:rPr>
        <w:t xml:space="preserve"> </w:t>
      </w:r>
      <w:r w:rsidRPr="00A96704">
        <w:rPr>
          <w:rFonts w:ascii="Times New Roman" w:hAnsi="Times New Roman" w:cs="Times New Roman"/>
          <w:sz w:val="24"/>
          <w:szCs w:val="24"/>
        </w:rPr>
        <w:t xml:space="preserve">kohustuse võtta kõik vajalikud </w:t>
      </w:r>
      <w:proofErr w:type="spellStart"/>
      <w:r w:rsidRPr="00A96704">
        <w:rPr>
          <w:rFonts w:ascii="Times New Roman" w:hAnsi="Times New Roman" w:cs="Times New Roman"/>
          <w:sz w:val="24"/>
          <w:szCs w:val="24"/>
        </w:rPr>
        <w:t>üld</w:t>
      </w:r>
      <w:proofErr w:type="spellEnd"/>
      <w:r w:rsidRPr="00A96704">
        <w:rPr>
          <w:rFonts w:ascii="Times New Roman" w:hAnsi="Times New Roman" w:cs="Times New Roman"/>
          <w:sz w:val="24"/>
          <w:szCs w:val="24"/>
        </w:rPr>
        <w:t xml:space="preserve">- ja erimeetmed, et tagada lepingust, selle protokollidest ja viidatud ELi õigusaktidest tulenevate kohustuste täitmine. </w:t>
      </w:r>
      <w:r w:rsidRPr="00A96704">
        <w:rPr>
          <w:rStyle w:val="Strong"/>
          <w:rFonts w:ascii="Times New Roman" w:hAnsi="Times New Roman" w:cs="Times New Roman"/>
          <w:sz w:val="24"/>
          <w:szCs w:val="24"/>
        </w:rPr>
        <w:t xml:space="preserve">Artikkel 101 - Omandi õiguslik režiim </w:t>
      </w:r>
      <w:r w:rsidRPr="00A96704">
        <w:rPr>
          <w:rFonts w:ascii="Times New Roman" w:hAnsi="Times New Roman" w:cs="Times New Roman"/>
          <w:sz w:val="24"/>
          <w:szCs w:val="24"/>
        </w:rPr>
        <w:t xml:space="preserve">kinnitab, et leping ei mõjuta </w:t>
      </w:r>
      <w:r w:rsidR="008C3E1E">
        <w:rPr>
          <w:rFonts w:ascii="Times New Roman" w:hAnsi="Times New Roman" w:cs="Times New Roman"/>
          <w:sz w:val="24"/>
          <w:szCs w:val="24"/>
        </w:rPr>
        <w:t>poolte</w:t>
      </w:r>
      <w:r w:rsidR="008C3E1E" w:rsidRPr="00A96704">
        <w:rPr>
          <w:rFonts w:ascii="Times New Roman" w:hAnsi="Times New Roman" w:cs="Times New Roman"/>
          <w:sz w:val="24"/>
          <w:szCs w:val="24"/>
        </w:rPr>
        <w:t xml:space="preserve"> </w:t>
      </w:r>
      <w:r w:rsidRPr="00A96704">
        <w:rPr>
          <w:rFonts w:ascii="Times New Roman" w:hAnsi="Times New Roman" w:cs="Times New Roman"/>
          <w:sz w:val="24"/>
          <w:szCs w:val="24"/>
        </w:rPr>
        <w:t>riigisiseseid õigusnorme, mis reguleerivad omandi õiguslikku režiimi.</w:t>
      </w:r>
      <w:r w:rsidR="00A96704" w:rsidRPr="00A96704">
        <w:rPr>
          <w:rFonts w:ascii="Times New Roman" w:hAnsi="Times New Roman" w:cs="Times New Roman"/>
          <w:sz w:val="24"/>
          <w:szCs w:val="24"/>
        </w:rPr>
        <w:t xml:space="preserve"> </w:t>
      </w:r>
      <w:r w:rsidRPr="00A96704">
        <w:rPr>
          <w:rStyle w:val="Strong"/>
          <w:rFonts w:ascii="Times New Roman" w:hAnsi="Times New Roman" w:cs="Times New Roman"/>
          <w:sz w:val="24"/>
          <w:szCs w:val="24"/>
        </w:rPr>
        <w:t>Artikkel 102 - Julgeolekuerandid</w:t>
      </w:r>
      <w:r w:rsidRPr="00A96704">
        <w:rPr>
          <w:rFonts w:ascii="Times New Roman" w:hAnsi="Times New Roman" w:cs="Times New Roman"/>
          <w:sz w:val="24"/>
          <w:szCs w:val="24"/>
        </w:rPr>
        <w:t xml:space="preserve"> võimaldab </w:t>
      </w:r>
      <w:r w:rsidR="008C3E1E">
        <w:rPr>
          <w:rFonts w:ascii="Times New Roman" w:hAnsi="Times New Roman" w:cs="Times New Roman"/>
          <w:sz w:val="24"/>
          <w:szCs w:val="24"/>
        </w:rPr>
        <w:t>pooltel</w:t>
      </w:r>
      <w:r w:rsidR="008C3E1E" w:rsidRPr="00A96704">
        <w:rPr>
          <w:rFonts w:ascii="Times New Roman" w:hAnsi="Times New Roman" w:cs="Times New Roman"/>
          <w:sz w:val="24"/>
          <w:szCs w:val="24"/>
        </w:rPr>
        <w:t xml:space="preserve"> </w:t>
      </w:r>
      <w:r w:rsidRPr="00A96704">
        <w:rPr>
          <w:rFonts w:ascii="Times New Roman" w:hAnsi="Times New Roman" w:cs="Times New Roman"/>
          <w:sz w:val="24"/>
          <w:szCs w:val="24"/>
        </w:rPr>
        <w:t>võtta meetmeid oma oluliste julgeolekuhuvide kaitseks, sealhulgas salastatud teabe kaitseks, kaitsetööstuse ja sõjalise varustusega seotud tegevuseks, tuumamaterjalidega seotud küsimustes ning avaliku korra ja julgeoleku tagamiseks kriisiolukordades või rahvusvaheliste kohustuste täitmiseks.</w:t>
      </w:r>
      <w:r w:rsidR="00A96704" w:rsidRPr="00A96704">
        <w:rPr>
          <w:rFonts w:ascii="Times New Roman" w:hAnsi="Times New Roman" w:cs="Times New Roman"/>
          <w:sz w:val="24"/>
          <w:szCs w:val="24"/>
        </w:rPr>
        <w:t xml:space="preserve"> </w:t>
      </w:r>
      <w:r w:rsidRPr="00A96704">
        <w:rPr>
          <w:rStyle w:val="Strong"/>
          <w:rFonts w:ascii="Times New Roman" w:hAnsi="Times New Roman" w:cs="Times New Roman"/>
          <w:sz w:val="24"/>
          <w:szCs w:val="24"/>
        </w:rPr>
        <w:t xml:space="preserve">Artikkel 103 - ELi piiravad meetmed </w:t>
      </w:r>
      <w:r w:rsidRPr="00A96704">
        <w:rPr>
          <w:rFonts w:ascii="Times New Roman" w:hAnsi="Times New Roman" w:cs="Times New Roman"/>
          <w:sz w:val="24"/>
          <w:szCs w:val="24"/>
        </w:rPr>
        <w:t>kohustab assotsieerunud riike tagama, et lepingu alusel antud õigusi ja kohustusi ei kasutata ELi piiravate meetmete (nt sanktsioonide) vältimiseks.</w:t>
      </w:r>
      <w:r w:rsidR="00A96704" w:rsidRPr="00A96704">
        <w:rPr>
          <w:rFonts w:ascii="Times New Roman" w:hAnsi="Times New Roman" w:cs="Times New Roman"/>
          <w:sz w:val="24"/>
          <w:szCs w:val="24"/>
        </w:rPr>
        <w:t xml:space="preserve"> </w:t>
      </w:r>
      <w:r w:rsidRPr="00A96704">
        <w:rPr>
          <w:rStyle w:val="Strong"/>
          <w:rFonts w:ascii="Times New Roman" w:hAnsi="Times New Roman" w:cs="Times New Roman"/>
          <w:sz w:val="24"/>
          <w:szCs w:val="24"/>
        </w:rPr>
        <w:t>Artikkel 104 - Territoriaalne kohaldamisala</w:t>
      </w:r>
      <w:r w:rsidRPr="00A96704">
        <w:rPr>
          <w:rFonts w:ascii="Times New Roman" w:hAnsi="Times New Roman" w:cs="Times New Roman"/>
          <w:sz w:val="24"/>
          <w:szCs w:val="24"/>
        </w:rPr>
        <w:t xml:space="preserve"> määratleb lepingu territoriaalse kohaldamisala, sätestades, et lepingut kohaldatakse ELi aluslepingutes määratud territooriumidel ning vastavalt ka assotsieerunud riikide territooriumidel.</w:t>
      </w:r>
      <w:r w:rsidR="00A96704" w:rsidRPr="00A96704">
        <w:rPr>
          <w:rFonts w:ascii="Times New Roman" w:hAnsi="Times New Roman" w:cs="Times New Roman"/>
          <w:sz w:val="24"/>
          <w:szCs w:val="24"/>
        </w:rPr>
        <w:t xml:space="preserve"> </w:t>
      </w:r>
      <w:r w:rsidRPr="00A96704">
        <w:rPr>
          <w:rStyle w:val="Strong"/>
          <w:rFonts w:ascii="Times New Roman" w:hAnsi="Times New Roman" w:cs="Times New Roman"/>
          <w:sz w:val="24"/>
          <w:szCs w:val="24"/>
        </w:rPr>
        <w:t xml:space="preserve">Artikkel 105 - Uute riikide ühinemine ELiga </w:t>
      </w:r>
      <w:r w:rsidRPr="00A96704">
        <w:rPr>
          <w:rFonts w:ascii="Times New Roman" w:hAnsi="Times New Roman" w:cs="Times New Roman"/>
          <w:sz w:val="24"/>
          <w:szCs w:val="24"/>
        </w:rPr>
        <w:t>reguleerib lepingu kohandamist ELi laienemise korral. EL teavitab assotsieerunud riike uutest ühinemistaotlustest ning hinnatakse nende mõju lepingule. Vajaduse korral muudetakse lepingut ning see hakkab kehtima ka uute liikmesriikide suhtes alates nende ühinemisest.</w:t>
      </w:r>
      <w:r w:rsidR="00A96704" w:rsidRPr="00A96704">
        <w:rPr>
          <w:rFonts w:ascii="Times New Roman" w:hAnsi="Times New Roman" w:cs="Times New Roman"/>
          <w:sz w:val="24"/>
          <w:szCs w:val="24"/>
        </w:rPr>
        <w:t xml:space="preserve"> </w:t>
      </w:r>
      <w:r w:rsidRPr="00A96704">
        <w:rPr>
          <w:rStyle w:val="Strong"/>
          <w:rFonts w:ascii="Times New Roman" w:hAnsi="Times New Roman" w:cs="Times New Roman"/>
          <w:sz w:val="24"/>
          <w:szCs w:val="24"/>
        </w:rPr>
        <w:t xml:space="preserve">Artikkel 106 - Raamlepingu muutmine  </w:t>
      </w:r>
      <w:r w:rsidRPr="00A96704">
        <w:rPr>
          <w:rFonts w:ascii="Times New Roman" w:hAnsi="Times New Roman" w:cs="Times New Roman"/>
          <w:sz w:val="24"/>
          <w:szCs w:val="24"/>
        </w:rPr>
        <w:t xml:space="preserve">sätestab raamlepingu muutmise korra: </w:t>
      </w:r>
      <w:r w:rsidR="008C3E1E">
        <w:rPr>
          <w:rFonts w:ascii="Times New Roman" w:hAnsi="Times New Roman" w:cs="Times New Roman"/>
          <w:sz w:val="24"/>
          <w:szCs w:val="24"/>
        </w:rPr>
        <w:t>pooled</w:t>
      </w:r>
      <w:r w:rsidR="008C3E1E" w:rsidRPr="00A96704">
        <w:rPr>
          <w:rFonts w:ascii="Times New Roman" w:hAnsi="Times New Roman" w:cs="Times New Roman"/>
          <w:sz w:val="24"/>
          <w:szCs w:val="24"/>
        </w:rPr>
        <w:t xml:space="preserve"> </w:t>
      </w:r>
      <w:r w:rsidRPr="00A96704">
        <w:rPr>
          <w:rFonts w:ascii="Times New Roman" w:hAnsi="Times New Roman" w:cs="Times New Roman"/>
          <w:sz w:val="24"/>
          <w:szCs w:val="24"/>
        </w:rPr>
        <w:t xml:space="preserve">võivad teha muudatusettepanekuid, mida arutatakse assotsiatsioonikomitees. Muudatused jõustuvad pärast kõigi </w:t>
      </w:r>
      <w:r w:rsidR="008C3E1E">
        <w:rPr>
          <w:rFonts w:ascii="Times New Roman" w:hAnsi="Times New Roman" w:cs="Times New Roman"/>
          <w:sz w:val="24"/>
          <w:szCs w:val="24"/>
        </w:rPr>
        <w:t>poolte</w:t>
      </w:r>
      <w:r w:rsidR="008C3E1E" w:rsidRPr="00A96704" w:rsidDel="008C3E1E">
        <w:rPr>
          <w:rFonts w:ascii="Times New Roman" w:hAnsi="Times New Roman" w:cs="Times New Roman"/>
          <w:sz w:val="24"/>
          <w:szCs w:val="24"/>
        </w:rPr>
        <w:t xml:space="preserve"> </w:t>
      </w:r>
      <w:r w:rsidRPr="00A96704">
        <w:rPr>
          <w:rFonts w:ascii="Times New Roman" w:hAnsi="Times New Roman" w:cs="Times New Roman"/>
          <w:sz w:val="24"/>
          <w:szCs w:val="24"/>
        </w:rPr>
        <w:t xml:space="preserve">nõusolekut ja </w:t>
      </w:r>
      <w:proofErr w:type="spellStart"/>
      <w:r w:rsidRPr="00A96704">
        <w:rPr>
          <w:rFonts w:ascii="Times New Roman" w:hAnsi="Times New Roman" w:cs="Times New Roman"/>
          <w:sz w:val="24"/>
          <w:szCs w:val="24"/>
        </w:rPr>
        <w:t>sisemenetluste</w:t>
      </w:r>
      <w:proofErr w:type="spellEnd"/>
      <w:r w:rsidRPr="00A96704">
        <w:rPr>
          <w:rFonts w:ascii="Times New Roman" w:hAnsi="Times New Roman" w:cs="Times New Roman"/>
          <w:sz w:val="24"/>
          <w:szCs w:val="24"/>
        </w:rPr>
        <w:t xml:space="preserve"> lõpuleviimist.</w:t>
      </w:r>
      <w:r w:rsidR="00A96704" w:rsidRPr="00A96704">
        <w:rPr>
          <w:rFonts w:ascii="Times New Roman" w:hAnsi="Times New Roman" w:cs="Times New Roman"/>
          <w:sz w:val="24"/>
          <w:szCs w:val="24"/>
        </w:rPr>
        <w:t xml:space="preserve"> </w:t>
      </w:r>
      <w:r w:rsidRPr="00A96704">
        <w:rPr>
          <w:rStyle w:val="Strong"/>
          <w:rFonts w:ascii="Times New Roman" w:hAnsi="Times New Roman" w:cs="Times New Roman"/>
          <w:sz w:val="24"/>
          <w:szCs w:val="24"/>
        </w:rPr>
        <w:t xml:space="preserve">Artikkel 107. Raamprotokollide muutmine - </w:t>
      </w:r>
      <w:r w:rsidRPr="00A96704">
        <w:rPr>
          <w:rFonts w:ascii="Times New Roman" w:hAnsi="Times New Roman" w:cs="Times New Roman"/>
          <w:sz w:val="24"/>
          <w:szCs w:val="24"/>
        </w:rPr>
        <w:t xml:space="preserve">kehtestab sarnase korra raamprotokollide muutmiseks, mis eeldab </w:t>
      </w:r>
      <w:r w:rsidR="008C3E1E">
        <w:rPr>
          <w:rFonts w:ascii="Times New Roman" w:hAnsi="Times New Roman" w:cs="Times New Roman"/>
          <w:sz w:val="24"/>
          <w:szCs w:val="24"/>
        </w:rPr>
        <w:t>poolte</w:t>
      </w:r>
      <w:r w:rsidR="008C3E1E" w:rsidRPr="00A96704" w:rsidDel="008C3E1E">
        <w:rPr>
          <w:rFonts w:ascii="Times New Roman" w:hAnsi="Times New Roman" w:cs="Times New Roman"/>
          <w:sz w:val="24"/>
          <w:szCs w:val="24"/>
        </w:rPr>
        <w:t xml:space="preserve"> </w:t>
      </w:r>
      <w:r w:rsidRPr="00A96704">
        <w:rPr>
          <w:rFonts w:ascii="Times New Roman" w:hAnsi="Times New Roman" w:cs="Times New Roman"/>
          <w:sz w:val="24"/>
          <w:szCs w:val="24"/>
        </w:rPr>
        <w:t xml:space="preserve">kokkulepet, allkirjastamist ja </w:t>
      </w:r>
      <w:proofErr w:type="spellStart"/>
      <w:r w:rsidRPr="00A96704">
        <w:rPr>
          <w:rFonts w:ascii="Times New Roman" w:hAnsi="Times New Roman" w:cs="Times New Roman"/>
          <w:sz w:val="24"/>
          <w:szCs w:val="24"/>
        </w:rPr>
        <w:t>sisemenetluste</w:t>
      </w:r>
      <w:proofErr w:type="spellEnd"/>
      <w:r w:rsidRPr="00A96704">
        <w:rPr>
          <w:rFonts w:ascii="Times New Roman" w:hAnsi="Times New Roman" w:cs="Times New Roman"/>
          <w:sz w:val="24"/>
          <w:szCs w:val="24"/>
        </w:rPr>
        <w:t xml:space="preserve"> lõpuleviimist enne jõustumist.</w:t>
      </w:r>
      <w:r w:rsidR="00A96704" w:rsidRPr="00A96704">
        <w:rPr>
          <w:rFonts w:ascii="Times New Roman" w:hAnsi="Times New Roman" w:cs="Times New Roman"/>
          <w:sz w:val="24"/>
          <w:szCs w:val="24"/>
        </w:rPr>
        <w:t xml:space="preserve"> </w:t>
      </w:r>
      <w:r w:rsidRPr="00A96704">
        <w:rPr>
          <w:rStyle w:val="Strong"/>
          <w:rFonts w:ascii="Times New Roman" w:hAnsi="Times New Roman" w:cs="Times New Roman"/>
          <w:sz w:val="24"/>
          <w:szCs w:val="24"/>
        </w:rPr>
        <w:t xml:space="preserve">Artikkel 108. Assotsieerunud riikide protokollide muutmine - </w:t>
      </w:r>
      <w:r w:rsidRPr="00A96704">
        <w:rPr>
          <w:rFonts w:ascii="Times New Roman" w:hAnsi="Times New Roman" w:cs="Times New Roman"/>
          <w:sz w:val="24"/>
          <w:szCs w:val="24"/>
        </w:rPr>
        <w:t xml:space="preserve">reguleerib konkreetse assotsieerunud riigi protokolli muutmist, mille </w:t>
      </w:r>
      <w:r w:rsidRPr="00A96704">
        <w:rPr>
          <w:rFonts w:ascii="Times New Roman" w:hAnsi="Times New Roman" w:cs="Times New Roman"/>
          <w:sz w:val="24"/>
          <w:szCs w:val="24"/>
        </w:rPr>
        <w:lastRenderedPageBreak/>
        <w:t xml:space="preserve">ettepaneku võivad teha EL või asjaomane riik. Muudatused võetakse vastu ühiskomitee otsusega ning teatud juhtudel jõustuvad alles pärast </w:t>
      </w:r>
      <w:proofErr w:type="spellStart"/>
      <w:r w:rsidRPr="00A96704">
        <w:rPr>
          <w:rFonts w:ascii="Times New Roman" w:hAnsi="Times New Roman" w:cs="Times New Roman"/>
          <w:sz w:val="24"/>
          <w:szCs w:val="24"/>
        </w:rPr>
        <w:t>sisemenetluste</w:t>
      </w:r>
      <w:proofErr w:type="spellEnd"/>
      <w:r w:rsidRPr="00A96704">
        <w:rPr>
          <w:rFonts w:ascii="Times New Roman" w:hAnsi="Times New Roman" w:cs="Times New Roman"/>
          <w:sz w:val="24"/>
          <w:szCs w:val="24"/>
        </w:rPr>
        <w:t xml:space="preserve"> lõpuleviimist.</w:t>
      </w:r>
      <w:r w:rsidR="00A96704" w:rsidRPr="00A96704">
        <w:rPr>
          <w:rFonts w:ascii="Times New Roman" w:hAnsi="Times New Roman" w:cs="Times New Roman"/>
          <w:sz w:val="24"/>
          <w:szCs w:val="24"/>
        </w:rPr>
        <w:t xml:space="preserve"> </w:t>
      </w:r>
      <w:r w:rsidRPr="00A96704">
        <w:rPr>
          <w:rStyle w:val="Strong"/>
          <w:rFonts w:ascii="Times New Roman" w:hAnsi="Times New Roman" w:cs="Times New Roman"/>
          <w:sz w:val="24"/>
          <w:szCs w:val="24"/>
        </w:rPr>
        <w:t>Artikkel 109</w:t>
      </w:r>
      <w:r w:rsidR="000F4FB6">
        <w:rPr>
          <w:rStyle w:val="Strong"/>
          <w:rFonts w:ascii="Times New Roman" w:hAnsi="Times New Roman" w:cs="Times New Roman"/>
          <w:sz w:val="24"/>
          <w:szCs w:val="24"/>
        </w:rPr>
        <w:t>.</w:t>
      </w:r>
      <w:r w:rsidRPr="00A96704">
        <w:rPr>
          <w:rStyle w:val="Strong"/>
          <w:rFonts w:ascii="Times New Roman" w:hAnsi="Times New Roman" w:cs="Times New Roman"/>
          <w:sz w:val="24"/>
          <w:szCs w:val="24"/>
        </w:rPr>
        <w:t xml:space="preserve"> Protokollid ja lisad</w:t>
      </w:r>
      <w:r w:rsidR="000F4FB6">
        <w:rPr>
          <w:rStyle w:val="Strong"/>
          <w:rFonts w:ascii="Times New Roman" w:hAnsi="Times New Roman" w:cs="Times New Roman"/>
          <w:sz w:val="24"/>
          <w:szCs w:val="24"/>
        </w:rPr>
        <w:t xml:space="preserve"> -</w:t>
      </w:r>
      <w:r w:rsidRPr="00A96704">
        <w:rPr>
          <w:rStyle w:val="Strong"/>
          <w:rFonts w:ascii="Times New Roman" w:hAnsi="Times New Roman" w:cs="Times New Roman"/>
          <w:sz w:val="24"/>
          <w:szCs w:val="24"/>
        </w:rPr>
        <w:t xml:space="preserve"> </w:t>
      </w:r>
      <w:r w:rsidRPr="00A96704">
        <w:rPr>
          <w:rFonts w:ascii="Times New Roman" w:hAnsi="Times New Roman" w:cs="Times New Roman"/>
          <w:sz w:val="24"/>
          <w:szCs w:val="24"/>
        </w:rPr>
        <w:t>sätestab, et raamprotokollid, assotsieerunud riikide protokollid, lisad ja viidatud õigusaktid on lepingu lahutamatu osa ning neil on samaväärne õigusjõud.</w:t>
      </w:r>
      <w:r w:rsidR="00A96704" w:rsidRPr="00A96704">
        <w:rPr>
          <w:rFonts w:ascii="Times New Roman" w:hAnsi="Times New Roman" w:cs="Times New Roman"/>
          <w:sz w:val="24"/>
          <w:szCs w:val="24"/>
        </w:rPr>
        <w:t xml:space="preserve"> </w:t>
      </w:r>
      <w:r w:rsidRPr="00A96704">
        <w:rPr>
          <w:rStyle w:val="Strong"/>
          <w:rFonts w:ascii="Times New Roman" w:hAnsi="Times New Roman" w:cs="Times New Roman"/>
          <w:sz w:val="24"/>
          <w:szCs w:val="24"/>
        </w:rPr>
        <w:t>Artikkel 110</w:t>
      </w:r>
      <w:r w:rsidR="000F4FB6">
        <w:rPr>
          <w:rStyle w:val="Strong"/>
          <w:rFonts w:ascii="Times New Roman" w:hAnsi="Times New Roman" w:cs="Times New Roman"/>
          <w:sz w:val="24"/>
          <w:szCs w:val="24"/>
        </w:rPr>
        <w:t>.</w:t>
      </w:r>
      <w:r w:rsidRPr="00A96704">
        <w:rPr>
          <w:rStyle w:val="Strong"/>
          <w:rFonts w:ascii="Times New Roman" w:hAnsi="Times New Roman" w:cs="Times New Roman"/>
          <w:sz w:val="24"/>
          <w:szCs w:val="24"/>
        </w:rPr>
        <w:t xml:space="preserve"> Kehtivad lepingud</w:t>
      </w:r>
      <w:r w:rsidR="000F4FB6">
        <w:rPr>
          <w:rStyle w:val="Strong"/>
          <w:rFonts w:ascii="Times New Roman" w:hAnsi="Times New Roman" w:cs="Times New Roman"/>
          <w:sz w:val="24"/>
          <w:szCs w:val="24"/>
        </w:rPr>
        <w:t xml:space="preserve"> -</w:t>
      </w:r>
      <w:r w:rsidRPr="00A96704">
        <w:rPr>
          <w:rStyle w:val="Strong"/>
          <w:rFonts w:ascii="Times New Roman" w:hAnsi="Times New Roman" w:cs="Times New Roman"/>
          <w:sz w:val="24"/>
          <w:szCs w:val="24"/>
        </w:rPr>
        <w:t xml:space="preserve"> </w:t>
      </w:r>
      <w:r w:rsidRPr="00A96704">
        <w:rPr>
          <w:rFonts w:ascii="Times New Roman" w:hAnsi="Times New Roman" w:cs="Times New Roman"/>
          <w:sz w:val="24"/>
          <w:szCs w:val="24"/>
        </w:rPr>
        <w:t>sätestab lepingu ülimuslikkuse varasemate kahepoolsete lepingute suhtes samas reguleerimisvaldkonnas, kui ei ole ette nähtud teisiti. Samuti hõlmab viide</w:t>
      </w:r>
      <w:r w:rsidR="000F4FB6">
        <w:rPr>
          <w:rFonts w:ascii="Times New Roman" w:hAnsi="Times New Roman" w:cs="Times New Roman"/>
          <w:sz w:val="24"/>
          <w:szCs w:val="24"/>
        </w:rPr>
        <w:t xml:space="preserve"> lisaks</w:t>
      </w:r>
      <w:r w:rsidRPr="00A96704">
        <w:rPr>
          <w:rFonts w:ascii="Times New Roman" w:hAnsi="Times New Roman" w:cs="Times New Roman"/>
          <w:sz w:val="24"/>
          <w:szCs w:val="24"/>
        </w:rPr>
        <w:t xml:space="preserve"> olemasolevatele lepingutele ka nende hilisemaid </w:t>
      </w:r>
      <w:r w:rsidR="000F4FB6">
        <w:rPr>
          <w:rFonts w:ascii="Times New Roman" w:hAnsi="Times New Roman" w:cs="Times New Roman"/>
          <w:sz w:val="24"/>
          <w:szCs w:val="24"/>
        </w:rPr>
        <w:t xml:space="preserve">täiendusi, </w:t>
      </w:r>
      <w:r w:rsidRPr="00A96704">
        <w:rPr>
          <w:rFonts w:ascii="Times New Roman" w:hAnsi="Times New Roman" w:cs="Times New Roman"/>
          <w:sz w:val="24"/>
          <w:szCs w:val="24"/>
        </w:rPr>
        <w:t xml:space="preserve">muudatusi ja </w:t>
      </w:r>
      <w:r w:rsidR="000F4FB6">
        <w:rPr>
          <w:rFonts w:ascii="Times New Roman" w:hAnsi="Times New Roman" w:cs="Times New Roman"/>
          <w:sz w:val="24"/>
          <w:szCs w:val="24"/>
        </w:rPr>
        <w:t xml:space="preserve"> lisasid</w:t>
      </w:r>
      <w:r w:rsidRPr="00A96704">
        <w:rPr>
          <w:rFonts w:ascii="Times New Roman" w:hAnsi="Times New Roman" w:cs="Times New Roman"/>
          <w:sz w:val="24"/>
          <w:szCs w:val="24"/>
        </w:rPr>
        <w:t>.</w:t>
      </w:r>
      <w:r w:rsidR="00A96704" w:rsidRPr="00A96704">
        <w:rPr>
          <w:rFonts w:ascii="Times New Roman" w:hAnsi="Times New Roman" w:cs="Times New Roman"/>
          <w:sz w:val="24"/>
          <w:szCs w:val="24"/>
        </w:rPr>
        <w:t xml:space="preserve"> </w:t>
      </w:r>
      <w:r w:rsidRPr="00A96704">
        <w:rPr>
          <w:rStyle w:val="Strong"/>
          <w:rFonts w:ascii="Times New Roman" w:hAnsi="Times New Roman" w:cs="Times New Roman"/>
          <w:sz w:val="24"/>
          <w:szCs w:val="24"/>
        </w:rPr>
        <w:t xml:space="preserve">Artikkel 111 – Keeled </w:t>
      </w:r>
      <w:r w:rsidRPr="00A96704">
        <w:rPr>
          <w:rFonts w:ascii="Times New Roman" w:hAnsi="Times New Roman" w:cs="Times New Roman"/>
          <w:sz w:val="24"/>
          <w:szCs w:val="24"/>
        </w:rPr>
        <w:t>määrab, et leping on koostatud mitmes keeles, kusjuures kõik keeleversioonid on võrdselt autentsed. Sama kehtib ka viidatud ELi õigusaktide keeleversioonide kohta.</w:t>
      </w:r>
      <w:r w:rsidR="00A96704" w:rsidRPr="00A96704">
        <w:rPr>
          <w:rFonts w:ascii="Times New Roman" w:hAnsi="Times New Roman" w:cs="Times New Roman"/>
          <w:sz w:val="24"/>
          <w:szCs w:val="24"/>
        </w:rPr>
        <w:t xml:space="preserve"> </w:t>
      </w:r>
      <w:r w:rsidRPr="00A96704">
        <w:rPr>
          <w:rStyle w:val="Strong"/>
          <w:rFonts w:ascii="Times New Roman" w:hAnsi="Times New Roman" w:cs="Times New Roman"/>
          <w:sz w:val="24"/>
          <w:szCs w:val="24"/>
        </w:rPr>
        <w:t>Artikkel 112 - Lepingu jõustumine, ajutine kohaldamine ja lõpetamine</w:t>
      </w:r>
      <w:r w:rsidRPr="00A96704">
        <w:rPr>
          <w:rFonts w:ascii="Times New Roman" w:hAnsi="Times New Roman" w:cs="Times New Roman"/>
          <w:sz w:val="24"/>
          <w:szCs w:val="24"/>
        </w:rPr>
        <w:t xml:space="preserve"> reguleerib lepingu jõustumise, ajutise kohaldamise ja lõpetamise korda. Leping jõustub pärast ratifitseerimisprotsesside lõpuleviimist, kuid seda võib ajutiselt kohaldada enne lõplikku jõustumist. Samuti sätestatakse lepingu lõpetamise kord ning tagatakse, et lepingu lõppemisel säilivad isikute ja majandustegevuses osalejate omandatud õigused ja kohustused. Lisaks täpsustatakse ajutise kohaldamisega seotud tõlgendusreegleid.</w:t>
      </w:r>
    </w:p>
    <w:p w14:paraId="1D982C73" w14:textId="64CF32A8" w:rsidR="00561A89" w:rsidRPr="005C70FF" w:rsidRDefault="00561A89" w:rsidP="006A517F">
      <w:pPr>
        <w:spacing w:before="240" w:after="0" w:line="276" w:lineRule="auto"/>
        <w:jc w:val="both"/>
        <w:rPr>
          <w:rFonts w:ascii="Times New Roman" w:hAnsi="Times New Roman" w:cs="Times New Roman"/>
          <w:b/>
          <w:noProof/>
          <w:sz w:val="24"/>
          <w:szCs w:val="24"/>
        </w:rPr>
      </w:pPr>
      <w:r w:rsidRPr="005C70FF">
        <w:rPr>
          <w:rFonts w:ascii="Times New Roman" w:hAnsi="Times New Roman" w:cs="Times New Roman"/>
          <w:b/>
          <w:noProof/>
          <w:sz w:val="24"/>
          <w:szCs w:val="24"/>
        </w:rPr>
        <w:t>b)</w:t>
      </w:r>
      <w:r w:rsidRPr="005C70FF">
        <w:rPr>
          <w:rFonts w:ascii="Times New Roman" w:hAnsi="Times New Roman" w:cs="Times New Roman"/>
          <w:noProof/>
          <w:sz w:val="24"/>
          <w:szCs w:val="24"/>
        </w:rPr>
        <w:t xml:space="preserve"> </w:t>
      </w:r>
      <w:r w:rsidRPr="005C70FF">
        <w:rPr>
          <w:rFonts w:ascii="Times New Roman" w:hAnsi="Times New Roman" w:cs="Times New Roman"/>
          <w:b/>
          <w:noProof/>
          <w:sz w:val="24"/>
          <w:szCs w:val="24"/>
        </w:rPr>
        <w:t>Seitse raamprotokolli</w:t>
      </w:r>
      <w:r w:rsidR="00F73780" w:rsidRPr="005C70FF">
        <w:rPr>
          <w:rFonts w:ascii="Times New Roman" w:hAnsi="Times New Roman" w:cs="Times New Roman"/>
          <w:b/>
          <w:noProof/>
          <w:sz w:val="24"/>
          <w:szCs w:val="24"/>
        </w:rPr>
        <w:t xml:space="preserve"> </w:t>
      </w:r>
    </w:p>
    <w:p w14:paraId="2A86BF60" w14:textId="1702BF34" w:rsidR="00853C04" w:rsidRDefault="000F4FB6" w:rsidP="006A517F">
      <w:pPr>
        <w:spacing w:before="240" w:after="0" w:line="276" w:lineRule="auto"/>
        <w:jc w:val="both"/>
        <w:rPr>
          <w:rFonts w:ascii="Times New Roman" w:hAnsi="Times New Roman" w:cs="Times New Roman"/>
          <w:noProof/>
          <w:sz w:val="24"/>
          <w:szCs w:val="24"/>
        </w:rPr>
      </w:pPr>
      <w:r>
        <w:rPr>
          <w:rFonts w:ascii="Times New Roman" w:hAnsi="Times New Roman" w:cs="Times New Roman"/>
          <w:noProof/>
          <w:sz w:val="24"/>
          <w:szCs w:val="24"/>
        </w:rPr>
        <w:t>L</w:t>
      </w:r>
      <w:r w:rsidRPr="005C70FF">
        <w:rPr>
          <w:rFonts w:ascii="Times New Roman" w:hAnsi="Times New Roman" w:cs="Times New Roman"/>
          <w:noProof/>
          <w:sz w:val="24"/>
          <w:szCs w:val="24"/>
        </w:rPr>
        <w:t>eping</w:t>
      </w:r>
      <w:r>
        <w:rPr>
          <w:rFonts w:ascii="Times New Roman" w:hAnsi="Times New Roman" w:cs="Times New Roman"/>
          <w:noProof/>
          <w:sz w:val="24"/>
          <w:szCs w:val="24"/>
        </w:rPr>
        <w:t xml:space="preserve">u </w:t>
      </w:r>
      <w:r w:rsidR="00165C76">
        <w:rPr>
          <w:rFonts w:ascii="Times New Roman" w:hAnsi="Times New Roman" w:cs="Times New Roman"/>
          <w:noProof/>
          <w:sz w:val="24"/>
          <w:szCs w:val="24"/>
        </w:rPr>
        <w:t>juurde k</w:t>
      </w:r>
      <w:r w:rsidR="004868EE">
        <w:rPr>
          <w:rFonts w:ascii="Times New Roman" w:hAnsi="Times New Roman" w:cs="Times New Roman"/>
          <w:noProof/>
          <w:sz w:val="24"/>
          <w:szCs w:val="24"/>
        </w:rPr>
        <w:t>uulub</w:t>
      </w:r>
      <w:r w:rsidR="00853C04">
        <w:rPr>
          <w:rFonts w:ascii="Times New Roman" w:hAnsi="Times New Roman" w:cs="Times New Roman"/>
          <w:noProof/>
          <w:sz w:val="24"/>
          <w:szCs w:val="24"/>
        </w:rPr>
        <w:t xml:space="preserve"> </w:t>
      </w:r>
      <w:r w:rsidR="00561A89" w:rsidRPr="005C70FF">
        <w:rPr>
          <w:rFonts w:ascii="Times New Roman" w:hAnsi="Times New Roman" w:cs="Times New Roman"/>
          <w:noProof/>
          <w:sz w:val="24"/>
          <w:szCs w:val="24"/>
        </w:rPr>
        <w:t xml:space="preserve">seitse raamprotokolli, mille eesmärk on selgitada ja täpsustada raamlepingu sätteid. </w:t>
      </w:r>
      <w:bookmarkStart w:id="6" w:name="_Hlk161134005"/>
      <w:r w:rsidR="007162DC" w:rsidRPr="005C70FF">
        <w:rPr>
          <w:rFonts w:ascii="Times New Roman" w:hAnsi="Times New Roman" w:cs="Times New Roman"/>
          <w:noProof/>
          <w:sz w:val="24"/>
          <w:szCs w:val="24"/>
        </w:rPr>
        <w:t xml:space="preserve">Seitse raamprotokolli on järgmised: </w:t>
      </w:r>
      <w:r w:rsidR="00561A89" w:rsidRPr="005C70FF">
        <w:rPr>
          <w:rFonts w:ascii="Times New Roman" w:hAnsi="Times New Roman" w:cs="Times New Roman"/>
          <w:noProof/>
          <w:sz w:val="24"/>
          <w:szCs w:val="24"/>
        </w:rPr>
        <w:t xml:space="preserve">nr 1 </w:t>
      </w:r>
      <w:r w:rsidR="002E1248" w:rsidRPr="005C70FF">
        <w:rPr>
          <w:rFonts w:ascii="Times New Roman" w:hAnsi="Times New Roman" w:cs="Times New Roman"/>
          <w:noProof/>
          <w:sz w:val="24"/>
          <w:szCs w:val="24"/>
        </w:rPr>
        <w:t>–</w:t>
      </w:r>
      <w:r w:rsidR="007724A1" w:rsidRPr="005C70FF">
        <w:rPr>
          <w:rFonts w:ascii="Times New Roman" w:hAnsi="Times New Roman" w:cs="Times New Roman"/>
          <w:noProof/>
          <w:sz w:val="24"/>
          <w:szCs w:val="24"/>
        </w:rPr>
        <w:t xml:space="preserve"> </w:t>
      </w:r>
      <w:r w:rsidR="00561A89" w:rsidRPr="005C70FF">
        <w:rPr>
          <w:rFonts w:ascii="Times New Roman" w:hAnsi="Times New Roman" w:cs="Times New Roman"/>
          <w:noProof/>
          <w:sz w:val="24"/>
          <w:szCs w:val="24"/>
        </w:rPr>
        <w:t>horisontaalse</w:t>
      </w:r>
      <w:r w:rsidR="007724A1" w:rsidRPr="005C70FF">
        <w:rPr>
          <w:rFonts w:ascii="Times New Roman" w:hAnsi="Times New Roman" w:cs="Times New Roman"/>
          <w:noProof/>
          <w:sz w:val="24"/>
          <w:szCs w:val="24"/>
        </w:rPr>
        <w:t>d</w:t>
      </w:r>
      <w:r w:rsidR="00561A89" w:rsidRPr="005C70FF">
        <w:rPr>
          <w:rFonts w:ascii="Times New Roman" w:hAnsi="Times New Roman" w:cs="Times New Roman"/>
          <w:noProof/>
          <w:sz w:val="24"/>
          <w:szCs w:val="24"/>
        </w:rPr>
        <w:t xml:space="preserve"> kohanduse</w:t>
      </w:r>
      <w:r w:rsidR="007724A1" w:rsidRPr="005C70FF">
        <w:rPr>
          <w:rFonts w:ascii="Times New Roman" w:hAnsi="Times New Roman" w:cs="Times New Roman"/>
          <w:noProof/>
          <w:sz w:val="24"/>
          <w:szCs w:val="24"/>
        </w:rPr>
        <w:t>d</w:t>
      </w:r>
      <w:r w:rsidR="001F2358" w:rsidRPr="005C70FF">
        <w:rPr>
          <w:rFonts w:ascii="Times New Roman" w:hAnsi="Times New Roman" w:cs="Times New Roman"/>
          <w:noProof/>
          <w:sz w:val="24"/>
          <w:szCs w:val="24"/>
        </w:rPr>
        <w:t xml:space="preserve">, sh </w:t>
      </w:r>
      <w:r w:rsidR="00561A89" w:rsidRPr="005C70FF">
        <w:rPr>
          <w:rFonts w:ascii="Times New Roman" w:hAnsi="Times New Roman" w:cs="Times New Roman"/>
          <w:noProof/>
          <w:sz w:val="24"/>
          <w:szCs w:val="24"/>
        </w:rPr>
        <w:t xml:space="preserve">reeglid </w:t>
      </w:r>
      <w:r w:rsidR="007724A1" w:rsidRPr="005C70FF">
        <w:rPr>
          <w:rFonts w:ascii="Times New Roman" w:hAnsi="Times New Roman" w:cs="Times New Roman"/>
          <w:noProof/>
          <w:sz w:val="24"/>
          <w:szCs w:val="24"/>
        </w:rPr>
        <w:t>üleminekuperioodide ja erandite</w:t>
      </w:r>
      <w:r w:rsidR="00561A89" w:rsidRPr="005C70FF">
        <w:rPr>
          <w:rFonts w:ascii="Times New Roman" w:hAnsi="Times New Roman" w:cs="Times New Roman"/>
          <w:noProof/>
          <w:sz w:val="24"/>
          <w:szCs w:val="24"/>
        </w:rPr>
        <w:t xml:space="preserve"> toimimise kohta</w:t>
      </w:r>
      <w:r w:rsidR="001F2358" w:rsidRPr="005C70FF">
        <w:rPr>
          <w:rFonts w:ascii="Times New Roman" w:hAnsi="Times New Roman" w:cs="Times New Roman"/>
          <w:noProof/>
          <w:sz w:val="24"/>
          <w:szCs w:val="24"/>
        </w:rPr>
        <w:t>,</w:t>
      </w:r>
      <w:r w:rsidR="007724A1" w:rsidRPr="005C70FF">
        <w:rPr>
          <w:rFonts w:ascii="Times New Roman" w:hAnsi="Times New Roman" w:cs="Times New Roman"/>
          <w:noProof/>
          <w:sz w:val="24"/>
          <w:szCs w:val="24"/>
        </w:rPr>
        <w:t xml:space="preserve"> </w:t>
      </w:r>
      <w:r w:rsidR="00561A89" w:rsidRPr="005C70FF">
        <w:rPr>
          <w:rFonts w:ascii="Times New Roman" w:hAnsi="Times New Roman" w:cs="Times New Roman"/>
          <w:noProof/>
          <w:sz w:val="24"/>
          <w:szCs w:val="24"/>
        </w:rPr>
        <w:t xml:space="preserve"> </w:t>
      </w:r>
      <w:bookmarkEnd w:id="6"/>
      <w:r w:rsidR="001F2358" w:rsidRPr="005C70FF">
        <w:rPr>
          <w:rFonts w:ascii="Times New Roman" w:hAnsi="Times New Roman" w:cs="Times New Roman"/>
          <w:noProof/>
          <w:sz w:val="24"/>
          <w:szCs w:val="24"/>
        </w:rPr>
        <w:t xml:space="preserve">nr 2 </w:t>
      </w:r>
      <w:r w:rsidR="002E1248" w:rsidRPr="005C70FF">
        <w:rPr>
          <w:rFonts w:ascii="Times New Roman" w:hAnsi="Times New Roman" w:cs="Times New Roman"/>
          <w:noProof/>
          <w:sz w:val="24"/>
          <w:szCs w:val="24"/>
        </w:rPr>
        <w:t>–</w:t>
      </w:r>
      <w:r w:rsidR="001F2358" w:rsidRPr="005C70FF">
        <w:rPr>
          <w:rFonts w:ascii="Times New Roman" w:hAnsi="Times New Roman" w:cs="Times New Roman"/>
          <w:noProof/>
          <w:sz w:val="24"/>
          <w:szCs w:val="24"/>
        </w:rPr>
        <w:t xml:space="preserve"> olemasolevad kokkulepped, </w:t>
      </w:r>
      <w:r w:rsidR="00561A89" w:rsidRPr="005C70FF">
        <w:rPr>
          <w:rFonts w:ascii="Times New Roman" w:hAnsi="Times New Roman" w:cs="Times New Roman"/>
          <w:noProof/>
          <w:sz w:val="24"/>
          <w:szCs w:val="24"/>
        </w:rPr>
        <w:t xml:space="preserve">nr 3 </w:t>
      </w:r>
      <w:r w:rsidR="002E1248" w:rsidRPr="005C70FF">
        <w:rPr>
          <w:rFonts w:ascii="Times New Roman" w:hAnsi="Times New Roman" w:cs="Times New Roman"/>
          <w:noProof/>
          <w:sz w:val="24"/>
          <w:szCs w:val="24"/>
        </w:rPr>
        <w:t>–</w:t>
      </w:r>
      <w:r w:rsidR="001F2358" w:rsidRPr="005C70FF">
        <w:rPr>
          <w:rFonts w:ascii="Times New Roman" w:hAnsi="Times New Roman" w:cs="Times New Roman"/>
          <w:noProof/>
          <w:sz w:val="24"/>
          <w:szCs w:val="24"/>
        </w:rPr>
        <w:t xml:space="preserve"> </w:t>
      </w:r>
      <w:r w:rsidR="00561A89" w:rsidRPr="005C70FF">
        <w:rPr>
          <w:rFonts w:ascii="Times New Roman" w:hAnsi="Times New Roman" w:cs="Times New Roman"/>
          <w:noProof/>
          <w:sz w:val="24"/>
          <w:szCs w:val="24"/>
        </w:rPr>
        <w:t>finantsteenuse</w:t>
      </w:r>
      <w:r w:rsidR="001F2358" w:rsidRPr="005C70FF">
        <w:rPr>
          <w:rFonts w:ascii="Times New Roman" w:hAnsi="Times New Roman" w:cs="Times New Roman"/>
          <w:noProof/>
          <w:sz w:val="24"/>
          <w:szCs w:val="24"/>
        </w:rPr>
        <w:t xml:space="preserve">d, </w:t>
      </w:r>
      <w:r w:rsidR="00561A89" w:rsidRPr="005C70FF">
        <w:rPr>
          <w:rFonts w:ascii="Times New Roman" w:hAnsi="Times New Roman" w:cs="Times New Roman"/>
          <w:noProof/>
          <w:sz w:val="24"/>
          <w:szCs w:val="24"/>
        </w:rPr>
        <w:t xml:space="preserve"> </w:t>
      </w:r>
      <w:r w:rsidR="001F2358" w:rsidRPr="005C70FF">
        <w:rPr>
          <w:rFonts w:ascii="Times New Roman" w:hAnsi="Times New Roman" w:cs="Times New Roman"/>
          <w:noProof/>
          <w:sz w:val="24"/>
          <w:szCs w:val="24"/>
        </w:rPr>
        <w:t xml:space="preserve">nr 4 </w:t>
      </w:r>
      <w:r w:rsidR="002E1248" w:rsidRPr="005C70FF">
        <w:rPr>
          <w:rFonts w:ascii="Times New Roman" w:hAnsi="Times New Roman" w:cs="Times New Roman"/>
          <w:noProof/>
          <w:sz w:val="24"/>
          <w:szCs w:val="24"/>
        </w:rPr>
        <w:t>–</w:t>
      </w:r>
      <w:r w:rsidR="001F2358" w:rsidRPr="005C70FF">
        <w:rPr>
          <w:rFonts w:ascii="Times New Roman" w:hAnsi="Times New Roman" w:cs="Times New Roman"/>
          <w:noProof/>
          <w:sz w:val="24"/>
          <w:szCs w:val="24"/>
        </w:rPr>
        <w:t xml:space="preserve"> ettevõtjate suhtes kohaldatavate konkurentsieeskirjade rakendamine, nr 5 </w:t>
      </w:r>
      <w:r w:rsidR="002E1248" w:rsidRPr="005C70FF">
        <w:rPr>
          <w:rFonts w:ascii="Times New Roman" w:hAnsi="Times New Roman" w:cs="Times New Roman"/>
          <w:noProof/>
          <w:sz w:val="24"/>
          <w:szCs w:val="24"/>
        </w:rPr>
        <w:t>–</w:t>
      </w:r>
      <w:r w:rsidR="001F2358" w:rsidRPr="005C70FF">
        <w:rPr>
          <w:rFonts w:ascii="Times New Roman" w:hAnsi="Times New Roman" w:cs="Times New Roman"/>
          <w:noProof/>
          <w:sz w:val="24"/>
          <w:szCs w:val="24"/>
        </w:rPr>
        <w:t xml:space="preserve"> koostöö korraldamine statistika valdkonnas, nr 6 </w:t>
      </w:r>
      <w:r w:rsidR="002E1248" w:rsidRPr="005C70FF">
        <w:rPr>
          <w:rFonts w:ascii="Times New Roman" w:hAnsi="Times New Roman" w:cs="Times New Roman"/>
          <w:noProof/>
          <w:sz w:val="24"/>
          <w:szCs w:val="24"/>
        </w:rPr>
        <w:t>–</w:t>
      </w:r>
      <w:r w:rsidR="001F2358" w:rsidRPr="005C70FF">
        <w:rPr>
          <w:rFonts w:ascii="Times New Roman" w:hAnsi="Times New Roman" w:cs="Times New Roman"/>
          <w:noProof/>
          <w:sz w:val="24"/>
          <w:szCs w:val="24"/>
        </w:rPr>
        <w:t xml:space="preserve"> vahekohtumenetlus ning nr 7 </w:t>
      </w:r>
      <w:r w:rsidR="002E1248" w:rsidRPr="005C70FF">
        <w:rPr>
          <w:rFonts w:ascii="Times New Roman" w:hAnsi="Times New Roman" w:cs="Times New Roman"/>
          <w:noProof/>
          <w:sz w:val="24"/>
          <w:szCs w:val="24"/>
        </w:rPr>
        <w:t>–</w:t>
      </w:r>
      <w:r w:rsidR="001F2358" w:rsidRPr="005C70FF">
        <w:rPr>
          <w:rFonts w:ascii="Times New Roman" w:hAnsi="Times New Roman" w:cs="Times New Roman"/>
          <w:noProof/>
          <w:sz w:val="24"/>
          <w:szCs w:val="24"/>
        </w:rPr>
        <w:t xml:space="preserve"> parlamentaarse assotsiatsioonikomitee põhikirja kohta.   </w:t>
      </w:r>
    </w:p>
    <w:p w14:paraId="70D5006C" w14:textId="77777777" w:rsidR="004868EE" w:rsidRDefault="004868EE" w:rsidP="006A517F">
      <w:pPr>
        <w:spacing w:after="0" w:line="276" w:lineRule="auto"/>
        <w:jc w:val="both"/>
        <w:rPr>
          <w:rFonts w:ascii="Times New Roman" w:hAnsi="Times New Roman" w:cs="Times New Roman"/>
          <w:b/>
          <w:bCs/>
          <w:sz w:val="24"/>
          <w:szCs w:val="24"/>
        </w:rPr>
      </w:pPr>
    </w:p>
    <w:p w14:paraId="55481DF0" w14:textId="7F219D27" w:rsidR="00853C04" w:rsidRDefault="00853C04" w:rsidP="006A517F">
      <w:pPr>
        <w:spacing w:after="0" w:line="276" w:lineRule="auto"/>
        <w:jc w:val="both"/>
        <w:rPr>
          <w:rFonts w:ascii="Times New Roman" w:hAnsi="Times New Roman" w:cs="Times New Roman"/>
          <w:sz w:val="24"/>
          <w:szCs w:val="24"/>
        </w:rPr>
      </w:pPr>
      <w:r w:rsidRPr="00F35FB6">
        <w:rPr>
          <w:rFonts w:ascii="Times New Roman" w:hAnsi="Times New Roman" w:cs="Times New Roman"/>
          <w:b/>
          <w:bCs/>
          <w:sz w:val="24"/>
          <w:szCs w:val="24"/>
        </w:rPr>
        <w:t xml:space="preserve">Raamprotokoll nr 3 </w:t>
      </w:r>
      <w:r w:rsidR="0025680E" w:rsidRPr="00F35FB6">
        <w:rPr>
          <w:rFonts w:ascii="Times New Roman" w:hAnsi="Times New Roman" w:cs="Times New Roman"/>
          <w:b/>
          <w:bCs/>
          <w:sz w:val="24"/>
          <w:szCs w:val="24"/>
        </w:rPr>
        <w:t>f</w:t>
      </w:r>
      <w:r w:rsidRPr="00F35FB6">
        <w:rPr>
          <w:rFonts w:ascii="Times New Roman" w:hAnsi="Times New Roman" w:cs="Times New Roman"/>
          <w:b/>
          <w:bCs/>
          <w:sz w:val="24"/>
          <w:szCs w:val="24"/>
        </w:rPr>
        <w:t>inantsteenuste kohta</w:t>
      </w:r>
      <w:r w:rsidRPr="00F35FB6">
        <w:rPr>
          <w:rFonts w:ascii="Times New Roman" w:hAnsi="Times New Roman" w:cs="Times New Roman"/>
          <w:i/>
          <w:iCs/>
          <w:sz w:val="24"/>
          <w:szCs w:val="24"/>
        </w:rPr>
        <w:t xml:space="preserve"> </w:t>
      </w:r>
      <w:r w:rsidR="000F4FB6" w:rsidRPr="00F35FB6">
        <w:rPr>
          <w:rFonts w:ascii="Times New Roman" w:hAnsi="Times New Roman" w:cs="Times New Roman"/>
          <w:sz w:val="24"/>
          <w:szCs w:val="24"/>
        </w:rPr>
        <w:t xml:space="preserve">koosneb </w:t>
      </w:r>
      <w:r w:rsidR="0025680E" w:rsidRPr="00F35FB6">
        <w:rPr>
          <w:rFonts w:ascii="Times New Roman" w:hAnsi="Times New Roman" w:cs="Times New Roman"/>
          <w:sz w:val="24"/>
          <w:szCs w:val="24"/>
        </w:rPr>
        <w:t xml:space="preserve">preambulist ja seitsmest </w:t>
      </w:r>
      <w:r w:rsidR="000F4FB6" w:rsidRPr="00F35FB6">
        <w:rPr>
          <w:rFonts w:ascii="Times New Roman" w:hAnsi="Times New Roman" w:cs="Times New Roman"/>
          <w:sz w:val="24"/>
          <w:szCs w:val="24"/>
        </w:rPr>
        <w:t>osast</w:t>
      </w:r>
      <w:r w:rsidR="0025680E" w:rsidRPr="00F35FB6">
        <w:rPr>
          <w:rFonts w:ascii="Times New Roman" w:hAnsi="Times New Roman" w:cs="Times New Roman"/>
          <w:sz w:val="24"/>
          <w:szCs w:val="24"/>
        </w:rPr>
        <w:t>.</w:t>
      </w:r>
    </w:p>
    <w:p w14:paraId="6A6E2756" w14:textId="147CDE4A" w:rsidR="0025680E" w:rsidRDefault="0025680E" w:rsidP="0025680E">
      <w:pPr>
        <w:pStyle w:val="isselectedend"/>
        <w:jc w:val="both"/>
      </w:pPr>
      <w:r>
        <w:rPr>
          <w:rStyle w:val="Strong"/>
        </w:rPr>
        <w:t>Preambul</w:t>
      </w:r>
      <w:r>
        <w:t xml:space="preserve"> selgitab, et </w:t>
      </w:r>
      <w:r w:rsidR="00E203B6">
        <w:t>r</w:t>
      </w:r>
      <w:r>
        <w:t>aamprotokoll arvestab assotsieerunud riikide eripärasid ning nende võimalusi integreerida oma finantsteenuste turud Euroopa Liidu siseturuga ja järelevalveraamistikuga. Selleks nähakse ette erisätted, mis võimaldavad sujuvat ja etapiviisilist turuintegratsiooni. Kavandatud on astmeline lähenemisviis ELi õigusaktide rakendamisele, mis võimaldab assotsieerunud riikidel seada prioriteediks need valdkonnad, kus nad soovivad esmalt pakkuda piiriüleseid finantsteenuseid. Juurdepääsu hindamisel ELi finantsteenuste siseturule pööratakse erilist tähelepanu assotsieerunud riigi järelevalvetaristu tõhususele, usaldusväärsusele ja sobivusele. Hindamised toimuvad regulaarselt ning nende eesmärk on tagada finantssüsteemi stabiilsus, turuosaliste usaldus ning tarbijate ja investorite kaitse. Olulist rolli mängivad seejuures ELi järelevalveasutused koostöös liikmesriikide pädevate asutustega. Arvestades Andorra ja San Marino eripärasid, kehtestatakse eraldi järelevalvekord ja kaitsemeetmed, mis ei mõjuta ELi siseturu üldist raamistikku. Need meetmed on rangelt piiratud käesoleva raamprotokolli kohaldamisalaga ega loo laiemat pretsedenti.</w:t>
      </w:r>
    </w:p>
    <w:p w14:paraId="5D51FB17" w14:textId="674BCCDC" w:rsidR="0025680E" w:rsidRPr="0025680E" w:rsidRDefault="0025680E" w:rsidP="0025680E">
      <w:pPr>
        <w:pStyle w:val="isselectedend"/>
        <w:jc w:val="both"/>
      </w:pPr>
      <w:r w:rsidRPr="0025680E">
        <w:rPr>
          <w:b/>
          <w:bCs/>
        </w:rPr>
        <w:t xml:space="preserve">I osa – Üldsätted </w:t>
      </w:r>
      <w:r w:rsidR="00065FD7">
        <w:t xml:space="preserve">(Artiklid 1-7) </w:t>
      </w:r>
      <w:r>
        <w:t>määratlevad raamprotokolli nr 3 eesmärgid, mõisted, ELi siseturule pääsu tingimused ja</w:t>
      </w:r>
      <w:r w:rsidR="00065FD7">
        <w:t xml:space="preserve"> nende jõustumise.</w:t>
      </w:r>
      <w:r>
        <w:t xml:space="preserve"> </w:t>
      </w:r>
    </w:p>
    <w:p w14:paraId="3C45838B" w14:textId="77777777" w:rsidR="00065FD7" w:rsidRDefault="00065FD7" w:rsidP="00065FD7">
      <w:pPr>
        <w:pStyle w:val="isselectedend"/>
        <w:jc w:val="both"/>
      </w:pPr>
      <w:r>
        <w:t xml:space="preserve">Raamprotokolli eesmärk on tagada ELi finantsteenuste siseturu terviklikkus, läbipaistvus ning tarbijate ja investorite kaitse, sealhulgas finantskuritegude ja rahapesuga seotud riskide maandamine. Samuti keskendutakse finantsstabiilsust ohustavate riskide ennetamisele, </w:t>
      </w:r>
      <w:r>
        <w:lastRenderedPageBreak/>
        <w:t>assotsieerunud riikide õigusraamistike järkjärgulisele ühtlustamisele ELi õigusega ning siseturu laienemise soodustamisele. Oluline roll on ka ELi ja assotsieerunud riikide vahelisel lojaalsel õigus- ja järelevalvealasel koostööl.</w:t>
      </w:r>
    </w:p>
    <w:p w14:paraId="19B318E6" w14:textId="77777777" w:rsidR="00065FD7" w:rsidRDefault="00065FD7" w:rsidP="00065FD7">
      <w:pPr>
        <w:pStyle w:val="isselectedend"/>
        <w:jc w:val="both"/>
      </w:pPr>
      <w:r>
        <w:t>Assotsieerunud riigile antakse juurdepääs ELi finantsteenuste siseturule tingimusel, et ta rakendab täielikult asjakohaseid ELi õigusakte, tagab piisava järelevalvesuutlikkuse ning sõlmib ELi järelevalveasutustega koostöökokkulepped. Nende tingimuste täitmist hindab Euroopa Komisjon põhjaliku menetluse käigus assotsieerunud riigi taotluse alusel.</w:t>
      </w:r>
    </w:p>
    <w:p w14:paraId="4DE20DCC" w14:textId="77777777" w:rsidR="00065FD7" w:rsidRDefault="00065FD7" w:rsidP="00065FD7">
      <w:pPr>
        <w:pStyle w:val="isselectedend"/>
        <w:jc w:val="both"/>
      </w:pPr>
      <w:r>
        <w:t xml:space="preserve">Assotsieerunud riigil on võimalik taotleda ajutist erandit teatud finantsteenuste turusegmentidest. Sellisel juhul kohaldatakse </w:t>
      </w:r>
      <w:proofErr w:type="spellStart"/>
      <w:r>
        <w:t>turulepääsu</w:t>
      </w:r>
      <w:proofErr w:type="spellEnd"/>
      <w:r>
        <w:t xml:space="preserve"> tingimusi ainult nende segmentide suhtes, millele soovitakse juurdepääsu. Erandid on ajaliselt piiratud ning nende lõppemisel tuleb kõik asjakohased ELi õigusaktid täielikult rakendada.</w:t>
      </w:r>
    </w:p>
    <w:p w14:paraId="28B4D28A" w14:textId="77777777" w:rsidR="00065FD7" w:rsidRDefault="00065FD7" w:rsidP="00065FD7">
      <w:pPr>
        <w:pStyle w:val="isselectedend"/>
        <w:jc w:val="both"/>
      </w:pPr>
      <w:r>
        <w:t xml:space="preserve">Enne </w:t>
      </w:r>
      <w:proofErr w:type="spellStart"/>
      <w:r>
        <w:t>turulepääsu</w:t>
      </w:r>
      <w:proofErr w:type="spellEnd"/>
      <w:r>
        <w:t xml:space="preserve"> koostab assotsieerunud riik tegevuskava ELi õigusaktide rakendamiseks ning teavitab sellest Euroopa Komisjoni. Tegevuskava alusel otsustab riik, millal taotleda ametlikku hindamist </w:t>
      </w:r>
      <w:proofErr w:type="spellStart"/>
      <w:r>
        <w:t>turulepääsu</w:t>
      </w:r>
      <w:proofErr w:type="spellEnd"/>
      <w:r>
        <w:t xml:space="preserve"> saamiseks.</w:t>
      </w:r>
    </w:p>
    <w:p w14:paraId="0E7C4809" w14:textId="77777777" w:rsidR="00065FD7" w:rsidRDefault="00065FD7" w:rsidP="00065FD7">
      <w:pPr>
        <w:pStyle w:val="isselectedend"/>
        <w:jc w:val="both"/>
      </w:pPr>
      <w:proofErr w:type="spellStart"/>
      <w:r>
        <w:t>Turulepääs</w:t>
      </w:r>
      <w:proofErr w:type="spellEnd"/>
      <w:r>
        <w:t xml:space="preserve"> jõustub </w:t>
      </w:r>
      <w:proofErr w:type="spellStart"/>
      <w:r>
        <w:t>ühiskomitee</w:t>
      </w:r>
      <w:proofErr w:type="spellEnd"/>
      <w:r>
        <w:t xml:space="preserve"> otsusega pärast Euroopa Komisjoni positiivset hinnangut tingimuste täitmise kohta. Otsus määrab ka turusegmendid, millele juurdepääs antakse.</w:t>
      </w:r>
    </w:p>
    <w:p w14:paraId="1160A140" w14:textId="29021C1B" w:rsidR="0025680E" w:rsidRDefault="00065FD7" w:rsidP="0025680E">
      <w:pPr>
        <w:pStyle w:val="isselectedend"/>
        <w:jc w:val="both"/>
      </w:pPr>
      <w:r w:rsidRPr="00065FD7">
        <w:rPr>
          <w:b/>
          <w:bCs/>
        </w:rPr>
        <w:t>II osa – Hindamine pääsuks ELi siseturule</w:t>
      </w:r>
      <w:r>
        <w:t xml:space="preserve"> (Artiklid 8-11) käsitleb assotsieerunud riigi finantssektori läbivaatust, hinnangut ELi õigusaktide kohaldamisele</w:t>
      </w:r>
      <w:r w:rsidR="00D546F7">
        <w:t xml:space="preserve"> ja järelevalvele ning hinnangute tulemust.</w:t>
      </w:r>
      <w:r>
        <w:t xml:space="preserve"> </w:t>
      </w:r>
    </w:p>
    <w:p w14:paraId="466C51D8" w14:textId="5FDCF41E" w:rsidR="00065FD7" w:rsidRDefault="00065FD7" w:rsidP="00D546F7">
      <w:pPr>
        <w:pStyle w:val="NormalWeb"/>
        <w:jc w:val="both"/>
      </w:pPr>
      <w:r>
        <w:t xml:space="preserve">ELi järelevalveasutused ja Ühtne Kriisilahendusnõukogu viivad Euroopa Komisjoni järelevalve all läbi assotsieerunud riigi finantssektori põhjaliku läbivaatuse. Läbivaatuse käigus hinnatakse muu hulgas bilansse, varade kvaliteeti ning tagamisskeemide ja kriisilahenduskorra toimimist. EL hindab assotsieerunud riigi õigusraamistiku vastavust ELi finantsteenuste õigusaktidele, pöörates erilist tähelepanu horisontaalsetele nõuetele, nagu rahapesu tõkestamine, ning konkreetsetele turusegmentidele. </w:t>
      </w:r>
    </w:p>
    <w:p w14:paraId="7E871588" w14:textId="69714238" w:rsidR="00595DB2" w:rsidRDefault="00065FD7" w:rsidP="00595DB2">
      <w:pPr>
        <w:spacing w:after="0" w:line="276" w:lineRule="auto"/>
        <w:jc w:val="both"/>
        <w:rPr>
          <w:rFonts w:ascii="Times New Roman" w:hAnsi="Times New Roman" w:cs="Times New Roman"/>
          <w:sz w:val="24"/>
          <w:szCs w:val="24"/>
        </w:rPr>
      </w:pPr>
      <w:r w:rsidRPr="00595DB2">
        <w:rPr>
          <w:rFonts w:ascii="Times New Roman" w:hAnsi="Times New Roman" w:cs="Times New Roman"/>
          <w:sz w:val="24"/>
          <w:szCs w:val="24"/>
        </w:rPr>
        <w:t>Assotsieerunud riigi järelevalveraamistiku hindamisel analüüsitakse selle sõltumatust, tõhusust ja usaldusväärsust, sealhulgas rahapesuvastase järelevalve toimimist. Hindamist viivad läbi ELi järelevalveasutused koostöös liikmesriikide pädevate asutustega</w:t>
      </w:r>
      <w:r w:rsidR="00595DB2" w:rsidRPr="00595DB2">
        <w:rPr>
          <w:rFonts w:ascii="Times New Roman" w:hAnsi="Times New Roman" w:cs="Times New Roman"/>
          <w:sz w:val="24"/>
          <w:szCs w:val="24"/>
        </w:rPr>
        <w:t>.</w:t>
      </w:r>
      <w:r w:rsidRPr="00595DB2">
        <w:rPr>
          <w:rFonts w:ascii="Times New Roman" w:hAnsi="Times New Roman" w:cs="Times New Roman"/>
          <w:sz w:val="24"/>
          <w:szCs w:val="24"/>
        </w:rPr>
        <w:t xml:space="preserve"> </w:t>
      </w:r>
      <w:r w:rsidR="00D546F7" w:rsidRPr="00595DB2">
        <w:rPr>
          <w:rFonts w:ascii="Times New Roman" w:hAnsi="Times New Roman" w:cs="Times New Roman"/>
          <w:sz w:val="24"/>
          <w:szCs w:val="24"/>
        </w:rPr>
        <w:t xml:space="preserve">Läbivaatuse aruande </w:t>
      </w:r>
      <w:r w:rsidRPr="00595DB2">
        <w:rPr>
          <w:rFonts w:ascii="Times New Roman" w:hAnsi="Times New Roman" w:cs="Times New Roman"/>
          <w:sz w:val="24"/>
          <w:szCs w:val="24"/>
        </w:rPr>
        <w:t xml:space="preserve">põhjal koostab Euroopa Komisjon soovituse </w:t>
      </w:r>
      <w:proofErr w:type="spellStart"/>
      <w:r w:rsidRPr="00595DB2">
        <w:rPr>
          <w:rFonts w:ascii="Times New Roman" w:hAnsi="Times New Roman" w:cs="Times New Roman"/>
          <w:sz w:val="24"/>
          <w:szCs w:val="24"/>
        </w:rPr>
        <w:t>turulepääsu</w:t>
      </w:r>
      <w:proofErr w:type="spellEnd"/>
      <w:r w:rsidRPr="00595DB2">
        <w:rPr>
          <w:rFonts w:ascii="Times New Roman" w:hAnsi="Times New Roman" w:cs="Times New Roman"/>
          <w:sz w:val="24"/>
          <w:szCs w:val="24"/>
        </w:rPr>
        <w:t xml:space="preserve"> andmise kohta.</w:t>
      </w:r>
      <w:r w:rsidR="00D546F7" w:rsidRPr="00595DB2">
        <w:rPr>
          <w:rFonts w:ascii="Times New Roman" w:hAnsi="Times New Roman" w:cs="Times New Roman"/>
          <w:sz w:val="24"/>
          <w:szCs w:val="24"/>
        </w:rPr>
        <w:t xml:space="preserve"> </w:t>
      </w:r>
      <w:proofErr w:type="spellStart"/>
      <w:r w:rsidR="00595DB2">
        <w:rPr>
          <w:rFonts w:ascii="Times New Roman" w:hAnsi="Times New Roman" w:cs="Times New Roman"/>
          <w:sz w:val="24"/>
          <w:szCs w:val="24"/>
        </w:rPr>
        <w:t>T</w:t>
      </w:r>
      <w:r w:rsidR="00595DB2" w:rsidRPr="00595DB2">
        <w:rPr>
          <w:rFonts w:ascii="Times New Roman" w:hAnsi="Times New Roman" w:cs="Times New Roman"/>
          <w:sz w:val="24"/>
          <w:szCs w:val="24"/>
        </w:rPr>
        <w:t>urulepääsuks</w:t>
      </w:r>
      <w:proofErr w:type="spellEnd"/>
      <w:r w:rsidR="00595DB2" w:rsidRPr="00595DB2">
        <w:rPr>
          <w:rFonts w:ascii="Times New Roman" w:hAnsi="Times New Roman" w:cs="Times New Roman"/>
          <w:sz w:val="24"/>
          <w:szCs w:val="24"/>
        </w:rPr>
        <w:t xml:space="preserve"> on vaja, et komisjon võtaks vastu positiivse soovituse selle kohta, et kõik protokollis sätestatud vajalikud tingimused on täidetu</w:t>
      </w:r>
      <w:r w:rsidR="00595DB2">
        <w:rPr>
          <w:rFonts w:ascii="Times New Roman" w:hAnsi="Times New Roman" w:cs="Times New Roman"/>
          <w:sz w:val="24"/>
          <w:szCs w:val="24"/>
        </w:rPr>
        <w:t>d.</w:t>
      </w:r>
      <w:r w:rsidR="00E203B6">
        <w:rPr>
          <w:rFonts w:ascii="Times New Roman" w:hAnsi="Times New Roman" w:cs="Times New Roman"/>
          <w:sz w:val="24"/>
          <w:szCs w:val="24"/>
        </w:rPr>
        <w:t xml:space="preserve"> Muuhulgas on </w:t>
      </w:r>
      <w:r w:rsidR="00E203B6" w:rsidRPr="00AB7B2A">
        <w:rPr>
          <w:rFonts w:ascii="Times New Roman" w:hAnsi="Times New Roman" w:cs="Times New Roman"/>
          <w:sz w:val="24"/>
          <w:szCs w:val="24"/>
        </w:rPr>
        <w:t>nõutav kohalik kohalolek ja teenuste osutamine assotsieerunud riikides</w:t>
      </w:r>
      <w:r w:rsidR="00E203B6">
        <w:rPr>
          <w:rFonts w:ascii="Times New Roman" w:hAnsi="Times New Roman" w:cs="Times New Roman"/>
          <w:sz w:val="24"/>
          <w:szCs w:val="24"/>
        </w:rPr>
        <w:t>.</w:t>
      </w:r>
    </w:p>
    <w:p w14:paraId="31E4A36B" w14:textId="77777777" w:rsidR="00595DB2" w:rsidRDefault="00595DB2" w:rsidP="00595DB2">
      <w:pPr>
        <w:spacing w:after="0" w:line="276" w:lineRule="auto"/>
        <w:jc w:val="both"/>
        <w:rPr>
          <w:rFonts w:ascii="Times New Roman" w:hAnsi="Times New Roman" w:cs="Times New Roman"/>
          <w:sz w:val="24"/>
          <w:szCs w:val="24"/>
        </w:rPr>
      </w:pPr>
    </w:p>
    <w:p w14:paraId="457ED2F5" w14:textId="6C3223EE" w:rsidR="00595DB2" w:rsidRPr="00CD6027" w:rsidRDefault="008D57B5" w:rsidP="00595DB2">
      <w:pPr>
        <w:spacing w:after="0" w:line="276" w:lineRule="auto"/>
        <w:jc w:val="both"/>
        <w:rPr>
          <w:rFonts w:ascii="Times New Roman" w:hAnsi="Times New Roman" w:cs="Times New Roman"/>
          <w:sz w:val="24"/>
          <w:szCs w:val="24"/>
        </w:rPr>
      </w:pPr>
      <w:r w:rsidRPr="008D57B5">
        <w:rPr>
          <w:rFonts w:ascii="Times New Roman" w:hAnsi="Times New Roman" w:cs="Times New Roman"/>
          <w:b/>
          <w:bCs/>
          <w:sz w:val="24"/>
          <w:szCs w:val="24"/>
        </w:rPr>
        <w:t xml:space="preserve">III osa - Seire </w:t>
      </w:r>
      <w:r w:rsidR="00CD6027" w:rsidRPr="00CD6027">
        <w:rPr>
          <w:rFonts w:ascii="Times New Roman" w:hAnsi="Times New Roman" w:cs="Times New Roman"/>
          <w:sz w:val="24"/>
          <w:szCs w:val="24"/>
        </w:rPr>
        <w:t>(Artiklid 12-13)</w:t>
      </w:r>
      <w:r w:rsidR="00CD6027">
        <w:rPr>
          <w:rFonts w:ascii="Times New Roman" w:hAnsi="Times New Roman" w:cs="Times New Roman"/>
          <w:b/>
          <w:bCs/>
          <w:sz w:val="24"/>
          <w:szCs w:val="24"/>
        </w:rPr>
        <w:t xml:space="preserve"> </w:t>
      </w:r>
      <w:r w:rsidR="00CD6027" w:rsidRPr="00CD6027">
        <w:rPr>
          <w:rFonts w:ascii="Times New Roman" w:hAnsi="Times New Roman" w:cs="Times New Roman"/>
          <w:sz w:val="24"/>
          <w:szCs w:val="24"/>
        </w:rPr>
        <w:t>käsitleb assotsieerunud riigi poolt ELi õigusaktide rakendamist ja kohaldamist ning järelevalvetaristu seiret.</w:t>
      </w:r>
    </w:p>
    <w:p w14:paraId="6399A9BD" w14:textId="10A48C02" w:rsidR="00CD6027" w:rsidRDefault="00CD6027" w:rsidP="00CD6027">
      <w:pPr>
        <w:pStyle w:val="NormalWeb"/>
        <w:jc w:val="both"/>
      </w:pPr>
      <w:r>
        <w:t xml:space="preserve">Pärast </w:t>
      </w:r>
      <w:proofErr w:type="spellStart"/>
      <w:r>
        <w:t>turulepääsu</w:t>
      </w:r>
      <w:proofErr w:type="spellEnd"/>
      <w:r>
        <w:t xml:space="preserve"> andmist jätkab Euroopa Komisjon assotsieerunud riigi õigusraamistiku vastavuse ja järelevalvetaristu pidevat hindamist ELi õigusaktidele. Tõsiste vajakajäämiste ilmnemisel on ELil õigus peatada </w:t>
      </w:r>
      <w:proofErr w:type="spellStart"/>
      <w:r>
        <w:t>turulepääs</w:t>
      </w:r>
      <w:proofErr w:type="spellEnd"/>
      <w:r>
        <w:t xml:space="preserve"> vastavates finantsteenuste segmentides. </w:t>
      </w:r>
    </w:p>
    <w:p w14:paraId="47421CA3" w14:textId="0E0D4EE2" w:rsidR="007F2B34" w:rsidRDefault="007F2B34" w:rsidP="007F2B34">
      <w:pPr>
        <w:autoSpaceDE w:val="0"/>
        <w:autoSpaceDN w:val="0"/>
        <w:jc w:val="both"/>
        <w:rPr>
          <w:rFonts w:ascii="Times New Roman" w:hAnsi="Times New Roman" w:cs="Times New Roman"/>
          <w:sz w:val="24"/>
          <w:szCs w:val="24"/>
        </w:rPr>
      </w:pPr>
      <w:r w:rsidRPr="007F2B34">
        <w:rPr>
          <w:rFonts w:ascii="Times New Roman" w:hAnsi="Times New Roman" w:cs="Times New Roman"/>
          <w:b/>
          <w:bCs/>
          <w:sz w:val="24"/>
          <w:szCs w:val="24"/>
        </w:rPr>
        <w:t xml:space="preserve">IV osa – Koostöö ELi järelevalveasutustega </w:t>
      </w:r>
      <w:r w:rsidRPr="007F2B34">
        <w:rPr>
          <w:rFonts w:ascii="Times New Roman" w:hAnsi="Times New Roman" w:cs="Times New Roman"/>
          <w:sz w:val="24"/>
          <w:szCs w:val="24"/>
        </w:rPr>
        <w:t>(Artiklid 14-17)</w:t>
      </w:r>
      <w:r>
        <w:rPr>
          <w:rFonts w:ascii="Times New Roman" w:hAnsi="Times New Roman" w:cs="Times New Roman"/>
          <w:sz w:val="24"/>
          <w:szCs w:val="24"/>
        </w:rPr>
        <w:t xml:space="preserve"> selgitab assotsieerunud riikide ja </w:t>
      </w:r>
      <w:r w:rsidRPr="007F2B34">
        <w:rPr>
          <w:rFonts w:ascii="Times New Roman" w:hAnsi="Times New Roman" w:cs="Times New Roman"/>
          <w:sz w:val="24"/>
          <w:szCs w:val="24"/>
        </w:rPr>
        <w:t>ELi järelevalveasutuste</w:t>
      </w:r>
      <w:r w:rsidRPr="007F2B34">
        <w:rPr>
          <w:rFonts w:ascii="Times New Roman" w:hAnsi="Times New Roman" w:cs="Times New Roman"/>
          <w:b/>
          <w:bCs/>
          <w:sz w:val="24"/>
          <w:szCs w:val="24"/>
        </w:rPr>
        <w:t xml:space="preserve"> </w:t>
      </w:r>
      <w:r>
        <w:rPr>
          <w:rFonts w:ascii="Times New Roman" w:hAnsi="Times New Roman" w:cs="Times New Roman"/>
          <w:sz w:val="24"/>
          <w:szCs w:val="24"/>
        </w:rPr>
        <w:t>koostööd</w:t>
      </w:r>
      <w:r w:rsidR="000118AF">
        <w:rPr>
          <w:rFonts w:ascii="Times New Roman" w:hAnsi="Times New Roman" w:cs="Times New Roman"/>
          <w:sz w:val="24"/>
          <w:szCs w:val="24"/>
        </w:rPr>
        <w:t xml:space="preserve">. </w:t>
      </w:r>
    </w:p>
    <w:p w14:paraId="3DF56E50" w14:textId="2B951049" w:rsidR="000118AF" w:rsidRDefault="000118AF" w:rsidP="00FE529C">
      <w:pPr>
        <w:pStyle w:val="NormalWeb"/>
        <w:jc w:val="both"/>
      </w:pPr>
      <w:r>
        <w:lastRenderedPageBreak/>
        <w:t>ELi järelevalveasutustele antakse assotsieerunud riigis ulatuslikud järelevalve- ja otsustusvolitused vastavalt nende asutamismäärustele ja ELi finantsõigusele. Nende ülesanne on tagada siseturu toimimine, finantsstabiilsus ning tarbijate ja investorite kaitse.</w:t>
      </w:r>
      <w:r w:rsidR="00924C55">
        <w:t xml:space="preserve"> </w:t>
      </w:r>
      <w:r>
        <w:t>Finantsstabiilsust ohustavate olukordade korral võivad ELi järelevalveasutused nõuda koheseid meetmeid assotsieerunud riigi pädevatelt asutustelt. Kui meetmeid ei võeta või need ei ole piisavad, võivad ELi järelevalveasutused ise kehtestada piiranguid finantstegevusele</w:t>
      </w:r>
      <w:r w:rsidR="00924C55">
        <w:t>.</w:t>
      </w:r>
    </w:p>
    <w:p w14:paraId="26D4B904" w14:textId="2EE534FC" w:rsidR="000118AF" w:rsidRDefault="000118AF" w:rsidP="00FE529C">
      <w:pPr>
        <w:pStyle w:val="NormalWeb"/>
        <w:jc w:val="both"/>
      </w:pPr>
      <w:r>
        <w:t>Assotsieerunud riigi pädevad asutused osalevad ELi järelevalveasutuste töös võrdsetel alustel ELi liikmesriikidega, kuid ilma hääleõiguseta ning piiratud otsustusõigusega nende territooriumile suunatud otsuste osas.</w:t>
      </w:r>
      <w:r w:rsidR="00924C55">
        <w:t xml:space="preserve"> </w:t>
      </w:r>
      <w:r>
        <w:t>Assotsieerunud riik on kohustatud tagama täieliku koostöö ELi ja liikmesriikide rahapesu ja terrorismi rahastamise vastaste asutustega ning nende õigusjärglastega.</w:t>
      </w:r>
    </w:p>
    <w:p w14:paraId="4BC86AFB" w14:textId="715B1056" w:rsidR="000118AF" w:rsidRPr="00924C55" w:rsidRDefault="00924C55" w:rsidP="007F2B34">
      <w:pPr>
        <w:autoSpaceDE w:val="0"/>
        <w:autoSpaceDN w:val="0"/>
        <w:jc w:val="both"/>
        <w:rPr>
          <w:rFonts w:ascii="Times New Roman" w:hAnsi="Times New Roman" w:cs="Times New Roman"/>
          <w:sz w:val="24"/>
          <w:szCs w:val="24"/>
        </w:rPr>
      </w:pPr>
      <w:r w:rsidRPr="00924C55">
        <w:rPr>
          <w:rFonts w:ascii="Times New Roman" w:hAnsi="Times New Roman" w:cs="Times New Roman"/>
          <w:b/>
          <w:bCs/>
          <w:sz w:val="24"/>
          <w:szCs w:val="24"/>
        </w:rPr>
        <w:t xml:space="preserve">V osa – ELi kaitsemeetmed </w:t>
      </w:r>
      <w:r w:rsidRPr="00924C55">
        <w:rPr>
          <w:rFonts w:ascii="Times New Roman" w:hAnsi="Times New Roman" w:cs="Times New Roman"/>
          <w:sz w:val="24"/>
          <w:szCs w:val="24"/>
        </w:rPr>
        <w:t>(Artiklid 18-19) sätesta</w:t>
      </w:r>
      <w:r w:rsidR="00E203B6">
        <w:rPr>
          <w:rFonts w:ascii="Times New Roman" w:hAnsi="Times New Roman" w:cs="Times New Roman"/>
          <w:sz w:val="24"/>
          <w:szCs w:val="24"/>
        </w:rPr>
        <w:t>b</w:t>
      </w:r>
      <w:r w:rsidRPr="00924C55">
        <w:rPr>
          <w:rFonts w:ascii="Times New Roman" w:hAnsi="Times New Roman" w:cs="Times New Roman"/>
          <w:sz w:val="24"/>
          <w:szCs w:val="24"/>
        </w:rPr>
        <w:t xml:space="preserve"> </w:t>
      </w:r>
      <w:r w:rsidR="00B5095D">
        <w:rPr>
          <w:rFonts w:ascii="Times New Roman" w:hAnsi="Times New Roman" w:cs="Times New Roman"/>
          <w:sz w:val="24"/>
          <w:szCs w:val="24"/>
        </w:rPr>
        <w:t>kaitsemeetmed ja nende rakendamise.</w:t>
      </w:r>
    </w:p>
    <w:p w14:paraId="45C73041" w14:textId="32B2A282" w:rsidR="00B5095D" w:rsidRDefault="00B5095D" w:rsidP="00B5095D">
      <w:pPr>
        <w:pStyle w:val="NormalWeb"/>
        <w:jc w:val="both"/>
      </w:pPr>
      <w:r>
        <w:t>EL võib ajutiselt peatada raamprotokolli kohaldamise finantsteenuste teatud segmentides, kui tuvastatakse tõsiseid puudusi ELi õigusaktide rakendamises või järelevalveraamistikus, koostöös kohustuste täitmata jätmine (sh rahapesu ja pettuste vastases võitluses) või kui ELi finantsõiguse nõudeid on oluliselt rikutud või neist kõrvale hoitud.</w:t>
      </w:r>
    </w:p>
    <w:p w14:paraId="3BFE19A5" w14:textId="5D58C479" w:rsidR="00B5095D" w:rsidRDefault="00B5095D" w:rsidP="00B5095D">
      <w:pPr>
        <w:pStyle w:val="NormalWeb"/>
        <w:jc w:val="both"/>
      </w:pPr>
      <w:r>
        <w:t xml:space="preserve">Kaitsemeetmete rakendamise korral teavitab EL assotsieerunud riiki ning algatab arutelu </w:t>
      </w:r>
      <w:proofErr w:type="spellStart"/>
      <w:r>
        <w:t>ühiskomitees</w:t>
      </w:r>
      <w:proofErr w:type="spellEnd"/>
      <w:r>
        <w:t xml:space="preserve">, mis peab kiirelt kogunema olukorra hindamiseks ja võimalike lahenduste leidmiseks. Kui lahendust ei leita, võib EL peatada </w:t>
      </w:r>
      <w:proofErr w:type="spellStart"/>
      <w:r>
        <w:t>turulepääsu</w:t>
      </w:r>
      <w:proofErr w:type="spellEnd"/>
      <w:r>
        <w:t xml:space="preserve"> vastavates finantsteenuste segmentides kuni puuduste kõrvaldamiseni. Pärast peatamist on assotsieerunud riigil võimalus pöörduda Euroopa Liidu Kohtusse.</w:t>
      </w:r>
    </w:p>
    <w:p w14:paraId="6BCF3203" w14:textId="408EE2BD" w:rsidR="008A56D8" w:rsidRDefault="008A56D8" w:rsidP="008A56D8">
      <w:pPr>
        <w:autoSpaceDE w:val="0"/>
        <w:autoSpaceDN w:val="0"/>
        <w:jc w:val="both"/>
      </w:pPr>
      <w:r>
        <w:rPr>
          <w:rFonts w:ascii="Times New Roman" w:hAnsi="Times New Roman" w:cs="Times New Roman"/>
          <w:b/>
          <w:bCs/>
          <w:iCs/>
          <w:sz w:val="24"/>
          <w:szCs w:val="24"/>
        </w:rPr>
        <w:t xml:space="preserve">VI osa – Institutsioonilised sätted </w:t>
      </w:r>
      <w:r w:rsidRPr="008A56D8">
        <w:rPr>
          <w:rFonts w:ascii="Times New Roman" w:hAnsi="Times New Roman" w:cs="Times New Roman"/>
          <w:iCs/>
          <w:sz w:val="24"/>
          <w:szCs w:val="24"/>
        </w:rPr>
        <w:t xml:space="preserve">(Artikkel 20) </w:t>
      </w:r>
      <w:r>
        <w:rPr>
          <w:rFonts w:ascii="Times New Roman" w:hAnsi="Times New Roman" w:cs="Times New Roman"/>
          <w:iCs/>
          <w:sz w:val="24"/>
          <w:szCs w:val="24"/>
        </w:rPr>
        <w:t xml:space="preserve">kirjeldab finantsteenuste </w:t>
      </w:r>
      <w:proofErr w:type="spellStart"/>
      <w:r>
        <w:rPr>
          <w:rFonts w:ascii="Times New Roman" w:hAnsi="Times New Roman" w:cs="Times New Roman"/>
          <w:iCs/>
          <w:sz w:val="24"/>
          <w:szCs w:val="24"/>
        </w:rPr>
        <w:t>allkomiteede</w:t>
      </w:r>
      <w:proofErr w:type="spellEnd"/>
      <w:r>
        <w:rPr>
          <w:rFonts w:ascii="Times New Roman" w:hAnsi="Times New Roman" w:cs="Times New Roman"/>
          <w:iCs/>
          <w:sz w:val="24"/>
          <w:szCs w:val="24"/>
        </w:rPr>
        <w:t xml:space="preserve"> tegevust. </w:t>
      </w:r>
    </w:p>
    <w:p w14:paraId="1AB35FF9" w14:textId="7B1496E9" w:rsidR="008A56D8" w:rsidRDefault="008A56D8" w:rsidP="008A56D8">
      <w:pPr>
        <w:pStyle w:val="NormalWeb"/>
        <w:jc w:val="both"/>
      </w:pPr>
      <w:r>
        <w:t xml:space="preserve">Raamlepingu raames moodustatakse kaks eraldi finantsteenuste </w:t>
      </w:r>
      <w:proofErr w:type="spellStart"/>
      <w:r>
        <w:t>allkomiteed</w:t>
      </w:r>
      <w:proofErr w:type="spellEnd"/>
      <w:r>
        <w:t>, millest üks tegutseb ELi ja Andorra ning teine ELi ja San Marino vahel. Mõlemas komitees esindab ELi Euroopa Komisjon ning assotsieerunud riiki vastav finantsteenuste poliitika eest vastutav asutus.</w:t>
      </w:r>
      <w:r w:rsidR="00613B31">
        <w:t xml:space="preserve"> </w:t>
      </w:r>
      <w:r>
        <w:t>Allkomiteede ülesanne on jälgida raamprotokolli rakendamist</w:t>
      </w:r>
      <w:r w:rsidR="00613B31">
        <w:t>.</w:t>
      </w:r>
      <w:r>
        <w:t xml:space="preserve"> Samuti annavad nad soovitusi </w:t>
      </w:r>
      <w:proofErr w:type="spellStart"/>
      <w:r>
        <w:t>ühiskomiteedele</w:t>
      </w:r>
      <w:proofErr w:type="spellEnd"/>
      <w:r>
        <w:t xml:space="preserve">, sealhulgas õigusaktide muutmiseks, </w:t>
      </w:r>
      <w:proofErr w:type="spellStart"/>
      <w:r>
        <w:t>turulepääsu</w:t>
      </w:r>
      <w:proofErr w:type="spellEnd"/>
      <w:r>
        <w:t xml:space="preserve"> andmiseks ning muudes asjakohastes küsimustes.</w:t>
      </w:r>
      <w:r w:rsidR="00613B31">
        <w:t xml:space="preserve"> </w:t>
      </w:r>
      <w:r>
        <w:t xml:space="preserve">Vajadusel kaasatakse </w:t>
      </w:r>
      <w:proofErr w:type="spellStart"/>
      <w:r w:rsidR="00613B31">
        <w:t>allkomiteede</w:t>
      </w:r>
      <w:proofErr w:type="spellEnd"/>
      <w:r w:rsidR="00613B31">
        <w:t xml:space="preserve"> </w:t>
      </w:r>
      <w:r>
        <w:t>töö</w:t>
      </w:r>
      <w:r w:rsidR="00613B31">
        <w:t>sse</w:t>
      </w:r>
      <w:r>
        <w:t xml:space="preserve"> ELi järelevalveasutused tehniliste küsimuste arutamiseks.</w:t>
      </w:r>
    </w:p>
    <w:p w14:paraId="2BC0B33F" w14:textId="514E4691" w:rsidR="00CD6027" w:rsidRDefault="00F1545C" w:rsidP="00595DB2">
      <w:pPr>
        <w:spacing w:after="0" w:line="276" w:lineRule="auto"/>
        <w:jc w:val="both"/>
        <w:rPr>
          <w:rFonts w:ascii="Times New Roman" w:hAnsi="Times New Roman" w:cs="Times New Roman"/>
          <w:sz w:val="24"/>
          <w:szCs w:val="24"/>
        </w:rPr>
      </w:pPr>
      <w:r w:rsidRPr="00F1545C">
        <w:rPr>
          <w:rFonts w:ascii="Times New Roman" w:hAnsi="Times New Roman" w:cs="Times New Roman"/>
          <w:b/>
          <w:bCs/>
          <w:iCs/>
          <w:sz w:val="24"/>
          <w:szCs w:val="24"/>
        </w:rPr>
        <w:t>VII osa – Lõppsätted</w:t>
      </w:r>
      <w:r>
        <w:rPr>
          <w:rFonts w:ascii="Times New Roman" w:hAnsi="Times New Roman" w:cs="Times New Roman"/>
          <w:iCs/>
          <w:sz w:val="24"/>
          <w:szCs w:val="24"/>
        </w:rPr>
        <w:t xml:space="preserve"> (Artikkel 21)  sätestab, et </w:t>
      </w:r>
      <w:r>
        <w:rPr>
          <w:rFonts w:ascii="Times New Roman" w:hAnsi="Times New Roman" w:cs="Times New Roman"/>
          <w:sz w:val="24"/>
          <w:szCs w:val="24"/>
        </w:rPr>
        <w:t>ü</w:t>
      </w:r>
      <w:r w:rsidRPr="00F1545C">
        <w:rPr>
          <w:rFonts w:ascii="Times New Roman" w:hAnsi="Times New Roman" w:cs="Times New Roman"/>
          <w:sz w:val="24"/>
          <w:szCs w:val="24"/>
        </w:rPr>
        <w:t>htki käesoleva lepingu sätet ei kohaldata sellise tegevuse suhtes, mida teostavad avaliku sektori asutused, keskpangad, rahaasutused või muud üksused, mis on assotsieerimislepingu osalise omanduses või kontrolli all rahapoliitika või vahetuskursi poliitika rakendamisel.</w:t>
      </w:r>
    </w:p>
    <w:p w14:paraId="4D8827DD" w14:textId="37D28694" w:rsidR="00B50212" w:rsidRPr="005C70FF" w:rsidRDefault="00561A89" w:rsidP="006A517F">
      <w:pPr>
        <w:spacing w:before="240" w:after="0" w:line="276" w:lineRule="auto"/>
        <w:jc w:val="both"/>
        <w:rPr>
          <w:rFonts w:ascii="Times New Roman" w:hAnsi="Times New Roman" w:cs="Times New Roman"/>
          <w:b/>
          <w:noProof/>
          <w:sz w:val="24"/>
          <w:szCs w:val="24"/>
        </w:rPr>
      </w:pPr>
      <w:r w:rsidRPr="005C70FF">
        <w:rPr>
          <w:rFonts w:ascii="Times New Roman" w:hAnsi="Times New Roman" w:cs="Times New Roman"/>
          <w:b/>
          <w:noProof/>
          <w:sz w:val="24"/>
          <w:szCs w:val="24"/>
        </w:rPr>
        <w:t xml:space="preserve">c) Kaks assotsieerunud riigi protokolli </w:t>
      </w:r>
      <w:bookmarkStart w:id="7" w:name="_Hlk161134070"/>
    </w:p>
    <w:p w14:paraId="5026D5AD" w14:textId="4328DADB" w:rsidR="00561A89" w:rsidRDefault="00561A89" w:rsidP="006A517F">
      <w:pPr>
        <w:spacing w:before="240" w:after="0" w:line="276" w:lineRule="auto"/>
        <w:jc w:val="both"/>
        <w:rPr>
          <w:rFonts w:ascii="Times New Roman" w:hAnsi="Times New Roman" w:cs="Times New Roman"/>
          <w:noProof/>
          <w:sz w:val="24"/>
          <w:szCs w:val="24"/>
        </w:rPr>
      </w:pPr>
      <w:r w:rsidRPr="005C70FF">
        <w:rPr>
          <w:rFonts w:ascii="Times New Roman" w:hAnsi="Times New Roman" w:cs="Times New Roman"/>
          <w:noProof/>
          <w:sz w:val="24"/>
          <w:szCs w:val="24"/>
        </w:rPr>
        <w:t xml:space="preserve">Assotsieerunud riikide protokollid sisaldavad </w:t>
      </w:r>
      <w:r w:rsidR="002A3C12">
        <w:rPr>
          <w:rFonts w:ascii="Times New Roman" w:hAnsi="Times New Roman" w:cs="Times New Roman"/>
          <w:noProof/>
          <w:sz w:val="24"/>
          <w:szCs w:val="24"/>
        </w:rPr>
        <w:t>valdkondi</w:t>
      </w:r>
      <w:r w:rsidRPr="005C70FF">
        <w:rPr>
          <w:rFonts w:ascii="Times New Roman" w:hAnsi="Times New Roman" w:cs="Times New Roman"/>
          <w:noProof/>
          <w:sz w:val="24"/>
          <w:szCs w:val="24"/>
        </w:rPr>
        <w:t xml:space="preserve">, mis on rangelt kahepoolsed ELi ja </w:t>
      </w:r>
      <w:r w:rsidR="00165C76">
        <w:rPr>
          <w:rFonts w:ascii="Times New Roman" w:hAnsi="Times New Roman" w:cs="Times New Roman"/>
          <w:noProof/>
          <w:sz w:val="24"/>
          <w:szCs w:val="24"/>
        </w:rPr>
        <w:t xml:space="preserve">vastavalt </w:t>
      </w:r>
      <w:r w:rsidRPr="005C70FF">
        <w:rPr>
          <w:rFonts w:ascii="Times New Roman" w:hAnsi="Times New Roman" w:cs="Times New Roman"/>
          <w:noProof/>
          <w:sz w:val="24"/>
          <w:szCs w:val="24"/>
        </w:rPr>
        <w:t>ühe assotsieerunud riigi vahel.</w:t>
      </w:r>
      <w:r w:rsidR="00CA10AA" w:rsidRPr="005C70FF">
        <w:rPr>
          <w:rFonts w:ascii="Times New Roman" w:hAnsi="Times New Roman" w:cs="Times New Roman"/>
          <w:noProof/>
          <w:sz w:val="24"/>
          <w:szCs w:val="24"/>
        </w:rPr>
        <w:t xml:space="preserve"> S</w:t>
      </w:r>
      <w:r w:rsidR="0031027B" w:rsidRPr="005C70FF">
        <w:rPr>
          <w:rFonts w:ascii="Times New Roman" w:hAnsi="Times New Roman" w:cs="Times New Roman"/>
          <w:noProof/>
          <w:sz w:val="24"/>
          <w:szCs w:val="24"/>
        </w:rPr>
        <w:t xml:space="preserve">an </w:t>
      </w:r>
      <w:r w:rsidR="00CA10AA" w:rsidRPr="005C70FF">
        <w:rPr>
          <w:rFonts w:ascii="Times New Roman" w:hAnsi="Times New Roman" w:cs="Times New Roman"/>
          <w:noProof/>
          <w:sz w:val="24"/>
          <w:szCs w:val="24"/>
        </w:rPr>
        <w:t>M</w:t>
      </w:r>
      <w:r w:rsidR="0031027B" w:rsidRPr="005C70FF">
        <w:rPr>
          <w:rFonts w:ascii="Times New Roman" w:hAnsi="Times New Roman" w:cs="Times New Roman"/>
          <w:noProof/>
          <w:sz w:val="24"/>
          <w:szCs w:val="24"/>
        </w:rPr>
        <w:t>arino</w:t>
      </w:r>
      <w:r w:rsidR="00CA10AA" w:rsidRPr="005C70FF">
        <w:rPr>
          <w:rFonts w:ascii="Times New Roman" w:hAnsi="Times New Roman" w:cs="Times New Roman"/>
          <w:noProof/>
          <w:sz w:val="24"/>
          <w:szCs w:val="24"/>
        </w:rPr>
        <w:t xml:space="preserve"> protokolli juur</w:t>
      </w:r>
      <w:r w:rsidR="00D865CB" w:rsidRPr="005C70FF">
        <w:rPr>
          <w:rFonts w:ascii="Times New Roman" w:hAnsi="Times New Roman" w:cs="Times New Roman"/>
          <w:noProof/>
          <w:sz w:val="24"/>
          <w:szCs w:val="24"/>
        </w:rPr>
        <w:t>d</w:t>
      </w:r>
      <w:r w:rsidR="00CA10AA" w:rsidRPr="005C70FF">
        <w:rPr>
          <w:rFonts w:ascii="Times New Roman" w:hAnsi="Times New Roman" w:cs="Times New Roman"/>
          <w:noProof/>
          <w:sz w:val="24"/>
          <w:szCs w:val="24"/>
        </w:rPr>
        <w:t>e on I</w:t>
      </w:r>
      <w:r w:rsidR="0031027B" w:rsidRPr="005C70FF">
        <w:rPr>
          <w:rFonts w:ascii="Times New Roman" w:hAnsi="Times New Roman" w:cs="Times New Roman"/>
          <w:noProof/>
          <w:sz w:val="24"/>
          <w:szCs w:val="24"/>
        </w:rPr>
        <w:t>taalia</w:t>
      </w:r>
      <w:r w:rsidR="00CA10AA" w:rsidRPr="005C70FF">
        <w:rPr>
          <w:rFonts w:ascii="Times New Roman" w:hAnsi="Times New Roman" w:cs="Times New Roman"/>
          <w:noProof/>
          <w:sz w:val="24"/>
          <w:szCs w:val="24"/>
        </w:rPr>
        <w:t xml:space="preserve"> soovil </w:t>
      </w:r>
      <w:r w:rsidR="0031027B" w:rsidRPr="005C70FF">
        <w:rPr>
          <w:rFonts w:ascii="Times New Roman" w:hAnsi="Times New Roman" w:cs="Times New Roman"/>
          <w:noProof/>
          <w:sz w:val="24"/>
          <w:szCs w:val="24"/>
        </w:rPr>
        <w:t xml:space="preserve">lisatud lisa, </w:t>
      </w:r>
      <w:r w:rsidR="00A94B4E" w:rsidRPr="005C70FF">
        <w:rPr>
          <w:rFonts w:ascii="Times New Roman" w:hAnsi="Times New Roman" w:cs="Times New Roman"/>
          <w:noProof/>
          <w:sz w:val="24"/>
          <w:szCs w:val="24"/>
        </w:rPr>
        <w:t xml:space="preserve">milles </w:t>
      </w:r>
      <w:r w:rsidR="00165C76">
        <w:rPr>
          <w:rFonts w:ascii="Times New Roman" w:hAnsi="Times New Roman" w:cs="Times New Roman"/>
          <w:noProof/>
          <w:sz w:val="24"/>
          <w:szCs w:val="24"/>
        </w:rPr>
        <w:t>sätestatakse</w:t>
      </w:r>
      <w:r w:rsidR="0031027B" w:rsidRPr="005C70FF">
        <w:rPr>
          <w:rFonts w:ascii="Times New Roman" w:hAnsi="Times New Roman" w:cs="Times New Roman"/>
          <w:noProof/>
          <w:sz w:val="24"/>
          <w:szCs w:val="24"/>
        </w:rPr>
        <w:t xml:space="preserve">, et Itaalia ja San Marino sõlmivad finantsteenuste 3. raamprotokolli juurde </w:t>
      </w:r>
      <w:r w:rsidR="00A94B4E" w:rsidRPr="005C70FF">
        <w:rPr>
          <w:rFonts w:ascii="Times New Roman" w:hAnsi="Times New Roman" w:cs="Times New Roman"/>
          <w:noProof/>
          <w:sz w:val="24"/>
          <w:szCs w:val="24"/>
        </w:rPr>
        <w:t xml:space="preserve">finantsteenuste järelvalve kohta käiva </w:t>
      </w:r>
      <w:r w:rsidR="0031027B" w:rsidRPr="005C70FF">
        <w:rPr>
          <w:rFonts w:ascii="Times New Roman" w:hAnsi="Times New Roman" w:cs="Times New Roman"/>
          <w:noProof/>
          <w:sz w:val="24"/>
          <w:szCs w:val="24"/>
        </w:rPr>
        <w:t>kahepoolse kokkuleppe</w:t>
      </w:r>
      <w:r w:rsidR="00A94B4E" w:rsidRPr="005C70FF">
        <w:rPr>
          <w:rFonts w:ascii="Times New Roman" w:hAnsi="Times New Roman" w:cs="Times New Roman"/>
          <w:noProof/>
          <w:sz w:val="24"/>
          <w:szCs w:val="24"/>
        </w:rPr>
        <w:t>.</w:t>
      </w:r>
      <w:r w:rsidR="0031027B" w:rsidRPr="005C70FF">
        <w:rPr>
          <w:rFonts w:ascii="Times New Roman" w:hAnsi="Times New Roman" w:cs="Times New Roman"/>
          <w:noProof/>
          <w:sz w:val="24"/>
          <w:szCs w:val="24"/>
        </w:rPr>
        <w:t xml:space="preserve"> </w:t>
      </w:r>
    </w:p>
    <w:p w14:paraId="5C38D821" w14:textId="11E775F1" w:rsidR="00761899" w:rsidRPr="00761899" w:rsidRDefault="00761899" w:rsidP="00F35821">
      <w:pPr>
        <w:spacing w:before="100" w:beforeAutospacing="1" w:after="100" w:afterAutospacing="1" w:line="240" w:lineRule="auto"/>
        <w:jc w:val="both"/>
        <w:outlineLvl w:val="0"/>
        <w:rPr>
          <w:rFonts w:ascii="Times New Roman" w:eastAsia="Times New Roman" w:hAnsi="Times New Roman" w:cs="Times New Roman"/>
          <w:kern w:val="36"/>
          <w:sz w:val="24"/>
          <w:szCs w:val="24"/>
          <w:lang w:eastAsia="et-EE"/>
        </w:rPr>
      </w:pPr>
      <w:r>
        <w:rPr>
          <w:rFonts w:ascii="Times New Roman" w:eastAsia="Times New Roman" w:hAnsi="Times New Roman" w:cs="Times New Roman"/>
          <w:b/>
          <w:bCs/>
          <w:kern w:val="36"/>
          <w:sz w:val="24"/>
          <w:szCs w:val="24"/>
          <w:lang w:eastAsia="et-EE"/>
        </w:rPr>
        <w:lastRenderedPageBreak/>
        <w:t xml:space="preserve">Andorra protokoll </w:t>
      </w:r>
      <w:r w:rsidRPr="00761899">
        <w:rPr>
          <w:rFonts w:ascii="Times New Roman" w:eastAsia="Times New Roman" w:hAnsi="Times New Roman" w:cs="Times New Roman"/>
          <w:kern w:val="36"/>
          <w:sz w:val="24"/>
          <w:szCs w:val="24"/>
          <w:lang w:eastAsia="et-EE"/>
        </w:rPr>
        <w:t xml:space="preserve">koosneb seitsmest osast, mis kirjeldavad </w:t>
      </w:r>
      <w:r w:rsidR="00C948BF">
        <w:rPr>
          <w:rFonts w:ascii="Times New Roman" w:eastAsia="Times New Roman" w:hAnsi="Times New Roman" w:cs="Times New Roman"/>
          <w:kern w:val="36"/>
          <w:sz w:val="24"/>
          <w:szCs w:val="24"/>
          <w:lang w:eastAsia="et-EE"/>
        </w:rPr>
        <w:t xml:space="preserve">allolevaid </w:t>
      </w:r>
      <w:r w:rsidRPr="00761899">
        <w:rPr>
          <w:rFonts w:ascii="Times New Roman" w:eastAsia="Times New Roman" w:hAnsi="Times New Roman" w:cs="Times New Roman"/>
          <w:kern w:val="36"/>
          <w:sz w:val="24"/>
          <w:szCs w:val="24"/>
          <w:lang w:eastAsia="et-EE"/>
        </w:rPr>
        <w:t xml:space="preserve">valdkondi: </w:t>
      </w:r>
    </w:p>
    <w:p w14:paraId="0F1EECA1" w14:textId="0DDEDC47" w:rsidR="00761899" w:rsidRPr="00761899" w:rsidRDefault="00761899" w:rsidP="00F35821">
      <w:pPr>
        <w:spacing w:before="100" w:beforeAutospacing="1" w:after="100" w:afterAutospacing="1" w:line="240" w:lineRule="auto"/>
        <w:jc w:val="both"/>
        <w:outlineLvl w:val="0"/>
        <w:rPr>
          <w:rFonts w:ascii="Times New Roman" w:eastAsia="Times New Roman" w:hAnsi="Times New Roman" w:cs="Times New Roman"/>
          <w:sz w:val="24"/>
          <w:szCs w:val="24"/>
          <w:lang w:eastAsia="et-EE"/>
        </w:rPr>
      </w:pPr>
      <w:r w:rsidRPr="00761899">
        <w:rPr>
          <w:rFonts w:ascii="Times New Roman" w:eastAsia="Times New Roman" w:hAnsi="Times New Roman" w:cs="Times New Roman"/>
          <w:b/>
          <w:bCs/>
          <w:kern w:val="36"/>
          <w:sz w:val="24"/>
          <w:szCs w:val="24"/>
          <w:lang w:eastAsia="et-EE"/>
        </w:rPr>
        <w:t xml:space="preserve">I </w:t>
      </w:r>
      <w:r w:rsidR="00F35821">
        <w:rPr>
          <w:rFonts w:ascii="Times New Roman" w:eastAsia="Times New Roman" w:hAnsi="Times New Roman" w:cs="Times New Roman"/>
          <w:b/>
          <w:bCs/>
          <w:kern w:val="36"/>
          <w:sz w:val="24"/>
          <w:szCs w:val="24"/>
          <w:lang w:eastAsia="et-EE"/>
        </w:rPr>
        <w:t>osa</w:t>
      </w:r>
      <w:r w:rsidRPr="00761899">
        <w:rPr>
          <w:rFonts w:ascii="Times New Roman" w:eastAsia="Times New Roman" w:hAnsi="Times New Roman" w:cs="Times New Roman"/>
          <w:b/>
          <w:bCs/>
          <w:kern w:val="36"/>
          <w:sz w:val="24"/>
          <w:szCs w:val="24"/>
          <w:lang w:eastAsia="et-EE"/>
        </w:rPr>
        <w:t xml:space="preserve"> – ELi ja Andorra koostöö</w:t>
      </w:r>
      <w:r>
        <w:rPr>
          <w:rFonts w:ascii="Times New Roman" w:eastAsia="Times New Roman" w:hAnsi="Times New Roman" w:cs="Times New Roman"/>
          <w:b/>
          <w:bCs/>
          <w:kern w:val="36"/>
          <w:sz w:val="24"/>
          <w:szCs w:val="24"/>
          <w:lang w:eastAsia="et-EE"/>
        </w:rPr>
        <w:t xml:space="preserve"> </w:t>
      </w:r>
      <w:r w:rsidRPr="00761899">
        <w:rPr>
          <w:rFonts w:ascii="Times New Roman" w:eastAsia="Times New Roman" w:hAnsi="Times New Roman" w:cs="Times New Roman"/>
          <w:sz w:val="24"/>
          <w:szCs w:val="24"/>
          <w:lang w:eastAsia="et-EE"/>
        </w:rPr>
        <w:t>käsitleb koostöölepingu õigusjärglust:</w:t>
      </w:r>
      <w:r>
        <w:rPr>
          <w:rFonts w:ascii="Times New Roman" w:eastAsia="Times New Roman" w:hAnsi="Times New Roman" w:cs="Times New Roman"/>
          <w:b/>
          <w:bCs/>
          <w:sz w:val="24"/>
          <w:szCs w:val="24"/>
          <w:lang w:eastAsia="et-EE"/>
        </w:rPr>
        <w:t xml:space="preserve"> </w:t>
      </w:r>
      <w:r w:rsidRPr="00761899">
        <w:rPr>
          <w:rFonts w:ascii="Times New Roman" w:eastAsia="Times New Roman" w:hAnsi="Times New Roman" w:cs="Times New Roman"/>
          <w:sz w:val="24"/>
          <w:szCs w:val="24"/>
          <w:lang w:eastAsia="et-EE"/>
        </w:rPr>
        <w:t>uus leping asendab 2004. aasta koostöölepingu</w:t>
      </w:r>
      <w:r>
        <w:rPr>
          <w:rFonts w:ascii="Times New Roman" w:eastAsia="Times New Roman" w:hAnsi="Times New Roman" w:cs="Times New Roman"/>
          <w:sz w:val="24"/>
          <w:szCs w:val="24"/>
          <w:lang w:eastAsia="et-EE"/>
        </w:rPr>
        <w:t>, olles selle õ</w:t>
      </w:r>
      <w:r w:rsidRPr="00761899">
        <w:rPr>
          <w:rFonts w:ascii="Times New Roman" w:eastAsia="Times New Roman" w:hAnsi="Times New Roman" w:cs="Times New Roman"/>
          <w:sz w:val="24"/>
          <w:szCs w:val="24"/>
          <w:lang w:eastAsia="et-EE"/>
        </w:rPr>
        <w:t xml:space="preserve">igusjärglane. EL ja Andorra arvestavad koostöös Andorra varasema osalemise kogemusi ELi programmides. Rõhutatakse piirkondlikku ja piiriülest koostööd, eriti Püreneede piirkonnas. </w:t>
      </w:r>
    </w:p>
    <w:p w14:paraId="30097937" w14:textId="072B68BA" w:rsidR="00761899" w:rsidRPr="00761899" w:rsidRDefault="00761899" w:rsidP="00F35821">
      <w:pPr>
        <w:spacing w:before="100" w:beforeAutospacing="1" w:after="100" w:afterAutospacing="1" w:line="240" w:lineRule="auto"/>
        <w:jc w:val="both"/>
        <w:outlineLvl w:val="0"/>
        <w:rPr>
          <w:rFonts w:ascii="Times New Roman" w:eastAsia="Times New Roman" w:hAnsi="Times New Roman" w:cs="Times New Roman"/>
          <w:sz w:val="24"/>
          <w:szCs w:val="24"/>
          <w:lang w:eastAsia="et-EE"/>
        </w:rPr>
      </w:pPr>
      <w:r w:rsidRPr="00761899">
        <w:rPr>
          <w:rFonts w:ascii="Times New Roman" w:eastAsia="Times New Roman" w:hAnsi="Times New Roman" w:cs="Times New Roman"/>
          <w:b/>
          <w:bCs/>
          <w:kern w:val="36"/>
          <w:sz w:val="24"/>
          <w:szCs w:val="24"/>
          <w:lang w:eastAsia="et-EE"/>
        </w:rPr>
        <w:t xml:space="preserve">II </w:t>
      </w:r>
      <w:r w:rsidR="00F35821">
        <w:rPr>
          <w:rFonts w:ascii="Times New Roman" w:eastAsia="Times New Roman" w:hAnsi="Times New Roman" w:cs="Times New Roman"/>
          <w:b/>
          <w:bCs/>
          <w:kern w:val="36"/>
          <w:sz w:val="24"/>
          <w:szCs w:val="24"/>
          <w:lang w:eastAsia="et-EE"/>
        </w:rPr>
        <w:t>osa</w:t>
      </w:r>
      <w:r w:rsidRPr="00761899">
        <w:rPr>
          <w:rFonts w:ascii="Times New Roman" w:eastAsia="Times New Roman" w:hAnsi="Times New Roman" w:cs="Times New Roman"/>
          <w:b/>
          <w:bCs/>
          <w:kern w:val="36"/>
          <w:sz w:val="24"/>
          <w:szCs w:val="24"/>
          <w:lang w:eastAsia="et-EE"/>
        </w:rPr>
        <w:t xml:space="preserve"> – Kaupade vaba liikumine</w:t>
      </w:r>
      <w:r>
        <w:rPr>
          <w:rFonts w:ascii="Times New Roman" w:eastAsia="Times New Roman" w:hAnsi="Times New Roman" w:cs="Times New Roman"/>
          <w:b/>
          <w:bCs/>
          <w:kern w:val="36"/>
          <w:sz w:val="24"/>
          <w:szCs w:val="24"/>
          <w:lang w:eastAsia="et-EE"/>
        </w:rPr>
        <w:t xml:space="preserve"> </w:t>
      </w:r>
      <w:r w:rsidRPr="00761899">
        <w:rPr>
          <w:rFonts w:ascii="Times New Roman" w:eastAsia="Times New Roman" w:hAnsi="Times New Roman" w:cs="Times New Roman"/>
          <w:kern w:val="36"/>
          <w:sz w:val="24"/>
          <w:szCs w:val="24"/>
          <w:lang w:eastAsia="et-EE"/>
        </w:rPr>
        <w:t>sätestab, et k</w:t>
      </w:r>
      <w:r w:rsidRPr="00761899">
        <w:rPr>
          <w:rFonts w:ascii="Times New Roman" w:eastAsia="Times New Roman" w:hAnsi="Times New Roman" w:cs="Times New Roman"/>
          <w:sz w:val="24"/>
          <w:szCs w:val="24"/>
          <w:lang w:eastAsia="et-EE"/>
        </w:rPr>
        <w:t>aupade liikumine põhineb ELi õiguse ülevõtmisel Andorra poolt. Luuakse uus tolliliit, mis asendab 1990. aasta kokkuleppe</w:t>
      </w:r>
      <w:r>
        <w:rPr>
          <w:rFonts w:ascii="Times New Roman" w:eastAsia="Times New Roman" w:hAnsi="Times New Roman" w:cs="Times New Roman"/>
          <w:sz w:val="24"/>
          <w:szCs w:val="24"/>
          <w:lang w:eastAsia="et-EE"/>
        </w:rPr>
        <w:t xml:space="preserve"> ja </w:t>
      </w:r>
      <w:r w:rsidRPr="00761899">
        <w:rPr>
          <w:rFonts w:ascii="Times New Roman" w:eastAsia="Times New Roman" w:hAnsi="Times New Roman" w:cs="Times New Roman"/>
          <w:sz w:val="24"/>
          <w:szCs w:val="24"/>
          <w:lang w:eastAsia="et-EE"/>
        </w:rPr>
        <w:t>hõlmab kõiki kaupu ja mõlema poole territooriume. Andorra kohaldab ELi kaubanduspoliitika meetmeid</w:t>
      </w:r>
      <w:r>
        <w:rPr>
          <w:rFonts w:ascii="Times New Roman" w:eastAsia="Times New Roman" w:hAnsi="Times New Roman" w:cs="Times New Roman"/>
          <w:sz w:val="24"/>
          <w:szCs w:val="24"/>
          <w:lang w:eastAsia="et-EE"/>
        </w:rPr>
        <w:t xml:space="preserve">, sh </w:t>
      </w:r>
      <w:r w:rsidRPr="00761899">
        <w:rPr>
          <w:rFonts w:ascii="Times New Roman" w:eastAsia="Times New Roman" w:hAnsi="Times New Roman" w:cs="Times New Roman"/>
          <w:sz w:val="24"/>
          <w:szCs w:val="24"/>
          <w:lang w:eastAsia="et-EE"/>
        </w:rPr>
        <w:t>rahvusvaheliste lepingute täitmist. Luuakse tollikoostöö allkomitee. See organ tegeleb tollialaste küsimuste arutamise ja lahendamisega. Komitee võib teha soovitusi ja ettepanekuid.</w:t>
      </w:r>
      <w:r>
        <w:rPr>
          <w:rFonts w:ascii="Times New Roman" w:eastAsia="Times New Roman" w:hAnsi="Times New Roman" w:cs="Times New Roman"/>
          <w:sz w:val="24"/>
          <w:szCs w:val="24"/>
          <w:lang w:eastAsia="et-EE"/>
        </w:rPr>
        <w:t xml:space="preserve"> </w:t>
      </w:r>
      <w:r w:rsidRPr="00761899">
        <w:rPr>
          <w:rFonts w:ascii="Times New Roman" w:eastAsia="Times New Roman" w:hAnsi="Times New Roman" w:cs="Times New Roman"/>
          <w:sz w:val="24"/>
          <w:szCs w:val="24"/>
          <w:lang w:eastAsia="et-EE"/>
        </w:rPr>
        <w:t xml:space="preserve">EL püüab laiendada sooduskaubanduslepinguid </w:t>
      </w:r>
      <w:r>
        <w:rPr>
          <w:rFonts w:ascii="Times New Roman" w:eastAsia="Times New Roman" w:hAnsi="Times New Roman" w:cs="Times New Roman"/>
          <w:sz w:val="24"/>
          <w:szCs w:val="24"/>
          <w:lang w:eastAsia="et-EE"/>
        </w:rPr>
        <w:t xml:space="preserve">ja </w:t>
      </w:r>
      <w:r w:rsidRPr="00761899">
        <w:rPr>
          <w:rFonts w:ascii="Times New Roman" w:eastAsia="Times New Roman" w:hAnsi="Times New Roman" w:cs="Times New Roman"/>
          <w:sz w:val="24"/>
          <w:szCs w:val="24"/>
          <w:lang w:eastAsia="et-EE"/>
        </w:rPr>
        <w:t xml:space="preserve">vastastikuse tunnustamise lepinguid Andorrale. </w:t>
      </w:r>
      <w:r>
        <w:rPr>
          <w:rFonts w:ascii="Times New Roman" w:eastAsia="Times New Roman" w:hAnsi="Times New Roman" w:cs="Times New Roman"/>
          <w:sz w:val="24"/>
          <w:szCs w:val="24"/>
          <w:lang w:eastAsia="et-EE"/>
        </w:rPr>
        <w:t>S</w:t>
      </w:r>
      <w:r w:rsidRPr="00761899">
        <w:rPr>
          <w:rFonts w:ascii="Times New Roman" w:eastAsia="Times New Roman" w:hAnsi="Times New Roman" w:cs="Times New Roman"/>
          <w:sz w:val="24"/>
          <w:szCs w:val="24"/>
          <w:lang w:eastAsia="et-EE"/>
        </w:rPr>
        <w:t>ujuv</w:t>
      </w:r>
      <w:r>
        <w:rPr>
          <w:rFonts w:ascii="Times New Roman" w:eastAsia="Times New Roman" w:hAnsi="Times New Roman" w:cs="Times New Roman"/>
          <w:sz w:val="24"/>
          <w:szCs w:val="24"/>
          <w:lang w:eastAsia="et-EE"/>
        </w:rPr>
        <w:t>aks</w:t>
      </w:r>
      <w:r w:rsidRPr="00761899">
        <w:rPr>
          <w:rFonts w:ascii="Times New Roman" w:eastAsia="Times New Roman" w:hAnsi="Times New Roman" w:cs="Times New Roman"/>
          <w:sz w:val="24"/>
          <w:szCs w:val="24"/>
          <w:lang w:eastAsia="et-EE"/>
        </w:rPr>
        <w:t xml:space="preserve"> üleminek</w:t>
      </w:r>
      <w:r>
        <w:rPr>
          <w:rFonts w:ascii="Times New Roman" w:eastAsia="Times New Roman" w:hAnsi="Times New Roman" w:cs="Times New Roman"/>
          <w:sz w:val="24"/>
          <w:szCs w:val="24"/>
          <w:lang w:eastAsia="et-EE"/>
        </w:rPr>
        <w:t>uks</w:t>
      </w:r>
      <w:r w:rsidRPr="00761899">
        <w:rPr>
          <w:rFonts w:ascii="Times New Roman" w:eastAsia="Times New Roman" w:hAnsi="Times New Roman" w:cs="Times New Roman"/>
          <w:sz w:val="24"/>
          <w:szCs w:val="24"/>
          <w:lang w:eastAsia="et-EE"/>
        </w:rPr>
        <w:t xml:space="preserve"> tolliliitu</w:t>
      </w:r>
      <w:r>
        <w:rPr>
          <w:rFonts w:ascii="Times New Roman" w:eastAsia="Times New Roman" w:hAnsi="Times New Roman" w:cs="Times New Roman"/>
          <w:sz w:val="24"/>
          <w:szCs w:val="24"/>
          <w:lang w:eastAsia="et-EE"/>
        </w:rPr>
        <w:t xml:space="preserve"> kaotatakse t</w:t>
      </w:r>
      <w:r w:rsidRPr="00761899">
        <w:rPr>
          <w:rFonts w:ascii="Times New Roman" w:eastAsia="Times New Roman" w:hAnsi="Times New Roman" w:cs="Times New Roman"/>
          <w:sz w:val="24"/>
          <w:szCs w:val="24"/>
          <w:lang w:eastAsia="et-EE"/>
        </w:rPr>
        <w:t>ubakatoodete tollimaksud 30 aasta jooksul järk-järgult</w:t>
      </w:r>
      <w:r>
        <w:rPr>
          <w:rFonts w:ascii="Times New Roman" w:eastAsia="Times New Roman" w:hAnsi="Times New Roman" w:cs="Times New Roman"/>
          <w:sz w:val="24"/>
          <w:szCs w:val="24"/>
          <w:lang w:eastAsia="et-EE"/>
        </w:rPr>
        <w:t>, seejuures rakendatakse järelevalvemehhanismi ja kaitsemeetmeid</w:t>
      </w:r>
      <w:r w:rsidRPr="00761899">
        <w:rPr>
          <w:rFonts w:ascii="Times New Roman" w:eastAsia="Times New Roman" w:hAnsi="Times New Roman" w:cs="Times New Roman"/>
          <w:sz w:val="24"/>
          <w:szCs w:val="24"/>
          <w:lang w:eastAsia="et-EE"/>
        </w:rPr>
        <w:t xml:space="preserve">. </w:t>
      </w:r>
      <w:r w:rsidR="00F35821">
        <w:rPr>
          <w:rFonts w:ascii="Times New Roman" w:eastAsia="Times New Roman" w:hAnsi="Times New Roman" w:cs="Times New Roman"/>
          <w:sz w:val="24"/>
          <w:szCs w:val="24"/>
          <w:lang w:eastAsia="et-EE"/>
        </w:rPr>
        <w:t xml:space="preserve">Osas selgitatakse maksuvabastuste korda reisijatele, tolli turvameetmeid kolmandate riikide suhtes, konsulteerimise enne uute lepingute sõlmimist, järelevalve, infovahetuse ja andmekaitse sätteid ning IT-süsteemide korraldust, toidu- ja loomakaitset ja kontrolle.  </w:t>
      </w:r>
    </w:p>
    <w:p w14:paraId="356B073C" w14:textId="4561770D" w:rsidR="00761899" w:rsidRPr="00761899" w:rsidRDefault="00F35821" w:rsidP="00F35821">
      <w:pPr>
        <w:spacing w:after="0" w:line="240" w:lineRule="auto"/>
        <w:jc w:val="both"/>
        <w:rPr>
          <w:rFonts w:ascii="Times New Roman" w:eastAsia="Times New Roman" w:hAnsi="Times New Roman" w:cs="Times New Roman"/>
          <w:sz w:val="24"/>
          <w:szCs w:val="24"/>
          <w:lang w:eastAsia="et-EE"/>
        </w:rPr>
      </w:pPr>
      <w:r w:rsidRPr="00F35821">
        <w:rPr>
          <w:rFonts w:ascii="Times New Roman" w:eastAsia="Times New Roman" w:hAnsi="Times New Roman" w:cs="Times New Roman"/>
          <w:b/>
          <w:bCs/>
          <w:sz w:val="24"/>
          <w:szCs w:val="24"/>
          <w:lang w:eastAsia="et-EE"/>
        </w:rPr>
        <w:t>III osa -</w:t>
      </w:r>
      <w:r>
        <w:rPr>
          <w:rFonts w:ascii="Times New Roman" w:eastAsia="Times New Roman" w:hAnsi="Times New Roman" w:cs="Times New Roman"/>
          <w:sz w:val="24"/>
          <w:szCs w:val="24"/>
          <w:lang w:eastAsia="et-EE"/>
        </w:rPr>
        <w:t xml:space="preserve"> </w:t>
      </w:r>
      <w:r w:rsidRPr="00761899">
        <w:rPr>
          <w:rFonts w:ascii="Times New Roman" w:eastAsia="Times New Roman" w:hAnsi="Times New Roman" w:cs="Times New Roman"/>
          <w:b/>
          <w:bCs/>
          <w:kern w:val="36"/>
          <w:sz w:val="24"/>
          <w:szCs w:val="24"/>
          <w:lang w:eastAsia="et-EE"/>
        </w:rPr>
        <w:t>Isikute, teenuste ja kapitali liikumine</w:t>
      </w:r>
      <w:r>
        <w:rPr>
          <w:rFonts w:ascii="Times New Roman" w:eastAsia="Times New Roman" w:hAnsi="Times New Roman" w:cs="Times New Roman"/>
          <w:b/>
          <w:bCs/>
          <w:kern w:val="36"/>
          <w:sz w:val="24"/>
          <w:szCs w:val="24"/>
          <w:lang w:eastAsia="et-EE"/>
        </w:rPr>
        <w:t xml:space="preserve"> </w:t>
      </w:r>
      <w:r w:rsidRPr="00F35821">
        <w:rPr>
          <w:rFonts w:ascii="Times New Roman" w:eastAsia="Times New Roman" w:hAnsi="Times New Roman" w:cs="Times New Roman"/>
          <w:kern w:val="36"/>
          <w:sz w:val="24"/>
          <w:szCs w:val="24"/>
          <w:lang w:eastAsia="et-EE"/>
        </w:rPr>
        <w:t xml:space="preserve">selgitab, et </w:t>
      </w:r>
      <w:r>
        <w:rPr>
          <w:rFonts w:ascii="Times New Roman" w:eastAsia="Times New Roman" w:hAnsi="Times New Roman" w:cs="Times New Roman"/>
          <w:kern w:val="36"/>
          <w:sz w:val="24"/>
          <w:szCs w:val="24"/>
          <w:lang w:eastAsia="et-EE"/>
        </w:rPr>
        <w:t xml:space="preserve">üleminekuperiood töötajate arvu piiramiseks võib kesta kuni kaks aastat, samas tagatakse võrdne kohtlemine ELi kodanikele. </w:t>
      </w:r>
      <w:proofErr w:type="spellStart"/>
      <w:r>
        <w:rPr>
          <w:rFonts w:ascii="Times New Roman" w:eastAsia="Times New Roman" w:hAnsi="Times New Roman" w:cs="Times New Roman"/>
          <w:kern w:val="36"/>
          <w:sz w:val="24"/>
          <w:szCs w:val="24"/>
          <w:lang w:eastAsia="et-EE"/>
        </w:rPr>
        <w:t>K</w:t>
      </w:r>
      <w:r w:rsidRPr="00761899">
        <w:rPr>
          <w:rFonts w:ascii="Times New Roman" w:eastAsia="Times New Roman" w:hAnsi="Times New Roman" w:cs="Times New Roman"/>
          <w:sz w:val="24"/>
          <w:szCs w:val="24"/>
          <w:lang w:eastAsia="et-EE"/>
        </w:rPr>
        <w:t>abotaažiõigusi</w:t>
      </w:r>
      <w:proofErr w:type="spellEnd"/>
      <w:r w:rsidRPr="00761899">
        <w:rPr>
          <w:rFonts w:ascii="Times New Roman" w:eastAsia="Times New Roman" w:hAnsi="Times New Roman" w:cs="Times New Roman"/>
          <w:sz w:val="24"/>
          <w:szCs w:val="24"/>
          <w:lang w:eastAsia="et-EE"/>
        </w:rPr>
        <w:t xml:space="preserve"> </w:t>
      </w:r>
      <w:r>
        <w:rPr>
          <w:rFonts w:ascii="Times New Roman" w:eastAsia="Times New Roman" w:hAnsi="Times New Roman" w:cs="Times New Roman"/>
          <w:sz w:val="24"/>
          <w:szCs w:val="24"/>
          <w:lang w:eastAsia="et-EE"/>
        </w:rPr>
        <w:t xml:space="preserve">puudutavad </w:t>
      </w:r>
      <w:r w:rsidR="00761899" w:rsidRPr="00761899">
        <w:rPr>
          <w:rFonts w:ascii="Times New Roman" w:eastAsia="Times New Roman" w:hAnsi="Times New Roman" w:cs="Times New Roman"/>
          <w:sz w:val="24"/>
          <w:szCs w:val="24"/>
          <w:lang w:eastAsia="et-EE"/>
        </w:rPr>
        <w:t xml:space="preserve">kahepoolsed lepingud jäävad kehtima. </w:t>
      </w:r>
    </w:p>
    <w:p w14:paraId="343D9320" w14:textId="76B33F12" w:rsidR="00761899" w:rsidRDefault="00761899" w:rsidP="00F35821">
      <w:pPr>
        <w:spacing w:before="100" w:beforeAutospacing="1" w:after="100" w:afterAutospacing="1" w:line="240" w:lineRule="auto"/>
        <w:jc w:val="both"/>
        <w:outlineLvl w:val="0"/>
        <w:rPr>
          <w:rFonts w:ascii="Times New Roman" w:hAnsi="Times New Roman" w:cs="Times New Roman"/>
          <w:noProof/>
          <w:sz w:val="24"/>
          <w:szCs w:val="24"/>
        </w:rPr>
      </w:pPr>
      <w:r w:rsidRPr="00761899">
        <w:rPr>
          <w:rFonts w:ascii="Times New Roman" w:eastAsia="Times New Roman" w:hAnsi="Times New Roman" w:cs="Times New Roman"/>
          <w:b/>
          <w:bCs/>
          <w:kern w:val="36"/>
          <w:sz w:val="24"/>
          <w:szCs w:val="24"/>
          <w:lang w:eastAsia="et-EE"/>
        </w:rPr>
        <w:t xml:space="preserve">IV OSA – </w:t>
      </w:r>
      <w:r w:rsidR="002C74B3">
        <w:rPr>
          <w:rFonts w:ascii="Times New Roman" w:eastAsia="Times New Roman" w:hAnsi="Times New Roman" w:cs="Times New Roman"/>
          <w:b/>
          <w:bCs/>
          <w:kern w:val="36"/>
          <w:sz w:val="24"/>
          <w:szCs w:val="24"/>
          <w:lang w:eastAsia="et-EE"/>
        </w:rPr>
        <w:t>Nelja vabadusega seotud h</w:t>
      </w:r>
      <w:r w:rsidRPr="00761899">
        <w:rPr>
          <w:rFonts w:ascii="Times New Roman" w:eastAsia="Times New Roman" w:hAnsi="Times New Roman" w:cs="Times New Roman"/>
          <w:b/>
          <w:bCs/>
          <w:kern w:val="36"/>
          <w:sz w:val="24"/>
          <w:szCs w:val="24"/>
          <w:lang w:eastAsia="et-EE"/>
        </w:rPr>
        <w:t>orisontaalsätted</w:t>
      </w:r>
      <w:r w:rsidR="00F35821">
        <w:rPr>
          <w:rFonts w:ascii="Times New Roman" w:eastAsia="Times New Roman" w:hAnsi="Times New Roman" w:cs="Times New Roman"/>
          <w:b/>
          <w:bCs/>
          <w:kern w:val="36"/>
          <w:sz w:val="24"/>
          <w:szCs w:val="24"/>
          <w:lang w:eastAsia="et-EE"/>
        </w:rPr>
        <w:t xml:space="preserve"> </w:t>
      </w:r>
      <w:r w:rsidR="00F35821" w:rsidRPr="00F35821">
        <w:rPr>
          <w:rFonts w:ascii="Times New Roman" w:eastAsia="Times New Roman" w:hAnsi="Times New Roman" w:cs="Times New Roman"/>
          <w:kern w:val="36"/>
          <w:sz w:val="24"/>
          <w:szCs w:val="24"/>
          <w:lang w:eastAsia="et-EE"/>
        </w:rPr>
        <w:t>sätestab, et Andorra äriühinguõiguse alased registrid</w:t>
      </w:r>
      <w:r w:rsidR="00F35821">
        <w:rPr>
          <w:rFonts w:ascii="Times New Roman" w:eastAsia="Times New Roman" w:hAnsi="Times New Roman" w:cs="Times New Roman"/>
          <w:b/>
          <w:bCs/>
          <w:kern w:val="36"/>
          <w:sz w:val="24"/>
          <w:szCs w:val="24"/>
          <w:lang w:eastAsia="et-EE"/>
        </w:rPr>
        <w:t xml:space="preserve"> </w:t>
      </w:r>
      <w:r w:rsidRPr="00761899">
        <w:rPr>
          <w:rFonts w:ascii="Times New Roman" w:eastAsia="Times New Roman" w:hAnsi="Times New Roman" w:cs="Times New Roman"/>
          <w:sz w:val="24"/>
          <w:szCs w:val="24"/>
          <w:lang w:eastAsia="et-EE"/>
        </w:rPr>
        <w:t xml:space="preserve">ühendatakse ELi süsteemiga. </w:t>
      </w:r>
    </w:p>
    <w:p w14:paraId="2A27307D" w14:textId="7B1C86A9" w:rsidR="00C948BF" w:rsidRPr="00C948BF" w:rsidRDefault="00C948BF" w:rsidP="00C948BF">
      <w:pPr>
        <w:pStyle w:val="NormalWeb"/>
        <w:rPr>
          <w:bCs/>
          <w:lang w:eastAsia="et-EE"/>
        </w:rPr>
      </w:pPr>
      <w:r>
        <w:rPr>
          <w:b/>
          <w:noProof/>
        </w:rPr>
        <w:t xml:space="preserve">San Marino protokoll </w:t>
      </w:r>
      <w:r w:rsidRPr="00C948BF">
        <w:rPr>
          <w:bCs/>
          <w:noProof/>
        </w:rPr>
        <w:t>koosneb kolmest osast, mis kirjeldavad allol</w:t>
      </w:r>
      <w:r w:rsidR="0059466E">
        <w:rPr>
          <w:bCs/>
          <w:noProof/>
        </w:rPr>
        <w:t>e</w:t>
      </w:r>
      <w:r w:rsidRPr="00C948BF">
        <w:rPr>
          <w:bCs/>
          <w:noProof/>
        </w:rPr>
        <w:t>vaid valdkondi:</w:t>
      </w:r>
    </w:p>
    <w:p w14:paraId="38A66F7D" w14:textId="6A783963" w:rsidR="00C948BF" w:rsidRPr="00C948BF" w:rsidRDefault="00C948BF" w:rsidP="00C948BF">
      <w:pPr>
        <w:spacing w:before="100" w:beforeAutospacing="1" w:after="100" w:afterAutospacing="1" w:line="240" w:lineRule="auto"/>
        <w:jc w:val="both"/>
        <w:outlineLvl w:val="0"/>
        <w:rPr>
          <w:rFonts w:ascii="Times New Roman" w:eastAsia="Times New Roman" w:hAnsi="Times New Roman" w:cs="Times New Roman"/>
          <w:sz w:val="24"/>
          <w:szCs w:val="24"/>
          <w:lang w:eastAsia="et-EE"/>
        </w:rPr>
      </w:pPr>
      <w:r w:rsidRPr="00C948BF">
        <w:rPr>
          <w:rFonts w:ascii="Times New Roman" w:eastAsia="Times New Roman" w:hAnsi="Times New Roman" w:cs="Times New Roman"/>
          <w:b/>
          <w:bCs/>
          <w:kern w:val="36"/>
          <w:sz w:val="24"/>
          <w:szCs w:val="24"/>
          <w:lang w:eastAsia="et-EE"/>
        </w:rPr>
        <w:t xml:space="preserve">I </w:t>
      </w:r>
      <w:r w:rsidR="007953DD">
        <w:rPr>
          <w:rFonts w:ascii="Times New Roman" w:eastAsia="Times New Roman" w:hAnsi="Times New Roman" w:cs="Times New Roman"/>
          <w:b/>
          <w:bCs/>
          <w:kern w:val="36"/>
          <w:sz w:val="24"/>
          <w:szCs w:val="24"/>
          <w:lang w:eastAsia="et-EE"/>
        </w:rPr>
        <w:t>osa</w:t>
      </w:r>
      <w:r w:rsidRPr="00C948BF">
        <w:rPr>
          <w:rFonts w:ascii="Times New Roman" w:eastAsia="Times New Roman" w:hAnsi="Times New Roman" w:cs="Times New Roman"/>
          <w:b/>
          <w:bCs/>
          <w:kern w:val="36"/>
          <w:sz w:val="24"/>
          <w:szCs w:val="24"/>
          <w:lang w:eastAsia="et-EE"/>
        </w:rPr>
        <w:t xml:space="preserve"> – Kaupade vaba liikumine</w:t>
      </w:r>
      <w:r>
        <w:rPr>
          <w:rFonts w:ascii="Times New Roman" w:eastAsia="Times New Roman" w:hAnsi="Times New Roman" w:cs="Times New Roman"/>
          <w:b/>
          <w:bCs/>
          <w:kern w:val="36"/>
          <w:sz w:val="24"/>
          <w:szCs w:val="24"/>
          <w:lang w:eastAsia="et-EE"/>
        </w:rPr>
        <w:t xml:space="preserve"> </w:t>
      </w:r>
      <w:r w:rsidRPr="00C948BF">
        <w:rPr>
          <w:rFonts w:ascii="Times New Roman" w:eastAsia="Times New Roman" w:hAnsi="Times New Roman" w:cs="Times New Roman"/>
          <w:kern w:val="36"/>
          <w:sz w:val="24"/>
          <w:szCs w:val="24"/>
          <w:lang w:eastAsia="et-EE"/>
        </w:rPr>
        <w:t>selgitab, et kaupade vaba l</w:t>
      </w:r>
      <w:r w:rsidRPr="00C948BF">
        <w:rPr>
          <w:rFonts w:ascii="Times New Roman" w:eastAsia="Times New Roman" w:hAnsi="Times New Roman" w:cs="Times New Roman"/>
          <w:sz w:val="24"/>
          <w:szCs w:val="24"/>
          <w:lang w:eastAsia="et-EE"/>
        </w:rPr>
        <w:t>iikumine ELi ja San Marino vahel põhineb tolliliidul ja ELi õiguse ülevõtmisel. San Marino kohustub kohaldama ELi kaupade liikumist reguleerivaid norme. Lepinguga luuakse uus tolliliit ELi ja San Marino vahel</w:t>
      </w:r>
      <w:r>
        <w:rPr>
          <w:rFonts w:ascii="Times New Roman" w:eastAsia="Times New Roman" w:hAnsi="Times New Roman" w:cs="Times New Roman"/>
          <w:sz w:val="24"/>
          <w:szCs w:val="24"/>
          <w:lang w:eastAsia="et-EE"/>
        </w:rPr>
        <w:t xml:space="preserve">, mis </w:t>
      </w:r>
      <w:r w:rsidRPr="00C948BF">
        <w:rPr>
          <w:rFonts w:ascii="Times New Roman" w:eastAsia="Times New Roman" w:hAnsi="Times New Roman" w:cs="Times New Roman"/>
          <w:sz w:val="24"/>
          <w:szCs w:val="24"/>
          <w:lang w:eastAsia="et-EE"/>
        </w:rPr>
        <w:t>asendab 1991. aasta varasema lepingu. Tolliliit hõlmab kõiki kaupu ja mõlema poole territooriume. Luuakse tollikoostöö allkomitee</w:t>
      </w:r>
      <w:r>
        <w:rPr>
          <w:rFonts w:ascii="Times New Roman" w:eastAsia="Times New Roman" w:hAnsi="Times New Roman" w:cs="Times New Roman"/>
          <w:sz w:val="24"/>
          <w:szCs w:val="24"/>
          <w:lang w:eastAsia="et-EE"/>
        </w:rPr>
        <w:t xml:space="preserve">, mis </w:t>
      </w:r>
      <w:r w:rsidRPr="00C948BF">
        <w:rPr>
          <w:rFonts w:ascii="Times New Roman" w:eastAsia="Times New Roman" w:hAnsi="Times New Roman" w:cs="Times New Roman"/>
          <w:sz w:val="24"/>
          <w:szCs w:val="24"/>
          <w:lang w:eastAsia="et-EE"/>
        </w:rPr>
        <w:t xml:space="preserve">tegeleb tollialaste sätete rakendamise ja tõlgendamisega. San Marino ühendatakse ELi tollisüsteemidega. San Marino toodete </w:t>
      </w:r>
      <w:proofErr w:type="spellStart"/>
      <w:r w:rsidRPr="00C948BF">
        <w:rPr>
          <w:rFonts w:ascii="Times New Roman" w:eastAsia="Times New Roman" w:hAnsi="Times New Roman" w:cs="Times New Roman"/>
          <w:sz w:val="24"/>
          <w:szCs w:val="24"/>
          <w:lang w:eastAsia="et-EE"/>
        </w:rPr>
        <w:t>turulepääsu</w:t>
      </w:r>
      <w:proofErr w:type="spellEnd"/>
      <w:r w:rsidRPr="00C948BF">
        <w:rPr>
          <w:rFonts w:ascii="Times New Roman" w:eastAsia="Times New Roman" w:hAnsi="Times New Roman" w:cs="Times New Roman"/>
          <w:sz w:val="24"/>
          <w:szCs w:val="24"/>
          <w:lang w:eastAsia="et-EE"/>
        </w:rPr>
        <w:t xml:space="preserve"> </w:t>
      </w:r>
      <w:r>
        <w:rPr>
          <w:rFonts w:ascii="Times New Roman" w:eastAsia="Times New Roman" w:hAnsi="Times New Roman" w:cs="Times New Roman"/>
          <w:sz w:val="24"/>
          <w:szCs w:val="24"/>
          <w:lang w:eastAsia="et-EE"/>
        </w:rPr>
        <w:t xml:space="preserve">parandamiseks püüab </w:t>
      </w:r>
      <w:r w:rsidRPr="00C948BF">
        <w:rPr>
          <w:rFonts w:ascii="Times New Roman" w:eastAsia="Times New Roman" w:hAnsi="Times New Roman" w:cs="Times New Roman"/>
          <w:sz w:val="24"/>
          <w:szCs w:val="24"/>
          <w:lang w:eastAsia="et-EE"/>
        </w:rPr>
        <w:t>EL laiendada sooduskaubanduslepinguid San Marinole. See toimub läbirääkimistel kolmandate riikidega. EL püüab laiendada vastastikuse tunnustamise lepinguid San Marinole. EL võib kolmandate riikidega seotud kaubanduse puhul San Marino nimel tollis kaupu vormistada. EL kogub tollimaksud San Marino nimel. San Marino ei tohi neid makse tagasi maksta kaupade osalistele</w:t>
      </w:r>
      <w:r>
        <w:rPr>
          <w:rFonts w:ascii="Times New Roman" w:eastAsia="Times New Roman" w:hAnsi="Times New Roman" w:cs="Times New Roman"/>
          <w:sz w:val="24"/>
          <w:szCs w:val="24"/>
          <w:lang w:eastAsia="et-EE"/>
        </w:rPr>
        <w:t>, s</w:t>
      </w:r>
      <w:r w:rsidRPr="00C948BF">
        <w:rPr>
          <w:rFonts w:ascii="Times New Roman" w:eastAsia="Times New Roman" w:hAnsi="Times New Roman" w:cs="Times New Roman"/>
          <w:sz w:val="24"/>
          <w:szCs w:val="24"/>
          <w:lang w:eastAsia="et-EE"/>
        </w:rPr>
        <w:t>amas võib neid kasutada põllumajanduse toetamiseks.</w:t>
      </w:r>
    </w:p>
    <w:p w14:paraId="6DA5CC36" w14:textId="618A1C04" w:rsidR="00C948BF" w:rsidRPr="00C948BF" w:rsidRDefault="00C948BF" w:rsidP="00C948BF">
      <w:pPr>
        <w:spacing w:before="100" w:beforeAutospacing="1" w:after="100" w:afterAutospacing="1" w:line="240" w:lineRule="auto"/>
        <w:jc w:val="both"/>
        <w:outlineLvl w:val="0"/>
        <w:rPr>
          <w:rFonts w:ascii="Times New Roman" w:eastAsia="Times New Roman" w:hAnsi="Times New Roman" w:cs="Times New Roman"/>
          <w:b/>
          <w:bCs/>
          <w:sz w:val="24"/>
          <w:szCs w:val="24"/>
          <w:lang w:eastAsia="et-EE"/>
        </w:rPr>
      </w:pPr>
      <w:r w:rsidRPr="00C948BF">
        <w:rPr>
          <w:rFonts w:ascii="Times New Roman" w:eastAsia="Times New Roman" w:hAnsi="Times New Roman" w:cs="Times New Roman"/>
          <w:b/>
          <w:bCs/>
          <w:kern w:val="36"/>
          <w:sz w:val="24"/>
          <w:szCs w:val="24"/>
          <w:lang w:eastAsia="et-EE"/>
        </w:rPr>
        <w:t xml:space="preserve">II </w:t>
      </w:r>
      <w:r w:rsidR="007953DD">
        <w:rPr>
          <w:rFonts w:ascii="Times New Roman" w:eastAsia="Times New Roman" w:hAnsi="Times New Roman" w:cs="Times New Roman"/>
          <w:b/>
          <w:bCs/>
          <w:kern w:val="36"/>
          <w:sz w:val="24"/>
          <w:szCs w:val="24"/>
          <w:lang w:eastAsia="et-EE"/>
        </w:rPr>
        <w:t>osa</w:t>
      </w:r>
      <w:r w:rsidRPr="00C948BF">
        <w:rPr>
          <w:rFonts w:ascii="Times New Roman" w:eastAsia="Times New Roman" w:hAnsi="Times New Roman" w:cs="Times New Roman"/>
          <w:b/>
          <w:bCs/>
          <w:kern w:val="36"/>
          <w:sz w:val="24"/>
          <w:szCs w:val="24"/>
          <w:lang w:eastAsia="et-EE"/>
        </w:rPr>
        <w:t xml:space="preserve"> – Isikute, teenuste ja kapitali vaba liikumine</w:t>
      </w:r>
      <w:r>
        <w:rPr>
          <w:rFonts w:ascii="Times New Roman" w:eastAsia="Times New Roman" w:hAnsi="Times New Roman" w:cs="Times New Roman"/>
          <w:b/>
          <w:bCs/>
          <w:kern w:val="36"/>
          <w:sz w:val="24"/>
          <w:szCs w:val="24"/>
          <w:lang w:eastAsia="et-EE"/>
        </w:rPr>
        <w:t xml:space="preserve"> </w:t>
      </w:r>
      <w:r w:rsidRPr="00C948BF">
        <w:rPr>
          <w:rFonts w:ascii="Times New Roman" w:eastAsia="Times New Roman" w:hAnsi="Times New Roman" w:cs="Times New Roman"/>
          <w:kern w:val="36"/>
          <w:sz w:val="24"/>
          <w:szCs w:val="24"/>
          <w:lang w:eastAsia="et-EE"/>
        </w:rPr>
        <w:t xml:space="preserve">selgitab, et </w:t>
      </w:r>
      <w:r w:rsidRPr="00C948BF">
        <w:rPr>
          <w:rFonts w:ascii="Times New Roman" w:eastAsia="Times New Roman" w:hAnsi="Times New Roman" w:cs="Times New Roman"/>
          <w:sz w:val="24"/>
          <w:szCs w:val="24"/>
          <w:lang w:eastAsia="et-EE"/>
        </w:rPr>
        <w:t xml:space="preserve">San Marino ja Itaalia vaheline </w:t>
      </w:r>
      <w:proofErr w:type="spellStart"/>
      <w:r w:rsidRPr="00C948BF">
        <w:rPr>
          <w:rFonts w:ascii="Times New Roman" w:eastAsia="Times New Roman" w:hAnsi="Times New Roman" w:cs="Times New Roman"/>
          <w:sz w:val="24"/>
          <w:szCs w:val="24"/>
          <w:lang w:eastAsia="et-EE"/>
        </w:rPr>
        <w:t>kabotaažileping</w:t>
      </w:r>
      <w:proofErr w:type="spellEnd"/>
      <w:r w:rsidRPr="00C948BF">
        <w:rPr>
          <w:rFonts w:ascii="Times New Roman" w:eastAsia="Times New Roman" w:hAnsi="Times New Roman" w:cs="Times New Roman"/>
          <w:sz w:val="24"/>
          <w:szCs w:val="24"/>
          <w:lang w:eastAsia="et-EE"/>
        </w:rPr>
        <w:t xml:space="preserve"> jääb kehtima. Finantsteenuste järelevalve toimub Itaalia ja San Marino vahelise lepingu alusel</w:t>
      </w:r>
      <w:r>
        <w:rPr>
          <w:rFonts w:ascii="Times New Roman" w:eastAsia="Times New Roman" w:hAnsi="Times New Roman" w:cs="Times New Roman"/>
          <w:sz w:val="24"/>
          <w:szCs w:val="24"/>
          <w:lang w:eastAsia="et-EE"/>
        </w:rPr>
        <w:t xml:space="preserve">, mis </w:t>
      </w:r>
      <w:r w:rsidRPr="00C948BF">
        <w:rPr>
          <w:rFonts w:ascii="Times New Roman" w:eastAsia="Times New Roman" w:hAnsi="Times New Roman" w:cs="Times New Roman"/>
          <w:sz w:val="24"/>
          <w:szCs w:val="24"/>
          <w:lang w:eastAsia="et-EE"/>
        </w:rPr>
        <w:t xml:space="preserve">peab olema kooskõlas ELi õigusega. Euroopa Komisjon osaleb </w:t>
      </w:r>
      <w:r>
        <w:rPr>
          <w:rFonts w:ascii="Times New Roman" w:eastAsia="Times New Roman" w:hAnsi="Times New Roman" w:cs="Times New Roman"/>
          <w:sz w:val="24"/>
          <w:szCs w:val="24"/>
          <w:lang w:eastAsia="et-EE"/>
        </w:rPr>
        <w:t xml:space="preserve">järelevalve </w:t>
      </w:r>
      <w:r w:rsidRPr="00C948BF">
        <w:rPr>
          <w:rFonts w:ascii="Times New Roman" w:eastAsia="Times New Roman" w:hAnsi="Times New Roman" w:cs="Times New Roman"/>
          <w:sz w:val="24"/>
          <w:szCs w:val="24"/>
          <w:lang w:eastAsia="et-EE"/>
        </w:rPr>
        <w:t>protsessis.</w:t>
      </w:r>
    </w:p>
    <w:p w14:paraId="01DDFBA0" w14:textId="7EFD6C91" w:rsidR="00C948BF" w:rsidRPr="00C948BF" w:rsidRDefault="00C948BF" w:rsidP="00C92C7D">
      <w:pPr>
        <w:spacing w:before="100" w:beforeAutospacing="1" w:after="100" w:afterAutospacing="1" w:line="240" w:lineRule="auto"/>
        <w:jc w:val="both"/>
        <w:outlineLvl w:val="0"/>
        <w:rPr>
          <w:rFonts w:ascii="Times New Roman" w:eastAsia="Times New Roman" w:hAnsi="Times New Roman" w:cs="Times New Roman"/>
          <w:b/>
          <w:bCs/>
          <w:sz w:val="24"/>
          <w:szCs w:val="24"/>
          <w:lang w:eastAsia="et-EE"/>
        </w:rPr>
      </w:pPr>
      <w:r w:rsidRPr="00C948BF">
        <w:rPr>
          <w:rFonts w:ascii="Times New Roman" w:eastAsia="Times New Roman" w:hAnsi="Times New Roman" w:cs="Times New Roman"/>
          <w:b/>
          <w:bCs/>
          <w:kern w:val="36"/>
          <w:sz w:val="24"/>
          <w:szCs w:val="24"/>
          <w:lang w:eastAsia="et-EE"/>
        </w:rPr>
        <w:t xml:space="preserve">III </w:t>
      </w:r>
      <w:r w:rsidR="007953DD">
        <w:rPr>
          <w:rFonts w:ascii="Times New Roman" w:eastAsia="Times New Roman" w:hAnsi="Times New Roman" w:cs="Times New Roman"/>
          <w:b/>
          <w:bCs/>
          <w:kern w:val="36"/>
          <w:sz w:val="24"/>
          <w:szCs w:val="24"/>
          <w:lang w:eastAsia="et-EE"/>
        </w:rPr>
        <w:t>osa</w:t>
      </w:r>
      <w:r w:rsidRPr="00C948BF">
        <w:rPr>
          <w:rFonts w:ascii="Times New Roman" w:eastAsia="Times New Roman" w:hAnsi="Times New Roman" w:cs="Times New Roman"/>
          <w:b/>
          <w:bCs/>
          <w:kern w:val="36"/>
          <w:sz w:val="24"/>
          <w:szCs w:val="24"/>
          <w:lang w:eastAsia="et-EE"/>
        </w:rPr>
        <w:t xml:space="preserve"> – Horisontaalsätted</w:t>
      </w:r>
      <w:r w:rsidR="00C92C7D">
        <w:rPr>
          <w:rFonts w:ascii="Times New Roman" w:eastAsia="Times New Roman" w:hAnsi="Times New Roman" w:cs="Times New Roman"/>
          <w:b/>
          <w:bCs/>
          <w:kern w:val="36"/>
          <w:sz w:val="24"/>
          <w:szCs w:val="24"/>
          <w:lang w:eastAsia="et-EE"/>
        </w:rPr>
        <w:t xml:space="preserve"> </w:t>
      </w:r>
      <w:r w:rsidR="00C92C7D" w:rsidRPr="00C92C7D">
        <w:rPr>
          <w:rFonts w:ascii="Times New Roman" w:eastAsia="Times New Roman" w:hAnsi="Times New Roman" w:cs="Times New Roman"/>
          <w:sz w:val="24"/>
          <w:szCs w:val="24"/>
          <w:lang w:eastAsia="et-EE"/>
        </w:rPr>
        <w:t>sätestab, et</w:t>
      </w:r>
      <w:r w:rsidR="00C92C7D">
        <w:rPr>
          <w:rFonts w:ascii="Times New Roman" w:eastAsia="Times New Roman" w:hAnsi="Times New Roman" w:cs="Times New Roman"/>
          <w:b/>
          <w:bCs/>
          <w:sz w:val="24"/>
          <w:szCs w:val="24"/>
          <w:lang w:eastAsia="et-EE"/>
        </w:rPr>
        <w:t xml:space="preserve"> </w:t>
      </w:r>
      <w:r w:rsidRPr="00C948BF">
        <w:rPr>
          <w:rFonts w:ascii="Times New Roman" w:eastAsia="Times New Roman" w:hAnsi="Times New Roman" w:cs="Times New Roman"/>
          <w:sz w:val="24"/>
          <w:szCs w:val="24"/>
          <w:lang w:eastAsia="et-EE"/>
        </w:rPr>
        <w:t>San Marino registrid ühendatakse ELi registrite süsteemiga</w:t>
      </w:r>
      <w:r w:rsidR="00C92C7D">
        <w:rPr>
          <w:rFonts w:ascii="Times New Roman" w:eastAsia="Times New Roman" w:hAnsi="Times New Roman" w:cs="Times New Roman"/>
          <w:sz w:val="24"/>
          <w:szCs w:val="24"/>
          <w:lang w:eastAsia="et-EE"/>
        </w:rPr>
        <w:t xml:space="preserve"> vastavalt </w:t>
      </w:r>
      <w:r w:rsidRPr="00C948BF">
        <w:rPr>
          <w:rFonts w:ascii="Times New Roman" w:eastAsia="Times New Roman" w:hAnsi="Times New Roman" w:cs="Times New Roman"/>
          <w:sz w:val="24"/>
          <w:szCs w:val="24"/>
          <w:lang w:eastAsia="et-EE"/>
        </w:rPr>
        <w:t xml:space="preserve">ELi õigusaktidele ja tehnilistele nõuetele. </w:t>
      </w:r>
    </w:p>
    <w:bookmarkEnd w:id="7"/>
    <w:p w14:paraId="7CE032FF" w14:textId="77777777" w:rsidR="00561A89" w:rsidRPr="005C70FF" w:rsidRDefault="00561A89" w:rsidP="006A517F">
      <w:pPr>
        <w:spacing w:before="240" w:after="0" w:line="276" w:lineRule="auto"/>
        <w:jc w:val="both"/>
        <w:rPr>
          <w:rFonts w:ascii="Times New Roman" w:hAnsi="Times New Roman" w:cs="Times New Roman"/>
          <w:b/>
          <w:noProof/>
          <w:sz w:val="24"/>
          <w:szCs w:val="24"/>
        </w:rPr>
      </w:pPr>
      <w:r w:rsidRPr="005C70FF">
        <w:rPr>
          <w:rFonts w:ascii="Times New Roman" w:hAnsi="Times New Roman" w:cs="Times New Roman"/>
          <w:b/>
          <w:noProof/>
          <w:sz w:val="24"/>
          <w:szCs w:val="24"/>
        </w:rPr>
        <w:t xml:space="preserve">d) 25 lisa kummagi assotsieerunud riigi protokolli juurde </w:t>
      </w:r>
    </w:p>
    <w:p w14:paraId="545EC0FD" w14:textId="22B55A3A" w:rsidR="002238E5" w:rsidRDefault="00561A89" w:rsidP="006A517F">
      <w:pPr>
        <w:spacing w:before="240" w:after="0" w:line="276" w:lineRule="auto"/>
        <w:jc w:val="both"/>
        <w:rPr>
          <w:rFonts w:ascii="Times New Roman" w:hAnsi="Times New Roman" w:cs="Times New Roman"/>
          <w:noProof/>
          <w:sz w:val="24"/>
          <w:szCs w:val="24"/>
        </w:rPr>
      </w:pPr>
      <w:r w:rsidRPr="005C70FF">
        <w:rPr>
          <w:rFonts w:ascii="Times New Roman" w:hAnsi="Times New Roman" w:cs="Times New Roman"/>
          <w:noProof/>
          <w:sz w:val="24"/>
          <w:szCs w:val="24"/>
        </w:rPr>
        <w:lastRenderedPageBreak/>
        <w:t xml:space="preserve">Kummalegi assotsieerunud riigi protokollile on lisatud 25 lisa, mis sisaldavad lepingu kohaldamisalasse kuuluvaid ELi õigusakte. Lisad sisaldavad hulka valdkondlikke või spetsiifilisi kohandusi, millega võetakse arvesse Andorra ja San Marino eripära, mis tuleneb nende geograafilisest lähedusest tingitud erisuhetest naabritega, nende suurusest ja suhteliselt väikesest elanikkonnast. Samuti sisaldavad lisad üleminekuperioode teatavate ELi õigusaktide ülevõtmiseks, rakendamiseks ja kohaldamiseks </w:t>
      </w:r>
      <w:r w:rsidR="002A3C12">
        <w:rPr>
          <w:rFonts w:ascii="Times New Roman" w:hAnsi="Times New Roman" w:cs="Times New Roman"/>
          <w:noProof/>
          <w:sz w:val="24"/>
          <w:szCs w:val="24"/>
        </w:rPr>
        <w:t>assotsieerunud</w:t>
      </w:r>
      <w:r w:rsidRPr="005C70FF">
        <w:rPr>
          <w:rFonts w:ascii="Times New Roman" w:hAnsi="Times New Roman" w:cs="Times New Roman"/>
          <w:noProof/>
          <w:sz w:val="24"/>
          <w:szCs w:val="24"/>
        </w:rPr>
        <w:t xml:space="preserve"> riigis.</w:t>
      </w:r>
      <w:r w:rsidR="00F557A6">
        <w:rPr>
          <w:rFonts w:ascii="Times New Roman" w:hAnsi="Times New Roman" w:cs="Times New Roman"/>
          <w:noProof/>
          <w:sz w:val="24"/>
          <w:szCs w:val="24"/>
        </w:rPr>
        <w:t xml:space="preserve"> Lisad on järgmised: </w:t>
      </w:r>
    </w:p>
    <w:p w14:paraId="7A54B007" w14:textId="310B55AA" w:rsidR="002238E5" w:rsidRDefault="002238E5" w:rsidP="006A517F">
      <w:pPr>
        <w:spacing w:after="0" w:line="276" w:lineRule="auto"/>
        <w:jc w:val="both"/>
        <w:rPr>
          <w:rFonts w:ascii="Times New Roman" w:hAnsi="Times New Roman" w:cs="Times New Roman"/>
          <w:noProof/>
          <w:sz w:val="24"/>
          <w:szCs w:val="24"/>
        </w:rPr>
      </w:pPr>
      <w:r w:rsidRPr="002238E5">
        <w:rPr>
          <w:rFonts w:ascii="Times New Roman" w:hAnsi="Times New Roman" w:cs="Times New Roman"/>
          <w:noProof/>
          <w:sz w:val="24"/>
          <w:szCs w:val="24"/>
        </w:rPr>
        <w:t>I lisa „Veterinaarja fütosanitaarküsim used“</w:t>
      </w:r>
    </w:p>
    <w:p w14:paraId="01A9F17A" w14:textId="024FE9A6" w:rsidR="002238E5" w:rsidRDefault="002238E5" w:rsidP="006A517F">
      <w:pPr>
        <w:spacing w:after="0" w:line="276" w:lineRule="auto"/>
        <w:jc w:val="both"/>
        <w:rPr>
          <w:rFonts w:ascii="Times New Roman" w:hAnsi="Times New Roman" w:cs="Times New Roman"/>
          <w:noProof/>
          <w:sz w:val="24"/>
          <w:szCs w:val="24"/>
        </w:rPr>
      </w:pPr>
      <w:r w:rsidRPr="002238E5">
        <w:rPr>
          <w:rFonts w:ascii="Times New Roman" w:hAnsi="Times New Roman" w:cs="Times New Roman"/>
          <w:noProof/>
          <w:sz w:val="24"/>
          <w:szCs w:val="24"/>
        </w:rPr>
        <w:t>II lisa „Tehnilised normid, standardid, katsetamine ja sertifitseerimine“</w:t>
      </w:r>
    </w:p>
    <w:p w14:paraId="65F624CC" w14:textId="5779CDF9" w:rsidR="002238E5" w:rsidRDefault="002238E5" w:rsidP="006A517F">
      <w:pPr>
        <w:spacing w:after="0" w:line="276" w:lineRule="auto"/>
        <w:jc w:val="both"/>
        <w:rPr>
          <w:rFonts w:ascii="Times New Roman" w:hAnsi="Times New Roman" w:cs="Times New Roman"/>
          <w:noProof/>
          <w:sz w:val="24"/>
          <w:szCs w:val="24"/>
        </w:rPr>
      </w:pPr>
      <w:r w:rsidRPr="002238E5">
        <w:rPr>
          <w:rFonts w:ascii="Times New Roman" w:hAnsi="Times New Roman" w:cs="Times New Roman"/>
          <w:noProof/>
          <w:sz w:val="24"/>
          <w:szCs w:val="24"/>
        </w:rPr>
        <w:t>III lisa „Tootevastutus“</w:t>
      </w:r>
    </w:p>
    <w:p w14:paraId="6F56E611" w14:textId="720640DB" w:rsidR="002238E5" w:rsidRDefault="00FE3DDB" w:rsidP="006A517F">
      <w:pPr>
        <w:spacing w:after="0" w:line="276" w:lineRule="auto"/>
        <w:jc w:val="both"/>
        <w:rPr>
          <w:rFonts w:ascii="Times New Roman" w:hAnsi="Times New Roman" w:cs="Times New Roman"/>
          <w:noProof/>
          <w:sz w:val="24"/>
          <w:szCs w:val="24"/>
        </w:rPr>
      </w:pPr>
      <w:r w:rsidRPr="00FE3DDB">
        <w:rPr>
          <w:rFonts w:ascii="Times New Roman" w:hAnsi="Times New Roman" w:cs="Times New Roman"/>
          <w:noProof/>
          <w:sz w:val="24"/>
          <w:szCs w:val="24"/>
        </w:rPr>
        <w:t>IV lisa „Energia“</w:t>
      </w:r>
    </w:p>
    <w:p w14:paraId="5BB36981" w14:textId="07184903" w:rsidR="00FE3DDB" w:rsidRDefault="00FE3DDB" w:rsidP="006A517F">
      <w:pPr>
        <w:spacing w:after="0" w:line="276" w:lineRule="auto"/>
        <w:jc w:val="both"/>
        <w:rPr>
          <w:rFonts w:ascii="Times New Roman" w:hAnsi="Times New Roman" w:cs="Times New Roman"/>
          <w:noProof/>
          <w:sz w:val="24"/>
          <w:szCs w:val="24"/>
        </w:rPr>
      </w:pPr>
      <w:r w:rsidRPr="00FE3DDB">
        <w:rPr>
          <w:rFonts w:ascii="Times New Roman" w:hAnsi="Times New Roman" w:cs="Times New Roman"/>
          <w:noProof/>
          <w:sz w:val="24"/>
          <w:szCs w:val="24"/>
        </w:rPr>
        <w:t>V lisa „Tööjõu vaba liikumine“</w:t>
      </w:r>
    </w:p>
    <w:p w14:paraId="1F597E87" w14:textId="14DD3749" w:rsidR="00FE3DDB" w:rsidRDefault="00FE3DDB" w:rsidP="006A517F">
      <w:pPr>
        <w:spacing w:after="0" w:line="276" w:lineRule="auto"/>
        <w:jc w:val="both"/>
        <w:rPr>
          <w:rFonts w:ascii="Times New Roman" w:hAnsi="Times New Roman" w:cs="Times New Roman"/>
          <w:noProof/>
          <w:sz w:val="24"/>
          <w:szCs w:val="24"/>
        </w:rPr>
      </w:pPr>
      <w:r w:rsidRPr="00FE3DDB">
        <w:rPr>
          <w:rFonts w:ascii="Times New Roman" w:hAnsi="Times New Roman" w:cs="Times New Roman"/>
          <w:noProof/>
          <w:sz w:val="24"/>
          <w:szCs w:val="24"/>
        </w:rPr>
        <w:t>VI lisa „Sotsiaalkindlust us“</w:t>
      </w:r>
    </w:p>
    <w:p w14:paraId="024623E7" w14:textId="29064764" w:rsidR="00FE3DDB" w:rsidRDefault="00FE3DDB" w:rsidP="006A517F">
      <w:pPr>
        <w:spacing w:after="0" w:line="276" w:lineRule="auto"/>
        <w:jc w:val="both"/>
        <w:rPr>
          <w:rFonts w:ascii="Times New Roman" w:hAnsi="Times New Roman" w:cs="Times New Roman"/>
          <w:noProof/>
          <w:sz w:val="24"/>
          <w:szCs w:val="24"/>
        </w:rPr>
      </w:pPr>
      <w:r w:rsidRPr="00FE3DDB">
        <w:rPr>
          <w:rFonts w:ascii="Times New Roman" w:hAnsi="Times New Roman" w:cs="Times New Roman"/>
          <w:noProof/>
          <w:sz w:val="24"/>
          <w:szCs w:val="24"/>
        </w:rPr>
        <w:t>VII lisa „Kutsekvalifikats iooni vastastikune tunnustamine“</w:t>
      </w:r>
    </w:p>
    <w:p w14:paraId="0297A980" w14:textId="7BC78CB4" w:rsidR="00FE3DDB" w:rsidRDefault="00FE3DDB" w:rsidP="006A517F">
      <w:pPr>
        <w:spacing w:after="0" w:line="276" w:lineRule="auto"/>
        <w:jc w:val="both"/>
        <w:rPr>
          <w:rFonts w:ascii="Times New Roman" w:hAnsi="Times New Roman" w:cs="Times New Roman"/>
          <w:noProof/>
          <w:sz w:val="24"/>
          <w:szCs w:val="24"/>
        </w:rPr>
      </w:pPr>
      <w:r w:rsidRPr="00FE3DDB">
        <w:rPr>
          <w:rFonts w:ascii="Times New Roman" w:hAnsi="Times New Roman" w:cs="Times New Roman"/>
          <w:noProof/>
          <w:sz w:val="24"/>
          <w:szCs w:val="24"/>
        </w:rPr>
        <w:t>VIII lisa „Asutamisõigus“</w:t>
      </w:r>
    </w:p>
    <w:p w14:paraId="308A71E9" w14:textId="0E5D6266" w:rsidR="00FE3DDB" w:rsidRDefault="00FE3DDB" w:rsidP="006A517F">
      <w:pPr>
        <w:spacing w:after="0" w:line="276" w:lineRule="auto"/>
        <w:jc w:val="both"/>
        <w:rPr>
          <w:rFonts w:ascii="Times New Roman" w:hAnsi="Times New Roman" w:cs="Times New Roman"/>
          <w:noProof/>
          <w:sz w:val="24"/>
          <w:szCs w:val="24"/>
        </w:rPr>
      </w:pPr>
      <w:r w:rsidRPr="00FE3DDB">
        <w:rPr>
          <w:rFonts w:ascii="Times New Roman" w:hAnsi="Times New Roman" w:cs="Times New Roman"/>
          <w:noProof/>
          <w:sz w:val="24"/>
          <w:szCs w:val="24"/>
        </w:rPr>
        <w:t>IX lisa „Finantsteenused “</w:t>
      </w:r>
    </w:p>
    <w:p w14:paraId="4313E502" w14:textId="6B026F21" w:rsidR="00FE3DDB" w:rsidRDefault="00FE3DDB" w:rsidP="006A517F">
      <w:pPr>
        <w:spacing w:after="0" w:line="276" w:lineRule="auto"/>
        <w:jc w:val="both"/>
        <w:rPr>
          <w:rFonts w:ascii="Times New Roman" w:hAnsi="Times New Roman" w:cs="Times New Roman"/>
          <w:noProof/>
          <w:sz w:val="24"/>
          <w:szCs w:val="24"/>
        </w:rPr>
      </w:pPr>
      <w:r w:rsidRPr="00FE3DDB">
        <w:rPr>
          <w:rFonts w:ascii="Times New Roman" w:hAnsi="Times New Roman" w:cs="Times New Roman"/>
          <w:noProof/>
          <w:sz w:val="24"/>
          <w:szCs w:val="24"/>
        </w:rPr>
        <w:t>X lisas „Teenused üldiselt“</w:t>
      </w:r>
    </w:p>
    <w:p w14:paraId="0063823C" w14:textId="084225BE" w:rsidR="00FE3DDB" w:rsidRDefault="00FE3DDB" w:rsidP="006A517F">
      <w:pPr>
        <w:spacing w:after="0" w:line="276" w:lineRule="auto"/>
        <w:jc w:val="both"/>
        <w:rPr>
          <w:rFonts w:ascii="Times New Roman" w:hAnsi="Times New Roman" w:cs="Times New Roman"/>
          <w:noProof/>
          <w:sz w:val="24"/>
          <w:szCs w:val="24"/>
        </w:rPr>
      </w:pPr>
      <w:r w:rsidRPr="00FE3DDB">
        <w:rPr>
          <w:rFonts w:ascii="Times New Roman" w:hAnsi="Times New Roman" w:cs="Times New Roman"/>
          <w:noProof/>
          <w:sz w:val="24"/>
          <w:szCs w:val="24"/>
        </w:rPr>
        <w:t>XI lisa „Elektrooniline side, audiovisuaalteen used ja infoühiskond“</w:t>
      </w:r>
    </w:p>
    <w:p w14:paraId="3746676D" w14:textId="70E91416" w:rsidR="00FE3DDB" w:rsidRDefault="00FE3DDB" w:rsidP="006A517F">
      <w:pPr>
        <w:spacing w:after="0" w:line="276" w:lineRule="auto"/>
        <w:jc w:val="both"/>
        <w:rPr>
          <w:rFonts w:ascii="Times New Roman" w:hAnsi="Times New Roman" w:cs="Times New Roman"/>
          <w:noProof/>
          <w:sz w:val="24"/>
          <w:szCs w:val="24"/>
        </w:rPr>
      </w:pPr>
      <w:r w:rsidRPr="00FE3DDB">
        <w:rPr>
          <w:rFonts w:ascii="Times New Roman" w:hAnsi="Times New Roman" w:cs="Times New Roman"/>
          <w:noProof/>
          <w:sz w:val="24"/>
          <w:szCs w:val="24"/>
        </w:rPr>
        <w:t>XII lisa „Kapitali vaba liikumine“</w:t>
      </w:r>
    </w:p>
    <w:p w14:paraId="51DE1F49" w14:textId="10B61B2E" w:rsidR="00FE3DDB" w:rsidRDefault="00FE3DDB" w:rsidP="006A517F">
      <w:pPr>
        <w:spacing w:after="0" w:line="276" w:lineRule="auto"/>
        <w:jc w:val="both"/>
        <w:rPr>
          <w:rFonts w:ascii="Times New Roman" w:hAnsi="Times New Roman" w:cs="Times New Roman"/>
          <w:noProof/>
          <w:sz w:val="24"/>
          <w:szCs w:val="24"/>
        </w:rPr>
      </w:pPr>
      <w:r w:rsidRPr="00FE3DDB">
        <w:rPr>
          <w:rFonts w:ascii="Times New Roman" w:hAnsi="Times New Roman" w:cs="Times New Roman"/>
          <w:noProof/>
          <w:sz w:val="24"/>
          <w:szCs w:val="24"/>
        </w:rPr>
        <w:t>XIII lisa „Transport“</w:t>
      </w:r>
    </w:p>
    <w:p w14:paraId="12E2C27D" w14:textId="2E3D1C85" w:rsidR="00FE3DDB" w:rsidRDefault="00FE3DDB" w:rsidP="006A517F">
      <w:pPr>
        <w:spacing w:after="0" w:line="276" w:lineRule="auto"/>
        <w:jc w:val="both"/>
        <w:rPr>
          <w:rFonts w:ascii="Times New Roman" w:hAnsi="Times New Roman" w:cs="Times New Roman"/>
          <w:noProof/>
          <w:sz w:val="24"/>
          <w:szCs w:val="24"/>
        </w:rPr>
      </w:pPr>
      <w:r w:rsidRPr="00FE3DDB">
        <w:rPr>
          <w:rFonts w:ascii="Times New Roman" w:hAnsi="Times New Roman" w:cs="Times New Roman"/>
          <w:noProof/>
          <w:sz w:val="24"/>
          <w:szCs w:val="24"/>
        </w:rPr>
        <w:t>XIV lisa „Konkurents“</w:t>
      </w:r>
    </w:p>
    <w:p w14:paraId="364820EA" w14:textId="1693AF7C" w:rsidR="00FE3DDB" w:rsidRDefault="00FE3DDB" w:rsidP="006A517F">
      <w:pPr>
        <w:spacing w:after="0" w:line="276" w:lineRule="auto"/>
        <w:jc w:val="both"/>
        <w:rPr>
          <w:rFonts w:ascii="Times New Roman" w:hAnsi="Times New Roman" w:cs="Times New Roman"/>
          <w:noProof/>
          <w:sz w:val="24"/>
          <w:szCs w:val="24"/>
        </w:rPr>
      </w:pPr>
      <w:r w:rsidRPr="00FE3DDB">
        <w:rPr>
          <w:rFonts w:ascii="Times New Roman" w:hAnsi="Times New Roman" w:cs="Times New Roman"/>
          <w:noProof/>
          <w:sz w:val="24"/>
          <w:szCs w:val="24"/>
        </w:rPr>
        <w:t>XV lisa „Riigiabi“</w:t>
      </w:r>
    </w:p>
    <w:p w14:paraId="17253EDA" w14:textId="44ECB5DF" w:rsidR="00FE3DDB" w:rsidRDefault="00FE3DDB" w:rsidP="006A517F">
      <w:pPr>
        <w:spacing w:after="0" w:line="276" w:lineRule="auto"/>
        <w:jc w:val="both"/>
        <w:rPr>
          <w:rFonts w:ascii="Times New Roman" w:hAnsi="Times New Roman" w:cs="Times New Roman"/>
          <w:noProof/>
          <w:sz w:val="24"/>
          <w:szCs w:val="24"/>
        </w:rPr>
      </w:pPr>
      <w:r w:rsidRPr="00FE3DDB">
        <w:rPr>
          <w:rFonts w:ascii="Times New Roman" w:hAnsi="Times New Roman" w:cs="Times New Roman"/>
          <w:noProof/>
          <w:sz w:val="24"/>
          <w:szCs w:val="24"/>
        </w:rPr>
        <w:t>XVI lisa „Hanked“</w:t>
      </w:r>
    </w:p>
    <w:p w14:paraId="3C0C5E63" w14:textId="4AB156DC" w:rsidR="00FE3DDB" w:rsidRDefault="00FE3DDB" w:rsidP="006A517F">
      <w:pPr>
        <w:spacing w:after="0" w:line="276" w:lineRule="auto"/>
        <w:jc w:val="both"/>
        <w:rPr>
          <w:rFonts w:ascii="Times New Roman" w:hAnsi="Times New Roman" w:cs="Times New Roman"/>
          <w:noProof/>
          <w:sz w:val="24"/>
          <w:szCs w:val="24"/>
        </w:rPr>
      </w:pPr>
      <w:r w:rsidRPr="00FE3DDB">
        <w:rPr>
          <w:rFonts w:ascii="Times New Roman" w:hAnsi="Times New Roman" w:cs="Times New Roman"/>
          <w:noProof/>
          <w:sz w:val="24"/>
          <w:szCs w:val="24"/>
        </w:rPr>
        <w:t>XVII lisa „Intellektuaalom and“</w:t>
      </w:r>
    </w:p>
    <w:p w14:paraId="5C2F6457" w14:textId="51841B2C" w:rsidR="00FE3DDB" w:rsidRDefault="00FE3DDB" w:rsidP="006A517F">
      <w:pPr>
        <w:spacing w:after="0" w:line="276" w:lineRule="auto"/>
        <w:jc w:val="both"/>
        <w:rPr>
          <w:rFonts w:ascii="Times New Roman" w:hAnsi="Times New Roman" w:cs="Times New Roman"/>
          <w:noProof/>
          <w:sz w:val="24"/>
          <w:szCs w:val="24"/>
        </w:rPr>
      </w:pPr>
      <w:r w:rsidRPr="00FE3DDB">
        <w:rPr>
          <w:rFonts w:ascii="Times New Roman" w:hAnsi="Times New Roman" w:cs="Times New Roman"/>
          <w:noProof/>
          <w:sz w:val="24"/>
          <w:szCs w:val="24"/>
        </w:rPr>
        <w:t>XVIII lisa „Töötervishoid ja tööohutus, tööõigus ning meeste ja naiste võrdne kohtlemine“</w:t>
      </w:r>
    </w:p>
    <w:p w14:paraId="6A58446E" w14:textId="2C140CB1" w:rsidR="00FE3DDB" w:rsidRDefault="00FE3DDB" w:rsidP="006A517F">
      <w:pPr>
        <w:spacing w:after="0" w:line="276" w:lineRule="auto"/>
        <w:jc w:val="both"/>
        <w:rPr>
          <w:rFonts w:ascii="Times New Roman" w:hAnsi="Times New Roman" w:cs="Times New Roman"/>
          <w:noProof/>
          <w:sz w:val="24"/>
          <w:szCs w:val="24"/>
        </w:rPr>
      </w:pPr>
      <w:r w:rsidRPr="00FE3DDB">
        <w:rPr>
          <w:rFonts w:ascii="Times New Roman" w:hAnsi="Times New Roman" w:cs="Times New Roman"/>
          <w:noProof/>
          <w:sz w:val="24"/>
          <w:szCs w:val="24"/>
        </w:rPr>
        <w:t>XIX lisa „Tarbijakaitse“</w:t>
      </w:r>
    </w:p>
    <w:p w14:paraId="2F0ABE3F" w14:textId="358FF303" w:rsidR="00FE3DDB" w:rsidRDefault="00FE3DDB" w:rsidP="006A517F">
      <w:pPr>
        <w:spacing w:after="0" w:line="276" w:lineRule="auto"/>
        <w:jc w:val="both"/>
        <w:rPr>
          <w:rFonts w:ascii="Times New Roman" w:hAnsi="Times New Roman" w:cs="Times New Roman"/>
          <w:noProof/>
          <w:sz w:val="24"/>
          <w:szCs w:val="24"/>
        </w:rPr>
      </w:pPr>
      <w:r w:rsidRPr="00FE3DDB">
        <w:rPr>
          <w:rFonts w:ascii="Times New Roman" w:hAnsi="Times New Roman" w:cs="Times New Roman"/>
          <w:noProof/>
          <w:sz w:val="24"/>
          <w:szCs w:val="24"/>
        </w:rPr>
        <w:t>XX lisa „Keskkond. Kliima“</w:t>
      </w:r>
    </w:p>
    <w:p w14:paraId="4A680B0C" w14:textId="116362C3" w:rsidR="00FE3DDB" w:rsidRDefault="00F557A6" w:rsidP="006A517F">
      <w:pPr>
        <w:spacing w:after="0" w:line="276" w:lineRule="auto"/>
        <w:jc w:val="both"/>
        <w:rPr>
          <w:rFonts w:ascii="Times New Roman" w:hAnsi="Times New Roman" w:cs="Times New Roman"/>
          <w:noProof/>
          <w:sz w:val="24"/>
          <w:szCs w:val="24"/>
        </w:rPr>
      </w:pPr>
      <w:r w:rsidRPr="00F557A6">
        <w:rPr>
          <w:rFonts w:ascii="Times New Roman" w:hAnsi="Times New Roman" w:cs="Times New Roman"/>
          <w:noProof/>
          <w:sz w:val="24"/>
          <w:szCs w:val="24"/>
        </w:rPr>
        <w:t>XXI lisa „Statistika“</w:t>
      </w:r>
    </w:p>
    <w:p w14:paraId="13450B63" w14:textId="47DD09E8" w:rsidR="00F557A6" w:rsidRDefault="00F557A6" w:rsidP="006A517F">
      <w:pPr>
        <w:spacing w:after="0" w:line="276" w:lineRule="auto"/>
        <w:jc w:val="both"/>
        <w:rPr>
          <w:rFonts w:ascii="Times New Roman" w:hAnsi="Times New Roman" w:cs="Times New Roman"/>
          <w:noProof/>
          <w:sz w:val="24"/>
          <w:szCs w:val="24"/>
        </w:rPr>
      </w:pPr>
      <w:r w:rsidRPr="00F557A6">
        <w:rPr>
          <w:rFonts w:ascii="Times New Roman" w:hAnsi="Times New Roman" w:cs="Times New Roman"/>
          <w:noProof/>
          <w:sz w:val="24"/>
          <w:szCs w:val="24"/>
        </w:rPr>
        <w:t>XXII lisa „Äriühinguõi gus“</w:t>
      </w:r>
    </w:p>
    <w:p w14:paraId="4F845121" w14:textId="153D3A73" w:rsidR="00F557A6" w:rsidRDefault="00F557A6" w:rsidP="006A517F">
      <w:pPr>
        <w:spacing w:after="0" w:line="276" w:lineRule="auto"/>
        <w:jc w:val="both"/>
        <w:rPr>
          <w:rFonts w:ascii="Times New Roman" w:hAnsi="Times New Roman" w:cs="Times New Roman"/>
          <w:noProof/>
          <w:sz w:val="24"/>
          <w:szCs w:val="24"/>
        </w:rPr>
      </w:pPr>
      <w:r w:rsidRPr="00F557A6">
        <w:rPr>
          <w:rFonts w:ascii="Times New Roman" w:hAnsi="Times New Roman" w:cs="Times New Roman"/>
          <w:noProof/>
          <w:sz w:val="24"/>
          <w:szCs w:val="24"/>
        </w:rPr>
        <w:t>XXIII lisa „Toll“</w:t>
      </w:r>
    </w:p>
    <w:p w14:paraId="60E92C6E" w14:textId="3D81379D" w:rsidR="00F557A6" w:rsidRDefault="00F557A6" w:rsidP="006A517F">
      <w:pPr>
        <w:spacing w:after="0" w:line="276" w:lineRule="auto"/>
        <w:jc w:val="both"/>
        <w:rPr>
          <w:rFonts w:ascii="Times New Roman" w:hAnsi="Times New Roman" w:cs="Times New Roman"/>
          <w:noProof/>
          <w:sz w:val="24"/>
          <w:szCs w:val="24"/>
        </w:rPr>
      </w:pPr>
      <w:r w:rsidRPr="00F557A6">
        <w:rPr>
          <w:rFonts w:ascii="Times New Roman" w:hAnsi="Times New Roman" w:cs="Times New Roman"/>
          <w:noProof/>
          <w:sz w:val="24"/>
          <w:szCs w:val="24"/>
        </w:rPr>
        <w:t>XXIV lisa „Põllumajand us“</w:t>
      </w:r>
    </w:p>
    <w:p w14:paraId="5654C53A" w14:textId="6FEE0CAE" w:rsidR="001E7BA8" w:rsidRDefault="00F557A6" w:rsidP="00252114">
      <w:pPr>
        <w:spacing w:after="0" w:line="276" w:lineRule="auto"/>
        <w:jc w:val="both"/>
        <w:rPr>
          <w:rFonts w:ascii="Times New Roman" w:hAnsi="Times New Roman" w:cs="Times New Roman"/>
          <w:noProof/>
          <w:sz w:val="24"/>
          <w:szCs w:val="24"/>
        </w:rPr>
      </w:pPr>
      <w:r w:rsidRPr="00F557A6">
        <w:rPr>
          <w:rFonts w:ascii="Times New Roman" w:hAnsi="Times New Roman" w:cs="Times New Roman"/>
          <w:noProof/>
          <w:sz w:val="24"/>
          <w:szCs w:val="24"/>
        </w:rPr>
        <w:t>XXV lisa „Kaubandus“</w:t>
      </w:r>
      <w:r>
        <w:rPr>
          <w:rFonts w:ascii="Times New Roman" w:hAnsi="Times New Roman" w:cs="Times New Roman"/>
          <w:noProof/>
          <w:sz w:val="24"/>
          <w:szCs w:val="24"/>
        </w:rPr>
        <w:t>.</w:t>
      </w:r>
    </w:p>
    <w:p w14:paraId="1A69503F" w14:textId="77777777" w:rsidR="00F35FB6" w:rsidRDefault="00F35FB6" w:rsidP="00252114">
      <w:pPr>
        <w:spacing w:after="0" w:line="276" w:lineRule="auto"/>
        <w:jc w:val="both"/>
        <w:rPr>
          <w:rFonts w:ascii="Times New Roman" w:hAnsi="Times New Roman" w:cs="Times New Roman"/>
          <w:noProof/>
          <w:sz w:val="24"/>
          <w:szCs w:val="24"/>
        </w:rPr>
      </w:pPr>
    </w:p>
    <w:p w14:paraId="7F83F409" w14:textId="5FB7429F" w:rsidR="001E7BA8" w:rsidRDefault="001E7BA8" w:rsidP="00252114">
      <w:pPr>
        <w:spacing w:after="0" w:line="276" w:lineRule="auto"/>
        <w:jc w:val="both"/>
        <w:rPr>
          <w:rFonts w:ascii="Times New Roman" w:hAnsi="Times New Roman" w:cs="Times New Roman"/>
          <w:b/>
          <w:bCs/>
          <w:noProof/>
          <w:sz w:val="24"/>
          <w:szCs w:val="24"/>
        </w:rPr>
      </w:pPr>
      <w:r w:rsidRPr="00F35FB6">
        <w:rPr>
          <w:rFonts w:ascii="Times New Roman" w:hAnsi="Times New Roman" w:cs="Times New Roman"/>
          <w:b/>
          <w:bCs/>
          <w:noProof/>
          <w:sz w:val="24"/>
          <w:szCs w:val="24"/>
        </w:rPr>
        <w:t>Lepingu kooskõla Eesti õigusaktidega</w:t>
      </w:r>
    </w:p>
    <w:p w14:paraId="3D1523E6" w14:textId="1E8387F3" w:rsidR="001E7BA8" w:rsidRDefault="001E7BA8" w:rsidP="00252114">
      <w:pPr>
        <w:spacing w:after="0" w:line="276" w:lineRule="auto"/>
        <w:jc w:val="both"/>
        <w:rPr>
          <w:rFonts w:ascii="Times New Roman" w:hAnsi="Times New Roman" w:cs="Times New Roman"/>
          <w:noProof/>
          <w:sz w:val="24"/>
          <w:szCs w:val="24"/>
        </w:rPr>
      </w:pPr>
      <w:r w:rsidRPr="00F35FB6">
        <w:rPr>
          <w:rFonts w:ascii="Times New Roman" w:hAnsi="Times New Roman" w:cs="Times New Roman"/>
          <w:noProof/>
          <w:sz w:val="24"/>
          <w:szCs w:val="24"/>
        </w:rPr>
        <w:t>Andorra ja San Marino ELi siseturul osalemine puudutab direktiivi nr 2019/2121 (äriühingute piiriülene ühinemine, jagunemine, ümberkujundamine), mis näeb ette reeglid äriühingute piiriüleseks reorganiseerimiseks. See tähendab, et Eestil tuleb tulevikus võimaldada Eesti äriühingutel piiriüleselt ühineda, jaguneda või ümber kujundada ka Andorra ja San Marino äriühingutega. Vastavad muudatused tuleb sisse viia ka Eesti õigusaktidesse, arvestades e-äriregistri menetlustarkvara arendustega (uute ühinguliikide lubamine).</w:t>
      </w:r>
    </w:p>
    <w:p w14:paraId="09F92072" w14:textId="77777777" w:rsidR="001E7BA8" w:rsidRPr="00F578A0" w:rsidRDefault="001E7BA8" w:rsidP="001E7BA8">
      <w:pPr>
        <w:spacing w:before="240" w:after="0" w:line="276" w:lineRule="auto"/>
        <w:jc w:val="both"/>
        <w:rPr>
          <w:rFonts w:ascii="Times New Roman" w:hAnsi="Times New Roman"/>
          <w:sz w:val="24"/>
          <w:szCs w:val="24"/>
        </w:rPr>
      </w:pPr>
      <w:r w:rsidRPr="00F578A0">
        <w:rPr>
          <w:rFonts w:ascii="Times New Roman" w:hAnsi="Times New Roman"/>
          <w:sz w:val="24"/>
          <w:szCs w:val="24"/>
        </w:rPr>
        <w:t xml:space="preserve">Selleks, et Eesti õigusaktid oleksid kooskõlas sõlmitava lepinguga, tuleb muuta äriseadustiku kolme paragrahvi ning äriregistri seaduse ühe paragrahvi sõnastust. </w:t>
      </w:r>
    </w:p>
    <w:p w14:paraId="355E5B07" w14:textId="77777777" w:rsidR="001E7BA8" w:rsidRPr="00F578A0" w:rsidRDefault="001E7BA8" w:rsidP="001E7BA8">
      <w:pPr>
        <w:spacing w:before="240" w:after="0" w:line="276" w:lineRule="auto"/>
        <w:jc w:val="both"/>
        <w:rPr>
          <w:rFonts w:ascii="Times New Roman" w:hAnsi="Times New Roman"/>
          <w:sz w:val="24"/>
          <w:szCs w:val="24"/>
        </w:rPr>
      </w:pPr>
      <w:r w:rsidRPr="00F578A0">
        <w:rPr>
          <w:rFonts w:ascii="Times New Roman" w:hAnsi="Times New Roman"/>
          <w:sz w:val="24"/>
          <w:szCs w:val="24"/>
        </w:rPr>
        <w:t>Äriseadustikus tehakse järgmised muudatused:</w:t>
      </w:r>
    </w:p>
    <w:p w14:paraId="7FD6FC6C" w14:textId="77C14DF8" w:rsidR="001E7BA8" w:rsidRPr="00F578A0" w:rsidRDefault="001E7BA8" w:rsidP="001E7BA8">
      <w:pPr>
        <w:spacing w:after="0" w:line="276" w:lineRule="auto"/>
        <w:jc w:val="both"/>
        <w:rPr>
          <w:rFonts w:ascii="Times New Roman" w:hAnsi="Times New Roman"/>
          <w:sz w:val="24"/>
          <w:szCs w:val="24"/>
        </w:rPr>
      </w:pPr>
      <w:r w:rsidRPr="00F578A0">
        <w:rPr>
          <w:rFonts w:ascii="Times New Roman" w:hAnsi="Times New Roman"/>
          <w:sz w:val="24"/>
          <w:szCs w:val="24"/>
        </w:rPr>
        <w:lastRenderedPageBreak/>
        <w:t>- Paragrahvi 433</w:t>
      </w:r>
      <w:r w:rsidRPr="00F35FB6">
        <w:rPr>
          <w:rFonts w:ascii="Times New Roman" w:hAnsi="Times New Roman"/>
          <w:sz w:val="24"/>
          <w:szCs w:val="24"/>
          <w:vertAlign w:val="superscript"/>
        </w:rPr>
        <w:t>1</w:t>
      </w:r>
      <w:r w:rsidRPr="00F578A0">
        <w:rPr>
          <w:rFonts w:ascii="Times New Roman" w:hAnsi="Times New Roman"/>
          <w:sz w:val="24"/>
          <w:szCs w:val="24"/>
        </w:rPr>
        <w:t xml:space="preserve"> lõiget 1 </w:t>
      </w:r>
      <w:r>
        <w:rPr>
          <w:rFonts w:ascii="Times New Roman" w:hAnsi="Times New Roman"/>
          <w:sz w:val="24"/>
          <w:szCs w:val="24"/>
        </w:rPr>
        <w:t xml:space="preserve">(piiriüleses ühinemises osalemine) </w:t>
      </w:r>
      <w:r w:rsidRPr="00F578A0">
        <w:rPr>
          <w:rFonts w:ascii="Times New Roman" w:hAnsi="Times New Roman"/>
          <w:sz w:val="24"/>
          <w:szCs w:val="24"/>
        </w:rPr>
        <w:t>täiendatakse pärast sõnu „(edaspidi lepinguriik)“ sõnadega „või Andorra või San Marino“;</w:t>
      </w:r>
    </w:p>
    <w:p w14:paraId="759EB61D" w14:textId="392F316F" w:rsidR="001E7BA8" w:rsidRDefault="001E7BA8" w:rsidP="001E7BA8">
      <w:pPr>
        <w:spacing w:after="0" w:line="276" w:lineRule="auto"/>
        <w:jc w:val="both"/>
        <w:rPr>
          <w:rFonts w:ascii="Times New Roman" w:hAnsi="Times New Roman"/>
          <w:sz w:val="24"/>
          <w:szCs w:val="24"/>
        </w:rPr>
      </w:pPr>
      <w:r w:rsidRPr="00F578A0">
        <w:rPr>
          <w:rFonts w:ascii="Times New Roman" w:hAnsi="Times New Roman"/>
          <w:sz w:val="24"/>
          <w:szCs w:val="24"/>
        </w:rPr>
        <w:t>- Paragrahvi 477</w:t>
      </w:r>
      <w:r w:rsidRPr="00F35FB6">
        <w:rPr>
          <w:rFonts w:ascii="Times New Roman" w:hAnsi="Times New Roman"/>
          <w:sz w:val="24"/>
          <w:szCs w:val="24"/>
          <w:vertAlign w:val="superscript"/>
        </w:rPr>
        <w:t xml:space="preserve">1 </w:t>
      </w:r>
      <w:r w:rsidRPr="00F578A0">
        <w:rPr>
          <w:rFonts w:ascii="Times New Roman" w:hAnsi="Times New Roman"/>
          <w:sz w:val="24"/>
          <w:szCs w:val="24"/>
        </w:rPr>
        <w:t xml:space="preserve">lõiget 1 </w:t>
      </w:r>
      <w:r>
        <w:rPr>
          <w:rFonts w:ascii="Times New Roman" w:hAnsi="Times New Roman"/>
          <w:sz w:val="24"/>
          <w:szCs w:val="24"/>
        </w:rPr>
        <w:t xml:space="preserve">(piiriüleses jagunemises osalemine) </w:t>
      </w:r>
      <w:r w:rsidRPr="00F578A0">
        <w:rPr>
          <w:rFonts w:ascii="Times New Roman" w:hAnsi="Times New Roman"/>
          <w:sz w:val="24"/>
          <w:szCs w:val="24"/>
        </w:rPr>
        <w:t xml:space="preserve">täiendatakse pärast sõnu „on lepinguriigi“ sõnadega „või Andorra või San Marino“;   </w:t>
      </w:r>
    </w:p>
    <w:p w14:paraId="64BD728A" w14:textId="442B90D4" w:rsidR="001E7BA8" w:rsidRPr="00F578A0" w:rsidRDefault="001E7BA8" w:rsidP="001E7BA8">
      <w:pPr>
        <w:spacing w:after="0" w:line="276" w:lineRule="auto"/>
        <w:jc w:val="both"/>
        <w:rPr>
          <w:rFonts w:ascii="Times New Roman" w:hAnsi="Times New Roman"/>
          <w:sz w:val="24"/>
          <w:szCs w:val="24"/>
        </w:rPr>
      </w:pPr>
      <w:r>
        <w:rPr>
          <w:rFonts w:ascii="Times New Roman" w:hAnsi="Times New Roman"/>
          <w:sz w:val="24"/>
          <w:szCs w:val="24"/>
        </w:rPr>
        <w:t xml:space="preserve">- </w:t>
      </w:r>
      <w:r w:rsidRPr="00F578A0">
        <w:rPr>
          <w:rFonts w:ascii="Times New Roman" w:hAnsi="Times New Roman"/>
          <w:sz w:val="24"/>
          <w:szCs w:val="24"/>
        </w:rPr>
        <w:t>Paragrahvi § 491</w:t>
      </w:r>
      <w:r w:rsidRPr="00F35FB6">
        <w:rPr>
          <w:rFonts w:ascii="Times New Roman" w:hAnsi="Times New Roman"/>
          <w:sz w:val="24"/>
          <w:szCs w:val="24"/>
          <w:vertAlign w:val="superscript"/>
        </w:rPr>
        <w:t>1</w:t>
      </w:r>
      <w:r w:rsidRPr="00F578A0">
        <w:rPr>
          <w:rFonts w:ascii="Times New Roman" w:hAnsi="Times New Roman"/>
          <w:sz w:val="24"/>
          <w:szCs w:val="24"/>
        </w:rPr>
        <w:t xml:space="preserve"> lõiget 1 </w:t>
      </w:r>
      <w:r>
        <w:rPr>
          <w:rFonts w:ascii="Times New Roman" w:hAnsi="Times New Roman"/>
          <w:sz w:val="24"/>
          <w:szCs w:val="24"/>
        </w:rPr>
        <w:t xml:space="preserve">(piiriüleses ümberkujundamises osalemine) </w:t>
      </w:r>
      <w:r w:rsidRPr="00F578A0">
        <w:rPr>
          <w:rFonts w:ascii="Times New Roman" w:hAnsi="Times New Roman"/>
          <w:sz w:val="24"/>
          <w:szCs w:val="24"/>
        </w:rPr>
        <w:t>täiendatakse pärast sõnu „kujundada lepinguriigi“ sõnadega „või Andorra või San Marino“.</w:t>
      </w:r>
    </w:p>
    <w:p w14:paraId="52E009A6" w14:textId="77777777" w:rsidR="001E7BA8" w:rsidRPr="00F578A0" w:rsidRDefault="001E7BA8" w:rsidP="001E7BA8">
      <w:pPr>
        <w:spacing w:before="240" w:after="0" w:line="276" w:lineRule="auto"/>
        <w:jc w:val="both"/>
        <w:rPr>
          <w:rFonts w:ascii="Times New Roman" w:hAnsi="Times New Roman"/>
          <w:sz w:val="24"/>
          <w:szCs w:val="24"/>
        </w:rPr>
      </w:pPr>
      <w:r w:rsidRPr="00F578A0">
        <w:rPr>
          <w:rFonts w:ascii="Times New Roman" w:hAnsi="Times New Roman"/>
          <w:sz w:val="24"/>
          <w:szCs w:val="24"/>
        </w:rPr>
        <w:t>Äriregistri seaduses tehakse järgmised muudatused:</w:t>
      </w:r>
    </w:p>
    <w:p w14:paraId="77DF0642" w14:textId="7599FB4D" w:rsidR="001E7BA8" w:rsidRPr="00F578A0" w:rsidRDefault="001E7BA8" w:rsidP="001E7BA8">
      <w:pPr>
        <w:spacing w:after="0" w:line="276" w:lineRule="auto"/>
        <w:jc w:val="both"/>
        <w:rPr>
          <w:rFonts w:ascii="Times New Roman" w:hAnsi="Times New Roman"/>
          <w:sz w:val="24"/>
          <w:szCs w:val="24"/>
        </w:rPr>
      </w:pPr>
      <w:r w:rsidRPr="00F578A0">
        <w:rPr>
          <w:rFonts w:ascii="Times New Roman" w:hAnsi="Times New Roman"/>
          <w:sz w:val="24"/>
          <w:szCs w:val="24"/>
        </w:rPr>
        <w:t xml:space="preserve">- Paragrahvi 47 lõike 3 punkti 1 </w:t>
      </w:r>
      <w:r w:rsidR="00D166D1">
        <w:rPr>
          <w:rFonts w:ascii="Times New Roman" w:hAnsi="Times New Roman"/>
          <w:sz w:val="24"/>
          <w:szCs w:val="24"/>
        </w:rPr>
        <w:t>(</w:t>
      </w:r>
      <w:r w:rsidR="00D166D1" w:rsidRPr="00D166D1">
        <w:rPr>
          <w:rFonts w:ascii="Times New Roman" w:hAnsi="Times New Roman"/>
          <w:sz w:val="24"/>
          <w:szCs w:val="24"/>
        </w:rPr>
        <w:t>Euroopa Liidu äriregistrite sidestamise süsteem</w:t>
      </w:r>
      <w:r w:rsidR="00D166D1">
        <w:rPr>
          <w:rFonts w:ascii="Times New Roman" w:hAnsi="Times New Roman"/>
          <w:sz w:val="24"/>
          <w:szCs w:val="24"/>
        </w:rPr>
        <w:t xml:space="preserve">) </w:t>
      </w:r>
      <w:r w:rsidRPr="00F578A0">
        <w:rPr>
          <w:rFonts w:ascii="Times New Roman" w:hAnsi="Times New Roman"/>
          <w:sz w:val="24"/>
          <w:szCs w:val="24"/>
        </w:rPr>
        <w:t>täiendatakse pärast sõnu „piirkonna lepinguriigi“ sõnadega „Andorra või San Marino“.</w:t>
      </w:r>
    </w:p>
    <w:p w14:paraId="2BF8FC70" w14:textId="55383D0E" w:rsidR="001E7BA8" w:rsidRPr="00F35FB6" w:rsidRDefault="001E7BA8" w:rsidP="00F35FB6">
      <w:pPr>
        <w:spacing w:before="240" w:after="0" w:line="276" w:lineRule="auto"/>
        <w:jc w:val="both"/>
        <w:rPr>
          <w:rFonts w:ascii="Times New Roman" w:hAnsi="Times New Roman"/>
          <w:sz w:val="24"/>
          <w:szCs w:val="24"/>
        </w:rPr>
      </w:pPr>
      <w:r w:rsidRPr="00F578A0">
        <w:rPr>
          <w:rFonts w:ascii="Times New Roman" w:hAnsi="Times New Roman"/>
          <w:sz w:val="24"/>
          <w:szCs w:val="24"/>
        </w:rPr>
        <w:t>Ühtegi muud Eesti seadust vastu võtta ega kehtetuks tunnistada ei ole vaja.</w:t>
      </w:r>
    </w:p>
    <w:p w14:paraId="6FBA92D1" w14:textId="01DFA989" w:rsidR="00827499" w:rsidRPr="005C70FF" w:rsidRDefault="00827499" w:rsidP="006A517F">
      <w:pPr>
        <w:spacing w:before="240" w:after="0" w:line="276" w:lineRule="auto"/>
        <w:jc w:val="both"/>
        <w:rPr>
          <w:rFonts w:ascii="Times New Roman" w:hAnsi="Times New Roman" w:cs="Times New Roman"/>
          <w:sz w:val="24"/>
          <w:szCs w:val="24"/>
        </w:rPr>
      </w:pPr>
      <w:r w:rsidRPr="005C70FF">
        <w:rPr>
          <w:rFonts w:ascii="Times New Roman" w:hAnsi="Times New Roman" w:cs="Times New Roman"/>
          <w:b/>
          <w:sz w:val="24"/>
          <w:szCs w:val="24"/>
        </w:rPr>
        <w:t>4. Eelnõu terminoloogia</w:t>
      </w:r>
    </w:p>
    <w:p w14:paraId="639F5F59" w14:textId="1B44973D" w:rsidR="00827499" w:rsidRPr="005C70FF" w:rsidRDefault="00827499" w:rsidP="006A517F">
      <w:pPr>
        <w:spacing w:before="240" w:after="0" w:line="276" w:lineRule="auto"/>
        <w:jc w:val="both"/>
        <w:rPr>
          <w:rFonts w:ascii="Times New Roman" w:hAnsi="Times New Roman" w:cs="Times New Roman"/>
          <w:sz w:val="24"/>
          <w:szCs w:val="24"/>
        </w:rPr>
      </w:pPr>
      <w:r w:rsidRPr="005C70FF">
        <w:rPr>
          <w:rFonts w:ascii="Times New Roman" w:hAnsi="Times New Roman" w:cs="Times New Roman"/>
          <w:sz w:val="24"/>
          <w:szCs w:val="24"/>
        </w:rPr>
        <w:t>Korralduse</w:t>
      </w:r>
      <w:r w:rsidR="00BA65C9">
        <w:rPr>
          <w:rFonts w:ascii="Times New Roman" w:hAnsi="Times New Roman" w:cs="Times New Roman"/>
          <w:sz w:val="24"/>
          <w:szCs w:val="24"/>
        </w:rPr>
        <w:t xml:space="preserve"> </w:t>
      </w:r>
      <w:r w:rsidRPr="005C70FF">
        <w:rPr>
          <w:rFonts w:ascii="Times New Roman" w:hAnsi="Times New Roman" w:cs="Times New Roman"/>
          <w:sz w:val="24"/>
          <w:szCs w:val="24"/>
        </w:rPr>
        <w:t xml:space="preserve">ega lepingu eelnõus ei kasutata kehtivates õigusaktides varem kasutamata termineid. </w:t>
      </w:r>
      <w:r w:rsidR="00B75851">
        <w:rPr>
          <w:rFonts w:ascii="Times New Roman" w:hAnsi="Times New Roman" w:cs="Times New Roman"/>
          <w:sz w:val="24"/>
          <w:szCs w:val="24"/>
          <w:lang w:eastAsia="et-EE"/>
        </w:rPr>
        <w:t>Lepingu</w:t>
      </w:r>
      <w:r w:rsidR="00B75851" w:rsidRPr="005C70FF">
        <w:rPr>
          <w:rFonts w:ascii="Times New Roman" w:hAnsi="Times New Roman" w:cs="Times New Roman"/>
          <w:sz w:val="24"/>
          <w:szCs w:val="24"/>
        </w:rPr>
        <w:t xml:space="preserve"> </w:t>
      </w:r>
      <w:r w:rsidRPr="005C70FF">
        <w:rPr>
          <w:rFonts w:ascii="Times New Roman" w:hAnsi="Times New Roman" w:cs="Times New Roman"/>
          <w:sz w:val="24"/>
          <w:szCs w:val="24"/>
        </w:rPr>
        <w:t xml:space="preserve">eelnõu on tõlkinud ja keeleliselt toimetanud nõukogu sekretariaat. </w:t>
      </w:r>
    </w:p>
    <w:p w14:paraId="7419CA3F" w14:textId="77777777" w:rsidR="00827499" w:rsidRPr="005C70FF" w:rsidRDefault="00827499" w:rsidP="006A517F">
      <w:pPr>
        <w:spacing w:before="240" w:after="0" w:line="276" w:lineRule="auto"/>
        <w:jc w:val="both"/>
        <w:rPr>
          <w:rFonts w:ascii="Times New Roman" w:hAnsi="Times New Roman" w:cs="Times New Roman"/>
          <w:b/>
          <w:sz w:val="24"/>
          <w:szCs w:val="24"/>
        </w:rPr>
      </w:pPr>
      <w:r w:rsidRPr="005C70FF">
        <w:rPr>
          <w:rFonts w:ascii="Times New Roman" w:hAnsi="Times New Roman" w:cs="Times New Roman"/>
          <w:b/>
          <w:sz w:val="24"/>
          <w:szCs w:val="24"/>
        </w:rPr>
        <w:t>5. Eelnõu vastavus Euroopa Liidu õigusele</w:t>
      </w:r>
    </w:p>
    <w:p w14:paraId="1C70C8D4" w14:textId="68610CDB" w:rsidR="00827499" w:rsidRPr="00B36A9B" w:rsidRDefault="00827499" w:rsidP="006A517F">
      <w:pPr>
        <w:spacing w:before="240" w:after="0" w:line="276" w:lineRule="auto"/>
        <w:jc w:val="both"/>
        <w:rPr>
          <w:rFonts w:ascii="Times New Roman" w:hAnsi="Times New Roman" w:cs="Times New Roman"/>
          <w:sz w:val="24"/>
          <w:szCs w:val="24"/>
        </w:rPr>
      </w:pPr>
      <w:r w:rsidRPr="00B36A9B">
        <w:rPr>
          <w:rFonts w:ascii="Times New Roman" w:hAnsi="Times New Roman" w:cs="Times New Roman"/>
          <w:sz w:val="24"/>
          <w:szCs w:val="24"/>
        </w:rPr>
        <w:t xml:space="preserve">Komisjoni õiguseksperdid kinnitavad, et lepingu eelnõu vastab ELi õigusele.  </w:t>
      </w:r>
    </w:p>
    <w:p w14:paraId="4BC6CE7C" w14:textId="77777777" w:rsidR="00827499" w:rsidRPr="00B36A9B" w:rsidRDefault="00827499" w:rsidP="006A517F">
      <w:pPr>
        <w:spacing w:before="240" w:after="0" w:line="276" w:lineRule="auto"/>
        <w:jc w:val="both"/>
        <w:rPr>
          <w:rFonts w:ascii="Times New Roman" w:hAnsi="Times New Roman" w:cs="Times New Roman"/>
          <w:sz w:val="24"/>
          <w:szCs w:val="24"/>
        </w:rPr>
      </w:pPr>
      <w:r w:rsidRPr="00B36A9B">
        <w:rPr>
          <w:rFonts w:ascii="Times New Roman" w:hAnsi="Times New Roman" w:cs="Times New Roman"/>
          <w:sz w:val="24"/>
          <w:szCs w:val="24"/>
        </w:rPr>
        <w:t>Nõukogu otsuse eelnõu materiaalõiguslik alus on Euroopa Liidu toimimise lepingu artikkel 217 (lepingud, millega luuakse assotsiatsioon). Menetlusõiguslik alus on ELi toimimise lepingu artikli 218 lõige 5 (</w:t>
      </w:r>
      <w:proofErr w:type="spellStart"/>
      <w:r w:rsidRPr="00B36A9B">
        <w:rPr>
          <w:rFonts w:ascii="Times New Roman" w:hAnsi="Times New Roman" w:cs="Times New Roman"/>
          <w:sz w:val="24"/>
          <w:szCs w:val="24"/>
        </w:rPr>
        <w:t>välislepingule</w:t>
      </w:r>
      <w:proofErr w:type="spellEnd"/>
      <w:r w:rsidRPr="00B36A9B">
        <w:rPr>
          <w:rFonts w:ascii="Times New Roman" w:hAnsi="Times New Roman" w:cs="Times New Roman"/>
          <w:sz w:val="24"/>
          <w:szCs w:val="24"/>
        </w:rPr>
        <w:t xml:space="preserve"> allakirjutamine ja selle ajutine kohaldamine) koostoimes ELi toimimise lepingu artikli 218 lõike 8 teise lõiguga, milles on sätestatud ühehäälsuse nõue nõukogus. </w:t>
      </w:r>
    </w:p>
    <w:p w14:paraId="09B2776C" w14:textId="367B735F" w:rsidR="00827499" w:rsidRPr="00B42E9C" w:rsidRDefault="00252114" w:rsidP="00252114">
      <w:pPr>
        <w:autoSpaceDE w:val="0"/>
        <w:spacing w:before="240" w:after="0" w:line="276" w:lineRule="auto"/>
        <w:jc w:val="both"/>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 xml:space="preserve">6. </w:t>
      </w:r>
      <w:r w:rsidR="00827499" w:rsidRPr="00252114">
        <w:rPr>
          <w:rFonts w:ascii="Times New Roman" w:eastAsia="Times New Roman" w:hAnsi="Times New Roman" w:cs="Times New Roman"/>
          <w:b/>
          <w:sz w:val="24"/>
          <w:szCs w:val="24"/>
          <w:lang w:eastAsia="en-GB"/>
        </w:rPr>
        <w:t xml:space="preserve">Eelnõu </w:t>
      </w:r>
      <w:r w:rsidR="00827499" w:rsidRPr="00B42E9C">
        <w:rPr>
          <w:rFonts w:ascii="Times New Roman" w:eastAsia="Times New Roman" w:hAnsi="Times New Roman" w:cs="Times New Roman"/>
          <w:b/>
          <w:sz w:val="24"/>
          <w:szCs w:val="24"/>
          <w:lang w:eastAsia="en-GB"/>
        </w:rPr>
        <w:t>mõjud</w:t>
      </w:r>
    </w:p>
    <w:p w14:paraId="68B083D1" w14:textId="5BFF4AAD" w:rsidR="00827499" w:rsidRPr="005C70FF" w:rsidRDefault="00827499" w:rsidP="006A517F">
      <w:pPr>
        <w:spacing w:before="240" w:after="0" w:line="276" w:lineRule="auto"/>
        <w:jc w:val="both"/>
        <w:rPr>
          <w:rFonts w:ascii="Times New Roman" w:eastAsia="Times New Roman" w:hAnsi="Times New Roman" w:cs="Times New Roman"/>
          <w:sz w:val="24"/>
          <w:szCs w:val="24"/>
          <w:lang w:eastAsia="en-GB"/>
        </w:rPr>
      </w:pPr>
      <w:bookmarkStart w:id="8" w:name="_Hlk161132706"/>
      <w:r w:rsidRPr="005C70FF">
        <w:rPr>
          <w:rFonts w:ascii="Times New Roman" w:hAnsi="Times New Roman" w:cs="Times New Roman"/>
          <w:noProof/>
          <w:color w:val="000000"/>
          <w:sz w:val="24"/>
          <w:szCs w:val="24"/>
        </w:rPr>
        <w:t>Le</w:t>
      </w:r>
      <w:r w:rsidRPr="005C70FF">
        <w:rPr>
          <w:rFonts w:ascii="Times New Roman" w:eastAsia="Times New Roman" w:hAnsi="Times New Roman" w:cs="Times New Roman"/>
          <w:sz w:val="24"/>
          <w:szCs w:val="24"/>
          <w:lang w:eastAsia="en-GB"/>
        </w:rPr>
        <w:t>pingu sõlmimisel oleks ELi siseturule, sh Eestile, positiivne, kuid piiratud mõju.</w:t>
      </w:r>
      <w:bookmarkEnd w:id="8"/>
      <w:r w:rsidR="00ED11B0">
        <w:rPr>
          <w:rFonts w:ascii="Times New Roman" w:eastAsia="Times New Roman" w:hAnsi="Times New Roman" w:cs="Times New Roman"/>
          <w:sz w:val="24"/>
          <w:szCs w:val="24"/>
          <w:lang w:eastAsia="en-GB"/>
        </w:rPr>
        <w:t xml:space="preserve"> Kuna Eesti majandussuhted Andorra ja San Marinoga on tagasihoidlikud, siis ka nende riikide osalus ELi siseturul omaks Eesti majandusele </w:t>
      </w:r>
      <w:r w:rsidR="00B72FD2">
        <w:rPr>
          <w:rFonts w:ascii="Times New Roman" w:eastAsia="Times New Roman" w:hAnsi="Times New Roman" w:cs="Times New Roman"/>
          <w:sz w:val="24"/>
          <w:szCs w:val="24"/>
          <w:lang w:eastAsia="en-GB"/>
        </w:rPr>
        <w:t xml:space="preserve">väga väikest </w:t>
      </w:r>
      <w:r w:rsidR="00ED11B0">
        <w:rPr>
          <w:rFonts w:ascii="Times New Roman" w:eastAsia="Times New Roman" w:hAnsi="Times New Roman" w:cs="Times New Roman"/>
          <w:sz w:val="24"/>
          <w:szCs w:val="24"/>
          <w:lang w:eastAsia="en-GB"/>
        </w:rPr>
        <w:t>mõju.</w:t>
      </w:r>
      <w:r w:rsidR="00E0147D">
        <w:rPr>
          <w:rFonts w:ascii="Times New Roman" w:eastAsia="Times New Roman" w:hAnsi="Times New Roman" w:cs="Times New Roman"/>
          <w:sz w:val="24"/>
          <w:szCs w:val="24"/>
          <w:lang w:eastAsia="en-GB"/>
        </w:rPr>
        <w:t xml:space="preserve"> </w:t>
      </w:r>
      <w:r w:rsidR="00ED11B0">
        <w:rPr>
          <w:rFonts w:ascii="Times New Roman" w:eastAsia="Times New Roman" w:hAnsi="Times New Roman" w:cs="Times New Roman"/>
          <w:sz w:val="24"/>
          <w:szCs w:val="24"/>
          <w:lang w:eastAsia="en-GB"/>
        </w:rPr>
        <w:t xml:space="preserve">Kuna leping tugevdaks välispoliitilist samameelsust väikeriikide ja </w:t>
      </w:r>
      <w:r w:rsidR="002A3C12">
        <w:rPr>
          <w:rFonts w:ascii="Times New Roman" w:eastAsia="Times New Roman" w:hAnsi="Times New Roman" w:cs="Times New Roman"/>
          <w:sz w:val="24"/>
          <w:szCs w:val="24"/>
          <w:lang w:eastAsia="en-GB"/>
        </w:rPr>
        <w:t>EL</w:t>
      </w:r>
      <w:r w:rsidR="00ED11B0">
        <w:rPr>
          <w:rFonts w:ascii="Times New Roman" w:eastAsia="Times New Roman" w:hAnsi="Times New Roman" w:cs="Times New Roman"/>
          <w:sz w:val="24"/>
          <w:szCs w:val="24"/>
          <w:lang w:eastAsia="en-GB"/>
        </w:rPr>
        <w:t xml:space="preserve"> vahel, oleks sel üldine positiivne mõju Eesti välispoliitikale ja julgeolekule.   </w:t>
      </w:r>
    </w:p>
    <w:p w14:paraId="47A1D109" w14:textId="2E2C0F66" w:rsidR="00827499" w:rsidRPr="000534A9" w:rsidRDefault="00827499" w:rsidP="006A517F">
      <w:pPr>
        <w:spacing w:before="240" w:after="0" w:line="276" w:lineRule="auto"/>
        <w:jc w:val="both"/>
        <w:rPr>
          <w:rFonts w:ascii="Times New Roman" w:hAnsi="Times New Roman" w:cs="Times New Roman"/>
          <w:sz w:val="24"/>
          <w:szCs w:val="24"/>
        </w:rPr>
      </w:pPr>
      <w:r w:rsidRPr="005C70FF">
        <w:rPr>
          <w:rFonts w:ascii="Times New Roman" w:hAnsi="Times New Roman" w:cs="Times New Roman"/>
          <w:sz w:val="24"/>
          <w:szCs w:val="24"/>
        </w:rPr>
        <w:t xml:space="preserve">Kuna </w:t>
      </w:r>
      <w:r w:rsidR="00CC274F">
        <w:rPr>
          <w:rFonts w:ascii="Times New Roman" w:hAnsi="Times New Roman" w:cs="Times New Roman"/>
          <w:sz w:val="24"/>
          <w:szCs w:val="24"/>
        </w:rPr>
        <w:t>lepingu</w:t>
      </w:r>
      <w:r w:rsidR="00CC274F" w:rsidRPr="005C70FF">
        <w:rPr>
          <w:rFonts w:ascii="Times New Roman" w:hAnsi="Times New Roman" w:cs="Times New Roman"/>
          <w:sz w:val="24"/>
          <w:szCs w:val="24"/>
        </w:rPr>
        <w:t xml:space="preserve"> </w:t>
      </w:r>
      <w:r w:rsidRPr="005C70FF">
        <w:rPr>
          <w:rFonts w:ascii="Times New Roman" w:hAnsi="Times New Roman" w:cs="Times New Roman"/>
          <w:sz w:val="24"/>
          <w:szCs w:val="24"/>
        </w:rPr>
        <w:t xml:space="preserve">mõju puudutab peamiselt Andorra ja San Marinoga piirnevaid ELi liikmesriike ning Eesti majandussuhted Andorra ja San Marinoga on väga piiratud, siis eeldatavasti ei </w:t>
      </w:r>
      <w:r w:rsidRPr="000534A9">
        <w:rPr>
          <w:rFonts w:ascii="Times New Roman" w:hAnsi="Times New Roman" w:cs="Times New Roman"/>
          <w:sz w:val="24"/>
          <w:szCs w:val="24"/>
        </w:rPr>
        <w:t>kaasne lepingu rakendamisega lisakulutusi ega ka tulusid.</w:t>
      </w:r>
    </w:p>
    <w:p w14:paraId="6D91AAFF" w14:textId="58D667C1" w:rsidR="001371BA" w:rsidRPr="000534A9" w:rsidRDefault="001371BA" w:rsidP="006A517F">
      <w:pPr>
        <w:spacing w:before="240" w:after="0" w:line="276" w:lineRule="auto"/>
        <w:jc w:val="both"/>
        <w:rPr>
          <w:rFonts w:ascii="Times New Roman" w:hAnsi="Times New Roman" w:cs="Times New Roman"/>
          <w:sz w:val="24"/>
          <w:szCs w:val="24"/>
        </w:rPr>
      </w:pPr>
      <w:r w:rsidRPr="000534A9">
        <w:rPr>
          <w:rFonts w:ascii="Times New Roman" w:hAnsi="Times New Roman" w:cs="Times New Roman"/>
          <w:bCs/>
          <w:sz w:val="24"/>
          <w:szCs w:val="24"/>
        </w:rPr>
        <w:t>6.</w:t>
      </w:r>
      <w:r w:rsidR="00423387">
        <w:rPr>
          <w:rFonts w:ascii="Times New Roman" w:hAnsi="Times New Roman" w:cs="Times New Roman"/>
          <w:bCs/>
          <w:sz w:val="24"/>
          <w:szCs w:val="24"/>
        </w:rPr>
        <w:t>1</w:t>
      </w:r>
      <w:r w:rsidRPr="000534A9">
        <w:rPr>
          <w:rFonts w:ascii="Times New Roman" w:hAnsi="Times New Roman" w:cs="Times New Roman"/>
          <w:bCs/>
          <w:sz w:val="24"/>
          <w:szCs w:val="24"/>
        </w:rPr>
        <w:t>. Mõju riigi julgeolekule ja välissuhetele</w:t>
      </w:r>
      <w:r w:rsidR="00920F12" w:rsidRPr="000534A9">
        <w:rPr>
          <w:rFonts w:ascii="Times New Roman" w:hAnsi="Times New Roman" w:cs="Times New Roman"/>
          <w:bCs/>
          <w:sz w:val="24"/>
          <w:szCs w:val="24"/>
        </w:rPr>
        <w:t xml:space="preserve"> - </w:t>
      </w:r>
      <w:r w:rsidR="00A57FD5" w:rsidRPr="000534A9">
        <w:rPr>
          <w:rFonts w:ascii="Times New Roman" w:hAnsi="Times New Roman" w:cs="Times New Roman"/>
          <w:sz w:val="24"/>
          <w:szCs w:val="24"/>
          <w:lang w:eastAsia="et-EE"/>
        </w:rPr>
        <w:t>L</w:t>
      </w:r>
      <w:r w:rsidRPr="000534A9">
        <w:rPr>
          <w:rFonts w:ascii="Times New Roman" w:hAnsi="Times New Roman" w:cs="Times New Roman"/>
          <w:sz w:val="24"/>
          <w:szCs w:val="24"/>
          <w:shd w:val="clear" w:color="auto" w:fill="FFFFFF"/>
        </w:rPr>
        <w:t xml:space="preserve">epingul on kaudne mõju riigi </w:t>
      </w:r>
      <w:r w:rsidR="00A57FD5" w:rsidRPr="000534A9">
        <w:rPr>
          <w:rFonts w:ascii="Times New Roman" w:hAnsi="Times New Roman" w:cs="Times New Roman"/>
          <w:sz w:val="24"/>
          <w:szCs w:val="24"/>
          <w:shd w:val="clear" w:color="auto" w:fill="FFFFFF"/>
        </w:rPr>
        <w:t xml:space="preserve">välissuhetele ja </w:t>
      </w:r>
      <w:r w:rsidRPr="000534A9">
        <w:rPr>
          <w:rFonts w:ascii="Times New Roman" w:hAnsi="Times New Roman" w:cs="Times New Roman"/>
          <w:sz w:val="24"/>
          <w:szCs w:val="24"/>
          <w:shd w:val="clear" w:color="auto" w:fill="FFFFFF"/>
        </w:rPr>
        <w:t>julgeolekule</w:t>
      </w:r>
      <w:r w:rsidR="00A57FD5" w:rsidRPr="000534A9">
        <w:rPr>
          <w:rFonts w:ascii="Times New Roman" w:hAnsi="Times New Roman" w:cs="Times New Roman"/>
          <w:sz w:val="24"/>
          <w:szCs w:val="24"/>
          <w:shd w:val="clear" w:color="auto" w:fill="FFFFFF"/>
        </w:rPr>
        <w:t>.</w:t>
      </w:r>
    </w:p>
    <w:p w14:paraId="0BB682FB" w14:textId="6F7D7958" w:rsidR="00C257D6" w:rsidRPr="005C70FF" w:rsidRDefault="003D6738" w:rsidP="006A517F">
      <w:pPr>
        <w:spacing w:before="240" w:after="0" w:line="276" w:lineRule="auto"/>
        <w:jc w:val="both"/>
        <w:rPr>
          <w:rFonts w:ascii="Times New Roman" w:hAnsi="Times New Roman" w:cs="Times New Roman"/>
          <w:sz w:val="24"/>
          <w:szCs w:val="24"/>
        </w:rPr>
      </w:pPr>
      <w:r w:rsidRPr="005C70FF">
        <w:rPr>
          <w:rFonts w:ascii="Times New Roman" w:hAnsi="Times New Roman" w:cs="Times New Roman"/>
          <w:sz w:val="24"/>
          <w:szCs w:val="24"/>
        </w:rPr>
        <w:t>EL ja väikeriigid jagavad samu väärtusi ning leping võimalda</w:t>
      </w:r>
      <w:r w:rsidR="00032ECC">
        <w:rPr>
          <w:rFonts w:ascii="Times New Roman" w:hAnsi="Times New Roman" w:cs="Times New Roman"/>
          <w:sz w:val="24"/>
          <w:szCs w:val="24"/>
        </w:rPr>
        <w:t>b</w:t>
      </w:r>
      <w:r w:rsidRPr="005C70FF">
        <w:rPr>
          <w:rFonts w:ascii="Times New Roman" w:hAnsi="Times New Roman" w:cs="Times New Roman"/>
          <w:sz w:val="24"/>
          <w:szCs w:val="24"/>
        </w:rPr>
        <w:t xml:space="preserve"> </w:t>
      </w:r>
      <w:r w:rsidR="00032ECC">
        <w:rPr>
          <w:rFonts w:ascii="Times New Roman" w:hAnsi="Times New Roman" w:cs="Times New Roman"/>
          <w:sz w:val="24"/>
          <w:szCs w:val="24"/>
        </w:rPr>
        <w:t xml:space="preserve">veelgi </w:t>
      </w:r>
      <w:r w:rsidRPr="005C70FF">
        <w:rPr>
          <w:rFonts w:ascii="Times New Roman" w:hAnsi="Times New Roman" w:cs="Times New Roman"/>
          <w:sz w:val="24"/>
          <w:szCs w:val="24"/>
        </w:rPr>
        <w:t>tihendada poliitilist koostööd</w:t>
      </w:r>
      <w:r>
        <w:rPr>
          <w:rFonts w:ascii="Times New Roman" w:hAnsi="Times New Roman" w:cs="Times New Roman"/>
          <w:sz w:val="24"/>
          <w:szCs w:val="24"/>
        </w:rPr>
        <w:t xml:space="preserve">, </w:t>
      </w:r>
      <w:r w:rsidRPr="005C70FF">
        <w:rPr>
          <w:rFonts w:ascii="Times New Roman" w:hAnsi="Times New Roman" w:cs="Times New Roman"/>
          <w:sz w:val="24"/>
          <w:szCs w:val="24"/>
        </w:rPr>
        <w:t xml:space="preserve"> </w:t>
      </w:r>
      <w:r>
        <w:rPr>
          <w:rFonts w:ascii="Times New Roman" w:hAnsi="Times New Roman" w:cs="Times New Roman"/>
          <w:sz w:val="24"/>
          <w:szCs w:val="24"/>
        </w:rPr>
        <w:t xml:space="preserve">sealhulgas </w:t>
      </w:r>
      <w:r>
        <w:rPr>
          <w:rFonts w:ascii="Times New Roman" w:hAnsi="Times New Roman" w:cs="Times New Roman"/>
          <w:noProof/>
          <w:color w:val="000000" w:themeColor="text1"/>
          <w:sz w:val="24"/>
          <w:szCs w:val="24"/>
        </w:rPr>
        <w:t>parlamentide, sotsiaal- ja majanduspartnerite vahel.</w:t>
      </w:r>
      <w:r w:rsidRPr="005C70FF">
        <w:rPr>
          <w:rFonts w:ascii="Times New Roman" w:hAnsi="Times New Roman" w:cs="Times New Roman"/>
          <w:noProof/>
          <w:color w:val="000000" w:themeColor="text1"/>
          <w:sz w:val="24"/>
          <w:szCs w:val="24"/>
        </w:rPr>
        <w:t xml:space="preserve"> </w:t>
      </w:r>
      <w:r>
        <w:rPr>
          <w:rFonts w:ascii="Times New Roman" w:hAnsi="Times New Roman" w:cs="Times New Roman"/>
          <w:sz w:val="24"/>
          <w:szCs w:val="24"/>
        </w:rPr>
        <w:t>L</w:t>
      </w:r>
      <w:r w:rsidR="00C257D6" w:rsidRPr="005C70FF">
        <w:rPr>
          <w:rFonts w:ascii="Times New Roman" w:hAnsi="Times New Roman" w:cs="Times New Roman"/>
          <w:sz w:val="24"/>
          <w:szCs w:val="24"/>
        </w:rPr>
        <w:t xml:space="preserve">eping </w:t>
      </w:r>
      <w:r>
        <w:rPr>
          <w:rFonts w:ascii="Times New Roman" w:hAnsi="Times New Roman" w:cs="Times New Roman"/>
          <w:sz w:val="24"/>
          <w:szCs w:val="24"/>
        </w:rPr>
        <w:t xml:space="preserve">võimaldab </w:t>
      </w:r>
      <w:r w:rsidRPr="005C70FF">
        <w:rPr>
          <w:rFonts w:ascii="Times New Roman" w:hAnsi="Times New Roman" w:cs="Times New Roman"/>
          <w:sz w:val="24"/>
          <w:szCs w:val="24"/>
        </w:rPr>
        <w:t xml:space="preserve">tugevdada </w:t>
      </w:r>
      <w:r>
        <w:rPr>
          <w:rFonts w:ascii="Times New Roman" w:hAnsi="Times New Roman" w:cs="Times New Roman"/>
          <w:sz w:val="24"/>
          <w:szCs w:val="24"/>
        </w:rPr>
        <w:t xml:space="preserve">samameelsust </w:t>
      </w:r>
      <w:r w:rsidRPr="005C70FF">
        <w:rPr>
          <w:rFonts w:ascii="Times New Roman" w:hAnsi="Times New Roman" w:cs="Times New Roman"/>
          <w:sz w:val="24"/>
          <w:szCs w:val="24"/>
        </w:rPr>
        <w:t>ELi ja Andorra ning San Marino vahel</w:t>
      </w:r>
      <w:r>
        <w:rPr>
          <w:rFonts w:ascii="Times New Roman" w:hAnsi="Times New Roman" w:cs="Times New Roman"/>
          <w:noProof/>
          <w:color w:val="000000" w:themeColor="text1"/>
          <w:sz w:val="24"/>
          <w:szCs w:val="24"/>
        </w:rPr>
        <w:t xml:space="preserve"> ning lähendada veelgi seisukohti ühist huvi pakkuvates rahvusvahelistes küsimustes</w:t>
      </w:r>
      <w:r w:rsidR="00C257D6" w:rsidRPr="005C70FF">
        <w:rPr>
          <w:rFonts w:ascii="Times New Roman" w:hAnsi="Times New Roman" w:cs="Times New Roman"/>
          <w:sz w:val="24"/>
          <w:szCs w:val="24"/>
        </w:rPr>
        <w:t xml:space="preserve">. </w:t>
      </w:r>
      <w:r>
        <w:rPr>
          <w:rFonts w:ascii="Times New Roman" w:hAnsi="Times New Roman" w:cs="Times New Roman"/>
          <w:sz w:val="24"/>
          <w:szCs w:val="24"/>
        </w:rPr>
        <w:t>Eest</w:t>
      </w:r>
      <w:r w:rsidR="00032ECC">
        <w:rPr>
          <w:rFonts w:ascii="Times New Roman" w:hAnsi="Times New Roman" w:cs="Times New Roman"/>
          <w:sz w:val="24"/>
          <w:szCs w:val="24"/>
        </w:rPr>
        <w:t>i</w:t>
      </w:r>
      <w:r>
        <w:rPr>
          <w:rFonts w:ascii="Times New Roman" w:hAnsi="Times New Roman" w:cs="Times New Roman"/>
          <w:sz w:val="24"/>
          <w:szCs w:val="24"/>
        </w:rPr>
        <w:t xml:space="preserve"> vaatest on eriti oluline </w:t>
      </w:r>
      <w:r w:rsidR="00E0147D">
        <w:rPr>
          <w:rFonts w:ascii="Times New Roman" w:hAnsi="Times New Roman" w:cs="Times New Roman"/>
          <w:sz w:val="24"/>
          <w:szCs w:val="24"/>
        </w:rPr>
        <w:lastRenderedPageBreak/>
        <w:t xml:space="preserve">suurendada </w:t>
      </w:r>
      <w:r>
        <w:rPr>
          <w:rFonts w:ascii="Times New Roman" w:hAnsi="Times New Roman" w:cs="Times New Roman"/>
          <w:sz w:val="24"/>
          <w:szCs w:val="24"/>
        </w:rPr>
        <w:t>Andorra ja San Marino samameelsus</w:t>
      </w:r>
      <w:r w:rsidR="00E0147D">
        <w:rPr>
          <w:rFonts w:ascii="Times New Roman" w:hAnsi="Times New Roman" w:cs="Times New Roman"/>
          <w:sz w:val="24"/>
          <w:szCs w:val="24"/>
        </w:rPr>
        <w:t>t ELiga</w:t>
      </w:r>
      <w:r>
        <w:rPr>
          <w:rFonts w:ascii="Times New Roman" w:hAnsi="Times New Roman" w:cs="Times New Roman"/>
          <w:sz w:val="24"/>
          <w:szCs w:val="24"/>
        </w:rPr>
        <w:t xml:space="preserve"> küsimustes, mis puudutavad Venemaa agressioonisõda Ukrainas. </w:t>
      </w:r>
    </w:p>
    <w:p w14:paraId="36BE4695" w14:textId="5B64912D" w:rsidR="00261A79" w:rsidRPr="005C70FF" w:rsidRDefault="00C7319D" w:rsidP="006A517F">
      <w:pPr>
        <w:spacing w:before="240" w:after="0" w:line="276" w:lineRule="auto"/>
        <w:jc w:val="both"/>
        <w:rPr>
          <w:rFonts w:ascii="Times New Roman" w:eastAsia="Times New Roman" w:hAnsi="Times New Roman" w:cs="Times New Roman"/>
          <w:sz w:val="24"/>
          <w:szCs w:val="24"/>
          <w:lang w:eastAsia="en-GB"/>
        </w:rPr>
      </w:pPr>
      <w:r w:rsidRPr="005C70FF">
        <w:rPr>
          <w:rFonts w:ascii="Times New Roman" w:hAnsi="Times New Roman" w:cs="Times New Roman"/>
          <w:sz w:val="24"/>
          <w:szCs w:val="24"/>
          <w:lang w:eastAsia="en-GB"/>
        </w:rPr>
        <w:t>Andorra ja San Marino on välispoliitika vaatest üldiselt ELiga samameelsed</w:t>
      </w:r>
      <w:r w:rsidRPr="005C70FF">
        <w:rPr>
          <w:rStyle w:val="CommentReference"/>
          <w:rFonts w:ascii="Times New Roman" w:hAnsi="Times New Roman" w:cs="Times New Roman"/>
          <w:sz w:val="24"/>
          <w:szCs w:val="24"/>
        </w:rPr>
        <w:t>.</w:t>
      </w:r>
      <w:r w:rsidRPr="005C70FF">
        <w:rPr>
          <w:rFonts w:ascii="Times New Roman" w:hAnsi="Times New Roman" w:cs="Times New Roman"/>
          <w:sz w:val="24"/>
          <w:szCs w:val="24"/>
          <w:lang w:eastAsia="en-GB"/>
        </w:rPr>
        <w:t xml:space="preserve"> Nad toetavad, iga juhtumit eraldi kaaludes, ELi välispoliitilisi seisukohti rahvusvahelistes organisatsioonides. </w:t>
      </w:r>
      <w:r w:rsidRPr="005C70FF">
        <w:rPr>
          <w:rFonts w:ascii="Times New Roman" w:hAnsi="Times New Roman" w:cs="Times New Roman"/>
          <w:sz w:val="24"/>
          <w:szCs w:val="24"/>
        </w:rPr>
        <w:t xml:space="preserve">Andorra ja San Marino osalevad Euroopa </w:t>
      </w:r>
      <w:r w:rsidR="003D0A42">
        <w:rPr>
          <w:rFonts w:ascii="Times New Roman" w:hAnsi="Times New Roman" w:cs="Times New Roman"/>
          <w:sz w:val="24"/>
          <w:szCs w:val="24"/>
        </w:rPr>
        <w:t>P</w:t>
      </w:r>
      <w:r w:rsidRPr="005C70FF">
        <w:rPr>
          <w:rFonts w:ascii="Times New Roman" w:hAnsi="Times New Roman" w:cs="Times New Roman"/>
          <w:sz w:val="24"/>
          <w:szCs w:val="24"/>
        </w:rPr>
        <w:t xml:space="preserve">oliitilise </w:t>
      </w:r>
      <w:r w:rsidR="003D0A42">
        <w:rPr>
          <w:rFonts w:ascii="Times New Roman" w:hAnsi="Times New Roman" w:cs="Times New Roman"/>
          <w:sz w:val="24"/>
          <w:szCs w:val="24"/>
        </w:rPr>
        <w:t>Ü</w:t>
      </w:r>
      <w:r w:rsidRPr="005C70FF">
        <w:rPr>
          <w:rFonts w:ascii="Times New Roman" w:hAnsi="Times New Roman" w:cs="Times New Roman"/>
          <w:sz w:val="24"/>
          <w:szCs w:val="24"/>
        </w:rPr>
        <w:t xml:space="preserve">henduse kohtumistel, mis toimuvad alates 2022. aastast (pärast Venemaa täiemahulist sissetungi Ukrainasse) ning kus osalevad nii ELi kui teised Euroopa riigid. </w:t>
      </w:r>
      <w:r w:rsidR="00261A79" w:rsidRPr="005C70FF">
        <w:rPr>
          <w:rFonts w:ascii="Times New Roman" w:eastAsia="Times New Roman" w:hAnsi="Times New Roman" w:cs="Times New Roman"/>
          <w:sz w:val="24"/>
          <w:szCs w:val="24"/>
          <w:lang w:eastAsia="en-GB"/>
        </w:rPr>
        <w:t>Nii Andorra kui San Marino ühinesid 31.</w:t>
      </w:r>
      <w:r w:rsidR="00261A79">
        <w:rPr>
          <w:rFonts w:ascii="Times New Roman" w:eastAsia="Times New Roman" w:hAnsi="Times New Roman" w:cs="Times New Roman"/>
          <w:sz w:val="24"/>
          <w:szCs w:val="24"/>
          <w:lang w:eastAsia="en-GB"/>
        </w:rPr>
        <w:t xml:space="preserve"> mail </w:t>
      </w:r>
      <w:r w:rsidR="00261A79" w:rsidRPr="005C70FF">
        <w:rPr>
          <w:rFonts w:ascii="Times New Roman" w:eastAsia="Times New Roman" w:hAnsi="Times New Roman" w:cs="Times New Roman"/>
          <w:sz w:val="24"/>
          <w:szCs w:val="24"/>
          <w:lang w:eastAsia="en-GB"/>
        </w:rPr>
        <w:t>2023</w:t>
      </w:r>
      <w:r w:rsidR="00261A79">
        <w:rPr>
          <w:rFonts w:ascii="Times New Roman" w:eastAsia="Times New Roman" w:hAnsi="Times New Roman" w:cs="Times New Roman"/>
          <w:sz w:val="24"/>
          <w:szCs w:val="24"/>
          <w:lang w:eastAsia="en-GB"/>
        </w:rPr>
        <w:t>. aasta</w:t>
      </w:r>
      <w:r w:rsidR="00261A79" w:rsidRPr="005C70FF">
        <w:rPr>
          <w:rFonts w:ascii="Times New Roman" w:eastAsia="Times New Roman" w:hAnsi="Times New Roman" w:cs="Times New Roman"/>
          <w:sz w:val="24"/>
          <w:szCs w:val="24"/>
          <w:lang w:eastAsia="en-GB"/>
        </w:rPr>
        <w:t xml:space="preserve"> Euroopa Nõukogu loodud Venemaa Föderatsiooni poolt Ukrainale põhjustatud kahjude registriga. </w:t>
      </w:r>
    </w:p>
    <w:p w14:paraId="5A0204B8" w14:textId="4EAF700C" w:rsidR="00C7319D" w:rsidRPr="005C70FF" w:rsidRDefault="00C7319D" w:rsidP="006A517F">
      <w:pPr>
        <w:spacing w:before="240" w:after="0" w:line="276" w:lineRule="auto"/>
        <w:jc w:val="both"/>
        <w:rPr>
          <w:rFonts w:ascii="Times New Roman" w:eastAsia="Times New Roman" w:hAnsi="Times New Roman" w:cs="Times New Roman"/>
          <w:sz w:val="24"/>
          <w:szCs w:val="24"/>
          <w:lang w:eastAsia="en-GB"/>
        </w:rPr>
      </w:pPr>
      <w:r w:rsidRPr="005C70FF">
        <w:rPr>
          <w:rFonts w:ascii="Times New Roman" w:eastAsia="Times New Roman" w:hAnsi="Times New Roman" w:cs="Times New Roman"/>
          <w:sz w:val="24"/>
          <w:szCs w:val="24"/>
          <w:lang w:eastAsia="en-GB"/>
        </w:rPr>
        <w:t xml:space="preserve">Andorra on hääletanud koos ELiga </w:t>
      </w:r>
      <w:r w:rsidR="003D0A42">
        <w:rPr>
          <w:rFonts w:ascii="Times New Roman" w:eastAsia="Times New Roman" w:hAnsi="Times New Roman" w:cs="Times New Roman"/>
          <w:sz w:val="24"/>
          <w:szCs w:val="24"/>
          <w:lang w:eastAsia="en-GB"/>
        </w:rPr>
        <w:t xml:space="preserve">Ühinenud Rahvaste Organisatsioonis (edaspidi </w:t>
      </w:r>
      <w:r w:rsidRPr="00B36A9B">
        <w:rPr>
          <w:rFonts w:ascii="Times New Roman" w:eastAsia="Times New Roman" w:hAnsi="Times New Roman" w:cs="Times New Roman"/>
          <w:i/>
          <w:iCs/>
          <w:sz w:val="24"/>
          <w:szCs w:val="24"/>
          <w:lang w:eastAsia="en-GB"/>
        </w:rPr>
        <w:t>ÜRO</w:t>
      </w:r>
      <w:r w:rsidR="003D0A42">
        <w:rPr>
          <w:rFonts w:ascii="Times New Roman" w:eastAsia="Times New Roman" w:hAnsi="Times New Roman" w:cs="Times New Roman"/>
          <w:sz w:val="24"/>
          <w:szCs w:val="24"/>
          <w:lang w:eastAsia="en-GB"/>
        </w:rPr>
        <w:t>)</w:t>
      </w:r>
      <w:r w:rsidRPr="005C70FF">
        <w:rPr>
          <w:rFonts w:ascii="Times New Roman" w:eastAsia="Times New Roman" w:hAnsi="Times New Roman" w:cs="Times New Roman"/>
          <w:sz w:val="24"/>
          <w:szCs w:val="24"/>
          <w:lang w:eastAsia="en-GB"/>
        </w:rPr>
        <w:t xml:space="preserve"> ja teistes rahvusvahelistes organisatsioonides</w:t>
      </w:r>
      <w:r w:rsidR="00032ECC">
        <w:rPr>
          <w:rFonts w:ascii="Times New Roman" w:eastAsia="Times New Roman" w:hAnsi="Times New Roman" w:cs="Times New Roman"/>
          <w:sz w:val="24"/>
          <w:szCs w:val="24"/>
          <w:lang w:eastAsia="en-GB"/>
        </w:rPr>
        <w:t xml:space="preserve"> küsimustes, mis puudutavad</w:t>
      </w:r>
      <w:r w:rsidRPr="005C70FF">
        <w:rPr>
          <w:rFonts w:ascii="Times New Roman" w:eastAsia="Times New Roman" w:hAnsi="Times New Roman" w:cs="Times New Roman"/>
          <w:sz w:val="24"/>
          <w:szCs w:val="24"/>
          <w:lang w:eastAsia="en-GB"/>
        </w:rPr>
        <w:t xml:space="preserve"> Venemaa agressiooni Ukraina</w:t>
      </w:r>
      <w:r w:rsidR="00032ECC">
        <w:rPr>
          <w:rFonts w:ascii="Times New Roman" w:eastAsia="Times New Roman" w:hAnsi="Times New Roman" w:cs="Times New Roman"/>
          <w:sz w:val="24"/>
          <w:szCs w:val="24"/>
          <w:lang w:eastAsia="en-GB"/>
        </w:rPr>
        <w:t>s</w:t>
      </w:r>
      <w:r w:rsidRPr="005C70FF">
        <w:rPr>
          <w:rFonts w:ascii="Times New Roman" w:eastAsia="Times New Roman" w:hAnsi="Times New Roman" w:cs="Times New Roman"/>
          <w:sz w:val="24"/>
          <w:szCs w:val="24"/>
          <w:lang w:eastAsia="en-GB"/>
        </w:rPr>
        <w:t xml:space="preserve">. </w:t>
      </w:r>
      <w:r w:rsidR="00B227A2" w:rsidRPr="005C70FF">
        <w:rPr>
          <w:rFonts w:ascii="Times New Roman" w:eastAsia="Times New Roman" w:hAnsi="Times New Roman" w:cs="Times New Roman"/>
          <w:sz w:val="24"/>
          <w:szCs w:val="24"/>
          <w:lang w:eastAsia="en-GB"/>
        </w:rPr>
        <w:t>Andorra valitsus rakenda</w:t>
      </w:r>
      <w:r w:rsidR="00B227A2">
        <w:rPr>
          <w:rFonts w:ascii="Times New Roman" w:eastAsia="Times New Roman" w:hAnsi="Times New Roman" w:cs="Times New Roman"/>
          <w:sz w:val="24"/>
          <w:szCs w:val="24"/>
          <w:lang w:eastAsia="en-GB"/>
        </w:rPr>
        <w:t>b</w:t>
      </w:r>
      <w:r w:rsidR="00B227A2" w:rsidRPr="005C70FF">
        <w:rPr>
          <w:rFonts w:ascii="Times New Roman" w:eastAsia="Times New Roman" w:hAnsi="Times New Roman" w:cs="Times New Roman"/>
          <w:sz w:val="24"/>
          <w:szCs w:val="24"/>
          <w:lang w:eastAsia="en-GB"/>
        </w:rPr>
        <w:t xml:space="preserve"> ELiga sa</w:t>
      </w:r>
      <w:r w:rsidR="00B227A2">
        <w:rPr>
          <w:rFonts w:ascii="Times New Roman" w:eastAsia="Times New Roman" w:hAnsi="Times New Roman" w:cs="Times New Roman"/>
          <w:sz w:val="24"/>
          <w:szCs w:val="24"/>
          <w:lang w:eastAsia="en-GB"/>
        </w:rPr>
        <w:t xml:space="preserve">rnaseid </w:t>
      </w:r>
      <w:r w:rsidR="00B227A2" w:rsidRPr="005C70FF">
        <w:rPr>
          <w:rFonts w:ascii="Times New Roman" w:eastAsia="Times New Roman" w:hAnsi="Times New Roman" w:cs="Times New Roman"/>
          <w:sz w:val="24"/>
          <w:szCs w:val="24"/>
          <w:lang w:eastAsia="en-GB"/>
        </w:rPr>
        <w:t xml:space="preserve">piiravaid meetmeid Venemaa vastu. </w:t>
      </w:r>
      <w:r w:rsidRPr="005C70FF">
        <w:rPr>
          <w:rFonts w:ascii="Times New Roman" w:eastAsia="Times New Roman" w:hAnsi="Times New Roman" w:cs="Times New Roman"/>
          <w:sz w:val="24"/>
          <w:szCs w:val="24"/>
          <w:lang w:eastAsia="en-GB"/>
        </w:rPr>
        <w:t xml:space="preserve">Andorra on võtnud vastu Ukraina pagulasi. </w:t>
      </w:r>
    </w:p>
    <w:p w14:paraId="1A7BF8F6" w14:textId="310C3FD3" w:rsidR="00C7319D" w:rsidRPr="005C70FF" w:rsidRDefault="00C7319D" w:rsidP="006A517F">
      <w:pPr>
        <w:spacing w:before="240" w:after="0" w:line="276" w:lineRule="auto"/>
        <w:jc w:val="both"/>
        <w:rPr>
          <w:rFonts w:ascii="Times New Roman" w:eastAsia="Times New Roman" w:hAnsi="Times New Roman" w:cs="Times New Roman"/>
          <w:noProof/>
          <w:sz w:val="24"/>
          <w:szCs w:val="24"/>
          <w:lang w:eastAsia="en-GB"/>
        </w:rPr>
      </w:pPr>
      <w:r w:rsidRPr="005C70FF">
        <w:rPr>
          <w:rFonts w:ascii="Times New Roman" w:hAnsi="Times New Roman" w:cs="Times New Roman"/>
          <w:sz w:val="24"/>
          <w:szCs w:val="24"/>
        </w:rPr>
        <w:t xml:space="preserve">San Marino välispoliitika on traditsiooniliselt tuginenud "aktiivsele neutraalsusele", mis on keskendunud suhete tugevdamisele Itaaliaga, San Marino regionaalse rolli tugevdamisele ja osalemisele rahvusvahelistes organisatsioonides. Venemaa </w:t>
      </w:r>
      <w:r w:rsidR="009255E6">
        <w:rPr>
          <w:rFonts w:ascii="Times New Roman" w:hAnsi="Times New Roman" w:cs="Times New Roman"/>
          <w:sz w:val="24"/>
          <w:szCs w:val="24"/>
        </w:rPr>
        <w:t>agressiooni</w:t>
      </w:r>
      <w:r w:rsidRPr="005C70FF">
        <w:rPr>
          <w:rFonts w:ascii="Times New Roman" w:hAnsi="Times New Roman" w:cs="Times New Roman"/>
          <w:sz w:val="24"/>
          <w:szCs w:val="24"/>
        </w:rPr>
        <w:t xml:space="preserve">sõda Ukraina vastu on kaasa toonud suure nihke. </w:t>
      </w:r>
      <w:r w:rsidRPr="005C70FF">
        <w:rPr>
          <w:rFonts w:ascii="Times New Roman" w:eastAsia="Times New Roman" w:hAnsi="Times New Roman" w:cs="Times New Roman"/>
          <w:sz w:val="24"/>
          <w:szCs w:val="24"/>
          <w:lang w:eastAsia="en-GB"/>
        </w:rPr>
        <w:t>ELi sanktsioonid on mõjutanud San Marino traditsiooniliselt häid suhteid Venemaaga</w:t>
      </w:r>
      <w:r w:rsidR="00E0147D">
        <w:rPr>
          <w:rFonts w:ascii="Times New Roman" w:eastAsia="Times New Roman" w:hAnsi="Times New Roman" w:cs="Times New Roman"/>
          <w:sz w:val="24"/>
          <w:szCs w:val="24"/>
          <w:lang w:eastAsia="en-GB"/>
        </w:rPr>
        <w:t xml:space="preserve">, neutraalsust säilitades on San Marino muutunud ELiga palju samameelsemaks Ukraina küsimustes. </w:t>
      </w:r>
      <w:r w:rsidRPr="005C70FF">
        <w:rPr>
          <w:rFonts w:ascii="Times New Roman" w:eastAsia="Times New Roman" w:hAnsi="Times New Roman" w:cs="Times New Roman"/>
          <w:sz w:val="24"/>
          <w:szCs w:val="24"/>
          <w:lang w:eastAsia="en-GB"/>
        </w:rPr>
        <w:t xml:space="preserve"> </w:t>
      </w:r>
    </w:p>
    <w:p w14:paraId="257C6CBA" w14:textId="0EEF9E79" w:rsidR="001371BA" w:rsidRPr="00ED11B0" w:rsidRDefault="00C7319D" w:rsidP="006A517F">
      <w:pPr>
        <w:pStyle w:val="NormalWeb"/>
        <w:shd w:val="clear" w:color="auto" w:fill="FFFFFF"/>
        <w:spacing w:before="240" w:beforeAutospacing="0" w:after="0" w:afterAutospacing="0" w:line="276" w:lineRule="auto"/>
        <w:jc w:val="both"/>
        <w:rPr>
          <w:bCs/>
        </w:rPr>
      </w:pPr>
      <w:r w:rsidRPr="00ED11B0">
        <w:rPr>
          <w:bCs/>
        </w:rPr>
        <w:t>6.</w:t>
      </w:r>
      <w:r w:rsidR="00423387">
        <w:rPr>
          <w:bCs/>
        </w:rPr>
        <w:t>2</w:t>
      </w:r>
      <w:r w:rsidRPr="00ED11B0">
        <w:rPr>
          <w:bCs/>
        </w:rPr>
        <w:t xml:space="preserve">. </w:t>
      </w:r>
      <w:r w:rsidR="001371BA" w:rsidRPr="00ED11B0">
        <w:rPr>
          <w:bCs/>
        </w:rPr>
        <w:t>Mõju majandusele</w:t>
      </w:r>
      <w:bookmarkStart w:id="9" w:name="_Hlk192506769"/>
    </w:p>
    <w:p w14:paraId="27E61DA9" w14:textId="1B106B7E" w:rsidR="0092041B" w:rsidRPr="005C70FF" w:rsidRDefault="00B72FD2" w:rsidP="006A517F">
      <w:pPr>
        <w:spacing w:before="240" w:after="0" w:line="276" w:lineRule="auto"/>
        <w:jc w:val="both"/>
        <w:rPr>
          <w:rFonts w:ascii="Times New Roman" w:eastAsia="Times New Roman" w:hAnsi="Times New Roman" w:cs="Times New Roman"/>
          <w:noProof/>
          <w:sz w:val="24"/>
          <w:szCs w:val="24"/>
          <w:lang w:eastAsia="en-GB"/>
        </w:rPr>
      </w:pPr>
      <w:bookmarkStart w:id="10" w:name="_Hlk180163387"/>
      <w:bookmarkStart w:id="11" w:name="_Hlk221884618"/>
      <w:r w:rsidRPr="005C70FF">
        <w:rPr>
          <w:rFonts w:ascii="Times New Roman" w:eastAsia="Times New Roman" w:hAnsi="Times New Roman" w:cs="Times New Roman"/>
          <w:noProof/>
          <w:sz w:val="24"/>
          <w:szCs w:val="24"/>
          <w:lang w:eastAsia="en-GB"/>
        </w:rPr>
        <w:t>Andorra ja San Marino ELi siseturul osalemise võimalik majandusmõju oleks nii ELi jaoks tervikuna kui ka Eestile väga piiratud ning marginaalne.</w:t>
      </w:r>
      <w:r>
        <w:rPr>
          <w:rFonts w:ascii="Times New Roman" w:eastAsia="Times New Roman" w:hAnsi="Times New Roman" w:cs="Times New Roman"/>
          <w:noProof/>
          <w:sz w:val="24"/>
          <w:szCs w:val="24"/>
          <w:lang w:eastAsia="en-GB"/>
        </w:rPr>
        <w:t xml:space="preserve"> </w:t>
      </w:r>
      <w:r w:rsidR="00ED11B0" w:rsidRPr="005C70FF">
        <w:rPr>
          <w:rFonts w:ascii="Times New Roman" w:hAnsi="Times New Roman" w:cs="Times New Roman"/>
          <w:noProof/>
          <w:color w:val="000000" w:themeColor="text1"/>
          <w:sz w:val="24"/>
          <w:szCs w:val="24"/>
        </w:rPr>
        <w:t>EL</w:t>
      </w:r>
      <w:r>
        <w:rPr>
          <w:rFonts w:ascii="Times New Roman" w:hAnsi="Times New Roman" w:cs="Times New Roman"/>
          <w:noProof/>
          <w:color w:val="000000" w:themeColor="text1"/>
          <w:sz w:val="24"/>
          <w:szCs w:val="24"/>
        </w:rPr>
        <w:t xml:space="preserve"> toetab </w:t>
      </w:r>
      <w:r w:rsidR="00ED11B0" w:rsidRPr="005C70FF">
        <w:rPr>
          <w:rFonts w:ascii="Times New Roman" w:hAnsi="Times New Roman" w:cs="Times New Roman"/>
          <w:noProof/>
          <w:color w:val="000000" w:themeColor="text1"/>
          <w:sz w:val="24"/>
          <w:szCs w:val="24"/>
        </w:rPr>
        <w:t>tihedama</w:t>
      </w:r>
      <w:r>
        <w:rPr>
          <w:rFonts w:ascii="Times New Roman" w:hAnsi="Times New Roman" w:cs="Times New Roman"/>
          <w:noProof/>
          <w:color w:val="000000" w:themeColor="text1"/>
          <w:sz w:val="24"/>
          <w:szCs w:val="24"/>
        </w:rPr>
        <w:t>id</w:t>
      </w:r>
      <w:r w:rsidR="00ED11B0" w:rsidRPr="005C70FF">
        <w:rPr>
          <w:rFonts w:ascii="Times New Roman" w:hAnsi="Times New Roman" w:cs="Times New Roman"/>
          <w:noProof/>
          <w:color w:val="000000" w:themeColor="text1"/>
          <w:sz w:val="24"/>
          <w:szCs w:val="24"/>
        </w:rPr>
        <w:t xml:space="preserve"> majandussideme</w:t>
      </w:r>
      <w:r>
        <w:rPr>
          <w:rFonts w:ascii="Times New Roman" w:hAnsi="Times New Roman" w:cs="Times New Roman"/>
          <w:noProof/>
          <w:color w:val="000000" w:themeColor="text1"/>
          <w:sz w:val="24"/>
          <w:szCs w:val="24"/>
        </w:rPr>
        <w:t>id</w:t>
      </w:r>
      <w:r w:rsidR="00ED11B0" w:rsidRPr="005C70FF">
        <w:rPr>
          <w:rFonts w:ascii="Times New Roman" w:hAnsi="Times New Roman" w:cs="Times New Roman"/>
          <w:noProof/>
          <w:color w:val="000000" w:themeColor="text1"/>
          <w:sz w:val="24"/>
          <w:szCs w:val="24"/>
        </w:rPr>
        <w:t xml:space="preserve"> </w:t>
      </w:r>
      <w:r w:rsidR="00ED11B0">
        <w:rPr>
          <w:rFonts w:ascii="Times New Roman" w:hAnsi="Times New Roman" w:cs="Times New Roman"/>
          <w:noProof/>
          <w:color w:val="000000" w:themeColor="text1"/>
          <w:sz w:val="24"/>
          <w:szCs w:val="24"/>
        </w:rPr>
        <w:t xml:space="preserve">ja </w:t>
      </w:r>
      <w:r w:rsidR="00ED11B0" w:rsidRPr="005C70FF">
        <w:rPr>
          <w:rFonts w:ascii="Times New Roman" w:hAnsi="Times New Roman" w:cs="Times New Roman"/>
          <w:noProof/>
          <w:color w:val="000000" w:themeColor="text1"/>
          <w:sz w:val="24"/>
          <w:szCs w:val="24"/>
        </w:rPr>
        <w:t xml:space="preserve">tööhõive, kaubandus- ja investeerimistegevuse kasvu ELi piirkondades, mis asuvad Andorra ja San Marino naabruses Prantsusmaal, Hispaanias ja Itaalias. </w:t>
      </w:r>
      <w:bookmarkEnd w:id="10"/>
      <w:r w:rsidR="0092041B" w:rsidRPr="005C70FF">
        <w:rPr>
          <w:rFonts w:ascii="Times New Roman" w:eastAsia="Times New Roman" w:hAnsi="Times New Roman" w:cs="Times New Roman"/>
          <w:noProof/>
          <w:sz w:val="24"/>
          <w:szCs w:val="24"/>
          <w:lang w:eastAsia="en-GB"/>
        </w:rPr>
        <w:t xml:space="preserve">Kõige märgatavam oleks mõju majandusele ja tööturule eelkõige nende riikide naabruses asuvates ELi piirkondades Hispaanias, Prantsusmaal ja Itaalias (umbkaudu 80% San Marino kaubavahetusest on Itaaliaga ja 70% Andorra kaubavahetusest Hispaaniaga). </w:t>
      </w:r>
    </w:p>
    <w:bookmarkEnd w:id="11"/>
    <w:p w14:paraId="7B5F2826" w14:textId="0D5F8264" w:rsidR="00C7319D" w:rsidRPr="005C70FF" w:rsidRDefault="00C7319D" w:rsidP="006A517F">
      <w:pPr>
        <w:spacing w:before="240" w:after="0" w:line="276" w:lineRule="auto"/>
        <w:jc w:val="both"/>
        <w:rPr>
          <w:rFonts w:ascii="Times New Roman" w:hAnsi="Times New Roman" w:cs="Times New Roman"/>
          <w:sz w:val="24"/>
          <w:szCs w:val="24"/>
        </w:rPr>
      </w:pPr>
      <w:r w:rsidRPr="005C70FF">
        <w:rPr>
          <w:rFonts w:ascii="Times New Roman" w:eastAsia="Times New Roman" w:hAnsi="Times New Roman" w:cs="Times New Roman"/>
          <w:sz w:val="24"/>
          <w:szCs w:val="24"/>
          <w:lang w:eastAsia="en-GB"/>
        </w:rPr>
        <w:t>San Marinol ja Andorral on ELiga tollilii</w:t>
      </w:r>
      <w:r w:rsidR="00C0706A">
        <w:rPr>
          <w:rFonts w:ascii="Times New Roman" w:eastAsia="Times New Roman" w:hAnsi="Times New Roman" w:cs="Times New Roman"/>
          <w:sz w:val="24"/>
          <w:szCs w:val="24"/>
          <w:lang w:eastAsia="en-GB"/>
        </w:rPr>
        <w:t>t</w:t>
      </w:r>
      <w:r w:rsidRPr="005C70FF">
        <w:rPr>
          <w:rFonts w:ascii="Times New Roman" w:eastAsia="Times New Roman" w:hAnsi="Times New Roman" w:cs="Times New Roman"/>
          <w:sz w:val="24"/>
          <w:szCs w:val="24"/>
          <w:lang w:eastAsia="en-GB"/>
        </w:rPr>
        <w:t xml:space="preserve"> ning </w:t>
      </w:r>
      <w:r w:rsidR="00C0706A">
        <w:rPr>
          <w:rFonts w:ascii="Times New Roman" w:eastAsia="Times New Roman" w:hAnsi="Times New Roman" w:cs="Times New Roman"/>
          <w:sz w:val="24"/>
          <w:szCs w:val="24"/>
          <w:lang w:eastAsia="en-GB"/>
        </w:rPr>
        <w:t xml:space="preserve">need </w:t>
      </w:r>
      <w:r w:rsidR="00C0706A">
        <w:rPr>
          <w:rFonts w:ascii="Times New Roman" w:hAnsi="Times New Roman" w:cs="Times New Roman"/>
          <w:bCs/>
          <w:sz w:val="24"/>
          <w:szCs w:val="24"/>
        </w:rPr>
        <w:t xml:space="preserve">riigid </w:t>
      </w:r>
      <w:r w:rsidRPr="005C70FF">
        <w:rPr>
          <w:rFonts w:ascii="Times New Roman" w:hAnsi="Times New Roman" w:cs="Times New Roman"/>
          <w:bCs/>
          <w:sz w:val="24"/>
          <w:szCs w:val="24"/>
        </w:rPr>
        <w:t>kasuta</w:t>
      </w:r>
      <w:r w:rsidR="008F306B">
        <w:rPr>
          <w:rFonts w:ascii="Times New Roman" w:hAnsi="Times New Roman" w:cs="Times New Roman"/>
          <w:bCs/>
          <w:sz w:val="24"/>
          <w:szCs w:val="24"/>
        </w:rPr>
        <w:t>vad</w:t>
      </w:r>
      <w:r w:rsidRPr="005C70FF">
        <w:rPr>
          <w:rFonts w:ascii="Times New Roman" w:hAnsi="Times New Roman" w:cs="Times New Roman"/>
          <w:bCs/>
          <w:sz w:val="24"/>
          <w:szCs w:val="24"/>
        </w:rPr>
        <w:t xml:space="preserve"> eurot ametliku valuutana. </w:t>
      </w:r>
      <w:r w:rsidR="003D0A42">
        <w:rPr>
          <w:rFonts w:ascii="Times New Roman" w:hAnsi="Times New Roman" w:cs="Times New Roman"/>
          <w:bCs/>
          <w:sz w:val="24"/>
          <w:szCs w:val="24"/>
        </w:rPr>
        <w:t>Andorras ja San Marinos</w:t>
      </w:r>
      <w:r w:rsidRPr="005C70FF">
        <w:rPr>
          <w:rFonts w:ascii="Times New Roman" w:hAnsi="Times New Roman" w:cs="Times New Roman"/>
          <w:bCs/>
          <w:sz w:val="24"/>
          <w:szCs w:val="24"/>
        </w:rPr>
        <w:t xml:space="preserve"> on madalad maksud. </w:t>
      </w:r>
      <w:r w:rsidRPr="005C70FF">
        <w:rPr>
          <w:rFonts w:ascii="Times New Roman" w:eastAsia="Times New Roman" w:hAnsi="Times New Roman" w:cs="Times New Roman"/>
          <w:noProof/>
          <w:sz w:val="24"/>
          <w:szCs w:val="24"/>
          <w:lang w:eastAsia="en-GB"/>
        </w:rPr>
        <w:t xml:space="preserve">Finantsteenused moodustavad vastavalt 16 % Andorra SKPst ja 11 % San Marino SKPst. Andorra majandus põhineb turismil (suusatamine) ning finants- ja jaemüügiteenustel. San Marinos on turismi osatähtsus väiksem ja majandus mitmekesisem. San Marinos on </w:t>
      </w:r>
      <w:r w:rsidRPr="005C70FF">
        <w:rPr>
          <w:rFonts w:ascii="Times New Roman" w:hAnsi="Times New Roman" w:cs="Times New Roman"/>
          <w:bCs/>
          <w:sz w:val="24"/>
          <w:szCs w:val="24"/>
        </w:rPr>
        <w:t xml:space="preserve">tugev finantssektor ja olulised välisinvesteeringud. </w:t>
      </w:r>
    </w:p>
    <w:p w14:paraId="751FEBA0" w14:textId="7C6049DB" w:rsidR="002E494E" w:rsidRDefault="00C7319D" w:rsidP="006A517F">
      <w:pPr>
        <w:spacing w:before="240" w:after="0" w:line="276" w:lineRule="auto"/>
        <w:jc w:val="both"/>
        <w:rPr>
          <w:rFonts w:ascii="Times New Roman" w:hAnsi="Times New Roman" w:cs="Times New Roman"/>
          <w:sz w:val="24"/>
          <w:szCs w:val="24"/>
          <w:lang w:eastAsia="et-EE"/>
        </w:rPr>
      </w:pPr>
      <w:r w:rsidRPr="005C70FF">
        <w:rPr>
          <w:rFonts w:ascii="Times New Roman" w:hAnsi="Times New Roman" w:cs="Times New Roman"/>
          <w:sz w:val="24"/>
          <w:szCs w:val="24"/>
        </w:rPr>
        <w:t>Majandussuhted Eesti ja Andorra vahel on tagasihoidlikud</w:t>
      </w:r>
      <w:r w:rsidRPr="005C70FF">
        <w:rPr>
          <w:rFonts w:ascii="Times New Roman" w:hAnsi="Times New Roman" w:cs="Times New Roman"/>
          <w:sz w:val="24"/>
          <w:szCs w:val="24"/>
          <w:lang w:eastAsia="et-EE"/>
        </w:rPr>
        <w:t>.  Eesti ja Andorra vahel sõlmiti 23.</w:t>
      </w:r>
      <w:r w:rsidR="003D0A42">
        <w:rPr>
          <w:rFonts w:ascii="Times New Roman" w:hAnsi="Times New Roman" w:cs="Times New Roman"/>
          <w:sz w:val="24"/>
          <w:szCs w:val="24"/>
          <w:lang w:eastAsia="et-EE"/>
        </w:rPr>
        <w:t xml:space="preserve"> septembril </w:t>
      </w:r>
      <w:r w:rsidRPr="005C70FF">
        <w:rPr>
          <w:rFonts w:ascii="Times New Roman" w:hAnsi="Times New Roman" w:cs="Times New Roman"/>
          <w:sz w:val="24"/>
          <w:szCs w:val="24"/>
          <w:lang w:eastAsia="et-EE"/>
        </w:rPr>
        <w:t>2025</w:t>
      </w:r>
      <w:r w:rsidR="003D0A42">
        <w:rPr>
          <w:rFonts w:ascii="Times New Roman" w:hAnsi="Times New Roman" w:cs="Times New Roman"/>
          <w:sz w:val="24"/>
          <w:szCs w:val="24"/>
          <w:lang w:eastAsia="et-EE"/>
        </w:rPr>
        <w:t>. aasta</w:t>
      </w:r>
      <w:r w:rsidRPr="005C70FF">
        <w:rPr>
          <w:rFonts w:ascii="Times New Roman" w:hAnsi="Times New Roman" w:cs="Times New Roman"/>
          <w:sz w:val="24"/>
          <w:szCs w:val="24"/>
          <w:lang w:eastAsia="et-EE"/>
        </w:rPr>
        <w:t xml:space="preserve"> T</w:t>
      </w:r>
      <w:r w:rsidRPr="005C70FF">
        <w:rPr>
          <w:rFonts w:ascii="Times New Roman" w:hAnsi="Times New Roman" w:cs="Times New Roman"/>
          <w:sz w:val="24"/>
          <w:szCs w:val="24"/>
        </w:rPr>
        <w:t>ulu- ja kapitalimaksudega topeltmaksustamise vältimise leping</w:t>
      </w:r>
      <w:r w:rsidR="004C0743">
        <w:rPr>
          <w:rFonts w:ascii="Times New Roman" w:hAnsi="Times New Roman" w:cs="Times New Roman"/>
          <w:sz w:val="24"/>
          <w:szCs w:val="24"/>
        </w:rPr>
        <w:t>.</w:t>
      </w:r>
      <w:r w:rsidRPr="005C70FF">
        <w:rPr>
          <w:rFonts w:ascii="Times New Roman" w:hAnsi="Times New Roman" w:cs="Times New Roman"/>
          <w:sz w:val="24"/>
          <w:szCs w:val="24"/>
        </w:rPr>
        <w:t xml:space="preserve"> </w:t>
      </w:r>
      <w:bookmarkEnd w:id="9"/>
      <w:r w:rsidR="002E494E">
        <w:rPr>
          <w:rFonts w:ascii="Times New Roman" w:hAnsi="Times New Roman" w:cs="Times New Roman"/>
          <w:sz w:val="24"/>
          <w:szCs w:val="24"/>
          <w:lang w:eastAsia="et-EE"/>
        </w:rPr>
        <w:t>Kaupade eksport moodustas 2025. aastal 383 tuhat eurot, mis tegi riigist Eesti 133. ekspordipartneri. 2</w:t>
      </w:r>
      <w:r w:rsidR="002E494E">
        <w:rPr>
          <w:rFonts w:ascii="Times New Roman" w:hAnsi="Times New Roman" w:cs="Times New Roman"/>
          <w:color w:val="000000"/>
          <w:sz w:val="24"/>
          <w:szCs w:val="24"/>
          <w:lang w:eastAsia="et-EE"/>
        </w:rPr>
        <w:t xml:space="preserve">024. aastal eksportis Andorrasse 11 Eesti ettevõtet. </w:t>
      </w:r>
      <w:r w:rsidR="002E494E">
        <w:rPr>
          <w:rFonts w:ascii="Times New Roman" w:hAnsi="Times New Roman" w:cs="Times New Roman"/>
          <w:sz w:val="24"/>
          <w:szCs w:val="24"/>
          <w:lang w:eastAsia="et-EE"/>
        </w:rPr>
        <w:t xml:space="preserve">Peamised ekspordiartiklid 2025. aastal olid transpordivahendid (80,6%). Eesti importis Andorrast 2025. aastal kaupu 25 tuhande euro väärtuses, mis  tegi Andorrast Eesti 122. impordipartneri.  Kõige enam imporditi 2025. aastal pärleid, vääriskive- ja poolvääriskive, </w:t>
      </w:r>
      <w:proofErr w:type="spellStart"/>
      <w:r w:rsidR="002E494E">
        <w:rPr>
          <w:rFonts w:ascii="Times New Roman" w:hAnsi="Times New Roman" w:cs="Times New Roman"/>
          <w:sz w:val="24"/>
          <w:szCs w:val="24"/>
          <w:lang w:eastAsia="et-EE"/>
        </w:rPr>
        <w:t>väärismetalle</w:t>
      </w:r>
      <w:proofErr w:type="spellEnd"/>
      <w:r w:rsidR="002E494E">
        <w:rPr>
          <w:rFonts w:ascii="Times New Roman" w:hAnsi="Times New Roman" w:cs="Times New Roman"/>
          <w:sz w:val="24"/>
          <w:szCs w:val="24"/>
          <w:lang w:eastAsia="et-EE"/>
        </w:rPr>
        <w:t xml:space="preserve"> ning ehteid </w:t>
      </w:r>
      <w:r w:rsidR="002E494E">
        <w:rPr>
          <w:rFonts w:ascii="Times New Roman" w:hAnsi="Times New Roman" w:cs="Times New Roman"/>
          <w:sz w:val="24"/>
          <w:szCs w:val="24"/>
          <w:lang w:eastAsia="et-EE"/>
        </w:rPr>
        <w:lastRenderedPageBreak/>
        <w:t>(98,6%).</w:t>
      </w:r>
      <w:r w:rsidR="002E494E">
        <w:rPr>
          <w:rFonts w:ascii="Times New Roman" w:hAnsi="Times New Roman" w:cs="Times New Roman"/>
          <w:b/>
          <w:bCs/>
          <w:color w:val="000000"/>
          <w:sz w:val="24"/>
          <w:szCs w:val="24"/>
          <w:lang w:eastAsia="et-EE"/>
        </w:rPr>
        <w:t xml:space="preserve"> </w:t>
      </w:r>
      <w:r w:rsidR="002E494E">
        <w:rPr>
          <w:rFonts w:ascii="Times New Roman" w:hAnsi="Times New Roman" w:cs="Times New Roman"/>
          <w:sz w:val="24"/>
          <w:szCs w:val="24"/>
          <w:lang w:eastAsia="et-EE"/>
        </w:rPr>
        <w:t xml:space="preserve">Andorra </w:t>
      </w:r>
      <w:r w:rsidR="002E494E">
        <w:rPr>
          <w:rFonts w:ascii="Times New Roman" w:hAnsi="Times New Roman" w:cs="Times New Roman"/>
          <w:color w:val="000000"/>
          <w:sz w:val="24"/>
          <w:szCs w:val="24"/>
          <w:lang w:eastAsia="et-EE"/>
        </w:rPr>
        <w:t>on teinud Eestisse (seisuga 3</w:t>
      </w:r>
      <w:r w:rsidR="002E494E">
        <w:rPr>
          <w:rFonts w:ascii="Times New Roman" w:hAnsi="Times New Roman" w:cs="Times New Roman"/>
          <w:sz w:val="24"/>
          <w:szCs w:val="24"/>
          <w:lang w:eastAsia="et-EE"/>
        </w:rPr>
        <w:t>1</w:t>
      </w:r>
      <w:r w:rsidR="002E494E">
        <w:rPr>
          <w:rFonts w:ascii="Times New Roman" w:hAnsi="Times New Roman" w:cs="Times New Roman"/>
          <w:color w:val="000000"/>
          <w:sz w:val="24"/>
          <w:szCs w:val="24"/>
          <w:lang w:eastAsia="et-EE"/>
        </w:rPr>
        <w:t xml:space="preserve">. </w:t>
      </w:r>
      <w:r w:rsidR="002E494E">
        <w:rPr>
          <w:rFonts w:ascii="Times New Roman" w:hAnsi="Times New Roman" w:cs="Times New Roman"/>
          <w:sz w:val="24"/>
          <w:szCs w:val="24"/>
          <w:lang w:eastAsia="et-EE"/>
        </w:rPr>
        <w:t>detsembri</w:t>
      </w:r>
      <w:r w:rsidR="002E494E">
        <w:rPr>
          <w:rFonts w:ascii="Times New Roman" w:hAnsi="Times New Roman" w:cs="Times New Roman"/>
          <w:color w:val="000000"/>
          <w:sz w:val="24"/>
          <w:szCs w:val="24"/>
          <w:lang w:eastAsia="et-EE"/>
        </w:rPr>
        <w:t xml:space="preserve"> 2025. aasta) otseinvesteeringu</w:t>
      </w:r>
      <w:r w:rsidR="002E494E">
        <w:rPr>
          <w:rFonts w:ascii="Times New Roman" w:hAnsi="Times New Roman" w:cs="Times New Roman"/>
          <w:sz w:val="24"/>
          <w:szCs w:val="24"/>
          <w:lang w:eastAsia="et-EE"/>
        </w:rPr>
        <w:t>d jäävad alla miljoni euro. Investeerinuid on tehtud viide valdkonda</w:t>
      </w:r>
      <w:r w:rsidR="002E494E">
        <w:rPr>
          <w:rFonts w:ascii="Times New Roman" w:hAnsi="Times New Roman" w:cs="Times New Roman"/>
          <w:color w:val="000000"/>
          <w:sz w:val="24"/>
          <w:szCs w:val="24"/>
          <w:lang w:eastAsia="et-EE"/>
        </w:rPr>
        <w:t>.</w:t>
      </w:r>
      <w:r w:rsidR="002E494E">
        <w:rPr>
          <w:rFonts w:ascii="Times New Roman" w:hAnsi="Times New Roman" w:cs="Times New Roman"/>
          <w:sz w:val="24"/>
          <w:szCs w:val="24"/>
          <w:lang w:eastAsia="et-EE"/>
        </w:rPr>
        <w:t xml:space="preserve"> </w:t>
      </w:r>
      <w:r w:rsidR="002E494E">
        <w:rPr>
          <w:rFonts w:ascii="Times New Roman" w:hAnsi="Times New Roman" w:cs="Times New Roman"/>
          <w:color w:val="000000"/>
          <w:sz w:val="24"/>
          <w:szCs w:val="24"/>
          <w:lang w:eastAsia="et-EE"/>
        </w:rPr>
        <w:t xml:space="preserve">Eestil otseinvesteeringud Andorrasse puuduvad. </w:t>
      </w:r>
      <w:r w:rsidR="002E494E">
        <w:rPr>
          <w:rFonts w:ascii="Times New Roman" w:hAnsi="Times New Roman" w:cs="Times New Roman"/>
          <w:sz w:val="24"/>
          <w:szCs w:val="24"/>
          <w:lang w:eastAsia="et-EE"/>
        </w:rPr>
        <w:t>Andorra residendid tegid Eestisse 2025. aastal kokku 178 külastust ning 2024. aastal tehti 107 külastust.</w:t>
      </w:r>
      <w:r w:rsidR="00261A79">
        <w:rPr>
          <w:rFonts w:ascii="Times New Roman" w:hAnsi="Times New Roman" w:cs="Times New Roman"/>
          <w:sz w:val="24"/>
          <w:szCs w:val="24"/>
          <w:lang w:eastAsia="et-EE"/>
        </w:rPr>
        <w:t xml:space="preserve"> </w:t>
      </w:r>
      <w:r w:rsidR="002E494E">
        <w:rPr>
          <w:rFonts w:ascii="Times New Roman" w:hAnsi="Times New Roman" w:cs="Times New Roman"/>
          <w:sz w:val="24"/>
          <w:szCs w:val="24"/>
          <w:lang w:eastAsia="et-EE"/>
        </w:rPr>
        <w:t>Eestlased tegid Andorrasse 2025. aastal 1541 külastust ning aasta varem tehti 1000 külastust.</w:t>
      </w:r>
      <w:r w:rsidR="002E494E">
        <w:rPr>
          <w:rFonts w:ascii="Times New Roman" w:hAnsi="Times New Roman" w:cs="Times New Roman"/>
          <w:color w:val="000000"/>
          <w:sz w:val="24"/>
          <w:szCs w:val="24"/>
          <w:lang w:eastAsia="et-EE"/>
        </w:rPr>
        <w:t xml:space="preserve"> </w:t>
      </w:r>
    </w:p>
    <w:p w14:paraId="649F5BB9" w14:textId="4C71C8E3" w:rsidR="002E494E" w:rsidRDefault="002E494E" w:rsidP="006A517F">
      <w:pPr>
        <w:spacing w:before="240" w:line="276" w:lineRule="auto"/>
        <w:jc w:val="both"/>
        <w:textAlignment w:val="baseline"/>
        <w:rPr>
          <w:rFonts w:ascii="Times New Roman" w:hAnsi="Times New Roman" w:cs="Times New Roman"/>
          <w:sz w:val="24"/>
          <w:szCs w:val="24"/>
          <w:lang w:eastAsia="et-EE"/>
        </w:rPr>
      </w:pPr>
      <w:r>
        <w:rPr>
          <w:rFonts w:ascii="Times New Roman" w:hAnsi="Times New Roman" w:cs="Times New Roman"/>
          <w:sz w:val="24"/>
          <w:szCs w:val="24"/>
          <w:lang w:eastAsia="et-EE"/>
        </w:rPr>
        <w:t xml:space="preserve">Majandussuhted Eesti ja San Marino vahel on tagasihoidlikud. Kaupade eksport moodustas 2025. aastal 1,5 miljonit eurot, mis tegi riigist Eesti 106. ekspordipartneri. Peamised ekspordiartiklid olid paberimass (61,4%) ning masinad ja mehhaanilised seadmed (37,5%). Eesti importis kaupu San Marinost 2025. aastal kaupu 234 tuhande euro väärtuses, millega San Marino on Eesti 103. impordipartner. Kõige enam imporditi 2025. aastal masinaid ja mehaanilisi seadmeid ja elektriseadmeid (89,9%). San Marino </w:t>
      </w:r>
      <w:r>
        <w:rPr>
          <w:rFonts w:ascii="Times New Roman" w:hAnsi="Times New Roman" w:cs="Times New Roman"/>
          <w:color w:val="000000"/>
          <w:sz w:val="24"/>
          <w:szCs w:val="24"/>
          <w:lang w:eastAsia="et-EE"/>
        </w:rPr>
        <w:t>on teinud Eestisse (seisuga 3</w:t>
      </w:r>
      <w:r>
        <w:rPr>
          <w:rFonts w:ascii="Times New Roman" w:hAnsi="Times New Roman" w:cs="Times New Roman"/>
          <w:sz w:val="24"/>
          <w:szCs w:val="24"/>
          <w:lang w:eastAsia="et-EE"/>
        </w:rPr>
        <w:t>1</w:t>
      </w:r>
      <w:r>
        <w:rPr>
          <w:rFonts w:ascii="Times New Roman" w:hAnsi="Times New Roman" w:cs="Times New Roman"/>
          <w:color w:val="000000"/>
          <w:sz w:val="24"/>
          <w:szCs w:val="24"/>
          <w:lang w:eastAsia="et-EE"/>
        </w:rPr>
        <w:t>.</w:t>
      </w:r>
      <w:r>
        <w:rPr>
          <w:rFonts w:ascii="Times New Roman" w:hAnsi="Times New Roman" w:cs="Times New Roman"/>
          <w:sz w:val="24"/>
          <w:szCs w:val="24"/>
          <w:lang w:eastAsia="et-EE"/>
        </w:rPr>
        <w:t xml:space="preserve"> detsembri</w:t>
      </w:r>
      <w:r>
        <w:rPr>
          <w:rFonts w:ascii="Times New Roman" w:hAnsi="Times New Roman" w:cs="Times New Roman"/>
          <w:color w:val="000000"/>
          <w:sz w:val="24"/>
          <w:szCs w:val="24"/>
          <w:lang w:eastAsia="et-EE"/>
        </w:rPr>
        <w:t xml:space="preserve"> 2025. aasta) otseinvesteeringu kutse- teadus- ja tehnikaalasesse tegevusse, kuid investeeringu suurust pole teada.</w:t>
      </w:r>
      <w:r>
        <w:rPr>
          <w:rFonts w:ascii="Times New Roman" w:hAnsi="Times New Roman" w:cs="Times New Roman"/>
          <w:sz w:val="24"/>
          <w:szCs w:val="24"/>
          <w:lang w:eastAsia="et-EE"/>
        </w:rPr>
        <w:t xml:space="preserve"> </w:t>
      </w:r>
      <w:r>
        <w:rPr>
          <w:rFonts w:ascii="Times New Roman" w:hAnsi="Times New Roman" w:cs="Times New Roman"/>
          <w:color w:val="000000"/>
          <w:sz w:val="24"/>
          <w:szCs w:val="24"/>
          <w:lang w:eastAsia="et-EE"/>
        </w:rPr>
        <w:t>Otseinvesteeringud San Marinosse Eestil puuduvad.</w:t>
      </w:r>
      <w:r>
        <w:rPr>
          <w:rFonts w:ascii="Times New Roman" w:hAnsi="Times New Roman" w:cs="Times New Roman"/>
          <w:sz w:val="24"/>
          <w:szCs w:val="24"/>
          <w:lang w:eastAsia="et-EE"/>
        </w:rPr>
        <w:t xml:space="preserve"> </w:t>
      </w:r>
    </w:p>
    <w:p w14:paraId="5A050119" w14:textId="77777777" w:rsidR="00B227A2" w:rsidRPr="005C70FF" w:rsidRDefault="00B227A2" w:rsidP="006A517F">
      <w:pPr>
        <w:spacing w:before="240" w:after="0" w:line="276" w:lineRule="auto"/>
        <w:jc w:val="both"/>
        <w:rPr>
          <w:rFonts w:ascii="Times New Roman" w:hAnsi="Times New Roman" w:cs="Times New Roman"/>
          <w:b/>
          <w:bCs/>
          <w:sz w:val="24"/>
          <w:szCs w:val="24"/>
        </w:rPr>
      </w:pPr>
      <w:bookmarkStart w:id="12" w:name="_Hlk228365009"/>
      <w:r w:rsidRPr="005C70FF">
        <w:rPr>
          <w:rFonts w:ascii="Times New Roman" w:eastAsia="Times New Roman" w:hAnsi="Times New Roman" w:cs="Times New Roman"/>
          <w:noProof/>
          <w:sz w:val="24"/>
          <w:szCs w:val="24"/>
          <w:lang w:eastAsia="en-GB"/>
        </w:rPr>
        <w:t xml:space="preserve">Andorra ja San Marino ELi siseturul osalemine puudutab </w:t>
      </w:r>
      <w:r w:rsidRPr="005C70FF">
        <w:rPr>
          <w:rFonts w:ascii="Times New Roman" w:hAnsi="Times New Roman" w:cs="Times New Roman"/>
          <w:sz w:val="24"/>
          <w:szCs w:val="24"/>
        </w:rPr>
        <w:t xml:space="preserve">direktiivi nr 2019/2121 (äriühingute piiriülene ühinemine, jagunemine, ümberkujundamine), mis näeb ette reeglid äriühingute piiriüleseks reorganiseerimiseks. See tähendab, et Eestil tuleb tulevikus võimaldada Eesti äriühingutel piiriüleselt ühineda, jaguneda või ümber kujundada ka Andorra ja San Marino äriühingutega. Vastavad muudatused tuleb sisse viia ka Eesti õigusaktidesse, arvestades e-äriregistri menetlustarkvara arendustega (uute ühinguliikide lubamine). </w:t>
      </w:r>
    </w:p>
    <w:bookmarkEnd w:id="12"/>
    <w:p w14:paraId="4DC68318" w14:textId="6DFACE0E" w:rsidR="00423387" w:rsidRPr="000534A9" w:rsidRDefault="001371BA" w:rsidP="00423387">
      <w:pPr>
        <w:spacing w:before="240" w:after="0" w:line="276" w:lineRule="auto"/>
        <w:jc w:val="both"/>
        <w:rPr>
          <w:rFonts w:ascii="Times New Roman" w:hAnsi="Times New Roman" w:cs="Times New Roman"/>
          <w:bCs/>
          <w:sz w:val="24"/>
          <w:szCs w:val="24"/>
        </w:rPr>
      </w:pPr>
      <w:r w:rsidRPr="00A957B6">
        <w:rPr>
          <w:rFonts w:ascii="Times New Roman" w:hAnsi="Times New Roman" w:cs="Times New Roman"/>
          <w:bCs/>
          <w:sz w:val="24"/>
          <w:szCs w:val="24"/>
        </w:rPr>
        <w:t>6.</w:t>
      </w:r>
      <w:r w:rsidR="00423387">
        <w:rPr>
          <w:rFonts w:ascii="Times New Roman" w:hAnsi="Times New Roman" w:cs="Times New Roman"/>
          <w:bCs/>
          <w:sz w:val="24"/>
          <w:szCs w:val="24"/>
        </w:rPr>
        <w:t>3</w:t>
      </w:r>
      <w:r w:rsidRPr="00A957B6">
        <w:rPr>
          <w:rFonts w:ascii="Times New Roman" w:hAnsi="Times New Roman" w:cs="Times New Roman"/>
          <w:bCs/>
          <w:sz w:val="24"/>
          <w:szCs w:val="24"/>
        </w:rPr>
        <w:t>. Mõju elu- ja looduskeskkonnale</w:t>
      </w:r>
      <w:r w:rsidR="005D2931" w:rsidRPr="00A957B6">
        <w:rPr>
          <w:rFonts w:ascii="Times New Roman" w:hAnsi="Times New Roman" w:cs="Times New Roman"/>
          <w:bCs/>
          <w:sz w:val="24"/>
          <w:szCs w:val="24"/>
        </w:rPr>
        <w:t xml:space="preserve"> </w:t>
      </w:r>
      <w:r w:rsidR="00A957B6" w:rsidRPr="00A957B6">
        <w:rPr>
          <w:rFonts w:ascii="Times New Roman" w:hAnsi="Times New Roman" w:cs="Times New Roman"/>
          <w:bCs/>
          <w:sz w:val="24"/>
          <w:szCs w:val="24"/>
        </w:rPr>
        <w:t xml:space="preserve">ning </w:t>
      </w:r>
      <w:r w:rsidR="00C0632D">
        <w:rPr>
          <w:rFonts w:ascii="Times New Roman" w:hAnsi="Times New Roman" w:cs="Times New Roman"/>
          <w:bCs/>
          <w:sz w:val="24"/>
          <w:szCs w:val="24"/>
        </w:rPr>
        <w:t xml:space="preserve">mõju </w:t>
      </w:r>
      <w:r w:rsidR="00A957B6" w:rsidRPr="00A957B6">
        <w:rPr>
          <w:rFonts w:ascii="Times New Roman" w:hAnsi="Times New Roman" w:cs="Times New Roman"/>
          <w:bCs/>
          <w:sz w:val="24"/>
          <w:szCs w:val="24"/>
        </w:rPr>
        <w:t xml:space="preserve">regionaalarengule </w:t>
      </w:r>
      <w:r w:rsidR="005D2931" w:rsidRPr="00A957B6">
        <w:rPr>
          <w:rFonts w:ascii="Times New Roman" w:hAnsi="Times New Roman" w:cs="Times New Roman"/>
          <w:bCs/>
          <w:sz w:val="24"/>
          <w:szCs w:val="24"/>
        </w:rPr>
        <w:t>puudub</w:t>
      </w:r>
      <w:r w:rsidR="00C0632D">
        <w:rPr>
          <w:rFonts w:ascii="Times New Roman" w:hAnsi="Times New Roman" w:cs="Times New Roman"/>
          <w:bCs/>
          <w:sz w:val="24"/>
          <w:szCs w:val="24"/>
        </w:rPr>
        <w:t>.</w:t>
      </w:r>
      <w:r w:rsidR="00423387">
        <w:rPr>
          <w:rFonts w:ascii="Times New Roman" w:hAnsi="Times New Roman" w:cs="Times New Roman"/>
          <w:bCs/>
          <w:sz w:val="24"/>
          <w:szCs w:val="24"/>
        </w:rPr>
        <w:t xml:space="preserve"> Samuti puudub  s</w:t>
      </w:r>
      <w:r w:rsidR="00423387" w:rsidRPr="000534A9">
        <w:rPr>
          <w:rFonts w:ascii="Times New Roman" w:hAnsi="Times New Roman" w:cs="Times New Roman"/>
          <w:bCs/>
          <w:sz w:val="24"/>
          <w:szCs w:val="24"/>
        </w:rPr>
        <w:t>otsiaalne, sealhulgas demograafiline mõju</w:t>
      </w:r>
      <w:r w:rsidR="00423387">
        <w:rPr>
          <w:rFonts w:ascii="Times New Roman" w:hAnsi="Times New Roman" w:cs="Times New Roman"/>
          <w:bCs/>
          <w:sz w:val="24"/>
          <w:szCs w:val="24"/>
        </w:rPr>
        <w:t>.</w:t>
      </w:r>
    </w:p>
    <w:p w14:paraId="3A4FD921" w14:textId="7E52E5B0" w:rsidR="001371BA" w:rsidRPr="00A957B6" w:rsidRDefault="001371BA" w:rsidP="006A517F">
      <w:pPr>
        <w:spacing w:before="240" w:after="0" w:line="276" w:lineRule="auto"/>
        <w:jc w:val="both"/>
        <w:rPr>
          <w:rFonts w:ascii="Times New Roman" w:hAnsi="Times New Roman" w:cs="Times New Roman"/>
          <w:bCs/>
          <w:sz w:val="24"/>
          <w:szCs w:val="24"/>
        </w:rPr>
      </w:pPr>
      <w:r w:rsidRPr="00A957B6">
        <w:rPr>
          <w:rFonts w:ascii="Times New Roman" w:hAnsi="Times New Roman" w:cs="Times New Roman"/>
          <w:bCs/>
          <w:sz w:val="24"/>
          <w:szCs w:val="24"/>
        </w:rPr>
        <w:t>6.</w:t>
      </w:r>
      <w:r w:rsidR="00423387">
        <w:rPr>
          <w:rFonts w:ascii="Times New Roman" w:hAnsi="Times New Roman" w:cs="Times New Roman"/>
          <w:bCs/>
          <w:sz w:val="24"/>
          <w:szCs w:val="24"/>
        </w:rPr>
        <w:t>4</w:t>
      </w:r>
      <w:r w:rsidR="00A957B6" w:rsidRPr="00A957B6">
        <w:rPr>
          <w:rFonts w:ascii="Times New Roman" w:hAnsi="Times New Roman" w:cs="Times New Roman"/>
          <w:bCs/>
          <w:sz w:val="24"/>
          <w:szCs w:val="24"/>
        </w:rPr>
        <w:t>.</w:t>
      </w:r>
      <w:r w:rsidRPr="00A957B6">
        <w:rPr>
          <w:rFonts w:ascii="Times New Roman" w:hAnsi="Times New Roman" w:cs="Times New Roman"/>
          <w:bCs/>
          <w:sz w:val="24"/>
          <w:szCs w:val="24"/>
        </w:rPr>
        <w:t xml:space="preserve"> Mõju riigiasutuste ja kohaliku omavalitsuse tööle</w:t>
      </w:r>
      <w:r w:rsidR="005D2931" w:rsidRPr="00A957B6">
        <w:rPr>
          <w:rFonts w:ascii="Times New Roman" w:hAnsi="Times New Roman" w:cs="Times New Roman"/>
          <w:bCs/>
          <w:sz w:val="24"/>
          <w:szCs w:val="24"/>
        </w:rPr>
        <w:t xml:space="preserve"> – </w:t>
      </w:r>
      <w:r w:rsidRPr="00A957B6">
        <w:rPr>
          <w:rFonts w:ascii="Times New Roman" w:hAnsi="Times New Roman" w:cs="Times New Roman"/>
          <w:bCs/>
          <w:sz w:val="24"/>
          <w:szCs w:val="24"/>
        </w:rPr>
        <w:t xml:space="preserve">Lepingul ei ole otsest või üheselt mõõdetavat mõju </w:t>
      </w:r>
      <w:r w:rsidR="00B72FD2">
        <w:rPr>
          <w:rFonts w:ascii="Times New Roman" w:hAnsi="Times New Roman" w:cs="Times New Roman"/>
          <w:bCs/>
          <w:sz w:val="24"/>
          <w:szCs w:val="24"/>
        </w:rPr>
        <w:t xml:space="preserve">Eesti </w:t>
      </w:r>
      <w:r w:rsidRPr="00A957B6">
        <w:rPr>
          <w:rFonts w:ascii="Times New Roman" w:hAnsi="Times New Roman" w:cs="Times New Roman"/>
          <w:bCs/>
          <w:sz w:val="24"/>
          <w:szCs w:val="24"/>
        </w:rPr>
        <w:t>riigiasutuste ja kohalike omavalitsuste tööle.</w:t>
      </w:r>
      <w:r w:rsidR="005D2931" w:rsidRPr="00A957B6">
        <w:rPr>
          <w:rFonts w:ascii="Times New Roman" w:hAnsi="Times New Roman" w:cs="Times New Roman"/>
          <w:bCs/>
          <w:sz w:val="24"/>
          <w:szCs w:val="24"/>
        </w:rPr>
        <w:t xml:space="preserve"> </w:t>
      </w:r>
    </w:p>
    <w:p w14:paraId="709F85B5" w14:textId="08E8ECC2" w:rsidR="00827499" w:rsidRPr="00A957B6" w:rsidRDefault="001371BA" w:rsidP="006A517F">
      <w:pPr>
        <w:spacing w:before="240" w:after="0" w:line="276" w:lineRule="auto"/>
        <w:jc w:val="both"/>
        <w:rPr>
          <w:rFonts w:ascii="Times New Roman" w:hAnsi="Times New Roman" w:cs="Times New Roman"/>
          <w:sz w:val="24"/>
          <w:szCs w:val="24"/>
        </w:rPr>
      </w:pPr>
      <w:bookmarkStart w:id="13" w:name="_Hlk212564419"/>
      <w:r w:rsidRPr="00A957B6">
        <w:rPr>
          <w:rFonts w:ascii="Times New Roman" w:hAnsi="Times New Roman" w:cs="Times New Roman"/>
          <w:sz w:val="24"/>
          <w:szCs w:val="24"/>
        </w:rPr>
        <w:t>6.</w:t>
      </w:r>
      <w:r w:rsidR="00423387">
        <w:rPr>
          <w:rFonts w:ascii="Times New Roman" w:hAnsi="Times New Roman" w:cs="Times New Roman"/>
          <w:sz w:val="24"/>
          <w:szCs w:val="24"/>
        </w:rPr>
        <w:t>5.</w:t>
      </w:r>
      <w:r w:rsidRPr="00A957B6">
        <w:rPr>
          <w:rFonts w:ascii="Times New Roman" w:hAnsi="Times New Roman" w:cs="Times New Roman"/>
          <w:sz w:val="24"/>
          <w:szCs w:val="24"/>
        </w:rPr>
        <w:t xml:space="preserve"> Muu otsene või kaudne mõju </w:t>
      </w:r>
      <w:bookmarkEnd w:id="13"/>
      <w:r w:rsidR="000877BA">
        <w:rPr>
          <w:rFonts w:ascii="Times New Roman" w:hAnsi="Times New Roman" w:cs="Times New Roman"/>
          <w:sz w:val="24"/>
          <w:szCs w:val="24"/>
        </w:rPr>
        <w:t>puudub.</w:t>
      </w:r>
    </w:p>
    <w:p w14:paraId="60BA3282" w14:textId="316AB868" w:rsidR="007A1B72" w:rsidRPr="00A957B6" w:rsidRDefault="007A1B72" w:rsidP="006A517F">
      <w:pPr>
        <w:spacing w:before="240" w:after="0" w:line="276" w:lineRule="auto"/>
        <w:jc w:val="both"/>
        <w:rPr>
          <w:rFonts w:ascii="Times New Roman" w:hAnsi="Times New Roman" w:cs="Times New Roman"/>
          <w:b/>
          <w:sz w:val="24"/>
          <w:szCs w:val="24"/>
        </w:rPr>
      </w:pPr>
      <w:r w:rsidRPr="00A957B6">
        <w:rPr>
          <w:rFonts w:ascii="Times New Roman" w:hAnsi="Times New Roman" w:cs="Times New Roman"/>
          <w:b/>
          <w:sz w:val="24"/>
          <w:szCs w:val="24"/>
        </w:rPr>
        <w:t xml:space="preserve">7. Korralduse rakendamisega seotud riigi ja kohaliku omavalitsuse tegevused, eeldatavad kulud ning tulud </w:t>
      </w:r>
    </w:p>
    <w:p w14:paraId="7EA08621" w14:textId="278FE8FA" w:rsidR="007A1B72" w:rsidRPr="00A957B6" w:rsidRDefault="005D2931" w:rsidP="006A517F">
      <w:pPr>
        <w:spacing w:before="240" w:after="0" w:line="276" w:lineRule="auto"/>
        <w:jc w:val="both"/>
        <w:rPr>
          <w:rFonts w:ascii="Times New Roman" w:hAnsi="Times New Roman" w:cs="Times New Roman"/>
          <w:sz w:val="24"/>
          <w:szCs w:val="24"/>
        </w:rPr>
      </w:pPr>
      <w:bookmarkStart w:id="14" w:name="_Hlk212648735"/>
      <w:r w:rsidRPr="00A957B6">
        <w:rPr>
          <w:rFonts w:ascii="Times New Roman" w:hAnsi="Times New Roman" w:cs="Times New Roman"/>
          <w:sz w:val="24"/>
          <w:szCs w:val="24"/>
        </w:rPr>
        <w:t xml:space="preserve">Tegevused, kulud ja tulud puuduvad. </w:t>
      </w:r>
    </w:p>
    <w:bookmarkEnd w:id="14"/>
    <w:p w14:paraId="6F46A894" w14:textId="77777777" w:rsidR="007A1B72" w:rsidRPr="00A957B6" w:rsidRDefault="007A1B72" w:rsidP="006A517F">
      <w:pPr>
        <w:spacing w:before="240" w:after="0" w:line="276" w:lineRule="auto"/>
        <w:jc w:val="both"/>
        <w:rPr>
          <w:rFonts w:ascii="Times New Roman" w:hAnsi="Times New Roman" w:cs="Times New Roman"/>
          <w:b/>
          <w:sz w:val="24"/>
          <w:szCs w:val="24"/>
        </w:rPr>
      </w:pPr>
      <w:r w:rsidRPr="00A957B6">
        <w:rPr>
          <w:rFonts w:ascii="Times New Roman" w:hAnsi="Times New Roman" w:cs="Times New Roman"/>
          <w:b/>
          <w:sz w:val="24"/>
          <w:szCs w:val="24"/>
        </w:rPr>
        <w:t>8. Rakendusaktid</w:t>
      </w:r>
    </w:p>
    <w:p w14:paraId="0AB42BE7" w14:textId="7C16E67D" w:rsidR="00C7319D" w:rsidRPr="005C70FF" w:rsidRDefault="00A57FD5" w:rsidP="006A517F">
      <w:pPr>
        <w:spacing w:before="240" w:after="0" w:line="276" w:lineRule="auto"/>
        <w:jc w:val="both"/>
        <w:rPr>
          <w:rFonts w:ascii="Times New Roman" w:hAnsi="Times New Roman" w:cs="Times New Roman"/>
          <w:sz w:val="24"/>
          <w:szCs w:val="24"/>
        </w:rPr>
      </w:pPr>
      <w:r w:rsidRPr="00A957B6">
        <w:rPr>
          <w:rFonts w:ascii="Times New Roman" w:hAnsi="Times New Roman" w:cs="Times New Roman"/>
          <w:sz w:val="24"/>
          <w:szCs w:val="24"/>
        </w:rPr>
        <w:t>L</w:t>
      </w:r>
      <w:r w:rsidR="007A1B72" w:rsidRPr="00A957B6">
        <w:rPr>
          <w:rFonts w:ascii="Times New Roman" w:hAnsi="Times New Roman" w:cs="Times New Roman"/>
          <w:sz w:val="24"/>
          <w:szCs w:val="24"/>
        </w:rPr>
        <w:t>epingu rakendamiseks ei ole vaja välja töötada rakendusakte.</w:t>
      </w:r>
    </w:p>
    <w:p w14:paraId="464A1FD2" w14:textId="77777777" w:rsidR="007A1B72" w:rsidRPr="005C70FF" w:rsidRDefault="007A1B72" w:rsidP="006A517F">
      <w:pPr>
        <w:spacing w:before="240" w:after="0" w:line="276" w:lineRule="auto"/>
        <w:jc w:val="both"/>
        <w:rPr>
          <w:rFonts w:ascii="Times New Roman" w:hAnsi="Times New Roman" w:cs="Times New Roman"/>
          <w:b/>
          <w:sz w:val="24"/>
          <w:szCs w:val="24"/>
        </w:rPr>
      </w:pPr>
      <w:r w:rsidRPr="005C70FF">
        <w:rPr>
          <w:rFonts w:ascii="Times New Roman" w:hAnsi="Times New Roman" w:cs="Times New Roman"/>
          <w:b/>
          <w:sz w:val="24"/>
          <w:szCs w:val="24"/>
        </w:rPr>
        <w:t>9. Jõustumine</w:t>
      </w:r>
    </w:p>
    <w:p w14:paraId="24B392A8" w14:textId="77777777" w:rsidR="007A1B72" w:rsidRPr="005C70FF" w:rsidRDefault="007A1B72" w:rsidP="006A517F">
      <w:pPr>
        <w:spacing w:before="240" w:after="0" w:line="276" w:lineRule="auto"/>
        <w:jc w:val="both"/>
        <w:rPr>
          <w:rFonts w:ascii="Times New Roman" w:eastAsia="SimSun" w:hAnsi="Times New Roman" w:cs="Times New Roman"/>
          <w:bCs/>
          <w:sz w:val="24"/>
          <w:szCs w:val="24"/>
        </w:rPr>
      </w:pPr>
      <w:r w:rsidRPr="005C70FF">
        <w:rPr>
          <w:rFonts w:ascii="Times New Roman" w:eastAsia="SimSun" w:hAnsi="Times New Roman" w:cs="Times New Roman"/>
          <w:bCs/>
          <w:sz w:val="24"/>
          <w:szCs w:val="24"/>
        </w:rPr>
        <w:t xml:space="preserve">Korraldus jõustub </w:t>
      </w:r>
      <w:proofErr w:type="spellStart"/>
      <w:r w:rsidRPr="005C70FF">
        <w:rPr>
          <w:rFonts w:ascii="Times New Roman" w:eastAsia="SimSun" w:hAnsi="Times New Roman" w:cs="Times New Roman"/>
          <w:bCs/>
          <w:sz w:val="24"/>
          <w:szCs w:val="24"/>
        </w:rPr>
        <w:t>üldkorras</w:t>
      </w:r>
      <w:proofErr w:type="spellEnd"/>
      <w:r w:rsidRPr="005C70FF">
        <w:rPr>
          <w:rFonts w:ascii="Times New Roman" w:eastAsia="SimSun" w:hAnsi="Times New Roman" w:cs="Times New Roman"/>
          <w:bCs/>
          <w:sz w:val="24"/>
          <w:szCs w:val="24"/>
        </w:rPr>
        <w:t>.</w:t>
      </w:r>
    </w:p>
    <w:p w14:paraId="00BEF26B" w14:textId="4A36925D" w:rsidR="00920F12" w:rsidRPr="005C70FF" w:rsidRDefault="00BA65C9" w:rsidP="006A517F">
      <w:pPr>
        <w:spacing w:before="240" w:after="0" w:line="276" w:lineRule="auto"/>
        <w:jc w:val="both"/>
        <w:rPr>
          <w:rFonts w:ascii="Times New Roman" w:hAnsi="Times New Roman" w:cs="Times New Roman"/>
          <w:sz w:val="24"/>
          <w:szCs w:val="24"/>
        </w:rPr>
      </w:pPr>
      <w:r>
        <w:rPr>
          <w:rFonts w:ascii="Times New Roman" w:hAnsi="Times New Roman" w:cs="Times New Roman"/>
          <w:sz w:val="24"/>
          <w:szCs w:val="24"/>
        </w:rPr>
        <w:t>Assotsieerumisl</w:t>
      </w:r>
      <w:r w:rsidR="00920F12" w:rsidRPr="005C70FF">
        <w:rPr>
          <w:rFonts w:ascii="Times New Roman" w:hAnsi="Times New Roman" w:cs="Times New Roman"/>
          <w:sz w:val="24"/>
          <w:szCs w:val="24"/>
        </w:rPr>
        <w:t xml:space="preserve">eping jõustub </w:t>
      </w:r>
      <w:r w:rsidR="00D426E8">
        <w:rPr>
          <w:rFonts w:ascii="Times New Roman" w:hAnsi="Times New Roman" w:cs="Times New Roman"/>
          <w:sz w:val="24"/>
          <w:szCs w:val="24"/>
        </w:rPr>
        <w:t>poolte</w:t>
      </w:r>
      <w:r w:rsidR="00D426E8" w:rsidRPr="005C70FF">
        <w:rPr>
          <w:rFonts w:ascii="Times New Roman" w:hAnsi="Times New Roman" w:cs="Times New Roman"/>
          <w:sz w:val="24"/>
          <w:szCs w:val="24"/>
        </w:rPr>
        <w:t xml:space="preserve"> </w:t>
      </w:r>
      <w:r w:rsidR="00920F12" w:rsidRPr="005C70FF">
        <w:rPr>
          <w:rFonts w:ascii="Times New Roman" w:hAnsi="Times New Roman" w:cs="Times New Roman"/>
          <w:sz w:val="24"/>
          <w:szCs w:val="24"/>
        </w:rPr>
        <w:t xml:space="preserve">vahel </w:t>
      </w:r>
      <w:r w:rsidR="00920F12" w:rsidRPr="00C1200F">
        <w:rPr>
          <w:rFonts w:ascii="Times New Roman" w:hAnsi="Times New Roman" w:cs="Times New Roman"/>
          <w:sz w:val="24"/>
          <w:szCs w:val="24"/>
        </w:rPr>
        <w:t xml:space="preserve">vastavalt artiklile </w:t>
      </w:r>
      <w:r w:rsidR="00C1200F" w:rsidRPr="00C1200F">
        <w:rPr>
          <w:rFonts w:ascii="Times New Roman" w:hAnsi="Times New Roman" w:cs="Times New Roman"/>
          <w:sz w:val="24"/>
          <w:szCs w:val="24"/>
        </w:rPr>
        <w:t>112</w:t>
      </w:r>
      <w:r w:rsidR="00920F12" w:rsidRPr="00C1200F">
        <w:rPr>
          <w:rFonts w:ascii="Times New Roman" w:hAnsi="Times New Roman" w:cs="Times New Roman"/>
          <w:sz w:val="24"/>
          <w:szCs w:val="24"/>
        </w:rPr>
        <w:t xml:space="preserve"> teise kuu esimesel</w:t>
      </w:r>
      <w:r w:rsidR="00920F12" w:rsidRPr="005C70FF">
        <w:rPr>
          <w:rFonts w:ascii="Times New Roman" w:hAnsi="Times New Roman" w:cs="Times New Roman"/>
          <w:sz w:val="24"/>
          <w:szCs w:val="24"/>
        </w:rPr>
        <w:t xml:space="preserve"> päeval pärast viimast teadet ratifitseerimis-, sõlmimis- või heakskiitmiskirjade </w:t>
      </w:r>
      <w:proofErr w:type="spellStart"/>
      <w:r w:rsidR="00920F12" w:rsidRPr="005C70FF">
        <w:rPr>
          <w:rFonts w:ascii="Times New Roman" w:hAnsi="Times New Roman" w:cs="Times New Roman"/>
          <w:sz w:val="24"/>
          <w:szCs w:val="24"/>
        </w:rPr>
        <w:t>hoiuleandmise</w:t>
      </w:r>
      <w:proofErr w:type="spellEnd"/>
      <w:r w:rsidR="00920F12" w:rsidRPr="005C70FF">
        <w:rPr>
          <w:rFonts w:ascii="Times New Roman" w:hAnsi="Times New Roman" w:cs="Times New Roman"/>
          <w:sz w:val="24"/>
          <w:szCs w:val="24"/>
        </w:rPr>
        <w:t xml:space="preserve"> kohta nõukogu peasekretariaadile, kes on </w:t>
      </w:r>
      <w:r>
        <w:rPr>
          <w:rFonts w:ascii="Times New Roman" w:hAnsi="Times New Roman" w:cs="Times New Roman"/>
          <w:sz w:val="24"/>
          <w:szCs w:val="24"/>
        </w:rPr>
        <w:t>assotsieerumis</w:t>
      </w:r>
      <w:r w:rsidR="00920F12" w:rsidRPr="005C70FF">
        <w:rPr>
          <w:rFonts w:ascii="Times New Roman" w:hAnsi="Times New Roman" w:cs="Times New Roman"/>
          <w:sz w:val="24"/>
          <w:szCs w:val="24"/>
        </w:rPr>
        <w:t xml:space="preserve">lepingu hoiulevõtja. </w:t>
      </w:r>
      <w:r>
        <w:rPr>
          <w:rFonts w:ascii="Times New Roman" w:hAnsi="Times New Roman" w:cs="Times New Roman"/>
          <w:sz w:val="24"/>
          <w:szCs w:val="24"/>
        </w:rPr>
        <w:t>Assotsieerumisl</w:t>
      </w:r>
      <w:r w:rsidR="00920F12" w:rsidRPr="005C70FF">
        <w:rPr>
          <w:rFonts w:ascii="Times New Roman" w:hAnsi="Times New Roman" w:cs="Times New Roman"/>
          <w:sz w:val="24"/>
          <w:szCs w:val="24"/>
        </w:rPr>
        <w:t xml:space="preserve">epingu </w:t>
      </w:r>
      <w:r w:rsidR="00920F12" w:rsidRPr="005C70FF">
        <w:rPr>
          <w:rFonts w:ascii="Times New Roman" w:hAnsi="Times New Roman" w:cs="Times New Roman"/>
          <w:sz w:val="24"/>
          <w:szCs w:val="24"/>
        </w:rPr>
        <w:lastRenderedPageBreak/>
        <w:t xml:space="preserve">artikkel 112(2) kohaselt saab </w:t>
      </w:r>
      <w:r>
        <w:rPr>
          <w:rFonts w:ascii="Times New Roman" w:hAnsi="Times New Roman" w:cs="Times New Roman"/>
          <w:sz w:val="24"/>
          <w:szCs w:val="24"/>
        </w:rPr>
        <w:t>assotsieerumis</w:t>
      </w:r>
      <w:r w:rsidR="00920F12" w:rsidRPr="005C70FF">
        <w:rPr>
          <w:rFonts w:ascii="Times New Roman" w:hAnsi="Times New Roman" w:cs="Times New Roman"/>
          <w:sz w:val="24"/>
          <w:szCs w:val="24"/>
        </w:rPr>
        <w:t>lepingut ajutiselt kohaldada juba enne jõustumist</w:t>
      </w:r>
      <w:r w:rsidR="00AC3550">
        <w:rPr>
          <w:rFonts w:ascii="Times New Roman" w:hAnsi="Times New Roman" w:cs="Times New Roman"/>
          <w:sz w:val="24"/>
          <w:szCs w:val="24"/>
        </w:rPr>
        <w:t xml:space="preserve"> EL-i </w:t>
      </w:r>
      <w:r w:rsidR="00627296">
        <w:rPr>
          <w:rFonts w:ascii="Times New Roman" w:hAnsi="Times New Roman" w:cs="Times New Roman"/>
          <w:sz w:val="24"/>
          <w:szCs w:val="24"/>
        </w:rPr>
        <w:t>ning vastavalt Andorra ja San Marino</w:t>
      </w:r>
      <w:r w:rsidR="00AC3550">
        <w:rPr>
          <w:rFonts w:ascii="Times New Roman" w:hAnsi="Times New Roman" w:cs="Times New Roman"/>
          <w:sz w:val="24"/>
          <w:szCs w:val="24"/>
        </w:rPr>
        <w:t xml:space="preserve"> vahel küsimuses, mis jäävad EL ainupädevusse</w:t>
      </w:r>
      <w:r w:rsidR="00920F12" w:rsidRPr="005C70FF">
        <w:rPr>
          <w:rFonts w:ascii="Times New Roman" w:hAnsi="Times New Roman" w:cs="Times New Roman"/>
          <w:sz w:val="24"/>
          <w:szCs w:val="24"/>
        </w:rPr>
        <w:t>.</w:t>
      </w:r>
    </w:p>
    <w:p w14:paraId="48BC2832" w14:textId="6512C609" w:rsidR="0027459F" w:rsidRPr="005C70FF" w:rsidRDefault="0027459F" w:rsidP="006A517F">
      <w:pPr>
        <w:spacing w:before="240" w:after="0" w:line="276" w:lineRule="auto"/>
        <w:jc w:val="both"/>
        <w:rPr>
          <w:rFonts w:ascii="Times New Roman" w:hAnsi="Times New Roman" w:cs="Times New Roman"/>
          <w:b/>
          <w:sz w:val="24"/>
          <w:szCs w:val="24"/>
        </w:rPr>
      </w:pPr>
      <w:r w:rsidRPr="005C70FF">
        <w:rPr>
          <w:rFonts w:ascii="Times New Roman" w:hAnsi="Times New Roman" w:cs="Times New Roman"/>
          <w:b/>
          <w:sz w:val="24"/>
          <w:szCs w:val="24"/>
        </w:rPr>
        <w:t>10. Eelnõu kooskõlastamine</w:t>
      </w:r>
    </w:p>
    <w:p w14:paraId="755ED390" w14:textId="1C8C9DCE" w:rsidR="0027459F" w:rsidRPr="005C70FF" w:rsidRDefault="00076C1C" w:rsidP="006A517F">
      <w:pPr>
        <w:spacing w:before="240" w:after="0" w:line="276" w:lineRule="auto"/>
        <w:jc w:val="both"/>
        <w:rPr>
          <w:rFonts w:ascii="Times New Roman" w:hAnsi="Times New Roman" w:cs="Times New Roman"/>
          <w:sz w:val="24"/>
          <w:szCs w:val="24"/>
        </w:rPr>
      </w:pPr>
      <w:r w:rsidRPr="00076C1C">
        <w:rPr>
          <w:rFonts w:ascii="Times New Roman" w:hAnsi="Times New Roman" w:cs="Times New Roman"/>
          <w:sz w:val="24"/>
          <w:szCs w:val="24"/>
        </w:rPr>
        <w:t xml:space="preserve">Eelnõu </w:t>
      </w:r>
      <w:r w:rsidR="00BA65C9">
        <w:rPr>
          <w:rFonts w:ascii="Times New Roman" w:hAnsi="Times New Roman" w:cs="Times New Roman"/>
          <w:sz w:val="24"/>
          <w:szCs w:val="24"/>
        </w:rPr>
        <w:t>esitati</w:t>
      </w:r>
      <w:r w:rsidRPr="00076C1C">
        <w:rPr>
          <w:rFonts w:ascii="Times New Roman" w:hAnsi="Times New Roman" w:cs="Times New Roman"/>
          <w:sz w:val="24"/>
          <w:szCs w:val="24"/>
        </w:rPr>
        <w:t xml:space="preserve"> EIS-i kaudu kooskõlastamiseks </w:t>
      </w:r>
      <w:r w:rsidR="0027459F" w:rsidRPr="005C70FF">
        <w:rPr>
          <w:rFonts w:ascii="Times New Roman" w:hAnsi="Times New Roman" w:cs="Times New Roman"/>
          <w:sz w:val="24"/>
          <w:szCs w:val="24"/>
        </w:rPr>
        <w:t>Majandus- ja Kommunikatsiooniministeeriumil</w:t>
      </w:r>
      <w:r>
        <w:rPr>
          <w:rFonts w:ascii="Times New Roman" w:hAnsi="Times New Roman" w:cs="Times New Roman"/>
          <w:sz w:val="24"/>
          <w:szCs w:val="24"/>
        </w:rPr>
        <w:t>e</w:t>
      </w:r>
      <w:r w:rsidR="0027459F" w:rsidRPr="005C70FF">
        <w:rPr>
          <w:rFonts w:ascii="Times New Roman" w:hAnsi="Times New Roman" w:cs="Times New Roman"/>
          <w:sz w:val="24"/>
          <w:szCs w:val="24"/>
        </w:rPr>
        <w:t>, Rahandusministeeriumil</w:t>
      </w:r>
      <w:r>
        <w:rPr>
          <w:rFonts w:ascii="Times New Roman" w:hAnsi="Times New Roman" w:cs="Times New Roman"/>
          <w:sz w:val="24"/>
          <w:szCs w:val="24"/>
        </w:rPr>
        <w:t>e</w:t>
      </w:r>
      <w:r w:rsidR="0027459F" w:rsidRPr="005C70FF">
        <w:rPr>
          <w:rFonts w:ascii="Times New Roman" w:hAnsi="Times New Roman" w:cs="Times New Roman"/>
          <w:sz w:val="24"/>
          <w:szCs w:val="24"/>
        </w:rPr>
        <w:t>,  Maaeluministeeriumil</w:t>
      </w:r>
      <w:r>
        <w:rPr>
          <w:rFonts w:ascii="Times New Roman" w:hAnsi="Times New Roman" w:cs="Times New Roman"/>
          <w:sz w:val="24"/>
          <w:szCs w:val="24"/>
        </w:rPr>
        <w:t>e</w:t>
      </w:r>
      <w:r w:rsidR="0027459F" w:rsidRPr="005C70FF">
        <w:rPr>
          <w:rFonts w:ascii="Times New Roman" w:hAnsi="Times New Roman" w:cs="Times New Roman"/>
          <w:sz w:val="24"/>
          <w:szCs w:val="24"/>
        </w:rPr>
        <w:t>, Justiitsministeeriumil</w:t>
      </w:r>
      <w:r>
        <w:rPr>
          <w:rFonts w:ascii="Times New Roman" w:hAnsi="Times New Roman" w:cs="Times New Roman"/>
          <w:sz w:val="24"/>
          <w:szCs w:val="24"/>
        </w:rPr>
        <w:t>e</w:t>
      </w:r>
      <w:r w:rsidR="0027459F" w:rsidRPr="005C70FF">
        <w:rPr>
          <w:rFonts w:ascii="Times New Roman" w:hAnsi="Times New Roman" w:cs="Times New Roman"/>
          <w:sz w:val="24"/>
          <w:szCs w:val="24"/>
        </w:rPr>
        <w:t>, Haridus- ja Teadusministeeriumil</w:t>
      </w:r>
      <w:r>
        <w:rPr>
          <w:rFonts w:ascii="Times New Roman" w:hAnsi="Times New Roman" w:cs="Times New Roman"/>
          <w:sz w:val="24"/>
          <w:szCs w:val="24"/>
        </w:rPr>
        <w:t>e</w:t>
      </w:r>
      <w:r w:rsidR="0027459F" w:rsidRPr="005C70FF">
        <w:rPr>
          <w:rFonts w:ascii="Times New Roman" w:hAnsi="Times New Roman" w:cs="Times New Roman"/>
          <w:sz w:val="24"/>
          <w:szCs w:val="24"/>
        </w:rPr>
        <w:t>, Rahandusministeeriumil</w:t>
      </w:r>
      <w:r>
        <w:rPr>
          <w:rFonts w:ascii="Times New Roman" w:hAnsi="Times New Roman" w:cs="Times New Roman"/>
          <w:sz w:val="24"/>
          <w:szCs w:val="24"/>
        </w:rPr>
        <w:t>e</w:t>
      </w:r>
      <w:r w:rsidR="0027459F" w:rsidRPr="005C70FF">
        <w:rPr>
          <w:rFonts w:ascii="Times New Roman" w:hAnsi="Times New Roman" w:cs="Times New Roman"/>
          <w:sz w:val="24"/>
          <w:szCs w:val="24"/>
        </w:rPr>
        <w:t>, Siseministeeriumil</w:t>
      </w:r>
      <w:r>
        <w:rPr>
          <w:rFonts w:ascii="Times New Roman" w:hAnsi="Times New Roman" w:cs="Times New Roman"/>
          <w:sz w:val="24"/>
          <w:szCs w:val="24"/>
        </w:rPr>
        <w:t>e</w:t>
      </w:r>
      <w:r w:rsidR="0027459F" w:rsidRPr="005C70FF">
        <w:rPr>
          <w:rFonts w:ascii="Times New Roman" w:hAnsi="Times New Roman" w:cs="Times New Roman"/>
          <w:sz w:val="24"/>
          <w:szCs w:val="24"/>
        </w:rPr>
        <w:t>, Sotsiaalministeeriumil</w:t>
      </w:r>
      <w:r>
        <w:rPr>
          <w:rFonts w:ascii="Times New Roman" w:hAnsi="Times New Roman" w:cs="Times New Roman"/>
          <w:sz w:val="24"/>
          <w:szCs w:val="24"/>
        </w:rPr>
        <w:t>e</w:t>
      </w:r>
      <w:r w:rsidR="0027459F" w:rsidRPr="005C70FF">
        <w:rPr>
          <w:rFonts w:ascii="Times New Roman" w:hAnsi="Times New Roman" w:cs="Times New Roman"/>
          <w:sz w:val="24"/>
          <w:szCs w:val="24"/>
        </w:rPr>
        <w:t>, Kliimaministeeriumil</w:t>
      </w:r>
      <w:r>
        <w:rPr>
          <w:rFonts w:ascii="Times New Roman" w:hAnsi="Times New Roman" w:cs="Times New Roman"/>
          <w:sz w:val="24"/>
          <w:szCs w:val="24"/>
        </w:rPr>
        <w:t>e ja</w:t>
      </w:r>
      <w:r w:rsidR="0027459F" w:rsidRPr="005C70FF">
        <w:rPr>
          <w:rFonts w:ascii="Times New Roman" w:hAnsi="Times New Roman" w:cs="Times New Roman"/>
          <w:sz w:val="24"/>
          <w:szCs w:val="24"/>
        </w:rPr>
        <w:t xml:space="preserve"> Kultuuriministeeriumil</w:t>
      </w:r>
      <w:r>
        <w:rPr>
          <w:rFonts w:ascii="Times New Roman" w:hAnsi="Times New Roman" w:cs="Times New Roman"/>
          <w:sz w:val="24"/>
          <w:szCs w:val="24"/>
        </w:rPr>
        <w:t>e</w:t>
      </w:r>
      <w:r w:rsidR="0027459F" w:rsidRPr="005C70FF">
        <w:rPr>
          <w:rFonts w:ascii="Times New Roman" w:hAnsi="Times New Roman" w:cs="Times New Roman"/>
          <w:sz w:val="24"/>
          <w:szCs w:val="24"/>
        </w:rPr>
        <w:t xml:space="preserve">. </w:t>
      </w:r>
      <w:proofErr w:type="spellStart"/>
      <w:r w:rsidR="00BA65C9">
        <w:rPr>
          <w:rFonts w:ascii="Times New Roman" w:hAnsi="Times New Roman" w:cs="Times New Roman"/>
          <w:sz w:val="24"/>
          <w:szCs w:val="24"/>
        </w:rPr>
        <w:t>EIS-i</w:t>
      </w:r>
      <w:proofErr w:type="spellEnd"/>
      <w:r w:rsidR="00BA65C9">
        <w:rPr>
          <w:rFonts w:ascii="Times New Roman" w:hAnsi="Times New Roman" w:cs="Times New Roman"/>
          <w:sz w:val="24"/>
          <w:szCs w:val="24"/>
        </w:rPr>
        <w:t xml:space="preserve"> kaudu kommentaare ei laekunud, Siseministeerium andis kooskõlastuse e-kirjaga. </w:t>
      </w:r>
    </w:p>
    <w:sectPr w:rsidR="0027459F" w:rsidRPr="005C70FF">
      <w:footerReference w:type="default" r:id="rId15"/>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6EE72" w14:textId="77777777" w:rsidR="007470AD" w:rsidRDefault="007470AD" w:rsidP="00A854B5">
      <w:pPr>
        <w:spacing w:after="0" w:line="240" w:lineRule="auto"/>
      </w:pPr>
      <w:r>
        <w:separator/>
      </w:r>
    </w:p>
  </w:endnote>
  <w:endnote w:type="continuationSeparator" w:id="0">
    <w:p w14:paraId="0F6DCD47" w14:textId="77777777" w:rsidR="007470AD" w:rsidRDefault="007470AD" w:rsidP="00A85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2451402"/>
      <w:docPartObj>
        <w:docPartGallery w:val="Page Numbers (Bottom of Page)"/>
        <w:docPartUnique/>
      </w:docPartObj>
    </w:sdtPr>
    <w:sdtEndPr>
      <w:rPr>
        <w:noProof/>
      </w:rPr>
    </w:sdtEndPr>
    <w:sdtContent>
      <w:p w14:paraId="0E4196BC" w14:textId="7934D773" w:rsidR="00856905" w:rsidRDefault="00CB59A2">
        <w:pPr>
          <w:pStyle w:val="Footer"/>
          <w:jc w:val="center"/>
        </w:pPr>
        <w:r>
          <w:fldChar w:fldCharType="begin"/>
        </w:r>
        <w:r>
          <w:instrText xml:space="preserve"> PAGE   \* MERGEFORMAT </w:instrText>
        </w:r>
        <w:r>
          <w:fldChar w:fldCharType="separate"/>
        </w:r>
        <w:r w:rsidR="00342844">
          <w:rPr>
            <w:noProof/>
          </w:rPr>
          <w:t>6</w:t>
        </w:r>
        <w:r>
          <w:rPr>
            <w:noProof/>
          </w:rPr>
          <w:fldChar w:fldCharType="end"/>
        </w:r>
      </w:p>
    </w:sdtContent>
  </w:sdt>
  <w:p w14:paraId="05405516" w14:textId="77777777" w:rsidR="00856905" w:rsidRDefault="008569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589EC" w14:textId="77777777" w:rsidR="007470AD" w:rsidRDefault="007470AD" w:rsidP="00A854B5">
      <w:pPr>
        <w:spacing w:after="0" w:line="240" w:lineRule="auto"/>
      </w:pPr>
      <w:r>
        <w:separator/>
      </w:r>
    </w:p>
  </w:footnote>
  <w:footnote w:type="continuationSeparator" w:id="0">
    <w:p w14:paraId="780DA68D" w14:textId="77777777" w:rsidR="007470AD" w:rsidRDefault="007470AD" w:rsidP="00A854B5">
      <w:pPr>
        <w:spacing w:after="0" w:line="240" w:lineRule="auto"/>
      </w:pPr>
      <w:r>
        <w:continuationSeparator/>
      </w:r>
    </w:p>
  </w:footnote>
  <w:footnote w:id="1">
    <w:p w14:paraId="12516F68" w14:textId="349BB298" w:rsidR="00E41B10" w:rsidRPr="00E0147D" w:rsidRDefault="00E41B10">
      <w:pPr>
        <w:pStyle w:val="FootnoteText"/>
        <w:rPr>
          <w:rFonts w:ascii="Times New Roman" w:hAnsi="Times New Roman" w:cs="Times New Roman"/>
        </w:rPr>
      </w:pPr>
      <w:r w:rsidRPr="00E0147D">
        <w:rPr>
          <w:rStyle w:val="FootnoteReference"/>
          <w:rFonts w:ascii="Times New Roman" w:hAnsi="Times New Roman" w:cs="Times New Roman"/>
        </w:rPr>
        <w:footnoteRef/>
      </w:r>
      <w:r w:rsidRPr="00E0147D">
        <w:rPr>
          <w:rFonts w:ascii="Times New Roman" w:hAnsi="Times New Roman" w:cs="Times New Roman"/>
        </w:rPr>
        <w:t xml:space="preserve"> Andorra ja EL vahel kehtestab tolliliidu 1990.a Kaubandusleping, San Marino ja EL vahel kehtestab tolliliidu Euroopa Majandusühenduse ja San Marino Vabariigi vaheline koostöö ja tolliliidu leping, 16.12.1991</w:t>
      </w:r>
    </w:p>
  </w:footnote>
  <w:footnote w:id="2">
    <w:p w14:paraId="45FD366C" w14:textId="55D6FBBA" w:rsidR="00684311" w:rsidRPr="00E0147D" w:rsidRDefault="00684311" w:rsidP="00684311">
      <w:pPr>
        <w:spacing w:after="0" w:line="240" w:lineRule="auto"/>
        <w:rPr>
          <w:rFonts w:ascii="Times New Roman" w:eastAsia="Times New Roman" w:hAnsi="Times New Roman" w:cs="Times New Roman"/>
          <w:sz w:val="20"/>
          <w:szCs w:val="20"/>
          <w:lang w:val="en-GB"/>
        </w:rPr>
      </w:pPr>
      <w:r>
        <w:rPr>
          <w:rStyle w:val="FootnoteReference"/>
        </w:rPr>
        <w:footnoteRef/>
      </w:r>
      <w:r>
        <w:t xml:space="preserve"> </w:t>
      </w:r>
      <w:r w:rsidRPr="00684311">
        <w:rPr>
          <w:rFonts w:ascii="Times New Roman" w:eastAsia="Times New Roman" w:hAnsi="Times New Roman" w:cs="Times New Roman"/>
          <w:sz w:val="20"/>
          <w:szCs w:val="20"/>
          <w:lang w:val="en-GB"/>
        </w:rPr>
        <w:t>ST 10345 2014 INIT (R-UE/EU-R), COUNCIL DECISION authorising the opening of negotiations on one or several Association Agreement(s) between the European Union and the Principality of Andorra, the Principality of Monaco and the Republic of San Marino</w:t>
      </w:r>
    </w:p>
  </w:footnote>
  <w:footnote w:id="3">
    <w:p w14:paraId="1F597951" w14:textId="1D4D6F92" w:rsidR="00E75F77" w:rsidRDefault="00E75F77">
      <w:pPr>
        <w:pStyle w:val="FootnoteText"/>
      </w:pPr>
      <w:r w:rsidRPr="00E0147D">
        <w:rPr>
          <w:rStyle w:val="FootnoteReference"/>
          <w:rFonts w:ascii="Times New Roman" w:hAnsi="Times New Roman" w:cs="Times New Roman"/>
        </w:rPr>
        <w:footnoteRef/>
      </w:r>
      <w:r w:rsidRPr="00E0147D">
        <w:rPr>
          <w:rFonts w:ascii="Times New Roman" w:hAnsi="Times New Roman" w:cs="Times New Roman"/>
        </w:rPr>
        <w:t xml:space="preserve"> </w:t>
      </w:r>
      <w:hyperlink r:id="rId1" w:history="1">
        <w:r w:rsidRPr="00E0147D">
          <w:rPr>
            <w:rStyle w:val="Hyperlink"/>
            <w:rFonts w:ascii="Times New Roman" w:hAnsi="Times New Roman" w:cs="Times New Roman"/>
          </w:rPr>
          <w:t>EUROOPA LIIDU LEPING - Elektrooniline Riigi Teataja</w:t>
        </w:r>
      </w:hyperlink>
    </w:p>
  </w:footnote>
  <w:footnote w:id="4">
    <w:p w14:paraId="776B0F1E" w14:textId="77777777" w:rsidR="00C315BE" w:rsidRPr="00AF18A6" w:rsidRDefault="00C315BE" w:rsidP="00C315BE">
      <w:pPr>
        <w:pStyle w:val="FootnoteText"/>
        <w:jc w:val="both"/>
        <w:rPr>
          <w:rFonts w:ascii="Times New Roman" w:hAnsi="Times New Roman" w:cs="Times New Roman"/>
        </w:rPr>
      </w:pPr>
      <w:r w:rsidRPr="00AF18A6">
        <w:rPr>
          <w:rStyle w:val="FootnoteReference"/>
          <w:rFonts w:ascii="Times New Roman" w:hAnsi="Times New Roman" w:cs="Times New Roman"/>
        </w:rPr>
        <w:footnoteRef/>
      </w:r>
      <w:r w:rsidRPr="00AF18A6">
        <w:rPr>
          <w:rFonts w:ascii="Times New Roman" w:hAnsi="Times New Roman" w:cs="Times New Roman"/>
        </w:rPr>
        <w:t xml:space="preserve"> </w:t>
      </w:r>
      <w:r w:rsidRPr="00AF18A6">
        <w:rPr>
          <w:rFonts w:ascii="Times New Roman" w:hAnsi="Times New Roman" w:cs="Times New Roman"/>
        </w:rPr>
        <w:t>Euroopa Pangandusjärelevalve (EBA), Euroopa Kindlustus- ja Tööandjapensionide Järelevalve (EIOPA) ja Euroopa Väärtpaberiturujärelevalve (ESMA)</w:t>
      </w:r>
    </w:p>
  </w:footnote>
  <w:footnote w:id="5">
    <w:p w14:paraId="2E37D541" w14:textId="3F227ADE" w:rsidR="00A23BE1" w:rsidRDefault="00A23BE1">
      <w:pPr>
        <w:pStyle w:val="FootnoteText"/>
      </w:pPr>
      <w:r>
        <w:rPr>
          <w:rStyle w:val="FootnoteReference"/>
        </w:rPr>
        <w:footnoteRef/>
      </w:r>
      <w:r>
        <w:t xml:space="preserve"> </w:t>
      </w:r>
      <w:hyperlink r:id="rId2" w:history="1">
        <w:r w:rsidRPr="00A23BE1">
          <w:rPr>
            <w:color w:val="0000FF"/>
            <w:sz w:val="22"/>
            <w:szCs w:val="22"/>
            <w:u w:val="single"/>
          </w:rPr>
          <w:t>Euroopa Liidu toimimise leping | EUR-Lex</w:t>
        </w:r>
      </w:hyperlink>
    </w:p>
  </w:footnote>
  <w:footnote w:id="6">
    <w:p w14:paraId="127398ED" w14:textId="29B67024" w:rsidR="00226902" w:rsidRPr="00E0147D" w:rsidRDefault="00226902">
      <w:pPr>
        <w:pStyle w:val="FootnoteText"/>
        <w:rPr>
          <w:rFonts w:ascii="Times New Roman" w:hAnsi="Times New Roman" w:cs="Times New Roman"/>
        </w:rPr>
      </w:pPr>
      <w:r>
        <w:rPr>
          <w:rStyle w:val="FootnoteReference"/>
        </w:rPr>
        <w:footnoteRef/>
      </w:r>
      <w:r>
        <w:t xml:space="preserve"> </w:t>
      </w:r>
      <w:hyperlink r:id="rId3" w:history="1">
        <w:r w:rsidRPr="00E0147D">
          <w:rPr>
            <w:rFonts w:ascii="Times New Roman" w:hAnsi="Times New Roman" w:cs="Times New Roman"/>
            <w:color w:val="0000FF"/>
            <w:u w:val="single"/>
          </w:rPr>
          <w:t xml:space="preserve">Euroopa </w:t>
        </w:r>
        <w:proofErr w:type="spellStart"/>
        <w:r w:rsidRPr="00E0147D">
          <w:rPr>
            <w:rFonts w:ascii="Times New Roman" w:hAnsi="Times New Roman" w:cs="Times New Roman"/>
            <w:color w:val="0000FF"/>
            <w:u w:val="single"/>
          </w:rPr>
          <w:t>pettustevastane</w:t>
        </w:r>
        <w:proofErr w:type="spellEnd"/>
        <w:r w:rsidRPr="00E0147D">
          <w:rPr>
            <w:rFonts w:ascii="Times New Roman" w:hAnsi="Times New Roman" w:cs="Times New Roman"/>
            <w:color w:val="0000FF"/>
            <w:u w:val="single"/>
          </w:rPr>
          <w:t xml:space="preserve"> amet - </w:t>
        </w:r>
        <w:proofErr w:type="spellStart"/>
        <w:r w:rsidRPr="00E0147D">
          <w:rPr>
            <w:rFonts w:ascii="Times New Roman" w:hAnsi="Times New Roman" w:cs="Times New Roman"/>
            <w:color w:val="0000FF"/>
            <w:u w:val="single"/>
          </w:rPr>
          <w:t>European</w:t>
        </w:r>
        <w:proofErr w:type="spellEnd"/>
        <w:r w:rsidRPr="00E0147D">
          <w:rPr>
            <w:rFonts w:ascii="Times New Roman" w:hAnsi="Times New Roman" w:cs="Times New Roman"/>
            <w:color w:val="0000FF"/>
            <w:u w:val="single"/>
          </w:rPr>
          <w:t xml:space="preserve"> Anti-</w:t>
        </w:r>
        <w:proofErr w:type="spellStart"/>
        <w:r w:rsidRPr="00E0147D">
          <w:rPr>
            <w:rFonts w:ascii="Times New Roman" w:hAnsi="Times New Roman" w:cs="Times New Roman"/>
            <w:color w:val="0000FF"/>
            <w:u w:val="single"/>
          </w:rPr>
          <w:t>Fraud</w:t>
        </w:r>
        <w:proofErr w:type="spellEnd"/>
        <w:r w:rsidRPr="00E0147D">
          <w:rPr>
            <w:rFonts w:ascii="Times New Roman" w:hAnsi="Times New Roman" w:cs="Times New Roman"/>
            <w:color w:val="0000FF"/>
            <w:u w:val="single"/>
          </w:rPr>
          <w:t xml:space="preserve"> Office</w:t>
        </w:r>
      </w:hyperlink>
    </w:p>
  </w:footnote>
  <w:footnote w:id="7">
    <w:p w14:paraId="478CC622" w14:textId="36991038" w:rsidR="00190A3D" w:rsidRPr="00E0147D" w:rsidRDefault="00190A3D">
      <w:pPr>
        <w:pStyle w:val="FootnoteText"/>
        <w:rPr>
          <w:rFonts w:ascii="Times New Roman" w:hAnsi="Times New Roman" w:cs="Times New Roman"/>
        </w:rPr>
      </w:pPr>
      <w:r w:rsidRPr="00E0147D">
        <w:rPr>
          <w:rStyle w:val="FootnoteReference"/>
          <w:rFonts w:ascii="Times New Roman" w:hAnsi="Times New Roman" w:cs="Times New Roman"/>
        </w:rPr>
        <w:footnoteRef/>
      </w:r>
      <w:r w:rsidRPr="00E0147D">
        <w:rPr>
          <w:rFonts w:ascii="Times New Roman" w:hAnsi="Times New Roman" w:cs="Times New Roman"/>
        </w:rPr>
        <w:t xml:space="preserve"> </w:t>
      </w:r>
      <w:hyperlink r:id="rId4" w:history="1">
        <w:r w:rsidRPr="00E0147D">
          <w:rPr>
            <w:rFonts w:ascii="Times New Roman" w:hAnsi="Times New Roman" w:cs="Times New Roman"/>
            <w:color w:val="0000FF"/>
            <w:u w:val="single"/>
          </w:rPr>
          <w:t xml:space="preserve">Home | </w:t>
        </w:r>
        <w:proofErr w:type="spellStart"/>
        <w:r w:rsidRPr="00E0147D">
          <w:rPr>
            <w:rFonts w:ascii="Times New Roman" w:hAnsi="Times New Roman" w:cs="Times New Roman"/>
            <w:color w:val="0000FF"/>
            <w:u w:val="single"/>
          </w:rPr>
          <w:t>European</w:t>
        </w:r>
        <w:proofErr w:type="spellEnd"/>
        <w:r w:rsidRPr="00E0147D">
          <w:rPr>
            <w:rFonts w:ascii="Times New Roman" w:hAnsi="Times New Roman" w:cs="Times New Roman"/>
            <w:color w:val="0000FF"/>
            <w:u w:val="single"/>
          </w:rPr>
          <w:t xml:space="preserve"> </w:t>
        </w:r>
        <w:proofErr w:type="spellStart"/>
        <w:r w:rsidRPr="00E0147D">
          <w:rPr>
            <w:rFonts w:ascii="Times New Roman" w:hAnsi="Times New Roman" w:cs="Times New Roman"/>
            <w:color w:val="0000FF"/>
            <w:u w:val="single"/>
          </w:rPr>
          <w:t>Public</w:t>
        </w:r>
        <w:proofErr w:type="spellEnd"/>
        <w:r w:rsidRPr="00E0147D">
          <w:rPr>
            <w:rFonts w:ascii="Times New Roman" w:hAnsi="Times New Roman" w:cs="Times New Roman"/>
            <w:color w:val="0000FF"/>
            <w:u w:val="single"/>
          </w:rPr>
          <w:t xml:space="preserve"> </w:t>
        </w:r>
        <w:proofErr w:type="spellStart"/>
        <w:r w:rsidRPr="00E0147D">
          <w:rPr>
            <w:rFonts w:ascii="Times New Roman" w:hAnsi="Times New Roman" w:cs="Times New Roman"/>
            <w:color w:val="0000FF"/>
            <w:u w:val="single"/>
          </w:rPr>
          <w:t>Prosecutor’s</w:t>
        </w:r>
        <w:proofErr w:type="spellEnd"/>
        <w:r w:rsidRPr="00E0147D">
          <w:rPr>
            <w:rFonts w:ascii="Times New Roman" w:hAnsi="Times New Roman" w:cs="Times New Roman"/>
            <w:color w:val="0000FF"/>
            <w:u w:val="single"/>
          </w:rPr>
          <w:t xml:space="preserve"> Office</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310C1"/>
    <w:multiLevelType w:val="hybridMultilevel"/>
    <w:tmpl w:val="EF28996E"/>
    <w:lvl w:ilvl="0" w:tplc="615A5180">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A1C7A30"/>
    <w:multiLevelType w:val="hybridMultilevel"/>
    <w:tmpl w:val="70FA93E6"/>
    <w:lvl w:ilvl="0" w:tplc="9AC2991C">
      <w:start w:val="1"/>
      <w:numFmt w:val="upperRoman"/>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1731802"/>
    <w:multiLevelType w:val="multilevel"/>
    <w:tmpl w:val="1D9897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0043FD"/>
    <w:multiLevelType w:val="hybridMultilevel"/>
    <w:tmpl w:val="3BE4169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A6411C1"/>
    <w:multiLevelType w:val="hybridMultilevel"/>
    <w:tmpl w:val="8F46181E"/>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5" w15:restartNumberingAfterBreak="0">
    <w:nsid w:val="1B0E1A2E"/>
    <w:multiLevelType w:val="hybridMultilevel"/>
    <w:tmpl w:val="1B76FD76"/>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6" w15:restartNumberingAfterBreak="0">
    <w:nsid w:val="1C9B0FB0"/>
    <w:multiLevelType w:val="multilevel"/>
    <w:tmpl w:val="B37AC5E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CB209B3"/>
    <w:multiLevelType w:val="hybridMultilevel"/>
    <w:tmpl w:val="ADE0E184"/>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8" w15:restartNumberingAfterBreak="0">
    <w:nsid w:val="23B22C56"/>
    <w:multiLevelType w:val="hybridMultilevel"/>
    <w:tmpl w:val="DDE8AD86"/>
    <w:lvl w:ilvl="0" w:tplc="947E3AF2">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30074260"/>
    <w:multiLevelType w:val="hybridMultilevel"/>
    <w:tmpl w:val="12E099C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300A2155"/>
    <w:multiLevelType w:val="hybridMultilevel"/>
    <w:tmpl w:val="4DCE51E0"/>
    <w:lvl w:ilvl="0" w:tplc="0425000F">
      <w:start w:val="34"/>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30AB3B27"/>
    <w:multiLevelType w:val="hybridMultilevel"/>
    <w:tmpl w:val="452C3DE8"/>
    <w:lvl w:ilvl="0" w:tplc="1C3EF472">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31067FE0"/>
    <w:multiLevelType w:val="hybridMultilevel"/>
    <w:tmpl w:val="49349EE0"/>
    <w:lvl w:ilvl="0" w:tplc="18EC7962">
      <w:start w:val="1"/>
      <w:numFmt w:val="decimal"/>
      <w:lvlText w:val="%1)"/>
      <w:lvlJc w:val="left"/>
      <w:pPr>
        <w:ind w:left="720" w:hanging="360"/>
      </w:pPr>
      <w:rPr>
        <w:rFonts w:eastAsia="Calibri"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3F9D376B"/>
    <w:multiLevelType w:val="hybridMultilevel"/>
    <w:tmpl w:val="6536273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15:restartNumberingAfterBreak="0">
    <w:nsid w:val="4D365ED2"/>
    <w:multiLevelType w:val="hybridMultilevel"/>
    <w:tmpl w:val="76F4E480"/>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4E7A58B8"/>
    <w:multiLevelType w:val="hybridMultilevel"/>
    <w:tmpl w:val="55287B08"/>
    <w:lvl w:ilvl="0" w:tplc="080C0011">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17" w15:restartNumberingAfterBreak="0">
    <w:nsid w:val="504F26DD"/>
    <w:multiLevelType w:val="multilevel"/>
    <w:tmpl w:val="3F7018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6C165B9"/>
    <w:multiLevelType w:val="hybridMultilevel"/>
    <w:tmpl w:val="8D1C0B1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5F034833"/>
    <w:multiLevelType w:val="multilevel"/>
    <w:tmpl w:val="E8E8AF04"/>
    <w:lvl w:ilvl="0">
      <w:start w:val="6"/>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0DC293D"/>
    <w:multiLevelType w:val="hybridMultilevel"/>
    <w:tmpl w:val="C5C4840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64751E39"/>
    <w:multiLevelType w:val="hybridMultilevel"/>
    <w:tmpl w:val="F5788032"/>
    <w:lvl w:ilvl="0" w:tplc="0425000F">
      <w:start w:val="6"/>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6D052E76"/>
    <w:multiLevelType w:val="hybridMultilevel"/>
    <w:tmpl w:val="6438522A"/>
    <w:lvl w:ilvl="0" w:tplc="DF0C612A">
      <w:start w:val="1"/>
      <w:numFmt w:val="upperRoman"/>
      <w:lvlText w:val="%1."/>
      <w:lvlJc w:val="left"/>
      <w:pPr>
        <w:ind w:left="720" w:hanging="72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3" w15:restartNumberingAfterBreak="0">
    <w:nsid w:val="73490A94"/>
    <w:multiLevelType w:val="hybridMultilevel"/>
    <w:tmpl w:val="2834C1FC"/>
    <w:lvl w:ilvl="0" w:tplc="615A5180">
      <w:numFmt w:val="bullet"/>
      <w:lvlText w:val="•"/>
      <w:lvlJc w:val="left"/>
      <w:pPr>
        <w:ind w:left="360" w:hanging="360"/>
      </w:pPr>
      <w:rPr>
        <w:rFonts w:ascii="Times New Roman" w:eastAsiaTheme="minorHAnsi" w:hAnsi="Times New Roman" w:cs="Times New Roman"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4" w15:restartNumberingAfterBreak="0">
    <w:nsid w:val="7B3A37A9"/>
    <w:multiLevelType w:val="hybridMultilevel"/>
    <w:tmpl w:val="96EE9F5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22"/>
  </w:num>
  <w:num w:numId="2">
    <w:abstractNumId w:val="3"/>
  </w:num>
  <w:num w:numId="3">
    <w:abstractNumId w:val="7"/>
  </w:num>
  <w:num w:numId="4">
    <w:abstractNumId w:val="0"/>
  </w:num>
  <w:num w:numId="5">
    <w:abstractNumId w:val="23"/>
  </w:num>
  <w:num w:numId="6">
    <w:abstractNumId w:val="14"/>
    <w:lvlOverride w:ilvl="0">
      <w:startOverride w:val="1"/>
    </w:lvlOverride>
  </w:num>
  <w:num w:numId="7">
    <w:abstractNumId w:val="14"/>
  </w:num>
  <w:num w:numId="8">
    <w:abstractNumId w:val="15"/>
  </w:num>
  <w:num w:numId="9">
    <w:abstractNumId w:val="18"/>
  </w:num>
  <w:num w:numId="10">
    <w:abstractNumId w:val="13"/>
  </w:num>
  <w:num w:numId="11">
    <w:abstractNumId w:val="12"/>
  </w:num>
  <w:num w:numId="12">
    <w:abstractNumId w:val="1"/>
  </w:num>
  <w:num w:numId="13">
    <w:abstractNumId w:val="6"/>
  </w:num>
  <w:num w:numId="14">
    <w:abstractNumId w:val="4"/>
  </w:num>
  <w:num w:numId="15">
    <w:abstractNumId w:val="21"/>
  </w:num>
  <w:num w:numId="16">
    <w:abstractNumId w:val="19"/>
  </w:num>
  <w:num w:numId="17">
    <w:abstractNumId w:val="9"/>
  </w:num>
  <w:num w:numId="18">
    <w:abstractNumId w:val="8"/>
  </w:num>
  <w:num w:numId="19">
    <w:abstractNumId w:val="24"/>
  </w:num>
  <w:num w:numId="20">
    <w:abstractNumId w:val="20"/>
  </w:num>
  <w:num w:numId="21">
    <w:abstractNumId w:val="17"/>
  </w:num>
  <w:num w:numId="22">
    <w:abstractNumId w:val="2"/>
  </w:num>
  <w:num w:numId="23">
    <w:abstractNumId w:val="10"/>
  </w:num>
  <w:num w:numId="24">
    <w:abstractNumId w:val="5"/>
  </w:num>
  <w:num w:numId="25">
    <w:abstractNumId w:val="11"/>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4B5"/>
    <w:rsid w:val="0000451B"/>
    <w:rsid w:val="0000594C"/>
    <w:rsid w:val="00005D55"/>
    <w:rsid w:val="00006CCF"/>
    <w:rsid w:val="000077F4"/>
    <w:rsid w:val="000118AF"/>
    <w:rsid w:val="00012227"/>
    <w:rsid w:val="00012B8B"/>
    <w:rsid w:val="000147BE"/>
    <w:rsid w:val="0001565E"/>
    <w:rsid w:val="00015C41"/>
    <w:rsid w:val="00023A78"/>
    <w:rsid w:val="00024695"/>
    <w:rsid w:val="00024DC9"/>
    <w:rsid w:val="0002502C"/>
    <w:rsid w:val="00026353"/>
    <w:rsid w:val="0002675A"/>
    <w:rsid w:val="00026A21"/>
    <w:rsid w:val="000315D9"/>
    <w:rsid w:val="00032ECC"/>
    <w:rsid w:val="00033284"/>
    <w:rsid w:val="00046620"/>
    <w:rsid w:val="000468DA"/>
    <w:rsid w:val="0004730C"/>
    <w:rsid w:val="000507EF"/>
    <w:rsid w:val="000534A9"/>
    <w:rsid w:val="00057599"/>
    <w:rsid w:val="000601E1"/>
    <w:rsid w:val="0006036E"/>
    <w:rsid w:val="000607B3"/>
    <w:rsid w:val="00062C1A"/>
    <w:rsid w:val="00065FD7"/>
    <w:rsid w:val="000712AA"/>
    <w:rsid w:val="00076091"/>
    <w:rsid w:val="00076C1C"/>
    <w:rsid w:val="00082DA9"/>
    <w:rsid w:val="0008424A"/>
    <w:rsid w:val="000877BA"/>
    <w:rsid w:val="0009542F"/>
    <w:rsid w:val="000A65F1"/>
    <w:rsid w:val="000B2F24"/>
    <w:rsid w:val="000B3EEF"/>
    <w:rsid w:val="000B4C9E"/>
    <w:rsid w:val="000B7B99"/>
    <w:rsid w:val="000C0B7C"/>
    <w:rsid w:val="000C3847"/>
    <w:rsid w:val="000C68ED"/>
    <w:rsid w:val="000D1906"/>
    <w:rsid w:val="000D5917"/>
    <w:rsid w:val="000D7496"/>
    <w:rsid w:val="000E2842"/>
    <w:rsid w:val="000E3A55"/>
    <w:rsid w:val="000E6221"/>
    <w:rsid w:val="000F17EF"/>
    <w:rsid w:val="000F2EA8"/>
    <w:rsid w:val="000F43D1"/>
    <w:rsid w:val="000F4FB6"/>
    <w:rsid w:val="000F5EAD"/>
    <w:rsid w:val="001026FD"/>
    <w:rsid w:val="00125BB0"/>
    <w:rsid w:val="00126061"/>
    <w:rsid w:val="0012672E"/>
    <w:rsid w:val="00127BA8"/>
    <w:rsid w:val="00134738"/>
    <w:rsid w:val="00134ED4"/>
    <w:rsid w:val="001371BA"/>
    <w:rsid w:val="00142A1F"/>
    <w:rsid w:val="00142AD6"/>
    <w:rsid w:val="00146AED"/>
    <w:rsid w:val="00150AF3"/>
    <w:rsid w:val="00152582"/>
    <w:rsid w:val="0016331D"/>
    <w:rsid w:val="00164080"/>
    <w:rsid w:val="0016499C"/>
    <w:rsid w:val="00165C76"/>
    <w:rsid w:val="0017718D"/>
    <w:rsid w:val="00182A1C"/>
    <w:rsid w:val="00190A3D"/>
    <w:rsid w:val="00192195"/>
    <w:rsid w:val="0019503E"/>
    <w:rsid w:val="001979B9"/>
    <w:rsid w:val="001A0EAC"/>
    <w:rsid w:val="001A36ED"/>
    <w:rsid w:val="001A3DA8"/>
    <w:rsid w:val="001A63E8"/>
    <w:rsid w:val="001B1307"/>
    <w:rsid w:val="001B138B"/>
    <w:rsid w:val="001B422B"/>
    <w:rsid w:val="001B4EFD"/>
    <w:rsid w:val="001B5424"/>
    <w:rsid w:val="001B6229"/>
    <w:rsid w:val="001C0E84"/>
    <w:rsid w:val="001D1B3C"/>
    <w:rsid w:val="001D48B0"/>
    <w:rsid w:val="001E758A"/>
    <w:rsid w:val="001E7BA8"/>
    <w:rsid w:val="001F03D4"/>
    <w:rsid w:val="001F2358"/>
    <w:rsid w:val="001F4700"/>
    <w:rsid w:val="001F54EC"/>
    <w:rsid w:val="001F66D7"/>
    <w:rsid w:val="001F6FCA"/>
    <w:rsid w:val="00201170"/>
    <w:rsid w:val="00204893"/>
    <w:rsid w:val="00205E0B"/>
    <w:rsid w:val="002078AE"/>
    <w:rsid w:val="002135F2"/>
    <w:rsid w:val="002144EC"/>
    <w:rsid w:val="00214A2C"/>
    <w:rsid w:val="002200A3"/>
    <w:rsid w:val="002202A8"/>
    <w:rsid w:val="00222D64"/>
    <w:rsid w:val="002238E5"/>
    <w:rsid w:val="002256B8"/>
    <w:rsid w:val="00226864"/>
    <w:rsid w:val="00226902"/>
    <w:rsid w:val="0022698E"/>
    <w:rsid w:val="00232DCF"/>
    <w:rsid w:val="00234F0A"/>
    <w:rsid w:val="002368BC"/>
    <w:rsid w:val="002368D2"/>
    <w:rsid w:val="00251AF1"/>
    <w:rsid w:val="00252114"/>
    <w:rsid w:val="002523B1"/>
    <w:rsid w:val="00252A90"/>
    <w:rsid w:val="0025680E"/>
    <w:rsid w:val="00261A79"/>
    <w:rsid w:val="00262D81"/>
    <w:rsid w:val="00266A86"/>
    <w:rsid w:val="002675A2"/>
    <w:rsid w:val="0026781E"/>
    <w:rsid w:val="00273D15"/>
    <w:rsid w:val="0027459F"/>
    <w:rsid w:val="002759A3"/>
    <w:rsid w:val="002832FF"/>
    <w:rsid w:val="00293742"/>
    <w:rsid w:val="00293872"/>
    <w:rsid w:val="00296931"/>
    <w:rsid w:val="002A1920"/>
    <w:rsid w:val="002A3AB5"/>
    <w:rsid w:val="002A3ABC"/>
    <w:rsid w:val="002A3C12"/>
    <w:rsid w:val="002A496A"/>
    <w:rsid w:val="002A4FDE"/>
    <w:rsid w:val="002A6D5B"/>
    <w:rsid w:val="002B00A4"/>
    <w:rsid w:val="002B0524"/>
    <w:rsid w:val="002C1EBF"/>
    <w:rsid w:val="002C48B4"/>
    <w:rsid w:val="002C74B3"/>
    <w:rsid w:val="002C7EDF"/>
    <w:rsid w:val="002D25D4"/>
    <w:rsid w:val="002D3549"/>
    <w:rsid w:val="002D5825"/>
    <w:rsid w:val="002E1248"/>
    <w:rsid w:val="002E494E"/>
    <w:rsid w:val="002E61FC"/>
    <w:rsid w:val="002F29F5"/>
    <w:rsid w:val="002F7190"/>
    <w:rsid w:val="00301EC3"/>
    <w:rsid w:val="003065D8"/>
    <w:rsid w:val="0031027B"/>
    <w:rsid w:val="00315DB7"/>
    <w:rsid w:val="0031624B"/>
    <w:rsid w:val="0031796B"/>
    <w:rsid w:val="003229E0"/>
    <w:rsid w:val="003229FF"/>
    <w:rsid w:val="00325BD2"/>
    <w:rsid w:val="00327752"/>
    <w:rsid w:val="00330A01"/>
    <w:rsid w:val="00332081"/>
    <w:rsid w:val="00332E66"/>
    <w:rsid w:val="00342844"/>
    <w:rsid w:val="0035252B"/>
    <w:rsid w:val="0035258C"/>
    <w:rsid w:val="00353693"/>
    <w:rsid w:val="003563F8"/>
    <w:rsid w:val="003657D8"/>
    <w:rsid w:val="003671FC"/>
    <w:rsid w:val="00372968"/>
    <w:rsid w:val="003748C7"/>
    <w:rsid w:val="0038616A"/>
    <w:rsid w:val="0038630B"/>
    <w:rsid w:val="00390A3E"/>
    <w:rsid w:val="00392596"/>
    <w:rsid w:val="003A1D0A"/>
    <w:rsid w:val="003A283B"/>
    <w:rsid w:val="003A5D2D"/>
    <w:rsid w:val="003A703D"/>
    <w:rsid w:val="003B47A1"/>
    <w:rsid w:val="003B5B1B"/>
    <w:rsid w:val="003B5C23"/>
    <w:rsid w:val="003C5EA6"/>
    <w:rsid w:val="003C651A"/>
    <w:rsid w:val="003D0A42"/>
    <w:rsid w:val="003D1060"/>
    <w:rsid w:val="003D4A2F"/>
    <w:rsid w:val="003D6738"/>
    <w:rsid w:val="003E7E0C"/>
    <w:rsid w:val="003E7F3F"/>
    <w:rsid w:val="003F6CBB"/>
    <w:rsid w:val="003F6E1D"/>
    <w:rsid w:val="0040462D"/>
    <w:rsid w:val="004053DB"/>
    <w:rsid w:val="0041198D"/>
    <w:rsid w:val="00411BAD"/>
    <w:rsid w:val="004125A7"/>
    <w:rsid w:val="0041554D"/>
    <w:rsid w:val="00415B3A"/>
    <w:rsid w:val="00416A7B"/>
    <w:rsid w:val="00417617"/>
    <w:rsid w:val="00420573"/>
    <w:rsid w:val="00423387"/>
    <w:rsid w:val="00423B0A"/>
    <w:rsid w:val="00425EA8"/>
    <w:rsid w:val="00426A2D"/>
    <w:rsid w:val="00431879"/>
    <w:rsid w:val="004356F6"/>
    <w:rsid w:val="00437405"/>
    <w:rsid w:val="00444770"/>
    <w:rsid w:val="00445616"/>
    <w:rsid w:val="00446C67"/>
    <w:rsid w:val="0044791D"/>
    <w:rsid w:val="00461983"/>
    <w:rsid w:val="00463C82"/>
    <w:rsid w:val="004642B5"/>
    <w:rsid w:val="0047607A"/>
    <w:rsid w:val="00477A12"/>
    <w:rsid w:val="00477C7A"/>
    <w:rsid w:val="0048524C"/>
    <w:rsid w:val="004860EB"/>
    <w:rsid w:val="004868EE"/>
    <w:rsid w:val="00487494"/>
    <w:rsid w:val="00487CF6"/>
    <w:rsid w:val="00494A0C"/>
    <w:rsid w:val="0049748E"/>
    <w:rsid w:val="00497E0A"/>
    <w:rsid w:val="004A6022"/>
    <w:rsid w:val="004A694B"/>
    <w:rsid w:val="004A6E4E"/>
    <w:rsid w:val="004B3ADB"/>
    <w:rsid w:val="004B4E9B"/>
    <w:rsid w:val="004B6448"/>
    <w:rsid w:val="004B7217"/>
    <w:rsid w:val="004C0743"/>
    <w:rsid w:val="004C0D13"/>
    <w:rsid w:val="004C4117"/>
    <w:rsid w:val="004D11B7"/>
    <w:rsid w:val="004D67BD"/>
    <w:rsid w:val="004E2093"/>
    <w:rsid w:val="004E2193"/>
    <w:rsid w:val="004E3095"/>
    <w:rsid w:val="004F7484"/>
    <w:rsid w:val="004F7DC4"/>
    <w:rsid w:val="00501399"/>
    <w:rsid w:val="005065FA"/>
    <w:rsid w:val="00507E93"/>
    <w:rsid w:val="0051128A"/>
    <w:rsid w:val="005119C6"/>
    <w:rsid w:val="00513349"/>
    <w:rsid w:val="0051542A"/>
    <w:rsid w:val="0051548D"/>
    <w:rsid w:val="00516CA7"/>
    <w:rsid w:val="00517714"/>
    <w:rsid w:val="00517AF3"/>
    <w:rsid w:val="00517B9E"/>
    <w:rsid w:val="00520D6D"/>
    <w:rsid w:val="0052407B"/>
    <w:rsid w:val="005274D5"/>
    <w:rsid w:val="0053026C"/>
    <w:rsid w:val="00532FA7"/>
    <w:rsid w:val="005374C2"/>
    <w:rsid w:val="00542DC9"/>
    <w:rsid w:val="00545EF9"/>
    <w:rsid w:val="00550AB0"/>
    <w:rsid w:val="00553017"/>
    <w:rsid w:val="005534AC"/>
    <w:rsid w:val="00553FC6"/>
    <w:rsid w:val="005562E1"/>
    <w:rsid w:val="005617F0"/>
    <w:rsid w:val="00561A89"/>
    <w:rsid w:val="00563BFE"/>
    <w:rsid w:val="00564193"/>
    <w:rsid w:val="00565ADB"/>
    <w:rsid w:val="00572853"/>
    <w:rsid w:val="00580109"/>
    <w:rsid w:val="00582628"/>
    <w:rsid w:val="005842F6"/>
    <w:rsid w:val="00590EB2"/>
    <w:rsid w:val="00593F6B"/>
    <w:rsid w:val="0059466E"/>
    <w:rsid w:val="00595DB2"/>
    <w:rsid w:val="005964CA"/>
    <w:rsid w:val="00597B66"/>
    <w:rsid w:val="005A0CEA"/>
    <w:rsid w:val="005A79A8"/>
    <w:rsid w:val="005B009E"/>
    <w:rsid w:val="005C0764"/>
    <w:rsid w:val="005C1299"/>
    <w:rsid w:val="005C531D"/>
    <w:rsid w:val="005C70FF"/>
    <w:rsid w:val="005C725C"/>
    <w:rsid w:val="005C7F69"/>
    <w:rsid w:val="005D2288"/>
    <w:rsid w:val="005D2931"/>
    <w:rsid w:val="005D47CD"/>
    <w:rsid w:val="005F1B30"/>
    <w:rsid w:val="005F1C5A"/>
    <w:rsid w:val="005F2320"/>
    <w:rsid w:val="00600AC5"/>
    <w:rsid w:val="00600C27"/>
    <w:rsid w:val="006029B4"/>
    <w:rsid w:val="006049F4"/>
    <w:rsid w:val="00607FD1"/>
    <w:rsid w:val="006110CF"/>
    <w:rsid w:val="00613468"/>
    <w:rsid w:val="00613B31"/>
    <w:rsid w:val="006210EB"/>
    <w:rsid w:val="00624918"/>
    <w:rsid w:val="006266E9"/>
    <w:rsid w:val="006267D5"/>
    <w:rsid w:val="00627296"/>
    <w:rsid w:val="00627D6E"/>
    <w:rsid w:val="0063103A"/>
    <w:rsid w:val="006332DB"/>
    <w:rsid w:val="006342AC"/>
    <w:rsid w:val="00634E44"/>
    <w:rsid w:val="00635AD0"/>
    <w:rsid w:val="00636107"/>
    <w:rsid w:val="00641BFE"/>
    <w:rsid w:val="00647B10"/>
    <w:rsid w:val="00651E6D"/>
    <w:rsid w:val="00655958"/>
    <w:rsid w:val="00662DC2"/>
    <w:rsid w:val="0066306F"/>
    <w:rsid w:val="00671BD3"/>
    <w:rsid w:val="006738BF"/>
    <w:rsid w:val="00673B12"/>
    <w:rsid w:val="00677032"/>
    <w:rsid w:val="00684311"/>
    <w:rsid w:val="00697CD7"/>
    <w:rsid w:val="006A18B3"/>
    <w:rsid w:val="006A517F"/>
    <w:rsid w:val="006A558E"/>
    <w:rsid w:val="006B10CC"/>
    <w:rsid w:val="006C344C"/>
    <w:rsid w:val="006C4900"/>
    <w:rsid w:val="006C76DB"/>
    <w:rsid w:val="006E37AB"/>
    <w:rsid w:val="006E3D03"/>
    <w:rsid w:val="006E4B97"/>
    <w:rsid w:val="006F1F65"/>
    <w:rsid w:val="006F456F"/>
    <w:rsid w:val="006F6A17"/>
    <w:rsid w:val="0070454B"/>
    <w:rsid w:val="007134ED"/>
    <w:rsid w:val="007162DC"/>
    <w:rsid w:val="00720E89"/>
    <w:rsid w:val="00722370"/>
    <w:rsid w:val="00724A32"/>
    <w:rsid w:val="007266A1"/>
    <w:rsid w:val="0072754A"/>
    <w:rsid w:val="00730E43"/>
    <w:rsid w:val="007342E1"/>
    <w:rsid w:val="00734B4C"/>
    <w:rsid w:val="00740800"/>
    <w:rsid w:val="00743CF0"/>
    <w:rsid w:val="007470AD"/>
    <w:rsid w:val="0075184D"/>
    <w:rsid w:val="0075536A"/>
    <w:rsid w:val="00760D88"/>
    <w:rsid w:val="00761899"/>
    <w:rsid w:val="00762FFF"/>
    <w:rsid w:val="00763F9F"/>
    <w:rsid w:val="00765BAE"/>
    <w:rsid w:val="007673D3"/>
    <w:rsid w:val="00770F37"/>
    <w:rsid w:val="007724A1"/>
    <w:rsid w:val="007772C3"/>
    <w:rsid w:val="00781A25"/>
    <w:rsid w:val="007827E7"/>
    <w:rsid w:val="007857A6"/>
    <w:rsid w:val="0078752F"/>
    <w:rsid w:val="00792058"/>
    <w:rsid w:val="00792F9E"/>
    <w:rsid w:val="007953DD"/>
    <w:rsid w:val="00795457"/>
    <w:rsid w:val="00796230"/>
    <w:rsid w:val="007A16C1"/>
    <w:rsid w:val="007A1B72"/>
    <w:rsid w:val="007A57B6"/>
    <w:rsid w:val="007B00E5"/>
    <w:rsid w:val="007B1C75"/>
    <w:rsid w:val="007B1CD8"/>
    <w:rsid w:val="007D02F9"/>
    <w:rsid w:val="007D17ED"/>
    <w:rsid w:val="007D36E7"/>
    <w:rsid w:val="007E1935"/>
    <w:rsid w:val="007E390B"/>
    <w:rsid w:val="007E7F04"/>
    <w:rsid w:val="007F2B34"/>
    <w:rsid w:val="007F43C8"/>
    <w:rsid w:val="00816D1C"/>
    <w:rsid w:val="00817EA7"/>
    <w:rsid w:val="008259CE"/>
    <w:rsid w:val="00827499"/>
    <w:rsid w:val="00832A37"/>
    <w:rsid w:val="00836977"/>
    <w:rsid w:val="00837F89"/>
    <w:rsid w:val="0085085B"/>
    <w:rsid w:val="008515CD"/>
    <w:rsid w:val="00853C04"/>
    <w:rsid w:val="008562C6"/>
    <w:rsid w:val="00856905"/>
    <w:rsid w:val="008629A9"/>
    <w:rsid w:val="00865502"/>
    <w:rsid w:val="008676B1"/>
    <w:rsid w:val="00873DB5"/>
    <w:rsid w:val="00874BBC"/>
    <w:rsid w:val="00876A00"/>
    <w:rsid w:val="00877ACA"/>
    <w:rsid w:val="008800C7"/>
    <w:rsid w:val="00881B1E"/>
    <w:rsid w:val="00883080"/>
    <w:rsid w:val="008849D3"/>
    <w:rsid w:val="0089150F"/>
    <w:rsid w:val="0089379B"/>
    <w:rsid w:val="00893B7C"/>
    <w:rsid w:val="008A4AE4"/>
    <w:rsid w:val="008A56D8"/>
    <w:rsid w:val="008B358B"/>
    <w:rsid w:val="008B60C3"/>
    <w:rsid w:val="008B66EB"/>
    <w:rsid w:val="008C3E1E"/>
    <w:rsid w:val="008C7978"/>
    <w:rsid w:val="008D0E96"/>
    <w:rsid w:val="008D4821"/>
    <w:rsid w:val="008D57B5"/>
    <w:rsid w:val="008D5E8A"/>
    <w:rsid w:val="008D624B"/>
    <w:rsid w:val="008E4B44"/>
    <w:rsid w:val="008E4F15"/>
    <w:rsid w:val="008E5BC5"/>
    <w:rsid w:val="008F2BE1"/>
    <w:rsid w:val="008F306B"/>
    <w:rsid w:val="008F7297"/>
    <w:rsid w:val="008F7B41"/>
    <w:rsid w:val="009110CC"/>
    <w:rsid w:val="009120CD"/>
    <w:rsid w:val="009153D6"/>
    <w:rsid w:val="0092041B"/>
    <w:rsid w:val="00920F12"/>
    <w:rsid w:val="009218A3"/>
    <w:rsid w:val="0092382B"/>
    <w:rsid w:val="00924C55"/>
    <w:rsid w:val="009255E6"/>
    <w:rsid w:val="0092724D"/>
    <w:rsid w:val="00936CA1"/>
    <w:rsid w:val="009370D7"/>
    <w:rsid w:val="00941F86"/>
    <w:rsid w:val="00951429"/>
    <w:rsid w:val="00953082"/>
    <w:rsid w:val="00955B36"/>
    <w:rsid w:val="00962C9F"/>
    <w:rsid w:val="00972DF2"/>
    <w:rsid w:val="009737C9"/>
    <w:rsid w:val="00977E2A"/>
    <w:rsid w:val="009836E7"/>
    <w:rsid w:val="00987877"/>
    <w:rsid w:val="009A300D"/>
    <w:rsid w:val="009A32A8"/>
    <w:rsid w:val="009A4FF9"/>
    <w:rsid w:val="009C213D"/>
    <w:rsid w:val="009E4156"/>
    <w:rsid w:val="009E4229"/>
    <w:rsid w:val="009E457D"/>
    <w:rsid w:val="009E6019"/>
    <w:rsid w:val="009E62DE"/>
    <w:rsid w:val="009F1FF1"/>
    <w:rsid w:val="009F330C"/>
    <w:rsid w:val="009F4056"/>
    <w:rsid w:val="009F473F"/>
    <w:rsid w:val="009F5DAB"/>
    <w:rsid w:val="009F5FF6"/>
    <w:rsid w:val="00A049C9"/>
    <w:rsid w:val="00A051DA"/>
    <w:rsid w:val="00A0616F"/>
    <w:rsid w:val="00A07548"/>
    <w:rsid w:val="00A10373"/>
    <w:rsid w:val="00A16483"/>
    <w:rsid w:val="00A202E9"/>
    <w:rsid w:val="00A22713"/>
    <w:rsid w:val="00A23BE1"/>
    <w:rsid w:val="00A26085"/>
    <w:rsid w:val="00A261AA"/>
    <w:rsid w:val="00A26F14"/>
    <w:rsid w:val="00A3015C"/>
    <w:rsid w:val="00A32C36"/>
    <w:rsid w:val="00A34C25"/>
    <w:rsid w:val="00A35635"/>
    <w:rsid w:val="00A41CF1"/>
    <w:rsid w:val="00A44879"/>
    <w:rsid w:val="00A53402"/>
    <w:rsid w:val="00A54A58"/>
    <w:rsid w:val="00A571CF"/>
    <w:rsid w:val="00A57FD5"/>
    <w:rsid w:val="00A60316"/>
    <w:rsid w:val="00A6137F"/>
    <w:rsid w:val="00A61522"/>
    <w:rsid w:val="00A726D9"/>
    <w:rsid w:val="00A72FCC"/>
    <w:rsid w:val="00A742BC"/>
    <w:rsid w:val="00A77473"/>
    <w:rsid w:val="00A77FF3"/>
    <w:rsid w:val="00A81543"/>
    <w:rsid w:val="00A82944"/>
    <w:rsid w:val="00A854B5"/>
    <w:rsid w:val="00A941AF"/>
    <w:rsid w:val="00A948F8"/>
    <w:rsid w:val="00A94B4E"/>
    <w:rsid w:val="00A957B6"/>
    <w:rsid w:val="00A95BCC"/>
    <w:rsid w:val="00A96704"/>
    <w:rsid w:val="00AA0787"/>
    <w:rsid w:val="00AA180F"/>
    <w:rsid w:val="00AA271D"/>
    <w:rsid w:val="00AB7B2A"/>
    <w:rsid w:val="00AC3550"/>
    <w:rsid w:val="00AD07BC"/>
    <w:rsid w:val="00AD3296"/>
    <w:rsid w:val="00AD49E8"/>
    <w:rsid w:val="00AE063B"/>
    <w:rsid w:val="00AE2BF6"/>
    <w:rsid w:val="00AE3132"/>
    <w:rsid w:val="00AF1217"/>
    <w:rsid w:val="00AF18A6"/>
    <w:rsid w:val="00AF7CDF"/>
    <w:rsid w:val="00B0043D"/>
    <w:rsid w:val="00B05B09"/>
    <w:rsid w:val="00B170B1"/>
    <w:rsid w:val="00B227A2"/>
    <w:rsid w:val="00B344A4"/>
    <w:rsid w:val="00B36A9B"/>
    <w:rsid w:val="00B42E9C"/>
    <w:rsid w:val="00B46871"/>
    <w:rsid w:val="00B50212"/>
    <w:rsid w:val="00B5095D"/>
    <w:rsid w:val="00B519F7"/>
    <w:rsid w:val="00B5624C"/>
    <w:rsid w:val="00B564BD"/>
    <w:rsid w:val="00B62D90"/>
    <w:rsid w:val="00B63259"/>
    <w:rsid w:val="00B64281"/>
    <w:rsid w:val="00B64DCD"/>
    <w:rsid w:val="00B655C4"/>
    <w:rsid w:val="00B72FD2"/>
    <w:rsid w:val="00B73C4D"/>
    <w:rsid w:val="00B743BE"/>
    <w:rsid w:val="00B75851"/>
    <w:rsid w:val="00B75AC9"/>
    <w:rsid w:val="00B81887"/>
    <w:rsid w:val="00B91F41"/>
    <w:rsid w:val="00BA2474"/>
    <w:rsid w:val="00BA3AE5"/>
    <w:rsid w:val="00BA65C9"/>
    <w:rsid w:val="00BB00FF"/>
    <w:rsid w:val="00BB6C86"/>
    <w:rsid w:val="00BB6C9B"/>
    <w:rsid w:val="00BC2A05"/>
    <w:rsid w:val="00BC2CC7"/>
    <w:rsid w:val="00BC3E7C"/>
    <w:rsid w:val="00BC484E"/>
    <w:rsid w:val="00BC5896"/>
    <w:rsid w:val="00BC61E9"/>
    <w:rsid w:val="00BD0B99"/>
    <w:rsid w:val="00BD343C"/>
    <w:rsid w:val="00BD356D"/>
    <w:rsid w:val="00BD43DF"/>
    <w:rsid w:val="00BE11C8"/>
    <w:rsid w:val="00BE2D83"/>
    <w:rsid w:val="00BE2F79"/>
    <w:rsid w:val="00BE4401"/>
    <w:rsid w:val="00BF242B"/>
    <w:rsid w:val="00C03B9F"/>
    <w:rsid w:val="00C05F09"/>
    <w:rsid w:val="00C0632D"/>
    <w:rsid w:val="00C0706A"/>
    <w:rsid w:val="00C077B4"/>
    <w:rsid w:val="00C1200F"/>
    <w:rsid w:val="00C14F79"/>
    <w:rsid w:val="00C159E8"/>
    <w:rsid w:val="00C230E8"/>
    <w:rsid w:val="00C2310B"/>
    <w:rsid w:val="00C24039"/>
    <w:rsid w:val="00C257D6"/>
    <w:rsid w:val="00C25E12"/>
    <w:rsid w:val="00C315BE"/>
    <w:rsid w:val="00C32533"/>
    <w:rsid w:val="00C326C2"/>
    <w:rsid w:val="00C333F2"/>
    <w:rsid w:val="00C350B4"/>
    <w:rsid w:val="00C3767F"/>
    <w:rsid w:val="00C43C9C"/>
    <w:rsid w:val="00C56060"/>
    <w:rsid w:val="00C5629A"/>
    <w:rsid w:val="00C56B8C"/>
    <w:rsid w:val="00C60F60"/>
    <w:rsid w:val="00C7319D"/>
    <w:rsid w:val="00C74098"/>
    <w:rsid w:val="00C76632"/>
    <w:rsid w:val="00C8194A"/>
    <w:rsid w:val="00C8669E"/>
    <w:rsid w:val="00C86AC3"/>
    <w:rsid w:val="00C86AEA"/>
    <w:rsid w:val="00C87483"/>
    <w:rsid w:val="00C92C7D"/>
    <w:rsid w:val="00C948BF"/>
    <w:rsid w:val="00CA0664"/>
    <w:rsid w:val="00CA10AA"/>
    <w:rsid w:val="00CA30FC"/>
    <w:rsid w:val="00CA5B5C"/>
    <w:rsid w:val="00CB02BA"/>
    <w:rsid w:val="00CB59A2"/>
    <w:rsid w:val="00CC0ED6"/>
    <w:rsid w:val="00CC274F"/>
    <w:rsid w:val="00CC6048"/>
    <w:rsid w:val="00CD6027"/>
    <w:rsid w:val="00CE34B9"/>
    <w:rsid w:val="00CE66B6"/>
    <w:rsid w:val="00CF31EE"/>
    <w:rsid w:val="00CF5528"/>
    <w:rsid w:val="00D11142"/>
    <w:rsid w:val="00D13571"/>
    <w:rsid w:val="00D14C48"/>
    <w:rsid w:val="00D166D1"/>
    <w:rsid w:val="00D17FEB"/>
    <w:rsid w:val="00D242C1"/>
    <w:rsid w:val="00D24455"/>
    <w:rsid w:val="00D30954"/>
    <w:rsid w:val="00D3230F"/>
    <w:rsid w:val="00D426E8"/>
    <w:rsid w:val="00D50D61"/>
    <w:rsid w:val="00D52A8E"/>
    <w:rsid w:val="00D5457F"/>
    <w:rsid w:val="00D546F7"/>
    <w:rsid w:val="00D54B06"/>
    <w:rsid w:val="00D56935"/>
    <w:rsid w:val="00D64194"/>
    <w:rsid w:val="00D64680"/>
    <w:rsid w:val="00D66AF0"/>
    <w:rsid w:val="00D701EA"/>
    <w:rsid w:val="00D7187E"/>
    <w:rsid w:val="00D7539C"/>
    <w:rsid w:val="00D76D85"/>
    <w:rsid w:val="00D8269D"/>
    <w:rsid w:val="00D8417A"/>
    <w:rsid w:val="00D857B3"/>
    <w:rsid w:val="00D86265"/>
    <w:rsid w:val="00D865CB"/>
    <w:rsid w:val="00D91B84"/>
    <w:rsid w:val="00D93A99"/>
    <w:rsid w:val="00D93E7B"/>
    <w:rsid w:val="00D95201"/>
    <w:rsid w:val="00DA274B"/>
    <w:rsid w:val="00DA60F2"/>
    <w:rsid w:val="00DB68A2"/>
    <w:rsid w:val="00DC3422"/>
    <w:rsid w:val="00DD3083"/>
    <w:rsid w:val="00DD3E25"/>
    <w:rsid w:val="00DD3E6E"/>
    <w:rsid w:val="00DD4734"/>
    <w:rsid w:val="00DD4FAE"/>
    <w:rsid w:val="00DD7B55"/>
    <w:rsid w:val="00DE3A1F"/>
    <w:rsid w:val="00DE3F92"/>
    <w:rsid w:val="00DE745F"/>
    <w:rsid w:val="00DF1410"/>
    <w:rsid w:val="00E0147D"/>
    <w:rsid w:val="00E05556"/>
    <w:rsid w:val="00E125E4"/>
    <w:rsid w:val="00E12D50"/>
    <w:rsid w:val="00E1759E"/>
    <w:rsid w:val="00E203B6"/>
    <w:rsid w:val="00E20727"/>
    <w:rsid w:val="00E31C24"/>
    <w:rsid w:val="00E34F17"/>
    <w:rsid w:val="00E41B10"/>
    <w:rsid w:val="00E429B4"/>
    <w:rsid w:val="00E5428C"/>
    <w:rsid w:val="00E55E94"/>
    <w:rsid w:val="00E578AA"/>
    <w:rsid w:val="00E57A30"/>
    <w:rsid w:val="00E613BF"/>
    <w:rsid w:val="00E61E9B"/>
    <w:rsid w:val="00E67422"/>
    <w:rsid w:val="00E708D0"/>
    <w:rsid w:val="00E70C88"/>
    <w:rsid w:val="00E75F77"/>
    <w:rsid w:val="00E76CA4"/>
    <w:rsid w:val="00E81514"/>
    <w:rsid w:val="00E841CF"/>
    <w:rsid w:val="00E862FD"/>
    <w:rsid w:val="00E95397"/>
    <w:rsid w:val="00E9691D"/>
    <w:rsid w:val="00EA2CC5"/>
    <w:rsid w:val="00EA7009"/>
    <w:rsid w:val="00EA79C0"/>
    <w:rsid w:val="00EB0D61"/>
    <w:rsid w:val="00EB538E"/>
    <w:rsid w:val="00EB5BF4"/>
    <w:rsid w:val="00EC0FF1"/>
    <w:rsid w:val="00EC3FAF"/>
    <w:rsid w:val="00ED00CA"/>
    <w:rsid w:val="00ED03F1"/>
    <w:rsid w:val="00ED11B0"/>
    <w:rsid w:val="00ED3937"/>
    <w:rsid w:val="00EE2F7F"/>
    <w:rsid w:val="00EE631A"/>
    <w:rsid w:val="00EF5828"/>
    <w:rsid w:val="00EF6463"/>
    <w:rsid w:val="00F02484"/>
    <w:rsid w:val="00F0325B"/>
    <w:rsid w:val="00F04029"/>
    <w:rsid w:val="00F04E34"/>
    <w:rsid w:val="00F1014B"/>
    <w:rsid w:val="00F10E41"/>
    <w:rsid w:val="00F1545C"/>
    <w:rsid w:val="00F23B37"/>
    <w:rsid w:val="00F23C10"/>
    <w:rsid w:val="00F245C8"/>
    <w:rsid w:val="00F260CE"/>
    <w:rsid w:val="00F314F4"/>
    <w:rsid w:val="00F31D8C"/>
    <w:rsid w:val="00F33D03"/>
    <w:rsid w:val="00F35821"/>
    <w:rsid w:val="00F35FB6"/>
    <w:rsid w:val="00F405ED"/>
    <w:rsid w:val="00F414A3"/>
    <w:rsid w:val="00F44104"/>
    <w:rsid w:val="00F557A6"/>
    <w:rsid w:val="00F578A0"/>
    <w:rsid w:val="00F64533"/>
    <w:rsid w:val="00F736E0"/>
    <w:rsid w:val="00F73739"/>
    <w:rsid w:val="00F73780"/>
    <w:rsid w:val="00F73ACF"/>
    <w:rsid w:val="00F75969"/>
    <w:rsid w:val="00F80060"/>
    <w:rsid w:val="00F82AC9"/>
    <w:rsid w:val="00F844CD"/>
    <w:rsid w:val="00F8779C"/>
    <w:rsid w:val="00F95F02"/>
    <w:rsid w:val="00F96BF7"/>
    <w:rsid w:val="00F972E2"/>
    <w:rsid w:val="00FA08F5"/>
    <w:rsid w:val="00FA7554"/>
    <w:rsid w:val="00FA787B"/>
    <w:rsid w:val="00FA7BAE"/>
    <w:rsid w:val="00FB0701"/>
    <w:rsid w:val="00FB369F"/>
    <w:rsid w:val="00FD021F"/>
    <w:rsid w:val="00FD43CF"/>
    <w:rsid w:val="00FD75A9"/>
    <w:rsid w:val="00FE0DBA"/>
    <w:rsid w:val="00FE3DDB"/>
    <w:rsid w:val="00FE529C"/>
    <w:rsid w:val="00FE6C19"/>
    <w:rsid w:val="00FE71BB"/>
    <w:rsid w:val="00FF6A0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F518A"/>
  <w15:chartTrackingRefBased/>
  <w15:docId w15:val="{43AFE5C1-4E2A-47CF-A114-F4FCC77C9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4B5"/>
  </w:style>
  <w:style w:type="paragraph" w:styleId="Heading1">
    <w:name w:val="heading 1"/>
    <w:basedOn w:val="Normal"/>
    <w:next w:val="Normal"/>
    <w:link w:val="Heading1Char"/>
    <w:uiPriority w:val="9"/>
    <w:qFormat/>
    <w:rsid w:val="00497E0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004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07E9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8">
    <w:name w:val="heading 8"/>
    <w:basedOn w:val="Normal"/>
    <w:next w:val="Normal"/>
    <w:link w:val="Heading8Char"/>
    <w:uiPriority w:val="9"/>
    <w:semiHidden/>
    <w:unhideWhenUsed/>
    <w:qFormat/>
    <w:rsid w:val="00076C1C"/>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54B5"/>
    <w:pPr>
      <w:ind w:left="720"/>
      <w:contextualSpacing/>
    </w:pPr>
  </w:style>
  <w:style w:type="character" w:styleId="Hyperlink">
    <w:name w:val="Hyperlink"/>
    <w:basedOn w:val="DefaultParagraphFont"/>
    <w:uiPriority w:val="99"/>
    <w:unhideWhenUsed/>
    <w:rsid w:val="00A854B5"/>
    <w:rPr>
      <w:color w:val="0563C1" w:themeColor="hyperlink"/>
      <w:u w:val="single"/>
    </w:rPr>
  </w:style>
  <w:style w:type="paragraph" w:styleId="FootnoteText">
    <w:name w:val="footnote text"/>
    <w:basedOn w:val="Normal"/>
    <w:link w:val="FootnoteTextChar"/>
    <w:uiPriority w:val="99"/>
    <w:unhideWhenUsed/>
    <w:rsid w:val="00A854B5"/>
    <w:pPr>
      <w:spacing w:after="0" w:line="240" w:lineRule="auto"/>
    </w:pPr>
    <w:rPr>
      <w:sz w:val="20"/>
      <w:szCs w:val="20"/>
    </w:rPr>
  </w:style>
  <w:style w:type="character" w:customStyle="1" w:styleId="FootnoteTextChar">
    <w:name w:val="Footnote Text Char"/>
    <w:basedOn w:val="DefaultParagraphFont"/>
    <w:link w:val="FootnoteText"/>
    <w:uiPriority w:val="99"/>
    <w:rsid w:val="00A854B5"/>
    <w:rPr>
      <w:sz w:val="20"/>
      <w:szCs w:val="20"/>
    </w:rPr>
  </w:style>
  <w:style w:type="character" w:styleId="FootnoteReference">
    <w:name w:val="footnote reference"/>
    <w:aliases w:val="Footnote symbol,BVI fnr,(Footnote Reference),Footnote Reference/,Footnote Reference Superscript,Voetnootverwijzing,Odwołanie przypisu,footnote ref,FR,Fußnotenzeichen diss neu,Times 10 Point,Exposant 3 Point,EN Footnote Reference"/>
    <w:basedOn w:val="DefaultParagraphFont"/>
    <w:link w:val="ftrefCharCharCharCharCharCharCharCharChar"/>
    <w:uiPriority w:val="99"/>
    <w:unhideWhenUsed/>
    <w:rsid w:val="00A854B5"/>
    <w:rPr>
      <w:vertAlign w:val="superscript"/>
    </w:rPr>
  </w:style>
  <w:style w:type="paragraph" w:styleId="Footer">
    <w:name w:val="footer"/>
    <w:basedOn w:val="Normal"/>
    <w:link w:val="FooterChar"/>
    <w:uiPriority w:val="99"/>
    <w:unhideWhenUsed/>
    <w:rsid w:val="00A854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54B5"/>
  </w:style>
  <w:style w:type="paragraph" w:styleId="NoSpacing">
    <w:name w:val="No Spacing"/>
    <w:aliases w:val="Regs Text"/>
    <w:uiPriority w:val="1"/>
    <w:qFormat/>
    <w:rsid w:val="004C4117"/>
    <w:pPr>
      <w:spacing w:after="0" w:line="240" w:lineRule="auto"/>
    </w:pPr>
  </w:style>
  <w:style w:type="character" w:customStyle="1" w:styleId="s8">
    <w:name w:val="s8"/>
    <w:basedOn w:val="DefaultParagraphFont"/>
    <w:rsid w:val="00561A89"/>
  </w:style>
  <w:style w:type="character" w:customStyle="1" w:styleId="s9">
    <w:name w:val="s9"/>
    <w:basedOn w:val="DefaultParagraphFont"/>
    <w:rsid w:val="00561A89"/>
  </w:style>
  <w:style w:type="paragraph" w:customStyle="1" w:styleId="Bullet0">
    <w:name w:val="Bullet 0"/>
    <w:basedOn w:val="Normal"/>
    <w:rsid w:val="00561A89"/>
    <w:pPr>
      <w:numPr>
        <w:numId w:val="6"/>
      </w:numPr>
      <w:spacing w:before="120" w:after="120" w:line="240" w:lineRule="auto"/>
      <w:jc w:val="both"/>
    </w:pPr>
    <w:rPr>
      <w:rFonts w:ascii="Times New Roman" w:hAnsi="Times New Roman" w:cs="Times New Roman"/>
      <w:sz w:val="24"/>
    </w:rPr>
  </w:style>
  <w:style w:type="character" w:customStyle="1" w:styleId="normaltextrun">
    <w:name w:val="normaltextrun"/>
    <w:basedOn w:val="DefaultParagraphFont"/>
    <w:rsid w:val="00760D88"/>
  </w:style>
  <w:style w:type="character" w:customStyle="1" w:styleId="eop">
    <w:name w:val="eop"/>
    <w:basedOn w:val="DefaultParagraphFont"/>
    <w:rsid w:val="00936CA1"/>
  </w:style>
  <w:style w:type="character" w:styleId="CommentReference">
    <w:name w:val="annotation reference"/>
    <w:basedOn w:val="DefaultParagraphFont"/>
    <w:uiPriority w:val="99"/>
    <w:semiHidden/>
    <w:unhideWhenUsed/>
    <w:rsid w:val="002F7190"/>
    <w:rPr>
      <w:sz w:val="16"/>
      <w:szCs w:val="16"/>
    </w:rPr>
  </w:style>
  <w:style w:type="paragraph" w:styleId="CommentText">
    <w:name w:val="annotation text"/>
    <w:basedOn w:val="Normal"/>
    <w:link w:val="CommentTextChar"/>
    <w:uiPriority w:val="99"/>
    <w:unhideWhenUsed/>
    <w:rsid w:val="002F7190"/>
    <w:pPr>
      <w:spacing w:line="240" w:lineRule="auto"/>
    </w:pPr>
    <w:rPr>
      <w:sz w:val="20"/>
      <w:szCs w:val="20"/>
    </w:rPr>
  </w:style>
  <w:style w:type="character" w:customStyle="1" w:styleId="CommentTextChar">
    <w:name w:val="Comment Text Char"/>
    <w:basedOn w:val="DefaultParagraphFont"/>
    <w:link w:val="CommentText"/>
    <w:uiPriority w:val="99"/>
    <w:rsid w:val="002F7190"/>
    <w:rPr>
      <w:sz w:val="20"/>
      <w:szCs w:val="20"/>
    </w:rPr>
  </w:style>
  <w:style w:type="paragraph" w:styleId="CommentSubject">
    <w:name w:val="annotation subject"/>
    <w:basedOn w:val="CommentText"/>
    <w:next w:val="CommentText"/>
    <w:link w:val="CommentSubjectChar"/>
    <w:uiPriority w:val="99"/>
    <w:semiHidden/>
    <w:unhideWhenUsed/>
    <w:rsid w:val="002F7190"/>
    <w:rPr>
      <w:b/>
      <w:bCs/>
    </w:rPr>
  </w:style>
  <w:style w:type="character" w:customStyle="1" w:styleId="CommentSubjectChar">
    <w:name w:val="Comment Subject Char"/>
    <w:basedOn w:val="CommentTextChar"/>
    <w:link w:val="CommentSubject"/>
    <w:uiPriority w:val="99"/>
    <w:semiHidden/>
    <w:rsid w:val="002F7190"/>
    <w:rPr>
      <w:b/>
      <w:bCs/>
      <w:sz w:val="20"/>
      <w:szCs w:val="20"/>
    </w:rPr>
  </w:style>
  <w:style w:type="paragraph" w:styleId="BalloonText">
    <w:name w:val="Balloon Text"/>
    <w:basedOn w:val="Normal"/>
    <w:link w:val="BalloonTextChar"/>
    <w:uiPriority w:val="99"/>
    <w:semiHidden/>
    <w:unhideWhenUsed/>
    <w:rsid w:val="002F71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7190"/>
    <w:rPr>
      <w:rFonts w:ascii="Segoe UI" w:hAnsi="Segoe UI" w:cs="Segoe UI"/>
      <w:sz w:val="18"/>
      <w:szCs w:val="18"/>
    </w:rPr>
  </w:style>
  <w:style w:type="paragraph" w:styleId="Revision">
    <w:name w:val="Revision"/>
    <w:hidden/>
    <w:uiPriority w:val="99"/>
    <w:semiHidden/>
    <w:rsid w:val="009F473F"/>
    <w:pPr>
      <w:spacing w:after="0" w:line="240" w:lineRule="auto"/>
    </w:pPr>
  </w:style>
  <w:style w:type="character" w:customStyle="1" w:styleId="Heading1Char">
    <w:name w:val="Heading 1 Char"/>
    <w:basedOn w:val="DefaultParagraphFont"/>
    <w:link w:val="Heading1"/>
    <w:uiPriority w:val="9"/>
    <w:rsid w:val="00497E0A"/>
    <w:rPr>
      <w:rFonts w:asciiTheme="majorHAnsi" w:eastAsiaTheme="majorEastAsia" w:hAnsiTheme="majorHAnsi" w:cstheme="majorBidi"/>
      <w:color w:val="2F5496" w:themeColor="accent1" w:themeShade="BF"/>
      <w:sz w:val="32"/>
      <w:szCs w:val="32"/>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A77FF3"/>
    <w:pPr>
      <w:spacing w:line="240" w:lineRule="exact"/>
    </w:pPr>
    <w:rPr>
      <w:vertAlign w:val="superscript"/>
    </w:rPr>
  </w:style>
  <w:style w:type="paragraph" w:styleId="NormalWeb">
    <w:name w:val="Normal (Web)"/>
    <w:basedOn w:val="Normal"/>
    <w:uiPriority w:val="99"/>
    <w:unhideWhenUsed/>
    <w:rsid w:val="00A77FF3"/>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A77FF3"/>
    <w:rPr>
      <w:b/>
      <w:bCs/>
    </w:rPr>
  </w:style>
  <w:style w:type="character" w:customStyle="1" w:styleId="null1">
    <w:name w:val="null1"/>
    <w:basedOn w:val="DefaultParagraphFont"/>
    <w:rsid w:val="00DE745F"/>
  </w:style>
  <w:style w:type="character" w:styleId="UnresolvedMention">
    <w:name w:val="Unresolved Mention"/>
    <w:basedOn w:val="DefaultParagraphFont"/>
    <w:uiPriority w:val="99"/>
    <w:semiHidden/>
    <w:unhideWhenUsed/>
    <w:rsid w:val="00F04E34"/>
    <w:rPr>
      <w:color w:val="605E5C"/>
      <w:shd w:val="clear" w:color="auto" w:fill="E1DFDD"/>
    </w:rPr>
  </w:style>
  <w:style w:type="paragraph" w:styleId="Header">
    <w:name w:val="header"/>
    <w:basedOn w:val="Normal"/>
    <w:link w:val="HeaderChar"/>
    <w:uiPriority w:val="99"/>
    <w:unhideWhenUsed/>
    <w:rsid w:val="00FE71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FE71BB"/>
  </w:style>
  <w:style w:type="character" w:customStyle="1" w:styleId="Heading8Char">
    <w:name w:val="Heading 8 Char"/>
    <w:basedOn w:val="DefaultParagraphFont"/>
    <w:link w:val="Heading8"/>
    <w:uiPriority w:val="9"/>
    <w:semiHidden/>
    <w:rsid w:val="00076C1C"/>
    <w:rPr>
      <w:rFonts w:asciiTheme="majorHAnsi" w:eastAsiaTheme="majorEastAsia" w:hAnsiTheme="majorHAnsi" w:cstheme="majorBidi"/>
      <w:color w:val="272727" w:themeColor="text1" w:themeTint="D8"/>
      <w:sz w:val="21"/>
      <w:szCs w:val="21"/>
    </w:rPr>
  </w:style>
  <w:style w:type="character" w:customStyle="1" w:styleId="Heading3Char">
    <w:name w:val="Heading 3 Char"/>
    <w:basedOn w:val="DefaultParagraphFont"/>
    <w:link w:val="Heading3"/>
    <w:uiPriority w:val="9"/>
    <w:semiHidden/>
    <w:rsid w:val="00507E93"/>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B0043D"/>
    <w:rPr>
      <w:rFonts w:asciiTheme="majorHAnsi" w:eastAsiaTheme="majorEastAsia" w:hAnsiTheme="majorHAnsi" w:cstheme="majorBidi"/>
      <w:color w:val="2F5496" w:themeColor="accent1" w:themeShade="BF"/>
      <w:sz w:val="26"/>
      <w:szCs w:val="26"/>
    </w:rPr>
  </w:style>
  <w:style w:type="character" w:customStyle="1" w:styleId="whitespace-normal">
    <w:name w:val="whitespace-normal"/>
    <w:basedOn w:val="DefaultParagraphFont"/>
    <w:rsid w:val="00134738"/>
  </w:style>
  <w:style w:type="character" w:styleId="FollowedHyperlink">
    <w:name w:val="FollowedHyperlink"/>
    <w:basedOn w:val="DefaultParagraphFont"/>
    <w:uiPriority w:val="99"/>
    <w:semiHidden/>
    <w:unhideWhenUsed/>
    <w:rsid w:val="00582628"/>
    <w:rPr>
      <w:color w:val="954F72" w:themeColor="followedHyperlink"/>
      <w:u w:val="single"/>
    </w:rPr>
  </w:style>
  <w:style w:type="paragraph" w:customStyle="1" w:styleId="isselectedend">
    <w:name w:val="isselectedend"/>
    <w:basedOn w:val="Normal"/>
    <w:rsid w:val="0025680E"/>
    <w:pPr>
      <w:spacing w:before="100" w:beforeAutospacing="1" w:after="100" w:afterAutospacing="1" w:line="240" w:lineRule="auto"/>
    </w:pPr>
    <w:rPr>
      <w:rFonts w:ascii="Times New Roman" w:eastAsia="Times New Roman" w:hAnsi="Times New Roman" w:cs="Times New Roman"/>
      <w:sz w:val="24"/>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66691">
      <w:bodyDiv w:val="1"/>
      <w:marLeft w:val="0"/>
      <w:marRight w:val="0"/>
      <w:marTop w:val="0"/>
      <w:marBottom w:val="0"/>
      <w:divBdr>
        <w:top w:val="none" w:sz="0" w:space="0" w:color="auto"/>
        <w:left w:val="none" w:sz="0" w:space="0" w:color="auto"/>
        <w:bottom w:val="none" w:sz="0" w:space="0" w:color="auto"/>
        <w:right w:val="none" w:sz="0" w:space="0" w:color="auto"/>
      </w:divBdr>
    </w:div>
    <w:div w:id="107624697">
      <w:bodyDiv w:val="1"/>
      <w:marLeft w:val="0"/>
      <w:marRight w:val="0"/>
      <w:marTop w:val="0"/>
      <w:marBottom w:val="0"/>
      <w:divBdr>
        <w:top w:val="none" w:sz="0" w:space="0" w:color="auto"/>
        <w:left w:val="none" w:sz="0" w:space="0" w:color="auto"/>
        <w:bottom w:val="none" w:sz="0" w:space="0" w:color="auto"/>
        <w:right w:val="none" w:sz="0" w:space="0" w:color="auto"/>
      </w:divBdr>
    </w:div>
    <w:div w:id="122232716">
      <w:bodyDiv w:val="1"/>
      <w:marLeft w:val="0"/>
      <w:marRight w:val="0"/>
      <w:marTop w:val="0"/>
      <w:marBottom w:val="0"/>
      <w:divBdr>
        <w:top w:val="none" w:sz="0" w:space="0" w:color="auto"/>
        <w:left w:val="none" w:sz="0" w:space="0" w:color="auto"/>
        <w:bottom w:val="none" w:sz="0" w:space="0" w:color="auto"/>
        <w:right w:val="none" w:sz="0" w:space="0" w:color="auto"/>
      </w:divBdr>
    </w:div>
    <w:div w:id="180824521">
      <w:bodyDiv w:val="1"/>
      <w:marLeft w:val="0"/>
      <w:marRight w:val="0"/>
      <w:marTop w:val="0"/>
      <w:marBottom w:val="0"/>
      <w:divBdr>
        <w:top w:val="none" w:sz="0" w:space="0" w:color="auto"/>
        <w:left w:val="none" w:sz="0" w:space="0" w:color="auto"/>
        <w:bottom w:val="none" w:sz="0" w:space="0" w:color="auto"/>
        <w:right w:val="none" w:sz="0" w:space="0" w:color="auto"/>
      </w:divBdr>
    </w:div>
    <w:div w:id="298194197">
      <w:bodyDiv w:val="1"/>
      <w:marLeft w:val="0"/>
      <w:marRight w:val="0"/>
      <w:marTop w:val="0"/>
      <w:marBottom w:val="0"/>
      <w:divBdr>
        <w:top w:val="none" w:sz="0" w:space="0" w:color="auto"/>
        <w:left w:val="none" w:sz="0" w:space="0" w:color="auto"/>
        <w:bottom w:val="none" w:sz="0" w:space="0" w:color="auto"/>
        <w:right w:val="none" w:sz="0" w:space="0" w:color="auto"/>
      </w:divBdr>
    </w:div>
    <w:div w:id="310450497">
      <w:bodyDiv w:val="1"/>
      <w:marLeft w:val="0"/>
      <w:marRight w:val="0"/>
      <w:marTop w:val="0"/>
      <w:marBottom w:val="0"/>
      <w:divBdr>
        <w:top w:val="none" w:sz="0" w:space="0" w:color="auto"/>
        <w:left w:val="none" w:sz="0" w:space="0" w:color="auto"/>
        <w:bottom w:val="none" w:sz="0" w:space="0" w:color="auto"/>
        <w:right w:val="none" w:sz="0" w:space="0" w:color="auto"/>
      </w:divBdr>
    </w:div>
    <w:div w:id="311524135">
      <w:bodyDiv w:val="1"/>
      <w:marLeft w:val="0"/>
      <w:marRight w:val="0"/>
      <w:marTop w:val="0"/>
      <w:marBottom w:val="0"/>
      <w:divBdr>
        <w:top w:val="none" w:sz="0" w:space="0" w:color="auto"/>
        <w:left w:val="none" w:sz="0" w:space="0" w:color="auto"/>
        <w:bottom w:val="none" w:sz="0" w:space="0" w:color="auto"/>
        <w:right w:val="none" w:sz="0" w:space="0" w:color="auto"/>
      </w:divBdr>
    </w:div>
    <w:div w:id="353924046">
      <w:bodyDiv w:val="1"/>
      <w:marLeft w:val="0"/>
      <w:marRight w:val="0"/>
      <w:marTop w:val="0"/>
      <w:marBottom w:val="0"/>
      <w:divBdr>
        <w:top w:val="none" w:sz="0" w:space="0" w:color="auto"/>
        <w:left w:val="none" w:sz="0" w:space="0" w:color="auto"/>
        <w:bottom w:val="none" w:sz="0" w:space="0" w:color="auto"/>
        <w:right w:val="none" w:sz="0" w:space="0" w:color="auto"/>
      </w:divBdr>
    </w:div>
    <w:div w:id="411511668">
      <w:bodyDiv w:val="1"/>
      <w:marLeft w:val="0"/>
      <w:marRight w:val="0"/>
      <w:marTop w:val="0"/>
      <w:marBottom w:val="0"/>
      <w:divBdr>
        <w:top w:val="none" w:sz="0" w:space="0" w:color="auto"/>
        <w:left w:val="none" w:sz="0" w:space="0" w:color="auto"/>
        <w:bottom w:val="none" w:sz="0" w:space="0" w:color="auto"/>
        <w:right w:val="none" w:sz="0" w:space="0" w:color="auto"/>
      </w:divBdr>
    </w:div>
    <w:div w:id="430905178">
      <w:bodyDiv w:val="1"/>
      <w:marLeft w:val="0"/>
      <w:marRight w:val="0"/>
      <w:marTop w:val="0"/>
      <w:marBottom w:val="0"/>
      <w:divBdr>
        <w:top w:val="none" w:sz="0" w:space="0" w:color="auto"/>
        <w:left w:val="none" w:sz="0" w:space="0" w:color="auto"/>
        <w:bottom w:val="none" w:sz="0" w:space="0" w:color="auto"/>
        <w:right w:val="none" w:sz="0" w:space="0" w:color="auto"/>
      </w:divBdr>
    </w:div>
    <w:div w:id="467866023">
      <w:bodyDiv w:val="1"/>
      <w:marLeft w:val="0"/>
      <w:marRight w:val="0"/>
      <w:marTop w:val="0"/>
      <w:marBottom w:val="0"/>
      <w:divBdr>
        <w:top w:val="none" w:sz="0" w:space="0" w:color="auto"/>
        <w:left w:val="none" w:sz="0" w:space="0" w:color="auto"/>
        <w:bottom w:val="none" w:sz="0" w:space="0" w:color="auto"/>
        <w:right w:val="none" w:sz="0" w:space="0" w:color="auto"/>
      </w:divBdr>
    </w:div>
    <w:div w:id="504443833">
      <w:bodyDiv w:val="1"/>
      <w:marLeft w:val="0"/>
      <w:marRight w:val="0"/>
      <w:marTop w:val="0"/>
      <w:marBottom w:val="0"/>
      <w:divBdr>
        <w:top w:val="none" w:sz="0" w:space="0" w:color="auto"/>
        <w:left w:val="none" w:sz="0" w:space="0" w:color="auto"/>
        <w:bottom w:val="none" w:sz="0" w:space="0" w:color="auto"/>
        <w:right w:val="none" w:sz="0" w:space="0" w:color="auto"/>
      </w:divBdr>
    </w:div>
    <w:div w:id="534269987">
      <w:bodyDiv w:val="1"/>
      <w:marLeft w:val="0"/>
      <w:marRight w:val="0"/>
      <w:marTop w:val="0"/>
      <w:marBottom w:val="0"/>
      <w:divBdr>
        <w:top w:val="none" w:sz="0" w:space="0" w:color="auto"/>
        <w:left w:val="none" w:sz="0" w:space="0" w:color="auto"/>
        <w:bottom w:val="none" w:sz="0" w:space="0" w:color="auto"/>
        <w:right w:val="none" w:sz="0" w:space="0" w:color="auto"/>
      </w:divBdr>
    </w:div>
    <w:div w:id="554851767">
      <w:bodyDiv w:val="1"/>
      <w:marLeft w:val="0"/>
      <w:marRight w:val="0"/>
      <w:marTop w:val="0"/>
      <w:marBottom w:val="0"/>
      <w:divBdr>
        <w:top w:val="none" w:sz="0" w:space="0" w:color="auto"/>
        <w:left w:val="none" w:sz="0" w:space="0" w:color="auto"/>
        <w:bottom w:val="none" w:sz="0" w:space="0" w:color="auto"/>
        <w:right w:val="none" w:sz="0" w:space="0" w:color="auto"/>
      </w:divBdr>
    </w:div>
    <w:div w:id="592661965">
      <w:bodyDiv w:val="1"/>
      <w:marLeft w:val="0"/>
      <w:marRight w:val="0"/>
      <w:marTop w:val="0"/>
      <w:marBottom w:val="0"/>
      <w:divBdr>
        <w:top w:val="none" w:sz="0" w:space="0" w:color="auto"/>
        <w:left w:val="none" w:sz="0" w:space="0" w:color="auto"/>
        <w:bottom w:val="none" w:sz="0" w:space="0" w:color="auto"/>
        <w:right w:val="none" w:sz="0" w:space="0" w:color="auto"/>
      </w:divBdr>
    </w:div>
    <w:div w:id="612714678">
      <w:bodyDiv w:val="1"/>
      <w:marLeft w:val="0"/>
      <w:marRight w:val="0"/>
      <w:marTop w:val="0"/>
      <w:marBottom w:val="0"/>
      <w:divBdr>
        <w:top w:val="none" w:sz="0" w:space="0" w:color="auto"/>
        <w:left w:val="none" w:sz="0" w:space="0" w:color="auto"/>
        <w:bottom w:val="none" w:sz="0" w:space="0" w:color="auto"/>
        <w:right w:val="none" w:sz="0" w:space="0" w:color="auto"/>
      </w:divBdr>
    </w:div>
    <w:div w:id="659499304">
      <w:bodyDiv w:val="1"/>
      <w:marLeft w:val="0"/>
      <w:marRight w:val="0"/>
      <w:marTop w:val="0"/>
      <w:marBottom w:val="0"/>
      <w:divBdr>
        <w:top w:val="none" w:sz="0" w:space="0" w:color="auto"/>
        <w:left w:val="none" w:sz="0" w:space="0" w:color="auto"/>
        <w:bottom w:val="none" w:sz="0" w:space="0" w:color="auto"/>
        <w:right w:val="none" w:sz="0" w:space="0" w:color="auto"/>
      </w:divBdr>
    </w:div>
    <w:div w:id="722868292">
      <w:bodyDiv w:val="1"/>
      <w:marLeft w:val="0"/>
      <w:marRight w:val="0"/>
      <w:marTop w:val="0"/>
      <w:marBottom w:val="0"/>
      <w:divBdr>
        <w:top w:val="none" w:sz="0" w:space="0" w:color="auto"/>
        <w:left w:val="none" w:sz="0" w:space="0" w:color="auto"/>
        <w:bottom w:val="none" w:sz="0" w:space="0" w:color="auto"/>
        <w:right w:val="none" w:sz="0" w:space="0" w:color="auto"/>
      </w:divBdr>
      <w:divsChild>
        <w:div w:id="215552382">
          <w:marLeft w:val="0"/>
          <w:marRight w:val="0"/>
          <w:marTop w:val="0"/>
          <w:marBottom w:val="0"/>
          <w:divBdr>
            <w:top w:val="none" w:sz="0" w:space="0" w:color="auto"/>
            <w:left w:val="none" w:sz="0" w:space="0" w:color="auto"/>
            <w:bottom w:val="none" w:sz="0" w:space="0" w:color="auto"/>
            <w:right w:val="none" w:sz="0" w:space="0" w:color="auto"/>
          </w:divBdr>
          <w:divsChild>
            <w:div w:id="360983048">
              <w:marLeft w:val="0"/>
              <w:marRight w:val="0"/>
              <w:marTop w:val="0"/>
              <w:marBottom w:val="0"/>
              <w:divBdr>
                <w:top w:val="none" w:sz="0" w:space="0" w:color="auto"/>
                <w:left w:val="none" w:sz="0" w:space="0" w:color="auto"/>
                <w:bottom w:val="none" w:sz="0" w:space="0" w:color="auto"/>
                <w:right w:val="none" w:sz="0" w:space="0" w:color="auto"/>
              </w:divBdr>
              <w:divsChild>
                <w:div w:id="1920362083">
                  <w:marLeft w:val="0"/>
                  <w:marRight w:val="0"/>
                  <w:marTop w:val="0"/>
                  <w:marBottom w:val="0"/>
                  <w:divBdr>
                    <w:top w:val="none" w:sz="0" w:space="0" w:color="auto"/>
                    <w:left w:val="none" w:sz="0" w:space="0" w:color="auto"/>
                    <w:bottom w:val="none" w:sz="0" w:space="0" w:color="auto"/>
                    <w:right w:val="none" w:sz="0" w:space="0" w:color="auto"/>
                  </w:divBdr>
                  <w:divsChild>
                    <w:div w:id="199629342">
                      <w:marLeft w:val="0"/>
                      <w:marRight w:val="0"/>
                      <w:marTop w:val="0"/>
                      <w:marBottom w:val="0"/>
                      <w:divBdr>
                        <w:top w:val="none" w:sz="0" w:space="0" w:color="auto"/>
                        <w:left w:val="none" w:sz="0" w:space="0" w:color="auto"/>
                        <w:bottom w:val="none" w:sz="0" w:space="0" w:color="auto"/>
                        <w:right w:val="none" w:sz="0" w:space="0" w:color="auto"/>
                      </w:divBdr>
                      <w:divsChild>
                        <w:div w:id="741760944">
                          <w:marLeft w:val="0"/>
                          <w:marRight w:val="0"/>
                          <w:marTop w:val="0"/>
                          <w:marBottom w:val="0"/>
                          <w:divBdr>
                            <w:top w:val="none" w:sz="0" w:space="0" w:color="auto"/>
                            <w:left w:val="none" w:sz="0" w:space="0" w:color="auto"/>
                            <w:bottom w:val="none" w:sz="0" w:space="0" w:color="auto"/>
                            <w:right w:val="none" w:sz="0" w:space="0" w:color="auto"/>
                          </w:divBdr>
                          <w:divsChild>
                            <w:div w:id="1363165707">
                              <w:marLeft w:val="0"/>
                              <w:marRight w:val="0"/>
                              <w:marTop w:val="0"/>
                              <w:marBottom w:val="0"/>
                              <w:divBdr>
                                <w:top w:val="none" w:sz="0" w:space="0" w:color="auto"/>
                                <w:left w:val="none" w:sz="0" w:space="0" w:color="auto"/>
                                <w:bottom w:val="none" w:sz="0" w:space="0" w:color="auto"/>
                                <w:right w:val="none" w:sz="0" w:space="0" w:color="auto"/>
                              </w:divBdr>
                              <w:divsChild>
                                <w:div w:id="43440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0786052">
      <w:bodyDiv w:val="1"/>
      <w:marLeft w:val="0"/>
      <w:marRight w:val="0"/>
      <w:marTop w:val="0"/>
      <w:marBottom w:val="0"/>
      <w:divBdr>
        <w:top w:val="none" w:sz="0" w:space="0" w:color="auto"/>
        <w:left w:val="none" w:sz="0" w:space="0" w:color="auto"/>
        <w:bottom w:val="none" w:sz="0" w:space="0" w:color="auto"/>
        <w:right w:val="none" w:sz="0" w:space="0" w:color="auto"/>
      </w:divBdr>
    </w:div>
    <w:div w:id="828519413">
      <w:bodyDiv w:val="1"/>
      <w:marLeft w:val="0"/>
      <w:marRight w:val="0"/>
      <w:marTop w:val="0"/>
      <w:marBottom w:val="0"/>
      <w:divBdr>
        <w:top w:val="none" w:sz="0" w:space="0" w:color="auto"/>
        <w:left w:val="none" w:sz="0" w:space="0" w:color="auto"/>
        <w:bottom w:val="none" w:sz="0" w:space="0" w:color="auto"/>
        <w:right w:val="none" w:sz="0" w:space="0" w:color="auto"/>
      </w:divBdr>
    </w:div>
    <w:div w:id="836069972">
      <w:bodyDiv w:val="1"/>
      <w:marLeft w:val="0"/>
      <w:marRight w:val="0"/>
      <w:marTop w:val="0"/>
      <w:marBottom w:val="0"/>
      <w:divBdr>
        <w:top w:val="none" w:sz="0" w:space="0" w:color="auto"/>
        <w:left w:val="none" w:sz="0" w:space="0" w:color="auto"/>
        <w:bottom w:val="none" w:sz="0" w:space="0" w:color="auto"/>
        <w:right w:val="none" w:sz="0" w:space="0" w:color="auto"/>
      </w:divBdr>
    </w:div>
    <w:div w:id="854611745">
      <w:bodyDiv w:val="1"/>
      <w:marLeft w:val="0"/>
      <w:marRight w:val="0"/>
      <w:marTop w:val="0"/>
      <w:marBottom w:val="0"/>
      <w:divBdr>
        <w:top w:val="none" w:sz="0" w:space="0" w:color="auto"/>
        <w:left w:val="none" w:sz="0" w:space="0" w:color="auto"/>
        <w:bottom w:val="none" w:sz="0" w:space="0" w:color="auto"/>
        <w:right w:val="none" w:sz="0" w:space="0" w:color="auto"/>
      </w:divBdr>
    </w:div>
    <w:div w:id="894506539">
      <w:bodyDiv w:val="1"/>
      <w:marLeft w:val="0"/>
      <w:marRight w:val="0"/>
      <w:marTop w:val="0"/>
      <w:marBottom w:val="0"/>
      <w:divBdr>
        <w:top w:val="none" w:sz="0" w:space="0" w:color="auto"/>
        <w:left w:val="none" w:sz="0" w:space="0" w:color="auto"/>
        <w:bottom w:val="none" w:sz="0" w:space="0" w:color="auto"/>
        <w:right w:val="none" w:sz="0" w:space="0" w:color="auto"/>
      </w:divBdr>
    </w:div>
    <w:div w:id="937369355">
      <w:bodyDiv w:val="1"/>
      <w:marLeft w:val="0"/>
      <w:marRight w:val="0"/>
      <w:marTop w:val="0"/>
      <w:marBottom w:val="0"/>
      <w:divBdr>
        <w:top w:val="none" w:sz="0" w:space="0" w:color="auto"/>
        <w:left w:val="none" w:sz="0" w:space="0" w:color="auto"/>
        <w:bottom w:val="none" w:sz="0" w:space="0" w:color="auto"/>
        <w:right w:val="none" w:sz="0" w:space="0" w:color="auto"/>
      </w:divBdr>
    </w:div>
    <w:div w:id="939722155">
      <w:bodyDiv w:val="1"/>
      <w:marLeft w:val="0"/>
      <w:marRight w:val="0"/>
      <w:marTop w:val="0"/>
      <w:marBottom w:val="0"/>
      <w:divBdr>
        <w:top w:val="none" w:sz="0" w:space="0" w:color="auto"/>
        <w:left w:val="none" w:sz="0" w:space="0" w:color="auto"/>
        <w:bottom w:val="none" w:sz="0" w:space="0" w:color="auto"/>
        <w:right w:val="none" w:sz="0" w:space="0" w:color="auto"/>
      </w:divBdr>
    </w:div>
    <w:div w:id="952790439">
      <w:bodyDiv w:val="1"/>
      <w:marLeft w:val="0"/>
      <w:marRight w:val="0"/>
      <w:marTop w:val="0"/>
      <w:marBottom w:val="0"/>
      <w:divBdr>
        <w:top w:val="none" w:sz="0" w:space="0" w:color="auto"/>
        <w:left w:val="none" w:sz="0" w:space="0" w:color="auto"/>
        <w:bottom w:val="none" w:sz="0" w:space="0" w:color="auto"/>
        <w:right w:val="none" w:sz="0" w:space="0" w:color="auto"/>
      </w:divBdr>
    </w:div>
    <w:div w:id="979193261">
      <w:bodyDiv w:val="1"/>
      <w:marLeft w:val="0"/>
      <w:marRight w:val="0"/>
      <w:marTop w:val="0"/>
      <w:marBottom w:val="0"/>
      <w:divBdr>
        <w:top w:val="none" w:sz="0" w:space="0" w:color="auto"/>
        <w:left w:val="none" w:sz="0" w:space="0" w:color="auto"/>
        <w:bottom w:val="none" w:sz="0" w:space="0" w:color="auto"/>
        <w:right w:val="none" w:sz="0" w:space="0" w:color="auto"/>
      </w:divBdr>
    </w:div>
    <w:div w:id="988091059">
      <w:bodyDiv w:val="1"/>
      <w:marLeft w:val="0"/>
      <w:marRight w:val="0"/>
      <w:marTop w:val="0"/>
      <w:marBottom w:val="0"/>
      <w:divBdr>
        <w:top w:val="none" w:sz="0" w:space="0" w:color="auto"/>
        <w:left w:val="none" w:sz="0" w:space="0" w:color="auto"/>
        <w:bottom w:val="none" w:sz="0" w:space="0" w:color="auto"/>
        <w:right w:val="none" w:sz="0" w:space="0" w:color="auto"/>
      </w:divBdr>
    </w:div>
    <w:div w:id="997224301">
      <w:bodyDiv w:val="1"/>
      <w:marLeft w:val="0"/>
      <w:marRight w:val="0"/>
      <w:marTop w:val="0"/>
      <w:marBottom w:val="0"/>
      <w:divBdr>
        <w:top w:val="none" w:sz="0" w:space="0" w:color="auto"/>
        <w:left w:val="none" w:sz="0" w:space="0" w:color="auto"/>
        <w:bottom w:val="none" w:sz="0" w:space="0" w:color="auto"/>
        <w:right w:val="none" w:sz="0" w:space="0" w:color="auto"/>
      </w:divBdr>
    </w:div>
    <w:div w:id="1043989248">
      <w:bodyDiv w:val="1"/>
      <w:marLeft w:val="0"/>
      <w:marRight w:val="0"/>
      <w:marTop w:val="0"/>
      <w:marBottom w:val="0"/>
      <w:divBdr>
        <w:top w:val="none" w:sz="0" w:space="0" w:color="auto"/>
        <w:left w:val="none" w:sz="0" w:space="0" w:color="auto"/>
        <w:bottom w:val="none" w:sz="0" w:space="0" w:color="auto"/>
        <w:right w:val="none" w:sz="0" w:space="0" w:color="auto"/>
      </w:divBdr>
      <w:divsChild>
        <w:div w:id="359404597">
          <w:marLeft w:val="0"/>
          <w:marRight w:val="0"/>
          <w:marTop w:val="0"/>
          <w:marBottom w:val="0"/>
          <w:divBdr>
            <w:top w:val="none" w:sz="0" w:space="0" w:color="auto"/>
            <w:left w:val="none" w:sz="0" w:space="0" w:color="auto"/>
            <w:bottom w:val="none" w:sz="0" w:space="0" w:color="auto"/>
            <w:right w:val="none" w:sz="0" w:space="0" w:color="auto"/>
          </w:divBdr>
          <w:divsChild>
            <w:div w:id="753742899">
              <w:marLeft w:val="0"/>
              <w:marRight w:val="0"/>
              <w:marTop w:val="0"/>
              <w:marBottom w:val="0"/>
              <w:divBdr>
                <w:top w:val="none" w:sz="0" w:space="0" w:color="auto"/>
                <w:left w:val="none" w:sz="0" w:space="0" w:color="auto"/>
                <w:bottom w:val="none" w:sz="0" w:space="0" w:color="auto"/>
                <w:right w:val="none" w:sz="0" w:space="0" w:color="auto"/>
              </w:divBdr>
              <w:divsChild>
                <w:div w:id="2017146998">
                  <w:marLeft w:val="0"/>
                  <w:marRight w:val="0"/>
                  <w:marTop w:val="0"/>
                  <w:marBottom w:val="0"/>
                  <w:divBdr>
                    <w:top w:val="none" w:sz="0" w:space="0" w:color="auto"/>
                    <w:left w:val="none" w:sz="0" w:space="0" w:color="auto"/>
                    <w:bottom w:val="none" w:sz="0" w:space="0" w:color="auto"/>
                    <w:right w:val="none" w:sz="0" w:space="0" w:color="auto"/>
                  </w:divBdr>
                  <w:divsChild>
                    <w:div w:id="636568023">
                      <w:marLeft w:val="0"/>
                      <w:marRight w:val="0"/>
                      <w:marTop w:val="0"/>
                      <w:marBottom w:val="0"/>
                      <w:divBdr>
                        <w:top w:val="none" w:sz="0" w:space="0" w:color="auto"/>
                        <w:left w:val="none" w:sz="0" w:space="0" w:color="auto"/>
                        <w:bottom w:val="none" w:sz="0" w:space="0" w:color="auto"/>
                        <w:right w:val="none" w:sz="0" w:space="0" w:color="auto"/>
                      </w:divBdr>
                      <w:divsChild>
                        <w:div w:id="1668551309">
                          <w:marLeft w:val="0"/>
                          <w:marRight w:val="0"/>
                          <w:marTop w:val="0"/>
                          <w:marBottom w:val="0"/>
                          <w:divBdr>
                            <w:top w:val="none" w:sz="0" w:space="0" w:color="auto"/>
                            <w:left w:val="none" w:sz="0" w:space="0" w:color="auto"/>
                            <w:bottom w:val="none" w:sz="0" w:space="0" w:color="auto"/>
                            <w:right w:val="none" w:sz="0" w:space="0" w:color="auto"/>
                          </w:divBdr>
                          <w:divsChild>
                            <w:div w:id="185800041">
                              <w:marLeft w:val="0"/>
                              <w:marRight w:val="0"/>
                              <w:marTop w:val="0"/>
                              <w:marBottom w:val="0"/>
                              <w:divBdr>
                                <w:top w:val="none" w:sz="0" w:space="0" w:color="auto"/>
                                <w:left w:val="none" w:sz="0" w:space="0" w:color="auto"/>
                                <w:bottom w:val="none" w:sz="0" w:space="0" w:color="auto"/>
                                <w:right w:val="none" w:sz="0" w:space="0" w:color="auto"/>
                              </w:divBdr>
                              <w:divsChild>
                                <w:div w:id="80199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0902842">
      <w:bodyDiv w:val="1"/>
      <w:marLeft w:val="0"/>
      <w:marRight w:val="0"/>
      <w:marTop w:val="0"/>
      <w:marBottom w:val="0"/>
      <w:divBdr>
        <w:top w:val="none" w:sz="0" w:space="0" w:color="auto"/>
        <w:left w:val="none" w:sz="0" w:space="0" w:color="auto"/>
        <w:bottom w:val="none" w:sz="0" w:space="0" w:color="auto"/>
        <w:right w:val="none" w:sz="0" w:space="0" w:color="auto"/>
      </w:divBdr>
    </w:div>
    <w:div w:id="1129277810">
      <w:bodyDiv w:val="1"/>
      <w:marLeft w:val="0"/>
      <w:marRight w:val="0"/>
      <w:marTop w:val="0"/>
      <w:marBottom w:val="0"/>
      <w:divBdr>
        <w:top w:val="none" w:sz="0" w:space="0" w:color="auto"/>
        <w:left w:val="none" w:sz="0" w:space="0" w:color="auto"/>
        <w:bottom w:val="none" w:sz="0" w:space="0" w:color="auto"/>
        <w:right w:val="none" w:sz="0" w:space="0" w:color="auto"/>
      </w:divBdr>
    </w:div>
    <w:div w:id="1148746150">
      <w:bodyDiv w:val="1"/>
      <w:marLeft w:val="0"/>
      <w:marRight w:val="0"/>
      <w:marTop w:val="0"/>
      <w:marBottom w:val="0"/>
      <w:divBdr>
        <w:top w:val="none" w:sz="0" w:space="0" w:color="auto"/>
        <w:left w:val="none" w:sz="0" w:space="0" w:color="auto"/>
        <w:bottom w:val="none" w:sz="0" w:space="0" w:color="auto"/>
        <w:right w:val="none" w:sz="0" w:space="0" w:color="auto"/>
      </w:divBdr>
    </w:div>
    <w:div w:id="1155754501">
      <w:bodyDiv w:val="1"/>
      <w:marLeft w:val="0"/>
      <w:marRight w:val="0"/>
      <w:marTop w:val="0"/>
      <w:marBottom w:val="0"/>
      <w:divBdr>
        <w:top w:val="none" w:sz="0" w:space="0" w:color="auto"/>
        <w:left w:val="none" w:sz="0" w:space="0" w:color="auto"/>
        <w:bottom w:val="none" w:sz="0" w:space="0" w:color="auto"/>
        <w:right w:val="none" w:sz="0" w:space="0" w:color="auto"/>
      </w:divBdr>
    </w:div>
    <w:div w:id="1157840960">
      <w:bodyDiv w:val="1"/>
      <w:marLeft w:val="0"/>
      <w:marRight w:val="0"/>
      <w:marTop w:val="0"/>
      <w:marBottom w:val="0"/>
      <w:divBdr>
        <w:top w:val="none" w:sz="0" w:space="0" w:color="auto"/>
        <w:left w:val="none" w:sz="0" w:space="0" w:color="auto"/>
        <w:bottom w:val="none" w:sz="0" w:space="0" w:color="auto"/>
        <w:right w:val="none" w:sz="0" w:space="0" w:color="auto"/>
      </w:divBdr>
    </w:div>
    <w:div w:id="1268729869">
      <w:bodyDiv w:val="1"/>
      <w:marLeft w:val="0"/>
      <w:marRight w:val="0"/>
      <w:marTop w:val="0"/>
      <w:marBottom w:val="0"/>
      <w:divBdr>
        <w:top w:val="none" w:sz="0" w:space="0" w:color="auto"/>
        <w:left w:val="none" w:sz="0" w:space="0" w:color="auto"/>
        <w:bottom w:val="none" w:sz="0" w:space="0" w:color="auto"/>
        <w:right w:val="none" w:sz="0" w:space="0" w:color="auto"/>
      </w:divBdr>
    </w:div>
    <w:div w:id="1271206837">
      <w:bodyDiv w:val="1"/>
      <w:marLeft w:val="0"/>
      <w:marRight w:val="0"/>
      <w:marTop w:val="0"/>
      <w:marBottom w:val="0"/>
      <w:divBdr>
        <w:top w:val="none" w:sz="0" w:space="0" w:color="auto"/>
        <w:left w:val="none" w:sz="0" w:space="0" w:color="auto"/>
        <w:bottom w:val="none" w:sz="0" w:space="0" w:color="auto"/>
        <w:right w:val="none" w:sz="0" w:space="0" w:color="auto"/>
      </w:divBdr>
    </w:div>
    <w:div w:id="1290936539">
      <w:bodyDiv w:val="1"/>
      <w:marLeft w:val="0"/>
      <w:marRight w:val="0"/>
      <w:marTop w:val="0"/>
      <w:marBottom w:val="0"/>
      <w:divBdr>
        <w:top w:val="none" w:sz="0" w:space="0" w:color="auto"/>
        <w:left w:val="none" w:sz="0" w:space="0" w:color="auto"/>
        <w:bottom w:val="none" w:sz="0" w:space="0" w:color="auto"/>
        <w:right w:val="none" w:sz="0" w:space="0" w:color="auto"/>
      </w:divBdr>
    </w:div>
    <w:div w:id="1311665517">
      <w:bodyDiv w:val="1"/>
      <w:marLeft w:val="0"/>
      <w:marRight w:val="0"/>
      <w:marTop w:val="0"/>
      <w:marBottom w:val="0"/>
      <w:divBdr>
        <w:top w:val="none" w:sz="0" w:space="0" w:color="auto"/>
        <w:left w:val="none" w:sz="0" w:space="0" w:color="auto"/>
        <w:bottom w:val="none" w:sz="0" w:space="0" w:color="auto"/>
        <w:right w:val="none" w:sz="0" w:space="0" w:color="auto"/>
      </w:divBdr>
    </w:div>
    <w:div w:id="1338339509">
      <w:bodyDiv w:val="1"/>
      <w:marLeft w:val="0"/>
      <w:marRight w:val="0"/>
      <w:marTop w:val="0"/>
      <w:marBottom w:val="0"/>
      <w:divBdr>
        <w:top w:val="none" w:sz="0" w:space="0" w:color="auto"/>
        <w:left w:val="none" w:sz="0" w:space="0" w:color="auto"/>
        <w:bottom w:val="none" w:sz="0" w:space="0" w:color="auto"/>
        <w:right w:val="none" w:sz="0" w:space="0" w:color="auto"/>
      </w:divBdr>
    </w:div>
    <w:div w:id="1430472006">
      <w:bodyDiv w:val="1"/>
      <w:marLeft w:val="0"/>
      <w:marRight w:val="0"/>
      <w:marTop w:val="0"/>
      <w:marBottom w:val="0"/>
      <w:divBdr>
        <w:top w:val="none" w:sz="0" w:space="0" w:color="auto"/>
        <w:left w:val="none" w:sz="0" w:space="0" w:color="auto"/>
        <w:bottom w:val="none" w:sz="0" w:space="0" w:color="auto"/>
        <w:right w:val="none" w:sz="0" w:space="0" w:color="auto"/>
      </w:divBdr>
    </w:div>
    <w:div w:id="1443646743">
      <w:bodyDiv w:val="1"/>
      <w:marLeft w:val="0"/>
      <w:marRight w:val="0"/>
      <w:marTop w:val="0"/>
      <w:marBottom w:val="0"/>
      <w:divBdr>
        <w:top w:val="none" w:sz="0" w:space="0" w:color="auto"/>
        <w:left w:val="none" w:sz="0" w:space="0" w:color="auto"/>
        <w:bottom w:val="none" w:sz="0" w:space="0" w:color="auto"/>
        <w:right w:val="none" w:sz="0" w:space="0" w:color="auto"/>
      </w:divBdr>
    </w:div>
    <w:div w:id="1449274280">
      <w:bodyDiv w:val="1"/>
      <w:marLeft w:val="0"/>
      <w:marRight w:val="0"/>
      <w:marTop w:val="0"/>
      <w:marBottom w:val="0"/>
      <w:divBdr>
        <w:top w:val="none" w:sz="0" w:space="0" w:color="auto"/>
        <w:left w:val="none" w:sz="0" w:space="0" w:color="auto"/>
        <w:bottom w:val="none" w:sz="0" w:space="0" w:color="auto"/>
        <w:right w:val="none" w:sz="0" w:space="0" w:color="auto"/>
      </w:divBdr>
    </w:div>
    <w:div w:id="1452750781">
      <w:bodyDiv w:val="1"/>
      <w:marLeft w:val="0"/>
      <w:marRight w:val="0"/>
      <w:marTop w:val="0"/>
      <w:marBottom w:val="0"/>
      <w:divBdr>
        <w:top w:val="none" w:sz="0" w:space="0" w:color="auto"/>
        <w:left w:val="none" w:sz="0" w:space="0" w:color="auto"/>
        <w:bottom w:val="none" w:sz="0" w:space="0" w:color="auto"/>
        <w:right w:val="none" w:sz="0" w:space="0" w:color="auto"/>
      </w:divBdr>
    </w:div>
    <w:div w:id="1530560479">
      <w:bodyDiv w:val="1"/>
      <w:marLeft w:val="0"/>
      <w:marRight w:val="0"/>
      <w:marTop w:val="0"/>
      <w:marBottom w:val="0"/>
      <w:divBdr>
        <w:top w:val="none" w:sz="0" w:space="0" w:color="auto"/>
        <w:left w:val="none" w:sz="0" w:space="0" w:color="auto"/>
        <w:bottom w:val="none" w:sz="0" w:space="0" w:color="auto"/>
        <w:right w:val="none" w:sz="0" w:space="0" w:color="auto"/>
      </w:divBdr>
    </w:div>
    <w:div w:id="1533306781">
      <w:bodyDiv w:val="1"/>
      <w:marLeft w:val="0"/>
      <w:marRight w:val="0"/>
      <w:marTop w:val="0"/>
      <w:marBottom w:val="0"/>
      <w:divBdr>
        <w:top w:val="none" w:sz="0" w:space="0" w:color="auto"/>
        <w:left w:val="none" w:sz="0" w:space="0" w:color="auto"/>
        <w:bottom w:val="none" w:sz="0" w:space="0" w:color="auto"/>
        <w:right w:val="none" w:sz="0" w:space="0" w:color="auto"/>
      </w:divBdr>
    </w:div>
    <w:div w:id="1559046370">
      <w:bodyDiv w:val="1"/>
      <w:marLeft w:val="0"/>
      <w:marRight w:val="0"/>
      <w:marTop w:val="0"/>
      <w:marBottom w:val="0"/>
      <w:divBdr>
        <w:top w:val="none" w:sz="0" w:space="0" w:color="auto"/>
        <w:left w:val="none" w:sz="0" w:space="0" w:color="auto"/>
        <w:bottom w:val="none" w:sz="0" w:space="0" w:color="auto"/>
        <w:right w:val="none" w:sz="0" w:space="0" w:color="auto"/>
      </w:divBdr>
    </w:div>
    <w:div w:id="1561599596">
      <w:bodyDiv w:val="1"/>
      <w:marLeft w:val="0"/>
      <w:marRight w:val="0"/>
      <w:marTop w:val="0"/>
      <w:marBottom w:val="0"/>
      <w:divBdr>
        <w:top w:val="none" w:sz="0" w:space="0" w:color="auto"/>
        <w:left w:val="none" w:sz="0" w:space="0" w:color="auto"/>
        <w:bottom w:val="none" w:sz="0" w:space="0" w:color="auto"/>
        <w:right w:val="none" w:sz="0" w:space="0" w:color="auto"/>
      </w:divBdr>
    </w:div>
    <w:div w:id="1619022867">
      <w:bodyDiv w:val="1"/>
      <w:marLeft w:val="0"/>
      <w:marRight w:val="0"/>
      <w:marTop w:val="0"/>
      <w:marBottom w:val="0"/>
      <w:divBdr>
        <w:top w:val="none" w:sz="0" w:space="0" w:color="auto"/>
        <w:left w:val="none" w:sz="0" w:space="0" w:color="auto"/>
        <w:bottom w:val="none" w:sz="0" w:space="0" w:color="auto"/>
        <w:right w:val="none" w:sz="0" w:space="0" w:color="auto"/>
      </w:divBdr>
    </w:div>
    <w:div w:id="1639067220">
      <w:bodyDiv w:val="1"/>
      <w:marLeft w:val="0"/>
      <w:marRight w:val="0"/>
      <w:marTop w:val="0"/>
      <w:marBottom w:val="0"/>
      <w:divBdr>
        <w:top w:val="none" w:sz="0" w:space="0" w:color="auto"/>
        <w:left w:val="none" w:sz="0" w:space="0" w:color="auto"/>
        <w:bottom w:val="none" w:sz="0" w:space="0" w:color="auto"/>
        <w:right w:val="none" w:sz="0" w:space="0" w:color="auto"/>
      </w:divBdr>
    </w:div>
    <w:div w:id="1647470495">
      <w:bodyDiv w:val="1"/>
      <w:marLeft w:val="0"/>
      <w:marRight w:val="0"/>
      <w:marTop w:val="0"/>
      <w:marBottom w:val="0"/>
      <w:divBdr>
        <w:top w:val="none" w:sz="0" w:space="0" w:color="auto"/>
        <w:left w:val="none" w:sz="0" w:space="0" w:color="auto"/>
        <w:bottom w:val="none" w:sz="0" w:space="0" w:color="auto"/>
        <w:right w:val="none" w:sz="0" w:space="0" w:color="auto"/>
      </w:divBdr>
    </w:div>
    <w:div w:id="1790934214">
      <w:bodyDiv w:val="1"/>
      <w:marLeft w:val="0"/>
      <w:marRight w:val="0"/>
      <w:marTop w:val="0"/>
      <w:marBottom w:val="0"/>
      <w:divBdr>
        <w:top w:val="none" w:sz="0" w:space="0" w:color="auto"/>
        <w:left w:val="none" w:sz="0" w:space="0" w:color="auto"/>
        <w:bottom w:val="none" w:sz="0" w:space="0" w:color="auto"/>
        <w:right w:val="none" w:sz="0" w:space="0" w:color="auto"/>
      </w:divBdr>
    </w:div>
    <w:div w:id="1815828440">
      <w:bodyDiv w:val="1"/>
      <w:marLeft w:val="0"/>
      <w:marRight w:val="0"/>
      <w:marTop w:val="0"/>
      <w:marBottom w:val="0"/>
      <w:divBdr>
        <w:top w:val="none" w:sz="0" w:space="0" w:color="auto"/>
        <w:left w:val="none" w:sz="0" w:space="0" w:color="auto"/>
        <w:bottom w:val="none" w:sz="0" w:space="0" w:color="auto"/>
        <w:right w:val="none" w:sz="0" w:space="0" w:color="auto"/>
      </w:divBdr>
    </w:div>
    <w:div w:id="1826974611">
      <w:bodyDiv w:val="1"/>
      <w:marLeft w:val="0"/>
      <w:marRight w:val="0"/>
      <w:marTop w:val="0"/>
      <w:marBottom w:val="0"/>
      <w:divBdr>
        <w:top w:val="none" w:sz="0" w:space="0" w:color="auto"/>
        <w:left w:val="none" w:sz="0" w:space="0" w:color="auto"/>
        <w:bottom w:val="none" w:sz="0" w:space="0" w:color="auto"/>
        <w:right w:val="none" w:sz="0" w:space="0" w:color="auto"/>
      </w:divBdr>
    </w:div>
    <w:div w:id="1844974977">
      <w:bodyDiv w:val="1"/>
      <w:marLeft w:val="0"/>
      <w:marRight w:val="0"/>
      <w:marTop w:val="0"/>
      <w:marBottom w:val="0"/>
      <w:divBdr>
        <w:top w:val="none" w:sz="0" w:space="0" w:color="auto"/>
        <w:left w:val="none" w:sz="0" w:space="0" w:color="auto"/>
        <w:bottom w:val="none" w:sz="0" w:space="0" w:color="auto"/>
        <w:right w:val="none" w:sz="0" w:space="0" w:color="auto"/>
      </w:divBdr>
    </w:div>
    <w:div w:id="1852451614">
      <w:bodyDiv w:val="1"/>
      <w:marLeft w:val="0"/>
      <w:marRight w:val="0"/>
      <w:marTop w:val="0"/>
      <w:marBottom w:val="0"/>
      <w:divBdr>
        <w:top w:val="none" w:sz="0" w:space="0" w:color="auto"/>
        <w:left w:val="none" w:sz="0" w:space="0" w:color="auto"/>
        <w:bottom w:val="none" w:sz="0" w:space="0" w:color="auto"/>
        <w:right w:val="none" w:sz="0" w:space="0" w:color="auto"/>
      </w:divBdr>
    </w:div>
    <w:div w:id="1871526585">
      <w:bodyDiv w:val="1"/>
      <w:marLeft w:val="0"/>
      <w:marRight w:val="0"/>
      <w:marTop w:val="0"/>
      <w:marBottom w:val="0"/>
      <w:divBdr>
        <w:top w:val="none" w:sz="0" w:space="0" w:color="auto"/>
        <w:left w:val="none" w:sz="0" w:space="0" w:color="auto"/>
        <w:bottom w:val="none" w:sz="0" w:space="0" w:color="auto"/>
        <w:right w:val="none" w:sz="0" w:space="0" w:color="auto"/>
      </w:divBdr>
    </w:div>
    <w:div w:id="1895314944">
      <w:bodyDiv w:val="1"/>
      <w:marLeft w:val="0"/>
      <w:marRight w:val="0"/>
      <w:marTop w:val="0"/>
      <w:marBottom w:val="0"/>
      <w:divBdr>
        <w:top w:val="none" w:sz="0" w:space="0" w:color="auto"/>
        <w:left w:val="none" w:sz="0" w:space="0" w:color="auto"/>
        <w:bottom w:val="none" w:sz="0" w:space="0" w:color="auto"/>
        <w:right w:val="none" w:sz="0" w:space="0" w:color="auto"/>
      </w:divBdr>
      <w:divsChild>
        <w:div w:id="900093180">
          <w:marLeft w:val="0"/>
          <w:marRight w:val="0"/>
          <w:marTop w:val="0"/>
          <w:marBottom w:val="0"/>
          <w:divBdr>
            <w:top w:val="none" w:sz="0" w:space="0" w:color="auto"/>
            <w:left w:val="none" w:sz="0" w:space="0" w:color="auto"/>
            <w:bottom w:val="none" w:sz="0" w:space="0" w:color="auto"/>
            <w:right w:val="none" w:sz="0" w:space="0" w:color="auto"/>
          </w:divBdr>
          <w:divsChild>
            <w:div w:id="1039820218">
              <w:marLeft w:val="0"/>
              <w:marRight w:val="0"/>
              <w:marTop w:val="0"/>
              <w:marBottom w:val="0"/>
              <w:divBdr>
                <w:top w:val="none" w:sz="0" w:space="0" w:color="auto"/>
                <w:left w:val="none" w:sz="0" w:space="0" w:color="auto"/>
                <w:bottom w:val="none" w:sz="0" w:space="0" w:color="auto"/>
                <w:right w:val="none" w:sz="0" w:space="0" w:color="auto"/>
              </w:divBdr>
              <w:divsChild>
                <w:div w:id="1497845927">
                  <w:marLeft w:val="0"/>
                  <w:marRight w:val="0"/>
                  <w:marTop w:val="0"/>
                  <w:marBottom w:val="0"/>
                  <w:divBdr>
                    <w:top w:val="none" w:sz="0" w:space="0" w:color="auto"/>
                    <w:left w:val="none" w:sz="0" w:space="0" w:color="auto"/>
                    <w:bottom w:val="none" w:sz="0" w:space="0" w:color="auto"/>
                    <w:right w:val="none" w:sz="0" w:space="0" w:color="auto"/>
                  </w:divBdr>
                  <w:divsChild>
                    <w:div w:id="259873370">
                      <w:marLeft w:val="0"/>
                      <w:marRight w:val="0"/>
                      <w:marTop w:val="0"/>
                      <w:marBottom w:val="0"/>
                      <w:divBdr>
                        <w:top w:val="none" w:sz="0" w:space="0" w:color="auto"/>
                        <w:left w:val="none" w:sz="0" w:space="0" w:color="auto"/>
                        <w:bottom w:val="none" w:sz="0" w:space="0" w:color="auto"/>
                        <w:right w:val="none" w:sz="0" w:space="0" w:color="auto"/>
                      </w:divBdr>
                      <w:divsChild>
                        <w:div w:id="2100177052">
                          <w:marLeft w:val="0"/>
                          <w:marRight w:val="0"/>
                          <w:marTop w:val="0"/>
                          <w:marBottom w:val="0"/>
                          <w:divBdr>
                            <w:top w:val="none" w:sz="0" w:space="0" w:color="auto"/>
                            <w:left w:val="none" w:sz="0" w:space="0" w:color="auto"/>
                            <w:bottom w:val="none" w:sz="0" w:space="0" w:color="auto"/>
                            <w:right w:val="none" w:sz="0" w:space="0" w:color="auto"/>
                          </w:divBdr>
                          <w:divsChild>
                            <w:div w:id="1662737694">
                              <w:marLeft w:val="0"/>
                              <w:marRight w:val="0"/>
                              <w:marTop w:val="0"/>
                              <w:marBottom w:val="0"/>
                              <w:divBdr>
                                <w:top w:val="none" w:sz="0" w:space="0" w:color="auto"/>
                                <w:left w:val="none" w:sz="0" w:space="0" w:color="auto"/>
                                <w:bottom w:val="none" w:sz="0" w:space="0" w:color="auto"/>
                                <w:right w:val="none" w:sz="0" w:space="0" w:color="auto"/>
                              </w:divBdr>
                              <w:divsChild>
                                <w:div w:id="80697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1865164">
      <w:bodyDiv w:val="1"/>
      <w:marLeft w:val="0"/>
      <w:marRight w:val="0"/>
      <w:marTop w:val="0"/>
      <w:marBottom w:val="0"/>
      <w:divBdr>
        <w:top w:val="none" w:sz="0" w:space="0" w:color="auto"/>
        <w:left w:val="none" w:sz="0" w:space="0" w:color="auto"/>
        <w:bottom w:val="none" w:sz="0" w:space="0" w:color="auto"/>
        <w:right w:val="none" w:sz="0" w:space="0" w:color="auto"/>
      </w:divBdr>
    </w:div>
    <w:div w:id="1975019073">
      <w:bodyDiv w:val="1"/>
      <w:marLeft w:val="0"/>
      <w:marRight w:val="0"/>
      <w:marTop w:val="0"/>
      <w:marBottom w:val="0"/>
      <w:divBdr>
        <w:top w:val="none" w:sz="0" w:space="0" w:color="auto"/>
        <w:left w:val="none" w:sz="0" w:space="0" w:color="auto"/>
        <w:bottom w:val="none" w:sz="0" w:space="0" w:color="auto"/>
        <w:right w:val="none" w:sz="0" w:space="0" w:color="auto"/>
      </w:divBdr>
    </w:div>
    <w:div w:id="2016151465">
      <w:bodyDiv w:val="1"/>
      <w:marLeft w:val="0"/>
      <w:marRight w:val="0"/>
      <w:marTop w:val="0"/>
      <w:marBottom w:val="0"/>
      <w:divBdr>
        <w:top w:val="none" w:sz="0" w:space="0" w:color="auto"/>
        <w:left w:val="none" w:sz="0" w:space="0" w:color="auto"/>
        <w:bottom w:val="none" w:sz="0" w:space="0" w:color="auto"/>
        <w:right w:val="none" w:sz="0" w:space="0" w:color="auto"/>
      </w:divBdr>
    </w:div>
    <w:div w:id="2037808558">
      <w:bodyDiv w:val="1"/>
      <w:marLeft w:val="0"/>
      <w:marRight w:val="0"/>
      <w:marTop w:val="0"/>
      <w:marBottom w:val="0"/>
      <w:divBdr>
        <w:top w:val="none" w:sz="0" w:space="0" w:color="auto"/>
        <w:left w:val="none" w:sz="0" w:space="0" w:color="auto"/>
        <w:bottom w:val="none" w:sz="0" w:space="0" w:color="auto"/>
        <w:right w:val="none" w:sz="0" w:space="0" w:color="auto"/>
      </w:divBdr>
    </w:div>
    <w:div w:id="2119332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igiteataja.ee/akt/75403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igiteataja.ee/aktilisa/0000/0071/8882/719231.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ata.consilium.europa.eu/doc/document/ST-9663-2024-INIT/et/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ne.mardiste@mfa.e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anti-fraud.ec.europa.eu/index_et" TargetMode="External"/><Relationship Id="rId2" Type="http://schemas.openxmlformats.org/officeDocument/2006/relationships/hyperlink" Target="https://eur-lex.europa.eu/ET/legal-content/summary/treaty-on-the-functioning-of-the-european-union.html" TargetMode="External"/><Relationship Id="rId1" Type="http://schemas.openxmlformats.org/officeDocument/2006/relationships/hyperlink" Target="https://www.riigiteataja.ee/aktilisa/0000/0071/8882/719231.pdf" TargetMode="External"/><Relationship Id="rId4" Type="http://schemas.openxmlformats.org/officeDocument/2006/relationships/hyperlink" Target="https://www.eppo.europa.eu/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d7fb3fa-7f75-4382-a1fe-43b99e0a9782" xsi:nil="true"/>
    <lcf76f155ced4ddcb4097134ff3c332f xmlns="8f31e32e-7937-46b0-85b2-70eae375b10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97AD263B06F984A9FADE851BE7F8B78" ma:contentTypeVersion="13" ma:contentTypeDescription="Loo uus dokument" ma:contentTypeScope="" ma:versionID="ae13a70b0bc3561bacbb0b86573e60b9">
  <xsd:schema xmlns:xsd="http://www.w3.org/2001/XMLSchema" xmlns:xs="http://www.w3.org/2001/XMLSchema" xmlns:p="http://schemas.microsoft.com/office/2006/metadata/properties" xmlns:ns2="8f31e32e-7937-46b0-85b2-70eae375b10d" xmlns:ns3="3d7fb3fa-7f75-4382-a1fe-43b99e0a9782" targetNamespace="http://schemas.microsoft.com/office/2006/metadata/properties" ma:root="true" ma:fieldsID="ecb0909739cb3f4b72112dbb8f50e8ca" ns2:_="" ns3:_="">
    <xsd:import namespace="8f31e32e-7937-46b0-85b2-70eae375b10d"/>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1e32e-7937-46b0-85b2-70eae375b1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f595f80-5f17-4192-b1bd-f571a115a286}"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6C1804-437D-4CBB-8031-E064B1B3D58E}">
  <ds:schemaRefs>
    <ds:schemaRef ds:uri="http://schemas.microsoft.com/sharepoint/v3/contenttype/forms"/>
  </ds:schemaRefs>
</ds:datastoreItem>
</file>

<file path=customXml/itemProps2.xml><?xml version="1.0" encoding="utf-8"?>
<ds:datastoreItem xmlns:ds="http://schemas.openxmlformats.org/officeDocument/2006/customXml" ds:itemID="{0A956C8D-E0DC-4460-AF65-EF20B2EEA8C2}">
  <ds:schemaRefs>
    <ds:schemaRef ds:uri="http://schemas.openxmlformats.org/officeDocument/2006/bibliography"/>
  </ds:schemaRefs>
</ds:datastoreItem>
</file>

<file path=customXml/itemProps3.xml><?xml version="1.0" encoding="utf-8"?>
<ds:datastoreItem xmlns:ds="http://schemas.openxmlformats.org/officeDocument/2006/customXml" ds:itemID="{F36E6EE5-724B-4089-AE2C-824F24B39543}">
  <ds:schemaRefs>
    <ds:schemaRef ds:uri="http://schemas.microsoft.com/office/2006/metadata/properties"/>
    <ds:schemaRef ds:uri="http://schemas.microsoft.com/office/infopath/2007/PartnerControls"/>
    <ds:schemaRef ds:uri="3d7fb3fa-7f75-4382-a1fe-43b99e0a9782"/>
    <ds:schemaRef ds:uri="8f31e32e-7937-46b0-85b2-70eae375b10d"/>
  </ds:schemaRefs>
</ds:datastoreItem>
</file>

<file path=customXml/itemProps4.xml><?xml version="1.0" encoding="utf-8"?>
<ds:datastoreItem xmlns:ds="http://schemas.openxmlformats.org/officeDocument/2006/customXml" ds:itemID="{A7B7356E-28B4-43FA-8136-BFFD036689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1e32e-7937-46b0-85b2-70eae375b10d"/>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10918</Words>
  <Characters>63325</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MFA</Company>
  <LinksUpToDate>false</LinksUpToDate>
  <CharactersWithSpaces>74095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Mardiste</dc:creator>
  <cp:keywords/>
  <dc:description/>
  <cp:lastModifiedBy>Kristi</cp:lastModifiedBy>
  <cp:revision>2</cp:revision>
  <cp:lastPrinted>2026-04-21T09:14:00Z</cp:lastPrinted>
  <dcterms:created xsi:type="dcterms:W3CDTF">2026-05-12T12:09:00Z</dcterms:created>
  <dcterms:modified xsi:type="dcterms:W3CDTF">2026-05-12T12:09:00Z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0x010100897AD263B06F984A9FADE851BE7F8B78</vt:lpwstr>
  </property>
  <property fmtid="{D5CDD505-2E9C-101B-9397-08002B2CF9AE}" pid="3" name="MSIP_Label_defa4170-0d19-0005-0004-bc88714345d2_Enabled">
    <vt:lpwstr>true</vt:lpwstr>
  </property>
  <property fmtid="{D5CDD505-2E9C-101B-9397-08002B2CF9AE}" pid="4" name="MSIP_Label_defa4170-0d19-0005-0004-bc88714345d2_SetDate">
    <vt:lpwstr>2026-02-16T12:37:32Z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18469022-0fcd-4645-851e-bd4c09b757bf</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MediaServiceImageTags">
    <vt:lpwstr/>
  </property>
</Properties>
</file>