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E850" w14:textId="7B8347B6" w:rsidR="000D2524" w:rsidRDefault="00F77AB2" w:rsidP="000D2524">
      <w:r>
        <w:t xml:space="preserve">Tartu mnt 84b – Päästeameti projektdokumentatisooni märkuste vastused </w:t>
      </w:r>
    </w:p>
    <w:p w14:paraId="5E42959D" w14:textId="77777777" w:rsidR="000D2524" w:rsidRDefault="000D2524" w:rsidP="000D2524">
      <w:pPr>
        <w:pStyle w:val="ListParagraph"/>
        <w:numPr>
          <w:ilvl w:val="0"/>
          <w:numId w:val="1"/>
        </w:numPr>
        <w:rPr>
          <w:rFonts w:ascii="Times New Roman" w:hAnsi="Times New Roman" w:cs="Times New Roman"/>
        </w:rPr>
      </w:pPr>
      <w:r>
        <w:rPr>
          <w:rFonts w:ascii="Times New Roman" w:hAnsi="Times New Roman" w:cs="Times New Roman"/>
        </w:rPr>
        <w:t>TTS kahe korruse läbi S-?</w:t>
      </w:r>
    </w:p>
    <w:p w14:paraId="059A62D1" w14:textId="4DF29735" w:rsidR="00FE76ED" w:rsidRPr="00BB041F" w:rsidRDefault="00FE76ED" w:rsidP="00FE76ED">
      <w:pPr>
        <w:ind w:left="360"/>
        <w:rPr>
          <w:rFonts w:ascii="Times New Roman" w:hAnsi="Times New Roman" w:cs="Times New Roman"/>
          <w:color w:val="00B050"/>
        </w:rPr>
      </w:pPr>
      <w:r w:rsidRPr="00BB041F">
        <w:rPr>
          <w:rFonts w:ascii="Times New Roman" w:hAnsi="Times New Roman" w:cs="Times New Roman"/>
          <w:color w:val="00B050"/>
        </w:rPr>
        <w:t xml:space="preserve">Vastus: </w:t>
      </w:r>
      <w:r w:rsidR="00BB041F" w:rsidRPr="00BB041F">
        <w:rPr>
          <w:rFonts w:ascii="Times New Roman" w:hAnsi="Times New Roman" w:cs="Times New Roman"/>
          <w:color w:val="00B050"/>
        </w:rPr>
        <w:t>vastavalt TO tööprojektile</w:t>
      </w:r>
    </w:p>
    <w:p w14:paraId="50775EEF" w14:textId="092E950F" w:rsidR="008C22CA" w:rsidRDefault="008C22CA" w:rsidP="000D2524">
      <w:pPr>
        <w:pStyle w:val="ListParagraph"/>
        <w:numPr>
          <w:ilvl w:val="0"/>
          <w:numId w:val="1"/>
        </w:numPr>
        <w:rPr>
          <w:rFonts w:ascii="Times New Roman" w:hAnsi="Times New Roman" w:cs="Times New Roman"/>
        </w:rPr>
      </w:pPr>
      <w:r>
        <w:rPr>
          <w:rFonts w:ascii="Times New Roman" w:hAnsi="Times New Roman" w:cs="Times New Roman"/>
        </w:rPr>
        <w:t>Päikesepaneelid optimeerijad</w:t>
      </w:r>
    </w:p>
    <w:p w14:paraId="5F2DB958" w14:textId="4F02AC41" w:rsidR="00FE76ED" w:rsidRPr="00D735E0" w:rsidRDefault="00FE76ED" w:rsidP="00FE76ED">
      <w:pPr>
        <w:ind w:left="360"/>
        <w:rPr>
          <w:rFonts w:ascii="Times New Roman" w:hAnsi="Times New Roman" w:cs="Times New Roman"/>
          <w:color w:val="00B050"/>
        </w:rPr>
      </w:pPr>
      <w:r w:rsidRPr="00D735E0">
        <w:rPr>
          <w:rFonts w:ascii="Times New Roman" w:hAnsi="Times New Roman" w:cs="Times New Roman"/>
          <w:color w:val="00B050"/>
        </w:rPr>
        <w:t xml:space="preserve">Vastus: </w:t>
      </w:r>
      <w:r w:rsidR="00D735E0" w:rsidRPr="00D735E0">
        <w:rPr>
          <w:rFonts w:ascii="Times New Roman" w:hAnsi="Times New Roman" w:cs="Times New Roman"/>
          <w:color w:val="00B050"/>
        </w:rPr>
        <w:t xml:space="preserve">päikesepaneelide info on täiendatud kilbiskeemidel </w:t>
      </w:r>
      <w:r w:rsidR="00737158" w:rsidRPr="00D735E0">
        <w:rPr>
          <w:rFonts w:ascii="Times New Roman" w:hAnsi="Times New Roman" w:cs="Times New Roman"/>
          <w:color w:val="00B050"/>
        </w:rPr>
        <w:t xml:space="preserve"> </w:t>
      </w:r>
    </w:p>
    <w:p w14:paraId="36B7528F" w14:textId="67759DC2" w:rsidR="000861BF" w:rsidRDefault="00322A5F" w:rsidP="00322A5F">
      <w:pPr>
        <w:pStyle w:val="ListParagraph"/>
        <w:numPr>
          <w:ilvl w:val="0"/>
          <w:numId w:val="1"/>
        </w:numPr>
        <w:rPr>
          <w:rFonts w:ascii="Times New Roman" w:hAnsi="Times New Roman" w:cs="Times New Roman"/>
        </w:rPr>
      </w:pPr>
      <w:r w:rsidRPr="00322A5F">
        <w:rPr>
          <w:rFonts w:ascii="Times New Roman" w:hAnsi="Times New Roman" w:cs="Times New Roman"/>
        </w:rPr>
        <w:t>Garaa</w:t>
      </w:r>
      <w:r>
        <w:rPr>
          <w:rFonts w:ascii="Times New Roman" w:hAnsi="Times New Roman" w:cs="Times New Roman"/>
        </w:rPr>
        <w:t>ž</w:t>
      </w:r>
      <w:r w:rsidRPr="00322A5F">
        <w:rPr>
          <w:rFonts w:ascii="Times New Roman" w:hAnsi="Times New Roman" w:cs="Times New Roman"/>
        </w:rPr>
        <w:t xml:space="preserve">i sõiduala </w:t>
      </w:r>
      <w:r>
        <w:rPr>
          <w:rFonts w:ascii="Times New Roman" w:hAnsi="Times New Roman" w:cs="Times New Roman"/>
        </w:rPr>
        <w:t>SA ?</w:t>
      </w:r>
    </w:p>
    <w:p w14:paraId="4FB5620A" w14:textId="58274597" w:rsidR="00D735E0" w:rsidRPr="00343C45" w:rsidRDefault="00D735E0" w:rsidP="00D735E0">
      <w:pPr>
        <w:ind w:left="360"/>
        <w:rPr>
          <w:rFonts w:ascii="Times New Roman" w:hAnsi="Times New Roman" w:cs="Times New Roman"/>
          <w:color w:val="00B050"/>
        </w:rPr>
      </w:pPr>
      <w:r w:rsidRPr="00343C45">
        <w:rPr>
          <w:rFonts w:ascii="Times New Roman" w:hAnsi="Times New Roman" w:cs="Times New Roman"/>
          <w:color w:val="00B050"/>
        </w:rPr>
        <w:t xml:space="preserve">Vastus: </w:t>
      </w:r>
      <w:r w:rsidR="000D6786">
        <w:rPr>
          <w:rFonts w:ascii="Times New Roman" w:hAnsi="Times New Roman" w:cs="Times New Roman"/>
          <w:color w:val="00B050"/>
        </w:rPr>
        <w:t xml:space="preserve">1. korruse ATS plaanil on näha nii suitsuandureid kui ka temp.andureid. Tehnoala ja garaaži sissesõidu ala anduritel on märked juures, et oleks arus saada, kus miski asub.  </w:t>
      </w:r>
      <w:r w:rsidR="00343C45" w:rsidRPr="00343C45">
        <w:rPr>
          <w:rFonts w:ascii="Times New Roman" w:hAnsi="Times New Roman" w:cs="Times New Roman"/>
          <w:color w:val="00B050"/>
        </w:rPr>
        <w:t xml:space="preserve"> </w:t>
      </w:r>
    </w:p>
    <w:p w14:paraId="344001B4" w14:textId="434D5153" w:rsidR="00322A5F" w:rsidRDefault="00322A5F" w:rsidP="00322A5F">
      <w:pPr>
        <w:pStyle w:val="ListParagraph"/>
        <w:numPr>
          <w:ilvl w:val="0"/>
          <w:numId w:val="1"/>
        </w:numPr>
        <w:rPr>
          <w:rFonts w:ascii="Times New Roman" w:hAnsi="Times New Roman" w:cs="Times New Roman"/>
        </w:rPr>
      </w:pPr>
      <w:r>
        <w:rPr>
          <w:rFonts w:ascii="Times New Roman" w:hAnsi="Times New Roman" w:cs="Times New Roman"/>
        </w:rPr>
        <w:t>2.kor</w:t>
      </w:r>
      <w:r w:rsidR="00DF2003">
        <w:rPr>
          <w:rFonts w:ascii="Times New Roman" w:hAnsi="Times New Roman" w:cs="Times New Roman"/>
        </w:rPr>
        <w:t>…..</w:t>
      </w:r>
      <w:r>
        <w:rPr>
          <w:rFonts w:ascii="Times New Roman" w:hAnsi="Times New Roman" w:cs="Times New Roman"/>
        </w:rPr>
        <w:t xml:space="preserve"> nuppude a</w:t>
      </w:r>
      <w:r w:rsidR="00DF2003">
        <w:rPr>
          <w:rFonts w:ascii="Times New Roman" w:hAnsi="Times New Roman" w:cs="Times New Roman"/>
        </w:rPr>
        <w:t>rv</w:t>
      </w:r>
    </w:p>
    <w:p w14:paraId="2E5DF62B" w14:textId="4BB0D289" w:rsidR="000214CD" w:rsidRPr="000214CD" w:rsidRDefault="000214CD" w:rsidP="000214CD">
      <w:pPr>
        <w:ind w:left="360"/>
        <w:rPr>
          <w:rFonts w:ascii="Times New Roman" w:hAnsi="Times New Roman" w:cs="Times New Roman"/>
          <w:color w:val="00B050"/>
        </w:rPr>
      </w:pPr>
      <w:r w:rsidRPr="000214CD">
        <w:rPr>
          <w:rFonts w:ascii="Times New Roman" w:hAnsi="Times New Roman" w:cs="Times New Roman"/>
          <w:color w:val="00B050"/>
        </w:rPr>
        <w:t>Vastus: 3. korrusele on lisatud üks nupp</w:t>
      </w:r>
    </w:p>
    <w:p w14:paraId="58DA0FF3" w14:textId="7391600B" w:rsidR="00322A5F" w:rsidRDefault="00322A5F" w:rsidP="00322A5F">
      <w:pPr>
        <w:pStyle w:val="ListParagraph"/>
        <w:numPr>
          <w:ilvl w:val="0"/>
          <w:numId w:val="1"/>
        </w:numPr>
        <w:rPr>
          <w:rFonts w:ascii="Times New Roman" w:hAnsi="Times New Roman" w:cs="Times New Roman"/>
        </w:rPr>
      </w:pPr>
      <w:r>
        <w:rPr>
          <w:rFonts w:ascii="Times New Roman" w:hAnsi="Times New Roman" w:cs="Times New Roman"/>
        </w:rPr>
        <w:t>3.kor andurite omavaheline kaugus, 328 kaugus seinani, tõstetud põrand</w:t>
      </w:r>
    </w:p>
    <w:p w14:paraId="6FEA7316" w14:textId="77777777" w:rsidR="000214CD" w:rsidRPr="000214CD" w:rsidRDefault="000214CD" w:rsidP="000214CD">
      <w:pPr>
        <w:ind w:left="360"/>
        <w:rPr>
          <w:rFonts w:ascii="Times New Roman" w:hAnsi="Times New Roman" w:cs="Times New Roman"/>
          <w:color w:val="00B050"/>
        </w:rPr>
      </w:pPr>
      <w:r w:rsidRPr="000214CD">
        <w:rPr>
          <w:rFonts w:ascii="Times New Roman" w:hAnsi="Times New Roman" w:cs="Times New Roman"/>
          <w:color w:val="00B050"/>
        </w:rPr>
        <w:t>Vastus: ATS plaanil on tehtud korrektuur, et vahekaugused oleksid korrektsed</w:t>
      </w:r>
    </w:p>
    <w:p w14:paraId="09D9BF79" w14:textId="07FBD423" w:rsidR="00322A5F" w:rsidRDefault="00322A5F" w:rsidP="00322A5F">
      <w:pPr>
        <w:pStyle w:val="ListParagraph"/>
        <w:numPr>
          <w:ilvl w:val="0"/>
          <w:numId w:val="1"/>
        </w:numPr>
        <w:rPr>
          <w:rFonts w:ascii="Times New Roman" w:hAnsi="Times New Roman" w:cs="Times New Roman"/>
        </w:rPr>
      </w:pPr>
      <w:r>
        <w:rPr>
          <w:rFonts w:ascii="Times New Roman" w:hAnsi="Times New Roman" w:cs="Times New Roman"/>
        </w:rPr>
        <w:t>402, 437</w:t>
      </w:r>
      <w:r w:rsidRPr="00322A5F">
        <w:rPr>
          <w:rFonts w:ascii="Times New Roman" w:hAnsi="Times New Roman" w:cs="Times New Roman"/>
        </w:rPr>
        <w:t xml:space="preserve"> kaugus seinani</w:t>
      </w:r>
      <w:r w:rsidR="00DF2003">
        <w:rPr>
          <w:rFonts w:ascii="Times New Roman" w:hAnsi="Times New Roman" w:cs="Times New Roman"/>
        </w:rPr>
        <w:t>..503</w:t>
      </w:r>
      <w:r w:rsidR="00D43A60">
        <w:rPr>
          <w:rFonts w:ascii="Times New Roman" w:hAnsi="Times New Roman" w:cs="Times New Roman"/>
        </w:rPr>
        <w:t>, 602</w:t>
      </w:r>
    </w:p>
    <w:p w14:paraId="1FB2B00C" w14:textId="32B591AC" w:rsidR="000214CD" w:rsidRPr="000214CD" w:rsidRDefault="000214CD" w:rsidP="000214CD">
      <w:pPr>
        <w:ind w:left="360"/>
        <w:rPr>
          <w:rFonts w:ascii="Times New Roman" w:hAnsi="Times New Roman" w:cs="Times New Roman"/>
          <w:color w:val="00B050"/>
        </w:rPr>
      </w:pPr>
      <w:r w:rsidRPr="000214CD">
        <w:rPr>
          <w:rFonts w:ascii="Times New Roman" w:hAnsi="Times New Roman" w:cs="Times New Roman"/>
          <w:color w:val="00B050"/>
        </w:rPr>
        <w:t>Vastus: ATS plaanil on tehtud korrektuur, et vahekaugused oleksid korrektsed</w:t>
      </w:r>
    </w:p>
    <w:p w14:paraId="12520213" w14:textId="68CEEE82" w:rsidR="00DF2003" w:rsidRDefault="00DF2003" w:rsidP="00322A5F">
      <w:pPr>
        <w:pStyle w:val="ListParagraph"/>
        <w:numPr>
          <w:ilvl w:val="0"/>
          <w:numId w:val="1"/>
        </w:numPr>
        <w:rPr>
          <w:rFonts w:ascii="Times New Roman" w:hAnsi="Times New Roman" w:cs="Times New Roman"/>
        </w:rPr>
      </w:pPr>
      <w:r>
        <w:rPr>
          <w:rFonts w:ascii="Times New Roman" w:hAnsi="Times New Roman" w:cs="Times New Roman"/>
        </w:rPr>
        <w:t>501 kaugus andurist nurgani..505, 519</w:t>
      </w:r>
      <w:r w:rsidR="00D43A60">
        <w:rPr>
          <w:rFonts w:ascii="Times New Roman" w:hAnsi="Times New Roman" w:cs="Times New Roman"/>
        </w:rPr>
        <w:t>, 602</w:t>
      </w:r>
    </w:p>
    <w:p w14:paraId="1491AE92" w14:textId="1A847805" w:rsidR="000214CD" w:rsidRPr="000214CD" w:rsidRDefault="000214CD" w:rsidP="000214CD">
      <w:pPr>
        <w:ind w:left="360"/>
        <w:rPr>
          <w:rFonts w:ascii="Times New Roman" w:hAnsi="Times New Roman" w:cs="Times New Roman"/>
          <w:color w:val="00B050"/>
        </w:rPr>
      </w:pPr>
      <w:r w:rsidRPr="000214CD">
        <w:rPr>
          <w:rFonts w:ascii="Times New Roman" w:hAnsi="Times New Roman" w:cs="Times New Roman"/>
          <w:color w:val="00B050"/>
        </w:rPr>
        <w:t>Vastus: ATS plaanil on tehtud korrektuur, et vahekaugused oleksid korrektsed</w:t>
      </w:r>
    </w:p>
    <w:p w14:paraId="4605D44D" w14:textId="3D865DE4" w:rsidR="00DF2003" w:rsidRDefault="00DF2003" w:rsidP="00322A5F">
      <w:pPr>
        <w:pStyle w:val="ListParagraph"/>
        <w:numPr>
          <w:ilvl w:val="0"/>
          <w:numId w:val="1"/>
        </w:numPr>
        <w:rPr>
          <w:rFonts w:ascii="Times New Roman" w:hAnsi="Times New Roman" w:cs="Times New Roman"/>
        </w:rPr>
      </w:pPr>
      <w:r>
        <w:rPr>
          <w:rFonts w:ascii="Times New Roman" w:hAnsi="Times New Roman" w:cs="Times New Roman"/>
        </w:rPr>
        <w:t>525 ATS -?</w:t>
      </w:r>
    </w:p>
    <w:p w14:paraId="191F25F3" w14:textId="2C52A063" w:rsidR="000214CD" w:rsidRPr="000214CD" w:rsidRDefault="000214CD" w:rsidP="000214CD">
      <w:pPr>
        <w:ind w:firstLine="360"/>
        <w:rPr>
          <w:rFonts w:ascii="Times New Roman" w:hAnsi="Times New Roman" w:cs="Times New Roman"/>
          <w:color w:val="00B050"/>
        </w:rPr>
      </w:pPr>
      <w:r w:rsidRPr="000214CD">
        <w:rPr>
          <w:rFonts w:ascii="Times New Roman" w:hAnsi="Times New Roman" w:cs="Times New Roman"/>
          <w:color w:val="00B050"/>
        </w:rPr>
        <w:t>Vastus: ATS plaanil on tehtud korrektuur, et vahekaugused oleksid korrektsed</w:t>
      </w:r>
    </w:p>
    <w:p w14:paraId="77C53BD5" w14:textId="61FAD70D" w:rsidR="00D43A60" w:rsidRDefault="00D43A60" w:rsidP="00322A5F">
      <w:pPr>
        <w:pStyle w:val="ListParagraph"/>
        <w:numPr>
          <w:ilvl w:val="0"/>
          <w:numId w:val="1"/>
        </w:numPr>
        <w:rPr>
          <w:rFonts w:ascii="Times New Roman" w:hAnsi="Times New Roman" w:cs="Times New Roman"/>
        </w:rPr>
      </w:pPr>
      <w:r>
        <w:rPr>
          <w:rFonts w:ascii="Times New Roman" w:hAnsi="Times New Roman" w:cs="Times New Roman"/>
        </w:rPr>
        <w:t>7.kor kabinet ATS-?</w:t>
      </w:r>
    </w:p>
    <w:p w14:paraId="6320718F" w14:textId="4F5AB046" w:rsidR="000214CD" w:rsidRPr="000214CD" w:rsidRDefault="000214CD" w:rsidP="000214CD">
      <w:pPr>
        <w:ind w:left="360"/>
        <w:rPr>
          <w:rFonts w:ascii="Times New Roman" w:hAnsi="Times New Roman" w:cs="Times New Roman"/>
          <w:color w:val="00B050"/>
        </w:rPr>
      </w:pPr>
      <w:r w:rsidRPr="000214CD">
        <w:rPr>
          <w:rFonts w:ascii="Times New Roman" w:hAnsi="Times New Roman" w:cs="Times New Roman"/>
          <w:color w:val="00B050"/>
        </w:rPr>
        <w:t>Vastus: ATS plaanil on tehtud korrektuur, et vahekaugused oleksid korrektsed</w:t>
      </w:r>
    </w:p>
    <w:p w14:paraId="2E749791" w14:textId="7836691B" w:rsidR="00D43A60" w:rsidRDefault="00D43A60" w:rsidP="00322A5F">
      <w:pPr>
        <w:pStyle w:val="ListParagraph"/>
        <w:numPr>
          <w:ilvl w:val="0"/>
          <w:numId w:val="1"/>
        </w:numPr>
        <w:rPr>
          <w:rFonts w:ascii="Times New Roman" w:hAnsi="Times New Roman" w:cs="Times New Roman"/>
        </w:rPr>
      </w:pPr>
      <w:r>
        <w:rPr>
          <w:rFonts w:ascii="Times New Roman" w:hAnsi="Times New Roman" w:cs="Times New Roman"/>
        </w:rPr>
        <w:t>805 andurite omavaheline kaugus</w:t>
      </w:r>
    </w:p>
    <w:p w14:paraId="7A3698EC" w14:textId="1ADBD522" w:rsidR="000214CD" w:rsidRPr="000214CD" w:rsidRDefault="000214CD" w:rsidP="000214CD">
      <w:pPr>
        <w:ind w:left="360"/>
        <w:rPr>
          <w:rFonts w:ascii="Times New Roman" w:hAnsi="Times New Roman" w:cs="Times New Roman"/>
          <w:color w:val="00B050"/>
        </w:rPr>
      </w:pPr>
      <w:r w:rsidRPr="000214CD">
        <w:rPr>
          <w:rFonts w:ascii="Times New Roman" w:hAnsi="Times New Roman" w:cs="Times New Roman"/>
          <w:color w:val="00B050"/>
        </w:rPr>
        <w:t>Vastus: ATS plaanil on tehtud korrektuur, et vahekaugused oleksid korrektsed</w:t>
      </w:r>
    </w:p>
    <w:p w14:paraId="5A246721" w14:textId="3D520A82" w:rsidR="007B06EE" w:rsidRDefault="007B06EE" w:rsidP="00322A5F">
      <w:pPr>
        <w:pStyle w:val="ListParagraph"/>
        <w:numPr>
          <w:ilvl w:val="0"/>
          <w:numId w:val="1"/>
        </w:numPr>
        <w:rPr>
          <w:rFonts w:ascii="Times New Roman" w:hAnsi="Times New Roman" w:cs="Times New Roman"/>
        </w:rPr>
      </w:pPr>
      <w:r>
        <w:rPr>
          <w:rFonts w:ascii="Times New Roman" w:hAnsi="Times New Roman" w:cs="Times New Roman"/>
        </w:rPr>
        <w:t>Alarmiseadmed</w:t>
      </w:r>
    </w:p>
    <w:p w14:paraId="54DE5EC0" w14:textId="1769A3C0" w:rsidR="00CB476C" w:rsidRPr="00CB476C" w:rsidRDefault="00CB476C" w:rsidP="00CB476C">
      <w:pPr>
        <w:ind w:left="360"/>
        <w:rPr>
          <w:rFonts w:ascii="Times New Roman" w:hAnsi="Times New Roman" w:cs="Times New Roman"/>
          <w:color w:val="00B050"/>
        </w:rPr>
      </w:pPr>
      <w:r w:rsidRPr="00CB476C">
        <w:rPr>
          <w:rFonts w:ascii="Times New Roman" w:hAnsi="Times New Roman" w:cs="Times New Roman"/>
          <w:color w:val="00B050"/>
        </w:rPr>
        <w:t>Vastus: Alarmiseadmed puuduvad</w:t>
      </w:r>
    </w:p>
    <w:p w14:paraId="6DBCA9EB" w14:textId="22569BE4" w:rsidR="007B06EE" w:rsidRDefault="007B06EE" w:rsidP="00322A5F">
      <w:pPr>
        <w:pStyle w:val="ListParagraph"/>
        <w:numPr>
          <w:ilvl w:val="0"/>
          <w:numId w:val="1"/>
        </w:numPr>
        <w:rPr>
          <w:rFonts w:ascii="Times New Roman" w:hAnsi="Times New Roman" w:cs="Times New Roman"/>
        </w:rPr>
      </w:pPr>
      <w:r>
        <w:rPr>
          <w:rFonts w:ascii="Times New Roman" w:hAnsi="Times New Roman" w:cs="Times New Roman"/>
        </w:rPr>
        <w:t>Maa-alune temp. kaablite tegevusraadius</w:t>
      </w:r>
    </w:p>
    <w:p w14:paraId="790FD856" w14:textId="058395D6" w:rsidR="00E02BCA" w:rsidRPr="00F55472" w:rsidRDefault="00E02BCA" w:rsidP="00E02BCA">
      <w:pPr>
        <w:ind w:left="360"/>
        <w:rPr>
          <w:rFonts w:ascii="Times New Roman" w:hAnsi="Times New Roman" w:cs="Times New Roman"/>
          <w:color w:val="00B050"/>
        </w:rPr>
      </w:pPr>
      <w:r w:rsidRPr="00F55472">
        <w:rPr>
          <w:rFonts w:ascii="Times New Roman" w:hAnsi="Times New Roman" w:cs="Times New Roman"/>
          <w:color w:val="00B050"/>
        </w:rPr>
        <w:t xml:space="preserve">Vastus: </w:t>
      </w:r>
      <w:r w:rsidR="00A827DD">
        <w:rPr>
          <w:rFonts w:ascii="Times New Roman" w:hAnsi="Times New Roman" w:cs="Times New Roman"/>
          <w:color w:val="00B050"/>
        </w:rPr>
        <w:t>Joonis korrigeeritud</w:t>
      </w:r>
    </w:p>
    <w:p w14:paraId="7C25B3A2" w14:textId="45247D1A" w:rsidR="007B06EE" w:rsidRDefault="007B06EE" w:rsidP="00322A5F">
      <w:pPr>
        <w:pStyle w:val="ListParagraph"/>
        <w:numPr>
          <w:ilvl w:val="0"/>
          <w:numId w:val="1"/>
        </w:numPr>
        <w:rPr>
          <w:rFonts w:ascii="Times New Roman" w:hAnsi="Times New Roman" w:cs="Times New Roman"/>
        </w:rPr>
      </w:pPr>
      <w:r>
        <w:rPr>
          <w:rFonts w:ascii="Times New Roman" w:hAnsi="Times New Roman" w:cs="Times New Roman"/>
        </w:rPr>
        <w:t>Vahekorrus</w:t>
      </w:r>
    </w:p>
    <w:p w14:paraId="59630B13" w14:textId="4E56B7C0" w:rsidR="00405965" w:rsidRPr="00405965" w:rsidRDefault="00405965" w:rsidP="00405965">
      <w:pPr>
        <w:ind w:left="360"/>
        <w:rPr>
          <w:rFonts w:ascii="Times New Roman" w:hAnsi="Times New Roman" w:cs="Times New Roman"/>
          <w:color w:val="00B050"/>
        </w:rPr>
      </w:pPr>
      <w:r w:rsidRPr="00405965">
        <w:rPr>
          <w:rFonts w:ascii="Times New Roman" w:hAnsi="Times New Roman" w:cs="Times New Roman"/>
          <w:color w:val="00B050"/>
        </w:rPr>
        <w:t xml:space="preserve">Vastus: vahekorruse ATS’i näeb 1. korruse plaanilt. </w:t>
      </w:r>
    </w:p>
    <w:p w14:paraId="2B577568" w14:textId="6A7BAF4A" w:rsidR="00AC796F" w:rsidRDefault="00AC796F" w:rsidP="00322A5F">
      <w:pPr>
        <w:pStyle w:val="ListParagraph"/>
        <w:numPr>
          <w:ilvl w:val="0"/>
          <w:numId w:val="1"/>
        </w:numPr>
        <w:rPr>
          <w:rFonts w:ascii="Times New Roman" w:hAnsi="Times New Roman" w:cs="Times New Roman"/>
        </w:rPr>
      </w:pPr>
      <w:r>
        <w:rPr>
          <w:rFonts w:ascii="Times New Roman" w:hAnsi="Times New Roman" w:cs="Times New Roman"/>
        </w:rPr>
        <w:t>SE ja ÜR tsoonide nimetused, ÕKA (U/A) tähistus</w:t>
      </w:r>
    </w:p>
    <w:p w14:paraId="366D26D6" w14:textId="1EBCECCE" w:rsidR="00364BC3" w:rsidRPr="00364BC3" w:rsidRDefault="00364BC3" w:rsidP="00364BC3">
      <w:pPr>
        <w:ind w:left="360"/>
        <w:rPr>
          <w:rFonts w:ascii="Times New Roman" w:hAnsi="Times New Roman" w:cs="Times New Roman"/>
          <w:color w:val="00B050"/>
        </w:rPr>
      </w:pPr>
      <w:r w:rsidRPr="00364BC3">
        <w:rPr>
          <w:rFonts w:ascii="Times New Roman" w:hAnsi="Times New Roman" w:cs="Times New Roman"/>
          <w:color w:val="00B050"/>
        </w:rPr>
        <w:lastRenderedPageBreak/>
        <w:t xml:space="preserve">Vastus: </w:t>
      </w:r>
      <w:r w:rsidR="001F6C3B">
        <w:rPr>
          <w:rFonts w:ascii="Times New Roman" w:hAnsi="Times New Roman" w:cs="Times New Roman"/>
          <w:color w:val="00B050"/>
        </w:rPr>
        <w:t xml:space="preserve">TOA projektis on </w:t>
      </w:r>
      <w:r w:rsidR="005747D5">
        <w:rPr>
          <w:rFonts w:ascii="Times New Roman" w:hAnsi="Times New Roman" w:cs="Times New Roman"/>
          <w:color w:val="00B050"/>
        </w:rPr>
        <w:t xml:space="preserve">tähistused korrigeeritud. </w:t>
      </w:r>
      <w:r w:rsidRPr="00364BC3">
        <w:rPr>
          <w:rFonts w:ascii="Times New Roman" w:hAnsi="Times New Roman" w:cs="Times New Roman"/>
          <w:color w:val="00B050"/>
        </w:rPr>
        <w:t>SE maatriks on korrigeeritud</w:t>
      </w:r>
      <w:r w:rsidR="005747D5">
        <w:rPr>
          <w:rFonts w:ascii="Times New Roman" w:hAnsi="Times New Roman" w:cs="Times New Roman"/>
          <w:color w:val="00B050"/>
        </w:rPr>
        <w:t xml:space="preserve">. </w:t>
      </w:r>
    </w:p>
    <w:p w14:paraId="75D334C4" w14:textId="0B453988" w:rsidR="000D2524" w:rsidRDefault="000D2524" w:rsidP="00322A5F">
      <w:pPr>
        <w:pStyle w:val="ListParagraph"/>
        <w:numPr>
          <w:ilvl w:val="0"/>
          <w:numId w:val="1"/>
        </w:numPr>
        <w:rPr>
          <w:rFonts w:ascii="Times New Roman" w:hAnsi="Times New Roman" w:cs="Times New Roman"/>
        </w:rPr>
      </w:pPr>
      <w:r>
        <w:rPr>
          <w:rFonts w:ascii="Times New Roman" w:hAnsi="Times New Roman" w:cs="Times New Roman"/>
        </w:rPr>
        <w:t>SE üldine koos KV, -2., -1., 8, kor. ei saa lahti, 1.kor ei ole võimalik kontr.</w:t>
      </w:r>
    </w:p>
    <w:p w14:paraId="589FD965" w14:textId="332F593B" w:rsidR="00FA4F93" w:rsidRPr="00FA4F93" w:rsidRDefault="00FA4F93" w:rsidP="00FA4F93">
      <w:pPr>
        <w:ind w:left="360"/>
        <w:rPr>
          <w:rFonts w:ascii="Times New Roman" w:hAnsi="Times New Roman" w:cs="Times New Roman"/>
          <w:color w:val="00B050"/>
        </w:rPr>
      </w:pPr>
      <w:r w:rsidRPr="00FA4F93">
        <w:rPr>
          <w:rFonts w:ascii="Times New Roman" w:hAnsi="Times New Roman" w:cs="Times New Roman"/>
          <w:color w:val="00B050"/>
        </w:rPr>
        <w:t>Vastus: korrigeeritud KVJ projekt on saadetud uuesti</w:t>
      </w:r>
    </w:p>
    <w:p w14:paraId="5969027B" w14:textId="021CBB02" w:rsidR="000D2524" w:rsidRDefault="000D2524" w:rsidP="00322A5F">
      <w:pPr>
        <w:pStyle w:val="ListParagraph"/>
        <w:numPr>
          <w:ilvl w:val="0"/>
          <w:numId w:val="1"/>
        </w:numPr>
        <w:rPr>
          <w:rFonts w:ascii="Times New Roman" w:hAnsi="Times New Roman" w:cs="Times New Roman"/>
        </w:rPr>
      </w:pPr>
      <w:r>
        <w:rPr>
          <w:rFonts w:ascii="Times New Roman" w:hAnsi="Times New Roman" w:cs="Times New Roman"/>
        </w:rPr>
        <w:t>K228 SE ruumist</w:t>
      </w:r>
    </w:p>
    <w:p w14:paraId="0A67320D" w14:textId="20BBE3E8" w:rsidR="00B37FA8" w:rsidRPr="002D28A4" w:rsidRDefault="00B37FA8" w:rsidP="00B37FA8">
      <w:pPr>
        <w:ind w:left="360"/>
        <w:rPr>
          <w:rFonts w:ascii="Times New Roman" w:hAnsi="Times New Roman" w:cs="Times New Roman"/>
          <w:color w:val="00B050"/>
        </w:rPr>
      </w:pPr>
      <w:r w:rsidRPr="002D28A4">
        <w:rPr>
          <w:rFonts w:ascii="Times New Roman" w:hAnsi="Times New Roman" w:cs="Times New Roman"/>
          <w:color w:val="00B050"/>
        </w:rPr>
        <w:t>Vastus: uuendatud plaanil on toru pikendatud</w:t>
      </w:r>
    </w:p>
    <w:p w14:paraId="465AA78D" w14:textId="3D9928EF" w:rsidR="00AC796F" w:rsidRDefault="00AC796F" w:rsidP="00322A5F">
      <w:pPr>
        <w:pStyle w:val="ListParagraph"/>
        <w:numPr>
          <w:ilvl w:val="0"/>
          <w:numId w:val="1"/>
        </w:numPr>
        <w:rPr>
          <w:rFonts w:ascii="Times New Roman" w:hAnsi="Times New Roman" w:cs="Times New Roman"/>
        </w:rPr>
      </w:pPr>
      <w:r>
        <w:rPr>
          <w:rFonts w:ascii="Times New Roman" w:hAnsi="Times New Roman" w:cs="Times New Roman"/>
        </w:rPr>
        <w:t>Ruumis S üle 50 m2 SE-? (5.k, 6.k)</w:t>
      </w:r>
    </w:p>
    <w:p w14:paraId="21340A06" w14:textId="3C306D62" w:rsidR="002D28A4" w:rsidRPr="002B3EC6" w:rsidRDefault="002B3EC6" w:rsidP="002D28A4">
      <w:pPr>
        <w:ind w:left="360"/>
        <w:rPr>
          <w:rFonts w:ascii="Times New Roman" w:hAnsi="Times New Roman" w:cs="Times New Roman"/>
          <w:color w:val="00B050"/>
        </w:rPr>
      </w:pPr>
      <w:r w:rsidRPr="002B3EC6">
        <w:rPr>
          <w:rFonts w:ascii="Times New Roman" w:hAnsi="Times New Roman" w:cs="Times New Roman"/>
          <w:color w:val="00B050"/>
        </w:rPr>
        <w:t xml:space="preserve">Vastus: 5. korruse nõupidamisalasse on lisatud SE ots. 6. korrusel leppisime kokku, et projektimuudatus ei ole vajalik. </w:t>
      </w:r>
    </w:p>
    <w:p w14:paraId="7A96AF6C" w14:textId="140A56DD" w:rsidR="00AC796F" w:rsidRDefault="00AC796F" w:rsidP="00322A5F">
      <w:pPr>
        <w:pStyle w:val="ListParagraph"/>
        <w:numPr>
          <w:ilvl w:val="0"/>
          <w:numId w:val="1"/>
        </w:numPr>
        <w:rPr>
          <w:rFonts w:ascii="Times New Roman" w:hAnsi="Times New Roman" w:cs="Times New Roman"/>
        </w:rPr>
      </w:pPr>
      <w:r>
        <w:rPr>
          <w:rFonts w:ascii="Times New Roman" w:hAnsi="Times New Roman" w:cs="Times New Roman"/>
        </w:rPr>
        <w:t>SE avade mõjupiirkond</w:t>
      </w:r>
    </w:p>
    <w:p w14:paraId="63150520" w14:textId="5548A199" w:rsidR="00C72444" w:rsidRPr="00C72444" w:rsidRDefault="00C72444" w:rsidP="00C72444">
      <w:pPr>
        <w:ind w:left="360"/>
        <w:rPr>
          <w:rFonts w:ascii="Times New Roman" w:hAnsi="Times New Roman" w:cs="Times New Roman"/>
          <w:color w:val="00B050"/>
        </w:rPr>
      </w:pPr>
      <w:r w:rsidRPr="00C72444">
        <w:rPr>
          <w:rFonts w:ascii="Times New Roman" w:hAnsi="Times New Roman" w:cs="Times New Roman"/>
          <w:color w:val="00B050"/>
        </w:rPr>
        <w:t>Vastus: Mõjupiirkond on nähtav ventilatsiooni plaanilt (helerohelised ringid)</w:t>
      </w:r>
    </w:p>
    <w:p w14:paraId="7DC44DA1" w14:textId="0BD9FFA7" w:rsidR="00AC796F" w:rsidRDefault="00AC796F" w:rsidP="00322A5F">
      <w:pPr>
        <w:pStyle w:val="ListParagraph"/>
        <w:numPr>
          <w:ilvl w:val="0"/>
          <w:numId w:val="1"/>
        </w:numPr>
        <w:rPr>
          <w:rFonts w:ascii="Times New Roman" w:hAnsi="Times New Roman" w:cs="Times New Roman"/>
        </w:rPr>
      </w:pPr>
      <w:r>
        <w:rPr>
          <w:rFonts w:ascii="Times New Roman" w:hAnsi="Times New Roman" w:cs="Times New Roman"/>
        </w:rPr>
        <w:t>ÜRV-d 1.korrusel ei tööta</w:t>
      </w:r>
    </w:p>
    <w:p w14:paraId="349DEFAE" w14:textId="66A3F645" w:rsidR="009C7D5B" w:rsidRPr="009C7D5B" w:rsidRDefault="009C7D5B" w:rsidP="009C7D5B">
      <w:pPr>
        <w:ind w:left="360"/>
        <w:rPr>
          <w:rFonts w:ascii="Times New Roman" w:hAnsi="Times New Roman" w:cs="Times New Roman"/>
          <w:color w:val="00B050"/>
        </w:rPr>
      </w:pPr>
      <w:r w:rsidRPr="009C7D5B">
        <w:rPr>
          <w:rFonts w:ascii="Times New Roman" w:hAnsi="Times New Roman" w:cs="Times New Roman"/>
          <w:color w:val="00B050"/>
        </w:rPr>
        <w:t>Vastus: SE maatriks on uuendatud</w:t>
      </w:r>
    </w:p>
    <w:p w14:paraId="2A39A1E8" w14:textId="2C3DE2D3" w:rsidR="00D47383" w:rsidRDefault="00D47383" w:rsidP="00322A5F">
      <w:pPr>
        <w:pStyle w:val="ListParagraph"/>
        <w:numPr>
          <w:ilvl w:val="0"/>
          <w:numId w:val="1"/>
        </w:numPr>
        <w:rPr>
          <w:rFonts w:ascii="Times New Roman" w:hAnsi="Times New Roman" w:cs="Times New Roman"/>
        </w:rPr>
      </w:pPr>
      <w:r>
        <w:rPr>
          <w:rFonts w:ascii="Times New Roman" w:hAnsi="Times New Roman" w:cs="Times New Roman"/>
        </w:rPr>
        <w:t>ST skeemid</w:t>
      </w:r>
    </w:p>
    <w:p w14:paraId="7615B787" w14:textId="05460415" w:rsidR="006D39A1" w:rsidRPr="006D39A1" w:rsidRDefault="006D39A1" w:rsidP="006D39A1">
      <w:pPr>
        <w:ind w:left="360"/>
        <w:rPr>
          <w:rFonts w:ascii="Times New Roman" w:hAnsi="Times New Roman" w:cs="Times New Roman"/>
          <w:color w:val="00B050"/>
        </w:rPr>
      </w:pPr>
      <w:r w:rsidRPr="006D39A1">
        <w:rPr>
          <w:rFonts w:ascii="Times New Roman" w:hAnsi="Times New Roman" w:cs="Times New Roman"/>
          <w:color w:val="00B050"/>
        </w:rPr>
        <w:t>Vastus: Kõikide skeemide joonised on uuendatud projektis kajastatud</w:t>
      </w:r>
    </w:p>
    <w:p w14:paraId="01FDAB19" w14:textId="6EA98A35" w:rsidR="00883D7A" w:rsidRDefault="00883D7A" w:rsidP="00322A5F">
      <w:pPr>
        <w:pStyle w:val="ListParagraph"/>
        <w:numPr>
          <w:ilvl w:val="0"/>
          <w:numId w:val="1"/>
        </w:numPr>
        <w:rPr>
          <w:rFonts w:ascii="Times New Roman" w:hAnsi="Times New Roman" w:cs="Times New Roman"/>
        </w:rPr>
      </w:pPr>
      <w:r>
        <w:rPr>
          <w:rFonts w:ascii="Times New Roman" w:hAnsi="Times New Roman" w:cs="Times New Roman"/>
        </w:rPr>
        <w:t>PS11 tagasi löögiklapid vastu pidi</w:t>
      </w:r>
    </w:p>
    <w:p w14:paraId="192FAAEB" w14:textId="58B6E3EA" w:rsidR="006D39A1" w:rsidRPr="003A46B6" w:rsidRDefault="003A46B6" w:rsidP="006D39A1">
      <w:pPr>
        <w:ind w:left="360"/>
        <w:rPr>
          <w:rFonts w:ascii="Times New Roman" w:hAnsi="Times New Roman" w:cs="Times New Roman"/>
          <w:color w:val="00B050"/>
        </w:rPr>
      </w:pPr>
      <w:r w:rsidRPr="003A46B6">
        <w:rPr>
          <w:rFonts w:ascii="Times New Roman" w:hAnsi="Times New Roman" w:cs="Times New Roman"/>
          <w:color w:val="00B050"/>
        </w:rPr>
        <w:t>Vastus: struktuurskeemi on korrigeeritud</w:t>
      </w:r>
    </w:p>
    <w:p w14:paraId="10ECA7C6" w14:textId="795DA1F5" w:rsidR="00883D7A" w:rsidRDefault="00883D7A" w:rsidP="00322A5F">
      <w:pPr>
        <w:pStyle w:val="ListParagraph"/>
        <w:numPr>
          <w:ilvl w:val="0"/>
          <w:numId w:val="1"/>
        </w:numPr>
        <w:rPr>
          <w:rFonts w:ascii="Times New Roman" w:hAnsi="Times New Roman" w:cs="Times New Roman"/>
        </w:rPr>
      </w:pPr>
      <w:r>
        <w:rPr>
          <w:rFonts w:ascii="Times New Roman" w:hAnsi="Times New Roman" w:cs="Times New Roman"/>
        </w:rPr>
        <w:t>MHK ringistamata</w:t>
      </w:r>
    </w:p>
    <w:p w14:paraId="64EE1E76" w14:textId="6A15EB3B" w:rsidR="00D40807" w:rsidRPr="00D40807" w:rsidRDefault="00D40807" w:rsidP="00D40807">
      <w:pPr>
        <w:ind w:left="360"/>
        <w:rPr>
          <w:rFonts w:ascii="Times New Roman" w:hAnsi="Times New Roman" w:cs="Times New Roman"/>
          <w:color w:val="00B050"/>
        </w:rPr>
      </w:pPr>
      <w:r w:rsidRPr="00D40807">
        <w:rPr>
          <w:rFonts w:ascii="Times New Roman" w:hAnsi="Times New Roman" w:cs="Times New Roman"/>
          <w:color w:val="00B050"/>
        </w:rPr>
        <w:t>Vastus: ringistus tehtud, joonsied korrigeeritud</w:t>
      </w:r>
    </w:p>
    <w:p w14:paraId="67555F7F" w14:textId="63D40B84" w:rsidR="00883D7A" w:rsidRDefault="00883D7A" w:rsidP="00322A5F">
      <w:pPr>
        <w:pStyle w:val="ListParagraph"/>
        <w:numPr>
          <w:ilvl w:val="0"/>
          <w:numId w:val="1"/>
        </w:numPr>
        <w:rPr>
          <w:rFonts w:ascii="Times New Roman" w:hAnsi="Times New Roman" w:cs="Times New Roman"/>
        </w:rPr>
      </w:pPr>
      <w:r>
        <w:rPr>
          <w:rFonts w:ascii="Times New Roman" w:hAnsi="Times New Roman" w:cs="Times New Roman"/>
        </w:rPr>
        <w:t>Pumpade käivitussõlm</w:t>
      </w:r>
    </w:p>
    <w:p w14:paraId="07F33C4C" w14:textId="52A09A58" w:rsidR="00BA7948" w:rsidRPr="00BA7948" w:rsidRDefault="00BA7948" w:rsidP="00BA7948">
      <w:pPr>
        <w:ind w:left="360"/>
        <w:rPr>
          <w:rFonts w:ascii="Times New Roman" w:hAnsi="Times New Roman" w:cs="Times New Roman"/>
          <w:color w:val="00B050"/>
        </w:rPr>
      </w:pPr>
      <w:r w:rsidRPr="00BA7948">
        <w:rPr>
          <w:rFonts w:ascii="Times New Roman" w:hAnsi="Times New Roman" w:cs="Times New Roman"/>
          <w:color w:val="00B050"/>
        </w:rPr>
        <w:t>Vastus: sprinkleri töövõtja vastus:</w:t>
      </w:r>
    </w:p>
    <w:p w14:paraId="2AAAAFE3" w14:textId="24B0A02D" w:rsidR="00BA7948" w:rsidRPr="00BA7948" w:rsidRDefault="00BA7948" w:rsidP="00BA7948">
      <w:pPr>
        <w:ind w:left="360"/>
        <w:rPr>
          <w:rFonts w:ascii="Times New Roman" w:hAnsi="Times New Roman" w:cs="Times New Roman"/>
          <w:color w:val="00B050"/>
        </w:rPr>
      </w:pPr>
      <w:r w:rsidRPr="00BA7948">
        <w:rPr>
          <w:rFonts w:ascii="Times New Roman" w:hAnsi="Times New Roman" w:cs="Times New Roman"/>
          <w:color w:val="00B050"/>
        </w:rPr>
        <w:t>Pumpade käivitamise rõhulülitite paigutamisel ei ole nõuet, et üks neist peaks paiknema teise pumba käivitussõlmel. Nõue on, et kaks andurit peavad eraldiseisvalt käivitama pumba. Tehastest tulevad pumbad, mis on sertifitseeritud Euroopas kehtivatele  standarditele ja need ei ole kunagi ühendatud risti. Muudatuste tegemine võib tähendada ka garantii kadumist.</w:t>
      </w:r>
    </w:p>
    <w:p w14:paraId="7122966F" w14:textId="57B640AE" w:rsidR="00883D7A" w:rsidRDefault="00883D7A" w:rsidP="00322A5F">
      <w:pPr>
        <w:pStyle w:val="ListParagraph"/>
        <w:numPr>
          <w:ilvl w:val="0"/>
          <w:numId w:val="1"/>
        </w:numPr>
        <w:rPr>
          <w:rFonts w:ascii="Times New Roman" w:hAnsi="Times New Roman" w:cs="Times New Roman"/>
        </w:rPr>
      </w:pPr>
      <w:r>
        <w:rPr>
          <w:rFonts w:ascii="Times New Roman" w:hAnsi="Times New Roman" w:cs="Times New Roman"/>
        </w:rPr>
        <w:t>PS3 katsetamise võimalus puudub</w:t>
      </w:r>
    </w:p>
    <w:p w14:paraId="2E00DFE3" w14:textId="2132DBDC" w:rsidR="007C3F71" w:rsidRPr="007C3F71" w:rsidRDefault="004351E9" w:rsidP="007C3F71">
      <w:pPr>
        <w:ind w:left="360"/>
        <w:rPr>
          <w:rFonts w:ascii="Times New Roman" w:hAnsi="Times New Roman" w:cs="Times New Roman"/>
          <w:color w:val="00B050"/>
        </w:rPr>
      </w:pPr>
      <w:r w:rsidRPr="007C3F71">
        <w:rPr>
          <w:rFonts w:ascii="Times New Roman" w:hAnsi="Times New Roman" w:cs="Times New Roman"/>
          <w:color w:val="00B050"/>
        </w:rPr>
        <w:t>Vastus:</w:t>
      </w:r>
      <w:r w:rsidR="007C3F71" w:rsidRPr="007C3F71">
        <w:rPr>
          <w:rFonts w:ascii="Times New Roman" w:hAnsi="Times New Roman" w:cs="Times New Roman"/>
          <w:color w:val="00B050"/>
        </w:rPr>
        <w:t xml:space="preserve"> sprinkleri töövõtja vastus:</w:t>
      </w:r>
    </w:p>
    <w:p w14:paraId="43E30A87" w14:textId="33155DBB" w:rsidR="007C3F71" w:rsidRPr="007C3F71" w:rsidRDefault="007C3F71" w:rsidP="007C3F71">
      <w:pPr>
        <w:ind w:left="360"/>
        <w:rPr>
          <w:rFonts w:ascii="Times New Roman" w:hAnsi="Times New Roman" w:cs="Times New Roman"/>
          <w:color w:val="00B050"/>
        </w:rPr>
      </w:pPr>
      <w:r w:rsidRPr="007C3F71">
        <w:rPr>
          <w:rFonts w:ascii="Times New Roman" w:hAnsi="Times New Roman" w:cs="Times New Roman"/>
          <w:color w:val="00B050"/>
        </w:rPr>
        <w:t>PS 3 katsetamine – andureid tuleb katsetada alati kogu kollektori rõhku alandades, vastasel korral võib korduda Mustika kaubanduskeskuse sarnane olukord, kus ei teata, et süsteemil puudub veetoide. Meie oma hooldusspetsialistidel oleme keelanud rõhulüliteid katsetada käivitussõlmede pealt, kuna siis ei tule välja veetoite puudumine.</w:t>
      </w:r>
    </w:p>
    <w:p w14:paraId="6B34B7D5" w14:textId="3DC292D2" w:rsidR="00883D7A" w:rsidRDefault="00883D7A" w:rsidP="00322A5F">
      <w:pPr>
        <w:pStyle w:val="ListParagraph"/>
        <w:numPr>
          <w:ilvl w:val="0"/>
          <w:numId w:val="1"/>
        </w:numPr>
        <w:rPr>
          <w:rFonts w:ascii="Times New Roman" w:hAnsi="Times New Roman" w:cs="Times New Roman"/>
        </w:rPr>
      </w:pPr>
      <w:r>
        <w:rPr>
          <w:rFonts w:ascii="Times New Roman" w:hAnsi="Times New Roman" w:cs="Times New Roman"/>
        </w:rPr>
        <w:t>EAS tüübid</w:t>
      </w:r>
    </w:p>
    <w:p w14:paraId="3395F574" w14:textId="7BF3EC61" w:rsidR="004F3D3D" w:rsidRPr="004F3D3D" w:rsidRDefault="004F3D3D" w:rsidP="004F3D3D">
      <w:pPr>
        <w:ind w:left="360"/>
        <w:rPr>
          <w:rFonts w:ascii="Times New Roman" w:hAnsi="Times New Roman" w:cs="Times New Roman"/>
          <w:color w:val="00B050"/>
        </w:rPr>
      </w:pPr>
      <w:r w:rsidRPr="004F3D3D">
        <w:rPr>
          <w:rFonts w:ascii="Times New Roman" w:hAnsi="Times New Roman" w:cs="Times New Roman"/>
          <w:color w:val="00B050"/>
        </w:rPr>
        <w:lastRenderedPageBreak/>
        <w:t>Vastus: mudel ja mark on valimisel</w:t>
      </w:r>
    </w:p>
    <w:p w14:paraId="6B66450B" w14:textId="00F8DFA1" w:rsidR="008C22CA" w:rsidRDefault="008C22CA" w:rsidP="00322A5F">
      <w:pPr>
        <w:pStyle w:val="ListParagraph"/>
        <w:numPr>
          <w:ilvl w:val="0"/>
          <w:numId w:val="1"/>
        </w:numPr>
        <w:rPr>
          <w:rFonts w:ascii="Times New Roman" w:hAnsi="Times New Roman" w:cs="Times New Roman"/>
        </w:rPr>
      </w:pPr>
      <w:r>
        <w:rPr>
          <w:rFonts w:ascii="Times New Roman" w:hAnsi="Times New Roman" w:cs="Times New Roman"/>
        </w:rPr>
        <w:t>AKS: lüüstambur, 809</w:t>
      </w:r>
    </w:p>
    <w:p w14:paraId="4C73F8E5" w14:textId="080FB9DC" w:rsidR="00C5005D" w:rsidRPr="00701042" w:rsidRDefault="00516705" w:rsidP="00701042">
      <w:pPr>
        <w:ind w:left="360"/>
        <w:rPr>
          <w:rFonts w:ascii="Times New Roman" w:hAnsi="Times New Roman" w:cs="Times New Roman"/>
          <w:color w:val="00B050"/>
        </w:rPr>
      </w:pPr>
      <w:r w:rsidRPr="00C5005D">
        <w:rPr>
          <w:rFonts w:ascii="Times New Roman" w:hAnsi="Times New Roman" w:cs="Times New Roman"/>
          <w:color w:val="00B050"/>
        </w:rPr>
        <w:t>Vastus</w:t>
      </w:r>
      <w:r w:rsidR="00C5005D" w:rsidRPr="00C5005D">
        <w:rPr>
          <w:rFonts w:ascii="Times New Roman" w:hAnsi="Times New Roman" w:cs="Times New Roman"/>
          <w:color w:val="00B050"/>
        </w:rPr>
        <w:t>: lüüstambur</w:t>
      </w:r>
      <w:r w:rsidR="00701042">
        <w:rPr>
          <w:rFonts w:ascii="Times New Roman" w:hAnsi="Times New Roman" w:cs="Times New Roman"/>
          <w:color w:val="00B050"/>
        </w:rPr>
        <w:t>id</w:t>
      </w:r>
      <w:r w:rsidR="00C5005D" w:rsidRPr="00C5005D">
        <w:rPr>
          <w:rFonts w:ascii="Times New Roman" w:hAnsi="Times New Roman" w:cs="Times New Roman"/>
          <w:color w:val="00B050"/>
        </w:rPr>
        <w:t xml:space="preserve"> ja ruum 809 on sprinkleriga kaetud.</w:t>
      </w:r>
      <w:r w:rsidR="00701042">
        <w:rPr>
          <w:rFonts w:ascii="Times New Roman" w:hAnsi="Times New Roman" w:cs="Times New Roman"/>
          <w:color w:val="00B050"/>
        </w:rPr>
        <w:t xml:space="preserve"> Vt uuendatud projekt</w:t>
      </w:r>
    </w:p>
    <w:p w14:paraId="009A1F91" w14:textId="77777777" w:rsidR="00E00C18" w:rsidRDefault="008C22CA" w:rsidP="00322A5F">
      <w:pPr>
        <w:pStyle w:val="ListParagraph"/>
        <w:numPr>
          <w:ilvl w:val="0"/>
          <w:numId w:val="1"/>
        </w:numPr>
        <w:rPr>
          <w:rFonts w:ascii="Times New Roman" w:hAnsi="Times New Roman" w:cs="Times New Roman"/>
        </w:rPr>
      </w:pPr>
      <w:r>
        <w:rPr>
          <w:rFonts w:ascii="Times New Roman" w:hAnsi="Times New Roman" w:cs="Times New Roman"/>
        </w:rPr>
        <w:t>Spr omavaheline kaugus 725, 615</w:t>
      </w:r>
    </w:p>
    <w:p w14:paraId="24C7926F" w14:textId="2290BD69" w:rsidR="00577691" w:rsidRPr="002B708F" w:rsidRDefault="00577691" w:rsidP="002B708F">
      <w:pPr>
        <w:ind w:left="360"/>
        <w:rPr>
          <w:rFonts w:ascii="Times New Roman" w:hAnsi="Times New Roman" w:cs="Times New Roman"/>
          <w:color w:val="00B050"/>
        </w:rPr>
      </w:pPr>
      <w:r w:rsidRPr="002B708F">
        <w:rPr>
          <w:rFonts w:ascii="Times New Roman" w:hAnsi="Times New Roman" w:cs="Times New Roman"/>
          <w:color w:val="00B050"/>
        </w:rPr>
        <w:t>Vastus: sprinkleripeade kaugused on korrigeeritud (</w:t>
      </w:r>
      <w:r w:rsidR="00701042">
        <w:rPr>
          <w:rFonts w:ascii="Times New Roman" w:hAnsi="Times New Roman" w:cs="Times New Roman"/>
          <w:color w:val="00B050"/>
        </w:rPr>
        <w:t>vt.</w:t>
      </w:r>
      <w:r w:rsidRPr="002B708F">
        <w:rPr>
          <w:rFonts w:ascii="Times New Roman" w:hAnsi="Times New Roman" w:cs="Times New Roman"/>
          <w:color w:val="00B050"/>
        </w:rPr>
        <w:t xml:space="preserve"> TP projekti). Ruumi 725 </w:t>
      </w:r>
      <w:r w:rsidR="002B708F" w:rsidRPr="002B708F">
        <w:rPr>
          <w:rFonts w:ascii="Times New Roman" w:hAnsi="Times New Roman" w:cs="Times New Roman"/>
          <w:color w:val="00B050"/>
        </w:rPr>
        <w:t>spr peade kaugused korrigeeritakse tööjoonistel, kui selle korruse töödeni jõutakse</w:t>
      </w:r>
    </w:p>
    <w:p w14:paraId="500E31FB" w14:textId="30D74F0E" w:rsidR="008C22CA" w:rsidRDefault="00E00C18" w:rsidP="00322A5F">
      <w:pPr>
        <w:pStyle w:val="ListParagraph"/>
        <w:numPr>
          <w:ilvl w:val="0"/>
          <w:numId w:val="1"/>
        </w:numPr>
        <w:rPr>
          <w:rFonts w:ascii="Times New Roman" w:hAnsi="Times New Roman" w:cs="Times New Roman"/>
        </w:rPr>
      </w:pPr>
      <w:r>
        <w:rPr>
          <w:rFonts w:ascii="Times New Roman" w:hAnsi="Times New Roman" w:cs="Times New Roman"/>
        </w:rPr>
        <w:t>TT kardinate kaitse</w:t>
      </w:r>
      <w:r w:rsidR="008C22CA">
        <w:rPr>
          <w:rFonts w:ascii="Times New Roman" w:hAnsi="Times New Roman" w:cs="Times New Roman"/>
        </w:rPr>
        <w:t xml:space="preserve"> </w:t>
      </w:r>
    </w:p>
    <w:p w14:paraId="4E0ED8BA" w14:textId="15A66C09" w:rsidR="002B708F" w:rsidRPr="00D908F8" w:rsidRDefault="00813290" w:rsidP="002B708F">
      <w:pPr>
        <w:ind w:left="360"/>
        <w:rPr>
          <w:rFonts w:ascii="Times New Roman" w:hAnsi="Times New Roman" w:cs="Times New Roman"/>
          <w:color w:val="00B050"/>
        </w:rPr>
      </w:pPr>
      <w:r w:rsidRPr="00D908F8">
        <w:rPr>
          <w:rFonts w:ascii="Times New Roman" w:hAnsi="Times New Roman" w:cs="Times New Roman"/>
          <w:color w:val="00B050"/>
        </w:rPr>
        <w:t>Vastus: Eeldatavasti tellime EI120 kardinad, mis ei vaja sprinkleriga kaitsmist</w:t>
      </w:r>
      <w:r w:rsidR="009E6D0A">
        <w:rPr>
          <w:rFonts w:ascii="Times New Roman" w:hAnsi="Times New Roman" w:cs="Times New Roman"/>
          <w:color w:val="00B050"/>
        </w:rPr>
        <w:t xml:space="preserve">. </w:t>
      </w:r>
      <w:r w:rsidR="004C5C7B">
        <w:rPr>
          <w:rFonts w:ascii="Times New Roman" w:hAnsi="Times New Roman" w:cs="Times New Roman"/>
          <w:color w:val="00B050"/>
        </w:rPr>
        <w:t xml:space="preserve">Juhul kui </w:t>
      </w:r>
      <w:r w:rsidR="00E760D5">
        <w:rPr>
          <w:rFonts w:ascii="Times New Roman" w:hAnsi="Times New Roman" w:cs="Times New Roman"/>
          <w:color w:val="00B050"/>
        </w:rPr>
        <w:t xml:space="preserve">valime EW120 kardina, siis tagame sprinkleriga kaitse. </w:t>
      </w:r>
    </w:p>
    <w:p w14:paraId="434C36C7" w14:textId="2549D25F" w:rsidR="00457AB6" w:rsidRPr="009E6D0A" w:rsidRDefault="00E00C18" w:rsidP="009E6D0A">
      <w:pPr>
        <w:pStyle w:val="ListParagraph"/>
        <w:numPr>
          <w:ilvl w:val="0"/>
          <w:numId w:val="1"/>
        </w:numPr>
        <w:rPr>
          <w:rFonts w:ascii="Times New Roman" w:hAnsi="Times New Roman" w:cs="Times New Roman"/>
        </w:rPr>
      </w:pPr>
      <w:r>
        <w:rPr>
          <w:rFonts w:ascii="Times New Roman" w:hAnsi="Times New Roman" w:cs="Times New Roman"/>
        </w:rPr>
        <w:t>Elektrikilbiruumide kaitse</w:t>
      </w:r>
    </w:p>
    <w:p w14:paraId="6CDF1DC1" w14:textId="2EF833EB" w:rsidR="009E6D0A" w:rsidRPr="00CC66BE" w:rsidRDefault="00457AB6" w:rsidP="00CC66BE">
      <w:pPr>
        <w:ind w:left="360"/>
        <w:rPr>
          <w:rFonts w:ascii="Times New Roman" w:hAnsi="Times New Roman" w:cs="Times New Roman"/>
          <w:color w:val="00B050"/>
        </w:rPr>
      </w:pPr>
      <w:r w:rsidRPr="00CC66BE">
        <w:rPr>
          <w:rFonts w:ascii="Times New Roman" w:hAnsi="Times New Roman" w:cs="Times New Roman"/>
          <w:color w:val="00B050"/>
        </w:rPr>
        <w:t xml:space="preserve">Vastus: </w:t>
      </w:r>
      <w:r w:rsidR="00CC66BE" w:rsidRPr="00CC66BE">
        <w:rPr>
          <w:rFonts w:ascii="Times New Roman" w:hAnsi="Times New Roman" w:cs="Times New Roman"/>
          <w:color w:val="00B050"/>
        </w:rPr>
        <w:t>Elektrikilbiruumides tagatakse sprinkleirga kaitse. Täpsema lahenduse kooskõlastab töövõtja Päästeametiga enne tööde algust</w:t>
      </w:r>
    </w:p>
    <w:p w14:paraId="6B29324F" w14:textId="289DD04C" w:rsidR="00F27482" w:rsidRDefault="00F27482" w:rsidP="00322A5F">
      <w:pPr>
        <w:pStyle w:val="ListParagraph"/>
        <w:numPr>
          <w:ilvl w:val="0"/>
          <w:numId w:val="1"/>
        </w:numPr>
        <w:rPr>
          <w:rFonts w:ascii="Times New Roman" w:hAnsi="Times New Roman" w:cs="Times New Roman"/>
        </w:rPr>
      </w:pPr>
      <w:r>
        <w:rPr>
          <w:rFonts w:ascii="Times New Roman" w:hAnsi="Times New Roman" w:cs="Times New Roman"/>
        </w:rPr>
        <w:t>Spr seinani kaugus 3.kor (2) + 2.kor.</w:t>
      </w:r>
      <w:r w:rsidR="00D47383">
        <w:rPr>
          <w:rFonts w:ascii="Times New Roman" w:hAnsi="Times New Roman" w:cs="Times New Roman"/>
        </w:rPr>
        <w:t>, +1.kor, + tehno</w:t>
      </w:r>
      <w:r w:rsidR="005569F7">
        <w:rPr>
          <w:rFonts w:ascii="Times New Roman" w:hAnsi="Times New Roman" w:cs="Times New Roman"/>
        </w:rPr>
        <w:t xml:space="preserve"> </w:t>
      </w:r>
      <w:r w:rsidR="00D47383">
        <w:rPr>
          <w:rFonts w:ascii="Times New Roman" w:hAnsi="Times New Roman" w:cs="Times New Roman"/>
        </w:rPr>
        <w:t>ala</w:t>
      </w:r>
    </w:p>
    <w:p w14:paraId="4ABB820E" w14:textId="5CA4A034" w:rsidR="00F27482" w:rsidRDefault="00D47383" w:rsidP="00322A5F">
      <w:pPr>
        <w:pStyle w:val="ListParagraph"/>
        <w:numPr>
          <w:ilvl w:val="0"/>
          <w:numId w:val="1"/>
        </w:numPr>
        <w:rPr>
          <w:rFonts w:ascii="Times New Roman" w:hAnsi="Times New Roman" w:cs="Times New Roman"/>
        </w:rPr>
      </w:pPr>
      <w:r>
        <w:rPr>
          <w:rFonts w:ascii="Times New Roman" w:hAnsi="Times New Roman" w:cs="Times New Roman"/>
        </w:rPr>
        <w:t>-1.k, -2k venttorude arvestamine</w:t>
      </w:r>
    </w:p>
    <w:p w14:paraId="6E961C7E" w14:textId="6CB1FF41" w:rsidR="00A91B89" w:rsidRPr="00A75D6D" w:rsidRDefault="00A75D6D" w:rsidP="00A91B89">
      <w:pPr>
        <w:ind w:left="360"/>
        <w:rPr>
          <w:rFonts w:ascii="Times New Roman" w:hAnsi="Times New Roman" w:cs="Times New Roman"/>
          <w:color w:val="00B050"/>
        </w:rPr>
      </w:pPr>
      <w:r w:rsidRPr="00A75D6D">
        <w:rPr>
          <w:rFonts w:ascii="Times New Roman" w:hAnsi="Times New Roman" w:cs="Times New Roman"/>
          <w:color w:val="00B050"/>
        </w:rPr>
        <w:t>Vastus: parklakorruste vent.torudega on arvestatud</w:t>
      </w:r>
    </w:p>
    <w:p w14:paraId="1C379817" w14:textId="4ADF90BC" w:rsidR="00D47383" w:rsidRDefault="005F5262" w:rsidP="00322A5F">
      <w:pPr>
        <w:pStyle w:val="ListParagraph"/>
        <w:numPr>
          <w:ilvl w:val="0"/>
          <w:numId w:val="1"/>
        </w:numPr>
        <w:rPr>
          <w:rFonts w:ascii="Times New Roman" w:hAnsi="Times New Roman" w:cs="Times New Roman"/>
        </w:rPr>
      </w:pPr>
      <w:r>
        <w:rPr>
          <w:rFonts w:ascii="Times New Roman" w:hAnsi="Times New Roman" w:cs="Times New Roman"/>
        </w:rPr>
        <w:t xml:space="preserve">Pumpade valik. </w:t>
      </w:r>
      <w:r w:rsidR="00D47383">
        <w:rPr>
          <w:rFonts w:ascii="Times New Roman" w:hAnsi="Times New Roman" w:cs="Times New Roman"/>
        </w:rPr>
        <w:t>NPSH arvutus</w:t>
      </w:r>
    </w:p>
    <w:p w14:paraId="2117A5A8" w14:textId="014A9999" w:rsidR="00605689" w:rsidRPr="00605689" w:rsidRDefault="00605689" w:rsidP="00605689">
      <w:pPr>
        <w:ind w:left="360"/>
        <w:rPr>
          <w:rFonts w:ascii="Times New Roman" w:hAnsi="Times New Roman" w:cs="Times New Roman"/>
          <w:color w:val="00B050"/>
        </w:rPr>
      </w:pPr>
      <w:r w:rsidRPr="00605689">
        <w:rPr>
          <w:rFonts w:ascii="Times New Roman" w:hAnsi="Times New Roman" w:cs="Times New Roman"/>
          <w:color w:val="00B050"/>
        </w:rPr>
        <w:t>Vastus: arvutused on projektis toodud</w:t>
      </w:r>
    </w:p>
    <w:p w14:paraId="34F42403" w14:textId="399E327C" w:rsidR="00232E6D" w:rsidRDefault="00232E6D" w:rsidP="00322A5F">
      <w:pPr>
        <w:pStyle w:val="ListParagraph"/>
        <w:numPr>
          <w:ilvl w:val="0"/>
          <w:numId w:val="1"/>
        </w:numPr>
        <w:rPr>
          <w:rFonts w:ascii="Times New Roman" w:hAnsi="Times New Roman" w:cs="Times New Roman"/>
        </w:rPr>
      </w:pPr>
      <w:r>
        <w:rPr>
          <w:rFonts w:ascii="Times New Roman" w:hAnsi="Times New Roman" w:cs="Times New Roman"/>
        </w:rPr>
        <w:t>EV 8,7, 3, 2, 1, -1, -2</w:t>
      </w:r>
    </w:p>
    <w:p w14:paraId="7D524492" w14:textId="47240855" w:rsidR="00C15354" w:rsidRPr="00C15354" w:rsidRDefault="00C15354" w:rsidP="00C15354">
      <w:pPr>
        <w:ind w:left="360"/>
        <w:rPr>
          <w:rFonts w:ascii="Times New Roman" w:hAnsi="Times New Roman" w:cs="Times New Roman"/>
          <w:color w:val="00B050"/>
        </w:rPr>
      </w:pPr>
      <w:r w:rsidRPr="00C15354">
        <w:rPr>
          <w:rFonts w:ascii="Times New Roman" w:hAnsi="Times New Roman" w:cs="Times New Roman"/>
          <w:color w:val="00B050"/>
        </w:rPr>
        <w:t>Vastus: uuendatud turvavalgustite plaanid on lisatud kirjale</w:t>
      </w:r>
    </w:p>
    <w:sectPr w:rsidR="00C15354" w:rsidRPr="00C153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6412"/>
    <w:multiLevelType w:val="hybridMultilevel"/>
    <w:tmpl w:val="C50A84DE"/>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852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BF"/>
    <w:rsid w:val="0000073E"/>
    <w:rsid w:val="000214CD"/>
    <w:rsid w:val="000861BF"/>
    <w:rsid w:val="000D2524"/>
    <w:rsid w:val="000D6786"/>
    <w:rsid w:val="000D6D45"/>
    <w:rsid w:val="001F6C3B"/>
    <w:rsid w:val="00232E6D"/>
    <w:rsid w:val="002B3EC6"/>
    <w:rsid w:val="002B708F"/>
    <w:rsid w:val="002D28A4"/>
    <w:rsid w:val="00322A5F"/>
    <w:rsid w:val="00342805"/>
    <w:rsid w:val="00343C45"/>
    <w:rsid w:val="00364BC3"/>
    <w:rsid w:val="003A46B6"/>
    <w:rsid w:val="00405965"/>
    <w:rsid w:val="004351E9"/>
    <w:rsid w:val="00457AB6"/>
    <w:rsid w:val="0049426A"/>
    <w:rsid w:val="004B49F6"/>
    <w:rsid w:val="004C5C7B"/>
    <w:rsid w:val="004F3D3D"/>
    <w:rsid w:val="00516705"/>
    <w:rsid w:val="00525BD5"/>
    <w:rsid w:val="00530A0F"/>
    <w:rsid w:val="005569F7"/>
    <w:rsid w:val="005747D5"/>
    <w:rsid w:val="00577691"/>
    <w:rsid w:val="005E6AB8"/>
    <w:rsid w:val="005F5262"/>
    <w:rsid w:val="00605689"/>
    <w:rsid w:val="00686011"/>
    <w:rsid w:val="006D39A1"/>
    <w:rsid w:val="00701042"/>
    <w:rsid w:val="00737158"/>
    <w:rsid w:val="0077030F"/>
    <w:rsid w:val="007B06EE"/>
    <w:rsid w:val="007C3F71"/>
    <w:rsid w:val="00800975"/>
    <w:rsid w:val="00813290"/>
    <w:rsid w:val="0082736F"/>
    <w:rsid w:val="00843F0A"/>
    <w:rsid w:val="00883D7A"/>
    <w:rsid w:val="008C22CA"/>
    <w:rsid w:val="009C7D5B"/>
    <w:rsid w:val="009E6D0A"/>
    <w:rsid w:val="00A75D6D"/>
    <w:rsid w:val="00A827DD"/>
    <w:rsid w:val="00A91B89"/>
    <w:rsid w:val="00A9261C"/>
    <w:rsid w:val="00AC796F"/>
    <w:rsid w:val="00B37FA8"/>
    <w:rsid w:val="00B716EA"/>
    <w:rsid w:val="00BA7948"/>
    <w:rsid w:val="00BB041F"/>
    <w:rsid w:val="00BB49D5"/>
    <w:rsid w:val="00C15354"/>
    <w:rsid w:val="00C23F15"/>
    <w:rsid w:val="00C5005D"/>
    <w:rsid w:val="00C60F27"/>
    <w:rsid w:val="00C72444"/>
    <w:rsid w:val="00CB476C"/>
    <w:rsid w:val="00CC66BE"/>
    <w:rsid w:val="00D343F0"/>
    <w:rsid w:val="00D40807"/>
    <w:rsid w:val="00D43A60"/>
    <w:rsid w:val="00D47383"/>
    <w:rsid w:val="00D735E0"/>
    <w:rsid w:val="00D908F8"/>
    <w:rsid w:val="00DF2003"/>
    <w:rsid w:val="00E00C18"/>
    <w:rsid w:val="00E02BCA"/>
    <w:rsid w:val="00E24F20"/>
    <w:rsid w:val="00E64DAC"/>
    <w:rsid w:val="00E760D5"/>
    <w:rsid w:val="00F27482"/>
    <w:rsid w:val="00F55472"/>
    <w:rsid w:val="00F77AB2"/>
    <w:rsid w:val="00FA4F93"/>
    <w:rsid w:val="00FE76E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3E72"/>
  <w15:chartTrackingRefBased/>
  <w15:docId w15:val="{95399D2F-EA3C-4375-8EB2-F0047BE6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1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1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1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1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1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1BF"/>
    <w:rPr>
      <w:rFonts w:eastAsiaTheme="majorEastAsia" w:cstheme="majorBidi"/>
      <w:color w:val="272727" w:themeColor="text1" w:themeTint="D8"/>
    </w:rPr>
  </w:style>
  <w:style w:type="paragraph" w:styleId="Title">
    <w:name w:val="Title"/>
    <w:basedOn w:val="Normal"/>
    <w:next w:val="Normal"/>
    <w:link w:val="TitleChar"/>
    <w:uiPriority w:val="10"/>
    <w:qFormat/>
    <w:rsid w:val="00086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1BF"/>
    <w:pPr>
      <w:spacing w:before="160"/>
      <w:jc w:val="center"/>
    </w:pPr>
    <w:rPr>
      <w:i/>
      <w:iCs/>
      <w:color w:val="404040" w:themeColor="text1" w:themeTint="BF"/>
    </w:rPr>
  </w:style>
  <w:style w:type="character" w:customStyle="1" w:styleId="QuoteChar">
    <w:name w:val="Quote Char"/>
    <w:basedOn w:val="DefaultParagraphFont"/>
    <w:link w:val="Quote"/>
    <w:uiPriority w:val="29"/>
    <w:rsid w:val="000861BF"/>
    <w:rPr>
      <w:i/>
      <w:iCs/>
      <w:color w:val="404040" w:themeColor="text1" w:themeTint="BF"/>
    </w:rPr>
  </w:style>
  <w:style w:type="paragraph" w:styleId="ListParagraph">
    <w:name w:val="List Paragraph"/>
    <w:basedOn w:val="Normal"/>
    <w:uiPriority w:val="34"/>
    <w:qFormat/>
    <w:rsid w:val="000861BF"/>
    <w:pPr>
      <w:ind w:left="720"/>
      <w:contextualSpacing/>
    </w:pPr>
  </w:style>
  <w:style w:type="character" w:styleId="IntenseEmphasis">
    <w:name w:val="Intense Emphasis"/>
    <w:basedOn w:val="DefaultParagraphFont"/>
    <w:uiPriority w:val="21"/>
    <w:qFormat/>
    <w:rsid w:val="000861BF"/>
    <w:rPr>
      <w:i/>
      <w:iCs/>
      <w:color w:val="0F4761" w:themeColor="accent1" w:themeShade="BF"/>
    </w:rPr>
  </w:style>
  <w:style w:type="paragraph" w:styleId="IntenseQuote">
    <w:name w:val="Intense Quote"/>
    <w:basedOn w:val="Normal"/>
    <w:next w:val="Normal"/>
    <w:link w:val="IntenseQuoteChar"/>
    <w:uiPriority w:val="30"/>
    <w:qFormat/>
    <w:rsid w:val="00086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1BF"/>
    <w:rPr>
      <w:i/>
      <w:iCs/>
      <w:color w:val="0F4761" w:themeColor="accent1" w:themeShade="BF"/>
    </w:rPr>
  </w:style>
  <w:style w:type="character" w:styleId="IntenseReference">
    <w:name w:val="Intense Reference"/>
    <w:basedOn w:val="DefaultParagraphFont"/>
    <w:uiPriority w:val="32"/>
    <w:qFormat/>
    <w:rsid w:val="000861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 Hartšuk</dc:creator>
  <cp:keywords/>
  <dc:description/>
  <cp:lastModifiedBy>Helen Mei</cp:lastModifiedBy>
  <cp:revision>2</cp:revision>
  <dcterms:created xsi:type="dcterms:W3CDTF">2026-04-17T12:39:00Z</dcterms:created>
  <dcterms:modified xsi:type="dcterms:W3CDTF">2026-04-17T12:39:00Z</dcterms:modified>
</cp:coreProperties>
</file>