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A2C9C" w:rsidRPr="00916D6E" w:rsidRDefault="00FA2C9C" w:rsidP="00FA2C9C">
      <w:pPr>
        <w:ind w:left="0"/>
        <w:rPr>
          <w:rFonts w:ascii="Kabel Bk BT" w:hAnsi="Kabel Bk BT"/>
        </w:rPr>
      </w:pPr>
    </w:p>
    <w:p w:rsidR="00FA2C9C" w:rsidRPr="00916D6E" w:rsidRDefault="00FA2C9C" w:rsidP="00FA2C9C">
      <w:pPr>
        <w:tabs>
          <w:tab w:val="left" w:pos="5954"/>
        </w:tabs>
        <w:spacing w:before="840"/>
        <w:ind w:left="0"/>
        <w:rPr>
          <w:rFonts w:ascii="Kabel Bk BT" w:hAnsi="Kabel Bk BT"/>
          <w:sz w:val="24"/>
          <w:szCs w:val="24"/>
        </w:rPr>
      </w:pPr>
      <w:r w:rsidRPr="00916D6E">
        <w:rPr>
          <w:rFonts w:ascii="Kabel Bk BT" w:hAnsi="Kabel Bk BT"/>
          <w:sz w:val="24"/>
          <w:szCs w:val="24"/>
        </w:rPr>
        <w:t>Projekteerija</w:t>
      </w:r>
      <w:r w:rsidRPr="00916D6E">
        <w:rPr>
          <w:rFonts w:ascii="Kabel Bk BT" w:hAnsi="Kabel Bk BT"/>
          <w:sz w:val="24"/>
          <w:szCs w:val="24"/>
        </w:rPr>
        <w:tab/>
        <w:t>Tellija</w:t>
      </w:r>
    </w:p>
    <w:p w:rsidR="00FA2C9C" w:rsidRPr="00916D6E" w:rsidRDefault="00FA2C9C" w:rsidP="00FA2C9C">
      <w:pPr>
        <w:tabs>
          <w:tab w:val="left" w:pos="5954"/>
        </w:tabs>
        <w:spacing w:before="240" w:after="0"/>
        <w:ind w:left="0"/>
        <w:rPr>
          <w:rFonts w:ascii="Kabel Bk BT" w:hAnsi="Kabel Bk BT"/>
          <w:b/>
          <w:sz w:val="24"/>
          <w:szCs w:val="24"/>
        </w:rPr>
      </w:pPr>
      <w:r w:rsidRPr="00916D6E">
        <w:rPr>
          <w:rFonts w:ascii="Kabel Bk BT" w:hAnsi="Kabel Bk BT"/>
          <w:b/>
          <w:sz w:val="24"/>
          <w:szCs w:val="24"/>
        </w:rPr>
        <w:t>Landverk OÜ</w:t>
      </w:r>
      <w:r w:rsidRPr="00916D6E">
        <w:rPr>
          <w:rFonts w:ascii="Kabel Bk BT" w:hAnsi="Kabel Bk BT"/>
          <w:b/>
          <w:sz w:val="24"/>
          <w:szCs w:val="24"/>
        </w:rPr>
        <w:tab/>
        <w:t>Kambja Vallavalitsus</w:t>
      </w:r>
    </w:p>
    <w:p w:rsidR="00FA2C9C" w:rsidRPr="00916D6E" w:rsidRDefault="00FA2C9C" w:rsidP="00FA2C9C">
      <w:pPr>
        <w:tabs>
          <w:tab w:val="left" w:pos="5954"/>
        </w:tabs>
        <w:spacing w:after="0"/>
        <w:ind w:left="0"/>
        <w:rPr>
          <w:rFonts w:ascii="Kabel Bk BT" w:hAnsi="Kabel Bk BT"/>
          <w:b/>
          <w:sz w:val="24"/>
          <w:szCs w:val="24"/>
        </w:rPr>
      </w:pPr>
      <w:r w:rsidRPr="00916D6E">
        <w:rPr>
          <w:rFonts w:ascii="Kabel Bk BT" w:hAnsi="Kabel Bk BT"/>
          <w:sz w:val="24"/>
          <w:szCs w:val="24"/>
        </w:rPr>
        <w:t>Teguri 55, 51013 Tartu</w:t>
      </w:r>
      <w:r w:rsidRPr="00916D6E">
        <w:rPr>
          <w:rFonts w:ascii="Kabel Bk BT" w:hAnsi="Kabel Bk BT"/>
          <w:b/>
          <w:sz w:val="24"/>
          <w:szCs w:val="24"/>
        </w:rPr>
        <w:tab/>
      </w:r>
    </w:p>
    <w:p w:rsidR="00FA2C9C" w:rsidRPr="00916D6E" w:rsidRDefault="00FA2C9C" w:rsidP="00FA2C9C">
      <w:pPr>
        <w:tabs>
          <w:tab w:val="left" w:pos="5954"/>
        </w:tabs>
        <w:spacing w:after="0"/>
        <w:ind w:left="0"/>
        <w:rPr>
          <w:rFonts w:ascii="Kabel Bk BT" w:hAnsi="Kabel Bk BT"/>
          <w:sz w:val="24"/>
          <w:szCs w:val="24"/>
        </w:rPr>
      </w:pPr>
      <w:r w:rsidRPr="00916D6E">
        <w:rPr>
          <w:rFonts w:ascii="Kabel Bk BT" w:hAnsi="Kabel Bk BT"/>
          <w:sz w:val="24"/>
          <w:szCs w:val="24"/>
        </w:rPr>
        <w:t>registrikood 11889198</w:t>
      </w:r>
      <w:r w:rsidRPr="00916D6E">
        <w:rPr>
          <w:rFonts w:ascii="Kabel Bk BT" w:hAnsi="Kabel Bk BT"/>
          <w:sz w:val="24"/>
          <w:szCs w:val="24"/>
        </w:rPr>
        <w:tab/>
      </w:r>
    </w:p>
    <w:p w:rsidR="00FA2C9C" w:rsidRPr="00916D6E" w:rsidRDefault="008862E4" w:rsidP="00FA2C9C">
      <w:pPr>
        <w:tabs>
          <w:tab w:val="left" w:pos="5954"/>
        </w:tabs>
        <w:spacing w:after="0"/>
        <w:ind w:left="0"/>
        <w:rPr>
          <w:rFonts w:ascii="Kabel Bk BT" w:hAnsi="Kabel Bk BT"/>
          <w:sz w:val="24"/>
          <w:szCs w:val="24"/>
        </w:rPr>
      </w:pPr>
      <w:hyperlink r:id="rId8" w:history="1">
        <w:r w:rsidR="00FA2C9C" w:rsidRPr="00916D6E">
          <w:rPr>
            <w:rFonts w:ascii="Kabel Bk BT" w:hAnsi="Kabel Bk BT"/>
            <w:sz w:val="24"/>
            <w:szCs w:val="24"/>
          </w:rPr>
          <w:t>info@landverk.ee</w:t>
        </w:r>
      </w:hyperlink>
      <w:r w:rsidR="00FA2C9C" w:rsidRPr="00916D6E">
        <w:rPr>
          <w:rFonts w:ascii="Kabel Bk BT" w:hAnsi="Kabel Bk BT"/>
          <w:sz w:val="24"/>
          <w:szCs w:val="24"/>
        </w:rPr>
        <w:tab/>
      </w:r>
    </w:p>
    <w:p w:rsidR="00FA2C9C" w:rsidRPr="00916D6E" w:rsidRDefault="00FA2C9C" w:rsidP="00FA2C9C">
      <w:pPr>
        <w:tabs>
          <w:tab w:val="left" w:pos="5954"/>
        </w:tabs>
        <w:spacing w:after="0"/>
        <w:ind w:left="0"/>
        <w:rPr>
          <w:rFonts w:ascii="Kabel Bk BT" w:hAnsi="Kabel Bk BT"/>
          <w:sz w:val="24"/>
          <w:szCs w:val="24"/>
        </w:rPr>
      </w:pPr>
      <w:r w:rsidRPr="00916D6E">
        <w:rPr>
          <w:rFonts w:ascii="Kabel Bk BT" w:hAnsi="Kabel Bk BT"/>
          <w:sz w:val="24"/>
          <w:szCs w:val="24"/>
        </w:rPr>
        <w:t>MTR: EEP003540</w:t>
      </w:r>
      <w:r w:rsidRPr="00916D6E">
        <w:rPr>
          <w:rFonts w:ascii="Kabel Bk BT" w:hAnsi="Kabel Bk BT"/>
          <w:sz w:val="24"/>
          <w:szCs w:val="24"/>
        </w:rPr>
        <w:tab/>
      </w:r>
    </w:p>
    <w:p w:rsidR="00FA2C9C" w:rsidRPr="00916D6E" w:rsidRDefault="00FA2C9C" w:rsidP="00FA2C9C">
      <w:pPr>
        <w:tabs>
          <w:tab w:val="left" w:pos="5954"/>
        </w:tabs>
        <w:spacing w:before="960" w:after="360"/>
        <w:ind w:left="0"/>
        <w:rPr>
          <w:rFonts w:ascii="Kabel Bk BT" w:hAnsi="Kabel Bk BT"/>
          <w:b/>
          <w:sz w:val="24"/>
          <w:szCs w:val="24"/>
        </w:rPr>
      </w:pPr>
      <w:r w:rsidRPr="00916D6E">
        <w:rPr>
          <w:rFonts w:ascii="Kabel Bk BT" w:hAnsi="Kabel Bk BT"/>
          <w:sz w:val="24"/>
          <w:szCs w:val="24"/>
        </w:rPr>
        <w:t xml:space="preserve">Töö number: </w:t>
      </w:r>
      <w:r w:rsidRPr="00916D6E">
        <w:rPr>
          <w:rFonts w:ascii="Kabel Bk BT" w:hAnsi="Kabel Bk BT"/>
          <w:b/>
          <w:sz w:val="24"/>
          <w:szCs w:val="24"/>
        </w:rPr>
        <w:t>T 16 - 14</w:t>
      </w:r>
      <w:r w:rsidRPr="00916D6E">
        <w:rPr>
          <w:rFonts w:ascii="Kabel Bk BT" w:hAnsi="Kabel Bk BT"/>
          <w:b/>
          <w:sz w:val="24"/>
          <w:szCs w:val="24"/>
        </w:rPr>
        <w:tab/>
      </w:r>
      <w:r w:rsidRPr="00916D6E">
        <w:rPr>
          <w:rFonts w:ascii="Kabel Bk BT" w:hAnsi="Kabel Bk BT"/>
          <w:sz w:val="24"/>
          <w:szCs w:val="24"/>
        </w:rPr>
        <w:t>Projekti staadium:</w:t>
      </w:r>
      <w:r w:rsidRPr="00916D6E">
        <w:rPr>
          <w:rFonts w:ascii="Kabel Bk BT" w:hAnsi="Kabel Bk BT"/>
          <w:b/>
          <w:sz w:val="24"/>
          <w:szCs w:val="24"/>
        </w:rPr>
        <w:t xml:space="preserve"> Eelprojekt</w:t>
      </w:r>
    </w:p>
    <w:p w:rsidR="00FA2C9C" w:rsidRPr="00916D6E" w:rsidRDefault="00FA2C9C" w:rsidP="00FA2C9C">
      <w:pPr>
        <w:spacing w:before="1680"/>
        <w:ind w:left="0"/>
        <w:rPr>
          <w:rFonts w:ascii="Kabel Bk BT" w:hAnsi="Kabel Bk BT"/>
          <w:b/>
          <w:sz w:val="24"/>
          <w:szCs w:val="24"/>
        </w:rPr>
      </w:pPr>
      <w:r w:rsidRPr="00916D6E">
        <w:rPr>
          <w:rFonts w:ascii="Kabel Bk BT" w:hAnsi="Kabel Bk BT"/>
          <w:sz w:val="24"/>
          <w:szCs w:val="24"/>
        </w:rPr>
        <w:t>Töö nimetus:</w:t>
      </w:r>
    </w:p>
    <w:p w:rsidR="00FA2C9C" w:rsidRPr="00916D6E" w:rsidRDefault="00FD49DD" w:rsidP="00FA2C9C">
      <w:pPr>
        <w:spacing w:after="0"/>
        <w:ind w:left="0"/>
        <w:rPr>
          <w:rFonts w:ascii="Kabel Bk BT" w:hAnsi="Kabel Bk BT"/>
          <w:b/>
          <w:sz w:val="52"/>
          <w:szCs w:val="52"/>
        </w:rPr>
      </w:pPr>
      <w:r w:rsidRPr="00916D6E">
        <w:rPr>
          <w:rFonts w:ascii="Kabel Bk BT" w:hAnsi="Kabel Bk BT"/>
          <w:b/>
          <w:sz w:val="52"/>
          <w:szCs w:val="52"/>
        </w:rPr>
        <w:t>Kambja - Suure-Kambja kergliiklustee</w:t>
      </w:r>
    </w:p>
    <w:p w:rsidR="00FA2C9C" w:rsidRPr="00916D6E" w:rsidRDefault="00FA2C9C" w:rsidP="00FA2C9C">
      <w:pPr>
        <w:spacing w:before="480" w:after="0"/>
        <w:ind w:left="0"/>
        <w:rPr>
          <w:rFonts w:ascii="Kabel Bk BT" w:hAnsi="Kabel Bk BT"/>
          <w:sz w:val="24"/>
          <w:szCs w:val="24"/>
        </w:rPr>
      </w:pPr>
      <w:r w:rsidRPr="00916D6E">
        <w:rPr>
          <w:rFonts w:ascii="Kabel Bk BT" w:hAnsi="Kabel Bk BT"/>
          <w:sz w:val="24"/>
          <w:szCs w:val="24"/>
        </w:rPr>
        <w:t>Ehitise aadress:</w:t>
      </w:r>
      <w:r w:rsidRPr="00916D6E">
        <w:t xml:space="preserve"> </w:t>
      </w:r>
      <w:r w:rsidRPr="00916D6E">
        <w:rPr>
          <w:rFonts w:ascii="Kabel Bk BT" w:hAnsi="Kabel Bk BT"/>
          <w:sz w:val="24"/>
          <w:szCs w:val="24"/>
        </w:rPr>
        <w:t>Tartu maakond, Kambja vald, Kambja alevik, Mäeküla ja Suure-Kambja küla</w:t>
      </w:r>
    </w:p>
    <w:p w:rsidR="00FA2C9C" w:rsidRPr="00916D6E" w:rsidRDefault="00FA2C9C" w:rsidP="00FA2C9C">
      <w:pPr>
        <w:ind w:left="0"/>
        <w:rPr>
          <w:rFonts w:ascii="Kabel Bk BT" w:hAnsi="Kabel Bk BT"/>
          <w:b/>
          <w:sz w:val="52"/>
          <w:szCs w:val="52"/>
        </w:rPr>
      </w:pPr>
    </w:p>
    <w:p w:rsidR="00FA2C9C" w:rsidRPr="00916D6E" w:rsidRDefault="00FA2C9C" w:rsidP="00242A0F">
      <w:pPr>
        <w:tabs>
          <w:tab w:val="left" w:pos="3686"/>
          <w:tab w:val="left" w:pos="5954"/>
        </w:tabs>
        <w:spacing w:before="960" w:after="180"/>
        <w:ind w:left="0"/>
        <w:rPr>
          <w:rFonts w:ascii="Kabel Bk BT" w:hAnsi="Kabel Bk BT"/>
        </w:rPr>
      </w:pPr>
      <w:r w:rsidRPr="00916D6E">
        <w:rPr>
          <w:rFonts w:ascii="Kabel Bk BT" w:hAnsi="Kabel Bk BT"/>
        </w:rPr>
        <w:tab/>
        <w:t>Projektijuht:</w:t>
      </w:r>
      <w:r w:rsidRPr="00916D6E">
        <w:rPr>
          <w:rFonts w:ascii="Kabel Bk BT" w:hAnsi="Kabel Bk BT"/>
        </w:rPr>
        <w:tab/>
      </w:r>
      <w:r w:rsidR="00242A0F" w:rsidRPr="00916D6E">
        <w:rPr>
          <w:rFonts w:ascii="Kabel Bk BT" w:hAnsi="Kabel Bk BT"/>
        </w:rPr>
        <w:t>_________________</w:t>
      </w:r>
    </w:p>
    <w:p w:rsidR="00FA2C9C" w:rsidRPr="00916D6E" w:rsidRDefault="00FA2C9C" w:rsidP="00242A0F">
      <w:pPr>
        <w:tabs>
          <w:tab w:val="left" w:pos="5954"/>
        </w:tabs>
        <w:spacing w:after="180"/>
        <w:ind w:left="0"/>
        <w:rPr>
          <w:rFonts w:ascii="Kabel Bk BT" w:hAnsi="Kabel Bk BT"/>
        </w:rPr>
      </w:pPr>
      <w:r w:rsidRPr="00916D6E">
        <w:rPr>
          <w:rFonts w:ascii="Kabel Bk BT" w:hAnsi="Kabel Bk BT"/>
        </w:rPr>
        <w:tab/>
        <w:t>Ott Ojaperv</w:t>
      </w:r>
    </w:p>
    <w:p w:rsidR="00242A0F" w:rsidRPr="00916D6E" w:rsidRDefault="00FA2C9C" w:rsidP="00242A0F">
      <w:pPr>
        <w:tabs>
          <w:tab w:val="left" w:pos="3686"/>
          <w:tab w:val="left" w:pos="5954"/>
        </w:tabs>
        <w:spacing w:after="180"/>
        <w:ind w:left="0"/>
        <w:rPr>
          <w:rFonts w:ascii="Kabel Bk BT" w:hAnsi="Kabel Bk BT"/>
        </w:rPr>
      </w:pPr>
      <w:r w:rsidRPr="00916D6E">
        <w:rPr>
          <w:rFonts w:ascii="Kabel Bk BT" w:hAnsi="Kabel Bk BT"/>
        </w:rPr>
        <w:tab/>
      </w:r>
      <w:r w:rsidR="00242A0F" w:rsidRPr="00916D6E">
        <w:rPr>
          <w:rFonts w:ascii="Kabel Bk BT" w:hAnsi="Kabel Bk BT"/>
        </w:rPr>
        <w:t>Vastutav projekteerija:</w:t>
      </w:r>
      <w:r w:rsidR="00242A0F" w:rsidRPr="00916D6E">
        <w:rPr>
          <w:rFonts w:ascii="Kabel Bk BT" w:hAnsi="Kabel Bk BT"/>
        </w:rPr>
        <w:tab/>
        <w:t>_________________</w:t>
      </w:r>
    </w:p>
    <w:p w:rsidR="00242A0F" w:rsidRPr="00916D6E" w:rsidRDefault="00242A0F" w:rsidP="00242A0F">
      <w:pPr>
        <w:tabs>
          <w:tab w:val="left" w:pos="5954"/>
        </w:tabs>
        <w:spacing w:after="180"/>
        <w:ind w:left="0"/>
        <w:rPr>
          <w:rFonts w:ascii="Kabel Bk BT" w:hAnsi="Kabel Bk BT"/>
        </w:rPr>
      </w:pPr>
      <w:r w:rsidRPr="00916D6E">
        <w:rPr>
          <w:rFonts w:ascii="Kabel Bk BT" w:hAnsi="Kabel Bk BT"/>
        </w:rPr>
        <w:tab/>
        <w:t>Tarmo Rämmel</w:t>
      </w:r>
    </w:p>
    <w:p w:rsidR="00FA2C9C" w:rsidRPr="00916D6E" w:rsidRDefault="00FA2C9C" w:rsidP="00242A0F">
      <w:pPr>
        <w:tabs>
          <w:tab w:val="left" w:pos="3686"/>
          <w:tab w:val="left" w:pos="5954"/>
        </w:tabs>
        <w:spacing w:after="180"/>
        <w:ind w:left="0"/>
        <w:rPr>
          <w:rFonts w:ascii="Kabel Bk BT" w:hAnsi="Kabel Bk BT"/>
        </w:rPr>
      </w:pPr>
      <w:r w:rsidRPr="00916D6E">
        <w:rPr>
          <w:rFonts w:ascii="Kabel Bk BT" w:hAnsi="Kabel Bk BT"/>
        </w:rPr>
        <w:tab/>
        <w:t>Projekteerija:</w:t>
      </w:r>
      <w:r w:rsidRPr="00916D6E">
        <w:rPr>
          <w:rFonts w:ascii="Kabel Bk BT" w:hAnsi="Kabel Bk BT"/>
        </w:rPr>
        <w:tab/>
        <w:t>_________________</w:t>
      </w:r>
    </w:p>
    <w:p w:rsidR="00FA2C9C" w:rsidRPr="00916D6E" w:rsidRDefault="00FA2C9C" w:rsidP="00242A0F">
      <w:pPr>
        <w:tabs>
          <w:tab w:val="left" w:pos="5954"/>
        </w:tabs>
        <w:spacing w:after="180"/>
        <w:ind w:left="0"/>
        <w:rPr>
          <w:rFonts w:ascii="Kabel Bk BT" w:hAnsi="Kabel Bk BT"/>
        </w:rPr>
      </w:pPr>
      <w:r w:rsidRPr="00916D6E">
        <w:rPr>
          <w:rFonts w:ascii="Kabel Bk BT" w:hAnsi="Kabel Bk BT"/>
        </w:rPr>
        <w:tab/>
        <w:t>Tarmo Rämmel</w:t>
      </w:r>
    </w:p>
    <w:p w:rsidR="00242A0F" w:rsidRPr="00916D6E" w:rsidRDefault="00242A0F" w:rsidP="00563380">
      <w:pPr>
        <w:tabs>
          <w:tab w:val="left" w:pos="3686"/>
          <w:tab w:val="left" w:pos="5954"/>
        </w:tabs>
        <w:spacing w:after="180"/>
        <w:ind w:left="0"/>
        <w:rPr>
          <w:rFonts w:ascii="Kabel Bk BT" w:hAnsi="Kabel Bk BT"/>
        </w:rPr>
      </w:pPr>
      <w:r w:rsidRPr="00916D6E">
        <w:rPr>
          <w:rFonts w:ascii="Kabel Bk BT" w:hAnsi="Kabel Bk BT"/>
        </w:rPr>
        <w:tab/>
      </w:r>
    </w:p>
    <w:p w:rsidR="00FA2C9C" w:rsidRPr="00916D6E" w:rsidRDefault="00FA2C9C" w:rsidP="00FA2C9C">
      <w:pPr>
        <w:tabs>
          <w:tab w:val="left" w:pos="2835"/>
        </w:tabs>
        <w:spacing w:after="0"/>
        <w:rPr>
          <w:rFonts w:ascii="Kabel Bk BT" w:hAnsi="Kabel Bk BT"/>
        </w:rPr>
      </w:pPr>
    </w:p>
    <w:p w:rsidR="00FA2C9C" w:rsidRPr="00916D6E" w:rsidRDefault="00FA2C9C" w:rsidP="00FA2C9C">
      <w:pPr>
        <w:ind w:left="0"/>
        <w:rPr>
          <w:rFonts w:ascii="Kabel Bk BT" w:hAnsi="Kabel Bk BT"/>
        </w:rPr>
      </w:pPr>
    </w:p>
    <w:p w:rsidR="0091193B" w:rsidRPr="00916D6E" w:rsidRDefault="0091193B" w:rsidP="00A333BA">
      <w:pPr>
        <w:pStyle w:val="TOC1"/>
      </w:pPr>
      <w:r w:rsidRPr="00916D6E">
        <w:lastRenderedPageBreak/>
        <w:t>SISUKORD</w:t>
      </w:r>
    </w:p>
    <w:p w:rsidR="0091193B" w:rsidRPr="00916D6E" w:rsidRDefault="0091193B" w:rsidP="00383E87">
      <w:pPr>
        <w:pStyle w:val="Heading1"/>
        <w:numPr>
          <w:ilvl w:val="0"/>
          <w:numId w:val="0"/>
        </w:numPr>
        <w:ind w:left="709"/>
        <w:sectPr w:rsidR="0091193B" w:rsidRPr="00916D6E" w:rsidSect="00D14B77">
          <w:headerReference w:type="default" r:id="rId9"/>
          <w:footerReference w:type="default" r:id="rId10"/>
          <w:headerReference w:type="first" r:id="rId11"/>
          <w:footerReference w:type="first" r:id="rId12"/>
          <w:pgSz w:w="11906" w:h="16838"/>
          <w:pgMar w:top="1843" w:right="992" w:bottom="993" w:left="1729" w:header="964" w:footer="709" w:gutter="0"/>
          <w:pgNumType w:start="1"/>
          <w:cols w:space="708"/>
          <w:titlePg/>
          <w:docGrid w:linePitch="326"/>
        </w:sectPr>
      </w:pPr>
    </w:p>
    <w:p w:rsidR="00EC1E2D" w:rsidRDefault="0091193B">
      <w:pPr>
        <w:pStyle w:val="TOC1"/>
        <w:rPr>
          <w:rFonts w:eastAsiaTheme="minorEastAsia" w:cstheme="minorBidi"/>
          <w:b w:val="0"/>
          <w:caps w:val="0"/>
          <w:noProof/>
          <w:lang w:eastAsia="et-EE"/>
        </w:rPr>
      </w:pPr>
      <w:r w:rsidRPr="00916D6E">
        <w:fldChar w:fldCharType="begin"/>
      </w:r>
      <w:r w:rsidRPr="00916D6E">
        <w:instrText xml:space="preserve"> TOC \o </w:instrText>
      </w:r>
      <w:r w:rsidRPr="00916D6E">
        <w:fldChar w:fldCharType="separate"/>
      </w:r>
      <w:r w:rsidR="00EC1E2D">
        <w:rPr>
          <w:noProof/>
        </w:rPr>
        <w:t>1</w:t>
      </w:r>
      <w:r w:rsidR="00EC1E2D">
        <w:rPr>
          <w:rFonts w:eastAsiaTheme="minorEastAsia" w:cstheme="minorBidi"/>
          <w:b w:val="0"/>
          <w:caps w:val="0"/>
          <w:noProof/>
          <w:lang w:eastAsia="et-EE"/>
        </w:rPr>
        <w:tab/>
      </w:r>
      <w:r w:rsidR="00EC1E2D">
        <w:rPr>
          <w:noProof/>
        </w:rPr>
        <w:t>ÜLDOSA</w:t>
      </w:r>
      <w:r w:rsidR="00EC1E2D">
        <w:rPr>
          <w:noProof/>
        </w:rPr>
        <w:tab/>
      </w:r>
      <w:r w:rsidR="00EC1E2D">
        <w:rPr>
          <w:noProof/>
        </w:rPr>
        <w:fldChar w:fldCharType="begin"/>
      </w:r>
      <w:r w:rsidR="00EC1E2D">
        <w:rPr>
          <w:noProof/>
        </w:rPr>
        <w:instrText xml:space="preserve"> PAGEREF _Toc453319980 \h </w:instrText>
      </w:r>
      <w:r w:rsidR="00EC1E2D">
        <w:rPr>
          <w:noProof/>
        </w:rPr>
      </w:r>
      <w:r w:rsidR="00EC1E2D">
        <w:rPr>
          <w:noProof/>
        </w:rPr>
        <w:fldChar w:fldCharType="separate"/>
      </w:r>
      <w:r w:rsidR="00CE0F00">
        <w:rPr>
          <w:noProof/>
        </w:rPr>
        <w:t>4</w:t>
      </w:r>
      <w:r w:rsidR="00EC1E2D">
        <w:rPr>
          <w:noProof/>
        </w:rPr>
        <w:fldChar w:fldCharType="end"/>
      </w:r>
    </w:p>
    <w:p w:rsidR="00EC1E2D" w:rsidRDefault="00EC1E2D">
      <w:pPr>
        <w:pStyle w:val="TOC2"/>
        <w:rPr>
          <w:rFonts w:eastAsiaTheme="minorEastAsia" w:cstheme="minorBidi"/>
          <w:smallCaps w:val="0"/>
          <w:noProof/>
          <w:lang w:eastAsia="et-EE"/>
        </w:rPr>
      </w:pPr>
      <w:r>
        <w:rPr>
          <w:noProof/>
        </w:rPr>
        <w:t>1.1</w:t>
      </w:r>
      <w:r>
        <w:rPr>
          <w:rFonts w:eastAsiaTheme="minorEastAsia" w:cstheme="minorBidi"/>
          <w:smallCaps w:val="0"/>
          <w:noProof/>
          <w:lang w:eastAsia="et-EE"/>
        </w:rPr>
        <w:tab/>
      </w:r>
      <w:r>
        <w:rPr>
          <w:noProof/>
        </w:rPr>
        <w:t>Projekti eesmärk</w:t>
      </w:r>
      <w:r>
        <w:rPr>
          <w:noProof/>
        </w:rPr>
        <w:tab/>
      </w:r>
      <w:r>
        <w:rPr>
          <w:noProof/>
        </w:rPr>
        <w:fldChar w:fldCharType="begin"/>
      </w:r>
      <w:r>
        <w:rPr>
          <w:noProof/>
        </w:rPr>
        <w:instrText xml:space="preserve"> PAGEREF _Toc453319981 \h </w:instrText>
      </w:r>
      <w:r>
        <w:rPr>
          <w:noProof/>
        </w:rPr>
      </w:r>
      <w:r>
        <w:rPr>
          <w:noProof/>
        </w:rPr>
        <w:fldChar w:fldCharType="separate"/>
      </w:r>
      <w:r w:rsidR="00CE0F00">
        <w:rPr>
          <w:noProof/>
        </w:rPr>
        <w:t>4</w:t>
      </w:r>
      <w:r>
        <w:rPr>
          <w:noProof/>
        </w:rPr>
        <w:fldChar w:fldCharType="end"/>
      </w:r>
    </w:p>
    <w:p w:rsidR="00EC1E2D" w:rsidRDefault="00EC1E2D">
      <w:pPr>
        <w:pStyle w:val="TOC2"/>
        <w:rPr>
          <w:rFonts w:eastAsiaTheme="minorEastAsia" w:cstheme="minorBidi"/>
          <w:smallCaps w:val="0"/>
          <w:noProof/>
          <w:lang w:eastAsia="et-EE"/>
        </w:rPr>
      </w:pPr>
      <w:r>
        <w:rPr>
          <w:noProof/>
        </w:rPr>
        <w:t>1.2</w:t>
      </w:r>
      <w:r>
        <w:rPr>
          <w:rFonts w:eastAsiaTheme="minorEastAsia" w:cstheme="minorBidi"/>
          <w:smallCaps w:val="0"/>
          <w:noProof/>
          <w:lang w:eastAsia="et-EE"/>
        </w:rPr>
        <w:tab/>
      </w:r>
      <w:r>
        <w:rPr>
          <w:noProof/>
        </w:rPr>
        <w:t>Kasutatud standardid, juhendid ja kriteeriumid</w:t>
      </w:r>
      <w:r>
        <w:rPr>
          <w:noProof/>
        </w:rPr>
        <w:tab/>
      </w:r>
      <w:r>
        <w:rPr>
          <w:noProof/>
        </w:rPr>
        <w:fldChar w:fldCharType="begin"/>
      </w:r>
      <w:r>
        <w:rPr>
          <w:noProof/>
        </w:rPr>
        <w:instrText xml:space="preserve"> PAGEREF _Toc453319982 \h </w:instrText>
      </w:r>
      <w:r>
        <w:rPr>
          <w:noProof/>
        </w:rPr>
      </w:r>
      <w:r>
        <w:rPr>
          <w:noProof/>
        </w:rPr>
        <w:fldChar w:fldCharType="separate"/>
      </w:r>
      <w:r w:rsidR="00CE0F00">
        <w:rPr>
          <w:noProof/>
        </w:rPr>
        <w:t>4</w:t>
      </w:r>
      <w:r>
        <w:rPr>
          <w:noProof/>
        </w:rPr>
        <w:fldChar w:fldCharType="end"/>
      </w:r>
    </w:p>
    <w:p w:rsidR="00EC1E2D" w:rsidRDefault="00EC1E2D">
      <w:pPr>
        <w:pStyle w:val="TOC2"/>
        <w:rPr>
          <w:rFonts w:eastAsiaTheme="minorEastAsia" w:cstheme="minorBidi"/>
          <w:smallCaps w:val="0"/>
          <w:noProof/>
          <w:lang w:eastAsia="et-EE"/>
        </w:rPr>
      </w:pPr>
      <w:r>
        <w:rPr>
          <w:noProof/>
        </w:rPr>
        <w:t>1.3</w:t>
      </w:r>
      <w:r>
        <w:rPr>
          <w:rFonts w:eastAsiaTheme="minorEastAsia" w:cstheme="minorBidi"/>
          <w:smallCaps w:val="0"/>
          <w:noProof/>
          <w:lang w:eastAsia="et-EE"/>
        </w:rPr>
        <w:tab/>
      </w:r>
      <w:r>
        <w:rPr>
          <w:noProof/>
        </w:rPr>
        <w:t>Töötesvishoid ja tööohutusnõuded</w:t>
      </w:r>
      <w:r>
        <w:rPr>
          <w:noProof/>
        </w:rPr>
        <w:tab/>
      </w:r>
      <w:r>
        <w:rPr>
          <w:noProof/>
        </w:rPr>
        <w:fldChar w:fldCharType="begin"/>
      </w:r>
      <w:r>
        <w:rPr>
          <w:noProof/>
        </w:rPr>
        <w:instrText xml:space="preserve"> PAGEREF _Toc453319983 \h </w:instrText>
      </w:r>
      <w:r>
        <w:rPr>
          <w:noProof/>
        </w:rPr>
      </w:r>
      <w:r>
        <w:rPr>
          <w:noProof/>
        </w:rPr>
        <w:fldChar w:fldCharType="separate"/>
      </w:r>
      <w:r w:rsidR="00CE0F00">
        <w:rPr>
          <w:noProof/>
        </w:rPr>
        <w:t>5</w:t>
      </w:r>
      <w:r>
        <w:rPr>
          <w:noProof/>
        </w:rPr>
        <w:fldChar w:fldCharType="end"/>
      </w:r>
    </w:p>
    <w:p w:rsidR="00EC1E2D" w:rsidRDefault="00EC1E2D">
      <w:pPr>
        <w:pStyle w:val="TOC2"/>
        <w:rPr>
          <w:rFonts w:eastAsiaTheme="minorEastAsia" w:cstheme="minorBidi"/>
          <w:smallCaps w:val="0"/>
          <w:noProof/>
          <w:lang w:eastAsia="et-EE"/>
        </w:rPr>
      </w:pPr>
      <w:r>
        <w:rPr>
          <w:noProof/>
        </w:rPr>
        <w:t>1.4</w:t>
      </w:r>
      <w:r>
        <w:rPr>
          <w:rFonts w:eastAsiaTheme="minorEastAsia" w:cstheme="minorBidi"/>
          <w:smallCaps w:val="0"/>
          <w:noProof/>
          <w:lang w:eastAsia="et-EE"/>
        </w:rPr>
        <w:tab/>
      </w:r>
      <w:r>
        <w:rPr>
          <w:noProof/>
        </w:rPr>
        <w:t>Keskkonnanõuded tööde läbiviimisel</w:t>
      </w:r>
      <w:r>
        <w:rPr>
          <w:noProof/>
        </w:rPr>
        <w:tab/>
      </w:r>
      <w:r>
        <w:rPr>
          <w:noProof/>
        </w:rPr>
        <w:fldChar w:fldCharType="begin"/>
      </w:r>
      <w:r>
        <w:rPr>
          <w:noProof/>
        </w:rPr>
        <w:instrText xml:space="preserve"> PAGEREF _Toc453319984 \h </w:instrText>
      </w:r>
      <w:r>
        <w:rPr>
          <w:noProof/>
        </w:rPr>
      </w:r>
      <w:r>
        <w:rPr>
          <w:noProof/>
        </w:rPr>
        <w:fldChar w:fldCharType="separate"/>
      </w:r>
      <w:r w:rsidR="00CE0F00">
        <w:rPr>
          <w:noProof/>
        </w:rPr>
        <w:t>5</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1.4.1</w:t>
      </w:r>
      <w:r>
        <w:rPr>
          <w:rFonts w:eastAsiaTheme="minorEastAsia" w:cstheme="minorBidi"/>
          <w:i w:val="0"/>
          <w:noProof/>
          <w:lang w:eastAsia="et-EE"/>
        </w:rPr>
        <w:tab/>
      </w:r>
      <w:r>
        <w:rPr>
          <w:noProof/>
        </w:rPr>
        <w:t>Keskkonnakaitselised objektid</w:t>
      </w:r>
      <w:r>
        <w:rPr>
          <w:noProof/>
        </w:rPr>
        <w:tab/>
      </w:r>
      <w:r>
        <w:rPr>
          <w:noProof/>
        </w:rPr>
        <w:fldChar w:fldCharType="begin"/>
      </w:r>
      <w:r>
        <w:rPr>
          <w:noProof/>
        </w:rPr>
        <w:instrText xml:space="preserve"> PAGEREF _Toc453319985 \h </w:instrText>
      </w:r>
      <w:r>
        <w:rPr>
          <w:noProof/>
        </w:rPr>
      </w:r>
      <w:r>
        <w:rPr>
          <w:noProof/>
        </w:rPr>
        <w:fldChar w:fldCharType="separate"/>
      </w:r>
      <w:r w:rsidR="00CE0F00">
        <w:rPr>
          <w:noProof/>
        </w:rPr>
        <w:t>6</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1.4.2</w:t>
      </w:r>
      <w:r>
        <w:rPr>
          <w:rFonts w:eastAsiaTheme="minorEastAsia" w:cstheme="minorBidi"/>
          <w:i w:val="0"/>
          <w:noProof/>
          <w:lang w:eastAsia="et-EE"/>
        </w:rPr>
        <w:tab/>
      </w:r>
      <w:r>
        <w:rPr>
          <w:noProof/>
        </w:rPr>
        <w:t>Muinsuskaitselised objektid</w:t>
      </w:r>
      <w:r>
        <w:rPr>
          <w:noProof/>
        </w:rPr>
        <w:tab/>
      </w:r>
      <w:r>
        <w:rPr>
          <w:noProof/>
        </w:rPr>
        <w:fldChar w:fldCharType="begin"/>
      </w:r>
      <w:r>
        <w:rPr>
          <w:noProof/>
        </w:rPr>
        <w:instrText xml:space="preserve"> PAGEREF _Toc453319986 \h </w:instrText>
      </w:r>
      <w:r>
        <w:rPr>
          <w:noProof/>
        </w:rPr>
      </w:r>
      <w:r>
        <w:rPr>
          <w:noProof/>
        </w:rPr>
        <w:fldChar w:fldCharType="separate"/>
      </w:r>
      <w:r w:rsidR="00CE0F00">
        <w:rPr>
          <w:noProof/>
        </w:rPr>
        <w:t>7</w:t>
      </w:r>
      <w:r>
        <w:rPr>
          <w:noProof/>
        </w:rPr>
        <w:fldChar w:fldCharType="end"/>
      </w:r>
    </w:p>
    <w:p w:rsidR="00EC1E2D" w:rsidRDefault="00EC1E2D">
      <w:pPr>
        <w:pStyle w:val="TOC2"/>
        <w:rPr>
          <w:rFonts w:eastAsiaTheme="minorEastAsia" w:cstheme="minorBidi"/>
          <w:smallCaps w:val="0"/>
          <w:noProof/>
          <w:lang w:eastAsia="et-EE"/>
        </w:rPr>
      </w:pPr>
      <w:r>
        <w:rPr>
          <w:noProof/>
        </w:rPr>
        <w:t>1.5</w:t>
      </w:r>
      <w:r>
        <w:rPr>
          <w:rFonts w:eastAsiaTheme="minorEastAsia" w:cstheme="minorBidi"/>
          <w:smallCaps w:val="0"/>
          <w:noProof/>
          <w:lang w:eastAsia="et-EE"/>
        </w:rPr>
        <w:tab/>
      </w:r>
      <w:r>
        <w:rPr>
          <w:noProof/>
        </w:rPr>
        <w:t>Maa-alused kommunikatsioonid ja õhuliinid</w:t>
      </w:r>
      <w:r>
        <w:rPr>
          <w:noProof/>
        </w:rPr>
        <w:tab/>
      </w:r>
      <w:r>
        <w:rPr>
          <w:noProof/>
        </w:rPr>
        <w:fldChar w:fldCharType="begin"/>
      </w:r>
      <w:r>
        <w:rPr>
          <w:noProof/>
        </w:rPr>
        <w:instrText xml:space="preserve"> PAGEREF _Toc453319987 \h </w:instrText>
      </w:r>
      <w:r>
        <w:rPr>
          <w:noProof/>
        </w:rPr>
      </w:r>
      <w:r>
        <w:rPr>
          <w:noProof/>
        </w:rPr>
        <w:fldChar w:fldCharType="separate"/>
      </w:r>
      <w:r w:rsidR="00CE0F00">
        <w:rPr>
          <w:noProof/>
        </w:rPr>
        <w:t>7</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1.5.1</w:t>
      </w:r>
      <w:r>
        <w:rPr>
          <w:rFonts w:eastAsiaTheme="minorEastAsia" w:cstheme="minorBidi"/>
          <w:i w:val="0"/>
          <w:noProof/>
          <w:lang w:eastAsia="et-EE"/>
        </w:rPr>
        <w:tab/>
      </w:r>
      <w:r>
        <w:rPr>
          <w:noProof/>
        </w:rPr>
        <w:t>Erinõuded töödel liinirajatiste kaitsevööndis</w:t>
      </w:r>
      <w:r>
        <w:rPr>
          <w:noProof/>
        </w:rPr>
        <w:tab/>
      </w:r>
      <w:r>
        <w:rPr>
          <w:noProof/>
        </w:rPr>
        <w:fldChar w:fldCharType="begin"/>
      </w:r>
      <w:r>
        <w:rPr>
          <w:noProof/>
        </w:rPr>
        <w:instrText xml:space="preserve"> PAGEREF _Toc453319988 \h </w:instrText>
      </w:r>
      <w:r>
        <w:rPr>
          <w:noProof/>
        </w:rPr>
      </w:r>
      <w:r>
        <w:rPr>
          <w:noProof/>
        </w:rPr>
        <w:fldChar w:fldCharType="separate"/>
      </w:r>
      <w:r w:rsidR="00CE0F00">
        <w:rPr>
          <w:noProof/>
        </w:rPr>
        <w:t>8</w:t>
      </w:r>
      <w:r>
        <w:rPr>
          <w:noProof/>
        </w:rPr>
        <w:fldChar w:fldCharType="end"/>
      </w:r>
    </w:p>
    <w:p w:rsidR="00EC1E2D" w:rsidRDefault="00EC1E2D">
      <w:pPr>
        <w:pStyle w:val="TOC1"/>
        <w:rPr>
          <w:rFonts w:eastAsiaTheme="minorEastAsia" w:cstheme="minorBidi"/>
          <w:b w:val="0"/>
          <w:caps w:val="0"/>
          <w:noProof/>
          <w:lang w:eastAsia="et-EE"/>
        </w:rPr>
      </w:pPr>
      <w:r>
        <w:rPr>
          <w:noProof/>
        </w:rPr>
        <w:t>2</w:t>
      </w:r>
      <w:r>
        <w:rPr>
          <w:rFonts w:eastAsiaTheme="minorEastAsia" w:cstheme="minorBidi"/>
          <w:b w:val="0"/>
          <w:caps w:val="0"/>
          <w:noProof/>
          <w:lang w:eastAsia="et-EE"/>
        </w:rPr>
        <w:tab/>
      </w:r>
      <w:r>
        <w:rPr>
          <w:noProof/>
        </w:rPr>
        <w:t>OLEMASOLEV OLUKORD</w:t>
      </w:r>
      <w:r>
        <w:rPr>
          <w:noProof/>
        </w:rPr>
        <w:tab/>
      </w:r>
      <w:r>
        <w:rPr>
          <w:noProof/>
        </w:rPr>
        <w:fldChar w:fldCharType="begin"/>
      </w:r>
      <w:r>
        <w:rPr>
          <w:noProof/>
        </w:rPr>
        <w:instrText xml:space="preserve"> PAGEREF _Toc453319989 \h </w:instrText>
      </w:r>
      <w:r>
        <w:rPr>
          <w:noProof/>
        </w:rPr>
      </w:r>
      <w:r>
        <w:rPr>
          <w:noProof/>
        </w:rPr>
        <w:fldChar w:fldCharType="separate"/>
      </w:r>
      <w:r w:rsidR="00CE0F00">
        <w:rPr>
          <w:noProof/>
        </w:rPr>
        <w:t>8</w:t>
      </w:r>
      <w:r>
        <w:rPr>
          <w:noProof/>
        </w:rPr>
        <w:fldChar w:fldCharType="end"/>
      </w:r>
    </w:p>
    <w:p w:rsidR="00EC1E2D" w:rsidRDefault="00EC1E2D">
      <w:pPr>
        <w:pStyle w:val="TOC2"/>
        <w:rPr>
          <w:rFonts w:eastAsiaTheme="minorEastAsia" w:cstheme="minorBidi"/>
          <w:smallCaps w:val="0"/>
          <w:noProof/>
          <w:lang w:eastAsia="et-EE"/>
        </w:rPr>
      </w:pPr>
      <w:r>
        <w:rPr>
          <w:noProof/>
        </w:rPr>
        <w:t>2.1</w:t>
      </w:r>
      <w:r>
        <w:rPr>
          <w:rFonts w:eastAsiaTheme="minorEastAsia" w:cstheme="minorBidi"/>
          <w:smallCaps w:val="0"/>
          <w:noProof/>
          <w:lang w:eastAsia="et-EE"/>
        </w:rPr>
        <w:tab/>
      </w:r>
      <w:r>
        <w:rPr>
          <w:noProof/>
        </w:rPr>
        <w:t>Olemasolev olukord</w:t>
      </w:r>
      <w:r>
        <w:rPr>
          <w:noProof/>
        </w:rPr>
        <w:tab/>
      </w:r>
      <w:r>
        <w:rPr>
          <w:noProof/>
        </w:rPr>
        <w:fldChar w:fldCharType="begin"/>
      </w:r>
      <w:r>
        <w:rPr>
          <w:noProof/>
        </w:rPr>
        <w:instrText xml:space="preserve"> PAGEREF _Toc453319990 \h </w:instrText>
      </w:r>
      <w:r>
        <w:rPr>
          <w:noProof/>
        </w:rPr>
      </w:r>
      <w:r>
        <w:rPr>
          <w:noProof/>
        </w:rPr>
        <w:fldChar w:fldCharType="separate"/>
      </w:r>
      <w:r w:rsidR="00CE0F00">
        <w:rPr>
          <w:noProof/>
        </w:rPr>
        <w:t>8</w:t>
      </w:r>
      <w:r>
        <w:rPr>
          <w:noProof/>
        </w:rPr>
        <w:fldChar w:fldCharType="end"/>
      </w:r>
    </w:p>
    <w:p w:rsidR="00EC1E2D" w:rsidRDefault="00EC1E2D">
      <w:pPr>
        <w:pStyle w:val="TOC2"/>
        <w:rPr>
          <w:rFonts w:eastAsiaTheme="minorEastAsia" w:cstheme="minorBidi"/>
          <w:smallCaps w:val="0"/>
          <w:noProof/>
          <w:lang w:eastAsia="et-EE"/>
        </w:rPr>
      </w:pPr>
      <w:r>
        <w:rPr>
          <w:noProof/>
        </w:rPr>
        <w:t>2.2</w:t>
      </w:r>
      <w:r>
        <w:rPr>
          <w:rFonts w:eastAsiaTheme="minorEastAsia" w:cstheme="minorBidi"/>
          <w:smallCaps w:val="0"/>
          <w:noProof/>
          <w:lang w:eastAsia="et-EE"/>
        </w:rPr>
        <w:tab/>
      </w:r>
      <w:r>
        <w:rPr>
          <w:noProof/>
        </w:rPr>
        <w:t>Geoloogilised uuringud</w:t>
      </w:r>
      <w:r>
        <w:rPr>
          <w:noProof/>
        </w:rPr>
        <w:tab/>
      </w:r>
      <w:r>
        <w:rPr>
          <w:noProof/>
        </w:rPr>
        <w:fldChar w:fldCharType="begin"/>
      </w:r>
      <w:r>
        <w:rPr>
          <w:noProof/>
        </w:rPr>
        <w:instrText xml:space="preserve"> PAGEREF _Toc453319991 \h </w:instrText>
      </w:r>
      <w:r>
        <w:rPr>
          <w:noProof/>
        </w:rPr>
      </w:r>
      <w:r>
        <w:rPr>
          <w:noProof/>
        </w:rPr>
        <w:fldChar w:fldCharType="separate"/>
      </w:r>
      <w:r w:rsidR="00CE0F00">
        <w:rPr>
          <w:noProof/>
        </w:rPr>
        <w:t>9</w:t>
      </w:r>
      <w:r>
        <w:rPr>
          <w:noProof/>
        </w:rPr>
        <w:fldChar w:fldCharType="end"/>
      </w:r>
    </w:p>
    <w:p w:rsidR="00EC1E2D" w:rsidRDefault="00EC1E2D">
      <w:pPr>
        <w:pStyle w:val="TOC2"/>
        <w:rPr>
          <w:rFonts w:eastAsiaTheme="minorEastAsia" w:cstheme="minorBidi"/>
          <w:smallCaps w:val="0"/>
          <w:noProof/>
          <w:lang w:eastAsia="et-EE"/>
        </w:rPr>
      </w:pPr>
      <w:r>
        <w:rPr>
          <w:noProof/>
        </w:rPr>
        <w:t>2.3</w:t>
      </w:r>
      <w:r>
        <w:rPr>
          <w:rFonts w:eastAsiaTheme="minorEastAsia" w:cstheme="minorBidi"/>
          <w:smallCaps w:val="0"/>
          <w:noProof/>
          <w:lang w:eastAsia="et-EE"/>
        </w:rPr>
        <w:tab/>
      </w:r>
      <w:r>
        <w:rPr>
          <w:noProof/>
        </w:rPr>
        <w:t>Dendroloogilised uuringud</w:t>
      </w:r>
      <w:r>
        <w:rPr>
          <w:noProof/>
        </w:rPr>
        <w:tab/>
      </w:r>
      <w:r>
        <w:rPr>
          <w:noProof/>
        </w:rPr>
        <w:fldChar w:fldCharType="begin"/>
      </w:r>
      <w:r>
        <w:rPr>
          <w:noProof/>
        </w:rPr>
        <w:instrText xml:space="preserve"> PAGEREF _Toc453319992 \h </w:instrText>
      </w:r>
      <w:r>
        <w:rPr>
          <w:noProof/>
        </w:rPr>
      </w:r>
      <w:r>
        <w:rPr>
          <w:noProof/>
        </w:rPr>
        <w:fldChar w:fldCharType="separate"/>
      </w:r>
      <w:r w:rsidR="00CE0F00">
        <w:rPr>
          <w:noProof/>
        </w:rPr>
        <w:t>9</w:t>
      </w:r>
      <w:r>
        <w:rPr>
          <w:noProof/>
        </w:rPr>
        <w:fldChar w:fldCharType="end"/>
      </w:r>
    </w:p>
    <w:p w:rsidR="00EC1E2D" w:rsidRDefault="00EC1E2D">
      <w:pPr>
        <w:pStyle w:val="TOC1"/>
        <w:rPr>
          <w:rFonts w:eastAsiaTheme="minorEastAsia" w:cstheme="minorBidi"/>
          <w:b w:val="0"/>
          <w:caps w:val="0"/>
          <w:noProof/>
          <w:lang w:eastAsia="et-EE"/>
        </w:rPr>
      </w:pPr>
      <w:r>
        <w:rPr>
          <w:noProof/>
        </w:rPr>
        <w:t>3</w:t>
      </w:r>
      <w:r>
        <w:rPr>
          <w:rFonts w:eastAsiaTheme="minorEastAsia" w:cstheme="minorBidi"/>
          <w:b w:val="0"/>
          <w:caps w:val="0"/>
          <w:noProof/>
          <w:lang w:eastAsia="et-EE"/>
        </w:rPr>
        <w:tab/>
      </w:r>
      <w:r>
        <w:rPr>
          <w:noProof/>
        </w:rPr>
        <w:t>TEEOSA TEHNILINE KIRJELDUS</w:t>
      </w:r>
      <w:r>
        <w:rPr>
          <w:noProof/>
        </w:rPr>
        <w:tab/>
      </w:r>
      <w:r>
        <w:rPr>
          <w:noProof/>
        </w:rPr>
        <w:fldChar w:fldCharType="begin"/>
      </w:r>
      <w:r>
        <w:rPr>
          <w:noProof/>
        </w:rPr>
        <w:instrText xml:space="preserve"> PAGEREF _Toc453319993 \h </w:instrText>
      </w:r>
      <w:r>
        <w:rPr>
          <w:noProof/>
        </w:rPr>
      </w:r>
      <w:r>
        <w:rPr>
          <w:noProof/>
        </w:rPr>
        <w:fldChar w:fldCharType="separate"/>
      </w:r>
      <w:r w:rsidR="00CE0F00">
        <w:rPr>
          <w:noProof/>
        </w:rPr>
        <w:t>9</w:t>
      </w:r>
      <w:r>
        <w:rPr>
          <w:noProof/>
        </w:rPr>
        <w:fldChar w:fldCharType="end"/>
      </w:r>
    </w:p>
    <w:p w:rsidR="00EC1E2D" w:rsidRDefault="00EC1E2D">
      <w:pPr>
        <w:pStyle w:val="TOC2"/>
        <w:rPr>
          <w:rFonts w:eastAsiaTheme="minorEastAsia" w:cstheme="minorBidi"/>
          <w:smallCaps w:val="0"/>
          <w:noProof/>
          <w:lang w:eastAsia="et-EE"/>
        </w:rPr>
      </w:pPr>
      <w:r>
        <w:rPr>
          <w:noProof/>
        </w:rPr>
        <w:t>3.1</w:t>
      </w:r>
      <w:r>
        <w:rPr>
          <w:rFonts w:eastAsiaTheme="minorEastAsia" w:cstheme="minorBidi"/>
          <w:smallCaps w:val="0"/>
          <w:noProof/>
          <w:lang w:eastAsia="et-EE"/>
        </w:rPr>
        <w:tab/>
      </w:r>
      <w:r>
        <w:rPr>
          <w:noProof/>
        </w:rPr>
        <w:t>Projektlahendi üldiseloomustus</w:t>
      </w:r>
      <w:r>
        <w:rPr>
          <w:noProof/>
        </w:rPr>
        <w:tab/>
      </w:r>
      <w:r>
        <w:rPr>
          <w:noProof/>
        </w:rPr>
        <w:fldChar w:fldCharType="begin"/>
      </w:r>
      <w:r>
        <w:rPr>
          <w:noProof/>
        </w:rPr>
        <w:instrText xml:space="preserve"> PAGEREF _Toc453319994 \h </w:instrText>
      </w:r>
      <w:r>
        <w:rPr>
          <w:noProof/>
        </w:rPr>
      </w:r>
      <w:r>
        <w:rPr>
          <w:noProof/>
        </w:rPr>
        <w:fldChar w:fldCharType="separate"/>
      </w:r>
      <w:r w:rsidR="00CE0F00">
        <w:rPr>
          <w:noProof/>
        </w:rPr>
        <w:t>10</w:t>
      </w:r>
      <w:r>
        <w:rPr>
          <w:noProof/>
        </w:rPr>
        <w:fldChar w:fldCharType="end"/>
      </w:r>
    </w:p>
    <w:p w:rsidR="00EC1E2D" w:rsidRDefault="00EC1E2D">
      <w:pPr>
        <w:pStyle w:val="TOC2"/>
        <w:rPr>
          <w:rFonts w:eastAsiaTheme="minorEastAsia" w:cstheme="minorBidi"/>
          <w:smallCaps w:val="0"/>
          <w:noProof/>
          <w:lang w:eastAsia="et-EE"/>
        </w:rPr>
      </w:pPr>
      <w:r>
        <w:rPr>
          <w:noProof/>
        </w:rPr>
        <w:t>3.2</w:t>
      </w:r>
      <w:r>
        <w:rPr>
          <w:rFonts w:eastAsiaTheme="minorEastAsia" w:cstheme="minorBidi"/>
          <w:smallCaps w:val="0"/>
          <w:noProof/>
          <w:lang w:eastAsia="et-EE"/>
        </w:rPr>
        <w:tab/>
      </w:r>
      <w:r>
        <w:rPr>
          <w:noProof/>
        </w:rPr>
        <w:t>Ettevalmistustööd</w:t>
      </w:r>
      <w:r>
        <w:rPr>
          <w:noProof/>
        </w:rPr>
        <w:tab/>
      </w:r>
      <w:r>
        <w:rPr>
          <w:noProof/>
        </w:rPr>
        <w:fldChar w:fldCharType="begin"/>
      </w:r>
      <w:r>
        <w:rPr>
          <w:noProof/>
        </w:rPr>
        <w:instrText xml:space="preserve"> PAGEREF _Toc453319995 \h </w:instrText>
      </w:r>
      <w:r>
        <w:rPr>
          <w:noProof/>
        </w:rPr>
      </w:r>
      <w:r>
        <w:rPr>
          <w:noProof/>
        </w:rPr>
        <w:fldChar w:fldCharType="separate"/>
      </w:r>
      <w:r w:rsidR="00CE0F00">
        <w:rPr>
          <w:noProof/>
        </w:rPr>
        <w:t>11</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3.2.1</w:t>
      </w:r>
      <w:r>
        <w:rPr>
          <w:rFonts w:eastAsiaTheme="minorEastAsia" w:cstheme="minorBidi"/>
          <w:i w:val="0"/>
          <w:noProof/>
          <w:lang w:eastAsia="et-EE"/>
        </w:rPr>
        <w:tab/>
      </w:r>
      <w:r>
        <w:rPr>
          <w:noProof/>
        </w:rPr>
        <w:t>Liikluskorraldus ehituse ajal</w:t>
      </w:r>
      <w:r>
        <w:rPr>
          <w:noProof/>
        </w:rPr>
        <w:tab/>
      </w:r>
      <w:r>
        <w:rPr>
          <w:noProof/>
        </w:rPr>
        <w:fldChar w:fldCharType="begin"/>
      </w:r>
      <w:r>
        <w:rPr>
          <w:noProof/>
        </w:rPr>
        <w:instrText xml:space="preserve"> PAGEREF _Toc453319996 \h </w:instrText>
      </w:r>
      <w:r>
        <w:rPr>
          <w:noProof/>
        </w:rPr>
      </w:r>
      <w:r>
        <w:rPr>
          <w:noProof/>
        </w:rPr>
        <w:fldChar w:fldCharType="separate"/>
      </w:r>
      <w:r w:rsidR="00CE0F00">
        <w:rPr>
          <w:noProof/>
        </w:rPr>
        <w:t>11</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3.2.2</w:t>
      </w:r>
      <w:r>
        <w:rPr>
          <w:rFonts w:eastAsiaTheme="minorEastAsia" w:cstheme="minorBidi"/>
          <w:i w:val="0"/>
          <w:noProof/>
          <w:lang w:eastAsia="et-EE"/>
        </w:rPr>
        <w:tab/>
      </w:r>
      <w:r>
        <w:rPr>
          <w:noProof/>
        </w:rPr>
        <w:t>Projekti väljamärkimine</w:t>
      </w:r>
      <w:r>
        <w:rPr>
          <w:noProof/>
        </w:rPr>
        <w:tab/>
      </w:r>
      <w:r>
        <w:rPr>
          <w:noProof/>
        </w:rPr>
        <w:fldChar w:fldCharType="begin"/>
      </w:r>
      <w:r>
        <w:rPr>
          <w:noProof/>
        </w:rPr>
        <w:instrText xml:space="preserve"> PAGEREF _Toc453319997 \h </w:instrText>
      </w:r>
      <w:r>
        <w:rPr>
          <w:noProof/>
        </w:rPr>
      </w:r>
      <w:r>
        <w:rPr>
          <w:noProof/>
        </w:rPr>
        <w:fldChar w:fldCharType="separate"/>
      </w:r>
      <w:r w:rsidR="00CE0F00">
        <w:rPr>
          <w:noProof/>
        </w:rPr>
        <w:t>12</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3.2.3</w:t>
      </w:r>
      <w:r>
        <w:rPr>
          <w:rFonts w:eastAsiaTheme="minorEastAsia" w:cstheme="minorBidi"/>
          <w:i w:val="0"/>
          <w:noProof/>
          <w:lang w:eastAsia="et-EE"/>
        </w:rPr>
        <w:tab/>
      </w:r>
      <w:r>
        <w:rPr>
          <w:noProof/>
        </w:rPr>
        <w:t>Kõrghaljastuse raadamine, juurimine ning okste kärpimine</w:t>
      </w:r>
      <w:r>
        <w:rPr>
          <w:noProof/>
        </w:rPr>
        <w:tab/>
      </w:r>
      <w:r>
        <w:rPr>
          <w:noProof/>
        </w:rPr>
        <w:fldChar w:fldCharType="begin"/>
      </w:r>
      <w:r>
        <w:rPr>
          <w:noProof/>
        </w:rPr>
        <w:instrText xml:space="preserve"> PAGEREF _Toc453319998 \h </w:instrText>
      </w:r>
      <w:r>
        <w:rPr>
          <w:noProof/>
        </w:rPr>
      </w:r>
      <w:r>
        <w:rPr>
          <w:noProof/>
        </w:rPr>
        <w:fldChar w:fldCharType="separate"/>
      </w:r>
      <w:r w:rsidR="00CE0F00">
        <w:rPr>
          <w:noProof/>
        </w:rPr>
        <w:t>12</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3.2.4</w:t>
      </w:r>
      <w:r>
        <w:rPr>
          <w:rFonts w:eastAsiaTheme="minorEastAsia" w:cstheme="minorBidi"/>
          <w:i w:val="0"/>
          <w:noProof/>
          <w:lang w:eastAsia="et-EE"/>
        </w:rPr>
        <w:tab/>
      </w:r>
      <w:r>
        <w:rPr>
          <w:noProof/>
        </w:rPr>
        <w:t>Puude kaitsmine ehitustööde ajal</w:t>
      </w:r>
      <w:r>
        <w:rPr>
          <w:noProof/>
        </w:rPr>
        <w:tab/>
      </w:r>
      <w:r>
        <w:rPr>
          <w:noProof/>
        </w:rPr>
        <w:fldChar w:fldCharType="begin"/>
      </w:r>
      <w:r>
        <w:rPr>
          <w:noProof/>
        </w:rPr>
        <w:instrText xml:space="preserve"> PAGEREF _Toc453319999 \h </w:instrText>
      </w:r>
      <w:r>
        <w:rPr>
          <w:noProof/>
        </w:rPr>
      </w:r>
      <w:r>
        <w:rPr>
          <w:noProof/>
        </w:rPr>
        <w:fldChar w:fldCharType="separate"/>
      </w:r>
      <w:r w:rsidR="00CE0F00">
        <w:rPr>
          <w:noProof/>
        </w:rPr>
        <w:t>13</w:t>
      </w:r>
      <w:r>
        <w:rPr>
          <w:noProof/>
        </w:rPr>
        <w:fldChar w:fldCharType="end"/>
      </w:r>
    </w:p>
    <w:p w:rsidR="00EC1E2D" w:rsidRDefault="00EC1E2D">
      <w:pPr>
        <w:pStyle w:val="TOC2"/>
        <w:rPr>
          <w:rFonts w:eastAsiaTheme="minorEastAsia" w:cstheme="minorBidi"/>
          <w:smallCaps w:val="0"/>
          <w:noProof/>
          <w:lang w:eastAsia="et-EE"/>
        </w:rPr>
      </w:pPr>
      <w:r>
        <w:rPr>
          <w:noProof/>
        </w:rPr>
        <w:t>3.3</w:t>
      </w:r>
      <w:r>
        <w:rPr>
          <w:rFonts w:eastAsiaTheme="minorEastAsia" w:cstheme="minorBidi"/>
          <w:smallCaps w:val="0"/>
          <w:noProof/>
          <w:lang w:eastAsia="et-EE"/>
        </w:rPr>
        <w:tab/>
      </w:r>
      <w:r>
        <w:rPr>
          <w:noProof/>
        </w:rPr>
        <w:t>Kaevetööd</w:t>
      </w:r>
      <w:r>
        <w:rPr>
          <w:noProof/>
        </w:rPr>
        <w:tab/>
      </w:r>
      <w:r>
        <w:rPr>
          <w:noProof/>
        </w:rPr>
        <w:fldChar w:fldCharType="begin"/>
      </w:r>
      <w:r>
        <w:rPr>
          <w:noProof/>
        </w:rPr>
        <w:instrText xml:space="preserve"> PAGEREF _Toc453320000 \h </w:instrText>
      </w:r>
      <w:r>
        <w:rPr>
          <w:noProof/>
        </w:rPr>
      </w:r>
      <w:r>
        <w:rPr>
          <w:noProof/>
        </w:rPr>
        <w:fldChar w:fldCharType="separate"/>
      </w:r>
      <w:r w:rsidR="00CE0F00">
        <w:rPr>
          <w:noProof/>
        </w:rPr>
        <w:t>13</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3.3.1</w:t>
      </w:r>
      <w:r>
        <w:rPr>
          <w:rFonts w:eastAsiaTheme="minorEastAsia" w:cstheme="minorBidi"/>
          <w:i w:val="0"/>
          <w:noProof/>
          <w:lang w:eastAsia="et-EE"/>
        </w:rPr>
        <w:tab/>
      </w:r>
      <w:r>
        <w:rPr>
          <w:noProof/>
        </w:rPr>
        <w:t>Kasvupinnase koorimine ja muldealuse pinna planeerimine</w:t>
      </w:r>
      <w:r>
        <w:rPr>
          <w:noProof/>
        </w:rPr>
        <w:tab/>
      </w:r>
      <w:r>
        <w:rPr>
          <w:noProof/>
        </w:rPr>
        <w:fldChar w:fldCharType="begin"/>
      </w:r>
      <w:r>
        <w:rPr>
          <w:noProof/>
        </w:rPr>
        <w:instrText xml:space="preserve"> PAGEREF _Toc453320001 \h </w:instrText>
      </w:r>
      <w:r>
        <w:rPr>
          <w:noProof/>
        </w:rPr>
      </w:r>
      <w:r>
        <w:rPr>
          <w:noProof/>
        </w:rPr>
        <w:fldChar w:fldCharType="separate"/>
      </w:r>
      <w:r w:rsidR="00CE0F00">
        <w:rPr>
          <w:noProof/>
        </w:rPr>
        <w:t>14</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3.3.2</w:t>
      </w:r>
      <w:r>
        <w:rPr>
          <w:rFonts w:eastAsiaTheme="minorEastAsia" w:cstheme="minorBidi"/>
          <w:i w:val="0"/>
          <w:noProof/>
          <w:lang w:eastAsia="et-EE"/>
        </w:rPr>
        <w:tab/>
      </w:r>
      <w:r>
        <w:rPr>
          <w:noProof/>
        </w:rPr>
        <w:t>Sobiv pinnas</w:t>
      </w:r>
      <w:r>
        <w:rPr>
          <w:noProof/>
        </w:rPr>
        <w:tab/>
      </w:r>
      <w:r>
        <w:rPr>
          <w:noProof/>
        </w:rPr>
        <w:fldChar w:fldCharType="begin"/>
      </w:r>
      <w:r>
        <w:rPr>
          <w:noProof/>
        </w:rPr>
        <w:instrText xml:space="preserve"> PAGEREF _Toc453320002 \h </w:instrText>
      </w:r>
      <w:r>
        <w:rPr>
          <w:noProof/>
        </w:rPr>
      </w:r>
      <w:r>
        <w:rPr>
          <w:noProof/>
        </w:rPr>
        <w:fldChar w:fldCharType="separate"/>
      </w:r>
      <w:r w:rsidR="00CE0F00">
        <w:rPr>
          <w:noProof/>
        </w:rPr>
        <w:t>14</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3.3.3</w:t>
      </w:r>
      <w:r>
        <w:rPr>
          <w:rFonts w:eastAsiaTheme="minorEastAsia" w:cstheme="minorBidi"/>
          <w:i w:val="0"/>
          <w:noProof/>
          <w:lang w:eastAsia="et-EE"/>
        </w:rPr>
        <w:tab/>
      </w:r>
      <w:r>
        <w:rPr>
          <w:noProof/>
        </w:rPr>
        <w:t>Täide karjääri materjalist ja dreenkiht</w:t>
      </w:r>
      <w:r>
        <w:rPr>
          <w:noProof/>
        </w:rPr>
        <w:tab/>
      </w:r>
      <w:r>
        <w:rPr>
          <w:noProof/>
        </w:rPr>
        <w:fldChar w:fldCharType="begin"/>
      </w:r>
      <w:r>
        <w:rPr>
          <w:noProof/>
        </w:rPr>
        <w:instrText xml:space="preserve"> PAGEREF _Toc453320003 \h </w:instrText>
      </w:r>
      <w:r>
        <w:rPr>
          <w:noProof/>
        </w:rPr>
      </w:r>
      <w:r>
        <w:rPr>
          <w:noProof/>
        </w:rPr>
        <w:fldChar w:fldCharType="separate"/>
      </w:r>
      <w:r w:rsidR="00CE0F00">
        <w:rPr>
          <w:noProof/>
        </w:rPr>
        <w:t>14</w:t>
      </w:r>
      <w:r>
        <w:rPr>
          <w:noProof/>
        </w:rPr>
        <w:fldChar w:fldCharType="end"/>
      </w:r>
    </w:p>
    <w:p w:rsidR="00EC1E2D" w:rsidRDefault="00EC1E2D">
      <w:pPr>
        <w:pStyle w:val="TOC2"/>
        <w:rPr>
          <w:rFonts w:eastAsiaTheme="minorEastAsia" w:cstheme="minorBidi"/>
          <w:smallCaps w:val="0"/>
          <w:noProof/>
          <w:lang w:eastAsia="et-EE"/>
        </w:rPr>
      </w:pPr>
      <w:r>
        <w:rPr>
          <w:noProof/>
        </w:rPr>
        <w:t>3.4</w:t>
      </w:r>
      <w:r>
        <w:rPr>
          <w:rFonts w:eastAsiaTheme="minorEastAsia" w:cstheme="minorBidi"/>
          <w:smallCaps w:val="0"/>
          <w:noProof/>
          <w:lang w:eastAsia="et-EE"/>
        </w:rPr>
        <w:tab/>
      </w:r>
      <w:r>
        <w:rPr>
          <w:noProof/>
        </w:rPr>
        <w:t>Truubid ja kraavitus</w:t>
      </w:r>
      <w:r>
        <w:rPr>
          <w:noProof/>
        </w:rPr>
        <w:tab/>
      </w:r>
      <w:r>
        <w:rPr>
          <w:noProof/>
        </w:rPr>
        <w:fldChar w:fldCharType="begin"/>
      </w:r>
      <w:r>
        <w:rPr>
          <w:noProof/>
        </w:rPr>
        <w:instrText xml:space="preserve"> PAGEREF _Toc453320004 \h </w:instrText>
      </w:r>
      <w:r>
        <w:rPr>
          <w:noProof/>
        </w:rPr>
      </w:r>
      <w:r>
        <w:rPr>
          <w:noProof/>
        </w:rPr>
        <w:fldChar w:fldCharType="separate"/>
      </w:r>
      <w:r w:rsidR="00CE0F00">
        <w:rPr>
          <w:noProof/>
        </w:rPr>
        <w:t>14</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3.4.1</w:t>
      </w:r>
      <w:r>
        <w:rPr>
          <w:rFonts w:eastAsiaTheme="minorEastAsia" w:cstheme="minorBidi"/>
          <w:i w:val="0"/>
          <w:noProof/>
          <w:lang w:eastAsia="et-EE"/>
        </w:rPr>
        <w:tab/>
      </w:r>
      <w:r>
        <w:rPr>
          <w:noProof/>
        </w:rPr>
        <w:t>Truubid</w:t>
      </w:r>
      <w:r>
        <w:rPr>
          <w:noProof/>
        </w:rPr>
        <w:tab/>
      </w:r>
      <w:r>
        <w:rPr>
          <w:noProof/>
        </w:rPr>
        <w:fldChar w:fldCharType="begin"/>
      </w:r>
      <w:r>
        <w:rPr>
          <w:noProof/>
        </w:rPr>
        <w:instrText xml:space="preserve"> PAGEREF _Toc453320005 \h </w:instrText>
      </w:r>
      <w:r>
        <w:rPr>
          <w:noProof/>
        </w:rPr>
      </w:r>
      <w:r>
        <w:rPr>
          <w:noProof/>
        </w:rPr>
        <w:fldChar w:fldCharType="separate"/>
      </w:r>
      <w:r w:rsidR="00CE0F00">
        <w:rPr>
          <w:noProof/>
        </w:rPr>
        <w:t>14</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3.4.2</w:t>
      </w:r>
      <w:r>
        <w:rPr>
          <w:rFonts w:eastAsiaTheme="minorEastAsia" w:cstheme="minorBidi"/>
          <w:i w:val="0"/>
          <w:noProof/>
          <w:lang w:eastAsia="et-EE"/>
        </w:rPr>
        <w:tab/>
      </w:r>
      <w:r>
        <w:rPr>
          <w:noProof/>
        </w:rPr>
        <w:t>Kraavid</w:t>
      </w:r>
      <w:r>
        <w:rPr>
          <w:noProof/>
        </w:rPr>
        <w:tab/>
      </w:r>
      <w:r>
        <w:rPr>
          <w:noProof/>
        </w:rPr>
        <w:fldChar w:fldCharType="begin"/>
      </w:r>
      <w:r>
        <w:rPr>
          <w:noProof/>
        </w:rPr>
        <w:instrText xml:space="preserve"> PAGEREF _Toc453320006 \h </w:instrText>
      </w:r>
      <w:r>
        <w:rPr>
          <w:noProof/>
        </w:rPr>
      </w:r>
      <w:r>
        <w:rPr>
          <w:noProof/>
        </w:rPr>
        <w:fldChar w:fldCharType="separate"/>
      </w:r>
      <w:r w:rsidR="00CE0F00">
        <w:rPr>
          <w:noProof/>
        </w:rPr>
        <w:t>15</w:t>
      </w:r>
      <w:r>
        <w:rPr>
          <w:noProof/>
        </w:rPr>
        <w:fldChar w:fldCharType="end"/>
      </w:r>
    </w:p>
    <w:p w:rsidR="00EC1E2D" w:rsidRDefault="00EC1E2D">
      <w:pPr>
        <w:pStyle w:val="TOC2"/>
        <w:rPr>
          <w:rFonts w:eastAsiaTheme="minorEastAsia" w:cstheme="minorBidi"/>
          <w:smallCaps w:val="0"/>
          <w:noProof/>
          <w:lang w:eastAsia="et-EE"/>
        </w:rPr>
      </w:pPr>
      <w:r>
        <w:rPr>
          <w:noProof/>
        </w:rPr>
        <w:t>3.5</w:t>
      </w:r>
      <w:r>
        <w:rPr>
          <w:rFonts w:eastAsiaTheme="minorEastAsia" w:cstheme="minorBidi"/>
          <w:smallCaps w:val="0"/>
          <w:noProof/>
          <w:lang w:eastAsia="et-EE"/>
        </w:rPr>
        <w:tab/>
      </w:r>
      <w:r>
        <w:rPr>
          <w:noProof/>
        </w:rPr>
        <w:t>Katendi ehitus</w:t>
      </w:r>
      <w:r>
        <w:rPr>
          <w:noProof/>
        </w:rPr>
        <w:tab/>
      </w:r>
      <w:r>
        <w:rPr>
          <w:noProof/>
        </w:rPr>
        <w:fldChar w:fldCharType="begin"/>
      </w:r>
      <w:r>
        <w:rPr>
          <w:noProof/>
        </w:rPr>
        <w:instrText xml:space="preserve"> PAGEREF _Toc453320007 \h </w:instrText>
      </w:r>
      <w:r>
        <w:rPr>
          <w:noProof/>
        </w:rPr>
      </w:r>
      <w:r>
        <w:rPr>
          <w:noProof/>
        </w:rPr>
        <w:fldChar w:fldCharType="separate"/>
      </w:r>
      <w:r w:rsidR="00CE0F00">
        <w:rPr>
          <w:noProof/>
        </w:rPr>
        <w:t>15</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3.5.1</w:t>
      </w:r>
      <w:r>
        <w:rPr>
          <w:rFonts w:eastAsiaTheme="minorEastAsia" w:cstheme="minorBidi"/>
          <w:i w:val="0"/>
          <w:noProof/>
          <w:lang w:eastAsia="et-EE"/>
        </w:rPr>
        <w:tab/>
      </w:r>
      <w:r>
        <w:rPr>
          <w:noProof/>
        </w:rPr>
        <w:t>KATENDI TÜÜP-Ia: (Jalgratta- ja jalgtee)</w:t>
      </w:r>
      <w:r>
        <w:rPr>
          <w:noProof/>
        </w:rPr>
        <w:tab/>
      </w:r>
      <w:r>
        <w:rPr>
          <w:noProof/>
        </w:rPr>
        <w:fldChar w:fldCharType="begin"/>
      </w:r>
      <w:r>
        <w:rPr>
          <w:noProof/>
        </w:rPr>
        <w:instrText xml:space="preserve"> PAGEREF _Toc453320008 \h </w:instrText>
      </w:r>
      <w:r>
        <w:rPr>
          <w:noProof/>
        </w:rPr>
      </w:r>
      <w:r>
        <w:rPr>
          <w:noProof/>
        </w:rPr>
        <w:fldChar w:fldCharType="separate"/>
      </w:r>
      <w:r w:rsidR="00CE0F00">
        <w:rPr>
          <w:noProof/>
        </w:rPr>
        <w:t>15</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3.5.2</w:t>
      </w:r>
      <w:r>
        <w:rPr>
          <w:rFonts w:eastAsiaTheme="minorEastAsia" w:cstheme="minorBidi"/>
          <w:i w:val="0"/>
          <w:noProof/>
          <w:lang w:eastAsia="et-EE"/>
        </w:rPr>
        <w:tab/>
      </w:r>
      <w:r>
        <w:rPr>
          <w:noProof/>
        </w:rPr>
        <w:t>KATENDI TÜÜP-Ib: (Jalgratta- ja jalgtee väärtuslike puude juurestikku ohustaval alal)</w:t>
      </w:r>
      <w:r>
        <w:rPr>
          <w:noProof/>
        </w:rPr>
        <w:tab/>
      </w:r>
      <w:r>
        <w:rPr>
          <w:noProof/>
        </w:rPr>
        <w:fldChar w:fldCharType="begin"/>
      </w:r>
      <w:r>
        <w:rPr>
          <w:noProof/>
        </w:rPr>
        <w:instrText xml:space="preserve"> PAGEREF _Toc453320009 \h </w:instrText>
      </w:r>
      <w:r>
        <w:rPr>
          <w:noProof/>
        </w:rPr>
      </w:r>
      <w:r>
        <w:rPr>
          <w:noProof/>
        </w:rPr>
        <w:fldChar w:fldCharType="separate"/>
      </w:r>
      <w:r w:rsidR="00CE0F00">
        <w:rPr>
          <w:noProof/>
        </w:rPr>
        <w:t>15</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3.5.3</w:t>
      </w:r>
      <w:r>
        <w:rPr>
          <w:rFonts w:eastAsiaTheme="minorEastAsia" w:cstheme="minorBidi"/>
          <w:i w:val="0"/>
          <w:noProof/>
          <w:lang w:eastAsia="et-EE"/>
        </w:rPr>
        <w:tab/>
      </w:r>
      <w:r>
        <w:rPr>
          <w:noProof/>
        </w:rPr>
        <w:t>KATENDI TÜÜP-II: (Ülekäigukohtade eelne ala)</w:t>
      </w:r>
      <w:r>
        <w:rPr>
          <w:noProof/>
        </w:rPr>
        <w:tab/>
      </w:r>
      <w:r>
        <w:rPr>
          <w:noProof/>
        </w:rPr>
        <w:fldChar w:fldCharType="begin"/>
      </w:r>
      <w:r>
        <w:rPr>
          <w:noProof/>
        </w:rPr>
        <w:instrText xml:space="preserve"> PAGEREF _Toc453320010 \h </w:instrText>
      </w:r>
      <w:r>
        <w:rPr>
          <w:noProof/>
        </w:rPr>
      </w:r>
      <w:r>
        <w:rPr>
          <w:noProof/>
        </w:rPr>
        <w:fldChar w:fldCharType="separate"/>
      </w:r>
      <w:r w:rsidR="00CE0F00">
        <w:rPr>
          <w:noProof/>
        </w:rPr>
        <w:t>16</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3.5.4</w:t>
      </w:r>
      <w:r>
        <w:rPr>
          <w:rFonts w:eastAsiaTheme="minorEastAsia" w:cstheme="minorBidi"/>
          <w:i w:val="0"/>
          <w:noProof/>
          <w:lang w:eastAsia="et-EE"/>
        </w:rPr>
        <w:tab/>
      </w:r>
      <w:r>
        <w:rPr>
          <w:noProof/>
        </w:rPr>
        <w:t>KATENDI TÜÜP-III: (Sõidutee katte ääre taastus + Mahasõitude asfalteerimine)</w:t>
      </w:r>
      <w:r>
        <w:rPr>
          <w:noProof/>
        </w:rPr>
        <w:tab/>
      </w:r>
      <w:r>
        <w:rPr>
          <w:noProof/>
        </w:rPr>
        <w:fldChar w:fldCharType="begin"/>
      </w:r>
      <w:r>
        <w:rPr>
          <w:noProof/>
        </w:rPr>
        <w:instrText xml:space="preserve"> PAGEREF _Toc453320011 \h </w:instrText>
      </w:r>
      <w:r>
        <w:rPr>
          <w:noProof/>
        </w:rPr>
      </w:r>
      <w:r>
        <w:rPr>
          <w:noProof/>
        </w:rPr>
        <w:fldChar w:fldCharType="separate"/>
      </w:r>
      <w:r w:rsidR="00CE0F00">
        <w:rPr>
          <w:noProof/>
        </w:rPr>
        <w:t>16</w:t>
      </w:r>
      <w:r>
        <w:rPr>
          <w:noProof/>
        </w:rPr>
        <w:fldChar w:fldCharType="end"/>
      </w:r>
    </w:p>
    <w:p w:rsidR="00EC1E2D" w:rsidRDefault="00EC1E2D">
      <w:pPr>
        <w:pStyle w:val="TOC2"/>
        <w:rPr>
          <w:rFonts w:eastAsiaTheme="minorEastAsia" w:cstheme="minorBidi"/>
          <w:smallCaps w:val="0"/>
          <w:noProof/>
          <w:lang w:eastAsia="et-EE"/>
        </w:rPr>
      </w:pPr>
      <w:r>
        <w:rPr>
          <w:noProof/>
        </w:rPr>
        <w:t>3.6</w:t>
      </w:r>
      <w:r>
        <w:rPr>
          <w:rFonts w:eastAsiaTheme="minorEastAsia" w:cstheme="minorBidi"/>
          <w:smallCaps w:val="0"/>
          <w:noProof/>
          <w:lang w:eastAsia="et-EE"/>
        </w:rPr>
        <w:tab/>
      </w:r>
      <w:r>
        <w:rPr>
          <w:noProof/>
        </w:rPr>
        <w:t>Liikluskorraldus</w:t>
      </w:r>
      <w:r>
        <w:rPr>
          <w:noProof/>
        </w:rPr>
        <w:tab/>
      </w:r>
      <w:r>
        <w:rPr>
          <w:noProof/>
        </w:rPr>
        <w:fldChar w:fldCharType="begin"/>
      </w:r>
      <w:r>
        <w:rPr>
          <w:noProof/>
        </w:rPr>
        <w:instrText xml:space="preserve"> PAGEREF _Toc453320012 \h </w:instrText>
      </w:r>
      <w:r>
        <w:rPr>
          <w:noProof/>
        </w:rPr>
      </w:r>
      <w:r>
        <w:rPr>
          <w:noProof/>
        </w:rPr>
        <w:fldChar w:fldCharType="separate"/>
      </w:r>
      <w:r w:rsidR="00CE0F00">
        <w:rPr>
          <w:noProof/>
        </w:rPr>
        <w:t>16</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3.6.1</w:t>
      </w:r>
      <w:r>
        <w:rPr>
          <w:rFonts w:eastAsiaTheme="minorEastAsia" w:cstheme="minorBidi"/>
          <w:i w:val="0"/>
          <w:noProof/>
          <w:lang w:eastAsia="et-EE"/>
        </w:rPr>
        <w:tab/>
      </w:r>
      <w:r>
        <w:rPr>
          <w:noProof/>
        </w:rPr>
        <w:t>Projekteeritud liikluskorraldus</w:t>
      </w:r>
      <w:r>
        <w:rPr>
          <w:noProof/>
        </w:rPr>
        <w:tab/>
      </w:r>
      <w:r>
        <w:rPr>
          <w:noProof/>
        </w:rPr>
        <w:fldChar w:fldCharType="begin"/>
      </w:r>
      <w:r>
        <w:rPr>
          <w:noProof/>
        </w:rPr>
        <w:instrText xml:space="preserve"> PAGEREF _Toc453320013 \h </w:instrText>
      </w:r>
      <w:r>
        <w:rPr>
          <w:noProof/>
        </w:rPr>
      </w:r>
      <w:r>
        <w:rPr>
          <w:noProof/>
        </w:rPr>
        <w:fldChar w:fldCharType="separate"/>
      </w:r>
      <w:r w:rsidR="00CE0F00">
        <w:rPr>
          <w:noProof/>
        </w:rPr>
        <w:t>16</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3.6.2</w:t>
      </w:r>
      <w:r>
        <w:rPr>
          <w:rFonts w:eastAsiaTheme="minorEastAsia" w:cstheme="minorBidi"/>
          <w:i w:val="0"/>
          <w:noProof/>
          <w:lang w:eastAsia="et-EE"/>
        </w:rPr>
        <w:tab/>
      </w:r>
      <w:r>
        <w:rPr>
          <w:noProof/>
        </w:rPr>
        <w:t>Liiklusmärgid</w:t>
      </w:r>
      <w:r>
        <w:rPr>
          <w:noProof/>
        </w:rPr>
        <w:tab/>
      </w:r>
      <w:r>
        <w:rPr>
          <w:noProof/>
        </w:rPr>
        <w:fldChar w:fldCharType="begin"/>
      </w:r>
      <w:r>
        <w:rPr>
          <w:noProof/>
        </w:rPr>
        <w:instrText xml:space="preserve"> PAGEREF _Toc453320014 \h </w:instrText>
      </w:r>
      <w:r>
        <w:rPr>
          <w:noProof/>
        </w:rPr>
      </w:r>
      <w:r>
        <w:rPr>
          <w:noProof/>
        </w:rPr>
        <w:fldChar w:fldCharType="separate"/>
      </w:r>
      <w:r w:rsidR="00CE0F00">
        <w:rPr>
          <w:noProof/>
        </w:rPr>
        <w:t>16</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3.6.3</w:t>
      </w:r>
      <w:r>
        <w:rPr>
          <w:rFonts w:eastAsiaTheme="minorEastAsia" w:cstheme="minorBidi"/>
          <w:i w:val="0"/>
          <w:noProof/>
          <w:lang w:eastAsia="et-EE"/>
        </w:rPr>
        <w:tab/>
      </w:r>
      <w:r>
        <w:rPr>
          <w:noProof/>
        </w:rPr>
        <w:t>Katte märgistus</w:t>
      </w:r>
      <w:r>
        <w:rPr>
          <w:noProof/>
        </w:rPr>
        <w:tab/>
      </w:r>
      <w:r>
        <w:rPr>
          <w:noProof/>
        </w:rPr>
        <w:fldChar w:fldCharType="begin"/>
      </w:r>
      <w:r>
        <w:rPr>
          <w:noProof/>
        </w:rPr>
        <w:instrText xml:space="preserve"> PAGEREF _Toc453320015 \h </w:instrText>
      </w:r>
      <w:r>
        <w:rPr>
          <w:noProof/>
        </w:rPr>
      </w:r>
      <w:r>
        <w:rPr>
          <w:noProof/>
        </w:rPr>
        <w:fldChar w:fldCharType="separate"/>
      </w:r>
      <w:r w:rsidR="00CE0F00">
        <w:rPr>
          <w:noProof/>
        </w:rPr>
        <w:t>17</w:t>
      </w:r>
      <w:r>
        <w:rPr>
          <w:noProof/>
        </w:rPr>
        <w:fldChar w:fldCharType="end"/>
      </w:r>
    </w:p>
    <w:p w:rsidR="00EC1E2D" w:rsidRDefault="00EC1E2D">
      <w:pPr>
        <w:pStyle w:val="TOC2"/>
        <w:rPr>
          <w:rFonts w:eastAsiaTheme="minorEastAsia" w:cstheme="minorBidi"/>
          <w:smallCaps w:val="0"/>
          <w:noProof/>
          <w:lang w:eastAsia="et-EE"/>
        </w:rPr>
      </w:pPr>
      <w:r>
        <w:rPr>
          <w:noProof/>
        </w:rPr>
        <w:t>3.7</w:t>
      </w:r>
      <w:r>
        <w:rPr>
          <w:rFonts w:eastAsiaTheme="minorEastAsia" w:cstheme="minorBidi"/>
          <w:smallCaps w:val="0"/>
          <w:noProof/>
          <w:lang w:eastAsia="et-EE"/>
        </w:rPr>
        <w:tab/>
      </w:r>
      <w:r>
        <w:rPr>
          <w:noProof/>
        </w:rPr>
        <w:t>Puhkekohad</w:t>
      </w:r>
      <w:r>
        <w:rPr>
          <w:noProof/>
        </w:rPr>
        <w:tab/>
      </w:r>
      <w:r>
        <w:rPr>
          <w:noProof/>
        </w:rPr>
        <w:fldChar w:fldCharType="begin"/>
      </w:r>
      <w:r>
        <w:rPr>
          <w:noProof/>
        </w:rPr>
        <w:instrText xml:space="preserve"> PAGEREF _Toc453320016 \h </w:instrText>
      </w:r>
      <w:r>
        <w:rPr>
          <w:noProof/>
        </w:rPr>
      </w:r>
      <w:r>
        <w:rPr>
          <w:noProof/>
        </w:rPr>
        <w:fldChar w:fldCharType="separate"/>
      </w:r>
      <w:r w:rsidR="00CE0F00">
        <w:rPr>
          <w:noProof/>
        </w:rPr>
        <w:t>17</w:t>
      </w:r>
      <w:r>
        <w:rPr>
          <w:noProof/>
        </w:rPr>
        <w:fldChar w:fldCharType="end"/>
      </w:r>
    </w:p>
    <w:p w:rsidR="00EC1E2D" w:rsidRDefault="00EC1E2D">
      <w:pPr>
        <w:pStyle w:val="TOC2"/>
        <w:rPr>
          <w:rFonts w:eastAsiaTheme="minorEastAsia" w:cstheme="minorBidi"/>
          <w:smallCaps w:val="0"/>
          <w:noProof/>
          <w:lang w:eastAsia="et-EE"/>
        </w:rPr>
      </w:pPr>
      <w:r>
        <w:rPr>
          <w:noProof/>
        </w:rPr>
        <w:t>3.8</w:t>
      </w:r>
      <w:r>
        <w:rPr>
          <w:rFonts w:eastAsiaTheme="minorEastAsia" w:cstheme="minorBidi"/>
          <w:smallCaps w:val="0"/>
          <w:noProof/>
          <w:lang w:eastAsia="et-EE"/>
        </w:rPr>
        <w:tab/>
      </w:r>
      <w:r>
        <w:rPr>
          <w:noProof/>
        </w:rPr>
        <w:t>Haljastus</w:t>
      </w:r>
      <w:r>
        <w:rPr>
          <w:noProof/>
        </w:rPr>
        <w:tab/>
      </w:r>
      <w:r>
        <w:rPr>
          <w:noProof/>
        </w:rPr>
        <w:fldChar w:fldCharType="begin"/>
      </w:r>
      <w:r>
        <w:rPr>
          <w:noProof/>
        </w:rPr>
        <w:instrText xml:space="preserve"> PAGEREF _Toc453320017 \h </w:instrText>
      </w:r>
      <w:r>
        <w:rPr>
          <w:noProof/>
        </w:rPr>
      </w:r>
      <w:r>
        <w:rPr>
          <w:noProof/>
        </w:rPr>
        <w:fldChar w:fldCharType="separate"/>
      </w:r>
      <w:r w:rsidR="00CE0F00">
        <w:rPr>
          <w:noProof/>
        </w:rPr>
        <w:t>17</w:t>
      </w:r>
      <w:r>
        <w:rPr>
          <w:noProof/>
        </w:rPr>
        <w:fldChar w:fldCharType="end"/>
      </w:r>
    </w:p>
    <w:p w:rsidR="00EC1E2D" w:rsidRDefault="00EC1E2D">
      <w:pPr>
        <w:pStyle w:val="TOC3"/>
        <w:tabs>
          <w:tab w:val="left" w:pos="1418"/>
        </w:tabs>
        <w:rPr>
          <w:rFonts w:eastAsiaTheme="minorEastAsia" w:cstheme="minorBidi"/>
          <w:i w:val="0"/>
          <w:noProof/>
          <w:lang w:eastAsia="et-EE"/>
        </w:rPr>
      </w:pPr>
      <w:r>
        <w:rPr>
          <w:noProof/>
        </w:rPr>
        <w:t>3.8.1</w:t>
      </w:r>
      <w:r>
        <w:rPr>
          <w:rFonts w:eastAsiaTheme="minorEastAsia" w:cstheme="minorBidi"/>
          <w:i w:val="0"/>
          <w:noProof/>
          <w:lang w:eastAsia="et-EE"/>
        </w:rPr>
        <w:tab/>
      </w:r>
      <w:r>
        <w:rPr>
          <w:noProof/>
        </w:rPr>
        <w:t>Muru rajamine ja taastamine</w:t>
      </w:r>
      <w:r>
        <w:rPr>
          <w:noProof/>
        </w:rPr>
        <w:tab/>
      </w:r>
      <w:r>
        <w:rPr>
          <w:noProof/>
        </w:rPr>
        <w:fldChar w:fldCharType="begin"/>
      </w:r>
      <w:r>
        <w:rPr>
          <w:noProof/>
        </w:rPr>
        <w:instrText xml:space="preserve"> PAGEREF _Toc453320018 \h </w:instrText>
      </w:r>
      <w:r>
        <w:rPr>
          <w:noProof/>
        </w:rPr>
      </w:r>
      <w:r>
        <w:rPr>
          <w:noProof/>
        </w:rPr>
        <w:fldChar w:fldCharType="separate"/>
      </w:r>
      <w:r w:rsidR="00CE0F00">
        <w:rPr>
          <w:noProof/>
        </w:rPr>
        <w:t>17</w:t>
      </w:r>
      <w:r>
        <w:rPr>
          <w:noProof/>
        </w:rPr>
        <w:fldChar w:fldCharType="end"/>
      </w:r>
    </w:p>
    <w:p w:rsidR="00EC1E2D" w:rsidRDefault="00EC1E2D">
      <w:pPr>
        <w:pStyle w:val="TOC1"/>
        <w:rPr>
          <w:rFonts w:eastAsiaTheme="minorEastAsia" w:cstheme="minorBidi"/>
          <w:b w:val="0"/>
          <w:caps w:val="0"/>
          <w:noProof/>
          <w:lang w:eastAsia="et-EE"/>
        </w:rPr>
      </w:pPr>
      <w:r>
        <w:rPr>
          <w:noProof/>
        </w:rPr>
        <w:t>4</w:t>
      </w:r>
      <w:r>
        <w:rPr>
          <w:rFonts w:eastAsiaTheme="minorEastAsia" w:cstheme="minorBidi"/>
          <w:b w:val="0"/>
          <w:caps w:val="0"/>
          <w:noProof/>
          <w:lang w:eastAsia="et-EE"/>
        </w:rPr>
        <w:tab/>
      </w:r>
      <w:r>
        <w:rPr>
          <w:noProof/>
        </w:rPr>
        <w:t>NÕUDED MATERJALIDELE</w:t>
      </w:r>
      <w:r>
        <w:rPr>
          <w:noProof/>
        </w:rPr>
        <w:tab/>
      </w:r>
      <w:r>
        <w:rPr>
          <w:noProof/>
        </w:rPr>
        <w:fldChar w:fldCharType="begin"/>
      </w:r>
      <w:r>
        <w:rPr>
          <w:noProof/>
        </w:rPr>
        <w:instrText xml:space="preserve"> PAGEREF _Toc453320019 \h </w:instrText>
      </w:r>
      <w:r>
        <w:rPr>
          <w:noProof/>
        </w:rPr>
      </w:r>
      <w:r>
        <w:rPr>
          <w:noProof/>
        </w:rPr>
        <w:fldChar w:fldCharType="separate"/>
      </w:r>
      <w:r w:rsidR="00CE0F00">
        <w:rPr>
          <w:noProof/>
        </w:rPr>
        <w:t>18</w:t>
      </w:r>
      <w:r>
        <w:rPr>
          <w:noProof/>
        </w:rPr>
        <w:fldChar w:fldCharType="end"/>
      </w:r>
    </w:p>
    <w:p w:rsidR="00EC1E2D" w:rsidRDefault="00EC1E2D">
      <w:pPr>
        <w:pStyle w:val="TOC2"/>
        <w:rPr>
          <w:rFonts w:eastAsiaTheme="minorEastAsia" w:cstheme="minorBidi"/>
          <w:smallCaps w:val="0"/>
          <w:noProof/>
          <w:lang w:eastAsia="et-EE"/>
        </w:rPr>
      </w:pPr>
      <w:r>
        <w:rPr>
          <w:noProof/>
        </w:rPr>
        <w:t>4.1</w:t>
      </w:r>
      <w:r>
        <w:rPr>
          <w:rFonts w:eastAsiaTheme="minorEastAsia" w:cstheme="minorBidi"/>
          <w:smallCaps w:val="0"/>
          <w:noProof/>
          <w:lang w:eastAsia="et-EE"/>
        </w:rPr>
        <w:tab/>
      </w:r>
      <w:r>
        <w:rPr>
          <w:noProof/>
        </w:rPr>
        <w:t>Asfaltsegud</w:t>
      </w:r>
      <w:r>
        <w:rPr>
          <w:noProof/>
        </w:rPr>
        <w:tab/>
      </w:r>
      <w:r>
        <w:rPr>
          <w:noProof/>
        </w:rPr>
        <w:fldChar w:fldCharType="begin"/>
      </w:r>
      <w:r>
        <w:rPr>
          <w:noProof/>
        </w:rPr>
        <w:instrText xml:space="preserve"> PAGEREF _Toc453320020 \h </w:instrText>
      </w:r>
      <w:r>
        <w:rPr>
          <w:noProof/>
        </w:rPr>
      </w:r>
      <w:r>
        <w:rPr>
          <w:noProof/>
        </w:rPr>
        <w:fldChar w:fldCharType="separate"/>
      </w:r>
      <w:r w:rsidR="00CE0F00">
        <w:rPr>
          <w:noProof/>
        </w:rPr>
        <w:t>18</w:t>
      </w:r>
      <w:r>
        <w:rPr>
          <w:noProof/>
        </w:rPr>
        <w:fldChar w:fldCharType="end"/>
      </w:r>
    </w:p>
    <w:p w:rsidR="00EC1E2D" w:rsidRDefault="00EC1E2D">
      <w:pPr>
        <w:pStyle w:val="TOC2"/>
        <w:rPr>
          <w:rFonts w:eastAsiaTheme="minorEastAsia" w:cstheme="minorBidi"/>
          <w:smallCaps w:val="0"/>
          <w:noProof/>
          <w:lang w:eastAsia="et-EE"/>
        </w:rPr>
      </w:pPr>
      <w:r>
        <w:rPr>
          <w:noProof/>
        </w:rPr>
        <w:t>4.2</w:t>
      </w:r>
      <w:r>
        <w:rPr>
          <w:rFonts w:eastAsiaTheme="minorEastAsia" w:cstheme="minorBidi"/>
          <w:smallCaps w:val="0"/>
          <w:noProof/>
          <w:lang w:eastAsia="et-EE"/>
        </w:rPr>
        <w:tab/>
      </w:r>
      <w:r>
        <w:rPr>
          <w:noProof/>
        </w:rPr>
        <w:t>Killustikalused</w:t>
      </w:r>
      <w:r>
        <w:rPr>
          <w:noProof/>
        </w:rPr>
        <w:tab/>
      </w:r>
      <w:r>
        <w:rPr>
          <w:noProof/>
        </w:rPr>
        <w:fldChar w:fldCharType="begin"/>
      </w:r>
      <w:r>
        <w:rPr>
          <w:noProof/>
        </w:rPr>
        <w:instrText xml:space="preserve"> PAGEREF _Toc453320021 \h </w:instrText>
      </w:r>
      <w:r>
        <w:rPr>
          <w:noProof/>
        </w:rPr>
      </w:r>
      <w:r>
        <w:rPr>
          <w:noProof/>
        </w:rPr>
        <w:fldChar w:fldCharType="separate"/>
      </w:r>
      <w:r w:rsidR="00CE0F00">
        <w:rPr>
          <w:noProof/>
        </w:rPr>
        <w:t>18</w:t>
      </w:r>
      <w:r>
        <w:rPr>
          <w:noProof/>
        </w:rPr>
        <w:fldChar w:fldCharType="end"/>
      </w:r>
    </w:p>
    <w:p w:rsidR="00EC1E2D" w:rsidRDefault="00EC1E2D">
      <w:pPr>
        <w:pStyle w:val="TOC2"/>
        <w:rPr>
          <w:rFonts w:eastAsiaTheme="minorEastAsia" w:cstheme="minorBidi"/>
          <w:smallCaps w:val="0"/>
          <w:noProof/>
          <w:lang w:eastAsia="et-EE"/>
        </w:rPr>
      </w:pPr>
      <w:r>
        <w:rPr>
          <w:noProof/>
        </w:rPr>
        <w:t>4.3</w:t>
      </w:r>
      <w:r>
        <w:rPr>
          <w:rFonts w:eastAsiaTheme="minorEastAsia" w:cstheme="minorBidi"/>
          <w:smallCaps w:val="0"/>
          <w:noProof/>
          <w:lang w:eastAsia="et-EE"/>
        </w:rPr>
        <w:tab/>
      </w:r>
      <w:r>
        <w:rPr>
          <w:noProof/>
        </w:rPr>
        <w:t>Dreenkiht</w:t>
      </w:r>
      <w:r>
        <w:rPr>
          <w:noProof/>
        </w:rPr>
        <w:tab/>
      </w:r>
      <w:r>
        <w:rPr>
          <w:noProof/>
        </w:rPr>
        <w:fldChar w:fldCharType="begin"/>
      </w:r>
      <w:r>
        <w:rPr>
          <w:noProof/>
        </w:rPr>
        <w:instrText xml:space="preserve"> PAGEREF _Toc453320022 \h </w:instrText>
      </w:r>
      <w:r>
        <w:rPr>
          <w:noProof/>
        </w:rPr>
      </w:r>
      <w:r>
        <w:rPr>
          <w:noProof/>
        </w:rPr>
        <w:fldChar w:fldCharType="separate"/>
      </w:r>
      <w:r w:rsidR="00CE0F00">
        <w:rPr>
          <w:noProof/>
        </w:rPr>
        <w:t>18</w:t>
      </w:r>
      <w:r>
        <w:rPr>
          <w:noProof/>
        </w:rPr>
        <w:fldChar w:fldCharType="end"/>
      </w:r>
    </w:p>
    <w:p w:rsidR="00EC1E2D" w:rsidRDefault="00EC1E2D">
      <w:pPr>
        <w:pStyle w:val="TOC2"/>
        <w:rPr>
          <w:rFonts w:eastAsiaTheme="minorEastAsia" w:cstheme="minorBidi"/>
          <w:smallCaps w:val="0"/>
          <w:noProof/>
          <w:lang w:eastAsia="et-EE"/>
        </w:rPr>
      </w:pPr>
      <w:r>
        <w:rPr>
          <w:noProof/>
        </w:rPr>
        <w:t>4.4</w:t>
      </w:r>
      <w:r>
        <w:rPr>
          <w:rFonts w:eastAsiaTheme="minorEastAsia" w:cstheme="minorBidi"/>
          <w:smallCaps w:val="0"/>
          <w:noProof/>
          <w:lang w:eastAsia="et-EE"/>
        </w:rPr>
        <w:tab/>
      </w:r>
      <w:r>
        <w:rPr>
          <w:noProof/>
        </w:rPr>
        <w:t>Sõidutee peenarde kindlustamine</w:t>
      </w:r>
      <w:r>
        <w:rPr>
          <w:noProof/>
        </w:rPr>
        <w:tab/>
      </w:r>
      <w:r>
        <w:rPr>
          <w:noProof/>
        </w:rPr>
        <w:fldChar w:fldCharType="begin"/>
      </w:r>
      <w:r>
        <w:rPr>
          <w:noProof/>
        </w:rPr>
        <w:instrText xml:space="preserve"> PAGEREF _Toc453320023 \h </w:instrText>
      </w:r>
      <w:r>
        <w:rPr>
          <w:noProof/>
        </w:rPr>
      </w:r>
      <w:r>
        <w:rPr>
          <w:noProof/>
        </w:rPr>
        <w:fldChar w:fldCharType="separate"/>
      </w:r>
      <w:r w:rsidR="00CE0F00">
        <w:rPr>
          <w:noProof/>
        </w:rPr>
        <w:t>19</w:t>
      </w:r>
      <w:r>
        <w:rPr>
          <w:noProof/>
        </w:rPr>
        <w:fldChar w:fldCharType="end"/>
      </w:r>
    </w:p>
    <w:p w:rsidR="00EC1E2D" w:rsidRDefault="00EC1E2D">
      <w:pPr>
        <w:pStyle w:val="TOC2"/>
        <w:rPr>
          <w:rFonts w:eastAsiaTheme="minorEastAsia" w:cstheme="minorBidi"/>
          <w:smallCaps w:val="0"/>
          <w:noProof/>
          <w:lang w:eastAsia="et-EE"/>
        </w:rPr>
      </w:pPr>
      <w:r>
        <w:rPr>
          <w:noProof/>
        </w:rPr>
        <w:t>4.5</w:t>
      </w:r>
      <w:r>
        <w:rPr>
          <w:rFonts w:eastAsiaTheme="minorEastAsia" w:cstheme="minorBidi"/>
          <w:smallCaps w:val="0"/>
          <w:noProof/>
          <w:lang w:eastAsia="et-EE"/>
        </w:rPr>
        <w:tab/>
      </w:r>
      <w:r>
        <w:rPr>
          <w:noProof/>
        </w:rPr>
        <w:t>Äärekivid ja sillutiskivid</w:t>
      </w:r>
      <w:r>
        <w:rPr>
          <w:noProof/>
        </w:rPr>
        <w:tab/>
      </w:r>
      <w:r>
        <w:rPr>
          <w:noProof/>
        </w:rPr>
        <w:fldChar w:fldCharType="begin"/>
      </w:r>
      <w:r>
        <w:rPr>
          <w:noProof/>
        </w:rPr>
        <w:instrText xml:space="preserve"> PAGEREF _Toc453320024 \h </w:instrText>
      </w:r>
      <w:r>
        <w:rPr>
          <w:noProof/>
        </w:rPr>
      </w:r>
      <w:r>
        <w:rPr>
          <w:noProof/>
        </w:rPr>
        <w:fldChar w:fldCharType="separate"/>
      </w:r>
      <w:r w:rsidR="00CE0F00">
        <w:rPr>
          <w:noProof/>
        </w:rPr>
        <w:t>19</w:t>
      </w:r>
      <w:r>
        <w:rPr>
          <w:noProof/>
        </w:rPr>
        <w:fldChar w:fldCharType="end"/>
      </w:r>
    </w:p>
    <w:p w:rsidR="00EC1E2D" w:rsidRDefault="00EC1E2D">
      <w:pPr>
        <w:pStyle w:val="TOC1"/>
        <w:rPr>
          <w:rFonts w:eastAsiaTheme="minorEastAsia" w:cstheme="minorBidi"/>
          <w:b w:val="0"/>
          <w:caps w:val="0"/>
          <w:noProof/>
          <w:lang w:eastAsia="et-EE"/>
        </w:rPr>
      </w:pPr>
      <w:r>
        <w:rPr>
          <w:noProof/>
        </w:rPr>
        <w:t>5</w:t>
      </w:r>
      <w:r>
        <w:rPr>
          <w:rFonts w:eastAsiaTheme="minorEastAsia" w:cstheme="minorBidi"/>
          <w:b w:val="0"/>
          <w:caps w:val="0"/>
          <w:noProof/>
          <w:lang w:eastAsia="et-EE"/>
        </w:rPr>
        <w:tab/>
      </w:r>
      <w:r>
        <w:rPr>
          <w:noProof/>
        </w:rPr>
        <w:t>KASUTAMIS- JA HOOLDUSJUHEND</w:t>
      </w:r>
      <w:r>
        <w:rPr>
          <w:noProof/>
        </w:rPr>
        <w:tab/>
      </w:r>
      <w:r>
        <w:rPr>
          <w:noProof/>
        </w:rPr>
        <w:fldChar w:fldCharType="begin"/>
      </w:r>
      <w:r>
        <w:rPr>
          <w:noProof/>
        </w:rPr>
        <w:instrText xml:space="preserve"> PAGEREF _Toc453320025 \h </w:instrText>
      </w:r>
      <w:r>
        <w:rPr>
          <w:noProof/>
        </w:rPr>
      </w:r>
      <w:r>
        <w:rPr>
          <w:noProof/>
        </w:rPr>
        <w:fldChar w:fldCharType="separate"/>
      </w:r>
      <w:r w:rsidR="00CE0F00">
        <w:rPr>
          <w:noProof/>
        </w:rPr>
        <w:t>19</w:t>
      </w:r>
      <w:r>
        <w:rPr>
          <w:noProof/>
        </w:rPr>
        <w:fldChar w:fldCharType="end"/>
      </w:r>
    </w:p>
    <w:p w:rsidR="00EC1E2D" w:rsidRDefault="00EC1E2D">
      <w:pPr>
        <w:pStyle w:val="TOC2"/>
        <w:rPr>
          <w:rFonts w:eastAsiaTheme="minorEastAsia" w:cstheme="minorBidi"/>
          <w:smallCaps w:val="0"/>
          <w:noProof/>
          <w:lang w:eastAsia="et-EE"/>
        </w:rPr>
      </w:pPr>
      <w:r>
        <w:rPr>
          <w:noProof/>
        </w:rPr>
        <w:lastRenderedPageBreak/>
        <w:t>5.1</w:t>
      </w:r>
      <w:r>
        <w:rPr>
          <w:rFonts w:eastAsiaTheme="minorEastAsia" w:cstheme="minorBidi"/>
          <w:smallCaps w:val="0"/>
          <w:noProof/>
          <w:lang w:eastAsia="et-EE"/>
        </w:rPr>
        <w:tab/>
      </w:r>
      <w:r>
        <w:rPr>
          <w:noProof/>
        </w:rPr>
        <w:t>Suvine hooldus</w:t>
      </w:r>
      <w:r>
        <w:rPr>
          <w:noProof/>
        </w:rPr>
        <w:tab/>
      </w:r>
      <w:r>
        <w:rPr>
          <w:noProof/>
        </w:rPr>
        <w:fldChar w:fldCharType="begin"/>
      </w:r>
      <w:r>
        <w:rPr>
          <w:noProof/>
        </w:rPr>
        <w:instrText xml:space="preserve"> PAGEREF _Toc453320026 \h </w:instrText>
      </w:r>
      <w:r>
        <w:rPr>
          <w:noProof/>
        </w:rPr>
      </w:r>
      <w:r>
        <w:rPr>
          <w:noProof/>
        </w:rPr>
        <w:fldChar w:fldCharType="separate"/>
      </w:r>
      <w:r w:rsidR="00CE0F00">
        <w:rPr>
          <w:noProof/>
        </w:rPr>
        <w:t>19</w:t>
      </w:r>
      <w:r>
        <w:rPr>
          <w:noProof/>
        </w:rPr>
        <w:fldChar w:fldCharType="end"/>
      </w:r>
    </w:p>
    <w:p w:rsidR="00EC1E2D" w:rsidRDefault="00EC1E2D">
      <w:pPr>
        <w:pStyle w:val="TOC2"/>
        <w:rPr>
          <w:rFonts w:eastAsiaTheme="minorEastAsia" w:cstheme="minorBidi"/>
          <w:smallCaps w:val="0"/>
          <w:noProof/>
          <w:lang w:eastAsia="et-EE"/>
        </w:rPr>
      </w:pPr>
      <w:r>
        <w:rPr>
          <w:noProof/>
        </w:rPr>
        <w:t>5.2</w:t>
      </w:r>
      <w:r>
        <w:rPr>
          <w:rFonts w:eastAsiaTheme="minorEastAsia" w:cstheme="minorBidi"/>
          <w:smallCaps w:val="0"/>
          <w:noProof/>
          <w:lang w:eastAsia="et-EE"/>
        </w:rPr>
        <w:tab/>
      </w:r>
      <w:r>
        <w:rPr>
          <w:noProof/>
        </w:rPr>
        <w:t>Talvine hooldus</w:t>
      </w:r>
      <w:r>
        <w:rPr>
          <w:noProof/>
        </w:rPr>
        <w:tab/>
      </w:r>
      <w:r>
        <w:rPr>
          <w:noProof/>
        </w:rPr>
        <w:fldChar w:fldCharType="begin"/>
      </w:r>
      <w:r>
        <w:rPr>
          <w:noProof/>
        </w:rPr>
        <w:instrText xml:space="preserve"> PAGEREF _Toc453320027 \h </w:instrText>
      </w:r>
      <w:r>
        <w:rPr>
          <w:noProof/>
        </w:rPr>
      </w:r>
      <w:r>
        <w:rPr>
          <w:noProof/>
        </w:rPr>
        <w:fldChar w:fldCharType="separate"/>
      </w:r>
      <w:r w:rsidR="00CE0F00">
        <w:rPr>
          <w:noProof/>
        </w:rPr>
        <w:t>19</w:t>
      </w:r>
      <w:r>
        <w:rPr>
          <w:noProof/>
        </w:rPr>
        <w:fldChar w:fldCharType="end"/>
      </w:r>
    </w:p>
    <w:p w:rsidR="00EC1E2D" w:rsidRDefault="00EC1E2D">
      <w:pPr>
        <w:pStyle w:val="TOC2"/>
        <w:rPr>
          <w:rFonts w:eastAsiaTheme="minorEastAsia" w:cstheme="minorBidi"/>
          <w:smallCaps w:val="0"/>
          <w:noProof/>
          <w:lang w:eastAsia="et-EE"/>
        </w:rPr>
      </w:pPr>
      <w:r>
        <w:rPr>
          <w:noProof/>
        </w:rPr>
        <w:t>5.3</w:t>
      </w:r>
      <w:r>
        <w:rPr>
          <w:rFonts w:eastAsiaTheme="minorEastAsia" w:cstheme="minorBidi"/>
          <w:smallCaps w:val="0"/>
          <w:noProof/>
          <w:lang w:eastAsia="et-EE"/>
        </w:rPr>
        <w:tab/>
      </w:r>
      <w:r>
        <w:rPr>
          <w:noProof/>
        </w:rPr>
        <w:t>Muru hooldamine</w:t>
      </w:r>
      <w:r>
        <w:rPr>
          <w:noProof/>
        </w:rPr>
        <w:tab/>
      </w:r>
      <w:r>
        <w:rPr>
          <w:noProof/>
        </w:rPr>
        <w:fldChar w:fldCharType="begin"/>
      </w:r>
      <w:r>
        <w:rPr>
          <w:noProof/>
        </w:rPr>
        <w:instrText xml:space="preserve"> PAGEREF _Toc453320028 \h </w:instrText>
      </w:r>
      <w:r>
        <w:rPr>
          <w:noProof/>
        </w:rPr>
      </w:r>
      <w:r>
        <w:rPr>
          <w:noProof/>
        </w:rPr>
        <w:fldChar w:fldCharType="separate"/>
      </w:r>
      <w:r w:rsidR="00CE0F00">
        <w:rPr>
          <w:noProof/>
        </w:rPr>
        <w:t>19</w:t>
      </w:r>
      <w:r>
        <w:rPr>
          <w:noProof/>
        </w:rPr>
        <w:fldChar w:fldCharType="end"/>
      </w:r>
    </w:p>
    <w:p w:rsidR="00EC1E2D" w:rsidRDefault="00EC1E2D">
      <w:pPr>
        <w:pStyle w:val="TOC2"/>
        <w:rPr>
          <w:rFonts w:eastAsiaTheme="minorEastAsia" w:cstheme="minorBidi"/>
          <w:smallCaps w:val="0"/>
          <w:noProof/>
          <w:lang w:eastAsia="et-EE"/>
        </w:rPr>
      </w:pPr>
      <w:r>
        <w:rPr>
          <w:noProof/>
        </w:rPr>
        <w:t>5.4</w:t>
      </w:r>
      <w:r>
        <w:rPr>
          <w:rFonts w:eastAsiaTheme="minorEastAsia" w:cstheme="minorBidi"/>
          <w:smallCaps w:val="0"/>
          <w:noProof/>
          <w:lang w:eastAsia="et-EE"/>
        </w:rPr>
        <w:tab/>
      </w:r>
      <w:r>
        <w:rPr>
          <w:noProof/>
        </w:rPr>
        <w:t>Liiklusvahendite hooldamine</w:t>
      </w:r>
      <w:r>
        <w:rPr>
          <w:noProof/>
        </w:rPr>
        <w:tab/>
      </w:r>
      <w:r>
        <w:rPr>
          <w:noProof/>
        </w:rPr>
        <w:fldChar w:fldCharType="begin"/>
      </w:r>
      <w:r>
        <w:rPr>
          <w:noProof/>
        </w:rPr>
        <w:instrText xml:space="preserve"> PAGEREF _Toc453320029 \h </w:instrText>
      </w:r>
      <w:r>
        <w:rPr>
          <w:noProof/>
        </w:rPr>
      </w:r>
      <w:r>
        <w:rPr>
          <w:noProof/>
        </w:rPr>
        <w:fldChar w:fldCharType="separate"/>
      </w:r>
      <w:r w:rsidR="00CE0F00">
        <w:rPr>
          <w:noProof/>
        </w:rPr>
        <w:t>19</w:t>
      </w:r>
      <w:r>
        <w:rPr>
          <w:noProof/>
        </w:rPr>
        <w:fldChar w:fldCharType="end"/>
      </w:r>
    </w:p>
    <w:p w:rsidR="00EC1E2D" w:rsidRDefault="00EC1E2D">
      <w:pPr>
        <w:pStyle w:val="TOC2"/>
        <w:rPr>
          <w:rFonts w:eastAsiaTheme="minorEastAsia" w:cstheme="minorBidi"/>
          <w:smallCaps w:val="0"/>
          <w:noProof/>
          <w:lang w:eastAsia="et-EE"/>
        </w:rPr>
      </w:pPr>
      <w:r>
        <w:rPr>
          <w:noProof/>
        </w:rPr>
        <w:t>5.5</w:t>
      </w:r>
      <w:r>
        <w:rPr>
          <w:rFonts w:eastAsiaTheme="minorEastAsia" w:cstheme="minorBidi"/>
          <w:smallCaps w:val="0"/>
          <w:noProof/>
          <w:lang w:eastAsia="et-EE"/>
        </w:rPr>
        <w:tab/>
      </w:r>
      <w:r>
        <w:rPr>
          <w:noProof/>
        </w:rPr>
        <w:t>Truupide hooldamine</w:t>
      </w:r>
      <w:r>
        <w:rPr>
          <w:noProof/>
        </w:rPr>
        <w:tab/>
      </w:r>
      <w:r>
        <w:rPr>
          <w:noProof/>
        </w:rPr>
        <w:fldChar w:fldCharType="begin"/>
      </w:r>
      <w:r>
        <w:rPr>
          <w:noProof/>
        </w:rPr>
        <w:instrText xml:space="preserve"> PAGEREF _Toc453320030 \h </w:instrText>
      </w:r>
      <w:r>
        <w:rPr>
          <w:noProof/>
        </w:rPr>
      </w:r>
      <w:r>
        <w:rPr>
          <w:noProof/>
        </w:rPr>
        <w:fldChar w:fldCharType="separate"/>
      </w:r>
      <w:r w:rsidR="00CE0F00">
        <w:rPr>
          <w:noProof/>
        </w:rPr>
        <w:t>20</w:t>
      </w:r>
      <w:r>
        <w:rPr>
          <w:noProof/>
        </w:rPr>
        <w:fldChar w:fldCharType="end"/>
      </w:r>
    </w:p>
    <w:p w:rsidR="00EC1E2D" w:rsidRDefault="00EC1E2D">
      <w:pPr>
        <w:pStyle w:val="TOC1"/>
        <w:rPr>
          <w:rFonts w:eastAsiaTheme="minorEastAsia" w:cstheme="minorBidi"/>
          <w:b w:val="0"/>
          <w:caps w:val="0"/>
          <w:noProof/>
          <w:lang w:eastAsia="et-EE"/>
        </w:rPr>
      </w:pPr>
      <w:r>
        <w:rPr>
          <w:noProof/>
        </w:rPr>
        <w:t>6</w:t>
      </w:r>
      <w:r>
        <w:rPr>
          <w:rFonts w:eastAsiaTheme="minorEastAsia" w:cstheme="minorBidi"/>
          <w:b w:val="0"/>
          <w:caps w:val="0"/>
          <w:noProof/>
          <w:lang w:eastAsia="et-EE"/>
        </w:rPr>
        <w:tab/>
      </w:r>
      <w:r>
        <w:rPr>
          <w:noProof/>
        </w:rPr>
        <w:t>JUHISED EHITUSJÄRELEVALVE KORRALDAMISEKS</w:t>
      </w:r>
      <w:r>
        <w:rPr>
          <w:noProof/>
        </w:rPr>
        <w:tab/>
      </w:r>
      <w:r>
        <w:rPr>
          <w:noProof/>
        </w:rPr>
        <w:fldChar w:fldCharType="begin"/>
      </w:r>
      <w:r>
        <w:rPr>
          <w:noProof/>
        </w:rPr>
        <w:instrText xml:space="preserve"> PAGEREF _Toc453320031 \h </w:instrText>
      </w:r>
      <w:r>
        <w:rPr>
          <w:noProof/>
        </w:rPr>
      </w:r>
      <w:r>
        <w:rPr>
          <w:noProof/>
        </w:rPr>
        <w:fldChar w:fldCharType="separate"/>
      </w:r>
      <w:r w:rsidR="00CE0F00">
        <w:rPr>
          <w:noProof/>
        </w:rPr>
        <w:t>20</w:t>
      </w:r>
      <w:r>
        <w:rPr>
          <w:noProof/>
        </w:rPr>
        <w:fldChar w:fldCharType="end"/>
      </w:r>
    </w:p>
    <w:p w:rsidR="0091193B" w:rsidRPr="00916D6E" w:rsidRDefault="0091193B" w:rsidP="00A333BA">
      <w:pPr>
        <w:pStyle w:val="TOC1"/>
        <w:sectPr w:rsidR="0091193B" w:rsidRPr="00916D6E" w:rsidSect="002D4CDC">
          <w:type w:val="continuous"/>
          <w:pgSz w:w="11906" w:h="16838"/>
          <w:pgMar w:top="1843" w:right="992" w:bottom="993" w:left="1729" w:header="567" w:footer="283" w:gutter="0"/>
          <w:cols w:space="708"/>
          <w:docGrid w:linePitch="326"/>
        </w:sectPr>
      </w:pPr>
      <w:r w:rsidRPr="00916D6E">
        <w:fldChar w:fldCharType="end"/>
      </w:r>
    </w:p>
    <w:p w:rsidR="00115B44" w:rsidRDefault="00115B44" w:rsidP="00162EE5">
      <w:pPr>
        <w:suppressAutoHyphens w:val="0"/>
        <w:spacing w:before="0" w:after="0"/>
        <w:ind w:left="567"/>
        <w:jc w:val="left"/>
        <w:rPr>
          <w:b/>
          <w:lang w:eastAsia="en-US"/>
        </w:rPr>
      </w:pPr>
    </w:p>
    <w:p w:rsidR="003F343D" w:rsidRPr="00160920" w:rsidRDefault="003F343D" w:rsidP="00162EE5">
      <w:pPr>
        <w:suppressAutoHyphens w:val="0"/>
        <w:spacing w:before="0" w:after="0"/>
        <w:ind w:left="567"/>
        <w:jc w:val="left"/>
        <w:rPr>
          <w:b/>
          <w:lang w:eastAsia="en-US"/>
        </w:rPr>
      </w:pPr>
      <w:r w:rsidRPr="00160920">
        <w:rPr>
          <w:b/>
          <w:lang w:eastAsia="en-US"/>
        </w:rPr>
        <w:t>ARUANNETE LOETELU:</w:t>
      </w:r>
    </w:p>
    <w:tbl>
      <w:tblPr>
        <w:tblStyle w:val="TableGrid"/>
        <w:tblW w:w="9214" w:type="dxa"/>
        <w:tblInd w:w="567"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985"/>
        <w:gridCol w:w="6379"/>
        <w:gridCol w:w="850"/>
      </w:tblGrid>
      <w:tr w:rsidR="003F343D" w:rsidTr="008762CE">
        <w:tc>
          <w:tcPr>
            <w:tcW w:w="1985" w:type="dxa"/>
          </w:tcPr>
          <w:p w:rsidR="003F343D" w:rsidRDefault="003F343D" w:rsidP="00F26F3E">
            <w:pPr>
              <w:suppressAutoHyphens w:val="0"/>
              <w:spacing w:before="0" w:after="0"/>
              <w:ind w:left="-108"/>
              <w:jc w:val="left"/>
              <w:rPr>
                <w:lang w:eastAsia="en-US"/>
              </w:rPr>
            </w:pPr>
            <w:r>
              <w:rPr>
                <w:lang w:eastAsia="en-US"/>
              </w:rPr>
              <w:t>Tabel 1</w:t>
            </w:r>
            <w:r>
              <w:rPr>
                <w:lang w:eastAsia="en-US"/>
              </w:rPr>
              <w:tab/>
            </w:r>
          </w:p>
        </w:tc>
        <w:tc>
          <w:tcPr>
            <w:tcW w:w="6379" w:type="dxa"/>
          </w:tcPr>
          <w:p w:rsidR="003F343D" w:rsidRDefault="003F343D" w:rsidP="00F26F3E">
            <w:pPr>
              <w:suppressAutoHyphens w:val="0"/>
              <w:spacing w:before="0" w:after="0"/>
              <w:ind w:left="0"/>
              <w:jc w:val="left"/>
              <w:rPr>
                <w:lang w:eastAsia="en-US"/>
              </w:rPr>
            </w:pPr>
            <w:r>
              <w:rPr>
                <w:lang w:eastAsia="en-US"/>
              </w:rPr>
              <w:t>Ettevalmistustööde ja puhkekoha inventari aruanne</w:t>
            </w:r>
          </w:p>
        </w:tc>
        <w:tc>
          <w:tcPr>
            <w:tcW w:w="850" w:type="dxa"/>
          </w:tcPr>
          <w:p w:rsidR="003F343D" w:rsidRDefault="003F343D" w:rsidP="008762CE">
            <w:pPr>
              <w:suppressAutoHyphens w:val="0"/>
              <w:spacing w:before="0" w:after="0"/>
              <w:ind w:left="175" w:hanging="283"/>
              <w:jc w:val="left"/>
              <w:rPr>
                <w:lang w:eastAsia="en-US"/>
              </w:rPr>
            </w:pPr>
            <w:r>
              <w:rPr>
                <w:lang w:eastAsia="en-US"/>
              </w:rPr>
              <w:t>1 leht</w:t>
            </w:r>
          </w:p>
        </w:tc>
      </w:tr>
      <w:tr w:rsidR="003F343D" w:rsidTr="008762CE">
        <w:tc>
          <w:tcPr>
            <w:tcW w:w="1985" w:type="dxa"/>
          </w:tcPr>
          <w:p w:rsidR="003F343D" w:rsidRDefault="003F343D" w:rsidP="00F26F3E">
            <w:pPr>
              <w:suppressAutoHyphens w:val="0"/>
              <w:spacing w:before="0" w:after="0"/>
              <w:ind w:left="-108"/>
              <w:jc w:val="left"/>
              <w:rPr>
                <w:lang w:eastAsia="en-US"/>
              </w:rPr>
            </w:pPr>
            <w:r>
              <w:rPr>
                <w:lang w:eastAsia="en-US"/>
              </w:rPr>
              <w:t>Tabel 2</w:t>
            </w:r>
          </w:p>
        </w:tc>
        <w:tc>
          <w:tcPr>
            <w:tcW w:w="6379" w:type="dxa"/>
          </w:tcPr>
          <w:p w:rsidR="003F343D" w:rsidRDefault="003F343D" w:rsidP="00F26F3E">
            <w:pPr>
              <w:suppressAutoHyphens w:val="0"/>
              <w:spacing w:before="0" w:after="0"/>
              <w:ind w:left="0"/>
              <w:jc w:val="left"/>
              <w:rPr>
                <w:lang w:eastAsia="en-US"/>
              </w:rPr>
            </w:pPr>
            <w:r>
              <w:rPr>
                <w:lang w:eastAsia="en-US"/>
              </w:rPr>
              <w:t>Kaeve ja mullatööde aruanne</w:t>
            </w:r>
          </w:p>
        </w:tc>
        <w:tc>
          <w:tcPr>
            <w:tcW w:w="850" w:type="dxa"/>
          </w:tcPr>
          <w:p w:rsidR="003F343D" w:rsidRDefault="003F343D" w:rsidP="008762CE">
            <w:pPr>
              <w:suppressAutoHyphens w:val="0"/>
              <w:spacing w:before="0" w:after="0"/>
              <w:ind w:left="0" w:hanging="108"/>
              <w:jc w:val="left"/>
              <w:rPr>
                <w:lang w:eastAsia="en-US"/>
              </w:rPr>
            </w:pPr>
            <w:r>
              <w:rPr>
                <w:lang w:eastAsia="en-US"/>
              </w:rPr>
              <w:t>1 leht</w:t>
            </w:r>
          </w:p>
        </w:tc>
      </w:tr>
      <w:tr w:rsidR="003F343D" w:rsidTr="008762CE">
        <w:tc>
          <w:tcPr>
            <w:tcW w:w="1985" w:type="dxa"/>
          </w:tcPr>
          <w:p w:rsidR="003F343D" w:rsidRDefault="003F343D" w:rsidP="00F26F3E">
            <w:pPr>
              <w:suppressAutoHyphens w:val="0"/>
              <w:spacing w:before="0" w:after="0"/>
              <w:ind w:left="-108"/>
              <w:jc w:val="left"/>
              <w:rPr>
                <w:lang w:eastAsia="en-US"/>
              </w:rPr>
            </w:pPr>
            <w:r>
              <w:rPr>
                <w:lang w:eastAsia="en-US"/>
              </w:rPr>
              <w:t>Tabel 3</w:t>
            </w:r>
          </w:p>
        </w:tc>
        <w:tc>
          <w:tcPr>
            <w:tcW w:w="6379" w:type="dxa"/>
          </w:tcPr>
          <w:p w:rsidR="003F343D" w:rsidRDefault="00AF5827" w:rsidP="00F26F3E">
            <w:pPr>
              <w:suppressAutoHyphens w:val="0"/>
              <w:spacing w:before="0" w:after="0"/>
              <w:ind w:left="0"/>
              <w:jc w:val="left"/>
              <w:rPr>
                <w:lang w:eastAsia="en-US"/>
              </w:rPr>
            </w:pPr>
            <w:r>
              <w:rPr>
                <w:lang w:eastAsia="en-US"/>
              </w:rPr>
              <w:t>Katte ehituse aruanne</w:t>
            </w:r>
          </w:p>
        </w:tc>
        <w:tc>
          <w:tcPr>
            <w:tcW w:w="850" w:type="dxa"/>
          </w:tcPr>
          <w:p w:rsidR="003F343D" w:rsidRDefault="003F343D" w:rsidP="008762CE">
            <w:pPr>
              <w:suppressAutoHyphens w:val="0"/>
              <w:spacing w:before="0" w:after="0"/>
              <w:ind w:left="0" w:hanging="108"/>
              <w:jc w:val="left"/>
              <w:rPr>
                <w:lang w:eastAsia="en-US"/>
              </w:rPr>
            </w:pPr>
            <w:r>
              <w:rPr>
                <w:lang w:eastAsia="en-US"/>
              </w:rPr>
              <w:t>1 leht</w:t>
            </w:r>
          </w:p>
        </w:tc>
      </w:tr>
      <w:tr w:rsidR="003F343D" w:rsidTr="008762CE">
        <w:tc>
          <w:tcPr>
            <w:tcW w:w="1985" w:type="dxa"/>
          </w:tcPr>
          <w:p w:rsidR="003F343D" w:rsidRDefault="003F343D" w:rsidP="00F26F3E">
            <w:pPr>
              <w:suppressAutoHyphens w:val="0"/>
              <w:spacing w:before="0" w:after="0"/>
              <w:ind w:left="-108"/>
              <w:jc w:val="left"/>
              <w:rPr>
                <w:lang w:eastAsia="en-US"/>
              </w:rPr>
            </w:pPr>
            <w:r>
              <w:rPr>
                <w:lang w:eastAsia="en-US"/>
              </w:rPr>
              <w:t>Tabel 4</w:t>
            </w:r>
            <w:r>
              <w:rPr>
                <w:lang w:eastAsia="en-US"/>
              </w:rPr>
              <w:tab/>
            </w:r>
          </w:p>
        </w:tc>
        <w:tc>
          <w:tcPr>
            <w:tcW w:w="6379" w:type="dxa"/>
          </w:tcPr>
          <w:p w:rsidR="003F343D" w:rsidRDefault="00AF5827" w:rsidP="00F26F3E">
            <w:pPr>
              <w:suppressAutoHyphens w:val="0"/>
              <w:spacing w:before="0" w:after="0"/>
              <w:ind w:left="0"/>
              <w:jc w:val="left"/>
              <w:rPr>
                <w:lang w:eastAsia="en-US"/>
              </w:rPr>
            </w:pPr>
            <w:r>
              <w:rPr>
                <w:lang w:eastAsia="en-US"/>
              </w:rPr>
              <w:t>Teekatte märgistuse ja liiklusmärkide aruanne</w:t>
            </w:r>
          </w:p>
        </w:tc>
        <w:tc>
          <w:tcPr>
            <w:tcW w:w="850" w:type="dxa"/>
          </w:tcPr>
          <w:p w:rsidR="003F343D" w:rsidRDefault="003F343D" w:rsidP="008762CE">
            <w:pPr>
              <w:suppressAutoHyphens w:val="0"/>
              <w:spacing w:before="0" w:after="0"/>
              <w:ind w:left="0" w:hanging="108"/>
              <w:jc w:val="left"/>
              <w:rPr>
                <w:lang w:eastAsia="en-US"/>
              </w:rPr>
            </w:pPr>
            <w:r>
              <w:rPr>
                <w:lang w:eastAsia="en-US"/>
              </w:rPr>
              <w:t>1 leht</w:t>
            </w:r>
          </w:p>
        </w:tc>
      </w:tr>
      <w:tr w:rsidR="00AF5827" w:rsidTr="008762CE">
        <w:tc>
          <w:tcPr>
            <w:tcW w:w="1985" w:type="dxa"/>
          </w:tcPr>
          <w:p w:rsidR="00AF5827" w:rsidRDefault="00AF5827" w:rsidP="00F26F3E">
            <w:pPr>
              <w:suppressAutoHyphens w:val="0"/>
              <w:spacing w:before="0" w:after="0"/>
              <w:ind w:left="-108"/>
              <w:jc w:val="left"/>
              <w:rPr>
                <w:lang w:eastAsia="en-US"/>
              </w:rPr>
            </w:pPr>
            <w:r>
              <w:rPr>
                <w:lang w:eastAsia="en-US"/>
              </w:rPr>
              <w:t>Tabel 5</w:t>
            </w:r>
          </w:p>
        </w:tc>
        <w:tc>
          <w:tcPr>
            <w:tcW w:w="6379" w:type="dxa"/>
          </w:tcPr>
          <w:p w:rsidR="00AF5827" w:rsidRDefault="00AF5827" w:rsidP="00F26F3E">
            <w:pPr>
              <w:suppressAutoHyphens w:val="0"/>
              <w:spacing w:before="0" w:after="0"/>
              <w:ind w:left="0"/>
              <w:jc w:val="left"/>
              <w:rPr>
                <w:lang w:eastAsia="en-US"/>
              </w:rPr>
            </w:pPr>
            <w:r>
              <w:rPr>
                <w:lang w:eastAsia="en-US"/>
              </w:rPr>
              <w:t>Truupide aruanne</w:t>
            </w:r>
          </w:p>
        </w:tc>
        <w:tc>
          <w:tcPr>
            <w:tcW w:w="850" w:type="dxa"/>
          </w:tcPr>
          <w:p w:rsidR="00AF5827" w:rsidRDefault="00AF5827" w:rsidP="008762CE">
            <w:pPr>
              <w:suppressAutoHyphens w:val="0"/>
              <w:spacing w:before="0" w:after="0"/>
              <w:ind w:left="34" w:hanging="142"/>
              <w:jc w:val="left"/>
              <w:rPr>
                <w:lang w:eastAsia="en-US"/>
              </w:rPr>
            </w:pPr>
            <w:r>
              <w:rPr>
                <w:lang w:eastAsia="en-US"/>
              </w:rPr>
              <w:t>1 leht</w:t>
            </w:r>
          </w:p>
        </w:tc>
      </w:tr>
      <w:tr w:rsidR="00AF5827" w:rsidTr="008762CE">
        <w:tc>
          <w:tcPr>
            <w:tcW w:w="1985" w:type="dxa"/>
          </w:tcPr>
          <w:p w:rsidR="00AF5827" w:rsidRDefault="00AF5827" w:rsidP="00F26F3E">
            <w:pPr>
              <w:suppressAutoHyphens w:val="0"/>
              <w:spacing w:before="0" w:after="0"/>
              <w:ind w:left="-108"/>
              <w:jc w:val="left"/>
              <w:rPr>
                <w:lang w:eastAsia="en-US"/>
              </w:rPr>
            </w:pPr>
          </w:p>
        </w:tc>
        <w:tc>
          <w:tcPr>
            <w:tcW w:w="6379" w:type="dxa"/>
          </w:tcPr>
          <w:p w:rsidR="00AF5827" w:rsidRDefault="00AF5827" w:rsidP="00F26F3E">
            <w:pPr>
              <w:suppressAutoHyphens w:val="0"/>
              <w:spacing w:before="0" w:after="0"/>
              <w:ind w:left="0"/>
              <w:jc w:val="left"/>
              <w:rPr>
                <w:lang w:eastAsia="en-US"/>
              </w:rPr>
            </w:pPr>
            <w:r>
              <w:rPr>
                <w:lang w:eastAsia="en-US"/>
              </w:rPr>
              <w:t>Kululoend</w:t>
            </w:r>
            <w:r w:rsidR="00566318">
              <w:rPr>
                <w:lang w:eastAsia="en-US"/>
              </w:rPr>
              <w:t xml:space="preserve"> (TTK 19.01.2016)</w:t>
            </w:r>
          </w:p>
        </w:tc>
        <w:tc>
          <w:tcPr>
            <w:tcW w:w="850" w:type="dxa"/>
          </w:tcPr>
          <w:p w:rsidR="00AF5827" w:rsidRDefault="00AF5827" w:rsidP="008762CE">
            <w:pPr>
              <w:suppressAutoHyphens w:val="0"/>
              <w:spacing w:before="0" w:after="0"/>
              <w:ind w:left="0" w:hanging="108"/>
              <w:jc w:val="left"/>
              <w:rPr>
                <w:lang w:eastAsia="en-US"/>
              </w:rPr>
            </w:pPr>
            <w:r>
              <w:rPr>
                <w:lang w:eastAsia="en-US"/>
              </w:rPr>
              <w:t>3 lehte</w:t>
            </w:r>
          </w:p>
        </w:tc>
      </w:tr>
    </w:tbl>
    <w:p w:rsidR="003F343D" w:rsidRDefault="003F343D" w:rsidP="003F343D">
      <w:pPr>
        <w:suppressAutoHyphens w:val="0"/>
        <w:spacing w:before="0" w:after="0"/>
        <w:ind w:left="0"/>
        <w:jc w:val="left"/>
        <w:rPr>
          <w:lang w:eastAsia="en-US"/>
        </w:rPr>
      </w:pPr>
    </w:p>
    <w:p w:rsidR="003F343D" w:rsidRDefault="003F343D" w:rsidP="003F343D">
      <w:pPr>
        <w:suppressAutoHyphens w:val="0"/>
        <w:spacing w:before="0" w:after="0"/>
        <w:ind w:left="0"/>
        <w:jc w:val="left"/>
        <w:rPr>
          <w:lang w:eastAsia="en-US"/>
        </w:rPr>
      </w:pPr>
    </w:p>
    <w:p w:rsidR="003F343D" w:rsidRDefault="003F343D" w:rsidP="003F343D">
      <w:pPr>
        <w:suppressAutoHyphens w:val="0"/>
        <w:spacing w:before="0" w:after="0"/>
        <w:ind w:left="0"/>
        <w:jc w:val="left"/>
        <w:rPr>
          <w:lang w:eastAsia="en-US"/>
        </w:rPr>
      </w:pPr>
    </w:p>
    <w:p w:rsidR="003F343D" w:rsidRPr="00160920" w:rsidRDefault="003F343D" w:rsidP="00162EE5">
      <w:pPr>
        <w:suppressAutoHyphens w:val="0"/>
        <w:spacing w:before="0" w:after="0"/>
        <w:ind w:left="567"/>
        <w:jc w:val="left"/>
        <w:rPr>
          <w:b/>
          <w:lang w:eastAsia="en-US"/>
        </w:rPr>
      </w:pPr>
      <w:r w:rsidRPr="00160920">
        <w:rPr>
          <w:b/>
          <w:lang w:eastAsia="en-US"/>
        </w:rPr>
        <w:t>JOONISTE LOETELU:</w:t>
      </w:r>
    </w:p>
    <w:tbl>
      <w:tblPr>
        <w:tblStyle w:val="TableGrid"/>
        <w:tblW w:w="9214" w:type="dxa"/>
        <w:tblInd w:w="567"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979"/>
        <w:gridCol w:w="4967"/>
        <w:gridCol w:w="1418"/>
        <w:gridCol w:w="850"/>
      </w:tblGrid>
      <w:tr w:rsidR="003F343D" w:rsidTr="008762CE">
        <w:tc>
          <w:tcPr>
            <w:tcW w:w="1979" w:type="dxa"/>
          </w:tcPr>
          <w:p w:rsidR="003F343D" w:rsidRDefault="003F343D" w:rsidP="00162EE5">
            <w:pPr>
              <w:suppressAutoHyphens w:val="0"/>
              <w:spacing w:before="0" w:after="0"/>
              <w:ind w:left="-108"/>
              <w:jc w:val="left"/>
              <w:rPr>
                <w:lang w:eastAsia="en-US"/>
              </w:rPr>
            </w:pPr>
            <w:r>
              <w:rPr>
                <w:lang w:eastAsia="en-US"/>
              </w:rPr>
              <w:t>Joonis T-1.01</w:t>
            </w:r>
            <w:r>
              <w:rPr>
                <w:lang w:eastAsia="en-US"/>
              </w:rPr>
              <w:tab/>
            </w:r>
          </w:p>
        </w:tc>
        <w:tc>
          <w:tcPr>
            <w:tcW w:w="4967" w:type="dxa"/>
          </w:tcPr>
          <w:p w:rsidR="003F343D" w:rsidRDefault="003F343D" w:rsidP="00162EE5">
            <w:pPr>
              <w:suppressAutoHyphens w:val="0"/>
              <w:spacing w:before="0" w:after="0"/>
              <w:ind w:left="-108"/>
              <w:jc w:val="left"/>
              <w:rPr>
                <w:lang w:eastAsia="en-US"/>
              </w:rPr>
            </w:pPr>
            <w:r>
              <w:rPr>
                <w:lang w:eastAsia="en-US"/>
              </w:rPr>
              <w:t>Asukohaskeem, lehtede jaotus, tingmärgid</w:t>
            </w:r>
          </w:p>
        </w:tc>
        <w:tc>
          <w:tcPr>
            <w:tcW w:w="1418" w:type="dxa"/>
          </w:tcPr>
          <w:p w:rsidR="003F343D" w:rsidRDefault="003F343D" w:rsidP="00162EE5">
            <w:pPr>
              <w:suppressAutoHyphens w:val="0"/>
              <w:spacing w:before="0" w:after="0"/>
              <w:ind w:left="-108"/>
              <w:jc w:val="left"/>
              <w:rPr>
                <w:lang w:eastAsia="en-US"/>
              </w:rPr>
            </w:pPr>
            <w:r>
              <w:rPr>
                <w:lang w:eastAsia="en-US"/>
              </w:rPr>
              <w:t>M 1:10 000</w:t>
            </w:r>
          </w:p>
        </w:tc>
        <w:tc>
          <w:tcPr>
            <w:tcW w:w="850" w:type="dxa"/>
          </w:tcPr>
          <w:p w:rsidR="003F343D" w:rsidRDefault="003F343D" w:rsidP="00162EE5">
            <w:pPr>
              <w:suppressAutoHyphens w:val="0"/>
              <w:spacing w:before="0" w:after="0"/>
              <w:ind w:left="-108"/>
              <w:jc w:val="left"/>
              <w:rPr>
                <w:lang w:eastAsia="en-US"/>
              </w:rPr>
            </w:pPr>
            <w:r>
              <w:rPr>
                <w:lang w:eastAsia="en-US"/>
              </w:rPr>
              <w:t>1 leht</w:t>
            </w:r>
          </w:p>
        </w:tc>
      </w:tr>
      <w:tr w:rsidR="003F343D" w:rsidTr="008762CE">
        <w:tc>
          <w:tcPr>
            <w:tcW w:w="1979" w:type="dxa"/>
          </w:tcPr>
          <w:p w:rsidR="003F343D" w:rsidRDefault="003F343D" w:rsidP="00162EE5">
            <w:pPr>
              <w:suppressAutoHyphens w:val="0"/>
              <w:spacing w:before="0" w:after="0"/>
              <w:ind w:left="-108"/>
              <w:jc w:val="left"/>
              <w:rPr>
                <w:lang w:eastAsia="en-US"/>
              </w:rPr>
            </w:pPr>
            <w:r>
              <w:rPr>
                <w:lang w:eastAsia="en-US"/>
              </w:rPr>
              <w:t>Joonis T-2.01-2.07</w:t>
            </w:r>
          </w:p>
        </w:tc>
        <w:tc>
          <w:tcPr>
            <w:tcW w:w="4967" w:type="dxa"/>
          </w:tcPr>
          <w:p w:rsidR="003F343D" w:rsidRDefault="003F343D" w:rsidP="00162EE5">
            <w:pPr>
              <w:suppressAutoHyphens w:val="0"/>
              <w:spacing w:before="0" w:after="0"/>
              <w:ind w:left="-108"/>
              <w:jc w:val="left"/>
              <w:rPr>
                <w:lang w:eastAsia="en-US"/>
              </w:rPr>
            </w:pPr>
            <w:r>
              <w:rPr>
                <w:lang w:eastAsia="en-US"/>
              </w:rPr>
              <w:t>Asendiplaan, liikluskorraldus</w:t>
            </w:r>
            <w:r w:rsidR="008762CE">
              <w:rPr>
                <w:lang w:eastAsia="en-US"/>
              </w:rPr>
              <w:t xml:space="preserve"> ja vertikaalplaneering</w:t>
            </w:r>
          </w:p>
        </w:tc>
        <w:tc>
          <w:tcPr>
            <w:tcW w:w="1418" w:type="dxa"/>
          </w:tcPr>
          <w:p w:rsidR="003F343D" w:rsidRDefault="003F343D" w:rsidP="00162EE5">
            <w:pPr>
              <w:suppressAutoHyphens w:val="0"/>
              <w:spacing w:before="0" w:after="0"/>
              <w:ind w:left="-108"/>
              <w:jc w:val="left"/>
              <w:rPr>
                <w:lang w:eastAsia="en-US"/>
              </w:rPr>
            </w:pPr>
            <w:r>
              <w:rPr>
                <w:lang w:eastAsia="en-US"/>
              </w:rPr>
              <w:t>M 1:500</w:t>
            </w:r>
          </w:p>
        </w:tc>
        <w:tc>
          <w:tcPr>
            <w:tcW w:w="850" w:type="dxa"/>
          </w:tcPr>
          <w:p w:rsidR="003F343D" w:rsidRDefault="003F343D" w:rsidP="00162EE5">
            <w:pPr>
              <w:suppressAutoHyphens w:val="0"/>
              <w:spacing w:before="0" w:after="0"/>
              <w:ind w:left="-108"/>
              <w:jc w:val="left"/>
              <w:rPr>
                <w:lang w:eastAsia="en-US"/>
              </w:rPr>
            </w:pPr>
            <w:r>
              <w:rPr>
                <w:lang w:eastAsia="en-US"/>
              </w:rPr>
              <w:t>7 lehte</w:t>
            </w:r>
          </w:p>
        </w:tc>
      </w:tr>
      <w:tr w:rsidR="003F343D" w:rsidTr="008762CE">
        <w:tc>
          <w:tcPr>
            <w:tcW w:w="1979" w:type="dxa"/>
          </w:tcPr>
          <w:p w:rsidR="003F343D" w:rsidRDefault="003F343D" w:rsidP="00162EE5">
            <w:pPr>
              <w:suppressAutoHyphens w:val="0"/>
              <w:spacing w:before="0" w:after="0"/>
              <w:ind w:left="-108"/>
              <w:jc w:val="left"/>
              <w:rPr>
                <w:lang w:eastAsia="en-US"/>
              </w:rPr>
            </w:pPr>
            <w:r>
              <w:rPr>
                <w:lang w:eastAsia="en-US"/>
              </w:rPr>
              <w:t>Joonis T-3.01</w:t>
            </w:r>
          </w:p>
        </w:tc>
        <w:tc>
          <w:tcPr>
            <w:tcW w:w="4967" w:type="dxa"/>
          </w:tcPr>
          <w:p w:rsidR="003F343D" w:rsidRDefault="007F02C1" w:rsidP="00162EE5">
            <w:pPr>
              <w:suppressAutoHyphens w:val="0"/>
              <w:spacing w:before="0" w:after="0"/>
              <w:ind w:left="-108"/>
              <w:jc w:val="left"/>
              <w:rPr>
                <w:lang w:eastAsia="en-US"/>
              </w:rPr>
            </w:pPr>
            <w:r w:rsidRPr="007F02C1">
              <w:rPr>
                <w:lang w:eastAsia="en-US"/>
              </w:rPr>
              <w:t>Tüüpsed ristlõiked ja puhkekoha tüüpjoonis</w:t>
            </w:r>
          </w:p>
        </w:tc>
        <w:tc>
          <w:tcPr>
            <w:tcW w:w="1418" w:type="dxa"/>
          </w:tcPr>
          <w:p w:rsidR="003F343D" w:rsidRDefault="003F343D" w:rsidP="00162EE5">
            <w:pPr>
              <w:suppressAutoHyphens w:val="0"/>
              <w:spacing w:before="0" w:after="0"/>
              <w:ind w:left="-108"/>
              <w:jc w:val="left"/>
              <w:rPr>
                <w:lang w:eastAsia="en-US"/>
              </w:rPr>
            </w:pPr>
            <w:r>
              <w:rPr>
                <w:lang w:eastAsia="en-US"/>
              </w:rPr>
              <w:t>M 1:100</w:t>
            </w:r>
          </w:p>
        </w:tc>
        <w:tc>
          <w:tcPr>
            <w:tcW w:w="850" w:type="dxa"/>
          </w:tcPr>
          <w:p w:rsidR="003F343D" w:rsidRDefault="003F343D" w:rsidP="00162EE5">
            <w:pPr>
              <w:suppressAutoHyphens w:val="0"/>
              <w:spacing w:before="0" w:after="0"/>
              <w:ind w:left="-108"/>
              <w:jc w:val="left"/>
              <w:rPr>
                <w:lang w:eastAsia="en-US"/>
              </w:rPr>
            </w:pPr>
            <w:r>
              <w:rPr>
                <w:lang w:eastAsia="en-US"/>
              </w:rPr>
              <w:t>1 leht</w:t>
            </w:r>
          </w:p>
        </w:tc>
      </w:tr>
      <w:tr w:rsidR="003F343D" w:rsidTr="008762CE">
        <w:tc>
          <w:tcPr>
            <w:tcW w:w="1979" w:type="dxa"/>
          </w:tcPr>
          <w:p w:rsidR="003F343D" w:rsidRDefault="003F343D" w:rsidP="00162EE5">
            <w:pPr>
              <w:suppressAutoHyphens w:val="0"/>
              <w:spacing w:before="0" w:after="0"/>
              <w:ind w:left="-108"/>
              <w:jc w:val="left"/>
              <w:rPr>
                <w:lang w:eastAsia="en-US"/>
              </w:rPr>
            </w:pPr>
            <w:r>
              <w:rPr>
                <w:lang w:eastAsia="en-US"/>
              </w:rPr>
              <w:t>Joonis T-3.02</w:t>
            </w:r>
            <w:r>
              <w:rPr>
                <w:lang w:eastAsia="en-US"/>
              </w:rPr>
              <w:tab/>
            </w:r>
          </w:p>
        </w:tc>
        <w:tc>
          <w:tcPr>
            <w:tcW w:w="4967" w:type="dxa"/>
          </w:tcPr>
          <w:p w:rsidR="003F343D" w:rsidRDefault="003F343D" w:rsidP="00162EE5">
            <w:pPr>
              <w:suppressAutoHyphens w:val="0"/>
              <w:spacing w:before="0" w:after="0"/>
              <w:ind w:left="-108"/>
              <w:jc w:val="left"/>
              <w:rPr>
                <w:lang w:eastAsia="en-US"/>
              </w:rPr>
            </w:pPr>
            <w:r>
              <w:rPr>
                <w:lang w:eastAsia="en-US"/>
              </w:rPr>
              <w:t>Truubi tüüpjoonis</w:t>
            </w:r>
          </w:p>
        </w:tc>
        <w:tc>
          <w:tcPr>
            <w:tcW w:w="1418" w:type="dxa"/>
          </w:tcPr>
          <w:p w:rsidR="003F343D" w:rsidRDefault="003F343D" w:rsidP="00162EE5">
            <w:pPr>
              <w:suppressAutoHyphens w:val="0"/>
              <w:spacing w:before="0" w:after="0"/>
              <w:ind w:left="-108"/>
              <w:jc w:val="left"/>
              <w:rPr>
                <w:lang w:eastAsia="en-US"/>
              </w:rPr>
            </w:pPr>
            <w:r>
              <w:rPr>
                <w:lang w:eastAsia="en-US"/>
              </w:rPr>
              <w:t>M 1:100</w:t>
            </w:r>
          </w:p>
        </w:tc>
        <w:tc>
          <w:tcPr>
            <w:tcW w:w="850" w:type="dxa"/>
          </w:tcPr>
          <w:p w:rsidR="003F343D" w:rsidRDefault="003F343D" w:rsidP="00162EE5">
            <w:pPr>
              <w:suppressAutoHyphens w:val="0"/>
              <w:spacing w:before="0" w:after="0"/>
              <w:ind w:left="-108"/>
              <w:jc w:val="left"/>
              <w:rPr>
                <w:lang w:eastAsia="en-US"/>
              </w:rPr>
            </w:pPr>
            <w:r>
              <w:rPr>
                <w:lang w:eastAsia="en-US"/>
              </w:rPr>
              <w:t>1 leht</w:t>
            </w:r>
          </w:p>
        </w:tc>
      </w:tr>
    </w:tbl>
    <w:p w:rsidR="0091193B" w:rsidRDefault="0091193B" w:rsidP="00A333BA">
      <w:pPr>
        <w:rPr>
          <w:lang w:eastAsia="en-US"/>
        </w:rPr>
      </w:pPr>
    </w:p>
    <w:p w:rsidR="003F343D" w:rsidRDefault="003F343D">
      <w:pPr>
        <w:suppressAutoHyphens w:val="0"/>
        <w:spacing w:before="0" w:after="0"/>
        <w:ind w:left="0"/>
        <w:jc w:val="left"/>
        <w:rPr>
          <w:lang w:eastAsia="en-US"/>
        </w:rPr>
      </w:pPr>
      <w:r>
        <w:rPr>
          <w:lang w:eastAsia="en-US"/>
        </w:rPr>
        <w:br w:type="page"/>
      </w:r>
    </w:p>
    <w:p w:rsidR="003F343D" w:rsidRPr="00916D6E" w:rsidRDefault="003F343D" w:rsidP="00A333BA">
      <w:pPr>
        <w:rPr>
          <w:lang w:eastAsia="en-US"/>
        </w:rPr>
      </w:pPr>
    </w:p>
    <w:p w:rsidR="00A74F77" w:rsidRPr="00916D6E" w:rsidRDefault="00570A4F" w:rsidP="00497162">
      <w:pPr>
        <w:pStyle w:val="Heading1"/>
      </w:pPr>
      <w:bookmarkStart w:id="0" w:name="_Toc453319980"/>
      <w:bookmarkStart w:id="1" w:name="_Toc338057445"/>
      <w:r w:rsidRPr="00916D6E">
        <w:t>ÜLDOSA</w:t>
      </w:r>
      <w:bookmarkEnd w:id="0"/>
    </w:p>
    <w:p w:rsidR="00A74F77" w:rsidRPr="00916D6E" w:rsidRDefault="000B6F12" w:rsidP="00DB25CD">
      <w:pPr>
        <w:pStyle w:val="Heading2"/>
      </w:pPr>
      <w:bookmarkStart w:id="2" w:name="_Toc453319981"/>
      <w:r w:rsidRPr="00916D6E">
        <w:t>Projekti eesmärk</w:t>
      </w:r>
      <w:bookmarkEnd w:id="2"/>
    </w:p>
    <w:p w:rsidR="00900365" w:rsidRPr="00A374A7" w:rsidRDefault="007A302C" w:rsidP="007A302C">
      <w:r w:rsidRPr="00916D6E">
        <w:t xml:space="preserve">Projekt on </w:t>
      </w:r>
      <w:r w:rsidRPr="00A374A7">
        <w:t>koostatud Kambja Vallavalitsuse tellimusel.</w:t>
      </w:r>
    </w:p>
    <w:p w:rsidR="007A302C" w:rsidRPr="00A374A7" w:rsidRDefault="007A302C" w:rsidP="007A302C">
      <w:r w:rsidRPr="00A374A7">
        <w:t>Projekti eesmärgiks on Kambja valla elanike elukvaliteedi tõstmine ja üldi</w:t>
      </w:r>
      <w:r w:rsidR="008E701D" w:rsidRPr="00A374A7">
        <w:t xml:space="preserve">se liiklusohutuse taseme tõstmine Kambja aleviku ja Suure-Kambja küla vahelise </w:t>
      </w:r>
      <w:r w:rsidRPr="00A374A7">
        <w:t>jalg</w:t>
      </w:r>
      <w:r w:rsidR="008E701D" w:rsidRPr="00A374A7">
        <w:t>ratta</w:t>
      </w:r>
      <w:r w:rsidRPr="00A374A7">
        <w:t>- ja jalgtee väljaehitamise ja puhkekohtade</w:t>
      </w:r>
      <w:r w:rsidR="008E701D" w:rsidRPr="00A374A7">
        <w:t xml:space="preserve"> rajamisega</w:t>
      </w:r>
      <w:r w:rsidRPr="00A374A7">
        <w:t xml:space="preserve">, sealjuures edendades keskkonnasõbralikke liikumisviise. Samas on </w:t>
      </w:r>
      <w:r w:rsidR="00900365" w:rsidRPr="00A374A7">
        <w:t xml:space="preserve">olnud </w:t>
      </w:r>
      <w:r w:rsidRPr="00A374A7">
        <w:t>oluline tehniliselt optimaalse ja majanduslikult tasuva lahenduse väljatöötamine.</w:t>
      </w:r>
    </w:p>
    <w:p w:rsidR="007A302C" w:rsidRPr="00916D6E" w:rsidRDefault="007A302C" w:rsidP="007A302C">
      <w:r w:rsidRPr="00A374A7">
        <w:t xml:space="preserve">Põhiprojekti koostamise aluseks on </w:t>
      </w:r>
      <w:r w:rsidR="008E701D" w:rsidRPr="00A374A7">
        <w:t>Kambja Vallavalitsuse</w:t>
      </w:r>
      <w:r w:rsidRPr="00A374A7">
        <w:t xml:space="preserve"> riigihanke dokumendid „</w:t>
      </w:r>
      <w:r w:rsidR="008E701D" w:rsidRPr="00A374A7">
        <w:t>Kambja</w:t>
      </w:r>
      <w:r w:rsidR="000B54EF" w:rsidRPr="00A374A7">
        <w:t xml:space="preserve"> </w:t>
      </w:r>
      <w:r w:rsidR="008E701D" w:rsidRPr="00A374A7">
        <w:t>-</w:t>
      </w:r>
      <w:r w:rsidR="000B54EF" w:rsidRPr="00A374A7">
        <w:t xml:space="preserve"> </w:t>
      </w:r>
      <w:r w:rsidR="008E701D" w:rsidRPr="00A374A7">
        <w:t>Suure-Kambja kergliiklustee eel- ja põhiprojekt</w:t>
      </w:r>
      <w:r w:rsidRPr="00A374A7">
        <w:t>“.</w:t>
      </w:r>
    </w:p>
    <w:p w:rsidR="000B54EF" w:rsidRPr="00916D6E" w:rsidRDefault="00021141" w:rsidP="000B54EF">
      <w:r w:rsidRPr="00916D6E">
        <w:t>Teedeehituslik osa on koostatud Landverk OÜ poolt.</w:t>
      </w:r>
    </w:p>
    <w:p w:rsidR="00021141" w:rsidRPr="00916D6E" w:rsidRDefault="00021141" w:rsidP="000B54EF">
      <w:r w:rsidRPr="00916D6E">
        <w:t>Suure-Kambja mõisa pargi kaitsevööndis tehtud projektlahend sh. dendroloogiline hinnang ja asendiplaaniline lahend on koostatud koostöös Tajuruum OÜ-ga.</w:t>
      </w:r>
    </w:p>
    <w:p w:rsidR="000B54EF" w:rsidRPr="00916D6E" w:rsidRDefault="000B54EF" w:rsidP="000B54EF">
      <w:r w:rsidRPr="00916D6E">
        <w:t>Projektiga on lahendatud:</w:t>
      </w:r>
    </w:p>
    <w:p w:rsidR="000B54EF" w:rsidRPr="00916D6E" w:rsidRDefault="000B54EF" w:rsidP="000B54EF">
      <w:pPr>
        <w:pStyle w:val="ListParagraph"/>
        <w:rPr>
          <w:lang w:val="et-EE"/>
        </w:rPr>
      </w:pPr>
      <w:r w:rsidRPr="00916D6E">
        <w:rPr>
          <w:lang w:val="et-EE"/>
        </w:rPr>
        <w:t>Jalg</w:t>
      </w:r>
      <w:r w:rsidR="00021141" w:rsidRPr="00916D6E">
        <w:rPr>
          <w:lang w:val="et-EE"/>
        </w:rPr>
        <w:t>ratta</w:t>
      </w:r>
      <w:r w:rsidRPr="00916D6E">
        <w:rPr>
          <w:lang w:val="et-EE"/>
        </w:rPr>
        <w:t>- ja jalgtee asendiplaaniline lahendus</w:t>
      </w:r>
    </w:p>
    <w:p w:rsidR="000B54EF" w:rsidRPr="00916D6E" w:rsidRDefault="00021141" w:rsidP="000B54EF">
      <w:pPr>
        <w:pStyle w:val="ListParagraph"/>
        <w:rPr>
          <w:lang w:val="et-EE"/>
        </w:rPr>
      </w:pPr>
      <w:r w:rsidRPr="00916D6E">
        <w:rPr>
          <w:lang w:val="et-EE"/>
        </w:rPr>
        <w:t xml:space="preserve">Jalgratta- ja jalgtee </w:t>
      </w:r>
      <w:r w:rsidR="000B54EF" w:rsidRPr="00916D6E">
        <w:rPr>
          <w:lang w:val="et-EE"/>
        </w:rPr>
        <w:t>kattekonstruktsioonid</w:t>
      </w:r>
    </w:p>
    <w:p w:rsidR="000B54EF" w:rsidRPr="00916D6E" w:rsidRDefault="000B54EF" w:rsidP="000B54EF">
      <w:pPr>
        <w:pStyle w:val="ListParagraph"/>
        <w:rPr>
          <w:lang w:val="et-EE"/>
        </w:rPr>
      </w:pPr>
      <w:r w:rsidRPr="00916D6E">
        <w:rPr>
          <w:lang w:val="et-EE"/>
        </w:rPr>
        <w:t>Liikluskorraldus</w:t>
      </w:r>
    </w:p>
    <w:p w:rsidR="000B54EF" w:rsidRPr="00916D6E" w:rsidRDefault="000B54EF" w:rsidP="000B54EF">
      <w:pPr>
        <w:pStyle w:val="ListParagraph"/>
        <w:rPr>
          <w:lang w:val="et-EE"/>
        </w:rPr>
      </w:pPr>
      <w:r w:rsidRPr="00916D6E">
        <w:rPr>
          <w:lang w:val="et-EE"/>
        </w:rPr>
        <w:t>Vertikaalplaneeringu põhimõtteline lahendus</w:t>
      </w:r>
    </w:p>
    <w:p w:rsidR="000B54EF" w:rsidRPr="00916D6E" w:rsidRDefault="000B54EF" w:rsidP="000B54EF">
      <w:pPr>
        <w:pStyle w:val="ListParagraph"/>
        <w:rPr>
          <w:lang w:val="et-EE"/>
        </w:rPr>
      </w:pPr>
      <w:r w:rsidRPr="00916D6E">
        <w:rPr>
          <w:lang w:val="et-EE"/>
        </w:rPr>
        <w:t>Sademevee ärajuhtimine</w:t>
      </w:r>
    </w:p>
    <w:p w:rsidR="000B54EF" w:rsidRPr="00916D6E" w:rsidRDefault="000B54EF" w:rsidP="000B54EF">
      <w:pPr>
        <w:pStyle w:val="ListParagraph"/>
        <w:rPr>
          <w:lang w:val="et-EE"/>
        </w:rPr>
      </w:pPr>
      <w:r w:rsidRPr="00916D6E">
        <w:rPr>
          <w:lang w:val="et-EE"/>
        </w:rPr>
        <w:t>Haljastus ja heakord</w:t>
      </w:r>
    </w:p>
    <w:p w:rsidR="00021141" w:rsidRPr="00916D6E" w:rsidRDefault="00021141" w:rsidP="000B54EF">
      <w:pPr>
        <w:pStyle w:val="ListParagraph"/>
        <w:rPr>
          <w:lang w:val="et-EE"/>
        </w:rPr>
      </w:pPr>
      <w:r w:rsidRPr="00916D6E">
        <w:rPr>
          <w:lang w:val="et-EE"/>
        </w:rPr>
        <w:t>Raied</w:t>
      </w:r>
    </w:p>
    <w:p w:rsidR="009F3883" w:rsidRPr="00916D6E" w:rsidRDefault="009F3883" w:rsidP="00DB25CD">
      <w:pPr>
        <w:pStyle w:val="Heading2"/>
      </w:pPr>
      <w:bookmarkStart w:id="3" w:name="_Toc453319982"/>
      <w:r w:rsidRPr="00916D6E">
        <w:t>K</w:t>
      </w:r>
      <w:r w:rsidR="000A72E1" w:rsidRPr="00916D6E">
        <w:t>asutatud</w:t>
      </w:r>
      <w:r w:rsidRPr="00916D6E">
        <w:t xml:space="preserve"> </w:t>
      </w:r>
      <w:r w:rsidR="000A72E1" w:rsidRPr="00916D6E">
        <w:t>standardid</w:t>
      </w:r>
      <w:r w:rsidRPr="00916D6E">
        <w:t xml:space="preserve">, </w:t>
      </w:r>
      <w:r w:rsidR="000A72E1" w:rsidRPr="00916D6E">
        <w:t>juhendid</w:t>
      </w:r>
      <w:r w:rsidR="00960A2F" w:rsidRPr="00916D6E">
        <w:t xml:space="preserve"> ja</w:t>
      </w:r>
      <w:r w:rsidRPr="00916D6E">
        <w:t xml:space="preserve"> </w:t>
      </w:r>
      <w:r w:rsidR="000A72E1" w:rsidRPr="00916D6E">
        <w:t>kriteeriumid</w:t>
      </w:r>
      <w:bookmarkEnd w:id="3"/>
    </w:p>
    <w:p w:rsidR="009B7F11" w:rsidRPr="00916D6E" w:rsidRDefault="009B7F11" w:rsidP="009B7F11">
      <w:r w:rsidRPr="00916D6E">
        <w:t>Projekti koostamisel on lähtutud järgmistest standarditest ja juhenditest:</w:t>
      </w:r>
    </w:p>
    <w:p w:rsidR="009B7F11" w:rsidRPr="00916D6E" w:rsidRDefault="009B7F11" w:rsidP="009B7F11">
      <w:pPr>
        <w:pStyle w:val="ListParagraph"/>
        <w:rPr>
          <w:lang w:val="et-EE"/>
        </w:rPr>
      </w:pPr>
      <w:r w:rsidRPr="00916D6E">
        <w:rPr>
          <w:lang w:val="et-EE"/>
        </w:rPr>
        <w:t>Maanteeameti koguleheküljel www.mnt.ee rubriigi Juhendid ja juhised alarubriikides Projekteerimisjuhendid; Ehitus, remont, hoole; Liikluskorraldus toodud juhised, juhendid, nõuded, teede projekteerimisnormide muudatusettepanekud ja ministri määrused.</w:t>
      </w:r>
    </w:p>
    <w:p w:rsidR="009B7F11" w:rsidRPr="00916D6E" w:rsidRDefault="008862E4" w:rsidP="009B7F11">
      <w:pPr>
        <w:pStyle w:val="ListParagraph"/>
        <w:rPr>
          <w:lang w:val="et-EE"/>
        </w:rPr>
      </w:pPr>
      <w:hyperlink r:id="rId13" w:history="1">
        <w:r w:rsidR="009B7F11" w:rsidRPr="00916D6E">
          <w:rPr>
            <w:rStyle w:val="Hyperlink"/>
            <w:color w:val="1F4E79" w:themeColor="accent1" w:themeShade="80"/>
            <w:lang w:val="et-EE"/>
          </w:rPr>
          <w:t>„Tee ehitamise kvaliteedi nõuded“</w:t>
        </w:r>
      </w:hyperlink>
      <w:r w:rsidR="009B7F11" w:rsidRPr="00916D6E">
        <w:rPr>
          <w:color w:val="1F4E79" w:themeColor="accent1" w:themeShade="80"/>
          <w:lang w:val="et-EE"/>
        </w:rPr>
        <w:t xml:space="preserve">, </w:t>
      </w:r>
      <w:r w:rsidR="009B7F11" w:rsidRPr="00916D6E">
        <w:rPr>
          <w:lang w:val="et-EE"/>
        </w:rPr>
        <w:t>Majandus- ja taristuminister 03.08.2015 määrus nr 101;</w:t>
      </w:r>
    </w:p>
    <w:p w:rsidR="009B7F11" w:rsidRPr="00916D6E" w:rsidRDefault="008862E4" w:rsidP="009B7F11">
      <w:pPr>
        <w:pStyle w:val="ListParagraph"/>
        <w:rPr>
          <w:lang w:val="et-EE"/>
        </w:rPr>
      </w:pPr>
      <w:hyperlink r:id="rId14" w:history="1">
        <w:r w:rsidR="009B7F11" w:rsidRPr="00916D6E">
          <w:rPr>
            <w:rStyle w:val="Hyperlink"/>
            <w:color w:val="1F4E79" w:themeColor="accent1" w:themeShade="80"/>
            <w:lang w:val="et-EE"/>
          </w:rPr>
          <w:t>„Tee projekteerimise normid“</w:t>
        </w:r>
      </w:hyperlink>
      <w:r w:rsidR="009B7F11" w:rsidRPr="00916D6E">
        <w:rPr>
          <w:color w:val="1F4E79" w:themeColor="accent1" w:themeShade="80"/>
          <w:lang w:val="et-EE"/>
        </w:rPr>
        <w:t xml:space="preserve">, </w:t>
      </w:r>
      <w:r w:rsidR="009B7F11" w:rsidRPr="00916D6E">
        <w:rPr>
          <w:lang w:val="et-EE"/>
        </w:rPr>
        <w:t>Majandus- ja taristuminister 05.08.2015 määrus nr 106;</w:t>
      </w:r>
    </w:p>
    <w:p w:rsidR="009B7F11" w:rsidRPr="00916D6E" w:rsidRDefault="009B7F11" w:rsidP="009B7F11">
      <w:pPr>
        <w:pStyle w:val="ListParagraph"/>
        <w:rPr>
          <w:lang w:val="et-EE"/>
        </w:rPr>
      </w:pPr>
      <w:r w:rsidRPr="00916D6E">
        <w:rPr>
          <w:lang w:val="et-EE"/>
        </w:rPr>
        <w:t>„Asfaldist katendikihtide ehitamise juhis“, kinnitatud Maanteeameti peadirektori 23.12.2015 käskkirjaga nr 0314.</w:t>
      </w:r>
    </w:p>
    <w:p w:rsidR="009B7F11" w:rsidRPr="00916D6E" w:rsidRDefault="009B7F11" w:rsidP="009B7F11">
      <w:pPr>
        <w:pStyle w:val="ListParagraph"/>
        <w:rPr>
          <w:lang w:val="et-EE"/>
        </w:rPr>
      </w:pPr>
      <w:r w:rsidRPr="00916D6E">
        <w:rPr>
          <w:lang w:val="et-EE"/>
        </w:rPr>
        <w:t>„Killustikust katendite ehitamise juhend 2012-2“, kinnitatud Maanteeameti peadirektori 30.04.12 käskkirjaga nr 0167;</w:t>
      </w:r>
    </w:p>
    <w:p w:rsidR="009B7F11" w:rsidRPr="00916D6E" w:rsidRDefault="009A5344" w:rsidP="009B7F11">
      <w:pPr>
        <w:pStyle w:val="ListParagraph"/>
        <w:rPr>
          <w:lang w:val="et-EE"/>
        </w:rPr>
      </w:pPr>
      <w:r w:rsidRPr="00916D6E">
        <w:rPr>
          <w:lang w:val="et-EE"/>
        </w:rPr>
        <w:t xml:space="preserve">EVS 613:2001/AI:2008 </w:t>
      </w:r>
      <w:r w:rsidR="009B7F11" w:rsidRPr="00916D6E">
        <w:rPr>
          <w:lang w:val="et-EE"/>
        </w:rPr>
        <w:t>Lii</w:t>
      </w:r>
      <w:r w:rsidRPr="00916D6E">
        <w:rPr>
          <w:lang w:val="et-EE"/>
        </w:rPr>
        <w:t>klusmärgid ja nende kasutamine.</w:t>
      </w:r>
    </w:p>
    <w:p w:rsidR="009B7F11" w:rsidRPr="00916D6E" w:rsidRDefault="009A5344" w:rsidP="009B7F11">
      <w:pPr>
        <w:pStyle w:val="ListParagraph"/>
        <w:rPr>
          <w:lang w:val="et-EE"/>
        </w:rPr>
      </w:pPr>
      <w:r w:rsidRPr="00916D6E">
        <w:rPr>
          <w:lang w:val="et-EE"/>
        </w:rPr>
        <w:t>EVS 614:2008 Teemärgised ja nende kasutamine.</w:t>
      </w:r>
    </w:p>
    <w:p w:rsidR="009B7F11" w:rsidRPr="00916D6E" w:rsidRDefault="009B7F11" w:rsidP="009B7F11">
      <w:pPr>
        <w:pStyle w:val="ListParagraph"/>
        <w:rPr>
          <w:lang w:val="et-EE"/>
        </w:rPr>
      </w:pPr>
      <w:r w:rsidRPr="00916D6E">
        <w:rPr>
          <w:lang w:val="et-EE"/>
        </w:rPr>
        <w:t>EVS-EN 1340:2003 AC:2006 Betoonist äärekivid. Nõuded ja katsemeetodid.</w:t>
      </w:r>
    </w:p>
    <w:p w:rsidR="009B7F11" w:rsidRPr="00916D6E" w:rsidRDefault="009B7F11" w:rsidP="009B7F11">
      <w:pPr>
        <w:pStyle w:val="ListParagraph"/>
        <w:rPr>
          <w:lang w:val="et-EE"/>
        </w:rPr>
      </w:pPr>
      <w:r w:rsidRPr="00916D6E">
        <w:rPr>
          <w:lang w:val="et-EE"/>
        </w:rPr>
        <w:lastRenderedPageBreak/>
        <w:t>EVS-EN 1338:2003 AC:2006 Betoonist sillutiskivid. Nõuded ja katsemeetodid.</w:t>
      </w:r>
    </w:p>
    <w:p w:rsidR="00E87749" w:rsidRPr="00916D6E" w:rsidRDefault="00E87749" w:rsidP="00E87749">
      <w:r w:rsidRPr="00916D6E">
        <w:t>Töö koostamisel on lähtutud järgmistest alusmaterjalidest:</w:t>
      </w:r>
    </w:p>
    <w:p w:rsidR="00E87749" w:rsidRPr="00916D6E" w:rsidRDefault="00E87749" w:rsidP="00E87749">
      <w:pPr>
        <w:pStyle w:val="ListParagraph"/>
        <w:ind w:left="1866" w:hanging="437"/>
        <w:rPr>
          <w:lang w:val="et-EE"/>
        </w:rPr>
      </w:pPr>
      <w:r w:rsidRPr="00916D6E">
        <w:rPr>
          <w:lang w:val="et-EE"/>
        </w:rPr>
        <w:t xml:space="preserve">Geodeetilise alusplaanina on kasutatud </w:t>
      </w:r>
      <w:r w:rsidR="009A5344" w:rsidRPr="00916D6E">
        <w:rPr>
          <w:lang w:val="et-EE"/>
        </w:rPr>
        <w:t>OÜ KG-büroo</w:t>
      </w:r>
      <w:r w:rsidRPr="00916D6E">
        <w:rPr>
          <w:lang w:val="et-EE"/>
        </w:rPr>
        <w:t xml:space="preserve"> poolt koostatud tööd „</w:t>
      </w:r>
      <w:r w:rsidR="009A5344" w:rsidRPr="00916D6E">
        <w:rPr>
          <w:lang w:val="et-EE"/>
        </w:rPr>
        <w:t>Kambja-Sirvaku</w:t>
      </w:r>
      <w:r w:rsidRPr="00916D6E">
        <w:rPr>
          <w:lang w:val="et-EE"/>
        </w:rPr>
        <w:t xml:space="preserve"> </w:t>
      </w:r>
      <w:r w:rsidR="009A5344" w:rsidRPr="00916D6E">
        <w:rPr>
          <w:lang w:val="et-EE"/>
        </w:rPr>
        <w:t>tee lähiala</w:t>
      </w:r>
      <w:r w:rsidRPr="00916D6E">
        <w:rPr>
          <w:lang w:val="et-EE"/>
        </w:rPr>
        <w:t xml:space="preserve">“, töö nr </w:t>
      </w:r>
      <w:r w:rsidR="009A5344" w:rsidRPr="00916D6E">
        <w:rPr>
          <w:lang w:val="et-EE"/>
        </w:rPr>
        <w:t>412</w:t>
      </w:r>
      <w:r w:rsidRPr="00916D6E">
        <w:rPr>
          <w:lang w:val="et-EE"/>
        </w:rPr>
        <w:t>-</w:t>
      </w:r>
      <w:r w:rsidR="009A5344" w:rsidRPr="00916D6E">
        <w:rPr>
          <w:lang w:val="et-EE"/>
        </w:rPr>
        <w:t>16</w:t>
      </w:r>
      <w:r w:rsidRPr="00916D6E">
        <w:rPr>
          <w:lang w:val="et-EE"/>
        </w:rPr>
        <w:t>G</w:t>
      </w:r>
      <w:r w:rsidR="009A5344" w:rsidRPr="00916D6E">
        <w:rPr>
          <w:lang w:val="et-EE"/>
        </w:rPr>
        <w:t>EO</w:t>
      </w:r>
      <w:r w:rsidRPr="00916D6E">
        <w:rPr>
          <w:lang w:val="et-EE"/>
        </w:rPr>
        <w:t>.</w:t>
      </w:r>
    </w:p>
    <w:p w:rsidR="009B7F11" w:rsidRPr="00A374A7" w:rsidRDefault="00E87749" w:rsidP="00E87749">
      <w:pPr>
        <w:pStyle w:val="ListParagraph"/>
        <w:ind w:left="1866" w:hanging="437"/>
        <w:rPr>
          <w:lang w:val="et-EE"/>
        </w:rPr>
      </w:pPr>
      <w:r w:rsidRPr="00916D6E">
        <w:rPr>
          <w:lang w:val="et-EE"/>
        </w:rPr>
        <w:t xml:space="preserve">Ehitusgeoloogilised uuringud: OÜ </w:t>
      </w:r>
      <w:r w:rsidR="0057027E" w:rsidRPr="00A374A7">
        <w:rPr>
          <w:lang w:val="et-EE"/>
        </w:rPr>
        <w:t>Rakendusgeoloogia</w:t>
      </w:r>
      <w:r w:rsidRPr="00A374A7">
        <w:rPr>
          <w:lang w:val="et-EE"/>
        </w:rPr>
        <w:t xml:space="preserve"> Töö nr </w:t>
      </w:r>
      <w:r w:rsidR="007F02C1">
        <w:rPr>
          <w:lang w:val="et-EE"/>
        </w:rPr>
        <w:t>16-030</w:t>
      </w:r>
      <w:r w:rsidRPr="00A374A7">
        <w:rPr>
          <w:lang w:val="et-EE"/>
        </w:rPr>
        <w:t xml:space="preserve"> </w:t>
      </w:r>
      <w:r w:rsidR="00A374A7">
        <w:rPr>
          <w:lang w:val="et-EE"/>
        </w:rPr>
        <w:t>Kambja</w:t>
      </w:r>
      <w:r w:rsidR="007F02C1">
        <w:rPr>
          <w:lang w:val="et-EE"/>
        </w:rPr>
        <w:t xml:space="preserve"> – Suure-Kambja kergliiklustee eelprojekt</w:t>
      </w:r>
      <w:r w:rsidRPr="00A374A7">
        <w:rPr>
          <w:lang w:val="et-EE"/>
        </w:rPr>
        <w:t>. Ehitusgeoloogiline uuring”.</w:t>
      </w:r>
    </w:p>
    <w:p w:rsidR="00B7404A" w:rsidRPr="00916D6E" w:rsidRDefault="00B7404A" w:rsidP="00B7404A">
      <w:pPr>
        <w:pStyle w:val="Heading2"/>
      </w:pPr>
      <w:bookmarkStart w:id="4" w:name="_Toc453319983"/>
      <w:r w:rsidRPr="00916D6E">
        <w:t>T</w:t>
      </w:r>
      <w:r w:rsidR="00414A53" w:rsidRPr="00916D6E">
        <w:t>öötesvishoid</w:t>
      </w:r>
      <w:r w:rsidRPr="00916D6E">
        <w:t xml:space="preserve"> </w:t>
      </w:r>
      <w:r w:rsidR="00414A53" w:rsidRPr="00916D6E">
        <w:t>ja</w:t>
      </w:r>
      <w:r w:rsidRPr="00916D6E">
        <w:t xml:space="preserve"> </w:t>
      </w:r>
      <w:r w:rsidR="00414A53" w:rsidRPr="00916D6E">
        <w:t>tööohutusnõuded</w:t>
      </w:r>
      <w:bookmarkEnd w:id="4"/>
    </w:p>
    <w:p w:rsidR="00B7404A" w:rsidRPr="00916D6E" w:rsidRDefault="00B7404A" w:rsidP="00B7404A">
      <w:r w:rsidRPr="00916D6E">
        <w:t xml:space="preserve">Ehitustöödel peab ehitaja jälgima ja täitma kõiki nõudeid, mis on esitatud Vabariigi Valitsuse 8. detsembri 1999.a. määruses nr. 377 </w:t>
      </w:r>
      <w:hyperlink r:id="rId15" w:history="1">
        <w:r w:rsidRPr="00916D6E">
          <w:rPr>
            <w:rStyle w:val="Hyperlink"/>
            <w:color w:val="1F4E79" w:themeColor="accent1" w:themeShade="80"/>
          </w:rPr>
          <w:t>“Töötervishoiu ja tööohutuse nõuded ehituses”.</w:t>
        </w:r>
      </w:hyperlink>
    </w:p>
    <w:p w:rsidR="00B7404A" w:rsidRPr="00916D6E" w:rsidRDefault="00B7404A" w:rsidP="00B7404A">
      <w:r w:rsidRPr="00916D6E">
        <w:t>Ehitaja peab ehitustööde alustamisest teatama Tööinspektsiooni kohalikule asutusele vähemalt 3 päeva enne töödega alustamist. Ehitustööde ajal ei tohi ehitusel viibida kõrvalisi isikuid ja ehitustööd ei tohi ohustada ehituse mõjupiirkonnas viibijaid.</w:t>
      </w:r>
    </w:p>
    <w:p w:rsidR="00B7404A" w:rsidRPr="00916D6E" w:rsidRDefault="00B7404A" w:rsidP="00B7404A">
      <w:r w:rsidRPr="00916D6E">
        <w:t>Ehitaja peab tagama, et ehitusfirma ja ehitusega seotud töötajad oleksid kindlustatud. Töötajad peavad olema instrueeritud tööohutusalaselt ja olema varustatud töötamiseks vajalike kaitsevahenditega.</w:t>
      </w:r>
    </w:p>
    <w:p w:rsidR="00B7404A" w:rsidRPr="00916D6E" w:rsidRDefault="00B7404A" w:rsidP="00B7404A">
      <w:r w:rsidRPr="00916D6E">
        <w:t>Ehitustööde teostaja peab tagama ehitustööde teostamise, ehitusplatsi kontrolli ja töötervishoiu ning tööohutuse nõuded vastavalt eelmainitud määrusele nr 377. Ehitustööde teostajal peavad olemas olema määruses nõutud dokumendid.</w:t>
      </w:r>
    </w:p>
    <w:p w:rsidR="00DB25CD" w:rsidRPr="00916D6E" w:rsidRDefault="00DB25CD" w:rsidP="00DB25CD">
      <w:pPr>
        <w:pStyle w:val="Heading2"/>
      </w:pPr>
      <w:bookmarkStart w:id="5" w:name="_Toc453319984"/>
      <w:r w:rsidRPr="00916D6E">
        <w:t>K</w:t>
      </w:r>
      <w:r w:rsidR="000A72E1" w:rsidRPr="00916D6E">
        <w:t>eskkonnanõuded</w:t>
      </w:r>
      <w:r w:rsidRPr="00916D6E">
        <w:t xml:space="preserve"> </w:t>
      </w:r>
      <w:r w:rsidR="000A72E1" w:rsidRPr="00916D6E">
        <w:t>tööde</w:t>
      </w:r>
      <w:r w:rsidRPr="00916D6E">
        <w:t xml:space="preserve"> </w:t>
      </w:r>
      <w:r w:rsidR="000A72E1" w:rsidRPr="00916D6E">
        <w:t>läbiviimisel</w:t>
      </w:r>
      <w:bookmarkEnd w:id="5"/>
    </w:p>
    <w:p w:rsidR="00E55EA0" w:rsidRPr="00916D6E" w:rsidRDefault="00E55EA0" w:rsidP="00E55EA0">
      <w:r w:rsidRPr="00916D6E">
        <w:t xml:space="preserve">Töövõtja peab järgima Maanteeameti teetööde töökirjelduste (TTK 19.01.2016. aastaversiooni </w:t>
      </w:r>
      <w:hyperlink r:id="rId16" w:history="1">
        <w:r w:rsidRPr="00916D6E">
          <w:rPr>
            <w:rStyle w:val="Hyperlink"/>
            <w:color w:val="1F4E79" w:themeColor="accent1" w:themeShade="80"/>
          </w:rPr>
          <w:t>http://www.mnt.ee/public/Teetoode_tehniline_kirjeldus_19_01_2016kodulehele.pdf.</w:t>
        </w:r>
      </w:hyperlink>
      <w:r w:rsidR="00A73C5E" w:rsidRPr="00916D6E">
        <w:t>)</w:t>
      </w:r>
      <w:r w:rsidRPr="00916D6E">
        <w:t xml:space="preserve"> keskkonna-nõudeid ning keskkonnaalaseid seadusi, standardeid, norme ja juhiseid, mis on seotud Töövõtja tegevusega.</w:t>
      </w:r>
    </w:p>
    <w:p w:rsidR="00E55EA0" w:rsidRPr="00916D6E" w:rsidRDefault="00E55EA0" w:rsidP="00E55EA0">
      <w:r w:rsidRPr="00916D6E">
        <w:t xml:space="preserve">Kui taaskasutatakse või kõrvaldatakse jäätmeid nende tekkekohas, peab töövõtja end registreerima jäätmekäitlejaks vastavalt Jäätmeseaduse § 74-le. Käideldavate jäätmete liigid ja koodid sisalduvad Vabariigi Valitsuse 6. aprilli 2004.a määruses nr. 102 </w:t>
      </w:r>
      <w:hyperlink r:id="rId17" w:history="1">
        <w:r w:rsidRPr="00916D6E">
          <w:rPr>
            <w:rStyle w:val="Hyperlink"/>
            <w:color w:val="1F4E79" w:themeColor="accent1" w:themeShade="80"/>
          </w:rPr>
          <w:t>„ Jäätmete, sealhulgas ohtlike jäätmete nimistu (RT I 2004, 23, 155)“.</w:t>
        </w:r>
      </w:hyperlink>
    </w:p>
    <w:p w:rsidR="00E55EA0" w:rsidRPr="00916D6E" w:rsidRDefault="00E55EA0" w:rsidP="00E55EA0">
      <w:r w:rsidRPr="00916D6E">
        <w:t>Ehituselt kaevandatav sobimatu pinnas, mis veetakse objektilt ära, on käsitletav maapõuseaduse kohaselt võõrandatava kaevisena. Töövõtja peab hankima selle käitlemisega seotud load ja kooskõlastused ning tasuma ka vastavad tasud.</w:t>
      </w:r>
    </w:p>
    <w:p w:rsidR="00E55EA0" w:rsidRPr="00916D6E" w:rsidRDefault="00E55EA0" w:rsidP="00E55EA0">
      <w:r w:rsidRPr="00916D6E">
        <w:t>Maa-alal ettenähtud puude ja võsa raie tuleb eelnevalt kooskõlastada Ka</w:t>
      </w:r>
      <w:r w:rsidR="00F65FB5">
        <w:t>mbja</w:t>
      </w:r>
      <w:r w:rsidRPr="00916D6E">
        <w:t xml:space="preserve"> Vallavalitsuse vastava spetsialistiga, kinnistuomanikuga. Lahtist tuld (lõkket) pole lubatud teha.</w:t>
      </w:r>
    </w:p>
    <w:p w:rsidR="00E55EA0" w:rsidRPr="00916D6E" w:rsidRDefault="00E55EA0" w:rsidP="00A73C5E">
      <w:pPr>
        <w:pStyle w:val="ListParagraph"/>
        <w:rPr>
          <w:lang w:val="et-EE"/>
        </w:rPr>
      </w:pPr>
      <w:r w:rsidRPr="00916D6E">
        <w:rPr>
          <w:lang w:val="et-EE"/>
        </w:rPr>
        <w:t>Vältida tuleks mürarikaste tööde teostamist nädalavahetustel ja riigipühadel;</w:t>
      </w:r>
    </w:p>
    <w:p w:rsidR="00E55EA0" w:rsidRPr="00916D6E" w:rsidRDefault="00A73C5E" w:rsidP="00A73C5E">
      <w:pPr>
        <w:pStyle w:val="ListParagraph"/>
        <w:rPr>
          <w:lang w:val="et-EE"/>
        </w:rPr>
      </w:pPr>
      <w:r w:rsidRPr="00916D6E">
        <w:rPr>
          <w:lang w:val="et-EE"/>
        </w:rPr>
        <w:t>T</w:t>
      </w:r>
      <w:r w:rsidR="00E55EA0" w:rsidRPr="00916D6E">
        <w:rPr>
          <w:lang w:val="et-EE"/>
        </w:rPr>
        <w:t>uleb jälgida, et teetöödel kasutatavate masinate puhastamine/pesu ei toimuks vahetult veekogu läheduses;</w:t>
      </w:r>
    </w:p>
    <w:p w:rsidR="00E55EA0" w:rsidRDefault="00A73C5E" w:rsidP="00A73C5E">
      <w:pPr>
        <w:pStyle w:val="ListParagraph"/>
        <w:rPr>
          <w:lang w:val="et-EE"/>
        </w:rPr>
      </w:pPr>
      <w:r w:rsidRPr="00916D6E">
        <w:rPr>
          <w:lang w:val="et-EE"/>
        </w:rPr>
        <w:t>T</w:t>
      </w:r>
      <w:r w:rsidR="00E55EA0" w:rsidRPr="00916D6E">
        <w:rPr>
          <w:lang w:val="et-EE"/>
        </w:rPr>
        <w:t>eetöödel tekkivad jäätmed tuleb käidelda nõuetekohaselt ning anda üle vastavat luba omavale ettevõttele.</w:t>
      </w:r>
    </w:p>
    <w:p w:rsidR="00A374A7" w:rsidRDefault="00A374A7" w:rsidP="00A374A7">
      <w:pPr>
        <w:pStyle w:val="ListParagraph"/>
        <w:numPr>
          <w:ilvl w:val="0"/>
          <w:numId w:val="0"/>
        </w:numPr>
        <w:ind w:left="1864"/>
        <w:rPr>
          <w:lang w:val="et-EE"/>
        </w:rPr>
      </w:pPr>
    </w:p>
    <w:p w:rsidR="00A374A7" w:rsidRPr="00916D6E" w:rsidRDefault="00A374A7" w:rsidP="00A374A7">
      <w:pPr>
        <w:pStyle w:val="ListParagraph"/>
        <w:numPr>
          <w:ilvl w:val="0"/>
          <w:numId w:val="0"/>
        </w:numPr>
        <w:ind w:left="1864"/>
        <w:rPr>
          <w:lang w:val="et-EE"/>
        </w:rPr>
      </w:pPr>
    </w:p>
    <w:p w:rsidR="00884523" w:rsidRPr="00916D6E" w:rsidRDefault="00884523" w:rsidP="00884523">
      <w:pPr>
        <w:pStyle w:val="Heading3"/>
      </w:pPr>
      <w:bookmarkStart w:id="6" w:name="_Toc453319985"/>
      <w:r w:rsidRPr="00916D6E">
        <w:lastRenderedPageBreak/>
        <w:t>Keskkonnakaitselised objektid</w:t>
      </w:r>
      <w:bookmarkEnd w:id="6"/>
    </w:p>
    <w:p w:rsidR="008D3AE2" w:rsidRPr="00916D6E" w:rsidRDefault="008D3AE2" w:rsidP="00884523">
      <w:r w:rsidRPr="00916D6E">
        <w:t>Projekteeritud jalgratta- ja jalgtee</w:t>
      </w:r>
      <w:r w:rsidR="00015DD7" w:rsidRPr="00916D6E">
        <w:t xml:space="preserve"> (JJT)</w:t>
      </w:r>
      <w:r w:rsidRPr="00916D6E">
        <w:t xml:space="preserve"> möödub PK 2+30 juures kaitstavast looduse üksikobjektist Kambja kuusk (Keskkonnaregistri kood </w:t>
      </w:r>
      <w:hyperlink r:id="rId18" w:anchor="HTTP8KCeTXg1JkhwQN4U7nLaGGZ4ktgZen" w:history="1">
        <w:r w:rsidRPr="00916D6E">
          <w:rPr>
            <w:rStyle w:val="Hyperlink"/>
            <w:color w:val="1F4E79" w:themeColor="accent1" w:themeShade="80"/>
          </w:rPr>
          <w:t>KLO4000202</w:t>
        </w:r>
      </w:hyperlink>
      <w:r w:rsidRPr="00916D6E">
        <w:t>). Objekt jääb töötsoonist väljapoole.</w:t>
      </w:r>
    </w:p>
    <w:p w:rsidR="006E30B4" w:rsidRPr="00916D6E" w:rsidRDefault="00B93A7B" w:rsidP="00884523">
      <w:r w:rsidRPr="00916D6E">
        <w:rPr>
          <w:noProof/>
          <w:lang w:eastAsia="et-EE"/>
        </w:rPr>
        <mc:AlternateContent>
          <mc:Choice Requires="wps">
            <w:drawing>
              <wp:anchor distT="0" distB="0" distL="114300" distR="114300" simplePos="0" relativeHeight="251663360" behindDoc="0" locked="0" layoutInCell="1" allowOverlap="1" wp14:anchorId="47EB5184" wp14:editId="29A30BCC">
                <wp:simplePos x="0" y="0"/>
                <wp:positionH relativeFrom="column">
                  <wp:posOffset>1775460</wp:posOffset>
                </wp:positionH>
                <wp:positionV relativeFrom="paragraph">
                  <wp:posOffset>159385</wp:posOffset>
                </wp:positionV>
                <wp:extent cx="1857375" cy="2543175"/>
                <wp:effectExtent l="0" t="0" r="28575" b="28575"/>
                <wp:wrapNone/>
                <wp:docPr id="12" name="Freeform 12"/>
                <wp:cNvGraphicFramePr/>
                <a:graphic xmlns:a="http://schemas.openxmlformats.org/drawingml/2006/main">
                  <a:graphicData uri="http://schemas.microsoft.com/office/word/2010/wordprocessingShape">
                    <wps:wsp>
                      <wps:cNvSpPr/>
                      <wps:spPr>
                        <a:xfrm>
                          <a:off x="0" y="0"/>
                          <a:ext cx="1857375" cy="2543175"/>
                        </a:xfrm>
                        <a:custGeom>
                          <a:avLst/>
                          <a:gdLst>
                            <a:gd name="connsiteX0" fmla="*/ 0 w 1857375"/>
                            <a:gd name="connsiteY0" fmla="*/ 0 h 2543175"/>
                            <a:gd name="connsiteX1" fmla="*/ 457200 w 1857375"/>
                            <a:gd name="connsiteY1" fmla="*/ 628650 h 2543175"/>
                            <a:gd name="connsiteX2" fmla="*/ 666750 w 1857375"/>
                            <a:gd name="connsiteY2" fmla="*/ 1362075 h 2543175"/>
                            <a:gd name="connsiteX3" fmla="*/ 904875 w 1857375"/>
                            <a:gd name="connsiteY3" fmla="*/ 1876425 h 2543175"/>
                            <a:gd name="connsiteX4" fmla="*/ 1228725 w 1857375"/>
                            <a:gd name="connsiteY4" fmla="*/ 2305050 h 2543175"/>
                            <a:gd name="connsiteX5" fmla="*/ 1476375 w 1857375"/>
                            <a:gd name="connsiteY5" fmla="*/ 2466975 h 2543175"/>
                            <a:gd name="connsiteX6" fmla="*/ 1857375 w 1857375"/>
                            <a:gd name="connsiteY6" fmla="*/ 2543175 h 25431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57375" h="2543175">
                              <a:moveTo>
                                <a:pt x="0" y="0"/>
                              </a:moveTo>
                              <a:cubicBezTo>
                                <a:pt x="173037" y="200819"/>
                                <a:pt x="346075" y="401638"/>
                                <a:pt x="457200" y="628650"/>
                              </a:cubicBezTo>
                              <a:cubicBezTo>
                                <a:pt x="568325" y="855663"/>
                                <a:pt x="592138" y="1154113"/>
                                <a:pt x="666750" y="1362075"/>
                              </a:cubicBezTo>
                              <a:cubicBezTo>
                                <a:pt x="741363" y="1570038"/>
                                <a:pt x="811213" y="1719263"/>
                                <a:pt x="904875" y="1876425"/>
                              </a:cubicBezTo>
                              <a:cubicBezTo>
                                <a:pt x="998537" y="2033587"/>
                                <a:pt x="1133475" y="2206625"/>
                                <a:pt x="1228725" y="2305050"/>
                              </a:cubicBezTo>
                              <a:cubicBezTo>
                                <a:pt x="1323975" y="2403475"/>
                                <a:pt x="1371600" y="2427288"/>
                                <a:pt x="1476375" y="2466975"/>
                              </a:cubicBezTo>
                              <a:cubicBezTo>
                                <a:pt x="1581150" y="2506662"/>
                                <a:pt x="1784350" y="2528888"/>
                                <a:pt x="1857375" y="2543175"/>
                              </a:cubicBezTo>
                            </a:path>
                          </a:pathLst>
                        </a:custGeom>
                      </wps:spPr>
                      <wps:style>
                        <a:lnRef idx="3">
                          <a:schemeClr val="accent5"/>
                        </a:lnRef>
                        <a:fillRef idx="0">
                          <a:schemeClr val="accent5"/>
                        </a:fillRef>
                        <a:effectRef idx="2">
                          <a:schemeClr val="accent5"/>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8929DE0" id="Freeform 12" o:spid="_x0000_s1026" style="position:absolute;margin-left:139.8pt;margin-top:12.55pt;width:146.25pt;height:200.2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1857375,2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" path="m,c173037,200819,346075,401638,457200,628650v111125,227013,134938,525463,209550,733425c741363,1570038,811213,1719263,904875,1876425v93662,157162,228600,330200,323850,428625c1323975,2403475,1371600,2427288,1476375,2466975v104775,39687,307975,61913,381000,76200e" filled="f" strokecolor="#4472c4 [3208]" strokeweight="1.5pt">
                <v:stroke joinstyle="miter"/>
                <v:path arrowok="t" o:connecttype="custom" o:connectlocs="0,0;457200,628650;666750,1362075;904875,1876425;1228725,2305050;1476375,2466975;1857375,2543175" o:connectangles="0,0,0,0,0,0,0"/>
              </v:shape>
            </w:pict>
          </mc:Fallback>
        </mc:AlternateContent>
      </w:r>
      <w:r w:rsidR="006E30B4" w:rsidRPr="00916D6E">
        <w:rPr>
          <w:noProof/>
          <w:lang w:eastAsia="et-EE"/>
        </w:rPr>
        <w:drawing>
          <wp:anchor distT="0" distB="0" distL="114300" distR="114300" simplePos="0" relativeHeight="251662336" behindDoc="1" locked="0" layoutInCell="1" allowOverlap="1" wp14:anchorId="6F085897" wp14:editId="2E3B7DA3">
            <wp:simplePos x="0" y="0"/>
            <wp:positionH relativeFrom="column">
              <wp:posOffset>461010</wp:posOffset>
            </wp:positionH>
            <wp:positionV relativeFrom="paragraph">
              <wp:posOffset>156210</wp:posOffset>
            </wp:positionV>
            <wp:extent cx="4333875" cy="2566670"/>
            <wp:effectExtent l="152400" t="152400" r="371475" b="36703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pture-20160520-175251.jpg"/>
                    <pic:cNvPicPr/>
                  </pic:nvPicPr>
                  <pic:blipFill>
                    <a:blip r:embed="rId19">
                      <a:extLst>
                        <a:ext uri="{28A0092B-C50C-407E-A947-70E740481C1C}">
                          <a14:useLocalDpi xmlns:a14="http://schemas.microsoft.com/office/drawing/2010/main" val="0"/>
                        </a:ext>
                      </a:extLst>
                    </a:blip>
                    <a:stretch>
                      <a:fillRect/>
                    </a:stretch>
                  </pic:blipFill>
                  <pic:spPr>
                    <a:xfrm>
                      <a:off x="0" y="0"/>
                      <a:ext cx="4333875" cy="256667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rsidR="006E30B4" w:rsidRPr="00916D6E" w:rsidRDefault="006E30B4" w:rsidP="00884523"/>
    <w:p w:rsidR="006E30B4" w:rsidRPr="00916D6E" w:rsidRDefault="006E30B4" w:rsidP="00884523"/>
    <w:p w:rsidR="006E30B4" w:rsidRPr="00916D6E" w:rsidRDefault="006E30B4" w:rsidP="00884523"/>
    <w:p w:rsidR="006E30B4" w:rsidRPr="00916D6E" w:rsidRDefault="00B93A7B" w:rsidP="00884523">
      <w:r w:rsidRPr="00916D6E">
        <w:rPr>
          <w:noProof/>
          <w:lang w:eastAsia="et-EE"/>
        </w:rPr>
        <mc:AlternateContent>
          <mc:Choice Requires="wps">
            <w:drawing>
              <wp:anchor distT="45720" distB="45720" distL="114300" distR="114300" simplePos="0" relativeHeight="251665408" behindDoc="0" locked="0" layoutInCell="1" allowOverlap="1" wp14:anchorId="3B4F9588" wp14:editId="77284889">
                <wp:simplePos x="0" y="0"/>
                <wp:positionH relativeFrom="column">
                  <wp:posOffset>1256665</wp:posOffset>
                </wp:positionH>
                <wp:positionV relativeFrom="paragraph">
                  <wp:posOffset>226060</wp:posOffset>
                </wp:positionV>
                <wp:extent cx="1979295" cy="431800"/>
                <wp:effectExtent l="259398" t="0" r="280352"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029336">
                          <a:off x="0" y="0"/>
                          <a:ext cx="1979295" cy="431800"/>
                        </a:xfrm>
                        <a:prstGeom prst="rect">
                          <a:avLst/>
                        </a:prstGeom>
                        <a:noFill/>
                        <a:ln w="9525">
                          <a:noFill/>
                          <a:miter lim="800000"/>
                          <a:headEnd/>
                          <a:tailEnd/>
                        </a:ln>
                      </wps:spPr>
                      <wps:txbx>
                        <w:txbxContent>
                          <w:p w:rsidR="00C84F51" w:rsidRPr="00B93A7B" w:rsidRDefault="00C84F51" w:rsidP="00B93A7B">
                            <w:pPr>
                              <w:ind w:left="0"/>
                              <w:rPr>
                                <w:color w:val="5B9BD5" w:themeColor="accent1"/>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Jalgratta- ja jalgtee trass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4F9588" id="_x0000_t202" coordsize="21600,21600" o:spt="202" path="m,l,21600r21600,l21600,xe">
                <v:stroke joinstyle="miter"/>
                <v:path gradientshapeok="t" o:connecttype="rect"/>
              </v:shapetype>
              <v:shape id="Text Box 2" o:spid="_x0000_s1026" type="#_x0000_t202" style="position:absolute;left:0;text-align:left;margin-left:98.95pt;margin-top:17.8pt;width:155.85pt;height:34pt;rotation:4401109fd;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" filled="f" stroked="f">
                <v:textbox>
                  <w:txbxContent>
                    <w:p w:rsidR="00C84F51" w:rsidRPr="00B93A7B" w:rsidRDefault="00C84F51" w:rsidP="00B93A7B">
                      <w:pPr>
                        <w:ind w:left="0"/>
                        <w:rPr>
                          <w:color w:val="5B9BD5" w:themeColor="accent1"/>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Jalgratta- ja jalgtee trass</w:t>
                      </w:r>
                    </w:p>
                  </w:txbxContent>
                </v:textbox>
                <w10:wrap type="square"/>
              </v:shape>
            </w:pict>
          </mc:Fallback>
        </mc:AlternateContent>
      </w:r>
      <w:r w:rsidR="006E30B4" w:rsidRPr="00916D6E">
        <w:rPr>
          <w:noProof/>
          <w:lang w:eastAsia="et-EE"/>
        </w:rPr>
        <mc:AlternateContent>
          <mc:Choice Requires="wps">
            <w:drawing>
              <wp:anchor distT="45720" distB="45720" distL="114300" distR="114300" simplePos="0" relativeHeight="251661312" behindDoc="0" locked="0" layoutInCell="1" allowOverlap="1" wp14:anchorId="5F73B092" wp14:editId="7449B42B">
                <wp:simplePos x="0" y="0"/>
                <wp:positionH relativeFrom="column">
                  <wp:posOffset>2642235</wp:posOffset>
                </wp:positionH>
                <wp:positionV relativeFrom="paragraph">
                  <wp:posOffset>10160</wp:posOffset>
                </wp:positionV>
                <wp:extent cx="1656000" cy="43200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00" cy="432000"/>
                        </a:xfrm>
                        <a:prstGeom prst="rect">
                          <a:avLst/>
                        </a:prstGeom>
                        <a:noFill/>
                        <a:ln w="9525">
                          <a:noFill/>
                          <a:miter lim="800000"/>
                          <a:headEnd/>
                          <a:tailEnd/>
                        </a:ln>
                      </wps:spPr>
                      <wps:txbx>
                        <w:txbxContent>
                          <w:p w:rsidR="00C84F51" w:rsidRPr="006E30B4" w:rsidRDefault="00C84F51" w:rsidP="006E30B4">
                            <w:pPr>
                              <w:ind w:left="0"/>
                              <w:rPr>
                                <w:b/>
                                <w:color w:val="FF0000"/>
                                <w:sz w:val="28"/>
                                <w14:textOutline w14:w="11112" w14:cap="flat" w14:cmpd="sng" w14:algn="ctr">
                                  <w14:solidFill>
                                    <w14:schemeClr w14:val="accent2"/>
                                  </w14:solidFill>
                                  <w14:prstDash w14:val="solid"/>
                                  <w14:round/>
                                </w14:textOutline>
                              </w:rPr>
                            </w:pPr>
                            <w:r w:rsidRPr="006E30B4">
                              <w:rPr>
                                <w:b/>
                                <w:color w:val="FF0000"/>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KAMBJA</w:t>
                            </w:r>
                            <w:r w:rsidRPr="006E30B4">
                              <w:rPr>
                                <w:b/>
                                <w:color w:val="FF0000"/>
                                <w:sz w:val="28"/>
                                <w14:textOutline w14:w="11112" w14:cap="flat" w14:cmpd="sng" w14:algn="ctr">
                                  <w14:solidFill>
                                    <w14:schemeClr w14:val="accent2"/>
                                  </w14:solidFill>
                                  <w14:prstDash w14:val="solid"/>
                                  <w14:round/>
                                </w14:textOutline>
                              </w:rPr>
                              <w:t xml:space="preserve"> </w:t>
                            </w:r>
                            <w:r w:rsidRPr="006E30B4">
                              <w:rPr>
                                <w:b/>
                                <w:color w:val="FF0000"/>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KUUSK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73B092" id="_x0000_s1027" type="#_x0000_t202" style="position:absolute;left:0;text-align:left;margin-left:208.05pt;margin-top:.8pt;width:130.4pt;height:3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" filled="f" stroked="f">
                <v:textbox>
                  <w:txbxContent>
                    <w:p w:rsidR="00C84F51" w:rsidRPr="006E30B4" w:rsidRDefault="00C84F51" w:rsidP="006E30B4">
                      <w:pPr>
                        <w:ind w:left="0"/>
                        <w:rPr>
                          <w:b/>
                          <w:color w:val="FF0000"/>
                          <w:sz w:val="28"/>
                          <w14:textOutline w14:w="11112" w14:cap="flat" w14:cmpd="sng" w14:algn="ctr">
                            <w14:solidFill>
                              <w14:schemeClr w14:val="accent2"/>
                            </w14:solidFill>
                            <w14:prstDash w14:val="solid"/>
                            <w14:round/>
                          </w14:textOutline>
                        </w:rPr>
                      </w:pPr>
                      <w:r w:rsidRPr="006E30B4">
                        <w:rPr>
                          <w:b/>
                          <w:color w:val="FF0000"/>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KAMBJA</w:t>
                      </w:r>
                      <w:r w:rsidRPr="006E30B4">
                        <w:rPr>
                          <w:b/>
                          <w:color w:val="FF0000"/>
                          <w:sz w:val="28"/>
                          <w14:textOutline w14:w="11112" w14:cap="flat" w14:cmpd="sng" w14:algn="ctr">
                            <w14:solidFill>
                              <w14:schemeClr w14:val="accent2"/>
                            </w14:solidFill>
                            <w14:prstDash w14:val="solid"/>
                            <w14:round/>
                          </w14:textOutline>
                        </w:rPr>
                        <w:t xml:space="preserve"> </w:t>
                      </w:r>
                      <w:r w:rsidRPr="006E30B4">
                        <w:rPr>
                          <w:b/>
                          <w:color w:val="FF0000"/>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KUUSK</w:t>
                      </w:r>
                    </w:p>
                  </w:txbxContent>
                </v:textbox>
                <w10:wrap type="square"/>
              </v:shape>
            </w:pict>
          </mc:Fallback>
        </mc:AlternateContent>
      </w:r>
      <w:r w:rsidR="006E30B4" w:rsidRPr="00916D6E">
        <w:rPr>
          <w:noProof/>
          <w:lang w:eastAsia="et-EE"/>
        </w:rPr>
        <mc:AlternateContent>
          <mc:Choice Requires="wps">
            <w:drawing>
              <wp:anchor distT="0" distB="0" distL="114300" distR="114300" simplePos="0" relativeHeight="251659264" behindDoc="0" locked="0" layoutInCell="1" allowOverlap="1" wp14:anchorId="4A91BB60" wp14:editId="53CE1F20">
                <wp:simplePos x="0" y="0"/>
                <wp:positionH relativeFrom="column">
                  <wp:posOffset>2480310</wp:posOffset>
                </wp:positionH>
                <wp:positionV relativeFrom="paragraph">
                  <wp:posOffset>180975</wp:posOffset>
                </wp:positionV>
                <wp:extent cx="200025" cy="161925"/>
                <wp:effectExtent l="19050" t="19050" r="47625" b="28575"/>
                <wp:wrapNone/>
                <wp:docPr id="3" name="Isosceles Triangle 3"/>
                <wp:cNvGraphicFramePr/>
                <a:graphic xmlns:a="http://schemas.openxmlformats.org/drawingml/2006/main">
                  <a:graphicData uri="http://schemas.microsoft.com/office/word/2010/wordprocessingShape">
                    <wps:wsp>
                      <wps:cNvSpPr/>
                      <wps:spPr>
                        <a:xfrm>
                          <a:off x="0" y="0"/>
                          <a:ext cx="200025" cy="161925"/>
                        </a:xfrm>
                        <a:prstGeom prst="triangl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type w14:anchorId="021677AD"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6" type="#_x0000_t5" style="position:absolute;margin-left:195.3pt;margin-top:14.25pt;width:15.75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" fillcolor="red" strokecolor="#1f4d78 [1604]" strokeweight="1pt"/>
            </w:pict>
          </mc:Fallback>
        </mc:AlternateContent>
      </w:r>
    </w:p>
    <w:p w:rsidR="006E30B4" w:rsidRPr="00916D6E" w:rsidRDefault="006E30B4" w:rsidP="00884523"/>
    <w:p w:rsidR="006E30B4" w:rsidRPr="00916D6E" w:rsidRDefault="006E30B4" w:rsidP="00884523"/>
    <w:p w:rsidR="006E30B4" w:rsidRPr="00916D6E" w:rsidRDefault="006E30B4" w:rsidP="00884523"/>
    <w:p w:rsidR="006E30B4" w:rsidRPr="00916D6E" w:rsidRDefault="006E30B4" w:rsidP="00884523"/>
    <w:p w:rsidR="006E30B4" w:rsidRPr="00916D6E" w:rsidRDefault="006E30B4" w:rsidP="00884523"/>
    <w:p w:rsidR="006E30B4" w:rsidRPr="00916D6E" w:rsidRDefault="006E30B4" w:rsidP="00884523"/>
    <w:p w:rsidR="008D3AE2" w:rsidRPr="00916D6E" w:rsidRDefault="008D3AE2" w:rsidP="00884523"/>
    <w:p w:rsidR="006E30B4" w:rsidRPr="00916D6E" w:rsidRDefault="006E30B4" w:rsidP="00884523"/>
    <w:p w:rsidR="00644CF0" w:rsidRDefault="00690C60" w:rsidP="00884523">
      <w:r w:rsidRPr="00916D6E">
        <w:t xml:space="preserve">Projekteeritud </w:t>
      </w:r>
      <w:r w:rsidR="008D3AE2" w:rsidRPr="00916D6E">
        <w:t>JJT</w:t>
      </w:r>
      <w:r w:rsidRPr="00916D6E">
        <w:t xml:space="preserve"> läbib lõigus PK 11+60…18+41 looduskaitsealust Suure-Kambja mõisaparki (Keskkonnaregistri kood </w:t>
      </w:r>
      <w:hyperlink r:id="rId20" w:anchor="HTTPgMlQLEtgPudJdMfSrrpEJzanWmnxsZ" w:history="1">
        <w:r w:rsidRPr="00916D6E">
          <w:rPr>
            <w:rStyle w:val="Hyperlink"/>
            <w:color w:val="auto"/>
          </w:rPr>
          <w:t>KLO1200301</w:t>
        </w:r>
      </w:hyperlink>
      <w:r w:rsidRPr="00916D6E">
        <w:t>).</w:t>
      </w:r>
      <w:r w:rsidR="00644CF0" w:rsidRPr="00916D6E">
        <w:t xml:space="preserve"> Kaitseala on näidatud joonistel </w:t>
      </w:r>
      <w:r w:rsidR="00644CF0" w:rsidRPr="00C84F51">
        <w:rPr>
          <w:color w:val="808080" w:themeColor="background1" w:themeShade="80"/>
        </w:rPr>
        <w:t>T-1.01, T-2.05</w:t>
      </w:r>
      <w:r w:rsidR="00C84F51" w:rsidRPr="00C84F51">
        <w:rPr>
          <w:color w:val="808080" w:themeColor="background1" w:themeShade="80"/>
        </w:rPr>
        <w:t>, T-2.06 ja T-2.07</w:t>
      </w:r>
    </w:p>
    <w:p w:rsidR="00916D6E" w:rsidRPr="00916D6E" w:rsidRDefault="00916D6E" w:rsidP="00884523">
      <w:r w:rsidRPr="00916D6E">
        <w:rPr>
          <w:noProof/>
          <w:lang w:eastAsia="et-EE"/>
        </w:rPr>
        <mc:AlternateContent>
          <mc:Choice Requires="wps">
            <w:drawing>
              <wp:anchor distT="45720" distB="45720" distL="114300" distR="114300" simplePos="0" relativeHeight="251673600" behindDoc="0" locked="0" layoutInCell="1" allowOverlap="1" wp14:anchorId="7A099113" wp14:editId="5C0F8318">
                <wp:simplePos x="0" y="0"/>
                <wp:positionH relativeFrom="column">
                  <wp:posOffset>2185035</wp:posOffset>
                </wp:positionH>
                <wp:positionV relativeFrom="paragraph">
                  <wp:posOffset>1852930</wp:posOffset>
                </wp:positionV>
                <wp:extent cx="2200275" cy="431800"/>
                <wp:effectExtent l="0" t="590550" r="0" b="59690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331954">
                          <a:off x="0" y="0"/>
                          <a:ext cx="2200275" cy="431800"/>
                        </a:xfrm>
                        <a:prstGeom prst="rect">
                          <a:avLst/>
                        </a:prstGeom>
                        <a:noFill/>
                        <a:ln w="9525">
                          <a:noFill/>
                          <a:miter lim="800000"/>
                          <a:headEnd/>
                          <a:tailEnd/>
                        </a:ln>
                      </wps:spPr>
                      <wps:txbx>
                        <w:txbxContent>
                          <w:p w:rsidR="00C84F51" w:rsidRPr="006E30B4" w:rsidRDefault="00C84F51" w:rsidP="00916D6E">
                            <w:pPr>
                              <w:ind w:left="0"/>
                              <w:rPr>
                                <w:b/>
                                <w:color w:val="FF0000"/>
                                <w:sz w:val="28"/>
                                <w14:textOutline w14:w="11112" w14:cap="flat" w14:cmpd="sng" w14:algn="ctr">
                                  <w14:solidFill>
                                    <w14:schemeClr w14:val="accent2"/>
                                  </w14:solidFill>
                                  <w14:prstDash w14:val="solid"/>
                                  <w14:round/>
                                </w14:textOutline>
                              </w:rPr>
                            </w:pPr>
                            <w:r>
                              <w:rPr>
                                <w:b/>
                                <w:color w:val="FF0000"/>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Suure-Kambja mõisa park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099113" id="_x0000_s1028" type="#_x0000_t202" style="position:absolute;left:0;text-align:left;margin-left:172.05pt;margin-top:145.9pt;width:173.25pt;height:34pt;rotation:2547116fd;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" filled="f" stroked="f">
                <v:textbox>
                  <w:txbxContent>
                    <w:p w:rsidR="00C84F51" w:rsidRPr="006E30B4" w:rsidRDefault="00C84F51" w:rsidP="00916D6E">
                      <w:pPr>
                        <w:ind w:left="0"/>
                        <w:rPr>
                          <w:b/>
                          <w:color w:val="FF0000"/>
                          <w:sz w:val="28"/>
                          <w14:textOutline w14:w="11112" w14:cap="flat" w14:cmpd="sng" w14:algn="ctr">
                            <w14:solidFill>
                              <w14:schemeClr w14:val="accent2"/>
                            </w14:solidFill>
                            <w14:prstDash w14:val="solid"/>
                            <w14:round/>
                          </w14:textOutline>
                        </w:rPr>
                      </w:pPr>
                      <w:r>
                        <w:rPr>
                          <w:b/>
                          <w:color w:val="FF0000"/>
                          <w:sz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Suure-Kambja mõisa park</w:t>
                      </w:r>
                    </w:p>
                  </w:txbxContent>
                </v:textbox>
              </v:shape>
            </w:pict>
          </mc:Fallback>
        </mc:AlternateContent>
      </w:r>
      <w:r w:rsidRPr="00916D6E">
        <w:rPr>
          <w:noProof/>
          <w:lang w:eastAsia="et-EE"/>
        </w:rPr>
        <mc:AlternateContent>
          <mc:Choice Requires="wps">
            <w:drawing>
              <wp:anchor distT="45720" distB="45720" distL="114300" distR="114300" simplePos="0" relativeHeight="251671552" behindDoc="0" locked="0" layoutInCell="1" allowOverlap="1" wp14:anchorId="5A251240" wp14:editId="5B39F59E">
                <wp:simplePos x="0" y="0"/>
                <wp:positionH relativeFrom="column">
                  <wp:posOffset>2428869</wp:posOffset>
                </wp:positionH>
                <wp:positionV relativeFrom="paragraph">
                  <wp:posOffset>1356994</wp:posOffset>
                </wp:positionV>
                <wp:extent cx="1979295" cy="431800"/>
                <wp:effectExtent l="0" t="457200" r="0" b="46355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61351">
                          <a:off x="0" y="0"/>
                          <a:ext cx="1979295" cy="431800"/>
                        </a:xfrm>
                        <a:prstGeom prst="rect">
                          <a:avLst/>
                        </a:prstGeom>
                        <a:noFill/>
                        <a:ln w="9525">
                          <a:noFill/>
                          <a:miter lim="800000"/>
                          <a:headEnd/>
                          <a:tailEnd/>
                        </a:ln>
                      </wps:spPr>
                      <wps:txbx>
                        <w:txbxContent>
                          <w:p w:rsidR="00C84F51" w:rsidRPr="00B93A7B" w:rsidRDefault="00C84F51" w:rsidP="00916D6E">
                            <w:pPr>
                              <w:ind w:left="0"/>
                              <w:rPr>
                                <w:color w:val="5B9BD5" w:themeColor="accent1"/>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Jalgratta- ja jalgtee trass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251240" id="_x0000_s1029" type="#_x0000_t202" style="position:absolute;left:0;text-align:left;margin-left:191.25pt;margin-top:106.85pt;width:155.85pt;height:34pt;rotation:2251545fd;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" filled="f" stroked="f">
                <v:textbox>
                  <w:txbxContent>
                    <w:p w:rsidR="00C84F51" w:rsidRPr="00B93A7B" w:rsidRDefault="00C84F51" w:rsidP="00916D6E">
                      <w:pPr>
                        <w:ind w:left="0"/>
                        <w:rPr>
                          <w:color w:val="5B9BD5" w:themeColor="accent1"/>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Jalgratta- ja jalgtee trass</w:t>
                      </w:r>
                    </w:p>
                  </w:txbxContent>
                </v:textbox>
              </v:shape>
            </w:pict>
          </mc:Fallback>
        </mc:AlternateContent>
      </w:r>
      <w:r>
        <w:rPr>
          <w:noProof/>
          <w:lang w:eastAsia="et-EE"/>
        </w:rPr>
        <mc:AlternateContent>
          <mc:Choice Requires="wps">
            <w:drawing>
              <wp:anchor distT="0" distB="0" distL="114300" distR="114300" simplePos="0" relativeHeight="251669504" behindDoc="0" locked="0" layoutInCell="1" allowOverlap="1" wp14:anchorId="59909C78" wp14:editId="1BCF7AEB">
                <wp:simplePos x="0" y="0"/>
                <wp:positionH relativeFrom="column">
                  <wp:posOffset>1908809</wp:posOffset>
                </wp:positionH>
                <wp:positionV relativeFrom="paragraph">
                  <wp:posOffset>138430</wp:posOffset>
                </wp:positionV>
                <wp:extent cx="619125" cy="466725"/>
                <wp:effectExtent l="0" t="0" r="28575" b="28575"/>
                <wp:wrapNone/>
                <wp:docPr id="9" name="Straight Connector 9"/>
                <wp:cNvGraphicFramePr/>
                <a:graphic xmlns:a="http://schemas.openxmlformats.org/drawingml/2006/main">
                  <a:graphicData uri="http://schemas.microsoft.com/office/word/2010/wordprocessingShape">
                    <wps:wsp>
                      <wps:cNvCnPr/>
                      <wps:spPr>
                        <a:xfrm flipH="1" flipV="1">
                          <a:off x="0" y="0"/>
                          <a:ext cx="619125" cy="4667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52A6D140" id="Straight Connector 9" o:spid="_x0000_s1026" style="position:absolute;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3pt,10.9pt" to="199.05pt,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" strokecolor="#5b9bd5 [3204]" strokeweight=".5pt">
                <v:stroke joinstyle="miter"/>
              </v:line>
            </w:pict>
          </mc:Fallback>
        </mc:AlternateContent>
      </w:r>
      <w:r>
        <w:rPr>
          <w:noProof/>
          <w:lang w:eastAsia="et-EE"/>
        </w:rPr>
        <mc:AlternateContent>
          <mc:Choice Requires="wps">
            <w:drawing>
              <wp:anchor distT="0" distB="0" distL="114300" distR="114300" simplePos="0" relativeHeight="251667456" behindDoc="0" locked="0" layoutInCell="1" allowOverlap="1" wp14:anchorId="01AB3C40" wp14:editId="2133238A">
                <wp:simplePos x="0" y="0"/>
                <wp:positionH relativeFrom="column">
                  <wp:posOffset>2451735</wp:posOffset>
                </wp:positionH>
                <wp:positionV relativeFrom="paragraph">
                  <wp:posOffset>595630</wp:posOffset>
                </wp:positionV>
                <wp:extent cx="95250" cy="133350"/>
                <wp:effectExtent l="0" t="0" r="19050" b="19050"/>
                <wp:wrapNone/>
                <wp:docPr id="8" name="Straight Connector 8"/>
                <wp:cNvGraphicFramePr/>
                <a:graphic xmlns:a="http://schemas.openxmlformats.org/drawingml/2006/main">
                  <a:graphicData uri="http://schemas.microsoft.com/office/word/2010/wordprocessingShape">
                    <wps:wsp>
                      <wps:cNvCnPr/>
                      <wps:spPr>
                        <a:xfrm flipV="1">
                          <a:off x="0" y="0"/>
                          <a:ext cx="95250"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line w14:anchorId="727C068E" id="Straight Connector 8"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05pt,46.9pt" to="200.55pt,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" strokecolor="#5b9bd5 [3204]" strokeweight=".5pt">
                <v:stroke joinstyle="miter"/>
              </v:line>
            </w:pict>
          </mc:Fallback>
        </mc:AlternateContent>
      </w:r>
      <w:r>
        <w:rPr>
          <w:noProof/>
          <w:lang w:eastAsia="et-EE"/>
        </w:rPr>
        <mc:AlternateContent>
          <mc:Choice Requires="wps">
            <w:drawing>
              <wp:anchor distT="0" distB="0" distL="114300" distR="114300" simplePos="0" relativeHeight="251666432" behindDoc="0" locked="0" layoutInCell="1" allowOverlap="1" wp14:anchorId="41E73921" wp14:editId="5E878938">
                <wp:simplePos x="0" y="0"/>
                <wp:positionH relativeFrom="column">
                  <wp:posOffset>2451735</wp:posOffset>
                </wp:positionH>
                <wp:positionV relativeFrom="paragraph">
                  <wp:posOffset>728980</wp:posOffset>
                </wp:positionV>
                <wp:extent cx="2314575" cy="1619250"/>
                <wp:effectExtent l="0" t="0" r="28575" b="19050"/>
                <wp:wrapNone/>
                <wp:docPr id="7" name="Freeform 7"/>
                <wp:cNvGraphicFramePr/>
                <a:graphic xmlns:a="http://schemas.openxmlformats.org/drawingml/2006/main">
                  <a:graphicData uri="http://schemas.microsoft.com/office/word/2010/wordprocessingShape">
                    <wps:wsp>
                      <wps:cNvSpPr/>
                      <wps:spPr>
                        <a:xfrm>
                          <a:off x="0" y="0"/>
                          <a:ext cx="2314575" cy="1619250"/>
                        </a:xfrm>
                        <a:custGeom>
                          <a:avLst/>
                          <a:gdLst>
                            <a:gd name="connsiteX0" fmla="*/ 0 w 2314575"/>
                            <a:gd name="connsiteY0" fmla="*/ 0 h 1619250"/>
                            <a:gd name="connsiteX1" fmla="*/ 209550 w 2314575"/>
                            <a:gd name="connsiteY1" fmla="*/ 161925 h 1619250"/>
                            <a:gd name="connsiteX2" fmla="*/ 523875 w 2314575"/>
                            <a:gd name="connsiteY2" fmla="*/ 381000 h 1619250"/>
                            <a:gd name="connsiteX3" fmla="*/ 685800 w 2314575"/>
                            <a:gd name="connsiteY3" fmla="*/ 533400 h 1619250"/>
                            <a:gd name="connsiteX4" fmla="*/ 990600 w 2314575"/>
                            <a:gd name="connsiteY4" fmla="*/ 695325 h 1619250"/>
                            <a:gd name="connsiteX5" fmla="*/ 1152525 w 2314575"/>
                            <a:gd name="connsiteY5" fmla="*/ 885825 h 1619250"/>
                            <a:gd name="connsiteX6" fmla="*/ 1371600 w 2314575"/>
                            <a:gd name="connsiteY6" fmla="*/ 1000125 h 1619250"/>
                            <a:gd name="connsiteX7" fmla="*/ 1657350 w 2314575"/>
                            <a:gd name="connsiteY7" fmla="*/ 1190625 h 1619250"/>
                            <a:gd name="connsiteX8" fmla="*/ 1876425 w 2314575"/>
                            <a:gd name="connsiteY8" fmla="*/ 1390650 h 1619250"/>
                            <a:gd name="connsiteX9" fmla="*/ 1962150 w 2314575"/>
                            <a:gd name="connsiteY9" fmla="*/ 1409700 h 1619250"/>
                            <a:gd name="connsiteX10" fmla="*/ 2314575 w 2314575"/>
                            <a:gd name="connsiteY10" fmla="*/ 1619250 h 16192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314575" h="1619250">
                              <a:moveTo>
                                <a:pt x="0" y="0"/>
                              </a:moveTo>
                              <a:cubicBezTo>
                                <a:pt x="61119" y="49212"/>
                                <a:pt x="122238" y="98425"/>
                                <a:pt x="209550" y="161925"/>
                              </a:cubicBezTo>
                              <a:cubicBezTo>
                                <a:pt x="296862" y="225425"/>
                                <a:pt x="444500" y="319088"/>
                                <a:pt x="523875" y="381000"/>
                              </a:cubicBezTo>
                              <a:cubicBezTo>
                                <a:pt x="603250" y="442912"/>
                                <a:pt x="608013" y="481013"/>
                                <a:pt x="685800" y="533400"/>
                              </a:cubicBezTo>
                              <a:cubicBezTo>
                                <a:pt x="763588" y="585788"/>
                                <a:pt x="912813" y="636588"/>
                                <a:pt x="990600" y="695325"/>
                              </a:cubicBezTo>
                              <a:cubicBezTo>
                                <a:pt x="1068388" y="754063"/>
                                <a:pt x="1089025" y="835025"/>
                                <a:pt x="1152525" y="885825"/>
                              </a:cubicBezTo>
                              <a:cubicBezTo>
                                <a:pt x="1216025" y="936625"/>
                                <a:pt x="1287463" y="949325"/>
                                <a:pt x="1371600" y="1000125"/>
                              </a:cubicBezTo>
                              <a:cubicBezTo>
                                <a:pt x="1455737" y="1050925"/>
                                <a:pt x="1573213" y="1125538"/>
                                <a:pt x="1657350" y="1190625"/>
                              </a:cubicBezTo>
                              <a:cubicBezTo>
                                <a:pt x="1741488" y="1255713"/>
                                <a:pt x="1825625" y="1354138"/>
                                <a:pt x="1876425" y="1390650"/>
                              </a:cubicBezTo>
                              <a:cubicBezTo>
                                <a:pt x="1927225" y="1427162"/>
                                <a:pt x="1889125" y="1371600"/>
                                <a:pt x="1962150" y="1409700"/>
                              </a:cubicBezTo>
                              <a:cubicBezTo>
                                <a:pt x="2035175" y="1447800"/>
                                <a:pt x="2246313" y="1560513"/>
                                <a:pt x="2314575" y="161925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D4F40F0" id="Freeform 7" o:spid="_x0000_s1026" style="position:absolute;margin-left:193.05pt;margin-top:57.4pt;width:182.25pt;height:127.5pt;z-index:251666432;visibility:visible;mso-wrap-style:square;mso-wrap-distance-left:9pt;mso-wrap-distance-top:0;mso-wrap-distance-right:9pt;mso-wrap-distance-bottom:0;mso-position-horizontal:absolute;mso-position-horizontal-relative:text;mso-position-vertical:absolute;mso-position-vertical-relative:text;v-text-anchor:middle" coordsize="2314575,1619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" path="m,c61119,49212,122238,98425,209550,161925v87312,63500,234950,157163,314325,219075c603250,442912,608013,481013,685800,533400v77788,52388,227013,103188,304800,161925c1068388,754063,1089025,835025,1152525,885825v63500,50800,134938,63500,219075,114300c1455737,1050925,1573213,1125538,1657350,1190625v84138,65088,168275,163513,219075,200025c1927225,1427162,1889125,1371600,1962150,1409700v73025,38100,284163,150813,352425,209550e" filled="f" strokecolor="#1f4d78 [1604]" strokeweight="1pt">
                <v:stroke joinstyle="miter"/>
                <v:path arrowok="t" o:connecttype="custom" o:connectlocs="0,0;209550,161925;523875,381000;685800,533400;990600,695325;1152525,885825;1371600,1000125;1657350,1190625;1876425,1390650;1962150,1409700;2314575,1619250" o:connectangles="0,0,0,0,0,0,0,0,0,0,0"/>
              </v:shape>
            </w:pict>
          </mc:Fallback>
        </mc:AlternateContent>
      </w:r>
      <w:r>
        <w:rPr>
          <w:noProof/>
          <w:lang w:eastAsia="et-EE"/>
        </w:rPr>
        <w:drawing>
          <wp:inline distT="0" distB="0" distL="0" distR="0" wp14:anchorId="10A80835" wp14:editId="194F8B15">
            <wp:extent cx="5314950" cy="2996045"/>
            <wp:effectExtent l="152400" t="152400" r="361950" b="3568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pture-20160524-102629.png"/>
                    <pic:cNvPicPr/>
                  </pic:nvPicPr>
                  <pic:blipFill>
                    <a:blip r:embed="rId21">
                      <a:extLst>
                        <a:ext uri="{28A0092B-C50C-407E-A947-70E740481C1C}">
                          <a14:useLocalDpi xmlns:a14="http://schemas.microsoft.com/office/drawing/2010/main" val="0"/>
                        </a:ext>
                      </a:extLst>
                    </a:blip>
                    <a:stretch>
                      <a:fillRect/>
                    </a:stretch>
                  </pic:blipFill>
                  <pic:spPr>
                    <a:xfrm>
                      <a:off x="0" y="0"/>
                      <a:ext cx="5321422" cy="2999693"/>
                    </a:xfrm>
                    <a:prstGeom prst="rect">
                      <a:avLst/>
                    </a:prstGeom>
                    <a:ln>
                      <a:noFill/>
                    </a:ln>
                    <a:effectLst>
                      <a:outerShdw blurRad="292100" dist="139700" dir="2700000" algn="tl" rotWithShape="0">
                        <a:srgbClr val="333333">
                          <a:alpha val="65000"/>
                        </a:srgbClr>
                      </a:outerShdw>
                    </a:effectLst>
                  </pic:spPr>
                </pic:pic>
              </a:graphicData>
            </a:graphic>
          </wp:inline>
        </w:drawing>
      </w:r>
    </w:p>
    <w:p w:rsidR="00884523" w:rsidRPr="00916D6E" w:rsidRDefault="00644CF0" w:rsidP="00884523">
      <w:r w:rsidRPr="00916D6E">
        <w:t xml:space="preserve">Pargi </w:t>
      </w:r>
      <w:r w:rsidR="00B26D48" w:rsidRPr="00916D6E">
        <w:t>k</w:t>
      </w:r>
      <w:r w:rsidRPr="00916D6E">
        <w:t>a</w:t>
      </w:r>
      <w:r w:rsidR="00B26D48" w:rsidRPr="00916D6E">
        <w:t xml:space="preserve">itse korraldamisel tuleb lähtuda Vabariigi Valitsuse 03.03.2006 määrusest nr 64 </w:t>
      </w:r>
      <w:hyperlink r:id="rId22" w:history="1">
        <w:r w:rsidR="00B26D48" w:rsidRPr="002A34D8">
          <w:rPr>
            <w:rStyle w:val="Hyperlink"/>
            <w:color w:val="1F4E79" w:themeColor="accent1" w:themeShade="80"/>
          </w:rPr>
          <w:t>„Kaitsealuste parkide, arboreetumite ja puistute kaitse-eeskiri“</w:t>
        </w:r>
      </w:hyperlink>
      <w:r w:rsidR="00B26D48" w:rsidRPr="002A34D8">
        <w:rPr>
          <w:color w:val="1F4E79" w:themeColor="accent1" w:themeShade="80"/>
        </w:rPr>
        <w:t xml:space="preserve"> </w:t>
      </w:r>
      <w:r w:rsidR="00B26D48" w:rsidRPr="00916D6E">
        <w:t>seatud kaitsekorrast.</w:t>
      </w:r>
      <w:r w:rsidRPr="00916D6E">
        <w:t xml:space="preserve"> Kaitsealuses pargis on kaitseala valitseja nõusolekul ehitiste püstitamine põhimõtteliselt lubatud, kuid vastavalt kaitse-eeskirja § 7 lg 2 punktidele 3 ja 6 on kaitseala valitseja nõusolekuta pargis muu hulgas keelatud projekteerimistingimuste andmine ja ehitusloa andmine.</w:t>
      </w:r>
    </w:p>
    <w:p w:rsidR="00F65FB5" w:rsidRDefault="00015DD7" w:rsidP="00884523">
      <w:r w:rsidRPr="00916D6E">
        <w:lastRenderedPageBreak/>
        <w:t xml:space="preserve">Kergliiklustee trassi planeerimisel on lähtutud Keskkonnaameti tingimustest, mille kohaselt on koostatud parki läbivale JJT trassi lähialale dendroloogiline hinnang. Dendroloogilisest hinnangust lähtuvalt on koostatud kaitsealust ala läbivale JJT-le  kaks alternatiivset </w:t>
      </w:r>
      <w:r w:rsidR="004E1FFD" w:rsidRPr="00916D6E">
        <w:t>trassi varianti</w:t>
      </w:r>
      <w:r w:rsidR="00F65FB5">
        <w:t>.</w:t>
      </w:r>
    </w:p>
    <w:p w:rsidR="00C84F51" w:rsidRPr="00916D6E" w:rsidRDefault="00C84F51" w:rsidP="00C84F51">
      <w:pPr>
        <w:pStyle w:val="Heading3"/>
      </w:pPr>
      <w:bookmarkStart w:id="7" w:name="_Toc453319986"/>
      <w:r>
        <w:t>Muinsuskaitselised</w:t>
      </w:r>
      <w:r w:rsidRPr="00916D6E">
        <w:t xml:space="preserve"> objektid</w:t>
      </w:r>
      <w:bookmarkEnd w:id="7"/>
    </w:p>
    <w:p w:rsidR="00C84F51" w:rsidRDefault="00C84F51" w:rsidP="00C84F51">
      <w:pPr>
        <w:rPr>
          <w:color w:val="808080" w:themeColor="background1" w:themeShade="80"/>
        </w:rPr>
      </w:pPr>
      <w:r w:rsidRPr="00916D6E">
        <w:t xml:space="preserve">Projekteeritud JJT läbib lõigus PK 11+60…18+41 </w:t>
      </w:r>
      <w:r>
        <w:t>Muinsuskaitsealust</w:t>
      </w:r>
      <w:r w:rsidRPr="00916D6E">
        <w:t xml:space="preserve"> Suure-Kambja mõisaparki (</w:t>
      </w:r>
      <w:r>
        <w:t xml:space="preserve">Kultuurimälestiste registrinumber </w:t>
      </w:r>
      <w:hyperlink r:id="rId23" w:history="1">
        <w:r w:rsidRPr="00C84F51">
          <w:rPr>
            <w:rStyle w:val="Hyperlink"/>
          </w:rPr>
          <w:t>7184</w:t>
        </w:r>
      </w:hyperlink>
      <w:r>
        <w:t>)</w:t>
      </w:r>
      <w:r w:rsidRPr="00916D6E">
        <w:t xml:space="preserve"> Kaitseala on näidatud joonistel </w:t>
      </w:r>
      <w:r w:rsidRPr="00C84F51">
        <w:rPr>
          <w:color w:val="808080" w:themeColor="background1" w:themeShade="80"/>
        </w:rPr>
        <w:t>T-1.01, T-2.05, T-2.06 ja T-2.07</w:t>
      </w:r>
    </w:p>
    <w:p w:rsidR="009E778F" w:rsidRDefault="006E2E96" w:rsidP="00C84F51">
      <w:r w:rsidRPr="00916D6E">
        <w:rPr>
          <w:noProof/>
          <w:lang w:eastAsia="et-EE"/>
        </w:rPr>
        <mc:AlternateContent>
          <mc:Choice Requires="wps">
            <w:drawing>
              <wp:anchor distT="45720" distB="45720" distL="114300" distR="114300" simplePos="0" relativeHeight="251689984" behindDoc="0" locked="0" layoutInCell="1" allowOverlap="1" wp14:anchorId="1B9E48FF" wp14:editId="22631DA7">
                <wp:simplePos x="0" y="0"/>
                <wp:positionH relativeFrom="column">
                  <wp:posOffset>2385060</wp:posOffset>
                </wp:positionH>
                <wp:positionV relativeFrom="paragraph">
                  <wp:posOffset>836930</wp:posOffset>
                </wp:positionV>
                <wp:extent cx="1979295" cy="431800"/>
                <wp:effectExtent l="0" t="457200" r="0" b="46355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61351">
                          <a:off x="0" y="0"/>
                          <a:ext cx="1979295" cy="431800"/>
                        </a:xfrm>
                        <a:prstGeom prst="rect">
                          <a:avLst/>
                        </a:prstGeom>
                        <a:noFill/>
                        <a:ln w="9525">
                          <a:noFill/>
                          <a:miter lim="800000"/>
                          <a:headEnd/>
                          <a:tailEnd/>
                        </a:ln>
                      </wps:spPr>
                      <wps:txbx>
                        <w:txbxContent>
                          <w:p w:rsidR="006E2E96" w:rsidRPr="006E2E96" w:rsidRDefault="006E2E96" w:rsidP="006E2E96">
                            <w:pPr>
                              <w:ind w:left="0"/>
                              <w:rPr>
                                <w:color w:val="C45911" w:themeColor="accen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E2E96">
                              <w:rPr>
                                <w:color w:val="C45911" w:themeColor="accen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Jalgratta- ja jalgtee trass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9E48FF" id="_x0000_s1030" type="#_x0000_t202" style="position:absolute;left:0;text-align:left;margin-left:187.8pt;margin-top:65.9pt;width:155.85pt;height:34pt;rotation:2251545fd;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" filled="f" stroked="f">
                <v:textbox>
                  <w:txbxContent>
                    <w:p w:rsidR="006E2E96" w:rsidRPr="006E2E96" w:rsidRDefault="006E2E96" w:rsidP="006E2E96">
                      <w:pPr>
                        <w:ind w:left="0"/>
                        <w:rPr>
                          <w:color w:val="C45911" w:themeColor="accen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E2E96">
                        <w:rPr>
                          <w:color w:val="C45911" w:themeColor="accen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Jalgratta- ja jalgtee trass</w:t>
                      </w:r>
                    </w:p>
                  </w:txbxContent>
                </v:textbox>
              </v:shape>
            </w:pict>
          </mc:Fallback>
        </mc:AlternateContent>
      </w:r>
      <w:r>
        <w:rPr>
          <w:noProof/>
          <w:lang w:eastAsia="et-EE"/>
        </w:rPr>
        <mc:AlternateContent>
          <mc:Choice Requires="wps">
            <w:drawing>
              <wp:anchor distT="0" distB="0" distL="114300" distR="114300" simplePos="0" relativeHeight="251687936" behindDoc="0" locked="0" layoutInCell="1" allowOverlap="1" wp14:anchorId="33A55BD7" wp14:editId="69C1091D">
                <wp:simplePos x="0" y="0"/>
                <wp:positionH relativeFrom="column">
                  <wp:posOffset>2366009</wp:posOffset>
                </wp:positionH>
                <wp:positionV relativeFrom="paragraph">
                  <wp:posOffset>36830</wp:posOffset>
                </wp:positionV>
                <wp:extent cx="47625" cy="66675"/>
                <wp:effectExtent l="0" t="0" r="28575" b="28575"/>
                <wp:wrapNone/>
                <wp:docPr id="21" name="Straight Connector 21"/>
                <wp:cNvGraphicFramePr/>
                <a:graphic xmlns:a="http://schemas.openxmlformats.org/drawingml/2006/main">
                  <a:graphicData uri="http://schemas.microsoft.com/office/word/2010/wordprocessingShape">
                    <wps:wsp>
                      <wps:cNvCnPr/>
                      <wps:spPr>
                        <a:xfrm flipH="1">
                          <a:off x="0" y="0"/>
                          <a:ext cx="47625" cy="66675"/>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0B3B76" id="Straight Connector 21"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3pt,2.9pt" to="190.0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" strokecolor="#ed7d31 [3205]" strokeweight="1.5pt">
                <v:stroke joinstyle="miter"/>
              </v:line>
            </w:pict>
          </mc:Fallback>
        </mc:AlternateContent>
      </w:r>
      <w:r>
        <w:rPr>
          <w:noProof/>
          <w:lang w:eastAsia="et-EE"/>
        </w:rPr>
        <mc:AlternateContent>
          <mc:Choice Requires="wps">
            <w:drawing>
              <wp:anchor distT="0" distB="0" distL="114300" distR="114300" simplePos="0" relativeHeight="251685888" behindDoc="0" locked="0" layoutInCell="1" allowOverlap="1" wp14:anchorId="598FBB9B" wp14:editId="7A1D0E76">
                <wp:simplePos x="0" y="0"/>
                <wp:positionH relativeFrom="column">
                  <wp:posOffset>4861559</wp:posOffset>
                </wp:positionH>
                <wp:positionV relativeFrom="paragraph">
                  <wp:posOffset>1875155</wp:posOffset>
                </wp:positionV>
                <wp:extent cx="314325" cy="228600"/>
                <wp:effectExtent l="0" t="0" r="28575" b="19050"/>
                <wp:wrapNone/>
                <wp:docPr id="20" name="Straight Connector 20"/>
                <wp:cNvGraphicFramePr/>
                <a:graphic xmlns:a="http://schemas.openxmlformats.org/drawingml/2006/main">
                  <a:graphicData uri="http://schemas.microsoft.com/office/word/2010/wordprocessingShape">
                    <wps:wsp>
                      <wps:cNvCnPr/>
                      <wps:spPr>
                        <a:xfrm flipH="1" flipV="1">
                          <a:off x="0" y="0"/>
                          <a:ext cx="314325" cy="22860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7477BF" id="Straight Connector 20" o:spid="_x0000_s1026" style="position:absolute;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2.8pt,147.65pt" to="407.55pt,16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" strokecolor="#ed7d31 [3205]" strokeweight="1.5pt">
                <v:stroke joinstyle="miter"/>
              </v:line>
            </w:pict>
          </mc:Fallback>
        </mc:AlternateContent>
      </w:r>
      <w:r w:rsidR="009E778F">
        <w:rPr>
          <w:noProof/>
          <w:lang w:eastAsia="et-EE"/>
        </w:rPr>
        <mc:AlternateContent>
          <mc:Choice Requires="wps">
            <w:drawing>
              <wp:anchor distT="0" distB="0" distL="114300" distR="114300" simplePos="0" relativeHeight="251683840" behindDoc="0" locked="0" layoutInCell="1" allowOverlap="1" wp14:anchorId="6873E479" wp14:editId="4110E9F2">
                <wp:simplePos x="0" y="0"/>
                <wp:positionH relativeFrom="column">
                  <wp:posOffset>4642484</wp:posOffset>
                </wp:positionH>
                <wp:positionV relativeFrom="paragraph">
                  <wp:posOffset>1808480</wp:posOffset>
                </wp:positionV>
                <wp:extent cx="219075" cy="66675"/>
                <wp:effectExtent l="0" t="0" r="28575" b="28575"/>
                <wp:wrapNone/>
                <wp:docPr id="19" name="Straight Connector 19"/>
                <wp:cNvGraphicFramePr/>
                <a:graphic xmlns:a="http://schemas.openxmlformats.org/drawingml/2006/main">
                  <a:graphicData uri="http://schemas.microsoft.com/office/word/2010/wordprocessingShape">
                    <wps:wsp>
                      <wps:cNvCnPr/>
                      <wps:spPr>
                        <a:xfrm flipH="1" flipV="1">
                          <a:off x="0" y="0"/>
                          <a:ext cx="219075" cy="66675"/>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6F1566" id="Straight Connector 19" o:spid="_x0000_s1026" style="position:absolute;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55pt,142.4pt" to="382.8pt,1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" strokecolor="#ed7d31 [3205]" strokeweight="1.5pt">
                <v:stroke joinstyle="miter"/>
              </v:line>
            </w:pict>
          </mc:Fallback>
        </mc:AlternateContent>
      </w:r>
      <w:r w:rsidR="009E778F">
        <w:rPr>
          <w:noProof/>
          <w:lang w:eastAsia="et-EE"/>
        </w:rPr>
        <mc:AlternateContent>
          <mc:Choice Requires="wps">
            <w:drawing>
              <wp:anchor distT="0" distB="0" distL="114300" distR="114300" simplePos="0" relativeHeight="251681792" behindDoc="0" locked="0" layoutInCell="1" allowOverlap="1" wp14:anchorId="4C354AEF" wp14:editId="338880C0">
                <wp:simplePos x="0" y="0"/>
                <wp:positionH relativeFrom="column">
                  <wp:posOffset>3880485</wp:posOffset>
                </wp:positionH>
                <wp:positionV relativeFrom="paragraph">
                  <wp:posOffset>1227454</wp:posOffset>
                </wp:positionV>
                <wp:extent cx="771525" cy="581025"/>
                <wp:effectExtent l="0" t="0" r="28575" b="28575"/>
                <wp:wrapNone/>
                <wp:docPr id="18" name="Straight Connector 18"/>
                <wp:cNvGraphicFramePr/>
                <a:graphic xmlns:a="http://schemas.openxmlformats.org/drawingml/2006/main">
                  <a:graphicData uri="http://schemas.microsoft.com/office/word/2010/wordprocessingShape">
                    <wps:wsp>
                      <wps:cNvCnPr/>
                      <wps:spPr>
                        <a:xfrm flipH="1" flipV="1">
                          <a:off x="0" y="0"/>
                          <a:ext cx="771525" cy="581025"/>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BD9586" id="Straight Connector 18" o:spid="_x0000_s1026" style="position:absolute;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55pt,96.65pt" to="366.3pt,1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" strokecolor="#ed7d31 [3205]" strokeweight="1.5pt">
                <v:stroke joinstyle="miter"/>
              </v:line>
            </w:pict>
          </mc:Fallback>
        </mc:AlternateContent>
      </w:r>
      <w:r w:rsidR="009E778F">
        <w:rPr>
          <w:noProof/>
          <w:lang w:eastAsia="et-EE"/>
        </w:rPr>
        <mc:AlternateContent>
          <mc:Choice Requires="wps">
            <w:drawing>
              <wp:anchor distT="0" distB="0" distL="114300" distR="114300" simplePos="0" relativeHeight="251679744" behindDoc="0" locked="0" layoutInCell="1" allowOverlap="1" wp14:anchorId="12A85702" wp14:editId="5F1EAB29">
                <wp:simplePos x="0" y="0"/>
                <wp:positionH relativeFrom="column">
                  <wp:posOffset>3213735</wp:posOffset>
                </wp:positionH>
                <wp:positionV relativeFrom="paragraph">
                  <wp:posOffset>770255</wp:posOffset>
                </wp:positionV>
                <wp:extent cx="695325" cy="476250"/>
                <wp:effectExtent l="0" t="0" r="28575" b="19050"/>
                <wp:wrapNone/>
                <wp:docPr id="17" name="Straight Connector 17"/>
                <wp:cNvGraphicFramePr/>
                <a:graphic xmlns:a="http://schemas.openxmlformats.org/drawingml/2006/main">
                  <a:graphicData uri="http://schemas.microsoft.com/office/word/2010/wordprocessingShape">
                    <wps:wsp>
                      <wps:cNvCnPr/>
                      <wps:spPr>
                        <a:xfrm flipH="1" flipV="1">
                          <a:off x="0" y="0"/>
                          <a:ext cx="695325" cy="47625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B69393" id="Straight Connector 17" o:spid="_x0000_s1026" style="position:absolute;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05pt,60.65pt" to="307.8pt,9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" strokecolor="#ed7d31 [3205]" strokeweight="1.5pt">
                <v:stroke joinstyle="miter"/>
              </v:line>
            </w:pict>
          </mc:Fallback>
        </mc:AlternateContent>
      </w:r>
      <w:r w:rsidR="009E778F">
        <w:rPr>
          <w:noProof/>
          <w:lang w:eastAsia="et-EE"/>
        </w:rPr>
        <mc:AlternateContent>
          <mc:Choice Requires="wps">
            <w:drawing>
              <wp:anchor distT="0" distB="0" distL="114300" distR="114300" simplePos="0" relativeHeight="251677696" behindDoc="0" locked="0" layoutInCell="1" allowOverlap="1" wp14:anchorId="48FF59EE" wp14:editId="0729DE40">
                <wp:simplePos x="0" y="0"/>
                <wp:positionH relativeFrom="column">
                  <wp:posOffset>2985135</wp:posOffset>
                </wp:positionH>
                <wp:positionV relativeFrom="paragraph">
                  <wp:posOffset>532130</wp:posOffset>
                </wp:positionV>
                <wp:extent cx="247650" cy="247650"/>
                <wp:effectExtent l="0" t="0" r="19050" b="19050"/>
                <wp:wrapNone/>
                <wp:docPr id="16" name="Straight Connector 16"/>
                <wp:cNvGraphicFramePr/>
                <a:graphic xmlns:a="http://schemas.openxmlformats.org/drawingml/2006/main">
                  <a:graphicData uri="http://schemas.microsoft.com/office/word/2010/wordprocessingShape">
                    <wps:wsp>
                      <wps:cNvCnPr/>
                      <wps:spPr>
                        <a:xfrm flipH="1" flipV="1">
                          <a:off x="0" y="0"/>
                          <a:ext cx="247650" cy="24765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CC0061" id="Straight Connector 16" o:spid="_x0000_s1026" style="position:absolute;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05pt,41.9pt" to="254.55pt,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" strokecolor="#ed7d31 [3205]" strokeweight="1.5pt">
                <v:stroke joinstyle="miter"/>
              </v:line>
            </w:pict>
          </mc:Fallback>
        </mc:AlternateContent>
      </w:r>
      <w:r w:rsidR="009E778F">
        <w:rPr>
          <w:noProof/>
          <w:lang w:eastAsia="et-EE"/>
        </w:rPr>
        <mc:AlternateContent>
          <mc:Choice Requires="wps">
            <w:drawing>
              <wp:anchor distT="0" distB="0" distL="114300" distR="114300" simplePos="0" relativeHeight="251675648" behindDoc="0" locked="0" layoutInCell="1" allowOverlap="1" wp14:anchorId="6A4DDFB4" wp14:editId="488BE4D7">
                <wp:simplePos x="0" y="0"/>
                <wp:positionH relativeFrom="column">
                  <wp:posOffset>2356484</wp:posOffset>
                </wp:positionH>
                <wp:positionV relativeFrom="paragraph">
                  <wp:posOffset>103504</wp:posOffset>
                </wp:positionV>
                <wp:extent cx="628650" cy="428625"/>
                <wp:effectExtent l="0" t="0" r="19050" b="28575"/>
                <wp:wrapNone/>
                <wp:docPr id="15" name="Straight Connector 15"/>
                <wp:cNvGraphicFramePr/>
                <a:graphic xmlns:a="http://schemas.openxmlformats.org/drawingml/2006/main">
                  <a:graphicData uri="http://schemas.microsoft.com/office/word/2010/wordprocessingShape">
                    <wps:wsp>
                      <wps:cNvCnPr/>
                      <wps:spPr>
                        <a:xfrm flipH="1" flipV="1">
                          <a:off x="0" y="0"/>
                          <a:ext cx="628650" cy="428625"/>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EE0F89" id="Straight Connector 15" o:spid="_x0000_s1026" style="position:absolute;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55pt,8.15pt" to="235.0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" strokecolor="#ed7d31 [3205]" strokeweight="1.5pt">
                <v:stroke joinstyle="miter"/>
              </v:line>
            </w:pict>
          </mc:Fallback>
        </mc:AlternateContent>
      </w:r>
      <w:r w:rsidR="009E778F">
        <w:rPr>
          <w:noProof/>
          <w:lang w:eastAsia="et-EE"/>
        </w:rPr>
        <w:drawing>
          <wp:inline distT="0" distB="0" distL="0" distR="0">
            <wp:extent cx="5800725" cy="35071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apSection23051.png"/>
                    <pic:cNvPicPr/>
                  </pic:nvPicPr>
                  <pic:blipFill>
                    <a:blip r:embed="rId24">
                      <a:extLst>
                        <a:ext uri="{28A0092B-C50C-407E-A947-70E740481C1C}">
                          <a14:useLocalDpi xmlns:a14="http://schemas.microsoft.com/office/drawing/2010/main" val="0"/>
                        </a:ext>
                      </a:extLst>
                    </a:blip>
                    <a:stretch>
                      <a:fillRect/>
                    </a:stretch>
                  </pic:blipFill>
                  <pic:spPr>
                    <a:xfrm>
                      <a:off x="0" y="0"/>
                      <a:ext cx="5804805" cy="3509592"/>
                    </a:xfrm>
                    <a:prstGeom prst="rect">
                      <a:avLst/>
                    </a:prstGeom>
                  </pic:spPr>
                </pic:pic>
              </a:graphicData>
            </a:graphic>
          </wp:inline>
        </w:drawing>
      </w:r>
    </w:p>
    <w:p w:rsidR="006E2E96" w:rsidRDefault="006E2E96" w:rsidP="00884523">
      <w:r>
        <w:t>PK 11+60…17+14 on projektlahendis ette nähtud olemaoleva pinnase eemaldamine max. 10cm paksuselt. PK 17+14…18+46 kaevatakse oleamsolev pinnas sügavamalt välja.</w:t>
      </w:r>
    </w:p>
    <w:p w:rsidR="00C84F51" w:rsidRDefault="006E2E96" w:rsidP="00884523">
      <w:r>
        <w:t>P</w:t>
      </w:r>
      <w:r w:rsidRPr="006E2E96">
        <w:t>iirkonna arheoloogiapärandi rohkuse tõttu tuleb pinnasetöödel arvestada kultuuriväärtusega leidude ja arheoloogilise kultuurkihi ilmsikstuleku võimalusega ka väljaspool mälestiste ja nende kaitsevööndite alasid. Muinsuskaitseseadusest tulenevalt (§§ 30-33, 443) on leiu ilmnemisel leidja kohustatud tööd katkestama, jätma leiu leiukohta ning teavitama sellest Muinsuskaitseametit.</w:t>
      </w:r>
    </w:p>
    <w:p w:rsidR="000A72E1" w:rsidRPr="00916D6E" w:rsidRDefault="000A72E1" w:rsidP="000A72E1">
      <w:pPr>
        <w:pStyle w:val="Heading2"/>
      </w:pPr>
      <w:bookmarkStart w:id="8" w:name="_Toc447184909"/>
      <w:bookmarkStart w:id="9" w:name="_Toc453319987"/>
      <w:r w:rsidRPr="00916D6E">
        <w:t>Maa-alused kommunikatsioonid ja õhuliinid</w:t>
      </w:r>
      <w:bookmarkEnd w:id="8"/>
      <w:bookmarkEnd w:id="9"/>
    </w:p>
    <w:p w:rsidR="00890CA9" w:rsidRPr="00916D6E" w:rsidRDefault="00890CA9" w:rsidP="00890CA9">
      <w:r w:rsidRPr="00916D6E">
        <w:t>Kõikide maa-aluste kommunikatsioonide paigaldamisel tuleb sügavusgabariidi arvestamisel lähtude mitte olemasolevast, vaid projektsest maapinnast!</w:t>
      </w:r>
    </w:p>
    <w:p w:rsidR="00890CA9" w:rsidRPr="00916D6E" w:rsidRDefault="00890CA9" w:rsidP="00890CA9">
      <w:pPr>
        <w:rPr>
          <w:u w:val="single"/>
        </w:rPr>
      </w:pPr>
      <w:r w:rsidRPr="00916D6E">
        <w:rPr>
          <w:u w:val="single"/>
        </w:rPr>
        <w:t>Nõutav on kõikide töötsooni jäävate maa-aluste kommunikatsioonide väljamärkimine looduses koostöös kommunikatsioonide valdajatega.</w:t>
      </w:r>
    </w:p>
    <w:p w:rsidR="00890CA9" w:rsidRPr="00916D6E" w:rsidRDefault="00890CA9" w:rsidP="00890CA9">
      <w:r w:rsidRPr="00916D6E">
        <w:t>Töövõtja peab olema tutvunud eelnevalt kommunikatsioonivaldajate kooskõlastustingimustega ja neid täitma.</w:t>
      </w:r>
    </w:p>
    <w:p w:rsidR="00890CA9" w:rsidRPr="00916D6E" w:rsidRDefault="00890CA9" w:rsidP="00890CA9">
      <w:r w:rsidRPr="00916D6E">
        <w:t>Enne tööde algust kommunikatsioonide kaitsetsoonis peab Töövõtjal olema kommunikatsioonivaldaja kirjalik nõusolek. Tööd kaitsetsoonis võivad toimuda ainult kommunikatsioonihaldaja (omaniku) järelevalve all.</w:t>
      </w:r>
    </w:p>
    <w:p w:rsidR="00890CA9" w:rsidRPr="00916D6E" w:rsidRDefault="00890CA9" w:rsidP="00890CA9">
      <w:r w:rsidRPr="00916D6E">
        <w:t>Kõik kommunikatsioonide ümbertõstmise ja ehitusega seotud töid peab teostama vastavaid Eesti Vabariigis nõutavaid lubasid ja litsentse omav ettevõte.</w:t>
      </w:r>
    </w:p>
    <w:p w:rsidR="00890CA9" w:rsidRPr="00916D6E" w:rsidRDefault="00890CA9" w:rsidP="00890CA9">
      <w:r w:rsidRPr="00916D6E">
        <w:lastRenderedPageBreak/>
        <w:t>NB! Kõik tööd tee maa-alal ja mahasõitudel tuleb kooskõlastada piirinaabritega.</w:t>
      </w:r>
    </w:p>
    <w:p w:rsidR="00890CA9" w:rsidRPr="00916D6E" w:rsidRDefault="00890CA9" w:rsidP="00890CA9">
      <w:r w:rsidRPr="00916D6E">
        <w:t>Töövõtja peab teavitama kohalikku vallavalitsust ehituse algusest, et vald saaks organiseerida võimalike vajalike reservtorude ja kommunikatsioonide paigaldamise enne katte ehitust.</w:t>
      </w:r>
    </w:p>
    <w:p w:rsidR="00890CA9" w:rsidRPr="00916D6E" w:rsidRDefault="00890CA9" w:rsidP="00890CA9">
      <w:r w:rsidRPr="00916D6E">
        <w:t>Juhul kui maapinnas või veekogus töid teostav isik avastab teadmata omanikuga liinirajatise või selle olemasolule viitavat märgistust, tuleb tööd koheselt peatada ja võtta tarvitusele abinõud võimaliku liinirajatise kaitseks ja omaniku väljaselgitamiseks.</w:t>
      </w:r>
    </w:p>
    <w:p w:rsidR="00890CA9" w:rsidRPr="00916D6E" w:rsidRDefault="00890CA9" w:rsidP="00890CA9">
      <w:r w:rsidRPr="00916D6E">
        <w:t>Raskete vibraatoriga tihendusmasinate kasutamine mulde, süvendi põhja ja dreenkihi tihendamisel maa-aluste kommunikatsioonide peal ja kaitsetsoonis on keelatud!</w:t>
      </w:r>
    </w:p>
    <w:p w:rsidR="00890CA9" w:rsidRPr="00916D6E" w:rsidRDefault="00890CA9" w:rsidP="00890CA9">
      <w:pPr>
        <w:pStyle w:val="Heading3"/>
        <w:suppressAutoHyphens w:val="0"/>
        <w:spacing w:before="360" w:after="120"/>
      </w:pPr>
      <w:bookmarkStart w:id="10" w:name="_Toc447184910"/>
      <w:bookmarkStart w:id="11" w:name="_Toc453319988"/>
      <w:r w:rsidRPr="00916D6E">
        <w:t>Erinõuded töödel liinirajatiste kaitsevööndis</w:t>
      </w:r>
      <w:bookmarkEnd w:id="10"/>
      <w:bookmarkEnd w:id="11"/>
    </w:p>
    <w:p w:rsidR="00890CA9" w:rsidRPr="00916D6E" w:rsidRDefault="00890CA9" w:rsidP="00890CA9">
      <w:r w:rsidRPr="00916D6E">
        <w:t xml:space="preserve">Liinirajatise kaitsevööndis tegutseda sooviv isik peab </w:t>
      </w:r>
      <w:hyperlink r:id="rId25" w:history="1">
        <w:r w:rsidRPr="002A34D8">
          <w:rPr>
            <w:rStyle w:val="Hyperlink"/>
            <w:color w:val="1F4E79" w:themeColor="accent1" w:themeShade="80"/>
            <w:szCs w:val="20"/>
          </w:rPr>
          <w:t>„Ehitise kaitsevööndi ulatus, kaitsevööndis tegutsemise kord ja kaitsevööndi tähistusele esitatavad nõuded, RT I 28.06.2015,4“</w:t>
        </w:r>
      </w:hyperlink>
      <w:r w:rsidRPr="00916D6E">
        <w:rPr>
          <w:szCs w:val="20"/>
        </w:rPr>
        <w:t xml:space="preserve"> </w:t>
      </w:r>
      <w:r w:rsidRPr="00916D6E">
        <w:t>sätestatud korras taotlema liinirajatise omanikult vajaliku loa.</w:t>
      </w:r>
    </w:p>
    <w:p w:rsidR="00890CA9" w:rsidRPr="00916D6E" w:rsidRDefault="00890CA9" w:rsidP="00890CA9">
      <w:r w:rsidRPr="00916D6E">
        <w:t>Õhuliini kaitsevöönd on maa-ala ja õhuruum, mida piiravad mõlemal pool piki liini telge paiknevad mõttelised vertikaaltasandid, ning mille ulatus mõlemal pool liini telge:</w:t>
      </w:r>
    </w:p>
    <w:p w:rsidR="00890CA9" w:rsidRPr="00916D6E" w:rsidRDefault="00890CA9" w:rsidP="00890CA9">
      <w:pPr>
        <w:pStyle w:val="ListParagraph"/>
        <w:ind w:left="709" w:firstLine="720"/>
        <w:rPr>
          <w:lang w:val="et-EE"/>
        </w:rPr>
      </w:pPr>
      <w:r w:rsidRPr="00916D6E">
        <w:rPr>
          <w:lang w:val="et-EE"/>
        </w:rPr>
        <w:t>alla 1 kV pingega liinide korral on 2 meetrit;</w:t>
      </w:r>
    </w:p>
    <w:p w:rsidR="00890CA9" w:rsidRPr="00916D6E" w:rsidRDefault="00890CA9" w:rsidP="00890CA9">
      <w:pPr>
        <w:pStyle w:val="ListParagraph"/>
        <w:ind w:left="709" w:firstLine="720"/>
        <w:rPr>
          <w:lang w:val="et-EE"/>
        </w:rPr>
      </w:pPr>
      <w:r w:rsidRPr="00916D6E">
        <w:rPr>
          <w:lang w:val="et-EE"/>
        </w:rPr>
        <w:t>1 kuni 20kV pingega liinidel õhukaabli kasutamise korral 3 meetrit;</w:t>
      </w:r>
    </w:p>
    <w:p w:rsidR="00890CA9" w:rsidRPr="00916D6E" w:rsidRDefault="00890CA9" w:rsidP="00890CA9">
      <w:pPr>
        <w:pStyle w:val="ListParagraph"/>
        <w:ind w:left="709" w:firstLine="720"/>
        <w:rPr>
          <w:lang w:val="et-EE"/>
        </w:rPr>
      </w:pPr>
      <w:r w:rsidRPr="00916D6E">
        <w:rPr>
          <w:lang w:val="et-EE"/>
        </w:rPr>
        <w:t>1 kuni 20 kV pingega liinide korral on 10 meetrit;</w:t>
      </w:r>
    </w:p>
    <w:p w:rsidR="00890CA9" w:rsidRPr="00916D6E" w:rsidRDefault="00890CA9" w:rsidP="00890CA9">
      <w:pPr>
        <w:pStyle w:val="ListParagraph"/>
        <w:ind w:left="709" w:firstLine="720"/>
        <w:rPr>
          <w:lang w:val="et-EE"/>
        </w:rPr>
      </w:pPr>
      <w:r w:rsidRPr="00916D6E">
        <w:rPr>
          <w:lang w:val="et-EE"/>
        </w:rPr>
        <w:t>35–110 kV pingega liinide korral on 25 meetrit;</w:t>
      </w:r>
    </w:p>
    <w:p w:rsidR="00890CA9" w:rsidRPr="00916D6E" w:rsidRDefault="00890CA9" w:rsidP="00890CA9">
      <w:pPr>
        <w:pStyle w:val="ListParagraph"/>
        <w:ind w:left="709" w:firstLine="720"/>
        <w:rPr>
          <w:lang w:val="et-EE"/>
        </w:rPr>
      </w:pPr>
      <w:r w:rsidRPr="00916D6E">
        <w:rPr>
          <w:lang w:val="et-EE"/>
        </w:rPr>
        <w:t>220–330 kV pingega liinide korral on 40 meetrit.</w:t>
      </w:r>
    </w:p>
    <w:p w:rsidR="00890CA9" w:rsidRPr="00916D6E" w:rsidRDefault="00890CA9" w:rsidP="00890CA9">
      <w:r w:rsidRPr="00916D6E">
        <w:t>Maa-aluse liinirajatise kaitsevöönd sidekaabli puhul maismaal on kaks meetrit liinirajatise keskjoonest või rajatise väliseinast liinirajatisega paralleelse mõttelise jooneni. Maakaabelliini maa-ala kaitsevöönd elektrikaablitel on piki kaabelliini kulgev ala, mida mõlemalt poolt piiravad liini äärmistest kaablitest 1 meetri kaugusel paiknevad mõttelised vertikaaltasandid.</w:t>
      </w:r>
    </w:p>
    <w:p w:rsidR="00890CA9" w:rsidRPr="00916D6E" w:rsidRDefault="00890CA9" w:rsidP="00890CA9">
      <w:r w:rsidRPr="00916D6E">
        <w:t>Keelatud on õhuliinina rajatud liinirajatise kaitsevööndis sõitmine masinate ja mehhanismidega, mille üldkõrgus maapinnast koos veosega või ilma selleta on üle 4,5 meetri. Liinirajatise kahjustamise korral on liinirajatise kaitsevööndis tegutsev isik kohustatud:</w:t>
      </w:r>
    </w:p>
    <w:p w:rsidR="00890CA9" w:rsidRPr="00916D6E" w:rsidRDefault="00890CA9" w:rsidP="00890CA9">
      <w:pPr>
        <w:pStyle w:val="ListParagraph"/>
        <w:rPr>
          <w:lang w:val="et-EE"/>
        </w:rPr>
      </w:pPr>
      <w:r w:rsidRPr="00916D6E">
        <w:rPr>
          <w:lang w:val="et-EE"/>
        </w:rPr>
        <w:t>koheselt peatama oma tegevuse;</w:t>
      </w:r>
    </w:p>
    <w:p w:rsidR="00890CA9" w:rsidRPr="00916D6E" w:rsidRDefault="00890CA9" w:rsidP="00890CA9">
      <w:pPr>
        <w:pStyle w:val="ListParagraph"/>
        <w:rPr>
          <w:lang w:val="et-EE"/>
        </w:rPr>
      </w:pPr>
      <w:r w:rsidRPr="00916D6E">
        <w:rPr>
          <w:lang w:val="et-EE"/>
        </w:rPr>
        <w:t>viivitamata teavitama liinirajatise kahjustamisest selle omanikku või tema esindajat;</w:t>
      </w:r>
    </w:p>
    <w:p w:rsidR="00890CA9" w:rsidRPr="00916D6E" w:rsidRDefault="00890CA9" w:rsidP="00890CA9">
      <w:pPr>
        <w:pStyle w:val="ListParagraph"/>
        <w:rPr>
          <w:lang w:val="et-EE"/>
        </w:rPr>
      </w:pPr>
      <w:r w:rsidRPr="00916D6E">
        <w:rPr>
          <w:lang w:val="et-EE"/>
        </w:rPr>
        <w:t>võtma tarvitusele abinõud liinirajatisele edasiste kahjustuste ärahoidmiseks;</w:t>
      </w:r>
    </w:p>
    <w:p w:rsidR="00890CA9" w:rsidRPr="00916D6E" w:rsidRDefault="00890CA9" w:rsidP="00890CA9">
      <w:pPr>
        <w:pStyle w:val="ListParagraph"/>
        <w:rPr>
          <w:lang w:val="et-EE"/>
        </w:rPr>
      </w:pPr>
      <w:r w:rsidRPr="00916D6E">
        <w:rPr>
          <w:lang w:val="et-EE"/>
        </w:rPr>
        <w:t>kolmandatele isikutele tekkiva ohu korral teavitama neid võimalikust ohuallikast;</w:t>
      </w:r>
    </w:p>
    <w:p w:rsidR="00890CA9" w:rsidRPr="00916D6E" w:rsidRDefault="00890CA9" w:rsidP="00890CA9">
      <w:pPr>
        <w:pStyle w:val="ListParagraph"/>
        <w:rPr>
          <w:lang w:val="et-EE"/>
        </w:rPr>
      </w:pPr>
      <w:r w:rsidRPr="00916D6E">
        <w:rPr>
          <w:lang w:val="et-EE"/>
        </w:rPr>
        <w:t>piiritlema ohutsooni märkelintidega.</w:t>
      </w:r>
    </w:p>
    <w:p w:rsidR="00890CA9" w:rsidRPr="00916D6E" w:rsidRDefault="00890CA9" w:rsidP="00890CA9">
      <w:r w:rsidRPr="00916D6E">
        <w:t>Kaevetööd liinirajatiste kaitsevööndis on lubatud ainult peale kooskõlastamist Elektrilevi OÜ-ga elektrirajatiste osas ja AS-ga Telia siderajatiste osas.</w:t>
      </w:r>
    </w:p>
    <w:p w:rsidR="00A74F77" w:rsidRPr="00916D6E" w:rsidRDefault="00570A4F" w:rsidP="00497162">
      <w:pPr>
        <w:pStyle w:val="Heading1"/>
      </w:pPr>
      <w:bookmarkStart w:id="12" w:name="_Toc453319989"/>
      <w:r w:rsidRPr="00916D6E">
        <w:t>OLEMASOLEV OLUKORD</w:t>
      </w:r>
      <w:bookmarkEnd w:id="12"/>
    </w:p>
    <w:p w:rsidR="00DB25CD" w:rsidRPr="00916D6E" w:rsidRDefault="00DB25CD" w:rsidP="00DB25CD">
      <w:pPr>
        <w:pStyle w:val="Heading2"/>
      </w:pPr>
      <w:bookmarkStart w:id="13" w:name="_Toc453319990"/>
      <w:r w:rsidRPr="00916D6E">
        <w:t>O</w:t>
      </w:r>
      <w:r w:rsidR="00FD4775" w:rsidRPr="00916D6E">
        <w:t>lemasolev</w:t>
      </w:r>
      <w:r w:rsidRPr="00916D6E">
        <w:t xml:space="preserve"> </w:t>
      </w:r>
      <w:r w:rsidR="00FD4775" w:rsidRPr="00916D6E">
        <w:t>olukord</w:t>
      </w:r>
      <w:bookmarkEnd w:id="13"/>
    </w:p>
    <w:p w:rsidR="000964A1" w:rsidRPr="00916D6E" w:rsidRDefault="004867B1" w:rsidP="006045C5">
      <w:r w:rsidRPr="00916D6E">
        <w:t xml:space="preserve">Projekteeritav jalgratta- ja jalgtee (JJT) asub </w:t>
      </w:r>
      <w:r w:rsidR="000964A1" w:rsidRPr="00916D6E">
        <w:t>Tartu maakonnas, Kambja vallas, lõigus Kambja alevik -  Mäeküla - Suure-Kambja küla. Antud alal o</w:t>
      </w:r>
      <w:r w:rsidR="00C23483" w:rsidRPr="00916D6E">
        <w:t>lemasolev kergliiklustee puudub ning jalgratturite ja jalakäijate liikumine toimub mööda riigimaanteed nr 22135, millel on enamus lõigust (km 0.5…1.7) lubatud liigelda kiirusega 90 km/h. Alates km 1.7 (PK 17+10) on kehtestatud kiirusepiirang 70 km/h.</w:t>
      </w:r>
    </w:p>
    <w:p w:rsidR="0011383D" w:rsidRPr="009308A2" w:rsidRDefault="0011383D" w:rsidP="006045C5">
      <w:r w:rsidRPr="00916D6E">
        <w:lastRenderedPageBreak/>
        <w:t xml:space="preserve">Objekti alguses toimuvad ristumised olemasolevate elektrilevi maakaabelliinidega, üljäänud lõigus ristumised side- </w:t>
      </w:r>
      <w:r w:rsidRPr="009308A2">
        <w:t>ja elektrimaakaablitega puuduvad.</w:t>
      </w:r>
    </w:p>
    <w:p w:rsidR="0011383D" w:rsidRPr="009308A2" w:rsidRDefault="0011383D" w:rsidP="006045C5">
      <w:r w:rsidRPr="009308A2">
        <w:t>Maaparandussüsteemid Maa-ameti kaardirakenduse põhjal puuduvad.</w:t>
      </w:r>
    </w:p>
    <w:p w:rsidR="004867B1" w:rsidRPr="009308A2" w:rsidRDefault="000964A1" w:rsidP="006045C5">
      <w:r w:rsidRPr="009308A2">
        <w:t>Käesoleval hetkel asub projekteeritaval alal:</w:t>
      </w:r>
    </w:p>
    <w:p w:rsidR="009308A2" w:rsidRPr="009308A2" w:rsidRDefault="009308A2" w:rsidP="009308A2">
      <w:pPr>
        <w:pStyle w:val="ListParagraph"/>
        <w:rPr>
          <w:lang w:val="et-EE"/>
        </w:rPr>
      </w:pPr>
      <w:r w:rsidRPr="009308A2">
        <w:rPr>
          <w:lang w:val="et-EE"/>
        </w:rPr>
        <w:t>PK 0+00…0+08 olemasolev parkimisala (Männi tänav T128203:005:0263)</w:t>
      </w:r>
      <w:r w:rsidR="00331D0C">
        <w:rPr>
          <w:lang w:val="et-EE"/>
        </w:rPr>
        <w:t>;</w:t>
      </w:r>
    </w:p>
    <w:p w:rsidR="000964A1" w:rsidRPr="009308A2" w:rsidRDefault="000964A1" w:rsidP="000964A1">
      <w:pPr>
        <w:pStyle w:val="ListParagraph"/>
        <w:rPr>
          <w:lang w:val="et-EE"/>
        </w:rPr>
      </w:pPr>
      <w:r w:rsidRPr="009308A2">
        <w:rPr>
          <w:lang w:val="et-EE"/>
        </w:rPr>
        <w:t>PK 0+0</w:t>
      </w:r>
      <w:r w:rsidR="009308A2" w:rsidRPr="009308A2">
        <w:rPr>
          <w:lang w:val="et-EE"/>
        </w:rPr>
        <w:t>8</w:t>
      </w:r>
      <w:r w:rsidRPr="009308A2">
        <w:rPr>
          <w:lang w:val="et-EE"/>
        </w:rPr>
        <w:t>…4+46 olemasolev metsatee (Metsavahe tee kat.tunnus 28203:005:0273)</w:t>
      </w:r>
      <w:r w:rsidR="00331D0C">
        <w:rPr>
          <w:lang w:val="et-EE"/>
        </w:rPr>
        <w:t>;</w:t>
      </w:r>
    </w:p>
    <w:p w:rsidR="000964A1" w:rsidRPr="009308A2" w:rsidRDefault="000964A1" w:rsidP="000964A1">
      <w:pPr>
        <w:pStyle w:val="ListParagraph"/>
        <w:rPr>
          <w:lang w:val="et-EE"/>
        </w:rPr>
      </w:pPr>
      <w:r w:rsidRPr="009308A2">
        <w:rPr>
          <w:lang w:val="et-EE"/>
        </w:rPr>
        <w:t>PK 4+46…6+84 kaetud metsa ja võsaga (Elva metskond 1 kat.tunnus 28203:005:0512)</w:t>
      </w:r>
      <w:r w:rsidR="00331D0C">
        <w:rPr>
          <w:lang w:val="et-EE"/>
        </w:rPr>
        <w:t>;</w:t>
      </w:r>
    </w:p>
    <w:p w:rsidR="000964A1" w:rsidRPr="009308A2" w:rsidRDefault="000964A1" w:rsidP="000964A1">
      <w:pPr>
        <w:pStyle w:val="ListParagraph"/>
        <w:rPr>
          <w:lang w:val="et-EE"/>
        </w:rPr>
      </w:pPr>
      <w:r w:rsidRPr="009308A2">
        <w:rPr>
          <w:lang w:val="et-EE"/>
        </w:rPr>
        <w:t>PK 6+84…11+00 põllumaa (Pärna kat.tunnus 28203:005:0460)</w:t>
      </w:r>
      <w:r w:rsidR="00331D0C">
        <w:rPr>
          <w:lang w:val="et-EE"/>
        </w:rPr>
        <w:t>;</w:t>
      </w:r>
    </w:p>
    <w:p w:rsidR="000964A1" w:rsidRPr="00916D6E" w:rsidRDefault="000964A1" w:rsidP="000964A1">
      <w:pPr>
        <w:pStyle w:val="ListParagraph"/>
        <w:rPr>
          <w:lang w:val="et-EE"/>
        </w:rPr>
      </w:pPr>
      <w:r w:rsidRPr="00916D6E">
        <w:rPr>
          <w:lang w:val="et-EE"/>
        </w:rPr>
        <w:t>PK 11+00…11+54 põllumaa (Ärma kat.tunnus 28203:005:0221)</w:t>
      </w:r>
      <w:r w:rsidR="00331D0C">
        <w:rPr>
          <w:lang w:val="et-EE"/>
        </w:rPr>
        <w:t>;</w:t>
      </w:r>
    </w:p>
    <w:p w:rsidR="000964A1" w:rsidRPr="00916D6E" w:rsidRDefault="000964A1" w:rsidP="000964A1">
      <w:pPr>
        <w:pStyle w:val="ListParagraph"/>
        <w:rPr>
          <w:lang w:val="et-EE"/>
        </w:rPr>
      </w:pPr>
      <w:r w:rsidRPr="00916D6E">
        <w:rPr>
          <w:lang w:val="et-EE"/>
        </w:rPr>
        <w:t>PK 11+54…11+60 ris</w:t>
      </w:r>
      <w:r w:rsidR="00C23483" w:rsidRPr="00916D6E">
        <w:rPr>
          <w:lang w:val="et-EE"/>
        </w:rPr>
        <w:t>tumine riigimaanteega nr 22135 k</w:t>
      </w:r>
      <w:r w:rsidR="00331D0C">
        <w:rPr>
          <w:lang w:val="et-EE"/>
        </w:rPr>
        <w:t>ilomeetril 1,2;</w:t>
      </w:r>
    </w:p>
    <w:p w:rsidR="000964A1" w:rsidRPr="00916D6E" w:rsidRDefault="00C23483" w:rsidP="000964A1">
      <w:pPr>
        <w:pStyle w:val="ListParagraph"/>
        <w:rPr>
          <w:lang w:val="et-EE"/>
        </w:rPr>
      </w:pPr>
      <w:r w:rsidRPr="00916D6E">
        <w:rPr>
          <w:lang w:val="et-EE"/>
        </w:rPr>
        <w:t>PK 11+60…18+4</w:t>
      </w:r>
      <w:r w:rsidR="00F26F3E">
        <w:rPr>
          <w:lang w:val="et-EE"/>
        </w:rPr>
        <w:t>6</w:t>
      </w:r>
      <w:r w:rsidRPr="00916D6E">
        <w:rPr>
          <w:lang w:val="et-EE"/>
        </w:rPr>
        <w:t xml:space="preserve"> k</w:t>
      </w:r>
      <w:r w:rsidR="000964A1" w:rsidRPr="00916D6E">
        <w:rPr>
          <w:lang w:val="et-EE"/>
        </w:rPr>
        <w:t>aitse all olev mõisapark (Metskonna kat.tunnus 28203:006:0069)</w:t>
      </w:r>
    </w:p>
    <w:p w:rsidR="00DB25CD" w:rsidRPr="00916D6E" w:rsidRDefault="00DB25CD" w:rsidP="00DB25CD">
      <w:pPr>
        <w:pStyle w:val="Heading2"/>
      </w:pPr>
      <w:bookmarkStart w:id="14" w:name="_Toc453319991"/>
      <w:r w:rsidRPr="00916D6E">
        <w:t>G</w:t>
      </w:r>
      <w:r w:rsidR="00FD4775" w:rsidRPr="00916D6E">
        <w:t>eoloogilised uuringud</w:t>
      </w:r>
      <w:bookmarkEnd w:id="14"/>
    </w:p>
    <w:p w:rsidR="00DD56FB" w:rsidRPr="00916D6E" w:rsidRDefault="00DD56FB" w:rsidP="00DD56FB">
      <w:r w:rsidRPr="00916D6E">
        <w:t>Ehitusgeoloogilise uuringu aruanne on koostatud 2016.a mai kuus Rakendusgeoloogia OÜ poolt töö nr 16</w:t>
      </w:r>
      <w:r w:rsidRPr="00A374A7">
        <w:t>-00</w:t>
      </w:r>
      <w:r w:rsidR="00A719B8" w:rsidRPr="00A374A7">
        <w:t>.</w:t>
      </w:r>
    </w:p>
    <w:p w:rsidR="003D1BD2" w:rsidRPr="00916D6E" w:rsidRDefault="003D1BD2" w:rsidP="00563380">
      <w:pPr>
        <w:pStyle w:val="Heading2"/>
      </w:pPr>
      <w:bookmarkStart w:id="15" w:name="_Toc453319992"/>
      <w:r w:rsidRPr="00916D6E">
        <w:t>Dendroloogilised uuringud</w:t>
      </w:r>
      <w:bookmarkEnd w:id="15"/>
    </w:p>
    <w:p w:rsidR="00563380" w:rsidRDefault="00563380" w:rsidP="00563380">
      <w:r>
        <w:t>Dendroloogilised uuringute</w:t>
      </w:r>
      <w:r w:rsidRPr="00916D6E">
        <w:t xml:space="preserve"> aruanne on koostatud </w:t>
      </w:r>
      <w:r>
        <w:t xml:space="preserve">TajuRuum </w:t>
      </w:r>
      <w:r w:rsidRPr="00916D6E">
        <w:t xml:space="preserve">OÜ poolt töö nr </w:t>
      </w:r>
      <w:r w:rsidRPr="00563380">
        <w:t>16K50</w:t>
      </w:r>
      <w:r w:rsidRPr="00A374A7">
        <w:t>.</w:t>
      </w:r>
      <w:r>
        <w:t xml:space="preserve"> Töö on koostatud Edgar Kaare ja Kerli Irbo poolt 2016.a mai kuus.</w:t>
      </w:r>
      <w:r w:rsidR="00F65FB5">
        <w:t xml:space="preserve"> Dendroloogilise hinnangu ar</w:t>
      </w:r>
      <w:r w:rsidR="00B81020">
        <w:t>uanne on Tellijale üle antud ja on leitav ka eelprojekti digikaustast.</w:t>
      </w:r>
    </w:p>
    <w:p w:rsidR="00F65FB5" w:rsidRPr="00916D6E" w:rsidRDefault="00F65FB5" w:rsidP="00F65FB5">
      <w:r>
        <w:t>31.05.2016 on Tellija-, Keskkonnaameti- ja Projekteerija esindajad kohtunud objektil, kus on võrreldud projekteerija ja maastikuarhitekti poolt välja pakutud variante. Kahte varianti võrreldes on kohapeal  valitud lõplik trassikoridor, mis on kantud ka asendiplaanilistele joonistele. Teist varianti ei ole joonise loetavuse hvides plaanile</w:t>
      </w:r>
      <w:r w:rsidR="00B81020">
        <w:t xml:space="preserve"> kantud</w:t>
      </w:r>
      <w:r>
        <w:t>.</w:t>
      </w:r>
    </w:p>
    <w:p w:rsidR="00AB37B2" w:rsidRPr="00916D6E" w:rsidRDefault="00B30370" w:rsidP="00B30370">
      <w:r w:rsidRPr="00B30370">
        <w:t>Tu</w:t>
      </w:r>
      <w:r>
        <w:t xml:space="preserve">lenevalt JJT asendiplaanilisest laendusest ja kõrghaljastuse iseloomust on </w:t>
      </w:r>
      <w:r w:rsidRPr="00B30370">
        <w:t>väärtuslike puude juurestikku ohustaval alal</w:t>
      </w:r>
      <w:r>
        <w:t xml:space="preserve"> (PK 11+57…</w:t>
      </w:r>
      <w:r w:rsidR="00C14775">
        <w:t>17+14</w:t>
      </w:r>
      <w:r>
        <w:t>) lubatud olemasolevat huumusekiti eemaldada ainult 10cm paksuselt</w:t>
      </w:r>
      <w:r w:rsidR="00955698">
        <w:t>, olemasolevat juurestikku kahjustamata</w:t>
      </w:r>
      <w:r>
        <w:t>. Antud lõigus tuleb kasutada katendikonstruktsiooni TÜÜP-1b.</w:t>
      </w:r>
    </w:p>
    <w:p w:rsidR="00A74F77" w:rsidRPr="00916D6E" w:rsidRDefault="000E1E49" w:rsidP="00497162">
      <w:pPr>
        <w:pStyle w:val="Heading1"/>
      </w:pPr>
      <w:bookmarkStart w:id="16" w:name="_Toc453319993"/>
      <w:bookmarkEnd w:id="1"/>
      <w:r w:rsidRPr="00916D6E">
        <w:t>TEEOSA TEHNILINE KIRJELDUS</w:t>
      </w:r>
      <w:bookmarkEnd w:id="16"/>
    </w:p>
    <w:p w:rsidR="00AB37B2" w:rsidRPr="00916D6E" w:rsidRDefault="00AB37B2" w:rsidP="00AB37B2">
      <w:r w:rsidRPr="00916D6E">
        <w:t xml:space="preserve">Tehniline seletuskiri lähtub Maanteeameti teetööde Töökirjelduste (TTK) 19.01.2016. aasta versioonist  </w:t>
      </w:r>
      <w:hyperlink r:id="rId26" w:history="1">
        <w:r w:rsidRPr="002A34D8">
          <w:rPr>
            <w:rStyle w:val="Hyperlink"/>
            <w:color w:val="1F4E79" w:themeColor="accent1" w:themeShade="80"/>
          </w:rPr>
          <w:t>http://www.mnt.ee/public/Teetoode_tehniline_kirjeldus_19_01_2016kodulehele.pdf.</w:t>
        </w:r>
      </w:hyperlink>
    </w:p>
    <w:p w:rsidR="00AB37B2" w:rsidRPr="00916D6E" w:rsidRDefault="00AB37B2" w:rsidP="00AB37B2">
      <w:r w:rsidRPr="00916D6E">
        <w:t>Kui projekteerimise ja ehituse vahelisel perioodil toimuv</w:t>
      </w:r>
      <w:r w:rsidR="00F868F1" w:rsidRPr="00916D6E">
        <w:t>ad kehtivates asjakohastes norm-</w:t>
      </w:r>
      <w:r w:rsidRPr="00916D6E">
        <w:t>dokumentides muudatused, siis peavad need kajastuma pakkumisdokumentides.</w:t>
      </w:r>
    </w:p>
    <w:p w:rsidR="00AB37B2" w:rsidRPr="00916D6E" w:rsidRDefault="00AB37B2" w:rsidP="00AB37B2">
      <w:r w:rsidRPr="00916D6E">
        <w:t>Pakkumisdokumentatsiooni vastuolu korral projektiga tuleb lugeda õigeks pakkumisdokumentatsioonis toodu.</w:t>
      </w:r>
    </w:p>
    <w:p w:rsidR="00AB37B2" w:rsidRPr="00916D6E" w:rsidRDefault="00AB37B2" w:rsidP="00AB37B2">
      <w:r w:rsidRPr="00916D6E">
        <w:t>Kõik tööd peab töövõtja teostama vastavuses heade ehitustavadega ning tegema seda viisil, mis ei kahjusta ümbritsevat sotsiaal- ja looduskeskkonda.</w:t>
      </w:r>
    </w:p>
    <w:p w:rsidR="00AB37B2" w:rsidRPr="00916D6E" w:rsidRDefault="00AB37B2" w:rsidP="00AB37B2">
      <w:r w:rsidRPr="00916D6E">
        <w:t>Kasutada võib ainult materjale ja tooteid, milliste vastavus on tõendatud Eesti Vabariigis kehtivate protseduuridega.</w:t>
      </w:r>
    </w:p>
    <w:p w:rsidR="00AB37B2" w:rsidRPr="00916D6E" w:rsidRDefault="00AB37B2" w:rsidP="00AB37B2">
      <w:r w:rsidRPr="00916D6E">
        <w:lastRenderedPageBreak/>
        <w:t>Ehitustehnoloogia ja kvaliteet nii nagu ka katsemeetodid ja katsetamise tihedus peavad vastama TTK-le ja asjakohastele normidele ning juhenditele, millised on jõus ehitusperioodil.</w:t>
      </w:r>
    </w:p>
    <w:p w:rsidR="00AB37B2" w:rsidRPr="00916D6E" w:rsidRDefault="00AB37B2" w:rsidP="00AB37B2">
      <w:r w:rsidRPr="00916D6E">
        <w:t>Töövõtja peab iga üksiku TTK spetsifikatsiooni kohase töö teostamisel arvestama kõikide tööoperatsioonide ja kulutustega, mis on kirjeldatud vastavas spetsifikatsioonis.</w:t>
      </w:r>
    </w:p>
    <w:p w:rsidR="007A302C" w:rsidRPr="00916D6E" w:rsidRDefault="007A302C" w:rsidP="007A302C">
      <w:pPr>
        <w:pStyle w:val="Heading2"/>
      </w:pPr>
      <w:bookmarkStart w:id="17" w:name="_Toc453319994"/>
      <w:r w:rsidRPr="00916D6E">
        <w:t>Projektlahendi üldiseloomustus</w:t>
      </w:r>
      <w:bookmarkEnd w:id="17"/>
    </w:p>
    <w:tbl>
      <w:tblPr>
        <w:tblStyle w:val="TableGrid"/>
        <w:tblW w:w="9041" w:type="dxa"/>
        <w:tblInd w:w="709" w:type="dxa"/>
        <w:tblLook w:val="04A0" w:firstRow="1" w:lastRow="0" w:firstColumn="1" w:lastColumn="0" w:noHBand="0" w:noVBand="1"/>
      </w:tblPr>
      <w:tblGrid>
        <w:gridCol w:w="495"/>
        <w:gridCol w:w="6729"/>
        <w:gridCol w:w="1817"/>
      </w:tblGrid>
      <w:tr w:rsidR="00153CA0" w:rsidRPr="00916D6E" w:rsidTr="00153CA0">
        <w:tc>
          <w:tcPr>
            <w:tcW w:w="495" w:type="dxa"/>
            <w:vAlign w:val="center"/>
          </w:tcPr>
          <w:p w:rsidR="00153CA0" w:rsidRPr="00916D6E" w:rsidRDefault="00153CA0" w:rsidP="008852C0">
            <w:pPr>
              <w:ind w:left="0"/>
              <w:jc w:val="left"/>
            </w:pPr>
            <w:r w:rsidRPr="00916D6E">
              <w:t>Nr.</w:t>
            </w:r>
          </w:p>
        </w:tc>
        <w:tc>
          <w:tcPr>
            <w:tcW w:w="6729" w:type="dxa"/>
            <w:vAlign w:val="center"/>
          </w:tcPr>
          <w:p w:rsidR="00153CA0" w:rsidRPr="00916D6E" w:rsidRDefault="00153CA0" w:rsidP="008852C0">
            <w:pPr>
              <w:ind w:left="0"/>
              <w:jc w:val="left"/>
            </w:pPr>
            <w:r w:rsidRPr="00916D6E">
              <w:t>Nimetus</w:t>
            </w:r>
          </w:p>
        </w:tc>
        <w:tc>
          <w:tcPr>
            <w:tcW w:w="1817" w:type="dxa"/>
            <w:vAlign w:val="center"/>
          </w:tcPr>
          <w:p w:rsidR="00153CA0" w:rsidRPr="00916D6E" w:rsidRDefault="00153CA0" w:rsidP="008852C0">
            <w:pPr>
              <w:ind w:left="0"/>
              <w:jc w:val="left"/>
            </w:pPr>
            <w:r w:rsidRPr="00916D6E">
              <w:t>Näitajad</w:t>
            </w:r>
          </w:p>
        </w:tc>
      </w:tr>
      <w:tr w:rsidR="00153CA0" w:rsidRPr="00916D6E" w:rsidTr="00AC4EFA">
        <w:trPr>
          <w:trHeight w:val="388"/>
        </w:trPr>
        <w:tc>
          <w:tcPr>
            <w:tcW w:w="495" w:type="dxa"/>
            <w:vAlign w:val="center"/>
          </w:tcPr>
          <w:p w:rsidR="00153CA0" w:rsidRPr="00916D6E" w:rsidRDefault="00153CA0" w:rsidP="008852C0">
            <w:pPr>
              <w:ind w:left="0"/>
              <w:jc w:val="left"/>
            </w:pPr>
            <w:r w:rsidRPr="00916D6E">
              <w:t>1</w:t>
            </w:r>
          </w:p>
        </w:tc>
        <w:tc>
          <w:tcPr>
            <w:tcW w:w="6729" w:type="dxa"/>
            <w:vAlign w:val="center"/>
          </w:tcPr>
          <w:p w:rsidR="00153CA0" w:rsidRPr="00916D6E" w:rsidRDefault="00153CA0" w:rsidP="008852C0">
            <w:pPr>
              <w:ind w:left="0"/>
              <w:jc w:val="left"/>
            </w:pPr>
            <w:r w:rsidRPr="00916D6E">
              <w:t>Jalgratta- ja jalgtee kogupikkus</w:t>
            </w:r>
          </w:p>
        </w:tc>
        <w:tc>
          <w:tcPr>
            <w:tcW w:w="1817" w:type="dxa"/>
            <w:vAlign w:val="center"/>
          </w:tcPr>
          <w:p w:rsidR="00153CA0" w:rsidRPr="00916D6E" w:rsidRDefault="00153CA0" w:rsidP="008852C0">
            <w:pPr>
              <w:ind w:left="0"/>
              <w:jc w:val="left"/>
            </w:pPr>
            <w:r w:rsidRPr="00916D6E">
              <w:t>1841m</w:t>
            </w:r>
          </w:p>
        </w:tc>
      </w:tr>
      <w:tr w:rsidR="00153CA0" w:rsidRPr="00916D6E" w:rsidTr="00153CA0">
        <w:tc>
          <w:tcPr>
            <w:tcW w:w="495" w:type="dxa"/>
            <w:vAlign w:val="center"/>
          </w:tcPr>
          <w:p w:rsidR="00153CA0" w:rsidRPr="00916D6E" w:rsidRDefault="00153CA0" w:rsidP="008852C0">
            <w:pPr>
              <w:ind w:left="0"/>
              <w:jc w:val="left"/>
            </w:pPr>
            <w:r w:rsidRPr="00916D6E">
              <w:t>2</w:t>
            </w:r>
          </w:p>
        </w:tc>
        <w:tc>
          <w:tcPr>
            <w:tcW w:w="6729" w:type="dxa"/>
            <w:vAlign w:val="center"/>
          </w:tcPr>
          <w:p w:rsidR="00153CA0" w:rsidRPr="00916D6E" w:rsidRDefault="00153CA0" w:rsidP="008852C0">
            <w:pPr>
              <w:ind w:left="0"/>
              <w:jc w:val="left"/>
            </w:pPr>
            <w:r w:rsidRPr="00916D6E">
              <w:t xml:space="preserve">Katte tüüp </w:t>
            </w:r>
          </w:p>
        </w:tc>
        <w:tc>
          <w:tcPr>
            <w:tcW w:w="1817" w:type="dxa"/>
            <w:vAlign w:val="center"/>
          </w:tcPr>
          <w:p w:rsidR="00153CA0" w:rsidRPr="00916D6E" w:rsidRDefault="00153CA0" w:rsidP="008852C0">
            <w:pPr>
              <w:ind w:left="0"/>
              <w:jc w:val="left"/>
            </w:pPr>
          </w:p>
        </w:tc>
      </w:tr>
      <w:tr w:rsidR="00153CA0" w:rsidRPr="00916D6E" w:rsidTr="00153CA0">
        <w:tc>
          <w:tcPr>
            <w:tcW w:w="495" w:type="dxa"/>
            <w:vAlign w:val="center"/>
          </w:tcPr>
          <w:p w:rsidR="00153CA0" w:rsidRPr="00916D6E" w:rsidRDefault="00153CA0" w:rsidP="008852C0">
            <w:pPr>
              <w:ind w:left="0"/>
              <w:jc w:val="left"/>
            </w:pPr>
          </w:p>
        </w:tc>
        <w:tc>
          <w:tcPr>
            <w:tcW w:w="6729" w:type="dxa"/>
            <w:vAlign w:val="center"/>
          </w:tcPr>
          <w:p w:rsidR="00153CA0" w:rsidRPr="00916D6E" w:rsidRDefault="00153CA0" w:rsidP="008852C0">
            <w:pPr>
              <w:ind w:left="0"/>
              <w:jc w:val="left"/>
            </w:pPr>
            <w:r w:rsidRPr="00916D6E">
              <w:t>Jalgratta- ja jalgteel</w:t>
            </w:r>
          </w:p>
        </w:tc>
        <w:tc>
          <w:tcPr>
            <w:tcW w:w="1817" w:type="dxa"/>
            <w:vAlign w:val="center"/>
          </w:tcPr>
          <w:p w:rsidR="00153CA0" w:rsidRPr="00916D6E" w:rsidRDefault="00153CA0" w:rsidP="008852C0">
            <w:pPr>
              <w:ind w:left="0"/>
              <w:jc w:val="left"/>
            </w:pPr>
            <w:r w:rsidRPr="00916D6E">
              <w:t>AC 8 surf</w:t>
            </w:r>
          </w:p>
        </w:tc>
      </w:tr>
      <w:tr w:rsidR="00153CA0" w:rsidRPr="00916D6E" w:rsidTr="00153CA0">
        <w:tc>
          <w:tcPr>
            <w:tcW w:w="495" w:type="dxa"/>
            <w:vAlign w:val="center"/>
          </w:tcPr>
          <w:p w:rsidR="00153CA0" w:rsidRPr="00916D6E" w:rsidRDefault="00153CA0" w:rsidP="008852C0">
            <w:pPr>
              <w:ind w:left="0"/>
              <w:jc w:val="left"/>
            </w:pPr>
          </w:p>
        </w:tc>
        <w:tc>
          <w:tcPr>
            <w:tcW w:w="6729" w:type="dxa"/>
            <w:vAlign w:val="center"/>
          </w:tcPr>
          <w:p w:rsidR="00153CA0" w:rsidRPr="00916D6E" w:rsidRDefault="00153CA0" w:rsidP="008852C0">
            <w:pPr>
              <w:ind w:left="0"/>
              <w:jc w:val="left"/>
            </w:pPr>
            <w:r w:rsidRPr="00916D6E">
              <w:t>Teeületuskohtadel</w:t>
            </w:r>
            <w:r w:rsidR="00AF06D8" w:rsidRPr="00916D6E">
              <w:t>e eelnev kate</w:t>
            </w:r>
          </w:p>
        </w:tc>
        <w:tc>
          <w:tcPr>
            <w:tcW w:w="1817" w:type="dxa"/>
            <w:vAlign w:val="center"/>
          </w:tcPr>
          <w:p w:rsidR="00153CA0" w:rsidRPr="00916D6E" w:rsidRDefault="00153CA0" w:rsidP="008852C0">
            <w:pPr>
              <w:ind w:left="0"/>
              <w:jc w:val="left"/>
            </w:pPr>
            <w:r w:rsidRPr="00916D6E">
              <w:t>Punane sillutiskivi</w:t>
            </w:r>
          </w:p>
        </w:tc>
      </w:tr>
      <w:tr w:rsidR="00153CA0" w:rsidRPr="00916D6E" w:rsidTr="00153CA0">
        <w:tc>
          <w:tcPr>
            <w:tcW w:w="495" w:type="dxa"/>
            <w:vAlign w:val="center"/>
          </w:tcPr>
          <w:p w:rsidR="00153CA0" w:rsidRPr="00916D6E" w:rsidRDefault="00153CA0" w:rsidP="008852C0">
            <w:pPr>
              <w:ind w:left="0"/>
              <w:jc w:val="left"/>
            </w:pPr>
            <w:r w:rsidRPr="00916D6E">
              <w:t>3</w:t>
            </w:r>
          </w:p>
        </w:tc>
        <w:tc>
          <w:tcPr>
            <w:tcW w:w="6729" w:type="dxa"/>
            <w:vAlign w:val="center"/>
          </w:tcPr>
          <w:p w:rsidR="00153CA0" w:rsidRPr="00916D6E" w:rsidRDefault="00153CA0" w:rsidP="008852C0">
            <w:pPr>
              <w:ind w:left="0"/>
              <w:jc w:val="left"/>
            </w:pPr>
            <w:r w:rsidRPr="00916D6E">
              <w:t xml:space="preserve">Asfaltkatte laius </w:t>
            </w:r>
          </w:p>
        </w:tc>
        <w:tc>
          <w:tcPr>
            <w:tcW w:w="1817" w:type="dxa"/>
            <w:vAlign w:val="center"/>
          </w:tcPr>
          <w:p w:rsidR="00153CA0" w:rsidRPr="00916D6E" w:rsidRDefault="00153CA0" w:rsidP="008852C0">
            <w:pPr>
              <w:ind w:left="0"/>
              <w:jc w:val="left"/>
            </w:pPr>
          </w:p>
        </w:tc>
      </w:tr>
      <w:tr w:rsidR="00153CA0" w:rsidRPr="00916D6E" w:rsidTr="00153CA0">
        <w:tc>
          <w:tcPr>
            <w:tcW w:w="495" w:type="dxa"/>
            <w:vAlign w:val="center"/>
          </w:tcPr>
          <w:p w:rsidR="00153CA0" w:rsidRPr="00916D6E" w:rsidRDefault="00153CA0" w:rsidP="008852C0">
            <w:pPr>
              <w:ind w:left="0"/>
              <w:jc w:val="left"/>
            </w:pPr>
          </w:p>
        </w:tc>
        <w:tc>
          <w:tcPr>
            <w:tcW w:w="6729" w:type="dxa"/>
            <w:vAlign w:val="center"/>
          </w:tcPr>
          <w:p w:rsidR="00153CA0" w:rsidRPr="00916D6E" w:rsidRDefault="00153CA0" w:rsidP="008852C0">
            <w:pPr>
              <w:ind w:left="0"/>
              <w:jc w:val="left"/>
            </w:pPr>
            <w:r w:rsidRPr="00916D6E">
              <w:t>Lõik PK 0+00….4+26 (426m)</w:t>
            </w:r>
          </w:p>
        </w:tc>
        <w:tc>
          <w:tcPr>
            <w:tcW w:w="1817" w:type="dxa"/>
            <w:vAlign w:val="center"/>
          </w:tcPr>
          <w:p w:rsidR="00153CA0" w:rsidRPr="00916D6E" w:rsidRDefault="00153CA0" w:rsidP="008852C0">
            <w:pPr>
              <w:ind w:left="0"/>
              <w:jc w:val="left"/>
            </w:pPr>
            <w:r w:rsidRPr="00916D6E">
              <w:t>3.0m</w:t>
            </w:r>
          </w:p>
        </w:tc>
      </w:tr>
      <w:tr w:rsidR="00153CA0" w:rsidRPr="00916D6E" w:rsidTr="00153CA0">
        <w:tc>
          <w:tcPr>
            <w:tcW w:w="495" w:type="dxa"/>
            <w:vAlign w:val="center"/>
          </w:tcPr>
          <w:p w:rsidR="00153CA0" w:rsidRPr="00916D6E" w:rsidRDefault="00153CA0" w:rsidP="008852C0">
            <w:pPr>
              <w:ind w:left="0"/>
              <w:jc w:val="left"/>
            </w:pPr>
          </w:p>
        </w:tc>
        <w:tc>
          <w:tcPr>
            <w:tcW w:w="6729" w:type="dxa"/>
            <w:vAlign w:val="center"/>
          </w:tcPr>
          <w:p w:rsidR="00153CA0" w:rsidRPr="00916D6E" w:rsidRDefault="00153CA0" w:rsidP="008852C0">
            <w:pPr>
              <w:ind w:left="0"/>
              <w:jc w:val="left"/>
            </w:pPr>
            <w:r w:rsidRPr="00916D6E">
              <w:t>Lõik PK 4+26…4+41 (15m)</w:t>
            </w:r>
          </w:p>
        </w:tc>
        <w:tc>
          <w:tcPr>
            <w:tcW w:w="1817" w:type="dxa"/>
            <w:vAlign w:val="center"/>
          </w:tcPr>
          <w:p w:rsidR="00153CA0" w:rsidRPr="00916D6E" w:rsidRDefault="00153CA0" w:rsidP="00B34D6F">
            <w:pPr>
              <w:ind w:left="0"/>
              <w:jc w:val="left"/>
            </w:pPr>
            <w:r w:rsidRPr="00916D6E">
              <w:t>3.0m</w:t>
            </w:r>
            <w:r w:rsidR="00B34D6F" w:rsidRPr="00916D6E">
              <w:t>…</w:t>
            </w:r>
            <w:r w:rsidRPr="00916D6E">
              <w:t>2.5m</w:t>
            </w:r>
          </w:p>
        </w:tc>
      </w:tr>
      <w:tr w:rsidR="00153CA0" w:rsidRPr="00916D6E" w:rsidTr="00153CA0">
        <w:tc>
          <w:tcPr>
            <w:tcW w:w="495" w:type="dxa"/>
            <w:vAlign w:val="center"/>
          </w:tcPr>
          <w:p w:rsidR="00153CA0" w:rsidRPr="00916D6E" w:rsidRDefault="00153CA0" w:rsidP="008852C0">
            <w:pPr>
              <w:ind w:left="0"/>
              <w:jc w:val="left"/>
            </w:pPr>
          </w:p>
        </w:tc>
        <w:tc>
          <w:tcPr>
            <w:tcW w:w="6729" w:type="dxa"/>
            <w:vAlign w:val="center"/>
          </w:tcPr>
          <w:p w:rsidR="00153CA0" w:rsidRPr="00916D6E" w:rsidRDefault="00153CA0" w:rsidP="003F6EFD">
            <w:pPr>
              <w:ind w:left="0"/>
              <w:jc w:val="left"/>
            </w:pPr>
            <w:r w:rsidRPr="00916D6E">
              <w:t>Lõik PK 4+41…18+41 (1400m)</w:t>
            </w:r>
          </w:p>
        </w:tc>
        <w:tc>
          <w:tcPr>
            <w:tcW w:w="1817" w:type="dxa"/>
            <w:vAlign w:val="center"/>
          </w:tcPr>
          <w:p w:rsidR="00153CA0" w:rsidRPr="00916D6E" w:rsidRDefault="00153CA0" w:rsidP="008852C0">
            <w:pPr>
              <w:ind w:left="0"/>
              <w:jc w:val="left"/>
            </w:pPr>
            <w:r w:rsidRPr="00916D6E">
              <w:t>2.5m</w:t>
            </w:r>
          </w:p>
        </w:tc>
      </w:tr>
      <w:tr w:rsidR="00153CA0" w:rsidRPr="00916D6E" w:rsidTr="00153CA0">
        <w:tc>
          <w:tcPr>
            <w:tcW w:w="495" w:type="dxa"/>
            <w:vAlign w:val="center"/>
          </w:tcPr>
          <w:p w:rsidR="00153CA0" w:rsidRPr="00916D6E" w:rsidRDefault="00153CA0" w:rsidP="008852C0">
            <w:pPr>
              <w:ind w:left="0"/>
              <w:jc w:val="left"/>
            </w:pPr>
            <w:r w:rsidRPr="00916D6E">
              <w:t>4</w:t>
            </w:r>
          </w:p>
        </w:tc>
        <w:tc>
          <w:tcPr>
            <w:tcW w:w="6729" w:type="dxa"/>
            <w:vAlign w:val="center"/>
          </w:tcPr>
          <w:p w:rsidR="00153CA0" w:rsidRPr="00916D6E" w:rsidRDefault="00153CA0" w:rsidP="008852C0">
            <w:pPr>
              <w:ind w:left="0"/>
              <w:jc w:val="left"/>
            </w:pPr>
            <w:r w:rsidRPr="00916D6E">
              <w:t>Tugipeenarde laius (kindlustatud mulla ja murukülviga)</w:t>
            </w:r>
          </w:p>
        </w:tc>
        <w:tc>
          <w:tcPr>
            <w:tcW w:w="1817" w:type="dxa"/>
            <w:vAlign w:val="center"/>
          </w:tcPr>
          <w:p w:rsidR="00153CA0" w:rsidRPr="00916D6E" w:rsidRDefault="00153CA0" w:rsidP="008852C0">
            <w:pPr>
              <w:ind w:left="0"/>
              <w:jc w:val="left"/>
            </w:pPr>
            <w:r w:rsidRPr="00916D6E">
              <w:t>0.25m</w:t>
            </w:r>
          </w:p>
        </w:tc>
      </w:tr>
      <w:tr w:rsidR="00153CA0" w:rsidRPr="00916D6E" w:rsidTr="00153CA0">
        <w:tc>
          <w:tcPr>
            <w:tcW w:w="495" w:type="dxa"/>
            <w:vAlign w:val="center"/>
          </w:tcPr>
          <w:p w:rsidR="00153CA0" w:rsidRPr="00916D6E" w:rsidRDefault="00153CA0" w:rsidP="008852C0">
            <w:pPr>
              <w:ind w:left="0"/>
              <w:jc w:val="left"/>
            </w:pPr>
            <w:r w:rsidRPr="00916D6E">
              <w:t>5</w:t>
            </w:r>
          </w:p>
        </w:tc>
        <w:tc>
          <w:tcPr>
            <w:tcW w:w="6729" w:type="dxa"/>
            <w:vAlign w:val="center"/>
          </w:tcPr>
          <w:p w:rsidR="00153CA0" w:rsidRPr="00916D6E" w:rsidRDefault="00153CA0" w:rsidP="008852C0">
            <w:pPr>
              <w:ind w:left="0"/>
              <w:jc w:val="left"/>
            </w:pPr>
            <w:r w:rsidRPr="00916D6E">
              <w:t>Suurim pikikalle</w:t>
            </w:r>
          </w:p>
        </w:tc>
        <w:tc>
          <w:tcPr>
            <w:tcW w:w="1817" w:type="dxa"/>
            <w:vAlign w:val="center"/>
          </w:tcPr>
          <w:p w:rsidR="00153CA0" w:rsidRPr="00916D6E" w:rsidRDefault="00153CA0" w:rsidP="008852C0">
            <w:pPr>
              <w:ind w:left="0"/>
              <w:jc w:val="left"/>
            </w:pPr>
            <w:r w:rsidRPr="00916D6E">
              <w:t>8.0%</w:t>
            </w:r>
          </w:p>
        </w:tc>
      </w:tr>
      <w:tr w:rsidR="00153CA0" w:rsidRPr="00916D6E" w:rsidTr="00153CA0">
        <w:tc>
          <w:tcPr>
            <w:tcW w:w="495" w:type="dxa"/>
            <w:vAlign w:val="center"/>
          </w:tcPr>
          <w:p w:rsidR="00153CA0" w:rsidRPr="00916D6E" w:rsidRDefault="00153CA0" w:rsidP="008852C0">
            <w:pPr>
              <w:ind w:left="0"/>
              <w:jc w:val="left"/>
            </w:pPr>
            <w:r w:rsidRPr="00916D6E">
              <w:t>6</w:t>
            </w:r>
          </w:p>
        </w:tc>
        <w:tc>
          <w:tcPr>
            <w:tcW w:w="6729" w:type="dxa"/>
            <w:vAlign w:val="center"/>
          </w:tcPr>
          <w:p w:rsidR="00153CA0" w:rsidRPr="00916D6E" w:rsidRDefault="00C3139E" w:rsidP="008852C0">
            <w:pPr>
              <w:ind w:left="0"/>
              <w:jc w:val="left"/>
            </w:pPr>
            <w:r w:rsidRPr="00916D6E">
              <w:t>Põikkalded</w:t>
            </w:r>
          </w:p>
        </w:tc>
        <w:tc>
          <w:tcPr>
            <w:tcW w:w="1817" w:type="dxa"/>
            <w:vAlign w:val="center"/>
          </w:tcPr>
          <w:p w:rsidR="00153CA0" w:rsidRPr="00916D6E" w:rsidRDefault="00153CA0" w:rsidP="008852C0">
            <w:pPr>
              <w:ind w:left="0"/>
              <w:jc w:val="left"/>
            </w:pPr>
          </w:p>
        </w:tc>
      </w:tr>
      <w:tr w:rsidR="00153CA0" w:rsidRPr="00916D6E" w:rsidTr="00153CA0">
        <w:tc>
          <w:tcPr>
            <w:tcW w:w="495" w:type="dxa"/>
            <w:vAlign w:val="center"/>
          </w:tcPr>
          <w:p w:rsidR="00153CA0" w:rsidRPr="00916D6E" w:rsidRDefault="00153CA0" w:rsidP="008852C0">
            <w:pPr>
              <w:ind w:left="0"/>
              <w:jc w:val="left"/>
            </w:pPr>
          </w:p>
        </w:tc>
        <w:tc>
          <w:tcPr>
            <w:tcW w:w="6729" w:type="dxa"/>
            <w:vAlign w:val="center"/>
          </w:tcPr>
          <w:p w:rsidR="00153CA0" w:rsidRPr="00916D6E" w:rsidRDefault="00153CA0" w:rsidP="008852C0">
            <w:pPr>
              <w:ind w:left="0"/>
              <w:jc w:val="left"/>
            </w:pPr>
            <w:r w:rsidRPr="00916D6E">
              <w:t>PK 0+00…1+00</w:t>
            </w:r>
          </w:p>
        </w:tc>
        <w:tc>
          <w:tcPr>
            <w:tcW w:w="1817" w:type="dxa"/>
            <w:vAlign w:val="center"/>
          </w:tcPr>
          <w:p w:rsidR="00153CA0" w:rsidRPr="00916D6E" w:rsidRDefault="00153CA0" w:rsidP="008852C0">
            <w:pPr>
              <w:ind w:left="0"/>
              <w:jc w:val="left"/>
            </w:pPr>
            <w:r w:rsidRPr="00916D6E">
              <w:t>-2.0%</w:t>
            </w:r>
          </w:p>
        </w:tc>
      </w:tr>
      <w:tr w:rsidR="00153CA0" w:rsidRPr="00916D6E" w:rsidTr="00153CA0">
        <w:tc>
          <w:tcPr>
            <w:tcW w:w="495" w:type="dxa"/>
            <w:vAlign w:val="center"/>
          </w:tcPr>
          <w:p w:rsidR="00153CA0" w:rsidRPr="00916D6E" w:rsidRDefault="00153CA0" w:rsidP="008852C0">
            <w:pPr>
              <w:ind w:left="0"/>
              <w:jc w:val="left"/>
            </w:pPr>
          </w:p>
        </w:tc>
        <w:tc>
          <w:tcPr>
            <w:tcW w:w="6729" w:type="dxa"/>
            <w:vAlign w:val="center"/>
          </w:tcPr>
          <w:p w:rsidR="00153CA0" w:rsidRPr="00916D6E" w:rsidRDefault="00153CA0" w:rsidP="008852C0">
            <w:pPr>
              <w:ind w:left="0"/>
              <w:jc w:val="left"/>
            </w:pPr>
            <w:r w:rsidRPr="00916D6E">
              <w:t>PK 1+00…1+10</w:t>
            </w:r>
          </w:p>
        </w:tc>
        <w:tc>
          <w:tcPr>
            <w:tcW w:w="1817" w:type="dxa"/>
            <w:vAlign w:val="center"/>
          </w:tcPr>
          <w:p w:rsidR="00153CA0" w:rsidRPr="00916D6E" w:rsidRDefault="00153CA0" w:rsidP="00AC4EFA">
            <w:pPr>
              <w:ind w:left="0"/>
              <w:jc w:val="left"/>
            </w:pPr>
            <w:r w:rsidRPr="00916D6E">
              <w:t>-2.0%</w:t>
            </w:r>
            <w:r w:rsidR="00AC4EFA" w:rsidRPr="00916D6E">
              <w:t>...</w:t>
            </w:r>
            <w:r w:rsidRPr="00916D6E">
              <w:t>-3</w:t>
            </w:r>
            <w:r w:rsidR="00C3139E" w:rsidRPr="00916D6E">
              <w:t>.0</w:t>
            </w:r>
            <w:r w:rsidRPr="00916D6E">
              <w:t>%</w:t>
            </w:r>
          </w:p>
        </w:tc>
      </w:tr>
      <w:tr w:rsidR="00153CA0" w:rsidRPr="00916D6E" w:rsidTr="00153CA0">
        <w:tc>
          <w:tcPr>
            <w:tcW w:w="495" w:type="dxa"/>
            <w:vAlign w:val="center"/>
          </w:tcPr>
          <w:p w:rsidR="00153CA0" w:rsidRPr="00916D6E" w:rsidRDefault="00153CA0" w:rsidP="008852C0">
            <w:pPr>
              <w:ind w:left="0"/>
              <w:jc w:val="left"/>
            </w:pPr>
          </w:p>
        </w:tc>
        <w:tc>
          <w:tcPr>
            <w:tcW w:w="6729" w:type="dxa"/>
            <w:vAlign w:val="center"/>
          </w:tcPr>
          <w:p w:rsidR="00153CA0" w:rsidRPr="00916D6E" w:rsidRDefault="00153CA0" w:rsidP="008852C0">
            <w:pPr>
              <w:ind w:left="0"/>
              <w:jc w:val="left"/>
            </w:pPr>
            <w:r w:rsidRPr="00916D6E">
              <w:t>PK 1+10…</w:t>
            </w:r>
            <w:r w:rsidR="00C3139E" w:rsidRPr="00916D6E">
              <w:t>2+04</w:t>
            </w:r>
          </w:p>
        </w:tc>
        <w:tc>
          <w:tcPr>
            <w:tcW w:w="1817" w:type="dxa"/>
            <w:vAlign w:val="center"/>
          </w:tcPr>
          <w:p w:rsidR="00153CA0" w:rsidRPr="00916D6E" w:rsidRDefault="00C3139E" w:rsidP="008852C0">
            <w:pPr>
              <w:ind w:left="0"/>
              <w:jc w:val="left"/>
            </w:pPr>
            <w:r w:rsidRPr="00916D6E">
              <w:t>-3.0%</w:t>
            </w:r>
          </w:p>
        </w:tc>
      </w:tr>
      <w:tr w:rsidR="00C3139E" w:rsidRPr="00916D6E" w:rsidTr="00153CA0">
        <w:tc>
          <w:tcPr>
            <w:tcW w:w="495" w:type="dxa"/>
            <w:vAlign w:val="center"/>
          </w:tcPr>
          <w:p w:rsidR="00C3139E" w:rsidRPr="00916D6E" w:rsidRDefault="00C3139E" w:rsidP="008852C0">
            <w:pPr>
              <w:ind w:left="0"/>
              <w:jc w:val="left"/>
            </w:pPr>
          </w:p>
        </w:tc>
        <w:tc>
          <w:tcPr>
            <w:tcW w:w="6729" w:type="dxa"/>
            <w:vAlign w:val="center"/>
          </w:tcPr>
          <w:p w:rsidR="00C3139E" w:rsidRPr="00916D6E" w:rsidRDefault="00C3139E" w:rsidP="00C3139E">
            <w:pPr>
              <w:ind w:left="0"/>
              <w:jc w:val="left"/>
            </w:pPr>
            <w:r w:rsidRPr="00916D6E">
              <w:t>PK 2+04…2+14</w:t>
            </w:r>
          </w:p>
        </w:tc>
        <w:tc>
          <w:tcPr>
            <w:tcW w:w="1817" w:type="dxa"/>
            <w:vAlign w:val="center"/>
          </w:tcPr>
          <w:p w:rsidR="00C3139E" w:rsidRPr="00916D6E" w:rsidRDefault="00AC4EFA" w:rsidP="008852C0">
            <w:pPr>
              <w:ind w:left="0"/>
              <w:jc w:val="left"/>
            </w:pPr>
            <w:r w:rsidRPr="00916D6E">
              <w:t>-3.0…</w:t>
            </w:r>
            <w:r w:rsidR="00C3139E" w:rsidRPr="00916D6E">
              <w:t>-2.0%</w:t>
            </w:r>
          </w:p>
        </w:tc>
      </w:tr>
      <w:tr w:rsidR="00C3139E" w:rsidRPr="00916D6E" w:rsidTr="00153CA0">
        <w:tc>
          <w:tcPr>
            <w:tcW w:w="495" w:type="dxa"/>
            <w:vAlign w:val="center"/>
          </w:tcPr>
          <w:p w:rsidR="00C3139E" w:rsidRPr="00916D6E" w:rsidRDefault="00C3139E" w:rsidP="008852C0">
            <w:pPr>
              <w:ind w:left="0"/>
              <w:jc w:val="left"/>
            </w:pPr>
          </w:p>
        </w:tc>
        <w:tc>
          <w:tcPr>
            <w:tcW w:w="6729" w:type="dxa"/>
            <w:vAlign w:val="center"/>
          </w:tcPr>
          <w:p w:rsidR="00C3139E" w:rsidRPr="00916D6E" w:rsidRDefault="00C3139E" w:rsidP="00C3139E">
            <w:pPr>
              <w:ind w:left="0"/>
              <w:jc w:val="left"/>
            </w:pPr>
            <w:r w:rsidRPr="00916D6E">
              <w:t>PK 2+14…18+41 (mahasõitudel kokkuviimine mahasõidu kalletega)</w:t>
            </w:r>
          </w:p>
        </w:tc>
        <w:tc>
          <w:tcPr>
            <w:tcW w:w="1817" w:type="dxa"/>
            <w:vAlign w:val="center"/>
          </w:tcPr>
          <w:p w:rsidR="00C3139E" w:rsidRPr="00916D6E" w:rsidRDefault="00C3139E" w:rsidP="008852C0">
            <w:pPr>
              <w:ind w:left="0"/>
              <w:jc w:val="left"/>
            </w:pPr>
            <w:r w:rsidRPr="00916D6E">
              <w:t>-2.0%</w:t>
            </w:r>
          </w:p>
        </w:tc>
      </w:tr>
    </w:tbl>
    <w:p w:rsidR="007B108E" w:rsidRDefault="007B108E" w:rsidP="000139CB">
      <w:r>
        <w:t>Käesoleva projekti raames jalgratta- ja jalgteele valgustust ei rajata.</w:t>
      </w:r>
    </w:p>
    <w:p w:rsidR="009308A2" w:rsidRDefault="007B108E" w:rsidP="000139CB">
      <w:r>
        <w:t xml:space="preserve">PK 0+00…0+28: </w:t>
      </w:r>
      <w:r w:rsidR="000139CB">
        <w:t xml:space="preserve">Objekt algab </w:t>
      </w:r>
      <w:r w:rsidR="00E05331">
        <w:t xml:space="preserve">Kambja alevikus Metsa tänava äärsest parkimisalalt. Selleks, et jalgratta- ja jalgteed (JJT) parkimisalast ja sõiduteest paremini eristada ja </w:t>
      </w:r>
      <w:r>
        <w:t>kergliiklejate liikumist ohutumaks muuta, on JJT eraldatud autoliiklusega alast punasest tänavakivist ohutusribaga.</w:t>
      </w:r>
      <w:r w:rsidR="00F678E7" w:rsidRPr="00BC0950">
        <w:t xml:space="preserve"> </w:t>
      </w:r>
      <w:r w:rsidR="00F678E7" w:rsidRPr="00BC0950">
        <w:rPr>
          <w:color w:val="808080" w:themeColor="background1" w:themeShade="80"/>
        </w:rPr>
        <w:t>Vaata jooniseid T-2.01, T-3.01.</w:t>
      </w:r>
    </w:p>
    <w:p w:rsidR="007B108E" w:rsidRDefault="007B108E" w:rsidP="000139CB">
      <w:r>
        <w:t>PK 0+00…4+26: Kuna objekti alguses on liikumisintensiivsus suurem ja lõigus as</w:t>
      </w:r>
      <w:r w:rsidR="00B23D4D">
        <w:t>ub</w:t>
      </w:r>
      <w:r w:rsidR="00955698">
        <w:t xml:space="preserve"> järsk langus koos kurvidega,</w:t>
      </w:r>
      <w:r w:rsidR="00B23D4D">
        <w:t xml:space="preserve"> JJT laius </w:t>
      </w:r>
      <w:r w:rsidR="00955698">
        <w:t xml:space="preserve">on </w:t>
      </w:r>
      <w:r w:rsidR="00B23D4D">
        <w:t>antud lõigus 3.0m.</w:t>
      </w:r>
      <w:r w:rsidR="00AB0D92">
        <w:t xml:space="preserve"> Olemasolev kruuskattega metsatee profileeritakse ja külgmiste laienduste alune huumusekiht eemaldada</w:t>
      </w:r>
      <w:r w:rsidR="00BC0950">
        <w:t xml:space="preserve"> ja asendada muldkeha ehituseks sobiliku pinnasega. Profileeritud ja rajatud muldkeha kihtidele ehitatakse projekteeritud katendikonstruktsioon.</w:t>
      </w:r>
      <w:r w:rsidR="00BC0950" w:rsidRPr="00BC0950">
        <w:t xml:space="preserve"> </w:t>
      </w:r>
      <w:r w:rsidR="00BC0950" w:rsidRPr="00BC0950">
        <w:rPr>
          <w:color w:val="808080" w:themeColor="background1" w:themeShade="80"/>
        </w:rPr>
        <w:t>Vaata jooniseid T-2.01, T-2.02 T-3.01.</w:t>
      </w:r>
    </w:p>
    <w:p w:rsidR="00B23D4D" w:rsidRDefault="00B23D4D" w:rsidP="000139CB">
      <w:r>
        <w:lastRenderedPageBreak/>
        <w:t>PK 0+60…2+00: Lõigu pikikalded on vahemikus 3.7…8.0%. JJT nõlvade uhtumise v</w:t>
      </w:r>
      <w:r w:rsidR="00AB0D92">
        <w:t>ä</w:t>
      </w:r>
      <w:r>
        <w:t xml:space="preserve">ltimiseks on JJT paremale küljele projekteeritud sõidutee äärekivist serv ja munakivikindlustusega madalapõhjaline </w:t>
      </w:r>
      <w:r w:rsidR="00955698">
        <w:t>nõva</w:t>
      </w:r>
      <w:r>
        <w:t>.</w:t>
      </w:r>
      <w:r w:rsidR="00BC0950" w:rsidRPr="00BC0950">
        <w:t xml:space="preserve"> </w:t>
      </w:r>
      <w:r w:rsidR="00BC0950" w:rsidRPr="00BC0950">
        <w:rPr>
          <w:color w:val="808080" w:themeColor="background1" w:themeShade="80"/>
        </w:rPr>
        <w:t>Vaata jooniseid T-2.01, T-3.01.</w:t>
      </w:r>
    </w:p>
    <w:p w:rsidR="00BC0950" w:rsidRDefault="00BC0950" w:rsidP="000139CB">
      <w:r>
        <w:t xml:space="preserve">PK 2+30 asuvale paltsile rajatakse puhkekoht koos pingi ja prügikastiga. </w:t>
      </w:r>
      <w:r w:rsidRPr="00BC0950">
        <w:rPr>
          <w:color w:val="808080" w:themeColor="background1" w:themeShade="80"/>
        </w:rPr>
        <w:t>Vaata jooniseid T-2.01, T-3.01.</w:t>
      </w:r>
    </w:p>
    <w:p w:rsidR="00BC0950" w:rsidRDefault="00F678E7" w:rsidP="000139CB">
      <w:r>
        <w:t xml:space="preserve">PK </w:t>
      </w:r>
      <w:r w:rsidR="00BC0950">
        <w:t>4+26</w:t>
      </w:r>
      <w:r>
        <w:t>…6+84</w:t>
      </w:r>
      <w:r w:rsidR="00A02119">
        <w:t>:</w:t>
      </w:r>
      <w:r>
        <w:t xml:space="preserve"> </w:t>
      </w:r>
      <w:r w:rsidR="00A02119">
        <w:t>O</w:t>
      </w:r>
      <w:r>
        <w:t>n kaetud metsa ja võsaga. JJT-st paremale jääv ala tuleb olemasolevast alusmetsast puhastada. Plaanil näidatud puud tuleb raadada ja juurida. PK 6+40, kus asuvad väärtuslikud männid, on ette nähtud rajada puhkekoht. PK 6+65 asub JJT mändidele väga lähedal,</w:t>
      </w:r>
      <w:r w:rsidRPr="00F678E7">
        <w:t xml:space="preserve"> </w:t>
      </w:r>
      <w:r w:rsidR="00F01C88">
        <w:t xml:space="preserve">antud </w:t>
      </w:r>
      <w:r>
        <w:t>m</w:t>
      </w:r>
      <w:r w:rsidRPr="00F678E7">
        <w:t>ändide võra projektsiooni ulatuses</w:t>
      </w:r>
      <w:r w:rsidR="00F01C88">
        <w:t xml:space="preserve"> </w:t>
      </w:r>
      <w:r w:rsidR="00955698">
        <w:t>tuleb kaevetöödel olla väga ettevaatlik</w:t>
      </w:r>
      <w:r w:rsidR="00F01C88">
        <w:t>.</w:t>
      </w:r>
      <w:r w:rsidR="00F01C88" w:rsidRPr="00F01C88">
        <w:rPr>
          <w:color w:val="808080" w:themeColor="background1" w:themeShade="80"/>
        </w:rPr>
        <w:t xml:space="preserve"> </w:t>
      </w:r>
      <w:r w:rsidR="00F01C88" w:rsidRPr="00BC0950">
        <w:rPr>
          <w:color w:val="808080" w:themeColor="background1" w:themeShade="80"/>
        </w:rPr>
        <w:t>Vaata jooniseid T-</w:t>
      </w:r>
      <w:r w:rsidR="00F01C88">
        <w:rPr>
          <w:color w:val="808080" w:themeColor="background1" w:themeShade="80"/>
        </w:rPr>
        <w:t>2.02</w:t>
      </w:r>
      <w:r w:rsidR="00F01C88" w:rsidRPr="00BC0950">
        <w:rPr>
          <w:color w:val="808080" w:themeColor="background1" w:themeShade="80"/>
        </w:rPr>
        <w:t xml:space="preserve">, </w:t>
      </w:r>
      <w:r w:rsidR="00F01C88">
        <w:rPr>
          <w:color w:val="808080" w:themeColor="background1" w:themeShade="80"/>
        </w:rPr>
        <w:t>T-2.03.</w:t>
      </w:r>
    </w:p>
    <w:p w:rsidR="00F01C88" w:rsidRDefault="00F01C88" w:rsidP="000139CB">
      <w:pPr>
        <w:rPr>
          <w:color w:val="808080" w:themeColor="background1" w:themeShade="80"/>
        </w:rPr>
      </w:pPr>
      <w:r>
        <w:t>PK 6+64…11+</w:t>
      </w:r>
      <w:r w:rsidR="00A02119">
        <w:t>54</w:t>
      </w:r>
      <w:r>
        <w:t>: 2.5m laiune JJT kulgeb riigimaantee nr 22135 Kambja – Sirvaku tee vasakus küljes, min. 7m kaugusel. Antud lõigus ristub JJT ühe mahasõiduga</w:t>
      </w:r>
      <w:r w:rsidR="008E5071">
        <w:t xml:space="preserve"> PK 7+72</w:t>
      </w:r>
      <w:r w:rsidR="00EC6529">
        <w:t xml:space="preserve">, </w:t>
      </w:r>
      <w:r w:rsidR="00955698">
        <w:t>mis</w:t>
      </w:r>
      <w:r w:rsidR="00EC6529">
        <w:t xml:space="preserve"> JJT </w:t>
      </w:r>
      <w:r w:rsidR="00A02119">
        <w:t xml:space="preserve">tuleb </w:t>
      </w:r>
      <w:r w:rsidR="00EC6529">
        <w:t>nõuetekohaselt tähistad</w:t>
      </w:r>
      <w:r w:rsidR="00A02119">
        <w:t>a</w:t>
      </w:r>
      <w:r w:rsidR="008E5071">
        <w:t>,</w:t>
      </w:r>
      <w:r w:rsidRPr="008E5071">
        <w:t xml:space="preserve"> </w:t>
      </w:r>
      <w:r w:rsidR="008E5071">
        <w:t>j</w:t>
      </w:r>
      <w:r w:rsidR="008E5071" w:rsidRPr="008E5071">
        <w:t xml:space="preserve">a </w:t>
      </w:r>
      <w:r w:rsidR="00955698">
        <w:t>kahe</w:t>
      </w:r>
      <w:r w:rsidR="008E5071">
        <w:t xml:space="preserve"> truubiga </w:t>
      </w:r>
      <w:r w:rsidR="00955698">
        <w:t xml:space="preserve">PK 6+67 ja </w:t>
      </w:r>
      <w:r w:rsidR="008E5071">
        <w:t xml:space="preserve">PK 11+08. </w:t>
      </w:r>
      <w:r w:rsidRPr="00BC0950">
        <w:rPr>
          <w:color w:val="808080" w:themeColor="background1" w:themeShade="80"/>
        </w:rPr>
        <w:t>Vaata jooniseid T-2.0</w:t>
      </w:r>
      <w:r w:rsidR="00EC6529">
        <w:rPr>
          <w:color w:val="808080" w:themeColor="background1" w:themeShade="80"/>
        </w:rPr>
        <w:t xml:space="preserve">3, T-2.04, </w:t>
      </w:r>
      <w:r w:rsidRPr="00BC0950">
        <w:rPr>
          <w:color w:val="808080" w:themeColor="background1" w:themeShade="80"/>
        </w:rPr>
        <w:t>T-</w:t>
      </w:r>
      <w:r w:rsidR="00EC6529">
        <w:rPr>
          <w:color w:val="808080" w:themeColor="background1" w:themeShade="80"/>
        </w:rPr>
        <w:t>2.0</w:t>
      </w:r>
      <w:r w:rsidR="008E5071">
        <w:rPr>
          <w:color w:val="808080" w:themeColor="background1" w:themeShade="80"/>
        </w:rPr>
        <w:t>5, T-3.02.</w:t>
      </w:r>
    </w:p>
    <w:p w:rsidR="00A02119" w:rsidRDefault="00A02119" w:rsidP="000139CB">
      <w:r>
        <w:t>PK 11+60…17+1</w:t>
      </w:r>
      <w:r w:rsidR="00C14775">
        <w:t>4</w:t>
      </w:r>
      <w:r>
        <w:t xml:space="preserve">: Lõik asub Suure-Kambja mõisapargi kaitsevööndis. Antud alal asuvad väärtuslikud puude, mille juurestiku kaitseks tohib olemasolevat huumusekihti eemaldada ainult 10cm paksuselt, olemasolevat juurestikku kahjustamata. Lõigus rajatakse kattekonstruktsioon TÜÜP-Ib. Lisaks põhitrassile tuleb võimaldada ka Ärma </w:t>
      </w:r>
      <w:r w:rsidR="00FF1E47">
        <w:t xml:space="preserve">PK 13+27 </w:t>
      </w:r>
      <w:r>
        <w:t xml:space="preserve">ja Tamme </w:t>
      </w:r>
      <w:r w:rsidR="00FF1E47">
        <w:t xml:space="preserve">PK 16+11 </w:t>
      </w:r>
      <w:r>
        <w:t xml:space="preserve">kinnistul asuvatelt taludest tulijatelt juurdepääs JJT-le, selle tarbeks on rajatud </w:t>
      </w:r>
      <w:r w:rsidR="00955698">
        <w:t>2</w:t>
      </w:r>
      <w:r>
        <w:t>.</w:t>
      </w:r>
      <w:r w:rsidR="00955698">
        <w:t>0</w:t>
      </w:r>
      <w:r>
        <w:t>m laiused asfaltkattega juurdepääsuteed.</w:t>
      </w:r>
    </w:p>
    <w:p w:rsidR="00955698" w:rsidRDefault="00955698" w:rsidP="000139CB">
      <w:r>
        <w:t>PK 17+1</w:t>
      </w:r>
      <w:r w:rsidR="00C14775">
        <w:t>4</w:t>
      </w:r>
      <w:r>
        <w:t xml:space="preserve">…18+46: Lõik asub Suure-Kambja mõisapargi kaitsevööndis kuid väärtuslikke puid on antud lõigus ainult 8tk, neist 1 (PK </w:t>
      </w:r>
      <w:r w:rsidR="00C14775">
        <w:t xml:space="preserve">18+31) </w:t>
      </w:r>
      <w:r>
        <w:t xml:space="preserve">on ette nähtud raadada ja juurida. </w:t>
      </w:r>
      <w:r w:rsidR="000E4971">
        <w:t>PK 17+14…17+50 vasakul on joonistel näidatud perspektiivne parkla kate koos perspektiivse puhkekohaga, antud tööd ei kuulu käesoleva projekti mahtudesse.</w:t>
      </w:r>
    </w:p>
    <w:p w:rsidR="003643AE" w:rsidRPr="00916D6E" w:rsidRDefault="003643AE" w:rsidP="003643AE">
      <w:pPr>
        <w:pStyle w:val="Heading2"/>
      </w:pPr>
      <w:bookmarkStart w:id="18" w:name="_Toc453319995"/>
      <w:r w:rsidRPr="00916D6E">
        <w:t>Ettevalmistustööd</w:t>
      </w:r>
      <w:bookmarkEnd w:id="18"/>
    </w:p>
    <w:p w:rsidR="003D1BD2" w:rsidRPr="00916D6E" w:rsidRDefault="003D1BD2" w:rsidP="003D1BD2">
      <w:r w:rsidRPr="00916D6E">
        <w:t>Töövõtja peab omal kulul kohalikke elanikke teavitama ehitustöödest ja kõigist liikluskorralduse muudatustest. Samuti tuleb vastav info edastada Tellija poolt määratavatele isikutele kohalikes vallavalitsuses. Kinnistuomanikke, kelle ligipääsu kinnistule ehitustööd takistavad, peab Töövõtja ligipääsu takistamisest teavitama vähemalt üks nädal ette.</w:t>
      </w:r>
    </w:p>
    <w:p w:rsidR="003D1BD2" w:rsidRPr="00916D6E" w:rsidRDefault="003D1BD2" w:rsidP="003D1BD2">
      <w:r w:rsidRPr="00916D6E">
        <w:t>Ehitustööde teostamise aeg ja järjekord lepitakse kokku Tellija ja Töövõtja vahelises lepingus.</w:t>
      </w:r>
    </w:p>
    <w:p w:rsidR="003D1BD2" w:rsidRPr="00916D6E" w:rsidRDefault="003D1BD2" w:rsidP="003D1BD2">
      <w:r w:rsidRPr="00916D6E">
        <w:t>Tööde planeerimisel tuleb Töövõtjal arvestada jooksvaks aruandluseks ning töökoosolekute pidamiseks vajaliku ajaga ja sellega kaasnevate kuludega. Aruandluse vorm ning koosolekute pidamise aeg ja koht täpsustada Tellijaga.</w:t>
      </w:r>
    </w:p>
    <w:p w:rsidR="003D1BD2" w:rsidRPr="00916D6E" w:rsidRDefault="003D1BD2" w:rsidP="003D1BD2">
      <w:r w:rsidRPr="00916D6E">
        <w:t>Erinevate tööliikide ajalisel planeerimisel tuleb arvestada tiheasustusalal kehtivate piirangutega mürale, tolmule jms.</w:t>
      </w:r>
    </w:p>
    <w:p w:rsidR="003D1BD2" w:rsidRPr="00916D6E" w:rsidRDefault="003D1BD2" w:rsidP="003D1BD2">
      <w:r w:rsidRPr="00916D6E">
        <w:t>Enne töödega alustamist märgitakse maha töötsooni piir ning tähistatakse viisil, mis on selgesti mõistetav ja arusaadav. Väljaspool töötsooni piiri on ehitustegevus keelatud. Töötsooni piir haarab enda alla ka pinnase mahapanekukohad ning neis on ette antud täite max. absoluutkõrgus. Kui mahapanekukoht on teemaa-alast eemal, siis on näidatud ära ajutised juurdepääsuteed, mis tööde lõppedes likvideeritakse. Ehituse lõppedes töötsoon korrastatakse ning rajatakse haljastus.</w:t>
      </w:r>
    </w:p>
    <w:p w:rsidR="003237AB" w:rsidRPr="00916D6E" w:rsidRDefault="003237AB" w:rsidP="003237AB">
      <w:pPr>
        <w:pStyle w:val="Heading3"/>
      </w:pPr>
      <w:bookmarkStart w:id="19" w:name="_Toc453319996"/>
      <w:r w:rsidRPr="00916D6E">
        <w:t>Liikluskorraldus ehituse ajal</w:t>
      </w:r>
      <w:bookmarkEnd w:id="19"/>
    </w:p>
    <w:p w:rsidR="003237AB" w:rsidRPr="00916D6E" w:rsidRDefault="003237AB" w:rsidP="003237AB">
      <w:r w:rsidRPr="00916D6E">
        <w:t xml:space="preserve">Teetöid tegev juriidiline või füüsiline isik on kohustatud täitma majandus- ja kommunikatsiooniministri määruse </w:t>
      </w:r>
      <w:hyperlink r:id="rId27" w:history="1">
        <w:r w:rsidRPr="002A34D8">
          <w:rPr>
            <w:rStyle w:val="Hyperlink"/>
            <w:color w:val="1F4E79" w:themeColor="accent1" w:themeShade="80"/>
          </w:rPr>
          <w:t>„Liikluskorralduse nõuded teetöödel“</w:t>
        </w:r>
      </w:hyperlink>
      <w:r w:rsidRPr="00916D6E">
        <w:t>, vastu võetud 13.07.2015, nr 90, RT I, 15.07.2015,5 nõudeid.</w:t>
      </w:r>
    </w:p>
    <w:p w:rsidR="003237AB" w:rsidRPr="00916D6E" w:rsidRDefault="003237AB" w:rsidP="003237AB">
      <w:r w:rsidRPr="00916D6E">
        <w:t>Mistahes liikluse ümberkorraldamine või sulgemine (osaline või täielik) ilma tee omaniku kooskõlastuseta on keelatud.</w:t>
      </w:r>
    </w:p>
    <w:p w:rsidR="003237AB" w:rsidRPr="00916D6E" w:rsidRDefault="003237AB" w:rsidP="003237AB">
      <w:r w:rsidRPr="00916D6E">
        <w:lastRenderedPageBreak/>
        <w:t xml:space="preserve">Enne ehituse algust tuleb Töövõtjal koostada objekti liiklusmärkidega tähistamise skeem. Ehitusaegne liikluskorraldus tuleb kooskõlastada </w:t>
      </w:r>
      <w:r w:rsidRPr="00A374A7">
        <w:t>teevaldajaga (Maanteeameti lõuna regioon). Tööd teostatakse kõrvalasuva kõrvalmaantee nr 22135 Kambja-Sirvaku liiklust</w:t>
      </w:r>
      <w:r w:rsidRPr="00916D6E">
        <w:t xml:space="preserve"> sulgemata.</w:t>
      </w:r>
    </w:p>
    <w:p w:rsidR="003237AB" w:rsidRPr="00916D6E" w:rsidRDefault="003237AB" w:rsidP="003237AB">
      <w:r w:rsidRPr="00916D6E">
        <w:t>Ehitustöödega mõjutatav piirkond peab kogu tööperioodi vältel olema tähistatud ja vastavalt vajadusele ka valgustatud nii, et tööde teostamine ei ohustaks piirkonda läbivate või seal töid teostavate inimeste elu ja tervist ning vara.</w:t>
      </w:r>
    </w:p>
    <w:p w:rsidR="003237AB" w:rsidRPr="00916D6E" w:rsidRDefault="003237AB" w:rsidP="003237AB">
      <w:r w:rsidRPr="00916D6E">
        <w:t>Tööde teostaja peab arvestama kõigi projekti teostamiseks vajalike liikluse sulgemisest, ümbersuunamisest ja endise liiklusolukorra taastamisest (näit. olemasolevate liiklusmärkide eemaldamine, ajutiste liiklusmärkide paigaldamine, jne.) tulenevate kulutustega.</w:t>
      </w:r>
    </w:p>
    <w:p w:rsidR="003237AB" w:rsidRPr="00916D6E" w:rsidRDefault="003237AB" w:rsidP="003237AB">
      <w:r w:rsidRPr="00916D6E">
        <w:t>Tööde teostaja vastutab ajutiste tähiste, piirete ja liiklusmärkide säilimise ning nende puudumisest tekkinud kahjude hüvitamise eest.</w:t>
      </w:r>
    </w:p>
    <w:p w:rsidR="003237AB" w:rsidRPr="00916D6E" w:rsidRDefault="003237AB" w:rsidP="003237AB">
      <w:r w:rsidRPr="00916D6E">
        <w:t>Ajutiselt mitte kasutusel olevad ehitusmasinad ning kasutamisjärge ootavad materjalid tuleb paigaldada nii, et nad ei häiriks liiklust ning ei takistaks ligipääsu hoonetele ning muudele objektidele (näit hüdrandid, alajaamad jne).</w:t>
      </w:r>
    </w:p>
    <w:p w:rsidR="003237AB" w:rsidRPr="00916D6E" w:rsidRDefault="003237AB" w:rsidP="003237AB">
      <w:r w:rsidRPr="00916D6E">
        <w:t>Ehitusega kaasnevate tööde teostuse vältel peab olema tagatud häireteta bussiliiklus ning juurdepääs kõrvalkinnistutele ja elamutele.</w:t>
      </w:r>
    </w:p>
    <w:p w:rsidR="003237AB" w:rsidRPr="00916D6E" w:rsidRDefault="003237AB" w:rsidP="003237AB">
      <w:pPr>
        <w:pStyle w:val="Heading3"/>
      </w:pPr>
      <w:bookmarkStart w:id="20" w:name="_Toc453319997"/>
      <w:r w:rsidRPr="00916D6E">
        <w:t>Projekti väljamärkimine</w:t>
      </w:r>
      <w:bookmarkEnd w:id="20"/>
    </w:p>
    <w:p w:rsidR="003237AB" w:rsidRPr="00916D6E" w:rsidRDefault="003237AB" w:rsidP="003237AB">
      <w:r w:rsidRPr="00916D6E">
        <w:t>Enne tööde algust peab olema looduses välja märgitud piketaaž, mis peab säilima kuni kõikide ehitustööde vastuvõtmiseni.</w:t>
      </w:r>
    </w:p>
    <w:p w:rsidR="003237AB" w:rsidRPr="00916D6E" w:rsidRDefault="003237AB" w:rsidP="003237AB">
      <w:r w:rsidRPr="00916D6E">
        <w:t>Projektlahend märgitakse välja digitaalselt vastavaid litsentse omava geodeesiafirma poolt. Erilist tähelepanu tuleb pöörata valgustuspostide ja raamide vundamentide väljamärkimisele. Enne kaablite paigaldust peavad vundamendid olema rajatud.</w:t>
      </w:r>
    </w:p>
    <w:p w:rsidR="003237AB" w:rsidRPr="00916D6E" w:rsidRDefault="003237AB" w:rsidP="003237AB">
      <w:r w:rsidRPr="00916D6E">
        <w:t>Liiklusmärgi postide väljamärkimisel peab arvestama, et lähtuda tuleb reaalselt väljaehitatust ning järgida EVS 613:2001 p.3. MÄRKIDE PANEKU ÜLDNÕUDEID.</w:t>
      </w:r>
    </w:p>
    <w:p w:rsidR="003237AB" w:rsidRPr="00916D6E" w:rsidRDefault="003237AB" w:rsidP="003237AB">
      <w:r w:rsidRPr="00916D6E">
        <w:t>Tuginedes digitaalsetele andmetele märgitakse looduses välja projekteeritud teljed (vähemalt 25m sammuga) ja kõik tee-elemendid.</w:t>
      </w:r>
    </w:p>
    <w:p w:rsidR="00EA5216" w:rsidRPr="00916D6E" w:rsidRDefault="00EA5216" w:rsidP="00EA5216">
      <w:pPr>
        <w:pStyle w:val="Heading3"/>
      </w:pPr>
      <w:bookmarkStart w:id="21" w:name="_Toc453319998"/>
      <w:r w:rsidRPr="00916D6E">
        <w:t>Kõrghaljastuse raadamine, juurimine ning okste kärpimine</w:t>
      </w:r>
      <w:bookmarkEnd w:id="21"/>
    </w:p>
    <w:p w:rsidR="003D1BD2" w:rsidRPr="00A374A7" w:rsidRDefault="00EA5216" w:rsidP="003D1BD2">
      <w:r w:rsidRPr="00916D6E">
        <w:t xml:space="preserve">Langetada tuleb asendiplaanil näidatud mets, võsa, põõsad ja üksikud puud. Likvideeritavate puude ja võsa kännud juurida ning katta pealt </w:t>
      </w:r>
      <w:r w:rsidRPr="00A374A7">
        <w:t>mullaga, külvata muru. Jäätmete utiliseerimise kohutus on Töövõtjal, r</w:t>
      </w:r>
      <w:r w:rsidR="003D1BD2" w:rsidRPr="00A374A7">
        <w:t>aiejäätmete utiliseerimine toimub vastavalt Kambja Vallavalitsuse poolt kinnitatud korrale.</w:t>
      </w:r>
    </w:p>
    <w:p w:rsidR="003D1BD2" w:rsidRPr="00A374A7" w:rsidRDefault="003D1BD2" w:rsidP="003D1BD2">
      <w:r w:rsidRPr="00A374A7">
        <w:t>Kändude eemaldamisel on side- ja elektrikaablite vigastamise oht, vajadusel tuleb kaableid ohustada võivad puujuured käsitsi lahti kaevata ja enne eemaldamist vajalikus kohas läbi raiuda!</w:t>
      </w:r>
    </w:p>
    <w:p w:rsidR="003D1BD2" w:rsidRPr="00A374A7" w:rsidRDefault="003D1BD2" w:rsidP="003D1BD2">
      <w:r w:rsidRPr="00A374A7">
        <w:t>Kännuaugud täidetakse ja maa-ala planeeritakse ümbritseva maapinna kõrguseni.</w:t>
      </w:r>
    </w:p>
    <w:p w:rsidR="003D1BD2" w:rsidRPr="00A374A7" w:rsidRDefault="003D1BD2" w:rsidP="003D1BD2">
      <w:r w:rsidRPr="00A374A7">
        <w:t>Töövõtja peab silmas pidama, et maa-ala puhastamise alla kuulub ka selle planeerimine ning niitmine.</w:t>
      </w:r>
    </w:p>
    <w:p w:rsidR="003D1BD2" w:rsidRPr="00A374A7" w:rsidRDefault="003D1BD2" w:rsidP="003D1BD2">
      <w:r w:rsidRPr="00A374A7">
        <w:t>Puude/võsa oksad tuleb kärpida kõnnitee kohalt 2,8m kõrguselt ja asfaltkatte servast 0,5m kauguselt.</w:t>
      </w:r>
    </w:p>
    <w:p w:rsidR="003D1BD2" w:rsidRPr="00916D6E" w:rsidRDefault="003D1BD2" w:rsidP="003D1BD2">
      <w:r w:rsidRPr="00A374A7">
        <w:t>Enne ehitustööde algust puude likvideerimise vajaduse kavandamine ja planeeritavad raietööd tuleb kooskõlastada Kambja Vallavalitsuse haljastuse</w:t>
      </w:r>
      <w:r w:rsidRPr="00916D6E">
        <w:t xml:space="preserve"> spetsialistiga.</w:t>
      </w:r>
      <w:r w:rsidR="00F00410" w:rsidRPr="00916D6E">
        <w:t xml:space="preserve"> Töövõtja peab taotlema raieloa.</w:t>
      </w:r>
    </w:p>
    <w:p w:rsidR="00F00410" w:rsidRPr="00916D6E" w:rsidRDefault="00F00410" w:rsidP="003D1BD2">
      <w:r w:rsidRPr="00916D6E">
        <w:t>Erakinnistutel tuleb enne kõikide tööde algust Töövõtjal kinnistu omanikuga täiendavalt kokku leppida tööde teostamise aeg ning täpsustada tööde ulatus. Erakinnistul asuv puidumaterjal kuulub vastava kinnistu omanikule. Erakinnistult likvideeritava puidumaterjali ladustamise koht kooskõlastada</w:t>
      </w:r>
      <w:r w:rsidR="00B80CB3" w:rsidRPr="00916D6E">
        <w:t xml:space="preserve"> Töövõtjal kinnistu omanikuga.</w:t>
      </w:r>
    </w:p>
    <w:p w:rsidR="00B80CB3" w:rsidRPr="00916D6E" w:rsidRDefault="00B80CB3" w:rsidP="00B80CB3">
      <w:pPr>
        <w:pStyle w:val="Heading3"/>
      </w:pPr>
      <w:bookmarkStart w:id="22" w:name="_Toc453319999"/>
      <w:r w:rsidRPr="00916D6E">
        <w:lastRenderedPageBreak/>
        <w:t>Puude kaitsmine ehitustööde ajal</w:t>
      </w:r>
      <w:bookmarkEnd w:id="22"/>
    </w:p>
    <w:p w:rsidR="00B80CB3" w:rsidRPr="00916D6E" w:rsidRDefault="00B80CB3" w:rsidP="00B80CB3">
      <w:r w:rsidRPr="00916D6E">
        <w:t xml:space="preserve">Puu tüve ümber siduda püstised prussid, prusside ja tüve vahele panna pehmendus (kivivill, autokummid vms, prussidest kaitse peab ulatuma kogu tüve kõrguseni) ning jälgida, et ehitustööde käigus ei vigastataks puu oksi. Vajadusel võib kärpida puu alumisi oksi, kuid peab säilima antud puule iseloomulik võra kuju. </w:t>
      </w:r>
    </w:p>
    <w:p w:rsidR="00B80CB3" w:rsidRPr="00916D6E" w:rsidRDefault="00B80CB3" w:rsidP="00B80CB3">
      <w:r w:rsidRPr="00916D6E">
        <w:t>Üle 4 cm läbimõõdug</w:t>
      </w:r>
      <w:r w:rsidR="00D94434" w:rsidRPr="00916D6E">
        <w:t>a juuri ei tohi</w:t>
      </w:r>
      <w:r w:rsidRPr="00916D6E">
        <w:t xml:space="preserve"> läbi raiuda</w:t>
      </w:r>
      <w:r w:rsidR="006B4174" w:rsidRPr="00916D6E">
        <w:t>, vaid äärmisel vajadusel</w:t>
      </w:r>
      <w:r w:rsidRPr="00916D6E">
        <w:t>. Kui sellise läbimõõduga juured jäävad kaevetööde alasse, siis tuleb seal kaevata labidaga käsitsi.</w:t>
      </w:r>
    </w:p>
    <w:p w:rsidR="00B80CB3" w:rsidRPr="00916D6E" w:rsidRDefault="00B80CB3" w:rsidP="00B80CB3">
      <w:r w:rsidRPr="00916D6E">
        <w:t xml:space="preserve">Samuti tuleb jälgida, et ehitusseadmetega ei sõidetaks puude juurtel ega ladustataks ehitusmaterjale sinna. Tallamise eest kaitset vajav juurestik ulatub vähemalt puu võra välisjooneni. </w:t>
      </w:r>
    </w:p>
    <w:p w:rsidR="00B80CB3" w:rsidRPr="00916D6E" w:rsidRDefault="00B80CB3" w:rsidP="00B80CB3">
      <w:r w:rsidRPr="00916D6E">
        <w:t>Kui ruumipuudus sunnib ehitusmaterjali puu alla ladustama, kaetakse koht kõigepealt ~20 cm paksuse liiva- või kergkruusakihiga, mille peale asetatakse puidust vms materjalist restid e</w:t>
      </w:r>
      <w:r w:rsidR="00921F7B" w:rsidRPr="00916D6E">
        <w:t>hitusmaterjalide ladustamiseks.</w:t>
      </w:r>
    </w:p>
    <w:p w:rsidR="00921F7B" w:rsidRPr="00916D6E" w:rsidRDefault="00921F7B" w:rsidP="00B80CB3">
      <w:r w:rsidRPr="00916D6E">
        <w:t>Võra projektsioonis kaitsta väärtuslikud puudegrupid ajutise piirdega.</w:t>
      </w:r>
    </w:p>
    <w:p w:rsidR="00B80CB3" w:rsidRPr="00916D6E" w:rsidRDefault="00B80CB3" w:rsidP="00B80CB3">
      <w:r w:rsidRPr="00916D6E">
        <w:t>Ehituse lõppedes koristatakse kaitsekihid. Viide: Kadi Tuul, 2006 „Linnahaljastus</w:t>
      </w:r>
      <w:r w:rsidR="00F1697D" w:rsidRPr="00916D6E">
        <w:t>“</w:t>
      </w:r>
      <w:r w:rsidRPr="00916D6E">
        <w:t>.</w:t>
      </w:r>
    </w:p>
    <w:p w:rsidR="00CB31EB" w:rsidRPr="00916D6E" w:rsidRDefault="00CB31EB" w:rsidP="00CB31EB">
      <w:pPr>
        <w:pStyle w:val="Heading2"/>
      </w:pPr>
      <w:bookmarkStart w:id="23" w:name="_Toc453320000"/>
      <w:r w:rsidRPr="00916D6E">
        <w:t>Kaevetööd</w:t>
      </w:r>
      <w:bookmarkEnd w:id="23"/>
    </w:p>
    <w:p w:rsidR="007C2FDB" w:rsidRPr="00916D6E" w:rsidRDefault="007C2FDB" w:rsidP="007C2FDB">
      <w:r w:rsidRPr="00916D6E">
        <w:t>Enne kaevetööde algust peab ehitaja välja kutsuma tehnovõrkude valdajad ja saama nendelt kirjalikud juhendid ja load tööde tegemiseks vastava kaabli või torustiku kaitsetsoonis. Kasvupinnas eemaldatakse kogu paksuses ja ulatuses kohtades, kus on see olemas ning vajalik p</w:t>
      </w:r>
      <w:r w:rsidR="00480FC1" w:rsidRPr="00916D6E">
        <w:t>rojektlahendi realiseerimiseks.</w:t>
      </w:r>
    </w:p>
    <w:p w:rsidR="007C2FDB" w:rsidRPr="00916D6E" w:rsidRDefault="007C2FDB" w:rsidP="007C2FDB">
      <w:r w:rsidRPr="00916D6E">
        <w:t xml:space="preserve">Et töid saaks teostada kuivades oludes peab Töövõtja kõik kaevikud ja kaevekohad veevabad hoidma. Töövõtja peab rajama ajutised äravoolud, voolusängid või dreenid vete juhtimiseks ja vajadusel pumpama sealt ka vett välja Töövõtja poolt rajatud veekogumiskohtadesse. Ajutisi kraave võib </w:t>
      </w:r>
      <w:r w:rsidR="00480FC1" w:rsidRPr="00916D6E">
        <w:t>rajada ainult töötsooni piires.</w:t>
      </w:r>
    </w:p>
    <w:p w:rsidR="007C2FDB" w:rsidRPr="00916D6E" w:rsidRDefault="007C2FDB" w:rsidP="007C2FDB">
      <w:r w:rsidRPr="00916D6E">
        <w:t>Pinnase kaevandamine sisaldab ka pinnase vedu. Kui ühes kaevendis on nii sobivat kui ka sobimatut pinnast, siis tuleb need kaevandada eraldi, vältides pinnaste segunemist. Kõlblik kasvumuld ladustatakse või veetakse reservi ning kasutatakse hiljem haljastuse tegemisel. Esialgselt kõlbmatu kasvupinnas valikuliselt sorteeritakse ja sõelutakse ning sobilik muld ladustatakse reservi.</w:t>
      </w:r>
    </w:p>
    <w:p w:rsidR="007C2FDB" w:rsidRPr="00916D6E" w:rsidRDefault="007C2FDB" w:rsidP="007C2FDB">
      <w:r w:rsidRPr="00916D6E">
        <w:t>Kaeviku tagasitäide tuleb teha muldkeha materjalist Kf ≥0.2m/ööp. Sealt kõrgemale võib mulde rajada materjalist, mis vastab mulde materjalile esitatud nõuetele. Mulde tihendustegur kuni mulde ülakihini peab olema vähemalt 0.95, mulde ülakihi (0,5m dreenkihi alla) tihendustegur 0,98.</w:t>
      </w:r>
    </w:p>
    <w:p w:rsidR="007C2FDB" w:rsidRPr="00916D6E" w:rsidRDefault="007C2FDB" w:rsidP="007C2FDB">
      <w:r w:rsidRPr="00916D6E">
        <w:t>Muldkeha laiendus teha kõikjal astmetega ja lähtuda tööristlõigetel toodust. Muldkeha laiendused rajada materjalist, mis vastab mulde materjalile esitatud nõuetele. Mulde tihendustegur kuni mulde ülakihini peab olema vähemalt 0.95, mulde ülakihi (0,5m katendi alla) tihendustegur vähemalt 0,98.</w:t>
      </w:r>
    </w:p>
    <w:p w:rsidR="007C2FDB" w:rsidRPr="00916D6E" w:rsidRDefault="007C2FDB" w:rsidP="007C2FDB">
      <w:r w:rsidRPr="00916D6E">
        <w:t>Kaevendi nõlvade ja põhjade planeerimine ja tihendamine nõutava kaldeni ning tihendustegurini kuuluvad kaevetööde koosseisu ja nende eest eraldi ei maksta.</w:t>
      </w:r>
    </w:p>
    <w:p w:rsidR="007C2FDB" w:rsidRPr="00916D6E" w:rsidRDefault="007C2FDB" w:rsidP="007C2FDB">
      <w:r w:rsidRPr="00916D6E">
        <w:t>Täidendi (sh. dreenkihi) ja selle nõlvade planeerimine nõutava kaldeni ning tihendamine nõutava tihendustegurini kuuluvad täidendi tööde koosseisu ja nende eest eraldi ei maksta.</w:t>
      </w:r>
    </w:p>
    <w:p w:rsidR="007C2FDB" w:rsidRPr="00916D6E" w:rsidRDefault="007C2FDB" w:rsidP="007C2FDB">
      <w:r w:rsidRPr="00916D6E">
        <w:t>Raskete vibrorullide kasutamine kommunikatsioonide kaitsetsoonis, haljastuses murupinna rajamisel pole lubatud.</w:t>
      </w:r>
    </w:p>
    <w:p w:rsidR="007C2FDB" w:rsidRPr="00916D6E" w:rsidRDefault="007C2FDB" w:rsidP="007C2FDB">
      <w:r w:rsidRPr="00916D6E">
        <w:t>Süvendite (sh. kooritud kasvupinnase põhi) ja mullete pealispind ning nõlvad planeeritakse projektis ette antud kalletega.</w:t>
      </w:r>
    </w:p>
    <w:p w:rsidR="00CB31EB" w:rsidRPr="00916D6E" w:rsidRDefault="007C2FDB" w:rsidP="007C2FDB">
      <w:r w:rsidRPr="00916D6E">
        <w:t>Mullatööde teostajal peab olema pidev ülevaade kõikidest maa-alustest kommunikatsioonidest tööde piirkonnas.</w:t>
      </w:r>
    </w:p>
    <w:p w:rsidR="00E477F6" w:rsidRPr="00916D6E" w:rsidRDefault="00E477F6" w:rsidP="00E477F6">
      <w:pPr>
        <w:pStyle w:val="Heading3"/>
        <w:suppressAutoHyphens w:val="0"/>
        <w:spacing w:before="360" w:after="120"/>
      </w:pPr>
      <w:bookmarkStart w:id="24" w:name="_Toc447184922"/>
      <w:bookmarkStart w:id="25" w:name="_Toc453320001"/>
      <w:r w:rsidRPr="00916D6E">
        <w:lastRenderedPageBreak/>
        <w:t>Kasvupinnase koorimine ja muldealuse pinna planeerimine</w:t>
      </w:r>
      <w:bookmarkEnd w:id="24"/>
      <w:bookmarkEnd w:id="25"/>
    </w:p>
    <w:p w:rsidR="00E477F6" w:rsidRPr="00916D6E" w:rsidRDefault="00E477F6" w:rsidP="007C2FDB">
      <w:r w:rsidRPr="00916D6E">
        <w:t xml:space="preserve">Kasvupinnas kooritakse täielikult </w:t>
      </w:r>
      <w:r w:rsidR="00414A53" w:rsidRPr="00916D6E">
        <w:t>jalgratta- ja jalgtee</w:t>
      </w:r>
      <w:r w:rsidR="001461B1">
        <w:t xml:space="preserve"> </w:t>
      </w:r>
      <w:r w:rsidRPr="00916D6E">
        <w:t xml:space="preserve">ning sissesõiduteede muldkehade alt. </w:t>
      </w:r>
      <w:r w:rsidR="00460443">
        <w:t xml:space="preserve">PK </w:t>
      </w:r>
      <w:r w:rsidR="00816E3B">
        <w:t>6+63…</w:t>
      </w:r>
      <w:r w:rsidR="00816E3B" w:rsidRPr="00B66B11">
        <w:t xml:space="preserve">6+67 ja </w:t>
      </w:r>
      <w:r w:rsidR="00655746" w:rsidRPr="00B66B11">
        <w:t xml:space="preserve">Kambja mõisapargis </w:t>
      </w:r>
      <w:r w:rsidR="00816E3B" w:rsidRPr="00B66B11">
        <w:t>PK 11+62…</w:t>
      </w:r>
      <w:r w:rsidR="00C14775">
        <w:t>17+14</w:t>
      </w:r>
      <w:r w:rsidR="00816E3B" w:rsidRPr="00B66B11">
        <w:t xml:space="preserve"> </w:t>
      </w:r>
      <w:r w:rsidR="00B66B11" w:rsidRPr="00B66B11">
        <w:t>tuleb kasvupinnas koorida ainult 10cm paksuselt.</w:t>
      </w:r>
      <w:r w:rsidR="00655746" w:rsidRPr="00B66B11">
        <w:t xml:space="preserve"> </w:t>
      </w:r>
      <w:r w:rsidR="00B66B11" w:rsidRPr="00B66B11">
        <w:t>K</w:t>
      </w:r>
      <w:r w:rsidR="00655746" w:rsidRPr="00B66B11">
        <w:t xml:space="preserve">oorimisel </w:t>
      </w:r>
      <w:r w:rsidR="006F5B78" w:rsidRPr="00B66B11">
        <w:t>pöörata erilist tähelepanu, et ei kahjustataks olemasolevate säilitamisele kuuluvate puude juurestikku.</w:t>
      </w:r>
      <w:r w:rsidR="00655746" w:rsidRPr="00B66B11">
        <w:t xml:space="preserve"> </w:t>
      </w:r>
      <w:r w:rsidRPr="00B66B11">
        <w:t>Taaskasutuskõlblik</w:t>
      </w:r>
      <w:r w:rsidRPr="00916D6E">
        <w:t xml:space="preserve"> kasvumuld ladustatakse tee maa-alal ja kasutatakse võimalusel hilisematel haljastustöödel.</w:t>
      </w:r>
    </w:p>
    <w:p w:rsidR="00E477F6" w:rsidRPr="00916D6E" w:rsidRDefault="00E477F6" w:rsidP="00E477F6">
      <w:pPr>
        <w:pStyle w:val="Heading3"/>
        <w:suppressAutoHyphens w:val="0"/>
        <w:spacing w:before="360" w:after="120"/>
      </w:pPr>
      <w:bookmarkStart w:id="26" w:name="_Toc447184923"/>
      <w:bookmarkStart w:id="27" w:name="_Toc453320002"/>
      <w:r w:rsidRPr="00916D6E">
        <w:t>Sobiv pinnas</w:t>
      </w:r>
      <w:bookmarkEnd w:id="26"/>
      <w:bookmarkEnd w:id="27"/>
    </w:p>
    <w:p w:rsidR="00E477F6" w:rsidRPr="00916D6E" w:rsidRDefault="00E477F6" w:rsidP="00E477F6">
      <w:r w:rsidRPr="00916D6E">
        <w:t>Sobiv pinnas on pinnas, mis oma omadustelt kõlbab kasutada rajatavas muldkehas.</w:t>
      </w:r>
    </w:p>
    <w:p w:rsidR="00E477F6" w:rsidRPr="00916D6E" w:rsidRDefault="00E477F6" w:rsidP="00E477F6">
      <w:r w:rsidRPr="00916D6E">
        <w:t>Sobiv pinnas ladustatakse tee maa-alale reservi või veetakse kohe mahapanekukohta.</w:t>
      </w:r>
    </w:p>
    <w:p w:rsidR="00E477F6" w:rsidRPr="00916D6E" w:rsidRDefault="00E477F6" w:rsidP="00E477F6">
      <w:r w:rsidRPr="00916D6E">
        <w:t>Saadavat pinnast võib kasutada mulde töökihi alaosas (juurdeveetava dreenkihi all) tingimusel, et selle filtratsioonimoodul on vähemalt 0.2m/ööp. Paigaldatud materjal planeeritakse projektis ette antud kalleteni ja tihendatakse vähemalt tihendustegurini 0,98.</w:t>
      </w:r>
    </w:p>
    <w:p w:rsidR="00E477F6" w:rsidRPr="00916D6E" w:rsidRDefault="00E477F6" w:rsidP="00E477F6">
      <w:pPr>
        <w:pStyle w:val="Heading3"/>
        <w:suppressAutoHyphens w:val="0"/>
        <w:spacing w:before="360" w:after="120"/>
      </w:pPr>
      <w:bookmarkStart w:id="28" w:name="_Toc447184924"/>
      <w:bookmarkStart w:id="29" w:name="_Toc453320003"/>
      <w:r w:rsidRPr="00916D6E">
        <w:t>Täide karjääri materjalist ja dreenkiht</w:t>
      </w:r>
      <w:bookmarkEnd w:id="28"/>
      <w:bookmarkEnd w:id="29"/>
    </w:p>
    <w:p w:rsidR="00E477F6" w:rsidRPr="00916D6E" w:rsidRDefault="00E477F6" w:rsidP="00E477F6">
      <w:r w:rsidRPr="00916D6E">
        <w:t>Projektlahendi kohased täited ja muldkehad ehitatakse välja materjalidest, mis vastavad mulde  materjalidele püstitatud nõuetele.</w:t>
      </w:r>
    </w:p>
    <w:p w:rsidR="00E477F6" w:rsidRPr="00916D6E" w:rsidRDefault="00E477F6" w:rsidP="00E477F6">
      <w:r w:rsidRPr="00916D6E">
        <w:t>Vastavalt katendi konstruktsioonidele on dreenkihi alla kavandatud kiht, mille filtratsioonimoodul peab olema vähemalt 0.2m/ööp. Kiht planeerida projektis ette nähtud kalleteni ning tihendada. Muldkeha kiht, arvestatuna dreenkihi alt, tihendada tihendustegurini 0.98. Sügavamale jääv osa tihendada tihendustegurini 0.95.</w:t>
      </w:r>
    </w:p>
    <w:p w:rsidR="00E477F6" w:rsidRPr="00916D6E" w:rsidRDefault="00E477F6" w:rsidP="00E477F6">
      <w:r w:rsidRPr="00916D6E">
        <w:t xml:space="preserve">Dreenikihi elastsusmoodul, mõõdetuna teel LOADMAN- või INSPECTOR-tüüpi seadmega, peab olema vähemalt 65 MPa (vastavalt määrusele </w:t>
      </w:r>
      <w:hyperlink r:id="rId28" w:history="1">
        <w:r w:rsidRPr="00385FD3">
          <w:rPr>
            <w:rStyle w:val="Hyperlink"/>
            <w:color w:val="1F4E79" w:themeColor="accent1" w:themeShade="80"/>
          </w:rPr>
          <w:t>“Tee ehitamise kvaliteedi nõuded”</w:t>
        </w:r>
      </w:hyperlink>
      <w:r w:rsidRPr="00385FD3">
        <w:rPr>
          <w:color w:val="1F4E79" w:themeColor="accent1" w:themeShade="80"/>
        </w:rPr>
        <w:t xml:space="preserve">, </w:t>
      </w:r>
      <w:r w:rsidRPr="00916D6E">
        <w:t>RT I, 07.08.2015,1). Mõne teise analoogse elastsusmooduli mõõteseadme kasutamisel peavad selle lugemid olema eelnevalt võrreldud LOADMAN-tüüpi seadmega ja mõõtetulemused korrutatud üleminekuteguriga.</w:t>
      </w:r>
    </w:p>
    <w:p w:rsidR="00E477F6" w:rsidRPr="00916D6E" w:rsidRDefault="00E477F6" w:rsidP="00E477F6">
      <w:r w:rsidRPr="00916D6E">
        <w:t>Projektlahendi kohane kruusliivast dreenkiht rajatakse kogu konstruktsiooni ulatuses ja paksuses, mis on toodud projekti tüüpristlõigete joonistel.</w:t>
      </w:r>
    </w:p>
    <w:p w:rsidR="00E477F6" w:rsidRPr="00916D6E" w:rsidRDefault="00E477F6" w:rsidP="00E477F6">
      <w:r w:rsidRPr="00916D6E">
        <w:t>Kruusliivast dreenkihi filtratsioonimoodul on 1,0m/ööp sõltuvalt konstruktsioonist ning pealispind planeeritakse projektis ette antud kalleteni ja tihendatakse tihendustegurini 0.98.</w:t>
      </w:r>
    </w:p>
    <w:p w:rsidR="00186AB1" w:rsidRPr="00916D6E" w:rsidRDefault="00186AB1" w:rsidP="00186AB1">
      <w:pPr>
        <w:pStyle w:val="Heading2"/>
      </w:pPr>
      <w:bookmarkStart w:id="30" w:name="_Toc447184926"/>
      <w:bookmarkStart w:id="31" w:name="_Toc453320004"/>
      <w:r w:rsidRPr="00916D6E">
        <w:t>Truubid ja kraavitus</w:t>
      </w:r>
      <w:bookmarkEnd w:id="30"/>
      <w:bookmarkEnd w:id="31"/>
    </w:p>
    <w:p w:rsidR="00465BEA" w:rsidRPr="00916D6E" w:rsidRDefault="00465BEA" w:rsidP="00465BEA">
      <w:pPr>
        <w:pStyle w:val="Heading3"/>
      </w:pPr>
      <w:bookmarkStart w:id="32" w:name="_Toc453320005"/>
      <w:r w:rsidRPr="00916D6E">
        <w:t>Truubid</w:t>
      </w:r>
      <w:bookmarkEnd w:id="32"/>
    </w:p>
    <w:p w:rsidR="00414A53" w:rsidRPr="00A374A7" w:rsidRDefault="00414A53" w:rsidP="00414A53">
      <w:r w:rsidRPr="00916D6E">
        <w:t xml:space="preserve">Uued plasttruubid projekteeritakse jalgratta- ja jalgtee ja olemasolevate kraavide ristumistele. Kraavitus rekonstrueeritakse ning osaliselt laiendatakse lähtuvalt peamagistraalide asukohast, järgides olemasolevaid voolusuundi. Truupide ja </w:t>
      </w:r>
      <w:r w:rsidRPr="00A374A7">
        <w:t xml:space="preserve">kraavituse asendiline ja kõrguslik paiknemine koos projekteeritud toruparameetritega vaata joonistelt </w:t>
      </w:r>
      <w:r w:rsidR="006C3EB5">
        <w:rPr>
          <w:color w:val="808080" w:themeColor="background1" w:themeShade="80"/>
        </w:rPr>
        <w:t>T-2</w:t>
      </w:r>
      <w:r w:rsidRPr="006C3EB5">
        <w:rPr>
          <w:color w:val="808080" w:themeColor="background1" w:themeShade="80"/>
        </w:rPr>
        <w:t>.01</w:t>
      </w:r>
      <w:r w:rsidR="006C3EB5">
        <w:rPr>
          <w:color w:val="808080" w:themeColor="background1" w:themeShade="80"/>
        </w:rPr>
        <w:t>…</w:t>
      </w:r>
      <w:r w:rsidRPr="006C3EB5">
        <w:rPr>
          <w:color w:val="808080" w:themeColor="background1" w:themeShade="80"/>
        </w:rPr>
        <w:t>T-</w:t>
      </w:r>
      <w:r w:rsidR="006C3EB5">
        <w:rPr>
          <w:color w:val="808080" w:themeColor="background1" w:themeShade="80"/>
        </w:rPr>
        <w:t>2</w:t>
      </w:r>
      <w:r w:rsidRPr="006C3EB5">
        <w:rPr>
          <w:color w:val="808080" w:themeColor="background1" w:themeShade="80"/>
        </w:rPr>
        <w:t>.0</w:t>
      </w:r>
      <w:r w:rsidR="006C3EB5">
        <w:rPr>
          <w:color w:val="808080" w:themeColor="background1" w:themeShade="80"/>
        </w:rPr>
        <w:t>5</w:t>
      </w:r>
      <w:r w:rsidRPr="006C3EB5">
        <w:rPr>
          <w:color w:val="808080" w:themeColor="background1" w:themeShade="80"/>
        </w:rPr>
        <w:t>.</w:t>
      </w:r>
    </w:p>
    <w:p w:rsidR="002465FD" w:rsidRPr="00916D6E" w:rsidRDefault="00414A53" w:rsidP="002465FD">
      <w:r w:rsidRPr="00A374A7">
        <w:rPr>
          <w:lang w:eastAsia="et-EE"/>
        </w:rPr>
        <w:t>Truubi otste kindlustustöö ja selle maksumus on arvatud truubi ehitustööde</w:t>
      </w:r>
      <w:r w:rsidRPr="00916D6E">
        <w:rPr>
          <w:lang w:eastAsia="et-EE"/>
        </w:rPr>
        <w:t xml:space="preserve"> koosseisu. </w:t>
      </w:r>
      <w:r w:rsidRPr="00916D6E">
        <w:rPr>
          <w:rFonts w:cs="Times-Bold"/>
          <w:bCs/>
          <w:lang w:eastAsia="et-EE"/>
        </w:rPr>
        <w:t xml:space="preserve">Kindlustuse pealispind peab ühtima külgneva nõlva, truubi sisse(välja)vooluga ja kraavipõhjaga (kindlustus peab olema süvistatud pinnasesse). </w:t>
      </w:r>
      <w:r w:rsidRPr="00916D6E">
        <w:rPr>
          <w:lang w:eastAsia="et-EE"/>
        </w:rPr>
        <w:t>Kasutatavad plasttruubid peavad omama valmistaja tehase sertifikaati, mis lubab neid kasut</w:t>
      </w:r>
      <w:r w:rsidR="002909A8" w:rsidRPr="00916D6E">
        <w:rPr>
          <w:lang w:eastAsia="et-EE"/>
        </w:rPr>
        <w:t>ada sõidutee aluste truupidena.</w:t>
      </w:r>
      <w:r w:rsidR="008475D0">
        <w:rPr>
          <w:lang w:eastAsia="et-EE"/>
        </w:rPr>
        <w:t xml:space="preserve"> </w:t>
      </w:r>
      <w:r w:rsidRPr="00916D6E">
        <w:t>Plasttruupide rõngasjäikusklass peab olema SN8. Plasttoru peab vastama standardite</w:t>
      </w:r>
      <w:r w:rsidR="002465FD">
        <w:t xml:space="preserve"> EN 13476 ja SFS 5906 nõuetele.</w:t>
      </w:r>
    </w:p>
    <w:p w:rsidR="00414A53" w:rsidRPr="00916D6E" w:rsidRDefault="00414A53" w:rsidP="00414A53">
      <w:pPr>
        <w:rPr>
          <w:lang w:eastAsia="et-EE"/>
        </w:rPr>
      </w:pPr>
      <w:r w:rsidRPr="00916D6E">
        <w:t xml:space="preserve">Truupide aluskonstruktsioon ehitatakse välja vastavalt tüüpjoonisele või projekti koosseisu lisatud </w:t>
      </w:r>
      <w:r w:rsidR="00BB3F27">
        <w:t>tüüp</w:t>
      </w:r>
      <w:r w:rsidRPr="00916D6E">
        <w:t>joonisele</w:t>
      </w:r>
      <w:r w:rsidR="00BB3F27">
        <w:t xml:space="preserve"> </w:t>
      </w:r>
      <w:r w:rsidR="00BB3F27" w:rsidRPr="006C3EB5">
        <w:rPr>
          <w:color w:val="808080" w:themeColor="background1" w:themeShade="80"/>
        </w:rPr>
        <w:t>T-3.02</w:t>
      </w:r>
      <w:r w:rsidR="00BB3F27">
        <w:t xml:space="preserve">. </w:t>
      </w:r>
      <w:r w:rsidRPr="00916D6E">
        <w:t>Truupide sisse- ja väljavooludel kujundatakse torude otsad muldkeha nõlva järgi, vastavalt tüüpjoonisel toodule järgides topograafilist reljeefsust ja maastikulist eripära</w:t>
      </w:r>
      <w:r w:rsidRPr="00916D6E">
        <w:rPr>
          <w:lang w:eastAsia="et-EE"/>
        </w:rPr>
        <w:t>.</w:t>
      </w:r>
    </w:p>
    <w:p w:rsidR="00414A53" w:rsidRPr="00916D6E" w:rsidRDefault="00414A53" w:rsidP="00414A53">
      <w:pPr>
        <w:rPr>
          <w:szCs w:val="20"/>
        </w:rPr>
      </w:pPr>
      <w:r w:rsidRPr="00916D6E">
        <w:rPr>
          <w:szCs w:val="20"/>
        </w:rPr>
        <w:lastRenderedPageBreak/>
        <w:t>Truupide ehituse koosseisu kuulub ka kaeviku tagasitäide materjaliga, mille omadused vastavad mulde pinnastele esitatavatele nõudmistele ning katendi (aluste) taastamine aladel, mis pole kaetud projekteeritud katendi (aluste) mahtudega. Samuti kuulub tööde koosseisu aluste ehitus ja selleks vajalikud materjalid.</w:t>
      </w:r>
    </w:p>
    <w:p w:rsidR="00465BEA" w:rsidRPr="00916D6E" w:rsidRDefault="00465BEA" w:rsidP="00465BEA">
      <w:pPr>
        <w:pStyle w:val="Heading3"/>
      </w:pPr>
      <w:bookmarkStart w:id="33" w:name="_Toc453320006"/>
      <w:r w:rsidRPr="00916D6E">
        <w:t>Kraavid</w:t>
      </w:r>
      <w:bookmarkEnd w:id="33"/>
    </w:p>
    <w:p w:rsidR="00465BEA" w:rsidRPr="00A374A7" w:rsidRDefault="00465BEA" w:rsidP="00465BEA">
      <w:pPr>
        <w:rPr>
          <w:szCs w:val="20"/>
        </w:rPr>
      </w:pPr>
      <w:r w:rsidRPr="00916D6E">
        <w:rPr>
          <w:szCs w:val="20"/>
        </w:rPr>
        <w:t xml:space="preserve">Kõik nõlvad ja </w:t>
      </w:r>
      <w:r w:rsidRPr="00A374A7">
        <w:rPr>
          <w:szCs w:val="20"/>
        </w:rPr>
        <w:t>kraavi</w:t>
      </w:r>
      <w:r w:rsidR="0050718A" w:rsidRPr="00A374A7">
        <w:rPr>
          <w:szCs w:val="20"/>
        </w:rPr>
        <w:t>de</w:t>
      </w:r>
      <w:r w:rsidRPr="00A374A7">
        <w:rPr>
          <w:szCs w:val="20"/>
        </w:rPr>
        <w:t xml:space="preserve"> põhjad kindlustatakse lõikudes, mis on toodud projekti koosseisus olevatel asendiplaanilistel joonistel</w:t>
      </w:r>
      <w:r w:rsidR="0014343D" w:rsidRPr="00A374A7">
        <w:rPr>
          <w:szCs w:val="20"/>
        </w:rPr>
        <w:t xml:space="preserve"> </w:t>
      </w:r>
      <w:r w:rsidR="0014343D" w:rsidRPr="002A34D8">
        <w:rPr>
          <w:color w:val="808080" w:themeColor="background1" w:themeShade="80"/>
          <w:szCs w:val="20"/>
        </w:rPr>
        <w:t>T-2.01…T-2.06</w:t>
      </w:r>
      <w:r w:rsidRPr="002A34D8">
        <w:rPr>
          <w:color w:val="808080" w:themeColor="background1" w:themeShade="80"/>
          <w:szCs w:val="20"/>
        </w:rPr>
        <w:t>.</w:t>
      </w:r>
    </w:p>
    <w:p w:rsidR="00E477F6" w:rsidRPr="00916D6E" w:rsidRDefault="00782787" w:rsidP="00782787">
      <w:r w:rsidRPr="00A374A7">
        <w:t>Lõigus PK 0+69…1+99 on jalgratta- ja jalgtee (JJT) pikikalle vahemiku 3…8%. Antud lõigus kindlustatakse JJT kraav 15 cm paksuse munakivikindlustusega</w:t>
      </w:r>
      <w:r w:rsidR="0014343D" w:rsidRPr="00A374A7">
        <w:t xml:space="preserve"> (vahed täidetud liiva ja tsemendi</w:t>
      </w:r>
      <w:r w:rsidR="0014343D" w:rsidRPr="00916D6E">
        <w:t xml:space="preserve"> seguga)</w:t>
      </w:r>
      <w:r w:rsidRPr="00916D6E">
        <w:t xml:space="preserve"> II – kl. tugevduskangal. Erosioonitõkke matiga kindlustatakse kraavi välisnõlvad.</w:t>
      </w:r>
      <w:r w:rsidR="00660AE1" w:rsidRPr="00916D6E">
        <w:t xml:space="preserve"> </w:t>
      </w:r>
      <w:r w:rsidR="00C501C9" w:rsidRPr="002A34D8">
        <w:rPr>
          <w:color w:val="808080" w:themeColor="background1" w:themeShade="80"/>
        </w:rPr>
        <w:t>Vaata lõiget C-C joonis T-3.01</w:t>
      </w:r>
      <w:r w:rsidR="00660AE1" w:rsidRPr="002A34D8">
        <w:rPr>
          <w:color w:val="808080" w:themeColor="background1" w:themeShade="80"/>
        </w:rPr>
        <w:t>.</w:t>
      </w:r>
    </w:p>
    <w:p w:rsidR="0055542C" w:rsidRPr="00916D6E" w:rsidRDefault="0055542C" w:rsidP="0055542C">
      <w:r w:rsidRPr="00916D6E">
        <w:t>Truupide kohal olevate nõlvade ülemine osa (munakivikindlustusest kõrgemale jääv osa) kindlustatakse mulla ja murukülvi ning vajadusel erosioonitõkke matiga (kookos- või põhkmatt C50 või sarnane).</w:t>
      </w:r>
    </w:p>
    <w:p w:rsidR="0055542C" w:rsidRPr="00916D6E" w:rsidRDefault="0055542C" w:rsidP="0055542C">
      <w:r w:rsidRPr="00916D6E">
        <w:t>Erosioonitõkkematt kinnitatakse puitvaiadega arvestusega 2-4 vaia ruutmeetrile. Paani servade ülekate olgu vähemalt 10cm. Ülekate kinnitatakse puitvaiadega iga 0,5m tagant.</w:t>
      </w:r>
    </w:p>
    <w:p w:rsidR="002909A8" w:rsidRPr="00916D6E" w:rsidRDefault="002909A8" w:rsidP="00CF79F0">
      <w:pPr>
        <w:pStyle w:val="Heading2"/>
      </w:pPr>
      <w:bookmarkStart w:id="34" w:name="_Toc453320007"/>
      <w:r w:rsidRPr="00916D6E">
        <w:t>Katendi ehitus</w:t>
      </w:r>
      <w:bookmarkEnd w:id="34"/>
    </w:p>
    <w:p w:rsidR="005E171E" w:rsidRPr="00916D6E" w:rsidRDefault="002909A8" w:rsidP="006F5B78">
      <w:r w:rsidRPr="00916D6E">
        <w:t xml:space="preserve">Tulenevalt projekteerimise lähteülesandest, tehnilistest normidest ja Tellija soovidest on </w:t>
      </w:r>
      <w:r w:rsidR="005E171E" w:rsidRPr="00916D6E">
        <w:t xml:space="preserve">jalgratta- ja jalgtee </w:t>
      </w:r>
      <w:r w:rsidR="006F5B78" w:rsidRPr="00916D6E">
        <w:t xml:space="preserve">projekteeritud lõigus PK 0+00…4+26 </w:t>
      </w:r>
      <w:r w:rsidR="0050718A" w:rsidRPr="00916D6E">
        <w:t>laiusega 0.25m+3.0m+0.25m</w:t>
      </w:r>
      <w:r w:rsidR="006F5B78" w:rsidRPr="00916D6E">
        <w:t xml:space="preserve">. Ülejäänud lõigus on katte laius </w:t>
      </w:r>
      <w:r w:rsidR="0050718A" w:rsidRPr="00916D6E">
        <w:t>0.25m+</w:t>
      </w:r>
      <w:r w:rsidR="006F5B78" w:rsidRPr="00916D6E">
        <w:t>2.5m</w:t>
      </w:r>
      <w:r w:rsidR="0050718A" w:rsidRPr="00916D6E">
        <w:t>+0.25m</w:t>
      </w:r>
      <w:r w:rsidR="006F5B78" w:rsidRPr="00916D6E">
        <w:t>.</w:t>
      </w:r>
    </w:p>
    <w:p w:rsidR="00FD49DD" w:rsidRPr="00916D6E" w:rsidRDefault="00FD49DD" w:rsidP="00FD49DD">
      <w:r w:rsidRPr="00916D6E">
        <w:t>Projekteeritud JJT tüüpsed ristlõiked, katendi konstruktsiooni mõõtmed ja nõuded kasutatavatele materjalidele on toodud</w:t>
      </w:r>
      <w:r w:rsidRPr="006C3EB5">
        <w:t xml:space="preserve"> jo</w:t>
      </w:r>
      <w:r w:rsidR="008361C1" w:rsidRPr="006C3EB5">
        <w:t xml:space="preserve">onisel </w:t>
      </w:r>
      <w:r w:rsidR="008361C1" w:rsidRPr="006C3EB5">
        <w:rPr>
          <w:color w:val="808080" w:themeColor="background1" w:themeShade="80"/>
        </w:rPr>
        <w:t>T-3.01</w:t>
      </w:r>
      <w:r w:rsidRPr="00916D6E">
        <w:t xml:space="preserve">. JJT asendiplaaniline lahendus, põikkallete muutekohad, mulde nõlvuste kalded ja kraavide asukohad on näidatud joonistel </w:t>
      </w:r>
      <w:r w:rsidRPr="002A34D8">
        <w:rPr>
          <w:color w:val="808080" w:themeColor="background1" w:themeShade="80"/>
        </w:rPr>
        <w:t>T-2.01…T-2.06</w:t>
      </w:r>
      <w:r w:rsidR="006F5B78" w:rsidRPr="002A34D8">
        <w:rPr>
          <w:color w:val="808080" w:themeColor="background1" w:themeShade="80"/>
        </w:rPr>
        <w:t>.</w:t>
      </w:r>
    </w:p>
    <w:p w:rsidR="00E3242F" w:rsidRDefault="006F5B78" w:rsidP="00E5569C">
      <w:pPr>
        <w:pStyle w:val="Heading3"/>
      </w:pPr>
      <w:bookmarkStart w:id="35" w:name="_Toc453320008"/>
      <w:r w:rsidRPr="00916D6E">
        <w:t>KATENDI TÜÜP-I</w:t>
      </w:r>
      <w:r w:rsidR="00685E36" w:rsidRPr="00916D6E">
        <w:t>a</w:t>
      </w:r>
      <w:r w:rsidRPr="00916D6E">
        <w:t xml:space="preserve">: </w:t>
      </w:r>
      <w:r w:rsidR="00E5569C" w:rsidRPr="00916D6E">
        <w:t>(</w:t>
      </w:r>
      <w:r w:rsidRPr="00916D6E">
        <w:t>Jalgratta- ja jalgtee</w:t>
      </w:r>
      <w:r w:rsidR="00E5569C" w:rsidRPr="00916D6E">
        <w:t>)</w:t>
      </w:r>
      <w:bookmarkEnd w:id="35"/>
    </w:p>
    <w:p w:rsidR="006F5B78" w:rsidRPr="00E3242F" w:rsidRDefault="00C14775" w:rsidP="00E3242F">
      <w:pPr>
        <w:rPr>
          <w:b/>
        </w:rPr>
      </w:pPr>
      <w:r w:rsidRPr="00E3242F">
        <w:rPr>
          <w:b/>
        </w:rPr>
        <w:t>(PK 0+07…6+60, PK 6+66…7+70, PK 7+73…11+52, PK 17+14…18+42)</w:t>
      </w:r>
    </w:p>
    <w:tbl>
      <w:tblPr>
        <w:tblStyle w:val="TableGrid"/>
        <w:tblW w:w="9067" w:type="dxa"/>
        <w:tblInd w:w="709" w:type="dxa"/>
        <w:tblLook w:val="04A0" w:firstRow="1" w:lastRow="0" w:firstColumn="1" w:lastColumn="0" w:noHBand="0" w:noVBand="1"/>
      </w:tblPr>
      <w:tblGrid>
        <w:gridCol w:w="7791"/>
        <w:gridCol w:w="1276"/>
      </w:tblGrid>
      <w:tr w:rsidR="006F5B78" w:rsidRPr="00916D6E" w:rsidTr="006F5B78">
        <w:tc>
          <w:tcPr>
            <w:tcW w:w="7791" w:type="dxa"/>
          </w:tcPr>
          <w:p w:rsidR="006F5B78" w:rsidRPr="00916D6E" w:rsidRDefault="006F5B78" w:rsidP="00FD49DD">
            <w:pPr>
              <w:ind w:left="0"/>
              <w:rPr>
                <w:b/>
              </w:rPr>
            </w:pPr>
            <w:r w:rsidRPr="00916D6E">
              <w:rPr>
                <w:b/>
              </w:rPr>
              <w:t>Katendi kiht</w:t>
            </w:r>
          </w:p>
        </w:tc>
        <w:tc>
          <w:tcPr>
            <w:tcW w:w="1276" w:type="dxa"/>
          </w:tcPr>
          <w:p w:rsidR="006F5B78" w:rsidRPr="00916D6E" w:rsidRDefault="006F5B78" w:rsidP="00FD49DD">
            <w:pPr>
              <w:ind w:left="0"/>
              <w:rPr>
                <w:b/>
              </w:rPr>
            </w:pPr>
            <w:r w:rsidRPr="00916D6E">
              <w:rPr>
                <w:b/>
              </w:rPr>
              <w:t>Kihi paksus</w:t>
            </w:r>
          </w:p>
        </w:tc>
      </w:tr>
      <w:tr w:rsidR="006F5B78" w:rsidRPr="00916D6E" w:rsidTr="006F5B78">
        <w:tc>
          <w:tcPr>
            <w:tcW w:w="7791" w:type="dxa"/>
          </w:tcPr>
          <w:p w:rsidR="006F5B78" w:rsidRPr="00916D6E" w:rsidRDefault="006F5B78" w:rsidP="00FD49DD">
            <w:pPr>
              <w:ind w:left="0"/>
            </w:pPr>
            <w:r w:rsidRPr="00916D6E">
              <w:t>AC 8 surf 70/100</w:t>
            </w:r>
          </w:p>
        </w:tc>
        <w:tc>
          <w:tcPr>
            <w:tcW w:w="1276" w:type="dxa"/>
          </w:tcPr>
          <w:p w:rsidR="006F5B78" w:rsidRPr="00916D6E" w:rsidRDefault="006F5B78" w:rsidP="00FD49DD">
            <w:pPr>
              <w:ind w:left="0"/>
            </w:pPr>
            <w:r w:rsidRPr="00916D6E">
              <w:t>5cm</w:t>
            </w:r>
          </w:p>
        </w:tc>
      </w:tr>
      <w:tr w:rsidR="006F5B78" w:rsidRPr="00916D6E" w:rsidTr="006F5B78">
        <w:tc>
          <w:tcPr>
            <w:tcW w:w="7791" w:type="dxa"/>
          </w:tcPr>
          <w:p w:rsidR="006F5B78" w:rsidRPr="00916D6E" w:rsidRDefault="006F5B78" w:rsidP="00D121D5">
            <w:pPr>
              <w:ind w:left="0"/>
            </w:pPr>
            <w:r w:rsidRPr="00916D6E">
              <w:t>Fraktsioneeritud lubjakivikillustikust alus fr 16…32, kiilud</w:t>
            </w:r>
            <w:r w:rsidR="00D121D5">
              <w:t>a</w:t>
            </w:r>
            <w:r w:rsidR="006C100E" w:rsidRPr="00916D6E">
              <w:t xml:space="preserve"> (E=140Mpa)</w:t>
            </w:r>
          </w:p>
        </w:tc>
        <w:tc>
          <w:tcPr>
            <w:tcW w:w="1276" w:type="dxa"/>
          </w:tcPr>
          <w:p w:rsidR="006F5B78" w:rsidRPr="00916D6E" w:rsidRDefault="006C100E" w:rsidP="00FD49DD">
            <w:pPr>
              <w:ind w:left="0"/>
            </w:pPr>
            <w:r w:rsidRPr="00916D6E">
              <w:t>15cm</w:t>
            </w:r>
          </w:p>
        </w:tc>
      </w:tr>
      <w:tr w:rsidR="006F5B78" w:rsidRPr="00916D6E" w:rsidTr="006F5B78">
        <w:tc>
          <w:tcPr>
            <w:tcW w:w="7791" w:type="dxa"/>
          </w:tcPr>
          <w:p w:rsidR="006F5B78" w:rsidRPr="00916D6E" w:rsidRDefault="006C100E" w:rsidP="00FD49DD">
            <w:pPr>
              <w:ind w:left="0"/>
            </w:pPr>
            <w:r w:rsidRPr="00916D6E">
              <w:t>Dreenkiht kruusliivast Kf</w:t>
            </w:r>
            <w:r w:rsidRPr="00916D6E">
              <w:rPr>
                <w:szCs w:val="20"/>
              </w:rPr>
              <w:t>≥1m/ööp (k</w:t>
            </w:r>
            <w:r w:rsidR="00D433ED" w:rsidRPr="00916D6E">
              <w:rPr>
                <w:szCs w:val="20"/>
              </w:rPr>
              <w:t>≥</w:t>
            </w:r>
            <w:r w:rsidRPr="00916D6E">
              <w:rPr>
                <w:szCs w:val="20"/>
              </w:rPr>
              <w:t>0.98m)</w:t>
            </w:r>
          </w:p>
        </w:tc>
        <w:tc>
          <w:tcPr>
            <w:tcW w:w="1276" w:type="dxa"/>
          </w:tcPr>
          <w:p w:rsidR="006F5B78" w:rsidRPr="00916D6E" w:rsidRDefault="006C100E" w:rsidP="00FD49DD">
            <w:pPr>
              <w:ind w:left="0"/>
            </w:pPr>
            <w:r w:rsidRPr="00916D6E">
              <w:t>min.20cm</w:t>
            </w:r>
          </w:p>
        </w:tc>
      </w:tr>
      <w:tr w:rsidR="006F5B78" w:rsidRPr="00916D6E" w:rsidTr="006F5B78">
        <w:tc>
          <w:tcPr>
            <w:tcW w:w="7791" w:type="dxa"/>
          </w:tcPr>
          <w:p w:rsidR="006F5B78" w:rsidRPr="00916D6E" w:rsidRDefault="006C100E" w:rsidP="00FD49DD">
            <w:pPr>
              <w:ind w:left="0"/>
            </w:pPr>
            <w:r w:rsidRPr="00916D6E">
              <w:t>Vajadusel muldkeha Kf</w:t>
            </w:r>
            <w:r w:rsidRPr="00916D6E">
              <w:rPr>
                <w:szCs w:val="20"/>
              </w:rPr>
              <w:t xml:space="preserve"> ≥0.2m/ööp (k</w:t>
            </w:r>
            <w:r w:rsidR="00D433ED" w:rsidRPr="00916D6E">
              <w:rPr>
                <w:szCs w:val="20"/>
              </w:rPr>
              <w:t>≥</w:t>
            </w:r>
            <w:r w:rsidRPr="00916D6E">
              <w:rPr>
                <w:szCs w:val="20"/>
              </w:rPr>
              <w:t>0.98m)</w:t>
            </w:r>
          </w:p>
        </w:tc>
        <w:tc>
          <w:tcPr>
            <w:tcW w:w="1276" w:type="dxa"/>
          </w:tcPr>
          <w:p w:rsidR="006F5B78" w:rsidRPr="00916D6E" w:rsidRDefault="006F5B78" w:rsidP="00FD49DD">
            <w:pPr>
              <w:ind w:left="0"/>
            </w:pPr>
          </w:p>
        </w:tc>
      </w:tr>
      <w:tr w:rsidR="006C100E" w:rsidRPr="00694467" w:rsidTr="006F5B78">
        <w:tc>
          <w:tcPr>
            <w:tcW w:w="7791" w:type="dxa"/>
          </w:tcPr>
          <w:p w:rsidR="006C100E" w:rsidRPr="00694467" w:rsidRDefault="006C100E" w:rsidP="00FD49DD">
            <w:pPr>
              <w:ind w:left="0"/>
            </w:pPr>
            <w:r w:rsidRPr="00694467">
              <w:rPr>
                <w:szCs w:val="20"/>
              </w:rPr>
              <w:t>Olemasolev aluspinnas (k</w:t>
            </w:r>
            <w:r w:rsidR="00D433ED" w:rsidRPr="00694467">
              <w:rPr>
                <w:szCs w:val="20"/>
              </w:rPr>
              <w:t>≥</w:t>
            </w:r>
            <w:r w:rsidRPr="00694467">
              <w:rPr>
                <w:szCs w:val="20"/>
              </w:rPr>
              <w:t>0.95)</w:t>
            </w:r>
          </w:p>
        </w:tc>
        <w:tc>
          <w:tcPr>
            <w:tcW w:w="1276" w:type="dxa"/>
          </w:tcPr>
          <w:p w:rsidR="006C100E" w:rsidRPr="00694467" w:rsidRDefault="006C100E" w:rsidP="00FD49DD">
            <w:pPr>
              <w:ind w:left="0"/>
            </w:pPr>
          </w:p>
        </w:tc>
      </w:tr>
    </w:tbl>
    <w:p w:rsidR="00E3242F" w:rsidRPr="00E3242F" w:rsidRDefault="00685E36" w:rsidP="00C14775">
      <w:pPr>
        <w:pStyle w:val="Heading3"/>
        <w:rPr>
          <w:color w:val="808080" w:themeColor="background1" w:themeShade="80"/>
        </w:rPr>
      </w:pPr>
      <w:bookmarkStart w:id="36" w:name="_Toc453320009"/>
      <w:r w:rsidRPr="00694467">
        <w:t xml:space="preserve">KATENDI </w:t>
      </w:r>
      <w:r w:rsidRPr="00916D6E">
        <w:t>TÜÜP-Ib: (Jalgratta- ja jalgtee</w:t>
      </w:r>
      <w:r w:rsidR="0069160A" w:rsidRPr="00916D6E">
        <w:t xml:space="preserve"> väärtuslike puude juurestikku ohustaval alal</w:t>
      </w:r>
      <w:r w:rsidRPr="00916D6E">
        <w:t>)</w:t>
      </w:r>
      <w:bookmarkEnd w:id="36"/>
    </w:p>
    <w:p w:rsidR="00C14775" w:rsidRPr="00E3242F" w:rsidRDefault="00C14775" w:rsidP="00E3242F">
      <w:pPr>
        <w:rPr>
          <w:b/>
        </w:rPr>
      </w:pPr>
      <w:r w:rsidRPr="00E3242F">
        <w:rPr>
          <w:b/>
        </w:rPr>
        <w:t>(PK 6+6</w:t>
      </w:r>
      <w:r w:rsidR="00D42E42">
        <w:rPr>
          <w:b/>
        </w:rPr>
        <w:t>3</w:t>
      </w:r>
      <w:r w:rsidRPr="00E3242F">
        <w:rPr>
          <w:b/>
        </w:rPr>
        <w:t xml:space="preserve">…6+66, PK </w:t>
      </w:r>
      <w:r w:rsidR="00D42E42">
        <w:rPr>
          <w:b/>
        </w:rPr>
        <w:t>11+62</w:t>
      </w:r>
      <w:r w:rsidRPr="00E3242F">
        <w:rPr>
          <w:b/>
        </w:rPr>
        <w:t>…17+14)</w:t>
      </w:r>
    </w:p>
    <w:tbl>
      <w:tblPr>
        <w:tblStyle w:val="TableGrid"/>
        <w:tblW w:w="9067" w:type="dxa"/>
        <w:tblInd w:w="709" w:type="dxa"/>
        <w:tblLook w:val="04A0" w:firstRow="1" w:lastRow="0" w:firstColumn="1" w:lastColumn="0" w:noHBand="0" w:noVBand="1"/>
      </w:tblPr>
      <w:tblGrid>
        <w:gridCol w:w="7791"/>
        <w:gridCol w:w="1276"/>
      </w:tblGrid>
      <w:tr w:rsidR="00685E36" w:rsidRPr="00916D6E" w:rsidTr="003A12EF">
        <w:tc>
          <w:tcPr>
            <w:tcW w:w="7791" w:type="dxa"/>
          </w:tcPr>
          <w:p w:rsidR="00685E36" w:rsidRPr="00916D6E" w:rsidRDefault="00685E36" w:rsidP="003A12EF">
            <w:pPr>
              <w:ind w:left="0"/>
              <w:rPr>
                <w:b/>
              </w:rPr>
            </w:pPr>
            <w:r w:rsidRPr="00916D6E">
              <w:rPr>
                <w:b/>
              </w:rPr>
              <w:t>Katendi kiht</w:t>
            </w:r>
          </w:p>
        </w:tc>
        <w:tc>
          <w:tcPr>
            <w:tcW w:w="1276" w:type="dxa"/>
          </w:tcPr>
          <w:p w:rsidR="00685E36" w:rsidRPr="00916D6E" w:rsidRDefault="00685E36" w:rsidP="003A12EF">
            <w:pPr>
              <w:ind w:left="0"/>
              <w:rPr>
                <w:b/>
              </w:rPr>
            </w:pPr>
            <w:r w:rsidRPr="00916D6E">
              <w:rPr>
                <w:b/>
              </w:rPr>
              <w:t>Kihi paksus</w:t>
            </w:r>
          </w:p>
        </w:tc>
      </w:tr>
      <w:tr w:rsidR="00685E36" w:rsidRPr="00916D6E" w:rsidTr="003A12EF">
        <w:tc>
          <w:tcPr>
            <w:tcW w:w="7791" w:type="dxa"/>
          </w:tcPr>
          <w:p w:rsidR="00685E36" w:rsidRPr="00916D6E" w:rsidRDefault="00685E36" w:rsidP="003A12EF">
            <w:pPr>
              <w:ind w:left="0"/>
            </w:pPr>
            <w:r w:rsidRPr="00916D6E">
              <w:t>AC 8 surf 70/100</w:t>
            </w:r>
          </w:p>
        </w:tc>
        <w:tc>
          <w:tcPr>
            <w:tcW w:w="1276" w:type="dxa"/>
          </w:tcPr>
          <w:p w:rsidR="00685E36" w:rsidRPr="00916D6E" w:rsidRDefault="00685E36" w:rsidP="003A12EF">
            <w:pPr>
              <w:ind w:left="0"/>
            </w:pPr>
            <w:r w:rsidRPr="00916D6E">
              <w:t>5cm</w:t>
            </w:r>
          </w:p>
        </w:tc>
      </w:tr>
      <w:tr w:rsidR="00685E36" w:rsidRPr="00916D6E" w:rsidTr="003A12EF">
        <w:tc>
          <w:tcPr>
            <w:tcW w:w="7791" w:type="dxa"/>
          </w:tcPr>
          <w:p w:rsidR="00685E36" w:rsidRPr="00916D6E" w:rsidRDefault="00D121D5" w:rsidP="003A12EF">
            <w:pPr>
              <w:ind w:left="0"/>
            </w:pPr>
            <w:r w:rsidRPr="00916D6E">
              <w:t>Fraktsioneeritud lubjakivikillustikust alus fr 16…32, kiilud</w:t>
            </w:r>
            <w:r>
              <w:t>a</w:t>
            </w:r>
            <w:r w:rsidRPr="00916D6E">
              <w:t xml:space="preserve"> (E=140Mpa)</w:t>
            </w:r>
          </w:p>
        </w:tc>
        <w:tc>
          <w:tcPr>
            <w:tcW w:w="1276" w:type="dxa"/>
          </w:tcPr>
          <w:p w:rsidR="00685E36" w:rsidRPr="00916D6E" w:rsidRDefault="00685E36" w:rsidP="003A12EF">
            <w:pPr>
              <w:ind w:left="0"/>
            </w:pPr>
            <w:r w:rsidRPr="00916D6E">
              <w:t>15cm</w:t>
            </w:r>
          </w:p>
        </w:tc>
      </w:tr>
      <w:tr w:rsidR="00685E36" w:rsidRPr="00916D6E" w:rsidTr="003A12EF">
        <w:tc>
          <w:tcPr>
            <w:tcW w:w="7791" w:type="dxa"/>
          </w:tcPr>
          <w:p w:rsidR="00685E36" w:rsidRPr="00916D6E" w:rsidRDefault="00685E36" w:rsidP="003A12EF">
            <w:pPr>
              <w:ind w:left="0"/>
            </w:pPr>
            <w:r w:rsidRPr="00916D6E">
              <w:t>Tehnoloogiline kiht kruusliivast Kf</w:t>
            </w:r>
            <w:r w:rsidRPr="00916D6E">
              <w:rPr>
                <w:szCs w:val="20"/>
              </w:rPr>
              <w:t>≥1m/ööp (k</w:t>
            </w:r>
            <w:r w:rsidR="00D433ED" w:rsidRPr="00916D6E">
              <w:rPr>
                <w:szCs w:val="20"/>
              </w:rPr>
              <w:t>≥</w:t>
            </w:r>
            <w:r w:rsidRPr="00916D6E">
              <w:rPr>
                <w:szCs w:val="20"/>
              </w:rPr>
              <w:t>0.98m)</w:t>
            </w:r>
          </w:p>
        </w:tc>
        <w:tc>
          <w:tcPr>
            <w:tcW w:w="1276" w:type="dxa"/>
          </w:tcPr>
          <w:p w:rsidR="00685E36" w:rsidRPr="00916D6E" w:rsidRDefault="00685E36" w:rsidP="003A12EF">
            <w:pPr>
              <w:ind w:left="0"/>
            </w:pPr>
            <w:r w:rsidRPr="00916D6E">
              <w:t>min.10cm</w:t>
            </w:r>
          </w:p>
        </w:tc>
      </w:tr>
      <w:tr w:rsidR="00685E36" w:rsidRPr="00916D6E" w:rsidTr="003A12EF">
        <w:tc>
          <w:tcPr>
            <w:tcW w:w="7791" w:type="dxa"/>
          </w:tcPr>
          <w:p w:rsidR="00685E36" w:rsidRPr="00916D6E" w:rsidRDefault="00685E36" w:rsidP="003A12EF">
            <w:pPr>
              <w:ind w:left="0"/>
            </w:pPr>
            <w:r w:rsidRPr="00916D6E">
              <w:lastRenderedPageBreak/>
              <w:t>IV-klassi tugevduskangas</w:t>
            </w:r>
          </w:p>
        </w:tc>
        <w:tc>
          <w:tcPr>
            <w:tcW w:w="1276" w:type="dxa"/>
          </w:tcPr>
          <w:p w:rsidR="00685E36" w:rsidRPr="00916D6E" w:rsidRDefault="00685E36" w:rsidP="003A12EF">
            <w:pPr>
              <w:ind w:left="0"/>
            </w:pPr>
          </w:p>
        </w:tc>
      </w:tr>
      <w:tr w:rsidR="00685E36" w:rsidRPr="00916D6E" w:rsidTr="003A12EF">
        <w:tc>
          <w:tcPr>
            <w:tcW w:w="7791" w:type="dxa"/>
          </w:tcPr>
          <w:p w:rsidR="00685E36" w:rsidRPr="00916D6E" w:rsidRDefault="00685E36" w:rsidP="00685E36">
            <w:pPr>
              <w:ind w:left="0"/>
            </w:pPr>
            <w:r w:rsidRPr="00916D6E">
              <w:rPr>
                <w:szCs w:val="20"/>
              </w:rPr>
              <w:t>Olemasolev huumuskiht</w:t>
            </w:r>
            <w:r w:rsidR="00B26DBC" w:rsidRPr="00916D6E">
              <w:rPr>
                <w:szCs w:val="20"/>
              </w:rPr>
              <w:t xml:space="preserve"> (k≥0.94</w:t>
            </w:r>
            <w:r w:rsidRPr="00916D6E">
              <w:rPr>
                <w:szCs w:val="20"/>
              </w:rPr>
              <w:t>)</w:t>
            </w:r>
          </w:p>
        </w:tc>
        <w:tc>
          <w:tcPr>
            <w:tcW w:w="1276" w:type="dxa"/>
          </w:tcPr>
          <w:p w:rsidR="00685E36" w:rsidRPr="00916D6E" w:rsidRDefault="00685E36" w:rsidP="003A12EF">
            <w:pPr>
              <w:ind w:left="0"/>
            </w:pPr>
          </w:p>
        </w:tc>
      </w:tr>
    </w:tbl>
    <w:p w:rsidR="006C100E" w:rsidRDefault="006C100E" w:rsidP="006C100E">
      <w:pPr>
        <w:pStyle w:val="Heading3"/>
      </w:pPr>
      <w:bookmarkStart w:id="37" w:name="_Toc453320010"/>
      <w:r w:rsidRPr="00916D6E">
        <w:t>KATENDI TÜÜP-II: (Ülekäigukohtade eelne ala)</w:t>
      </w:r>
      <w:bookmarkEnd w:id="37"/>
    </w:p>
    <w:p w:rsidR="00E3242F" w:rsidRPr="00E3242F" w:rsidRDefault="00E3242F" w:rsidP="00E3242F">
      <w:pPr>
        <w:rPr>
          <w:b/>
        </w:rPr>
      </w:pPr>
      <w:r w:rsidRPr="00E3242F">
        <w:rPr>
          <w:b/>
        </w:rPr>
        <w:t>(PK 0+00…0+28, PK 11+52…11+54, PK 11+60…11+62, PK 13+25, PK 16+0</w:t>
      </w:r>
      <w:r w:rsidR="00D42E42">
        <w:rPr>
          <w:b/>
        </w:rPr>
        <w:t>8</w:t>
      </w:r>
      <w:r w:rsidRPr="00E3242F">
        <w:rPr>
          <w:b/>
        </w:rPr>
        <w:t>, PK 18+42…18+44)</w:t>
      </w:r>
    </w:p>
    <w:tbl>
      <w:tblPr>
        <w:tblStyle w:val="TableGrid"/>
        <w:tblW w:w="9067" w:type="dxa"/>
        <w:tblInd w:w="709" w:type="dxa"/>
        <w:tblLook w:val="04A0" w:firstRow="1" w:lastRow="0" w:firstColumn="1" w:lastColumn="0" w:noHBand="0" w:noVBand="1"/>
      </w:tblPr>
      <w:tblGrid>
        <w:gridCol w:w="7791"/>
        <w:gridCol w:w="1276"/>
      </w:tblGrid>
      <w:tr w:rsidR="006C100E" w:rsidRPr="00916D6E" w:rsidTr="00825610">
        <w:tc>
          <w:tcPr>
            <w:tcW w:w="7791" w:type="dxa"/>
          </w:tcPr>
          <w:p w:rsidR="006C100E" w:rsidRPr="00916D6E" w:rsidRDefault="006C100E" w:rsidP="00825610">
            <w:pPr>
              <w:ind w:left="0"/>
              <w:rPr>
                <w:b/>
              </w:rPr>
            </w:pPr>
            <w:r w:rsidRPr="00916D6E">
              <w:rPr>
                <w:b/>
              </w:rPr>
              <w:t>Katendi kiht</w:t>
            </w:r>
          </w:p>
        </w:tc>
        <w:tc>
          <w:tcPr>
            <w:tcW w:w="1276" w:type="dxa"/>
          </w:tcPr>
          <w:p w:rsidR="006C100E" w:rsidRPr="00916D6E" w:rsidRDefault="006C100E" w:rsidP="00825610">
            <w:pPr>
              <w:ind w:left="0"/>
              <w:rPr>
                <w:b/>
              </w:rPr>
            </w:pPr>
            <w:r w:rsidRPr="00916D6E">
              <w:rPr>
                <w:b/>
              </w:rPr>
              <w:t>Kihi paksus</w:t>
            </w:r>
          </w:p>
        </w:tc>
      </w:tr>
      <w:tr w:rsidR="006C100E" w:rsidRPr="00916D6E" w:rsidTr="00825610">
        <w:tc>
          <w:tcPr>
            <w:tcW w:w="7791" w:type="dxa"/>
          </w:tcPr>
          <w:p w:rsidR="006C100E" w:rsidRPr="00916D6E" w:rsidRDefault="006C100E" w:rsidP="00825610">
            <w:pPr>
              <w:ind w:left="0"/>
            </w:pPr>
            <w:r w:rsidRPr="00916D6E">
              <w:t>Sillutiskivi (punane)</w:t>
            </w:r>
          </w:p>
        </w:tc>
        <w:tc>
          <w:tcPr>
            <w:tcW w:w="1276" w:type="dxa"/>
          </w:tcPr>
          <w:p w:rsidR="006C100E" w:rsidRPr="00916D6E" w:rsidRDefault="006C100E" w:rsidP="00825610">
            <w:pPr>
              <w:ind w:left="0"/>
            </w:pPr>
            <w:r w:rsidRPr="00916D6E">
              <w:t>6cm</w:t>
            </w:r>
          </w:p>
        </w:tc>
      </w:tr>
      <w:tr w:rsidR="006C100E" w:rsidRPr="00916D6E" w:rsidTr="00825610">
        <w:tc>
          <w:tcPr>
            <w:tcW w:w="7791" w:type="dxa"/>
          </w:tcPr>
          <w:p w:rsidR="006C100E" w:rsidRPr="00916D6E" w:rsidRDefault="006C100E" w:rsidP="00825610">
            <w:pPr>
              <w:ind w:left="0"/>
            </w:pPr>
            <w:r w:rsidRPr="00916D6E">
              <w:t>Paigalduskiht jämeliivast</w:t>
            </w:r>
          </w:p>
        </w:tc>
        <w:tc>
          <w:tcPr>
            <w:tcW w:w="1276" w:type="dxa"/>
          </w:tcPr>
          <w:p w:rsidR="006C100E" w:rsidRPr="00916D6E" w:rsidRDefault="006C100E" w:rsidP="00825610">
            <w:pPr>
              <w:ind w:left="0"/>
            </w:pPr>
            <w:r w:rsidRPr="00916D6E">
              <w:t>3cm</w:t>
            </w:r>
          </w:p>
        </w:tc>
      </w:tr>
      <w:tr w:rsidR="006C100E" w:rsidRPr="00916D6E" w:rsidTr="00825610">
        <w:tc>
          <w:tcPr>
            <w:tcW w:w="7791" w:type="dxa"/>
          </w:tcPr>
          <w:p w:rsidR="006C100E" w:rsidRPr="00916D6E" w:rsidRDefault="00D121D5" w:rsidP="00825610">
            <w:pPr>
              <w:ind w:left="0"/>
            </w:pPr>
            <w:r w:rsidRPr="00916D6E">
              <w:t>Fraktsioneeritud lubjakivikillustikust alus fr 16…32, kiilud</w:t>
            </w:r>
            <w:r>
              <w:t>a</w:t>
            </w:r>
            <w:r w:rsidRPr="00916D6E">
              <w:t xml:space="preserve"> (E=140Mpa)</w:t>
            </w:r>
          </w:p>
        </w:tc>
        <w:tc>
          <w:tcPr>
            <w:tcW w:w="1276" w:type="dxa"/>
          </w:tcPr>
          <w:p w:rsidR="006C100E" w:rsidRPr="00916D6E" w:rsidRDefault="006C100E" w:rsidP="00825610">
            <w:pPr>
              <w:ind w:left="0"/>
            </w:pPr>
            <w:r w:rsidRPr="00916D6E">
              <w:t>15cm</w:t>
            </w:r>
          </w:p>
        </w:tc>
      </w:tr>
      <w:tr w:rsidR="006C100E" w:rsidRPr="00916D6E" w:rsidTr="00825610">
        <w:tc>
          <w:tcPr>
            <w:tcW w:w="7791" w:type="dxa"/>
          </w:tcPr>
          <w:p w:rsidR="006C100E" w:rsidRPr="00916D6E" w:rsidRDefault="006C100E" w:rsidP="00825610">
            <w:pPr>
              <w:ind w:left="0"/>
            </w:pPr>
            <w:r w:rsidRPr="00916D6E">
              <w:t>Dreenkiht kruusliivast Kf</w:t>
            </w:r>
            <w:r w:rsidRPr="00916D6E">
              <w:rPr>
                <w:szCs w:val="20"/>
              </w:rPr>
              <w:t>≥1m/ööp (k</w:t>
            </w:r>
            <w:r w:rsidR="00D433ED" w:rsidRPr="00916D6E">
              <w:rPr>
                <w:szCs w:val="20"/>
              </w:rPr>
              <w:t>≥</w:t>
            </w:r>
            <w:r w:rsidRPr="00916D6E">
              <w:rPr>
                <w:szCs w:val="20"/>
              </w:rPr>
              <w:t>0.98m)</w:t>
            </w:r>
          </w:p>
        </w:tc>
        <w:tc>
          <w:tcPr>
            <w:tcW w:w="1276" w:type="dxa"/>
          </w:tcPr>
          <w:p w:rsidR="006C100E" w:rsidRPr="00916D6E" w:rsidRDefault="006C100E" w:rsidP="00825610">
            <w:pPr>
              <w:ind w:left="0"/>
            </w:pPr>
            <w:r w:rsidRPr="00916D6E">
              <w:t>min.20cm</w:t>
            </w:r>
          </w:p>
        </w:tc>
      </w:tr>
      <w:tr w:rsidR="006C100E" w:rsidRPr="00916D6E" w:rsidTr="00825610">
        <w:tc>
          <w:tcPr>
            <w:tcW w:w="7791" w:type="dxa"/>
          </w:tcPr>
          <w:p w:rsidR="006C100E" w:rsidRPr="00916D6E" w:rsidRDefault="006C100E" w:rsidP="00825610">
            <w:pPr>
              <w:ind w:left="0"/>
            </w:pPr>
            <w:r w:rsidRPr="00916D6E">
              <w:t>Vajadusel muldkeha Kf</w:t>
            </w:r>
            <w:r w:rsidRPr="00916D6E">
              <w:rPr>
                <w:szCs w:val="20"/>
              </w:rPr>
              <w:t xml:space="preserve"> ≥0.2m/ööp (k</w:t>
            </w:r>
            <w:r w:rsidR="00D433ED" w:rsidRPr="00916D6E">
              <w:rPr>
                <w:szCs w:val="20"/>
              </w:rPr>
              <w:t>≥</w:t>
            </w:r>
            <w:r w:rsidRPr="00916D6E">
              <w:rPr>
                <w:szCs w:val="20"/>
              </w:rPr>
              <w:t>0.98m)</w:t>
            </w:r>
          </w:p>
        </w:tc>
        <w:tc>
          <w:tcPr>
            <w:tcW w:w="1276" w:type="dxa"/>
          </w:tcPr>
          <w:p w:rsidR="006C100E" w:rsidRPr="00916D6E" w:rsidRDefault="006C100E" w:rsidP="00825610">
            <w:pPr>
              <w:ind w:left="0"/>
            </w:pPr>
          </w:p>
        </w:tc>
      </w:tr>
      <w:tr w:rsidR="006C100E" w:rsidRPr="00916D6E" w:rsidTr="00825610">
        <w:tc>
          <w:tcPr>
            <w:tcW w:w="7791" w:type="dxa"/>
          </w:tcPr>
          <w:p w:rsidR="006C100E" w:rsidRPr="00916D6E" w:rsidRDefault="006C100E" w:rsidP="00825610">
            <w:pPr>
              <w:ind w:left="0"/>
            </w:pPr>
            <w:r w:rsidRPr="00916D6E">
              <w:rPr>
                <w:szCs w:val="20"/>
              </w:rPr>
              <w:t>Olemasolev aluspinnas (k</w:t>
            </w:r>
            <w:r w:rsidR="00D433ED" w:rsidRPr="00916D6E">
              <w:rPr>
                <w:szCs w:val="20"/>
              </w:rPr>
              <w:t>≥</w:t>
            </w:r>
            <w:r w:rsidRPr="00916D6E">
              <w:rPr>
                <w:szCs w:val="20"/>
              </w:rPr>
              <w:t>0.95)</w:t>
            </w:r>
          </w:p>
        </w:tc>
        <w:tc>
          <w:tcPr>
            <w:tcW w:w="1276" w:type="dxa"/>
          </w:tcPr>
          <w:p w:rsidR="006C100E" w:rsidRPr="00916D6E" w:rsidRDefault="006C100E" w:rsidP="00825610">
            <w:pPr>
              <w:ind w:left="0"/>
            </w:pPr>
          </w:p>
        </w:tc>
      </w:tr>
    </w:tbl>
    <w:p w:rsidR="006C100E" w:rsidRDefault="006C100E" w:rsidP="006C100E">
      <w:pPr>
        <w:pStyle w:val="Heading3"/>
      </w:pPr>
      <w:bookmarkStart w:id="38" w:name="_Toc453320011"/>
      <w:r w:rsidRPr="00916D6E">
        <w:t>KATENDI TÜÜP-III: (</w:t>
      </w:r>
      <w:r w:rsidR="003A12EF" w:rsidRPr="00916D6E">
        <w:t>Sõidutee k</w:t>
      </w:r>
      <w:r w:rsidRPr="00916D6E">
        <w:t xml:space="preserve">atte </w:t>
      </w:r>
      <w:r w:rsidR="003A12EF" w:rsidRPr="00916D6E">
        <w:t xml:space="preserve">ääre </w:t>
      </w:r>
      <w:r w:rsidRPr="00916D6E">
        <w:t>taastus</w:t>
      </w:r>
      <w:r w:rsidR="00E3242F">
        <w:t xml:space="preserve"> + Mahasõitude asfalteerimine</w:t>
      </w:r>
      <w:r w:rsidRPr="00916D6E">
        <w:t>)</w:t>
      </w:r>
      <w:bookmarkEnd w:id="38"/>
    </w:p>
    <w:p w:rsidR="001E42E3" w:rsidRPr="00D42E42" w:rsidRDefault="001E42E3" w:rsidP="001E42E3">
      <w:pPr>
        <w:rPr>
          <w:b/>
        </w:rPr>
      </w:pPr>
      <w:r w:rsidRPr="00D42E42">
        <w:rPr>
          <w:b/>
        </w:rPr>
        <w:t xml:space="preserve">(PK </w:t>
      </w:r>
      <w:r w:rsidR="00D42E42" w:rsidRPr="00D42E42">
        <w:rPr>
          <w:b/>
        </w:rPr>
        <w:t>-0+02…0+28, PK 6+60…6+63, PK 7+70…7+73, PK 11+54, PK 11+60, PK 13+25, PK 16+08, PK18+44)</w:t>
      </w:r>
    </w:p>
    <w:tbl>
      <w:tblPr>
        <w:tblStyle w:val="TableGrid"/>
        <w:tblW w:w="9067" w:type="dxa"/>
        <w:tblInd w:w="709" w:type="dxa"/>
        <w:tblLook w:val="04A0" w:firstRow="1" w:lastRow="0" w:firstColumn="1" w:lastColumn="0" w:noHBand="0" w:noVBand="1"/>
      </w:tblPr>
      <w:tblGrid>
        <w:gridCol w:w="7791"/>
        <w:gridCol w:w="1276"/>
      </w:tblGrid>
      <w:tr w:rsidR="006C100E" w:rsidRPr="00916D6E" w:rsidTr="00825610">
        <w:tc>
          <w:tcPr>
            <w:tcW w:w="7791" w:type="dxa"/>
          </w:tcPr>
          <w:p w:rsidR="006C100E" w:rsidRPr="00916D6E" w:rsidRDefault="006C100E" w:rsidP="00825610">
            <w:pPr>
              <w:ind w:left="0"/>
              <w:rPr>
                <w:b/>
              </w:rPr>
            </w:pPr>
            <w:r w:rsidRPr="00916D6E">
              <w:rPr>
                <w:b/>
              </w:rPr>
              <w:t>Katendi kiht</w:t>
            </w:r>
          </w:p>
        </w:tc>
        <w:tc>
          <w:tcPr>
            <w:tcW w:w="1276" w:type="dxa"/>
          </w:tcPr>
          <w:p w:rsidR="006C100E" w:rsidRPr="00916D6E" w:rsidRDefault="006C100E" w:rsidP="00825610">
            <w:pPr>
              <w:ind w:left="0"/>
              <w:rPr>
                <w:b/>
              </w:rPr>
            </w:pPr>
            <w:r w:rsidRPr="00916D6E">
              <w:rPr>
                <w:b/>
              </w:rPr>
              <w:t>Kihi paksus</w:t>
            </w:r>
          </w:p>
        </w:tc>
      </w:tr>
      <w:tr w:rsidR="006C100E" w:rsidRPr="00916D6E" w:rsidTr="00825610">
        <w:tc>
          <w:tcPr>
            <w:tcW w:w="7791" w:type="dxa"/>
          </w:tcPr>
          <w:p w:rsidR="006C100E" w:rsidRPr="00916D6E" w:rsidRDefault="00406B1A" w:rsidP="00825610">
            <w:pPr>
              <w:ind w:left="0"/>
            </w:pPr>
            <w:r w:rsidRPr="00916D6E">
              <w:t>AC 8 surf 70/100 (paksus sama, mis olemasoleval kattel)</w:t>
            </w:r>
          </w:p>
        </w:tc>
        <w:tc>
          <w:tcPr>
            <w:tcW w:w="1276" w:type="dxa"/>
          </w:tcPr>
          <w:p w:rsidR="006C100E" w:rsidRPr="00916D6E" w:rsidRDefault="001E42E3" w:rsidP="001E42E3">
            <w:pPr>
              <w:ind w:left="0"/>
            </w:pPr>
            <w:r>
              <w:t>6</w:t>
            </w:r>
            <w:r w:rsidR="006C100E" w:rsidRPr="00916D6E">
              <w:t>cm</w:t>
            </w:r>
          </w:p>
        </w:tc>
      </w:tr>
      <w:tr w:rsidR="006C100E" w:rsidRPr="00916D6E" w:rsidTr="00825610">
        <w:tc>
          <w:tcPr>
            <w:tcW w:w="7791" w:type="dxa"/>
          </w:tcPr>
          <w:p w:rsidR="006C100E" w:rsidRPr="00916D6E" w:rsidRDefault="00D121D5" w:rsidP="00D121D5">
            <w:pPr>
              <w:ind w:left="0"/>
            </w:pPr>
            <w:r w:rsidRPr="00916D6E">
              <w:t>Fraktsioneeritud lubjakivikillustikust alus fr 16…32, kiilud</w:t>
            </w:r>
            <w:r>
              <w:t>a</w:t>
            </w:r>
            <w:r w:rsidRPr="00916D6E">
              <w:t xml:space="preserve"> (E=1</w:t>
            </w:r>
            <w:r>
              <w:t>7</w:t>
            </w:r>
            <w:r w:rsidRPr="00916D6E">
              <w:t>0Mpa)</w:t>
            </w:r>
          </w:p>
        </w:tc>
        <w:tc>
          <w:tcPr>
            <w:tcW w:w="1276" w:type="dxa"/>
          </w:tcPr>
          <w:p w:rsidR="006C100E" w:rsidRPr="00916D6E" w:rsidRDefault="00406B1A" w:rsidP="00825610">
            <w:pPr>
              <w:ind w:left="0"/>
            </w:pPr>
            <w:r w:rsidRPr="00916D6E">
              <w:t>20cm</w:t>
            </w:r>
          </w:p>
        </w:tc>
      </w:tr>
    </w:tbl>
    <w:p w:rsidR="00B022A6" w:rsidRPr="00916D6E" w:rsidRDefault="005A170D" w:rsidP="00DB25CD">
      <w:pPr>
        <w:pStyle w:val="Heading2"/>
      </w:pPr>
      <w:bookmarkStart w:id="39" w:name="_Toc453320012"/>
      <w:bookmarkStart w:id="40" w:name="_Toc399144774"/>
      <w:r w:rsidRPr="00916D6E">
        <w:t>Liikluskorraldus</w:t>
      </w:r>
      <w:bookmarkEnd w:id="39"/>
    </w:p>
    <w:p w:rsidR="005A170D" w:rsidRPr="00916D6E" w:rsidRDefault="005A170D" w:rsidP="005A170D">
      <w:pPr>
        <w:pStyle w:val="Heading3"/>
      </w:pPr>
      <w:bookmarkStart w:id="41" w:name="_Toc453320013"/>
      <w:r w:rsidRPr="00916D6E">
        <w:t>Projekteeritud liikluskorraldus</w:t>
      </w:r>
      <w:bookmarkEnd w:id="41"/>
    </w:p>
    <w:p w:rsidR="00810FC6" w:rsidRPr="00916D6E" w:rsidRDefault="006537A4" w:rsidP="00810FC6">
      <w:r w:rsidRPr="00916D6E">
        <w:t>Käesolevas töös näidatakse ainult kergliiklustee alguse ja lõpu märgid 435+445</w:t>
      </w:r>
      <w:r w:rsidR="00810FC6" w:rsidRPr="00916D6E">
        <w:t xml:space="preserve"> ja ristumisel mahasõitudega ristumist jalgrattateega tähistavad märgid 557.</w:t>
      </w:r>
    </w:p>
    <w:p w:rsidR="005A170D" w:rsidRDefault="00810FC6" w:rsidP="00810FC6">
      <w:r w:rsidRPr="00916D6E">
        <w:t>Lisaks liiklusmärkidele</w:t>
      </w:r>
      <w:r w:rsidR="006537A4" w:rsidRPr="00916D6E">
        <w:t xml:space="preserve"> </w:t>
      </w:r>
      <w:r w:rsidRPr="00916D6E">
        <w:t xml:space="preserve">tähistatakse jalgratta- ja jalgtee </w:t>
      </w:r>
      <w:r w:rsidR="006537A4" w:rsidRPr="00916D6E">
        <w:t>markeeringutega 974+975</w:t>
      </w:r>
      <w:r w:rsidRPr="00916D6E">
        <w:t>,</w:t>
      </w:r>
      <w:r w:rsidR="006537A4" w:rsidRPr="00916D6E">
        <w:t xml:space="preserve"> teeületuskoh</w:t>
      </w:r>
      <w:r w:rsidRPr="00916D6E">
        <w:t xml:space="preserve">ad </w:t>
      </w:r>
      <w:r w:rsidR="006537A4" w:rsidRPr="00916D6E">
        <w:t xml:space="preserve"> </w:t>
      </w:r>
      <w:r w:rsidRPr="00916D6E">
        <w:t xml:space="preserve">tähistatakse </w:t>
      </w:r>
      <w:r w:rsidR="006537A4" w:rsidRPr="00916D6E">
        <w:t>markeeringuga 923a.</w:t>
      </w:r>
    </w:p>
    <w:p w:rsidR="00D42E42" w:rsidRPr="00916D6E" w:rsidRDefault="00D42E42" w:rsidP="00810FC6">
      <w:r>
        <w:t>PK 13+25 ja PK 16+08 on taludest tulijate tarbeks projekteeritud kaks JJT-le juurdepääsuteed, mille laiused on 2.0m. Kuigi 2.0m laiune tee ei ole jalgratta- ja jalgtee, tuleks siiski antud lõigud tähistada</w:t>
      </w:r>
      <w:r w:rsidR="007423DE">
        <w:t xml:space="preserve"> ennem sõiduteega ristumist</w:t>
      </w:r>
      <w:r>
        <w:t xml:space="preserve"> liikluskorraldusmärkidega 435+445. Antud märgid aita</w:t>
      </w:r>
      <w:r w:rsidR="000E4971">
        <w:t>vad</w:t>
      </w:r>
      <w:r>
        <w:t xml:space="preserve"> ka maanteel li</w:t>
      </w:r>
      <w:r w:rsidR="007423DE">
        <w:t>i</w:t>
      </w:r>
      <w:r>
        <w:t>kleva</w:t>
      </w:r>
      <w:r w:rsidR="007423DE">
        <w:t>l</w:t>
      </w:r>
      <w:r>
        <w:t xml:space="preserve"> jalgratturi</w:t>
      </w:r>
      <w:r w:rsidR="007423DE">
        <w:t>l</w:t>
      </w:r>
      <w:r>
        <w:t xml:space="preserve"> ja jalakäija</w:t>
      </w:r>
      <w:r w:rsidR="007423DE">
        <w:t>l, kes on õige teeotsa maha mahanud, aru saada, mis teega on pargis tegemist.</w:t>
      </w:r>
    </w:p>
    <w:p w:rsidR="00170097" w:rsidRPr="00916D6E" w:rsidRDefault="00170097" w:rsidP="00170097">
      <w:pPr>
        <w:pStyle w:val="Heading3"/>
      </w:pPr>
      <w:bookmarkStart w:id="42" w:name="_Toc453320014"/>
      <w:r w:rsidRPr="00916D6E">
        <w:t>Liiklusmärgid</w:t>
      </w:r>
      <w:bookmarkEnd w:id="42"/>
    </w:p>
    <w:p w:rsidR="00170097" w:rsidRPr="00916D6E" w:rsidRDefault="00170097" w:rsidP="00170097">
      <w:r w:rsidRPr="00916D6E">
        <w:t>Liiklusmärgid paigaldatakse ja tõstetakse ümber vastavalt asendiplaan</w:t>
      </w:r>
      <w:r w:rsidR="007423DE">
        <w:t>i-</w:t>
      </w:r>
      <w:r w:rsidRPr="00916D6E">
        <w:t xml:space="preserve"> ja liikluskorralduse joonistele. Liiklusmärgi asukoha valikul tuleb arvestada asjaoluga, et märki ei varjutaks olemasolevad puud, hekk, võsa või muud looduslikud takistused, vastavalt vajadusele näha ette puude, võsa, heki kärpimine või märgi minimaalne nihutamine.</w:t>
      </w:r>
    </w:p>
    <w:p w:rsidR="00170097" w:rsidRPr="00916D6E" w:rsidRDefault="00170097" w:rsidP="00170097">
      <w:r w:rsidRPr="00916D6E">
        <w:t xml:space="preserve">Kõik märgid peavad asuma joonisel näidatud ristlõigetes. Enne märgipostide paigaldamist peab omanikujärelvalve (või Tellija) kiitma heaks märkide täpse asukoha, suuna ja kõigi märkide </w:t>
      </w:r>
      <w:r w:rsidRPr="00916D6E">
        <w:lastRenderedPageBreak/>
        <w:t>omavahelise kauguse. Märgipostide paigaldus ei tohi põhjustada maa-aluste kommunikatsioonide vigastamist.</w:t>
      </w:r>
    </w:p>
    <w:p w:rsidR="00170097" w:rsidRPr="00916D6E" w:rsidRDefault="00170097" w:rsidP="00170097">
      <w:r w:rsidRPr="00916D6E">
        <w:t>Tööde teostusel peavad olema täidetud standardi EVS 613:2001 ja EVS 613:2001/A1:2008 nõuded.</w:t>
      </w:r>
    </w:p>
    <w:p w:rsidR="00170097" w:rsidRPr="00916D6E" w:rsidRDefault="00170097" w:rsidP="00170097">
      <w:r w:rsidRPr="00916D6E">
        <w:t>Liiklusmärgipostide vundamendid ehitatakse selliselt, et vastu seista EN 12899-1:2007 toodud koormustele. Liiklusmärkide postide valikul tuleb tuulekoormused arvutada vastavalt EN 1991-14, tuulekoormusklass WL-6, löökkoormus lumekoristusest DSL2 ja koormuste varutegur PAF1.</w:t>
      </w:r>
    </w:p>
    <w:p w:rsidR="00170097" w:rsidRPr="00916D6E" w:rsidRDefault="00170097" w:rsidP="00170097">
      <w:r w:rsidRPr="00916D6E">
        <w:t>Betoonvundamentide ehitamisel peab kasutama betooni C35/45XF4KK4. Töövõtja peab tagama liiklusmärkide püsivuse.</w:t>
      </w:r>
    </w:p>
    <w:p w:rsidR="00170097" w:rsidRPr="00916D6E" w:rsidRDefault="00170097" w:rsidP="00170097">
      <w:r w:rsidRPr="00916D6E">
        <w:t>Liiklusmärkide suurusgrupp jalg- ja jalgrattatee märkidel on 0, jalgrattatee hoiatusmärkide 557 suurusgrupp on I.</w:t>
      </w:r>
    </w:p>
    <w:p w:rsidR="00170097" w:rsidRPr="00A374A7" w:rsidRDefault="00170097" w:rsidP="00170097">
      <w:r w:rsidRPr="00916D6E">
        <w:t xml:space="preserve">Märkidel ja viitadel kasutatakse alumiiniumpõhjal vähemalt I klassi valgust peegeldavat kilet. Liiklusmärkide ja viitade aluse </w:t>
      </w:r>
      <w:r w:rsidRPr="00A374A7">
        <w:t>materjalina tuleb kasutada alumiiniumplekki. Kinnitusd</w:t>
      </w:r>
      <w:r w:rsidR="006C4BA7" w:rsidRPr="00A374A7">
        <w:t>etailid peavad olema tsingitud.</w:t>
      </w:r>
    </w:p>
    <w:p w:rsidR="00170097" w:rsidRPr="00A374A7" w:rsidRDefault="00170097" w:rsidP="00170097">
      <w:r w:rsidRPr="00A374A7">
        <w:t>Lii</w:t>
      </w:r>
      <w:r w:rsidR="00524673" w:rsidRPr="00A374A7">
        <w:t>klusmärkide paigalduskõrguseks</w:t>
      </w:r>
      <w:r w:rsidRPr="00A374A7">
        <w:t xml:space="preserve"> katte servast peab olema 2,0m (+-5cm), kõnnitee kohale paigaldatavad märgid tuleb paigaldada 2,5 m kõrgusele katte pinnast.</w:t>
      </w:r>
    </w:p>
    <w:p w:rsidR="00170097" w:rsidRPr="00916D6E" w:rsidRDefault="00170097" w:rsidP="00170097">
      <w:r w:rsidRPr="00A374A7">
        <w:t>Töövõtja vastutab nõutava posti pikkuse kindlaksmääramise eest,</w:t>
      </w:r>
      <w:r w:rsidRPr="00916D6E">
        <w:t xml:space="preserve"> mis annab märkide õige vertikaalse vahe. Postid tuleb välitingimustes lõigata saega ning lõikeotsad katta korrosioonivastase värviga.</w:t>
      </w:r>
    </w:p>
    <w:p w:rsidR="00170097" w:rsidRPr="00916D6E" w:rsidRDefault="00170097" w:rsidP="00170097">
      <w:r w:rsidRPr="00916D6E">
        <w:t>Olemasolevad liiklusmärgid, mis antud projekti raames eemalda</w:t>
      </w:r>
      <w:r w:rsidR="00524673" w:rsidRPr="00916D6E">
        <w:t>takse, tuleb üle anda Tellijale selliselt, et need ei saaks vigastada ja vajadusel oleks võimalik nende edasine kasutamine.</w:t>
      </w:r>
    </w:p>
    <w:p w:rsidR="00E76734" w:rsidRPr="00916D6E" w:rsidRDefault="00E76734" w:rsidP="00E76734">
      <w:pPr>
        <w:pStyle w:val="Heading3"/>
      </w:pPr>
      <w:bookmarkStart w:id="43" w:name="_Toc453320015"/>
      <w:r w:rsidRPr="00916D6E">
        <w:t>Katte märgistus</w:t>
      </w:r>
      <w:bookmarkEnd w:id="43"/>
    </w:p>
    <w:p w:rsidR="00E76734" w:rsidRPr="00916D6E" w:rsidRDefault="00E76734" w:rsidP="00E76734">
      <w:r w:rsidRPr="00916D6E">
        <w:t>Jalg</w:t>
      </w:r>
      <w:r w:rsidR="00FE254A" w:rsidRPr="00916D6E">
        <w:t>ratta</w:t>
      </w:r>
      <w:r w:rsidRPr="00916D6E">
        <w:t>- ja jalg</w:t>
      </w:r>
      <w:r w:rsidR="00FE254A" w:rsidRPr="00916D6E">
        <w:t>t</w:t>
      </w:r>
      <w:r w:rsidRPr="00916D6E">
        <w:t>eel ja mahasõitudel asuvad teekattemä</w:t>
      </w:r>
      <w:r w:rsidR="006C4BA7">
        <w:t>rgised tehakse termoplastikuga.</w:t>
      </w:r>
    </w:p>
    <w:p w:rsidR="00E76734" w:rsidRPr="00916D6E" w:rsidRDefault="00FE254A" w:rsidP="00E76734">
      <w:r w:rsidRPr="00916D6E">
        <w:t>Asendiplaanilisele</w:t>
      </w:r>
      <w:r w:rsidR="00E76734" w:rsidRPr="00916D6E">
        <w:t xml:space="preserve"> joonisele on kantud kattemärgistus koos märgistuse numbritega.</w:t>
      </w:r>
    </w:p>
    <w:p w:rsidR="00E76734" w:rsidRPr="00916D6E" w:rsidRDefault="00E76734" w:rsidP="00E76734">
      <w:r w:rsidRPr="00916D6E">
        <w:t>Märgistuse pinnale peab lisama klaaskuule vähemalt 300gr/m2.</w:t>
      </w:r>
    </w:p>
    <w:p w:rsidR="00E76734" w:rsidRPr="00916D6E" w:rsidRDefault="00E76734" w:rsidP="00E76734">
      <w:r w:rsidRPr="00916D6E">
        <w:t>Katte märgistus peab vastama EVS 614:2008 ja Maanteeameti peadirektori käskkirjaga kehtestatud nõuetele.</w:t>
      </w:r>
    </w:p>
    <w:p w:rsidR="00F208F2" w:rsidRPr="00916D6E" w:rsidRDefault="00F208F2" w:rsidP="00F208F2">
      <w:pPr>
        <w:pStyle w:val="Heading2"/>
      </w:pPr>
      <w:bookmarkStart w:id="44" w:name="_Toc453320016"/>
      <w:r w:rsidRPr="00916D6E">
        <w:t>Puhkekohad</w:t>
      </w:r>
      <w:bookmarkEnd w:id="44"/>
    </w:p>
    <w:p w:rsidR="00F208F2" w:rsidRPr="00916D6E" w:rsidRDefault="00F208F2" w:rsidP="00F208F2">
      <w:r w:rsidRPr="00916D6E">
        <w:t>Kergliiklusteele on kavandatud kolm puhkekohta. Puhkekohtade asukohad on kantud asendiplaanilistele joonistele. Igasse puhkekohta, kergliiklusteelt väljaulatuvale osale, on ette nähtud pink ja prügikast.</w:t>
      </w:r>
    </w:p>
    <w:p w:rsidR="00F208F2" w:rsidRPr="00916D6E" w:rsidRDefault="00F208F2" w:rsidP="00F208F2">
      <w:r w:rsidRPr="00916D6E">
        <w:t>Puhkekoha mõõtmed ja prügikasti ja pingi disain on toodud joonisel T-3.01 „Tüüpsed ristlõiked ja puhkekoha tüüpjoonis“.</w:t>
      </w:r>
    </w:p>
    <w:p w:rsidR="00F208F2" w:rsidRPr="00916D6E" w:rsidRDefault="00F208F2" w:rsidP="00F208F2">
      <w:r w:rsidRPr="00916D6E">
        <w:t>Puhkekohtade põikkaldeks on 2%</w:t>
      </w:r>
      <w:r w:rsidR="00F4128D" w:rsidRPr="00916D6E">
        <w:t>, kalde suund on näha vertikaalplaneeringu joonisel. K</w:t>
      </w:r>
      <w:r w:rsidRPr="00916D6E">
        <w:t>atendi konstruktsioon on analoogne jalg</w:t>
      </w:r>
      <w:r w:rsidR="0004093F" w:rsidRPr="00916D6E">
        <w:t>ratta</w:t>
      </w:r>
      <w:r w:rsidRPr="00916D6E">
        <w:t>- ja jalg</w:t>
      </w:r>
      <w:r w:rsidR="0004093F" w:rsidRPr="00916D6E">
        <w:t>t</w:t>
      </w:r>
      <w:r w:rsidRPr="00916D6E">
        <w:t>ee katendiga</w:t>
      </w:r>
      <w:r w:rsidR="0004093F" w:rsidRPr="00916D6E">
        <w:t xml:space="preserve"> </w:t>
      </w:r>
      <w:r w:rsidRPr="00916D6E">
        <w:t>(vt. joonis T-</w:t>
      </w:r>
      <w:r w:rsidR="0004093F" w:rsidRPr="00916D6E">
        <w:t>3</w:t>
      </w:r>
      <w:r w:rsidRPr="00916D6E">
        <w:t>.</w:t>
      </w:r>
      <w:r w:rsidR="0004093F" w:rsidRPr="00916D6E">
        <w:t>01</w:t>
      </w:r>
      <w:r w:rsidRPr="00916D6E">
        <w:t xml:space="preserve"> „Tüüpsed ristlõiked</w:t>
      </w:r>
      <w:r w:rsidR="0004093F" w:rsidRPr="00916D6E">
        <w:t xml:space="preserve"> ja puhkekoha tüüpjoonis</w:t>
      </w:r>
      <w:r w:rsidRPr="00916D6E">
        <w:t>“).</w:t>
      </w:r>
    </w:p>
    <w:p w:rsidR="00E605BE" w:rsidRPr="00916D6E" w:rsidRDefault="00E605BE" w:rsidP="00E605BE">
      <w:r w:rsidRPr="00916D6E">
        <w:t xml:space="preserve">Istepingi margiks on </w:t>
      </w:r>
      <w:hyperlink r:id="rId29" w:history="1">
        <w:r w:rsidRPr="00916D6E">
          <w:rPr>
            <w:rStyle w:val="Hyperlink"/>
            <w:color w:val="1F4E79" w:themeColor="accent1" w:themeShade="80"/>
          </w:rPr>
          <w:t>„Nippon EBE 200“</w:t>
        </w:r>
      </w:hyperlink>
      <w:r w:rsidRPr="00916D6E">
        <w:t xml:space="preserve"> (Extery OÜ) ja prügikasti mark </w:t>
      </w:r>
      <w:hyperlink r:id="rId30" w:history="1">
        <w:r w:rsidRPr="00916D6E">
          <w:rPr>
            <w:rStyle w:val="Hyperlink"/>
            <w:color w:val="1F4E79" w:themeColor="accent1" w:themeShade="80"/>
          </w:rPr>
          <w:t>„SOLO 60“</w:t>
        </w:r>
      </w:hyperlink>
      <w:r w:rsidRPr="00916D6E">
        <w:t xml:space="preserve"> (Extery OÜ).</w:t>
      </w:r>
    </w:p>
    <w:p w:rsidR="00CA2C12" w:rsidRPr="00916D6E" w:rsidRDefault="002C0D67" w:rsidP="00CA2C12">
      <w:pPr>
        <w:pStyle w:val="Heading2"/>
      </w:pPr>
      <w:bookmarkStart w:id="45" w:name="_Toc453320017"/>
      <w:r w:rsidRPr="00916D6E">
        <w:t>H</w:t>
      </w:r>
      <w:r w:rsidR="00CA2C12" w:rsidRPr="00916D6E">
        <w:t>aljastus</w:t>
      </w:r>
      <w:bookmarkEnd w:id="45"/>
    </w:p>
    <w:p w:rsidR="00CA2C12" w:rsidRPr="00916D6E" w:rsidRDefault="00CA2C12" w:rsidP="00CA2C12">
      <w:pPr>
        <w:pStyle w:val="Heading3"/>
      </w:pPr>
      <w:bookmarkStart w:id="46" w:name="_Toc453320018"/>
      <w:r w:rsidRPr="00916D6E">
        <w:t>Muru rajamine ja taastamine</w:t>
      </w:r>
      <w:bookmarkEnd w:id="46"/>
    </w:p>
    <w:p w:rsidR="00334B9E" w:rsidRPr="00916D6E" w:rsidRDefault="00334B9E" w:rsidP="00334B9E">
      <w:r w:rsidRPr="00916D6E">
        <w:t>Kõik nõlvad ja alad, kuhu on projekteeritud murukate, on projektiga ette nähtud murukülv kasvupinnasel paksusega 5-7cm. Muru peab vastama muruklass III-le. Muruseemne külvinormiks arvestada vähemalt 20gr/m2-le.</w:t>
      </w:r>
    </w:p>
    <w:p w:rsidR="00135893" w:rsidRPr="00916D6E" w:rsidRDefault="00135893" w:rsidP="00135893">
      <w:r w:rsidRPr="00916D6E">
        <w:lastRenderedPageBreak/>
        <w:t>Kasvumullana tuleb kasutada mineraalmulda, mille pH on 6,5…7,0. Muld ei tohi sisaldada taimedele kahjulikke jäätmeid. Kasutada ei tohi külmunud pinnast ja/või kive sisaldavat mulda. Pinnas tuleb tihendada, et ei tekiks vajumeid ja veelohke. Olemasoleva ja projekteeritud/taastatava haljasala piir tuleb ühtlustada ning teha niidetavaks. Kõik ehitustöödega, raietega teostatud kahjustused (lohud, rattarööpad) tuleb täita kasvumullaga.</w:t>
      </w:r>
    </w:p>
    <w:p w:rsidR="00CA2C12" w:rsidRPr="00916D6E" w:rsidRDefault="00135893" w:rsidP="00334B9E">
      <w:r w:rsidRPr="00916D6E">
        <w:t xml:space="preserve">Muru külviks tuleb kasutada kodumaise või naaberriikide päritoluga seemneid, millel on head idanemis- ja katvusomadused. </w:t>
      </w:r>
      <w:r w:rsidR="00334B9E" w:rsidRPr="00916D6E">
        <w:t>Muruseemnesegu peab koosnema vähemalt kolmest kõrreliste liigist, millest üks peab olema punane aruhein (Festuca rubra) osakaaluga vähemalt 55%. Karjamaa raiheina (Lolium perenne) osakaal seemnesegus ei tohi olla üle 15%. Valget ristikut (Trifolium repens) ei tohi olla üle 5%.</w:t>
      </w:r>
    </w:p>
    <w:p w:rsidR="00A74F77" w:rsidRPr="00916D6E" w:rsidRDefault="00487CC3" w:rsidP="00487CC3">
      <w:pPr>
        <w:pStyle w:val="Heading1"/>
      </w:pPr>
      <w:bookmarkStart w:id="47" w:name="_Toc453320019"/>
      <w:bookmarkEnd w:id="40"/>
      <w:r w:rsidRPr="00916D6E">
        <w:t>NÕUDED MATERJALIDELE</w:t>
      </w:r>
      <w:bookmarkEnd w:id="47"/>
    </w:p>
    <w:p w:rsidR="00487CC3" w:rsidRPr="00916D6E" w:rsidRDefault="00487CC3" w:rsidP="00487CC3">
      <w:pPr>
        <w:pStyle w:val="Heading2"/>
        <w:tabs>
          <w:tab w:val="clear" w:pos="709"/>
          <w:tab w:val="num" w:pos="576"/>
        </w:tabs>
        <w:suppressAutoHyphens w:val="0"/>
        <w:ind w:left="576" w:hanging="576"/>
      </w:pPr>
      <w:bookmarkStart w:id="48" w:name="_Toc435172037"/>
      <w:bookmarkStart w:id="49" w:name="_Toc435452966"/>
      <w:bookmarkStart w:id="50" w:name="_Toc447184938"/>
      <w:bookmarkStart w:id="51" w:name="_Toc453320020"/>
      <w:bookmarkStart w:id="52" w:name="_Toc399144775"/>
      <w:r w:rsidRPr="00916D6E">
        <w:t>Asfaltsegud</w:t>
      </w:r>
      <w:bookmarkEnd w:id="48"/>
      <w:bookmarkEnd w:id="49"/>
      <w:bookmarkEnd w:id="50"/>
      <w:bookmarkEnd w:id="51"/>
    </w:p>
    <w:p w:rsidR="00487CC3" w:rsidRPr="00916D6E" w:rsidRDefault="00487CC3" w:rsidP="00487CC3">
      <w:r w:rsidRPr="00916D6E">
        <w:t xml:space="preserve">Asfaltsegude jämetäitematerjalide nõuded on määratud dokumendis: </w:t>
      </w:r>
      <w:hyperlink r:id="rId31" w:history="1">
        <w:r w:rsidRPr="00916D6E">
          <w:rPr>
            <w:rStyle w:val="Hyperlink"/>
            <w:color w:val="1F4E79" w:themeColor="accent1" w:themeShade="80"/>
          </w:rPr>
          <w:t>„Asfaldist katendikihtide ehitamise juhis“</w:t>
        </w:r>
      </w:hyperlink>
      <w:r w:rsidRPr="00916D6E">
        <w:t>. Kinnitatud Maanteeameti peadirektori 23.12.2015. a käskkirjaga nr 0314.</w:t>
      </w:r>
    </w:p>
    <w:p w:rsidR="00487CC3" w:rsidRPr="00916D6E" w:rsidRDefault="00487CC3" w:rsidP="00487CC3">
      <w:pPr>
        <w:pStyle w:val="ListParagraph"/>
        <w:rPr>
          <w:lang w:val="et-EE"/>
        </w:rPr>
      </w:pPr>
      <w:r w:rsidRPr="00916D6E">
        <w:rPr>
          <w:lang w:val="et-EE"/>
        </w:rPr>
        <w:t>Nõuded asf.betoon AC 8 surf (70/100) jämetäitematerjalil d&gt;4mm: AKÖL20&lt;900, segu tüüp-B.</w:t>
      </w:r>
    </w:p>
    <w:p w:rsidR="00487CC3" w:rsidRPr="00916D6E" w:rsidRDefault="00487CC3" w:rsidP="00487CC3">
      <w:r w:rsidRPr="00916D6E">
        <w:t>MÄRKUSED:</w:t>
      </w:r>
    </w:p>
    <w:p w:rsidR="00487CC3" w:rsidRPr="00916D6E" w:rsidRDefault="00487CC3" w:rsidP="00487CC3">
      <w:pPr>
        <w:pStyle w:val="ListParagraph"/>
        <w:rPr>
          <w:lang w:val="et-EE"/>
        </w:rPr>
      </w:pPr>
      <w:r w:rsidRPr="00916D6E">
        <w:rPr>
          <w:lang w:val="et-EE"/>
        </w:rPr>
        <w:t>Kasutatava asfaltsegu omadused ja sõelkõver peavad rahuldama EVS 901-3:2009 toodud vastava segulehe tingimusi.</w:t>
      </w:r>
    </w:p>
    <w:p w:rsidR="00487CC3" w:rsidRPr="00916D6E" w:rsidRDefault="00487CC3" w:rsidP="00487CC3">
      <w:pPr>
        <w:pStyle w:val="ListParagraph"/>
        <w:rPr>
          <w:lang w:val="et-EE"/>
        </w:rPr>
      </w:pPr>
      <w:r w:rsidRPr="00916D6E">
        <w:rPr>
          <w:lang w:val="et-EE"/>
        </w:rPr>
        <w:t>Asfaltsegudes kasutatav filler peab rahuldama EVS 901-1:2009 peatüki 5 nõudeid.</w:t>
      </w:r>
    </w:p>
    <w:p w:rsidR="00487CC3" w:rsidRPr="00916D6E" w:rsidRDefault="00487CC3" w:rsidP="00487CC3">
      <w:pPr>
        <w:pStyle w:val="ListParagraph"/>
        <w:rPr>
          <w:lang w:val="et-EE"/>
        </w:rPr>
      </w:pPr>
      <w:r w:rsidRPr="00916D6E">
        <w:rPr>
          <w:lang w:val="et-EE"/>
        </w:rPr>
        <w:t>Täitematerjalide ja filleri minimaalsed katsesagedused ja katsemeetodid on määratud EVS 901-1:2009 tabelis 12.</w:t>
      </w:r>
    </w:p>
    <w:p w:rsidR="00A74F77" w:rsidRPr="00916D6E" w:rsidRDefault="00487CC3" w:rsidP="00DB25CD">
      <w:pPr>
        <w:pStyle w:val="Heading2"/>
      </w:pPr>
      <w:bookmarkStart w:id="53" w:name="_Toc453320021"/>
      <w:bookmarkEnd w:id="52"/>
      <w:r w:rsidRPr="00916D6E">
        <w:t>Killustikalused</w:t>
      </w:r>
      <w:bookmarkEnd w:id="53"/>
    </w:p>
    <w:p w:rsidR="00487CC3" w:rsidRPr="00916D6E" w:rsidRDefault="00487CC3" w:rsidP="00487CC3">
      <w:r w:rsidRPr="00916D6E">
        <w:t>Killustikalustes kasutatavate materjalide omadused ja paigaldus peavad vastama alljärgnevale juhisele ja selles viidatud standarditele, arvestades projektis toodud nõudeid:</w:t>
      </w:r>
    </w:p>
    <w:p w:rsidR="00487CC3" w:rsidRPr="00916D6E" w:rsidRDefault="008862E4" w:rsidP="00487CC3">
      <w:hyperlink r:id="rId32" w:history="1">
        <w:r w:rsidR="00487CC3" w:rsidRPr="00916D6E">
          <w:rPr>
            <w:rStyle w:val="Hyperlink"/>
            <w:color w:val="1F4E79" w:themeColor="accent1" w:themeShade="80"/>
          </w:rPr>
          <w:t>„Killustikust katendikihtide ehitamise juhis 2012-2“</w:t>
        </w:r>
      </w:hyperlink>
      <w:r w:rsidR="00487CC3" w:rsidRPr="00916D6E">
        <w:t>. Kinnitatud Maanteeameti peadirektori 30.04.2012 käskkirjaga nr. 0167.</w:t>
      </w:r>
    </w:p>
    <w:p w:rsidR="00487CC3" w:rsidRPr="00916D6E" w:rsidRDefault="00487CC3" w:rsidP="00487CC3">
      <w:pPr>
        <w:pStyle w:val="ListParagraph"/>
        <w:rPr>
          <w:lang w:val="et-EE"/>
        </w:rPr>
      </w:pPr>
      <w:r w:rsidRPr="00916D6E">
        <w:rPr>
          <w:lang w:val="et-EE"/>
        </w:rPr>
        <w:t>Min. nõuded fraktsioneeritud paekivikillustikule kiilumismeetodil, segu nr. 7 kategooriad: Gc80/20, C50/30, LA35, F4, FI35, f4 (vt juhis 2012-2 tabel 1).</w:t>
      </w:r>
    </w:p>
    <w:p w:rsidR="00487CC3" w:rsidRPr="00916D6E" w:rsidRDefault="00487CC3" w:rsidP="00487CC3">
      <w:pPr>
        <w:rPr>
          <w:rFonts w:asciiTheme="majorHAnsi" w:hAnsiTheme="majorHAnsi"/>
          <w:b/>
          <w:caps/>
          <w:sz w:val="24"/>
          <w:szCs w:val="28"/>
        </w:rPr>
      </w:pPr>
      <w:r w:rsidRPr="00916D6E">
        <w:t>Fraktsioneeritud killustikalus kiiluda vastavalt „Killustikust katendite ehitamise juhendile 2012-2“.</w:t>
      </w:r>
    </w:p>
    <w:p w:rsidR="008C2053" w:rsidRPr="00916D6E" w:rsidRDefault="00DE1683" w:rsidP="00487CC3">
      <w:pPr>
        <w:pStyle w:val="Heading2"/>
      </w:pPr>
      <w:bookmarkStart w:id="54" w:name="_Toc453320022"/>
      <w:r w:rsidRPr="00916D6E">
        <w:t>Dreenkiht</w:t>
      </w:r>
      <w:bookmarkEnd w:id="54"/>
    </w:p>
    <w:p w:rsidR="00DE1683" w:rsidRPr="00916D6E" w:rsidRDefault="00DE1683" w:rsidP="00DE1683">
      <w:r w:rsidRPr="00916D6E">
        <w:t>Dreenkihis kasutatakse kruusliiva (2mm terade mass on GOST25100-95 kohaselt üle 25%), mis sisaldab sõela 0,063mm läbivaid osiseid kuni 10%. Filtratsioonitegur ei tohi o</w:t>
      </w:r>
      <w:r w:rsidR="006C4BA7">
        <w:t>lla alla 1m/ööp (Proctor-teim).</w:t>
      </w:r>
    </w:p>
    <w:p w:rsidR="00DE1683" w:rsidRPr="00916D6E" w:rsidRDefault="00DE1683" w:rsidP="00DE1683">
      <w:pPr>
        <w:rPr>
          <w:rFonts w:asciiTheme="majorHAnsi" w:hAnsiTheme="majorHAnsi"/>
          <w:b/>
          <w:caps/>
          <w:sz w:val="24"/>
          <w:szCs w:val="28"/>
        </w:rPr>
      </w:pPr>
      <w:r w:rsidRPr="00916D6E">
        <w:t>Teetöödel kasutatavate pinnaste filtratsioonimoodulid tuleb määrata maksimaalse standardtiheduse (EVS-EN 13286-2 järgselt) ning optimaalse niiskuse juures GOST 25584-90 lisa 5 kohaselt kuni vastavasisulise rahvusliku standardi EVS 901-20 jõustumiseni. EVS-EN 13286-2 järgsed katseandmed tuleb esitada filtratsioonimooduliga ühes ja samas laboriprotokollis.</w:t>
      </w:r>
    </w:p>
    <w:p w:rsidR="003D4AAF" w:rsidRPr="00916D6E" w:rsidRDefault="00DE1683" w:rsidP="00DE1683">
      <w:pPr>
        <w:pStyle w:val="Heading2"/>
      </w:pPr>
      <w:bookmarkStart w:id="55" w:name="_Toc453320023"/>
      <w:r w:rsidRPr="00916D6E">
        <w:lastRenderedPageBreak/>
        <w:t>Sõidutee peenarde kindlustamine</w:t>
      </w:r>
      <w:bookmarkEnd w:id="55"/>
    </w:p>
    <w:p w:rsidR="00DE1683" w:rsidRPr="00916D6E" w:rsidRDefault="00DE1683" w:rsidP="00DE1683">
      <w:r w:rsidRPr="00916D6E">
        <w:t xml:space="preserve">Peenra kindlustus kivimaterjali segust, pos. nr.5, (RT I,07.08.2015,1 - jõust. 10.08.2015) lisa </w:t>
      </w:r>
      <w:hyperlink r:id="rId33" w:history="1">
        <w:r w:rsidRPr="00916D6E">
          <w:rPr>
            <w:rStyle w:val="Hyperlink"/>
            <w:color w:val="1F4E79" w:themeColor="accent1" w:themeShade="80"/>
          </w:rPr>
          <w:t>tab.10</w:t>
        </w:r>
      </w:hyperlink>
      <w:r w:rsidRPr="00916D6E">
        <w:rPr>
          <w:color w:val="1F4E79" w:themeColor="accent1" w:themeShade="80"/>
        </w:rPr>
        <w:t>.</w:t>
      </w:r>
    </w:p>
    <w:p w:rsidR="002415F1" w:rsidRPr="00916D6E" w:rsidRDefault="002415F1" w:rsidP="00DE1683">
      <w:pPr>
        <w:pStyle w:val="Heading2"/>
      </w:pPr>
      <w:bookmarkStart w:id="56" w:name="_Toc453320024"/>
      <w:r w:rsidRPr="00916D6E">
        <w:t>Äärekivid ja sillutiskivid</w:t>
      </w:r>
      <w:bookmarkEnd w:id="56"/>
    </w:p>
    <w:p w:rsidR="00E92941" w:rsidRPr="00916D6E" w:rsidRDefault="00E92941" w:rsidP="00A333BA">
      <w:r w:rsidRPr="00916D6E">
        <w:t xml:space="preserve">Betoonist äärekivid peavad vastavad Eesti standardi EVS-EN 1340:2003 nõuetele: </w:t>
      </w:r>
    </w:p>
    <w:p w:rsidR="00E92941" w:rsidRPr="00916D6E" w:rsidRDefault="00E92941" w:rsidP="000B54EF">
      <w:pPr>
        <w:pStyle w:val="ListParagraph"/>
        <w:rPr>
          <w:lang w:val="et-EE"/>
        </w:rPr>
      </w:pPr>
      <w:r w:rsidRPr="00916D6E">
        <w:rPr>
          <w:lang w:val="et-EE"/>
        </w:rPr>
        <w:t>Betooni tinglik mark mitte vähem kui C35/45 XF4KK4;</w:t>
      </w:r>
    </w:p>
    <w:p w:rsidR="00E92941" w:rsidRPr="00916D6E" w:rsidRDefault="00E92941" w:rsidP="000B54EF">
      <w:pPr>
        <w:pStyle w:val="ListParagraph"/>
        <w:rPr>
          <w:lang w:val="et-EE"/>
        </w:rPr>
      </w:pPr>
      <w:r w:rsidRPr="00916D6E">
        <w:rPr>
          <w:lang w:val="et-EE"/>
        </w:rPr>
        <w:t>Ilmastikukindlus klass 3 (D), keskmine massikadu mitte üle 1,0kg/m2;</w:t>
      </w:r>
    </w:p>
    <w:p w:rsidR="00E92941" w:rsidRPr="00916D6E" w:rsidRDefault="00E92941" w:rsidP="000B54EF">
      <w:pPr>
        <w:pStyle w:val="ListParagraph"/>
        <w:rPr>
          <w:lang w:val="et-EE"/>
        </w:rPr>
      </w:pPr>
      <w:r w:rsidRPr="00916D6E">
        <w:rPr>
          <w:lang w:val="et-EE"/>
        </w:rPr>
        <w:t>Paindetugevus - klass 3;</w:t>
      </w:r>
    </w:p>
    <w:p w:rsidR="00E92941" w:rsidRPr="00916D6E" w:rsidRDefault="00E92941" w:rsidP="000B54EF">
      <w:pPr>
        <w:pStyle w:val="ListParagraph"/>
        <w:rPr>
          <w:lang w:val="et-EE"/>
        </w:rPr>
      </w:pPr>
      <w:r w:rsidRPr="00916D6E">
        <w:rPr>
          <w:lang w:val="et-EE"/>
        </w:rPr>
        <w:t>Kulumiskindluse klass 3.</w:t>
      </w:r>
    </w:p>
    <w:p w:rsidR="00E92941" w:rsidRPr="00916D6E" w:rsidRDefault="00E92941" w:rsidP="00A333BA">
      <w:r w:rsidRPr="00916D6E">
        <w:t>Betoonist sillutuskivid vastavad Eesti standardi EVS-EN 1338:2003 nõuetele:</w:t>
      </w:r>
    </w:p>
    <w:p w:rsidR="00E92941" w:rsidRPr="00916D6E" w:rsidRDefault="00E92941" w:rsidP="000B54EF">
      <w:pPr>
        <w:pStyle w:val="ListParagraph"/>
        <w:rPr>
          <w:lang w:val="et-EE"/>
        </w:rPr>
      </w:pPr>
      <w:r w:rsidRPr="00916D6E">
        <w:rPr>
          <w:lang w:val="et-EE"/>
        </w:rPr>
        <w:t>Lõhestustõmbetugevus mitte alla 3,6Mpa;</w:t>
      </w:r>
    </w:p>
    <w:p w:rsidR="00E92941" w:rsidRPr="00916D6E" w:rsidRDefault="00E92941" w:rsidP="000B54EF">
      <w:pPr>
        <w:pStyle w:val="ListParagraph"/>
        <w:rPr>
          <w:lang w:val="et-EE"/>
        </w:rPr>
      </w:pPr>
      <w:r w:rsidRPr="00916D6E">
        <w:rPr>
          <w:lang w:val="et-EE"/>
        </w:rPr>
        <w:t>Veeimavus klass 2;</w:t>
      </w:r>
    </w:p>
    <w:p w:rsidR="00E92941" w:rsidRPr="00916D6E" w:rsidRDefault="00E92941" w:rsidP="000B54EF">
      <w:pPr>
        <w:pStyle w:val="ListParagraph"/>
        <w:rPr>
          <w:lang w:val="et-EE"/>
        </w:rPr>
      </w:pPr>
      <w:r w:rsidRPr="00916D6E">
        <w:rPr>
          <w:lang w:val="et-EE"/>
        </w:rPr>
        <w:t>Vastupidavus külma ja jäätumisvastaste soolade mõjule klass 3(D), keskmine massikadu mitte üle 1,0kg/m2.</w:t>
      </w:r>
    </w:p>
    <w:p w:rsidR="006550AE" w:rsidRPr="00916D6E" w:rsidRDefault="006550AE" w:rsidP="006550AE">
      <w:pPr>
        <w:pStyle w:val="Heading1"/>
      </w:pPr>
      <w:bookmarkStart w:id="57" w:name="_Toc453320025"/>
      <w:r w:rsidRPr="00916D6E">
        <w:t>KASUTAMIS- JA HOOLDUSJUHEND</w:t>
      </w:r>
      <w:bookmarkEnd w:id="57"/>
    </w:p>
    <w:p w:rsidR="006550AE" w:rsidRPr="00916D6E" w:rsidRDefault="006550AE" w:rsidP="006550AE">
      <w:pPr>
        <w:pStyle w:val="Heading2"/>
      </w:pPr>
      <w:bookmarkStart w:id="58" w:name="_Toc447184944"/>
      <w:bookmarkStart w:id="59" w:name="_Toc453320026"/>
      <w:r w:rsidRPr="00916D6E">
        <w:t>Suvine hooldus</w:t>
      </w:r>
      <w:bookmarkEnd w:id="58"/>
      <w:bookmarkEnd w:id="59"/>
    </w:p>
    <w:p w:rsidR="006550AE" w:rsidRPr="00916D6E" w:rsidRDefault="006550AE" w:rsidP="006550AE">
      <w:r w:rsidRPr="00916D6E">
        <w:t>Kergliiklustee suvine hooldus seisneb puhastamises tolmust ja prahist.</w:t>
      </w:r>
    </w:p>
    <w:p w:rsidR="006550AE" w:rsidRPr="00916D6E" w:rsidRDefault="006550AE" w:rsidP="006550AE">
      <w:r w:rsidRPr="00916D6E">
        <w:t>Plastikuga teekattemärgistust tuleb uuendada, kui peegeldusvõime langeb alla lubatud normi.</w:t>
      </w:r>
    </w:p>
    <w:p w:rsidR="006550AE" w:rsidRPr="00916D6E" w:rsidRDefault="006550AE" w:rsidP="006550AE">
      <w:pPr>
        <w:pStyle w:val="Heading2"/>
      </w:pPr>
      <w:bookmarkStart w:id="60" w:name="_Toc447184945"/>
      <w:bookmarkStart w:id="61" w:name="_Toc453320027"/>
      <w:r w:rsidRPr="00916D6E">
        <w:t>Talvine hooldus</w:t>
      </w:r>
      <w:bookmarkEnd w:id="60"/>
      <w:bookmarkEnd w:id="61"/>
    </w:p>
    <w:p w:rsidR="006550AE" w:rsidRPr="00916D6E" w:rsidRDefault="006550AE" w:rsidP="006550AE">
      <w:r w:rsidRPr="00916D6E">
        <w:t>Talvisel hooldusel soovitav kasutada elastsest materjalist teraga sahku, lubatud on ka terassahad. Lumi tuleks teisaldada haljasalale või kergliiklustee serva, vaba ruum seejuures vähemalt 1,0m.</w:t>
      </w:r>
    </w:p>
    <w:p w:rsidR="006550AE" w:rsidRPr="00916D6E" w:rsidRDefault="006550AE" w:rsidP="006550AE">
      <w:r w:rsidRPr="00916D6E">
        <w:t>Kergliiklusteel võib kasutada hoolduseks kergemaid mehhanisme.</w:t>
      </w:r>
    </w:p>
    <w:p w:rsidR="006550AE" w:rsidRPr="00916D6E" w:rsidRDefault="006550AE" w:rsidP="006550AE">
      <w:pPr>
        <w:pStyle w:val="Heading2"/>
      </w:pPr>
      <w:bookmarkStart w:id="62" w:name="_Toc447184946"/>
      <w:bookmarkStart w:id="63" w:name="_Toc453320028"/>
      <w:r w:rsidRPr="00916D6E">
        <w:t>Muru hooldamine</w:t>
      </w:r>
      <w:bookmarkEnd w:id="62"/>
      <w:bookmarkEnd w:id="63"/>
    </w:p>
    <w:p w:rsidR="006550AE" w:rsidRPr="00916D6E" w:rsidRDefault="006550AE" w:rsidP="006550AE">
      <w:r w:rsidRPr="00916D6E">
        <w:t>Nii</w:t>
      </w:r>
      <w:r w:rsidR="00825610" w:rsidRPr="00916D6E">
        <w:t>tmine: Niita 5…10 cm kõrguselt.</w:t>
      </w:r>
    </w:p>
    <w:p w:rsidR="006550AE" w:rsidRPr="00916D6E" w:rsidRDefault="006550AE" w:rsidP="006550AE">
      <w:r w:rsidRPr="00916D6E">
        <w:t xml:space="preserve">Kastmine: Projekti rajamise järgsel aastal kasta 1 kord nädalas normiga 20...25l/m2.  Pärast kastmist peab muld olema </w:t>
      </w:r>
      <w:smartTag w:uri="urn:schemas-microsoft-com:office:smarttags" w:element="metricconverter">
        <w:smartTagPr>
          <w:attr w:name="ProductID" w:val="10 cm"/>
        </w:smartTagPr>
        <w:r w:rsidRPr="00916D6E">
          <w:t>10 cm</w:t>
        </w:r>
      </w:smartTag>
      <w:r w:rsidRPr="00916D6E">
        <w:t xml:space="preserve"> sügavuselt niiske.</w:t>
      </w:r>
    </w:p>
    <w:p w:rsidR="006550AE" w:rsidRPr="00916D6E" w:rsidRDefault="006550AE" w:rsidP="006550AE">
      <w:pPr>
        <w:pStyle w:val="Heading2"/>
      </w:pPr>
      <w:bookmarkStart w:id="64" w:name="_Toc447184948"/>
      <w:bookmarkStart w:id="65" w:name="_Toc453320029"/>
      <w:r w:rsidRPr="00916D6E">
        <w:t>Liiklusvahendite hooldamine</w:t>
      </w:r>
      <w:bookmarkEnd w:id="64"/>
      <w:bookmarkEnd w:id="65"/>
    </w:p>
    <w:p w:rsidR="006550AE" w:rsidRPr="00916D6E" w:rsidRDefault="006550AE" w:rsidP="006550AE">
      <w:r w:rsidRPr="00916D6E">
        <w:t>Liiklusmärgid peavad olema puhtad, loetavad ja reflekteeruvad 30 m kauguselt, 95% märgi pinnast peab olema vigastusteta. Juhul kui nimetatud tingimused ei ole tagatud, tuleb märgid korrastada või välja vahetada. Tähispostid peavad olema terved ja puhtad.</w:t>
      </w:r>
    </w:p>
    <w:p w:rsidR="006550AE" w:rsidRPr="00916D6E" w:rsidRDefault="006550AE" w:rsidP="006550AE">
      <w:r w:rsidRPr="00916D6E">
        <w:t>Piirete, suunaviitade ja liiklusmärkide osas teostada süstemaatilist kontrolli, et kas metallpinnale on tekkinud vigastusi. Mehaaniliste vigastuste korral metallil, tuleb koheselt kaitsta korrosioonivastase värviga, et vältida korrosiooni teket. Korrosiooni tekkel ala puhastada ja kanda peale korrosioonivastane värv.</w:t>
      </w:r>
    </w:p>
    <w:p w:rsidR="006550AE" w:rsidRPr="00916D6E" w:rsidRDefault="006550AE" w:rsidP="006550AE">
      <w:pPr>
        <w:pStyle w:val="Heading2"/>
      </w:pPr>
      <w:bookmarkStart w:id="66" w:name="_Toc447184949"/>
      <w:bookmarkStart w:id="67" w:name="_Toc453320030"/>
      <w:r w:rsidRPr="00916D6E">
        <w:lastRenderedPageBreak/>
        <w:t>Truupide hooldamine</w:t>
      </w:r>
      <w:bookmarkEnd w:id="66"/>
      <w:bookmarkEnd w:id="67"/>
    </w:p>
    <w:p w:rsidR="006550AE" w:rsidRPr="00916D6E" w:rsidRDefault="006550AE" w:rsidP="006550AE">
      <w:r w:rsidRPr="00916D6E">
        <w:t>Truupide olukorda (ummistumist, otste kindlustust) tuleb süstemaatiliselt kontrollida, eriti pärast tugevaid vihmaperioode. Avastatud puudused tuleb koheselt kõrvaldada.</w:t>
      </w:r>
    </w:p>
    <w:p w:rsidR="006550AE" w:rsidRPr="00916D6E" w:rsidRDefault="006550AE" w:rsidP="006550AE">
      <w:pPr>
        <w:pStyle w:val="Heading1"/>
      </w:pPr>
      <w:bookmarkStart w:id="68" w:name="_Toc453320031"/>
      <w:r w:rsidRPr="00916D6E">
        <w:t>JUHISED EHITUSJÄRELEVALVE KORRALDAMISEKS</w:t>
      </w:r>
      <w:bookmarkEnd w:id="68"/>
    </w:p>
    <w:p w:rsidR="006550AE" w:rsidRPr="00916D6E" w:rsidRDefault="006550AE" w:rsidP="006550AE">
      <w:r w:rsidRPr="00916D6E">
        <w:t>Ehitusjärelevalvet võib teostada vastavat litsentsi omav juriidiline- või füüsiline isik.</w:t>
      </w:r>
    </w:p>
    <w:p w:rsidR="006550AE" w:rsidRPr="00916D6E" w:rsidRDefault="006550AE" w:rsidP="006550AE">
      <w:r w:rsidRPr="00916D6E">
        <w:t xml:space="preserve">Ehitusjärelevalvet teostada vastavalt Majandus- ja taristuministri määrusele nr. 80 02.07.2015.a. </w:t>
      </w:r>
      <w:hyperlink r:id="rId34" w:history="1">
        <w:r w:rsidR="006D4B2A" w:rsidRPr="00916D6E">
          <w:rPr>
            <w:rStyle w:val="Hyperlink"/>
            <w:color w:val="1F4E79" w:themeColor="accent1" w:themeShade="80"/>
          </w:rPr>
          <w:t>„</w:t>
        </w:r>
        <w:r w:rsidRPr="00916D6E">
          <w:rPr>
            <w:rStyle w:val="Hyperlink"/>
            <w:color w:val="1F4E79" w:themeColor="accent1" w:themeShade="80"/>
          </w:rPr>
          <w:t>Omanikujärelvalve tegemise kord</w:t>
        </w:r>
        <w:r w:rsidR="006D4B2A" w:rsidRPr="00916D6E">
          <w:rPr>
            <w:rStyle w:val="Hyperlink"/>
            <w:color w:val="1F4E79" w:themeColor="accent1" w:themeShade="80"/>
          </w:rPr>
          <w:t>“</w:t>
        </w:r>
      </w:hyperlink>
      <w:r w:rsidRPr="00916D6E">
        <w:t xml:space="preserve"> (RT I, 03.07.2015, 27).</w:t>
      </w:r>
    </w:p>
    <w:p w:rsidR="006550AE" w:rsidRPr="00916D6E" w:rsidRDefault="006550AE" w:rsidP="006550AE"/>
    <w:p w:rsidR="006550AE" w:rsidRPr="00916D6E" w:rsidRDefault="006550AE" w:rsidP="006550AE">
      <w:r w:rsidRPr="00916D6E">
        <w:t xml:space="preserve">Koostas: </w:t>
      </w:r>
      <w:r w:rsidRPr="00916D6E">
        <w:tab/>
      </w:r>
      <w:r w:rsidRPr="00916D6E">
        <w:tab/>
      </w:r>
      <w:r w:rsidRPr="00916D6E">
        <w:tab/>
      </w:r>
      <w:r w:rsidRPr="00916D6E">
        <w:tab/>
      </w:r>
      <w:r w:rsidRPr="00916D6E">
        <w:tab/>
      </w:r>
      <w:r w:rsidRPr="00916D6E">
        <w:tab/>
        <w:t>Kontrollis:</w:t>
      </w:r>
    </w:p>
    <w:p w:rsidR="006550AE" w:rsidRPr="00916D6E" w:rsidRDefault="00A138C8" w:rsidP="006550AE">
      <w:r w:rsidRPr="00916D6E">
        <w:t>Tarmo Rämmel</w:t>
      </w:r>
      <w:r w:rsidR="006550AE" w:rsidRPr="00916D6E">
        <w:tab/>
      </w:r>
      <w:r w:rsidR="006550AE" w:rsidRPr="00916D6E">
        <w:tab/>
      </w:r>
      <w:r w:rsidR="006550AE" w:rsidRPr="00916D6E">
        <w:tab/>
      </w:r>
      <w:r w:rsidR="006550AE" w:rsidRPr="00916D6E">
        <w:tab/>
      </w:r>
      <w:r w:rsidR="006550AE" w:rsidRPr="00916D6E">
        <w:tab/>
      </w:r>
      <w:r w:rsidR="006550AE" w:rsidRPr="00916D6E">
        <w:tab/>
      </w:r>
      <w:r w:rsidRPr="00916D6E">
        <w:t>Ott Ojaperv</w:t>
      </w:r>
    </w:p>
    <w:p w:rsidR="006550AE" w:rsidRPr="00916D6E" w:rsidRDefault="00896F9F" w:rsidP="006550AE">
      <w:r>
        <w:t>10</w:t>
      </w:r>
      <w:r w:rsidR="006550AE" w:rsidRPr="00916D6E">
        <w:t>.0</w:t>
      </w:r>
      <w:r w:rsidR="00E166A6">
        <w:t>6</w:t>
      </w:r>
      <w:r w:rsidR="006550AE" w:rsidRPr="00916D6E">
        <w:t>.2016</w:t>
      </w:r>
      <w:r w:rsidR="006550AE" w:rsidRPr="00916D6E">
        <w:tab/>
      </w:r>
      <w:r w:rsidR="006550AE" w:rsidRPr="00916D6E">
        <w:tab/>
      </w:r>
      <w:r w:rsidR="006550AE" w:rsidRPr="00916D6E">
        <w:tab/>
      </w:r>
      <w:r w:rsidR="006550AE" w:rsidRPr="00916D6E">
        <w:tab/>
      </w:r>
      <w:r w:rsidR="006550AE" w:rsidRPr="00916D6E">
        <w:tab/>
      </w:r>
      <w:r w:rsidR="006550AE" w:rsidRPr="00916D6E">
        <w:tab/>
      </w:r>
      <w:r>
        <w:t>10</w:t>
      </w:r>
      <w:bookmarkStart w:id="69" w:name="_GoBack"/>
      <w:bookmarkEnd w:id="69"/>
      <w:r w:rsidR="006550AE" w:rsidRPr="00916D6E">
        <w:t>.0</w:t>
      </w:r>
      <w:r w:rsidR="00E166A6">
        <w:t>6</w:t>
      </w:r>
      <w:r w:rsidR="006550AE" w:rsidRPr="00916D6E">
        <w:t>.2016</w:t>
      </w:r>
    </w:p>
    <w:p w:rsidR="006550AE" w:rsidRPr="00916D6E" w:rsidRDefault="006550AE" w:rsidP="006550AE"/>
    <w:sectPr w:rsidR="006550AE" w:rsidRPr="00916D6E" w:rsidSect="002D4CDC">
      <w:type w:val="continuous"/>
      <w:pgSz w:w="11906" w:h="16838"/>
      <w:pgMar w:top="1843" w:right="992" w:bottom="992" w:left="1134" w:header="567" w:footer="42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2E4" w:rsidRDefault="008862E4" w:rsidP="00A333BA">
      <w:r>
        <w:separator/>
      </w:r>
    </w:p>
    <w:p w:rsidR="008862E4" w:rsidRDefault="008862E4" w:rsidP="00A333BA"/>
  </w:endnote>
  <w:endnote w:type="continuationSeparator" w:id="0">
    <w:p w:rsidR="008862E4" w:rsidRDefault="008862E4" w:rsidP="00A333BA">
      <w:r>
        <w:continuationSeparator/>
      </w:r>
    </w:p>
    <w:p w:rsidR="008862E4" w:rsidRDefault="008862E4" w:rsidP="00A33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287" w:usb1="00000000" w:usb2="00000000" w:usb3="00000000" w:csb0="0000009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Univers">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Kabel Bk BT">
    <w:panose1 w:val="020D0402020204020904"/>
    <w:charset w:val="00"/>
    <w:family w:val="swiss"/>
    <w:pitch w:val="variable"/>
    <w:sig w:usb0="00000087" w:usb1="00000000" w:usb2="00000000" w:usb3="00000000" w:csb0="0000001B" w:csb1="00000000"/>
  </w:font>
  <w:font w:name="PMingLiU">
    <w:altName w:val="新細明體"/>
    <w:panose1 w:val="02020500000000000000"/>
    <w:charset w:val="88"/>
    <w:family w:val="roman"/>
    <w:pitch w:val="variable"/>
    <w:sig w:usb0="A00002FF" w:usb1="28CFFCFA" w:usb2="00000016" w:usb3="00000000" w:csb0="00100001"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F51" w:rsidRPr="00FA2F54" w:rsidRDefault="00C84F51" w:rsidP="00922E14">
    <w:pPr>
      <w:pStyle w:val="Footer"/>
      <w:jc w:val="center"/>
      <w:rPr>
        <w:sz w:val="20"/>
        <w:szCs w:val="20"/>
      </w:rPr>
    </w:pPr>
    <w:r w:rsidRPr="00FA2F54">
      <w:rPr>
        <w:sz w:val="20"/>
        <w:szCs w:val="20"/>
      </w:rPr>
      <w:fldChar w:fldCharType="begin"/>
    </w:r>
    <w:r w:rsidRPr="00FA2F54">
      <w:rPr>
        <w:sz w:val="20"/>
        <w:szCs w:val="20"/>
      </w:rPr>
      <w:instrText xml:space="preserve"> PAGE </w:instrText>
    </w:r>
    <w:r w:rsidRPr="00FA2F54">
      <w:rPr>
        <w:sz w:val="20"/>
        <w:szCs w:val="20"/>
      </w:rPr>
      <w:fldChar w:fldCharType="separate"/>
    </w:r>
    <w:r w:rsidR="00896F9F">
      <w:rPr>
        <w:noProof/>
        <w:sz w:val="20"/>
        <w:szCs w:val="20"/>
      </w:rPr>
      <w:t>20</w:t>
    </w:r>
    <w:r w:rsidRPr="00FA2F54">
      <w:rPr>
        <w:sz w:val="20"/>
        <w:szCs w:val="20"/>
      </w:rPr>
      <w:fldChar w:fldCharType="end"/>
    </w:r>
    <w:r w:rsidRPr="00FA2F54">
      <w:rPr>
        <w:rStyle w:val="PageNumber"/>
        <w:rFonts w:asciiTheme="minorHAnsi" w:hAnsiTheme="minorHAnsi"/>
        <w:sz w:val="20"/>
        <w:szCs w:val="20"/>
      </w:rPr>
      <w:t xml:space="preserve"> </w:t>
    </w:r>
    <w:r w:rsidRPr="00FA2F54">
      <w:rPr>
        <w:sz w:val="20"/>
        <w:szCs w:val="20"/>
      </w:rPr>
      <w:t xml:space="preserve">| </w:t>
    </w:r>
    <w:r w:rsidRPr="00FA2F54">
      <w:rPr>
        <w:sz w:val="20"/>
        <w:szCs w:val="20"/>
      </w:rPr>
      <w:fldChar w:fldCharType="begin"/>
    </w:r>
    <w:r w:rsidRPr="00FA2F54">
      <w:rPr>
        <w:sz w:val="20"/>
        <w:szCs w:val="20"/>
      </w:rPr>
      <w:instrText xml:space="preserve"> NUMPAGES   \* MERGEFORMAT </w:instrText>
    </w:r>
    <w:r w:rsidRPr="00FA2F54">
      <w:rPr>
        <w:sz w:val="20"/>
        <w:szCs w:val="20"/>
      </w:rPr>
      <w:fldChar w:fldCharType="separate"/>
    </w:r>
    <w:r w:rsidR="00896F9F">
      <w:rPr>
        <w:noProof/>
        <w:sz w:val="20"/>
        <w:szCs w:val="20"/>
      </w:rPr>
      <w:t>20</w:t>
    </w:r>
    <w:r w:rsidRPr="00FA2F54">
      <w:rPr>
        <w:sz w:val="20"/>
        <w:szCs w:val="20"/>
      </w:rPr>
      <w:fldChar w:fldCharType="end"/>
    </w:r>
  </w:p>
  <w:p w:rsidR="00C84F51" w:rsidRDefault="00C84F51" w:rsidP="00A333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F51" w:rsidRPr="00FA2C9C" w:rsidRDefault="00C84F51" w:rsidP="00FA2C9C">
    <w:pPr>
      <w:pStyle w:val="Footer"/>
      <w:ind w:left="0"/>
      <w:jc w:val="center"/>
      <w:rPr>
        <w:sz w:val="20"/>
      </w:rPr>
    </w:pPr>
    <w:r w:rsidRPr="00FA2C9C">
      <w:rPr>
        <w:sz w:val="20"/>
      </w:rPr>
      <w:t>Tartu 2016</w:t>
    </w:r>
  </w:p>
  <w:p w:rsidR="00C84F51" w:rsidRPr="009E6151" w:rsidRDefault="00C84F51" w:rsidP="00A333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2E4" w:rsidRDefault="008862E4" w:rsidP="00A333BA">
      <w:r>
        <w:separator/>
      </w:r>
    </w:p>
    <w:p w:rsidR="008862E4" w:rsidRDefault="008862E4" w:rsidP="00A333BA"/>
  </w:footnote>
  <w:footnote w:type="continuationSeparator" w:id="0">
    <w:p w:rsidR="008862E4" w:rsidRDefault="008862E4" w:rsidP="00A333BA">
      <w:r>
        <w:continuationSeparator/>
      </w:r>
    </w:p>
    <w:p w:rsidR="008862E4" w:rsidRDefault="008862E4" w:rsidP="00A333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F51" w:rsidRPr="00456903" w:rsidRDefault="00C84F51" w:rsidP="00186AB1">
    <w:pPr>
      <w:pStyle w:val="Header"/>
      <w:tabs>
        <w:tab w:val="left" w:pos="426"/>
      </w:tabs>
      <w:rPr>
        <w:sz w:val="20"/>
        <w:szCs w:val="20"/>
        <w:lang w:val="et-EE"/>
      </w:rPr>
    </w:pPr>
    <w:r w:rsidRPr="00456903">
      <w:rPr>
        <w:sz w:val="20"/>
        <w:szCs w:val="20"/>
        <w:lang w:val="et-EE"/>
      </w:rPr>
      <w:t>Kambja - Suure-Kambja kergliiklustee eeplrojekt</w:t>
    </w:r>
  </w:p>
  <w:p w:rsidR="00C84F51" w:rsidRPr="00456903" w:rsidRDefault="00C84F51" w:rsidP="00186AB1">
    <w:pPr>
      <w:pStyle w:val="Header"/>
      <w:pBdr>
        <w:bottom w:val="single" w:sz="4" w:space="1" w:color="auto"/>
      </w:pBdr>
      <w:tabs>
        <w:tab w:val="left" w:pos="426"/>
      </w:tabs>
      <w:rPr>
        <w:sz w:val="20"/>
        <w:szCs w:val="20"/>
        <w:lang w:val="et-EE"/>
      </w:rPr>
    </w:pPr>
    <w:r w:rsidRPr="00456903">
      <w:rPr>
        <w:sz w:val="20"/>
        <w:szCs w:val="20"/>
        <w:lang w:val="et-EE"/>
      </w:rPr>
      <w:t>Landverk OÜ Töö nr. T-16-14</w:t>
    </w:r>
  </w:p>
  <w:p w:rsidR="00C84F51" w:rsidRDefault="00C84F51" w:rsidP="00A333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F51" w:rsidRPr="00FA2C9C" w:rsidRDefault="00C84F51" w:rsidP="00FA2C9C">
    <w:pPr>
      <w:pStyle w:val="Header"/>
      <w:ind w:left="0"/>
      <w:rPr>
        <w:color w:val="33CCCC"/>
      </w:rPr>
    </w:pPr>
    <w:proofErr w:type="spellStart"/>
    <w:r w:rsidRPr="00E729E8">
      <w:rPr>
        <w:rFonts w:ascii="Kabel Bk BT" w:hAnsi="Kabel Bk BT"/>
        <w:color w:val="33CCCC"/>
        <w:sz w:val="72"/>
        <w:szCs w:val="72"/>
      </w:rPr>
      <w:t>Landverk</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DD2A1314"/>
    <w:lvl w:ilvl="0">
      <w:start w:val="1"/>
      <w:numFmt w:val="decimal"/>
      <w:pStyle w:val="Heading1"/>
      <w:lvlText w:val="%1"/>
      <w:lvlJc w:val="left"/>
      <w:pPr>
        <w:tabs>
          <w:tab w:val="num" w:pos="432"/>
        </w:tabs>
        <w:ind w:left="432" w:hanging="432"/>
      </w:pPr>
      <w:rPr>
        <w:color w:val="auto"/>
        <w:sz w:val="32"/>
        <w:szCs w:val="32"/>
      </w:rPr>
    </w:lvl>
    <w:lvl w:ilvl="1">
      <w:start w:val="1"/>
      <w:numFmt w:val="decimal"/>
      <w:pStyle w:val="Heading2"/>
      <w:lvlText w:val="%1.%2"/>
      <w:lvlJc w:val="left"/>
      <w:pPr>
        <w:tabs>
          <w:tab w:val="num" w:pos="1569"/>
        </w:tabs>
        <w:ind w:left="1569" w:hanging="576"/>
      </w:pPr>
    </w:lvl>
    <w:lvl w:ilvl="2">
      <w:start w:val="1"/>
      <w:numFmt w:val="decimal"/>
      <w:pStyle w:val="Heading3"/>
      <w:lvlText w:val="%1.%2.%3"/>
      <w:lvlJc w:val="left"/>
      <w:pPr>
        <w:tabs>
          <w:tab w:val="num" w:pos="720"/>
        </w:tabs>
        <w:ind w:left="720" w:hanging="720"/>
      </w:pPr>
      <w:rPr>
        <w:color w:val="auto"/>
      </w:r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332"/>
        </w:tabs>
        <w:ind w:left="332" w:hanging="283"/>
      </w:pPr>
      <w:rPr>
        <w:rFonts w:ascii="Arial" w:eastAsia="Times New Roman" w:hAnsi="Arial" w:cs="Arial"/>
      </w:rPr>
    </w:lvl>
    <w:lvl w:ilvl="1">
      <w:start w:val="1"/>
      <w:numFmt w:val="lowerLetter"/>
      <w:lvlText w:val="%2."/>
      <w:lvlJc w:val="left"/>
      <w:pPr>
        <w:tabs>
          <w:tab w:val="num" w:pos="0"/>
        </w:tabs>
        <w:ind w:left="1129" w:hanging="360"/>
      </w:pPr>
    </w:lvl>
    <w:lvl w:ilvl="2">
      <w:start w:val="1"/>
      <w:numFmt w:val="lowerRoman"/>
      <w:lvlText w:val="%3."/>
      <w:lvlJc w:val="right"/>
      <w:pPr>
        <w:tabs>
          <w:tab w:val="num" w:pos="0"/>
        </w:tabs>
        <w:ind w:left="1849" w:hanging="180"/>
      </w:pPr>
    </w:lvl>
    <w:lvl w:ilvl="3">
      <w:start w:val="1"/>
      <w:numFmt w:val="decimal"/>
      <w:lvlText w:val="%4."/>
      <w:lvlJc w:val="left"/>
      <w:pPr>
        <w:tabs>
          <w:tab w:val="num" w:pos="0"/>
        </w:tabs>
        <w:ind w:left="2569" w:hanging="360"/>
      </w:pPr>
    </w:lvl>
    <w:lvl w:ilvl="4">
      <w:start w:val="1"/>
      <w:numFmt w:val="lowerLetter"/>
      <w:lvlText w:val="%5."/>
      <w:lvlJc w:val="left"/>
      <w:pPr>
        <w:tabs>
          <w:tab w:val="num" w:pos="0"/>
        </w:tabs>
        <w:ind w:left="3289" w:hanging="360"/>
      </w:pPr>
    </w:lvl>
    <w:lvl w:ilvl="5">
      <w:start w:val="1"/>
      <w:numFmt w:val="lowerRoman"/>
      <w:lvlText w:val="%6."/>
      <w:lvlJc w:val="right"/>
      <w:pPr>
        <w:tabs>
          <w:tab w:val="num" w:pos="0"/>
        </w:tabs>
        <w:ind w:left="4009" w:hanging="180"/>
      </w:pPr>
    </w:lvl>
    <w:lvl w:ilvl="6">
      <w:start w:val="1"/>
      <w:numFmt w:val="decimal"/>
      <w:lvlText w:val="%7."/>
      <w:lvlJc w:val="left"/>
      <w:pPr>
        <w:tabs>
          <w:tab w:val="num" w:pos="0"/>
        </w:tabs>
        <w:ind w:left="4729" w:hanging="360"/>
      </w:pPr>
    </w:lvl>
    <w:lvl w:ilvl="7">
      <w:start w:val="1"/>
      <w:numFmt w:val="lowerLetter"/>
      <w:lvlText w:val="%8."/>
      <w:lvlJc w:val="left"/>
      <w:pPr>
        <w:tabs>
          <w:tab w:val="num" w:pos="0"/>
        </w:tabs>
        <w:ind w:left="5449" w:hanging="360"/>
      </w:pPr>
    </w:lvl>
    <w:lvl w:ilvl="8">
      <w:start w:val="1"/>
      <w:numFmt w:val="lowerRoman"/>
      <w:lvlText w:val="%9."/>
      <w:lvlJc w:val="right"/>
      <w:pPr>
        <w:tabs>
          <w:tab w:val="num" w:pos="0"/>
        </w:tabs>
        <w:ind w:left="6169" w:hanging="180"/>
      </w:pPr>
    </w:lvl>
  </w:abstractNum>
  <w:abstractNum w:abstractNumId="2" w15:restartNumberingAfterBreak="0">
    <w:nsid w:val="00000003"/>
    <w:multiLevelType w:val="singleLevel"/>
    <w:tmpl w:val="E7BCCF30"/>
    <w:lvl w:ilvl="0">
      <w:start w:val="1"/>
      <w:numFmt w:val="decimal"/>
      <w:pStyle w:val="Keha-number"/>
      <w:lvlText w:val="%1."/>
      <w:lvlJc w:val="left"/>
      <w:pPr>
        <w:tabs>
          <w:tab w:val="num" w:pos="1418"/>
        </w:tabs>
        <w:ind w:left="1418" w:hanging="454"/>
      </w:pPr>
      <w:rPr>
        <w:b w:val="0"/>
        <w:color w:val="auto"/>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769" w:hanging="360"/>
      </w:pPr>
      <w:rPr>
        <w:rFonts w:ascii="Symbol" w:hAnsi="Symbol" w:cs="Symbol"/>
      </w:rPr>
    </w:lvl>
  </w:abstractNum>
  <w:abstractNum w:abstractNumId="4" w15:restartNumberingAfterBreak="0">
    <w:nsid w:val="00000005"/>
    <w:multiLevelType w:val="multilevel"/>
    <w:tmpl w:val="00000005"/>
    <w:name w:val="WW8Num8"/>
    <w:lvl w:ilvl="0">
      <w:start w:val="1"/>
      <w:numFmt w:val="decimal"/>
      <w:lvlText w:val="%1."/>
      <w:lvlJc w:val="left"/>
      <w:pPr>
        <w:tabs>
          <w:tab w:val="num" w:pos="0"/>
        </w:tabs>
        <w:ind w:left="1287" w:hanging="360"/>
      </w:pPr>
    </w:lvl>
    <w:lvl w:ilvl="1">
      <w:start w:val="1"/>
      <w:numFmt w:val="decimal"/>
      <w:lvlText w:val="%2)"/>
      <w:lvlJc w:val="left"/>
      <w:pPr>
        <w:tabs>
          <w:tab w:val="num" w:pos="2007"/>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 w15:restartNumberingAfterBreak="0">
    <w:nsid w:val="00000006"/>
    <w:multiLevelType w:val="multilevel"/>
    <w:tmpl w:val="00000006"/>
    <w:name w:val="WW8Num9"/>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15:restartNumberingAfterBreak="0">
    <w:nsid w:val="00000007"/>
    <w:multiLevelType w:val="singleLevel"/>
    <w:tmpl w:val="00000007"/>
    <w:name w:val="WW8Num10"/>
    <w:lvl w:ilvl="0">
      <w:start w:val="1"/>
      <w:numFmt w:val="bullet"/>
      <w:lvlText w:val=""/>
      <w:lvlJc w:val="left"/>
      <w:pPr>
        <w:tabs>
          <w:tab w:val="num" w:pos="0"/>
        </w:tabs>
        <w:ind w:left="1287" w:hanging="360"/>
      </w:pPr>
      <w:rPr>
        <w:rFonts w:ascii="Symbol" w:hAnsi="Symbol" w:cs="Symbol"/>
      </w:rPr>
    </w:lvl>
  </w:abstractNum>
  <w:abstractNum w:abstractNumId="7" w15:restartNumberingAfterBreak="0">
    <w:nsid w:val="00000008"/>
    <w:multiLevelType w:val="singleLevel"/>
    <w:tmpl w:val="00000008"/>
    <w:name w:val="WW8Num12"/>
    <w:lvl w:ilvl="0">
      <w:start w:val="1"/>
      <w:numFmt w:val="decimal"/>
      <w:lvlText w:val="%1)"/>
      <w:lvlJc w:val="left"/>
      <w:pPr>
        <w:tabs>
          <w:tab w:val="num" w:pos="0"/>
        </w:tabs>
        <w:ind w:left="1494" w:hanging="360"/>
      </w:pPr>
    </w:lvl>
  </w:abstractNum>
  <w:abstractNum w:abstractNumId="8" w15:restartNumberingAfterBreak="0">
    <w:nsid w:val="00000009"/>
    <w:multiLevelType w:val="multilevel"/>
    <w:tmpl w:val="00000009"/>
    <w:name w:val="WW8Num14"/>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0000000A"/>
    <w:multiLevelType w:val="singleLevel"/>
    <w:tmpl w:val="0000000A"/>
    <w:name w:val="WW8Num15"/>
    <w:lvl w:ilvl="0">
      <w:numFmt w:val="bullet"/>
      <w:lvlText w:val="-"/>
      <w:lvlJc w:val="left"/>
      <w:pPr>
        <w:tabs>
          <w:tab w:val="num" w:pos="1531"/>
        </w:tabs>
        <w:ind w:left="1531" w:hanging="567"/>
      </w:pPr>
      <w:rPr>
        <w:rFonts w:ascii="Times New Roman" w:hAnsi="Times New Roman" w:cs="Times New Roman"/>
      </w:rPr>
    </w:lvl>
  </w:abstractNum>
  <w:abstractNum w:abstractNumId="10" w15:restartNumberingAfterBreak="0">
    <w:nsid w:val="0000000B"/>
    <w:multiLevelType w:val="singleLevel"/>
    <w:tmpl w:val="0000000B"/>
    <w:name w:val="WW8Num16"/>
    <w:lvl w:ilvl="0">
      <w:start w:val="1"/>
      <w:numFmt w:val="bullet"/>
      <w:lvlText w:val=""/>
      <w:lvlJc w:val="left"/>
      <w:pPr>
        <w:tabs>
          <w:tab w:val="num" w:pos="0"/>
        </w:tabs>
        <w:ind w:left="1287" w:hanging="360"/>
      </w:pPr>
      <w:rPr>
        <w:rFonts w:ascii="Symbol" w:hAnsi="Symbol" w:cs="Symbol"/>
      </w:rPr>
    </w:lvl>
  </w:abstractNum>
  <w:abstractNum w:abstractNumId="11" w15:restartNumberingAfterBreak="0">
    <w:nsid w:val="0000000C"/>
    <w:multiLevelType w:val="multilevel"/>
    <w:tmpl w:val="0000000C"/>
    <w:name w:val="WW8Num17"/>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 w15:restartNumberingAfterBreak="0">
    <w:nsid w:val="0000000D"/>
    <w:multiLevelType w:val="singleLevel"/>
    <w:tmpl w:val="0000000D"/>
    <w:name w:val="WW8Num18"/>
    <w:lvl w:ilvl="0">
      <w:start w:val="1"/>
      <w:numFmt w:val="bullet"/>
      <w:lvlText w:val=""/>
      <w:lvlJc w:val="left"/>
      <w:pPr>
        <w:tabs>
          <w:tab w:val="num" w:pos="0"/>
        </w:tabs>
        <w:ind w:left="1287" w:hanging="360"/>
      </w:pPr>
      <w:rPr>
        <w:rFonts w:ascii="Symbol" w:hAnsi="Symbol" w:cs="Symbol"/>
      </w:rPr>
    </w:lvl>
  </w:abstractNum>
  <w:abstractNum w:abstractNumId="13" w15:restartNumberingAfterBreak="0">
    <w:nsid w:val="0000000E"/>
    <w:multiLevelType w:val="singleLevel"/>
    <w:tmpl w:val="0000000E"/>
    <w:name w:val="WW8Num19"/>
    <w:lvl w:ilvl="0">
      <w:start w:val="1"/>
      <w:numFmt w:val="bullet"/>
      <w:lvlText w:val=""/>
      <w:lvlJc w:val="left"/>
      <w:pPr>
        <w:tabs>
          <w:tab w:val="num" w:pos="0"/>
        </w:tabs>
        <w:ind w:left="769" w:hanging="360"/>
      </w:pPr>
      <w:rPr>
        <w:rFonts w:ascii="Symbol" w:hAnsi="Symbol" w:cs="Symbol"/>
      </w:rPr>
    </w:lvl>
  </w:abstractNum>
  <w:abstractNum w:abstractNumId="14" w15:restartNumberingAfterBreak="0">
    <w:nsid w:val="0000000F"/>
    <w:multiLevelType w:val="singleLevel"/>
    <w:tmpl w:val="0000000F"/>
    <w:name w:val="WW8Num20"/>
    <w:lvl w:ilvl="0">
      <w:start w:val="1"/>
      <w:numFmt w:val="decimal"/>
      <w:lvlText w:val="%1"/>
      <w:lvlJc w:val="left"/>
      <w:pPr>
        <w:tabs>
          <w:tab w:val="num" w:pos="0"/>
        </w:tabs>
        <w:ind w:left="3501" w:hanging="1800"/>
      </w:pPr>
      <w:rPr>
        <w:b/>
      </w:rPr>
    </w:lvl>
  </w:abstractNum>
  <w:abstractNum w:abstractNumId="15" w15:restartNumberingAfterBreak="0">
    <w:nsid w:val="00000010"/>
    <w:multiLevelType w:val="multilevel"/>
    <w:tmpl w:val="00000010"/>
    <w:name w:val="WW8Num22"/>
    <w:lvl w:ilvl="0">
      <w:start w:val="1"/>
      <w:numFmt w:val="decimal"/>
      <w:lvlText w:val="%1."/>
      <w:lvlJc w:val="left"/>
      <w:pPr>
        <w:tabs>
          <w:tab w:val="num" w:pos="1418"/>
        </w:tabs>
        <w:ind w:left="1418" w:hanging="454"/>
      </w:pPr>
    </w:lvl>
    <w:lvl w:ilvl="1">
      <w:numFmt w:val="bullet"/>
      <w:lvlText w:val="-"/>
      <w:lvlJc w:val="left"/>
      <w:pPr>
        <w:tabs>
          <w:tab w:val="num" w:pos="2149"/>
        </w:tabs>
        <w:ind w:left="2149" w:hanging="360"/>
      </w:pPr>
      <w:rPr>
        <w:rFonts w:ascii="Times New Roman" w:hAnsi="Times New Roman" w:cs="Times New Roman"/>
      </w:rPr>
    </w:lvl>
    <w:lvl w:ilvl="2">
      <w:start w:val="1"/>
      <w:numFmt w:val="decimal"/>
      <w:lvlText w:val="%3)"/>
      <w:lvlJc w:val="left"/>
      <w:pPr>
        <w:tabs>
          <w:tab w:val="num" w:pos="2869"/>
        </w:tabs>
        <w:ind w:left="2869" w:hanging="360"/>
      </w:pPr>
    </w:lvl>
    <w:lvl w:ilvl="3">
      <w:start w:val="1"/>
      <w:numFmt w:val="bullet"/>
      <w:lvlText w:val=""/>
      <w:lvlJc w:val="left"/>
      <w:pPr>
        <w:tabs>
          <w:tab w:val="num" w:pos="3589"/>
        </w:tabs>
        <w:ind w:left="3589" w:hanging="360"/>
      </w:pPr>
      <w:rPr>
        <w:rFonts w:ascii="Symbol" w:hAnsi="Symbol" w:cs="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cs="Wingdings"/>
      </w:rPr>
    </w:lvl>
    <w:lvl w:ilvl="6">
      <w:start w:val="1"/>
      <w:numFmt w:val="bullet"/>
      <w:lvlText w:val=""/>
      <w:lvlJc w:val="left"/>
      <w:pPr>
        <w:tabs>
          <w:tab w:val="num" w:pos="5749"/>
        </w:tabs>
        <w:ind w:left="5749" w:hanging="360"/>
      </w:pPr>
      <w:rPr>
        <w:rFonts w:ascii="Symbol" w:hAnsi="Symbol" w:cs="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cs="Wingdings"/>
      </w:rPr>
    </w:lvl>
  </w:abstractNum>
  <w:abstractNum w:abstractNumId="16" w15:restartNumberingAfterBreak="0">
    <w:nsid w:val="00000011"/>
    <w:multiLevelType w:val="multilevel"/>
    <w:tmpl w:val="00000011"/>
    <w:name w:val="WW8Num23"/>
    <w:lvl w:ilvl="0">
      <w:start w:val="2"/>
      <w:numFmt w:val="bullet"/>
      <w:pStyle w:val="Normal-list"/>
      <w:lvlText w:val="-"/>
      <w:lvlJc w:val="left"/>
      <w:pPr>
        <w:tabs>
          <w:tab w:val="num" w:pos="1080"/>
        </w:tabs>
        <w:ind w:left="108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7" w15:restartNumberingAfterBreak="0">
    <w:nsid w:val="00000012"/>
    <w:multiLevelType w:val="multilevel"/>
    <w:tmpl w:val="00000012"/>
    <w:name w:val="WW8Num24"/>
    <w:lvl w:ilvl="0">
      <w:start w:val="1"/>
      <w:numFmt w:val="bullet"/>
      <w:pStyle w:val="Table"/>
      <w:lvlText w:val=""/>
      <w:lvlJc w:val="left"/>
      <w:pPr>
        <w:tabs>
          <w:tab w:val="num" w:pos="1979"/>
        </w:tabs>
        <w:ind w:left="1976" w:hanging="357"/>
      </w:pPr>
      <w:rPr>
        <w:rFonts w:ascii="Symbol" w:hAnsi="Symbol" w:cs="Symbol"/>
        <w:color w:val="auto"/>
      </w:rPr>
    </w:lvl>
    <w:lvl w:ilvl="1">
      <w:start w:val="1"/>
      <w:numFmt w:val="bullet"/>
      <w:lvlText w:val="o"/>
      <w:lvlJc w:val="left"/>
      <w:pPr>
        <w:tabs>
          <w:tab w:val="num" w:pos="1979"/>
        </w:tabs>
        <w:ind w:left="1979" w:hanging="360"/>
      </w:pPr>
      <w:rPr>
        <w:rFonts w:ascii="Courier New" w:hAnsi="Courier New" w:cs="Courier New"/>
      </w:rPr>
    </w:lvl>
    <w:lvl w:ilvl="2">
      <w:start w:val="1"/>
      <w:numFmt w:val="bullet"/>
      <w:lvlText w:val=""/>
      <w:lvlJc w:val="left"/>
      <w:pPr>
        <w:tabs>
          <w:tab w:val="num" w:pos="2699"/>
        </w:tabs>
        <w:ind w:left="2699" w:hanging="360"/>
      </w:pPr>
      <w:rPr>
        <w:rFonts w:ascii="Wingdings" w:hAnsi="Wingdings" w:cs="Wingdings"/>
      </w:rPr>
    </w:lvl>
    <w:lvl w:ilvl="3">
      <w:start w:val="1"/>
      <w:numFmt w:val="bullet"/>
      <w:lvlText w:val=""/>
      <w:lvlJc w:val="left"/>
      <w:pPr>
        <w:tabs>
          <w:tab w:val="num" w:pos="3419"/>
        </w:tabs>
        <w:ind w:left="3419" w:hanging="360"/>
      </w:pPr>
      <w:rPr>
        <w:rFonts w:ascii="Symbol" w:hAnsi="Symbol" w:cs="Symbol"/>
      </w:rPr>
    </w:lvl>
    <w:lvl w:ilvl="4">
      <w:start w:val="1"/>
      <w:numFmt w:val="bullet"/>
      <w:lvlText w:val="o"/>
      <w:lvlJc w:val="left"/>
      <w:pPr>
        <w:tabs>
          <w:tab w:val="num" w:pos="4139"/>
        </w:tabs>
        <w:ind w:left="4139" w:hanging="360"/>
      </w:pPr>
      <w:rPr>
        <w:rFonts w:ascii="Courier New" w:hAnsi="Courier New" w:cs="Courier New"/>
      </w:rPr>
    </w:lvl>
    <w:lvl w:ilvl="5">
      <w:start w:val="1"/>
      <w:numFmt w:val="bullet"/>
      <w:lvlText w:val=""/>
      <w:lvlJc w:val="left"/>
      <w:pPr>
        <w:tabs>
          <w:tab w:val="num" w:pos="4859"/>
        </w:tabs>
        <w:ind w:left="4859" w:hanging="360"/>
      </w:pPr>
      <w:rPr>
        <w:rFonts w:ascii="Wingdings" w:hAnsi="Wingdings" w:cs="Wingdings"/>
      </w:rPr>
    </w:lvl>
    <w:lvl w:ilvl="6">
      <w:start w:val="1"/>
      <w:numFmt w:val="bullet"/>
      <w:lvlText w:val=""/>
      <w:lvlJc w:val="left"/>
      <w:pPr>
        <w:tabs>
          <w:tab w:val="num" w:pos="5579"/>
        </w:tabs>
        <w:ind w:left="5579" w:hanging="360"/>
      </w:pPr>
      <w:rPr>
        <w:rFonts w:ascii="Symbol" w:hAnsi="Symbol" w:cs="Symbol"/>
      </w:rPr>
    </w:lvl>
    <w:lvl w:ilvl="7">
      <w:start w:val="1"/>
      <w:numFmt w:val="bullet"/>
      <w:lvlText w:val="o"/>
      <w:lvlJc w:val="left"/>
      <w:pPr>
        <w:tabs>
          <w:tab w:val="num" w:pos="6299"/>
        </w:tabs>
        <w:ind w:left="6299" w:hanging="360"/>
      </w:pPr>
      <w:rPr>
        <w:rFonts w:ascii="Courier New" w:hAnsi="Courier New" w:cs="Courier New"/>
      </w:rPr>
    </w:lvl>
    <w:lvl w:ilvl="8">
      <w:start w:val="1"/>
      <w:numFmt w:val="bullet"/>
      <w:lvlText w:val=""/>
      <w:lvlJc w:val="left"/>
      <w:pPr>
        <w:tabs>
          <w:tab w:val="num" w:pos="7019"/>
        </w:tabs>
        <w:ind w:left="7019" w:hanging="360"/>
      </w:pPr>
      <w:rPr>
        <w:rFonts w:ascii="Wingdings" w:hAnsi="Wingdings" w:cs="Wingdings"/>
      </w:rPr>
    </w:lvl>
  </w:abstractNum>
  <w:abstractNum w:abstractNumId="18" w15:restartNumberingAfterBreak="0">
    <w:nsid w:val="00000013"/>
    <w:multiLevelType w:val="singleLevel"/>
    <w:tmpl w:val="00000013"/>
    <w:name w:val="WW8Num25"/>
    <w:lvl w:ilvl="0">
      <w:start w:val="1"/>
      <w:numFmt w:val="bullet"/>
      <w:lvlText w:val=""/>
      <w:lvlJc w:val="left"/>
      <w:pPr>
        <w:tabs>
          <w:tab w:val="num" w:pos="0"/>
        </w:tabs>
        <w:ind w:left="1287" w:hanging="360"/>
      </w:pPr>
      <w:rPr>
        <w:rFonts w:ascii="Symbol" w:hAnsi="Symbol" w:cs="Symbol"/>
      </w:rPr>
    </w:lvl>
  </w:abstractNum>
  <w:abstractNum w:abstractNumId="19" w15:restartNumberingAfterBreak="0">
    <w:nsid w:val="00000014"/>
    <w:multiLevelType w:val="singleLevel"/>
    <w:tmpl w:val="00000014"/>
    <w:name w:val="WW8Num26"/>
    <w:lvl w:ilvl="0">
      <w:start w:val="1"/>
      <w:numFmt w:val="bullet"/>
      <w:lvlText w:val=""/>
      <w:lvlJc w:val="left"/>
      <w:pPr>
        <w:tabs>
          <w:tab w:val="num" w:pos="0"/>
        </w:tabs>
        <w:ind w:left="1287" w:hanging="360"/>
      </w:pPr>
      <w:rPr>
        <w:rFonts w:ascii="Symbol" w:hAnsi="Symbol" w:cs="Symbol"/>
      </w:rPr>
    </w:lvl>
  </w:abstractNum>
  <w:abstractNum w:abstractNumId="20" w15:restartNumberingAfterBreak="0">
    <w:nsid w:val="00000015"/>
    <w:multiLevelType w:val="multilevel"/>
    <w:tmpl w:val="00000015"/>
    <w:name w:val="WW8Num27"/>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1" w15:restartNumberingAfterBreak="0">
    <w:nsid w:val="00000016"/>
    <w:multiLevelType w:val="multilevel"/>
    <w:tmpl w:val="00000016"/>
    <w:name w:val="WW8StyleNum"/>
    <w:lvl w:ilvl="0">
      <w:start w:val="1"/>
      <w:numFmt w:val="none"/>
      <w:pStyle w:val="ListBullet"/>
      <w:suff w:val="nothing"/>
      <w:lvlText w:val=""/>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StyleNum1"/>
    <w:lvl w:ilvl="0">
      <w:start w:val="1"/>
      <w:numFmt w:val="decimal"/>
      <w:pStyle w:val="ListNumber"/>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8594956"/>
    <w:multiLevelType w:val="hybridMultilevel"/>
    <w:tmpl w:val="24A2AA1A"/>
    <w:lvl w:ilvl="0" w:tplc="6D024F86">
      <w:start w:val="1"/>
      <w:numFmt w:val="bullet"/>
      <w:pStyle w:val="Normaltapp"/>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73001177"/>
    <w:multiLevelType w:val="multilevel"/>
    <w:tmpl w:val="64E4EA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328229F"/>
    <w:multiLevelType w:val="hybridMultilevel"/>
    <w:tmpl w:val="FD30DFAA"/>
    <w:lvl w:ilvl="0" w:tplc="7E842CAE">
      <w:start w:val="1"/>
      <w:numFmt w:val="decimal"/>
      <w:lvlText w:val="%1."/>
      <w:lvlJc w:val="left"/>
      <w:pPr>
        <w:ind w:left="1069" w:hanging="360"/>
      </w:pPr>
      <w:rPr>
        <w:rFonts w:hint="default"/>
      </w:rPr>
    </w:lvl>
    <w:lvl w:ilvl="1" w:tplc="18D06CEE">
      <w:numFmt w:val="bullet"/>
      <w:pStyle w:val="ListParagraph"/>
      <w:lvlText w:val="•"/>
      <w:lvlJc w:val="left"/>
      <w:pPr>
        <w:ind w:left="1864" w:hanging="435"/>
      </w:pPr>
      <w:rPr>
        <w:rFonts w:ascii="Trebuchet MS" w:eastAsia="Times New Roman" w:hAnsi="Trebuchet MS" w:cs="Arial" w:hint="default"/>
      </w:rPr>
    </w:lvl>
    <w:lvl w:ilvl="2" w:tplc="0425001B" w:tentative="1">
      <w:start w:val="1"/>
      <w:numFmt w:val="lowerRoman"/>
      <w:lvlText w:val="%3."/>
      <w:lvlJc w:val="right"/>
      <w:pPr>
        <w:ind w:left="2509" w:hanging="180"/>
      </w:pPr>
    </w:lvl>
    <w:lvl w:ilvl="3" w:tplc="0425000F" w:tentative="1">
      <w:start w:val="1"/>
      <w:numFmt w:val="decimal"/>
      <w:lvlText w:val="%4."/>
      <w:lvlJc w:val="left"/>
      <w:pPr>
        <w:ind w:left="3229" w:hanging="360"/>
      </w:pPr>
    </w:lvl>
    <w:lvl w:ilvl="4" w:tplc="04250019" w:tentative="1">
      <w:start w:val="1"/>
      <w:numFmt w:val="lowerLetter"/>
      <w:lvlText w:val="%5."/>
      <w:lvlJc w:val="left"/>
      <w:pPr>
        <w:ind w:left="3949" w:hanging="360"/>
      </w:pPr>
    </w:lvl>
    <w:lvl w:ilvl="5" w:tplc="0425001B" w:tentative="1">
      <w:start w:val="1"/>
      <w:numFmt w:val="lowerRoman"/>
      <w:lvlText w:val="%6."/>
      <w:lvlJc w:val="right"/>
      <w:pPr>
        <w:ind w:left="4669" w:hanging="180"/>
      </w:pPr>
    </w:lvl>
    <w:lvl w:ilvl="6" w:tplc="0425000F" w:tentative="1">
      <w:start w:val="1"/>
      <w:numFmt w:val="decimal"/>
      <w:lvlText w:val="%7."/>
      <w:lvlJc w:val="left"/>
      <w:pPr>
        <w:ind w:left="5389" w:hanging="360"/>
      </w:pPr>
    </w:lvl>
    <w:lvl w:ilvl="7" w:tplc="04250019" w:tentative="1">
      <w:start w:val="1"/>
      <w:numFmt w:val="lowerLetter"/>
      <w:lvlText w:val="%8."/>
      <w:lvlJc w:val="left"/>
      <w:pPr>
        <w:ind w:left="6109" w:hanging="360"/>
      </w:pPr>
    </w:lvl>
    <w:lvl w:ilvl="8" w:tplc="0425001B" w:tentative="1">
      <w:start w:val="1"/>
      <w:numFmt w:val="lowerRoman"/>
      <w:lvlText w:val="%9."/>
      <w:lvlJc w:val="right"/>
      <w:pPr>
        <w:ind w:left="6829" w:hanging="180"/>
      </w:pPr>
    </w:lvl>
  </w:abstractNum>
  <w:abstractNum w:abstractNumId="26" w15:restartNumberingAfterBreak="0">
    <w:nsid w:val="76F2723B"/>
    <w:multiLevelType w:val="hybridMultilevel"/>
    <w:tmpl w:val="5CD83790"/>
    <w:lvl w:ilvl="0" w:tplc="14126AF6">
      <w:numFmt w:val="bullet"/>
      <w:pStyle w:val="Body-list"/>
      <w:lvlText w:val="–"/>
      <w:lvlJc w:val="left"/>
      <w:pPr>
        <w:ind w:left="1324" w:hanging="360"/>
      </w:pPr>
      <w:rPr>
        <w:rFonts w:ascii="Trebuchet MS" w:eastAsia="System" w:hAnsi="Trebuchet MS" w:hint="default"/>
      </w:rPr>
    </w:lvl>
    <w:lvl w:ilvl="1" w:tplc="04250003" w:tentative="1">
      <w:start w:val="1"/>
      <w:numFmt w:val="bullet"/>
      <w:lvlText w:val="o"/>
      <w:lvlJc w:val="left"/>
      <w:pPr>
        <w:tabs>
          <w:tab w:val="num" w:pos="2416"/>
        </w:tabs>
        <w:ind w:left="2416" w:hanging="360"/>
      </w:pPr>
      <w:rPr>
        <w:rFonts w:ascii="Courier New" w:hAnsi="Courier New" w:cs="Courier New" w:hint="default"/>
      </w:rPr>
    </w:lvl>
    <w:lvl w:ilvl="2" w:tplc="04250005" w:tentative="1">
      <w:start w:val="1"/>
      <w:numFmt w:val="bullet"/>
      <w:lvlText w:val=""/>
      <w:lvlJc w:val="left"/>
      <w:pPr>
        <w:tabs>
          <w:tab w:val="num" w:pos="3136"/>
        </w:tabs>
        <w:ind w:left="3136" w:hanging="360"/>
      </w:pPr>
      <w:rPr>
        <w:rFonts w:ascii="Wingdings" w:hAnsi="Wingdings" w:hint="default"/>
      </w:rPr>
    </w:lvl>
    <w:lvl w:ilvl="3" w:tplc="04250001" w:tentative="1">
      <w:start w:val="1"/>
      <w:numFmt w:val="bullet"/>
      <w:lvlText w:val=""/>
      <w:lvlJc w:val="left"/>
      <w:pPr>
        <w:tabs>
          <w:tab w:val="num" w:pos="3856"/>
        </w:tabs>
        <w:ind w:left="3856" w:hanging="360"/>
      </w:pPr>
      <w:rPr>
        <w:rFonts w:ascii="Symbol" w:hAnsi="Symbol" w:hint="default"/>
      </w:rPr>
    </w:lvl>
    <w:lvl w:ilvl="4" w:tplc="04250003" w:tentative="1">
      <w:start w:val="1"/>
      <w:numFmt w:val="bullet"/>
      <w:lvlText w:val="o"/>
      <w:lvlJc w:val="left"/>
      <w:pPr>
        <w:tabs>
          <w:tab w:val="num" w:pos="4576"/>
        </w:tabs>
        <w:ind w:left="4576" w:hanging="360"/>
      </w:pPr>
      <w:rPr>
        <w:rFonts w:ascii="Courier New" w:hAnsi="Courier New" w:cs="Courier New" w:hint="default"/>
      </w:rPr>
    </w:lvl>
    <w:lvl w:ilvl="5" w:tplc="04250005" w:tentative="1">
      <w:start w:val="1"/>
      <w:numFmt w:val="bullet"/>
      <w:lvlText w:val=""/>
      <w:lvlJc w:val="left"/>
      <w:pPr>
        <w:tabs>
          <w:tab w:val="num" w:pos="5296"/>
        </w:tabs>
        <w:ind w:left="5296" w:hanging="360"/>
      </w:pPr>
      <w:rPr>
        <w:rFonts w:ascii="Wingdings" w:hAnsi="Wingdings" w:hint="default"/>
      </w:rPr>
    </w:lvl>
    <w:lvl w:ilvl="6" w:tplc="04250001" w:tentative="1">
      <w:start w:val="1"/>
      <w:numFmt w:val="bullet"/>
      <w:lvlText w:val=""/>
      <w:lvlJc w:val="left"/>
      <w:pPr>
        <w:tabs>
          <w:tab w:val="num" w:pos="6016"/>
        </w:tabs>
        <w:ind w:left="6016" w:hanging="360"/>
      </w:pPr>
      <w:rPr>
        <w:rFonts w:ascii="Symbol" w:hAnsi="Symbol" w:hint="default"/>
      </w:rPr>
    </w:lvl>
    <w:lvl w:ilvl="7" w:tplc="04250003" w:tentative="1">
      <w:start w:val="1"/>
      <w:numFmt w:val="bullet"/>
      <w:lvlText w:val="o"/>
      <w:lvlJc w:val="left"/>
      <w:pPr>
        <w:tabs>
          <w:tab w:val="num" w:pos="6736"/>
        </w:tabs>
        <w:ind w:left="6736" w:hanging="360"/>
      </w:pPr>
      <w:rPr>
        <w:rFonts w:ascii="Courier New" w:hAnsi="Courier New" w:cs="Courier New" w:hint="default"/>
      </w:rPr>
    </w:lvl>
    <w:lvl w:ilvl="8" w:tplc="04250005" w:tentative="1">
      <w:start w:val="1"/>
      <w:numFmt w:val="bullet"/>
      <w:lvlText w:val=""/>
      <w:lvlJc w:val="left"/>
      <w:pPr>
        <w:tabs>
          <w:tab w:val="num" w:pos="7456"/>
        </w:tabs>
        <w:ind w:left="7456" w:hanging="360"/>
      </w:pPr>
      <w:rPr>
        <w:rFonts w:ascii="Wingdings" w:hAnsi="Wingdings" w:hint="default"/>
      </w:rPr>
    </w:lvl>
  </w:abstractNum>
  <w:num w:numId="1">
    <w:abstractNumId w:val="0"/>
  </w:num>
  <w:num w:numId="2">
    <w:abstractNumId w:val="16"/>
  </w:num>
  <w:num w:numId="3">
    <w:abstractNumId w:val="17"/>
  </w:num>
  <w:num w:numId="4">
    <w:abstractNumId w:val="21"/>
  </w:num>
  <w:num w:numId="5">
    <w:abstractNumId w:val="22"/>
  </w:num>
  <w:num w:numId="6">
    <w:abstractNumId w:val="2"/>
  </w:num>
  <w:num w:numId="7">
    <w:abstractNumId w:val="26"/>
  </w:num>
  <w:num w:numId="8">
    <w:abstractNumId w:val="25"/>
  </w:num>
  <w:num w:numId="9">
    <w:abstractNumId w:val="0"/>
  </w:num>
  <w:num w:numId="10">
    <w:abstractNumId w:val="0"/>
  </w:num>
  <w:num w:numId="11">
    <w:abstractNumId w:val="0"/>
  </w:num>
  <w:num w:numId="12">
    <w:abstractNumId w:val="0"/>
  </w:num>
  <w:num w:numId="13">
    <w:abstractNumId w:val="24"/>
  </w:num>
  <w:num w:numId="14">
    <w:abstractNumId w:val="25"/>
  </w:num>
  <w:num w:numId="1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82"/>
    <w:rsid w:val="00003612"/>
    <w:rsid w:val="000139CB"/>
    <w:rsid w:val="00015DD7"/>
    <w:rsid w:val="00021141"/>
    <w:rsid w:val="00025E01"/>
    <w:rsid w:val="00030D8B"/>
    <w:rsid w:val="00031260"/>
    <w:rsid w:val="000327C5"/>
    <w:rsid w:val="000337DF"/>
    <w:rsid w:val="00033804"/>
    <w:rsid w:val="00035B54"/>
    <w:rsid w:val="0004093F"/>
    <w:rsid w:val="00040F24"/>
    <w:rsid w:val="00047104"/>
    <w:rsid w:val="000544B0"/>
    <w:rsid w:val="00060D62"/>
    <w:rsid w:val="000621C6"/>
    <w:rsid w:val="000668AA"/>
    <w:rsid w:val="000678FC"/>
    <w:rsid w:val="00073D8F"/>
    <w:rsid w:val="00080EF6"/>
    <w:rsid w:val="00082D54"/>
    <w:rsid w:val="000876E8"/>
    <w:rsid w:val="00093934"/>
    <w:rsid w:val="000964A1"/>
    <w:rsid w:val="000A3F56"/>
    <w:rsid w:val="000A5649"/>
    <w:rsid w:val="000A72E1"/>
    <w:rsid w:val="000B54EF"/>
    <w:rsid w:val="000B6F12"/>
    <w:rsid w:val="000C3ACC"/>
    <w:rsid w:val="000D6235"/>
    <w:rsid w:val="000E19A3"/>
    <w:rsid w:val="000E1E49"/>
    <w:rsid w:val="000E4596"/>
    <w:rsid w:val="000E4744"/>
    <w:rsid w:val="000E4971"/>
    <w:rsid w:val="000E724D"/>
    <w:rsid w:val="000F76DF"/>
    <w:rsid w:val="00102C1B"/>
    <w:rsid w:val="0011383D"/>
    <w:rsid w:val="00115B44"/>
    <w:rsid w:val="00117C25"/>
    <w:rsid w:val="00134ECD"/>
    <w:rsid w:val="00135893"/>
    <w:rsid w:val="0014343D"/>
    <w:rsid w:val="001461B1"/>
    <w:rsid w:val="00150799"/>
    <w:rsid w:val="00153CA0"/>
    <w:rsid w:val="00160920"/>
    <w:rsid w:val="00160B41"/>
    <w:rsid w:val="00162EE5"/>
    <w:rsid w:val="00170097"/>
    <w:rsid w:val="001800A3"/>
    <w:rsid w:val="001839EF"/>
    <w:rsid w:val="00186AB1"/>
    <w:rsid w:val="00191B02"/>
    <w:rsid w:val="001921F0"/>
    <w:rsid w:val="00195EE8"/>
    <w:rsid w:val="00196D61"/>
    <w:rsid w:val="001A4DA8"/>
    <w:rsid w:val="001B390B"/>
    <w:rsid w:val="001B5B52"/>
    <w:rsid w:val="001D1A64"/>
    <w:rsid w:val="001D39BA"/>
    <w:rsid w:val="001E42E3"/>
    <w:rsid w:val="001F2B9F"/>
    <w:rsid w:val="001F4B29"/>
    <w:rsid w:val="00200D0B"/>
    <w:rsid w:val="00211873"/>
    <w:rsid w:val="00215E01"/>
    <w:rsid w:val="00224DDA"/>
    <w:rsid w:val="00225754"/>
    <w:rsid w:val="0022709F"/>
    <w:rsid w:val="00240935"/>
    <w:rsid w:val="00240C3A"/>
    <w:rsid w:val="002415F1"/>
    <w:rsid w:val="00242A0F"/>
    <w:rsid w:val="002465FD"/>
    <w:rsid w:val="002471A3"/>
    <w:rsid w:val="002655C5"/>
    <w:rsid w:val="00267A93"/>
    <w:rsid w:val="0027063D"/>
    <w:rsid w:val="00272E90"/>
    <w:rsid w:val="00274D6A"/>
    <w:rsid w:val="0028269C"/>
    <w:rsid w:val="002909A8"/>
    <w:rsid w:val="00291711"/>
    <w:rsid w:val="002A34D8"/>
    <w:rsid w:val="002B2250"/>
    <w:rsid w:val="002B6297"/>
    <w:rsid w:val="002C0D67"/>
    <w:rsid w:val="002C173D"/>
    <w:rsid w:val="002C4A77"/>
    <w:rsid w:val="002D49EF"/>
    <w:rsid w:val="002D4CDC"/>
    <w:rsid w:val="002D6AF9"/>
    <w:rsid w:val="002E1E0E"/>
    <w:rsid w:val="002E5BBC"/>
    <w:rsid w:val="002F16A5"/>
    <w:rsid w:val="002F40A3"/>
    <w:rsid w:val="002F45E9"/>
    <w:rsid w:val="002F63D6"/>
    <w:rsid w:val="0030409E"/>
    <w:rsid w:val="003064B7"/>
    <w:rsid w:val="00307717"/>
    <w:rsid w:val="00311857"/>
    <w:rsid w:val="00311A57"/>
    <w:rsid w:val="003152D0"/>
    <w:rsid w:val="003237AB"/>
    <w:rsid w:val="00331AFD"/>
    <w:rsid w:val="00331B41"/>
    <w:rsid w:val="00331D0C"/>
    <w:rsid w:val="00334B9E"/>
    <w:rsid w:val="003400BD"/>
    <w:rsid w:val="00344C59"/>
    <w:rsid w:val="00345749"/>
    <w:rsid w:val="00351B8A"/>
    <w:rsid w:val="003542B8"/>
    <w:rsid w:val="003619BC"/>
    <w:rsid w:val="003643AE"/>
    <w:rsid w:val="00367839"/>
    <w:rsid w:val="00367FA5"/>
    <w:rsid w:val="0037267F"/>
    <w:rsid w:val="00380CFA"/>
    <w:rsid w:val="003819FC"/>
    <w:rsid w:val="00383E87"/>
    <w:rsid w:val="00384833"/>
    <w:rsid w:val="00385FD3"/>
    <w:rsid w:val="003919E5"/>
    <w:rsid w:val="003A12EF"/>
    <w:rsid w:val="003A4485"/>
    <w:rsid w:val="003A464A"/>
    <w:rsid w:val="003A7E2A"/>
    <w:rsid w:val="003B001E"/>
    <w:rsid w:val="003B3E79"/>
    <w:rsid w:val="003C5C31"/>
    <w:rsid w:val="003D1BD2"/>
    <w:rsid w:val="003D4AAF"/>
    <w:rsid w:val="003E3104"/>
    <w:rsid w:val="003E4123"/>
    <w:rsid w:val="003E7758"/>
    <w:rsid w:val="003F343D"/>
    <w:rsid w:val="003F6EFD"/>
    <w:rsid w:val="00402962"/>
    <w:rsid w:val="00406B1A"/>
    <w:rsid w:val="00414A53"/>
    <w:rsid w:val="00415F1E"/>
    <w:rsid w:val="0042066F"/>
    <w:rsid w:val="004220C0"/>
    <w:rsid w:val="00431247"/>
    <w:rsid w:val="00437950"/>
    <w:rsid w:val="00437A4E"/>
    <w:rsid w:val="0044369D"/>
    <w:rsid w:val="00450CEE"/>
    <w:rsid w:val="00455D69"/>
    <w:rsid w:val="00456621"/>
    <w:rsid w:val="00456903"/>
    <w:rsid w:val="00460443"/>
    <w:rsid w:val="00465BEA"/>
    <w:rsid w:val="00476493"/>
    <w:rsid w:val="00477F7B"/>
    <w:rsid w:val="00480FC1"/>
    <w:rsid w:val="00483BD8"/>
    <w:rsid w:val="004867B1"/>
    <w:rsid w:val="0048684A"/>
    <w:rsid w:val="00487CAD"/>
    <w:rsid w:val="00487CC3"/>
    <w:rsid w:val="00492927"/>
    <w:rsid w:val="00497162"/>
    <w:rsid w:val="004B3109"/>
    <w:rsid w:val="004B448F"/>
    <w:rsid w:val="004B4D98"/>
    <w:rsid w:val="004C4247"/>
    <w:rsid w:val="004D7B8D"/>
    <w:rsid w:val="004E1FFD"/>
    <w:rsid w:val="004F5443"/>
    <w:rsid w:val="004F69EE"/>
    <w:rsid w:val="005003BE"/>
    <w:rsid w:val="00503553"/>
    <w:rsid w:val="0050718A"/>
    <w:rsid w:val="005151B2"/>
    <w:rsid w:val="005226AF"/>
    <w:rsid w:val="00524673"/>
    <w:rsid w:val="00527B89"/>
    <w:rsid w:val="005446C6"/>
    <w:rsid w:val="0054690F"/>
    <w:rsid w:val="0055542C"/>
    <w:rsid w:val="005566AF"/>
    <w:rsid w:val="005619B4"/>
    <w:rsid w:val="00563380"/>
    <w:rsid w:val="00566318"/>
    <w:rsid w:val="0057027E"/>
    <w:rsid w:val="00570A4F"/>
    <w:rsid w:val="005715BA"/>
    <w:rsid w:val="005771FA"/>
    <w:rsid w:val="00587450"/>
    <w:rsid w:val="00592645"/>
    <w:rsid w:val="00594B1E"/>
    <w:rsid w:val="005973F6"/>
    <w:rsid w:val="005A170D"/>
    <w:rsid w:val="005B1465"/>
    <w:rsid w:val="005B2FF7"/>
    <w:rsid w:val="005B3F3A"/>
    <w:rsid w:val="005B7F34"/>
    <w:rsid w:val="005C1EF6"/>
    <w:rsid w:val="005C4410"/>
    <w:rsid w:val="005C481A"/>
    <w:rsid w:val="005D53BC"/>
    <w:rsid w:val="005D54BC"/>
    <w:rsid w:val="005E0963"/>
    <w:rsid w:val="005E171E"/>
    <w:rsid w:val="005E3B2E"/>
    <w:rsid w:val="005E3C03"/>
    <w:rsid w:val="005E4C67"/>
    <w:rsid w:val="00603CAF"/>
    <w:rsid w:val="006045C5"/>
    <w:rsid w:val="006060F1"/>
    <w:rsid w:val="00615238"/>
    <w:rsid w:val="00624C4C"/>
    <w:rsid w:val="006272D1"/>
    <w:rsid w:val="0063328F"/>
    <w:rsid w:val="00644CF0"/>
    <w:rsid w:val="006537A4"/>
    <w:rsid w:val="006550AE"/>
    <w:rsid w:val="00655746"/>
    <w:rsid w:val="00656625"/>
    <w:rsid w:val="00660AE1"/>
    <w:rsid w:val="00660B51"/>
    <w:rsid w:val="00662E2C"/>
    <w:rsid w:val="00667F02"/>
    <w:rsid w:val="00672C70"/>
    <w:rsid w:val="0067503B"/>
    <w:rsid w:val="00677468"/>
    <w:rsid w:val="00680B75"/>
    <w:rsid w:val="00681783"/>
    <w:rsid w:val="0068226F"/>
    <w:rsid w:val="00685E36"/>
    <w:rsid w:val="006868B7"/>
    <w:rsid w:val="00690C60"/>
    <w:rsid w:val="0069160A"/>
    <w:rsid w:val="006935A9"/>
    <w:rsid w:val="00694467"/>
    <w:rsid w:val="0069674C"/>
    <w:rsid w:val="006B38EA"/>
    <w:rsid w:val="006B4174"/>
    <w:rsid w:val="006B7562"/>
    <w:rsid w:val="006C100E"/>
    <w:rsid w:val="006C3EB5"/>
    <w:rsid w:val="006C4BA7"/>
    <w:rsid w:val="006D4B2A"/>
    <w:rsid w:val="006E0971"/>
    <w:rsid w:val="006E2E96"/>
    <w:rsid w:val="006E30B4"/>
    <w:rsid w:val="006E4552"/>
    <w:rsid w:val="006F042E"/>
    <w:rsid w:val="006F41BF"/>
    <w:rsid w:val="006F5B78"/>
    <w:rsid w:val="00703071"/>
    <w:rsid w:val="007203B6"/>
    <w:rsid w:val="00720C5F"/>
    <w:rsid w:val="007244A0"/>
    <w:rsid w:val="007259ED"/>
    <w:rsid w:val="0074006E"/>
    <w:rsid w:val="007413CE"/>
    <w:rsid w:val="007423DE"/>
    <w:rsid w:val="00751DFF"/>
    <w:rsid w:val="007522C7"/>
    <w:rsid w:val="00761EA7"/>
    <w:rsid w:val="0076268C"/>
    <w:rsid w:val="00773C48"/>
    <w:rsid w:val="00773C50"/>
    <w:rsid w:val="0077538E"/>
    <w:rsid w:val="00782787"/>
    <w:rsid w:val="007878AA"/>
    <w:rsid w:val="007879AD"/>
    <w:rsid w:val="00793097"/>
    <w:rsid w:val="00793E0A"/>
    <w:rsid w:val="007A302C"/>
    <w:rsid w:val="007A3913"/>
    <w:rsid w:val="007B108E"/>
    <w:rsid w:val="007B31F8"/>
    <w:rsid w:val="007C2FDB"/>
    <w:rsid w:val="007D2B27"/>
    <w:rsid w:val="007D681F"/>
    <w:rsid w:val="007E75EC"/>
    <w:rsid w:val="007F02C1"/>
    <w:rsid w:val="007F0F89"/>
    <w:rsid w:val="007F1044"/>
    <w:rsid w:val="007F2E14"/>
    <w:rsid w:val="007F777D"/>
    <w:rsid w:val="008007C0"/>
    <w:rsid w:val="00803AC4"/>
    <w:rsid w:val="00810FC6"/>
    <w:rsid w:val="00813202"/>
    <w:rsid w:val="00816858"/>
    <w:rsid w:val="00816E3B"/>
    <w:rsid w:val="00817CD2"/>
    <w:rsid w:val="00825610"/>
    <w:rsid w:val="008267F8"/>
    <w:rsid w:val="00830E3A"/>
    <w:rsid w:val="008361C1"/>
    <w:rsid w:val="00844085"/>
    <w:rsid w:val="008475D0"/>
    <w:rsid w:val="00847DAC"/>
    <w:rsid w:val="00856059"/>
    <w:rsid w:val="00860CDE"/>
    <w:rsid w:val="00861767"/>
    <w:rsid w:val="0086407C"/>
    <w:rsid w:val="00872665"/>
    <w:rsid w:val="008758E5"/>
    <w:rsid w:val="0087607E"/>
    <w:rsid w:val="008762CE"/>
    <w:rsid w:val="00884523"/>
    <w:rsid w:val="008852C0"/>
    <w:rsid w:val="008862E4"/>
    <w:rsid w:val="00890CA9"/>
    <w:rsid w:val="00896F9F"/>
    <w:rsid w:val="008C0532"/>
    <w:rsid w:val="008C2053"/>
    <w:rsid w:val="008D19C6"/>
    <w:rsid w:val="008D3AE2"/>
    <w:rsid w:val="008D4E92"/>
    <w:rsid w:val="008D7D40"/>
    <w:rsid w:val="008E5071"/>
    <w:rsid w:val="008E701D"/>
    <w:rsid w:val="008F78C0"/>
    <w:rsid w:val="008F7EE3"/>
    <w:rsid w:val="00900365"/>
    <w:rsid w:val="009020E7"/>
    <w:rsid w:val="00902AC3"/>
    <w:rsid w:val="00904647"/>
    <w:rsid w:val="0091193B"/>
    <w:rsid w:val="00912564"/>
    <w:rsid w:val="00916D6E"/>
    <w:rsid w:val="00917A77"/>
    <w:rsid w:val="00921477"/>
    <w:rsid w:val="00921F7B"/>
    <w:rsid w:val="00922702"/>
    <w:rsid w:val="00922E14"/>
    <w:rsid w:val="00925609"/>
    <w:rsid w:val="00927DCF"/>
    <w:rsid w:val="009300B1"/>
    <w:rsid w:val="009308A2"/>
    <w:rsid w:val="0093559E"/>
    <w:rsid w:val="0094347F"/>
    <w:rsid w:val="00944472"/>
    <w:rsid w:val="00945EFC"/>
    <w:rsid w:val="00947FEB"/>
    <w:rsid w:val="00954307"/>
    <w:rsid w:val="00955698"/>
    <w:rsid w:val="00955FB6"/>
    <w:rsid w:val="009600CF"/>
    <w:rsid w:val="0096077D"/>
    <w:rsid w:val="00960A2F"/>
    <w:rsid w:val="009637A8"/>
    <w:rsid w:val="0097245C"/>
    <w:rsid w:val="009823D8"/>
    <w:rsid w:val="009904BA"/>
    <w:rsid w:val="00990D52"/>
    <w:rsid w:val="00990D8B"/>
    <w:rsid w:val="009938E2"/>
    <w:rsid w:val="009A5344"/>
    <w:rsid w:val="009A6A28"/>
    <w:rsid w:val="009B5B3C"/>
    <w:rsid w:val="009B5C28"/>
    <w:rsid w:val="009B7F11"/>
    <w:rsid w:val="009C125A"/>
    <w:rsid w:val="009C35C0"/>
    <w:rsid w:val="009C3C7D"/>
    <w:rsid w:val="009D519F"/>
    <w:rsid w:val="009D590A"/>
    <w:rsid w:val="009D5F69"/>
    <w:rsid w:val="009E6151"/>
    <w:rsid w:val="009E778F"/>
    <w:rsid w:val="009F3883"/>
    <w:rsid w:val="009F411F"/>
    <w:rsid w:val="009F6C04"/>
    <w:rsid w:val="00A02119"/>
    <w:rsid w:val="00A0595C"/>
    <w:rsid w:val="00A07C82"/>
    <w:rsid w:val="00A138C8"/>
    <w:rsid w:val="00A14D9B"/>
    <w:rsid w:val="00A165AA"/>
    <w:rsid w:val="00A22202"/>
    <w:rsid w:val="00A22C32"/>
    <w:rsid w:val="00A333BA"/>
    <w:rsid w:val="00A35140"/>
    <w:rsid w:val="00A35D54"/>
    <w:rsid w:val="00A374A7"/>
    <w:rsid w:val="00A40A22"/>
    <w:rsid w:val="00A47E4A"/>
    <w:rsid w:val="00A51321"/>
    <w:rsid w:val="00A54B76"/>
    <w:rsid w:val="00A6214D"/>
    <w:rsid w:val="00A67299"/>
    <w:rsid w:val="00A719B8"/>
    <w:rsid w:val="00A73C5E"/>
    <w:rsid w:val="00A74F77"/>
    <w:rsid w:val="00A80954"/>
    <w:rsid w:val="00A84354"/>
    <w:rsid w:val="00A84457"/>
    <w:rsid w:val="00A92FCB"/>
    <w:rsid w:val="00A974CA"/>
    <w:rsid w:val="00AA23F1"/>
    <w:rsid w:val="00AA6B9D"/>
    <w:rsid w:val="00AB0D92"/>
    <w:rsid w:val="00AB37B2"/>
    <w:rsid w:val="00AC2F56"/>
    <w:rsid w:val="00AC31FC"/>
    <w:rsid w:val="00AC4EFA"/>
    <w:rsid w:val="00AD3497"/>
    <w:rsid w:val="00AD5A97"/>
    <w:rsid w:val="00AD76A6"/>
    <w:rsid w:val="00AE2B48"/>
    <w:rsid w:val="00AE3574"/>
    <w:rsid w:val="00AF06D8"/>
    <w:rsid w:val="00AF188C"/>
    <w:rsid w:val="00AF5827"/>
    <w:rsid w:val="00B020C1"/>
    <w:rsid w:val="00B022A6"/>
    <w:rsid w:val="00B1711D"/>
    <w:rsid w:val="00B22D90"/>
    <w:rsid w:val="00B2375B"/>
    <w:rsid w:val="00B23D4D"/>
    <w:rsid w:val="00B26D48"/>
    <w:rsid w:val="00B26DBC"/>
    <w:rsid w:val="00B30370"/>
    <w:rsid w:val="00B305C0"/>
    <w:rsid w:val="00B31AB5"/>
    <w:rsid w:val="00B34D6F"/>
    <w:rsid w:val="00B43571"/>
    <w:rsid w:val="00B47D61"/>
    <w:rsid w:val="00B55835"/>
    <w:rsid w:val="00B55EF4"/>
    <w:rsid w:val="00B60214"/>
    <w:rsid w:val="00B618AD"/>
    <w:rsid w:val="00B618DF"/>
    <w:rsid w:val="00B66B11"/>
    <w:rsid w:val="00B673C4"/>
    <w:rsid w:val="00B7404A"/>
    <w:rsid w:val="00B74ADA"/>
    <w:rsid w:val="00B76A50"/>
    <w:rsid w:val="00B80CB3"/>
    <w:rsid w:val="00B81020"/>
    <w:rsid w:val="00B82153"/>
    <w:rsid w:val="00B83CA8"/>
    <w:rsid w:val="00B90E4F"/>
    <w:rsid w:val="00B939C5"/>
    <w:rsid w:val="00B93A7B"/>
    <w:rsid w:val="00BA1DED"/>
    <w:rsid w:val="00BB3F27"/>
    <w:rsid w:val="00BB4700"/>
    <w:rsid w:val="00BB794A"/>
    <w:rsid w:val="00BC0950"/>
    <w:rsid w:val="00BC2A1B"/>
    <w:rsid w:val="00BD4407"/>
    <w:rsid w:val="00BD5CAA"/>
    <w:rsid w:val="00BF6CF4"/>
    <w:rsid w:val="00C02B73"/>
    <w:rsid w:val="00C110A2"/>
    <w:rsid w:val="00C113DA"/>
    <w:rsid w:val="00C13FB8"/>
    <w:rsid w:val="00C14736"/>
    <w:rsid w:val="00C14775"/>
    <w:rsid w:val="00C221F9"/>
    <w:rsid w:val="00C23483"/>
    <w:rsid w:val="00C243FD"/>
    <w:rsid w:val="00C25FEE"/>
    <w:rsid w:val="00C3139E"/>
    <w:rsid w:val="00C320B7"/>
    <w:rsid w:val="00C476C7"/>
    <w:rsid w:val="00C47C55"/>
    <w:rsid w:val="00C501C9"/>
    <w:rsid w:val="00C8443F"/>
    <w:rsid w:val="00C84F51"/>
    <w:rsid w:val="00C850D9"/>
    <w:rsid w:val="00C8717B"/>
    <w:rsid w:val="00C87C9C"/>
    <w:rsid w:val="00C903BF"/>
    <w:rsid w:val="00CA238A"/>
    <w:rsid w:val="00CA2C12"/>
    <w:rsid w:val="00CB31EB"/>
    <w:rsid w:val="00CC34DD"/>
    <w:rsid w:val="00CC3B27"/>
    <w:rsid w:val="00CC482F"/>
    <w:rsid w:val="00CE0F00"/>
    <w:rsid w:val="00CE4F28"/>
    <w:rsid w:val="00CF79F0"/>
    <w:rsid w:val="00CF7BCC"/>
    <w:rsid w:val="00D00C6F"/>
    <w:rsid w:val="00D10002"/>
    <w:rsid w:val="00D121D5"/>
    <w:rsid w:val="00D14B77"/>
    <w:rsid w:val="00D17A18"/>
    <w:rsid w:val="00D26A22"/>
    <w:rsid w:val="00D30A37"/>
    <w:rsid w:val="00D42E42"/>
    <w:rsid w:val="00D4302C"/>
    <w:rsid w:val="00D433ED"/>
    <w:rsid w:val="00D56FC9"/>
    <w:rsid w:val="00D66D80"/>
    <w:rsid w:val="00D67F3D"/>
    <w:rsid w:val="00D73388"/>
    <w:rsid w:val="00D914AE"/>
    <w:rsid w:val="00D923E1"/>
    <w:rsid w:val="00D94434"/>
    <w:rsid w:val="00D96AFD"/>
    <w:rsid w:val="00DA4B81"/>
    <w:rsid w:val="00DA7C82"/>
    <w:rsid w:val="00DB08F2"/>
    <w:rsid w:val="00DB1C24"/>
    <w:rsid w:val="00DB25CD"/>
    <w:rsid w:val="00DB539C"/>
    <w:rsid w:val="00DB73F3"/>
    <w:rsid w:val="00DB7E0A"/>
    <w:rsid w:val="00DC15A7"/>
    <w:rsid w:val="00DC26E8"/>
    <w:rsid w:val="00DC34CF"/>
    <w:rsid w:val="00DC5D3A"/>
    <w:rsid w:val="00DD2D21"/>
    <w:rsid w:val="00DD5377"/>
    <w:rsid w:val="00DD56FB"/>
    <w:rsid w:val="00DE0C39"/>
    <w:rsid w:val="00DE1683"/>
    <w:rsid w:val="00DE1D5B"/>
    <w:rsid w:val="00DF24B7"/>
    <w:rsid w:val="00DF4326"/>
    <w:rsid w:val="00DF7D9D"/>
    <w:rsid w:val="00E03F6E"/>
    <w:rsid w:val="00E05331"/>
    <w:rsid w:val="00E166A6"/>
    <w:rsid w:val="00E31CF8"/>
    <w:rsid w:val="00E3242F"/>
    <w:rsid w:val="00E43FC4"/>
    <w:rsid w:val="00E477F6"/>
    <w:rsid w:val="00E5569C"/>
    <w:rsid w:val="00E55EA0"/>
    <w:rsid w:val="00E605BE"/>
    <w:rsid w:val="00E6244C"/>
    <w:rsid w:val="00E652CD"/>
    <w:rsid w:val="00E743A1"/>
    <w:rsid w:val="00E76734"/>
    <w:rsid w:val="00E77A56"/>
    <w:rsid w:val="00E815A4"/>
    <w:rsid w:val="00E85038"/>
    <w:rsid w:val="00E87749"/>
    <w:rsid w:val="00E92941"/>
    <w:rsid w:val="00E9337B"/>
    <w:rsid w:val="00EA5216"/>
    <w:rsid w:val="00EB10B9"/>
    <w:rsid w:val="00EB6062"/>
    <w:rsid w:val="00EC1E2D"/>
    <w:rsid w:val="00EC3383"/>
    <w:rsid w:val="00EC3B55"/>
    <w:rsid w:val="00EC5612"/>
    <w:rsid w:val="00EC6529"/>
    <w:rsid w:val="00ED65AD"/>
    <w:rsid w:val="00EF5310"/>
    <w:rsid w:val="00F00410"/>
    <w:rsid w:val="00F00F11"/>
    <w:rsid w:val="00F01C88"/>
    <w:rsid w:val="00F132D8"/>
    <w:rsid w:val="00F1697D"/>
    <w:rsid w:val="00F208F2"/>
    <w:rsid w:val="00F26F3E"/>
    <w:rsid w:val="00F309A9"/>
    <w:rsid w:val="00F34837"/>
    <w:rsid w:val="00F35D51"/>
    <w:rsid w:val="00F40EE2"/>
    <w:rsid w:val="00F4128D"/>
    <w:rsid w:val="00F474D6"/>
    <w:rsid w:val="00F50642"/>
    <w:rsid w:val="00F5327B"/>
    <w:rsid w:val="00F55C9D"/>
    <w:rsid w:val="00F65FB5"/>
    <w:rsid w:val="00F678E7"/>
    <w:rsid w:val="00F716EB"/>
    <w:rsid w:val="00F8375E"/>
    <w:rsid w:val="00F84F5E"/>
    <w:rsid w:val="00F86872"/>
    <w:rsid w:val="00F868F1"/>
    <w:rsid w:val="00F925EF"/>
    <w:rsid w:val="00F93F15"/>
    <w:rsid w:val="00F953B3"/>
    <w:rsid w:val="00FA187F"/>
    <w:rsid w:val="00FA1AB5"/>
    <w:rsid w:val="00FA2C9C"/>
    <w:rsid w:val="00FA2F54"/>
    <w:rsid w:val="00FA3D1F"/>
    <w:rsid w:val="00FA49F3"/>
    <w:rsid w:val="00FB0FCB"/>
    <w:rsid w:val="00FC5271"/>
    <w:rsid w:val="00FD1322"/>
    <w:rsid w:val="00FD210A"/>
    <w:rsid w:val="00FD4775"/>
    <w:rsid w:val="00FD49DD"/>
    <w:rsid w:val="00FE254A"/>
    <w:rsid w:val="00FE3FCB"/>
    <w:rsid w:val="00FF1E47"/>
    <w:rsid w:val="00FF79E2"/>
  </w:rsids>
  <m:mathPr>
    <m:mathFont m:val="Cambria Math"/>
    <m:brkBin m:val="before"/>
    <m:brkBinSub m:val="--"/>
    <m:smallFrac m:val="0"/>
    <m:dispDef/>
    <m:lMargin m:val="0"/>
    <m:rMargin m:val="0"/>
    <m:defJc m:val="centerGroup"/>
    <m:wrapIndent m:val="1440"/>
    <m:intLim m:val="subSup"/>
    <m:naryLim m:val="undOvr"/>
  </m:mathPr>
  <w:themeFontLang w:val="et-EE" w:eastAsia="zh-TW"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7ABC9C0-EBB4-447C-B19F-81785BE67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9"/>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3BA"/>
    <w:pPr>
      <w:suppressAutoHyphens/>
      <w:spacing w:before="80" w:after="120"/>
      <w:ind w:left="709"/>
      <w:jc w:val="both"/>
    </w:pPr>
    <w:rPr>
      <w:rFonts w:asciiTheme="minorHAnsi" w:hAnsiTheme="minorHAnsi" w:cs="Arial"/>
      <w:sz w:val="22"/>
      <w:szCs w:val="22"/>
      <w:lang w:eastAsia="zh-CN"/>
    </w:rPr>
  </w:style>
  <w:style w:type="paragraph" w:styleId="Heading1">
    <w:name w:val="heading 1"/>
    <w:basedOn w:val="Normal"/>
    <w:next w:val="Normal"/>
    <w:qFormat/>
    <w:rsid w:val="00497162"/>
    <w:pPr>
      <w:keepNext/>
      <w:numPr>
        <w:numId w:val="1"/>
      </w:numPr>
      <w:tabs>
        <w:tab w:val="clear" w:pos="432"/>
        <w:tab w:val="num" w:pos="993"/>
      </w:tabs>
      <w:spacing w:before="480" w:after="60"/>
      <w:ind w:left="709" w:hanging="709"/>
      <w:outlineLvl w:val="0"/>
    </w:pPr>
    <w:rPr>
      <w:rFonts w:asciiTheme="majorHAnsi" w:hAnsiTheme="majorHAnsi"/>
      <w:b/>
      <w:caps/>
      <w:kern w:val="1"/>
      <w:sz w:val="32"/>
    </w:rPr>
  </w:style>
  <w:style w:type="paragraph" w:styleId="Heading2">
    <w:name w:val="heading 2"/>
    <w:basedOn w:val="Normal"/>
    <w:next w:val="Normal"/>
    <w:qFormat/>
    <w:rsid w:val="00DB25CD"/>
    <w:pPr>
      <w:keepNext/>
      <w:numPr>
        <w:ilvl w:val="1"/>
        <w:numId w:val="1"/>
      </w:numPr>
      <w:tabs>
        <w:tab w:val="clear" w:pos="1569"/>
        <w:tab w:val="num" w:pos="709"/>
      </w:tabs>
      <w:spacing w:before="360"/>
      <w:ind w:left="709" w:hanging="709"/>
      <w:outlineLvl w:val="1"/>
    </w:pPr>
    <w:rPr>
      <w:rFonts w:asciiTheme="majorHAnsi" w:hAnsiTheme="majorHAnsi"/>
      <w:b/>
      <w:caps/>
      <w:sz w:val="24"/>
      <w:szCs w:val="28"/>
    </w:rPr>
  </w:style>
  <w:style w:type="paragraph" w:styleId="Heading3">
    <w:name w:val="heading 3"/>
    <w:basedOn w:val="Normal"/>
    <w:next w:val="Normal"/>
    <w:qFormat/>
    <w:rsid w:val="005C4410"/>
    <w:pPr>
      <w:keepNext/>
      <w:numPr>
        <w:ilvl w:val="2"/>
        <w:numId w:val="1"/>
      </w:numPr>
      <w:spacing w:before="120" w:after="0"/>
      <w:outlineLvl w:val="2"/>
    </w:pPr>
    <w:rPr>
      <w:rFonts w:asciiTheme="majorHAnsi" w:hAnsiTheme="majorHAnsi"/>
      <w:b/>
      <w:sz w:val="24"/>
    </w:rPr>
  </w:style>
  <w:style w:type="paragraph" w:styleId="Heading4">
    <w:name w:val="heading 4"/>
    <w:basedOn w:val="Normal"/>
    <w:next w:val="BodyText"/>
    <w:pPr>
      <w:keepNext/>
      <w:numPr>
        <w:ilvl w:val="3"/>
        <w:numId w:val="1"/>
      </w:numPr>
      <w:spacing w:before="120" w:after="0"/>
      <w:jc w:val="left"/>
      <w:outlineLvl w:val="3"/>
    </w:pPr>
    <w:rPr>
      <w:b/>
      <w:kern w:val="1"/>
      <w:lang w:val="en-US"/>
    </w:rPr>
  </w:style>
  <w:style w:type="paragraph" w:styleId="Heading5">
    <w:name w:val="heading 5"/>
    <w:basedOn w:val="Normal"/>
    <w:next w:val="BodyText"/>
    <w:pPr>
      <w:keepNext/>
      <w:spacing w:before="120" w:after="80"/>
      <w:outlineLvl w:val="4"/>
    </w:pPr>
    <w:rPr>
      <w:b/>
      <w:kern w:val="1"/>
      <w:lang w:val="en-US"/>
    </w:rPr>
  </w:style>
  <w:style w:type="paragraph" w:styleId="Heading6">
    <w:name w:val="heading 6"/>
    <w:basedOn w:val="Normal"/>
    <w:next w:val="BodyText"/>
    <w:qFormat/>
    <w:pPr>
      <w:keepNext/>
      <w:numPr>
        <w:ilvl w:val="5"/>
        <w:numId w:val="1"/>
      </w:numPr>
      <w:spacing w:before="120" w:after="80"/>
      <w:outlineLvl w:val="5"/>
    </w:pPr>
    <w:rPr>
      <w:b/>
      <w:i/>
      <w:kern w:val="1"/>
      <w:lang w:val="en-US"/>
    </w:rPr>
  </w:style>
  <w:style w:type="paragraph" w:styleId="Heading7">
    <w:name w:val="heading 7"/>
    <w:basedOn w:val="Normal"/>
    <w:next w:val="BodyText"/>
    <w:qFormat/>
    <w:pPr>
      <w:keepNext/>
      <w:numPr>
        <w:ilvl w:val="6"/>
        <w:numId w:val="1"/>
      </w:numPr>
      <w:spacing w:after="60"/>
      <w:outlineLvl w:val="6"/>
    </w:pPr>
    <w:rPr>
      <w:b/>
      <w:kern w:val="1"/>
      <w:lang w:val="en-US"/>
    </w:rPr>
  </w:style>
  <w:style w:type="paragraph" w:styleId="Heading8">
    <w:name w:val="heading 8"/>
    <w:basedOn w:val="Normal"/>
    <w:next w:val="BodyText"/>
    <w:qFormat/>
    <w:pPr>
      <w:keepNext/>
      <w:numPr>
        <w:ilvl w:val="7"/>
        <w:numId w:val="1"/>
      </w:numPr>
      <w:spacing w:after="60"/>
      <w:outlineLvl w:val="7"/>
    </w:pPr>
    <w:rPr>
      <w:b/>
      <w:i/>
      <w:kern w:val="1"/>
      <w:lang w:val="en-US"/>
    </w:rPr>
  </w:style>
  <w:style w:type="paragraph" w:styleId="Heading9">
    <w:name w:val="heading 9"/>
    <w:basedOn w:val="Normal"/>
    <w:next w:val="BodyText"/>
    <w:qFormat/>
    <w:pPr>
      <w:keepNext/>
      <w:numPr>
        <w:ilvl w:val="8"/>
        <w:numId w:val="1"/>
      </w:numPr>
      <w:spacing w:after="60"/>
      <w:outlineLvl w:val="8"/>
    </w:pPr>
    <w:rPr>
      <w:b/>
      <w:i/>
      <w:kern w:val="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Arial" w:eastAsia="Times New Roman" w:hAnsi="Arial" w:cs="Arial"/>
    </w:rPr>
  </w:style>
  <w:style w:type="character" w:customStyle="1" w:styleId="WW8Num3z0">
    <w:name w:val="WW8Num3z0"/>
    <w:rPr>
      <w:rFonts w:ascii="Symbol" w:hAnsi="Symbol" w:cs="Symbol"/>
    </w:rPr>
  </w:style>
  <w:style w:type="character" w:customStyle="1" w:styleId="WW8Num4z0">
    <w:name w:val="WW8Num4z0"/>
    <w:rPr>
      <w:rFonts w:ascii="Wingdings" w:hAnsi="Wingdings" w:cs="Times New Roman"/>
    </w:rPr>
  </w:style>
  <w:style w:type="character" w:customStyle="1" w:styleId="WW8Num5z1">
    <w:name w:val="WW8Num5z1"/>
    <w:rPr>
      <w:rFonts w:ascii="Times New Roman" w:eastAsia="Times New Roman" w:hAnsi="Times New Roman" w:cs="Times New Roman"/>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5z4">
    <w:name w:val="WW8Num5z4"/>
    <w:rPr>
      <w:rFonts w:ascii="Courier New" w:hAnsi="Courier New" w:cs="Courier New"/>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b/>
    </w:rPr>
  </w:style>
  <w:style w:type="character" w:customStyle="1" w:styleId="WW8Num21z1">
    <w:name w:val="WW8Num21z1"/>
    <w:rPr>
      <w:sz w:val="26"/>
      <w:szCs w:val="26"/>
    </w:rPr>
  </w:style>
  <w:style w:type="character" w:customStyle="1" w:styleId="WW8Num22z1">
    <w:name w:val="WW8Num22z1"/>
    <w:rPr>
      <w:rFonts w:ascii="Times New Roman" w:eastAsia="Times New Roman" w:hAnsi="Times New Roman" w:cs="Times New Roman"/>
    </w:rPr>
  </w:style>
  <w:style w:type="character" w:customStyle="1" w:styleId="WW8Num22z3">
    <w:name w:val="WW8Num22z3"/>
    <w:rPr>
      <w:rFonts w:ascii="Symbol" w:hAnsi="Symbol" w:cs="Symbol"/>
    </w:rPr>
  </w:style>
  <w:style w:type="character" w:customStyle="1" w:styleId="WW8Num22z4">
    <w:name w:val="WW8Num22z4"/>
    <w:rPr>
      <w:rFonts w:ascii="Courier New" w:hAnsi="Courier New" w:cs="Courier New"/>
    </w:rPr>
  </w:style>
  <w:style w:type="character" w:customStyle="1" w:styleId="WW8Num22z5">
    <w:name w:val="WW8Num22z5"/>
    <w:rPr>
      <w:rFonts w:ascii="Wingdings" w:hAnsi="Wingdings" w:cs="Wingdings"/>
    </w:rPr>
  </w:style>
  <w:style w:type="character" w:customStyle="1" w:styleId="WW8Num23z0">
    <w:name w:val="WW8Num23z0"/>
    <w:rPr>
      <w:rFonts w:ascii="Times New Roman" w:eastAsia="Times New Roman" w:hAnsi="Times New Roman"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DefaultParagraphFont1">
    <w:name w:val="Default Paragraph Font1"/>
  </w:style>
  <w:style w:type="character" w:styleId="PageNumber">
    <w:name w:val="page number"/>
    <w:semiHidden/>
    <w:rPr>
      <w:rFonts w:ascii="Times New Roman" w:hAnsi="Times New Roman" w:cs="Times New Roman"/>
      <w:strike w:val="0"/>
      <w:dstrike w:val="0"/>
      <w:position w:val="0"/>
      <w:sz w:val="16"/>
      <w:vertAlign w:val="baseline"/>
    </w:rPr>
  </w:style>
  <w:style w:type="character" w:styleId="CommentReference">
    <w:name w:val="annotation reference"/>
    <w:semiHidden/>
    <w:rPr>
      <w:sz w:val="16"/>
    </w:rPr>
  </w:style>
  <w:style w:type="character" w:customStyle="1" w:styleId="KorrUK">
    <w:name w:val="KorrUK"/>
    <w:rPr>
      <w:rFonts w:ascii="Univers" w:hAnsi="Univers" w:cs="Univers"/>
      <w:sz w:val="22"/>
      <w:lang w:val="en-GB"/>
    </w:rPr>
  </w:style>
  <w:style w:type="character" w:styleId="Hyperlink">
    <w:name w:val="Hyperlink"/>
    <w:semiHidden/>
    <w:rPr>
      <w:color w:val="0000FF"/>
      <w:u w:val="single"/>
    </w:rPr>
  </w:style>
  <w:style w:type="character" w:customStyle="1" w:styleId="WW-Absatz-Standardschriftart">
    <w:name w:val="WW-Absatz-Standardschriftart"/>
  </w:style>
  <w:style w:type="character" w:customStyle="1" w:styleId="WW-DefaultParagraphFont">
    <w:name w:val="WW-Default Paragraph Font"/>
  </w:style>
  <w:style w:type="character" w:customStyle="1" w:styleId="WW-DefaultParagraphFont1">
    <w:name w:val="WW-Default Paragraph Font1"/>
  </w:style>
  <w:style w:type="character" w:styleId="FollowedHyperlink">
    <w:name w:val="FollowedHyperlink"/>
    <w:semiHidden/>
    <w:rPr>
      <w:color w:val="800080"/>
      <w:u w:val="single"/>
    </w:rPr>
  </w:style>
  <w:style w:type="character" w:customStyle="1" w:styleId="Heading2Char">
    <w:name w:val="Heading 2 Char"/>
    <w:rPr>
      <w:b/>
      <w:sz w:val="24"/>
      <w:lang w:val="en-US" w:bidi="ar-SA"/>
    </w:rPr>
  </w:style>
  <w:style w:type="character" w:customStyle="1" w:styleId="Heading1Char">
    <w:name w:val="Heading 1 Char"/>
    <w:rPr>
      <w:rFonts w:ascii="Arial" w:hAnsi="Arial" w:cs="Arial"/>
      <w:b/>
      <w:kern w:val="1"/>
      <w:sz w:val="28"/>
      <w:lang w:val="en-GB" w:bidi="ar-SA"/>
    </w:rPr>
  </w:style>
  <w:style w:type="character" w:customStyle="1" w:styleId="Heading3Char">
    <w:name w:val="Heading 3 Char"/>
    <w:rPr>
      <w:rFonts w:ascii="Arial" w:hAnsi="Arial" w:cs="Arial"/>
      <w:b/>
      <w:bCs/>
      <w:sz w:val="26"/>
      <w:szCs w:val="26"/>
      <w:lang w:val="et-EE" w:bidi="ar-SA"/>
    </w:rPr>
  </w:style>
  <w:style w:type="character" w:customStyle="1" w:styleId="CommentTextChar">
    <w:name w:val="Comment Text Char"/>
    <w:rPr>
      <w:rFonts w:ascii="Arial" w:hAnsi="Arial" w:cs="Arial"/>
    </w:rPr>
  </w:style>
  <w:style w:type="character" w:customStyle="1" w:styleId="CommentSubjectChar">
    <w:name w:val="Comment Subject Char"/>
    <w:basedOn w:val="CommentTextChar"/>
    <w:rPr>
      <w:rFonts w:ascii="Arial" w:hAnsi="Arial" w:cs="Arial"/>
    </w:rPr>
  </w:style>
  <w:style w:type="character" w:styleId="Strong">
    <w:name w:val="Strong"/>
    <w:qFormat/>
    <w:rPr>
      <w:b/>
      <w:bCs/>
    </w:rPr>
  </w:style>
  <w:style w:type="character" w:styleId="Emphasis">
    <w:name w:val="Emphasis"/>
    <w:rPr>
      <w:i/>
      <w:iCs/>
    </w:rPr>
  </w:style>
  <w:style w:type="character" w:customStyle="1" w:styleId="FooterChar">
    <w:name w:val="Footer Char"/>
    <w:uiPriority w:val="99"/>
    <w:rPr>
      <w:rFonts w:ascii="Arial" w:hAnsi="Arial" w:cs="Arial"/>
      <w:sz w:val="16"/>
    </w:rPr>
  </w:style>
  <w:style w:type="character" w:customStyle="1" w:styleId="BodyText2Char">
    <w:name w:val="Body Text 2 Char"/>
    <w:rPr>
      <w:rFonts w:ascii="Arial" w:hAnsi="Arial" w:cs="Arial"/>
      <w:color w:val="000000"/>
      <w:sz w:val="24"/>
      <w:lang w:val="et-EE" w:bidi="ar-SA"/>
    </w:rPr>
  </w:style>
  <w:style w:type="character" w:customStyle="1" w:styleId="Registrilink">
    <w:name w:val="Registri link"/>
  </w:style>
  <w:style w:type="paragraph" w:customStyle="1" w:styleId="Pealkiri">
    <w:name w:val="Pealkiri"/>
    <w:basedOn w:val="Normal"/>
    <w:next w:val="BodyText"/>
    <w:pPr>
      <w:spacing w:before="0" w:after="0"/>
      <w:jc w:val="center"/>
    </w:pPr>
    <w:rPr>
      <w:rFonts w:ascii="Times New Roman" w:hAnsi="Times New Roman" w:cs="Times New Roman"/>
      <w:b/>
    </w:rPr>
  </w:style>
  <w:style w:type="paragraph" w:styleId="BodyText">
    <w:name w:val="Body Text"/>
    <w:basedOn w:val="Normal"/>
    <w:link w:val="BodyTextChar"/>
    <w:semiHidden/>
    <w:pPr>
      <w:spacing w:after="160"/>
    </w:pPr>
    <w:rPr>
      <w:lang w:val="en-US"/>
    </w:rPr>
  </w:style>
  <w:style w:type="paragraph" w:styleId="List">
    <w:name w:val="List"/>
    <w:basedOn w:val="Normal"/>
    <w:semiHidden/>
    <w:pPr>
      <w:spacing w:before="120"/>
      <w:ind w:left="720" w:hanging="720"/>
    </w:pPr>
  </w:style>
  <w:style w:type="paragraph" w:customStyle="1" w:styleId="Caption1">
    <w:name w:val="Caption1"/>
    <w:basedOn w:val="Normal"/>
    <w:pPr>
      <w:suppressLineNumbers/>
      <w:spacing w:before="120"/>
    </w:pPr>
    <w:rPr>
      <w:rFonts w:cs="Mangal"/>
      <w:i/>
      <w:iCs/>
      <w:sz w:val="24"/>
      <w:szCs w:val="24"/>
    </w:rPr>
  </w:style>
  <w:style w:type="paragraph" w:customStyle="1" w:styleId="Register">
    <w:name w:val="Register"/>
    <w:basedOn w:val="Normal"/>
    <w:pPr>
      <w:suppressLineNumbers/>
    </w:pPr>
    <w:rPr>
      <w:rFonts w:cs="Mangal"/>
    </w:rPr>
  </w:style>
  <w:style w:type="paragraph" w:styleId="ListBullet">
    <w:name w:val="List Bullet"/>
    <w:basedOn w:val="Normal"/>
    <w:semiHidden/>
    <w:pPr>
      <w:numPr>
        <w:numId w:val="4"/>
      </w:numPr>
      <w:spacing w:before="60" w:after="60"/>
    </w:pPr>
  </w:style>
  <w:style w:type="paragraph" w:styleId="List2">
    <w:name w:val="List 2"/>
    <w:basedOn w:val="Normal"/>
    <w:semiHidden/>
    <w:pPr>
      <w:spacing w:before="120"/>
      <w:ind w:left="720" w:right="720" w:hanging="720"/>
    </w:pPr>
  </w:style>
  <w:style w:type="paragraph" w:styleId="Footer">
    <w:name w:val="footer"/>
    <w:basedOn w:val="BodyText"/>
    <w:uiPriority w:val="99"/>
    <w:pPr>
      <w:tabs>
        <w:tab w:val="center" w:pos="4153"/>
        <w:tab w:val="right" w:pos="8306"/>
      </w:tabs>
      <w:spacing w:before="0" w:after="0"/>
    </w:pPr>
    <w:rPr>
      <w:sz w:val="16"/>
    </w:rPr>
  </w:style>
  <w:style w:type="paragraph" w:styleId="FootnoteText">
    <w:name w:val="footnote text"/>
    <w:basedOn w:val="Normal"/>
    <w:semiHidden/>
  </w:style>
  <w:style w:type="paragraph" w:styleId="ListNumber">
    <w:name w:val="List Number"/>
    <w:basedOn w:val="Normal"/>
    <w:semiHidden/>
    <w:pPr>
      <w:numPr>
        <w:numId w:val="5"/>
      </w:numPr>
      <w:spacing w:before="60" w:after="60"/>
    </w:pPr>
  </w:style>
  <w:style w:type="paragraph" w:styleId="Header">
    <w:name w:val="header"/>
    <w:basedOn w:val="BodyText"/>
    <w:uiPriority w:val="99"/>
    <w:pPr>
      <w:keepLines/>
      <w:tabs>
        <w:tab w:val="center" w:pos="4320"/>
        <w:tab w:val="right" w:pos="8640"/>
      </w:tabs>
      <w:spacing w:before="0" w:after="0"/>
    </w:pPr>
    <w:rPr>
      <w:rFonts w:cs="Times New Roman"/>
      <w:sz w:val="16"/>
    </w:rPr>
  </w:style>
  <w:style w:type="paragraph" w:styleId="CommentText">
    <w:name w:val="annotation text"/>
    <w:basedOn w:val="Normal"/>
    <w:semiHidden/>
  </w:style>
  <w:style w:type="paragraph" w:styleId="TOC1">
    <w:name w:val="toc 1"/>
    <w:aliases w:val="HEADING 3"/>
    <w:basedOn w:val="Normal"/>
    <w:next w:val="Normal"/>
    <w:uiPriority w:val="39"/>
    <w:pPr>
      <w:tabs>
        <w:tab w:val="right" w:leader="dot" w:pos="9175"/>
      </w:tabs>
      <w:spacing w:before="120"/>
      <w:ind w:hanging="709"/>
      <w:jc w:val="left"/>
    </w:pPr>
    <w:rPr>
      <w:b/>
      <w:caps/>
    </w:rPr>
  </w:style>
  <w:style w:type="paragraph" w:styleId="TOC2">
    <w:name w:val="toc 2"/>
    <w:basedOn w:val="Normal"/>
    <w:next w:val="Normal"/>
    <w:uiPriority w:val="39"/>
    <w:pPr>
      <w:tabs>
        <w:tab w:val="right" w:leader="dot" w:pos="9175"/>
      </w:tabs>
      <w:spacing w:before="0" w:after="0"/>
      <w:ind w:hanging="709"/>
      <w:jc w:val="left"/>
    </w:pPr>
    <w:rPr>
      <w:smallCaps/>
    </w:rPr>
  </w:style>
  <w:style w:type="paragraph" w:styleId="TOC3">
    <w:name w:val="toc 3"/>
    <w:basedOn w:val="Normal"/>
    <w:next w:val="Normal"/>
    <w:uiPriority w:val="39"/>
    <w:pPr>
      <w:tabs>
        <w:tab w:val="right" w:leader="dot" w:pos="9175"/>
      </w:tabs>
      <w:spacing w:before="0" w:after="0"/>
      <w:ind w:left="1418" w:hanging="709"/>
      <w:jc w:val="left"/>
    </w:pPr>
    <w:rPr>
      <w:i/>
    </w:rPr>
  </w:style>
  <w:style w:type="paragraph" w:styleId="TOC4">
    <w:name w:val="toc 4"/>
    <w:basedOn w:val="Normal"/>
    <w:next w:val="Normal"/>
    <w:semiHidden/>
    <w:pPr>
      <w:spacing w:before="0" w:after="0"/>
      <w:ind w:left="720"/>
      <w:jc w:val="left"/>
    </w:pPr>
    <w:rPr>
      <w:sz w:val="18"/>
    </w:rPr>
  </w:style>
  <w:style w:type="paragraph" w:styleId="TOC5">
    <w:name w:val="toc 5"/>
    <w:basedOn w:val="Normal"/>
    <w:next w:val="Normal"/>
    <w:semiHidden/>
    <w:pPr>
      <w:spacing w:before="0" w:after="0"/>
      <w:ind w:left="960"/>
      <w:jc w:val="left"/>
    </w:pPr>
    <w:rPr>
      <w:sz w:val="18"/>
    </w:rPr>
  </w:style>
  <w:style w:type="paragraph" w:styleId="TOC6">
    <w:name w:val="toc 6"/>
    <w:basedOn w:val="Normal"/>
    <w:next w:val="Normal"/>
    <w:semiHidden/>
    <w:pPr>
      <w:spacing w:before="0" w:after="0"/>
      <w:ind w:left="1200"/>
      <w:jc w:val="left"/>
    </w:pPr>
    <w:rPr>
      <w:sz w:val="18"/>
    </w:rPr>
  </w:style>
  <w:style w:type="paragraph" w:styleId="TOC7">
    <w:name w:val="toc 7"/>
    <w:basedOn w:val="Normal"/>
    <w:next w:val="Normal"/>
    <w:semiHidden/>
    <w:pPr>
      <w:spacing w:before="0" w:after="0"/>
      <w:ind w:left="1440"/>
      <w:jc w:val="left"/>
    </w:pPr>
    <w:rPr>
      <w:sz w:val="18"/>
    </w:rPr>
  </w:style>
  <w:style w:type="paragraph" w:styleId="TOC8">
    <w:name w:val="toc 8"/>
    <w:basedOn w:val="Normal"/>
    <w:next w:val="Normal"/>
    <w:semiHidden/>
    <w:pPr>
      <w:spacing w:before="0" w:after="0"/>
      <w:ind w:left="1680"/>
      <w:jc w:val="left"/>
    </w:pPr>
    <w:rPr>
      <w:sz w:val="18"/>
    </w:rPr>
  </w:style>
  <w:style w:type="paragraph" w:styleId="TOC9">
    <w:name w:val="toc 9"/>
    <w:basedOn w:val="Normal"/>
    <w:next w:val="Normal"/>
    <w:semiHidden/>
    <w:pPr>
      <w:spacing w:before="0" w:after="0"/>
      <w:ind w:left="1920"/>
      <w:jc w:val="left"/>
    </w:pPr>
    <w:rPr>
      <w:sz w:val="18"/>
    </w:rPr>
  </w:style>
  <w:style w:type="paragraph" w:styleId="Caption">
    <w:name w:val="caption"/>
    <w:basedOn w:val="Normal"/>
    <w:next w:val="BodyText"/>
    <w:pPr>
      <w:spacing w:before="120" w:line="288" w:lineRule="auto"/>
    </w:pPr>
    <w:rPr>
      <w:b/>
    </w:rPr>
  </w:style>
  <w:style w:type="paragraph" w:styleId="BodyText2">
    <w:name w:val="Body Text 2"/>
    <w:basedOn w:val="Normal"/>
    <w:semiHidden/>
    <w:rPr>
      <w:color w:val="000000"/>
    </w:rPr>
  </w:style>
  <w:style w:type="paragraph" w:styleId="BodyText3">
    <w:name w:val="Body Text 3"/>
    <w:basedOn w:val="Normal"/>
    <w:semiHidden/>
    <w:rPr>
      <w:color w:val="FF0000"/>
      <w:lang w:eastAsia="et-EE"/>
    </w:rPr>
  </w:style>
  <w:style w:type="paragraph" w:customStyle="1" w:styleId="C1PlainText">
    <w:name w:val="C1 Plain Text"/>
    <w:basedOn w:val="Normal"/>
    <w:pPr>
      <w:overflowPunct w:val="0"/>
      <w:autoSpaceDE w:val="0"/>
      <w:spacing w:after="80"/>
      <w:ind w:left="1296"/>
      <w:textAlignment w:val="baseline"/>
    </w:pPr>
    <w:rPr>
      <w:rFonts w:ascii="Times New Roman" w:hAnsi="Times New Roman" w:cs="Times New Roman"/>
    </w:rPr>
  </w:style>
  <w:style w:type="paragraph" w:customStyle="1" w:styleId="A">
    <w:name w:val="A"/>
    <w:basedOn w:val="Normal"/>
    <w:pPr>
      <w:tabs>
        <w:tab w:val="left" w:pos="1701"/>
        <w:tab w:val="left" w:pos="2268"/>
        <w:tab w:val="right" w:pos="8789"/>
      </w:tabs>
      <w:spacing w:before="0" w:after="0"/>
      <w:ind w:left="1134"/>
      <w:jc w:val="left"/>
    </w:pPr>
    <w:rPr>
      <w:rFonts w:ascii="Times New Roman" w:hAnsi="Times New Roman"/>
      <w:bCs/>
      <w:kern w:val="1"/>
      <w:szCs w:val="32"/>
    </w:rPr>
  </w:style>
  <w:style w:type="paragraph" w:customStyle="1" w:styleId="Table">
    <w:name w:val="Table"/>
    <w:basedOn w:val="BodyText"/>
    <w:pPr>
      <w:numPr>
        <w:numId w:val="3"/>
      </w:numPr>
      <w:tabs>
        <w:tab w:val="left" w:pos="900"/>
      </w:tabs>
      <w:spacing w:before="60" w:after="0"/>
      <w:ind w:left="900" w:hanging="360"/>
    </w:pPr>
    <w:rPr>
      <w:lang w:val="en-GB"/>
    </w:rPr>
  </w:style>
  <w:style w:type="paragraph" w:customStyle="1" w:styleId="Normal-list">
    <w:name w:val="Normal-list"/>
    <w:basedOn w:val="Normal"/>
    <w:pPr>
      <w:numPr>
        <w:numId w:val="2"/>
      </w:numPr>
      <w:tabs>
        <w:tab w:val="left" w:pos="1440"/>
      </w:tabs>
      <w:spacing w:before="120" w:after="0"/>
      <w:ind w:left="1440" w:hanging="540"/>
    </w:pPr>
  </w:style>
  <w:style w:type="paragraph" w:customStyle="1" w:styleId="Normal-under">
    <w:name w:val="Normal-under"/>
    <w:basedOn w:val="Normal"/>
    <w:pPr>
      <w:tabs>
        <w:tab w:val="num" w:pos="1080"/>
        <w:tab w:val="left" w:pos="2340"/>
      </w:tabs>
      <w:spacing w:before="120" w:after="0"/>
      <w:ind w:left="2340"/>
    </w:pPr>
  </w:style>
  <w:style w:type="paragraph" w:styleId="BodyTextIndent">
    <w:name w:val="Body Text Indent"/>
    <w:basedOn w:val="Normal"/>
    <w:semiHidden/>
    <w:pPr>
      <w:ind w:firstLine="720"/>
    </w:pPr>
    <w:rPr>
      <w:color w:val="33CCCC"/>
      <w:lang w:eastAsia="et-EE"/>
    </w:rPr>
  </w:style>
  <w:style w:type="paragraph" w:styleId="BodyTextIndent2">
    <w:name w:val="Body Text Indent 2"/>
    <w:basedOn w:val="Normal"/>
    <w:semiHidden/>
    <w:pPr>
      <w:spacing w:before="0" w:after="0" w:line="360" w:lineRule="auto"/>
      <w:ind w:firstLine="720"/>
    </w:pPr>
    <w:rPr>
      <w:rFonts w:ascii="Times New Roman" w:hAnsi="Times New Roman" w:cs="Times New Roman"/>
    </w:rPr>
  </w:style>
  <w:style w:type="paragraph" w:styleId="BodyTextIndent3">
    <w:name w:val="Body Text Indent 3"/>
    <w:basedOn w:val="Normal"/>
    <w:semiHidden/>
    <w:pPr>
      <w:ind w:left="360"/>
    </w:pPr>
    <w:rPr>
      <w:lang w:val="en-US"/>
    </w:rPr>
  </w:style>
  <w:style w:type="paragraph" w:customStyle="1" w:styleId="WW-BodyText3">
    <w:name w:val="WW-Body Text 3"/>
    <w:basedOn w:val="Normal"/>
    <w:pPr>
      <w:overflowPunct w:val="0"/>
      <w:autoSpaceDE w:val="0"/>
      <w:spacing w:before="0" w:after="0"/>
      <w:jc w:val="left"/>
      <w:textAlignment w:val="baseline"/>
    </w:pPr>
    <w:rPr>
      <w:rFonts w:ascii="Times New Roman" w:hAnsi="Times New Roman" w:cs="Times New Roman"/>
      <w:lang w:eastAsia="et-EE"/>
    </w:rPr>
  </w:style>
  <w:style w:type="paragraph" w:styleId="Subtitle">
    <w:name w:val="Subtitle"/>
    <w:basedOn w:val="Normal"/>
    <w:next w:val="BodyText"/>
    <w:qFormat/>
    <w:pPr>
      <w:spacing w:before="0" w:after="0"/>
    </w:pPr>
    <w:rPr>
      <w:rFonts w:ascii="Times New Roman" w:hAnsi="Times New Roman" w:cs="Times New Roman"/>
      <w:b/>
      <w:bCs/>
      <w:i/>
      <w:iCs/>
      <w:lang w:val="en-GB"/>
    </w:rPr>
  </w:style>
  <w:style w:type="paragraph" w:styleId="NormalWeb">
    <w:name w:val="Normal (Web)"/>
    <w:basedOn w:val="Normal"/>
    <w:uiPriority w:val="99"/>
    <w:pPr>
      <w:spacing w:before="100" w:after="100"/>
      <w:jc w:val="left"/>
    </w:pPr>
    <w:rPr>
      <w:rFonts w:ascii="Arial Unicode MS" w:eastAsia="Arial Unicode MS" w:hAnsi="Arial Unicode MS" w:cs="Arial Unicode MS"/>
      <w:szCs w:val="24"/>
      <w:lang w:val="en-US"/>
    </w:rPr>
  </w:style>
  <w:style w:type="paragraph" w:customStyle="1" w:styleId="Text">
    <w:name w:val="Text"/>
    <w:basedOn w:val="Normal"/>
    <w:pPr>
      <w:spacing w:before="120" w:after="0"/>
      <w:jc w:val="left"/>
    </w:pPr>
    <w:rPr>
      <w:rFonts w:ascii="Times New Roman" w:hAnsi="Times New Roman" w:cs="Times New Roman"/>
      <w:lang w:val="en-GB"/>
    </w:rPr>
  </w:style>
  <w:style w:type="paragraph" w:customStyle="1" w:styleId="Bullet">
    <w:name w:val="Bullet"/>
    <w:basedOn w:val="Normal"/>
    <w:pPr>
      <w:tabs>
        <w:tab w:val="left" w:pos="680"/>
        <w:tab w:val="left" w:pos="1134"/>
      </w:tabs>
      <w:spacing w:before="120" w:after="180"/>
      <w:ind w:left="1134" w:hanging="567"/>
    </w:pPr>
    <w:rPr>
      <w:rFonts w:ascii="Times New Roman" w:hAnsi="Times New Roman" w:cs="Times New Roman"/>
      <w:lang w:val="en-GB"/>
    </w:rPr>
  </w:style>
  <w:style w:type="paragraph" w:customStyle="1" w:styleId="font5">
    <w:name w:val="font5"/>
    <w:basedOn w:val="Normal"/>
    <w:pPr>
      <w:spacing w:before="100" w:after="100"/>
      <w:jc w:val="left"/>
    </w:pPr>
    <w:rPr>
      <w:rFonts w:eastAsia="Arial Unicode MS"/>
      <w:b/>
      <w:bCs/>
      <w:lang w:val="en-GB"/>
    </w:rPr>
  </w:style>
  <w:style w:type="paragraph" w:customStyle="1" w:styleId="xl24">
    <w:name w:val="xl24"/>
    <w:basedOn w:val="Normal"/>
    <w:pPr>
      <w:pBdr>
        <w:top w:val="double" w:sz="6" w:space="0" w:color="000000"/>
        <w:bottom w:val="double" w:sz="6"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25">
    <w:name w:val="xl25"/>
    <w:basedOn w:val="Normal"/>
    <w:pPr>
      <w:pBdr>
        <w:right w:val="single" w:sz="8" w:space="0" w:color="000000"/>
      </w:pBdr>
      <w:spacing w:before="100" w:after="100"/>
      <w:jc w:val="center"/>
      <w:textAlignment w:val="center"/>
    </w:pPr>
    <w:rPr>
      <w:rFonts w:eastAsia="Arial Unicode MS"/>
      <w:b/>
      <w:bCs/>
      <w:szCs w:val="24"/>
      <w:lang w:val="en-GB"/>
    </w:rPr>
  </w:style>
  <w:style w:type="paragraph" w:customStyle="1" w:styleId="xl26">
    <w:name w:val="xl26"/>
    <w:basedOn w:val="Normal"/>
    <w:pPr>
      <w:pBdr>
        <w:top w:val="double" w:sz="6" w:space="0" w:color="000000"/>
        <w:left w:val="single" w:sz="4" w:space="0" w:color="000000"/>
        <w:bottom w:val="single" w:sz="4" w:space="0" w:color="000000"/>
        <w:right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28">
    <w:name w:val="xl28"/>
    <w:basedOn w:val="Normal"/>
    <w:pPr>
      <w:pBdr>
        <w:top w:val="single" w:sz="4" w:space="0" w:color="000000"/>
        <w:left w:val="single" w:sz="4" w:space="0" w:color="000000"/>
        <w:bottom w:val="double" w:sz="6" w:space="0" w:color="000000"/>
        <w:right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29">
    <w:name w:val="xl29"/>
    <w:basedOn w:val="Normal"/>
    <w:pPr>
      <w:pBdr>
        <w:top w:val="double" w:sz="6" w:space="0" w:color="000000"/>
        <w:left w:val="single" w:sz="4" w:space="0" w:color="000000"/>
        <w:bottom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30">
    <w:name w:val="xl30"/>
    <w:basedOn w:val="Normal"/>
    <w:pPr>
      <w:pBdr>
        <w:top w:val="single" w:sz="4" w:space="0" w:color="000000"/>
        <w:left w:val="single" w:sz="4" w:space="0" w:color="000000"/>
        <w:bottom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31">
    <w:name w:val="xl31"/>
    <w:basedOn w:val="Normal"/>
    <w:pPr>
      <w:pBdr>
        <w:top w:val="single" w:sz="4" w:space="0" w:color="000000"/>
        <w:left w:val="single" w:sz="4" w:space="0" w:color="000000"/>
        <w:bottom w:val="double" w:sz="6"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32">
    <w:name w:val="xl32"/>
    <w:basedOn w:val="Normal"/>
    <w:pPr>
      <w:pBdr>
        <w:top w:val="single" w:sz="8" w:space="0" w:color="000000"/>
        <w:bottom w:val="single" w:sz="8" w:space="0" w:color="000000"/>
        <w:right w:val="single" w:sz="8" w:space="0" w:color="000000"/>
      </w:pBdr>
      <w:spacing w:before="100" w:after="100"/>
      <w:jc w:val="center"/>
    </w:pPr>
    <w:rPr>
      <w:rFonts w:eastAsia="Arial Unicode MS"/>
      <w:b/>
      <w:bCs/>
      <w:szCs w:val="24"/>
      <w:lang w:val="en-GB"/>
    </w:rPr>
  </w:style>
  <w:style w:type="paragraph" w:customStyle="1" w:styleId="xl33">
    <w:name w:val="xl33"/>
    <w:basedOn w:val="Normal"/>
    <w:pPr>
      <w:pBdr>
        <w:top w:val="single" w:sz="4" w:space="0" w:color="000000"/>
        <w:bottom w:val="single" w:sz="8" w:space="0" w:color="000000"/>
        <w:right w:val="single" w:sz="4" w:space="0" w:color="000000"/>
      </w:pBdr>
      <w:spacing w:before="100" w:after="100"/>
      <w:jc w:val="left"/>
    </w:pPr>
    <w:rPr>
      <w:rFonts w:ascii="Arial Unicode MS" w:eastAsia="Arial Unicode MS" w:hAnsi="Arial Unicode MS" w:cs="Arial Unicode MS"/>
      <w:szCs w:val="24"/>
      <w:lang w:val="en-GB"/>
    </w:rPr>
  </w:style>
  <w:style w:type="paragraph" w:customStyle="1" w:styleId="xl34">
    <w:name w:val="xl34"/>
    <w:basedOn w:val="Normal"/>
    <w:pPr>
      <w:pBdr>
        <w:top w:val="single" w:sz="4" w:space="0" w:color="000000"/>
        <w:left w:val="single" w:sz="4" w:space="0" w:color="000000"/>
        <w:bottom w:val="single" w:sz="8" w:space="0" w:color="000000"/>
      </w:pBdr>
      <w:spacing w:before="100" w:after="100"/>
      <w:jc w:val="left"/>
    </w:pPr>
    <w:rPr>
      <w:rFonts w:ascii="Arial Unicode MS" w:eastAsia="Arial Unicode MS" w:hAnsi="Arial Unicode MS" w:cs="Arial Unicode MS"/>
      <w:szCs w:val="24"/>
      <w:lang w:val="en-GB"/>
    </w:rPr>
  </w:style>
  <w:style w:type="paragraph" w:customStyle="1" w:styleId="xl35">
    <w:name w:val="xl35"/>
    <w:basedOn w:val="Normal"/>
    <w:pPr>
      <w:pBdr>
        <w:left w:val="single" w:sz="8" w:space="0" w:color="000000"/>
        <w:bottom w:val="double" w:sz="6" w:space="0" w:color="000000"/>
      </w:pBdr>
      <w:spacing w:before="100" w:after="100"/>
      <w:jc w:val="center"/>
      <w:textAlignment w:val="center"/>
    </w:pPr>
    <w:rPr>
      <w:rFonts w:eastAsia="Arial Unicode MS"/>
      <w:b/>
      <w:bCs/>
      <w:szCs w:val="24"/>
      <w:lang w:val="en-GB"/>
    </w:rPr>
  </w:style>
  <w:style w:type="paragraph" w:customStyle="1" w:styleId="xl36">
    <w:name w:val="xl36"/>
    <w:basedOn w:val="Normal"/>
    <w:pPr>
      <w:pBdr>
        <w:bottom w:val="double" w:sz="6" w:space="0" w:color="000000"/>
        <w:right w:val="single" w:sz="8"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37">
    <w:name w:val="xl37"/>
    <w:basedOn w:val="Normal"/>
    <w:pPr>
      <w:pBdr>
        <w:top w:val="double" w:sz="6" w:space="0" w:color="000000"/>
        <w:left w:val="single" w:sz="8" w:space="0" w:color="000000"/>
        <w:bottom w:val="single" w:sz="4" w:space="0" w:color="000000"/>
        <w:right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38">
    <w:name w:val="xl38"/>
    <w:basedOn w:val="Normal"/>
    <w:pPr>
      <w:pBdr>
        <w:top w:val="double" w:sz="6" w:space="0" w:color="000000"/>
        <w:left w:val="single" w:sz="4" w:space="0" w:color="000000"/>
        <w:bottom w:val="single" w:sz="4" w:space="0" w:color="000000"/>
        <w:right w:val="single" w:sz="8"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39">
    <w:name w:val="xl39"/>
    <w:basedOn w:val="Normal"/>
    <w:pPr>
      <w:pBdr>
        <w:top w:val="single" w:sz="4" w:space="0" w:color="000000"/>
        <w:left w:val="single" w:sz="8" w:space="0" w:color="000000"/>
        <w:bottom w:val="single" w:sz="4" w:space="0" w:color="000000"/>
        <w:right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40">
    <w:name w:val="xl40"/>
    <w:basedOn w:val="Normal"/>
    <w:pPr>
      <w:pBdr>
        <w:top w:val="single" w:sz="4" w:space="0" w:color="000000"/>
        <w:left w:val="single" w:sz="4" w:space="0" w:color="000000"/>
        <w:bottom w:val="single" w:sz="4" w:space="0" w:color="000000"/>
        <w:right w:val="single" w:sz="8"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41">
    <w:name w:val="xl41"/>
    <w:basedOn w:val="Normal"/>
    <w:pPr>
      <w:pBdr>
        <w:top w:val="single" w:sz="4" w:space="0" w:color="000000"/>
        <w:left w:val="single" w:sz="8" w:space="0" w:color="000000"/>
        <w:bottom w:val="double" w:sz="6" w:space="0" w:color="000000"/>
        <w:right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42">
    <w:name w:val="xl42"/>
    <w:basedOn w:val="Normal"/>
    <w:pPr>
      <w:pBdr>
        <w:top w:val="single" w:sz="4" w:space="0" w:color="000000"/>
        <w:left w:val="single" w:sz="4" w:space="0" w:color="000000"/>
        <w:bottom w:val="double" w:sz="6" w:space="0" w:color="000000"/>
        <w:right w:val="single" w:sz="8"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43">
    <w:name w:val="xl43"/>
    <w:basedOn w:val="Normal"/>
    <w:pPr>
      <w:pBdr>
        <w:top w:val="double" w:sz="6" w:space="0" w:color="000000"/>
        <w:left w:val="single" w:sz="8" w:space="0" w:color="000000"/>
        <w:bottom w:val="double" w:sz="6" w:space="0" w:color="000000"/>
      </w:pBdr>
      <w:spacing w:before="100" w:after="100"/>
      <w:jc w:val="center"/>
      <w:textAlignment w:val="center"/>
    </w:pPr>
    <w:rPr>
      <w:rFonts w:eastAsia="Arial Unicode MS"/>
      <w:b/>
      <w:bCs/>
      <w:szCs w:val="24"/>
      <w:lang w:val="en-GB"/>
    </w:rPr>
  </w:style>
  <w:style w:type="paragraph" w:customStyle="1" w:styleId="xl44">
    <w:name w:val="xl44"/>
    <w:basedOn w:val="Normal"/>
    <w:pPr>
      <w:pBdr>
        <w:top w:val="double" w:sz="6" w:space="0" w:color="000000"/>
        <w:bottom w:val="double" w:sz="6" w:space="0" w:color="000000"/>
        <w:right w:val="single" w:sz="8"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45">
    <w:name w:val="xl45"/>
    <w:basedOn w:val="Normal"/>
    <w:pPr>
      <w:pBdr>
        <w:top w:val="single" w:sz="4" w:space="0" w:color="000000"/>
        <w:left w:val="single" w:sz="8" w:space="0" w:color="000000"/>
        <w:bottom w:val="single" w:sz="8" w:space="0" w:color="000000"/>
        <w:right w:val="single" w:sz="4" w:space="0" w:color="000000"/>
      </w:pBdr>
      <w:spacing w:before="100" w:after="100"/>
      <w:jc w:val="left"/>
    </w:pPr>
    <w:rPr>
      <w:rFonts w:ascii="Arial Unicode MS" w:eastAsia="Arial Unicode MS" w:hAnsi="Arial Unicode MS" w:cs="Arial Unicode MS"/>
      <w:szCs w:val="24"/>
      <w:lang w:val="en-GB"/>
    </w:rPr>
  </w:style>
  <w:style w:type="paragraph" w:customStyle="1" w:styleId="xl46">
    <w:name w:val="xl46"/>
    <w:basedOn w:val="Normal"/>
    <w:pPr>
      <w:pBdr>
        <w:top w:val="single" w:sz="4" w:space="0" w:color="000000"/>
        <w:left w:val="single" w:sz="8" w:space="0" w:color="000000"/>
        <w:bottom w:val="single" w:sz="8" w:space="0" w:color="000000"/>
        <w:right w:val="single" w:sz="8" w:space="0" w:color="000000"/>
      </w:pBdr>
      <w:spacing w:before="100" w:after="100"/>
      <w:jc w:val="center"/>
      <w:textAlignment w:val="center"/>
    </w:pPr>
    <w:rPr>
      <w:rFonts w:eastAsia="Arial Unicode MS"/>
      <w:b/>
      <w:bCs/>
      <w:szCs w:val="24"/>
      <w:lang w:val="en-GB"/>
    </w:rPr>
  </w:style>
  <w:style w:type="paragraph" w:customStyle="1" w:styleId="xl47">
    <w:name w:val="xl47"/>
    <w:basedOn w:val="Normal"/>
    <w:pPr>
      <w:pBdr>
        <w:top w:val="single" w:sz="4" w:space="0" w:color="000000"/>
        <w:bottom w:val="single" w:sz="8" w:space="0" w:color="000000"/>
        <w:right w:val="single" w:sz="8" w:space="0" w:color="000000"/>
      </w:pBdr>
      <w:spacing w:before="100" w:after="100"/>
      <w:jc w:val="center"/>
      <w:textAlignment w:val="center"/>
    </w:pPr>
    <w:rPr>
      <w:rFonts w:eastAsia="Arial Unicode MS"/>
      <w:b/>
      <w:bCs/>
      <w:szCs w:val="24"/>
      <w:lang w:val="en-GB"/>
    </w:rPr>
  </w:style>
  <w:style w:type="paragraph" w:customStyle="1" w:styleId="xl48">
    <w:name w:val="xl48"/>
    <w:basedOn w:val="Normal"/>
    <w:pPr>
      <w:pBdr>
        <w:top w:val="single" w:sz="4" w:space="0" w:color="000000"/>
        <w:left w:val="single" w:sz="8" w:space="0" w:color="000000"/>
        <w:bottom w:val="single" w:sz="4" w:space="0" w:color="000000"/>
        <w:right w:val="single" w:sz="4" w:space="0" w:color="000000"/>
      </w:pBdr>
      <w:spacing w:before="100" w:after="100"/>
      <w:jc w:val="center"/>
      <w:textAlignment w:val="center"/>
    </w:pPr>
    <w:rPr>
      <w:rFonts w:eastAsia="Arial Unicode MS"/>
      <w:b/>
      <w:bCs/>
      <w:szCs w:val="24"/>
      <w:lang w:val="en-GB"/>
    </w:rPr>
  </w:style>
  <w:style w:type="paragraph" w:customStyle="1" w:styleId="xl49">
    <w:name w:val="xl49"/>
    <w:basedOn w:val="Normal"/>
    <w:pPr>
      <w:pBdr>
        <w:top w:val="single" w:sz="4" w:space="0" w:color="000000"/>
        <w:left w:val="single" w:sz="4" w:space="0" w:color="000000"/>
        <w:bottom w:val="single" w:sz="4" w:space="0" w:color="000000"/>
        <w:right w:val="single" w:sz="4" w:space="0" w:color="000000"/>
      </w:pBdr>
      <w:spacing w:before="100" w:after="100"/>
      <w:jc w:val="center"/>
      <w:textAlignment w:val="center"/>
    </w:pPr>
    <w:rPr>
      <w:rFonts w:eastAsia="Arial Unicode MS"/>
      <w:b/>
      <w:bCs/>
      <w:szCs w:val="24"/>
      <w:lang w:val="en-GB"/>
    </w:rPr>
  </w:style>
  <w:style w:type="paragraph" w:customStyle="1" w:styleId="xl50">
    <w:name w:val="xl50"/>
    <w:basedOn w:val="Normal"/>
    <w:pPr>
      <w:pBdr>
        <w:top w:val="single" w:sz="4" w:space="0" w:color="000000"/>
        <w:left w:val="single" w:sz="4" w:space="0" w:color="000000"/>
        <w:bottom w:val="single" w:sz="4" w:space="0" w:color="000000"/>
        <w:right w:val="single" w:sz="8" w:space="0" w:color="000000"/>
      </w:pBdr>
      <w:spacing w:before="100" w:after="100"/>
      <w:jc w:val="center"/>
      <w:textAlignment w:val="center"/>
    </w:pPr>
    <w:rPr>
      <w:rFonts w:eastAsia="Arial Unicode MS"/>
      <w:b/>
      <w:bCs/>
      <w:szCs w:val="24"/>
      <w:lang w:val="en-GB"/>
    </w:rPr>
  </w:style>
  <w:style w:type="paragraph" w:customStyle="1" w:styleId="xl51">
    <w:name w:val="xl51"/>
    <w:basedOn w:val="Normal"/>
    <w:pPr>
      <w:pBdr>
        <w:top w:val="single" w:sz="4" w:space="0" w:color="000000"/>
        <w:left w:val="single" w:sz="8" w:space="0" w:color="000000"/>
        <w:bottom w:val="single" w:sz="8" w:space="0" w:color="000000"/>
        <w:right w:val="single" w:sz="4" w:space="0" w:color="000000"/>
      </w:pBdr>
      <w:spacing w:before="100" w:after="100"/>
      <w:jc w:val="center"/>
      <w:textAlignment w:val="center"/>
    </w:pPr>
    <w:rPr>
      <w:rFonts w:eastAsia="Arial Unicode MS"/>
      <w:b/>
      <w:bCs/>
      <w:szCs w:val="24"/>
      <w:lang w:val="en-GB"/>
    </w:rPr>
  </w:style>
  <w:style w:type="paragraph" w:customStyle="1" w:styleId="xl52">
    <w:name w:val="xl52"/>
    <w:basedOn w:val="Normal"/>
    <w:pPr>
      <w:pBdr>
        <w:top w:val="single" w:sz="4" w:space="0" w:color="000000"/>
        <w:left w:val="single" w:sz="4" w:space="0" w:color="000000"/>
        <w:bottom w:val="single" w:sz="8" w:space="0" w:color="000000"/>
        <w:right w:val="single" w:sz="4" w:space="0" w:color="000000"/>
      </w:pBdr>
      <w:spacing w:before="100" w:after="100"/>
      <w:jc w:val="center"/>
      <w:textAlignment w:val="center"/>
    </w:pPr>
    <w:rPr>
      <w:rFonts w:eastAsia="Arial Unicode MS"/>
      <w:b/>
      <w:bCs/>
      <w:szCs w:val="24"/>
      <w:lang w:val="en-GB"/>
    </w:rPr>
  </w:style>
  <w:style w:type="paragraph" w:customStyle="1" w:styleId="xl53">
    <w:name w:val="xl53"/>
    <w:basedOn w:val="Normal"/>
    <w:pPr>
      <w:pBdr>
        <w:top w:val="single" w:sz="4" w:space="0" w:color="000000"/>
        <w:left w:val="single" w:sz="4" w:space="0" w:color="000000"/>
        <w:bottom w:val="single" w:sz="8" w:space="0" w:color="000000"/>
        <w:right w:val="single" w:sz="8" w:space="0" w:color="000000"/>
      </w:pBdr>
      <w:spacing w:before="100" w:after="100"/>
      <w:jc w:val="center"/>
      <w:textAlignment w:val="center"/>
    </w:pPr>
    <w:rPr>
      <w:rFonts w:eastAsia="Arial Unicode MS"/>
      <w:b/>
      <w:bCs/>
      <w:szCs w:val="24"/>
      <w:lang w:val="en-GB"/>
    </w:rPr>
  </w:style>
  <w:style w:type="paragraph" w:customStyle="1" w:styleId="xl54">
    <w:name w:val="xl54"/>
    <w:basedOn w:val="Normal"/>
    <w:pPr>
      <w:pBdr>
        <w:top w:val="single" w:sz="8" w:space="0" w:color="000000"/>
        <w:left w:val="single" w:sz="8" w:space="0" w:color="000000"/>
        <w:bottom w:val="single" w:sz="4" w:space="0" w:color="000000"/>
        <w:right w:val="single" w:sz="8" w:space="0" w:color="000000"/>
      </w:pBdr>
      <w:spacing w:before="100" w:after="100"/>
      <w:jc w:val="center"/>
      <w:textAlignment w:val="center"/>
    </w:pPr>
    <w:rPr>
      <w:rFonts w:eastAsia="Arial Unicode MS"/>
      <w:b/>
      <w:bCs/>
      <w:szCs w:val="24"/>
      <w:lang w:val="en-GB"/>
    </w:rPr>
  </w:style>
  <w:style w:type="paragraph" w:customStyle="1" w:styleId="xl55">
    <w:name w:val="xl55"/>
    <w:basedOn w:val="Normal"/>
    <w:pPr>
      <w:pBdr>
        <w:top w:val="double" w:sz="6" w:space="0" w:color="000000"/>
        <w:left w:val="single" w:sz="8" w:space="0" w:color="000000"/>
        <w:bottom w:val="single" w:sz="4" w:space="0" w:color="000000"/>
        <w:right w:val="single" w:sz="8"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56">
    <w:name w:val="xl56"/>
    <w:basedOn w:val="Normal"/>
    <w:pPr>
      <w:pBdr>
        <w:top w:val="single" w:sz="4" w:space="0" w:color="000000"/>
        <w:left w:val="single" w:sz="8" w:space="0" w:color="000000"/>
        <w:bottom w:val="single" w:sz="4" w:space="0" w:color="000000"/>
        <w:right w:val="single" w:sz="8"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57">
    <w:name w:val="xl57"/>
    <w:basedOn w:val="Normal"/>
    <w:pPr>
      <w:pBdr>
        <w:top w:val="single" w:sz="4" w:space="0" w:color="000000"/>
        <w:left w:val="single" w:sz="8" w:space="0" w:color="000000"/>
        <w:bottom w:val="double" w:sz="6" w:space="0" w:color="000000"/>
        <w:right w:val="single" w:sz="8"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58">
    <w:name w:val="xl58"/>
    <w:basedOn w:val="Normal"/>
    <w:pPr>
      <w:pBdr>
        <w:top w:val="single" w:sz="4" w:space="0" w:color="000000"/>
        <w:left w:val="single" w:sz="8" w:space="0" w:color="000000"/>
        <w:bottom w:val="single" w:sz="8" w:space="0" w:color="000000"/>
        <w:right w:val="single" w:sz="8"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59">
    <w:name w:val="xl59"/>
    <w:basedOn w:val="Normal"/>
    <w:pPr>
      <w:pBdr>
        <w:top w:val="double" w:sz="6" w:space="0" w:color="000000"/>
        <w:bottom w:val="single" w:sz="4" w:space="0" w:color="000000"/>
        <w:right w:val="single" w:sz="8"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60">
    <w:name w:val="xl60"/>
    <w:basedOn w:val="Normal"/>
    <w:pPr>
      <w:pBdr>
        <w:top w:val="single" w:sz="4" w:space="0" w:color="000000"/>
        <w:bottom w:val="single" w:sz="4" w:space="0" w:color="000000"/>
        <w:right w:val="single" w:sz="8"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61">
    <w:name w:val="xl61"/>
    <w:basedOn w:val="Normal"/>
    <w:pPr>
      <w:pBdr>
        <w:top w:val="single" w:sz="4" w:space="0" w:color="000000"/>
        <w:bottom w:val="double" w:sz="6" w:space="0" w:color="000000"/>
        <w:right w:val="single" w:sz="8"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62">
    <w:name w:val="xl62"/>
    <w:basedOn w:val="Normal"/>
    <w:pPr>
      <w:pBdr>
        <w:top w:val="single" w:sz="8" w:space="0" w:color="000000"/>
        <w:left w:val="single" w:sz="8" w:space="0" w:color="000000"/>
        <w:bottom w:val="single" w:sz="8" w:space="0" w:color="000000"/>
        <w:right w:val="single" w:sz="4" w:space="0" w:color="000000"/>
      </w:pBdr>
      <w:spacing w:before="100" w:after="100"/>
      <w:jc w:val="center"/>
    </w:pPr>
    <w:rPr>
      <w:rFonts w:eastAsia="Arial Unicode MS"/>
      <w:b/>
      <w:bCs/>
      <w:szCs w:val="24"/>
      <w:lang w:val="en-GB"/>
    </w:rPr>
  </w:style>
  <w:style w:type="paragraph" w:customStyle="1" w:styleId="xl63">
    <w:name w:val="xl63"/>
    <w:basedOn w:val="Normal"/>
    <w:pPr>
      <w:pBdr>
        <w:top w:val="single" w:sz="8" w:space="0" w:color="000000"/>
        <w:left w:val="single" w:sz="4" w:space="0" w:color="000000"/>
        <w:bottom w:val="single" w:sz="8" w:space="0" w:color="000000"/>
        <w:right w:val="single" w:sz="4" w:space="0" w:color="000000"/>
      </w:pBdr>
      <w:spacing w:before="100" w:after="100"/>
      <w:jc w:val="center"/>
    </w:pPr>
    <w:rPr>
      <w:rFonts w:eastAsia="Arial Unicode MS"/>
      <w:b/>
      <w:bCs/>
      <w:szCs w:val="24"/>
      <w:lang w:val="en-GB"/>
    </w:rPr>
  </w:style>
  <w:style w:type="paragraph" w:customStyle="1" w:styleId="xl64">
    <w:name w:val="xl64"/>
    <w:basedOn w:val="Normal"/>
    <w:pPr>
      <w:pBdr>
        <w:top w:val="single" w:sz="8" w:space="0" w:color="000000"/>
        <w:left w:val="single" w:sz="4" w:space="0" w:color="000000"/>
        <w:bottom w:val="single" w:sz="8" w:space="0" w:color="000000"/>
        <w:right w:val="single" w:sz="8" w:space="0" w:color="000000"/>
      </w:pBdr>
      <w:spacing w:before="100" w:after="100"/>
      <w:jc w:val="center"/>
    </w:pPr>
    <w:rPr>
      <w:rFonts w:eastAsia="Arial Unicode MS"/>
      <w:b/>
      <w:bCs/>
      <w:szCs w:val="24"/>
      <w:lang w:val="en-GB"/>
    </w:rPr>
  </w:style>
  <w:style w:type="paragraph" w:customStyle="1" w:styleId="xl65">
    <w:name w:val="xl65"/>
    <w:basedOn w:val="Normal"/>
    <w:pPr>
      <w:pBdr>
        <w:top w:val="single" w:sz="4" w:space="0" w:color="000000"/>
        <w:left w:val="single" w:sz="4" w:space="0" w:color="000000"/>
        <w:bottom w:val="single" w:sz="4" w:space="0" w:color="000000"/>
        <w:right w:val="single" w:sz="4" w:space="0" w:color="000000"/>
      </w:pBdr>
      <w:spacing w:before="100" w:after="100"/>
      <w:jc w:val="center"/>
    </w:pPr>
    <w:rPr>
      <w:rFonts w:ascii="Arial Unicode MS" w:eastAsia="Arial Unicode MS" w:hAnsi="Arial Unicode MS" w:cs="Arial Unicode MS"/>
      <w:szCs w:val="24"/>
      <w:lang w:val="en-GB"/>
    </w:rPr>
  </w:style>
  <w:style w:type="paragraph" w:customStyle="1" w:styleId="xl66">
    <w:name w:val="xl66"/>
    <w:basedOn w:val="Normal"/>
    <w:pPr>
      <w:pBdr>
        <w:top w:val="single" w:sz="4" w:space="0" w:color="000000"/>
        <w:left w:val="single" w:sz="4" w:space="0" w:color="000000"/>
        <w:bottom w:val="single" w:sz="4" w:space="0" w:color="000000"/>
        <w:right w:val="single" w:sz="8" w:space="0" w:color="000000"/>
      </w:pBdr>
      <w:spacing w:before="100" w:after="100"/>
      <w:jc w:val="center"/>
    </w:pPr>
    <w:rPr>
      <w:rFonts w:ascii="Arial Unicode MS" w:eastAsia="Arial Unicode MS" w:hAnsi="Arial Unicode MS" w:cs="Arial Unicode MS"/>
      <w:szCs w:val="24"/>
      <w:lang w:val="en-GB"/>
    </w:rPr>
  </w:style>
  <w:style w:type="paragraph" w:customStyle="1" w:styleId="xl67">
    <w:name w:val="xl67"/>
    <w:basedOn w:val="Normal"/>
    <w:pPr>
      <w:pBdr>
        <w:top w:val="single" w:sz="4" w:space="0" w:color="000000"/>
        <w:bottom w:val="single" w:sz="4" w:space="0" w:color="000000"/>
        <w:right w:val="single" w:sz="8" w:space="0" w:color="000000"/>
      </w:pBdr>
      <w:spacing w:before="100" w:after="100"/>
      <w:jc w:val="center"/>
    </w:pPr>
    <w:rPr>
      <w:rFonts w:ascii="Arial Unicode MS" w:eastAsia="Arial Unicode MS" w:hAnsi="Arial Unicode MS" w:cs="Arial Unicode MS"/>
      <w:szCs w:val="24"/>
      <w:lang w:val="en-GB"/>
    </w:rPr>
  </w:style>
  <w:style w:type="paragraph" w:customStyle="1" w:styleId="xl68">
    <w:name w:val="xl68"/>
    <w:basedOn w:val="Normal"/>
    <w:pPr>
      <w:pBdr>
        <w:top w:val="single" w:sz="4" w:space="0" w:color="000000"/>
        <w:left w:val="single" w:sz="4" w:space="0" w:color="000000"/>
        <w:bottom w:val="single" w:sz="8" w:space="0" w:color="000000"/>
        <w:right w:val="single" w:sz="4" w:space="0" w:color="000000"/>
      </w:pBdr>
      <w:spacing w:before="100" w:after="100"/>
      <w:jc w:val="center"/>
    </w:pPr>
    <w:rPr>
      <w:rFonts w:ascii="Arial Unicode MS" w:eastAsia="Arial Unicode MS" w:hAnsi="Arial Unicode MS" w:cs="Arial Unicode MS"/>
      <w:szCs w:val="24"/>
      <w:lang w:val="en-GB"/>
    </w:rPr>
  </w:style>
  <w:style w:type="paragraph" w:customStyle="1" w:styleId="xl69">
    <w:name w:val="xl69"/>
    <w:basedOn w:val="Normal"/>
    <w:pPr>
      <w:pBdr>
        <w:top w:val="single" w:sz="4" w:space="0" w:color="000000"/>
        <w:left w:val="single" w:sz="4" w:space="0" w:color="000000"/>
        <w:bottom w:val="single" w:sz="8" w:space="0" w:color="000000"/>
        <w:right w:val="single" w:sz="8" w:space="0" w:color="000000"/>
      </w:pBdr>
      <w:spacing w:before="100" w:after="100"/>
      <w:jc w:val="center"/>
    </w:pPr>
    <w:rPr>
      <w:rFonts w:ascii="Arial Unicode MS" w:eastAsia="Arial Unicode MS" w:hAnsi="Arial Unicode MS" w:cs="Arial Unicode MS"/>
      <w:szCs w:val="24"/>
      <w:lang w:val="en-GB"/>
    </w:rPr>
  </w:style>
  <w:style w:type="paragraph" w:customStyle="1" w:styleId="xl70">
    <w:name w:val="xl70"/>
    <w:basedOn w:val="Normal"/>
    <w:pPr>
      <w:pBdr>
        <w:top w:val="single" w:sz="4" w:space="0" w:color="000000"/>
        <w:bottom w:val="single" w:sz="8" w:space="0" w:color="000000"/>
        <w:right w:val="single" w:sz="8" w:space="0" w:color="000000"/>
      </w:pBdr>
      <w:spacing w:before="100" w:after="100"/>
      <w:jc w:val="center"/>
    </w:pPr>
    <w:rPr>
      <w:rFonts w:ascii="Arial Unicode MS" w:eastAsia="Arial Unicode MS" w:hAnsi="Arial Unicode MS" w:cs="Arial Unicode MS"/>
      <w:szCs w:val="24"/>
      <w:lang w:val="en-GB"/>
    </w:rPr>
  </w:style>
  <w:style w:type="paragraph" w:customStyle="1" w:styleId="xl71">
    <w:name w:val="xl71"/>
    <w:basedOn w:val="Normal"/>
    <w:pPr>
      <w:pBdr>
        <w:top w:val="single" w:sz="8" w:space="0" w:color="000000"/>
        <w:left w:val="single" w:sz="8" w:space="0" w:color="000000"/>
        <w:bottom w:val="single" w:sz="8" w:space="0" w:color="000000"/>
      </w:pBdr>
      <w:spacing w:before="100" w:after="100"/>
      <w:jc w:val="center"/>
      <w:textAlignment w:val="center"/>
    </w:pPr>
    <w:rPr>
      <w:rFonts w:eastAsia="Arial Unicode MS"/>
      <w:b/>
      <w:bCs/>
      <w:szCs w:val="24"/>
      <w:lang w:val="en-GB"/>
    </w:rPr>
  </w:style>
  <w:style w:type="paragraph" w:customStyle="1" w:styleId="xl72">
    <w:name w:val="xl72"/>
    <w:basedOn w:val="Normal"/>
    <w:pPr>
      <w:pBdr>
        <w:top w:val="single" w:sz="8" w:space="0" w:color="000000"/>
        <w:bottom w:val="single" w:sz="8" w:space="0" w:color="000000"/>
      </w:pBdr>
      <w:spacing w:before="100" w:after="100"/>
      <w:jc w:val="center"/>
      <w:textAlignment w:val="center"/>
    </w:pPr>
    <w:rPr>
      <w:rFonts w:eastAsia="Arial Unicode MS"/>
      <w:b/>
      <w:bCs/>
      <w:szCs w:val="24"/>
      <w:lang w:val="en-GB"/>
    </w:rPr>
  </w:style>
  <w:style w:type="paragraph" w:customStyle="1" w:styleId="xl73">
    <w:name w:val="xl73"/>
    <w:basedOn w:val="Normal"/>
    <w:pPr>
      <w:pBdr>
        <w:top w:val="single" w:sz="8" w:space="0" w:color="000000"/>
        <w:bottom w:val="single" w:sz="8" w:space="0" w:color="000000"/>
        <w:right w:val="single" w:sz="8" w:space="0" w:color="000000"/>
      </w:pBdr>
      <w:spacing w:before="100" w:after="100"/>
      <w:jc w:val="center"/>
      <w:textAlignment w:val="center"/>
    </w:pPr>
    <w:rPr>
      <w:rFonts w:eastAsia="Arial Unicode MS"/>
      <w:b/>
      <w:bCs/>
      <w:szCs w:val="24"/>
      <w:lang w:val="en-GB"/>
    </w:rPr>
  </w:style>
  <w:style w:type="paragraph" w:customStyle="1" w:styleId="xl74">
    <w:name w:val="xl74"/>
    <w:basedOn w:val="Normal"/>
    <w:pPr>
      <w:pBdr>
        <w:left w:val="single" w:sz="4" w:space="0" w:color="000000"/>
        <w:right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75">
    <w:name w:val="xl75"/>
    <w:basedOn w:val="Normal"/>
    <w:pPr>
      <w:pBdr>
        <w:left w:val="single" w:sz="4" w:space="0" w:color="000000"/>
        <w:bottom w:val="double" w:sz="6" w:space="0" w:color="000000"/>
        <w:right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76">
    <w:name w:val="xl76"/>
    <w:basedOn w:val="Normal"/>
    <w:pPr>
      <w:pBdr>
        <w:top w:val="single" w:sz="4" w:space="0" w:color="000000"/>
        <w:bottom w:val="single" w:sz="4" w:space="0" w:color="000000"/>
        <w:right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77">
    <w:name w:val="xl77"/>
    <w:basedOn w:val="Normal"/>
    <w:pPr>
      <w:pBdr>
        <w:top w:val="single" w:sz="4" w:space="0" w:color="000000"/>
        <w:bottom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78">
    <w:name w:val="xl78"/>
    <w:basedOn w:val="Normal"/>
    <w:pPr>
      <w:pBdr>
        <w:top w:val="single" w:sz="4" w:space="0" w:color="000000"/>
        <w:bottom w:val="double" w:sz="6"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79">
    <w:name w:val="xl79"/>
    <w:basedOn w:val="Normal"/>
    <w:pPr>
      <w:pBdr>
        <w:top w:val="double" w:sz="6" w:space="0" w:color="000000"/>
        <w:bottom w:val="single" w:sz="4" w:space="0" w:color="000000"/>
        <w:right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80">
    <w:name w:val="xl80"/>
    <w:basedOn w:val="Normal"/>
    <w:pPr>
      <w:pBdr>
        <w:top w:val="double" w:sz="6" w:space="0" w:color="000000"/>
        <w:bottom w:val="single" w:sz="4" w:space="0" w:color="000000"/>
      </w:pBdr>
      <w:spacing w:before="100" w:after="100"/>
      <w:jc w:val="center"/>
      <w:textAlignment w:val="center"/>
    </w:pPr>
    <w:rPr>
      <w:rFonts w:ascii="Arial Unicode MS" w:eastAsia="Arial Unicode MS" w:hAnsi="Arial Unicode MS" w:cs="Arial Unicode MS"/>
      <w:szCs w:val="24"/>
      <w:lang w:val="en-GB"/>
    </w:rPr>
  </w:style>
  <w:style w:type="paragraph" w:customStyle="1" w:styleId="xl81">
    <w:name w:val="xl81"/>
    <w:basedOn w:val="Normal"/>
    <w:pPr>
      <w:pBdr>
        <w:top w:val="single" w:sz="8" w:space="0" w:color="000000"/>
        <w:left w:val="single" w:sz="8" w:space="0" w:color="000000"/>
        <w:bottom w:val="single" w:sz="4" w:space="0" w:color="000000"/>
      </w:pBdr>
      <w:spacing w:before="100" w:after="100"/>
      <w:jc w:val="center"/>
      <w:textAlignment w:val="center"/>
    </w:pPr>
    <w:rPr>
      <w:rFonts w:eastAsia="Arial Unicode MS"/>
      <w:b/>
      <w:bCs/>
      <w:szCs w:val="24"/>
      <w:lang w:val="en-GB"/>
    </w:rPr>
  </w:style>
  <w:style w:type="paragraph" w:customStyle="1" w:styleId="xl82">
    <w:name w:val="xl82"/>
    <w:basedOn w:val="Normal"/>
    <w:pPr>
      <w:pBdr>
        <w:top w:val="single" w:sz="8" w:space="0" w:color="000000"/>
        <w:bottom w:val="single" w:sz="4" w:space="0" w:color="000000"/>
        <w:right w:val="single" w:sz="8" w:space="0" w:color="000000"/>
      </w:pBdr>
      <w:spacing w:before="100" w:after="100"/>
      <w:jc w:val="center"/>
      <w:textAlignment w:val="center"/>
    </w:pPr>
    <w:rPr>
      <w:rFonts w:eastAsia="Arial Unicode MS"/>
      <w:b/>
      <w:bCs/>
      <w:szCs w:val="24"/>
      <w:lang w:val="en-GB"/>
    </w:rPr>
  </w:style>
  <w:style w:type="paragraph" w:customStyle="1" w:styleId="xl83">
    <w:name w:val="xl83"/>
    <w:basedOn w:val="Normal"/>
    <w:pPr>
      <w:pBdr>
        <w:top w:val="single" w:sz="4" w:space="0" w:color="000000"/>
        <w:left w:val="single" w:sz="8" w:space="0" w:color="000000"/>
        <w:right w:val="single" w:sz="4" w:space="0" w:color="000000"/>
      </w:pBdr>
      <w:spacing w:before="100" w:after="100"/>
      <w:jc w:val="center"/>
      <w:textAlignment w:val="center"/>
    </w:pPr>
    <w:rPr>
      <w:rFonts w:eastAsia="Arial Unicode MS"/>
      <w:b/>
      <w:bCs/>
      <w:szCs w:val="24"/>
      <w:lang w:val="en-GB"/>
    </w:rPr>
  </w:style>
  <w:style w:type="paragraph" w:customStyle="1" w:styleId="xl84">
    <w:name w:val="xl84"/>
    <w:basedOn w:val="Normal"/>
    <w:pPr>
      <w:pBdr>
        <w:left w:val="single" w:sz="8" w:space="0" w:color="000000"/>
        <w:bottom w:val="single" w:sz="8" w:space="0" w:color="000000"/>
        <w:right w:val="single" w:sz="4" w:space="0" w:color="000000"/>
      </w:pBdr>
      <w:spacing w:before="100" w:after="100"/>
      <w:jc w:val="center"/>
      <w:textAlignment w:val="center"/>
    </w:pPr>
    <w:rPr>
      <w:rFonts w:eastAsia="Arial Unicode MS"/>
      <w:b/>
      <w:bCs/>
      <w:szCs w:val="24"/>
      <w:lang w:val="en-GB"/>
    </w:rPr>
  </w:style>
  <w:style w:type="paragraph" w:customStyle="1" w:styleId="xl85">
    <w:name w:val="xl85"/>
    <w:basedOn w:val="Normal"/>
    <w:pPr>
      <w:spacing w:before="100" w:after="100"/>
      <w:jc w:val="center"/>
      <w:textAlignment w:val="center"/>
    </w:pPr>
    <w:rPr>
      <w:rFonts w:eastAsia="Arial Unicode MS"/>
      <w:b/>
      <w:bCs/>
      <w:szCs w:val="24"/>
      <w:lang w:val="en-GB"/>
    </w:rPr>
  </w:style>
  <w:style w:type="paragraph" w:customStyle="1" w:styleId="xl86">
    <w:name w:val="xl86"/>
    <w:basedOn w:val="Normal"/>
    <w:pPr>
      <w:pBdr>
        <w:bottom w:val="single" w:sz="8" w:space="0" w:color="000000"/>
      </w:pBdr>
      <w:spacing w:before="100" w:after="100"/>
      <w:jc w:val="center"/>
      <w:textAlignment w:val="center"/>
    </w:pPr>
    <w:rPr>
      <w:rFonts w:eastAsia="Arial Unicode MS"/>
      <w:b/>
      <w:bCs/>
      <w:szCs w:val="24"/>
      <w:lang w:val="en-GB"/>
    </w:rPr>
  </w:style>
  <w:style w:type="paragraph" w:customStyle="1" w:styleId="xl87">
    <w:name w:val="xl87"/>
    <w:basedOn w:val="Normal"/>
    <w:pPr>
      <w:pBdr>
        <w:top w:val="single" w:sz="8" w:space="0" w:color="000000"/>
        <w:left w:val="single" w:sz="8" w:space="0" w:color="000000"/>
      </w:pBdr>
      <w:spacing w:before="100" w:after="100"/>
      <w:jc w:val="center"/>
      <w:textAlignment w:val="center"/>
    </w:pPr>
    <w:rPr>
      <w:rFonts w:eastAsia="Arial Unicode MS"/>
      <w:b/>
      <w:bCs/>
      <w:szCs w:val="24"/>
      <w:lang w:val="en-GB"/>
    </w:rPr>
  </w:style>
  <w:style w:type="paragraph" w:customStyle="1" w:styleId="xl88">
    <w:name w:val="xl88"/>
    <w:basedOn w:val="Normal"/>
    <w:pPr>
      <w:pBdr>
        <w:top w:val="single" w:sz="8" w:space="0" w:color="000000"/>
      </w:pBdr>
      <w:spacing w:before="100" w:after="100"/>
      <w:jc w:val="center"/>
      <w:textAlignment w:val="center"/>
    </w:pPr>
    <w:rPr>
      <w:rFonts w:eastAsia="Arial Unicode MS"/>
      <w:b/>
      <w:bCs/>
      <w:szCs w:val="24"/>
      <w:lang w:val="en-GB"/>
    </w:rPr>
  </w:style>
  <w:style w:type="paragraph" w:customStyle="1" w:styleId="xl89">
    <w:name w:val="xl89"/>
    <w:basedOn w:val="Normal"/>
    <w:pPr>
      <w:pBdr>
        <w:top w:val="single" w:sz="8" w:space="0" w:color="000000"/>
        <w:right w:val="single" w:sz="8" w:space="0" w:color="000000"/>
      </w:pBdr>
      <w:spacing w:before="100" w:after="100"/>
      <w:jc w:val="center"/>
      <w:textAlignment w:val="center"/>
    </w:pPr>
    <w:rPr>
      <w:rFonts w:eastAsia="Arial Unicode MS"/>
      <w:b/>
      <w:bCs/>
      <w:szCs w:val="24"/>
      <w:lang w:val="en-GB"/>
    </w:rPr>
  </w:style>
  <w:style w:type="paragraph" w:customStyle="1" w:styleId="xl90">
    <w:name w:val="xl90"/>
    <w:basedOn w:val="Normal"/>
    <w:pPr>
      <w:pBdr>
        <w:top w:val="single" w:sz="8" w:space="0" w:color="000000"/>
        <w:left w:val="single" w:sz="8" w:space="0" w:color="000000"/>
        <w:right w:val="single" w:sz="8" w:space="0" w:color="000000"/>
      </w:pBdr>
      <w:spacing w:before="100" w:after="100"/>
      <w:jc w:val="center"/>
      <w:textAlignment w:val="center"/>
    </w:pPr>
    <w:rPr>
      <w:rFonts w:eastAsia="Arial Unicode MS"/>
      <w:b/>
      <w:bCs/>
      <w:szCs w:val="24"/>
      <w:lang w:val="en-GB"/>
    </w:rPr>
  </w:style>
  <w:style w:type="paragraph" w:customStyle="1" w:styleId="xl91">
    <w:name w:val="xl91"/>
    <w:basedOn w:val="Normal"/>
    <w:pPr>
      <w:pBdr>
        <w:left w:val="single" w:sz="8" w:space="0" w:color="000000"/>
        <w:right w:val="single" w:sz="8" w:space="0" w:color="000000"/>
      </w:pBdr>
      <w:spacing w:before="100" w:after="100"/>
      <w:jc w:val="center"/>
      <w:textAlignment w:val="center"/>
    </w:pPr>
    <w:rPr>
      <w:rFonts w:eastAsia="Arial Unicode MS"/>
      <w:b/>
      <w:bCs/>
      <w:szCs w:val="24"/>
      <w:lang w:val="en-GB"/>
    </w:rPr>
  </w:style>
  <w:style w:type="paragraph" w:customStyle="1" w:styleId="Heading">
    <w:name w:val="Heading"/>
    <w:basedOn w:val="Normal"/>
    <w:next w:val="BodyText"/>
    <w:pPr>
      <w:keepNext/>
      <w:spacing w:before="240"/>
      <w:jc w:val="left"/>
    </w:pPr>
    <w:rPr>
      <w:sz w:val="28"/>
      <w:lang w:val="en-US"/>
    </w:rPr>
  </w:style>
  <w:style w:type="paragraph" w:customStyle="1" w:styleId="TableContents">
    <w:name w:val="Table Contents"/>
    <w:basedOn w:val="BodyText"/>
    <w:pPr>
      <w:spacing w:before="0" w:after="120"/>
      <w:jc w:val="left"/>
    </w:pPr>
    <w:rPr>
      <w:rFonts w:ascii="Times New Roman" w:hAnsi="Times New Roman" w:cs="Times New Roman"/>
    </w:rPr>
  </w:style>
  <w:style w:type="paragraph" w:customStyle="1" w:styleId="TableHeading">
    <w:name w:val="Table Heading"/>
    <w:basedOn w:val="TableContents"/>
    <w:pPr>
      <w:jc w:val="center"/>
    </w:pPr>
    <w:rPr>
      <w:b/>
      <w:i/>
    </w:rPr>
  </w:style>
  <w:style w:type="paragraph" w:customStyle="1" w:styleId="Standard">
    <w:name w:val="Standard"/>
    <w:pPr>
      <w:suppressAutoHyphens/>
      <w:autoSpaceDE w:val="0"/>
      <w:spacing w:before="80"/>
      <w:ind w:left="567"/>
      <w:jc w:val="both"/>
    </w:pPr>
    <w:rPr>
      <w:sz w:val="24"/>
      <w:szCs w:val="24"/>
      <w:lang w:eastAsia="zh-CN"/>
    </w:rPr>
  </w:style>
  <w:style w:type="paragraph" w:customStyle="1" w:styleId="NormalVerdana">
    <w:name w:val="Normal + Verdana"/>
    <w:basedOn w:val="Standard"/>
    <w:rPr>
      <w:rFonts w:ascii="Verdana" w:hAnsi="Verdana" w:cs="Verdana"/>
      <w:sz w:val="16"/>
    </w:rPr>
  </w:style>
  <w:style w:type="paragraph" w:styleId="BalloonText">
    <w:name w:val="Balloon Text"/>
    <w:basedOn w:val="Normal"/>
    <w:pPr>
      <w:spacing w:before="0" w:after="0"/>
      <w:jc w:val="left"/>
    </w:pPr>
    <w:rPr>
      <w:rFonts w:ascii="Tahoma" w:hAnsi="Tahoma" w:cs="Tahoma"/>
      <w:sz w:val="16"/>
      <w:lang w:val="en-US"/>
    </w:rPr>
  </w:style>
  <w:style w:type="paragraph" w:customStyle="1" w:styleId="Normaltext">
    <w:name w:val="Normal text"/>
    <w:basedOn w:val="Normal"/>
    <w:pPr>
      <w:spacing w:before="120"/>
      <w:ind w:left="794"/>
    </w:pPr>
    <w:rPr>
      <w:lang w:val="en-GB"/>
    </w:rPr>
  </w:style>
  <w:style w:type="paragraph" w:styleId="BlockText">
    <w:name w:val="Block Text"/>
    <w:basedOn w:val="Normal"/>
    <w:semiHidden/>
    <w:pPr>
      <w:tabs>
        <w:tab w:val="left" w:pos="709"/>
      </w:tabs>
      <w:spacing w:before="0" w:after="0" w:line="240" w:lineRule="atLeast"/>
      <w:ind w:right="-53"/>
    </w:pPr>
    <w:rPr>
      <w:rFonts w:ascii="Times New Roman" w:hAnsi="Times New Roman" w:cs="Times New Roman"/>
      <w:lang w:val="en-GB"/>
    </w:rPr>
  </w:style>
  <w:style w:type="paragraph" w:styleId="DocumentMap">
    <w:name w:val="Document Map"/>
    <w:basedOn w:val="Normal"/>
    <w:semiHidden/>
    <w:pPr>
      <w:shd w:val="clear" w:color="auto" w:fill="000080"/>
      <w:spacing w:before="0" w:after="0"/>
      <w:jc w:val="left"/>
    </w:pPr>
    <w:rPr>
      <w:rFonts w:ascii="Tahoma" w:hAnsi="Tahoma" w:cs="Tahoma"/>
      <w:lang w:val="en-GB"/>
    </w:rPr>
  </w:style>
  <w:style w:type="paragraph" w:styleId="Salutation">
    <w:name w:val="Salutation"/>
    <w:basedOn w:val="Normal"/>
    <w:next w:val="Normal"/>
    <w:semiHidden/>
    <w:pPr>
      <w:spacing w:before="0" w:after="0"/>
      <w:jc w:val="left"/>
    </w:pPr>
    <w:rPr>
      <w:rFonts w:ascii="Times New Roman" w:hAnsi="Times New Roman" w:cs="Times New Roman"/>
      <w:lang w:val="en-GB"/>
    </w:rPr>
  </w:style>
  <w:style w:type="paragraph" w:styleId="Date">
    <w:name w:val="Date"/>
    <w:basedOn w:val="Normal"/>
    <w:next w:val="Normal"/>
    <w:semiHidden/>
    <w:pPr>
      <w:spacing w:before="0" w:after="0"/>
      <w:ind w:left="4320"/>
      <w:jc w:val="left"/>
    </w:pPr>
    <w:rPr>
      <w:rFonts w:ascii="Times New Roman" w:hAnsi="Times New Roman" w:cs="Times New Roman"/>
      <w:lang w:val="en-GB"/>
    </w:rPr>
  </w:style>
  <w:style w:type="paragraph" w:styleId="Closing">
    <w:name w:val="Closing"/>
    <w:basedOn w:val="Normal"/>
    <w:semiHidden/>
    <w:pPr>
      <w:spacing w:before="0" w:after="0"/>
      <w:ind w:left="4320"/>
      <w:jc w:val="left"/>
    </w:pPr>
    <w:rPr>
      <w:rFonts w:ascii="Times New Roman" w:hAnsi="Times New Roman" w:cs="Times New Roman"/>
      <w:lang w:val="en-GB"/>
    </w:rPr>
  </w:style>
  <w:style w:type="paragraph" w:styleId="Signature">
    <w:name w:val="Signature"/>
    <w:basedOn w:val="Normal"/>
    <w:semiHidden/>
    <w:pPr>
      <w:spacing w:before="0" w:after="0"/>
      <w:ind w:left="4320"/>
      <w:jc w:val="left"/>
    </w:pPr>
    <w:rPr>
      <w:rFonts w:ascii="Times New Roman" w:hAnsi="Times New Roman" w:cs="Times New Roman"/>
      <w:lang w:val="en-GB"/>
    </w:rPr>
  </w:style>
  <w:style w:type="paragraph" w:customStyle="1" w:styleId="hsched1">
    <w:name w:val="hsched1"/>
    <w:basedOn w:val="Heading2"/>
    <w:pPr>
      <w:numPr>
        <w:ilvl w:val="0"/>
        <w:numId w:val="0"/>
      </w:numPr>
      <w:spacing w:before="120" w:after="0"/>
      <w:ind w:left="567" w:hanging="567"/>
      <w:jc w:val="left"/>
    </w:pPr>
    <w:rPr>
      <w:i/>
      <w:caps w:val="0"/>
      <w:sz w:val="28"/>
      <w:lang w:val="ru-RU"/>
    </w:rPr>
  </w:style>
  <w:style w:type="paragraph" w:customStyle="1" w:styleId="tekst">
    <w:name w:val="tekst"/>
    <w:basedOn w:val="Normal"/>
    <w:pPr>
      <w:spacing w:before="0" w:after="0"/>
      <w:ind w:firstLine="426"/>
    </w:pPr>
    <w:rPr>
      <w:rFonts w:ascii="Times New Roman" w:hAnsi="Times New Roman" w:cs="Times New Roman"/>
    </w:rPr>
  </w:style>
  <w:style w:type="paragraph" w:customStyle="1" w:styleId="Jutumullitekst1">
    <w:name w:val="Jutumullitekst1"/>
    <w:basedOn w:val="Normal"/>
    <w:pPr>
      <w:spacing w:before="0" w:after="0"/>
      <w:jc w:val="left"/>
    </w:pPr>
    <w:rPr>
      <w:rFonts w:ascii="Tahoma" w:hAnsi="Tahoma" w:cs="Tahoma"/>
      <w:sz w:val="16"/>
    </w:rPr>
  </w:style>
  <w:style w:type="paragraph" w:customStyle="1" w:styleId="WW-BodyText2">
    <w:name w:val="WW-Body Text 2"/>
    <w:basedOn w:val="Normal"/>
    <w:pPr>
      <w:spacing w:before="0" w:after="0"/>
      <w:jc w:val="center"/>
    </w:pPr>
    <w:rPr>
      <w:rFonts w:ascii="Verdana" w:hAnsi="Verdana" w:cs="Verdana"/>
      <w:b/>
    </w:rPr>
  </w:style>
  <w:style w:type="paragraph" w:customStyle="1" w:styleId="WW-BodyText2123">
    <w:name w:val="WW-Body Text 2123"/>
    <w:basedOn w:val="Normal"/>
    <w:pPr>
      <w:spacing w:before="0" w:after="0"/>
    </w:pPr>
    <w:rPr>
      <w:rFonts w:ascii="Verdana" w:hAnsi="Verdana" w:cs="Verdana"/>
      <w:color w:val="800000"/>
      <w:sz w:val="21"/>
      <w:szCs w:val="21"/>
    </w:rPr>
  </w:style>
  <w:style w:type="paragraph" w:customStyle="1" w:styleId="Hangingindent">
    <w:name w:val="Hanging indent"/>
    <w:basedOn w:val="BodyText"/>
    <w:pPr>
      <w:tabs>
        <w:tab w:val="left" w:pos="567"/>
      </w:tabs>
      <w:spacing w:before="0" w:after="0"/>
      <w:ind w:hanging="283"/>
    </w:pPr>
    <w:rPr>
      <w:rFonts w:ascii="Times New Roman" w:hAnsi="Times New Roman" w:cs="Times New Roman"/>
      <w:sz w:val="24"/>
    </w:rPr>
  </w:style>
  <w:style w:type="paragraph" w:customStyle="1" w:styleId="WW-ListBullet2">
    <w:name w:val="WW-List Bullet 2"/>
    <w:basedOn w:val="Normal"/>
    <w:pPr>
      <w:widowControl w:val="0"/>
      <w:overflowPunct w:val="0"/>
      <w:autoSpaceDE w:val="0"/>
      <w:spacing w:before="0" w:after="0"/>
      <w:ind w:left="566" w:hanging="283"/>
      <w:jc w:val="left"/>
      <w:textAlignment w:val="baseline"/>
    </w:pPr>
    <w:rPr>
      <w:rFonts w:ascii="MS Sans Serif" w:hAnsi="MS Sans Serif" w:cs="MS Sans Serif"/>
    </w:rPr>
  </w:style>
  <w:style w:type="paragraph" w:customStyle="1" w:styleId="WW-BodyText22">
    <w:name w:val="WW-Body Text 22"/>
    <w:basedOn w:val="Normal"/>
    <w:pPr>
      <w:widowControl w:val="0"/>
      <w:overflowPunct w:val="0"/>
      <w:autoSpaceDE w:val="0"/>
      <w:spacing w:before="0" w:after="0"/>
      <w:textAlignment w:val="baseline"/>
    </w:pPr>
    <w:rPr>
      <w:rFonts w:ascii="Times New Roman" w:hAnsi="Times New Roman" w:cs="Times New Roman"/>
    </w:rPr>
  </w:style>
  <w:style w:type="paragraph" w:customStyle="1" w:styleId="WW-BodyText31">
    <w:name w:val="WW-Body Text 31"/>
    <w:basedOn w:val="Normal"/>
    <w:pPr>
      <w:widowControl w:val="0"/>
      <w:overflowPunct w:val="0"/>
      <w:autoSpaceDE w:val="0"/>
      <w:spacing w:before="0" w:after="0"/>
      <w:jc w:val="left"/>
      <w:textAlignment w:val="baseline"/>
    </w:pPr>
    <w:rPr>
      <w:rFonts w:ascii="Times New Roman" w:hAnsi="Times New Roman" w:cs="Times New Roman"/>
      <w:color w:val="0000FF"/>
      <w:sz w:val="32"/>
    </w:rPr>
  </w:style>
  <w:style w:type="paragraph" w:customStyle="1" w:styleId="WW-Loend2">
    <w:name w:val="WW-Loend 2"/>
    <w:basedOn w:val="Normal"/>
    <w:pPr>
      <w:widowControl w:val="0"/>
      <w:overflowPunct w:val="0"/>
      <w:autoSpaceDE w:val="0"/>
      <w:spacing w:before="0" w:after="0"/>
      <w:ind w:left="566" w:hanging="283"/>
      <w:jc w:val="left"/>
      <w:textAlignment w:val="baseline"/>
    </w:pPr>
    <w:rPr>
      <w:rFonts w:ascii="MS Sans Serif" w:hAnsi="MS Sans Serif" w:cs="MS Sans Serif"/>
    </w:rPr>
  </w:style>
  <w:style w:type="paragraph" w:customStyle="1" w:styleId="WW-ListContinue2">
    <w:name w:val="WW-List Continue 2"/>
    <w:basedOn w:val="Normal"/>
    <w:pPr>
      <w:widowControl w:val="0"/>
      <w:overflowPunct w:val="0"/>
      <w:autoSpaceDE w:val="0"/>
      <w:spacing w:before="0"/>
      <w:ind w:left="566" w:firstLine="1"/>
      <w:jc w:val="left"/>
      <w:textAlignment w:val="baseline"/>
    </w:pPr>
    <w:rPr>
      <w:rFonts w:ascii="MS Sans Serif" w:hAnsi="MS Sans Serif" w:cs="MS Sans Serif"/>
    </w:rPr>
  </w:style>
  <w:style w:type="paragraph" w:customStyle="1" w:styleId="WW-BodyText21">
    <w:name w:val="WW-Body Text 21"/>
    <w:basedOn w:val="Normal"/>
    <w:pPr>
      <w:spacing w:before="0" w:after="0"/>
    </w:pPr>
    <w:rPr>
      <w:rFonts w:ascii="Verdana" w:hAnsi="Verdana" w:cs="Verdana"/>
      <w:iCs/>
      <w:sz w:val="21"/>
    </w:rPr>
  </w:style>
  <w:style w:type="paragraph" w:customStyle="1" w:styleId="xl22">
    <w:name w:val="xl22"/>
    <w:basedOn w:val="Normal"/>
    <w:pPr>
      <w:spacing w:before="100" w:after="100"/>
      <w:jc w:val="center"/>
    </w:pPr>
    <w:rPr>
      <w:rFonts w:eastAsia="Arial Unicode MS"/>
      <w:lang w:val="en-GB"/>
    </w:rPr>
  </w:style>
  <w:style w:type="paragraph" w:styleId="CommentSubject">
    <w:name w:val="annotation subject"/>
    <w:basedOn w:val="CommentText"/>
    <w:next w:val="CommentText"/>
    <w:rPr>
      <w:b/>
      <w:bCs/>
    </w:rPr>
  </w:style>
  <w:style w:type="paragraph" w:customStyle="1" w:styleId="Dokument">
    <w:name w:val="Dokument"/>
    <w:basedOn w:val="Normal"/>
    <w:pPr>
      <w:spacing w:before="120"/>
      <w:ind w:left="794"/>
    </w:pPr>
    <w:rPr>
      <w:szCs w:val="24"/>
      <w:lang w:val="en-GB"/>
    </w:rPr>
  </w:style>
  <w:style w:type="paragraph" w:customStyle="1" w:styleId="main">
    <w:name w:val="main"/>
    <w:basedOn w:val="Normal"/>
    <w:pPr>
      <w:spacing w:before="100" w:after="100"/>
      <w:jc w:val="left"/>
    </w:pPr>
    <w:rPr>
      <w:rFonts w:ascii="Times New Roman" w:hAnsi="Times New Roman" w:cs="Times New Roman"/>
      <w:szCs w:val="24"/>
    </w:rPr>
  </w:style>
  <w:style w:type="paragraph" w:styleId="Revision">
    <w:name w:val="Revision"/>
    <w:pPr>
      <w:suppressAutoHyphens/>
      <w:spacing w:before="80"/>
      <w:ind w:left="567"/>
      <w:jc w:val="both"/>
    </w:pPr>
    <w:rPr>
      <w:rFonts w:ascii="Arial" w:hAnsi="Arial" w:cs="Arial"/>
      <w:sz w:val="24"/>
      <w:lang w:eastAsia="zh-CN"/>
    </w:rPr>
  </w:style>
  <w:style w:type="paragraph" w:styleId="TOAHeading">
    <w:name w:val="toa heading"/>
    <w:basedOn w:val="Normal"/>
    <w:next w:val="Normal"/>
    <w:semiHidden/>
    <w:pPr>
      <w:spacing w:before="120" w:after="0" w:line="220" w:lineRule="atLeast"/>
      <w:ind w:left="0"/>
      <w:jc w:val="left"/>
    </w:pPr>
    <w:rPr>
      <w:b/>
      <w:bCs/>
      <w:szCs w:val="24"/>
      <w:lang w:val="en-GB"/>
    </w:rPr>
  </w:style>
  <w:style w:type="paragraph" w:styleId="ListParagraph">
    <w:name w:val="List Paragraph"/>
    <w:basedOn w:val="Normal"/>
    <w:qFormat/>
    <w:rsid w:val="000B54EF"/>
    <w:pPr>
      <w:numPr>
        <w:ilvl w:val="1"/>
        <w:numId w:val="8"/>
      </w:numPr>
      <w:spacing w:before="0" w:after="60" w:line="276" w:lineRule="auto"/>
      <w:jc w:val="left"/>
    </w:pPr>
    <w:rPr>
      <w:rFonts w:ascii="Calibri" w:eastAsia="Calibri" w:hAnsi="Calibri" w:cs="Times New Roman"/>
      <w:lang w:val="en-US"/>
    </w:rPr>
  </w:style>
  <w:style w:type="paragraph" w:customStyle="1" w:styleId="Normal1">
    <w:name w:val="Normal1"/>
    <w:pPr>
      <w:suppressAutoHyphens/>
      <w:autoSpaceDE w:val="0"/>
    </w:pPr>
    <w:rPr>
      <w:rFonts w:ascii="Verdana" w:hAnsi="Verdana" w:cs="Verdana"/>
      <w:color w:val="000000"/>
      <w:sz w:val="24"/>
      <w:szCs w:val="24"/>
      <w:lang w:eastAsia="zh-CN"/>
    </w:rPr>
  </w:style>
  <w:style w:type="paragraph" w:customStyle="1" w:styleId="Raturvabullet">
    <w:name w:val="Raturva_bullet"/>
    <w:basedOn w:val="Normal"/>
    <w:pPr>
      <w:tabs>
        <w:tab w:val="left" w:pos="283"/>
      </w:tabs>
      <w:overflowPunct w:val="0"/>
      <w:autoSpaceDE w:val="0"/>
      <w:spacing w:before="120" w:after="0"/>
      <w:ind w:left="0"/>
      <w:jc w:val="left"/>
      <w:textAlignment w:val="baseline"/>
    </w:pPr>
    <w:rPr>
      <w:b/>
      <w:lang w:val="fi-FI"/>
    </w:rPr>
  </w:style>
  <w:style w:type="paragraph" w:customStyle="1" w:styleId="Normal12pt">
    <w:name w:val="Normal + 12 pt"/>
    <w:basedOn w:val="Normal"/>
    <w:pPr>
      <w:spacing w:before="0" w:after="0"/>
      <w:ind w:left="0"/>
      <w:jc w:val="left"/>
    </w:pPr>
    <w:rPr>
      <w:rFonts w:ascii="Times New Roman" w:hAnsi="Times New Roman" w:cs="Times New Roman"/>
    </w:rPr>
  </w:style>
  <w:style w:type="paragraph" w:customStyle="1" w:styleId="Sisukord10">
    <w:name w:val="Sisukord 10"/>
    <w:basedOn w:val="Register"/>
    <w:pPr>
      <w:tabs>
        <w:tab w:val="right" w:leader="dot" w:pos="7091"/>
      </w:tabs>
      <w:ind w:left="2547"/>
    </w:pPr>
  </w:style>
  <w:style w:type="paragraph" w:customStyle="1" w:styleId="Tabelisisu">
    <w:name w:val="Tabeli sisu"/>
    <w:basedOn w:val="Normal"/>
    <w:pPr>
      <w:suppressLineNumbers/>
    </w:pPr>
  </w:style>
  <w:style w:type="paragraph" w:customStyle="1" w:styleId="Tabelipis">
    <w:name w:val="Tabeli päis"/>
    <w:basedOn w:val="Tabelisisu"/>
    <w:pPr>
      <w:jc w:val="center"/>
    </w:pPr>
    <w:rPr>
      <w:b/>
      <w:bCs/>
    </w:rPr>
  </w:style>
  <w:style w:type="paragraph" w:customStyle="1" w:styleId="Default">
    <w:name w:val="Default"/>
    <w:pPr>
      <w:autoSpaceDE w:val="0"/>
      <w:autoSpaceDN w:val="0"/>
      <w:adjustRightInd w:val="0"/>
    </w:pPr>
    <w:rPr>
      <w:rFonts w:ascii="Verdana" w:hAnsi="Verdana" w:cs="Verdana"/>
      <w:color w:val="000000"/>
      <w:sz w:val="24"/>
      <w:szCs w:val="24"/>
    </w:rPr>
  </w:style>
  <w:style w:type="paragraph" w:customStyle="1" w:styleId="Keha">
    <w:name w:val="Keha"/>
    <w:basedOn w:val="Normaltext"/>
    <w:pPr>
      <w:widowControl w:val="0"/>
      <w:ind w:left="709"/>
    </w:pPr>
    <w:rPr>
      <w:color w:val="000000"/>
      <w:szCs w:val="24"/>
    </w:rPr>
  </w:style>
  <w:style w:type="paragraph" w:customStyle="1" w:styleId="Keha-number">
    <w:name w:val="Keha -number"/>
    <w:basedOn w:val="BodyTextIndent"/>
    <w:pPr>
      <w:numPr>
        <w:numId w:val="6"/>
      </w:numPr>
    </w:pPr>
    <w:rPr>
      <w:color w:val="auto"/>
    </w:rPr>
  </w:style>
  <w:style w:type="paragraph" w:customStyle="1" w:styleId="Body-list">
    <w:name w:val="Body - list"/>
    <w:basedOn w:val="Normal"/>
    <w:pPr>
      <w:numPr>
        <w:numId w:val="7"/>
      </w:numPr>
      <w:spacing w:before="60" w:after="60"/>
      <w:ind w:left="1134" w:hanging="425"/>
    </w:pPr>
  </w:style>
  <w:style w:type="character" w:customStyle="1" w:styleId="NormaltextChar">
    <w:name w:val="Normal text Char"/>
    <w:rPr>
      <w:rFonts w:ascii="Trebuchet MS" w:hAnsi="Trebuchet MS" w:cs="Arial"/>
      <w:szCs w:val="16"/>
      <w:lang w:val="en-GB" w:eastAsia="zh-CN" w:bidi="ar-SA"/>
    </w:rPr>
  </w:style>
  <w:style w:type="character" w:customStyle="1" w:styleId="KehaChar">
    <w:name w:val="Keha Char"/>
    <w:rPr>
      <w:rFonts w:ascii="Trebuchet MS" w:hAnsi="Trebuchet MS" w:cs="Arial"/>
      <w:color w:val="000000"/>
      <w:szCs w:val="24"/>
      <w:lang w:val="en-GB" w:eastAsia="zh-CN" w:bidi="ar-SA"/>
    </w:rPr>
  </w:style>
  <w:style w:type="paragraph" w:customStyle="1" w:styleId="StyleKehaBold">
    <w:name w:val="Style Keha + Bold"/>
    <w:basedOn w:val="Keha"/>
    <w:pPr>
      <w:spacing w:before="60" w:after="60"/>
    </w:pPr>
    <w:rPr>
      <w:b/>
      <w:bCs/>
    </w:rPr>
  </w:style>
  <w:style w:type="character" w:customStyle="1" w:styleId="HeaderChar">
    <w:name w:val="Header Char"/>
    <w:uiPriority w:val="99"/>
    <w:rPr>
      <w:rFonts w:ascii="Trebuchet MS" w:hAnsi="Trebuchet MS" w:cs="Arial"/>
      <w:sz w:val="16"/>
      <w:szCs w:val="16"/>
      <w:lang w:val="en-US" w:eastAsia="zh-CN"/>
    </w:rPr>
  </w:style>
  <w:style w:type="paragraph" w:styleId="PlainText">
    <w:name w:val="Plain Text"/>
    <w:basedOn w:val="Normal"/>
    <w:semiHidden/>
    <w:pPr>
      <w:suppressAutoHyphens w:val="0"/>
      <w:spacing w:before="0" w:after="0"/>
      <w:ind w:left="0"/>
      <w:jc w:val="left"/>
    </w:pPr>
    <w:rPr>
      <w:rFonts w:ascii="Courier New" w:hAnsi="Courier New" w:cs="Times New Roman"/>
      <w:szCs w:val="20"/>
      <w:lang w:val="en-AU" w:eastAsia="en-US"/>
    </w:rPr>
  </w:style>
  <w:style w:type="character" w:customStyle="1" w:styleId="PlainTextChar">
    <w:name w:val="Plain Text Char"/>
    <w:rPr>
      <w:rFonts w:ascii="Courier New" w:hAnsi="Courier New"/>
      <w:lang w:val="en-AU" w:eastAsia="en-US"/>
    </w:rPr>
  </w:style>
  <w:style w:type="character" w:customStyle="1" w:styleId="BodyTextChar">
    <w:name w:val="Body Text Char"/>
    <w:basedOn w:val="DefaultParagraphFont"/>
    <w:link w:val="BodyText"/>
    <w:semiHidden/>
    <w:rsid w:val="0076268C"/>
    <w:rPr>
      <w:rFonts w:ascii="Trebuchet MS" w:hAnsi="Trebuchet MS" w:cs="Arial"/>
      <w:szCs w:val="16"/>
      <w:lang w:val="en-US" w:eastAsia="zh-CN"/>
    </w:rPr>
  </w:style>
  <w:style w:type="paragraph" w:styleId="NoSpacing">
    <w:name w:val="No Spacing"/>
    <w:uiPriority w:val="1"/>
    <w:qFormat/>
    <w:rsid w:val="006935A9"/>
    <w:pPr>
      <w:ind w:left="425" w:right="-454" w:firstLine="153"/>
      <w:jc w:val="both"/>
    </w:pPr>
    <w:rPr>
      <w:sz w:val="24"/>
      <w:szCs w:val="24"/>
      <w:lang w:eastAsia="en-US"/>
    </w:rPr>
  </w:style>
  <w:style w:type="table" w:styleId="TableGrid">
    <w:name w:val="Table Grid"/>
    <w:basedOn w:val="TableNormal"/>
    <w:uiPriority w:val="39"/>
    <w:rsid w:val="007930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pp">
    <w:name w:val="Normal_tapp"/>
    <w:basedOn w:val="Normal"/>
    <w:qFormat/>
    <w:rsid w:val="00A22202"/>
    <w:pPr>
      <w:numPr>
        <w:numId w:val="15"/>
      </w:numPr>
      <w:suppressAutoHyphens w:val="0"/>
      <w:spacing w:before="60" w:after="60"/>
    </w:pPr>
    <w:rPr>
      <w:rFonts w:ascii="Trebuchet MS" w:hAnsi="Trebuchet MS"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81757">
      <w:bodyDiv w:val="1"/>
      <w:marLeft w:val="0"/>
      <w:marRight w:val="0"/>
      <w:marTop w:val="0"/>
      <w:marBottom w:val="0"/>
      <w:divBdr>
        <w:top w:val="none" w:sz="0" w:space="0" w:color="auto"/>
        <w:left w:val="none" w:sz="0" w:space="0" w:color="auto"/>
        <w:bottom w:val="none" w:sz="0" w:space="0" w:color="auto"/>
        <w:right w:val="none" w:sz="0" w:space="0" w:color="auto"/>
      </w:divBdr>
    </w:div>
    <w:div w:id="117066638">
      <w:bodyDiv w:val="1"/>
      <w:marLeft w:val="0"/>
      <w:marRight w:val="0"/>
      <w:marTop w:val="0"/>
      <w:marBottom w:val="0"/>
      <w:divBdr>
        <w:top w:val="none" w:sz="0" w:space="0" w:color="auto"/>
        <w:left w:val="none" w:sz="0" w:space="0" w:color="auto"/>
        <w:bottom w:val="none" w:sz="0" w:space="0" w:color="auto"/>
        <w:right w:val="none" w:sz="0" w:space="0" w:color="auto"/>
      </w:divBdr>
    </w:div>
    <w:div w:id="207231222">
      <w:bodyDiv w:val="1"/>
      <w:marLeft w:val="0"/>
      <w:marRight w:val="0"/>
      <w:marTop w:val="0"/>
      <w:marBottom w:val="0"/>
      <w:divBdr>
        <w:top w:val="none" w:sz="0" w:space="0" w:color="auto"/>
        <w:left w:val="none" w:sz="0" w:space="0" w:color="auto"/>
        <w:bottom w:val="none" w:sz="0" w:space="0" w:color="auto"/>
        <w:right w:val="none" w:sz="0" w:space="0" w:color="auto"/>
      </w:divBdr>
    </w:div>
    <w:div w:id="283004789">
      <w:bodyDiv w:val="1"/>
      <w:marLeft w:val="0"/>
      <w:marRight w:val="0"/>
      <w:marTop w:val="0"/>
      <w:marBottom w:val="0"/>
      <w:divBdr>
        <w:top w:val="none" w:sz="0" w:space="0" w:color="auto"/>
        <w:left w:val="none" w:sz="0" w:space="0" w:color="auto"/>
        <w:bottom w:val="none" w:sz="0" w:space="0" w:color="auto"/>
        <w:right w:val="none" w:sz="0" w:space="0" w:color="auto"/>
      </w:divBdr>
    </w:div>
    <w:div w:id="514929793">
      <w:bodyDiv w:val="1"/>
      <w:marLeft w:val="0"/>
      <w:marRight w:val="0"/>
      <w:marTop w:val="0"/>
      <w:marBottom w:val="0"/>
      <w:divBdr>
        <w:top w:val="none" w:sz="0" w:space="0" w:color="auto"/>
        <w:left w:val="none" w:sz="0" w:space="0" w:color="auto"/>
        <w:bottom w:val="none" w:sz="0" w:space="0" w:color="auto"/>
        <w:right w:val="none" w:sz="0" w:space="0" w:color="auto"/>
      </w:divBdr>
    </w:div>
    <w:div w:id="801314259">
      <w:bodyDiv w:val="1"/>
      <w:marLeft w:val="0"/>
      <w:marRight w:val="0"/>
      <w:marTop w:val="0"/>
      <w:marBottom w:val="0"/>
      <w:divBdr>
        <w:top w:val="none" w:sz="0" w:space="0" w:color="auto"/>
        <w:left w:val="none" w:sz="0" w:space="0" w:color="auto"/>
        <w:bottom w:val="none" w:sz="0" w:space="0" w:color="auto"/>
        <w:right w:val="none" w:sz="0" w:space="0" w:color="auto"/>
      </w:divBdr>
    </w:div>
    <w:div w:id="1294218566">
      <w:bodyDiv w:val="1"/>
      <w:marLeft w:val="0"/>
      <w:marRight w:val="0"/>
      <w:marTop w:val="0"/>
      <w:marBottom w:val="0"/>
      <w:divBdr>
        <w:top w:val="none" w:sz="0" w:space="0" w:color="auto"/>
        <w:left w:val="none" w:sz="0" w:space="0" w:color="auto"/>
        <w:bottom w:val="none" w:sz="0" w:space="0" w:color="auto"/>
        <w:right w:val="none" w:sz="0" w:space="0" w:color="auto"/>
      </w:divBdr>
    </w:div>
    <w:div w:id="1701397558">
      <w:bodyDiv w:val="1"/>
      <w:marLeft w:val="0"/>
      <w:marRight w:val="0"/>
      <w:marTop w:val="0"/>
      <w:marBottom w:val="0"/>
      <w:divBdr>
        <w:top w:val="none" w:sz="0" w:space="0" w:color="auto"/>
        <w:left w:val="none" w:sz="0" w:space="0" w:color="auto"/>
        <w:bottom w:val="none" w:sz="0" w:space="0" w:color="auto"/>
        <w:right w:val="none" w:sz="0" w:space="0" w:color="auto"/>
      </w:divBdr>
    </w:div>
    <w:div w:id="1820687257">
      <w:bodyDiv w:val="1"/>
      <w:marLeft w:val="0"/>
      <w:marRight w:val="0"/>
      <w:marTop w:val="0"/>
      <w:marBottom w:val="0"/>
      <w:divBdr>
        <w:top w:val="none" w:sz="0" w:space="0" w:color="auto"/>
        <w:left w:val="none" w:sz="0" w:space="0" w:color="auto"/>
        <w:bottom w:val="none" w:sz="0" w:space="0" w:color="auto"/>
        <w:right w:val="none" w:sz="0" w:space="0" w:color="auto"/>
      </w:divBdr>
    </w:div>
    <w:div w:id="208525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iigiteataja.ee/akt/108042016004" TargetMode="External"/><Relationship Id="rId18" Type="http://schemas.openxmlformats.org/officeDocument/2006/relationships/hyperlink" Target="http://register.keskkonnainfo.ee/envreg/main?reg_kood=KLO4000202&amp;mount=view" TargetMode="External"/><Relationship Id="rId26" Type="http://schemas.openxmlformats.org/officeDocument/2006/relationships/hyperlink" Target="http://www.mnt.ee/public/Teetoode_tehniline_kirjeldus_19_01_2016kodulehele.pdf." TargetMode="External"/><Relationship Id="rId3" Type="http://schemas.openxmlformats.org/officeDocument/2006/relationships/styles" Target="styles.xml"/><Relationship Id="rId21" Type="http://schemas.openxmlformats.org/officeDocument/2006/relationships/image" Target="media/image2.png"/><Relationship Id="rId34" Type="http://schemas.openxmlformats.org/officeDocument/2006/relationships/hyperlink" Target="https://www.riigiteataja.ee/akt/103072015027"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riigiteataja.ee/akt/103122015008" TargetMode="External"/><Relationship Id="rId25" Type="http://schemas.openxmlformats.org/officeDocument/2006/relationships/hyperlink" Target="https://www.riigiteataja.ee/akt/128062015004" TargetMode="External"/><Relationship Id="rId33" Type="http://schemas.openxmlformats.org/officeDocument/2006/relationships/hyperlink" Target="https://www.riigiteataja.ee/aktilisa/1080/4201/6004/MKM_m101_lisa10.pdf" TargetMode="External"/><Relationship Id="rId2" Type="http://schemas.openxmlformats.org/officeDocument/2006/relationships/numbering" Target="numbering.xml"/><Relationship Id="rId16" Type="http://schemas.openxmlformats.org/officeDocument/2006/relationships/hyperlink" Target="http://www.mnt.ee/public/Teetoode_tehniline_kirjeldus_19_01_2016kodulehele.pdf." TargetMode="External"/><Relationship Id="rId20" Type="http://schemas.openxmlformats.org/officeDocument/2006/relationships/hyperlink" Target="http://register.keskkonnainfo.ee/envreg/main?reg_kood=KLO1200301&amp;mount=view" TargetMode="External"/><Relationship Id="rId29" Type="http://schemas.openxmlformats.org/officeDocument/2006/relationships/hyperlink" Target="http://extery.com/tooted/pargipingid-toolid-lauad/pargipink-nippon-e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png"/><Relationship Id="rId32" Type="http://schemas.openxmlformats.org/officeDocument/2006/relationships/hyperlink" Target="http://www.mnt.ee/public/Killustikust_katendikihtide_ehitamise_juhis_2012-2.pdf" TargetMode="External"/><Relationship Id="rId5" Type="http://schemas.openxmlformats.org/officeDocument/2006/relationships/webSettings" Target="webSettings.xml"/><Relationship Id="rId15" Type="http://schemas.openxmlformats.org/officeDocument/2006/relationships/hyperlink" Target="https://www.riigiteataja.ee/akt/77963" TargetMode="External"/><Relationship Id="rId23" Type="http://schemas.openxmlformats.org/officeDocument/2006/relationships/hyperlink" Target="http://register.muinas.ee/public.php?menuID=monument&amp;action=view&amp;id=7184" TargetMode="External"/><Relationship Id="rId28" Type="http://schemas.openxmlformats.org/officeDocument/2006/relationships/hyperlink" Target="https://www.riigiteataja.ee/akt/107082015001"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1.jpg"/><Relationship Id="rId31" Type="http://schemas.openxmlformats.org/officeDocument/2006/relationships/hyperlink" Target="http://www.mnt.ee/public/Asfaldist_katendikihtide_ehitamise_juhis_2015.pdf"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riigiteataja.ee/akt/107082015014" TargetMode="External"/><Relationship Id="rId22" Type="http://schemas.openxmlformats.org/officeDocument/2006/relationships/hyperlink" Target="https://www.riigiteataja.ee/akt/1001100" TargetMode="External"/><Relationship Id="rId27" Type="http://schemas.openxmlformats.org/officeDocument/2006/relationships/hyperlink" Target="https://www.riigiteataja.ee/akt/115072015005" TargetMode="External"/><Relationship Id="rId30" Type="http://schemas.openxmlformats.org/officeDocument/2006/relationships/hyperlink" Target="http://extery.com/tooted/prugikastid/prugikast-solo-p60/" TargetMode="External"/><Relationship Id="rId35" Type="http://schemas.openxmlformats.org/officeDocument/2006/relationships/fontTable" Target="fontTable.xml"/><Relationship Id="rId8" Type="http://schemas.openxmlformats.org/officeDocument/2006/relationships/hyperlink" Target="mailto:info@landverk.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CE920-85E8-4650-998A-A99D820C1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20</Pages>
  <Words>6785</Words>
  <Characters>39356</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lpstr>
    </vt:vector>
  </TitlesOfParts>
  <Company>Microsoft</Company>
  <LinksUpToDate>false</LinksUpToDate>
  <CharactersWithSpaces>46049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Soil and Water Ltd.</dc:creator>
  <cp:keywords/>
  <cp:lastModifiedBy>Tarmo</cp:lastModifiedBy>
  <cp:revision>28</cp:revision>
  <cp:lastPrinted>2016-06-10T08:05:00Z</cp:lastPrinted>
  <dcterms:created xsi:type="dcterms:W3CDTF">2016-05-24T10:57:00Z</dcterms:created>
  <dcterms:modified xsi:type="dcterms:W3CDTF">2016-06-10T08:06:00Z</dcterms:modified>
</cp:coreProperties>
</file>