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C5" w:rsidRPr="00AB76C5" w:rsidRDefault="00312382" w:rsidP="007A2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Karmen </w:t>
      </w:r>
      <w:proofErr w:type="spellStart"/>
      <w:r>
        <w:rPr>
          <w:rFonts w:ascii="Times New Roman" w:hAnsi="Times New Roman" w:cs="Times New Roman"/>
          <w:sz w:val="24"/>
          <w:szCs w:val="24"/>
        </w:rPr>
        <w:t>Joller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B76C5" w:rsidRPr="00AB76C5">
        <w:rPr>
          <w:rFonts w:ascii="Times New Roman" w:hAnsi="Times New Roman" w:cs="Times New Roman"/>
          <w:sz w:val="24"/>
          <w:szCs w:val="24"/>
        </w:rPr>
        <w:t>13.10.2025</w:t>
      </w:r>
      <w:r>
        <w:rPr>
          <w:rFonts w:ascii="Times New Roman" w:hAnsi="Times New Roman" w:cs="Times New Roman"/>
          <w:sz w:val="24"/>
          <w:szCs w:val="24"/>
        </w:rPr>
        <w:t xml:space="preserve"> </w:t>
      </w:r>
      <w:r w:rsidR="00B75FD0">
        <w:rPr>
          <w:rFonts w:ascii="Times New Roman" w:hAnsi="Times New Roman" w:cs="Times New Roman"/>
          <w:sz w:val="24"/>
          <w:szCs w:val="24"/>
        </w:rPr>
        <w:t xml:space="preserve">nr </w:t>
      </w:r>
      <w:r w:rsidRPr="00312382">
        <w:rPr>
          <w:rFonts w:ascii="Inter" w:hAnsi="Inter"/>
          <w:bCs/>
          <w:color w:val="343A40"/>
          <w:shd w:val="clear" w:color="auto" w:fill="FFFFFF"/>
        </w:rPr>
        <w:t>5-11/CM/25</w:t>
      </w:r>
      <w:bookmarkStart w:id="0" w:name="_GoBack"/>
      <w:bookmarkEnd w:id="0"/>
      <w:r w:rsidRPr="00312382">
        <w:rPr>
          <w:rFonts w:ascii="Inter" w:hAnsi="Inter"/>
          <w:bCs/>
          <w:color w:val="343A40"/>
          <w:shd w:val="clear" w:color="auto" w:fill="FFFFFF"/>
        </w:rPr>
        <w:t>776</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Sotsiaalminister</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Sotsiaalministeerium</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Suur-Ameerika 1, 10122, Tallinn</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karmen.joller@sm.ee</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info@sm.ee</w:t>
      </w:r>
    </w:p>
    <w:p w:rsidR="0025786D" w:rsidRDefault="0025786D" w:rsidP="007A22D7">
      <w:pPr>
        <w:spacing w:line="240" w:lineRule="auto"/>
        <w:jc w:val="both"/>
        <w:rPr>
          <w:rFonts w:ascii="Times New Roman" w:hAnsi="Times New Roman" w:cs="Times New Roman"/>
          <w:sz w:val="24"/>
          <w:szCs w:val="24"/>
        </w:rPr>
      </w:pPr>
    </w:p>
    <w:p w:rsidR="00AB76C5" w:rsidRPr="00AB76C5" w:rsidRDefault="00AB76C5" w:rsidP="007A22D7">
      <w:pPr>
        <w:spacing w:line="240" w:lineRule="auto"/>
        <w:jc w:val="both"/>
        <w:rPr>
          <w:rFonts w:ascii="Times New Roman" w:hAnsi="Times New Roman" w:cs="Times New Roman"/>
          <w:sz w:val="24"/>
          <w:szCs w:val="24"/>
        </w:rPr>
      </w:pPr>
      <w:proofErr w:type="spellStart"/>
      <w:r w:rsidRPr="00AB76C5">
        <w:rPr>
          <w:rFonts w:ascii="Times New Roman" w:hAnsi="Times New Roman" w:cs="Times New Roman"/>
          <w:sz w:val="24"/>
          <w:szCs w:val="24"/>
        </w:rPr>
        <w:t>Maivi</w:t>
      </w:r>
      <w:proofErr w:type="spellEnd"/>
      <w:r w:rsidRPr="00AB76C5">
        <w:rPr>
          <w:rFonts w:ascii="Times New Roman" w:hAnsi="Times New Roman" w:cs="Times New Roman"/>
          <w:sz w:val="24"/>
          <w:szCs w:val="24"/>
        </w:rPr>
        <w:t xml:space="preserve"> Parv</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Juhatuse liige</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Tervisekassa</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Liivalaia 36, 0132, Tallinn</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maivi.parv@tervisekassa.ee</w:t>
      </w:r>
    </w:p>
    <w:p w:rsidR="00AB76C5" w:rsidRPr="00AB76C5" w:rsidRDefault="00AB76C5" w:rsidP="007A22D7">
      <w:pPr>
        <w:spacing w:line="240" w:lineRule="auto"/>
        <w:jc w:val="both"/>
        <w:rPr>
          <w:rFonts w:ascii="Times New Roman" w:hAnsi="Times New Roman" w:cs="Times New Roman"/>
          <w:sz w:val="24"/>
          <w:szCs w:val="24"/>
        </w:rPr>
      </w:pPr>
      <w:r w:rsidRPr="00AB76C5">
        <w:rPr>
          <w:rFonts w:ascii="Times New Roman" w:hAnsi="Times New Roman" w:cs="Times New Roman"/>
          <w:sz w:val="24"/>
          <w:szCs w:val="24"/>
        </w:rPr>
        <w:t>info@tervisekassa.ee</w:t>
      </w:r>
    </w:p>
    <w:p w:rsidR="00AB76C5" w:rsidRPr="00AB76C5" w:rsidRDefault="00AB76C5" w:rsidP="00AB76C5">
      <w:pPr>
        <w:jc w:val="both"/>
        <w:rPr>
          <w:rFonts w:ascii="Times New Roman" w:hAnsi="Times New Roman" w:cs="Times New Roman"/>
          <w:sz w:val="24"/>
          <w:szCs w:val="24"/>
        </w:rPr>
      </w:pP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 xml:space="preserve">Lugupeetud sotsiaalminister Karmen </w:t>
      </w:r>
      <w:proofErr w:type="spellStart"/>
      <w:r w:rsidRPr="00AB76C5">
        <w:rPr>
          <w:rFonts w:ascii="Times New Roman" w:hAnsi="Times New Roman" w:cs="Times New Roman"/>
          <w:sz w:val="24"/>
          <w:szCs w:val="24"/>
        </w:rPr>
        <w:t>Joller</w:t>
      </w:r>
      <w:proofErr w:type="spellEnd"/>
      <w:r w:rsidRPr="00AB76C5">
        <w:rPr>
          <w:rFonts w:ascii="Times New Roman" w:hAnsi="Times New Roman" w:cs="Times New Roman"/>
          <w:sz w:val="24"/>
          <w:szCs w:val="24"/>
        </w:rPr>
        <w:t xml:space="preserve"> ja Tervisekassa juhatuse liige </w:t>
      </w:r>
      <w:proofErr w:type="spellStart"/>
      <w:r w:rsidRPr="00AB76C5">
        <w:rPr>
          <w:rFonts w:ascii="Times New Roman" w:hAnsi="Times New Roman" w:cs="Times New Roman"/>
          <w:sz w:val="24"/>
          <w:szCs w:val="24"/>
        </w:rPr>
        <w:t>Maivi</w:t>
      </w:r>
      <w:proofErr w:type="spellEnd"/>
      <w:r w:rsidRPr="00AB76C5">
        <w:rPr>
          <w:rFonts w:ascii="Times New Roman" w:hAnsi="Times New Roman" w:cs="Times New Roman"/>
          <w:sz w:val="24"/>
          <w:szCs w:val="24"/>
        </w:rPr>
        <w:t xml:space="preserve"> Parv</w:t>
      </w:r>
    </w:p>
    <w:p w:rsidR="00AB76C5" w:rsidRPr="00AB76C5" w:rsidRDefault="00AB76C5" w:rsidP="00AB76C5">
      <w:pPr>
        <w:jc w:val="both"/>
        <w:rPr>
          <w:rFonts w:ascii="Times New Roman" w:hAnsi="Times New Roman" w:cs="Times New Roman"/>
          <w:sz w:val="24"/>
          <w:szCs w:val="24"/>
        </w:rPr>
      </w:pP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Tartu Ülikooli radioloogia eriala professori ja SA TÜK radioloogiakliiniku juhina 2010. aastast tunnen sügavat muret arengute pärast seoses radioloogiateenuste hinnastamise võimalike muudatustega. Radioloogiateenuste hinnakiri tugineb rohkem kui 15 aasta vanustele arvutustele ja vajab ajakohastamist. Radioloogi ja radioloogiatehniku töö, mille alusel kalkuleeriti teenuse hind ligi 20 aastat tagasi, on oluliselt muutunud ja teiste erialade arstide ootused uuringule ja radioloogi vastuse kvaliteedile oluliselt tõusnud.</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Tahan kummutada väited, et radioloogia hinnad on üle paisutatud ja neid on võimalik alandada ilma mõjuta nii radioloogia kui ka teiste erialade kvaliteedile ja teenuse kättesaadavusele.</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 xml:space="preserve">Hinnalangetuse võimalikku mõju ei ole analüüsitud. </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1.</w:t>
      </w:r>
      <w:r w:rsidRPr="00AB76C5">
        <w:rPr>
          <w:rFonts w:ascii="Times New Roman" w:hAnsi="Times New Roman" w:cs="Times New Roman"/>
          <w:sz w:val="24"/>
          <w:szCs w:val="24"/>
        </w:rPr>
        <w:tab/>
        <w:t xml:space="preserve">Seadmeid ei suuda praegu kehtiva teenuste hinnamudeli juures uuendada lisaks maakonnahaiglatele isegi suuremad haiglad. Kui rahvusvaheliste soovituste ja ka teenuste hinnakirja mudeli järgi peab näiteks kompuutertomograafia (KT) seadmed välja vahetama 7-8 a järel, siis tegelikult vahetatakse need välja 13-15 või enama aasta järel, tavaliselt alles siis, kui pole enam saada varuosi ehk End of </w:t>
      </w:r>
      <w:proofErr w:type="spellStart"/>
      <w:r w:rsidRPr="00AB76C5">
        <w:rPr>
          <w:rFonts w:ascii="Times New Roman" w:hAnsi="Times New Roman" w:cs="Times New Roman"/>
          <w:sz w:val="24"/>
          <w:szCs w:val="24"/>
        </w:rPr>
        <w:t>Support</w:t>
      </w:r>
      <w:proofErr w:type="spellEnd"/>
      <w:r w:rsidRPr="00AB76C5">
        <w:rPr>
          <w:rFonts w:ascii="Times New Roman" w:hAnsi="Times New Roman" w:cs="Times New Roman"/>
          <w:sz w:val="24"/>
          <w:szCs w:val="24"/>
        </w:rPr>
        <w:t xml:space="preserve"> korral. Vanemates, tehnoloogiliselt vanades seadmetes on aga kiirgusdoos suurem, mis põhjustab liigset elanikkonna kiirguskoormuse kasvu, ning madalam pildikvaliteet, mis viib kordusuuringuteni. Kui rahastust veelgi langetatakse, võib tekkida olukord, kus osa seadmetest jääb seisma, kuna varuosi ei ole saada ja uue seadme ostmiseks puudub </w:t>
      </w:r>
      <w:proofErr w:type="spellStart"/>
      <w:r w:rsidRPr="00AB76C5">
        <w:rPr>
          <w:rFonts w:ascii="Times New Roman" w:hAnsi="Times New Roman" w:cs="Times New Roman"/>
          <w:sz w:val="24"/>
          <w:szCs w:val="24"/>
        </w:rPr>
        <w:t>TTOl</w:t>
      </w:r>
      <w:proofErr w:type="spellEnd"/>
      <w:r w:rsidRPr="00AB76C5">
        <w:rPr>
          <w:rFonts w:ascii="Times New Roman" w:hAnsi="Times New Roman" w:cs="Times New Roman"/>
          <w:sz w:val="24"/>
          <w:szCs w:val="24"/>
        </w:rPr>
        <w:t xml:space="preserve"> raha. See halvendab oluliselt näiteks KT ja magnetresonantstomograafia (MRT), positronemissioontomograafia (PET)/KT kättesaadavust </w:t>
      </w:r>
      <w:r w:rsidRPr="00AB76C5">
        <w:rPr>
          <w:rFonts w:ascii="Times New Roman" w:hAnsi="Times New Roman" w:cs="Times New Roman"/>
          <w:sz w:val="24"/>
          <w:szCs w:val="24"/>
        </w:rPr>
        <w:lastRenderedPageBreak/>
        <w:t xml:space="preserve">eeskätt onkoloogiahaigetele, kelle puhul on juba praegu aeg, mis kulub diagnostikaks, pikem kui </w:t>
      </w:r>
      <w:proofErr w:type="spellStart"/>
      <w:r w:rsidRPr="00AB76C5">
        <w:rPr>
          <w:rFonts w:ascii="Times New Roman" w:hAnsi="Times New Roman" w:cs="Times New Roman"/>
          <w:sz w:val="24"/>
          <w:szCs w:val="24"/>
        </w:rPr>
        <w:t>lähiriikides</w:t>
      </w:r>
      <w:proofErr w:type="spellEnd"/>
      <w:r w:rsidRPr="00AB76C5">
        <w:rPr>
          <w:rFonts w:ascii="Times New Roman" w:hAnsi="Times New Roman" w:cs="Times New Roman"/>
          <w:sz w:val="24"/>
          <w:szCs w:val="24"/>
        </w:rPr>
        <w:t xml:space="preserve"> ja standardid ette näevad. </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2.</w:t>
      </w:r>
      <w:r w:rsidRPr="00AB76C5">
        <w:rPr>
          <w:rFonts w:ascii="Times New Roman" w:hAnsi="Times New Roman" w:cs="Times New Roman"/>
          <w:sz w:val="24"/>
          <w:szCs w:val="24"/>
        </w:rPr>
        <w:tab/>
        <w:t>Arvamus, et kvaliteetne radioloogiline tehnoloogia on läinud odavamaks, on müüt. Alanenud on odavama klassi ultraheliseadmete hind, kuid kvaliteetsed KT, MRT, PET/KT ja angiograafid on sama kallid kui 15 aastat tagasi. Eestis on maakonnahaiglatesse ja erafirmadesse küll ostetud madala hinnaklassiga seadmeid, kuid osa neist on ebapiisava pildikvaliteedi tõttu piiratud kasutusvaldkonnaga. Näiteks väga hea kuluefektiivsusega kopsuvähi KT skriining ei saa üle-eestiliselt laieneda, kuna teostatavuse uuringust on selgunud, et Euroopa juhendile vastavaid KT seadmeid ei ole piisavalt – need on kas liiga vanad või on alles äsja ostetud odav seade, mis pildikvaliteedilt skriininguks ei sobi. Teisalt viivad madala kvaliteediga uuringud kordusuuringuteni, eeskätt näiteks vähihaigetel.</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3.</w:t>
      </w:r>
      <w:r w:rsidRPr="00AB76C5">
        <w:rPr>
          <w:rFonts w:ascii="Times New Roman" w:hAnsi="Times New Roman" w:cs="Times New Roman"/>
          <w:sz w:val="24"/>
          <w:szCs w:val="24"/>
        </w:rPr>
        <w:tab/>
        <w:t>Teenuste hinnakirjas on osa uuringutest nii odavad, nagu ultraheli teenused, sh looteuuringud, mis ei kata juba praegu tööjõule tehtavaid kulutusi ja millele peaks lisanduma seadmete maksumus. Juba praegu loobuvad erafirmad ultraheli teenusest kui liiga odavast uuringust, kus tulud ei kata kulusid. Ultraheliuuringu teenuse hinna alandamine toob kaasa selle uuringu kättesaadavuse vähenemise perearstidele ja teistele spetsialistidele nii erafirmades kui ka haiglavõrgus. See võib viia uuringute tegemiseni mitte väljaõppinud spetsialistide poolt ning kallite ja suure kiirgusdoosiga KT uuringute või MRT uuringute tõusuni. Näiteks on teenuse hinnamudelis loote UH uuringuks ette nähtud 22 minutit, kuid selle aja sees ei suuda radioloogid seda tänapäeval nõutud kvaliteeditasemel teha ning uuringuks on haiglas planeeritud 30 minutit, vajadusel veelgi kauem. Lisaks on seadme maksumuseks arvestatud 120 000 €, kui tegelik piisava pildikvaliteediga seadme hind on kaks korda kallim.</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4.</w:t>
      </w:r>
      <w:r w:rsidRPr="00AB76C5">
        <w:rPr>
          <w:rFonts w:ascii="Times New Roman" w:hAnsi="Times New Roman" w:cs="Times New Roman"/>
          <w:sz w:val="24"/>
          <w:szCs w:val="24"/>
        </w:rPr>
        <w:tab/>
        <w:t>Menetlusradioloogias on nii UH kui ka KT kontrolli all tehtavate protseduuride hangetega ostetavad tarvikud muutunud tihti kallimaks kui hinnakirjas olev menetlusradioloogia teenuse hind, samas nõuab tegevus kõrgelt koolitatud radiolooge ja motiveerivat töötasu selles valdkonnas töötada.</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5.</w:t>
      </w:r>
      <w:r w:rsidRPr="00AB76C5">
        <w:rPr>
          <w:rFonts w:ascii="Times New Roman" w:hAnsi="Times New Roman" w:cs="Times New Roman"/>
          <w:sz w:val="24"/>
          <w:szCs w:val="24"/>
        </w:rPr>
        <w:tab/>
        <w:t xml:space="preserve">Lisandunud on uued menetlusradioloogilised ja </w:t>
      </w:r>
      <w:proofErr w:type="spellStart"/>
      <w:r w:rsidRPr="00AB76C5">
        <w:rPr>
          <w:rFonts w:ascii="Times New Roman" w:hAnsi="Times New Roman" w:cs="Times New Roman"/>
          <w:sz w:val="24"/>
          <w:szCs w:val="24"/>
        </w:rPr>
        <w:t>nukleaarmeditsiini</w:t>
      </w:r>
      <w:proofErr w:type="spellEnd"/>
      <w:r w:rsidRPr="00AB76C5">
        <w:rPr>
          <w:rFonts w:ascii="Times New Roman" w:hAnsi="Times New Roman" w:cs="Times New Roman"/>
          <w:sz w:val="24"/>
          <w:szCs w:val="24"/>
        </w:rPr>
        <w:t xml:space="preserve"> tehnoloogiad, mille eest Tervisekassa ei tasu või võtab Tervisekassa teenuse eest maksmise üle piiratud </w:t>
      </w:r>
      <w:proofErr w:type="spellStart"/>
      <w:r w:rsidRPr="00AB76C5">
        <w:rPr>
          <w:rFonts w:ascii="Times New Roman" w:hAnsi="Times New Roman" w:cs="Times New Roman"/>
          <w:sz w:val="24"/>
          <w:szCs w:val="24"/>
        </w:rPr>
        <w:t>paikme</w:t>
      </w:r>
      <w:proofErr w:type="spellEnd"/>
      <w:r w:rsidRPr="00AB76C5">
        <w:rPr>
          <w:rFonts w:ascii="Times New Roman" w:hAnsi="Times New Roman" w:cs="Times New Roman"/>
          <w:sz w:val="24"/>
          <w:szCs w:val="24"/>
        </w:rPr>
        <w:t xml:space="preserve"> või haiguse korral. Onkoloogilise haige menetlusradioloogiline või isotoopravi on sageli kordades odavam kui operatsioon ja sageli haige ainuke valik tema õrna seisundi korral.</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6.</w:t>
      </w:r>
      <w:r w:rsidRPr="00AB76C5">
        <w:rPr>
          <w:rFonts w:ascii="Times New Roman" w:hAnsi="Times New Roman" w:cs="Times New Roman"/>
          <w:sz w:val="24"/>
          <w:szCs w:val="24"/>
        </w:rPr>
        <w:tab/>
        <w:t xml:space="preserve">Viimasest teenuse hinnakirja muudatusest alates on lisandunud olulisel hulgal tegevusi, mis ei kajastu teenuse hinnas kvaliteeditegevusena, nt kohustuslikud auditid ja </w:t>
      </w:r>
      <w:proofErr w:type="spellStart"/>
      <w:r w:rsidRPr="00AB76C5">
        <w:rPr>
          <w:rFonts w:ascii="Times New Roman" w:hAnsi="Times New Roman" w:cs="Times New Roman"/>
          <w:sz w:val="24"/>
          <w:szCs w:val="24"/>
        </w:rPr>
        <w:t>välisauditid</w:t>
      </w:r>
      <w:proofErr w:type="spellEnd"/>
      <w:r w:rsidRPr="00AB76C5">
        <w:rPr>
          <w:rFonts w:ascii="Times New Roman" w:hAnsi="Times New Roman" w:cs="Times New Roman"/>
          <w:sz w:val="24"/>
          <w:szCs w:val="24"/>
        </w:rPr>
        <w:t xml:space="preserve"> kiirgusega tööks, konsiiliumitele kuluv radioloogi tööaeg, kus teenuse hind on kordades väiksem kui radioloogi tegelik ajakulu onkoloogilise haige konsiiliumi piltide </w:t>
      </w:r>
      <w:proofErr w:type="spellStart"/>
      <w:r w:rsidRPr="00AB76C5">
        <w:rPr>
          <w:rFonts w:ascii="Times New Roman" w:hAnsi="Times New Roman" w:cs="Times New Roman"/>
          <w:sz w:val="24"/>
          <w:szCs w:val="24"/>
        </w:rPr>
        <w:t>ülevaatamisel</w:t>
      </w:r>
      <w:proofErr w:type="spellEnd"/>
      <w:r w:rsidRPr="00AB76C5">
        <w:rPr>
          <w:rFonts w:ascii="Times New Roman" w:hAnsi="Times New Roman" w:cs="Times New Roman"/>
          <w:sz w:val="24"/>
          <w:szCs w:val="24"/>
        </w:rPr>
        <w:t xml:space="preserve">. </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7.</w:t>
      </w:r>
      <w:r w:rsidRPr="00AB76C5">
        <w:rPr>
          <w:rFonts w:ascii="Times New Roman" w:hAnsi="Times New Roman" w:cs="Times New Roman"/>
          <w:sz w:val="24"/>
          <w:szCs w:val="24"/>
        </w:rPr>
        <w:tab/>
        <w:t xml:space="preserve">Teenuste hinnas sisalduvad koolitused on muutunud kordades kallimaks. Järjest spetsiifilisemad kvaliteedinõuded kardioloogias, onkoloogias, lootemeditsiinis jt erialadel nõuavad radioloogias väga spetsiifilisi koolitusi. Eesti Radioloogiaühingu pädevuskomisjoni esimehena näen murega, et osa radioloogidest ei osale piisavalt koolitustel ega pädevuse hindamisel, kuna </w:t>
      </w:r>
      <w:proofErr w:type="spellStart"/>
      <w:r w:rsidRPr="00AB76C5">
        <w:rPr>
          <w:rFonts w:ascii="Times New Roman" w:hAnsi="Times New Roman" w:cs="Times New Roman"/>
          <w:sz w:val="24"/>
          <w:szCs w:val="24"/>
        </w:rPr>
        <w:t>TTOl</w:t>
      </w:r>
      <w:proofErr w:type="spellEnd"/>
      <w:r w:rsidRPr="00AB76C5">
        <w:rPr>
          <w:rFonts w:ascii="Times New Roman" w:hAnsi="Times New Roman" w:cs="Times New Roman"/>
          <w:sz w:val="24"/>
          <w:szCs w:val="24"/>
        </w:rPr>
        <w:t xml:space="preserve"> pole raha. Pidev koolitus on eeldus kvaliteetseks tööks. Madal kvaliteet uuringute kirjeldamisel viib eelkõige onkoloogilise ravi puudujääkideni, mõjutab </w:t>
      </w:r>
      <w:proofErr w:type="spellStart"/>
      <w:r w:rsidRPr="00AB76C5">
        <w:rPr>
          <w:rFonts w:ascii="Times New Roman" w:hAnsi="Times New Roman" w:cs="Times New Roman"/>
          <w:sz w:val="24"/>
          <w:szCs w:val="24"/>
        </w:rPr>
        <w:t>elulemust</w:t>
      </w:r>
      <w:proofErr w:type="spellEnd"/>
      <w:r w:rsidRPr="00AB76C5">
        <w:rPr>
          <w:rFonts w:ascii="Times New Roman" w:hAnsi="Times New Roman" w:cs="Times New Roman"/>
          <w:sz w:val="24"/>
          <w:szCs w:val="24"/>
        </w:rPr>
        <w:t xml:space="preserve"> ning seab ohtu vähivastase võitluse.</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lastRenderedPageBreak/>
        <w:t>8.</w:t>
      </w:r>
      <w:r w:rsidRPr="00AB76C5">
        <w:rPr>
          <w:rFonts w:ascii="Times New Roman" w:hAnsi="Times New Roman" w:cs="Times New Roman"/>
          <w:sz w:val="24"/>
          <w:szCs w:val="24"/>
        </w:rPr>
        <w:tab/>
        <w:t>Üha suurema tööjõupuuduse leevendamiseks radioloogias peab kasutama tehisintelligentsi programme, kuna radioloogia residentuuri lõpetamine venib ja järjest enam noori ei asu tööle täiskohaga. Programmide maksumust pole aga hinnamudelisse arvestatud ja see piirab nende kasutusele võtmist.</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9.</w:t>
      </w:r>
      <w:r w:rsidRPr="00AB76C5">
        <w:rPr>
          <w:rFonts w:ascii="Times New Roman" w:hAnsi="Times New Roman" w:cs="Times New Roman"/>
          <w:sz w:val="24"/>
          <w:szCs w:val="24"/>
        </w:rPr>
        <w:tab/>
        <w:t xml:space="preserve">Radioloogiliste uuringute hulga ja seega </w:t>
      </w:r>
      <w:proofErr w:type="spellStart"/>
      <w:r w:rsidRPr="00AB76C5">
        <w:rPr>
          <w:rFonts w:ascii="Times New Roman" w:hAnsi="Times New Roman" w:cs="Times New Roman"/>
          <w:sz w:val="24"/>
          <w:szCs w:val="24"/>
        </w:rPr>
        <w:t>üldkulu</w:t>
      </w:r>
      <w:proofErr w:type="spellEnd"/>
      <w:r w:rsidRPr="00AB76C5">
        <w:rPr>
          <w:rFonts w:ascii="Times New Roman" w:hAnsi="Times New Roman" w:cs="Times New Roman"/>
          <w:sz w:val="24"/>
          <w:szCs w:val="24"/>
        </w:rPr>
        <w:t xml:space="preserve"> suurenemise juurpõhjuseks pole mitte radioloogiliste teenuste hind, vaid ravijuhistesse jõudnud uued näidustused radioloogilisteks uuringuteks. Võimaliku panuse võivad anda ka põhjendamata uuringud. Põhjendamata uuringute arvu vähendamisega ei tegelda piisavalt, teenuse hind makstakse välja sõltumata sellest, kas see oli näidustatud või mitte. Üle-</w:t>
      </w:r>
      <w:proofErr w:type="spellStart"/>
      <w:r w:rsidRPr="00AB76C5">
        <w:rPr>
          <w:rFonts w:ascii="Times New Roman" w:hAnsi="Times New Roman" w:cs="Times New Roman"/>
          <w:sz w:val="24"/>
          <w:szCs w:val="24"/>
        </w:rPr>
        <w:t>euroopalise</w:t>
      </w:r>
      <w:proofErr w:type="spellEnd"/>
      <w:r w:rsidRPr="00AB76C5">
        <w:rPr>
          <w:rFonts w:ascii="Times New Roman" w:hAnsi="Times New Roman" w:cs="Times New Roman"/>
          <w:sz w:val="24"/>
          <w:szCs w:val="24"/>
        </w:rPr>
        <w:t xml:space="preserve"> KT uuringute auditi alusel oli näidustatud uuringuid Eestis ainult 64% (näiteks Taanis 86%) https://data.europa.eu/doi/10.2833/80267. Põhjendamata uuringud </w:t>
      </w:r>
      <w:proofErr w:type="spellStart"/>
      <w:r w:rsidRPr="00AB76C5">
        <w:rPr>
          <w:rFonts w:ascii="Times New Roman" w:hAnsi="Times New Roman" w:cs="Times New Roman"/>
          <w:sz w:val="24"/>
          <w:szCs w:val="24"/>
        </w:rPr>
        <w:t>KTs</w:t>
      </w:r>
      <w:proofErr w:type="spellEnd"/>
      <w:r w:rsidRPr="00AB76C5">
        <w:rPr>
          <w:rFonts w:ascii="Times New Roman" w:hAnsi="Times New Roman" w:cs="Times New Roman"/>
          <w:sz w:val="24"/>
          <w:szCs w:val="24"/>
        </w:rPr>
        <w:t xml:space="preserve"> põhjustavad elanikkonna kiirguskoormuse kasvu, suurendades vähiriski, halvendavad uuringute kättesaadavust, kulutavad asjatult seadmete ja radioloogiatehnikute/radioloogide ressurssi ning rahva raha.</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10.</w:t>
      </w:r>
      <w:r w:rsidRPr="00AB76C5">
        <w:rPr>
          <w:rFonts w:ascii="Times New Roman" w:hAnsi="Times New Roman" w:cs="Times New Roman"/>
          <w:sz w:val="24"/>
          <w:szCs w:val="24"/>
        </w:rPr>
        <w:tab/>
        <w:t>Teenuse hinna langetamine võib viia olukorrani, kus uuringute arv tõuseb, sest sama raha eest saab rohkem tellida ning kokkuvõttes ei pruugi rahalist kokkuhoidu tekkida. Uuringute arvu kasv viib tööjõu ressursikulu suurenemiseni. Tõuseb elanikkonna kiirguskoormus ja vähirisk, uuringute kättesaadavus nt onkoloogilisel haigel halveneb ja ei jätku ressurssi kuluefektiivsete vähiennetuste laiendamisele.</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 xml:space="preserve">Kokkuvõttes on teenuse hinnad radioloogias pikka aega üle vaatamata, kuigi nõuded radioloogi ja radioloogiatehniku tööle ning seadmete kvaliteedile on oluliselt tõusnud. Teenuste hinna langetamine seab ohtu kvaliteetse töö radioloogias, toob kaasa ootejärjekordade pikenemise, seades sellega ohtu ka teiste erialade kvaliteetse töö ning tekitades tervishoiuteenuse halvenemise paljudel erialadel. </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 xml:space="preserve">Oluline on leida lahendused, mis tagavad teenuse kvaliteedi, ressursi optimaalse kasutuse, patsiendi ohutuse ning jätkusuutlikkuse. Olles aastaid näinud lähedalt radioloogia arengut ja kitsaskohti, olen valmis panustama lahenduste leidmisesse ja olema kaasatud </w:t>
      </w:r>
      <w:proofErr w:type="spellStart"/>
      <w:r w:rsidRPr="00AB76C5">
        <w:rPr>
          <w:rFonts w:ascii="Times New Roman" w:hAnsi="Times New Roman" w:cs="Times New Roman"/>
          <w:sz w:val="24"/>
          <w:szCs w:val="24"/>
        </w:rPr>
        <w:t>selleteemalistesse</w:t>
      </w:r>
      <w:proofErr w:type="spellEnd"/>
      <w:r w:rsidRPr="00AB76C5">
        <w:rPr>
          <w:rFonts w:ascii="Times New Roman" w:hAnsi="Times New Roman" w:cs="Times New Roman"/>
          <w:sz w:val="24"/>
          <w:szCs w:val="24"/>
        </w:rPr>
        <w:t xml:space="preserve"> aruteludesse.</w:t>
      </w:r>
    </w:p>
    <w:p w:rsidR="00AB76C5" w:rsidRPr="00AB76C5" w:rsidRDefault="00AB76C5" w:rsidP="00AB76C5">
      <w:pPr>
        <w:jc w:val="both"/>
        <w:rPr>
          <w:rFonts w:ascii="Times New Roman" w:hAnsi="Times New Roman" w:cs="Times New Roman"/>
          <w:sz w:val="24"/>
          <w:szCs w:val="24"/>
        </w:rPr>
      </w:pP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 xml:space="preserve">Lugupidamisega </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Pilvi Ilves</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Tartu Ülikooli radioloogia professor</w:t>
      </w:r>
    </w:p>
    <w:p w:rsidR="00AB76C5"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SA TÜK radioloogiakliiniku juhataja ja ülemarst</w:t>
      </w:r>
    </w:p>
    <w:p w:rsidR="00F14906" w:rsidRPr="00AB76C5" w:rsidRDefault="00AB76C5" w:rsidP="00AB76C5">
      <w:pPr>
        <w:jc w:val="both"/>
        <w:rPr>
          <w:rFonts w:ascii="Times New Roman" w:hAnsi="Times New Roman" w:cs="Times New Roman"/>
          <w:sz w:val="24"/>
          <w:szCs w:val="24"/>
        </w:rPr>
      </w:pPr>
      <w:r w:rsidRPr="00AB76C5">
        <w:rPr>
          <w:rFonts w:ascii="Times New Roman" w:hAnsi="Times New Roman" w:cs="Times New Roman"/>
          <w:sz w:val="24"/>
          <w:szCs w:val="24"/>
        </w:rPr>
        <w:t>Eesti Radioloogiaühingu arengunõukogu liige ja pädevusnõukogu esimees</w:t>
      </w:r>
    </w:p>
    <w:sectPr w:rsidR="00F14906" w:rsidRPr="00AB76C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A8E" w:rsidRDefault="009C4A8E" w:rsidP="00AB76C5">
      <w:pPr>
        <w:spacing w:after="0" w:line="240" w:lineRule="auto"/>
      </w:pPr>
      <w:r>
        <w:separator/>
      </w:r>
    </w:p>
  </w:endnote>
  <w:endnote w:type="continuationSeparator" w:id="0">
    <w:p w:rsidR="009C4A8E" w:rsidRDefault="009C4A8E" w:rsidP="00AB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C5" w:rsidRPr="00AB76C5" w:rsidRDefault="00AB76C5" w:rsidP="00AB76C5">
    <w:pPr>
      <w:tabs>
        <w:tab w:val="center" w:pos="4680"/>
        <w:tab w:val="right" w:pos="9360"/>
      </w:tabs>
      <w:suppressAutoHyphens/>
      <w:autoSpaceDN w:val="0"/>
      <w:spacing w:after="0" w:line="240" w:lineRule="auto"/>
      <w:textAlignment w:val="baseline"/>
      <w:rPr>
        <w:rFonts w:ascii="Times New Roman" w:eastAsia="Calibri" w:hAnsi="Times New Roman" w:cs="Times New Roman"/>
      </w:rPr>
    </w:pPr>
    <w:r w:rsidRPr="00AB76C5">
      <w:rPr>
        <w:rFonts w:ascii="Times New Roman" w:eastAsia="Calibri" w:hAnsi="Times New Roman" w:cs="Times New Roman"/>
      </w:rPr>
      <w:t xml:space="preserve">Ülikooli 18, 50090 Tartu | 737 5100 | </w:t>
    </w:r>
    <w:hyperlink r:id="rId1" w:history="1">
      <w:r w:rsidRPr="00AB76C5">
        <w:rPr>
          <w:rFonts w:ascii="Times New Roman" w:eastAsia="Calibri" w:hAnsi="Times New Roman" w:cs="Times New Roman"/>
          <w:color w:val="0000FF"/>
          <w:u w:val="single"/>
        </w:rPr>
        <w:t>info@ut.ee</w:t>
      </w:r>
    </w:hyperlink>
    <w:r w:rsidRPr="00AB76C5">
      <w:rPr>
        <w:rFonts w:ascii="Times New Roman" w:eastAsia="Calibri" w:hAnsi="Times New Roman" w:cs="Times New Roman"/>
      </w:rPr>
      <w:t xml:space="preserve"> | </w:t>
    </w:r>
    <w:hyperlink r:id="rId2" w:history="1">
      <w:r w:rsidRPr="00AB76C5">
        <w:rPr>
          <w:rFonts w:ascii="Times New Roman" w:eastAsia="Calibri" w:hAnsi="Times New Roman" w:cs="Times New Roman"/>
          <w:color w:val="0000FF"/>
          <w:u w:val="single"/>
        </w:rPr>
        <w:t>www.ut.ee</w:t>
      </w:r>
    </w:hyperlink>
    <w:r w:rsidRPr="00AB76C5">
      <w:rPr>
        <w:rFonts w:ascii="Times New Roman" w:eastAsia="Calibri" w:hAnsi="Times New Roman" w:cs="Times New Roman"/>
      </w:rPr>
      <w:t xml:space="preserve"> | Registrikood 74001073</w:t>
    </w:r>
  </w:p>
  <w:p w:rsidR="00AB76C5" w:rsidRDefault="00AB76C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A8E" w:rsidRDefault="009C4A8E" w:rsidP="00AB76C5">
      <w:pPr>
        <w:spacing w:after="0" w:line="240" w:lineRule="auto"/>
      </w:pPr>
      <w:r>
        <w:separator/>
      </w:r>
    </w:p>
  </w:footnote>
  <w:footnote w:type="continuationSeparator" w:id="0">
    <w:p w:rsidR="009C4A8E" w:rsidRDefault="009C4A8E" w:rsidP="00AB7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C5" w:rsidRDefault="00AB76C5">
    <w:pPr>
      <w:pStyle w:val="Pis"/>
    </w:pPr>
  </w:p>
  <w:p w:rsidR="00AB76C5" w:rsidRDefault="00AB76C5">
    <w:pPr>
      <w:pStyle w:val="Pis"/>
    </w:pPr>
  </w:p>
  <w:p w:rsidR="00AB76C5" w:rsidRDefault="00AB76C5">
    <w:pPr>
      <w:pStyle w:val="Pis"/>
    </w:pPr>
    <w:r w:rsidRPr="00AB76C5">
      <w:rPr>
        <w:rFonts w:ascii="Times New Roman" w:eastAsia="Calibri" w:hAnsi="Times New Roman" w:cs="Times New Roman"/>
        <w:noProof/>
        <w:sz w:val="24"/>
        <w:szCs w:val="24"/>
        <w:lang w:eastAsia="et-EE"/>
      </w:rPr>
      <w:drawing>
        <wp:anchor distT="0" distB="0" distL="114300" distR="114300" simplePos="0" relativeHeight="251659264" behindDoc="0" locked="0" layoutInCell="1" allowOverlap="1" wp14:anchorId="2108820F" wp14:editId="5E723384">
          <wp:simplePos x="0" y="0"/>
          <wp:positionH relativeFrom="margin">
            <wp:posOffset>0</wp:posOffset>
          </wp:positionH>
          <wp:positionV relativeFrom="page">
            <wp:posOffset>620395</wp:posOffset>
          </wp:positionV>
          <wp:extent cx="2556000" cy="450000"/>
          <wp:effectExtent l="0" t="0" r="0" b="7620"/>
          <wp:wrapTopAndBottom/>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56000" cy="45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C5"/>
    <w:rsid w:val="0025786D"/>
    <w:rsid w:val="00312382"/>
    <w:rsid w:val="007A22D7"/>
    <w:rsid w:val="00975275"/>
    <w:rsid w:val="009C4A8E"/>
    <w:rsid w:val="00AB76C5"/>
    <w:rsid w:val="00B75FD0"/>
    <w:rsid w:val="00F149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67BF"/>
  <w15:chartTrackingRefBased/>
  <w15:docId w15:val="{D77AF677-C33F-4C7D-8E90-F733E43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B76C5"/>
    <w:pPr>
      <w:tabs>
        <w:tab w:val="center" w:pos="4536"/>
        <w:tab w:val="right" w:pos="9072"/>
      </w:tabs>
      <w:spacing w:after="0" w:line="240" w:lineRule="auto"/>
    </w:pPr>
  </w:style>
  <w:style w:type="character" w:customStyle="1" w:styleId="PisMrk">
    <w:name w:val="Päis Märk"/>
    <w:basedOn w:val="Liguvaikefont"/>
    <w:link w:val="Pis"/>
    <w:uiPriority w:val="99"/>
    <w:rsid w:val="00AB76C5"/>
  </w:style>
  <w:style w:type="paragraph" w:styleId="Jalus">
    <w:name w:val="footer"/>
    <w:basedOn w:val="Normaallaad"/>
    <w:link w:val="JalusMrk"/>
    <w:uiPriority w:val="99"/>
    <w:unhideWhenUsed/>
    <w:rsid w:val="00AB76C5"/>
    <w:pPr>
      <w:tabs>
        <w:tab w:val="center" w:pos="4536"/>
        <w:tab w:val="right" w:pos="9072"/>
      </w:tabs>
      <w:spacing w:after="0" w:line="240" w:lineRule="auto"/>
    </w:pPr>
  </w:style>
  <w:style w:type="character" w:customStyle="1" w:styleId="JalusMrk">
    <w:name w:val="Jalus Märk"/>
    <w:basedOn w:val="Liguvaikefont"/>
    <w:link w:val="Jalus"/>
    <w:uiPriority w:val="99"/>
    <w:rsid w:val="00AB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t.ee" TargetMode="External"/><Relationship Id="rId1" Type="http://schemas.openxmlformats.org/officeDocument/2006/relationships/hyperlink" Target="mailto:info@ut.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1153</Words>
  <Characters>6694</Characters>
  <Application>Microsoft Office Word</Application>
  <DocSecurity>0</DocSecurity>
  <Lines>55</Lines>
  <Paragraphs>15</Paragraphs>
  <ScaleCrop>false</ScaleCrop>
  <Company>SA TY Kliinikum</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Kure</dc:creator>
  <cp:keywords/>
  <dc:description/>
  <cp:lastModifiedBy>Annely Ahi</cp:lastModifiedBy>
  <cp:revision>5</cp:revision>
  <dcterms:created xsi:type="dcterms:W3CDTF">2025-10-13T07:37:00Z</dcterms:created>
  <dcterms:modified xsi:type="dcterms:W3CDTF">2025-10-13T08:02:00Z</dcterms:modified>
</cp:coreProperties>
</file>