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014C271" w14:textId="77777777" w:rsidTr="00094BF0">
        <w:trPr>
          <w:trHeight w:hRule="exact" w:val="2353"/>
        </w:trPr>
        <w:tc>
          <w:tcPr>
            <w:tcW w:w="5062" w:type="dxa"/>
          </w:tcPr>
          <w:p w14:paraId="0014C267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0014C293" wp14:editId="0014C29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0014C268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0014C26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014C26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014C26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014C26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014C26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014C26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014C26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014C27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0014C27B" w14:textId="77777777" w:rsidTr="00094BF0">
        <w:trPr>
          <w:trHeight w:hRule="exact" w:val="1531"/>
        </w:trPr>
        <w:tc>
          <w:tcPr>
            <w:tcW w:w="5062" w:type="dxa"/>
          </w:tcPr>
          <w:p w14:paraId="0014C272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0014C273" w14:textId="77777777" w:rsidR="00EA42AE" w:rsidRDefault="00EA42AE" w:rsidP="00B066FE"/>
          <w:p w14:paraId="0014C274" w14:textId="77777777" w:rsidR="0009319A" w:rsidRDefault="0009319A" w:rsidP="00B066FE"/>
          <w:p w14:paraId="0014C275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0014C278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0014C276" w14:textId="787E676B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454F79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454F79">
                    <w:rPr>
                      <w:rFonts w:eastAsia="Times New Roman" w:cs="Arial"/>
                    </w:rPr>
                    <w:t>08.12.2025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0014C277" w14:textId="0AEB26B0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454F79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454F79">
                    <w:rPr>
                      <w:rFonts w:eastAsia="Times New Roman" w:cs="Arial"/>
                    </w:rPr>
                    <w:t>66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0014C279" w14:textId="77777777" w:rsidR="0009319A" w:rsidRDefault="0009319A" w:rsidP="00B066FE"/>
          <w:p w14:paraId="0014C27A" w14:textId="77777777" w:rsidR="0009319A" w:rsidRDefault="0009319A" w:rsidP="00B066FE"/>
        </w:tc>
      </w:tr>
      <w:tr w:rsidR="00EA42AE" w:rsidRPr="002534CF" w14:paraId="0014C280" w14:textId="77777777" w:rsidTr="00094BF0">
        <w:trPr>
          <w:trHeight w:val="624"/>
        </w:trPr>
        <w:tc>
          <w:tcPr>
            <w:tcW w:w="5062" w:type="dxa"/>
          </w:tcPr>
          <w:p w14:paraId="0014C27C" w14:textId="4F507457" w:rsidR="00C21D9A" w:rsidRPr="00B13600" w:rsidRDefault="00F80C1A" w:rsidP="00B066FE">
            <w:pPr>
              <w:rPr>
                <w:b/>
                <w:bCs/>
              </w:rPr>
            </w:pPr>
            <w:r w:rsidRPr="00B13600">
              <w:rPr>
                <w:b/>
                <w:bCs/>
              </w:rPr>
              <w:fldChar w:fldCharType="begin"/>
            </w:r>
            <w:r w:rsidR="00454F79">
              <w:rPr>
                <w:b/>
                <w:bCs/>
              </w:rPr>
              <w:instrText xml:space="preserve"> delta_docName  \* MERGEFORMAT</w:instrText>
            </w:r>
            <w:r w:rsidRPr="00B13600">
              <w:rPr>
                <w:b/>
                <w:bCs/>
              </w:rPr>
              <w:fldChar w:fldCharType="separate"/>
            </w:r>
            <w:r w:rsidR="00454F79">
              <w:rPr>
                <w:b/>
                <w:bCs/>
              </w:rPr>
              <w:t>Ministri määruste muutmine</w:t>
            </w:r>
            <w:r w:rsidRPr="00B13600">
              <w:rPr>
                <w:b/>
                <w:bCs/>
              </w:rPr>
              <w:fldChar w:fldCharType="end"/>
            </w:r>
          </w:p>
          <w:p w14:paraId="0014C27D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0014C27E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0014C27F" w14:textId="77777777" w:rsidR="00EA42AE" w:rsidRPr="002534CF" w:rsidRDefault="00EA42AE" w:rsidP="00B066FE"/>
        </w:tc>
      </w:tr>
    </w:tbl>
    <w:p w14:paraId="66F60703" w14:textId="77777777" w:rsidR="003E3B2A" w:rsidRDefault="003E3B2A" w:rsidP="003E3B2A">
      <w:pPr>
        <w:jc w:val="both"/>
        <w:rPr>
          <w:rFonts w:cs="Arial"/>
        </w:rPr>
      </w:pPr>
      <w:r w:rsidRPr="00D46383">
        <w:rPr>
          <w:rFonts w:cs="Arial"/>
        </w:rPr>
        <w:t>Määrus kehtestatakse meretöö seaduse § 32 lõike 8, tervishoiuteenuste korraldamise seaduse § 19 lõike 2</w:t>
      </w:r>
      <w:r>
        <w:rPr>
          <w:rFonts w:cs="Arial"/>
        </w:rPr>
        <w:t xml:space="preserve">, </w:t>
      </w:r>
      <w:r w:rsidRPr="00D46383">
        <w:rPr>
          <w:rFonts w:cs="Arial"/>
        </w:rPr>
        <w:t>ravikindlustuse seaduse § 32 alusel</w:t>
      </w:r>
      <w:r>
        <w:rPr>
          <w:rFonts w:cs="Arial"/>
        </w:rPr>
        <w:t xml:space="preserve"> ja </w:t>
      </w:r>
      <w:r w:rsidRPr="0066246C">
        <w:rPr>
          <w:rFonts w:cs="Arial"/>
        </w:rPr>
        <w:t>hädaolukorra seaduse § 37 lõike 2 alusel.</w:t>
      </w:r>
    </w:p>
    <w:p w14:paraId="0014C282" w14:textId="77777777" w:rsidR="007352AA" w:rsidRDefault="007352AA" w:rsidP="00094BF0">
      <w:pPr>
        <w:rPr>
          <w:rFonts w:cs="Arial"/>
        </w:rPr>
      </w:pPr>
    </w:p>
    <w:p w14:paraId="5E840DB8" w14:textId="77777777" w:rsidR="003E3B2A" w:rsidRPr="00D46383" w:rsidRDefault="003E3B2A" w:rsidP="003E3B2A">
      <w:pPr>
        <w:jc w:val="both"/>
        <w:rPr>
          <w:rFonts w:cs="Arial"/>
          <w:b/>
          <w:bCs/>
        </w:rPr>
      </w:pPr>
      <w:r w:rsidRPr="00D46383">
        <w:rPr>
          <w:rFonts w:cs="Arial"/>
          <w:b/>
          <w:bCs/>
        </w:rPr>
        <w:t xml:space="preserve">§ 1. Tervise- ja tööministri 20. detsembri 2018. a määruse nr 72 „Kiirabi ja meditsiinilise </w:t>
      </w:r>
      <w:proofErr w:type="spellStart"/>
      <w:r w:rsidRPr="00D46383">
        <w:rPr>
          <w:rFonts w:cs="Arial"/>
          <w:b/>
          <w:bCs/>
        </w:rPr>
        <w:t>kaugkonsultatsiooni</w:t>
      </w:r>
      <w:proofErr w:type="spellEnd"/>
      <w:r w:rsidRPr="00D46383">
        <w:rPr>
          <w:rFonts w:cs="Arial"/>
          <w:b/>
          <w:bCs/>
        </w:rPr>
        <w:t xml:space="preserve"> teenuse eest tasumise tingimused ja kord“ muutmine </w:t>
      </w:r>
    </w:p>
    <w:p w14:paraId="0B0F2F34" w14:textId="77777777" w:rsidR="003E3B2A" w:rsidRPr="00D46383" w:rsidRDefault="003E3B2A" w:rsidP="003E3B2A">
      <w:pPr>
        <w:jc w:val="both"/>
        <w:rPr>
          <w:rFonts w:cs="Arial"/>
        </w:rPr>
      </w:pPr>
    </w:p>
    <w:p w14:paraId="60928BD2" w14:textId="77777777" w:rsidR="003E3B2A" w:rsidRPr="00D46383" w:rsidRDefault="003E3B2A" w:rsidP="003E3B2A">
      <w:pPr>
        <w:jc w:val="both"/>
        <w:rPr>
          <w:rFonts w:cs="Arial"/>
        </w:rPr>
      </w:pPr>
      <w:r w:rsidRPr="00D46383">
        <w:rPr>
          <w:rFonts w:cs="Arial"/>
        </w:rPr>
        <w:t xml:space="preserve">Tervise- ja tööministri 20. detsembri 2018. a määruses nr 72 „Kiirabi ja meditsiinilise </w:t>
      </w:r>
      <w:proofErr w:type="spellStart"/>
      <w:r w:rsidRPr="00D46383">
        <w:rPr>
          <w:rFonts w:cs="Arial"/>
        </w:rPr>
        <w:t>kaugkonsultatsiooni</w:t>
      </w:r>
      <w:proofErr w:type="spellEnd"/>
      <w:r w:rsidRPr="00D46383">
        <w:rPr>
          <w:rFonts w:cs="Arial"/>
        </w:rPr>
        <w:t xml:space="preserve"> teenuse eest tasumise tingimused ja kord“ tehakse järgmised muudatused:</w:t>
      </w:r>
    </w:p>
    <w:p w14:paraId="710ADE63" w14:textId="77777777" w:rsidR="003E3B2A" w:rsidRPr="00D46383" w:rsidRDefault="003E3B2A" w:rsidP="003E3B2A">
      <w:pPr>
        <w:jc w:val="both"/>
        <w:rPr>
          <w:rFonts w:cs="Arial"/>
          <w:bCs/>
        </w:rPr>
      </w:pPr>
    </w:p>
    <w:p w14:paraId="490279C5" w14:textId="77777777" w:rsidR="003E3B2A" w:rsidRDefault="003E3B2A" w:rsidP="003E3B2A">
      <w:pPr>
        <w:jc w:val="both"/>
        <w:rPr>
          <w:rFonts w:cs="Arial"/>
          <w:bCs/>
        </w:rPr>
      </w:pPr>
      <w:r w:rsidRPr="00D46383">
        <w:rPr>
          <w:rFonts w:cs="Arial"/>
          <w:b/>
          <w:bCs/>
        </w:rPr>
        <w:t>1)</w:t>
      </w:r>
      <w:r w:rsidRPr="00D46383">
        <w:rPr>
          <w:rFonts w:cs="Arial"/>
          <w:b/>
        </w:rPr>
        <w:t xml:space="preserve"> </w:t>
      </w:r>
      <w:r w:rsidRPr="00EA219C">
        <w:rPr>
          <w:rFonts w:cs="Arial"/>
          <w:bCs/>
        </w:rPr>
        <w:t>paragrahvi 13 lõikes 2 esitatud tabelis asendatakse arv „</w:t>
      </w:r>
      <w:r>
        <w:rPr>
          <w:rFonts w:cs="Arial"/>
          <w:bCs/>
        </w:rPr>
        <w:t>1480,18“</w:t>
      </w:r>
      <w:r w:rsidRPr="00EA219C">
        <w:rPr>
          <w:rFonts w:cs="Arial"/>
          <w:bCs/>
        </w:rPr>
        <w:t xml:space="preserve"> arvuga „</w:t>
      </w:r>
      <w:r>
        <w:rPr>
          <w:rFonts w:cs="Arial"/>
          <w:bCs/>
        </w:rPr>
        <w:t>1482,12“</w:t>
      </w:r>
      <w:r w:rsidRPr="00EA219C">
        <w:rPr>
          <w:rFonts w:cs="Arial"/>
          <w:bCs/>
        </w:rPr>
        <w:t>;</w:t>
      </w:r>
    </w:p>
    <w:p w14:paraId="7F065381" w14:textId="77777777" w:rsidR="003E3B2A" w:rsidRDefault="003E3B2A" w:rsidP="003E3B2A">
      <w:pPr>
        <w:jc w:val="both"/>
        <w:rPr>
          <w:rFonts w:cs="Arial"/>
          <w:b/>
        </w:rPr>
      </w:pPr>
    </w:p>
    <w:p w14:paraId="30BE6D02" w14:textId="77777777" w:rsidR="003E3B2A" w:rsidRDefault="003E3B2A" w:rsidP="003E3B2A">
      <w:pPr>
        <w:jc w:val="both"/>
        <w:rPr>
          <w:rFonts w:cs="Arial"/>
          <w:bCs/>
        </w:rPr>
      </w:pPr>
      <w:r>
        <w:rPr>
          <w:rFonts w:cs="Arial"/>
          <w:b/>
        </w:rPr>
        <w:t xml:space="preserve">2) </w:t>
      </w:r>
      <w:r w:rsidRPr="004B6554">
        <w:rPr>
          <w:rFonts w:cs="Arial"/>
          <w:bCs/>
        </w:rPr>
        <w:t>paragrahvi 13 lõikes 4 esitatud tabel sõnastatakse järgmiselt:</w:t>
      </w:r>
    </w:p>
    <w:p w14:paraId="1468A3FF" w14:textId="77777777" w:rsidR="003E3B2A" w:rsidRDefault="003E3B2A" w:rsidP="003E3B2A">
      <w:pPr>
        <w:jc w:val="both"/>
        <w:rPr>
          <w:rFonts w:cs="Arial"/>
          <w:bCs/>
        </w:rPr>
      </w:pPr>
    </w:p>
    <w:tbl>
      <w:tblPr>
        <w:tblW w:w="9061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5"/>
        <w:gridCol w:w="825"/>
        <w:gridCol w:w="1171"/>
      </w:tblGrid>
      <w:tr w:rsidR="003E3B2A" w:rsidRPr="00EB173A" w14:paraId="3A567349" w14:textId="77777777" w:rsidTr="008F6F12">
        <w:trPr>
          <w:trHeight w:val="300"/>
        </w:trPr>
        <w:tc>
          <w:tcPr>
            <w:tcW w:w="70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681EF1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Teenuse nimetus</w:t>
            </w:r>
          </w:p>
        </w:tc>
        <w:tc>
          <w:tcPr>
            <w:tcW w:w="82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77CAF4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Kood</w:t>
            </w:r>
          </w:p>
        </w:tc>
        <w:tc>
          <w:tcPr>
            <w:tcW w:w="117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B1F6D1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Hind</w:t>
            </w:r>
            <w:r w:rsidRPr="00EB173A">
              <w:rPr>
                <w:rFonts w:cs="Arial"/>
              </w:rPr>
              <w:br/>
              <w:t>eurodes</w:t>
            </w:r>
          </w:p>
        </w:tc>
      </w:tr>
      <w:tr w:rsidR="003E3B2A" w:rsidRPr="00EB173A" w14:paraId="486C4104" w14:textId="77777777" w:rsidTr="008F6F12">
        <w:trPr>
          <w:trHeight w:val="300"/>
        </w:trPr>
        <w:tc>
          <w:tcPr>
            <w:tcW w:w="70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919CAD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Reanimobiilibrigaadi ööpäevaringne valve – 24 tundi</w:t>
            </w:r>
          </w:p>
        </w:tc>
        <w:tc>
          <w:tcPr>
            <w:tcW w:w="82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345490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11202</w:t>
            </w:r>
          </w:p>
        </w:tc>
        <w:tc>
          <w:tcPr>
            <w:tcW w:w="117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bottom"/>
            <w:hideMark/>
          </w:tcPr>
          <w:p w14:paraId="749D0F98" w14:textId="77777777" w:rsidR="003E3B2A" w:rsidRPr="00EB173A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EB173A">
              <w:rPr>
                <w:rFonts w:cs="Arial"/>
                <w:color w:val="000000"/>
              </w:rPr>
              <w:t>3029,60</w:t>
            </w:r>
          </w:p>
        </w:tc>
      </w:tr>
      <w:tr w:rsidR="003E3B2A" w:rsidRPr="00EB173A" w14:paraId="3A4D8D49" w14:textId="77777777" w:rsidTr="008F6F12">
        <w:trPr>
          <w:trHeight w:val="300"/>
        </w:trPr>
        <w:tc>
          <w:tcPr>
            <w:tcW w:w="70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070799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Vähendatud koosseisuga reanimobiilibrigaadi ööpäevaringne valve – 24 tundi</w:t>
            </w:r>
          </w:p>
        </w:tc>
        <w:tc>
          <w:tcPr>
            <w:tcW w:w="82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BB6DEC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11243</w:t>
            </w:r>
          </w:p>
        </w:tc>
        <w:tc>
          <w:tcPr>
            <w:tcW w:w="117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bottom"/>
            <w:hideMark/>
          </w:tcPr>
          <w:p w14:paraId="1574BB99" w14:textId="77777777" w:rsidR="003E3B2A" w:rsidRPr="00EB173A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EB173A">
              <w:rPr>
                <w:rFonts w:cs="Arial"/>
                <w:color w:val="000000"/>
              </w:rPr>
              <w:t>2366,00</w:t>
            </w:r>
          </w:p>
        </w:tc>
      </w:tr>
      <w:tr w:rsidR="003E3B2A" w:rsidRPr="00EB173A" w14:paraId="6ABDD34A" w14:textId="77777777" w:rsidTr="008F6F12">
        <w:trPr>
          <w:trHeight w:val="300"/>
        </w:trPr>
        <w:tc>
          <w:tcPr>
            <w:tcW w:w="70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3205E8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Lisareanimobiilibrigaadi valve – 1 tund</w:t>
            </w:r>
          </w:p>
        </w:tc>
        <w:tc>
          <w:tcPr>
            <w:tcW w:w="82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196DB3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11203</w:t>
            </w:r>
          </w:p>
        </w:tc>
        <w:tc>
          <w:tcPr>
            <w:tcW w:w="117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bottom"/>
            <w:hideMark/>
          </w:tcPr>
          <w:p w14:paraId="08922C65" w14:textId="77777777" w:rsidR="003E3B2A" w:rsidRPr="00EB173A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EB173A">
              <w:rPr>
                <w:rFonts w:cs="Arial"/>
              </w:rPr>
              <w:t>156,86</w:t>
            </w:r>
          </w:p>
        </w:tc>
      </w:tr>
      <w:tr w:rsidR="003E3B2A" w:rsidRPr="00EB173A" w14:paraId="6B28CF56" w14:textId="77777777" w:rsidTr="008F6F12">
        <w:trPr>
          <w:trHeight w:val="300"/>
        </w:trPr>
        <w:tc>
          <w:tcPr>
            <w:tcW w:w="70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5FAB5B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Lisareanimobiilibrigaadi kodune valve – 1 tund</w:t>
            </w:r>
          </w:p>
        </w:tc>
        <w:tc>
          <w:tcPr>
            <w:tcW w:w="82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3D83FE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11204</w:t>
            </w:r>
          </w:p>
        </w:tc>
        <w:tc>
          <w:tcPr>
            <w:tcW w:w="117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bottom"/>
            <w:hideMark/>
          </w:tcPr>
          <w:p w14:paraId="26FDA17C" w14:textId="77777777" w:rsidR="003E3B2A" w:rsidRPr="00EB173A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EB173A">
              <w:rPr>
                <w:rFonts w:cs="Arial"/>
              </w:rPr>
              <w:t>33,96</w:t>
            </w:r>
          </w:p>
        </w:tc>
      </w:tr>
      <w:tr w:rsidR="003E3B2A" w:rsidRPr="00EB173A" w14:paraId="5A6B1A53" w14:textId="77777777" w:rsidTr="008F6F12">
        <w:trPr>
          <w:trHeight w:val="300"/>
        </w:trPr>
        <w:tc>
          <w:tcPr>
            <w:tcW w:w="70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7A7066A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Vähendatud koosseisuga lisareanimobiilibrigaadi valve – 1 tund</w:t>
            </w:r>
          </w:p>
        </w:tc>
        <w:tc>
          <w:tcPr>
            <w:tcW w:w="82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ADC0D5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11244</w:t>
            </w:r>
          </w:p>
        </w:tc>
        <w:tc>
          <w:tcPr>
            <w:tcW w:w="117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bottom"/>
            <w:hideMark/>
          </w:tcPr>
          <w:p w14:paraId="0DCBB1A7" w14:textId="77777777" w:rsidR="003E3B2A" w:rsidRPr="00EB173A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EB173A">
              <w:rPr>
                <w:rFonts w:cs="Arial"/>
              </w:rPr>
              <w:t>115,58</w:t>
            </w:r>
          </w:p>
        </w:tc>
      </w:tr>
      <w:tr w:rsidR="003E3B2A" w:rsidRPr="00EB173A" w14:paraId="118C655F" w14:textId="77777777" w:rsidTr="008F6F12">
        <w:trPr>
          <w:trHeight w:val="300"/>
        </w:trPr>
        <w:tc>
          <w:tcPr>
            <w:tcW w:w="70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DDC701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Vähendatud koosseisuga lisareanimobiilibrigaadi kodune valve – 1 tund</w:t>
            </w:r>
          </w:p>
        </w:tc>
        <w:tc>
          <w:tcPr>
            <w:tcW w:w="82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285DF0" w14:textId="77777777" w:rsidR="003E3B2A" w:rsidRPr="00EB173A" w:rsidRDefault="003E3B2A" w:rsidP="008F6F12">
            <w:pPr>
              <w:spacing w:after="160" w:line="259" w:lineRule="auto"/>
              <w:rPr>
                <w:rFonts w:cs="Arial"/>
              </w:rPr>
            </w:pPr>
            <w:r w:rsidRPr="00EB173A">
              <w:rPr>
                <w:rFonts w:cs="Arial"/>
              </w:rPr>
              <w:t>11245</w:t>
            </w:r>
          </w:p>
        </w:tc>
        <w:tc>
          <w:tcPr>
            <w:tcW w:w="117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bottom"/>
            <w:hideMark/>
          </w:tcPr>
          <w:p w14:paraId="23A87B3C" w14:textId="77777777" w:rsidR="003E3B2A" w:rsidRPr="00EB173A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EB173A">
              <w:rPr>
                <w:rFonts w:cs="Arial"/>
              </w:rPr>
              <w:t>25,81</w:t>
            </w:r>
          </w:p>
        </w:tc>
      </w:tr>
    </w:tbl>
    <w:p w14:paraId="5219A64E" w14:textId="77777777" w:rsidR="003E3B2A" w:rsidRPr="00193805" w:rsidRDefault="003E3B2A" w:rsidP="003E3B2A">
      <w:pPr>
        <w:jc w:val="both"/>
        <w:rPr>
          <w:rFonts w:cs="Arial"/>
          <w:bCs/>
        </w:rPr>
      </w:pPr>
    </w:p>
    <w:p w14:paraId="3D0DF266" w14:textId="77777777" w:rsidR="003E3B2A" w:rsidRPr="00193805" w:rsidRDefault="003E3B2A" w:rsidP="003E3B2A">
      <w:pPr>
        <w:jc w:val="both"/>
        <w:rPr>
          <w:rFonts w:cs="Arial"/>
          <w:bCs/>
        </w:rPr>
      </w:pPr>
      <w:r w:rsidRPr="00193805">
        <w:rPr>
          <w:rFonts w:cs="Arial"/>
          <w:b/>
        </w:rPr>
        <w:t>3)</w:t>
      </w:r>
      <w:r w:rsidRPr="00193805">
        <w:rPr>
          <w:rFonts w:cs="Arial"/>
          <w:bCs/>
        </w:rPr>
        <w:t xml:space="preserve"> paragrahvi 14 lõikes 2 esitatud tabel sõnastatakse järgmiselt:</w:t>
      </w:r>
    </w:p>
    <w:p w14:paraId="5B191AC1" w14:textId="77777777" w:rsidR="003E3B2A" w:rsidRPr="00193805" w:rsidRDefault="003E3B2A" w:rsidP="003E3B2A">
      <w:pPr>
        <w:jc w:val="both"/>
        <w:rPr>
          <w:rFonts w:cs="Arial"/>
          <w:bCs/>
        </w:rPr>
      </w:pPr>
    </w:p>
    <w:tbl>
      <w:tblPr>
        <w:tblW w:w="9061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0"/>
        <w:gridCol w:w="840"/>
        <w:gridCol w:w="1081"/>
      </w:tblGrid>
      <w:tr w:rsidR="003E3B2A" w:rsidRPr="00DC6F4F" w14:paraId="65595BA9" w14:textId="77777777" w:rsidTr="008F6F12">
        <w:trPr>
          <w:trHeight w:val="300"/>
        </w:trPr>
        <w:tc>
          <w:tcPr>
            <w:tcW w:w="7140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2446EF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lastRenderedPageBreak/>
              <w:t>Teenuse nimetus</w:t>
            </w:r>
          </w:p>
        </w:tc>
        <w:tc>
          <w:tcPr>
            <w:tcW w:w="84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C24373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Kood</w:t>
            </w:r>
          </w:p>
        </w:tc>
        <w:tc>
          <w:tcPr>
            <w:tcW w:w="108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A259BB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Hind</w:t>
            </w:r>
            <w:r w:rsidRPr="00DC6F4F">
              <w:rPr>
                <w:rFonts w:cs="Arial"/>
              </w:rPr>
              <w:br/>
              <w:t>eurodes</w:t>
            </w:r>
          </w:p>
        </w:tc>
      </w:tr>
      <w:tr w:rsidR="003E3B2A" w:rsidRPr="00DC6F4F" w14:paraId="44D14F43" w14:textId="77777777" w:rsidTr="008F6F12">
        <w:trPr>
          <w:trHeight w:val="300"/>
        </w:trPr>
        <w:tc>
          <w:tcPr>
            <w:tcW w:w="7140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1E3EA2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Arstibrigaadi ööpäevaringne valve – 24 tundi</w:t>
            </w:r>
          </w:p>
        </w:tc>
        <w:tc>
          <w:tcPr>
            <w:tcW w:w="84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559755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11205</w:t>
            </w:r>
          </w:p>
        </w:tc>
        <w:tc>
          <w:tcPr>
            <w:tcW w:w="108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9B607C" w14:textId="77777777" w:rsidR="003E3B2A" w:rsidRPr="00DC6F4F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C6F4F">
              <w:rPr>
                <w:rFonts w:cs="Arial"/>
              </w:rPr>
              <w:t>2995,77</w:t>
            </w:r>
          </w:p>
        </w:tc>
      </w:tr>
      <w:tr w:rsidR="003E3B2A" w:rsidRPr="00DC6F4F" w14:paraId="3CF73FDE" w14:textId="77777777" w:rsidTr="008F6F12">
        <w:trPr>
          <w:trHeight w:val="300"/>
        </w:trPr>
        <w:tc>
          <w:tcPr>
            <w:tcW w:w="7140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DA8B7E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Vähendatud koosseisuga arstibrigaadi ööpäevaringne valve – 24 tundi</w:t>
            </w:r>
          </w:p>
        </w:tc>
        <w:tc>
          <w:tcPr>
            <w:tcW w:w="84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26258E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11206</w:t>
            </w:r>
          </w:p>
        </w:tc>
        <w:tc>
          <w:tcPr>
            <w:tcW w:w="108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7BAF0C" w14:textId="77777777" w:rsidR="003E3B2A" w:rsidRPr="00DC6F4F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C6F4F">
              <w:rPr>
                <w:rFonts w:cs="Arial"/>
              </w:rPr>
              <w:t>2332,17</w:t>
            </w:r>
          </w:p>
        </w:tc>
      </w:tr>
      <w:tr w:rsidR="003E3B2A" w:rsidRPr="00DC6F4F" w14:paraId="33FE25EB" w14:textId="77777777" w:rsidTr="008F6F12">
        <w:trPr>
          <w:trHeight w:val="300"/>
        </w:trPr>
        <w:tc>
          <w:tcPr>
            <w:tcW w:w="7140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59FFB0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Lisaarstibrigaadi valve – 1 tund</w:t>
            </w:r>
          </w:p>
        </w:tc>
        <w:tc>
          <w:tcPr>
            <w:tcW w:w="84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B2ED30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11207</w:t>
            </w:r>
          </w:p>
        </w:tc>
        <w:tc>
          <w:tcPr>
            <w:tcW w:w="108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4213CB" w14:textId="77777777" w:rsidR="003E3B2A" w:rsidRPr="00DC6F4F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C6F4F">
              <w:rPr>
                <w:rFonts w:cs="Arial"/>
              </w:rPr>
              <w:t>157,18</w:t>
            </w:r>
          </w:p>
        </w:tc>
      </w:tr>
      <w:tr w:rsidR="003E3B2A" w:rsidRPr="00DC6F4F" w14:paraId="769C2F51" w14:textId="77777777" w:rsidTr="008F6F12">
        <w:trPr>
          <w:trHeight w:val="300"/>
        </w:trPr>
        <w:tc>
          <w:tcPr>
            <w:tcW w:w="7140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0173AD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Lisaarstibrigaadi kodune valve – 1 tund</w:t>
            </w:r>
          </w:p>
        </w:tc>
        <w:tc>
          <w:tcPr>
            <w:tcW w:w="84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BF7C61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11208</w:t>
            </w:r>
          </w:p>
        </w:tc>
        <w:tc>
          <w:tcPr>
            <w:tcW w:w="108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13687D" w14:textId="77777777" w:rsidR="003E3B2A" w:rsidRPr="00DC6F4F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C6F4F">
              <w:rPr>
                <w:rFonts w:cs="Arial"/>
              </w:rPr>
              <w:t>34,27</w:t>
            </w:r>
          </w:p>
        </w:tc>
      </w:tr>
      <w:tr w:rsidR="003E3B2A" w:rsidRPr="00DC6F4F" w14:paraId="36A3E4A5" w14:textId="77777777" w:rsidTr="008F6F12">
        <w:trPr>
          <w:trHeight w:val="300"/>
        </w:trPr>
        <w:tc>
          <w:tcPr>
            <w:tcW w:w="7140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D02132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Vähendatud koosseisuga lisaarstibrigaadi valve – 1 tund</w:t>
            </w:r>
          </w:p>
        </w:tc>
        <w:tc>
          <w:tcPr>
            <w:tcW w:w="84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967539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11209</w:t>
            </w:r>
          </w:p>
        </w:tc>
        <w:tc>
          <w:tcPr>
            <w:tcW w:w="108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1BE16D" w14:textId="77777777" w:rsidR="003E3B2A" w:rsidRPr="00DC6F4F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C6F4F">
              <w:rPr>
                <w:rFonts w:cs="Arial"/>
              </w:rPr>
              <w:t>115,89</w:t>
            </w:r>
          </w:p>
        </w:tc>
      </w:tr>
      <w:tr w:rsidR="003E3B2A" w:rsidRPr="00DC6F4F" w14:paraId="44F1E7C3" w14:textId="77777777" w:rsidTr="008F6F12">
        <w:trPr>
          <w:trHeight w:val="300"/>
        </w:trPr>
        <w:tc>
          <w:tcPr>
            <w:tcW w:w="7140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8763CF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Vähendatud koosseisuga lisaarstibrigaadi kodune valve – 1 tund</w:t>
            </w:r>
          </w:p>
        </w:tc>
        <w:tc>
          <w:tcPr>
            <w:tcW w:w="84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0CDC30" w14:textId="77777777" w:rsidR="003E3B2A" w:rsidRPr="00DC6F4F" w:rsidRDefault="003E3B2A" w:rsidP="008F6F12">
            <w:pPr>
              <w:spacing w:after="160" w:line="259" w:lineRule="auto"/>
              <w:rPr>
                <w:rFonts w:cs="Arial"/>
              </w:rPr>
            </w:pPr>
            <w:r w:rsidRPr="00DC6F4F">
              <w:rPr>
                <w:rFonts w:cs="Arial"/>
              </w:rPr>
              <w:t>11210</w:t>
            </w:r>
          </w:p>
        </w:tc>
        <w:tc>
          <w:tcPr>
            <w:tcW w:w="108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167C4B3" w14:textId="77777777" w:rsidR="003E3B2A" w:rsidRPr="00DC6F4F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C6F4F">
              <w:rPr>
                <w:rFonts w:cs="Arial"/>
              </w:rPr>
              <w:t>26,12</w:t>
            </w:r>
          </w:p>
        </w:tc>
      </w:tr>
    </w:tbl>
    <w:p w14:paraId="0F54EA6D" w14:textId="77777777" w:rsidR="003E3B2A" w:rsidRPr="00193805" w:rsidRDefault="003E3B2A" w:rsidP="003E3B2A">
      <w:pPr>
        <w:jc w:val="both"/>
        <w:rPr>
          <w:rFonts w:cs="Arial"/>
          <w:bCs/>
        </w:rPr>
      </w:pPr>
    </w:p>
    <w:p w14:paraId="47B20F1F" w14:textId="77777777" w:rsidR="003E3B2A" w:rsidRPr="00193805" w:rsidRDefault="003E3B2A" w:rsidP="003E3B2A">
      <w:pPr>
        <w:jc w:val="both"/>
        <w:rPr>
          <w:rFonts w:cs="Arial"/>
          <w:bCs/>
        </w:rPr>
      </w:pPr>
      <w:r>
        <w:rPr>
          <w:rFonts w:cs="Arial"/>
          <w:b/>
        </w:rPr>
        <w:t>4</w:t>
      </w:r>
      <w:r w:rsidRPr="00193805">
        <w:rPr>
          <w:rFonts w:cs="Arial"/>
          <w:b/>
        </w:rPr>
        <w:t>)</w:t>
      </w:r>
      <w:r w:rsidRPr="00193805">
        <w:rPr>
          <w:rFonts w:cs="Arial"/>
          <w:bCs/>
        </w:rPr>
        <w:t xml:space="preserve"> paragrahvi 15 lõikes 2 esitatud tabel sõnastatakse järgmiselt: </w:t>
      </w:r>
    </w:p>
    <w:p w14:paraId="14FAE298" w14:textId="77777777" w:rsidR="003E3B2A" w:rsidRPr="00193805" w:rsidRDefault="003E3B2A" w:rsidP="003E3B2A">
      <w:pPr>
        <w:jc w:val="both"/>
        <w:rPr>
          <w:rFonts w:cs="Arial"/>
          <w:bCs/>
        </w:rPr>
      </w:pPr>
    </w:p>
    <w:tbl>
      <w:tblPr>
        <w:tblW w:w="9061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5"/>
        <w:gridCol w:w="900"/>
        <w:gridCol w:w="1006"/>
      </w:tblGrid>
      <w:tr w:rsidR="003E3B2A" w:rsidRPr="007E5C43" w14:paraId="1CD40649" w14:textId="77777777" w:rsidTr="008F6F12">
        <w:trPr>
          <w:trHeight w:val="300"/>
        </w:trPr>
        <w:tc>
          <w:tcPr>
            <w:tcW w:w="715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D39BE2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>Teenuse nimetus</w:t>
            </w:r>
          </w:p>
        </w:tc>
        <w:tc>
          <w:tcPr>
            <w:tcW w:w="9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1035ED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>Kood</w:t>
            </w:r>
          </w:p>
        </w:tc>
        <w:tc>
          <w:tcPr>
            <w:tcW w:w="1006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F16C49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>Hind</w:t>
            </w:r>
            <w:r w:rsidRPr="007E5C43">
              <w:rPr>
                <w:rFonts w:cs="Arial"/>
              </w:rPr>
              <w:br/>
              <w:t>eurodes</w:t>
            </w:r>
          </w:p>
        </w:tc>
      </w:tr>
      <w:tr w:rsidR="003E3B2A" w:rsidRPr="007E5C43" w14:paraId="0ADBAC71" w14:textId="77777777" w:rsidTr="008F6F12">
        <w:trPr>
          <w:trHeight w:val="300"/>
        </w:trPr>
        <w:tc>
          <w:tcPr>
            <w:tcW w:w="715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01E93A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7E5C43">
              <w:rPr>
                <w:rFonts w:cs="Arial"/>
              </w:rPr>
              <w:t>Õebrigaadi</w:t>
            </w:r>
            <w:proofErr w:type="spellEnd"/>
            <w:r w:rsidRPr="007E5C43">
              <w:rPr>
                <w:rFonts w:cs="Arial"/>
              </w:rPr>
              <w:t xml:space="preserve"> ööpäevaringne valve – 24 tundi</w:t>
            </w:r>
          </w:p>
        </w:tc>
        <w:tc>
          <w:tcPr>
            <w:tcW w:w="9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5D0D38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>11211</w:t>
            </w:r>
          </w:p>
        </w:tc>
        <w:tc>
          <w:tcPr>
            <w:tcW w:w="1006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D0EB32" w14:textId="77777777" w:rsidR="003E3B2A" w:rsidRPr="007E5C4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7E5C43">
              <w:rPr>
                <w:rFonts w:cs="Arial"/>
              </w:rPr>
              <w:t>2418,39</w:t>
            </w:r>
          </w:p>
        </w:tc>
      </w:tr>
      <w:tr w:rsidR="003E3B2A" w:rsidRPr="007E5C43" w14:paraId="365F7E7D" w14:textId="77777777" w:rsidTr="008F6F12">
        <w:trPr>
          <w:trHeight w:val="300"/>
        </w:trPr>
        <w:tc>
          <w:tcPr>
            <w:tcW w:w="715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732546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 xml:space="preserve">Vähendatud koosseisuga </w:t>
            </w:r>
            <w:proofErr w:type="spellStart"/>
            <w:r w:rsidRPr="007E5C43">
              <w:rPr>
                <w:rFonts w:cs="Arial"/>
              </w:rPr>
              <w:t>õebrigaadi</w:t>
            </w:r>
            <w:proofErr w:type="spellEnd"/>
            <w:r w:rsidRPr="007E5C43">
              <w:rPr>
                <w:rFonts w:cs="Arial"/>
              </w:rPr>
              <w:t xml:space="preserve"> ööpäevaringne valve – 24 tundi</w:t>
            </w:r>
          </w:p>
        </w:tc>
        <w:tc>
          <w:tcPr>
            <w:tcW w:w="9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69A713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>11212</w:t>
            </w:r>
          </w:p>
        </w:tc>
        <w:tc>
          <w:tcPr>
            <w:tcW w:w="1006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3B6A08" w14:textId="77777777" w:rsidR="003E3B2A" w:rsidRPr="007E5C4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7E5C43">
              <w:rPr>
                <w:rFonts w:cs="Arial"/>
              </w:rPr>
              <w:t>1754,79</w:t>
            </w:r>
          </w:p>
        </w:tc>
      </w:tr>
      <w:tr w:rsidR="003E3B2A" w:rsidRPr="007E5C43" w14:paraId="77D0228E" w14:textId="77777777" w:rsidTr="008F6F12">
        <w:trPr>
          <w:trHeight w:val="300"/>
        </w:trPr>
        <w:tc>
          <w:tcPr>
            <w:tcW w:w="715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8844320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7E5C43">
              <w:rPr>
                <w:rFonts w:cs="Arial"/>
              </w:rPr>
              <w:t>Lisaõebrigaadi</w:t>
            </w:r>
            <w:proofErr w:type="spellEnd"/>
            <w:r w:rsidRPr="007E5C43">
              <w:rPr>
                <w:rFonts w:cs="Arial"/>
              </w:rPr>
              <w:t xml:space="preserve"> valve – 1 tund</w:t>
            </w:r>
          </w:p>
        </w:tc>
        <w:tc>
          <w:tcPr>
            <w:tcW w:w="9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0FE190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>11213</w:t>
            </w:r>
          </w:p>
        </w:tc>
        <w:tc>
          <w:tcPr>
            <w:tcW w:w="1006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4D4154" w14:textId="77777777" w:rsidR="003E3B2A" w:rsidRPr="007E5C4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7E5C43">
              <w:rPr>
                <w:rFonts w:cs="Arial"/>
              </w:rPr>
              <w:t>120,62</w:t>
            </w:r>
          </w:p>
        </w:tc>
      </w:tr>
      <w:tr w:rsidR="003E3B2A" w:rsidRPr="007E5C43" w14:paraId="4983524F" w14:textId="77777777" w:rsidTr="008F6F12">
        <w:trPr>
          <w:trHeight w:val="300"/>
        </w:trPr>
        <w:tc>
          <w:tcPr>
            <w:tcW w:w="715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CAA923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7E5C43">
              <w:rPr>
                <w:rFonts w:cs="Arial"/>
              </w:rPr>
              <w:t>Lisaõebrigaadi</w:t>
            </w:r>
            <w:proofErr w:type="spellEnd"/>
            <w:r w:rsidRPr="007E5C43">
              <w:rPr>
                <w:rFonts w:cs="Arial"/>
              </w:rPr>
              <w:t xml:space="preserve"> kodune valve – 1 tund</w:t>
            </w:r>
          </w:p>
        </w:tc>
        <w:tc>
          <w:tcPr>
            <w:tcW w:w="9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C74775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>11214</w:t>
            </w:r>
          </w:p>
        </w:tc>
        <w:tc>
          <w:tcPr>
            <w:tcW w:w="1006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0D1FA2" w14:textId="77777777" w:rsidR="003E3B2A" w:rsidRPr="007E5C4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7E5C43">
              <w:rPr>
                <w:rFonts w:cs="Arial"/>
              </w:rPr>
              <w:t>27,05</w:t>
            </w:r>
          </w:p>
        </w:tc>
      </w:tr>
      <w:tr w:rsidR="003E3B2A" w:rsidRPr="007E5C43" w14:paraId="6691BB98" w14:textId="77777777" w:rsidTr="008F6F12">
        <w:trPr>
          <w:trHeight w:val="300"/>
        </w:trPr>
        <w:tc>
          <w:tcPr>
            <w:tcW w:w="715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F96CFA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 xml:space="preserve">Vähendatud koosseisuga </w:t>
            </w:r>
            <w:proofErr w:type="spellStart"/>
            <w:r w:rsidRPr="007E5C43">
              <w:rPr>
                <w:rFonts w:cs="Arial"/>
              </w:rPr>
              <w:t>lisaõebrigaadi</w:t>
            </w:r>
            <w:proofErr w:type="spellEnd"/>
            <w:r w:rsidRPr="007E5C43">
              <w:rPr>
                <w:rFonts w:cs="Arial"/>
              </w:rPr>
              <w:t xml:space="preserve"> valve – 1 tund</w:t>
            </w:r>
          </w:p>
        </w:tc>
        <w:tc>
          <w:tcPr>
            <w:tcW w:w="9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D68936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>11215</w:t>
            </w:r>
          </w:p>
        </w:tc>
        <w:tc>
          <w:tcPr>
            <w:tcW w:w="1006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55AC703" w14:textId="77777777" w:rsidR="003E3B2A" w:rsidRPr="007E5C4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7E5C43">
              <w:rPr>
                <w:rFonts w:cs="Arial"/>
              </w:rPr>
              <w:t>79,33</w:t>
            </w:r>
          </w:p>
        </w:tc>
      </w:tr>
      <w:tr w:rsidR="003E3B2A" w:rsidRPr="007E5C43" w14:paraId="09256D85" w14:textId="77777777" w:rsidTr="008F6F12">
        <w:trPr>
          <w:trHeight w:val="300"/>
        </w:trPr>
        <w:tc>
          <w:tcPr>
            <w:tcW w:w="715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D69992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 xml:space="preserve">Vähendatud koosseisuga </w:t>
            </w:r>
            <w:proofErr w:type="spellStart"/>
            <w:r w:rsidRPr="007E5C43">
              <w:rPr>
                <w:rFonts w:cs="Arial"/>
              </w:rPr>
              <w:t>lisaõebrigaadi</w:t>
            </w:r>
            <w:proofErr w:type="spellEnd"/>
            <w:r w:rsidRPr="007E5C43">
              <w:rPr>
                <w:rFonts w:cs="Arial"/>
              </w:rPr>
              <w:t xml:space="preserve"> kodune valve – 1 tund</w:t>
            </w:r>
          </w:p>
        </w:tc>
        <w:tc>
          <w:tcPr>
            <w:tcW w:w="9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CE70B2" w14:textId="77777777" w:rsidR="003E3B2A" w:rsidRPr="007E5C43" w:rsidRDefault="003E3B2A" w:rsidP="008F6F12">
            <w:pPr>
              <w:spacing w:after="160" w:line="259" w:lineRule="auto"/>
              <w:rPr>
                <w:rFonts w:cs="Arial"/>
              </w:rPr>
            </w:pPr>
            <w:r w:rsidRPr="007E5C43">
              <w:rPr>
                <w:rFonts w:cs="Arial"/>
              </w:rPr>
              <w:t>11216</w:t>
            </w:r>
          </w:p>
        </w:tc>
        <w:tc>
          <w:tcPr>
            <w:tcW w:w="1006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C643D8" w14:textId="77777777" w:rsidR="003E3B2A" w:rsidRPr="007E5C4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7E5C43">
              <w:rPr>
                <w:rFonts w:cs="Arial"/>
              </w:rPr>
              <w:t>18,90</w:t>
            </w:r>
          </w:p>
        </w:tc>
      </w:tr>
    </w:tbl>
    <w:p w14:paraId="7BE735B2" w14:textId="77777777" w:rsidR="003E3B2A" w:rsidRPr="00193805" w:rsidRDefault="003E3B2A" w:rsidP="003E3B2A">
      <w:pPr>
        <w:jc w:val="both"/>
        <w:rPr>
          <w:rFonts w:cs="Arial"/>
          <w:bCs/>
        </w:rPr>
      </w:pPr>
    </w:p>
    <w:p w14:paraId="7003D836" w14:textId="77777777" w:rsidR="003E3B2A" w:rsidRPr="00193805" w:rsidRDefault="003E3B2A" w:rsidP="003E3B2A">
      <w:pPr>
        <w:jc w:val="both"/>
        <w:rPr>
          <w:rFonts w:cs="Arial"/>
          <w:bCs/>
        </w:rPr>
      </w:pPr>
      <w:r>
        <w:rPr>
          <w:rFonts w:cs="Arial"/>
          <w:b/>
        </w:rPr>
        <w:t>5</w:t>
      </w:r>
      <w:r w:rsidRPr="00193805">
        <w:rPr>
          <w:rFonts w:cs="Arial"/>
          <w:b/>
        </w:rPr>
        <w:t>)</w:t>
      </w:r>
      <w:r w:rsidRPr="00193805">
        <w:rPr>
          <w:rFonts w:cs="Arial"/>
          <w:bCs/>
        </w:rPr>
        <w:t xml:space="preserve"> paragrahvi 16 lõikes 1 esitatud tabel sõnastatakse järgmiselt:</w:t>
      </w:r>
    </w:p>
    <w:p w14:paraId="5E8A74D8" w14:textId="77777777" w:rsidR="003E3B2A" w:rsidRPr="00193805" w:rsidRDefault="003E3B2A" w:rsidP="003E3B2A">
      <w:pPr>
        <w:jc w:val="both"/>
        <w:rPr>
          <w:rFonts w:cs="Arial"/>
          <w:bCs/>
        </w:rPr>
      </w:pPr>
    </w:p>
    <w:tbl>
      <w:tblPr>
        <w:tblW w:w="5000" w:type="pct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7"/>
        <w:gridCol w:w="852"/>
        <w:gridCol w:w="1272"/>
      </w:tblGrid>
      <w:tr w:rsidR="003E3B2A" w:rsidRPr="00871AFB" w14:paraId="53AEB602" w14:textId="77777777" w:rsidTr="008F6F12">
        <w:tc>
          <w:tcPr>
            <w:tcW w:w="3828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B16B99" w14:textId="77777777" w:rsidR="003E3B2A" w:rsidRPr="00871AFB" w:rsidRDefault="003E3B2A" w:rsidP="008F6F12">
            <w:pPr>
              <w:spacing w:after="160" w:line="259" w:lineRule="auto"/>
              <w:rPr>
                <w:rFonts w:cs="Arial"/>
              </w:rPr>
            </w:pPr>
            <w:r w:rsidRPr="00871AFB">
              <w:rPr>
                <w:rFonts w:cs="Arial"/>
              </w:rPr>
              <w:t>Teenuse nimetus</w:t>
            </w:r>
          </w:p>
        </w:tc>
        <w:tc>
          <w:tcPr>
            <w:tcW w:w="47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7979FD" w14:textId="77777777" w:rsidR="003E3B2A" w:rsidRPr="00871AFB" w:rsidRDefault="003E3B2A" w:rsidP="008F6F12">
            <w:pPr>
              <w:spacing w:after="160" w:line="259" w:lineRule="auto"/>
              <w:rPr>
                <w:rFonts w:cs="Arial"/>
              </w:rPr>
            </w:pPr>
            <w:r w:rsidRPr="00871AFB">
              <w:rPr>
                <w:rFonts w:cs="Arial"/>
              </w:rPr>
              <w:t>Kood</w:t>
            </w:r>
          </w:p>
        </w:tc>
        <w:tc>
          <w:tcPr>
            <w:tcW w:w="702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49BB9A" w14:textId="77777777" w:rsidR="003E3B2A" w:rsidRPr="00871AFB" w:rsidRDefault="003E3B2A" w:rsidP="008F6F12">
            <w:pPr>
              <w:spacing w:after="160" w:line="259" w:lineRule="auto"/>
              <w:rPr>
                <w:rFonts w:cs="Arial"/>
              </w:rPr>
            </w:pPr>
            <w:r w:rsidRPr="00871AFB">
              <w:rPr>
                <w:rFonts w:cs="Arial"/>
              </w:rPr>
              <w:t>Hind</w:t>
            </w:r>
            <w:r w:rsidRPr="00871AFB">
              <w:rPr>
                <w:rFonts w:cs="Arial"/>
              </w:rPr>
              <w:br/>
              <w:t>eurodes</w:t>
            </w:r>
          </w:p>
        </w:tc>
      </w:tr>
      <w:tr w:rsidR="003E3B2A" w:rsidRPr="00871AFB" w14:paraId="738B4548" w14:textId="77777777" w:rsidTr="008F6F12">
        <w:tc>
          <w:tcPr>
            <w:tcW w:w="3828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894F9D" w14:textId="77777777" w:rsidR="003E3B2A" w:rsidRPr="00871AFB" w:rsidRDefault="003E3B2A" w:rsidP="008F6F12">
            <w:pPr>
              <w:spacing w:after="160" w:line="259" w:lineRule="auto"/>
              <w:rPr>
                <w:rFonts w:cs="Arial"/>
              </w:rPr>
            </w:pPr>
            <w:r w:rsidRPr="00871AFB">
              <w:rPr>
                <w:rFonts w:cs="Arial"/>
              </w:rPr>
              <w:t xml:space="preserve">Täiendava vähendatud koosseisuga </w:t>
            </w:r>
            <w:proofErr w:type="spellStart"/>
            <w:r w:rsidRPr="00871AFB">
              <w:rPr>
                <w:rFonts w:cs="Arial"/>
              </w:rPr>
              <w:t>õebrigaadi</w:t>
            </w:r>
            <w:proofErr w:type="spellEnd"/>
            <w:r w:rsidRPr="00871AFB">
              <w:rPr>
                <w:rFonts w:cs="Arial"/>
              </w:rPr>
              <w:t xml:space="preserve"> ööpäevaringne valve – 24 tundi</w:t>
            </w:r>
          </w:p>
        </w:tc>
        <w:tc>
          <w:tcPr>
            <w:tcW w:w="47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C03D4F" w14:textId="77777777" w:rsidR="003E3B2A" w:rsidRPr="00871AFB" w:rsidRDefault="003E3B2A" w:rsidP="008F6F12">
            <w:pPr>
              <w:spacing w:after="160" w:line="259" w:lineRule="auto"/>
              <w:rPr>
                <w:rFonts w:cs="Arial"/>
              </w:rPr>
            </w:pPr>
            <w:r w:rsidRPr="00871AFB">
              <w:rPr>
                <w:rFonts w:cs="Arial"/>
              </w:rPr>
              <w:t>11217</w:t>
            </w:r>
          </w:p>
        </w:tc>
        <w:tc>
          <w:tcPr>
            <w:tcW w:w="702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FCE288" w14:textId="77777777" w:rsidR="003E3B2A" w:rsidRPr="00871AFB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871AFB">
              <w:rPr>
                <w:rFonts w:cs="Arial"/>
              </w:rPr>
              <w:t>1754,79</w:t>
            </w:r>
          </w:p>
        </w:tc>
      </w:tr>
      <w:tr w:rsidR="003E3B2A" w:rsidRPr="00871AFB" w14:paraId="1E34786E" w14:textId="77777777" w:rsidTr="008F6F12">
        <w:tc>
          <w:tcPr>
            <w:tcW w:w="3828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EDDF1B" w14:textId="77777777" w:rsidR="003E3B2A" w:rsidRPr="00871AFB" w:rsidRDefault="003E3B2A" w:rsidP="008F6F12">
            <w:pPr>
              <w:spacing w:after="160" w:line="259" w:lineRule="auto"/>
              <w:rPr>
                <w:rFonts w:cs="Arial"/>
              </w:rPr>
            </w:pPr>
            <w:r w:rsidRPr="00871AFB">
              <w:rPr>
                <w:rFonts w:cs="Arial"/>
              </w:rPr>
              <w:t>Arstliku toetusbrigaadi ööpäevaringne valve – 24 tundi</w:t>
            </w:r>
          </w:p>
        </w:tc>
        <w:tc>
          <w:tcPr>
            <w:tcW w:w="47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94E3B5" w14:textId="77777777" w:rsidR="003E3B2A" w:rsidRPr="00871AFB" w:rsidRDefault="003E3B2A" w:rsidP="008F6F12">
            <w:pPr>
              <w:spacing w:after="160" w:line="259" w:lineRule="auto"/>
              <w:rPr>
                <w:rFonts w:cs="Arial"/>
              </w:rPr>
            </w:pPr>
            <w:r w:rsidRPr="00871AFB">
              <w:rPr>
                <w:rFonts w:cs="Arial"/>
              </w:rPr>
              <w:t>11218</w:t>
            </w:r>
          </w:p>
        </w:tc>
        <w:tc>
          <w:tcPr>
            <w:tcW w:w="702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F04282" w14:textId="77777777" w:rsidR="003E3B2A" w:rsidRPr="00871AFB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871AFB">
              <w:rPr>
                <w:rFonts w:cs="Arial"/>
              </w:rPr>
              <w:t>2238,86</w:t>
            </w:r>
          </w:p>
        </w:tc>
      </w:tr>
      <w:tr w:rsidR="003E3B2A" w:rsidRPr="00871AFB" w14:paraId="217DA5B1" w14:textId="77777777" w:rsidTr="008F6F12">
        <w:tc>
          <w:tcPr>
            <w:tcW w:w="3828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FCD512" w14:textId="77777777" w:rsidR="003E3B2A" w:rsidRPr="00871AFB" w:rsidRDefault="003E3B2A" w:rsidP="008F6F12">
            <w:pPr>
              <w:spacing w:after="160" w:line="259" w:lineRule="auto"/>
              <w:rPr>
                <w:rFonts w:cs="Arial"/>
              </w:rPr>
            </w:pPr>
            <w:r w:rsidRPr="00871AFB">
              <w:rPr>
                <w:rFonts w:cs="Arial"/>
              </w:rPr>
              <w:t xml:space="preserve">Vähendatud koosseisuga </w:t>
            </w:r>
            <w:proofErr w:type="spellStart"/>
            <w:r w:rsidRPr="00871AFB">
              <w:rPr>
                <w:rFonts w:cs="Arial"/>
              </w:rPr>
              <w:t>õebrigaadi</w:t>
            </w:r>
            <w:proofErr w:type="spellEnd"/>
            <w:r w:rsidRPr="00871AFB">
              <w:rPr>
                <w:rFonts w:cs="Arial"/>
              </w:rPr>
              <w:t>, mille varustuseks on muu sõiduk kui kiirabiauto, valve – 1 tund</w:t>
            </w:r>
          </w:p>
        </w:tc>
        <w:tc>
          <w:tcPr>
            <w:tcW w:w="47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870DD2" w14:textId="77777777" w:rsidR="003E3B2A" w:rsidRPr="00871AFB" w:rsidRDefault="003E3B2A" w:rsidP="008F6F12">
            <w:pPr>
              <w:spacing w:after="160" w:line="259" w:lineRule="auto"/>
              <w:rPr>
                <w:rFonts w:cs="Arial"/>
              </w:rPr>
            </w:pPr>
            <w:r w:rsidRPr="00871AFB">
              <w:rPr>
                <w:rFonts w:cs="Arial"/>
              </w:rPr>
              <w:t>11219</w:t>
            </w:r>
          </w:p>
        </w:tc>
        <w:tc>
          <w:tcPr>
            <w:tcW w:w="702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2A1BEA" w14:textId="77777777" w:rsidR="003E3B2A" w:rsidRPr="00871AFB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871AFB">
              <w:rPr>
                <w:rFonts w:cs="Arial"/>
              </w:rPr>
              <w:t>62,72</w:t>
            </w:r>
          </w:p>
        </w:tc>
      </w:tr>
      <w:tr w:rsidR="003E3B2A" w:rsidRPr="00871AFB" w14:paraId="165D09AD" w14:textId="77777777" w:rsidTr="008F6F12">
        <w:tc>
          <w:tcPr>
            <w:tcW w:w="3828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4A4E4A" w14:textId="77777777" w:rsidR="003E3B2A" w:rsidRPr="00871AFB" w:rsidRDefault="003E3B2A" w:rsidP="008F6F12">
            <w:pPr>
              <w:spacing w:after="160" w:line="259" w:lineRule="auto"/>
              <w:rPr>
                <w:rFonts w:cs="Arial"/>
              </w:rPr>
            </w:pPr>
            <w:r w:rsidRPr="00871AFB">
              <w:rPr>
                <w:rFonts w:cs="Arial"/>
              </w:rPr>
              <w:t>Kiirabi välijuhi ööpäevaringne valve – 1 kuu</w:t>
            </w:r>
          </w:p>
        </w:tc>
        <w:tc>
          <w:tcPr>
            <w:tcW w:w="47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AA68A9" w14:textId="77777777" w:rsidR="003E3B2A" w:rsidRPr="00871AFB" w:rsidRDefault="003E3B2A" w:rsidP="008F6F12">
            <w:pPr>
              <w:spacing w:after="160" w:line="259" w:lineRule="auto"/>
              <w:rPr>
                <w:rFonts w:cs="Arial"/>
              </w:rPr>
            </w:pPr>
            <w:r w:rsidRPr="00871AFB">
              <w:rPr>
                <w:rFonts w:cs="Arial"/>
              </w:rPr>
              <w:t>11246</w:t>
            </w:r>
          </w:p>
        </w:tc>
        <w:tc>
          <w:tcPr>
            <w:tcW w:w="702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7E1E4C" w14:textId="77777777" w:rsidR="003E3B2A" w:rsidRPr="00871AFB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871AFB">
              <w:rPr>
                <w:rFonts w:cs="Arial"/>
              </w:rPr>
              <w:t>12 037,10</w:t>
            </w:r>
          </w:p>
        </w:tc>
      </w:tr>
    </w:tbl>
    <w:p w14:paraId="0A48F0F1" w14:textId="77777777" w:rsidR="003E3B2A" w:rsidRDefault="003E3B2A" w:rsidP="003E3B2A">
      <w:pPr>
        <w:jc w:val="both"/>
        <w:rPr>
          <w:rFonts w:cs="Arial"/>
          <w:b/>
        </w:rPr>
      </w:pPr>
    </w:p>
    <w:p w14:paraId="2B4FFEC8" w14:textId="77777777" w:rsidR="003E3B2A" w:rsidRPr="00D46383" w:rsidRDefault="003E3B2A" w:rsidP="003E3B2A">
      <w:pPr>
        <w:jc w:val="both"/>
        <w:rPr>
          <w:rFonts w:cs="Arial"/>
          <w:bCs/>
        </w:rPr>
      </w:pPr>
      <w:r>
        <w:rPr>
          <w:rFonts w:cs="Arial"/>
          <w:b/>
        </w:rPr>
        <w:t xml:space="preserve">6) </w:t>
      </w:r>
      <w:r w:rsidRPr="00D46383">
        <w:rPr>
          <w:rFonts w:cs="Arial"/>
          <w:bCs/>
        </w:rPr>
        <w:t>paragrahvi 17 lõikes 1 esitatud tabel sõnastatakse järgmiselt:</w:t>
      </w:r>
    </w:p>
    <w:p w14:paraId="36EDFF18" w14:textId="77777777" w:rsidR="003E3B2A" w:rsidRPr="00D46383" w:rsidRDefault="003E3B2A" w:rsidP="003E3B2A">
      <w:pPr>
        <w:jc w:val="both"/>
        <w:rPr>
          <w:rFonts w:cs="Arial"/>
          <w:bCs/>
        </w:rPr>
      </w:pPr>
    </w:p>
    <w:tbl>
      <w:tblPr>
        <w:tblW w:w="9204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5"/>
        <w:gridCol w:w="990"/>
        <w:gridCol w:w="1449"/>
      </w:tblGrid>
      <w:tr w:rsidR="003E3B2A" w:rsidRPr="00D46383" w14:paraId="34F4355E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601DA6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Teenuse nimetus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5E52A7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Kood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95B958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Hind</w:t>
            </w:r>
            <w:r w:rsidRPr="00D46383">
              <w:rPr>
                <w:rFonts w:cs="Arial"/>
              </w:rPr>
              <w:br/>
              <w:t>eurodes</w:t>
            </w:r>
          </w:p>
        </w:tc>
      </w:tr>
      <w:tr w:rsidR="003E3B2A" w:rsidRPr="00D46383" w14:paraId="0736DE34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7B02D2B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helikopteriga – 1 tund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C1922D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11220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11B419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8535,00</w:t>
            </w:r>
          </w:p>
        </w:tc>
      </w:tr>
      <w:tr w:rsidR="003E3B2A" w:rsidRPr="00D46383" w14:paraId="39E2D215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F7306E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graafikujärgsel ajal (Kihnu–Munalaid)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09C700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11222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241914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44,00</w:t>
            </w:r>
          </w:p>
        </w:tc>
      </w:tr>
      <w:tr w:rsidR="003E3B2A" w:rsidRPr="00D46383" w14:paraId="5A4AEBBC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A243D9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graafikujärgsel ajal (Munalaid–Manilaid)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511BBF7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11223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64CE4A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19,00</w:t>
            </w:r>
          </w:p>
        </w:tc>
      </w:tr>
      <w:tr w:rsidR="003E3B2A" w:rsidRPr="00D46383" w14:paraId="46A0E338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427912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graafikujärgsel ajal (</w:t>
            </w:r>
            <w:proofErr w:type="spellStart"/>
            <w:r w:rsidRPr="00D46383">
              <w:rPr>
                <w:rFonts w:cs="Arial"/>
              </w:rPr>
              <w:t>Sviby</w:t>
            </w:r>
            <w:proofErr w:type="spellEnd"/>
            <w:r w:rsidRPr="00D46383">
              <w:rPr>
                <w:rFonts w:cs="Arial"/>
              </w:rPr>
              <w:t>–Rohuküla)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2B5EFD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11225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E7D345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32,00</w:t>
            </w:r>
          </w:p>
        </w:tc>
      </w:tr>
      <w:tr w:rsidR="003E3B2A" w:rsidRPr="00D46383" w14:paraId="1A61F3D3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539BD6D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graafikujärgsel ajal (</w:t>
            </w:r>
            <w:proofErr w:type="spellStart"/>
            <w:r w:rsidRPr="00D46383">
              <w:rPr>
                <w:rFonts w:cs="Arial"/>
              </w:rPr>
              <w:t>Laaksaare</w:t>
            </w:r>
            <w:proofErr w:type="spellEnd"/>
            <w:r w:rsidRPr="00D46383">
              <w:rPr>
                <w:rFonts w:cs="Arial"/>
              </w:rPr>
              <w:t>–Piirissaare)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24CF85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11226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63A01C0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32,00</w:t>
            </w:r>
          </w:p>
        </w:tc>
      </w:tr>
      <w:tr w:rsidR="003E3B2A" w:rsidRPr="00D46383" w14:paraId="15D1D8CE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D3ADA9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graafikujärgsel ajal (</w:t>
            </w:r>
            <w:proofErr w:type="spellStart"/>
            <w:r w:rsidRPr="00D46383">
              <w:rPr>
                <w:rFonts w:cs="Arial"/>
              </w:rPr>
              <w:t>Kelnase</w:t>
            </w:r>
            <w:proofErr w:type="spellEnd"/>
            <w:r w:rsidRPr="00D46383">
              <w:rPr>
                <w:rFonts w:cs="Arial"/>
              </w:rPr>
              <w:t>–Leppneeme)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5B9F539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11227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017AD4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43,00</w:t>
            </w:r>
          </w:p>
        </w:tc>
      </w:tr>
      <w:tr w:rsidR="003E3B2A" w:rsidRPr="00D46383" w14:paraId="29D4010B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771CBF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graafikujärgsel ajal (Tallinn–Aegna)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9690EC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11228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4276C9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30,00</w:t>
            </w:r>
          </w:p>
        </w:tc>
      </w:tr>
      <w:tr w:rsidR="003E3B2A" w:rsidRPr="00D46383" w14:paraId="058B8176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38DEEF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graafikuvälisel ajal (Kihnu–Munalaid)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CD4BCB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11229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E183D6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1964,00</w:t>
            </w:r>
          </w:p>
        </w:tc>
      </w:tr>
      <w:tr w:rsidR="003E3B2A" w:rsidRPr="00D46383" w14:paraId="7A773ECE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F241BD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graafikuvälisel ajal (Munalaid–Manilaid)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D0E081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11230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417D78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632,00</w:t>
            </w:r>
          </w:p>
        </w:tc>
      </w:tr>
      <w:tr w:rsidR="003E3B2A" w:rsidRPr="00D46383" w14:paraId="12978F35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B15959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graafikuvälisel ajal (</w:t>
            </w:r>
            <w:proofErr w:type="spellStart"/>
            <w:r w:rsidRPr="00D46383">
              <w:rPr>
                <w:rFonts w:cs="Arial"/>
              </w:rPr>
              <w:t>Sviby</w:t>
            </w:r>
            <w:proofErr w:type="spellEnd"/>
            <w:r w:rsidRPr="00D46383">
              <w:rPr>
                <w:rFonts w:cs="Arial"/>
              </w:rPr>
              <w:t>–Rohuküla)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BD968D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11232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459CA8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1964,00</w:t>
            </w:r>
          </w:p>
        </w:tc>
      </w:tr>
      <w:tr w:rsidR="003E3B2A" w:rsidRPr="00D46383" w14:paraId="37749C1E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5DA43E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graafikuvälisel ajal (</w:t>
            </w:r>
            <w:proofErr w:type="spellStart"/>
            <w:r w:rsidRPr="00D46383">
              <w:rPr>
                <w:rFonts w:cs="Arial"/>
              </w:rPr>
              <w:t>Laaksaare</w:t>
            </w:r>
            <w:proofErr w:type="spellEnd"/>
            <w:r w:rsidRPr="00D46383">
              <w:rPr>
                <w:rFonts w:cs="Arial"/>
              </w:rPr>
              <w:t>–Piirissaare)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72BD02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11233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C9D170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1539,00</w:t>
            </w:r>
          </w:p>
        </w:tc>
      </w:tr>
      <w:tr w:rsidR="003E3B2A" w:rsidRPr="00D46383" w14:paraId="0576731C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95EA11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graafikuvälisel ajal (</w:t>
            </w:r>
            <w:proofErr w:type="spellStart"/>
            <w:r w:rsidRPr="00D46383">
              <w:rPr>
                <w:rFonts w:cs="Arial"/>
              </w:rPr>
              <w:t>Kelnase</w:t>
            </w:r>
            <w:proofErr w:type="spellEnd"/>
            <w:r w:rsidRPr="00D46383">
              <w:rPr>
                <w:rFonts w:cs="Arial"/>
              </w:rPr>
              <w:t>–Leppneeme)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5414660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11234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358D31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547,20</w:t>
            </w:r>
          </w:p>
        </w:tc>
      </w:tr>
      <w:tr w:rsidR="003E3B2A" w:rsidRPr="00D46383" w14:paraId="2E686B5C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2AB8A3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graafikuvälisel ajal (Tallinn–Aegna)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FA1948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11235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A8D7B6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607,20</w:t>
            </w:r>
          </w:p>
        </w:tc>
      </w:tr>
      <w:tr w:rsidR="003E3B2A" w:rsidRPr="00D46383" w14:paraId="0170CC4C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EB8734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– 1 tund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AECD7A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11237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0D9744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27,16</w:t>
            </w:r>
          </w:p>
        </w:tc>
      </w:tr>
      <w:tr w:rsidR="003E3B2A" w:rsidRPr="00D46383" w14:paraId="1AC694AF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5A22C0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muu veesõidukiga – 1 km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F40C5C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11238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8AE02A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15,45</w:t>
            </w:r>
          </w:p>
        </w:tc>
      </w:tr>
      <w:tr w:rsidR="003E3B2A" w:rsidRPr="00D46383" w14:paraId="498F5410" w14:textId="77777777" w:rsidTr="008F6F12">
        <w:trPr>
          <w:trHeight w:val="300"/>
        </w:trPr>
        <w:tc>
          <w:tcPr>
            <w:tcW w:w="676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42C6EE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Vedu parvlaevaga graafikujärgsel ajal (Tallinn–Helsingi–Tallinn)</w:t>
            </w:r>
          </w:p>
        </w:tc>
        <w:tc>
          <w:tcPr>
            <w:tcW w:w="99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D66BA1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11250</w:t>
            </w:r>
          </w:p>
        </w:tc>
        <w:tc>
          <w:tcPr>
            <w:tcW w:w="144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EBF127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514,75</w:t>
            </w:r>
          </w:p>
        </w:tc>
      </w:tr>
    </w:tbl>
    <w:p w14:paraId="1A98BD0F" w14:textId="77777777" w:rsidR="003E3B2A" w:rsidRPr="00D46383" w:rsidRDefault="003E3B2A" w:rsidP="003E3B2A">
      <w:pPr>
        <w:jc w:val="both"/>
        <w:rPr>
          <w:rFonts w:cs="Arial"/>
          <w:bCs/>
        </w:rPr>
      </w:pPr>
    </w:p>
    <w:p w14:paraId="7099BAB8" w14:textId="77777777" w:rsidR="003E3B2A" w:rsidRPr="00D46383" w:rsidRDefault="003E3B2A" w:rsidP="003E3B2A">
      <w:pPr>
        <w:jc w:val="both"/>
        <w:rPr>
          <w:rFonts w:cs="Arial"/>
          <w:bCs/>
        </w:rPr>
      </w:pPr>
      <w:r>
        <w:rPr>
          <w:rFonts w:cs="Arial"/>
          <w:b/>
        </w:rPr>
        <w:t>7</w:t>
      </w:r>
      <w:r w:rsidRPr="00D46383">
        <w:rPr>
          <w:rFonts w:cs="Arial"/>
          <w:b/>
        </w:rPr>
        <w:t>)</w:t>
      </w:r>
      <w:r w:rsidRPr="00D46383">
        <w:rPr>
          <w:rFonts w:cs="Arial"/>
          <w:bCs/>
        </w:rPr>
        <w:t xml:space="preserve"> paragrahvis 18 esitatud tabel sõnastatakse järgmiselt:</w:t>
      </w:r>
    </w:p>
    <w:p w14:paraId="549D0F9E" w14:textId="77777777" w:rsidR="003E3B2A" w:rsidRPr="00D46383" w:rsidRDefault="003E3B2A" w:rsidP="003E3B2A">
      <w:pPr>
        <w:jc w:val="both"/>
        <w:rPr>
          <w:rFonts w:cs="Arial"/>
          <w:bCs/>
        </w:rPr>
      </w:pPr>
    </w:p>
    <w:tbl>
      <w:tblPr>
        <w:tblW w:w="9181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5"/>
        <w:gridCol w:w="946"/>
        <w:gridCol w:w="1080"/>
      </w:tblGrid>
      <w:tr w:rsidR="003E3B2A" w:rsidRPr="00D46383" w14:paraId="51A3163D" w14:textId="77777777" w:rsidTr="008F6F12">
        <w:trPr>
          <w:trHeight w:val="300"/>
        </w:trPr>
        <w:tc>
          <w:tcPr>
            <w:tcW w:w="715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6CF418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Teenuse nimetus</w:t>
            </w:r>
          </w:p>
        </w:tc>
        <w:tc>
          <w:tcPr>
            <w:tcW w:w="946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DD126F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Kood</w:t>
            </w:r>
          </w:p>
        </w:tc>
        <w:tc>
          <w:tcPr>
            <w:tcW w:w="108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1924BD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Hind</w:t>
            </w:r>
            <w:r w:rsidRPr="00D46383">
              <w:rPr>
                <w:rFonts w:cs="Arial"/>
              </w:rPr>
              <w:br/>
              <w:t>eurodes</w:t>
            </w:r>
          </w:p>
        </w:tc>
      </w:tr>
      <w:tr w:rsidR="003E3B2A" w:rsidRPr="00D46383" w14:paraId="2B37DAF5" w14:textId="77777777" w:rsidTr="008F6F12">
        <w:trPr>
          <w:trHeight w:val="300"/>
        </w:trPr>
        <w:tc>
          <w:tcPr>
            <w:tcW w:w="715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99091C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Kiirabibrigaadi juhi täiendõppe kursus õdedele – 300 tundi</w:t>
            </w:r>
          </w:p>
        </w:tc>
        <w:tc>
          <w:tcPr>
            <w:tcW w:w="946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FF670B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11239</w:t>
            </w:r>
          </w:p>
        </w:tc>
        <w:tc>
          <w:tcPr>
            <w:tcW w:w="108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20CBD0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2300,00</w:t>
            </w:r>
          </w:p>
        </w:tc>
      </w:tr>
      <w:tr w:rsidR="003E3B2A" w:rsidRPr="00D46383" w14:paraId="0C5E51DC" w14:textId="77777777" w:rsidTr="008F6F12">
        <w:trPr>
          <w:trHeight w:val="300"/>
        </w:trPr>
        <w:tc>
          <w:tcPr>
            <w:tcW w:w="7155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D7AE2A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Kiirabitehniku täiendõppe kursus – 400 tundi</w:t>
            </w:r>
          </w:p>
        </w:tc>
        <w:tc>
          <w:tcPr>
            <w:tcW w:w="946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5414DD6" w14:textId="77777777" w:rsidR="003E3B2A" w:rsidRPr="00D46383" w:rsidRDefault="003E3B2A" w:rsidP="008F6F12">
            <w:pPr>
              <w:spacing w:after="160" w:line="259" w:lineRule="auto"/>
              <w:rPr>
                <w:rFonts w:cs="Arial"/>
              </w:rPr>
            </w:pPr>
            <w:r w:rsidRPr="00D46383">
              <w:rPr>
                <w:rFonts w:cs="Arial"/>
              </w:rPr>
              <w:t>11240</w:t>
            </w:r>
          </w:p>
        </w:tc>
        <w:tc>
          <w:tcPr>
            <w:tcW w:w="108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53D6A5" w14:textId="77777777" w:rsidR="003E3B2A" w:rsidRPr="00D46383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46383">
              <w:rPr>
                <w:rFonts w:cs="Arial"/>
              </w:rPr>
              <w:t>2130,00</w:t>
            </w:r>
          </w:p>
        </w:tc>
      </w:tr>
    </w:tbl>
    <w:p w14:paraId="19771734" w14:textId="77777777" w:rsidR="003E3B2A" w:rsidRPr="00D46383" w:rsidRDefault="003E3B2A" w:rsidP="003E3B2A">
      <w:pPr>
        <w:jc w:val="both"/>
        <w:rPr>
          <w:rFonts w:cs="Arial"/>
          <w:bCs/>
        </w:rPr>
      </w:pPr>
    </w:p>
    <w:p w14:paraId="08C1D4CD" w14:textId="0DC7A5DD" w:rsidR="003E3B2A" w:rsidRPr="00D46383" w:rsidRDefault="003E3B2A" w:rsidP="003E3B2A">
      <w:pPr>
        <w:jc w:val="both"/>
        <w:rPr>
          <w:rFonts w:cs="Arial"/>
          <w:bCs/>
        </w:rPr>
      </w:pPr>
      <w:r>
        <w:rPr>
          <w:rFonts w:cs="Arial"/>
          <w:b/>
        </w:rPr>
        <w:t>8</w:t>
      </w:r>
      <w:r w:rsidRPr="00D46383">
        <w:rPr>
          <w:rFonts w:cs="Arial"/>
          <w:b/>
        </w:rPr>
        <w:t xml:space="preserve">) </w:t>
      </w:r>
      <w:r w:rsidRPr="00D46383">
        <w:rPr>
          <w:rFonts w:cs="Arial"/>
          <w:bCs/>
        </w:rPr>
        <w:t>paragrahvi 18</w:t>
      </w:r>
      <w:r w:rsidRPr="00D46383">
        <w:rPr>
          <w:rFonts w:cs="Arial"/>
          <w:bCs/>
          <w:vertAlign w:val="superscript"/>
        </w:rPr>
        <w:t>1</w:t>
      </w:r>
      <w:r w:rsidRPr="00D46383">
        <w:rPr>
          <w:rFonts w:cs="Arial"/>
          <w:bCs/>
        </w:rPr>
        <w:t xml:space="preserve"> lõi</w:t>
      </w:r>
      <w:r>
        <w:rPr>
          <w:rFonts w:cs="Arial"/>
          <w:bCs/>
        </w:rPr>
        <w:t>kest</w:t>
      </w:r>
      <w:r w:rsidRPr="00D46383">
        <w:rPr>
          <w:rFonts w:cs="Arial"/>
          <w:bCs/>
        </w:rPr>
        <w:t xml:space="preserve"> 2 </w:t>
      </w:r>
      <w:r>
        <w:rPr>
          <w:rFonts w:cs="Arial"/>
          <w:bCs/>
        </w:rPr>
        <w:t xml:space="preserve">jäetakse välja </w:t>
      </w:r>
      <w:r w:rsidR="00717C5B">
        <w:rPr>
          <w:rFonts w:cs="Arial"/>
          <w:bCs/>
        </w:rPr>
        <w:t>sõnad</w:t>
      </w:r>
      <w:r>
        <w:rPr>
          <w:rFonts w:cs="Arial"/>
          <w:bCs/>
        </w:rPr>
        <w:t xml:space="preserve"> „eelnimetatud lepingu sõlmimise kuule eelneva kuue kalendrikuu“;</w:t>
      </w:r>
    </w:p>
    <w:p w14:paraId="0F0D64B6" w14:textId="77777777" w:rsidR="003E3B2A" w:rsidRDefault="003E3B2A" w:rsidP="003E3B2A">
      <w:pPr>
        <w:jc w:val="both"/>
        <w:rPr>
          <w:rFonts w:cs="Arial"/>
          <w:bCs/>
        </w:rPr>
      </w:pPr>
    </w:p>
    <w:p w14:paraId="0FDD625A" w14:textId="0DEFA058" w:rsidR="003E3B2A" w:rsidRDefault="003E3B2A" w:rsidP="003E3B2A">
      <w:pPr>
        <w:jc w:val="both"/>
        <w:rPr>
          <w:rFonts w:cs="Arial"/>
          <w:bCs/>
        </w:rPr>
      </w:pPr>
      <w:r>
        <w:rPr>
          <w:rFonts w:cs="Arial"/>
          <w:b/>
        </w:rPr>
        <w:t>9</w:t>
      </w:r>
      <w:r w:rsidRPr="005372FD">
        <w:rPr>
          <w:rFonts w:cs="Arial"/>
          <w:b/>
        </w:rPr>
        <w:t>)</w:t>
      </w:r>
      <w:r>
        <w:rPr>
          <w:rFonts w:cs="Arial"/>
          <w:bCs/>
        </w:rPr>
        <w:t xml:space="preserve"> paragrahvi 18</w:t>
      </w:r>
      <w:r w:rsidRPr="005372FD">
        <w:rPr>
          <w:rFonts w:cs="Arial"/>
          <w:bCs/>
          <w:vertAlign w:val="superscript"/>
        </w:rPr>
        <w:t>1</w:t>
      </w:r>
      <w:r>
        <w:rPr>
          <w:rFonts w:cs="Arial"/>
          <w:bCs/>
        </w:rPr>
        <w:t xml:space="preserve"> lõikest 3 jäetakse välja </w:t>
      </w:r>
      <w:r w:rsidR="00717C5B">
        <w:rPr>
          <w:rFonts w:cs="Arial"/>
          <w:bCs/>
        </w:rPr>
        <w:t>sõnad</w:t>
      </w:r>
      <w:r>
        <w:rPr>
          <w:rFonts w:cs="Arial"/>
          <w:bCs/>
        </w:rPr>
        <w:t xml:space="preserve"> „viimase kuue kalendrikuu“;</w:t>
      </w:r>
    </w:p>
    <w:p w14:paraId="3B12CE11" w14:textId="77777777" w:rsidR="003E3B2A" w:rsidRDefault="003E3B2A" w:rsidP="003E3B2A">
      <w:pPr>
        <w:jc w:val="both"/>
        <w:rPr>
          <w:rFonts w:cs="Arial"/>
          <w:bCs/>
        </w:rPr>
      </w:pPr>
    </w:p>
    <w:p w14:paraId="5B7844EE" w14:textId="77777777" w:rsidR="003E3B2A" w:rsidRDefault="003E3B2A" w:rsidP="003E3B2A">
      <w:pPr>
        <w:jc w:val="both"/>
        <w:rPr>
          <w:rFonts w:cs="Arial"/>
          <w:bCs/>
        </w:rPr>
      </w:pPr>
      <w:r>
        <w:rPr>
          <w:rFonts w:cs="Arial"/>
          <w:b/>
        </w:rPr>
        <w:t>10</w:t>
      </w:r>
      <w:r w:rsidRPr="00B072DF">
        <w:rPr>
          <w:rFonts w:cs="Arial"/>
          <w:b/>
        </w:rPr>
        <w:t>)</w:t>
      </w:r>
      <w:r>
        <w:rPr>
          <w:rFonts w:cs="Arial"/>
          <w:bCs/>
        </w:rPr>
        <w:t xml:space="preserve"> paragrahvi 18</w:t>
      </w:r>
      <w:r w:rsidRPr="00D528D1">
        <w:rPr>
          <w:rFonts w:cs="Arial"/>
          <w:bCs/>
          <w:vertAlign w:val="superscript"/>
        </w:rPr>
        <w:t>1</w:t>
      </w:r>
      <w:r>
        <w:rPr>
          <w:rFonts w:cs="Arial"/>
          <w:bCs/>
        </w:rPr>
        <w:t xml:space="preserve"> lõikes 4 jäetakse välja tekstiosa „30 kalendripäeva jooksul tervishoiuteenuse osutaja kohustusliku vastutuskindlustuse seaduse jõustumisest arvates“;</w:t>
      </w:r>
    </w:p>
    <w:p w14:paraId="2FF947BD" w14:textId="77777777" w:rsidR="003E3B2A" w:rsidRDefault="003E3B2A" w:rsidP="003E3B2A">
      <w:pPr>
        <w:jc w:val="both"/>
        <w:rPr>
          <w:rFonts w:cs="Arial"/>
          <w:bCs/>
        </w:rPr>
      </w:pPr>
    </w:p>
    <w:p w14:paraId="0941D902" w14:textId="77777777" w:rsidR="003E3B2A" w:rsidRDefault="003E3B2A" w:rsidP="003E3B2A">
      <w:pPr>
        <w:jc w:val="both"/>
        <w:rPr>
          <w:rFonts w:cs="Arial"/>
          <w:bCs/>
        </w:rPr>
      </w:pPr>
      <w:r w:rsidRPr="006B67CD">
        <w:rPr>
          <w:rFonts w:cs="Arial"/>
          <w:b/>
        </w:rPr>
        <w:t>1</w:t>
      </w:r>
      <w:r>
        <w:rPr>
          <w:rFonts w:cs="Arial"/>
          <w:b/>
        </w:rPr>
        <w:t>1</w:t>
      </w:r>
      <w:r w:rsidRPr="006B67CD">
        <w:rPr>
          <w:rFonts w:cs="Arial"/>
          <w:b/>
        </w:rPr>
        <w:t>)</w:t>
      </w:r>
      <w:r>
        <w:rPr>
          <w:rFonts w:cs="Arial"/>
          <w:bCs/>
        </w:rPr>
        <w:t xml:space="preserve"> </w:t>
      </w:r>
      <w:r w:rsidRPr="006B1D54">
        <w:rPr>
          <w:rFonts w:cs="Arial"/>
          <w:bCs/>
        </w:rPr>
        <w:t>paragrahvi 19 lõikes 1 esitatud tabel sõnastatakse järgmiselt:</w:t>
      </w:r>
    </w:p>
    <w:p w14:paraId="3E2ECFCF" w14:textId="77777777" w:rsidR="003E3B2A" w:rsidRDefault="003E3B2A" w:rsidP="003E3B2A">
      <w:pPr>
        <w:jc w:val="both"/>
        <w:rPr>
          <w:rFonts w:cs="Arial"/>
          <w:bCs/>
        </w:rPr>
      </w:pPr>
    </w:p>
    <w:tbl>
      <w:tblPr>
        <w:tblW w:w="9061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0"/>
        <w:gridCol w:w="900"/>
        <w:gridCol w:w="1471"/>
      </w:tblGrid>
      <w:tr w:rsidR="003E3B2A" w:rsidRPr="00E910A1" w14:paraId="7F9BB794" w14:textId="77777777" w:rsidTr="008F6F12">
        <w:trPr>
          <w:trHeight w:val="300"/>
        </w:trPr>
        <w:tc>
          <w:tcPr>
            <w:tcW w:w="6690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E706E0" w14:textId="77777777" w:rsidR="003E3B2A" w:rsidRPr="00E910A1" w:rsidRDefault="003E3B2A" w:rsidP="008F6F12">
            <w:pPr>
              <w:spacing w:after="160" w:line="259" w:lineRule="auto"/>
              <w:rPr>
                <w:rFonts w:cs="Arial"/>
              </w:rPr>
            </w:pPr>
            <w:r w:rsidRPr="00E910A1">
              <w:rPr>
                <w:rFonts w:cs="Arial"/>
              </w:rPr>
              <w:t>Teenuse nimetus</w:t>
            </w:r>
          </w:p>
        </w:tc>
        <w:tc>
          <w:tcPr>
            <w:tcW w:w="9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FF8E93" w14:textId="77777777" w:rsidR="003E3B2A" w:rsidRPr="00E910A1" w:rsidRDefault="003E3B2A" w:rsidP="008F6F12">
            <w:pPr>
              <w:spacing w:after="160" w:line="259" w:lineRule="auto"/>
              <w:rPr>
                <w:rFonts w:cs="Arial"/>
              </w:rPr>
            </w:pPr>
            <w:r w:rsidRPr="00E910A1">
              <w:rPr>
                <w:rFonts w:cs="Arial"/>
              </w:rPr>
              <w:t>Kood</w:t>
            </w:r>
          </w:p>
        </w:tc>
        <w:tc>
          <w:tcPr>
            <w:tcW w:w="147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0D7704" w14:textId="77777777" w:rsidR="003E3B2A" w:rsidRPr="00E910A1" w:rsidRDefault="003E3B2A" w:rsidP="008F6F12">
            <w:pPr>
              <w:spacing w:after="160" w:line="259" w:lineRule="auto"/>
              <w:rPr>
                <w:rFonts w:cs="Arial"/>
              </w:rPr>
            </w:pPr>
            <w:r w:rsidRPr="00E910A1">
              <w:rPr>
                <w:rFonts w:cs="Arial"/>
              </w:rPr>
              <w:t>Hind</w:t>
            </w:r>
            <w:r w:rsidRPr="00E910A1">
              <w:rPr>
                <w:rFonts w:cs="Arial"/>
              </w:rPr>
              <w:br/>
              <w:t>eurodes</w:t>
            </w:r>
          </w:p>
        </w:tc>
      </w:tr>
      <w:tr w:rsidR="003E3B2A" w:rsidRPr="00E910A1" w14:paraId="7AE2EC76" w14:textId="77777777" w:rsidTr="008F6F12">
        <w:trPr>
          <w:trHeight w:val="300"/>
        </w:trPr>
        <w:tc>
          <w:tcPr>
            <w:tcW w:w="6690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DEB4E2" w14:textId="77777777" w:rsidR="003E3B2A" w:rsidRPr="00E910A1" w:rsidRDefault="003E3B2A" w:rsidP="008F6F12">
            <w:pPr>
              <w:spacing w:after="160" w:line="259" w:lineRule="auto"/>
              <w:rPr>
                <w:rFonts w:cs="Arial"/>
              </w:rPr>
            </w:pPr>
            <w:r w:rsidRPr="00E910A1">
              <w:rPr>
                <w:rFonts w:cs="Arial"/>
              </w:rPr>
              <w:t>Esmase abi brigaadi ööpäevaringne valve ja arsti telemeditsiinilise konsultatsiooni teenus – 1 kuu</w:t>
            </w:r>
          </w:p>
        </w:tc>
        <w:tc>
          <w:tcPr>
            <w:tcW w:w="9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CE0F5A" w14:textId="77777777" w:rsidR="003E3B2A" w:rsidRPr="00E910A1" w:rsidRDefault="003E3B2A" w:rsidP="008F6F12">
            <w:pPr>
              <w:spacing w:after="160" w:line="259" w:lineRule="auto"/>
              <w:rPr>
                <w:rFonts w:cs="Arial"/>
              </w:rPr>
            </w:pPr>
            <w:r w:rsidRPr="00E910A1">
              <w:rPr>
                <w:rFonts w:cs="Arial"/>
              </w:rPr>
              <w:t>11241</w:t>
            </w:r>
          </w:p>
        </w:tc>
        <w:tc>
          <w:tcPr>
            <w:tcW w:w="147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92FD3F3" w14:textId="77777777" w:rsidR="003E3B2A" w:rsidRPr="00E910A1" w:rsidRDefault="003E3B2A" w:rsidP="008F6F12">
            <w:pPr>
              <w:spacing w:after="160" w:line="259" w:lineRule="auto"/>
              <w:rPr>
                <w:rFonts w:cs="Arial"/>
              </w:rPr>
            </w:pPr>
            <w:r w:rsidRPr="00E910A1">
              <w:rPr>
                <w:rFonts w:cs="Arial"/>
              </w:rPr>
              <w:t>108 972,72</w:t>
            </w:r>
          </w:p>
        </w:tc>
      </w:tr>
      <w:tr w:rsidR="003E3B2A" w:rsidRPr="00E910A1" w14:paraId="7A4158B3" w14:textId="77777777" w:rsidTr="008F6F12">
        <w:trPr>
          <w:trHeight w:val="300"/>
        </w:trPr>
        <w:tc>
          <w:tcPr>
            <w:tcW w:w="6690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966D3D" w14:textId="77777777" w:rsidR="003E3B2A" w:rsidRPr="00E910A1" w:rsidRDefault="003E3B2A" w:rsidP="008F6F12">
            <w:pPr>
              <w:spacing w:after="160" w:line="259" w:lineRule="auto"/>
              <w:rPr>
                <w:rFonts w:cs="Arial"/>
              </w:rPr>
            </w:pPr>
            <w:r w:rsidRPr="00E910A1">
              <w:rPr>
                <w:rFonts w:cs="Arial"/>
              </w:rPr>
              <w:t xml:space="preserve">Ööpäevaringne meditsiiniline </w:t>
            </w:r>
            <w:proofErr w:type="spellStart"/>
            <w:r w:rsidRPr="00E910A1">
              <w:rPr>
                <w:rFonts w:cs="Arial"/>
              </w:rPr>
              <w:t>kaugkonsultatsioon</w:t>
            </w:r>
            <w:proofErr w:type="spellEnd"/>
            <w:r w:rsidRPr="00E910A1">
              <w:rPr>
                <w:rFonts w:cs="Arial"/>
              </w:rPr>
              <w:t xml:space="preserve"> – 1 kuu</w:t>
            </w:r>
          </w:p>
        </w:tc>
        <w:tc>
          <w:tcPr>
            <w:tcW w:w="900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E9BF77" w14:textId="77777777" w:rsidR="003E3B2A" w:rsidRPr="00E910A1" w:rsidRDefault="003E3B2A" w:rsidP="008F6F12">
            <w:pPr>
              <w:spacing w:after="160" w:line="259" w:lineRule="auto"/>
              <w:rPr>
                <w:rFonts w:cs="Arial"/>
              </w:rPr>
            </w:pPr>
            <w:r w:rsidRPr="00E910A1">
              <w:rPr>
                <w:rFonts w:cs="Arial"/>
              </w:rPr>
              <w:t>11242</w:t>
            </w:r>
          </w:p>
        </w:tc>
        <w:tc>
          <w:tcPr>
            <w:tcW w:w="1471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162E6E8" w14:textId="77777777" w:rsidR="003E3B2A" w:rsidRPr="00E910A1" w:rsidRDefault="003E3B2A" w:rsidP="008F6F12">
            <w:pPr>
              <w:spacing w:after="160" w:line="259" w:lineRule="auto"/>
              <w:rPr>
                <w:rFonts w:cs="Arial"/>
              </w:rPr>
            </w:pPr>
            <w:r w:rsidRPr="00E910A1">
              <w:rPr>
                <w:rFonts w:cs="Arial"/>
              </w:rPr>
              <w:t>1911,08</w:t>
            </w:r>
          </w:p>
        </w:tc>
      </w:tr>
    </w:tbl>
    <w:p w14:paraId="37F4C623" w14:textId="77777777" w:rsidR="003E3B2A" w:rsidRDefault="003E3B2A" w:rsidP="003E3B2A">
      <w:pPr>
        <w:jc w:val="both"/>
        <w:rPr>
          <w:rFonts w:cs="Arial"/>
          <w:bCs/>
        </w:rPr>
      </w:pPr>
    </w:p>
    <w:p w14:paraId="627EBBCB" w14:textId="77777777" w:rsidR="00CE6637" w:rsidRPr="00AA5A70" w:rsidRDefault="00CE6637" w:rsidP="003E3B2A">
      <w:pPr>
        <w:jc w:val="both"/>
        <w:rPr>
          <w:rFonts w:cs="Arial"/>
          <w:bCs/>
        </w:rPr>
      </w:pPr>
    </w:p>
    <w:p w14:paraId="4461F0F9" w14:textId="77777777" w:rsidR="003E3B2A" w:rsidRPr="001A3193" w:rsidRDefault="003E3B2A" w:rsidP="003E3B2A">
      <w:pPr>
        <w:jc w:val="both"/>
        <w:rPr>
          <w:b/>
          <w:bCs/>
        </w:rPr>
      </w:pPr>
      <w:r w:rsidRPr="001A3193">
        <w:rPr>
          <w:b/>
          <w:bCs/>
        </w:rPr>
        <w:t>§ 2. Sotsiaalministri 19. jaanuari 2007. a määruse nr 9 „</w:t>
      </w:r>
      <w:r>
        <w:rPr>
          <w:b/>
          <w:bCs/>
        </w:rPr>
        <w:t>Tervisekassa poolt tasu maksmise kohustuse ülevõtmise kord</w:t>
      </w:r>
      <w:r w:rsidRPr="001A3193">
        <w:rPr>
          <w:b/>
          <w:bCs/>
        </w:rPr>
        <w:t xml:space="preserve">“ muutmine </w:t>
      </w:r>
    </w:p>
    <w:p w14:paraId="7C666C80" w14:textId="77777777" w:rsidR="003E3B2A" w:rsidRDefault="003E3B2A" w:rsidP="003E3B2A">
      <w:pPr>
        <w:jc w:val="both"/>
      </w:pPr>
    </w:p>
    <w:p w14:paraId="005D67DC" w14:textId="77777777" w:rsidR="003E3B2A" w:rsidRDefault="003E3B2A" w:rsidP="003E3B2A">
      <w:pPr>
        <w:jc w:val="both"/>
      </w:pPr>
      <w:r>
        <w:t>Sotsiaalministri 19. jaanuari 2007. a määruses nr 9 „Tervisekassa poolt tasu maksmise kohustuse ülevõtmise kord“ tehakse järgmised muudatused:</w:t>
      </w:r>
    </w:p>
    <w:p w14:paraId="1A66120E" w14:textId="77777777" w:rsidR="003E3B2A" w:rsidRDefault="003E3B2A" w:rsidP="003E3B2A">
      <w:pPr>
        <w:jc w:val="both"/>
        <w:rPr>
          <w:rFonts w:cs="Arial"/>
          <w:bCs/>
        </w:rPr>
      </w:pPr>
    </w:p>
    <w:p w14:paraId="58CF603A" w14:textId="77777777" w:rsidR="003E3B2A" w:rsidRPr="00D46383" w:rsidRDefault="003E3B2A" w:rsidP="003E3B2A">
      <w:pPr>
        <w:jc w:val="both"/>
        <w:rPr>
          <w:rFonts w:cs="Arial"/>
          <w:bCs/>
        </w:rPr>
      </w:pPr>
      <w:r w:rsidRPr="00AB6A10">
        <w:rPr>
          <w:rFonts w:cs="Arial"/>
          <w:b/>
        </w:rPr>
        <w:t xml:space="preserve">1) </w:t>
      </w:r>
      <w:r w:rsidRPr="00D46383">
        <w:rPr>
          <w:rFonts w:cs="Arial"/>
          <w:bCs/>
        </w:rPr>
        <w:t xml:space="preserve">paragrahvi 3 lõike 4 teises </w:t>
      </w:r>
      <w:r w:rsidRPr="00B87D37">
        <w:rPr>
          <w:rFonts w:cs="Arial"/>
          <w:bCs/>
        </w:rPr>
        <w:t xml:space="preserve">lauses asendatakse tekstiosa </w:t>
      </w:r>
      <w:r>
        <w:rPr>
          <w:rFonts w:cs="Arial"/>
          <w:bCs/>
        </w:rPr>
        <w:t>„</w:t>
      </w:r>
      <w:r w:rsidRPr="00B87D37">
        <w:rPr>
          <w:rFonts w:cs="Arial"/>
          <w:bCs/>
        </w:rPr>
        <w:t xml:space="preserve">3050, 3069, 3083, 3093 ja, 3178 ja 3185“ tekstiosaga </w:t>
      </w:r>
      <w:r>
        <w:rPr>
          <w:rFonts w:cs="Arial"/>
          <w:bCs/>
        </w:rPr>
        <w:t>„</w:t>
      </w:r>
      <w:r w:rsidRPr="00B87D37">
        <w:rPr>
          <w:rFonts w:cs="Arial"/>
          <w:bCs/>
        </w:rPr>
        <w:t>3069, 3083 ja 3178“;</w:t>
      </w:r>
    </w:p>
    <w:p w14:paraId="26AB81AC" w14:textId="77777777" w:rsidR="003E3B2A" w:rsidRPr="00AB6A10" w:rsidRDefault="003E3B2A" w:rsidP="003E3B2A">
      <w:pPr>
        <w:jc w:val="both"/>
        <w:rPr>
          <w:rFonts w:cs="Arial"/>
          <w:b/>
        </w:rPr>
      </w:pPr>
    </w:p>
    <w:p w14:paraId="1C9A5F0E" w14:textId="77777777" w:rsidR="003E3B2A" w:rsidRPr="00B87D37" w:rsidRDefault="003E3B2A" w:rsidP="003E3B2A">
      <w:pPr>
        <w:jc w:val="both"/>
        <w:rPr>
          <w:rFonts w:cs="Arial"/>
          <w:bCs/>
        </w:rPr>
      </w:pPr>
      <w:r w:rsidRPr="00B87D37">
        <w:rPr>
          <w:rFonts w:cs="Arial"/>
          <w:b/>
        </w:rPr>
        <w:t>2)</w:t>
      </w:r>
      <w:r w:rsidRPr="00B87D37">
        <w:rPr>
          <w:rFonts w:cs="Arial"/>
          <w:bCs/>
        </w:rPr>
        <w:t xml:space="preserve"> paragrahvi 4 lõikes 1 asendatakse tekstiosa „3050, 3061, 3062, 3069, 3083 ja 3093“ tekstiosaga „3061, 3062, 3069 ja 3083“;</w:t>
      </w:r>
    </w:p>
    <w:p w14:paraId="693D5F12" w14:textId="77777777" w:rsidR="003E3B2A" w:rsidRPr="00B87D37" w:rsidRDefault="003E3B2A" w:rsidP="003E3B2A">
      <w:pPr>
        <w:jc w:val="both"/>
        <w:rPr>
          <w:rFonts w:cs="Arial"/>
          <w:bCs/>
        </w:rPr>
      </w:pPr>
    </w:p>
    <w:p w14:paraId="72751E36" w14:textId="77777777" w:rsidR="003E3B2A" w:rsidRDefault="003E3B2A" w:rsidP="003E3B2A">
      <w:pPr>
        <w:jc w:val="both"/>
        <w:rPr>
          <w:rFonts w:cs="Arial"/>
        </w:rPr>
      </w:pPr>
      <w:r w:rsidRPr="2A8C3A23">
        <w:rPr>
          <w:rFonts w:cs="Arial"/>
          <w:b/>
          <w:bCs/>
        </w:rPr>
        <w:t>3)</w:t>
      </w:r>
      <w:r w:rsidRPr="2A8C3A23">
        <w:rPr>
          <w:rFonts w:cs="Arial"/>
        </w:rPr>
        <w:t xml:space="preserve"> paragrahvi 4 lõikes 1</w:t>
      </w:r>
      <w:r w:rsidRPr="2A8C3A23">
        <w:rPr>
          <w:rFonts w:cs="Arial"/>
          <w:vertAlign w:val="superscript"/>
        </w:rPr>
        <w:t>1</w:t>
      </w:r>
      <w:r w:rsidRPr="2A8C3A23">
        <w:rPr>
          <w:rFonts w:cs="Arial"/>
        </w:rPr>
        <w:t xml:space="preserve"> esimeses lauses asendatakse tekstiosa „3050, 3061, 3062, 3069, 3083 ja 3093“ tekstiosaga „3061, 3062, 3069 ja 3083“;</w:t>
      </w:r>
    </w:p>
    <w:p w14:paraId="1214F44F" w14:textId="77777777" w:rsidR="003E3B2A" w:rsidRDefault="003E3B2A" w:rsidP="003E3B2A">
      <w:pPr>
        <w:jc w:val="both"/>
        <w:rPr>
          <w:rFonts w:cs="Arial"/>
          <w:bCs/>
        </w:rPr>
      </w:pPr>
    </w:p>
    <w:p w14:paraId="48ED2363" w14:textId="77777777" w:rsidR="003E3B2A" w:rsidRPr="007234E5" w:rsidRDefault="003E3B2A" w:rsidP="003E3B2A">
      <w:pPr>
        <w:jc w:val="both"/>
        <w:rPr>
          <w:rFonts w:cs="Arial"/>
          <w:bCs/>
        </w:rPr>
      </w:pPr>
      <w:r w:rsidRPr="007234E5">
        <w:rPr>
          <w:rFonts w:cs="Arial"/>
          <w:b/>
        </w:rPr>
        <w:t>4)</w:t>
      </w:r>
      <w:r w:rsidRPr="007234E5">
        <w:rPr>
          <w:rFonts w:cs="Arial"/>
          <w:bCs/>
        </w:rPr>
        <w:t xml:space="preserve"> paragrahvi 4</w:t>
      </w:r>
      <w:r w:rsidRPr="007234E5">
        <w:rPr>
          <w:rFonts w:cs="Arial"/>
          <w:bCs/>
          <w:vertAlign w:val="superscript"/>
        </w:rPr>
        <w:t>1</w:t>
      </w:r>
      <w:r w:rsidRPr="007234E5">
        <w:rPr>
          <w:rFonts w:cs="Arial"/>
          <w:bCs/>
        </w:rPr>
        <w:t xml:space="preserve"> lõikes 1 asendatakse </w:t>
      </w:r>
      <w:r>
        <w:rPr>
          <w:rFonts w:cs="Arial"/>
          <w:bCs/>
        </w:rPr>
        <w:t xml:space="preserve">arv </w:t>
      </w:r>
      <w:r w:rsidRPr="007234E5">
        <w:rPr>
          <w:rFonts w:cs="Arial"/>
          <w:bCs/>
        </w:rPr>
        <w:t xml:space="preserve">„3092“ </w:t>
      </w:r>
      <w:r>
        <w:rPr>
          <w:rFonts w:cs="Arial"/>
          <w:bCs/>
        </w:rPr>
        <w:t>arvuga</w:t>
      </w:r>
      <w:r w:rsidRPr="007234E5">
        <w:rPr>
          <w:rFonts w:cs="Arial"/>
          <w:bCs/>
        </w:rPr>
        <w:t xml:space="preserve"> „3316“;</w:t>
      </w:r>
    </w:p>
    <w:p w14:paraId="4C7358A4" w14:textId="77777777" w:rsidR="003E3B2A" w:rsidRPr="007234E5" w:rsidRDefault="003E3B2A" w:rsidP="003E3B2A">
      <w:pPr>
        <w:jc w:val="both"/>
        <w:rPr>
          <w:rFonts w:cs="Arial"/>
          <w:bCs/>
        </w:rPr>
      </w:pPr>
    </w:p>
    <w:p w14:paraId="001C76F4" w14:textId="77777777" w:rsidR="003E3B2A" w:rsidRDefault="003E3B2A" w:rsidP="003E3B2A">
      <w:pPr>
        <w:jc w:val="both"/>
        <w:rPr>
          <w:rFonts w:cs="Arial"/>
          <w:bCs/>
        </w:rPr>
      </w:pPr>
      <w:r w:rsidRPr="007234E5">
        <w:rPr>
          <w:rFonts w:cs="Arial"/>
          <w:b/>
        </w:rPr>
        <w:t xml:space="preserve">5) </w:t>
      </w:r>
      <w:r w:rsidRPr="007234E5">
        <w:rPr>
          <w:rFonts w:cs="Arial"/>
          <w:bCs/>
        </w:rPr>
        <w:t>paragrahvi 4</w:t>
      </w:r>
      <w:r w:rsidRPr="007234E5">
        <w:rPr>
          <w:rFonts w:cs="Arial"/>
          <w:bCs/>
          <w:vertAlign w:val="superscript"/>
        </w:rPr>
        <w:t>1</w:t>
      </w:r>
      <w:r w:rsidRPr="007234E5">
        <w:rPr>
          <w:rFonts w:cs="Arial"/>
          <w:bCs/>
        </w:rPr>
        <w:t xml:space="preserve"> lõikes 6 asendatakse tekstiosa „3051</w:t>
      </w:r>
      <w:r w:rsidRPr="007234E5">
        <w:rPr>
          <w:bCs/>
        </w:rPr>
        <w:t xml:space="preserve"> </w:t>
      </w:r>
      <w:r w:rsidRPr="007234E5">
        <w:rPr>
          <w:rFonts w:cs="Arial"/>
          <w:bCs/>
        </w:rPr>
        <w:t>tähistatud baasraha piirhinna koefitsiendiga 0,8.“ tekstiosaga „3315 tähistatud baasraha piirhinna koefitsiendiga 0,4.“;</w:t>
      </w:r>
    </w:p>
    <w:p w14:paraId="5F0C2D47" w14:textId="77777777" w:rsidR="003E3B2A" w:rsidRDefault="003E3B2A" w:rsidP="003E3B2A">
      <w:pPr>
        <w:jc w:val="both"/>
        <w:rPr>
          <w:rFonts w:cs="Arial"/>
          <w:bCs/>
        </w:rPr>
      </w:pPr>
    </w:p>
    <w:p w14:paraId="7131F74D" w14:textId="22009E23" w:rsidR="003E3B2A" w:rsidRDefault="003E3B2A" w:rsidP="003E3B2A">
      <w:pPr>
        <w:jc w:val="both"/>
        <w:rPr>
          <w:rFonts w:cs="Arial"/>
          <w:bCs/>
        </w:rPr>
      </w:pPr>
      <w:r>
        <w:rPr>
          <w:rFonts w:cs="Arial"/>
          <w:b/>
        </w:rPr>
        <w:t>6</w:t>
      </w:r>
      <w:r w:rsidRPr="00B20177">
        <w:rPr>
          <w:rFonts w:cs="Arial"/>
          <w:b/>
        </w:rPr>
        <w:t>)</w:t>
      </w:r>
      <w:r>
        <w:rPr>
          <w:rFonts w:cs="Arial"/>
          <w:bCs/>
        </w:rPr>
        <w:t xml:space="preserve"> </w:t>
      </w:r>
      <w:r w:rsidR="008C3251" w:rsidRPr="00290457">
        <w:rPr>
          <w:rFonts w:cs="Arial"/>
          <w:bCs/>
        </w:rPr>
        <w:t>paragrahvi 6 lõike 1 saatelause</w:t>
      </w:r>
      <w:r w:rsidR="008C3251">
        <w:rPr>
          <w:rFonts w:cs="Arial"/>
          <w:bCs/>
        </w:rPr>
        <w:t xml:space="preserve"> sõnastatakse järgmiselt: „</w:t>
      </w:r>
      <w:r w:rsidR="008C3251">
        <w:rPr>
          <w:rStyle w:val="normaltextrun"/>
          <w:color w:val="000000"/>
          <w:shd w:val="clear" w:color="auto" w:fill="FFFFFF"/>
        </w:rPr>
        <w:t xml:space="preserve">Tervisekassa tasub täiendavalt perearsti pearaha ja nimistuülese teenuskorralduse komponendi arvel tasutavatele teenustele </w:t>
      </w:r>
      <w:r w:rsidR="008C3251" w:rsidRPr="00235865">
        <w:rPr>
          <w:rStyle w:val="normaltextrun"/>
          <w:color w:val="000000" w:themeColor="text1"/>
          <w:shd w:val="clear" w:color="auto" w:fill="FFFFFF"/>
        </w:rPr>
        <w:t>kuni 37% </w:t>
      </w:r>
      <w:r w:rsidR="008C3251">
        <w:rPr>
          <w:rStyle w:val="normaltextrun"/>
          <w:color w:val="000000"/>
          <w:shd w:val="clear" w:color="auto" w:fill="FFFFFF"/>
        </w:rPr>
        <w:t>perearsti nimistule pearahadeks arvestatud summast aastas järgmiste uuringute, protseduuride ja laboriuuringute eest:</w:t>
      </w:r>
      <w:r w:rsidRPr="00290457">
        <w:rPr>
          <w:rFonts w:cs="Arial"/>
          <w:bCs/>
        </w:rPr>
        <w:t>“;</w:t>
      </w:r>
    </w:p>
    <w:p w14:paraId="24E92C87" w14:textId="77777777" w:rsidR="003E3B2A" w:rsidRDefault="003E3B2A" w:rsidP="003E3B2A">
      <w:pPr>
        <w:jc w:val="both"/>
        <w:rPr>
          <w:rFonts w:cs="Arial"/>
          <w:bCs/>
        </w:rPr>
      </w:pPr>
    </w:p>
    <w:p w14:paraId="205DEBB8" w14:textId="77777777" w:rsidR="003E3B2A" w:rsidRDefault="003E3B2A" w:rsidP="003E3B2A">
      <w:pPr>
        <w:jc w:val="both"/>
        <w:rPr>
          <w:rFonts w:cs="Arial"/>
          <w:bCs/>
        </w:rPr>
      </w:pPr>
      <w:r w:rsidRPr="00290457">
        <w:rPr>
          <w:rFonts w:cs="Arial"/>
          <w:b/>
        </w:rPr>
        <w:t>7)</w:t>
      </w:r>
      <w:r>
        <w:rPr>
          <w:rFonts w:cs="Arial"/>
          <w:bCs/>
        </w:rPr>
        <w:t xml:space="preserve"> paragrahvi 6 lõikes 1 esitatud tabelis asendatakse read: </w:t>
      </w:r>
    </w:p>
    <w:p w14:paraId="4E28BFEB" w14:textId="77777777" w:rsidR="003E3B2A" w:rsidRDefault="003E3B2A" w:rsidP="003E3B2A">
      <w:pPr>
        <w:jc w:val="both"/>
        <w:rPr>
          <w:rFonts w:cs="Arial"/>
          <w:bCs/>
        </w:rPr>
      </w:pPr>
    </w:p>
    <w:tbl>
      <w:tblPr>
        <w:tblW w:w="5000" w:type="pct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3"/>
        <w:gridCol w:w="1288"/>
      </w:tblGrid>
      <w:tr w:rsidR="003E3B2A" w:rsidRPr="00D62190" w14:paraId="4B89BE2F" w14:textId="77777777" w:rsidTr="008F6F12">
        <w:tc>
          <w:tcPr>
            <w:tcW w:w="4289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577E8E" w14:textId="77777777" w:rsidR="003E3B2A" w:rsidRPr="00D62190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D62190">
              <w:rPr>
                <w:rFonts w:cs="Arial"/>
              </w:rPr>
              <w:t>Toonaudiomeet</w:t>
            </w:r>
            <w:r w:rsidRPr="002701C9">
              <w:rPr>
                <w:rFonts w:cs="Arial"/>
              </w:rPr>
              <w:t>ria</w:t>
            </w:r>
            <w:proofErr w:type="spellEnd"/>
          </w:p>
        </w:tc>
        <w:tc>
          <w:tcPr>
            <w:tcW w:w="711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9EBB72" w14:textId="77777777" w:rsidR="003E3B2A" w:rsidRPr="00D62190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62190">
              <w:rPr>
                <w:rFonts w:cs="Arial"/>
              </w:rPr>
              <w:t>64</w:t>
            </w:r>
            <w:r w:rsidRPr="002701C9">
              <w:rPr>
                <w:rFonts w:cs="Arial"/>
              </w:rPr>
              <w:t>02</w:t>
            </w:r>
          </w:p>
        </w:tc>
      </w:tr>
      <w:tr w:rsidR="003E3B2A" w:rsidRPr="00D62190" w14:paraId="3D7E4429" w14:textId="77777777" w:rsidTr="008F6F12">
        <w:tc>
          <w:tcPr>
            <w:tcW w:w="4289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51ECA2" w14:textId="77777777" w:rsidR="003E3B2A" w:rsidRPr="00D62190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D62190">
              <w:rPr>
                <w:rFonts w:cs="Arial"/>
              </w:rPr>
              <w:t>Tümpanomeetri</w:t>
            </w:r>
            <w:r w:rsidRPr="002701C9">
              <w:rPr>
                <w:rFonts w:cs="Arial"/>
              </w:rPr>
              <w:t>a</w:t>
            </w:r>
            <w:proofErr w:type="spellEnd"/>
          </w:p>
        </w:tc>
        <w:tc>
          <w:tcPr>
            <w:tcW w:w="711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F001B5" w14:textId="77777777" w:rsidR="003E3B2A" w:rsidRPr="00D62190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D62190">
              <w:rPr>
                <w:rFonts w:cs="Arial"/>
              </w:rPr>
              <w:t>64</w:t>
            </w:r>
            <w:r w:rsidRPr="002701C9">
              <w:rPr>
                <w:rFonts w:cs="Arial"/>
              </w:rPr>
              <w:t>08</w:t>
            </w:r>
          </w:p>
        </w:tc>
      </w:tr>
    </w:tbl>
    <w:p w14:paraId="07508902" w14:textId="77777777" w:rsidR="00717C5B" w:rsidRDefault="00717C5B" w:rsidP="003E3B2A">
      <w:pPr>
        <w:jc w:val="both"/>
        <w:rPr>
          <w:rFonts w:cs="Arial"/>
          <w:bCs/>
        </w:rPr>
      </w:pPr>
    </w:p>
    <w:p w14:paraId="3009B6B5" w14:textId="3CE70FA9" w:rsidR="003E3B2A" w:rsidRDefault="003E3B2A" w:rsidP="003E3B2A">
      <w:pPr>
        <w:jc w:val="both"/>
        <w:rPr>
          <w:rFonts w:cs="Arial"/>
          <w:bCs/>
        </w:rPr>
      </w:pPr>
      <w:r w:rsidRPr="002701C9">
        <w:rPr>
          <w:rFonts w:cs="Arial"/>
          <w:bCs/>
        </w:rPr>
        <w:t>ridadega järgmises sõnastuses</w:t>
      </w:r>
      <w:r>
        <w:rPr>
          <w:rFonts w:cs="Arial"/>
          <w:bCs/>
        </w:rPr>
        <w:t>:</w:t>
      </w:r>
    </w:p>
    <w:p w14:paraId="49EE6DE1" w14:textId="77777777" w:rsidR="00717C5B" w:rsidRPr="002701C9" w:rsidRDefault="00717C5B" w:rsidP="003E3B2A">
      <w:pPr>
        <w:jc w:val="both"/>
        <w:rPr>
          <w:rFonts w:cs="Arial"/>
          <w:bCs/>
        </w:rPr>
      </w:pPr>
    </w:p>
    <w:tbl>
      <w:tblPr>
        <w:tblW w:w="5000" w:type="pct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9"/>
        <w:gridCol w:w="1272"/>
      </w:tblGrid>
      <w:tr w:rsidR="003E3B2A" w:rsidRPr="002701C9" w14:paraId="29C1342C" w14:textId="77777777" w:rsidTr="008F6F12">
        <w:tc>
          <w:tcPr>
            <w:tcW w:w="4298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B3011C" w14:textId="77777777" w:rsidR="003E3B2A" w:rsidRPr="002701C9" w:rsidRDefault="003E3B2A" w:rsidP="008F6F12">
            <w:pPr>
              <w:spacing w:after="160" w:line="259" w:lineRule="auto"/>
              <w:rPr>
                <w:rFonts w:cs="Arial"/>
              </w:rPr>
            </w:pPr>
            <w:r w:rsidRPr="002701C9">
              <w:rPr>
                <w:rFonts w:cs="Arial"/>
              </w:rPr>
              <w:t>Toonaudiomeetriline uuring</w:t>
            </w:r>
          </w:p>
        </w:tc>
        <w:tc>
          <w:tcPr>
            <w:tcW w:w="702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3E9AB1" w14:textId="77777777" w:rsidR="003E3B2A" w:rsidRPr="002701C9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2701C9">
              <w:rPr>
                <w:rFonts w:cs="Arial"/>
              </w:rPr>
              <w:t>6425</w:t>
            </w:r>
          </w:p>
        </w:tc>
      </w:tr>
      <w:tr w:rsidR="003E3B2A" w:rsidRPr="002701C9" w14:paraId="6B8EA545" w14:textId="77777777" w:rsidTr="008F6F12">
        <w:tc>
          <w:tcPr>
            <w:tcW w:w="4298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FB347A" w14:textId="77777777" w:rsidR="003E3B2A" w:rsidRPr="002701C9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2701C9">
              <w:rPr>
                <w:rFonts w:cs="Arial"/>
              </w:rPr>
              <w:t>Tümpanomeetriline</w:t>
            </w:r>
            <w:proofErr w:type="spellEnd"/>
            <w:r w:rsidRPr="002701C9">
              <w:rPr>
                <w:rFonts w:cs="Arial"/>
              </w:rPr>
              <w:t xml:space="preserve"> uuring</w:t>
            </w:r>
          </w:p>
        </w:tc>
        <w:tc>
          <w:tcPr>
            <w:tcW w:w="702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192AE1" w14:textId="77777777" w:rsidR="003E3B2A" w:rsidRPr="002701C9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2701C9">
              <w:rPr>
                <w:rFonts w:cs="Arial"/>
              </w:rPr>
              <w:t>6417</w:t>
            </w:r>
          </w:p>
        </w:tc>
      </w:tr>
    </w:tbl>
    <w:p w14:paraId="5A67365C" w14:textId="77777777" w:rsidR="003E3B2A" w:rsidRDefault="003E3B2A" w:rsidP="003E3B2A">
      <w:pPr>
        <w:jc w:val="both"/>
        <w:rPr>
          <w:rFonts w:cs="Arial"/>
          <w:bCs/>
        </w:rPr>
      </w:pPr>
    </w:p>
    <w:p w14:paraId="449D4FA6" w14:textId="77777777" w:rsidR="003E3B2A" w:rsidRDefault="003E3B2A" w:rsidP="003E3B2A">
      <w:pPr>
        <w:jc w:val="both"/>
        <w:rPr>
          <w:rFonts w:cs="Arial"/>
        </w:rPr>
      </w:pPr>
      <w:r>
        <w:rPr>
          <w:rFonts w:cs="Arial"/>
          <w:b/>
        </w:rPr>
        <w:t>8</w:t>
      </w:r>
      <w:r w:rsidRPr="00FF1F65">
        <w:rPr>
          <w:rFonts w:cs="Arial"/>
          <w:b/>
        </w:rPr>
        <w:t>)</w:t>
      </w:r>
      <w:r>
        <w:rPr>
          <w:rFonts w:cs="Arial"/>
          <w:b/>
        </w:rPr>
        <w:t xml:space="preserve"> </w:t>
      </w:r>
      <w:r w:rsidRPr="00CF0792">
        <w:rPr>
          <w:rFonts w:cs="Arial"/>
          <w:bCs/>
        </w:rPr>
        <w:t>paragrahvi 6 lõige 1</w:t>
      </w:r>
      <w:r w:rsidRPr="00CF0792">
        <w:rPr>
          <w:rFonts w:cs="Arial"/>
          <w:bCs/>
          <w:vertAlign w:val="superscript"/>
        </w:rPr>
        <w:t>3</w:t>
      </w:r>
      <w:r w:rsidRPr="00CF0792">
        <w:rPr>
          <w:rFonts w:cs="Arial"/>
          <w:bCs/>
        </w:rPr>
        <w:t xml:space="preserve"> tunnistatakse kehtetuks;</w:t>
      </w:r>
    </w:p>
    <w:p w14:paraId="6205602E" w14:textId="77777777" w:rsidR="003E3B2A" w:rsidRDefault="003E3B2A" w:rsidP="003E3B2A">
      <w:pPr>
        <w:jc w:val="both"/>
        <w:rPr>
          <w:rFonts w:cs="Arial"/>
          <w:bCs/>
        </w:rPr>
      </w:pPr>
    </w:p>
    <w:p w14:paraId="0347AC7E" w14:textId="77777777" w:rsidR="003E3B2A" w:rsidRDefault="003E3B2A" w:rsidP="003E3B2A">
      <w:pPr>
        <w:jc w:val="both"/>
        <w:rPr>
          <w:rFonts w:cs="Arial"/>
          <w:b/>
        </w:rPr>
      </w:pPr>
      <w:r w:rsidRPr="004A7CE1">
        <w:rPr>
          <w:rFonts w:cs="Arial"/>
          <w:b/>
        </w:rPr>
        <w:t>9)</w:t>
      </w:r>
      <w:r>
        <w:rPr>
          <w:rFonts w:cs="Arial"/>
          <w:bCs/>
        </w:rPr>
        <w:t xml:space="preserve"> paragrahvi 6 lõigetest 3–4</w:t>
      </w:r>
      <w:r w:rsidRPr="008E4359">
        <w:rPr>
          <w:rFonts w:cs="Arial"/>
          <w:bCs/>
          <w:vertAlign w:val="superscript"/>
        </w:rPr>
        <w:t>3</w:t>
      </w:r>
      <w:r>
        <w:rPr>
          <w:rFonts w:cs="Arial"/>
          <w:bCs/>
        </w:rPr>
        <w:t xml:space="preserve"> jäetakse välja tekstiosa „või 1</w:t>
      </w:r>
      <w:r w:rsidRPr="004A7CE1">
        <w:rPr>
          <w:rFonts w:cs="Arial"/>
          <w:bCs/>
          <w:vertAlign w:val="superscript"/>
        </w:rPr>
        <w:t>3</w:t>
      </w:r>
      <w:r>
        <w:rPr>
          <w:rFonts w:cs="Arial"/>
          <w:bCs/>
        </w:rPr>
        <w:t>“;</w:t>
      </w:r>
    </w:p>
    <w:p w14:paraId="6FB100D6" w14:textId="77777777" w:rsidR="003E3B2A" w:rsidRDefault="003E3B2A" w:rsidP="003E3B2A">
      <w:pPr>
        <w:jc w:val="both"/>
        <w:rPr>
          <w:rFonts w:cs="Arial"/>
          <w:b/>
        </w:rPr>
      </w:pPr>
    </w:p>
    <w:p w14:paraId="747A123E" w14:textId="77777777" w:rsidR="003E3B2A" w:rsidRDefault="003E3B2A" w:rsidP="003E3B2A">
      <w:pPr>
        <w:jc w:val="both"/>
        <w:rPr>
          <w:rFonts w:cs="Arial"/>
          <w:bCs/>
        </w:rPr>
      </w:pPr>
      <w:r>
        <w:rPr>
          <w:rFonts w:cs="Arial"/>
          <w:b/>
        </w:rPr>
        <w:t>10</w:t>
      </w:r>
      <w:r w:rsidRPr="00CF0792">
        <w:rPr>
          <w:rFonts w:cs="Arial"/>
          <w:b/>
        </w:rPr>
        <w:t>)</w:t>
      </w:r>
      <w:r>
        <w:rPr>
          <w:rFonts w:cs="Arial"/>
          <w:bCs/>
        </w:rPr>
        <w:t xml:space="preserve"> paragrahvi 6 lõikes 5 esitatud tabel sõnastatakse järgmiselt:</w:t>
      </w:r>
    </w:p>
    <w:p w14:paraId="0A1AD913" w14:textId="77777777" w:rsidR="003E3B2A" w:rsidRDefault="003E3B2A" w:rsidP="003E3B2A">
      <w:pPr>
        <w:jc w:val="both"/>
        <w:rPr>
          <w:rFonts w:cs="Arial"/>
          <w:bCs/>
        </w:rPr>
      </w:pPr>
    </w:p>
    <w:tbl>
      <w:tblPr>
        <w:tblW w:w="5000" w:type="pct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7"/>
        <w:gridCol w:w="2124"/>
      </w:tblGrid>
      <w:tr w:rsidR="003E3B2A" w:rsidRPr="00112A78" w14:paraId="39C348E3" w14:textId="77777777" w:rsidTr="008F6F12">
        <w:trPr>
          <w:tblHeader/>
        </w:trPr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066DD1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  <w:b/>
                <w:bCs/>
              </w:rPr>
              <w:t>Uuringud ja protseduurid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AFC271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  <w:b/>
                <w:bCs/>
              </w:rPr>
              <w:t>Tervishoiuteenuse</w:t>
            </w:r>
            <w:r w:rsidRPr="00112A78">
              <w:rPr>
                <w:rFonts w:cs="Arial"/>
                <w:b/>
                <w:bCs/>
              </w:rPr>
              <w:br/>
              <w:t>kood</w:t>
            </w:r>
          </w:p>
        </w:tc>
      </w:tr>
      <w:tr w:rsidR="003E3B2A" w:rsidRPr="00112A78" w14:paraId="5D04BA46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CFEC28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Ämmaemanda vastuvõtt (kestus 60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A37D25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3111</w:t>
            </w:r>
          </w:p>
        </w:tc>
      </w:tr>
      <w:tr w:rsidR="003E3B2A" w:rsidRPr="00112A78" w14:paraId="5D2DDCD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6AF45C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Ämmaemanda vastuvõtt (kestus 30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2D3A99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3112</w:t>
            </w:r>
          </w:p>
        </w:tc>
      </w:tr>
      <w:tr w:rsidR="003E3B2A" w:rsidRPr="00112A78" w14:paraId="55A94409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7F0FF5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Ämmaemanda koduvisiit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9405A3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3038</w:t>
            </w:r>
          </w:p>
        </w:tc>
      </w:tr>
      <w:tr w:rsidR="003E3B2A" w:rsidRPr="00112A78" w14:paraId="05585EAF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A3F6F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Ämmaemanda </w:t>
            </w:r>
            <w:proofErr w:type="spellStart"/>
            <w:r w:rsidRPr="00112A78">
              <w:rPr>
                <w:rFonts w:cs="Arial"/>
              </w:rPr>
              <w:t>kaugvastuvõtt</w:t>
            </w:r>
            <w:proofErr w:type="spellEnd"/>
            <w:r w:rsidRPr="00112A78">
              <w:rPr>
                <w:rFonts w:cs="Arial"/>
              </w:rPr>
              <w:t xml:space="preserve"> (kestus 30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47536E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3208</w:t>
            </w:r>
          </w:p>
        </w:tc>
      </w:tr>
      <w:tr w:rsidR="003E3B2A" w:rsidRPr="00112A78" w14:paraId="60FAFE6A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350A23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Ämmaemanda </w:t>
            </w:r>
            <w:proofErr w:type="spellStart"/>
            <w:r w:rsidRPr="00112A78">
              <w:rPr>
                <w:rFonts w:cs="Arial"/>
              </w:rPr>
              <w:t>kaugvastuvõtt</w:t>
            </w:r>
            <w:proofErr w:type="spellEnd"/>
            <w:r w:rsidRPr="00112A78">
              <w:rPr>
                <w:rFonts w:cs="Arial"/>
              </w:rPr>
              <w:t xml:space="preserve"> esmatasandi tervisekeskuses (kestus 30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D2B1C7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3218</w:t>
            </w:r>
          </w:p>
        </w:tc>
      </w:tr>
      <w:tr w:rsidR="003E3B2A" w:rsidRPr="00112A78" w14:paraId="2E1D8A9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7FF05DF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Ämmaemanda vastuvõtt esmatasandi tervisekeskuses (kestus 60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90FBED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3098</w:t>
            </w:r>
          </w:p>
        </w:tc>
      </w:tr>
      <w:tr w:rsidR="003E3B2A" w:rsidRPr="00112A78" w14:paraId="566EC600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E5B88D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Ämmaemanda vastuvõtt esmatasandi tervisekeskuses (kestus 30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89E92B3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3099</w:t>
            </w:r>
          </w:p>
        </w:tc>
      </w:tr>
      <w:tr w:rsidR="003E3B2A" w:rsidRPr="00112A78" w14:paraId="406586F8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AEDA32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Ämmaemanda videovastuvõtt esmatasandi tervisekeskuses (30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F59518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3230</w:t>
            </w:r>
          </w:p>
        </w:tc>
      </w:tr>
      <w:tr w:rsidR="003E3B2A" w:rsidRPr="00112A78" w14:paraId="1C393355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F7BC5A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Esmatasandi tervisekeskuses töötava ämmaemanda koduvisiit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017D85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3028</w:t>
            </w:r>
          </w:p>
        </w:tc>
      </w:tr>
      <w:tr w:rsidR="003E3B2A" w:rsidRPr="00112A78" w14:paraId="554F8743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72F974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Koduõendusteenus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D8AC1C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3026</w:t>
            </w:r>
          </w:p>
        </w:tc>
      </w:tr>
      <w:tr w:rsidR="003E3B2A" w:rsidRPr="00112A78" w14:paraId="407B19A2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04EE0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Biopsia võtmine (välja arvatud operatsiooni ajal)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2D6B53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7004</w:t>
            </w:r>
          </w:p>
        </w:tc>
      </w:tr>
      <w:tr w:rsidR="003E3B2A" w:rsidRPr="00112A78" w14:paraId="5DD93EF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932475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Diagnostilisel või ravi eesmärgil elundi/õõne punktsioon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EA76B8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7005</w:t>
            </w:r>
          </w:p>
        </w:tc>
      </w:tr>
      <w:tr w:rsidR="003E3B2A" w:rsidRPr="00112A78" w14:paraId="2D808977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52816B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Puurbiopsia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3BDC55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7006</w:t>
            </w:r>
          </w:p>
        </w:tc>
      </w:tr>
      <w:tr w:rsidR="003E3B2A" w:rsidRPr="00112A78" w14:paraId="264BBB72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2652E1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Dermatoskoopia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464180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7007</w:t>
            </w:r>
          </w:p>
        </w:tc>
      </w:tr>
      <w:tr w:rsidR="003E3B2A" w:rsidRPr="00112A78" w14:paraId="5678DA1D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62C620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Digitaalne </w:t>
            </w:r>
            <w:proofErr w:type="spellStart"/>
            <w:r w:rsidRPr="00112A78">
              <w:rPr>
                <w:rFonts w:cs="Arial"/>
              </w:rPr>
              <w:t>dermatoskoopia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579EED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7008</w:t>
            </w:r>
          </w:p>
        </w:tc>
      </w:tr>
      <w:tr w:rsidR="003E3B2A" w:rsidRPr="00112A78" w14:paraId="6EA94B61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5547993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Diatermokoagulatsioon</w:t>
            </w:r>
            <w:proofErr w:type="spellEnd"/>
            <w:r w:rsidRPr="00112A78">
              <w:rPr>
                <w:rFonts w:cs="Arial"/>
              </w:rPr>
              <w:t xml:space="preserve">, </w:t>
            </w:r>
            <w:proofErr w:type="spellStart"/>
            <w:r w:rsidRPr="00112A78">
              <w:rPr>
                <w:rFonts w:cs="Arial"/>
              </w:rPr>
              <w:t>krüoteraapia</w:t>
            </w:r>
            <w:proofErr w:type="spellEnd"/>
            <w:r w:rsidRPr="00112A78">
              <w:rPr>
                <w:rFonts w:cs="Arial"/>
              </w:rPr>
              <w:t xml:space="preserve"> (protseduur ühele haigele)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C903F3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7025</w:t>
            </w:r>
          </w:p>
        </w:tc>
      </w:tr>
      <w:tr w:rsidR="003E3B2A" w:rsidRPr="00112A78" w14:paraId="1BCBA8AF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BDBABA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Laparotsentees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B16063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7110</w:t>
            </w:r>
          </w:p>
        </w:tc>
      </w:tr>
      <w:tr w:rsidR="003E3B2A" w:rsidRPr="00112A78" w14:paraId="5F41FE0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12F892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Pindmiste naha ja nahaaluskoe tuumorite eemaldamine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D6DF51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7114</w:t>
            </w:r>
          </w:p>
        </w:tc>
      </w:tr>
      <w:tr w:rsidR="003E3B2A" w:rsidRPr="00112A78" w14:paraId="47C6F6D9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BAC642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Pindmiste haavade </w:t>
            </w:r>
            <w:proofErr w:type="spellStart"/>
            <w:r w:rsidRPr="00112A78">
              <w:rPr>
                <w:rFonts w:cs="Arial"/>
              </w:rPr>
              <w:t>ekstsisioon</w:t>
            </w:r>
            <w:proofErr w:type="spellEnd"/>
            <w:r w:rsidRPr="00112A78">
              <w:rPr>
                <w:rFonts w:cs="Arial"/>
              </w:rPr>
              <w:t>, kirurgiline korrastus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5548D8B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7115</w:t>
            </w:r>
          </w:p>
        </w:tc>
      </w:tr>
      <w:tr w:rsidR="003E3B2A" w:rsidRPr="00112A78" w14:paraId="2D19309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F8BC39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lastRenderedPageBreak/>
              <w:t xml:space="preserve">Mädakolde avamine ja </w:t>
            </w:r>
            <w:proofErr w:type="spellStart"/>
            <w:r w:rsidRPr="00112A78">
              <w:rPr>
                <w:rFonts w:cs="Arial"/>
              </w:rPr>
              <w:t>dreneerimine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59A4EE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7116</w:t>
            </w:r>
          </w:p>
        </w:tc>
      </w:tr>
      <w:tr w:rsidR="003E3B2A" w:rsidRPr="00112A78" w14:paraId="10F9C8B2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6969D2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Võõrkeha (v</w:t>
            </w:r>
            <w:r>
              <w:rPr>
                <w:rFonts w:cs="Arial"/>
              </w:rPr>
              <w:t>älja arvatud</w:t>
            </w:r>
            <w:r w:rsidRPr="00112A78">
              <w:rPr>
                <w:rFonts w:cs="Arial"/>
              </w:rPr>
              <w:t xml:space="preserve"> implantaadi) eemaldamine pehmetest kudedest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0D5EC6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7117</w:t>
            </w:r>
          </w:p>
        </w:tc>
      </w:tr>
      <w:tr w:rsidR="003E3B2A" w:rsidRPr="00112A78" w14:paraId="6FF5D69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950464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Väikese implantaadi eemaldamine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D66537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7118</w:t>
            </w:r>
          </w:p>
        </w:tc>
      </w:tr>
      <w:tr w:rsidR="003E3B2A" w:rsidRPr="00112A78" w14:paraId="46D39CC1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36DA2A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Väikese implantaadi vahetamine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5C5FC9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7119</w:t>
            </w:r>
          </w:p>
        </w:tc>
      </w:tr>
      <w:tr w:rsidR="003E3B2A" w:rsidRPr="00112A78" w14:paraId="7F440FE8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F315FD2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Muud kirurgilised protseduurid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35CE9C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7122</w:t>
            </w:r>
          </w:p>
        </w:tc>
      </w:tr>
      <w:tr w:rsidR="003E3B2A" w:rsidRPr="00112A78" w14:paraId="2504245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123444B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Õlavarre kips- või </w:t>
            </w:r>
            <w:proofErr w:type="spellStart"/>
            <w:r w:rsidRPr="00112A78">
              <w:rPr>
                <w:rFonts w:cs="Arial"/>
              </w:rPr>
              <w:t>kerglahase</w:t>
            </w:r>
            <w:proofErr w:type="spellEnd"/>
            <w:r w:rsidRPr="00112A78">
              <w:rPr>
                <w:rFonts w:cs="Arial"/>
              </w:rPr>
              <w:t xml:space="preserve"> asetamine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FFEBC0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7128</w:t>
            </w:r>
          </w:p>
        </w:tc>
      </w:tr>
      <w:tr w:rsidR="003E3B2A" w:rsidRPr="00112A78" w14:paraId="05207CA3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F3776C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Sääre kips- või </w:t>
            </w:r>
            <w:proofErr w:type="spellStart"/>
            <w:r w:rsidRPr="00112A78">
              <w:rPr>
                <w:rFonts w:cs="Arial"/>
              </w:rPr>
              <w:t>kerglahase</w:t>
            </w:r>
            <w:proofErr w:type="spellEnd"/>
            <w:r w:rsidRPr="00112A78">
              <w:rPr>
                <w:rFonts w:cs="Arial"/>
              </w:rPr>
              <w:t xml:space="preserve"> asetamine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394532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7129</w:t>
            </w:r>
          </w:p>
        </w:tc>
      </w:tr>
      <w:tr w:rsidR="003E3B2A" w:rsidRPr="00112A78" w14:paraId="39C525BF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5A3B2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Muu kips- või </w:t>
            </w:r>
            <w:proofErr w:type="spellStart"/>
            <w:r w:rsidRPr="00112A78">
              <w:rPr>
                <w:rFonts w:cs="Arial"/>
              </w:rPr>
              <w:t>kerglahase</w:t>
            </w:r>
            <w:proofErr w:type="spellEnd"/>
            <w:r w:rsidRPr="00112A78">
              <w:rPr>
                <w:rFonts w:cs="Arial"/>
              </w:rPr>
              <w:t xml:space="preserve"> asetamine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9C1B04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7130</w:t>
            </w:r>
          </w:p>
        </w:tc>
      </w:tr>
      <w:tr w:rsidR="003E3B2A" w:rsidRPr="00112A78" w14:paraId="55823A1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45DA31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Sidumine (ambulatoorne)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D0776C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7141</w:t>
            </w:r>
          </w:p>
        </w:tc>
      </w:tr>
      <w:tr w:rsidR="003E3B2A" w:rsidRPr="00112A78" w14:paraId="0FEABD02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FC0FC5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Kateeterdamine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F60356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7159</w:t>
            </w:r>
          </w:p>
        </w:tc>
      </w:tr>
      <w:tr w:rsidR="003E3B2A" w:rsidRPr="00112A78" w14:paraId="6CF2498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61A322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Püsikateetri paigaldamine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BC2C0A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7160</w:t>
            </w:r>
          </w:p>
        </w:tc>
      </w:tr>
      <w:tr w:rsidR="003E3B2A" w:rsidRPr="00112A78" w14:paraId="5C077E98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5FCC932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Epitsüstostoomi</w:t>
            </w:r>
            <w:proofErr w:type="spellEnd"/>
            <w:r w:rsidRPr="00112A78">
              <w:rPr>
                <w:rFonts w:cs="Arial"/>
              </w:rPr>
              <w:t xml:space="preserve"> vahetus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BF3956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7162</w:t>
            </w:r>
          </w:p>
        </w:tc>
      </w:tr>
      <w:tr w:rsidR="003E3B2A" w:rsidRPr="00112A78" w14:paraId="7A1703A7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6906BDB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Kusepõie loputus ja ravimi viimine põide (ambulatoorselt)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8673D9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7163</w:t>
            </w:r>
          </w:p>
        </w:tc>
      </w:tr>
      <w:tr w:rsidR="003E3B2A" w:rsidRPr="00112A78" w14:paraId="117D1BE8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F403D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Punktsiooniga </w:t>
            </w:r>
            <w:proofErr w:type="spellStart"/>
            <w:r w:rsidRPr="00112A78">
              <w:rPr>
                <w:rFonts w:cs="Arial"/>
              </w:rPr>
              <w:t>epitsüstostoomia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455290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7165</w:t>
            </w:r>
          </w:p>
        </w:tc>
      </w:tr>
      <w:tr w:rsidR="003E3B2A" w:rsidRPr="00112A78" w14:paraId="4240AFE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A45299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Emakasisese vahendi paigaldamine / instrumentaalne väljutamine, emakakaela laiendamine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017DB7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7352</w:t>
            </w:r>
          </w:p>
        </w:tc>
      </w:tr>
      <w:tr w:rsidR="003E3B2A" w:rsidRPr="00112A78" w14:paraId="1D6139D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A9AD6D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Günekoloogiline läbivaatus koos preparaadi võtmisega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6F0D61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7359</w:t>
            </w:r>
          </w:p>
        </w:tc>
      </w:tr>
      <w:tr w:rsidR="003E3B2A" w:rsidRPr="00112A78" w14:paraId="78D6C87C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F42999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HIV1,2 antigeeni ja/või antikehade määramine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EC932B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66719</w:t>
            </w:r>
          </w:p>
        </w:tc>
      </w:tr>
      <w:tr w:rsidR="003E3B2A" w:rsidRPr="00112A78" w14:paraId="44FA4D48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D6449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Vedelikupõhine </w:t>
            </w:r>
            <w:proofErr w:type="spellStart"/>
            <w:r w:rsidRPr="00112A78">
              <w:rPr>
                <w:rFonts w:cs="Arial"/>
              </w:rPr>
              <w:t>günekotsütoloogiline</w:t>
            </w:r>
            <w:proofErr w:type="spellEnd"/>
            <w:r w:rsidRPr="00112A78">
              <w:rPr>
                <w:rFonts w:cs="Arial"/>
              </w:rPr>
              <w:t xml:space="preserve"> uuring pärast HPV kodutesti emakakaelavähi sõeluuringus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124552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66820</w:t>
            </w:r>
          </w:p>
        </w:tc>
      </w:tr>
      <w:tr w:rsidR="003E3B2A" w:rsidRPr="00112A78" w14:paraId="51F41D7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738B9C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Vedelikupõhine </w:t>
            </w:r>
            <w:proofErr w:type="spellStart"/>
            <w:r w:rsidRPr="00112A78">
              <w:rPr>
                <w:rFonts w:cs="Arial"/>
              </w:rPr>
              <w:t>günekotsütoloogiline</w:t>
            </w:r>
            <w:proofErr w:type="spellEnd"/>
            <w:r w:rsidRPr="00112A78">
              <w:rPr>
                <w:rFonts w:cs="Arial"/>
              </w:rPr>
              <w:t xml:space="preserve"> uuring (LBC)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8BFD250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66822</w:t>
            </w:r>
          </w:p>
        </w:tc>
      </w:tr>
      <w:tr w:rsidR="003E3B2A" w:rsidRPr="00112A78" w14:paraId="0454EECA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1AD58B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Ösofagogastroduodenoskoopia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97EE647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7551</w:t>
            </w:r>
          </w:p>
        </w:tc>
      </w:tr>
      <w:tr w:rsidR="003E3B2A" w:rsidRPr="00112A78" w14:paraId="15AE67B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596950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Koloskoopia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2A092B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7558</w:t>
            </w:r>
          </w:p>
        </w:tc>
      </w:tr>
      <w:tr w:rsidR="003E3B2A" w:rsidRPr="00112A78" w14:paraId="3A89CF9A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CD16E4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Klipsi asetamine endoskoopial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F41300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7574</w:t>
            </w:r>
          </w:p>
        </w:tc>
      </w:tr>
      <w:tr w:rsidR="003E3B2A" w:rsidRPr="00112A78" w14:paraId="2874AFBF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EE104D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lastRenderedPageBreak/>
              <w:t>Endoskoopiline</w:t>
            </w:r>
            <w:proofErr w:type="spellEnd"/>
            <w:r w:rsidRPr="00112A78">
              <w:rPr>
                <w:rFonts w:cs="Arial"/>
              </w:rPr>
              <w:t xml:space="preserve"> injektsioonravi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F42D24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7576</w:t>
            </w:r>
          </w:p>
        </w:tc>
      </w:tr>
      <w:tr w:rsidR="003E3B2A" w:rsidRPr="00112A78" w14:paraId="78E6D58F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86FAFF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Verejooksu peatamine </w:t>
            </w:r>
            <w:proofErr w:type="spellStart"/>
            <w:r w:rsidRPr="00112A78">
              <w:rPr>
                <w:rFonts w:cs="Arial"/>
              </w:rPr>
              <w:t>elektrokoagulatsioonitangi</w:t>
            </w:r>
            <w:proofErr w:type="spellEnd"/>
            <w:r w:rsidRPr="00112A78">
              <w:rPr>
                <w:rFonts w:cs="Arial"/>
              </w:rPr>
              <w:t xml:space="preserve"> või -elektroodi kasutamisega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57BC7D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7577</w:t>
            </w:r>
          </w:p>
        </w:tc>
      </w:tr>
      <w:tr w:rsidR="003E3B2A" w:rsidRPr="00112A78" w14:paraId="37EE81F6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9BBA19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Argoonplasmakoagulatsiooni kasutamine endoskoopial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3F2154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7578</w:t>
            </w:r>
          </w:p>
        </w:tc>
      </w:tr>
      <w:tr w:rsidR="003E3B2A" w:rsidRPr="00112A78" w14:paraId="243F9E2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FC8A2A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Spirograafia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4D5842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6301</w:t>
            </w:r>
          </w:p>
        </w:tc>
      </w:tr>
      <w:tr w:rsidR="003E3B2A" w:rsidRPr="00112A78" w14:paraId="6687109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A28D7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Bronhodilataatortest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19E585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6302</w:t>
            </w:r>
          </w:p>
        </w:tc>
      </w:tr>
      <w:tr w:rsidR="003E3B2A" w:rsidRPr="00112A78" w14:paraId="0DBD68DA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94FCB9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Vererõhu ööpäevane monitooring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B02D0E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6344</w:t>
            </w:r>
          </w:p>
        </w:tc>
      </w:tr>
      <w:tr w:rsidR="003E3B2A" w:rsidRPr="00112A78" w14:paraId="15DF376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6C22ED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EKG monitooring 24 tundi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84AC9F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6371</w:t>
            </w:r>
          </w:p>
        </w:tc>
      </w:tr>
      <w:tr w:rsidR="003E3B2A" w:rsidRPr="00112A78" w14:paraId="6B176AC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5CB2E6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Ehhokardiograafia</w:t>
            </w:r>
            <w:proofErr w:type="spellEnd"/>
            <w:r w:rsidRPr="00112A78">
              <w:rPr>
                <w:rFonts w:cs="Arial"/>
              </w:rPr>
              <w:t xml:space="preserve"> osalise mahuga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47E48B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6339</w:t>
            </w:r>
          </w:p>
        </w:tc>
      </w:tr>
      <w:tr w:rsidR="003E3B2A" w:rsidRPr="00112A78" w14:paraId="34BD97B0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695785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Elektrokardiograafia</w:t>
            </w:r>
            <w:proofErr w:type="spellEnd"/>
            <w:r w:rsidRPr="00112A78">
              <w:rPr>
                <w:rFonts w:cs="Arial"/>
              </w:rPr>
              <w:t xml:space="preserve"> koormustest (</w:t>
            </w:r>
            <w:proofErr w:type="spellStart"/>
            <w:r w:rsidRPr="00112A78">
              <w:rPr>
                <w:rFonts w:cs="Arial"/>
              </w:rPr>
              <w:t>veloergomeetril</w:t>
            </w:r>
            <w:proofErr w:type="spellEnd"/>
            <w:r w:rsidRPr="00112A78">
              <w:rPr>
                <w:rFonts w:cs="Arial"/>
              </w:rPr>
              <w:t>, koormusrajal)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4F7EBA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6324</w:t>
            </w:r>
          </w:p>
        </w:tc>
      </w:tr>
      <w:tr w:rsidR="003E3B2A" w:rsidRPr="00112A78" w14:paraId="73D1AC3C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7106FD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Täismahus </w:t>
            </w:r>
            <w:proofErr w:type="spellStart"/>
            <w:r w:rsidRPr="00112A78">
              <w:rPr>
                <w:rFonts w:cs="Arial"/>
              </w:rPr>
              <w:t>ehhokardiograafia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25FFC3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6340</w:t>
            </w:r>
          </w:p>
        </w:tc>
      </w:tr>
      <w:tr w:rsidR="003E3B2A" w:rsidRPr="00112A78" w14:paraId="36103E73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C9762D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Peennõelabiopsia või punktsioon ultraheli või röntgeni kontrolli all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C78A44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7890</w:t>
            </w:r>
          </w:p>
        </w:tc>
      </w:tr>
      <w:tr w:rsidR="003E3B2A" w:rsidRPr="00112A78" w14:paraId="561A92C6" w14:textId="77777777" w:rsidTr="008F6F12">
        <w:trPr>
          <w:trHeight w:val="300"/>
        </w:trPr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38A343" w14:textId="77777777" w:rsidR="003E3B2A" w:rsidRPr="00112A78" w:rsidRDefault="003E3B2A" w:rsidP="008F6F12">
            <w:pPr>
              <w:spacing w:after="160" w:line="259" w:lineRule="auto"/>
              <w:rPr>
                <w:rFonts w:eastAsia="Times New Roman" w:cs="Arial"/>
              </w:rPr>
            </w:pPr>
            <w:r w:rsidRPr="00112A78">
              <w:rPr>
                <w:rFonts w:eastAsia="Arial" w:cs="Arial"/>
                <w:color w:val="202020"/>
              </w:rPr>
              <w:t>Iga järgnev peennõelabiopsia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DC00E2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7898</w:t>
            </w:r>
          </w:p>
        </w:tc>
      </w:tr>
      <w:tr w:rsidR="003E3B2A" w:rsidRPr="00112A78" w14:paraId="682EB6BC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7DAA5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Hematoksüliin-eosiin</w:t>
            </w:r>
            <w:proofErr w:type="spellEnd"/>
            <w:r w:rsidRPr="00112A78">
              <w:rPr>
                <w:rFonts w:cs="Arial"/>
              </w:rPr>
              <w:t xml:space="preserve"> värvinguga biopsiamaterjali uuring (1 blokk)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FDBC53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66800</w:t>
            </w:r>
          </w:p>
        </w:tc>
      </w:tr>
      <w:tr w:rsidR="003E3B2A" w:rsidRPr="00112A78" w14:paraId="6DE3822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252A6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Hematoksüliin-eosiin</w:t>
            </w:r>
            <w:proofErr w:type="spellEnd"/>
            <w:r w:rsidRPr="00112A78">
              <w:rPr>
                <w:rFonts w:cs="Arial"/>
              </w:rPr>
              <w:t xml:space="preserve"> värvinguga pahaloomulisuse </w:t>
            </w:r>
            <w:proofErr w:type="spellStart"/>
            <w:r w:rsidRPr="00112A78">
              <w:rPr>
                <w:rFonts w:cs="Arial"/>
              </w:rPr>
              <w:t>diferentseeringuga</w:t>
            </w:r>
            <w:proofErr w:type="spellEnd"/>
            <w:r w:rsidRPr="00112A78">
              <w:rPr>
                <w:rFonts w:cs="Arial"/>
              </w:rPr>
              <w:t xml:space="preserve"> biopsiamaterjali uuring (1 blokk)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D99986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66823</w:t>
            </w:r>
          </w:p>
        </w:tc>
      </w:tr>
      <w:tr w:rsidR="003E3B2A" w:rsidRPr="00112A78" w14:paraId="21A0118D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059951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Operatsioonipreparaadi väljalõige koos makropreparaadi ja histoloogilise preparaadi kirjeldava diagnoosiga (kuni 3 blokki)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D78F45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66801</w:t>
            </w:r>
          </w:p>
        </w:tc>
      </w:tr>
      <w:tr w:rsidR="003E3B2A" w:rsidRPr="00112A78" w14:paraId="6A8A6D7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4CE0CA4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Histoloogilise preparaadi 1 lisavärving (</w:t>
            </w:r>
            <w:proofErr w:type="spellStart"/>
            <w:r w:rsidRPr="00112A78">
              <w:rPr>
                <w:rFonts w:cs="Arial"/>
              </w:rPr>
              <w:t>Giemsa</w:t>
            </w:r>
            <w:proofErr w:type="spellEnd"/>
            <w:r w:rsidRPr="00112A78">
              <w:rPr>
                <w:rFonts w:cs="Arial"/>
              </w:rPr>
              <w:t xml:space="preserve">, van </w:t>
            </w:r>
            <w:proofErr w:type="spellStart"/>
            <w:r w:rsidRPr="00112A78">
              <w:rPr>
                <w:rFonts w:cs="Arial"/>
              </w:rPr>
              <w:t>Gieson</w:t>
            </w:r>
            <w:proofErr w:type="spellEnd"/>
            <w:r w:rsidRPr="00112A78">
              <w:rPr>
                <w:rFonts w:cs="Arial"/>
              </w:rPr>
              <w:t>) (1 klaas)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FC7AED1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66802</w:t>
            </w:r>
          </w:p>
        </w:tc>
      </w:tr>
      <w:tr w:rsidR="003E3B2A" w:rsidRPr="00112A78" w14:paraId="4E4F240F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95D9B3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Immuunhistokeemiline</w:t>
            </w:r>
            <w:proofErr w:type="spellEnd"/>
            <w:r w:rsidRPr="00112A78">
              <w:rPr>
                <w:rFonts w:cs="Arial"/>
              </w:rPr>
              <w:t xml:space="preserve"> või -</w:t>
            </w:r>
            <w:proofErr w:type="spellStart"/>
            <w:r w:rsidRPr="00112A78">
              <w:rPr>
                <w:rFonts w:cs="Arial"/>
              </w:rPr>
              <w:t>tsütokeemiline</w:t>
            </w:r>
            <w:proofErr w:type="spellEnd"/>
            <w:r w:rsidRPr="00112A78">
              <w:rPr>
                <w:rFonts w:cs="Arial"/>
              </w:rPr>
              <w:t xml:space="preserve"> uuring ühel koelõigul või </w:t>
            </w:r>
            <w:proofErr w:type="spellStart"/>
            <w:r w:rsidRPr="00112A78">
              <w:rPr>
                <w:rFonts w:cs="Arial"/>
              </w:rPr>
              <w:t>tsütoloogilisel</w:t>
            </w:r>
            <w:proofErr w:type="spellEnd"/>
            <w:r w:rsidRPr="00112A78">
              <w:rPr>
                <w:rFonts w:cs="Arial"/>
              </w:rPr>
              <w:t xml:space="preserve"> preparaadil (1 klaas)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CD8AB6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66804</w:t>
            </w:r>
          </w:p>
        </w:tc>
      </w:tr>
      <w:tr w:rsidR="003E3B2A" w:rsidRPr="00112A78" w14:paraId="7E3EEC7A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27394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Histo</w:t>
            </w:r>
            <w:proofErr w:type="spellEnd"/>
            <w:r w:rsidRPr="00112A78">
              <w:rPr>
                <w:rFonts w:cs="Arial"/>
              </w:rPr>
              <w:t xml:space="preserve">- või </w:t>
            </w:r>
            <w:proofErr w:type="spellStart"/>
            <w:r w:rsidRPr="00112A78">
              <w:rPr>
                <w:rFonts w:cs="Arial"/>
              </w:rPr>
              <w:t>tsütokeemiline</w:t>
            </w:r>
            <w:proofErr w:type="spellEnd"/>
            <w:r w:rsidRPr="00112A78">
              <w:rPr>
                <w:rFonts w:cs="Arial"/>
              </w:rPr>
              <w:t xml:space="preserve"> uuring histoloogilisel koelõigul või </w:t>
            </w:r>
            <w:proofErr w:type="spellStart"/>
            <w:r w:rsidRPr="00112A78">
              <w:rPr>
                <w:rFonts w:cs="Arial"/>
              </w:rPr>
              <w:t>tsütoloogilisel</w:t>
            </w:r>
            <w:proofErr w:type="spellEnd"/>
            <w:r w:rsidRPr="00112A78">
              <w:rPr>
                <w:rFonts w:cs="Arial"/>
              </w:rPr>
              <w:t xml:space="preserve"> preparaadil (1 klaas)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CD2CDC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66805</w:t>
            </w:r>
          </w:p>
        </w:tc>
      </w:tr>
      <w:tr w:rsidR="003E3B2A" w:rsidRPr="00112A78" w14:paraId="5062554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030E90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  <w:color w:val="000000" w:themeColor="text1"/>
              </w:rPr>
              <w:t>Tsütoloogiline</w:t>
            </w:r>
            <w:proofErr w:type="spellEnd"/>
            <w:r w:rsidRPr="00112A78">
              <w:rPr>
                <w:rFonts w:cs="Arial"/>
                <w:color w:val="000000" w:themeColor="text1"/>
              </w:rPr>
              <w:t xml:space="preserve"> uuring (üks klaas)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528919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66810</w:t>
            </w:r>
          </w:p>
        </w:tc>
      </w:tr>
      <w:tr w:rsidR="003E3B2A" w:rsidRPr="00112A78" w14:paraId="3FB569E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6F674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Histoloogilise koematerjali võtmine endoskoopial (kuni 5 tükki)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D9F5BF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7552</w:t>
            </w:r>
          </w:p>
        </w:tc>
      </w:tr>
      <w:tr w:rsidR="003E3B2A" w:rsidRPr="00112A78" w14:paraId="0307A289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AC30F0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lastRenderedPageBreak/>
              <w:t>Tsütoloogilise</w:t>
            </w:r>
            <w:proofErr w:type="spellEnd"/>
            <w:r w:rsidRPr="00112A78">
              <w:rPr>
                <w:rFonts w:cs="Arial"/>
              </w:rPr>
              <w:t xml:space="preserve"> koematerjali võtmine endoskoopial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1DE2A40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7587</w:t>
            </w:r>
          </w:p>
        </w:tc>
      </w:tr>
      <w:tr w:rsidR="003E3B2A" w:rsidRPr="00112A78" w14:paraId="40518D3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6F3079B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Endoskoopiline</w:t>
            </w:r>
            <w:proofErr w:type="spellEnd"/>
            <w:r w:rsidRPr="00112A78">
              <w:rPr>
                <w:rFonts w:cs="Arial"/>
              </w:rPr>
              <w:t xml:space="preserve"> </w:t>
            </w:r>
            <w:proofErr w:type="spellStart"/>
            <w:r w:rsidRPr="00112A78">
              <w:rPr>
                <w:rFonts w:cs="Arial"/>
              </w:rPr>
              <w:t>polüpektoomia</w:t>
            </w:r>
            <w:proofErr w:type="spellEnd"/>
            <w:r w:rsidRPr="00112A78">
              <w:rPr>
                <w:rFonts w:cs="Arial"/>
              </w:rPr>
              <w:t xml:space="preserve"> (kuni 5 polüüpi)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77BB19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7569</w:t>
            </w:r>
          </w:p>
        </w:tc>
      </w:tr>
      <w:tr w:rsidR="003E3B2A" w:rsidRPr="00112A78" w14:paraId="4BA3819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A4513A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Emakasisene rasestumisvastane vahend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CCDF69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2930L</w:t>
            </w:r>
          </w:p>
        </w:tc>
      </w:tr>
      <w:tr w:rsidR="003E3B2A" w:rsidRPr="00112A78" w14:paraId="02965943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AFF591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Inimese papilloomviiruse test nukleiinhappe (DNA ja/või RNA) järjestuse määramisel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6CA8D9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66644</w:t>
            </w:r>
          </w:p>
        </w:tc>
      </w:tr>
      <w:tr w:rsidR="003E3B2A" w:rsidRPr="00112A78" w14:paraId="44BB9FA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EB1D4E" w14:textId="77777777" w:rsidR="003E3B2A" w:rsidRPr="00112A78" w:rsidRDefault="003E3B2A" w:rsidP="008F6F12">
            <w:pPr>
              <w:spacing w:after="160" w:line="259" w:lineRule="auto"/>
              <w:rPr>
                <w:rFonts w:eastAsia="Calibri" w:cs="Arial"/>
              </w:rPr>
            </w:pPr>
            <w:r w:rsidRPr="00112A78">
              <w:rPr>
                <w:rFonts w:eastAsia="Calibri" w:cs="Arial"/>
              </w:rPr>
              <w:t xml:space="preserve">Vedelikupõhine </w:t>
            </w:r>
            <w:proofErr w:type="spellStart"/>
            <w:r w:rsidRPr="00112A78">
              <w:rPr>
                <w:rFonts w:eastAsia="Calibri" w:cs="Arial"/>
              </w:rPr>
              <w:t>günekotsütoloogiline</w:t>
            </w:r>
            <w:proofErr w:type="spellEnd"/>
            <w:r w:rsidRPr="00112A78">
              <w:rPr>
                <w:rFonts w:eastAsia="Calibri" w:cs="Arial"/>
              </w:rPr>
              <w:t xml:space="preserve"> uuring HPV/NAT leiu täpsustamiseks emakakaelavähi sõeluuringus (üks klaas)</w:t>
            </w:r>
            <w:r w:rsidRPr="00112A78">
              <w:rPr>
                <w:rFonts w:cs="Arial"/>
              </w:rPr>
              <w:t xml:space="preserve"> 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D01B7F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66821</w:t>
            </w:r>
          </w:p>
        </w:tc>
      </w:tr>
      <w:tr w:rsidR="003E3B2A" w:rsidRPr="00112A78" w14:paraId="6C4CA1C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E9365D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Tubaka- või nikotiinitoodetest loobumise esmane nõustamine (50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D7866B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3119</w:t>
            </w:r>
          </w:p>
        </w:tc>
      </w:tr>
      <w:tr w:rsidR="003E3B2A" w:rsidRPr="00112A78" w14:paraId="02B96D22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E7CA4D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Tubaka- või nikotiinitoodetest loobumise nõustamine (15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48D8FF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3120</w:t>
            </w:r>
          </w:p>
        </w:tc>
      </w:tr>
      <w:tr w:rsidR="003E3B2A" w:rsidRPr="00112A78" w14:paraId="572BF2FA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9C5133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Tubaka- või nikotiinitoodetest loobumise </w:t>
            </w:r>
            <w:proofErr w:type="spellStart"/>
            <w:r w:rsidRPr="00112A78">
              <w:rPr>
                <w:rFonts w:cs="Arial"/>
              </w:rPr>
              <w:t>kaugnõustamine</w:t>
            </w:r>
            <w:proofErr w:type="spellEnd"/>
            <w:r w:rsidRPr="00112A78">
              <w:rPr>
                <w:rFonts w:cs="Arial"/>
              </w:rPr>
              <w:t xml:space="preserve"> (15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E3CC92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3232</w:t>
            </w:r>
          </w:p>
        </w:tc>
      </w:tr>
      <w:tr w:rsidR="003E3B2A" w:rsidRPr="00112A78" w14:paraId="22B185D1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153710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Tubaka- või nikotiinitoodetest loobumise videonõustamine (15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EE3D46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3233</w:t>
            </w:r>
          </w:p>
        </w:tc>
      </w:tr>
      <w:tr w:rsidR="003E3B2A" w:rsidRPr="00112A78" w14:paraId="18C8D3F5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675F2C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Transkraniaalse</w:t>
            </w:r>
            <w:proofErr w:type="spellEnd"/>
            <w:r w:rsidRPr="00112A78">
              <w:rPr>
                <w:rFonts w:cs="Arial"/>
              </w:rPr>
              <w:t xml:space="preserve"> alalisvooluga stimulatsiooni seanss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BBACFF6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7604</w:t>
            </w:r>
          </w:p>
        </w:tc>
      </w:tr>
      <w:tr w:rsidR="003E3B2A" w:rsidRPr="00112A78" w14:paraId="7B392A69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780B55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AUDIT test koos tagasisidestamisega (10 minutit)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57B7F5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3127</w:t>
            </w:r>
          </w:p>
        </w:tc>
      </w:tr>
      <w:tr w:rsidR="003E3B2A" w:rsidRPr="00112A78" w14:paraId="627C534F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1CFA73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Alkoholitarvitamise häire ennetus ja lühinõustamine (15 minutit)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C0F4CF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3122</w:t>
            </w:r>
          </w:p>
        </w:tc>
      </w:tr>
      <w:tr w:rsidR="003E3B2A" w:rsidRPr="00112A78" w14:paraId="50C881E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694DAB0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Alkoholitarvitamise häire ennetus ja laiendatud nõustamine (50 minutit)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966C61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3123</w:t>
            </w:r>
          </w:p>
        </w:tc>
      </w:tr>
      <w:tr w:rsidR="003E3B2A" w:rsidRPr="00112A78" w14:paraId="30E6181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2D663F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AUDIT test koos tagasisidestamisega </w:t>
            </w:r>
            <w:proofErr w:type="spellStart"/>
            <w:r w:rsidRPr="00112A78">
              <w:rPr>
                <w:rFonts w:cs="Arial"/>
              </w:rPr>
              <w:t>kaugvastuvõtuna</w:t>
            </w:r>
            <w:proofErr w:type="spellEnd"/>
            <w:r w:rsidRPr="00112A78">
              <w:rPr>
                <w:rFonts w:cs="Arial"/>
              </w:rPr>
              <w:t xml:space="preserve"> (10 minutit)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B8501B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3234</w:t>
            </w:r>
          </w:p>
        </w:tc>
      </w:tr>
      <w:tr w:rsidR="003E3B2A" w:rsidRPr="00112A78" w14:paraId="1F86D51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37F77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AUDIT test koos tagasisidestamisega videovastuvõtuna (10 minutit)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1E3FEB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3235</w:t>
            </w:r>
          </w:p>
        </w:tc>
      </w:tr>
      <w:tr w:rsidR="003E3B2A" w:rsidRPr="00112A78" w14:paraId="5A662C81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AAA2F6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Alkoholitarvitamise häire ennetus ja lühinõustamine </w:t>
            </w:r>
            <w:proofErr w:type="spellStart"/>
            <w:r w:rsidRPr="00112A78">
              <w:rPr>
                <w:rFonts w:cs="Arial"/>
              </w:rPr>
              <w:t>kaugvastuvõtuna</w:t>
            </w:r>
            <w:proofErr w:type="spellEnd"/>
            <w:r w:rsidRPr="00112A78">
              <w:rPr>
                <w:rFonts w:cs="Arial"/>
              </w:rPr>
              <w:t xml:space="preserve"> (15 minutit)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3A80A6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3236</w:t>
            </w:r>
          </w:p>
        </w:tc>
      </w:tr>
      <w:tr w:rsidR="003E3B2A" w:rsidRPr="00112A78" w14:paraId="47D7416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C646A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Alkoholitarvitamise häire ennetus ja lühinõustamine videovastuvõtuna (15 minutit)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913CD2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3237</w:t>
            </w:r>
          </w:p>
        </w:tc>
      </w:tr>
      <w:tr w:rsidR="003E3B2A" w:rsidRPr="00112A78" w14:paraId="1C11FD88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F58CE6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Alkoholitarvitamise häire ennetus ja laiendatud nõustamine </w:t>
            </w:r>
            <w:proofErr w:type="spellStart"/>
            <w:r w:rsidRPr="00112A78">
              <w:rPr>
                <w:rFonts w:cs="Arial"/>
              </w:rPr>
              <w:t>kaugvastuvõtuna</w:t>
            </w:r>
            <w:proofErr w:type="spellEnd"/>
            <w:r w:rsidRPr="00112A78">
              <w:rPr>
                <w:rFonts w:cs="Arial"/>
              </w:rPr>
              <w:t xml:space="preserve"> (50 minutit)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2B2408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3238</w:t>
            </w:r>
          </w:p>
        </w:tc>
      </w:tr>
      <w:tr w:rsidR="003E3B2A" w:rsidRPr="00112A78" w14:paraId="6F6ED81A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380DD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Alkoholitarvitamise häire ennetus ja laiendatud nõustamine videovastuvõtuna (50 minutit)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77DD39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3239</w:t>
            </w:r>
          </w:p>
        </w:tc>
      </w:tr>
      <w:tr w:rsidR="003E3B2A" w:rsidRPr="00112A78" w14:paraId="54EB3C4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655C2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lastRenderedPageBreak/>
              <w:t>Endoproteesimise</w:t>
            </w:r>
            <w:proofErr w:type="spellEnd"/>
            <w:r w:rsidRPr="00112A78">
              <w:rPr>
                <w:rFonts w:cs="Arial"/>
              </w:rPr>
              <w:t xml:space="preserve"> vajaduse hindamise ja/või üldandmete ja elukvaliteedi hindamise küsimustiku täitmine vastavalt </w:t>
            </w:r>
            <w:proofErr w:type="spellStart"/>
            <w:r w:rsidRPr="00112A78">
              <w:rPr>
                <w:rFonts w:cs="Arial"/>
              </w:rPr>
              <w:t>endoproteesimise</w:t>
            </w:r>
            <w:proofErr w:type="spellEnd"/>
            <w:r w:rsidRPr="00112A78">
              <w:rPr>
                <w:rFonts w:cs="Arial"/>
              </w:rPr>
              <w:t xml:space="preserve"> standardile sobivale patsiendile (1 kord)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8CFDA3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4506A</w:t>
            </w:r>
          </w:p>
        </w:tc>
      </w:tr>
      <w:tr w:rsidR="003E3B2A" w:rsidRPr="00112A78" w14:paraId="75FE00B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73E5D3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Kodune palliatiivne hapnikravi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44C9C8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7074</w:t>
            </w:r>
          </w:p>
        </w:tc>
      </w:tr>
      <w:tr w:rsidR="003E3B2A" w:rsidRPr="00112A78" w14:paraId="0A68425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6DEDC1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Kardiotokograafiline</w:t>
            </w:r>
            <w:proofErr w:type="spellEnd"/>
            <w:r w:rsidRPr="00112A78">
              <w:rPr>
                <w:rFonts w:cs="Arial"/>
              </w:rPr>
              <w:t> </w:t>
            </w:r>
            <w:r w:rsidRPr="00112A78">
              <w:rPr>
                <w:rFonts w:cs="Arial"/>
                <w:i/>
                <w:iCs/>
              </w:rPr>
              <w:t>non-stress</w:t>
            </w:r>
            <w:r w:rsidRPr="00112A78">
              <w:rPr>
                <w:rFonts w:cs="Arial"/>
              </w:rPr>
              <w:t>-test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046E267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6335</w:t>
            </w:r>
          </w:p>
        </w:tc>
      </w:tr>
      <w:tr w:rsidR="003E3B2A" w:rsidRPr="00112A78" w14:paraId="574B32E0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C6C56C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Kardiotokograafiline</w:t>
            </w:r>
            <w:proofErr w:type="spellEnd"/>
            <w:r w:rsidRPr="00112A78">
              <w:rPr>
                <w:rFonts w:cs="Arial"/>
              </w:rPr>
              <w:t xml:space="preserve"> kontraktsiooni stresstest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909FB1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6336</w:t>
            </w:r>
          </w:p>
        </w:tc>
      </w:tr>
      <w:tr w:rsidR="003E3B2A" w:rsidRPr="00112A78" w14:paraId="195ED5F6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EB929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Ühe inimese gripivastane vaktsineerimine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63952E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3089</w:t>
            </w:r>
          </w:p>
        </w:tc>
      </w:tr>
      <w:tr w:rsidR="003E3B2A" w:rsidRPr="00112A78" w14:paraId="2ABCA767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430672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Ühe inimese vaktsineerimine COVID-19 vastu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5B3994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3199</w:t>
            </w:r>
          </w:p>
        </w:tc>
      </w:tr>
      <w:tr w:rsidR="003E3B2A" w:rsidRPr="00112A78" w14:paraId="319A593F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6EDC95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Riskipatsiendile raviplaani koostamine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110285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5092A</w:t>
            </w:r>
          </w:p>
        </w:tc>
      </w:tr>
      <w:tr w:rsidR="003E3B2A" w:rsidRPr="00112A78" w14:paraId="2215F7AC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5E90D2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Riskipatsiendi </w:t>
            </w:r>
            <w:proofErr w:type="spellStart"/>
            <w:r w:rsidRPr="00112A78">
              <w:rPr>
                <w:rFonts w:cs="Arial"/>
              </w:rPr>
              <w:t>järelvisiit</w:t>
            </w:r>
            <w:proofErr w:type="spellEnd"/>
            <w:r w:rsidRPr="00112A78">
              <w:rPr>
                <w:rFonts w:cs="Arial"/>
              </w:rPr>
              <w:t xml:space="preserve"> koos raviplaani ülevaatusega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BE66DFB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5095A</w:t>
            </w:r>
          </w:p>
        </w:tc>
      </w:tr>
      <w:tr w:rsidR="003E3B2A" w:rsidRPr="00112A78" w14:paraId="0A3069D2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FCB51E2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Raseduse ultraheliuuring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11211E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7947</w:t>
            </w:r>
          </w:p>
        </w:tc>
      </w:tr>
      <w:tr w:rsidR="003E3B2A" w:rsidRPr="00112A78" w14:paraId="350BF0AD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5862B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Lapse aju ultraheliuuring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D121D7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7940</w:t>
            </w:r>
          </w:p>
        </w:tc>
      </w:tr>
      <w:tr w:rsidR="003E3B2A" w:rsidRPr="00112A78" w14:paraId="401E0469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61CDFD6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Loote ultraheliuuring </w:t>
            </w:r>
            <w:proofErr w:type="spellStart"/>
            <w:r w:rsidRPr="00112A78">
              <w:rPr>
                <w:rFonts w:cs="Arial"/>
              </w:rPr>
              <w:t>dopleriga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C3D70E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7969</w:t>
            </w:r>
          </w:p>
        </w:tc>
      </w:tr>
      <w:tr w:rsidR="003E3B2A" w:rsidRPr="00112A78" w14:paraId="051FDF7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9BFF31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Algmaterjali mikroskoopiline uuring </w:t>
            </w:r>
            <w:proofErr w:type="spellStart"/>
            <w:r w:rsidRPr="00112A78">
              <w:rPr>
                <w:rFonts w:cs="Arial"/>
              </w:rPr>
              <w:t>natiivpreparaadis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99ECD8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66500</w:t>
            </w:r>
          </w:p>
        </w:tc>
      </w:tr>
      <w:tr w:rsidR="003E3B2A" w:rsidRPr="00112A78" w14:paraId="62E8A0C6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CD3053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Algmaterjali mikroskoopiline uuring fikseeritud värvitud preparaadis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C3B44D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66501</w:t>
            </w:r>
          </w:p>
        </w:tc>
      </w:tr>
      <w:tr w:rsidR="003E3B2A" w:rsidRPr="00112A78" w14:paraId="5AF46905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6CAB9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Algmaterjali mikroskoopiline uuring eelneva kultiveerimisega või kontsentreerimisega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007E27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66502</w:t>
            </w:r>
          </w:p>
        </w:tc>
      </w:tr>
      <w:tr w:rsidR="003E3B2A" w:rsidRPr="00112A78" w14:paraId="08BC7B2A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6DD043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Mikroskoopiline uuring </w:t>
            </w:r>
            <w:proofErr w:type="spellStart"/>
            <w:r w:rsidRPr="00112A78">
              <w:rPr>
                <w:rFonts w:cs="Arial"/>
              </w:rPr>
              <w:t>mükobakterite</w:t>
            </w:r>
            <w:proofErr w:type="spellEnd"/>
            <w:r w:rsidRPr="00112A78">
              <w:rPr>
                <w:rFonts w:cs="Arial"/>
              </w:rPr>
              <w:t xml:space="preserve"> määramiseks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DB8650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66503</w:t>
            </w:r>
          </w:p>
        </w:tc>
      </w:tr>
      <w:tr w:rsidR="003E3B2A" w:rsidRPr="00112A78" w14:paraId="7B5491C0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1CDB46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Bioloogilise materjali aeroobne külv põhisöötme(te)</w:t>
            </w:r>
            <w:proofErr w:type="spellStart"/>
            <w:r w:rsidRPr="00112A78">
              <w:rPr>
                <w:rFonts w:cs="Arial"/>
              </w:rPr>
              <w:t>le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B8EAB76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66510</w:t>
            </w:r>
          </w:p>
        </w:tc>
      </w:tr>
      <w:tr w:rsidR="003E3B2A" w:rsidRPr="00112A78" w14:paraId="51B3FEA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686251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Bioloogilise materjali aeroobne külv lisasöötme(te)</w:t>
            </w:r>
            <w:proofErr w:type="spellStart"/>
            <w:r w:rsidRPr="00112A78">
              <w:rPr>
                <w:rFonts w:cs="Arial"/>
              </w:rPr>
              <w:t>le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90A91A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66511</w:t>
            </w:r>
          </w:p>
        </w:tc>
      </w:tr>
      <w:tr w:rsidR="003E3B2A" w:rsidRPr="00112A78" w14:paraId="0790B33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3DD71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Bioloogilise materjali külv inkubeerimisega spetsiifilises keskkonnas (</w:t>
            </w:r>
            <w:proofErr w:type="spellStart"/>
            <w:r w:rsidRPr="00112A78">
              <w:rPr>
                <w:rFonts w:cs="Arial"/>
              </w:rPr>
              <w:t>mikroaerofiilid</w:t>
            </w:r>
            <w:proofErr w:type="spellEnd"/>
            <w:r w:rsidRPr="00112A78">
              <w:rPr>
                <w:rFonts w:cs="Arial"/>
              </w:rPr>
              <w:t xml:space="preserve">, anaeroobid, </w:t>
            </w:r>
            <w:proofErr w:type="spellStart"/>
            <w:r w:rsidRPr="00112A78">
              <w:rPr>
                <w:rFonts w:cs="Arial"/>
              </w:rPr>
              <w:t>kapnofiilid</w:t>
            </w:r>
            <w:proofErr w:type="spellEnd"/>
            <w:r w:rsidRPr="00112A78">
              <w:rPr>
                <w:rFonts w:cs="Arial"/>
              </w:rPr>
              <w:t>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724A14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66512</w:t>
            </w:r>
          </w:p>
        </w:tc>
      </w:tr>
      <w:tr w:rsidR="003E3B2A" w:rsidRPr="00112A78" w14:paraId="17375F1C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390586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Bioloogilise materjali külv spetsiifiliste (harva esinevate või raskesti kultiveeritavate) patogeenide määramiseks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95C1C5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66513</w:t>
            </w:r>
          </w:p>
        </w:tc>
      </w:tr>
      <w:tr w:rsidR="003E3B2A" w:rsidRPr="00112A78" w14:paraId="039D6A5B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488605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Bioloogilise materjali külv spetsiaalsesse/automatiseeritud külvisüsteemi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4A4747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66514</w:t>
            </w:r>
          </w:p>
        </w:tc>
      </w:tr>
      <w:tr w:rsidR="003E3B2A" w:rsidRPr="00112A78" w14:paraId="78EF9BE6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05C66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lastRenderedPageBreak/>
              <w:t xml:space="preserve">Bioloogilise materjali külv </w:t>
            </w:r>
            <w:proofErr w:type="spellStart"/>
            <w:r w:rsidRPr="00112A78">
              <w:rPr>
                <w:rFonts w:cs="Arial"/>
              </w:rPr>
              <w:t>mükobakterite</w:t>
            </w:r>
            <w:proofErr w:type="spellEnd"/>
            <w:r w:rsidRPr="00112A78">
              <w:rPr>
                <w:rFonts w:cs="Arial"/>
              </w:rPr>
              <w:t xml:space="preserve"> määramiseks (klassikaline meetod)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9930BC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66515</w:t>
            </w:r>
          </w:p>
        </w:tc>
      </w:tr>
      <w:tr w:rsidR="003E3B2A" w:rsidRPr="00112A78" w14:paraId="3686123E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3CAD49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Bioloogilise materjali külv </w:t>
            </w:r>
            <w:proofErr w:type="spellStart"/>
            <w:r w:rsidRPr="00112A78">
              <w:rPr>
                <w:rFonts w:cs="Arial"/>
              </w:rPr>
              <w:t>mükobakterite</w:t>
            </w:r>
            <w:proofErr w:type="spellEnd"/>
            <w:r w:rsidRPr="00112A78">
              <w:rPr>
                <w:rFonts w:cs="Arial"/>
              </w:rPr>
              <w:t xml:space="preserve"> määramiseks (vedelsöötmesüsteem)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D07E33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66516</w:t>
            </w:r>
          </w:p>
        </w:tc>
      </w:tr>
      <w:tr w:rsidR="003E3B2A" w:rsidRPr="00112A78" w14:paraId="72B4E21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769257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Bioloogilise materjali uuring koekultuuril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D8FED3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66517</w:t>
            </w:r>
          </w:p>
        </w:tc>
      </w:tr>
      <w:tr w:rsidR="003E3B2A" w:rsidRPr="00112A78" w14:paraId="2D89E807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521C2B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Mükobakterite</w:t>
            </w:r>
            <w:proofErr w:type="spellEnd"/>
            <w:r w:rsidRPr="00112A78">
              <w:rPr>
                <w:rFonts w:cs="Arial"/>
              </w:rPr>
              <w:t xml:space="preserve"> samastamine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0F5DB0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66520</w:t>
            </w:r>
          </w:p>
        </w:tc>
      </w:tr>
      <w:tr w:rsidR="003E3B2A" w:rsidRPr="00112A78" w14:paraId="10A3E91A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972C23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Mikroorganismi samastamine üksikute biokeemiliste või immunoloogiliste reaktsioonide abil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84FB28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66521</w:t>
            </w:r>
          </w:p>
        </w:tc>
      </w:tr>
      <w:tr w:rsidR="003E3B2A" w:rsidRPr="00112A78" w14:paraId="2202069D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B324D6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Mikroorganismi samastamine biokeemilise või immunoloogilise spetsiaalse/automatiseeritud süsteemi abil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D15DA3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66522</w:t>
            </w:r>
          </w:p>
        </w:tc>
      </w:tr>
      <w:tr w:rsidR="003E3B2A" w:rsidRPr="00112A78" w14:paraId="60BD0253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C48B0E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Täpsustav samastamine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175FA5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66523</w:t>
            </w:r>
          </w:p>
        </w:tc>
      </w:tr>
      <w:tr w:rsidR="003E3B2A" w:rsidRPr="00112A78" w14:paraId="16216627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0F0BA2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Ravimitundlikkuse määramine diskdifusiooni meetodil kuni kuue preparaadi suhtes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3E2BC1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66530</w:t>
            </w:r>
          </w:p>
        </w:tc>
      </w:tr>
      <w:tr w:rsidR="003E3B2A" w:rsidRPr="00112A78" w14:paraId="3593D79C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58B43F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Minimaalse inhibeeriva kontsentratsiooni määramine ühes preparaadis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80792B4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66531</w:t>
            </w:r>
          </w:p>
        </w:tc>
      </w:tr>
      <w:tr w:rsidR="003E3B2A" w:rsidRPr="00112A78" w14:paraId="0B2C268C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C35BCF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Mikroorganismi markeri määramine aglutinatsiooni-, </w:t>
            </w:r>
            <w:proofErr w:type="spellStart"/>
            <w:r w:rsidRPr="00112A78">
              <w:rPr>
                <w:rFonts w:cs="Arial"/>
              </w:rPr>
              <w:t>hemaglutinatsiooni</w:t>
            </w:r>
            <w:proofErr w:type="spellEnd"/>
            <w:r w:rsidRPr="00112A78">
              <w:rPr>
                <w:rFonts w:cs="Arial"/>
              </w:rPr>
              <w:t>-, lateksaglutinatsioonireaktsioonil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A5C965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66540</w:t>
            </w:r>
          </w:p>
        </w:tc>
      </w:tr>
      <w:tr w:rsidR="003E3B2A" w:rsidRPr="00112A78" w14:paraId="5DDCB150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CF9044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 xml:space="preserve">Haigustekitaja markeri määramine </w:t>
            </w:r>
            <w:proofErr w:type="spellStart"/>
            <w:r w:rsidRPr="00112A78">
              <w:rPr>
                <w:rFonts w:cs="Arial"/>
              </w:rPr>
              <w:t>immuunfluorestsentsmeetodil</w:t>
            </w:r>
            <w:proofErr w:type="spellEnd"/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DE5E84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66541</w:t>
            </w:r>
          </w:p>
        </w:tc>
      </w:tr>
      <w:tr w:rsidR="003E3B2A" w:rsidRPr="00112A78" w14:paraId="7A76BDCF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8B2F36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Haigustekitaja tüpiseerimine või grupi määramine PCR-meetodil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9F3310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66612</w:t>
            </w:r>
          </w:p>
        </w:tc>
      </w:tr>
      <w:tr w:rsidR="003E3B2A" w:rsidRPr="00112A78" w14:paraId="10299CF0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5C959A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Pneumokokivastane</w:t>
            </w:r>
            <w:proofErr w:type="spellEnd"/>
            <w:r w:rsidRPr="00112A78">
              <w:rPr>
                <w:rFonts w:cs="Arial"/>
              </w:rPr>
              <w:t xml:space="preserve"> vaktsineerimine konjugeeritud </w:t>
            </w:r>
            <w:proofErr w:type="spellStart"/>
            <w:r w:rsidRPr="00112A78">
              <w:rPr>
                <w:rFonts w:cs="Arial"/>
              </w:rPr>
              <w:t>polüsahhariidvaktsiiniga</w:t>
            </w:r>
            <w:proofErr w:type="spellEnd"/>
            <w:r w:rsidRPr="00112A78">
              <w:rPr>
                <w:rFonts w:cs="Arial"/>
              </w:rPr>
              <w:t>, üks doos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E401E5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278R</w:t>
            </w:r>
          </w:p>
        </w:tc>
      </w:tr>
      <w:tr w:rsidR="003E3B2A" w:rsidRPr="00112A78" w14:paraId="30068C54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76687F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Pneumokokivastane</w:t>
            </w:r>
            <w:proofErr w:type="spellEnd"/>
            <w:r w:rsidRPr="00112A78">
              <w:rPr>
                <w:rFonts w:cs="Arial"/>
              </w:rPr>
              <w:t xml:space="preserve"> </w:t>
            </w:r>
            <w:proofErr w:type="spellStart"/>
            <w:r w:rsidRPr="00112A78">
              <w:rPr>
                <w:rFonts w:cs="Arial"/>
              </w:rPr>
              <w:t>revaktsineerimine</w:t>
            </w:r>
            <w:proofErr w:type="spellEnd"/>
            <w:r w:rsidRPr="00112A78">
              <w:rPr>
                <w:rFonts w:cs="Arial"/>
              </w:rPr>
              <w:t xml:space="preserve"> </w:t>
            </w:r>
            <w:proofErr w:type="spellStart"/>
            <w:r w:rsidRPr="00112A78">
              <w:rPr>
                <w:rFonts w:cs="Arial"/>
              </w:rPr>
              <w:t>polüsahhariidvaktsiiniga</w:t>
            </w:r>
            <w:proofErr w:type="spellEnd"/>
            <w:r w:rsidRPr="00112A78">
              <w:rPr>
                <w:rFonts w:cs="Arial"/>
              </w:rPr>
              <w:t>, üks doos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93AAA7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279R</w:t>
            </w:r>
          </w:p>
        </w:tc>
      </w:tr>
      <w:tr w:rsidR="003E3B2A" w:rsidRPr="00112A78" w14:paraId="2E2D3C1F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424D2F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112A78">
              <w:rPr>
                <w:rFonts w:cs="Arial"/>
              </w:rPr>
              <w:t>Pneumokokivastane</w:t>
            </w:r>
            <w:proofErr w:type="spellEnd"/>
            <w:r w:rsidRPr="00112A78">
              <w:rPr>
                <w:rFonts w:cs="Arial"/>
              </w:rPr>
              <w:t xml:space="preserve"> vaktsineerimine 20-valentse konjugeeritud </w:t>
            </w:r>
            <w:proofErr w:type="spellStart"/>
            <w:r w:rsidRPr="00112A78">
              <w:rPr>
                <w:rFonts w:cs="Arial"/>
              </w:rPr>
              <w:t>polüsahhariidvaktsiiniga</w:t>
            </w:r>
            <w:proofErr w:type="spellEnd"/>
            <w:r w:rsidRPr="00112A78">
              <w:rPr>
                <w:rFonts w:cs="Arial"/>
              </w:rPr>
              <w:t>, üks doos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97AF4F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427R</w:t>
            </w:r>
          </w:p>
        </w:tc>
      </w:tr>
      <w:tr w:rsidR="003E3B2A" w:rsidRPr="00112A78" w14:paraId="760E5938" w14:textId="77777777" w:rsidTr="008F6F12">
        <w:tc>
          <w:tcPr>
            <w:tcW w:w="3870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68439C" w14:textId="77777777" w:rsidR="003E3B2A" w:rsidRPr="00112A78" w:rsidRDefault="003E3B2A" w:rsidP="008F6F12">
            <w:pPr>
              <w:spacing w:after="160" w:line="259" w:lineRule="auto"/>
              <w:rPr>
                <w:rFonts w:cs="Arial"/>
              </w:rPr>
            </w:pPr>
            <w:r w:rsidRPr="00112A78">
              <w:rPr>
                <w:rFonts w:cs="Arial"/>
              </w:rPr>
              <w:t>Lümfiteraapia (kestus 70 min)</w:t>
            </w:r>
          </w:p>
        </w:tc>
        <w:tc>
          <w:tcPr>
            <w:tcW w:w="113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F6830C" w14:textId="77777777" w:rsidR="003E3B2A" w:rsidRPr="00112A78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112A78">
              <w:rPr>
                <w:rFonts w:cs="Arial"/>
              </w:rPr>
              <w:t>7058</w:t>
            </w:r>
          </w:p>
        </w:tc>
      </w:tr>
    </w:tbl>
    <w:p w14:paraId="1F81AEE9" w14:textId="77777777" w:rsidR="003E3B2A" w:rsidRDefault="003E3B2A" w:rsidP="003E3B2A">
      <w:pPr>
        <w:jc w:val="both"/>
        <w:rPr>
          <w:rFonts w:cs="Arial"/>
          <w:bCs/>
        </w:rPr>
      </w:pPr>
    </w:p>
    <w:p w14:paraId="4D1FD3F8" w14:textId="77777777" w:rsidR="003E3B2A" w:rsidRPr="00E677AB" w:rsidRDefault="003E3B2A" w:rsidP="003E3B2A">
      <w:pPr>
        <w:jc w:val="both"/>
        <w:rPr>
          <w:rFonts w:cs="Arial"/>
          <w:bCs/>
        </w:rPr>
      </w:pPr>
      <w:r>
        <w:rPr>
          <w:rFonts w:cs="Arial"/>
          <w:b/>
        </w:rPr>
        <w:t>11</w:t>
      </w:r>
      <w:r w:rsidRPr="00FF1F65">
        <w:rPr>
          <w:rFonts w:cs="Arial"/>
          <w:b/>
        </w:rPr>
        <w:t xml:space="preserve">) </w:t>
      </w:r>
      <w:r w:rsidRPr="00C657F3">
        <w:rPr>
          <w:rFonts w:cs="Arial"/>
          <w:bCs/>
        </w:rPr>
        <w:t>paragrahvi 6 lõikes 6</w:t>
      </w:r>
      <w:r w:rsidRPr="00C657F3">
        <w:rPr>
          <w:rFonts w:cs="Arial"/>
          <w:bCs/>
          <w:vertAlign w:val="superscript"/>
        </w:rPr>
        <w:t>3</w:t>
      </w:r>
      <w:r w:rsidRPr="00C657F3">
        <w:rPr>
          <w:rFonts w:cs="Arial"/>
          <w:bCs/>
        </w:rPr>
        <w:t xml:space="preserve"> </w:t>
      </w:r>
      <w:r>
        <w:rPr>
          <w:rFonts w:cs="Arial"/>
          <w:bCs/>
        </w:rPr>
        <w:t>asendatakse tekstiosa „</w:t>
      </w:r>
      <w:r w:rsidRPr="00CE2F42">
        <w:rPr>
          <w:rFonts w:cs="Arial"/>
          <w:bCs/>
        </w:rPr>
        <w:t>66644 ja 66821</w:t>
      </w:r>
      <w:r>
        <w:rPr>
          <w:rFonts w:cs="Arial"/>
          <w:bCs/>
        </w:rPr>
        <w:t>“ tekstiosaga „</w:t>
      </w:r>
      <w:r w:rsidRPr="00E677AB">
        <w:rPr>
          <w:rFonts w:cs="Arial"/>
          <w:bCs/>
        </w:rPr>
        <w:t>66644, 66821</w:t>
      </w:r>
    </w:p>
    <w:p w14:paraId="5913BB31" w14:textId="77777777" w:rsidR="003E3B2A" w:rsidRDefault="003E3B2A" w:rsidP="003E3B2A">
      <w:pPr>
        <w:jc w:val="both"/>
        <w:rPr>
          <w:rFonts w:cs="Arial"/>
          <w:bCs/>
        </w:rPr>
      </w:pPr>
      <w:r w:rsidRPr="00E677AB">
        <w:rPr>
          <w:rFonts w:cs="Arial"/>
          <w:bCs/>
        </w:rPr>
        <w:t xml:space="preserve"> ja 66820</w:t>
      </w:r>
      <w:r>
        <w:rPr>
          <w:rFonts w:cs="Arial"/>
          <w:bCs/>
        </w:rPr>
        <w:t>“;</w:t>
      </w:r>
    </w:p>
    <w:p w14:paraId="6501286E" w14:textId="77777777" w:rsidR="003E3B2A" w:rsidRDefault="003E3B2A" w:rsidP="003E3B2A">
      <w:pPr>
        <w:jc w:val="both"/>
        <w:rPr>
          <w:rFonts w:cs="Arial"/>
          <w:bCs/>
        </w:rPr>
      </w:pPr>
    </w:p>
    <w:p w14:paraId="7878F7CC" w14:textId="23763B87" w:rsidR="003E3B2A" w:rsidRDefault="003E3B2A" w:rsidP="003E3B2A">
      <w:pPr>
        <w:jc w:val="both"/>
        <w:rPr>
          <w:rFonts w:cs="Arial"/>
          <w:b/>
          <w:bCs/>
        </w:rPr>
      </w:pPr>
      <w:r w:rsidRPr="2A8C3A23">
        <w:rPr>
          <w:rFonts w:cs="Arial"/>
          <w:b/>
          <w:bCs/>
        </w:rPr>
        <w:t xml:space="preserve">12) </w:t>
      </w:r>
      <w:r w:rsidR="001F502A" w:rsidRPr="2A8C3A23">
        <w:rPr>
          <w:rFonts w:cs="Arial"/>
        </w:rPr>
        <w:t>paragrahvi 6 lõike 7 saatelause</w:t>
      </w:r>
      <w:r w:rsidR="001F502A">
        <w:rPr>
          <w:rFonts w:cs="Arial"/>
        </w:rPr>
        <w:t xml:space="preserve"> sõnastatakse järgmiselt: </w:t>
      </w:r>
      <w:r w:rsidR="001F502A">
        <w:rPr>
          <w:rStyle w:val="normaltextrun"/>
          <w:color w:val="000000"/>
          <w:shd w:val="clear" w:color="auto" w:fill="FFFFFF"/>
        </w:rPr>
        <w:t xml:space="preserve">Tervisekassa tasub täiendavalt perearsti pearaha ja nimistuülese teenuskorralduse komponendi arvel tasutavatele teenustele </w:t>
      </w:r>
      <w:r w:rsidR="001F502A" w:rsidRPr="001F502A">
        <w:rPr>
          <w:rStyle w:val="normaltextrun"/>
          <w:shd w:val="clear" w:color="auto" w:fill="FFFFFF"/>
        </w:rPr>
        <w:lastRenderedPageBreak/>
        <w:t>kuni 13%</w:t>
      </w:r>
      <w:r w:rsidR="001F502A" w:rsidRPr="001F502A">
        <w:rPr>
          <w:rStyle w:val="normaltextrun"/>
          <w:strike/>
          <w:shd w:val="clear" w:color="auto" w:fill="FFFFFF"/>
        </w:rPr>
        <w:t xml:space="preserve"> </w:t>
      </w:r>
      <w:r w:rsidR="001F502A" w:rsidRPr="001F502A">
        <w:rPr>
          <w:rStyle w:val="normaltextrun"/>
          <w:shd w:val="clear" w:color="auto" w:fill="FFFFFF"/>
        </w:rPr>
        <w:t xml:space="preserve">perearsti </w:t>
      </w:r>
      <w:r w:rsidR="001F502A">
        <w:rPr>
          <w:rStyle w:val="normaltextrun"/>
          <w:color w:val="000000"/>
          <w:shd w:val="clear" w:color="auto" w:fill="FFFFFF"/>
        </w:rPr>
        <w:t>nimistule pearahadeks arvestatud summast aastas järgmiste teenuste, uuringute ja protseduuride eest:</w:t>
      </w:r>
      <w:r w:rsidRPr="2A8C3A23">
        <w:rPr>
          <w:rFonts w:cs="Arial"/>
        </w:rPr>
        <w:t>“;</w:t>
      </w:r>
      <w:r w:rsidRPr="2A8C3A23">
        <w:rPr>
          <w:rFonts w:cs="Arial"/>
          <w:b/>
          <w:bCs/>
        </w:rPr>
        <w:t xml:space="preserve"> </w:t>
      </w:r>
    </w:p>
    <w:p w14:paraId="53C74644" w14:textId="77777777" w:rsidR="003E3B2A" w:rsidRDefault="003E3B2A" w:rsidP="003E3B2A">
      <w:pPr>
        <w:jc w:val="both"/>
        <w:rPr>
          <w:rFonts w:cs="Arial"/>
          <w:b/>
        </w:rPr>
      </w:pPr>
    </w:p>
    <w:p w14:paraId="1EDF93F8" w14:textId="5AFA1DEA" w:rsidR="003E3B2A" w:rsidRDefault="003E3B2A" w:rsidP="003E3B2A">
      <w:pPr>
        <w:jc w:val="both"/>
        <w:rPr>
          <w:rFonts w:cs="Arial"/>
        </w:rPr>
      </w:pPr>
      <w:r w:rsidRPr="2A8C3A23">
        <w:rPr>
          <w:rFonts w:cs="Arial"/>
          <w:b/>
          <w:bCs/>
        </w:rPr>
        <w:t xml:space="preserve">13) </w:t>
      </w:r>
      <w:r w:rsidRPr="2A8C3A23">
        <w:rPr>
          <w:rFonts w:cs="Arial"/>
        </w:rPr>
        <w:t>paragrahvi 6 lõikes 7 esitatud tabelit täiendatakse pärast rida „Füsioteraapia individuaalne (kestus 30 min)” uue reaga järgmises sõnastuses:</w:t>
      </w:r>
    </w:p>
    <w:p w14:paraId="023C4ED7" w14:textId="77777777" w:rsidR="003E3B2A" w:rsidRDefault="003E3B2A" w:rsidP="003E3B2A">
      <w:pPr>
        <w:jc w:val="both"/>
        <w:rPr>
          <w:rFonts w:cs="Arial"/>
          <w:bCs/>
        </w:rPr>
      </w:pPr>
    </w:p>
    <w:tbl>
      <w:tblPr>
        <w:tblW w:w="5000" w:type="pct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8"/>
        <w:gridCol w:w="2153"/>
      </w:tblGrid>
      <w:tr w:rsidR="003E3B2A" w:rsidRPr="001B24A9" w14:paraId="1719A53D" w14:textId="77777777" w:rsidTr="008F6F12">
        <w:trPr>
          <w:trHeight w:val="385"/>
        </w:trPr>
        <w:tc>
          <w:tcPr>
            <w:tcW w:w="3812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5EA934FE" w14:textId="77777777" w:rsidR="003E3B2A" w:rsidRPr="001B24A9" w:rsidRDefault="003E3B2A" w:rsidP="008F6F12">
            <w:pPr>
              <w:spacing w:line="259" w:lineRule="auto"/>
              <w:rPr>
                <w:rFonts w:cs="Arial"/>
              </w:rPr>
            </w:pPr>
            <w:r w:rsidRPr="001B24A9">
              <w:rPr>
                <w:rFonts w:cs="Arial"/>
              </w:rPr>
              <w:t>Füsioteraapia individuaalne (kestus 60 min)</w:t>
            </w:r>
          </w:p>
        </w:tc>
        <w:tc>
          <w:tcPr>
            <w:tcW w:w="1188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1C62D888" w14:textId="77777777" w:rsidR="003E3B2A" w:rsidRPr="001B24A9" w:rsidRDefault="003E3B2A" w:rsidP="008F6F12">
            <w:pPr>
              <w:spacing w:after="160" w:line="259" w:lineRule="auto"/>
              <w:rPr>
                <w:rFonts w:cs="Arial"/>
              </w:rPr>
            </w:pPr>
            <w:r w:rsidRPr="001B24A9">
              <w:rPr>
                <w:rFonts w:cs="Arial"/>
              </w:rPr>
              <w:t>7055</w:t>
            </w:r>
          </w:p>
        </w:tc>
      </w:tr>
    </w:tbl>
    <w:p w14:paraId="4DE4C1BE" w14:textId="77777777" w:rsidR="003E3B2A" w:rsidRDefault="003E3B2A" w:rsidP="003E3B2A">
      <w:pPr>
        <w:jc w:val="both"/>
        <w:rPr>
          <w:rFonts w:cs="Arial"/>
          <w:bCs/>
        </w:rPr>
      </w:pPr>
    </w:p>
    <w:p w14:paraId="5BE972C9" w14:textId="77777777" w:rsidR="003E3B2A" w:rsidRDefault="003E3B2A" w:rsidP="003E3B2A">
      <w:pPr>
        <w:jc w:val="both"/>
        <w:rPr>
          <w:rFonts w:cs="Arial"/>
          <w:bCs/>
        </w:rPr>
      </w:pPr>
      <w:r w:rsidRPr="00B3799B">
        <w:rPr>
          <w:rFonts w:cs="Arial"/>
          <w:b/>
        </w:rPr>
        <w:t>1</w:t>
      </w:r>
      <w:r>
        <w:rPr>
          <w:rFonts w:cs="Arial"/>
          <w:b/>
        </w:rPr>
        <w:t>4</w:t>
      </w:r>
      <w:r w:rsidRPr="00B3799B">
        <w:rPr>
          <w:rFonts w:cs="Arial"/>
          <w:b/>
        </w:rPr>
        <w:t>)</w:t>
      </w:r>
      <w:r w:rsidRPr="00B3799B">
        <w:rPr>
          <w:rFonts w:cs="Arial"/>
          <w:bCs/>
        </w:rPr>
        <w:t xml:space="preserve"> paragrahvi 8 lõikes 1 asendatakse tekstiosa „3050, 3061, 3062, 3069, 3083 ja 3093“ tekstiosaga „3061, 3062, 3069 ja 3083“;</w:t>
      </w:r>
    </w:p>
    <w:p w14:paraId="25E55DEA" w14:textId="77777777" w:rsidR="003E3B2A" w:rsidRDefault="003E3B2A" w:rsidP="003E3B2A">
      <w:pPr>
        <w:jc w:val="both"/>
        <w:rPr>
          <w:rFonts w:cs="Arial"/>
          <w:bCs/>
        </w:rPr>
      </w:pPr>
    </w:p>
    <w:p w14:paraId="6B50AC20" w14:textId="77777777" w:rsidR="003E3B2A" w:rsidRPr="00FB749A" w:rsidRDefault="003E3B2A" w:rsidP="003E3B2A">
      <w:pPr>
        <w:jc w:val="both"/>
        <w:rPr>
          <w:rFonts w:cs="Arial"/>
          <w:b/>
        </w:rPr>
      </w:pPr>
      <w:r w:rsidRPr="00FB749A">
        <w:rPr>
          <w:rFonts w:cs="Arial"/>
          <w:b/>
        </w:rPr>
        <w:t>1</w:t>
      </w:r>
      <w:r>
        <w:rPr>
          <w:rFonts w:cs="Arial"/>
          <w:b/>
        </w:rPr>
        <w:t>5</w:t>
      </w:r>
      <w:r w:rsidRPr="00FB749A">
        <w:rPr>
          <w:rFonts w:cs="Arial"/>
          <w:b/>
        </w:rPr>
        <w:t>)</w:t>
      </w:r>
      <w:r>
        <w:rPr>
          <w:rFonts w:cs="Arial"/>
          <w:b/>
        </w:rPr>
        <w:t xml:space="preserve"> </w:t>
      </w:r>
      <w:r w:rsidRPr="00FD661B">
        <w:rPr>
          <w:rFonts w:cs="Arial"/>
          <w:bCs/>
        </w:rPr>
        <w:t xml:space="preserve">paragrahvi 8 lõikes </w:t>
      </w:r>
      <w:r>
        <w:rPr>
          <w:rFonts w:cs="Arial"/>
          <w:bCs/>
        </w:rPr>
        <w:t>11</w:t>
      </w:r>
      <w:r w:rsidRPr="00FD661B">
        <w:rPr>
          <w:rFonts w:cs="Arial"/>
          <w:bCs/>
        </w:rPr>
        <w:t xml:space="preserve"> esitatud tabel „</w:t>
      </w:r>
      <w:r>
        <w:rPr>
          <w:rFonts w:cs="Arial"/>
          <w:bCs/>
        </w:rPr>
        <w:t>Günekoloogiline läbivaatus</w:t>
      </w:r>
      <w:r w:rsidRPr="00FD661B">
        <w:rPr>
          <w:rFonts w:cs="Arial"/>
          <w:bCs/>
        </w:rPr>
        <w:t>“ sõnastatakse järgmiselt:</w:t>
      </w:r>
    </w:p>
    <w:p w14:paraId="10E84AD4" w14:textId="77777777" w:rsidR="003E3B2A" w:rsidRPr="00A956C4" w:rsidRDefault="003E3B2A" w:rsidP="003E3B2A">
      <w:pPr>
        <w:jc w:val="both"/>
        <w:rPr>
          <w:rFonts w:cs="Arial"/>
          <w:b/>
        </w:rPr>
      </w:pPr>
    </w:p>
    <w:tbl>
      <w:tblPr>
        <w:tblW w:w="5000" w:type="pct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4"/>
        <w:gridCol w:w="1723"/>
        <w:gridCol w:w="1834"/>
      </w:tblGrid>
      <w:tr w:rsidR="003E3B2A" w:rsidRPr="00F56DEB" w14:paraId="33CB35BD" w14:textId="77777777" w:rsidTr="008F6F12">
        <w:tc>
          <w:tcPr>
            <w:tcW w:w="303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8B5C97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  <w:r w:rsidRPr="00F56DEB">
              <w:rPr>
                <w:rFonts w:cs="Arial"/>
                <w:b/>
                <w:bCs/>
              </w:rPr>
              <w:t>Günekoloogiline läbivaatus</w:t>
            </w:r>
          </w:p>
        </w:tc>
        <w:tc>
          <w:tcPr>
            <w:tcW w:w="951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6BE1D4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  <w:r w:rsidRPr="00F56DEB">
              <w:rPr>
                <w:rFonts w:cs="Arial"/>
                <w:b/>
                <w:bCs/>
              </w:rPr>
              <w:t>KOOD</w:t>
            </w:r>
          </w:p>
        </w:tc>
        <w:tc>
          <w:tcPr>
            <w:tcW w:w="1012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C334BE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  <w:r w:rsidRPr="00F56DEB">
              <w:rPr>
                <w:rFonts w:cs="Arial"/>
                <w:b/>
                <w:bCs/>
              </w:rPr>
              <w:t>KOEFITSIENT</w:t>
            </w:r>
          </w:p>
        </w:tc>
      </w:tr>
      <w:tr w:rsidR="003E3B2A" w:rsidRPr="00F56DEB" w14:paraId="36002002" w14:textId="77777777" w:rsidTr="008F6F12">
        <w:tc>
          <w:tcPr>
            <w:tcW w:w="303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D96FE6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  <w:r w:rsidRPr="00F56DEB">
              <w:rPr>
                <w:rFonts w:cs="Arial"/>
              </w:rPr>
              <w:t>Günekoloogiline läbivaatus koos preparaadi võtmisega</w:t>
            </w:r>
          </w:p>
        </w:tc>
        <w:tc>
          <w:tcPr>
            <w:tcW w:w="951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A69508" w14:textId="77777777" w:rsidR="003E3B2A" w:rsidRPr="00F56DEB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F56DEB">
              <w:rPr>
                <w:rFonts w:cs="Arial"/>
              </w:rPr>
              <w:t>7359</w:t>
            </w:r>
          </w:p>
        </w:tc>
        <w:tc>
          <w:tcPr>
            <w:tcW w:w="1012" w:type="pct"/>
            <w:vMerge w:val="restart"/>
            <w:tcBorders>
              <w:top w:val="single" w:sz="6" w:space="0" w:color="D0D0D0"/>
              <w:left w:val="single" w:sz="6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B042DF" w14:textId="77777777" w:rsidR="003E3B2A" w:rsidRPr="00F56DEB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F56DEB">
              <w:rPr>
                <w:rFonts w:cs="Arial"/>
              </w:rPr>
              <w:t>0,3</w:t>
            </w:r>
          </w:p>
          <w:p w14:paraId="4B026597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  <w:r w:rsidRPr="00F56DEB">
              <w:rPr>
                <w:rFonts w:cs="Arial"/>
              </w:rPr>
              <w:t> </w:t>
            </w:r>
          </w:p>
        </w:tc>
      </w:tr>
      <w:tr w:rsidR="003E3B2A" w:rsidRPr="00F56DEB" w14:paraId="3D495B75" w14:textId="77777777" w:rsidTr="008F6F12">
        <w:tc>
          <w:tcPr>
            <w:tcW w:w="303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D8B183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  <w:r w:rsidRPr="00F56DEB">
              <w:rPr>
                <w:rFonts w:cs="Arial"/>
              </w:rPr>
              <w:t>Emakasisese vahendi paigaldamine / instrumentaalne väljutamine, emakakaela laiendamine</w:t>
            </w:r>
          </w:p>
        </w:tc>
        <w:tc>
          <w:tcPr>
            <w:tcW w:w="951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1EBEB0" w14:textId="77777777" w:rsidR="003E3B2A" w:rsidRPr="00F56DEB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F56DEB">
              <w:rPr>
                <w:rFonts w:cs="Arial"/>
              </w:rPr>
              <w:t>7352</w:t>
            </w:r>
          </w:p>
        </w:tc>
        <w:tc>
          <w:tcPr>
            <w:tcW w:w="1012" w:type="pct"/>
            <w:vMerge/>
            <w:vAlign w:val="center"/>
            <w:hideMark/>
          </w:tcPr>
          <w:p w14:paraId="5F864672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</w:p>
        </w:tc>
      </w:tr>
      <w:tr w:rsidR="003E3B2A" w:rsidRPr="00F56DEB" w14:paraId="6F4A66E8" w14:textId="77777777" w:rsidTr="008F6F12">
        <w:tc>
          <w:tcPr>
            <w:tcW w:w="303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465B64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  <w:proofErr w:type="spellStart"/>
            <w:r w:rsidRPr="00F56DEB">
              <w:rPr>
                <w:rFonts w:cs="Arial"/>
              </w:rPr>
              <w:t>Güneko-tsütoloogiline</w:t>
            </w:r>
            <w:proofErr w:type="spellEnd"/>
            <w:r w:rsidRPr="00F56DEB">
              <w:rPr>
                <w:rFonts w:cs="Arial"/>
              </w:rPr>
              <w:t xml:space="preserve"> uuring</w:t>
            </w:r>
          </w:p>
        </w:tc>
        <w:tc>
          <w:tcPr>
            <w:tcW w:w="951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2CD489" w14:textId="77777777" w:rsidR="003E3B2A" w:rsidRPr="00F56DEB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F56DEB">
              <w:rPr>
                <w:rFonts w:cs="Arial"/>
              </w:rPr>
              <w:t>66810 või 66822</w:t>
            </w:r>
          </w:p>
        </w:tc>
        <w:tc>
          <w:tcPr>
            <w:tcW w:w="1012" w:type="pct"/>
            <w:vMerge/>
            <w:vAlign w:val="center"/>
            <w:hideMark/>
          </w:tcPr>
          <w:p w14:paraId="72E25100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</w:p>
        </w:tc>
      </w:tr>
      <w:tr w:rsidR="003E3B2A" w:rsidRPr="00F56DEB" w14:paraId="53537166" w14:textId="77777777" w:rsidTr="008F6F12">
        <w:tc>
          <w:tcPr>
            <w:tcW w:w="303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45AC081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  <w:r w:rsidRPr="00F56DEB">
              <w:rPr>
                <w:rFonts w:cs="Arial"/>
              </w:rPr>
              <w:t>Perearsti poolt raseduse tuvastamine ja jälgimine</w:t>
            </w:r>
          </w:p>
        </w:tc>
        <w:tc>
          <w:tcPr>
            <w:tcW w:w="951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97CFD4" w14:textId="77777777" w:rsidR="003E3B2A" w:rsidRPr="00F56DEB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F56DEB">
              <w:rPr>
                <w:rFonts w:cs="Arial"/>
              </w:rPr>
              <w:t>9045</w:t>
            </w:r>
          </w:p>
        </w:tc>
        <w:tc>
          <w:tcPr>
            <w:tcW w:w="1012" w:type="pct"/>
            <w:vMerge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0CF658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</w:p>
        </w:tc>
      </w:tr>
      <w:tr w:rsidR="003E3B2A" w:rsidRPr="00F56DEB" w14:paraId="53485734" w14:textId="77777777" w:rsidTr="008F6F12">
        <w:tc>
          <w:tcPr>
            <w:tcW w:w="303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323164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  <w:r w:rsidRPr="00F56DEB">
              <w:rPr>
                <w:rFonts w:cs="Arial"/>
              </w:rPr>
              <w:t>Inimese papilloomviiruse test nukleiinhappe (DNA ja/või RNA) järjestuse määramiseks</w:t>
            </w:r>
          </w:p>
        </w:tc>
        <w:tc>
          <w:tcPr>
            <w:tcW w:w="951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9DB346" w14:textId="77777777" w:rsidR="003E3B2A" w:rsidRPr="00F56DEB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F56DEB">
              <w:rPr>
                <w:rFonts w:cs="Arial"/>
              </w:rPr>
              <w:t>66644</w:t>
            </w:r>
          </w:p>
        </w:tc>
        <w:tc>
          <w:tcPr>
            <w:tcW w:w="1012" w:type="pct"/>
            <w:vMerge/>
            <w:vAlign w:val="center"/>
            <w:hideMark/>
          </w:tcPr>
          <w:p w14:paraId="77F37E7C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</w:p>
        </w:tc>
      </w:tr>
      <w:tr w:rsidR="003E3B2A" w:rsidRPr="00F56DEB" w14:paraId="607C7039" w14:textId="77777777" w:rsidTr="008F6F12">
        <w:tc>
          <w:tcPr>
            <w:tcW w:w="3037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463EFC" w14:textId="77777777" w:rsidR="003E3B2A" w:rsidRPr="00F56DEB" w:rsidRDefault="003E3B2A" w:rsidP="008F6F12">
            <w:pPr>
              <w:spacing w:after="160" w:line="259" w:lineRule="auto"/>
              <w:rPr>
                <w:rFonts w:eastAsia="Calibri" w:cs="Arial"/>
              </w:rPr>
            </w:pPr>
            <w:r w:rsidRPr="00F56DEB">
              <w:rPr>
                <w:rFonts w:cs="Arial"/>
              </w:rPr>
              <w:t xml:space="preserve">Vedelikupõhine </w:t>
            </w:r>
            <w:proofErr w:type="spellStart"/>
            <w:r w:rsidRPr="00F56DEB">
              <w:rPr>
                <w:rFonts w:cs="Arial"/>
              </w:rPr>
              <w:t>güneko-tsütoloogiline</w:t>
            </w:r>
            <w:proofErr w:type="spellEnd"/>
            <w:r w:rsidRPr="00F56DEB">
              <w:rPr>
                <w:rFonts w:cs="Arial"/>
              </w:rPr>
              <w:t xml:space="preserve"> uuring HPV/NAT leiu täpsustamiseks </w:t>
            </w:r>
            <w:r w:rsidRPr="00F56DEB">
              <w:rPr>
                <w:rFonts w:eastAsia="Calibri" w:cs="Arial"/>
              </w:rPr>
              <w:t>emakakaelavähi sõeluuringus (üks klaas)</w:t>
            </w:r>
          </w:p>
        </w:tc>
        <w:tc>
          <w:tcPr>
            <w:tcW w:w="951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EAFBE6" w14:textId="77777777" w:rsidR="003E3B2A" w:rsidRPr="00F56DEB" w:rsidRDefault="003E3B2A" w:rsidP="008F6F12">
            <w:pPr>
              <w:spacing w:after="160" w:line="259" w:lineRule="auto"/>
              <w:jc w:val="center"/>
              <w:rPr>
                <w:rFonts w:cs="Arial"/>
              </w:rPr>
            </w:pPr>
            <w:r w:rsidRPr="00F56DEB">
              <w:rPr>
                <w:rFonts w:cs="Arial"/>
              </w:rPr>
              <w:t>66821</w:t>
            </w:r>
          </w:p>
        </w:tc>
        <w:tc>
          <w:tcPr>
            <w:tcW w:w="1012" w:type="pct"/>
            <w:vMerge/>
            <w:vAlign w:val="center"/>
            <w:hideMark/>
          </w:tcPr>
          <w:p w14:paraId="6FCE82CA" w14:textId="77777777" w:rsidR="003E3B2A" w:rsidRPr="00F56DEB" w:rsidRDefault="003E3B2A" w:rsidP="008F6F12">
            <w:pPr>
              <w:spacing w:after="160" w:line="259" w:lineRule="auto"/>
              <w:rPr>
                <w:rFonts w:cs="Arial"/>
              </w:rPr>
            </w:pPr>
          </w:p>
        </w:tc>
      </w:tr>
    </w:tbl>
    <w:p w14:paraId="20EA29D4" w14:textId="77777777" w:rsidR="003E3B2A" w:rsidRDefault="003E3B2A" w:rsidP="003E3B2A">
      <w:pPr>
        <w:spacing w:after="160" w:line="259" w:lineRule="auto"/>
        <w:rPr>
          <w:rFonts w:cs="Arial"/>
        </w:rPr>
      </w:pPr>
      <w:r w:rsidRPr="00F56DEB">
        <w:rPr>
          <w:rFonts w:cs="Arial"/>
        </w:rPr>
        <w:t> </w:t>
      </w:r>
    </w:p>
    <w:p w14:paraId="52536BCD" w14:textId="77777777" w:rsidR="003E3B2A" w:rsidRDefault="003E3B2A" w:rsidP="003E3B2A">
      <w:pPr>
        <w:spacing w:after="160" w:line="259" w:lineRule="auto"/>
        <w:rPr>
          <w:rFonts w:cs="Arial"/>
        </w:rPr>
      </w:pPr>
      <w:r w:rsidRPr="00E82780">
        <w:rPr>
          <w:rFonts w:cs="Arial"/>
          <w:b/>
          <w:bCs/>
        </w:rPr>
        <w:t>1</w:t>
      </w:r>
      <w:r>
        <w:rPr>
          <w:rFonts w:cs="Arial"/>
          <w:b/>
          <w:bCs/>
        </w:rPr>
        <w:t>6</w:t>
      </w:r>
      <w:r w:rsidRPr="00E82780">
        <w:rPr>
          <w:rFonts w:cs="Arial"/>
          <w:b/>
          <w:bCs/>
        </w:rPr>
        <w:t>)</w:t>
      </w:r>
      <w:r w:rsidRPr="00E82780">
        <w:rPr>
          <w:rFonts w:cs="Arial"/>
        </w:rPr>
        <w:t xml:space="preserve"> paragrahvi 8 lõiked 13</w:t>
      </w:r>
      <w:r w:rsidRPr="00E82780">
        <w:rPr>
          <w:rFonts w:cs="Arial"/>
          <w:vertAlign w:val="superscript"/>
        </w:rPr>
        <w:t>2</w:t>
      </w:r>
      <w:r w:rsidRPr="00E82780">
        <w:rPr>
          <w:rFonts w:cs="Arial"/>
        </w:rPr>
        <w:t xml:space="preserve"> ja 14</w:t>
      </w:r>
      <w:r w:rsidRPr="00E82780">
        <w:rPr>
          <w:rFonts w:cs="Arial"/>
          <w:vertAlign w:val="superscript"/>
        </w:rPr>
        <w:t>1</w:t>
      </w:r>
      <w:r>
        <w:rPr>
          <w:rFonts w:cs="Arial"/>
        </w:rPr>
        <w:t>–</w:t>
      </w:r>
      <w:r w:rsidRPr="00E82780">
        <w:rPr>
          <w:rFonts w:cs="Arial"/>
        </w:rPr>
        <w:t>14</w:t>
      </w:r>
      <w:r w:rsidRPr="00E82780">
        <w:rPr>
          <w:rFonts w:cs="Arial"/>
          <w:vertAlign w:val="superscript"/>
        </w:rPr>
        <w:t>3</w:t>
      </w:r>
      <w:r w:rsidRPr="00E82780">
        <w:rPr>
          <w:rFonts w:cs="Arial"/>
        </w:rPr>
        <w:t xml:space="preserve"> tunnistatakse kehtetuks;</w:t>
      </w:r>
    </w:p>
    <w:p w14:paraId="02D9FBED" w14:textId="77777777" w:rsidR="003E3B2A" w:rsidRDefault="003E3B2A" w:rsidP="003E3B2A">
      <w:pPr>
        <w:spacing w:after="160" w:line="259" w:lineRule="auto"/>
        <w:rPr>
          <w:rFonts w:cs="Arial"/>
        </w:rPr>
      </w:pPr>
      <w:r w:rsidRPr="00E82780">
        <w:rPr>
          <w:rFonts w:cs="Arial"/>
          <w:b/>
          <w:bCs/>
        </w:rPr>
        <w:t>1</w:t>
      </w:r>
      <w:r>
        <w:rPr>
          <w:rFonts w:cs="Arial"/>
          <w:b/>
          <w:bCs/>
        </w:rPr>
        <w:t>7</w:t>
      </w:r>
      <w:r w:rsidRPr="00E82780">
        <w:rPr>
          <w:rFonts w:cs="Arial"/>
          <w:b/>
          <w:bCs/>
        </w:rPr>
        <w:t>)</w:t>
      </w:r>
      <w:r w:rsidRPr="00E82780">
        <w:rPr>
          <w:rFonts w:cs="Arial"/>
        </w:rPr>
        <w:t xml:space="preserve"> paragrahvi 8 lõike 17 teine lause tunnistatakse kehtetuks;</w:t>
      </w:r>
    </w:p>
    <w:p w14:paraId="11C2040C" w14:textId="77777777" w:rsidR="003E3B2A" w:rsidRPr="00E4258F" w:rsidRDefault="003E3B2A" w:rsidP="003E3B2A">
      <w:pPr>
        <w:spacing w:after="160" w:line="259" w:lineRule="auto"/>
        <w:rPr>
          <w:rFonts w:cs="Arial"/>
        </w:rPr>
      </w:pPr>
      <w:r w:rsidRPr="00DC3E1C">
        <w:rPr>
          <w:rFonts w:cs="Arial"/>
          <w:b/>
          <w:bCs/>
        </w:rPr>
        <w:t>1</w:t>
      </w:r>
      <w:r>
        <w:rPr>
          <w:rFonts w:cs="Arial"/>
          <w:b/>
          <w:bCs/>
        </w:rPr>
        <w:t>8</w:t>
      </w:r>
      <w:r w:rsidRPr="00DC3E1C">
        <w:rPr>
          <w:rFonts w:cs="Arial"/>
          <w:b/>
          <w:bCs/>
        </w:rPr>
        <w:t>)</w:t>
      </w:r>
      <w:r>
        <w:rPr>
          <w:rFonts w:cs="Arial"/>
        </w:rPr>
        <w:t xml:space="preserve"> </w:t>
      </w:r>
      <w:r w:rsidRPr="008A21CD">
        <w:rPr>
          <w:rFonts w:cs="Arial"/>
        </w:rPr>
        <w:t>paragrahvi 2</w:t>
      </w:r>
      <w:r>
        <w:rPr>
          <w:rFonts w:cs="Arial"/>
        </w:rPr>
        <w:t xml:space="preserve">8 </w:t>
      </w:r>
      <w:r w:rsidRPr="00E4258F">
        <w:rPr>
          <w:rFonts w:cs="Arial"/>
        </w:rPr>
        <w:t>lõi</w:t>
      </w:r>
      <w:r>
        <w:rPr>
          <w:rFonts w:cs="Arial"/>
        </w:rPr>
        <w:t>get</w:t>
      </w:r>
      <w:r w:rsidRPr="00E4258F">
        <w:rPr>
          <w:rFonts w:cs="Arial"/>
        </w:rPr>
        <w:t xml:space="preserve"> 4 täiendatakse punktiga 5</w:t>
      </w:r>
      <w:r w:rsidRPr="00E4258F">
        <w:rPr>
          <w:rFonts w:cs="Arial"/>
          <w:vertAlign w:val="superscript"/>
        </w:rPr>
        <w:t>1</w:t>
      </w:r>
      <w:r w:rsidRPr="00E4258F">
        <w:rPr>
          <w:rFonts w:cs="Arial"/>
        </w:rPr>
        <w:t xml:space="preserve"> järgmises sõnastuses:</w:t>
      </w:r>
    </w:p>
    <w:p w14:paraId="5B220CDC" w14:textId="77777777" w:rsidR="003E3B2A" w:rsidRDefault="003E3B2A" w:rsidP="003E3B2A">
      <w:pPr>
        <w:jc w:val="both"/>
        <w:rPr>
          <w:rFonts w:cs="Arial"/>
        </w:rPr>
      </w:pPr>
      <w:r w:rsidRPr="00E4258F">
        <w:rPr>
          <w:rFonts w:cs="Arial"/>
        </w:rPr>
        <w:t>„5</w:t>
      </w:r>
      <w:r w:rsidRPr="00E4258F">
        <w:rPr>
          <w:rFonts w:cs="Arial"/>
          <w:vertAlign w:val="superscript"/>
        </w:rPr>
        <w:t>1</w:t>
      </w:r>
      <w:r w:rsidRPr="00E4258F">
        <w:rPr>
          <w:rFonts w:cs="Arial"/>
        </w:rPr>
        <w:t>) logopeedi brutopalk on 15 eurot 53 senti tunnis</w:t>
      </w:r>
      <w:r>
        <w:rPr>
          <w:rFonts w:cs="Arial"/>
        </w:rPr>
        <w:t>;</w:t>
      </w:r>
      <w:r w:rsidRPr="00E4258F">
        <w:rPr>
          <w:rFonts w:cs="Arial"/>
        </w:rPr>
        <w:t>“</w:t>
      </w:r>
      <w:r>
        <w:rPr>
          <w:rFonts w:cs="Arial"/>
        </w:rPr>
        <w:t xml:space="preserve">; </w:t>
      </w:r>
    </w:p>
    <w:p w14:paraId="44543F38" w14:textId="77777777" w:rsidR="003E3B2A" w:rsidRDefault="003E3B2A" w:rsidP="003E3B2A">
      <w:pPr>
        <w:jc w:val="both"/>
        <w:rPr>
          <w:rFonts w:cs="Arial"/>
        </w:rPr>
      </w:pPr>
    </w:p>
    <w:p w14:paraId="6F0A2560" w14:textId="77777777" w:rsidR="003E3B2A" w:rsidRPr="00F86E4B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 xml:space="preserve">19) </w:t>
      </w:r>
      <w:r w:rsidRPr="00145073">
        <w:rPr>
          <w:rFonts w:cs="Arial"/>
        </w:rPr>
        <w:t xml:space="preserve">paragrahvi 36 </w:t>
      </w:r>
      <w:r w:rsidRPr="00F86E4B">
        <w:rPr>
          <w:rFonts w:cs="Arial"/>
        </w:rPr>
        <w:t>lõikes 2 asendatakse tekstiosa „Tervishoiustatistika ja tervishoiualase majandustegevuse</w:t>
      </w:r>
      <w:r>
        <w:rPr>
          <w:rFonts w:cs="Arial"/>
        </w:rPr>
        <w:t xml:space="preserve"> aruannete koostamise nõuded, andmete koosseis ning esitamise kord</w:t>
      </w:r>
      <w:r w:rsidRPr="00F86E4B">
        <w:rPr>
          <w:rFonts w:cs="Arial"/>
        </w:rPr>
        <w:t>“ tekstiosaga „Tervishoiualase statistika ja majandustegevuse</w:t>
      </w:r>
      <w:r w:rsidRPr="0092753D">
        <w:rPr>
          <w:rFonts w:cs="Arial"/>
        </w:rPr>
        <w:t xml:space="preserve"> aruannete andmekoosseis ja esitamise tingimused</w:t>
      </w:r>
      <w:r w:rsidRPr="00F86E4B">
        <w:rPr>
          <w:rFonts w:cs="Arial"/>
        </w:rPr>
        <w:t xml:space="preserve">“; </w:t>
      </w:r>
    </w:p>
    <w:p w14:paraId="7348D280" w14:textId="77777777" w:rsidR="003E3B2A" w:rsidRDefault="003E3B2A" w:rsidP="003E3B2A">
      <w:pPr>
        <w:jc w:val="both"/>
        <w:rPr>
          <w:rFonts w:cs="Arial"/>
          <w:b/>
          <w:bCs/>
        </w:rPr>
      </w:pPr>
    </w:p>
    <w:p w14:paraId="4BC077CE" w14:textId="77777777" w:rsidR="003E3B2A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>20</w:t>
      </w:r>
      <w:r w:rsidRPr="00714EE3">
        <w:rPr>
          <w:rFonts w:cs="Arial"/>
          <w:b/>
          <w:bCs/>
        </w:rPr>
        <w:t xml:space="preserve">) </w:t>
      </w:r>
      <w:r w:rsidRPr="00332ECD">
        <w:rPr>
          <w:rFonts w:cs="Arial"/>
        </w:rPr>
        <w:t>paragrahvi 38</w:t>
      </w:r>
      <w:r w:rsidRPr="00332ECD">
        <w:rPr>
          <w:rFonts w:cs="Arial"/>
          <w:vertAlign w:val="superscript"/>
        </w:rPr>
        <w:t>3</w:t>
      </w:r>
      <w:r w:rsidRPr="00332ECD">
        <w:rPr>
          <w:rFonts w:cs="Arial"/>
        </w:rPr>
        <w:t xml:space="preserve"> pealkirjas asendatakse </w:t>
      </w:r>
      <w:r>
        <w:rPr>
          <w:rFonts w:cs="Arial"/>
        </w:rPr>
        <w:t>sõna</w:t>
      </w:r>
      <w:r w:rsidRPr="00332ECD">
        <w:rPr>
          <w:rFonts w:cs="Arial"/>
        </w:rPr>
        <w:t xml:space="preserve"> „Vanglameditsiini“ </w:t>
      </w:r>
      <w:r>
        <w:rPr>
          <w:rFonts w:cs="Arial"/>
        </w:rPr>
        <w:t>sõnaga</w:t>
      </w:r>
      <w:r w:rsidRPr="00332ECD">
        <w:rPr>
          <w:rFonts w:cs="Arial"/>
        </w:rPr>
        <w:t xml:space="preserve"> „Kinnipidamisasutuses“;</w:t>
      </w:r>
    </w:p>
    <w:p w14:paraId="31C0E4B1" w14:textId="77777777" w:rsidR="003E3B2A" w:rsidRDefault="003E3B2A" w:rsidP="003E3B2A">
      <w:pPr>
        <w:jc w:val="both"/>
        <w:rPr>
          <w:rFonts w:cs="Arial"/>
        </w:rPr>
      </w:pPr>
    </w:p>
    <w:p w14:paraId="50121F62" w14:textId="77777777" w:rsidR="003E3B2A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>21</w:t>
      </w:r>
      <w:r w:rsidRPr="000903E6">
        <w:rPr>
          <w:rFonts w:cs="Arial"/>
          <w:b/>
          <w:bCs/>
        </w:rPr>
        <w:t>)</w:t>
      </w:r>
      <w:r>
        <w:rPr>
          <w:rFonts w:cs="Arial"/>
        </w:rPr>
        <w:t xml:space="preserve"> paragrahvi 38</w:t>
      </w:r>
      <w:r w:rsidRPr="000903E6">
        <w:rPr>
          <w:rFonts w:cs="Arial"/>
          <w:vertAlign w:val="superscript"/>
        </w:rPr>
        <w:t>3</w:t>
      </w:r>
      <w:r>
        <w:rPr>
          <w:rFonts w:cs="Arial"/>
        </w:rPr>
        <w:t xml:space="preserve"> lõike 1 punkt 4 sõnastatakse järgmiselt: </w:t>
      </w:r>
    </w:p>
    <w:p w14:paraId="624ADE92" w14:textId="77777777" w:rsidR="003E3B2A" w:rsidRDefault="003E3B2A" w:rsidP="003E3B2A">
      <w:pPr>
        <w:jc w:val="both"/>
        <w:rPr>
          <w:rFonts w:cs="Arial"/>
          <w:b/>
          <w:bCs/>
        </w:rPr>
      </w:pPr>
    </w:p>
    <w:p w14:paraId="6D497D6C" w14:textId="77777777" w:rsidR="003E3B2A" w:rsidRPr="00284EA3" w:rsidRDefault="003E3B2A" w:rsidP="003E3B2A">
      <w:pPr>
        <w:jc w:val="both"/>
        <w:rPr>
          <w:rFonts w:cs="Arial"/>
        </w:rPr>
      </w:pPr>
      <w:r w:rsidRPr="000903E6">
        <w:rPr>
          <w:rFonts w:cs="Arial"/>
        </w:rPr>
        <w:lastRenderedPageBreak/>
        <w:t>„</w:t>
      </w:r>
      <w:r w:rsidRPr="002B7332">
        <w:rPr>
          <w:rFonts w:cs="Arial"/>
        </w:rPr>
        <w:t xml:space="preserve">4) ravimite, meditsiiniseadmete ja abivahendite kulu leidmisel on aluseks võetud </w:t>
      </w:r>
      <w:r>
        <w:rPr>
          <w:rFonts w:cs="Arial"/>
        </w:rPr>
        <w:t xml:space="preserve">teenust </w:t>
      </w:r>
      <w:r w:rsidRPr="00284EA3">
        <w:rPr>
          <w:rFonts w:cs="Arial"/>
        </w:rPr>
        <w:t xml:space="preserve">osutava tervishoiuteenuse osutaja 12 kalendrikuu tegelik kulu.“; </w:t>
      </w:r>
    </w:p>
    <w:p w14:paraId="375D9823" w14:textId="77777777" w:rsidR="003E3B2A" w:rsidRPr="00284EA3" w:rsidRDefault="003E3B2A" w:rsidP="003E3B2A">
      <w:pPr>
        <w:jc w:val="both"/>
        <w:rPr>
          <w:rFonts w:cs="Arial"/>
        </w:rPr>
      </w:pPr>
    </w:p>
    <w:p w14:paraId="1CA252F4" w14:textId="77777777" w:rsidR="003E3B2A" w:rsidRPr="00284EA3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>22</w:t>
      </w:r>
      <w:r w:rsidRPr="00284EA3">
        <w:rPr>
          <w:rFonts w:cs="Arial"/>
          <w:b/>
          <w:bCs/>
        </w:rPr>
        <w:t>)</w:t>
      </w:r>
      <w:r w:rsidRPr="00284EA3">
        <w:rPr>
          <w:rFonts w:cs="Arial"/>
        </w:rPr>
        <w:t xml:space="preserve"> paragrahvi 40 lõike 1 punkt 1 sõnastatakse järgmiselt:</w:t>
      </w:r>
    </w:p>
    <w:p w14:paraId="1A55251F" w14:textId="77777777" w:rsidR="003E3B2A" w:rsidRDefault="003E3B2A" w:rsidP="003E3B2A">
      <w:pPr>
        <w:jc w:val="both"/>
        <w:rPr>
          <w:rFonts w:cs="Arial"/>
        </w:rPr>
      </w:pPr>
    </w:p>
    <w:p w14:paraId="4F7DDEDE" w14:textId="77777777" w:rsidR="003E3B2A" w:rsidRDefault="003E3B2A" w:rsidP="003E3B2A">
      <w:pPr>
        <w:jc w:val="both"/>
        <w:rPr>
          <w:rFonts w:cs="Arial"/>
        </w:rPr>
      </w:pPr>
      <w:r w:rsidRPr="2A8C3A23">
        <w:rPr>
          <w:rFonts w:cs="Arial"/>
        </w:rPr>
        <w:t xml:space="preserve">„1) tööjõud, välja arvatud osaline õe </w:t>
      </w:r>
      <w:r>
        <w:rPr>
          <w:rFonts w:cs="Arial"/>
        </w:rPr>
        <w:t>ressurss</w:t>
      </w:r>
      <w:r w:rsidRPr="2A8C3A23">
        <w:rPr>
          <w:rFonts w:cs="Arial"/>
        </w:rPr>
        <w:t>;“</w:t>
      </w:r>
      <w:r>
        <w:rPr>
          <w:rFonts w:cs="Arial"/>
        </w:rPr>
        <w:t>;</w:t>
      </w:r>
    </w:p>
    <w:p w14:paraId="2ADBC4DD" w14:textId="77777777" w:rsidR="003E3B2A" w:rsidRDefault="003E3B2A" w:rsidP="003E3B2A">
      <w:pPr>
        <w:jc w:val="both"/>
        <w:rPr>
          <w:rFonts w:cs="Arial"/>
        </w:rPr>
      </w:pPr>
    </w:p>
    <w:p w14:paraId="4C1C206F" w14:textId="77777777" w:rsidR="003E3B2A" w:rsidRPr="00FD16C1" w:rsidRDefault="003E3B2A" w:rsidP="003E3B2A">
      <w:pPr>
        <w:jc w:val="both"/>
        <w:rPr>
          <w:rFonts w:cs="Arial"/>
        </w:rPr>
      </w:pPr>
      <w:r w:rsidRPr="2A8C3A23">
        <w:rPr>
          <w:rFonts w:cs="Arial"/>
          <w:b/>
          <w:bCs/>
        </w:rPr>
        <w:t>23)</w:t>
      </w:r>
      <w:r w:rsidRPr="2A8C3A23">
        <w:rPr>
          <w:rFonts w:cs="Arial"/>
        </w:rPr>
        <w:t xml:space="preserve"> paragrahvi 40 lõiget 1 täiendatakse punktidega 3</w:t>
      </w:r>
      <w:r w:rsidRPr="2A8C3A23">
        <w:rPr>
          <w:rFonts w:cs="Arial"/>
          <w:vertAlign w:val="superscript"/>
        </w:rPr>
        <w:t>1</w:t>
      </w:r>
      <w:r>
        <w:rPr>
          <w:rFonts w:cs="Arial"/>
        </w:rPr>
        <w:t>–</w:t>
      </w:r>
      <w:r w:rsidRPr="2A8C3A23">
        <w:rPr>
          <w:rFonts w:cs="Arial"/>
        </w:rPr>
        <w:t>3</w:t>
      </w:r>
      <w:r w:rsidRPr="2A8C3A23">
        <w:rPr>
          <w:rFonts w:cs="Arial"/>
          <w:vertAlign w:val="superscript"/>
        </w:rPr>
        <w:t>3</w:t>
      </w:r>
      <w:r w:rsidRPr="2A8C3A23">
        <w:rPr>
          <w:rFonts w:cs="Arial"/>
        </w:rPr>
        <w:t xml:space="preserve"> järgmises sõnastuses: </w:t>
      </w:r>
    </w:p>
    <w:p w14:paraId="6E152D78" w14:textId="77777777" w:rsidR="003E3B2A" w:rsidRPr="00FD16C1" w:rsidRDefault="003E3B2A" w:rsidP="003E3B2A">
      <w:pPr>
        <w:jc w:val="both"/>
        <w:rPr>
          <w:rFonts w:cs="Arial"/>
        </w:rPr>
      </w:pPr>
    </w:p>
    <w:p w14:paraId="3D7E4B0E" w14:textId="77777777" w:rsidR="003E3B2A" w:rsidRPr="00FD16C1" w:rsidRDefault="003E3B2A" w:rsidP="003E3B2A">
      <w:pPr>
        <w:jc w:val="both"/>
        <w:rPr>
          <w:rFonts w:cs="Arial"/>
        </w:rPr>
      </w:pPr>
      <w:r w:rsidRPr="2B8933A5">
        <w:rPr>
          <w:rFonts w:cs="Arial"/>
        </w:rPr>
        <w:t>„3</w:t>
      </w:r>
      <w:r w:rsidRPr="2B8933A5">
        <w:rPr>
          <w:rFonts w:cs="Arial"/>
          <w:vertAlign w:val="superscript"/>
        </w:rPr>
        <w:t>1</w:t>
      </w:r>
      <w:r w:rsidRPr="2B8933A5">
        <w:rPr>
          <w:rFonts w:cs="Arial"/>
        </w:rPr>
        <w:t>) koolitus, töötervishoid, töökoht (laud, tool);</w:t>
      </w:r>
    </w:p>
    <w:p w14:paraId="311238AB" w14:textId="77777777" w:rsidR="003E3B2A" w:rsidRPr="00FD16C1" w:rsidRDefault="003E3B2A" w:rsidP="003E3B2A">
      <w:pPr>
        <w:jc w:val="both"/>
        <w:rPr>
          <w:rFonts w:cs="Arial"/>
        </w:rPr>
      </w:pPr>
      <w:r w:rsidRPr="2B8933A5">
        <w:rPr>
          <w:rFonts w:cs="Arial"/>
        </w:rPr>
        <w:t>3</w:t>
      </w:r>
      <w:r w:rsidRPr="2B8933A5">
        <w:rPr>
          <w:rFonts w:cs="Arial"/>
          <w:vertAlign w:val="superscript"/>
        </w:rPr>
        <w:t>2</w:t>
      </w:r>
      <w:r w:rsidRPr="2B8933A5">
        <w:rPr>
          <w:rFonts w:cs="Arial"/>
        </w:rPr>
        <w:t>) personali riietus;</w:t>
      </w:r>
    </w:p>
    <w:p w14:paraId="2314D722" w14:textId="23E65E79" w:rsidR="003E3B2A" w:rsidRPr="001460E8" w:rsidRDefault="003E3B2A" w:rsidP="003E3B2A">
      <w:pPr>
        <w:jc w:val="both"/>
        <w:rPr>
          <w:rFonts w:cs="Arial"/>
        </w:rPr>
      </w:pPr>
      <w:r w:rsidRPr="2A8C3A23">
        <w:rPr>
          <w:rFonts w:cs="Arial"/>
        </w:rPr>
        <w:t>3</w:t>
      </w:r>
      <w:r w:rsidRPr="2A8C3A23">
        <w:rPr>
          <w:rFonts w:cs="Arial"/>
          <w:vertAlign w:val="superscript"/>
        </w:rPr>
        <w:t>3</w:t>
      </w:r>
      <w:r w:rsidRPr="2A8C3A23">
        <w:rPr>
          <w:rFonts w:cs="Arial"/>
        </w:rPr>
        <w:t>) korduvkasutusega meditsiiniseadmed</w:t>
      </w:r>
      <w:r w:rsidR="00717C5B">
        <w:rPr>
          <w:rFonts w:cs="Arial"/>
        </w:rPr>
        <w:t>;</w:t>
      </w:r>
      <w:r w:rsidRPr="2A8C3A23">
        <w:rPr>
          <w:rFonts w:cs="Arial"/>
        </w:rPr>
        <w:t>“</w:t>
      </w:r>
      <w:r>
        <w:rPr>
          <w:rFonts w:cs="Arial"/>
        </w:rPr>
        <w:t>;</w:t>
      </w:r>
    </w:p>
    <w:p w14:paraId="718DF31D" w14:textId="77777777" w:rsidR="003E3B2A" w:rsidRPr="001460E8" w:rsidRDefault="003E3B2A" w:rsidP="003E3B2A">
      <w:pPr>
        <w:jc w:val="both"/>
        <w:rPr>
          <w:rFonts w:cs="Arial"/>
        </w:rPr>
      </w:pPr>
    </w:p>
    <w:p w14:paraId="6DB48F7A" w14:textId="77777777" w:rsidR="003E3B2A" w:rsidRPr="001460E8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>24</w:t>
      </w:r>
      <w:r w:rsidRPr="001460E8">
        <w:rPr>
          <w:rFonts w:cs="Arial"/>
          <w:b/>
          <w:bCs/>
        </w:rPr>
        <w:t>)</w:t>
      </w:r>
      <w:r w:rsidRPr="001460E8">
        <w:rPr>
          <w:rFonts w:cs="Arial"/>
        </w:rPr>
        <w:t xml:space="preserve"> paragrahvi 40 lõike 4 punktid 3, 5</w:t>
      </w:r>
      <w:r>
        <w:rPr>
          <w:rFonts w:cs="Arial"/>
        </w:rPr>
        <w:t xml:space="preserve"> ja</w:t>
      </w:r>
      <w:r w:rsidRPr="001460E8">
        <w:rPr>
          <w:rFonts w:cs="Arial"/>
        </w:rPr>
        <w:t xml:space="preserve"> 9</w:t>
      </w:r>
      <w:r>
        <w:rPr>
          <w:rFonts w:cs="Arial"/>
        </w:rPr>
        <w:t>–</w:t>
      </w:r>
      <w:r w:rsidRPr="001460E8">
        <w:rPr>
          <w:rFonts w:cs="Arial"/>
        </w:rPr>
        <w:t>14 tunnistatakse kehtetuks;</w:t>
      </w:r>
    </w:p>
    <w:p w14:paraId="42F1238C" w14:textId="77777777" w:rsidR="003E3B2A" w:rsidRPr="001460E8" w:rsidRDefault="003E3B2A" w:rsidP="003E3B2A">
      <w:pPr>
        <w:jc w:val="both"/>
        <w:rPr>
          <w:rFonts w:cs="Arial"/>
        </w:rPr>
      </w:pPr>
    </w:p>
    <w:p w14:paraId="37ED7ED0" w14:textId="77777777" w:rsidR="003E3B2A" w:rsidRPr="001460E8" w:rsidRDefault="003E3B2A" w:rsidP="003E3B2A">
      <w:pPr>
        <w:jc w:val="both"/>
        <w:rPr>
          <w:rFonts w:cs="Arial"/>
        </w:rPr>
      </w:pPr>
      <w:r w:rsidRPr="001460E8">
        <w:rPr>
          <w:rFonts w:cs="Arial"/>
          <w:b/>
          <w:bCs/>
        </w:rPr>
        <w:t>2</w:t>
      </w:r>
      <w:r>
        <w:rPr>
          <w:rFonts w:cs="Arial"/>
          <w:b/>
          <w:bCs/>
        </w:rPr>
        <w:t>5</w:t>
      </w:r>
      <w:r w:rsidRPr="001460E8">
        <w:rPr>
          <w:rFonts w:cs="Arial"/>
          <w:b/>
          <w:bCs/>
        </w:rPr>
        <w:t>)</w:t>
      </w:r>
      <w:r w:rsidRPr="001460E8">
        <w:rPr>
          <w:rFonts w:cs="Arial"/>
        </w:rPr>
        <w:t xml:space="preserve"> paragrahvi 40 lõike 4 punktist 6 jäetakse välja tekstiosa „, sealhulgas töökoha arvutikomplekt“; </w:t>
      </w:r>
    </w:p>
    <w:p w14:paraId="2D26B9F2" w14:textId="77777777" w:rsidR="003E3B2A" w:rsidRDefault="003E3B2A" w:rsidP="003E3B2A">
      <w:pPr>
        <w:jc w:val="both"/>
        <w:rPr>
          <w:rFonts w:cs="Arial"/>
        </w:rPr>
      </w:pPr>
    </w:p>
    <w:p w14:paraId="41B83E39" w14:textId="77777777" w:rsidR="003E3B2A" w:rsidRDefault="003E3B2A" w:rsidP="003E3B2A">
      <w:pPr>
        <w:jc w:val="both"/>
        <w:rPr>
          <w:rFonts w:cs="Arial"/>
        </w:rPr>
      </w:pPr>
      <w:r w:rsidRPr="00A542F3">
        <w:rPr>
          <w:rFonts w:cs="Arial"/>
          <w:b/>
          <w:bCs/>
        </w:rPr>
        <w:t>2</w:t>
      </w:r>
      <w:r>
        <w:rPr>
          <w:rFonts w:cs="Arial"/>
          <w:b/>
          <w:bCs/>
        </w:rPr>
        <w:t>6</w:t>
      </w:r>
      <w:r w:rsidRPr="00A542F3">
        <w:rPr>
          <w:rFonts w:cs="Arial"/>
          <w:b/>
          <w:bCs/>
        </w:rPr>
        <w:t>)</w:t>
      </w:r>
      <w:r>
        <w:rPr>
          <w:rFonts w:cs="Arial"/>
        </w:rPr>
        <w:t xml:space="preserve"> paragrahvi 40 lõiget 4 täiendatakse punktiga 8</w:t>
      </w:r>
      <w:r w:rsidRPr="00DD7F2A">
        <w:rPr>
          <w:rFonts w:cs="Arial"/>
          <w:vertAlign w:val="superscript"/>
        </w:rPr>
        <w:t>1</w:t>
      </w:r>
      <w:r>
        <w:rPr>
          <w:rFonts w:cs="Arial"/>
        </w:rPr>
        <w:t xml:space="preserve"> järgmises sõnastuses:</w:t>
      </w:r>
    </w:p>
    <w:p w14:paraId="5437EB38" w14:textId="77777777" w:rsidR="003E3B2A" w:rsidRDefault="003E3B2A" w:rsidP="003E3B2A">
      <w:pPr>
        <w:jc w:val="both"/>
        <w:rPr>
          <w:rFonts w:cs="Arial"/>
        </w:rPr>
      </w:pPr>
    </w:p>
    <w:p w14:paraId="0047AD5F" w14:textId="77777777" w:rsidR="003E3B2A" w:rsidRDefault="003E3B2A" w:rsidP="003E3B2A">
      <w:pPr>
        <w:jc w:val="both"/>
        <w:rPr>
          <w:rFonts w:cs="Arial"/>
        </w:rPr>
      </w:pPr>
      <w:r w:rsidRPr="2B8933A5">
        <w:rPr>
          <w:rFonts w:cs="Arial"/>
        </w:rPr>
        <w:t>„8</w:t>
      </w:r>
      <w:r w:rsidRPr="2B8933A5">
        <w:rPr>
          <w:rFonts w:cs="Arial"/>
          <w:vertAlign w:val="superscript"/>
        </w:rPr>
        <w:t>1</w:t>
      </w:r>
      <w:r w:rsidRPr="2B8933A5">
        <w:rPr>
          <w:rFonts w:cs="Arial"/>
        </w:rPr>
        <w:t xml:space="preserve">) osaline </w:t>
      </w:r>
      <w:r>
        <w:rPr>
          <w:rFonts w:cs="Arial"/>
        </w:rPr>
        <w:t>õe ressurss</w:t>
      </w:r>
      <w:r w:rsidRPr="2B8933A5">
        <w:rPr>
          <w:rFonts w:cs="Arial"/>
        </w:rPr>
        <w:t>;“</w:t>
      </w:r>
      <w:r>
        <w:rPr>
          <w:rFonts w:cs="Arial"/>
        </w:rPr>
        <w:t>;</w:t>
      </w:r>
    </w:p>
    <w:p w14:paraId="58D2C9CF" w14:textId="77777777" w:rsidR="003E3B2A" w:rsidRDefault="003E3B2A" w:rsidP="003E3B2A">
      <w:pPr>
        <w:jc w:val="both"/>
        <w:rPr>
          <w:rFonts w:cs="Arial"/>
          <w:highlight w:val="yellow"/>
        </w:rPr>
      </w:pPr>
    </w:p>
    <w:p w14:paraId="2995022A" w14:textId="77777777" w:rsidR="003E3B2A" w:rsidRPr="00930D3A" w:rsidRDefault="003E3B2A" w:rsidP="003E3B2A">
      <w:pPr>
        <w:jc w:val="both"/>
        <w:rPr>
          <w:rFonts w:cs="Arial"/>
        </w:rPr>
      </w:pPr>
      <w:r w:rsidRPr="00930D3A">
        <w:rPr>
          <w:rFonts w:cs="Arial"/>
          <w:b/>
          <w:bCs/>
        </w:rPr>
        <w:t>2</w:t>
      </w:r>
      <w:r>
        <w:rPr>
          <w:rFonts w:cs="Arial"/>
          <w:b/>
          <w:bCs/>
        </w:rPr>
        <w:t>7</w:t>
      </w:r>
      <w:r w:rsidRPr="00930D3A">
        <w:rPr>
          <w:rFonts w:cs="Arial"/>
          <w:b/>
          <w:bCs/>
        </w:rPr>
        <w:t>)</w:t>
      </w:r>
      <w:r w:rsidRPr="00930D3A">
        <w:rPr>
          <w:rFonts w:cs="Arial"/>
        </w:rPr>
        <w:t xml:space="preserve"> paragrahvi 40 lõiked 5, 5</w:t>
      </w:r>
      <w:r w:rsidRPr="00930D3A">
        <w:rPr>
          <w:rFonts w:cs="Arial"/>
          <w:vertAlign w:val="superscript"/>
        </w:rPr>
        <w:t>1</w:t>
      </w:r>
      <w:r w:rsidRPr="00930D3A">
        <w:rPr>
          <w:rFonts w:cs="Arial"/>
        </w:rPr>
        <w:t xml:space="preserve"> ja 5</w:t>
      </w:r>
      <w:r w:rsidRPr="00930D3A">
        <w:rPr>
          <w:rFonts w:cs="Arial"/>
          <w:vertAlign w:val="superscript"/>
        </w:rPr>
        <w:t>6</w:t>
      </w:r>
      <w:r w:rsidRPr="00930D3A">
        <w:rPr>
          <w:rFonts w:cs="Arial"/>
        </w:rPr>
        <w:t xml:space="preserve"> tunnistatakse kehtetuks;</w:t>
      </w:r>
    </w:p>
    <w:p w14:paraId="5480BFB3" w14:textId="77777777" w:rsidR="003E3B2A" w:rsidRPr="00930D3A" w:rsidRDefault="003E3B2A" w:rsidP="003E3B2A">
      <w:pPr>
        <w:jc w:val="both"/>
        <w:rPr>
          <w:rFonts w:cs="Arial"/>
        </w:rPr>
      </w:pPr>
    </w:p>
    <w:p w14:paraId="6A4729F0" w14:textId="77777777" w:rsidR="003E3B2A" w:rsidRPr="00930D3A" w:rsidRDefault="003E3B2A" w:rsidP="003E3B2A">
      <w:pPr>
        <w:jc w:val="both"/>
        <w:rPr>
          <w:rFonts w:cs="Arial"/>
          <w:b/>
          <w:bCs/>
        </w:rPr>
      </w:pPr>
      <w:r w:rsidRPr="00930D3A">
        <w:rPr>
          <w:rFonts w:cs="Arial"/>
          <w:b/>
          <w:bCs/>
        </w:rPr>
        <w:t>2</w:t>
      </w:r>
      <w:r>
        <w:rPr>
          <w:rFonts w:cs="Arial"/>
          <w:b/>
          <w:bCs/>
        </w:rPr>
        <w:t>8</w:t>
      </w:r>
      <w:r w:rsidRPr="00930D3A">
        <w:rPr>
          <w:rFonts w:cs="Arial"/>
          <w:b/>
          <w:bCs/>
        </w:rPr>
        <w:t xml:space="preserve">) </w:t>
      </w:r>
      <w:r w:rsidRPr="00930D3A">
        <w:rPr>
          <w:rFonts w:cs="Arial"/>
        </w:rPr>
        <w:t xml:space="preserve">paragrahvi 41 lõike 2 punktis 1 asendatakse tekstiosa „21 eurot ja 72 senti“ tekstiosaga </w:t>
      </w:r>
      <w:r>
        <w:rPr>
          <w:rFonts w:cs="Arial"/>
        </w:rPr>
        <w:t>„</w:t>
      </w:r>
      <w:r w:rsidRPr="00930D3A">
        <w:rPr>
          <w:rFonts w:cs="Arial"/>
        </w:rPr>
        <w:t>27 eurot ja 55 senti“;</w:t>
      </w:r>
    </w:p>
    <w:p w14:paraId="4720DC51" w14:textId="77777777" w:rsidR="003E3B2A" w:rsidRPr="00930D3A" w:rsidRDefault="003E3B2A" w:rsidP="003E3B2A">
      <w:pPr>
        <w:jc w:val="both"/>
        <w:rPr>
          <w:rFonts w:cs="Arial"/>
          <w:b/>
          <w:bCs/>
        </w:rPr>
      </w:pPr>
    </w:p>
    <w:p w14:paraId="52B0DA21" w14:textId="77777777" w:rsidR="003E3B2A" w:rsidRPr="00930D3A" w:rsidRDefault="003E3B2A" w:rsidP="003E3B2A">
      <w:pPr>
        <w:jc w:val="both"/>
        <w:rPr>
          <w:rFonts w:cs="Arial"/>
        </w:rPr>
      </w:pPr>
      <w:r w:rsidRPr="00930D3A">
        <w:rPr>
          <w:rFonts w:cs="Arial"/>
          <w:b/>
          <w:bCs/>
        </w:rPr>
        <w:t>2</w:t>
      </w:r>
      <w:r>
        <w:rPr>
          <w:rFonts w:cs="Arial"/>
          <w:b/>
          <w:bCs/>
        </w:rPr>
        <w:t>9</w:t>
      </w:r>
      <w:r w:rsidRPr="00930D3A">
        <w:rPr>
          <w:rFonts w:cs="Arial"/>
          <w:b/>
          <w:bCs/>
        </w:rPr>
        <w:t xml:space="preserve">) </w:t>
      </w:r>
      <w:r w:rsidRPr="00930D3A">
        <w:rPr>
          <w:rFonts w:cs="Arial"/>
        </w:rPr>
        <w:t>paragrahvi 41 lõike 2 punkt 3 sõnastatakse järgmiselt:</w:t>
      </w:r>
    </w:p>
    <w:p w14:paraId="65AD017F" w14:textId="77777777" w:rsidR="003E3B2A" w:rsidRPr="00930D3A" w:rsidRDefault="003E3B2A" w:rsidP="003E3B2A">
      <w:pPr>
        <w:jc w:val="both"/>
        <w:rPr>
          <w:rFonts w:cs="Arial"/>
        </w:rPr>
      </w:pPr>
    </w:p>
    <w:p w14:paraId="391F595A" w14:textId="77777777" w:rsidR="003E3B2A" w:rsidRPr="00930D3A" w:rsidRDefault="003E3B2A" w:rsidP="003E3B2A">
      <w:pPr>
        <w:jc w:val="both"/>
        <w:rPr>
          <w:rFonts w:cs="Arial"/>
        </w:rPr>
      </w:pPr>
      <w:r w:rsidRPr="00930D3A">
        <w:rPr>
          <w:rFonts w:cs="Arial"/>
        </w:rPr>
        <w:t xml:space="preserve"> „3) õe brutopalk on 14 eurot ja 62 senti tunnis;“</w:t>
      </w:r>
      <w:r>
        <w:rPr>
          <w:rFonts w:cs="Arial"/>
        </w:rPr>
        <w:t>;</w:t>
      </w:r>
    </w:p>
    <w:p w14:paraId="02B3A0F9" w14:textId="77777777" w:rsidR="003E3B2A" w:rsidRPr="00930D3A" w:rsidRDefault="003E3B2A" w:rsidP="003E3B2A">
      <w:pPr>
        <w:jc w:val="both"/>
        <w:rPr>
          <w:rFonts w:cs="Arial"/>
        </w:rPr>
      </w:pPr>
    </w:p>
    <w:p w14:paraId="40332AAD" w14:textId="77777777" w:rsidR="003E3B2A" w:rsidRPr="00930D3A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>30</w:t>
      </w:r>
      <w:r w:rsidRPr="00930D3A">
        <w:rPr>
          <w:rFonts w:cs="Arial"/>
          <w:b/>
          <w:bCs/>
        </w:rPr>
        <w:t>)</w:t>
      </w:r>
      <w:r w:rsidRPr="00930D3A">
        <w:rPr>
          <w:rFonts w:cs="Arial"/>
        </w:rPr>
        <w:t xml:space="preserve"> paragrahvi 41 lõike 2 punktid 5 ja 6 tunnistatakse kehtetuks;</w:t>
      </w:r>
    </w:p>
    <w:p w14:paraId="05F90DDD" w14:textId="77777777" w:rsidR="003E3B2A" w:rsidRPr="00930D3A" w:rsidRDefault="003E3B2A" w:rsidP="003E3B2A">
      <w:pPr>
        <w:jc w:val="both"/>
        <w:rPr>
          <w:rFonts w:cs="Arial"/>
          <w:b/>
          <w:bCs/>
        </w:rPr>
      </w:pPr>
    </w:p>
    <w:p w14:paraId="3E9587B0" w14:textId="77777777" w:rsidR="003E3B2A" w:rsidRPr="00930D3A" w:rsidRDefault="003E3B2A" w:rsidP="003E3B2A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31</w:t>
      </w:r>
      <w:r w:rsidRPr="00930D3A">
        <w:rPr>
          <w:rFonts w:cs="Arial"/>
          <w:b/>
          <w:bCs/>
        </w:rPr>
        <w:t xml:space="preserve">) </w:t>
      </w:r>
      <w:r w:rsidRPr="00930D3A">
        <w:rPr>
          <w:rFonts w:cs="Arial"/>
        </w:rPr>
        <w:t>paragrahvi 41 lõi</w:t>
      </w:r>
      <w:r>
        <w:rPr>
          <w:rFonts w:cs="Arial"/>
        </w:rPr>
        <w:t>g</w:t>
      </w:r>
      <w:r w:rsidRPr="00930D3A">
        <w:rPr>
          <w:rFonts w:cs="Arial"/>
        </w:rPr>
        <w:t>e 4</w:t>
      </w:r>
      <w:r w:rsidRPr="00A1583E">
        <w:rPr>
          <w:rFonts w:cs="Arial"/>
          <w:vertAlign w:val="superscript"/>
        </w:rPr>
        <w:t xml:space="preserve">1 </w:t>
      </w:r>
      <w:r w:rsidRPr="00930D3A">
        <w:rPr>
          <w:rFonts w:cs="Arial"/>
        </w:rPr>
        <w:t>tunnistatakse kehtetuks;</w:t>
      </w:r>
    </w:p>
    <w:p w14:paraId="098351D1" w14:textId="77777777" w:rsidR="003E3B2A" w:rsidRPr="00930D3A" w:rsidRDefault="003E3B2A" w:rsidP="003E3B2A">
      <w:pPr>
        <w:jc w:val="both"/>
        <w:rPr>
          <w:rFonts w:cs="Arial"/>
          <w:b/>
          <w:bCs/>
        </w:rPr>
      </w:pPr>
    </w:p>
    <w:p w14:paraId="0DE68177" w14:textId="77777777" w:rsidR="003E3B2A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 xml:space="preserve">32) </w:t>
      </w:r>
      <w:r w:rsidRPr="00B03BB8">
        <w:rPr>
          <w:rFonts w:cs="Arial"/>
        </w:rPr>
        <w:t>paragrahvi 41 täiendatakse lõikega 4</w:t>
      </w:r>
      <w:r w:rsidRPr="00B03BB8">
        <w:rPr>
          <w:rFonts w:cs="Arial"/>
          <w:vertAlign w:val="superscript"/>
        </w:rPr>
        <w:t>2</w:t>
      </w:r>
      <w:r w:rsidRPr="00B03BB8">
        <w:rPr>
          <w:rFonts w:cs="Arial"/>
        </w:rPr>
        <w:t xml:space="preserve"> järgmises sõnastuses:</w:t>
      </w:r>
    </w:p>
    <w:p w14:paraId="5F017118" w14:textId="77777777" w:rsidR="003E3B2A" w:rsidRDefault="003E3B2A" w:rsidP="003E3B2A">
      <w:pPr>
        <w:jc w:val="both"/>
        <w:rPr>
          <w:rFonts w:cs="Arial"/>
        </w:rPr>
      </w:pPr>
    </w:p>
    <w:p w14:paraId="555C8EC4" w14:textId="2A04702B" w:rsidR="003E3B2A" w:rsidRPr="00B03BB8" w:rsidRDefault="003E3B2A" w:rsidP="003E3B2A">
      <w:pPr>
        <w:jc w:val="both"/>
        <w:rPr>
          <w:rFonts w:cs="Arial"/>
        </w:rPr>
      </w:pPr>
      <w:r>
        <w:rPr>
          <w:rFonts w:cs="Arial"/>
        </w:rPr>
        <w:t>„(4</w:t>
      </w:r>
      <w:r w:rsidRPr="00B03BB8">
        <w:rPr>
          <w:rFonts w:cs="Arial"/>
          <w:vertAlign w:val="superscript"/>
        </w:rPr>
        <w:t>2</w:t>
      </w:r>
      <w:r>
        <w:rPr>
          <w:rFonts w:cs="Arial"/>
        </w:rPr>
        <w:t>) Pearaha piirhinnas l</w:t>
      </w:r>
      <w:r w:rsidRPr="00F874C3">
        <w:rPr>
          <w:rFonts w:cs="Arial"/>
        </w:rPr>
        <w:t xml:space="preserve">isatööjõu (raamatupidaja, koristaja jt) kulu </w:t>
      </w:r>
      <w:r>
        <w:rPr>
          <w:rFonts w:cs="Arial"/>
        </w:rPr>
        <w:t>arvutamisel võetakse aluseks</w:t>
      </w:r>
      <w:r w:rsidRPr="00F874C3">
        <w:rPr>
          <w:rFonts w:cs="Arial"/>
        </w:rPr>
        <w:t xml:space="preserve"> kõik tööjõukulud</w:t>
      </w:r>
      <w:r>
        <w:rPr>
          <w:rFonts w:cs="Arial"/>
        </w:rPr>
        <w:t xml:space="preserve"> ja </w:t>
      </w:r>
      <w:r w:rsidRPr="00DD38C4">
        <w:rPr>
          <w:rFonts w:cs="Arial"/>
        </w:rPr>
        <w:t>osaliselt sisseostetud mittemeditsiiniliste teenuste kulu,</w:t>
      </w:r>
      <w:r w:rsidRPr="00F874C3">
        <w:rPr>
          <w:rFonts w:cs="Arial"/>
        </w:rPr>
        <w:t xml:space="preserve"> välja arvatud arstide ja õdede tööjõukulu ning eraldi hüvitatavad tervishoiutöötajate tööjõukulu</w:t>
      </w:r>
      <w:r>
        <w:rPr>
          <w:rFonts w:cs="Arial"/>
        </w:rPr>
        <w:t>d</w:t>
      </w:r>
      <w:r w:rsidRPr="00F874C3">
        <w:rPr>
          <w:rFonts w:cs="Arial"/>
        </w:rPr>
        <w:t xml:space="preserve">. Lisatööjõu kulu suureneb proportsionaalselt </w:t>
      </w:r>
      <w:r>
        <w:rPr>
          <w:rFonts w:cs="Arial"/>
        </w:rPr>
        <w:t>käesoleva paragrahvi lõike 2 punktis 3 sätestatud õe brutopalga</w:t>
      </w:r>
      <w:r w:rsidRPr="00F874C3">
        <w:rPr>
          <w:rFonts w:cs="Arial"/>
        </w:rPr>
        <w:t xml:space="preserve"> muutuse protsendiga.</w:t>
      </w:r>
      <w:r w:rsidR="00717C5B">
        <w:rPr>
          <w:rFonts w:cs="Arial"/>
        </w:rPr>
        <w:t>“;</w:t>
      </w:r>
    </w:p>
    <w:p w14:paraId="5ADDE85E" w14:textId="77777777" w:rsidR="003E3B2A" w:rsidRPr="00B03BB8" w:rsidRDefault="003E3B2A" w:rsidP="003E3B2A">
      <w:pPr>
        <w:jc w:val="both"/>
        <w:rPr>
          <w:rFonts w:cs="Arial"/>
        </w:rPr>
      </w:pPr>
    </w:p>
    <w:p w14:paraId="0E283EF6" w14:textId="77777777" w:rsidR="003E3B2A" w:rsidRPr="00930D3A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>33</w:t>
      </w:r>
      <w:r w:rsidRPr="00930D3A">
        <w:rPr>
          <w:rFonts w:cs="Arial"/>
          <w:b/>
          <w:bCs/>
        </w:rPr>
        <w:t xml:space="preserve">) </w:t>
      </w:r>
      <w:r w:rsidRPr="00930D3A">
        <w:rPr>
          <w:rFonts w:cs="Arial"/>
        </w:rPr>
        <w:t>paragrahvi 41 lõikes 7 asendatakse sõna „baasrahasse“ sõnaga „pearahasse“;</w:t>
      </w:r>
    </w:p>
    <w:p w14:paraId="39040A8E" w14:textId="77777777" w:rsidR="003E3B2A" w:rsidRPr="00930D3A" w:rsidRDefault="003E3B2A" w:rsidP="003E3B2A">
      <w:pPr>
        <w:jc w:val="both"/>
        <w:rPr>
          <w:rFonts w:cs="Arial"/>
          <w:b/>
          <w:bCs/>
        </w:rPr>
      </w:pPr>
    </w:p>
    <w:p w14:paraId="6B15C359" w14:textId="77777777" w:rsidR="003E3B2A" w:rsidRPr="00930D3A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>34</w:t>
      </w:r>
      <w:r w:rsidRPr="00930D3A">
        <w:rPr>
          <w:rFonts w:cs="Arial"/>
          <w:b/>
          <w:bCs/>
        </w:rPr>
        <w:t xml:space="preserve">) </w:t>
      </w:r>
      <w:r w:rsidRPr="00930D3A">
        <w:rPr>
          <w:rFonts w:cs="Arial"/>
        </w:rPr>
        <w:t xml:space="preserve">paragrahvi 41 lõikest </w:t>
      </w:r>
      <w:r>
        <w:rPr>
          <w:rFonts w:cs="Arial"/>
        </w:rPr>
        <w:t>9</w:t>
      </w:r>
      <w:r w:rsidRPr="00930D3A">
        <w:rPr>
          <w:rFonts w:cs="Arial"/>
        </w:rPr>
        <w:t xml:space="preserve"> jäetakse välja tekstiosa „lisatasu kinnitatud nimistuga töötavale perearstile, kes saab lisatasu perearsti nimistut teenindava täistööajaga teise </w:t>
      </w:r>
      <w:proofErr w:type="spellStart"/>
      <w:r w:rsidRPr="00930D3A">
        <w:rPr>
          <w:rFonts w:cs="Arial"/>
        </w:rPr>
        <w:t>pereõe</w:t>
      </w:r>
      <w:proofErr w:type="spellEnd"/>
      <w:r w:rsidRPr="00930D3A">
        <w:rPr>
          <w:rFonts w:cs="Arial"/>
        </w:rPr>
        <w:t xml:space="preserve"> eest,“; </w:t>
      </w:r>
    </w:p>
    <w:p w14:paraId="3CF41E66" w14:textId="77777777" w:rsidR="003E3B2A" w:rsidRPr="00930D3A" w:rsidRDefault="003E3B2A" w:rsidP="003E3B2A">
      <w:pPr>
        <w:jc w:val="both"/>
        <w:rPr>
          <w:rFonts w:cs="Arial"/>
          <w:b/>
          <w:bCs/>
        </w:rPr>
      </w:pPr>
    </w:p>
    <w:p w14:paraId="7C3F0CA3" w14:textId="77777777" w:rsidR="003E3B2A" w:rsidRDefault="003E3B2A" w:rsidP="003E3B2A">
      <w:pPr>
        <w:jc w:val="both"/>
        <w:rPr>
          <w:rFonts w:cs="Arial"/>
          <w:b/>
          <w:bCs/>
        </w:rPr>
      </w:pPr>
      <w:r w:rsidRPr="00EE760D">
        <w:rPr>
          <w:rFonts w:cs="Arial"/>
          <w:b/>
          <w:bCs/>
        </w:rPr>
        <w:t>3</w:t>
      </w:r>
      <w:r>
        <w:rPr>
          <w:rFonts w:cs="Arial"/>
          <w:b/>
          <w:bCs/>
        </w:rPr>
        <w:t>5</w:t>
      </w:r>
      <w:r w:rsidRPr="00EE760D">
        <w:rPr>
          <w:rFonts w:cs="Arial"/>
          <w:b/>
          <w:bCs/>
        </w:rPr>
        <w:t xml:space="preserve">) </w:t>
      </w:r>
      <w:r w:rsidRPr="00EE760D">
        <w:rPr>
          <w:rFonts w:cs="Arial"/>
        </w:rPr>
        <w:t>paragrahvi 42 lõi</w:t>
      </w:r>
      <w:r>
        <w:rPr>
          <w:rFonts w:cs="Arial"/>
        </w:rPr>
        <w:t>getest</w:t>
      </w:r>
      <w:r w:rsidRPr="00EE760D">
        <w:rPr>
          <w:rFonts w:cs="Arial"/>
        </w:rPr>
        <w:t xml:space="preserve"> 2 ja 3 jäetakse välja </w:t>
      </w:r>
      <w:r>
        <w:rPr>
          <w:rFonts w:cs="Arial"/>
        </w:rPr>
        <w:t>sõnad</w:t>
      </w:r>
      <w:r w:rsidRPr="00EE760D">
        <w:rPr>
          <w:rFonts w:cs="Arial"/>
        </w:rPr>
        <w:t xml:space="preserve"> „pearaha ja“;</w:t>
      </w:r>
    </w:p>
    <w:p w14:paraId="19D4C466" w14:textId="77777777" w:rsidR="003E3B2A" w:rsidRDefault="003E3B2A" w:rsidP="003E3B2A">
      <w:pPr>
        <w:jc w:val="both"/>
        <w:rPr>
          <w:rFonts w:cs="Arial"/>
          <w:b/>
          <w:bCs/>
        </w:rPr>
      </w:pPr>
    </w:p>
    <w:p w14:paraId="127F4836" w14:textId="77777777" w:rsidR="003E3B2A" w:rsidRDefault="003E3B2A" w:rsidP="003E3B2A">
      <w:pPr>
        <w:jc w:val="both"/>
        <w:rPr>
          <w:rFonts w:cs="Arial"/>
          <w:b/>
          <w:bCs/>
        </w:rPr>
      </w:pPr>
      <w:r w:rsidRPr="00930D3A">
        <w:rPr>
          <w:rFonts w:cs="Arial"/>
          <w:b/>
          <w:bCs/>
        </w:rPr>
        <w:t>3</w:t>
      </w:r>
      <w:r>
        <w:rPr>
          <w:rFonts w:cs="Arial"/>
          <w:b/>
          <w:bCs/>
        </w:rPr>
        <w:t>6</w:t>
      </w:r>
      <w:r w:rsidRPr="00930D3A">
        <w:rPr>
          <w:rFonts w:cs="Arial"/>
          <w:b/>
          <w:bCs/>
        </w:rPr>
        <w:t xml:space="preserve">) </w:t>
      </w:r>
      <w:r w:rsidRPr="00930D3A">
        <w:rPr>
          <w:rFonts w:cs="Arial"/>
        </w:rPr>
        <w:t xml:space="preserve">paragrahvi 44 lõikes 1 asendatakse sõna „Korduvkasutusega“ </w:t>
      </w:r>
      <w:r>
        <w:rPr>
          <w:rFonts w:cs="Arial"/>
        </w:rPr>
        <w:t>sõnadega</w:t>
      </w:r>
      <w:r w:rsidRPr="00930D3A">
        <w:rPr>
          <w:rFonts w:cs="Arial"/>
        </w:rPr>
        <w:t xml:space="preserve"> „Koolitervishoius korduvkasutusega“;</w:t>
      </w:r>
      <w:r>
        <w:rPr>
          <w:rFonts w:cs="Arial"/>
          <w:b/>
          <w:bCs/>
        </w:rPr>
        <w:t xml:space="preserve"> </w:t>
      </w:r>
    </w:p>
    <w:p w14:paraId="3801FA36" w14:textId="77777777" w:rsidR="003E3B2A" w:rsidRPr="00AB7FCB" w:rsidRDefault="003E3B2A" w:rsidP="003E3B2A">
      <w:pPr>
        <w:jc w:val="both"/>
        <w:rPr>
          <w:rFonts w:cs="Arial"/>
        </w:rPr>
      </w:pPr>
    </w:p>
    <w:p w14:paraId="3EE8C51B" w14:textId="77777777" w:rsidR="003E3B2A" w:rsidRPr="00AB7FCB" w:rsidRDefault="003E3B2A" w:rsidP="003E3B2A">
      <w:pPr>
        <w:jc w:val="both"/>
        <w:rPr>
          <w:rFonts w:cs="Arial"/>
        </w:rPr>
      </w:pPr>
      <w:r w:rsidRPr="00AB7FCB">
        <w:rPr>
          <w:rFonts w:cs="Arial"/>
          <w:b/>
          <w:bCs/>
        </w:rPr>
        <w:t>3</w:t>
      </w:r>
      <w:r>
        <w:rPr>
          <w:rFonts w:cs="Arial"/>
          <w:b/>
          <w:bCs/>
        </w:rPr>
        <w:t>7</w:t>
      </w:r>
      <w:r w:rsidRPr="00AB7FCB">
        <w:rPr>
          <w:rFonts w:cs="Arial"/>
          <w:b/>
          <w:bCs/>
        </w:rPr>
        <w:t>)</w:t>
      </w:r>
      <w:r w:rsidRPr="00AB7FCB">
        <w:rPr>
          <w:rFonts w:cs="Arial"/>
        </w:rPr>
        <w:t xml:space="preserve"> paragrahvi 46 lõige 1 sõnastatakse järgmiselt:</w:t>
      </w:r>
    </w:p>
    <w:p w14:paraId="02DE6E56" w14:textId="77777777" w:rsidR="003E3B2A" w:rsidRPr="00AB7FCB" w:rsidRDefault="003E3B2A" w:rsidP="003E3B2A">
      <w:pPr>
        <w:jc w:val="both"/>
        <w:rPr>
          <w:rFonts w:cs="Arial"/>
        </w:rPr>
      </w:pPr>
    </w:p>
    <w:p w14:paraId="2A3B7E55" w14:textId="77777777" w:rsidR="003E3B2A" w:rsidRPr="00930D3A" w:rsidRDefault="003E3B2A" w:rsidP="003E3B2A">
      <w:pPr>
        <w:jc w:val="both"/>
        <w:rPr>
          <w:rFonts w:cs="Arial"/>
        </w:rPr>
      </w:pPr>
      <w:r w:rsidRPr="2B8933A5">
        <w:rPr>
          <w:rFonts w:cs="Arial"/>
        </w:rPr>
        <w:lastRenderedPageBreak/>
        <w:t xml:space="preserve">„(1) Muud teenuse osutamisega seotud ressursid pearaha piirhinna tähenduses on tervishoiustatistika ja tervishoiualase majandustegevuse statistika kogumise keskkonda A-veeb (edaspidi </w:t>
      </w:r>
      <w:r w:rsidRPr="2B8933A5">
        <w:rPr>
          <w:rFonts w:cs="Arial"/>
          <w:i/>
          <w:iCs/>
        </w:rPr>
        <w:t>A-veeb</w:t>
      </w:r>
      <w:r w:rsidRPr="2B8933A5">
        <w:rPr>
          <w:rFonts w:cs="Arial"/>
        </w:rPr>
        <w:t xml:space="preserve">) </w:t>
      </w:r>
      <w:r>
        <w:rPr>
          <w:rFonts w:cs="Arial"/>
        </w:rPr>
        <w:t>esitatud vormi „</w:t>
      </w:r>
      <w:r w:rsidRPr="005F3ADC">
        <w:rPr>
          <w:rFonts w:cs="Arial"/>
        </w:rPr>
        <w:t>Tervishoiualane majandustegevus</w:t>
      </w:r>
      <w:r>
        <w:rPr>
          <w:rFonts w:cs="Arial"/>
        </w:rPr>
        <w:t>“</w:t>
      </w:r>
      <w:r w:rsidRPr="005F3ADC">
        <w:rPr>
          <w:rFonts w:cs="Arial"/>
        </w:rPr>
        <w:t xml:space="preserve"> </w:t>
      </w:r>
      <w:r w:rsidRPr="2B8933A5">
        <w:rPr>
          <w:rFonts w:cs="Arial"/>
        </w:rPr>
        <w:t>real “Muud majanduskulud (sh büroo- ja lähetuskulud jm)</w:t>
      </w:r>
      <w:r>
        <w:rPr>
          <w:rFonts w:cs="Arial"/>
        </w:rPr>
        <w:t>“ kajastatud ressursid.</w:t>
      </w:r>
      <w:r w:rsidRPr="2B8933A5">
        <w:rPr>
          <w:rFonts w:cs="Arial"/>
        </w:rPr>
        <w:t>“;</w:t>
      </w:r>
    </w:p>
    <w:p w14:paraId="476A5959" w14:textId="77777777" w:rsidR="003E3B2A" w:rsidRDefault="003E3B2A" w:rsidP="003E3B2A">
      <w:pPr>
        <w:jc w:val="both"/>
        <w:rPr>
          <w:rFonts w:cs="Arial"/>
          <w:highlight w:val="yellow"/>
        </w:rPr>
      </w:pPr>
    </w:p>
    <w:p w14:paraId="55F28D56" w14:textId="77777777" w:rsidR="003E3B2A" w:rsidRPr="00213B4A" w:rsidRDefault="003E3B2A" w:rsidP="003E3B2A">
      <w:pPr>
        <w:jc w:val="both"/>
        <w:rPr>
          <w:rFonts w:cs="Arial"/>
        </w:rPr>
      </w:pPr>
      <w:r w:rsidRPr="00213B4A">
        <w:rPr>
          <w:rFonts w:cs="Arial"/>
          <w:b/>
          <w:bCs/>
        </w:rPr>
        <w:t>3</w:t>
      </w:r>
      <w:r>
        <w:rPr>
          <w:rFonts w:cs="Arial"/>
          <w:b/>
          <w:bCs/>
        </w:rPr>
        <w:t>8</w:t>
      </w:r>
      <w:r w:rsidRPr="00213B4A">
        <w:rPr>
          <w:rFonts w:cs="Arial"/>
          <w:b/>
          <w:bCs/>
        </w:rPr>
        <w:t xml:space="preserve">) </w:t>
      </w:r>
      <w:r w:rsidRPr="00213B4A">
        <w:rPr>
          <w:rFonts w:cs="Arial"/>
        </w:rPr>
        <w:t>paragrahvi 46 lõige 3</w:t>
      </w:r>
      <w:r w:rsidRPr="00213B4A">
        <w:rPr>
          <w:rFonts w:cs="Arial"/>
          <w:vertAlign w:val="superscript"/>
        </w:rPr>
        <w:t>1</w:t>
      </w:r>
      <w:r w:rsidRPr="00213B4A">
        <w:rPr>
          <w:rFonts w:cs="Arial"/>
        </w:rPr>
        <w:t xml:space="preserve"> tunnistatakse kehtetuks; </w:t>
      </w:r>
    </w:p>
    <w:p w14:paraId="55250C8F" w14:textId="77777777" w:rsidR="003E3B2A" w:rsidRDefault="003E3B2A" w:rsidP="003E3B2A">
      <w:pPr>
        <w:jc w:val="both"/>
        <w:rPr>
          <w:rFonts w:cs="Arial"/>
          <w:b/>
          <w:bCs/>
          <w:highlight w:val="yellow"/>
        </w:rPr>
      </w:pPr>
    </w:p>
    <w:p w14:paraId="095FAE82" w14:textId="77777777" w:rsidR="003E3B2A" w:rsidRDefault="003E3B2A" w:rsidP="003E3B2A">
      <w:pPr>
        <w:jc w:val="both"/>
        <w:rPr>
          <w:rFonts w:cs="Arial"/>
        </w:rPr>
      </w:pPr>
      <w:r w:rsidRPr="00A71812">
        <w:rPr>
          <w:rFonts w:cs="Arial"/>
          <w:b/>
          <w:bCs/>
        </w:rPr>
        <w:t>3</w:t>
      </w:r>
      <w:r>
        <w:rPr>
          <w:rFonts w:cs="Arial"/>
          <w:b/>
          <w:bCs/>
        </w:rPr>
        <w:t>9</w:t>
      </w:r>
      <w:r w:rsidRPr="00A71812">
        <w:rPr>
          <w:rFonts w:cs="Arial"/>
          <w:b/>
          <w:bCs/>
        </w:rPr>
        <w:t>)</w:t>
      </w:r>
      <w:r w:rsidRPr="00A71812">
        <w:rPr>
          <w:rFonts w:cs="Arial"/>
        </w:rPr>
        <w:t xml:space="preserve"> paragrahvi 46 lõikes 4 asendatakse tekstiosa „ressursid arvestatakse“ tekstiosaga „ressursid koolitervishoius arvestatakse“;</w:t>
      </w:r>
    </w:p>
    <w:p w14:paraId="36B65B90" w14:textId="77777777" w:rsidR="003E3B2A" w:rsidRDefault="003E3B2A" w:rsidP="003E3B2A">
      <w:pPr>
        <w:jc w:val="both"/>
        <w:rPr>
          <w:rFonts w:cs="Arial"/>
        </w:rPr>
      </w:pPr>
    </w:p>
    <w:p w14:paraId="0CE36ED8" w14:textId="77777777" w:rsidR="003E3B2A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>40</w:t>
      </w:r>
      <w:r w:rsidRPr="00DB0662">
        <w:rPr>
          <w:rFonts w:cs="Arial"/>
          <w:b/>
          <w:bCs/>
        </w:rPr>
        <w:t>)</w:t>
      </w:r>
      <w:r>
        <w:rPr>
          <w:rFonts w:cs="Arial"/>
        </w:rPr>
        <w:t xml:space="preserve"> paragrahvi 46 lõige 5 sõnastatakse järgmiselt:</w:t>
      </w:r>
    </w:p>
    <w:p w14:paraId="0C200B8B" w14:textId="77777777" w:rsidR="003E3B2A" w:rsidRDefault="003E3B2A" w:rsidP="003E3B2A">
      <w:pPr>
        <w:jc w:val="both"/>
        <w:rPr>
          <w:rFonts w:cs="Arial"/>
        </w:rPr>
      </w:pPr>
    </w:p>
    <w:p w14:paraId="44679A61" w14:textId="77777777" w:rsidR="003E3B2A" w:rsidRDefault="003E3B2A" w:rsidP="003E3B2A">
      <w:pPr>
        <w:jc w:val="both"/>
        <w:rPr>
          <w:rFonts w:cs="Arial"/>
        </w:rPr>
      </w:pPr>
      <w:r>
        <w:rPr>
          <w:rFonts w:cs="Arial"/>
        </w:rPr>
        <w:t xml:space="preserve">„(5) </w:t>
      </w:r>
      <w:r w:rsidRPr="00D940A9">
        <w:rPr>
          <w:rFonts w:cs="Arial"/>
        </w:rPr>
        <w:t>Koolituskulu arv</w:t>
      </w:r>
      <w:r>
        <w:rPr>
          <w:rFonts w:cs="Arial"/>
        </w:rPr>
        <w:t>estatakse</w:t>
      </w:r>
      <w:r w:rsidRPr="00D940A9">
        <w:rPr>
          <w:rFonts w:cs="Arial"/>
        </w:rPr>
        <w:t xml:space="preserve"> koolitervishoiu</w:t>
      </w:r>
      <w:r>
        <w:rPr>
          <w:rFonts w:cs="Arial"/>
        </w:rPr>
        <w:t>teenuse</w:t>
      </w:r>
      <w:r w:rsidRPr="00D940A9">
        <w:rPr>
          <w:rFonts w:cs="Arial"/>
        </w:rPr>
        <w:t xml:space="preserve"> </w:t>
      </w:r>
      <w:r>
        <w:rPr>
          <w:rFonts w:cs="Arial"/>
        </w:rPr>
        <w:t xml:space="preserve">piirhinda </w:t>
      </w:r>
      <w:r w:rsidRPr="00D940A9">
        <w:rPr>
          <w:rFonts w:cs="Arial"/>
        </w:rPr>
        <w:t>esitatud taotluse alusel, kuid mitte enam, kui on eksperdi antud hinnang.</w:t>
      </w:r>
      <w:r>
        <w:rPr>
          <w:rFonts w:cs="Arial"/>
        </w:rPr>
        <w:t>“;</w:t>
      </w:r>
    </w:p>
    <w:p w14:paraId="559A4EA2" w14:textId="77777777" w:rsidR="003E3B2A" w:rsidRPr="00213B4A" w:rsidRDefault="003E3B2A" w:rsidP="003E3B2A">
      <w:pPr>
        <w:jc w:val="both"/>
        <w:rPr>
          <w:rFonts w:cs="Arial"/>
        </w:rPr>
      </w:pPr>
    </w:p>
    <w:p w14:paraId="1BC77D10" w14:textId="77777777" w:rsidR="003E3B2A" w:rsidRPr="00213B4A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>41</w:t>
      </w:r>
      <w:r w:rsidRPr="00213B4A">
        <w:rPr>
          <w:rFonts w:cs="Arial"/>
          <w:b/>
          <w:bCs/>
        </w:rPr>
        <w:t>)</w:t>
      </w:r>
      <w:r w:rsidRPr="00213B4A">
        <w:rPr>
          <w:rFonts w:cs="Arial"/>
        </w:rPr>
        <w:t xml:space="preserve"> paragrahv 47 tunnistatakse kehtetuks;</w:t>
      </w:r>
    </w:p>
    <w:p w14:paraId="4F158AFB" w14:textId="77777777" w:rsidR="003E3B2A" w:rsidRDefault="003E3B2A" w:rsidP="003E3B2A">
      <w:pPr>
        <w:jc w:val="both"/>
        <w:rPr>
          <w:rFonts w:cs="Arial"/>
          <w:highlight w:val="yellow"/>
        </w:rPr>
      </w:pPr>
    </w:p>
    <w:p w14:paraId="0881938E" w14:textId="77777777" w:rsidR="003E3B2A" w:rsidRPr="00213B4A" w:rsidRDefault="003E3B2A" w:rsidP="003E3B2A">
      <w:pPr>
        <w:jc w:val="both"/>
        <w:rPr>
          <w:rFonts w:cs="Arial"/>
        </w:rPr>
      </w:pPr>
      <w:r w:rsidRPr="00213B4A">
        <w:rPr>
          <w:rFonts w:cs="Arial"/>
          <w:b/>
          <w:bCs/>
        </w:rPr>
        <w:t>4</w:t>
      </w:r>
      <w:r>
        <w:rPr>
          <w:rFonts w:cs="Arial"/>
          <w:b/>
          <w:bCs/>
        </w:rPr>
        <w:t>2</w:t>
      </w:r>
      <w:r w:rsidRPr="00213B4A">
        <w:rPr>
          <w:rFonts w:cs="Arial"/>
          <w:b/>
          <w:bCs/>
        </w:rPr>
        <w:t xml:space="preserve">) </w:t>
      </w:r>
      <w:r w:rsidRPr="00213B4A">
        <w:rPr>
          <w:rFonts w:cs="Arial"/>
        </w:rPr>
        <w:t>paragrahv 48 sõnastatakse järgmiselt:</w:t>
      </w:r>
    </w:p>
    <w:p w14:paraId="6E06764A" w14:textId="77777777" w:rsidR="003E3B2A" w:rsidRPr="00213B4A" w:rsidRDefault="003E3B2A" w:rsidP="003E3B2A">
      <w:pPr>
        <w:jc w:val="both"/>
        <w:rPr>
          <w:rFonts w:cs="Arial"/>
        </w:rPr>
      </w:pPr>
    </w:p>
    <w:p w14:paraId="08F4EE92" w14:textId="77777777" w:rsidR="003E3B2A" w:rsidRPr="006E4AAC" w:rsidRDefault="003E3B2A" w:rsidP="003E3B2A">
      <w:pPr>
        <w:jc w:val="both"/>
        <w:rPr>
          <w:rFonts w:cs="Arial"/>
          <w:b/>
          <w:bCs/>
        </w:rPr>
      </w:pPr>
      <w:r w:rsidRPr="006E4AAC">
        <w:rPr>
          <w:rFonts w:cs="Arial"/>
          <w:b/>
          <w:bCs/>
        </w:rPr>
        <w:t>„§ 48</w:t>
      </w:r>
      <w:r>
        <w:rPr>
          <w:rFonts w:cs="Arial"/>
          <w:b/>
          <w:bCs/>
        </w:rPr>
        <w:t>.</w:t>
      </w:r>
      <w:r w:rsidRPr="006E4AAC">
        <w:rPr>
          <w:rFonts w:cs="Arial"/>
          <w:b/>
          <w:bCs/>
        </w:rPr>
        <w:t xml:space="preserve"> Kaugusetasu koefitsiendi arvutamine</w:t>
      </w:r>
    </w:p>
    <w:p w14:paraId="377109EB" w14:textId="77777777" w:rsidR="003E3B2A" w:rsidRDefault="003E3B2A" w:rsidP="003E3B2A">
      <w:pPr>
        <w:jc w:val="both"/>
        <w:rPr>
          <w:rFonts w:cs="Arial"/>
        </w:rPr>
      </w:pPr>
    </w:p>
    <w:p w14:paraId="06963CAA" w14:textId="77777777" w:rsidR="003E3B2A" w:rsidRPr="00213B4A" w:rsidRDefault="003E3B2A" w:rsidP="003E3B2A">
      <w:pPr>
        <w:jc w:val="both"/>
        <w:rPr>
          <w:rFonts w:cs="Arial"/>
        </w:rPr>
      </w:pPr>
      <w:r w:rsidRPr="00213B4A">
        <w:rPr>
          <w:rFonts w:cs="Arial"/>
        </w:rPr>
        <w:t>(1) Kaugusetasu koefitsient arvutatakse</w:t>
      </w:r>
      <w:r>
        <w:rPr>
          <w:rFonts w:cs="Arial"/>
        </w:rPr>
        <w:t xml:space="preserve"> järgmise</w:t>
      </w:r>
      <w:r w:rsidRPr="00213B4A">
        <w:rPr>
          <w:rFonts w:cs="Arial"/>
        </w:rPr>
        <w:t xml:space="preserve"> valemiga:</w:t>
      </w:r>
    </w:p>
    <w:p w14:paraId="4CA1F364" w14:textId="77777777" w:rsidR="003E3B2A" w:rsidRPr="009F7767" w:rsidRDefault="003E3B2A" w:rsidP="003E3B2A">
      <w:pPr>
        <w:jc w:val="both"/>
        <w:rPr>
          <w:rFonts w:cs="Arial"/>
        </w:rPr>
      </w:pPr>
      <w:r>
        <w:rPr>
          <w:rFonts w:cs="Arial"/>
        </w:rPr>
        <w:t>Kaugustasu</w:t>
      </w:r>
      <w:r w:rsidRPr="00213B4A">
        <w:rPr>
          <w:rFonts w:cs="Arial"/>
        </w:rPr>
        <w:t xml:space="preserve"> koefitsient = 0,5 × kaugustegur + 0,3 × asustustiheduse koefitsient + 0,2 × suhtelise vaesuse koefitsient.</w:t>
      </w:r>
    </w:p>
    <w:p w14:paraId="7C030E8E" w14:textId="77777777" w:rsidR="003E3B2A" w:rsidRDefault="003E3B2A" w:rsidP="003E3B2A">
      <w:pPr>
        <w:jc w:val="both"/>
        <w:rPr>
          <w:rFonts w:cs="Arial"/>
        </w:rPr>
      </w:pPr>
    </w:p>
    <w:p w14:paraId="1C524584" w14:textId="77777777" w:rsidR="003E3B2A" w:rsidRPr="009F7767" w:rsidRDefault="003E3B2A" w:rsidP="003E3B2A">
      <w:pPr>
        <w:jc w:val="both"/>
        <w:rPr>
          <w:rFonts w:cs="Arial"/>
        </w:rPr>
      </w:pPr>
      <w:r w:rsidRPr="009F7767">
        <w:rPr>
          <w:rFonts w:cs="Arial"/>
        </w:rPr>
        <w:t xml:space="preserve">(2) </w:t>
      </w:r>
      <w:bookmarkStart w:id="0" w:name="_Hlk215484032"/>
      <w:r w:rsidRPr="009F7767">
        <w:rPr>
          <w:rFonts w:cs="Arial"/>
        </w:rPr>
        <w:t xml:space="preserve">Kaugustegur väljendab </w:t>
      </w:r>
      <w:r w:rsidRPr="522B3D5B">
        <w:rPr>
          <w:rFonts w:cs="Arial"/>
        </w:rPr>
        <w:t xml:space="preserve">teenuseosutaja peamise tegevuskoha </w:t>
      </w:r>
      <w:r>
        <w:rPr>
          <w:rFonts w:cs="Arial"/>
        </w:rPr>
        <w:t>kaugust</w:t>
      </w:r>
      <w:r w:rsidRPr="522B3D5B">
        <w:rPr>
          <w:rFonts w:cs="Arial"/>
        </w:rPr>
        <w:t xml:space="preserve"> </w:t>
      </w:r>
      <w:r w:rsidRPr="009F7767">
        <w:rPr>
          <w:rFonts w:cs="Arial"/>
        </w:rPr>
        <w:t>lähima</w:t>
      </w:r>
      <w:r>
        <w:rPr>
          <w:rFonts w:cs="Arial"/>
        </w:rPr>
        <w:t>st</w:t>
      </w:r>
      <w:r w:rsidRPr="009F7767">
        <w:rPr>
          <w:rFonts w:cs="Arial"/>
        </w:rPr>
        <w:t xml:space="preserve"> haiglavõrgu </w:t>
      </w:r>
      <w:r>
        <w:rPr>
          <w:rFonts w:cs="Arial"/>
        </w:rPr>
        <w:t xml:space="preserve">haiglast </w:t>
      </w:r>
      <w:r w:rsidRPr="009F7767">
        <w:rPr>
          <w:rFonts w:cs="Arial"/>
        </w:rPr>
        <w:t>(välja arvatud Tallinna Lastehaigla</w:t>
      </w:r>
      <w:r w:rsidRPr="522B3D5B">
        <w:rPr>
          <w:rFonts w:cs="Arial"/>
        </w:rPr>
        <w:t>)</w:t>
      </w:r>
      <w:r>
        <w:rPr>
          <w:rFonts w:cs="Arial"/>
        </w:rPr>
        <w:t>,</w:t>
      </w:r>
      <w:r w:rsidRPr="009F7767">
        <w:rPr>
          <w:rFonts w:cs="Arial"/>
        </w:rPr>
        <w:t xml:space="preserve"> kus on ööpäevaringne erakorralise meditsiini osakond</w:t>
      </w:r>
      <w:r>
        <w:rPr>
          <w:rFonts w:cs="Arial"/>
        </w:rPr>
        <w:t>. K</w:t>
      </w:r>
      <w:r w:rsidRPr="00F3679B">
        <w:rPr>
          <w:rFonts w:cs="Arial"/>
        </w:rPr>
        <w:t>ui vahemaa on alla 20 kilomeetri</w:t>
      </w:r>
      <w:r>
        <w:rPr>
          <w:rFonts w:cs="Arial"/>
        </w:rPr>
        <w:t>, on kaugusteguri väärtus null</w:t>
      </w:r>
      <w:r w:rsidRPr="00F3679B">
        <w:rPr>
          <w:rFonts w:cs="Arial"/>
        </w:rPr>
        <w:t>; kui vahemaa on 20–39,9 kilomeetrit</w:t>
      </w:r>
      <w:r>
        <w:rPr>
          <w:rFonts w:cs="Arial"/>
        </w:rPr>
        <w:t>, on kaugusteguri väärtus 0,5</w:t>
      </w:r>
      <w:r w:rsidRPr="00F3679B">
        <w:rPr>
          <w:rFonts w:cs="Arial"/>
        </w:rPr>
        <w:t xml:space="preserve">; kui vahemaa on vähemalt 40 kilomeetrit, </w:t>
      </w:r>
      <w:r>
        <w:rPr>
          <w:rFonts w:cs="Arial"/>
        </w:rPr>
        <w:t>on kaugusteguri väärtus</w:t>
      </w:r>
      <w:r w:rsidRPr="00F3679B">
        <w:rPr>
          <w:rFonts w:cs="Arial"/>
        </w:rPr>
        <w:t xml:space="preserve"> </w:t>
      </w:r>
      <w:r>
        <w:rPr>
          <w:rFonts w:cs="Arial"/>
        </w:rPr>
        <w:t>1, ja</w:t>
      </w:r>
      <w:r w:rsidRPr="00F3679B">
        <w:rPr>
          <w:rFonts w:cs="Arial"/>
        </w:rPr>
        <w:t xml:space="preserve"> piirkondades, kus püsiv maismaaühendus haiglavõrgu haiglaga</w:t>
      </w:r>
      <w:r>
        <w:rPr>
          <w:rFonts w:cs="Arial"/>
        </w:rPr>
        <w:t xml:space="preserve"> </w:t>
      </w:r>
      <w:r w:rsidRPr="00F3679B">
        <w:rPr>
          <w:rFonts w:cs="Arial"/>
        </w:rPr>
        <w:t>puudub</w:t>
      </w:r>
      <w:r>
        <w:rPr>
          <w:rFonts w:cs="Arial"/>
        </w:rPr>
        <w:t>, on kaugusteguri väärtus 2</w:t>
      </w:r>
      <w:r w:rsidRPr="00F3679B">
        <w:rPr>
          <w:rFonts w:cs="Arial"/>
        </w:rPr>
        <w:t>.</w:t>
      </w:r>
      <w:bookmarkEnd w:id="0"/>
    </w:p>
    <w:p w14:paraId="1B418A09" w14:textId="77777777" w:rsidR="003E3B2A" w:rsidRDefault="003E3B2A" w:rsidP="003E3B2A">
      <w:pPr>
        <w:jc w:val="both"/>
        <w:rPr>
          <w:rFonts w:cs="Arial"/>
        </w:rPr>
      </w:pPr>
    </w:p>
    <w:p w14:paraId="3C592DC6" w14:textId="77777777" w:rsidR="003E3B2A" w:rsidRDefault="003E3B2A" w:rsidP="003E3B2A">
      <w:pPr>
        <w:jc w:val="both"/>
        <w:rPr>
          <w:rFonts w:cs="Arial"/>
        </w:rPr>
      </w:pPr>
      <w:r w:rsidRPr="009F7767">
        <w:rPr>
          <w:rFonts w:cs="Arial"/>
        </w:rPr>
        <w:t xml:space="preserve">(3) Asustustiheduse koefitsient väljendab teenuseosutaja </w:t>
      </w:r>
      <w:r w:rsidRPr="006D0245">
        <w:rPr>
          <w:rFonts w:cs="Arial"/>
        </w:rPr>
        <w:t>peamise tegevuskoha kohaliku omavalitsuse üksuse rahvastikutiheduse</w:t>
      </w:r>
      <w:r w:rsidRPr="009F7767">
        <w:rPr>
          <w:rFonts w:cs="Arial"/>
        </w:rPr>
        <w:t xml:space="preserve"> mõju tervishoiuteenuse kättesaadavusele ning</w:t>
      </w:r>
      <w:r>
        <w:rPr>
          <w:rFonts w:cs="Arial"/>
        </w:rPr>
        <w:t xml:space="preserve"> see</w:t>
      </w:r>
      <w:r w:rsidRPr="009F7767">
        <w:rPr>
          <w:rFonts w:cs="Arial"/>
        </w:rPr>
        <w:t xml:space="preserve"> arvutatakse </w:t>
      </w:r>
      <w:r>
        <w:rPr>
          <w:rFonts w:cs="Arial"/>
        </w:rPr>
        <w:t xml:space="preserve">järgmise </w:t>
      </w:r>
      <w:r w:rsidRPr="009F7767">
        <w:rPr>
          <w:rFonts w:cs="Arial"/>
        </w:rPr>
        <w:t>valemiga:</w:t>
      </w:r>
    </w:p>
    <w:p w14:paraId="443DC8BD" w14:textId="77777777" w:rsidR="003E3B2A" w:rsidRPr="009F7767" w:rsidRDefault="003E3B2A" w:rsidP="003E3B2A">
      <w:pPr>
        <w:jc w:val="both"/>
        <w:rPr>
          <w:rFonts w:cs="Arial"/>
        </w:rPr>
      </w:pPr>
      <w:r>
        <w:rPr>
          <w:rFonts w:cs="Arial"/>
        </w:rPr>
        <w:t>a</w:t>
      </w:r>
      <w:r w:rsidRPr="009F7767">
        <w:rPr>
          <w:rFonts w:cs="Arial"/>
        </w:rPr>
        <w:t>sustustiheduse koefitsient = ((suurim asustustihedus – tegevuskoha kohaliku omavalitsuse üksuse asustustihedus) / (suurim asustustihedus − väik</w:t>
      </w:r>
      <w:r>
        <w:rPr>
          <w:rFonts w:cs="Arial"/>
        </w:rPr>
        <w:t>seim</w:t>
      </w:r>
      <w:r w:rsidRPr="009F7767">
        <w:rPr>
          <w:rFonts w:cs="Arial"/>
        </w:rPr>
        <w:t xml:space="preserve"> asustustihedus)) × 1,5.</w:t>
      </w:r>
    </w:p>
    <w:p w14:paraId="114AE343" w14:textId="77777777" w:rsidR="003E3B2A" w:rsidRDefault="003E3B2A" w:rsidP="003E3B2A">
      <w:pPr>
        <w:jc w:val="both"/>
        <w:rPr>
          <w:rFonts w:cs="Arial"/>
        </w:rPr>
      </w:pPr>
    </w:p>
    <w:p w14:paraId="00FD4AB3" w14:textId="77777777" w:rsidR="003E3B2A" w:rsidRDefault="003E3B2A" w:rsidP="003E3B2A">
      <w:pPr>
        <w:jc w:val="both"/>
        <w:rPr>
          <w:rFonts w:cs="Arial"/>
        </w:rPr>
      </w:pPr>
      <w:r w:rsidRPr="009F7767">
        <w:rPr>
          <w:rFonts w:cs="Arial"/>
        </w:rPr>
        <w:t xml:space="preserve">(4) Suhtelise vaesuse koefitsient väljendab teenuseosutaja peamise tegevuskoha piirkonna (maakond või pealinn) majanduslikku seisu ja elanike toimetulekut ning </w:t>
      </w:r>
      <w:r>
        <w:rPr>
          <w:rFonts w:cs="Arial"/>
        </w:rPr>
        <w:t xml:space="preserve">see </w:t>
      </w:r>
      <w:r w:rsidRPr="009F7767">
        <w:rPr>
          <w:rFonts w:cs="Arial"/>
        </w:rPr>
        <w:t xml:space="preserve">arvutatakse </w:t>
      </w:r>
      <w:r>
        <w:rPr>
          <w:rFonts w:cs="Arial"/>
        </w:rPr>
        <w:t xml:space="preserve">järgmise </w:t>
      </w:r>
      <w:r w:rsidRPr="009F7767">
        <w:rPr>
          <w:rFonts w:cs="Arial"/>
        </w:rPr>
        <w:t>valemiga:</w:t>
      </w:r>
    </w:p>
    <w:p w14:paraId="102761D6" w14:textId="77777777" w:rsidR="003E3B2A" w:rsidRPr="009F7767" w:rsidRDefault="003E3B2A" w:rsidP="003E3B2A">
      <w:pPr>
        <w:jc w:val="both"/>
        <w:rPr>
          <w:rFonts w:cs="Arial"/>
        </w:rPr>
      </w:pPr>
      <w:r>
        <w:rPr>
          <w:rFonts w:cs="Arial"/>
        </w:rPr>
        <w:t>s</w:t>
      </w:r>
      <w:r w:rsidRPr="009F7767">
        <w:rPr>
          <w:rFonts w:cs="Arial"/>
        </w:rPr>
        <w:t xml:space="preserve">uhtelise vaesuse koefitsient = ((teenuseosutaja </w:t>
      </w:r>
      <w:r>
        <w:rPr>
          <w:rFonts w:cs="Arial"/>
        </w:rPr>
        <w:t xml:space="preserve">peamise </w:t>
      </w:r>
      <w:r w:rsidRPr="009F7767">
        <w:rPr>
          <w:rFonts w:cs="Arial"/>
        </w:rPr>
        <w:t>tegevuskoha piirkonna suhtelise vaesuse määr − väikseim suhtelise vaesuse määr) / (suurim suhtelise vaesuse määr − väikseim suhtelise vaesuse määrus)) × 1,5.</w:t>
      </w:r>
    </w:p>
    <w:p w14:paraId="51E11A0C" w14:textId="77777777" w:rsidR="003E3B2A" w:rsidRDefault="003E3B2A" w:rsidP="003E3B2A">
      <w:pPr>
        <w:jc w:val="both"/>
        <w:rPr>
          <w:rFonts w:cs="Arial"/>
        </w:rPr>
      </w:pPr>
    </w:p>
    <w:p w14:paraId="43B11264" w14:textId="77777777" w:rsidR="003E3B2A" w:rsidRPr="009F7767" w:rsidRDefault="003E3B2A" w:rsidP="003E3B2A">
      <w:pPr>
        <w:jc w:val="both"/>
        <w:rPr>
          <w:rFonts w:cs="Arial"/>
        </w:rPr>
      </w:pPr>
      <w:r w:rsidRPr="009F7767">
        <w:rPr>
          <w:rFonts w:cs="Arial"/>
        </w:rPr>
        <w:t xml:space="preserve">(5) Kaugusetasu arvutamisel kasutatavaid alusandmeid uuendatakse iga aasta jaanuaris või teenuseosutaja peamise tegevuskoha muutumise kuule </w:t>
      </w:r>
      <w:r w:rsidRPr="522B3D5B">
        <w:rPr>
          <w:rFonts w:cs="Arial"/>
        </w:rPr>
        <w:t>järgneval kuul.</w:t>
      </w:r>
      <w:r w:rsidRPr="009F7767">
        <w:rPr>
          <w:rFonts w:cs="Arial"/>
        </w:rPr>
        <w:t xml:space="preserve"> Kaugusteguri leidmisel kasutatakse Google </w:t>
      </w:r>
      <w:proofErr w:type="spellStart"/>
      <w:r w:rsidRPr="009F7767">
        <w:rPr>
          <w:rFonts w:cs="Arial"/>
        </w:rPr>
        <w:t>Routes</w:t>
      </w:r>
      <w:proofErr w:type="spellEnd"/>
      <w:r w:rsidRPr="009F7767">
        <w:rPr>
          <w:rFonts w:cs="Arial"/>
        </w:rPr>
        <w:t xml:space="preserve"> API teenust (</w:t>
      </w:r>
      <w:proofErr w:type="spellStart"/>
      <w:r w:rsidRPr="009F7767">
        <w:rPr>
          <w:rFonts w:cs="Arial"/>
        </w:rPr>
        <w:t>routingPreference</w:t>
      </w:r>
      <w:proofErr w:type="spellEnd"/>
      <w:r w:rsidRPr="009F7767">
        <w:rPr>
          <w:rFonts w:cs="Arial"/>
        </w:rPr>
        <w:t xml:space="preserve"> = "TRAFFIC_UNAWARE"), mis arvutab keskmiselt kiireima tee kahe punkti vahel. Asustustiheduse koefitsiendi ja suhtelise vaesuse koefitsiendi leidmisel lähtutakse Statistikaameti andmebaasi </w:t>
      </w:r>
      <w:r>
        <w:rPr>
          <w:rFonts w:cs="Arial"/>
        </w:rPr>
        <w:t>tabelites</w:t>
      </w:r>
      <w:r w:rsidRPr="009F7767">
        <w:rPr>
          <w:rFonts w:cs="Arial"/>
        </w:rPr>
        <w:t xml:space="preserve">  „Rahvaarv, pindala ja asustustihedus, 1. jaanuar“ ja „Vaesuse ja </w:t>
      </w:r>
      <w:proofErr w:type="spellStart"/>
      <w:r w:rsidRPr="009F7767">
        <w:rPr>
          <w:rFonts w:cs="Arial"/>
        </w:rPr>
        <w:t>ilmajäetuse</w:t>
      </w:r>
      <w:proofErr w:type="spellEnd"/>
      <w:r w:rsidRPr="009F7767">
        <w:rPr>
          <w:rFonts w:cs="Arial"/>
        </w:rPr>
        <w:t xml:space="preserve"> määr elukoha järgi</w:t>
      </w:r>
      <w:r w:rsidRPr="522B3D5B">
        <w:rPr>
          <w:rFonts w:cs="Arial"/>
        </w:rPr>
        <w:t xml:space="preserve">“ </w:t>
      </w:r>
      <w:r>
        <w:rPr>
          <w:rFonts w:cs="Arial"/>
        </w:rPr>
        <w:t xml:space="preserve">avaldatud </w:t>
      </w:r>
      <w:r w:rsidRPr="522B3D5B">
        <w:rPr>
          <w:rFonts w:cs="Arial"/>
        </w:rPr>
        <w:t>andmetest.</w:t>
      </w:r>
      <w:r>
        <w:rPr>
          <w:rFonts w:cs="Arial"/>
        </w:rPr>
        <w:t>“;</w:t>
      </w:r>
    </w:p>
    <w:p w14:paraId="7B1B682E" w14:textId="77777777" w:rsidR="003E3B2A" w:rsidRPr="009F7767" w:rsidRDefault="003E3B2A" w:rsidP="003E3B2A">
      <w:pPr>
        <w:jc w:val="both"/>
        <w:rPr>
          <w:rFonts w:cs="Arial"/>
          <w:highlight w:val="yellow"/>
        </w:rPr>
      </w:pPr>
    </w:p>
    <w:p w14:paraId="6578B574" w14:textId="77777777" w:rsidR="003E3B2A" w:rsidRDefault="003E3B2A" w:rsidP="003E3B2A">
      <w:pPr>
        <w:jc w:val="both"/>
        <w:rPr>
          <w:rFonts w:cs="Arial"/>
          <w:b/>
          <w:bCs/>
        </w:rPr>
      </w:pPr>
      <w:r w:rsidRPr="00820F20">
        <w:rPr>
          <w:rFonts w:cs="Arial"/>
          <w:b/>
          <w:bCs/>
        </w:rPr>
        <w:t>4</w:t>
      </w:r>
      <w:r>
        <w:rPr>
          <w:rFonts w:cs="Arial"/>
          <w:b/>
          <w:bCs/>
        </w:rPr>
        <w:t>1</w:t>
      </w:r>
      <w:r w:rsidRPr="00820F20">
        <w:rPr>
          <w:rFonts w:cs="Arial"/>
          <w:b/>
          <w:bCs/>
        </w:rPr>
        <w:t xml:space="preserve">) </w:t>
      </w:r>
      <w:r w:rsidRPr="00820F20">
        <w:rPr>
          <w:rFonts w:cs="Arial"/>
        </w:rPr>
        <w:t>paragrahvi 49 lõi</w:t>
      </w:r>
      <w:r>
        <w:rPr>
          <w:rFonts w:cs="Arial"/>
        </w:rPr>
        <w:t>k</w:t>
      </w:r>
      <w:r w:rsidRPr="00820F20">
        <w:rPr>
          <w:rFonts w:cs="Arial"/>
        </w:rPr>
        <w:t xml:space="preserve">e </w:t>
      </w:r>
      <w:r w:rsidRPr="00A624FB">
        <w:rPr>
          <w:rFonts w:cs="Arial"/>
        </w:rPr>
        <w:t>3 punkt 8 tunnistatakse kehtetuks;</w:t>
      </w:r>
    </w:p>
    <w:p w14:paraId="62D61002" w14:textId="77777777" w:rsidR="003E3B2A" w:rsidRDefault="003E3B2A" w:rsidP="003E3B2A">
      <w:pPr>
        <w:jc w:val="both"/>
        <w:rPr>
          <w:rFonts w:cs="Arial"/>
          <w:b/>
          <w:bCs/>
        </w:rPr>
      </w:pPr>
    </w:p>
    <w:p w14:paraId="49311A02" w14:textId="77777777" w:rsidR="003E3B2A" w:rsidRPr="00820F20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 xml:space="preserve">42) </w:t>
      </w:r>
      <w:r w:rsidRPr="00820F20">
        <w:rPr>
          <w:rFonts w:cs="Arial"/>
        </w:rPr>
        <w:t>paragrahvi 49 lõige 6 sõnastatakse järgmiselt:</w:t>
      </w:r>
    </w:p>
    <w:p w14:paraId="7BBF8D2C" w14:textId="77777777" w:rsidR="003E3B2A" w:rsidRPr="00820F20" w:rsidRDefault="003E3B2A" w:rsidP="003E3B2A">
      <w:pPr>
        <w:jc w:val="both"/>
        <w:rPr>
          <w:rFonts w:cs="Arial"/>
          <w:b/>
          <w:bCs/>
        </w:rPr>
      </w:pPr>
    </w:p>
    <w:p w14:paraId="7E97D800" w14:textId="77777777" w:rsidR="003E3B2A" w:rsidRPr="00820F20" w:rsidRDefault="003E3B2A" w:rsidP="003E3B2A">
      <w:pPr>
        <w:jc w:val="both"/>
        <w:rPr>
          <w:rFonts w:cs="Arial"/>
        </w:rPr>
      </w:pPr>
      <w:r w:rsidRPr="2B8933A5">
        <w:rPr>
          <w:rFonts w:cs="Arial"/>
        </w:rPr>
        <w:t>„(6) Perearstiabi teenuste piirhinnad</w:t>
      </w:r>
      <w:r>
        <w:rPr>
          <w:rFonts w:cs="Arial"/>
        </w:rPr>
        <w:t xml:space="preserve"> ressursside järgi</w:t>
      </w:r>
      <w:r w:rsidRPr="2B8933A5">
        <w:rPr>
          <w:rFonts w:cs="Arial"/>
        </w:rPr>
        <w:t xml:space="preserve">, välja arvatud </w:t>
      </w:r>
      <w:r w:rsidRPr="009F14A5">
        <w:rPr>
          <w:rFonts w:cs="Arial"/>
        </w:rPr>
        <w:t>käesoleva määruse § 41 lõikes 1 nimetatud tööjõukulu</w:t>
      </w:r>
      <w:r w:rsidRPr="2B8933A5">
        <w:rPr>
          <w:rFonts w:cs="Arial"/>
        </w:rPr>
        <w:t xml:space="preserve">, vaadatakse üle </w:t>
      </w:r>
      <w:r w:rsidRPr="00E16BB4">
        <w:rPr>
          <w:rFonts w:cs="Arial"/>
        </w:rPr>
        <w:t>ravikindlustuse seaduse § 31 lõikes 5 nimetatud isiku</w:t>
      </w:r>
      <w:r w:rsidRPr="2B8933A5">
        <w:rPr>
          <w:rFonts w:cs="Arial"/>
        </w:rPr>
        <w:t xml:space="preserve"> algatusel, kui </w:t>
      </w:r>
      <w:r w:rsidRPr="00B073FA">
        <w:rPr>
          <w:rFonts w:cs="Arial"/>
        </w:rPr>
        <w:t>Tervisekassa argumenteeritud valikul</w:t>
      </w:r>
      <w:r w:rsidRPr="2B8933A5">
        <w:rPr>
          <w:rFonts w:cs="Arial"/>
        </w:rPr>
        <w:t xml:space="preserve"> </w:t>
      </w:r>
      <w:r w:rsidRPr="00B073FA">
        <w:rPr>
          <w:rFonts w:cs="Arial"/>
        </w:rPr>
        <w:t xml:space="preserve">on esitatud </w:t>
      </w:r>
      <w:r w:rsidRPr="2B8933A5">
        <w:rPr>
          <w:rFonts w:cs="Arial"/>
        </w:rPr>
        <w:t xml:space="preserve">vähemalt 20 </w:t>
      </w:r>
      <w:r>
        <w:rPr>
          <w:rFonts w:cs="Arial"/>
        </w:rPr>
        <w:t xml:space="preserve">perearstiabi pakkuva </w:t>
      </w:r>
      <w:r w:rsidRPr="2B8933A5">
        <w:rPr>
          <w:rFonts w:cs="Arial"/>
        </w:rPr>
        <w:t>asutuse majandusaasta andmed A-veebi vormil „Tervishoiualane majandustegevus“.</w:t>
      </w:r>
      <w:r>
        <w:rPr>
          <w:rFonts w:cs="Arial"/>
        </w:rPr>
        <w:t>“;</w:t>
      </w:r>
    </w:p>
    <w:p w14:paraId="2246847E" w14:textId="77777777" w:rsidR="003E3B2A" w:rsidRDefault="003E3B2A" w:rsidP="003E3B2A">
      <w:pPr>
        <w:jc w:val="both"/>
        <w:rPr>
          <w:rFonts w:cs="Arial"/>
          <w:b/>
          <w:bCs/>
          <w:highlight w:val="yellow"/>
        </w:rPr>
      </w:pPr>
    </w:p>
    <w:p w14:paraId="06559F6F" w14:textId="77777777" w:rsidR="003E3B2A" w:rsidRPr="00820F20" w:rsidRDefault="003E3B2A" w:rsidP="003E3B2A">
      <w:pPr>
        <w:jc w:val="both"/>
        <w:rPr>
          <w:rFonts w:cs="Arial"/>
        </w:rPr>
      </w:pPr>
      <w:r w:rsidRPr="00820F20">
        <w:rPr>
          <w:rFonts w:cs="Arial"/>
          <w:b/>
          <w:bCs/>
        </w:rPr>
        <w:t>4</w:t>
      </w:r>
      <w:r>
        <w:rPr>
          <w:rFonts w:cs="Arial"/>
          <w:b/>
          <w:bCs/>
        </w:rPr>
        <w:t>3</w:t>
      </w:r>
      <w:r w:rsidRPr="00820F20">
        <w:rPr>
          <w:rFonts w:cs="Arial"/>
          <w:b/>
          <w:bCs/>
        </w:rPr>
        <w:t xml:space="preserve">) </w:t>
      </w:r>
      <w:r w:rsidRPr="00820F20">
        <w:rPr>
          <w:rFonts w:cs="Arial"/>
        </w:rPr>
        <w:t xml:space="preserve">paragrahvi 50 lõige 2 sõnastatakse järgmiselt: </w:t>
      </w:r>
    </w:p>
    <w:p w14:paraId="1DD207A5" w14:textId="77777777" w:rsidR="003E3B2A" w:rsidRPr="00820F20" w:rsidRDefault="003E3B2A" w:rsidP="003E3B2A">
      <w:pPr>
        <w:jc w:val="both"/>
        <w:rPr>
          <w:rFonts w:cs="Arial"/>
        </w:rPr>
      </w:pPr>
    </w:p>
    <w:p w14:paraId="1D7BFFC3" w14:textId="4E26D867" w:rsidR="003E3B2A" w:rsidRPr="00820F20" w:rsidRDefault="003E3B2A" w:rsidP="003E3B2A">
      <w:pPr>
        <w:jc w:val="both"/>
        <w:rPr>
          <w:rFonts w:cs="Arial"/>
        </w:rPr>
      </w:pPr>
      <w:r w:rsidRPr="00820F20">
        <w:rPr>
          <w:rFonts w:cs="Arial"/>
        </w:rPr>
        <w:t xml:space="preserve">„(2) Pearaha </w:t>
      </w:r>
      <w:r w:rsidR="0056412A">
        <w:rPr>
          <w:rFonts w:cs="Arial"/>
        </w:rPr>
        <w:t xml:space="preserve">ja nimistuülese teenuskorralduse komponendi </w:t>
      </w:r>
      <w:r w:rsidRPr="00820F20">
        <w:rPr>
          <w:rFonts w:cs="Arial"/>
        </w:rPr>
        <w:t>piirhind vanuse</w:t>
      </w:r>
      <w:r>
        <w:rPr>
          <w:rFonts w:cs="Arial"/>
        </w:rPr>
        <w:t>rühmade järgi</w:t>
      </w:r>
      <w:r w:rsidRPr="00820F20">
        <w:rPr>
          <w:rFonts w:cs="Arial"/>
        </w:rPr>
        <w:t xml:space="preserve"> arvutatakse järgmiselt:</w:t>
      </w:r>
    </w:p>
    <w:p w14:paraId="390FA5DF" w14:textId="3019375E" w:rsidR="003E3B2A" w:rsidRPr="00826B35" w:rsidRDefault="003E3B2A" w:rsidP="003E3B2A">
      <w:pPr>
        <w:jc w:val="both"/>
        <w:rPr>
          <w:rFonts w:cs="Arial"/>
        </w:rPr>
      </w:pPr>
      <w:r w:rsidRPr="00826B35">
        <w:rPr>
          <w:rFonts w:cs="Arial"/>
        </w:rPr>
        <w:t xml:space="preserve">1) arsti ja kahe õe tööaeg jagatakse ühe kindlustatud isiku kohta vanuserühma ja kaasuvate haiguste rühma järgi, arvestades </w:t>
      </w:r>
      <w:r w:rsidR="0056412A" w:rsidRPr="00826B35">
        <w:rPr>
          <w:rFonts w:cs="Arial"/>
        </w:rPr>
        <w:t xml:space="preserve">pearaha ja nimistuülest teenuskorralduse komponenti </w:t>
      </w:r>
      <w:r w:rsidRPr="00826B35">
        <w:rPr>
          <w:rFonts w:cs="Arial"/>
        </w:rPr>
        <w:t xml:space="preserve">kindlustatud isikute osakaalu </w:t>
      </w:r>
      <w:r w:rsidR="00826B35">
        <w:rPr>
          <w:rFonts w:cs="Arial"/>
        </w:rPr>
        <w:t xml:space="preserve">kohta </w:t>
      </w:r>
      <w:r w:rsidRPr="00826B35">
        <w:rPr>
          <w:rFonts w:cs="Arial"/>
        </w:rPr>
        <w:t>vastavates rühmades;</w:t>
      </w:r>
    </w:p>
    <w:p w14:paraId="285B212C" w14:textId="77777777" w:rsidR="003E3B2A" w:rsidRPr="00DD031B" w:rsidRDefault="003E3B2A" w:rsidP="003E3B2A">
      <w:pPr>
        <w:jc w:val="both"/>
        <w:rPr>
          <w:rFonts w:cs="Arial"/>
        </w:rPr>
      </w:pPr>
      <w:r w:rsidRPr="00826B35">
        <w:rPr>
          <w:rFonts w:cs="Arial"/>
        </w:rPr>
        <w:t>2) ülejäänud töötajate puhul summeeritakse tööjõukulu</w:t>
      </w:r>
      <w:r w:rsidRPr="00820F20">
        <w:rPr>
          <w:rFonts w:cs="Arial"/>
        </w:rPr>
        <w:t xml:space="preserve">, töökohakulu, koolituskulu, töötervishoiukulu, ühekordse kasutusega meditsiiniseadmete ja ravimite kulu, korduvkasutusega meditsiiniseadmete kulu ja muud kulud ning </w:t>
      </w:r>
      <w:r>
        <w:rPr>
          <w:rFonts w:cs="Arial"/>
        </w:rPr>
        <w:t xml:space="preserve">need </w:t>
      </w:r>
      <w:r w:rsidRPr="00820F20">
        <w:rPr>
          <w:rFonts w:cs="Arial"/>
        </w:rPr>
        <w:t xml:space="preserve">jagatakse ühe </w:t>
      </w:r>
      <w:r w:rsidRPr="00DD031B">
        <w:rPr>
          <w:rFonts w:cs="Arial"/>
        </w:rPr>
        <w:t xml:space="preserve">kindlustatud isiku kohta, võttes aluseks nimistu </w:t>
      </w:r>
      <w:r>
        <w:rPr>
          <w:rFonts w:cs="Arial"/>
        </w:rPr>
        <w:t>miinimum</w:t>
      </w:r>
      <w:r w:rsidRPr="00DD031B">
        <w:rPr>
          <w:rFonts w:cs="Arial"/>
        </w:rPr>
        <w:t xml:space="preserve">suuruse, mis on kehtestatud </w:t>
      </w:r>
      <w:r>
        <w:rPr>
          <w:rFonts w:cs="Arial"/>
        </w:rPr>
        <w:t>t</w:t>
      </w:r>
      <w:r w:rsidRPr="00DD031B">
        <w:rPr>
          <w:rFonts w:cs="Arial"/>
        </w:rPr>
        <w:t xml:space="preserve">ervishoiuteenuste korraldamise </w:t>
      </w:r>
      <w:r w:rsidRPr="00811920">
        <w:rPr>
          <w:rFonts w:cs="Arial"/>
        </w:rPr>
        <w:t>seaduse § 8 lõike 4</w:t>
      </w:r>
      <w:r w:rsidRPr="00DD031B">
        <w:rPr>
          <w:rFonts w:cs="Arial"/>
        </w:rPr>
        <w:t xml:space="preserve"> alusel;</w:t>
      </w:r>
    </w:p>
    <w:p w14:paraId="4B146190" w14:textId="77777777" w:rsidR="003E3B2A" w:rsidRDefault="003E3B2A" w:rsidP="003E3B2A">
      <w:pPr>
        <w:jc w:val="both"/>
        <w:rPr>
          <w:rFonts w:cs="Arial"/>
        </w:rPr>
      </w:pPr>
      <w:r w:rsidRPr="00DD031B">
        <w:rPr>
          <w:rFonts w:cs="Arial"/>
        </w:rPr>
        <w:t>3) käesoleva lõike punkti</w:t>
      </w:r>
      <w:r>
        <w:rPr>
          <w:rFonts w:cs="Arial"/>
        </w:rPr>
        <w:t>de</w:t>
      </w:r>
      <w:r w:rsidRPr="00DD031B">
        <w:rPr>
          <w:rFonts w:cs="Arial"/>
        </w:rPr>
        <w:t>s 1 ja 2 nimetatud kulu summeeritakse vanuse</w:t>
      </w:r>
      <w:r>
        <w:rPr>
          <w:rFonts w:cs="Arial"/>
        </w:rPr>
        <w:t>rühmade järgi</w:t>
      </w:r>
      <w:r w:rsidRPr="00DD031B">
        <w:rPr>
          <w:rFonts w:cs="Arial"/>
        </w:rPr>
        <w:t>.“;</w:t>
      </w:r>
    </w:p>
    <w:p w14:paraId="67EF9D36" w14:textId="77777777" w:rsidR="003E3B2A" w:rsidRPr="00DD031B" w:rsidRDefault="003E3B2A" w:rsidP="003E3B2A">
      <w:pPr>
        <w:jc w:val="both"/>
        <w:rPr>
          <w:rFonts w:cs="Arial"/>
          <w:b/>
          <w:bCs/>
        </w:rPr>
      </w:pPr>
    </w:p>
    <w:p w14:paraId="6E6F20E4" w14:textId="77777777" w:rsidR="003E3B2A" w:rsidRPr="00DD031B" w:rsidRDefault="003E3B2A" w:rsidP="003E3B2A">
      <w:pPr>
        <w:jc w:val="both"/>
        <w:rPr>
          <w:rFonts w:cs="Arial"/>
          <w:b/>
          <w:bCs/>
        </w:rPr>
      </w:pPr>
      <w:r w:rsidRPr="00DD031B">
        <w:rPr>
          <w:rFonts w:cs="Arial"/>
          <w:b/>
          <w:bCs/>
        </w:rPr>
        <w:t>4</w:t>
      </w:r>
      <w:r>
        <w:rPr>
          <w:rFonts w:cs="Arial"/>
          <w:b/>
          <w:bCs/>
        </w:rPr>
        <w:t>4</w:t>
      </w:r>
      <w:r w:rsidRPr="00DD031B">
        <w:rPr>
          <w:rFonts w:cs="Arial"/>
          <w:b/>
          <w:bCs/>
        </w:rPr>
        <w:t xml:space="preserve">) </w:t>
      </w:r>
      <w:r w:rsidRPr="00DD031B">
        <w:rPr>
          <w:rFonts w:cs="Arial"/>
        </w:rPr>
        <w:t>paragrahvi 50 täiendatakse lõikega 2</w:t>
      </w:r>
      <w:r w:rsidRPr="00DD031B">
        <w:rPr>
          <w:rFonts w:cs="Arial"/>
          <w:vertAlign w:val="superscript"/>
        </w:rPr>
        <w:t>1</w:t>
      </w:r>
      <w:r w:rsidRPr="00DD031B">
        <w:rPr>
          <w:rFonts w:cs="Arial"/>
        </w:rPr>
        <w:t xml:space="preserve"> järgmises sõnastuses:</w:t>
      </w:r>
    </w:p>
    <w:p w14:paraId="384DC9D5" w14:textId="77777777" w:rsidR="003E3B2A" w:rsidRPr="00DD031B" w:rsidRDefault="003E3B2A" w:rsidP="003E3B2A">
      <w:pPr>
        <w:jc w:val="both"/>
        <w:rPr>
          <w:rFonts w:cs="Arial"/>
          <w:b/>
          <w:bCs/>
        </w:rPr>
      </w:pPr>
    </w:p>
    <w:p w14:paraId="1B44C5BA" w14:textId="77777777" w:rsidR="003E3B2A" w:rsidRPr="00DD031B" w:rsidRDefault="003E3B2A" w:rsidP="003E3B2A">
      <w:pPr>
        <w:jc w:val="both"/>
        <w:rPr>
          <w:rFonts w:cs="Arial"/>
        </w:rPr>
      </w:pPr>
      <w:r w:rsidRPr="00DD031B">
        <w:rPr>
          <w:rFonts w:cs="Arial"/>
        </w:rPr>
        <w:t>„(2</w:t>
      </w:r>
      <w:r w:rsidRPr="00DD031B">
        <w:rPr>
          <w:rFonts w:cs="Arial"/>
          <w:vertAlign w:val="superscript"/>
        </w:rPr>
        <w:t>1</w:t>
      </w:r>
      <w:r w:rsidRPr="00DD031B">
        <w:rPr>
          <w:rFonts w:cs="Arial"/>
        </w:rPr>
        <w:t>)</w:t>
      </w:r>
      <w:r w:rsidRPr="00DD031B">
        <w:t xml:space="preserve"> </w:t>
      </w:r>
      <w:r w:rsidRPr="00DD031B">
        <w:rPr>
          <w:rFonts w:cs="Arial"/>
        </w:rPr>
        <w:t>Pearaha piirhind kaasuvate haiguste gruppide lõikes arvutatakse järgmiselt: arsti ja kahe õe tööaeg jagatakse ühe kindlustatud isiku kohta pearaha kaasuvate haigustega patsientide lõikes, arvestades kindlustatud isikute osakaalu vastavas kaasuvate haiguste arvu grupis.“;</w:t>
      </w:r>
    </w:p>
    <w:p w14:paraId="38621FC7" w14:textId="77777777" w:rsidR="003E3B2A" w:rsidRPr="00DD031B" w:rsidRDefault="003E3B2A" w:rsidP="003E3B2A">
      <w:pPr>
        <w:jc w:val="both"/>
        <w:rPr>
          <w:rFonts w:cs="Arial"/>
          <w:b/>
          <w:bCs/>
        </w:rPr>
      </w:pPr>
    </w:p>
    <w:p w14:paraId="2769D968" w14:textId="77777777" w:rsidR="003E3B2A" w:rsidRPr="00DD031B" w:rsidRDefault="003E3B2A" w:rsidP="003E3B2A">
      <w:pPr>
        <w:jc w:val="both"/>
        <w:rPr>
          <w:rFonts w:cs="Arial"/>
        </w:rPr>
      </w:pPr>
      <w:r w:rsidRPr="00DD031B">
        <w:rPr>
          <w:rFonts w:cs="Arial"/>
          <w:b/>
          <w:bCs/>
        </w:rPr>
        <w:t>4</w:t>
      </w:r>
      <w:r>
        <w:rPr>
          <w:rFonts w:cs="Arial"/>
          <w:b/>
          <w:bCs/>
        </w:rPr>
        <w:t>5</w:t>
      </w:r>
      <w:r w:rsidRPr="00DD031B">
        <w:rPr>
          <w:rFonts w:cs="Arial"/>
          <w:b/>
          <w:bCs/>
        </w:rPr>
        <w:t xml:space="preserve">) </w:t>
      </w:r>
      <w:r w:rsidRPr="00DD031B">
        <w:rPr>
          <w:rFonts w:cs="Arial"/>
        </w:rPr>
        <w:t>paragrahvi 50 lõige 3 sõnastatakse järgmiselt:</w:t>
      </w:r>
    </w:p>
    <w:p w14:paraId="22C62288" w14:textId="77777777" w:rsidR="003E3B2A" w:rsidRPr="00DD031B" w:rsidRDefault="003E3B2A" w:rsidP="003E3B2A">
      <w:pPr>
        <w:jc w:val="both"/>
        <w:rPr>
          <w:rFonts w:cs="Arial"/>
          <w:b/>
          <w:bCs/>
        </w:rPr>
      </w:pPr>
    </w:p>
    <w:p w14:paraId="26277447" w14:textId="4A0BCCAC" w:rsidR="003E3B2A" w:rsidRPr="00DD031B" w:rsidRDefault="003E3B2A" w:rsidP="003E3B2A">
      <w:pPr>
        <w:jc w:val="both"/>
        <w:rPr>
          <w:rFonts w:cs="Arial"/>
        </w:rPr>
      </w:pPr>
      <w:r w:rsidRPr="00DD031B">
        <w:rPr>
          <w:rFonts w:cs="Arial"/>
        </w:rPr>
        <w:t>„(3) Pearaha</w:t>
      </w:r>
      <w:r w:rsidR="00021A95">
        <w:rPr>
          <w:rFonts w:cs="Arial"/>
        </w:rPr>
        <w:t xml:space="preserve"> ja nimistuülese teenuskorralduse komponendi</w:t>
      </w:r>
      <w:r w:rsidRPr="00DD031B">
        <w:rPr>
          <w:rFonts w:cs="Arial"/>
        </w:rPr>
        <w:t xml:space="preserve"> piirhind </w:t>
      </w:r>
      <w:r w:rsidRPr="00B452B8">
        <w:rPr>
          <w:rFonts w:cs="Arial"/>
        </w:rPr>
        <w:t xml:space="preserve">kaasuvate haiguste </w:t>
      </w:r>
      <w:r>
        <w:rPr>
          <w:rFonts w:cs="Arial"/>
        </w:rPr>
        <w:t>rühmade järgi</w:t>
      </w:r>
      <w:r w:rsidRPr="00B452B8">
        <w:rPr>
          <w:rFonts w:cs="Arial"/>
        </w:rPr>
        <w:t xml:space="preserve"> arvutatakse</w:t>
      </w:r>
      <w:r w:rsidRPr="00DD031B">
        <w:rPr>
          <w:rFonts w:cs="Arial"/>
        </w:rPr>
        <w:t xml:space="preserve"> järgmiselt: arsti ja kahe õe tööaeg jagatakse ühe kindlustatud isiku kohta </w:t>
      </w:r>
      <w:r w:rsidRPr="00614F52">
        <w:rPr>
          <w:rFonts w:cs="Arial"/>
        </w:rPr>
        <w:t>kaasuvate haigustega patsientide</w:t>
      </w:r>
      <w:r w:rsidRPr="001D4FDA">
        <w:rPr>
          <w:rFonts w:cs="Arial"/>
        </w:rPr>
        <w:t xml:space="preserve"> </w:t>
      </w:r>
      <w:r>
        <w:rPr>
          <w:rFonts w:cs="Arial"/>
        </w:rPr>
        <w:t>järgi</w:t>
      </w:r>
      <w:r w:rsidRPr="00DD031B">
        <w:rPr>
          <w:rFonts w:cs="Arial"/>
        </w:rPr>
        <w:t xml:space="preserve">, arvestades kindlustatud isikute osakaalu vastavas </w:t>
      </w:r>
      <w:r>
        <w:rPr>
          <w:rFonts w:cs="Arial"/>
        </w:rPr>
        <w:t>rühmas</w:t>
      </w:r>
      <w:r w:rsidRPr="00083D3F">
        <w:rPr>
          <w:rFonts w:cs="Arial"/>
        </w:rPr>
        <w:t>.“;</w:t>
      </w:r>
    </w:p>
    <w:p w14:paraId="52A49C76" w14:textId="77777777" w:rsidR="003E3B2A" w:rsidRPr="00DD031B" w:rsidRDefault="003E3B2A" w:rsidP="003E3B2A">
      <w:pPr>
        <w:jc w:val="both"/>
        <w:rPr>
          <w:rFonts w:cs="Arial"/>
          <w:b/>
          <w:bCs/>
        </w:rPr>
      </w:pPr>
    </w:p>
    <w:p w14:paraId="10133E73" w14:textId="77777777" w:rsidR="003E3B2A" w:rsidRPr="00DD031B" w:rsidRDefault="003E3B2A" w:rsidP="003E3B2A">
      <w:pPr>
        <w:jc w:val="both"/>
        <w:rPr>
          <w:rFonts w:cs="Arial"/>
        </w:rPr>
      </w:pPr>
      <w:r w:rsidRPr="00DD031B">
        <w:rPr>
          <w:rFonts w:cs="Arial"/>
          <w:b/>
          <w:bCs/>
        </w:rPr>
        <w:t>4</w:t>
      </w:r>
      <w:r>
        <w:rPr>
          <w:rFonts w:cs="Arial"/>
          <w:b/>
          <w:bCs/>
        </w:rPr>
        <w:t>6</w:t>
      </w:r>
      <w:r w:rsidRPr="00DD031B">
        <w:rPr>
          <w:rFonts w:cs="Arial"/>
          <w:b/>
          <w:bCs/>
        </w:rPr>
        <w:t xml:space="preserve">) </w:t>
      </w:r>
      <w:r w:rsidRPr="00DD031B">
        <w:rPr>
          <w:rFonts w:cs="Arial"/>
        </w:rPr>
        <w:t>paragrahvi 50 lõiked 4 ja 4</w:t>
      </w:r>
      <w:r w:rsidRPr="00DD031B">
        <w:rPr>
          <w:rFonts w:cs="Arial"/>
          <w:vertAlign w:val="superscript"/>
        </w:rPr>
        <w:t>1</w:t>
      </w:r>
      <w:r w:rsidRPr="00DD031B">
        <w:rPr>
          <w:rFonts w:cs="Arial"/>
        </w:rPr>
        <w:t xml:space="preserve"> tunnistatakse kehtetuks;</w:t>
      </w:r>
    </w:p>
    <w:p w14:paraId="4D4F849D" w14:textId="77777777" w:rsidR="003E3B2A" w:rsidRPr="00DD031B" w:rsidRDefault="003E3B2A" w:rsidP="003E3B2A">
      <w:pPr>
        <w:jc w:val="both"/>
        <w:rPr>
          <w:rFonts w:cs="Arial"/>
        </w:rPr>
      </w:pPr>
    </w:p>
    <w:p w14:paraId="7E9F55C5" w14:textId="77777777" w:rsidR="003E3B2A" w:rsidRPr="00395DB1" w:rsidRDefault="003E3B2A" w:rsidP="003E3B2A">
      <w:pPr>
        <w:jc w:val="both"/>
        <w:rPr>
          <w:rFonts w:cs="Arial"/>
          <w:b/>
          <w:bCs/>
        </w:rPr>
      </w:pPr>
      <w:r w:rsidRPr="00DD031B">
        <w:rPr>
          <w:rFonts w:cs="Arial"/>
          <w:b/>
          <w:bCs/>
        </w:rPr>
        <w:t>4</w:t>
      </w:r>
      <w:r>
        <w:rPr>
          <w:rFonts w:cs="Arial"/>
          <w:b/>
          <w:bCs/>
        </w:rPr>
        <w:t>7</w:t>
      </w:r>
      <w:r w:rsidRPr="00DD031B">
        <w:rPr>
          <w:rFonts w:cs="Arial"/>
          <w:b/>
          <w:bCs/>
        </w:rPr>
        <w:t>)</w:t>
      </w:r>
      <w:r w:rsidRPr="00DD031B">
        <w:rPr>
          <w:rFonts w:cs="Arial"/>
        </w:rPr>
        <w:t xml:space="preserve"> paragrahvi 67 täiendatakse lõikega 15 järgmises sõnastuses:</w:t>
      </w:r>
    </w:p>
    <w:p w14:paraId="41AA657F" w14:textId="77777777" w:rsidR="003E3B2A" w:rsidRPr="00395DB1" w:rsidRDefault="003E3B2A" w:rsidP="003E3B2A">
      <w:pPr>
        <w:jc w:val="both"/>
        <w:rPr>
          <w:rFonts w:cs="Arial"/>
          <w:b/>
          <w:bCs/>
        </w:rPr>
      </w:pPr>
    </w:p>
    <w:p w14:paraId="41048796" w14:textId="5D6CB7AB" w:rsidR="003E3B2A" w:rsidRDefault="003E3B2A" w:rsidP="003E3B2A">
      <w:pPr>
        <w:jc w:val="both"/>
        <w:rPr>
          <w:rFonts w:cs="Arial"/>
        </w:rPr>
      </w:pPr>
      <w:r w:rsidRPr="00395DB1">
        <w:rPr>
          <w:rFonts w:cs="Arial"/>
        </w:rPr>
        <w:t>„(15) 2026. aasta I poolaastal hindab Tervisekassa perearsti tegevusi lisatasu tasumiseks haigusi ennetava ja krooniliste haigete järgimise tulemusliku töö eest (koo</w:t>
      </w:r>
      <w:r>
        <w:rPr>
          <w:rFonts w:cs="Arial"/>
        </w:rPr>
        <w:t>did</w:t>
      </w:r>
      <w:r w:rsidRPr="00395DB1">
        <w:rPr>
          <w:rFonts w:cs="Arial"/>
        </w:rPr>
        <w:t xml:space="preserve"> 3061 ja 3069) käesoleva määruse § 8 kuni 31. detsembrini 2025. a kehtinud sõnastuses sätestatud tingimuste alusel ning kinnitab hindamise tulemused 1. juuliks 2026. a.</w:t>
      </w:r>
      <w:r w:rsidR="00717C5B">
        <w:rPr>
          <w:rFonts w:cs="Arial"/>
        </w:rPr>
        <w:t>“;</w:t>
      </w:r>
    </w:p>
    <w:p w14:paraId="65D26626" w14:textId="77777777" w:rsidR="003E3B2A" w:rsidRDefault="003E3B2A" w:rsidP="003E3B2A">
      <w:pPr>
        <w:jc w:val="both"/>
        <w:rPr>
          <w:rFonts w:cs="Arial"/>
        </w:rPr>
      </w:pPr>
    </w:p>
    <w:p w14:paraId="53A5A5C8" w14:textId="77777777" w:rsidR="003E3B2A" w:rsidRDefault="003E3B2A" w:rsidP="003E3B2A">
      <w:pPr>
        <w:jc w:val="both"/>
        <w:rPr>
          <w:rFonts w:cs="Arial"/>
        </w:rPr>
      </w:pPr>
      <w:r>
        <w:rPr>
          <w:rFonts w:cs="Arial"/>
          <w:b/>
          <w:bCs/>
        </w:rPr>
        <w:t>48</w:t>
      </w:r>
      <w:r w:rsidRPr="00B150F6">
        <w:rPr>
          <w:rFonts w:cs="Arial"/>
          <w:b/>
          <w:bCs/>
        </w:rPr>
        <w:t>)</w:t>
      </w:r>
      <w:r w:rsidRPr="00B150F6">
        <w:rPr>
          <w:rFonts w:cs="Arial"/>
        </w:rPr>
        <w:t xml:space="preserve"> määruse lisad </w:t>
      </w:r>
      <w:r>
        <w:rPr>
          <w:rFonts w:cs="Arial"/>
        </w:rPr>
        <w:t>2,</w:t>
      </w:r>
      <w:r w:rsidRPr="00B150F6">
        <w:rPr>
          <w:rFonts w:cs="Arial"/>
        </w:rPr>
        <w:t xml:space="preserve"> 3, </w:t>
      </w:r>
      <w:r>
        <w:rPr>
          <w:rFonts w:cs="Arial"/>
        </w:rPr>
        <w:t>5</w:t>
      </w:r>
      <w:r w:rsidRPr="00B150F6">
        <w:rPr>
          <w:rFonts w:cs="Arial"/>
        </w:rPr>
        <w:t>, 15</w:t>
      </w:r>
      <w:r>
        <w:rPr>
          <w:rFonts w:cs="Arial"/>
        </w:rPr>
        <w:t xml:space="preserve"> ja </w:t>
      </w:r>
      <w:r w:rsidRPr="00B150F6">
        <w:rPr>
          <w:rFonts w:cs="Arial"/>
        </w:rPr>
        <w:t>16 kehtestatakse</w:t>
      </w:r>
      <w:r w:rsidRPr="00926F0B">
        <w:rPr>
          <w:rFonts w:cs="Arial"/>
        </w:rPr>
        <w:t xml:space="preserve"> uues sõnastuses (lisatud)</w:t>
      </w:r>
      <w:r>
        <w:rPr>
          <w:rFonts w:cs="Arial"/>
        </w:rPr>
        <w:t xml:space="preserve">. </w:t>
      </w:r>
    </w:p>
    <w:p w14:paraId="14D5CBAA" w14:textId="77777777" w:rsidR="003E3B2A" w:rsidRDefault="003E3B2A" w:rsidP="003E3B2A">
      <w:pPr>
        <w:jc w:val="both"/>
        <w:rPr>
          <w:rFonts w:cs="Arial"/>
          <w:b/>
          <w:bCs/>
        </w:rPr>
      </w:pPr>
    </w:p>
    <w:p w14:paraId="68F302B6" w14:textId="77777777" w:rsidR="003E3B2A" w:rsidRPr="00AA5A70" w:rsidRDefault="003E3B2A" w:rsidP="003E3B2A">
      <w:pPr>
        <w:jc w:val="both"/>
        <w:rPr>
          <w:rFonts w:cs="Arial"/>
          <w:b/>
          <w:bCs/>
        </w:rPr>
      </w:pPr>
    </w:p>
    <w:p w14:paraId="4DBBE4AC" w14:textId="77777777" w:rsidR="003E3B2A" w:rsidRDefault="003E3B2A" w:rsidP="003E3B2A">
      <w:pPr>
        <w:jc w:val="both"/>
        <w:rPr>
          <w:b/>
          <w:bCs/>
        </w:rPr>
      </w:pPr>
      <w:r w:rsidRPr="00AA5A70">
        <w:rPr>
          <w:rFonts w:cs="Arial"/>
          <w:b/>
          <w:bCs/>
        </w:rPr>
        <w:t xml:space="preserve">§ </w:t>
      </w:r>
      <w:r>
        <w:rPr>
          <w:rFonts w:cs="Arial"/>
          <w:b/>
          <w:bCs/>
        </w:rPr>
        <w:t>3</w:t>
      </w:r>
      <w:r w:rsidRPr="00AA5A70">
        <w:rPr>
          <w:rFonts w:cs="Arial"/>
          <w:b/>
          <w:bCs/>
        </w:rPr>
        <w:t xml:space="preserve">. </w:t>
      </w:r>
      <w:r>
        <w:rPr>
          <w:b/>
          <w:bCs/>
        </w:rPr>
        <w:t>Tervise- ja töö</w:t>
      </w:r>
      <w:r w:rsidRPr="001A3193">
        <w:rPr>
          <w:b/>
          <w:bCs/>
        </w:rPr>
        <w:t xml:space="preserve">ministri </w:t>
      </w:r>
      <w:r>
        <w:rPr>
          <w:b/>
          <w:bCs/>
        </w:rPr>
        <w:t>21</w:t>
      </w:r>
      <w:r w:rsidRPr="001A3193">
        <w:rPr>
          <w:b/>
          <w:bCs/>
        </w:rPr>
        <w:t xml:space="preserve">. </w:t>
      </w:r>
      <w:r>
        <w:rPr>
          <w:b/>
          <w:bCs/>
        </w:rPr>
        <w:t>aprilli</w:t>
      </w:r>
      <w:r w:rsidRPr="001A3193">
        <w:rPr>
          <w:b/>
          <w:bCs/>
        </w:rPr>
        <w:t xml:space="preserve"> 20</w:t>
      </w:r>
      <w:r>
        <w:rPr>
          <w:b/>
          <w:bCs/>
        </w:rPr>
        <w:t>18</w:t>
      </w:r>
      <w:r w:rsidRPr="001A3193">
        <w:rPr>
          <w:b/>
          <w:bCs/>
        </w:rPr>
        <w:t xml:space="preserve">. a määruse nr </w:t>
      </w:r>
      <w:r>
        <w:rPr>
          <w:b/>
          <w:bCs/>
        </w:rPr>
        <w:t>17</w:t>
      </w:r>
      <w:r w:rsidRPr="001A3193">
        <w:rPr>
          <w:b/>
          <w:bCs/>
        </w:rPr>
        <w:t xml:space="preserve"> „</w:t>
      </w:r>
      <w:r w:rsidRPr="00932C17">
        <w:rPr>
          <w:b/>
          <w:bCs/>
        </w:rPr>
        <w:t>Sotsiaalministeeriumi korraldatavate elutähtsate teenuste kirjeldus ja toimepidevuse nõuded</w:t>
      </w:r>
      <w:r w:rsidRPr="001A3193">
        <w:rPr>
          <w:b/>
          <w:bCs/>
        </w:rPr>
        <w:t>“ muutmine</w:t>
      </w:r>
    </w:p>
    <w:p w14:paraId="3C406B2F" w14:textId="77777777" w:rsidR="003E3B2A" w:rsidRDefault="003E3B2A" w:rsidP="003E3B2A">
      <w:pPr>
        <w:jc w:val="both"/>
        <w:rPr>
          <w:b/>
          <w:bCs/>
        </w:rPr>
      </w:pPr>
    </w:p>
    <w:p w14:paraId="0E5CB59B" w14:textId="0B3330A7" w:rsidR="003E3B2A" w:rsidRPr="00717C5B" w:rsidRDefault="00717C5B" w:rsidP="003E3B2A">
      <w:pPr>
        <w:jc w:val="both"/>
        <w:rPr>
          <w:rFonts w:cs="Arial"/>
        </w:rPr>
      </w:pPr>
      <w:r w:rsidRPr="00717C5B">
        <w:t>Tervise- ja tööministri 21. aprilli 2018. a määruse nr 17 „Sotsiaalministeeriumi korraldatavate elutähtsate teenuste kirjeldus ja toimepidevuse nõuded“ §</w:t>
      </w:r>
      <w:r w:rsidR="003E3B2A" w:rsidRPr="00717C5B">
        <w:rPr>
          <w:rFonts w:cs="Arial"/>
        </w:rPr>
        <w:t xml:space="preserve"> 6 lõike 1 punktis 3 asendatakse tekstiosa „sama paragrahvi lõikes 3“ tekstiosaga „sama paragrahvi lõikes 5“.</w:t>
      </w:r>
    </w:p>
    <w:p w14:paraId="105B207D" w14:textId="77777777" w:rsidR="003E3B2A" w:rsidRDefault="003E3B2A" w:rsidP="003E3B2A">
      <w:pPr>
        <w:jc w:val="both"/>
        <w:rPr>
          <w:rFonts w:cs="Arial"/>
          <w:b/>
          <w:bCs/>
        </w:rPr>
      </w:pPr>
    </w:p>
    <w:p w14:paraId="76F81FA1" w14:textId="77777777" w:rsidR="00717C5B" w:rsidRDefault="00717C5B" w:rsidP="003E3B2A">
      <w:pPr>
        <w:jc w:val="both"/>
        <w:rPr>
          <w:rFonts w:cs="Arial"/>
          <w:b/>
          <w:bCs/>
        </w:rPr>
      </w:pPr>
    </w:p>
    <w:p w14:paraId="12FA0872" w14:textId="77777777" w:rsidR="003E3B2A" w:rsidRPr="00AA5A70" w:rsidRDefault="003E3B2A" w:rsidP="003E3B2A">
      <w:pPr>
        <w:jc w:val="both"/>
        <w:rPr>
          <w:rFonts w:cs="Arial"/>
          <w:b/>
          <w:bCs/>
        </w:rPr>
      </w:pPr>
      <w:r w:rsidRPr="00AA5A70">
        <w:rPr>
          <w:rFonts w:cs="Arial"/>
          <w:b/>
          <w:bCs/>
        </w:rPr>
        <w:t xml:space="preserve">§ </w:t>
      </w:r>
      <w:r>
        <w:rPr>
          <w:rFonts w:cs="Arial"/>
          <w:b/>
          <w:bCs/>
        </w:rPr>
        <w:t>4</w:t>
      </w:r>
      <w:r w:rsidRPr="00AA5A70">
        <w:rPr>
          <w:rFonts w:cs="Arial"/>
          <w:b/>
          <w:bCs/>
        </w:rPr>
        <w:t>. Määruse jõustumine</w:t>
      </w:r>
    </w:p>
    <w:p w14:paraId="57DD4182" w14:textId="77777777" w:rsidR="003E3B2A" w:rsidRPr="00AA5A70" w:rsidRDefault="003E3B2A" w:rsidP="003E3B2A">
      <w:pPr>
        <w:jc w:val="both"/>
        <w:rPr>
          <w:rFonts w:cs="Arial"/>
        </w:rPr>
      </w:pPr>
    </w:p>
    <w:p w14:paraId="5E26EC98" w14:textId="613A89B9" w:rsidR="003E3B2A" w:rsidRPr="00942860" w:rsidRDefault="003E3B2A" w:rsidP="003E3B2A">
      <w:pPr>
        <w:jc w:val="both"/>
        <w:rPr>
          <w:lang w:eastAsia="et-EE"/>
        </w:rPr>
      </w:pPr>
      <w:r w:rsidRPr="00942860">
        <w:rPr>
          <w:lang w:eastAsia="et-EE"/>
        </w:rPr>
        <w:lastRenderedPageBreak/>
        <w:t>Määrus</w:t>
      </w:r>
      <w:r w:rsidR="00717C5B">
        <w:rPr>
          <w:lang w:eastAsia="et-EE"/>
        </w:rPr>
        <w:t xml:space="preserve"> jõustub </w:t>
      </w:r>
      <w:r w:rsidRPr="00942860">
        <w:rPr>
          <w:lang w:eastAsia="et-EE"/>
        </w:rPr>
        <w:t>1. jaanuaril 2026. a.</w:t>
      </w:r>
      <w:r>
        <w:rPr>
          <w:lang w:eastAsia="et-EE"/>
        </w:rPr>
        <w:t xml:space="preserve"> </w:t>
      </w:r>
    </w:p>
    <w:p w14:paraId="164F714B" w14:textId="77777777" w:rsidR="003E3B2A" w:rsidRDefault="003E3B2A" w:rsidP="003E3B2A">
      <w:pPr>
        <w:rPr>
          <w:rFonts w:cs="Arial"/>
        </w:rPr>
      </w:pPr>
    </w:p>
    <w:p w14:paraId="00B9F735" w14:textId="77777777" w:rsidR="003E3B2A" w:rsidRDefault="003E3B2A" w:rsidP="003E3B2A">
      <w:pPr>
        <w:rPr>
          <w:rFonts w:cs="Arial"/>
        </w:rPr>
      </w:pPr>
    </w:p>
    <w:p w14:paraId="794D5F21" w14:textId="77777777" w:rsidR="003E3B2A" w:rsidRPr="00AA5A70" w:rsidRDefault="003E3B2A" w:rsidP="003E3B2A">
      <w:pPr>
        <w:jc w:val="both"/>
        <w:rPr>
          <w:rFonts w:cs="Arial"/>
        </w:rPr>
      </w:pPr>
    </w:p>
    <w:p w14:paraId="28475BA5" w14:textId="77777777" w:rsidR="003E3B2A" w:rsidRPr="00AA5A70" w:rsidRDefault="003E3B2A" w:rsidP="003E3B2A">
      <w:pPr>
        <w:jc w:val="both"/>
        <w:rPr>
          <w:rFonts w:cs="Arial"/>
        </w:rPr>
      </w:pPr>
      <w:r w:rsidRPr="00AA5A70">
        <w:rPr>
          <w:rFonts w:cs="Arial"/>
        </w:rPr>
        <w:t>Lisad</w:t>
      </w:r>
    </w:p>
    <w:p w14:paraId="5493821C" w14:textId="77777777" w:rsidR="003E3B2A" w:rsidRPr="00AA5A70" w:rsidRDefault="003E3B2A" w:rsidP="003E3B2A">
      <w:pPr>
        <w:jc w:val="both"/>
        <w:rPr>
          <w:rFonts w:cs="Arial"/>
        </w:rPr>
      </w:pPr>
    </w:p>
    <w:p w14:paraId="39F35CB7" w14:textId="77777777" w:rsidR="003E3B2A" w:rsidRDefault="003E3B2A" w:rsidP="003E3B2A">
      <w:pPr>
        <w:jc w:val="both"/>
        <w:rPr>
          <w:rFonts w:cs="Arial"/>
        </w:rPr>
      </w:pPr>
      <w:r>
        <w:rPr>
          <w:rFonts w:cs="Arial"/>
        </w:rPr>
        <w:t>Lisa 2. „</w:t>
      </w:r>
      <w:r w:rsidRPr="0057164E">
        <w:rPr>
          <w:rFonts w:cs="Arial"/>
        </w:rPr>
        <w:t>Tööjõu kulu arvestamise alus perioodis (v.a brutopalk ja maksud brutopalgalt) töötajate lõikes</w:t>
      </w:r>
      <w:r>
        <w:rPr>
          <w:rFonts w:cs="Arial"/>
        </w:rPr>
        <w:t>“</w:t>
      </w:r>
    </w:p>
    <w:p w14:paraId="4838AB93" w14:textId="77777777" w:rsidR="003E3B2A" w:rsidRDefault="003E3B2A" w:rsidP="003E3B2A">
      <w:pPr>
        <w:jc w:val="both"/>
        <w:rPr>
          <w:rFonts w:cs="Arial"/>
        </w:rPr>
      </w:pPr>
    </w:p>
    <w:p w14:paraId="411B111A" w14:textId="77777777" w:rsidR="003E3B2A" w:rsidRPr="00AA5A70" w:rsidRDefault="003E3B2A" w:rsidP="003E3B2A">
      <w:pPr>
        <w:jc w:val="both"/>
        <w:rPr>
          <w:rFonts w:cs="Arial"/>
        </w:rPr>
      </w:pPr>
      <w:r w:rsidRPr="00AA5A70">
        <w:rPr>
          <w:rFonts w:cs="Arial"/>
        </w:rPr>
        <w:t>Lisa 3</w:t>
      </w:r>
      <w:r>
        <w:rPr>
          <w:rFonts w:cs="Arial"/>
        </w:rPr>
        <w:t>.</w:t>
      </w:r>
      <w:r w:rsidRPr="00AA5A70">
        <w:rPr>
          <w:rFonts w:cs="Arial"/>
        </w:rPr>
        <w:t xml:space="preserve"> „Teenuste standardkulu komponendid (ressursid, ressursi kasutamise keskmine maht ja ressursi ühe mõõtühiku maksumus)“</w:t>
      </w:r>
    </w:p>
    <w:p w14:paraId="466BDF19" w14:textId="77777777" w:rsidR="003E3B2A" w:rsidRDefault="003E3B2A" w:rsidP="003E3B2A">
      <w:pPr>
        <w:jc w:val="both"/>
        <w:rPr>
          <w:rFonts w:cs="Arial"/>
        </w:rPr>
      </w:pPr>
    </w:p>
    <w:p w14:paraId="335A94F4" w14:textId="77777777" w:rsidR="003E3B2A" w:rsidRPr="00AA5A70" w:rsidRDefault="003E3B2A" w:rsidP="003E3B2A">
      <w:pPr>
        <w:jc w:val="both"/>
        <w:rPr>
          <w:rFonts w:cs="Arial"/>
        </w:rPr>
      </w:pPr>
      <w:r>
        <w:rPr>
          <w:rFonts w:cs="Arial"/>
        </w:rPr>
        <w:t>Lisa 5. „</w:t>
      </w:r>
      <w:r w:rsidRPr="00B903EF">
        <w:rPr>
          <w:rFonts w:cs="Arial"/>
        </w:rPr>
        <w:t>Aastane ruumide kulum, kommunaalkulu ja hoolduskulu ruutmeetri kohta pinnaliikide järgi</w:t>
      </w:r>
      <w:r>
        <w:rPr>
          <w:rFonts w:cs="Arial"/>
        </w:rPr>
        <w:t>“</w:t>
      </w:r>
    </w:p>
    <w:p w14:paraId="35112A6F" w14:textId="77777777" w:rsidR="003E3B2A" w:rsidRPr="00AA5A70" w:rsidRDefault="003E3B2A" w:rsidP="003E3B2A">
      <w:pPr>
        <w:jc w:val="both"/>
        <w:rPr>
          <w:rFonts w:cs="Arial"/>
        </w:rPr>
      </w:pPr>
    </w:p>
    <w:p w14:paraId="6E95BD56" w14:textId="77777777" w:rsidR="003E3B2A" w:rsidRPr="00AA5A70" w:rsidRDefault="003E3B2A" w:rsidP="003E3B2A">
      <w:pPr>
        <w:jc w:val="both"/>
        <w:rPr>
          <w:rFonts w:cs="Arial"/>
        </w:rPr>
      </w:pPr>
      <w:r w:rsidRPr="00AA5A70">
        <w:rPr>
          <w:rFonts w:cs="Arial"/>
        </w:rPr>
        <w:t>Lisa 15 „Tervishoiuteenuste loetelu peatükis „Meditsiiniseadmed ja ravimid” sätestatud ravimite maksumus, kasutusvajadus ja osakaal teenuses“</w:t>
      </w:r>
    </w:p>
    <w:p w14:paraId="018D845B" w14:textId="77777777" w:rsidR="003E3B2A" w:rsidRPr="00AA5A70" w:rsidRDefault="003E3B2A" w:rsidP="003E3B2A">
      <w:pPr>
        <w:jc w:val="both"/>
        <w:rPr>
          <w:rFonts w:cs="Arial"/>
        </w:rPr>
      </w:pPr>
    </w:p>
    <w:p w14:paraId="2D1B5121" w14:textId="77777777" w:rsidR="003E3B2A" w:rsidRPr="00AA5A70" w:rsidRDefault="003E3B2A" w:rsidP="003E3B2A">
      <w:pPr>
        <w:jc w:val="both"/>
        <w:rPr>
          <w:rFonts w:cs="Arial"/>
        </w:rPr>
      </w:pPr>
      <w:r w:rsidRPr="00AA5A70">
        <w:rPr>
          <w:rFonts w:cs="Arial"/>
        </w:rPr>
        <w:t>Lisa 16</w:t>
      </w:r>
      <w:r>
        <w:rPr>
          <w:rFonts w:cs="Arial"/>
        </w:rPr>
        <w:t>.</w:t>
      </w:r>
      <w:r w:rsidRPr="00AA5A70">
        <w:rPr>
          <w:rFonts w:cs="Arial"/>
        </w:rPr>
        <w:t xml:space="preserve"> „Tervishoiuteenuste loetelu peatükis „Meditsiiniseadmed ja ravimid” sätestatud meditsiiniseadmete maksumus, kasutusvajadus ja osakaal teenuses“</w:t>
      </w:r>
    </w:p>
    <w:p w14:paraId="0014C285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0014C286" w14:textId="77777777" w:rsidR="00CC5B01" w:rsidRDefault="00CC5B01" w:rsidP="00094BF0">
      <w:pPr>
        <w:rPr>
          <w:rFonts w:cs="Arial"/>
        </w:rPr>
      </w:pPr>
    </w:p>
    <w:p w14:paraId="0014C287" w14:textId="77777777" w:rsidR="00CC5B01" w:rsidRDefault="00CC5B01" w:rsidP="00094BF0">
      <w:pPr>
        <w:rPr>
          <w:rFonts w:cs="Arial"/>
        </w:rPr>
      </w:pPr>
    </w:p>
    <w:p w14:paraId="0014C288" w14:textId="77777777" w:rsidR="00CC5B01" w:rsidRDefault="00CC5B01" w:rsidP="00094BF0">
      <w:pPr>
        <w:rPr>
          <w:rFonts w:cs="Arial"/>
        </w:rPr>
      </w:pPr>
    </w:p>
    <w:p w14:paraId="0014C289" w14:textId="77777777" w:rsidR="00CC5B01" w:rsidRDefault="00CC5B01" w:rsidP="00094BF0">
      <w:pPr>
        <w:rPr>
          <w:rFonts w:cs="Arial"/>
        </w:rPr>
      </w:pPr>
    </w:p>
    <w:p w14:paraId="0014C28A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0014C28B" w14:textId="033A2FC3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454F79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454F79">
        <w:rPr>
          <w:rFonts w:cs="Arial"/>
        </w:rPr>
        <w:t xml:space="preserve">Karmen </w:t>
      </w:r>
      <w:proofErr w:type="spellStart"/>
      <w:r w:rsidR="00454F79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014C28C" w14:textId="410E147B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454F79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454F79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014C28D" w14:textId="77777777" w:rsidR="007B2940" w:rsidRDefault="007B2940" w:rsidP="00B066FE">
      <w:pPr>
        <w:rPr>
          <w:rFonts w:cs="Arial"/>
        </w:rPr>
      </w:pPr>
    </w:p>
    <w:p w14:paraId="0014C28E" w14:textId="6905C77A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0014C28F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0014C290" w14:textId="7C95BE27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454F79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454F79">
        <w:rPr>
          <w:rFonts w:cs="Arial"/>
        </w:rPr>
        <w:t>Maarjo</w:t>
      </w:r>
      <w:proofErr w:type="spellEnd"/>
      <w:r w:rsidR="00454F79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0014C291" w14:textId="08EAE088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454F79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454F79">
        <w:rPr>
          <w:rFonts w:cs="Arial"/>
        </w:rPr>
        <w:t>kantsler</w:t>
      </w:r>
      <w:r>
        <w:rPr>
          <w:rFonts w:cs="Arial"/>
        </w:rPr>
        <w:fldChar w:fldCharType="end"/>
      </w:r>
      <w:r w:rsidR="00454F79">
        <w:rPr>
          <w:rFonts w:cs="Arial"/>
        </w:rPr>
        <w:t xml:space="preserve"> </w:t>
      </w:r>
    </w:p>
    <w:p w14:paraId="0014C292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4C297" w14:textId="77777777" w:rsidR="00B45145" w:rsidRDefault="00B45145" w:rsidP="00E52553">
      <w:r>
        <w:separator/>
      </w:r>
    </w:p>
  </w:endnote>
  <w:endnote w:type="continuationSeparator" w:id="0">
    <w:p w14:paraId="0014C298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4C295" w14:textId="77777777" w:rsidR="00B45145" w:rsidRDefault="00B45145" w:rsidP="00E52553">
      <w:r>
        <w:separator/>
      </w:r>
    </w:p>
  </w:footnote>
  <w:footnote w:type="continuationSeparator" w:id="0">
    <w:p w14:paraId="0014C296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0014C299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454F79">
          <w:rPr>
            <w:noProof/>
            <w:sz w:val="20"/>
            <w:szCs w:val="20"/>
          </w:rPr>
          <w:t>1</w:t>
        </w:r>
        <w:r w:rsidR="00454F79">
          <w:rPr>
            <w:noProof/>
            <w:sz w:val="20"/>
            <w:szCs w:val="20"/>
          </w:rPr>
          <w:t>5</w:t>
        </w:r>
        <w:r w:rsidRPr="00E52553">
          <w:rPr>
            <w:sz w:val="20"/>
            <w:szCs w:val="20"/>
          </w:rPr>
          <w:fldChar w:fldCharType="end"/>
        </w:r>
      </w:p>
    </w:sdtContent>
  </w:sdt>
  <w:p w14:paraId="0014C29A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21A95"/>
    <w:rsid w:val="00046792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273D5"/>
    <w:rsid w:val="00144C39"/>
    <w:rsid w:val="001604DB"/>
    <w:rsid w:val="001D53AE"/>
    <w:rsid w:val="001F502A"/>
    <w:rsid w:val="00202D28"/>
    <w:rsid w:val="00222719"/>
    <w:rsid w:val="002534CF"/>
    <w:rsid w:val="00293ECF"/>
    <w:rsid w:val="00311234"/>
    <w:rsid w:val="003925B0"/>
    <w:rsid w:val="003B3CE2"/>
    <w:rsid w:val="003E3B2A"/>
    <w:rsid w:val="00433613"/>
    <w:rsid w:val="00436532"/>
    <w:rsid w:val="00437173"/>
    <w:rsid w:val="00454F79"/>
    <w:rsid w:val="0048061D"/>
    <w:rsid w:val="00492545"/>
    <w:rsid w:val="0056412A"/>
    <w:rsid w:val="00567685"/>
    <w:rsid w:val="00587F56"/>
    <w:rsid w:val="005B6FF3"/>
    <w:rsid w:val="00604C04"/>
    <w:rsid w:val="00610A9F"/>
    <w:rsid w:val="006305F8"/>
    <w:rsid w:val="007135C5"/>
    <w:rsid w:val="00717C5B"/>
    <w:rsid w:val="007325C5"/>
    <w:rsid w:val="007352AA"/>
    <w:rsid w:val="007B2940"/>
    <w:rsid w:val="007C0F7C"/>
    <w:rsid w:val="00805127"/>
    <w:rsid w:val="00805BB9"/>
    <w:rsid w:val="00812D03"/>
    <w:rsid w:val="00826B35"/>
    <w:rsid w:val="008476E5"/>
    <w:rsid w:val="00890213"/>
    <w:rsid w:val="008B1F70"/>
    <w:rsid w:val="008C3251"/>
    <w:rsid w:val="00954548"/>
    <w:rsid w:val="009835FB"/>
    <w:rsid w:val="009D37F1"/>
    <w:rsid w:val="00A07444"/>
    <w:rsid w:val="00A31525"/>
    <w:rsid w:val="00A42D4B"/>
    <w:rsid w:val="00A5765B"/>
    <w:rsid w:val="00A92036"/>
    <w:rsid w:val="00AA17CC"/>
    <w:rsid w:val="00AA6C33"/>
    <w:rsid w:val="00B066FE"/>
    <w:rsid w:val="00B13600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CE6637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80C1A"/>
    <w:rsid w:val="00FA627E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4C267"/>
  <w15:chartTrackingRefBased/>
  <w15:docId w15:val="{DF3917F3-0558-433A-83B5-C7B640CAC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E3B2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E3B2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E3B2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E3B2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E3B2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E3B2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E3B2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E3B2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E3B2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3E3B2A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E3B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E3B2A"/>
    <w:rPr>
      <w:rFonts w:eastAsiaTheme="majorEastAsia" w:cstheme="majorBidi"/>
      <w:color w:val="2E74B5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E3B2A"/>
    <w:rPr>
      <w:rFonts w:eastAsiaTheme="majorEastAsia" w:cstheme="majorBidi"/>
      <w:i/>
      <w:iCs/>
      <w:color w:val="2E74B5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E3B2A"/>
    <w:rPr>
      <w:rFonts w:eastAsiaTheme="majorEastAsia" w:cstheme="majorBidi"/>
      <w:color w:val="2E74B5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E3B2A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E3B2A"/>
    <w:rPr>
      <w:rFonts w:eastAsiaTheme="majorEastAsia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E3B2A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E3B2A"/>
    <w:rPr>
      <w:rFonts w:eastAsiaTheme="majorEastAsia" w:cstheme="majorBidi"/>
      <w:color w:val="272727" w:themeColor="text1" w:themeTint="D8"/>
      <w:lang w:val="et-EE"/>
    </w:rPr>
  </w:style>
  <w:style w:type="paragraph" w:customStyle="1" w:styleId="Kuupev1">
    <w:name w:val="Kuupäev1"/>
    <w:autoRedefine/>
    <w:qFormat/>
    <w:rsid w:val="003E3B2A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3E3B2A"/>
    <w:rPr>
      <w:color w:val="808080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E3B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E3B2A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E3B2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E3B2A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E3B2A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E3B2A"/>
    <w:rPr>
      <w:i/>
      <w:iCs/>
      <w:color w:val="404040" w:themeColor="text1" w:themeTint="BF"/>
      <w:lang w:val="et-EE"/>
    </w:rPr>
  </w:style>
  <w:style w:type="paragraph" w:styleId="Loendilik">
    <w:name w:val="List Paragraph"/>
    <w:basedOn w:val="Normaallaad"/>
    <w:uiPriority w:val="34"/>
    <w:qFormat/>
    <w:rsid w:val="003E3B2A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styleId="Selgeltmrgatavrhutus">
    <w:name w:val="Intense Emphasis"/>
    <w:basedOn w:val="Liguvaikefont"/>
    <w:uiPriority w:val="21"/>
    <w:qFormat/>
    <w:rsid w:val="003E3B2A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E3B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E3B2A"/>
    <w:rPr>
      <w:i/>
      <w:iCs/>
      <w:color w:val="2E74B5" w:themeColor="accent1" w:themeShade="BF"/>
      <w:lang w:val="et-EE"/>
    </w:rPr>
  </w:style>
  <w:style w:type="character" w:styleId="Selgeltmrgatavviide">
    <w:name w:val="Intense Reference"/>
    <w:basedOn w:val="Liguvaikefont"/>
    <w:uiPriority w:val="32"/>
    <w:qFormat/>
    <w:rsid w:val="003E3B2A"/>
    <w:rPr>
      <w:b/>
      <w:bCs/>
      <w:smallCaps/>
      <w:color w:val="2E74B5" w:themeColor="accent1" w:themeShade="BF"/>
      <w:spacing w:val="5"/>
    </w:rPr>
  </w:style>
  <w:style w:type="paragraph" w:styleId="Redaktsioon">
    <w:name w:val="Revision"/>
    <w:hidden/>
    <w:uiPriority w:val="99"/>
    <w:semiHidden/>
    <w:rsid w:val="003E3B2A"/>
    <w:pPr>
      <w:spacing w:after="0" w:line="240" w:lineRule="auto"/>
    </w:pPr>
    <w:rPr>
      <w:rFonts w:ascii="Arial" w:hAnsi="Arial"/>
      <w:lang w:val="et-EE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E3B2A"/>
    <w:pPr>
      <w:spacing w:after="1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E3B2A"/>
    <w:rPr>
      <w:rFonts w:ascii="Times New Roman" w:eastAsia="Times New Roman" w:hAnsi="Times New Roman" w:cs="Times New Roman"/>
      <w:sz w:val="20"/>
      <w:szCs w:val="20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3E3B2A"/>
    <w:rPr>
      <w:sz w:val="16"/>
      <w:szCs w:val="16"/>
    </w:rPr>
  </w:style>
  <w:style w:type="character" w:customStyle="1" w:styleId="Mainimine1">
    <w:name w:val="Mainimine1"/>
    <w:basedOn w:val="Liguvaikefont"/>
    <w:uiPriority w:val="99"/>
    <w:unhideWhenUsed/>
    <w:rsid w:val="003E3B2A"/>
    <w:rPr>
      <w:color w:val="2B579A"/>
      <w:shd w:val="clear" w:color="auto" w:fill="E1DFDD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E3B2A"/>
    <w:pPr>
      <w:spacing w:after="0"/>
    </w:pPr>
    <w:rPr>
      <w:rFonts w:ascii="Arial" w:eastAsiaTheme="minorHAnsi" w:hAnsi="Arial" w:cstheme="minorBid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E3B2A"/>
    <w:rPr>
      <w:rFonts w:ascii="Arial" w:eastAsia="Times New Roman" w:hAnsi="Arial" w:cs="Times New Roman"/>
      <w:b/>
      <w:bCs/>
      <w:sz w:val="20"/>
      <w:szCs w:val="20"/>
      <w:lang w:val="et-EE"/>
    </w:rPr>
  </w:style>
  <w:style w:type="character" w:customStyle="1" w:styleId="normaltextrun">
    <w:name w:val="normaltextrun"/>
    <w:basedOn w:val="Liguvaikefont"/>
    <w:rsid w:val="008C3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3631</Words>
  <Characters>21063</Characters>
  <Application>Microsoft Office Word</Application>
  <DocSecurity>0</DocSecurity>
  <Lines>175</Lines>
  <Paragraphs>49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2025-12-10T07:14:00Z</dcterms:created>
  <dcterms:modified xsi:type="dcterms:W3CDTF">2025-12-10T07:14:00Z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2025-12-01T13:48:55Z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b2f45bfe-a5aa-4c2b-90c2-027a2c35fcea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