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A42AE" w14:paraId="0DA1423F" w14:textId="77777777" w:rsidTr="00094BF0">
        <w:trPr>
          <w:trHeight w:hRule="exact" w:val="2353"/>
        </w:trPr>
        <w:tc>
          <w:tcPr>
            <w:tcW w:w="5062" w:type="dxa"/>
          </w:tcPr>
          <w:p w14:paraId="003B0ECF" w14:textId="77777777" w:rsidR="00EA42AE" w:rsidRPr="00B066FE" w:rsidRDefault="00202D28" w:rsidP="005E34F5">
            <w:pPr>
              <w:jc w:val="both"/>
              <w:rPr>
                <w:sz w:val="20"/>
                <w:szCs w:val="20"/>
              </w:rPr>
            </w:pPr>
            <w:r w:rsidRPr="00B066FE">
              <w:rPr>
                <w:noProof/>
                <w:sz w:val="20"/>
                <w:szCs w:val="20"/>
                <w:lang w:eastAsia="et-EE"/>
              </w:rPr>
              <w:drawing>
                <wp:anchor distT="0" distB="0" distL="114300" distR="114300" simplePos="0" relativeHeight="251658240" behindDoc="0" locked="0" layoutInCell="1" allowOverlap="1" wp14:anchorId="3C1485C4" wp14:editId="7A5C8338">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74B3C741" w14:textId="77777777" w:rsidR="00EA42AE" w:rsidRPr="00B066FE" w:rsidRDefault="00EA42AE" w:rsidP="005E34F5">
            <w:pPr>
              <w:jc w:val="both"/>
              <w:rPr>
                <w:sz w:val="20"/>
                <w:szCs w:val="20"/>
              </w:rPr>
            </w:pPr>
          </w:p>
          <w:p w14:paraId="2FF00153" w14:textId="77777777" w:rsidR="00D35360" w:rsidRPr="00B066FE" w:rsidRDefault="00D35360" w:rsidP="005E34F5">
            <w:pPr>
              <w:jc w:val="both"/>
              <w:rPr>
                <w:sz w:val="20"/>
                <w:szCs w:val="20"/>
              </w:rPr>
            </w:pPr>
          </w:p>
          <w:p w14:paraId="256FA6FE" w14:textId="77777777" w:rsidR="00D35360" w:rsidRPr="00B066FE" w:rsidRDefault="00D35360" w:rsidP="005E34F5">
            <w:pPr>
              <w:jc w:val="both"/>
              <w:rPr>
                <w:sz w:val="20"/>
                <w:szCs w:val="20"/>
              </w:rPr>
            </w:pPr>
          </w:p>
          <w:p w14:paraId="47662FF2" w14:textId="77777777" w:rsidR="00D35360" w:rsidRPr="00B066FE" w:rsidRDefault="00D35360" w:rsidP="005E34F5">
            <w:pPr>
              <w:jc w:val="both"/>
              <w:rPr>
                <w:sz w:val="20"/>
                <w:szCs w:val="20"/>
              </w:rPr>
            </w:pPr>
          </w:p>
          <w:p w14:paraId="364A304E" w14:textId="77777777" w:rsidR="00D35360" w:rsidRPr="00B066FE" w:rsidRDefault="00D35360" w:rsidP="005E34F5">
            <w:pPr>
              <w:jc w:val="both"/>
              <w:rPr>
                <w:sz w:val="20"/>
                <w:szCs w:val="20"/>
              </w:rPr>
            </w:pPr>
          </w:p>
          <w:p w14:paraId="572BEE8F" w14:textId="77777777" w:rsidR="00D35360" w:rsidRPr="00B066FE" w:rsidRDefault="00D35360" w:rsidP="005E34F5">
            <w:pPr>
              <w:jc w:val="both"/>
              <w:rPr>
                <w:sz w:val="20"/>
                <w:szCs w:val="20"/>
              </w:rPr>
            </w:pPr>
          </w:p>
          <w:p w14:paraId="4B6BD611" w14:textId="77777777" w:rsidR="00D35360" w:rsidRPr="00B066FE" w:rsidRDefault="00D35360" w:rsidP="005E34F5">
            <w:pPr>
              <w:jc w:val="both"/>
              <w:rPr>
                <w:sz w:val="20"/>
                <w:szCs w:val="20"/>
              </w:rPr>
            </w:pPr>
          </w:p>
          <w:p w14:paraId="03001628" w14:textId="77777777" w:rsidR="00D35360" w:rsidRPr="00B066FE" w:rsidRDefault="00D35360" w:rsidP="005E34F5">
            <w:pPr>
              <w:jc w:val="both"/>
              <w:rPr>
                <w:sz w:val="20"/>
                <w:szCs w:val="20"/>
              </w:rPr>
            </w:pPr>
          </w:p>
          <w:p w14:paraId="355EB70D" w14:textId="77777777" w:rsidR="00D35360" w:rsidRPr="00B066FE" w:rsidRDefault="00D35360" w:rsidP="005E34F5">
            <w:pPr>
              <w:jc w:val="both"/>
              <w:rPr>
                <w:sz w:val="20"/>
                <w:szCs w:val="20"/>
              </w:rPr>
            </w:pPr>
          </w:p>
        </w:tc>
      </w:tr>
      <w:tr w:rsidR="00EA42AE" w14:paraId="6E8CAFE8" w14:textId="77777777" w:rsidTr="00094BF0">
        <w:trPr>
          <w:trHeight w:hRule="exact" w:val="1531"/>
        </w:trPr>
        <w:tc>
          <w:tcPr>
            <w:tcW w:w="5062" w:type="dxa"/>
          </w:tcPr>
          <w:p w14:paraId="7E77312A" w14:textId="77777777" w:rsidR="00EA42AE" w:rsidRDefault="00C16907" w:rsidP="005E34F5">
            <w:pPr>
              <w:jc w:val="both"/>
            </w:pPr>
            <w:r>
              <w:t>MINISTRI MÄÄRUS</w:t>
            </w:r>
          </w:p>
        </w:tc>
        <w:tc>
          <w:tcPr>
            <w:tcW w:w="4010" w:type="dxa"/>
          </w:tcPr>
          <w:p w14:paraId="3DA626FF" w14:textId="77777777" w:rsidR="00EA42AE" w:rsidRDefault="00EA42AE" w:rsidP="005E34F5">
            <w:pPr>
              <w:jc w:val="both"/>
            </w:pPr>
          </w:p>
          <w:p w14:paraId="2A32DF87" w14:textId="77777777" w:rsidR="0009319A" w:rsidRDefault="0009319A" w:rsidP="005E34F5">
            <w:pPr>
              <w:jc w:val="both"/>
            </w:pPr>
          </w:p>
          <w:p w14:paraId="7CB5FE2E" w14:textId="77777777" w:rsidR="0009319A" w:rsidRDefault="0009319A" w:rsidP="005E34F5">
            <w:pPr>
              <w:jc w:val="both"/>
            </w:pPr>
          </w:p>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C16907" w:rsidRPr="00425DCB" w14:paraId="646DAD69" w14:textId="77777777" w:rsidTr="000C6B61">
              <w:trPr>
                <w:trHeight w:val="281"/>
              </w:trPr>
              <w:tc>
                <w:tcPr>
                  <w:tcW w:w="1276" w:type="dxa"/>
                </w:tcPr>
                <w:p w14:paraId="6CE51721" w14:textId="3CB365E1" w:rsidR="00C16907" w:rsidRPr="00425DCB" w:rsidRDefault="00FE755F" w:rsidP="005E34F5">
                  <w:pPr>
                    <w:ind w:left="-108" w:right="-108"/>
                    <w:jc w:val="both"/>
                    <w:rPr>
                      <w:rFonts w:eastAsia="Times New Roman" w:cs="Arial"/>
                    </w:rPr>
                  </w:pPr>
                  <w:r>
                    <w:rPr>
                      <w:rFonts w:eastAsia="Times New Roman" w:cs="Arial"/>
                    </w:rPr>
                    <w:fldChar w:fldCharType="begin"/>
                  </w:r>
                  <w:r w:rsidR="00E71459">
                    <w:rPr>
                      <w:rFonts w:eastAsia="Times New Roman" w:cs="Arial"/>
                    </w:rPr>
                    <w:instrText xml:space="preserve"> delta_regDateTime  \* MERGEFORMAT</w:instrText>
                  </w:r>
                  <w:r>
                    <w:rPr>
                      <w:rFonts w:eastAsia="Times New Roman" w:cs="Arial"/>
                    </w:rPr>
                    <w:fldChar w:fldCharType="separate"/>
                  </w:r>
                  <w:r w:rsidR="00E71459">
                    <w:rPr>
                      <w:rFonts w:eastAsia="Times New Roman" w:cs="Arial"/>
                    </w:rPr>
                    <w:t>15.02.2024</w:t>
                  </w:r>
                  <w:r>
                    <w:rPr>
                      <w:rFonts w:eastAsia="Times New Roman" w:cs="Arial"/>
                    </w:rPr>
                    <w:fldChar w:fldCharType="end"/>
                  </w:r>
                </w:p>
              </w:tc>
              <w:tc>
                <w:tcPr>
                  <w:tcW w:w="2689" w:type="dxa"/>
                </w:tcPr>
                <w:p w14:paraId="2BB546E6" w14:textId="5A8EB2F8" w:rsidR="00C16907" w:rsidRPr="00425DCB" w:rsidRDefault="00C16907" w:rsidP="005E34F5">
                  <w:pPr>
                    <w:ind w:right="-62"/>
                    <w:jc w:val="both"/>
                    <w:rPr>
                      <w:rFonts w:eastAsia="Times New Roman" w:cs="Arial"/>
                    </w:rPr>
                  </w:pPr>
                  <w:r w:rsidRPr="00425DCB">
                    <w:rPr>
                      <w:rFonts w:eastAsia="Times New Roman" w:cs="Arial"/>
                    </w:rPr>
                    <w:t xml:space="preserve">nr </w:t>
                  </w:r>
                  <w:r w:rsidR="00FE755F">
                    <w:rPr>
                      <w:rFonts w:eastAsia="Times New Roman" w:cs="Arial"/>
                    </w:rPr>
                    <w:fldChar w:fldCharType="begin"/>
                  </w:r>
                  <w:r w:rsidR="00E71459">
                    <w:rPr>
                      <w:rFonts w:eastAsia="Times New Roman" w:cs="Arial"/>
                    </w:rPr>
                    <w:instrText xml:space="preserve"> delta_regNumber  \* MERGEFORMAT</w:instrText>
                  </w:r>
                  <w:r w:rsidR="00FE755F">
                    <w:rPr>
                      <w:rFonts w:eastAsia="Times New Roman" w:cs="Arial"/>
                    </w:rPr>
                    <w:fldChar w:fldCharType="separate"/>
                  </w:r>
                  <w:r w:rsidR="00E71459">
                    <w:rPr>
                      <w:rFonts w:eastAsia="Times New Roman" w:cs="Arial"/>
                    </w:rPr>
                    <w:t>9</w:t>
                  </w:r>
                  <w:r w:rsidR="00FE755F">
                    <w:rPr>
                      <w:rFonts w:eastAsia="Times New Roman" w:cs="Arial"/>
                    </w:rPr>
                    <w:fldChar w:fldCharType="end"/>
                  </w:r>
                </w:p>
              </w:tc>
            </w:tr>
          </w:tbl>
          <w:p w14:paraId="5EA27666" w14:textId="77777777" w:rsidR="0009319A" w:rsidRDefault="0009319A" w:rsidP="005E34F5">
            <w:pPr>
              <w:jc w:val="both"/>
            </w:pPr>
          </w:p>
          <w:p w14:paraId="19A51E6B" w14:textId="77777777" w:rsidR="0009319A" w:rsidRDefault="0009319A" w:rsidP="005E34F5">
            <w:pPr>
              <w:jc w:val="both"/>
            </w:pPr>
          </w:p>
        </w:tc>
      </w:tr>
      <w:tr w:rsidR="00EA42AE" w14:paraId="21DF3BAB" w14:textId="77777777" w:rsidTr="00094BF0">
        <w:trPr>
          <w:trHeight w:val="624"/>
        </w:trPr>
        <w:tc>
          <w:tcPr>
            <w:tcW w:w="5062" w:type="dxa"/>
          </w:tcPr>
          <w:p w14:paraId="26454A99" w14:textId="2DCDD2A1" w:rsidR="00C21D9A" w:rsidRPr="00D511E4" w:rsidRDefault="00FE755F" w:rsidP="005E34F5">
            <w:pPr>
              <w:jc w:val="both"/>
              <w:rPr>
                <w:rFonts w:cs="Arial"/>
                <w:b/>
                <w:bCs/>
              </w:rPr>
            </w:pPr>
            <w:r w:rsidRPr="00D511E4">
              <w:rPr>
                <w:rFonts w:cs="Arial"/>
                <w:b/>
                <w:bCs/>
              </w:rPr>
              <w:fldChar w:fldCharType="begin"/>
            </w:r>
            <w:r w:rsidR="00E71459">
              <w:rPr>
                <w:rFonts w:cs="Arial"/>
                <w:b/>
                <w:bCs/>
              </w:rPr>
              <w:instrText xml:space="preserve"> delta_docName</w:instrText>
            </w:r>
            <w:r w:rsidRPr="00D511E4">
              <w:rPr>
                <w:rFonts w:cs="Arial"/>
                <w:b/>
                <w:bCs/>
              </w:rPr>
              <w:fldChar w:fldCharType="separate"/>
            </w:r>
            <w:r w:rsidR="00E71459">
              <w:rPr>
                <w:rFonts w:cs="Arial"/>
                <w:b/>
                <w:bCs/>
              </w:rPr>
              <w:t>Ravimiameti eriluba nõudva kauba sisse- ja väljaveo, müügiloata ravimi turustamise loa taotlemise ning ravimite kaasavõtmise ja saatmise tingimused</w:t>
            </w:r>
            <w:r w:rsidRPr="00D511E4">
              <w:rPr>
                <w:rFonts w:cs="Arial"/>
                <w:b/>
                <w:bCs/>
              </w:rPr>
              <w:fldChar w:fldCharType="end"/>
            </w:r>
          </w:p>
          <w:p w14:paraId="4B4B980A" w14:textId="77777777" w:rsidR="00FE4683" w:rsidRPr="00D511E4" w:rsidRDefault="00FE4683" w:rsidP="005E34F5">
            <w:pPr>
              <w:jc w:val="both"/>
              <w:rPr>
                <w:rFonts w:cs="Arial"/>
                <w:b/>
                <w:bCs/>
              </w:rPr>
            </w:pPr>
          </w:p>
          <w:p w14:paraId="2E1483E9" w14:textId="77777777" w:rsidR="00FE4683" w:rsidRPr="00D511E4" w:rsidRDefault="00FE4683" w:rsidP="005E34F5">
            <w:pPr>
              <w:jc w:val="both"/>
              <w:rPr>
                <w:rFonts w:cs="Arial"/>
                <w:b/>
                <w:bCs/>
              </w:rPr>
            </w:pPr>
          </w:p>
        </w:tc>
        <w:tc>
          <w:tcPr>
            <w:tcW w:w="4010" w:type="dxa"/>
          </w:tcPr>
          <w:p w14:paraId="64155809" w14:textId="77777777" w:rsidR="00EA42AE" w:rsidRPr="00D511E4" w:rsidRDefault="00EA42AE" w:rsidP="005E34F5">
            <w:pPr>
              <w:jc w:val="both"/>
              <w:rPr>
                <w:b/>
                <w:bCs/>
              </w:rPr>
            </w:pPr>
          </w:p>
        </w:tc>
      </w:tr>
    </w:tbl>
    <w:p w14:paraId="5E823A8D" w14:textId="77777777" w:rsidR="004F4083" w:rsidRPr="004F4083" w:rsidRDefault="004F4083" w:rsidP="005E34F5">
      <w:pPr>
        <w:jc w:val="both"/>
        <w:rPr>
          <w:rFonts w:cs="Arial"/>
          <w:bCs/>
        </w:rPr>
      </w:pPr>
      <w:r w:rsidRPr="004F4083">
        <w:rPr>
          <w:rFonts w:cs="Arial"/>
          <w:bCs/>
        </w:rPr>
        <w:t>Määrus kehtestatakse ravimiseaduse § 17 lõike 1, § 19 lõike 5 ja § 21 lõike 3 alusel.</w:t>
      </w:r>
    </w:p>
    <w:p w14:paraId="198E7BB3" w14:textId="77777777" w:rsidR="007352AA" w:rsidRDefault="007352AA" w:rsidP="005E34F5">
      <w:pPr>
        <w:jc w:val="both"/>
        <w:rPr>
          <w:rFonts w:cs="Arial"/>
        </w:rPr>
      </w:pPr>
    </w:p>
    <w:p w14:paraId="2FC9795B" w14:textId="77777777" w:rsidR="004F4083" w:rsidRPr="004F4083" w:rsidRDefault="004F4083" w:rsidP="005E34F5">
      <w:pPr>
        <w:jc w:val="both"/>
        <w:rPr>
          <w:rFonts w:cs="Arial"/>
          <w:b/>
          <w:bCs/>
        </w:rPr>
      </w:pPr>
      <w:r w:rsidRPr="004F4083">
        <w:rPr>
          <w:rFonts w:cs="Arial"/>
          <w:b/>
          <w:bCs/>
        </w:rPr>
        <w:t>§ 1. Reguleerimisala</w:t>
      </w:r>
    </w:p>
    <w:p w14:paraId="5F41611D" w14:textId="77777777" w:rsidR="004F4083" w:rsidRPr="004F4083" w:rsidRDefault="004F4083" w:rsidP="005E34F5">
      <w:pPr>
        <w:jc w:val="both"/>
        <w:rPr>
          <w:rFonts w:cs="Arial"/>
          <w:bCs/>
        </w:rPr>
      </w:pPr>
    </w:p>
    <w:p w14:paraId="6A377331" w14:textId="77777777" w:rsidR="004F4083" w:rsidRPr="004F4083" w:rsidRDefault="004F4083" w:rsidP="005E34F5">
      <w:pPr>
        <w:jc w:val="both"/>
        <w:rPr>
          <w:rFonts w:cs="Arial"/>
          <w:bCs/>
        </w:rPr>
      </w:pPr>
      <w:bookmarkStart w:id="0" w:name="_Hlk154562105"/>
      <w:bookmarkStart w:id="1" w:name="_Hlk154563589"/>
      <w:r w:rsidRPr="004F4083">
        <w:rPr>
          <w:rFonts w:cs="Arial"/>
          <w:bCs/>
        </w:rPr>
        <w:t>Määrusega kehtestatakse:</w:t>
      </w:r>
    </w:p>
    <w:p w14:paraId="6C4B20F3" w14:textId="23FC72E8" w:rsidR="004F4083" w:rsidRPr="004F4083" w:rsidRDefault="004F4083" w:rsidP="005E34F5">
      <w:pPr>
        <w:jc w:val="both"/>
        <w:rPr>
          <w:rFonts w:cs="Arial"/>
          <w:bCs/>
        </w:rPr>
      </w:pPr>
      <w:r w:rsidRPr="004F4083">
        <w:rPr>
          <w:rFonts w:cs="Arial"/>
          <w:bCs/>
        </w:rPr>
        <w:t xml:space="preserve">1) </w:t>
      </w:r>
      <w:r w:rsidR="00C13B4F">
        <w:rPr>
          <w:rFonts w:cs="Arial"/>
          <w:bCs/>
        </w:rPr>
        <w:t xml:space="preserve">Ravimiameti </w:t>
      </w:r>
      <w:r w:rsidRPr="004F4083">
        <w:rPr>
          <w:rFonts w:cs="Arial"/>
          <w:bCs/>
        </w:rPr>
        <w:t xml:space="preserve">eriluba </w:t>
      </w:r>
      <w:r w:rsidR="00C13B4F">
        <w:rPr>
          <w:rFonts w:cs="Arial"/>
          <w:bCs/>
        </w:rPr>
        <w:t xml:space="preserve">(edaspidi </w:t>
      </w:r>
      <w:r w:rsidR="00C13B4F" w:rsidRPr="00C13B4F">
        <w:rPr>
          <w:rFonts w:cs="Arial"/>
          <w:bCs/>
          <w:i/>
          <w:iCs/>
        </w:rPr>
        <w:t>eriluba</w:t>
      </w:r>
      <w:r w:rsidR="00C13B4F">
        <w:rPr>
          <w:rFonts w:cs="Arial"/>
          <w:bCs/>
        </w:rPr>
        <w:t xml:space="preserve">) </w:t>
      </w:r>
      <w:r w:rsidRPr="004F4083">
        <w:rPr>
          <w:rFonts w:cs="Arial"/>
          <w:bCs/>
        </w:rPr>
        <w:t>nõudvate kaupade loetelu;</w:t>
      </w:r>
    </w:p>
    <w:p w14:paraId="193BF7AD" w14:textId="77777777" w:rsidR="004F4083" w:rsidRPr="004F4083" w:rsidRDefault="004F4083" w:rsidP="005E34F5">
      <w:pPr>
        <w:jc w:val="both"/>
        <w:rPr>
          <w:rFonts w:cs="Arial"/>
          <w:bCs/>
        </w:rPr>
      </w:pPr>
      <w:r w:rsidRPr="004F4083">
        <w:rPr>
          <w:rFonts w:cs="Arial"/>
          <w:bCs/>
        </w:rPr>
        <w:t>2) eriluba nõudva kauba sisse- ja väljaveo, sealhulgas sisse- või väljaveoloa taotlemise ja sisse- või väljaveost teavitamise tingimused ja kord;</w:t>
      </w:r>
    </w:p>
    <w:p w14:paraId="2C9962D1" w14:textId="77777777" w:rsidR="004F4083" w:rsidRPr="004F4083" w:rsidRDefault="004F4083" w:rsidP="005E34F5">
      <w:pPr>
        <w:jc w:val="both"/>
        <w:rPr>
          <w:rFonts w:cs="Arial"/>
          <w:bCs/>
        </w:rPr>
      </w:pPr>
      <w:r w:rsidRPr="004F4083">
        <w:rPr>
          <w:rFonts w:cs="Arial"/>
          <w:bCs/>
        </w:rPr>
        <w:t xml:space="preserve">3) tingimused, mille korral on nõutav eriloa olemasolu meditsiinilisel või teaduslikul eesmärgil kasutatavate </w:t>
      </w:r>
      <w:proofErr w:type="spellStart"/>
      <w:r w:rsidRPr="004F4083">
        <w:rPr>
          <w:rFonts w:cs="Arial"/>
          <w:bCs/>
        </w:rPr>
        <w:t>inim</w:t>
      </w:r>
      <w:proofErr w:type="spellEnd"/>
      <w:r w:rsidRPr="004F4083">
        <w:rPr>
          <w:rFonts w:cs="Arial"/>
          <w:bCs/>
        </w:rPr>
        <w:t>- või loomset päritolu rakkude, kudede ja elundite sisse- või väljaveoks;</w:t>
      </w:r>
    </w:p>
    <w:p w14:paraId="1370C3E5" w14:textId="77777777" w:rsidR="004F4083" w:rsidRPr="004F4083" w:rsidRDefault="004F4083" w:rsidP="005E34F5">
      <w:pPr>
        <w:jc w:val="both"/>
        <w:rPr>
          <w:rFonts w:cs="Arial"/>
          <w:bCs/>
        </w:rPr>
      </w:pPr>
      <w:r w:rsidRPr="004F4083">
        <w:rPr>
          <w:rFonts w:cs="Arial"/>
          <w:bCs/>
        </w:rPr>
        <w:t>4) arsti või arstide erialaorganisatsiooni esitatava müügiloata ravimi turustamise loa taotluse andmete loetelu ning taotluse esitamise tingimused ja kord;</w:t>
      </w:r>
    </w:p>
    <w:p w14:paraId="6817E51B" w14:textId="77777777" w:rsidR="004F4083" w:rsidRPr="004F4083" w:rsidRDefault="004F4083" w:rsidP="005E34F5">
      <w:pPr>
        <w:jc w:val="both"/>
        <w:rPr>
          <w:rFonts w:cs="Arial"/>
          <w:bCs/>
        </w:rPr>
      </w:pPr>
      <w:r w:rsidRPr="004F4083">
        <w:rPr>
          <w:rFonts w:cs="Arial"/>
          <w:bCs/>
        </w:rPr>
        <w:t>5) ravimite meditsiinilisel eesmärgil isiklikuks või</w:t>
      </w:r>
      <w:r w:rsidRPr="004F4083" w:rsidDel="00931EA2">
        <w:rPr>
          <w:rFonts w:cs="Arial"/>
          <w:bCs/>
        </w:rPr>
        <w:t xml:space="preserve"> </w:t>
      </w:r>
      <w:r w:rsidRPr="004F4083">
        <w:rPr>
          <w:rFonts w:cs="Arial"/>
          <w:bCs/>
        </w:rPr>
        <w:t>isikuga kaasas oleva looma tarbeks reisile kaasavõtmise ja ravimite saatmise tingimused ja kord.</w:t>
      </w:r>
      <w:bookmarkEnd w:id="0"/>
    </w:p>
    <w:bookmarkEnd w:id="1"/>
    <w:p w14:paraId="77BD307F" w14:textId="77777777" w:rsidR="004F4083" w:rsidRPr="004F4083" w:rsidRDefault="004F4083" w:rsidP="005E34F5">
      <w:pPr>
        <w:jc w:val="both"/>
        <w:rPr>
          <w:rFonts w:cs="Arial"/>
          <w:bCs/>
        </w:rPr>
      </w:pPr>
    </w:p>
    <w:p w14:paraId="2FFA635C" w14:textId="77777777" w:rsidR="004F4083" w:rsidRPr="004F4083" w:rsidRDefault="004F4083" w:rsidP="005E34F5">
      <w:pPr>
        <w:jc w:val="both"/>
        <w:rPr>
          <w:rFonts w:cs="Arial"/>
          <w:b/>
          <w:bCs/>
        </w:rPr>
      </w:pPr>
      <w:r w:rsidRPr="004F4083">
        <w:rPr>
          <w:rFonts w:cs="Arial"/>
          <w:b/>
          <w:bCs/>
        </w:rPr>
        <w:t>§ 2. Eriluba nõudvate kaupade loetelu</w:t>
      </w:r>
    </w:p>
    <w:p w14:paraId="33C29791" w14:textId="77777777" w:rsidR="004F4083" w:rsidRPr="004F4083" w:rsidRDefault="004F4083" w:rsidP="005E34F5">
      <w:pPr>
        <w:jc w:val="both"/>
        <w:rPr>
          <w:rFonts w:cs="Arial"/>
          <w:bCs/>
        </w:rPr>
      </w:pPr>
    </w:p>
    <w:p w14:paraId="4B3D52AB" w14:textId="77777777" w:rsidR="004F4083" w:rsidRPr="004F4083" w:rsidRDefault="004F4083" w:rsidP="005E34F5">
      <w:pPr>
        <w:jc w:val="both"/>
        <w:rPr>
          <w:rFonts w:cs="Arial"/>
          <w:bCs/>
        </w:rPr>
      </w:pPr>
      <w:r w:rsidRPr="004F4083">
        <w:rPr>
          <w:rFonts w:cs="Arial"/>
          <w:bCs/>
        </w:rPr>
        <w:t>Eriluba nõudvad kaubad on:</w:t>
      </w:r>
    </w:p>
    <w:p w14:paraId="0A993E6B" w14:textId="77777777" w:rsidR="004F4083" w:rsidRPr="004F4083" w:rsidRDefault="004F4083" w:rsidP="005E34F5">
      <w:pPr>
        <w:jc w:val="both"/>
        <w:rPr>
          <w:rFonts w:cs="Arial"/>
          <w:bCs/>
        </w:rPr>
      </w:pPr>
      <w:r w:rsidRPr="004F4083">
        <w:rPr>
          <w:rFonts w:cs="Arial"/>
          <w:bCs/>
        </w:rPr>
        <w:t>1) ravimid, sealhulgas kliinilises uuringus kasutatavad ravimid ja kõlbmatud ravimid;</w:t>
      </w:r>
    </w:p>
    <w:p w14:paraId="33FC4F9C" w14:textId="77777777" w:rsidR="004F4083" w:rsidRPr="004F4083" w:rsidRDefault="004F4083" w:rsidP="005E34F5">
      <w:pPr>
        <w:jc w:val="both"/>
        <w:rPr>
          <w:rFonts w:cs="Arial"/>
          <w:bCs/>
        </w:rPr>
      </w:pPr>
      <w:r w:rsidRPr="004F4083">
        <w:rPr>
          <w:rFonts w:cs="Arial"/>
          <w:bCs/>
        </w:rPr>
        <w:t>2) ravimi toimeained;</w:t>
      </w:r>
    </w:p>
    <w:p w14:paraId="7186EB1C" w14:textId="77777777" w:rsidR="004F4083" w:rsidRPr="004F4083" w:rsidRDefault="004F4083" w:rsidP="005E34F5">
      <w:pPr>
        <w:jc w:val="both"/>
        <w:rPr>
          <w:rFonts w:cs="Arial"/>
          <w:bCs/>
        </w:rPr>
      </w:pPr>
      <w:r w:rsidRPr="004F4083">
        <w:rPr>
          <w:rFonts w:cs="Arial"/>
          <w:bCs/>
        </w:rPr>
        <w:t xml:space="preserve">3) </w:t>
      </w:r>
      <w:proofErr w:type="spellStart"/>
      <w:r w:rsidRPr="004F4083">
        <w:rPr>
          <w:rFonts w:cs="Arial"/>
          <w:bCs/>
        </w:rPr>
        <w:t>inim</w:t>
      </w:r>
      <w:proofErr w:type="spellEnd"/>
      <w:r w:rsidRPr="004F4083">
        <w:rPr>
          <w:rFonts w:cs="Arial"/>
          <w:bCs/>
        </w:rPr>
        <w:t>- või loomset päritolu rakud, koed ja elundid või nendest saadud ained meditsiiniliseks või teaduslikuks kasutamiseks haiguse vältimise, diagnoosimise, ravimise või haigusseisundi kergendamise eesmärgil, välja arvatud juhul, kui neid ei kasutata patsiendil;</w:t>
      </w:r>
    </w:p>
    <w:p w14:paraId="5FF69066" w14:textId="77777777" w:rsidR="004F4083" w:rsidRPr="004F4083" w:rsidRDefault="004F4083" w:rsidP="005E34F5">
      <w:pPr>
        <w:jc w:val="both"/>
        <w:rPr>
          <w:rFonts w:cs="Arial"/>
          <w:bCs/>
        </w:rPr>
      </w:pPr>
      <w:r w:rsidRPr="004F4083">
        <w:rPr>
          <w:rFonts w:cs="Arial"/>
          <w:bCs/>
        </w:rPr>
        <w:t xml:space="preserve">4) verepreparaadid, </w:t>
      </w:r>
      <w:proofErr w:type="spellStart"/>
      <w:r w:rsidRPr="004F4083">
        <w:rPr>
          <w:rFonts w:cs="Arial"/>
          <w:bCs/>
        </w:rPr>
        <w:t>antiseerumid</w:t>
      </w:r>
      <w:proofErr w:type="spellEnd"/>
      <w:r w:rsidRPr="004F4083">
        <w:rPr>
          <w:rFonts w:cs="Arial"/>
          <w:bCs/>
        </w:rPr>
        <w:t>, muud verefraktsioonid ja immunoloogilised tooted meditsiiniliseks kasutamiseks, välja arvatud juhul, kui neid ei kasutata patsiendil;</w:t>
      </w:r>
    </w:p>
    <w:p w14:paraId="110E8362" w14:textId="77777777" w:rsidR="004F4083" w:rsidRPr="004F4083" w:rsidRDefault="004F4083" w:rsidP="005E34F5">
      <w:pPr>
        <w:jc w:val="both"/>
        <w:rPr>
          <w:rFonts w:cs="Arial"/>
          <w:bCs/>
        </w:rPr>
      </w:pPr>
      <w:r w:rsidRPr="004F4083">
        <w:rPr>
          <w:rFonts w:cs="Arial"/>
          <w:bCs/>
        </w:rPr>
        <w:t>5) narkootilised ja psühhotroopsed ained, mis kuuluvad narkootiliste ja psühhotroopsete ainete I–IV ja VI nimekirja;</w:t>
      </w:r>
    </w:p>
    <w:p w14:paraId="74D2F069" w14:textId="77777777" w:rsidR="004F4083" w:rsidRPr="004F4083" w:rsidRDefault="004F4083" w:rsidP="005E34F5">
      <w:pPr>
        <w:jc w:val="both"/>
        <w:rPr>
          <w:rFonts w:cs="Arial"/>
          <w:bCs/>
        </w:rPr>
      </w:pPr>
      <w:r w:rsidRPr="004F4083">
        <w:rPr>
          <w:rFonts w:cs="Arial"/>
          <w:bCs/>
        </w:rPr>
        <w:t xml:space="preserve">6) hormoonid, </w:t>
      </w:r>
      <w:proofErr w:type="spellStart"/>
      <w:r w:rsidRPr="004F4083">
        <w:rPr>
          <w:rFonts w:cs="Arial"/>
          <w:bCs/>
        </w:rPr>
        <w:t>prostaglandiinid</w:t>
      </w:r>
      <w:proofErr w:type="spellEnd"/>
      <w:r w:rsidRPr="004F4083">
        <w:rPr>
          <w:rFonts w:cs="Arial"/>
          <w:bCs/>
        </w:rPr>
        <w:t xml:space="preserve">, tromboksaanid ja </w:t>
      </w:r>
      <w:proofErr w:type="spellStart"/>
      <w:r w:rsidRPr="004F4083">
        <w:rPr>
          <w:rFonts w:cs="Arial"/>
          <w:bCs/>
        </w:rPr>
        <w:t>leukotrieenid</w:t>
      </w:r>
      <w:proofErr w:type="spellEnd"/>
      <w:r w:rsidRPr="004F4083">
        <w:rPr>
          <w:rFonts w:cs="Arial"/>
          <w:bCs/>
        </w:rPr>
        <w:t xml:space="preserve"> (looduslikud või sünteetilised) ning nende derivaadid ja struktuurianaloogid, kaasa arvatud modifitseeritud ahelaga </w:t>
      </w:r>
      <w:proofErr w:type="spellStart"/>
      <w:r w:rsidRPr="004F4083">
        <w:rPr>
          <w:rFonts w:cs="Arial"/>
          <w:bCs/>
        </w:rPr>
        <w:t>polüpeptiidid</w:t>
      </w:r>
      <w:proofErr w:type="spellEnd"/>
      <w:r w:rsidRPr="004F4083">
        <w:rPr>
          <w:rFonts w:cs="Arial"/>
          <w:bCs/>
        </w:rPr>
        <w:t>, mida kasutatakse hormoonidena, välja arvatud koguses kuni 100 mg laboratoorsel eesmärgil kasutamiseks;</w:t>
      </w:r>
    </w:p>
    <w:p w14:paraId="5B5DD39F" w14:textId="77777777" w:rsidR="004F4083" w:rsidRPr="004F4083" w:rsidRDefault="004F4083" w:rsidP="005E34F5">
      <w:pPr>
        <w:jc w:val="both"/>
        <w:rPr>
          <w:rFonts w:cs="Arial"/>
          <w:bCs/>
        </w:rPr>
      </w:pPr>
      <w:r w:rsidRPr="004F4083">
        <w:rPr>
          <w:rFonts w:cs="Arial"/>
          <w:bCs/>
        </w:rPr>
        <w:t>7) antibiootikumid, välja arvatud koguses kuni 100 mg laboratoorsel eesmärgil kasutamiseks;</w:t>
      </w:r>
    </w:p>
    <w:p w14:paraId="398C4EC2" w14:textId="77777777" w:rsidR="004F4083" w:rsidRPr="004F4083" w:rsidRDefault="004F4083" w:rsidP="005E34F5">
      <w:pPr>
        <w:jc w:val="both"/>
        <w:rPr>
          <w:rFonts w:cs="Arial"/>
          <w:bCs/>
        </w:rPr>
      </w:pPr>
      <w:r w:rsidRPr="004F4083">
        <w:rPr>
          <w:rFonts w:cs="Arial"/>
          <w:bCs/>
        </w:rPr>
        <w:t>8) looduslikud või sünteesitud taimsed alkaloidid, nende soolad, eetrid, estrid ja muud derivaadid, välja arvatud nikotiin tubakatoodete valmistamiseks ja kõik looduslikud või sünteesitud alkaloidid koguses kuni 100 mg laboratoorsel eesmärgil kasutamiseks;</w:t>
      </w:r>
    </w:p>
    <w:p w14:paraId="56B633B4" w14:textId="77777777" w:rsidR="004F4083" w:rsidRPr="004F4083" w:rsidRDefault="004F4083" w:rsidP="005E34F5">
      <w:pPr>
        <w:jc w:val="both"/>
        <w:rPr>
          <w:rFonts w:cs="Arial"/>
          <w:bCs/>
        </w:rPr>
      </w:pPr>
      <w:r w:rsidRPr="004F4083">
        <w:rPr>
          <w:rFonts w:cs="Arial"/>
          <w:bCs/>
        </w:rPr>
        <w:lastRenderedPageBreak/>
        <w:t xml:space="preserve">9) </w:t>
      </w:r>
      <w:proofErr w:type="spellStart"/>
      <w:r w:rsidRPr="004F4083">
        <w:rPr>
          <w:rFonts w:cs="Arial"/>
          <w:bCs/>
        </w:rPr>
        <w:t>organoteraapias</w:t>
      </w:r>
      <w:proofErr w:type="spellEnd"/>
      <w:r w:rsidRPr="004F4083">
        <w:rPr>
          <w:rFonts w:cs="Arial"/>
          <w:bCs/>
        </w:rPr>
        <w:t xml:space="preserve"> kasutatavad kuivatatud näärmed ja muud organid (pulbrina või pulbristamata), </w:t>
      </w:r>
      <w:proofErr w:type="spellStart"/>
      <w:r w:rsidRPr="004F4083">
        <w:rPr>
          <w:rFonts w:cs="Arial"/>
          <w:bCs/>
        </w:rPr>
        <w:t>organoteraapias</w:t>
      </w:r>
      <w:proofErr w:type="spellEnd"/>
      <w:r w:rsidRPr="004F4083">
        <w:rPr>
          <w:rFonts w:cs="Arial"/>
          <w:bCs/>
        </w:rPr>
        <w:t xml:space="preserve"> kasutatavate näärmete, muude organite ja nende nõrede ekstraktid ning </w:t>
      </w:r>
      <w:proofErr w:type="spellStart"/>
      <w:r w:rsidRPr="004F4083">
        <w:rPr>
          <w:rFonts w:cs="Arial"/>
          <w:bCs/>
        </w:rPr>
        <w:t>hepariin</w:t>
      </w:r>
      <w:proofErr w:type="spellEnd"/>
      <w:r w:rsidRPr="004F4083">
        <w:rPr>
          <w:rFonts w:cs="Arial"/>
          <w:bCs/>
        </w:rPr>
        <w:t xml:space="preserve"> ja selle soolad.</w:t>
      </w:r>
    </w:p>
    <w:p w14:paraId="26EA6851" w14:textId="77777777" w:rsidR="004F4083" w:rsidRPr="004F4083" w:rsidRDefault="004F4083" w:rsidP="005E34F5">
      <w:pPr>
        <w:jc w:val="both"/>
        <w:rPr>
          <w:rFonts w:cs="Arial"/>
          <w:bCs/>
        </w:rPr>
      </w:pPr>
    </w:p>
    <w:p w14:paraId="09B0C2CC" w14:textId="77777777" w:rsidR="004F4083" w:rsidRPr="004F4083" w:rsidRDefault="004F4083" w:rsidP="005E34F5">
      <w:pPr>
        <w:jc w:val="both"/>
        <w:rPr>
          <w:rFonts w:cs="Arial"/>
          <w:b/>
          <w:bCs/>
        </w:rPr>
      </w:pPr>
      <w:r w:rsidRPr="004F4083">
        <w:rPr>
          <w:rFonts w:cs="Arial"/>
          <w:b/>
          <w:bCs/>
        </w:rPr>
        <w:t>§ 3. Eriluba nõudva kauba sisse- ja väljaveoluba</w:t>
      </w:r>
    </w:p>
    <w:p w14:paraId="5D2DB7A4" w14:textId="77777777" w:rsidR="004F4083" w:rsidRPr="004F4083" w:rsidRDefault="004F4083" w:rsidP="005E34F5">
      <w:pPr>
        <w:jc w:val="both"/>
        <w:rPr>
          <w:rFonts w:cs="Arial"/>
          <w:bCs/>
        </w:rPr>
      </w:pPr>
    </w:p>
    <w:p w14:paraId="3DEAFCDF" w14:textId="77777777" w:rsidR="004F4083" w:rsidRPr="004F4083" w:rsidRDefault="004F4083" w:rsidP="005E34F5">
      <w:pPr>
        <w:jc w:val="both"/>
        <w:rPr>
          <w:rFonts w:cs="Arial"/>
          <w:bCs/>
        </w:rPr>
      </w:pPr>
      <w:r w:rsidRPr="004F4083">
        <w:rPr>
          <w:rFonts w:cs="Arial"/>
          <w:bCs/>
        </w:rPr>
        <w:t>(1) Sisseveoluba on nõutav:</w:t>
      </w:r>
    </w:p>
    <w:p w14:paraId="7AF3DF3C" w14:textId="77777777" w:rsidR="004F4083" w:rsidRPr="004F4083" w:rsidRDefault="004F4083" w:rsidP="005E34F5">
      <w:pPr>
        <w:jc w:val="both"/>
        <w:rPr>
          <w:rFonts w:cs="Arial"/>
          <w:bCs/>
        </w:rPr>
      </w:pPr>
      <w:r w:rsidRPr="004F4083">
        <w:rPr>
          <w:rFonts w:cs="Arial"/>
          <w:bCs/>
        </w:rPr>
        <w:t>1) eriluba nõudva kauba impordil;</w:t>
      </w:r>
    </w:p>
    <w:p w14:paraId="78C7F409" w14:textId="77777777" w:rsidR="004F4083" w:rsidRPr="004F4083" w:rsidRDefault="004F4083" w:rsidP="005E34F5">
      <w:pPr>
        <w:jc w:val="both"/>
        <w:rPr>
          <w:rFonts w:cs="Arial"/>
          <w:bCs/>
        </w:rPr>
      </w:pPr>
      <w:bookmarkStart w:id="2" w:name="_Hlk134627670"/>
      <w:bookmarkStart w:id="3" w:name="_Hlk154571398"/>
      <w:r w:rsidRPr="004F4083">
        <w:rPr>
          <w:rFonts w:cs="Arial"/>
          <w:bCs/>
        </w:rPr>
        <w:t>2) Eestis turustatava ravimi sisseveo korral, kui ravimil puudub Euroopa Majanduspiirkonna liikmesriigi ravimi müügiluba.</w:t>
      </w:r>
      <w:bookmarkEnd w:id="2"/>
    </w:p>
    <w:bookmarkEnd w:id="3"/>
    <w:p w14:paraId="29E9E532" w14:textId="77777777" w:rsidR="004F4083" w:rsidRPr="004F4083" w:rsidRDefault="004F4083" w:rsidP="005E34F5">
      <w:pPr>
        <w:jc w:val="both"/>
        <w:rPr>
          <w:rFonts w:cs="Arial"/>
          <w:bCs/>
        </w:rPr>
      </w:pPr>
    </w:p>
    <w:p w14:paraId="0D0A869C" w14:textId="77777777" w:rsidR="004F4083" w:rsidRPr="004F4083" w:rsidRDefault="004F4083" w:rsidP="005E34F5">
      <w:pPr>
        <w:jc w:val="both"/>
        <w:rPr>
          <w:rFonts w:cs="Arial"/>
          <w:bCs/>
        </w:rPr>
      </w:pPr>
      <w:r w:rsidRPr="004F4083">
        <w:rPr>
          <w:rFonts w:cs="Arial"/>
          <w:bCs/>
        </w:rPr>
        <w:t>(2) Sisse- ja väljaveoluba on nõutav narkootiliste ja psühhotroopsete ainete sisse- ja väljaveo korral.</w:t>
      </w:r>
    </w:p>
    <w:p w14:paraId="67DAC12C" w14:textId="77777777" w:rsidR="004F4083" w:rsidRPr="004F4083" w:rsidRDefault="004F4083" w:rsidP="005E34F5">
      <w:pPr>
        <w:jc w:val="both"/>
        <w:rPr>
          <w:rFonts w:cs="Arial"/>
          <w:bCs/>
        </w:rPr>
      </w:pPr>
    </w:p>
    <w:p w14:paraId="4E319F28" w14:textId="77777777" w:rsidR="004F4083" w:rsidRPr="004F4083" w:rsidRDefault="004F4083" w:rsidP="005E34F5">
      <w:pPr>
        <w:jc w:val="both"/>
        <w:rPr>
          <w:rFonts w:cs="Arial"/>
          <w:bCs/>
        </w:rPr>
      </w:pPr>
      <w:r w:rsidRPr="004F4083">
        <w:rPr>
          <w:rFonts w:cs="Arial"/>
          <w:bCs/>
        </w:rPr>
        <w:t>(3) Lõigetes 1 ja 2 nimetamata juhtudel tuleb Ravimiametit eriluba nõudva kauba sisse- või väljaveost teavitada, välja arvatud ravimiseaduse § 19 lõikes 3</w:t>
      </w:r>
      <w:r w:rsidRPr="004F4083">
        <w:rPr>
          <w:rFonts w:cs="Arial"/>
          <w:bCs/>
          <w:vertAlign w:val="superscript"/>
        </w:rPr>
        <w:t>1</w:t>
      </w:r>
      <w:r w:rsidRPr="004F4083">
        <w:rPr>
          <w:rFonts w:cs="Arial"/>
          <w:bCs/>
        </w:rPr>
        <w:t xml:space="preserve"> sätestatud juhtudel.</w:t>
      </w:r>
    </w:p>
    <w:p w14:paraId="60B3AA21" w14:textId="77777777" w:rsidR="004F4083" w:rsidRPr="004F4083" w:rsidRDefault="004F4083" w:rsidP="005E34F5">
      <w:pPr>
        <w:jc w:val="both"/>
        <w:rPr>
          <w:rFonts w:cs="Arial"/>
          <w:bCs/>
        </w:rPr>
      </w:pPr>
    </w:p>
    <w:p w14:paraId="6792A3B4" w14:textId="77777777" w:rsidR="004F4083" w:rsidRPr="004F4083" w:rsidRDefault="004F4083" w:rsidP="005E34F5">
      <w:pPr>
        <w:jc w:val="both"/>
        <w:rPr>
          <w:rFonts w:cs="Arial"/>
          <w:bCs/>
        </w:rPr>
      </w:pPr>
      <w:r w:rsidRPr="004F4083">
        <w:rPr>
          <w:rFonts w:cs="Arial"/>
          <w:bCs/>
        </w:rPr>
        <w:t>(4) Sisse- ja väljaveetav eriluba nõudev kaup peab vastama eriloal märgitule ja selle kogus ei või olla suurem eriloal märgitust. Kaup peab olema saatedokumentide ja eriloa alusel samastatav.</w:t>
      </w:r>
    </w:p>
    <w:p w14:paraId="7F9F29EC" w14:textId="77777777" w:rsidR="004F4083" w:rsidRPr="004F4083" w:rsidRDefault="004F4083" w:rsidP="005E34F5">
      <w:pPr>
        <w:jc w:val="both"/>
        <w:rPr>
          <w:rFonts w:cs="Arial"/>
          <w:bCs/>
        </w:rPr>
      </w:pPr>
    </w:p>
    <w:p w14:paraId="18183467" w14:textId="77777777" w:rsidR="004F4083" w:rsidRPr="004F4083" w:rsidRDefault="004F4083" w:rsidP="005E34F5">
      <w:pPr>
        <w:jc w:val="both"/>
        <w:rPr>
          <w:rFonts w:cs="Arial"/>
          <w:bCs/>
        </w:rPr>
      </w:pPr>
      <w:r w:rsidRPr="004F4083">
        <w:rPr>
          <w:rFonts w:cs="Arial"/>
          <w:bCs/>
        </w:rPr>
        <w:t xml:space="preserve">(5) Kui ravimi sisseveoõigust omav isik soovib turustada ravimit, mille </w:t>
      </w:r>
      <w:proofErr w:type="spellStart"/>
      <w:r w:rsidRPr="004F4083">
        <w:rPr>
          <w:rFonts w:cs="Arial"/>
          <w:bCs/>
        </w:rPr>
        <w:t>sissevedajaks</w:t>
      </w:r>
      <w:proofErr w:type="spellEnd"/>
      <w:r w:rsidRPr="004F4083">
        <w:rPr>
          <w:rFonts w:cs="Arial"/>
          <w:bCs/>
        </w:rPr>
        <w:t xml:space="preserve"> ei ole ravimi müügiloa hoidja teda määranud, teavitab ta ravimi sisseveo kavatsusest taasesitatavas vormis ravimi müügiloa hoidjat ja Ravimiametit. Kui ravimi müügiloa on andnud Euroopa Komisjon, tuleb ravimi sisseveo kavatsusest teavitada müügiloa hoidjat ja Euroopa Ravimiametit.</w:t>
      </w:r>
    </w:p>
    <w:p w14:paraId="739F1C05" w14:textId="77777777" w:rsidR="004F4083" w:rsidRPr="004F4083" w:rsidRDefault="004F4083" w:rsidP="005E34F5">
      <w:pPr>
        <w:jc w:val="both"/>
        <w:rPr>
          <w:rFonts w:cs="Arial"/>
          <w:bCs/>
        </w:rPr>
      </w:pPr>
    </w:p>
    <w:p w14:paraId="3A02EC65" w14:textId="77777777" w:rsidR="004F4083" w:rsidRPr="004F4083" w:rsidRDefault="004F4083" w:rsidP="005E34F5">
      <w:pPr>
        <w:jc w:val="both"/>
        <w:rPr>
          <w:rFonts w:cs="Arial"/>
          <w:bCs/>
        </w:rPr>
      </w:pPr>
      <w:r w:rsidRPr="004F4083">
        <w:rPr>
          <w:rFonts w:cs="Arial"/>
          <w:bCs/>
        </w:rPr>
        <w:t>(6) Teisese müügiloaga ravimeid ei ole lubatud sisse vedada, kui ravimi päritolumaal on ravimi müügiluba lõppenud või kehtetuks tunnistatud ravimiohutuse kaalutlustel.</w:t>
      </w:r>
    </w:p>
    <w:p w14:paraId="1D33ACD8" w14:textId="77777777" w:rsidR="004F4083" w:rsidRPr="004F4083" w:rsidRDefault="004F4083" w:rsidP="005E34F5">
      <w:pPr>
        <w:jc w:val="both"/>
        <w:rPr>
          <w:rFonts w:cs="Arial"/>
          <w:bCs/>
        </w:rPr>
      </w:pPr>
    </w:p>
    <w:p w14:paraId="627A9F40" w14:textId="77777777" w:rsidR="004F4083" w:rsidRPr="004F4083" w:rsidRDefault="004F4083" w:rsidP="005E34F5">
      <w:pPr>
        <w:jc w:val="both"/>
        <w:rPr>
          <w:rFonts w:cs="Arial"/>
          <w:b/>
          <w:bCs/>
        </w:rPr>
      </w:pPr>
      <w:r w:rsidRPr="004F4083">
        <w:rPr>
          <w:rFonts w:cs="Arial"/>
          <w:b/>
          <w:bCs/>
        </w:rPr>
        <w:t>§ 4.</w:t>
      </w:r>
      <w:bookmarkStart w:id="4" w:name="para4"/>
      <w:r w:rsidRPr="004F4083">
        <w:rPr>
          <w:rFonts w:cs="Arial"/>
          <w:b/>
          <w:bCs/>
        </w:rPr>
        <w:t xml:space="preserve"> </w:t>
      </w:r>
      <w:bookmarkEnd w:id="4"/>
      <w:r w:rsidRPr="004F4083">
        <w:rPr>
          <w:rFonts w:cs="Arial"/>
          <w:b/>
          <w:bCs/>
        </w:rPr>
        <w:t>Sisse- ja väljaveoloa taotlemine</w:t>
      </w:r>
    </w:p>
    <w:p w14:paraId="153C50B7" w14:textId="77777777" w:rsidR="004F4083" w:rsidRPr="004F4083" w:rsidRDefault="004F4083" w:rsidP="005E34F5">
      <w:pPr>
        <w:jc w:val="both"/>
        <w:rPr>
          <w:rFonts w:cs="Arial"/>
          <w:b/>
          <w:bCs/>
        </w:rPr>
      </w:pPr>
    </w:p>
    <w:p w14:paraId="45F136A0" w14:textId="77777777" w:rsidR="004F4083" w:rsidRPr="004F4083" w:rsidRDefault="004F4083" w:rsidP="005E34F5">
      <w:pPr>
        <w:jc w:val="both"/>
        <w:rPr>
          <w:rFonts w:cs="Arial"/>
          <w:bCs/>
        </w:rPr>
      </w:pPr>
      <w:r w:rsidRPr="004F4083">
        <w:rPr>
          <w:rFonts w:cs="Arial"/>
          <w:bCs/>
        </w:rPr>
        <w:t>(1) Sisse- või väljaveoluba taotletakse iga saadetise kohta. Taotluse esitab sisseveo korral kauba saaja Eestis (</w:t>
      </w:r>
      <w:proofErr w:type="spellStart"/>
      <w:r w:rsidRPr="004F4083">
        <w:rPr>
          <w:rFonts w:cs="Arial"/>
          <w:bCs/>
        </w:rPr>
        <w:t>sissevedaja</w:t>
      </w:r>
      <w:proofErr w:type="spellEnd"/>
      <w:r w:rsidRPr="004F4083">
        <w:rPr>
          <w:rFonts w:cs="Arial"/>
          <w:bCs/>
        </w:rPr>
        <w:t>) ja väljaveo korral kauba saatja Eestis (väljavedaja).</w:t>
      </w:r>
    </w:p>
    <w:p w14:paraId="51C9702A" w14:textId="77777777" w:rsidR="004F4083" w:rsidRPr="004F4083" w:rsidRDefault="004F4083" w:rsidP="005E34F5">
      <w:pPr>
        <w:jc w:val="both"/>
        <w:rPr>
          <w:rFonts w:cs="Arial"/>
          <w:bCs/>
        </w:rPr>
      </w:pPr>
    </w:p>
    <w:p w14:paraId="37E0E582" w14:textId="77777777" w:rsidR="004F4083" w:rsidRPr="004F4083" w:rsidRDefault="004F4083" w:rsidP="005E34F5">
      <w:pPr>
        <w:jc w:val="both"/>
        <w:rPr>
          <w:rFonts w:cs="Arial"/>
          <w:bCs/>
        </w:rPr>
      </w:pPr>
      <w:r w:rsidRPr="004F4083">
        <w:rPr>
          <w:rFonts w:cs="Arial"/>
          <w:bCs/>
        </w:rPr>
        <w:t>(2) Veterinaararst, kes osutab veterinaarteenuseid teises liikmesriigis ning liigub teenuse osutamiseks Eestisse või Eestist välja teenuse osutamiseks vajalike narkootiliste või psühhotroopsete ainetega, esitab enne Eestisse saabumist sisseveoloa taotluse ja enne Eestist lahkumist väljaveoloa taotluse, millele tuleb märkida loomaarsti nimi, aadress asukoha liikmesriigis, e-posti aadress ja telefoninumber ning andmed narkootiliste või psühhotroopsete ainete kohta. Kui taotleja ei ole kantud Eesti riiklikku veterinaararstide registrisse, tuleb koos taotlusega esitada teises riigis veterinaararstina tegutsemise õigust tõendava dokumendi koopia.</w:t>
      </w:r>
    </w:p>
    <w:p w14:paraId="49D1756E" w14:textId="77777777" w:rsidR="004F4083" w:rsidRPr="004F4083" w:rsidRDefault="004F4083" w:rsidP="005E34F5">
      <w:pPr>
        <w:jc w:val="both"/>
        <w:rPr>
          <w:rFonts w:cs="Arial"/>
          <w:bCs/>
        </w:rPr>
      </w:pPr>
    </w:p>
    <w:p w14:paraId="0392E890" w14:textId="77777777" w:rsidR="004F4083" w:rsidRPr="004F4083" w:rsidRDefault="004F4083" w:rsidP="005E34F5">
      <w:pPr>
        <w:jc w:val="both"/>
        <w:rPr>
          <w:rFonts w:cs="Arial"/>
          <w:bCs/>
        </w:rPr>
      </w:pPr>
      <w:r w:rsidRPr="004F4083">
        <w:rPr>
          <w:rFonts w:cs="Arial"/>
          <w:bCs/>
        </w:rPr>
        <w:t>(3) Sisse- või väljaveoloa taotlusele märgitakse taotleja nimi, aadress, e-posti aadress ja telefoninumber, sisseveo korral kauba saatja ja väljaveo korral kauba saaja nimi ja aadress, taotluse esitamise kuupäev ja eriluba nõudva kauba andmed.</w:t>
      </w:r>
    </w:p>
    <w:p w14:paraId="35F0897F" w14:textId="77777777" w:rsidR="004F4083" w:rsidRPr="004F4083" w:rsidRDefault="004F4083" w:rsidP="005E34F5">
      <w:pPr>
        <w:jc w:val="both"/>
        <w:rPr>
          <w:rFonts w:cs="Arial"/>
          <w:bCs/>
        </w:rPr>
      </w:pPr>
    </w:p>
    <w:p w14:paraId="67D794EA" w14:textId="77777777" w:rsidR="004F4083" w:rsidRPr="004F4083" w:rsidRDefault="004F4083" w:rsidP="005E34F5">
      <w:pPr>
        <w:jc w:val="both"/>
        <w:rPr>
          <w:rFonts w:cs="Arial"/>
          <w:bCs/>
        </w:rPr>
      </w:pPr>
      <w:r w:rsidRPr="004F4083">
        <w:rPr>
          <w:rFonts w:cs="Arial"/>
          <w:bCs/>
        </w:rPr>
        <w:t>(4) Sisse- või väljaveoloa taotlus esitatakse Ravimiametile elektroonselt Ravimiameti veebikeskkonna (Kliendiportaal) kaudu.</w:t>
      </w:r>
    </w:p>
    <w:p w14:paraId="5478D5A9" w14:textId="77777777" w:rsidR="004F4083" w:rsidRPr="004F4083" w:rsidRDefault="004F4083" w:rsidP="005E34F5">
      <w:pPr>
        <w:jc w:val="both"/>
        <w:rPr>
          <w:rFonts w:cs="Arial"/>
          <w:bCs/>
        </w:rPr>
      </w:pPr>
    </w:p>
    <w:p w14:paraId="3AA98984" w14:textId="77777777" w:rsidR="004F4083" w:rsidRPr="004F4083" w:rsidRDefault="004F4083" w:rsidP="005E34F5">
      <w:pPr>
        <w:jc w:val="both"/>
        <w:rPr>
          <w:rFonts w:cs="Arial"/>
          <w:bCs/>
        </w:rPr>
      </w:pPr>
      <w:r w:rsidRPr="004F4083">
        <w:rPr>
          <w:rFonts w:cs="Arial"/>
          <w:bCs/>
        </w:rPr>
        <w:t>(5) Ravimite sisse- või väljaveoloa taotlemisel esitatakse järgmised andmed:</w:t>
      </w:r>
    </w:p>
    <w:p w14:paraId="150D4D9F" w14:textId="77777777" w:rsidR="004F4083" w:rsidRPr="004F4083" w:rsidRDefault="004F4083" w:rsidP="005E34F5">
      <w:pPr>
        <w:jc w:val="both"/>
        <w:rPr>
          <w:rFonts w:cs="Arial"/>
          <w:bCs/>
        </w:rPr>
      </w:pPr>
      <w:r w:rsidRPr="004F4083">
        <w:rPr>
          <w:rFonts w:cs="Arial"/>
          <w:bCs/>
        </w:rPr>
        <w:t>1) ravimi nimetus;</w:t>
      </w:r>
    </w:p>
    <w:p w14:paraId="3A6776DF" w14:textId="77777777" w:rsidR="004F4083" w:rsidRPr="004F4083" w:rsidRDefault="004F4083" w:rsidP="005E34F5">
      <w:pPr>
        <w:jc w:val="both"/>
        <w:rPr>
          <w:rFonts w:cs="Arial"/>
          <w:bCs/>
        </w:rPr>
      </w:pPr>
      <w:r w:rsidRPr="004F4083">
        <w:rPr>
          <w:rFonts w:cs="Arial"/>
          <w:bCs/>
        </w:rPr>
        <w:t>2) ravimvorm;</w:t>
      </w:r>
    </w:p>
    <w:p w14:paraId="2E482600" w14:textId="77777777" w:rsidR="004F4083" w:rsidRPr="004F4083" w:rsidRDefault="004F4083" w:rsidP="005E34F5">
      <w:pPr>
        <w:jc w:val="both"/>
        <w:rPr>
          <w:rFonts w:cs="Arial"/>
          <w:bCs/>
        </w:rPr>
      </w:pPr>
      <w:r w:rsidRPr="004F4083">
        <w:rPr>
          <w:rFonts w:cs="Arial"/>
          <w:bCs/>
        </w:rPr>
        <w:t>3)</w:t>
      </w:r>
      <w:r w:rsidRPr="004F4083" w:rsidDel="00DD733D">
        <w:rPr>
          <w:rFonts w:cs="Arial"/>
          <w:bCs/>
        </w:rPr>
        <w:t xml:space="preserve"> </w:t>
      </w:r>
      <w:r w:rsidRPr="004F4083">
        <w:rPr>
          <w:rFonts w:cs="Arial"/>
          <w:bCs/>
        </w:rPr>
        <w:t>toimeained ja nende sisaldus;</w:t>
      </w:r>
    </w:p>
    <w:p w14:paraId="20E69170" w14:textId="77777777" w:rsidR="004F4083" w:rsidRPr="004F4083" w:rsidRDefault="004F4083" w:rsidP="005E34F5">
      <w:pPr>
        <w:jc w:val="both"/>
        <w:rPr>
          <w:rFonts w:cs="Arial"/>
          <w:bCs/>
        </w:rPr>
      </w:pPr>
      <w:r w:rsidRPr="004F4083">
        <w:rPr>
          <w:rFonts w:cs="Arial"/>
          <w:bCs/>
        </w:rPr>
        <w:t>4) kogus pakendis;</w:t>
      </w:r>
    </w:p>
    <w:p w14:paraId="48663B72" w14:textId="77777777" w:rsidR="004F4083" w:rsidRPr="004F4083" w:rsidRDefault="004F4083" w:rsidP="005E34F5">
      <w:pPr>
        <w:jc w:val="both"/>
        <w:rPr>
          <w:rFonts w:cs="Arial"/>
          <w:bCs/>
        </w:rPr>
      </w:pPr>
      <w:r w:rsidRPr="004F4083">
        <w:rPr>
          <w:rFonts w:cs="Arial"/>
          <w:bCs/>
        </w:rPr>
        <w:t>5) müügiloaga ravimi puhul müügiloa hoidja nimi ja müügiloata ravimi puhul tootja nimi;</w:t>
      </w:r>
    </w:p>
    <w:p w14:paraId="15036261" w14:textId="77777777" w:rsidR="004F4083" w:rsidRPr="004F4083" w:rsidRDefault="004F4083" w:rsidP="005E34F5">
      <w:pPr>
        <w:jc w:val="both"/>
        <w:rPr>
          <w:rFonts w:cs="Arial"/>
          <w:bCs/>
        </w:rPr>
      </w:pPr>
      <w:r w:rsidRPr="004F4083">
        <w:rPr>
          <w:rFonts w:cs="Arial"/>
          <w:bCs/>
        </w:rPr>
        <w:lastRenderedPageBreak/>
        <w:t xml:space="preserve">6) ravimi </w:t>
      </w:r>
      <w:proofErr w:type="spellStart"/>
      <w:r w:rsidRPr="004F4083">
        <w:rPr>
          <w:rFonts w:cs="Arial"/>
          <w:bCs/>
        </w:rPr>
        <w:t>anatoomilis</w:t>
      </w:r>
      <w:proofErr w:type="spellEnd"/>
      <w:r w:rsidRPr="004F4083">
        <w:rPr>
          <w:rFonts w:cs="Arial"/>
          <w:bCs/>
        </w:rPr>
        <w:t>-</w:t>
      </w:r>
      <w:proofErr w:type="spellStart"/>
      <w:r w:rsidRPr="004F4083">
        <w:rPr>
          <w:rFonts w:cs="Arial"/>
          <w:bCs/>
        </w:rPr>
        <w:t>terapeutilis</w:t>
      </w:r>
      <w:proofErr w:type="spellEnd"/>
      <w:r w:rsidRPr="004F4083">
        <w:rPr>
          <w:rFonts w:cs="Arial"/>
          <w:bCs/>
        </w:rPr>
        <w:t>-keemiline klassifikatsioon (ATC-kood);</w:t>
      </w:r>
    </w:p>
    <w:p w14:paraId="3DE1CE2C" w14:textId="77777777" w:rsidR="004F4083" w:rsidRPr="004F4083" w:rsidRDefault="004F4083" w:rsidP="005E34F5">
      <w:pPr>
        <w:jc w:val="both"/>
        <w:rPr>
          <w:rFonts w:cs="Arial"/>
          <w:bCs/>
        </w:rPr>
      </w:pPr>
      <w:r w:rsidRPr="004F4083">
        <w:rPr>
          <w:rFonts w:cs="Arial"/>
          <w:bCs/>
        </w:rPr>
        <w:t>7) pakendite arv;</w:t>
      </w:r>
    </w:p>
    <w:p w14:paraId="1AAF4AE6" w14:textId="77777777" w:rsidR="004F4083" w:rsidRPr="004F4083" w:rsidRDefault="004F4083" w:rsidP="005E34F5">
      <w:pPr>
        <w:jc w:val="both"/>
        <w:rPr>
          <w:rFonts w:cs="Arial"/>
          <w:bCs/>
        </w:rPr>
      </w:pPr>
      <w:r w:rsidRPr="004F4083">
        <w:rPr>
          <w:rFonts w:cs="Arial"/>
          <w:bCs/>
        </w:rPr>
        <w:t>8) pakendikood, selle puudumise korral pakendikoodi taotlus;</w:t>
      </w:r>
    </w:p>
    <w:p w14:paraId="51D91605" w14:textId="77777777" w:rsidR="004F4083" w:rsidRPr="004F4083" w:rsidRDefault="004F4083" w:rsidP="005E34F5">
      <w:pPr>
        <w:jc w:val="both"/>
        <w:rPr>
          <w:rFonts w:cs="Arial"/>
          <w:bCs/>
        </w:rPr>
      </w:pPr>
      <w:r w:rsidRPr="004F4083">
        <w:rPr>
          <w:rFonts w:cs="Arial"/>
          <w:bCs/>
        </w:rPr>
        <w:t>9) asjakohane kinnitus, kui sisseveetavat kaupa ei kasutata Eestis;</w:t>
      </w:r>
    </w:p>
    <w:p w14:paraId="102EAE10" w14:textId="77777777" w:rsidR="004F4083" w:rsidRPr="004F4083" w:rsidRDefault="004F4083" w:rsidP="005E34F5">
      <w:pPr>
        <w:jc w:val="both"/>
        <w:rPr>
          <w:rFonts w:cs="Arial"/>
          <w:bCs/>
        </w:rPr>
      </w:pPr>
      <w:r w:rsidRPr="004F4083">
        <w:rPr>
          <w:rFonts w:cs="Arial"/>
          <w:bCs/>
        </w:rPr>
        <w:t>10) müügiloata veterinaarravimi esmakordse sisseveo korral loomaliik või loomaliigid.</w:t>
      </w:r>
    </w:p>
    <w:p w14:paraId="69D85308" w14:textId="77777777" w:rsidR="004F4083" w:rsidRPr="004F4083" w:rsidRDefault="004F4083" w:rsidP="005E34F5">
      <w:pPr>
        <w:jc w:val="both"/>
        <w:rPr>
          <w:rFonts w:cs="Arial"/>
          <w:bCs/>
        </w:rPr>
      </w:pPr>
    </w:p>
    <w:p w14:paraId="2AF65517" w14:textId="77777777" w:rsidR="004F4083" w:rsidRPr="004F4083" w:rsidRDefault="004F4083" w:rsidP="005E34F5">
      <w:pPr>
        <w:jc w:val="both"/>
        <w:rPr>
          <w:rFonts w:cs="Arial"/>
          <w:bCs/>
        </w:rPr>
      </w:pPr>
      <w:r w:rsidRPr="004F4083">
        <w:rPr>
          <w:rFonts w:cs="Arial"/>
          <w:bCs/>
        </w:rPr>
        <w:t>(6) Kliinilise uuringu ravimi sisseveoloa taotlemisel esitatakse järgmised andmed:</w:t>
      </w:r>
    </w:p>
    <w:p w14:paraId="472B1E82" w14:textId="77777777" w:rsidR="004F4083" w:rsidRPr="004F4083" w:rsidRDefault="004F4083" w:rsidP="005E34F5">
      <w:pPr>
        <w:jc w:val="both"/>
        <w:rPr>
          <w:rFonts w:cs="Arial"/>
          <w:bCs/>
        </w:rPr>
      </w:pPr>
      <w:r w:rsidRPr="004F4083">
        <w:rPr>
          <w:rFonts w:cs="Arial"/>
          <w:bCs/>
        </w:rPr>
        <w:t>1) kliinilise uuringu number Ravimiameti otsusel;</w:t>
      </w:r>
    </w:p>
    <w:p w14:paraId="5C3E422F" w14:textId="77777777" w:rsidR="004F4083" w:rsidRPr="004F4083" w:rsidRDefault="004F4083" w:rsidP="005E34F5">
      <w:pPr>
        <w:jc w:val="both"/>
        <w:rPr>
          <w:rFonts w:cs="Arial"/>
          <w:bCs/>
        </w:rPr>
      </w:pPr>
      <w:r w:rsidRPr="004F4083">
        <w:rPr>
          <w:rFonts w:cs="Arial"/>
          <w:bCs/>
        </w:rPr>
        <w:t>2) ravimi nimetus selle olemasolu korral;</w:t>
      </w:r>
    </w:p>
    <w:p w14:paraId="5B7DE08F" w14:textId="77777777" w:rsidR="004F4083" w:rsidRPr="004F4083" w:rsidRDefault="004F4083" w:rsidP="005E34F5">
      <w:pPr>
        <w:jc w:val="both"/>
        <w:rPr>
          <w:rFonts w:cs="Arial"/>
          <w:bCs/>
        </w:rPr>
      </w:pPr>
      <w:r w:rsidRPr="004F4083">
        <w:rPr>
          <w:rFonts w:cs="Arial"/>
          <w:bCs/>
        </w:rPr>
        <w:t>3) ravimvorm;</w:t>
      </w:r>
    </w:p>
    <w:p w14:paraId="071CC5D7" w14:textId="77777777" w:rsidR="004F4083" w:rsidRPr="004F4083" w:rsidRDefault="004F4083" w:rsidP="005E34F5">
      <w:pPr>
        <w:jc w:val="both"/>
        <w:rPr>
          <w:rFonts w:cs="Arial"/>
          <w:bCs/>
        </w:rPr>
      </w:pPr>
      <w:r w:rsidRPr="004F4083">
        <w:rPr>
          <w:rFonts w:cs="Arial"/>
          <w:bCs/>
        </w:rPr>
        <w:t>4) toimeained ja nende sisaldus;</w:t>
      </w:r>
    </w:p>
    <w:p w14:paraId="75DE6E31" w14:textId="77777777" w:rsidR="004F4083" w:rsidRPr="004F4083" w:rsidRDefault="004F4083" w:rsidP="005E34F5">
      <w:pPr>
        <w:jc w:val="both"/>
        <w:rPr>
          <w:rFonts w:cs="Arial"/>
          <w:bCs/>
        </w:rPr>
      </w:pPr>
      <w:r w:rsidRPr="004F4083">
        <w:rPr>
          <w:rFonts w:cs="Arial"/>
          <w:bCs/>
        </w:rPr>
        <w:t>5) kogus pakendis;</w:t>
      </w:r>
    </w:p>
    <w:p w14:paraId="71364AA1" w14:textId="77777777" w:rsidR="004F4083" w:rsidRPr="004F4083" w:rsidRDefault="004F4083" w:rsidP="005E34F5">
      <w:pPr>
        <w:jc w:val="both"/>
        <w:rPr>
          <w:rFonts w:cs="Arial"/>
          <w:bCs/>
        </w:rPr>
      </w:pPr>
      <w:r w:rsidRPr="004F4083">
        <w:rPr>
          <w:rFonts w:cs="Arial"/>
          <w:bCs/>
        </w:rPr>
        <w:t>6) müügiloaga ravimi puhul müügiloa hoidja nimi ja müügiloata ravimi puhul tootja nimi;</w:t>
      </w:r>
    </w:p>
    <w:p w14:paraId="4AD9F401" w14:textId="77777777" w:rsidR="004F4083" w:rsidRPr="004F4083" w:rsidRDefault="004F4083" w:rsidP="005E34F5">
      <w:pPr>
        <w:jc w:val="both"/>
        <w:rPr>
          <w:rFonts w:cs="Arial"/>
          <w:bCs/>
        </w:rPr>
      </w:pPr>
      <w:r w:rsidRPr="004F4083">
        <w:rPr>
          <w:rFonts w:cs="Arial"/>
          <w:bCs/>
        </w:rPr>
        <w:t>7) pakendite arv.</w:t>
      </w:r>
    </w:p>
    <w:p w14:paraId="2672AB66" w14:textId="77777777" w:rsidR="004F4083" w:rsidRPr="004F4083" w:rsidRDefault="004F4083" w:rsidP="005E34F5">
      <w:pPr>
        <w:jc w:val="both"/>
        <w:rPr>
          <w:rFonts w:cs="Arial"/>
          <w:bCs/>
        </w:rPr>
      </w:pPr>
    </w:p>
    <w:p w14:paraId="18262426" w14:textId="77777777" w:rsidR="004F4083" w:rsidRPr="004F4083" w:rsidRDefault="004F4083" w:rsidP="005E34F5">
      <w:pPr>
        <w:jc w:val="both"/>
        <w:rPr>
          <w:rFonts w:cs="Arial"/>
          <w:bCs/>
        </w:rPr>
      </w:pPr>
      <w:r w:rsidRPr="004F4083">
        <w:rPr>
          <w:rFonts w:cs="Arial"/>
          <w:bCs/>
        </w:rPr>
        <w:t>(7) Muu eriluba nõudva kauba sisseveoloa taotlemisel esitatakse järgmised andmed:</w:t>
      </w:r>
    </w:p>
    <w:p w14:paraId="0A459336" w14:textId="77777777" w:rsidR="004F4083" w:rsidRPr="004F4083" w:rsidRDefault="004F4083" w:rsidP="005E34F5">
      <w:pPr>
        <w:jc w:val="both"/>
        <w:rPr>
          <w:rFonts w:cs="Arial"/>
          <w:bCs/>
        </w:rPr>
      </w:pPr>
      <w:r w:rsidRPr="004F4083">
        <w:rPr>
          <w:rFonts w:cs="Arial"/>
          <w:bCs/>
        </w:rPr>
        <w:t>1) eriluba nõudva kauba nimetus;</w:t>
      </w:r>
    </w:p>
    <w:p w14:paraId="2A2D2415" w14:textId="77777777" w:rsidR="004F4083" w:rsidRPr="004F4083" w:rsidRDefault="004F4083" w:rsidP="005E34F5">
      <w:pPr>
        <w:jc w:val="both"/>
        <w:rPr>
          <w:rFonts w:cs="Arial"/>
          <w:bCs/>
        </w:rPr>
      </w:pPr>
      <w:r w:rsidRPr="004F4083">
        <w:rPr>
          <w:rFonts w:cs="Arial"/>
          <w:bCs/>
        </w:rPr>
        <w:t>2) kogus pakendis;</w:t>
      </w:r>
    </w:p>
    <w:p w14:paraId="20CE0C94" w14:textId="77777777" w:rsidR="004F4083" w:rsidRPr="004F4083" w:rsidRDefault="004F4083" w:rsidP="005E34F5">
      <w:pPr>
        <w:jc w:val="both"/>
        <w:rPr>
          <w:rFonts w:cs="Arial"/>
          <w:bCs/>
        </w:rPr>
      </w:pPr>
      <w:r w:rsidRPr="004F4083">
        <w:rPr>
          <w:rFonts w:cs="Arial"/>
          <w:bCs/>
        </w:rPr>
        <w:t>3) pakendite arv;</w:t>
      </w:r>
    </w:p>
    <w:p w14:paraId="1BC5402B" w14:textId="77777777" w:rsidR="004F4083" w:rsidRPr="004F4083" w:rsidRDefault="004F4083" w:rsidP="005E34F5">
      <w:pPr>
        <w:jc w:val="both"/>
        <w:rPr>
          <w:rFonts w:cs="Arial"/>
          <w:bCs/>
        </w:rPr>
      </w:pPr>
      <w:r w:rsidRPr="004F4083">
        <w:rPr>
          <w:rFonts w:cs="Arial"/>
          <w:bCs/>
        </w:rPr>
        <w:t>4) selgitus eriluba nõudva kauba kasutamise otstarbe kohta;</w:t>
      </w:r>
    </w:p>
    <w:p w14:paraId="793B6026" w14:textId="77777777" w:rsidR="004F4083" w:rsidRPr="004F4083" w:rsidRDefault="004F4083" w:rsidP="005E34F5">
      <w:pPr>
        <w:jc w:val="both"/>
        <w:rPr>
          <w:rFonts w:cs="Arial"/>
          <w:bCs/>
        </w:rPr>
      </w:pPr>
      <w:r w:rsidRPr="004F4083">
        <w:rPr>
          <w:rFonts w:cs="Arial"/>
          <w:bCs/>
        </w:rPr>
        <w:t xml:space="preserve">5) </w:t>
      </w:r>
      <w:proofErr w:type="spellStart"/>
      <w:r w:rsidRPr="004F4083">
        <w:rPr>
          <w:rFonts w:cs="Arial"/>
          <w:bCs/>
        </w:rPr>
        <w:t>inim</w:t>
      </w:r>
      <w:proofErr w:type="spellEnd"/>
      <w:r w:rsidRPr="004F4083">
        <w:rPr>
          <w:rFonts w:cs="Arial"/>
          <w:bCs/>
        </w:rPr>
        <w:t>- või loomset päritolu rakkude, kudede ja elundite sertifikaat, mille on allkirjastanud rakkude, kudede ja elundite käitleja pädev isik.</w:t>
      </w:r>
    </w:p>
    <w:p w14:paraId="75E48A49" w14:textId="77777777" w:rsidR="004F4083" w:rsidRPr="004F4083" w:rsidRDefault="004F4083" w:rsidP="005E34F5">
      <w:pPr>
        <w:jc w:val="both"/>
        <w:rPr>
          <w:rFonts w:cs="Arial"/>
          <w:bCs/>
        </w:rPr>
      </w:pPr>
    </w:p>
    <w:p w14:paraId="5B9A15B8" w14:textId="77777777" w:rsidR="004F4083" w:rsidRPr="004F4083" w:rsidRDefault="004F4083" w:rsidP="005E34F5">
      <w:pPr>
        <w:jc w:val="both"/>
        <w:rPr>
          <w:rFonts w:cs="Arial"/>
          <w:bCs/>
        </w:rPr>
      </w:pPr>
      <w:r w:rsidRPr="004F4083">
        <w:rPr>
          <w:rFonts w:cs="Arial"/>
          <w:bCs/>
        </w:rPr>
        <w:t>(8) Narkootiliste või psühhotroopsete ainete sisse- või väljaveoloa taotlusele lisatakse käitlemise eest vastutava isiku nimi ja allkiri.</w:t>
      </w:r>
    </w:p>
    <w:p w14:paraId="41400FC8" w14:textId="77777777" w:rsidR="004F4083" w:rsidRPr="004F4083" w:rsidRDefault="004F4083" w:rsidP="005E34F5">
      <w:pPr>
        <w:jc w:val="both"/>
        <w:rPr>
          <w:rFonts w:cs="Arial"/>
          <w:bCs/>
        </w:rPr>
      </w:pPr>
    </w:p>
    <w:p w14:paraId="51AA40A0" w14:textId="77777777" w:rsidR="004F4083" w:rsidRPr="004F4083" w:rsidRDefault="004F4083" w:rsidP="005E34F5">
      <w:pPr>
        <w:jc w:val="both"/>
        <w:rPr>
          <w:rFonts w:cs="Arial"/>
          <w:b/>
          <w:bCs/>
        </w:rPr>
      </w:pPr>
      <w:r w:rsidRPr="004F4083">
        <w:rPr>
          <w:rFonts w:cs="Arial"/>
          <w:b/>
          <w:bCs/>
        </w:rPr>
        <w:t>§ 5.</w:t>
      </w:r>
      <w:r w:rsidRPr="004F4083" w:rsidDel="00BD651F">
        <w:rPr>
          <w:rFonts w:cs="Arial"/>
          <w:b/>
          <w:bCs/>
        </w:rPr>
        <w:t xml:space="preserve"> </w:t>
      </w:r>
      <w:r w:rsidRPr="004F4083">
        <w:rPr>
          <w:rFonts w:cs="Arial"/>
          <w:b/>
          <w:bCs/>
        </w:rPr>
        <w:t>Eriluba nõudva kauba sisse- ja väljaveost teavitamine</w:t>
      </w:r>
    </w:p>
    <w:p w14:paraId="0B7E1338" w14:textId="77777777" w:rsidR="004F4083" w:rsidRPr="004F4083" w:rsidRDefault="004F4083" w:rsidP="005E34F5">
      <w:pPr>
        <w:jc w:val="both"/>
        <w:rPr>
          <w:rFonts w:cs="Arial"/>
          <w:bCs/>
        </w:rPr>
      </w:pPr>
    </w:p>
    <w:p w14:paraId="7EB3FDB1" w14:textId="77777777" w:rsidR="004F4083" w:rsidRPr="004F4083" w:rsidRDefault="004F4083" w:rsidP="005E34F5">
      <w:pPr>
        <w:jc w:val="both"/>
        <w:rPr>
          <w:rFonts w:cs="Arial"/>
          <w:bCs/>
        </w:rPr>
      </w:pPr>
      <w:r w:rsidRPr="004F4083">
        <w:rPr>
          <w:rFonts w:cs="Arial"/>
          <w:bCs/>
        </w:rPr>
        <w:t>(1) Teavituse esitab sisseveo korral kauba saaja Eestis (</w:t>
      </w:r>
      <w:proofErr w:type="spellStart"/>
      <w:r w:rsidRPr="004F4083">
        <w:rPr>
          <w:rFonts w:cs="Arial"/>
          <w:bCs/>
        </w:rPr>
        <w:t>sissevedaja</w:t>
      </w:r>
      <w:proofErr w:type="spellEnd"/>
      <w:r w:rsidRPr="004F4083">
        <w:rPr>
          <w:rFonts w:cs="Arial"/>
          <w:bCs/>
        </w:rPr>
        <w:t xml:space="preserve">) ja väljaveo korral kauba saatja Eestis (väljavedaja). </w:t>
      </w:r>
    </w:p>
    <w:p w14:paraId="5A1871E6" w14:textId="77777777" w:rsidR="004F4083" w:rsidRPr="004F4083" w:rsidRDefault="004F4083" w:rsidP="005E34F5">
      <w:pPr>
        <w:jc w:val="both"/>
        <w:rPr>
          <w:rFonts w:cs="Arial"/>
          <w:bCs/>
        </w:rPr>
      </w:pPr>
    </w:p>
    <w:p w14:paraId="76D67578" w14:textId="77777777" w:rsidR="004F4083" w:rsidRPr="004F4083" w:rsidRDefault="004F4083" w:rsidP="005E34F5">
      <w:pPr>
        <w:jc w:val="both"/>
        <w:rPr>
          <w:rFonts w:cs="Arial"/>
          <w:bCs/>
        </w:rPr>
      </w:pPr>
      <w:r w:rsidRPr="004F4083">
        <w:rPr>
          <w:rFonts w:cs="Arial"/>
          <w:bCs/>
        </w:rPr>
        <w:t>(2) Sisse- või väljaveoteavitus esitatakse Ravimiametile elektrooniliselt Ravimiameti veebikeskkonna (Kliendiportaal) kaudu.</w:t>
      </w:r>
    </w:p>
    <w:p w14:paraId="1C657289" w14:textId="77777777" w:rsidR="004F4083" w:rsidRPr="004F4083" w:rsidRDefault="004F4083" w:rsidP="005E34F5">
      <w:pPr>
        <w:jc w:val="both"/>
        <w:rPr>
          <w:rFonts w:cs="Arial"/>
          <w:bCs/>
        </w:rPr>
      </w:pPr>
    </w:p>
    <w:p w14:paraId="7AE7A1A5" w14:textId="77777777" w:rsidR="004F4083" w:rsidRPr="004F4083" w:rsidRDefault="004F4083" w:rsidP="005E34F5">
      <w:pPr>
        <w:jc w:val="both"/>
        <w:rPr>
          <w:rFonts w:cs="Arial"/>
          <w:bCs/>
        </w:rPr>
      </w:pPr>
      <w:r w:rsidRPr="004F4083">
        <w:rPr>
          <w:rFonts w:cs="Arial"/>
          <w:bCs/>
        </w:rPr>
        <w:t>(3) Ravimite sisse- või väljavedaja esitab Ravimiametile järgmised andmed:</w:t>
      </w:r>
    </w:p>
    <w:p w14:paraId="233139C5" w14:textId="77777777" w:rsidR="004F4083" w:rsidRPr="004F4083" w:rsidRDefault="004F4083" w:rsidP="005E34F5">
      <w:pPr>
        <w:jc w:val="both"/>
        <w:rPr>
          <w:rFonts w:cs="Arial"/>
          <w:bCs/>
        </w:rPr>
      </w:pPr>
      <w:r w:rsidRPr="004F4083">
        <w:rPr>
          <w:rFonts w:cs="Arial"/>
          <w:bCs/>
        </w:rPr>
        <w:t>1) sisse- või väljaveo toimumise kuupäev;</w:t>
      </w:r>
    </w:p>
    <w:p w14:paraId="3281F3BD" w14:textId="77777777" w:rsidR="004F4083" w:rsidRPr="004F4083" w:rsidRDefault="004F4083" w:rsidP="005E34F5">
      <w:pPr>
        <w:jc w:val="both"/>
        <w:rPr>
          <w:rFonts w:cs="Arial"/>
          <w:bCs/>
        </w:rPr>
      </w:pPr>
      <w:r w:rsidRPr="004F4083">
        <w:rPr>
          <w:rFonts w:cs="Arial"/>
          <w:bCs/>
        </w:rPr>
        <w:t>2) saatja ja saaja nimi, aadress ja kontaktandmed;</w:t>
      </w:r>
    </w:p>
    <w:p w14:paraId="3E7063D7" w14:textId="77777777" w:rsidR="004F4083" w:rsidRPr="004F4083" w:rsidRDefault="004F4083" w:rsidP="005E34F5">
      <w:pPr>
        <w:jc w:val="both"/>
        <w:rPr>
          <w:rFonts w:cs="Arial"/>
          <w:bCs/>
        </w:rPr>
      </w:pPr>
      <w:r w:rsidRPr="004F4083">
        <w:rPr>
          <w:rFonts w:cs="Arial"/>
          <w:bCs/>
        </w:rPr>
        <w:t>3) ravimi nimetus;</w:t>
      </w:r>
    </w:p>
    <w:p w14:paraId="78B30233" w14:textId="77777777" w:rsidR="004F4083" w:rsidRPr="004F4083" w:rsidRDefault="004F4083" w:rsidP="005E34F5">
      <w:pPr>
        <w:jc w:val="both"/>
        <w:rPr>
          <w:rFonts w:cs="Arial"/>
          <w:bCs/>
        </w:rPr>
      </w:pPr>
      <w:r w:rsidRPr="004F4083">
        <w:rPr>
          <w:rFonts w:cs="Arial"/>
          <w:bCs/>
        </w:rPr>
        <w:t>4) ravimvorm;</w:t>
      </w:r>
    </w:p>
    <w:p w14:paraId="0668493B" w14:textId="77777777" w:rsidR="004F4083" w:rsidRPr="004F4083" w:rsidRDefault="004F4083" w:rsidP="005E34F5">
      <w:pPr>
        <w:jc w:val="both"/>
        <w:rPr>
          <w:rFonts w:cs="Arial"/>
          <w:bCs/>
        </w:rPr>
      </w:pPr>
      <w:r w:rsidRPr="004F4083">
        <w:rPr>
          <w:rFonts w:cs="Arial"/>
          <w:bCs/>
        </w:rPr>
        <w:t>5)</w:t>
      </w:r>
      <w:r w:rsidRPr="004F4083" w:rsidDel="00B87315">
        <w:rPr>
          <w:rFonts w:cs="Arial"/>
          <w:bCs/>
        </w:rPr>
        <w:t xml:space="preserve"> </w:t>
      </w:r>
      <w:r w:rsidRPr="004F4083">
        <w:rPr>
          <w:rFonts w:cs="Arial"/>
          <w:bCs/>
        </w:rPr>
        <w:t>toimeained ja nende sisaldus;</w:t>
      </w:r>
    </w:p>
    <w:p w14:paraId="69CE02B8" w14:textId="77777777" w:rsidR="004F4083" w:rsidRPr="004F4083" w:rsidRDefault="004F4083" w:rsidP="005E34F5">
      <w:pPr>
        <w:jc w:val="both"/>
        <w:rPr>
          <w:rFonts w:cs="Arial"/>
          <w:bCs/>
        </w:rPr>
      </w:pPr>
      <w:r w:rsidRPr="004F4083">
        <w:rPr>
          <w:rFonts w:cs="Arial"/>
          <w:bCs/>
        </w:rPr>
        <w:t>6)</w:t>
      </w:r>
      <w:r w:rsidRPr="004F4083" w:rsidDel="00B87315">
        <w:rPr>
          <w:rFonts w:cs="Arial"/>
          <w:bCs/>
        </w:rPr>
        <w:t xml:space="preserve"> </w:t>
      </w:r>
      <w:r w:rsidRPr="004F4083">
        <w:rPr>
          <w:rFonts w:cs="Arial"/>
          <w:bCs/>
        </w:rPr>
        <w:t>kogus pakendis;</w:t>
      </w:r>
    </w:p>
    <w:p w14:paraId="1F4B4614" w14:textId="77777777" w:rsidR="004F4083" w:rsidRPr="004F4083" w:rsidRDefault="004F4083" w:rsidP="005E34F5">
      <w:pPr>
        <w:jc w:val="both"/>
        <w:rPr>
          <w:rFonts w:cs="Arial"/>
          <w:bCs/>
        </w:rPr>
      </w:pPr>
      <w:r w:rsidRPr="004F4083">
        <w:rPr>
          <w:rFonts w:cs="Arial"/>
          <w:bCs/>
        </w:rPr>
        <w:t>7) müügiloaga ravimi puhul müügiloa hoidja nimi ja müügiloata ravimi puhul tootja nimi;</w:t>
      </w:r>
    </w:p>
    <w:p w14:paraId="25CC430F" w14:textId="77777777" w:rsidR="004F4083" w:rsidRPr="004F4083" w:rsidRDefault="004F4083" w:rsidP="005E34F5">
      <w:pPr>
        <w:jc w:val="both"/>
        <w:rPr>
          <w:rFonts w:cs="Arial"/>
          <w:bCs/>
        </w:rPr>
      </w:pPr>
      <w:r w:rsidRPr="004F4083">
        <w:rPr>
          <w:rFonts w:cs="Arial"/>
          <w:bCs/>
        </w:rPr>
        <w:t xml:space="preserve">8) ravimi </w:t>
      </w:r>
      <w:proofErr w:type="spellStart"/>
      <w:r w:rsidRPr="004F4083">
        <w:rPr>
          <w:rFonts w:cs="Arial"/>
          <w:bCs/>
        </w:rPr>
        <w:t>anatoomilis</w:t>
      </w:r>
      <w:proofErr w:type="spellEnd"/>
      <w:r w:rsidRPr="004F4083">
        <w:rPr>
          <w:rFonts w:cs="Arial"/>
          <w:bCs/>
        </w:rPr>
        <w:t>-</w:t>
      </w:r>
      <w:proofErr w:type="spellStart"/>
      <w:r w:rsidRPr="004F4083">
        <w:rPr>
          <w:rFonts w:cs="Arial"/>
          <w:bCs/>
        </w:rPr>
        <w:t>terapeutilis</w:t>
      </w:r>
      <w:proofErr w:type="spellEnd"/>
      <w:r w:rsidRPr="004F4083">
        <w:rPr>
          <w:rFonts w:cs="Arial"/>
          <w:bCs/>
        </w:rPr>
        <w:t>-keemiline klassifikatsioon (ATC-kood);</w:t>
      </w:r>
    </w:p>
    <w:p w14:paraId="28356F77" w14:textId="77777777" w:rsidR="004F4083" w:rsidRPr="004F4083" w:rsidRDefault="004F4083" w:rsidP="005E34F5">
      <w:pPr>
        <w:jc w:val="both"/>
        <w:rPr>
          <w:rFonts w:cs="Arial"/>
          <w:bCs/>
        </w:rPr>
      </w:pPr>
      <w:r w:rsidRPr="004F4083">
        <w:rPr>
          <w:rFonts w:cs="Arial"/>
          <w:bCs/>
        </w:rPr>
        <w:t>9) pakendite arv;</w:t>
      </w:r>
    </w:p>
    <w:p w14:paraId="2501F9FB" w14:textId="77777777" w:rsidR="004F4083" w:rsidRPr="004F4083" w:rsidRDefault="004F4083" w:rsidP="005E34F5">
      <w:pPr>
        <w:jc w:val="both"/>
        <w:rPr>
          <w:rFonts w:cs="Arial"/>
          <w:bCs/>
        </w:rPr>
      </w:pPr>
      <w:r w:rsidRPr="004F4083">
        <w:rPr>
          <w:rFonts w:cs="Arial"/>
          <w:bCs/>
        </w:rPr>
        <w:t xml:space="preserve">10) pakendikood, selle puudumise korral pakendikoodi taotlus; </w:t>
      </w:r>
    </w:p>
    <w:p w14:paraId="57DFCC2D" w14:textId="77777777" w:rsidR="004F4083" w:rsidRPr="004F4083" w:rsidRDefault="004F4083" w:rsidP="005E34F5">
      <w:pPr>
        <w:jc w:val="both"/>
        <w:rPr>
          <w:rFonts w:cs="Arial"/>
          <w:bCs/>
        </w:rPr>
      </w:pPr>
      <w:r w:rsidRPr="004F4083">
        <w:rPr>
          <w:rFonts w:cs="Arial"/>
          <w:bCs/>
        </w:rPr>
        <w:t>11) asjakohane kinnitus, kui sisseveetavat ravimit ei kasutata Eestis;</w:t>
      </w:r>
    </w:p>
    <w:p w14:paraId="3FA8CAD1" w14:textId="77777777" w:rsidR="004F4083" w:rsidRPr="004F4083" w:rsidRDefault="004F4083" w:rsidP="005E34F5">
      <w:pPr>
        <w:jc w:val="both"/>
        <w:rPr>
          <w:rFonts w:cs="Arial"/>
          <w:bCs/>
        </w:rPr>
      </w:pPr>
      <w:r w:rsidRPr="004F4083">
        <w:rPr>
          <w:rFonts w:cs="Arial"/>
          <w:bCs/>
        </w:rPr>
        <w:t>12) müügiloata veterinaarravimi esmakordse sisseveo korral loomaliik või loomaliigid.</w:t>
      </w:r>
    </w:p>
    <w:p w14:paraId="4979800D" w14:textId="77777777" w:rsidR="004F4083" w:rsidRPr="004F4083" w:rsidRDefault="004F4083" w:rsidP="005E34F5">
      <w:pPr>
        <w:jc w:val="both"/>
        <w:rPr>
          <w:rFonts w:cs="Arial"/>
          <w:bCs/>
        </w:rPr>
      </w:pPr>
    </w:p>
    <w:p w14:paraId="5532618A" w14:textId="77777777" w:rsidR="004F4083" w:rsidRPr="004F4083" w:rsidRDefault="004F4083" w:rsidP="005E34F5">
      <w:pPr>
        <w:jc w:val="both"/>
        <w:rPr>
          <w:rFonts w:cs="Arial"/>
          <w:bCs/>
        </w:rPr>
      </w:pPr>
      <w:r w:rsidRPr="004F4083">
        <w:rPr>
          <w:rFonts w:cs="Arial"/>
          <w:bCs/>
        </w:rPr>
        <w:t xml:space="preserve">(4) Veterinaarravimi sisseveo korral veterinaararsti, apteegi või veterinaarapteegi poolt esitab </w:t>
      </w:r>
      <w:proofErr w:type="spellStart"/>
      <w:r w:rsidRPr="004F4083">
        <w:rPr>
          <w:rFonts w:cs="Arial"/>
          <w:bCs/>
        </w:rPr>
        <w:t>sissevedaja</w:t>
      </w:r>
      <w:proofErr w:type="spellEnd"/>
      <w:r w:rsidRPr="004F4083">
        <w:rPr>
          <w:rFonts w:cs="Arial"/>
          <w:bCs/>
        </w:rPr>
        <w:t xml:space="preserve"> lõikes 3 sätestatud andmed ja veterinaarravimi pakendite summaarse ostuhinna iga veterinaarravimi kohta.</w:t>
      </w:r>
    </w:p>
    <w:p w14:paraId="08D4DDC7" w14:textId="77777777" w:rsidR="004F4083" w:rsidRPr="004F4083" w:rsidRDefault="004F4083" w:rsidP="005E34F5">
      <w:pPr>
        <w:jc w:val="both"/>
        <w:rPr>
          <w:rFonts w:cs="Arial"/>
          <w:bCs/>
        </w:rPr>
      </w:pPr>
    </w:p>
    <w:p w14:paraId="694CCB52" w14:textId="77777777" w:rsidR="004F4083" w:rsidRPr="004F4083" w:rsidRDefault="004F4083" w:rsidP="005E34F5">
      <w:pPr>
        <w:jc w:val="both"/>
        <w:rPr>
          <w:rFonts w:cs="Arial"/>
          <w:bCs/>
        </w:rPr>
      </w:pPr>
      <w:r w:rsidRPr="004F4083">
        <w:rPr>
          <w:rFonts w:cs="Arial"/>
          <w:bCs/>
        </w:rPr>
        <w:t xml:space="preserve">(5) </w:t>
      </w:r>
      <w:proofErr w:type="spellStart"/>
      <w:r w:rsidRPr="004F4083">
        <w:rPr>
          <w:rFonts w:cs="Arial"/>
          <w:bCs/>
        </w:rPr>
        <w:t>Inim</w:t>
      </w:r>
      <w:proofErr w:type="spellEnd"/>
      <w:r w:rsidRPr="004F4083">
        <w:rPr>
          <w:rFonts w:cs="Arial"/>
          <w:bCs/>
        </w:rPr>
        <w:t>- või loomset päritolu rakkude, kudede ja elundite sisse- või väljaveost teavitamisel esitab rakkude, kudede ja elundite käitleja Ravimiametile § 4 lõigetes 1, 3 ja 7 nõutavad andmed.</w:t>
      </w:r>
    </w:p>
    <w:p w14:paraId="4220F330" w14:textId="77777777" w:rsidR="004F4083" w:rsidRPr="004F4083" w:rsidRDefault="004F4083" w:rsidP="005E34F5">
      <w:pPr>
        <w:jc w:val="both"/>
        <w:rPr>
          <w:rFonts w:cs="Arial"/>
          <w:bCs/>
        </w:rPr>
      </w:pPr>
    </w:p>
    <w:p w14:paraId="051E4F95" w14:textId="77777777" w:rsidR="004F4083" w:rsidRPr="004F4083" w:rsidRDefault="004F4083" w:rsidP="005E34F5">
      <w:pPr>
        <w:jc w:val="both"/>
        <w:rPr>
          <w:rFonts w:cs="Arial"/>
          <w:bCs/>
        </w:rPr>
      </w:pPr>
      <w:r w:rsidRPr="004F4083">
        <w:rPr>
          <w:rFonts w:cs="Arial"/>
          <w:bCs/>
        </w:rPr>
        <w:lastRenderedPageBreak/>
        <w:t xml:space="preserve">(6) Kliinilises uuringus kasutatavate täiendavate ravimite sisseveost teavitamisel juhul, kui puudub Euroopa Majanduspiirkonna liikmesriigi müügiluba, esitab </w:t>
      </w:r>
      <w:proofErr w:type="spellStart"/>
      <w:r w:rsidRPr="004F4083">
        <w:rPr>
          <w:rFonts w:cs="Arial"/>
          <w:bCs/>
        </w:rPr>
        <w:t>sissevedaja</w:t>
      </w:r>
      <w:proofErr w:type="spellEnd"/>
      <w:r w:rsidRPr="004F4083">
        <w:rPr>
          <w:rFonts w:cs="Arial"/>
          <w:bCs/>
        </w:rPr>
        <w:t xml:space="preserve"> Ravimiametile § 4 lõigetes 1, 3 ja 6 nõutavad andmed ja sisseveo toimumise kuupäeva.</w:t>
      </w:r>
    </w:p>
    <w:p w14:paraId="76DFC41E" w14:textId="77777777" w:rsidR="004F4083" w:rsidRPr="004F4083" w:rsidRDefault="004F4083" w:rsidP="005E34F5">
      <w:pPr>
        <w:jc w:val="both"/>
        <w:rPr>
          <w:rFonts w:cs="Arial"/>
          <w:bCs/>
        </w:rPr>
      </w:pPr>
    </w:p>
    <w:p w14:paraId="0173AD8F" w14:textId="77777777" w:rsidR="004F4083" w:rsidRPr="004F4083" w:rsidRDefault="004F4083" w:rsidP="005E34F5">
      <w:pPr>
        <w:jc w:val="both"/>
        <w:rPr>
          <w:rFonts w:cs="Arial"/>
          <w:b/>
          <w:bCs/>
        </w:rPr>
      </w:pPr>
      <w:r w:rsidRPr="004F4083">
        <w:rPr>
          <w:rFonts w:cs="Arial"/>
          <w:b/>
          <w:bCs/>
        </w:rPr>
        <w:t>§ 6. Müügiloata ravimi turustamise loa taotlemine</w:t>
      </w:r>
    </w:p>
    <w:p w14:paraId="4DD607C3" w14:textId="77777777" w:rsidR="004F4083" w:rsidRPr="004F4083" w:rsidRDefault="004F4083" w:rsidP="005E34F5">
      <w:pPr>
        <w:jc w:val="both"/>
        <w:rPr>
          <w:rFonts w:cs="Arial"/>
          <w:bCs/>
        </w:rPr>
      </w:pPr>
    </w:p>
    <w:p w14:paraId="26F4A241" w14:textId="77777777" w:rsidR="004F4083" w:rsidRPr="004F4083" w:rsidRDefault="004F4083" w:rsidP="005E34F5">
      <w:pPr>
        <w:jc w:val="both"/>
        <w:rPr>
          <w:rFonts w:cs="Arial"/>
          <w:bCs/>
        </w:rPr>
      </w:pPr>
      <w:r w:rsidRPr="004F4083">
        <w:rPr>
          <w:rFonts w:cs="Arial"/>
          <w:bCs/>
        </w:rPr>
        <w:t>(1) Ravimiseaduse § 21 lõikes 1 nimetatud juhul peab Ravimiametile esitatav taotlus sisaldama järgmisi andmeid:</w:t>
      </w:r>
    </w:p>
    <w:p w14:paraId="12015176" w14:textId="77777777" w:rsidR="004F4083" w:rsidRPr="004F4083" w:rsidRDefault="004F4083" w:rsidP="005E34F5">
      <w:pPr>
        <w:jc w:val="both"/>
        <w:rPr>
          <w:rFonts w:cs="Arial"/>
          <w:bCs/>
        </w:rPr>
      </w:pPr>
      <w:r w:rsidRPr="004F4083">
        <w:rPr>
          <w:rFonts w:cs="Arial"/>
          <w:bCs/>
        </w:rPr>
        <w:t>1) toimeained;</w:t>
      </w:r>
    </w:p>
    <w:p w14:paraId="579ED809" w14:textId="77777777" w:rsidR="004F4083" w:rsidRPr="004F4083" w:rsidRDefault="004F4083" w:rsidP="005E34F5">
      <w:pPr>
        <w:jc w:val="both"/>
        <w:rPr>
          <w:rFonts w:cs="Arial"/>
          <w:bCs/>
        </w:rPr>
      </w:pPr>
      <w:r w:rsidRPr="004F4083">
        <w:rPr>
          <w:rFonts w:cs="Arial"/>
          <w:bCs/>
        </w:rPr>
        <w:t>2) ravimvorm ja toimeainete sisaldus;</w:t>
      </w:r>
    </w:p>
    <w:p w14:paraId="03D2A5A5" w14:textId="77777777" w:rsidR="004F4083" w:rsidRPr="004F4083" w:rsidRDefault="004F4083" w:rsidP="005E34F5">
      <w:pPr>
        <w:jc w:val="both"/>
        <w:rPr>
          <w:rFonts w:cs="Arial"/>
          <w:bCs/>
        </w:rPr>
      </w:pPr>
      <w:r w:rsidRPr="004F4083">
        <w:rPr>
          <w:rFonts w:cs="Arial"/>
          <w:bCs/>
        </w:rPr>
        <w:t>3) ravimi manustamise viis;</w:t>
      </w:r>
    </w:p>
    <w:p w14:paraId="43294C49" w14:textId="77777777" w:rsidR="004F4083" w:rsidRPr="004F4083" w:rsidRDefault="004F4083" w:rsidP="005E34F5">
      <w:pPr>
        <w:jc w:val="both"/>
        <w:rPr>
          <w:rFonts w:cs="Arial"/>
          <w:bCs/>
        </w:rPr>
      </w:pPr>
      <w:r w:rsidRPr="004F4083">
        <w:rPr>
          <w:rFonts w:cs="Arial"/>
          <w:bCs/>
        </w:rPr>
        <w:t>4) ravimi kogus kuni 12 kuu vajaduseks;</w:t>
      </w:r>
    </w:p>
    <w:p w14:paraId="22605FD8" w14:textId="77777777" w:rsidR="004F4083" w:rsidRPr="004F4083" w:rsidRDefault="004F4083" w:rsidP="005E34F5">
      <w:pPr>
        <w:jc w:val="both"/>
        <w:rPr>
          <w:rFonts w:cs="Arial"/>
          <w:bCs/>
        </w:rPr>
      </w:pPr>
      <w:r w:rsidRPr="004F4083">
        <w:rPr>
          <w:rFonts w:cs="Arial"/>
          <w:bCs/>
        </w:rPr>
        <w:t>5) retsepti number;</w:t>
      </w:r>
    </w:p>
    <w:p w14:paraId="66499458" w14:textId="77777777" w:rsidR="004F4083" w:rsidRPr="004F4083" w:rsidRDefault="004F4083" w:rsidP="005E34F5">
      <w:pPr>
        <w:jc w:val="both"/>
        <w:rPr>
          <w:rFonts w:cs="Arial"/>
          <w:bCs/>
        </w:rPr>
      </w:pPr>
      <w:r w:rsidRPr="004F4083">
        <w:rPr>
          <w:rFonts w:cs="Arial"/>
          <w:bCs/>
        </w:rPr>
        <w:t>6) diagnoosikood või näidustus;</w:t>
      </w:r>
    </w:p>
    <w:p w14:paraId="2FCCDA9F" w14:textId="77777777" w:rsidR="004F4083" w:rsidRPr="004F4083" w:rsidRDefault="004F4083" w:rsidP="005E34F5">
      <w:pPr>
        <w:jc w:val="both"/>
        <w:rPr>
          <w:rFonts w:cs="Arial"/>
          <w:bCs/>
        </w:rPr>
      </w:pPr>
      <w:r w:rsidRPr="004F4083">
        <w:rPr>
          <w:rFonts w:cs="Arial"/>
          <w:bCs/>
        </w:rPr>
        <w:t>7) taotluse meditsiiniline põhjendus;</w:t>
      </w:r>
    </w:p>
    <w:p w14:paraId="60EBD9C1" w14:textId="77777777" w:rsidR="004F4083" w:rsidRPr="004F4083" w:rsidRDefault="004F4083" w:rsidP="005E34F5">
      <w:pPr>
        <w:jc w:val="both"/>
        <w:rPr>
          <w:rFonts w:cs="Arial"/>
          <w:bCs/>
        </w:rPr>
      </w:pPr>
      <w:r w:rsidRPr="004F4083">
        <w:rPr>
          <w:rFonts w:cs="Arial"/>
          <w:bCs/>
        </w:rPr>
        <w:t>8) patsiendi perekonnanimi, kui ravimit taotletakse ühe patsiendi jaoks, või tervishoiuasutuse nimi, kui ravimit taotletakse nimetatud tervishoiuasutuse patsientide jaoks.</w:t>
      </w:r>
    </w:p>
    <w:p w14:paraId="530DB2B4" w14:textId="77777777" w:rsidR="004F4083" w:rsidRPr="004F4083" w:rsidRDefault="004F4083" w:rsidP="005E34F5">
      <w:pPr>
        <w:jc w:val="both"/>
        <w:rPr>
          <w:rFonts w:cs="Arial"/>
          <w:bCs/>
        </w:rPr>
      </w:pPr>
    </w:p>
    <w:p w14:paraId="4F8D8B51" w14:textId="77777777" w:rsidR="004F4083" w:rsidRPr="004F4083" w:rsidRDefault="004F4083" w:rsidP="005E34F5">
      <w:pPr>
        <w:jc w:val="both"/>
        <w:rPr>
          <w:rFonts w:cs="Arial"/>
          <w:bCs/>
        </w:rPr>
      </w:pPr>
      <w:r w:rsidRPr="004F4083">
        <w:rPr>
          <w:rFonts w:cs="Arial"/>
          <w:bCs/>
        </w:rPr>
        <w:t>(2) Euroopa Parlamendi ja nõukogu määruse (EL) 2019/6, mis käsitleb veterinaarravimeid ning millega tunnistatakse kehtetuks direktiiv 2001/82/EÜ (ELT L 4, 07.01.2019, lk 43–167), artiklis 116 ning ravimiseaduse § 21 lõigetes 7 ja 8 nimetatud juhtudel peab taotlus müügiloata ravimi kasutamiseks sisaldama lõike 1 punktides 1–4, 6 ja 7 nimetatud andmeid, veterinaarravimi korral lisaks loomaliiki ja näidustust.</w:t>
      </w:r>
    </w:p>
    <w:p w14:paraId="042679CC" w14:textId="77777777" w:rsidR="004F4083" w:rsidRPr="004F4083" w:rsidRDefault="004F4083" w:rsidP="005E34F5">
      <w:pPr>
        <w:jc w:val="both"/>
        <w:rPr>
          <w:rFonts w:cs="Arial"/>
          <w:bCs/>
        </w:rPr>
      </w:pPr>
    </w:p>
    <w:p w14:paraId="531B32A4" w14:textId="77777777" w:rsidR="004F4083" w:rsidRPr="004F4083" w:rsidRDefault="004F4083" w:rsidP="005E34F5">
      <w:pPr>
        <w:jc w:val="both"/>
        <w:rPr>
          <w:rFonts w:cs="Arial"/>
          <w:bCs/>
        </w:rPr>
      </w:pPr>
      <w:r w:rsidRPr="004F4083">
        <w:rPr>
          <w:rFonts w:cs="Arial"/>
          <w:bCs/>
        </w:rPr>
        <w:t>(3) Ravimi tootja ja raviarst lähtuvad ravimiseaduse § 21 lõike 7 punkti 4 ja lõike 8 punkti 2 alusel andmete esitamisel Ravimiameti veebilehel avaldatud juhistest.</w:t>
      </w:r>
    </w:p>
    <w:p w14:paraId="5572ABDF" w14:textId="77777777" w:rsidR="004F4083" w:rsidRPr="004F4083" w:rsidRDefault="004F4083" w:rsidP="005E34F5">
      <w:pPr>
        <w:jc w:val="both"/>
        <w:rPr>
          <w:rFonts w:cs="Arial"/>
          <w:bCs/>
        </w:rPr>
      </w:pPr>
    </w:p>
    <w:p w14:paraId="2B38723D" w14:textId="77777777" w:rsidR="004F4083" w:rsidRPr="004F4083" w:rsidRDefault="004F4083" w:rsidP="005E34F5">
      <w:pPr>
        <w:jc w:val="both"/>
        <w:rPr>
          <w:rFonts w:cs="Arial"/>
          <w:bCs/>
        </w:rPr>
      </w:pPr>
      <w:r w:rsidRPr="004F4083">
        <w:rPr>
          <w:rFonts w:cs="Arial"/>
          <w:bCs/>
        </w:rPr>
        <w:t>(4) Ravimiseaduse § 21 lõike 7 punktis 1 nimetatud juhul peab meditsiiniline põhjendus kajastama taotletava diagnoosiga seisundi ravi kõiki viise ning taotletava ravimi efektiivsust ja ohutust võrreldes teiste raviviisidega. Põhjendus peab olema varustatud viidetega avaldatud teaduslikele uuringutele.</w:t>
      </w:r>
    </w:p>
    <w:p w14:paraId="2F835B0A" w14:textId="77777777" w:rsidR="004F4083" w:rsidRPr="004F4083" w:rsidRDefault="004F4083" w:rsidP="005E34F5">
      <w:pPr>
        <w:jc w:val="both"/>
        <w:rPr>
          <w:rFonts w:cs="Arial"/>
          <w:bCs/>
        </w:rPr>
      </w:pPr>
    </w:p>
    <w:p w14:paraId="5D48500B" w14:textId="77777777" w:rsidR="004F4083" w:rsidRPr="004F4083" w:rsidRDefault="004F4083" w:rsidP="005E34F5">
      <w:pPr>
        <w:jc w:val="both"/>
        <w:rPr>
          <w:rFonts w:cs="Arial"/>
          <w:bCs/>
        </w:rPr>
      </w:pPr>
      <w:r w:rsidRPr="004F4083">
        <w:rPr>
          <w:rFonts w:cs="Arial"/>
          <w:bCs/>
        </w:rPr>
        <w:t>(5) Ravimiseaduse § 21 lõike 1 alusel esitatud taotluses peavad olema märgitud arsti nimi ja kontaktandmed: töökoht, töökoha aadress, arsti kood, telefon ja e-posti aadress ning taotlus peab olema kinnitatud allkirja ja kuupäevaga. Ravimiseaduse § 21 lõike 7 punktis 1 nimetatud juhul peab taotluse kinnitama erialaorganisatsiooni esindamisõigust omav isik.</w:t>
      </w:r>
    </w:p>
    <w:p w14:paraId="3A33A5CA" w14:textId="77777777" w:rsidR="004F4083" w:rsidRPr="004F4083" w:rsidRDefault="004F4083" w:rsidP="005E34F5">
      <w:pPr>
        <w:jc w:val="both"/>
        <w:rPr>
          <w:rFonts w:cs="Arial"/>
          <w:bCs/>
        </w:rPr>
      </w:pPr>
    </w:p>
    <w:p w14:paraId="6A6C1085" w14:textId="77777777" w:rsidR="004F4083" w:rsidRPr="004F4083" w:rsidRDefault="004F4083" w:rsidP="005E34F5">
      <w:pPr>
        <w:jc w:val="both"/>
        <w:rPr>
          <w:rFonts w:cs="Arial"/>
          <w:bCs/>
        </w:rPr>
      </w:pPr>
      <w:r w:rsidRPr="004F4083">
        <w:rPr>
          <w:rFonts w:cs="Arial"/>
          <w:bCs/>
        </w:rPr>
        <w:t xml:space="preserve">(6) Ravimiseaduse § 21 lõike 1 alusel müügiloata ravimi kasutamiseks konkreetsel patsiendil edastatakse taotlus retseptikeskuse kaudu. Ravimiseaduse § 21 lõike 1 alusel müügiloata ravimi kasutamiseks tervishoiuasutuses ja ravimiseaduse § 21 lõike 7 punktide 1–3 alusel müügiloata ravimi kasutamiseks ning Euroopa Parlamendi ja nõukogu määruse (EL) 2019/6 artikli 116 alusel müügiloata ravimi veterinaarseks kasutamiseks esitatakse taotlus Ravimiameti veebikeskkonna (Kliendiportaal) kaudu. Ravimiseaduse § 21 lõike 7 punktis 4 ja lõikes 8 nimetatud juhtudel esitatakse taotlus Ravimiameti veebis avaldatud juhiste kohaselt. </w:t>
      </w:r>
    </w:p>
    <w:p w14:paraId="4EC2ABDC" w14:textId="77777777" w:rsidR="004F4083" w:rsidRPr="004F4083" w:rsidRDefault="004F4083" w:rsidP="005E34F5">
      <w:pPr>
        <w:jc w:val="both"/>
        <w:rPr>
          <w:rFonts w:cs="Arial"/>
          <w:bCs/>
        </w:rPr>
      </w:pPr>
    </w:p>
    <w:p w14:paraId="1D480631" w14:textId="77777777" w:rsidR="004F4083" w:rsidRPr="004F4083" w:rsidRDefault="004F4083" w:rsidP="005E34F5">
      <w:pPr>
        <w:jc w:val="both"/>
        <w:rPr>
          <w:rFonts w:cs="Arial"/>
          <w:b/>
          <w:bCs/>
        </w:rPr>
      </w:pPr>
      <w:r w:rsidRPr="004F4083">
        <w:rPr>
          <w:rFonts w:cs="Arial"/>
          <w:b/>
          <w:bCs/>
        </w:rPr>
        <w:t>§ 7. Ravimite kaasavõtmine ja saatmine</w:t>
      </w:r>
    </w:p>
    <w:p w14:paraId="6F225586" w14:textId="77777777" w:rsidR="004F4083" w:rsidRPr="004F4083" w:rsidRDefault="004F4083" w:rsidP="005E34F5">
      <w:pPr>
        <w:jc w:val="both"/>
        <w:rPr>
          <w:rFonts w:cs="Arial"/>
          <w:bCs/>
        </w:rPr>
      </w:pPr>
    </w:p>
    <w:p w14:paraId="1337D9B6" w14:textId="77777777" w:rsidR="004F4083" w:rsidRPr="004F4083" w:rsidRDefault="004F4083" w:rsidP="005E34F5">
      <w:pPr>
        <w:jc w:val="both"/>
        <w:rPr>
          <w:rFonts w:cs="Arial"/>
          <w:bCs/>
        </w:rPr>
      </w:pPr>
      <w:r w:rsidRPr="004F4083">
        <w:rPr>
          <w:rFonts w:cs="Arial"/>
          <w:bCs/>
        </w:rPr>
        <w:t xml:space="preserve">(1) Isiklikuks tarbeks võib reisil kaasas olla käsimüügiravimeid kuni </w:t>
      </w:r>
      <w:bookmarkStart w:id="5" w:name="_Hlk151717855"/>
      <w:r w:rsidRPr="004F4083">
        <w:rPr>
          <w:rFonts w:cs="Arial"/>
          <w:bCs/>
        </w:rPr>
        <w:t>kümme erineva nimetusega ravimpreparaati, iga ravimpreparaati kuni viis jaemüügipakendit, kaasasolevate loomade tarbeks kuni viis erineva nimetusega ravimpreparaati, iga ravimpreparaati kuni kolm jaemüügipakendit</w:t>
      </w:r>
      <w:bookmarkEnd w:id="5"/>
      <w:r w:rsidRPr="004F4083">
        <w:rPr>
          <w:rFonts w:cs="Arial"/>
          <w:bCs/>
        </w:rPr>
        <w:t>, ja retseptiravimeid välja kirjutatud koguses.</w:t>
      </w:r>
    </w:p>
    <w:p w14:paraId="60A7E179" w14:textId="77777777" w:rsidR="004F4083" w:rsidRPr="004F4083" w:rsidRDefault="004F4083" w:rsidP="005E34F5">
      <w:pPr>
        <w:jc w:val="both"/>
        <w:rPr>
          <w:rFonts w:cs="Arial"/>
          <w:bCs/>
        </w:rPr>
      </w:pPr>
    </w:p>
    <w:p w14:paraId="2381CE4D" w14:textId="77777777" w:rsidR="004F4083" w:rsidRPr="004F4083" w:rsidRDefault="004F4083" w:rsidP="005E34F5">
      <w:pPr>
        <w:jc w:val="both"/>
        <w:rPr>
          <w:rFonts w:cs="Arial"/>
          <w:bCs/>
        </w:rPr>
      </w:pPr>
      <w:r w:rsidRPr="004F4083">
        <w:rPr>
          <w:rFonts w:cs="Arial"/>
          <w:bCs/>
        </w:rPr>
        <w:t xml:space="preserve">(2) Jaemüügipakendi suurus on tahketel ravimvormidel kuni 200 ühikut, pulbritel lahuse valmistamiseks kuni 500 g, homöopaatilistel graanulitel kuni 50 g, infusioonilahustel ja suukaudsetel lahustel kuni 500 ml, süstitavatel ravimvormidel kuni 30 ampulli või </w:t>
      </w:r>
      <w:proofErr w:type="spellStart"/>
      <w:r w:rsidRPr="004F4083">
        <w:rPr>
          <w:rFonts w:cs="Arial"/>
          <w:bCs/>
        </w:rPr>
        <w:t>viaali</w:t>
      </w:r>
      <w:proofErr w:type="spellEnd"/>
      <w:r w:rsidRPr="004F4083">
        <w:rPr>
          <w:rFonts w:cs="Arial"/>
          <w:bCs/>
        </w:rPr>
        <w:t xml:space="preserve">, välispidistel ravimitel kuni 200 ml või 200 g, droogidel kuni 100 g, </w:t>
      </w:r>
      <w:proofErr w:type="spellStart"/>
      <w:r w:rsidRPr="004F4083">
        <w:rPr>
          <w:rFonts w:cs="Arial"/>
          <w:bCs/>
        </w:rPr>
        <w:t>inhaleeritavatel</w:t>
      </w:r>
      <w:proofErr w:type="spellEnd"/>
      <w:r w:rsidRPr="004F4083">
        <w:rPr>
          <w:rFonts w:cs="Arial"/>
          <w:bCs/>
        </w:rPr>
        <w:t xml:space="preserve"> ravimpreparaatidel kuni 200 annust ja ravimplaastritel kuni 10 ühikut. Tegevusloaga </w:t>
      </w:r>
      <w:r w:rsidRPr="004F4083">
        <w:rPr>
          <w:rFonts w:cs="Arial"/>
          <w:bCs/>
        </w:rPr>
        <w:lastRenderedPageBreak/>
        <w:t xml:space="preserve">ravimikäitleja poolt personaalselt </w:t>
      </w:r>
      <w:proofErr w:type="spellStart"/>
      <w:r w:rsidRPr="004F4083">
        <w:rPr>
          <w:rFonts w:cs="Arial"/>
          <w:bCs/>
        </w:rPr>
        <w:t>jaendatud</w:t>
      </w:r>
      <w:proofErr w:type="spellEnd"/>
      <w:r w:rsidRPr="004F4083">
        <w:rPr>
          <w:rFonts w:cs="Arial"/>
          <w:bCs/>
        </w:rPr>
        <w:t xml:space="preserve"> ravimitel on jaemüügipakendi suuruseks kuni kahe kuu manustamiskorda sisaldav pakend. </w:t>
      </w:r>
    </w:p>
    <w:p w14:paraId="45D436AA" w14:textId="77777777" w:rsidR="004F4083" w:rsidRPr="004F4083" w:rsidRDefault="004F4083" w:rsidP="005E34F5">
      <w:pPr>
        <w:jc w:val="both"/>
        <w:rPr>
          <w:rFonts w:cs="Arial"/>
          <w:bCs/>
        </w:rPr>
      </w:pPr>
    </w:p>
    <w:p w14:paraId="7941F7AA" w14:textId="77777777" w:rsidR="004F4083" w:rsidRPr="004F4083" w:rsidRDefault="004F4083" w:rsidP="005E34F5">
      <w:pPr>
        <w:jc w:val="both"/>
        <w:rPr>
          <w:rFonts w:cs="Arial"/>
          <w:bCs/>
        </w:rPr>
      </w:pPr>
      <w:r w:rsidRPr="004F4083">
        <w:rPr>
          <w:rFonts w:cs="Arial"/>
          <w:bCs/>
        </w:rPr>
        <w:t xml:space="preserve">(3) Kaasavõetavate retseptiravimite puhul tuleb isikul koos ravimitega kaasa võtta arsti teatis ravimite vajaduse kohta või paberretsepti koopia või elektroonilise retsepti elektrooniline kuva või väljatrükk. </w:t>
      </w:r>
    </w:p>
    <w:p w14:paraId="72C721C7" w14:textId="77777777" w:rsidR="004F4083" w:rsidRPr="004F4083" w:rsidRDefault="004F4083" w:rsidP="005E34F5">
      <w:pPr>
        <w:jc w:val="both"/>
        <w:rPr>
          <w:rFonts w:cs="Arial"/>
          <w:bCs/>
        </w:rPr>
      </w:pPr>
    </w:p>
    <w:p w14:paraId="5C67B438" w14:textId="77777777" w:rsidR="004F4083" w:rsidRPr="004F4083" w:rsidRDefault="004F4083" w:rsidP="005E34F5">
      <w:pPr>
        <w:jc w:val="both"/>
        <w:rPr>
          <w:rFonts w:cs="Arial"/>
          <w:bCs/>
        </w:rPr>
      </w:pPr>
      <w:r w:rsidRPr="004F4083">
        <w:rPr>
          <w:rFonts w:cs="Arial"/>
          <w:bCs/>
        </w:rPr>
        <w:t>(4) Kui kaasavõetavate käsimüügiravimite kogus ületab lõikes 1 või 2 nimetatud kogust, tuleb taotleda Ravimiameti luba kõikide kaasavõetavate käsimüügiravimite jaoks. Loa saamiseks tuleb esitada järgmised andmed:</w:t>
      </w:r>
    </w:p>
    <w:p w14:paraId="1179BBF6" w14:textId="77777777" w:rsidR="004F4083" w:rsidRPr="004F4083" w:rsidRDefault="004F4083" w:rsidP="005E34F5">
      <w:pPr>
        <w:jc w:val="both"/>
        <w:rPr>
          <w:rFonts w:cs="Arial"/>
          <w:bCs/>
        </w:rPr>
      </w:pPr>
      <w:r w:rsidRPr="004F4083">
        <w:rPr>
          <w:rFonts w:cs="Arial"/>
          <w:bCs/>
        </w:rPr>
        <w:t>1) taotleja nimi, isikukood või selle puudumise korral sünniaeg ja kontaktandmed;</w:t>
      </w:r>
    </w:p>
    <w:p w14:paraId="062C8A43" w14:textId="77777777" w:rsidR="004F4083" w:rsidRPr="004F4083" w:rsidRDefault="004F4083" w:rsidP="005E34F5">
      <w:pPr>
        <w:jc w:val="both"/>
        <w:rPr>
          <w:rFonts w:cs="Arial"/>
          <w:bCs/>
        </w:rPr>
      </w:pPr>
      <w:r w:rsidRPr="004F4083">
        <w:rPr>
          <w:rFonts w:cs="Arial"/>
          <w:bCs/>
        </w:rPr>
        <w:t>2) andmed lähte- ja sihtriigi ning reisi kestuse kohta;</w:t>
      </w:r>
    </w:p>
    <w:p w14:paraId="75C0E129" w14:textId="77777777" w:rsidR="004F4083" w:rsidRPr="004F4083" w:rsidRDefault="004F4083" w:rsidP="005E34F5">
      <w:pPr>
        <w:jc w:val="both"/>
        <w:rPr>
          <w:rFonts w:cs="Arial"/>
          <w:bCs/>
        </w:rPr>
      </w:pPr>
      <w:r w:rsidRPr="004F4083">
        <w:rPr>
          <w:rFonts w:cs="Arial"/>
          <w:bCs/>
        </w:rPr>
        <w:t>3) ravimite nimekiri: ravimi nimetus, toimeaine sisaldus ja ravimvorm, pakendi suurus ja pakendite koguarv;</w:t>
      </w:r>
    </w:p>
    <w:p w14:paraId="038AE446" w14:textId="77777777" w:rsidR="004F4083" w:rsidRPr="004F4083" w:rsidRDefault="004F4083" w:rsidP="005E34F5">
      <w:pPr>
        <w:jc w:val="both"/>
        <w:rPr>
          <w:rFonts w:cs="Arial"/>
          <w:bCs/>
        </w:rPr>
      </w:pPr>
      <w:r w:rsidRPr="004F4083">
        <w:rPr>
          <w:rFonts w:cs="Arial"/>
          <w:bCs/>
        </w:rPr>
        <w:t>4) meditsiiniline põhjendus lõikes 1 või 2 nimetatud kogustest suuremas koguses käsimüügiravimi isiklikuks tarbimiseks.</w:t>
      </w:r>
    </w:p>
    <w:p w14:paraId="02640702" w14:textId="77777777" w:rsidR="004F4083" w:rsidRPr="004F4083" w:rsidRDefault="004F4083" w:rsidP="005E34F5">
      <w:pPr>
        <w:jc w:val="both"/>
        <w:rPr>
          <w:rFonts w:cs="Arial"/>
          <w:bCs/>
        </w:rPr>
      </w:pPr>
    </w:p>
    <w:p w14:paraId="526D8655" w14:textId="77777777" w:rsidR="004F4083" w:rsidRPr="004F4083" w:rsidRDefault="004F4083" w:rsidP="005E34F5">
      <w:pPr>
        <w:jc w:val="both"/>
        <w:rPr>
          <w:rFonts w:cs="Arial"/>
          <w:bCs/>
        </w:rPr>
      </w:pPr>
      <w:r w:rsidRPr="004F4083">
        <w:rPr>
          <w:rFonts w:cs="Arial"/>
          <w:bCs/>
        </w:rPr>
        <w:t>(5) Ravimiamet väljastab viie tööpäeva jooksul nõuetekohase taotluse saamisest loa käsimüügiravimite isiklikuks tarbimiseks reisile kaasavõtmiseks meditsiiniliselt põhjendatud kogustes.</w:t>
      </w:r>
    </w:p>
    <w:p w14:paraId="4EC743F8" w14:textId="77777777" w:rsidR="004F4083" w:rsidRPr="004F4083" w:rsidRDefault="004F4083" w:rsidP="005E34F5">
      <w:pPr>
        <w:jc w:val="both"/>
        <w:rPr>
          <w:rFonts w:cs="Arial"/>
          <w:bCs/>
        </w:rPr>
      </w:pPr>
    </w:p>
    <w:p w14:paraId="4D8770D0" w14:textId="77777777" w:rsidR="004F4083" w:rsidRPr="004F4083" w:rsidRDefault="004F4083" w:rsidP="005E34F5">
      <w:pPr>
        <w:jc w:val="both"/>
        <w:rPr>
          <w:rFonts w:cs="Arial"/>
          <w:bCs/>
        </w:rPr>
      </w:pPr>
      <w:r w:rsidRPr="004F4083">
        <w:rPr>
          <w:rFonts w:cs="Arial"/>
          <w:bCs/>
        </w:rPr>
        <w:t>(6) Eestisse või Eestist teise Schengeni konventsiooniosalise riigi territooriumile sisenev isik võib nõuetekohaselt määratud ja väljastatud narkootilisi ja psühhotroopseid aineid sisaldavaid ravimeid kaasa võtta reisi ajal vajaminevas koguses, kuid kõige rohkem 30-päevaseks raviks, kui tal on iga nimetatud aine kohta kaasas elukohariigis välja antud Schengeni konventsiooni artikli 75 vormi kohane tunnistus (edaspidi </w:t>
      </w:r>
      <w:r w:rsidRPr="004F4083">
        <w:rPr>
          <w:rFonts w:cs="Arial"/>
          <w:bCs/>
          <w:i/>
          <w:iCs/>
        </w:rPr>
        <w:t>Schengeni tunnistus</w:t>
      </w:r>
      <w:r w:rsidRPr="004F4083">
        <w:rPr>
          <w:rFonts w:cs="Arial"/>
          <w:bCs/>
        </w:rPr>
        <w:t xml:space="preserve">). </w:t>
      </w:r>
    </w:p>
    <w:p w14:paraId="5FFFAEBB" w14:textId="77777777" w:rsidR="004F4083" w:rsidRPr="004F4083" w:rsidRDefault="004F4083" w:rsidP="005E34F5">
      <w:pPr>
        <w:jc w:val="both"/>
        <w:rPr>
          <w:rFonts w:cs="Arial"/>
          <w:bCs/>
        </w:rPr>
      </w:pPr>
    </w:p>
    <w:p w14:paraId="6EDF2D99" w14:textId="77777777" w:rsidR="004F4083" w:rsidRPr="004F4083" w:rsidRDefault="004F4083" w:rsidP="005E34F5">
      <w:pPr>
        <w:jc w:val="both"/>
        <w:rPr>
          <w:rFonts w:cs="Arial"/>
          <w:bCs/>
        </w:rPr>
      </w:pPr>
      <w:r w:rsidRPr="004F4083">
        <w:rPr>
          <w:rFonts w:cs="Arial"/>
          <w:bCs/>
        </w:rPr>
        <w:t>(7) Schengeni tunnistuse väljastamiseks tuleb isikul esitada järgmised andmed:</w:t>
      </w:r>
    </w:p>
    <w:p w14:paraId="02E5357B" w14:textId="77777777" w:rsidR="004F4083" w:rsidRPr="004F4083" w:rsidRDefault="004F4083" w:rsidP="005E34F5">
      <w:pPr>
        <w:jc w:val="both"/>
        <w:rPr>
          <w:rFonts w:cs="Arial"/>
          <w:bCs/>
        </w:rPr>
      </w:pPr>
      <w:r w:rsidRPr="004F4083">
        <w:rPr>
          <w:rFonts w:cs="Arial"/>
          <w:bCs/>
        </w:rPr>
        <w:t>1) taotleja nimi, isikukood või selle puudumise korral sünniaeg ja kontaktandmed;</w:t>
      </w:r>
    </w:p>
    <w:p w14:paraId="2E415C91" w14:textId="77777777" w:rsidR="004F4083" w:rsidRPr="004F4083" w:rsidRDefault="004F4083" w:rsidP="005E34F5">
      <w:pPr>
        <w:jc w:val="both"/>
        <w:rPr>
          <w:rFonts w:cs="Arial"/>
          <w:bCs/>
        </w:rPr>
      </w:pPr>
      <w:r w:rsidRPr="004F4083">
        <w:rPr>
          <w:rFonts w:cs="Arial"/>
          <w:bCs/>
        </w:rPr>
        <w:t>2) andmed lähte- ja sihtriigi kohta;</w:t>
      </w:r>
    </w:p>
    <w:p w14:paraId="1C88F8F4" w14:textId="77777777" w:rsidR="004F4083" w:rsidRPr="004F4083" w:rsidRDefault="004F4083" w:rsidP="005E34F5">
      <w:pPr>
        <w:jc w:val="both"/>
        <w:rPr>
          <w:rFonts w:cs="Arial"/>
          <w:bCs/>
        </w:rPr>
      </w:pPr>
      <w:r w:rsidRPr="004F4083">
        <w:rPr>
          <w:rFonts w:cs="Arial"/>
          <w:bCs/>
        </w:rPr>
        <w:t>3) ravimite nimekiri: ravimi nimetus, toimeainete sisaldus ja ravimvorm, pakendi suurus ja pakendite koguarv;</w:t>
      </w:r>
    </w:p>
    <w:p w14:paraId="4DC35DB0" w14:textId="77777777" w:rsidR="004F4083" w:rsidRPr="004F4083" w:rsidRDefault="004F4083" w:rsidP="005E34F5">
      <w:pPr>
        <w:jc w:val="both"/>
        <w:rPr>
          <w:rFonts w:cs="Arial"/>
          <w:bCs/>
        </w:rPr>
      </w:pPr>
      <w:r w:rsidRPr="004F4083">
        <w:rPr>
          <w:rFonts w:cs="Arial"/>
          <w:bCs/>
        </w:rPr>
        <w:t>4) retseptiravimite puhul arsti teatis ravimite vajaduse kohta, välja arvatud retseptikeskuses salvestatud retsepti puhul.</w:t>
      </w:r>
    </w:p>
    <w:p w14:paraId="5AEE19DA" w14:textId="77777777" w:rsidR="004F4083" w:rsidRPr="004F4083" w:rsidRDefault="004F4083" w:rsidP="005E34F5">
      <w:pPr>
        <w:jc w:val="both"/>
        <w:rPr>
          <w:rFonts w:cs="Arial"/>
          <w:bCs/>
        </w:rPr>
      </w:pPr>
    </w:p>
    <w:p w14:paraId="7B62B621" w14:textId="77777777" w:rsidR="004F4083" w:rsidRPr="004F4083" w:rsidRDefault="004F4083" w:rsidP="005E34F5">
      <w:pPr>
        <w:jc w:val="both"/>
        <w:rPr>
          <w:rFonts w:cs="Arial"/>
          <w:bCs/>
        </w:rPr>
      </w:pPr>
      <w:bookmarkStart w:id="6" w:name="_Hlk136200084"/>
      <w:r w:rsidRPr="004F4083">
        <w:rPr>
          <w:rFonts w:cs="Arial"/>
          <w:bCs/>
        </w:rPr>
        <w:t xml:space="preserve">(8) Schengeni tunnistus väljastatakse isikule, kelle püsiv elukoht on Eestis. </w:t>
      </w:r>
      <w:bookmarkEnd w:id="6"/>
      <w:r w:rsidRPr="004F4083">
        <w:rPr>
          <w:rFonts w:cs="Arial"/>
          <w:bCs/>
        </w:rPr>
        <w:t>Schengeni tunnistuse väljastab apteek. Schengeni tunnistus kehtib kuni 30 päeva. Tunnistuse vorm on esitatud määruse lisas.</w:t>
      </w:r>
    </w:p>
    <w:p w14:paraId="14F20C72" w14:textId="77777777" w:rsidR="004F4083" w:rsidRPr="004F4083" w:rsidRDefault="004F4083" w:rsidP="005E34F5">
      <w:pPr>
        <w:jc w:val="both"/>
        <w:rPr>
          <w:rFonts w:cs="Arial"/>
          <w:bCs/>
        </w:rPr>
      </w:pPr>
    </w:p>
    <w:p w14:paraId="24D44004" w14:textId="77777777" w:rsidR="004F4083" w:rsidRPr="004F4083" w:rsidRDefault="004F4083" w:rsidP="005E34F5">
      <w:pPr>
        <w:jc w:val="both"/>
        <w:rPr>
          <w:rFonts w:cs="Arial"/>
          <w:bCs/>
        </w:rPr>
      </w:pPr>
      <w:r w:rsidRPr="004F4083">
        <w:rPr>
          <w:rFonts w:cs="Arial"/>
          <w:bCs/>
        </w:rPr>
        <w:t>(9) Apteek kontrollib retseptikeskuse või muude asjakohaste andmete põhjal kaasavõetava retseptiravimi väljakirjutatud ja väljastatud kogust.</w:t>
      </w:r>
    </w:p>
    <w:p w14:paraId="7DA8A1AE" w14:textId="77777777" w:rsidR="004F4083" w:rsidRPr="004F4083" w:rsidRDefault="004F4083" w:rsidP="005E34F5">
      <w:pPr>
        <w:jc w:val="both"/>
        <w:rPr>
          <w:rFonts w:cs="Arial"/>
          <w:bCs/>
        </w:rPr>
      </w:pPr>
    </w:p>
    <w:p w14:paraId="494F944F" w14:textId="77777777" w:rsidR="004F4083" w:rsidRPr="004F4083" w:rsidRDefault="004F4083" w:rsidP="005E34F5">
      <w:pPr>
        <w:jc w:val="both"/>
        <w:rPr>
          <w:rFonts w:cs="Arial"/>
          <w:bCs/>
        </w:rPr>
      </w:pPr>
      <w:r w:rsidRPr="004F4083">
        <w:rPr>
          <w:rFonts w:cs="Arial"/>
          <w:bCs/>
        </w:rPr>
        <w:t>(10) Apteegist väljastatava Schengeni tunnistuse teenustasu on viis eurot.</w:t>
      </w:r>
    </w:p>
    <w:p w14:paraId="0CF97D88" w14:textId="77777777" w:rsidR="004F4083" w:rsidRPr="004F4083" w:rsidRDefault="004F4083" w:rsidP="005E34F5">
      <w:pPr>
        <w:jc w:val="both"/>
        <w:rPr>
          <w:rFonts w:cs="Arial"/>
          <w:bCs/>
        </w:rPr>
      </w:pPr>
    </w:p>
    <w:p w14:paraId="5A519449" w14:textId="77777777" w:rsidR="004F4083" w:rsidRPr="004F4083" w:rsidRDefault="004F4083" w:rsidP="005E34F5">
      <w:pPr>
        <w:jc w:val="both"/>
        <w:rPr>
          <w:rFonts w:cs="Arial"/>
          <w:bCs/>
        </w:rPr>
      </w:pPr>
      <w:r w:rsidRPr="004F4083">
        <w:rPr>
          <w:rFonts w:cs="Arial"/>
          <w:bCs/>
        </w:rPr>
        <w:t>(11) Ravimeid võib välismaale või Eestisse saata füüsiline isik füüsilisele isikule. Ravimite saatmisel ühelt füüsiliselt isikult teisele füüsilisele isikule võib ühes saadetises Ravimiameti loata olla kuni kümme lõikes 2 nimetatud suurusega avamata jaemüügipakendit. Ravimid peavad olema tootja pakendis.</w:t>
      </w:r>
    </w:p>
    <w:p w14:paraId="06B2921C" w14:textId="77777777" w:rsidR="004F4083" w:rsidRPr="004F4083" w:rsidRDefault="004F4083" w:rsidP="005E34F5">
      <w:pPr>
        <w:jc w:val="both"/>
        <w:rPr>
          <w:rFonts w:cs="Arial"/>
          <w:bCs/>
        </w:rPr>
      </w:pPr>
    </w:p>
    <w:p w14:paraId="0B9BEAA2" w14:textId="77777777" w:rsidR="004F4083" w:rsidRPr="004F4083" w:rsidRDefault="004F4083" w:rsidP="005E34F5">
      <w:pPr>
        <w:jc w:val="both"/>
        <w:rPr>
          <w:rFonts w:cs="Arial"/>
          <w:bCs/>
        </w:rPr>
      </w:pPr>
      <w:r w:rsidRPr="004F4083">
        <w:rPr>
          <w:rFonts w:cs="Arial"/>
          <w:bCs/>
        </w:rPr>
        <w:t>(12) Kui saadetavate ravimite kogus ületab lõikes 2 nimetatud kogust, tuleb Ravimiameti luba taotleda kõikidele saadetises olevatele ravimitele ja esitada retsepti koopia või arsti teatis nende vajaduse kohta. Taotluse vorm avaldatakse Ravimiameti veebilehel.</w:t>
      </w:r>
    </w:p>
    <w:p w14:paraId="7784EDA3" w14:textId="77777777" w:rsidR="004F4083" w:rsidRDefault="004F4083" w:rsidP="005E34F5">
      <w:pPr>
        <w:jc w:val="both"/>
        <w:rPr>
          <w:rFonts w:cs="Arial"/>
          <w:b/>
          <w:bCs/>
        </w:rPr>
      </w:pPr>
    </w:p>
    <w:p w14:paraId="5F3F1F51" w14:textId="77777777" w:rsidR="005E34F5" w:rsidRDefault="005E34F5" w:rsidP="005E34F5">
      <w:pPr>
        <w:jc w:val="both"/>
        <w:rPr>
          <w:rFonts w:cs="Arial"/>
          <w:b/>
          <w:bCs/>
        </w:rPr>
      </w:pPr>
    </w:p>
    <w:p w14:paraId="2D4D9551" w14:textId="77777777" w:rsidR="005E34F5" w:rsidRDefault="005E34F5" w:rsidP="005E34F5">
      <w:pPr>
        <w:jc w:val="both"/>
        <w:rPr>
          <w:rFonts w:cs="Arial"/>
          <w:b/>
          <w:bCs/>
        </w:rPr>
      </w:pPr>
    </w:p>
    <w:p w14:paraId="27B04169" w14:textId="77777777" w:rsidR="005E34F5" w:rsidRDefault="005E34F5" w:rsidP="005E34F5">
      <w:pPr>
        <w:jc w:val="both"/>
        <w:rPr>
          <w:rFonts w:cs="Arial"/>
          <w:b/>
          <w:bCs/>
        </w:rPr>
      </w:pPr>
    </w:p>
    <w:p w14:paraId="7766C981" w14:textId="77777777" w:rsidR="005E34F5" w:rsidRPr="004F4083" w:rsidRDefault="005E34F5" w:rsidP="005E34F5">
      <w:pPr>
        <w:jc w:val="both"/>
        <w:rPr>
          <w:rFonts w:cs="Arial"/>
          <w:b/>
          <w:bCs/>
        </w:rPr>
      </w:pPr>
    </w:p>
    <w:p w14:paraId="419D8D89" w14:textId="77777777" w:rsidR="004F4083" w:rsidRPr="004F4083" w:rsidRDefault="004F4083" w:rsidP="005E34F5">
      <w:pPr>
        <w:jc w:val="both"/>
        <w:rPr>
          <w:rFonts w:cs="Arial"/>
          <w:b/>
          <w:bCs/>
        </w:rPr>
      </w:pPr>
      <w:r w:rsidRPr="004F4083">
        <w:rPr>
          <w:rFonts w:cs="Arial"/>
          <w:b/>
          <w:bCs/>
        </w:rPr>
        <w:lastRenderedPageBreak/>
        <w:t>§ 8. Määruse kehtetuks tunnistamine</w:t>
      </w:r>
    </w:p>
    <w:p w14:paraId="544B9C68" w14:textId="77777777" w:rsidR="004F4083" w:rsidRPr="004F4083" w:rsidRDefault="004F4083" w:rsidP="005E34F5">
      <w:pPr>
        <w:jc w:val="both"/>
        <w:rPr>
          <w:rFonts w:cs="Arial"/>
          <w:b/>
          <w:bCs/>
        </w:rPr>
      </w:pPr>
    </w:p>
    <w:p w14:paraId="73BC213D" w14:textId="77777777" w:rsidR="004F4083" w:rsidRPr="004F4083" w:rsidRDefault="004F4083" w:rsidP="005E34F5">
      <w:pPr>
        <w:jc w:val="both"/>
        <w:rPr>
          <w:rFonts w:cs="Arial"/>
          <w:bCs/>
        </w:rPr>
      </w:pPr>
      <w:r w:rsidRPr="004F4083">
        <w:rPr>
          <w:rFonts w:cs="Arial"/>
          <w:bCs/>
        </w:rPr>
        <w:t>Sotsiaalministri 18. veebruari 2005. a määrus nr 31 „Ravimiameti eriluba nõudvate kaupade sisse- ja väljaveo ning ravimite isiklikuks tarbimiseks kaasavõtmise või saatmise tingimused“ (RT I, 29.10.2022, 5) tunnistatakse kehtetuks.</w:t>
      </w:r>
    </w:p>
    <w:p w14:paraId="13540ABD" w14:textId="77777777" w:rsidR="004F4083" w:rsidRPr="004F4083" w:rsidRDefault="004F4083" w:rsidP="005E34F5">
      <w:pPr>
        <w:jc w:val="both"/>
        <w:rPr>
          <w:rFonts w:cs="Arial"/>
          <w:b/>
          <w:bCs/>
        </w:rPr>
      </w:pPr>
    </w:p>
    <w:p w14:paraId="1A2CA597" w14:textId="77777777" w:rsidR="004F4083" w:rsidRPr="004F4083" w:rsidRDefault="004F4083" w:rsidP="005E34F5">
      <w:pPr>
        <w:jc w:val="both"/>
        <w:rPr>
          <w:rFonts w:cs="Arial"/>
          <w:b/>
          <w:bCs/>
        </w:rPr>
      </w:pPr>
      <w:r w:rsidRPr="004F4083">
        <w:rPr>
          <w:rFonts w:cs="Arial"/>
          <w:b/>
          <w:bCs/>
        </w:rPr>
        <w:t>§ 9. Määruse jõustumine</w:t>
      </w:r>
    </w:p>
    <w:p w14:paraId="3DD95CC9" w14:textId="77777777" w:rsidR="004F4083" w:rsidRPr="004F4083" w:rsidRDefault="004F4083" w:rsidP="005E34F5">
      <w:pPr>
        <w:jc w:val="both"/>
        <w:rPr>
          <w:rFonts w:cs="Arial"/>
          <w:bCs/>
        </w:rPr>
      </w:pPr>
    </w:p>
    <w:p w14:paraId="56C95712" w14:textId="77777777" w:rsidR="004F4083" w:rsidRPr="004F4083" w:rsidRDefault="004F4083" w:rsidP="005E34F5">
      <w:pPr>
        <w:jc w:val="both"/>
        <w:rPr>
          <w:rFonts w:cs="Arial"/>
          <w:bCs/>
        </w:rPr>
      </w:pPr>
      <w:r w:rsidRPr="004F4083">
        <w:rPr>
          <w:rFonts w:cs="Arial"/>
          <w:bCs/>
        </w:rPr>
        <w:t xml:space="preserve">Määruse § 7 ja määruse lisa jõustuvad 1. septembril 2024. a. </w:t>
      </w:r>
    </w:p>
    <w:p w14:paraId="5C38B11B" w14:textId="77777777" w:rsidR="00CC5B01" w:rsidRDefault="00CC5B01" w:rsidP="005E34F5">
      <w:pPr>
        <w:jc w:val="both"/>
        <w:rPr>
          <w:rFonts w:cs="Arial"/>
        </w:rPr>
      </w:pPr>
    </w:p>
    <w:p w14:paraId="05EF3041" w14:textId="77777777" w:rsidR="001D53AE" w:rsidRDefault="001D53AE" w:rsidP="005E34F5">
      <w:pPr>
        <w:jc w:val="both"/>
        <w:rPr>
          <w:rFonts w:cs="Arial"/>
        </w:rPr>
        <w:sectPr w:rsidR="001D53AE" w:rsidSect="00E52553">
          <w:headerReference w:type="default" r:id="rId12"/>
          <w:pgSz w:w="11907" w:h="16839" w:code="9"/>
          <w:pgMar w:top="907" w:right="1021" w:bottom="1418" w:left="1814" w:header="709" w:footer="709" w:gutter="0"/>
          <w:cols w:space="708"/>
          <w:formProt w:val="0"/>
          <w:titlePg/>
          <w:docGrid w:linePitch="360"/>
        </w:sectPr>
      </w:pPr>
    </w:p>
    <w:p w14:paraId="70B2E25A" w14:textId="77777777" w:rsidR="00CC5B01" w:rsidRDefault="00CC5B01" w:rsidP="005E34F5">
      <w:pPr>
        <w:jc w:val="both"/>
        <w:rPr>
          <w:rFonts w:cs="Arial"/>
        </w:rPr>
      </w:pPr>
    </w:p>
    <w:p w14:paraId="19A2866B" w14:textId="77777777" w:rsidR="00CC5B01" w:rsidRDefault="00CC5B01" w:rsidP="005E34F5">
      <w:pPr>
        <w:jc w:val="both"/>
        <w:rPr>
          <w:rFonts w:cs="Arial"/>
        </w:rPr>
      </w:pPr>
    </w:p>
    <w:p w14:paraId="0B0B63C2" w14:textId="77777777" w:rsidR="006612F3" w:rsidRDefault="0048796E" w:rsidP="00F74459">
      <w:pPr>
        <w:rPr>
          <w:rFonts w:cs="Arial"/>
        </w:rPr>
      </w:pPr>
      <w:r>
        <w:rPr>
          <w:rFonts w:cs="Arial"/>
        </w:rPr>
        <w:t>(allkirjastatud digitaalselt)</w:t>
      </w:r>
      <w:r w:rsidR="006612F3" w:rsidRPr="006612F3">
        <w:rPr>
          <w:rFonts w:cs="Arial"/>
        </w:rPr>
        <w:t xml:space="preserve"> </w:t>
      </w:r>
      <w:r w:rsidR="006612F3">
        <w:rPr>
          <w:rFonts w:cs="Arial"/>
        </w:rPr>
        <w:tab/>
      </w:r>
      <w:r w:rsidR="006612F3">
        <w:rPr>
          <w:rFonts w:cs="Arial"/>
        </w:rPr>
        <w:tab/>
      </w:r>
      <w:r w:rsidR="006612F3">
        <w:rPr>
          <w:rFonts w:cs="Arial"/>
        </w:rPr>
        <w:tab/>
      </w:r>
      <w:r w:rsidR="006612F3">
        <w:rPr>
          <w:rFonts w:cs="Arial"/>
        </w:rPr>
        <w:tab/>
      </w:r>
    </w:p>
    <w:p w14:paraId="4EFEB562" w14:textId="0D875958" w:rsidR="0048796E" w:rsidRDefault="006612F3" w:rsidP="00F74459">
      <w:pPr>
        <w:rPr>
          <w:rFonts w:cs="Arial"/>
        </w:rPr>
      </w:pPr>
      <w:r>
        <w:rPr>
          <w:rFonts w:cs="Arial"/>
        </w:rPr>
        <w:fldChar w:fldCharType="begin"/>
      </w:r>
      <w:r w:rsidR="00E71459">
        <w:rPr>
          <w:rFonts w:cs="Arial"/>
        </w:rPr>
        <w:instrText xml:space="preserve"> delta_signerName  \* MERGEFORMAT</w:instrText>
      </w:r>
      <w:r>
        <w:rPr>
          <w:rFonts w:cs="Arial"/>
        </w:rPr>
        <w:fldChar w:fldCharType="separate"/>
      </w:r>
      <w:r w:rsidR="00E71459">
        <w:rPr>
          <w:rFonts w:cs="Arial"/>
        </w:rPr>
        <w:t xml:space="preserve">Riina </w:t>
      </w:r>
      <w:proofErr w:type="spellStart"/>
      <w:r w:rsidR="00E71459">
        <w:rPr>
          <w:rFonts w:cs="Arial"/>
        </w:rPr>
        <w:t>Sikkut</w:t>
      </w:r>
      <w:proofErr w:type="spellEnd"/>
      <w:r>
        <w:rPr>
          <w:rFonts w:cs="Arial"/>
        </w:rPr>
        <w:fldChar w:fldCharType="end"/>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p>
    <w:p w14:paraId="1C815B60" w14:textId="41C915B4" w:rsidR="0048796E" w:rsidRDefault="006612F3" w:rsidP="00F74459">
      <w:pPr>
        <w:rPr>
          <w:rFonts w:cs="Arial"/>
        </w:rPr>
      </w:pPr>
      <w:r>
        <w:rPr>
          <w:rFonts w:cs="Arial"/>
        </w:rPr>
        <w:fldChar w:fldCharType="begin"/>
      </w:r>
      <w:r w:rsidR="00E71459">
        <w:rPr>
          <w:rFonts w:cs="Arial"/>
        </w:rPr>
        <w:instrText xml:space="preserve"> delta_signerJobTitle  \* MERGEFORMAT</w:instrText>
      </w:r>
      <w:r>
        <w:rPr>
          <w:rFonts w:cs="Arial"/>
        </w:rPr>
        <w:fldChar w:fldCharType="separate"/>
      </w:r>
      <w:r w:rsidR="00E71459">
        <w:rPr>
          <w:rFonts w:cs="Arial"/>
        </w:rPr>
        <w:t>terviseminister</w:t>
      </w:r>
      <w:r>
        <w:rPr>
          <w:rFonts w:cs="Arial"/>
        </w:rPr>
        <w:fldChar w:fldCharType="end"/>
      </w:r>
      <w:r>
        <w:rPr>
          <w:rFonts w:cs="Arial"/>
        </w:rPr>
        <w:tab/>
      </w:r>
      <w:r>
        <w:rPr>
          <w:rFonts w:cs="Arial"/>
        </w:rPr>
        <w:tab/>
      </w:r>
      <w:r>
        <w:rPr>
          <w:rFonts w:cs="Arial"/>
        </w:rPr>
        <w:tab/>
      </w:r>
      <w:r>
        <w:rPr>
          <w:rFonts w:cs="Arial"/>
        </w:rPr>
        <w:tab/>
      </w:r>
      <w:r>
        <w:rPr>
          <w:rFonts w:cs="Arial"/>
        </w:rPr>
        <w:tab/>
      </w:r>
    </w:p>
    <w:p w14:paraId="299B457F" w14:textId="77777777" w:rsidR="00567656" w:rsidRDefault="00567656" w:rsidP="00F74459">
      <w:pPr>
        <w:rPr>
          <w:rFonts w:cs="Arial"/>
        </w:rPr>
      </w:pPr>
    </w:p>
    <w:p w14:paraId="44C5E7E3" w14:textId="43765DD2" w:rsidR="00567656" w:rsidRDefault="008C2747" w:rsidP="00F74459">
      <w:r>
        <w:rPr>
          <w:rFonts w:cs="Arial"/>
        </w:rPr>
        <w:br/>
      </w:r>
      <w:r w:rsidR="00E91964">
        <w:rPr>
          <w:rFonts w:cs="Arial"/>
        </w:rPr>
        <w:t>(allkirjastatud</w:t>
      </w:r>
      <w:r w:rsidR="00F74459">
        <w:rPr>
          <w:rFonts w:cs="Arial"/>
        </w:rPr>
        <w:t xml:space="preserve"> </w:t>
      </w:r>
      <w:r w:rsidR="00E91964">
        <w:rPr>
          <w:rFonts w:cs="Arial"/>
        </w:rPr>
        <w:t>digitaalselt)</w:t>
      </w:r>
      <w:r w:rsidR="00E91964" w:rsidRPr="00E91964">
        <w:rPr>
          <w:rFonts w:cs="Arial"/>
        </w:rPr>
        <w:t xml:space="preserve"> </w:t>
      </w:r>
      <w:r w:rsidR="00E91964">
        <w:rPr>
          <w:rFonts w:cs="Arial"/>
        </w:rPr>
        <w:br/>
      </w:r>
      <w:r w:rsidR="000964E2">
        <w:rPr>
          <w:rFonts w:cs="Arial"/>
        </w:rPr>
        <w:fldChar w:fldCharType="begin"/>
      </w:r>
      <w:r w:rsidR="00E71459">
        <w:rPr>
          <w:rFonts w:cs="Arial"/>
        </w:rPr>
        <w:instrText xml:space="preserve"> delta_secondsignerName  \* MERGEFORMAT</w:instrText>
      </w:r>
      <w:r w:rsidR="000964E2">
        <w:rPr>
          <w:rFonts w:cs="Arial"/>
        </w:rPr>
        <w:fldChar w:fldCharType="separate"/>
      </w:r>
      <w:proofErr w:type="spellStart"/>
      <w:r w:rsidR="00E71459">
        <w:rPr>
          <w:rFonts w:cs="Arial"/>
        </w:rPr>
        <w:t>Maarjo</w:t>
      </w:r>
      <w:proofErr w:type="spellEnd"/>
      <w:r w:rsidR="00E71459">
        <w:rPr>
          <w:rFonts w:cs="Arial"/>
        </w:rPr>
        <w:t xml:space="preserve"> Mändmaa</w:t>
      </w:r>
      <w:r w:rsidR="000964E2">
        <w:rPr>
          <w:rFonts w:cs="Arial"/>
        </w:rPr>
        <w:fldChar w:fldCharType="end"/>
      </w:r>
      <w:r w:rsidR="00E91964">
        <w:rPr>
          <w:rFonts w:cs="Arial"/>
        </w:rPr>
        <w:tab/>
      </w:r>
      <w:r w:rsidR="00E91964">
        <w:rPr>
          <w:rFonts w:cs="Arial"/>
        </w:rPr>
        <w:br/>
      </w:r>
      <w:r w:rsidR="000964E2">
        <w:rPr>
          <w:rFonts w:cs="Arial"/>
        </w:rPr>
        <w:fldChar w:fldCharType="begin"/>
      </w:r>
      <w:r w:rsidR="00E71459">
        <w:rPr>
          <w:rFonts w:cs="Arial"/>
        </w:rPr>
        <w:instrText xml:space="preserve"> delta_secondsignerJobTitle  \* MERGEFORMAT</w:instrText>
      </w:r>
      <w:r w:rsidR="000964E2">
        <w:rPr>
          <w:rFonts w:cs="Arial"/>
        </w:rPr>
        <w:fldChar w:fldCharType="separate"/>
      </w:r>
      <w:r w:rsidR="00E71459">
        <w:rPr>
          <w:rFonts w:cs="Arial"/>
        </w:rPr>
        <w:t>kantsler</w:t>
      </w:r>
      <w:r w:rsidR="000964E2">
        <w:rPr>
          <w:rFonts w:cs="Arial"/>
        </w:rPr>
        <w:fldChar w:fldCharType="end"/>
      </w:r>
      <w:r w:rsidR="00E71459">
        <w:rPr>
          <w:rFonts w:cs="Arial"/>
        </w:rPr>
        <w:t xml:space="preserve"> </w:t>
      </w:r>
    </w:p>
    <w:p w14:paraId="775DC5A1" w14:textId="77777777" w:rsidR="00567656" w:rsidRDefault="00567656" w:rsidP="005E34F5">
      <w:pPr>
        <w:jc w:val="both"/>
      </w:pPr>
    </w:p>
    <w:p w14:paraId="6373AD58" w14:textId="77777777" w:rsidR="00567656" w:rsidRDefault="00567656" w:rsidP="005E34F5">
      <w:pPr>
        <w:jc w:val="both"/>
      </w:pPr>
    </w:p>
    <w:p w14:paraId="67CDEC8C" w14:textId="77777777" w:rsidR="00567656" w:rsidRDefault="00567656" w:rsidP="005E34F5">
      <w:pPr>
        <w:jc w:val="both"/>
      </w:pPr>
    </w:p>
    <w:p w14:paraId="4BC868F2" w14:textId="279EB2E3" w:rsidR="00B304E4" w:rsidRPr="00B304E4" w:rsidRDefault="00B304E4" w:rsidP="005E34F5">
      <w:pPr>
        <w:jc w:val="both"/>
        <w:rPr>
          <w:bCs/>
        </w:rPr>
      </w:pPr>
      <w:r>
        <w:rPr>
          <w:bCs/>
        </w:rPr>
        <w:t xml:space="preserve">Lisa </w:t>
      </w:r>
      <w:r w:rsidRPr="00B304E4">
        <w:rPr>
          <w:bCs/>
        </w:rPr>
        <w:t>Schengeni konventsiooni artikli 75 vormi kohane ravi tõttu kaasas kantavate narkootiliste ja psühhotroopsete ainete tunnistus</w:t>
      </w:r>
    </w:p>
    <w:p w14:paraId="61F8A00F" w14:textId="77777777" w:rsidR="00567656" w:rsidRDefault="00567656" w:rsidP="005E34F5">
      <w:pPr>
        <w:jc w:val="both"/>
      </w:pPr>
    </w:p>
    <w:p w14:paraId="1A213A31" w14:textId="77777777" w:rsidR="00567656" w:rsidRDefault="00567656" w:rsidP="005E34F5">
      <w:pPr>
        <w:jc w:val="both"/>
      </w:pPr>
    </w:p>
    <w:p w14:paraId="07C21C02" w14:textId="77777777" w:rsidR="00567656" w:rsidRDefault="00567656" w:rsidP="005E34F5">
      <w:pPr>
        <w:jc w:val="both"/>
      </w:pPr>
    </w:p>
    <w:p w14:paraId="3CB920AA" w14:textId="77777777" w:rsidR="00567656" w:rsidRDefault="00567656" w:rsidP="005E34F5">
      <w:pPr>
        <w:jc w:val="both"/>
      </w:pPr>
    </w:p>
    <w:p w14:paraId="2526EC7B" w14:textId="77777777" w:rsidR="00567656" w:rsidRDefault="00567656" w:rsidP="005E34F5">
      <w:pPr>
        <w:jc w:val="both"/>
      </w:pPr>
    </w:p>
    <w:p w14:paraId="614AF28A" w14:textId="77777777" w:rsidR="00567656" w:rsidRDefault="00567656" w:rsidP="005E34F5">
      <w:pPr>
        <w:jc w:val="both"/>
      </w:pPr>
    </w:p>
    <w:p w14:paraId="13477965" w14:textId="77777777" w:rsidR="00567656" w:rsidRDefault="00567656" w:rsidP="005E34F5">
      <w:pPr>
        <w:jc w:val="both"/>
      </w:pPr>
    </w:p>
    <w:p w14:paraId="3808C254" w14:textId="77777777" w:rsidR="00567656" w:rsidRDefault="00567656" w:rsidP="005E34F5">
      <w:pPr>
        <w:jc w:val="both"/>
      </w:pPr>
    </w:p>
    <w:p w14:paraId="4313D18E" w14:textId="77777777" w:rsidR="00567656" w:rsidRDefault="00567656" w:rsidP="005E34F5">
      <w:pPr>
        <w:jc w:val="both"/>
      </w:pPr>
    </w:p>
    <w:p w14:paraId="6A5B0189" w14:textId="77777777" w:rsidR="00567656" w:rsidRDefault="00567656" w:rsidP="005E34F5">
      <w:pPr>
        <w:jc w:val="both"/>
      </w:pPr>
    </w:p>
    <w:p w14:paraId="4056D384" w14:textId="77777777" w:rsidR="00567656" w:rsidRDefault="00567656" w:rsidP="005E34F5">
      <w:pPr>
        <w:jc w:val="both"/>
      </w:pPr>
    </w:p>
    <w:p w14:paraId="5DFD3443" w14:textId="77777777" w:rsidR="00567656" w:rsidRDefault="00567656" w:rsidP="005E34F5">
      <w:pPr>
        <w:jc w:val="both"/>
      </w:pPr>
    </w:p>
    <w:p w14:paraId="55CAC8DA" w14:textId="77777777" w:rsidR="00567656" w:rsidRDefault="00567656" w:rsidP="005E34F5">
      <w:pPr>
        <w:jc w:val="both"/>
      </w:pPr>
    </w:p>
    <w:p w14:paraId="5F883D38" w14:textId="77777777" w:rsidR="00567656" w:rsidRDefault="00567656" w:rsidP="005E34F5">
      <w:pPr>
        <w:jc w:val="both"/>
      </w:pPr>
    </w:p>
    <w:p w14:paraId="08A16803" w14:textId="34B49922" w:rsidR="00567656" w:rsidRDefault="00567656" w:rsidP="005E34F5">
      <w:pPr>
        <w:jc w:val="both"/>
      </w:pPr>
    </w:p>
    <w:p w14:paraId="0F637270" w14:textId="7529F84B" w:rsidR="00743C12" w:rsidRDefault="00743C12" w:rsidP="005E34F5">
      <w:pPr>
        <w:jc w:val="both"/>
      </w:pPr>
    </w:p>
    <w:p w14:paraId="66274BA1" w14:textId="0C8D5F65" w:rsidR="00743C12" w:rsidRDefault="00743C12" w:rsidP="005E34F5">
      <w:pPr>
        <w:jc w:val="both"/>
      </w:pPr>
    </w:p>
    <w:p w14:paraId="26915B7E" w14:textId="316FB449" w:rsidR="00743C12" w:rsidRDefault="00743C12" w:rsidP="005E34F5">
      <w:pPr>
        <w:jc w:val="both"/>
      </w:pPr>
    </w:p>
    <w:p w14:paraId="25642140" w14:textId="0D5C47BB" w:rsidR="00743C12" w:rsidRDefault="00743C12" w:rsidP="005E34F5">
      <w:pPr>
        <w:jc w:val="both"/>
      </w:pPr>
    </w:p>
    <w:p w14:paraId="28387C3E" w14:textId="1A032FEA" w:rsidR="00743C12" w:rsidRDefault="00743C12" w:rsidP="005E34F5">
      <w:pPr>
        <w:jc w:val="both"/>
      </w:pPr>
    </w:p>
    <w:p w14:paraId="0751F23D" w14:textId="6DC6B38C" w:rsidR="00743C12" w:rsidRDefault="00743C12" w:rsidP="005E34F5">
      <w:pPr>
        <w:jc w:val="both"/>
      </w:pPr>
    </w:p>
    <w:p w14:paraId="7AE2F432" w14:textId="6FBF298F" w:rsidR="00743C12" w:rsidRDefault="00743C12" w:rsidP="005E34F5">
      <w:pPr>
        <w:jc w:val="both"/>
      </w:pPr>
    </w:p>
    <w:p w14:paraId="13AA357C" w14:textId="03D28422" w:rsidR="00743C12" w:rsidRDefault="00743C12" w:rsidP="005E34F5">
      <w:pPr>
        <w:jc w:val="both"/>
      </w:pPr>
    </w:p>
    <w:p w14:paraId="3E23B4AA" w14:textId="7AD6ACF4" w:rsidR="00743C12" w:rsidRDefault="00743C12" w:rsidP="005E34F5">
      <w:pPr>
        <w:jc w:val="both"/>
      </w:pPr>
    </w:p>
    <w:p w14:paraId="18B60C9F" w14:textId="1B0EEC88" w:rsidR="00743C12" w:rsidRDefault="00743C12" w:rsidP="005E34F5">
      <w:pPr>
        <w:jc w:val="both"/>
      </w:pPr>
    </w:p>
    <w:p w14:paraId="2694DCCC" w14:textId="37E74B36" w:rsidR="00743C12" w:rsidRDefault="00743C12" w:rsidP="005E34F5">
      <w:pPr>
        <w:jc w:val="both"/>
      </w:pPr>
    </w:p>
    <w:p w14:paraId="3F3D2CEF" w14:textId="28F1B041" w:rsidR="00743C12" w:rsidRDefault="00743C12" w:rsidP="005E34F5">
      <w:pPr>
        <w:jc w:val="both"/>
      </w:pPr>
    </w:p>
    <w:p w14:paraId="5B0388E0" w14:textId="31A6DC5B" w:rsidR="00743C12" w:rsidRDefault="00743C12" w:rsidP="005E34F5">
      <w:pPr>
        <w:jc w:val="both"/>
      </w:pPr>
    </w:p>
    <w:p w14:paraId="4AE6B621" w14:textId="77777777" w:rsidR="00567656" w:rsidRDefault="00567656" w:rsidP="005E34F5">
      <w:pPr>
        <w:jc w:val="both"/>
        <w:sectPr w:rsidR="00567656" w:rsidSect="001D53AE">
          <w:type w:val="continuous"/>
          <w:pgSz w:w="11907" w:h="16839" w:code="9"/>
          <w:pgMar w:top="907" w:right="1021" w:bottom="1418" w:left="1814" w:header="709" w:footer="709" w:gutter="0"/>
          <w:cols w:space="708"/>
          <w:titlePg/>
          <w:docGrid w:linePitch="360"/>
        </w:sectPr>
      </w:pPr>
    </w:p>
    <w:p w14:paraId="6E2414DD" w14:textId="77777777" w:rsidR="004F4083" w:rsidRPr="004F4083" w:rsidRDefault="004F4083" w:rsidP="005E34F5">
      <w:pPr>
        <w:jc w:val="both"/>
        <w:rPr>
          <w:bCs/>
        </w:rPr>
      </w:pPr>
    </w:p>
    <w:p w14:paraId="79414EEE" w14:textId="77777777" w:rsidR="004F4083" w:rsidRPr="004F4083" w:rsidRDefault="004F4083" w:rsidP="005E34F5">
      <w:pPr>
        <w:jc w:val="both"/>
      </w:pPr>
    </w:p>
    <w:p w14:paraId="2703139F" w14:textId="77777777" w:rsidR="00E52553" w:rsidRPr="00805BB9" w:rsidRDefault="00E52553" w:rsidP="005E34F5">
      <w:pPr>
        <w:jc w:val="both"/>
      </w:pPr>
    </w:p>
    <w:sectPr w:rsidR="00E52553" w:rsidRPr="00805BB9" w:rsidSect="001D53AE">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CA3" w14:textId="77777777" w:rsidR="00D23855" w:rsidRDefault="00D23855" w:rsidP="00E52553">
      <w:r>
        <w:separator/>
      </w:r>
    </w:p>
  </w:endnote>
  <w:endnote w:type="continuationSeparator" w:id="0">
    <w:p w14:paraId="1B9BCDC4" w14:textId="77777777" w:rsidR="00D23855" w:rsidRDefault="00D23855"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46A89" w14:textId="77777777" w:rsidR="00D23855" w:rsidRDefault="00D23855" w:rsidP="00E52553">
      <w:r>
        <w:separator/>
      </w:r>
    </w:p>
  </w:footnote>
  <w:footnote w:type="continuationSeparator" w:id="0">
    <w:p w14:paraId="236549FE" w14:textId="77777777" w:rsidR="00D23855" w:rsidRDefault="00D23855"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0ECCA" w14:textId="77777777" w:rsidR="00E52553" w:rsidRDefault="00E52553">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855"/>
    <w:rsid w:val="00070153"/>
    <w:rsid w:val="000725E2"/>
    <w:rsid w:val="0009319A"/>
    <w:rsid w:val="00094BF0"/>
    <w:rsid w:val="000964E2"/>
    <w:rsid w:val="000C6B61"/>
    <w:rsid w:val="000D0B25"/>
    <w:rsid w:val="000D7732"/>
    <w:rsid w:val="000E125F"/>
    <w:rsid w:val="000E7648"/>
    <w:rsid w:val="000F0A3A"/>
    <w:rsid w:val="00113F1F"/>
    <w:rsid w:val="001169CD"/>
    <w:rsid w:val="00144C39"/>
    <w:rsid w:val="001604DB"/>
    <w:rsid w:val="00181F9C"/>
    <w:rsid w:val="001D2AD1"/>
    <w:rsid w:val="001D53AE"/>
    <w:rsid w:val="00202D28"/>
    <w:rsid w:val="00222719"/>
    <w:rsid w:val="00293ECF"/>
    <w:rsid w:val="003051D3"/>
    <w:rsid w:val="00311234"/>
    <w:rsid w:val="003925B0"/>
    <w:rsid w:val="003A1B6B"/>
    <w:rsid w:val="003B3CE2"/>
    <w:rsid w:val="00433613"/>
    <w:rsid w:val="00436532"/>
    <w:rsid w:val="00437173"/>
    <w:rsid w:val="0048061D"/>
    <w:rsid w:val="0048796E"/>
    <w:rsid w:val="00492545"/>
    <w:rsid w:val="004B527F"/>
    <w:rsid w:val="004E0378"/>
    <w:rsid w:val="004E04E6"/>
    <w:rsid w:val="004E4D04"/>
    <w:rsid w:val="004F4083"/>
    <w:rsid w:val="00567656"/>
    <w:rsid w:val="00567685"/>
    <w:rsid w:val="005843E9"/>
    <w:rsid w:val="00587F56"/>
    <w:rsid w:val="005A7CA4"/>
    <w:rsid w:val="005E34F5"/>
    <w:rsid w:val="005F2689"/>
    <w:rsid w:val="005F3B7F"/>
    <w:rsid w:val="00610A9F"/>
    <w:rsid w:val="00626FCF"/>
    <w:rsid w:val="006612F3"/>
    <w:rsid w:val="007135C5"/>
    <w:rsid w:val="007325C5"/>
    <w:rsid w:val="007352AA"/>
    <w:rsid w:val="00743C12"/>
    <w:rsid w:val="00792503"/>
    <w:rsid w:val="00805127"/>
    <w:rsid w:val="00805BB9"/>
    <w:rsid w:val="00812D03"/>
    <w:rsid w:val="00833629"/>
    <w:rsid w:val="00890213"/>
    <w:rsid w:val="008B1F70"/>
    <w:rsid w:val="008C2747"/>
    <w:rsid w:val="008E65AA"/>
    <w:rsid w:val="008F32F7"/>
    <w:rsid w:val="00932069"/>
    <w:rsid w:val="009744D7"/>
    <w:rsid w:val="009835FB"/>
    <w:rsid w:val="009E6AD6"/>
    <w:rsid w:val="00A07444"/>
    <w:rsid w:val="00A26081"/>
    <w:rsid w:val="00A31525"/>
    <w:rsid w:val="00A42D4B"/>
    <w:rsid w:val="00A92036"/>
    <w:rsid w:val="00AA6C33"/>
    <w:rsid w:val="00B066FE"/>
    <w:rsid w:val="00B25BF0"/>
    <w:rsid w:val="00B304E4"/>
    <w:rsid w:val="00B55121"/>
    <w:rsid w:val="00B57DED"/>
    <w:rsid w:val="00B81116"/>
    <w:rsid w:val="00BC71EE"/>
    <w:rsid w:val="00BE049C"/>
    <w:rsid w:val="00C13B4F"/>
    <w:rsid w:val="00C16907"/>
    <w:rsid w:val="00C2142D"/>
    <w:rsid w:val="00C21D9A"/>
    <w:rsid w:val="00C55F57"/>
    <w:rsid w:val="00C6556C"/>
    <w:rsid w:val="00CB128E"/>
    <w:rsid w:val="00CC5B01"/>
    <w:rsid w:val="00D23855"/>
    <w:rsid w:val="00D321B8"/>
    <w:rsid w:val="00D35360"/>
    <w:rsid w:val="00D511E4"/>
    <w:rsid w:val="00D7161C"/>
    <w:rsid w:val="00D85F55"/>
    <w:rsid w:val="00D870AB"/>
    <w:rsid w:val="00DA3FAA"/>
    <w:rsid w:val="00DD66B1"/>
    <w:rsid w:val="00E52553"/>
    <w:rsid w:val="00E71459"/>
    <w:rsid w:val="00E91964"/>
    <w:rsid w:val="00EA42AE"/>
    <w:rsid w:val="00EB023C"/>
    <w:rsid w:val="00EB07A4"/>
    <w:rsid w:val="00EC109F"/>
    <w:rsid w:val="00EC341B"/>
    <w:rsid w:val="00ED76EC"/>
    <w:rsid w:val="00EF0205"/>
    <w:rsid w:val="00F74459"/>
    <w:rsid w:val="00FB7A35"/>
    <w:rsid w:val="00FE4683"/>
    <w:rsid w:val="00FE755F"/>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D633D"/>
  <w15:chartTrackingRefBased/>
  <w15:docId w15:val="{1968E960-E3B9-447D-8C75-596BC83C9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66FE"/>
    <w:pPr>
      <w:spacing w:after="0" w:line="240" w:lineRule="auto"/>
    </w:pPr>
    <w:rPr>
      <w:rFonts w:ascii="Arial" w:hAnsi="Arial"/>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 w:type="paragraph" w:customStyle="1" w:styleId="Kuupev1">
    <w:name w:val="Kuupäev1"/>
    <w:autoRedefine/>
    <w:qFormat/>
    <w:rsid w:val="00BC71EE"/>
    <w:pPr>
      <w:spacing w:before="840" w:after="0" w:line="240" w:lineRule="auto"/>
      <w:jc w:val="center"/>
    </w:pPr>
    <w:rPr>
      <w:rFonts w:ascii="Arial" w:eastAsia="SimSun" w:hAnsi="Arial" w:cs="Arial"/>
      <w:kern w:val="24"/>
      <w:lang w:val="et-EE" w:eastAsia="zh-CN" w:bidi="hi-IN"/>
    </w:rPr>
  </w:style>
  <w:style w:type="character" w:styleId="Kohatitetekst">
    <w:name w:val="Placeholder Text"/>
    <w:basedOn w:val="Liguvaikefont"/>
    <w:uiPriority w:val="99"/>
    <w:semiHidden/>
    <w:rsid w:val="009744D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HXU5DPSK444F-672997682-53</_dlc_DocId>
    <_dlc_DocIdUrl xmlns="aff8a95a-bdca-4bd1-9f28-df5ebd643b89">
      <Url>https://kontor.rik.ee/sm/_layouts/15/DocIdRedir.aspx?ID=HXU5DPSK444F-672997682-53</Url>
      <Description>HXU5DPSK444F-672997682-53</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A5A77BC23260E140B139BBF940C3310C" ma:contentTypeVersion="0" ma:contentTypeDescription="Loo uus dokument" ma:contentTypeScope="" ma:versionID="369c1a5df90536fb0b0cb6a5e1048fa3">
  <xsd:schema xmlns:xsd="http://www.w3.org/2001/XMLSchema" xmlns:xs="http://www.w3.org/2001/XMLSchema" xmlns:p="http://schemas.microsoft.com/office/2006/metadata/properties" xmlns:ns2="aff8a95a-bdca-4bd1-9f28-df5ebd643b89" targetNamespace="http://schemas.microsoft.com/office/2006/metadata/properties" ma:root="true" ma:fieldsID="f561ab15cb2b4a040f12aaa44b4ac3c1" ns2:_="">
    <xsd:import namespace="aff8a95a-bdca-4bd1-9f28-df5ebd643b89"/>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933653-C367-4A5C-993D-DB8FF83FA88F}">
  <ds:schemaRefs>
    <ds:schemaRef ds:uri="http://schemas.openxmlformats.org/officeDocument/2006/bibliography"/>
  </ds:schemaRefs>
</ds:datastoreItem>
</file>

<file path=customXml/itemProps2.xml><?xml version="1.0" encoding="utf-8"?>
<ds:datastoreItem xmlns:ds="http://schemas.openxmlformats.org/officeDocument/2006/customXml" ds:itemID="{84955129-EEB2-4398-ACE5-DB60F2EA4476}">
  <ds:schemaRefs>
    <ds:schemaRef ds:uri="http://schemas.microsoft.com/office/2006/metadata/properties"/>
    <ds:schemaRef ds:uri="http://schemas.openxmlformats.org/package/2006/metadata/core-properties"/>
    <ds:schemaRef ds:uri="http://schemas.microsoft.com/office/2006/documentManagement/types"/>
    <ds:schemaRef ds:uri="http://purl.org/dc/terms/"/>
    <ds:schemaRef ds:uri="http://purl.org/dc/elements/1.1/"/>
    <ds:schemaRef ds:uri="http://purl.org/dc/dcmitype/"/>
    <ds:schemaRef ds:uri="http://schemas.microsoft.com/office/infopath/2007/PartnerControls"/>
    <ds:schemaRef ds:uri="aff8a95a-bdca-4bd1-9f28-df5ebd643b89"/>
    <ds:schemaRef ds:uri="http://www.w3.org/XML/1998/namespace"/>
  </ds:schemaRefs>
</ds:datastoreItem>
</file>

<file path=customXml/itemProps3.xml><?xml version="1.0" encoding="utf-8"?>
<ds:datastoreItem xmlns:ds="http://schemas.openxmlformats.org/officeDocument/2006/customXml" ds:itemID="{0A00B32A-FF4A-4C6A-A488-DF56CB044BF6}">
  <ds:schemaRefs>
    <ds:schemaRef ds:uri="http://schemas.microsoft.com/sharepoint/events"/>
  </ds:schemaRefs>
</ds:datastoreItem>
</file>

<file path=customXml/itemProps4.xml><?xml version="1.0" encoding="utf-8"?>
<ds:datastoreItem xmlns:ds="http://schemas.openxmlformats.org/officeDocument/2006/customXml" ds:itemID="{A3E94FB4-FCDB-4935-8A87-2D92C35BA1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7593844-BF44-4CEF-95A3-CE6DABEE24E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2245</Words>
  <Characters>13021</Characters>
  <Application>Microsoft Office Word</Application>
  <DocSecurity>0</DocSecurity>
  <Lines>108</Lines>
  <Paragraphs>30</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15236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Merle Järve</cp:lastModifiedBy>
  <cp:revision>3</cp:revision>
  <cp:lastPrinted>2016-11-25T14:21:00Z</cp:lastPrinted>
  <dcterms:created xsi:type="dcterms:W3CDTF">2024-02-16T06:57:00Z</dcterms:created>
  <dcterms:modified xsi:type="dcterms:W3CDTF">2024-02-16T07:01:00Z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y fmtid="{D5CDD505-2E9C-101B-9397-08002B2CF9AE}" pid="9" name="ContentTypeId">
    <vt:lpwstr>0x010100A5A77BC23260E140B139BBF940C3310C</vt:lpwstr>
  </property>
  <property fmtid="{D5CDD505-2E9C-101B-9397-08002B2CF9AE}" pid="10" name="_dlc_DocIdItemGuid">
    <vt:lpwstr>adecd4fd-e48d-4025-bc80-2d6dc9889bf3</vt:lpwstr>
  </property>
</Properties>
</file>