
<file path=[Content_Types].xml><?xml version="1.0" encoding="utf-8"?>
<Types xmlns="http://schemas.openxmlformats.org/package/2006/content-types">
  <Default Extension="rels" ContentType="application/vnd.openxmlformats-package.relationships+xml"/>
  <Default Extension="jpeg" ContentType="image/jpeg"/>
  <Override PartName="/docProps/core.xml"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Style w:val="Kontuurtabel"/>
        <w:tblW w:w="9356" w:type="dxa"/>
        <w:tblInd w:w="108" w:type="dxa"/>
        <w:tblBorders>
          <w:top w:color="FFFFFF" w:themeColor="light1" w:frame="false" w:shadow="false" w:sz="4" w:space="0" w:val="single"/>
          <w:left w:color="FFFFFF" w:themeColor="light1" w:frame="false" w:shadow="false" w:sz="4" w:space="0" w:val="single"/>
          <w:bottom w:color="FFFFFF" w:themeColor="light1" w:frame="false" w:shadow="false" w:sz="4" w:space="0" w:val="single"/>
          <w:right w:color="FFFFFF" w:themeColor="light1" w:frame="false" w:shadow="false" w:sz="4" w:space="0" w:val="single"/>
          <w:insideH w:color="FFFFFF" w:themeColor="light1" w:frame="false" w:shadow="false" w:sz="4" w:space="0" w:val="single"/>
          <w:insideV w:color="FFFFFF" w:themeColor="light1" w:frame="false" w:shadow="false" w:sz="4" w:space="0" w:val="single"/>
        </w:tblBorders>
        <w:tblLook w:val="04A0"/>
      </w:tblPr>
      <w:tr>
        <w:trPr>
          <w:trHeight w:val="735" w:hRule="atLeast"/>
        </w:trPr>
        <w:tc>
          <w:tcPr>
            <w:tcW w:w="1985" w:type="dxa"/>
            <w:vMerge w:val="restart"/>
          </w:tcPr>
          <w:p>
            <w:pPr>
              <w:pStyle w:val="Pis"/>
              <w:tabs>
                <w:tab w:pos="4536" w:val="clear" w:leader="none"/>
                <w:tab w:pos="9072" w:val="clear" w:leader="none"/>
              </w:tabs>
              <w:jc w:val="center"/>
              <w:rPr>
                <w:sz w:val="32"/>
              </w:rPr>
            </w:pPr>
            <w:r>
              <w:drawing>
                <wp:anchor xmlns:wp="http://schemas.openxmlformats.org/drawingml/2006/wordprocessingDrawing" distT="0" distB="0" distL="114300" distR="114300" simplePos="false" relativeHeight="251662336" behindDoc="false" locked="false" layoutInCell="true" allowOverlap="true">
                  <wp:simplePos x="0" y="0"/>
                  <wp:positionH relativeFrom="column">
                    <wp:posOffset>-85725</wp:posOffset>
                  </wp:positionH>
                  <wp:positionV relativeFrom="paragraph">
                    <wp:posOffset>-123825</wp:posOffset>
                  </wp:positionV>
                  <wp:extent cy="1047750" cx="885825"/>
                  <wp:effectExtent l="0" r="0" t="0" b="0"/>
                  <wp:wrapNone/>
                  <wp:docPr id="0" name="Pilt 3"/>
                  <a:graphic xmlns:a="http://schemas.openxmlformats.org/drawingml/2006/main">
                    <a:graphicData uri="http://schemas.openxmlformats.org/drawingml/2006/picture">
                      <pic:pic xmlns:pic="http://schemas.openxmlformats.org/drawingml/2006/picture">
                        <pic:nvPicPr>
                          <pic:cNvPr id="0" name="Pilt 3"/>
                          <pic:cNvPicPr>
                            <a:picLocks noChangeAspect="1"/>
                          </pic:cNvPicPr>
                        </pic:nvPicPr>
                        <pic:blipFill>
                          <a:blip xmlns:r="http://schemas.openxmlformats.org/officeDocument/2006/relationships" r:embed="rId7"/>
                          <a:stretch>
                            <a:fillRect/>
                          </a:stretch>
                        </pic:blipFill>
                        <pic:spPr>
                          <a:xfrm>
                            <a:off x="0" y="0"/>
                            <a:ext cy="1047750" cx="885825"/>
                          </a:xfrm>
                          <a:prstGeom prst="rect"/>
                          <a:noFill/>
                        </pic:spPr>
                      </pic:pic>
                    </a:graphicData>
                  </a:graphic>
                </wp:anchor>
              </w:drawing>
            </w:r>
          </w:p>
        </w:tc>
        <w:tc>
          <w:tcPr>
            <w:tcW w:w="3969" w:type="dxa"/>
            <w:vAlign w:val="bottom"/>
          </w:tcPr>
          <w:p>
            <w:pPr>
              <w:pStyle w:val="Pis"/>
              <w:tabs>
                <w:tab w:pos="4536" w:val="clear" w:leader="none"/>
                <w:tab w:pos="9072" w:val="clear" w:leader="none"/>
              </w:tabs>
              <w:ind w:right="-108"/>
              <w:jc w:val="right"/>
              <w:rPr>
                <w:sz w:val="60"/>
              </w:rPr>
            </w:pPr>
          </w:p>
        </w:tc>
        <w:tc>
          <w:tcPr>
            <w:tcW w:w="3402" w:type="dxa"/>
            <w:vMerge w:val="restart"/>
          </w:tcPr>
          <w:p>
            <w:pPr>
              <w:pStyle w:val="Pis"/>
              <w:tabs>
                <w:tab w:pos="4536" w:val="clear" w:leader="none"/>
                <w:tab w:pos="9072" w:val="clear" w:leader="none"/>
              </w:tabs>
              <w:ind w:left="-108" w:right="-108"/>
              <w:jc w:val="right"/>
              <w:rPr/>
            </w:pPr>
          </w:p>
        </w:tc>
      </w:tr>
      <w:tr>
        <w:trPr>
          <w:trHeight w:val="420" w:hRule="atLeast"/>
        </w:trPr>
        <w:tc>
          <w:tcPr>
            <w:tcW w:w="1985" w:type="dxa"/>
            <w:vMerge w:val="continue"/>
          </w:tcPr>
          <w:p>
            <w:pPr>
              <w:rPr/>
            </w:pPr>
          </w:p>
        </w:tc>
        <w:tc>
          <w:tcPr>
            <w:tcW w:w="3969" w:type="dxa"/>
            <w:tcBorders>
              <w:bottom w:color="FFFFFF" w:themeColor="light1" w:frame="false" w:shadow="false" w:sz="4" w:space="0" w:val="single"/>
            </w:tcBorders>
            <w:vAlign w:val="bottom"/>
          </w:tcPr>
          <w:p>
            <w:pPr>
              <w:pStyle w:val="Pis"/>
              <w:ind w:left="-108"/>
              <w:rPr/>
            </w:pPr>
            <w:r>
              <w:rPr>
                <w:rFonts w:ascii="Arial" w:hAnsi="Arial" w:cs="Arial"/>
                <w:sz w:val="32"/>
              </w:rPr>
              <w:t>VÕRU VALLAVALITSUS</w:t>
            </w:r>
          </w:p>
        </w:tc>
        <w:tc>
          <w:tcPr>
            <w:tcW w:w="3402" w:type="dxa"/>
            <w:vMerge w:val="continue"/>
          </w:tcPr>
          <w:p>
            <w:pPr>
              <w:rPr/>
            </w:pPr>
          </w:p>
        </w:tc>
      </w:tr>
      <w:tr>
        <w:trPr/>
        <w:tc>
          <w:tcPr>
            <w:tcW w:w="1985" w:type="dxa"/>
            <w:vMerge w:val="continue"/>
          </w:tcPr>
          <w:p>
            <w:pPr>
              <w:rPr/>
            </w:pPr>
          </w:p>
        </w:tc>
        <w:tc>
          <w:tcPr>
            <w:tcW w:w="3969" w:type="dxa"/>
            <w:tcBorders>
              <w:bottom w:color="auto" w:frame="false" w:shadow="false" w:sz="4" w:space="0" w:val="single"/>
            </w:tcBorders>
            <w:vAlign w:val="bottom"/>
          </w:tcPr>
          <w:p>
            <w:pPr>
              <w:pStyle w:val="Pis"/>
              <w:tabs>
                <w:tab w:pos="4536" w:val="clear" w:leader="none"/>
                <w:tab w:pos="9072" w:val="clear" w:leader="none"/>
              </w:tabs>
              <w:rPr/>
            </w:pPr>
          </w:p>
        </w:tc>
        <w:tc>
          <w:tcPr>
            <w:tcW w:w="3402" w:type="dxa"/>
            <w:tcBorders>
              <w:bottom w:color="auto" w:frame="false" w:shadow="false" w:sz="4" w:space="0" w:val="single"/>
            </w:tcBorders>
          </w:tcPr>
          <w:p>
            <w:pPr>
              <w:ind w:left="-108" w:right="-108"/>
              <w:jc w:val="right"/>
              <w:rPr>
                <w:sz w:val="20"/>
              </w:rPr>
            </w:pPr>
          </w:p>
        </w:tc>
      </w:tr>
    </w:tbl>
    <w:p>
      <w:pPr>
        <w:rPr>
          <w:color w:val="FFFFFF" w:themeColor="light1"/>
        </w:rPr>
      </w:pPr>
    </w:p>
    <w:p>
      <w:pPr>
        <w:rPr/>
      </w:pPr>
    </w:p>
    <w:p>
      <w:pPr>
        <w:tabs>
          <w:tab w:pos="5387" w:val="left" w:leader="none"/>
        </w:tabs>
        <w:rPr/>
      </w:pPr>
      <w:r>
        <w:rPr/>
        <w:t>Kaitsevägi</w:t>
      </w:r>
      <w:r>
        <w:rPr/>
        <w:tab/>
        <w:t>Teie 11.02.2025 nr KV-3.1-2/25/2903-1</w:t>
      </w:r>
    </w:p>
    <w:p>
      <w:pPr>
        <w:tabs>
          <w:tab w:pos="5954" w:val="left" w:leader="none"/>
        </w:tabs>
        <w:rPr/>
      </w:pPr>
    </w:p>
    <w:p>
      <w:pPr>
        <w:tabs>
          <w:tab w:pos="5387" w:val="left" w:leader="none"/>
        </w:tabs>
        <w:rPr/>
      </w:pPr>
      <w:r>
        <w:rPr/>
        <w:tab/>
        <w:t>Meie 12.02.2025 nr 10-3/562-1</w:t>
      </w:r>
    </w:p>
    <w:p>
      <w:pPr>
        <w:tabs>
          <w:tab w:pos="1591" w:val="left" w:leader="none"/>
        </w:tabs>
        <w:rPr/>
      </w:pPr>
    </w:p>
    <w:p>
      <w:pPr>
        <w:rPr/>
      </w:pPr>
    </w:p>
    <w:p>
      <w:pPr>
        <w:ind w:right="4677"/>
        <w:rPr/>
      </w:pPr>
      <w:r>
        <w:rPr/>
        <w:t>Kooskõlastuse taotlusest</w:t>
      </w:r>
    </w:p>
    <w:p>
      <w:pPr>
        <w:rPr/>
      </w:pPr>
    </w:p>
    <w:p>
      <w:pPr>
        <w:rPr/>
      </w:pPr>
    </w:p>
    <w:p>
      <w:pPr>
        <w:rPr/>
      </w:pPr>
      <w:r>
        <w:rPr/>
        <w:t xml:space="preserve">Esitasite Võru Vallavalitsusele kooskõlastuse taotluse (11.02.2025 kiri nr </w:t>
      </w:r>
      <w:r>
        <w:rPr/>
        <w:t xml:space="preserve">KV-3.1-2/25/2903-1), kuna Diviisi 2. jalaväebrigaadi Kuperjanovi jalaväepataljoni staabi-ja tagalakompanii soovib </w:t>
      </w:r>
      <w:r>
        <w:rPr/>
        <w:t>Tsiatsungõlmaa</w:t>
      </w:r>
      <w:r>
        <w:rPr/>
        <w:t xml:space="preserve"> väljaõppehitisel läbi viia laskmisi 10.04.2025 kell 08.00–22.00.</w:t>
      </w:r>
    </w:p>
    <w:p>
      <w:pPr>
        <w:rPr/>
      </w:pPr>
    </w:p>
    <w:p>
      <w:pPr>
        <w:rPr/>
      </w:pPr>
      <w:r>
        <w:rPr/>
        <w:t xml:space="preserve">Selgitame, et korrakaitseseaduse § 1 lg 6 sätestab, et seadust ei kohaldata Kaitseväe tegevusele riigi sõjalisel kaitsmisel, sõjalise kaitse ettevalmistamisel, rahvusvahelise sõjalise kohustuse täitmisel või julgeoleku tagamisel Kaitseväe julgeolekualal. Seega võtab Võru Vallavalitsus teadmiseks, et Diviisi 2. jalaväebrigaadi Kuperjanovi jalaväepataljoni staabi-ja tagalakompanii viib </w:t>
      </w:r>
      <w:r>
        <w:rPr/>
        <w:t>Tsiatsungõlmaa</w:t>
      </w:r>
      <w:r>
        <w:rPr/>
        <w:t xml:space="preserve"> väljaõppeehitisel 10.04.2025 kell 08.00–22.00 läbi laskmisharjutusi.</w:t>
      </w:r>
    </w:p>
    <w:p>
      <w:pPr>
        <w:rPr/>
      </w:pPr>
    </w:p>
    <w:p>
      <w:pPr>
        <w:rPr/>
      </w:pPr>
      <w:r>
        <w:rPr/>
        <w:t>Lugupidamisega</w:t>
      </w:r>
    </w:p>
    <w:p>
      <w:pPr>
        <w:rPr/>
      </w:pPr>
    </w:p>
    <w:p>
      <w:pPr>
        <w:rPr/>
      </w:pPr>
    </w:p>
    <w:p>
      <w:pPr>
        <w:rPr/>
      </w:pPr>
      <w:r>
        <w:rPr/>
        <w:t>(allkirjastatud digitaalselt)</w:t>
      </w:r>
    </w:p>
    <w:p>
      <w:pPr>
        <w:rPr/>
      </w:pPr>
      <w:r>
        <w:rPr/>
        <w:t>Kalmer Puusepp</w:t>
      </w:r>
    </w:p>
    <w:p>
      <w:pPr>
        <w:rPr/>
      </w:pPr>
      <w:r>
        <w:rPr/>
        <w:t>vallavanem</w:t>
      </w:r>
    </w:p>
    <w:p>
      <w:pPr>
        <w:rPr/>
      </w:pPr>
    </w:p>
    <w:p>
      <w:pPr>
        <w:rPr/>
      </w:pPr>
    </w:p>
    <w:p>
      <w:pPr>
        <w:rPr/>
      </w:pPr>
    </w:p>
    <w:p>
      <w:pPr>
        <w:rPr/>
      </w:pPr>
    </w:p>
    <w:p>
      <w:pPr>
        <w:rPr/>
      </w:pPr>
    </w:p>
    <w:p>
      <w:pPr>
        <w:rPr/>
      </w:pPr>
      <w:r>
        <w:rPr/>
        <w:t>Triinu Jürisaar</w:t>
      </w:r>
    </w:p>
    <w:p>
      <w:pPr>
        <w:rPr/>
      </w:pPr>
      <w:r>
        <w:rPr/>
        <w:t xml:space="preserve">5696 </w:t>
      </w:r>
      <w:r>
        <w:rPr/>
        <w:t xml:space="preserve">5750 triinu.jurisaar@voruvald.ee </w:t>
      </w:r>
    </w:p>
    <w:p>
      <w:pPr>
        <w:tabs>
          <w:tab w:pos="5529" w:val="left" w:leader="none"/>
        </w:tabs>
        <w:rPr/>
      </w:pPr>
    </w:p>
    <w:sectPr>
      <w:pgSz w:h="16840" w:w="11907" w:orient="portrait"/>
      <w:pgMar w:top="680" w:right="851" w:bottom="680" w:left="1701" w:header="567" w:footer="567" w:gutter="0"/>
      <w:titlePg w:val="true"/>
      <w:footerReference r:id="rId2" w:type="default"/>
      <w:footerReference r:id="rId3" w:type="first"/>
    </w:sectPr>
  </w:body>
</w:document>
</file>

<file path=word/footer1.xml><?xml version="1.0" encoding="utf-8"?>
<w:ftr xmlns:w="http://schemas.openxmlformats.org/wordprocessingml/2006/main">
  <w:p>
    <w:pPr>
      <w:pStyle w:val="Jalus"/>
      <w:jc w:val="center"/>
      <w:rPr/>
    </w:pPr>
    <w:r>
      <w:fldChar w:fldCharType="begin" w:fldLock="false" w:dirty="false"/>
    </w:r>
    <w:r>
      <w:rPr/>
      <w:instrText>PAGE   \* MERGEFORMAT</w:instrText>
    </w:r>
    <w:r>
      <w:fldChar w:fldCharType="separate"/>
    </w:r>
    <w:r>
      <w:rPr/>
      <w:t>2</w:t>
    </w:r>
    <w:r>
      <w:fldChar w:fldCharType="end"/>
    </w:r>
  </w:p>
</w:ftr>
</file>

<file path=word/footer2.xml><?xml version="1.0" encoding="utf-8"?>
<w:ftr xmlns:w="http://schemas.openxmlformats.org/wordprocessingml/2006/main">
  <w:tbl>
    <w:tblPr>
      <w:tblStyle w:val="Kontuurtabel"/>
      <w:tblW w:w="9356" w:type="dxa"/>
      <w:jc w:val="center"/>
      <w:tblLook w:val="04A0"/>
    </w:tblPr>
    <w:tr>
      <w:trPr>
        <w:jc w:val="center"/>
      </w:trPr>
      <w:tc>
        <w:tcPr>
          <w:tcW w:w="9356" w:type="dxa"/>
          <w:tcBorders>
            <w:top w:color="auto" w:frame="false" w:shadow="false" w:sz="4" w:space="0" w:val="single"/>
            <w:left w:color="000000" w:frame="false" w:shadow="false" w:sz="0" w:space="0" w:val="nil"/>
            <w:bottom w:color="000000" w:frame="false" w:shadow="false" w:sz="0" w:space="0" w:val="nil"/>
            <w:right w:color="000000" w:frame="false" w:shadow="false" w:sz="0" w:space="0" w:val="nil"/>
          </w:tcBorders>
        </w:tcPr>
        <w:p>
          <w:pPr>
            <w:tabs>
              <w:tab w:pos="2977" w:val="left" w:leader="none"/>
              <w:tab w:pos="6663" w:val="left" w:leader="none"/>
            </w:tabs>
            <w:ind w:right="-144"/>
            <w:rPr>
              <w:rFonts w:ascii="Arial" w:hAnsi="Arial" w:cs="Arial"/>
              <w:sz w:val="2"/>
            </w:rPr>
          </w:pPr>
        </w:p>
      </w:tc>
    </w:tr>
  </w:tbl>
  <w:p>
    <w:pPr>
      <w:tabs>
        <w:tab w:pos="2977" w:val="left" w:leader="none"/>
        <w:tab w:pos="6663" w:val="left" w:leader="none"/>
      </w:tabs>
      <w:ind w:right="-144"/>
      <w:rPr>
        <w:rFonts w:ascii="Arial" w:hAnsi="Arial" w:cs="Arial"/>
        <w:sz w:val="20"/>
      </w:rPr>
    </w:pPr>
    <w:r>
      <w:rPr>
        <w:rFonts w:ascii="Arial" w:hAnsi="Arial" w:cs="Arial"/>
        <w:sz w:val="20"/>
      </w:rPr>
      <w:t>Registrikood 77000393</w:t>
    </w:r>
    <w:r>
      <w:rPr>
        <w:rFonts w:ascii="Arial" w:hAnsi="Arial" w:cs="Arial"/>
        <w:sz w:val="20"/>
      </w:rPr>
      <w:tab/>
      <w:t>telefon 785 1242, 782 1365</w:t>
    </w:r>
    <w:r>
      <w:rPr>
        <w:rFonts w:ascii="Arial" w:hAnsi="Arial" w:cs="Arial"/>
        <w:sz w:val="20"/>
      </w:rPr>
      <w:tab/>
      <w:t xml:space="preserve">  a/a EE931010402007075008</w:t>
    </w:r>
  </w:p>
  <w:p>
    <w:pPr>
      <w:tabs>
        <w:tab w:pos="2977" w:val="left" w:leader="none"/>
        <w:tab w:pos="8080" w:val="left" w:leader="none"/>
      </w:tabs>
      <w:rPr>
        <w:rFonts w:ascii="Arial" w:hAnsi="Arial" w:cs="Arial"/>
        <w:sz w:val="20"/>
      </w:rPr>
    </w:pPr>
    <w:r>
      <w:rPr>
        <w:rFonts w:ascii="Arial" w:hAnsi="Arial" w:cs="Arial"/>
        <w:sz w:val="20"/>
      </w:rPr>
      <w:t>Võrumõisa tee 4a</w:t>
    </w:r>
    <w:r>
      <w:rPr>
        <w:rFonts w:ascii="Arial" w:hAnsi="Arial" w:cs="Arial"/>
        <w:sz w:val="20"/>
      </w:rPr>
      <w:tab/>
      <w:t>e-post vald@voruvald.ee</w:t>
    </w:r>
    <w:r>
      <w:rPr>
        <w:rFonts w:ascii="Arial" w:hAnsi="Arial" w:cs="Arial"/>
        <w:sz w:val="20"/>
      </w:rPr>
      <w:tab/>
      <w:t>AS SEB Pank</w:t>
    </w:r>
  </w:p>
  <w:p>
    <w:pPr>
      <w:tabs>
        <w:tab w:pos="2977" w:val="left" w:leader="none"/>
        <w:tab w:pos="3780" w:val="left" w:leader="none"/>
      </w:tabs>
      <w:rPr>
        <w:rFonts w:ascii="Arial" w:hAnsi="Arial" w:cs="Arial"/>
        <w:sz w:val="20"/>
      </w:rPr>
    </w:pPr>
    <w:r>
      <w:rPr>
        <w:rFonts w:ascii="Arial" w:hAnsi="Arial" w:cs="Arial"/>
        <w:sz w:val="20"/>
      </w:rPr>
      <w:t>65605 VÕRU</w:t>
    </w:r>
  </w:p>
</w:ft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705" w:left="1065"/>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3">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4">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5">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6">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7">
    <w:multiLevelType w:val="multilevel"/>
    <w:lvl w:ilvl="0">
      <w:start w:val="1"/>
      <w:numFmt w:val="custom"/>
      <w:isLgl w:val="false"/>
      <w:lvlText w:val="%1."/>
      <w:pPr>
        <w:ind w:hanging="360" w:left="720"/>
      </w:pPr>
      <w:rPr/>
    </w:lvl>
    <w:lvl w:ilvl="1">
      <w:start w:val="1"/>
      <w:numFmt w:val="custom"/>
      <w:isLgl w:val="true"/>
      <w:lvlText w:val="%1.%2."/>
      <w:pPr>
        <w:ind w:hanging="420" w:left="846"/>
      </w:pPr>
      <w:rPr/>
    </w:lvl>
    <w:lvl w:ilvl="2">
      <w:start w:val="1"/>
      <w:numFmt w:val="custom"/>
      <w:isLgl w:val="true"/>
      <w:lvlText w:val="%1.%2.%3."/>
      <w:pPr>
        <w:ind w:hanging="720" w:left="1212"/>
      </w:pPr>
      <w:rPr/>
    </w:lvl>
    <w:lvl w:ilvl="3">
      <w:start w:val="1"/>
      <w:numFmt w:val="custom"/>
      <w:isLgl w:val="true"/>
      <w:lvlText w:val="%1.%2.%3.%4."/>
      <w:pPr>
        <w:ind w:hanging="720" w:left="1278"/>
      </w:pPr>
      <w:rPr/>
    </w:lvl>
    <w:lvl w:ilvl="4">
      <w:start w:val="1"/>
      <w:numFmt w:val="custom"/>
      <w:isLgl w:val="true"/>
      <w:lvlText w:val="%1.%2.%3.%4.%5."/>
      <w:pPr>
        <w:ind w:hanging="1080" w:left="1704"/>
      </w:pPr>
      <w:rPr/>
    </w:lvl>
    <w:lvl w:ilvl="5">
      <w:start w:val="1"/>
      <w:numFmt w:val="custom"/>
      <w:isLgl w:val="true"/>
      <w:lvlText w:val="%1.%2.%3.%4.%5.%6."/>
      <w:pPr>
        <w:ind w:hanging="1080" w:left="1770"/>
      </w:pPr>
      <w:rPr/>
    </w:lvl>
    <w:lvl w:ilvl="6">
      <w:start w:val="1"/>
      <w:numFmt w:val="custom"/>
      <w:isLgl w:val="true"/>
      <w:lvlText w:val="%1.%2.%3.%4.%5.%6.%7."/>
      <w:pPr>
        <w:ind w:hanging="1440" w:left="2196"/>
      </w:pPr>
      <w:rPr/>
    </w:lvl>
    <w:lvl w:ilvl="7">
      <w:start w:val="1"/>
      <w:numFmt w:val="custom"/>
      <w:isLgl w:val="true"/>
      <w:lvlText w:val="%1.%2.%3.%4.%5.%6.%7.%8."/>
      <w:pPr>
        <w:ind w:hanging="1440" w:left="2262"/>
      </w:pPr>
      <w:rPr/>
    </w:lvl>
    <w:lvl w:ilvl="8">
      <w:start w:val="1"/>
      <w:numFmt w:val="custom"/>
      <w:isLgl w:val="true"/>
      <w:lvlText w:val="%1.%2.%3.%4.%5.%6.%7.%8.%9."/>
      <w:pPr>
        <w:ind w:hanging="1800" w:left="2688"/>
      </w:pPr>
      <w:rPr/>
    </w:lvl>
  </w:abstractNum>
  <w:abstractNum w:abstractNumId="8">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9">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ACLCAUSE" w:val="AvTS § 35 lg 1 p 9"/>
    <w:docVar w:name="ACLEND" w:val="12.02.2100"/>
    <w:docVar w:name="ACLSTART" w:val="12.02.2025"/>
    <w:docVar w:name="CREATEDATE" w:val="12.02.2025"/>
    <w:docVar w:name="CURDATE" w:val="12.02.2025"/>
    <w:docVar w:name="CURDATETIME" w:val="12.02.2025 15:05"/>
    <w:docVar w:name="CURTIME" w:val="15:05"/>
    <w:docVar w:name="CURUSER" w:val="Triinu Jürisaar"/>
    <w:docVar w:name="CURUSEREMAIL" w:val="triinu.jurisaar@voruvald.ee"/>
    <w:docVar w:name="CURUSERORG" w:val="Võru Vallavalitsus"/>
    <w:docVar w:name="CURUSERPHONE" w:val="5696 5750"/>
    <w:docVar w:name="EditorContent" w:val="&lt;p&gt;&lt;span style=&quot;font-family: Arial;&quot;&gt;Esitasite V&amp;otilde;ru Vallavalitsusele koosk&amp;otilde;lastuse taotluse (11.02.2025 kiri nr KV-3.1-2/25/2903-1), kuna Diviisi 2. jalav&amp;auml;ebrigaadi Kuperjanovi jalav&amp;auml;epataljoni staabi-ja tagalakompanii soovib Tsiatsung&amp;otilde;lmaa v&amp;auml;lja&amp;otilde;ppehitisel l&amp;auml;bi viia laskmisi 10.04.2025 kell 08.00&amp;ndash;22.00.&lt;/span&gt;&lt;/p&gt;&#13;&#10;&lt;p&gt;&lt;span style=&quot;font-family: Arial;&quot;&gt;&amp;nbsp;&lt;/span&gt;&lt;/p&gt;&#13;&#10;&lt;p&gt;&lt;span style=&quot;font-family: Arial;&quot;&gt;Selgitame, et korrakaitseseaduse &amp;sect; 1 lg 6 s&amp;auml;testab, et seadust ei kohaldata Kaitsev&amp;auml;e tegevusele riigi s&amp;otilde;jalisel kaitsmisel, s&amp;otilde;jalise kaitse ettevalmistamisel, rahvusvahelise s&amp;otilde;jalise kohustuse t&amp;auml;itmisel v&amp;otilde;i julgeoleku tagamisel Kaitsev&amp;auml;e julgeolekualal. Seega v&amp;otilde;tab V&amp;otilde;ru Vallavalitsus teadmiseks, et Diviisi 2. jalav&amp;auml;ebrigaadi Kuperjanovi jalav&amp;auml;epataljoni staabi-ja tagalakompanii viib Tsiatsung&amp;otilde;lmaa v&amp;auml;lja&amp;otilde;ppeehitisel 10.04.2025 kell 08.00&amp;ndash;22.00 l&amp;auml;bi laskmisharjutusi.&lt;/span&gt;&lt;/p&gt;"/>
    <w:docVar w:name="KUUPAEV" w:val="12.02.2025"/>
    <w:docVar w:name="PEALKIRI" w:val="Kooskõlastuse taotlusest"/>
    <w:docVar w:name="VIIT" w:val="10-3/562-1"/>
    <w:docVar w:name="VVKUUPAEV" w:val=" "/>
    <w:docVar w:name="ACLOWNER" w:val=""/>
  </w:docVars>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tyle>
  <w:style w:styleId="TableNormal" w:type="table" w:default="false" w:customStyle="true">
    <w:name w:val="Table Normal"/>
    <w:uiPriority w:val="59"/>
    <w:pPr/>
    <w:rPr/>
    <w:tblPr>
      <w:tblCellMar>
        <w:top w:w="0" w:type="dxa"/>
        <w:left w:w="108" w:type="dxa"/>
        <w:bottom w:w="0" w:type="dxa"/>
        <w:right w:w="108" w:type="dxa"/>
      </w:tblCellMar>
    </w:tblPr>
    <w:trPr/>
    <w:tcPr/>
  </w:style>
  <w:style w:styleId="Normaallaad" w:type="paragraph" w:default="true" w:customStyle="false">
    <w:name w:val="Normal"/>
    <w:qFormat w:val="true"/>
    <w:pPr/>
    <w:rPr>
      <w:sz w:val="24"/>
    </w:rPr>
  </w:style>
  <w:style w:styleId="Liguvaikefont" w:type="character" w:default="true" w:customStyle="false">
    <w:name w:val="Default Paragraph Font"/>
    <w:uiPriority w:val="1"/>
    <w:pPr/>
    <w:rPr/>
  </w:style>
  <w:style w:styleId="Normaaltabel" w:type="table" w:default="true" w:customStyle="false">
    <w:name w:val="Normal Table"/>
    <w:uiPriority w:val="99"/>
    <w:pPr/>
    <w:rPr/>
    <w:tblPr>
      <w:tblInd w:w="0" w:type="dxa"/>
      <w:tblCellMar>
        <w:top w:w="0" w:type="dxa"/>
        <w:left w:w="108" w:type="dxa"/>
        <w:bottom w:w="0" w:type="dxa"/>
        <w:right w:w="108" w:type="dxa"/>
      </w:tblCellMar>
    </w:tblPr>
    <w:trPr/>
    <w:tcPr/>
  </w:style>
  <w:style w:styleId="Loendita" w:type="numbering" w:default="true" w:customStyle="false">
    <w:name w:val="No List"/>
    <w:uiPriority w:val="99"/>
    <w:pPr/>
    <w:rPr/>
  </w:style>
  <w:style w:styleId="Jutumullitekst" w:type="paragraph" w:default="false" w:customStyle="false">
    <w:name w:val="Balloon Text"/>
    <w:basedOn w:val="Normaallaad"/>
    <w:link w:val="JutumullitekstMrk"/>
    <w:uiPriority w:val="99"/>
    <w:pPr/>
    <w:rPr>
      <w:rFonts w:ascii="Tahoma" w:hAnsi="Tahoma" w:cs="Tahoma"/>
      <w:sz w:val="16"/>
    </w:rPr>
  </w:style>
  <w:style w:styleId="JutumullitekstMrk" w:type="character" w:default="false" w:customStyle="true">
    <w:name w:val="Jutumullitekst Märk"/>
    <w:basedOn w:val="Liguvaikefont"/>
    <w:link w:val="Jutumullitekst"/>
    <w:uiPriority w:val="99"/>
    <w:pPr/>
    <w:rPr>
      <w:rFonts w:ascii="Tahoma" w:hAnsi="Tahoma" w:cs="Tahoma"/>
      <w:sz w:val="16"/>
    </w:rPr>
  </w:style>
  <w:style w:styleId="Pis" w:type="paragraph" w:default="false" w:customStyle="false">
    <w:name w:val="header"/>
    <w:basedOn w:val="Normaallaad"/>
    <w:link w:val="PisMrk"/>
    <w:uiPriority w:val="99"/>
    <w:pPr>
      <w:tabs>
        <w:tab w:pos="4536" w:val="center" w:leader="none"/>
        <w:tab w:pos="9072" w:val="right" w:leader="none"/>
      </w:tabs>
    </w:pPr>
    <w:rPr/>
  </w:style>
  <w:style w:styleId="PisMrk" w:type="character" w:default="false" w:customStyle="true">
    <w:name w:val="Päis Märk"/>
    <w:basedOn w:val="Liguvaikefont"/>
    <w:link w:val="Pis"/>
    <w:uiPriority w:val="99"/>
    <w:pPr/>
    <w:rPr>
      <w:sz w:val="24"/>
    </w:rPr>
  </w:style>
  <w:style w:styleId="Jalus" w:type="paragraph" w:default="false" w:customStyle="false">
    <w:name w:val="footer"/>
    <w:basedOn w:val="Normaallaad"/>
    <w:link w:val="JalusMrk"/>
    <w:uiPriority w:val="99"/>
    <w:pPr>
      <w:tabs>
        <w:tab w:pos="4536" w:val="center" w:leader="none"/>
        <w:tab w:pos="9072" w:val="right" w:leader="none"/>
      </w:tabs>
    </w:pPr>
    <w:rPr/>
  </w:style>
  <w:style w:styleId="JalusMrk" w:type="character" w:default="false" w:customStyle="true">
    <w:name w:val="Jalus Märk"/>
    <w:basedOn w:val="Liguvaikefont"/>
    <w:link w:val="Jalus"/>
    <w:uiPriority w:val="99"/>
    <w:pPr/>
    <w:rPr>
      <w:sz w:val="24"/>
    </w:rPr>
  </w:style>
  <w:style w:styleId="Tugev" w:type="character" w:default="false" w:customStyle="false">
    <w:name w:val="Strong"/>
    <w:basedOn w:val="Liguvaikefont"/>
    <w:uiPriority w:val="22"/>
    <w:qFormat w:val="true"/>
    <w:pPr/>
    <w:rPr>
      <w:b w:val="true"/>
    </w:rPr>
  </w:style>
  <w:style w:styleId="Hperlink" w:type="character" w:default="false" w:customStyle="false">
    <w:name w:val="Hyperlink"/>
    <w:basedOn w:val="Liguvaikefont"/>
    <w:uiPriority w:val="99"/>
    <w:pPr/>
    <w:rPr>
      <w:color w:val="0000FF"/>
      <w:u w:val="single"/>
    </w:rPr>
  </w:style>
  <w:style w:styleId="Loendilik" w:type="paragraph" w:default="false" w:customStyle="false">
    <w:name w:val="List Paragraph"/>
    <w:basedOn w:val="Normaallaad"/>
    <w:uiPriority w:val="34"/>
    <w:qFormat w:val="true"/>
    <w:pPr>
      <w:ind w:left="708"/>
    </w:pPr>
    <w:rPr/>
  </w:style>
  <w:style w:styleId="Kehatekst" w:type="paragraph" w:default="false" w:customStyle="false">
    <w:name w:val="Body Text"/>
    <w:basedOn w:val="Normaallaad"/>
    <w:link w:val="KehatekstMrk"/>
    <w:uiPriority w:val="99"/>
    <w:pPr>
      <w:spacing w:after="220" w:line="220" w:lineRule="atLeast"/>
      <w:jc w:val="both"/>
    </w:pPr>
    <w:rPr/>
  </w:style>
  <w:style w:styleId="KehatekstMrk" w:type="character" w:default="false" w:customStyle="true">
    <w:name w:val="Kehatekst Märk"/>
    <w:basedOn w:val="Liguvaikefont"/>
    <w:link w:val="Kehatekst"/>
    <w:uiPriority w:val="99"/>
    <w:pPr/>
    <w:rPr>
      <w:sz w:val="24"/>
    </w:rPr>
  </w:style>
  <w:style w:styleId="Kontuurtabel" w:type="table" w:default="false" w:customStyle="false">
    <w:name w:val="Table Grid"/>
    <w:basedOn w:val="Normaaltabel"/>
    <w:uiPriority w:val="59"/>
    <w:pPr/>
    <w:rPr/>
    <w:tblPr>
      <w:tblBorders>
        <w:top w:color="auto" w:frame="false" w:shadow="false" w:sz="4" w:space="0" w:val="single"/>
        <w:left w:color="auto" w:frame="false" w:shadow="false" w:sz="4" w:space="0" w:val="single"/>
        <w:bottom w:color="auto" w:frame="false" w:shadow="false" w:sz="4" w:space="0" w:val="single"/>
        <w:right w:color="auto" w:frame="false" w:shadow="false" w:sz="4" w:space="0" w:val="single"/>
        <w:insideH w:color="auto" w:frame="false" w:shadow="false" w:sz="4" w:space="0" w:val="single"/>
        <w:insideV w:color="auto" w:frame="false" w:shadow="false" w:sz="4" w:space="0" w:val="single"/>
      </w:tblBorders>
    </w:tblPr>
    <w:trPr/>
    <w:tc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numbering" Target="numbering.xml" /><Relationship Id="rId7" Type="http://schemas.openxmlformats.org/officeDocument/2006/relationships/image" Target="media/image0.jpeg" /></Relationships>
</file>

<file path=word/theme/theme1.xml><?xml version="1.0" encoding="utf-8"?>
<a:theme xmlns:a="http://schemas.openxmlformats.org/drawingml/2006/main"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arkvarakomplekti Office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