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E23DB4" w:rsidRPr="00A63D3B" w14:paraId="7B4E5C82" w14:textId="77777777" w:rsidTr="003023D0">
        <w:trPr>
          <w:trHeight w:val="278"/>
        </w:trPr>
        <w:tc>
          <w:tcPr>
            <w:tcW w:w="720" w:type="dxa"/>
            <w:shd w:val="clear" w:color="auto" w:fill="auto"/>
          </w:tcPr>
          <w:p w14:paraId="7A3F8780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23E2A6A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55EE1A85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A7C3D74" w14:textId="77777777" w:rsidR="00E23DB4" w:rsidRPr="00A63D3B" w:rsidRDefault="00E23DB4" w:rsidP="00302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02DA8D28" w14:textId="77777777" w:rsidTr="003023D0">
        <w:trPr>
          <w:trHeight w:val="261"/>
        </w:trPr>
        <w:tc>
          <w:tcPr>
            <w:tcW w:w="720" w:type="dxa"/>
            <w:shd w:val="clear" w:color="auto" w:fill="auto"/>
          </w:tcPr>
          <w:p w14:paraId="083FF179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14:paraId="181F6761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07CDC577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  <w:shd w:val="clear" w:color="auto" w:fill="auto"/>
          </w:tcPr>
          <w:p w14:paraId="7C1D15CE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52123E0F" w14:textId="77777777" w:rsidTr="003023D0">
        <w:trPr>
          <w:trHeight w:val="261"/>
        </w:trPr>
        <w:tc>
          <w:tcPr>
            <w:tcW w:w="720" w:type="dxa"/>
            <w:shd w:val="clear" w:color="auto" w:fill="auto"/>
          </w:tcPr>
          <w:p w14:paraId="1565DAD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sdt>
            <w:sdtPr>
              <w:alias w:val="DokumendiKuupäev"/>
              <w:tag w:val="DokumendiKuupäev"/>
              <w:id w:val="2046549210"/>
              <w:date w:fullDate="2025-09-23T06:06:00Z"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p w14:paraId="4EB9002C" w14:textId="77777777" w:rsidR="00D0169A" w:rsidRDefault="00EA4DF8">
                <w:r w:rsidRPr="002D6D68">
                  <w:rPr>
                    <w:rFonts w:ascii="Times New Roman"/>
                    <w:sz w:val="24"/>
                  </w:rPr>
                  <w:t>23.09.2025</w:t>
                </w:r>
              </w:p>
            </w:sdtContent>
          </w:sdt>
        </w:tc>
        <w:tc>
          <w:tcPr>
            <w:tcW w:w="540" w:type="dxa"/>
            <w:shd w:val="clear" w:color="auto" w:fill="auto"/>
          </w:tcPr>
          <w:p w14:paraId="366F4A11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bookmarkStart w:id="0" w:name="_Hlk168655621" w:displacedByCustomXml="next"/>
          <w:sdt>
            <w:sdtPr>
              <w:alias w:val="KohtuasjaNumber"/>
              <w:tag w:val="KohtuasjaNumber"/>
              <w:id w:val="1158892296"/>
              <w:text/>
            </w:sdtPr>
            <w:sdtEndPr/>
            <w:sdtContent>
              <w:p w14:paraId="2A487E43" w14:textId="77777777" w:rsidR="00D0169A" w:rsidRDefault="00EA4DF8">
                <w:r>
                  <w:rPr>
                    <w:rFonts w:ascii="Times New Roman"/>
                    <w:sz w:val="24"/>
                  </w:rPr>
                  <w:t>2-25-12735</w:t>
                </w:r>
              </w:p>
            </w:sdtContent>
          </w:sdt>
          <w:bookmarkEnd w:id="0" w:displacedByCustomXml="prev"/>
        </w:tc>
      </w:tr>
    </w:tbl>
    <w:p w14:paraId="0927F157" w14:textId="77777777" w:rsidR="00A63D3B" w:rsidRDefault="00A63D3B" w:rsidP="00E23DB4">
      <w:pPr>
        <w:pStyle w:val="Tabel"/>
        <w:tabs>
          <w:tab w:val="left" w:pos="0"/>
        </w:tabs>
        <w:rPr>
          <w:bCs/>
        </w:rPr>
      </w:pPr>
    </w:p>
    <w:p w14:paraId="13CDAA81" w14:textId="77777777" w:rsidR="00EE2D78" w:rsidRPr="00A63D3B" w:rsidRDefault="00EE2D78" w:rsidP="00E23DB4">
      <w:pPr>
        <w:pStyle w:val="Tabel"/>
        <w:tabs>
          <w:tab w:val="left" w:pos="0"/>
        </w:tabs>
        <w:rPr>
          <w:bCs/>
        </w:rPr>
      </w:pPr>
    </w:p>
    <w:p w14:paraId="5F3A6775" w14:textId="23504560" w:rsidR="00E23DB4" w:rsidRPr="00A63D3B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14:paraId="5E9FCBC5" w14:textId="77777777" w:rsidR="00E23DB4" w:rsidRPr="00A63D3B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33591D5C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4517D0D0" w14:textId="5F9B6A73" w:rsidR="00EA4DF8" w:rsidRPr="00EA4DF8" w:rsidRDefault="00EA4DF8" w:rsidP="00EA4DF8">
      <w:pPr>
        <w:rPr>
          <w:rFonts w:ascii="Times New Roman" w:hAnsi="Times New Roman" w:cs="Times New Roman"/>
          <w:b/>
          <w:iCs/>
          <w:color w:val="202020"/>
          <w:sz w:val="24"/>
          <w:lang w:eastAsia="et-EE"/>
        </w:rPr>
      </w:pPr>
      <w:r w:rsidRPr="00EA4DF8">
        <w:rPr>
          <w:rFonts w:ascii="Times New Roman" w:hAnsi="Times New Roman" w:cs="Times New Roman"/>
          <w:b/>
          <w:iCs/>
          <w:color w:val="202020"/>
          <w:sz w:val="24"/>
          <w:lang w:eastAsia="et-EE"/>
        </w:rPr>
        <w:t>Lp. Konkurentsiamet</w:t>
      </w:r>
    </w:p>
    <w:p w14:paraId="3DB29B19" w14:textId="77777777" w:rsidR="00EA4DF8" w:rsidRPr="00EA4DF8" w:rsidRDefault="00EA4DF8" w:rsidP="00EA4DF8">
      <w:pPr>
        <w:rPr>
          <w:rFonts w:ascii="Times New Roman" w:hAnsi="Times New Roman" w:cs="Times New Roman"/>
          <w:b/>
          <w:iCs/>
          <w:color w:val="202020"/>
          <w:sz w:val="24"/>
          <w:lang w:eastAsia="et-EE"/>
        </w:rPr>
      </w:pPr>
      <w:r w:rsidRPr="00EA4DF8">
        <w:rPr>
          <w:rFonts w:ascii="Times New Roman" w:hAnsi="Times New Roman" w:cs="Times New Roman"/>
          <w:b/>
          <w:iCs/>
          <w:color w:val="202020"/>
          <w:sz w:val="24"/>
          <w:lang w:eastAsia="et-EE"/>
        </w:rPr>
        <w:t>Maksejõuetuse teenistus</w:t>
      </w:r>
    </w:p>
    <w:p w14:paraId="07F4D844" w14:textId="77777777" w:rsidR="00EA4DF8" w:rsidRPr="00EA4DF8" w:rsidRDefault="00EA4DF8" w:rsidP="00EA4DF8">
      <w:pPr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 </w:t>
      </w:r>
    </w:p>
    <w:p w14:paraId="5719556F" w14:textId="77777777" w:rsidR="00EA4DF8" w:rsidRPr="00EA4DF8" w:rsidRDefault="00EA4DF8" w:rsidP="00EA4DF8">
      <w:pPr>
        <w:rPr>
          <w:rFonts w:ascii="Times New Roman" w:hAnsi="Times New Roman" w:cs="Times New Roman"/>
          <w:b/>
          <w:iCs/>
          <w:color w:val="202020"/>
          <w:sz w:val="24"/>
          <w:lang w:eastAsia="et-EE"/>
        </w:rPr>
      </w:pPr>
      <w:r w:rsidRPr="00EA4DF8">
        <w:rPr>
          <w:rFonts w:ascii="Times New Roman" w:hAnsi="Times New Roman" w:cs="Times New Roman"/>
          <w:b/>
          <w:iCs/>
          <w:color w:val="202020"/>
          <w:sz w:val="24"/>
          <w:lang w:eastAsia="et-EE"/>
        </w:rPr>
        <w:t>Ettepanek</w:t>
      </w:r>
    </w:p>
    <w:p w14:paraId="01EF6E07" w14:textId="0718B1FF" w:rsidR="00EA4DF8" w:rsidRPr="00EA4DF8" w:rsidRDefault="00EA4DF8" w:rsidP="00EA4DF8">
      <w:pPr>
        <w:jc w:val="both"/>
      </w:pPr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Harju Maakohtu menetluses on tsiviilasi </w:t>
      </w:r>
      <w:sdt>
        <w:sdtPr>
          <w:alias w:val="KohtuasjaNumber"/>
          <w:tag w:val="KohtuasjaNumber"/>
          <w:id w:val="1217860108"/>
          <w:text/>
        </w:sdtPr>
        <w:sdtEndPr/>
        <w:sdtContent>
          <w:r>
            <w:rPr>
              <w:rFonts w:ascii="Times New Roman"/>
              <w:sz w:val="24"/>
            </w:rPr>
            <w:t>2-25-12735</w:t>
          </w:r>
        </w:sdtContent>
      </w:sdt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 </w:t>
      </w:r>
      <w:r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ABC teraapia OÜ</w:t>
      </w:r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 (registrikood 14122215) pankrotiavaldus. </w:t>
      </w:r>
    </w:p>
    <w:p w14:paraId="25638AFE" w14:textId="77777777" w:rsidR="00EA4DF8" w:rsidRPr="00EA4DF8" w:rsidRDefault="00EA4DF8" w:rsidP="00EA4DF8">
      <w:pPr>
        <w:jc w:val="both"/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</w:p>
    <w:p w14:paraId="595CA8D5" w14:textId="77777777" w:rsidR="00EA4DF8" w:rsidRDefault="00EA4DF8" w:rsidP="00EA4DF8">
      <w:pPr>
        <w:jc w:val="both"/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  <w:proofErr w:type="spellStart"/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PankrS</w:t>
      </w:r>
      <w:proofErr w:type="spellEnd"/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 § 30 lg 1 sätestab, et kui võlgnikul ei jätku vara pankrotimenetluse kulude katteks, määrab kohus menetluse raugemise vältimiseks pankrotimenetluse kulude katteks deposiidina selleks ettenähtud kontole makstava summa suuruse ja selle maksmise tähtaja. </w:t>
      </w:r>
      <w:proofErr w:type="spellStart"/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PankrS</w:t>
      </w:r>
      <w:proofErr w:type="spellEnd"/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 § 30 lg 5 sätestab, et kui </w:t>
      </w:r>
      <w:proofErr w:type="spellStart"/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PankrS</w:t>
      </w:r>
      <w:proofErr w:type="spellEnd"/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 § 30 lg 1 nimetatud deposiiti ei maksta, teeb kohus juriidilisest isikust võlgniku puhul maksejõuetuse teenistusele ettepaneku esitada avaldus pankrotimenetluse läbiviimiseks avaliku uurimisena ja annab avalduse esitamiseks mõistliku tähtaja. </w:t>
      </w:r>
      <w:proofErr w:type="spellStart"/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PankrS</w:t>
      </w:r>
      <w:proofErr w:type="spellEnd"/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 § 192</w:t>
      </w:r>
      <w:r w:rsidRPr="00EA4DF8">
        <w:rPr>
          <w:rFonts w:ascii="Times New Roman" w:hAnsi="Times New Roman" w:cs="Times New Roman"/>
          <w:bCs/>
          <w:iCs/>
          <w:color w:val="202020"/>
          <w:sz w:val="24"/>
          <w:vertAlign w:val="superscript"/>
          <w:lang w:eastAsia="et-EE"/>
        </w:rPr>
        <w:t>11</w:t>
      </w:r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 lg 1 kohaselt teeb kohus maksejõuetuse teenistusele vastavalt </w:t>
      </w:r>
      <w:proofErr w:type="spellStart"/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PankrS</w:t>
      </w:r>
      <w:proofErr w:type="spellEnd"/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 § 30 lg 5 või § 158 lg 5</w:t>
      </w:r>
      <w:r w:rsidRPr="00EA4DF8">
        <w:rPr>
          <w:rFonts w:ascii="Times New Roman" w:hAnsi="Times New Roman" w:cs="Times New Roman"/>
          <w:bCs/>
          <w:iCs/>
          <w:color w:val="202020"/>
          <w:sz w:val="24"/>
          <w:vertAlign w:val="superscript"/>
          <w:lang w:eastAsia="et-EE"/>
        </w:rPr>
        <w:t>1</w:t>
      </w:r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 sätestatule ettepaneku pankrotimenetluse läbiviimiseks avaliku uurimisena, kui juriidilisest isikust võlgnikul ei jätku pankrotimenetluse läbiviimiseks raha ja keegi ei ole tasunud § 30 või § 158 lg 6 kohaselt menetluskulude katteks deposiiti.</w:t>
      </w:r>
    </w:p>
    <w:p w14:paraId="55C92F13" w14:textId="77777777" w:rsidR="00EA4DF8" w:rsidRPr="00EA4DF8" w:rsidRDefault="00EA4DF8" w:rsidP="00EA4DF8">
      <w:pPr>
        <w:jc w:val="both"/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</w:p>
    <w:p w14:paraId="52C5C640" w14:textId="34A3025E" w:rsidR="00EA4DF8" w:rsidRDefault="00EA4DF8" w:rsidP="00EA4DF8">
      <w:pPr>
        <w:jc w:val="both"/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Kohus määras 1</w:t>
      </w:r>
      <w:r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5</w:t>
      </w:r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.09.2025 määrusega pankrotimenetluse raugemise vältimiseks pankrotimenetluse kulude katteks kohtu deposiiti makstava summa suuruseks </w:t>
      </w:r>
      <w:r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25</w:t>
      </w:r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00 eurot maksmise tähtpäevaga </w:t>
      </w:r>
      <w:r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22</w:t>
      </w:r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.09.2025. Deposiiti tasutud ei ole. </w:t>
      </w:r>
    </w:p>
    <w:p w14:paraId="3795DFD6" w14:textId="77777777" w:rsidR="00EA4DF8" w:rsidRPr="00EA4DF8" w:rsidRDefault="00EA4DF8" w:rsidP="00EA4DF8">
      <w:pPr>
        <w:jc w:val="both"/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</w:p>
    <w:p w14:paraId="0853720D" w14:textId="742A66AE" w:rsidR="00EA4DF8" w:rsidRDefault="00EA4DF8" w:rsidP="00EA4DF8">
      <w:pPr>
        <w:jc w:val="both"/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Eeltoodust tulenevalt teeb kohus maksejõuetuse teenistusele ettepaneku kohtule avalduse esitamiseks pankrotimenetluse läbiviimiseks avaliku uurimisena. Avalduse esitamise tähtaeg on </w:t>
      </w:r>
      <w:r w:rsidRPr="002D6D6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23. oktoober 2025.</w:t>
      </w:r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 Põhjendatud vajaduse esinemisel on võimalik taotleda selle tähtaja pikendamist.</w:t>
      </w:r>
    </w:p>
    <w:p w14:paraId="61E1065F" w14:textId="77777777" w:rsidR="00EA4DF8" w:rsidRPr="00EA4DF8" w:rsidRDefault="00EA4DF8" w:rsidP="00EA4DF8">
      <w:pPr>
        <w:jc w:val="both"/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</w:p>
    <w:p w14:paraId="044B0650" w14:textId="77777777" w:rsidR="00EA4DF8" w:rsidRPr="00EA4DF8" w:rsidRDefault="00EA4DF8" w:rsidP="00EA4DF8">
      <w:pPr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 </w:t>
      </w:r>
    </w:p>
    <w:p w14:paraId="4D3DD745" w14:textId="77777777" w:rsidR="00EA4DF8" w:rsidRPr="00EA4DF8" w:rsidRDefault="00EA4DF8" w:rsidP="00EA4DF8">
      <w:pPr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Lugupidamisega</w:t>
      </w:r>
    </w:p>
    <w:p w14:paraId="58785259" w14:textId="77777777" w:rsidR="00EA4DF8" w:rsidRPr="00EA4DF8" w:rsidRDefault="00EA4DF8" w:rsidP="00EA4DF8">
      <w:pPr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>(allkirjastatud digitaalselt)</w:t>
      </w:r>
    </w:p>
    <w:p w14:paraId="1AFC09D5" w14:textId="77777777" w:rsidR="00EA4DF8" w:rsidRPr="00EA4DF8" w:rsidRDefault="00EA4DF8" w:rsidP="00EA4DF8">
      <w:pPr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</w:pPr>
      <w:r w:rsidRPr="00EA4DF8">
        <w:rPr>
          <w:rFonts w:ascii="Times New Roman" w:hAnsi="Times New Roman" w:cs="Times New Roman"/>
          <w:bCs/>
          <w:iCs/>
          <w:color w:val="202020"/>
          <w:sz w:val="24"/>
          <w:lang w:eastAsia="et-EE"/>
        </w:rPr>
        <w:t xml:space="preserve">Kai Härmand </w:t>
      </w:r>
    </w:p>
    <w:p w14:paraId="7AD9AAB9" w14:textId="519A8572" w:rsidR="00EE2D78" w:rsidRPr="00EA4DF8" w:rsidRDefault="00EA4DF8" w:rsidP="00EA4DF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EA4DF8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Kohtunik </w:t>
      </w:r>
    </w:p>
    <w:sectPr w:rsidR="00EE2D78" w:rsidRPr="00EA4DF8" w:rsidSect="00811E61">
      <w:headerReference w:type="first" r:id="rId8"/>
      <w:footerReference w:type="first" r:id="rId9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DF0E" w14:textId="77777777" w:rsidR="004F051E" w:rsidRDefault="004F051E" w:rsidP="00DA1915">
      <w:r>
        <w:separator/>
      </w:r>
    </w:p>
  </w:endnote>
  <w:endnote w:type="continuationSeparator" w:id="0">
    <w:p w14:paraId="00985E34" w14:textId="77777777" w:rsidR="004F051E" w:rsidRDefault="004F051E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9DC0786" w14:textId="29EFFCDC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9B0439" w:rsidRPr="009B0439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9196FED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6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39DC0786" w14:textId="29EFFCDC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="009B0439" w:rsidRPr="009B0439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49196FED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52696262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4F20" w14:textId="77777777" w:rsidR="004F051E" w:rsidRDefault="004F051E" w:rsidP="00DA1915">
      <w:r>
        <w:separator/>
      </w:r>
    </w:p>
  </w:footnote>
  <w:footnote w:type="continuationSeparator" w:id="0">
    <w:p w14:paraId="69FCEE9F" w14:textId="77777777" w:rsidR="004F051E" w:rsidRDefault="004F051E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7CC32AC9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77696" behindDoc="0" locked="0" layoutInCell="1" allowOverlap="1" wp14:anchorId="664D5EE6" wp14:editId="14E9A2F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75648" behindDoc="1" locked="0" layoutInCell="1" allowOverlap="1" wp14:anchorId="56118C56" wp14:editId="0725953F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4373AADD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>
            <v:rect id="Rectangle 3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3087" strokecolor="#1f3763 [1604]" strokeweight="1pt" w14:anchorId="778BF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7AA"/>
    <w:multiLevelType w:val="multilevel"/>
    <w:tmpl w:val="2500CA5A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921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26D72"/>
    <w:rsid w:val="00035179"/>
    <w:rsid w:val="00073343"/>
    <w:rsid w:val="00076E29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C4756"/>
    <w:rsid w:val="001D4964"/>
    <w:rsid w:val="001F37B8"/>
    <w:rsid w:val="001F695C"/>
    <w:rsid w:val="00237662"/>
    <w:rsid w:val="00253371"/>
    <w:rsid w:val="00261604"/>
    <w:rsid w:val="002719AB"/>
    <w:rsid w:val="00274A51"/>
    <w:rsid w:val="00276C93"/>
    <w:rsid w:val="00293C3C"/>
    <w:rsid w:val="002D6D68"/>
    <w:rsid w:val="002E26DD"/>
    <w:rsid w:val="00312E54"/>
    <w:rsid w:val="0032205B"/>
    <w:rsid w:val="00395E1E"/>
    <w:rsid w:val="003C4A7A"/>
    <w:rsid w:val="003D41E3"/>
    <w:rsid w:val="003E14D5"/>
    <w:rsid w:val="003F0460"/>
    <w:rsid w:val="003F425C"/>
    <w:rsid w:val="003F6F57"/>
    <w:rsid w:val="004103F2"/>
    <w:rsid w:val="004365BC"/>
    <w:rsid w:val="00483A45"/>
    <w:rsid w:val="004900A5"/>
    <w:rsid w:val="00492BCE"/>
    <w:rsid w:val="004A1192"/>
    <w:rsid w:val="004A5A8A"/>
    <w:rsid w:val="004E0D67"/>
    <w:rsid w:val="004F051E"/>
    <w:rsid w:val="004F2E08"/>
    <w:rsid w:val="00506724"/>
    <w:rsid w:val="0051481A"/>
    <w:rsid w:val="0053235C"/>
    <w:rsid w:val="0055716E"/>
    <w:rsid w:val="00577BE9"/>
    <w:rsid w:val="005A5872"/>
    <w:rsid w:val="005A5F8B"/>
    <w:rsid w:val="005D4161"/>
    <w:rsid w:val="005E7F56"/>
    <w:rsid w:val="006156FC"/>
    <w:rsid w:val="006444D2"/>
    <w:rsid w:val="00680BF4"/>
    <w:rsid w:val="006A69E8"/>
    <w:rsid w:val="006C4ADC"/>
    <w:rsid w:val="006C6660"/>
    <w:rsid w:val="006D5809"/>
    <w:rsid w:val="006F02D2"/>
    <w:rsid w:val="00727DD6"/>
    <w:rsid w:val="00781053"/>
    <w:rsid w:val="00785062"/>
    <w:rsid w:val="00791DB2"/>
    <w:rsid w:val="00811E61"/>
    <w:rsid w:val="00852B09"/>
    <w:rsid w:val="00873A81"/>
    <w:rsid w:val="0089254C"/>
    <w:rsid w:val="008F0FC9"/>
    <w:rsid w:val="008F2344"/>
    <w:rsid w:val="00901D43"/>
    <w:rsid w:val="0094633F"/>
    <w:rsid w:val="00950527"/>
    <w:rsid w:val="00967D52"/>
    <w:rsid w:val="009B0439"/>
    <w:rsid w:val="009B4DCC"/>
    <w:rsid w:val="009B5A17"/>
    <w:rsid w:val="00A252B8"/>
    <w:rsid w:val="00A279CA"/>
    <w:rsid w:val="00A3029D"/>
    <w:rsid w:val="00A52543"/>
    <w:rsid w:val="00A63D3B"/>
    <w:rsid w:val="00AA0B37"/>
    <w:rsid w:val="00AB2218"/>
    <w:rsid w:val="00AD4C2B"/>
    <w:rsid w:val="00AE5BDF"/>
    <w:rsid w:val="00B1331A"/>
    <w:rsid w:val="00B310B5"/>
    <w:rsid w:val="00B57933"/>
    <w:rsid w:val="00B76260"/>
    <w:rsid w:val="00B85165"/>
    <w:rsid w:val="00BB0EA4"/>
    <w:rsid w:val="00BC6901"/>
    <w:rsid w:val="00BE769F"/>
    <w:rsid w:val="00C262EF"/>
    <w:rsid w:val="00C74839"/>
    <w:rsid w:val="00C8651B"/>
    <w:rsid w:val="00C94E3C"/>
    <w:rsid w:val="00CB1E41"/>
    <w:rsid w:val="00CB7340"/>
    <w:rsid w:val="00CB7D32"/>
    <w:rsid w:val="00CC5B66"/>
    <w:rsid w:val="00D0169A"/>
    <w:rsid w:val="00D1402C"/>
    <w:rsid w:val="00D2023B"/>
    <w:rsid w:val="00D24216"/>
    <w:rsid w:val="00D64D92"/>
    <w:rsid w:val="00DA1915"/>
    <w:rsid w:val="00DD3D0C"/>
    <w:rsid w:val="00DD415C"/>
    <w:rsid w:val="00DE4BBF"/>
    <w:rsid w:val="00DE5A2E"/>
    <w:rsid w:val="00E00DA6"/>
    <w:rsid w:val="00E23DB4"/>
    <w:rsid w:val="00E349D5"/>
    <w:rsid w:val="00E3578D"/>
    <w:rsid w:val="00E40D30"/>
    <w:rsid w:val="00E55C70"/>
    <w:rsid w:val="00E6792E"/>
    <w:rsid w:val="00E7252F"/>
    <w:rsid w:val="00E954C3"/>
    <w:rsid w:val="00EA4DF8"/>
    <w:rsid w:val="00EB0DA6"/>
    <w:rsid w:val="00ED24E6"/>
    <w:rsid w:val="00EE2D78"/>
    <w:rsid w:val="00EE40D2"/>
    <w:rsid w:val="00EE667C"/>
    <w:rsid w:val="00F42D83"/>
    <w:rsid w:val="00F55873"/>
    <w:rsid w:val="00F578B5"/>
    <w:rsid w:val="00F8430B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Klastatudhperlink">
    <w:name w:val="FollowedHyperlink"/>
    <w:basedOn w:val="Liguvaikefont"/>
    <w:uiPriority w:val="99"/>
    <w:semiHidden/>
    <w:unhideWhenUsed/>
    <w:rsid w:val="009B0439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B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Kai Härmand - HMK</cp:lastModifiedBy>
  <cp:revision>3</cp:revision>
  <dcterms:created xsi:type="dcterms:W3CDTF">2025-09-23T06:10:00Z</dcterms:created>
  <dcterms:modified xsi:type="dcterms:W3CDTF">2025-09-24T08:05:00Z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2025-09-23T06:10:53Z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f157d29d-7487-4c0e-b603-3e572a0f69dc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