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suppressAutoHyphens w:val="true"/>
        <w:spacing w:lineRule="auto" w:line="240" w:before="0" w:after="0"/>
        <w:jc w:val="right"/>
        <w:outlineLvl w:val="1"/>
        <w:rPr>
          <w:sz w:val="20"/>
          <w:szCs w:val="20"/>
          <w:lang w:eastAsia="et-EE"/>
        </w:rPr>
      </w:pPr>
      <w:r>
        <w:rPr>
          <w:sz w:val="20"/>
          <w:szCs w:val="20"/>
          <w:lang w:eastAsia="et-EE"/>
        </w:rPr>
      </w:r>
    </w:p>
    <w:p>
      <w:pPr>
        <w:pStyle w:val="Default"/>
        <w:numPr>
          <w:ilvl w:val="0"/>
          <w:numId w:val="1"/>
        </w:numPr>
        <w:jc w:val="right"/>
        <w:rPr>
          <w:sz w:val="18"/>
          <w:szCs w:val="18"/>
        </w:rPr>
      </w:pPr>
      <w:r>
        <w:rPr>
          <w:sz w:val="18"/>
          <w:szCs w:val="18"/>
        </w:rPr>
        <w:t>Lisa 1</w:t>
      </w:r>
    </w:p>
    <w:p>
      <w:pPr>
        <w:pStyle w:val="Normal"/>
        <w:keepNext w:val="true"/>
        <w:numPr>
          <w:ilvl w:val="1"/>
          <w:numId w:val="1"/>
        </w:numPr>
        <w:tabs>
          <w:tab w:val="left" w:pos="567" w:leader="none"/>
        </w:tabs>
        <w:suppressAutoHyphens w:val="true"/>
        <w:spacing w:lineRule="auto" w:line="240" w:before="0" w:after="0"/>
        <w:outlineLvl w:val="1"/>
        <w:rPr>
          <w:sz w:val="32"/>
          <w:szCs w:val="32"/>
          <w:lang w:eastAsia="ar-SA"/>
        </w:rPr>
      </w:pPr>
      <w:r>
        <w:rPr>
          <w:b/>
          <w:bCs/>
          <w:sz w:val="32"/>
          <w:szCs w:val="32"/>
          <w:lang w:eastAsia="ar-SA"/>
        </w:rPr>
        <w:t>PROJEKTITOETUSE TAOTLUS</w:t>
      </w:r>
    </w:p>
    <w:p>
      <w:pPr>
        <w:pStyle w:val="Normal"/>
        <w:keepNext w:val="true"/>
        <w:numPr>
          <w:ilvl w:val="1"/>
          <w:numId w:val="1"/>
        </w:numPr>
        <w:tabs>
          <w:tab w:val="left" w:pos="567" w:leader="none"/>
        </w:tabs>
        <w:suppressAutoHyphens w:val="true"/>
        <w:spacing w:lineRule="auto" w:line="240" w:before="0" w:after="0"/>
        <w:outlineLvl w:val="1"/>
        <w:rPr>
          <w:sz w:val="20"/>
          <w:szCs w:val="20"/>
          <w:lang w:eastAsia="ar-SA"/>
        </w:rPr>
      </w:pPr>
      <w:r>
        <w:rPr>
          <w:b/>
          <w:bCs/>
          <w:sz w:val="20"/>
          <w:szCs w:val="20"/>
          <w:lang w:eastAsia="ar-SA"/>
        </w:rPr>
        <w:tab/>
        <w:tab/>
        <w:tab/>
      </w:r>
      <w:r>
        <w:rPr>
          <w:sz w:val="20"/>
          <w:szCs w:val="20"/>
          <w:lang w:eastAsia="ar-SA"/>
        </w:rPr>
        <w:t xml:space="preserve"> </w:t>
      </w:r>
    </w:p>
    <w:tbl>
      <w:tblPr>
        <w:tblW w:w="1403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8" w:type="dxa"/>
          <w:bottom w:w="0" w:type="dxa"/>
          <w:right w:w="108" w:type="dxa"/>
        </w:tblCellMar>
        <w:tblLook w:firstRow="0" w:noVBand="0" w:lastRow="0" w:firstColumn="0" w:lastColumn="0" w:noHBand="0" w:val="0000"/>
      </w:tblPr>
      <w:tblGrid>
        <w:gridCol w:w="2968"/>
        <w:gridCol w:w="3598"/>
        <w:gridCol w:w="66"/>
        <w:gridCol w:w="7402"/>
      </w:tblGrid>
      <w:tr>
        <w:trPr/>
        <w:tc>
          <w:tcPr>
            <w:tcW w:w="1403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val="clear"/>
            <w:tcMar>
              <w:left w:w="98" w:type="dxa"/>
            </w:tcMar>
            <w:vAlign w:val="center"/>
          </w:tcPr>
          <w:p>
            <w:pPr>
              <w:pStyle w:val="Normal"/>
              <w:keepNext w:val="true"/>
              <w:numPr>
                <w:ilvl w:val="0"/>
                <w:numId w:val="1"/>
              </w:numPr>
              <w:shd w:val="clear" w:color="auto" w:fill="BFBFBF"/>
              <w:suppressAutoHyphens w:val="true"/>
              <w:spacing w:lineRule="auto" w:line="240" w:before="40" w:after="40"/>
              <w:outlineLvl w:val="0"/>
              <w:rPr>
                <w:b/>
                <w:b/>
                <w:bCs/>
                <w:sz w:val="20"/>
                <w:szCs w:val="20"/>
                <w:lang w:val="en-US" w:eastAsia="ar-SA"/>
              </w:rPr>
            </w:pPr>
            <w:r>
              <w:rPr>
                <w:b/>
                <w:bCs/>
                <w:sz w:val="20"/>
                <w:szCs w:val="20"/>
                <w:lang w:val="en-US" w:eastAsia="ar-SA"/>
              </w:rPr>
              <w:t xml:space="preserve">PÄÄSTEAMETI PROJEKTIKONKURSS MITTETULUNDUSÜHINGUTELE </w:t>
            </w:r>
          </w:p>
          <w:p>
            <w:pPr>
              <w:pStyle w:val="Normal"/>
              <w:keepNext w:val="true"/>
              <w:numPr>
                <w:ilvl w:val="0"/>
                <w:numId w:val="1"/>
              </w:numPr>
              <w:shd w:val="clear" w:color="auto" w:fill="BFBFBF"/>
              <w:suppressAutoHyphens w:val="true"/>
              <w:spacing w:lineRule="auto" w:line="240" w:before="40" w:after="40"/>
              <w:outlineLvl w:val="0"/>
              <w:rPr>
                <w:b/>
                <w:b/>
                <w:bCs/>
                <w:sz w:val="20"/>
                <w:szCs w:val="20"/>
                <w:lang w:val="en-US" w:eastAsia="ar-SA"/>
              </w:rPr>
            </w:pPr>
            <w:r>
              <w:rPr>
                <w:b/>
                <w:bCs/>
                <w:sz w:val="20"/>
                <w:szCs w:val="20"/>
                <w:lang w:val="en-US" w:eastAsia="ar-SA"/>
              </w:rPr>
              <w:t>“</w:t>
            </w:r>
            <w:r>
              <w:rPr>
                <w:b/>
                <w:bCs/>
                <w:sz w:val="20"/>
                <w:szCs w:val="20"/>
                <w:lang w:val="en-US" w:eastAsia="ar-SA"/>
              </w:rPr>
              <w:t>Veeõnnetuste ennetamine 2025”</w:t>
            </w:r>
          </w:p>
        </w:tc>
      </w:tr>
      <w:tr>
        <w:trPr>
          <w:trHeight w:val="432"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val="en-US" w:eastAsia="ar-SA"/>
              </w:rPr>
            </w:pPr>
            <w:r>
              <w:rPr>
                <w:color w:val="000000"/>
                <w:sz w:val="20"/>
                <w:szCs w:val="20"/>
                <w:lang w:val="en-US" w:eastAsia="ar-SA"/>
              </w:rPr>
              <w:t>Projekti nimetus</w:t>
            </w:r>
          </w:p>
        </w:tc>
        <w:tc>
          <w:tcPr>
            <w:tcW w:w="110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pPr>
            <w:r>
              <w:rPr>
                <w:color w:val="000000"/>
                <w:sz w:val="20"/>
                <w:szCs w:val="20"/>
                <w:lang w:val="en-US" w:eastAsia="ar-SA"/>
              </w:rPr>
              <w:t xml:space="preserve">Salinõmme sadama </w:t>
            </w:r>
            <w:r>
              <w:rPr>
                <w:color w:val="000000"/>
                <w:sz w:val="20"/>
                <w:szCs w:val="20"/>
                <w:lang w:val="en-US" w:eastAsia="ar-SA"/>
              </w:rPr>
              <w:t>päästevahendite komplektid</w:t>
            </w:r>
            <w:r>
              <w:rPr>
                <w:color w:val="000000"/>
                <w:sz w:val="20"/>
                <w:szCs w:val="20"/>
                <w:lang w:val="en-US" w:eastAsia="ar-SA"/>
              </w:rPr>
              <w:tab/>
              <w:tab/>
              <w:tab/>
              <w:tab/>
              <w:tab/>
              <w:tab/>
              <w:tab/>
              <w:tab/>
              <w:tab/>
            </w:r>
          </w:p>
        </w:tc>
      </w:tr>
      <w:tr>
        <w:trPr>
          <w:trHeight w:val="326"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Taotleja organisatsiooni juriidiline nimetus</w:t>
            </w:r>
          </w:p>
        </w:tc>
        <w:tc>
          <w:tcPr>
            <w:tcW w:w="110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pPr>
            <w:r>
              <w:rPr>
                <w:color w:val="000000"/>
                <w:sz w:val="20"/>
                <w:szCs w:val="20"/>
                <w:lang w:val="en-US" w:eastAsia="ar-SA"/>
              </w:rPr>
              <w:t>Salinõmme Külaarengu Selts MTÜ</w:t>
              <w:tab/>
              <w:tab/>
              <w:tab/>
              <w:tab/>
              <w:tab/>
              <w:tab/>
            </w:r>
          </w:p>
        </w:tc>
      </w:tr>
      <w:tr>
        <w:trPr>
          <w:trHeight w:val="295"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Registrikood</w:t>
            </w:r>
          </w:p>
        </w:tc>
        <w:tc>
          <w:tcPr>
            <w:tcW w:w="110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val="en-US" w:eastAsia="ar-SA"/>
              </w:rPr>
            </w:pPr>
            <w:r>
              <w:rPr>
                <w:color w:val="000000"/>
                <w:sz w:val="20"/>
                <w:szCs w:val="20"/>
                <w:lang w:val="en-US" w:eastAsia="ar-SA"/>
              </w:rPr>
              <w:t xml:space="preserve">80043584 </w:t>
              <w:tab/>
            </w:r>
          </w:p>
        </w:tc>
      </w:tr>
      <w:tr>
        <w:trPr>
          <w:trHeight w:val="274"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Käibemaksukohuslane</w:t>
            </w:r>
          </w:p>
        </w:tc>
        <w:tc>
          <w:tcPr>
            <w:tcW w:w="3664" w:type="dxa"/>
            <w:gridSpan w:val="2"/>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r>
          </w:p>
        </w:tc>
        <w:tc>
          <w:tcPr>
            <w:tcW w:w="7402"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pPr>
            <w:r>
              <w:rPr>
                <w:color w:val="000000"/>
                <w:sz w:val="20"/>
                <w:szCs w:val="20"/>
                <w:lang w:eastAsia="ar-SA"/>
              </w:rPr>
              <w:t>Ei X</w:t>
            </w:r>
          </w:p>
        </w:tc>
      </w:tr>
      <w:tr>
        <w:trPr>
          <w:trHeight w:val="278"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Pangakonto number</w:t>
            </w:r>
          </w:p>
        </w:tc>
        <w:tc>
          <w:tcPr>
            <w:tcW w:w="110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u w:val="none"/>
                <w:lang w:val="en-US" w:eastAsia="ar-SA"/>
              </w:rPr>
            </w:pPr>
            <w:r>
              <w:rPr>
                <w:color w:val="000000"/>
                <w:sz w:val="20"/>
                <w:szCs w:val="20"/>
                <w:u w:val="none"/>
                <w:lang w:val="en-US" w:eastAsia="ar-SA"/>
              </w:rPr>
              <w:t xml:space="preserve">EE52 2200 2210 1181 9438 </w:t>
            </w:r>
          </w:p>
        </w:tc>
      </w:tr>
      <w:tr>
        <w:trPr>
          <w:trHeight w:val="424"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Taotleja juriidiline aadress</w:t>
            </w:r>
          </w:p>
        </w:tc>
        <w:tc>
          <w:tcPr>
            <w:tcW w:w="1106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val="en-US" w:eastAsia="ar-SA"/>
              </w:rPr>
            </w:pPr>
            <w:r>
              <w:rPr>
                <w:color w:val="000000"/>
                <w:sz w:val="20"/>
                <w:szCs w:val="20"/>
                <w:lang w:val="en-US" w:eastAsia="ar-SA"/>
              </w:rPr>
              <w:t>Mere, Salinõmme küla, Hiiumaa vald 92317 Hiiu maakond</w:t>
              <w:tab/>
              <w:tab/>
              <w:tab/>
              <w:tab/>
              <w:tab/>
              <w:tab/>
              <w:tab/>
              <w:tab/>
            </w:r>
          </w:p>
        </w:tc>
      </w:tr>
      <w:tr>
        <w:trPr>
          <w:trHeight w:val="523"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Taotleja kontaktandmed</w:t>
            </w:r>
          </w:p>
        </w:tc>
        <w:tc>
          <w:tcPr>
            <w:tcW w:w="3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val="en-US" w:eastAsia="ar-SA"/>
              </w:rPr>
            </w:pPr>
            <w:r>
              <w:rPr>
                <w:color w:val="000000"/>
                <w:sz w:val="20"/>
                <w:szCs w:val="20"/>
                <w:lang w:val="en-US" w:eastAsia="ar-SA"/>
              </w:rPr>
              <w:t xml:space="preserve">Tel +372 515 8381 </w:t>
            </w:r>
          </w:p>
        </w:tc>
        <w:tc>
          <w:tcPr>
            <w:tcW w:w="74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val="en-US" w:eastAsia="ar-SA"/>
              </w:rPr>
            </w:pPr>
            <w:r>
              <w:rPr>
                <w:color w:val="000000"/>
                <w:sz w:val="20"/>
                <w:szCs w:val="20"/>
                <w:lang w:val="en-US" w:eastAsia="ar-SA"/>
              </w:rPr>
              <w:t xml:space="preserve">E-post ingridsaarnak@gmail.com </w:t>
            </w:r>
          </w:p>
        </w:tc>
      </w:tr>
      <w:tr>
        <w:trPr>
          <w:trHeight w:val="499" w:hRule="atLeast"/>
        </w:trPr>
        <w:tc>
          <w:tcPr>
            <w:tcW w:w="29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eastAsia="ar-SA"/>
              </w:rPr>
            </w:pPr>
            <w:r>
              <w:rPr>
                <w:color w:val="000000"/>
                <w:sz w:val="20"/>
                <w:szCs w:val="20"/>
                <w:lang w:eastAsia="ar-SA"/>
              </w:rPr>
              <w:t>Projektijuhi nimi ja kontaktandmed</w:t>
            </w:r>
          </w:p>
        </w:tc>
        <w:tc>
          <w:tcPr>
            <w:tcW w:w="35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color w:val="000000"/>
                <w:sz w:val="20"/>
                <w:szCs w:val="20"/>
                <w:lang w:val="en-US" w:eastAsia="ar-SA"/>
              </w:rPr>
            </w:pPr>
            <w:r>
              <w:rPr>
                <w:color w:val="000000"/>
                <w:sz w:val="20"/>
                <w:szCs w:val="20"/>
                <w:lang w:val="en-US" w:eastAsia="ar-SA"/>
              </w:rPr>
              <w:t>Ingrid Saarnak</w:t>
            </w:r>
          </w:p>
        </w:tc>
        <w:tc>
          <w:tcPr>
            <w:tcW w:w="746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8" w:type="dxa"/>
            </w:tcMar>
            <w:vAlign w:val="center"/>
          </w:tcPr>
          <w:p>
            <w:pPr>
              <w:pStyle w:val="Normal"/>
              <w:suppressAutoHyphens w:val="true"/>
              <w:spacing w:lineRule="auto" w:line="240" w:before="40" w:after="40"/>
              <w:rPr/>
            </w:pPr>
            <w:r>
              <w:rPr>
                <w:color w:val="000000"/>
                <w:sz w:val="20"/>
                <w:szCs w:val="20"/>
                <w:lang w:val="en-US" w:eastAsia="ar-SA"/>
              </w:rPr>
              <w:t>tel ja e-post +372 515 8381  ingridsaarnak@gmail.com</w:t>
            </w:r>
          </w:p>
        </w:tc>
      </w:tr>
    </w:tbl>
    <w:p>
      <w:pPr>
        <w:pStyle w:val="Normal"/>
        <w:suppressAutoHyphens w:val="true"/>
        <w:spacing w:lineRule="auto" w:line="240" w:before="0" w:after="0"/>
        <w:rPr>
          <w:sz w:val="20"/>
          <w:szCs w:val="20"/>
          <w:lang w:eastAsia="ar-SA"/>
        </w:rPr>
      </w:pPr>
      <w:r>
        <w:rPr>
          <w:sz w:val="20"/>
          <w:szCs w:val="20"/>
          <w:lang w:eastAsia="ar-SA"/>
        </w:rPr>
      </w:r>
    </w:p>
    <w:p>
      <w:pPr>
        <w:pStyle w:val="Normal"/>
        <w:keepNext w:val="true"/>
        <w:numPr>
          <w:ilvl w:val="3"/>
          <w:numId w:val="1"/>
        </w:numPr>
        <w:tabs>
          <w:tab w:val="left" w:pos="567" w:leader="none"/>
        </w:tabs>
        <w:suppressAutoHyphens w:val="true"/>
        <w:spacing w:lineRule="auto" w:line="240" w:before="0" w:after="0"/>
        <w:outlineLvl w:val="3"/>
        <w:rPr>
          <w:b/>
          <w:b/>
          <w:bCs/>
          <w:color w:val="000000"/>
          <w:sz w:val="20"/>
          <w:szCs w:val="20"/>
          <w:lang w:eastAsia="ar-SA"/>
        </w:rPr>
      </w:pPr>
      <w:r>
        <w:rPr>
          <w:b/>
          <w:bCs/>
          <w:color w:val="000000"/>
          <w:sz w:val="20"/>
          <w:szCs w:val="20"/>
          <w:lang w:eastAsia="ar-SA"/>
        </w:rPr>
        <w:t xml:space="preserve">PROJEKTI LÜHIKOKKUVÕTE </w:t>
      </w:r>
      <w:r>
        <w:rPr>
          <w:bCs/>
          <w:color w:val="000000"/>
          <w:sz w:val="20"/>
          <w:szCs w:val="20"/>
          <w:lang w:eastAsia="ar-SA"/>
        </w:rPr>
        <w:t>(eesmärk, planeeritavad tegevused, sihtgrupp ja tulemused, mida projektiga saavutatakse)</w:t>
      </w:r>
    </w:p>
    <w:tbl>
      <w:tblPr>
        <w:tblW w:w="14034" w:type="dxa"/>
        <w:jc w:val="left"/>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0" w:type="dxa"/>
        </w:tblCellMar>
        <w:tblLook w:firstRow="0" w:noVBand="0" w:lastRow="0" w:firstColumn="0" w:lastColumn="0" w:noHBand="0" w:val="0000"/>
      </w:tblPr>
      <w:tblGrid>
        <w:gridCol w:w="14034"/>
      </w:tblGrid>
      <w:tr>
        <w:trPr>
          <w:trHeight w:val="567" w:hRule="atLeast"/>
          <w:cantSplit w:val="true"/>
        </w:trPr>
        <w:tc>
          <w:tcPr>
            <w:tcW w:w="140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uppressAutoHyphens w:val="true"/>
              <w:spacing w:lineRule="auto" w:line="240" w:before="0" w:after="0"/>
              <w:rPr>
                <w:b/>
                <w:b/>
                <w:bCs/>
                <w:color w:val="000000"/>
                <w:sz w:val="20"/>
                <w:szCs w:val="20"/>
                <w:lang w:eastAsia="ar-SA"/>
              </w:rPr>
            </w:pPr>
            <w:r>
              <w:rPr>
                <w:b/>
                <w:bCs/>
                <w:color w:val="000000"/>
                <w:sz w:val="20"/>
                <w:szCs w:val="20"/>
                <w:lang w:eastAsia="ar-SA"/>
              </w:rPr>
            </w:r>
          </w:p>
          <w:p>
            <w:pPr>
              <w:pStyle w:val="Normal"/>
              <w:suppressAutoHyphens w:val="true"/>
              <w:spacing w:lineRule="auto" w:line="240" w:before="0" w:after="0"/>
              <w:rPr/>
            </w:pPr>
            <w:r>
              <w:rPr>
                <w:b w:val="false"/>
                <w:bCs w:val="false"/>
                <w:color w:val="000000"/>
                <w:sz w:val="20"/>
                <w:szCs w:val="20"/>
                <w:lang w:eastAsia="ar-SA"/>
              </w:rPr>
              <w:t>Projekti "Salinõmme sadama veeohutuse suurendamine” peamine eesmärk on paigaldada Salinõmme sadamasse kaasaegsed ja nõuetekohased päästevahendid ning tõsta seeläbi sadama kasutajate ja külastajate turvalisust. Projekti raames soetatakse ja paigaldatakse kaks pääste</w:t>
            </w:r>
            <w:r>
              <w:rPr>
                <w:b w:val="false"/>
                <w:bCs w:val="false"/>
                <w:color w:val="000000"/>
                <w:sz w:val="20"/>
                <w:szCs w:val="20"/>
                <w:lang w:eastAsia="ar-SA"/>
              </w:rPr>
              <w:t xml:space="preserve">vahendite </w:t>
            </w:r>
            <w:r>
              <w:rPr>
                <w:b w:val="false"/>
                <w:bCs w:val="false"/>
                <w:color w:val="000000"/>
                <w:sz w:val="20"/>
                <w:szCs w:val="20"/>
                <w:lang w:eastAsia="ar-SA"/>
              </w:rPr>
              <w:t xml:space="preserve">komplekti ning kindlustatakse kaiäärne pinnas ja vettemineku ala. Tegevustega panustatakse otseselt veeõnnetuste ennetamisse ja kogukonna ohutusteadlikkuse kasvu. </w:t>
            </w:r>
          </w:p>
          <w:p>
            <w:pPr>
              <w:pStyle w:val="Normal"/>
              <w:suppressAutoHyphens w:val="true"/>
              <w:spacing w:lineRule="auto" w:line="240" w:before="0" w:after="0"/>
              <w:rPr>
                <w:b/>
                <w:b/>
                <w:bCs/>
                <w:color w:val="000000"/>
                <w:sz w:val="20"/>
                <w:szCs w:val="20"/>
                <w:lang w:eastAsia="ar-SA"/>
              </w:rPr>
            </w:pPr>
            <w:r>
              <w:rPr>
                <w:b/>
                <w:bCs/>
                <w:color w:val="000000"/>
                <w:sz w:val="20"/>
                <w:szCs w:val="20"/>
                <w:lang w:eastAsia="ar-SA"/>
              </w:rPr>
            </w:r>
          </w:p>
          <w:p>
            <w:pPr>
              <w:pStyle w:val="Normal"/>
              <w:suppressAutoHyphens w:val="true"/>
              <w:spacing w:lineRule="auto" w:line="240" w:before="0" w:after="0"/>
              <w:rPr>
                <w:b/>
                <w:b/>
                <w:bCs/>
                <w:color w:val="000000"/>
                <w:sz w:val="20"/>
                <w:szCs w:val="20"/>
                <w:lang w:eastAsia="ar-SA"/>
              </w:rPr>
            </w:pPr>
            <w:r>
              <w:rPr>
                <w:b/>
                <w:bCs/>
                <w:color w:val="000000"/>
                <w:sz w:val="20"/>
                <w:szCs w:val="20"/>
                <w:lang w:eastAsia="ar-SA"/>
              </w:rPr>
            </w:r>
          </w:p>
        </w:tc>
      </w:tr>
    </w:tbl>
    <w:p>
      <w:pPr>
        <w:pStyle w:val="Normal"/>
        <w:suppressAutoHyphens w:val="true"/>
        <w:spacing w:lineRule="auto" w:line="240" w:before="0" w:after="0"/>
        <w:rPr>
          <w:b/>
          <w:b/>
          <w:bCs/>
          <w:color w:val="000000"/>
          <w:sz w:val="20"/>
          <w:szCs w:val="20"/>
          <w:lang w:eastAsia="ar-SA"/>
        </w:rPr>
      </w:pPr>
      <w:r>
        <w:rPr>
          <w:b/>
          <w:bCs/>
          <w:color w:val="000000"/>
          <w:sz w:val="20"/>
          <w:szCs w:val="20"/>
          <w:lang w:eastAsia="ar-SA"/>
        </w:rPr>
      </w:r>
    </w:p>
    <w:tbl>
      <w:tblPr>
        <w:tblW w:w="14034" w:type="dxa"/>
        <w:jc w:val="left"/>
        <w:tblInd w:w="-3" w:type="dxa"/>
        <w:tblBorders>
          <w:top w:val="single" w:sz="2" w:space="0" w:color="000001"/>
          <w:left w:val="single" w:sz="2" w:space="0" w:color="000001"/>
          <w:bottom w:val="single" w:sz="2" w:space="0" w:color="000001"/>
          <w:insideH w:val="single" w:sz="2" w:space="0" w:color="000001"/>
        </w:tblBorders>
        <w:tblCellMar>
          <w:top w:w="0" w:type="dxa"/>
          <w:left w:w="99" w:type="dxa"/>
          <w:bottom w:w="0" w:type="dxa"/>
          <w:right w:w="108" w:type="dxa"/>
        </w:tblCellMar>
        <w:tblLook w:firstRow="0" w:noVBand="0" w:lastRow="0" w:firstColumn="0" w:lastColumn="0" w:noHBand="0" w:val="0000"/>
      </w:tblPr>
      <w:tblGrid>
        <w:gridCol w:w="2945"/>
        <w:gridCol w:w="3687"/>
        <w:gridCol w:w="3007"/>
        <w:gridCol w:w="4394"/>
      </w:tblGrid>
      <w:tr>
        <w:trPr>
          <w:trHeight w:val="567" w:hRule="exact"/>
          <w:cantSplit w:val="true"/>
        </w:trPr>
        <w:tc>
          <w:tcPr>
            <w:tcW w:w="2945" w:type="dxa"/>
            <w:tcBorders>
              <w:top w:val="single" w:sz="2" w:space="0" w:color="000001"/>
              <w:left w:val="single" w:sz="2" w:space="0" w:color="000001"/>
              <w:bottom w:val="single" w:sz="2" w:space="0" w:color="000001"/>
              <w:insideH w:val="single" w:sz="2" w:space="0" w:color="000001"/>
            </w:tcBorders>
            <w:shd w:color="auto" w:fill="BFBFBF" w:val="clear"/>
            <w:tcMar>
              <w:left w:w="99" w:type="dxa"/>
            </w:tcMar>
          </w:tcPr>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Projekti</w:t>
            </w:r>
          </w:p>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 xml:space="preserve">elluviimise koht </w:t>
            </w:r>
          </w:p>
        </w:tc>
        <w:tc>
          <w:tcPr>
            <w:tcW w:w="11088"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9" w:type="dxa"/>
            </w:tcMar>
          </w:tcPr>
          <w:p>
            <w:pPr>
              <w:pStyle w:val="Normal"/>
              <w:suppressAutoHyphens w:val="true"/>
              <w:spacing w:lineRule="auto" w:line="240" w:before="0" w:after="0"/>
              <w:rPr>
                <w:color w:val="000000"/>
                <w:sz w:val="20"/>
                <w:szCs w:val="20"/>
                <w:lang w:eastAsia="ar-SA"/>
              </w:rPr>
            </w:pPr>
            <w:r>
              <w:rPr>
                <w:color w:val="000000"/>
                <w:sz w:val="20"/>
                <w:szCs w:val="20"/>
                <w:lang w:eastAsia="ar-SA"/>
              </w:rPr>
              <w:t>Salinõmme sadam, Salinõmme küla, Hiiumaa vald, Hiiu maakond</w:t>
            </w:r>
          </w:p>
        </w:tc>
      </w:tr>
      <w:tr>
        <w:trPr>
          <w:trHeight w:val="567" w:hRule="exact"/>
          <w:cantSplit w:val="true"/>
        </w:trPr>
        <w:tc>
          <w:tcPr>
            <w:tcW w:w="2945" w:type="dxa"/>
            <w:tcBorders>
              <w:top w:val="single" w:sz="2" w:space="0" w:color="000001"/>
              <w:left w:val="single" w:sz="2" w:space="0" w:color="000001"/>
              <w:bottom w:val="single" w:sz="2" w:space="0" w:color="000001"/>
              <w:insideH w:val="single" w:sz="2" w:space="0" w:color="000001"/>
            </w:tcBorders>
            <w:shd w:color="auto" w:fill="BFBFBF" w:val="clear"/>
            <w:tcMar>
              <w:left w:w="99" w:type="dxa"/>
            </w:tcMar>
          </w:tcPr>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 xml:space="preserve"> </w:t>
            </w:r>
            <w:r>
              <w:rPr>
                <w:b/>
                <w:bCs/>
                <w:color w:val="000000"/>
                <w:sz w:val="20"/>
                <w:szCs w:val="20"/>
                <w:lang w:eastAsia="ar-SA"/>
              </w:rPr>
              <w:t>Projekti kogumaksumus (EUR)</w:t>
            </w:r>
          </w:p>
        </w:tc>
        <w:tc>
          <w:tcPr>
            <w:tcW w:w="3687" w:type="dxa"/>
            <w:tcBorders>
              <w:top w:val="single" w:sz="2" w:space="0" w:color="000001"/>
              <w:left w:val="single" w:sz="2" w:space="0" w:color="000001"/>
              <w:bottom w:val="single" w:sz="2" w:space="0" w:color="000001"/>
              <w:insideH w:val="single" w:sz="2" w:space="0" w:color="000001"/>
            </w:tcBorders>
            <w:shd w:fill="auto" w:val="clear"/>
            <w:tcMar>
              <w:left w:w="99" w:type="dxa"/>
            </w:tcMar>
          </w:tcPr>
          <w:p>
            <w:pPr>
              <w:pStyle w:val="Normal"/>
              <w:suppressAutoHyphens w:val="true"/>
              <w:spacing w:lineRule="auto" w:line="240" w:before="0" w:after="0"/>
              <w:rPr>
                <w:color w:val="000000"/>
                <w:sz w:val="20"/>
                <w:szCs w:val="20"/>
                <w:lang w:eastAsia="ar-SA"/>
              </w:rPr>
            </w:pPr>
            <w:r>
              <w:rPr>
                <w:color w:val="000000"/>
                <w:sz w:val="20"/>
                <w:szCs w:val="20"/>
                <w:lang w:eastAsia="ar-SA"/>
              </w:rPr>
              <w:t>3871,00</w:t>
            </w:r>
            <w:r>
              <w:rPr>
                <w:color w:val="000000"/>
                <w:sz w:val="20"/>
                <w:szCs w:val="20"/>
                <w:lang w:eastAsia="ar-SA"/>
              </w:rPr>
              <w:tab/>
              <w:tab/>
            </w:r>
          </w:p>
        </w:tc>
        <w:tc>
          <w:tcPr>
            <w:tcW w:w="3007" w:type="dxa"/>
            <w:tcBorders>
              <w:top w:val="single" w:sz="2" w:space="0" w:color="000001"/>
              <w:left w:val="single" w:sz="2" w:space="0" w:color="000001"/>
              <w:bottom w:val="single" w:sz="2" w:space="0" w:color="000001"/>
              <w:insideH w:val="single" w:sz="2" w:space="0" w:color="000001"/>
            </w:tcBorders>
            <w:shd w:color="auto" w:fill="BFBFBF" w:val="clear"/>
            <w:tcMar>
              <w:left w:w="99" w:type="dxa"/>
            </w:tcMar>
          </w:tcPr>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Päästeametilt taotletav summa (EUR)</w:t>
            </w:r>
          </w:p>
        </w:tc>
        <w:tc>
          <w:tcPr>
            <w:tcW w:w="4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9" w:type="dxa"/>
            </w:tcMar>
          </w:tcPr>
          <w:p>
            <w:pPr>
              <w:pStyle w:val="Normal"/>
              <w:suppressAutoHyphens w:val="true"/>
              <w:spacing w:lineRule="auto" w:line="240" w:before="0" w:after="0"/>
              <w:rPr>
                <w:color w:val="000000"/>
                <w:sz w:val="20"/>
                <w:szCs w:val="20"/>
                <w:u w:val="none"/>
                <w:lang w:eastAsia="ar-SA"/>
              </w:rPr>
            </w:pPr>
            <w:r>
              <w:rPr>
                <w:color w:val="000000"/>
                <w:sz w:val="20"/>
                <w:szCs w:val="20"/>
                <w:u w:val="none"/>
                <w:lang w:eastAsia="ar-SA"/>
              </w:rPr>
              <w:t>3475,00</w:t>
            </w:r>
          </w:p>
        </w:tc>
      </w:tr>
    </w:tbl>
    <w:p>
      <w:pPr>
        <w:pStyle w:val="Normal"/>
        <w:suppressAutoHyphens w:val="true"/>
        <w:spacing w:lineRule="auto" w:line="240" w:before="0" w:after="0"/>
        <w:rPr>
          <w:color w:val="000000"/>
          <w:sz w:val="20"/>
          <w:szCs w:val="20"/>
          <w:lang w:eastAsia="ar-SA"/>
        </w:rPr>
      </w:pPr>
      <w:r>
        <w:br w:type="page"/>
      </w:r>
      <w:r>
        <w:rPr>
          <w:b/>
          <w:bCs/>
          <w:color w:val="000000"/>
          <w:sz w:val="20"/>
          <w:szCs w:val="20"/>
          <w:lang w:eastAsia="ar-SA"/>
        </w:rPr>
        <w:t>I PROJEKTI SISULINE PÕHJENDUS</w:t>
      </w:r>
      <w:r>
        <w:rPr>
          <w:color w:val="000000"/>
          <w:sz w:val="20"/>
          <w:szCs w:val="20"/>
          <w:lang w:eastAsia="ar-SA"/>
        </w:rPr>
        <w:t xml:space="preserve"> </w:t>
      </w:r>
    </w:p>
    <w:p>
      <w:pPr>
        <w:pStyle w:val="Normal"/>
        <w:suppressAutoHyphens w:val="true"/>
        <w:spacing w:lineRule="auto" w:line="240" w:before="0" w:after="0"/>
        <w:rPr>
          <w:color w:val="000000"/>
          <w:sz w:val="20"/>
          <w:szCs w:val="20"/>
          <w:lang w:eastAsia="ar-SA"/>
        </w:rPr>
      </w:pPr>
      <w:r>
        <w:rPr>
          <w:color w:val="000000"/>
          <w:sz w:val="20"/>
          <w:szCs w:val="20"/>
          <w:lang w:eastAsia="ar-SA"/>
        </w:rPr>
        <w:t>a) Projekti eesmärk</w:t>
      </w:r>
    </w:p>
    <w:tbl>
      <w:tblPr>
        <w:tblW w:w="14034" w:type="dxa"/>
        <w:jc w:val="left"/>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0" w:type="dxa"/>
        </w:tblCellMar>
        <w:tblLook w:firstRow="0" w:noVBand="0" w:lastRow="0" w:firstColumn="0" w:lastColumn="0" w:noHBand="0" w:val="0000"/>
      </w:tblPr>
      <w:tblGrid>
        <w:gridCol w:w="14034"/>
      </w:tblGrid>
      <w:tr>
        <w:trPr>
          <w:cantSplit w:val="true"/>
        </w:trPr>
        <w:tc>
          <w:tcPr>
            <w:tcW w:w="140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Phitekst"/>
              <w:suppressAutoHyphens w:val="true"/>
              <w:spacing w:lineRule="auto" w:line="240" w:before="0" w:after="0"/>
              <w:rPr>
                <w:color w:val="000000"/>
                <w:sz w:val="20"/>
                <w:szCs w:val="20"/>
                <w:lang w:eastAsia="ar-SA"/>
              </w:rPr>
            </w:pPr>
            <w:r>
              <w:rPr>
                <w:color w:val="000000"/>
                <w:sz w:val="20"/>
                <w:szCs w:val="20"/>
                <w:lang w:eastAsia="ar-SA"/>
              </w:rPr>
              <w:t xml:space="preserve">Projekti peamine eesmärk on </w:t>
            </w:r>
            <w:r>
              <w:rPr>
                <w:b/>
                <w:color w:val="000000"/>
                <w:sz w:val="20"/>
                <w:szCs w:val="20"/>
                <w:lang w:eastAsia="ar-SA"/>
              </w:rPr>
              <w:t>vähendada veeõnnetuste riski Salinõmme sadamas</w:t>
            </w:r>
            <w:r>
              <w:rPr>
                <w:color w:val="000000"/>
                <w:sz w:val="20"/>
                <w:szCs w:val="20"/>
                <w:lang w:eastAsia="ar-SA"/>
              </w:rPr>
              <w:t>, tagades esmaste päästevahendite olemasolu ja kättesaadavuse, kindlustades kaiäärse ala ning tõstes kogukonna teadlikkust veeohutusest.</w:t>
            </w:r>
          </w:p>
          <w:p>
            <w:pPr>
              <w:pStyle w:val="Phitekst"/>
              <w:rPr/>
            </w:pPr>
            <w:r>
              <w:rPr>
                <w:b/>
                <w:sz w:val="20"/>
                <w:szCs w:val="20"/>
              </w:rPr>
              <w:t>Alaeesmärgid:</w:t>
            </w:r>
          </w:p>
          <w:p>
            <w:pPr>
              <w:pStyle w:val="Phitekst"/>
              <w:numPr>
                <w:ilvl w:val="0"/>
                <w:numId w:val="4"/>
              </w:numPr>
              <w:tabs>
                <w:tab w:val="left" w:pos="0" w:leader="none"/>
              </w:tabs>
              <w:ind w:left="707" w:hanging="283"/>
              <w:rPr/>
            </w:pPr>
            <w:r>
              <w:rPr>
                <w:sz w:val="20"/>
                <w:szCs w:val="20"/>
              </w:rPr>
              <w:t>Soetada ja paigaldada Salinõmme sadama kaidele kaks pääste</w:t>
            </w:r>
            <w:r>
              <w:rPr>
                <w:sz w:val="20"/>
                <w:szCs w:val="20"/>
              </w:rPr>
              <w:t xml:space="preserve">vahendite </w:t>
            </w:r>
            <w:r>
              <w:rPr>
                <w:sz w:val="20"/>
                <w:szCs w:val="20"/>
              </w:rPr>
              <w:t>komplekti, mis sisaldavad päästerõngast viskeliiniga, päästekonksu, alumiiniumredelit.</w:t>
            </w:r>
          </w:p>
          <w:p>
            <w:pPr>
              <w:pStyle w:val="Phitekst"/>
              <w:numPr>
                <w:ilvl w:val="0"/>
                <w:numId w:val="4"/>
              </w:numPr>
              <w:tabs>
                <w:tab w:val="left" w:pos="0" w:leader="none"/>
              </w:tabs>
              <w:ind w:left="707" w:hanging="283"/>
              <w:rPr>
                <w:sz w:val="20"/>
                <w:szCs w:val="20"/>
              </w:rPr>
            </w:pPr>
            <w:r>
              <w:rPr>
                <w:sz w:val="20"/>
                <w:szCs w:val="20"/>
              </w:rPr>
              <w:t>Kindlustada kaiäärne ja vette mineku ala kruusa ja liivaga.</w:t>
            </w:r>
          </w:p>
          <w:p>
            <w:pPr>
              <w:pStyle w:val="Phitekst"/>
              <w:numPr>
                <w:ilvl w:val="0"/>
                <w:numId w:val="0"/>
              </w:numPr>
              <w:tabs>
                <w:tab w:val="left" w:pos="0" w:leader="none"/>
              </w:tabs>
              <w:spacing w:before="0" w:after="140"/>
              <w:ind w:left="1131" w:hanging="0"/>
              <w:rPr/>
            </w:pPr>
            <w:r>
              <w:rPr>
                <w:sz w:val="20"/>
                <w:szCs w:val="20"/>
              </w:rPr>
              <w:t xml:space="preserve">3. </w:t>
            </w:r>
            <w:r>
              <w:rPr>
                <w:sz w:val="20"/>
                <w:szCs w:val="20"/>
              </w:rPr>
              <w:t>Korraldada kogukonnale suunatud teavituspäev, kus tutvustatakse uusi päästevahendeid ja räägitakse  veeohutusest.</w:t>
            </w:r>
          </w:p>
        </w:tc>
      </w:tr>
    </w:tbl>
    <w:p>
      <w:pPr>
        <w:pStyle w:val="Normal"/>
        <w:suppressAutoHyphens w:val="true"/>
        <w:spacing w:lineRule="auto" w:line="240" w:before="0" w:after="0"/>
        <w:rPr>
          <w:color w:val="000000"/>
          <w:sz w:val="20"/>
          <w:szCs w:val="20"/>
          <w:lang w:eastAsia="ar-SA"/>
        </w:rPr>
      </w:pPr>
      <w:r>
        <w:rPr>
          <w:color w:val="000000"/>
          <w:sz w:val="20"/>
          <w:szCs w:val="20"/>
          <w:lang w:eastAsia="ar-SA"/>
        </w:rPr>
      </w:r>
    </w:p>
    <w:p>
      <w:pPr>
        <w:pStyle w:val="Normal"/>
        <w:suppressAutoHyphens w:val="true"/>
        <w:spacing w:lineRule="auto" w:line="240" w:before="0" w:after="0"/>
        <w:rPr/>
      </w:pPr>
      <w:r>
        <w:rPr>
          <w:color w:val="000000"/>
          <w:sz w:val="20"/>
          <w:szCs w:val="20"/>
          <w:lang w:eastAsia="ar-SA"/>
        </w:rPr>
        <w:t xml:space="preserve">b) Probleemi analüüs ja vajalikkuse  põhjendus </w:t>
      </w:r>
    </w:p>
    <w:tbl>
      <w:tblPr>
        <w:tblW w:w="14034" w:type="dxa"/>
        <w:jc w:val="left"/>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0" w:type="dxa"/>
        </w:tblCellMar>
        <w:tblLook w:firstRow="0" w:noVBand="0" w:lastRow="0" w:firstColumn="0" w:lastColumn="0" w:noHBand="0" w:val="0000"/>
      </w:tblPr>
      <w:tblGrid>
        <w:gridCol w:w="14034"/>
      </w:tblGrid>
      <w:tr>
        <w:trPr>
          <w:cantSplit w:val="true"/>
        </w:trPr>
        <w:tc>
          <w:tcPr>
            <w:tcW w:w="140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Phitekst"/>
              <w:suppressAutoHyphens w:val="true"/>
              <w:spacing w:lineRule="auto" w:line="240" w:before="0" w:after="0"/>
              <w:ind w:hanging="0"/>
              <w:rPr>
                <w:color w:val="000000"/>
                <w:sz w:val="20"/>
                <w:szCs w:val="20"/>
                <w:lang w:eastAsia="ar-SA"/>
              </w:rPr>
            </w:pPr>
            <w:r>
              <w:rPr>
                <w:color w:val="000000"/>
                <w:sz w:val="20"/>
                <w:szCs w:val="20"/>
                <w:lang w:eastAsia="ar-SA"/>
              </w:rPr>
              <w:t>Salinõmme sadam on ajalooliselt oluline ja aktiivselt kasutatav kogukondlik sadam Hiiumaal. See on kodusadamaks kohalikele kaluritele ja paadiomanikele ning populaarne sihtkoht nii kohalikele elanikele, suvitajatele kui ka turistidele, kes külastavad Hiiumaa laidude maastikukaitseala. Sadamat kasutavad eri vanuses inimesed, sealhulgas lapsed ja eakad.</w:t>
            </w:r>
          </w:p>
          <w:p>
            <w:pPr>
              <w:pStyle w:val="Phitekst"/>
              <w:rPr/>
            </w:pPr>
            <w:r>
              <w:rPr>
                <w:b/>
                <w:sz w:val="20"/>
                <w:szCs w:val="20"/>
              </w:rPr>
              <w:t>Probleem seisneb selles, et praegu puuduvad Salinõmme sadamas kaasaegsed ja kergesti ligipääsetavad päästevahendid.</w:t>
            </w:r>
            <w:r>
              <w:rPr>
                <w:sz w:val="20"/>
                <w:szCs w:val="20"/>
              </w:rPr>
              <w:t xml:space="preserve"> Praegune olukord, kus päästerõngad </w:t>
            </w:r>
            <w:r>
              <w:rPr>
                <w:sz w:val="20"/>
                <w:szCs w:val="20"/>
              </w:rPr>
              <w:t>ja muud päästevahendi</w:t>
            </w:r>
            <w:r>
              <w:rPr>
                <w:sz w:val="20"/>
                <w:szCs w:val="20"/>
              </w:rPr>
              <w:t>d ei ole strateegilistes kohtades kättesaadavad, tekitab tõsise ohu õnnetusjuhtumi korral. Vette kukkumise, libastumise või muu ootamatu olukorra puhul on kiire ja adekvaatne reageerimine elutähtis, kuid praegu sõltub see vaid teiste sadamas viibijate olemasolust ja nende isiklikust varustusest. Lisaks on kaiäärne pinnas ja vette mineku ala ebatasane ja kohati pehme, mis suurendab libastumis- ja kukkumisohtu.</w:t>
            </w:r>
          </w:p>
          <w:p>
            <w:pPr>
              <w:pStyle w:val="Phitekst"/>
              <w:rPr>
                <w:b/>
                <w:b/>
                <w:sz w:val="20"/>
                <w:szCs w:val="20"/>
              </w:rPr>
            </w:pPr>
            <w:r>
              <w:rPr>
                <w:b/>
                <w:sz w:val="20"/>
                <w:szCs w:val="20"/>
              </w:rPr>
              <w:t>Projekti vajalikkus tuleneb järgmistest asjaoludest:</w:t>
            </w:r>
          </w:p>
          <w:p>
            <w:pPr>
              <w:pStyle w:val="Phitekst"/>
              <w:numPr>
                <w:ilvl w:val="0"/>
                <w:numId w:val="5"/>
              </w:numPr>
              <w:tabs>
                <w:tab w:val="left" w:pos="0" w:leader="none"/>
              </w:tabs>
              <w:ind w:left="707" w:hanging="283"/>
              <w:rPr>
                <w:sz w:val="20"/>
                <w:szCs w:val="20"/>
              </w:rPr>
            </w:pPr>
            <w:r>
              <w:rPr>
                <w:b/>
                <w:sz w:val="20"/>
                <w:szCs w:val="20"/>
              </w:rPr>
              <w:t>Suurenenud kasutajate arv:</w:t>
            </w:r>
            <w:r>
              <w:rPr>
                <w:sz w:val="20"/>
                <w:szCs w:val="20"/>
              </w:rPr>
              <w:t xml:space="preserve"> Sadama populaarsus on kasvanud, mis tähendab suuremat hulka inimesi vee ääres ja seega ka suuremat potentsiaalset riski.</w:t>
            </w:r>
          </w:p>
          <w:p>
            <w:pPr>
              <w:pStyle w:val="Phitekst"/>
              <w:numPr>
                <w:ilvl w:val="0"/>
                <w:numId w:val="5"/>
              </w:numPr>
              <w:tabs>
                <w:tab w:val="left" w:pos="0" w:leader="none"/>
              </w:tabs>
              <w:ind w:left="707" w:hanging="283"/>
              <w:rPr>
                <w:sz w:val="20"/>
                <w:szCs w:val="20"/>
              </w:rPr>
            </w:pPr>
            <w:r>
              <w:rPr>
                <w:b/>
                <w:sz w:val="20"/>
                <w:szCs w:val="20"/>
              </w:rPr>
              <w:t>Puudulik infrastruktuur:</w:t>
            </w:r>
            <w:r>
              <w:rPr>
                <w:sz w:val="20"/>
                <w:szCs w:val="20"/>
              </w:rPr>
              <w:t xml:space="preserve"> Sadamas puuduvad standarditele vastavad päästevahendite komplektid ja selged juhised nende kasutamiseks. Kaiäärne pinnas on ebakindel.</w:t>
            </w:r>
          </w:p>
          <w:p>
            <w:pPr>
              <w:pStyle w:val="Phitekst"/>
              <w:numPr>
                <w:ilvl w:val="0"/>
                <w:numId w:val="5"/>
              </w:numPr>
              <w:tabs>
                <w:tab w:val="left" w:pos="0" w:leader="none"/>
              </w:tabs>
              <w:ind w:left="707" w:hanging="283"/>
              <w:rPr/>
            </w:pPr>
            <w:r>
              <w:rPr>
                <w:b/>
                <w:sz w:val="20"/>
                <w:szCs w:val="20"/>
              </w:rPr>
              <w:t>Ennetustöö olulisus:</w:t>
            </w:r>
            <w:r>
              <w:rPr>
                <w:sz w:val="20"/>
                <w:szCs w:val="20"/>
              </w:rPr>
              <w:t xml:space="preserve"> </w:t>
            </w:r>
            <w:r>
              <w:rPr>
                <w:strike w:val="false"/>
                <w:dstrike w:val="false"/>
                <w:sz w:val="20"/>
                <w:szCs w:val="20"/>
              </w:rPr>
              <w:t>P</w:t>
            </w:r>
            <w:r>
              <w:rPr>
                <w:sz w:val="20"/>
                <w:szCs w:val="20"/>
              </w:rPr>
              <w:t>aljud veeõnnetused on ennetatavad. Päästevahendite olemasolu ja turvaline keskkond on olulisemad ennetusmeetmed.</w:t>
            </w:r>
          </w:p>
          <w:p>
            <w:pPr>
              <w:pStyle w:val="Phitekst"/>
              <w:numPr>
                <w:ilvl w:val="0"/>
                <w:numId w:val="5"/>
              </w:numPr>
              <w:tabs>
                <w:tab w:val="left" w:pos="0" w:leader="none"/>
              </w:tabs>
              <w:ind w:left="707" w:hanging="283"/>
              <w:rPr>
                <w:sz w:val="20"/>
                <w:szCs w:val="20"/>
              </w:rPr>
            </w:pPr>
            <w:r>
              <w:rPr>
                <w:b/>
                <w:sz w:val="20"/>
                <w:szCs w:val="20"/>
              </w:rPr>
              <w:t>Kogukonna algatus:</w:t>
            </w:r>
            <w:r>
              <w:rPr>
                <w:sz w:val="20"/>
                <w:szCs w:val="20"/>
              </w:rPr>
              <w:t xml:space="preserve"> Salinõmme Külaarengu Selts on võtnud südameasjaks muuta oma kodusadam turvalisemaks, mis näitab kogukonna tugevat soovi panustada ohutusse.</w:t>
            </w:r>
          </w:p>
          <w:p>
            <w:pPr>
              <w:pStyle w:val="Phitekst"/>
              <w:spacing w:before="0" w:after="140"/>
              <w:rPr>
                <w:sz w:val="20"/>
                <w:szCs w:val="20"/>
              </w:rPr>
            </w:pPr>
            <w:r>
              <w:rPr>
                <w:sz w:val="20"/>
                <w:szCs w:val="20"/>
              </w:rPr>
              <w:t xml:space="preserve">Projekti elluviimine maandab oluliselt riske ja loob turvalisema keskkonna kõikidele sadama kasutajatele. </w:t>
            </w:r>
          </w:p>
        </w:tc>
      </w:tr>
    </w:tbl>
    <w:p>
      <w:pPr>
        <w:pStyle w:val="Normal"/>
        <w:suppressAutoHyphens w:val="true"/>
        <w:spacing w:lineRule="auto" w:line="240" w:before="0" w:after="0"/>
        <w:ind w:left="567" w:hanging="0"/>
        <w:rPr>
          <w:sz w:val="20"/>
          <w:szCs w:val="20"/>
          <w:lang w:eastAsia="ar-SA"/>
        </w:rPr>
      </w:pPr>
      <w:r>
        <w:rPr>
          <w:sz w:val="20"/>
          <w:szCs w:val="20"/>
          <w:lang w:eastAsia="ar-SA"/>
        </w:rPr>
      </w:r>
    </w:p>
    <w:p>
      <w:pPr>
        <w:pStyle w:val="Normal"/>
        <w:suppressAutoHyphens w:val="true"/>
        <w:spacing w:lineRule="auto" w:line="240" w:before="0" w:after="0"/>
        <w:rPr>
          <w:color w:val="000000"/>
          <w:sz w:val="20"/>
          <w:szCs w:val="20"/>
          <w:lang w:eastAsia="ar-SA"/>
        </w:rPr>
      </w:pPr>
      <w:r>
        <w:rPr>
          <w:color w:val="000000"/>
          <w:sz w:val="20"/>
          <w:szCs w:val="20"/>
          <w:lang w:eastAsia="ar-SA"/>
        </w:rPr>
        <w:t>c) Sihtgrupp</w:t>
      </w:r>
    </w:p>
    <w:tbl>
      <w:tblPr>
        <w:tblW w:w="14034" w:type="dxa"/>
        <w:jc w:val="left"/>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0" w:type="dxa"/>
        </w:tblCellMar>
        <w:tblLook w:firstRow="0" w:noVBand="0" w:lastRow="0" w:firstColumn="0" w:lastColumn="0" w:noHBand="0" w:val="0000"/>
      </w:tblPr>
      <w:tblGrid>
        <w:gridCol w:w="14034"/>
      </w:tblGrid>
      <w:tr>
        <w:trPr>
          <w:cantSplit w:val="true"/>
        </w:trPr>
        <w:tc>
          <w:tcPr>
            <w:tcW w:w="140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uppressAutoHyphens w:val="true"/>
              <w:spacing w:lineRule="auto" w:line="240" w:before="0" w:after="0"/>
              <w:ind w:left="567" w:hanging="0"/>
              <w:rPr>
                <w:color w:val="000000"/>
                <w:sz w:val="20"/>
                <w:szCs w:val="20"/>
                <w:lang w:eastAsia="ar-SA"/>
              </w:rPr>
            </w:pPr>
            <w:r>
              <w:rPr>
                <w:color w:val="000000"/>
                <w:sz w:val="20"/>
                <w:szCs w:val="20"/>
                <w:lang w:eastAsia="ar-SA"/>
              </w:rPr>
            </w:r>
          </w:p>
          <w:p>
            <w:pPr>
              <w:pStyle w:val="Phitekst"/>
              <w:suppressAutoHyphens w:val="true"/>
              <w:spacing w:lineRule="auto" w:line="240" w:before="0" w:after="0"/>
              <w:ind w:hanging="0"/>
              <w:rPr/>
            </w:pPr>
            <w:r>
              <w:rPr>
                <w:color w:val="000000"/>
                <w:sz w:val="20"/>
                <w:szCs w:val="20"/>
                <w:lang w:eastAsia="ar-SA"/>
              </w:rPr>
              <w:t>Projekti otseseks sihtgrupiks on kõik Salinõmme sadama kasutajad:</w:t>
            </w:r>
          </w:p>
          <w:p>
            <w:pPr>
              <w:pStyle w:val="Phitekst"/>
              <w:numPr>
                <w:ilvl w:val="0"/>
                <w:numId w:val="3"/>
              </w:numPr>
              <w:tabs>
                <w:tab w:val="left" w:pos="0" w:leader="none"/>
              </w:tabs>
              <w:rPr/>
            </w:pPr>
            <w:r>
              <w:rPr>
                <w:b/>
                <w:sz w:val="20"/>
                <w:szCs w:val="20"/>
              </w:rPr>
              <w:t>Kohalikud elanikud ja paadiomanikud:</w:t>
            </w:r>
            <w:r>
              <w:rPr>
                <w:sz w:val="20"/>
                <w:szCs w:val="20"/>
              </w:rPr>
              <w:t xml:space="preserve"> umbes 25-</w:t>
            </w:r>
            <w:r>
              <w:rPr>
                <w:sz w:val="20"/>
                <w:szCs w:val="20"/>
              </w:rPr>
              <w:t>30</w:t>
            </w:r>
            <w:r>
              <w:rPr>
                <w:sz w:val="20"/>
                <w:szCs w:val="20"/>
              </w:rPr>
              <w:t xml:space="preserve"> püsivalt sadamat kasutavat alust ja nende meeskonnad. </w:t>
            </w:r>
            <w:r>
              <w:rPr>
                <w:sz w:val="20"/>
                <w:szCs w:val="20"/>
              </w:rPr>
              <w:t>Salinõmme sadam on peamine ühendussadam Hiiumaa kaguranniku laidudele ja sealsetele majapidamistele.</w:t>
            </w:r>
            <w:r>
              <w:rPr>
                <w:sz w:val="20"/>
                <w:szCs w:val="20"/>
              </w:rPr>
              <w:t xml:space="preserve"> </w:t>
            </w:r>
            <w:r>
              <w:rPr>
                <w:sz w:val="20"/>
                <w:szCs w:val="20"/>
              </w:rPr>
              <w:t xml:space="preserve">Salinõmme külas </w:t>
            </w:r>
            <w:r>
              <w:rPr>
                <w:sz w:val="20"/>
                <w:szCs w:val="20"/>
              </w:rPr>
              <w:t xml:space="preserve">on ligi 30 majapidamist, </w:t>
            </w:r>
            <w:r>
              <w:rPr>
                <w:sz w:val="20"/>
                <w:szCs w:val="20"/>
              </w:rPr>
              <w:t xml:space="preserve">suveperioodil külaelanike arv kahekordistub. </w:t>
            </w:r>
          </w:p>
          <w:p>
            <w:pPr>
              <w:pStyle w:val="Phitekst"/>
              <w:numPr>
                <w:ilvl w:val="0"/>
                <w:numId w:val="3"/>
              </w:numPr>
              <w:tabs>
                <w:tab w:val="left" w:pos="0" w:leader="none"/>
              </w:tabs>
              <w:ind w:left="707" w:hanging="283"/>
              <w:rPr>
                <w:sz w:val="20"/>
                <w:szCs w:val="20"/>
              </w:rPr>
            </w:pPr>
            <w:r>
              <w:rPr>
                <w:b/>
                <w:sz w:val="20"/>
                <w:szCs w:val="20"/>
              </w:rPr>
              <w:t>Kalurid ja harrastajad:</w:t>
            </w:r>
            <w:r>
              <w:rPr>
                <w:sz w:val="20"/>
                <w:szCs w:val="20"/>
              </w:rPr>
              <w:t xml:space="preserve"> nii kohalikud kui ka kaugemalt tulnud kalastushuvilised.</w:t>
            </w:r>
          </w:p>
          <w:p>
            <w:pPr>
              <w:pStyle w:val="Phitekst"/>
              <w:numPr>
                <w:ilvl w:val="0"/>
                <w:numId w:val="3"/>
              </w:numPr>
              <w:tabs>
                <w:tab w:val="left" w:pos="0" w:leader="none"/>
              </w:tabs>
              <w:ind w:left="707" w:hanging="283"/>
              <w:rPr/>
            </w:pPr>
            <w:r>
              <w:rPr>
                <w:b/>
                <w:sz w:val="20"/>
                <w:szCs w:val="20"/>
              </w:rPr>
              <w:t>Külastajad ja turistid:</w:t>
            </w:r>
            <w:r>
              <w:rPr>
                <w:sz w:val="20"/>
                <w:szCs w:val="20"/>
              </w:rPr>
              <w:t xml:space="preserve"> Hiiumaa laidude külastajad, matkajad ja suvitajad, kes liiguvad sadama alal.</w:t>
            </w:r>
          </w:p>
          <w:p>
            <w:pPr>
              <w:pStyle w:val="Phitekst"/>
              <w:rPr>
                <w:sz w:val="20"/>
                <w:szCs w:val="20"/>
              </w:rPr>
            </w:pPr>
            <w:r>
              <w:rPr>
                <w:sz w:val="20"/>
                <w:szCs w:val="20"/>
              </w:rPr>
              <w:t>Kaudseks sihtgrupiks on kogu Hiiumaa kogukond ja saare külalised, kelle turvatunne tänu ohutumale sadamale kasvab.</w:t>
            </w:r>
          </w:p>
          <w:p>
            <w:pPr>
              <w:pStyle w:val="Normal"/>
              <w:suppressAutoHyphens w:val="true"/>
              <w:spacing w:lineRule="auto" w:line="240" w:before="0" w:after="0"/>
              <w:ind w:left="567" w:hanging="0"/>
              <w:rPr>
                <w:color w:val="000000"/>
                <w:sz w:val="20"/>
                <w:szCs w:val="20"/>
                <w:lang w:eastAsia="ar-SA"/>
              </w:rPr>
            </w:pPr>
            <w:r>
              <w:rPr>
                <w:color w:val="000000"/>
                <w:sz w:val="20"/>
                <w:szCs w:val="20"/>
                <w:lang w:eastAsia="ar-SA"/>
              </w:rPr>
            </w:r>
          </w:p>
        </w:tc>
      </w:tr>
    </w:tbl>
    <w:p>
      <w:pPr>
        <w:pStyle w:val="Normal"/>
        <w:suppressAutoHyphens w:val="true"/>
        <w:spacing w:lineRule="auto" w:line="240" w:before="0" w:after="0"/>
        <w:rPr>
          <w:color w:val="000000"/>
          <w:sz w:val="20"/>
          <w:szCs w:val="20"/>
          <w:lang w:eastAsia="ar-SA"/>
        </w:rPr>
      </w:pPr>
      <w:r>
        <w:rPr>
          <w:color w:val="000000"/>
          <w:sz w:val="20"/>
          <w:szCs w:val="20"/>
          <w:lang w:eastAsia="ar-SA"/>
        </w:rPr>
      </w:r>
    </w:p>
    <w:p>
      <w:pPr>
        <w:pStyle w:val="Normal"/>
        <w:suppressAutoHyphens w:val="true"/>
        <w:spacing w:lineRule="auto" w:line="240" w:before="0" w:after="0"/>
        <w:ind w:left="567" w:hanging="0"/>
        <w:rPr>
          <w:b/>
          <w:b/>
          <w:bCs/>
          <w:color w:val="000000"/>
          <w:sz w:val="20"/>
          <w:szCs w:val="20"/>
          <w:lang w:eastAsia="ar-SA"/>
        </w:rPr>
      </w:pPr>
      <w:r>
        <w:rPr>
          <w:b/>
          <w:bCs/>
          <w:color w:val="000000"/>
          <w:sz w:val="20"/>
          <w:szCs w:val="20"/>
          <w:lang w:eastAsia="ar-SA"/>
        </w:rPr>
      </w:r>
    </w:p>
    <w:p>
      <w:pPr>
        <w:pStyle w:val="Normal"/>
        <w:suppressAutoHyphens w:val="true"/>
        <w:spacing w:lineRule="auto" w:line="240" w:before="0" w:after="0"/>
        <w:rPr>
          <w:b/>
          <w:b/>
          <w:bCs/>
          <w:color w:val="FF0000"/>
          <w:sz w:val="20"/>
          <w:szCs w:val="20"/>
          <w:lang w:eastAsia="ar-SA"/>
        </w:rPr>
      </w:pPr>
      <w:r>
        <w:rPr>
          <w:b/>
          <w:bCs/>
          <w:color w:val="000000"/>
          <w:sz w:val="20"/>
          <w:szCs w:val="20"/>
          <w:lang w:eastAsia="ar-SA"/>
        </w:rPr>
        <w:t xml:space="preserve">II PROJEKTI TEGEVUSED </w:t>
      </w:r>
      <w:r>
        <w:rPr>
          <w:b/>
          <w:bCs/>
          <w:sz w:val="20"/>
          <w:szCs w:val="20"/>
          <w:lang w:eastAsia="ar-SA"/>
        </w:rPr>
        <w:t>JA AJAKAVA (sh algus ja lõpp kuupäev)</w:t>
      </w:r>
    </w:p>
    <w:tbl>
      <w:tblPr>
        <w:tblStyle w:val="Kontuurtabel"/>
        <w:tblW w:w="13966" w:type="dxa"/>
        <w:jc w:val="left"/>
        <w:tblInd w:w="-5" w:type="dxa"/>
        <w:tblCellMar>
          <w:top w:w="0" w:type="dxa"/>
          <w:left w:w="98" w:type="dxa"/>
          <w:bottom w:w="0" w:type="dxa"/>
          <w:right w:w="108" w:type="dxa"/>
        </w:tblCellMar>
        <w:tblLook w:firstRow="1" w:noVBand="1" w:lastRow="0" w:firstColumn="1" w:lastColumn="0" w:noHBand="0" w:val="04a0"/>
      </w:tblPr>
      <w:tblGrid>
        <w:gridCol w:w="3703"/>
        <w:gridCol w:w="1476"/>
        <w:gridCol w:w="1477"/>
        <w:gridCol w:w="1476"/>
        <w:gridCol w:w="1476"/>
        <w:gridCol w:w="1476"/>
        <w:gridCol w:w="2881"/>
      </w:tblGrid>
      <w:tr>
        <w:trPr>
          <w:trHeight w:val="300" w:hRule="atLeast"/>
        </w:trPr>
        <w:tc>
          <w:tcPr>
            <w:tcW w:w="3703" w:type="dxa"/>
            <w:vMerge w:val="restart"/>
            <w:tcBorders/>
            <w:shd w:color="auto" w:fill="BFBFBF" w:themeFill="background1" w:themeFillShade="bf" w:val="clear"/>
            <w:tcMar>
              <w:left w:w="98" w:type="dxa"/>
            </w:tcMar>
            <w:vAlign w:val="center"/>
          </w:tcPr>
          <w:p>
            <w:pPr>
              <w:pStyle w:val="Normal"/>
              <w:suppressAutoHyphens w:val="true"/>
              <w:spacing w:lineRule="auto" w:line="240" w:before="0" w:after="0"/>
              <w:rPr>
                <w:rFonts w:ascii="Times New Roman" w:hAnsi="Times New Roman" w:cs="Times New Roman"/>
                <w:b/>
                <w:b/>
                <w:bCs/>
                <w:color w:val="FF0000"/>
                <w:szCs w:val="20"/>
                <w:lang w:eastAsia="ar-SA"/>
              </w:rPr>
            </w:pPr>
            <w:r>
              <w:rPr>
                <w:rFonts w:cs="Times New Roman"/>
                <w:b/>
                <w:sz w:val="20"/>
                <w:szCs w:val="20"/>
                <w:lang w:val="en-US" w:eastAsia="et-EE"/>
              </w:rPr>
              <w:t>Projekti tegevused kuude kaupa</w:t>
            </w:r>
          </w:p>
        </w:tc>
        <w:tc>
          <w:tcPr>
            <w:tcW w:w="10262" w:type="dxa"/>
            <w:gridSpan w:val="6"/>
            <w:tcBorders/>
            <w:shd w:color="auto" w:fill="BFBFBF" w:themeFill="background1" w:themeFillShade="bf" w:val="clear"/>
            <w:tcMar>
              <w:left w:w="98" w:type="dxa"/>
            </w:tcMar>
            <w:vAlign w:val="center"/>
          </w:tcPr>
          <w:p>
            <w:pPr>
              <w:pStyle w:val="Normal"/>
              <w:spacing w:lineRule="auto" w:line="240" w:before="0" w:after="0"/>
              <w:rPr>
                <w:rFonts w:ascii="Calibri" w:hAnsi="Calibri" w:cs="Calibri"/>
                <w:sz w:val="20"/>
                <w:szCs w:val="20"/>
                <w:lang w:val="en-US"/>
              </w:rPr>
            </w:pPr>
            <w:r>
              <w:rPr>
                <w:rFonts w:cs="Calibri" w:ascii="Calibri" w:hAnsi="Calibri"/>
                <w:sz w:val="20"/>
                <w:szCs w:val="20"/>
                <w:lang w:val="en-US"/>
              </w:rPr>
            </w:r>
          </w:p>
        </w:tc>
      </w:tr>
      <w:tr>
        <w:trPr>
          <w:trHeight w:val="300" w:hRule="atLeast"/>
        </w:trPr>
        <w:tc>
          <w:tcPr>
            <w:tcW w:w="3703" w:type="dxa"/>
            <w:vMerge w:val="continue"/>
            <w:tcBorders/>
            <w:shd w:fill="auto" w:val="clear"/>
            <w:tcMar>
              <w:left w:w="98" w:type="dxa"/>
            </w:tcMar>
            <w:vAlign w:val="center"/>
          </w:tcPr>
          <w:p>
            <w:pPr>
              <w:pStyle w:val="Normal"/>
              <w:suppressAutoHyphens w:val="true"/>
              <w:spacing w:lineRule="auto" w:line="240" w:before="0" w:after="0"/>
              <w:rPr>
                <w:rFonts w:ascii="Calibri" w:hAnsi="Calibri" w:cs="Calibri"/>
                <w:b/>
                <w:b/>
                <w:bCs/>
                <w:color w:val="FF0000"/>
                <w:sz w:val="20"/>
                <w:szCs w:val="20"/>
                <w:lang w:val="en-US" w:eastAsia="ar-SA"/>
              </w:rPr>
            </w:pPr>
            <w:r>
              <w:rPr>
                <w:rFonts w:cs="Calibri" w:ascii="Calibri" w:hAnsi="Calibri"/>
                <w:b/>
                <w:bCs/>
                <w:color w:val="FF0000"/>
                <w:sz w:val="20"/>
                <w:szCs w:val="20"/>
                <w:lang w:val="en-US" w:eastAsia="ar-SA"/>
              </w:rPr>
            </w:r>
          </w:p>
        </w:tc>
        <w:tc>
          <w:tcPr>
            <w:tcW w:w="1476" w:type="dxa"/>
            <w:tcBorders/>
            <w:shd w:color="auto" w:fill="BFBFBF" w:themeFill="background1" w:themeFillShade="bf" w:val="clear"/>
            <w:tcMar>
              <w:left w:w="98" w:type="dxa"/>
            </w:tcMar>
            <w:vAlign w:val="center"/>
          </w:tcPr>
          <w:p>
            <w:pPr>
              <w:pStyle w:val="Normal"/>
              <w:suppressAutoHyphens w:val="true"/>
              <w:spacing w:lineRule="auto" w:line="240" w:before="0" w:after="0"/>
              <w:rPr>
                <w:rFonts w:ascii="Times New Roman" w:hAnsi="Times New Roman" w:cs="Times New Roman"/>
                <w:b/>
                <w:b/>
                <w:bCs/>
                <w:lang w:eastAsia="ar-SA"/>
              </w:rPr>
            </w:pPr>
            <w:r>
              <w:rPr>
                <w:rFonts w:cs="Times New Roman"/>
                <w:b/>
                <w:bCs/>
                <w:sz w:val="20"/>
                <w:szCs w:val="20"/>
                <w:lang w:val="en-US" w:eastAsia="ar-SA"/>
              </w:rPr>
              <w:t>juuni</w:t>
            </w:r>
          </w:p>
        </w:tc>
        <w:tc>
          <w:tcPr>
            <w:tcW w:w="1477" w:type="dxa"/>
            <w:tcBorders/>
            <w:shd w:color="auto" w:fill="BFBFBF" w:themeFill="background1" w:themeFillShade="bf" w:val="clear"/>
            <w:tcMar>
              <w:left w:w="98" w:type="dxa"/>
            </w:tcMar>
            <w:vAlign w:val="center"/>
          </w:tcPr>
          <w:p>
            <w:pPr>
              <w:pStyle w:val="Normal"/>
              <w:suppressAutoHyphens w:val="true"/>
              <w:spacing w:lineRule="auto" w:line="240" w:before="0" w:after="0"/>
              <w:rPr>
                <w:rFonts w:ascii="Times New Roman" w:hAnsi="Times New Roman" w:cs="Times New Roman"/>
                <w:b/>
                <w:b/>
                <w:bCs/>
                <w:szCs w:val="20"/>
                <w:lang w:eastAsia="ar-SA"/>
              </w:rPr>
            </w:pPr>
            <w:r>
              <w:rPr>
                <w:rFonts w:cs="Times New Roman"/>
                <w:b/>
                <w:bCs/>
                <w:sz w:val="20"/>
                <w:szCs w:val="20"/>
                <w:lang w:val="en-US" w:eastAsia="ar-SA"/>
              </w:rPr>
              <w:t>juuli</w:t>
            </w:r>
          </w:p>
        </w:tc>
        <w:tc>
          <w:tcPr>
            <w:tcW w:w="1476" w:type="dxa"/>
            <w:tcBorders/>
            <w:shd w:color="auto" w:fill="BFBFBF" w:themeFill="background1" w:themeFillShade="bf" w:val="clear"/>
            <w:tcMar>
              <w:left w:w="98" w:type="dxa"/>
            </w:tcMar>
            <w:vAlign w:val="center"/>
          </w:tcPr>
          <w:p>
            <w:pPr>
              <w:pStyle w:val="Normal"/>
              <w:suppressAutoHyphens w:val="true"/>
              <w:spacing w:lineRule="auto" w:line="240" w:before="0" w:after="0"/>
              <w:rPr>
                <w:rFonts w:ascii="Times New Roman" w:hAnsi="Times New Roman" w:cs="Times New Roman"/>
                <w:b/>
                <w:b/>
                <w:bCs/>
                <w:lang w:eastAsia="ar-SA"/>
              </w:rPr>
            </w:pPr>
            <w:r>
              <w:rPr>
                <w:rFonts w:cs="Times New Roman"/>
                <w:b/>
                <w:bCs/>
                <w:sz w:val="20"/>
                <w:szCs w:val="20"/>
                <w:lang w:val="en-US" w:eastAsia="ar-SA"/>
              </w:rPr>
              <w:t>august</w:t>
            </w:r>
          </w:p>
        </w:tc>
        <w:tc>
          <w:tcPr>
            <w:tcW w:w="1476" w:type="dxa"/>
            <w:tcBorders/>
            <w:shd w:color="auto" w:fill="BFBFBF" w:themeFill="background1" w:themeFillShade="bf" w:val="clear"/>
            <w:tcMar>
              <w:left w:w="98" w:type="dxa"/>
            </w:tcMar>
            <w:vAlign w:val="center"/>
          </w:tcPr>
          <w:p>
            <w:pPr>
              <w:pStyle w:val="Normal"/>
              <w:suppressAutoHyphens w:val="true"/>
              <w:spacing w:lineRule="auto" w:line="240" w:before="0" w:after="0"/>
              <w:rPr>
                <w:rFonts w:ascii="Times New Roman" w:hAnsi="Times New Roman" w:cs="Times New Roman"/>
                <w:b/>
                <w:b/>
                <w:bCs/>
                <w:szCs w:val="20"/>
                <w:lang w:eastAsia="ar-SA"/>
              </w:rPr>
            </w:pPr>
            <w:r>
              <w:rPr>
                <w:rFonts w:cs="Times New Roman"/>
                <w:b/>
                <w:bCs/>
                <w:sz w:val="20"/>
                <w:szCs w:val="20"/>
                <w:lang w:val="en-US" w:eastAsia="ar-SA"/>
              </w:rPr>
              <w:t>september</w:t>
            </w:r>
          </w:p>
        </w:tc>
        <w:tc>
          <w:tcPr>
            <w:tcW w:w="1476" w:type="dxa"/>
            <w:tcBorders/>
            <w:shd w:color="auto" w:fill="BFBFBF" w:themeFill="background1" w:themeFillShade="bf" w:val="clear"/>
            <w:tcMar>
              <w:left w:w="98" w:type="dxa"/>
            </w:tcMar>
            <w:vAlign w:val="center"/>
          </w:tcPr>
          <w:p>
            <w:pPr>
              <w:pStyle w:val="Normal"/>
              <w:spacing w:lineRule="auto" w:line="240" w:before="0" w:after="0"/>
              <w:rPr>
                <w:rFonts w:ascii="Times New Roman" w:hAnsi="Times New Roman" w:cs="Times New Roman"/>
                <w:b/>
                <w:b/>
                <w:bCs/>
                <w:lang w:eastAsia="ar-SA"/>
              </w:rPr>
            </w:pPr>
            <w:r>
              <w:rPr>
                <w:rFonts w:cs="Times New Roman"/>
                <w:b/>
                <w:bCs/>
                <w:sz w:val="20"/>
                <w:szCs w:val="20"/>
                <w:lang w:val="en-US" w:eastAsia="ar-SA"/>
              </w:rPr>
              <w:t>oktoober</w:t>
            </w:r>
          </w:p>
        </w:tc>
        <w:tc>
          <w:tcPr>
            <w:tcW w:w="2881" w:type="dxa"/>
            <w:tcBorders/>
            <w:shd w:color="auto" w:fill="BFBFBF" w:themeFill="background1" w:themeFillShade="bf" w:val="clear"/>
            <w:tcMar>
              <w:left w:w="98" w:type="dxa"/>
            </w:tcMar>
            <w:vAlign w:val="center"/>
          </w:tcPr>
          <w:p>
            <w:pPr>
              <w:pStyle w:val="Normal"/>
              <w:suppressAutoHyphens w:val="true"/>
              <w:spacing w:lineRule="auto" w:line="240" w:before="0" w:after="0"/>
              <w:rPr>
                <w:rFonts w:ascii="Times New Roman" w:hAnsi="Times New Roman" w:cs="Times New Roman"/>
                <w:b/>
                <w:b/>
                <w:bCs/>
                <w:szCs w:val="20"/>
                <w:lang w:eastAsia="ar-SA"/>
              </w:rPr>
            </w:pPr>
            <w:r>
              <w:rPr>
                <w:rFonts w:cs="Times New Roman"/>
                <w:b/>
                <w:bCs/>
                <w:sz w:val="20"/>
                <w:szCs w:val="20"/>
                <w:lang w:val="en-US" w:eastAsia="ar-SA"/>
              </w:rPr>
              <w:t>Vastutaja, läbiviija</w:t>
            </w:r>
          </w:p>
        </w:tc>
      </w:tr>
      <w:tr>
        <w:trPr>
          <w:trHeight w:val="300" w:hRule="atLeast"/>
        </w:trPr>
        <w:tc>
          <w:tcPr>
            <w:tcW w:w="3703" w:type="dxa"/>
            <w:tcBorders/>
            <w:shd w:fill="auto" w:val="clear"/>
            <w:tcMar>
              <w:left w:w="98" w:type="dxa"/>
            </w:tcMar>
            <w:vAlign w:val="center"/>
          </w:tcPr>
          <w:p>
            <w:pPr>
              <w:pStyle w:val="Normal"/>
              <w:suppressAutoHyphens w:val="true"/>
              <w:spacing w:lineRule="auto" w:line="240" w:before="40" w:after="0"/>
              <w:rPr/>
            </w:pPr>
            <w:r>
              <w:rPr>
                <w:rFonts w:cs="Times New Roman"/>
                <w:sz w:val="20"/>
                <w:szCs w:val="20"/>
                <w:lang w:val="en-US" w:eastAsia="et-EE"/>
              </w:rPr>
              <w:t xml:space="preserve">Tegevus </w:t>
            </w:r>
            <w:r>
              <w:rPr>
                <w:rFonts w:cs="Times New Roman"/>
                <w:sz w:val="20"/>
                <w:szCs w:val="20"/>
                <w:lang w:val="en-US" w:eastAsia="et-EE"/>
              </w:rPr>
              <w:t>1</w:t>
            </w:r>
            <w:r>
              <w:rPr>
                <w:rFonts w:cs="Times New Roman"/>
                <w:sz w:val="20"/>
                <w:szCs w:val="20"/>
                <w:lang w:val="en-US" w:eastAsia="et-EE"/>
              </w:rPr>
              <w:t xml:space="preserve"> </w:t>
            </w:r>
            <w:r>
              <w:rPr>
                <w:rFonts w:cs="Times New Roman"/>
                <w:sz w:val="20"/>
                <w:szCs w:val="20"/>
                <w:lang w:val="en-US" w:eastAsia="et-EE"/>
              </w:rPr>
              <w:t xml:space="preserve">Päästevahendite komplektide </w:t>
            </w:r>
            <w:r>
              <w:rPr>
                <w:rFonts w:cs="Times New Roman"/>
                <w:sz w:val="20"/>
                <w:szCs w:val="20"/>
                <w:lang w:val="en-US" w:eastAsia="et-EE"/>
              </w:rPr>
              <w:t>soetamineja</w:t>
            </w:r>
            <w:r>
              <w:rPr>
                <w:rFonts w:cs="Times New Roman"/>
                <w:sz w:val="20"/>
                <w:szCs w:val="20"/>
                <w:lang w:val="en-US" w:eastAsia="et-EE"/>
              </w:rPr>
              <w:t xml:space="preserve"> paigaldamine ning pinnasematerjali laotamine ja kindlustamine.</w:t>
            </w:r>
          </w:p>
        </w:tc>
        <w:tc>
          <w:tcPr>
            <w:tcW w:w="1476" w:type="dxa"/>
            <w:tcBorders/>
            <w:shd w:fill="auto" w:val="clear"/>
            <w:tcMar>
              <w:left w:w="98" w:type="dxa"/>
            </w:tcMar>
            <w:vAlign w:val="center"/>
          </w:tcPr>
          <w:p>
            <w:pPr>
              <w:pStyle w:val="Normal"/>
              <w:suppressAutoHyphens w:val="true"/>
              <w:spacing w:lineRule="auto" w:line="240" w:before="0" w:after="0"/>
              <w:rPr>
                <w:rFonts w:ascii="Calibri" w:hAnsi="Calibri" w:cs="Calibri"/>
                <w:b/>
                <w:b/>
                <w:bCs/>
                <w:sz w:val="20"/>
                <w:szCs w:val="20"/>
                <w:lang w:val="en-US" w:eastAsia="ar-SA"/>
              </w:rPr>
            </w:pPr>
            <w:r>
              <w:rPr>
                <w:rFonts w:cs="Calibri" w:ascii="Calibri" w:hAnsi="Calibri"/>
                <w:b/>
                <w:bCs/>
                <w:sz w:val="20"/>
                <w:szCs w:val="20"/>
                <w:lang w:val="en-US" w:eastAsia="ar-SA"/>
              </w:rPr>
            </w:r>
          </w:p>
        </w:tc>
        <w:tc>
          <w:tcPr>
            <w:tcW w:w="1477" w:type="dxa"/>
            <w:tcBorders/>
            <w:shd w:fill="auto" w:val="clear"/>
            <w:tcMar>
              <w:left w:w="98" w:type="dxa"/>
            </w:tcMar>
            <w:vAlign w:val="center"/>
          </w:tcPr>
          <w:p>
            <w:pPr>
              <w:pStyle w:val="Normal"/>
              <w:suppressAutoHyphens w:val="true"/>
              <w:spacing w:lineRule="auto" w:line="240" w:before="0" w:after="0"/>
              <w:rPr>
                <w:rFonts w:ascii="Calibri" w:hAnsi="Calibri" w:cs="Calibri"/>
                <w:b w:val="false"/>
                <w:b w:val="false"/>
                <w:bCs w:val="false"/>
                <w:sz w:val="20"/>
                <w:szCs w:val="20"/>
                <w:lang w:val="en-US" w:eastAsia="ar-SA"/>
              </w:rPr>
            </w:pPr>
            <w:r>
              <w:rPr>
                <w:rFonts w:cs="Calibri" w:ascii="Calibri" w:hAnsi="Calibri"/>
                <w:b w:val="false"/>
                <w:bCs w:val="false"/>
                <w:sz w:val="20"/>
                <w:szCs w:val="20"/>
                <w:lang w:val="en-US" w:eastAsia="ar-SA"/>
              </w:rPr>
              <w:t>juuli</w:t>
            </w:r>
          </w:p>
        </w:tc>
        <w:tc>
          <w:tcPr>
            <w:tcW w:w="1476" w:type="dxa"/>
            <w:tcBorders/>
            <w:shd w:fill="auto" w:val="clear"/>
            <w:tcMar>
              <w:left w:w="98" w:type="dxa"/>
            </w:tcMar>
            <w:vAlign w:val="center"/>
          </w:tcPr>
          <w:p>
            <w:pPr>
              <w:pStyle w:val="Normal"/>
              <w:suppressAutoHyphens w:val="true"/>
              <w:spacing w:lineRule="auto" w:line="240" w:before="0" w:after="0"/>
              <w:rPr>
                <w:rFonts w:ascii="Calibri" w:hAnsi="Calibri" w:cs="Calibri"/>
                <w:b w:val="false"/>
                <w:b w:val="false"/>
                <w:bCs w:val="false"/>
                <w:sz w:val="20"/>
                <w:szCs w:val="20"/>
                <w:lang w:val="en-US" w:eastAsia="ar-SA"/>
              </w:rPr>
            </w:pPr>
            <w:r>
              <w:rPr>
                <w:rFonts w:cs="Calibri" w:ascii="Calibri" w:hAnsi="Calibri"/>
                <w:b w:val="false"/>
                <w:bCs w:val="false"/>
                <w:sz w:val="20"/>
                <w:szCs w:val="20"/>
                <w:lang w:val="en-US" w:eastAsia="ar-SA"/>
              </w:rPr>
              <w:t>01.-31. august</w:t>
            </w:r>
          </w:p>
        </w:tc>
        <w:tc>
          <w:tcPr>
            <w:tcW w:w="1476" w:type="dxa"/>
            <w:tcBorders/>
            <w:shd w:fill="auto" w:val="clear"/>
            <w:tcMar>
              <w:left w:w="98" w:type="dxa"/>
            </w:tcMar>
            <w:vAlign w:val="center"/>
          </w:tcPr>
          <w:p>
            <w:pPr>
              <w:pStyle w:val="Normal"/>
              <w:suppressAutoHyphens w:val="true"/>
              <w:spacing w:lineRule="auto" w:line="240" w:before="0" w:after="0"/>
              <w:rPr>
                <w:rFonts w:ascii="Calibri" w:hAnsi="Calibri" w:cs="Calibri"/>
                <w:b/>
                <w:b/>
                <w:bCs/>
                <w:sz w:val="20"/>
                <w:szCs w:val="20"/>
                <w:lang w:val="en-US" w:eastAsia="ar-SA"/>
              </w:rPr>
            </w:pPr>
            <w:r>
              <w:rPr>
                <w:rFonts w:cs="Calibri" w:ascii="Calibri" w:hAnsi="Calibri"/>
                <w:b/>
                <w:bCs/>
                <w:sz w:val="20"/>
                <w:szCs w:val="20"/>
                <w:lang w:val="en-US" w:eastAsia="ar-SA"/>
              </w:rPr>
            </w:r>
          </w:p>
        </w:tc>
        <w:tc>
          <w:tcPr>
            <w:tcW w:w="1476" w:type="dxa"/>
            <w:tcBorders/>
            <w:shd w:fill="auto" w:val="clear"/>
            <w:tcMar>
              <w:left w:w="98" w:type="dxa"/>
            </w:tcMar>
            <w:vAlign w:val="center"/>
          </w:tcPr>
          <w:p>
            <w:pPr>
              <w:pStyle w:val="Normal"/>
              <w:spacing w:lineRule="auto" w:line="240" w:before="0" w:after="0"/>
              <w:rPr>
                <w:rFonts w:ascii="Calibri" w:hAnsi="Calibri" w:cs="Calibri"/>
                <w:b/>
                <w:b/>
                <w:bCs/>
                <w:sz w:val="20"/>
                <w:szCs w:val="20"/>
                <w:lang w:val="en-US" w:eastAsia="ar-SA"/>
              </w:rPr>
            </w:pPr>
            <w:r>
              <w:rPr>
                <w:rFonts w:cs="Calibri" w:ascii="Calibri" w:hAnsi="Calibri"/>
                <w:b/>
                <w:bCs/>
                <w:sz w:val="20"/>
                <w:szCs w:val="20"/>
                <w:lang w:val="en-US" w:eastAsia="ar-SA"/>
              </w:rPr>
            </w:r>
          </w:p>
        </w:tc>
        <w:tc>
          <w:tcPr>
            <w:tcW w:w="2881" w:type="dxa"/>
            <w:tcBorders/>
            <w:shd w:fill="auto" w:val="clear"/>
            <w:tcMar>
              <w:left w:w="98" w:type="dxa"/>
            </w:tcMar>
            <w:vAlign w:val="center"/>
          </w:tcPr>
          <w:p>
            <w:pPr>
              <w:pStyle w:val="Normal"/>
              <w:suppressAutoHyphens w:val="true"/>
              <w:spacing w:lineRule="auto" w:line="240" w:before="0" w:after="0"/>
              <w:rPr>
                <w:rFonts w:ascii="Calibri" w:hAnsi="Calibri" w:cs="Calibri"/>
                <w:b w:val="false"/>
                <w:b w:val="false"/>
                <w:bCs w:val="false"/>
                <w:sz w:val="20"/>
                <w:szCs w:val="20"/>
                <w:lang w:val="en-US" w:eastAsia="ar-SA"/>
              </w:rPr>
            </w:pPr>
            <w:r>
              <w:rPr>
                <w:rFonts w:cs="Calibri" w:ascii="Calibri" w:hAnsi="Calibri"/>
                <w:b w:val="false"/>
                <w:bCs w:val="false"/>
                <w:sz w:val="20"/>
                <w:szCs w:val="20"/>
                <w:lang w:val="en-US" w:eastAsia="ar-SA"/>
              </w:rPr>
              <w:t>Projekti juht, seltsi liikmed (talgud)</w:t>
            </w:r>
          </w:p>
        </w:tc>
      </w:tr>
      <w:tr>
        <w:trPr>
          <w:trHeight w:val="300" w:hRule="atLeast"/>
        </w:trPr>
        <w:tc>
          <w:tcPr>
            <w:tcW w:w="3703" w:type="dxa"/>
            <w:tcBorders/>
            <w:shd w:fill="auto" w:val="clear"/>
            <w:tcMar>
              <w:left w:w="98" w:type="dxa"/>
            </w:tcMar>
            <w:vAlign w:val="center"/>
          </w:tcPr>
          <w:p>
            <w:pPr>
              <w:pStyle w:val="Normal"/>
              <w:suppressAutoHyphens w:val="true"/>
              <w:spacing w:lineRule="auto" w:line="240" w:before="40" w:after="0"/>
              <w:rPr/>
            </w:pPr>
            <w:r>
              <w:rPr>
                <w:rFonts w:cs="Times New Roman"/>
                <w:sz w:val="20"/>
                <w:szCs w:val="20"/>
                <w:lang w:val="en-US" w:eastAsia="et-EE"/>
              </w:rPr>
              <w:t xml:space="preserve">Tegevus </w:t>
            </w:r>
            <w:r>
              <w:rPr>
                <w:rFonts w:cs="Times New Roman"/>
                <w:sz w:val="20"/>
                <w:szCs w:val="20"/>
                <w:lang w:val="en-US" w:eastAsia="et-EE"/>
              </w:rPr>
              <w:t>2</w:t>
            </w:r>
            <w:r>
              <w:rPr>
                <w:rFonts w:cs="Times New Roman"/>
                <w:sz w:val="20"/>
                <w:szCs w:val="20"/>
                <w:lang w:val="en-US" w:eastAsia="et-EE"/>
              </w:rPr>
              <w:t xml:space="preserve"> Teavitus</w:t>
            </w:r>
            <w:r>
              <w:rPr>
                <w:rFonts w:cs="Times New Roman"/>
                <w:sz w:val="20"/>
                <w:szCs w:val="20"/>
                <w:lang w:val="en-US" w:eastAsia="et-EE"/>
              </w:rPr>
              <w:t>siltide soetamine (ilmastikukindlal matejalil) ja paigaldamine ning k</w:t>
            </w:r>
            <w:r>
              <w:rPr>
                <w:rFonts w:cs="Times New Roman"/>
                <w:sz w:val="20"/>
                <w:szCs w:val="20"/>
                <w:lang w:val="en-US" w:eastAsia="et-EE"/>
              </w:rPr>
              <w:t>ogukon</w:t>
            </w:r>
            <w:r>
              <w:rPr>
                <w:rFonts w:cs="Times New Roman"/>
                <w:sz w:val="20"/>
                <w:szCs w:val="20"/>
                <w:lang w:val="en-US" w:eastAsia="et-EE"/>
              </w:rPr>
              <w:t>nale tutvustamine</w:t>
            </w:r>
            <w:r>
              <w:rPr>
                <w:rFonts w:cs="Times New Roman"/>
                <w:sz w:val="20"/>
                <w:szCs w:val="20"/>
                <w:lang w:val="en-US" w:eastAsia="et-EE"/>
              </w:rPr>
              <w:t>.</w:t>
            </w:r>
          </w:p>
        </w:tc>
        <w:tc>
          <w:tcPr>
            <w:tcW w:w="1476" w:type="dxa"/>
            <w:tcBorders/>
            <w:shd w:fill="auto" w:val="clear"/>
            <w:tcMar>
              <w:left w:w="98" w:type="dxa"/>
            </w:tcMar>
            <w:vAlign w:val="center"/>
          </w:tcPr>
          <w:p>
            <w:pPr>
              <w:pStyle w:val="Normal"/>
              <w:suppressAutoHyphens w:val="true"/>
              <w:spacing w:lineRule="auto" w:line="240" w:before="0" w:after="0"/>
              <w:rPr>
                <w:rFonts w:ascii="Calibri" w:hAnsi="Calibri" w:cs="Calibri"/>
                <w:b/>
                <w:b/>
                <w:bCs/>
                <w:sz w:val="20"/>
                <w:szCs w:val="20"/>
                <w:lang w:val="en-US" w:eastAsia="ar-SA"/>
              </w:rPr>
            </w:pPr>
            <w:r>
              <w:rPr>
                <w:rFonts w:cs="Calibri" w:ascii="Calibri" w:hAnsi="Calibri"/>
                <w:b/>
                <w:bCs/>
                <w:sz w:val="20"/>
                <w:szCs w:val="20"/>
                <w:lang w:val="en-US" w:eastAsia="ar-SA"/>
              </w:rPr>
            </w:r>
          </w:p>
        </w:tc>
        <w:tc>
          <w:tcPr>
            <w:tcW w:w="1477" w:type="dxa"/>
            <w:tcBorders/>
            <w:shd w:fill="auto" w:val="clear"/>
            <w:tcMar>
              <w:left w:w="98" w:type="dxa"/>
            </w:tcMar>
            <w:vAlign w:val="center"/>
          </w:tcPr>
          <w:p>
            <w:pPr>
              <w:pStyle w:val="Normal"/>
              <w:suppressAutoHyphens w:val="true"/>
              <w:spacing w:lineRule="auto" w:line="240" w:before="0" w:after="0"/>
              <w:rPr>
                <w:rFonts w:ascii="Calibri" w:hAnsi="Calibri" w:cs="Calibri"/>
                <w:b/>
                <w:b/>
                <w:bCs/>
                <w:sz w:val="20"/>
                <w:szCs w:val="20"/>
                <w:lang w:val="en-US" w:eastAsia="ar-SA"/>
              </w:rPr>
            </w:pPr>
            <w:r>
              <w:rPr>
                <w:rFonts w:cs="Calibri" w:ascii="Calibri" w:hAnsi="Calibri"/>
                <w:b/>
                <w:bCs/>
                <w:sz w:val="20"/>
                <w:szCs w:val="20"/>
                <w:lang w:val="en-US" w:eastAsia="ar-SA"/>
              </w:rPr>
            </w:r>
          </w:p>
        </w:tc>
        <w:tc>
          <w:tcPr>
            <w:tcW w:w="1476" w:type="dxa"/>
            <w:tcBorders/>
            <w:shd w:fill="auto" w:val="clear"/>
            <w:tcMar>
              <w:left w:w="98" w:type="dxa"/>
            </w:tcMar>
            <w:vAlign w:val="center"/>
          </w:tcPr>
          <w:p>
            <w:pPr>
              <w:pStyle w:val="Normal"/>
              <w:suppressAutoHyphens w:val="true"/>
              <w:spacing w:lineRule="auto" w:line="240" w:before="0" w:after="0"/>
              <w:rPr>
                <w:rFonts w:ascii="Calibri" w:hAnsi="Calibri" w:cs="Calibri"/>
                <w:b w:val="false"/>
                <w:b w:val="false"/>
                <w:bCs w:val="false"/>
                <w:sz w:val="20"/>
                <w:szCs w:val="20"/>
                <w:lang w:val="en-US" w:eastAsia="ar-SA"/>
              </w:rPr>
            </w:pPr>
            <w:r>
              <w:rPr>
                <w:rFonts w:cs="Calibri" w:ascii="Calibri" w:hAnsi="Calibri"/>
                <w:b w:val="false"/>
                <w:bCs w:val="false"/>
                <w:sz w:val="20"/>
                <w:szCs w:val="20"/>
                <w:lang w:val="en-US" w:eastAsia="ar-SA"/>
              </w:rPr>
              <w:t>10. august</w:t>
            </w:r>
          </w:p>
        </w:tc>
        <w:tc>
          <w:tcPr>
            <w:tcW w:w="1476" w:type="dxa"/>
            <w:tcBorders/>
            <w:shd w:fill="auto" w:val="clear"/>
            <w:tcMar>
              <w:left w:w="98" w:type="dxa"/>
            </w:tcMar>
            <w:vAlign w:val="center"/>
          </w:tcPr>
          <w:p>
            <w:pPr>
              <w:pStyle w:val="Normal"/>
              <w:suppressAutoHyphens w:val="true"/>
              <w:spacing w:lineRule="auto" w:line="240" w:before="0" w:after="0"/>
              <w:rPr/>
            </w:pPr>
            <w:r>
              <w:rPr>
                <w:rFonts w:cs="Calibri" w:ascii="Calibri" w:hAnsi="Calibri"/>
                <w:b w:val="false"/>
                <w:bCs w:val="false"/>
                <w:sz w:val="20"/>
                <w:szCs w:val="20"/>
                <w:lang w:val="en-US" w:eastAsia="ar-SA"/>
              </w:rPr>
              <w:t>30. september</w:t>
            </w:r>
          </w:p>
        </w:tc>
        <w:tc>
          <w:tcPr>
            <w:tcW w:w="1476" w:type="dxa"/>
            <w:tcBorders/>
            <w:shd w:fill="auto" w:val="clear"/>
            <w:tcMar>
              <w:left w:w="98" w:type="dxa"/>
            </w:tcMar>
            <w:vAlign w:val="center"/>
          </w:tcPr>
          <w:p>
            <w:pPr>
              <w:pStyle w:val="Normal"/>
              <w:spacing w:lineRule="auto" w:line="240" w:before="0" w:after="0"/>
              <w:rPr>
                <w:rFonts w:ascii="Calibri" w:hAnsi="Calibri" w:cs="Calibri"/>
                <w:b/>
                <w:b/>
                <w:bCs/>
                <w:sz w:val="20"/>
                <w:szCs w:val="20"/>
                <w:lang w:val="en-US" w:eastAsia="ar-SA"/>
              </w:rPr>
            </w:pPr>
            <w:r>
              <w:rPr>
                <w:rFonts w:cs="Calibri" w:ascii="Calibri" w:hAnsi="Calibri"/>
                <w:b/>
                <w:bCs/>
                <w:sz w:val="20"/>
                <w:szCs w:val="20"/>
                <w:lang w:val="en-US" w:eastAsia="ar-SA"/>
              </w:rPr>
            </w:r>
          </w:p>
        </w:tc>
        <w:tc>
          <w:tcPr>
            <w:tcW w:w="2881" w:type="dxa"/>
            <w:tcBorders/>
            <w:shd w:fill="auto" w:val="clear"/>
            <w:tcMar>
              <w:left w:w="98" w:type="dxa"/>
            </w:tcMar>
            <w:vAlign w:val="center"/>
          </w:tcPr>
          <w:p>
            <w:pPr>
              <w:pStyle w:val="Normal"/>
              <w:suppressAutoHyphens w:val="true"/>
              <w:spacing w:lineRule="auto" w:line="240" w:before="0" w:after="0"/>
              <w:rPr/>
            </w:pPr>
            <w:r>
              <w:rPr>
                <w:rFonts w:cs="Calibri" w:ascii="Calibri" w:hAnsi="Calibri"/>
                <w:b w:val="false"/>
                <w:bCs w:val="false"/>
                <w:sz w:val="20"/>
                <w:szCs w:val="20"/>
                <w:lang w:val="en-US" w:eastAsia="ar-SA"/>
              </w:rPr>
              <w:t>Projekti juht</w:t>
            </w:r>
          </w:p>
        </w:tc>
      </w:tr>
    </w:tbl>
    <w:p>
      <w:pPr>
        <w:pStyle w:val="Normal"/>
        <w:spacing w:lineRule="auto" w:line="240" w:before="0" w:after="0"/>
        <w:rPr>
          <w:color w:val="000000"/>
          <w:sz w:val="20"/>
          <w:szCs w:val="20"/>
          <w:lang w:eastAsia="ar-SA"/>
        </w:rPr>
      </w:pPr>
      <w:r>
        <w:rPr>
          <w:color w:val="000000"/>
          <w:sz w:val="20"/>
          <w:szCs w:val="20"/>
          <w:lang w:eastAsia="ar-SA"/>
        </w:rPr>
      </w:r>
    </w:p>
    <w:p>
      <w:pPr>
        <w:pStyle w:val="Normal"/>
        <w:spacing w:lineRule="auto" w:line="240" w:before="0" w:after="0"/>
        <w:rPr>
          <w:b/>
          <w:b/>
          <w:color w:val="000000"/>
          <w:sz w:val="20"/>
          <w:szCs w:val="20"/>
          <w:lang w:eastAsia="ar-SA"/>
        </w:rPr>
      </w:pPr>
      <w:r>
        <w:rPr>
          <w:color w:val="000000"/>
          <w:sz w:val="20"/>
          <w:szCs w:val="20"/>
          <w:lang w:eastAsia="ar-SA"/>
        </w:rPr>
        <w:tab/>
        <w:tab/>
      </w:r>
    </w:p>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III OODATAVAD TULEMUSED JA MÕJU</w:t>
      </w:r>
    </w:p>
    <w:tbl>
      <w:tblPr>
        <w:tblW w:w="1403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3940"/>
        <w:gridCol w:w="2126"/>
        <w:gridCol w:w="2977"/>
        <w:gridCol w:w="4990"/>
      </w:tblGrid>
      <w:tr>
        <w:trPr>
          <w:trHeight w:val="301" w:hRule="atLeast"/>
        </w:trPr>
        <w:tc>
          <w:tcPr>
            <w:tcW w:w="3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sz w:val="20"/>
                <w:szCs w:val="20"/>
                <w:lang w:eastAsia="et-EE"/>
              </w:rPr>
            </w:pPr>
            <w:r>
              <w:rPr>
                <w:b/>
                <w:sz w:val="20"/>
                <w:szCs w:val="20"/>
                <w:lang w:eastAsia="et-EE"/>
              </w:rPr>
              <w:t>Tegevus</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sz w:val="20"/>
                <w:szCs w:val="20"/>
                <w:lang w:eastAsia="et-EE"/>
              </w:rPr>
            </w:pPr>
            <w:r>
              <w:rPr>
                <w:b/>
                <w:sz w:val="20"/>
                <w:szCs w:val="20"/>
                <w:lang w:eastAsia="et-EE"/>
              </w:rPr>
              <w:t>Saavutatav tulemus</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sz w:val="20"/>
                <w:szCs w:val="20"/>
                <w:lang w:eastAsia="et-EE"/>
              </w:rPr>
            </w:pPr>
            <w:r>
              <w:rPr>
                <w:b/>
                <w:sz w:val="20"/>
                <w:szCs w:val="20"/>
                <w:lang w:eastAsia="et-EE"/>
              </w:rPr>
              <w:t xml:space="preserve"> </w:t>
            </w:r>
            <w:r>
              <w:rPr>
                <w:b/>
                <w:sz w:val="20"/>
                <w:szCs w:val="20"/>
                <w:lang w:eastAsia="et-EE"/>
              </w:rPr>
              <w:t>Kuidas tulemusi mõõdetakse</w:t>
            </w:r>
          </w:p>
        </w:tc>
        <w:tc>
          <w:tcPr>
            <w:tcW w:w="4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sz w:val="20"/>
                <w:szCs w:val="20"/>
                <w:lang w:eastAsia="et-EE"/>
              </w:rPr>
            </w:pPr>
            <w:r>
              <w:rPr>
                <w:b/>
                <w:sz w:val="20"/>
                <w:szCs w:val="20"/>
                <w:lang w:eastAsia="et-EE"/>
              </w:rPr>
              <w:t>Väljundid (konkreetsed väljundid koos mõõdetava mahuga: nt osalejate arv, läbiviidud üritused ja nende kestus jmt)</w:t>
            </w:r>
          </w:p>
        </w:tc>
      </w:tr>
      <w:tr>
        <w:trPr>
          <w:trHeight w:val="465" w:hRule="atLeast"/>
        </w:trPr>
        <w:tc>
          <w:tcPr>
            <w:tcW w:w="3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pPr>
            <w:r>
              <w:rPr>
                <w:bCs/>
                <w:color w:val="000000"/>
                <w:sz w:val="20"/>
                <w:szCs w:val="20"/>
                <w:lang w:eastAsia="ar-SA"/>
              </w:rPr>
              <w:t>1</w:t>
            </w:r>
            <w:r>
              <w:rPr>
                <w:bCs/>
                <w:color w:val="000000"/>
                <w:sz w:val="20"/>
                <w:szCs w:val="20"/>
                <w:lang w:eastAsia="ar-SA"/>
              </w:rPr>
              <w:t xml:space="preserve">. </w:t>
            </w:r>
            <w:r>
              <w:rPr>
                <w:rFonts w:cs="Times New Roman"/>
                <w:bCs/>
                <w:color w:val="000000"/>
                <w:sz w:val="20"/>
                <w:szCs w:val="20"/>
                <w:lang w:val="en-US" w:eastAsia="et-EE"/>
              </w:rPr>
              <w:t xml:space="preserve">Päästevahendite komplektide soetamine ja paigaldus- ning kindlustustööd sadamas. </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pPr>
            <w:r>
              <w:rPr>
                <w:b w:val="false"/>
                <w:bCs w:val="false"/>
                <w:color w:val="000000"/>
                <w:sz w:val="20"/>
                <w:szCs w:val="20"/>
                <w:lang w:eastAsia="ar-SA"/>
              </w:rPr>
              <w:t>S</w:t>
            </w:r>
            <w:r>
              <w:rPr>
                <w:b w:val="false"/>
                <w:bCs w:val="false"/>
                <w:color w:val="000000"/>
                <w:sz w:val="20"/>
                <w:szCs w:val="20"/>
                <w:lang w:eastAsia="ar-SA"/>
              </w:rPr>
              <w:t xml:space="preserve">alinõmme sadam on muudetud oluliselt turvalisemaks: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b w:val="false"/>
                <w:b w:val="false"/>
                <w:bCs w:val="false"/>
                <w:color w:val="000000"/>
                <w:sz w:val="20"/>
                <w:szCs w:val="20"/>
                <w:lang w:eastAsia="ar-SA"/>
              </w:rPr>
            </w:pPr>
            <w:r>
              <w:rPr>
                <w:b w:val="false"/>
                <w:bCs w:val="false"/>
                <w:color w:val="000000"/>
                <w:sz w:val="20"/>
                <w:szCs w:val="20"/>
                <w:lang w:eastAsia="ar-SA"/>
              </w:rPr>
              <w:t xml:space="preserve">Sadamas on olemas ja kergesti kättesaadavad kaasaegsed päästevahendid ning kindlustatud kaiäärne ala, mis võimaldavad õnnetuse korral kiiret sekkumist ja vähendavad kukkumisohtu. </w:t>
            </w:r>
          </w:p>
        </w:tc>
        <w:tc>
          <w:tcPr>
            <w:tcW w:w="4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pPr>
            <w:r>
              <w:rPr>
                <w:b w:val="false"/>
                <w:bCs w:val="false"/>
                <w:color w:val="000000"/>
                <w:sz w:val="20"/>
                <w:szCs w:val="20"/>
                <w:lang w:eastAsia="ar-SA"/>
              </w:rPr>
              <w:t>S</w:t>
            </w:r>
            <w:r>
              <w:rPr>
                <w:b w:val="false"/>
                <w:bCs w:val="false"/>
                <w:color w:val="000000"/>
                <w:sz w:val="20"/>
                <w:szCs w:val="20"/>
                <w:lang w:eastAsia="ar-SA"/>
              </w:rPr>
              <w:t>alinõmme s</w:t>
            </w:r>
            <w:r>
              <w:rPr>
                <w:b w:val="false"/>
                <w:bCs w:val="false"/>
                <w:color w:val="000000"/>
                <w:sz w:val="20"/>
                <w:szCs w:val="20"/>
                <w:lang w:eastAsia="ar-SA"/>
              </w:rPr>
              <w:t>adama</w:t>
            </w:r>
            <w:r>
              <w:rPr>
                <w:b w:val="false"/>
                <w:bCs w:val="false"/>
                <w:color w:val="000000"/>
                <w:sz w:val="20"/>
                <w:szCs w:val="20"/>
                <w:lang w:eastAsia="ar-SA"/>
              </w:rPr>
              <w:t xml:space="preserve">t kasutavad aktiivselt kohalikud külaelanikud, paadiomanikud ja kalurid üle Hiiumaa, suvitajad ja turistid ning laidude külastajad. Hinnanguliselt mitutuhat külastust aastas. </w:t>
            </w:r>
            <w:r>
              <w:rPr>
                <w:b w:val="false"/>
                <w:bCs w:val="false"/>
                <w:color w:val="000000"/>
                <w:sz w:val="20"/>
                <w:szCs w:val="20"/>
                <w:lang w:eastAsia="ar-SA"/>
              </w:rPr>
              <w:t xml:space="preserve">Sadamas on </w:t>
            </w:r>
            <w:r>
              <w:rPr>
                <w:b w:val="false"/>
                <w:bCs w:val="false"/>
                <w:color w:val="000000"/>
                <w:sz w:val="20"/>
                <w:szCs w:val="20"/>
                <w:lang w:eastAsia="ar-SA"/>
              </w:rPr>
              <w:t xml:space="preserve">olemas ja kergesti kättesaadavad kaasaegsed päästevahendid ning kindlustatud kaiäärne ala, mis võimaldavad õnnetuse korral kiiret sekkumist ja vähendavad kukkumisohtu. </w:t>
            </w:r>
          </w:p>
        </w:tc>
      </w:tr>
      <w:tr>
        <w:trPr>
          <w:trHeight w:val="465" w:hRule="atLeast"/>
        </w:trPr>
        <w:tc>
          <w:tcPr>
            <w:tcW w:w="3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pPr>
            <w:r>
              <w:rPr>
                <w:bCs/>
                <w:color w:val="000000"/>
                <w:sz w:val="20"/>
                <w:szCs w:val="20"/>
                <w:lang w:eastAsia="ar-SA"/>
              </w:rPr>
              <w:t>2.</w:t>
            </w:r>
            <w:r>
              <w:rPr>
                <w:bCs/>
                <w:color w:val="000000"/>
                <w:sz w:val="20"/>
                <w:szCs w:val="20"/>
                <w:lang w:eastAsia="ar-SA"/>
              </w:rPr>
              <w:t xml:space="preserve"> </w:t>
            </w:r>
            <w:r>
              <w:rPr>
                <w:bCs/>
                <w:color w:val="000000"/>
                <w:sz w:val="20"/>
                <w:szCs w:val="20"/>
                <w:lang w:eastAsia="ar-SA"/>
              </w:rPr>
              <w:t>Päästevahendite t</w:t>
            </w:r>
            <w:r>
              <w:rPr>
                <w:rFonts w:cs="Times New Roman"/>
                <w:bCs/>
                <w:color w:val="000000"/>
                <w:sz w:val="20"/>
                <w:szCs w:val="20"/>
                <w:lang w:val="en-US" w:eastAsia="et-EE"/>
              </w:rPr>
              <w:t>eavitus</w:t>
            </w:r>
            <w:r>
              <w:rPr>
                <w:rFonts w:cs="Times New Roman"/>
                <w:bCs/>
                <w:color w:val="000000"/>
                <w:sz w:val="20"/>
                <w:szCs w:val="20"/>
                <w:lang w:val="en-US" w:eastAsia="et-EE"/>
              </w:rPr>
              <w:t>siltide soetamine (ilmastikukindlal matejalil) ja paigaldamine ning k</w:t>
            </w:r>
            <w:r>
              <w:rPr>
                <w:rFonts w:cs="Times New Roman"/>
                <w:bCs/>
                <w:color w:val="000000"/>
                <w:sz w:val="20"/>
                <w:szCs w:val="20"/>
                <w:lang w:val="en-US" w:eastAsia="et-EE"/>
              </w:rPr>
              <w:t>ogukon</w:t>
            </w:r>
            <w:r>
              <w:rPr>
                <w:rFonts w:cs="Times New Roman"/>
                <w:bCs/>
                <w:color w:val="000000"/>
                <w:sz w:val="20"/>
                <w:szCs w:val="20"/>
                <w:lang w:val="en-US" w:eastAsia="et-EE"/>
              </w:rPr>
              <w:t xml:space="preserve">nale tutvustamine </w:t>
            </w:r>
            <w:r>
              <w:rPr>
                <w:rFonts w:cs="Times New Roman"/>
                <w:bCs/>
                <w:color w:val="000000"/>
                <w:sz w:val="20"/>
                <w:szCs w:val="20"/>
                <w:lang w:val="en-US" w:eastAsia="et-EE"/>
              </w:rPr>
              <w:t>kohapealse sündmusega ja sotsiaalmeedias.</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b w:val="false"/>
                <w:b w:val="false"/>
                <w:bCs w:val="false"/>
                <w:color w:val="000000"/>
                <w:sz w:val="20"/>
                <w:szCs w:val="20"/>
                <w:lang w:eastAsia="ar-SA"/>
              </w:rPr>
            </w:pPr>
            <w:r>
              <w:rPr>
                <w:b w:val="false"/>
                <w:bCs w:val="false"/>
                <w:color w:val="000000"/>
                <w:sz w:val="20"/>
                <w:szCs w:val="20"/>
                <w:lang w:eastAsia="ar-SA"/>
              </w:rPr>
              <w:t xml:space="preserve">Sadama kasutajad ja külastajad </w:t>
            </w:r>
            <w:r>
              <w:rPr>
                <w:b w:val="false"/>
                <w:bCs w:val="false"/>
                <w:color w:val="000000"/>
                <w:sz w:val="20"/>
                <w:szCs w:val="20"/>
                <w:lang w:eastAsia="ar-SA"/>
              </w:rPr>
              <w:t>saa</w:t>
            </w:r>
            <w:r>
              <w:rPr>
                <w:b w:val="false"/>
                <w:bCs w:val="false"/>
                <w:color w:val="000000"/>
                <w:sz w:val="20"/>
                <w:szCs w:val="20"/>
                <w:lang w:eastAsia="ar-SA"/>
              </w:rPr>
              <w:t>vad</w:t>
            </w:r>
            <w:r>
              <w:rPr>
                <w:b w:val="false"/>
                <w:bCs w:val="false"/>
                <w:color w:val="000000"/>
                <w:sz w:val="20"/>
                <w:szCs w:val="20"/>
                <w:lang w:eastAsia="ar-SA"/>
              </w:rPr>
              <w:t xml:space="preserve"> päästevahendite kasutamisest teadlikumaks </w:t>
            </w:r>
            <w:r>
              <w:rPr>
                <w:b w:val="false"/>
                <w:bCs w:val="false"/>
                <w:color w:val="000000"/>
                <w:sz w:val="20"/>
                <w:szCs w:val="20"/>
                <w:lang w:eastAsia="ar-SA"/>
              </w:rPr>
              <w:t>ning on suurem võimalus ohu korral kiirelt ja teadlikult tegutseda.</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b/>
                <w:b/>
                <w:bCs/>
                <w:color w:val="000000"/>
                <w:sz w:val="20"/>
                <w:szCs w:val="20"/>
                <w:lang w:eastAsia="ar-SA"/>
              </w:rPr>
            </w:pPr>
            <w:r>
              <w:rPr>
                <w:b w:val="false"/>
                <w:bCs w:val="false"/>
                <w:color w:val="000000"/>
                <w:sz w:val="20"/>
                <w:szCs w:val="20"/>
                <w:lang w:eastAsia="ar-SA"/>
              </w:rPr>
              <w:t xml:space="preserve">Paigaldatud on kaks </w:t>
            </w:r>
            <w:r>
              <w:rPr>
                <w:b w:val="false"/>
                <w:bCs w:val="false"/>
                <w:color w:val="000000"/>
                <w:sz w:val="20"/>
                <w:szCs w:val="20"/>
                <w:lang w:eastAsia="ar-SA"/>
              </w:rPr>
              <w:t xml:space="preserve">päästevahendite kasutamist tutvustavat silti </w:t>
            </w:r>
            <w:r>
              <w:rPr>
                <w:b w:val="false"/>
                <w:bCs w:val="false"/>
                <w:color w:val="000000"/>
                <w:sz w:val="20"/>
                <w:szCs w:val="20"/>
                <w:lang w:eastAsia="ar-SA"/>
              </w:rPr>
              <w:t>ning korralda</w:t>
            </w:r>
            <w:r>
              <w:rPr>
                <w:b w:val="false"/>
                <w:bCs w:val="false"/>
                <w:color w:val="000000"/>
                <w:sz w:val="20"/>
                <w:szCs w:val="20"/>
                <w:lang w:eastAsia="ar-SA"/>
              </w:rPr>
              <w:t xml:space="preserve">takse </w:t>
            </w:r>
            <w:r>
              <w:rPr>
                <w:b w:val="false"/>
                <w:bCs w:val="false"/>
                <w:color w:val="000000"/>
                <w:sz w:val="20"/>
                <w:szCs w:val="20"/>
                <w:lang w:eastAsia="ar-SA"/>
              </w:rPr>
              <w:t xml:space="preserve"> kogukonnale tutvustam</w:t>
            </w:r>
            <w:r>
              <w:rPr>
                <w:b w:val="false"/>
                <w:bCs w:val="false"/>
                <w:color w:val="000000"/>
                <w:sz w:val="20"/>
                <w:szCs w:val="20"/>
                <w:lang w:eastAsia="ar-SA"/>
              </w:rPr>
              <w:t>ine</w:t>
            </w:r>
            <w:r>
              <w:rPr>
                <w:b w:val="false"/>
                <w:bCs w:val="false"/>
                <w:color w:val="000000"/>
                <w:sz w:val="20"/>
                <w:szCs w:val="20"/>
                <w:lang w:eastAsia="ar-SA"/>
              </w:rPr>
              <w:t xml:space="preserve"> </w:t>
            </w:r>
            <w:r>
              <w:rPr>
                <w:b w:val="false"/>
                <w:bCs w:val="false"/>
                <w:color w:val="000000"/>
                <w:sz w:val="20"/>
                <w:szCs w:val="20"/>
                <w:lang w:eastAsia="ar-SA"/>
              </w:rPr>
              <w:t>kohapealse sündmusena ning sotsiaalmeedias</w:t>
            </w:r>
            <w:r>
              <w:rPr>
                <w:b w:val="false"/>
                <w:bCs w:val="false"/>
                <w:color w:val="000000"/>
                <w:sz w:val="20"/>
                <w:szCs w:val="20"/>
                <w:lang w:eastAsia="ar-SA"/>
              </w:rPr>
              <w:t>.</w:t>
            </w:r>
          </w:p>
        </w:tc>
        <w:tc>
          <w:tcPr>
            <w:tcW w:w="4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b w:val="false"/>
                <w:b w:val="false"/>
                <w:bCs w:val="false"/>
                <w:color w:val="000000"/>
                <w:sz w:val="20"/>
                <w:szCs w:val="20"/>
                <w:lang w:eastAsia="ar-SA"/>
              </w:rPr>
            </w:pPr>
            <w:r>
              <w:rPr>
                <w:b w:val="false"/>
                <w:bCs w:val="false"/>
                <w:color w:val="000000"/>
                <w:sz w:val="20"/>
                <w:szCs w:val="20"/>
                <w:lang w:eastAsia="ar-SA"/>
              </w:rPr>
              <w:t xml:space="preserve">Päästevahendite infosiltidega saavad tutvuda kõik sadama külastajad. Üks </w:t>
            </w:r>
            <w:r>
              <w:rPr>
                <w:b w:val="false"/>
                <w:bCs w:val="false"/>
                <w:color w:val="000000"/>
                <w:sz w:val="20"/>
                <w:szCs w:val="20"/>
                <w:lang w:eastAsia="ar-SA"/>
              </w:rPr>
              <w:t xml:space="preserve">päästevahendite kasutamist </w:t>
            </w:r>
            <w:r>
              <w:rPr>
                <w:b w:val="false"/>
                <w:bCs w:val="false"/>
                <w:color w:val="000000"/>
                <w:sz w:val="20"/>
                <w:szCs w:val="20"/>
                <w:lang w:eastAsia="ar-SA"/>
              </w:rPr>
              <w:t>tutvust</w:t>
            </w:r>
            <w:r>
              <w:rPr>
                <w:b w:val="false"/>
                <w:bCs w:val="false"/>
                <w:color w:val="000000"/>
                <w:sz w:val="20"/>
                <w:szCs w:val="20"/>
                <w:lang w:eastAsia="ar-SA"/>
              </w:rPr>
              <w:t xml:space="preserve">av </w:t>
            </w:r>
            <w:r>
              <w:rPr>
                <w:b w:val="false"/>
                <w:bCs w:val="false"/>
                <w:color w:val="000000"/>
                <w:sz w:val="20"/>
                <w:szCs w:val="20"/>
                <w:lang w:eastAsia="ar-SA"/>
              </w:rPr>
              <w:t xml:space="preserve">sündmus kohapeal (mõnikümmend inimest) </w:t>
            </w:r>
            <w:r>
              <w:rPr>
                <w:b w:val="false"/>
                <w:bCs w:val="false"/>
                <w:color w:val="000000"/>
                <w:sz w:val="20"/>
                <w:szCs w:val="20"/>
                <w:lang w:eastAsia="ar-SA"/>
              </w:rPr>
              <w:t>ning 2-3 postitust sotsiaalmeedias.</w:t>
            </w:r>
          </w:p>
        </w:tc>
      </w:tr>
    </w:tbl>
    <w:p>
      <w:pPr>
        <w:pStyle w:val="Normal"/>
        <w:suppressAutoHyphens w:val="true"/>
        <w:spacing w:lineRule="auto" w:line="240" w:before="0" w:after="0"/>
        <w:rPr>
          <w:color w:val="000000"/>
          <w:sz w:val="20"/>
          <w:szCs w:val="20"/>
          <w:lang w:eastAsia="ar-SA"/>
        </w:rPr>
      </w:pPr>
      <w:r>
        <w:rPr>
          <w:color w:val="000000"/>
          <w:sz w:val="20"/>
          <w:szCs w:val="20"/>
          <w:lang w:eastAsia="ar-SA"/>
        </w:rPr>
      </w:r>
    </w:p>
    <w:p>
      <w:pPr>
        <w:pStyle w:val="Normal"/>
        <w:suppressAutoHyphens w:val="true"/>
        <w:spacing w:lineRule="auto" w:line="240" w:before="0" w:after="0"/>
        <w:rPr>
          <w:color w:val="000000"/>
          <w:sz w:val="20"/>
          <w:szCs w:val="20"/>
          <w:lang w:eastAsia="ar-SA"/>
        </w:rPr>
      </w:pPr>
      <w:r>
        <w:rPr>
          <w:color w:val="000000"/>
          <w:sz w:val="20"/>
          <w:szCs w:val="20"/>
          <w:lang w:eastAsia="ar-SA"/>
        </w:rPr>
      </w:r>
    </w:p>
    <w:tbl>
      <w:tblPr>
        <w:tblW w:w="1403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firstRow="0" w:noVBand="0" w:lastRow="0" w:firstColumn="0" w:lastColumn="0" w:noHBand="0" w:val="0000"/>
      </w:tblPr>
      <w:tblGrid>
        <w:gridCol w:w="14034"/>
      </w:tblGrid>
      <w:tr>
        <w:trPr>
          <w:cantSplit w:val="true"/>
        </w:trPr>
        <w:tc>
          <w:tcPr>
            <w:tcW w:w="14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FBFBF" w:themeFill="background1" w:themeFillShade="bf" w:val="clear"/>
            <w:tcMar>
              <w:left w:w="-5" w:type="dxa"/>
            </w:tcMar>
          </w:tcPr>
          <w:p>
            <w:pPr>
              <w:pStyle w:val="Normal"/>
              <w:suppressAutoHyphens w:val="true"/>
              <w:spacing w:lineRule="auto" w:line="240" w:before="40" w:after="40"/>
              <w:rPr>
                <w:b/>
                <w:b/>
                <w:sz w:val="20"/>
                <w:szCs w:val="20"/>
                <w:lang w:eastAsia="et-EE"/>
              </w:rPr>
            </w:pPr>
            <w:r>
              <w:rPr>
                <w:b/>
                <w:sz w:val="20"/>
                <w:szCs w:val="20"/>
                <w:lang w:eastAsia="et-EE"/>
              </w:rPr>
              <w:t>Projekti jätkusuutlikkus</w:t>
            </w:r>
          </w:p>
        </w:tc>
      </w:tr>
      <w:tr>
        <w:trPr>
          <w:cantSplit w:val="true"/>
        </w:trPr>
        <w:tc>
          <w:tcPr>
            <w:tcW w:w="140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uppressAutoHyphens w:val="true"/>
              <w:spacing w:lineRule="auto" w:line="240" w:before="40" w:after="40"/>
              <w:rPr>
                <w:color w:val="000000"/>
                <w:sz w:val="20"/>
                <w:szCs w:val="20"/>
                <w:lang w:eastAsia="ar-SA"/>
              </w:rPr>
            </w:pPr>
            <w:r>
              <w:rPr>
                <w:color w:val="000000"/>
                <w:sz w:val="20"/>
                <w:szCs w:val="20"/>
                <w:lang w:eastAsia="ar-SA"/>
              </w:rPr>
              <w:t xml:space="preserve">Salinõmme Külaarengu Selts on valmis tagama soetatud päästevahendite regulaarse hoolduse ja korrashoiu ka pärast projekti lõppemist, et tagada nende pikaajaline kasutusvalmidus. Projekt on saanud tugeva toetuse kohalikult kogukonnalt, kes on valmis panustama ka vabatahtliku tööga selle õnnestumisse. </w:t>
            </w:r>
          </w:p>
        </w:tc>
      </w:tr>
    </w:tbl>
    <w:p>
      <w:pPr>
        <w:pStyle w:val="Normal"/>
        <w:suppressAutoHyphens w:val="true"/>
        <w:spacing w:lineRule="auto" w:line="240" w:before="0" w:after="0"/>
        <w:jc w:val="right"/>
        <w:rPr>
          <w:b/>
          <w:b/>
          <w:bCs/>
          <w:color w:val="000000"/>
          <w:sz w:val="20"/>
          <w:szCs w:val="20"/>
          <w:lang w:eastAsia="ar-SA"/>
        </w:rPr>
      </w:pPr>
      <w:r>
        <w:rPr>
          <w:b/>
          <w:bCs/>
          <w:color w:val="000000"/>
          <w:sz w:val="20"/>
          <w:szCs w:val="20"/>
          <w:lang w:eastAsia="ar-SA"/>
        </w:rPr>
      </w:r>
    </w:p>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IV PROJEKTI MEESKOND JA JUHTIMINE</w:t>
      </w:r>
    </w:p>
    <w:tbl>
      <w:tblPr>
        <w:tblW w:w="1402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3124"/>
        <w:gridCol w:w="10904"/>
      </w:tblGrid>
      <w:tr>
        <w:trPr>
          <w:trHeight w:val="406"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sz w:val="20"/>
                <w:szCs w:val="20"/>
                <w:lang w:eastAsia="et-EE"/>
              </w:rPr>
            </w:pPr>
            <w:r>
              <w:rPr>
                <w:b/>
                <w:sz w:val="20"/>
                <w:szCs w:val="20"/>
                <w:lang w:eastAsia="et-EE"/>
              </w:rPr>
              <w:t>Isiku või organisatsiooni nimi</w:t>
            </w:r>
          </w:p>
        </w:tc>
        <w:tc>
          <w:tcPr>
            <w:tcW w:w="10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sz w:val="20"/>
                <w:szCs w:val="20"/>
                <w:lang w:eastAsia="et-EE"/>
              </w:rPr>
            </w:pPr>
            <w:r>
              <w:rPr>
                <w:b/>
                <w:sz w:val="20"/>
                <w:szCs w:val="20"/>
                <w:lang w:eastAsia="et-EE"/>
              </w:rPr>
              <w:t>Roll projektis</w:t>
            </w:r>
          </w:p>
        </w:tc>
      </w:tr>
      <w:tr>
        <w:trPr>
          <w:trHeight w:val="406" w:hRule="atLeast"/>
        </w:trPr>
        <w:tc>
          <w:tcPr>
            <w:tcW w:w="3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tabs>
                <w:tab w:val="right" w:pos="8789" w:leader="none"/>
              </w:tabs>
              <w:suppressAutoHyphens w:val="true"/>
              <w:spacing w:lineRule="auto" w:line="240" w:before="40" w:after="40"/>
              <w:jc w:val="both"/>
              <w:rPr>
                <w:color w:val="000000"/>
                <w:spacing w:val="-2"/>
                <w:szCs w:val="24"/>
                <w:lang w:eastAsia="ar-SA"/>
              </w:rPr>
            </w:pPr>
            <w:r>
              <w:rPr>
                <w:color w:val="000000"/>
                <w:spacing w:val="-2"/>
                <w:szCs w:val="24"/>
                <w:lang w:eastAsia="ar-SA"/>
              </w:rPr>
              <w:t>Salinõmme Külaarengu Selts MTÜ</w:t>
            </w:r>
          </w:p>
        </w:tc>
        <w:tc>
          <w:tcPr>
            <w:tcW w:w="10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98" w:type="dxa"/>
            </w:tcMar>
            <w:vAlign w:val="center"/>
          </w:tcPr>
          <w:p>
            <w:pPr>
              <w:pStyle w:val="Normal"/>
              <w:tabs>
                <w:tab w:val="right" w:pos="8789" w:leader="none"/>
              </w:tabs>
              <w:suppressAutoHyphens w:val="true"/>
              <w:spacing w:lineRule="auto" w:line="240" w:before="40" w:after="40"/>
              <w:jc w:val="both"/>
              <w:rPr>
                <w:b w:val="false"/>
                <w:b w:val="false"/>
                <w:bCs w:val="false"/>
                <w:color w:val="000000"/>
                <w:spacing w:val="-2"/>
                <w:position w:val="0"/>
                <w:sz w:val="24"/>
                <w:sz w:val="20"/>
                <w:szCs w:val="24"/>
                <w:vertAlign w:val="baseline"/>
                <w:lang w:val="en-US" w:eastAsia="ar-SA"/>
              </w:rPr>
            </w:pPr>
            <w:r>
              <w:rPr>
                <w:b w:val="false"/>
                <w:bCs w:val="false"/>
                <w:color w:val="000000"/>
                <w:spacing w:val="-2"/>
                <w:position w:val="0"/>
                <w:sz w:val="20"/>
                <w:sz w:val="20"/>
                <w:szCs w:val="24"/>
                <w:vertAlign w:val="baseline"/>
                <w:lang w:val="en-US" w:eastAsia="ar-SA"/>
              </w:rPr>
              <w:t xml:space="preserve">Taotluse esitaja, läbiviija, aruande esitaja. Seltsi liikmed kuuluvad projekti meeskonda, sealhulgas kolm seltsi liiget on Salinõmme sadama kinnistu omanikud. Seltsi liikmed on talgute eestvedajad tööde läbiviimisel sadamas. </w:t>
            </w:r>
          </w:p>
        </w:tc>
      </w:tr>
    </w:tbl>
    <w:p>
      <w:pPr>
        <w:pStyle w:val="Normal"/>
        <w:suppressAutoHyphens w:val="true"/>
        <w:spacing w:lineRule="auto" w:line="240" w:before="0" w:after="0"/>
        <w:rPr>
          <w:color w:val="000000"/>
          <w:szCs w:val="24"/>
          <w:lang w:eastAsia="ar-SA"/>
        </w:rPr>
      </w:pPr>
      <w:r>
        <w:rPr>
          <w:color w:val="000000"/>
          <w:szCs w:val="24"/>
          <w:lang w:eastAsia="ar-SA"/>
        </w:rPr>
      </w:r>
    </w:p>
    <w:p>
      <w:pPr>
        <w:pStyle w:val="Normal"/>
        <w:suppressAutoHyphens w:val="true"/>
        <w:spacing w:lineRule="auto" w:line="240" w:before="0" w:after="0"/>
        <w:rPr>
          <w:b/>
          <w:b/>
          <w:bCs/>
          <w:color w:val="000000"/>
          <w:sz w:val="20"/>
          <w:szCs w:val="20"/>
          <w:lang w:eastAsia="ar-SA"/>
        </w:rPr>
      </w:pPr>
      <w:r>
        <w:rPr>
          <w:b/>
          <w:bCs/>
          <w:color w:val="000000"/>
          <w:sz w:val="20"/>
          <w:szCs w:val="20"/>
          <w:lang w:eastAsia="ar-SA"/>
        </w:rPr>
        <w:t>TAOTLEJA KINNITUS JA INFORMATSIOONI AVALIKUSTAMINE:</w:t>
      </w:r>
    </w:p>
    <w:p>
      <w:pPr>
        <w:pStyle w:val="Normal"/>
        <w:numPr>
          <w:ilvl w:val="0"/>
          <w:numId w:val="2"/>
        </w:numPr>
        <w:suppressAutoHyphens w:val="true"/>
        <w:spacing w:lineRule="auto" w:line="240" w:before="0" w:after="0"/>
        <w:rPr>
          <w:color w:val="000000"/>
          <w:sz w:val="20"/>
          <w:szCs w:val="20"/>
          <w:lang w:eastAsia="ar-SA"/>
        </w:rPr>
      </w:pPr>
      <w:r>
        <w:rPr>
          <w:color w:val="000000"/>
          <w:sz w:val="20"/>
          <w:szCs w:val="20"/>
          <w:lang w:eastAsia="ar-SA"/>
        </w:rPr>
        <w:t>Kinnitan kõigi esitatud andmete ja dokumentide õigsust ning võimaldan neid kontrollida.</w:t>
      </w:r>
    </w:p>
    <w:p>
      <w:pPr>
        <w:pStyle w:val="Normal"/>
        <w:numPr>
          <w:ilvl w:val="0"/>
          <w:numId w:val="2"/>
        </w:numPr>
        <w:suppressAutoHyphens w:val="true"/>
        <w:spacing w:lineRule="auto" w:line="240" w:before="0" w:after="0"/>
        <w:rPr>
          <w:color w:val="000000" w:themeColor="text1"/>
          <w:sz w:val="20"/>
          <w:szCs w:val="20"/>
          <w:lang w:eastAsia="ar-SA"/>
        </w:rPr>
      </w:pPr>
      <w:r>
        <w:rPr>
          <w:color w:val="000000" w:themeColor="text1"/>
          <w:sz w:val="20"/>
          <w:szCs w:val="20"/>
          <w:lang w:eastAsia="ar-SA"/>
        </w:rPr>
        <w:t xml:space="preserve">Kinnitan, et taotluse allkirjastaja omab esindusõigust. Kui taotleja esindusõiguslik isik tegutseb volituse alusel, lisame õigust tõendava volikirja.  </w:t>
      </w:r>
    </w:p>
    <w:p>
      <w:pPr>
        <w:pStyle w:val="Normal"/>
        <w:numPr>
          <w:ilvl w:val="0"/>
          <w:numId w:val="2"/>
        </w:numPr>
        <w:suppressAutoHyphens w:val="true"/>
        <w:spacing w:lineRule="auto" w:line="240" w:before="0" w:after="0"/>
        <w:rPr>
          <w:color w:val="000000"/>
          <w:sz w:val="20"/>
          <w:szCs w:val="20"/>
          <w:lang w:eastAsia="ar-SA"/>
        </w:rPr>
      </w:pPr>
      <w:r>
        <w:rPr>
          <w:color w:val="000000"/>
          <w:sz w:val="20"/>
          <w:szCs w:val="20"/>
          <w:lang w:eastAsia="ar-SA"/>
        </w:rPr>
        <w:t>Kinnitan, et garanteerin projektitoetuse andmiseks nõutava omafinantseeringu.</w:t>
      </w:r>
    </w:p>
    <w:p>
      <w:pPr>
        <w:pStyle w:val="Normal"/>
        <w:numPr>
          <w:ilvl w:val="0"/>
          <w:numId w:val="2"/>
        </w:numPr>
        <w:suppressAutoHyphens w:val="true"/>
        <w:spacing w:lineRule="auto" w:line="240" w:before="0" w:after="0"/>
        <w:rPr>
          <w:color w:val="000000"/>
          <w:sz w:val="20"/>
          <w:szCs w:val="20"/>
          <w:lang w:eastAsia="ar-SA"/>
        </w:rPr>
      </w:pPr>
      <w:r>
        <w:rPr>
          <w:color w:val="000000"/>
          <w:sz w:val="20"/>
          <w:szCs w:val="20"/>
          <w:lang w:eastAsia="ar-SA"/>
        </w:rPr>
        <w:t>Kinnitus, et taotlus on esitatud investeeringuobjekti omaniku teadmisel ja nõusolekul, kui taotleja ei ole investeeringuobjekti omanik</w:t>
      </w:r>
    </w:p>
    <w:p>
      <w:pPr>
        <w:pStyle w:val="Normal"/>
        <w:suppressAutoHyphens w:val="true"/>
        <w:spacing w:lineRule="auto" w:line="240" w:before="0" w:after="0"/>
        <w:ind w:left="567" w:hanging="0"/>
        <w:rPr>
          <w:color w:val="000000"/>
          <w:sz w:val="20"/>
          <w:szCs w:val="20"/>
          <w:lang w:eastAsia="ar-SA"/>
        </w:rPr>
      </w:pPr>
      <w:r>
        <w:rPr>
          <w:color w:val="000000"/>
          <w:sz w:val="20"/>
          <w:szCs w:val="20"/>
          <w:lang w:eastAsia="ar-SA"/>
        </w:rPr>
      </w:r>
    </w:p>
    <w:tbl>
      <w:tblPr>
        <w:tblW w:w="14034"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0" w:noVBand="0" w:lastRow="0" w:firstColumn="0" w:lastColumn="0" w:noHBand="0" w:val="0000"/>
      </w:tblPr>
      <w:tblGrid>
        <w:gridCol w:w="2948"/>
        <w:gridCol w:w="11085"/>
      </w:tblGrid>
      <w:tr>
        <w:trPr>
          <w:trHeight w:val="567" w:hRule="exact"/>
          <w:cantSplit w:val="true"/>
        </w:trPr>
        <w:tc>
          <w:tcPr>
            <w:tcW w:w="2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bCs/>
                <w:color w:val="000000"/>
                <w:sz w:val="20"/>
                <w:szCs w:val="20"/>
                <w:lang w:eastAsia="ar-SA"/>
              </w:rPr>
            </w:pPr>
            <w:r>
              <w:rPr>
                <w:b/>
                <w:bCs/>
                <w:color w:val="000000"/>
                <w:sz w:val="20"/>
                <w:szCs w:val="20"/>
                <w:lang w:eastAsia="ar-SA"/>
              </w:rPr>
              <w:t xml:space="preserve"> </w:t>
            </w:r>
            <w:r>
              <w:rPr>
                <w:b/>
                <w:bCs/>
                <w:color w:val="000000"/>
                <w:sz w:val="20"/>
                <w:szCs w:val="20"/>
                <w:lang w:eastAsia="ar-SA"/>
              </w:rPr>
              <w:t>Allkirjaõigusliku isiku nimi</w:t>
            </w:r>
          </w:p>
        </w:tc>
        <w:tc>
          <w:tcPr>
            <w:tcW w:w="11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color w:val="000000"/>
                <w:sz w:val="20"/>
                <w:szCs w:val="20"/>
                <w:u w:val="single"/>
                <w:lang w:eastAsia="ar-SA"/>
              </w:rPr>
            </w:pPr>
            <w:r>
              <w:rPr>
                <w:color w:val="000000"/>
                <w:sz w:val="20"/>
                <w:szCs w:val="20"/>
                <w:lang w:eastAsia="ar-SA"/>
              </w:rPr>
              <w:t>Ingrid Saarnak</w:t>
              <w:tab/>
              <w:tab/>
            </w:r>
          </w:p>
        </w:tc>
      </w:tr>
      <w:tr>
        <w:trPr>
          <w:trHeight w:val="567" w:hRule="exact"/>
          <w:cantSplit w:val="true"/>
        </w:trPr>
        <w:tc>
          <w:tcPr>
            <w:tcW w:w="2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bCs/>
                <w:color w:val="000000"/>
                <w:sz w:val="20"/>
                <w:szCs w:val="20"/>
                <w:lang w:eastAsia="ar-SA"/>
              </w:rPr>
            </w:pPr>
            <w:r>
              <w:rPr>
                <w:b/>
                <w:bCs/>
                <w:color w:val="000000"/>
                <w:sz w:val="20"/>
                <w:szCs w:val="20"/>
                <w:lang w:eastAsia="ar-SA"/>
              </w:rPr>
              <w:t>Ametikoht</w:t>
            </w:r>
          </w:p>
        </w:tc>
        <w:tc>
          <w:tcPr>
            <w:tcW w:w="11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color w:val="000000"/>
                <w:sz w:val="20"/>
                <w:szCs w:val="20"/>
                <w:u w:val="none"/>
                <w:lang w:eastAsia="ar-SA"/>
              </w:rPr>
            </w:pPr>
            <w:r>
              <w:rPr>
                <w:color w:val="000000"/>
                <w:sz w:val="20"/>
                <w:szCs w:val="20"/>
                <w:u w:val="none"/>
                <w:lang w:eastAsia="ar-SA"/>
              </w:rPr>
              <w:t>Juhatuse esimees</w:t>
            </w:r>
          </w:p>
        </w:tc>
      </w:tr>
      <w:tr>
        <w:trPr>
          <w:trHeight w:val="567" w:hRule="exact"/>
          <w:cantSplit w:val="true"/>
        </w:trPr>
        <w:tc>
          <w:tcPr>
            <w:tcW w:w="2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98" w:type="dxa"/>
            </w:tcMar>
            <w:vAlign w:val="center"/>
          </w:tcPr>
          <w:p>
            <w:pPr>
              <w:pStyle w:val="Normal"/>
              <w:suppressAutoHyphens w:val="true"/>
              <w:spacing w:lineRule="auto" w:line="240" w:before="40" w:after="40"/>
              <w:rPr>
                <w:b/>
                <w:b/>
                <w:bCs/>
                <w:color w:val="000000"/>
                <w:sz w:val="20"/>
                <w:szCs w:val="20"/>
                <w:lang w:eastAsia="ar-SA"/>
              </w:rPr>
            </w:pPr>
            <w:r>
              <w:rPr>
                <w:b/>
                <w:bCs/>
                <w:color w:val="000000"/>
                <w:sz w:val="20"/>
                <w:szCs w:val="20"/>
                <w:lang w:eastAsia="ar-SA"/>
              </w:rPr>
              <w:t>Kuupäev</w:t>
            </w:r>
          </w:p>
        </w:tc>
        <w:tc>
          <w:tcPr>
            <w:tcW w:w="110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uppressAutoHyphens w:val="true"/>
              <w:spacing w:lineRule="auto" w:line="240" w:before="40" w:after="40"/>
              <w:rPr/>
            </w:pPr>
            <w:r>
              <w:rPr>
                <w:color w:val="000000"/>
                <w:sz w:val="20"/>
                <w:szCs w:val="20"/>
                <w:lang w:eastAsia="ar-SA"/>
              </w:rPr>
              <w:t>1</w:t>
            </w:r>
            <w:r>
              <w:rPr>
                <w:color w:val="000000"/>
                <w:sz w:val="20"/>
                <w:szCs w:val="20"/>
                <w:lang w:eastAsia="ar-SA"/>
              </w:rPr>
              <w:t>2</w:t>
            </w:r>
            <w:r>
              <w:rPr>
                <w:color w:val="000000"/>
                <w:sz w:val="20"/>
                <w:szCs w:val="20"/>
                <w:lang w:eastAsia="ar-SA"/>
              </w:rPr>
              <w:t>.07.2025</w:t>
            </w:r>
          </w:p>
        </w:tc>
      </w:tr>
    </w:tbl>
    <w:p>
      <w:pPr>
        <w:pStyle w:val="Normal"/>
        <w:suppressAutoHyphens w:val="true"/>
        <w:spacing w:lineRule="auto" w:line="240" w:before="0" w:after="0"/>
        <w:ind w:firstLine="567"/>
        <w:rPr>
          <w:b/>
          <w:b/>
          <w:bCs/>
          <w:color w:val="000000"/>
          <w:sz w:val="20"/>
          <w:szCs w:val="20"/>
          <w:lang w:eastAsia="ar-SA"/>
        </w:rPr>
      </w:pPr>
      <w:r>
        <w:rPr>
          <w:b/>
          <w:bCs/>
          <w:color w:val="000000"/>
          <w:sz w:val="20"/>
          <w:szCs w:val="20"/>
          <w:lang w:eastAsia="ar-SA"/>
        </w:rPr>
      </w:r>
    </w:p>
    <w:p>
      <w:pPr>
        <w:pStyle w:val="Normal"/>
        <w:suppressAutoHyphens w:val="true"/>
        <w:spacing w:lineRule="auto" w:line="240" w:before="0" w:after="0"/>
        <w:rPr>
          <w:b/>
          <w:b/>
          <w:bCs/>
          <w:color w:val="000000" w:themeColor="text1"/>
          <w:sz w:val="20"/>
          <w:szCs w:val="20"/>
          <w:lang w:eastAsia="ar-SA"/>
        </w:rPr>
      </w:pPr>
      <w:r>
        <w:rPr>
          <w:b/>
          <w:bCs/>
          <w:color w:val="000000" w:themeColor="text1"/>
          <w:sz w:val="20"/>
          <w:szCs w:val="20"/>
          <w:lang w:eastAsia="ar-SA"/>
        </w:rPr>
      </w:r>
    </w:p>
    <w:p>
      <w:pPr>
        <w:pStyle w:val="Normal"/>
        <w:suppressAutoHyphens w:val="true"/>
        <w:spacing w:lineRule="auto" w:line="240" w:before="0" w:after="0"/>
        <w:rPr>
          <w:b/>
          <w:b/>
          <w:bCs/>
          <w:color w:val="000000"/>
          <w:sz w:val="20"/>
          <w:szCs w:val="20"/>
          <w:lang w:eastAsia="ar-SA"/>
        </w:rPr>
      </w:pPr>
      <w:r>
        <w:rPr>
          <w:b/>
          <w:bCs/>
          <w:color w:val="000000" w:themeColor="text1"/>
          <w:sz w:val="20"/>
          <w:szCs w:val="20"/>
          <w:lang w:eastAsia="ar-SA"/>
        </w:rPr>
        <w:t>TAOTLUSE KOHUSTUSLIKUD LISAD:</w:t>
      </w:r>
    </w:p>
    <w:p>
      <w:pPr>
        <w:pStyle w:val="Normal"/>
        <w:suppressAutoHyphens w:val="true"/>
        <w:spacing w:lineRule="auto" w:line="240" w:before="0" w:after="0"/>
        <w:rPr>
          <w:color w:val="000000"/>
          <w:sz w:val="20"/>
          <w:szCs w:val="20"/>
          <w:lang w:eastAsia="ar-SA"/>
        </w:rPr>
      </w:pPr>
      <w:r>
        <w:rPr>
          <w:color w:val="000000"/>
          <w:sz w:val="20"/>
          <w:szCs w:val="20"/>
          <w:lang w:eastAsia="ar-SA"/>
        </w:rPr>
        <w:t>Projekti eelarve (etteantud vormil).</w:t>
      </w:r>
    </w:p>
    <w:p>
      <w:pPr>
        <w:pStyle w:val="Normal"/>
        <w:suppressAutoHyphens w:val="true"/>
        <w:spacing w:lineRule="auto" w:line="240" w:before="0" w:after="0"/>
        <w:rPr>
          <w:color w:val="000000"/>
          <w:sz w:val="20"/>
          <w:szCs w:val="20"/>
          <w:lang w:eastAsia="ar-SA"/>
        </w:rPr>
      </w:pPr>
      <w:r>
        <w:rPr>
          <w:color w:val="000000"/>
          <w:sz w:val="20"/>
          <w:szCs w:val="20"/>
          <w:lang w:eastAsia="ar-SA"/>
        </w:rPr>
        <w:t>Toetuse taotlejale esitatavate nõuete kinnitus (etteantud vormil).</w:t>
      </w:r>
    </w:p>
    <w:p>
      <w:pPr>
        <w:pStyle w:val="Normal"/>
        <w:suppressAutoHyphens w:val="true"/>
        <w:spacing w:lineRule="auto" w:line="240" w:before="0" w:after="0"/>
        <w:rPr>
          <w:color w:val="000000"/>
          <w:sz w:val="20"/>
          <w:szCs w:val="20"/>
          <w:lang w:eastAsia="ar-SA"/>
        </w:rPr>
      </w:pPr>
      <w:r>
        <w:rPr>
          <w:color w:val="000000"/>
          <w:sz w:val="20"/>
          <w:szCs w:val="20"/>
          <w:lang w:eastAsia="ar-SA"/>
        </w:rPr>
        <w:t xml:space="preserve">Juhul kui taotleja esindusõiguslik isik tegutseb volituse alusel, lisada õigust tõendav volikiri.  </w:t>
      </w:r>
    </w:p>
    <w:p>
      <w:pPr>
        <w:pStyle w:val="Normal"/>
        <w:suppressAutoHyphens w:val="true"/>
        <w:spacing w:lineRule="auto" w:line="240" w:before="0" w:after="0"/>
        <w:rPr/>
      </w:pPr>
      <w:r>
        <w:rPr>
          <w:color w:val="000000"/>
          <w:sz w:val="20"/>
          <w:szCs w:val="20"/>
          <w:lang w:eastAsia="ar-SA"/>
        </w:rPr>
        <w:t xml:space="preserve">Vajadusel lisada muud projekti täiendavad materjalid. </w:t>
      </w:r>
    </w:p>
    <w:p>
      <w:pPr>
        <w:pStyle w:val="Normal"/>
        <w:suppressAutoHyphens w:val="true"/>
        <w:spacing w:lineRule="auto" w:line="240" w:before="0" w:after="0"/>
        <w:rPr/>
      </w:pPr>
      <w:r>
        <w:rPr>
          <w:color w:val="000000"/>
          <w:sz w:val="20"/>
          <w:szCs w:val="20"/>
          <w:lang w:eastAsia="ar-SA"/>
        </w:rPr>
        <w:t xml:space="preserve">Lisatud: </w:t>
      </w:r>
    </w:p>
    <w:p>
      <w:pPr>
        <w:pStyle w:val="Normal"/>
        <w:suppressAutoHyphens w:val="true"/>
        <w:spacing w:lineRule="auto" w:line="240" w:before="0" w:after="0"/>
        <w:rPr/>
      </w:pPr>
      <w:r>
        <w:rPr>
          <w:color w:val="000000"/>
          <w:sz w:val="20"/>
          <w:szCs w:val="20"/>
          <w:lang w:eastAsia="ar-SA"/>
        </w:rPr>
        <w:t>- päästevahendi komplekti pilt ja maksumus Top Marine kodulehelt;</w:t>
      </w:r>
    </w:p>
    <w:p>
      <w:pPr>
        <w:pStyle w:val="Normal"/>
        <w:suppressAutoHyphens w:val="true"/>
        <w:spacing w:lineRule="auto" w:line="240" w:before="0" w:after="0"/>
        <w:rPr/>
      </w:pPr>
      <w:r>
        <w:rPr>
          <w:color w:val="000000"/>
          <w:sz w:val="20"/>
          <w:szCs w:val="20"/>
          <w:lang w:eastAsia="ar-SA"/>
        </w:rPr>
        <w:t>- hinnapakkumised Kemehh OÜ ja Mullaabi OÜ 30 t liiv ja kruus, eelarvetabelis arvestatud vajadusega 15 t.</w:t>
      </w:r>
    </w:p>
    <w:sectPr>
      <w:footerReference w:type="default" r:id="rId2"/>
      <w:type w:val="nextPage"/>
      <w:pgSz w:orient="landscape" w:w="16838" w:h="11906"/>
      <w:pgMar w:left="1440" w:right="1438" w:header="0" w:top="567" w:footer="429"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mbria">
    <w:charset w:val="ba"/>
    <w:family w:val="roman"/>
    <w:pitch w:val="variable"/>
  </w:font>
  <w:font w:name="OpenSymbol">
    <w:altName w:val="Arial Unicode MS"/>
    <w:charset w:val="ba"/>
    <w:family w:val="roman"/>
    <w:pitch w:val="variable"/>
  </w:font>
  <w:font w:name="Liberation Sans">
    <w:altName w:val="Arial"/>
    <w:charset w:val="ba"/>
    <w:family w:val="roman"/>
    <w:pitch w:val="variable"/>
  </w:font>
  <w:font w:name="Calibri">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3169554"/>
    </w:sdtPr>
    <w:sdtContent>
      <w:p>
        <w:pPr>
          <w:pStyle w:val="Jalus"/>
          <w:jc w:val="right"/>
          <w:rPr/>
        </w:pPr>
        <w:r>
          <w:rPr/>
          <w:fldChar w:fldCharType="begin"/>
        </w:r>
        <w:r>
          <w:instrText> PAGE </w:instrText>
        </w:r>
        <w:r>
          <w:fldChar w:fldCharType="separate"/>
        </w:r>
        <w:r>
          <w:t>4</w:t>
        </w:r>
        <w:r>
          <w:fldChar w:fldCharType="end"/>
        </w:r>
      </w:p>
    </w:sdtContent>
  </w:sdt>
  <w:p>
    <w:pPr>
      <w:pStyle w:val="Jalus"/>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0"/>
      </w:pPr>
      <w:rPr>
        <w:sz w:val="20"/>
        <w:b/>
        <w:rFonts w:cs="Times New Roman"/>
      </w:rPr>
    </w:lvl>
    <w:lvl w:ilvl="1">
      <w:start w:val="1"/>
      <w:numFmt w:val="none"/>
      <w:suff w:val="nothing"/>
      <w:lvlText w:val=""/>
      <w:lvlJc w:val="left"/>
      <w:pPr>
        <w:ind w:left="1080" w:hanging="0"/>
      </w:pPr>
      <w:rPr>
        <w:sz w:val="20"/>
        <w:rFonts w:cs="Times New Roman"/>
      </w:rPr>
    </w:lvl>
    <w:lvl w:ilvl="2">
      <w:start w:val="1"/>
      <w:numFmt w:val="none"/>
      <w:suff w:val="nothing"/>
      <w:lvlText w:val=""/>
      <w:lvlJc w:val="left"/>
      <w:pPr>
        <w:ind w:left="1440" w:hanging="0"/>
      </w:pPr>
      <w:rPr>
        <w:rFonts w:cs="Times New Roman"/>
      </w:rPr>
    </w:lvl>
    <w:lvl w:ilvl="3">
      <w:start w:val="1"/>
      <w:numFmt w:val="none"/>
      <w:suff w:val="nothing"/>
      <w:lvlText w:val=""/>
      <w:lvlJc w:val="left"/>
      <w:pPr>
        <w:ind w:left="1800" w:hanging="0"/>
      </w:pPr>
      <w:rPr>
        <w:sz w:val="20"/>
        <w:b/>
        <w:rFonts w:cs="Times New Roman"/>
      </w:rPr>
    </w:lvl>
    <w:lvl w:ilvl="4">
      <w:start w:val="1"/>
      <w:numFmt w:val="none"/>
      <w:suff w:val="nothing"/>
      <w:lvlText w:val=""/>
      <w:lvlJc w:val="left"/>
      <w:pPr>
        <w:ind w:left="2160" w:hanging="0"/>
      </w:pPr>
      <w:rPr>
        <w:rFonts w:cs="Times New Roman"/>
      </w:rPr>
    </w:lvl>
    <w:lvl w:ilvl="5">
      <w:start w:val="1"/>
      <w:numFmt w:val="none"/>
      <w:suff w:val="nothing"/>
      <w:lvlText w:val=""/>
      <w:lvlJc w:val="left"/>
      <w:pPr>
        <w:ind w:left="2520" w:hanging="0"/>
      </w:pPr>
      <w:rPr>
        <w:rFonts w:cs="Times New Roman"/>
      </w:rPr>
    </w:lvl>
    <w:lvl w:ilvl="6">
      <w:start w:val="1"/>
      <w:numFmt w:val="none"/>
      <w:suff w:val="nothing"/>
      <w:lvlText w:val=""/>
      <w:lvlJc w:val="left"/>
      <w:pPr>
        <w:ind w:left="2880" w:hanging="0"/>
      </w:pPr>
      <w:rPr>
        <w:rFonts w:cs="Times New Roman"/>
      </w:rPr>
    </w:lvl>
    <w:lvl w:ilvl="7">
      <w:start w:val="1"/>
      <w:numFmt w:val="none"/>
      <w:suff w:val="nothing"/>
      <w:lvlText w:val=""/>
      <w:lvlJc w:val="left"/>
      <w:pPr>
        <w:ind w:left="3240" w:hanging="0"/>
      </w:pPr>
      <w:rPr>
        <w:rFonts w:cs="Times New Roman"/>
      </w:rPr>
    </w:lvl>
    <w:lvl w:ilvl="8">
      <w:start w:val="1"/>
      <w:numFmt w:val="none"/>
      <w:suff w:val="nothing"/>
      <w:lvlText w:val=""/>
      <w:lvlJc w:val="left"/>
      <w:pPr>
        <w:ind w:left="3600" w:hanging="0"/>
      </w:pPr>
      <w:rPr>
        <w:rFonts w:cs="Times New Roman"/>
      </w:rPr>
    </w:lvl>
  </w:abstractNum>
  <w:abstractNum w:abstractNumId="2">
    <w:lvl w:ilvl="0">
      <w:start w:val="1"/>
      <w:numFmt w:val="decimal"/>
      <w:lvlText w:val="%1."/>
      <w:lvlJc w:val="left"/>
      <w:pPr>
        <w:ind w:left="360" w:hanging="360"/>
      </w:pPr>
      <w:rPr>
        <w:sz w:val="20"/>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lvl w:ilvl="0">
      <w:start w:val="1"/>
      <w:numFmt w:val="bullet"/>
      <w:lvlText w:val=""/>
      <w:lvlJc w:val="left"/>
      <w:pPr>
        <w:tabs>
          <w:tab w:val="num" w:pos="707"/>
        </w:tabs>
        <w:ind w:left="707" w:hanging="283"/>
      </w:pPr>
      <w:rPr>
        <w:rFonts w:ascii="Symbol" w:hAnsi="Symbol" w:cs="Symbol" w:hint="default"/>
        <w:sz w:val="20"/>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bullet"/>
      <w:lvlText w:val=""/>
      <w:lvlJc w:val="left"/>
      <w:pPr>
        <w:tabs>
          <w:tab w:val="num" w:pos="707"/>
        </w:tabs>
        <w:ind w:left="707" w:hanging="283"/>
      </w:pPr>
      <w:rPr>
        <w:rFonts w:ascii="Symbol" w:hAnsi="Symbol" w:cs="Symbol" w:hint="default"/>
        <w:sz w:val="20"/>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t-E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Times New Roman" w:hAnsi="Times New Roman" w:eastAsia="Times New Roman" w:cs="Times New Roman"/>
      <w:color w:val="00000A"/>
      <w:kern w:val="0"/>
      <w:sz w:val="24"/>
      <w:szCs w:val="22"/>
      <w:lang w:val="et-EE" w:eastAsia="en-US" w:bidi="ar-SA"/>
    </w:rPr>
  </w:style>
  <w:style w:type="paragraph" w:styleId="Pealkiri3">
    <w:name w:val="Heading 3"/>
    <w:basedOn w:val="Normal"/>
    <w:link w:val="Pealkiri3Mrk"/>
    <w:uiPriority w:val="9"/>
    <w:semiHidden/>
    <w:unhideWhenUsed/>
    <w:qFormat/>
    <w:rsid w:val="004d02c3"/>
    <w:pPr>
      <w:keepNext w:val="true"/>
      <w:keepLines/>
      <w:spacing w:lineRule="auto" w:line="240" w:before="200" w:after="0"/>
      <w:ind w:left="397" w:hanging="397"/>
      <w:jc w:val="both"/>
      <w:outlineLvl w:val="2"/>
    </w:pPr>
    <w:rPr>
      <w:rFonts w:ascii="Cambria" w:hAnsi="Cambria"/>
      <w:b/>
      <w:bCs/>
      <w:color w:val="4F81BD"/>
      <w:szCs w:val="24"/>
    </w:rPr>
  </w:style>
  <w:style w:type="character" w:styleId="DefaultParagraphFont" w:default="1">
    <w:name w:val="Default Paragraph Font"/>
    <w:uiPriority w:val="1"/>
    <w:semiHidden/>
    <w:unhideWhenUsed/>
    <w:qFormat/>
    <w:rPr/>
  </w:style>
  <w:style w:type="character" w:styleId="JalusMrk" w:customStyle="1">
    <w:name w:val="Jalus Märk"/>
    <w:basedOn w:val="DefaultParagraphFont"/>
    <w:link w:val="Jalus"/>
    <w:uiPriority w:val="99"/>
    <w:qFormat/>
    <w:locked/>
    <w:rsid w:val="008d004e"/>
    <w:rPr>
      <w:rFonts w:cs="Times New Roman"/>
      <w:sz w:val="22"/>
      <w:szCs w:val="22"/>
    </w:rPr>
  </w:style>
  <w:style w:type="character" w:styleId="Pagenumber">
    <w:name w:val="page number"/>
    <w:basedOn w:val="DefaultParagraphFont"/>
    <w:uiPriority w:val="99"/>
    <w:qFormat/>
    <w:rsid w:val="008d004e"/>
    <w:rPr>
      <w:rFonts w:cs="Times New Roman"/>
    </w:rPr>
  </w:style>
  <w:style w:type="character" w:styleId="PisMrk" w:customStyle="1">
    <w:name w:val="Päis Märk"/>
    <w:basedOn w:val="DefaultParagraphFont"/>
    <w:link w:val="Pis"/>
    <w:uiPriority w:val="99"/>
    <w:qFormat/>
    <w:rsid w:val="00b25ca3"/>
    <w:rPr>
      <w:szCs w:val="22"/>
    </w:rPr>
  </w:style>
  <w:style w:type="character" w:styleId="KommentaaritekstMrk" w:customStyle="1">
    <w:name w:val="Kommentaari tekst Märk"/>
    <w:basedOn w:val="DefaultParagraphFont"/>
    <w:link w:val="Kommentaaritekst"/>
    <w:uiPriority w:val="99"/>
    <w:qFormat/>
    <w:rPr>
      <w:sz w:val="20"/>
      <w:szCs w:val="20"/>
    </w:rPr>
  </w:style>
  <w:style w:type="character" w:styleId="Annotationreference">
    <w:name w:val="annotation reference"/>
    <w:basedOn w:val="DefaultParagraphFont"/>
    <w:uiPriority w:val="99"/>
    <w:qFormat/>
    <w:rPr>
      <w:sz w:val="16"/>
      <w:szCs w:val="16"/>
    </w:rPr>
  </w:style>
  <w:style w:type="character" w:styleId="Pealkiri3Mrk" w:customStyle="1">
    <w:name w:val="Pealkiri 3 Märk"/>
    <w:basedOn w:val="DefaultParagraphFont"/>
    <w:link w:val="Pealkiri3"/>
    <w:uiPriority w:val="9"/>
    <w:semiHidden/>
    <w:qFormat/>
    <w:rsid w:val="004d02c3"/>
    <w:rPr>
      <w:rFonts w:ascii="Cambria" w:hAnsi="Cambria"/>
      <w:b/>
      <w:bCs/>
      <w:color w:val="4F81BD"/>
    </w:rPr>
  </w:style>
  <w:style w:type="character" w:styleId="ListLabel1">
    <w:name w:val="ListLabel 1"/>
    <w:qFormat/>
    <w:rPr>
      <w:rFonts w:cs="Times New Roman"/>
      <w:b/>
      <w:sz w:val="20"/>
    </w:rPr>
  </w:style>
  <w:style w:type="character" w:styleId="ListLabel2">
    <w:name w:val="ListLabel 2"/>
    <w:qFormat/>
    <w:rPr>
      <w:rFonts w:cs="Times New Roman"/>
      <w:sz w:val="20"/>
    </w:rPr>
  </w:style>
  <w:style w:type="character" w:styleId="ListLabel3">
    <w:name w:val="ListLabel 3"/>
    <w:qFormat/>
    <w:rPr>
      <w:rFonts w:cs="Times New Roman"/>
    </w:rPr>
  </w:style>
  <w:style w:type="character" w:styleId="ListLabel4">
    <w:name w:val="ListLabel 4"/>
    <w:qFormat/>
    <w:rPr>
      <w:rFonts w:cs="Times New Roman"/>
      <w:b/>
      <w:sz w:val="20"/>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sz w:val="20"/>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Tpploend">
    <w:name w:val="Täpploend"/>
    <w:qFormat/>
    <w:rPr>
      <w:rFonts w:ascii="OpenSymbol" w:hAnsi="OpenSymbol" w:eastAsia="OpenSymbol" w:cs="OpenSymbol"/>
    </w:rPr>
  </w:style>
  <w:style w:type="character" w:styleId="Nummerdussmbolid">
    <w:name w:val="Nummerdussümbolid"/>
    <w:qFormat/>
    <w:rPr/>
  </w:style>
  <w:style w:type="character" w:styleId="ListLabel19">
    <w:name w:val="ListLabel 19"/>
    <w:qFormat/>
    <w:rPr>
      <w:rFonts w:cs="Times New Roman"/>
      <w:b/>
      <w:sz w:val="20"/>
    </w:rPr>
  </w:style>
  <w:style w:type="character" w:styleId="ListLabel20">
    <w:name w:val="ListLabel 20"/>
    <w:qFormat/>
    <w:rPr>
      <w:rFonts w:cs="Times New Roman"/>
      <w:sz w:val="20"/>
    </w:rPr>
  </w:style>
  <w:style w:type="character" w:styleId="ListLabel21">
    <w:name w:val="ListLabel 21"/>
    <w:qFormat/>
    <w:rPr>
      <w:rFonts w:cs="Times New Roman"/>
    </w:rPr>
  </w:style>
  <w:style w:type="character" w:styleId="ListLabel22">
    <w:name w:val="ListLabel 22"/>
    <w:qFormat/>
    <w:rPr>
      <w:rFonts w:cs="Times New Roman"/>
      <w:b/>
      <w:sz w:val="20"/>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sz w:val="20"/>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OpenSymbol"/>
      <w:sz w:val="20"/>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sz w:val="20"/>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Times New Roman"/>
      <w:b/>
      <w:sz w:val="20"/>
    </w:rPr>
  </w:style>
  <w:style w:type="character" w:styleId="ListLabel56">
    <w:name w:val="ListLabel 56"/>
    <w:qFormat/>
    <w:rPr>
      <w:rFonts w:cs="Times New Roman"/>
      <w:sz w:val="20"/>
    </w:rPr>
  </w:style>
  <w:style w:type="character" w:styleId="ListLabel57">
    <w:name w:val="ListLabel 57"/>
    <w:qFormat/>
    <w:rPr>
      <w:rFonts w:cs="Times New Roman"/>
    </w:rPr>
  </w:style>
  <w:style w:type="character" w:styleId="ListLabel58">
    <w:name w:val="ListLabel 58"/>
    <w:qFormat/>
    <w:rPr>
      <w:rFonts w:cs="Times New Roman"/>
      <w:b/>
      <w:sz w:val="20"/>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sz w:val="20"/>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OpenSymbol"/>
      <w:sz w:val="20"/>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sz w:val="20"/>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Jalus">
    <w:name w:val="Footer"/>
    <w:basedOn w:val="Normal"/>
    <w:link w:val="JalusMrk"/>
    <w:uiPriority w:val="99"/>
    <w:unhideWhenUsed/>
    <w:rsid w:val="008d004e"/>
    <w:pPr>
      <w:tabs>
        <w:tab w:val="center" w:pos="4536" w:leader="none"/>
        <w:tab w:val="right" w:pos="9072" w:leader="none"/>
      </w:tabs>
      <w:spacing w:lineRule="auto" w:line="240" w:before="0" w:after="0"/>
    </w:pPr>
    <w:rPr/>
  </w:style>
  <w:style w:type="paragraph" w:styleId="Default" w:customStyle="1">
    <w:name w:val="Default"/>
    <w:qFormat/>
    <w:rsid w:val="00ac3a88"/>
    <w:pPr>
      <w:widowControl/>
      <w:bidi w:val="0"/>
      <w:spacing w:lineRule="auto" w:line="240" w:before="0" w:after="0"/>
      <w:jc w:val="left"/>
    </w:pPr>
    <w:rPr>
      <w:rFonts w:ascii="Times New Roman" w:hAnsi="Times New Roman" w:eastAsia="Times New Roman" w:cs="Times New Roman"/>
      <w:color w:val="000000"/>
      <w:kern w:val="0"/>
      <w:sz w:val="24"/>
      <w:szCs w:val="24"/>
      <w:lang w:val="et-EE" w:eastAsia="en-US" w:bidi="ar-SA"/>
    </w:rPr>
  </w:style>
  <w:style w:type="paragraph" w:styleId="ListParagraph">
    <w:name w:val="List Paragraph"/>
    <w:basedOn w:val="Normal"/>
    <w:uiPriority w:val="34"/>
    <w:qFormat/>
    <w:rsid w:val="00ac3a88"/>
    <w:pPr>
      <w:spacing w:before="0" w:after="200"/>
      <w:ind w:left="720" w:hanging="0"/>
      <w:contextualSpacing/>
    </w:pPr>
    <w:rPr/>
  </w:style>
  <w:style w:type="paragraph" w:styleId="Pis">
    <w:name w:val="Header"/>
    <w:basedOn w:val="Normal"/>
    <w:link w:val="PisMrk"/>
    <w:uiPriority w:val="99"/>
    <w:rsid w:val="00b25ca3"/>
    <w:pPr>
      <w:tabs>
        <w:tab w:val="center" w:pos="4536" w:leader="none"/>
        <w:tab w:val="right" w:pos="9072" w:leader="none"/>
      </w:tabs>
      <w:spacing w:lineRule="auto" w:line="240" w:before="0" w:after="0"/>
    </w:pPr>
    <w:rPr/>
  </w:style>
  <w:style w:type="paragraph" w:styleId="Annotationtext">
    <w:name w:val="annotation text"/>
    <w:basedOn w:val="Normal"/>
    <w:link w:val="KommentaaritekstMrk"/>
    <w:uiPriority w:val="99"/>
    <w:qFormat/>
    <w:pPr>
      <w:spacing w:lineRule="auto" w:line="240"/>
    </w:pPr>
    <w:rPr>
      <w:sz w:val="20"/>
      <w:szCs w:val="20"/>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59"/>
    <w:rsid w:val="008d004e"/>
    <w:pPr>
      <w:spacing w:after="0" w:line="240" w:lineRule="auto"/>
    </w:pPr>
    <w:rPr>
      <w:lang w:val="en-US"/>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F02E-C393-4F38-9D4C-B3A3C8A01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Application>LibreOffice/5.4.4.2$Windows_X86_64 LibreOffice_project/2524958677847fb3bb44820e40380acbe820f960</Application>
  <Pages>4</Pages>
  <Words>952</Words>
  <Characters>7146</Characters>
  <CharactersWithSpaces>8040</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2024-04-25T10:07:00Z</dcterms:created>
  <dc:creator>Liina Kokk</dc:creator>
  <dc:description/>
  <dc:language>et-EE</dc:language>
  <cp:lastModifiedBy/>
  <dcterms:modified xsi:type="dcterms:W3CDTF">2025-07-12T23:41:02Z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